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E6" w:rsidRPr="00307DE6" w:rsidRDefault="00307DE6" w:rsidP="007241A6">
      <w:pPr>
        <w:pStyle w:val="slolnkuSmlouvy"/>
        <w:rPr>
          <w:rFonts w:asciiTheme="minorHAnsi" w:hAnsiTheme="minorHAnsi" w:cstheme="minorHAnsi"/>
          <w:sz w:val="32"/>
          <w:szCs w:val="32"/>
        </w:rPr>
      </w:pPr>
      <w:bookmarkStart w:id="0" w:name="_GoBack"/>
      <w:bookmarkEnd w:id="0"/>
      <w:r w:rsidRPr="00307DE6">
        <w:rPr>
          <w:rFonts w:asciiTheme="minorHAnsi" w:hAnsiTheme="minorHAnsi" w:cstheme="minorHAnsi"/>
          <w:sz w:val="32"/>
          <w:szCs w:val="32"/>
        </w:rPr>
        <w:t xml:space="preserve">Smlouva o poskytování služeb </w:t>
      </w:r>
    </w:p>
    <w:p w:rsidR="007252A3" w:rsidRPr="004830C0" w:rsidRDefault="007252A3" w:rsidP="007241A6">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RDefault="007252A3" w:rsidP="007241A6">
      <w:pPr>
        <w:spacing w:line="240" w:lineRule="auto"/>
        <w:jc w:val="center"/>
        <w:rPr>
          <w:rFonts w:cstheme="minorHAnsi"/>
          <w:b/>
          <w:sz w:val="24"/>
          <w:szCs w:val="24"/>
        </w:rPr>
      </w:pPr>
      <w:r w:rsidRPr="004830C0">
        <w:rPr>
          <w:rFonts w:cstheme="minorHAnsi"/>
          <w:b/>
          <w:sz w:val="24"/>
          <w:szCs w:val="24"/>
        </w:rPr>
        <w:t>Smluvní strany</w:t>
      </w:r>
    </w:p>
    <w:p w:rsidR="005E7885" w:rsidRPr="004830C0" w:rsidRDefault="005E7885" w:rsidP="007241A6">
      <w:pPr>
        <w:spacing w:line="240" w:lineRule="auto"/>
        <w:jc w:val="center"/>
        <w:rPr>
          <w:rFonts w:cstheme="minorHAnsi"/>
          <w:b/>
          <w:sz w:val="24"/>
          <w:szCs w:val="24"/>
        </w:rPr>
      </w:pPr>
    </w:p>
    <w:p w:rsidR="00A95F01" w:rsidRPr="00E63986" w:rsidRDefault="00F2395C" w:rsidP="00A95F01">
      <w:pPr>
        <w:pStyle w:val="Zkladntext"/>
        <w:widowControl w:val="0"/>
        <w:numPr>
          <w:ilvl w:val="0"/>
          <w:numId w:val="2"/>
        </w:numPr>
        <w:tabs>
          <w:tab w:val="clear" w:pos="720"/>
          <w:tab w:val="left" w:pos="0"/>
          <w:tab w:val="num" w:pos="360"/>
        </w:tabs>
        <w:autoSpaceDE w:val="0"/>
        <w:autoSpaceDN w:val="0"/>
        <w:spacing w:after="0"/>
        <w:ind w:left="360"/>
        <w:rPr>
          <w:rFonts w:cstheme="minorHAnsi"/>
          <w:b/>
          <w:bCs/>
          <w:sz w:val="24"/>
        </w:rPr>
      </w:pPr>
      <w:r>
        <w:rPr>
          <w:rFonts w:cstheme="minorHAnsi"/>
          <w:b/>
          <w:bCs/>
          <w:sz w:val="24"/>
        </w:rPr>
        <w:t xml:space="preserve">Střední škola technická a zemědělská, Nový Jičín, příspěvková organizace </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se sídlem:</w:t>
      </w:r>
      <w:r w:rsidRPr="00E63986">
        <w:rPr>
          <w:rFonts w:cstheme="minorHAnsi"/>
          <w:sz w:val="24"/>
          <w:szCs w:val="24"/>
        </w:rPr>
        <w:tab/>
      </w:r>
      <w:r w:rsidR="00F2395C">
        <w:rPr>
          <w:rFonts w:cstheme="minorHAnsi"/>
          <w:sz w:val="24"/>
          <w:szCs w:val="24"/>
        </w:rPr>
        <w:t xml:space="preserve">U Jezu 7, </w:t>
      </w:r>
      <w:proofErr w:type="gramStart"/>
      <w:r w:rsidR="00F2395C">
        <w:rPr>
          <w:rFonts w:cstheme="minorHAnsi"/>
          <w:sz w:val="24"/>
          <w:szCs w:val="24"/>
        </w:rPr>
        <w:t>741 01  Nový</w:t>
      </w:r>
      <w:proofErr w:type="gramEnd"/>
      <w:r w:rsidR="00F2395C">
        <w:rPr>
          <w:rFonts w:cstheme="minorHAnsi"/>
          <w:sz w:val="24"/>
          <w:szCs w:val="24"/>
        </w:rPr>
        <w:t xml:space="preserve"> Jičín</w:t>
      </w:r>
    </w:p>
    <w:p w:rsidR="00A95F01" w:rsidRPr="00E63986" w:rsidRDefault="00A95F01" w:rsidP="00A95F01">
      <w:pPr>
        <w:numPr>
          <w:ilvl w:val="12"/>
          <w:numId w:val="0"/>
        </w:numPr>
        <w:tabs>
          <w:tab w:val="left" w:pos="180"/>
          <w:tab w:val="left" w:pos="2410"/>
          <w:tab w:val="left" w:pos="2977"/>
        </w:tabs>
        <w:spacing w:after="0" w:line="240" w:lineRule="auto"/>
        <w:ind w:left="2410" w:hanging="2050"/>
        <w:jc w:val="both"/>
        <w:rPr>
          <w:rFonts w:cstheme="minorHAnsi"/>
          <w:i/>
          <w:iCs/>
          <w:sz w:val="24"/>
          <w:szCs w:val="24"/>
        </w:rPr>
      </w:pPr>
      <w:r w:rsidRPr="00E63986">
        <w:rPr>
          <w:rFonts w:cstheme="minorHAnsi"/>
          <w:sz w:val="24"/>
          <w:szCs w:val="24"/>
        </w:rPr>
        <w:t>zastoupen:</w:t>
      </w:r>
      <w:r w:rsidRPr="00E63986">
        <w:rPr>
          <w:rFonts w:cstheme="minorHAnsi"/>
          <w:sz w:val="24"/>
          <w:szCs w:val="24"/>
        </w:rPr>
        <w:tab/>
      </w:r>
      <w:r w:rsidR="00F2395C">
        <w:rPr>
          <w:rFonts w:cstheme="minorHAnsi"/>
          <w:sz w:val="24"/>
          <w:szCs w:val="24"/>
        </w:rPr>
        <w:t>PaedDr. Bohumírem Kusým, ředitelem</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IČ</w:t>
      </w:r>
      <w:r w:rsidR="005A5304">
        <w:rPr>
          <w:rFonts w:cstheme="minorHAnsi"/>
          <w:sz w:val="24"/>
          <w:szCs w:val="24"/>
        </w:rPr>
        <w:t>O</w:t>
      </w:r>
      <w:r w:rsidRPr="00E63986">
        <w:rPr>
          <w:rFonts w:cstheme="minorHAnsi"/>
          <w:sz w:val="24"/>
          <w:szCs w:val="24"/>
        </w:rPr>
        <w:t>:</w:t>
      </w:r>
      <w:r w:rsidRPr="00E63986">
        <w:rPr>
          <w:rFonts w:cstheme="minorHAnsi"/>
          <w:sz w:val="24"/>
          <w:szCs w:val="24"/>
        </w:rPr>
        <w:tab/>
      </w:r>
      <w:r w:rsidR="00F2395C">
        <w:rPr>
          <w:rFonts w:cstheme="minorHAnsi"/>
          <w:sz w:val="24"/>
          <w:szCs w:val="24"/>
        </w:rPr>
        <w:t>00848077</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B03B60">
        <w:rPr>
          <w:rFonts w:cstheme="minorHAnsi"/>
          <w:sz w:val="24"/>
          <w:szCs w:val="24"/>
        </w:rPr>
        <w:t>DIČ:</w:t>
      </w:r>
      <w:r w:rsidRPr="00B03B60">
        <w:rPr>
          <w:rFonts w:cstheme="minorHAnsi"/>
          <w:sz w:val="24"/>
          <w:szCs w:val="24"/>
        </w:rPr>
        <w:tab/>
      </w:r>
      <w:r w:rsidR="00F2395C">
        <w:rPr>
          <w:rFonts w:cstheme="minorHAnsi"/>
          <w:sz w:val="24"/>
          <w:szCs w:val="24"/>
        </w:rPr>
        <w:t>CZ00848077</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Bankovní spojení:</w:t>
      </w:r>
      <w:r w:rsidRPr="00E63986">
        <w:rPr>
          <w:rFonts w:cstheme="minorHAnsi"/>
          <w:sz w:val="24"/>
          <w:szCs w:val="24"/>
        </w:rPr>
        <w:tab/>
      </w:r>
      <w:r w:rsidR="00F2395C" w:rsidRPr="00F2395C">
        <w:rPr>
          <w:rFonts w:cstheme="minorHAnsi"/>
          <w:sz w:val="24"/>
          <w:szCs w:val="24"/>
        </w:rPr>
        <w:t>KB a.s., Nový Jičín</w:t>
      </w:r>
    </w:p>
    <w:p w:rsidR="00A95F01" w:rsidRPr="00E63986" w:rsidRDefault="00A95F01" w:rsidP="00A95F01">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Číslo účtu:</w:t>
      </w:r>
      <w:r w:rsidRPr="00E63986">
        <w:rPr>
          <w:rFonts w:cstheme="minorHAnsi"/>
          <w:sz w:val="24"/>
          <w:szCs w:val="24"/>
        </w:rPr>
        <w:tab/>
      </w:r>
      <w:r w:rsidR="00F2395C">
        <w:rPr>
          <w:rFonts w:cstheme="minorHAnsi"/>
          <w:sz w:val="24"/>
          <w:szCs w:val="24"/>
        </w:rPr>
        <w:t>107-1685110257/0100</w:t>
      </w:r>
    </w:p>
    <w:p w:rsidR="00A95F01" w:rsidRPr="00E63986" w:rsidRDefault="00A95F01" w:rsidP="00587F13">
      <w:pPr>
        <w:numPr>
          <w:ilvl w:val="12"/>
          <w:numId w:val="0"/>
        </w:numPr>
        <w:tabs>
          <w:tab w:val="left" w:pos="2410"/>
        </w:tabs>
        <w:spacing w:after="0" w:line="240" w:lineRule="auto"/>
        <w:ind w:left="2880" w:hanging="2520"/>
        <w:jc w:val="both"/>
        <w:rPr>
          <w:rFonts w:cstheme="minorHAnsi"/>
          <w:sz w:val="24"/>
          <w:szCs w:val="24"/>
        </w:rPr>
      </w:pPr>
      <w:r w:rsidRPr="00E63986">
        <w:rPr>
          <w:rFonts w:cstheme="minorHAnsi"/>
          <w:sz w:val="24"/>
          <w:szCs w:val="24"/>
        </w:rPr>
        <w:t>kontaktní osob</w:t>
      </w:r>
      <w:r w:rsidR="00F2395C">
        <w:rPr>
          <w:rFonts w:cstheme="minorHAnsi"/>
          <w:sz w:val="24"/>
          <w:szCs w:val="24"/>
        </w:rPr>
        <w:t>a</w:t>
      </w:r>
      <w:r w:rsidRPr="00E63986">
        <w:rPr>
          <w:rFonts w:cstheme="minorHAnsi"/>
          <w:sz w:val="24"/>
          <w:szCs w:val="24"/>
        </w:rPr>
        <w:t>:</w:t>
      </w:r>
      <w:r w:rsidRPr="00E63986">
        <w:rPr>
          <w:rFonts w:cstheme="minorHAnsi"/>
          <w:sz w:val="24"/>
          <w:szCs w:val="24"/>
        </w:rPr>
        <w:tab/>
      </w:r>
      <w:r w:rsidR="00F2395C">
        <w:rPr>
          <w:rFonts w:cstheme="minorHAnsi"/>
          <w:sz w:val="24"/>
          <w:szCs w:val="24"/>
        </w:rPr>
        <w:t>RNDr. Jiří Trávníček, tel. 736 769 889</w:t>
      </w:r>
    </w:p>
    <w:p w:rsidR="00A95F01" w:rsidRPr="00E63986" w:rsidRDefault="00A95F01" w:rsidP="00A95F01">
      <w:pPr>
        <w:pStyle w:val="Zkladntext"/>
        <w:numPr>
          <w:ilvl w:val="12"/>
          <w:numId w:val="0"/>
        </w:numPr>
        <w:spacing w:after="0"/>
        <w:ind w:left="357"/>
        <w:rPr>
          <w:rFonts w:cstheme="minorHAnsi"/>
          <w:i/>
          <w:iCs/>
          <w:sz w:val="24"/>
        </w:rPr>
      </w:pPr>
      <w:r w:rsidRPr="00E63986">
        <w:rPr>
          <w:rFonts w:cstheme="minorHAnsi"/>
          <w:i/>
          <w:iCs/>
          <w:sz w:val="24"/>
        </w:rPr>
        <w:t>(dále jen „objednatel“)</w:t>
      </w:r>
    </w:p>
    <w:p w:rsidR="007252A3" w:rsidRPr="00E63986" w:rsidRDefault="007252A3" w:rsidP="00E63986">
      <w:pPr>
        <w:pStyle w:val="Zpat"/>
        <w:tabs>
          <w:tab w:val="left" w:pos="2835"/>
        </w:tabs>
        <w:jc w:val="both"/>
        <w:rPr>
          <w:rFonts w:cs="Times New Roman"/>
          <w:sz w:val="24"/>
          <w:szCs w:val="24"/>
        </w:rPr>
      </w:pPr>
    </w:p>
    <w:p w:rsidR="007252A3" w:rsidRPr="00E63986" w:rsidRDefault="007252A3" w:rsidP="00E63986">
      <w:pPr>
        <w:pStyle w:val="Zpat"/>
        <w:tabs>
          <w:tab w:val="left" w:pos="2835"/>
        </w:tabs>
        <w:ind w:left="360"/>
        <w:jc w:val="both"/>
        <w:rPr>
          <w:rFonts w:cs="Times New Roman"/>
          <w:sz w:val="24"/>
          <w:szCs w:val="24"/>
        </w:rPr>
      </w:pPr>
      <w:r w:rsidRPr="00E63986">
        <w:rPr>
          <w:rFonts w:cs="Times New Roman"/>
          <w:sz w:val="24"/>
          <w:szCs w:val="24"/>
        </w:rPr>
        <w:t>a</w:t>
      </w:r>
    </w:p>
    <w:p w:rsidR="007252A3" w:rsidRPr="00E63986" w:rsidRDefault="007252A3" w:rsidP="00E63986">
      <w:pPr>
        <w:pStyle w:val="Zpat"/>
        <w:tabs>
          <w:tab w:val="left" w:pos="2835"/>
        </w:tabs>
        <w:jc w:val="both"/>
        <w:rPr>
          <w:rFonts w:cs="Times New Roman"/>
          <w:sz w:val="24"/>
          <w:szCs w:val="24"/>
        </w:rPr>
      </w:pPr>
    </w:p>
    <w:p w:rsidR="00EE0AE2" w:rsidRPr="00646B18" w:rsidRDefault="00BE12E2" w:rsidP="00BE12E2">
      <w:pPr>
        <w:numPr>
          <w:ilvl w:val="12"/>
          <w:numId w:val="0"/>
        </w:numPr>
        <w:tabs>
          <w:tab w:val="left" w:pos="426"/>
          <w:tab w:val="left" w:pos="2977"/>
        </w:tabs>
        <w:spacing w:after="0" w:line="240" w:lineRule="auto"/>
        <w:jc w:val="both"/>
        <w:rPr>
          <w:rFonts w:eastAsia="MS Mincho" w:cstheme="minorHAnsi"/>
          <w:b/>
          <w:bCs/>
          <w:sz w:val="24"/>
          <w:szCs w:val="24"/>
          <w:lang w:eastAsia="ja-JP"/>
        </w:rPr>
      </w:pPr>
      <w:r w:rsidRPr="00646B18">
        <w:rPr>
          <w:rFonts w:eastAsia="MS Mincho" w:cstheme="minorHAnsi"/>
          <w:b/>
          <w:bCs/>
          <w:sz w:val="24"/>
          <w:szCs w:val="24"/>
          <w:lang w:eastAsia="ja-JP"/>
        </w:rPr>
        <w:t xml:space="preserve">2.   </w:t>
      </w:r>
      <w:r w:rsidR="00646B18" w:rsidRPr="00646B18">
        <w:rPr>
          <w:rFonts w:eastAsia="Times New Roman" w:cs="Times New Roman"/>
          <w:b/>
          <w:color w:val="000000"/>
          <w:sz w:val="24"/>
          <w:szCs w:val="24"/>
        </w:rPr>
        <w:t>HEIDENHAIN s.r.o.</w:t>
      </w:r>
    </w:p>
    <w:p w:rsidR="00AA0B00" w:rsidRPr="00646B18" w:rsidRDefault="0023783F" w:rsidP="00646B18">
      <w:pPr>
        <w:numPr>
          <w:ilvl w:val="12"/>
          <w:numId w:val="0"/>
        </w:numPr>
        <w:shd w:val="clear" w:color="auto" w:fill="FFFFFF" w:themeFill="background1"/>
        <w:tabs>
          <w:tab w:val="left" w:pos="426"/>
          <w:tab w:val="left" w:pos="2410"/>
        </w:tabs>
        <w:spacing w:after="0" w:line="240" w:lineRule="auto"/>
        <w:ind w:left="2410" w:hanging="2050"/>
        <w:jc w:val="both"/>
        <w:rPr>
          <w:rFonts w:cstheme="minorHAnsi"/>
          <w:sz w:val="24"/>
          <w:szCs w:val="24"/>
        </w:rPr>
      </w:pPr>
      <w:r w:rsidRPr="00646B18">
        <w:rPr>
          <w:rFonts w:cstheme="minorHAnsi"/>
          <w:sz w:val="24"/>
          <w:szCs w:val="24"/>
        </w:rPr>
        <w:t>S</w:t>
      </w:r>
      <w:r w:rsidR="00AA0B00" w:rsidRPr="00646B18">
        <w:rPr>
          <w:rFonts w:cstheme="minorHAnsi"/>
          <w:sz w:val="24"/>
          <w:szCs w:val="24"/>
        </w:rPr>
        <w:t>e sídlem:</w:t>
      </w:r>
      <w:r w:rsidR="00F410D1" w:rsidRPr="00646B18">
        <w:rPr>
          <w:rFonts w:cstheme="minorHAnsi"/>
          <w:sz w:val="24"/>
          <w:szCs w:val="24"/>
        </w:rPr>
        <w:tab/>
      </w:r>
      <w:r w:rsidR="00646B18" w:rsidRPr="00646B18">
        <w:rPr>
          <w:rFonts w:eastAsia="Times New Roman" w:cs="Times New Roman"/>
          <w:color w:val="000000"/>
          <w:sz w:val="24"/>
          <w:szCs w:val="24"/>
        </w:rPr>
        <w:t xml:space="preserve">Dolnoměcholupská 1526/12b, 102 00, Praha 10 – Dolní     </w:t>
      </w:r>
      <w:r w:rsidR="00646B18">
        <w:rPr>
          <w:rFonts w:eastAsia="Times New Roman" w:cs="Times New Roman"/>
          <w:color w:val="000000"/>
          <w:sz w:val="24"/>
          <w:szCs w:val="24"/>
        </w:rPr>
        <w:t xml:space="preserve">  </w:t>
      </w:r>
      <w:proofErr w:type="spellStart"/>
      <w:r w:rsidR="00646B18" w:rsidRPr="00646B18">
        <w:rPr>
          <w:rFonts w:eastAsia="Times New Roman" w:cs="Times New Roman"/>
          <w:color w:val="000000"/>
          <w:sz w:val="24"/>
          <w:szCs w:val="24"/>
        </w:rPr>
        <w:t>Měcholupy</w:t>
      </w:r>
      <w:proofErr w:type="spellEnd"/>
      <w:r w:rsidR="00EE0AE2" w:rsidRPr="00646B18">
        <w:rPr>
          <w:rFonts w:cstheme="minorHAnsi"/>
          <w:sz w:val="24"/>
          <w:szCs w:val="24"/>
        </w:rPr>
        <w:tab/>
      </w:r>
    </w:p>
    <w:p w:rsidR="00AA0B00" w:rsidRPr="00646B18" w:rsidRDefault="0023783F" w:rsidP="00646B18">
      <w:pPr>
        <w:numPr>
          <w:ilvl w:val="12"/>
          <w:numId w:val="0"/>
        </w:numPr>
        <w:shd w:val="clear" w:color="auto" w:fill="FFFFFF" w:themeFill="background1"/>
        <w:tabs>
          <w:tab w:val="left" w:pos="426"/>
          <w:tab w:val="left" w:pos="2410"/>
        </w:tabs>
        <w:spacing w:after="0" w:line="240" w:lineRule="auto"/>
        <w:ind w:left="360"/>
        <w:jc w:val="both"/>
        <w:rPr>
          <w:rFonts w:cstheme="minorHAnsi"/>
          <w:sz w:val="24"/>
          <w:szCs w:val="24"/>
        </w:rPr>
      </w:pPr>
      <w:r w:rsidRPr="00646B18">
        <w:rPr>
          <w:rFonts w:cstheme="minorHAnsi"/>
          <w:sz w:val="24"/>
          <w:szCs w:val="24"/>
        </w:rPr>
        <w:t>Z</w:t>
      </w:r>
      <w:r w:rsidR="00AA0B00" w:rsidRPr="00646B18">
        <w:rPr>
          <w:rFonts w:cstheme="minorHAnsi"/>
          <w:sz w:val="24"/>
          <w:szCs w:val="24"/>
        </w:rPr>
        <w:t>astoupen:</w:t>
      </w:r>
      <w:r w:rsidR="00EE0AE2" w:rsidRPr="00646B18">
        <w:rPr>
          <w:rFonts w:cstheme="minorHAnsi"/>
          <w:sz w:val="24"/>
          <w:szCs w:val="24"/>
        </w:rPr>
        <w:tab/>
      </w:r>
      <w:r w:rsidR="00646B18" w:rsidRPr="00646B18">
        <w:rPr>
          <w:rFonts w:eastAsia="Times New Roman" w:cs="Times New Roman"/>
          <w:color w:val="000000"/>
          <w:sz w:val="24"/>
          <w:szCs w:val="24"/>
        </w:rPr>
        <w:t>Ing. Janem Štědrým, jednatelem</w:t>
      </w:r>
    </w:p>
    <w:p w:rsidR="00AA0B00" w:rsidRPr="00646B18" w:rsidRDefault="00AA0B00" w:rsidP="00646B18">
      <w:pPr>
        <w:numPr>
          <w:ilvl w:val="12"/>
          <w:numId w:val="0"/>
        </w:numPr>
        <w:shd w:val="clear" w:color="auto" w:fill="FFFFFF" w:themeFill="background1"/>
        <w:tabs>
          <w:tab w:val="left" w:pos="426"/>
          <w:tab w:val="left" w:pos="2410"/>
        </w:tabs>
        <w:spacing w:after="0" w:line="240" w:lineRule="auto"/>
        <w:ind w:left="360"/>
        <w:jc w:val="both"/>
        <w:rPr>
          <w:rFonts w:cstheme="minorHAnsi"/>
          <w:sz w:val="24"/>
          <w:szCs w:val="24"/>
        </w:rPr>
      </w:pPr>
      <w:r w:rsidRPr="00646B18">
        <w:rPr>
          <w:rFonts w:cstheme="minorHAnsi"/>
          <w:sz w:val="24"/>
          <w:szCs w:val="24"/>
        </w:rPr>
        <w:t>IČ</w:t>
      </w:r>
      <w:r w:rsidR="005B1B00" w:rsidRPr="00646B18">
        <w:rPr>
          <w:rFonts w:cstheme="minorHAnsi"/>
          <w:sz w:val="24"/>
          <w:szCs w:val="24"/>
        </w:rPr>
        <w:t>O</w:t>
      </w:r>
      <w:r w:rsidRPr="00646B18">
        <w:rPr>
          <w:rFonts w:cstheme="minorHAnsi"/>
          <w:sz w:val="24"/>
          <w:szCs w:val="24"/>
        </w:rPr>
        <w:t>:</w:t>
      </w:r>
      <w:r w:rsidR="00EE0AE2" w:rsidRPr="00646B18">
        <w:rPr>
          <w:rFonts w:cstheme="minorHAnsi"/>
          <w:sz w:val="24"/>
          <w:szCs w:val="24"/>
        </w:rPr>
        <w:tab/>
      </w:r>
      <w:r w:rsidR="00646B18" w:rsidRPr="00646B18">
        <w:rPr>
          <w:rFonts w:eastAsia="Times New Roman" w:cs="Times New Roman"/>
          <w:color w:val="000000"/>
          <w:sz w:val="24"/>
          <w:szCs w:val="24"/>
        </w:rPr>
        <w:t xml:space="preserve">48108031 </w:t>
      </w:r>
    </w:p>
    <w:p w:rsidR="00AA0B00" w:rsidRPr="00646B18" w:rsidRDefault="00646B18" w:rsidP="00646B18">
      <w:pPr>
        <w:numPr>
          <w:ilvl w:val="12"/>
          <w:numId w:val="0"/>
        </w:numPr>
        <w:shd w:val="clear" w:color="auto" w:fill="FFFFFF" w:themeFill="background1"/>
        <w:tabs>
          <w:tab w:val="left" w:pos="426"/>
          <w:tab w:val="left" w:pos="2410"/>
        </w:tabs>
        <w:spacing w:after="0" w:line="240" w:lineRule="auto"/>
        <w:ind w:left="360"/>
        <w:jc w:val="both"/>
        <w:rPr>
          <w:rFonts w:cstheme="minorHAnsi"/>
          <w:sz w:val="24"/>
          <w:szCs w:val="24"/>
        </w:rPr>
      </w:pPr>
      <w:r w:rsidRPr="00646B18">
        <w:rPr>
          <w:rFonts w:cstheme="minorHAnsi"/>
          <w:sz w:val="24"/>
          <w:szCs w:val="24"/>
        </w:rPr>
        <w:t>D</w:t>
      </w:r>
      <w:r w:rsidR="00AA0B00" w:rsidRPr="00646B18">
        <w:rPr>
          <w:rFonts w:cstheme="minorHAnsi"/>
          <w:sz w:val="24"/>
          <w:szCs w:val="24"/>
        </w:rPr>
        <w:t>IČ:</w:t>
      </w:r>
      <w:r w:rsidR="00EE0AE2" w:rsidRPr="00646B18">
        <w:rPr>
          <w:rFonts w:cstheme="minorHAnsi"/>
          <w:sz w:val="24"/>
          <w:szCs w:val="24"/>
        </w:rPr>
        <w:tab/>
      </w:r>
      <w:r w:rsidRPr="00646B18">
        <w:rPr>
          <w:rFonts w:eastAsia="Times New Roman" w:cs="Times New Roman"/>
          <w:color w:val="000000"/>
          <w:sz w:val="24"/>
          <w:szCs w:val="24"/>
        </w:rPr>
        <w:t>CZ48108031</w:t>
      </w:r>
    </w:p>
    <w:p w:rsidR="00AA0B00" w:rsidRPr="00646B18" w:rsidRDefault="00AA0B00" w:rsidP="00646B18">
      <w:pPr>
        <w:numPr>
          <w:ilvl w:val="12"/>
          <w:numId w:val="0"/>
        </w:numPr>
        <w:shd w:val="clear" w:color="auto" w:fill="FFFFFF" w:themeFill="background1"/>
        <w:tabs>
          <w:tab w:val="left" w:pos="426"/>
          <w:tab w:val="left" w:pos="2410"/>
        </w:tabs>
        <w:spacing w:after="0" w:line="240" w:lineRule="auto"/>
        <w:ind w:left="360"/>
        <w:jc w:val="both"/>
        <w:rPr>
          <w:rFonts w:cstheme="minorHAnsi"/>
          <w:sz w:val="24"/>
          <w:szCs w:val="24"/>
        </w:rPr>
      </w:pPr>
      <w:r w:rsidRPr="00646B18">
        <w:rPr>
          <w:rFonts w:cstheme="minorHAnsi"/>
          <w:sz w:val="24"/>
          <w:szCs w:val="24"/>
        </w:rPr>
        <w:t>Bankovní spojení:</w:t>
      </w:r>
      <w:r w:rsidR="00EE0AE2" w:rsidRPr="00646B18">
        <w:rPr>
          <w:rFonts w:cstheme="minorHAnsi"/>
          <w:sz w:val="24"/>
          <w:szCs w:val="24"/>
        </w:rPr>
        <w:tab/>
      </w:r>
      <w:r w:rsidR="00646B18" w:rsidRPr="00646B18">
        <w:rPr>
          <w:rFonts w:eastAsia="Times New Roman" w:cs="Times New Roman"/>
          <w:color w:val="000000"/>
          <w:sz w:val="24"/>
          <w:szCs w:val="24"/>
        </w:rPr>
        <w:t>ČSOB a.s., Na Poříčí 24, Praha 1, SWIFT: CEKOCZPP</w:t>
      </w:r>
    </w:p>
    <w:p w:rsidR="00AA0B00" w:rsidRPr="00646B18" w:rsidRDefault="00AA0B00" w:rsidP="00646B18">
      <w:pPr>
        <w:numPr>
          <w:ilvl w:val="12"/>
          <w:numId w:val="0"/>
        </w:numPr>
        <w:shd w:val="clear" w:color="auto" w:fill="FFFFFF" w:themeFill="background1"/>
        <w:tabs>
          <w:tab w:val="left" w:pos="426"/>
          <w:tab w:val="left" w:pos="2410"/>
        </w:tabs>
        <w:spacing w:after="0" w:line="240" w:lineRule="auto"/>
        <w:ind w:left="360"/>
        <w:jc w:val="both"/>
        <w:rPr>
          <w:rFonts w:cstheme="minorHAnsi"/>
          <w:sz w:val="24"/>
          <w:szCs w:val="24"/>
        </w:rPr>
      </w:pPr>
      <w:r w:rsidRPr="00646B18">
        <w:rPr>
          <w:rFonts w:cstheme="minorHAnsi"/>
          <w:sz w:val="24"/>
          <w:szCs w:val="24"/>
        </w:rPr>
        <w:t>Číslo účtu:</w:t>
      </w:r>
      <w:r w:rsidR="00EE0AE2" w:rsidRPr="00646B18">
        <w:rPr>
          <w:rFonts w:cstheme="minorHAnsi"/>
          <w:sz w:val="24"/>
          <w:szCs w:val="24"/>
        </w:rPr>
        <w:tab/>
      </w:r>
      <w:r w:rsidR="00646B18" w:rsidRPr="00646B18">
        <w:rPr>
          <w:rFonts w:eastAsia="Times New Roman" w:cs="Times New Roman"/>
          <w:color w:val="000000"/>
          <w:sz w:val="24"/>
          <w:szCs w:val="24"/>
        </w:rPr>
        <w:t>577886723/0300</w:t>
      </w:r>
    </w:p>
    <w:p w:rsidR="00AA0B00" w:rsidRPr="00646B18" w:rsidRDefault="00AA0B00" w:rsidP="00646B18">
      <w:pPr>
        <w:shd w:val="clear" w:color="auto" w:fill="FFFFFF" w:themeFill="background1"/>
        <w:tabs>
          <w:tab w:val="left" w:pos="426"/>
          <w:tab w:val="left" w:pos="540"/>
          <w:tab w:val="left" w:pos="1080"/>
          <w:tab w:val="left" w:pos="2410"/>
        </w:tabs>
        <w:suppressAutoHyphens/>
        <w:spacing w:before="120" w:after="0" w:line="240" w:lineRule="auto"/>
        <w:ind w:left="714" w:hanging="357"/>
        <w:jc w:val="both"/>
        <w:rPr>
          <w:rFonts w:cstheme="minorHAnsi"/>
          <w:sz w:val="24"/>
          <w:szCs w:val="24"/>
          <w:lang w:eastAsia="ar-SA"/>
        </w:rPr>
      </w:pPr>
      <w:r w:rsidRPr="00646B18">
        <w:rPr>
          <w:rFonts w:cstheme="minorHAnsi"/>
          <w:sz w:val="24"/>
          <w:szCs w:val="24"/>
          <w:lang w:eastAsia="ar-SA"/>
        </w:rPr>
        <w:t xml:space="preserve">Kontaktní osoba: </w:t>
      </w:r>
      <w:r w:rsidR="00F410D1" w:rsidRPr="00646B18">
        <w:rPr>
          <w:rFonts w:cstheme="minorHAnsi"/>
          <w:sz w:val="24"/>
          <w:szCs w:val="24"/>
          <w:lang w:eastAsia="ar-SA"/>
        </w:rPr>
        <w:tab/>
      </w:r>
      <w:r w:rsidR="00646B18" w:rsidRPr="00646B18">
        <w:rPr>
          <w:rFonts w:cstheme="minorHAnsi"/>
          <w:sz w:val="24"/>
          <w:szCs w:val="24"/>
          <w:lang w:eastAsia="ar-SA"/>
        </w:rPr>
        <w:t xml:space="preserve">Veronika </w:t>
      </w:r>
      <w:proofErr w:type="spellStart"/>
      <w:r w:rsidR="00646B18" w:rsidRPr="00646B18">
        <w:rPr>
          <w:rFonts w:cstheme="minorHAnsi"/>
          <w:sz w:val="24"/>
          <w:szCs w:val="24"/>
          <w:lang w:eastAsia="ar-SA"/>
        </w:rPr>
        <w:t>Mařáková</w:t>
      </w:r>
      <w:proofErr w:type="spellEnd"/>
    </w:p>
    <w:p w:rsidR="00AA0B00" w:rsidRPr="00E63986" w:rsidRDefault="00AA0B00" w:rsidP="00646B18">
      <w:pPr>
        <w:shd w:val="clear" w:color="auto" w:fill="FFFFFF" w:themeFill="background1"/>
        <w:tabs>
          <w:tab w:val="left" w:pos="426"/>
          <w:tab w:val="left" w:pos="540"/>
          <w:tab w:val="left" w:pos="1080"/>
          <w:tab w:val="left" w:pos="2410"/>
        </w:tabs>
        <w:suppressAutoHyphens/>
        <w:spacing w:after="0" w:line="240" w:lineRule="auto"/>
        <w:ind w:left="720" w:hanging="360"/>
        <w:jc w:val="both"/>
        <w:rPr>
          <w:rFonts w:cstheme="minorHAnsi"/>
          <w:sz w:val="24"/>
          <w:szCs w:val="24"/>
          <w:lang w:eastAsia="ar-SA"/>
        </w:rPr>
      </w:pPr>
      <w:r w:rsidRPr="00646B18">
        <w:rPr>
          <w:rFonts w:cstheme="minorHAnsi"/>
          <w:sz w:val="24"/>
          <w:szCs w:val="24"/>
          <w:lang w:eastAsia="ar-SA"/>
        </w:rPr>
        <w:t>Telefon:</w:t>
      </w:r>
      <w:r w:rsidR="002B7462" w:rsidRPr="00F410D1">
        <w:rPr>
          <w:rFonts w:cstheme="minorHAnsi"/>
          <w:sz w:val="24"/>
          <w:szCs w:val="24"/>
          <w:lang w:eastAsia="ar-SA"/>
        </w:rPr>
        <w:tab/>
      </w:r>
      <w:r w:rsidR="00646B18">
        <w:rPr>
          <w:rFonts w:eastAsia="Times New Roman" w:cs="Times New Roman"/>
          <w:color w:val="000000"/>
          <w:sz w:val="24"/>
          <w:szCs w:val="24"/>
        </w:rPr>
        <w:t>272 658 131, 272 650 597</w:t>
      </w:r>
    </w:p>
    <w:p w:rsidR="005E2E11" w:rsidRPr="00E63986" w:rsidRDefault="005E2E11" w:rsidP="00E63986">
      <w:pPr>
        <w:tabs>
          <w:tab w:val="left" w:pos="426"/>
          <w:tab w:val="left" w:pos="540"/>
          <w:tab w:val="left" w:pos="1080"/>
        </w:tabs>
        <w:suppressAutoHyphens/>
        <w:spacing w:after="0" w:line="240" w:lineRule="auto"/>
        <w:ind w:left="720" w:hanging="360"/>
        <w:jc w:val="both"/>
        <w:rPr>
          <w:rFonts w:cs="Tahoma"/>
          <w:sz w:val="24"/>
          <w:szCs w:val="24"/>
          <w:lang w:eastAsia="ar-SA"/>
        </w:rPr>
      </w:pPr>
    </w:p>
    <w:p w:rsidR="005E2E11" w:rsidRPr="00E63986" w:rsidRDefault="005E2E11" w:rsidP="00E63986">
      <w:pPr>
        <w:pStyle w:val="Zkladntext"/>
        <w:numPr>
          <w:ilvl w:val="12"/>
          <w:numId w:val="0"/>
        </w:numPr>
        <w:ind w:left="357"/>
        <w:rPr>
          <w:rFonts w:cs="Tahoma"/>
          <w:i/>
          <w:sz w:val="24"/>
        </w:rPr>
      </w:pPr>
      <w:r w:rsidRPr="00E63986">
        <w:rPr>
          <w:rFonts w:cs="Tahoma"/>
          <w:i/>
          <w:sz w:val="24"/>
        </w:rPr>
        <w:t xml:space="preserve">(dále jen „dodavatel“) </w:t>
      </w:r>
    </w:p>
    <w:p w:rsidR="00AA0B00" w:rsidRDefault="00AA0B00" w:rsidP="00AA0B00">
      <w:pPr>
        <w:numPr>
          <w:ilvl w:val="12"/>
          <w:numId w:val="0"/>
        </w:numPr>
        <w:tabs>
          <w:tab w:val="left" w:pos="360"/>
          <w:tab w:val="left" w:pos="426"/>
        </w:tabs>
        <w:jc w:val="both"/>
        <w:rPr>
          <w:rFonts w:cstheme="minorHAnsi"/>
        </w:rPr>
      </w:pPr>
    </w:p>
    <w:p w:rsidR="00E63986" w:rsidRDefault="00E63986" w:rsidP="00AA0B00">
      <w:pPr>
        <w:numPr>
          <w:ilvl w:val="12"/>
          <w:numId w:val="0"/>
        </w:numPr>
        <w:tabs>
          <w:tab w:val="left" w:pos="360"/>
          <w:tab w:val="left" w:pos="426"/>
        </w:tabs>
        <w:jc w:val="both"/>
        <w:rPr>
          <w:rFonts w:cstheme="minorHAnsi"/>
        </w:rPr>
      </w:pPr>
    </w:p>
    <w:p w:rsidR="00E63986" w:rsidRPr="004830C0" w:rsidRDefault="00E63986" w:rsidP="00AA0B00">
      <w:pPr>
        <w:numPr>
          <w:ilvl w:val="12"/>
          <w:numId w:val="0"/>
        </w:numPr>
        <w:tabs>
          <w:tab w:val="left" w:pos="360"/>
          <w:tab w:val="left" w:pos="426"/>
        </w:tabs>
        <w:jc w:val="both"/>
        <w:rPr>
          <w:rFonts w:cstheme="minorHAnsi"/>
        </w:rPr>
      </w:pPr>
    </w:p>
    <w:p w:rsidR="00F51644" w:rsidRDefault="007252A3" w:rsidP="00AE0D13">
      <w:pPr>
        <w:pStyle w:val="slolnkuSmlouvy"/>
        <w:spacing w:after="240"/>
        <w:rPr>
          <w:rFonts w:asciiTheme="minorHAnsi" w:hAnsiTheme="minorHAnsi" w:cstheme="minorHAnsi"/>
          <w:szCs w:val="24"/>
        </w:rPr>
      </w:pPr>
      <w:r w:rsidRPr="00E63986">
        <w:rPr>
          <w:rFonts w:asciiTheme="minorHAnsi" w:hAnsiTheme="minorHAnsi" w:cstheme="minorHAnsi"/>
          <w:szCs w:val="24"/>
        </w:rPr>
        <w:lastRenderedPageBreak/>
        <w:t>II.</w:t>
      </w:r>
      <w:r w:rsidR="001C6829" w:rsidRPr="00E63986">
        <w:rPr>
          <w:rFonts w:asciiTheme="minorHAnsi" w:hAnsiTheme="minorHAnsi" w:cstheme="minorHAnsi"/>
          <w:szCs w:val="24"/>
        </w:rPr>
        <w:t xml:space="preserve"> </w:t>
      </w:r>
      <w:r w:rsidRPr="00E63986">
        <w:rPr>
          <w:rFonts w:asciiTheme="minorHAnsi" w:hAnsiTheme="minorHAnsi" w:cstheme="minorHAnsi"/>
          <w:szCs w:val="24"/>
        </w:rPr>
        <w:t>Základní ustanovení</w:t>
      </w:r>
    </w:p>
    <w:p w:rsidR="002E262F" w:rsidRPr="00E63986" w:rsidRDefault="007252A3" w:rsidP="00E63986">
      <w:pPr>
        <w:pStyle w:val="OdstavecSmlouvy"/>
        <w:numPr>
          <w:ilvl w:val="0"/>
          <w:numId w:val="6"/>
        </w:numPr>
        <w:rPr>
          <w:rFonts w:asciiTheme="minorHAnsi" w:hAnsiTheme="minorHAnsi" w:cstheme="minorHAnsi"/>
          <w:b/>
          <w:caps/>
          <w:szCs w:val="24"/>
        </w:rPr>
      </w:pPr>
      <w:r w:rsidRPr="00E63986">
        <w:rPr>
          <w:rFonts w:asciiTheme="minorHAnsi" w:hAnsiTheme="minorHAnsi" w:cstheme="minorHAnsi"/>
          <w:szCs w:val="24"/>
        </w:rPr>
        <w:t xml:space="preserve">Tato smlouva je uzavřena dle § 1746 odst. 2 a </w:t>
      </w:r>
      <w:proofErr w:type="spellStart"/>
      <w:r w:rsidRPr="00E63986">
        <w:rPr>
          <w:rFonts w:asciiTheme="minorHAnsi" w:hAnsiTheme="minorHAnsi" w:cstheme="minorHAnsi"/>
          <w:szCs w:val="24"/>
        </w:rPr>
        <w:t>násl</w:t>
      </w:r>
      <w:proofErr w:type="spellEnd"/>
      <w:r w:rsidRPr="00E63986">
        <w:rPr>
          <w:rFonts w:asciiTheme="minorHAnsi" w:hAnsiTheme="minorHAnsi" w:cstheme="minorHAnsi"/>
          <w:szCs w:val="24"/>
        </w:rPr>
        <w:t>. zákona č. 89/2012, občanský zákoník</w:t>
      </w:r>
      <w:r w:rsidR="009F68A3" w:rsidRPr="00E63986">
        <w:rPr>
          <w:rFonts w:asciiTheme="minorHAnsi" w:hAnsiTheme="minorHAnsi" w:cstheme="minorHAnsi"/>
          <w:szCs w:val="24"/>
        </w:rPr>
        <w:t>, v platném znění,</w:t>
      </w:r>
      <w:r w:rsidRPr="00E63986">
        <w:rPr>
          <w:rFonts w:asciiTheme="minorHAnsi" w:hAnsiTheme="minorHAnsi" w:cstheme="minorHAnsi"/>
          <w:szCs w:val="24"/>
        </w:rPr>
        <w:t xml:space="preserve"> (dále jen „občanský zákoník“); práva a povinnosti stran touto smlouvou neupravená se řídí příslušnými ustanoveními občanského zákoníku.</w:t>
      </w:r>
    </w:p>
    <w:p w:rsidR="007252A3" w:rsidRPr="00E63986" w:rsidRDefault="007252A3" w:rsidP="00E63986">
      <w:pPr>
        <w:pStyle w:val="OdstavecSmlouvy"/>
        <w:numPr>
          <w:ilvl w:val="0"/>
          <w:numId w:val="6"/>
        </w:numPr>
        <w:rPr>
          <w:rFonts w:asciiTheme="minorHAnsi" w:hAnsiTheme="minorHAnsi" w:cstheme="minorHAnsi"/>
          <w:szCs w:val="24"/>
        </w:rPr>
      </w:pPr>
      <w:r w:rsidRPr="00E63986">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252A3" w:rsidRPr="00E63986" w:rsidRDefault="007252A3" w:rsidP="00E63986">
      <w:pPr>
        <w:pStyle w:val="OdstavecSmlouvy"/>
        <w:numPr>
          <w:ilvl w:val="0"/>
          <w:numId w:val="6"/>
        </w:numPr>
        <w:spacing w:before="120"/>
        <w:ind w:left="357" w:hanging="357"/>
        <w:rPr>
          <w:rFonts w:asciiTheme="minorHAnsi" w:hAnsiTheme="minorHAnsi" w:cstheme="minorHAnsi"/>
          <w:szCs w:val="24"/>
        </w:rPr>
      </w:pPr>
      <w:r w:rsidRPr="00E63986">
        <w:rPr>
          <w:rFonts w:asciiTheme="minorHAnsi" w:hAnsiTheme="minorHAnsi" w:cstheme="minorHAnsi"/>
          <w:szCs w:val="24"/>
        </w:rPr>
        <w:t>Smluvní strany prohlašují, že osoby podepisující tuto smlouvu jsou k tomuto úkonu oprávněny.</w:t>
      </w:r>
    </w:p>
    <w:p w:rsidR="00800F8E" w:rsidRPr="00A2242A" w:rsidRDefault="00800F8E" w:rsidP="00A2242A">
      <w:pPr>
        <w:pStyle w:val="OdstavecSmlouvy"/>
        <w:numPr>
          <w:ilvl w:val="0"/>
          <w:numId w:val="6"/>
        </w:numPr>
        <w:spacing w:before="120"/>
        <w:ind w:left="357" w:hanging="357"/>
        <w:rPr>
          <w:rFonts w:asciiTheme="minorHAnsi" w:hAnsiTheme="minorHAnsi" w:cstheme="minorHAnsi"/>
          <w:szCs w:val="24"/>
        </w:rPr>
      </w:pPr>
      <w:r w:rsidRPr="0021575F">
        <w:rPr>
          <w:rFonts w:asciiTheme="minorHAnsi" w:hAnsiTheme="minorHAnsi" w:cstheme="minorHAnsi"/>
          <w:szCs w:val="24"/>
        </w:rPr>
        <w:t xml:space="preserve">Dodavatel prohlašuje, že je odborně způsobilý k zajištění předmětu plnění podle této smlouvy. Dodavatel </w:t>
      </w:r>
      <w:proofErr w:type="spellStart"/>
      <w:r w:rsidRPr="0021575F">
        <w:rPr>
          <w:rFonts w:asciiTheme="minorHAnsi" w:hAnsiTheme="minorHAnsi" w:cstheme="minorHAnsi"/>
          <w:szCs w:val="24"/>
        </w:rPr>
        <w:t>vysoutěžil</w:t>
      </w:r>
      <w:proofErr w:type="spellEnd"/>
      <w:r w:rsidRPr="0021575F">
        <w:rPr>
          <w:rFonts w:asciiTheme="minorHAnsi" w:hAnsiTheme="minorHAnsi" w:cstheme="minorHAnsi"/>
          <w:szCs w:val="24"/>
        </w:rPr>
        <w:t xml:space="preserve"> předmět plnění smlouvy v rámci Výzvy </w:t>
      </w:r>
      <w:r w:rsidRPr="00A2242A">
        <w:rPr>
          <w:rFonts w:asciiTheme="minorHAnsi" w:hAnsiTheme="minorHAnsi" w:cstheme="minorHAnsi"/>
          <w:szCs w:val="24"/>
        </w:rPr>
        <w:t>„</w:t>
      </w:r>
      <w:r w:rsidR="00C774EE" w:rsidRPr="00A2242A">
        <w:rPr>
          <w:rFonts w:asciiTheme="minorHAnsi" w:hAnsiTheme="minorHAnsi" w:cstheme="minorHAnsi"/>
          <w:szCs w:val="24"/>
        </w:rPr>
        <w:t>KURZY CNC PROGRAMOVÁNÍ A OBSLUHY CNC STROJŮ</w:t>
      </w:r>
      <w:r w:rsidR="00551CEC" w:rsidRPr="00A2242A">
        <w:rPr>
          <w:rFonts w:asciiTheme="minorHAnsi" w:hAnsiTheme="minorHAnsi" w:cstheme="minorHAnsi"/>
          <w:szCs w:val="24"/>
        </w:rPr>
        <w:t>“</w:t>
      </w:r>
      <w:r w:rsidRPr="00551CEC">
        <w:rPr>
          <w:rFonts w:asciiTheme="minorHAnsi" w:hAnsiTheme="minorHAnsi" w:cstheme="minorHAnsi"/>
          <w:szCs w:val="24"/>
        </w:rPr>
        <w:t>,</w:t>
      </w:r>
      <w:r w:rsidRPr="0021575F">
        <w:rPr>
          <w:rFonts w:asciiTheme="minorHAnsi" w:hAnsiTheme="minorHAnsi" w:cstheme="minorHAnsi"/>
          <w:szCs w:val="24"/>
        </w:rPr>
        <w:t xml:space="preserve"> číslo zakázky</w:t>
      </w:r>
      <w:r w:rsidR="00F410D1">
        <w:rPr>
          <w:rFonts w:asciiTheme="minorHAnsi" w:hAnsiTheme="minorHAnsi" w:cstheme="minorHAnsi"/>
          <w:szCs w:val="24"/>
        </w:rPr>
        <w:t xml:space="preserve"> </w:t>
      </w:r>
      <w:r w:rsidR="00C774EE" w:rsidRPr="00A2242A">
        <w:rPr>
          <w:rFonts w:asciiTheme="minorHAnsi" w:hAnsiTheme="minorHAnsi" w:cstheme="minorHAnsi"/>
          <w:szCs w:val="24"/>
        </w:rPr>
        <w:t>VZ02</w:t>
      </w:r>
      <w:r w:rsidRPr="0021575F">
        <w:rPr>
          <w:rFonts w:asciiTheme="minorHAnsi" w:hAnsiTheme="minorHAnsi" w:cstheme="minorHAnsi"/>
          <w:szCs w:val="24"/>
        </w:rPr>
        <w:t xml:space="preserve">. Veřejná zakázka </w:t>
      </w:r>
      <w:r w:rsidR="00D64840" w:rsidRPr="0021575F">
        <w:rPr>
          <w:rFonts w:asciiTheme="minorHAnsi" w:hAnsiTheme="minorHAnsi" w:cstheme="minorHAnsi"/>
          <w:szCs w:val="24"/>
        </w:rPr>
        <w:t>je</w:t>
      </w:r>
      <w:r w:rsidRPr="0021575F">
        <w:rPr>
          <w:rFonts w:asciiTheme="minorHAnsi" w:hAnsiTheme="minorHAnsi" w:cstheme="minorHAnsi"/>
          <w:szCs w:val="24"/>
        </w:rPr>
        <w:t xml:space="preserve"> součástí projektu specifikovaného v bodě </w:t>
      </w:r>
      <w:r w:rsidR="00A2242A">
        <w:rPr>
          <w:rFonts w:asciiTheme="minorHAnsi" w:hAnsiTheme="minorHAnsi" w:cstheme="minorHAnsi"/>
          <w:szCs w:val="24"/>
        </w:rPr>
        <w:t>5</w:t>
      </w:r>
      <w:r w:rsidRPr="0021575F">
        <w:rPr>
          <w:rFonts w:asciiTheme="minorHAnsi" w:hAnsiTheme="minorHAnsi" w:cstheme="minorHAnsi"/>
          <w:szCs w:val="24"/>
        </w:rPr>
        <w:t xml:space="preserve">, článku II </w:t>
      </w:r>
      <w:proofErr w:type="gramStart"/>
      <w:r w:rsidRPr="0021575F">
        <w:rPr>
          <w:rFonts w:asciiTheme="minorHAnsi" w:hAnsiTheme="minorHAnsi" w:cstheme="minorHAnsi"/>
          <w:szCs w:val="24"/>
        </w:rPr>
        <w:t>této</w:t>
      </w:r>
      <w:proofErr w:type="gramEnd"/>
      <w:r w:rsidRPr="0021575F">
        <w:rPr>
          <w:rFonts w:asciiTheme="minorHAnsi" w:hAnsiTheme="minorHAnsi" w:cstheme="minorHAnsi"/>
          <w:szCs w:val="24"/>
        </w:rPr>
        <w:t xml:space="preserve"> smlouvy.</w:t>
      </w:r>
    </w:p>
    <w:p w:rsidR="00E63986" w:rsidRPr="00C774EE" w:rsidRDefault="00AA0B00" w:rsidP="002B5EEF">
      <w:pPr>
        <w:pStyle w:val="Odstavecseseznamem"/>
        <w:numPr>
          <w:ilvl w:val="0"/>
          <w:numId w:val="6"/>
        </w:numPr>
        <w:spacing w:line="240" w:lineRule="auto"/>
        <w:jc w:val="both"/>
        <w:rPr>
          <w:rFonts w:cstheme="minorHAnsi"/>
          <w:b/>
          <w:sz w:val="24"/>
          <w:szCs w:val="24"/>
        </w:rPr>
      </w:pPr>
      <w:r w:rsidRPr="00C774EE">
        <w:rPr>
          <w:rFonts w:eastAsia="Times New Roman" w:cstheme="minorHAnsi"/>
          <w:sz w:val="24"/>
          <w:szCs w:val="24"/>
        </w:rPr>
        <w:t xml:space="preserve">Předmět smlouvy bude </w:t>
      </w:r>
      <w:r w:rsidR="002B5EEF" w:rsidRPr="002B5EEF">
        <w:rPr>
          <w:rFonts w:eastAsia="Times New Roman" w:cstheme="minorHAnsi"/>
          <w:sz w:val="24"/>
          <w:szCs w:val="24"/>
        </w:rPr>
        <w:t>Financován z Evropského sociálního fondu (ESF) prostřednictvím</w:t>
      </w:r>
      <w:r w:rsidRPr="00C774EE">
        <w:rPr>
          <w:rFonts w:eastAsia="Times New Roman" w:cstheme="minorHAnsi"/>
          <w:sz w:val="24"/>
          <w:szCs w:val="24"/>
        </w:rPr>
        <w:t xml:space="preserve"> Operačního programu </w:t>
      </w:r>
      <w:r w:rsidR="00C774EE" w:rsidRPr="00C774EE">
        <w:rPr>
          <w:rFonts w:eastAsia="Times New Roman" w:cstheme="minorHAnsi"/>
          <w:sz w:val="24"/>
          <w:szCs w:val="24"/>
        </w:rPr>
        <w:t>Výzkum, vývoj a vzdělávání v rámci projektu CZ.02.3.68/0.0/0.0/16_034/0008507  Odborné, kariérové a polytechnické vzdělávání v</w:t>
      </w:r>
      <w:r w:rsidR="007C6C48">
        <w:rPr>
          <w:rFonts w:eastAsia="Times New Roman" w:cstheme="minorHAnsi"/>
          <w:sz w:val="24"/>
          <w:szCs w:val="24"/>
        </w:rPr>
        <w:t> </w:t>
      </w:r>
      <w:r w:rsidR="00C774EE" w:rsidRPr="00C774EE">
        <w:rPr>
          <w:rFonts w:eastAsia="Times New Roman" w:cstheme="minorHAnsi"/>
          <w:sz w:val="24"/>
          <w:szCs w:val="24"/>
        </w:rPr>
        <w:t xml:space="preserve">MSK. </w:t>
      </w:r>
    </w:p>
    <w:p w:rsidR="00C774EE" w:rsidRPr="00C774EE" w:rsidRDefault="00C774EE" w:rsidP="00C774EE">
      <w:pPr>
        <w:pStyle w:val="Odstavecseseznamem"/>
        <w:spacing w:line="240" w:lineRule="auto"/>
        <w:ind w:left="360"/>
        <w:jc w:val="both"/>
        <w:rPr>
          <w:rFonts w:cstheme="minorHAnsi"/>
          <w:b/>
          <w:sz w:val="24"/>
          <w:szCs w:val="24"/>
        </w:rPr>
      </w:pPr>
    </w:p>
    <w:p w:rsidR="007252A3" w:rsidRDefault="007252A3" w:rsidP="00E63986">
      <w:pPr>
        <w:pStyle w:val="Odstavecseseznamem"/>
        <w:spacing w:line="240" w:lineRule="auto"/>
        <w:ind w:left="360"/>
        <w:jc w:val="center"/>
        <w:rPr>
          <w:rFonts w:cstheme="minorHAnsi"/>
          <w:b/>
          <w:sz w:val="24"/>
          <w:szCs w:val="24"/>
        </w:rPr>
      </w:pPr>
      <w:r w:rsidRPr="00E63986">
        <w:rPr>
          <w:rFonts w:cstheme="minorHAnsi"/>
          <w:b/>
          <w:sz w:val="24"/>
          <w:szCs w:val="24"/>
        </w:rPr>
        <w:t>III.</w:t>
      </w:r>
      <w:r w:rsidR="001D30B4" w:rsidRPr="00E63986">
        <w:rPr>
          <w:rFonts w:cstheme="minorHAnsi"/>
          <w:b/>
          <w:sz w:val="24"/>
          <w:szCs w:val="24"/>
        </w:rPr>
        <w:t xml:space="preserve"> </w:t>
      </w:r>
      <w:r w:rsidRPr="00E63986">
        <w:rPr>
          <w:rFonts w:cstheme="minorHAnsi"/>
          <w:b/>
          <w:sz w:val="24"/>
          <w:szCs w:val="24"/>
        </w:rPr>
        <w:t>Předmět smlouvy</w:t>
      </w:r>
    </w:p>
    <w:p w:rsidR="00866E04" w:rsidRPr="00C774EE" w:rsidRDefault="00866E04" w:rsidP="00C774EE">
      <w:pPr>
        <w:pStyle w:val="Tabulkatext"/>
        <w:numPr>
          <w:ilvl w:val="0"/>
          <w:numId w:val="20"/>
        </w:numPr>
        <w:jc w:val="both"/>
        <w:rPr>
          <w:sz w:val="24"/>
          <w:szCs w:val="24"/>
        </w:rPr>
      </w:pPr>
      <w:r w:rsidRPr="00C774EE">
        <w:rPr>
          <w:sz w:val="24"/>
          <w:szCs w:val="24"/>
        </w:rPr>
        <w:t>Předmětem smlouvy je z</w:t>
      </w:r>
      <w:r w:rsidR="00C774EE" w:rsidRPr="00C774EE">
        <w:rPr>
          <w:sz w:val="24"/>
          <w:szCs w:val="24"/>
        </w:rPr>
        <w:t xml:space="preserve">ajištění a realizace </w:t>
      </w:r>
      <w:r w:rsidRPr="00C774EE">
        <w:rPr>
          <w:sz w:val="24"/>
          <w:szCs w:val="24"/>
        </w:rPr>
        <w:t xml:space="preserve">kurzu </w:t>
      </w:r>
      <w:r w:rsidR="00C774EE" w:rsidRPr="00C774EE">
        <w:rPr>
          <w:sz w:val="24"/>
          <w:szCs w:val="24"/>
        </w:rPr>
        <w:t>pro učitele středních škol</w:t>
      </w:r>
      <w:r w:rsidRPr="00C774EE">
        <w:rPr>
          <w:sz w:val="24"/>
          <w:szCs w:val="24"/>
        </w:rPr>
        <w:t xml:space="preserve"> </w:t>
      </w:r>
      <w:r w:rsidR="00C774EE" w:rsidRPr="00C774EE">
        <w:rPr>
          <w:sz w:val="24"/>
          <w:szCs w:val="24"/>
        </w:rPr>
        <w:t>podle specifikace uvedené v příloze 1 této smlouvy „Specifikace předmětu zakázky. Seznam služeb s uvedením jejich kvantifikace, parametrů a ceny</w:t>
      </w:r>
      <w:r w:rsidR="00C774EE">
        <w:rPr>
          <w:sz w:val="24"/>
          <w:szCs w:val="24"/>
        </w:rPr>
        <w:t>.“</w:t>
      </w:r>
    </w:p>
    <w:p w:rsidR="00B448E8" w:rsidRPr="00D64840" w:rsidRDefault="00B448E8" w:rsidP="00866E04">
      <w:pPr>
        <w:pStyle w:val="Odstavecseseznamem"/>
        <w:spacing w:after="0" w:line="240" w:lineRule="auto"/>
        <w:ind w:left="360"/>
        <w:jc w:val="both"/>
        <w:rPr>
          <w:sz w:val="24"/>
          <w:szCs w:val="24"/>
        </w:rPr>
      </w:pPr>
    </w:p>
    <w:p w:rsidR="00B448E8" w:rsidRPr="00E63986" w:rsidRDefault="00B448E8" w:rsidP="00E63986">
      <w:pPr>
        <w:pStyle w:val="Odstavecseseznamem"/>
        <w:numPr>
          <w:ilvl w:val="0"/>
          <w:numId w:val="20"/>
        </w:numPr>
        <w:spacing w:after="0" w:line="240" w:lineRule="auto"/>
        <w:jc w:val="both"/>
        <w:rPr>
          <w:sz w:val="24"/>
          <w:szCs w:val="24"/>
        </w:rPr>
      </w:pPr>
      <w:r w:rsidRPr="00E63986">
        <w:rPr>
          <w:sz w:val="24"/>
          <w:szCs w:val="24"/>
        </w:rPr>
        <w:t xml:space="preserve"> Součástí </w:t>
      </w:r>
      <w:r w:rsidR="00203742" w:rsidRPr="00E63986">
        <w:rPr>
          <w:sz w:val="24"/>
          <w:szCs w:val="24"/>
        </w:rPr>
        <w:t xml:space="preserve">dodávky </w:t>
      </w:r>
      <w:r w:rsidRPr="00E63986">
        <w:rPr>
          <w:sz w:val="24"/>
          <w:szCs w:val="24"/>
        </w:rPr>
        <w:t>kurzu bude:</w:t>
      </w:r>
    </w:p>
    <w:p w:rsidR="00B448E8" w:rsidRPr="00E63986"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obsahov</w:t>
      </w:r>
      <w:r w:rsidR="008237DA" w:rsidRPr="00E63986">
        <w:rPr>
          <w:rFonts w:cstheme="minorHAnsi"/>
          <w:sz w:val="24"/>
          <w:szCs w:val="24"/>
        </w:rPr>
        <w:t>á a metodická</w:t>
      </w:r>
      <w:r w:rsidRPr="00E63986">
        <w:rPr>
          <w:rFonts w:cstheme="minorHAnsi"/>
          <w:sz w:val="24"/>
          <w:szCs w:val="24"/>
        </w:rPr>
        <w:t xml:space="preserve"> příprav</w:t>
      </w:r>
      <w:r w:rsidR="008237DA" w:rsidRPr="00E63986">
        <w:rPr>
          <w:rFonts w:cstheme="minorHAnsi"/>
          <w:sz w:val="24"/>
          <w:szCs w:val="24"/>
        </w:rPr>
        <w:t>a</w:t>
      </w:r>
      <w:r w:rsidRPr="00E63986">
        <w:rPr>
          <w:rFonts w:cstheme="minorHAnsi"/>
          <w:sz w:val="24"/>
          <w:szCs w:val="24"/>
        </w:rPr>
        <w:t xml:space="preserve"> kurzů,</w:t>
      </w:r>
    </w:p>
    <w:p w:rsidR="00B448E8" w:rsidRPr="000B3940" w:rsidRDefault="00B448E8" w:rsidP="00E63986">
      <w:pPr>
        <w:pStyle w:val="Odstavecseseznamem"/>
        <w:numPr>
          <w:ilvl w:val="1"/>
          <w:numId w:val="20"/>
        </w:numPr>
        <w:spacing w:after="0" w:line="240" w:lineRule="auto"/>
        <w:jc w:val="both"/>
        <w:rPr>
          <w:rFonts w:cstheme="minorHAnsi"/>
          <w:sz w:val="24"/>
          <w:szCs w:val="24"/>
        </w:rPr>
      </w:pPr>
      <w:r w:rsidRPr="000B3940">
        <w:rPr>
          <w:rFonts w:cstheme="minorHAnsi"/>
          <w:sz w:val="24"/>
          <w:szCs w:val="24"/>
        </w:rPr>
        <w:t xml:space="preserve">vytvoření a předání studijních materiálů účastníkům vzdělávacího programu </w:t>
      </w:r>
      <w:r w:rsidR="008237DA" w:rsidRPr="000B3940">
        <w:rPr>
          <w:rFonts w:cstheme="minorHAnsi"/>
          <w:sz w:val="24"/>
          <w:szCs w:val="24"/>
        </w:rPr>
        <w:br/>
      </w:r>
      <w:r w:rsidR="00BE12E2" w:rsidRPr="000B3940">
        <w:rPr>
          <w:rFonts w:cstheme="minorHAnsi"/>
          <w:sz w:val="24"/>
          <w:szCs w:val="24"/>
        </w:rPr>
        <w:t>a</w:t>
      </w:r>
      <w:r w:rsidRPr="000B3940">
        <w:rPr>
          <w:rFonts w:cstheme="minorHAnsi"/>
          <w:sz w:val="24"/>
          <w:szCs w:val="24"/>
        </w:rPr>
        <w:t xml:space="preserve"> zajištění studijních pomůcek,</w:t>
      </w:r>
    </w:p>
    <w:p w:rsidR="00B448E8" w:rsidRPr="00E63986"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zajištění lektorů,</w:t>
      </w:r>
    </w:p>
    <w:p w:rsidR="00B448E8" w:rsidRPr="00E63986"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zajištění prezenčních listin a evaluačních dotazníků,</w:t>
      </w:r>
    </w:p>
    <w:p w:rsidR="00B448E8" w:rsidRPr="00E63986"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realizace vlastního vzdělávacího programu,</w:t>
      </w:r>
    </w:p>
    <w:p w:rsidR="00B448E8" w:rsidRDefault="00B448E8" w:rsidP="00E6398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vystaven</w:t>
      </w:r>
      <w:r w:rsidR="000749B7">
        <w:rPr>
          <w:rFonts w:cstheme="minorHAnsi"/>
          <w:sz w:val="24"/>
          <w:szCs w:val="24"/>
        </w:rPr>
        <w:t>í osvědčení o absolvování kurzu,</w:t>
      </w:r>
    </w:p>
    <w:p w:rsidR="000749B7" w:rsidRPr="00512FB6" w:rsidRDefault="000749B7" w:rsidP="00E63986">
      <w:pPr>
        <w:pStyle w:val="Odstavecseseznamem"/>
        <w:numPr>
          <w:ilvl w:val="1"/>
          <w:numId w:val="20"/>
        </w:numPr>
        <w:spacing w:after="0" w:line="240" w:lineRule="auto"/>
        <w:jc w:val="both"/>
        <w:rPr>
          <w:rFonts w:cstheme="minorHAnsi"/>
          <w:sz w:val="24"/>
          <w:szCs w:val="24"/>
        </w:rPr>
      </w:pPr>
      <w:r w:rsidRPr="00C86972">
        <w:rPr>
          <w:rFonts w:cstheme="minorHAnsi"/>
          <w:sz w:val="24"/>
          <w:szCs w:val="24"/>
        </w:rPr>
        <w:t>platn</w:t>
      </w:r>
      <w:r w:rsidR="00C774EE">
        <w:rPr>
          <w:rFonts w:cstheme="minorHAnsi"/>
          <w:sz w:val="24"/>
          <w:szCs w:val="24"/>
        </w:rPr>
        <w:t>á</w:t>
      </w:r>
      <w:r w:rsidRPr="00C86972">
        <w:rPr>
          <w:rFonts w:cs="Times New Roman"/>
          <w:sz w:val="24"/>
          <w:szCs w:val="24"/>
        </w:rPr>
        <w:t xml:space="preserve"> </w:t>
      </w:r>
      <w:r w:rsidR="00C774EE">
        <w:rPr>
          <w:rFonts w:cs="Times New Roman"/>
          <w:sz w:val="24"/>
          <w:szCs w:val="24"/>
        </w:rPr>
        <w:t>a</w:t>
      </w:r>
      <w:r w:rsidRPr="00C86972">
        <w:rPr>
          <w:rFonts w:cs="Times New Roman"/>
          <w:sz w:val="24"/>
          <w:szCs w:val="24"/>
        </w:rPr>
        <w:t>kreditace vzdělávacích programů</w:t>
      </w:r>
      <w:r w:rsidR="000B3940" w:rsidRPr="00C86972">
        <w:rPr>
          <w:rFonts w:cs="Times New Roman"/>
          <w:sz w:val="24"/>
          <w:szCs w:val="24"/>
        </w:rPr>
        <w:t xml:space="preserve"> </w:t>
      </w:r>
      <w:r w:rsidR="00C774EE">
        <w:rPr>
          <w:rFonts w:cs="Times New Roman"/>
          <w:sz w:val="24"/>
          <w:szCs w:val="24"/>
        </w:rPr>
        <w:t>výrobcem řídicího systému.</w:t>
      </w:r>
    </w:p>
    <w:p w:rsidR="0055214F" w:rsidRDefault="0055214F" w:rsidP="00E63986">
      <w:pPr>
        <w:pStyle w:val="Bezmezer"/>
        <w:ind w:left="720"/>
        <w:jc w:val="both"/>
        <w:rPr>
          <w:rFonts w:cs="Times New Roman"/>
          <w:sz w:val="24"/>
          <w:szCs w:val="24"/>
        </w:rPr>
      </w:pPr>
    </w:p>
    <w:p w:rsidR="001252E1" w:rsidRDefault="001252E1" w:rsidP="001252E1">
      <w:pPr>
        <w:pStyle w:val="Bezmezer"/>
        <w:tabs>
          <w:tab w:val="left" w:pos="426"/>
        </w:tabs>
        <w:jc w:val="both"/>
        <w:rPr>
          <w:sz w:val="24"/>
        </w:rPr>
      </w:pPr>
      <w:r>
        <w:rPr>
          <w:rFonts w:cs="Times New Roman"/>
          <w:sz w:val="24"/>
          <w:szCs w:val="24"/>
        </w:rPr>
        <w:t xml:space="preserve">4.   </w:t>
      </w:r>
      <w:r w:rsidR="007252A3" w:rsidRPr="00E63986">
        <w:rPr>
          <w:sz w:val="24"/>
        </w:rPr>
        <w:t xml:space="preserve">Objednatel se zavazuje provedené služby převzít a zaplatit za ně </w:t>
      </w:r>
      <w:r w:rsidR="00637132" w:rsidRPr="00E63986">
        <w:rPr>
          <w:sz w:val="24"/>
        </w:rPr>
        <w:t>dodavatel</w:t>
      </w:r>
      <w:r w:rsidR="007252A3" w:rsidRPr="00E63986">
        <w:rPr>
          <w:sz w:val="24"/>
        </w:rPr>
        <w:t xml:space="preserve">i cenu podle </w:t>
      </w:r>
    </w:p>
    <w:p w:rsidR="001D30B4" w:rsidRDefault="001252E1" w:rsidP="001252E1">
      <w:pPr>
        <w:pStyle w:val="Bezmezer"/>
        <w:tabs>
          <w:tab w:val="left" w:pos="426"/>
        </w:tabs>
        <w:jc w:val="both"/>
        <w:rPr>
          <w:sz w:val="24"/>
        </w:rPr>
      </w:pPr>
      <w:r>
        <w:rPr>
          <w:sz w:val="24"/>
        </w:rPr>
        <w:t xml:space="preserve">       </w:t>
      </w:r>
      <w:r w:rsidR="007252A3" w:rsidRPr="00E63986">
        <w:rPr>
          <w:sz w:val="24"/>
        </w:rPr>
        <w:t>čl. IV této smlouvy</w:t>
      </w:r>
      <w:r w:rsidR="001D30B4" w:rsidRPr="00E63986">
        <w:rPr>
          <w:sz w:val="24"/>
        </w:rPr>
        <w:t>.</w:t>
      </w:r>
    </w:p>
    <w:p w:rsidR="002B5EEF" w:rsidRPr="00E63986" w:rsidRDefault="002B5EEF" w:rsidP="001252E1">
      <w:pPr>
        <w:pStyle w:val="Bezmezer"/>
        <w:tabs>
          <w:tab w:val="left" w:pos="426"/>
        </w:tabs>
        <w:jc w:val="both"/>
        <w:rPr>
          <w:sz w:val="24"/>
        </w:rPr>
      </w:pPr>
    </w:p>
    <w:p w:rsidR="001252E1" w:rsidRDefault="001252E1" w:rsidP="00203742">
      <w:pPr>
        <w:pStyle w:val="Bezmezer"/>
        <w:jc w:val="center"/>
        <w:rPr>
          <w:b/>
          <w:sz w:val="24"/>
          <w:szCs w:val="24"/>
        </w:rPr>
      </w:pPr>
    </w:p>
    <w:p w:rsidR="00203742" w:rsidRDefault="007252A3" w:rsidP="00AE0D13">
      <w:pPr>
        <w:pStyle w:val="Bezmezer"/>
        <w:spacing w:after="240"/>
        <w:jc w:val="center"/>
        <w:rPr>
          <w:b/>
          <w:sz w:val="24"/>
          <w:szCs w:val="24"/>
        </w:rPr>
      </w:pPr>
      <w:r w:rsidRPr="007C458D">
        <w:rPr>
          <w:b/>
          <w:sz w:val="24"/>
          <w:szCs w:val="24"/>
        </w:rPr>
        <w:t>IV.</w:t>
      </w:r>
      <w:r w:rsidR="001D30B4" w:rsidRPr="007C458D">
        <w:rPr>
          <w:b/>
          <w:sz w:val="24"/>
          <w:szCs w:val="24"/>
        </w:rPr>
        <w:t xml:space="preserve"> </w:t>
      </w:r>
      <w:r w:rsidRPr="007C458D">
        <w:rPr>
          <w:b/>
          <w:sz w:val="24"/>
          <w:szCs w:val="24"/>
        </w:rPr>
        <w:t>Cena za služby</w:t>
      </w:r>
    </w:p>
    <w:p w:rsidR="00FC3ACA" w:rsidRPr="006813D0" w:rsidRDefault="00DB265D" w:rsidP="00AA66D3">
      <w:pPr>
        <w:pStyle w:val="Bezmezer"/>
        <w:numPr>
          <w:ilvl w:val="0"/>
          <w:numId w:val="30"/>
        </w:numPr>
        <w:ind w:left="284"/>
        <w:jc w:val="both"/>
        <w:rPr>
          <w:rFonts w:eastAsia="Times New Roman" w:cstheme="minorHAnsi"/>
          <w:sz w:val="24"/>
          <w:szCs w:val="24"/>
        </w:rPr>
      </w:pPr>
      <w:r>
        <w:rPr>
          <w:rFonts w:cstheme="minorHAnsi"/>
          <w:sz w:val="24"/>
          <w:szCs w:val="24"/>
        </w:rPr>
        <w:t>Nabídková</w:t>
      </w:r>
      <w:r w:rsidR="000B3940" w:rsidRPr="006813D0">
        <w:rPr>
          <w:rFonts w:cstheme="minorHAnsi"/>
          <w:sz w:val="24"/>
          <w:szCs w:val="24"/>
        </w:rPr>
        <w:t xml:space="preserve"> </w:t>
      </w:r>
      <w:r w:rsidR="007B0E61" w:rsidRPr="006813D0">
        <w:rPr>
          <w:rFonts w:cstheme="minorHAnsi"/>
          <w:sz w:val="24"/>
          <w:szCs w:val="24"/>
        </w:rPr>
        <w:t xml:space="preserve">cena </w:t>
      </w:r>
      <w:r w:rsidR="00FC3ACA" w:rsidRPr="006813D0">
        <w:rPr>
          <w:rFonts w:cstheme="minorHAnsi"/>
          <w:sz w:val="24"/>
          <w:szCs w:val="24"/>
        </w:rPr>
        <w:t xml:space="preserve">zahrnuje veškeré náklady nezbytné k řádnému, úplnému a kvalitnímu plnění předmětu zakázky včetně všech rizik a vlivů souvisejících s plněním předmětu zakázky. Součástí </w:t>
      </w:r>
      <w:r w:rsidR="006813D0" w:rsidRPr="006813D0">
        <w:rPr>
          <w:rFonts w:cstheme="minorHAnsi"/>
          <w:sz w:val="24"/>
          <w:szCs w:val="24"/>
        </w:rPr>
        <w:t>sjednané</w:t>
      </w:r>
      <w:r w:rsidR="00C86972" w:rsidRPr="006813D0">
        <w:rPr>
          <w:rFonts w:cstheme="minorHAnsi"/>
          <w:sz w:val="24"/>
          <w:szCs w:val="24"/>
        </w:rPr>
        <w:t xml:space="preserve"> </w:t>
      </w:r>
      <w:r w:rsidR="00FC3ACA" w:rsidRPr="006813D0">
        <w:rPr>
          <w:rFonts w:cstheme="minorHAnsi"/>
          <w:sz w:val="24"/>
          <w:szCs w:val="24"/>
        </w:rPr>
        <w:t>ceny jsou veškeré náklady potřebné pro zajištění kurzů</w:t>
      </w:r>
      <w:r w:rsidR="006813D0">
        <w:rPr>
          <w:rFonts w:cstheme="minorHAnsi"/>
          <w:sz w:val="24"/>
          <w:szCs w:val="24"/>
        </w:rPr>
        <w:t xml:space="preserve"> </w:t>
      </w:r>
      <w:r w:rsidR="00FC3ACA" w:rsidRPr="006813D0">
        <w:rPr>
          <w:rFonts w:cstheme="minorHAnsi"/>
          <w:sz w:val="24"/>
          <w:szCs w:val="24"/>
        </w:rPr>
        <w:t xml:space="preserve">(zejména náklady na odměnu pro lektora, jeho dopravu, ubytování, stravu, dodávku studijních materiálů apod.). </w:t>
      </w:r>
      <w:r w:rsidR="006813D0" w:rsidRPr="006813D0">
        <w:rPr>
          <w:rFonts w:cstheme="minorHAnsi"/>
          <w:sz w:val="24"/>
          <w:szCs w:val="24"/>
        </w:rPr>
        <w:t>Sjednaná</w:t>
      </w:r>
      <w:r w:rsidR="00FC3ACA" w:rsidRPr="006813D0">
        <w:rPr>
          <w:rFonts w:cstheme="minorHAnsi"/>
          <w:sz w:val="24"/>
          <w:szCs w:val="24"/>
        </w:rPr>
        <w:t xml:space="preserve"> cena je konečná a není přípustné ji v průběhu realizace zakázky navyšovat.</w:t>
      </w:r>
    </w:p>
    <w:p w:rsidR="00FC3ACA" w:rsidRPr="00E63986" w:rsidRDefault="00FC3ACA" w:rsidP="00E63986">
      <w:pPr>
        <w:pStyle w:val="Bezmezer"/>
        <w:jc w:val="both"/>
        <w:rPr>
          <w:rFonts w:eastAsia="Times New Roman" w:cstheme="minorHAnsi"/>
          <w:sz w:val="24"/>
          <w:szCs w:val="24"/>
        </w:rPr>
      </w:pPr>
    </w:p>
    <w:p w:rsidR="00203742" w:rsidRDefault="0021575F" w:rsidP="00496E9F">
      <w:pPr>
        <w:pStyle w:val="Bezmezer"/>
        <w:ind w:left="284"/>
        <w:rPr>
          <w:rFonts w:eastAsia="Times New Roman"/>
          <w:sz w:val="24"/>
          <w:szCs w:val="24"/>
        </w:rPr>
      </w:pPr>
      <w:r w:rsidRPr="00496E9F">
        <w:rPr>
          <w:rFonts w:eastAsia="Times New Roman"/>
          <w:b/>
          <w:sz w:val="24"/>
          <w:szCs w:val="24"/>
        </w:rPr>
        <w:t>Nabídková</w:t>
      </w:r>
      <w:r w:rsidR="00C86972" w:rsidRPr="00496E9F">
        <w:rPr>
          <w:rFonts w:eastAsia="Times New Roman"/>
          <w:b/>
          <w:sz w:val="24"/>
          <w:szCs w:val="24"/>
        </w:rPr>
        <w:t xml:space="preserve"> </w:t>
      </w:r>
      <w:r w:rsidR="00256B22" w:rsidRPr="00496E9F">
        <w:rPr>
          <w:rFonts w:eastAsia="Times New Roman"/>
          <w:b/>
          <w:sz w:val="24"/>
          <w:szCs w:val="24"/>
        </w:rPr>
        <w:t>cena za</w:t>
      </w:r>
      <w:r w:rsidR="0023783F" w:rsidRPr="00496E9F">
        <w:rPr>
          <w:rFonts w:eastAsia="Times New Roman"/>
          <w:b/>
          <w:sz w:val="24"/>
          <w:szCs w:val="24"/>
        </w:rPr>
        <w:t xml:space="preserve"> </w:t>
      </w:r>
      <w:r w:rsidR="00A95F01">
        <w:rPr>
          <w:rFonts w:eastAsia="Times New Roman"/>
          <w:b/>
          <w:sz w:val="24"/>
          <w:szCs w:val="24"/>
        </w:rPr>
        <w:t>kurz</w:t>
      </w:r>
      <w:r w:rsidR="0023783F" w:rsidRPr="00496E9F">
        <w:rPr>
          <w:rFonts w:eastAsia="Times New Roman"/>
          <w:b/>
          <w:sz w:val="24"/>
          <w:szCs w:val="24"/>
        </w:rPr>
        <w:t xml:space="preserve"> </w:t>
      </w:r>
      <w:r w:rsidR="00256B22" w:rsidRPr="00496E9F">
        <w:rPr>
          <w:rFonts w:eastAsia="Times New Roman"/>
          <w:sz w:val="24"/>
          <w:szCs w:val="24"/>
        </w:rPr>
        <w:t xml:space="preserve">v členění cena bez DPH, výše DPH a cena včetně DPH (kurzy </w:t>
      </w:r>
      <w:proofErr w:type="spellStart"/>
      <w:r w:rsidR="00C774EE">
        <w:rPr>
          <w:rFonts w:eastAsia="Times New Roman"/>
          <w:sz w:val="24"/>
          <w:szCs w:val="24"/>
        </w:rPr>
        <w:t>akteditované</w:t>
      </w:r>
      <w:proofErr w:type="spellEnd"/>
      <w:r w:rsidR="00C774EE">
        <w:rPr>
          <w:rFonts w:eastAsia="Times New Roman"/>
          <w:sz w:val="24"/>
          <w:szCs w:val="24"/>
        </w:rPr>
        <w:t xml:space="preserve"> MŠMT ČR</w:t>
      </w:r>
      <w:r w:rsidR="00FC3ACA" w:rsidRPr="00F410D1">
        <w:rPr>
          <w:rFonts w:eastAsia="Times New Roman"/>
          <w:sz w:val="24"/>
          <w:szCs w:val="24"/>
        </w:rPr>
        <w:t xml:space="preserve"> jsou osvobozeny od DPH):  </w:t>
      </w:r>
    </w:p>
    <w:p w:rsidR="00A2242A" w:rsidRPr="00F410D1" w:rsidRDefault="00A2242A" w:rsidP="00496E9F">
      <w:pPr>
        <w:pStyle w:val="Bezmezer"/>
        <w:ind w:left="284"/>
        <w:rPr>
          <w:b/>
          <w:i/>
          <w:sz w:val="24"/>
          <w:szCs w:val="24"/>
        </w:rPr>
      </w:pP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3"/>
        <w:gridCol w:w="1917"/>
      </w:tblGrid>
      <w:tr w:rsidR="0022709C" w:rsidRPr="0022709C" w:rsidTr="006B7AAB">
        <w:tc>
          <w:tcPr>
            <w:tcW w:w="5953" w:type="dxa"/>
          </w:tcPr>
          <w:p w:rsidR="0022709C" w:rsidRPr="006B7AAB" w:rsidRDefault="0022709C" w:rsidP="00921D30">
            <w:pPr>
              <w:pStyle w:val="Bezmezer"/>
              <w:rPr>
                <w:sz w:val="24"/>
                <w:szCs w:val="24"/>
              </w:rPr>
            </w:pPr>
            <w:r w:rsidRPr="006B7AAB">
              <w:rPr>
                <w:sz w:val="24"/>
                <w:szCs w:val="24"/>
              </w:rPr>
              <w:t>Název kurzu:</w:t>
            </w:r>
            <w:r w:rsidRPr="006B7AAB">
              <w:rPr>
                <w:sz w:val="24"/>
                <w:szCs w:val="24"/>
              </w:rPr>
              <w:tab/>
            </w:r>
            <w:r w:rsidRPr="006B7AAB">
              <w:rPr>
                <w:sz w:val="24"/>
                <w:szCs w:val="24"/>
              </w:rPr>
              <w:tab/>
            </w:r>
            <w:r w:rsidR="006B7AAB" w:rsidRPr="006B7AAB">
              <w:rPr>
                <w:b/>
                <w:sz w:val="24"/>
                <w:szCs w:val="24"/>
              </w:rPr>
              <w:t>HEIDENHAIN TNC 640 - frézování</w:t>
            </w:r>
          </w:p>
        </w:tc>
        <w:tc>
          <w:tcPr>
            <w:tcW w:w="1917" w:type="dxa"/>
          </w:tcPr>
          <w:p w:rsidR="0022709C" w:rsidRPr="0022709C" w:rsidRDefault="0022709C" w:rsidP="00921D30">
            <w:pPr>
              <w:pStyle w:val="Bezmezer"/>
              <w:rPr>
                <w:sz w:val="24"/>
                <w:szCs w:val="24"/>
                <w:highlight w:val="yellow"/>
              </w:rPr>
            </w:pPr>
          </w:p>
        </w:tc>
      </w:tr>
      <w:tr w:rsidR="0022709C" w:rsidRPr="0022709C" w:rsidTr="006B7AAB">
        <w:tc>
          <w:tcPr>
            <w:tcW w:w="5953" w:type="dxa"/>
          </w:tcPr>
          <w:p w:rsidR="0022709C" w:rsidRPr="006B7AAB" w:rsidRDefault="0022709C" w:rsidP="00921D30">
            <w:pPr>
              <w:pStyle w:val="Bezmezer"/>
              <w:rPr>
                <w:sz w:val="24"/>
                <w:szCs w:val="24"/>
              </w:rPr>
            </w:pPr>
            <w:r w:rsidRPr="006B7AAB">
              <w:rPr>
                <w:sz w:val="24"/>
                <w:szCs w:val="24"/>
              </w:rPr>
              <w:t xml:space="preserve">cena bez DPH: </w:t>
            </w:r>
            <w:r w:rsidRPr="006B7AAB">
              <w:rPr>
                <w:sz w:val="24"/>
                <w:szCs w:val="24"/>
              </w:rPr>
              <w:tab/>
            </w:r>
            <w:r w:rsidR="006B7AAB" w:rsidRPr="006B7AAB">
              <w:rPr>
                <w:sz w:val="24"/>
                <w:szCs w:val="24"/>
              </w:rPr>
              <w:t>79.640,00 Kč</w:t>
            </w:r>
            <w:r w:rsidRPr="006B7AAB">
              <w:rPr>
                <w:sz w:val="24"/>
                <w:szCs w:val="24"/>
              </w:rPr>
              <w:tab/>
            </w:r>
          </w:p>
        </w:tc>
        <w:tc>
          <w:tcPr>
            <w:tcW w:w="1917" w:type="dxa"/>
          </w:tcPr>
          <w:p w:rsidR="0022709C" w:rsidRPr="0022709C" w:rsidRDefault="0022709C" w:rsidP="00921D30">
            <w:pPr>
              <w:pStyle w:val="Bezmezer"/>
              <w:rPr>
                <w:sz w:val="24"/>
                <w:szCs w:val="24"/>
                <w:highlight w:val="yellow"/>
              </w:rPr>
            </w:pPr>
          </w:p>
        </w:tc>
      </w:tr>
      <w:tr w:rsidR="0022709C" w:rsidRPr="0022709C" w:rsidTr="006B7AAB">
        <w:tc>
          <w:tcPr>
            <w:tcW w:w="5953" w:type="dxa"/>
          </w:tcPr>
          <w:p w:rsidR="006B7AAB" w:rsidRPr="006B7AAB" w:rsidRDefault="006B7AAB" w:rsidP="00921D30">
            <w:pPr>
              <w:pStyle w:val="Bezmezer"/>
              <w:rPr>
                <w:sz w:val="24"/>
                <w:szCs w:val="24"/>
              </w:rPr>
            </w:pPr>
            <w:r w:rsidRPr="006B7AAB">
              <w:rPr>
                <w:sz w:val="24"/>
                <w:szCs w:val="24"/>
              </w:rPr>
              <w:t>výše DPH:</w:t>
            </w:r>
            <w:r w:rsidRPr="006B7AAB">
              <w:rPr>
                <w:sz w:val="24"/>
                <w:szCs w:val="24"/>
              </w:rPr>
              <w:tab/>
            </w:r>
            <w:r w:rsidRPr="006B7AAB">
              <w:rPr>
                <w:sz w:val="24"/>
                <w:szCs w:val="24"/>
              </w:rPr>
              <w:tab/>
              <w:t>16.724,40 Kč</w:t>
            </w:r>
          </w:p>
        </w:tc>
        <w:tc>
          <w:tcPr>
            <w:tcW w:w="1917" w:type="dxa"/>
          </w:tcPr>
          <w:p w:rsidR="0022709C" w:rsidRPr="0022709C" w:rsidRDefault="0022709C" w:rsidP="00921D30">
            <w:pPr>
              <w:pStyle w:val="Bezmezer"/>
              <w:rPr>
                <w:sz w:val="24"/>
                <w:szCs w:val="24"/>
                <w:highlight w:val="yellow"/>
              </w:rPr>
            </w:pPr>
          </w:p>
        </w:tc>
      </w:tr>
      <w:tr w:rsidR="0022709C" w:rsidTr="006B7AAB">
        <w:tc>
          <w:tcPr>
            <w:tcW w:w="5953" w:type="dxa"/>
          </w:tcPr>
          <w:p w:rsidR="0022709C" w:rsidRPr="006B7AAB" w:rsidRDefault="0022709C" w:rsidP="00921D30">
            <w:pPr>
              <w:pStyle w:val="Bezmezer"/>
              <w:rPr>
                <w:sz w:val="24"/>
                <w:szCs w:val="24"/>
              </w:rPr>
            </w:pPr>
            <w:r w:rsidRPr="006B7AAB">
              <w:rPr>
                <w:sz w:val="24"/>
                <w:szCs w:val="24"/>
              </w:rPr>
              <w:t xml:space="preserve">cena včetně DPH: </w:t>
            </w:r>
            <w:r w:rsidR="006B7AAB" w:rsidRPr="006B7AAB">
              <w:rPr>
                <w:sz w:val="24"/>
                <w:szCs w:val="24"/>
              </w:rPr>
              <w:t xml:space="preserve">      </w:t>
            </w:r>
            <w:r w:rsidR="006B7AAB" w:rsidRPr="006B7AAB">
              <w:rPr>
                <w:b/>
                <w:sz w:val="24"/>
                <w:szCs w:val="24"/>
              </w:rPr>
              <w:t>96.364,40 Kč</w:t>
            </w:r>
          </w:p>
        </w:tc>
        <w:tc>
          <w:tcPr>
            <w:tcW w:w="1917" w:type="dxa"/>
          </w:tcPr>
          <w:p w:rsidR="0022709C" w:rsidRPr="0022709C" w:rsidRDefault="0022709C" w:rsidP="00921D30">
            <w:pPr>
              <w:pStyle w:val="Bezmezer"/>
              <w:rPr>
                <w:sz w:val="24"/>
                <w:szCs w:val="24"/>
                <w:highlight w:val="yellow"/>
              </w:rPr>
            </w:pPr>
          </w:p>
        </w:tc>
      </w:tr>
    </w:tbl>
    <w:p w:rsidR="00E52498" w:rsidRPr="00496E9F" w:rsidRDefault="00F410D1" w:rsidP="00496E9F">
      <w:pPr>
        <w:pStyle w:val="Bezmezer"/>
        <w:ind w:left="1416" w:firstLine="708"/>
        <w:rPr>
          <w:sz w:val="24"/>
          <w:szCs w:val="24"/>
        </w:rPr>
      </w:pPr>
      <w:r w:rsidRPr="00F410D1">
        <w:rPr>
          <w:sz w:val="24"/>
          <w:szCs w:val="24"/>
        </w:rPr>
        <w:tab/>
      </w:r>
      <w:r w:rsidR="005C3CDA" w:rsidRPr="00496E9F">
        <w:rPr>
          <w:sz w:val="24"/>
          <w:szCs w:val="24"/>
        </w:rPr>
        <w:tab/>
      </w:r>
      <w:r w:rsidR="00CB70C8" w:rsidRPr="00496E9F">
        <w:rPr>
          <w:sz w:val="24"/>
          <w:szCs w:val="24"/>
        </w:rPr>
        <w:tab/>
      </w:r>
    </w:p>
    <w:p w:rsidR="007252A3" w:rsidRPr="00E63986" w:rsidRDefault="007252A3" w:rsidP="00E63986">
      <w:pPr>
        <w:tabs>
          <w:tab w:val="left" w:pos="540"/>
          <w:tab w:val="left" w:pos="1260"/>
          <w:tab w:val="left" w:pos="1980"/>
          <w:tab w:val="left" w:pos="3960"/>
        </w:tabs>
        <w:spacing w:before="240" w:line="240" w:lineRule="auto"/>
        <w:jc w:val="center"/>
        <w:rPr>
          <w:rFonts w:cs="Times New Roman"/>
          <w:sz w:val="24"/>
          <w:szCs w:val="24"/>
        </w:rPr>
      </w:pPr>
      <w:r w:rsidRPr="00E63986">
        <w:rPr>
          <w:rFonts w:cs="Times New Roman"/>
          <w:b/>
          <w:sz w:val="24"/>
          <w:szCs w:val="24"/>
        </w:rPr>
        <w:t>V.</w:t>
      </w:r>
      <w:r w:rsidR="005963AF" w:rsidRPr="00E63986">
        <w:rPr>
          <w:rFonts w:cs="Times New Roman"/>
          <w:b/>
          <w:sz w:val="24"/>
          <w:szCs w:val="24"/>
        </w:rPr>
        <w:t xml:space="preserve"> </w:t>
      </w:r>
      <w:r w:rsidRPr="00E63986">
        <w:rPr>
          <w:rFonts w:cs="Times New Roman"/>
          <w:b/>
          <w:sz w:val="24"/>
          <w:szCs w:val="24"/>
        </w:rPr>
        <w:t>Místo a doba plnění</w:t>
      </w:r>
    </w:p>
    <w:p w:rsidR="00A95F01" w:rsidRDefault="00A95F01" w:rsidP="00337DDD">
      <w:pPr>
        <w:pStyle w:val="Odstavecseseznamem"/>
        <w:numPr>
          <w:ilvl w:val="0"/>
          <w:numId w:val="16"/>
        </w:numPr>
        <w:spacing w:after="0" w:line="240" w:lineRule="auto"/>
        <w:jc w:val="both"/>
        <w:rPr>
          <w:sz w:val="24"/>
          <w:szCs w:val="24"/>
        </w:rPr>
      </w:pPr>
      <w:r w:rsidRPr="00E63986">
        <w:rPr>
          <w:sz w:val="24"/>
          <w:szCs w:val="24"/>
        </w:rPr>
        <w:t xml:space="preserve">Místem plnění </w:t>
      </w:r>
      <w:r w:rsidR="00337DDD">
        <w:rPr>
          <w:sz w:val="24"/>
          <w:szCs w:val="24"/>
        </w:rPr>
        <w:t xml:space="preserve">je </w:t>
      </w:r>
      <w:r w:rsidR="00337DDD" w:rsidRPr="00337DDD">
        <w:rPr>
          <w:sz w:val="24"/>
          <w:szCs w:val="24"/>
        </w:rPr>
        <w:t xml:space="preserve">Střední škola technická a zemědělská Nový Jičín, odloučené pracoviště </w:t>
      </w:r>
      <w:proofErr w:type="spellStart"/>
      <w:r w:rsidR="00337DDD" w:rsidRPr="00337DDD">
        <w:rPr>
          <w:sz w:val="24"/>
          <w:szCs w:val="24"/>
        </w:rPr>
        <w:t>Šenovská</w:t>
      </w:r>
      <w:proofErr w:type="spellEnd"/>
      <w:r w:rsidR="00337DDD" w:rsidRPr="00337DDD">
        <w:rPr>
          <w:sz w:val="24"/>
          <w:szCs w:val="24"/>
        </w:rPr>
        <w:t xml:space="preserve"> 574, </w:t>
      </w:r>
      <w:proofErr w:type="spellStart"/>
      <w:r w:rsidR="00337DDD" w:rsidRPr="00337DDD">
        <w:rPr>
          <w:sz w:val="24"/>
          <w:szCs w:val="24"/>
        </w:rPr>
        <w:t>Šenov</w:t>
      </w:r>
      <w:proofErr w:type="spellEnd"/>
      <w:r w:rsidR="00337DDD" w:rsidRPr="00337DDD">
        <w:rPr>
          <w:sz w:val="24"/>
          <w:szCs w:val="24"/>
        </w:rPr>
        <w:t xml:space="preserve"> u Nového Jičína</w:t>
      </w:r>
      <w:r w:rsidRPr="005D3F64">
        <w:rPr>
          <w:sz w:val="24"/>
          <w:szCs w:val="24"/>
        </w:rPr>
        <w:t>.</w:t>
      </w:r>
      <w:r w:rsidRPr="00E63986">
        <w:rPr>
          <w:sz w:val="24"/>
          <w:szCs w:val="24"/>
        </w:rPr>
        <w:t xml:space="preserve"> </w:t>
      </w:r>
      <w:r w:rsidR="00337DDD">
        <w:rPr>
          <w:sz w:val="24"/>
          <w:szCs w:val="24"/>
        </w:rPr>
        <w:t>Plnění proběhne v termínu uvedeném v příloze 1 této smlouvy, není-li dále uvedeno jinak, v každém případě nejpozději do 30. 5. 2021.</w:t>
      </w:r>
    </w:p>
    <w:p w:rsidR="00A2242A" w:rsidRDefault="00A2242A" w:rsidP="00A2242A">
      <w:pPr>
        <w:pStyle w:val="Odstavecseseznamem"/>
        <w:spacing w:after="0" w:line="240" w:lineRule="auto"/>
        <w:ind w:left="360"/>
        <w:jc w:val="both"/>
        <w:rPr>
          <w:sz w:val="24"/>
          <w:szCs w:val="24"/>
        </w:rPr>
      </w:pPr>
    </w:p>
    <w:p w:rsidR="00F274A7" w:rsidRDefault="00337DDD" w:rsidP="00F274A7">
      <w:pPr>
        <w:pStyle w:val="Odstavecseseznamem"/>
        <w:numPr>
          <w:ilvl w:val="0"/>
          <w:numId w:val="16"/>
        </w:numPr>
        <w:spacing w:after="0" w:line="240" w:lineRule="auto"/>
        <w:jc w:val="both"/>
        <w:rPr>
          <w:sz w:val="24"/>
          <w:szCs w:val="24"/>
        </w:rPr>
      </w:pPr>
      <w:r>
        <w:rPr>
          <w:sz w:val="24"/>
          <w:szCs w:val="24"/>
        </w:rPr>
        <w:t>Předpokládaný počet účastníků</w:t>
      </w:r>
      <w:r w:rsidR="00F274A7">
        <w:rPr>
          <w:sz w:val="24"/>
          <w:szCs w:val="24"/>
        </w:rPr>
        <w:t xml:space="preserve"> kurzu j</w:t>
      </w:r>
      <w:r w:rsidR="005D36E5">
        <w:rPr>
          <w:sz w:val="24"/>
          <w:szCs w:val="24"/>
        </w:rPr>
        <w:t>sou</w:t>
      </w:r>
      <w:r w:rsidR="00F274A7">
        <w:rPr>
          <w:sz w:val="24"/>
          <w:szCs w:val="24"/>
        </w:rPr>
        <w:t xml:space="preserve"> 4 osoby.</w:t>
      </w:r>
    </w:p>
    <w:p w:rsidR="00F274A7" w:rsidRDefault="00F274A7" w:rsidP="00F274A7">
      <w:pPr>
        <w:pStyle w:val="Odstavecseseznamem"/>
        <w:spacing w:after="0" w:line="240" w:lineRule="auto"/>
        <w:ind w:left="360"/>
        <w:jc w:val="both"/>
        <w:rPr>
          <w:sz w:val="24"/>
          <w:szCs w:val="24"/>
        </w:rPr>
      </w:pPr>
    </w:p>
    <w:p w:rsidR="00BA6426" w:rsidRPr="00F274A7" w:rsidRDefault="002C7A1E" w:rsidP="00F274A7">
      <w:pPr>
        <w:pStyle w:val="Odstavecseseznamem"/>
        <w:numPr>
          <w:ilvl w:val="0"/>
          <w:numId w:val="16"/>
        </w:numPr>
        <w:spacing w:after="0" w:line="240" w:lineRule="auto"/>
        <w:jc w:val="both"/>
        <w:rPr>
          <w:sz w:val="24"/>
          <w:szCs w:val="24"/>
        </w:rPr>
      </w:pPr>
      <w:r w:rsidRPr="00F274A7">
        <w:rPr>
          <w:sz w:val="24"/>
          <w:szCs w:val="24"/>
        </w:rPr>
        <w:t xml:space="preserve">Kurzy budou realizovány </w:t>
      </w:r>
      <w:r w:rsidR="00A2242A" w:rsidRPr="00F274A7">
        <w:rPr>
          <w:sz w:val="24"/>
          <w:szCs w:val="24"/>
        </w:rPr>
        <w:t>po</w:t>
      </w:r>
      <w:r w:rsidRPr="00F274A7">
        <w:rPr>
          <w:sz w:val="24"/>
          <w:szCs w:val="24"/>
        </w:rPr>
        <w:t xml:space="preserve">dle </w:t>
      </w:r>
      <w:r w:rsidR="007C458D" w:rsidRPr="00F274A7">
        <w:rPr>
          <w:sz w:val="24"/>
          <w:szCs w:val="24"/>
        </w:rPr>
        <w:t xml:space="preserve">časového </w:t>
      </w:r>
      <w:r w:rsidRPr="00F274A7">
        <w:rPr>
          <w:sz w:val="24"/>
          <w:szCs w:val="24"/>
        </w:rPr>
        <w:t>harmonogramu</w:t>
      </w:r>
      <w:r w:rsidR="00A2242A" w:rsidRPr="00F274A7">
        <w:rPr>
          <w:sz w:val="24"/>
          <w:szCs w:val="24"/>
        </w:rPr>
        <w:t xml:space="preserve"> (termínu) uvedeného v příloze 1 této smlouvy.</w:t>
      </w:r>
    </w:p>
    <w:p w:rsidR="00A2242A" w:rsidRDefault="00A2242A" w:rsidP="00A2242A">
      <w:pPr>
        <w:pStyle w:val="Odstavecseseznamem"/>
        <w:spacing w:line="240" w:lineRule="auto"/>
        <w:ind w:left="360"/>
        <w:jc w:val="both"/>
        <w:rPr>
          <w:rFonts w:eastAsia="Times New Roman" w:cstheme="minorHAnsi"/>
          <w:sz w:val="24"/>
          <w:szCs w:val="24"/>
        </w:rPr>
      </w:pPr>
    </w:p>
    <w:p w:rsidR="00CB58A0" w:rsidRPr="00E63986" w:rsidRDefault="00637132" w:rsidP="00E63986">
      <w:pPr>
        <w:pStyle w:val="Odstavecseseznamem"/>
        <w:numPr>
          <w:ilvl w:val="0"/>
          <w:numId w:val="16"/>
        </w:numPr>
        <w:spacing w:line="240" w:lineRule="auto"/>
        <w:jc w:val="both"/>
        <w:rPr>
          <w:rFonts w:eastAsia="Times New Roman" w:cstheme="minorHAnsi"/>
          <w:sz w:val="24"/>
          <w:szCs w:val="24"/>
        </w:rPr>
      </w:pPr>
      <w:r w:rsidRPr="00E63986">
        <w:rPr>
          <w:rFonts w:eastAsia="Times New Roman" w:cstheme="minorHAnsi"/>
          <w:sz w:val="24"/>
          <w:szCs w:val="24"/>
        </w:rPr>
        <w:t>Dodavatel</w:t>
      </w:r>
      <w:r w:rsidR="00CB58A0" w:rsidRPr="00E63986">
        <w:rPr>
          <w:rFonts w:eastAsia="Times New Roman" w:cstheme="minorHAnsi"/>
          <w:sz w:val="24"/>
          <w:szCs w:val="24"/>
        </w:rPr>
        <w:t xml:space="preserve"> je povinen splnit předmět smlouvy nejpozději do </w:t>
      </w:r>
      <w:r w:rsidRPr="00E63986">
        <w:rPr>
          <w:rFonts w:eastAsia="Times New Roman" w:cstheme="minorHAnsi"/>
          <w:sz w:val="24"/>
          <w:szCs w:val="24"/>
        </w:rPr>
        <w:t>posledního dne daného období pro realizaci k</w:t>
      </w:r>
      <w:r w:rsidR="007C458D" w:rsidRPr="00E63986">
        <w:rPr>
          <w:rFonts w:eastAsia="Times New Roman" w:cstheme="minorHAnsi"/>
          <w:sz w:val="24"/>
          <w:szCs w:val="24"/>
        </w:rPr>
        <w:t>u</w:t>
      </w:r>
      <w:r w:rsidRPr="00E63986">
        <w:rPr>
          <w:rFonts w:eastAsia="Times New Roman" w:cstheme="minorHAnsi"/>
          <w:sz w:val="24"/>
          <w:szCs w:val="24"/>
        </w:rPr>
        <w:t xml:space="preserve">rzů dle čl. V, odst. </w:t>
      </w:r>
      <w:r w:rsidR="00FB3947" w:rsidRPr="00E63986">
        <w:rPr>
          <w:rFonts w:eastAsia="Times New Roman" w:cstheme="minorHAnsi"/>
          <w:sz w:val="24"/>
          <w:szCs w:val="24"/>
        </w:rPr>
        <w:t>1</w:t>
      </w:r>
      <w:r w:rsidR="003C53E0" w:rsidRPr="00E63986">
        <w:rPr>
          <w:rFonts w:eastAsia="Times New Roman" w:cstheme="minorHAnsi"/>
          <w:sz w:val="24"/>
          <w:szCs w:val="24"/>
        </w:rPr>
        <w:t>.</w:t>
      </w:r>
    </w:p>
    <w:p w:rsidR="00CB58A0" w:rsidRPr="00E63986" w:rsidRDefault="00CB58A0" w:rsidP="00E63986">
      <w:pPr>
        <w:pStyle w:val="Odstavecseseznamem"/>
        <w:spacing w:line="240" w:lineRule="auto"/>
        <w:jc w:val="both"/>
        <w:rPr>
          <w:rFonts w:eastAsia="Times New Roman" w:cstheme="minorHAnsi"/>
          <w:sz w:val="24"/>
          <w:szCs w:val="24"/>
        </w:rPr>
      </w:pPr>
    </w:p>
    <w:p w:rsidR="00682F51" w:rsidRDefault="00337DDD" w:rsidP="00E63986">
      <w:pPr>
        <w:pStyle w:val="Odstavecseseznamem"/>
        <w:numPr>
          <w:ilvl w:val="0"/>
          <w:numId w:val="16"/>
        </w:numPr>
        <w:spacing w:line="240" w:lineRule="auto"/>
        <w:jc w:val="both"/>
        <w:rPr>
          <w:rFonts w:eastAsia="Times New Roman" w:cstheme="minorHAnsi"/>
          <w:sz w:val="24"/>
          <w:szCs w:val="24"/>
        </w:rPr>
      </w:pPr>
      <w:r>
        <w:rPr>
          <w:rFonts w:eastAsia="Times New Roman" w:cstheme="minorHAnsi"/>
          <w:sz w:val="24"/>
          <w:szCs w:val="24"/>
        </w:rPr>
        <w:t>Objednatel</w:t>
      </w:r>
      <w:r w:rsidR="00BA6426" w:rsidRPr="00E63986">
        <w:rPr>
          <w:rFonts w:eastAsia="Times New Roman" w:cstheme="minorHAnsi"/>
          <w:sz w:val="24"/>
          <w:szCs w:val="24"/>
        </w:rPr>
        <w:t xml:space="preserve"> je oprávněn po dohodě s </w:t>
      </w:r>
      <w:r>
        <w:rPr>
          <w:rFonts w:eastAsia="Times New Roman" w:cstheme="minorHAnsi"/>
          <w:sz w:val="24"/>
          <w:szCs w:val="24"/>
        </w:rPr>
        <w:t>dodavatelem</w:t>
      </w:r>
      <w:r w:rsidR="00BA6426" w:rsidRPr="00E63986">
        <w:rPr>
          <w:rFonts w:eastAsia="Times New Roman" w:cstheme="minorHAnsi"/>
          <w:sz w:val="24"/>
          <w:szCs w:val="24"/>
        </w:rPr>
        <w:t xml:space="preserve">, která bude učiněna nejpozději týden před konáním kurzu, změnit termín konání kurzu. Odsouhlasení změny termínu musí být </w:t>
      </w:r>
    </w:p>
    <w:p w:rsidR="00BA6426" w:rsidRDefault="00682F51" w:rsidP="00682F51">
      <w:pPr>
        <w:pStyle w:val="Odstavecseseznamem"/>
        <w:spacing w:line="240" w:lineRule="auto"/>
        <w:ind w:left="360"/>
        <w:jc w:val="both"/>
        <w:rPr>
          <w:rFonts w:eastAsia="Times New Roman" w:cstheme="minorHAnsi"/>
          <w:sz w:val="24"/>
          <w:szCs w:val="24"/>
        </w:rPr>
      </w:pPr>
      <w:r>
        <w:rPr>
          <w:rFonts w:eastAsia="Times New Roman" w:cstheme="minorHAnsi"/>
          <w:sz w:val="24"/>
          <w:szCs w:val="24"/>
        </w:rPr>
        <w:t xml:space="preserve">z </w:t>
      </w:r>
      <w:r w:rsidR="00BA6426" w:rsidRPr="00E63986">
        <w:rPr>
          <w:rFonts w:eastAsia="Times New Roman" w:cstheme="minorHAnsi"/>
          <w:sz w:val="24"/>
          <w:szCs w:val="24"/>
        </w:rPr>
        <w:t xml:space="preserve">obou stran potvrzeno e-mailem (pro tyto účely postačí dohoda kontaktních osob objednatele a </w:t>
      </w:r>
      <w:r w:rsidR="00637132" w:rsidRPr="00E63986">
        <w:rPr>
          <w:rFonts w:eastAsia="Times New Roman" w:cstheme="minorHAnsi"/>
          <w:sz w:val="24"/>
          <w:szCs w:val="24"/>
        </w:rPr>
        <w:t>dodavatel</w:t>
      </w:r>
      <w:r w:rsidR="00BA6426" w:rsidRPr="00E63986">
        <w:rPr>
          <w:rFonts w:eastAsia="Times New Roman" w:cstheme="minorHAnsi"/>
          <w:sz w:val="24"/>
          <w:szCs w:val="24"/>
        </w:rPr>
        <w:t xml:space="preserve">e); v takovém případě není nutno ke smlouvě uzavírat dodatek. </w:t>
      </w:r>
    </w:p>
    <w:p w:rsidR="00DF02DF" w:rsidRDefault="00DF02DF" w:rsidP="00E63986">
      <w:pPr>
        <w:tabs>
          <w:tab w:val="left" w:pos="357"/>
          <w:tab w:val="left" w:pos="540"/>
          <w:tab w:val="left" w:pos="1980"/>
          <w:tab w:val="left" w:pos="7380"/>
        </w:tabs>
        <w:spacing w:before="240" w:line="240" w:lineRule="auto"/>
        <w:jc w:val="center"/>
        <w:rPr>
          <w:rFonts w:cs="Times New Roman"/>
          <w:b/>
          <w:sz w:val="24"/>
          <w:szCs w:val="24"/>
        </w:rPr>
      </w:pPr>
    </w:p>
    <w:p w:rsidR="00DF02DF" w:rsidRDefault="00DF02DF" w:rsidP="00E63986">
      <w:pPr>
        <w:tabs>
          <w:tab w:val="left" w:pos="357"/>
          <w:tab w:val="left" w:pos="540"/>
          <w:tab w:val="left" w:pos="1980"/>
          <w:tab w:val="left" w:pos="7380"/>
        </w:tabs>
        <w:spacing w:before="240" w:line="240" w:lineRule="auto"/>
        <w:jc w:val="center"/>
        <w:rPr>
          <w:rFonts w:cs="Times New Roman"/>
          <w:b/>
          <w:sz w:val="24"/>
          <w:szCs w:val="24"/>
        </w:rPr>
      </w:pPr>
    </w:p>
    <w:p w:rsidR="007252A3" w:rsidRPr="00E63986" w:rsidRDefault="007252A3" w:rsidP="00E63986">
      <w:pPr>
        <w:tabs>
          <w:tab w:val="left" w:pos="357"/>
          <w:tab w:val="left" w:pos="540"/>
          <w:tab w:val="left" w:pos="1980"/>
          <w:tab w:val="left" w:pos="7380"/>
        </w:tabs>
        <w:spacing w:before="240" w:line="240" w:lineRule="auto"/>
        <w:jc w:val="center"/>
        <w:rPr>
          <w:rFonts w:cs="Times New Roman"/>
          <w:b/>
          <w:sz w:val="24"/>
          <w:szCs w:val="24"/>
        </w:rPr>
      </w:pPr>
      <w:r w:rsidRPr="00E63986">
        <w:rPr>
          <w:rFonts w:cs="Times New Roman"/>
          <w:b/>
          <w:sz w:val="24"/>
          <w:szCs w:val="24"/>
        </w:rPr>
        <w:lastRenderedPageBreak/>
        <w:t>VI.</w:t>
      </w:r>
      <w:r w:rsidR="005963AF" w:rsidRPr="00E63986">
        <w:rPr>
          <w:rFonts w:cs="Times New Roman"/>
          <w:b/>
          <w:sz w:val="24"/>
          <w:szCs w:val="24"/>
        </w:rPr>
        <w:t xml:space="preserve">  </w:t>
      </w:r>
      <w:r w:rsidRPr="00E63986">
        <w:rPr>
          <w:rFonts w:cs="Times New Roman"/>
          <w:b/>
          <w:sz w:val="24"/>
          <w:szCs w:val="24"/>
        </w:rPr>
        <w:t>Práva a povinnosti smluvních stran</w:t>
      </w:r>
    </w:p>
    <w:p w:rsidR="007252A3" w:rsidRPr="00E63986" w:rsidRDefault="007252A3" w:rsidP="00064F5F">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E63986">
        <w:rPr>
          <w:rFonts w:cs="Times New Roman"/>
          <w:sz w:val="24"/>
          <w:szCs w:val="24"/>
        </w:rPr>
        <w:t xml:space="preserve">Není-li stanoveno touto smlouvou výslovně jinak, řídí se vzájemná práva a povinnosti smluvních stran ustanoveními </w:t>
      </w:r>
      <w:r w:rsidRPr="00C64151">
        <w:rPr>
          <w:rFonts w:cs="Times New Roman"/>
          <w:sz w:val="24"/>
          <w:szCs w:val="24"/>
        </w:rPr>
        <w:t xml:space="preserve">§ </w:t>
      </w:r>
      <w:r w:rsidR="00366AF6" w:rsidRPr="00E63986">
        <w:rPr>
          <w:rFonts w:cs="Times New Roman"/>
          <w:sz w:val="24"/>
          <w:szCs w:val="24"/>
        </w:rPr>
        <w:t xml:space="preserve">2586 </w:t>
      </w:r>
      <w:r w:rsidRPr="00E63986">
        <w:rPr>
          <w:rFonts w:cs="Times New Roman"/>
          <w:sz w:val="24"/>
          <w:szCs w:val="24"/>
        </w:rPr>
        <w:t>a následujícími občanského zákoníku.</w:t>
      </w:r>
    </w:p>
    <w:p w:rsidR="007252A3" w:rsidRPr="00E63986" w:rsidRDefault="00637132" w:rsidP="00064F5F">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E63986">
        <w:rPr>
          <w:rFonts w:cs="Times New Roman"/>
          <w:sz w:val="24"/>
          <w:szCs w:val="24"/>
        </w:rPr>
        <w:t>Dodavatel</w:t>
      </w:r>
      <w:r w:rsidR="007252A3" w:rsidRPr="00E63986">
        <w:rPr>
          <w:rFonts w:cs="Times New Roman"/>
          <w:sz w:val="24"/>
          <w:szCs w:val="24"/>
        </w:rPr>
        <w:t xml:space="preserve"> je zejména povinen:</w:t>
      </w:r>
    </w:p>
    <w:p w:rsidR="007252A3" w:rsidRPr="00E63986" w:rsidRDefault="00D4325F" w:rsidP="00F04366">
      <w:pPr>
        <w:pStyle w:val="Zkladntext"/>
        <w:numPr>
          <w:ilvl w:val="0"/>
          <w:numId w:val="39"/>
        </w:numPr>
        <w:tabs>
          <w:tab w:val="left" w:pos="284"/>
          <w:tab w:val="num" w:pos="720"/>
          <w:tab w:val="left" w:pos="851"/>
          <w:tab w:val="left" w:pos="1260"/>
          <w:tab w:val="left" w:pos="1980"/>
          <w:tab w:val="left" w:pos="3960"/>
        </w:tabs>
        <w:spacing w:after="60"/>
        <w:rPr>
          <w:sz w:val="24"/>
        </w:rPr>
      </w:pPr>
      <w:r w:rsidRPr="00E63986">
        <w:rPr>
          <w:sz w:val="24"/>
        </w:rPr>
        <w:t>poskytnout služby řádně a včas,</w:t>
      </w:r>
    </w:p>
    <w:p w:rsidR="007252A3" w:rsidRPr="00E63986" w:rsidRDefault="00D4325F" w:rsidP="00F04366">
      <w:pPr>
        <w:pStyle w:val="Zkladntext"/>
        <w:numPr>
          <w:ilvl w:val="0"/>
          <w:numId w:val="39"/>
        </w:numPr>
        <w:tabs>
          <w:tab w:val="left" w:pos="284"/>
          <w:tab w:val="num" w:pos="720"/>
          <w:tab w:val="left" w:pos="851"/>
          <w:tab w:val="left" w:pos="1260"/>
          <w:tab w:val="left" w:pos="1980"/>
          <w:tab w:val="left" w:pos="3960"/>
        </w:tabs>
        <w:spacing w:after="60"/>
        <w:rPr>
          <w:sz w:val="24"/>
        </w:rPr>
      </w:pPr>
      <w:r w:rsidRPr="00E63986">
        <w:rPr>
          <w:sz w:val="24"/>
        </w:rPr>
        <w:t>ř</w:t>
      </w:r>
      <w:r w:rsidR="007252A3" w:rsidRPr="00E63986">
        <w:rPr>
          <w:sz w:val="24"/>
        </w:rPr>
        <w:t xml:space="preserve">ídit se při poskytování služeb </w:t>
      </w:r>
      <w:r w:rsidR="001C6829" w:rsidRPr="00E63986">
        <w:rPr>
          <w:sz w:val="24"/>
        </w:rPr>
        <w:t xml:space="preserve">touto smlouvou a </w:t>
      </w:r>
      <w:r w:rsidRPr="00E63986">
        <w:rPr>
          <w:sz w:val="24"/>
        </w:rPr>
        <w:t>pokyny objednatele,</w:t>
      </w:r>
    </w:p>
    <w:p w:rsidR="007252A3" w:rsidRPr="00E63986" w:rsidRDefault="00D4325F" w:rsidP="00F04366">
      <w:pPr>
        <w:pStyle w:val="Zkladntext"/>
        <w:numPr>
          <w:ilvl w:val="0"/>
          <w:numId w:val="39"/>
        </w:numPr>
        <w:tabs>
          <w:tab w:val="left" w:pos="284"/>
          <w:tab w:val="num" w:pos="720"/>
          <w:tab w:val="left" w:pos="851"/>
          <w:tab w:val="left" w:pos="1260"/>
          <w:tab w:val="left" w:pos="1980"/>
          <w:tab w:val="left" w:pos="3960"/>
        </w:tabs>
        <w:spacing w:after="60"/>
        <w:rPr>
          <w:sz w:val="24"/>
        </w:rPr>
      </w:pPr>
      <w:r w:rsidRPr="00E63986">
        <w:rPr>
          <w:sz w:val="24"/>
        </w:rPr>
        <w:t>u</w:t>
      </w:r>
      <w:r w:rsidR="007252A3" w:rsidRPr="00E63986">
        <w:rPr>
          <w:sz w:val="24"/>
        </w:rPr>
        <w:t xml:space="preserve">možnit objednateli kontrolu poskytování služeb. Pokud objednatel zjistí, že </w:t>
      </w:r>
      <w:r w:rsidR="00637132" w:rsidRPr="00E63986">
        <w:rPr>
          <w:sz w:val="24"/>
        </w:rPr>
        <w:t>dodavatel</w:t>
      </w:r>
      <w:r w:rsidR="007252A3" w:rsidRPr="00E63986">
        <w:rPr>
          <w:sz w:val="24"/>
        </w:rPr>
        <w:t xml:space="preserve"> neposkytuje služby řádně či jinak porušuje svou povinnost, poskytne </w:t>
      </w:r>
      <w:r w:rsidR="00637132" w:rsidRPr="00E63986">
        <w:rPr>
          <w:sz w:val="24"/>
        </w:rPr>
        <w:t>dodavatel</w:t>
      </w:r>
      <w:r w:rsidR="007252A3" w:rsidRPr="00E63986">
        <w:rPr>
          <w:sz w:val="24"/>
        </w:rPr>
        <w:t xml:space="preserve">i lhůtu k nápravě; neučiní-li tak </w:t>
      </w:r>
      <w:r w:rsidR="00637132" w:rsidRPr="00E63986">
        <w:rPr>
          <w:sz w:val="24"/>
        </w:rPr>
        <w:t>dodavatel</w:t>
      </w:r>
      <w:r w:rsidR="007252A3" w:rsidRPr="00E63986">
        <w:rPr>
          <w:sz w:val="24"/>
        </w:rPr>
        <w:t xml:space="preserve"> ve stanovené lhůtě, je objednate</w:t>
      </w:r>
      <w:r w:rsidRPr="00E63986">
        <w:rPr>
          <w:sz w:val="24"/>
        </w:rPr>
        <w:t>l oprávněn od smlouvy odstoupit,</w:t>
      </w:r>
    </w:p>
    <w:p w:rsidR="007252A3" w:rsidRPr="00E63986" w:rsidRDefault="00D4325F" w:rsidP="00F04366">
      <w:pPr>
        <w:pStyle w:val="Zkladntext"/>
        <w:numPr>
          <w:ilvl w:val="0"/>
          <w:numId w:val="39"/>
        </w:numPr>
        <w:tabs>
          <w:tab w:val="left" w:pos="284"/>
          <w:tab w:val="num" w:pos="709"/>
          <w:tab w:val="left" w:pos="851"/>
          <w:tab w:val="left" w:pos="1260"/>
          <w:tab w:val="left" w:pos="1980"/>
          <w:tab w:val="left" w:pos="3960"/>
        </w:tabs>
        <w:spacing w:after="60"/>
        <w:rPr>
          <w:sz w:val="24"/>
        </w:rPr>
      </w:pPr>
      <w:r w:rsidRPr="00E63986">
        <w:rPr>
          <w:sz w:val="24"/>
        </w:rPr>
        <w:t>d</w:t>
      </w:r>
      <w:r w:rsidR="007252A3" w:rsidRPr="00E63986">
        <w:rPr>
          <w:sz w:val="24"/>
        </w:rPr>
        <w:t>bát při poskytování služeb dle této smlouvy na ochranu životního prostředí a dodržovat platné technické, bezpečnostní, zdravotní, hygienické a jiné předpisy, včetně předpisů týkajících</w:t>
      </w:r>
      <w:r w:rsidRPr="00E63986">
        <w:rPr>
          <w:sz w:val="24"/>
        </w:rPr>
        <w:t xml:space="preserve"> se ochrany životního prostředí,</w:t>
      </w:r>
    </w:p>
    <w:p w:rsidR="00E96AB5" w:rsidRPr="00E63986" w:rsidRDefault="00D4325F" w:rsidP="00F04366">
      <w:pPr>
        <w:pStyle w:val="Zkladntext"/>
        <w:numPr>
          <w:ilvl w:val="0"/>
          <w:numId w:val="39"/>
        </w:numPr>
        <w:tabs>
          <w:tab w:val="left" w:pos="284"/>
          <w:tab w:val="num" w:pos="709"/>
          <w:tab w:val="left" w:pos="851"/>
          <w:tab w:val="left" w:pos="1260"/>
          <w:tab w:val="left" w:pos="1980"/>
          <w:tab w:val="left" w:pos="3960"/>
        </w:tabs>
        <w:spacing w:after="60"/>
        <w:rPr>
          <w:sz w:val="24"/>
        </w:rPr>
      </w:pPr>
      <w:r w:rsidRPr="00E63986">
        <w:rPr>
          <w:sz w:val="24"/>
        </w:rPr>
        <w:t>j</w:t>
      </w:r>
      <w:r w:rsidR="00E96AB5" w:rsidRPr="00E63986">
        <w:rPr>
          <w:sz w:val="24"/>
        </w:rPr>
        <w:t xml:space="preserve">akékoliv změny harmonogramu musí být </w:t>
      </w:r>
      <w:r w:rsidR="0087057A" w:rsidRPr="00E63986">
        <w:rPr>
          <w:sz w:val="24"/>
        </w:rPr>
        <w:t xml:space="preserve">předem </w:t>
      </w:r>
      <w:r w:rsidR="00E96AB5" w:rsidRPr="00E63986">
        <w:rPr>
          <w:sz w:val="24"/>
        </w:rPr>
        <w:t xml:space="preserve">řešeny </w:t>
      </w:r>
      <w:r w:rsidR="0087057A" w:rsidRPr="00E63986">
        <w:rPr>
          <w:sz w:val="24"/>
        </w:rPr>
        <w:t xml:space="preserve">s objednatelem </w:t>
      </w:r>
      <w:r w:rsidR="00615B63" w:rsidRPr="00E63986">
        <w:rPr>
          <w:sz w:val="24"/>
        </w:rPr>
        <w:br/>
        <w:t xml:space="preserve">a </w:t>
      </w:r>
      <w:r w:rsidR="00E96AB5" w:rsidRPr="00E63986">
        <w:rPr>
          <w:sz w:val="24"/>
        </w:rPr>
        <w:t>písemně </w:t>
      </w:r>
      <w:r w:rsidR="00F04366">
        <w:rPr>
          <w:sz w:val="24"/>
        </w:rPr>
        <w:t xml:space="preserve">(e-mailem) </w:t>
      </w:r>
      <w:r w:rsidR="00E96AB5" w:rsidRPr="00E63986">
        <w:rPr>
          <w:sz w:val="24"/>
        </w:rPr>
        <w:t>objednatelem odsouhlaseny.</w:t>
      </w:r>
    </w:p>
    <w:p w:rsidR="007252A3" w:rsidRPr="00E63986" w:rsidRDefault="007252A3" w:rsidP="00064F5F">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E63986">
        <w:rPr>
          <w:rFonts w:cs="Times New Roman"/>
          <w:sz w:val="24"/>
          <w:szCs w:val="24"/>
        </w:rPr>
        <w:t>Objednatel je povinen</w:t>
      </w:r>
      <w:r w:rsidR="0062498C" w:rsidRPr="00E63986">
        <w:rPr>
          <w:rFonts w:cs="Times New Roman"/>
          <w:sz w:val="24"/>
          <w:szCs w:val="24"/>
        </w:rPr>
        <w:t xml:space="preserve"> p</w:t>
      </w:r>
      <w:r w:rsidRPr="00E63986">
        <w:rPr>
          <w:rFonts w:cs="Times New Roman"/>
          <w:sz w:val="24"/>
          <w:szCs w:val="24"/>
        </w:rPr>
        <w:t xml:space="preserve">oskytnout </w:t>
      </w:r>
      <w:r w:rsidR="00637132" w:rsidRPr="00E63986">
        <w:rPr>
          <w:rFonts w:cs="Times New Roman"/>
          <w:sz w:val="24"/>
          <w:szCs w:val="24"/>
        </w:rPr>
        <w:t>dodavatel</w:t>
      </w:r>
      <w:r w:rsidRPr="00E63986">
        <w:rPr>
          <w:rFonts w:cs="Times New Roman"/>
          <w:sz w:val="24"/>
          <w:szCs w:val="24"/>
        </w:rPr>
        <w:t>i součinnost nutnou k poskytování služeb.</w:t>
      </w:r>
    </w:p>
    <w:p w:rsidR="00101D00" w:rsidRPr="00E63986" w:rsidRDefault="00637132" w:rsidP="00064F5F">
      <w:pPr>
        <w:pStyle w:val="Odstavecseseznamem"/>
        <w:numPr>
          <w:ilvl w:val="0"/>
          <w:numId w:val="7"/>
        </w:numPr>
        <w:tabs>
          <w:tab w:val="clear" w:pos="360"/>
          <w:tab w:val="left" w:pos="540"/>
          <w:tab w:val="num" w:pos="567"/>
        </w:tabs>
        <w:spacing w:line="240" w:lineRule="auto"/>
        <w:jc w:val="both"/>
        <w:rPr>
          <w:rFonts w:cs="Times New Roman"/>
          <w:sz w:val="24"/>
          <w:szCs w:val="24"/>
        </w:rPr>
      </w:pPr>
      <w:r w:rsidRPr="00E63986">
        <w:rPr>
          <w:rFonts w:cs="Times New Roman"/>
          <w:sz w:val="24"/>
          <w:szCs w:val="24"/>
        </w:rPr>
        <w:t>Dodavatel</w:t>
      </w:r>
      <w:r w:rsidR="00101D00" w:rsidRPr="00E63986">
        <w:rPr>
          <w:rFonts w:cs="Times New Roman"/>
          <w:sz w:val="24"/>
          <w:szCs w:val="24"/>
        </w:rPr>
        <w:t xml:space="preserve"> je povinen zabezpečovat vzdělávací program </w:t>
      </w:r>
      <w:r w:rsidR="00337DDD">
        <w:rPr>
          <w:rFonts w:cs="Times New Roman"/>
          <w:sz w:val="24"/>
          <w:szCs w:val="24"/>
        </w:rPr>
        <w:t>tak, aby plnil podmínky akreditace udělené výrobcem řídicího systému, kterého se vzdělávání v kurzu týká.</w:t>
      </w:r>
    </w:p>
    <w:p w:rsidR="00593DD5" w:rsidRPr="00E63986" w:rsidRDefault="00637132" w:rsidP="00064F5F">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t>Dodavatel</w:t>
      </w:r>
      <w:r w:rsidR="00D4325F" w:rsidRPr="00E63986">
        <w:rPr>
          <w:rFonts w:cs="Times New Roman"/>
          <w:sz w:val="24"/>
          <w:szCs w:val="24"/>
        </w:rPr>
        <w:t xml:space="preserve"> se zavazuje předávat objednateli výstupy z realizace kurzů</w:t>
      </w:r>
      <w:r w:rsidR="00593DD5" w:rsidRPr="00E63986">
        <w:rPr>
          <w:rFonts w:cs="Times New Roman"/>
          <w:sz w:val="24"/>
          <w:szCs w:val="24"/>
        </w:rPr>
        <w:t>:</w:t>
      </w:r>
    </w:p>
    <w:p w:rsidR="00593DD5" w:rsidRPr="00E63986" w:rsidRDefault="00593DD5" w:rsidP="00064F5F">
      <w:pPr>
        <w:pStyle w:val="Odstavecseseznamem"/>
        <w:numPr>
          <w:ilvl w:val="1"/>
          <w:numId w:val="35"/>
        </w:numPr>
        <w:tabs>
          <w:tab w:val="left" w:pos="540"/>
          <w:tab w:val="num" w:pos="567"/>
        </w:tabs>
        <w:spacing w:after="0" w:line="240" w:lineRule="auto"/>
        <w:jc w:val="both"/>
        <w:rPr>
          <w:rFonts w:cstheme="minorHAnsi"/>
          <w:sz w:val="24"/>
          <w:szCs w:val="24"/>
        </w:rPr>
      </w:pPr>
      <w:r w:rsidRPr="00E63986">
        <w:rPr>
          <w:rFonts w:cstheme="minorHAnsi"/>
          <w:sz w:val="24"/>
          <w:szCs w:val="24"/>
        </w:rPr>
        <w:t xml:space="preserve">studijní materiály v elektronické i tištěné podobě, </w:t>
      </w:r>
    </w:p>
    <w:p w:rsidR="00593DD5" w:rsidRPr="00E63986" w:rsidRDefault="00E72820" w:rsidP="00064F5F">
      <w:pPr>
        <w:pStyle w:val="Odstavecseseznamem"/>
        <w:numPr>
          <w:ilvl w:val="1"/>
          <w:numId w:val="35"/>
        </w:numPr>
        <w:tabs>
          <w:tab w:val="left" w:pos="540"/>
          <w:tab w:val="num" w:pos="567"/>
        </w:tabs>
        <w:spacing w:after="0" w:line="240" w:lineRule="auto"/>
        <w:jc w:val="both"/>
        <w:rPr>
          <w:rFonts w:cstheme="minorHAnsi"/>
          <w:sz w:val="24"/>
          <w:szCs w:val="24"/>
        </w:rPr>
      </w:pPr>
      <w:r>
        <w:rPr>
          <w:rFonts w:cstheme="minorHAnsi"/>
          <w:sz w:val="24"/>
          <w:szCs w:val="24"/>
        </w:rPr>
        <w:t>originály</w:t>
      </w:r>
      <w:r w:rsidR="00593DD5" w:rsidRPr="00E63986">
        <w:rPr>
          <w:rFonts w:cstheme="minorHAnsi"/>
          <w:sz w:val="24"/>
          <w:szCs w:val="24"/>
        </w:rPr>
        <w:t xml:space="preserve"> osvědčení o absolvování kurzu</w:t>
      </w:r>
      <w:r w:rsidR="00337DDD">
        <w:rPr>
          <w:rFonts w:cstheme="minorHAnsi"/>
          <w:sz w:val="24"/>
          <w:szCs w:val="24"/>
        </w:rPr>
        <w:t>,</w:t>
      </w:r>
    </w:p>
    <w:p w:rsidR="00D4325F" w:rsidRPr="00E63986" w:rsidRDefault="00B03B60" w:rsidP="00064F5F">
      <w:pPr>
        <w:tabs>
          <w:tab w:val="left" w:pos="540"/>
          <w:tab w:val="num" w:pos="567"/>
        </w:tabs>
        <w:spacing w:before="120" w:after="0" w:line="240" w:lineRule="auto"/>
        <w:ind w:left="360"/>
        <w:jc w:val="both"/>
        <w:rPr>
          <w:rFonts w:cs="Times New Roman"/>
          <w:sz w:val="24"/>
          <w:szCs w:val="24"/>
        </w:rPr>
      </w:pPr>
      <w:r>
        <w:rPr>
          <w:rFonts w:cs="Times New Roman"/>
          <w:sz w:val="24"/>
          <w:szCs w:val="24"/>
        </w:rPr>
        <w:t>a</w:t>
      </w:r>
      <w:r w:rsidR="00B47F32" w:rsidRPr="00E63986">
        <w:rPr>
          <w:rFonts w:cs="Times New Roman"/>
          <w:sz w:val="24"/>
          <w:szCs w:val="24"/>
        </w:rPr>
        <w:t xml:space="preserve"> to </w:t>
      </w:r>
      <w:r w:rsidR="00D4325F" w:rsidRPr="00E63986">
        <w:rPr>
          <w:rFonts w:cs="Times New Roman"/>
          <w:sz w:val="24"/>
          <w:szCs w:val="24"/>
        </w:rPr>
        <w:t xml:space="preserve">nejpozději společně s fakturou po </w:t>
      </w:r>
      <w:r w:rsidR="00B47F32" w:rsidRPr="00E63986">
        <w:rPr>
          <w:rFonts w:cs="Times New Roman"/>
          <w:sz w:val="24"/>
          <w:szCs w:val="24"/>
        </w:rPr>
        <w:t>ukončení kurzu</w:t>
      </w:r>
      <w:r w:rsidR="00D4325F" w:rsidRPr="00E63986">
        <w:rPr>
          <w:rFonts w:cs="Times New Roman"/>
          <w:sz w:val="24"/>
          <w:szCs w:val="24"/>
        </w:rPr>
        <w:t>.</w:t>
      </w:r>
    </w:p>
    <w:p w:rsidR="003D5632" w:rsidRPr="003D5632" w:rsidRDefault="003D5632" w:rsidP="003D5632">
      <w:pPr>
        <w:numPr>
          <w:ilvl w:val="0"/>
          <w:numId w:val="7"/>
        </w:numPr>
        <w:tabs>
          <w:tab w:val="left" w:pos="540"/>
        </w:tabs>
        <w:spacing w:before="120" w:after="0" w:line="240" w:lineRule="auto"/>
        <w:jc w:val="both"/>
        <w:rPr>
          <w:rFonts w:cs="Times New Roman"/>
          <w:sz w:val="24"/>
          <w:szCs w:val="24"/>
        </w:rPr>
      </w:pPr>
      <w:r w:rsidRPr="003D5632">
        <w:rPr>
          <w:rFonts w:cs="Times New Roman"/>
          <w:sz w:val="24"/>
          <w:szCs w:val="24"/>
        </w:rPr>
        <w:t xml:space="preserve">Dodavatel je povinen uchovávat veškerou dokumentaci související s realizací projektu včetně účetních dokladů minimálně do 31. 12. 2033. Pokud je v českých právních předpisech stanovena lhůta delší, musí ji použít. </w:t>
      </w:r>
    </w:p>
    <w:p w:rsidR="003D5632" w:rsidRPr="003D5632" w:rsidRDefault="003D5632" w:rsidP="003D5632">
      <w:pPr>
        <w:numPr>
          <w:ilvl w:val="0"/>
          <w:numId w:val="7"/>
        </w:numPr>
        <w:tabs>
          <w:tab w:val="left" w:pos="540"/>
        </w:tabs>
        <w:spacing w:before="120" w:after="0" w:line="240" w:lineRule="auto"/>
        <w:jc w:val="both"/>
        <w:rPr>
          <w:rFonts w:cs="Times New Roman"/>
          <w:sz w:val="24"/>
          <w:szCs w:val="24"/>
        </w:rPr>
      </w:pPr>
      <w:r w:rsidRPr="003D5632">
        <w:rPr>
          <w:rFonts w:cs="Times New Roman"/>
          <w:sz w:val="24"/>
          <w:szCs w:val="24"/>
        </w:rPr>
        <w:t xml:space="preserve">Každá faktura musí být označena číslem projektu. </w:t>
      </w:r>
    </w:p>
    <w:p w:rsidR="003D5632" w:rsidRDefault="003D5632" w:rsidP="003D5632">
      <w:pPr>
        <w:numPr>
          <w:ilvl w:val="0"/>
          <w:numId w:val="7"/>
        </w:numPr>
        <w:tabs>
          <w:tab w:val="left" w:pos="540"/>
        </w:tabs>
        <w:spacing w:before="120" w:after="0" w:line="240" w:lineRule="auto"/>
        <w:jc w:val="both"/>
        <w:rPr>
          <w:rFonts w:cs="Times New Roman"/>
          <w:sz w:val="24"/>
          <w:szCs w:val="24"/>
        </w:rPr>
      </w:pPr>
      <w:r w:rsidRPr="003D5632">
        <w:rPr>
          <w:rFonts w:cs="Times New Roman"/>
          <w:sz w:val="24"/>
          <w:szCs w:val="24"/>
        </w:rPr>
        <w:t>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w:t>
      </w:r>
      <w:r>
        <w:rPr>
          <w:rFonts w:cs="Times New Roman"/>
          <w:sz w:val="24"/>
          <w:szCs w:val="24"/>
        </w:rPr>
        <w:t>ádění kontroly součinnost.</w:t>
      </w:r>
    </w:p>
    <w:p w:rsidR="007252A3" w:rsidRPr="00E63986" w:rsidRDefault="00637132" w:rsidP="00064F5F">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lastRenderedPageBreak/>
        <w:t>Dodavatel</w:t>
      </w:r>
      <w:r w:rsidR="007252A3" w:rsidRPr="00E63986">
        <w:rPr>
          <w:rFonts w:cs="Times New Roman"/>
          <w:sz w:val="24"/>
          <w:szCs w:val="24"/>
        </w:rPr>
        <w:t xml:space="preserve"> se zavazuje písemně informovat objednatele o skutečnostech majících vliv </w:t>
      </w:r>
      <w:r w:rsidR="002234A0" w:rsidRPr="00E63986">
        <w:rPr>
          <w:rFonts w:cs="Times New Roman"/>
          <w:sz w:val="24"/>
          <w:szCs w:val="24"/>
        </w:rPr>
        <w:br/>
      </w:r>
      <w:r w:rsidR="007252A3" w:rsidRPr="00E63986">
        <w:rPr>
          <w:rFonts w:cs="Times New Roman"/>
          <w:sz w:val="24"/>
          <w:szCs w:val="24"/>
        </w:rPr>
        <w:t xml:space="preserve">na plnění smlouvy, a to neprodleně, nejpozději následující pracovní den poté, kdy příslušná skutečnost nastane nebo </w:t>
      </w:r>
      <w:r w:rsidRPr="00E63986">
        <w:rPr>
          <w:rFonts w:cs="Times New Roman"/>
          <w:sz w:val="24"/>
          <w:szCs w:val="24"/>
        </w:rPr>
        <w:t>dodavatel</w:t>
      </w:r>
      <w:r w:rsidR="007252A3" w:rsidRPr="00E63986">
        <w:rPr>
          <w:rFonts w:cs="Times New Roman"/>
          <w:sz w:val="24"/>
          <w:szCs w:val="24"/>
        </w:rPr>
        <w:t xml:space="preserve"> zjistí, že by nastat mohla.</w:t>
      </w:r>
    </w:p>
    <w:p w:rsidR="007252A3" w:rsidRPr="00E63986" w:rsidRDefault="00637132" w:rsidP="00064F5F">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t>Dodavatel</w:t>
      </w:r>
      <w:r w:rsidR="007252A3" w:rsidRPr="00E63986">
        <w:rPr>
          <w:rFonts w:cs="Times New Roman"/>
          <w:sz w:val="24"/>
          <w:szCs w:val="24"/>
        </w:rPr>
        <w:t xml:space="preserve"> se zavazuje poskytnout objednateli veškeré doklady související s realizací projektů a plněním monitorovacích ukazatelů, které si vyžádají kontrolní orgány.</w:t>
      </w:r>
    </w:p>
    <w:p w:rsidR="007252A3" w:rsidRPr="00C86972" w:rsidRDefault="002234A0" w:rsidP="00064F5F">
      <w:pPr>
        <w:numPr>
          <w:ilvl w:val="0"/>
          <w:numId w:val="7"/>
        </w:numPr>
        <w:tabs>
          <w:tab w:val="clear" w:pos="360"/>
          <w:tab w:val="left" w:pos="540"/>
          <w:tab w:val="num" w:pos="567"/>
        </w:tabs>
        <w:spacing w:before="120" w:after="0" w:line="240" w:lineRule="auto"/>
        <w:jc w:val="both"/>
        <w:rPr>
          <w:rFonts w:cs="Times New Roman"/>
          <w:sz w:val="24"/>
          <w:szCs w:val="24"/>
        </w:rPr>
      </w:pPr>
      <w:r w:rsidRPr="00C86972">
        <w:rPr>
          <w:rFonts w:cs="Times New Roman"/>
          <w:sz w:val="24"/>
          <w:szCs w:val="24"/>
        </w:rPr>
        <w:t xml:space="preserve">Objednatel je </w:t>
      </w:r>
      <w:r w:rsidR="007252A3" w:rsidRPr="00C86972">
        <w:rPr>
          <w:rFonts w:cs="Times New Roman"/>
          <w:sz w:val="24"/>
          <w:szCs w:val="24"/>
        </w:rPr>
        <w:t xml:space="preserve">povinen zajistit souhlas </w:t>
      </w:r>
      <w:r w:rsidR="00746D9D" w:rsidRPr="00C86972">
        <w:rPr>
          <w:rFonts w:cs="Times New Roman"/>
          <w:sz w:val="24"/>
          <w:szCs w:val="24"/>
        </w:rPr>
        <w:t>účastníků kurzů</w:t>
      </w:r>
      <w:r w:rsidR="007252A3" w:rsidRPr="00C86972">
        <w:rPr>
          <w:rFonts w:cs="Times New Roman"/>
          <w:sz w:val="24"/>
          <w:szCs w:val="24"/>
        </w:rPr>
        <w:t xml:space="preserve"> se zpracováním osobních údajů pro účely projektu, kdy souhlas musí být udělen jak ve vztahu k</w:t>
      </w:r>
      <w:r w:rsidR="0087057A" w:rsidRPr="00C86972">
        <w:rPr>
          <w:rFonts w:cs="Times New Roman"/>
          <w:sz w:val="24"/>
          <w:szCs w:val="24"/>
        </w:rPr>
        <w:t> </w:t>
      </w:r>
      <w:r w:rsidR="00637132" w:rsidRPr="00C86972">
        <w:rPr>
          <w:rFonts w:cs="Times New Roman"/>
          <w:sz w:val="24"/>
          <w:szCs w:val="24"/>
        </w:rPr>
        <w:t>dodavatel</w:t>
      </w:r>
      <w:r w:rsidR="007252A3" w:rsidRPr="00C86972">
        <w:rPr>
          <w:rFonts w:cs="Times New Roman"/>
          <w:sz w:val="24"/>
          <w:szCs w:val="24"/>
        </w:rPr>
        <w:t>i</w:t>
      </w:r>
      <w:r w:rsidR="0087057A" w:rsidRPr="00C86972">
        <w:rPr>
          <w:rFonts w:cs="Times New Roman"/>
          <w:sz w:val="24"/>
          <w:szCs w:val="24"/>
        </w:rPr>
        <w:t>,</w:t>
      </w:r>
      <w:r w:rsidR="007252A3" w:rsidRPr="00C86972">
        <w:rPr>
          <w:rFonts w:cs="Times New Roman"/>
          <w:sz w:val="24"/>
          <w:szCs w:val="24"/>
        </w:rPr>
        <w:t xml:space="preserve"> tak objednateli.</w:t>
      </w:r>
    </w:p>
    <w:p w:rsidR="001252E1" w:rsidRDefault="001252E1" w:rsidP="004447DF">
      <w:pPr>
        <w:pStyle w:val="Zkladntext"/>
        <w:tabs>
          <w:tab w:val="left" w:pos="357"/>
        </w:tabs>
        <w:jc w:val="center"/>
        <w:rPr>
          <w:b/>
          <w:sz w:val="24"/>
        </w:rPr>
      </w:pPr>
    </w:p>
    <w:p w:rsidR="007252A3" w:rsidRPr="002234A0" w:rsidRDefault="007252A3" w:rsidP="004447DF">
      <w:pPr>
        <w:pStyle w:val="Zkladntext"/>
        <w:tabs>
          <w:tab w:val="left" w:pos="357"/>
        </w:tabs>
        <w:jc w:val="center"/>
        <w:rPr>
          <w:b/>
          <w:sz w:val="24"/>
        </w:rPr>
      </w:pPr>
      <w:r w:rsidRPr="002234A0">
        <w:rPr>
          <w:b/>
          <w:sz w:val="24"/>
        </w:rPr>
        <w:t>VII.</w:t>
      </w:r>
      <w:r w:rsidR="005963AF" w:rsidRPr="002234A0">
        <w:rPr>
          <w:b/>
          <w:sz w:val="24"/>
        </w:rPr>
        <w:t xml:space="preserve">  </w:t>
      </w:r>
      <w:r w:rsidRPr="002234A0">
        <w:rPr>
          <w:b/>
          <w:sz w:val="24"/>
        </w:rPr>
        <w:t>Platební a fakturační podmínky</w:t>
      </w:r>
    </w:p>
    <w:p w:rsidR="00FC22DA" w:rsidRPr="002234A0" w:rsidRDefault="00FC22DA" w:rsidP="00957F8B">
      <w:pPr>
        <w:pStyle w:val="Odstavecseseznamem"/>
        <w:numPr>
          <w:ilvl w:val="0"/>
          <w:numId w:val="32"/>
        </w:numPr>
        <w:tabs>
          <w:tab w:val="left" w:pos="426"/>
        </w:tabs>
        <w:spacing w:after="0" w:line="240" w:lineRule="auto"/>
        <w:ind w:hanging="862"/>
        <w:rPr>
          <w:sz w:val="24"/>
          <w:szCs w:val="24"/>
        </w:rPr>
      </w:pPr>
      <w:r w:rsidRPr="002234A0">
        <w:rPr>
          <w:sz w:val="24"/>
          <w:szCs w:val="24"/>
        </w:rPr>
        <w:t>Zálohy nejsou sjednány.</w:t>
      </w:r>
    </w:p>
    <w:p w:rsidR="00FC22DA" w:rsidRPr="00551CEC" w:rsidRDefault="00FC22DA" w:rsidP="00E63986">
      <w:pPr>
        <w:pStyle w:val="Odstavecseseznamem"/>
        <w:numPr>
          <w:ilvl w:val="0"/>
          <w:numId w:val="32"/>
        </w:numPr>
        <w:tabs>
          <w:tab w:val="left" w:pos="567"/>
        </w:tabs>
        <w:spacing w:after="240" w:line="240" w:lineRule="auto"/>
        <w:ind w:left="426" w:hanging="426"/>
        <w:jc w:val="both"/>
        <w:rPr>
          <w:sz w:val="24"/>
          <w:szCs w:val="24"/>
        </w:rPr>
      </w:pPr>
      <w:r w:rsidRPr="002234A0">
        <w:rPr>
          <w:sz w:val="24"/>
          <w:szCs w:val="24"/>
        </w:rPr>
        <w:t>Podkladem pro úhradu smluvní ceny dodávané služby je vyúčtování označené jako FAKTURA (dále jen „faktura“), která bude mít náležitosti stanovené</w:t>
      </w:r>
      <w:r w:rsidR="002C38B5">
        <w:rPr>
          <w:sz w:val="24"/>
          <w:szCs w:val="24"/>
        </w:rPr>
        <w:t xml:space="preserve"> </w:t>
      </w:r>
      <w:r w:rsidR="00B03B60">
        <w:rPr>
          <w:sz w:val="24"/>
          <w:szCs w:val="24"/>
        </w:rPr>
        <w:t>platnými právními předpisy.</w:t>
      </w:r>
    </w:p>
    <w:p w:rsidR="00FC22DA" w:rsidRDefault="00FC22DA" w:rsidP="00E63986">
      <w:pPr>
        <w:pStyle w:val="Odstavecseseznamem"/>
        <w:numPr>
          <w:ilvl w:val="0"/>
          <w:numId w:val="32"/>
        </w:numPr>
        <w:tabs>
          <w:tab w:val="left" w:pos="567"/>
        </w:tabs>
        <w:spacing w:after="0" w:line="240" w:lineRule="auto"/>
        <w:ind w:left="426" w:hanging="426"/>
        <w:jc w:val="both"/>
        <w:rPr>
          <w:sz w:val="24"/>
          <w:szCs w:val="24"/>
        </w:rPr>
      </w:pPr>
      <w:r w:rsidRPr="002234A0">
        <w:rPr>
          <w:sz w:val="24"/>
          <w:szCs w:val="24"/>
        </w:rPr>
        <w:t xml:space="preserve">Faktura musí kromě náležitostí stanovených platnými právními předpisy obsahovat i tyto údaje: </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číslo a datum vystavení faktury,</w:t>
      </w:r>
    </w:p>
    <w:p w:rsidR="00366AF6" w:rsidRPr="0022709C" w:rsidRDefault="00FC22DA" w:rsidP="0022709C">
      <w:pPr>
        <w:pStyle w:val="Odstavecseseznamem"/>
        <w:numPr>
          <w:ilvl w:val="1"/>
          <w:numId w:val="32"/>
        </w:numPr>
        <w:tabs>
          <w:tab w:val="left" w:pos="567"/>
        </w:tabs>
        <w:spacing w:after="0" w:line="240" w:lineRule="auto"/>
        <w:ind w:left="1418" w:hanging="284"/>
        <w:jc w:val="both"/>
        <w:rPr>
          <w:sz w:val="24"/>
          <w:szCs w:val="24"/>
        </w:rPr>
      </w:pPr>
      <w:r w:rsidRPr="0022709C">
        <w:rPr>
          <w:sz w:val="24"/>
          <w:szCs w:val="24"/>
        </w:rPr>
        <w:t xml:space="preserve">název a registrační číslo projektu: </w:t>
      </w:r>
      <w:r w:rsidR="00957F8B" w:rsidRPr="0022709C">
        <w:rPr>
          <w:sz w:val="24"/>
          <w:szCs w:val="24"/>
        </w:rPr>
        <w:t>„</w:t>
      </w:r>
      <w:r w:rsidR="0022709C" w:rsidRPr="0022709C">
        <w:rPr>
          <w:sz w:val="24"/>
          <w:szCs w:val="24"/>
        </w:rPr>
        <w:t>Odborné, kariérové a polytechnické vzdělávání v</w:t>
      </w:r>
      <w:r w:rsidR="0022709C">
        <w:rPr>
          <w:sz w:val="24"/>
          <w:szCs w:val="24"/>
        </w:rPr>
        <w:t> </w:t>
      </w:r>
      <w:r w:rsidR="0022709C" w:rsidRPr="0022709C">
        <w:rPr>
          <w:sz w:val="24"/>
          <w:szCs w:val="24"/>
        </w:rPr>
        <w:t>MSK</w:t>
      </w:r>
      <w:r w:rsidR="0022709C">
        <w:rPr>
          <w:sz w:val="24"/>
          <w:szCs w:val="24"/>
        </w:rPr>
        <w:t>“</w:t>
      </w:r>
      <w:r w:rsidR="0022709C" w:rsidRPr="0022709C">
        <w:rPr>
          <w:sz w:val="24"/>
          <w:szCs w:val="24"/>
        </w:rPr>
        <w:t>, CZ.02.3.68/0.0/0.0/16_034/0008507</w:t>
      </w:r>
      <w:r w:rsidR="0022709C">
        <w:rPr>
          <w:sz w:val="24"/>
          <w:szCs w:val="24"/>
        </w:rPr>
        <w:t>,</w:t>
      </w:r>
    </w:p>
    <w:p w:rsidR="00FC22DA" w:rsidRPr="00366AF6"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366AF6">
        <w:rPr>
          <w:sz w:val="24"/>
          <w:szCs w:val="24"/>
        </w:rPr>
        <w:t>označení banky a číslo účtu, na který musí být zaplaceno,</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lhůta splatnosti faktury,</w:t>
      </w:r>
    </w:p>
    <w:p w:rsidR="00E72820" w:rsidRDefault="00E72820" w:rsidP="00BD6D56">
      <w:pPr>
        <w:pStyle w:val="Odstavecseseznamem"/>
        <w:numPr>
          <w:ilvl w:val="1"/>
          <w:numId w:val="32"/>
        </w:numPr>
        <w:tabs>
          <w:tab w:val="left" w:pos="567"/>
        </w:tabs>
        <w:spacing w:after="0" w:line="240" w:lineRule="auto"/>
        <w:ind w:left="1418" w:hanging="284"/>
        <w:jc w:val="both"/>
        <w:rPr>
          <w:sz w:val="24"/>
          <w:szCs w:val="24"/>
        </w:rPr>
      </w:pPr>
      <w:r>
        <w:rPr>
          <w:sz w:val="24"/>
          <w:szCs w:val="24"/>
        </w:rPr>
        <w:t>název a číslo kurzu</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rozpis jednotlivých položek, cena za jednotku, cena celkem,</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označení osoby, která fakturu vyhotovila, včetně jejího podpisu a kontaktního telefonu,</w:t>
      </w:r>
    </w:p>
    <w:p w:rsidR="00FC22DA" w:rsidRPr="002234A0" w:rsidRDefault="00FC22DA" w:rsidP="00BD6D56">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IČ a DIČ objednatele a dodavatele, jejich přesné názvy a sídlo.</w:t>
      </w:r>
    </w:p>
    <w:p w:rsidR="00FC22DA" w:rsidRPr="002234A0" w:rsidRDefault="00FC22DA" w:rsidP="00E63986">
      <w:pPr>
        <w:pStyle w:val="Odstavecseseznamem"/>
        <w:numPr>
          <w:ilvl w:val="0"/>
          <w:numId w:val="32"/>
        </w:numPr>
        <w:spacing w:after="0" w:line="240" w:lineRule="auto"/>
        <w:ind w:left="426" w:hanging="426"/>
        <w:jc w:val="both"/>
        <w:rPr>
          <w:sz w:val="24"/>
          <w:szCs w:val="24"/>
        </w:rPr>
      </w:pPr>
      <w:r w:rsidRPr="002234A0">
        <w:rPr>
          <w:sz w:val="24"/>
          <w:szCs w:val="24"/>
        </w:rPr>
        <w:t>Úhrady smluvní ceny budou provedeny na základě faktur zaslaných dodavatelem a schválených objednatelem po ukončení jednotlivých kurzů.</w:t>
      </w:r>
    </w:p>
    <w:p w:rsidR="00FC22DA" w:rsidRPr="002234A0" w:rsidRDefault="00FC22DA" w:rsidP="00E63986">
      <w:pPr>
        <w:pStyle w:val="Odstavecseseznamem"/>
        <w:numPr>
          <w:ilvl w:val="0"/>
          <w:numId w:val="32"/>
        </w:numPr>
        <w:spacing w:after="0" w:line="240" w:lineRule="auto"/>
        <w:ind w:left="426" w:hanging="426"/>
        <w:jc w:val="both"/>
        <w:rPr>
          <w:sz w:val="24"/>
          <w:szCs w:val="24"/>
        </w:rPr>
      </w:pPr>
      <w:r w:rsidRPr="002234A0">
        <w:rPr>
          <w:sz w:val="24"/>
          <w:szCs w:val="24"/>
        </w:rPr>
        <w:t>Faktura bude splatná ve lhůtě 14 kalendářních dnů od jejího doručení zadavateli za</w:t>
      </w:r>
      <w:r w:rsidR="0022709C">
        <w:rPr>
          <w:sz w:val="24"/>
          <w:szCs w:val="24"/>
        </w:rPr>
        <w:t> </w:t>
      </w:r>
      <w:r w:rsidRPr="002234A0">
        <w:rPr>
          <w:sz w:val="24"/>
          <w:szCs w:val="24"/>
        </w:rPr>
        <w:t>předpokladu, že bude vystavena v souladu s platebními podmínkami a bude splňovat všechny uvedené náležitosti, týkající se vystavené faktury.</w:t>
      </w:r>
    </w:p>
    <w:p w:rsidR="00FC22DA" w:rsidRPr="002234A0" w:rsidRDefault="00FC22DA" w:rsidP="00E63986">
      <w:pPr>
        <w:pStyle w:val="slovn"/>
        <w:numPr>
          <w:ilvl w:val="0"/>
          <w:numId w:val="32"/>
        </w:numPr>
        <w:spacing w:before="0"/>
        <w:ind w:left="426" w:hanging="426"/>
        <w:rPr>
          <w:rFonts w:asciiTheme="minorHAnsi" w:hAnsiTheme="minorHAnsi"/>
          <w:szCs w:val="24"/>
        </w:rPr>
      </w:pPr>
      <w:r w:rsidRPr="002234A0">
        <w:rPr>
          <w:rFonts w:asciiTheme="minorHAnsi" w:hAnsiTheme="minorHAnsi"/>
          <w:szCs w:val="24"/>
        </w:rPr>
        <w:t>Nebude-li faktura obsahovat některou povinnou nebo dohodnutou náležitost, bude-li chybně vyúčtována cena, je objednatel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p>
    <w:p w:rsidR="00FC22DA" w:rsidRPr="002234A0" w:rsidRDefault="00FC22DA" w:rsidP="00E63986">
      <w:pPr>
        <w:pStyle w:val="slovn"/>
        <w:numPr>
          <w:ilvl w:val="0"/>
          <w:numId w:val="32"/>
        </w:numPr>
        <w:spacing w:before="0"/>
        <w:ind w:left="426" w:hanging="426"/>
        <w:rPr>
          <w:rFonts w:asciiTheme="minorHAnsi" w:hAnsiTheme="minorHAnsi"/>
          <w:szCs w:val="24"/>
        </w:rPr>
      </w:pPr>
      <w:r w:rsidRPr="002234A0">
        <w:rPr>
          <w:rFonts w:asciiTheme="minorHAnsi" w:hAnsiTheme="minorHAnsi"/>
          <w:szCs w:val="24"/>
        </w:rPr>
        <w:t>Povinnost zaplatit je splněna dnem připsání příslušné částky na účet dodavatele.</w:t>
      </w:r>
    </w:p>
    <w:p w:rsidR="00E5119D" w:rsidRPr="00E63986" w:rsidRDefault="004447DF" w:rsidP="00E63986">
      <w:pPr>
        <w:pStyle w:val="Zkladntext"/>
        <w:numPr>
          <w:ilvl w:val="0"/>
          <w:numId w:val="32"/>
        </w:numPr>
        <w:tabs>
          <w:tab w:val="left" w:pos="0"/>
          <w:tab w:val="left" w:pos="540"/>
          <w:tab w:val="left" w:pos="1260"/>
          <w:tab w:val="left" w:pos="1980"/>
          <w:tab w:val="left" w:pos="3960"/>
        </w:tabs>
        <w:spacing w:after="0"/>
        <w:ind w:left="426" w:hanging="426"/>
        <w:rPr>
          <w:sz w:val="24"/>
        </w:rPr>
      </w:pPr>
      <w:r w:rsidRPr="002234A0">
        <w:rPr>
          <w:sz w:val="24"/>
        </w:rPr>
        <w:lastRenderedPageBreak/>
        <w:t>P</w:t>
      </w:r>
      <w:r w:rsidR="0051221C" w:rsidRPr="002234A0">
        <w:rPr>
          <w:sz w:val="24"/>
        </w:rPr>
        <w:t>ovinnost zaplatit cenu za služby je splněna dnem odepsání příslušné částky z účtu objednatele.</w:t>
      </w:r>
    </w:p>
    <w:p w:rsidR="007252A3" w:rsidRPr="002234A0" w:rsidRDefault="007252A3" w:rsidP="006B1E76">
      <w:pPr>
        <w:keepNext/>
        <w:widowControl w:val="0"/>
        <w:tabs>
          <w:tab w:val="left" w:pos="540"/>
          <w:tab w:val="left" w:pos="1260"/>
          <w:tab w:val="left" w:pos="1980"/>
          <w:tab w:val="left" w:pos="3960"/>
        </w:tabs>
        <w:spacing w:before="240"/>
        <w:jc w:val="center"/>
        <w:rPr>
          <w:rFonts w:cs="Times New Roman"/>
          <w:b/>
          <w:sz w:val="24"/>
          <w:szCs w:val="24"/>
        </w:rPr>
      </w:pPr>
      <w:r w:rsidRPr="002234A0">
        <w:rPr>
          <w:rFonts w:cs="Times New Roman"/>
          <w:b/>
          <w:sz w:val="24"/>
          <w:szCs w:val="24"/>
        </w:rPr>
        <w:t>VIII.</w:t>
      </w:r>
      <w:r w:rsidR="005963AF" w:rsidRPr="002234A0">
        <w:rPr>
          <w:rFonts w:cs="Times New Roman"/>
          <w:b/>
          <w:sz w:val="24"/>
          <w:szCs w:val="24"/>
        </w:rPr>
        <w:t xml:space="preserve"> </w:t>
      </w:r>
      <w:r w:rsidRPr="002234A0">
        <w:rPr>
          <w:rFonts w:cs="Times New Roman"/>
          <w:b/>
          <w:sz w:val="24"/>
          <w:szCs w:val="24"/>
        </w:rPr>
        <w:t>Práva z vadného plnění</w:t>
      </w:r>
    </w:p>
    <w:p w:rsidR="007252A3" w:rsidRDefault="007252A3" w:rsidP="0051047F">
      <w:pPr>
        <w:pStyle w:val="Smlouva-eslo"/>
        <w:widowControl/>
        <w:numPr>
          <w:ilvl w:val="0"/>
          <w:numId w:val="8"/>
        </w:numPr>
        <w:tabs>
          <w:tab w:val="left" w:pos="540"/>
          <w:tab w:val="left" w:pos="1260"/>
          <w:tab w:val="left" w:pos="1980"/>
          <w:tab w:val="left" w:pos="3960"/>
        </w:tabs>
        <w:spacing w:line="240" w:lineRule="auto"/>
        <w:rPr>
          <w:rFonts w:asciiTheme="minorHAnsi" w:hAnsiTheme="minorHAnsi"/>
          <w:szCs w:val="24"/>
        </w:rPr>
      </w:pPr>
      <w:r w:rsidRPr="002234A0">
        <w:rPr>
          <w:rFonts w:asciiTheme="minorHAnsi" w:hAnsiTheme="minorHAnsi"/>
          <w:szCs w:val="24"/>
        </w:rPr>
        <w:t xml:space="preserve">Práva z vadného plnění se řídí ustanoveními </w:t>
      </w:r>
      <w:r w:rsidR="00EF649B" w:rsidRPr="002234A0">
        <w:rPr>
          <w:rFonts w:asciiTheme="minorHAnsi" w:hAnsiTheme="minorHAnsi"/>
          <w:szCs w:val="24"/>
        </w:rPr>
        <w:t xml:space="preserve">§ </w:t>
      </w:r>
      <w:r w:rsidR="00366AF6">
        <w:rPr>
          <w:rFonts w:asciiTheme="minorHAnsi" w:hAnsiTheme="minorHAnsi"/>
          <w:szCs w:val="24"/>
        </w:rPr>
        <w:t>2615</w:t>
      </w:r>
      <w:r w:rsidR="004F6FAF" w:rsidRPr="00551CEC">
        <w:rPr>
          <w:rFonts w:asciiTheme="minorHAnsi" w:hAnsiTheme="minorHAnsi"/>
          <w:szCs w:val="24"/>
        </w:rPr>
        <w:t xml:space="preserve"> </w:t>
      </w:r>
      <w:r w:rsidR="00EF649B" w:rsidRPr="002234A0">
        <w:rPr>
          <w:rFonts w:asciiTheme="minorHAnsi" w:hAnsiTheme="minorHAnsi"/>
          <w:szCs w:val="24"/>
        </w:rPr>
        <w:t xml:space="preserve">a </w:t>
      </w:r>
      <w:proofErr w:type="spellStart"/>
      <w:r w:rsidR="00EF649B" w:rsidRPr="002234A0">
        <w:rPr>
          <w:rFonts w:asciiTheme="minorHAnsi" w:hAnsiTheme="minorHAnsi"/>
          <w:szCs w:val="24"/>
        </w:rPr>
        <w:t>násl</w:t>
      </w:r>
      <w:proofErr w:type="spellEnd"/>
      <w:r w:rsidR="00EF649B" w:rsidRPr="002234A0">
        <w:rPr>
          <w:rFonts w:asciiTheme="minorHAnsi" w:hAnsiTheme="minorHAnsi"/>
          <w:szCs w:val="24"/>
        </w:rPr>
        <w:t xml:space="preserve">. </w:t>
      </w:r>
      <w:r w:rsidRPr="002234A0">
        <w:rPr>
          <w:rFonts w:asciiTheme="minorHAnsi" w:hAnsiTheme="minorHAnsi"/>
          <w:szCs w:val="24"/>
        </w:rPr>
        <w:t>občanského zákoníku.</w:t>
      </w:r>
    </w:p>
    <w:p w:rsidR="007252A3" w:rsidRPr="002D7473" w:rsidRDefault="007252A3" w:rsidP="005963AF">
      <w:pPr>
        <w:pStyle w:val="Zkladntext"/>
        <w:keepNext/>
        <w:tabs>
          <w:tab w:val="left" w:pos="357"/>
        </w:tabs>
        <w:spacing w:before="240"/>
        <w:jc w:val="center"/>
        <w:rPr>
          <w:b/>
          <w:sz w:val="24"/>
        </w:rPr>
      </w:pPr>
      <w:r w:rsidRPr="002D7473">
        <w:rPr>
          <w:b/>
          <w:sz w:val="24"/>
        </w:rPr>
        <w:t>IX.</w:t>
      </w:r>
      <w:r w:rsidR="005963AF" w:rsidRPr="002D7473">
        <w:rPr>
          <w:b/>
          <w:sz w:val="24"/>
        </w:rPr>
        <w:t xml:space="preserve"> </w:t>
      </w:r>
      <w:r w:rsidRPr="002D7473">
        <w:rPr>
          <w:b/>
          <w:sz w:val="24"/>
        </w:rPr>
        <w:t>Sankce</w:t>
      </w:r>
    </w:p>
    <w:p w:rsidR="0051047F" w:rsidRPr="00682F51" w:rsidRDefault="0051047F" w:rsidP="001252E1">
      <w:pPr>
        <w:pStyle w:val="Bezmezer"/>
        <w:numPr>
          <w:ilvl w:val="0"/>
          <w:numId w:val="38"/>
        </w:numPr>
        <w:jc w:val="both"/>
        <w:rPr>
          <w:sz w:val="24"/>
          <w:szCs w:val="24"/>
        </w:rPr>
      </w:pPr>
      <w:r w:rsidRPr="00682F51">
        <w:rPr>
          <w:sz w:val="24"/>
          <w:szCs w:val="24"/>
        </w:rPr>
        <w:t xml:space="preserve">V případě nedodržení jednotlivých termínů plnění stanovených </w:t>
      </w:r>
      <w:r w:rsidR="002234A0" w:rsidRPr="00682F51">
        <w:rPr>
          <w:sz w:val="24"/>
          <w:szCs w:val="24"/>
        </w:rPr>
        <w:t xml:space="preserve">ve čl. V, odst. 1, </w:t>
      </w:r>
      <w:r w:rsidRPr="00682F51">
        <w:rPr>
          <w:sz w:val="24"/>
          <w:szCs w:val="24"/>
        </w:rPr>
        <w:t xml:space="preserve">je dodavatel povinen zaplatit objednateli smluvní pokutu ve výši </w:t>
      </w:r>
      <w:r w:rsidR="00B03B60" w:rsidRPr="00682F51">
        <w:rPr>
          <w:sz w:val="24"/>
          <w:szCs w:val="24"/>
        </w:rPr>
        <w:t>0,1 %</w:t>
      </w:r>
      <w:r w:rsidRPr="00682F51">
        <w:rPr>
          <w:sz w:val="24"/>
          <w:szCs w:val="24"/>
        </w:rPr>
        <w:t xml:space="preserve"> ze smluvní ceny dle čl. </w:t>
      </w:r>
      <w:r w:rsidR="002234A0" w:rsidRPr="00682F51">
        <w:rPr>
          <w:sz w:val="24"/>
          <w:szCs w:val="24"/>
        </w:rPr>
        <w:t>I</w:t>
      </w:r>
      <w:r w:rsidR="005D6D06">
        <w:rPr>
          <w:sz w:val="24"/>
          <w:szCs w:val="24"/>
        </w:rPr>
        <w:t xml:space="preserve">V </w:t>
      </w:r>
      <w:r w:rsidR="003414E8" w:rsidRPr="00682F51">
        <w:rPr>
          <w:sz w:val="24"/>
          <w:szCs w:val="24"/>
        </w:rPr>
        <w:t>o</w:t>
      </w:r>
      <w:r w:rsidR="002234A0" w:rsidRPr="00682F51">
        <w:rPr>
          <w:sz w:val="24"/>
          <w:szCs w:val="24"/>
        </w:rPr>
        <w:t xml:space="preserve">dst. </w:t>
      </w:r>
      <w:r w:rsidR="00E72820">
        <w:rPr>
          <w:sz w:val="24"/>
          <w:szCs w:val="24"/>
        </w:rPr>
        <w:t>1</w:t>
      </w:r>
      <w:r w:rsidR="002234A0" w:rsidRPr="00682F51">
        <w:rPr>
          <w:sz w:val="24"/>
          <w:szCs w:val="24"/>
        </w:rPr>
        <w:t>,</w:t>
      </w:r>
      <w:r w:rsidRPr="00682F51">
        <w:rPr>
          <w:sz w:val="24"/>
          <w:szCs w:val="24"/>
        </w:rPr>
        <w:t xml:space="preserve"> za každý</w:t>
      </w:r>
      <w:r w:rsidR="003414E8" w:rsidRPr="00682F51">
        <w:rPr>
          <w:sz w:val="24"/>
          <w:szCs w:val="24"/>
        </w:rPr>
        <w:t xml:space="preserve"> </w:t>
      </w:r>
      <w:r w:rsidRPr="00682F51">
        <w:rPr>
          <w:sz w:val="24"/>
          <w:szCs w:val="24"/>
        </w:rPr>
        <w:t>i započatý den prodlení a za každý jednotlivý případ.</w:t>
      </w:r>
    </w:p>
    <w:p w:rsidR="0051047F" w:rsidRPr="00682F51" w:rsidRDefault="0051047F" w:rsidP="001252E1">
      <w:pPr>
        <w:pStyle w:val="Bezmezer"/>
        <w:numPr>
          <w:ilvl w:val="0"/>
          <w:numId w:val="38"/>
        </w:numPr>
        <w:jc w:val="both"/>
        <w:rPr>
          <w:sz w:val="24"/>
          <w:szCs w:val="24"/>
        </w:rPr>
      </w:pPr>
      <w:r w:rsidRPr="00682F51">
        <w:rPr>
          <w:sz w:val="24"/>
          <w:szCs w:val="24"/>
        </w:rPr>
        <w:t>Smluvní pokuty se nezapočítávají na náhradu případně vzniklé škody.</w:t>
      </w:r>
    </w:p>
    <w:p w:rsidR="0051047F" w:rsidRPr="00682F51" w:rsidRDefault="0051047F" w:rsidP="001252E1">
      <w:pPr>
        <w:pStyle w:val="Bezmezer"/>
        <w:numPr>
          <w:ilvl w:val="0"/>
          <w:numId w:val="38"/>
        </w:numPr>
        <w:jc w:val="both"/>
        <w:rPr>
          <w:sz w:val="24"/>
          <w:szCs w:val="24"/>
        </w:rPr>
      </w:pPr>
      <w:r w:rsidRPr="00682F51">
        <w:rPr>
          <w:sz w:val="24"/>
          <w:szCs w:val="24"/>
        </w:rPr>
        <w:t xml:space="preserve">Zánik závazku jeho pozdním plněním neznamená zánik nároku na smluvní pokutu </w:t>
      </w:r>
      <w:r w:rsidRPr="00682F51">
        <w:rPr>
          <w:sz w:val="24"/>
          <w:szCs w:val="24"/>
        </w:rPr>
        <w:br/>
        <w:t>za prodlení s plněním.</w:t>
      </w:r>
    </w:p>
    <w:p w:rsidR="00FC22DA" w:rsidRPr="00682F51" w:rsidRDefault="0051047F" w:rsidP="00682F51">
      <w:pPr>
        <w:pStyle w:val="Bezmezer"/>
        <w:numPr>
          <w:ilvl w:val="0"/>
          <w:numId w:val="38"/>
        </w:numPr>
        <w:jc w:val="both"/>
        <w:rPr>
          <w:sz w:val="24"/>
          <w:szCs w:val="24"/>
        </w:rPr>
      </w:pPr>
      <w:r w:rsidRPr="00682F51">
        <w:rPr>
          <w:sz w:val="24"/>
          <w:szCs w:val="24"/>
        </w:rPr>
        <w:t>Smluvní pokuty</w:t>
      </w:r>
      <w:r w:rsidRPr="00682F51">
        <w:rPr>
          <w:i/>
          <w:iCs/>
          <w:sz w:val="24"/>
          <w:szCs w:val="24"/>
        </w:rPr>
        <w:t xml:space="preserve"> </w:t>
      </w:r>
      <w:r w:rsidRPr="00682F51">
        <w:rPr>
          <w:sz w:val="24"/>
          <w:szCs w:val="24"/>
        </w:rPr>
        <w:t>je objednatel oprávněn započíst proti pohledávce dodavatele.</w:t>
      </w:r>
    </w:p>
    <w:p w:rsidR="007252A3" w:rsidRPr="003414E8" w:rsidRDefault="007252A3" w:rsidP="006B1E76">
      <w:pPr>
        <w:pStyle w:val="Zkladntext"/>
        <w:tabs>
          <w:tab w:val="left" w:pos="357"/>
        </w:tabs>
        <w:spacing w:before="240"/>
        <w:jc w:val="center"/>
        <w:rPr>
          <w:b/>
          <w:sz w:val="24"/>
        </w:rPr>
      </w:pPr>
      <w:r w:rsidRPr="003414E8">
        <w:rPr>
          <w:b/>
          <w:sz w:val="24"/>
        </w:rPr>
        <w:t>X.</w:t>
      </w:r>
      <w:r w:rsidR="005963AF" w:rsidRPr="003414E8">
        <w:rPr>
          <w:b/>
          <w:sz w:val="24"/>
        </w:rPr>
        <w:t xml:space="preserve"> </w:t>
      </w:r>
      <w:r w:rsidRPr="003414E8">
        <w:rPr>
          <w:b/>
          <w:sz w:val="24"/>
        </w:rPr>
        <w:t>Zánik smlouvy</w:t>
      </w:r>
    </w:p>
    <w:p w:rsidR="007252A3" w:rsidRPr="003414E8" w:rsidRDefault="007252A3" w:rsidP="0051047F">
      <w:pPr>
        <w:numPr>
          <w:ilvl w:val="0"/>
          <w:numId w:val="4"/>
        </w:numPr>
        <w:spacing w:after="0" w:line="240" w:lineRule="auto"/>
        <w:jc w:val="both"/>
        <w:rPr>
          <w:rFonts w:cs="Times New Roman"/>
          <w:sz w:val="24"/>
          <w:szCs w:val="24"/>
        </w:rPr>
      </w:pPr>
      <w:r w:rsidRPr="003414E8">
        <w:rPr>
          <w:rFonts w:cs="Times New Roman"/>
          <w:sz w:val="24"/>
          <w:szCs w:val="24"/>
        </w:rPr>
        <w:t>Smluvní strany se dohodly, že smlouva zaniká:</w:t>
      </w:r>
    </w:p>
    <w:p w:rsidR="007252A3" w:rsidRPr="003414E8" w:rsidRDefault="007252A3" w:rsidP="0051047F">
      <w:pPr>
        <w:numPr>
          <w:ilvl w:val="1"/>
          <w:numId w:val="4"/>
        </w:numPr>
        <w:tabs>
          <w:tab w:val="clear" w:pos="1440"/>
          <w:tab w:val="num" w:pos="720"/>
        </w:tabs>
        <w:spacing w:before="120" w:after="120" w:line="240" w:lineRule="auto"/>
        <w:ind w:left="720"/>
        <w:jc w:val="both"/>
        <w:rPr>
          <w:rFonts w:cs="Times New Roman"/>
          <w:sz w:val="24"/>
          <w:szCs w:val="24"/>
        </w:rPr>
      </w:pPr>
      <w:r w:rsidRPr="003414E8">
        <w:rPr>
          <w:rFonts w:cs="Times New Roman"/>
          <w:sz w:val="24"/>
          <w:szCs w:val="24"/>
        </w:rPr>
        <w:t>dohodou smluvních stran</w:t>
      </w:r>
      <w:r w:rsidR="00F738C3" w:rsidRPr="003414E8">
        <w:rPr>
          <w:rFonts w:cs="Times New Roman"/>
          <w:sz w:val="24"/>
          <w:szCs w:val="24"/>
        </w:rPr>
        <w:t>,</w:t>
      </w:r>
    </w:p>
    <w:p w:rsidR="00E23EF2" w:rsidRDefault="00E23EF2" w:rsidP="0051047F">
      <w:pPr>
        <w:numPr>
          <w:ilvl w:val="1"/>
          <w:numId w:val="4"/>
        </w:numPr>
        <w:tabs>
          <w:tab w:val="num" w:pos="720"/>
        </w:tabs>
        <w:spacing w:before="120" w:after="0" w:line="240" w:lineRule="auto"/>
        <w:ind w:left="714" w:hanging="357"/>
        <w:jc w:val="both"/>
        <w:rPr>
          <w:rFonts w:cs="Times New Roman"/>
          <w:sz w:val="24"/>
          <w:szCs w:val="24"/>
        </w:rPr>
      </w:pPr>
      <w:r w:rsidRPr="003414E8">
        <w:rPr>
          <w:rFonts w:cs="Times New Roman"/>
          <w:sz w:val="24"/>
          <w:szCs w:val="24"/>
        </w:rPr>
        <w:t>jednostranným odstoupením od smlouvy pro její podstatné porušení druhou smluvní stranou, přičemž podstatným porušením smlouvy se rozumí zejména:</w:t>
      </w:r>
    </w:p>
    <w:p w:rsidR="00512FB6" w:rsidRDefault="00512FB6" w:rsidP="00512FB6">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imes New Roman"/>
          <w:sz w:val="24"/>
          <w:szCs w:val="24"/>
        </w:rPr>
      </w:pPr>
      <w:r w:rsidRPr="003414E8">
        <w:rPr>
          <w:rFonts w:cs="Times New Roman"/>
          <w:sz w:val="24"/>
          <w:szCs w:val="24"/>
        </w:rPr>
        <w:t xml:space="preserve">neposkytnutí služeb v době nebo místě plnění dle čl. V smlouvy, </w:t>
      </w:r>
    </w:p>
    <w:p w:rsidR="00512FB6" w:rsidRPr="00496E9F" w:rsidRDefault="00512FB6" w:rsidP="00512FB6">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imes New Roman"/>
          <w:sz w:val="24"/>
          <w:szCs w:val="24"/>
        </w:rPr>
      </w:pPr>
      <w:r w:rsidRPr="00496E9F">
        <w:rPr>
          <w:rFonts w:cs="Times New Roman"/>
          <w:sz w:val="24"/>
          <w:szCs w:val="24"/>
        </w:rPr>
        <w:t>nedoložení platné akreditace před zahájením kurzu</w:t>
      </w:r>
      <w:r w:rsidR="00BD6D56">
        <w:rPr>
          <w:rFonts w:cs="Times New Roman"/>
          <w:sz w:val="24"/>
          <w:szCs w:val="24"/>
        </w:rPr>
        <w:t xml:space="preserve"> (před jeho prvním během)</w:t>
      </w:r>
      <w:r w:rsidRPr="00496E9F">
        <w:rPr>
          <w:rFonts w:cs="Times New Roman"/>
          <w:sz w:val="24"/>
          <w:szCs w:val="24"/>
        </w:rPr>
        <w:t>,</w:t>
      </w:r>
    </w:p>
    <w:p w:rsidR="00E23EF2" w:rsidRPr="003414E8" w:rsidRDefault="00E23EF2" w:rsidP="0051047F">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imes New Roman"/>
          <w:sz w:val="24"/>
          <w:szCs w:val="24"/>
        </w:rPr>
      </w:pPr>
      <w:r w:rsidRPr="003414E8">
        <w:rPr>
          <w:rFonts w:cs="Times New Roman"/>
          <w:sz w:val="24"/>
          <w:szCs w:val="24"/>
        </w:rPr>
        <w:t>nedodržení pokynů objednatele, právních předpisů, které se týkají poskytování služeb,</w:t>
      </w:r>
    </w:p>
    <w:p w:rsidR="00E23EF2" w:rsidRPr="003414E8" w:rsidRDefault="00E23EF2" w:rsidP="0051047F">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imes New Roman"/>
          <w:sz w:val="24"/>
          <w:szCs w:val="24"/>
        </w:rPr>
      </w:pPr>
      <w:r w:rsidRPr="003414E8">
        <w:rPr>
          <w:rFonts w:cs="Times New Roman"/>
          <w:sz w:val="24"/>
          <w:szCs w:val="24"/>
        </w:rPr>
        <w:t xml:space="preserve">neuhrazení ceny za služby objednatelem po druhé výzvě </w:t>
      </w:r>
      <w:r w:rsidR="00637132" w:rsidRPr="003414E8">
        <w:rPr>
          <w:rFonts w:cs="Times New Roman"/>
          <w:sz w:val="24"/>
          <w:szCs w:val="24"/>
        </w:rPr>
        <w:t>dodavatel</w:t>
      </w:r>
      <w:r w:rsidRPr="003414E8">
        <w:rPr>
          <w:rFonts w:cs="Times New Roman"/>
          <w:sz w:val="24"/>
          <w:szCs w:val="24"/>
        </w:rPr>
        <w:t>e k uhrazení dlužné částky, přičemž druhá výzva nesmí následovat dříve než 30 dnů po doručení první výzvy.</w:t>
      </w:r>
    </w:p>
    <w:p w:rsidR="007252A3" w:rsidRPr="003414E8" w:rsidRDefault="007252A3" w:rsidP="0051047F">
      <w:pPr>
        <w:numPr>
          <w:ilvl w:val="0"/>
          <w:numId w:val="4"/>
        </w:numPr>
        <w:spacing w:before="120" w:after="0" w:line="240" w:lineRule="auto"/>
        <w:jc w:val="both"/>
        <w:rPr>
          <w:rFonts w:cs="Times New Roman"/>
          <w:sz w:val="24"/>
          <w:szCs w:val="24"/>
        </w:rPr>
      </w:pPr>
      <w:r w:rsidRPr="003414E8">
        <w:rPr>
          <w:rFonts w:cs="Times New Roman"/>
          <w:sz w:val="24"/>
          <w:szCs w:val="24"/>
        </w:rPr>
        <w:t>Objednatel je dále oprávněn od této smlouvy odstoupit v těchto případech:</w:t>
      </w:r>
    </w:p>
    <w:p w:rsidR="007252A3" w:rsidRPr="003414E8" w:rsidRDefault="007252A3" w:rsidP="0051047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3414E8">
        <w:rPr>
          <w:rFonts w:cs="Times New Roman"/>
          <w:color w:val="000000"/>
          <w:sz w:val="24"/>
          <w:szCs w:val="24"/>
        </w:rPr>
        <w:t xml:space="preserve">bylo-li příslušným soudem rozhodnuto o tom, že </w:t>
      </w:r>
      <w:r w:rsidR="00637132" w:rsidRPr="003414E8">
        <w:rPr>
          <w:rFonts w:cs="Times New Roman"/>
          <w:color w:val="000000"/>
          <w:sz w:val="24"/>
          <w:szCs w:val="24"/>
        </w:rPr>
        <w:t>dodavatel</w:t>
      </w:r>
      <w:r w:rsidRPr="003414E8">
        <w:rPr>
          <w:rFonts w:cs="Times New Roman"/>
          <w:color w:val="000000"/>
          <w:sz w:val="24"/>
          <w:szCs w:val="24"/>
        </w:rPr>
        <w:t xml:space="preserve"> je v úpadku ve smyslu zákona č. 182/2006 Sb., o úpadku a způsobech jeho řešení (</w:t>
      </w:r>
      <w:proofErr w:type="spellStart"/>
      <w:r w:rsidRPr="003414E8">
        <w:rPr>
          <w:rFonts w:cs="Times New Roman"/>
          <w:color w:val="000000"/>
          <w:sz w:val="24"/>
          <w:szCs w:val="24"/>
        </w:rPr>
        <w:t>insolvenční</w:t>
      </w:r>
      <w:proofErr w:type="spellEnd"/>
      <w:r w:rsidRPr="003414E8">
        <w:rPr>
          <w:rFonts w:cs="Times New Roman"/>
          <w:color w:val="000000"/>
          <w:sz w:val="24"/>
          <w:szCs w:val="24"/>
        </w:rPr>
        <w:t xml:space="preserve"> zákon), ve znění pozdějších předpisů (a to bez ohledu na právní moc tohoto rozhodnutí);</w:t>
      </w:r>
    </w:p>
    <w:p w:rsidR="007252A3" w:rsidRPr="003414E8" w:rsidRDefault="007252A3" w:rsidP="0051047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3414E8">
        <w:rPr>
          <w:rFonts w:cs="Times New Roman"/>
          <w:color w:val="000000"/>
          <w:sz w:val="24"/>
          <w:szCs w:val="24"/>
        </w:rPr>
        <w:t xml:space="preserve">podá-li </w:t>
      </w:r>
      <w:r w:rsidR="00637132" w:rsidRPr="003414E8">
        <w:rPr>
          <w:rFonts w:cs="Times New Roman"/>
          <w:color w:val="000000"/>
          <w:sz w:val="24"/>
          <w:szCs w:val="24"/>
        </w:rPr>
        <w:t>dodavatel</w:t>
      </w:r>
      <w:r w:rsidRPr="003414E8" w:rsidDel="00B918A1">
        <w:rPr>
          <w:rFonts w:cs="Times New Roman"/>
          <w:color w:val="000000"/>
          <w:sz w:val="24"/>
          <w:szCs w:val="24"/>
        </w:rPr>
        <w:t xml:space="preserve"> </w:t>
      </w:r>
      <w:r w:rsidRPr="003414E8">
        <w:rPr>
          <w:rFonts w:cs="Times New Roman"/>
          <w:color w:val="000000"/>
          <w:sz w:val="24"/>
          <w:szCs w:val="24"/>
        </w:rPr>
        <w:t xml:space="preserve">sám na sebe </w:t>
      </w:r>
      <w:proofErr w:type="spellStart"/>
      <w:r w:rsidRPr="003414E8">
        <w:rPr>
          <w:rFonts w:cs="Times New Roman"/>
          <w:color w:val="000000"/>
          <w:sz w:val="24"/>
          <w:szCs w:val="24"/>
        </w:rPr>
        <w:t>insolvenční</w:t>
      </w:r>
      <w:proofErr w:type="spellEnd"/>
      <w:r w:rsidRPr="003414E8">
        <w:rPr>
          <w:rFonts w:cs="Times New Roman"/>
          <w:color w:val="000000"/>
          <w:sz w:val="24"/>
          <w:szCs w:val="24"/>
        </w:rPr>
        <w:t xml:space="preserve"> návrh.</w:t>
      </w:r>
    </w:p>
    <w:p w:rsidR="00E23EF2" w:rsidRDefault="00E23EF2" w:rsidP="0051047F">
      <w:pPr>
        <w:numPr>
          <w:ilvl w:val="0"/>
          <w:numId w:val="4"/>
        </w:numPr>
        <w:spacing w:before="120" w:after="0" w:line="240" w:lineRule="auto"/>
        <w:jc w:val="both"/>
        <w:rPr>
          <w:rFonts w:cs="Times New Roman"/>
          <w:color w:val="000000"/>
          <w:sz w:val="24"/>
          <w:szCs w:val="24"/>
        </w:rPr>
      </w:pPr>
      <w:r w:rsidRPr="003414E8">
        <w:rPr>
          <w:rFonts w:cs="Times New Roman"/>
          <w:color w:val="000000"/>
          <w:sz w:val="24"/>
          <w:szCs w:val="24"/>
        </w:rPr>
        <w:t xml:space="preserve">Objednatel si vyhrazuje právo odstoupit od této smlouvy také v případě, že Ministerstvo </w:t>
      </w:r>
      <w:r w:rsidR="0022709C">
        <w:rPr>
          <w:rFonts w:cs="Times New Roman"/>
          <w:color w:val="000000"/>
          <w:sz w:val="24"/>
          <w:szCs w:val="24"/>
        </w:rPr>
        <w:t>školství, mládeže a tělovýchovy</w:t>
      </w:r>
      <w:r w:rsidRPr="003414E8">
        <w:rPr>
          <w:rFonts w:cs="Times New Roman"/>
          <w:color w:val="000000"/>
          <w:sz w:val="24"/>
          <w:szCs w:val="24"/>
        </w:rPr>
        <w:t xml:space="preserve"> ukončí poskytování podpory pro projekt, resp. pozastaví objednateli platby. Objednatel je povinen o těchto skutečnostech neprodleně informovat </w:t>
      </w:r>
      <w:r w:rsidR="00637132" w:rsidRPr="003414E8">
        <w:rPr>
          <w:rFonts w:cs="Times New Roman"/>
          <w:color w:val="000000"/>
          <w:sz w:val="24"/>
          <w:szCs w:val="24"/>
        </w:rPr>
        <w:t>dodavatel</w:t>
      </w:r>
      <w:r w:rsidRPr="003414E8">
        <w:rPr>
          <w:rFonts w:cs="Times New Roman"/>
          <w:color w:val="000000"/>
          <w:sz w:val="24"/>
          <w:szCs w:val="24"/>
        </w:rPr>
        <w:t>e.</w:t>
      </w:r>
    </w:p>
    <w:p w:rsidR="007252A3" w:rsidRPr="003414E8" w:rsidRDefault="007252A3" w:rsidP="0022359F">
      <w:pPr>
        <w:pStyle w:val="Zkladntext"/>
        <w:tabs>
          <w:tab w:val="left" w:pos="1620"/>
        </w:tabs>
        <w:spacing w:before="240"/>
        <w:jc w:val="center"/>
        <w:rPr>
          <w:b/>
          <w:sz w:val="24"/>
        </w:rPr>
      </w:pPr>
      <w:r w:rsidRPr="003414E8">
        <w:rPr>
          <w:b/>
          <w:sz w:val="24"/>
        </w:rPr>
        <w:lastRenderedPageBreak/>
        <w:t>XI.</w:t>
      </w:r>
      <w:r w:rsidR="005963AF" w:rsidRPr="003414E8">
        <w:rPr>
          <w:b/>
          <w:sz w:val="24"/>
        </w:rPr>
        <w:t xml:space="preserve"> </w:t>
      </w:r>
      <w:r w:rsidRPr="003414E8">
        <w:rPr>
          <w:b/>
          <w:sz w:val="24"/>
        </w:rPr>
        <w:t>Závěrečná ustanovení</w:t>
      </w:r>
    </w:p>
    <w:p w:rsidR="00E23EF2" w:rsidRPr="003414E8" w:rsidRDefault="00E23EF2" w:rsidP="00E23EF2">
      <w:pPr>
        <w:tabs>
          <w:tab w:val="left" w:pos="360"/>
        </w:tabs>
        <w:spacing w:before="120" w:after="0" w:line="240" w:lineRule="auto"/>
        <w:ind w:left="360" w:hanging="360"/>
        <w:jc w:val="both"/>
        <w:rPr>
          <w:rFonts w:cs="Times New Roman"/>
          <w:color w:val="000000"/>
          <w:sz w:val="24"/>
          <w:szCs w:val="24"/>
        </w:rPr>
      </w:pPr>
      <w:r w:rsidRPr="003414E8">
        <w:rPr>
          <w:rFonts w:cs="Times New Roman"/>
          <w:sz w:val="24"/>
          <w:szCs w:val="24"/>
        </w:rPr>
        <w:t>1.</w:t>
      </w:r>
      <w:r w:rsidRPr="003414E8">
        <w:rPr>
          <w:rFonts w:cs="Times New Roman"/>
          <w:sz w:val="24"/>
          <w:szCs w:val="24"/>
        </w:rPr>
        <w:tab/>
      </w:r>
      <w:r w:rsidRPr="003414E8">
        <w:rPr>
          <w:rFonts w:cs="Times New Roman"/>
          <w:color w:val="000000"/>
          <w:sz w:val="24"/>
          <w:szCs w:val="24"/>
        </w:rPr>
        <w:t>Tato smlouva nabývá platnosti dnem podpisu oběma smluvními stranami a účinnosti dnem, kdy vyjádření souhlasu s obsahem návrhu smlouvy dojde druhé smluvní straně.</w:t>
      </w:r>
    </w:p>
    <w:p w:rsidR="00E23EF2" w:rsidRPr="003414E8" w:rsidRDefault="00E23EF2" w:rsidP="00E23EF2">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2.</w:t>
      </w:r>
      <w:r w:rsidRPr="003414E8">
        <w:rPr>
          <w:rFonts w:cs="Times New Roman"/>
          <w:color w:val="000000"/>
          <w:sz w:val="24"/>
          <w:szCs w:val="24"/>
        </w:rPr>
        <w:tab/>
      </w:r>
      <w:r w:rsidRPr="005D6D06">
        <w:rPr>
          <w:rFonts w:cs="Times New Roman"/>
          <w:color w:val="000000"/>
          <w:sz w:val="24"/>
          <w:szCs w:val="24"/>
        </w:rPr>
        <w:t>Doplňování nebo změnu této smlouvy lze provádět jen se souhlasem obou smluvních stran, a to pouze formou písemných, postupně číslovaných a takto označených dodatků</w:t>
      </w:r>
      <w:r w:rsidR="007B0E61" w:rsidRPr="005D6D06">
        <w:rPr>
          <w:rFonts w:cs="Times New Roman"/>
          <w:color w:val="000000"/>
          <w:sz w:val="24"/>
          <w:szCs w:val="24"/>
        </w:rPr>
        <w:t xml:space="preserve">, mimo údaje uvedené v čl. </w:t>
      </w:r>
      <w:r w:rsidR="005D6D06" w:rsidRPr="005D6D06">
        <w:rPr>
          <w:rFonts w:cs="Times New Roman"/>
          <w:color w:val="000000"/>
          <w:sz w:val="24"/>
          <w:szCs w:val="24"/>
        </w:rPr>
        <w:t>II</w:t>
      </w:r>
      <w:r w:rsidR="007B0E61" w:rsidRPr="005D6D06">
        <w:rPr>
          <w:rFonts w:cs="Times New Roman"/>
          <w:color w:val="000000"/>
          <w:sz w:val="24"/>
          <w:szCs w:val="24"/>
        </w:rPr>
        <w:t>, odst</w:t>
      </w:r>
      <w:r w:rsidR="005D6D06">
        <w:rPr>
          <w:rFonts w:cs="Times New Roman"/>
          <w:color w:val="000000"/>
          <w:sz w:val="24"/>
          <w:szCs w:val="24"/>
        </w:rPr>
        <w:t>.</w:t>
      </w:r>
      <w:r w:rsidR="007B0E61" w:rsidRPr="005D6D06">
        <w:rPr>
          <w:rFonts w:cs="Times New Roman"/>
          <w:color w:val="000000"/>
          <w:sz w:val="24"/>
          <w:szCs w:val="24"/>
        </w:rPr>
        <w:t xml:space="preserve"> 2 a čl. </w:t>
      </w:r>
      <w:r w:rsidR="005D6D06" w:rsidRPr="005D6D06">
        <w:rPr>
          <w:rFonts w:cs="Times New Roman"/>
          <w:color w:val="000000"/>
          <w:sz w:val="24"/>
          <w:szCs w:val="24"/>
        </w:rPr>
        <w:t>V</w:t>
      </w:r>
      <w:r w:rsidR="007B0E61" w:rsidRPr="005D6D06">
        <w:rPr>
          <w:rFonts w:cs="Times New Roman"/>
          <w:color w:val="000000"/>
          <w:sz w:val="24"/>
          <w:szCs w:val="24"/>
        </w:rPr>
        <w:t>, odst</w:t>
      </w:r>
      <w:r w:rsidR="005D6D06">
        <w:rPr>
          <w:rFonts w:cs="Times New Roman"/>
          <w:color w:val="000000"/>
          <w:sz w:val="24"/>
          <w:szCs w:val="24"/>
        </w:rPr>
        <w:t>.</w:t>
      </w:r>
      <w:r w:rsidR="007B0E61" w:rsidRPr="005D6D06">
        <w:rPr>
          <w:rFonts w:cs="Times New Roman"/>
          <w:color w:val="000000"/>
          <w:sz w:val="24"/>
          <w:szCs w:val="24"/>
        </w:rPr>
        <w:t xml:space="preserve"> 3 </w:t>
      </w:r>
      <w:proofErr w:type="gramStart"/>
      <w:r w:rsidR="007B0E61" w:rsidRPr="005D6D06">
        <w:rPr>
          <w:rFonts w:cs="Times New Roman"/>
          <w:color w:val="000000"/>
          <w:sz w:val="24"/>
          <w:szCs w:val="24"/>
        </w:rPr>
        <w:t>této</w:t>
      </w:r>
      <w:proofErr w:type="gramEnd"/>
      <w:r w:rsidR="007B0E61" w:rsidRPr="005D6D06">
        <w:rPr>
          <w:rFonts w:cs="Times New Roman"/>
          <w:color w:val="000000"/>
          <w:sz w:val="24"/>
          <w:szCs w:val="24"/>
        </w:rPr>
        <w:t xml:space="preserve"> smlouvy.</w:t>
      </w:r>
    </w:p>
    <w:p w:rsidR="00E23EF2" w:rsidRPr="003414E8" w:rsidRDefault="00E23EF2" w:rsidP="00E23EF2">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3.</w:t>
      </w:r>
      <w:r w:rsidRPr="003414E8">
        <w:rPr>
          <w:rFonts w:cs="Times New Roman"/>
          <w:color w:val="000000"/>
          <w:sz w:val="24"/>
          <w:szCs w:val="24"/>
        </w:rPr>
        <w:tab/>
      </w:r>
      <w:r w:rsidR="00637132" w:rsidRPr="003414E8">
        <w:rPr>
          <w:rFonts w:cs="Times New Roman"/>
          <w:color w:val="000000"/>
          <w:sz w:val="24"/>
          <w:szCs w:val="24"/>
        </w:rPr>
        <w:t>Dodavatel</w:t>
      </w:r>
      <w:r w:rsidRPr="003414E8">
        <w:rPr>
          <w:rFonts w:cs="Times New Roman"/>
          <w:color w:val="000000"/>
          <w:sz w:val="24"/>
          <w:szCs w:val="24"/>
        </w:rPr>
        <w:t xml:space="preserve"> nemůže bez souhlasu objednatele postoupit svá práva a povinnosti plynoucí z této smlouvy třetí straně.</w:t>
      </w:r>
    </w:p>
    <w:p w:rsidR="00BD6D56" w:rsidRDefault="00E23EF2" w:rsidP="00AE0D13">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4.</w:t>
      </w:r>
      <w:r w:rsidRPr="003414E8">
        <w:rPr>
          <w:rFonts w:cs="Times New Roman"/>
          <w:color w:val="000000"/>
          <w:sz w:val="24"/>
          <w:szCs w:val="24"/>
        </w:rPr>
        <w:tab/>
      </w:r>
      <w:r w:rsidR="00BD6D56" w:rsidRPr="0020456B">
        <w:rPr>
          <w:rFonts w:cs="Times New Roman"/>
          <w:color w:val="000000"/>
          <w:sz w:val="24"/>
          <w:szCs w:val="24"/>
        </w:rPr>
        <w:t xml:space="preserve">Dodavatel bere na vědomí a výslovně souhlasí s tím, že </w:t>
      </w:r>
      <w:r w:rsidR="00BD6D56">
        <w:rPr>
          <w:rFonts w:cs="Times New Roman"/>
          <w:color w:val="000000"/>
          <w:sz w:val="24"/>
          <w:szCs w:val="24"/>
        </w:rPr>
        <w:t xml:space="preserve">tato </w:t>
      </w:r>
      <w:r w:rsidR="00BD6D56" w:rsidRPr="0020456B">
        <w:rPr>
          <w:rFonts w:cs="Times New Roman"/>
          <w:color w:val="000000"/>
          <w:sz w:val="24"/>
          <w:szCs w:val="24"/>
        </w:rPr>
        <w:t>smlouva včetně příloh a případných dodatků bude zveřejněna v Registru smluv</w:t>
      </w:r>
      <w:r w:rsidR="00BD6D56" w:rsidRPr="00BD6D56">
        <w:rPr>
          <w:rFonts w:cs="Times New Roman"/>
          <w:color w:val="000000"/>
          <w:sz w:val="24"/>
          <w:szCs w:val="24"/>
        </w:rPr>
        <w:t xml:space="preserve"> </w:t>
      </w:r>
      <w:r w:rsidR="00BD6D56" w:rsidRPr="0020456B">
        <w:rPr>
          <w:rFonts w:cs="Times New Roman"/>
          <w:color w:val="000000"/>
          <w:sz w:val="24"/>
          <w:szCs w:val="24"/>
        </w:rPr>
        <w:t>ve smyslu zákona č.340/2015 Sb., o zvláštních podmínkách účinnosti některých smluv, uveřejňování těchto smluv a o</w:t>
      </w:r>
      <w:r w:rsidR="0022709C">
        <w:rPr>
          <w:rFonts w:cs="Times New Roman"/>
          <w:color w:val="000000"/>
          <w:sz w:val="24"/>
          <w:szCs w:val="24"/>
        </w:rPr>
        <w:t> </w:t>
      </w:r>
      <w:r w:rsidR="00BD6D56" w:rsidRPr="0020456B">
        <w:rPr>
          <w:rFonts w:cs="Times New Roman"/>
          <w:color w:val="000000"/>
          <w:sz w:val="24"/>
          <w:szCs w:val="24"/>
        </w:rPr>
        <w:t>registru smluv (zákon o registru smluv).</w:t>
      </w:r>
      <w:r w:rsidR="00BD6D56">
        <w:rPr>
          <w:rFonts w:cs="Times New Roman"/>
          <w:color w:val="000000"/>
          <w:sz w:val="24"/>
          <w:szCs w:val="24"/>
        </w:rPr>
        <w:t xml:space="preserve"> </w:t>
      </w:r>
      <w:r w:rsidR="00BD6D56" w:rsidRPr="007B0E61">
        <w:rPr>
          <w:rFonts w:cs="Times New Roman"/>
          <w:color w:val="000000"/>
          <w:sz w:val="24"/>
          <w:szCs w:val="24"/>
        </w:rPr>
        <w:t xml:space="preserve">Je-li dodavatel fyzickou osobou, bude smlouva zveřejněna po </w:t>
      </w:r>
      <w:proofErr w:type="spellStart"/>
      <w:r w:rsidR="00BD6D56" w:rsidRPr="007B0E61">
        <w:rPr>
          <w:rFonts w:cs="Times New Roman"/>
          <w:color w:val="000000"/>
          <w:sz w:val="24"/>
          <w:szCs w:val="24"/>
        </w:rPr>
        <w:t>anonymizaci</w:t>
      </w:r>
      <w:proofErr w:type="spellEnd"/>
      <w:r w:rsidR="00BD6D56" w:rsidRPr="007B0E61">
        <w:rPr>
          <w:rFonts w:cs="Times New Roman"/>
          <w:color w:val="000000"/>
          <w:sz w:val="24"/>
          <w:szCs w:val="24"/>
        </w:rPr>
        <w:t xml:space="preserve"> provedené v souladu se zákonem č. 101/2000 Sb., o ochraně osobních údajů a o změně některých zákonů, ve znění pozdějších předpisů.</w:t>
      </w:r>
    </w:p>
    <w:p w:rsidR="00E23EF2" w:rsidRPr="003414E8" w:rsidRDefault="00BD6D56" w:rsidP="00BD6D56">
      <w:pPr>
        <w:tabs>
          <w:tab w:val="left" w:pos="360"/>
        </w:tabs>
        <w:spacing w:after="0" w:line="240" w:lineRule="auto"/>
        <w:ind w:left="360" w:hanging="360"/>
        <w:jc w:val="both"/>
        <w:rPr>
          <w:rFonts w:cs="Times New Roman"/>
          <w:color w:val="000000"/>
          <w:sz w:val="24"/>
          <w:szCs w:val="24"/>
        </w:rPr>
      </w:pPr>
      <w:r>
        <w:rPr>
          <w:rFonts w:cs="Times New Roman"/>
          <w:color w:val="000000"/>
          <w:sz w:val="24"/>
          <w:szCs w:val="24"/>
        </w:rPr>
        <w:tab/>
        <w:t>S</w:t>
      </w:r>
      <w:r w:rsidR="0020456B" w:rsidRPr="0020456B">
        <w:rPr>
          <w:rFonts w:cs="Times New Roman"/>
          <w:color w:val="000000"/>
          <w:sz w:val="24"/>
          <w:szCs w:val="24"/>
        </w:rPr>
        <w:t xml:space="preserve">mluvní strany se dohodly, že uveřejnění provede </w:t>
      </w:r>
      <w:r w:rsidR="0022709C">
        <w:rPr>
          <w:rFonts w:cs="Times New Roman"/>
          <w:color w:val="000000"/>
          <w:sz w:val="24"/>
          <w:szCs w:val="24"/>
        </w:rPr>
        <w:t>objednatel</w:t>
      </w:r>
      <w:r w:rsidR="0020456B" w:rsidRPr="0020456B">
        <w:rPr>
          <w:rFonts w:cs="Times New Roman"/>
          <w:color w:val="000000"/>
          <w:sz w:val="24"/>
          <w:szCs w:val="24"/>
        </w:rPr>
        <w:t>.</w:t>
      </w:r>
      <w:r w:rsidR="00AE0D13">
        <w:rPr>
          <w:rFonts w:cs="Times New Roman"/>
          <w:color w:val="000000"/>
          <w:sz w:val="24"/>
          <w:szCs w:val="24"/>
        </w:rPr>
        <w:t xml:space="preserve"> </w:t>
      </w:r>
    </w:p>
    <w:p w:rsidR="00E23EF2" w:rsidRDefault="00E23EF2" w:rsidP="00E23EF2">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5.</w:t>
      </w:r>
      <w:r w:rsidRPr="003414E8">
        <w:rPr>
          <w:rFonts w:cs="Times New Roman"/>
          <w:color w:val="000000"/>
          <w:sz w:val="24"/>
          <w:szCs w:val="24"/>
        </w:rPr>
        <w:tab/>
        <w:t xml:space="preserve">Tato smlouva je vyhotovena ve </w:t>
      </w:r>
      <w:r w:rsidR="0022709C">
        <w:rPr>
          <w:rFonts w:cs="Times New Roman"/>
          <w:color w:val="000000"/>
          <w:sz w:val="24"/>
          <w:szCs w:val="24"/>
        </w:rPr>
        <w:t>2</w:t>
      </w:r>
      <w:r w:rsidRPr="003414E8">
        <w:rPr>
          <w:rFonts w:cs="Times New Roman"/>
          <w:color w:val="000000"/>
          <w:sz w:val="24"/>
          <w:szCs w:val="24"/>
        </w:rPr>
        <w:t xml:space="preserve"> stejnopisech s platností originálu, podepsaných oprávněnými zástupci smluvních st</w:t>
      </w:r>
      <w:r w:rsidR="0022709C">
        <w:rPr>
          <w:rFonts w:cs="Times New Roman"/>
          <w:color w:val="000000"/>
          <w:sz w:val="24"/>
          <w:szCs w:val="24"/>
        </w:rPr>
        <w:t>ran, přičemž objednatel obdrží 1</w:t>
      </w:r>
      <w:r w:rsidRPr="003414E8">
        <w:rPr>
          <w:rFonts w:cs="Times New Roman"/>
          <w:color w:val="000000"/>
          <w:sz w:val="24"/>
          <w:szCs w:val="24"/>
        </w:rPr>
        <w:t xml:space="preserve"> a </w:t>
      </w:r>
      <w:r w:rsidR="00637132" w:rsidRPr="003414E8">
        <w:rPr>
          <w:rFonts w:cs="Times New Roman"/>
          <w:color w:val="000000"/>
          <w:sz w:val="24"/>
          <w:szCs w:val="24"/>
        </w:rPr>
        <w:t>dodavatel</w:t>
      </w:r>
      <w:r w:rsidRPr="003414E8">
        <w:rPr>
          <w:rFonts w:cs="Times New Roman"/>
          <w:color w:val="000000"/>
          <w:sz w:val="24"/>
          <w:szCs w:val="24"/>
        </w:rPr>
        <w:t xml:space="preserve"> 1 její vyhotovení.</w:t>
      </w:r>
    </w:p>
    <w:p w:rsidR="0022709C" w:rsidRDefault="0022709C" w:rsidP="00E23EF2">
      <w:pPr>
        <w:tabs>
          <w:tab w:val="left" w:pos="360"/>
        </w:tabs>
        <w:spacing w:before="120" w:after="0" w:line="240" w:lineRule="auto"/>
        <w:ind w:left="360" w:hanging="360"/>
        <w:jc w:val="both"/>
        <w:rPr>
          <w:rFonts w:cs="Times New Roman"/>
          <w:color w:val="000000"/>
          <w:sz w:val="24"/>
          <w:szCs w:val="24"/>
        </w:rPr>
      </w:pPr>
    </w:p>
    <w:p w:rsidR="0022709C" w:rsidRPr="0022709C" w:rsidRDefault="0022709C" w:rsidP="00E23EF2">
      <w:pPr>
        <w:tabs>
          <w:tab w:val="left" w:pos="360"/>
        </w:tabs>
        <w:spacing w:before="120" w:after="0" w:line="240" w:lineRule="auto"/>
        <w:ind w:left="360" w:hanging="360"/>
        <w:jc w:val="both"/>
        <w:rPr>
          <w:rFonts w:cs="Times New Roman"/>
          <w:b/>
          <w:color w:val="000000"/>
          <w:sz w:val="24"/>
          <w:szCs w:val="24"/>
        </w:rPr>
      </w:pPr>
      <w:r w:rsidRPr="0022709C">
        <w:rPr>
          <w:rFonts w:cs="Times New Roman"/>
          <w:b/>
          <w:color w:val="000000"/>
          <w:sz w:val="24"/>
          <w:szCs w:val="24"/>
        </w:rPr>
        <w:t>Přílohy smlouvy:</w:t>
      </w:r>
    </w:p>
    <w:p w:rsidR="0022709C" w:rsidRDefault="0022709C" w:rsidP="0022709C">
      <w:pPr>
        <w:tabs>
          <w:tab w:val="left" w:pos="360"/>
        </w:tabs>
        <w:spacing w:before="120" w:after="0" w:line="240" w:lineRule="auto"/>
        <w:ind w:left="1410" w:hanging="1410"/>
        <w:jc w:val="both"/>
        <w:rPr>
          <w:rFonts w:cs="Times New Roman"/>
          <w:color w:val="000000"/>
          <w:sz w:val="24"/>
          <w:szCs w:val="24"/>
        </w:rPr>
      </w:pPr>
      <w:r>
        <w:rPr>
          <w:rFonts w:cs="Times New Roman"/>
          <w:color w:val="000000"/>
          <w:sz w:val="24"/>
          <w:szCs w:val="24"/>
        </w:rPr>
        <w:t>příloha 1</w:t>
      </w:r>
      <w:r>
        <w:rPr>
          <w:rFonts w:cs="Times New Roman"/>
          <w:color w:val="000000"/>
          <w:sz w:val="24"/>
          <w:szCs w:val="24"/>
        </w:rPr>
        <w:tab/>
        <w:t xml:space="preserve">Specifikace předmětu zakázky. </w:t>
      </w:r>
      <w:r w:rsidRPr="0022709C">
        <w:rPr>
          <w:rFonts w:cs="Times New Roman"/>
          <w:color w:val="000000"/>
          <w:sz w:val="24"/>
          <w:szCs w:val="24"/>
        </w:rPr>
        <w:t>Seznam služeb s uvedením jejich kvantifikace, parametrů a ceny</w:t>
      </w:r>
    </w:p>
    <w:p w:rsidR="0022709C" w:rsidRDefault="0022709C" w:rsidP="0022709C">
      <w:pPr>
        <w:tabs>
          <w:tab w:val="left" w:pos="360"/>
        </w:tabs>
        <w:spacing w:before="120" w:after="0" w:line="240" w:lineRule="auto"/>
        <w:ind w:left="1410" w:hanging="1410"/>
        <w:jc w:val="both"/>
        <w:rPr>
          <w:rFonts w:cs="Times New Roman"/>
          <w:color w:val="000000"/>
          <w:sz w:val="24"/>
          <w:szCs w:val="24"/>
        </w:rPr>
      </w:pPr>
    </w:p>
    <w:tbl>
      <w:tblPr>
        <w:tblW w:w="0" w:type="auto"/>
        <w:tblInd w:w="430" w:type="dxa"/>
        <w:tblCellMar>
          <w:left w:w="70" w:type="dxa"/>
          <w:right w:w="70" w:type="dxa"/>
        </w:tblCellMar>
        <w:tblLook w:val="0000"/>
      </w:tblPr>
      <w:tblGrid>
        <w:gridCol w:w="3397"/>
        <w:gridCol w:w="1729"/>
        <w:gridCol w:w="3514"/>
      </w:tblGrid>
      <w:tr w:rsidR="007252A3" w:rsidRPr="004830C0" w:rsidTr="00737D24">
        <w:tc>
          <w:tcPr>
            <w:tcW w:w="3397" w:type="dxa"/>
          </w:tcPr>
          <w:p w:rsidR="007252A3" w:rsidRPr="005D36E5" w:rsidRDefault="0051047F" w:rsidP="005D36E5">
            <w:pPr>
              <w:pStyle w:val="Zhlav"/>
              <w:shd w:val="clear" w:color="auto" w:fill="FFFFFF" w:themeFill="background1"/>
              <w:spacing w:before="240"/>
              <w:jc w:val="center"/>
              <w:rPr>
                <w:rFonts w:cs="Times New Roman"/>
                <w:sz w:val="24"/>
                <w:szCs w:val="24"/>
              </w:rPr>
            </w:pPr>
            <w:r w:rsidRPr="005D36E5">
              <w:rPr>
                <w:rFonts w:cs="Times New Roman"/>
                <w:sz w:val="24"/>
                <w:szCs w:val="24"/>
              </w:rPr>
              <w:t>V</w:t>
            </w:r>
            <w:r w:rsidR="0022709C" w:rsidRPr="005D36E5">
              <w:rPr>
                <w:rFonts w:cs="Times New Roman"/>
                <w:sz w:val="24"/>
                <w:szCs w:val="24"/>
              </w:rPr>
              <w:t> Novém Jičíně</w:t>
            </w:r>
            <w:r w:rsidR="00F57C9F" w:rsidRPr="005D36E5">
              <w:rPr>
                <w:rFonts w:cs="Times New Roman"/>
                <w:sz w:val="24"/>
                <w:szCs w:val="24"/>
              </w:rPr>
              <w:t xml:space="preserve"> dne</w:t>
            </w:r>
            <w:r w:rsidR="00502ADB" w:rsidRPr="005D36E5">
              <w:rPr>
                <w:rFonts w:cs="Times New Roman"/>
                <w:sz w:val="24"/>
                <w:szCs w:val="24"/>
              </w:rPr>
              <w:t xml:space="preserve"> </w:t>
            </w:r>
          </w:p>
          <w:p w:rsidR="00737D24" w:rsidRPr="0022709C" w:rsidRDefault="00737D24" w:rsidP="00737D24">
            <w:pPr>
              <w:pStyle w:val="Zhlav"/>
              <w:spacing w:before="240"/>
              <w:jc w:val="center"/>
              <w:rPr>
                <w:rFonts w:cs="Times New Roman"/>
                <w:sz w:val="24"/>
                <w:szCs w:val="24"/>
                <w:highlight w:val="yellow"/>
              </w:rPr>
            </w:pPr>
          </w:p>
          <w:p w:rsidR="00737D24" w:rsidRPr="0022709C" w:rsidRDefault="00737D24" w:rsidP="00737D24">
            <w:pPr>
              <w:pStyle w:val="Zhlav"/>
              <w:spacing w:before="240"/>
              <w:jc w:val="center"/>
              <w:rPr>
                <w:rFonts w:cs="Times New Roman"/>
                <w:sz w:val="24"/>
                <w:szCs w:val="24"/>
                <w:highlight w:val="yellow"/>
              </w:rPr>
            </w:pPr>
          </w:p>
        </w:tc>
        <w:tc>
          <w:tcPr>
            <w:tcW w:w="1729" w:type="dxa"/>
          </w:tcPr>
          <w:p w:rsidR="007252A3" w:rsidRPr="0022709C" w:rsidRDefault="007252A3" w:rsidP="007241A6">
            <w:pPr>
              <w:rPr>
                <w:rFonts w:cs="Times New Roman"/>
                <w:sz w:val="24"/>
                <w:szCs w:val="24"/>
                <w:highlight w:val="yellow"/>
              </w:rPr>
            </w:pPr>
          </w:p>
        </w:tc>
        <w:tc>
          <w:tcPr>
            <w:tcW w:w="3514" w:type="dxa"/>
          </w:tcPr>
          <w:p w:rsidR="00F57C9F" w:rsidRPr="005D36E5" w:rsidRDefault="00F57C9F" w:rsidP="00F57C9F">
            <w:pPr>
              <w:pStyle w:val="Bezmezer"/>
              <w:jc w:val="center"/>
              <w:rPr>
                <w:sz w:val="24"/>
                <w:szCs w:val="24"/>
              </w:rPr>
            </w:pPr>
          </w:p>
          <w:p w:rsidR="007252A3" w:rsidRDefault="007252A3" w:rsidP="00C92E8D">
            <w:pPr>
              <w:pStyle w:val="Bezmezer"/>
              <w:jc w:val="center"/>
              <w:rPr>
                <w:sz w:val="24"/>
                <w:szCs w:val="24"/>
              </w:rPr>
            </w:pPr>
            <w:r w:rsidRPr="005D36E5">
              <w:rPr>
                <w:sz w:val="24"/>
                <w:szCs w:val="24"/>
              </w:rPr>
              <w:t>V</w:t>
            </w:r>
            <w:r w:rsidR="005D36E5" w:rsidRPr="005D36E5">
              <w:rPr>
                <w:sz w:val="24"/>
                <w:szCs w:val="24"/>
              </w:rPr>
              <w:t> Praze</w:t>
            </w:r>
            <w:r w:rsidR="0022709C" w:rsidRPr="005D36E5">
              <w:rPr>
                <w:sz w:val="24"/>
                <w:szCs w:val="24"/>
              </w:rPr>
              <w:t xml:space="preserve"> </w:t>
            </w:r>
            <w:r w:rsidRPr="005D36E5">
              <w:rPr>
                <w:sz w:val="24"/>
                <w:szCs w:val="24"/>
              </w:rPr>
              <w:t>dne</w:t>
            </w:r>
            <w:r w:rsidR="00C92E8D">
              <w:rPr>
                <w:sz w:val="24"/>
                <w:szCs w:val="24"/>
              </w:rPr>
              <w:t xml:space="preserve"> </w:t>
            </w:r>
            <w:r w:rsidR="00D655F1">
              <w:rPr>
                <w:sz w:val="24"/>
                <w:szCs w:val="24"/>
              </w:rPr>
              <w:t>28. 6. 2019</w:t>
            </w:r>
          </w:p>
          <w:p w:rsidR="00C92E8D" w:rsidRPr="005D36E5" w:rsidRDefault="00C92E8D" w:rsidP="00D655F1">
            <w:pPr>
              <w:pStyle w:val="Bezmezer"/>
              <w:rPr>
                <w:sz w:val="24"/>
                <w:szCs w:val="24"/>
              </w:rPr>
            </w:pPr>
            <w:r>
              <w:rPr>
                <w:sz w:val="24"/>
                <w:szCs w:val="24"/>
              </w:rPr>
              <w:t xml:space="preserve">                     </w:t>
            </w:r>
          </w:p>
        </w:tc>
      </w:tr>
      <w:tr w:rsidR="007252A3" w:rsidRPr="004830C0" w:rsidTr="00737D24">
        <w:trPr>
          <w:trHeight w:val="70"/>
        </w:trPr>
        <w:tc>
          <w:tcPr>
            <w:tcW w:w="3397" w:type="dxa"/>
            <w:tcBorders>
              <w:top w:val="single" w:sz="4" w:space="0" w:color="auto"/>
            </w:tcBorders>
          </w:tcPr>
          <w:p w:rsidR="007252A3" w:rsidRDefault="00737D24" w:rsidP="00502ADB">
            <w:pPr>
              <w:spacing w:after="0"/>
              <w:jc w:val="center"/>
              <w:rPr>
                <w:rFonts w:cs="Times New Roman"/>
                <w:sz w:val="24"/>
                <w:szCs w:val="24"/>
              </w:rPr>
            </w:pPr>
            <w:r>
              <w:rPr>
                <w:rFonts w:cs="Times New Roman"/>
                <w:sz w:val="24"/>
                <w:szCs w:val="24"/>
              </w:rPr>
              <w:t>z</w:t>
            </w:r>
            <w:r w:rsidRPr="00737D24">
              <w:rPr>
                <w:rFonts w:cs="Times New Roman"/>
                <w:sz w:val="24"/>
                <w:szCs w:val="24"/>
              </w:rPr>
              <w:t>a objednatele</w:t>
            </w:r>
          </w:p>
          <w:p w:rsidR="0022709C" w:rsidRDefault="0022709C" w:rsidP="0022709C">
            <w:pPr>
              <w:spacing w:after="0"/>
              <w:jc w:val="center"/>
              <w:rPr>
                <w:rFonts w:cs="Times New Roman"/>
                <w:sz w:val="24"/>
                <w:szCs w:val="24"/>
              </w:rPr>
            </w:pPr>
            <w:r>
              <w:rPr>
                <w:rFonts w:cs="Times New Roman"/>
                <w:sz w:val="24"/>
                <w:szCs w:val="24"/>
              </w:rPr>
              <w:t xml:space="preserve">PaedDr. Bohumír Kusý, </w:t>
            </w:r>
          </w:p>
          <w:p w:rsidR="00502ADB" w:rsidRPr="00737D24" w:rsidRDefault="0022709C" w:rsidP="00F57C9F">
            <w:pPr>
              <w:jc w:val="center"/>
              <w:rPr>
                <w:rFonts w:cs="Times New Roman"/>
                <w:color w:val="FF0000"/>
                <w:sz w:val="24"/>
                <w:szCs w:val="24"/>
              </w:rPr>
            </w:pPr>
            <w:r>
              <w:rPr>
                <w:rFonts w:cs="Times New Roman"/>
                <w:sz w:val="24"/>
                <w:szCs w:val="24"/>
              </w:rPr>
              <w:t xml:space="preserve">ředitel školy </w:t>
            </w:r>
          </w:p>
        </w:tc>
        <w:tc>
          <w:tcPr>
            <w:tcW w:w="1729" w:type="dxa"/>
            <w:vAlign w:val="center"/>
          </w:tcPr>
          <w:p w:rsidR="007252A3" w:rsidRPr="00064F5F" w:rsidRDefault="007252A3" w:rsidP="007241A6">
            <w:pPr>
              <w:jc w:val="center"/>
              <w:rPr>
                <w:rFonts w:cs="Times New Roman"/>
                <w:sz w:val="24"/>
                <w:szCs w:val="24"/>
              </w:rPr>
            </w:pPr>
          </w:p>
        </w:tc>
        <w:tc>
          <w:tcPr>
            <w:tcW w:w="3514" w:type="dxa"/>
            <w:tcBorders>
              <w:top w:val="single" w:sz="4" w:space="0" w:color="auto"/>
            </w:tcBorders>
          </w:tcPr>
          <w:p w:rsidR="007252A3" w:rsidRPr="005D36E5" w:rsidRDefault="00737D24" w:rsidP="00F57C9F">
            <w:pPr>
              <w:pStyle w:val="Bezmezer"/>
              <w:jc w:val="center"/>
              <w:rPr>
                <w:sz w:val="24"/>
                <w:szCs w:val="24"/>
              </w:rPr>
            </w:pPr>
            <w:r w:rsidRPr="005D36E5">
              <w:rPr>
                <w:sz w:val="24"/>
                <w:szCs w:val="24"/>
              </w:rPr>
              <w:t>za dodavatele</w:t>
            </w:r>
          </w:p>
          <w:p w:rsidR="00502ADB" w:rsidRPr="005D36E5" w:rsidRDefault="005D36E5" w:rsidP="00F57C9F">
            <w:pPr>
              <w:pStyle w:val="Bezmezer"/>
              <w:jc w:val="center"/>
              <w:rPr>
                <w:sz w:val="24"/>
                <w:szCs w:val="24"/>
              </w:rPr>
            </w:pPr>
            <w:r w:rsidRPr="005D36E5">
              <w:rPr>
                <w:sz w:val="24"/>
                <w:szCs w:val="24"/>
              </w:rPr>
              <w:t>Ing. Jan Štědrý,</w:t>
            </w:r>
          </w:p>
          <w:p w:rsidR="005D36E5" w:rsidRPr="005D36E5" w:rsidRDefault="005D36E5" w:rsidP="00F57C9F">
            <w:pPr>
              <w:pStyle w:val="Bezmezer"/>
              <w:jc w:val="center"/>
              <w:rPr>
                <w:sz w:val="24"/>
                <w:szCs w:val="24"/>
              </w:rPr>
            </w:pPr>
            <w:r w:rsidRPr="005D36E5">
              <w:rPr>
                <w:sz w:val="24"/>
                <w:szCs w:val="24"/>
              </w:rPr>
              <w:t>jednatel</w:t>
            </w:r>
          </w:p>
        </w:tc>
      </w:tr>
    </w:tbl>
    <w:p w:rsidR="007252A3" w:rsidRPr="004830C0" w:rsidRDefault="007252A3" w:rsidP="00AE0D13">
      <w:pPr>
        <w:tabs>
          <w:tab w:val="left" w:pos="567"/>
          <w:tab w:val="left" w:pos="1701"/>
        </w:tabs>
        <w:rPr>
          <w:rFonts w:cs="Times New Roman"/>
        </w:rPr>
      </w:pPr>
    </w:p>
    <w:sectPr w:rsidR="007252A3" w:rsidRPr="004830C0"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6B0" w:rsidRDefault="00EF76B0">
      <w:pPr>
        <w:spacing w:after="0" w:line="240" w:lineRule="auto"/>
      </w:pPr>
      <w:r>
        <w:separator/>
      </w:r>
    </w:p>
  </w:endnote>
  <w:endnote w:type="continuationSeparator" w:id="0">
    <w:p w:rsidR="00EF76B0" w:rsidRDefault="00EF7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47" w:rsidRDefault="00641CDE">
    <w:pPr>
      <w:pStyle w:val="Zpat"/>
      <w:framePr w:wrap="around" w:vAnchor="text" w:hAnchor="margin" w:xAlign="center" w:y="1"/>
      <w:rPr>
        <w:rStyle w:val="slostrnky"/>
      </w:rPr>
    </w:pPr>
    <w:r>
      <w:rPr>
        <w:rStyle w:val="slostrnky"/>
      </w:rPr>
      <w:fldChar w:fldCharType="begin"/>
    </w:r>
    <w:r w:rsidR="00FB3947">
      <w:rPr>
        <w:rStyle w:val="slostrnky"/>
      </w:rPr>
      <w:instrText xml:space="preserve">PAGE  </w:instrText>
    </w:r>
    <w:r>
      <w:rPr>
        <w:rStyle w:val="slostrnky"/>
      </w:rPr>
      <w:fldChar w:fldCharType="end"/>
    </w:r>
  </w:p>
  <w:p w:rsidR="00FB3947" w:rsidRDefault="00FB394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5C" w:rsidRPr="00A42ABD" w:rsidRDefault="00F2395C" w:rsidP="00F2395C">
    <w:pPr>
      <w:pStyle w:val="Zpat"/>
      <w:rPr>
        <w:rFonts w:ascii="Calibri" w:hAnsi="Calibri" w:cs="Arial"/>
        <w:bCs/>
        <w:color w:val="808080"/>
        <w:sz w:val="16"/>
        <w:szCs w:val="16"/>
      </w:rPr>
    </w:pPr>
    <w:r w:rsidRPr="00517F05">
      <w:rPr>
        <w:rFonts w:ascii="Calibri" w:hAnsi="Calibri" w:cs="Arial"/>
        <w:bCs/>
        <w:color w:val="808080"/>
        <w:sz w:val="16"/>
        <w:szCs w:val="16"/>
      </w:rPr>
      <w:t>Výběrové řízení:  „</w:t>
    </w:r>
    <w:r w:rsidRPr="00F2395C">
      <w:rPr>
        <w:rFonts w:ascii="Calibri" w:hAnsi="Calibri" w:cs="Arial"/>
        <w:bCs/>
        <w:color w:val="808080"/>
        <w:sz w:val="16"/>
        <w:szCs w:val="16"/>
      </w:rPr>
      <w:t>KURZY CNC PROGRAMOVÁNÍ A OBSLUHY CNC STROJŮ</w:t>
    </w:r>
    <w:r w:rsidRPr="00517F05">
      <w:rPr>
        <w:rFonts w:ascii="Calibri" w:hAnsi="Calibri" w:cs="Arial"/>
        <w:bCs/>
        <w:color w:val="808080"/>
        <w:sz w:val="16"/>
        <w:szCs w:val="16"/>
      </w:rPr>
      <w:t>“ v rámci projektu CZ.02.3.68/0.0/0.0/16¬_034/0008507  Odborné, kariérové a polytechnické vzdělávání v MSK. Projekt je spolufinancován Evropskou unií z ESF prostřednictvím operačního programu Výzkum, vývoj a vzdělávání.</w:t>
    </w:r>
  </w:p>
  <w:p w:rsidR="00F2395C" w:rsidRDefault="00F2395C" w:rsidP="00F2395C">
    <w:pPr>
      <w:pStyle w:val="Zpat"/>
      <w:rPr>
        <w:rFonts w:ascii="Calibri" w:hAnsi="Calibri" w:cs="Arial"/>
        <w:bCs/>
        <w:color w:val="808080"/>
        <w:sz w:val="16"/>
        <w:szCs w:val="16"/>
      </w:rPr>
    </w:pPr>
    <w:r w:rsidRPr="00646B18">
      <w:rPr>
        <w:rFonts w:ascii="Calibri" w:hAnsi="Calibri" w:cs="Arial"/>
        <w:bCs/>
        <w:color w:val="808080"/>
        <w:sz w:val="16"/>
        <w:szCs w:val="16"/>
      </w:rPr>
      <w:t xml:space="preserve">část </w:t>
    </w:r>
    <w:r w:rsidR="00646B18" w:rsidRPr="00646B18">
      <w:rPr>
        <w:rFonts w:ascii="Calibri" w:hAnsi="Calibri" w:cs="Arial"/>
        <w:bCs/>
        <w:color w:val="808080"/>
        <w:sz w:val="16"/>
        <w:szCs w:val="16"/>
      </w:rPr>
      <w:t>1</w:t>
    </w:r>
    <w:r w:rsidRPr="00646B18">
      <w:rPr>
        <w:rFonts w:ascii="Calibri" w:hAnsi="Calibri" w:cs="Arial"/>
        <w:bCs/>
        <w:color w:val="808080"/>
        <w:sz w:val="16"/>
        <w:szCs w:val="16"/>
      </w:rPr>
      <w:t xml:space="preserve"> – </w:t>
    </w:r>
    <w:r w:rsidR="00646B18" w:rsidRPr="00646B18">
      <w:rPr>
        <w:rFonts w:ascii="Calibri" w:hAnsi="Calibri" w:cs="Arial"/>
        <w:bCs/>
        <w:color w:val="808080"/>
        <w:sz w:val="16"/>
        <w:szCs w:val="16"/>
      </w:rPr>
      <w:t>HEIDENHAIN TNC 640 - frézování</w:t>
    </w:r>
  </w:p>
  <w:sdt>
    <w:sdtPr>
      <w:id w:val="1627118461"/>
      <w:docPartObj>
        <w:docPartGallery w:val="Page Numbers (Bottom of Page)"/>
        <w:docPartUnique/>
      </w:docPartObj>
    </w:sdtPr>
    <w:sdtContent>
      <w:sdt>
        <w:sdtPr>
          <w:id w:val="-1117059497"/>
          <w:docPartObj>
            <w:docPartGallery w:val="Page Numbers (Top of Page)"/>
            <w:docPartUnique/>
          </w:docPartObj>
        </w:sdtPr>
        <w:sdtContent>
          <w:p w:rsidR="00773D0C" w:rsidRDefault="00773D0C">
            <w:pPr>
              <w:pStyle w:val="Zpat"/>
              <w:jc w:val="right"/>
            </w:pPr>
            <w:r w:rsidRPr="00773D0C">
              <w:t xml:space="preserve">Stránka </w:t>
            </w:r>
            <w:r w:rsidR="00641CDE" w:rsidRPr="00773D0C">
              <w:rPr>
                <w:bCs/>
                <w:sz w:val="24"/>
                <w:szCs w:val="24"/>
              </w:rPr>
              <w:fldChar w:fldCharType="begin"/>
            </w:r>
            <w:r w:rsidRPr="00773D0C">
              <w:rPr>
                <w:bCs/>
              </w:rPr>
              <w:instrText>PAGE</w:instrText>
            </w:r>
            <w:r w:rsidR="00641CDE" w:rsidRPr="00773D0C">
              <w:rPr>
                <w:bCs/>
                <w:sz w:val="24"/>
                <w:szCs w:val="24"/>
              </w:rPr>
              <w:fldChar w:fldCharType="separate"/>
            </w:r>
            <w:r w:rsidR="00D655F1">
              <w:rPr>
                <w:bCs/>
                <w:noProof/>
              </w:rPr>
              <w:t>7</w:t>
            </w:r>
            <w:r w:rsidR="00641CDE" w:rsidRPr="00773D0C">
              <w:rPr>
                <w:bCs/>
                <w:sz w:val="24"/>
                <w:szCs w:val="24"/>
              </w:rPr>
              <w:fldChar w:fldCharType="end"/>
            </w:r>
            <w:r w:rsidRPr="00773D0C">
              <w:t xml:space="preserve"> z </w:t>
            </w:r>
            <w:r w:rsidR="00641CDE" w:rsidRPr="00773D0C">
              <w:rPr>
                <w:bCs/>
                <w:sz w:val="24"/>
                <w:szCs w:val="24"/>
              </w:rPr>
              <w:fldChar w:fldCharType="begin"/>
            </w:r>
            <w:r w:rsidRPr="00773D0C">
              <w:rPr>
                <w:bCs/>
              </w:rPr>
              <w:instrText>NUMPAGES</w:instrText>
            </w:r>
            <w:r w:rsidR="00641CDE" w:rsidRPr="00773D0C">
              <w:rPr>
                <w:bCs/>
                <w:sz w:val="24"/>
                <w:szCs w:val="24"/>
              </w:rPr>
              <w:fldChar w:fldCharType="separate"/>
            </w:r>
            <w:r w:rsidR="00D655F1">
              <w:rPr>
                <w:bCs/>
                <w:noProof/>
              </w:rPr>
              <w:t>7</w:t>
            </w:r>
            <w:r w:rsidR="00641CDE" w:rsidRPr="00773D0C">
              <w:rPr>
                <w:bCs/>
                <w:sz w:val="24"/>
                <w:szCs w:val="24"/>
              </w:rPr>
              <w:fldChar w:fldCharType="end"/>
            </w:r>
          </w:p>
        </w:sdtContent>
      </w:sdt>
    </w:sdtContent>
  </w:sdt>
  <w:p w:rsidR="00FB3947" w:rsidRDefault="00FB3947" w:rsidP="00B56EC6">
    <w:pPr>
      <w:pStyle w:val="Zpat"/>
      <w:tabs>
        <w:tab w:val="left" w:pos="915"/>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47" w:rsidRPr="00C501B0" w:rsidRDefault="00FB3947" w:rsidP="007241A6">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00FB3947" w:rsidRPr="00C501B0" w:rsidRDefault="00FB3947" w:rsidP="007241A6">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6B0" w:rsidRDefault="00EF76B0">
      <w:pPr>
        <w:spacing w:after="0" w:line="240" w:lineRule="auto"/>
      </w:pPr>
      <w:r>
        <w:separator/>
      </w:r>
    </w:p>
  </w:footnote>
  <w:footnote w:type="continuationSeparator" w:id="0">
    <w:p w:rsidR="00EF76B0" w:rsidRDefault="00EF76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C7E" w:rsidRPr="007D0E24" w:rsidRDefault="00F2395C" w:rsidP="008B495C">
    <w:pPr>
      <w:pStyle w:val="Zhlav"/>
      <w:rPr>
        <w:b/>
        <w:sz w:val="20"/>
        <w:szCs w:val="20"/>
      </w:rPr>
    </w:pPr>
    <w:r>
      <w:rPr>
        <w:noProof/>
      </w:rPr>
      <w:drawing>
        <wp:inline distT="0" distB="0" distL="0" distR="0">
          <wp:extent cx="5759450" cy="1285167"/>
          <wp:effectExtent l="0" t="0" r="0" b="0"/>
          <wp:docPr id="2" name="Obrázek 2" descr="http://www.msmt.cz/uploads/OP_VVV/Pravidla_pro_publicitu/logolinky/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msmt.cz/uploads/OP_VVV/Pravidla_pro_publicitu/logolinky/logolink_MSMT_VVV_hor_cb_cz.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1285167"/>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947" w:rsidRDefault="00FB3947">
    <w:pPr>
      <w:pStyle w:val="Zhlav"/>
    </w:pPr>
    <w:r>
      <w:rPr>
        <w:noProof/>
      </w:rPr>
      <w:drawing>
        <wp:inline distT="0" distB="0" distL="0" distR="0">
          <wp:extent cx="5762625" cy="581025"/>
          <wp:effectExtent l="0" t="0" r="9525" b="9525"/>
          <wp:docPr id="21" name="obrázek 2" descr="Logo%20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Ba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AAA"/>
    <w:multiLevelType w:val="hybridMultilevel"/>
    <w:tmpl w:val="B37C4648"/>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6267F4"/>
    <w:multiLevelType w:val="hybridMultilevel"/>
    <w:tmpl w:val="981C1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FA4296"/>
    <w:multiLevelType w:val="hybridMultilevel"/>
    <w:tmpl w:val="37261FB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nsid w:val="0B821BE4"/>
    <w:multiLevelType w:val="hybridMultilevel"/>
    <w:tmpl w:val="79089532"/>
    <w:lvl w:ilvl="0" w:tplc="04050017">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nsid w:val="0CC817D4"/>
    <w:multiLevelType w:val="hybridMultilevel"/>
    <w:tmpl w:val="8D5C69C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8">
    <w:nsid w:val="149E1C7A"/>
    <w:multiLevelType w:val="hybridMultilevel"/>
    <w:tmpl w:val="78A4A17C"/>
    <w:lvl w:ilvl="0" w:tplc="C4BE2530">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85E0069"/>
    <w:multiLevelType w:val="hybridMultilevel"/>
    <w:tmpl w:val="D49C0EE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1">
    <w:nsid w:val="1EE32B12"/>
    <w:multiLevelType w:val="hybridMultilevel"/>
    <w:tmpl w:val="8A8C8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837D0C"/>
    <w:multiLevelType w:val="hybridMultilevel"/>
    <w:tmpl w:val="0F8CE7A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1E47A6"/>
    <w:multiLevelType w:val="multilevel"/>
    <w:tmpl w:val="6E42602E"/>
    <w:lvl w:ilvl="0">
      <w:start w:val="1"/>
      <w:numFmt w:val="decimal"/>
      <w:lvlText w:val="%1."/>
      <w:lvlJc w:val="left"/>
      <w:pPr>
        <w:tabs>
          <w:tab w:val="num" w:pos="360"/>
        </w:tabs>
        <w:ind w:left="360" w:hanging="360"/>
      </w:pPr>
      <w:rPr>
        <w:rFonts w:hint="default"/>
        <w:b w:val="0"/>
        <w:i w:val="0"/>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2F0A5644"/>
    <w:multiLevelType w:val="hybridMultilevel"/>
    <w:tmpl w:val="78C6C4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7">
    <w:nsid w:val="346017D9"/>
    <w:multiLevelType w:val="hybridMultilevel"/>
    <w:tmpl w:val="34CE4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B6149D2"/>
    <w:multiLevelType w:val="hybridMultilevel"/>
    <w:tmpl w:val="86303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BFA1B65"/>
    <w:multiLevelType w:val="hybridMultilevel"/>
    <w:tmpl w:val="7B82B60C"/>
    <w:lvl w:ilvl="0" w:tplc="4CE2087A">
      <w:start w:val="3"/>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0D90FDB"/>
    <w:multiLevelType w:val="hybridMultilevel"/>
    <w:tmpl w:val="DE4E0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38F15E4"/>
    <w:multiLevelType w:val="hybridMultilevel"/>
    <w:tmpl w:val="FD28AACC"/>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3">
    <w:nsid w:val="44E8428A"/>
    <w:multiLevelType w:val="hybridMultilevel"/>
    <w:tmpl w:val="B3542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ascii="Calibri" w:eastAsiaTheme="minorEastAsia" w:hAnsi="Calibri"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B09573E"/>
    <w:multiLevelType w:val="hybridMultilevel"/>
    <w:tmpl w:val="D4FEA28C"/>
    <w:lvl w:ilvl="0" w:tplc="51F0DB2C">
      <w:start w:val="1"/>
      <w:numFmt w:val="decimal"/>
      <w:lvlText w:val="%1."/>
      <w:lvlJc w:val="left"/>
      <w:pPr>
        <w:ind w:left="1776" w:hanging="360"/>
      </w:pPr>
      <w:rPr>
        <w:rFonts w:eastAsia="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nsid w:val="4F8E3BCA"/>
    <w:multiLevelType w:val="hybridMultilevel"/>
    <w:tmpl w:val="C3C84EB6"/>
    <w:lvl w:ilvl="0" w:tplc="CFF6A0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CFF6A08E">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458050E"/>
    <w:multiLevelType w:val="hybridMultilevel"/>
    <w:tmpl w:val="36B65734"/>
    <w:lvl w:ilvl="0" w:tplc="B962650A">
      <w:start w:val="3"/>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7912584"/>
    <w:multiLevelType w:val="hybridMultilevel"/>
    <w:tmpl w:val="FF4A71CE"/>
    <w:lvl w:ilvl="0" w:tplc="C4E883B8">
      <w:start w:val="1"/>
      <w:numFmt w:val="decimal"/>
      <w:lvlText w:val="%1."/>
      <w:lvlJc w:val="left"/>
      <w:pPr>
        <w:tabs>
          <w:tab w:val="num" w:pos="360"/>
        </w:tabs>
        <w:ind w:left="36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9BD7768"/>
    <w:multiLevelType w:val="hybridMultilevel"/>
    <w:tmpl w:val="36DAC5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E2C13DE"/>
    <w:multiLevelType w:val="hybridMultilevel"/>
    <w:tmpl w:val="A28A21B8"/>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3">
    <w:nsid w:val="5ED97B24"/>
    <w:multiLevelType w:val="hybridMultilevel"/>
    <w:tmpl w:val="DC5A28F0"/>
    <w:lvl w:ilvl="0" w:tplc="E5020F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23D1103"/>
    <w:multiLevelType w:val="hybridMultilevel"/>
    <w:tmpl w:val="B6CEA1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4A13F8D"/>
    <w:multiLevelType w:val="hybridMultilevel"/>
    <w:tmpl w:val="6756ECC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nsid w:val="68AB3508"/>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C287794"/>
    <w:multiLevelType w:val="hybridMultilevel"/>
    <w:tmpl w:val="AE382304"/>
    <w:lvl w:ilvl="0" w:tplc="9BBC1856">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3B1A55"/>
    <w:multiLevelType w:val="hybridMultilevel"/>
    <w:tmpl w:val="C9C8A4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6F27C3B"/>
    <w:multiLevelType w:val="hybridMultilevel"/>
    <w:tmpl w:val="BD6C528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nsid w:val="7C6E54F9"/>
    <w:multiLevelType w:val="hybridMultilevel"/>
    <w:tmpl w:val="36420842"/>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43">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0"/>
  </w:num>
  <w:num w:numId="3">
    <w:abstractNumId w:val="13"/>
  </w:num>
  <w:num w:numId="4">
    <w:abstractNumId w:val="9"/>
  </w:num>
  <w:num w:numId="5">
    <w:abstractNumId w:val="7"/>
  </w:num>
  <w:num w:numId="6">
    <w:abstractNumId w:val="14"/>
  </w:num>
  <w:num w:numId="7">
    <w:abstractNumId w:val="31"/>
  </w:num>
  <w:num w:numId="8">
    <w:abstractNumId w:val="1"/>
  </w:num>
  <w:num w:numId="9">
    <w:abstractNumId w:val="39"/>
  </w:num>
  <w:num w:numId="10">
    <w:abstractNumId w:val="30"/>
  </w:num>
  <w:num w:numId="11">
    <w:abstractNumId w:val="38"/>
  </w:num>
  <w:num w:numId="12">
    <w:abstractNumId w:val="17"/>
  </w:num>
  <w:num w:numId="13">
    <w:abstractNumId w:val="4"/>
  </w:num>
  <w:num w:numId="14">
    <w:abstractNumId w:val="26"/>
  </w:num>
  <w:num w:numId="15">
    <w:abstractNumId w:val="8"/>
  </w:num>
  <w:num w:numId="16">
    <w:abstractNumId w:val="36"/>
  </w:num>
  <w:num w:numId="17">
    <w:abstractNumId w:val="2"/>
  </w:num>
  <w:num w:numId="18">
    <w:abstractNumId w:val="28"/>
  </w:num>
  <w:num w:numId="19">
    <w:abstractNumId w:val="19"/>
  </w:num>
  <w:num w:numId="20">
    <w:abstractNumId w:val="29"/>
  </w:num>
  <w:num w:numId="21">
    <w:abstractNumId w:val="42"/>
  </w:num>
  <w:num w:numId="22">
    <w:abstractNumId w:val="35"/>
  </w:num>
  <w:num w:numId="23">
    <w:abstractNumId w:val="10"/>
  </w:num>
  <w:num w:numId="24">
    <w:abstractNumId w:val="0"/>
  </w:num>
  <w:num w:numId="25">
    <w:abstractNumId w:val="33"/>
  </w:num>
  <w:num w:numId="26">
    <w:abstractNumId w:val="11"/>
  </w:num>
  <w:num w:numId="27">
    <w:abstractNumId w:val="18"/>
  </w:num>
  <w:num w:numId="28">
    <w:abstractNumId w:val="43"/>
  </w:num>
  <w:num w:numId="29">
    <w:abstractNumId w:val="21"/>
  </w:num>
  <w:num w:numId="30">
    <w:abstractNumId w:val="37"/>
  </w:num>
  <w:num w:numId="31">
    <w:abstractNumId w:val="25"/>
  </w:num>
  <w:num w:numId="32">
    <w:abstractNumId w:val="32"/>
  </w:num>
  <w:num w:numId="33">
    <w:abstractNumId w:val="20"/>
  </w:num>
  <w:num w:numId="34">
    <w:abstractNumId w:val="27"/>
  </w:num>
  <w:num w:numId="35">
    <w:abstractNumId w:val="24"/>
  </w:num>
  <w:num w:numId="36">
    <w:abstractNumId w:val="34"/>
  </w:num>
  <w:num w:numId="37">
    <w:abstractNumId w:val="41"/>
  </w:num>
  <w:num w:numId="38">
    <w:abstractNumId w:val="6"/>
  </w:num>
  <w:num w:numId="39">
    <w:abstractNumId w:val="5"/>
  </w:num>
  <w:num w:numId="40">
    <w:abstractNumId w:val="22"/>
  </w:num>
  <w:num w:numId="41">
    <w:abstractNumId w:val="23"/>
  </w:num>
  <w:num w:numId="42">
    <w:abstractNumId w:val="15"/>
  </w:num>
  <w:num w:numId="43">
    <w:abstractNumId w:val="12"/>
  </w:num>
  <w:num w:numId="44">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49B7"/>
    <w:rsid w:val="00076590"/>
    <w:rsid w:val="00077B28"/>
    <w:rsid w:val="0008106D"/>
    <w:rsid w:val="0008111B"/>
    <w:rsid w:val="000828B6"/>
    <w:rsid w:val="00082AF4"/>
    <w:rsid w:val="00083424"/>
    <w:rsid w:val="000840DF"/>
    <w:rsid w:val="00084212"/>
    <w:rsid w:val="00085161"/>
    <w:rsid w:val="00086016"/>
    <w:rsid w:val="0008795E"/>
    <w:rsid w:val="00093167"/>
    <w:rsid w:val="00093398"/>
    <w:rsid w:val="000A1C8A"/>
    <w:rsid w:val="000A79E4"/>
    <w:rsid w:val="000B0010"/>
    <w:rsid w:val="000B0871"/>
    <w:rsid w:val="000B13F7"/>
    <w:rsid w:val="000B15B5"/>
    <w:rsid w:val="000B1D5C"/>
    <w:rsid w:val="000B25E9"/>
    <w:rsid w:val="000B28A8"/>
    <w:rsid w:val="000B2FA6"/>
    <w:rsid w:val="000B3940"/>
    <w:rsid w:val="000B4031"/>
    <w:rsid w:val="000B5931"/>
    <w:rsid w:val="000B5BC2"/>
    <w:rsid w:val="000C1E88"/>
    <w:rsid w:val="000C21F2"/>
    <w:rsid w:val="000C261C"/>
    <w:rsid w:val="000C27C5"/>
    <w:rsid w:val="000C4170"/>
    <w:rsid w:val="000C4965"/>
    <w:rsid w:val="000C5B22"/>
    <w:rsid w:val="000C6F15"/>
    <w:rsid w:val="000D04C5"/>
    <w:rsid w:val="000D3AEB"/>
    <w:rsid w:val="000D3B55"/>
    <w:rsid w:val="000D3E3B"/>
    <w:rsid w:val="000D3F75"/>
    <w:rsid w:val="000D43C5"/>
    <w:rsid w:val="000D5829"/>
    <w:rsid w:val="000D7C8B"/>
    <w:rsid w:val="000E0875"/>
    <w:rsid w:val="000E0DE3"/>
    <w:rsid w:val="000E1680"/>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9E5"/>
    <w:rsid w:val="00110B20"/>
    <w:rsid w:val="0011223E"/>
    <w:rsid w:val="00115CDA"/>
    <w:rsid w:val="001162DC"/>
    <w:rsid w:val="0011718C"/>
    <w:rsid w:val="00121F0E"/>
    <w:rsid w:val="001247EC"/>
    <w:rsid w:val="001252E1"/>
    <w:rsid w:val="001256AA"/>
    <w:rsid w:val="001266B9"/>
    <w:rsid w:val="00130D33"/>
    <w:rsid w:val="001313F0"/>
    <w:rsid w:val="001332E5"/>
    <w:rsid w:val="00133D59"/>
    <w:rsid w:val="001342F9"/>
    <w:rsid w:val="001361A4"/>
    <w:rsid w:val="00136520"/>
    <w:rsid w:val="0013685B"/>
    <w:rsid w:val="00137648"/>
    <w:rsid w:val="00137B32"/>
    <w:rsid w:val="0014051D"/>
    <w:rsid w:val="0014193B"/>
    <w:rsid w:val="0014267D"/>
    <w:rsid w:val="00142F11"/>
    <w:rsid w:val="0014390F"/>
    <w:rsid w:val="00143FC7"/>
    <w:rsid w:val="00144F08"/>
    <w:rsid w:val="00145BDE"/>
    <w:rsid w:val="0014657D"/>
    <w:rsid w:val="001465B9"/>
    <w:rsid w:val="00150974"/>
    <w:rsid w:val="001519FC"/>
    <w:rsid w:val="00151BEA"/>
    <w:rsid w:val="0015339F"/>
    <w:rsid w:val="0015380D"/>
    <w:rsid w:val="00154EC2"/>
    <w:rsid w:val="001559D0"/>
    <w:rsid w:val="00155B85"/>
    <w:rsid w:val="001567AD"/>
    <w:rsid w:val="00157D4B"/>
    <w:rsid w:val="00160FF0"/>
    <w:rsid w:val="0016114E"/>
    <w:rsid w:val="00161DB5"/>
    <w:rsid w:val="00162A32"/>
    <w:rsid w:val="0016461C"/>
    <w:rsid w:val="001646A4"/>
    <w:rsid w:val="00164CCA"/>
    <w:rsid w:val="00166B0E"/>
    <w:rsid w:val="00166FCF"/>
    <w:rsid w:val="00167208"/>
    <w:rsid w:val="00167C2A"/>
    <w:rsid w:val="00171C72"/>
    <w:rsid w:val="00171F03"/>
    <w:rsid w:val="00172F85"/>
    <w:rsid w:val="00173D59"/>
    <w:rsid w:val="00176C46"/>
    <w:rsid w:val="00182DE6"/>
    <w:rsid w:val="00185605"/>
    <w:rsid w:val="0018772E"/>
    <w:rsid w:val="001908AF"/>
    <w:rsid w:val="0019634C"/>
    <w:rsid w:val="001963C3"/>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456B"/>
    <w:rsid w:val="0020669B"/>
    <w:rsid w:val="00207979"/>
    <w:rsid w:val="00210837"/>
    <w:rsid w:val="002155B7"/>
    <w:rsid w:val="0021575F"/>
    <w:rsid w:val="00220118"/>
    <w:rsid w:val="002229F5"/>
    <w:rsid w:val="00223175"/>
    <w:rsid w:val="002234A0"/>
    <w:rsid w:val="0022359F"/>
    <w:rsid w:val="00226DAA"/>
    <w:rsid w:val="0022709C"/>
    <w:rsid w:val="00230423"/>
    <w:rsid w:val="00230D9E"/>
    <w:rsid w:val="00231D49"/>
    <w:rsid w:val="00231D89"/>
    <w:rsid w:val="002322F5"/>
    <w:rsid w:val="002337FF"/>
    <w:rsid w:val="00233A33"/>
    <w:rsid w:val="0023438A"/>
    <w:rsid w:val="00235806"/>
    <w:rsid w:val="00235B75"/>
    <w:rsid w:val="00236005"/>
    <w:rsid w:val="00236CEB"/>
    <w:rsid w:val="0023783F"/>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972"/>
    <w:rsid w:val="0027696D"/>
    <w:rsid w:val="00277DB2"/>
    <w:rsid w:val="002804F9"/>
    <w:rsid w:val="00283A18"/>
    <w:rsid w:val="0028494B"/>
    <w:rsid w:val="00285CCA"/>
    <w:rsid w:val="00285E1D"/>
    <w:rsid w:val="002865DA"/>
    <w:rsid w:val="0028726B"/>
    <w:rsid w:val="0028767C"/>
    <w:rsid w:val="00287E52"/>
    <w:rsid w:val="00290492"/>
    <w:rsid w:val="002904EC"/>
    <w:rsid w:val="002911E9"/>
    <w:rsid w:val="00291D91"/>
    <w:rsid w:val="00292630"/>
    <w:rsid w:val="0029450E"/>
    <w:rsid w:val="00294BD7"/>
    <w:rsid w:val="00295006"/>
    <w:rsid w:val="00297F4F"/>
    <w:rsid w:val="002A203B"/>
    <w:rsid w:val="002A2686"/>
    <w:rsid w:val="002A5B4F"/>
    <w:rsid w:val="002A6BBA"/>
    <w:rsid w:val="002A6DD2"/>
    <w:rsid w:val="002A6EBC"/>
    <w:rsid w:val="002B0061"/>
    <w:rsid w:val="002B04E2"/>
    <w:rsid w:val="002B10B5"/>
    <w:rsid w:val="002B2380"/>
    <w:rsid w:val="002B4A5C"/>
    <w:rsid w:val="002B5EEF"/>
    <w:rsid w:val="002B7462"/>
    <w:rsid w:val="002C12FE"/>
    <w:rsid w:val="002C16B0"/>
    <w:rsid w:val="002C2C1D"/>
    <w:rsid w:val="002C38B5"/>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DE6"/>
    <w:rsid w:val="00307FF3"/>
    <w:rsid w:val="003103C3"/>
    <w:rsid w:val="00311DE4"/>
    <w:rsid w:val="00311FD9"/>
    <w:rsid w:val="00312903"/>
    <w:rsid w:val="00312D8F"/>
    <w:rsid w:val="00314015"/>
    <w:rsid w:val="00314340"/>
    <w:rsid w:val="00314F07"/>
    <w:rsid w:val="00317F64"/>
    <w:rsid w:val="00322381"/>
    <w:rsid w:val="00323533"/>
    <w:rsid w:val="003251E6"/>
    <w:rsid w:val="00327BBB"/>
    <w:rsid w:val="00332B46"/>
    <w:rsid w:val="00333E52"/>
    <w:rsid w:val="00334463"/>
    <w:rsid w:val="00336472"/>
    <w:rsid w:val="00337DDD"/>
    <w:rsid w:val="003401FA"/>
    <w:rsid w:val="003414E8"/>
    <w:rsid w:val="00345C51"/>
    <w:rsid w:val="003510CD"/>
    <w:rsid w:val="003512BE"/>
    <w:rsid w:val="00351AAB"/>
    <w:rsid w:val="003542D3"/>
    <w:rsid w:val="003544C4"/>
    <w:rsid w:val="003553F2"/>
    <w:rsid w:val="00356614"/>
    <w:rsid w:val="00356CDA"/>
    <w:rsid w:val="00360195"/>
    <w:rsid w:val="003610AB"/>
    <w:rsid w:val="00361657"/>
    <w:rsid w:val="00361DF8"/>
    <w:rsid w:val="0036382F"/>
    <w:rsid w:val="00364DF7"/>
    <w:rsid w:val="003652B5"/>
    <w:rsid w:val="00365B4D"/>
    <w:rsid w:val="00366AF6"/>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64D3"/>
    <w:rsid w:val="003C748E"/>
    <w:rsid w:val="003D08A2"/>
    <w:rsid w:val="003D1A34"/>
    <w:rsid w:val="003D2923"/>
    <w:rsid w:val="003D3E28"/>
    <w:rsid w:val="003D5632"/>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B8F"/>
    <w:rsid w:val="00426EE1"/>
    <w:rsid w:val="00427178"/>
    <w:rsid w:val="0043103B"/>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75A"/>
    <w:rsid w:val="00475D92"/>
    <w:rsid w:val="00476329"/>
    <w:rsid w:val="00482B47"/>
    <w:rsid w:val="004830C0"/>
    <w:rsid w:val="00483262"/>
    <w:rsid w:val="0048459A"/>
    <w:rsid w:val="00487DF6"/>
    <w:rsid w:val="004909A5"/>
    <w:rsid w:val="00496E9F"/>
    <w:rsid w:val="004A1171"/>
    <w:rsid w:val="004A3783"/>
    <w:rsid w:val="004A3AA1"/>
    <w:rsid w:val="004A4D15"/>
    <w:rsid w:val="004A5CB9"/>
    <w:rsid w:val="004A73D1"/>
    <w:rsid w:val="004B0E52"/>
    <w:rsid w:val="004B11AC"/>
    <w:rsid w:val="004B22A0"/>
    <w:rsid w:val="004B25CA"/>
    <w:rsid w:val="004B260C"/>
    <w:rsid w:val="004B2633"/>
    <w:rsid w:val="004B2AC7"/>
    <w:rsid w:val="004B3CF8"/>
    <w:rsid w:val="004B42D3"/>
    <w:rsid w:val="004B76BA"/>
    <w:rsid w:val="004C03DF"/>
    <w:rsid w:val="004C0D6F"/>
    <w:rsid w:val="004C16CA"/>
    <w:rsid w:val="004C1A2E"/>
    <w:rsid w:val="004D0333"/>
    <w:rsid w:val="004D27BF"/>
    <w:rsid w:val="004D4593"/>
    <w:rsid w:val="004D4D8C"/>
    <w:rsid w:val="004D57E2"/>
    <w:rsid w:val="004D595F"/>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6FAF"/>
    <w:rsid w:val="004F7028"/>
    <w:rsid w:val="005004C6"/>
    <w:rsid w:val="00501143"/>
    <w:rsid w:val="00501AA4"/>
    <w:rsid w:val="00502235"/>
    <w:rsid w:val="0050226C"/>
    <w:rsid w:val="00502821"/>
    <w:rsid w:val="00502858"/>
    <w:rsid w:val="00502ADB"/>
    <w:rsid w:val="00502FAD"/>
    <w:rsid w:val="005030CC"/>
    <w:rsid w:val="005049E6"/>
    <w:rsid w:val="00507E0C"/>
    <w:rsid w:val="00507F13"/>
    <w:rsid w:val="0051047F"/>
    <w:rsid w:val="0051221C"/>
    <w:rsid w:val="00512FB6"/>
    <w:rsid w:val="00515A6A"/>
    <w:rsid w:val="00515CCE"/>
    <w:rsid w:val="00521274"/>
    <w:rsid w:val="005247E3"/>
    <w:rsid w:val="00524E6D"/>
    <w:rsid w:val="00527A5C"/>
    <w:rsid w:val="00527DFE"/>
    <w:rsid w:val="00530534"/>
    <w:rsid w:val="0053135B"/>
    <w:rsid w:val="00534642"/>
    <w:rsid w:val="0053493F"/>
    <w:rsid w:val="005376D0"/>
    <w:rsid w:val="00537ED5"/>
    <w:rsid w:val="005400F0"/>
    <w:rsid w:val="00541F51"/>
    <w:rsid w:val="005431A3"/>
    <w:rsid w:val="00544CDF"/>
    <w:rsid w:val="005451A3"/>
    <w:rsid w:val="0054552B"/>
    <w:rsid w:val="00546733"/>
    <w:rsid w:val="00551CEC"/>
    <w:rsid w:val="0055214F"/>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6C1D"/>
    <w:rsid w:val="005810C5"/>
    <w:rsid w:val="00581747"/>
    <w:rsid w:val="00581EE8"/>
    <w:rsid w:val="00582434"/>
    <w:rsid w:val="00583577"/>
    <w:rsid w:val="00586D3F"/>
    <w:rsid w:val="00587D00"/>
    <w:rsid w:val="00587F13"/>
    <w:rsid w:val="00593DD5"/>
    <w:rsid w:val="00594639"/>
    <w:rsid w:val="005953FB"/>
    <w:rsid w:val="005963AF"/>
    <w:rsid w:val="00596B14"/>
    <w:rsid w:val="005971DD"/>
    <w:rsid w:val="005974D7"/>
    <w:rsid w:val="005A30FB"/>
    <w:rsid w:val="005A3D6A"/>
    <w:rsid w:val="005A473E"/>
    <w:rsid w:val="005A4755"/>
    <w:rsid w:val="005A5304"/>
    <w:rsid w:val="005A5B96"/>
    <w:rsid w:val="005B0108"/>
    <w:rsid w:val="005B06D0"/>
    <w:rsid w:val="005B1B00"/>
    <w:rsid w:val="005B24E1"/>
    <w:rsid w:val="005B2FD3"/>
    <w:rsid w:val="005B59C7"/>
    <w:rsid w:val="005B5E86"/>
    <w:rsid w:val="005C0256"/>
    <w:rsid w:val="005C173C"/>
    <w:rsid w:val="005C2883"/>
    <w:rsid w:val="005C3CDA"/>
    <w:rsid w:val="005C67E9"/>
    <w:rsid w:val="005C70AA"/>
    <w:rsid w:val="005C75DC"/>
    <w:rsid w:val="005C7BB0"/>
    <w:rsid w:val="005D080B"/>
    <w:rsid w:val="005D18E2"/>
    <w:rsid w:val="005D237D"/>
    <w:rsid w:val="005D36E5"/>
    <w:rsid w:val="005D6D06"/>
    <w:rsid w:val="005E0232"/>
    <w:rsid w:val="005E07F9"/>
    <w:rsid w:val="005E09CB"/>
    <w:rsid w:val="005E1B08"/>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3CEA"/>
    <w:rsid w:val="006348ED"/>
    <w:rsid w:val="00637132"/>
    <w:rsid w:val="00637C4F"/>
    <w:rsid w:val="006402C9"/>
    <w:rsid w:val="00640542"/>
    <w:rsid w:val="00640FA4"/>
    <w:rsid w:val="00641CDE"/>
    <w:rsid w:val="00642397"/>
    <w:rsid w:val="00643EC1"/>
    <w:rsid w:val="006449E3"/>
    <w:rsid w:val="006454CB"/>
    <w:rsid w:val="0064610F"/>
    <w:rsid w:val="00646B18"/>
    <w:rsid w:val="006479C2"/>
    <w:rsid w:val="00650D3C"/>
    <w:rsid w:val="00651007"/>
    <w:rsid w:val="006511D2"/>
    <w:rsid w:val="00651638"/>
    <w:rsid w:val="00652B5B"/>
    <w:rsid w:val="0065360E"/>
    <w:rsid w:val="00654885"/>
    <w:rsid w:val="00655833"/>
    <w:rsid w:val="00657DE4"/>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13D0"/>
    <w:rsid w:val="00681780"/>
    <w:rsid w:val="006819FB"/>
    <w:rsid w:val="00682F3D"/>
    <w:rsid w:val="00682F51"/>
    <w:rsid w:val="006834A1"/>
    <w:rsid w:val="00683FE1"/>
    <w:rsid w:val="006847B7"/>
    <w:rsid w:val="0068576D"/>
    <w:rsid w:val="00685B72"/>
    <w:rsid w:val="00687054"/>
    <w:rsid w:val="00687FA4"/>
    <w:rsid w:val="00691AAA"/>
    <w:rsid w:val="00691E82"/>
    <w:rsid w:val="006931AB"/>
    <w:rsid w:val="00693A6E"/>
    <w:rsid w:val="00693C1E"/>
    <w:rsid w:val="006958BF"/>
    <w:rsid w:val="006A05CF"/>
    <w:rsid w:val="006A1D47"/>
    <w:rsid w:val="006A3E08"/>
    <w:rsid w:val="006A630B"/>
    <w:rsid w:val="006B16E0"/>
    <w:rsid w:val="006B1E76"/>
    <w:rsid w:val="006B214D"/>
    <w:rsid w:val="006B2A22"/>
    <w:rsid w:val="006B3B6A"/>
    <w:rsid w:val="006B55C5"/>
    <w:rsid w:val="006B5661"/>
    <w:rsid w:val="006B595E"/>
    <w:rsid w:val="006B7705"/>
    <w:rsid w:val="006B7AAB"/>
    <w:rsid w:val="006B7E80"/>
    <w:rsid w:val="006C0876"/>
    <w:rsid w:val="006C380D"/>
    <w:rsid w:val="006C51C5"/>
    <w:rsid w:val="006C603E"/>
    <w:rsid w:val="006C6D1E"/>
    <w:rsid w:val="006D03F4"/>
    <w:rsid w:val="006D1017"/>
    <w:rsid w:val="006D1DD4"/>
    <w:rsid w:val="006D356F"/>
    <w:rsid w:val="006D585D"/>
    <w:rsid w:val="006D58A4"/>
    <w:rsid w:val="006D6439"/>
    <w:rsid w:val="006D744E"/>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5011"/>
    <w:rsid w:val="007071E4"/>
    <w:rsid w:val="0071053A"/>
    <w:rsid w:val="00710D9F"/>
    <w:rsid w:val="0071282E"/>
    <w:rsid w:val="00712B37"/>
    <w:rsid w:val="00712DBC"/>
    <w:rsid w:val="00714C29"/>
    <w:rsid w:val="00714F15"/>
    <w:rsid w:val="00715D33"/>
    <w:rsid w:val="007203FD"/>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37D24"/>
    <w:rsid w:val="00740618"/>
    <w:rsid w:val="00740C39"/>
    <w:rsid w:val="00742C76"/>
    <w:rsid w:val="007458D6"/>
    <w:rsid w:val="00745B53"/>
    <w:rsid w:val="00745E7E"/>
    <w:rsid w:val="007467C0"/>
    <w:rsid w:val="00746ABC"/>
    <w:rsid w:val="00746D9D"/>
    <w:rsid w:val="00747925"/>
    <w:rsid w:val="00750ED0"/>
    <w:rsid w:val="00753CA8"/>
    <w:rsid w:val="007552E6"/>
    <w:rsid w:val="0075554A"/>
    <w:rsid w:val="00755856"/>
    <w:rsid w:val="00756A2A"/>
    <w:rsid w:val="00756D5D"/>
    <w:rsid w:val="0075795B"/>
    <w:rsid w:val="007616E6"/>
    <w:rsid w:val="00762AA0"/>
    <w:rsid w:val="007630A3"/>
    <w:rsid w:val="00763F88"/>
    <w:rsid w:val="00766FD8"/>
    <w:rsid w:val="00770501"/>
    <w:rsid w:val="0077050E"/>
    <w:rsid w:val="007716CB"/>
    <w:rsid w:val="0077352A"/>
    <w:rsid w:val="00773D0C"/>
    <w:rsid w:val="007748F0"/>
    <w:rsid w:val="00775F3C"/>
    <w:rsid w:val="0077649F"/>
    <w:rsid w:val="00777CAE"/>
    <w:rsid w:val="00781E5E"/>
    <w:rsid w:val="00784708"/>
    <w:rsid w:val="007856E5"/>
    <w:rsid w:val="00785B00"/>
    <w:rsid w:val="007868B9"/>
    <w:rsid w:val="00787B6A"/>
    <w:rsid w:val="007900E5"/>
    <w:rsid w:val="007905A1"/>
    <w:rsid w:val="00790D74"/>
    <w:rsid w:val="007925EE"/>
    <w:rsid w:val="00793DFE"/>
    <w:rsid w:val="007956BD"/>
    <w:rsid w:val="00795FF0"/>
    <w:rsid w:val="007A3638"/>
    <w:rsid w:val="007A4C15"/>
    <w:rsid w:val="007A6786"/>
    <w:rsid w:val="007B0946"/>
    <w:rsid w:val="007B0E61"/>
    <w:rsid w:val="007B138D"/>
    <w:rsid w:val="007B1B52"/>
    <w:rsid w:val="007B3187"/>
    <w:rsid w:val="007B3DBB"/>
    <w:rsid w:val="007B40CF"/>
    <w:rsid w:val="007B65EA"/>
    <w:rsid w:val="007B7001"/>
    <w:rsid w:val="007B797D"/>
    <w:rsid w:val="007C0029"/>
    <w:rsid w:val="007C30AA"/>
    <w:rsid w:val="007C3C56"/>
    <w:rsid w:val="007C40DC"/>
    <w:rsid w:val="007C458D"/>
    <w:rsid w:val="007C4C8E"/>
    <w:rsid w:val="007C608C"/>
    <w:rsid w:val="007C6C48"/>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5080"/>
    <w:rsid w:val="007F5838"/>
    <w:rsid w:val="007F622D"/>
    <w:rsid w:val="007F651A"/>
    <w:rsid w:val="007F6973"/>
    <w:rsid w:val="00800F54"/>
    <w:rsid w:val="00800F8E"/>
    <w:rsid w:val="00801298"/>
    <w:rsid w:val="00801BB8"/>
    <w:rsid w:val="00805C1C"/>
    <w:rsid w:val="00805C9D"/>
    <w:rsid w:val="00806637"/>
    <w:rsid w:val="008074B0"/>
    <w:rsid w:val="008079F2"/>
    <w:rsid w:val="0081101D"/>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634"/>
    <w:rsid w:val="00841B7F"/>
    <w:rsid w:val="00842426"/>
    <w:rsid w:val="00843838"/>
    <w:rsid w:val="00844B20"/>
    <w:rsid w:val="00845C35"/>
    <w:rsid w:val="00847100"/>
    <w:rsid w:val="00850B2F"/>
    <w:rsid w:val="00850E2A"/>
    <w:rsid w:val="0085237C"/>
    <w:rsid w:val="00853378"/>
    <w:rsid w:val="0085557D"/>
    <w:rsid w:val="00856627"/>
    <w:rsid w:val="008570A1"/>
    <w:rsid w:val="0085768A"/>
    <w:rsid w:val="00860B93"/>
    <w:rsid w:val="00861B40"/>
    <w:rsid w:val="008622A4"/>
    <w:rsid w:val="008637C3"/>
    <w:rsid w:val="0086458A"/>
    <w:rsid w:val="00866E04"/>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7DA"/>
    <w:rsid w:val="008912A2"/>
    <w:rsid w:val="00891A5F"/>
    <w:rsid w:val="00892670"/>
    <w:rsid w:val="008928A5"/>
    <w:rsid w:val="0089498B"/>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FC7"/>
    <w:rsid w:val="008E1739"/>
    <w:rsid w:val="008E18D9"/>
    <w:rsid w:val="008E33C1"/>
    <w:rsid w:val="008E3990"/>
    <w:rsid w:val="008E5ECB"/>
    <w:rsid w:val="008F062E"/>
    <w:rsid w:val="008F37CD"/>
    <w:rsid w:val="008F444B"/>
    <w:rsid w:val="008F4ECF"/>
    <w:rsid w:val="008F6A16"/>
    <w:rsid w:val="009002B8"/>
    <w:rsid w:val="0090048E"/>
    <w:rsid w:val="009015B3"/>
    <w:rsid w:val="00901C88"/>
    <w:rsid w:val="0090305F"/>
    <w:rsid w:val="00904494"/>
    <w:rsid w:val="009058B9"/>
    <w:rsid w:val="009065B4"/>
    <w:rsid w:val="009067E6"/>
    <w:rsid w:val="00907FD2"/>
    <w:rsid w:val="00910268"/>
    <w:rsid w:val="00910680"/>
    <w:rsid w:val="00911EA0"/>
    <w:rsid w:val="00912A95"/>
    <w:rsid w:val="00913758"/>
    <w:rsid w:val="00913F36"/>
    <w:rsid w:val="00915751"/>
    <w:rsid w:val="009160C3"/>
    <w:rsid w:val="00920FF8"/>
    <w:rsid w:val="009238B8"/>
    <w:rsid w:val="00923B39"/>
    <w:rsid w:val="00924B6F"/>
    <w:rsid w:val="00925098"/>
    <w:rsid w:val="00925B2C"/>
    <w:rsid w:val="009264E5"/>
    <w:rsid w:val="00930317"/>
    <w:rsid w:val="0093261D"/>
    <w:rsid w:val="00933D89"/>
    <w:rsid w:val="009344F3"/>
    <w:rsid w:val="00936A65"/>
    <w:rsid w:val="00940303"/>
    <w:rsid w:val="009403C9"/>
    <w:rsid w:val="00940E70"/>
    <w:rsid w:val="0094163D"/>
    <w:rsid w:val="009463F8"/>
    <w:rsid w:val="0094687C"/>
    <w:rsid w:val="00947237"/>
    <w:rsid w:val="00947C99"/>
    <w:rsid w:val="00952238"/>
    <w:rsid w:val="00952BF6"/>
    <w:rsid w:val="00953BBB"/>
    <w:rsid w:val="00953F7A"/>
    <w:rsid w:val="00954BC8"/>
    <w:rsid w:val="009562B0"/>
    <w:rsid w:val="00957F8B"/>
    <w:rsid w:val="009628AC"/>
    <w:rsid w:val="0096518C"/>
    <w:rsid w:val="00966388"/>
    <w:rsid w:val="00970B9C"/>
    <w:rsid w:val="00970D72"/>
    <w:rsid w:val="00972494"/>
    <w:rsid w:val="00981E07"/>
    <w:rsid w:val="00983284"/>
    <w:rsid w:val="0098423D"/>
    <w:rsid w:val="00984E03"/>
    <w:rsid w:val="009850E4"/>
    <w:rsid w:val="00985882"/>
    <w:rsid w:val="00985C44"/>
    <w:rsid w:val="009864CF"/>
    <w:rsid w:val="009866CA"/>
    <w:rsid w:val="00986A65"/>
    <w:rsid w:val="0098727D"/>
    <w:rsid w:val="00987580"/>
    <w:rsid w:val="009876E7"/>
    <w:rsid w:val="009908F7"/>
    <w:rsid w:val="00992DAD"/>
    <w:rsid w:val="00993A77"/>
    <w:rsid w:val="00995040"/>
    <w:rsid w:val="00995D51"/>
    <w:rsid w:val="00995FBC"/>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7218"/>
    <w:rsid w:val="009C730F"/>
    <w:rsid w:val="009C7AA9"/>
    <w:rsid w:val="009D043C"/>
    <w:rsid w:val="009D0835"/>
    <w:rsid w:val="009D0CC0"/>
    <w:rsid w:val="009D19AC"/>
    <w:rsid w:val="009D2069"/>
    <w:rsid w:val="009D2120"/>
    <w:rsid w:val="009D217C"/>
    <w:rsid w:val="009D4839"/>
    <w:rsid w:val="009D4FCE"/>
    <w:rsid w:val="009E12F8"/>
    <w:rsid w:val="009E1802"/>
    <w:rsid w:val="009E1F80"/>
    <w:rsid w:val="009E2309"/>
    <w:rsid w:val="009E2894"/>
    <w:rsid w:val="009E29D8"/>
    <w:rsid w:val="009E2C22"/>
    <w:rsid w:val="009E2C67"/>
    <w:rsid w:val="009E6F00"/>
    <w:rsid w:val="009F045B"/>
    <w:rsid w:val="009F0A7F"/>
    <w:rsid w:val="009F166B"/>
    <w:rsid w:val="009F1D70"/>
    <w:rsid w:val="009F4513"/>
    <w:rsid w:val="009F5445"/>
    <w:rsid w:val="009F68A3"/>
    <w:rsid w:val="009F6D1A"/>
    <w:rsid w:val="00A018D9"/>
    <w:rsid w:val="00A02CFC"/>
    <w:rsid w:val="00A057AD"/>
    <w:rsid w:val="00A067F6"/>
    <w:rsid w:val="00A074BC"/>
    <w:rsid w:val="00A10583"/>
    <w:rsid w:val="00A12CFD"/>
    <w:rsid w:val="00A12DBF"/>
    <w:rsid w:val="00A1523D"/>
    <w:rsid w:val="00A15E76"/>
    <w:rsid w:val="00A161BC"/>
    <w:rsid w:val="00A1658E"/>
    <w:rsid w:val="00A16700"/>
    <w:rsid w:val="00A170C8"/>
    <w:rsid w:val="00A20336"/>
    <w:rsid w:val="00A210E3"/>
    <w:rsid w:val="00A2242A"/>
    <w:rsid w:val="00A23EA7"/>
    <w:rsid w:val="00A24954"/>
    <w:rsid w:val="00A24DD5"/>
    <w:rsid w:val="00A259E2"/>
    <w:rsid w:val="00A269FF"/>
    <w:rsid w:val="00A279E6"/>
    <w:rsid w:val="00A27DF6"/>
    <w:rsid w:val="00A30533"/>
    <w:rsid w:val="00A307F8"/>
    <w:rsid w:val="00A32C97"/>
    <w:rsid w:val="00A33139"/>
    <w:rsid w:val="00A3491A"/>
    <w:rsid w:val="00A379B1"/>
    <w:rsid w:val="00A40187"/>
    <w:rsid w:val="00A40F0F"/>
    <w:rsid w:val="00A40FC3"/>
    <w:rsid w:val="00A4152F"/>
    <w:rsid w:val="00A42284"/>
    <w:rsid w:val="00A43DCE"/>
    <w:rsid w:val="00A451DF"/>
    <w:rsid w:val="00A45AA3"/>
    <w:rsid w:val="00A45ABE"/>
    <w:rsid w:val="00A46555"/>
    <w:rsid w:val="00A47402"/>
    <w:rsid w:val="00A52557"/>
    <w:rsid w:val="00A52C7E"/>
    <w:rsid w:val="00A55F3B"/>
    <w:rsid w:val="00A55FDC"/>
    <w:rsid w:val="00A60EB0"/>
    <w:rsid w:val="00A62F1B"/>
    <w:rsid w:val="00A637B6"/>
    <w:rsid w:val="00A63CA5"/>
    <w:rsid w:val="00A63CA7"/>
    <w:rsid w:val="00A642C4"/>
    <w:rsid w:val="00A64D0C"/>
    <w:rsid w:val="00A67DA2"/>
    <w:rsid w:val="00A7179A"/>
    <w:rsid w:val="00A72382"/>
    <w:rsid w:val="00A72934"/>
    <w:rsid w:val="00A7597D"/>
    <w:rsid w:val="00A7768B"/>
    <w:rsid w:val="00A80D24"/>
    <w:rsid w:val="00A82D00"/>
    <w:rsid w:val="00A85154"/>
    <w:rsid w:val="00A86886"/>
    <w:rsid w:val="00A87E1F"/>
    <w:rsid w:val="00A90142"/>
    <w:rsid w:val="00A90585"/>
    <w:rsid w:val="00A91920"/>
    <w:rsid w:val="00A923D4"/>
    <w:rsid w:val="00A95C98"/>
    <w:rsid w:val="00A95F01"/>
    <w:rsid w:val="00A97484"/>
    <w:rsid w:val="00AA0B00"/>
    <w:rsid w:val="00AA1878"/>
    <w:rsid w:val="00AA2995"/>
    <w:rsid w:val="00AA388C"/>
    <w:rsid w:val="00AA3AB7"/>
    <w:rsid w:val="00AA41C0"/>
    <w:rsid w:val="00AA47F4"/>
    <w:rsid w:val="00AA6C99"/>
    <w:rsid w:val="00AB1909"/>
    <w:rsid w:val="00AB1A86"/>
    <w:rsid w:val="00AB2AE5"/>
    <w:rsid w:val="00AB7A93"/>
    <w:rsid w:val="00AC023D"/>
    <w:rsid w:val="00AC0893"/>
    <w:rsid w:val="00AC2825"/>
    <w:rsid w:val="00AC3013"/>
    <w:rsid w:val="00AC5F11"/>
    <w:rsid w:val="00AC6961"/>
    <w:rsid w:val="00AC7BED"/>
    <w:rsid w:val="00AD2656"/>
    <w:rsid w:val="00AD271E"/>
    <w:rsid w:val="00AD4A61"/>
    <w:rsid w:val="00AD5089"/>
    <w:rsid w:val="00AD6639"/>
    <w:rsid w:val="00AD70F5"/>
    <w:rsid w:val="00AD764C"/>
    <w:rsid w:val="00AD7823"/>
    <w:rsid w:val="00AE05C9"/>
    <w:rsid w:val="00AE0D13"/>
    <w:rsid w:val="00AE3D37"/>
    <w:rsid w:val="00AE4FB3"/>
    <w:rsid w:val="00AE525B"/>
    <w:rsid w:val="00AE5CFE"/>
    <w:rsid w:val="00AE723C"/>
    <w:rsid w:val="00AE7D1A"/>
    <w:rsid w:val="00AF09CC"/>
    <w:rsid w:val="00AF1358"/>
    <w:rsid w:val="00AF40E0"/>
    <w:rsid w:val="00AF5181"/>
    <w:rsid w:val="00AF5A7F"/>
    <w:rsid w:val="00AF5B47"/>
    <w:rsid w:val="00B01931"/>
    <w:rsid w:val="00B0218D"/>
    <w:rsid w:val="00B03B60"/>
    <w:rsid w:val="00B049EB"/>
    <w:rsid w:val="00B04E32"/>
    <w:rsid w:val="00B051BA"/>
    <w:rsid w:val="00B05404"/>
    <w:rsid w:val="00B063DB"/>
    <w:rsid w:val="00B069D9"/>
    <w:rsid w:val="00B070A9"/>
    <w:rsid w:val="00B076C4"/>
    <w:rsid w:val="00B104A9"/>
    <w:rsid w:val="00B11CAE"/>
    <w:rsid w:val="00B12571"/>
    <w:rsid w:val="00B16799"/>
    <w:rsid w:val="00B2013A"/>
    <w:rsid w:val="00B208C9"/>
    <w:rsid w:val="00B20C6C"/>
    <w:rsid w:val="00B20CEA"/>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4108"/>
    <w:rsid w:val="00B5685C"/>
    <w:rsid w:val="00B56EC6"/>
    <w:rsid w:val="00B57042"/>
    <w:rsid w:val="00B63658"/>
    <w:rsid w:val="00B64249"/>
    <w:rsid w:val="00B64668"/>
    <w:rsid w:val="00B678C3"/>
    <w:rsid w:val="00B70192"/>
    <w:rsid w:val="00B70DF9"/>
    <w:rsid w:val="00B7283B"/>
    <w:rsid w:val="00B73C6A"/>
    <w:rsid w:val="00B75F1F"/>
    <w:rsid w:val="00B76275"/>
    <w:rsid w:val="00B773E3"/>
    <w:rsid w:val="00B778DB"/>
    <w:rsid w:val="00B80A66"/>
    <w:rsid w:val="00B81D35"/>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A0571"/>
    <w:rsid w:val="00BA1B9B"/>
    <w:rsid w:val="00BA4A9E"/>
    <w:rsid w:val="00BA4BDC"/>
    <w:rsid w:val="00BA6426"/>
    <w:rsid w:val="00BA6E72"/>
    <w:rsid w:val="00BB1B8B"/>
    <w:rsid w:val="00BB204E"/>
    <w:rsid w:val="00BB437F"/>
    <w:rsid w:val="00BB55F8"/>
    <w:rsid w:val="00BB7617"/>
    <w:rsid w:val="00BC0185"/>
    <w:rsid w:val="00BC026E"/>
    <w:rsid w:val="00BC3355"/>
    <w:rsid w:val="00BC4372"/>
    <w:rsid w:val="00BC48A2"/>
    <w:rsid w:val="00BC4CFB"/>
    <w:rsid w:val="00BC75A2"/>
    <w:rsid w:val="00BC790A"/>
    <w:rsid w:val="00BC79E1"/>
    <w:rsid w:val="00BD0BB1"/>
    <w:rsid w:val="00BD6880"/>
    <w:rsid w:val="00BD6D56"/>
    <w:rsid w:val="00BD7643"/>
    <w:rsid w:val="00BE0376"/>
    <w:rsid w:val="00BE12E2"/>
    <w:rsid w:val="00BE1569"/>
    <w:rsid w:val="00BE36DD"/>
    <w:rsid w:val="00BE3826"/>
    <w:rsid w:val="00BE3DC7"/>
    <w:rsid w:val="00BE561B"/>
    <w:rsid w:val="00BE6083"/>
    <w:rsid w:val="00BE64BD"/>
    <w:rsid w:val="00BE653D"/>
    <w:rsid w:val="00BE682F"/>
    <w:rsid w:val="00BF5349"/>
    <w:rsid w:val="00BF5DA8"/>
    <w:rsid w:val="00BF68C7"/>
    <w:rsid w:val="00BF71F6"/>
    <w:rsid w:val="00BF75B7"/>
    <w:rsid w:val="00C01514"/>
    <w:rsid w:val="00C01CB6"/>
    <w:rsid w:val="00C0392D"/>
    <w:rsid w:val="00C062B2"/>
    <w:rsid w:val="00C069DD"/>
    <w:rsid w:val="00C10C79"/>
    <w:rsid w:val="00C12D4A"/>
    <w:rsid w:val="00C1348F"/>
    <w:rsid w:val="00C13730"/>
    <w:rsid w:val="00C13DDF"/>
    <w:rsid w:val="00C15A42"/>
    <w:rsid w:val="00C167C6"/>
    <w:rsid w:val="00C17A9B"/>
    <w:rsid w:val="00C17D16"/>
    <w:rsid w:val="00C2044F"/>
    <w:rsid w:val="00C21653"/>
    <w:rsid w:val="00C24B67"/>
    <w:rsid w:val="00C26AD0"/>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60CD"/>
    <w:rsid w:val="00C47265"/>
    <w:rsid w:val="00C47838"/>
    <w:rsid w:val="00C47B3B"/>
    <w:rsid w:val="00C503A8"/>
    <w:rsid w:val="00C510C9"/>
    <w:rsid w:val="00C514F7"/>
    <w:rsid w:val="00C52108"/>
    <w:rsid w:val="00C53318"/>
    <w:rsid w:val="00C5394F"/>
    <w:rsid w:val="00C540C7"/>
    <w:rsid w:val="00C5440A"/>
    <w:rsid w:val="00C55F0F"/>
    <w:rsid w:val="00C56928"/>
    <w:rsid w:val="00C57314"/>
    <w:rsid w:val="00C57FA9"/>
    <w:rsid w:val="00C61EDA"/>
    <w:rsid w:val="00C64151"/>
    <w:rsid w:val="00C641CD"/>
    <w:rsid w:val="00C6421C"/>
    <w:rsid w:val="00C64354"/>
    <w:rsid w:val="00C64A41"/>
    <w:rsid w:val="00C703C7"/>
    <w:rsid w:val="00C708F8"/>
    <w:rsid w:val="00C70DB6"/>
    <w:rsid w:val="00C711F3"/>
    <w:rsid w:val="00C71584"/>
    <w:rsid w:val="00C71908"/>
    <w:rsid w:val="00C72C42"/>
    <w:rsid w:val="00C73284"/>
    <w:rsid w:val="00C74428"/>
    <w:rsid w:val="00C774EE"/>
    <w:rsid w:val="00C8101B"/>
    <w:rsid w:val="00C847F9"/>
    <w:rsid w:val="00C85A76"/>
    <w:rsid w:val="00C86686"/>
    <w:rsid w:val="00C86972"/>
    <w:rsid w:val="00C872C9"/>
    <w:rsid w:val="00C91782"/>
    <w:rsid w:val="00C91BF0"/>
    <w:rsid w:val="00C92E8D"/>
    <w:rsid w:val="00C938D5"/>
    <w:rsid w:val="00C94C23"/>
    <w:rsid w:val="00C95785"/>
    <w:rsid w:val="00C96EFE"/>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0C8"/>
    <w:rsid w:val="00CB7A9D"/>
    <w:rsid w:val="00CB7B04"/>
    <w:rsid w:val="00CC087D"/>
    <w:rsid w:val="00CC252E"/>
    <w:rsid w:val="00CC359A"/>
    <w:rsid w:val="00CC5BF3"/>
    <w:rsid w:val="00CD0974"/>
    <w:rsid w:val="00CD09C1"/>
    <w:rsid w:val="00CD211D"/>
    <w:rsid w:val="00CD2962"/>
    <w:rsid w:val="00CD436C"/>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B4B"/>
    <w:rsid w:val="00D1500F"/>
    <w:rsid w:val="00D16056"/>
    <w:rsid w:val="00D20BBF"/>
    <w:rsid w:val="00D21F5C"/>
    <w:rsid w:val="00D2367B"/>
    <w:rsid w:val="00D2408C"/>
    <w:rsid w:val="00D24274"/>
    <w:rsid w:val="00D2449A"/>
    <w:rsid w:val="00D259EA"/>
    <w:rsid w:val="00D259F8"/>
    <w:rsid w:val="00D25ACF"/>
    <w:rsid w:val="00D31278"/>
    <w:rsid w:val="00D322D5"/>
    <w:rsid w:val="00D33107"/>
    <w:rsid w:val="00D33A6C"/>
    <w:rsid w:val="00D34C54"/>
    <w:rsid w:val="00D35665"/>
    <w:rsid w:val="00D35FFB"/>
    <w:rsid w:val="00D4269C"/>
    <w:rsid w:val="00D4325F"/>
    <w:rsid w:val="00D449F0"/>
    <w:rsid w:val="00D47CCB"/>
    <w:rsid w:val="00D47E76"/>
    <w:rsid w:val="00D52B92"/>
    <w:rsid w:val="00D5426C"/>
    <w:rsid w:val="00D56EE3"/>
    <w:rsid w:val="00D62EC7"/>
    <w:rsid w:val="00D64680"/>
    <w:rsid w:val="00D64840"/>
    <w:rsid w:val="00D64EAC"/>
    <w:rsid w:val="00D65319"/>
    <w:rsid w:val="00D655F1"/>
    <w:rsid w:val="00D65B47"/>
    <w:rsid w:val="00D66D73"/>
    <w:rsid w:val="00D708FB"/>
    <w:rsid w:val="00D72B06"/>
    <w:rsid w:val="00D73C9F"/>
    <w:rsid w:val="00D744F6"/>
    <w:rsid w:val="00D7482E"/>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4AE1"/>
    <w:rsid w:val="00D94B2B"/>
    <w:rsid w:val="00D96489"/>
    <w:rsid w:val="00D9690B"/>
    <w:rsid w:val="00DA050A"/>
    <w:rsid w:val="00DA05C7"/>
    <w:rsid w:val="00DA1EE7"/>
    <w:rsid w:val="00DA2296"/>
    <w:rsid w:val="00DA2433"/>
    <w:rsid w:val="00DA2717"/>
    <w:rsid w:val="00DA285A"/>
    <w:rsid w:val="00DA345B"/>
    <w:rsid w:val="00DA41AC"/>
    <w:rsid w:val="00DA4DBA"/>
    <w:rsid w:val="00DA5472"/>
    <w:rsid w:val="00DA7536"/>
    <w:rsid w:val="00DA7844"/>
    <w:rsid w:val="00DB0A3A"/>
    <w:rsid w:val="00DB0A78"/>
    <w:rsid w:val="00DB1BD1"/>
    <w:rsid w:val="00DB265D"/>
    <w:rsid w:val="00DB3C81"/>
    <w:rsid w:val="00DB4B4A"/>
    <w:rsid w:val="00DB667F"/>
    <w:rsid w:val="00DB6AD3"/>
    <w:rsid w:val="00DC10C8"/>
    <w:rsid w:val="00DC13B1"/>
    <w:rsid w:val="00DC3BB5"/>
    <w:rsid w:val="00DD04CA"/>
    <w:rsid w:val="00DD0D4C"/>
    <w:rsid w:val="00DD2A76"/>
    <w:rsid w:val="00DD2CA8"/>
    <w:rsid w:val="00DD6136"/>
    <w:rsid w:val="00DE0E3A"/>
    <w:rsid w:val="00DE253B"/>
    <w:rsid w:val="00DE3F62"/>
    <w:rsid w:val="00DE5B7B"/>
    <w:rsid w:val="00DE63C0"/>
    <w:rsid w:val="00DF02DF"/>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617B6"/>
    <w:rsid w:val="00E63257"/>
    <w:rsid w:val="00E63986"/>
    <w:rsid w:val="00E63CD0"/>
    <w:rsid w:val="00E65719"/>
    <w:rsid w:val="00E65E38"/>
    <w:rsid w:val="00E701C8"/>
    <w:rsid w:val="00E703F4"/>
    <w:rsid w:val="00E72302"/>
    <w:rsid w:val="00E72820"/>
    <w:rsid w:val="00E750F1"/>
    <w:rsid w:val="00E7539C"/>
    <w:rsid w:val="00E75FA3"/>
    <w:rsid w:val="00E76BB5"/>
    <w:rsid w:val="00E80F85"/>
    <w:rsid w:val="00E83603"/>
    <w:rsid w:val="00E845CA"/>
    <w:rsid w:val="00E8474B"/>
    <w:rsid w:val="00E8531F"/>
    <w:rsid w:val="00E85FB4"/>
    <w:rsid w:val="00E865A8"/>
    <w:rsid w:val="00E86CD5"/>
    <w:rsid w:val="00E87790"/>
    <w:rsid w:val="00E9090C"/>
    <w:rsid w:val="00E93CA7"/>
    <w:rsid w:val="00E94100"/>
    <w:rsid w:val="00E94AE8"/>
    <w:rsid w:val="00E96AB5"/>
    <w:rsid w:val="00E97D6A"/>
    <w:rsid w:val="00EA081A"/>
    <w:rsid w:val="00EA278D"/>
    <w:rsid w:val="00EA68CA"/>
    <w:rsid w:val="00EA7D4D"/>
    <w:rsid w:val="00EB084D"/>
    <w:rsid w:val="00EB164A"/>
    <w:rsid w:val="00EB28BE"/>
    <w:rsid w:val="00EB2D5C"/>
    <w:rsid w:val="00EB3354"/>
    <w:rsid w:val="00EB48AC"/>
    <w:rsid w:val="00EB5415"/>
    <w:rsid w:val="00EB6147"/>
    <w:rsid w:val="00EB6255"/>
    <w:rsid w:val="00EB6B2A"/>
    <w:rsid w:val="00EB7A93"/>
    <w:rsid w:val="00EC16A8"/>
    <w:rsid w:val="00EC1F11"/>
    <w:rsid w:val="00EC3628"/>
    <w:rsid w:val="00EC3E7E"/>
    <w:rsid w:val="00EC5D79"/>
    <w:rsid w:val="00EC6617"/>
    <w:rsid w:val="00EC6E46"/>
    <w:rsid w:val="00ED01B5"/>
    <w:rsid w:val="00ED0532"/>
    <w:rsid w:val="00ED0F95"/>
    <w:rsid w:val="00ED545A"/>
    <w:rsid w:val="00ED7D74"/>
    <w:rsid w:val="00EE0AE2"/>
    <w:rsid w:val="00EE0D93"/>
    <w:rsid w:val="00EE1675"/>
    <w:rsid w:val="00EE365C"/>
    <w:rsid w:val="00EE3D64"/>
    <w:rsid w:val="00EE5549"/>
    <w:rsid w:val="00EE5E4D"/>
    <w:rsid w:val="00EE74C5"/>
    <w:rsid w:val="00EF0256"/>
    <w:rsid w:val="00EF0D1A"/>
    <w:rsid w:val="00EF2F00"/>
    <w:rsid w:val="00EF4A38"/>
    <w:rsid w:val="00EF5674"/>
    <w:rsid w:val="00EF5748"/>
    <w:rsid w:val="00EF649B"/>
    <w:rsid w:val="00EF7481"/>
    <w:rsid w:val="00EF76B0"/>
    <w:rsid w:val="00F02348"/>
    <w:rsid w:val="00F02689"/>
    <w:rsid w:val="00F02ABC"/>
    <w:rsid w:val="00F04366"/>
    <w:rsid w:val="00F055AA"/>
    <w:rsid w:val="00F07388"/>
    <w:rsid w:val="00F10A33"/>
    <w:rsid w:val="00F10BCF"/>
    <w:rsid w:val="00F141E2"/>
    <w:rsid w:val="00F151A0"/>
    <w:rsid w:val="00F158DC"/>
    <w:rsid w:val="00F2395C"/>
    <w:rsid w:val="00F23EC0"/>
    <w:rsid w:val="00F250E7"/>
    <w:rsid w:val="00F25895"/>
    <w:rsid w:val="00F25B0C"/>
    <w:rsid w:val="00F274A7"/>
    <w:rsid w:val="00F27A8C"/>
    <w:rsid w:val="00F30B2E"/>
    <w:rsid w:val="00F31CBC"/>
    <w:rsid w:val="00F349AD"/>
    <w:rsid w:val="00F36376"/>
    <w:rsid w:val="00F36DEB"/>
    <w:rsid w:val="00F377DF"/>
    <w:rsid w:val="00F410D1"/>
    <w:rsid w:val="00F42F25"/>
    <w:rsid w:val="00F433F8"/>
    <w:rsid w:val="00F43CDE"/>
    <w:rsid w:val="00F44BC4"/>
    <w:rsid w:val="00F45468"/>
    <w:rsid w:val="00F46C7E"/>
    <w:rsid w:val="00F47235"/>
    <w:rsid w:val="00F51644"/>
    <w:rsid w:val="00F5200C"/>
    <w:rsid w:val="00F539B6"/>
    <w:rsid w:val="00F54532"/>
    <w:rsid w:val="00F54BFE"/>
    <w:rsid w:val="00F56CCC"/>
    <w:rsid w:val="00F56EDE"/>
    <w:rsid w:val="00F57C9F"/>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80AAD"/>
    <w:rsid w:val="00F8457F"/>
    <w:rsid w:val="00F85B71"/>
    <w:rsid w:val="00F85D69"/>
    <w:rsid w:val="00F93B6A"/>
    <w:rsid w:val="00F94330"/>
    <w:rsid w:val="00F96131"/>
    <w:rsid w:val="00F9671C"/>
    <w:rsid w:val="00F978A5"/>
    <w:rsid w:val="00FA02FE"/>
    <w:rsid w:val="00FA123C"/>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3C1"/>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4"/>
        <w:szCs w:val="24"/>
        <w:lang w:val="en-US" w:eastAsia="en-US" w:bidi="en-US"/>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52A3"/>
    <w:pPr>
      <w:spacing w:line="276" w:lineRule="auto"/>
      <w:jc w:val="left"/>
    </w:pPr>
    <w:rPr>
      <w:rFonts w:asciiTheme="minorHAnsi" w:eastAsiaTheme="minorEastAsia" w:hAnsiTheme="minorHAnsi"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18AF"/>
    <w:rPr>
      <w:rFonts w:asciiTheme="minorHAnsi" w:eastAsiaTheme="minorEastAsia" w:hAnsiTheme="minorHAnsi" w:cstheme="minorBidi"/>
      <w:caps/>
      <w:color w:val="632423" w:themeColor="accent2" w:themeShade="80"/>
      <w:spacing w:val="15"/>
      <w:lang w:val="cs-CZ" w:eastAsia="cs-CZ" w:bidi="ar-SA"/>
    </w:rPr>
  </w:style>
  <w:style w:type="character" w:customStyle="1" w:styleId="Nadpis1Char">
    <w:name w:val="Nadpis 1 Char"/>
    <w:basedOn w:val="Standardnpsmoodstavce"/>
    <w:link w:val="Nadpis1"/>
    <w:uiPriority w:val="9"/>
    <w:rsid w:val="00FA18AF"/>
    <w:rPr>
      <w:rFonts w:asciiTheme="minorHAnsi" w:eastAsiaTheme="minorEastAsia" w:hAnsiTheme="minorHAnsi" w:cstheme="minorBidi"/>
      <w:caps/>
      <w:color w:val="632423" w:themeColor="accent2" w:themeShade="80"/>
      <w:spacing w:val="20"/>
      <w:sz w:val="28"/>
      <w:szCs w:val="28"/>
      <w:lang w:val="cs-CZ" w:eastAsia="cs-CZ" w:bidi="ar-SA"/>
    </w:rPr>
  </w:style>
  <w:style w:type="character" w:customStyle="1" w:styleId="Nadpis3Char">
    <w:name w:val="Nadpis 3 Char"/>
    <w:basedOn w:val="Standardnpsmoodstavce"/>
    <w:link w:val="Nadpis3"/>
    <w:uiPriority w:val="9"/>
    <w:rsid w:val="00FA18AF"/>
    <w:rPr>
      <w:rFonts w:asciiTheme="minorHAnsi" w:eastAsiaTheme="minorEastAsia" w:hAnsiTheme="minorHAnsi" w:cstheme="minorBidi"/>
      <w:caps/>
      <w:color w:val="622423" w:themeColor="accent2" w:themeShade="7F"/>
      <w:lang w:val="cs-CZ" w:eastAsia="cs-CZ" w:bidi="ar-SA"/>
    </w:rPr>
  </w:style>
  <w:style w:type="character" w:customStyle="1" w:styleId="Nadpis4Char">
    <w:name w:val="Nadpis 4 Char"/>
    <w:basedOn w:val="Standardnpsmoodstavce"/>
    <w:link w:val="Nadpis4"/>
    <w:uiPriority w:val="9"/>
    <w:semiHidden/>
    <w:rsid w:val="00FA18AF"/>
    <w:rPr>
      <w:rFonts w:asciiTheme="minorHAnsi" w:eastAsiaTheme="minorEastAsia" w:hAnsiTheme="minorHAnsi" w:cstheme="minorBidi"/>
      <w:caps/>
      <w:color w:val="622423" w:themeColor="accent2" w:themeShade="7F"/>
      <w:spacing w:val="10"/>
      <w:sz w:val="22"/>
      <w:szCs w:val="22"/>
      <w:lang w:val="cs-CZ" w:eastAsia="cs-CZ" w:bidi="ar-SA"/>
    </w:rPr>
  </w:style>
  <w:style w:type="character" w:customStyle="1" w:styleId="Nadpis5Char">
    <w:name w:val="Nadpis 5 Char"/>
    <w:basedOn w:val="Standardnpsmoodstavce"/>
    <w:link w:val="Nadpis5"/>
    <w:uiPriority w:val="9"/>
    <w:semiHidden/>
    <w:rsid w:val="00FA18AF"/>
    <w:rPr>
      <w:rFonts w:asciiTheme="minorHAnsi" w:eastAsiaTheme="minorEastAsia" w:hAnsiTheme="minorHAnsi" w:cstheme="minorBidi"/>
      <w:caps/>
      <w:color w:val="622423" w:themeColor="accent2" w:themeShade="7F"/>
      <w:spacing w:val="10"/>
      <w:sz w:val="22"/>
      <w:szCs w:val="22"/>
      <w:lang w:val="cs-CZ" w:eastAsia="cs-CZ" w:bidi="ar-SA"/>
    </w:rPr>
  </w:style>
  <w:style w:type="character" w:customStyle="1" w:styleId="Nadpis6Char">
    <w:name w:val="Nadpis 6 Char"/>
    <w:basedOn w:val="Standardnpsmoodstavce"/>
    <w:link w:val="Nadpis6"/>
    <w:uiPriority w:val="9"/>
    <w:rsid w:val="00FA18AF"/>
    <w:rPr>
      <w:rFonts w:asciiTheme="minorHAnsi" w:eastAsiaTheme="minorEastAsia" w:hAnsiTheme="minorHAnsi" w:cstheme="minorBidi"/>
      <w:caps/>
      <w:color w:val="943634" w:themeColor="accent2" w:themeShade="BF"/>
      <w:spacing w:val="10"/>
      <w:sz w:val="22"/>
      <w:szCs w:val="22"/>
      <w:lang w:val="cs-CZ" w:eastAsia="cs-CZ" w:bidi="ar-SA"/>
    </w:rPr>
  </w:style>
  <w:style w:type="character" w:customStyle="1" w:styleId="Nadpis7Char">
    <w:name w:val="Nadpis 7 Char"/>
    <w:basedOn w:val="Standardnpsmoodstavce"/>
    <w:link w:val="Nadpis7"/>
    <w:uiPriority w:val="9"/>
    <w:semiHidden/>
    <w:rsid w:val="00FA18AF"/>
    <w:rPr>
      <w:rFonts w:asciiTheme="minorHAnsi" w:eastAsiaTheme="minorEastAsia" w:hAnsiTheme="minorHAnsi" w:cstheme="minorBidi"/>
      <w:i/>
      <w:iCs/>
      <w:caps/>
      <w:color w:val="943634" w:themeColor="accent2" w:themeShade="BF"/>
      <w:spacing w:val="10"/>
      <w:sz w:val="22"/>
      <w:szCs w:val="22"/>
      <w:lang w:val="cs-CZ" w:eastAsia="cs-CZ" w:bidi="ar-SA"/>
    </w:rPr>
  </w:style>
  <w:style w:type="character" w:customStyle="1" w:styleId="Nadpis8Char">
    <w:name w:val="Nadpis 8 Char"/>
    <w:basedOn w:val="Standardnpsmoodstavce"/>
    <w:link w:val="Nadpis8"/>
    <w:uiPriority w:val="9"/>
    <w:semiHidden/>
    <w:rsid w:val="00FA18AF"/>
    <w:rPr>
      <w:rFonts w:asciiTheme="minorHAnsi" w:eastAsiaTheme="minorEastAsia" w:hAnsiTheme="minorHAnsi" w:cstheme="minorBidi"/>
      <w:caps/>
      <w:spacing w:val="10"/>
      <w:sz w:val="20"/>
      <w:szCs w:val="20"/>
      <w:lang w:val="cs-CZ" w:eastAsia="cs-CZ" w:bidi="ar-SA"/>
    </w:rPr>
  </w:style>
  <w:style w:type="character" w:customStyle="1" w:styleId="Nadpis9Char">
    <w:name w:val="Nadpis 9 Char"/>
    <w:basedOn w:val="Standardnpsmoodstavce"/>
    <w:link w:val="Nadpis9"/>
    <w:uiPriority w:val="9"/>
    <w:semiHidden/>
    <w:rsid w:val="00FA18AF"/>
    <w:rPr>
      <w:rFonts w:asciiTheme="minorHAnsi" w:eastAsiaTheme="minorEastAsia" w:hAnsiTheme="minorHAnsi"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99"/>
    <w:rsid w:val="00FA18AF"/>
    <w:rPr>
      <w:rFonts w:asciiTheme="majorHAnsi" w:eastAsiaTheme="majorEastAsia" w:hAnsiTheme="majorHAnsi"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FA18AF"/>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11"/>
    <w:rsid w:val="00FA18AF"/>
    <w:rPr>
      <w:rFonts w:asciiTheme="majorHAnsi" w:eastAsiaTheme="majorEastAsia" w:hAnsiTheme="majorHAnsi"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v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customStyle="1" w:styleId="BezmezerChar">
    <w:name w:val="Bez mezer Char"/>
    <w:basedOn w:val="Standardnpsmoodstavce"/>
    <w:link w:val="Bezmezer"/>
    <w:uiPriority w:val="1"/>
    <w:rsid w:val="00FA18AF"/>
    <w:rPr>
      <w:rFonts w:asciiTheme="majorHAnsi" w:eastAsiaTheme="majorEastAsia" w:hAnsiTheme="majorHAnsi"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ace">
    <w:name w:val="Quote"/>
    <w:basedOn w:val="Normln"/>
    <w:next w:val="Normln"/>
    <w:link w:val="CitaceChar"/>
    <w:uiPriority w:val="29"/>
    <w:qFormat/>
    <w:rsid w:val="00FA18AF"/>
    <w:rPr>
      <w:i/>
      <w:iCs/>
    </w:rPr>
  </w:style>
  <w:style w:type="character" w:customStyle="1" w:styleId="CitaceChar">
    <w:name w:val="Citace Char"/>
    <w:basedOn w:val="Standardnpsmoodstavce"/>
    <w:link w:val="Citace"/>
    <w:uiPriority w:val="29"/>
    <w:rsid w:val="00FA18AF"/>
    <w:rPr>
      <w:rFonts w:asciiTheme="majorHAnsi" w:eastAsiaTheme="majorEastAsia" w:hAnsiTheme="majorHAnsi" w:cstheme="majorBidi"/>
      <w:i/>
      <w:iCs/>
      <w:sz w:val="22"/>
      <w:szCs w:val="22"/>
    </w:rPr>
  </w:style>
  <w:style w:type="paragraph" w:styleId="Citaceintenzivn">
    <w:name w:val="Intense Quote"/>
    <w:basedOn w:val="Normln"/>
    <w:next w:val="Normln"/>
    <w:link w:val="CitaceintenzivnChar"/>
    <w:uiPriority w:val="30"/>
    <w:qFormat/>
    <w:rsid w:val="00FA18A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ceintenzivnChar">
    <w:name w:val="Citace – intenzivní Char"/>
    <w:basedOn w:val="Standardnpsmoodstavce"/>
    <w:link w:val="Citaceintenzivn"/>
    <w:uiPriority w:val="30"/>
    <w:rsid w:val="00FA18AF"/>
    <w:rPr>
      <w:rFonts w:asciiTheme="majorHAnsi" w:eastAsiaTheme="majorEastAsia" w:hAnsiTheme="majorHAnsi"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eastAsiaTheme="minorEastAsia" w:hAnsiTheme="minorHAnsi" w:cstheme="minorBidi"/>
      <w:i/>
      <w:iCs/>
      <w:color w:val="622423" w:themeColor="accent2" w:themeShade="7F"/>
    </w:rPr>
  </w:style>
  <w:style w:type="character" w:styleId="Odkazintenzivn">
    <w:name w:val="Intense Reference"/>
    <w:uiPriority w:val="32"/>
    <w:qFormat/>
    <w:rsid w:val="00FA18AF"/>
    <w:rPr>
      <w:rFonts w:asciiTheme="minorHAnsi" w:eastAsiaTheme="minorEastAsia" w:hAnsiTheme="minorHAnsi"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customStyle="1" w:styleId="Styl2">
    <w:name w:val="Styl2"/>
    <w:basedOn w:val="Normln"/>
    <w:next w:val="Bezmezer"/>
    <w:rsid w:val="00FA18AF"/>
    <w:pPr>
      <w:spacing w:before="120" w:after="120"/>
      <w:jc w:val="center"/>
    </w:pPr>
    <w:rPr>
      <w:b/>
      <w:sz w:val="24"/>
    </w:rPr>
  </w:style>
  <w:style w:type="paragraph" w:customStyle="1" w:styleId="Styl3">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customStyle="1" w:styleId="ZhlavChar">
    <w:name w:val="Záhlaví Char"/>
    <w:basedOn w:val="Standardnpsmoodstavce"/>
    <w:link w:val="Zhlav"/>
    <w:uiPriority w:val="99"/>
    <w:rsid w:val="00FA18AF"/>
    <w:rPr>
      <w:rFonts w:asciiTheme="majorHAnsi" w:eastAsiaTheme="majorEastAsia" w:hAnsiTheme="majorHAnsi" w:cstheme="majorBidi"/>
      <w:sz w:val="22"/>
      <w:szCs w:val="22"/>
    </w:rPr>
  </w:style>
  <w:style w:type="paragraph" w:styleId="Zpat">
    <w:name w:val="footer"/>
    <w:basedOn w:val="Normln"/>
    <w:link w:val="ZpatChar"/>
    <w:uiPriority w:val="99"/>
    <w:rsid w:val="00FA18AF"/>
    <w:pPr>
      <w:spacing w:after="0" w:line="240" w:lineRule="auto"/>
    </w:pPr>
  </w:style>
  <w:style w:type="character" w:customStyle="1" w:styleId="ZpatChar">
    <w:name w:val="Zápatí Char"/>
    <w:basedOn w:val="Standardnpsmoodstavce"/>
    <w:link w:val="Zpat"/>
    <w:uiPriority w:val="99"/>
    <w:rsid w:val="00FA18AF"/>
    <w:rPr>
      <w:rFonts w:asciiTheme="majorHAnsi" w:eastAsiaTheme="majorEastAsia" w:hAnsiTheme="majorHAnsi"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customStyle="1" w:styleId="TextbublinyChar">
    <w:name w:val="Text bubliny Char"/>
    <w:basedOn w:val="Standardnpsmoodstavce"/>
    <w:link w:val="Textbubliny"/>
    <w:rsid w:val="00FA18AF"/>
    <w:rPr>
      <w:rFonts w:ascii="Tahoma" w:eastAsiaTheme="majorEastAsia" w:hAnsi="Tahoma" w:cstheme="majorBidi"/>
      <w:sz w:val="16"/>
      <w:szCs w:val="22"/>
    </w:rPr>
  </w:style>
  <w:style w:type="paragraph" w:customStyle="1" w:styleId="Styl">
    <w:name w:val="Styl"/>
    <w:basedOn w:val="Normln"/>
    <w:rsid w:val="00FA18AF"/>
    <w:pPr>
      <w:widowControl w:val="0"/>
    </w:pPr>
    <w:rPr>
      <w:rFonts w:ascii="Times New Roman" w:hAnsi="Times New Roman"/>
      <w:b/>
      <w:color w:val="000000"/>
      <w:sz w:val="24"/>
    </w:rPr>
  </w:style>
  <w:style w:type="paragraph" w:customStyle="1" w:styleId="Seznamoslovan">
    <w:name w:val="Seznam očíslovaný"/>
    <w:basedOn w:val="Normln"/>
    <w:rsid w:val="00FA18AF"/>
  </w:style>
  <w:style w:type="paragraph" w:customStyle="1" w:styleId="Styl1">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customStyle="1" w:styleId="ZkladntextChar">
    <w:name w:val="Základní text Char"/>
    <w:basedOn w:val="Standardnpsmoodstavce"/>
    <w:link w:val="Zkladntext"/>
    <w:rsid w:val="007252A3"/>
    <w:rPr>
      <w:rFonts w:asciiTheme="minorHAnsi" w:eastAsia="MS Mincho" w:hAnsiTheme="minorHAnsi" w:cs="Times New Roman"/>
      <w:sz w:val="22"/>
      <w:lang w:val="cs-CZ" w:eastAsia="ja-JP" w:bidi="ar-SA"/>
    </w:rPr>
  </w:style>
  <w:style w:type="character" w:customStyle="1" w:styleId="OdstavecseseznamemChar">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customStyle="1" w:styleId="ZkladntextodsazenChar">
    <w:name w:val="Základní text odsazený Char"/>
    <w:basedOn w:val="Standardnpsmoodstavce"/>
    <w:link w:val="Zkladntextodsazen"/>
    <w:uiPriority w:val="99"/>
    <w:rsid w:val="007252A3"/>
    <w:rPr>
      <w:rFonts w:asciiTheme="minorHAnsi" w:eastAsiaTheme="minorEastAsia" w:hAnsiTheme="minorHAnsi" w:cstheme="minorBidi"/>
      <w:sz w:val="22"/>
      <w:szCs w:val="22"/>
      <w:lang w:val="cs-CZ" w:eastAsia="cs-CZ" w:bidi="ar-SA"/>
    </w:rPr>
  </w:style>
  <w:style w:type="character" w:styleId="slostrnky">
    <w:name w:val="page number"/>
    <w:basedOn w:val="Standardnpsmoodstavce"/>
    <w:rsid w:val="007252A3"/>
  </w:style>
  <w:style w:type="paragraph" w:customStyle="1" w:styleId="Import5">
    <w:name w:val="Import 5"/>
    <w:basedOn w:val="Normln"/>
    <w:rsid w:val="007252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rPr>
  </w:style>
  <w:style w:type="paragraph" w:customStyle="1" w:styleId="Import3">
    <w:name w:val="Import 3"/>
    <w:basedOn w:val="Normln"/>
    <w:rsid w:val="007252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rPr>
  </w:style>
  <w:style w:type="paragraph" w:customStyle="1" w:styleId="Smlouva-eslo">
    <w:name w:val="Smlouva-eíslo"/>
    <w:basedOn w:val="Normln"/>
    <w:rsid w:val="007252A3"/>
    <w:pPr>
      <w:widowControl w:val="0"/>
      <w:spacing w:before="120" w:after="0" w:line="240" w:lineRule="atLeast"/>
      <w:jc w:val="both"/>
    </w:pPr>
    <w:rPr>
      <w:rFonts w:ascii="Times New Roman" w:eastAsia="Times New Roman" w:hAnsi="Times New Roman" w:cs="Times New Roman"/>
      <w:sz w:val="24"/>
      <w:szCs w:val="20"/>
    </w:rPr>
  </w:style>
  <w:style w:type="paragraph" w:customStyle="1" w:styleId="slolnkuSmlouvy">
    <w:name w:val="ČísloČlánkuSmlouvy"/>
    <w:basedOn w:val="Normln"/>
    <w:next w:val="Normln"/>
    <w:rsid w:val="007252A3"/>
    <w:pPr>
      <w:keepNext/>
      <w:spacing w:before="240" w:after="0" w:line="240" w:lineRule="auto"/>
      <w:jc w:val="center"/>
    </w:pPr>
    <w:rPr>
      <w:rFonts w:ascii="Times New Roman" w:eastAsia="Times New Roman" w:hAnsi="Times New Roman" w:cs="Times New Roman"/>
      <w:b/>
      <w:sz w:val="24"/>
      <w:szCs w:val="20"/>
    </w:rPr>
  </w:style>
  <w:style w:type="paragraph" w:customStyle="1" w:styleId="NzevlnkuSmlouvy">
    <w:name w:val="NázevČlánkuSmlouvy"/>
    <w:basedOn w:val="Normln"/>
    <w:rsid w:val="007252A3"/>
    <w:pPr>
      <w:keepNext/>
      <w:widowControl w:val="0"/>
      <w:spacing w:after="120" w:line="240" w:lineRule="auto"/>
      <w:jc w:val="center"/>
    </w:pPr>
    <w:rPr>
      <w:rFonts w:ascii="Times New Roman" w:eastAsia="Times New Roman" w:hAnsi="Times New Roman" w:cs="Times New Roman"/>
      <w:b/>
      <w:snapToGrid w:val="0"/>
      <w:sz w:val="24"/>
      <w:szCs w:val="20"/>
    </w:rPr>
  </w:style>
  <w:style w:type="paragraph" w:customStyle="1" w:styleId="OdstavecSmlouvy">
    <w:name w:val="OdstavecSmlouvy"/>
    <w:basedOn w:val="Normln"/>
    <w:rsid w:val="007252A3"/>
    <w:pPr>
      <w:keepLines/>
      <w:tabs>
        <w:tab w:val="left" w:pos="426"/>
        <w:tab w:val="left" w:pos="1701"/>
      </w:tabs>
      <w:spacing w:after="120" w:line="240" w:lineRule="auto"/>
      <w:jc w:val="both"/>
    </w:pPr>
    <w:rPr>
      <w:rFonts w:ascii="Times New Roman" w:eastAsia="Times New Roman" w:hAnsi="Times New Roman" w:cs="Times New Roman"/>
      <w:sz w:val="24"/>
      <w:szCs w:val="20"/>
    </w:rPr>
  </w:style>
  <w:style w:type="paragraph" w:customStyle="1" w:styleId="Zkladntextodsazen31">
    <w:name w:val="Základní text odsazený 31"/>
    <w:basedOn w:val="Normln"/>
    <w:rsid w:val="007252A3"/>
    <w:pPr>
      <w:tabs>
        <w:tab w:val="left" w:pos="180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character" w:customStyle="1" w:styleId="datalabel">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iPriority w:val="99"/>
    <w:semiHidden/>
    <w:unhideWhenUsed/>
    <w:rsid w:val="00B64249"/>
    <w:pPr>
      <w:spacing w:line="240" w:lineRule="auto"/>
    </w:pPr>
    <w:rPr>
      <w:sz w:val="20"/>
      <w:szCs w:val="20"/>
    </w:rPr>
  </w:style>
  <w:style w:type="character" w:customStyle="1" w:styleId="TextkomenteChar">
    <w:name w:val="Text komentáře Char"/>
    <w:basedOn w:val="Standardnpsmoodstavce"/>
    <w:link w:val="Textkomente"/>
    <w:uiPriority w:val="99"/>
    <w:semiHidden/>
    <w:rsid w:val="00B64249"/>
    <w:rPr>
      <w:rFonts w:asciiTheme="minorHAnsi" w:eastAsiaTheme="minorEastAsia" w:hAnsiTheme="minorHAnsi"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customStyle="1" w:styleId="PedmtkomenteChar">
    <w:name w:val="Předmět komentáře Char"/>
    <w:basedOn w:val="TextkomenteChar"/>
    <w:link w:val="Pedmtkomente"/>
    <w:uiPriority w:val="99"/>
    <w:semiHidden/>
    <w:rsid w:val="00B64249"/>
    <w:rPr>
      <w:rFonts w:asciiTheme="minorHAnsi" w:eastAsiaTheme="minorEastAsia" w:hAnsiTheme="minorHAnsi" w:cstheme="minorBidi"/>
      <w:b/>
      <w:bCs/>
      <w:sz w:val="20"/>
      <w:szCs w:val="20"/>
      <w:lang w:val="cs-CZ" w:eastAsia="cs-CZ" w:bidi="ar-SA"/>
    </w:rPr>
  </w:style>
  <w:style w:type="paragraph" w:customStyle="1" w:styleId="Tabulkatext">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customStyle="1" w:styleId="TabulkatextChar">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customStyle="1" w:styleId="slovn">
    <w:name w:val="Číslování"/>
    <w:basedOn w:val="Normln"/>
    <w:rsid w:val="00FC22DA"/>
    <w:pPr>
      <w:spacing w:before="120" w:after="0" w:line="240" w:lineRule="auto"/>
      <w:jc w:val="both"/>
    </w:pPr>
    <w:rPr>
      <w:rFonts w:ascii="Times New Roman" w:eastAsia="Times New Roman" w:hAnsi="Times New Roman" w:cs="Times New Roman"/>
      <w:sz w:val="24"/>
      <w:szCs w:val="20"/>
    </w:rPr>
  </w:style>
  <w:style w:type="paragraph" w:customStyle="1" w:styleId="Smlouva-slo">
    <w:name w:val="Smlouva-číslo"/>
    <w:basedOn w:val="Normln"/>
    <w:rsid w:val="0051047F"/>
    <w:pPr>
      <w:spacing w:before="120" w:after="0" w:line="240" w:lineRule="atLeast"/>
      <w:jc w:val="both"/>
    </w:pPr>
    <w:rPr>
      <w:rFonts w:ascii="Times New Roman" w:eastAsia="Times New Roman" w:hAnsi="Times New Roman" w:cs="Times New Roman"/>
      <w:sz w:val="24"/>
      <w:szCs w:val="20"/>
    </w:rPr>
  </w:style>
  <w:style w:type="character" w:styleId="slodku">
    <w:name w:val="line number"/>
    <w:basedOn w:val="Standardnpsmoodstavce"/>
    <w:uiPriority w:val="99"/>
    <w:semiHidden/>
    <w:unhideWhenUsed/>
    <w:rsid w:val="006B3B6A"/>
  </w:style>
  <w:style w:type="table" w:styleId="Mkatabulky">
    <w:name w:val="Table Grid"/>
    <w:basedOn w:val="Normlntabulka"/>
    <w:uiPriority w:val="59"/>
    <w:rsid w:val="00227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586638">
      <w:bodyDiv w:val="1"/>
      <w:marLeft w:val="0"/>
      <w:marRight w:val="0"/>
      <w:marTop w:val="0"/>
      <w:marBottom w:val="0"/>
      <w:divBdr>
        <w:top w:val="none" w:sz="0" w:space="0" w:color="auto"/>
        <w:left w:val="none" w:sz="0" w:space="0" w:color="auto"/>
        <w:bottom w:val="none" w:sz="0" w:space="0" w:color="auto"/>
        <w:right w:val="none" w:sz="0" w:space="0" w:color="auto"/>
      </w:divBdr>
    </w:div>
    <w:div w:id="494958948">
      <w:bodyDiv w:val="1"/>
      <w:marLeft w:val="0"/>
      <w:marRight w:val="0"/>
      <w:marTop w:val="0"/>
      <w:marBottom w:val="0"/>
      <w:divBdr>
        <w:top w:val="none" w:sz="0" w:space="0" w:color="auto"/>
        <w:left w:val="none" w:sz="0" w:space="0" w:color="auto"/>
        <w:bottom w:val="none" w:sz="0" w:space="0" w:color="auto"/>
        <w:right w:val="none" w:sz="0" w:space="0" w:color="auto"/>
      </w:divBdr>
    </w:div>
    <w:div w:id="1039747117">
      <w:bodyDiv w:val="1"/>
      <w:marLeft w:val="0"/>
      <w:marRight w:val="0"/>
      <w:marTop w:val="0"/>
      <w:marBottom w:val="0"/>
      <w:divBdr>
        <w:top w:val="none" w:sz="0" w:space="0" w:color="auto"/>
        <w:left w:val="none" w:sz="0" w:space="0" w:color="auto"/>
        <w:bottom w:val="none" w:sz="0" w:space="0" w:color="auto"/>
        <w:right w:val="none" w:sz="0" w:space="0" w:color="auto"/>
      </w:divBdr>
    </w:div>
    <w:div w:id="1362052780">
      <w:bodyDiv w:val="1"/>
      <w:marLeft w:val="0"/>
      <w:marRight w:val="0"/>
      <w:marTop w:val="0"/>
      <w:marBottom w:val="0"/>
      <w:divBdr>
        <w:top w:val="none" w:sz="0" w:space="0" w:color="auto"/>
        <w:left w:val="none" w:sz="0" w:space="0" w:color="auto"/>
        <w:bottom w:val="none" w:sz="0" w:space="0" w:color="auto"/>
        <w:right w:val="none" w:sz="0" w:space="0" w:color="auto"/>
      </w:divBdr>
    </w:div>
    <w:div w:id="1407266635">
      <w:bodyDiv w:val="1"/>
      <w:marLeft w:val="0"/>
      <w:marRight w:val="0"/>
      <w:marTop w:val="0"/>
      <w:marBottom w:val="0"/>
      <w:divBdr>
        <w:top w:val="none" w:sz="0" w:space="0" w:color="auto"/>
        <w:left w:val="none" w:sz="0" w:space="0" w:color="auto"/>
        <w:bottom w:val="none" w:sz="0" w:space="0" w:color="auto"/>
        <w:right w:val="none" w:sz="0" w:space="0" w:color="auto"/>
      </w:divBdr>
    </w:div>
    <w:div w:id="1597404689">
      <w:bodyDiv w:val="1"/>
      <w:marLeft w:val="0"/>
      <w:marRight w:val="0"/>
      <w:marTop w:val="0"/>
      <w:marBottom w:val="0"/>
      <w:divBdr>
        <w:top w:val="none" w:sz="0" w:space="0" w:color="auto"/>
        <w:left w:val="none" w:sz="0" w:space="0" w:color="auto"/>
        <w:bottom w:val="none" w:sz="0" w:space="0" w:color="auto"/>
        <w:right w:val="none" w:sz="0" w:space="0" w:color="auto"/>
      </w:divBdr>
    </w:div>
    <w:div w:id="1650472888">
      <w:bodyDiv w:val="1"/>
      <w:marLeft w:val="0"/>
      <w:marRight w:val="0"/>
      <w:marTop w:val="0"/>
      <w:marBottom w:val="0"/>
      <w:divBdr>
        <w:top w:val="none" w:sz="0" w:space="0" w:color="auto"/>
        <w:left w:val="none" w:sz="0" w:space="0" w:color="auto"/>
        <w:bottom w:val="none" w:sz="0" w:space="0" w:color="auto"/>
        <w:right w:val="none" w:sz="0" w:space="0" w:color="auto"/>
      </w:divBdr>
    </w:div>
    <w:div w:id="21080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DE4F-8473-4B0A-9C0D-5C3648CC45CE}">
  <ds:schemaRefs>
    <ds:schemaRef ds:uri="http://schemas.microsoft.com/sharepoint/v3/contenttype/forms"/>
  </ds:schemaRefs>
</ds:datastoreItem>
</file>

<file path=customXml/itemProps2.xml><?xml version="1.0" encoding="utf-8"?>
<ds:datastoreItem xmlns:ds="http://schemas.openxmlformats.org/officeDocument/2006/customXml" ds:itemID="{A89934EC-F114-4C43-A477-33FE3CAC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1D6AF-23F7-4E74-9145-222008950EA3}">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A098A766-9B08-4A8A-8103-F4422D4C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1797</Words>
  <Characters>10604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Jana Bukovjanová</cp:lastModifiedBy>
  <cp:revision>23</cp:revision>
  <cp:lastPrinted>2019-06-28T09:56:00Z</cp:lastPrinted>
  <dcterms:created xsi:type="dcterms:W3CDTF">2019-06-20T06:53:00Z</dcterms:created>
  <dcterms:modified xsi:type="dcterms:W3CDTF">2019-07-23T05:34:00Z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