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EA8" w:rsidRPr="00656426" w:rsidRDefault="00BA2EA8"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BA2EA8" w:rsidRPr="00656426" w:rsidRDefault="00BA2EA8"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BA2EA8" w:rsidRPr="006D6EDC" w:rsidRDefault="00886DCB"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čj.: MSMT-268/2019-5</w:t>
      </w:r>
    </w:p>
    <w:p w:rsidR="00BA2EA8" w:rsidRPr="00656426" w:rsidRDefault="00BA2EA8"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BA2EA8" w:rsidRPr="00656426" w:rsidRDefault="00BA2EA8"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INTER-ACTION“, programu INTER-EXCELLENCE</w:t>
      </w:r>
    </w:p>
    <w:p w:rsidR="00BA2EA8" w:rsidRPr="00656426" w:rsidRDefault="00BA2EA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„smlouva“)</w:t>
      </w:r>
    </w:p>
    <w:p w:rsidR="00BA2EA8" w:rsidRPr="00656426" w:rsidRDefault="00BA2EA8" w:rsidP="00915076">
      <w:pPr>
        <w:jc w:val="center"/>
        <w:rPr>
          <w:rFonts w:asciiTheme="minorHAnsi" w:hAnsiTheme="minorHAnsi" w:cstheme="minorHAnsi"/>
          <w:b/>
          <w:bCs/>
          <w:sz w:val="22"/>
          <w:szCs w:val="22"/>
        </w:rPr>
      </w:pPr>
    </w:p>
    <w:p w:rsidR="00BA2EA8" w:rsidRPr="00656426" w:rsidRDefault="00BA2EA8"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BA2EA8" w:rsidRDefault="00BA2EA8" w:rsidP="00915076">
      <w:pPr>
        <w:rPr>
          <w:rFonts w:asciiTheme="minorHAnsi" w:hAnsiTheme="minorHAnsi" w:cstheme="minorHAnsi"/>
          <w:sz w:val="22"/>
          <w:szCs w:val="22"/>
        </w:rPr>
      </w:pPr>
    </w:p>
    <w:p w:rsidR="00BA2EA8" w:rsidRPr="00656426" w:rsidRDefault="00BA2EA8"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BA2EA8" w:rsidRDefault="00BA2EA8" w:rsidP="00E755F1">
      <w:pPr>
        <w:rPr>
          <w:rFonts w:asciiTheme="minorHAnsi" w:hAnsiTheme="minorHAnsi" w:cstheme="minorHAnsi"/>
          <w:sz w:val="22"/>
          <w:szCs w:val="22"/>
        </w:rPr>
      </w:pPr>
      <w:r w:rsidRPr="00656426">
        <w:rPr>
          <w:rFonts w:asciiTheme="minorHAnsi" w:hAnsiTheme="minorHAnsi" w:cstheme="minorHAnsi"/>
          <w:sz w:val="22"/>
          <w:szCs w:val="22"/>
        </w:rPr>
        <w:t>IČO: 00022985</w:t>
      </w:r>
    </w:p>
    <w:p w:rsidR="00BA2EA8" w:rsidRPr="00656426" w:rsidRDefault="00BA2EA8" w:rsidP="00E755F1">
      <w:pPr>
        <w:rPr>
          <w:rFonts w:asciiTheme="minorHAnsi" w:hAnsiTheme="minorHAnsi" w:cstheme="minorHAnsi"/>
          <w:sz w:val="22"/>
          <w:szCs w:val="22"/>
        </w:rPr>
      </w:pPr>
      <w:r>
        <w:rPr>
          <w:rFonts w:asciiTheme="minorHAnsi" w:hAnsiTheme="minorHAnsi" w:cstheme="minorHAnsi"/>
          <w:sz w:val="22"/>
          <w:szCs w:val="22"/>
        </w:rPr>
        <w:t>se sídlem Karmelitská 529/5, 118 12 Praha 1</w:t>
      </w:r>
    </w:p>
    <w:p w:rsidR="00BA2EA8" w:rsidRPr="00656426" w:rsidRDefault="00BA2EA8"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Pr>
          <w:rFonts w:asciiTheme="minorHAnsi" w:hAnsiTheme="minorHAnsi" w:cstheme="minorHAnsi"/>
          <w:sz w:val="22"/>
          <w:szCs w:val="22"/>
        </w:rPr>
        <w:t xml:space="preserve"> Mgr. Janou Kolaříkovou, vedoucí oddělení řízení mezinárodních programů </w:t>
      </w:r>
      <w:proofErr w:type="spellStart"/>
      <w:r>
        <w:rPr>
          <w:rFonts w:asciiTheme="minorHAnsi" w:hAnsiTheme="minorHAnsi" w:cstheme="minorHAnsi"/>
          <w:sz w:val="22"/>
          <w:szCs w:val="22"/>
        </w:rPr>
        <w:t>VaVaI</w:t>
      </w:r>
      <w:proofErr w:type="spellEnd"/>
    </w:p>
    <w:p w:rsidR="00BA2EA8" w:rsidRPr="00656426" w:rsidRDefault="00BA2EA8"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BA2EA8" w:rsidRPr="00656426" w:rsidRDefault="00BA2EA8"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BA2EA8" w:rsidRPr="00ED093B" w:rsidRDefault="00BA2EA8" w:rsidP="00FE40B2">
      <w:pPr>
        <w:rPr>
          <w:rFonts w:asciiTheme="minorHAnsi" w:hAnsiTheme="minorHAnsi" w:cstheme="minorHAnsi"/>
          <w:b/>
          <w:bCs/>
          <w:sz w:val="22"/>
          <w:szCs w:val="22"/>
        </w:rPr>
      </w:pPr>
      <w:r w:rsidRPr="00C36D3C">
        <w:rPr>
          <w:rFonts w:asciiTheme="minorHAnsi" w:hAnsiTheme="minorHAnsi" w:cstheme="minorHAnsi"/>
          <w:b/>
          <w:bCs/>
          <w:noProof/>
          <w:sz w:val="22"/>
          <w:szCs w:val="22"/>
        </w:rPr>
        <w:t>Univerzita Karlova</w:t>
      </w:r>
    </w:p>
    <w:p w:rsidR="00BA2EA8" w:rsidRPr="002F22EA" w:rsidRDefault="00BA2EA8" w:rsidP="006D6EDC">
      <w:r w:rsidRPr="002F22EA">
        <w:rPr>
          <w:rFonts w:asciiTheme="minorHAnsi" w:hAnsiTheme="minorHAnsi" w:cstheme="minorHAnsi"/>
          <w:sz w:val="22"/>
          <w:szCs w:val="22"/>
        </w:rPr>
        <w:t xml:space="preserve">IČO: </w:t>
      </w:r>
      <w:r w:rsidRPr="00C36D3C">
        <w:rPr>
          <w:rFonts w:asciiTheme="minorHAnsi" w:hAnsiTheme="minorHAnsi" w:cstheme="minorHAnsi"/>
          <w:noProof/>
          <w:sz w:val="22"/>
          <w:szCs w:val="22"/>
        </w:rPr>
        <w:t>00216208</w:t>
      </w:r>
    </w:p>
    <w:p w:rsidR="00BA2EA8" w:rsidRPr="002F22EA" w:rsidRDefault="00BA2EA8" w:rsidP="006D6EDC">
      <w:r>
        <w:rPr>
          <w:rFonts w:asciiTheme="minorHAnsi" w:hAnsiTheme="minorHAnsi" w:cstheme="minorHAnsi"/>
          <w:sz w:val="22"/>
          <w:szCs w:val="22"/>
        </w:rPr>
        <w:t xml:space="preserve">právní forma: </w:t>
      </w:r>
      <w:r w:rsidRPr="00C36D3C">
        <w:rPr>
          <w:rFonts w:asciiTheme="minorHAnsi" w:hAnsiTheme="minorHAnsi" w:cstheme="minorHAnsi"/>
          <w:noProof/>
          <w:sz w:val="22"/>
          <w:szCs w:val="22"/>
        </w:rPr>
        <w:t>VVŠ</w:t>
      </w:r>
    </w:p>
    <w:p w:rsidR="00BA2EA8" w:rsidRPr="002F22EA" w:rsidRDefault="00BA2EA8" w:rsidP="009B750A">
      <w:pPr>
        <w:tabs>
          <w:tab w:val="left" w:pos="7830"/>
        </w:tabs>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Pr="00C36D3C">
        <w:rPr>
          <w:rFonts w:asciiTheme="minorHAnsi" w:hAnsiTheme="minorHAnsi" w:cstheme="minorHAnsi"/>
          <w:noProof/>
          <w:sz w:val="22"/>
          <w:szCs w:val="22"/>
        </w:rPr>
        <w:t>Ovocný trh 3/5</w:t>
      </w:r>
      <w:r>
        <w:rPr>
          <w:rFonts w:asciiTheme="minorHAnsi" w:hAnsiTheme="minorHAnsi" w:cstheme="minorHAnsi"/>
          <w:sz w:val="22"/>
          <w:szCs w:val="22"/>
        </w:rPr>
        <w:t xml:space="preserve">, </w:t>
      </w:r>
      <w:r w:rsidRPr="00C36D3C">
        <w:rPr>
          <w:rFonts w:asciiTheme="minorHAnsi" w:hAnsiTheme="minorHAnsi" w:cstheme="minorHAnsi"/>
          <w:noProof/>
          <w:sz w:val="22"/>
          <w:szCs w:val="22"/>
        </w:rPr>
        <w:t>116 36</w:t>
      </w:r>
      <w:r>
        <w:rPr>
          <w:rFonts w:asciiTheme="minorHAnsi" w:hAnsiTheme="minorHAnsi" w:cstheme="minorHAnsi"/>
          <w:sz w:val="22"/>
          <w:szCs w:val="22"/>
        </w:rPr>
        <w:t xml:space="preserve"> </w:t>
      </w:r>
      <w:r w:rsidRPr="00C36D3C">
        <w:rPr>
          <w:rFonts w:asciiTheme="minorHAnsi" w:hAnsiTheme="minorHAnsi" w:cstheme="minorHAnsi"/>
          <w:noProof/>
          <w:sz w:val="22"/>
          <w:szCs w:val="22"/>
        </w:rPr>
        <w:t>Praha 1</w:t>
      </w:r>
      <w:r w:rsidR="009B750A">
        <w:rPr>
          <w:rFonts w:asciiTheme="minorHAnsi" w:hAnsiTheme="minorHAnsi" w:cstheme="minorHAnsi"/>
          <w:noProof/>
          <w:sz w:val="22"/>
          <w:szCs w:val="22"/>
        </w:rPr>
        <w:tab/>
      </w:r>
    </w:p>
    <w:p w:rsidR="00BA2EA8" w:rsidRPr="002F22EA" w:rsidRDefault="00BA2EA8" w:rsidP="006D6EDC">
      <w:r w:rsidRPr="002F22EA">
        <w:rPr>
          <w:rFonts w:asciiTheme="minorHAnsi" w:hAnsiTheme="minorHAnsi" w:cstheme="minorHAnsi"/>
          <w:sz w:val="22"/>
          <w:szCs w:val="22"/>
        </w:rPr>
        <w:t xml:space="preserve">číslo účtu: </w:t>
      </w:r>
      <w:r w:rsidR="00765F33">
        <w:rPr>
          <w:rFonts w:asciiTheme="minorHAnsi" w:hAnsiTheme="minorHAnsi" w:cstheme="minorHAnsi"/>
          <w:noProof/>
          <w:sz w:val="22"/>
          <w:szCs w:val="22"/>
        </w:rPr>
        <w:t>xxxx</w:t>
      </w:r>
    </w:p>
    <w:p w:rsidR="00BA2EA8" w:rsidRPr="002F22EA" w:rsidRDefault="00BA2EA8"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Pr="00C36D3C">
        <w:rPr>
          <w:rFonts w:asciiTheme="minorHAnsi" w:hAnsiTheme="minorHAnsi" w:cstheme="minorHAnsi"/>
          <w:bCs/>
          <w:noProof/>
          <w:sz w:val="22"/>
          <w:szCs w:val="22"/>
        </w:rPr>
        <w:t>Prof. MUDr. Tomášem Zimou, DrSc., MBA</w:t>
      </w:r>
      <w:r>
        <w:rPr>
          <w:rFonts w:asciiTheme="minorHAnsi" w:hAnsiTheme="minorHAnsi" w:cstheme="minorHAnsi"/>
          <w:bCs/>
          <w:sz w:val="22"/>
          <w:szCs w:val="22"/>
        </w:rPr>
        <w:t xml:space="preserve">, </w:t>
      </w:r>
      <w:r w:rsidRPr="00C36D3C">
        <w:rPr>
          <w:rFonts w:asciiTheme="minorHAnsi" w:hAnsiTheme="minorHAnsi" w:cstheme="minorHAnsi"/>
          <w:bCs/>
          <w:noProof/>
          <w:sz w:val="22"/>
          <w:szCs w:val="22"/>
        </w:rPr>
        <w:t>rektorem</w:t>
      </w:r>
    </w:p>
    <w:p w:rsidR="00BA2EA8" w:rsidRDefault="00BA2EA8"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Pr="00656426">
        <w:rPr>
          <w:rFonts w:asciiTheme="minorHAnsi" w:hAnsiTheme="minorHAnsi" w:cstheme="minorHAnsi"/>
          <w:sz w:val="22"/>
          <w:szCs w:val="22"/>
        </w:rPr>
        <w:t xml:space="preserve">(dále jen „příjemce“) </w:t>
      </w:r>
    </w:p>
    <w:p w:rsidR="00BA2EA8" w:rsidRDefault="00BA2EA8" w:rsidP="00915076">
      <w:pPr>
        <w:rPr>
          <w:rFonts w:asciiTheme="minorHAnsi" w:hAnsiTheme="minorHAnsi" w:cstheme="minorHAnsi"/>
          <w:sz w:val="22"/>
          <w:szCs w:val="22"/>
        </w:rPr>
      </w:pPr>
    </w:p>
    <w:p w:rsidR="00BA2EA8" w:rsidRPr="00656426" w:rsidRDefault="00BA2EA8"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BA2EA8" w:rsidRPr="00656426" w:rsidRDefault="00BA2EA8"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BA2EA8" w:rsidRPr="00656426" w:rsidRDefault="00BA2EA8" w:rsidP="00915076">
      <w:pPr>
        <w:jc w:val="center"/>
        <w:rPr>
          <w:rFonts w:asciiTheme="minorHAnsi" w:hAnsiTheme="minorHAnsi" w:cstheme="minorHAnsi"/>
          <w:sz w:val="22"/>
          <w:szCs w:val="22"/>
        </w:rPr>
      </w:pPr>
    </w:p>
    <w:p w:rsidR="00BA2EA8" w:rsidRPr="007A265D" w:rsidRDefault="00BA2EA8"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17 zákona č. 218/2000 Sb., o rozpočtových pravidlech a o změně některých souvisejících zákonů (rozpočtová pravidla)</w:t>
      </w:r>
      <w:r>
        <w:rPr>
          <w:rFonts w:asciiTheme="minorHAnsi" w:hAnsiTheme="minorHAnsi" w:cstheme="minorHAnsi"/>
          <w:sz w:val="22"/>
          <w:szCs w:val="22"/>
        </w:rPr>
        <w:t xml:space="preserve">, ve znění pozdějších předpisů a </w:t>
      </w:r>
      <w:r w:rsidRPr="007A265D">
        <w:rPr>
          <w:rFonts w:asciiTheme="minorHAnsi" w:hAnsiTheme="minorHAnsi" w:cstheme="minorHAnsi"/>
          <w:sz w:val="22"/>
          <w:szCs w:val="22"/>
        </w:rPr>
        <w:t>v souladu s Nařízením Komise (EU) č. 651/2014 ze dne 17. června 2014, kterým se v souladu s články 107 a 108 Smlouvy</w:t>
      </w:r>
      <w:r>
        <w:rPr>
          <w:rFonts w:asciiTheme="minorHAnsi" w:hAnsiTheme="minorHAnsi" w:cstheme="minorHAnsi"/>
          <w:sz w:val="22"/>
          <w:szCs w:val="22"/>
        </w:rPr>
        <w:t xml:space="preserve"> o fungování EU</w:t>
      </w:r>
      <w:r w:rsidRPr="007A265D">
        <w:rPr>
          <w:rFonts w:asciiTheme="minorHAnsi" w:hAnsiTheme="minorHAnsi" w:cstheme="minorHAnsi"/>
          <w:sz w:val="22"/>
          <w:szCs w:val="22"/>
        </w:rPr>
        <w:t xml:space="preserve">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BA2EA8" w:rsidRPr="00656426" w:rsidRDefault="00BA2EA8" w:rsidP="00915076">
      <w:pPr>
        <w:tabs>
          <w:tab w:val="left" w:pos="7655"/>
        </w:tabs>
        <w:jc w:val="both"/>
        <w:rPr>
          <w:rFonts w:asciiTheme="minorHAnsi" w:hAnsiTheme="minorHAnsi" w:cstheme="minorHAnsi"/>
          <w:sz w:val="22"/>
          <w:szCs w:val="22"/>
        </w:rPr>
      </w:pPr>
    </w:p>
    <w:p w:rsidR="00BA2EA8" w:rsidRPr="00656426" w:rsidRDefault="00BA2EA8"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BA2EA8" w:rsidRPr="00656426" w:rsidRDefault="00BA2EA8"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Pr="00656426">
        <w:rPr>
          <w:rFonts w:asciiTheme="minorHAnsi" w:hAnsiTheme="minorHAnsi" w:cstheme="minorHAnsi"/>
          <w:sz w:val="22"/>
          <w:szCs w:val="22"/>
        </w:rPr>
        <w:t xml:space="preserve"> </w:t>
      </w:r>
    </w:p>
    <w:p w:rsidR="00BA2EA8" w:rsidRDefault="00BA2EA8"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 xml:space="preserve">Předmětem této smlouvy je úprava práv a povinností poskytovatele a příjemce v souvislosti </w:t>
      </w:r>
      <w:r w:rsidRPr="003D03ED">
        <w:rPr>
          <w:rFonts w:asciiTheme="minorHAnsi" w:hAnsiTheme="minorHAnsi" w:cstheme="minorHAnsi"/>
          <w:sz w:val="22"/>
          <w:szCs w:val="22"/>
        </w:rPr>
        <w:t xml:space="preserve">s účelovou podporou, poskytnutou podle </w:t>
      </w:r>
      <w:r w:rsidRPr="003D03ED">
        <w:rPr>
          <w:rFonts w:asciiTheme="minorHAnsi" w:hAnsiTheme="minorHAnsi" w:cstheme="minorHAnsi"/>
          <w:sz w:val="22"/>
          <w:szCs w:val="22"/>
          <w:shd w:val="clear" w:color="auto" w:fill="FFFFFF" w:themeFill="background1"/>
        </w:rPr>
        <w:t xml:space="preserve">§ 4 odst. 1 písm. e) zákona č. 130/2002 Sb. </w:t>
      </w:r>
      <w:r w:rsidRPr="003D03ED">
        <w:rPr>
          <w:rFonts w:asciiTheme="minorHAnsi" w:hAnsiTheme="minorHAnsi" w:cstheme="minorHAnsi"/>
          <w:sz w:val="22"/>
          <w:szCs w:val="22"/>
        </w:rPr>
        <w:t xml:space="preserve">ze státního rozpočtu na řešení projektu výzkumu, vývoje a inovací s identifikačním kódem </w:t>
      </w:r>
      <w:r w:rsidRPr="00C36D3C">
        <w:rPr>
          <w:rFonts w:asciiTheme="minorHAnsi" w:hAnsiTheme="minorHAnsi" w:cstheme="minorHAnsi"/>
          <w:b/>
          <w:noProof/>
          <w:sz w:val="22"/>
          <w:szCs w:val="22"/>
        </w:rPr>
        <w:t>LTACH19005</w:t>
      </w:r>
      <w:r w:rsidRPr="003D03ED">
        <w:rPr>
          <w:rFonts w:asciiTheme="minorHAnsi" w:hAnsiTheme="minorHAnsi" w:cstheme="minorHAnsi"/>
          <w:sz w:val="22"/>
          <w:szCs w:val="22"/>
        </w:rPr>
        <w:t xml:space="preserve"> a s názvem </w:t>
      </w:r>
      <w:r w:rsidRPr="00C36D3C">
        <w:rPr>
          <w:rFonts w:asciiTheme="minorHAnsi" w:hAnsiTheme="minorHAnsi" w:cstheme="minorHAnsi"/>
          <w:noProof/>
          <w:sz w:val="22"/>
          <w:szCs w:val="22"/>
        </w:rPr>
        <w:t>Vysoce přesný systém digitální polymerázové řetězové reakce pro detekci cfDNA pro neinvazivní prenatální testování (</w:t>
      </w:r>
      <w:proofErr w:type="gramStart"/>
      <w:r w:rsidRPr="00C36D3C">
        <w:rPr>
          <w:rFonts w:asciiTheme="minorHAnsi" w:hAnsiTheme="minorHAnsi" w:cstheme="minorHAnsi"/>
          <w:noProof/>
          <w:sz w:val="22"/>
          <w:szCs w:val="22"/>
        </w:rPr>
        <w:t>NIPT)</w:t>
      </w:r>
      <w:r w:rsidRPr="003D03ED">
        <w:rPr>
          <w:rFonts w:asciiTheme="minorHAnsi" w:hAnsiTheme="minorHAnsi" w:cstheme="minorHAnsi"/>
          <w:sz w:val="22"/>
          <w:szCs w:val="22"/>
        </w:rPr>
        <w:t xml:space="preserve"> (dále</w:t>
      </w:r>
      <w:proofErr w:type="gramEnd"/>
      <w:r w:rsidRPr="003D03ED">
        <w:rPr>
          <w:rFonts w:asciiTheme="minorHAnsi" w:hAnsiTheme="minorHAnsi" w:cstheme="minorHAnsi"/>
          <w:sz w:val="22"/>
          <w:szCs w:val="22"/>
        </w:rPr>
        <w:t xml:space="preserve"> jen „Projekt“), jak plyne z Přílohy I této smlouvy dále jen „Příloha I“ a Přílohy II této smlouvy dále jen „Příloha II“, realizovaného v rámci podprogramu INTER-ACTION (LTA</w:t>
      </w:r>
      <w:r>
        <w:rPr>
          <w:rFonts w:asciiTheme="minorHAnsi" w:hAnsiTheme="minorHAnsi" w:cstheme="minorHAnsi"/>
          <w:sz w:val="22"/>
          <w:szCs w:val="22"/>
        </w:rPr>
        <w:t>CH</w:t>
      </w:r>
      <w:r w:rsidRPr="003D03ED">
        <w:rPr>
          <w:rFonts w:asciiTheme="minorHAnsi" w:hAnsiTheme="minorHAnsi" w:cstheme="minorHAnsi"/>
          <w:sz w:val="22"/>
          <w:szCs w:val="22"/>
        </w:rPr>
        <w:t>),</w:t>
      </w:r>
      <w:r w:rsidRPr="003D03ED">
        <w:rPr>
          <w:rFonts w:asciiTheme="minorHAnsi" w:hAnsiTheme="minorHAnsi" w:cstheme="minorHAnsi"/>
          <w:sz w:val="22"/>
          <w:szCs w:val="22"/>
          <w:shd w:val="clear" w:color="auto" w:fill="FFFFFF" w:themeFill="background1"/>
        </w:rPr>
        <w:t xml:space="preserve"> programu INTER-EXCELLENCE </w:t>
      </w:r>
      <w:r w:rsidRPr="003D03ED">
        <w:rPr>
          <w:rFonts w:asciiTheme="minorHAnsi" w:hAnsiTheme="minorHAnsi" w:cstheme="minorHAnsi"/>
          <w:sz w:val="22"/>
          <w:szCs w:val="22"/>
        </w:rPr>
        <w:t xml:space="preserve">(dále </w:t>
      </w:r>
      <w:r w:rsidRPr="00656426">
        <w:rPr>
          <w:rFonts w:asciiTheme="minorHAnsi" w:hAnsiTheme="minorHAnsi" w:cstheme="minorHAnsi"/>
          <w:sz w:val="22"/>
          <w:szCs w:val="22"/>
        </w:rPr>
        <w:t>jen „P</w:t>
      </w:r>
      <w:r>
        <w:rPr>
          <w:rFonts w:asciiTheme="minorHAnsi" w:hAnsiTheme="minorHAnsi" w:cstheme="minorHAnsi"/>
          <w:sz w:val="22"/>
          <w:szCs w:val="22"/>
        </w:rPr>
        <w:t>odp</w:t>
      </w:r>
      <w:r w:rsidRPr="00656426">
        <w:rPr>
          <w:rFonts w:asciiTheme="minorHAnsi" w:hAnsiTheme="minorHAnsi" w:cstheme="minorHAnsi"/>
          <w:sz w:val="22"/>
          <w:szCs w:val="22"/>
        </w:rPr>
        <w:t xml:space="preserve">rogram“). </w:t>
      </w:r>
      <w:r w:rsidRPr="001F0228">
        <w:rPr>
          <w:rFonts w:asciiTheme="minorHAnsi" w:hAnsiTheme="minorHAnsi" w:cstheme="minorHAnsi"/>
          <w:sz w:val="22"/>
          <w:szCs w:val="22"/>
          <w:u w:val="single"/>
        </w:rPr>
        <w:t>Příloha I</w:t>
      </w:r>
      <w:r>
        <w:rPr>
          <w:rFonts w:asciiTheme="minorHAnsi" w:hAnsiTheme="minorHAnsi" w:cstheme="minorHAnsi"/>
          <w:sz w:val="22"/>
          <w:szCs w:val="22"/>
        </w:rPr>
        <w:t xml:space="preserve"> </w:t>
      </w:r>
      <w:r w:rsidRPr="007B3B48">
        <w:rPr>
          <w:rFonts w:asciiTheme="minorHAnsi" w:hAnsiTheme="minorHAnsi" w:cstheme="minorHAnsi"/>
          <w:sz w:val="22"/>
          <w:szCs w:val="22"/>
        </w:rPr>
        <w:t xml:space="preserve">obsahuje schválený návrh Projektu, </w:t>
      </w:r>
      <w:r>
        <w:rPr>
          <w:rFonts w:asciiTheme="minorHAnsi" w:hAnsiTheme="minorHAnsi" w:cstheme="minorHAnsi"/>
          <w:sz w:val="22"/>
          <w:szCs w:val="22"/>
        </w:rPr>
        <w:t xml:space="preserve">jehož realizace představuje </w:t>
      </w:r>
      <w:r w:rsidRPr="00A22946">
        <w:rPr>
          <w:rFonts w:asciiTheme="minorHAnsi" w:hAnsiTheme="minorHAnsi" w:cstheme="minorHAnsi"/>
          <w:b/>
          <w:sz w:val="22"/>
          <w:szCs w:val="22"/>
        </w:rPr>
        <w:t>účel poskytnuté podpory</w:t>
      </w:r>
      <w:r>
        <w:rPr>
          <w:rFonts w:asciiTheme="minorHAnsi" w:hAnsiTheme="minorHAnsi" w:cstheme="minorHAnsi"/>
          <w:sz w:val="22"/>
          <w:szCs w:val="22"/>
        </w:rPr>
        <w:t xml:space="preserve"> - specifikovaný</w:t>
      </w:r>
      <w:r w:rsidRPr="007B3B48">
        <w:rPr>
          <w:rFonts w:asciiTheme="minorHAnsi" w:hAnsiTheme="minorHAnsi" w:cstheme="minorHAnsi"/>
          <w:sz w:val="22"/>
          <w:szCs w:val="22"/>
        </w:rPr>
        <w:t xml:space="preserve"> mj. rozsah</w:t>
      </w:r>
      <w:r>
        <w:rPr>
          <w:rFonts w:asciiTheme="minorHAnsi" w:hAnsiTheme="minorHAnsi" w:cstheme="minorHAnsi"/>
          <w:sz w:val="22"/>
          <w:szCs w:val="22"/>
        </w:rPr>
        <w:t>em</w:t>
      </w:r>
      <w:r w:rsidRPr="007B3B48">
        <w:rPr>
          <w:rFonts w:asciiTheme="minorHAnsi" w:hAnsiTheme="minorHAnsi" w:cstheme="minorHAnsi"/>
          <w:sz w:val="22"/>
          <w:szCs w:val="22"/>
        </w:rPr>
        <w:t xml:space="preserve"> a cíl</w:t>
      </w:r>
      <w:r>
        <w:rPr>
          <w:rFonts w:asciiTheme="minorHAnsi" w:hAnsiTheme="minorHAnsi" w:cstheme="minorHAnsi"/>
          <w:sz w:val="22"/>
          <w:szCs w:val="22"/>
        </w:rPr>
        <w:t>i</w:t>
      </w:r>
      <w:r w:rsidRPr="007B3B48">
        <w:rPr>
          <w:rFonts w:asciiTheme="minorHAnsi" w:hAnsiTheme="minorHAnsi" w:cstheme="minorHAnsi"/>
          <w:sz w:val="22"/>
          <w:szCs w:val="22"/>
        </w:rPr>
        <w:t xml:space="preserve"> řešení Projektu, indikát</w:t>
      </w:r>
      <w:r>
        <w:rPr>
          <w:rFonts w:asciiTheme="minorHAnsi" w:hAnsiTheme="minorHAnsi" w:cstheme="minorHAnsi"/>
          <w:sz w:val="22"/>
          <w:szCs w:val="22"/>
        </w:rPr>
        <w:t xml:space="preserve">ory jejich plnění a jejich cílovými hodnotami (tj. očekávané výsledky řešení, způsob a harmonogram jejich dosažení a ověření). </w:t>
      </w:r>
      <w:r w:rsidRPr="007A265D">
        <w:rPr>
          <w:rFonts w:asciiTheme="minorHAnsi" w:hAnsiTheme="minorHAnsi" w:cstheme="minorHAnsi"/>
          <w:sz w:val="22"/>
          <w:szCs w:val="22"/>
          <w:u w:val="single"/>
        </w:rPr>
        <w:t>Příloha II</w:t>
      </w:r>
      <w:r w:rsidRPr="007A265D">
        <w:rPr>
          <w:rFonts w:asciiTheme="minorHAnsi" w:hAnsiTheme="minorHAnsi" w:cstheme="minorHAnsi"/>
          <w:sz w:val="22"/>
          <w:szCs w:val="22"/>
        </w:rPr>
        <w:t xml:space="preserve"> obsahuje rozpočet Projektu, zahrnující celkovou výši </w:t>
      </w:r>
      <w:r>
        <w:rPr>
          <w:rFonts w:asciiTheme="minorHAnsi" w:hAnsiTheme="minorHAnsi" w:cstheme="minorHAnsi"/>
          <w:sz w:val="22"/>
          <w:szCs w:val="22"/>
        </w:rPr>
        <w:t>uznaných</w:t>
      </w:r>
      <w:r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w:t>
      </w:r>
      <w:r w:rsidRPr="007A265D">
        <w:rPr>
          <w:rFonts w:asciiTheme="minorHAnsi" w:hAnsiTheme="minorHAnsi" w:cstheme="minorHAnsi"/>
          <w:sz w:val="22"/>
          <w:szCs w:val="22"/>
        </w:rPr>
        <w:lastRenderedPageBreak/>
        <w:t>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Pr="00C0575D">
        <w:rPr>
          <w:rFonts w:asciiTheme="minorHAnsi" w:hAnsiTheme="minorHAnsi" w:cstheme="minorHAnsi"/>
          <w:sz w:val="22"/>
          <w:szCs w:val="22"/>
        </w:rPr>
        <w:t xml:space="preserve">. </w:t>
      </w:r>
      <w:r w:rsidRPr="008C5DDF">
        <w:rPr>
          <w:rFonts w:asciiTheme="minorHAnsi" w:hAnsiTheme="minorHAnsi" w:cstheme="minorHAnsi"/>
          <w:sz w:val="22"/>
          <w:szCs w:val="22"/>
        </w:rPr>
        <w:t>Výše podpory a zdrojů jejího krytí je vyčíslena pro každého účastníka zvlášť.</w:t>
      </w:r>
      <w:r w:rsidRPr="00C0575D">
        <w:rPr>
          <w:rFonts w:asciiTheme="minorHAnsi" w:hAnsiTheme="minorHAnsi" w:cstheme="minorHAnsi"/>
          <w:sz w:val="22"/>
          <w:szCs w:val="22"/>
        </w:rPr>
        <w:t xml:space="preserve">  </w:t>
      </w:r>
      <w:r w:rsidRPr="007A265D">
        <w:rPr>
          <w:rFonts w:asciiTheme="minorHAnsi" w:hAnsiTheme="minorHAnsi" w:cstheme="minorHAnsi"/>
          <w:sz w:val="22"/>
          <w:szCs w:val="22"/>
          <w:u w:val="single"/>
        </w:rPr>
        <w:t>Příloha III</w:t>
      </w:r>
      <w:r w:rsidRPr="007A265D">
        <w:rPr>
          <w:rFonts w:asciiTheme="minorHAnsi" w:hAnsiTheme="minorHAnsi" w:cstheme="minorHAnsi"/>
          <w:sz w:val="22"/>
          <w:szCs w:val="22"/>
        </w:rPr>
        <w:t xml:space="preserve"> této </w:t>
      </w:r>
      <w:r>
        <w:rPr>
          <w:rFonts w:asciiTheme="minorHAnsi" w:hAnsiTheme="minorHAnsi" w:cstheme="minorHAnsi"/>
          <w:sz w:val="22"/>
          <w:szCs w:val="22"/>
        </w:rPr>
        <w:t>smlouvy dále jen „Příloha III“</w:t>
      </w:r>
      <w:r w:rsidRPr="007A265D">
        <w:rPr>
          <w:rFonts w:asciiTheme="minorHAnsi" w:hAnsiTheme="minorHAnsi" w:cstheme="minorHAnsi"/>
          <w:sz w:val="22"/>
          <w:szCs w:val="22"/>
        </w:rPr>
        <w:t xml:space="preserve"> obsahuje plán hodnocení Projektu. </w:t>
      </w:r>
      <w:r w:rsidRPr="007A265D">
        <w:rPr>
          <w:rFonts w:asciiTheme="minorHAnsi" w:hAnsiTheme="minorHAnsi" w:cstheme="minorHAnsi"/>
          <w:sz w:val="22"/>
          <w:szCs w:val="22"/>
          <w:u w:val="single"/>
        </w:rPr>
        <w:t>Příloh</w:t>
      </w:r>
      <w:r>
        <w:rPr>
          <w:rFonts w:asciiTheme="minorHAnsi" w:hAnsiTheme="minorHAnsi" w:cstheme="minorHAnsi"/>
          <w:sz w:val="22"/>
          <w:szCs w:val="22"/>
          <w:u w:val="single"/>
        </w:rPr>
        <w:t>a</w:t>
      </w:r>
      <w:r w:rsidRPr="007A265D">
        <w:rPr>
          <w:rFonts w:asciiTheme="minorHAnsi" w:hAnsiTheme="minorHAnsi" w:cstheme="minorHAnsi"/>
          <w:sz w:val="22"/>
          <w:szCs w:val="22"/>
          <w:u w:val="single"/>
        </w:rPr>
        <w:t xml:space="preserve"> </w:t>
      </w:r>
      <w:r>
        <w:rPr>
          <w:rFonts w:asciiTheme="minorHAnsi" w:hAnsiTheme="minorHAnsi" w:cstheme="minorHAnsi"/>
          <w:sz w:val="22"/>
          <w:szCs w:val="22"/>
          <w:u w:val="single"/>
        </w:rPr>
        <w:t>I</w:t>
      </w:r>
      <w:r w:rsidRPr="007A265D">
        <w:rPr>
          <w:rFonts w:asciiTheme="minorHAnsi" w:hAnsiTheme="minorHAnsi" w:cstheme="minorHAnsi"/>
          <w:sz w:val="22"/>
          <w:szCs w:val="22"/>
          <w:u w:val="single"/>
        </w:rPr>
        <w:t>V </w:t>
      </w:r>
      <w:r>
        <w:rPr>
          <w:rFonts w:asciiTheme="minorHAnsi" w:hAnsiTheme="minorHAnsi" w:cstheme="minorHAnsi"/>
          <w:sz w:val="22"/>
          <w:szCs w:val="22"/>
        </w:rPr>
        <w:t xml:space="preserve">specifikuje </w:t>
      </w:r>
      <w:r w:rsidR="00184B34">
        <w:rPr>
          <w:rFonts w:asciiTheme="minorHAnsi" w:hAnsiTheme="minorHAnsi" w:cstheme="minorHAnsi"/>
          <w:sz w:val="22"/>
          <w:szCs w:val="22"/>
        </w:rPr>
        <w:t xml:space="preserve">odvody za </w:t>
      </w:r>
      <w:r>
        <w:rPr>
          <w:rFonts w:asciiTheme="minorHAnsi" w:hAnsiTheme="minorHAnsi" w:cstheme="minorHAnsi"/>
          <w:sz w:val="22"/>
          <w:szCs w:val="22"/>
        </w:rPr>
        <w:t>porušení smlouvy nebo ustanovení obecně závazných předpisů dále jen „Příloha IV“.</w:t>
      </w:r>
    </w:p>
    <w:p w:rsidR="00BA2EA8" w:rsidRDefault="00BA2EA8"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Pr="007A265D">
        <w:rPr>
          <w:rFonts w:asciiTheme="minorHAnsi" w:hAnsiTheme="minorHAnsi" w:cstheme="minorHAnsi"/>
          <w:sz w:val="22"/>
          <w:szCs w:val="22"/>
        </w:rPr>
        <w:t xml:space="preserve"> </w:t>
      </w:r>
    </w:p>
    <w:p w:rsidR="00BA2EA8" w:rsidRDefault="00BA2EA8"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Příjemce je povinen realizovat Projekt za podmínek a v rozsahu této smlouvy.</w:t>
      </w:r>
    </w:p>
    <w:p w:rsidR="00BA2EA8" w:rsidRPr="00BE2689" w:rsidRDefault="00BA2EA8" w:rsidP="00826AD5">
      <w:pPr>
        <w:numPr>
          <w:ilvl w:val="0"/>
          <w:numId w:val="2"/>
        </w:numPr>
        <w:tabs>
          <w:tab w:val="clear" w:pos="360"/>
          <w:tab w:val="left" w:pos="567"/>
          <w:tab w:val="num" w:pos="1211"/>
        </w:tabs>
        <w:spacing w:before="240" w:after="120"/>
        <w:ind w:left="567" w:hanging="567"/>
        <w:jc w:val="both"/>
      </w:pPr>
      <w:r w:rsidRPr="001F0228">
        <w:rPr>
          <w:rFonts w:asciiTheme="minorHAnsi" w:hAnsiTheme="minorHAnsi" w:cstheme="minorHAnsi"/>
          <w:sz w:val="22"/>
          <w:szCs w:val="22"/>
        </w:rPr>
        <w:t xml:space="preserve">Osobou, odpovědnou příjemci za odbornou úroveň Projektu (tj. řešitelem Projektu) a současně určenou pro komunikaci mezi příjemcem a poskytovatelem, </w:t>
      </w:r>
      <w:r w:rsidRPr="009D2BE2">
        <w:rPr>
          <w:rFonts w:asciiTheme="minorHAnsi" w:hAnsiTheme="minorHAnsi" w:cstheme="minorHAnsi"/>
          <w:sz w:val="22"/>
          <w:szCs w:val="22"/>
        </w:rPr>
        <w:t>je</w:t>
      </w:r>
      <w:r w:rsidRPr="009D2BE2">
        <w:rPr>
          <w:rFonts w:asciiTheme="minorHAnsi" w:hAnsiTheme="minorHAnsi" w:cstheme="minorHAnsi"/>
          <w:noProof/>
          <w:sz w:val="22"/>
          <w:szCs w:val="22"/>
        </w:rPr>
        <w:t xml:space="preserve"> </w:t>
      </w:r>
      <w:r w:rsidR="00765F33">
        <w:rPr>
          <w:rFonts w:asciiTheme="minorHAnsi" w:hAnsiTheme="minorHAnsi" w:cstheme="minorHAnsi"/>
          <w:b/>
          <w:noProof/>
          <w:sz w:val="22"/>
          <w:szCs w:val="22"/>
        </w:rPr>
        <w:t>xxxx</w:t>
      </w:r>
      <w:r w:rsidRPr="00C36D3C">
        <w:rPr>
          <w:rFonts w:asciiTheme="minorHAnsi" w:hAnsiTheme="minorHAnsi" w:cstheme="minorHAnsi"/>
          <w:b/>
          <w:noProof/>
          <w:sz w:val="22"/>
          <w:szCs w:val="22"/>
        </w:rPr>
        <w:t>.</w:t>
      </w:r>
    </w:p>
    <w:p w:rsidR="00BA2EA8" w:rsidRPr="00656426" w:rsidRDefault="00BA2EA8" w:rsidP="00915076">
      <w:pPr>
        <w:tabs>
          <w:tab w:val="left" w:pos="567"/>
        </w:tabs>
        <w:spacing w:before="120"/>
        <w:ind w:left="567"/>
        <w:jc w:val="both"/>
        <w:rPr>
          <w:rFonts w:asciiTheme="minorHAnsi" w:hAnsiTheme="minorHAnsi" w:cstheme="minorHAnsi"/>
          <w:sz w:val="22"/>
          <w:szCs w:val="22"/>
        </w:rPr>
      </w:pPr>
    </w:p>
    <w:p w:rsidR="00BA2EA8" w:rsidRPr="00656426" w:rsidRDefault="00BA2EA8"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BA2EA8" w:rsidRPr="00B9486C" w:rsidRDefault="00BA2EA8"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Pr="00656426">
        <w:rPr>
          <w:rFonts w:asciiTheme="minorHAnsi" w:hAnsiTheme="minorHAnsi" w:cstheme="minorHAnsi"/>
          <w:b/>
          <w:bCs/>
          <w:sz w:val="22"/>
          <w:szCs w:val="22"/>
        </w:rPr>
        <w:t xml:space="preserve">Způsobilé a uznané náklady Projektu </w:t>
      </w:r>
    </w:p>
    <w:p w:rsidR="00BA2EA8" w:rsidRPr="001F0228" w:rsidRDefault="00BA2EA8"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BA2EA8" w:rsidRPr="00E25F72" w:rsidRDefault="00BA2EA8"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BA2EA8" w:rsidRPr="00E25F72" w:rsidRDefault="00BA2EA8"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BA2EA8" w:rsidRPr="00E25F72" w:rsidRDefault="00BA2EA8"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BA2EA8" w:rsidRPr="00E25F72" w:rsidRDefault="00BA2EA8"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BA2EA8" w:rsidRPr="00A937B1" w:rsidRDefault="00BA2EA8"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BA2EA8" w:rsidRPr="00C03A7E" w:rsidRDefault="00BA2EA8" w:rsidP="00826AD5">
      <w:pPr>
        <w:pStyle w:val="Standard"/>
        <w:numPr>
          <w:ilvl w:val="1"/>
          <w:numId w:val="16"/>
        </w:numPr>
        <w:autoSpaceDE w:val="0"/>
        <w:ind w:left="14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nepřímé </w:t>
      </w:r>
      <w:r w:rsidRPr="00DA3BA0">
        <w:rPr>
          <w:rFonts w:asciiTheme="minorHAnsi" w:hAnsiTheme="minorHAnsi" w:cstheme="minorHAnsi"/>
          <w:color w:val="000000"/>
          <w:sz w:val="22"/>
          <w:szCs w:val="22"/>
        </w:rPr>
        <w:t>náklady, maximá</w:t>
      </w:r>
      <w:r>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z přímých nákladů Projektu.</w:t>
      </w:r>
    </w:p>
    <w:p w:rsidR="00BA2EA8" w:rsidRPr="007A265D" w:rsidRDefault="00BA2EA8"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BA2EA8" w:rsidRPr="000906CB" w:rsidRDefault="00BA2EA8" w:rsidP="00BA6C8B">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A2EA8" w:rsidRPr="00E24A4D" w:rsidRDefault="00BA2EA8" w:rsidP="00BA6C8B">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podle článku 2 této smlouvy </w:t>
      </w:r>
      <w:r w:rsidRPr="00BE2689">
        <w:rPr>
          <w:rFonts w:asciiTheme="minorHAnsi" w:hAnsiTheme="minorHAnsi" w:cstheme="minorHAnsi"/>
          <w:sz w:val="22"/>
          <w:szCs w:val="22"/>
        </w:rPr>
        <w:t xml:space="preserve">na </w:t>
      </w:r>
      <w:r w:rsidR="00E24A4D" w:rsidRPr="00E24A4D">
        <w:rPr>
          <w:rFonts w:asciiTheme="minorHAnsi" w:hAnsiTheme="minorHAnsi" w:cstheme="minorHAnsi"/>
          <w:b/>
          <w:sz w:val="22"/>
          <w:szCs w:val="22"/>
        </w:rPr>
        <w:t>30 </w:t>
      </w:r>
      <w:r w:rsidR="00824F0A">
        <w:rPr>
          <w:rFonts w:asciiTheme="minorHAnsi" w:hAnsiTheme="minorHAnsi" w:cstheme="minorHAnsi"/>
          <w:b/>
          <w:sz w:val="22"/>
          <w:szCs w:val="22"/>
        </w:rPr>
        <w:t>381</w:t>
      </w:r>
      <w:r w:rsidR="00E24A4D" w:rsidRPr="00E24A4D">
        <w:rPr>
          <w:rFonts w:asciiTheme="minorHAnsi" w:hAnsiTheme="minorHAnsi" w:cstheme="minorHAnsi"/>
          <w:b/>
          <w:sz w:val="22"/>
          <w:szCs w:val="22"/>
        </w:rPr>
        <w:t xml:space="preserve"> 000</w:t>
      </w:r>
      <w:r w:rsidRPr="00E24A4D">
        <w:rPr>
          <w:rFonts w:asciiTheme="minorHAnsi" w:hAnsiTheme="minorHAnsi" w:cstheme="minorHAnsi"/>
          <w:b/>
          <w:sz w:val="22"/>
          <w:szCs w:val="22"/>
        </w:rPr>
        <w:t>,- Kč</w:t>
      </w:r>
      <w:r w:rsidRPr="00E24A4D">
        <w:rPr>
          <w:rFonts w:asciiTheme="minorHAnsi" w:hAnsiTheme="minorHAnsi" w:cstheme="minorHAnsi"/>
          <w:sz w:val="22"/>
          <w:szCs w:val="22"/>
        </w:rPr>
        <w:t xml:space="preserve"> </w:t>
      </w:r>
      <w:r w:rsidRPr="00BE2689">
        <w:rPr>
          <w:rFonts w:asciiTheme="minorHAnsi" w:hAnsiTheme="minorHAnsi" w:cstheme="minorHAnsi"/>
          <w:sz w:val="22"/>
          <w:szCs w:val="22"/>
        </w:rPr>
        <w:t>(</w:t>
      </w:r>
      <w:r w:rsidRPr="00E24A4D">
        <w:rPr>
          <w:rFonts w:asciiTheme="minorHAnsi" w:hAnsiTheme="minorHAnsi" w:cstheme="minorHAnsi"/>
          <w:color w:val="000000"/>
          <w:sz w:val="22"/>
          <w:szCs w:val="22"/>
        </w:rPr>
        <w:t xml:space="preserve">slovy </w:t>
      </w:r>
      <w:r w:rsidR="00E24A4D">
        <w:rPr>
          <w:rFonts w:asciiTheme="minorHAnsi" w:hAnsiTheme="minorHAnsi" w:cstheme="minorHAnsi"/>
          <w:color w:val="000000"/>
          <w:sz w:val="22"/>
          <w:szCs w:val="22"/>
        </w:rPr>
        <w:t>t</w:t>
      </w:r>
      <w:r w:rsidR="00E24A4D" w:rsidRPr="00E24A4D">
        <w:rPr>
          <w:rFonts w:asciiTheme="minorHAnsi" w:hAnsiTheme="minorHAnsi" w:cstheme="minorHAnsi"/>
          <w:color w:val="000000"/>
          <w:sz w:val="22"/>
          <w:szCs w:val="22"/>
        </w:rPr>
        <w:t xml:space="preserve">řicet milionů </w:t>
      </w:r>
      <w:r w:rsidR="00824F0A">
        <w:rPr>
          <w:rFonts w:asciiTheme="minorHAnsi" w:hAnsiTheme="minorHAnsi" w:cstheme="minorHAnsi"/>
          <w:color w:val="000000"/>
          <w:sz w:val="22"/>
          <w:szCs w:val="22"/>
        </w:rPr>
        <w:t>tři sta osmdesát jeden</w:t>
      </w:r>
      <w:r w:rsidR="00E24A4D" w:rsidRPr="00E24A4D">
        <w:rPr>
          <w:rFonts w:asciiTheme="minorHAnsi" w:hAnsiTheme="minorHAnsi" w:cstheme="minorHAnsi"/>
          <w:color w:val="000000"/>
          <w:sz w:val="22"/>
          <w:szCs w:val="22"/>
        </w:rPr>
        <w:t xml:space="preserve"> tisíc korun českých </w:t>
      </w:r>
      <w:r w:rsidRPr="00E24A4D">
        <w:rPr>
          <w:rFonts w:asciiTheme="minorHAnsi" w:hAnsiTheme="minorHAnsi" w:cstheme="minorHAnsi"/>
          <w:color w:val="000000"/>
          <w:sz w:val="22"/>
          <w:szCs w:val="22"/>
        </w:rPr>
        <w:t>korun českých).</w:t>
      </w:r>
    </w:p>
    <w:p w:rsidR="00BA2EA8" w:rsidRPr="007A265D" w:rsidRDefault="00BA2EA8"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BA2EA8" w:rsidRPr="00656426" w:rsidRDefault="00BA2EA8"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Pr>
          <w:rFonts w:asciiTheme="minorHAnsi" w:hAnsiTheme="minorHAnsi" w:cstheme="minorHAnsi"/>
          <w:sz w:val="22"/>
          <w:szCs w:val="22"/>
        </w:rPr>
        <w:t xml:space="preserve">, který je účetní jednotkou, je v rámci účetnictví podle zákona č. 563/1991 Sb., o účetnictví, ve znění pozdějších předpisů pro Projekt </w:t>
      </w:r>
      <w:r w:rsidRPr="00656426">
        <w:rPr>
          <w:rFonts w:asciiTheme="minorHAnsi" w:hAnsiTheme="minorHAnsi" w:cstheme="minorHAnsi"/>
          <w:sz w:val="22"/>
          <w:szCs w:val="22"/>
        </w:rPr>
        <w:t xml:space="preserve">povinen vést oddělenou evidenci o vynaložených </w:t>
      </w:r>
      <w:r>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Pr>
          <w:rFonts w:asciiTheme="minorHAnsi" w:hAnsiTheme="minorHAnsi" w:cstheme="minorHAnsi"/>
          <w:sz w:val="22"/>
          <w:szCs w:val="22"/>
        </w:rPr>
        <w:t xml:space="preserve">sledovat náklady nebo </w:t>
      </w:r>
      <w:r>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BA2EA8" w:rsidRPr="00BC0C22" w:rsidRDefault="00BA2EA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 xml:space="preserve">Příjemce je povinen vynakládat finanční prostředky Projektu správně, efektivně, hospodárně, účelně a </w:t>
      </w:r>
      <w:r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v souladu se zvláštními právními předpisy</w:t>
      </w:r>
      <w:r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Pr="005B5176">
        <w:rPr>
          <w:rFonts w:asciiTheme="minorHAnsi" w:hAnsiTheme="minorHAnsi" w:cstheme="minorHAnsi"/>
          <w:color w:val="000000"/>
          <w:sz w:val="22"/>
          <w:szCs w:val="22"/>
        </w:rPr>
        <w:t>Příjemce je povinen postupovat při vynakládání prostředků z </w:t>
      </w:r>
      <w:r>
        <w:rPr>
          <w:rFonts w:asciiTheme="minorHAnsi" w:hAnsiTheme="minorHAnsi" w:cstheme="minorHAnsi"/>
          <w:color w:val="000000"/>
          <w:sz w:val="22"/>
          <w:szCs w:val="22"/>
        </w:rPr>
        <w:t>podpory</w:t>
      </w:r>
      <w:r w:rsidRPr="005B5176">
        <w:rPr>
          <w:rFonts w:asciiTheme="minorHAnsi" w:hAnsiTheme="minorHAnsi" w:cstheme="minorHAnsi"/>
          <w:color w:val="000000"/>
          <w:sz w:val="22"/>
          <w:szCs w:val="22"/>
        </w:rPr>
        <w:t xml:space="preserve"> podle zákona č.  134/2016 Sb., o zadávání veřejných zakázek, ve znění pozdějších předpisů</w:t>
      </w:r>
      <w:r w:rsidRPr="006E522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řešení Projektu nedojde k dvojímu financování a vykazování týchž uznaných nákladů (téže výzkumné aktivity) Projektu z veřejných nebo neveřejných prostředků. </w:t>
      </w:r>
    </w:p>
    <w:p w:rsidR="00BA2EA8" w:rsidRPr="007A265D" w:rsidRDefault="00BA2EA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BA2EA8" w:rsidRPr="007A265D" w:rsidRDefault="00BA2EA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BA2EA8" w:rsidRPr="009D2BE2" w:rsidRDefault="00BA2EA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BA2EA8" w:rsidRPr="009D2BE2" w:rsidRDefault="00BA2EA8" w:rsidP="00826AD5">
      <w:pPr>
        <w:pStyle w:val="Odstavec-1"/>
        <w:numPr>
          <w:ilvl w:val="0"/>
          <w:numId w:val="12"/>
        </w:numPr>
        <w:spacing w:before="240"/>
        <w:ind w:left="567" w:hanging="567"/>
        <w:rPr>
          <w:rFonts w:asciiTheme="minorHAnsi" w:hAnsiTheme="minorHAnsi" w:cstheme="minorHAnsi"/>
          <w:sz w:val="22"/>
          <w:szCs w:val="22"/>
        </w:rPr>
      </w:pPr>
      <w:r w:rsidRPr="009D2BE2">
        <w:rPr>
          <w:rFonts w:asciiTheme="minorHAnsi" w:hAnsiTheme="minorHAnsi" w:cstheme="minorHAnsi"/>
          <w:sz w:val="22"/>
          <w:szCs w:val="22"/>
        </w:rPr>
        <w:t xml:space="preserve">zahájit řešení Projektu v souladu s Přílohou I, </w:t>
      </w:r>
      <w:r w:rsidRPr="009D2BE2">
        <w:rPr>
          <w:rFonts w:asciiTheme="minorHAnsi" w:hAnsiTheme="minorHAnsi" w:cstheme="minorHAnsi"/>
          <w:sz w:val="22"/>
          <w:szCs w:val="22"/>
          <w:shd w:val="clear" w:color="auto" w:fill="FFFFFF" w:themeFill="background1"/>
        </w:rPr>
        <w:t xml:space="preserve">nejdříve však </w:t>
      </w:r>
      <w:r w:rsidR="00AC28E8">
        <w:rPr>
          <w:rFonts w:asciiTheme="minorHAnsi" w:hAnsiTheme="minorHAnsi" w:cstheme="minorHAnsi"/>
          <w:sz w:val="22"/>
          <w:szCs w:val="22"/>
        </w:rPr>
        <w:t>2</w:t>
      </w:r>
      <w:r w:rsidRPr="000A57E8">
        <w:rPr>
          <w:rFonts w:asciiTheme="minorHAnsi" w:hAnsiTheme="minorHAnsi" w:cstheme="minorHAnsi"/>
          <w:sz w:val="22"/>
          <w:szCs w:val="22"/>
        </w:rPr>
        <w:t xml:space="preserve">. </w:t>
      </w:r>
      <w:r w:rsidR="00AC28E8">
        <w:rPr>
          <w:rFonts w:asciiTheme="minorHAnsi" w:hAnsiTheme="minorHAnsi" w:cstheme="minorHAnsi"/>
          <w:sz w:val="22"/>
          <w:szCs w:val="22"/>
        </w:rPr>
        <w:t>5</w:t>
      </w:r>
      <w:r w:rsidRPr="000A57E8">
        <w:rPr>
          <w:rFonts w:asciiTheme="minorHAnsi" w:hAnsiTheme="minorHAnsi" w:cstheme="minorHAnsi"/>
          <w:sz w:val="22"/>
          <w:szCs w:val="22"/>
        </w:rPr>
        <w:t>. 2019</w:t>
      </w:r>
      <w:r w:rsidRPr="000A57E8">
        <w:rPr>
          <w:rFonts w:asciiTheme="minorHAnsi" w:hAnsiTheme="minorHAnsi" w:cstheme="minorHAnsi"/>
          <w:sz w:val="22"/>
          <w:szCs w:val="22"/>
          <w:shd w:val="clear" w:color="auto" w:fill="FFFFFF" w:themeFill="background1"/>
        </w:rPr>
        <w:t xml:space="preserve"> </w:t>
      </w:r>
      <w:r w:rsidRPr="009D2BE2">
        <w:rPr>
          <w:rFonts w:asciiTheme="minorHAnsi" w:hAnsiTheme="minorHAnsi" w:cstheme="minorHAnsi"/>
          <w:sz w:val="22"/>
          <w:szCs w:val="22"/>
        </w:rPr>
        <w:t xml:space="preserve">a nejdéle do </w:t>
      </w:r>
      <w:r w:rsidRPr="009D2BE2">
        <w:rPr>
          <w:rFonts w:asciiTheme="minorHAnsi" w:hAnsiTheme="minorHAnsi" w:cstheme="minorHAnsi"/>
          <w:b/>
          <w:sz w:val="22"/>
          <w:szCs w:val="22"/>
        </w:rPr>
        <w:t>60 kalendářních dnů</w:t>
      </w:r>
      <w:r w:rsidRPr="009D2BE2">
        <w:rPr>
          <w:rFonts w:asciiTheme="minorHAnsi" w:hAnsiTheme="minorHAnsi" w:cstheme="minorHAnsi"/>
          <w:sz w:val="22"/>
          <w:szCs w:val="22"/>
        </w:rPr>
        <w:t xml:space="preserve"> ode dne nabytí účinnosti této smlouvy, </w:t>
      </w:r>
    </w:p>
    <w:p w:rsidR="00BA2EA8" w:rsidRPr="009D2BE2" w:rsidRDefault="00BA2EA8" w:rsidP="00826AD5">
      <w:pPr>
        <w:pStyle w:val="Odstavec-1"/>
        <w:numPr>
          <w:ilvl w:val="0"/>
          <w:numId w:val="12"/>
        </w:numPr>
        <w:ind w:left="567" w:hanging="567"/>
        <w:rPr>
          <w:rFonts w:asciiTheme="minorHAnsi" w:hAnsiTheme="minorHAnsi" w:cstheme="minorHAnsi"/>
          <w:sz w:val="22"/>
          <w:szCs w:val="22"/>
        </w:rPr>
      </w:pPr>
      <w:r w:rsidRPr="009D2BE2">
        <w:rPr>
          <w:rFonts w:asciiTheme="minorHAnsi" w:hAnsiTheme="minorHAnsi" w:cstheme="minorHAnsi"/>
          <w:sz w:val="22"/>
          <w:szCs w:val="22"/>
        </w:rPr>
        <w:t xml:space="preserve">ukončit řešení Projektu tj. ukončit věcně zaměřené projektové aktivity a čerpání poskytnuté podpory podle Přílohy I a Přílohy II nejpozději </w:t>
      </w:r>
      <w:r w:rsidRPr="000A57E8">
        <w:rPr>
          <w:rFonts w:asciiTheme="minorHAnsi" w:hAnsiTheme="minorHAnsi" w:cstheme="minorHAnsi"/>
          <w:sz w:val="22"/>
          <w:szCs w:val="22"/>
        </w:rPr>
        <w:t>do 31.</w:t>
      </w:r>
      <w:r w:rsidRPr="000A57E8">
        <w:rPr>
          <w:rFonts w:asciiTheme="minorHAnsi" w:hAnsiTheme="minorHAnsi" w:cstheme="minorHAnsi"/>
          <w:noProof/>
          <w:sz w:val="22"/>
          <w:szCs w:val="22"/>
        </w:rPr>
        <w:t xml:space="preserve"> 12. 2021</w:t>
      </w:r>
      <w:r w:rsidRPr="009D2BE2">
        <w:rPr>
          <w:rFonts w:asciiTheme="minorHAnsi" w:hAnsiTheme="minorHAnsi" w:cstheme="minorHAnsi"/>
          <w:sz w:val="22"/>
          <w:szCs w:val="22"/>
        </w:rPr>
        <w:t>.</w:t>
      </w:r>
    </w:p>
    <w:p w:rsidR="00BA2EA8" w:rsidRPr="00656426" w:rsidRDefault="00BA2EA8" w:rsidP="00EF108A">
      <w:pPr>
        <w:pStyle w:val="Odstavec-1"/>
        <w:keepNext/>
        <w:spacing w:before="240"/>
        <w:ind w:left="0" w:firstLine="0"/>
        <w:rPr>
          <w:rFonts w:asciiTheme="minorHAnsi" w:hAnsiTheme="minorHAnsi" w:cstheme="minorHAnsi"/>
          <w:sz w:val="22"/>
          <w:szCs w:val="22"/>
        </w:rPr>
      </w:pPr>
    </w:p>
    <w:p w:rsidR="00BA2EA8" w:rsidRPr="00656426" w:rsidRDefault="00BA2EA8"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 4</w:t>
      </w:r>
    </w:p>
    <w:p w:rsidR="00BA2EA8" w:rsidRPr="00656426" w:rsidRDefault="00BA2EA8"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w:t>
      </w:r>
      <w:r>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a podmínky jejího čerpání </w:t>
      </w:r>
    </w:p>
    <w:p w:rsidR="00BA2EA8" w:rsidRPr="00656426" w:rsidRDefault="00BA2EA8"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poskytne příjemci účelov</w:t>
      </w:r>
      <w:r>
        <w:rPr>
          <w:rFonts w:asciiTheme="minorHAnsi" w:hAnsiTheme="minorHAnsi" w:cstheme="minorHAnsi"/>
          <w:sz w:val="22"/>
          <w:szCs w:val="22"/>
        </w:rPr>
        <w:t xml:space="preserve">ou podporu na řešení Projektu formou </w:t>
      </w:r>
      <w:r w:rsidRPr="00656426">
        <w:rPr>
          <w:rFonts w:asciiTheme="minorHAnsi" w:hAnsiTheme="minorHAnsi" w:cstheme="minorHAnsi"/>
          <w:sz w:val="22"/>
          <w:szCs w:val="22"/>
        </w:rPr>
        <w:t xml:space="preserve">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w:t>
      </w:r>
      <w:r>
        <w:rPr>
          <w:rFonts w:asciiTheme="minorHAnsi" w:hAnsiTheme="minorHAnsi" w:cstheme="minorHAnsi"/>
          <w:sz w:val="22"/>
          <w:szCs w:val="22"/>
        </w:rPr>
        <w:t>„</w:t>
      </w:r>
      <w:r w:rsidRPr="00656426">
        <w:rPr>
          <w:rFonts w:asciiTheme="minorHAnsi" w:hAnsiTheme="minorHAnsi" w:cstheme="minorHAnsi"/>
          <w:sz w:val="22"/>
          <w:szCs w:val="22"/>
        </w:rPr>
        <w:t>podpora</w:t>
      </w:r>
      <w:r>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BA2EA8" w:rsidRPr="009D2BE2" w:rsidRDefault="00BA2EA8"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Pr>
          <w:rFonts w:asciiTheme="minorHAnsi" w:hAnsiTheme="minorHAnsi" w:cstheme="minorHAnsi"/>
          <w:sz w:val="22"/>
          <w:szCs w:val="22"/>
        </w:rPr>
        <w:t>4</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9D2BE2">
        <w:rPr>
          <w:rFonts w:asciiTheme="minorHAnsi" w:hAnsiTheme="minorHAnsi" w:cstheme="minorHAnsi"/>
          <w:sz w:val="22"/>
          <w:szCs w:val="22"/>
        </w:rPr>
        <w:t xml:space="preserve">smlouvy na </w:t>
      </w:r>
      <w:r w:rsidR="000A57E8" w:rsidRPr="000A57E8">
        <w:rPr>
          <w:rFonts w:asciiTheme="minorHAnsi" w:hAnsiTheme="minorHAnsi" w:cstheme="minorHAnsi"/>
          <w:b/>
          <w:sz w:val="22"/>
          <w:szCs w:val="22"/>
        </w:rPr>
        <w:t>20 397 000</w:t>
      </w:r>
      <w:r w:rsidRPr="000A57E8">
        <w:rPr>
          <w:rFonts w:asciiTheme="minorHAnsi" w:hAnsiTheme="minorHAnsi" w:cstheme="minorHAnsi"/>
          <w:b/>
          <w:sz w:val="22"/>
          <w:szCs w:val="22"/>
        </w:rPr>
        <w:t xml:space="preserve">,- Kč </w:t>
      </w:r>
      <w:r w:rsidRPr="000A57E8">
        <w:rPr>
          <w:rFonts w:asciiTheme="minorHAnsi" w:hAnsiTheme="minorHAnsi" w:cstheme="minorHAnsi"/>
          <w:sz w:val="22"/>
          <w:szCs w:val="22"/>
        </w:rPr>
        <w:t xml:space="preserve">(slovy </w:t>
      </w:r>
      <w:r w:rsidR="000A57E8" w:rsidRPr="000A57E8">
        <w:rPr>
          <w:rFonts w:asciiTheme="minorHAnsi" w:hAnsiTheme="minorHAnsi" w:cstheme="minorHAnsi"/>
          <w:sz w:val="22"/>
          <w:szCs w:val="22"/>
        </w:rPr>
        <w:t xml:space="preserve">dvacet milionů tři sta devadesát sedm tisíc </w:t>
      </w:r>
      <w:r w:rsidRPr="000A57E8">
        <w:rPr>
          <w:rFonts w:asciiTheme="minorHAnsi" w:hAnsiTheme="minorHAnsi" w:cstheme="minorHAnsi"/>
          <w:sz w:val="22"/>
          <w:szCs w:val="22"/>
        </w:rPr>
        <w:t>korun českých</w:t>
      </w:r>
      <w:r w:rsidRPr="009D2BE2">
        <w:rPr>
          <w:rFonts w:asciiTheme="minorHAnsi" w:hAnsiTheme="minorHAnsi" w:cstheme="minorHAnsi"/>
          <w:sz w:val="22"/>
          <w:szCs w:val="22"/>
        </w:rPr>
        <w:t xml:space="preserve">). </w:t>
      </w:r>
    </w:p>
    <w:p w:rsidR="00BA2EA8" w:rsidRPr="00656426" w:rsidRDefault="00BA2EA8"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9D2BE2">
        <w:rPr>
          <w:rFonts w:asciiTheme="minorHAnsi" w:hAnsiTheme="minorHAnsi" w:cstheme="minorHAnsi"/>
          <w:sz w:val="22"/>
          <w:szCs w:val="22"/>
        </w:rPr>
        <w:t xml:space="preserve">Nedojde-li v důsledku rozpočtového provizoria podle rozpočtových </w:t>
      </w:r>
      <w:r w:rsidRPr="00656426">
        <w:rPr>
          <w:rFonts w:asciiTheme="minorHAnsi" w:hAnsiTheme="minorHAnsi" w:cstheme="minorHAnsi"/>
          <w:sz w:val="22"/>
          <w:szCs w:val="22"/>
        </w:rPr>
        <w:t xml:space="preserve">pravidel k regulaci čerpání rozpočtu, </w:t>
      </w:r>
      <w:r>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Pr="00656426">
        <w:rPr>
          <w:rFonts w:asciiTheme="minorHAnsi" w:hAnsiTheme="minorHAnsi" w:cstheme="minorHAnsi"/>
          <w:sz w:val="22"/>
          <w:szCs w:val="22"/>
        </w:rPr>
        <w:t>se </w:t>
      </w:r>
      <w:r w:rsidRPr="00FD005D">
        <w:rPr>
          <w:rFonts w:asciiTheme="minorHAnsi" w:hAnsiTheme="minorHAnsi" w:cstheme="minorHAnsi"/>
          <w:sz w:val="22"/>
          <w:szCs w:val="22"/>
        </w:rPr>
        <w:t>zákonem č. 130/2002 Sb.</w:t>
      </w:r>
      <w:r w:rsidRPr="0069492E">
        <w:rPr>
          <w:rFonts w:asciiTheme="minorHAnsi" w:hAnsiTheme="minorHAnsi" w:cstheme="minorHAnsi"/>
          <w:sz w:val="22"/>
          <w:szCs w:val="22"/>
        </w:rPr>
        <w:t>,</w:t>
      </w:r>
      <w:r>
        <w:rPr>
          <w:rFonts w:asciiTheme="minorHAnsi" w:hAnsiTheme="minorHAnsi" w:cstheme="minorHAnsi"/>
          <w:sz w:val="22"/>
          <w:szCs w:val="22"/>
        </w:rPr>
        <w:t xml:space="preserve"> </w:t>
      </w:r>
      <w:r w:rsidRPr="00656426">
        <w:rPr>
          <w:rFonts w:asciiTheme="minorHAnsi" w:hAnsiTheme="minorHAnsi" w:cstheme="minorHAnsi"/>
          <w:sz w:val="22"/>
          <w:szCs w:val="22"/>
        </w:rPr>
        <w:t>a se zákonem č. 106/1999 Sb., o svobodném přístupu k</w:t>
      </w:r>
      <w:r>
        <w:rPr>
          <w:rFonts w:asciiTheme="minorHAnsi" w:hAnsiTheme="minorHAnsi" w:cstheme="minorHAnsi"/>
          <w:sz w:val="22"/>
          <w:szCs w:val="22"/>
        </w:rPr>
        <w:t> </w:t>
      </w:r>
      <w:r w:rsidRPr="00656426">
        <w:rPr>
          <w:rFonts w:asciiTheme="minorHAnsi" w:hAnsiTheme="minorHAnsi" w:cstheme="minorHAnsi"/>
          <w:sz w:val="22"/>
          <w:szCs w:val="22"/>
        </w:rPr>
        <w:t>informacím</w:t>
      </w:r>
    </w:p>
    <w:p w:rsidR="00BA2EA8" w:rsidRPr="00476A67" w:rsidRDefault="00BA2EA8" w:rsidP="00476A67">
      <w:pPr>
        <w:spacing w:before="240" w:after="120"/>
        <w:ind w:left="1080"/>
        <w:jc w:val="both"/>
        <w:rPr>
          <w:rFonts w:asciiTheme="minorHAnsi" w:hAnsiTheme="minorHAnsi" w:cstheme="minorHAnsi"/>
          <w:sz w:val="22"/>
          <w:szCs w:val="22"/>
        </w:rPr>
      </w:pPr>
    </w:p>
    <w:p w:rsidR="00BA2EA8" w:rsidRPr="007A265D" w:rsidRDefault="00BA2EA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lastRenderedPageBreak/>
        <w:t>Příjemce je povinen použít podporu výlučně na úhradu uznaných nákladů Projektu vymezených Přílohou II</w:t>
      </w:r>
      <w:r>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BA2EA8" w:rsidRPr="00656426" w:rsidRDefault="00BA2EA8" w:rsidP="002F7DE5">
      <w:pPr>
        <w:pStyle w:val="Odstavecseseznamem"/>
        <w:spacing w:before="240" w:after="120"/>
        <w:ind w:left="1701" w:hanging="283"/>
        <w:jc w:val="both"/>
        <w:rPr>
          <w:rFonts w:asciiTheme="minorHAnsi" w:hAnsiTheme="minorHAnsi" w:cstheme="minorHAnsi"/>
          <w:sz w:val="22"/>
          <w:szCs w:val="22"/>
        </w:rPr>
      </w:pPr>
    </w:p>
    <w:p w:rsidR="00BA2EA8" w:rsidRPr="00656426" w:rsidRDefault="00BA2EA8"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5</w:t>
      </w:r>
    </w:p>
    <w:p w:rsidR="00BA2EA8" w:rsidRPr="00656426" w:rsidRDefault="00BA2EA8"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BA2EA8" w:rsidRPr="007A265D" w:rsidRDefault="00BA2EA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BA2EA8" w:rsidRPr="000A3B79" w:rsidRDefault="00BA2EA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Pr>
          <w:rFonts w:asciiTheme="minorHAnsi" w:hAnsiTheme="minorHAnsi" w:cstheme="minorHAnsi"/>
          <w:sz w:val="22"/>
          <w:szCs w:val="22"/>
        </w:rPr>
        <w:t xml:space="preserve">uzavření dodatku ke smlouvě po </w:t>
      </w:r>
      <w:r w:rsidRPr="00C23438">
        <w:rPr>
          <w:rFonts w:asciiTheme="minorHAnsi" w:hAnsiTheme="minorHAnsi" w:cstheme="minorHAnsi"/>
          <w:sz w:val="22"/>
          <w:szCs w:val="22"/>
        </w:rPr>
        <w:t xml:space="preserve">předchozí písemné žádosti </w:t>
      </w:r>
      <w:r w:rsidRPr="00434F05">
        <w:rPr>
          <w:rFonts w:asciiTheme="minorHAnsi" w:hAnsiTheme="minorHAnsi" w:cstheme="minorHAnsi"/>
          <w:sz w:val="22"/>
          <w:szCs w:val="22"/>
        </w:rPr>
        <w:t>příjemce</w:t>
      </w:r>
      <w:r w:rsidRPr="005B5176">
        <w:rPr>
          <w:rFonts w:asciiTheme="minorHAnsi" w:hAnsiTheme="minorHAnsi" w:cstheme="minorHAnsi"/>
          <w:sz w:val="22"/>
          <w:szCs w:val="22"/>
        </w:rPr>
        <w:t>. Změny výše uznaných nákladů projektu</w:t>
      </w:r>
      <w:r>
        <w:rPr>
          <w:rFonts w:asciiTheme="minorHAnsi" w:hAnsiTheme="minorHAnsi" w:cstheme="minorHAnsi"/>
          <w:sz w:val="22"/>
          <w:szCs w:val="22"/>
        </w:rPr>
        <w:t>, navrhované v žádosti,</w:t>
      </w:r>
      <w:r w:rsidRPr="005B5176">
        <w:rPr>
          <w:rFonts w:asciiTheme="minorHAnsi" w:hAnsiTheme="minorHAnsi" w:cstheme="minorHAnsi"/>
          <w:sz w:val="22"/>
          <w:szCs w:val="22"/>
        </w:rPr>
        <w:t xml:space="preserve"> a s tím související výše </w:t>
      </w:r>
      <w:r>
        <w:rPr>
          <w:rFonts w:asciiTheme="minorHAnsi" w:hAnsiTheme="minorHAnsi" w:cstheme="minorHAnsi"/>
          <w:sz w:val="22"/>
          <w:szCs w:val="22"/>
        </w:rPr>
        <w:t>podpory</w:t>
      </w:r>
      <w:r w:rsidRPr="005B5176">
        <w:rPr>
          <w:rFonts w:asciiTheme="minorHAnsi" w:hAnsiTheme="minorHAnsi" w:cstheme="minorHAnsi"/>
          <w:sz w:val="22"/>
          <w:szCs w:val="22"/>
        </w:rPr>
        <w:t xml:space="preserve"> musí být zdůvodněné, podložené schválenými činnostmi a</w:t>
      </w:r>
      <w:r>
        <w:rPr>
          <w:rFonts w:asciiTheme="minorHAnsi" w:hAnsiTheme="minorHAnsi" w:cstheme="minorHAnsi"/>
          <w:sz w:val="22"/>
          <w:szCs w:val="22"/>
        </w:rPr>
        <w:t xml:space="preserve"> musí být</w:t>
      </w:r>
      <w:r w:rsidRPr="005B5176">
        <w:rPr>
          <w:rFonts w:asciiTheme="minorHAnsi" w:hAnsiTheme="minorHAnsi" w:cstheme="minorHAnsi"/>
          <w:sz w:val="22"/>
          <w:szCs w:val="22"/>
        </w:rPr>
        <w:t xml:space="preserve"> </w:t>
      </w:r>
      <w:r>
        <w:rPr>
          <w:rFonts w:asciiTheme="minorHAnsi" w:hAnsiTheme="minorHAnsi" w:cstheme="minorHAnsi"/>
          <w:sz w:val="22"/>
          <w:szCs w:val="22"/>
        </w:rPr>
        <w:t>odsouhlasené poskytovatelem</w:t>
      </w:r>
      <w:r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BA2EA8" w:rsidRPr="007A265D" w:rsidRDefault="00BA2EA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Pr>
          <w:rFonts w:asciiTheme="minorHAnsi" w:hAnsiTheme="minorHAnsi" w:cstheme="minorHAnsi"/>
          <w:sz w:val="22"/>
          <w:szCs w:val="22"/>
        </w:rPr>
        <w:t xml:space="preserve">Nepřímé </w:t>
      </w:r>
      <w:r w:rsidRPr="007A265D">
        <w:rPr>
          <w:rFonts w:asciiTheme="minorHAnsi" w:hAnsiTheme="minorHAnsi" w:cstheme="minorHAnsi"/>
          <w:sz w:val="22"/>
          <w:szCs w:val="22"/>
        </w:rPr>
        <w:t xml:space="preserve">náklady nelze navyšovat nad rámec stanovený v článku 2 odst. 1. </w:t>
      </w:r>
    </w:p>
    <w:p w:rsidR="00BA2EA8" w:rsidRPr="007A265D" w:rsidRDefault="00BA2EA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BA2EA8" w:rsidRPr="007A265D" w:rsidRDefault="00BA2EA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BA2EA8" w:rsidRPr="00476A67" w:rsidRDefault="00BA2EA8" w:rsidP="00476A67">
      <w:pPr>
        <w:tabs>
          <w:tab w:val="left" w:pos="567"/>
        </w:tabs>
        <w:spacing w:before="240" w:after="120"/>
        <w:ind w:left="-1"/>
        <w:jc w:val="both"/>
        <w:rPr>
          <w:rFonts w:asciiTheme="minorHAnsi" w:hAnsiTheme="minorHAnsi" w:cstheme="minorHAnsi"/>
          <w:sz w:val="22"/>
          <w:szCs w:val="22"/>
        </w:rPr>
      </w:pPr>
    </w:p>
    <w:p w:rsidR="00BA2EA8" w:rsidRPr="00656426" w:rsidRDefault="00BA2EA8" w:rsidP="00E3195A">
      <w:pPr>
        <w:pStyle w:val="Odstavec-1"/>
        <w:keepNext/>
        <w:spacing w:after="0"/>
        <w:ind w:left="709" w:hanging="709"/>
        <w:jc w:val="center"/>
        <w:rPr>
          <w:rFonts w:asciiTheme="minorHAnsi" w:hAnsiTheme="minorHAnsi" w:cstheme="minorHAnsi"/>
          <w:b/>
          <w:bCs/>
          <w:sz w:val="22"/>
          <w:szCs w:val="22"/>
        </w:rPr>
      </w:pPr>
    </w:p>
    <w:p w:rsidR="00BA2EA8" w:rsidRPr="00225CC9" w:rsidRDefault="00BA2EA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BA2EA8" w:rsidRPr="00A5028E" w:rsidRDefault="00BA2EA8" w:rsidP="00260105">
      <w:pPr>
        <w:pStyle w:val="Odstavec-1"/>
        <w:numPr>
          <w:ilvl w:val="0"/>
          <w:numId w:val="19"/>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BA2EA8" w:rsidRPr="00A5028E" w:rsidRDefault="00BA2EA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w:t>
      </w:r>
      <w:proofErr w:type="spellStart"/>
      <w:r w:rsidR="00765F33">
        <w:rPr>
          <w:rFonts w:cstheme="minorHAnsi"/>
        </w:rPr>
        <w:t>xxxx</w:t>
      </w:r>
      <w:proofErr w:type="spellEnd"/>
      <w:r w:rsidRPr="00A5028E">
        <w:rPr>
          <w:rFonts w:cstheme="minorHAnsi"/>
        </w:rPr>
        <w:t xml:space="preserve">, pokud příjemce vrací nevyčerpané prostředky v průběhu kalendářního roku, na který byla </w:t>
      </w:r>
      <w:r>
        <w:rPr>
          <w:rFonts w:cstheme="minorHAnsi"/>
        </w:rPr>
        <w:t>podpora</w:t>
      </w:r>
      <w:r w:rsidRPr="00A5028E">
        <w:rPr>
          <w:rFonts w:cstheme="minorHAnsi"/>
        </w:rPr>
        <w:t xml:space="preserve"> poskytnuta,</w:t>
      </w:r>
    </w:p>
    <w:p w:rsidR="00BA2EA8" w:rsidRPr="00A5028E" w:rsidRDefault="00BA2EA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w:t>
      </w:r>
      <w:proofErr w:type="spellStart"/>
      <w:r w:rsidR="00765F33">
        <w:rPr>
          <w:rFonts w:cstheme="minorHAnsi"/>
        </w:rPr>
        <w:t>xxxx</w:t>
      </w:r>
      <w:proofErr w:type="spellEnd"/>
      <w:r w:rsidRPr="00A5028E">
        <w:rPr>
          <w:rFonts w:cstheme="minorHAnsi"/>
        </w:rPr>
        <w:t xml:space="preserve">, pokud příjemce vrací nevyčerpané prostředky v rámci finančního vypořádání vztahů se státním rozpočtem. </w:t>
      </w:r>
    </w:p>
    <w:p w:rsidR="00BA2EA8" w:rsidRDefault="00BA2EA8" w:rsidP="00260105">
      <w:pPr>
        <w:pStyle w:val="Bezmezer"/>
        <w:numPr>
          <w:ilvl w:val="0"/>
          <w:numId w:val="19"/>
        </w:numPr>
        <w:spacing w:before="240" w:after="120"/>
        <w:ind w:left="567" w:hanging="567"/>
        <w:jc w:val="both"/>
        <w:rPr>
          <w:rFonts w:cstheme="minorHAnsi"/>
        </w:rPr>
      </w:pPr>
      <w:r w:rsidRPr="00A5028E">
        <w:rPr>
          <w:rFonts w:cstheme="minorHAnsi"/>
        </w:rPr>
        <w:lastRenderedPageBreak/>
        <w:t xml:space="preserve">Příjemce </w:t>
      </w:r>
      <w:r>
        <w:rPr>
          <w:rFonts w:cstheme="minorHAnsi"/>
        </w:rPr>
        <w:t>při</w:t>
      </w:r>
      <w:r w:rsidRPr="00A5028E">
        <w:rPr>
          <w:rFonts w:cstheme="minorHAnsi"/>
        </w:rPr>
        <w:t xml:space="preserve"> vracení finančních prostředků </w:t>
      </w:r>
      <w:r>
        <w:rPr>
          <w:rFonts w:cstheme="minorHAnsi"/>
        </w:rPr>
        <w:t xml:space="preserve">může postupovat obdobně dle odstavce 1 </w:t>
      </w:r>
      <w:r w:rsidRPr="005B5176">
        <w:rPr>
          <w:rFonts w:cstheme="minorHAnsi"/>
        </w:rPr>
        <w:t>před dokončením projektu, pokud je mu zřejmé, že finanční prostředky nebudou využity.</w:t>
      </w:r>
    </w:p>
    <w:p w:rsidR="00BA2EA8" w:rsidRPr="00A5028E" w:rsidRDefault="00BA2EA8" w:rsidP="00260105">
      <w:pPr>
        <w:pStyle w:val="Bezmezer"/>
        <w:numPr>
          <w:ilvl w:val="0"/>
          <w:numId w:val="19"/>
        </w:numPr>
        <w:spacing w:before="240" w:after="120"/>
        <w:ind w:left="567" w:hanging="567"/>
        <w:jc w:val="both"/>
        <w:rPr>
          <w:rFonts w:cstheme="minorHAnsi"/>
        </w:rPr>
      </w:pPr>
      <w:r w:rsidRPr="00A5028E">
        <w:rPr>
          <w:rFonts w:cstheme="minorHAnsi"/>
        </w:rPr>
        <w:t>Příjemce je povinen vyrozumět o vrácení finančních prostředků</w:t>
      </w:r>
      <w:r>
        <w:rPr>
          <w:rFonts w:cstheme="minorHAnsi"/>
        </w:rPr>
        <w:t>,</w:t>
      </w:r>
      <w:r w:rsidRPr="00A5028E">
        <w:rPr>
          <w:rFonts w:cstheme="minorHAnsi"/>
        </w:rPr>
        <w:t xml:space="preserve"> souvisejících s poskytnutou podporou avízem</w:t>
      </w:r>
      <w:r>
        <w:rPr>
          <w:rFonts w:cstheme="minorHAnsi"/>
        </w:rPr>
        <w:t>,</w:t>
      </w:r>
      <w:r w:rsidRPr="00A5028E">
        <w:rPr>
          <w:rFonts w:cstheme="minorHAnsi"/>
        </w:rPr>
        <w:t xml:space="preserve"> poskytovatele, a to </w:t>
      </w:r>
      <w:r w:rsidRPr="005B5176">
        <w:rPr>
          <w:rFonts w:cstheme="minorHAnsi"/>
        </w:rPr>
        <w:t>formou datové zprávy</w:t>
      </w:r>
      <w:r>
        <w:rPr>
          <w:rFonts w:cstheme="minorHAnsi"/>
        </w:rPr>
        <w:t xml:space="preserve"> </w:t>
      </w:r>
      <w:r w:rsidRPr="00A5028E">
        <w:rPr>
          <w:rFonts w:cstheme="minorHAnsi"/>
        </w:rPr>
        <w:t xml:space="preserve">nebo </w:t>
      </w:r>
      <w:r>
        <w:rPr>
          <w:rFonts w:cstheme="minorHAnsi"/>
        </w:rPr>
        <w:t xml:space="preserve">zprávou opatřenou zaručeným elektronickým podpisem </w:t>
      </w:r>
      <w:r w:rsidRPr="00A5028E">
        <w:rPr>
          <w:rFonts w:cstheme="minorHAnsi"/>
        </w:rPr>
        <w:t xml:space="preserve">na e-mailovou adresu </w:t>
      </w:r>
      <w:hyperlink r:id="rId8" w:history="1">
        <w:r w:rsidRPr="00A5028E">
          <w:rPr>
            <w:rFonts w:cstheme="minorHAnsi"/>
          </w:rPr>
          <w:t>aviza@msmt.cz</w:t>
        </w:r>
      </w:hyperlink>
      <w:r w:rsidRPr="00A5028E">
        <w:rPr>
          <w:rFonts w:cstheme="minorHAnsi"/>
        </w:rPr>
        <w:t xml:space="preserve"> a rovněž</w:t>
      </w:r>
      <w:r>
        <w:rPr>
          <w:rFonts w:cstheme="minorHAnsi"/>
        </w:rPr>
        <w:t xml:space="preserve"> je povinen o této skutečnosti</w:t>
      </w:r>
      <w:r w:rsidRPr="00A5028E">
        <w:rPr>
          <w:rFonts w:cstheme="minorHAnsi"/>
        </w:rPr>
        <w:t xml:space="preserve"> informovat ve stejné lhůtě</w:t>
      </w:r>
      <w:r>
        <w:rPr>
          <w:rFonts w:cstheme="minorHAnsi"/>
        </w:rPr>
        <w:t xml:space="preserve"> a stejným způsobem</w:t>
      </w:r>
      <w:r w:rsidRPr="00A5028E">
        <w:rPr>
          <w:rFonts w:cstheme="minorHAnsi"/>
        </w:rPr>
        <w:t xml:space="preserve"> oddělení řízení mezinárodních programů </w:t>
      </w:r>
      <w:proofErr w:type="spellStart"/>
      <w:r>
        <w:rPr>
          <w:rFonts w:cstheme="minorHAnsi"/>
        </w:rPr>
        <w:t>VaVaI</w:t>
      </w:r>
      <w:proofErr w:type="spellEnd"/>
      <w:r w:rsidRPr="00A5028E">
        <w:rPr>
          <w:rFonts w:cstheme="minorHAnsi"/>
        </w:rPr>
        <w:t>.  Poskytovatel musí avízo obdržet nejpozději v den připsání vratky na účet.</w:t>
      </w:r>
    </w:p>
    <w:p w:rsidR="00BA2EA8" w:rsidRPr="00A5028E" w:rsidRDefault="00BA2EA8" w:rsidP="00260105">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BA2EA8" w:rsidRDefault="00BA2EA8" w:rsidP="00260105">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w:t>
      </w:r>
      <w:r>
        <w:rPr>
          <w:rFonts w:asciiTheme="minorHAnsi" w:hAnsiTheme="minorHAnsi" w:cstheme="minorHAnsi"/>
          <w:sz w:val="22"/>
          <w:szCs w:val="22"/>
        </w:rPr>
        <w:t>2</w:t>
      </w:r>
      <w:r w:rsidRPr="00A5028E">
        <w:rPr>
          <w:rFonts w:asciiTheme="minorHAnsi" w:hAnsiTheme="minorHAnsi" w:cstheme="minorHAnsi"/>
          <w:sz w:val="22"/>
          <w:szCs w:val="22"/>
        </w:rPr>
        <w:t xml:space="preserve">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BA2EA8" w:rsidRPr="007A265D" w:rsidRDefault="00BA2EA8"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BA2EA8" w:rsidRPr="007A265D" w:rsidRDefault="00BA2EA8"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BA2EA8" w:rsidRPr="007A265D" w:rsidRDefault="00BA2EA8"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BA2EA8" w:rsidRPr="007A265D" w:rsidRDefault="00BA2EA8"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BA2EA8" w:rsidRPr="000A3B79"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Pr="000A3B79">
        <w:rPr>
          <w:rFonts w:asciiTheme="minorHAnsi" w:hAnsiTheme="minorHAnsi" w:cstheme="minorHAnsi"/>
          <w:sz w:val="22"/>
          <w:szCs w:val="22"/>
        </w:rPr>
        <w:t xml:space="preserve">, </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BA2EA8" w:rsidRPr="007A265D" w:rsidRDefault="00BA2EA8"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rsidR="00BA2EA8" w:rsidRPr="007A265D" w:rsidRDefault="00BA2EA8"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BA2EA8" w:rsidRPr="007A265D" w:rsidRDefault="00BA2EA8"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BA2EA8" w:rsidRPr="007A265D" w:rsidRDefault="00BA2EA8"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BA2EA8" w:rsidRPr="007A265D" w:rsidRDefault="00BA2EA8"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BA2EA8" w:rsidRPr="007A265D" w:rsidRDefault="00BA2EA8" w:rsidP="00AD23EF">
      <w:pPr>
        <w:pStyle w:val="Odstavec-1"/>
        <w:spacing w:before="240"/>
        <w:ind w:left="851" w:firstLine="0"/>
        <w:rPr>
          <w:rFonts w:asciiTheme="minorHAnsi" w:hAnsiTheme="minorHAnsi" w:cstheme="minorHAnsi"/>
          <w:sz w:val="22"/>
          <w:szCs w:val="22"/>
        </w:rPr>
      </w:pPr>
    </w:p>
    <w:p w:rsidR="00BA2EA8" w:rsidRPr="00656426" w:rsidRDefault="00BA2EA8" w:rsidP="00502B7E">
      <w:pPr>
        <w:tabs>
          <w:tab w:val="left" w:pos="5245"/>
        </w:tabs>
        <w:spacing w:before="240" w:after="120"/>
        <w:ind w:left="360"/>
        <w:jc w:val="both"/>
        <w:rPr>
          <w:rFonts w:asciiTheme="minorHAnsi" w:hAnsiTheme="minorHAnsi" w:cstheme="minorHAnsi"/>
          <w:sz w:val="22"/>
          <w:szCs w:val="22"/>
        </w:rPr>
      </w:pP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BA2EA8" w:rsidRPr="007A265D" w:rsidRDefault="00BA2EA8" w:rsidP="00260105">
      <w:pPr>
        <w:pStyle w:val="Bezmezer"/>
        <w:numPr>
          <w:ilvl w:val="0"/>
          <w:numId w:val="20"/>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BA2EA8" w:rsidRPr="007A265D" w:rsidRDefault="00BA2EA8" w:rsidP="00260105">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BA2EA8" w:rsidRPr="007A265D" w:rsidRDefault="00BA2EA8" w:rsidP="00260105">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BA2EA8" w:rsidRPr="007A265D" w:rsidRDefault="00BA2EA8" w:rsidP="00260105">
      <w:pPr>
        <w:pStyle w:val="Bezmezer"/>
        <w:numPr>
          <w:ilvl w:val="0"/>
          <w:numId w:val="20"/>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BA2EA8" w:rsidRPr="007A265D" w:rsidRDefault="00BA2EA8" w:rsidP="00260105">
      <w:pPr>
        <w:pStyle w:val="Bezmezer"/>
        <w:numPr>
          <w:ilvl w:val="0"/>
          <w:numId w:val="20"/>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BA2EA8" w:rsidRPr="007A265D" w:rsidRDefault="00BA2EA8" w:rsidP="00260105">
      <w:pPr>
        <w:pStyle w:val="Bezmezer"/>
        <w:numPr>
          <w:ilvl w:val="0"/>
          <w:numId w:val="20"/>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BA2EA8" w:rsidRDefault="00BA2EA8" w:rsidP="00260105">
      <w:pPr>
        <w:pStyle w:val="Bezmezer"/>
        <w:numPr>
          <w:ilvl w:val="0"/>
          <w:numId w:val="20"/>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w:t>
      </w:r>
      <w:r w:rsidRPr="007A265D">
        <w:rPr>
          <w:rFonts w:cstheme="minorHAnsi"/>
        </w:rPr>
        <w:lastRenderedPageBreak/>
        <w:t xml:space="preserve">v náhradní lhůtě, poskytovatel bez zbytečného odkladu písemně vyzve příjemce k provedení opatření k nápravě podle § 14f odst. 1 rozpočtových pravidel. </w:t>
      </w:r>
    </w:p>
    <w:p w:rsidR="00BA2EA8" w:rsidRPr="007A265D" w:rsidRDefault="00BA2EA8" w:rsidP="00AD23EF">
      <w:pPr>
        <w:pStyle w:val="Bezmezer"/>
        <w:jc w:val="center"/>
        <w:rPr>
          <w:rFonts w:cstheme="minorHAnsi"/>
          <w:b/>
        </w:rPr>
      </w:pPr>
    </w:p>
    <w:p w:rsidR="00BA2EA8" w:rsidRPr="007A265D" w:rsidRDefault="00BA2EA8" w:rsidP="00AD23EF">
      <w:pPr>
        <w:pStyle w:val="Bezmezer"/>
        <w:jc w:val="center"/>
        <w:rPr>
          <w:rFonts w:cstheme="minorHAnsi"/>
          <w:b/>
        </w:rPr>
      </w:pPr>
      <w:r w:rsidRPr="007A265D">
        <w:rPr>
          <w:rFonts w:cstheme="minorHAnsi"/>
          <w:b/>
        </w:rPr>
        <w:t>Článek 9</w:t>
      </w:r>
    </w:p>
    <w:p w:rsidR="00BA2EA8" w:rsidRPr="007A265D" w:rsidRDefault="00BA2EA8" w:rsidP="00AD23EF">
      <w:pPr>
        <w:pStyle w:val="Bezmezer"/>
        <w:jc w:val="center"/>
        <w:rPr>
          <w:rFonts w:cstheme="minorHAnsi"/>
          <w:b/>
        </w:rPr>
      </w:pPr>
      <w:r w:rsidRPr="007A265D">
        <w:rPr>
          <w:rFonts w:cstheme="minorHAnsi"/>
          <w:b/>
        </w:rPr>
        <w:t>Porušení rozpočtové kázně</w:t>
      </w:r>
    </w:p>
    <w:p w:rsidR="00BA2EA8" w:rsidRPr="00144810" w:rsidRDefault="00BA2EA8" w:rsidP="00260105">
      <w:pPr>
        <w:pStyle w:val="Bezmezer"/>
        <w:numPr>
          <w:ilvl w:val="0"/>
          <w:numId w:val="21"/>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BA2EA8" w:rsidRPr="005B5176" w:rsidRDefault="00184B34" w:rsidP="00260105">
      <w:pPr>
        <w:pStyle w:val="Bezmezer"/>
        <w:numPr>
          <w:ilvl w:val="0"/>
          <w:numId w:val="21"/>
        </w:numPr>
        <w:spacing w:before="240" w:after="120"/>
        <w:ind w:left="567" w:hanging="567"/>
        <w:jc w:val="both"/>
        <w:rPr>
          <w:rFonts w:cstheme="minorHAnsi"/>
        </w:rPr>
      </w:pPr>
      <w:r>
        <w:rPr>
          <w:rFonts w:cstheme="minorHAnsi"/>
        </w:rPr>
        <w:t xml:space="preserve">Odvod </w:t>
      </w:r>
      <w:r w:rsidR="00BA2EA8" w:rsidRPr="005B5176">
        <w:rPr>
          <w:rFonts w:cstheme="minorHAnsi"/>
        </w:rPr>
        <w:t xml:space="preserve">za porušení rozpočtové kázně je podle § 44a rozpočtových pravidel povinnost provést na základě rozhodnutí místně příslušného finančního úřadu odvod za porušení rozpočtové kázně, případně penále za prodlení s jeho provedením. </w:t>
      </w:r>
      <w:r w:rsidR="00BA2EA8">
        <w:rPr>
          <w:rFonts w:cstheme="minorHAnsi"/>
        </w:rPr>
        <w:t>V příloze IV jsou specifikována rozpětí hodnot snížených odvodů u vybraných porušení smluvních ujednání vyplývajících pro příjemce z této smlouvy</w:t>
      </w:r>
      <w:r w:rsidR="00BA2EA8" w:rsidRPr="005B5176">
        <w:t>.</w:t>
      </w:r>
    </w:p>
    <w:p w:rsidR="00BA2EA8" w:rsidRPr="005B5176" w:rsidRDefault="00BA2EA8" w:rsidP="00260105">
      <w:pPr>
        <w:pStyle w:val="Bezmezer"/>
        <w:numPr>
          <w:ilvl w:val="0"/>
          <w:numId w:val="21"/>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BA2EA8" w:rsidRPr="005B5176" w:rsidRDefault="00BA2EA8" w:rsidP="008C5DDF">
      <w:pPr>
        <w:pStyle w:val="Bezmezer"/>
        <w:spacing w:before="240" w:after="120"/>
        <w:jc w:val="both"/>
        <w:rPr>
          <w:rFonts w:cstheme="minorHAnsi"/>
        </w:rPr>
      </w:pPr>
    </w:p>
    <w:p w:rsidR="00BA2EA8" w:rsidRPr="007A265D" w:rsidRDefault="00BA2EA8" w:rsidP="00AD23EF">
      <w:pPr>
        <w:pStyle w:val="Bezmezer"/>
        <w:tabs>
          <w:tab w:val="left" w:pos="4111"/>
          <w:tab w:val="left" w:pos="4253"/>
        </w:tabs>
        <w:jc w:val="center"/>
        <w:rPr>
          <w:rFonts w:cstheme="minorHAnsi"/>
          <w:b/>
        </w:rPr>
      </w:pPr>
      <w:r w:rsidRPr="007A265D">
        <w:rPr>
          <w:rFonts w:cstheme="minorHAnsi"/>
          <w:b/>
        </w:rPr>
        <w:t>Článek 10</w:t>
      </w:r>
    </w:p>
    <w:p w:rsidR="00BA2EA8" w:rsidRDefault="00184B34"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Odvod</w:t>
      </w:r>
      <w:r w:rsidR="00BA2EA8">
        <w:rPr>
          <w:rFonts w:asciiTheme="minorHAnsi" w:hAnsiTheme="minorHAnsi" w:cstheme="minorHAnsi"/>
          <w:b/>
          <w:sz w:val="22"/>
          <w:szCs w:val="22"/>
        </w:rPr>
        <w:t>, o</w:t>
      </w:r>
      <w:r w:rsidR="00BA2EA8" w:rsidRPr="007A265D">
        <w:rPr>
          <w:rFonts w:asciiTheme="minorHAnsi" w:hAnsiTheme="minorHAnsi" w:cstheme="minorHAnsi"/>
          <w:b/>
          <w:sz w:val="22"/>
          <w:szCs w:val="22"/>
        </w:rPr>
        <w:t xml:space="preserve">dnětí nebo zastavení podpory </w:t>
      </w:r>
    </w:p>
    <w:p w:rsidR="00BA2EA8" w:rsidRPr="007A265D" w:rsidRDefault="00BA2EA8" w:rsidP="00EF108A">
      <w:pPr>
        <w:keepNext/>
        <w:tabs>
          <w:tab w:val="left" w:pos="5245"/>
        </w:tabs>
        <w:jc w:val="center"/>
        <w:rPr>
          <w:rFonts w:asciiTheme="minorHAnsi" w:hAnsiTheme="minorHAnsi" w:cstheme="minorHAnsi"/>
          <w:b/>
          <w:sz w:val="22"/>
          <w:szCs w:val="22"/>
        </w:rPr>
      </w:pPr>
    </w:p>
    <w:p w:rsidR="00BA2EA8" w:rsidRDefault="00184B34"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901C05">
        <w:rPr>
          <w:rFonts w:asciiTheme="minorHAnsi" w:hAnsiTheme="minorHAnsi" w:cstheme="minorHAnsi"/>
          <w:sz w:val="22"/>
          <w:szCs w:val="22"/>
        </w:rPr>
        <w:t>Dle § 44a zákona č. 218/2000 Sb. (rozpočtových pravidel) se za porušení rozpočtové kázně vyměřuje odvod a v případě prodlení i penále. Seznam je uveden v příloze IV této smlouvy</w:t>
      </w:r>
      <w:r w:rsidR="00BA2EA8">
        <w:rPr>
          <w:rFonts w:asciiTheme="minorHAnsi" w:hAnsiTheme="minorHAnsi" w:cstheme="minorHAnsi"/>
          <w:sz w:val="22"/>
          <w:szCs w:val="22"/>
        </w:rPr>
        <w:t>.</w:t>
      </w:r>
    </w:p>
    <w:p w:rsidR="00BA2EA8" w:rsidRPr="007A265D" w:rsidRDefault="00BA2EA8"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BA2EA8" w:rsidRPr="007A265D" w:rsidRDefault="00BA2EA8"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BA2EA8" w:rsidRPr="007A265D" w:rsidRDefault="00BA2EA8"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BA2EA8" w:rsidRPr="007A265D" w:rsidRDefault="00BA2EA8"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BA2EA8" w:rsidRPr="007A265D" w:rsidRDefault="00BA2EA8"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BA2EA8" w:rsidRPr="007A265D" w:rsidRDefault="00BA2EA8"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BA2EA8" w:rsidRPr="007A265D" w:rsidRDefault="00BA2EA8"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BA2EA8" w:rsidRPr="000A3B79" w:rsidRDefault="00BA2EA8"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BA2EA8" w:rsidRPr="007A265D" w:rsidRDefault="00BA2EA8"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BA2EA8" w:rsidRPr="007A265D" w:rsidRDefault="00BA2EA8"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BA2EA8" w:rsidRPr="007A265D" w:rsidRDefault="00BA2EA8"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BA2EA8" w:rsidRPr="007A265D" w:rsidRDefault="00BA2EA8"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BA2EA8" w:rsidRPr="007A265D" w:rsidRDefault="00BA2EA8"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Pr>
          <w:rFonts w:asciiTheme="minorHAnsi" w:hAnsiTheme="minorHAnsi" w:cstheme="minorHAnsi"/>
          <w:sz w:val="22"/>
          <w:szCs w:val="22"/>
        </w:rPr>
        <w:t>podpory</w:t>
      </w:r>
      <w:r w:rsidRPr="007A265D">
        <w:rPr>
          <w:rFonts w:asciiTheme="minorHAnsi" w:hAnsiTheme="minorHAnsi" w:cstheme="minorHAnsi"/>
          <w:sz w:val="22"/>
          <w:szCs w:val="22"/>
        </w:rPr>
        <w:t>, nebo</w:t>
      </w:r>
    </w:p>
    <w:p w:rsidR="00BA2EA8" w:rsidRPr="007A265D" w:rsidRDefault="00BA2EA8"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BA2EA8" w:rsidRPr="007A265D" w:rsidRDefault="00BA2EA8"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BA2EA8" w:rsidRPr="007A265D" w:rsidRDefault="00BA2EA8"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BA2EA8" w:rsidRPr="00A16434" w:rsidRDefault="00BA2EA8"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BA2EA8" w:rsidRPr="00A946CF" w:rsidRDefault="00BA2EA8"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Pr>
          <w:rFonts w:asciiTheme="minorHAnsi" w:hAnsiTheme="minorHAnsi" w:cstheme="minorHAnsi"/>
          <w:sz w:val="22"/>
          <w:szCs w:val="22"/>
        </w:rPr>
        <w:t xml:space="preserve">i </w:t>
      </w:r>
      <w:r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BA2EA8" w:rsidRDefault="00BA2EA8" w:rsidP="00AD23EF">
      <w:pPr>
        <w:pStyle w:val="Odstavec-1"/>
        <w:keepNext/>
        <w:spacing w:after="0"/>
        <w:ind w:left="709" w:hanging="709"/>
        <w:jc w:val="center"/>
        <w:rPr>
          <w:rFonts w:asciiTheme="minorHAnsi" w:hAnsiTheme="minorHAnsi" w:cstheme="minorHAnsi"/>
          <w:b/>
          <w:sz w:val="22"/>
          <w:szCs w:val="22"/>
        </w:rPr>
      </w:pP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BA2EA8" w:rsidRPr="000A3B79" w:rsidRDefault="00BA2EA8"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BA2EA8" w:rsidRPr="007A265D" w:rsidRDefault="00BA2EA8"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BA2EA8" w:rsidRPr="007A265D" w:rsidRDefault="00BA2EA8"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BA2EA8" w:rsidRPr="007A265D" w:rsidRDefault="00BA2EA8"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BA2EA8" w:rsidRPr="007A265D" w:rsidRDefault="00BA2EA8"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Pokud je příjemce na základě této smlouvy oprávněn předávat údaje, podklady a vnesená práva dalším osobám, je povinen zajistit, aby tyto osoby zachovávaly mlčenlivost a veškeré údaje používaly jen k účelům, k nimž jim byly předány.</w:t>
      </w:r>
    </w:p>
    <w:p w:rsidR="00BA2EA8" w:rsidRDefault="00BA2EA8"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BA2EA8" w:rsidRDefault="00BA2EA8" w:rsidP="00EF108A">
      <w:pPr>
        <w:pStyle w:val="Odstavec-1"/>
        <w:keepNext/>
        <w:spacing w:after="0"/>
        <w:ind w:left="720" w:firstLine="0"/>
        <w:rPr>
          <w:rFonts w:asciiTheme="minorHAnsi" w:hAnsiTheme="minorHAnsi" w:cstheme="minorHAnsi"/>
          <w:b/>
          <w:sz w:val="22"/>
          <w:szCs w:val="22"/>
        </w:rPr>
      </w:pPr>
    </w:p>
    <w:p w:rsidR="00BA2EA8" w:rsidRPr="007A265D" w:rsidRDefault="00BA2EA8"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Pr="007A265D">
        <w:rPr>
          <w:rFonts w:asciiTheme="minorHAnsi" w:hAnsiTheme="minorHAnsi" w:cstheme="minorHAnsi"/>
          <w:b/>
          <w:sz w:val="22"/>
          <w:szCs w:val="22"/>
        </w:rPr>
        <w:t>Článek 12</w:t>
      </w:r>
    </w:p>
    <w:p w:rsidR="00BA2EA8" w:rsidRPr="007A265D" w:rsidRDefault="00BA2EA8"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BA2EA8" w:rsidRPr="007A265D" w:rsidRDefault="00BA2EA8"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BA2EA8" w:rsidRDefault="00BA2EA8"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BA2EA8" w:rsidRPr="007A265D" w:rsidRDefault="00BA2EA8" w:rsidP="00AD23EF">
      <w:pPr>
        <w:pStyle w:val="Odstavec-1"/>
        <w:keepNext/>
        <w:spacing w:before="240"/>
        <w:rPr>
          <w:rFonts w:asciiTheme="minorHAnsi" w:hAnsiTheme="minorHAnsi" w:cstheme="minorHAnsi"/>
          <w:sz w:val="22"/>
          <w:szCs w:val="22"/>
        </w:rPr>
      </w:pPr>
    </w:p>
    <w:p w:rsidR="00BA2EA8" w:rsidRPr="007A265D" w:rsidRDefault="00BA2EA8"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BA2EA8" w:rsidRPr="007A265D" w:rsidRDefault="00BA2EA8"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BA2EA8" w:rsidRDefault="00BA2EA8"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BA2EA8" w:rsidRPr="00476A67" w:rsidRDefault="00BA2EA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Pr="00476A67">
        <w:rPr>
          <w:rFonts w:asciiTheme="minorHAnsi" w:hAnsiTheme="minorHAnsi" w:cstheme="minorHAnsi"/>
          <w:sz w:val="22"/>
          <w:szCs w:val="22"/>
        </w:rPr>
        <w:t xml:space="preserve">. </w:t>
      </w:r>
    </w:p>
    <w:p w:rsidR="00BA2EA8" w:rsidRPr="007A265D" w:rsidRDefault="00BA2EA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BA2EA8" w:rsidRPr="007A265D" w:rsidRDefault="00BA2EA8"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BA2EA8" w:rsidRPr="007A265D" w:rsidRDefault="00BA2EA8"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BA2EA8" w:rsidRPr="007A265D" w:rsidRDefault="00BA2EA8"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BA2EA8" w:rsidRPr="007A265D" w:rsidRDefault="00BA2EA8"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BA2EA8" w:rsidRPr="007A265D" w:rsidRDefault="00BA2EA8"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BA2EA8" w:rsidRPr="007A265D" w:rsidRDefault="00BA2EA8"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BA2EA8" w:rsidRPr="007A265D" w:rsidRDefault="00BA2EA8"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BA2EA8" w:rsidRPr="007A265D" w:rsidRDefault="00BA2EA8"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BA2EA8" w:rsidRPr="007A265D" w:rsidRDefault="00BA2EA8"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BA2EA8" w:rsidRPr="007A265D" w:rsidRDefault="00BA2EA8" w:rsidP="00AD23EF">
      <w:pPr>
        <w:pStyle w:val="Odstavec-1"/>
        <w:keepNext/>
        <w:spacing w:before="240"/>
        <w:ind w:left="567" w:firstLine="0"/>
        <w:rPr>
          <w:rFonts w:asciiTheme="minorHAnsi" w:hAnsiTheme="minorHAnsi" w:cstheme="minorHAnsi"/>
          <w:sz w:val="22"/>
          <w:szCs w:val="22"/>
        </w:rPr>
      </w:pP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BA2EA8" w:rsidRPr="007A265D" w:rsidRDefault="00BA2EA8"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nejsou oprávněni bez 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BA2EA8" w:rsidRPr="007A265D" w:rsidRDefault="00BA2EA8" w:rsidP="00AD23EF">
      <w:pPr>
        <w:pStyle w:val="Odstavec-1"/>
        <w:spacing w:before="240"/>
        <w:ind w:left="360" w:firstLine="0"/>
        <w:rPr>
          <w:rFonts w:asciiTheme="minorHAnsi" w:hAnsiTheme="minorHAnsi" w:cstheme="minorHAnsi"/>
          <w:sz w:val="22"/>
          <w:szCs w:val="22"/>
        </w:rPr>
      </w:pP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BA2EA8" w:rsidRPr="007A265D" w:rsidRDefault="00BA2EA8"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BA2EA8" w:rsidRPr="007A265D" w:rsidRDefault="00BA2EA8"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BA2EA8" w:rsidRPr="007A265D" w:rsidRDefault="00BA2EA8"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BA2EA8" w:rsidRPr="007A265D" w:rsidRDefault="00BA2EA8" w:rsidP="00AD23EF">
      <w:pPr>
        <w:pStyle w:val="Nadpis3"/>
        <w:keepLines w:val="0"/>
        <w:widowControl w:val="0"/>
        <w:suppressAutoHyphens/>
        <w:spacing w:before="0"/>
        <w:jc w:val="center"/>
        <w:rPr>
          <w:rFonts w:asciiTheme="minorHAnsi" w:hAnsiTheme="minorHAnsi" w:cstheme="minorHAnsi"/>
          <w:color w:val="auto"/>
          <w:sz w:val="22"/>
          <w:szCs w:val="22"/>
        </w:rPr>
      </w:pPr>
    </w:p>
    <w:p w:rsidR="00BA2EA8" w:rsidRPr="007A265D" w:rsidRDefault="00BA2EA8"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BA2EA8" w:rsidRPr="007A265D" w:rsidRDefault="00BA2EA8"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BA2EA8" w:rsidRPr="007A265D" w:rsidRDefault="00BA2EA8"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BA2EA8" w:rsidRPr="007A265D" w:rsidRDefault="00BA2EA8" w:rsidP="00AD23EF">
      <w:pPr>
        <w:pStyle w:val="Odstavec-1"/>
        <w:spacing w:before="240"/>
        <w:ind w:left="0" w:firstLine="0"/>
        <w:rPr>
          <w:rFonts w:asciiTheme="minorHAnsi" w:hAnsiTheme="minorHAnsi" w:cstheme="minorHAnsi"/>
          <w:b/>
          <w:bCs/>
          <w:sz w:val="22"/>
          <w:szCs w:val="22"/>
        </w:rPr>
      </w:pPr>
    </w:p>
    <w:p w:rsidR="00BA2EA8" w:rsidRPr="007A265D" w:rsidRDefault="00BA2EA8"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Pr>
          <w:rFonts w:asciiTheme="minorHAnsi" w:hAnsiTheme="minorHAnsi" w:cstheme="minorHAnsi"/>
          <w:b/>
          <w:bCs/>
          <w:sz w:val="22"/>
          <w:szCs w:val="22"/>
        </w:rPr>
        <w:t>8</w:t>
      </w:r>
    </w:p>
    <w:p w:rsidR="00BA2EA8" w:rsidRPr="007A265D" w:rsidRDefault="00BA2EA8"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BA2EA8" w:rsidRDefault="00BA2EA8"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Pr="005B5176">
        <w:rPr>
          <w:rFonts w:asciiTheme="minorHAnsi" w:hAnsiTheme="minorHAnsi" w:cstheme="minorHAnsi"/>
          <w:sz w:val="22"/>
          <w:szCs w:val="22"/>
        </w:rPr>
        <w:t>.</w:t>
      </w:r>
    </w:p>
    <w:p w:rsidR="00BA2EA8" w:rsidRPr="007A265D" w:rsidRDefault="00BA2EA8"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p>
    <w:p w:rsidR="00BA2EA8" w:rsidRPr="007A265D" w:rsidRDefault="00BA2EA8" w:rsidP="0069532E">
      <w:pPr>
        <w:pStyle w:val="Odstavec-1"/>
        <w:numPr>
          <w:ilvl w:val="0"/>
          <w:numId w:val="1"/>
        </w:numPr>
        <w:tabs>
          <w:tab w:val="num" w:pos="567"/>
        </w:tabs>
        <w:spacing w:before="240"/>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w:t>
      </w:r>
      <w:r>
        <w:rPr>
          <w:rFonts w:asciiTheme="minorHAnsi" w:hAnsiTheme="minorHAnsi" w:cstheme="minorHAnsi"/>
          <w:sz w:val="22"/>
          <w:szCs w:val="22"/>
        </w:rPr>
        <w:t xml:space="preserve">0/2002 Sb., </w:t>
      </w:r>
      <w:r w:rsidRPr="0069532E">
        <w:rPr>
          <w:rFonts w:asciiTheme="minorHAnsi" w:hAnsiTheme="minorHAnsi" w:cstheme="minorHAnsi"/>
          <w:sz w:val="22"/>
          <w:szCs w:val="22"/>
        </w:rPr>
        <w:t>zákonem č. 89/2012 Sb., občanský zákoník, ve znění pozdějších předpisů</w:t>
      </w:r>
      <w:r w:rsidRPr="00751160">
        <w:rPr>
          <w:rFonts w:asciiTheme="minorHAnsi" w:hAnsiTheme="minorHAnsi" w:cstheme="minorHAnsi"/>
          <w:sz w:val="22"/>
          <w:szCs w:val="22"/>
        </w:rPr>
        <w:t xml:space="preserve"> </w:t>
      </w:r>
      <w:r w:rsidRPr="007A265D">
        <w:rPr>
          <w:rFonts w:asciiTheme="minorHAnsi" w:hAnsiTheme="minorHAnsi" w:cstheme="minorHAnsi"/>
          <w:sz w:val="22"/>
          <w:szCs w:val="22"/>
        </w:rPr>
        <w:t>a dalšími souvisejícími zvláštními právními předpisy.</w:t>
      </w:r>
    </w:p>
    <w:p w:rsidR="00BA2EA8" w:rsidRPr="007A265D" w:rsidRDefault="00BA2EA8"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Nedílnou součástí této smlouvy je: </w:t>
      </w:r>
    </w:p>
    <w:p w:rsidR="00BA2EA8" w:rsidRPr="007A265D" w:rsidRDefault="00BA2EA8"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BA2EA8" w:rsidRPr="007A265D" w:rsidRDefault="00BA2EA8"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BA2EA8" w:rsidRPr="007A265D" w:rsidRDefault="00BA2EA8"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BA2EA8" w:rsidRDefault="00BA2EA8"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Pr>
          <w:rFonts w:asciiTheme="minorHAnsi" w:hAnsiTheme="minorHAnsi" w:cstheme="minorHAnsi"/>
          <w:sz w:val="22"/>
          <w:szCs w:val="22"/>
        </w:rPr>
        <w:t>Tabulka snížených odvodů za porušení rozpočtové kázně</w:t>
      </w:r>
    </w:p>
    <w:p w:rsidR="00BA2EA8" w:rsidRDefault="00BA2EA8"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BA2EA8" w:rsidRPr="007A265D" w:rsidRDefault="00BA2EA8"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BA2EA8" w:rsidRPr="007A265D" w:rsidRDefault="00BA2EA8"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BA2EA8" w:rsidRDefault="00BA2EA8" w:rsidP="0031023A">
      <w:pPr>
        <w:pStyle w:val="Zkladntext"/>
        <w:ind w:firstLine="567"/>
        <w:rPr>
          <w:rFonts w:ascii="Calibri" w:hAnsi="Calibri" w:cs="Calibri"/>
          <w:b/>
          <w:sz w:val="22"/>
          <w:szCs w:val="22"/>
        </w:rPr>
      </w:pPr>
    </w:p>
    <w:p w:rsidR="00BA2EA8" w:rsidRDefault="00BA2EA8" w:rsidP="0031023A">
      <w:pPr>
        <w:pStyle w:val="Zkladntext"/>
        <w:ind w:firstLine="567"/>
        <w:rPr>
          <w:rFonts w:ascii="Calibri" w:hAnsi="Calibri" w:cs="Calibri"/>
          <w:b/>
          <w:sz w:val="22"/>
          <w:szCs w:val="22"/>
        </w:rPr>
      </w:pPr>
    </w:p>
    <w:p w:rsidR="00BA2EA8" w:rsidRPr="007A265D" w:rsidRDefault="00BA2EA8"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BA2EA8" w:rsidRPr="007A265D" w:rsidRDefault="00BA2EA8" w:rsidP="0031023A">
      <w:pPr>
        <w:pStyle w:val="Zkladntext"/>
        <w:ind w:firstLine="567"/>
        <w:rPr>
          <w:rFonts w:ascii="Calibri" w:hAnsi="Calibri" w:cs="Calibri"/>
          <w:sz w:val="22"/>
          <w:szCs w:val="22"/>
        </w:rPr>
      </w:pPr>
    </w:p>
    <w:p w:rsidR="00BA2EA8" w:rsidRPr="007A265D" w:rsidRDefault="00BA2EA8"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BA2EA8" w:rsidRPr="007A265D" w:rsidRDefault="00BA2EA8"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BA2EA8" w:rsidRDefault="00BA2EA8" w:rsidP="00910819">
      <w:pPr>
        <w:pStyle w:val="Zkladntext"/>
        <w:ind w:firstLine="567"/>
        <w:rPr>
          <w:rFonts w:ascii="Calibri" w:hAnsi="Calibri" w:cs="Calibri"/>
          <w:sz w:val="22"/>
          <w:szCs w:val="22"/>
        </w:rPr>
      </w:pPr>
      <w:r>
        <w:rPr>
          <w:rFonts w:ascii="Calibri" w:hAnsi="Calibri" w:cs="Calibri"/>
          <w:sz w:val="22"/>
          <w:szCs w:val="22"/>
        </w:rPr>
        <w:t xml:space="preserve">Mgr. Jana </w:t>
      </w:r>
      <w:proofErr w:type="gramStart"/>
      <w:r>
        <w:rPr>
          <w:rFonts w:ascii="Calibri" w:hAnsi="Calibri" w:cs="Calibri"/>
          <w:sz w:val="22"/>
          <w:szCs w:val="22"/>
        </w:rPr>
        <w:t xml:space="preserve">Kolaříková                                                   </w:t>
      </w:r>
      <w:r w:rsidR="00184B34">
        <w:rPr>
          <w:rFonts w:asciiTheme="minorHAnsi" w:hAnsiTheme="minorHAnsi" w:cstheme="minorHAnsi"/>
          <w:bCs/>
          <w:noProof/>
          <w:sz w:val="22"/>
          <w:szCs w:val="22"/>
        </w:rPr>
        <w:t>Prof.</w:t>
      </w:r>
      <w:proofErr w:type="gramEnd"/>
      <w:r w:rsidR="00184B34">
        <w:rPr>
          <w:rFonts w:asciiTheme="minorHAnsi" w:hAnsiTheme="minorHAnsi" w:cstheme="minorHAnsi"/>
          <w:bCs/>
          <w:noProof/>
          <w:sz w:val="22"/>
          <w:szCs w:val="22"/>
        </w:rPr>
        <w:t xml:space="preserve"> MUDr. Tomáš Zima</w:t>
      </w:r>
      <w:r w:rsidR="00184B34" w:rsidRPr="00C36D3C">
        <w:rPr>
          <w:rFonts w:asciiTheme="minorHAnsi" w:hAnsiTheme="minorHAnsi" w:cstheme="minorHAnsi"/>
          <w:bCs/>
          <w:noProof/>
          <w:sz w:val="22"/>
          <w:szCs w:val="22"/>
        </w:rPr>
        <w:t>, DrSc., MBA</w:t>
      </w:r>
      <w:r w:rsidR="00184B34">
        <w:rPr>
          <w:rFonts w:asciiTheme="minorHAnsi" w:hAnsiTheme="minorHAnsi" w:cstheme="minorHAnsi"/>
          <w:bCs/>
          <w:sz w:val="22"/>
          <w:szCs w:val="22"/>
        </w:rPr>
        <w:t xml:space="preserve">, </w:t>
      </w:r>
    </w:p>
    <w:p w:rsidR="00BA2EA8" w:rsidRDefault="00BA2EA8" w:rsidP="00910819">
      <w:pPr>
        <w:pStyle w:val="Zkladntext"/>
        <w:ind w:firstLine="567"/>
        <w:rPr>
          <w:rFonts w:ascii="Calibri" w:hAnsi="Calibri" w:cs="Calibri"/>
          <w:sz w:val="22"/>
          <w:szCs w:val="22"/>
        </w:rPr>
      </w:pPr>
      <w:r>
        <w:rPr>
          <w:rFonts w:ascii="Calibri" w:hAnsi="Calibri" w:cs="Calibri"/>
          <w:sz w:val="22"/>
          <w:szCs w:val="22"/>
        </w:rPr>
        <w:t xml:space="preserve">vedoucí oddělení řízení                             </w:t>
      </w:r>
      <w:r w:rsidR="00184B34">
        <w:rPr>
          <w:rFonts w:ascii="Calibri" w:hAnsi="Calibri" w:cs="Calibri"/>
          <w:sz w:val="22"/>
          <w:szCs w:val="22"/>
        </w:rPr>
        <w:tab/>
      </w:r>
      <w:r w:rsidR="00184B34">
        <w:rPr>
          <w:rFonts w:ascii="Calibri" w:hAnsi="Calibri" w:cs="Calibri"/>
          <w:sz w:val="22"/>
          <w:szCs w:val="22"/>
        </w:rPr>
        <w:tab/>
      </w:r>
      <w:r w:rsidR="00184B34">
        <w:rPr>
          <w:rFonts w:asciiTheme="minorHAnsi" w:hAnsiTheme="minorHAnsi" w:cstheme="minorHAnsi"/>
          <w:bCs/>
          <w:noProof/>
          <w:sz w:val="22"/>
          <w:szCs w:val="22"/>
        </w:rPr>
        <w:t>rektor</w:t>
      </w:r>
      <w:r>
        <w:rPr>
          <w:rFonts w:ascii="Calibri" w:hAnsi="Calibri" w:cs="Calibri"/>
          <w:sz w:val="22"/>
          <w:szCs w:val="22"/>
        </w:rPr>
        <w:t xml:space="preserve">                  </w:t>
      </w:r>
    </w:p>
    <w:p w:rsidR="00BA2EA8" w:rsidRDefault="00BA2EA8" w:rsidP="00910819">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p>
    <w:p w:rsidR="00BA2EA8" w:rsidRDefault="00BA2EA8" w:rsidP="0031023A">
      <w:pPr>
        <w:pStyle w:val="Zkladntext"/>
        <w:ind w:firstLine="567"/>
        <w:rPr>
          <w:rFonts w:ascii="Calibri" w:hAnsi="Calibri" w:cs="Calibri"/>
          <w:sz w:val="22"/>
          <w:szCs w:val="22"/>
        </w:rPr>
      </w:pPr>
    </w:p>
    <w:p w:rsidR="00BA2EA8" w:rsidRDefault="00BA2EA8" w:rsidP="0031023A">
      <w:pPr>
        <w:pStyle w:val="Zkladntext"/>
        <w:ind w:firstLine="567"/>
        <w:rPr>
          <w:rFonts w:ascii="Calibri" w:hAnsi="Calibri" w:cs="Calibri"/>
          <w:sz w:val="22"/>
          <w:szCs w:val="22"/>
        </w:rPr>
      </w:pPr>
    </w:p>
    <w:p w:rsidR="00B9769C" w:rsidRDefault="00BA2EA8" w:rsidP="008C5DDF">
      <w:pPr>
        <w:pStyle w:val="Zkladntext"/>
        <w:spacing w:before="240" w:after="120"/>
        <w:ind w:firstLine="567"/>
        <w:rPr>
          <w:rFonts w:ascii="Calibri" w:hAnsi="Calibri" w:cs="Calibri"/>
          <w:sz w:val="22"/>
          <w:szCs w:val="22"/>
        </w:rPr>
        <w:sectPr w:rsidR="00B9769C"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p w:rsidR="00B9769C" w:rsidRDefault="00B9769C" w:rsidP="00B9769C">
      <w:pPr>
        <w:jc w:val="center"/>
        <w:rPr>
          <w:rFonts w:asciiTheme="minorHAnsi" w:hAnsiTheme="minorHAnsi" w:cstheme="minorHAnsi"/>
          <w:b/>
          <w:sz w:val="22"/>
          <w:szCs w:val="22"/>
        </w:rPr>
      </w:pPr>
    </w:p>
    <w:p w:rsidR="00B9769C" w:rsidRDefault="00B9769C" w:rsidP="00B9769C">
      <w:pPr>
        <w:jc w:val="center"/>
        <w:rPr>
          <w:rFonts w:asciiTheme="minorHAnsi" w:hAnsiTheme="minorHAnsi" w:cstheme="minorHAnsi"/>
          <w:b/>
          <w:sz w:val="22"/>
          <w:szCs w:val="22"/>
        </w:rPr>
      </w:pPr>
    </w:p>
    <w:p w:rsidR="00B9769C" w:rsidRDefault="00B9769C" w:rsidP="00B9769C">
      <w:pPr>
        <w:jc w:val="center"/>
        <w:rPr>
          <w:rFonts w:asciiTheme="minorHAnsi" w:hAnsiTheme="minorHAnsi" w:cstheme="minorHAnsi"/>
          <w:b/>
          <w:sz w:val="22"/>
          <w:szCs w:val="22"/>
        </w:rPr>
      </w:pPr>
    </w:p>
    <w:p w:rsidR="00B9769C" w:rsidRDefault="00B9769C" w:rsidP="00B9769C">
      <w:pPr>
        <w:jc w:val="center"/>
        <w:rPr>
          <w:rFonts w:asciiTheme="minorHAnsi" w:hAnsiTheme="minorHAnsi" w:cstheme="minorHAnsi"/>
          <w:b/>
          <w:sz w:val="22"/>
          <w:szCs w:val="22"/>
        </w:rPr>
      </w:pPr>
    </w:p>
    <w:p w:rsidR="00B9769C" w:rsidRDefault="00B9769C" w:rsidP="00B9769C">
      <w:pPr>
        <w:jc w:val="center"/>
        <w:rPr>
          <w:rFonts w:asciiTheme="minorHAnsi" w:hAnsiTheme="minorHAnsi" w:cstheme="minorHAnsi"/>
          <w:b/>
          <w:sz w:val="22"/>
          <w:szCs w:val="22"/>
        </w:rPr>
      </w:pPr>
    </w:p>
    <w:p w:rsidR="00B9769C" w:rsidRDefault="00B9769C" w:rsidP="00B9769C">
      <w:pPr>
        <w:jc w:val="center"/>
        <w:rPr>
          <w:rFonts w:asciiTheme="minorHAnsi" w:hAnsiTheme="minorHAnsi" w:cstheme="minorHAnsi"/>
          <w:b/>
          <w:sz w:val="22"/>
          <w:szCs w:val="22"/>
        </w:rPr>
      </w:pPr>
    </w:p>
    <w:p w:rsidR="00A741E5" w:rsidRDefault="00A741E5">
      <w:pPr>
        <w:rPr>
          <w:rFonts w:asciiTheme="minorHAnsi" w:hAnsiTheme="minorHAnsi" w:cstheme="minorHAnsi"/>
          <w:b/>
          <w:sz w:val="22"/>
          <w:szCs w:val="22"/>
        </w:rPr>
      </w:pPr>
      <w:r>
        <w:rPr>
          <w:rFonts w:asciiTheme="minorHAnsi" w:hAnsiTheme="minorHAnsi" w:cstheme="minorHAnsi"/>
          <w:b/>
          <w:sz w:val="22"/>
          <w:szCs w:val="22"/>
        </w:rPr>
        <w:br w:type="page"/>
      </w:r>
    </w:p>
    <w:p w:rsidR="00A741E5" w:rsidRDefault="00A741E5" w:rsidP="00B9769C">
      <w:pPr>
        <w:jc w:val="center"/>
        <w:rPr>
          <w:rFonts w:asciiTheme="minorHAnsi" w:hAnsiTheme="minorHAnsi" w:cstheme="minorHAnsi"/>
          <w:b/>
          <w:sz w:val="22"/>
          <w:szCs w:val="22"/>
        </w:rPr>
      </w:pPr>
    </w:p>
    <w:p w:rsidR="00A741E5" w:rsidRDefault="00A741E5" w:rsidP="00B9769C">
      <w:pPr>
        <w:jc w:val="center"/>
        <w:rPr>
          <w:rFonts w:asciiTheme="minorHAnsi" w:hAnsiTheme="minorHAnsi" w:cstheme="minorHAnsi"/>
          <w:b/>
          <w:sz w:val="22"/>
          <w:szCs w:val="22"/>
        </w:rPr>
      </w:pPr>
    </w:p>
    <w:p w:rsidR="00A741E5" w:rsidRDefault="00A741E5" w:rsidP="00B9769C">
      <w:pPr>
        <w:jc w:val="center"/>
        <w:rPr>
          <w:rFonts w:asciiTheme="minorHAnsi" w:hAnsiTheme="minorHAnsi" w:cstheme="minorHAnsi"/>
          <w:b/>
          <w:sz w:val="22"/>
          <w:szCs w:val="22"/>
        </w:rPr>
      </w:pPr>
    </w:p>
    <w:p w:rsidR="00A741E5" w:rsidRDefault="00A741E5" w:rsidP="00B9769C">
      <w:pPr>
        <w:jc w:val="center"/>
        <w:rPr>
          <w:rFonts w:asciiTheme="minorHAnsi" w:hAnsiTheme="minorHAnsi" w:cstheme="minorHAnsi"/>
          <w:b/>
          <w:sz w:val="22"/>
          <w:szCs w:val="22"/>
        </w:rPr>
      </w:pPr>
    </w:p>
    <w:p w:rsidR="00A741E5" w:rsidRDefault="00A741E5" w:rsidP="00B9769C">
      <w:pPr>
        <w:jc w:val="center"/>
        <w:rPr>
          <w:rFonts w:asciiTheme="minorHAnsi" w:hAnsiTheme="minorHAnsi" w:cstheme="minorHAnsi"/>
          <w:b/>
          <w:sz w:val="22"/>
          <w:szCs w:val="22"/>
        </w:rPr>
      </w:pPr>
    </w:p>
    <w:p w:rsidR="00A741E5" w:rsidRDefault="00A741E5" w:rsidP="00B9769C">
      <w:pPr>
        <w:jc w:val="center"/>
        <w:rPr>
          <w:rFonts w:asciiTheme="minorHAnsi" w:hAnsiTheme="minorHAnsi" w:cstheme="minorHAnsi"/>
          <w:b/>
          <w:sz w:val="22"/>
          <w:szCs w:val="22"/>
        </w:rPr>
      </w:pPr>
    </w:p>
    <w:p w:rsidR="00B9769C" w:rsidRDefault="00B9769C" w:rsidP="00B9769C">
      <w:pPr>
        <w:jc w:val="center"/>
        <w:rPr>
          <w:rFonts w:asciiTheme="minorHAnsi" w:hAnsiTheme="minorHAnsi" w:cstheme="minorHAnsi"/>
          <w:b/>
          <w:sz w:val="22"/>
          <w:szCs w:val="22"/>
        </w:rPr>
      </w:pPr>
      <w:bookmarkStart w:id="0" w:name="_GoBack"/>
      <w:bookmarkEnd w:id="0"/>
      <w:r>
        <w:rPr>
          <w:rFonts w:asciiTheme="minorHAnsi" w:hAnsiTheme="minorHAnsi" w:cstheme="minorHAnsi"/>
          <w:b/>
          <w:sz w:val="22"/>
          <w:szCs w:val="22"/>
        </w:rPr>
        <w:t>Příloha I smlouvy</w:t>
      </w:r>
    </w:p>
    <w:p w:rsidR="000F11CC" w:rsidRDefault="00B9769C" w:rsidP="00A741E5">
      <w:pPr>
        <w:jc w:val="center"/>
        <w:rPr>
          <w:rStyle w:val="Hypertextovodkaz"/>
          <w:rFonts w:eastAsiaTheme="minorHAnsi"/>
        </w:rPr>
        <w:sectPr w:rsidR="000F11CC" w:rsidSect="00B9769C">
          <w:headerReference w:type="default" r:id="rId13"/>
          <w:headerReference w:type="first" r:id="rId14"/>
          <w:footerReference w:type="first" r:id="rId15"/>
          <w:type w:val="continuous"/>
          <w:pgSz w:w="11906" w:h="16838" w:code="9"/>
          <w:pgMar w:top="1418" w:right="1418" w:bottom="1418" w:left="1418" w:header="709" w:footer="567" w:gutter="0"/>
          <w:pgNumType w:start="0"/>
          <w:cols w:space="708"/>
          <w:docGrid w:linePitch="360"/>
        </w:sectPr>
      </w:pPr>
      <w:r>
        <w:rPr>
          <w:rFonts w:asciiTheme="minorHAnsi" w:hAnsiTheme="minorHAnsi" w:cstheme="minorHAnsi"/>
          <w:b/>
          <w:bCs/>
          <w:noProof/>
          <w:kern w:val="1"/>
          <w:sz w:val="22"/>
          <w:szCs w:val="22"/>
        </w:rPr>
        <w:t>Schválený návrh projektu</w:t>
      </w:r>
    </w:p>
    <w:p w:rsidR="000F11CC" w:rsidRDefault="00B9769C" w:rsidP="000F11CC">
      <w:pPr>
        <w:jc w:val="center"/>
        <w:rPr>
          <w:rFonts w:asciiTheme="minorHAnsi" w:hAnsiTheme="minorHAnsi" w:cstheme="minorHAnsi"/>
          <w:b/>
          <w:sz w:val="22"/>
          <w:szCs w:val="22"/>
        </w:rPr>
      </w:pPr>
      <w:r>
        <w:lastRenderedPageBreak/>
        <w:t xml:space="preserve"> </w:t>
      </w:r>
    </w:p>
    <w:p w:rsidR="000F11CC" w:rsidRDefault="000F11CC" w:rsidP="000F11CC">
      <w:pPr>
        <w:jc w:val="center"/>
        <w:rPr>
          <w:rFonts w:asciiTheme="minorHAnsi" w:hAnsiTheme="minorHAnsi" w:cstheme="minorHAnsi"/>
          <w:b/>
          <w:sz w:val="22"/>
          <w:szCs w:val="22"/>
        </w:rPr>
      </w:pPr>
    </w:p>
    <w:p w:rsidR="000F11CC" w:rsidRDefault="000F11CC" w:rsidP="000F11CC">
      <w:pPr>
        <w:jc w:val="center"/>
        <w:rPr>
          <w:rFonts w:asciiTheme="minorHAnsi" w:hAnsiTheme="minorHAnsi" w:cstheme="minorHAnsi"/>
          <w:b/>
          <w:sz w:val="22"/>
          <w:szCs w:val="22"/>
        </w:rPr>
      </w:pPr>
    </w:p>
    <w:p w:rsidR="000F11CC" w:rsidRDefault="000F11CC" w:rsidP="000F11CC">
      <w:pPr>
        <w:jc w:val="center"/>
        <w:rPr>
          <w:rFonts w:asciiTheme="minorHAnsi" w:hAnsiTheme="minorHAnsi" w:cstheme="minorHAnsi"/>
          <w:b/>
          <w:sz w:val="22"/>
          <w:szCs w:val="22"/>
        </w:rPr>
      </w:pPr>
    </w:p>
    <w:p w:rsidR="000F11CC" w:rsidRDefault="000F11CC" w:rsidP="000F11CC">
      <w:pPr>
        <w:jc w:val="center"/>
        <w:rPr>
          <w:rFonts w:asciiTheme="minorHAnsi" w:hAnsiTheme="minorHAnsi" w:cstheme="minorHAnsi"/>
          <w:b/>
          <w:sz w:val="22"/>
          <w:szCs w:val="22"/>
        </w:rPr>
      </w:pPr>
    </w:p>
    <w:p w:rsidR="000F11CC" w:rsidRDefault="000F11CC" w:rsidP="000F11CC">
      <w:pPr>
        <w:jc w:val="center"/>
        <w:rPr>
          <w:rFonts w:asciiTheme="minorHAnsi" w:hAnsiTheme="minorHAnsi" w:cstheme="minorHAnsi"/>
          <w:b/>
          <w:sz w:val="22"/>
          <w:szCs w:val="22"/>
        </w:rPr>
      </w:pPr>
    </w:p>
    <w:p w:rsidR="000F11CC" w:rsidRDefault="000F11CC" w:rsidP="000F11CC">
      <w:pPr>
        <w:jc w:val="center"/>
        <w:rPr>
          <w:rFonts w:asciiTheme="minorHAnsi" w:hAnsiTheme="minorHAnsi" w:cstheme="minorHAnsi"/>
          <w:b/>
          <w:bCs/>
          <w:noProof/>
          <w:kern w:val="1"/>
          <w:sz w:val="22"/>
          <w:szCs w:val="22"/>
        </w:rPr>
      </w:pPr>
      <w:r>
        <w:rPr>
          <w:rFonts w:asciiTheme="minorHAnsi" w:hAnsiTheme="minorHAnsi" w:cstheme="minorHAnsi"/>
          <w:b/>
          <w:sz w:val="22"/>
          <w:szCs w:val="22"/>
        </w:rPr>
        <w:t>Příloha II smlouvy</w:t>
      </w:r>
    </w:p>
    <w:p w:rsidR="000F11CC" w:rsidRDefault="000F11CC" w:rsidP="000F11CC">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Uznané náklady a finanční zdroje Projektu</w:t>
      </w:r>
    </w:p>
    <w:p w:rsidR="000F11CC" w:rsidRDefault="000F11CC">
      <w:pPr>
        <w:rPr>
          <w:rFonts w:asciiTheme="minorHAnsi" w:hAnsiTheme="minorHAnsi" w:cstheme="minorHAnsi"/>
          <w:b/>
          <w:bCs/>
          <w:noProof/>
          <w:kern w:val="1"/>
          <w:sz w:val="22"/>
          <w:szCs w:val="22"/>
        </w:rPr>
      </w:pPr>
      <w:r>
        <w:rPr>
          <w:rFonts w:asciiTheme="minorHAnsi" w:hAnsiTheme="minorHAnsi" w:cstheme="minorHAnsi"/>
          <w:b/>
          <w:bCs/>
          <w:noProof/>
          <w:kern w:val="1"/>
          <w:sz w:val="22"/>
          <w:szCs w:val="22"/>
        </w:rPr>
        <w:br w:type="page"/>
      </w:r>
    </w:p>
    <w:p w:rsidR="00824F0A" w:rsidRDefault="00824F0A" w:rsidP="00824F0A">
      <w:pPr>
        <w:ind w:left="-1440" w:right="10460"/>
      </w:pPr>
    </w:p>
    <w:p w:rsidR="00824F0A" w:rsidRPr="00656426" w:rsidRDefault="00824F0A" w:rsidP="00824F0A">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824F0A" w:rsidRPr="00656426" w:rsidRDefault="00824F0A" w:rsidP="00824F0A">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824F0A" w:rsidRDefault="00824F0A" w:rsidP="00824F0A">
      <w:pPr>
        <w:spacing w:before="240" w:after="120"/>
        <w:jc w:val="center"/>
        <w:rPr>
          <w:rFonts w:asciiTheme="minorHAnsi" w:hAnsiTheme="minorHAnsi" w:cstheme="minorHAnsi"/>
          <w:b/>
          <w:sz w:val="22"/>
          <w:szCs w:val="22"/>
        </w:rPr>
      </w:pPr>
    </w:p>
    <w:p w:rsidR="00824F0A" w:rsidRPr="00656426" w:rsidRDefault="00824F0A" w:rsidP="00824F0A">
      <w:pPr>
        <w:numPr>
          <w:ilvl w:val="0"/>
          <w:numId w:val="37"/>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rsidR="00824F0A" w:rsidRPr="00656426" w:rsidRDefault="00824F0A" w:rsidP="00824F0A">
      <w:pPr>
        <w:numPr>
          <w:ilvl w:val="0"/>
          <w:numId w:val="37"/>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rsidR="00824F0A" w:rsidRPr="00656426" w:rsidRDefault="00824F0A" w:rsidP="00824F0A">
      <w:pPr>
        <w:numPr>
          <w:ilvl w:val="0"/>
          <w:numId w:val="37"/>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824F0A" w:rsidRPr="00656426" w:rsidRDefault="00824F0A" w:rsidP="00824F0A">
      <w:pPr>
        <w:numPr>
          <w:ilvl w:val="1"/>
          <w:numId w:val="37"/>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rsidR="00824F0A" w:rsidRPr="00656426" w:rsidRDefault="00824F0A" w:rsidP="00824F0A">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824F0A" w:rsidRPr="00656426" w:rsidRDefault="00824F0A" w:rsidP="00824F0A">
      <w:pPr>
        <w:numPr>
          <w:ilvl w:val="0"/>
          <w:numId w:val="37"/>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824F0A" w:rsidRPr="00656426" w:rsidTr="00C75986">
        <w:tc>
          <w:tcPr>
            <w:tcW w:w="284" w:type="dxa"/>
          </w:tcPr>
          <w:p w:rsidR="00824F0A" w:rsidRPr="00656426" w:rsidRDefault="00824F0A" w:rsidP="00C75986">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824F0A" w:rsidRPr="00656426" w:rsidRDefault="00824F0A" w:rsidP="00C75986">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824F0A" w:rsidRPr="00656426" w:rsidTr="00C75986">
        <w:tc>
          <w:tcPr>
            <w:tcW w:w="284" w:type="dxa"/>
          </w:tcPr>
          <w:p w:rsidR="00824F0A" w:rsidRPr="00656426" w:rsidRDefault="00824F0A" w:rsidP="00C75986">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824F0A" w:rsidRPr="00656426" w:rsidRDefault="00824F0A" w:rsidP="00C75986">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824F0A" w:rsidRPr="00656426" w:rsidTr="00C75986">
        <w:tc>
          <w:tcPr>
            <w:tcW w:w="284" w:type="dxa"/>
          </w:tcPr>
          <w:p w:rsidR="00824F0A" w:rsidRPr="00656426" w:rsidRDefault="00824F0A" w:rsidP="00C75986">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824F0A" w:rsidRPr="00656426" w:rsidRDefault="00824F0A" w:rsidP="00C75986">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824F0A" w:rsidRPr="00656426" w:rsidTr="00C75986">
        <w:tc>
          <w:tcPr>
            <w:tcW w:w="284" w:type="dxa"/>
          </w:tcPr>
          <w:p w:rsidR="00824F0A" w:rsidRPr="00656426" w:rsidRDefault="00824F0A" w:rsidP="00C75986">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824F0A" w:rsidRPr="00656426" w:rsidRDefault="00824F0A" w:rsidP="00C75986">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s článkem 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824F0A" w:rsidRPr="00656426" w:rsidRDefault="00824F0A" w:rsidP="00824F0A">
      <w:pPr>
        <w:pStyle w:val="Odstavecseseznamem"/>
        <w:numPr>
          <w:ilvl w:val="0"/>
          <w:numId w:val="37"/>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824F0A" w:rsidRPr="00656426" w:rsidRDefault="00824F0A" w:rsidP="00824F0A">
      <w:pPr>
        <w:numPr>
          <w:ilvl w:val="0"/>
          <w:numId w:val="37"/>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824F0A" w:rsidRDefault="00824F0A" w:rsidP="00824F0A">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r>
        <w:rPr>
          <w:rFonts w:asciiTheme="minorHAnsi" w:hAnsiTheme="minorHAnsi" w:cstheme="minorHAnsi"/>
          <w:sz w:val="22"/>
          <w:szCs w:val="22"/>
        </w:rPr>
        <w:t>:</w:t>
      </w:r>
    </w:p>
    <w:p w:rsidR="00824F0A" w:rsidRPr="006715B5" w:rsidRDefault="00824F0A" w:rsidP="00824F0A">
      <w:pPr>
        <w:tabs>
          <w:tab w:val="num" w:pos="851"/>
        </w:tabs>
        <w:ind w:left="567"/>
        <w:jc w:val="both"/>
        <w:rPr>
          <w:rFonts w:asciiTheme="minorHAnsi" w:hAnsiTheme="minorHAnsi" w:cstheme="minorHAnsi"/>
          <w:sz w:val="22"/>
          <w:szCs w:val="22"/>
        </w:rPr>
      </w:pP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24F0A" w:rsidRDefault="00824F0A" w:rsidP="00824F0A">
      <w:pPr>
        <w:pStyle w:val="Odstavecseseznamem"/>
        <w:numPr>
          <w:ilvl w:val="0"/>
          <w:numId w:val="38"/>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rsidR="00824F0A" w:rsidRPr="00B75E87" w:rsidRDefault="00824F0A" w:rsidP="00824F0A">
      <w:pPr>
        <w:tabs>
          <w:tab w:val="num" w:pos="851"/>
        </w:tabs>
        <w:ind w:left="617"/>
        <w:jc w:val="both"/>
        <w:rPr>
          <w:rFonts w:asciiTheme="minorHAnsi" w:hAnsiTheme="minorHAnsi" w:cstheme="minorHAnsi"/>
          <w:sz w:val="22"/>
          <w:szCs w:val="22"/>
        </w:rPr>
      </w:pPr>
    </w:p>
    <w:p w:rsidR="00824F0A" w:rsidRPr="008353BF" w:rsidRDefault="00824F0A" w:rsidP="00824F0A">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7"/>
      </w:r>
      <w:r w:rsidRPr="008353BF">
        <w:rPr>
          <w:rFonts w:asciiTheme="minorHAnsi" w:hAnsiTheme="minorHAnsi" w:cstheme="minorHAnsi"/>
          <w:sz w:val="22"/>
          <w:szCs w:val="22"/>
        </w:rPr>
        <w:t>;</w:t>
      </w:r>
    </w:p>
    <w:p w:rsidR="00824F0A" w:rsidRPr="00656426" w:rsidRDefault="00824F0A" w:rsidP="00824F0A">
      <w:pPr>
        <w:pStyle w:val="Odstavecseseznamem"/>
        <w:tabs>
          <w:tab w:val="num" w:pos="851"/>
        </w:tabs>
        <w:ind w:left="851" w:hanging="284"/>
        <w:jc w:val="both"/>
        <w:rPr>
          <w:rFonts w:asciiTheme="minorHAnsi" w:hAnsiTheme="minorHAnsi" w:cstheme="minorHAnsi"/>
          <w:sz w:val="22"/>
          <w:szCs w:val="22"/>
        </w:rPr>
      </w:pPr>
    </w:p>
    <w:p w:rsidR="00824F0A" w:rsidRDefault="00824F0A" w:rsidP="00824F0A">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r>
        <w:rPr>
          <w:rFonts w:asciiTheme="minorHAnsi" w:hAnsiTheme="minorHAnsi" w:cstheme="minorHAnsi"/>
          <w:sz w:val="22"/>
          <w:szCs w:val="22"/>
        </w:rPr>
        <w:t>:</w:t>
      </w:r>
    </w:p>
    <w:p w:rsidR="00824F0A" w:rsidRPr="008353BF" w:rsidRDefault="00824F0A" w:rsidP="00824F0A">
      <w:pPr>
        <w:tabs>
          <w:tab w:val="num" w:pos="851"/>
        </w:tabs>
        <w:ind w:left="567"/>
        <w:jc w:val="both"/>
        <w:rPr>
          <w:rFonts w:asciiTheme="minorHAnsi" w:hAnsiTheme="minorHAnsi" w:cstheme="minorHAnsi"/>
          <w:sz w:val="22"/>
          <w:szCs w:val="22"/>
        </w:rPr>
      </w:pPr>
    </w:p>
    <w:p w:rsidR="00824F0A" w:rsidRDefault="00824F0A" w:rsidP="00824F0A">
      <w:pPr>
        <w:pStyle w:val="Odstavecseseznamem"/>
        <w:numPr>
          <w:ilvl w:val="0"/>
          <w:numId w:val="39"/>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824F0A" w:rsidRDefault="00824F0A" w:rsidP="00824F0A">
      <w:pPr>
        <w:pStyle w:val="Odstavecseseznamem"/>
        <w:numPr>
          <w:ilvl w:val="0"/>
          <w:numId w:val="39"/>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rsidR="00824F0A" w:rsidRDefault="00824F0A" w:rsidP="00824F0A">
      <w:pPr>
        <w:pStyle w:val="Odstavecseseznamem"/>
        <w:numPr>
          <w:ilvl w:val="0"/>
          <w:numId w:val="39"/>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824F0A" w:rsidRDefault="00824F0A" w:rsidP="00824F0A">
      <w:pPr>
        <w:pStyle w:val="Odstavecseseznamem"/>
        <w:numPr>
          <w:ilvl w:val="0"/>
          <w:numId w:val="39"/>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824F0A" w:rsidRDefault="00824F0A" w:rsidP="00824F0A">
      <w:pPr>
        <w:pStyle w:val="Odstavecseseznamem"/>
        <w:numPr>
          <w:ilvl w:val="0"/>
          <w:numId w:val="39"/>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824F0A" w:rsidRDefault="00824F0A" w:rsidP="00824F0A">
      <w:pPr>
        <w:pStyle w:val="Odstavecseseznamem"/>
        <w:numPr>
          <w:ilvl w:val="0"/>
          <w:numId w:val="39"/>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824F0A" w:rsidRPr="00B75E87" w:rsidRDefault="00824F0A" w:rsidP="00824F0A">
      <w:pPr>
        <w:ind w:left="131"/>
        <w:jc w:val="both"/>
        <w:rPr>
          <w:rFonts w:asciiTheme="minorHAnsi" w:hAnsiTheme="minorHAnsi" w:cstheme="minorHAnsi"/>
          <w:sz w:val="22"/>
          <w:szCs w:val="22"/>
        </w:rPr>
      </w:pPr>
    </w:p>
    <w:p w:rsidR="00824F0A" w:rsidRPr="00B75E87" w:rsidRDefault="00824F0A" w:rsidP="00824F0A">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rsidR="00824F0A" w:rsidRPr="00656426" w:rsidRDefault="00824F0A" w:rsidP="00824F0A">
      <w:pPr>
        <w:pStyle w:val="Odstavecseseznamem"/>
        <w:rPr>
          <w:rFonts w:asciiTheme="minorHAnsi" w:hAnsiTheme="minorHAnsi" w:cstheme="minorHAnsi"/>
          <w:sz w:val="22"/>
          <w:szCs w:val="22"/>
        </w:rPr>
      </w:pPr>
    </w:p>
    <w:p w:rsidR="00824F0A" w:rsidRPr="00656426" w:rsidRDefault="00824F0A" w:rsidP="00824F0A">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824F0A" w:rsidRPr="00656426" w:rsidRDefault="00824F0A" w:rsidP="00824F0A">
      <w:pPr>
        <w:pStyle w:val="Odstavecseseznamem"/>
        <w:rPr>
          <w:rFonts w:asciiTheme="minorHAnsi" w:hAnsiTheme="minorHAnsi" w:cstheme="minorHAnsi"/>
          <w:sz w:val="22"/>
          <w:szCs w:val="22"/>
        </w:rPr>
      </w:pPr>
    </w:p>
    <w:p w:rsidR="00824F0A" w:rsidRPr="004D271F" w:rsidRDefault="00824F0A" w:rsidP="00824F0A">
      <w:pPr>
        <w:numPr>
          <w:ilvl w:val="0"/>
          <w:numId w:val="37"/>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rsidR="00824F0A" w:rsidRPr="00B6732D" w:rsidRDefault="00824F0A" w:rsidP="00824F0A">
      <w:pPr>
        <w:numPr>
          <w:ilvl w:val="0"/>
          <w:numId w:val="37"/>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824F0A" w:rsidRPr="00656426" w:rsidRDefault="00824F0A" w:rsidP="00824F0A">
      <w:pPr>
        <w:numPr>
          <w:ilvl w:val="0"/>
          <w:numId w:val="3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w:t>
      </w:r>
      <w:r w:rsidR="00927A02">
        <w:rPr>
          <w:rFonts w:asciiTheme="minorHAnsi" w:hAnsiTheme="minorHAnsi" w:cstheme="minorHAnsi"/>
          <w:sz w:val="22"/>
          <w:szCs w:val="22"/>
        </w:rPr>
        <w:t>článku 3 odst. 2</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824F0A" w:rsidRPr="00656426" w:rsidRDefault="00824F0A" w:rsidP="00824F0A">
      <w:pPr>
        <w:numPr>
          <w:ilvl w:val="0"/>
          <w:numId w:val="3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824F0A" w:rsidRPr="00656426" w:rsidRDefault="00824F0A" w:rsidP="00824F0A">
      <w:pPr>
        <w:numPr>
          <w:ilvl w:val="0"/>
          <w:numId w:val="3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824F0A" w:rsidRPr="00656426" w:rsidRDefault="00824F0A" w:rsidP="00824F0A">
      <w:pPr>
        <w:numPr>
          <w:ilvl w:val="0"/>
          <w:numId w:val="37"/>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824F0A" w:rsidRPr="00053CB6" w:rsidRDefault="00824F0A" w:rsidP="00824F0A">
      <w:pPr>
        <w:numPr>
          <w:ilvl w:val="0"/>
          <w:numId w:val="37"/>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rsidR="00824F0A" w:rsidRDefault="00824F0A" w:rsidP="00824F0A">
      <w:pPr>
        <w:rPr>
          <w:rFonts w:asciiTheme="minorHAnsi" w:hAnsiTheme="minorHAnsi" w:cstheme="minorHAnsi"/>
          <w:b/>
          <w:sz w:val="22"/>
          <w:szCs w:val="22"/>
        </w:rPr>
        <w:sectPr w:rsidR="00824F0A" w:rsidSect="00B04F99">
          <w:headerReference w:type="default" r:id="rId16"/>
          <w:footerReference w:type="default" r:id="rId17"/>
          <w:pgSz w:w="11906" w:h="16838"/>
          <w:pgMar w:top="1417" w:right="1417" w:bottom="1417" w:left="1417" w:header="708" w:footer="708" w:gutter="0"/>
          <w:cols w:space="708"/>
          <w:docGrid w:linePitch="360"/>
        </w:sectPr>
      </w:pPr>
    </w:p>
    <w:p w:rsidR="00824F0A" w:rsidRPr="002C7499" w:rsidRDefault="00824F0A" w:rsidP="00824F0A">
      <w:pPr>
        <w:jc w:val="center"/>
        <w:rPr>
          <w:rFonts w:asciiTheme="minorHAnsi" w:hAnsiTheme="minorHAnsi" w:cstheme="minorHAnsi"/>
          <w:b/>
        </w:rPr>
      </w:pPr>
      <w:r w:rsidRPr="002C7499">
        <w:rPr>
          <w:rFonts w:asciiTheme="minorHAnsi" w:hAnsiTheme="minorHAnsi" w:cstheme="minorHAnsi"/>
          <w:b/>
        </w:rPr>
        <w:lastRenderedPageBreak/>
        <w:t>Příloha IV</w:t>
      </w:r>
    </w:p>
    <w:p w:rsidR="00824F0A" w:rsidRPr="002C7499" w:rsidRDefault="00824F0A" w:rsidP="00824F0A">
      <w:pPr>
        <w:jc w:val="center"/>
        <w:rPr>
          <w:rFonts w:asciiTheme="minorHAnsi" w:hAnsiTheme="minorHAnsi" w:cstheme="minorHAnsi"/>
          <w:b/>
        </w:rPr>
      </w:pPr>
      <w:r w:rsidRPr="002C7499">
        <w:rPr>
          <w:rFonts w:asciiTheme="minorHAnsi" w:hAnsiTheme="minorHAnsi" w:cstheme="minorHAnsi"/>
          <w:b/>
        </w:rPr>
        <w:t>Tabulka snížených odvodů za porušení rozpočtové kázně</w:t>
      </w:r>
    </w:p>
    <w:p w:rsidR="00824F0A" w:rsidRPr="00E84747" w:rsidRDefault="00824F0A" w:rsidP="00824F0A">
      <w:pPr>
        <w:pStyle w:val="Zkladntext"/>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4821"/>
        <w:gridCol w:w="3149"/>
      </w:tblGrid>
      <w:tr w:rsidR="00824F0A" w:rsidRPr="002C7499" w:rsidTr="00C75986">
        <w:tc>
          <w:tcPr>
            <w:tcW w:w="1090" w:type="dxa"/>
            <w:shd w:val="clear" w:color="auto" w:fill="D9D9D9"/>
          </w:tcPr>
          <w:p w:rsidR="00824F0A" w:rsidRPr="002C7499" w:rsidRDefault="00824F0A" w:rsidP="00C75986">
            <w:pPr>
              <w:rPr>
                <w:rFonts w:asciiTheme="minorHAnsi" w:hAnsiTheme="minorHAnsi" w:cstheme="minorHAnsi"/>
                <w:b/>
              </w:rPr>
            </w:pPr>
            <w:r w:rsidRPr="002C7499">
              <w:rPr>
                <w:rFonts w:asciiTheme="minorHAnsi" w:hAnsiTheme="minorHAnsi" w:cstheme="minorHAnsi"/>
                <w:b/>
              </w:rPr>
              <w:t>Pořadové číslo</w:t>
            </w:r>
          </w:p>
        </w:tc>
        <w:tc>
          <w:tcPr>
            <w:tcW w:w="4822" w:type="dxa"/>
            <w:shd w:val="clear" w:color="auto" w:fill="D9D9D9"/>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Typ porušení rozpočtové kázně</w:t>
            </w:r>
          </w:p>
        </w:tc>
        <w:tc>
          <w:tcPr>
            <w:tcW w:w="3150" w:type="dxa"/>
            <w:shd w:val="clear" w:color="auto" w:fill="D9D9D9"/>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Sankce</w:t>
            </w:r>
          </w:p>
        </w:tc>
      </w:tr>
      <w:tr w:rsidR="00824F0A" w:rsidRPr="002C7499" w:rsidTr="00C75986">
        <w:tc>
          <w:tcPr>
            <w:tcW w:w="9062" w:type="dxa"/>
            <w:gridSpan w:val="3"/>
            <w:shd w:val="clear" w:color="auto" w:fill="D9D9D9"/>
          </w:tcPr>
          <w:p w:rsidR="00824F0A" w:rsidRPr="002C7499" w:rsidRDefault="00824F0A" w:rsidP="00C75986">
            <w:pPr>
              <w:pStyle w:val="Odstavecseseznamem"/>
              <w:numPr>
                <w:ilvl w:val="0"/>
                <w:numId w:val="46"/>
              </w:numPr>
              <w:contextualSpacing/>
              <w:rPr>
                <w:rFonts w:asciiTheme="minorHAnsi" w:hAnsiTheme="minorHAnsi" w:cstheme="minorHAnsi"/>
                <w:b/>
              </w:rPr>
            </w:pPr>
            <w:r w:rsidRPr="002C7499">
              <w:rPr>
                <w:rFonts w:asciiTheme="minorHAnsi" w:hAnsiTheme="minorHAnsi" w:cstheme="minorHAnsi"/>
                <w:b/>
              </w:rPr>
              <w:t>Porušení rozpočtové kázně v souvislosti s povinnostmi vyplývajícími ze ZVZ</w:t>
            </w:r>
            <w:r w:rsidRPr="002C7499">
              <w:rPr>
                <w:rStyle w:val="Znakapoznpodarou"/>
                <w:rFonts w:asciiTheme="minorHAnsi" w:hAnsiTheme="minorHAnsi" w:cstheme="minorHAnsi"/>
                <w:b/>
              </w:rPr>
              <w:footnoteReference w:id="8"/>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1.</w:t>
            </w:r>
          </w:p>
        </w:tc>
        <w:tc>
          <w:tcPr>
            <w:tcW w:w="4822" w:type="dxa"/>
            <w:shd w:val="clear" w:color="auto" w:fill="auto"/>
          </w:tcPr>
          <w:p w:rsidR="00824F0A" w:rsidRPr="002C7499" w:rsidRDefault="00824F0A" w:rsidP="00C75986">
            <w:pPr>
              <w:pStyle w:val="Odstavecseseznamem"/>
              <w:ind w:left="328"/>
              <w:rPr>
                <w:rFonts w:asciiTheme="minorHAnsi" w:hAnsiTheme="minorHAnsi" w:cstheme="minorHAnsi"/>
              </w:rPr>
            </w:pPr>
          </w:p>
          <w:p w:rsidR="00824F0A" w:rsidRPr="002C7499" w:rsidRDefault="00824F0A" w:rsidP="00824F0A">
            <w:pPr>
              <w:pStyle w:val="Odstavecseseznamem"/>
              <w:numPr>
                <w:ilvl w:val="0"/>
                <w:numId w:val="41"/>
              </w:numPr>
              <w:ind w:left="328" w:hanging="142"/>
              <w:contextualSpacing/>
              <w:rPr>
                <w:rFonts w:asciiTheme="minorHAnsi" w:hAnsiTheme="minorHAnsi" w:cstheme="minorHAnsi"/>
              </w:rPr>
            </w:pPr>
            <w:r w:rsidRPr="002C7499">
              <w:rPr>
                <w:rFonts w:asciiTheme="minorHAnsi" w:hAnsiTheme="minorHAnsi" w:cstheme="minorHAnsi"/>
              </w:rPr>
              <w:t>Neprovedení zadávacího řízení na výběr dodavatele/zhotovitele</w:t>
            </w:r>
          </w:p>
          <w:p w:rsidR="00824F0A" w:rsidRPr="002C7499" w:rsidRDefault="00824F0A" w:rsidP="00C75986">
            <w:pPr>
              <w:pStyle w:val="Odstavecseseznamem"/>
              <w:ind w:left="328"/>
              <w:rPr>
                <w:rFonts w:asciiTheme="minorHAnsi" w:hAnsiTheme="minorHAnsi" w:cstheme="minorHAnsi"/>
              </w:rPr>
            </w:pPr>
          </w:p>
          <w:p w:rsidR="00824F0A" w:rsidRPr="002C7499" w:rsidRDefault="00824F0A" w:rsidP="00824F0A">
            <w:pPr>
              <w:pStyle w:val="Odstavecseseznamem"/>
              <w:numPr>
                <w:ilvl w:val="0"/>
                <w:numId w:val="41"/>
              </w:numPr>
              <w:ind w:left="328" w:hanging="142"/>
              <w:contextualSpacing/>
              <w:rPr>
                <w:rFonts w:asciiTheme="minorHAnsi" w:hAnsiTheme="minorHAnsi" w:cstheme="minorHAnsi"/>
              </w:rPr>
            </w:pPr>
            <w:r w:rsidRPr="002C7499">
              <w:rPr>
                <w:rFonts w:asciiTheme="minorHAnsi" w:hAnsiTheme="minorHAnsi" w:cstheme="minorHAnsi"/>
              </w:rPr>
              <w:t>Neuveřejnění oznámení o zahájení zadávacího řízení pokud je oznámení o zahájení požadováno zákonem</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2.</w:t>
            </w:r>
          </w:p>
        </w:tc>
        <w:tc>
          <w:tcPr>
            <w:tcW w:w="4822" w:type="dxa"/>
            <w:shd w:val="clear" w:color="auto" w:fill="auto"/>
          </w:tcPr>
          <w:p w:rsidR="00824F0A" w:rsidRPr="002C7499" w:rsidRDefault="00824F0A" w:rsidP="00C75986">
            <w:pPr>
              <w:ind w:left="328"/>
              <w:rPr>
                <w:rFonts w:asciiTheme="minorHAnsi" w:hAnsiTheme="minorHAnsi" w:cstheme="minorHAnsi"/>
              </w:rPr>
            </w:pPr>
          </w:p>
          <w:p w:rsidR="00824F0A" w:rsidRPr="002C7499" w:rsidRDefault="00824F0A" w:rsidP="00C75986">
            <w:pPr>
              <w:ind w:left="328"/>
              <w:rPr>
                <w:rFonts w:asciiTheme="minorHAnsi" w:hAnsiTheme="minorHAnsi" w:cstheme="minorHAnsi"/>
              </w:rPr>
            </w:pPr>
            <w:r w:rsidRPr="002C7499">
              <w:rPr>
                <w:rFonts w:asciiTheme="minorHAnsi" w:hAnsiTheme="minorHAnsi" w:cstheme="minorHAnsi"/>
              </w:rPr>
              <w:t>Rozdělení předmětu veřejné zakázky s důsledkem snížení předpokládané hodnoty pod finanční limity stanovené v ZVZ</w:t>
            </w:r>
          </w:p>
          <w:p w:rsidR="00824F0A" w:rsidRPr="002C7499" w:rsidRDefault="00824F0A" w:rsidP="00C75986">
            <w:pPr>
              <w:rPr>
                <w:rFonts w:asciiTheme="minorHAnsi" w:hAnsiTheme="minorHAnsi" w:cstheme="minorHAnsi"/>
              </w:rPr>
            </w:pPr>
            <w:r w:rsidRPr="002C7499">
              <w:rPr>
                <w:rFonts w:asciiTheme="minorHAnsi" w:hAnsiTheme="minorHAnsi" w:cstheme="minorHAnsi"/>
              </w:rPr>
              <w:t xml:space="preserve"> </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 v případě, že tento postup vede až k zadání veřejné zakázky bez jakéhokoli výběrového řízení</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3.</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ind w:left="328"/>
              <w:rPr>
                <w:rFonts w:asciiTheme="minorHAnsi" w:hAnsiTheme="minorHAnsi" w:cstheme="minorHAnsi"/>
              </w:rPr>
            </w:pPr>
            <w:r w:rsidRPr="002C7499">
              <w:rPr>
                <w:rFonts w:asciiTheme="minorHAnsi" w:hAnsiTheme="minorHAnsi" w:cstheme="minorHAnsi"/>
              </w:rPr>
              <w:t>Neuveřejnění oznámení o zakázce v souladu s příslušnými pravidly (např. zveřejnění v Úředním věstníku Evropské unie (OJEU), pokud to vyžadují směrnice)</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50 - 80 %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 podle závažnosti porušení pravidel</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p>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4.</w:t>
            </w:r>
          </w:p>
        </w:tc>
        <w:tc>
          <w:tcPr>
            <w:tcW w:w="4822" w:type="dxa"/>
            <w:shd w:val="clear" w:color="auto" w:fill="auto"/>
          </w:tcPr>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2"/>
              </w:numPr>
              <w:ind w:left="186" w:hanging="142"/>
              <w:contextualSpacing/>
              <w:rPr>
                <w:rFonts w:asciiTheme="minorHAnsi" w:hAnsiTheme="minorHAnsi" w:cstheme="minorHAnsi"/>
              </w:rPr>
            </w:pPr>
            <w:r w:rsidRPr="002C7499">
              <w:rPr>
                <w:rFonts w:asciiTheme="minorHAnsi" w:hAnsiTheme="minorHAnsi" w:cstheme="minorHAnsi"/>
              </w:rPr>
              <w:t>Nedostatečné definování předmětu zakázky v oznámení/výzvě o zahájení zadávacího řízení, nebo v zadávací dokumentaci</w:t>
            </w: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2"/>
              </w:numPr>
              <w:ind w:left="186" w:hanging="142"/>
              <w:contextualSpacing/>
              <w:rPr>
                <w:rFonts w:asciiTheme="minorHAnsi" w:hAnsiTheme="minorHAnsi" w:cstheme="minorHAnsi"/>
              </w:rPr>
            </w:pPr>
            <w:r w:rsidRPr="002C7499">
              <w:rPr>
                <w:rFonts w:asciiTheme="minorHAnsi" w:hAnsiTheme="minorHAnsi" w:cstheme="minorHAnsi"/>
              </w:rPr>
              <w:t xml:space="preserve">Nastavení kvalifikačních předpokladů a/nebo hodnotících kritérií v rozporu se ZVZ </w:t>
            </w: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(např. nastavení kvalifikačních předpokladů, jež nesouvisí s předmětem veřejné zakázky nebo nejsou přiměřené vzhledem k předmětu zakázky nebo stanovení diskriminačních technických podmínek)</w:t>
            </w:r>
          </w:p>
        </w:tc>
        <w:tc>
          <w:tcPr>
            <w:tcW w:w="3150"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10 - 100 %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5.</w:t>
            </w:r>
          </w:p>
        </w:tc>
        <w:tc>
          <w:tcPr>
            <w:tcW w:w="4822" w:type="dxa"/>
            <w:shd w:val="clear" w:color="auto" w:fill="auto"/>
          </w:tcPr>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3"/>
              </w:numPr>
              <w:ind w:left="186" w:hanging="186"/>
              <w:contextualSpacing/>
              <w:rPr>
                <w:rFonts w:asciiTheme="minorHAnsi" w:hAnsiTheme="minorHAnsi" w:cstheme="minorHAnsi"/>
              </w:rPr>
            </w:pPr>
            <w:r w:rsidRPr="002C7499">
              <w:rPr>
                <w:rFonts w:asciiTheme="minorHAnsi" w:hAnsiTheme="minorHAnsi" w:cstheme="minorHAnsi"/>
              </w:rPr>
              <w:t>Neposkytnutí zadávací dokumentace případným uchazečům/zájemcům v dostatečném časovém předstihu (před koncem lhůty pro podání nabídek)</w:t>
            </w: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3"/>
              </w:numPr>
              <w:ind w:left="186" w:hanging="186"/>
              <w:contextualSpacing/>
              <w:rPr>
                <w:rFonts w:asciiTheme="minorHAnsi" w:hAnsiTheme="minorHAnsi" w:cstheme="minorHAnsi"/>
              </w:rPr>
            </w:pPr>
            <w:r w:rsidRPr="002C7499">
              <w:rPr>
                <w:rFonts w:asciiTheme="minorHAnsi" w:hAnsiTheme="minorHAnsi" w:cstheme="minorHAnsi"/>
              </w:rPr>
              <w:t>Nedodržení lhůt pro podání nabídek nebo lhůt pro doručení žádosti o účast nebo nezveřejnění jejich prodloužení</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80 - 90 %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6.</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t>Úprava kvalifikačních kritérií po otevření nabídek, mající za následek neoprávněné přijetí uchazečů</w:t>
            </w: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t>Nedostatek transparentnosti/nerovné zacházení během hodnocení nabídek nebo změna nabídky během hodnocení</w:t>
            </w:r>
          </w:p>
          <w:p w:rsidR="00824F0A" w:rsidRPr="002C7499" w:rsidRDefault="00824F0A" w:rsidP="00C75986">
            <w:pPr>
              <w:pStyle w:val="Odstavecseseznamem"/>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t>Nezákonné vyjednávání o nabídkách</w:t>
            </w:r>
          </w:p>
          <w:p w:rsidR="00824F0A" w:rsidRPr="002C7499" w:rsidRDefault="00824F0A" w:rsidP="00C75986">
            <w:pPr>
              <w:pStyle w:val="Odstavecseseznamem"/>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lastRenderedPageBreak/>
              <w:t>Odmítnutí nabídky obsahující mimořádně nízkou nabídkovou cenu ve vztahu k předmětu veřejné zakázky bez vyzvání uchazeče k písemnému zdůvodnění částí nabídky, jež jsou pro výši nabídkové ceny podstatné</w:t>
            </w: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C75986">
            <w:pPr>
              <w:pStyle w:val="Odstavecseseznamem"/>
              <w:ind w:left="186"/>
              <w:rPr>
                <w:rFonts w:asciiTheme="minorHAnsi" w:hAnsiTheme="minorHAnsi" w:cstheme="minorHAnsi"/>
              </w:rPr>
            </w:pP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b/>
              </w:rPr>
            </w:pPr>
            <w:r w:rsidRPr="002C7499">
              <w:rPr>
                <w:rFonts w:asciiTheme="minorHAnsi" w:hAnsiTheme="minorHAnsi" w:cstheme="minorHAnsi"/>
                <w:b/>
              </w:rPr>
              <w:t xml:space="preserve">100 %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b/>
              </w:rPr>
            </w:pP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7.</w:t>
            </w:r>
          </w:p>
        </w:tc>
        <w:tc>
          <w:tcPr>
            <w:tcW w:w="4822" w:type="dxa"/>
            <w:shd w:val="clear" w:color="auto" w:fill="auto"/>
          </w:tcPr>
          <w:p w:rsidR="00824F0A" w:rsidRPr="002C7499" w:rsidRDefault="00824F0A" w:rsidP="00C75986">
            <w:pPr>
              <w:ind w:left="186"/>
              <w:rPr>
                <w:rFonts w:asciiTheme="minorHAnsi" w:hAnsiTheme="minorHAnsi" w:cstheme="minorHAnsi"/>
              </w:rPr>
            </w:pPr>
          </w:p>
          <w:p w:rsidR="00824F0A" w:rsidRPr="002C7499" w:rsidRDefault="00824F0A" w:rsidP="00C75986">
            <w:pPr>
              <w:ind w:left="186"/>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t>Uzavření smlouvy s dodavatelem/zhotovitelem, který se neúčastnil zadávacího řízení</w:t>
            </w: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t xml:space="preserve">Uzavření smlouvy s uchazečem, který měl být dle zákona obligatorně vyloučen ze zadávacího řízení </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4"/>
              </w:numPr>
              <w:ind w:left="186" w:hanging="142"/>
              <w:contextualSpacing/>
              <w:rPr>
                <w:rFonts w:asciiTheme="minorHAnsi" w:hAnsiTheme="minorHAnsi" w:cstheme="minorHAnsi"/>
              </w:rPr>
            </w:pPr>
            <w:r w:rsidRPr="002C7499">
              <w:rPr>
                <w:rFonts w:asciiTheme="minorHAnsi" w:hAnsiTheme="minorHAnsi" w:cstheme="minorHAnsi"/>
              </w:rPr>
              <w:t xml:space="preserve">Nezákonné vyloučení zájemce/uchazeče ze zadávacího řízení mimo případ, kdy tato skutečnost nemá vliv na výběr nejvhodnější nabídky, respektive vliv na pořadí uchazečů, s nimiž je možné uzavřít smlouvu </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b/>
              </w:rPr>
            </w:pPr>
            <w:r w:rsidRPr="002C7499">
              <w:rPr>
                <w:rFonts w:asciiTheme="minorHAnsi" w:hAnsiTheme="minorHAnsi" w:cstheme="minorHAnsi"/>
              </w:rPr>
              <w:t>částky dotace, použité na financování předmětné zakázky</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8.</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5"/>
              </w:numPr>
              <w:ind w:left="186" w:hanging="142"/>
              <w:contextualSpacing/>
              <w:rPr>
                <w:rFonts w:asciiTheme="minorHAnsi" w:hAnsiTheme="minorHAnsi" w:cstheme="minorHAnsi"/>
              </w:rPr>
            </w:pPr>
            <w:r w:rsidRPr="002C7499">
              <w:rPr>
                <w:rFonts w:asciiTheme="minorHAnsi" w:hAnsiTheme="minorHAnsi" w:cstheme="minorHAnsi"/>
              </w:rPr>
              <w:t>Nezákonné použití jednacího řízení bez uveřejnění</w:t>
            </w:r>
          </w:p>
          <w:p w:rsidR="00824F0A" w:rsidRPr="002C7499" w:rsidRDefault="00824F0A" w:rsidP="00C75986">
            <w:pPr>
              <w:pStyle w:val="Odstavecseseznamem"/>
              <w:ind w:left="186"/>
              <w:rPr>
                <w:rFonts w:asciiTheme="minorHAnsi" w:hAnsiTheme="minorHAnsi" w:cstheme="minorHAnsi"/>
              </w:rPr>
            </w:pPr>
            <w:r w:rsidRPr="002C7499">
              <w:rPr>
                <w:rFonts w:asciiTheme="minorHAnsi" w:hAnsiTheme="minorHAnsi" w:cstheme="minorHAnsi"/>
              </w:rPr>
              <w:t>nebo podstatná změna původních zadávacích podmínek v jednacím řízení s uveřejněním</w:t>
            </w:r>
          </w:p>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5"/>
              </w:numPr>
              <w:ind w:left="186" w:hanging="142"/>
              <w:contextualSpacing/>
              <w:rPr>
                <w:rFonts w:asciiTheme="minorHAnsi" w:hAnsiTheme="minorHAnsi" w:cstheme="minorHAnsi"/>
              </w:rPr>
            </w:pPr>
            <w:r w:rsidRPr="002C7499">
              <w:rPr>
                <w:rFonts w:asciiTheme="minorHAnsi" w:hAnsiTheme="minorHAnsi" w:cstheme="minorHAnsi"/>
              </w:rPr>
              <w:t>Zadání dodatečných zakázek na služby/dodávky (pokud toto zadání představuje podstatnou změnu původních podmínek zakázky) bez soutěže, a to pokud neplatí jedna z následujících podmínek:</w:t>
            </w:r>
          </w:p>
          <w:p w:rsidR="00824F0A" w:rsidRPr="002C7499" w:rsidRDefault="00824F0A" w:rsidP="00824F0A">
            <w:pPr>
              <w:numPr>
                <w:ilvl w:val="0"/>
                <w:numId w:val="40"/>
              </w:numPr>
              <w:rPr>
                <w:rFonts w:asciiTheme="minorHAnsi" w:hAnsiTheme="minorHAnsi" w:cstheme="minorHAnsi"/>
              </w:rPr>
            </w:pPr>
            <w:r w:rsidRPr="002C7499">
              <w:rPr>
                <w:rFonts w:asciiTheme="minorHAnsi" w:hAnsiTheme="minorHAnsi" w:cstheme="minorHAnsi"/>
              </w:rPr>
              <w:t>mimořádná naléhavost způsobena nepředvídatelnými událostmi</w:t>
            </w:r>
          </w:p>
          <w:p w:rsidR="00824F0A" w:rsidRPr="002C7499" w:rsidRDefault="00824F0A" w:rsidP="00824F0A">
            <w:pPr>
              <w:numPr>
                <w:ilvl w:val="0"/>
                <w:numId w:val="40"/>
              </w:numPr>
              <w:rPr>
                <w:rFonts w:asciiTheme="minorHAnsi" w:hAnsiTheme="minorHAnsi" w:cstheme="minorHAnsi"/>
              </w:rPr>
            </w:pPr>
            <w:r w:rsidRPr="002C7499">
              <w:rPr>
                <w:rFonts w:asciiTheme="minorHAnsi" w:hAnsiTheme="minorHAnsi" w:cstheme="minorHAnsi"/>
              </w:rPr>
              <w:t>nepředvídatelná okolnost pro doplňkové služby, dodávky</w:t>
            </w:r>
          </w:p>
          <w:p w:rsidR="00824F0A" w:rsidRPr="002C7499" w:rsidRDefault="00824F0A" w:rsidP="00C75986">
            <w:pPr>
              <w:ind w:left="720"/>
              <w:rPr>
                <w:rFonts w:asciiTheme="minorHAnsi" w:hAnsiTheme="minorHAnsi" w:cstheme="minorHAnsi"/>
              </w:rPr>
            </w:pPr>
          </w:p>
        </w:tc>
        <w:tc>
          <w:tcPr>
            <w:tcW w:w="3150" w:type="dxa"/>
            <w:shd w:val="clear" w:color="auto" w:fill="auto"/>
            <w:vAlign w:val="center"/>
          </w:tcPr>
          <w:p w:rsidR="00824F0A" w:rsidRPr="002C7499" w:rsidRDefault="00824F0A" w:rsidP="00C75986">
            <w:pPr>
              <w:rPr>
                <w:rFonts w:asciiTheme="minorHAnsi" w:hAnsiTheme="minorHAnsi" w:cstheme="minorHAnsi"/>
              </w:rPr>
            </w:pPr>
            <w:r w:rsidRPr="002C7499">
              <w:rPr>
                <w:rFonts w:asciiTheme="minorHAnsi" w:hAnsiTheme="minorHAnsi" w:cstheme="minorHAnsi"/>
                <w:b/>
              </w:rPr>
              <w:t>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b/>
              </w:rPr>
            </w:pPr>
            <w:r w:rsidRPr="002C7499">
              <w:rPr>
                <w:rFonts w:asciiTheme="minorHAnsi" w:hAnsiTheme="minorHAnsi" w:cstheme="minorHAnsi"/>
                <w:b/>
              </w:rPr>
              <w:t xml:space="preserve">100 % </w:t>
            </w:r>
          </w:p>
          <w:p w:rsidR="00824F0A" w:rsidRPr="002C7499" w:rsidRDefault="00824F0A" w:rsidP="00C75986">
            <w:pPr>
              <w:rPr>
                <w:rFonts w:asciiTheme="minorHAnsi" w:hAnsiTheme="minorHAnsi" w:cstheme="minorHAnsi"/>
              </w:rPr>
            </w:pPr>
            <w:r w:rsidRPr="002C7499">
              <w:rPr>
                <w:rFonts w:asciiTheme="minorHAnsi" w:hAnsiTheme="minorHAnsi" w:cstheme="minorHAnsi"/>
              </w:rPr>
              <w:t>hodnoty dodatečných zakázek</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b/>
              </w:rPr>
            </w:pP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9.</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Nezveřejnění hodnotících a kvalifikačních kritérií veřejné zakázky v IS CEDR</w:t>
            </w:r>
            <w:r w:rsidRPr="002C7499">
              <w:rPr>
                <w:rStyle w:val="Znakapoznpodarou"/>
                <w:rFonts w:asciiTheme="minorHAnsi" w:hAnsiTheme="minorHAnsi" w:cstheme="minorHAnsi"/>
              </w:rPr>
              <w:footnoteReference w:id="9"/>
            </w:r>
            <w:r w:rsidRPr="002C7499">
              <w:rPr>
                <w:rFonts w:asciiTheme="minorHAnsi" w:hAnsiTheme="minorHAnsi" w:cstheme="minorHAnsi"/>
              </w:rPr>
              <w:t xml:space="preserve"> před plánovaným vyhlášením</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tc>
        <w:tc>
          <w:tcPr>
            <w:tcW w:w="3150" w:type="dxa"/>
            <w:shd w:val="clear" w:color="auto" w:fill="auto"/>
            <w:vAlign w:val="center"/>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0 - 60 %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 podle závažnosti porušení povinností</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10.</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Jiné závažné porušení pravidel pro zadávání veřejných zakázek, jestliže mělo či mohlo mít vliv na výběr na nejvhodnější nabídky</w:t>
            </w:r>
          </w:p>
          <w:p w:rsidR="00824F0A" w:rsidRPr="002C7499" w:rsidRDefault="00824F0A" w:rsidP="00C75986">
            <w:pPr>
              <w:rPr>
                <w:rFonts w:asciiTheme="minorHAnsi" w:hAnsiTheme="minorHAnsi" w:cstheme="minorHAnsi"/>
              </w:rPr>
            </w:pP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60 - 100 %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zakázky, podle závažnosti porušení pravidel</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11.</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 xml:space="preserve">Ostatní méně závažná porušení zde výslovně neuvedených povinností vyplývajících ze ZVZ </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tc>
        <w:tc>
          <w:tcPr>
            <w:tcW w:w="3150"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0 - 50 %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lastRenderedPageBreak/>
              <w:t>částky dotace, použité na financování předmětné zakázky</w:t>
            </w:r>
          </w:p>
          <w:p w:rsidR="00824F0A" w:rsidRPr="002C7499" w:rsidRDefault="00824F0A" w:rsidP="00C75986">
            <w:pPr>
              <w:rPr>
                <w:rFonts w:asciiTheme="minorHAnsi" w:hAnsiTheme="minorHAnsi" w:cstheme="minorHAnsi"/>
              </w:rPr>
            </w:pPr>
          </w:p>
        </w:tc>
      </w:tr>
      <w:tr w:rsidR="00824F0A" w:rsidRPr="002C7499" w:rsidTr="00C75986">
        <w:tc>
          <w:tcPr>
            <w:tcW w:w="9062" w:type="dxa"/>
            <w:gridSpan w:val="3"/>
            <w:shd w:val="clear" w:color="auto" w:fill="D9D9D9"/>
          </w:tcPr>
          <w:p w:rsidR="00824F0A" w:rsidRPr="002C7499" w:rsidRDefault="00824F0A" w:rsidP="00C75986">
            <w:pPr>
              <w:rPr>
                <w:rFonts w:asciiTheme="minorHAnsi" w:hAnsiTheme="minorHAnsi" w:cstheme="minorHAnsi"/>
              </w:rPr>
            </w:pPr>
            <w:r w:rsidRPr="002C7499">
              <w:rPr>
                <w:rFonts w:asciiTheme="minorHAnsi" w:hAnsiTheme="minorHAnsi" w:cstheme="minorHAnsi"/>
                <w:b/>
              </w:rPr>
              <w:lastRenderedPageBreak/>
              <w:t>II. Porušení rozpočtové kázně v souvislosti s ostatními povinnostmi vyplývajícími ze smlouvy</w:t>
            </w:r>
          </w:p>
        </w:tc>
      </w:tr>
      <w:tr w:rsidR="00824F0A" w:rsidRPr="002C7499" w:rsidTr="00C75986">
        <w:tc>
          <w:tcPr>
            <w:tcW w:w="1090" w:type="dxa"/>
            <w:shd w:val="clear" w:color="auto" w:fill="D9D9D9"/>
            <w:vAlign w:val="center"/>
          </w:tcPr>
          <w:p w:rsidR="00824F0A" w:rsidRPr="002C7499" w:rsidRDefault="00824F0A" w:rsidP="00C75986">
            <w:pPr>
              <w:rPr>
                <w:rFonts w:asciiTheme="minorHAnsi" w:hAnsiTheme="minorHAnsi" w:cstheme="minorHAnsi"/>
                <w:b/>
              </w:rPr>
            </w:pPr>
            <w:r w:rsidRPr="002C7499">
              <w:rPr>
                <w:rFonts w:asciiTheme="minorHAnsi" w:hAnsiTheme="minorHAnsi" w:cstheme="minorHAnsi"/>
                <w:b/>
              </w:rPr>
              <w:t xml:space="preserve">     1.</w:t>
            </w:r>
          </w:p>
        </w:tc>
        <w:tc>
          <w:tcPr>
            <w:tcW w:w="4822" w:type="dxa"/>
            <w:shd w:val="clear" w:color="auto" w:fill="auto"/>
          </w:tcPr>
          <w:p w:rsidR="00824F0A" w:rsidRPr="002C7499" w:rsidRDefault="00824F0A" w:rsidP="00C75986">
            <w:pPr>
              <w:ind w:right="-131"/>
              <w:rPr>
                <w:rFonts w:asciiTheme="minorHAnsi" w:hAnsiTheme="minorHAnsi" w:cstheme="minorHAnsi"/>
              </w:rPr>
            </w:pPr>
          </w:p>
          <w:p w:rsidR="00824F0A" w:rsidRPr="002C7499" w:rsidRDefault="00824F0A" w:rsidP="00C75986">
            <w:pPr>
              <w:ind w:left="186" w:right="-131"/>
              <w:rPr>
                <w:rFonts w:asciiTheme="minorHAnsi" w:hAnsiTheme="minorHAnsi" w:cstheme="minorHAnsi"/>
              </w:rPr>
            </w:pPr>
            <w:r w:rsidRPr="002C7499">
              <w:rPr>
                <w:rFonts w:asciiTheme="minorHAnsi" w:hAnsiTheme="minorHAnsi" w:cstheme="minorHAnsi"/>
              </w:rPr>
              <w:t>Nearchivování veškeré dokumentace spojené s implementací projektu minimálně po dobu deseti let od data posledního poskytnutí podpory nebo její části</w:t>
            </w:r>
          </w:p>
          <w:p w:rsidR="00824F0A" w:rsidRPr="002C7499" w:rsidRDefault="00824F0A" w:rsidP="00C75986">
            <w:pPr>
              <w:ind w:left="186" w:right="-131"/>
              <w:rPr>
                <w:rFonts w:asciiTheme="minorHAnsi" w:hAnsiTheme="minorHAnsi" w:cstheme="minorHAnsi"/>
              </w:rPr>
            </w:pPr>
          </w:p>
          <w:p w:rsidR="00824F0A" w:rsidRPr="002C7499" w:rsidRDefault="00824F0A" w:rsidP="00C75986">
            <w:pPr>
              <w:ind w:right="-131"/>
              <w:rPr>
                <w:rFonts w:asciiTheme="minorHAnsi" w:hAnsiTheme="minorHAnsi" w:cstheme="minorHAnsi"/>
              </w:rPr>
            </w:pPr>
          </w:p>
          <w:p w:rsidR="00824F0A" w:rsidRPr="002C7499" w:rsidRDefault="00824F0A" w:rsidP="00C75986">
            <w:pPr>
              <w:ind w:right="-131"/>
              <w:rPr>
                <w:rFonts w:asciiTheme="minorHAnsi" w:hAnsiTheme="minorHAnsi" w:cstheme="minorHAnsi"/>
              </w:rPr>
            </w:pPr>
          </w:p>
        </w:tc>
        <w:tc>
          <w:tcPr>
            <w:tcW w:w="3150"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60 - 100 %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celkové částky dotace</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0 - 50 %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celkové částky dotace,</w:t>
            </w:r>
          </w:p>
          <w:p w:rsidR="00824F0A" w:rsidRPr="002C7499" w:rsidRDefault="00824F0A" w:rsidP="00C75986">
            <w:pPr>
              <w:rPr>
                <w:rFonts w:asciiTheme="minorHAnsi" w:hAnsiTheme="minorHAnsi" w:cstheme="minorHAnsi"/>
              </w:rPr>
            </w:pPr>
            <w:r w:rsidRPr="002C7499">
              <w:rPr>
                <w:rFonts w:asciiTheme="minorHAnsi" w:hAnsiTheme="minorHAnsi" w:cstheme="minorHAnsi"/>
              </w:rPr>
              <w:t>v méně závažných případech</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tc>
      </w:tr>
      <w:tr w:rsidR="00824F0A" w:rsidRPr="002C7499" w:rsidTr="00C75986">
        <w:tc>
          <w:tcPr>
            <w:tcW w:w="1090" w:type="dxa"/>
            <w:shd w:val="clear" w:color="auto" w:fill="D9D9D9"/>
            <w:vAlign w:val="center"/>
          </w:tcPr>
          <w:p w:rsidR="00824F0A" w:rsidRPr="002C7499" w:rsidRDefault="00824F0A" w:rsidP="00C75986">
            <w:pPr>
              <w:rPr>
                <w:rFonts w:asciiTheme="minorHAnsi" w:hAnsiTheme="minorHAnsi" w:cstheme="minorHAnsi"/>
                <w:b/>
              </w:rPr>
            </w:pPr>
          </w:p>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2.</w:t>
            </w:r>
          </w:p>
        </w:tc>
        <w:tc>
          <w:tcPr>
            <w:tcW w:w="4822" w:type="dxa"/>
            <w:shd w:val="clear" w:color="auto" w:fill="auto"/>
          </w:tcPr>
          <w:p w:rsidR="00824F0A" w:rsidRPr="002C7499" w:rsidRDefault="00824F0A" w:rsidP="00C75986">
            <w:pPr>
              <w:pStyle w:val="Odstavecseseznamem"/>
              <w:rPr>
                <w:rFonts w:asciiTheme="minorHAnsi" w:hAnsiTheme="minorHAnsi" w:cstheme="minorHAnsi"/>
              </w:rPr>
            </w:pPr>
          </w:p>
          <w:p w:rsidR="00824F0A" w:rsidRPr="002C7499" w:rsidRDefault="00824F0A" w:rsidP="00C75986">
            <w:pPr>
              <w:pStyle w:val="Odstavecseseznamem"/>
              <w:rPr>
                <w:rFonts w:asciiTheme="minorHAnsi" w:hAnsiTheme="minorHAnsi" w:cstheme="minorHAnsi"/>
              </w:rPr>
            </w:pPr>
          </w:p>
          <w:p w:rsidR="00824F0A" w:rsidRPr="002C7499" w:rsidRDefault="00824F0A" w:rsidP="00824F0A">
            <w:pPr>
              <w:pStyle w:val="Odstavecseseznamem"/>
              <w:numPr>
                <w:ilvl w:val="0"/>
                <w:numId w:val="45"/>
              </w:numPr>
              <w:contextualSpacing/>
              <w:rPr>
                <w:rFonts w:asciiTheme="minorHAnsi" w:hAnsiTheme="minorHAnsi" w:cstheme="minorHAnsi"/>
              </w:rPr>
            </w:pPr>
            <w:r w:rsidRPr="002C7499">
              <w:rPr>
                <w:rFonts w:asciiTheme="minorHAnsi" w:hAnsiTheme="minorHAnsi" w:cstheme="minorHAnsi"/>
              </w:rPr>
              <w:t>Neoznámení podstatné změny v projektu</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5"/>
              </w:numPr>
              <w:contextualSpacing/>
              <w:rPr>
                <w:rFonts w:asciiTheme="minorHAnsi" w:hAnsiTheme="minorHAnsi" w:cstheme="minorHAnsi"/>
              </w:rPr>
            </w:pPr>
            <w:r w:rsidRPr="002C7499">
              <w:rPr>
                <w:rFonts w:asciiTheme="minorHAnsi" w:hAnsiTheme="minorHAnsi" w:cstheme="minorHAnsi"/>
              </w:rPr>
              <w:t>Neoznámení nepodstatné změny v projektu</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celkové částky dotace, použité na financování předmětné aktivity</w:t>
            </w:r>
          </w:p>
          <w:p w:rsidR="00824F0A" w:rsidRPr="002C7499" w:rsidRDefault="00824F0A" w:rsidP="00C75986">
            <w:pPr>
              <w:rPr>
                <w:rFonts w:asciiTheme="minorHAnsi" w:hAnsiTheme="minorHAnsi" w:cstheme="minorHAnsi"/>
              </w:rPr>
            </w:pPr>
            <w:r w:rsidRPr="002C7499">
              <w:rPr>
                <w:rFonts w:asciiTheme="minorHAnsi" w:hAnsiTheme="minorHAnsi" w:cstheme="minorHAnsi"/>
                <w:b/>
              </w:rPr>
              <w:t>0 - 50 %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předmětné aktivity, v méně závažných případech</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3.</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rPr>
              <w:t>Nevytvoření podmínek k provedení kontroly vztahující se k realizaci projektu a/nebo neposkytnutí součinnosti při prováděné kontrole</w:t>
            </w:r>
          </w:p>
        </w:tc>
        <w:tc>
          <w:tcPr>
            <w:tcW w:w="3150"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b/>
              </w:rPr>
            </w:pPr>
            <w:r w:rsidRPr="002C7499">
              <w:rPr>
                <w:rFonts w:asciiTheme="minorHAnsi" w:hAnsiTheme="minorHAnsi" w:cstheme="minorHAnsi"/>
                <w:b/>
              </w:rPr>
              <w:t>80 – 90 %</w:t>
            </w:r>
          </w:p>
          <w:p w:rsidR="00824F0A" w:rsidRPr="002C7499" w:rsidRDefault="00824F0A" w:rsidP="00C75986">
            <w:pPr>
              <w:rPr>
                <w:rFonts w:asciiTheme="minorHAnsi" w:hAnsiTheme="minorHAnsi" w:cstheme="minorHAnsi"/>
              </w:rPr>
            </w:pPr>
            <w:r w:rsidRPr="002C7499">
              <w:rPr>
                <w:rFonts w:asciiTheme="minorHAnsi" w:hAnsiTheme="minorHAnsi" w:cstheme="minorHAnsi"/>
              </w:rPr>
              <w:t>Celkové částky dotace</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4.</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5"/>
              </w:numPr>
              <w:contextualSpacing/>
              <w:rPr>
                <w:rFonts w:asciiTheme="minorHAnsi" w:hAnsiTheme="minorHAnsi" w:cstheme="minorHAnsi"/>
              </w:rPr>
            </w:pPr>
            <w:r w:rsidRPr="002C7499">
              <w:rPr>
                <w:rFonts w:asciiTheme="minorHAnsi" w:hAnsiTheme="minorHAnsi" w:cstheme="minorHAnsi"/>
              </w:rPr>
              <w:t>Předkládání nepravdivých a/nebo neúplných informací poskytovateli v závažných případech</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5"/>
              </w:numPr>
              <w:contextualSpacing/>
              <w:rPr>
                <w:rFonts w:asciiTheme="minorHAnsi" w:hAnsiTheme="minorHAnsi" w:cstheme="minorHAnsi"/>
              </w:rPr>
            </w:pPr>
            <w:r w:rsidRPr="002C7499">
              <w:rPr>
                <w:rFonts w:asciiTheme="minorHAnsi" w:hAnsiTheme="minorHAnsi" w:cstheme="minorHAnsi"/>
              </w:rPr>
              <w:t>Předkládání nepravdivých a/nebo neúplných informací poskytovateli v méně závažných případech</w:t>
            </w:r>
          </w:p>
        </w:tc>
        <w:tc>
          <w:tcPr>
            <w:tcW w:w="3150" w:type="dxa"/>
            <w:shd w:val="clear" w:color="auto" w:fill="auto"/>
          </w:tcPr>
          <w:p w:rsidR="00824F0A" w:rsidRPr="002C7499" w:rsidRDefault="00824F0A" w:rsidP="00C75986">
            <w:pPr>
              <w:jc w:val="both"/>
              <w:rPr>
                <w:rFonts w:asciiTheme="minorHAnsi" w:hAnsiTheme="minorHAnsi" w:cstheme="minorHAnsi"/>
                <w:b/>
              </w:rPr>
            </w:pPr>
          </w:p>
          <w:p w:rsidR="00824F0A" w:rsidRPr="002C7499" w:rsidRDefault="00824F0A" w:rsidP="00C75986">
            <w:pPr>
              <w:jc w:val="both"/>
              <w:rPr>
                <w:rFonts w:asciiTheme="minorHAnsi" w:hAnsiTheme="minorHAnsi" w:cstheme="minorHAnsi"/>
              </w:rPr>
            </w:pPr>
            <w:r w:rsidRPr="002C7499">
              <w:rPr>
                <w:rFonts w:asciiTheme="minorHAnsi" w:hAnsiTheme="minorHAnsi" w:cstheme="minorHAnsi"/>
                <w:b/>
              </w:rPr>
              <w:t>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konkrétní aktivity, v případě úmyslného jednání, vážně poškozujícího realizaci/udržitelnost projektu</w:t>
            </w:r>
            <w:r w:rsidRPr="002C7499" w:rsidDel="00FF6B95">
              <w:rPr>
                <w:rFonts w:asciiTheme="minorHAnsi" w:hAnsiTheme="minorHAnsi" w:cstheme="minorHAnsi"/>
              </w:rPr>
              <w:t xml:space="preserve"> </w:t>
            </w:r>
          </w:p>
          <w:p w:rsidR="00824F0A" w:rsidRPr="002C7499" w:rsidRDefault="00824F0A" w:rsidP="00C75986">
            <w:pPr>
              <w:jc w:val="both"/>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0 - 40 %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částky dotace, použité na financování konkrétní aktivity, v méně závažných případech</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highlight w:val="yellow"/>
              </w:rPr>
            </w:pPr>
            <w:r w:rsidRPr="002C7499">
              <w:rPr>
                <w:rFonts w:asciiTheme="minorHAnsi" w:hAnsiTheme="minorHAnsi" w:cstheme="minorHAnsi"/>
                <w:b/>
              </w:rPr>
              <w:t>5.</w:t>
            </w:r>
          </w:p>
        </w:tc>
        <w:tc>
          <w:tcPr>
            <w:tcW w:w="4822" w:type="dxa"/>
            <w:shd w:val="clear" w:color="auto" w:fill="auto"/>
          </w:tcPr>
          <w:p w:rsidR="00824F0A" w:rsidRPr="002C7499" w:rsidRDefault="00824F0A" w:rsidP="00C75986">
            <w:pPr>
              <w:ind w:left="186"/>
              <w:rPr>
                <w:rFonts w:asciiTheme="minorHAnsi" w:hAnsiTheme="minorHAnsi" w:cstheme="minorHAnsi"/>
              </w:rPr>
            </w:pPr>
          </w:p>
          <w:p w:rsidR="00824F0A" w:rsidRPr="002C7499" w:rsidRDefault="00824F0A" w:rsidP="00C75986">
            <w:pPr>
              <w:ind w:left="186"/>
              <w:rPr>
                <w:rFonts w:asciiTheme="minorHAnsi" w:hAnsiTheme="minorHAnsi" w:cstheme="minorHAnsi"/>
              </w:rPr>
            </w:pP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Nezacházení s majetkem spolufinancovaným z prostředků na financování projektu s péčí řádného hospodáře. Zejména nepojištění, nezabezpečení proti poškození, odcizení nebo</w:t>
            </w: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 xml:space="preserve">ztrátě </w:t>
            </w:r>
          </w:p>
          <w:p w:rsidR="00824F0A" w:rsidRPr="002C7499" w:rsidRDefault="00824F0A" w:rsidP="00C75986">
            <w:pPr>
              <w:ind w:left="186"/>
              <w:rPr>
                <w:rFonts w:asciiTheme="minorHAnsi" w:hAnsiTheme="minorHAnsi" w:cstheme="minorHAnsi"/>
              </w:rPr>
            </w:pPr>
          </w:p>
          <w:p w:rsidR="00824F0A" w:rsidRPr="002C7499" w:rsidRDefault="00824F0A" w:rsidP="00C75986">
            <w:pPr>
              <w:ind w:left="186"/>
              <w:rPr>
                <w:rFonts w:asciiTheme="minorHAnsi" w:hAnsiTheme="minorHAnsi" w:cstheme="minorHAnsi"/>
              </w:rPr>
            </w:pPr>
          </w:p>
          <w:p w:rsidR="00824F0A" w:rsidRPr="002C7499" w:rsidRDefault="00824F0A" w:rsidP="00C75986">
            <w:pPr>
              <w:ind w:left="186"/>
              <w:rPr>
                <w:rFonts w:asciiTheme="minorHAnsi" w:hAnsiTheme="minorHAnsi" w:cstheme="minorHAnsi"/>
              </w:rPr>
            </w:pPr>
          </w:p>
        </w:tc>
        <w:tc>
          <w:tcPr>
            <w:tcW w:w="3150" w:type="dxa"/>
            <w:shd w:val="clear" w:color="auto" w:fill="auto"/>
          </w:tcPr>
          <w:p w:rsidR="00824F0A" w:rsidRPr="002C7499" w:rsidRDefault="00824F0A" w:rsidP="00C75986">
            <w:pPr>
              <w:jc w:val="both"/>
              <w:rPr>
                <w:rFonts w:asciiTheme="minorHAnsi" w:hAnsiTheme="minorHAnsi" w:cstheme="minorHAnsi"/>
                <w:b/>
              </w:rPr>
            </w:pPr>
          </w:p>
          <w:p w:rsidR="00824F0A" w:rsidRPr="002C7499" w:rsidRDefault="00824F0A" w:rsidP="00C75986">
            <w:pPr>
              <w:jc w:val="both"/>
              <w:rPr>
                <w:rFonts w:asciiTheme="minorHAnsi" w:hAnsiTheme="minorHAnsi" w:cstheme="minorHAnsi"/>
                <w:b/>
              </w:rPr>
            </w:pPr>
          </w:p>
          <w:p w:rsidR="00824F0A" w:rsidRPr="002C7499" w:rsidRDefault="00824F0A" w:rsidP="00C75986">
            <w:pPr>
              <w:jc w:val="both"/>
              <w:rPr>
                <w:rFonts w:asciiTheme="minorHAnsi" w:hAnsiTheme="minorHAnsi" w:cstheme="minorHAnsi"/>
              </w:rPr>
            </w:pPr>
            <w:r w:rsidRPr="002C7499">
              <w:rPr>
                <w:rFonts w:asciiTheme="minorHAnsi" w:hAnsiTheme="minorHAnsi" w:cstheme="minorHAnsi"/>
                <w:b/>
              </w:rPr>
              <w:t>60 - 90 %</w:t>
            </w:r>
            <w:r w:rsidRPr="002C7499">
              <w:rPr>
                <w:rFonts w:asciiTheme="minorHAnsi" w:hAnsiTheme="minorHAnsi" w:cstheme="minorHAnsi"/>
              </w:rPr>
              <w:t xml:space="preserve"> </w:t>
            </w:r>
          </w:p>
          <w:p w:rsidR="00824F0A" w:rsidRPr="002C7499" w:rsidRDefault="00824F0A" w:rsidP="00C75986">
            <w:pPr>
              <w:jc w:val="both"/>
              <w:rPr>
                <w:rFonts w:asciiTheme="minorHAnsi" w:hAnsiTheme="minorHAnsi" w:cstheme="minorHAnsi"/>
              </w:rPr>
            </w:pPr>
            <w:r w:rsidRPr="002C7499">
              <w:rPr>
                <w:rFonts w:asciiTheme="minorHAnsi" w:hAnsiTheme="minorHAnsi" w:cstheme="minorHAnsi"/>
              </w:rPr>
              <w:t>celkové částky dotace</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p>
          <w:p w:rsidR="00824F0A" w:rsidRPr="002C7499" w:rsidRDefault="00824F0A" w:rsidP="00C75986">
            <w:pPr>
              <w:jc w:val="center"/>
              <w:rPr>
                <w:rFonts w:asciiTheme="minorHAnsi" w:hAnsiTheme="minorHAnsi" w:cstheme="minorHAnsi"/>
                <w:b/>
              </w:rPr>
            </w:pPr>
          </w:p>
          <w:p w:rsidR="00824F0A" w:rsidRPr="002C7499" w:rsidRDefault="00824F0A" w:rsidP="00C75986">
            <w:pPr>
              <w:jc w:val="center"/>
              <w:rPr>
                <w:rFonts w:asciiTheme="minorHAnsi" w:hAnsiTheme="minorHAnsi" w:cstheme="minorHAnsi"/>
                <w:b/>
              </w:rPr>
            </w:pPr>
          </w:p>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t>6.</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p>
          <w:p w:rsidR="00824F0A" w:rsidRPr="002C7499" w:rsidRDefault="00824F0A" w:rsidP="00824F0A">
            <w:pPr>
              <w:pStyle w:val="Odstavecseseznamem"/>
              <w:numPr>
                <w:ilvl w:val="0"/>
                <w:numId w:val="45"/>
              </w:numPr>
              <w:ind w:left="186" w:hanging="142"/>
              <w:contextualSpacing/>
              <w:rPr>
                <w:rFonts w:asciiTheme="minorHAnsi" w:hAnsiTheme="minorHAnsi" w:cstheme="minorHAnsi"/>
              </w:rPr>
            </w:pPr>
            <w:r w:rsidRPr="002C7499">
              <w:rPr>
                <w:rFonts w:asciiTheme="minorHAnsi" w:hAnsiTheme="minorHAnsi" w:cstheme="minorHAnsi"/>
              </w:rPr>
              <w:t>Neposkytnutí informací o kontrolách provedených jinými subjekty, podezřeních na nesrovnalosti zjištěných v průběhu realizace projektu</w:t>
            </w:r>
          </w:p>
          <w:p w:rsidR="00824F0A" w:rsidRPr="002C7499" w:rsidRDefault="00824F0A" w:rsidP="00C75986">
            <w:pPr>
              <w:pStyle w:val="Odstavecseseznamem"/>
              <w:ind w:left="186"/>
              <w:rPr>
                <w:rFonts w:asciiTheme="minorHAnsi" w:hAnsiTheme="minorHAnsi" w:cstheme="minorHAnsi"/>
              </w:rPr>
            </w:pPr>
          </w:p>
          <w:p w:rsidR="00824F0A" w:rsidRPr="002C7499" w:rsidRDefault="00824F0A" w:rsidP="00824F0A">
            <w:pPr>
              <w:pStyle w:val="Odstavecseseznamem"/>
              <w:numPr>
                <w:ilvl w:val="0"/>
                <w:numId w:val="45"/>
              </w:numPr>
              <w:ind w:left="186" w:hanging="142"/>
              <w:contextualSpacing/>
              <w:rPr>
                <w:rFonts w:asciiTheme="minorHAnsi" w:hAnsiTheme="minorHAnsi" w:cstheme="minorHAnsi"/>
              </w:rPr>
            </w:pPr>
            <w:r w:rsidRPr="002C7499">
              <w:rPr>
                <w:rFonts w:asciiTheme="minorHAnsi" w:hAnsiTheme="minorHAnsi" w:cstheme="minorHAnsi"/>
              </w:rPr>
              <w:lastRenderedPageBreak/>
              <w:t xml:space="preserve">Neposkytnutí informací o přijetí a splnění uložených opatření k nápravě </w:t>
            </w:r>
          </w:p>
        </w:tc>
        <w:tc>
          <w:tcPr>
            <w:tcW w:w="3150" w:type="dxa"/>
            <w:shd w:val="clear" w:color="auto" w:fill="auto"/>
          </w:tcPr>
          <w:p w:rsidR="00824F0A" w:rsidRPr="002C7499" w:rsidRDefault="00824F0A" w:rsidP="00C75986">
            <w:pPr>
              <w:jc w:val="both"/>
              <w:rPr>
                <w:rFonts w:asciiTheme="minorHAnsi" w:hAnsiTheme="minorHAnsi" w:cstheme="minorHAnsi"/>
              </w:rPr>
            </w:pPr>
          </w:p>
          <w:p w:rsidR="00824F0A" w:rsidRPr="002C7499" w:rsidRDefault="00824F0A" w:rsidP="00C75986">
            <w:pPr>
              <w:jc w:val="both"/>
              <w:rPr>
                <w:rFonts w:asciiTheme="minorHAnsi" w:hAnsiTheme="minorHAnsi" w:cstheme="minorHAnsi"/>
              </w:rPr>
            </w:pPr>
          </w:p>
          <w:p w:rsidR="00824F0A" w:rsidRPr="002C7499" w:rsidRDefault="00824F0A" w:rsidP="00C75986">
            <w:pPr>
              <w:jc w:val="both"/>
              <w:rPr>
                <w:rFonts w:asciiTheme="minorHAnsi" w:hAnsiTheme="minorHAnsi" w:cstheme="minorHAnsi"/>
              </w:rPr>
            </w:pPr>
            <w:r w:rsidRPr="002C7499">
              <w:rPr>
                <w:rFonts w:asciiTheme="minorHAnsi" w:hAnsiTheme="minorHAnsi" w:cstheme="minorHAnsi"/>
                <w:b/>
              </w:rPr>
              <w:t>40 - 90 %</w:t>
            </w:r>
            <w:r w:rsidRPr="002C7499">
              <w:rPr>
                <w:rFonts w:asciiTheme="minorHAnsi" w:hAnsiTheme="minorHAnsi" w:cstheme="minorHAnsi"/>
              </w:rPr>
              <w:t xml:space="preserve"> </w:t>
            </w:r>
          </w:p>
          <w:p w:rsidR="00824F0A" w:rsidRPr="002C7499" w:rsidRDefault="00824F0A" w:rsidP="00C75986">
            <w:pPr>
              <w:jc w:val="both"/>
              <w:rPr>
                <w:rFonts w:asciiTheme="minorHAnsi" w:hAnsiTheme="minorHAnsi" w:cstheme="minorHAnsi"/>
              </w:rPr>
            </w:pPr>
            <w:r w:rsidRPr="002C7499">
              <w:rPr>
                <w:rFonts w:asciiTheme="minorHAnsi" w:hAnsiTheme="minorHAnsi" w:cstheme="minorHAnsi"/>
              </w:rPr>
              <w:t>celkové částky dotace</w:t>
            </w:r>
          </w:p>
          <w:p w:rsidR="00824F0A" w:rsidRPr="002C7499" w:rsidRDefault="00824F0A" w:rsidP="00C75986">
            <w:pPr>
              <w:jc w:val="both"/>
              <w:rPr>
                <w:rFonts w:asciiTheme="minorHAnsi" w:hAnsiTheme="minorHAnsi" w:cstheme="minorHAnsi"/>
                <w:b/>
              </w:rPr>
            </w:pPr>
          </w:p>
          <w:p w:rsidR="00824F0A" w:rsidRPr="002C7499" w:rsidRDefault="00824F0A" w:rsidP="00C75986">
            <w:pPr>
              <w:jc w:val="both"/>
              <w:rPr>
                <w:rFonts w:asciiTheme="minorHAnsi" w:hAnsiTheme="minorHAnsi" w:cstheme="minorHAnsi"/>
              </w:rPr>
            </w:pPr>
            <w:r w:rsidRPr="002C7499">
              <w:rPr>
                <w:rFonts w:asciiTheme="minorHAnsi" w:hAnsiTheme="minorHAnsi" w:cstheme="minorHAnsi"/>
                <w:b/>
              </w:rPr>
              <w:t>0 - 30%</w:t>
            </w:r>
            <w:r w:rsidRPr="002C7499">
              <w:rPr>
                <w:rFonts w:asciiTheme="minorHAnsi" w:hAnsiTheme="minorHAnsi" w:cstheme="minorHAnsi"/>
              </w:rPr>
              <w:t xml:space="preserve"> </w:t>
            </w:r>
          </w:p>
          <w:p w:rsidR="00824F0A" w:rsidRPr="002C7499" w:rsidRDefault="00824F0A" w:rsidP="00C75986">
            <w:pPr>
              <w:jc w:val="both"/>
              <w:rPr>
                <w:rFonts w:asciiTheme="minorHAnsi" w:hAnsiTheme="minorHAnsi" w:cstheme="minorHAnsi"/>
              </w:rPr>
            </w:pPr>
            <w:r w:rsidRPr="002C7499">
              <w:rPr>
                <w:rFonts w:asciiTheme="minorHAnsi" w:hAnsiTheme="minorHAnsi" w:cstheme="minorHAnsi"/>
              </w:rPr>
              <w:lastRenderedPageBreak/>
              <w:t>celkové částky dotace, v méně závažných případech</w:t>
            </w:r>
          </w:p>
        </w:tc>
      </w:tr>
      <w:tr w:rsidR="00824F0A" w:rsidRPr="002C7499" w:rsidTr="00C75986">
        <w:tc>
          <w:tcPr>
            <w:tcW w:w="1090" w:type="dxa"/>
            <w:shd w:val="clear" w:color="auto" w:fill="D9D9D9"/>
            <w:vAlign w:val="center"/>
          </w:tcPr>
          <w:p w:rsidR="00824F0A" w:rsidRPr="002C7499" w:rsidRDefault="00824F0A" w:rsidP="00C75986">
            <w:pPr>
              <w:jc w:val="center"/>
              <w:rPr>
                <w:rFonts w:asciiTheme="minorHAnsi" w:hAnsiTheme="minorHAnsi" w:cstheme="minorHAnsi"/>
                <w:b/>
              </w:rPr>
            </w:pPr>
            <w:r w:rsidRPr="002C7499">
              <w:rPr>
                <w:rFonts w:asciiTheme="minorHAnsi" w:hAnsiTheme="minorHAnsi" w:cstheme="minorHAnsi"/>
                <w:b/>
              </w:rPr>
              <w:lastRenderedPageBreak/>
              <w:t>7.</w:t>
            </w:r>
          </w:p>
        </w:tc>
        <w:tc>
          <w:tcPr>
            <w:tcW w:w="4822" w:type="dxa"/>
            <w:shd w:val="clear" w:color="auto" w:fill="auto"/>
          </w:tcPr>
          <w:p w:rsidR="00824F0A" w:rsidRPr="002C7499" w:rsidRDefault="00824F0A" w:rsidP="00C75986">
            <w:pPr>
              <w:rPr>
                <w:rFonts w:asciiTheme="minorHAnsi" w:hAnsiTheme="minorHAnsi" w:cstheme="minorHAnsi"/>
              </w:rPr>
            </w:pPr>
          </w:p>
          <w:p w:rsidR="00824F0A" w:rsidRPr="002C7499" w:rsidRDefault="00824F0A" w:rsidP="00C75986">
            <w:pPr>
              <w:ind w:left="186"/>
              <w:rPr>
                <w:rFonts w:asciiTheme="minorHAnsi" w:hAnsiTheme="minorHAnsi" w:cstheme="minorHAnsi"/>
              </w:rPr>
            </w:pPr>
            <w:r w:rsidRPr="002C7499">
              <w:rPr>
                <w:rFonts w:asciiTheme="minorHAnsi" w:hAnsiTheme="minorHAnsi" w:cstheme="minorHAnsi"/>
              </w:rPr>
              <w:t xml:space="preserve">Neplnění/porušení jiných ve smlouvě o poskytnutí podpory příjemci stanovených povinností </w:t>
            </w:r>
          </w:p>
        </w:tc>
        <w:tc>
          <w:tcPr>
            <w:tcW w:w="3150" w:type="dxa"/>
            <w:shd w:val="clear" w:color="auto" w:fill="auto"/>
          </w:tcPr>
          <w:p w:rsidR="00824F0A" w:rsidRPr="002C7499" w:rsidRDefault="00824F0A" w:rsidP="00C75986">
            <w:pPr>
              <w:rPr>
                <w:rFonts w:asciiTheme="minorHAnsi" w:hAnsiTheme="minorHAnsi" w:cstheme="minorHAnsi"/>
                <w:b/>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30 - 100 %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celkové částky dotace, týkající se porušení povinností v závažných případech</w:t>
            </w:r>
          </w:p>
          <w:p w:rsidR="00824F0A" w:rsidRPr="002C7499" w:rsidRDefault="00824F0A" w:rsidP="00C75986">
            <w:pPr>
              <w:rPr>
                <w:rFonts w:asciiTheme="minorHAnsi" w:hAnsiTheme="minorHAnsi" w:cstheme="minorHAnsi"/>
              </w:rPr>
            </w:pPr>
          </w:p>
          <w:p w:rsidR="00824F0A" w:rsidRPr="002C7499" w:rsidRDefault="00824F0A" w:rsidP="00C75986">
            <w:pPr>
              <w:rPr>
                <w:rFonts w:asciiTheme="minorHAnsi" w:hAnsiTheme="minorHAnsi" w:cstheme="minorHAnsi"/>
              </w:rPr>
            </w:pPr>
            <w:r w:rsidRPr="002C7499">
              <w:rPr>
                <w:rFonts w:asciiTheme="minorHAnsi" w:hAnsiTheme="minorHAnsi" w:cstheme="minorHAnsi"/>
                <w:b/>
              </w:rPr>
              <w:t>0 - 20 %</w:t>
            </w:r>
            <w:r w:rsidRPr="002C7499">
              <w:rPr>
                <w:rFonts w:asciiTheme="minorHAnsi" w:hAnsiTheme="minorHAnsi" w:cstheme="minorHAnsi"/>
              </w:rPr>
              <w:t xml:space="preserve"> </w:t>
            </w:r>
          </w:p>
          <w:p w:rsidR="00824F0A" w:rsidRPr="002C7499" w:rsidRDefault="00824F0A" w:rsidP="00C75986">
            <w:pPr>
              <w:rPr>
                <w:rFonts w:asciiTheme="minorHAnsi" w:hAnsiTheme="minorHAnsi" w:cstheme="minorHAnsi"/>
              </w:rPr>
            </w:pPr>
            <w:r w:rsidRPr="002C7499">
              <w:rPr>
                <w:rFonts w:asciiTheme="minorHAnsi" w:hAnsiTheme="minorHAnsi" w:cstheme="minorHAnsi"/>
              </w:rPr>
              <w:t>celkové částky dotace, týkající se porušení povinností v méně závažných případech</w:t>
            </w:r>
          </w:p>
        </w:tc>
      </w:tr>
    </w:tbl>
    <w:p w:rsidR="00B9769C" w:rsidRPr="000417E2" w:rsidRDefault="00B9769C" w:rsidP="00B9769C"/>
    <w:sectPr w:rsidR="00B9769C" w:rsidRPr="000417E2" w:rsidSect="000F11CC">
      <w:pgSz w:w="11906" w:h="16838" w:code="9"/>
      <w:pgMar w:top="1418" w:right="1418" w:bottom="1418" w:left="1418" w:header="709" w:footer="56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4F" w:rsidRDefault="0025104F" w:rsidP="00DB1A59">
      <w:r>
        <w:separator/>
      </w:r>
    </w:p>
  </w:endnote>
  <w:endnote w:type="continuationSeparator" w:id="0">
    <w:p w:rsidR="0025104F" w:rsidRDefault="0025104F"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78303"/>
      <w:docPartObj>
        <w:docPartGallery w:val="Page Numbers (Bottom of Page)"/>
        <w:docPartUnique/>
      </w:docPartObj>
    </w:sdtPr>
    <w:sdtEndPr/>
    <w:sdtContent>
      <w:p w:rsidR="00BA2EA8" w:rsidRDefault="00BA2EA8">
        <w:pPr>
          <w:pStyle w:val="Zpat"/>
          <w:jc w:val="center"/>
        </w:pPr>
        <w:r>
          <w:fldChar w:fldCharType="begin"/>
        </w:r>
        <w:r>
          <w:instrText>PAGE   \* MERGEFORMAT</w:instrText>
        </w:r>
        <w:r>
          <w:fldChar w:fldCharType="separate"/>
        </w:r>
        <w:r w:rsidR="00A741E5">
          <w:rPr>
            <w:noProof/>
          </w:rPr>
          <w:t>1</w:t>
        </w:r>
        <w:r>
          <w:fldChar w:fldCharType="end"/>
        </w:r>
      </w:p>
    </w:sdtContent>
  </w:sdt>
  <w:p w:rsidR="00BA2EA8" w:rsidRDefault="00BA2EA8"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A8" w:rsidRDefault="00BA2EA8" w:rsidP="006211B6">
    <w:pPr>
      <w:pStyle w:val="Zpat"/>
      <w:jc w:val="center"/>
      <w:rPr>
        <w:rStyle w:val="slostrnky"/>
        <w:rFonts w:ascii="Verdana" w:hAnsi="Verdana" w:cs="Verdana"/>
      </w:rPr>
    </w:pPr>
  </w:p>
  <w:p w:rsidR="00BA2EA8" w:rsidRPr="006211B6" w:rsidRDefault="00BA2EA8" w:rsidP="006211B6">
    <w:pPr>
      <w:pStyle w:val="Zpat"/>
      <w:jc w:val="center"/>
      <w:rPr>
        <w:rFonts w:ascii="Verdana" w:hAnsi="Verdana" w:cs="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71" w:rsidRDefault="005A2471"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sidR="00A93F7A">
      <w:rPr>
        <w:rStyle w:val="slostrnky"/>
        <w:rFonts w:ascii="Verdana" w:hAnsi="Verdana" w:cs="Verdana"/>
        <w:noProof/>
      </w:rPr>
      <w:t>1</w:t>
    </w:r>
    <w:r w:rsidRPr="006211B6">
      <w:rPr>
        <w:rStyle w:val="slostrnky"/>
        <w:rFonts w:ascii="Verdana" w:hAnsi="Verdana" w:cs="Verdana"/>
      </w:rPr>
      <w:fldChar w:fldCharType="end"/>
    </w:r>
  </w:p>
  <w:p w:rsidR="005A2471" w:rsidRPr="006211B6" w:rsidRDefault="005A2471" w:rsidP="006211B6">
    <w:pPr>
      <w:pStyle w:val="Zpat"/>
      <w:jc w:val="center"/>
      <w:rPr>
        <w:rFonts w:ascii="Verdana" w:hAnsi="Verdana" w:cs="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F0A" w:rsidRDefault="00824F0A">
    <w:pPr>
      <w:pStyle w:val="Zpat"/>
      <w:jc w:val="center"/>
    </w:pPr>
  </w:p>
  <w:p w:rsidR="00824F0A" w:rsidRDefault="00824F0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4F" w:rsidRDefault="0025104F" w:rsidP="00DB1A59">
      <w:r>
        <w:separator/>
      </w:r>
    </w:p>
  </w:footnote>
  <w:footnote w:type="continuationSeparator" w:id="0">
    <w:p w:rsidR="0025104F" w:rsidRDefault="0025104F" w:rsidP="00DB1A59">
      <w:r>
        <w:continuationSeparator/>
      </w:r>
    </w:p>
  </w:footnote>
  <w:footnote w:id="1">
    <w:p w:rsidR="00BA2EA8" w:rsidRPr="00EC642D" w:rsidRDefault="00BA2EA8"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BA2EA8" w:rsidRPr="004A0FBD" w:rsidRDefault="00BA2EA8"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BA2EA8" w:rsidRPr="00C15937" w:rsidRDefault="00BA2EA8"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BA2EA8" w:rsidRDefault="00BA2EA8"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BA2EA8" w:rsidRPr="00FF4DE7" w:rsidRDefault="00BA2EA8" w:rsidP="007C6358">
      <w:pPr>
        <w:tabs>
          <w:tab w:val="left" w:pos="284"/>
        </w:tabs>
        <w:spacing w:before="120"/>
        <w:ind w:left="567" w:hanging="567"/>
        <w:jc w:val="both"/>
        <w:rPr>
          <w:rFonts w:asciiTheme="minorHAnsi" w:hAnsiTheme="minorHAnsi" w:cstheme="minorHAnsi"/>
          <w:sz w:val="18"/>
          <w:szCs w:val="18"/>
        </w:rPr>
      </w:pPr>
    </w:p>
  </w:footnote>
  <w:footnote w:id="5">
    <w:p w:rsidR="00BA2EA8" w:rsidRDefault="00BA2EA8"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BA2EA8" w:rsidRDefault="00BA2EA8" w:rsidP="00AD23EF">
      <w:pPr>
        <w:pStyle w:val="Textpoznpodarou"/>
        <w:ind w:left="567" w:hanging="567"/>
      </w:pPr>
    </w:p>
  </w:footnote>
  <w:footnote w:id="6">
    <w:p w:rsidR="00BA2EA8" w:rsidRPr="00454CB3" w:rsidRDefault="00BA2EA8"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7">
    <w:p w:rsidR="00824F0A" w:rsidRPr="0052362F" w:rsidRDefault="00824F0A" w:rsidP="00824F0A">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824F0A" w:rsidRDefault="00824F0A" w:rsidP="00824F0A">
      <w:pPr>
        <w:pStyle w:val="Textpoznpodarou"/>
        <w:ind w:left="567" w:hanging="567"/>
        <w:jc w:val="both"/>
      </w:pPr>
    </w:p>
  </w:footnote>
  <w:footnote w:id="8">
    <w:p w:rsidR="00824F0A" w:rsidRDefault="00824F0A" w:rsidP="00824F0A">
      <w:pPr>
        <w:pStyle w:val="Textpoznpodarou"/>
      </w:pPr>
      <w:r>
        <w:rPr>
          <w:rStyle w:val="Znakapoznpodarou"/>
        </w:rPr>
        <w:footnoteRef/>
      </w:r>
      <w:r>
        <w:t xml:space="preserve"> ZVZ = zákon č. 134/2016 Sb., o zadávání veřejných </w:t>
      </w:r>
      <w:proofErr w:type="gramStart"/>
      <w:r>
        <w:t>zakázek .</w:t>
      </w:r>
      <w:proofErr w:type="gramEnd"/>
    </w:p>
  </w:footnote>
  <w:footnote w:id="9">
    <w:p w:rsidR="00824F0A" w:rsidRDefault="00824F0A" w:rsidP="00824F0A">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EA8" w:rsidRPr="00670F69" w:rsidRDefault="00BA2EA8"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BA2EA8" w:rsidRPr="009D2BE2" w:rsidRDefault="00BA2EA8"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886DCB">
      <w:rPr>
        <w:rFonts w:asciiTheme="minorHAnsi" w:hAnsiTheme="minorHAnsi" w:cstheme="minorHAnsi"/>
        <w:i/>
        <w:sz w:val="22"/>
        <w:szCs w:val="22"/>
      </w:rPr>
      <w:t>MSMT-268/2019-5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C36D3C">
      <w:rPr>
        <w:rFonts w:asciiTheme="minorHAnsi" w:hAnsiTheme="minorHAnsi" w:cstheme="minorHAnsi"/>
        <w:i/>
        <w:noProof/>
        <w:sz w:val="22"/>
        <w:szCs w:val="22"/>
      </w:rPr>
      <w:t>LTACH19005</w:t>
    </w:r>
  </w:p>
  <w:p w:rsidR="00BA2EA8" w:rsidRDefault="00BA2EA8" w:rsidP="00DB10F7">
    <w:pPr>
      <w:pStyle w:val="Zhlav"/>
      <w:rPr>
        <w:rFonts w:asciiTheme="minorHAnsi" w:hAnsiTheme="minorHAnsi" w:cstheme="minorHAnsi"/>
        <w:i/>
        <w:sz w:val="22"/>
        <w:szCs w:val="22"/>
      </w:rPr>
    </w:pPr>
  </w:p>
  <w:p w:rsidR="00BA2EA8" w:rsidRPr="00670F69" w:rsidRDefault="00BA2EA8"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50A" w:rsidRPr="00670F69" w:rsidRDefault="009B750A" w:rsidP="009B750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BA2EA8" w:rsidRPr="009B750A" w:rsidRDefault="009B750A" w:rsidP="009B750A">
    <w:pPr>
      <w:pStyle w:val="Zhlav"/>
    </w:pPr>
    <w:r w:rsidRPr="00670F69">
      <w:rPr>
        <w:rFonts w:asciiTheme="minorHAnsi" w:hAnsiTheme="minorHAnsi" w:cstheme="minorHAnsi"/>
        <w:i/>
        <w:sz w:val="22"/>
        <w:szCs w:val="22"/>
      </w:rPr>
      <w:t xml:space="preserve">Č. j.: </w:t>
    </w:r>
    <w:r>
      <w:rPr>
        <w:rFonts w:asciiTheme="minorHAnsi" w:hAnsiTheme="minorHAnsi" w:cstheme="minorHAnsi"/>
        <w:i/>
        <w:sz w:val="22"/>
        <w:szCs w:val="22"/>
      </w:rPr>
      <w:t>MSMT-268/2019-5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C36D3C">
      <w:rPr>
        <w:rFonts w:asciiTheme="minorHAnsi" w:hAnsiTheme="minorHAnsi" w:cstheme="minorHAnsi"/>
        <w:i/>
        <w:noProof/>
        <w:sz w:val="22"/>
        <w:szCs w:val="22"/>
      </w:rPr>
      <w:t>LTACH19005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9C" w:rsidRPr="00670F69" w:rsidRDefault="00B9769C" w:rsidP="00B9769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5A2471" w:rsidRPr="008A3B68" w:rsidRDefault="00B9769C" w:rsidP="00B9769C">
    <w:pPr>
      <w:pStyle w:val="Zhlav"/>
    </w:pPr>
    <w:r w:rsidRPr="00670F69">
      <w:rPr>
        <w:rFonts w:asciiTheme="minorHAnsi" w:hAnsiTheme="minorHAnsi" w:cstheme="minorHAnsi"/>
        <w:i/>
        <w:sz w:val="22"/>
        <w:szCs w:val="22"/>
      </w:rPr>
      <w:t>Č. j.: MSMT-</w:t>
    </w:r>
    <w:r w:rsidRPr="00C36D3C">
      <w:rPr>
        <w:rFonts w:asciiTheme="minorHAnsi" w:hAnsiTheme="minorHAnsi" w:cstheme="minorHAnsi"/>
        <w:i/>
        <w:noProof/>
        <w:sz w:val="22"/>
        <w:szCs w:val="22"/>
      </w:rPr>
      <w:t>268/2019-</w:t>
    </w:r>
    <w:r w:rsidR="00886DCB">
      <w:rPr>
        <w:rFonts w:asciiTheme="minorHAnsi" w:hAnsiTheme="minorHAnsi" w:cstheme="minorHAnsi"/>
        <w:i/>
        <w:noProof/>
        <w:sz w:val="22"/>
        <w:szCs w:val="22"/>
      </w:rPr>
      <w:t>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C36D3C">
      <w:rPr>
        <w:rFonts w:asciiTheme="minorHAnsi" w:hAnsiTheme="minorHAnsi" w:cstheme="minorHAnsi"/>
        <w:i/>
        <w:noProof/>
        <w:sz w:val="22"/>
        <w:szCs w:val="22"/>
      </w:rPr>
      <w:t>LTACH19005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71" w:rsidRPr="00670F69" w:rsidRDefault="005A2471">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5A2471" w:rsidRPr="00670F69" w:rsidRDefault="005A2471">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F0A" w:rsidRPr="00670F69" w:rsidRDefault="00824F0A" w:rsidP="00824F0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824F0A" w:rsidRPr="00BC77E4" w:rsidRDefault="00824F0A" w:rsidP="00824F0A">
    <w:pPr>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886DCB">
      <w:rPr>
        <w:rFonts w:asciiTheme="minorHAnsi" w:hAnsiTheme="minorHAnsi" w:cstheme="minorHAnsi"/>
        <w:i/>
        <w:sz w:val="22"/>
        <w:szCs w:val="22"/>
      </w:rPr>
      <w:t>MSMT-268/2019-5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C36D3C">
      <w:rPr>
        <w:rFonts w:asciiTheme="minorHAnsi" w:hAnsiTheme="minorHAnsi" w:cstheme="minorHAnsi"/>
        <w:i/>
        <w:noProof/>
        <w:sz w:val="22"/>
        <w:szCs w:val="22"/>
      </w:rPr>
      <w:t>LTACH19005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07E348E8"/>
    <w:multiLevelType w:val="hybridMultilevel"/>
    <w:tmpl w:val="8558E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9" w15:restartNumberingAfterBreak="0">
    <w:nsid w:val="0F770568"/>
    <w:multiLevelType w:val="hybridMultilevel"/>
    <w:tmpl w:val="4C328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1">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385CF3"/>
    <w:multiLevelType w:val="hybridMultilevel"/>
    <w:tmpl w:val="1BBC4622"/>
    <w:lvl w:ilvl="0" w:tplc="0405000F">
      <w:start w:val="1"/>
      <w:numFmt w:val="decimal"/>
      <w:lvlText w:val="%1."/>
      <w:lvlJc w:val="left"/>
      <w:pPr>
        <w:ind w:left="2205" w:hanging="360"/>
      </w:p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14" w15:restartNumberingAfterBreak="0">
    <w:nsid w:val="1DA91C46"/>
    <w:multiLevelType w:val="multilevel"/>
    <w:tmpl w:val="7C62209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2513169"/>
    <w:multiLevelType w:val="hybridMultilevel"/>
    <w:tmpl w:val="98928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6C7DA7"/>
    <w:multiLevelType w:val="hybridMultilevel"/>
    <w:tmpl w:val="FCD8AA74"/>
    <w:lvl w:ilvl="0" w:tplc="0F26A34A">
      <w:start w:val="1"/>
      <w:numFmt w:val="decimal"/>
      <w:lvlText w:val="%1."/>
      <w:lvlJc w:val="left"/>
      <w:pPr>
        <w:ind w:left="395" w:hanging="360"/>
      </w:pPr>
      <w:rPr>
        <w:rFonts w:hint="default"/>
      </w:rPr>
    </w:lvl>
    <w:lvl w:ilvl="1" w:tplc="04050019" w:tentative="1">
      <w:start w:val="1"/>
      <w:numFmt w:val="lowerLetter"/>
      <w:lvlText w:val="%2."/>
      <w:lvlJc w:val="left"/>
      <w:pPr>
        <w:ind w:left="1115" w:hanging="360"/>
      </w:pPr>
    </w:lvl>
    <w:lvl w:ilvl="2" w:tplc="0405001B" w:tentative="1">
      <w:start w:val="1"/>
      <w:numFmt w:val="lowerRoman"/>
      <w:lvlText w:val="%3."/>
      <w:lvlJc w:val="right"/>
      <w:pPr>
        <w:ind w:left="1835" w:hanging="180"/>
      </w:pPr>
    </w:lvl>
    <w:lvl w:ilvl="3" w:tplc="0405000F" w:tentative="1">
      <w:start w:val="1"/>
      <w:numFmt w:val="decimal"/>
      <w:lvlText w:val="%4."/>
      <w:lvlJc w:val="left"/>
      <w:pPr>
        <w:ind w:left="2555" w:hanging="360"/>
      </w:pPr>
    </w:lvl>
    <w:lvl w:ilvl="4" w:tplc="04050019" w:tentative="1">
      <w:start w:val="1"/>
      <w:numFmt w:val="lowerLetter"/>
      <w:lvlText w:val="%5."/>
      <w:lvlJc w:val="left"/>
      <w:pPr>
        <w:ind w:left="3275" w:hanging="360"/>
      </w:pPr>
    </w:lvl>
    <w:lvl w:ilvl="5" w:tplc="0405001B" w:tentative="1">
      <w:start w:val="1"/>
      <w:numFmt w:val="lowerRoman"/>
      <w:lvlText w:val="%6."/>
      <w:lvlJc w:val="right"/>
      <w:pPr>
        <w:ind w:left="3995" w:hanging="180"/>
      </w:pPr>
    </w:lvl>
    <w:lvl w:ilvl="6" w:tplc="0405000F" w:tentative="1">
      <w:start w:val="1"/>
      <w:numFmt w:val="decimal"/>
      <w:lvlText w:val="%7."/>
      <w:lvlJc w:val="left"/>
      <w:pPr>
        <w:ind w:left="4715" w:hanging="360"/>
      </w:pPr>
    </w:lvl>
    <w:lvl w:ilvl="7" w:tplc="04050019" w:tentative="1">
      <w:start w:val="1"/>
      <w:numFmt w:val="lowerLetter"/>
      <w:lvlText w:val="%8."/>
      <w:lvlJc w:val="left"/>
      <w:pPr>
        <w:ind w:left="5435" w:hanging="360"/>
      </w:pPr>
    </w:lvl>
    <w:lvl w:ilvl="8" w:tplc="0405001B" w:tentative="1">
      <w:start w:val="1"/>
      <w:numFmt w:val="lowerRoman"/>
      <w:lvlText w:val="%9."/>
      <w:lvlJc w:val="right"/>
      <w:pPr>
        <w:ind w:left="6155" w:hanging="180"/>
      </w:pPr>
    </w:lvl>
  </w:abstractNum>
  <w:abstractNum w:abstractNumId="18" w15:restartNumberingAfterBreak="1">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9E142E"/>
    <w:multiLevelType w:val="hybridMultilevel"/>
    <w:tmpl w:val="BDC0FCBA"/>
    <w:lvl w:ilvl="0" w:tplc="0405000F">
      <w:start w:val="1"/>
      <w:numFmt w:val="decimal"/>
      <w:lvlText w:val="%1."/>
      <w:lvlJc w:val="left"/>
      <w:pPr>
        <w:ind w:left="720" w:hanging="360"/>
      </w:pPr>
      <w:rPr>
        <w:rFonts w:hint="default"/>
        <w:color w:val="404040" w:themeColor="text1" w:themeTint="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1"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1">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0436C7FE"/>
    <w:lvl w:ilvl="0">
      <w:start w:val="1"/>
      <w:numFmt w:val="decimal"/>
      <w:pStyle w:val="slovanseznam1"/>
      <w:lvlText w:val="%1."/>
      <w:lvlJc w:val="left"/>
      <w:pPr>
        <w:ind w:left="360" w:hanging="360"/>
      </w:pPr>
      <w:rPr>
        <w:rFonts w:hint="default"/>
        <w:color w:val="4F81BD" w:themeColor="accent1"/>
      </w:rPr>
    </w:lvl>
    <w:lvl w:ilvl="1">
      <w:start w:val="1"/>
      <w:numFmt w:val="decimal"/>
      <w:pStyle w:val="slovanseznam21"/>
      <w:suff w:val="space"/>
      <w:lvlText w:val="%1.%2"/>
      <w:lvlJc w:val="left"/>
      <w:pPr>
        <w:ind w:left="936" w:hanging="576"/>
      </w:pPr>
      <w:rPr>
        <w:rFonts w:hint="default"/>
        <w:color w:val="4F81BD" w:themeColor="accent1"/>
      </w:rPr>
    </w:lvl>
    <w:lvl w:ilvl="2">
      <w:start w:val="1"/>
      <w:numFmt w:val="lowerLetter"/>
      <w:pStyle w:val="slovanseznam3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1">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AEF39FA"/>
    <w:multiLevelType w:val="hybridMultilevel"/>
    <w:tmpl w:val="F022D8E8"/>
    <w:lvl w:ilvl="0" w:tplc="356E3C3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8" w15:restartNumberingAfterBreak="0">
    <w:nsid w:val="5D235CE2"/>
    <w:multiLevelType w:val="multilevel"/>
    <w:tmpl w:val="E8209384"/>
    <w:lvl w:ilvl="0">
      <w:start w:val="1"/>
      <w:numFmt w:val="decimal"/>
      <w:lvlText w:val="%1"/>
      <w:lvlJc w:val="left"/>
      <w:pPr>
        <w:ind w:left="644"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b w:val="0"/>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abstractNum w:abstractNumId="39"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1">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CC7C02"/>
    <w:multiLevelType w:val="hybridMultilevel"/>
    <w:tmpl w:val="376483B2"/>
    <w:lvl w:ilvl="0" w:tplc="0405000F">
      <w:start w:val="1"/>
      <w:numFmt w:val="decimal"/>
      <w:lvlText w:val="%1."/>
      <w:lvlJc w:val="left"/>
      <w:pPr>
        <w:ind w:left="360" w:hanging="360"/>
      </w:pPr>
      <w:rPr>
        <w:rFonts w:hint="default"/>
        <w:color w:val="404040" w:themeColor="text1" w:themeTint="BF"/>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5"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9"/>
  </w:num>
  <w:num w:numId="3">
    <w:abstractNumId w:val="11"/>
  </w:num>
  <w:num w:numId="4">
    <w:abstractNumId w:val="20"/>
  </w:num>
  <w:num w:numId="5">
    <w:abstractNumId w:val="35"/>
  </w:num>
  <w:num w:numId="6">
    <w:abstractNumId w:val="28"/>
  </w:num>
  <w:num w:numId="7">
    <w:abstractNumId w:val="21"/>
  </w:num>
  <w:num w:numId="8">
    <w:abstractNumId w:val="31"/>
  </w:num>
  <w:num w:numId="9">
    <w:abstractNumId w:val="33"/>
  </w:num>
  <w:num w:numId="10">
    <w:abstractNumId w:val="40"/>
  </w:num>
  <w:num w:numId="11">
    <w:abstractNumId w:val="26"/>
  </w:num>
  <w:num w:numId="12">
    <w:abstractNumId w:val="3"/>
  </w:num>
  <w:num w:numId="13">
    <w:abstractNumId w:val="34"/>
  </w:num>
  <w:num w:numId="14">
    <w:abstractNumId w:val="1"/>
  </w:num>
  <w:num w:numId="15">
    <w:abstractNumId w:val="16"/>
  </w:num>
  <w:num w:numId="16">
    <w:abstractNumId w:val="45"/>
  </w:num>
  <w:num w:numId="17">
    <w:abstractNumId w:val="27"/>
  </w:num>
  <w:num w:numId="18">
    <w:abstractNumId w:val="41"/>
  </w:num>
  <w:num w:numId="19">
    <w:abstractNumId w:val="39"/>
  </w:num>
  <w:num w:numId="20">
    <w:abstractNumId w:val="42"/>
  </w:num>
  <w:num w:numId="21">
    <w:abstractNumId w:val="10"/>
  </w:num>
  <w:num w:numId="22">
    <w:abstractNumId w:val="0"/>
  </w:num>
  <w:num w:numId="23">
    <w:abstractNumId w:val="24"/>
  </w:num>
  <w:num w:numId="24">
    <w:abstractNumId w:val="38"/>
  </w:num>
  <w:num w:numId="25">
    <w:abstractNumId w:val="2"/>
  </w:num>
  <w:num w:numId="26">
    <w:abstractNumId w:val="4"/>
  </w:num>
  <w:num w:numId="27">
    <w:abstractNumId w:val="12"/>
  </w:num>
  <w:num w:numId="28">
    <w:abstractNumId w:val="44"/>
  </w:num>
  <w:num w:numId="29">
    <w:abstractNumId w:val="14"/>
  </w:num>
  <w:num w:numId="30">
    <w:abstractNumId w:val="17"/>
  </w:num>
  <w:num w:numId="31">
    <w:abstractNumId w:val="9"/>
  </w:num>
  <w:num w:numId="32">
    <w:abstractNumId w:val="15"/>
  </w:num>
  <w:num w:numId="33">
    <w:abstractNumId w:val="6"/>
  </w:num>
  <w:num w:numId="34">
    <w:abstractNumId w:val="19"/>
  </w:num>
  <w:num w:numId="35">
    <w:abstractNumId w:val="13"/>
  </w:num>
  <w:num w:numId="36">
    <w:abstractNumId w:val="43"/>
  </w:num>
  <w:num w:numId="37">
    <w:abstractNumId w:val="22"/>
  </w:num>
  <w:num w:numId="38">
    <w:abstractNumId w:val="8"/>
  </w:num>
  <w:num w:numId="39">
    <w:abstractNumId w:val="25"/>
  </w:num>
  <w:num w:numId="40">
    <w:abstractNumId w:val="36"/>
  </w:num>
  <w:num w:numId="41">
    <w:abstractNumId w:val="7"/>
  </w:num>
  <w:num w:numId="42">
    <w:abstractNumId w:val="23"/>
  </w:num>
  <w:num w:numId="43">
    <w:abstractNumId w:val="30"/>
  </w:num>
  <w:num w:numId="44">
    <w:abstractNumId w:val="18"/>
  </w:num>
  <w:num w:numId="45">
    <w:abstractNumId w:val="32"/>
  </w:num>
  <w:num w:numId="46">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28F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57E8"/>
    <w:rsid w:val="000A6C5E"/>
    <w:rsid w:val="000B0C68"/>
    <w:rsid w:val="000B0EA7"/>
    <w:rsid w:val="000B119C"/>
    <w:rsid w:val="000B2A6D"/>
    <w:rsid w:val="000B5C16"/>
    <w:rsid w:val="000B748D"/>
    <w:rsid w:val="000C1CE9"/>
    <w:rsid w:val="000C1E74"/>
    <w:rsid w:val="000C1E85"/>
    <w:rsid w:val="000C273A"/>
    <w:rsid w:val="000C3FC0"/>
    <w:rsid w:val="000C4B51"/>
    <w:rsid w:val="000D0D89"/>
    <w:rsid w:val="000D189B"/>
    <w:rsid w:val="000D22D8"/>
    <w:rsid w:val="000D25F7"/>
    <w:rsid w:val="000D29E9"/>
    <w:rsid w:val="000D3684"/>
    <w:rsid w:val="000D51C5"/>
    <w:rsid w:val="000D53D2"/>
    <w:rsid w:val="000D5756"/>
    <w:rsid w:val="000E0A95"/>
    <w:rsid w:val="000E0AED"/>
    <w:rsid w:val="000E6398"/>
    <w:rsid w:val="000F11CC"/>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1A88"/>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B34"/>
    <w:rsid w:val="00184DDA"/>
    <w:rsid w:val="00186B56"/>
    <w:rsid w:val="0018716D"/>
    <w:rsid w:val="001908A0"/>
    <w:rsid w:val="001932BD"/>
    <w:rsid w:val="00194F94"/>
    <w:rsid w:val="00195716"/>
    <w:rsid w:val="001960C3"/>
    <w:rsid w:val="001A0EDB"/>
    <w:rsid w:val="001A31D2"/>
    <w:rsid w:val="001A3207"/>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18"/>
    <w:rsid w:val="001F2B2F"/>
    <w:rsid w:val="002010D5"/>
    <w:rsid w:val="00202D16"/>
    <w:rsid w:val="00202D5F"/>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04F"/>
    <w:rsid w:val="00251423"/>
    <w:rsid w:val="00252AD0"/>
    <w:rsid w:val="002539AD"/>
    <w:rsid w:val="00255FF8"/>
    <w:rsid w:val="00260105"/>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A764B"/>
    <w:rsid w:val="002B0460"/>
    <w:rsid w:val="002B1C16"/>
    <w:rsid w:val="002B2EEA"/>
    <w:rsid w:val="002B34E9"/>
    <w:rsid w:val="002B4975"/>
    <w:rsid w:val="002B7158"/>
    <w:rsid w:val="002B786C"/>
    <w:rsid w:val="002B7B06"/>
    <w:rsid w:val="002C2E88"/>
    <w:rsid w:val="002C513F"/>
    <w:rsid w:val="002C5E70"/>
    <w:rsid w:val="002C718A"/>
    <w:rsid w:val="002C7499"/>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12"/>
    <w:rsid w:val="00347555"/>
    <w:rsid w:val="00350453"/>
    <w:rsid w:val="00351A86"/>
    <w:rsid w:val="00353DC4"/>
    <w:rsid w:val="00355645"/>
    <w:rsid w:val="00360EAB"/>
    <w:rsid w:val="00361A17"/>
    <w:rsid w:val="00362ED8"/>
    <w:rsid w:val="003648B4"/>
    <w:rsid w:val="0036513E"/>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3FAC"/>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3ED"/>
    <w:rsid w:val="003D0AD2"/>
    <w:rsid w:val="003D1ABD"/>
    <w:rsid w:val="003D22D5"/>
    <w:rsid w:val="003D3841"/>
    <w:rsid w:val="003D5C26"/>
    <w:rsid w:val="003D7344"/>
    <w:rsid w:val="003D7651"/>
    <w:rsid w:val="003E2C81"/>
    <w:rsid w:val="003E2DC5"/>
    <w:rsid w:val="003E48B4"/>
    <w:rsid w:val="003E51FB"/>
    <w:rsid w:val="003E736C"/>
    <w:rsid w:val="003E7424"/>
    <w:rsid w:val="003F2093"/>
    <w:rsid w:val="003F2C77"/>
    <w:rsid w:val="003F4EF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48EF"/>
    <w:rsid w:val="0042584E"/>
    <w:rsid w:val="0042602C"/>
    <w:rsid w:val="004276E9"/>
    <w:rsid w:val="0043120C"/>
    <w:rsid w:val="00433437"/>
    <w:rsid w:val="0043426B"/>
    <w:rsid w:val="00436184"/>
    <w:rsid w:val="004374A8"/>
    <w:rsid w:val="004404DD"/>
    <w:rsid w:val="00442520"/>
    <w:rsid w:val="00443635"/>
    <w:rsid w:val="004444E2"/>
    <w:rsid w:val="004455AA"/>
    <w:rsid w:val="00445ED0"/>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5AAE"/>
    <w:rsid w:val="00476A67"/>
    <w:rsid w:val="004816E7"/>
    <w:rsid w:val="00484E4A"/>
    <w:rsid w:val="00486E35"/>
    <w:rsid w:val="00487105"/>
    <w:rsid w:val="00487611"/>
    <w:rsid w:val="004940E7"/>
    <w:rsid w:val="00495C0E"/>
    <w:rsid w:val="00496645"/>
    <w:rsid w:val="0049712B"/>
    <w:rsid w:val="004A0D9E"/>
    <w:rsid w:val="004A0E38"/>
    <w:rsid w:val="004A0FBD"/>
    <w:rsid w:val="004A31DC"/>
    <w:rsid w:val="004A4CB8"/>
    <w:rsid w:val="004A5031"/>
    <w:rsid w:val="004A538A"/>
    <w:rsid w:val="004A76D4"/>
    <w:rsid w:val="004A7AB8"/>
    <w:rsid w:val="004A7F31"/>
    <w:rsid w:val="004B26E6"/>
    <w:rsid w:val="004B2BBD"/>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4A4A"/>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2D2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2471"/>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4C74"/>
    <w:rsid w:val="005D6581"/>
    <w:rsid w:val="005D77D8"/>
    <w:rsid w:val="005E040E"/>
    <w:rsid w:val="005E0D0D"/>
    <w:rsid w:val="005E410A"/>
    <w:rsid w:val="005E4FB0"/>
    <w:rsid w:val="005E6E5E"/>
    <w:rsid w:val="005E7807"/>
    <w:rsid w:val="005F0C71"/>
    <w:rsid w:val="005F1683"/>
    <w:rsid w:val="005F40F5"/>
    <w:rsid w:val="005F503B"/>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532E"/>
    <w:rsid w:val="00697305"/>
    <w:rsid w:val="00697722"/>
    <w:rsid w:val="006A0EC5"/>
    <w:rsid w:val="006A2CB6"/>
    <w:rsid w:val="006A303E"/>
    <w:rsid w:val="006A393B"/>
    <w:rsid w:val="006A492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1160"/>
    <w:rsid w:val="00753896"/>
    <w:rsid w:val="0075417B"/>
    <w:rsid w:val="0075486D"/>
    <w:rsid w:val="007615B8"/>
    <w:rsid w:val="007615F3"/>
    <w:rsid w:val="00765F3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24F8"/>
    <w:rsid w:val="007C35BD"/>
    <w:rsid w:val="007C443C"/>
    <w:rsid w:val="007C4EB7"/>
    <w:rsid w:val="007C560D"/>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4F0A"/>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1374"/>
    <w:rsid w:val="00861692"/>
    <w:rsid w:val="008618C8"/>
    <w:rsid w:val="00861F3E"/>
    <w:rsid w:val="008649D8"/>
    <w:rsid w:val="00867A4A"/>
    <w:rsid w:val="00871602"/>
    <w:rsid w:val="00871B1C"/>
    <w:rsid w:val="00876F48"/>
    <w:rsid w:val="008807FE"/>
    <w:rsid w:val="00882FA5"/>
    <w:rsid w:val="00886DCB"/>
    <w:rsid w:val="00887790"/>
    <w:rsid w:val="00890B1E"/>
    <w:rsid w:val="00890FCA"/>
    <w:rsid w:val="00891A21"/>
    <w:rsid w:val="00892324"/>
    <w:rsid w:val="00892D37"/>
    <w:rsid w:val="00894DF3"/>
    <w:rsid w:val="0089685C"/>
    <w:rsid w:val="0089707B"/>
    <w:rsid w:val="00897BE1"/>
    <w:rsid w:val="00897D9F"/>
    <w:rsid w:val="008A13E1"/>
    <w:rsid w:val="008A3B68"/>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24D1"/>
    <w:rsid w:val="009041F7"/>
    <w:rsid w:val="00904570"/>
    <w:rsid w:val="009048B0"/>
    <w:rsid w:val="00904B5B"/>
    <w:rsid w:val="0090657E"/>
    <w:rsid w:val="00907B3E"/>
    <w:rsid w:val="00910140"/>
    <w:rsid w:val="00910819"/>
    <w:rsid w:val="00911ABD"/>
    <w:rsid w:val="009128C1"/>
    <w:rsid w:val="00914474"/>
    <w:rsid w:val="00914C28"/>
    <w:rsid w:val="00914E96"/>
    <w:rsid w:val="00915076"/>
    <w:rsid w:val="0092185C"/>
    <w:rsid w:val="00922062"/>
    <w:rsid w:val="00922909"/>
    <w:rsid w:val="00924025"/>
    <w:rsid w:val="0092526B"/>
    <w:rsid w:val="00927A02"/>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7A7E"/>
    <w:rsid w:val="00980CA4"/>
    <w:rsid w:val="00981CF4"/>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B750A"/>
    <w:rsid w:val="009C1047"/>
    <w:rsid w:val="009C1C98"/>
    <w:rsid w:val="009C24C0"/>
    <w:rsid w:val="009C258B"/>
    <w:rsid w:val="009C421D"/>
    <w:rsid w:val="009C6E19"/>
    <w:rsid w:val="009D0B3A"/>
    <w:rsid w:val="009D1D93"/>
    <w:rsid w:val="009D2346"/>
    <w:rsid w:val="009D2BE2"/>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41E5"/>
    <w:rsid w:val="00A75685"/>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3F7A"/>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28E8"/>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5AA5"/>
    <w:rsid w:val="00B062F7"/>
    <w:rsid w:val="00B07E46"/>
    <w:rsid w:val="00B10715"/>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1A2B"/>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214"/>
    <w:rsid w:val="00B9769C"/>
    <w:rsid w:val="00B97831"/>
    <w:rsid w:val="00B978DA"/>
    <w:rsid w:val="00B97D34"/>
    <w:rsid w:val="00BA01DC"/>
    <w:rsid w:val="00BA1EC8"/>
    <w:rsid w:val="00BA293D"/>
    <w:rsid w:val="00BA2EA8"/>
    <w:rsid w:val="00BA3D6A"/>
    <w:rsid w:val="00BA6C8B"/>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2689"/>
    <w:rsid w:val="00BE30B2"/>
    <w:rsid w:val="00BE3491"/>
    <w:rsid w:val="00BE5A68"/>
    <w:rsid w:val="00BE5B74"/>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6BF2"/>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6359"/>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76B"/>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4A4D"/>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1C43"/>
    <w:rsid w:val="00E629E2"/>
    <w:rsid w:val="00E631EA"/>
    <w:rsid w:val="00E65797"/>
    <w:rsid w:val="00E66072"/>
    <w:rsid w:val="00E66096"/>
    <w:rsid w:val="00E66700"/>
    <w:rsid w:val="00E704D2"/>
    <w:rsid w:val="00E72160"/>
    <w:rsid w:val="00E755F1"/>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93B"/>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0A8D"/>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274A"/>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A76F2"/>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215"/>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755E5A-BD1C-4B28-90D1-FBD0A02F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
    <w:locked/>
    <w:rsid w:val="00573C73"/>
    <w:rPr>
      <w:rFonts w:ascii="Arial" w:hAnsi="Arial" w:cs="Arial"/>
      <w:b/>
      <w:bCs/>
      <w:sz w:val="20"/>
      <w:szCs w:val="20"/>
      <w:lang w:eastAsia="cs-CZ"/>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B9769C"/>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B9769C"/>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B9769C"/>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B9769C"/>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B9769C"/>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B9769C"/>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B9769C"/>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B9769C"/>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B9769C"/>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B9769C"/>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B9769C"/>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B9769C"/>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B9769C"/>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B9769C"/>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B9769C"/>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B9769C"/>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B9769C"/>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B9769C"/>
    <w:rPr>
      <w:b/>
      <w:bCs/>
    </w:rPr>
  </w:style>
  <w:style w:type="paragraph" w:customStyle="1" w:styleId="Resum">
    <w:name w:val="Resumé"/>
    <w:basedOn w:val="Normln"/>
    <w:uiPriority w:val="3"/>
    <w:qFormat/>
    <w:rsid w:val="00B9769C"/>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B9769C"/>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B9769C"/>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B9769C"/>
    <w:rPr>
      <w:color w:val="0000FF" w:themeColor="hyperlink"/>
      <w:u w:val="single"/>
    </w:rPr>
  </w:style>
  <w:style w:type="paragraph" w:customStyle="1" w:styleId="Obsah11">
    <w:name w:val="Obsah 11"/>
    <w:basedOn w:val="Normln"/>
    <w:next w:val="Normln"/>
    <w:autoRedefine/>
    <w:uiPriority w:val="39"/>
    <w:unhideWhenUsed/>
    <w:rsid w:val="00B9769C"/>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B9769C"/>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B9769C"/>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B9769C"/>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B9769C"/>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B9769C"/>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B9769C"/>
    <w:pPr>
      <w:numPr>
        <w:numId w:val="22"/>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B9769C"/>
    <w:pPr>
      <w:numPr>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B9769C"/>
    <w:pPr>
      <w:numPr>
        <w:ilvl w:val="1"/>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B9769C"/>
    <w:pPr>
      <w:numPr>
        <w:ilvl w:val="2"/>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B9769C"/>
    <w:pPr>
      <w:numPr>
        <w:ilvl w:val="3"/>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B9769C"/>
    <w:pPr>
      <w:numPr>
        <w:ilvl w:val="4"/>
        <w:numId w:val="23"/>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B9769C"/>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B9769C"/>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B9769C"/>
    <w:rPr>
      <w:b/>
      <w:bCs/>
    </w:rPr>
  </w:style>
  <w:style w:type="character" w:customStyle="1" w:styleId="Znakpedmtukomente">
    <w:name w:val="Znak předmětu komentáře"/>
    <w:basedOn w:val="Znaktextukomente"/>
    <w:link w:val="Pedmtpoznmky"/>
    <w:uiPriority w:val="99"/>
    <w:semiHidden/>
    <w:rsid w:val="00B9769C"/>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B9769C"/>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B9769C"/>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B9769C"/>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B9769C"/>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B9769C"/>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B9769C"/>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B9769C"/>
    <w:pPr>
      <w:spacing w:after="100" w:line="336" w:lineRule="auto"/>
      <w:ind w:left="200"/>
    </w:pPr>
    <w:rPr>
      <w:rFonts w:asciiTheme="minorHAnsi" w:eastAsiaTheme="minorHAnsi" w:hAnsiTheme="minorHAnsi" w:cstheme="minorBidi"/>
      <w:color w:val="404040" w:themeColor="text1" w:themeTint="BF"/>
    </w:rPr>
  </w:style>
  <w:style w:type="table" w:customStyle="1" w:styleId="Tabulkasmkou2zvraznn51">
    <w:name w:val="Tabulka s mřížkou 2 – zvýraznění 51"/>
    <w:basedOn w:val="Normlntabulka"/>
    <w:next w:val="GridTable2-Accent51"/>
    <w:uiPriority w:val="47"/>
    <w:rsid w:val="00B9769C"/>
    <w:rPr>
      <w:rFonts w:asciiTheme="minorHAnsi" w:eastAsiaTheme="minorHAnsi" w:hAnsiTheme="minorHAnsi" w:cstheme="minorBid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Normlntabulka"/>
    <w:uiPriority w:val="47"/>
    <w:rsid w:val="00B9769C"/>
    <w:rPr>
      <w:rFonts w:asciiTheme="minorHAnsi" w:eastAsiaTheme="minorHAnsi" w:hAnsiTheme="minorHAnsi" w:cstheme="minorBidi"/>
      <w:color w:val="404040" w:themeColor="text1" w:themeTint="BF"/>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vtltabulkasmkou1zvraznn51">
    <w:name w:val="Světlá tabulka s mřížkou 1 – zvýraznění 51"/>
    <w:basedOn w:val="Normlntabulka"/>
    <w:next w:val="GridTable1Light-Accent5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
    <w:name w:val="Grid Table 1 Light - Accent 51"/>
    <w:basedOn w:val="Normlntabulka"/>
    <w:uiPriority w:val="46"/>
    <w:rsid w:val="00B9769C"/>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GridTable1Light-Accent6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1">
    <w:name w:val="Grid Table 1 Light - Accent 61"/>
    <w:basedOn w:val="Normlntabulka"/>
    <w:uiPriority w:val="46"/>
    <w:rsid w:val="00B9769C"/>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B9769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B9769C"/>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B9769C"/>
    <w:rPr>
      <w:i/>
      <w:iCs/>
      <w:color w:val="404040" w:themeColor="text1" w:themeTint="BF"/>
    </w:rPr>
  </w:style>
  <w:style w:type="table" w:customStyle="1" w:styleId="Svtltabulkasmkou1zvraznn611">
    <w:name w:val="Světlá tabulka s mřížkou 1 – zvýraznění 611"/>
    <w:basedOn w:val="Normlntabulka"/>
    <w:next w:val="GridTable1Light-Accent6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GridTable1Light-Accent5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GridTable1Light-Accent5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GridTable1Light-Accent5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GridTable1Light-Accent61"/>
    <w:uiPriority w:val="46"/>
    <w:rsid w:val="00B9769C"/>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jrnl">
    <w:name w:val="jrnl"/>
    <w:rsid w:val="00B9769C"/>
  </w:style>
  <w:style w:type="character" w:customStyle="1" w:styleId="journalname">
    <w:name w:val="journalname"/>
    <w:basedOn w:val="Standardnpsmoodstavce"/>
    <w:rsid w:val="00B9769C"/>
  </w:style>
  <w:style w:type="paragraph" w:customStyle="1" w:styleId="desc">
    <w:name w:val="desc"/>
    <w:basedOn w:val="Normln"/>
    <w:rsid w:val="00B9769C"/>
    <w:pPr>
      <w:spacing w:before="100" w:beforeAutospacing="1" w:after="100" w:afterAutospacing="1"/>
    </w:pPr>
    <w:rPr>
      <w:sz w:val="24"/>
      <w:szCs w:val="24"/>
    </w:rPr>
  </w:style>
  <w:style w:type="paragraph" w:customStyle="1" w:styleId="Pa12">
    <w:name w:val="Pa12"/>
    <w:basedOn w:val="Normln"/>
    <w:next w:val="Normln"/>
    <w:uiPriority w:val="99"/>
    <w:rsid w:val="00B9769C"/>
    <w:pPr>
      <w:autoSpaceDE w:val="0"/>
      <w:autoSpaceDN w:val="0"/>
      <w:adjustRightInd w:val="0"/>
      <w:spacing w:line="161" w:lineRule="atLeast"/>
    </w:pPr>
    <w:rPr>
      <w:rFonts w:ascii="Cambria" w:eastAsia="Calibri"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8957-E809-48C0-920A-00A7E69E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5</TotalTime>
  <Pages>22</Pages>
  <Words>6563</Words>
  <Characters>38726</Characters>
  <Application>Microsoft Office Word</Application>
  <DocSecurity>0</DocSecurity>
  <Lines>322</Lines>
  <Paragraphs>90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subject/>
  <dc:creator>Lukáš Levák</dc:creator>
  <cp:keywords/>
  <dc:description/>
  <cp:lastModifiedBy>Vrňatová Soňa</cp:lastModifiedBy>
  <cp:revision>4</cp:revision>
  <cp:lastPrinted>2019-07-02T09:21:00Z</cp:lastPrinted>
  <dcterms:created xsi:type="dcterms:W3CDTF">2019-07-19T14:28:00Z</dcterms:created>
  <dcterms:modified xsi:type="dcterms:W3CDTF">2019-07-19T14:32:00Z</dcterms:modified>
</cp:coreProperties>
</file>