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E5B86">
        <w:rPr>
          <w:rFonts w:ascii="Segoe UI" w:hAnsi="Segoe UI" w:cs="Segoe UI"/>
          <w:color w:val="808080" w:themeColor="background1" w:themeShade="80"/>
          <w:sz w:val="32"/>
          <w:szCs w:val="32"/>
        </w:rPr>
        <w:t>7891862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701001" w:rsidRDefault="006E5B86" w:rsidP="00701001">
      <w:pPr>
        <w:pStyle w:val="Zkladntext"/>
        <w:jc w:val="both"/>
        <w:rPr>
          <w:rFonts w:ascii="Segoe UI" w:hAnsi="Segoe UI" w:cs="Segoe UI"/>
          <w:b/>
          <w:sz w:val="20"/>
        </w:rPr>
      </w:pPr>
      <w:r>
        <w:rPr>
          <w:rFonts w:ascii="Segoe UI" w:hAnsi="Segoe UI" w:cs="Segoe UI"/>
          <w:b/>
          <w:sz w:val="20"/>
        </w:rPr>
        <w:t>Junák-český skaut, středisko Stopa Plzeň, z. s.</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6E5B86">
        <w:rPr>
          <w:rFonts w:ascii="Segoe UI" w:hAnsi="Segoe UI" w:cs="Segoe UI"/>
          <w:sz w:val="20"/>
        </w:rPr>
        <w:t>Americká 7/29, 301 00 Plzeň</w:t>
      </w:r>
      <w:r w:rsidR="009D4B4C" w:rsidRPr="009D4B4C">
        <w:rPr>
          <w:rFonts w:ascii="Segoe UI" w:hAnsi="Segoe UI" w:cs="Segoe UI"/>
          <w:sz w:val="20"/>
        </w:rPr>
        <w:t xml:space="preserve"> </w:t>
      </w:r>
      <w:r w:rsidR="009D4B4C">
        <w:rPr>
          <w:rFonts w:ascii="Segoe UI" w:hAnsi="Segoe UI" w:cs="Segoe UI"/>
          <w:sz w:val="20"/>
        </w:rPr>
        <w:t>Jižní Předměstí</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6E5B86">
        <w:rPr>
          <w:rFonts w:ascii="Segoe UI" w:hAnsi="Segoe UI" w:cs="Segoe UI"/>
          <w:sz w:val="20"/>
        </w:rPr>
        <w:t>49777963</w:t>
      </w:r>
    </w:p>
    <w:p w:rsidR="00701001" w:rsidRDefault="00701001" w:rsidP="00701001">
      <w:pPr>
        <w:pStyle w:val="Zkladntext"/>
        <w:jc w:val="both"/>
        <w:rPr>
          <w:rFonts w:ascii="Segoe UI" w:hAnsi="Segoe UI" w:cs="Segoe UI"/>
          <w:sz w:val="20"/>
        </w:rPr>
      </w:pPr>
      <w:r>
        <w:rPr>
          <w:rFonts w:ascii="Segoe UI" w:hAnsi="Segoe UI" w:cs="Segoe UI"/>
          <w:sz w:val="20"/>
        </w:rPr>
        <w:t>zastoupen</w:t>
      </w:r>
      <w:r w:rsidR="006E5B86">
        <w:rPr>
          <w:rFonts w:ascii="Segoe UI" w:hAnsi="Segoe UI" w:cs="Segoe UI"/>
          <w:sz w:val="20"/>
        </w:rPr>
        <w:t>ý</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6E5B86">
        <w:rPr>
          <w:rFonts w:ascii="Segoe UI" w:hAnsi="Segoe UI" w:cs="Segoe UI"/>
          <w:sz w:val="20"/>
        </w:rPr>
        <w:t>Zdeňkem C h v a l e m, vedoucím střediska</w:t>
      </w:r>
    </w:p>
    <w:p w:rsidR="00701001" w:rsidRDefault="00701001" w:rsidP="00701001">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B36F9F">
        <w:rPr>
          <w:rFonts w:ascii="Segoe UI" w:hAnsi="Segoe UI" w:cs="Segoe UI"/>
          <w:sz w:val="20"/>
        </w:rPr>
        <w:t>xxxxxxxxxxxxxxxxxxx</w:t>
      </w:r>
    </w:p>
    <w:p w:rsidR="00B82B03"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B36F9F">
        <w:rPr>
          <w:rFonts w:ascii="Segoe UI" w:hAnsi="Segoe UI" w:cs="Segoe UI"/>
          <w:sz w:val="20"/>
        </w:rPr>
        <w:t>xxxxxxxxxxxxxxxxxxxxxxxx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6E5B86">
        <w:rPr>
          <w:rFonts w:ascii="Segoe UI" w:hAnsi="Segoe UI" w:cs="Segoe UI"/>
          <w:sz w:val="20"/>
        </w:rPr>
        <w:t>07891862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6E5B86">
        <w:rPr>
          <w:rFonts w:ascii="Segoe UI" w:hAnsi="Segoe UI" w:cs="Segoe UI"/>
          <w:b/>
          <w:sz w:val="20"/>
        </w:rPr>
        <w:t>Lesní z</w:t>
      </w:r>
      <w:r w:rsidR="00782D62">
        <w:rPr>
          <w:rFonts w:ascii="Segoe UI" w:hAnsi="Segoe UI" w:cs="Segoe UI"/>
          <w:b/>
          <w:sz w:val="20"/>
        </w:rPr>
        <w:t>ahrada</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6E5B86">
        <w:rPr>
          <w:rFonts w:ascii="Segoe UI" w:hAnsi="Segoe UI" w:cs="Segoe UI"/>
          <w:sz w:val="20"/>
        </w:rPr>
        <w:t xml:space="preserve"> roce </w:t>
      </w:r>
      <w:r w:rsidR="008B0727">
        <w:rPr>
          <w:rFonts w:ascii="Segoe UI" w:hAnsi="Segoe UI" w:cs="Segoe UI"/>
          <w:sz w:val="20"/>
        </w:rPr>
        <w:t>20</w:t>
      </w:r>
      <w:r w:rsidR="00782D62">
        <w:rPr>
          <w:rFonts w:ascii="Segoe UI" w:hAnsi="Segoe UI" w:cs="Segoe UI"/>
          <w:sz w:val="20"/>
        </w:rPr>
        <w:t>19</w:t>
      </w:r>
      <w:r w:rsidR="0007134F" w:rsidRPr="00502467">
        <w:rPr>
          <w:rFonts w:ascii="Segoe UI" w:hAnsi="Segoe UI" w:cs="Segoe UI"/>
          <w:sz w:val="20"/>
        </w:rPr>
        <w:t>.</w:t>
      </w:r>
      <w:r w:rsidR="00554595">
        <w:rPr>
          <w:rFonts w:ascii="Segoe UI" w:hAnsi="Segoe UI" w:cs="Segoe UI"/>
          <w:sz w:val="20"/>
        </w:rPr>
        <w:t xml:space="preserve"> Akce </w:t>
      </w:r>
      <w:r w:rsidR="00C40758">
        <w:rPr>
          <w:rFonts w:ascii="Segoe UI" w:hAnsi="Segoe UI" w:cs="Segoe UI"/>
          <w:sz w:val="20"/>
        </w:rPr>
        <w:t xml:space="preserve"> je </w:t>
      </w:r>
      <w:r w:rsidR="006E5B86">
        <w:rPr>
          <w:rFonts w:ascii="Segoe UI" w:hAnsi="Segoe UI" w:cs="Segoe UI"/>
          <w:sz w:val="20"/>
        </w:rPr>
        <w:t xml:space="preserve">v částce 148 449 Kč </w:t>
      </w:r>
      <w:r w:rsidR="00E72BBF">
        <w:rPr>
          <w:rFonts w:ascii="Segoe UI" w:hAnsi="Segoe UI" w:cs="Segoe UI"/>
          <w:sz w:val="20"/>
        </w:rPr>
        <w:t>neinvestiční</w:t>
      </w:r>
      <w:r w:rsidR="006E5B86">
        <w:rPr>
          <w:rFonts w:ascii="Segoe UI" w:hAnsi="Segoe UI" w:cs="Segoe UI"/>
          <w:sz w:val="20"/>
        </w:rPr>
        <w:t xml:space="preserve"> a v částce 311 964 Kč investiční.</w:t>
      </w:r>
      <w:r w:rsidR="00554595">
        <w:rPr>
          <w:rFonts w:ascii="Segoe UI" w:hAnsi="Segoe UI" w:cs="Segoe UI"/>
          <w:sz w:val="20"/>
        </w:rPr>
        <w:t>.</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6E5B86">
        <w:rPr>
          <w:rFonts w:ascii="Segoe UI" w:hAnsi="Segoe UI" w:cs="Segoe UI"/>
          <w:b/>
          <w:sz w:val="20"/>
        </w:rPr>
        <w:t>391 351</w:t>
      </w:r>
      <w:r w:rsidR="00803E7F">
        <w:rPr>
          <w:rFonts w:ascii="Segoe UI" w:hAnsi="Segoe UI" w:cs="Segoe UI"/>
          <w:sz w:val="20"/>
        </w:rPr>
        <w:t xml:space="preserve"> </w:t>
      </w:r>
      <w:r w:rsidR="000577DA" w:rsidRPr="000577DA">
        <w:rPr>
          <w:rFonts w:ascii="Segoe UI" w:hAnsi="Segoe UI" w:cs="Segoe UI"/>
          <w:b/>
          <w:sz w:val="20"/>
        </w:rPr>
        <w:t>K</w:t>
      </w:r>
      <w:r w:rsidR="00A77F4C" w:rsidRPr="00502467">
        <w:rPr>
          <w:rFonts w:ascii="Segoe UI" w:hAnsi="Segoe UI" w:cs="Segoe UI"/>
          <w:b/>
          <w:sz w:val="20"/>
        </w:rPr>
        <w:t>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r w:rsidR="00782D62">
        <w:rPr>
          <w:rFonts w:ascii="Segoe UI" w:hAnsi="Segoe UI" w:cs="Segoe UI"/>
          <w:sz w:val="20"/>
        </w:rPr>
        <w:t>třista</w:t>
      </w:r>
      <w:r w:rsidR="006E5B86">
        <w:rPr>
          <w:rFonts w:ascii="Segoe UI" w:hAnsi="Segoe UI" w:cs="Segoe UI"/>
          <w:sz w:val="20"/>
        </w:rPr>
        <w:t>devadesátjedentisíctřistapadesátjedna</w:t>
      </w:r>
      <w:r w:rsidR="00A461DF">
        <w:rPr>
          <w:rFonts w:ascii="Segoe UI" w:hAnsi="Segoe UI" w:cs="Segoe UI"/>
          <w:sz w:val="20"/>
        </w:rPr>
        <w:t>ko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782D62">
        <w:rPr>
          <w:rFonts w:ascii="Segoe UI" w:hAnsi="Segoe UI" w:cs="Segoe UI"/>
          <w:sz w:val="20"/>
        </w:rPr>
        <w:t>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6E5B86">
        <w:rPr>
          <w:rFonts w:ascii="Segoe UI" w:hAnsi="Segoe UI" w:cs="Segoe UI"/>
          <w:sz w:val="20"/>
        </w:rPr>
        <w:t>460 413</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782D62">
        <w:rPr>
          <w:rFonts w:ascii="Segoe UI" w:hAnsi="Segoe UI" w:cs="Segoe UI"/>
          <w:sz w:val="20"/>
        </w:rPr>
        <w:t>85</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6E5B86">
        <w:rPr>
          <w:rFonts w:ascii="Segoe UI" w:hAnsi="Segoe UI" w:cs="Segoe UI"/>
          <w:sz w:val="20"/>
        </w:rPr>
        <w:t>391 351</w:t>
      </w:r>
      <w:r w:rsidR="00A77F4C" w:rsidRPr="00502467">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lastRenderedPageBreak/>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6E5B86" w:rsidRPr="00502467">
        <w:rPr>
          <w:rFonts w:ascii="Segoe UI" w:hAnsi="Segoe UI" w:cs="Segoe UI"/>
          <w:sz w:val="20"/>
        </w:rPr>
        <w:t>V</w:t>
      </w:r>
      <w:r w:rsidR="006E5B86">
        <w:rPr>
          <w:rFonts w:ascii="Segoe UI" w:hAnsi="Segoe UI" w:cs="Segoe UI"/>
          <w:sz w:val="20"/>
        </w:rPr>
        <w:t xml:space="preserve"> roce</w:t>
      </w:r>
      <w:r w:rsidR="00782D62">
        <w:rPr>
          <w:rFonts w:ascii="Segoe UI" w:hAnsi="Segoe UI" w:cs="Segoe UI"/>
          <w:sz w:val="20"/>
        </w:rPr>
        <w:t xml:space="preserve"> </w:t>
      </w:r>
      <w:r w:rsidR="00A461DF">
        <w:rPr>
          <w:rFonts w:ascii="Segoe UI" w:hAnsi="Segoe UI" w:cs="Segoe UI"/>
          <w:sz w:val="20"/>
        </w:rPr>
        <w:t xml:space="preserve"> </w:t>
      </w:r>
      <w:r w:rsidR="00CE55D9">
        <w:rPr>
          <w:rFonts w:ascii="Segoe UI" w:hAnsi="Segoe UI" w:cs="Segoe UI"/>
          <w:sz w:val="20"/>
        </w:rPr>
        <w:t>20</w:t>
      </w:r>
      <w:r w:rsidR="000577DA">
        <w:rPr>
          <w:rFonts w:ascii="Segoe UI" w:hAnsi="Segoe UI" w:cs="Segoe UI"/>
          <w:sz w:val="20"/>
        </w:rPr>
        <w:t>19</w:t>
      </w:r>
      <w:r w:rsidR="00CE55D9">
        <w:rPr>
          <w:rFonts w:ascii="Segoe UI" w:hAnsi="Segoe UI" w:cs="Segoe UI"/>
          <w:sz w:val="20"/>
        </w:rPr>
        <w:t xml:space="preserve"> </w:t>
      </w:r>
      <w:r w:rsidR="00E617E6">
        <w:rPr>
          <w:rFonts w:ascii="Segoe UI" w:hAnsi="Segoe UI" w:cs="Segoe UI"/>
          <w:sz w:val="20"/>
        </w:rPr>
        <w:t xml:space="preserve"> </w:t>
      </w:r>
      <w:r w:rsidR="000E671A" w:rsidRPr="00502467">
        <w:rPr>
          <w:rFonts w:ascii="Segoe UI" w:hAnsi="Segoe UI" w:cs="Segoe UI"/>
          <w:sz w:val="20"/>
        </w:rPr>
        <w:t xml:space="preserve">uhradí z vlastních zdrojů </w:t>
      </w:r>
      <w:r w:rsidR="006E5B86">
        <w:rPr>
          <w:rFonts w:ascii="Segoe UI" w:hAnsi="Segoe UI" w:cs="Segoe UI"/>
          <w:sz w:val="20"/>
        </w:rPr>
        <w:t>69 062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0804D4">
        <w:rPr>
          <w:rFonts w:ascii="Segoe UI" w:hAnsi="Segoe UI" w:cs="Segoe UI"/>
          <w:sz w:val="20"/>
        </w:rPr>
        <w:t>3</w:t>
      </w:r>
      <w:r w:rsidR="006E5B86">
        <w:rPr>
          <w:rFonts w:ascii="Segoe UI" w:hAnsi="Segoe UI" w:cs="Segoe UI"/>
          <w:sz w:val="20"/>
        </w:rPr>
        <w:t>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7C144E" w:rsidRPr="00502467">
        <w:rPr>
          <w:rFonts w:ascii="Segoe UI" w:hAnsi="Segoe UI" w:cs="Segoe UI"/>
          <w:sz w:val="20"/>
        </w:rPr>
        <w:t>popisu realizace projektu ze dne</w:t>
      </w:r>
      <w:r w:rsidR="007C144E">
        <w:rPr>
          <w:rFonts w:ascii="Segoe UI" w:hAnsi="Segoe UI" w:cs="Segoe UI"/>
          <w:sz w:val="20"/>
        </w:rPr>
        <w:t xml:space="preserve"> </w:t>
      </w:r>
      <w:r w:rsidR="000804D4">
        <w:rPr>
          <w:rFonts w:ascii="Segoe UI" w:hAnsi="Segoe UI" w:cs="Segoe UI"/>
          <w:sz w:val="20"/>
        </w:rPr>
        <w:t>3</w:t>
      </w:r>
      <w:r w:rsidR="006E5B86">
        <w:rPr>
          <w:rFonts w:ascii="Segoe UI" w:hAnsi="Segoe UI" w:cs="Segoe UI"/>
          <w:sz w:val="20"/>
        </w:rPr>
        <w:t>0</w:t>
      </w:r>
      <w:r w:rsidR="007C144E" w:rsidRPr="00502467">
        <w:rPr>
          <w:rFonts w:ascii="Segoe UI" w:hAnsi="Segoe UI" w:cs="Segoe UI"/>
          <w:sz w:val="20"/>
        </w:rPr>
        <w:t>. 1. 2018</w:t>
      </w:r>
      <w:r w:rsidR="00EA4858">
        <w:rPr>
          <w:rFonts w:ascii="Segoe UI" w:hAnsi="Segoe UI" w:cs="Segoe UI"/>
          <w:sz w:val="20"/>
        </w:rPr>
        <w:t xml:space="preserve"> </w:t>
      </w:r>
      <w:r w:rsidR="007C144E">
        <w:rPr>
          <w:rFonts w:ascii="Segoe UI" w:hAnsi="Segoe UI" w:cs="Segoe UI"/>
          <w:sz w:val="20"/>
        </w:rPr>
        <w:t>a</w:t>
      </w:r>
      <w:r w:rsidR="00647682">
        <w:rPr>
          <w:rFonts w:ascii="Segoe UI" w:hAnsi="Segoe UI" w:cs="Segoe UI"/>
          <w:sz w:val="20"/>
        </w:rPr>
        <w:t> </w:t>
      </w:r>
      <w:r w:rsidR="00E617E6">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6E5B86">
        <w:rPr>
          <w:rFonts w:ascii="Segoe UI" w:hAnsi="Segoe UI" w:cs="Segoe UI"/>
          <w:sz w:val="20"/>
        </w:rPr>
        <w:t>29</w:t>
      </w:r>
      <w:r w:rsidR="000E0316">
        <w:rPr>
          <w:rFonts w:ascii="Segoe UI" w:hAnsi="Segoe UI" w:cs="Segoe UI"/>
          <w:sz w:val="20"/>
        </w:rPr>
        <w:t xml:space="preserve">. </w:t>
      </w:r>
      <w:r w:rsidR="00782D62">
        <w:rPr>
          <w:rFonts w:ascii="Segoe UI" w:hAnsi="Segoe UI" w:cs="Segoe UI"/>
          <w:sz w:val="20"/>
        </w:rPr>
        <w:t>5</w:t>
      </w:r>
      <w:r w:rsidR="000E0316">
        <w:rPr>
          <w:rFonts w:ascii="Segoe UI" w:hAnsi="Segoe UI" w:cs="Segoe UI"/>
          <w:sz w:val="20"/>
        </w:rPr>
        <w:t>. 2019</w:t>
      </w:r>
      <w:r w:rsidR="00364F35" w:rsidRPr="00502467">
        <w:rPr>
          <w:rFonts w:ascii="Segoe UI" w:hAnsi="Segoe UI" w:cs="Segoe UI"/>
          <w:sz w:val="20"/>
        </w:rPr>
        <w:t>,</w:t>
      </w:r>
      <w:r w:rsidR="006E5B86">
        <w:rPr>
          <w:rFonts w:ascii="Segoe UI" w:hAnsi="Segoe UI" w:cs="Segoe UI"/>
          <w:sz w:val="20"/>
        </w:rPr>
        <w:t xml:space="preserve"> objednávky ze dne 15. 4. 2019 a 28. 5. 2019</w:t>
      </w:r>
      <w:r w:rsidR="00364F35"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úpravu zahrady na ploše </w:t>
      </w:r>
      <w:r w:rsidR="006E5B86">
        <w:rPr>
          <w:rFonts w:ascii="Segoe UI" w:hAnsi="Segoe UI" w:cs="Segoe UI"/>
          <w:bCs/>
          <w:color w:val="auto"/>
          <w:sz w:val="20"/>
        </w:rPr>
        <w:t>1 222</w:t>
      </w:r>
      <w:r>
        <w:rPr>
          <w:rFonts w:ascii="Segoe UI" w:hAnsi="Segoe UI" w:cs="Segoe UI"/>
          <w:bCs/>
          <w:color w:val="auto"/>
          <w:sz w:val="20"/>
        </w:rPr>
        <w:t xml:space="preserve"> m</w:t>
      </w:r>
      <w:r>
        <w:rPr>
          <w:rFonts w:ascii="Segoe UI" w:hAnsi="Segoe UI" w:cs="Segoe UI"/>
          <w:bCs/>
          <w:color w:val="auto"/>
          <w:sz w:val="20"/>
          <w:vertAlign w:val="superscript"/>
        </w:rPr>
        <w:t>2</w:t>
      </w:r>
      <w:r w:rsidR="00EA77A1">
        <w:rPr>
          <w:rFonts w:ascii="Segoe UI" w:hAnsi="Segoe UI" w:cs="Segoe UI"/>
          <w:bCs/>
          <w:color w:val="auto"/>
          <w:sz w:val="20"/>
          <w:vertAlign w:val="superscript"/>
        </w:rPr>
        <w:t xml:space="preserve"> </w:t>
      </w:r>
      <w:r w:rsidR="00EA77A1" w:rsidRPr="00EA77A1">
        <w:rPr>
          <w:rFonts w:ascii="Segoe UI" w:hAnsi="Segoe UI" w:cs="Segoe UI"/>
          <w:bCs/>
          <w:color w:val="auto"/>
          <w:sz w:val="20"/>
        </w:rPr>
        <w:t xml:space="preserve">a provede terénní úpravy na ploše </w:t>
      </w:r>
      <w:r w:rsidR="006E5B86">
        <w:rPr>
          <w:rFonts w:ascii="Segoe UI" w:hAnsi="Segoe UI" w:cs="Segoe UI"/>
          <w:bCs/>
          <w:color w:val="auto"/>
          <w:sz w:val="20"/>
        </w:rPr>
        <w:t>1</w:t>
      </w:r>
      <w:r w:rsidR="00782D62">
        <w:rPr>
          <w:rFonts w:ascii="Segoe UI" w:hAnsi="Segoe UI" w:cs="Segoe UI"/>
          <w:bCs/>
          <w:color w:val="auto"/>
          <w:sz w:val="20"/>
        </w:rPr>
        <w:t>2</w:t>
      </w:r>
      <w:r w:rsidR="00EA77A1">
        <w:rPr>
          <w:rFonts w:ascii="Segoe UI" w:hAnsi="Segoe UI" w:cs="Segoe UI"/>
          <w:bCs/>
          <w:color w:val="auto"/>
          <w:sz w:val="20"/>
        </w:rPr>
        <w:t xml:space="preserve"> m</w:t>
      </w:r>
      <w:r w:rsidR="00EA77A1">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B02202">
        <w:rPr>
          <w:rFonts w:ascii="Segoe UI" w:hAnsi="Segoe UI" w:cs="Segoe UI"/>
          <w:bCs/>
          <w:color w:val="auto"/>
          <w:sz w:val="20"/>
        </w:rPr>
        <w:t>1</w:t>
      </w:r>
      <w:r w:rsidR="006E5B86">
        <w:rPr>
          <w:rFonts w:ascii="Segoe UI" w:hAnsi="Segoe UI" w:cs="Segoe UI"/>
          <w:bCs/>
          <w:color w:val="auto"/>
          <w:sz w:val="20"/>
        </w:rPr>
        <w:t>5</w:t>
      </w:r>
      <w:r w:rsidRPr="007C144E">
        <w:rPr>
          <w:rFonts w:ascii="Segoe UI" w:hAnsi="Segoe UI" w:cs="Segoe UI"/>
          <w:bCs/>
          <w:color w:val="auto"/>
          <w:sz w:val="20"/>
        </w:rPr>
        <w:t xml:space="preserve"> objekt</w:t>
      </w:r>
      <w:r w:rsidR="00E617E6">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6E5B86">
        <w:rPr>
          <w:rFonts w:ascii="Segoe UI" w:hAnsi="Segoe UI" w:cs="Segoe UI"/>
          <w:bCs/>
          <w:color w:val="auto"/>
          <w:sz w:val="20"/>
        </w:rPr>
        <w:t>3</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 aktivit</w:t>
      </w:r>
      <w:r w:rsidR="00E547C6">
        <w:rPr>
          <w:rFonts w:ascii="Segoe UI" w:hAnsi="Segoe UI" w:cs="Segoe UI"/>
          <w:bCs/>
          <w:color w:val="auto"/>
          <w:sz w:val="20"/>
        </w:rPr>
        <w:t>y</w:t>
      </w:r>
      <w:r w:rsidRPr="00502467">
        <w:rPr>
          <w:rFonts w:ascii="Segoe UI" w:hAnsi="Segoe UI" w:cs="Segoe UI"/>
          <w:bCs/>
          <w:color w:val="auto"/>
          <w:sz w:val="20"/>
        </w:rPr>
        <w:t>,</w:t>
      </w:r>
      <w:r w:rsidR="00782D62">
        <w:rPr>
          <w:rFonts w:ascii="Segoe UI" w:hAnsi="Segoe UI" w:cs="Segoe UI"/>
          <w:bCs/>
          <w:color w:val="auto"/>
          <w:sz w:val="20"/>
        </w:rPr>
        <w:t xml:space="preserve"> </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w:t>
      </w:r>
      <w:r w:rsidRPr="0050246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AD6288" w:rsidRPr="00502467">
        <w:rPr>
          <w:rFonts w:ascii="Segoe UI" w:hAnsi="Segoe UI" w:cs="Segoe UI"/>
          <w:sz w:val="20"/>
        </w:rPr>
        <w:t>zavazuje 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782D62">
        <w:rPr>
          <w:rFonts w:ascii="Segoe UI" w:hAnsi="Segoe UI" w:cs="Segoe UI"/>
          <w:sz w:val="20"/>
        </w:rPr>
        <w:t>1</w:t>
      </w:r>
      <w:r w:rsidR="006E5B86">
        <w:rPr>
          <w:rFonts w:ascii="Segoe UI" w:hAnsi="Segoe UI" w:cs="Segoe UI"/>
          <w:sz w:val="20"/>
        </w:rPr>
        <w:t>2</w:t>
      </w:r>
      <w:r w:rsidR="000804D4">
        <w:rPr>
          <w:rFonts w:ascii="Segoe UI" w:hAnsi="Segoe UI" w:cs="Segoe UI"/>
          <w:sz w:val="20"/>
        </w:rPr>
        <w:t>/</w:t>
      </w:r>
      <w:r w:rsidRPr="00502467">
        <w:rPr>
          <w:rFonts w:ascii="Segoe UI" w:hAnsi="Segoe UI" w:cs="Segoe UI"/>
          <w:sz w:val="20"/>
        </w:rPr>
        <w:t>20</w:t>
      </w:r>
      <w:r w:rsidR="00782D62">
        <w:rPr>
          <w:rFonts w:ascii="Segoe UI" w:hAnsi="Segoe UI" w:cs="Segoe UI"/>
          <w:sz w:val="20"/>
        </w:rPr>
        <w:t>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0</w:t>
      </w:r>
      <w:r w:rsidR="006E5B86">
        <w:rPr>
          <w:rFonts w:ascii="Segoe UI" w:hAnsi="Segoe UI" w:cs="Segoe UI"/>
          <w:sz w:val="20"/>
        </w:rPr>
        <w:t>4</w:t>
      </w:r>
      <w:r w:rsidR="00E547C6">
        <w:rPr>
          <w:rFonts w:ascii="Segoe UI" w:hAnsi="Segoe UI" w:cs="Segoe UI"/>
          <w:sz w:val="20"/>
        </w:rPr>
        <w:t>/201</w:t>
      </w:r>
      <w:r w:rsidR="006E5B86">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r w:rsidRPr="00502467">
        <w:rPr>
          <w:rFonts w:ascii="Segoe UI" w:hAnsi="Segoe UI" w:cs="Segoe UI"/>
          <w:sz w:val="20"/>
        </w:rPr>
        <w:t xml:space="preserve">se zavazuje </w:t>
      </w:r>
      <w:r w:rsidR="000E671A" w:rsidRPr="00502467">
        <w:rPr>
          <w:rFonts w:ascii="Segoe UI" w:hAnsi="Segoe UI" w:cs="Segoe UI"/>
          <w:sz w:val="20"/>
        </w:rPr>
        <w:t>nejpozději do konce</w:t>
      </w:r>
      <w:r w:rsidR="00E547C6">
        <w:rPr>
          <w:rFonts w:ascii="Segoe UI" w:hAnsi="Segoe UI" w:cs="Segoe UI"/>
          <w:sz w:val="20"/>
        </w:rPr>
        <w:t xml:space="preserve"> </w:t>
      </w:r>
      <w:r w:rsidR="006E5B86">
        <w:rPr>
          <w:rFonts w:ascii="Segoe UI" w:hAnsi="Segoe UI" w:cs="Segoe UI"/>
          <w:sz w:val="20"/>
        </w:rPr>
        <w:t>3</w:t>
      </w:r>
      <w:r w:rsidR="00AD6288" w:rsidRPr="00502467">
        <w:rPr>
          <w:rFonts w:ascii="Segoe UI" w:hAnsi="Segoe UI" w:cs="Segoe UI"/>
          <w:sz w:val="20"/>
        </w:rPr>
        <w:t>/20</w:t>
      </w:r>
      <w:r w:rsidR="001941E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BF6F17"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BF6F17" w:rsidRPr="00E617E6"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yl – li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7D12AF" w:rsidRDefault="007D12AF" w:rsidP="007D12AF">
      <w:pPr>
        <w:pStyle w:val="Odstavecseseznamem"/>
        <w:autoSpaceDE w:val="0"/>
        <w:autoSpaceDN w:val="0"/>
        <w:adjustRightInd w:val="0"/>
        <w:spacing w:before="120"/>
        <w:ind w:left="284"/>
        <w:contextualSpacing w:val="0"/>
        <w:jc w:val="both"/>
        <w:rPr>
          <w:rFonts w:ascii="Segoe UI" w:hAnsi="Segoe UI" w:cs="Segoe UI"/>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95" w:rsidRDefault="00961595">
      <w:r>
        <w:separator/>
      </w:r>
    </w:p>
  </w:endnote>
  <w:endnote w:type="continuationSeparator" w:id="0">
    <w:p w:rsidR="00961595" w:rsidRDefault="0096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36F9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36F9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95" w:rsidRDefault="00961595">
      <w:r>
        <w:separator/>
      </w:r>
    </w:p>
  </w:footnote>
  <w:footnote w:type="continuationSeparator" w:id="0">
    <w:p w:rsidR="00961595" w:rsidRDefault="0096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93E"/>
    <w:rsid w:val="00070A3E"/>
    <w:rsid w:val="0007134F"/>
    <w:rsid w:val="0007206B"/>
    <w:rsid w:val="00072179"/>
    <w:rsid w:val="00072513"/>
    <w:rsid w:val="00077F85"/>
    <w:rsid w:val="000804D4"/>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70DFD"/>
    <w:rsid w:val="00274EB2"/>
    <w:rsid w:val="002817F9"/>
    <w:rsid w:val="00281F5C"/>
    <w:rsid w:val="00282727"/>
    <w:rsid w:val="0028357D"/>
    <w:rsid w:val="00286404"/>
    <w:rsid w:val="00286B2D"/>
    <w:rsid w:val="00286FF0"/>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1416"/>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146F3"/>
    <w:rsid w:val="00622438"/>
    <w:rsid w:val="006244D6"/>
    <w:rsid w:val="00625404"/>
    <w:rsid w:val="00627A91"/>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E5B86"/>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3E7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59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4B4C"/>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04ED"/>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9F"/>
    <w:rsid w:val="00B36FF5"/>
    <w:rsid w:val="00B446F7"/>
    <w:rsid w:val="00B44D58"/>
    <w:rsid w:val="00B52B39"/>
    <w:rsid w:val="00B55392"/>
    <w:rsid w:val="00B55B95"/>
    <w:rsid w:val="00B55CEE"/>
    <w:rsid w:val="00B65D38"/>
    <w:rsid w:val="00B676A3"/>
    <w:rsid w:val="00B7141B"/>
    <w:rsid w:val="00B729D3"/>
    <w:rsid w:val="00B72C4A"/>
    <w:rsid w:val="00B75816"/>
    <w:rsid w:val="00B77726"/>
    <w:rsid w:val="00B77B1D"/>
    <w:rsid w:val="00B81CDD"/>
    <w:rsid w:val="00B82B0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6EC2"/>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0758"/>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5D6"/>
    <w:rsid w:val="00E60C39"/>
    <w:rsid w:val="00E617E6"/>
    <w:rsid w:val="00E666B0"/>
    <w:rsid w:val="00E67357"/>
    <w:rsid w:val="00E7145F"/>
    <w:rsid w:val="00E72BBF"/>
    <w:rsid w:val="00E74255"/>
    <w:rsid w:val="00E74675"/>
    <w:rsid w:val="00E7601B"/>
    <w:rsid w:val="00E7614E"/>
    <w:rsid w:val="00E765AF"/>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57B0"/>
    <w:rsid w:val="00F66DA0"/>
    <w:rsid w:val="00F700B6"/>
    <w:rsid w:val="00F7227B"/>
    <w:rsid w:val="00F73097"/>
    <w:rsid w:val="00F77A6E"/>
    <w:rsid w:val="00F81482"/>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40D7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13B2-BD41-4015-BC16-9017B7E6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3173</Words>
  <Characters>18727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2019-06-10T12:01:00Z</cp:lastPrinted>
  <dcterms:created xsi:type="dcterms:W3CDTF">2019-07-22T06:47:00Z</dcterms:created>
  <dcterms:modified xsi:type="dcterms:W3CDTF">2019-07-22T06:48:00Z</dcterms:modified>
</cp:coreProperties>
</file>