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5A" w:rsidRDefault="00500B65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ge">
                  <wp:posOffset>8428355</wp:posOffset>
                </wp:positionV>
                <wp:extent cx="1953895" cy="0"/>
                <wp:effectExtent l="16510" t="17780" r="107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8B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9.05pt;margin-top:663.65pt;width:153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9125A" w:rsidRDefault="001B1E86">
      <w:pPr>
        <w:pStyle w:val="Heading110"/>
        <w:framePr w:w="9542" w:h="988" w:hRule="exact" w:wrap="none" w:vAnchor="page" w:hAnchor="page" w:x="1307" w:y="1232"/>
        <w:shd w:val="clear" w:color="auto" w:fill="auto"/>
        <w:ind w:left="440"/>
      </w:pPr>
      <w:bookmarkStart w:id="1" w:name="bookmark0"/>
      <w:r>
        <w:t>DODATEK Č.1</w:t>
      </w:r>
      <w:bookmarkEnd w:id="1"/>
    </w:p>
    <w:p w:rsidR="00B9125A" w:rsidRDefault="001B1E86">
      <w:pPr>
        <w:pStyle w:val="Bodytext30"/>
        <w:framePr w:w="9542" w:h="988" w:hRule="exact" w:wrap="none" w:vAnchor="page" w:hAnchor="page" w:x="1307" w:y="1232"/>
        <w:shd w:val="clear" w:color="auto" w:fill="auto"/>
        <w:spacing w:after="0"/>
        <w:ind w:left="440"/>
      </w:pPr>
      <w:r>
        <w:t>ke Smlouvě o zabezpečení ostrahy a ochrany majetku</w:t>
      </w:r>
      <w:r>
        <w:br/>
        <w:t>uzavřené dne 28. 1. 2014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167"/>
        <w:ind w:right="480" w:firstLine="0"/>
      </w:pPr>
      <w:r>
        <w:rPr>
          <w:rStyle w:val="Bodytext2Bold"/>
        </w:rPr>
        <w:t xml:space="preserve">Pražská konzervatoř, Praha 1, Na Rejdiští 1, </w:t>
      </w:r>
      <w:r>
        <w:t>se sídlem Na Rejdišti 1, 110 00, Praha 1,</w:t>
      </w:r>
      <w:r>
        <w:br/>
        <w:t xml:space="preserve">IČ: 70837911, </w:t>
      </w:r>
      <w:r>
        <w:rPr>
          <w:rStyle w:val="Bodytext2Bold"/>
        </w:rPr>
        <w:t xml:space="preserve">(„Klienť </w:t>
      </w:r>
      <w:r>
        <w:t xml:space="preserve">nebo </w:t>
      </w:r>
      <w:r>
        <w:rPr>
          <w:rStyle w:val="Bodytext2Bold"/>
        </w:rPr>
        <w:t xml:space="preserve">„Objednatel"), </w:t>
      </w:r>
      <w:r>
        <w:t xml:space="preserve">zastoupená panem </w:t>
      </w:r>
      <w:r w:rsidRPr="00500B65">
        <w:rPr>
          <w:highlight w:val="black"/>
        </w:rPr>
        <w:t>MgA. Pavlem Trojanem</w:t>
      </w:r>
      <w:r>
        <w:t xml:space="preserve"> -</w:t>
      </w:r>
      <w:r>
        <w:br/>
        <w:t>ředitelem konzervatoře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73" w:line="234" w:lineRule="exact"/>
        <w:ind w:firstLine="0"/>
      </w:pPr>
      <w:r>
        <w:t>a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367"/>
        <w:ind w:right="480" w:firstLine="0"/>
      </w:pPr>
      <w:r>
        <w:rPr>
          <w:rStyle w:val="Bodytext2Bold"/>
        </w:rPr>
        <w:t xml:space="preserve">NOKIKA s.r.o., </w:t>
      </w:r>
      <w:r>
        <w:t>se sídlem Praha 1, Školská 694/32, PSČ 110 00, IČO: 279 36 376, zapsaná</w:t>
      </w:r>
      <w:r>
        <w:br/>
        <w:t xml:space="preserve">v obchodním rejstříku Městského soudu v Praze, sp. zn. C 127726 </w:t>
      </w:r>
      <w:r>
        <w:rPr>
          <w:rStyle w:val="Bodytext2Bold"/>
        </w:rPr>
        <w:t xml:space="preserve">(„NOKIKA" </w:t>
      </w:r>
      <w:r>
        <w:t>nebo</w:t>
      </w:r>
      <w:r>
        <w:br/>
      </w:r>
      <w:r>
        <w:rPr>
          <w:rStyle w:val="Bodytext2Bold"/>
        </w:rPr>
        <w:t xml:space="preserve">„Poskytovatel"), </w:t>
      </w:r>
      <w:r>
        <w:t xml:space="preserve">zastoupená </w:t>
      </w:r>
      <w:r w:rsidRPr="008B3842">
        <w:rPr>
          <w:highlight w:val="black"/>
        </w:rPr>
        <w:t>Ing. Ladislavem Randou</w:t>
      </w:r>
      <w:r>
        <w:t>, jednatelem,</w:t>
      </w:r>
    </w:p>
    <w:p w:rsidR="00B9125A" w:rsidRDefault="001B1E86">
      <w:pPr>
        <w:pStyle w:val="Bodytext20"/>
        <w:framePr w:w="9542" w:h="2859" w:hRule="exact" w:wrap="none" w:vAnchor="page" w:hAnchor="page" w:x="1307" w:y="2749"/>
        <w:shd w:val="clear" w:color="auto" w:fill="auto"/>
        <w:spacing w:before="0" w:after="0" w:line="234" w:lineRule="exact"/>
        <w:ind w:firstLine="0"/>
      </w:pPr>
      <w:r>
        <w:t>tímto uzavírají následující dodatek k výše uvedené smlouvě:</w:t>
      </w:r>
    </w:p>
    <w:p w:rsidR="00B9125A" w:rsidRDefault="001B1E86">
      <w:pPr>
        <w:pStyle w:val="Heading210"/>
        <w:framePr w:w="9542" w:h="5031" w:hRule="exact" w:wrap="none" w:vAnchor="page" w:hAnchor="page" w:x="1307" w:y="6107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277"/>
      </w:pPr>
      <w:bookmarkStart w:id="2" w:name="bookmark1"/>
      <w:r>
        <w:t>PŘEDMĚT DODATKU</w:t>
      </w:r>
      <w:bookmarkEnd w:id="2"/>
    </w:p>
    <w:p w:rsidR="00B9125A" w:rsidRDefault="001B1E86">
      <w:pPr>
        <w:pStyle w:val="Bodytext20"/>
        <w:framePr w:w="9542" w:h="5031" w:hRule="exact" w:wrap="none" w:vAnchor="page" w:hAnchor="page" w:x="1307" w:y="6107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116" w:line="288" w:lineRule="exact"/>
        <w:ind w:left="840" w:right="480"/>
        <w:jc w:val="left"/>
      </w:pPr>
      <w:r>
        <w:t>Smluvní strany se dohodly na navýšení ceny za jednu hodinu služby uvedené v čl.</w:t>
      </w:r>
      <w:r>
        <w:br/>
        <w:t xml:space="preserve">IV. odst. 1 Smlouvy </w:t>
      </w:r>
      <w:r>
        <w:rPr>
          <w:rStyle w:val="Bodytext21"/>
        </w:rPr>
        <w:t>ode dne 1.1.2015 o částku =6,20 Kč bez DPH</w:t>
      </w:r>
      <w:r>
        <w:t>.</w:t>
      </w:r>
    </w:p>
    <w:p w:rsidR="00B9125A" w:rsidRDefault="001B1E86">
      <w:pPr>
        <w:pStyle w:val="Bodytext20"/>
        <w:framePr w:w="9542" w:h="5031" w:hRule="exact" w:wrap="none" w:vAnchor="page" w:hAnchor="page" w:x="1307" w:y="6107"/>
        <w:shd w:val="clear" w:color="auto" w:fill="auto"/>
        <w:spacing w:before="0" w:after="124"/>
        <w:ind w:left="840" w:right="480" w:firstLine="0"/>
      </w:pPr>
      <w:r>
        <w:t>Toto zvýšení ceny se uskutečňuje v souladu s čl. IV. odst. 7 Smlouvy, a to z důvodu</w:t>
      </w:r>
      <w:r>
        <w:br/>
        <w:t>zvýšení minimální mzdy.</w:t>
      </w:r>
    </w:p>
    <w:p w:rsidR="00B9125A" w:rsidRDefault="001B1E86">
      <w:pPr>
        <w:pStyle w:val="Bodytext20"/>
        <w:framePr w:w="9542" w:h="5031" w:hRule="exact" w:wrap="none" w:vAnchor="page" w:hAnchor="page" w:x="1307" w:y="6107"/>
        <w:shd w:val="clear" w:color="auto" w:fill="auto"/>
        <w:spacing w:before="0" w:after="643" w:line="288" w:lineRule="exact"/>
        <w:ind w:left="840" w:right="480" w:firstLine="0"/>
      </w:pPr>
      <w:r>
        <w:t>Cena po tomto zvýšení je pak dána součtem ceny původní a výše uvedeného</w:t>
      </w:r>
      <w:r>
        <w:br/>
        <w:t>navýšení, takže výsledná cenu za jednu hodinu služby po zohlednění nárůstu</w:t>
      </w:r>
      <w:r>
        <w:br/>
        <w:t xml:space="preserve">minimální mzdy = </w:t>
      </w:r>
      <w:r>
        <w:rPr>
          <w:rStyle w:val="Bodytext2Bold0"/>
        </w:rPr>
        <w:t>59,40 Kč bez DPH</w:t>
      </w:r>
      <w:r>
        <w:rPr>
          <w:rStyle w:val="Bodytext2Bold"/>
        </w:rPr>
        <w:t xml:space="preserve">, </w:t>
      </w:r>
      <w:r>
        <w:t>(původní...53,20 + navýšení...6,20 = 59,40)</w:t>
      </w:r>
    </w:p>
    <w:p w:rsidR="00B9125A" w:rsidRDefault="001B1E86">
      <w:pPr>
        <w:pStyle w:val="Heading210"/>
        <w:framePr w:w="9542" w:h="5031" w:hRule="exact" w:wrap="none" w:vAnchor="page" w:hAnchor="page" w:x="1307" w:y="6107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</w:pPr>
      <w:bookmarkStart w:id="3" w:name="bookmark2"/>
      <w:r>
        <w:t>ZÁVĚREČNÁ USTANOVENÍ</w:t>
      </w:r>
      <w:bookmarkEnd w:id="3"/>
    </w:p>
    <w:p w:rsidR="00B9125A" w:rsidRDefault="001B1E86">
      <w:pPr>
        <w:pStyle w:val="Bodytext20"/>
        <w:framePr w:w="9542" w:h="5031" w:hRule="exact" w:wrap="none" w:vAnchor="page" w:hAnchor="page" w:x="1307" w:y="6107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77" w:line="234" w:lineRule="exact"/>
        <w:ind w:firstLine="0"/>
      </w:pPr>
      <w:r>
        <w:t>Ostatní ustanovení Smlouvy zůstávají nezměněna.</w:t>
      </w:r>
    </w:p>
    <w:p w:rsidR="00B9125A" w:rsidRDefault="001B1E86">
      <w:pPr>
        <w:pStyle w:val="Bodytext20"/>
        <w:framePr w:w="9542" w:h="5031" w:hRule="exact" w:wrap="none" w:vAnchor="page" w:hAnchor="page" w:x="1307" w:y="6107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0" w:line="288" w:lineRule="exact"/>
        <w:ind w:left="840"/>
        <w:jc w:val="left"/>
      </w:pPr>
      <w:r>
        <w:t>Tento Dodatek je vyhotoven ve dvou vyhotoveních, z nichž Klient i Poskytovatel</w:t>
      </w:r>
      <w:r>
        <w:br/>
        <w:t>obdrží po jednom vyhotovení.</w:t>
      </w:r>
    </w:p>
    <w:p w:rsidR="00B9125A" w:rsidRDefault="00B9125A">
      <w:pPr>
        <w:framePr w:wrap="none" w:vAnchor="page" w:hAnchor="page" w:x="1705" w:y="11482"/>
      </w:pPr>
    </w:p>
    <w:p w:rsidR="00B9125A" w:rsidRDefault="001B1E86">
      <w:pPr>
        <w:pStyle w:val="Picturecaption10"/>
        <w:framePr w:wrap="none" w:vAnchor="page" w:hAnchor="page" w:x="3361" w:y="11959"/>
        <w:shd w:val="clear" w:color="auto" w:fill="auto"/>
      </w:pPr>
      <w:r>
        <w:t>dne</w:t>
      </w:r>
    </w:p>
    <w:p w:rsidR="00B9125A" w:rsidRDefault="00B9125A">
      <w:pPr>
        <w:framePr w:wrap="none" w:vAnchor="page" w:hAnchor="page" w:x="3899" w:y="11602"/>
      </w:pPr>
    </w:p>
    <w:p w:rsidR="00B9125A" w:rsidRDefault="001B1E86">
      <w:pPr>
        <w:pStyle w:val="Bodytext20"/>
        <w:framePr w:wrap="none" w:vAnchor="page" w:hAnchor="page" w:x="4859" w:y="11964"/>
        <w:shd w:val="clear" w:color="auto" w:fill="auto"/>
        <w:spacing w:before="0" w:after="0" w:line="234" w:lineRule="exact"/>
        <w:ind w:firstLine="0"/>
        <w:jc w:val="left"/>
      </w:pPr>
      <w:r>
        <w:t>2014</w:t>
      </w:r>
    </w:p>
    <w:p w:rsidR="00B9125A" w:rsidRDefault="00500B65">
      <w:pPr>
        <w:framePr w:wrap="none" w:vAnchor="page" w:hAnchor="page" w:x="2377" w:y="123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43075" cy="762000"/>
            <wp:effectExtent l="0" t="0" r="9525" b="0"/>
            <wp:docPr id="1" name="obrázek 1" descr="C:\Users\kratem\Desktop\Registr smluv\Nokika 8122018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em\Desktop\Registr smluv\Nokika 8122018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5A" w:rsidRDefault="001B1E86">
      <w:pPr>
        <w:pStyle w:val="Bodytext30"/>
        <w:framePr w:w="3043" w:h="807" w:hRule="exact" w:wrap="none" w:vAnchor="page" w:hAnchor="page" w:x="2017" w:y="13577"/>
        <w:shd w:val="clear" w:color="auto" w:fill="auto"/>
        <w:spacing w:after="0" w:line="245" w:lineRule="exact"/>
        <w:jc w:val="left"/>
      </w:pPr>
      <w:r>
        <w:t>Na Rejdiští 1,110 00, Praha 1</w:t>
      </w:r>
    </w:p>
    <w:p w:rsidR="00B9125A" w:rsidRDefault="001B1E86">
      <w:pPr>
        <w:pStyle w:val="Bodytext20"/>
        <w:framePr w:w="3043" w:h="807" w:hRule="exact" w:wrap="none" w:vAnchor="page" w:hAnchor="page" w:x="2017" w:y="13577"/>
        <w:shd w:val="clear" w:color="auto" w:fill="auto"/>
        <w:spacing w:before="0" w:after="0" w:line="245" w:lineRule="exact"/>
        <w:ind w:right="60" w:firstLine="0"/>
        <w:jc w:val="center"/>
      </w:pPr>
      <w:r w:rsidRPr="00500B65">
        <w:rPr>
          <w:highlight w:val="black"/>
        </w:rPr>
        <w:t>MgA. Pavel Trojan</w:t>
      </w:r>
      <w:r>
        <w:br/>
        <w:t>ředitel</w:t>
      </w:r>
    </w:p>
    <w:p w:rsidR="00B9125A" w:rsidRDefault="001B1E86" w:rsidP="00500B65">
      <w:pPr>
        <w:pStyle w:val="Bodytext20"/>
        <w:framePr w:w="9542" w:h="2399" w:hRule="exact" w:wrap="none" w:vAnchor="page" w:hAnchor="page" w:x="1306" w:y="12106"/>
        <w:shd w:val="clear" w:color="auto" w:fill="auto"/>
        <w:tabs>
          <w:tab w:val="left" w:pos="6350"/>
          <w:tab w:val="left" w:leader="dot" w:pos="6864"/>
          <w:tab w:val="left" w:pos="8443"/>
        </w:tabs>
        <w:spacing w:before="0" w:after="165" w:line="234" w:lineRule="exact"/>
        <w:ind w:left="5030" w:firstLine="0"/>
      </w:pPr>
      <w:r>
        <w:t>V</w:t>
      </w:r>
      <w:r>
        <w:tab/>
      </w:r>
      <w:r>
        <w:tab/>
        <w:t>dne</w:t>
      </w:r>
      <w:r>
        <w:tab/>
        <w:t>2014</w:t>
      </w:r>
    </w:p>
    <w:p w:rsidR="00B9125A" w:rsidRDefault="001B1E86" w:rsidP="00500B65">
      <w:pPr>
        <w:pStyle w:val="Bodytext40"/>
        <w:framePr w:w="9542" w:h="2399" w:hRule="exact" w:wrap="none" w:vAnchor="page" w:hAnchor="page" w:x="1306" w:y="12106"/>
        <w:shd w:val="clear" w:color="auto" w:fill="auto"/>
        <w:spacing w:before="0"/>
        <w:ind w:left="7334"/>
      </w:pPr>
      <w:r>
        <w:t>NOKIKA s.r.o,</w:t>
      </w:r>
    </w:p>
    <w:p w:rsidR="00B9125A" w:rsidRDefault="001B1E86" w:rsidP="00500B65">
      <w:pPr>
        <w:pStyle w:val="Bodytext50"/>
        <w:framePr w:w="9542" w:h="2399" w:hRule="exact" w:wrap="none" w:vAnchor="page" w:hAnchor="page" w:x="1306" w:y="12106"/>
        <w:shd w:val="clear" w:color="auto" w:fill="auto"/>
        <w:tabs>
          <w:tab w:val="left" w:pos="8646"/>
        </w:tabs>
        <w:spacing w:after="0"/>
        <w:ind w:left="7881"/>
      </w:pPr>
      <w:r>
        <w:t>i 694/32,110 00 Praha 1</w:t>
      </w:r>
    </w:p>
    <w:p w:rsidR="00B9125A" w:rsidRDefault="001B1E86" w:rsidP="00500B65">
      <w:pPr>
        <w:pStyle w:val="Bodytext50"/>
        <w:framePr w:w="9542" w:h="2399" w:hRule="exact" w:wrap="none" w:vAnchor="page" w:hAnchor="page" w:x="1306" w:y="12106"/>
        <w:shd w:val="clear" w:color="auto" w:fill="auto"/>
        <w:tabs>
          <w:tab w:val="left" w:pos="8272"/>
        </w:tabs>
        <w:spacing w:after="0"/>
        <w:ind w:left="7507"/>
      </w:pPr>
      <w:r>
        <w:t xml:space="preserve">S: 27936376, </w:t>
      </w:r>
      <w:r>
        <w:rPr>
          <w:rStyle w:val="Bodytext5NotBold"/>
        </w:rPr>
        <w:t>Dit: CZ27936376</w:t>
      </w:r>
    </w:p>
    <w:p w:rsidR="00B9125A" w:rsidRDefault="001B1E86" w:rsidP="00500B65">
      <w:pPr>
        <w:pStyle w:val="Bodytext50"/>
        <w:framePr w:w="9542" w:h="2399" w:hRule="exact" w:wrap="none" w:vAnchor="page" w:hAnchor="page" w:x="1306" w:y="12106"/>
        <w:shd w:val="clear" w:color="auto" w:fill="auto"/>
        <w:tabs>
          <w:tab w:val="left" w:pos="8368"/>
        </w:tabs>
        <w:spacing w:after="255"/>
        <w:ind w:left="7603"/>
      </w:pPr>
      <w:r>
        <w:rPr>
          <w:rStyle w:val="Bodytext5NotBold"/>
        </w:rPr>
        <w:t>)</w:t>
      </w:r>
      <w:r>
        <w:rPr>
          <w:rStyle w:val="Bodytext5NotBold"/>
        </w:rPr>
        <w:tab/>
        <w:t>wřvvw.nokika.cz</w:t>
      </w:r>
    </w:p>
    <w:p w:rsidR="00B9125A" w:rsidRDefault="001B1E86" w:rsidP="00500B65">
      <w:pPr>
        <w:pStyle w:val="Heading210"/>
        <w:framePr w:w="9542" w:h="2399" w:hRule="exact" w:wrap="none" w:vAnchor="page" w:hAnchor="page" w:x="1306" w:y="12106"/>
        <w:shd w:val="clear" w:color="auto" w:fill="auto"/>
        <w:spacing w:before="0" w:after="0" w:line="259" w:lineRule="exact"/>
        <w:ind w:left="6355"/>
        <w:jc w:val="center"/>
      </w:pPr>
      <w:bookmarkStart w:id="4" w:name="bookmark3"/>
      <w:r>
        <w:t>)KIKA s.r.o.</w:t>
      </w:r>
      <w:bookmarkEnd w:id="4"/>
    </w:p>
    <w:p w:rsidR="00B9125A" w:rsidRPr="00500B65" w:rsidRDefault="001B1E86" w:rsidP="00500B65">
      <w:pPr>
        <w:pStyle w:val="Bodytext20"/>
        <w:framePr w:w="9542" w:h="2399" w:hRule="exact" w:wrap="none" w:vAnchor="page" w:hAnchor="page" w:x="1306" w:y="12106"/>
        <w:shd w:val="clear" w:color="auto" w:fill="auto"/>
        <w:spacing w:before="0" w:after="0" w:line="259" w:lineRule="exact"/>
        <w:ind w:left="5846" w:firstLine="0"/>
        <w:jc w:val="center"/>
      </w:pPr>
      <w:r w:rsidRPr="00500B65">
        <w:rPr>
          <w:highlight w:val="black"/>
        </w:rPr>
        <w:t>Ing. Ladislav Randa</w:t>
      </w:r>
    </w:p>
    <w:p w:rsidR="00B9125A" w:rsidRDefault="001B1E86" w:rsidP="00500B65">
      <w:pPr>
        <w:pStyle w:val="Bodytext20"/>
        <w:framePr w:w="9542" w:h="2399" w:hRule="exact" w:wrap="none" w:vAnchor="page" w:hAnchor="page" w:x="1306" w:y="12106"/>
        <w:shd w:val="clear" w:color="auto" w:fill="auto"/>
        <w:spacing w:before="0" w:after="0" w:line="259" w:lineRule="exact"/>
        <w:ind w:left="6345" w:firstLine="0"/>
        <w:jc w:val="center"/>
      </w:pPr>
      <w:r>
        <w:t>jednatel</w:t>
      </w:r>
    </w:p>
    <w:p w:rsidR="00B9125A" w:rsidRDefault="001B1E86">
      <w:pPr>
        <w:pStyle w:val="Bodytext60"/>
        <w:framePr w:wrap="none" w:vAnchor="page" w:hAnchor="page" w:x="1307" w:y="15734"/>
        <w:shd w:val="clear" w:color="auto" w:fill="auto"/>
        <w:spacing w:before="0"/>
        <w:ind w:left="8840"/>
      </w:pPr>
      <w:r>
        <w:t>1/1</w:t>
      </w:r>
    </w:p>
    <w:p w:rsidR="00B9125A" w:rsidRDefault="00500B6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4346575</wp:posOffset>
            </wp:positionH>
            <wp:positionV relativeFrom="page">
              <wp:posOffset>7864475</wp:posOffset>
            </wp:positionV>
            <wp:extent cx="1487170" cy="1042670"/>
            <wp:effectExtent l="0" t="0" r="0" b="5080"/>
            <wp:wrapNone/>
            <wp:docPr id="3" name="obrázek 3" descr="C:\Users\kratem\Desktop\Registr smluv\Nokika 8122018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tem\Desktop\Registr smluv\Nokika 8122018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34" w:rsidRDefault="00E22C34">
      <w:r>
        <w:separator/>
      </w:r>
    </w:p>
  </w:endnote>
  <w:endnote w:type="continuationSeparator" w:id="0">
    <w:p w:rsidR="00E22C34" w:rsidRDefault="00E2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34" w:rsidRDefault="00E22C34"/>
  </w:footnote>
  <w:footnote w:type="continuationSeparator" w:id="0">
    <w:p w:rsidR="00E22C34" w:rsidRDefault="00E22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32"/>
    <w:multiLevelType w:val="multilevel"/>
    <w:tmpl w:val="0C1E1D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5A"/>
    <w:rsid w:val="001B1E86"/>
    <w:rsid w:val="00500B65"/>
    <w:rsid w:val="008B3842"/>
    <w:rsid w:val="00AF743C"/>
    <w:rsid w:val="00B9125A"/>
    <w:rsid w:val="00DC0A26"/>
    <w:rsid w:val="00E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E3EBC-6F91-4990-91F7-F837141E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15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NotBold">
    <w:name w:val="Body text|5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pacing w:val="30"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0" w:line="28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0" w:after="120" w:line="293" w:lineRule="exact"/>
      <w:ind w:hanging="840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00" w:after="32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line="178" w:lineRule="exact"/>
      <w:jc w:val="both"/>
    </w:pPr>
    <w:rPr>
      <w:rFonts w:ascii="Arial" w:eastAsia="Arial" w:hAnsi="Arial" w:cs="Arial"/>
      <w:b/>
      <w:bCs/>
      <w:w w:val="150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320" w:line="17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Kratochvílová</dc:creator>
  <cp:lastModifiedBy>Hana Vimrová</cp:lastModifiedBy>
  <cp:revision>2</cp:revision>
  <dcterms:created xsi:type="dcterms:W3CDTF">2019-07-19T13:43:00Z</dcterms:created>
  <dcterms:modified xsi:type="dcterms:W3CDTF">2019-07-19T13:43:00Z</dcterms:modified>
</cp:coreProperties>
</file>