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9-406/K2201/19/RS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Petržílkova 2835/1a, 158 00 Praha 5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04.07.2019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akce:1/4/K22/01</w:t>
            </w:r>
          </w:p>
          <w:p w:rsidR="001E2C78" w:rsidRDefault="00337F18">
            <w:r>
              <w:t>Název akce:Obnova vodovodního řadu, ul. Frančíkova, P5 - I. etapa</w:t>
            </w:r>
          </w:p>
          <w:p w:rsidR="001E2C78" w:rsidRDefault="00337F18">
            <w:r>
              <w:t>činnost koordinátora BOZP při realizaci stavby, aktualizace plánu BOZP</w:t>
            </w:r>
          </w:p>
          <w:p w:rsidR="001E2C78" w:rsidRDefault="00337F18">
            <w:r>
              <w:t xml:space="preserve">cena </w:t>
            </w:r>
            <w:r>
              <w:t>104.000,-Kč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37F1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2C78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37F18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6E9A-946A-4308-90FA-A9831E2E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2019-07-19T09:50:00Z</dcterms:created>
  <dcterms:modified xsi:type="dcterms:W3CDTF">2019-07-19T09:50:00Z</dcterms:modified>
</cp:coreProperties>
</file>