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E96" w:rsidRDefault="00390E96" w:rsidP="00390E96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D63FA0">
        <w:rPr>
          <w:rFonts w:ascii="Arial" w:hAnsi="Arial" w:cs="Arial"/>
          <w:b/>
          <w:sz w:val="20"/>
          <w:szCs w:val="20"/>
          <w:u w:val="single"/>
        </w:rPr>
        <w:t>Příloha č. 2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390E96" w:rsidRPr="00D63FA0" w:rsidRDefault="00390E96" w:rsidP="00390E96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k Rámcové dohodě na výrobu a dodávku propagačních materiálů v tištěné podobě </w:t>
      </w:r>
      <w:r w:rsidRPr="004B2DB8">
        <w:rPr>
          <w:rFonts w:ascii="Arial" w:hAnsi="Arial" w:cs="Arial"/>
          <w:b/>
          <w:sz w:val="20"/>
          <w:szCs w:val="20"/>
          <w:u w:val="single"/>
        </w:rPr>
        <w:t>č. 4600001966</w:t>
      </w:r>
    </w:p>
    <w:p w:rsidR="00390E96" w:rsidRPr="00D63FA0" w:rsidRDefault="00390E96" w:rsidP="00390E96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390E96" w:rsidRPr="00B01E66" w:rsidRDefault="00390E96" w:rsidP="00390E96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01E66">
        <w:rPr>
          <w:rFonts w:ascii="Arial" w:hAnsi="Arial" w:cs="Arial"/>
          <w:b/>
          <w:sz w:val="20"/>
          <w:szCs w:val="20"/>
          <w:u w:val="single"/>
        </w:rPr>
        <w:t>Kontaktní údaje pro distribuci tiskových propagačních materiálů (Místa předání Díla)</w:t>
      </w:r>
    </w:p>
    <w:p w:rsidR="00390E96" w:rsidRDefault="00390E96" w:rsidP="00390E9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90E96" w:rsidRPr="00DB3039" w:rsidRDefault="00390E96" w:rsidP="00390E96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B3039">
        <w:rPr>
          <w:rFonts w:ascii="Arial" w:hAnsi="Arial" w:cs="Arial"/>
          <w:bCs/>
          <w:sz w:val="20"/>
          <w:szCs w:val="20"/>
        </w:rPr>
        <w:t>(</w:t>
      </w:r>
      <w:r>
        <w:rPr>
          <w:rFonts w:ascii="Arial" w:hAnsi="Arial" w:cs="Arial"/>
          <w:bCs/>
          <w:sz w:val="20"/>
          <w:szCs w:val="20"/>
        </w:rPr>
        <w:t>Objednatel</w:t>
      </w:r>
      <w:r w:rsidRPr="00DB3039">
        <w:rPr>
          <w:rFonts w:ascii="Arial" w:hAnsi="Arial" w:cs="Arial"/>
          <w:bCs/>
          <w:sz w:val="20"/>
          <w:szCs w:val="20"/>
        </w:rPr>
        <w:t xml:space="preserve"> si vyhrazuje právo změnit </w:t>
      </w:r>
      <w:r>
        <w:rPr>
          <w:rFonts w:ascii="Arial" w:hAnsi="Arial" w:cs="Arial"/>
          <w:bCs/>
          <w:sz w:val="20"/>
          <w:szCs w:val="20"/>
        </w:rPr>
        <w:t xml:space="preserve">osoby a jejich </w:t>
      </w:r>
      <w:r w:rsidRPr="00DB3039">
        <w:rPr>
          <w:rFonts w:ascii="Arial" w:hAnsi="Arial" w:cs="Arial"/>
          <w:bCs/>
          <w:sz w:val="20"/>
          <w:szCs w:val="20"/>
        </w:rPr>
        <w:t>kontaktní údaje pro distribuci tiskových produktů dle aktuálních potřeb.)</w:t>
      </w:r>
    </w:p>
    <w:p w:rsidR="00A069A2" w:rsidRDefault="00A069A2" w:rsidP="004C3AAD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</w:p>
    <w:p w:rsidR="00A069A2" w:rsidRDefault="00A069A2" w:rsidP="004C3AAD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</w:p>
    <w:p w:rsidR="007C5C3E" w:rsidRDefault="007C5C3E" w:rsidP="007C5C3E">
      <w:pPr>
        <w:numPr>
          <w:ilvl w:val="0"/>
          <w:numId w:val="1"/>
        </w:numPr>
        <w:spacing w:after="0" w:line="280" w:lineRule="atLeast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REGIONÁLNÍ POBOČKA PRAHA,</w:t>
      </w:r>
      <w:r>
        <w:rPr>
          <w:rFonts w:ascii="Arial" w:hAnsi="Arial" w:cs="Arial"/>
          <w:bCs/>
          <w:sz w:val="20"/>
          <w:szCs w:val="20"/>
          <w:u w:val="single"/>
        </w:rPr>
        <w:t xml:space="preserve"> pobočka pro hlavní město Prahu a Středočeský kraj</w:t>
      </w:r>
    </w:p>
    <w:p w:rsidR="007C5C3E" w:rsidRDefault="007C5C3E" w:rsidP="007C5C3E">
      <w:pPr>
        <w:spacing w:after="0" w:line="280" w:lineRule="atLeast"/>
        <w:ind w:left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Kontaktní osoba</w:t>
      </w:r>
    </w:p>
    <w:p w:rsidR="007C5C3E" w:rsidRDefault="007C5C3E" w:rsidP="007C5C3E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</w:t>
      </w:r>
      <w:r w:rsidR="0051296A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Distribuční místa</w:t>
      </w:r>
    </w:p>
    <w:p w:rsidR="007C5C3E" w:rsidRDefault="007C5C3E" w:rsidP="007C5C3E">
      <w:pPr>
        <w:spacing w:after="0" w:line="280" w:lineRule="atLeast"/>
        <w:ind w:left="708"/>
        <w:rPr>
          <w:rFonts w:ascii="Arial" w:hAnsi="Arial" w:cs="Arial"/>
          <w:b/>
          <w:bCs/>
          <w:sz w:val="20"/>
          <w:szCs w:val="20"/>
        </w:rPr>
      </w:pPr>
      <w:r w:rsidRPr="00A069A2">
        <w:rPr>
          <w:rFonts w:ascii="Arial" w:hAnsi="Arial" w:cs="Arial"/>
          <w:b/>
          <w:bCs/>
          <w:sz w:val="20"/>
          <w:szCs w:val="20"/>
        </w:rPr>
        <w:t>Klientské pracoviště Kolín</w:t>
      </w:r>
    </w:p>
    <w:p w:rsidR="00696A01" w:rsidRDefault="00696A01" w:rsidP="004C3AAD">
      <w:pPr>
        <w:spacing w:after="0" w:line="280" w:lineRule="atLeast"/>
        <w:rPr>
          <w:rFonts w:ascii="Arial" w:hAnsi="Arial" w:cs="Arial"/>
          <w:bCs/>
          <w:sz w:val="20"/>
          <w:szCs w:val="20"/>
          <w:u w:val="single"/>
        </w:rPr>
      </w:pPr>
    </w:p>
    <w:p w:rsidR="004C3AAD" w:rsidRDefault="004C3AAD" w:rsidP="004C3AAD">
      <w:pPr>
        <w:numPr>
          <w:ilvl w:val="0"/>
          <w:numId w:val="1"/>
        </w:numPr>
        <w:spacing w:after="0" w:line="280" w:lineRule="atLeast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REGIONÁLNÍ POBOČKA PLZEŇ, </w:t>
      </w:r>
      <w:r>
        <w:rPr>
          <w:rFonts w:ascii="Arial" w:hAnsi="Arial" w:cs="Arial"/>
          <w:bCs/>
          <w:sz w:val="20"/>
          <w:szCs w:val="20"/>
          <w:u w:val="single"/>
        </w:rPr>
        <w:t>pobočka pro Jihočeský, Karlovarský a Plzeňský kraj</w:t>
      </w:r>
    </w:p>
    <w:p w:rsidR="004C3AAD" w:rsidRDefault="004C3AAD" w:rsidP="004C3AAD">
      <w:pPr>
        <w:autoSpaceDE w:val="0"/>
        <w:autoSpaceDN w:val="0"/>
        <w:adjustRightInd w:val="0"/>
        <w:spacing w:after="0" w:line="240" w:lineRule="atLeast"/>
        <w:ind w:left="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Kontaktní osoba</w:t>
      </w:r>
    </w:p>
    <w:p w:rsidR="00696A01" w:rsidRDefault="00583C89" w:rsidP="004C3AAD">
      <w:pPr>
        <w:spacing w:after="0" w:line="28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="004C3AAD">
        <w:rPr>
          <w:rFonts w:ascii="Arial" w:hAnsi="Arial" w:cs="Arial"/>
          <w:b/>
        </w:rPr>
        <w:t>Distribuční místa</w:t>
      </w:r>
    </w:p>
    <w:p w:rsidR="00F4259A" w:rsidRDefault="00696A01" w:rsidP="00583C89">
      <w:pPr>
        <w:autoSpaceDE w:val="0"/>
        <w:autoSpaceDN w:val="0"/>
        <w:adjustRightInd w:val="0"/>
        <w:spacing w:after="0" w:line="240" w:lineRule="atLeast"/>
        <w:ind w:left="720"/>
        <w:rPr>
          <w:rFonts w:ascii="Arial" w:hAnsi="Arial" w:cs="Arial"/>
          <w:b/>
          <w:sz w:val="20"/>
          <w:szCs w:val="20"/>
        </w:rPr>
      </w:pPr>
      <w:r w:rsidRPr="00A069A2">
        <w:rPr>
          <w:rFonts w:ascii="Arial" w:hAnsi="Arial" w:cs="Arial"/>
          <w:b/>
          <w:bCs/>
          <w:sz w:val="20"/>
          <w:szCs w:val="20"/>
        </w:rPr>
        <w:t>Klientské pracoviště České Budějovice</w:t>
      </w:r>
    </w:p>
    <w:p w:rsidR="00696A01" w:rsidRDefault="00696A01" w:rsidP="00583C89">
      <w:pPr>
        <w:pStyle w:val="Bezmezer"/>
        <w:ind w:left="708"/>
        <w:rPr>
          <w:rFonts w:ascii="Arial" w:hAnsi="Arial" w:cs="Arial"/>
          <w:bCs/>
          <w:sz w:val="20"/>
          <w:szCs w:val="20"/>
        </w:rPr>
      </w:pPr>
      <w:r w:rsidRPr="00A069A2">
        <w:rPr>
          <w:rFonts w:ascii="Arial" w:hAnsi="Arial" w:cs="Arial"/>
          <w:b/>
          <w:sz w:val="20"/>
          <w:szCs w:val="20"/>
        </w:rPr>
        <w:t>Klientské pracoviště Jindřichův Hradec</w:t>
      </w:r>
      <w:r>
        <w:rPr>
          <w:rFonts w:ascii="Arial" w:hAnsi="Arial" w:cs="Arial"/>
          <w:sz w:val="20"/>
          <w:szCs w:val="20"/>
        </w:rPr>
        <w:t xml:space="preserve"> </w:t>
      </w:r>
    </w:p>
    <w:p w:rsidR="00696A01" w:rsidRDefault="00696A01" w:rsidP="00A069A2">
      <w:pPr>
        <w:pStyle w:val="Bezmezer"/>
        <w:ind w:left="708"/>
        <w:rPr>
          <w:rFonts w:ascii="Arial" w:hAnsi="Arial" w:cs="Arial"/>
          <w:color w:val="333333"/>
          <w:sz w:val="20"/>
          <w:szCs w:val="20"/>
        </w:rPr>
      </w:pPr>
      <w:r w:rsidRPr="00A069A2">
        <w:rPr>
          <w:rFonts w:ascii="Arial" w:hAnsi="Arial" w:cs="Arial"/>
          <w:b/>
          <w:sz w:val="20"/>
          <w:szCs w:val="20"/>
        </w:rPr>
        <w:t>Klientské pracoviště Písek</w:t>
      </w:r>
    </w:p>
    <w:p w:rsidR="00696A01" w:rsidRDefault="00696A01" w:rsidP="00696A01">
      <w:pPr>
        <w:pStyle w:val="Bezmezer"/>
        <w:ind w:left="708"/>
        <w:rPr>
          <w:rFonts w:ascii="Arial" w:hAnsi="Arial" w:cs="Arial"/>
          <w:sz w:val="20"/>
          <w:szCs w:val="20"/>
        </w:rPr>
      </w:pPr>
      <w:r w:rsidRPr="00A069A2">
        <w:rPr>
          <w:rFonts w:ascii="Arial" w:hAnsi="Arial" w:cs="Arial"/>
          <w:b/>
          <w:sz w:val="20"/>
          <w:szCs w:val="20"/>
        </w:rPr>
        <w:t>Klientské pracoviště Strakonice</w:t>
      </w:r>
    </w:p>
    <w:p w:rsidR="00696A01" w:rsidRPr="00A069A2" w:rsidRDefault="00696A01" w:rsidP="00696A01">
      <w:pPr>
        <w:pStyle w:val="Bezmezer"/>
        <w:ind w:left="708"/>
        <w:rPr>
          <w:rFonts w:ascii="Arial" w:hAnsi="Arial" w:cs="Arial"/>
          <w:b/>
          <w:sz w:val="20"/>
          <w:szCs w:val="20"/>
        </w:rPr>
      </w:pPr>
      <w:r w:rsidRPr="00A069A2">
        <w:rPr>
          <w:rFonts w:ascii="Arial" w:hAnsi="Arial" w:cs="Arial"/>
          <w:b/>
          <w:sz w:val="20"/>
          <w:szCs w:val="20"/>
        </w:rPr>
        <w:t>Klientské pracoviště Tábor</w:t>
      </w:r>
    </w:p>
    <w:p w:rsidR="00696A01" w:rsidRDefault="00696A01" w:rsidP="00696A01">
      <w:pPr>
        <w:pStyle w:val="Bezmezer"/>
        <w:ind w:left="708"/>
        <w:rPr>
          <w:rFonts w:ascii="Arial" w:hAnsi="Arial" w:cs="Arial"/>
          <w:sz w:val="20"/>
          <w:szCs w:val="20"/>
          <w:lang w:eastAsia="cs-CZ"/>
        </w:rPr>
      </w:pPr>
      <w:r w:rsidRPr="00A069A2">
        <w:rPr>
          <w:rFonts w:ascii="Arial" w:hAnsi="Arial" w:cs="Arial"/>
          <w:b/>
          <w:sz w:val="20"/>
          <w:szCs w:val="20"/>
        </w:rPr>
        <w:t>Klientské pracoviště Plzeň</w:t>
      </w:r>
    </w:p>
    <w:p w:rsidR="00696A01" w:rsidRDefault="00696A01" w:rsidP="00696A01">
      <w:pPr>
        <w:pStyle w:val="Bezmezer"/>
        <w:ind w:left="708"/>
        <w:rPr>
          <w:rFonts w:ascii="Arial" w:hAnsi="Arial" w:cs="Arial"/>
          <w:sz w:val="20"/>
          <w:szCs w:val="20"/>
          <w:lang w:eastAsia="cs-CZ"/>
        </w:rPr>
      </w:pPr>
      <w:r w:rsidRPr="00A069A2">
        <w:rPr>
          <w:rFonts w:ascii="Arial" w:hAnsi="Arial" w:cs="Arial"/>
          <w:b/>
          <w:sz w:val="20"/>
          <w:szCs w:val="20"/>
        </w:rPr>
        <w:t>Klientské pracoviště Domažlice</w:t>
      </w:r>
    </w:p>
    <w:p w:rsidR="00696A01" w:rsidRDefault="00696A01" w:rsidP="00583C89">
      <w:pPr>
        <w:pStyle w:val="Bezmezer"/>
        <w:ind w:left="708"/>
        <w:rPr>
          <w:rFonts w:ascii="Arial" w:hAnsi="Arial" w:cs="Arial"/>
          <w:sz w:val="20"/>
          <w:szCs w:val="20"/>
          <w:lang w:eastAsia="cs-CZ"/>
        </w:rPr>
      </w:pPr>
      <w:r w:rsidRPr="00A069A2">
        <w:rPr>
          <w:rFonts w:ascii="Arial" w:hAnsi="Arial" w:cs="Arial"/>
          <w:b/>
          <w:sz w:val="20"/>
          <w:szCs w:val="20"/>
        </w:rPr>
        <w:t>Klientské pracoviště Klatovy</w:t>
      </w:r>
    </w:p>
    <w:p w:rsidR="00696A01" w:rsidRDefault="00696A01" w:rsidP="00696A01">
      <w:pPr>
        <w:pStyle w:val="Bezmezer"/>
        <w:ind w:left="708"/>
        <w:rPr>
          <w:rFonts w:ascii="Arial" w:hAnsi="Arial" w:cs="Arial"/>
          <w:sz w:val="20"/>
          <w:szCs w:val="20"/>
          <w:lang w:eastAsia="cs-CZ"/>
        </w:rPr>
      </w:pPr>
      <w:r w:rsidRPr="00A069A2">
        <w:rPr>
          <w:rFonts w:ascii="Arial" w:hAnsi="Arial" w:cs="Arial"/>
          <w:b/>
          <w:sz w:val="20"/>
          <w:szCs w:val="20"/>
        </w:rPr>
        <w:t>Klientské pracoviště Karlovy Vary</w:t>
      </w:r>
    </w:p>
    <w:p w:rsidR="00696A01" w:rsidRDefault="00696A01" w:rsidP="00696A01">
      <w:pPr>
        <w:pStyle w:val="Bezmezer"/>
        <w:ind w:left="708"/>
        <w:rPr>
          <w:rFonts w:ascii="Arial" w:hAnsi="Arial" w:cs="Arial"/>
          <w:sz w:val="20"/>
          <w:szCs w:val="20"/>
          <w:lang w:eastAsia="cs-CZ"/>
        </w:rPr>
      </w:pPr>
      <w:r w:rsidRPr="00A069A2">
        <w:rPr>
          <w:rFonts w:ascii="Arial" w:hAnsi="Arial" w:cs="Arial"/>
          <w:b/>
          <w:sz w:val="20"/>
          <w:szCs w:val="20"/>
        </w:rPr>
        <w:t>Klientské pracoviště Cheb</w:t>
      </w:r>
    </w:p>
    <w:p w:rsidR="00696A01" w:rsidRPr="00A069A2" w:rsidRDefault="00696A01" w:rsidP="00696A01">
      <w:pPr>
        <w:pStyle w:val="Bezmezer"/>
        <w:ind w:left="708"/>
        <w:rPr>
          <w:rFonts w:ascii="Arial" w:hAnsi="Arial" w:cs="Arial"/>
          <w:b/>
          <w:sz w:val="20"/>
          <w:szCs w:val="20"/>
        </w:rPr>
      </w:pPr>
      <w:r w:rsidRPr="00A069A2">
        <w:rPr>
          <w:rFonts w:ascii="Arial" w:hAnsi="Arial" w:cs="Arial"/>
          <w:b/>
          <w:sz w:val="20"/>
          <w:szCs w:val="20"/>
        </w:rPr>
        <w:t>Klientské pracoviště Sokolov</w:t>
      </w:r>
    </w:p>
    <w:p w:rsidR="004C3AAD" w:rsidRDefault="004C3AAD" w:rsidP="00696A01">
      <w:pPr>
        <w:pStyle w:val="Bezmezer"/>
        <w:rPr>
          <w:rFonts w:ascii="Arial" w:hAnsi="Arial" w:cs="Arial"/>
          <w:sz w:val="20"/>
          <w:szCs w:val="20"/>
          <w:lang w:eastAsia="cs-CZ"/>
        </w:rPr>
      </w:pPr>
    </w:p>
    <w:p w:rsidR="00696A01" w:rsidRPr="00696A01" w:rsidRDefault="00696A01" w:rsidP="00696A01">
      <w:pPr>
        <w:pStyle w:val="Bezmezer"/>
        <w:rPr>
          <w:rFonts w:ascii="Arial" w:hAnsi="Arial" w:cs="Arial"/>
          <w:sz w:val="20"/>
          <w:szCs w:val="20"/>
        </w:rPr>
      </w:pPr>
    </w:p>
    <w:p w:rsidR="004C3AAD" w:rsidRDefault="004C3AAD" w:rsidP="004C3AAD">
      <w:pPr>
        <w:numPr>
          <w:ilvl w:val="0"/>
          <w:numId w:val="1"/>
        </w:numPr>
        <w:spacing w:after="0" w:line="280" w:lineRule="atLeast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REGIONÁLNÍ POBOČKA ÚSTÍ NAD LABEM, </w:t>
      </w:r>
      <w:r>
        <w:rPr>
          <w:rFonts w:ascii="Arial" w:hAnsi="Arial" w:cs="Arial"/>
          <w:bCs/>
          <w:sz w:val="20"/>
          <w:szCs w:val="20"/>
          <w:u w:val="single"/>
        </w:rPr>
        <w:t>pobočka pro Liberecký a Ústecký kraj</w:t>
      </w:r>
    </w:p>
    <w:p w:rsidR="004C3AAD" w:rsidRDefault="004C3AAD" w:rsidP="004C3AAD">
      <w:pPr>
        <w:autoSpaceDE w:val="0"/>
        <w:autoSpaceDN w:val="0"/>
        <w:adjustRightInd w:val="0"/>
        <w:spacing w:after="0" w:line="240" w:lineRule="atLeast"/>
        <w:ind w:left="360"/>
        <w:rPr>
          <w:rFonts w:ascii="Arial" w:hAnsi="Arial" w:cs="Arial"/>
          <w:b/>
          <w:bCs/>
          <w:sz w:val="20"/>
          <w:szCs w:val="20"/>
        </w:rPr>
      </w:pPr>
    </w:p>
    <w:p w:rsidR="004C3AAD" w:rsidRDefault="004C3AAD" w:rsidP="004C3AAD">
      <w:pPr>
        <w:autoSpaceDE w:val="0"/>
        <w:autoSpaceDN w:val="0"/>
        <w:adjustRightInd w:val="0"/>
        <w:spacing w:after="0" w:line="240" w:lineRule="atLeast"/>
        <w:ind w:left="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Kontaktní osoba</w:t>
      </w:r>
    </w:p>
    <w:p w:rsidR="004C3AAD" w:rsidRDefault="004C3AAD" w:rsidP="004C3AAD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  <w:b/>
        </w:rPr>
        <w:t>Distribuční místa</w:t>
      </w:r>
    </w:p>
    <w:p w:rsidR="004C3AAD" w:rsidRPr="00A069A2" w:rsidRDefault="004C3AAD" w:rsidP="004C3AAD">
      <w:pPr>
        <w:pStyle w:val="Bezmez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 xml:space="preserve">            </w:t>
      </w:r>
      <w:r w:rsidRPr="00A069A2">
        <w:rPr>
          <w:rFonts w:ascii="Arial" w:hAnsi="Arial" w:cs="Arial"/>
          <w:b/>
          <w:sz w:val="20"/>
          <w:szCs w:val="20"/>
        </w:rPr>
        <w:t>Klientské pracoviště Ústí nad Labem</w:t>
      </w:r>
    </w:p>
    <w:p w:rsidR="004C3AAD" w:rsidRPr="00A069A2" w:rsidRDefault="00696A01" w:rsidP="004C3AAD">
      <w:pPr>
        <w:pStyle w:val="Bezmez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4C3AAD" w:rsidRPr="00A069A2">
        <w:rPr>
          <w:rFonts w:ascii="Arial" w:hAnsi="Arial" w:cs="Arial"/>
          <w:b/>
          <w:bCs/>
          <w:sz w:val="20"/>
          <w:szCs w:val="20"/>
        </w:rPr>
        <w:t>Klientské pracoviště Chomutov</w:t>
      </w:r>
    </w:p>
    <w:p w:rsidR="004C3AAD" w:rsidRPr="00A069A2" w:rsidRDefault="00696A01" w:rsidP="00583C89">
      <w:pPr>
        <w:pStyle w:val="Bezmez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</w:t>
      </w:r>
      <w:r w:rsidR="004C3AAD" w:rsidRPr="00A069A2">
        <w:rPr>
          <w:rFonts w:ascii="Arial" w:hAnsi="Arial" w:cs="Arial"/>
          <w:b/>
          <w:bCs/>
          <w:sz w:val="20"/>
          <w:szCs w:val="20"/>
        </w:rPr>
        <w:t>Klientské pracoviště Děčín</w:t>
      </w:r>
    </w:p>
    <w:p w:rsidR="004C3AAD" w:rsidRPr="00A069A2" w:rsidRDefault="004C3AAD" w:rsidP="004C3AAD">
      <w:pPr>
        <w:autoSpaceDE w:val="0"/>
        <w:autoSpaceDN w:val="0"/>
        <w:adjustRightInd w:val="0"/>
        <w:spacing w:after="0" w:line="240" w:lineRule="atLeast"/>
        <w:ind w:left="720"/>
        <w:rPr>
          <w:rFonts w:ascii="Arial" w:hAnsi="Arial" w:cs="Arial"/>
          <w:b/>
          <w:bCs/>
          <w:sz w:val="20"/>
          <w:szCs w:val="20"/>
        </w:rPr>
      </w:pPr>
      <w:r w:rsidRPr="00A069A2">
        <w:rPr>
          <w:rFonts w:ascii="Arial" w:hAnsi="Arial" w:cs="Arial"/>
          <w:b/>
          <w:bCs/>
          <w:sz w:val="20"/>
          <w:szCs w:val="20"/>
        </w:rPr>
        <w:t>Klientské pracoviště Litoměřice</w:t>
      </w:r>
    </w:p>
    <w:p w:rsidR="004C3AAD" w:rsidRPr="00A069A2" w:rsidRDefault="004C3AAD" w:rsidP="004C3AAD">
      <w:pPr>
        <w:autoSpaceDE w:val="0"/>
        <w:autoSpaceDN w:val="0"/>
        <w:adjustRightInd w:val="0"/>
        <w:spacing w:after="0" w:line="240" w:lineRule="atLeast"/>
        <w:ind w:left="720"/>
        <w:rPr>
          <w:rFonts w:ascii="Arial" w:hAnsi="Arial" w:cs="Arial"/>
          <w:b/>
          <w:bCs/>
          <w:sz w:val="20"/>
          <w:szCs w:val="20"/>
        </w:rPr>
      </w:pPr>
      <w:r w:rsidRPr="00A069A2">
        <w:rPr>
          <w:rFonts w:ascii="Arial" w:hAnsi="Arial" w:cs="Arial"/>
          <w:b/>
          <w:bCs/>
          <w:sz w:val="20"/>
          <w:szCs w:val="20"/>
        </w:rPr>
        <w:t>Klientské pracoviště Louny</w:t>
      </w:r>
    </w:p>
    <w:p w:rsidR="004C3AAD" w:rsidRPr="00A069A2" w:rsidRDefault="004C3AAD" w:rsidP="004C3AAD">
      <w:pPr>
        <w:autoSpaceDE w:val="0"/>
        <w:autoSpaceDN w:val="0"/>
        <w:adjustRightInd w:val="0"/>
        <w:spacing w:after="0" w:line="240" w:lineRule="atLeast"/>
        <w:ind w:left="720"/>
        <w:rPr>
          <w:rFonts w:ascii="Arial" w:hAnsi="Arial" w:cs="Arial"/>
          <w:b/>
          <w:bCs/>
          <w:sz w:val="20"/>
          <w:szCs w:val="20"/>
        </w:rPr>
      </w:pPr>
      <w:r w:rsidRPr="00A069A2">
        <w:rPr>
          <w:rFonts w:ascii="Arial" w:hAnsi="Arial" w:cs="Arial"/>
          <w:b/>
          <w:bCs/>
          <w:sz w:val="20"/>
          <w:szCs w:val="20"/>
        </w:rPr>
        <w:t>Klientské pracoviště Most</w:t>
      </w:r>
    </w:p>
    <w:p w:rsidR="004C3AAD" w:rsidRPr="00A069A2" w:rsidRDefault="004C3AAD" w:rsidP="004C3AAD">
      <w:pPr>
        <w:autoSpaceDE w:val="0"/>
        <w:autoSpaceDN w:val="0"/>
        <w:adjustRightInd w:val="0"/>
        <w:spacing w:after="0" w:line="240" w:lineRule="atLeast"/>
        <w:ind w:left="720"/>
        <w:rPr>
          <w:rFonts w:ascii="Arial" w:hAnsi="Arial" w:cs="Arial"/>
          <w:b/>
          <w:bCs/>
          <w:sz w:val="20"/>
          <w:szCs w:val="20"/>
        </w:rPr>
      </w:pPr>
      <w:r w:rsidRPr="00A069A2">
        <w:rPr>
          <w:rFonts w:ascii="Arial" w:hAnsi="Arial" w:cs="Arial"/>
          <w:b/>
          <w:bCs/>
          <w:sz w:val="20"/>
          <w:szCs w:val="20"/>
        </w:rPr>
        <w:t>Klientské pracoviště Teplice</w:t>
      </w:r>
    </w:p>
    <w:p w:rsidR="004C3AAD" w:rsidRPr="00A069A2" w:rsidRDefault="004C3AAD" w:rsidP="004C3AAD">
      <w:pPr>
        <w:autoSpaceDE w:val="0"/>
        <w:autoSpaceDN w:val="0"/>
        <w:adjustRightInd w:val="0"/>
        <w:spacing w:after="0" w:line="240" w:lineRule="atLeast"/>
        <w:ind w:left="720"/>
        <w:rPr>
          <w:rFonts w:ascii="Arial" w:hAnsi="Arial" w:cs="Arial"/>
          <w:b/>
          <w:bCs/>
          <w:sz w:val="20"/>
          <w:szCs w:val="20"/>
        </w:rPr>
      </w:pPr>
      <w:r w:rsidRPr="00A069A2">
        <w:rPr>
          <w:rFonts w:ascii="Arial" w:hAnsi="Arial" w:cs="Arial"/>
          <w:b/>
          <w:bCs/>
          <w:sz w:val="20"/>
          <w:szCs w:val="20"/>
        </w:rPr>
        <w:t>Klientské pracoviště Česká Lípa</w:t>
      </w:r>
    </w:p>
    <w:p w:rsidR="004C3AAD" w:rsidRPr="00A069A2" w:rsidRDefault="004C3AAD" w:rsidP="004C3AAD">
      <w:pPr>
        <w:autoSpaceDE w:val="0"/>
        <w:autoSpaceDN w:val="0"/>
        <w:adjustRightInd w:val="0"/>
        <w:spacing w:after="0" w:line="240" w:lineRule="atLeast"/>
        <w:ind w:left="720"/>
        <w:rPr>
          <w:rFonts w:ascii="Arial" w:hAnsi="Arial" w:cs="Arial"/>
          <w:b/>
          <w:bCs/>
          <w:sz w:val="20"/>
          <w:szCs w:val="20"/>
        </w:rPr>
      </w:pPr>
      <w:r w:rsidRPr="00A069A2">
        <w:rPr>
          <w:rFonts w:ascii="Arial" w:hAnsi="Arial" w:cs="Arial"/>
          <w:b/>
          <w:bCs/>
          <w:sz w:val="20"/>
          <w:szCs w:val="20"/>
        </w:rPr>
        <w:t>Klientské pracoviště Jablonec nad Nisou</w:t>
      </w:r>
    </w:p>
    <w:p w:rsidR="004C3AAD" w:rsidRPr="00A069A2" w:rsidRDefault="004C3AAD" w:rsidP="004C3AAD">
      <w:pPr>
        <w:autoSpaceDE w:val="0"/>
        <w:autoSpaceDN w:val="0"/>
        <w:adjustRightInd w:val="0"/>
        <w:spacing w:after="0" w:line="240" w:lineRule="atLeast"/>
        <w:ind w:left="720"/>
        <w:rPr>
          <w:rFonts w:ascii="Arial" w:hAnsi="Arial" w:cs="Arial"/>
          <w:b/>
          <w:bCs/>
          <w:sz w:val="20"/>
          <w:szCs w:val="20"/>
        </w:rPr>
      </w:pPr>
      <w:r w:rsidRPr="00A069A2">
        <w:rPr>
          <w:rFonts w:ascii="Arial" w:hAnsi="Arial" w:cs="Arial"/>
          <w:b/>
          <w:bCs/>
          <w:sz w:val="20"/>
          <w:szCs w:val="20"/>
        </w:rPr>
        <w:t>Klientské pracoviště Liberec</w:t>
      </w:r>
    </w:p>
    <w:p w:rsidR="004C3AAD" w:rsidRDefault="004C3AAD" w:rsidP="004C3AAD">
      <w:pPr>
        <w:autoSpaceDE w:val="0"/>
        <w:autoSpaceDN w:val="0"/>
        <w:adjustRightInd w:val="0"/>
        <w:spacing w:after="0" w:line="240" w:lineRule="atLeast"/>
        <w:ind w:left="720"/>
        <w:rPr>
          <w:rFonts w:ascii="Arial" w:hAnsi="Arial" w:cs="Arial"/>
          <w:b/>
          <w:bCs/>
          <w:sz w:val="20"/>
          <w:szCs w:val="20"/>
        </w:rPr>
      </w:pPr>
      <w:r w:rsidRPr="00A069A2">
        <w:rPr>
          <w:rFonts w:ascii="Arial" w:hAnsi="Arial" w:cs="Arial"/>
          <w:b/>
          <w:bCs/>
          <w:sz w:val="20"/>
          <w:szCs w:val="20"/>
        </w:rPr>
        <w:t xml:space="preserve">Klientské pracoviště Semily </w:t>
      </w:r>
    </w:p>
    <w:p w:rsidR="00583C89" w:rsidRPr="00A069A2" w:rsidRDefault="00583C89" w:rsidP="004C3AAD">
      <w:pPr>
        <w:autoSpaceDE w:val="0"/>
        <w:autoSpaceDN w:val="0"/>
        <w:adjustRightInd w:val="0"/>
        <w:spacing w:after="0" w:line="240" w:lineRule="atLeast"/>
        <w:ind w:left="720"/>
        <w:rPr>
          <w:rFonts w:ascii="Arial" w:hAnsi="Arial" w:cs="Arial"/>
          <w:b/>
          <w:bCs/>
          <w:sz w:val="20"/>
          <w:szCs w:val="20"/>
        </w:rPr>
      </w:pPr>
    </w:p>
    <w:p w:rsidR="004C3AAD" w:rsidRDefault="004C3AAD" w:rsidP="004C3AAD">
      <w:pPr>
        <w:numPr>
          <w:ilvl w:val="0"/>
          <w:numId w:val="1"/>
        </w:numPr>
        <w:spacing w:after="0" w:line="280" w:lineRule="atLeast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REGIONÁLNÍ POBOČKA HRADEC KRÁLOVÉ, </w:t>
      </w:r>
      <w:r>
        <w:rPr>
          <w:rFonts w:ascii="Arial" w:hAnsi="Arial" w:cs="Arial"/>
          <w:bCs/>
          <w:sz w:val="20"/>
          <w:szCs w:val="20"/>
          <w:u w:val="single"/>
        </w:rPr>
        <w:t>pobočka pro Královéhradecký a Pardubický kraj</w:t>
      </w:r>
    </w:p>
    <w:p w:rsidR="004C3AAD" w:rsidRDefault="004C3AAD" w:rsidP="004C3AAD">
      <w:pPr>
        <w:spacing w:after="0" w:line="280" w:lineRule="atLeast"/>
        <w:ind w:left="720"/>
        <w:rPr>
          <w:rFonts w:ascii="Arial" w:hAnsi="Arial" w:cs="Arial"/>
          <w:bCs/>
          <w:sz w:val="20"/>
          <w:szCs w:val="20"/>
          <w:u w:val="single"/>
        </w:rPr>
      </w:pPr>
    </w:p>
    <w:p w:rsidR="004C3AAD" w:rsidRDefault="004C3AAD" w:rsidP="004C3AAD">
      <w:pPr>
        <w:spacing w:after="0" w:line="280" w:lineRule="atLeast"/>
        <w:ind w:left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Kontaktní osoba</w:t>
      </w:r>
    </w:p>
    <w:p w:rsidR="004C3AAD" w:rsidRDefault="004C3AAD" w:rsidP="004C3AAD">
      <w:pPr>
        <w:spacing w:after="0"/>
        <w:ind w:left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Distribuční místa</w:t>
      </w:r>
    </w:p>
    <w:p w:rsidR="00FE2A9F" w:rsidRPr="00A069A2" w:rsidRDefault="004C3AAD" w:rsidP="004C3AAD">
      <w:pPr>
        <w:pStyle w:val="Bezmezer"/>
        <w:ind w:left="708"/>
        <w:rPr>
          <w:rFonts w:ascii="Arial" w:hAnsi="Arial" w:cs="Arial"/>
          <w:b/>
          <w:sz w:val="20"/>
          <w:szCs w:val="20"/>
        </w:rPr>
      </w:pPr>
      <w:r w:rsidRPr="00A069A2">
        <w:rPr>
          <w:rFonts w:ascii="Arial" w:hAnsi="Arial" w:cs="Arial"/>
          <w:b/>
          <w:sz w:val="20"/>
          <w:szCs w:val="20"/>
        </w:rPr>
        <w:t xml:space="preserve">Klientské pracoviště </w:t>
      </w:r>
      <w:r w:rsidR="00FE2A9F" w:rsidRPr="00A069A2">
        <w:rPr>
          <w:rFonts w:ascii="Arial" w:hAnsi="Arial" w:cs="Arial"/>
          <w:b/>
          <w:sz w:val="20"/>
          <w:szCs w:val="20"/>
        </w:rPr>
        <w:t>Hradec Králové</w:t>
      </w:r>
    </w:p>
    <w:p w:rsidR="004C3AAD" w:rsidRPr="00A069A2" w:rsidRDefault="00FE2A9F" w:rsidP="004C3AAD">
      <w:pPr>
        <w:pStyle w:val="Bezmezer"/>
        <w:ind w:left="708"/>
        <w:rPr>
          <w:rFonts w:ascii="Arial" w:hAnsi="Arial" w:cs="Arial"/>
          <w:b/>
          <w:sz w:val="20"/>
          <w:szCs w:val="20"/>
        </w:rPr>
      </w:pPr>
      <w:r w:rsidRPr="00A069A2">
        <w:rPr>
          <w:rFonts w:ascii="Arial" w:hAnsi="Arial" w:cs="Arial"/>
          <w:b/>
          <w:sz w:val="20"/>
          <w:szCs w:val="20"/>
        </w:rPr>
        <w:t xml:space="preserve">Klientské pracoviště </w:t>
      </w:r>
      <w:r w:rsidR="004C3AAD" w:rsidRPr="00A069A2">
        <w:rPr>
          <w:rFonts w:ascii="Arial" w:hAnsi="Arial" w:cs="Arial"/>
          <w:b/>
          <w:sz w:val="20"/>
          <w:szCs w:val="20"/>
        </w:rPr>
        <w:t>Pardubice</w:t>
      </w:r>
    </w:p>
    <w:p w:rsidR="00FE2A9F" w:rsidRPr="00A069A2" w:rsidRDefault="00FE2A9F" w:rsidP="00FE2A9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Pr="00A069A2">
        <w:rPr>
          <w:rFonts w:ascii="Arial" w:hAnsi="Arial" w:cs="Arial"/>
          <w:b/>
          <w:sz w:val="20"/>
          <w:szCs w:val="20"/>
        </w:rPr>
        <w:t>Klientské pracoviště Chrudim</w:t>
      </w:r>
    </w:p>
    <w:p w:rsidR="00FE2A9F" w:rsidRPr="009D1B52" w:rsidRDefault="00FE2A9F" w:rsidP="00583C8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</w:t>
      </w:r>
    </w:p>
    <w:p w:rsidR="00FE2A9F" w:rsidRPr="00A069A2" w:rsidRDefault="00FE2A9F" w:rsidP="00FE2A9F">
      <w:pPr>
        <w:spacing w:after="0"/>
        <w:ind w:left="708"/>
        <w:rPr>
          <w:rFonts w:ascii="Arial" w:hAnsi="Arial" w:cs="Arial"/>
          <w:b/>
          <w:sz w:val="20"/>
          <w:szCs w:val="20"/>
        </w:rPr>
      </w:pPr>
      <w:r w:rsidRPr="00A069A2">
        <w:rPr>
          <w:rFonts w:ascii="Arial" w:hAnsi="Arial" w:cs="Arial"/>
          <w:b/>
          <w:sz w:val="20"/>
          <w:szCs w:val="20"/>
        </w:rPr>
        <w:lastRenderedPageBreak/>
        <w:t>Klientské pracoviště Svitavy</w:t>
      </w:r>
    </w:p>
    <w:p w:rsidR="000D459E" w:rsidRDefault="00A069A2" w:rsidP="00A069A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  <w:r w:rsidR="00390E96">
        <w:rPr>
          <w:rFonts w:ascii="Arial" w:hAnsi="Arial" w:cs="Arial"/>
          <w:b/>
          <w:sz w:val="20"/>
          <w:szCs w:val="20"/>
        </w:rPr>
        <w:tab/>
      </w:r>
      <w:r w:rsidR="000D459E" w:rsidRPr="00A069A2">
        <w:rPr>
          <w:rFonts w:ascii="Arial" w:hAnsi="Arial" w:cs="Arial"/>
          <w:b/>
          <w:sz w:val="20"/>
          <w:szCs w:val="20"/>
        </w:rPr>
        <w:t>Klientské pracoviště Ústí nad Orlicí</w:t>
      </w:r>
    </w:p>
    <w:p w:rsidR="000D459E" w:rsidRDefault="000D459E" w:rsidP="00583C89">
      <w:pPr>
        <w:spacing w:after="0"/>
        <w:rPr>
          <w:rFonts w:ascii="Arial" w:hAnsi="Arial" w:cs="Arial"/>
          <w:b/>
          <w:sz w:val="20"/>
          <w:szCs w:val="20"/>
        </w:rPr>
      </w:pPr>
      <w:r w:rsidRPr="00120FAB">
        <w:rPr>
          <w:rStyle w:val="Hypertextovodkaz"/>
          <w:rFonts w:ascii="Arial" w:hAnsi="Arial" w:cs="Arial"/>
          <w:sz w:val="20"/>
          <w:szCs w:val="20"/>
          <w:u w:val="none"/>
        </w:rPr>
        <w:t xml:space="preserve">            </w:t>
      </w:r>
      <w:r w:rsidR="00583C89">
        <w:rPr>
          <w:rStyle w:val="Hypertextovodkaz"/>
          <w:rFonts w:ascii="Arial" w:hAnsi="Arial" w:cs="Arial"/>
          <w:sz w:val="20"/>
          <w:szCs w:val="20"/>
          <w:u w:val="none"/>
        </w:rPr>
        <w:t xml:space="preserve"> </w:t>
      </w:r>
      <w:r w:rsidRPr="00A069A2">
        <w:rPr>
          <w:rFonts w:ascii="Arial" w:hAnsi="Arial" w:cs="Arial"/>
          <w:b/>
          <w:sz w:val="20"/>
          <w:szCs w:val="20"/>
        </w:rPr>
        <w:t>Klientské pracoviště Jičín</w:t>
      </w:r>
    </w:p>
    <w:p w:rsidR="000D459E" w:rsidRDefault="000D459E" w:rsidP="000D459E">
      <w:pPr>
        <w:pStyle w:val="Bezmezer"/>
        <w:ind w:left="708"/>
        <w:rPr>
          <w:rFonts w:ascii="Arial" w:hAnsi="Arial" w:cs="Arial"/>
          <w:b/>
          <w:sz w:val="20"/>
          <w:szCs w:val="20"/>
        </w:rPr>
      </w:pPr>
      <w:r w:rsidRPr="00A069A2">
        <w:rPr>
          <w:rFonts w:ascii="Arial" w:hAnsi="Arial" w:cs="Arial"/>
          <w:b/>
          <w:sz w:val="20"/>
          <w:szCs w:val="20"/>
        </w:rPr>
        <w:t>Klientské pracoviště Náchod</w:t>
      </w:r>
    </w:p>
    <w:p w:rsidR="000D459E" w:rsidRDefault="000D459E" w:rsidP="000D459E">
      <w:pPr>
        <w:pStyle w:val="Bezmezer"/>
        <w:ind w:left="708"/>
        <w:rPr>
          <w:rFonts w:ascii="Arial" w:hAnsi="Arial" w:cs="Arial"/>
          <w:b/>
          <w:sz w:val="20"/>
          <w:szCs w:val="20"/>
        </w:rPr>
      </w:pPr>
      <w:r w:rsidRPr="00A069A2">
        <w:rPr>
          <w:rFonts w:ascii="Arial" w:hAnsi="Arial" w:cs="Arial"/>
          <w:b/>
          <w:sz w:val="20"/>
          <w:szCs w:val="20"/>
        </w:rPr>
        <w:t>Klientské pracoviště Rychnov nad Kněžnou</w:t>
      </w:r>
    </w:p>
    <w:p w:rsidR="000D459E" w:rsidRDefault="000D459E" w:rsidP="000D459E">
      <w:pPr>
        <w:pStyle w:val="Bezmezer"/>
        <w:ind w:left="708"/>
        <w:rPr>
          <w:rFonts w:ascii="Arial" w:hAnsi="Arial" w:cs="Arial"/>
          <w:b/>
          <w:sz w:val="20"/>
          <w:szCs w:val="20"/>
        </w:rPr>
      </w:pPr>
      <w:r w:rsidRPr="00A069A2">
        <w:rPr>
          <w:rFonts w:ascii="Arial" w:hAnsi="Arial" w:cs="Arial"/>
          <w:b/>
          <w:sz w:val="20"/>
          <w:szCs w:val="20"/>
        </w:rPr>
        <w:t>Klientské pracoviště Trutnov</w:t>
      </w:r>
    </w:p>
    <w:p w:rsidR="004C3AAD" w:rsidRDefault="004C3AAD" w:rsidP="004C3AAD">
      <w:pPr>
        <w:spacing w:after="0" w:line="280" w:lineRule="atLeast"/>
        <w:rPr>
          <w:rFonts w:ascii="Arial" w:hAnsi="Arial" w:cs="Arial"/>
        </w:rPr>
      </w:pPr>
    </w:p>
    <w:p w:rsidR="004C3AAD" w:rsidRDefault="004C3AAD" w:rsidP="004C3AAD">
      <w:pPr>
        <w:numPr>
          <w:ilvl w:val="0"/>
          <w:numId w:val="1"/>
        </w:numPr>
        <w:spacing w:after="0" w:line="280" w:lineRule="atLeast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REGIONÁLNÍ POBOČKA BRNO, </w:t>
      </w:r>
      <w:r>
        <w:rPr>
          <w:rFonts w:ascii="Arial" w:hAnsi="Arial" w:cs="Arial"/>
          <w:bCs/>
          <w:sz w:val="20"/>
          <w:szCs w:val="20"/>
          <w:u w:val="single"/>
        </w:rPr>
        <w:t>pobočka pro Jihomoravský kraj a Kraj Vysočina</w:t>
      </w:r>
    </w:p>
    <w:p w:rsidR="004C3AAD" w:rsidRDefault="004C3AAD" w:rsidP="004C3AAD">
      <w:pPr>
        <w:spacing w:after="0" w:line="240" w:lineRule="auto"/>
        <w:ind w:left="720"/>
        <w:rPr>
          <w:rFonts w:ascii="Arial" w:hAnsi="Arial" w:cs="Arial"/>
          <w:color w:val="333333"/>
          <w:sz w:val="20"/>
          <w:szCs w:val="20"/>
          <w:u w:val="single"/>
          <w:lang w:eastAsia="cs-CZ"/>
        </w:rPr>
      </w:pPr>
    </w:p>
    <w:p w:rsidR="004C3AAD" w:rsidRDefault="004C3AAD" w:rsidP="004C3AAD">
      <w:pPr>
        <w:spacing w:after="0" w:line="240" w:lineRule="auto"/>
        <w:ind w:left="720"/>
        <w:rPr>
          <w:rFonts w:ascii="Arial" w:hAnsi="Arial" w:cs="Arial"/>
          <w:b/>
          <w:color w:val="333333"/>
          <w:sz w:val="20"/>
          <w:szCs w:val="20"/>
          <w:lang w:eastAsia="cs-CZ"/>
        </w:rPr>
      </w:pPr>
      <w:r>
        <w:rPr>
          <w:rFonts w:ascii="Arial" w:hAnsi="Arial" w:cs="Arial"/>
          <w:b/>
          <w:color w:val="333333"/>
          <w:sz w:val="20"/>
          <w:szCs w:val="20"/>
          <w:lang w:eastAsia="cs-CZ"/>
        </w:rPr>
        <w:t>Kontaktní osoba</w:t>
      </w:r>
    </w:p>
    <w:p w:rsidR="004C3AAD" w:rsidRPr="00583C89" w:rsidRDefault="004C3AAD" w:rsidP="004C3AAD">
      <w:pPr>
        <w:pStyle w:val="Bezmezer"/>
        <w:ind w:left="708"/>
        <w:rPr>
          <w:rStyle w:val="Hypertextovodkaz"/>
          <w:rFonts w:ascii="Arial" w:hAnsi="Arial" w:cs="Arial"/>
          <w:b/>
          <w:sz w:val="20"/>
          <w:szCs w:val="20"/>
          <w:u w:val="none"/>
        </w:rPr>
      </w:pPr>
      <w:r w:rsidRPr="00583C89">
        <w:rPr>
          <w:rStyle w:val="Hypertextovodkaz"/>
          <w:rFonts w:ascii="Arial" w:hAnsi="Arial" w:cs="Arial"/>
          <w:b/>
          <w:sz w:val="20"/>
          <w:szCs w:val="20"/>
          <w:u w:val="none"/>
        </w:rPr>
        <w:t>Distribuční místa</w:t>
      </w:r>
    </w:p>
    <w:p w:rsidR="004C3AAD" w:rsidRPr="00A069A2" w:rsidRDefault="004C3AAD" w:rsidP="004C3AAD">
      <w:pPr>
        <w:autoSpaceDE w:val="0"/>
        <w:autoSpaceDN w:val="0"/>
        <w:adjustRightInd w:val="0"/>
        <w:spacing w:after="0" w:line="240" w:lineRule="atLeast"/>
        <w:ind w:firstLine="708"/>
        <w:rPr>
          <w:b/>
          <w:bCs/>
        </w:rPr>
      </w:pPr>
      <w:r w:rsidRPr="00A069A2">
        <w:rPr>
          <w:rFonts w:ascii="Arial" w:hAnsi="Arial" w:cs="Arial"/>
          <w:b/>
          <w:color w:val="333333"/>
          <w:sz w:val="20"/>
          <w:szCs w:val="20"/>
          <w:lang w:eastAsia="cs-CZ"/>
        </w:rPr>
        <w:t xml:space="preserve">Klientské pracoviště </w:t>
      </w:r>
      <w:r w:rsidR="003B40B4" w:rsidRPr="00A069A2">
        <w:rPr>
          <w:rFonts w:ascii="Arial" w:hAnsi="Arial" w:cs="Arial"/>
          <w:b/>
          <w:color w:val="333333"/>
          <w:sz w:val="20"/>
          <w:szCs w:val="20"/>
          <w:lang w:eastAsia="cs-CZ"/>
        </w:rPr>
        <w:t xml:space="preserve">Brno-město </w:t>
      </w:r>
    </w:p>
    <w:p w:rsidR="003B40B4" w:rsidRPr="00A069A2" w:rsidRDefault="003B40B4" w:rsidP="004C3AAD">
      <w:pPr>
        <w:spacing w:after="0" w:line="240" w:lineRule="auto"/>
        <w:ind w:left="720"/>
        <w:rPr>
          <w:rFonts w:ascii="Arial" w:hAnsi="Arial" w:cs="Arial"/>
          <w:b/>
          <w:color w:val="333333"/>
          <w:sz w:val="20"/>
          <w:szCs w:val="20"/>
          <w:lang w:eastAsia="cs-CZ"/>
        </w:rPr>
      </w:pPr>
      <w:r w:rsidRPr="00A069A2">
        <w:rPr>
          <w:rFonts w:ascii="Arial" w:hAnsi="Arial" w:cs="Arial"/>
          <w:b/>
          <w:color w:val="333333"/>
          <w:sz w:val="20"/>
          <w:szCs w:val="20"/>
          <w:lang w:eastAsia="cs-CZ"/>
        </w:rPr>
        <w:t>Klientské pracoviště Brno-venkov</w:t>
      </w:r>
    </w:p>
    <w:p w:rsidR="004C3AAD" w:rsidRPr="00A069A2" w:rsidRDefault="004C3AAD" w:rsidP="004C3AAD">
      <w:pPr>
        <w:spacing w:after="0" w:line="240" w:lineRule="auto"/>
        <w:ind w:left="720"/>
        <w:rPr>
          <w:rFonts w:ascii="Arial" w:hAnsi="Arial" w:cs="Arial"/>
          <w:b/>
          <w:color w:val="333333"/>
          <w:sz w:val="20"/>
          <w:szCs w:val="20"/>
          <w:lang w:eastAsia="cs-CZ"/>
        </w:rPr>
      </w:pPr>
      <w:r w:rsidRPr="00A069A2">
        <w:rPr>
          <w:rFonts w:ascii="Arial" w:hAnsi="Arial" w:cs="Arial"/>
          <w:b/>
          <w:color w:val="333333"/>
          <w:sz w:val="20"/>
          <w:szCs w:val="20"/>
          <w:lang w:eastAsia="cs-CZ"/>
        </w:rPr>
        <w:t>Klientské pracoviště Blansko</w:t>
      </w:r>
    </w:p>
    <w:p w:rsidR="004C3AAD" w:rsidRPr="00A069A2" w:rsidRDefault="004C3AAD" w:rsidP="004C3AAD">
      <w:pPr>
        <w:spacing w:after="0" w:line="240" w:lineRule="auto"/>
        <w:ind w:left="720"/>
        <w:rPr>
          <w:rFonts w:ascii="Arial" w:hAnsi="Arial" w:cs="Arial"/>
          <w:b/>
          <w:color w:val="333333"/>
          <w:sz w:val="20"/>
          <w:szCs w:val="20"/>
          <w:lang w:eastAsia="cs-CZ"/>
        </w:rPr>
      </w:pPr>
      <w:r w:rsidRPr="00A069A2">
        <w:rPr>
          <w:rFonts w:ascii="Arial" w:hAnsi="Arial" w:cs="Arial"/>
          <w:b/>
          <w:color w:val="333333"/>
          <w:sz w:val="20"/>
          <w:szCs w:val="20"/>
          <w:lang w:eastAsia="cs-CZ"/>
        </w:rPr>
        <w:t>Klientské pracoviště Břeclav</w:t>
      </w:r>
    </w:p>
    <w:p w:rsidR="004C3AAD" w:rsidRPr="00A069A2" w:rsidRDefault="000D459E" w:rsidP="000D459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069A2">
        <w:rPr>
          <w:rFonts w:ascii="Arial" w:hAnsi="Arial" w:cs="Arial"/>
          <w:b/>
          <w:color w:val="0000FF"/>
          <w:sz w:val="20"/>
          <w:szCs w:val="20"/>
        </w:rPr>
        <w:t xml:space="preserve">             </w:t>
      </w:r>
      <w:r w:rsidR="004C3AAD" w:rsidRPr="00A069A2">
        <w:rPr>
          <w:rFonts w:ascii="Arial" w:hAnsi="Arial" w:cs="Arial"/>
          <w:b/>
          <w:color w:val="333333"/>
          <w:sz w:val="20"/>
          <w:szCs w:val="20"/>
          <w:lang w:eastAsia="cs-CZ"/>
        </w:rPr>
        <w:t xml:space="preserve">Klientské pracoviště </w:t>
      </w:r>
      <w:r w:rsidR="004C3AAD" w:rsidRPr="00A069A2">
        <w:rPr>
          <w:rFonts w:ascii="Arial" w:hAnsi="Arial" w:cs="Arial"/>
          <w:b/>
          <w:sz w:val="20"/>
          <w:szCs w:val="20"/>
        </w:rPr>
        <w:t>Hodonín</w:t>
      </w:r>
    </w:p>
    <w:p w:rsidR="004C3AAD" w:rsidRPr="00A069A2" w:rsidRDefault="000D459E" w:rsidP="00583C8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4C3AAD" w:rsidRPr="00A069A2">
        <w:rPr>
          <w:rFonts w:ascii="Arial" w:hAnsi="Arial" w:cs="Arial"/>
          <w:b/>
          <w:color w:val="333333"/>
          <w:sz w:val="20"/>
          <w:szCs w:val="20"/>
          <w:lang w:eastAsia="cs-CZ"/>
        </w:rPr>
        <w:t xml:space="preserve">Klientské pracoviště </w:t>
      </w:r>
      <w:r w:rsidR="004C3AAD" w:rsidRPr="00A069A2">
        <w:rPr>
          <w:rFonts w:ascii="Arial" w:hAnsi="Arial" w:cs="Arial"/>
          <w:b/>
          <w:sz w:val="20"/>
          <w:szCs w:val="20"/>
        </w:rPr>
        <w:t>Vyškov</w:t>
      </w:r>
    </w:p>
    <w:p w:rsidR="004C3AAD" w:rsidRPr="00A069A2" w:rsidRDefault="004C3AAD" w:rsidP="004C3AAD">
      <w:pPr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  <w:r w:rsidRPr="00A069A2">
        <w:rPr>
          <w:rFonts w:ascii="Arial" w:hAnsi="Arial" w:cs="Arial"/>
          <w:b/>
          <w:color w:val="333333"/>
          <w:sz w:val="20"/>
          <w:szCs w:val="20"/>
          <w:lang w:eastAsia="cs-CZ"/>
        </w:rPr>
        <w:t xml:space="preserve">Klientské pracoviště </w:t>
      </w:r>
      <w:r w:rsidRPr="00A069A2">
        <w:rPr>
          <w:rFonts w:ascii="Arial" w:hAnsi="Arial" w:cs="Arial"/>
          <w:b/>
          <w:sz w:val="20"/>
          <w:szCs w:val="20"/>
        </w:rPr>
        <w:t>Znojmo</w:t>
      </w:r>
    </w:p>
    <w:p w:rsidR="004C3AAD" w:rsidRPr="00A069A2" w:rsidRDefault="004C3AAD" w:rsidP="004C3AAD">
      <w:pPr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  <w:r w:rsidRPr="00A069A2">
        <w:rPr>
          <w:rFonts w:ascii="Arial" w:hAnsi="Arial" w:cs="Arial"/>
          <w:b/>
          <w:color w:val="333333"/>
          <w:sz w:val="20"/>
          <w:szCs w:val="20"/>
          <w:lang w:eastAsia="cs-CZ"/>
        </w:rPr>
        <w:t xml:space="preserve">Klientské pracoviště </w:t>
      </w:r>
      <w:r w:rsidRPr="00A069A2">
        <w:rPr>
          <w:rFonts w:ascii="Arial" w:hAnsi="Arial" w:cs="Arial"/>
          <w:b/>
          <w:sz w:val="20"/>
          <w:szCs w:val="20"/>
        </w:rPr>
        <w:t>Havlíčkův Brod</w:t>
      </w:r>
    </w:p>
    <w:p w:rsidR="004C3AAD" w:rsidRPr="00A069A2" w:rsidRDefault="004C3AAD" w:rsidP="004C3AAD">
      <w:pPr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  <w:r w:rsidRPr="00A069A2">
        <w:rPr>
          <w:rFonts w:ascii="Arial" w:hAnsi="Arial" w:cs="Arial"/>
          <w:b/>
          <w:color w:val="333333"/>
          <w:sz w:val="20"/>
          <w:szCs w:val="20"/>
          <w:lang w:eastAsia="cs-CZ"/>
        </w:rPr>
        <w:t xml:space="preserve">Klientské pracoviště </w:t>
      </w:r>
      <w:r w:rsidRPr="00A069A2">
        <w:rPr>
          <w:rFonts w:ascii="Arial" w:hAnsi="Arial" w:cs="Arial"/>
          <w:b/>
          <w:sz w:val="20"/>
          <w:szCs w:val="20"/>
        </w:rPr>
        <w:t xml:space="preserve">Jihlava </w:t>
      </w:r>
    </w:p>
    <w:p w:rsidR="004C3AAD" w:rsidRPr="00A069A2" w:rsidRDefault="004C3AAD" w:rsidP="004C3AAD">
      <w:pPr>
        <w:spacing w:after="0" w:line="240" w:lineRule="auto"/>
        <w:ind w:left="720"/>
        <w:rPr>
          <w:rFonts w:ascii="Arial" w:hAnsi="Arial" w:cs="Arial"/>
          <w:b/>
          <w:sz w:val="20"/>
          <w:szCs w:val="20"/>
          <w:lang w:eastAsia="cs-CZ"/>
        </w:rPr>
      </w:pPr>
      <w:r w:rsidRPr="00A069A2">
        <w:rPr>
          <w:rFonts w:ascii="Arial" w:hAnsi="Arial" w:cs="Arial"/>
          <w:b/>
          <w:color w:val="333333"/>
          <w:sz w:val="20"/>
          <w:szCs w:val="20"/>
          <w:lang w:eastAsia="cs-CZ"/>
        </w:rPr>
        <w:t xml:space="preserve">Klientské pracoviště </w:t>
      </w:r>
      <w:r w:rsidRPr="00A069A2">
        <w:rPr>
          <w:rFonts w:ascii="Arial" w:hAnsi="Arial" w:cs="Arial"/>
          <w:b/>
          <w:sz w:val="20"/>
          <w:szCs w:val="20"/>
          <w:lang w:eastAsia="cs-CZ"/>
        </w:rPr>
        <w:t>Pelhřimov</w:t>
      </w:r>
    </w:p>
    <w:p w:rsidR="004C3AAD" w:rsidRPr="00A069A2" w:rsidRDefault="004C3AAD" w:rsidP="004C3AAD">
      <w:pPr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  <w:r w:rsidRPr="00A069A2">
        <w:rPr>
          <w:rFonts w:ascii="Arial" w:hAnsi="Arial" w:cs="Arial"/>
          <w:b/>
          <w:color w:val="333333"/>
          <w:sz w:val="20"/>
          <w:szCs w:val="20"/>
          <w:lang w:eastAsia="cs-CZ"/>
        </w:rPr>
        <w:t xml:space="preserve">Klientské pracoviště </w:t>
      </w:r>
      <w:r w:rsidRPr="00A069A2">
        <w:rPr>
          <w:rFonts w:ascii="Arial" w:hAnsi="Arial" w:cs="Arial"/>
          <w:b/>
          <w:sz w:val="20"/>
          <w:szCs w:val="20"/>
        </w:rPr>
        <w:t>Třebíč</w:t>
      </w:r>
    </w:p>
    <w:p w:rsidR="004C3AAD" w:rsidRPr="00A069A2" w:rsidRDefault="004C3AAD" w:rsidP="004C3AAD">
      <w:pPr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  <w:r w:rsidRPr="00A069A2">
        <w:rPr>
          <w:rFonts w:ascii="Arial" w:hAnsi="Arial" w:cs="Arial"/>
          <w:b/>
          <w:color w:val="333333"/>
          <w:sz w:val="20"/>
          <w:szCs w:val="20"/>
          <w:lang w:eastAsia="cs-CZ"/>
        </w:rPr>
        <w:t xml:space="preserve">Klientské pracoviště </w:t>
      </w:r>
      <w:r w:rsidRPr="00A069A2">
        <w:rPr>
          <w:rFonts w:ascii="Arial" w:hAnsi="Arial" w:cs="Arial"/>
          <w:b/>
          <w:sz w:val="20"/>
          <w:szCs w:val="20"/>
        </w:rPr>
        <w:t>Žďár nad Sázavou</w:t>
      </w:r>
    </w:p>
    <w:p w:rsidR="00583C89" w:rsidRPr="00583C89" w:rsidRDefault="00583C89" w:rsidP="00583C89">
      <w:pPr>
        <w:spacing w:after="0" w:line="280" w:lineRule="atLeast"/>
        <w:ind w:left="720"/>
        <w:rPr>
          <w:rFonts w:ascii="Arial" w:hAnsi="Arial" w:cs="Arial"/>
          <w:bCs/>
          <w:sz w:val="20"/>
          <w:szCs w:val="20"/>
          <w:u w:val="single"/>
        </w:rPr>
      </w:pPr>
    </w:p>
    <w:p w:rsidR="004C3AAD" w:rsidRDefault="004C3AAD" w:rsidP="004C3AAD">
      <w:pPr>
        <w:numPr>
          <w:ilvl w:val="0"/>
          <w:numId w:val="1"/>
        </w:numPr>
        <w:spacing w:after="0" w:line="280" w:lineRule="atLeast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REGIONÁLNÍ POBOČKA OSTRAVA, </w:t>
      </w:r>
      <w:r>
        <w:rPr>
          <w:rFonts w:ascii="Arial" w:hAnsi="Arial" w:cs="Arial"/>
          <w:bCs/>
          <w:sz w:val="20"/>
          <w:szCs w:val="20"/>
          <w:u w:val="single"/>
        </w:rPr>
        <w:t>pobočka pro Moravskoslezský, Olomoucký a Zlínský kraj</w:t>
      </w:r>
    </w:p>
    <w:p w:rsidR="004C3AAD" w:rsidRDefault="004C3AAD" w:rsidP="004C3AAD">
      <w:pPr>
        <w:spacing w:after="0" w:line="280" w:lineRule="atLeast"/>
        <w:rPr>
          <w:rFonts w:ascii="Arial" w:hAnsi="Arial" w:cs="Arial"/>
          <w:bCs/>
          <w:sz w:val="20"/>
          <w:szCs w:val="20"/>
          <w:u w:val="single"/>
        </w:rPr>
      </w:pPr>
    </w:p>
    <w:p w:rsidR="00583C89" w:rsidRDefault="00583C89" w:rsidP="00583C89">
      <w:pPr>
        <w:spacing w:after="0" w:line="280" w:lineRule="atLeast"/>
        <w:ind w:left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Kontaktní osoba</w:t>
      </w:r>
    </w:p>
    <w:p w:rsidR="00583C89" w:rsidRDefault="00583C89" w:rsidP="00583C89">
      <w:pPr>
        <w:spacing w:after="0"/>
        <w:ind w:left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Distribuční místa</w:t>
      </w:r>
    </w:p>
    <w:p w:rsidR="004C3AAD" w:rsidRPr="00A069A2" w:rsidRDefault="004C3AAD" w:rsidP="004C3AAD">
      <w:pPr>
        <w:pStyle w:val="Bezmezer"/>
        <w:ind w:left="708"/>
        <w:rPr>
          <w:rStyle w:val="Hypertextovodkaz"/>
          <w:rFonts w:ascii="Arial" w:hAnsi="Arial" w:cs="Arial"/>
          <w:b/>
          <w:sz w:val="20"/>
          <w:szCs w:val="20"/>
          <w:u w:val="none"/>
        </w:rPr>
      </w:pPr>
      <w:r w:rsidRPr="00A069A2">
        <w:rPr>
          <w:rStyle w:val="Hypertextovodkaz"/>
          <w:rFonts w:ascii="Arial" w:hAnsi="Arial" w:cs="Arial"/>
          <w:b/>
          <w:sz w:val="20"/>
          <w:szCs w:val="20"/>
          <w:u w:val="none"/>
        </w:rPr>
        <w:t>Klientské pracoviště Ostrava</w:t>
      </w:r>
    </w:p>
    <w:p w:rsidR="004C3AAD" w:rsidRPr="00A069A2" w:rsidRDefault="004C3AAD" w:rsidP="004C3AAD">
      <w:pPr>
        <w:pStyle w:val="Bezmezer"/>
        <w:rPr>
          <w:rStyle w:val="Hypertextovodkaz"/>
          <w:rFonts w:ascii="Arial" w:hAnsi="Arial" w:cs="Arial"/>
          <w:b/>
          <w:sz w:val="20"/>
          <w:szCs w:val="20"/>
          <w:u w:val="none"/>
        </w:rPr>
      </w:pPr>
      <w:r w:rsidRPr="00B53D62">
        <w:rPr>
          <w:rStyle w:val="Hypertextovodkaz"/>
          <w:rFonts w:ascii="Arial" w:hAnsi="Arial" w:cs="Arial"/>
          <w:sz w:val="20"/>
          <w:szCs w:val="20"/>
          <w:u w:val="none"/>
        </w:rPr>
        <w:t xml:space="preserve">             </w:t>
      </w:r>
      <w:r w:rsidRPr="00A069A2">
        <w:rPr>
          <w:rStyle w:val="Hypertextovodkaz"/>
          <w:rFonts w:ascii="Arial" w:hAnsi="Arial" w:cs="Arial"/>
          <w:b/>
          <w:sz w:val="20"/>
          <w:szCs w:val="20"/>
          <w:u w:val="none"/>
        </w:rPr>
        <w:t>Klientské pracoviště Opava</w:t>
      </w:r>
    </w:p>
    <w:p w:rsidR="004C3AAD" w:rsidRPr="00A069A2" w:rsidRDefault="00B53D62" w:rsidP="00583C89">
      <w:pPr>
        <w:pStyle w:val="Bezmezer"/>
        <w:rPr>
          <w:rFonts w:ascii="Arial" w:hAnsi="Arial" w:cs="Arial"/>
          <w:b/>
          <w:sz w:val="20"/>
          <w:szCs w:val="20"/>
        </w:rPr>
      </w:pPr>
      <w:r w:rsidRPr="009D1B52">
        <w:rPr>
          <w:rStyle w:val="Hypertextovodkaz"/>
          <w:rFonts w:ascii="Arial" w:hAnsi="Arial" w:cs="Arial"/>
          <w:color w:val="FF0000"/>
          <w:sz w:val="20"/>
          <w:szCs w:val="20"/>
          <w:u w:val="none"/>
        </w:rPr>
        <w:t xml:space="preserve">             </w:t>
      </w:r>
      <w:r w:rsidR="004C3AAD" w:rsidRPr="00A069A2">
        <w:rPr>
          <w:rFonts w:ascii="Arial" w:hAnsi="Arial" w:cs="Arial"/>
          <w:b/>
          <w:sz w:val="20"/>
          <w:szCs w:val="20"/>
        </w:rPr>
        <w:t>Klientské pracoviště Karviná</w:t>
      </w:r>
    </w:p>
    <w:p w:rsidR="004C3AAD" w:rsidRPr="00A069A2" w:rsidRDefault="004C3AAD" w:rsidP="004C3AAD">
      <w:pPr>
        <w:pStyle w:val="Bezmezer"/>
        <w:ind w:left="708"/>
        <w:rPr>
          <w:rFonts w:ascii="Arial" w:hAnsi="Arial" w:cs="Arial"/>
          <w:b/>
          <w:sz w:val="20"/>
          <w:szCs w:val="20"/>
        </w:rPr>
      </w:pPr>
      <w:r w:rsidRPr="00A069A2">
        <w:rPr>
          <w:rFonts w:ascii="Arial" w:hAnsi="Arial" w:cs="Arial"/>
          <w:b/>
          <w:sz w:val="20"/>
          <w:szCs w:val="20"/>
        </w:rPr>
        <w:t>Klientské pracoviště Nový Jičín</w:t>
      </w:r>
    </w:p>
    <w:p w:rsidR="004C3AAD" w:rsidRPr="00A069A2" w:rsidRDefault="004C3AAD" w:rsidP="004C3AAD">
      <w:pPr>
        <w:pStyle w:val="Bezmez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Pr="00A069A2">
        <w:rPr>
          <w:rFonts w:ascii="Arial" w:hAnsi="Arial" w:cs="Arial"/>
          <w:b/>
          <w:sz w:val="20"/>
          <w:szCs w:val="20"/>
        </w:rPr>
        <w:t>Klientské pracoviště Frýdek-Místek</w:t>
      </w:r>
    </w:p>
    <w:p w:rsidR="004C3AAD" w:rsidRPr="00A069A2" w:rsidRDefault="00B53D62" w:rsidP="00583C89">
      <w:pPr>
        <w:pStyle w:val="Bezmez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4C3AAD" w:rsidRPr="00A069A2">
        <w:rPr>
          <w:rFonts w:ascii="Arial" w:hAnsi="Arial" w:cs="Arial"/>
          <w:b/>
          <w:sz w:val="20"/>
          <w:szCs w:val="20"/>
        </w:rPr>
        <w:t>Klientské pracoviště Zlín</w:t>
      </w:r>
    </w:p>
    <w:p w:rsidR="004C3AAD" w:rsidRPr="00A069A2" w:rsidRDefault="004C3AAD" w:rsidP="004C3AAD">
      <w:pPr>
        <w:pStyle w:val="Bezmezer"/>
        <w:ind w:left="708"/>
        <w:rPr>
          <w:rFonts w:ascii="Arial" w:hAnsi="Arial" w:cs="Arial"/>
          <w:b/>
          <w:sz w:val="20"/>
          <w:szCs w:val="20"/>
        </w:rPr>
      </w:pPr>
      <w:r w:rsidRPr="00A069A2">
        <w:rPr>
          <w:rFonts w:ascii="Arial" w:hAnsi="Arial" w:cs="Arial"/>
          <w:b/>
          <w:sz w:val="20"/>
          <w:szCs w:val="20"/>
        </w:rPr>
        <w:t>Klientské pracoviště</w:t>
      </w:r>
      <w:r w:rsidR="00B53D62" w:rsidRPr="00A069A2">
        <w:rPr>
          <w:rFonts w:ascii="Arial" w:hAnsi="Arial" w:cs="Arial"/>
          <w:b/>
          <w:sz w:val="20"/>
          <w:szCs w:val="20"/>
        </w:rPr>
        <w:t xml:space="preserve"> Vsetín</w:t>
      </w:r>
    </w:p>
    <w:p w:rsidR="004C3AAD" w:rsidRPr="00A069A2" w:rsidRDefault="004C3AAD" w:rsidP="004C3AAD">
      <w:pPr>
        <w:pStyle w:val="Bezmezer"/>
        <w:ind w:left="708"/>
        <w:rPr>
          <w:rFonts w:ascii="Arial" w:hAnsi="Arial" w:cs="Arial"/>
          <w:b/>
          <w:sz w:val="20"/>
          <w:szCs w:val="20"/>
        </w:rPr>
      </w:pPr>
      <w:r w:rsidRPr="00A069A2">
        <w:rPr>
          <w:rFonts w:ascii="Arial" w:hAnsi="Arial" w:cs="Arial"/>
          <w:b/>
          <w:sz w:val="20"/>
          <w:szCs w:val="20"/>
        </w:rPr>
        <w:t>Klientské pracoviště Kroměříž</w:t>
      </w:r>
    </w:p>
    <w:p w:rsidR="004C3AAD" w:rsidRPr="00A069A2" w:rsidRDefault="004C3AAD" w:rsidP="004C3AAD">
      <w:pPr>
        <w:pStyle w:val="Bezmezer"/>
        <w:ind w:left="708"/>
        <w:rPr>
          <w:rFonts w:ascii="Arial" w:hAnsi="Arial" w:cs="Arial"/>
          <w:b/>
          <w:bCs/>
          <w:sz w:val="20"/>
          <w:szCs w:val="20"/>
        </w:rPr>
      </w:pPr>
      <w:r w:rsidRPr="00A069A2">
        <w:rPr>
          <w:rFonts w:ascii="Arial" w:hAnsi="Arial" w:cs="Arial"/>
          <w:b/>
          <w:sz w:val="20"/>
          <w:szCs w:val="20"/>
        </w:rPr>
        <w:t>Klientské pracoviště</w:t>
      </w:r>
      <w:r w:rsidRPr="00A069A2">
        <w:rPr>
          <w:rFonts w:ascii="Arial" w:hAnsi="Arial" w:cs="Arial"/>
          <w:b/>
          <w:bCs/>
          <w:sz w:val="20"/>
          <w:szCs w:val="20"/>
        </w:rPr>
        <w:t xml:space="preserve"> Uherské Hradiště</w:t>
      </w:r>
    </w:p>
    <w:p w:rsidR="004C3AAD" w:rsidRPr="00A069A2" w:rsidRDefault="004C3AAD" w:rsidP="004C3AAD">
      <w:pPr>
        <w:pStyle w:val="Bezmezer"/>
        <w:ind w:left="708"/>
        <w:rPr>
          <w:rFonts w:ascii="Arial" w:hAnsi="Arial" w:cs="Arial"/>
          <w:b/>
          <w:bCs/>
          <w:sz w:val="20"/>
          <w:szCs w:val="20"/>
        </w:rPr>
      </w:pPr>
      <w:r w:rsidRPr="00A069A2">
        <w:rPr>
          <w:rFonts w:ascii="Arial" w:hAnsi="Arial" w:cs="Arial"/>
          <w:b/>
          <w:sz w:val="20"/>
          <w:szCs w:val="20"/>
        </w:rPr>
        <w:t>Klientské pracoviště</w:t>
      </w:r>
      <w:r w:rsidRPr="00A069A2">
        <w:rPr>
          <w:rFonts w:ascii="Arial" w:hAnsi="Arial" w:cs="Arial"/>
          <w:b/>
          <w:bCs/>
          <w:sz w:val="20"/>
          <w:szCs w:val="20"/>
        </w:rPr>
        <w:t xml:space="preserve"> Olomouc</w:t>
      </w:r>
    </w:p>
    <w:p w:rsidR="004C3AAD" w:rsidRPr="00A069A2" w:rsidRDefault="004C3AAD" w:rsidP="004C3AAD">
      <w:pPr>
        <w:pStyle w:val="Bezmezer"/>
        <w:ind w:left="708"/>
        <w:rPr>
          <w:rFonts w:ascii="Arial" w:hAnsi="Arial" w:cs="Arial"/>
          <w:b/>
          <w:bCs/>
          <w:sz w:val="20"/>
          <w:szCs w:val="20"/>
        </w:rPr>
      </w:pPr>
      <w:r w:rsidRPr="00A069A2">
        <w:rPr>
          <w:rFonts w:ascii="Arial" w:hAnsi="Arial" w:cs="Arial"/>
          <w:b/>
          <w:sz w:val="20"/>
          <w:szCs w:val="20"/>
        </w:rPr>
        <w:t xml:space="preserve">Klientské pracoviště </w:t>
      </w:r>
      <w:r w:rsidRPr="00A069A2">
        <w:rPr>
          <w:rFonts w:ascii="Arial" w:hAnsi="Arial" w:cs="Arial"/>
          <w:b/>
          <w:bCs/>
          <w:sz w:val="20"/>
          <w:szCs w:val="20"/>
        </w:rPr>
        <w:t>Prostějov</w:t>
      </w:r>
    </w:p>
    <w:p w:rsidR="004C3AAD" w:rsidRPr="00A069A2" w:rsidRDefault="004C3AAD" w:rsidP="004C3AAD">
      <w:pPr>
        <w:pStyle w:val="Bezmezer"/>
        <w:ind w:left="708"/>
        <w:rPr>
          <w:rFonts w:ascii="Arial" w:hAnsi="Arial" w:cs="Arial"/>
          <w:b/>
          <w:bCs/>
          <w:sz w:val="20"/>
          <w:szCs w:val="20"/>
        </w:rPr>
      </w:pPr>
      <w:r w:rsidRPr="00A069A2">
        <w:rPr>
          <w:rFonts w:ascii="Arial" w:hAnsi="Arial" w:cs="Arial"/>
          <w:b/>
          <w:sz w:val="20"/>
          <w:szCs w:val="20"/>
        </w:rPr>
        <w:t>Klientské pracoviště</w:t>
      </w:r>
      <w:r w:rsidRPr="00A069A2">
        <w:rPr>
          <w:rFonts w:ascii="Arial" w:hAnsi="Arial" w:cs="Arial"/>
          <w:b/>
          <w:bCs/>
          <w:sz w:val="20"/>
          <w:szCs w:val="20"/>
        </w:rPr>
        <w:t xml:space="preserve"> Šumperk</w:t>
      </w:r>
    </w:p>
    <w:p w:rsidR="004C3AAD" w:rsidRPr="00A069A2" w:rsidRDefault="004C3AAD" w:rsidP="004C3AAD">
      <w:pPr>
        <w:pStyle w:val="Bezmezer"/>
        <w:ind w:left="708"/>
        <w:rPr>
          <w:rFonts w:ascii="Arial" w:hAnsi="Arial" w:cs="Arial"/>
          <w:b/>
          <w:bCs/>
          <w:sz w:val="20"/>
          <w:szCs w:val="20"/>
        </w:rPr>
      </w:pPr>
      <w:r w:rsidRPr="00A069A2">
        <w:rPr>
          <w:rFonts w:ascii="Arial" w:hAnsi="Arial" w:cs="Arial"/>
          <w:b/>
          <w:sz w:val="20"/>
          <w:szCs w:val="20"/>
        </w:rPr>
        <w:t xml:space="preserve">Klientské pracoviště </w:t>
      </w:r>
      <w:r w:rsidRPr="00A069A2">
        <w:rPr>
          <w:rFonts w:ascii="Arial" w:hAnsi="Arial" w:cs="Arial"/>
          <w:b/>
          <w:bCs/>
          <w:sz w:val="20"/>
          <w:szCs w:val="20"/>
        </w:rPr>
        <w:t>Přerov</w:t>
      </w:r>
    </w:p>
    <w:p w:rsidR="00B53D62" w:rsidRDefault="00B53D62" w:rsidP="004C3AAD">
      <w:pPr>
        <w:pStyle w:val="Bezmezer"/>
        <w:rPr>
          <w:rFonts w:ascii="Arial" w:hAnsi="Arial" w:cs="Arial"/>
          <w:sz w:val="20"/>
          <w:szCs w:val="20"/>
        </w:rPr>
      </w:pPr>
    </w:p>
    <w:p w:rsidR="004C3AAD" w:rsidRDefault="004C3AAD" w:rsidP="004C3AAD">
      <w:pPr>
        <w:numPr>
          <w:ilvl w:val="0"/>
          <w:numId w:val="1"/>
        </w:numPr>
        <w:spacing w:after="0" w:line="280" w:lineRule="atLeast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ÚSTŘEDÍ VZP</w:t>
      </w:r>
    </w:p>
    <w:p w:rsidR="004C3AAD" w:rsidRDefault="004C3AAD" w:rsidP="004C3AAD">
      <w:pPr>
        <w:spacing w:after="0" w:line="280" w:lineRule="atLeast"/>
        <w:ind w:left="720"/>
        <w:rPr>
          <w:rFonts w:ascii="Arial" w:hAnsi="Arial" w:cs="Arial"/>
          <w:bCs/>
          <w:sz w:val="20"/>
          <w:szCs w:val="20"/>
          <w:u w:val="single"/>
        </w:rPr>
      </w:pPr>
    </w:p>
    <w:p w:rsidR="004C3AAD" w:rsidRDefault="004C3AAD" w:rsidP="004C3AAD">
      <w:pPr>
        <w:spacing w:after="0" w:line="280" w:lineRule="atLeast"/>
        <w:ind w:left="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Kontaktní osoba</w:t>
      </w:r>
    </w:p>
    <w:p w:rsidR="004C3AAD" w:rsidRDefault="004C3AAD" w:rsidP="004C3AAD">
      <w:pPr>
        <w:pStyle w:val="Bezmezer"/>
        <w:rPr>
          <w:rFonts w:ascii="Arial" w:hAnsi="Arial" w:cs="Arial"/>
          <w:noProof/>
          <w:lang w:eastAsia="cs-CZ"/>
        </w:rPr>
      </w:pPr>
      <w:r>
        <w:rPr>
          <w:rFonts w:ascii="Arial" w:hAnsi="Arial" w:cs="Arial"/>
          <w:noProof/>
          <w:lang w:eastAsia="cs-CZ"/>
        </w:rPr>
        <w:t xml:space="preserve">            </w:t>
      </w:r>
      <w:r>
        <w:rPr>
          <w:rFonts w:ascii="Arial" w:hAnsi="Arial" w:cs="Arial"/>
          <w:b/>
          <w:noProof/>
          <w:lang w:eastAsia="cs-CZ"/>
        </w:rPr>
        <w:t>Distribuční místo</w:t>
      </w:r>
    </w:p>
    <w:p w:rsidR="00A069A2" w:rsidRDefault="004C3AAD" w:rsidP="00B53D62">
      <w:pPr>
        <w:spacing w:after="0" w:line="280" w:lineRule="atLeast"/>
        <w:rPr>
          <w:rFonts w:ascii="Arial" w:hAnsi="Arial" w:cs="Arial"/>
          <w:noProof/>
          <w:lang w:eastAsia="cs-CZ"/>
        </w:rPr>
      </w:pPr>
      <w:r>
        <w:rPr>
          <w:rFonts w:ascii="Arial" w:hAnsi="Arial" w:cs="Arial"/>
          <w:noProof/>
          <w:lang w:eastAsia="cs-CZ"/>
        </w:rPr>
        <w:t xml:space="preserve">            </w:t>
      </w:r>
      <w:r w:rsidR="00A069A2">
        <w:rPr>
          <w:rFonts w:ascii="Arial" w:hAnsi="Arial" w:cs="Arial"/>
          <w:noProof/>
          <w:lang w:eastAsia="cs-CZ"/>
        </w:rPr>
        <w:t>Ústředí VZP</w:t>
      </w:r>
    </w:p>
    <w:p w:rsidR="00B53D62" w:rsidRDefault="00A069A2" w:rsidP="00583C89">
      <w:pPr>
        <w:spacing w:after="0" w:line="280" w:lineRule="atLeast"/>
        <w:rPr>
          <w:rFonts w:ascii="Arial" w:hAnsi="Arial" w:cs="Arial"/>
          <w:noProof/>
          <w:sz w:val="20"/>
          <w:szCs w:val="20"/>
          <w:lang w:eastAsia="cs-CZ"/>
        </w:rPr>
      </w:pPr>
      <w:r>
        <w:rPr>
          <w:rFonts w:ascii="Arial" w:hAnsi="Arial" w:cs="Arial"/>
          <w:noProof/>
          <w:lang w:eastAsia="cs-CZ"/>
        </w:rPr>
        <w:t xml:space="preserve">            </w:t>
      </w:r>
    </w:p>
    <w:p w:rsidR="004C3AAD" w:rsidRDefault="004C3AAD" w:rsidP="00B53D62">
      <w:pPr>
        <w:pStyle w:val="Bezmezer"/>
        <w:rPr>
          <w:rFonts w:ascii="Arial" w:hAnsi="Arial" w:cs="Arial"/>
          <w:noProof/>
          <w:sz w:val="20"/>
          <w:szCs w:val="20"/>
          <w:lang w:eastAsia="cs-CZ"/>
        </w:rPr>
      </w:pPr>
    </w:p>
    <w:p w:rsidR="004C3AAD" w:rsidRDefault="004C3AAD" w:rsidP="004C3AAD">
      <w:pPr>
        <w:pStyle w:val="Bezmezer"/>
        <w:rPr>
          <w:rFonts w:ascii="Arial" w:hAnsi="Arial" w:cs="Arial"/>
          <w:noProof/>
          <w:sz w:val="20"/>
          <w:szCs w:val="20"/>
          <w:lang w:eastAsia="cs-CZ"/>
        </w:rPr>
      </w:pPr>
    </w:p>
    <w:p w:rsidR="004C3AAD" w:rsidRDefault="004C3AAD" w:rsidP="004C3AAD">
      <w:pPr>
        <w:pStyle w:val="Bezmezer"/>
        <w:rPr>
          <w:rFonts w:ascii="Arial" w:hAnsi="Arial" w:cs="Arial"/>
          <w:noProof/>
          <w:sz w:val="20"/>
          <w:szCs w:val="20"/>
          <w:lang w:eastAsia="cs-CZ"/>
        </w:rPr>
      </w:pPr>
    </w:p>
    <w:p w:rsidR="004C3AAD" w:rsidRDefault="004C3AAD" w:rsidP="004C3AAD">
      <w:pPr>
        <w:pStyle w:val="Bezmezer"/>
        <w:rPr>
          <w:rFonts w:ascii="Arial" w:hAnsi="Arial" w:cs="Arial"/>
          <w:noProof/>
          <w:sz w:val="20"/>
          <w:szCs w:val="20"/>
          <w:lang w:eastAsia="cs-CZ"/>
        </w:rPr>
      </w:pPr>
    </w:p>
    <w:p w:rsidR="001735E4" w:rsidRDefault="001735E4"/>
    <w:sectPr w:rsidR="00173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308A3"/>
    <w:multiLevelType w:val="hybridMultilevel"/>
    <w:tmpl w:val="A31049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AAD"/>
    <w:rsid w:val="00002B59"/>
    <w:rsid w:val="000233BC"/>
    <w:rsid w:val="000D459E"/>
    <w:rsid w:val="00110EF5"/>
    <w:rsid w:val="00120FAB"/>
    <w:rsid w:val="001735E4"/>
    <w:rsid w:val="001D094C"/>
    <w:rsid w:val="00224A2B"/>
    <w:rsid w:val="002F1C6C"/>
    <w:rsid w:val="00326951"/>
    <w:rsid w:val="00390E96"/>
    <w:rsid w:val="003B40B4"/>
    <w:rsid w:val="003F2346"/>
    <w:rsid w:val="003F683A"/>
    <w:rsid w:val="004C3AAD"/>
    <w:rsid w:val="0051296A"/>
    <w:rsid w:val="00583C89"/>
    <w:rsid w:val="005A19D8"/>
    <w:rsid w:val="005D6C19"/>
    <w:rsid w:val="00610B82"/>
    <w:rsid w:val="00696A01"/>
    <w:rsid w:val="006A6509"/>
    <w:rsid w:val="006B7196"/>
    <w:rsid w:val="0072692E"/>
    <w:rsid w:val="007C5C3E"/>
    <w:rsid w:val="00800E61"/>
    <w:rsid w:val="0081308D"/>
    <w:rsid w:val="008261F4"/>
    <w:rsid w:val="009D1B52"/>
    <w:rsid w:val="00A069A2"/>
    <w:rsid w:val="00B414BB"/>
    <w:rsid w:val="00B53D62"/>
    <w:rsid w:val="00BA6D5A"/>
    <w:rsid w:val="00BF1E84"/>
    <w:rsid w:val="00C047C9"/>
    <w:rsid w:val="00C42B9D"/>
    <w:rsid w:val="00CE4107"/>
    <w:rsid w:val="00E678DB"/>
    <w:rsid w:val="00F4259A"/>
    <w:rsid w:val="00F514AE"/>
    <w:rsid w:val="00FE0825"/>
    <w:rsid w:val="00FE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3AAD"/>
    <w:rPr>
      <w:rFonts w:ascii="Calibri" w:eastAsia="Times New Roman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C3AAD"/>
    <w:rPr>
      <w:rFonts w:ascii="Times New Roman" w:hAnsi="Times New Roman" w:cs="Times New Roman" w:hint="default"/>
      <w:color w:val="000000"/>
      <w:u w:val="single"/>
    </w:rPr>
  </w:style>
  <w:style w:type="paragraph" w:styleId="Bezmezer">
    <w:name w:val="No Spacing"/>
    <w:uiPriority w:val="1"/>
    <w:qFormat/>
    <w:rsid w:val="004C3AAD"/>
    <w:pPr>
      <w:spacing w:after="0" w:line="240" w:lineRule="auto"/>
    </w:pPr>
    <w:rPr>
      <w:rFonts w:ascii="Calibri" w:eastAsia="Times New Roman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692E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261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61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61F4"/>
    <w:rPr>
      <w:rFonts w:ascii="Calibri" w:eastAsia="Times New Roman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61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61F4"/>
    <w:rPr>
      <w:rFonts w:ascii="Calibri" w:eastAsia="Times New Roman" w:hAnsi="Calibri" w:cs="Calibri"/>
      <w:b/>
      <w:bCs/>
      <w:sz w:val="20"/>
      <w:szCs w:val="20"/>
    </w:rPr>
  </w:style>
  <w:style w:type="character" w:customStyle="1" w:styleId="lrzxr">
    <w:name w:val="lrzxr"/>
    <w:basedOn w:val="Standardnpsmoodstavce"/>
    <w:rsid w:val="003B40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3AAD"/>
    <w:rPr>
      <w:rFonts w:ascii="Calibri" w:eastAsia="Times New Roman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C3AAD"/>
    <w:rPr>
      <w:rFonts w:ascii="Times New Roman" w:hAnsi="Times New Roman" w:cs="Times New Roman" w:hint="default"/>
      <w:color w:val="000000"/>
      <w:u w:val="single"/>
    </w:rPr>
  </w:style>
  <w:style w:type="paragraph" w:styleId="Bezmezer">
    <w:name w:val="No Spacing"/>
    <w:uiPriority w:val="1"/>
    <w:qFormat/>
    <w:rsid w:val="004C3AAD"/>
    <w:pPr>
      <w:spacing w:after="0" w:line="240" w:lineRule="auto"/>
    </w:pPr>
    <w:rPr>
      <w:rFonts w:ascii="Calibri" w:eastAsia="Times New Roman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692E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261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61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61F4"/>
    <w:rPr>
      <w:rFonts w:ascii="Calibri" w:eastAsia="Times New Roman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61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61F4"/>
    <w:rPr>
      <w:rFonts w:ascii="Calibri" w:eastAsia="Times New Roman" w:hAnsi="Calibri" w:cs="Calibri"/>
      <w:b/>
      <w:bCs/>
      <w:sz w:val="20"/>
      <w:szCs w:val="20"/>
    </w:rPr>
  </w:style>
  <w:style w:type="character" w:customStyle="1" w:styleId="lrzxr">
    <w:name w:val="lrzxr"/>
    <w:basedOn w:val="Standardnpsmoodstavce"/>
    <w:rsid w:val="003B4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229E9-31BB-4999-B442-0D03B4438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2622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Nováková</dc:creator>
  <cp:lastModifiedBy>Ivana Uhrová</cp:lastModifiedBy>
  <cp:revision>2</cp:revision>
  <dcterms:created xsi:type="dcterms:W3CDTF">2019-07-19T07:56:00Z</dcterms:created>
  <dcterms:modified xsi:type="dcterms:W3CDTF">2019-07-19T07:56:00Z</dcterms:modified>
</cp:coreProperties>
</file>