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330A2A" w14:textId="77777777" w:rsidR="00EC1835" w:rsidRPr="00B67CBB" w:rsidRDefault="00F207A6" w:rsidP="00EC1835">
      <w:pPr>
        <w:pStyle w:val="PlainText1"/>
        <w:spacing w:after="120" w:line="280" w:lineRule="atLeast"/>
        <w:jc w:val="center"/>
        <w:rPr>
          <w:rFonts w:ascii="Arial" w:hAnsi="Arial" w:cs="Arial"/>
          <w:b/>
          <w:sz w:val="24"/>
          <w:szCs w:val="24"/>
        </w:rPr>
      </w:pPr>
      <w:r w:rsidRPr="00B67CBB">
        <w:rPr>
          <w:rFonts w:ascii="Arial" w:hAnsi="Arial" w:cs="Arial"/>
          <w:b/>
          <w:sz w:val="24"/>
          <w:szCs w:val="24"/>
        </w:rPr>
        <w:t>S</w:t>
      </w:r>
      <w:r w:rsidR="00D01185" w:rsidRPr="00B67CBB">
        <w:rPr>
          <w:rFonts w:ascii="Arial" w:hAnsi="Arial" w:cs="Arial"/>
          <w:b/>
          <w:sz w:val="24"/>
          <w:szCs w:val="24"/>
        </w:rPr>
        <w:t>mlouva</w:t>
      </w:r>
      <w:r w:rsidR="00885B58" w:rsidRPr="00B67CBB">
        <w:rPr>
          <w:rFonts w:ascii="Arial" w:hAnsi="Arial" w:cs="Arial"/>
          <w:b/>
          <w:sz w:val="24"/>
          <w:szCs w:val="24"/>
        </w:rPr>
        <w:t xml:space="preserve"> </w:t>
      </w:r>
      <w:r w:rsidR="00EC1835" w:rsidRPr="00B67CBB">
        <w:rPr>
          <w:rFonts w:ascii="Arial" w:hAnsi="Arial" w:cs="Arial"/>
          <w:b/>
          <w:sz w:val="24"/>
          <w:szCs w:val="24"/>
        </w:rPr>
        <w:t>na zajištění vybraných publikací, materiálů a zvukových nosičů a jejich následnou expedici</w:t>
      </w:r>
    </w:p>
    <w:p w14:paraId="10E0508F" w14:textId="6CFE595D" w:rsidR="00EA02D8" w:rsidRPr="00B67CBB" w:rsidRDefault="009D5241" w:rsidP="004157BC">
      <w:pPr>
        <w:pStyle w:val="PlainText1"/>
        <w:spacing w:after="120" w:line="280" w:lineRule="atLeast"/>
        <w:jc w:val="center"/>
        <w:rPr>
          <w:rFonts w:ascii="Arial" w:hAnsi="Arial" w:cs="Arial"/>
          <w:b/>
        </w:rPr>
      </w:pPr>
      <w:r w:rsidRPr="00B67CBB">
        <w:rPr>
          <w:rFonts w:ascii="Arial" w:hAnsi="Arial" w:cs="Arial"/>
          <w:b/>
        </w:rPr>
        <w:t>č</w:t>
      </w:r>
      <w:r w:rsidR="000F57E1" w:rsidRPr="00B67CBB">
        <w:rPr>
          <w:rFonts w:ascii="Arial" w:hAnsi="Arial" w:cs="Arial"/>
          <w:b/>
        </w:rPr>
        <w:t>.</w:t>
      </w:r>
      <w:r w:rsidR="00326F96" w:rsidRPr="00B67CBB">
        <w:rPr>
          <w:rFonts w:ascii="Arial" w:hAnsi="Arial" w:cs="Arial"/>
          <w:b/>
        </w:rPr>
        <w:t xml:space="preserve"> </w:t>
      </w:r>
      <w:r w:rsidR="00925E8F" w:rsidRPr="00B67CBB">
        <w:rPr>
          <w:rFonts w:ascii="Arial" w:hAnsi="Arial" w:cs="Arial"/>
          <w:b/>
        </w:rPr>
        <w:t>SML</w:t>
      </w:r>
      <w:r w:rsidR="001D3008" w:rsidRPr="00B67CBB">
        <w:rPr>
          <w:rFonts w:ascii="Arial" w:hAnsi="Arial" w:cs="Arial"/>
          <w:b/>
        </w:rPr>
        <w:t>/</w:t>
      </w:r>
      <w:r w:rsidR="00295070">
        <w:rPr>
          <w:rFonts w:ascii="Arial" w:hAnsi="Arial" w:cs="Arial"/>
          <w:b/>
        </w:rPr>
        <w:t>0124</w:t>
      </w:r>
      <w:r w:rsidR="001D3008" w:rsidRPr="00B67CBB">
        <w:rPr>
          <w:rFonts w:ascii="Arial" w:hAnsi="Arial" w:cs="Arial"/>
          <w:b/>
        </w:rPr>
        <w:t>/201</w:t>
      </w:r>
      <w:r w:rsidR="00EC1835" w:rsidRPr="00B67CBB">
        <w:rPr>
          <w:rFonts w:ascii="Arial" w:hAnsi="Arial" w:cs="Arial"/>
          <w:b/>
        </w:rPr>
        <w:t>9</w:t>
      </w:r>
    </w:p>
    <w:p w14:paraId="142D420A" w14:textId="7B359BDB" w:rsidR="004157BC" w:rsidRPr="00B67CBB" w:rsidRDefault="00925E8F" w:rsidP="004157BC">
      <w:pPr>
        <w:spacing w:after="120" w:line="280" w:lineRule="atLeast"/>
        <w:jc w:val="center"/>
        <w:rPr>
          <w:rFonts w:ascii="Arial" w:hAnsi="Arial" w:cs="Arial"/>
        </w:rPr>
      </w:pPr>
      <w:r w:rsidRPr="00B67CBB">
        <w:rPr>
          <w:rFonts w:ascii="Arial" w:hAnsi="Arial" w:cs="Arial"/>
        </w:rPr>
        <w:t>uzavřená dle ustanovení § 1746 odst. 2 zákona č. 89/2012 Sb., občanský zákoník, ve znění pozdějších předpisů (dále jen „občanský zákoník</w:t>
      </w:r>
      <w:r w:rsidR="00F84436" w:rsidRPr="00B67CBB">
        <w:rPr>
          <w:rFonts w:ascii="Arial" w:hAnsi="Arial" w:cs="Arial"/>
        </w:rPr>
        <w:t>“</w:t>
      </w:r>
      <w:r w:rsidRPr="00B67CBB">
        <w:rPr>
          <w:rFonts w:ascii="Arial" w:hAnsi="Arial" w:cs="Arial"/>
        </w:rPr>
        <w:t>)</w:t>
      </w:r>
    </w:p>
    <w:p w14:paraId="274B270B" w14:textId="77777777" w:rsidR="00925E8F" w:rsidRPr="00B67CBB" w:rsidRDefault="00925E8F" w:rsidP="004157BC">
      <w:pPr>
        <w:spacing w:after="120" w:line="280" w:lineRule="atLeast"/>
        <w:rPr>
          <w:rFonts w:ascii="Arial" w:hAnsi="Arial" w:cs="Arial"/>
          <w:lang w:eastAsia="cs-CZ"/>
        </w:rPr>
      </w:pPr>
    </w:p>
    <w:p w14:paraId="09258753" w14:textId="77777777" w:rsidR="009324CB" w:rsidRPr="00B67CBB" w:rsidRDefault="009324CB" w:rsidP="009324CB">
      <w:pPr>
        <w:spacing w:after="120" w:line="280" w:lineRule="atLeast"/>
        <w:rPr>
          <w:rFonts w:ascii="Arial" w:hAnsi="Arial" w:cs="Arial"/>
          <w:lang w:eastAsia="cs-CZ"/>
        </w:rPr>
      </w:pPr>
      <w:r w:rsidRPr="00B67CBB">
        <w:rPr>
          <w:rFonts w:ascii="Arial" w:hAnsi="Arial" w:cs="Arial"/>
          <w:lang w:eastAsia="cs-CZ"/>
        </w:rPr>
        <w:t>Níže uvedeného dne, měsíce a roku spolu smluvní strany:</w:t>
      </w:r>
    </w:p>
    <w:p w14:paraId="7FC522B6" w14:textId="77777777" w:rsidR="009324CB" w:rsidRPr="00B67CBB" w:rsidRDefault="009324CB" w:rsidP="009324CB">
      <w:pPr>
        <w:spacing w:before="240" w:after="240" w:line="240" w:lineRule="atLeast"/>
        <w:rPr>
          <w:rFonts w:ascii="Arial" w:hAnsi="Arial" w:cs="Arial"/>
          <w:b/>
        </w:rPr>
      </w:pPr>
      <w:r w:rsidRPr="00B67CBB">
        <w:rPr>
          <w:rFonts w:ascii="Arial" w:hAnsi="Arial" w:cs="Arial"/>
          <w:b/>
        </w:rPr>
        <w:t>Dům zahraniční spolupráce</w:t>
      </w:r>
    </w:p>
    <w:p w14:paraId="48D19CB9" w14:textId="77777777"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se sídlem:</w:t>
      </w:r>
      <w:r w:rsidRPr="00B67CBB">
        <w:rPr>
          <w:rFonts w:ascii="Arial" w:hAnsi="Arial" w:cs="Arial"/>
        </w:rPr>
        <w:tab/>
        <w:t>Na Poříčí 1035/4, 110 00 Praha 1</w:t>
      </w:r>
    </w:p>
    <w:p w14:paraId="2C7641BF" w14:textId="63FEC39B"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zastoupen:</w:t>
      </w:r>
      <w:r w:rsidRPr="00B67CBB">
        <w:rPr>
          <w:rFonts w:ascii="Arial" w:hAnsi="Arial" w:cs="Arial"/>
        </w:rPr>
        <w:tab/>
        <w:t xml:space="preserve">Ing. </w:t>
      </w:r>
      <w:r w:rsidR="00CE6A34" w:rsidRPr="00B67CBB">
        <w:rPr>
          <w:rFonts w:ascii="Arial" w:hAnsi="Arial" w:cs="Arial"/>
        </w:rPr>
        <w:t>Danou Petrovou</w:t>
      </w:r>
      <w:r w:rsidRPr="00B67CBB">
        <w:rPr>
          <w:rFonts w:ascii="Arial" w:hAnsi="Arial" w:cs="Arial"/>
        </w:rPr>
        <w:t>, ředitelkou</w:t>
      </w:r>
    </w:p>
    <w:p w14:paraId="4FC4FC60" w14:textId="77777777"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IČO:</w:t>
      </w:r>
      <w:r w:rsidRPr="00B67CBB">
        <w:rPr>
          <w:rFonts w:ascii="Arial" w:hAnsi="Arial" w:cs="Arial"/>
        </w:rPr>
        <w:tab/>
        <w:t>61386839</w:t>
      </w:r>
    </w:p>
    <w:p w14:paraId="55D3B9A5" w14:textId="367797A9" w:rsidR="00F740DA" w:rsidRPr="00B67CBB" w:rsidRDefault="00F740DA" w:rsidP="00F740DA">
      <w:pPr>
        <w:tabs>
          <w:tab w:val="left" w:pos="1701"/>
        </w:tabs>
        <w:spacing w:after="120" w:line="240" w:lineRule="atLeast"/>
        <w:rPr>
          <w:rFonts w:ascii="Arial" w:hAnsi="Arial" w:cs="Arial"/>
        </w:rPr>
      </w:pPr>
      <w:r w:rsidRPr="00B67CBB">
        <w:rPr>
          <w:rFonts w:ascii="Arial" w:hAnsi="Arial" w:cs="Arial"/>
        </w:rPr>
        <w:t>Kontaktní osoba:</w:t>
      </w:r>
      <w:r w:rsidRPr="00B67CBB">
        <w:rPr>
          <w:rFonts w:ascii="Arial" w:hAnsi="Arial" w:cs="Arial"/>
        </w:rPr>
        <w:tab/>
      </w:r>
      <w:r w:rsidR="002718EB">
        <w:rPr>
          <w:rFonts w:ascii="Arial" w:hAnsi="Arial" w:cs="Arial"/>
        </w:rPr>
        <w:t>xxx</w:t>
      </w:r>
    </w:p>
    <w:p w14:paraId="3685E255" w14:textId="2EA16372" w:rsidR="00F740DA" w:rsidRPr="00B67CBB" w:rsidRDefault="00F740DA" w:rsidP="00F740DA">
      <w:pPr>
        <w:tabs>
          <w:tab w:val="left" w:pos="1701"/>
        </w:tabs>
        <w:spacing w:after="120" w:line="240" w:lineRule="atLeast"/>
        <w:rPr>
          <w:rFonts w:ascii="Arial" w:hAnsi="Arial" w:cs="Arial"/>
        </w:rPr>
      </w:pPr>
      <w:r w:rsidRPr="00B67CBB">
        <w:rPr>
          <w:rFonts w:ascii="Arial" w:hAnsi="Arial" w:cs="Arial"/>
        </w:rPr>
        <w:tab/>
        <w:t xml:space="preserve">e-mail: </w:t>
      </w:r>
      <w:r w:rsidR="002718EB">
        <w:rPr>
          <w:rFonts w:ascii="Arial" w:hAnsi="Arial" w:cs="Arial"/>
        </w:rPr>
        <w:t>xxx</w:t>
      </w:r>
    </w:p>
    <w:p w14:paraId="4948A63A" w14:textId="2BFD9E67" w:rsidR="00F740DA" w:rsidRPr="00B67CBB" w:rsidRDefault="00F740DA" w:rsidP="00F740DA">
      <w:pPr>
        <w:tabs>
          <w:tab w:val="left" w:pos="1701"/>
        </w:tabs>
        <w:spacing w:after="120" w:line="240" w:lineRule="atLeast"/>
        <w:rPr>
          <w:rFonts w:ascii="Arial" w:hAnsi="Arial" w:cs="Arial"/>
        </w:rPr>
      </w:pPr>
      <w:r w:rsidRPr="00B67CBB">
        <w:rPr>
          <w:rFonts w:ascii="Arial" w:hAnsi="Arial" w:cs="Arial"/>
        </w:rPr>
        <w:tab/>
        <w:t xml:space="preserve">tel.: </w:t>
      </w:r>
      <w:r w:rsidR="002718EB">
        <w:rPr>
          <w:rFonts w:ascii="Arial" w:hAnsi="Arial" w:cs="Arial"/>
        </w:rPr>
        <w:t>xxx</w:t>
      </w:r>
    </w:p>
    <w:p w14:paraId="71AA8BBE" w14:textId="77777777" w:rsidR="009324CB" w:rsidRPr="00B67CBB" w:rsidRDefault="009324CB" w:rsidP="009324CB">
      <w:pPr>
        <w:spacing w:after="120" w:line="280" w:lineRule="atLeast"/>
        <w:rPr>
          <w:rFonts w:ascii="Arial" w:hAnsi="Arial" w:cs="Arial"/>
          <w:lang w:eastAsia="cs-CZ"/>
        </w:rPr>
      </w:pPr>
      <w:r w:rsidRPr="00B67CBB">
        <w:rPr>
          <w:rFonts w:ascii="Arial" w:hAnsi="Arial" w:cs="Arial"/>
          <w:lang w:eastAsia="cs-CZ"/>
        </w:rPr>
        <w:t>dále jen „</w:t>
      </w:r>
      <w:r w:rsidRPr="00B67CBB">
        <w:rPr>
          <w:rFonts w:ascii="Arial" w:hAnsi="Arial" w:cs="Arial"/>
          <w:b/>
          <w:lang w:eastAsia="cs-CZ"/>
        </w:rPr>
        <w:t>objednatel</w:t>
      </w:r>
      <w:r w:rsidRPr="00B67CBB">
        <w:rPr>
          <w:rFonts w:ascii="Arial" w:hAnsi="Arial" w:cs="Arial"/>
          <w:lang w:eastAsia="cs-CZ"/>
        </w:rPr>
        <w:t>“ na straně jedné</w:t>
      </w:r>
    </w:p>
    <w:p w14:paraId="36BFF621" w14:textId="77777777" w:rsidR="009324CB" w:rsidRPr="00B67CBB" w:rsidRDefault="009324CB" w:rsidP="009324CB">
      <w:pPr>
        <w:spacing w:before="240" w:after="240" w:line="280" w:lineRule="atLeast"/>
        <w:rPr>
          <w:rFonts w:ascii="Arial" w:hAnsi="Arial" w:cs="Arial"/>
          <w:lang w:eastAsia="cs-CZ"/>
        </w:rPr>
      </w:pPr>
      <w:r w:rsidRPr="00B67CBB">
        <w:rPr>
          <w:rFonts w:ascii="Arial" w:hAnsi="Arial" w:cs="Arial"/>
          <w:lang w:eastAsia="cs-CZ"/>
        </w:rPr>
        <w:t>a</w:t>
      </w:r>
    </w:p>
    <w:p w14:paraId="7D521E6F" w14:textId="7A81F899" w:rsidR="009324CB" w:rsidRPr="00B67CBB" w:rsidRDefault="00AF2A1B" w:rsidP="009324CB">
      <w:pPr>
        <w:spacing w:before="240" w:after="240" w:line="240" w:lineRule="atLeast"/>
        <w:rPr>
          <w:rFonts w:ascii="Arial" w:hAnsi="Arial" w:cs="Arial"/>
          <w:b/>
        </w:rPr>
      </w:pPr>
      <w:r w:rsidRPr="004E6620">
        <w:rPr>
          <w:rFonts w:ascii="Arial" w:hAnsi="Arial" w:cs="Arial"/>
          <w:b/>
        </w:rPr>
        <w:t>MediaCall, s.r.o.</w:t>
      </w:r>
    </w:p>
    <w:p w14:paraId="2E89D7DD" w14:textId="77777777" w:rsidR="00AF2A1B" w:rsidRDefault="009324CB" w:rsidP="009324CB">
      <w:pPr>
        <w:tabs>
          <w:tab w:val="left" w:pos="1701"/>
        </w:tabs>
        <w:spacing w:after="120" w:line="240" w:lineRule="atLeast"/>
        <w:rPr>
          <w:rFonts w:ascii="Arial" w:hAnsi="Arial" w:cs="Arial"/>
        </w:rPr>
      </w:pPr>
      <w:r w:rsidRPr="00B67CBB">
        <w:rPr>
          <w:rFonts w:ascii="Arial" w:hAnsi="Arial" w:cs="Arial"/>
        </w:rPr>
        <w:t>se sídlem:</w:t>
      </w:r>
      <w:r w:rsidRPr="00B67CBB">
        <w:rPr>
          <w:rFonts w:ascii="Arial" w:hAnsi="Arial" w:cs="Arial"/>
        </w:rPr>
        <w:tab/>
      </w:r>
      <w:r w:rsidR="00AF2A1B">
        <w:rPr>
          <w:rFonts w:ascii="Arial" w:hAnsi="Arial" w:cs="Arial"/>
        </w:rPr>
        <w:t>Špitálská 885/,2a, 190 00 Praha 9</w:t>
      </w:r>
    </w:p>
    <w:p w14:paraId="43960919" w14:textId="11E4BDF8" w:rsidR="009324CB" w:rsidRPr="00B67CBB" w:rsidRDefault="00AF2A1B" w:rsidP="009324CB">
      <w:pPr>
        <w:tabs>
          <w:tab w:val="left" w:pos="1701"/>
        </w:tabs>
        <w:spacing w:after="120" w:line="240" w:lineRule="atLeast"/>
        <w:rPr>
          <w:rFonts w:ascii="Arial" w:hAnsi="Arial" w:cs="Arial"/>
        </w:rPr>
      </w:pPr>
      <w:r>
        <w:rPr>
          <w:rFonts w:ascii="Arial" w:hAnsi="Arial" w:cs="Arial"/>
        </w:rPr>
        <w:t>z</w:t>
      </w:r>
      <w:r w:rsidR="009324CB" w:rsidRPr="00B67CBB">
        <w:rPr>
          <w:rFonts w:ascii="Arial" w:hAnsi="Arial" w:cs="Arial"/>
        </w:rPr>
        <w:t>astoupen:</w:t>
      </w:r>
      <w:r w:rsidR="009324CB" w:rsidRPr="00B67CBB">
        <w:rPr>
          <w:rFonts w:ascii="Arial" w:hAnsi="Arial" w:cs="Arial"/>
        </w:rPr>
        <w:tab/>
      </w:r>
      <w:r>
        <w:rPr>
          <w:rFonts w:ascii="Arial" w:hAnsi="Arial" w:cs="Arial"/>
        </w:rPr>
        <w:t>Ing. Jurajem Harkabuzíkem, jednatelem</w:t>
      </w:r>
    </w:p>
    <w:p w14:paraId="6DE7CDA9" w14:textId="2F1DF316"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IČO:</w:t>
      </w:r>
      <w:r w:rsidRPr="00B67CBB">
        <w:rPr>
          <w:rFonts w:ascii="Arial" w:hAnsi="Arial" w:cs="Arial"/>
        </w:rPr>
        <w:tab/>
      </w:r>
      <w:r w:rsidR="00AF2A1B">
        <w:rPr>
          <w:rFonts w:ascii="Arial" w:hAnsi="Arial" w:cs="Arial"/>
        </w:rPr>
        <w:t>24198013</w:t>
      </w:r>
    </w:p>
    <w:p w14:paraId="70C9B478" w14:textId="1CCBC8DD"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DIČ:</w:t>
      </w:r>
      <w:r w:rsidRPr="00B67CBB">
        <w:rPr>
          <w:rFonts w:ascii="Arial" w:hAnsi="Arial" w:cs="Arial"/>
        </w:rPr>
        <w:tab/>
      </w:r>
      <w:r w:rsidR="00AF2A1B">
        <w:rPr>
          <w:rFonts w:ascii="Arial" w:hAnsi="Arial" w:cs="Arial"/>
        </w:rPr>
        <w:t>CZ24198013</w:t>
      </w:r>
    </w:p>
    <w:p w14:paraId="051D44FA" w14:textId="75067DEB"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Bankovní spojení:</w:t>
      </w:r>
      <w:r w:rsidRPr="00B67CBB">
        <w:rPr>
          <w:rFonts w:ascii="Arial" w:hAnsi="Arial" w:cs="Arial"/>
        </w:rPr>
        <w:tab/>
      </w:r>
      <w:r w:rsidR="004E6620">
        <w:rPr>
          <w:rFonts w:ascii="Arial" w:hAnsi="Arial" w:cs="Arial"/>
        </w:rPr>
        <w:t>20020084/2240</w:t>
      </w:r>
    </w:p>
    <w:p w14:paraId="4EEBD527" w14:textId="65223821"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Kontaktní osoba:</w:t>
      </w:r>
      <w:r w:rsidRPr="00B67CBB">
        <w:rPr>
          <w:rFonts w:ascii="Arial" w:hAnsi="Arial" w:cs="Arial"/>
        </w:rPr>
        <w:tab/>
      </w:r>
      <w:r w:rsidR="002718EB">
        <w:rPr>
          <w:rFonts w:ascii="Arial" w:hAnsi="Arial" w:cs="Arial"/>
        </w:rPr>
        <w:t>xxx</w:t>
      </w:r>
    </w:p>
    <w:p w14:paraId="485D2B0F" w14:textId="3B76B60C"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ab/>
        <w:t xml:space="preserve">e-mail: </w:t>
      </w:r>
      <w:r w:rsidR="002718EB">
        <w:rPr>
          <w:rFonts w:ascii="Arial" w:hAnsi="Arial" w:cs="Arial"/>
        </w:rPr>
        <w:t>xxx</w:t>
      </w:r>
    </w:p>
    <w:p w14:paraId="3949BBE3" w14:textId="579EF997" w:rsidR="009324CB" w:rsidRPr="00B67CBB" w:rsidRDefault="009324CB" w:rsidP="009324CB">
      <w:pPr>
        <w:tabs>
          <w:tab w:val="left" w:pos="1701"/>
        </w:tabs>
        <w:spacing w:after="120" w:line="240" w:lineRule="atLeast"/>
        <w:rPr>
          <w:rFonts w:ascii="Arial" w:hAnsi="Arial" w:cs="Arial"/>
        </w:rPr>
      </w:pPr>
      <w:r w:rsidRPr="00B67CBB">
        <w:rPr>
          <w:rFonts w:ascii="Arial" w:hAnsi="Arial" w:cs="Arial"/>
        </w:rPr>
        <w:tab/>
        <w:t xml:space="preserve">tel.: </w:t>
      </w:r>
      <w:r w:rsidR="002718EB">
        <w:rPr>
          <w:rFonts w:ascii="Arial" w:hAnsi="Arial" w:cs="Arial"/>
        </w:rPr>
        <w:t>xxx</w:t>
      </w:r>
    </w:p>
    <w:p w14:paraId="5CB9BA58" w14:textId="43247555" w:rsidR="009324CB" w:rsidRPr="00B67CBB" w:rsidRDefault="009324CB" w:rsidP="009324CB">
      <w:pPr>
        <w:spacing w:after="120" w:line="280" w:lineRule="atLeast"/>
        <w:rPr>
          <w:rFonts w:ascii="Arial" w:hAnsi="Arial" w:cs="Arial"/>
          <w:lang w:eastAsia="cs-CZ"/>
        </w:rPr>
      </w:pPr>
      <w:r w:rsidRPr="00B67CBB">
        <w:rPr>
          <w:rFonts w:ascii="Arial" w:hAnsi="Arial" w:cs="Arial"/>
          <w:lang w:eastAsia="cs-CZ"/>
        </w:rPr>
        <w:t>dále jen „</w:t>
      </w:r>
      <w:r w:rsidR="00C0544A" w:rsidRPr="00B67CBB">
        <w:rPr>
          <w:rFonts w:ascii="Arial" w:hAnsi="Arial" w:cs="Arial"/>
          <w:b/>
        </w:rPr>
        <w:t>dodavatel</w:t>
      </w:r>
      <w:r w:rsidRPr="00B67CBB">
        <w:rPr>
          <w:rFonts w:ascii="Arial" w:hAnsi="Arial" w:cs="Arial"/>
          <w:lang w:eastAsia="cs-CZ"/>
        </w:rPr>
        <w:t>“ na straně druhé</w:t>
      </w:r>
    </w:p>
    <w:p w14:paraId="5C2EBBBA" w14:textId="67E1A5E8" w:rsidR="009324CB" w:rsidRPr="00B67CBB" w:rsidRDefault="009324CB" w:rsidP="00545793">
      <w:pPr>
        <w:spacing w:after="480" w:line="280" w:lineRule="atLeast"/>
        <w:jc w:val="both"/>
        <w:rPr>
          <w:rFonts w:ascii="Arial" w:hAnsi="Arial" w:cs="Arial"/>
          <w:lang w:eastAsia="cs-CZ"/>
        </w:rPr>
      </w:pPr>
      <w:r w:rsidRPr="00B67CBB">
        <w:rPr>
          <w:rFonts w:ascii="Arial" w:hAnsi="Arial" w:cs="Arial"/>
          <w:lang w:eastAsia="cs-CZ"/>
        </w:rPr>
        <w:t xml:space="preserve">uzavřely tuto </w:t>
      </w:r>
      <w:r w:rsidR="00D01185" w:rsidRPr="00B67CBB">
        <w:rPr>
          <w:rFonts w:ascii="Arial" w:hAnsi="Arial" w:cs="Arial"/>
          <w:lang w:eastAsia="cs-CZ"/>
        </w:rPr>
        <w:t>smlouvu</w:t>
      </w:r>
      <w:r w:rsidR="001C4B4F" w:rsidRPr="00B67CBB">
        <w:rPr>
          <w:rFonts w:ascii="Arial" w:hAnsi="Arial" w:cs="Arial"/>
          <w:lang w:eastAsia="cs-CZ"/>
        </w:rPr>
        <w:t xml:space="preserve"> na zajištění vybraných publikací, materiálů a zvukových nosičů a jejich následnou expedici (dále jen „smlouva“)</w:t>
      </w:r>
      <w:r w:rsidRPr="00B67CBB">
        <w:rPr>
          <w:rFonts w:ascii="Arial" w:hAnsi="Arial" w:cs="Arial"/>
          <w:lang w:eastAsia="cs-CZ"/>
        </w:rPr>
        <w:t xml:space="preserve">: </w:t>
      </w:r>
    </w:p>
    <w:p w14:paraId="7CFED23D" w14:textId="77777777" w:rsidR="00831C94" w:rsidRPr="00B67CBB" w:rsidRDefault="00831C94" w:rsidP="00FE149B">
      <w:pPr>
        <w:pStyle w:val="Prosttext1"/>
        <w:spacing w:before="240" w:after="120" w:line="280" w:lineRule="atLeast"/>
        <w:jc w:val="center"/>
        <w:rPr>
          <w:rFonts w:ascii="Arial" w:hAnsi="Arial" w:cs="Arial"/>
          <w:b/>
          <w:bCs/>
        </w:rPr>
      </w:pPr>
    </w:p>
    <w:p w14:paraId="69A5E8C1" w14:textId="77777777" w:rsidR="00831C94" w:rsidRPr="00B67CBB" w:rsidRDefault="00831C94">
      <w:pPr>
        <w:suppressAutoHyphens w:val="0"/>
        <w:rPr>
          <w:rFonts w:ascii="Arial" w:hAnsi="Arial" w:cs="Arial"/>
          <w:b/>
          <w:bCs/>
        </w:rPr>
      </w:pPr>
      <w:r w:rsidRPr="00B67CBB">
        <w:rPr>
          <w:rFonts w:ascii="Arial" w:hAnsi="Arial" w:cs="Arial"/>
          <w:b/>
          <w:bCs/>
        </w:rPr>
        <w:br w:type="page"/>
      </w:r>
    </w:p>
    <w:p w14:paraId="1E980531" w14:textId="41332F23" w:rsidR="00FE149B" w:rsidRPr="00B67CBB" w:rsidRDefault="00FE149B" w:rsidP="00FE149B">
      <w:pPr>
        <w:pStyle w:val="Prosttext1"/>
        <w:spacing w:before="240" w:after="120" w:line="280" w:lineRule="atLeast"/>
        <w:jc w:val="center"/>
        <w:rPr>
          <w:rFonts w:ascii="Arial" w:hAnsi="Arial" w:cs="Arial"/>
          <w:b/>
          <w:bCs/>
        </w:rPr>
      </w:pPr>
      <w:r w:rsidRPr="00B67CBB">
        <w:rPr>
          <w:rFonts w:ascii="Arial" w:hAnsi="Arial" w:cs="Arial"/>
          <w:b/>
          <w:bCs/>
        </w:rPr>
        <w:lastRenderedPageBreak/>
        <w:t>Čl. I</w:t>
      </w:r>
    </w:p>
    <w:p w14:paraId="490BF7C6" w14:textId="45575824" w:rsidR="004E5841" w:rsidRPr="00B67CBB" w:rsidRDefault="009D5241" w:rsidP="006D04D0">
      <w:pPr>
        <w:pStyle w:val="Prosttext1"/>
        <w:spacing w:before="120" w:after="240" w:line="280" w:lineRule="atLeast"/>
        <w:jc w:val="center"/>
        <w:rPr>
          <w:rFonts w:ascii="Arial" w:hAnsi="Arial" w:cs="Arial"/>
          <w:b/>
          <w:bCs/>
        </w:rPr>
      </w:pPr>
      <w:r w:rsidRPr="00B67CBB">
        <w:rPr>
          <w:rFonts w:ascii="Arial" w:hAnsi="Arial" w:cs="Arial"/>
          <w:b/>
          <w:bCs/>
        </w:rPr>
        <w:t xml:space="preserve">Předmět </w:t>
      </w:r>
      <w:r w:rsidR="008555C7" w:rsidRPr="00B67CBB">
        <w:rPr>
          <w:rFonts w:ascii="Arial" w:hAnsi="Arial" w:cs="Arial"/>
          <w:b/>
          <w:bCs/>
        </w:rPr>
        <w:t>plnění</w:t>
      </w:r>
    </w:p>
    <w:p w14:paraId="13B5C7A2" w14:textId="25AE2491" w:rsidR="0045187B" w:rsidRPr="0045187B" w:rsidRDefault="0074371B" w:rsidP="00846608">
      <w:pPr>
        <w:numPr>
          <w:ilvl w:val="0"/>
          <w:numId w:val="2"/>
        </w:numPr>
        <w:suppressAutoHyphens w:val="0"/>
        <w:spacing w:after="120" w:line="280" w:lineRule="atLeast"/>
        <w:ind w:left="567" w:hanging="567"/>
        <w:jc w:val="both"/>
        <w:rPr>
          <w:rFonts w:ascii="Arial" w:hAnsi="Arial" w:cs="Arial"/>
        </w:rPr>
      </w:pPr>
      <w:r w:rsidRPr="00B67CBB">
        <w:rPr>
          <w:rFonts w:ascii="Arial" w:hAnsi="Arial" w:cs="Arial"/>
          <w:bCs/>
        </w:rPr>
        <w:t>Tato</w:t>
      </w:r>
      <w:r w:rsidR="004C086D" w:rsidRPr="00B67CBB">
        <w:rPr>
          <w:rFonts w:ascii="Arial" w:hAnsi="Arial" w:cs="Arial"/>
          <w:bCs/>
        </w:rPr>
        <w:t xml:space="preserve"> </w:t>
      </w:r>
      <w:r w:rsidR="00D01185" w:rsidRPr="00B67CBB">
        <w:rPr>
          <w:rFonts w:ascii="Arial" w:hAnsi="Arial" w:cs="Arial"/>
          <w:bCs/>
        </w:rPr>
        <w:t>smlouva</w:t>
      </w:r>
      <w:r w:rsidRPr="00B67CBB">
        <w:rPr>
          <w:rFonts w:ascii="Arial" w:hAnsi="Arial" w:cs="Arial"/>
          <w:bCs/>
        </w:rPr>
        <w:t xml:space="preserve"> je uzavřena na základě výsledku </w:t>
      </w:r>
      <w:r w:rsidR="008B5EAB" w:rsidRPr="00B67CBB">
        <w:rPr>
          <w:rFonts w:ascii="Arial" w:hAnsi="Arial" w:cs="Arial"/>
          <w:bCs/>
        </w:rPr>
        <w:t>výběrového</w:t>
      </w:r>
      <w:r w:rsidRPr="00B67CBB">
        <w:rPr>
          <w:rFonts w:ascii="Arial" w:hAnsi="Arial" w:cs="Arial"/>
          <w:bCs/>
        </w:rPr>
        <w:t xml:space="preserve"> řízení vedeného</w:t>
      </w:r>
      <w:r w:rsidR="00497848" w:rsidRPr="00B67CBB">
        <w:rPr>
          <w:rFonts w:ascii="Arial" w:hAnsi="Arial" w:cs="Arial"/>
          <w:bCs/>
        </w:rPr>
        <w:t xml:space="preserve"> na profilu objednatele </w:t>
      </w:r>
      <w:hyperlink r:id="rId8" w:history="1">
        <w:r w:rsidR="002718EB" w:rsidRPr="00503F09">
          <w:rPr>
            <w:rStyle w:val="Hypertextovodkaz"/>
            <w:rFonts w:ascii="Arial" w:hAnsi="Arial" w:cs="Arial"/>
          </w:rPr>
          <w:t>https://nen.nipez.cz/profil/DZS</w:t>
        </w:r>
      </w:hyperlink>
      <w:r w:rsidRPr="00B67CBB">
        <w:rPr>
          <w:rFonts w:ascii="Arial" w:hAnsi="Arial" w:cs="Arial"/>
          <w:bCs/>
        </w:rPr>
        <w:t xml:space="preserve"> pod názvem „Zajištění </w:t>
      </w:r>
      <w:r w:rsidR="00EC1835" w:rsidRPr="00B67CBB">
        <w:rPr>
          <w:rFonts w:ascii="Arial" w:hAnsi="Arial" w:cs="Arial"/>
        </w:rPr>
        <w:t>vybraných publikací, materiálů a zvukových nosičů a jejich následnou expedici“</w:t>
      </w:r>
      <w:r w:rsidR="00B67CBB">
        <w:rPr>
          <w:rFonts w:ascii="Arial" w:hAnsi="Arial" w:cs="Arial"/>
        </w:rPr>
        <w:t xml:space="preserve"> pod identifikátorem</w:t>
      </w:r>
      <w:r w:rsidR="00EC1835" w:rsidRPr="00B67CBB">
        <w:rPr>
          <w:rFonts w:ascii="Arial" w:hAnsi="Arial" w:cs="Arial"/>
        </w:rPr>
        <w:t xml:space="preserve"> </w:t>
      </w:r>
      <w:r w:rsidR="00497848" w:rsidRPr="00B67CBB">
        <w:rPr>
          <w:rFonts w:ascii="Arial" w:hAnsi="Arial" w:cs="Arial"/>
          <w:bCs/>
        </w:rPr>
        <w:t xml:space="preserve">č. </w:t>
      </w:r>
      <w:r w:rsidR="004E6620">
        <w:rPr>
          <w:rFonts w:ascii="Arial" w:hAnsi="Arial" w:cs="Arial"/>
          <w:bCs/>
        </w:rPr>
        <w:t>N006/19/V00016542</w:t>
      </w:r>
      <w:r w:rsidRPr="00B67CBB">
        <w:rPr>
          <w:rFonts w:ascii="Arial" w:hAnsi="Arial" w:cs="Arial"/>
          <w:bCs/>
        </w:rPr>
        <w:t>.</w:t>
      </w:r>
    </w:p>
    <w:p w14:paraId="6DB51A10" w14:textId="0BB13FA0" w:rsidR="00545793" w:rsidRPr="00545793" w:rsidRDefault="00735C04" w:rsidP="00846608">
      <w:pPr>
        <w:numPr>
          <w:ilvl w:val="0"/>
          <w:numId w:val="2"/>
        </w:numPr>
        <w:suppressAutoHyphens w:val="0"/>
        <w:spacing w:after="120" w:line="280" w:lineRule="atLeast"/>
        <w:ind w:left="567" w:hanging="567"/>
        <w:jc w:val="both"/>
        <w:rPr>
          <w:rFonts w:ascii="Arial" w:hAnsi="Arial" w:cs="Arial"/>
        </w:rPr>
      </w:pPr>
      <w:r>
        <w:rPr>
          <w:rFonts w:ascii="Arial" w:hAnsi="Arial" w:cs="Arial"/>
          <w:bCs/>
        </w:rPr>
        <w:t>Touto smlouvou se dodavatel zavazuje, že</w:t>
      </w:r>
      <w:r w:rsidR="00FF5712" w:rsidRPr="006F2590">
        <w:rPr>
          <w:rFonts w:ascii="Arial" w:hAnsi="Arial" w:cs="Arial"/>
          <w:bCs/>
        </w:rPr>
        <w:t xml:space="preserve"> pro objednatele</w:t>
      </w:r>
      <w:r>
        <w:rPr>
          <w:rFonts w:ascii="Arial" w:hAnsi="Arial" w:cs="Arial"/>
          <w:bCs/>
        </w:rPr>
        <w:t xml:space="preserve"> bude zajišťovat</w:t>
      </w:r>
      <w:r w:rsidR="00FF5712">
        <w:rPr>
          <w:rFonts w:ascii="Arial" w:hAnsi="Arial" w:cs="Arial"/>
          <w:bCs/>
        </w:rPr>
        <w:t xml:space="preserve"> nákup vybraných publikací, studijních materiálů</w:t>
      </w:r>
      <w:r w:rsidR="00545793">
        <w:rPr>
          <w:rFonts w:ascii="Arial" w:hAnsi="Arial" w:cs="Arial"/>
          <w:bCs/>
        </w:rPr>
        <w:t xml:space="preserve"> či zvukových nosičů</w:t>
      </w:r>
      <w:r w:rsidR="00E53637">
        <w:rPr>
          <w:rFonts w:ascii="Arial" w:hAnsi="Arial" w:cs="Arial"/>
          <w:bCs/>
        </w:rPr>
        <w:t xml:space="preserve"> blíže</w:t>
      </w:r>
      <w:r w:rsidR="00983834">
        <w:rPr>
          <w:rFonts w:ascii="Arial" w:hAnsi="Arial" w:cs="Arial"/>
          <w:bCs/>
        </w:rPr>
        <w:t xml:space="preserve"> specifikovaných v</w:t>
      </w:r>
      <w:r w:rsidR="00E53637">
        <w:rPr>
          <w:rFonts w:ascii="Arial" w:hAnsi="Arial" w:cs="Arial"/>
          <w:bCs/>
        </w:rPr>
        <w:t> </w:t>
      </w:r>
      <w:r w:rsidR="00983834">
        <w:rPr>
          <w:rFonts w:ascii="Arial" w:hAnsi="Arial" w:cs="Arial"/>
          <w:bCs/>
        </w:rPr>
        <w:t>Příloze č. 1 – Modelový položkový rozpočet (dále jen „Příloha č. 1“)</w:t>
      </w:r>
      <w:r w:rsidR="00E53637">
        <w:rPr>
          <w:rFonts w:ascii="Arial" w:hAnsi="Arial" w:cs="Arial"/>
          <w:bCs/>
        </w:rPr>
        <w:t xml:space="preserve">, </w:t>
      </w:r>
      <w:r w:rsidR="00545793">
        <w:rPr>
          <w:rFonts w:ascii="Arial" w:hAnsi="Arial" w:cs="Arial"/>
          <w:bCs/>
        </w:rPr>
        <w:t>jejich</w:t>
      </w:r>
      <w:r w:rsidR="0045187B">
        <w:rPr>
          <w:rFonts w:ascii="Arial" w:hAnsi="Arial" w:cs="Arial"/>
          <w:bCs/>
        </w:rPr>
        <w:t xml:space="preserve"> zabalení a</w:t>
      </w:r>
      <w:r w:rsidR="00545793">
        <w:rPr>
          <w:rFonts w:ascii="Arial" w:hAnsi="Arial" w:cs="Arial"/>
          <w:bCs/>
        </w:rPr>
        <w:t xml:space="preserve"> následn</w:t>
      </w:r>
      <w:r w:rsidR="00E53637">
        <w:rPr>
          <w:rFonts w:ascii="Arial" w:hAnsi="Arial" w:cs="Arial"/>
          <w:bCs/>
        </w:rPr>
        <w:t>ou</w:t>
      </w:r>
      <w:r w:rsidR="00545793">
        <w:rPr>
          <w:rFonts w:ascii="Arial" w:hAnsi="Arial" w:cs="Arial"/>
          <w:bCs/>
        </w:rPr>
        <w:t xml:space="preserve"> expedic</w:t>
      </w:r>
      <w:r w:rsidR="00E53637">
        <w:rPr>
          <w:rFonts w:ascii="Arial" w:hAnsi="Arial" w:cs="Arial"/>
          <w:bCs/>
        </w:rPr>
        <w:t>i</w:t>
      </w:r>
      <w:r w:rsidR="00545793">
        <w:rPr>
          <w:rFonts w:ascii="Arial" w:hAnsi="Arial" w:cs="Arial"/>
          <w:bCs/>
        </w:rPr>
        <w:t xml:space="preserve"> </w:t>
      </w:r>
      <w:r w:rsidR="00E53637">
        <w:rPr>
          <w:rFonts w:ascii="Arial" w:hAnsi="Arial" w:cs="Arial"/>
          <w:bCs/>
        </w:rPr>
        <w:t xml:space="preserve">buď </w:t>
      </w:r>
      <w:r w:rsidR="0045187B">
        <w:rPr>
          <w:rFonts w:ascii="Arial" w:hAnsi="Arial" w:cs="Arial"/>
          <w:bCs/>
        </w:rPr>
        <w:t xml:space="preserve">do sídla </w:t>
      </w:r>
      <w:r>
        <w:rPr>
          <w:rFonts w:ascii="Arial" w:hAnsi="Arial" w:cs="Arial"/>
          <w:bCs/>
        </w:rPr>
        <w:t>objednatele</w:t>
      </w:r>
      <w:r w:rsidR="0045187B">
        <w:rPr>
          <w:rFonts w:ascii="Arial" w:hAnsi="Arial" w:cs="Arial"/>
          <w:bCs/>
        </w:rPr>
        <w:t xml:space="preserve"> </w:t>
      </w:r>
      <w:r w:rsidR="00E53637">
        <w:rPr>
          <w:rFonts w:ascii="Arial" w:hAnsi="Arial" w:cs="Arial"/>
          <w:bCs/>
        </w:rPr>
        <w:t>nebo do</w:t>
      </w:r>
      <w:r w:rsidR="0045187B">
        <w:rPr>
          <w:rFonts w:ascii="Arial" w:hAnsi="Arial" w:cs="Arial"/>
          <w:bCs/>
        </w:rPr>
        <w:t xml:space="preserve"> </w:t>
      </w:r>
      <w:r w:rsidR="00983834">
        <w:rPr>
          <w:rFonts w:ascii="Arial" w:hAnsi="Arial" w:cs="Arial"/>
          <w:bCs/>
        </w:rPr>
        <w:t>cílových destinací</w:t>
      </w:r>
      <w:r>
        <w:rPr>
          <w:rFonts w:ascii="Arial" w:hAnsi="Arial" w:cs="Arial"/>
          <w:bCs/>
        </w:rPr>
        <w:t xml:space="preserve"> na adresy specifikované v</w:t>
      </w:r>
      <w:r w:rsidR="00983834">
        <w:rPr>
          <w:rFonts w:ascii="Arial" w:hAnsi="Arial" w:cs="Arial"/>
          <w:bCs/>
        </w:rPr>
        <w:t xml:space="preserve"> Přílo</w:t>
      </w:r>
      <w:r>
        <w:rPr>
          <w:rFonts w:ascii="Arial" w:hAnsi="Arial" w:cs="Arial"/>
          <w:bCs/>
        </w:rPr>
        <w:t>ze</w:t>
      </w:r>
      <w:r w:rsidR="00983834">
        <w:rPr>
          <w:rFonts w:ascii="Arial" w:hAnsi="Arial" w:cs="Arial"/>
          <w:bCs/>
        </w:rPr>
        <w:t xml:space="preserve"> č. 2 – Seznam vzorových cílových zemí (dále jen „Příloha č. 2“)</w:t>
      </w:r>
      <w:r>
        <w:rPr>
          <w:rFonts w:ascii="Arial" w:hAnsi="Arial" w:cs="Arial"/>
          <w:bCs/>
        </w:rPr>
        <w:t xml:space="preserve"> a </w:t>
      </w:r>
      <w:r w:rsidR="00E53637">
        <w:rPr>
          <w:rFonts w:ascii="Arial" w:hAnsi="Arial" w:cs="Arial"/>
          <w:bCs/>
        </w:rPr>
        <w:t>dalších</w:t>
      </w:r>
      <w:r>
        <w:rPr>
          <w:rFonts w:ascii="Arial" w:hAnsi="Arial" w:cs="Arial"/>
          <w:bCs/>
        </w:rPr>
        <w:t xml:space="preserve"> zemí </w:t>
      </w:r>
      <w:r w:rsidR="00E53637">
        <w:rPr>
          <w:rFonts w:ascii="Arial" w:hAnsi="Arial" w:cs="Arial"/>
          <w:bCs/>
        </w:rPr>
        <w:t>dle odst. 3 tohoto článku, a to v rozsahu a za podmínek stanovených touto smlouvou a Přílohou č. 3 – Ceník přepravy (dále jen „Příloha č. 3“)</w:t>
      </w:r>
      <w:r>
        <w:rPr>
          <w:rFonts w:ascii="Arial" w:hAnsi="Arial" w:cs="Arial"/>
          <w:bCs/>
        </w:rPr>
        <w:t>.</w:t>
      </w:r>
    </w:p>
    <w:p w14:paraId="084E6730" w14:textId="7D854FA7" w:rsidR="00D026B9" w:rsidRPr="00E77636" w:rsidRDefault="00D026B9" w:rsidP="00E77636">
      <w:pPr>
        <w:numPr>
          <w:ilvl w:val="0"/>
          <w:numId w:val="2"/>
        </w:numPr>
        <w:suppressAutoHyphens w:val="0"/>
        <w:spacing w:after="120" w:line="280" w:lineRule="atLeast"/>
        <w:ind w:left="567" w:hanging="567"/>
        <w:jc w:val="both"/>
        <w:rPr>
          <w:rFonts w:ascii="Arial" w:hAnsi="Arial" w:cs="Arial"/>
          <w:lang w:eastAsia="cs-CZ"/>
        </w:rPr>
      </w:pPr>
      <w:r w:rsidRPr="00E77636">
        <w:rPr>
          <w:rFonts w:ascii="Arial" w:hAnsi="Arial" w:cs="Arial"/>
          <w:lang w:eastAsia="cs-CZ"/>
        </w:rPr>
        <w:t>Pro účely této smlouvy a dílčích objednávek dle této smlouvy se rozumí:</w:t>
      </w:r>
    </w:p>
    <w:p w14:paraId="42D94C04" w14:textId="3DC403AB" w:rsidR="00D026B9" w:rsidRPr="000736F3" w:rsidRDefault="00D026B9" w:rsidP="000736F3">
      <w:pPr>
        <w:pStyle w:val="Odstavecseseznamem"/>
        <w:numPr>
          <w:ilvl w:val="0"/>
          <w:numId w:val="37"/>
        </w:numPr>
        <w:spacing w:after="120" w:line="280" w:lineRule="atLeast"/>
        <w:ind w:left="1276" w:hanging="785"/>
        <w:jc w:val="both"/>
        <w:rPr>
          <w:rFonts w:ascii="Arial" w:hAnsi="Arial" w:cs="Arial"/>
          <w:sz w:val="20"/>
          <w:szCs w:val="20"/>
          <w:lang w:eastAsia="cs-CZ"/>
        </w:rPr>
      </w:pPr>
      <w:r w:rsidRPr="000736F3">
        <w:rPr>
          <w:rFonts w:ascii="Arial" w:hAnsi="Arial" w:cs="Arial"/>
          <w:sz w:val="20"/>
          <w:szCs w:val="20"/>
          <w:lang w:eastAsia="cs-CZ"/>
        </w:rPr>
        <w:t>zbožím:</w:t>
      </w:r>
    </w:p>
    <w:p w14:paraId="25461C68" w14:textId="3B756AAD" w:rsidR="00D026B9" w:rsidRPr="00B67CBB" w:rsidRDefault="00F01903" w:rsidP="00E77636">
      <w:pPr>
        <w:numPr>
          <w:ilvl w:val="0"/>
          <w:numId w:val="32"/>
        </w:numPr>
        <w:suppressAutoHyphens w:val="0"/>
        <w:spacing w:after="120" w:line="280" w:lineRule="atLeast"/>
        <w:ind w:left="1276" w:hanging="567"/>
        <w:jc w:val="both"/>
        <w:rPr>
          <w:rFonts w:ascii="Arial" w:hAnsi="Arial" w:cs="Arial"/>
          <w:lang w:eastAsia="cs-CZ"/>
        </w:rPr>
      </w:pPr>
      <w:r w:rsidRPr="00F01903">
        <w:rPr>
          <w:rFonts w:ascii="Arial" w:hAnsi="Arial" w:cs="Arial"/>
          <w:u w:val="single"/>
        </w:rPr>
        <w:t>Tištěné texty:</w:t>
      </w:r>
      <w:r w:rsidR="00D026B9" w:rsidRPr="00B67CBB">
        <w:rPr>
          <w:rFonts w:ascii="Arial" w:hAnsi="Arial" w:cs="Arial"/>
        </w:rPr>
        <w:t xml:space="preserve"> učebnice, pracovní sešity, pravidla pravopisu, slovníky, zpěvníky, noty, beletrie a kopie učebních textů, nebo</w:t>
      </w:r>
    </w:p>
    <w:p w14:paraId="0DBC8B4A" w14:textId="70A7FD23" w:rsidR="00D026B9" w:rsidRPr="00B67CBB" w:rsidRDefault="00F01903" w:rsidP="00E77636">
      <w:pPr>
        <w:numPr>
          <w:ilvl w:val="0"/>
          <w:numId w:val="32"/>
        </w:numPr>
        <w:suppressAutoHyphens w:val="0"/>
        <w:spacing w:after="120" w:line="280" w:lineRule="atLeast"/>
        <w:ind w:left="1276" w:hanging="567"/>
        <w:jc w:val="both"/>
        <w:rPr>
          <w:rFonts w:ascii="Arial" w:hAnsi="Arial" w:cs="Arial"/>
          <w:lang w:eastAsia="cs-CZ"/>
        </w:rPr>
      </w:pPr>
      <w:r w:rsidRPr="00F01903">
        <w:rPr>
          <w:rFonts w:ascii="Arial" w:hAnsi="Arial" w:cs="Arial"/>
          <w:u w:val="single"/>
        </w:rPr>
        <w:t>M</w:t>
      </w:r>
      <w:r w:rsidR="00D026B9" w:rsidRPr="00F01903">
        <w:rPr>
          <w:rFonts w:ascii="Arial" w:hAnsi="Arial" w:cs="Arial"/>
          <w:u w:val="single"/>
        </w:rPr>
        <w:t>ultimediální materiály</w:t>
      </w:r>
      <w:r>
        <w:rPr>
          <w:rFonts w:ascii="Arial" w:hAnsi="Arial" w:cs="Arial"/>
          <w:u w:val="single"/>
        </w:rPr>
        <w:t>:</w:t>
      </w:r>
      <w:r w:rsidR="00D026B9" w:rsidRPr="00B67CBB">
        <w:rPr>
          <w:rFonts w:ascii="Arial" w:hAnsi="Arial" w:cs="Arial"/>
        </w:rPr>
        <w:t xml:space="preserve"> filmy, hudba, mluvené slovo a výukové programy, nebo</w:t>
      </w:r>
    </w:p>
    <w:p w14:paraId="153850A1" w14:textId="4AFFF414" w:rsidR="00D026B9" w:rsidRDefault="00F01903" w:rsidP="00E77636">
      <w:pPr>
        <w:numPr>
          <w:ilvl w:val="0"/>
          <w:numId w:val="32"/>
        </w:numPr>
        <w:suppressAutoHyphens w:val="0"/>
        <w:spacing w:after="120" w:line="280" w:lineRule="atLeast"/>
        <w:ind w:left="1276" w:hanging="567"/>
        <w:jc w:val="both"/>
        <w:rPr>
          <w:rFonts w:ascii="Arial" w:hAnsi="Arial" w:cs="Arial"/>
          <w:lang w:eastAsia="cs-CZ"/>
        </w:rPr>
      </w:pPr>
      <w:r w:rsidRPr="00F01903">
        <w:rPr>
          <w:rFonts w:ascii="Arial" w:hAnsi="Arial" w:cs="Arial"/>
          <w:u w:val="single"/>
        </w:rPr>
        <w:t>P</w:t>
      </w:r>
      <w:r w:rsidR="00D026B9" w:rsidRPr="00F01903">
        <w:rPr>
          <w:rFonts w:ascii="Arial" w:hAnsi="Arial" w:cs="Arial"/>
          <w:u w:val="single"/>
        </w:rPr>
        <w:t>ropagační materiály</w:t>
      </w:r>
      <w:r w:rsidRPr="00F01903">
        <w:rPr>
          <w:rFonts w:ascii="Arial" w:hAnsi="Arial" w:cs="Arial"/>
          <w:u w:val="single"/>
        </w:rPr>
        <w:t>:</w:t>
      </w:r>
      <w:r w:rsidR="00D026B9" w:rsidRPr="00B67CBB">
        <w:rPr>
          <w:rFonts w:ascii="Arial" w:hAnsi="Arial" w:cs="Arial"/>
        </w:rPr>
        <w:t xml:space="preserve"> mapy, vlajky, státní znaky, vyobrazení státníků a osobností, významných míst a kulturních památek.</w:t>
      </w:r>
    </w:p>
    <w:p w14:paraId="5843881E" w14:textId="64D693F1" w:rsidR="00E53637" w:rsidRPr="00B67CBB" w:rsidRDefault="00E53637" w:rsidP="00E53637">
      <w:pPr>
        <w:suppressAutoHyphens w:val="0"/>
        <w:spacing w:after="120" w:line="280" w:lineRule="atLeast"/>
        <w:ind w:left="1276"/>
        <w:jc w:val="both"/>
        <w:rPr>
          <w:rFonts w:ascii="Arial" w:hAnsi="Arial" w:cs="Arial"/>
          <w:lang w:eastAsia="cs-CZ"/>
        </w:rPr>
      </w:pPr>
      <w:r>
        <w:rPr>
          <w:rFonts w:ascii="Arial" w:hAnsi="Arial" w:cs="Arial"/>
          <w:bCs/>
        </w:rPr>
        <w:t>(dále jen „zboží“)</w:t>
      </w:r>
    </w:p>
    <w:p w14:paraId="2C79F38D" w14:textId="52F95453" w:rsidR="00D026B9" w:rsidRPr="007316BB" w:rsidRDefault="00D026B9" w:rsidP="00513300">
      <w:pPr>
        <w:pStyle w:val="Odstavecseseznamem"/>
        <w:numPr>
          <w:ilvl w:val="0"/>
          <w:numId w:val="37"/>
        </w:numPr>
        <w:spacing w:after="120" w:line="280" w:lineRule="atLeast"/>
        <w:ind w:left="1276" w:hanging="785"/>
        <w:jc w:val="both"/>
        <w:rPr>
          <w:rFonts w:ascii="Arial" w:hAnsi="Arial" w:cs="Arial"/>
          <w:sz w:val="20"/>
          <w:szCs w:val="20"/>
          <w:lang w:eastAsia="cs-CZ"/>
        </w:rPr>
      </w:pPr>
      <w:r w:rsidRPr="007316BB">
        <w:rPr>
          <w:rFonts w:ascii="Arial" w:hAnsi="Arial" w:cs="Arial"/>
          <w:sz w:val="20"/>
          <w:szCs w:val="20"/>
          <w:lang w:eastAsia="cs-CZ"/>
        </w:rPr>
        <w:t>místem dodání zboží</w:t>
      </w:r>
      <w:r w:rsidR="007316BB" w:rsidRPr="007316BB">
        <w:rPr>
          <w:rFonts w:ascii="Arial" w:hAnsi="Arial" w:cs="Arial"/>
          <w:sz w:val="20"/>
          <w:szCs w:val="20"/>
          <w:lang w:eastAsia="cs-CZ"/>
        </w:rPr>
        <w:t xml:space="preserve"> (</w:t>
      </w:r>
      <w:r w:rsidRPr="007316BB">
        <w:rPr>
          <w:rFonts w:ascii="Arial" w:hAnsi="Arial" w:cs="Arial"/>
          <w:sz w:val="20"/>
          <w:szCs w:val="20"/>
          <w:lang w:eastAsia="cs-CZ"/>
        </w:rPr>
        <w:t>konkrétní adresa dodání zboží specifikovaná objednatelem v </w:t>
      </w:r>
      <w:r w:rsidR="00226CDF" w:rsidRPr="007316BB">
        <w:rPr>
          <w:rFonts w:ascii="Arial" w:hAnsi="Arial" w:cs="Arial"/>
          <w:sz w:val="20"/>
          <w:szCs w:val="20"/>
          <w:lang w:eastAsia="cs-CZ"/>
        </w:rPr>
        <w:t>objednávce nacházející</w:t>
      </w:r>
      <w:r w:rsidRPr="007316BB">
        <w:rPr>
          <w:rFonts w:ascii="Arial" w:hAnsi="Arial" w:cs="Arial"/>
          <w:sz w:val="20"/>
          <w:szCs w:val="20"/>
          <w:lang w:eastAsia="cs-CZ"/>
        </w:rPr>
        <w:t xml:space="preserve"> se zpravidla v následujících </w:t>
      </w:r>
      <w:r w:rsidR="00F01903" w:rsidRPr="007316BB">
        <w:rPr>
          <w:rFonts w:ascii="Arial" w:hAnsi="Arial" w:cs="Arial"/>
          <w:sz w:val="20"/>
          <w:szCs w:val="20"/>
          <w:lang w:eastAsia="cs-CZ"/>
        </w:rPr>
        <w:t>cílových destinacích</w:t>
      </w:r>
      <w:r w:rsidR="007316BB">
        <w:rPr>
          <w:rFonts w:ascii="Arial" w:hAnsi="Arial" w:cs="Arial"/>
          <w:sz w:val="20"/>
          <w:szCs w:val="20"/>
          <w:lang w:eastAsia="cs-CZ"/>
        </w:rPr>
        <w:t>)</w:t>
      </w:r>
      <w:r w:rsidRPr="007316BB">
        <w:rPr>
          <w:rFonts w:ascii="Arial" w:hAnsi="Arial" w:cs="Arial"/>
          <w:sz w:val="20"/>
          <w:szCs w:val="20"/>
          <w:lang w:eastAsia="cs-CZ"/>
        </w:rPr>
        <w:t>:</w:t>
      </w:r>
    </w:p>
    <w:p w14:paraId="7C9A8496" w14:textId="683369B4" w:rsidR="00F01903" w:rsidRDefault="00F01903" w:rsidP="00E77636">
      <w:pPr>
        <w:numPr>
          <w:ilvl w:val="0"/>
          <w:numId w:val="33"/>
        </w:numPr>
        <w:suppressAutoHyphens w:val="0"/>
        <w:spacing w:after="120" w:line="280" w:lineRule="atLeast"/>
        <w:ind w:left="1276" w:hanging="567"/>
        <w:jc w:val="both"/>
        <w:rPr>
          <w:rFonts w:ascii="Arial" w:hAnsi="Arial" w:cs="Arial"/>
        </w:rPr>
      </w:pPr>
      <w:r>
        <w:rPr>
          <w:rFonts w:ascii="Arial" w:hAnsi="Arial" w:cs="Arial"/>
        </w:rPr>
        <w:t>sídlo objednatele</w:t>
      </w:r>
      <w:r w:rsidR="001318C9">
        <w:rPr>
          <w:rFonts w:ascii="Arial" w:hAnsi="Arial" w:cs="Arial"/>
        </w:rPr>
        <w:t xml:space="preserve"> (balné a dopravné bude poskytováno zdarma)</w:t>
      </w:r>
      <w:r w:rsidR="00393873">
        <w:rPr>
          <w:rFonts w:ascii="Arial" w:hAnsi="Arial" w:cs="Arial"/>
        </w:rPr>
        <w:t>;</w:t>
      </w:r>
    </w:p>
    <w:p w14:paraId="5D813180" w14:textId="42662208" w:rsidR="00D026B9" w:rsidRPr="00B67CBB" w:rsidRDefault="00D026B9" w:rsidP="00E77636">
      <w:pPr>
        <w:numPr>
          <w:ilvl w:val="0"/>
          <w:numId w:val="33"/>
        </w:numPr>
        <w:suppressAutoHyphens w:val="0"/>
        <w:spacing w:after="120" w:line="280" w:lineRule="atLeast"/>
        <w:ind w:left="1276" w:hanging="567"/>
        <w:jc w:val="both"/>
        <w:rPr>
          <w:rFonts w:ascii="Arial" w:hAnsi="Arial" w:cs="Arial"/>
        </w:rPr>
      </w:pPr>
      <w:r w:rsidRPr="00B67CBB">
        <w:rPr>
          <w:rFonts w:ascii="Arial" w:hAnsi="Arial" w:cs="Arial"/>
        </w:rPr>
        <w:t>Evropa:</w:t>
      </w:r>
      <w:r w:rsidR="00F01903">
        <w:rPr>
          <w:rFonts w:ascii="Arial" w:hAnsi="Arial" w:cs="Arial"/>
        </w:rPr>
        <w:tab/>
      </w:r>
      <w:r w:rsidR="00F01903" w:rsidRPr="00210EFB">
        <w:rPr>
          <w:rFonts w:ascii="Arial" w:hAnsi="Arial" w:cs="Arial"/>
        </w:rPr>
        <w:t>Belgie, Bosna a Hercegovina, Bulharsko, Francie, Itálie, Chorvatsko, Maďarsko, Makedonie, Německo, Polsko, Portugalsko, Rakousko, Rumunsko, Rusko, Slovinsko, Srbsko, Španělsko, Ukrajina, Velká Británie</w:t>
      </w:r>
      <w:r w:rsidR="00393873">
        <w:rPr>
          <w:rFonts w:ascii="Arial" w:hAnsi="Arial" w:cs="Arial"/>
          <w:lang w:val="en-US"/>
        </w:rPr>
        <w:t>:</w:t>
      </w:r>
    </w:p>
    <w:p w14:paraId="4054EE11" w14:textId="0F1FD6E1" w:rsidR="00D026B9" w:rsidRPr="00B67CBB" w:rsidRDefault="00D026B9" w:rsidP="00E77636">
      <w:pPr>
        <w:numPr>
          <w:ilvl w:val="0"/>
          <w:numId w:val="33"/>
        </w:numPr>
        <w:suppressAutoHyphens w:val="0"/>
        <w:spacing w:after="120" w:line="280" w:lineRule="atLeast"/>
        <w:ind w:left="1276" w:hanging="567"/>
        <w:jc w:val="both"/>
        <w:rPr>
          <w:rFonts w:ascii="Arial" w:hAnsi="Arial" w:cs="Arial"/>
        </w:rPr>
      </w:pPr>
      <w:r w:rsidRPr="00B67CBB">
        <w:rPr>
          <w:rFonts w:ascii="Arial" w:hAnsi="Arial" w:cs="Arial"/>
        </w:rPr>
        <w:t>Jižní Amerika: Argentina, Brazílie</w:t>
      </w:r>
      <w:r w:rsidR="00F01903">
        <w:rPr>
          <w:rFonts w:ascii="Arial" w:hAnsi="Arial" w:cs="Arial"/>
        </w:rPr>
        <w:t>, Paraguay</w:t>
      </w:r>
      <w:r w:rsidRPr="00B67CBB">
        <w:rPr>
          <w:rFonts w:ascii="Arial" w:hAnsi="Arial" w:cs="Arial"/>
        </w:rPr>
        <w:t xml:space="preserve">; </w:t>
      </w:r>
    </w:p>
    <w:p w14:paraId="153DD19A" w14:textId="14F244DA" w:rsidR="00D026B9" w:rsidRPr="00B67CBB" w:rsidRDefault="00F01903" w:rsidP="00E77636">
      <w:pPr>
        <w:numPr>
          <w:ilvl w:val="0"/>
          <w:numId w:val="33"/>
        </w:numPr>
        <w:suppressAutoHyphens w:val="0"/>
        <w:spacing w:after="120" w:line="280" w:lineRule="atLeast"/>
        <w:ind w:left="1276" w:hanging="567"/>
        <w:jc w:val="both"/>
        <w:rPr>
          <w:rFonts w:ascii="Arial" w:hAnsi="Arial" w:cs="Arial"/>
        </w:rPr>
      </w:pPr>
      <w:r>
        <w:rPr>
          <w:rFonts w:ascii="Arial" w:hAnsi="Arial" w:cs="Arial"/>
        </w:rPr>
        <w:t>další země: Austrálie, Čína, Egypt, Gruzie, Indie, Tchaj-wan, USA</w:t>
      </w:r>
      <w:r w:rsidR="00735C04">
        <w:rPr>
          <w:rFonts w:ascii="Arial" w:hAnsi="Arial" w:cs="Arial"/>
        </w:rPr>
        <w:t>.</w:t>
      </w:r>
    </w:p>
    <w:p w14:paraId="0666C83A" w14:textId="250CD445" w:rsidR="00D026B9" w:rsidRPr="00B67CBB" w:rsidRDefault="00D026B9" w:rsidP="005A4C06">
      <w:pPr>
        <w:numPr>
          <w:ilvl w:val="0"/>
          <w:numId w:val="22"/>
        </w:numPr>
        <w:tabs>
          <w:tab w:val="left" w:pos="567"/>
        </w:tabs>
        <w:suppressAutoHyphens w:val="0"/>
        <w:spacing w:after="120" w:line="280" w:lineRule="atLeast"/>
        <w:ind w:left="567" w:hanging="567"/>
        <w:jc w:val="both"/>
        <w:rPr>
          <w:rFonts w:ascii="Arial" w:hAnsi="Arial" w:cs="Arial"/>
          <w:lang w:eastAsia="cs-CZ"/>
        </w:rPr>
      </w:pPr>
      <w:r w:rsidRPr="00B67CBB">
        <w:rPr>
          <w:rFonts w:ascii="Arial" w:hAnsi="Arial" w:cs="Arial"/>
        </w:rPr>
        <w:t>Předmětem této smlouvy jsou následující služby:</w:t>
      </w:r>
    </w:p>
    <w:p w14:paraId="301C0ECC" w14:textId="45697D18" w:rsidR="00D026B9" w:rsidRPr="00B67CBB" w:rsidRDefault="00D026B9" w:rsidP="00D026B9">
      <w:pPr>
        <w:pStyle w:val="Prosttext1"/>
        <w:numPr>
          <w:ilvl w:val="0"/>
          <w:numId w:val="24"/>
        </w:numPr>
        <w:tabs>
          <w:tab w:val="left" w:pos="-1985"/>
          <w:tab w:val="left" w:pos="567"/>
        </w:tabs>
        <w:spacing w:after="120" w:line="280" w:lineRule="atLeast"/>
        <w:ind w:left="1077" w:hanging="510"/>
        <w:jc w:val="both"/>
        <w:rPr>
          <w:rFonts w:ascii="Arial" w:hAnsi="Arial" w:cs="Arial"/>
        </w:rPr>
      </w:pPr>
      <w:r w:rsidRPr="00B67CBB">
        <w:rPr>
          <w:rFonts w:ascii="Arial" w:hAnsi="Arial" w:cs="Arial"/>
        </w:rPr>
        <w:t>nákup zboží specifikovaného v objednávce objednatele v souladu s Přílohou č. 1</w:t>
      </w:r>
      <w:r w:rsidR="00450466">
        <w:rPr>
          <w:rFonts w:ascii="Arial" w:hAnsi="Arial" w:cs="Arial"/>
        </w:rPr>
        <w:t xml:space="preserve"> </w:t>
      </w:r>
      <w:r w:rsidRPr="00B67CBB">
        <w:rPr>
          <w:rFonts w:ascii="Arial" w:hAnsi="Arial" w:cs="Arial"/>
        </w:rPr>
        <w:t>a čl. II odst. 6</w:t>
      </w:r>
      <w:r w:rsidR="00CD7D61">
        <w:rPr>
          <w:rFonts w:ascii="Arial" w:hAnsi="Arial" w:cs="Arial"/>
        </w:rPr>
        <w:t xml:space="preserve"> a 7</w:t>
      </w:r>
      <w:r w:rsidRPr="00B67CBB">
        <w:rPr>
          <w:rFonts w:ascii="Arial" w:hAnsi="Arial" w:cs="Arial"/>
        </w:rPr>
        <w:t xml:space="preserve"> této smlouvy;</w:t>
      </w:r>
    </w:p>
    <w:p w14:paraId="3F7064A7" w14:textId="77777777" w:rsidR="00D026B9" w:rsidRPr="00B67CBB" w:rsidRDefault="00D026B9" w:rsidP="00D026B9">
      <w:pPr>
        <w:pStyle w:val="Prosttext1"/>
        <w:numPr>
          <w:ilvl w:val="0"/>
          <w:numId w:val="24"/>
        </w:numPr>
        <w:tabs>
          <w:tab w:val="left" w:pos="-1985"/>
          <w:tab w:val="left" w:pos="567"/>
        </w:tabs>
        <w:spacing w:after="120" w:line="280" w:lineRule="atLeast"/>
        <w:ind w:left="1077" w:hanging="510"/>
        <w:jc w:val="both"/>
        <w:rPr>
          <w:rFonts w:ascii="Arial" w:hAnsi="Arial" w:cs="Arial"/>
        </w:rPr>
      </w:pPr>
      <w:r w:rsidRPr="00B67CBB">
        <w:rPr>
          <w:rFonts w:ascii="Arial" w:hAnsi="Arial" w:cs="Arial"/>
        </w:rPr>
        <w:t>řádné zabalení zboží tak, aby nedošlo k jeho poškození nebo zničení;</w:t>
      </w:r>
    </w:p>
    <w:p w14:paraId="55D22B84" w14:textId="77777777" w:rsidR="00D026B9" w:rsidRPr="00B67CBB" w:rsidRDefault="00D026B9" w:rsidP="00D026B9">
      <w:pPr>
        <w:pStyle w:val="Prosttext1"/>
        <w:numPr>
          <w:ilvl w:val="0"/>
          <w:numId w:val="24"/>
        </w:numPr>
        <w:tabs>
          <w:tab w:val="left" w:pos="-1985"/>
          <w:tab w:val="left" w:pos="567"/>
        </w:tabs>
        <w:spacing w:after="120" w:line="280" w:lineRule="atLeast"/>
        <w:ind w:left="1077" w:hanging="510"/>
        <w:jc w:val="both"/>
        <w:rPr>
          <w:rFonts w:ascii="Arial" w:hAnsi="Arial" w:cs="Arial"/>
        </w:rPr>
      </w:pPr>
      <w:r w:rsidRPr="00B67CBB">
        <w:rPr>
          <w:rFonts w:ascii="Arial" w:hAnsi="Arial" w:cs="Arial"/>
        </w:rPr>
        <w:t>manipulace se zbožím tak, aby nedošlo k jeho poškození, ztrátě nebo zničení;</w:t>
      </w:r>
    </w:p>
    <w:p w14:paraId="7ADC406A" w14:textId="77777777" w:rsidR="00D026B9" w:rsidRPr="00B67CBB" w:rsidRDefault="00D026B9" w:rsidP="00D026B9">
      <w:pPr>
        <w:pStyle w:val="Prosttext1"/>
        <w:numPr>
          <w:ilvl w:val="0"/>
          <w:numId w:val="24"/>
        </w:numPr>
        <w:tabs>
          <w:tab w:val="left" w:pos="-1985"/>
          <w:tab w:val="left" w:pos="567"/>
        </w:tabs>
        <w:spacing w:after="120" w:line="280" w:lineRule="atLeast"/>
        <w:ind w:left="1077" w:hanging="510"/>
        <w:jc w:val="both"/>
        <w:rPr>
          <w:rFonts w:ascii="Arial" w:hAnsi="Arial" w:cs="Arial"/>
        </w:rPr>
      </w:pPr>
      <w:r w:rsidRPr="00B67CBB">
        <w:rPr>
          <w:rFonts w:ascii="Arial" w:hAnsi="Arial" w:cs="Arial"/>
        </w:rPr>
        <w:t>vyřízení celního řízení, souvisejících a dalších poplatků;</w:t>
      </w:r>
    </w:p>
    <w:p w14:paraId="6EA01E10" w14:textId="77777777" w:rsidR="00D026B9" w:rsidRPr="00B67CBB" w:rsidRDefault="00D026B9" w:rsidP="00D026B9">
      <w:pPr>
        <w:pStyle w:val="Prosttext1"/>
        <w:numPr>
          <w:ilvl w:val="0"/>
          <w:numId w:val="24"/>
        </w:numPr>
        <w:tabs>
          <w:tab w:val="left" w:pos="-1985"/>
          <w:tab w:val="left" w:pos="567"/>
        </w:tabs>
        <w:spacing w:after="120" w:line="280" w:lineRule="atLeast"/>
        <w:ind w:left="1077" w:hanging="510"/>
        <w:jc w:val="both"/>
        <w:rPr>
          <w:rFonts w:ascii="Arial" w:hAnsi="Arial" w:cs="Arial"/>
        </w:rPr>
      </w:pPr>
      <w:r w:rsidRPr="00B67CBB">
        <w:rPr>
          <w:rFonts w:ascii="Arial" w:hAnsi="Arial" w:cs="Arial"/>
        </w:rPr>
        <w:t>přeprava zboží do místa specifikovaného v objednávce objednatele;</w:t>
      </w:r>
    </w:p>
    <w:p w14:paraId="0FAE39E3" w14:textId="4B4E8236" w:rsidR="00D026B9" w:rsidRPr="00B67CBB" w:rsidRDefault="00D026B9" w:rsidP="00D026B9">
      <w:pPr>
        <w:pStyle w:val="Prosttext1"/>
        <w:numPr>
          <w:ilvl w:val="0"/>
          <w:numId w:val="24"/>
        </w:numPr>
        <w:tabs>
          <w:tab w:val="left" w:pos="-1985"/>
          <w:tab w:val="left" w:pos="567"/>
        </w:tabs>
        <w:spacing w:after="120" w:line="280" w:lineRule="atLeast"/>
        <w:ind w:left="1077" w:hanging="510"/>
        <w:jc w:val="both"/>
        <w:rPr>
          <w:rFonts w:ascii="Arial" w:hAnsi="Arial" w:cs="Arial"/>
        </w:rPr>
      </w:pPr>
      <w:r w:rsidRPr="00B67CBB">
        <w:rPr>
          <w:rFonts w:ascii="Arial" w:hAnsi="Arial" w:cs="Arial"/>
        </w:rPr>
        <w:t>předání zboží adresátovi uvedenému v objednávce objednatele</w:t>
      </w:r>
      <w:r w:rsidR="00393873">
        <w:rPr>
          <w:rFonts w:ascii="Arial" w:hAnsi="Arial" w:cs="Arial"/>
          <w:lang w:val="en-US"/>
        </w:rPr>
        <w:t>;</w:t>
      </w:r>
    </w:p>
    <w:p w14:paraId="29EF6680" w14:textId="77777777" w:rsidR="00D026B9" w:rsidRPr="00B67CBB" w:rsidRDefault="00D026B9" w:rsidP="00D026B9">
      <w:pPr>
        <w:pStyle w:val="Prosttext1"/>
        <w:numPr>
          <w:ilvl w:val="0"/>
          <w:numId w:val="24"/>
        </w:numPr>
        <w:tabs>
          <w:tab w:val="left" w:pos="-1985"/>
          <w:tab w:val="left" w:pos="567"/>
        </w:tabs>
        <w:spacing w:after="120" w:line="280" w:lineRule="atLeast"/>
        <w:ind w:left="1077" w:hanging="510"/>
        <w:jc w:val="both"/>
        <w:rPr>
          <w:rFonts w:ascii="Arial" w:hAnsi="Arial" w:cs="Arial"/>
        </w:rPr>
      </w:pPr>
      <w:r w:rsidRPr="00B67CBB">
        <w:rPr>
          <w:rFonts w:ascii="Arial" w:hAnsi="Arial" w:cs="Arial"/>
        </w:rPr>
        <w:t>další služby související se zajišťováním zboží a jeho následnou expedicí.</w:t>
      </w:r>
    </w:p>
    <w:p w14:paraId="603BF658" w14:textId="29DDF86E" w:rsidR="00D026B9" w:rsidRPr="00B67CBB" w:rsidRDefault="00D026B9" w:rsidP="005A4C06">
      <w:pPr>
        <w:pStyle w:val="Odstavecseseznamem"/>
        <w:numPr>
          <w:ilvl w:val="0"/>
          <w:numId w:val="22"/>
        </w:numPr>
        <w:spacing w:after="120" w:line="280" w:lineRule="atLeast"/>
        <w:ind w:left="567" w:hanging="567"/>
        <w:jc w:val="both"/>
        <w:rPr>
          <w:rFonts w:ascii="Arial" w:hAnsi="Arial" w:cs="Arial"/>
          <w:sz w:val="20"/>
          <w:szCs w:val="20"/>
          <w:lang w:eastAsia="cs-CZ"/>
        </w:rPr>
      </w:pPr>
      <w:r w:rsidRPr="00B67CBB">
        <w:rPr>
          <w:rFonts w:ascii="Arial" w:hAnsi="Arial" w:cs="Arial"/>
          <w:sz w:val="20"/>
          <w:szCs w:val="20"/>
          <w:lang w:eastAsia="cs-CZ"/>
        </w:rPr>
        <w:t>Vlastnické právo ke zboží přechází na objednatele okamžikem jeho převzetí osobou oprávněnou k převzetí zboží uvedenou v objednávce.</w:t>
      </w:r>
    </w:p>
    <w:p w14:paraId="7766707F" w14:textId="5AC51AD0" w:rsidR="00D026B9" w:rsidRPr="00B67CBB" w:rsidRDefault="000457A9" w:rsidP="005A4C06">
      <w:pPr>
        <w:numPr>
          <w:ilvl w:val="0"/>
          <w:numId w:val="22"/>
        </w:numPr>
        <w:tabs>
          <w:tab w:val="num" w:pos="-1985"/>
        </w:tabs>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lastRenderedPageBreak/>
        <w:t>Dodavatel</w:t>
      </w:r>
      <w:r w:rsidR="00D026B9" w:rsidRPr="00B67CBB">
        <w:rPr>
          <w:rFonts w:ascii="Arial" w:hAnsi="Arial" w:cs="Arial"/>
          <w:lang w:eastAsia="cs-CZ"/>
        </w:rPr>
        <w:t xml:space="preserve"> se zavazuje zajistit, </w:t>
      </w:r>
      <w:r w:rsidR="00D026B9" w:rsidRPr="00B67CBB">
        <w:rPr>
          <w:rFonts w:ascii="Arial" w:hAnsi="Arial" w:cs="Arial"/>
        </w:rPr>
        <w:t>aby veškerá plnění předmětu této smlouvy byla poskytnuta</w:t>
      </w:r>
      <w:r w:rsidR="007C7542" w:rsidRPr="00B67CBB">
        <w:rPr>
          <w:rFonts w:ascii="Arial" w:hAnsi="Arial" w:cs="Arial"/>
        </w:rPr>
        <w:t xml:space="preserve"> </w:t>
      </w:r>
      <w:r w:rsidR="00D026B9" w:rsidRPr="00B67CBB">
        <w:rPr>
          <w:rFonts w:ascii="Arial" w:hAnsi="Arial" w:cs="Arial"/>
        </w:rPr>
        <w:t>v požadované kvalitě při plném respektování zásad udržitelného rozvoje.</w:t>
      </w:r>
    </w:p>
    <w:p w14:paraId="140CD2F5" w14:textId="749DA241" w:rsidR="00072088" w:rsidRPr="00B67CBB" w:rsidRDefault="00072088" w:rsidP="005A4C06">
      <w:pPr>
        <w:numPr>
          <w:ilvl w:val="0"/>
          <w:numId w:val="22"/>
        </w:numPr>
        <w:tabs>
          <w:tab w:val="num" w:pos="-1985"/>
        </w:tabs>
        <w:suppressAutoHyphens w:val="0"/>
        <w:spacing w:after="120" w:line="280" w:lineRule="atLeast"/>
        <w:ind w:left="567" w:hanging="567"/>
        <w:jc w:val="both"/>
        <w:rPr>
          <w:rFonts w:ascii="Arial" w:hAnsi="Arial" w:cs="Arial"/>
          <w:lang w:eastAsia="cs-CZ"/>
        </w:rPr>
      </w:pPr>
      <w:r w:rsidRPr="00B67CBB">
        <w:rPr>
          <w:rFonts w:ascii="Arial" w:hAnsi="Arial" w:cs="Arial"/>
        </w:rPr>
        <w:t xml:space="preserve">Objednatel je </w:t>
      </w:r>
      <w:r w:rsidR="00A75DD4">
        <w:rPr>
          <w:rFonts w:ascii="Arial" w:hAnsi="Arial" w:cs="Arial"/>
        </w:rPr>
        <w:t xml:space="preserve">z důvodu rozličných požadavků lektorátů </w:t>
      </w:r>
      <w:r w:rsidR="001F60F1">
        <w:rPr>
          <w:rFonts w:ascii="Arial" w:hAnsi="Arial" w:cs="Arial"/>
        </w:rPr>
        <w:t xml:space="preserve">a krajanských komunit </w:t>
      </w:r>
      <w:r w:rsidRPr="00B67CBB">
        <w:rPr>
          <w:rFonts w:ascii="Arial" w:hAnsi="Arial" w:cs="Arial"/>
        </w:rPr>
        <w:t xml:space="preserve">oprávněn poptávat i jiné </w:t>
      </w:r>
      <w:r w:rsidR="00E710C7" w:rsidRPr="00B67CBB">
        <w:rPr>
          <w:rFonts w:ascii="Arial" w:hAnsi="Arial" w:cs="Arial"/>
        </w:rPr>
        <w:t xml:space="preserve">zboží a </w:t>
      </w:r>
      <w:r w:rsidRPr="00B67CBB">
        <w:rPr>
          <w:rFonts w:ascii="Arial" w:hAnsi="Arial" w:cs="Arial"/>
        </w:rPr>
        <w:t xml:space="preserve">služby </w:t>
      </w:r>
      <w:r w:rsidR="00BB3CA3" w:rsidRPr="00B67CBB">
        <w:rPr>
          <w:rFonts w:ascii="Arial" w:hAnsi="Arial" w:cs="Arial"/>
        </w:rPr>
        <w:t xml:space="preserve">než uvedené v Příloze č. 1, ovšem </w:t>
      </w:r>
      <w:r w:rsidRPr="00B67CBB">
        <w:rPr>
          <w:rFonts w:ascii="Arial" w:hAnsi="Arial" w:cs="Arial"/>
        </w:rPr>
        <w:t>obdobného charakteru jako je předmět plnění</w:t>
      </w:r>
      <w:r w:rsidR="00BB3CA3" w:rsidRPr="00B67CBB">
        <w:rPr>
          <w:rFonts w:ascii="Arial" w:hAnsi="Arial" w:cs="Arial"/>
        </w:rPr>
        <w:t>, a to n</w:t>
      </w:r>
      <w:r w:rsidR="00B47E80" w:rsidRPr="00B67CBB">
        <w:rPr>
          <w:rFonts w:ascii="Arial" w:hAnsi="Arial" w:cs="Arial"/>
        </w:rPr>
        <w:t xml:space="preserve">a základě písemné výzvy/dotazu </w:t>
      </w:r>
      <w:r w:rsidR="00BB3CA3" w:rsidRPr="00B67CBB">
        <w:rPr>
          <w:rFonts w:ascii="Arial" w:hAnsi="Arial" w:cs="Arial"/>
        </w:rPr>
        <w:t>formou e-mailu. Dodavatel</w:t>
      </w:r>
      <w:r w:rsidR="00B47E80" w:rsidRPr="00B67CBB">
        <w:rPr>
          <w:rFonts w:ascii="Arial" w:hAnsi="Arial" w:cs="Arial"/>
        </w:rPr>
        <w:t xml:space="preserve"> zašle objednateli cenovou kalkulaci požadovan</w:t>
      </w:r>
      <w:r w:rsidR="00393873">
        <w:rPr>
          <w:rFonts w:ascii="Arial" w:hAnsi="Arial" w:cs="Arial"/>
        </w:rPr>
        <w:t>ého zboží a</w:t>
      </w:r>
      <w:r w:rsidR="00B47E80" w:rsidRPr="00B67CBB">
        <w:rPr>
          <w:rFonts w:ascii="Arial" w:hAnsi="Arial" w:cs="Arial"/>
        </w:rPr>
        <w:t xml:space="preserve"> služeb</w:t>
      </w:r>
      <w:r w:rsidR="007C7E60" w:rsidRPr="00B67CBB">
        <w:rPr>
          <w:rFonts w:ascii="Arial" w:hAnsi="Arial" w:cs="Arial"/>
        </w:rPr>
        <w:t xml:space="preserve">, je-li schopen je </w:t>
      </w:r>
      <w:r w:rsidR="00052D3D" w:rsidRPr="00B67CBB">
        <w:rPr>
          <w:rFonts w:ascii="Arial" w:hAnsi="Arial" w:cs="Arial"/>
        </w:rPr>
        <w:t>nabídnout,</w:t>
      </w:r>
      <w:r w:rsidR="00874E82" w:rsidRPr="00B67CBB">
        <w:rPr>
          <w:rFonts w:ascii="Arial" w:hAnsi="Arial" w:cs="Arial"/>
        </w:rPr>
        <w:t xml:space="preserve"> a to za cenu, která se nebude vymykat ceně obvyklé na trhu.</w:t>
      </w:r>
    </w:p>
    <w:p w14:paraId="6897B3DD" w14:textId="1D6BC320" w:rsidR="009B6B2B" w:rsidRPr="00B67CBB" w:rsidRDefault="009B6B2B" w:rsidP="006D04D0">
      <w:pPr>
        <w:pStyle w:val="Prosttext1"/>
        <w:spacing w:before="240" w:after="120" w:line="280" w:lineRule="atLeast"/>
        <w:jc w:val="center"/>
        <w:rPr>
          <w:rFonts w:ascii="Arial" w:hAnsi="Arial" w:cs="Arial"/>
          <w:b/>
          <w:lang w:eastAsia="cs-CZ"/>
        </w:rPr>
      </w:pPr>
      <w:r w:rsidRPr="00B67CBB">
        <w:rPr>
          <w:rFonts w:ascii="Arial" w:hAnsi="Arial" w:cs="Arial"/>
          <w:b/>
          <w:lang w:eastAsia="cs-CZ"/>
        </w:rPr>
        <w:t>Čl. I</w:t>
      </w:r>
      <w:r w:rsidR="00846608" w:rsidRPr="00B67CBB">
        <w:rPr>
          <w:rFonts w:ascii="Arial" w:hAnsi="Arial" w:cs="Arial"/>
          <w:b/>
          <w:lang w:eastAsia="cs-CZ"/>
        </w:rPr>
        <w:t>I</w:t>
      </w:r>
    </w:p>
    <w:p w14:paraId="1EDC0F03" w14:textId="77777777" w:rsidR="009B6B2B" w:rsidRPr="00B67CBB" w:rsidRDefault="009B6B2B" w:rsidP="006D04D0">
      <w:pPr>
        <w:pStyle w:val="Prosttext1"/>
        <w:spacing w:before="120" w:after="240" w:line="280" w:lineRule="atLeast"/>
        <w:jc w:val="center"/>
        <w:rPr>
          <w:rFonts w:ascii="Arial" w:hAnsi="Arial" w:cs="Arial"/>
          <w:b/>
          <w:bCs/>
        </w:rPr>
      </w:pPr>
      <w:r w:rsidRPr="00B67CBB">
        <w:rPr>
          <w:rFonts w:ascii="Arial" w:hAnsi="Arial" w:cs="Arial"/>
          <w:b/>
          <w:bCs/>
        </w:rPr>
        <w:t>Objednávka</w:t>
      </w:r>
    </w:p>
    <w:p w14:paraId="1E65DB0E" w14:textId="4FB5F71B" w:rsidR="00B34C22" w:rsidRPr="00B67CBB" w:rsidRDefault="000457A9" w:rsidP="00B34C22">
      <w:pPr>
        <w:pStyle w:val="Odstavecseseznamem"/>
        <w:numPr>
          <w:ilvl w:val="0"/>
          <w:numId w:val="4"/>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Dodavatel</w:t>
      </w:r>
      <w:r w:rsidR="00B34C22" w:rsidRPr="00B67CBB">
        <w:rPr>
          <w:rFonts w:ascii="Arial" w:eastAsia="Times New Roman" w:hAnsi="Arial" w:cs="Arial"/>
          <w:sz w:val="20"/>
          <w:szCs w:val="20"/>
          <w:lang w:eastAsia="cs-CZ"/>
        </w:rPr>
        <w:t xml:space="preserve"> je povinen plnit předmět této smlouvy na základě dílčích písemných objednávek objednatele</w:t>
      </w:r>
      <w:r w:rsidR="00393873">
        <w:rPr>
          <w:rFonts w:ascii="Arial" w:eastAsia="Times New Roman" w:hAnsi="Arial" w:cs="Arial"/>
          <w:sz w:val="20"/>
          <w:szCs w:val="20"/>
          <w:lang w:eastAsia="cs-CZ"/>
        </w:rPr>
        <w:t xml:space="preserve"> zaslaných dodavateli elektronicky formou e-mailu</w:t>
      </w:r>
      <w:r w:rsidR="00B34C22" w:rsidRPr="00B67CBB">
        <w:rPr>
          <w:rFonts w:ascii="Arial" w:eastAsia="Times New Roman" w:hAnsi="Arial" w:cs="Arial"/>
          <w:sz w:val="20"/>
          <w:szCs w:val="20"/>
          <w:lang w:eastAsia="cs-CZ"/>
        </w:rPr>
        <w:t>.</w:t>
      </w:r>
    </w:p>
    <w:p w14:paraId="4491745D" w14:textId="1C5E383F" w:rsidR="00B34C22" w:rsidRPr="00B67CBB" w:rsidRDefault="00B34C22" w:rsidP="00B34C22">
      <w:pPr>
        <w:pStyle w:val="Odstavecseseznamem"/>
        <w:numPr>
          <w:ilvl w:val="0"/>
          <w:numId w:val="4"/>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 xml:space="preserve">Objednatel se při zadávání objednávek </w:t>
      </w:r>
      <w:r w:rsidR="000457A9" w:rsidRPr="00B67CBB">
        <w:rPr>
          <w:rFonts w:ascii="Arial" w:eastAsia="Times New Roman" w:hAnsi="Arial" w:cs="Arial"/>
          <w:sz w:val="20"/>
          <w:szCs w:val="20"/>
          <w:lang w:eastAsia="cs-CZ"/>
        </w:rPr>
        <w:t>dodavateli</w:t>
      </w:r>
      <w:r w:rsidRPr="00B67CBB">
        <w:rPr>
          <w:rFonts w:ascii="Arial" w:eastAsia="Times New Roman" w:hAnsi="Arial" w:cs="Arial"/>
          <w:sz w:val="20"/>
          <w:szCs w:val="20"/>
          <w:lang w:eastAsia="cs-CZ"/>
        </w:rPr>
        <w:t xml:space="preserve"> řídí Přílohou č. 1</w:t>
      </w:r>
      <w:r w:rsidRPr="00B67CBB">
        <w:rPr>
          <w:rFonts w:ascii="Arial" w:hAnsi="Arial" w:cs="Arial"/>
          <w:sz w:val="20"/>
          <w:szCs w:val="20"/>
        </w:rPr>
        <w:t>,</w:t>
      </w:r>
      <w:r w:rsidR="00393873">
        <w:rPr>
          <w:rFonts w:ascii="Arial" w:hAnsi="Arial" w:cs="Arial"/>
          <w:sz w:val="20"/>
          <w:szCs w:val="20"/>
        </w:rPr>
        <w:t xml:space="preserve"> Přílohou č. 2 (</w:t>
      </w:r>
      <w:r w:rsidRPr="00B67CBB">
        <w:rPr>
          <w:rFonts w:ascii="Arial" w:hAnsi="Arial" w:cs="Arial"/>
          <w:sz w:val="20"/>
          <w:szCs w:val="20"/>
        </w:rPr>
        <w:t>nej</w:t>
      </w:r>
      <w:r w:rsidR="00393873">
        <w:rPr>
          <w:rFonts w:ascii="Arial" w:hAnsi="Arial" w:cs="Arial"/>
          <w:sz w:val="20"/>
          <w:szCs w:val="20"/>
        </w:rPr>
        <w:t>edná</w:t>
      </w:r>
      <w:r w:rsidRPr="00B67CBB">
        <w:rPr>
          <w:rFonts w:ascii="Arial" w:hAnsi="Arial" w:cs="Arial"/>
          <w:sz w:val="20"/>
          <w:szCs w:val="20"/>
        </w:rPr>
        <w:t>-li</w:t>
      </w:r>
      <w:r w:rsidR="00393873">
        <w:rPr>
          <w:rFonts w:ascii="Arial" w:hAnsi="Arial" w:cs="Arial"/>
          <w:sz w:val="20"/>
          <w:szCs w:val="20"/>
        </w:rPr>
        <w:t xml:space="preserve"> se</w:t>
      </w:r>
      <w:r w:rsidRPr="00B67CBB">
        <w:rPr>
          <w:rFonts w:ascii="Arial" w:hAnsi="Arial" w:cs="Arial"/>
          <w:sz w:val="20"/>
          <w:szCs w:val="20"/>
        </w:rPr>
        <w:t xml:space="preserve"> o případ objednáv</w:t>
      </w:r>
      <w:r w:rsidR="00393873">
        <w:rPr>
          <w:rFonts w:ascii="Arial" w:hAnsi="Arial" w:cs="Arial"/>
          <w:sz w:val="20"/>
          <w:szCs w:val="20"/>
        </w:rPr>
        <w:t>ky</w:t>
      </w:r>
      <w:r w:rsidRPr="00B67CBB">
        <w:rPr>
          <w:rFonts w:ascii="Arial" w:hAnsi="Arial" w:cs="Arial"/>
          <w:sz w:val="20"/>
          <w:szCs w:val="20"/>
        </w:rPr>
        <w:t xml:space="preserve"> </w:t>
      </w:r>
      <w:r w:rsidR="00393873">
        <w:rPr>
          <w:rFonts w:ascii="Arial" w:hAnsi="Arial" w:cs="Arial"/>
          <w:sz w:val="20"/>
          <w:szCs w:val="20"/>
        </w:rPr>
        <w:t xml:space="preserve">dle ustanovení </w:t>
      </w:r>
      <w:r w:rsidRPr="00B67CBB">
        <w:rPr>
          <w:rFonts w:ascii="Arial" w:hAnsi="Arial" w:cs="Arial"/>
          <w:sz w:val="20"/>
          <w:szCs w:val="20"/>
        </w:rPr>
        <w:t xml:space="preserve">odst. 6, 7 a </w:t>
      </w:r>
      <w:r w:rsidRPr="00DE2705">
        <w:rPr>
          <w:rFonts w:ascii="Arial" w:hAnsi="Arial" w:cs="Arial"/>
          <w:sz w:val="20"/>
          <w:szCs w:val="20"/>
        </w:rPr>
        <w:t>8</w:t>
      </w:r>
      <w:r w:rsidRPr="00B67CBB">
        <w:rPr>
          <w:rFonts w:ascii="Arial" w:hAnsi="Arial" w:cs="Arial"/>
          <w:sz w:val="20"/>
          <w:szCs w:val="20"/>
        </w:rPr>
        <w:t xml:space="preserve"> tohoto článku</w:t>
      </w:r>
      <w:r w:rsidR="00393873">
        <w:rPr>
          <w:rFonts w:ascii="Arial" w:hAnsi="Arial" w:cs="Arial"/>
          <w:sz w:val="20"/>
          <w:szCs w:val="20"/>
        </w:rPr>
        <w:t>)</w:t>
      </w:r>
      <w:r w:rsidR="00697AA2">
        <w:rPr>
          <w:rFonts w:ascii="Arial" w:hAnsi="Arial" w:cs="Arial"/>
          <w:sz w:val="20"/>
          <w:szCs w:val="20"/>
        </w:rPr>
        <w:t xml:space="preserve"> a Přílohou č. 3</w:t>
      </w:r>
      <w:r w:rsidRPr="00B67CBB">
        <w:rPr>
          <w:rFonts w:ascii="Arial" w:hAnsi="Arial" w:cs="Arial"/>
          <w:sz w:val="20"/>
          <w:szCs w:val="20"/>
        </w:rPr>
        <w:t>.</w:t>
      </w:r>
    </w:p>
    <w:p w14:paraId="1B29EA2E" w14:textId="65B8459F" w:rsidR="00B34C22" w:rsidRPr="00B67CBB" w:rsidRDefault="00B34C22" w:rsidP="00B34C22">
      <w:pPr>
        <w:numPr>
          <w:ilvl w:val="0"/>
          <w:numId w:val="4"/>
        </w:numPr>
        <w:suppressAutoHyphens w:val="0"/>
        <w:spacing w:after="120" w:line="280" w:lineRule="atLeast"/>
        <w:ind w:left="567" w:hanging="567"/>
        <w:jc w:val="both"/>
        <w:rPr>
          <w:rFonts w:ascii="Arial" w:hAnsi="Arial" w:cs="Arial"/>
        </w:rPr>
      </w:pPr>
      <w:r w:rsidRPr="00B67CBB">
        <w:rPr>
          <w:rFonts w:ascii="Arial" w:hAnsi="Arial" w:cs="Arial"/>
        </w:rPr>
        <w:t xml:space="preserve">Objednávka </w:t>
      </w:r>
      <w:r w:rsidR="00393873">
        <w:rPr>
          <w:rFonts w:ascii="Arial" w:hAnsi="Arial" w:cs="Arial"/>
        </w:rPr>
        <w:t xml:space="preserve">bude </w:t>
      </w:r>
      <w:r w:rsidRPr="00B67CBB">
        <w:rPr>
          <w:rFonts w:ascii="Arial" w:hAnsi="Arial" w:cs="Arial"/>
        </w:rPr>
        <w:t>obsahovat minimálně:</w:t>
      </w:r>
    </w:p>
    <w:p w14:paraId="3209AABF" w14:textId="77777777" w:rsidR="00B34C22" w:rsidRPr="00B67CBB" w:rsidRDefault="00B34C22" w:rsidP="00B34C22">
      <w:pPr>
        <w:numPr>
          <w:ilvl w:val="0"/>
          <w:numId w:val="25"/>
        </w:numPr>
        <w:suppressAutoHyphens w:val="0"/>
        <w:spacing w:after="120" w:line="280" w:lineRule="atLeast"/>
        <w:ind w:left="1077" w:hanging="510"/>
        <w:jc w:val="both"/>
        <w:rPr>
          <w:rFonts w:ascii="Arial" w:hAnsi="Arial" w:cs="Arial"/>
          <w:lang w:eastAsia="cs-CZ"/>
        </w:rPr>
      </w:pPr>
      <w:r w:rsidRPr="00B67CBB">
        <w:rPr>
          <w:rFonts w:ascii="Arial" w:hAnsi="Arial" w:cs="Arial"/>
          <w:lang w:eastAsia="cs-CZ"/>
        </w:rPr>
        <w:t>specifikaci druhu konkrétního zboží;</w:t>
      </w:r>
    </w:p>
    <w:p w14:paraId="37E83887" w14:textId="77777777" w:rsidR="00B34C22" w:rsidRPr="00B67CBB" w:rsidRDefault="00B34C22" w:rsidP="00B34C22">
      <w:pPr>
        <w:numPr>
          <w:ilvl w:val="0"/>
          <w:numId w:val="25"/>
        </w:numPr>
        <w:suppressAutoHyphens w:val="0"/>
        <w:spacing w:after="120" w:line="280" w:lineRule="atLeast"/>
        <w:ind w:left="1077" w:hanging="510"/>
        <w:jc w:val="both"/>
        <w:rPr>
          <w:rFonts w:ascii="Arial" w:hAnsi="Arial" w:cs="Arial"/>
          <w:lang w:eastAsia="cs-CZ"/>
        </w:rPr>
      </w:pPr>
      <w:r w:rsidRPr="00B67CBB">
        <w:rPr>
          <w:rFonts w:ascii="Arial" w:hAnsi="Arial" w:cs="Arial"/>
          <w:lang w:eastAsia="cs-CZ"/>
        </w:rPr>
        <w:t>specifikaci množství požadovaného zboží;</w:t>
      </w:r>
    </w:p>
    <w:p w14:paraId="62CD7665" w14:textId="77777777" w:rsidR="00B34C22" w:rsidRPr="00B67CBB" w:rsidRDefault="00B34C22" w:rsidP="00B34C22">
      <w:pPr>
        <w:numPr>
          <w:ilvl w:val="0"/>
          <w:numId w:val="25"/>
        </w:numPr>
        <w:suppressAutoHyphens w:val="0"/>
        <w:spacing w:after="120" w:line="280" w:lineRule="atLeast"/>
        <w:ind w:left="1077" w:hanging="510"/>
        <w:jc w:val="both"/>
        <w:rPr>
          <w:rFonts w:ascii="Arial" w:hAnsi="Arial" w:cs="Arial"/>
          <w:lang w:eastAsia="cs-CZ"/>
        </w:rPr>
      </w:pPr>
      <w:r w:rsidRPr="00B67CBB">
        <w:rPr>
          <w:rFonts w:ascii="Arial" w:hAnsi="Arial" w:cs="Arial"/>
          <w:lang w:eastAsia="cs-CZ"/>
        </w:rPr>
        <w:t>uvedení adresy místa dodání požadovaného zboží;</w:t>
      </w:r>
    </w:p>
    <w:p w14:paraId="7F43FB58" w14:textId="77777777" w:rsidR="00B34C22" w:rsidRPr="00B67CBB" w:rsidRDefault="00B34C22" w:rsidP="00B34C22">
      <w:pPr>
        <w:numPr>
          <w:ilvl w:val="0"/>
          <w:numId w:val="25"/>
        </w:numPr>
        <w:suppressAutoHyphens w:val="0"/>
        <w:spacing w:after="120" w:line="280" w:lineRule="atLeast"/>
        <w:ind w:left="1077" w:hanging="510"/>
        <w:jc w:val="both"/>
        <w:rPr>
          <w:rFonts w:ascii="Arial" w:hAnsi="Arial" w:cs="Arial"/>
          <w:lang w:eastAsia="cs-CZ"/>
        </w:rPr>
      </w:pPr>
      <w:r w:rsidRPr="00B67CBB">
        <w:rPr>
          <w:rFonts w:ascii="Arial" w:hAnsi="Arial" w:cs="Arial"/>
          <w:lang w:eastAsia="cs-CZ"/>
        </w:rPr>
        <w:t>uvedení osoby oprávněné k převzetí zboží;</w:t>
      </w:r>
    </w:p>
    <w:p w14:paraId="1E7DB8A6" w14:textId="77777777" w:rsidR="007316BB" w:rsidRDefault="00B34C22" w:rsidP="00B34C22">
      <w:pPr>
        <w:numPr>
          <w:ilvl w:val="0"/>
          <w:numId w:val="25"/>
        </w:numPr>
        <w:suppressAutoHyphens w:val="0"/>
        <w:spacing w:after="120" w:line="280" w:lineRule="atLeast"/>
        <w:ind w:left="1077" w:hanging="510"/>
        <w:jc w:val="both"/>
        <w:rPr>
          <w:rFonts w:ascii="Arial" w:hAnsi="Arial" w:cs="Arial"/>
          <w:lang w:eastAsia="cs-CZ"/>
        </w:rPr>
      </w:pPr>
      <w:r w:rsidRPr="00B67CBB">
        <w:rPr>
          <w:rFonts w:ascii="Arial" w:hAnsi="Arial" w:cs="Arial"/>
          <w:lang w:eastAsia="cs-CZ"/>
        </w:rPr>
        <w:t>specifikaci způsobu přepravy</w:t>
      </w:r>
      <w:r w:rsidR="00393873">
        <w:rPr>
          <w:rFonts w:ascii="Arial" w:hAnsi="Arial" w:cs="Arial"/>
          <w:lang w:eastAsia="cs-CZ"/>
        </w:rPr>
        <w:t xml:space="preserve"> zboží (letecky, pozemní poštou, lodí)</w:t>
      </w:r>
    </w:p>
    <w:p w14:paraId="6E0E6C6E" w14:textId="6DFFFCAD" w:rsidR="00B34C22" w:rsidRPr="00CD7D61" w:rsidRDefault="007316BB" w:rsidP="00B34C22">
      <w:pPr>
        <w:numPr>
          <w:ilvl w:val="0"/>
          <w:numId w:val="25"/>
        </w:numPr>
        <w:suppressAutoHyphens w:val="0"/>
        <w:spacing w:after="120" w:line="280" w:lineRule="atLeast"/>
        <w:ind w:left="1077" w:hanging="510"/>
        <w:jc w:val="both"/>
        <w:rPr>
          <w:rFonts w:ascii="Arial" w:hAnsi="Arial" w:cs="Arial"/>
          <w:lang w:eastAsia="cs-CZ"/>
        </w:rPr>
      </w:pPr>
      <w:r>
        <w:rPr>
          <w:rFonts w:ascii="Arial" w:hAnsi="Arial" w:cs="Arial"/>
          <w:lang w:eastAsia="cs-CZ"/>
        </w:rPr>
        <w:t>požadovaný termín doručení zboží</w:t>
      </w:r>
      <w:r w:rsidR="00B34C22" w:rsidRPr="00CD7D61">
        <w:rPr>
          <w:rFonts w:ascii="Arial" w:hAnsi="Arial" w:cs="Arial"/>
          <w:lang w:eastAsia="cs-CZ"/>
        </w:rPr>
        <w:t>;</w:t>
      </w:r>
    </w:p>
    <w:p w14:paraId="3A62B5C4" w14:textId="045FCC7D" w:rsidR="00B34C22" w:rsidRPr="00B67CBB" w:rsidRDefault="00B34C22" w:rsidP="00B34C22">
      <w:pPr>
        <w:numPr>
          <w:ilvl w:val="0"/>
          <w:numId w:val="25"/>
        </w:numPr>
        <w:suppressAutoHyphens w:val="0"/>
        <w:spacing w:after="120" w:line="280" w:lineRule="atLeast"/>
        <w:ind w:left="1077" w:hanging="510"/>
        <w:jc w:val="both"/>
        <w:rPr>
          <w:rFonts w:ascii="Arial" w:hAnsi="Arial" w:cs="Arial"/>
          <w:lang w:eastAsia="cs-CZ"/>
        </w:rPr>
      </w:pPr>
      <w:r w:rsidRPr="00B67CBB">
        <w:rPr>
          <w:rFonts w:ascii="Arial" w:hAnsi="Arial" w:cs="Arial"/>
          <w:lang w:eastAsia="cs-CZ"/>
        </w:rPr>
        <w:t>případně další požadavky objednatele.</w:t>
      </w:r>
    </w:p>
    <w:p w14:paraId="77E3F924" w14:textId="27FA0D6B" w:rsidR="00B34C22" w:rsidRPr="00B67CBB" w:rsidRDefault="00B34C22" w:rsidP="00B34C22">
      <w:pPr>
        <w:pStyle w:val="Zkladntextodsazen3"/>
        <w:spacing w:line="280" w:lineRule="atLeast"/>
        <w:ind w:left="567"/>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 xml:space="preserve">V objednávce budou dále uvedeny identifikační údaje objednatele a </w:t>
      </w:r>
      <w:r w:rsidR="000457A9" w:rsidRPr="00B67CBB">
        <w:rPr>
          <w:rFonts w:ascii="Arial" w:eastAsia="Times New Roman" w:hAnsi="Arial" w:cs="Arial"/>
          <w:sz w:val="20"/>
          <w:szCs w:val="20"/>
          <w:lang w:eastAsia="cs-CZ"/>
        </w:rPr>
        <w:t>dodavatele</w:t>
      </w:r>
      <w:r w:rsidRPr="00B67CBB">
        <w:rPr>
          <w:rFonts w:ascii="Arial" w:eastAsia="Times New Roman" w:hAnsi="Arial" w:cs="Arial"/>
          <w:sz w:val="20"/>
          <w:szCs w:val="20"/>
          <w:lang w:eastAsia="cs-CZ"/>
        </w:rPr>
        <w:t xml:space="preserve"> a </w:t>
      </w:r>
      <w:r w:rsidR="00CE3041">
        <w:rPr>
          <w:rFonts w:ascii="Arial" w:eastAsia="Times New Roman" w:hAnsi="Arial" w:cs="Arial"/>
          <w:sz w:val="20"/>
          <w:szCs w:val="20"/>
          <w:lang w:eastAsia="cs-CZ"/>
        </w:rPr>
        <w:t>jméno</w:t>
      </w:r>
      <w:r w:rsidRPr="00B67CBB">
        <w:rPr>
          <w:rFonts w:ascii="Arial" w:eastAsia="Times New Roman" w:hAnsi="Arial" w:cs="Arial"/>
          <w:sz w:val="20"/>
          <w:szCs w:val="20"/>
          <w:lang w:eastAsia="cs-CZ"/>
        </w:rPr>
        <w:t xml:space="preserve"> zaměstnance oprávněného učinit objednávku.</w:t>
      </w:r>
    </w:p>
    <w:p w14:paraId="7FD9CB37" w14:textId="12B63115" w:rsidR="00B34C22" w:rsidRPr="00B67CBB" w:rsidRDefault="000457A9" w:rsidP="00B34C22">
      <w:pPr>
        <w:numPr>
          <w:ilvl w:val="0"/>
          <w:numId w:val="4"/>
        </w:numPr>
        <w:suppressAutoHyphens w:val="0"/>
        <w:spacing w:after="120" w:line="280" w:lineRule="atLeast"/>
        <w:ind w:left="567" w:hanging="567"/>
        <w:jc w:val="both"/>
        <w:rPr>
          <w:rFonts w:ascii="Arial" w:hAnsi="Arial" w:cs="Arial"/>
        </w:rPr>
      </w:pPr>
      <w:r w:rsidRPr="00B67CBB">
        <w:rPr>
          <w:rFonts w:ascii="Arial" w:hAnsi="Arial" w:cs="Arial"/>
        </w:rPr>
        <w:t>Dodavatel</w:t>
      </w:r>
      <w:r w:rsidR="00B34C22" w:rsidRPr="00B67CBB">
        <w:rPr>
          <w:rFonts w:ascii="Arial" w:hAnsi="Arial" w:cs="Arial"/>
        </w:rPr>
        <w:t xml:space="preserve"> se zavazuje přijímat objednávky objednatele v pracovních dnech mezi 8:00 hod. a 17:00 hod., </w:t>
      </w:r>
      <w:r w:rsidR="00B34C22" w:rsidRPr="00B67CBB">
        <w:rPr>
          <w:rFonts w:ascii="Arial" w:hAnsi="Arial" w:cs="Arial"/>
          <w:lang w:eastAsia="cs-CZ"/>
        </w:rPr>
        <w:t xml:space="preserve">přičemž </w:t>
      </w:r>
      <w:r w:rsidR="00B34C22" w:rsidRPr="00B67CBB">
        <w:rPr>
          <w:rFonts w:ascii="Arial" w:hAnsi="Arial" w:cs="Arial"/>
        </w:rPr>
        <w:t>objednatel je oprávněn činit jednotlivé objednávky nerovnoměrně dle své aktuální potřeby</w:t>
      </w:r>
      <w:r w:rsidR="00CD7D61">
        <w:rPr>
          <w:rFonts w:ascii="Arial" w:hAnsi="Arial" w:cs="Arial"/>
        </w:rPr>
        <w:t>, přičemž není povinen objednávat veškeré zboží uvedené v Příloze č. 1</w:t>
      </w:r>
      <w:r w:rsidR="00B34C22" w:rsidRPr="00B67CBB">
        <w:rPr>
          <w:rFonts w:ascii="Arial" w:hAnsi="Arial" w:cs="Arial"/>
        </w:rPr>
        <w:t>.</w:t>
      </w:r>
    </w:p>
    <w:p w14:paraId="615607F9" w14:textId="3C1DFA48" w:rsidR="00B34C22" w:rsidRPr="00B67CBB" w:rsidRDefault="000457A9" w:rsidP="00B34C22">
      <w:pPr>
        <w:numPr>
          <w:ilvl w:val="0"/>
          <w:numId w:val="4"/>
        </w:numPr>
        <w:suppressAutoHyphens w:val="0"/>
        <w:spacing w:after="120" w:line="280" w:lineRule="atLeast"/>
        <w:ind w:left="567" w:hanging="567"/>
        <w:jc w:val="both"/>
        <w:rPr>
          <w:rFonts w:ascii="Arial" w:hAnsi="Arial" w:cs="Arial"/>
        </w:rPr>
      </w:pPr>
      <w:r w:rsidRPr="00B67CBB">
        <w:rPr>
          <w:rFonts w:ascii="Arial" w:hAnsi="Arial" w:cs="Arial"/>
        </w:rPr>
        <w:t>Dodavatel</w:t>
      </w:r>
      <w:r w:rsidR="00B34C22" w:rsidRPr="00B67CBB">
        <w:rPr>
          <w:rFonts w:ascii="Arial" w:hAnsi="Arial" w:cs="Arial"/>
        </w:rPr>
        <w:t xml:space="preserve"> není oprávněn nárokovat si zadání objednávky, pokud se objednatel rozhodne ji nezadat.</w:t>
      </w:r>
    </w:p>
    <w:p w14:paraId="3C7CB333" w14:textId="3D884591" w:rsidR="00B34C22" w:rsidRPr="00B67CBB" w:rsidRDefault="00B34C22" w:rsidP="00B34C22">
      <w:pPr>
        <w:numPr>
          <w:ilvl w:val="0"/>
          <w:numId w:val="4"/>
        </w:numPr>
        <w:suppressAutoHyphens w:val="0"/>
        <w:spacing w:after="120" w:line="280" w:lineRule="atLeast"/>
        <w:ind w:left="567" w:hanging="567"/>
        <w:jc w:val="both"/>
        <w:rPr>
          <w:rFonts w:ascii="Arial" w:hAnsi="Arial" w:cs="Arial"/>
        </w:rPr>
      </w:pPr>
      <w:r w:rsidRPr="00B67CBB">
        <w:rPr>
          <w:rFonts w:ascii="Arial" w:hAnsi="Arial" w:cs="Arial"/>
        </w:rPr>
        <w:t xml:space="preserve">Objednatel je oprávněn činit objednávky obdobného zboží, nebo zboží v jiném množství, než uvedeného v Příloze č. 1, pokud bude v možnostech </w:t>
      </w:r>
      <w:r w:rsidR="000457A9" w:rsidRPr="00B67CBB">
        <w:rPr>
          <w:rFonts w:ascii="Arial" w:hAnsi="Arial" w:cs="Arial"/>
        </w:rPr>
        <w:t>dodavatele</w:t>
      </w:r>
      <w:r w:rsidRPr="00B67CBB">
        <w:rPr>
          <w:rFonts w:ascii="Arial" w:hAnsi="Arial" w:cs="Arial"/>
        </w:rPr>
        <w:t xml:space="preserve">, </w:t>
      </w:r>
      <w:r w:rsidR="000457A9" w:rsidRPr="00B67CBB">
        <w:rPr>
          <w:rFonts w:ascii="Arial" w:hAnsi="Arial" w:cs="Arial"/>
        </w:rPr>
        <w:t>dodavatelem</w:t>
      </w:r>
      <w:r w:rsidRPr="00B67CBB">
        <w:rPr>
          <w:rFonts w:ascii="Arial" w:hAnsi="Arial" w:cs="Arial"/>
        </w:rPr>
        <w:t xml:space="preserve"> naceněno a</w:t>
      </w:r>
      <w:r w:rsidR="001318C9">
        <w:rPr>
          <w:rFonts w:ascii="Arial" w:hAnsi="Arial" w:cs="Arial"/>
        </w:rPr>
        <w:t> </w:t>
      </w:r>
      <w:r w:rsidRPr="00B67CBB">
        <w:rPr>
          <w:rFonts w:ascii="Arial" w:hAnsi="Arial" w:cs="Arial"/>
        </w:rPr>
        <w:t>objednatelem odsouhlaseno.</w:t>
      </w:r>
    </w:p>
    <w:p w14:paraId="16F379E8" w14:textId="721143CC" w:rsidR="00B34C22" w:rsidRPr="00B67CBB" w:rsidRDefault="00B34C22" w:rsidP="00B34C22">
      <w:pPr>
        <w:numPr>
          <w:ilvl w:val="0"/>
          <w:numId w:val="4"/>
        </w:numPr>
        <w:suppressAutoHyphens w:val="0"/>
        <w:spacing w:after="120" w:line="280" w:lineRule="atLeast"/>
        <w:ind w:left="567" w:hanging="567"/>
        <w:jc w:val="both"/>
        <w:rPr>
          <w:rFonts w:ascii="Arial" w:hAnsi="Arial" w:cs="Arial"/>
        </w:rPr>
      </w:pPr>
      <w:r w:rsidRPr="00B67CBB">
        <w:rPr>
          <w:rFonts w:ascii="Arial" w:hAnsi="Arial" w:cs="Arial"/>
        </w:rPr>
        <w:t xml:space="preserve">Objednatel je oprávněn činit objednávky i do odlišných destinací, než uvedených v Příloze č. </w:t>
      </w:r>
      <w:r w:rsidR="005C3BC2">
        <w:rPr>
          <w:rFonts w:ascii="Arial" w:hAnsi="Arial" w:cs="Arial"/>
        </w:rPr>
        <w:t>2</w:t>
      </w:r>
      <w:r w:rsidRPr="00B67CBB">
        <w:rPr>
          <w:rFonts w:ascii="Arial" w:hAnsi="Arial" w:cs="Arial"/>
        </w:rPr>
        <w:t xml:space="preserve"> nebo v čl. I odst. </w:t>
      </w:r>
      <w:r w:rsidR="0045245E">
        <w:rPr>
          <w:rFonts w:ascii="Arial" w:hAnsi="Arial" w:cs="Arial"/>
        </w:rPr>
        <w:t>3</w:t>
      </w:r>
      <w:r w:rsidR="000736F3">
        <w:rPr>
          <w:rFonts w:ascii="Arial" w:hAnsi="Arial" w:cs="Arial"/>
        </w:rPr>
        <w:t>.</w:t>
      </w:r>
      <w:r w:rsidR="005C3BC2" w:rsidRPr="00B67CBB">
        <w:rPr>
          <w:rFonts w:ascii="Arial" w:hAnsi="Arial" w:cs="Arial"/>
        </w:rPr>
        <w:t>2</w:t>
      </w:r>
      <w:r w:rsidRPr="00B67CBB">
        <w:rPr>
          <w:rFonts w:ascii="Arial" w:hAnsi="Arial" w:cs="Arial"/>
        </w:rPr>
        <w:t xml:space="preserve"> této smlouvy, pokud to bude v možnostech </w:t>
      </w:r>
      <w:r w:rsidR="000457A9" w:rsidRPr="00B67CBB">
        <w:rPr>
          <w:rFonts w:ascii="Arial" w:hAnsi="Arial" w:cs="Arial"/>
        </w:rPr>
        <w:t>dodavatele</w:t>
      </w:r>
      <w:r w:rsidRPr="00B67CBB">
        <w:rPr>
          <w:rFonts w:ascii="Arial" w:hAnsi="Arial" w:cs="Arial"/>
        </w:rPr>
        <w:t xml:space="preserve">, </w:t>
      </w:r>
      <w:r w:rsidR="00052D3D" w:rsidRPr="00B67CBB">
        <w:rPr>
          <w:rFonts w:ascii="Arial" w:hAnsi="Arial" w:cs="Arial"/>
        </w:rPr>
        <w:t>budou součástí ceníku přepravní společnosti</w:t>
      </w:r>
      <w:r w:rsidR="00992A7E">
        <w:rPr>
          <w:rFonts w:ascii="Arial" w:hAnsi="Arial" w:cs="Arial"/>
        </w:rPr>
        <w:t xml:space="preserve"> (Příloha č. 3)</w:t>
      </w:r>
      <w:r w:rsidR="00052D3D" w:rsidRPr="00B67CBB">
        <w:rPr>
          <w:rFonts w:ascii="Arial" w:hAnsi="Arial" w:cs="Arial"/>
        </w:rPr>
        <w:t xml:space="preserve">, popř. </w:t>
      </w:r>
      <w:r w:rsidR="000457A9" w:rsidRPr="00B67CBB">
        <w:rPr>
          <w:rFonts w:ascii="Arial" w:hAnsi="Arial" w:cs="Arial"/>
        </w:rPr>
        <w:t>dodavatelem</w:t>
      </w:r>
      <w:r w:rsidRPr="00B67CBB">
        <w:rPr>
          <w:rFonts w:ascii="Arial" w:hAnsi="Arial" w:cs="Arial"/>
        </w:rPr>
        <w:t xml:space="preserve"> naceněn</w:t>
      </w:r>
      <w:r w:rsidR="00052D3D" w:rsidRPr="00B67CBB">
        <w:rPr>
          <w:rFonts w:ascii="Arial" w:hAnsi="Arial" w:cs="Arial"/>
        </w:rPr>
        <w:t>y</w:t>
      </w:r>
      <w:r w:rsidRPr="00B67CBB">
        <w:rPr>
          <w:rFonts w:ascii="Arial" w:hAnsi="Arial" w:cs="Arial"/>
        </w:rPr>
        <w:t xml:space="preserve"> a objednatelem odsouhlasen</w:t>
      </w:r>
      <w:r w:rsidR="00052D3D" w:rsidRPr="00B67CBB">
        <w:rPr>
          <w:rFonts w:ascii="Arial" w:hAnsi="Arial" w:cs="Arial"/>
        </w:rPr>
        <w:t>y</w:t>
      </w:r>
      <w:r w:rsidRPr="00B67CBB">
        <w:rPr>
          <w:rFonts w:ascii="Arial" w:hAnsi="Arial" w:cs="Arial"/>
        </w:rPr>
        <w:t>. Objednatel je oprávněn zadat objednávku i bez využití celního řízení či přepravy zboží</w:t>
      </w:r>
      <w:r w:rsidR="00992A7E">
        <w:rPr>
          <w:rFonts w:ascii="Arial" w:hAnsi="Arial" w:cs="Arial"/>
        </w:rPr>
        <w:t xml:space="preserve"> či činit objednávky jiného způsobu přepravy, než je uvedeno v Příloze č. 3</w:t>
      </w:r>
      <w:r w:rsidRPr="00B67CBB">
        <w:rPr>
          <w:rFonts w:ascii="Arial" w:hAnsi="Arial" w:cs="Arial"/>
        </w:rPr>
        <w:t>.</w:t>
      </w:r>
    </w:p>
    <w:p w14:paraId="138B6069" w14:textId="1926E7D9" w:rsidR="00B34C22" w:rsidRPr="00B67CBB" w:rsidRDefault="00B34C22" w:rsidP="00B34C22">
      <w:pPr>
        <w:numPr>
          <w:ilvl w:val="0"/>
          <w:numId w:val="4"/>
        </w:numPr>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t xml:space="preserve">Objednávku, která byla doručena v souladu s touto smlouvou v pracovní dny mezi </w:t>
      </w:r>
      <w:r w:rsidRPr="00B67CBB">
        <w:rPr>
          <w:rFonts w:ascii="Arial" w:hAnsi="Arial" w:cs="Arial"/>
        </w:rPr>
        <w:t>8:00 hod. a 17:00 hod.</w:t>
      </w:r>
      <w:r w:rsidRPr="00B67CBB">
        <w:rPr>
          <w:rFonts w:ascii="Arial" w:hAnsi="Arial" w:cs="Arial"/>
          <w:lang w:eastAsia="cs-CZ"/>
        </w:rPr>
        <w:t xml:space="preserve">, je </w:t>
      </w:r>
      <w:r w:rsidR="00907250" w:rsidRPr="00B67CBB">
        <w:rPr>
          <w:rFonts w:ascii="Arial" w:hAnsi="Arial" w:cs="Arial"/>
          <w:lang w:eastAsia="cs-CZ"/>
        </w:rPr>
        <w:t>dodavatel</w:t>
      </w:r>
      <w:r w:rsidRPr="00B67CBB">
        <w:rPr>
          <w:rFonts w:ascii="Arial" w:hAnsi="Arial" w:cs="Arial"/>
          <w:lang w:eastAsia="cs-CZ"/>
        </w:rPr>
        <w:t xml:space="preserve"> povinen bez zbytečného odkladu, nejpozději však do 24 hodin (včetně), objednateli písemně nebo e-mailem potvrdit</w:t>
      </w:r>
      <w:r w:rsidRPr="00B67CBB">
        <w:rPr>
          <w:rFonts w:ascii="Arial" w:hAnsi="Arial" w:cs="Arial"/>
        </w:rPr>
        <w:t xml:space="preserve">, čímž </w:t>
      </w:r>
      <w:r w:rsidRPr="00B67CBB">
        <w:rPr>
          <w:rFonts w:ascii="Arial" w:hAnsi="Arial" w:cs="Arial"/>
          <w:lang w:eastAsia="cs-CZ"/>
        </w:rPr>
        <w:t xml:space="preserve">je uzavřena dílčí smlouva. Objednávku zaslanou v souladu s touto smlouvou v jiném čase, než v pracovní dny mezi </w:t>
      </w:r>
      <w:r w:rsidRPr="00B67CBB">
        <w:rPr>
          <w:rFonts w:ascii="Arial" w:hAnsi="Arial" w:cs="Arial"/>
        </w:rPr>
        <w:t xml:space="preserve">8:00 hod. a 17:00 hod., </w:t>
      </w:r>
      <w:r w:rsidRPr="00B67CBB">
        <w:rPr>
          <w:rFonts w:ascii="Arial" w:hAnsi="Arial" w:cs="Arial"/>
          <w:lang w:eastAsia="cs-CZ"/>
        </w:rPr>
        <w:t xml:space="preserve">je </w:t>
      </w:r>
      <w:r w:rsidR="00907250" w:rsidRPr="00B67CBB">
        <w:rPr>
          <w:rFonts w:ascii="Arial" w:hAnsi="Arial" w:cs="Arial"/>
          <w:lang w:eastAsia="cs-CZ"/>
        </w:rPr>
        <w:t>dodavatel</w:t>
      </w:r>
      <w:r w:rsidRPr="00B67CBB">
        <w:rPr>
          <w:rFonts w:ascii="Arial" w:hAnsi="Arial" w:cs="Arial"/>
          <w:lang w:eastAsia="cs-CZ"/>
        </w:rPr>
        <w:t xml:space="preserve"> povinen potvrdit nejbližší následující pracovní den.</w:t>
      </w:r>
    </w:p>
    <w:p w14:paraId="64FE5769" w14:textId="17C10358" w:rsidR="00B34C22" w:rsidRPr="00CD7D61" w:rsidRDefault="00B34C22" w:rsidP="00B34C22">
      <w:pPr>
        <w:numPr>
          <w:ilvl w:val="0"/>
          <w:numId w:val="4"/>
        </w:numPr>
        <w:suppressAutoHyphens w:val="0"/>
        <w:spacing w:after="120" w:line="280" w:lineRule="atLeast"/>
        <w:ind w:left="567" w:hanging="567"/>
        <w:jc w:val="both"/>
        <w:rPr>
          <w:rFonts w:ascii="Arial" w:hAnsi="Arial" w:cs="Arial"/>
        </w:rPr>
      </w:pPr>
      <w:r w:rsidRPr="00CD7D61">
        <w:rPr>
          <w:rFonts w:ascii="Arial" w:hAnsi="Arial" w:cs="Arial"/>
        </w:rPr>
        <w:lastRenderedPageBreak/>
        <w:t xml:space="preserve">Pokud </w:t>
      </w:r>
      <w:r w:rsidR="00907250" w:rsidRPr="00CD7D61">
        <w:rPr>
          <w:rFonts w:ascii="Arial" w:hAnsi="Arial" w:cs="Arial"/>
        </w:rPr>
        <w:t>dodavatel</w:t>
      </w:r>
      <w:r w:rsidRPr="00CD7D61">
        <w:rPr>
          <w:rFonts w:ascii="Arial" w:hAnsi="Arial" w:cs="Arial"/>
        </w:rPr>
        <w:t xml:space="preserve"> nesplní povinnost dle odst. </w:t>
      </w:r>
      <w:r w:rsidR="00CD7D61" w:rsidRPr="00CD7D61">
        <w:rPr>
          <w:rFonts w:ascii="Arial" w:hAnsi="Arial" w:cs="Arial"/>
        </w:rPr>
        <w:t>8</w:t>
      </w:r>
      <w:r w:rsidRPr="00CD7D61">
        <w:rPr>
          <w:rFonts w:ascii="Arial" w:hAnsi="Arial" w:cs="Arial"/>
        </w:rPr>
        <w:t xml:space="preserve"> tohoto článku, je objednávka rovněž akceptována:</w:t>
      </w:r>
    </w:p>
    <w:p w14:paraId="0C6C4AFD" w14:textId="76813243" w:rsidR="00B34C22" w:rsidRPr="00B67CBB" w:rsidRDefault="00B34C22" w:rsidP="00B34C22">
      <w:pPr>
        <w:numPr>
          <w:ilvl w:val="0"/>
          <w:numId w:val="26"/>
        </w:numPr>
        <w:suppressAutoHyphens w:val="0"/>
        <w:spacing w:after="120" w:line="280" w:lineRule="atLeast"/>
        <w:ind w:left="1077" w:hanging="510"/>
        <w:jc w:val="both"/>
        <w:rPr>
          <w:rFonts w:ascii="Arial" w:hAnsi="Arial" w:cs="Arial"/>
        </w:rPr>
      </w:pPr>
      <w:r w:rsidRPr="00B67CBB">
        <w:rPr>
          <w:rFonts w:ascii="Arial" w:hAnsi="Arial" w:cs="Arial"/>
        </w:rPr>
        <w:t xml:space="preserve">uplynutím lhůty 24 hodin (včetně) ode dne doručení objednávky </w:t>
      </w:r>
      <w:r w:rsidR="009E003F" w:rsidRPr="00B67CBB">
        <w:rPr>
          <w:rFonts w:ascii="Arial" w:hAnsi="Arial" w:cs="Arial"/>
        </w:rPr>
        <w:t>dodavateli</w:t>
      </w:r>
      <w:r w:rsidRPr="00B67CBB">
        <w:rPr>
          <w:rFonts w:ascii="Arial" w:hAnsi="Arial" w:cs="Arial"/>
        </w:rPr>
        <w:t>, aniž je v této lhůtě objednateli doručen protinávrh nebo odmítnutí objednávky,</w:t>
      </w:r>
    </w:p>
    <w:p w14:paraId="31857858" w14:textId="56536897" w:rsidR="00B34C22" w:rsidRPr="00B67CBB" w:rsidRDefault="00B34C22" w:rsidP="00B34C22">
      <w:pPr>
        <w:numPr>
          <w:ilvl w:val="0"/>
          <w:numId w:val="26"/>
        </w:numPr>
        <w:suppressAutoHyphens w:val="0"/>
        <w:spacing w:after="120" w:line="280" w:lineRule="atLeast"/>
        <w:ind w:left="1077" w:hanging="510"/>
        <w:jc w:val="both"/>
        <w:rPr>
          <w:rFonts w:ascii="Arial" w:hAnsi="Arial" w:cs="Arial"/>
        </w:rPr>
      </w:pPr>
      <w:r w:rsidRPr="00B67CBB">
        <w:rPr>
          <w:rFonts w:ascii="Arial" w:hAnsi="Arial" w:cs="Arial"/>
        </w:rPr>
        <w:t xml:space="preserve">zahájením plnění ze strany </w:t>
      </w:r>
      <w:r w:rsidR="00907250" w:rsidRPr="00B67CBB">
        <w:rPr>
          <w:rFonts w:ascii="Arial" w:hAnsi="Arial" w:cs="Arial"/>
        </w:rPr>
        <w:t>dodavatele</w:t>
      </w:r>
      <w:r w:rsidRPr="00B67CBB">
        <w:rPr>
          <w:rFonts w:ascii="Arial" w:hAnsi="Arial" w:cs="Arial"/>
        </w:rPr>
        <w:t>,</w:t>
      </w:r>
    </w:p>
    <w:p w14:paraId="686696CB" w14:textId="1300FB40" w:rsidR="00B34C22" w:rsidRPr="00B67CBB" w:rsidRDefault="00B34C22" w:rsidP="00B34C22">
      <w:pPr>
        <w:spacing w:after="120" w:line="280" w:lineRule="atLeast"/>
        <w:ind w:left="567"/>
        <w:jc w:val="both"/>
        <w:rPr>
          <w:rFonts w:ascii="Arial" w:hAnsi="Arial" w:cs="Arial"/>
        </w:rPr>
      </w:pPr>
      <w:r w:rsidRPr="00B67CBB">
        <w:rPr>
          <w:rFonts w:ascii="Arial" w:hAnsi="Arial" w:cs="Arial"/>
        </w:rPr>
        <w:t xml:space="preserve">resp. prvním ze shora uvedených okamžiků. Pokud </w:t>
      </w:r>
      <w:r w:rsidR="00907250" w:rsidRPr="00B67CBB">
        <w:rPr>
          <w:rFonts w:ascii="Arial" w:hAnsi="Arial" w:cs="Arial"/>
        </w:rPr>
        <w:t>dodavatel</w:t>
      </w:r>
      <w:r w:rsidRPr="00B67CBB">
        <w:rPr>
          <w:rFonts w:ascii="Arial" w:hAnsi="Arial" w:cs="Arial"/>
        </w:rPr>
        <w:t xml:space="preserve"> započne s plněním, nemůže namítat, že objednávku neakceptoval.</w:t>
      </w:r>
    </w:p>
    <w:p w14:paraId="42B3C6E2" w14:textId="7B9C2FC5" w:rsidR="00B34C22" w:rsidRPr="00B67CBB" w:rsidRDefault="00907250" w:rsidP="00B34C22">
      <w:pPr>
        <w:numPr>
          <w:ilvl w:val="0"/>
          <w:numId w:val="4"/>
        </w:numPr>
        <w:suppressAutoHyphens w:val="0"/>
        <w:spacing w:after="120" w:line="280" w:lineRule="atLeast"/>
        <w:ind w:left="567" w:hanging="567"/>
        <w:jc w:val="both"/>
        <w:rPr>
          <w:rFonts w:ascii="Arial" w:hAnsi="Arial" w:cs="Arial"/>
        </w:rPr>
      </w:pPr>
      <w:r w:rsidRPr="00B67CBB">
        <w:rPr>
          <w:rFonts w:ascii="Arial" w:hAnsi="Arial" w:cs="Arial"/>
        </w:rPr>
        <w:t>Dodavatel</w:t>
      </w:r>
      <w:r w:rsidR="00B34C22" w:rsidRPr="00B67CBB">
        <w:rPr>
          <w:rFonts w:ascii="Arial" w:hAnsi="Arial" w:cs="Arial"/>
        </w:rPr>
        <w:t xml:space="preserve"> není oprávněn odmítnout objednávku zadanou řádně způsobem dle této smlouvy.</w:t>
      </w:r>
    </w:p>
    <w:p w14:paraId="0B63C655" w14:textId="2E8E4A95" w:rsidR="00357470" w:rsidRPr="00B67CBB" w:rsidRDefault="00357470" w:rsidP="006D04D0">
      <w:pPr>
        <w:pStyle w:val="Prosttext1"/>
        <w:spacing w:before="240" w:after="120" w:line="280" w:lineRule="atLeast"/>
        <w:jc w:val="center"/>
        <w:rPr>
          <w:rFonts w:ascii="Arial" w:hAnsi="Arial" w:cs="Arial"/>
          <w:b/>
          <w:lang w:eastAsia="cs-CZ"/>
        </w:rPr>
      </w:pPr>
      <w:r w:rsidRPr="00B67CBB">
        <w:rPr>
          <w:rFonts w:ascii="Arial" w:hAnsi="Arial" w:cs="Arial"/>
          <w:b/>
          <w:lang w:eastAsia="cs-CZ"/>
        </w:rPr>
        <w:t xml:space="preserve">Čl. </w:t>
      </w:r>
      <w:r w:rsidRPr="00B67CBB">
        <w:rPr>
          <w:rFonts w:ascii="Arial" w:hAnsi="Arial" w:cs="Arial"/>
          <w:b/>
          <w:bCs/>
        </w:rPr>
        <w:t>I</w:t>
      </w:r>
      <w:r w:rsidR="00FE2D05" w:rsidRPr="00B67CBB">
        <w:rPr>
          <w:rFonts w:ascii="Arial" w:hAnsi="Arial" w:cs="Arial"/>
          <w:b/>
          <w:bCs/>
        </w:rPr>
        <w:t>II</w:t>
      </w:r>
    </w:p>
    <w:p w14:paraId="0DBC6896" w14:textId="383F7E39" w:rsidR="00357470" w:rsidRPr="00B67CBB" w:rsidRDefault="00357470" w:rsidP="006D04D0">
      <w:pPr>
        <w:pStyle w:val="Prosttext1"/>
        <w:spacing w:before="120" w:after="240" w:line="280" w:lineRule="atLeast"/>
        <w:jc w:val="center"/>
        <w:rPr>
          <w:rFonts w:ascii="Arial" w:hAnsi="Arial" w:cs="Arial"/>
          <w:b/>
          <w:bCs/>
        </w:rPr>
      </w:pPr>
      <w:r w:rsidRPr="00B67CBB">
        <w:rPr>
          <w:rFonts w:ascii="Arial" w:hAnsi="Arial" w:cs="Arial"/>
          <w:b/>
          <w:bCs/>
        </w:rPr>
        <w:t>Místo plnění</w:t>
      </w:r>
    </w:p>
    <w:p w14:paraId="34FF4A84" w14:textId="731A3DBC" w:rsidR="00B34C22" w:rsidRPr="00B67CBB" w:rsidRDefault="00B34C22" w:rsidP="00045006">
      <w:pPr>
        <w:numPr>
          <w:ilvl w:val="0"/>
          <w:numId w:val="3"/>
        </w:numPr>
        <w:tabs>
          <w:tab w:val="clear" w:pos="720"/>
        </w:tabs>
        <w:spacing w:after="120" w:line="280" w:lineRule="atLeast"/>
        <w:ind w:left="567" w:hanging="567"/>
        <w:jc w:val="both"/>
        <w:rPr>
          <w:rFonts w:ascii="Arial" w:hAnsi="Arial" w:cs="Arial"/>
        </w:rPr>
      </w:pPr>
      <w:r w:rsidRPr="00B67CBB">
        <w:rPr>
          <w:rFonts w:ascii="Arial" w:hAnsi="Arial" w:cs="Arial"/>
          <w:lang w:eastAsia="cs-CZ"/>
        </w:rPr>
        <w:t xml:space="preserve">Místem plnění předmětu této smlouvy </w:t>
      </w:r>
      <w:r w:rsidR="00F01903">
        <w:rPr>
          <w:rFonts w:ascii="Arial" w:hAnsi="Arial" w:cs="Arial"/>
          <w:lang w:eastAsia="cs-CZ"/>
        </w:rPr>
        <w:t>je sídlo objednatele nebo konkrétní</w:t>
      </w:r>
      <w:r w:rsidR="00206FB8">
        <w:rPr>
          <w:rFonts w:ascii="Arial" w:hAnsi="Arial" w:cs="Arial"/>
          <w:lang w:eastAsia="cs-CZ"/>
        </w:rPr>
        <w:t xml:space="preserve"> cílová destinace</w:t>
      </w:r>
      <w:r w:rsidR="00E7784D">
        <w:rPr>
          <w:rFonts w:ascii="Arial" w:hAnsi="Arial" w:cs="Arial"/>
          <w:lang w:eastAsia="cs-CZ"/>
        </w:rPr>
        <w:t xml:space="preserve">, tedy </w:t>
      </w:r>
      <w:r w:rsidRPr="00B67CBB">
        <w:rPr>
          <w:rFonts w:ascii="Arial" w:hAnsi="Arial" w:cs="Arial"/>
          <w:lang w:eastAsia="cs-CZ"/>
        </w:rPr>
        <w:t>konkrétní místa dodání zboží uvedená v příslušné objednávce</w:t>
      </w:r>
      <w:r w:rsidR="00DC6744" w:rsidRPr="00B67CBB">
        <w:rPr>
          <w:rFonts w:ascii="Arial" w:hAnsi="Arial" w:cs="Arial"/>
          <w:lang w:eastAsia="cs-CZ"/>
        </w:rPr>
        <w:t>.</w:t>
      </w:r>
      <w:r w:rsidRPr="00B67CBB">
        <w:rPr>
          <w:rFonts w:ascii="Arial" w:hAnsi="Arial" w:cs="Arial"/>
          <w:lang w:eastAsia="cs-CZ"/>
        </w:rPr>
        <w:t xml:space="preserve"> </w:t>
      </w:r>
    </w:p>
    <w:p w14:paraId="11185118" w14:textId="30E4A3AC" w:rsidR="007316BB" w:rsidRPr="00B67CBB" w:rsidRDefault="007316BB" w:rsidP="007316BB">
      <w:pPr>
        <w:pStyle w:val="Prosttext1"/>
        <w:spacing w:before="240" w:after="120" w:line="280" w:lineRule="atLeast"/>
        <w:jc w:val="center"/>
        <w:rPr>
          <w:rFonts w:ascii="Arial" w:hAnsi="Arial" w:cs="Arial"/>
          <w:b/>
          <w:lang w:eastAsia="cs-CZ"/>
        </w:rPr>
      </w:pPr>
      <w:r w:rsidRPr="00B67CBB">
        <w:rPr>
          <w:rFonts w:ascii="Arial" w:hAnsi="Arial" w:cs="Arial"/>
          <w:b/>
          <w:lang w:eastAsia="cs-CZ"/>
        </w:rPr>
        <w:t xml:space="preserve">Čl. </w:t>
      </w:r>
      <w:r w:rsidRPr="00B67CBB">
        <w:rPr>
          <w:rFonts w:ascii="Arial" w:hAnsi="Arial" w:cs="Arial"/>
          <w:b/>
          <w:bCs/>
        </w:rPr>
        <w:t>I</w:t>
      </w:r>
      <w:r>
        <w:rPr>
          <w:rFonts w:ascii="Arial" w:hAnsi="Arial" w:cs="Arial"/>
          <w:b/>
          <w:bCs/>
        </w:rPr>
        <w:t>V</w:t>
      </w:r>
    </w:p>
    <w:p w14:paraId="6CEBC568" w14:textId="7E7F8414" w:rsidR="007316BB" w:rsidRPr="00B67CBB" w:rsidRDefault="007316BB" w:rsidP="007316BB">
      <w:pPr>
        <w:pStyle w:val="Prosttext1"/>
        <w:spacing w:before="120" w:after="240" w:line="280" w:lineRule="atLeast"/>
        <w:jc w:val="center"/>
        <w:rPr>
          <w:rFonts w:ascii="Arial" w:hAnsi="Arial" w:cs="Arial"/>
          <w:b/>
          <w:bCs/>
        </w:rPr>
      </w:pPr>
      <w:r>
        <w:rPr>
          <w:rFonts w:ascii="Arial" w:hAnsi="Arial" w:cs="Arial"/>
          <w:b/>
          <w:bCs/>
        </w:rPr>
        <w:t>Doba trvání smlouvy</w:t>
      </w:r>
    </w:p>
    <w:p w14:paraId="2E2924CD" w14:textId="77777777" w:rsidR="007316BB" w:rsidRDefault="007316BB" w:rsidP="007316BB">
      <w:pPr>
        <w:pStyle w:val="Odstavecseseznamem"/>
        <w:numPr>
          <w:ilvl w:val="0"/>
          <w:numId w:val="5"/>
        </w:numPr>
        <w:spacing w:after="120" w:line="280" w:lineRule="atLeast"/>
        <w:ind w:right="-1"/>
        <w:contextualSpacing w:val="0"/>
        <w:jc w:val="both"/>
        <w:rPr>
          <w:rFonts w:ascii="Arial" w:eastAsia="Times New Roman" w:hAnsi="Arial" w:cs="Arial"/>
          <w:sz w:val="20"/>
          <w:szCs w:val="20"/>
          <w:lang w:eastAsia="ar-SA"/>
        </w:rPr>
      </w:pPr>
      <w:r w:rsidRPr="00B67CBB">
        <w:rPr>
          <w:rFonts w:ascii="Arial" w:eastAsia="Times New Roman" w:hAnsi="Arial" w:cs="Arial"/>
          <w:sz w:val="20"/>
          <w:szCs w:val="20"/>
          <w:lang w:eastAsia="ar-SA"/>
        </w:rPr>
        <w:t>Tato smlouva je uzavřena na dobu určitou, a to na dobu</w:t>
      </w:r>
      <w:r>
        <w:rPr>
          <w:rFonts w:ascii="Arial" w:eastAsia="Times New Roman" w:hAnsi="Arial" w:cs="Arial"/>
          <w:sz w:val="20"/>
          <w:szCs w:val="20"/>
          <w:lang w:eastAsia="ar-SA"/>
        </w:rPr>
        <w:t>:</w:t>
      </w:r>
    </w:p>
    <w:p w14:paraId="5FE878D5" w14:textId="77777777" w:rsidR="007316BB" w:rsidRDefault="007316BB" w:rsidP="007316BB">
      <w:pPr>
        <w:pStyle w:val="Odstavecseseznamem"/>
        <w:numPr>
          <w:ilvl w:val="1"/>
          <w:numId w:val="5"/>
        </w:numPr>
        <w:spacing w:after="120" w:line="280" w:lineRule="atLeast"/>
        <w:ind w:left="1276" w:right="-1" w:hanging="425"/>
        <w:contextualSpacing w:val="0"/>
        <w:jc w:val="both"/>
        <w:rPr>
          <w:rFonts w:ascii="Arial" w:eastAsia="Times New Roman" w:hAnsi="Arial" w:cs="Arial"/>
          <w:sz w:val="20"/>
          <w:szCs w:val="20"/>
          <w:lang w:eastAsia="ar-SA"/>
        </w:rPr>
      </w:pPr>
      <w:r w:rsidRPr="00B67CBB">
        <w:rPr>
          <w:rFonts w:ascii="Arial" w:eastAsia="Times New Roman" w:hAnsi="Arial" w:cs="Arial"/>
          <w:sz w:val="20"/>
          <w:szCs w:val="20"/>
          <w:lang w:eastAsia="ar-SA"/>
        </w:rPr>
        <w:t>do 31. 12. 2020</w:t>
      </w:r>
      <w:r>
        <w:rPr>
          <w:rFonts w:ascii="Arial" w:eastAsia="Times New Roman" w:hAnsi="Arial" w:cs="Arial"/>
          <w:sz w:val="20"/>
          <w:szCs w:val="20"/>
          <w:lang w:eastAsia="ar-SA"/>
        </w:rPr>
        <w:t>, nebo</w:t>
      </w:r>
    </w:p>
    <w:p w14:paraId="3FC64B63" w14:textId="50057FAD" w:rsidR="007316BB" w:rsidRDefault="007316BB" w:rsidP="007316BB">
      <w:pPr>
        <w:pStyle w:val="Odstavecseseznamem"/>
        <w:numPr>
          <w:ilvl w:val="1"/>
          <w:numId w:val="5"/>
        </w:numPr>
        <w:spacing w:after="120" w:line="280" w:lineRule="atLeast"/>
        <w:ind w:left="1276" w:right="-1" w:hanging="425"/>
        <w:contextualSpacing w:val="0"/>
        <w:jc w:val="both"/>
        <w:rPr>
          <w:rFonts w:ascii="Arial" w:eastAsia="Times New Roman" w:hAnsi="Arial" w:cs="Arial"/>
          <w:sz w:val="20"/>
          <w:szCs w:val="20"/>
          <w:lang w:eastAsia="ar-SA"/>
        </w:rPr>
      </w:pPr>
      <w:r w:rsidRPr="00B67CBB">
        <w:rPr>
          <w:rFonts w:ascii="Arial" w:eastAsia="Times New Roman" w:hAnsi="Arial" w:cs="Arial"/>
          <w:sz w:val="20"/>
          <w:szCs w:val="20"/>
          <w:lang w:eastAsia="ar-SA"/>
        </w:rPr>
        <w:t>do vyčerpání finančních prostředků</w:t>
      </w:r>
      <w:r>
        <w:rPr>
          <w:rFonts w:ascii="Arial" w:eastAsia="Times New Roman" w:hAnsi="Arial" w:cs="Arial"/>
          <w:sz w:val="20"/>
          <w:szCs w:val="20"/>
          <w:lang w:eastAsia="ar-SA"/>
        </w:rPr>
        <w:t xml:space="preserve"> </w:t>
      </w:r>
      <w:r w:rsidRPr="00B67CBB">
        <w:rPr>
          <w:rFonts w:ascii="Arial" w:eastAsia="Times New Roman" w:hAnsi="Arial" w:cs="Arial"/>
          <w:sz w:val="20"/>
          <w:szCs w:val="20"/>
          <w:lang w:eastAsia="ar-SA"/>
        </w:rPr>
        <w:t>dle čl. V. odst. 1. této smlouvy.</w:t>
      </w:r>
    </w:p>
    <w:p w14:paraId="17DF33F6" w14:textId="6F1FED4B" w:rsidR="007316BB" w:rsidRPr="007316BB" w:rsidRDefault="00A21399" w:rsidP="007316BB">
      <w:pPr>
        <w:pStyle w:val="Odstavecseseznamem"/>
        <w:numPr>
          <w:ilvl w:val="0"/>
          <w:numId w:val="5"/>
        </w:numPr>
        <w:spacing w:after="120" w:line="280" w:lineRule="atLeast"/>
        <w:ind w:right="-1"/>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 </w:t>
      </w:r>
      <w:r w:rsidRPr="00A21399">
        <w:rPr>
          <w:rFonts w:ascii="Arial" w:eastAsia="Times New Roman" w:hAnsi="Arial" w:cs="Arial"/>
          <w:sz w:val="20"/>
          <w:szCs w:val="20"/>
          <w:lang w:eastAsia="ar-SA"/>
        </w:rPr>
        <w:t>plnění ze smlouvy může dojít i po skončení účinnosti této smlouvy, byla-li objednávka akceptována v době její účinnosti</w:t>
      </w:r>
    </w:p>
    <w:p w14:paraId="6ABA7EED" w14:textId="3275A5CA" w:rsidR="00357470" w:rsidRPr="00B67CBB" w:rsidRDefault="009E003F" w:rsidP="005677B2">
      <w:pPr>
        <w:pStyle w:val="Prosttext1"/>
        <w:spacing w:before="240" w:after="120" w:line="280" w:lineRule="atLeast"/>
        <w:jc w:val="center"/>
        <w:rPr>
          <w:rFonts w:ascii="Arial" w:hAnsi="Arial" w:cs="Arial"/>
          <w:b/>
          <w:lang w:eastAsia="cs-CZ"/>
        </w:rPr>
      </w:pPr>
      <w:r w:rsidRPr="00B67CBB">
        <w:rPr>
          <w:rFonts w:ascii="Arial" w:hAnsi="Arial" w:cs="Arial"/>
          <w:b/>
          <w:lang w:eastAsia="cs-CZ"/>
        </w:rPr>
        <w:t>Čl. V</w:t>
      </w:r>
    </w:p>
    <w:p w14:paraId="0FA442F6" w14:textId="77777777" w:rsidR="000B62F7" w:rsidRPr="00B67CBB" w:rsidRDefault="00357470" w:rsidP="006D04D0">
      <w:pPr>
        <w:pStyle w:val="Prosttext1"/>
        <w:spacing w:before="120" w:after="240" w:line="280" w:lineRule="atLeast"/>
        <w:jc w:val="center"/>
        <w:rPr>
          <w:rFonts w:ascii="Arial" w:hAnsi="Arial" w:cs="Arial"/>
          <w:b/>
          <w:bCs/>
        </w:rPr>
      </w:pPr>
      <w:r w:rsidRPr="00B67CBB">
        <w:rPr>
          <w:rFonts w:ascii="Arial" w:hAnsi="Arial" w:cs="Arial"/>
          <w:b/>
          <w:bCs/>
        </w:rPr>
        <w:t>Cena, platební podmínky</w:t>
      </w:r>
    </w:p>
    <w:p w14:paraId="2BA98A52" w14:textId="0199D2F1" w:rsidR="00077621" w:rsidRPr="00B67CBB" w:rsidRDefault="000B62F7" w:rsidP="00B21340">
      <w:pPr>
        <w:pStyle w:val="Bezmezer"/>
        <w:numPr>
          <w:ilvl w:val="0"/>
          <w:numId w:val="6"/>
        </w:numPr>
        <w:spacing w:after="120" w:line="280" w:lineRule="atLeast"/>
        <w:ind w:left="567" w:hanging="567"/>
        <w:jc w:val="both"/>
        <w:rPr>
          <w:rFonts w:ascii="Arial" w:hAnsi="Arial" w:cs="Arial"/>
          <w:sz w:val="20"/>
          <w:szCs w:val="20"/>
          <w:lang w:eastAsia="cs-CZ"/>
        </w:rPr>
      </w:pPr>
      <w:r w:rsidRPr="00B67CBB">
        <w:rPr>
          <w:rFonts w:ascii="Arial" w:hAnsi="Arial" w:cs="Arial"/>
          <w:sz w:val="20"/>
          <w:szCs w:val="20"/>
          <w:lang w:eastAsia="cs-CZ"/>
        </w:rPr>
        <w:t xml:space="preserve">Smluvní strany se dohodly, že finanční prostředky vyčleněné na všechny objednávky učiněné </w:t>
      </w:r>
      <w:r w:rsidR="00027FA1" w:rsidRPr="00B67CBB">
        <w:rPr>
          <w:rFonts w:ascii="Arial" w:hAnsi="Arial" w:cs="Arial"/>
          <w:sz w:val="20"/>
          <w:szCs w:val="20"/>
          <w:lang w:eastAsia="cs-CZ"/>
        </w:rPr>
        <w:t xml:space="preserve">v průběhu plnění předmětu této </w:t>
      </w:r>
      <w:r w:rsidR="00D01185" w:rsidRPr="00B67CBB">
        <w:rPr>
          <w:rFonts w:ascii="Arial" w:hAnsi="Arial" w:cs="Arial"/>
          <w:sz w:val="20"/>
          <w:szCs w:val="20"/>
          <w:lang w:eastAsia="cs-CZ"/>
        </w:rPr>
        <w:t>smlouvy</w:t>
      </w:r>
      <w:r w:rsidRPr="00B67CBB">
        <w:rPr>
          <w:rFonts w:ascii="Arial" w:hAnsi="Arial" w:cs="Arial"/>
          <w:sz w:val="20"/>
          <w:szCs w:val="20"/>
          <w:lang w:eastAsia="cs-CZ"/>
        </w:rPr>
        <w:t xml:space="preserve"> nesmí překročit celkovou částku </w:t>
      </w:r>
      <w:r w:rsidR="000A454A" w:rsidRPr="00B67CBB">
        <w:rPr>
          <w:rFonts w:ascii="Arial" w:hAnsi="Arial" w:cs="Arial"/>
          <w:b/>
          <w:sz w:val="20"/>
          <w:szCs w:val="20"/>
          <w:lang w:eastAsia="cs-CZ"/>
        </w:rPr>
        <w:t>1</w:t>
      </w:r>
      <w:r w:rsidRPr="00B67CBB">
        <w:rPr>
          <w:rFonts w:ascii="Arial" w:hAnsi="Arial" w:cs="Arial"/>
          <w:b/>
          <w:sz w:val="20"/>
          <w:szCs w:val="20"/>
          <w:lang w:eastAsia="cs-CZ"/>
        </w:rPr>
        <w:t>.</w:t>
      </w:r>
      <w:r w:rsidR="00B34C22" w:rsidRPr="00B67CBB">
        <w:rPr>
          <w:rFonts w:ascii="Arial" w:hAnsi="Arial" w:cs="Arial"/>
          <w:b/>
          <w:sz w:val="20"/>
          <w:szCs w:val="20"/>
          <w:lang w:eastAsia="cs-CZ"/>
        </w:rPr>
        <w:t>0</w:t>
      </w:r>
      <w:r w:rsidR="000A454A" w:rsidRPr="00B67CBB">
        <w:rPr>
          <w:rFonts w:ascii="Arial" w:hAnsi="Arial" w:cs="Arial"/>
          <w:b/>
          <w:sz w:val="20"/>
          <w:szCs w:val="20"/>
          <w:lang w:eastAsia="cs-CZ"/>
        </w:rPr>
        <w:t>0</w:t>
      </w:r>
      <w:r w:rsidRPr="00B67CBB">
        <w:rPr>
          <w:rFonts w:ascii="Arial" w:hAnsi="Arial" w:cs="Arial"/>
          <w:b/>
          <w:sz w:val="20"/>
          <w:szCs w:val="20"/>
          <w:lang w:eastAsia="cs-CZ"/>
        </w:rPr>
        <w:t>0.000,- Kč</w:t>
      </w:r>
      <w:r w:rsidRPr="00B67CBB">
        <w:rPr>
          <w:rFonts w:ascii="Arial" w:hAnsi="Arial" w:cs="Arial"/>
          <w:sz w:val="20"/>
          <w:szCs w:val="20"/>
          <w:lang w:eastAsia="cs-CZ"/>
        </w:rPr>
        <w:t xml:space="preserve"> bez DPH (slovy: </w:t>
      </w:r>
      <w:r w:rsidR="0029210A" w:rsidRPr="00B67CBB">
        <w:rPr>
          <w:rFonts w:ascii="Arial" w:hAnsi="Arial" w:cs="Arial"/>
          <w:sz w:val="20"/>
          <w:szCs w:val="20"/>
          <w:lang w:eastAsia="cs-CZ"/>
        </w:rPr>
        <w:t>jedenmilion</w:t>
      </w:r>
      <w:r w:rsidRPr="00B67CBB">
        <w:rPr>
          <w:rFonts w:ascii="Arial" w:hAnsi="Arial" w:cs="Arial"/>
          <w:sz w:val="20"/>
          <w:szCs w:val="20"/>
          <w:lang w:eastAsia="cs-CZ"/>
        </w:rPr>
        <w:t>korunčeských). K cenám jednotlivých objednávek bude připočtena zákonná sazba DPH.</w:t>
      </w:r>
    </w:p>
    <w:p w14:paraId="222C330C" w14:textId="3ADC8DD6" w:rsidR="000B62F7" w:rsidRPr="00B67CBB" w:rsidRDefault="000B62F7" w:rsidP="00B21340">
      <w:pPr>
        <w:pStyle w:val="Bezmezer"/>
        <w:numPr>
          <w:ilvl w:val="0"/>
          <w:numId w:val="6"/>
        </w:numPr>
        <w:spacing w:after="120" w:line="280" w:lineRule="atLeast"/>
        <w:ind w:left="567" w:hanging="567"/>
        <w:jc w:val="both"/>
        <w:rPr>
          <w:rFonts w:ascii="Arial" w:hAnsi="Arial" w:cs="Arial"/>
          <w:sz w:val="20"/>
          <w:szCs w:val="20"/>
          <w:lang w:eastAsia="cs-CZ"/>
        </w:rPr>
      </w:pPr>
      <w:r w:rsidRPr="00B67CBB">
        <w:rPr>
          <w:rFonts w:ascii="Arial" w:hAnsi="Arial" w:cs="Arial"/>
          <w:sz w:val="20"/>
          <w:szCs w:val="20"/>
          <w:lang w:eastAsia="cs-CZ"/>
        </w:rPr>
        <w:t xml:space="preserve">Smluvní strany se dohodly, že cena účtovaná </w:t>
      </w:r>
      <w:r w:rsidR="00352F57" w:rsidRPr="00B67CBB">
        <w:rPr>
          <w:rFonts w:ascii="Arial" w:eastAsia="Times New Roman" w:hAnsi="Arial" w:cs="Arial"/>
          <w:sz w:val="20"/>
          <w:szCs w:val="20"/>
          <w:lang w:eastAsia="cs-CZ"/>
        </w:rPr>
        <w:t>dodavatel</w:t>
      </w:r>
      <w:r w:rsidR="00B22994" w:rsidRPr="00B67CBB">
        <w:rPr>
          <w:rFonts w:ascii="Arial" w:eastAsia="Times New Roman" w:hAnsi="Arial" w:cs="Arial"/>
          <w:sz w:val="20"/>
          <w:szCs w:val="20"/>
          <w:lang w:eastAsia="cs-CZ"/>
        </w:rPr>
        <w:t>em</w:t>
      </w:r>
      <w:r w:rsidR="00352F57" w:rsidRPr="00B67CBB">
        <w:rPr>
          <w:rFonts w:ascii="Arial" w:hAnsi="Arial" w:cs="Arial"/>
          <w:lang w:eastAsia="ar-SA"/>
        </w:rPr>
        <w:t xml:space="preserve"> </w:t>
      </w:r>
      <w:r w:rsidRPr="00B67CBB">
        <w:rPr>
          <w:rFonts w:ascii="Arial" w:hAnsi="Arial" w:cs="Arial"/>
          <w:sz w:val="20"/>
          <w:szCs w:val="20"/>
          <w:lang w:eastAsia="cs-CZ"/>
        </w:rPr>
        <w:t xml:space="preserve">objednateli za jednotlivé objednávky zahrnuje veškeré vedlejší náklady potřebné ke splnění předmětu </w:t>
      </w:r>
      <w:r w:rsidR="0029210A" w:rsidRPr="00B67CBB">
        <w:rPr>
          <w:rFonts w:ascii="Arial" w:hAnsi="Arial" w:cs="Arial"/>
          <w:sz w:val="20"/>
          <w:szCs w:val="20"/>
          <w:lang w:eastAsia="cs-CZ"/>
        </w:rPr>
        <w:t xml:space="preserve">této </w:t>
      </w:r>
      <w:r w:rsidR="00D01185" w:rsidRPr="00B67CBB">
        <w:rPr>
          <w:rFonts w:ascii="Arial" w:hAnsi="Arial" w:cs="Arial"/>
          <w:sz w:val="20"/>
          <w:szCs w:val="20"/>
          <w:lang w:eastAsia="cs-CZ"/>
        </w:rPr>
        <w:t>smlouvy</w:t>
      </w:r>
      <w:r w:rsidR="00D87A23" w:rsidRPr="00B67CBB">
        <w:rPr>
          <w:rFonts w:ascii="Arial" w:hAnsi="Arial" w:cs="Arial"/>
          <w:sz w:val="20"/>
          <w:szCs w:val="20"/>
          <w:lang w:eastAsia="cs-CZ"/>
        </w:rPr>
        <w:t>, včetně nákladů na</w:t>
      </w:r>
      <w:r w:rsidR="00B34C22" w:rsidRPr="00B67CBB">
        <w:rPr>
          <w:rFonts w:ascii="Arial" w:hAnsi="Arial" w:cs="Arial"/>
          <w:sz w:val="20"/>
          <w:szCs w:val="20"/>
          <w:lang w:eastAsia="cs-CZ"/>
        </w:rPr>
        <w:t xml:space="preserve"> balné, na likvidaci nepotřebných obalů, poštovné, manipulaci se zbožím, skladováním, přepravu do místa uvedeného objednatelem v objednávce, celních a jiných poplatků, předání zboží adresátovi, nepřekročí</w:t>
      </w:r>
      <w:r w:rsidR="007900E0" w:rsidRPr="00B67CBB">
        <w:rPr>
          <w:rFonts w:ascii="Arial" w:hAnsi="Arial" w:cs="Arial"/>
          <w:sz w:val="20"/>
          <w:szCs w:val="20"/>
          <w:lang w:eastAsia="cs-CZ"/>
        </w:rPr>
        <w:t xml:space="preserve"> </w:t>
      </w:r>
      <w:r w:rsidRPr="00B67CBB">
        <w:rPr>
          <w:rFonts w:ascii="Arial" w:hAnsi="Arial" w:cs="Arial"/>
          <w:sz w:val="20"/>
          <w:szCs w:val="20"/>
          <w:lang w:eastAsia="cs-CZ"/>
        </w:rPr>
        <w:t xml:space="preserve">částky </w:t>
      </w:r>
      <w:r w:rsidR="0029210A" w:rsidRPr="00B67CBB">
        <w:rPr>
          <w:rFonts w:ascii="Arial" w:hAnsi="Arial" w:cs="Arial"/>
          <w:sz w:val="20"/>
          <w:szCs w:val="20"/>
          <w:lang w:eastAsia="cs-CZ"/>
        </w:rPr>
        <w:t xml:space="preserve">v Kč (bez DPH) </w:t>
      </w:r>
      <w:r w:rsidRPr="00B67CBB">
        <w:rPr>
          <w:rFonts w:ascii="Arial" w:hAnsi="Arial" w:cs="Arial"/>
          <w:sz w:val="20"/>
          <w:szCs w:val="20"/>
          <w:lang w:eastAsia="cs-CZ"/>
        </w:rPr>
        <w:t>u</w:t>
      </w:r>
      <w:r w:rsidR="00D44B8C" w:rsidRPr="00B67CBB">
        <w:rPr>
          <w:rFonts w:ascii="Arial" w:hAnsi="Arial" w:cs="Arial"/>
          <w:sz w:val="20"/>
          <w:szCs w:val="20"/>
          <w:lang w:eastAsia="cs-CZ"/>
        </w:rPr>
        <w:t>vedené v Příloze </w:t>
      </w:r>
      <w:r w:rsidR="0029210A" w:rsidRPr="00B67CBB">
        <w:rPr>
          <w:rFonts w:ascii="Arial" w:hAnsi="Arial" w:cs="Arial"/>
          <w:sz w:val="20"/>
          <w:szCs w:val="20"/>
          <w:lang w:eastAsia="cs-CZ"/>
        </w:rPr>
        <w:t xml:space="preserve">č. </w:t>
      </w:r>
      <w:r w:rsidR="00E7784D">
        <w:rPr>
          <w:rFonts w:ascii="Arial" w:hAnsi="Arial" w:cs="Arial"/>
          <w:sz w:val="20"/>
          <w:szCs w:val="20"/>
          <w:lang w:eastAsia="cs-CZ"/>
        </w:rPr>
        <w:t xml:space="preserve">1 a Příloze č. 3, </w:t>
      </w:r>
      <w:r w:rsidRPr="00B67CBB">
        <w:rPr>
          <w:rFonts w:ascii="Arial" w:hAnsi="Arial" w:cs="Arial"/>
          <w:sz w:val="20"/>
          <w:szCs w:val="20"/>
          <w:lang w:eastAsia="cs-CZ"/>
        </w:rPr>
        <w:t>je konečná a nepřekročitelná</w:t>
      </w:r>
    </w:p>
    <w:p w14:paraId="2FAF90E5" w14:textId="4162801D" w:rsidR="007900E0" w:rsidRPr="005C3BC2" w:rsidRDefault="007900E0" w:rsidP="00222FF4">
      <w:pPr>
        <w:pStyle w:val="Bezmezer"/>
        <w:numPr>
          <w:ilvl w:val="0"/>
          <w:numId w:val="6"/>
        </w:numPr>
        <w:spacing w:after="120" w:line="280" w:lineRule="atLeast"/>
        <w:ind w:left="567" w:hanging="567"/>
        <w:jc w:val="both"/>
        <w:rPr>
          <w:rFonts w:ascii="Arial" w:hAnsi="Arial" w:cs="Arial"/>
          <w:sz w:val="20"/>
          <w:szCs w:val="20"/>
          <w:lang w:eastAsia="cs-CZ"/>
        </w:rPr>
      </w:pPr>
      <w:r w:rsidRPr="005C3BC2">
        <w:rPr>
          <w:rFonts w:ascii="Arial" w:hAnsi="Arial" w:cs="Arial"/>
          <w:sz w:val="20"/>
          <w:szCs w:val="20"/>
          <w:lang w:eastAsia="cs-CZ"/>
        </w:rPr>
        <w:t>Pro zajištění přepravy zásilek do cílových destinací bude dodavatel vycházet z ceníku přepravní společnosti</w:t>
      </w:r>
      <w:r w:rsidR="00992A7E">
        <w:rPr>
          <w:rFonts w:ascii="Arial" w:hAnsi="Arial" w:cs="Arial"/>
          <w:sz w:val="20"/>
          <w:szCs w:val="20"/>
          <w:lang w:eastAsia="cs-CZ"/>
        </w:rPr>
        <w:t xml:space="preserve"> (Příloha č. 3)</w:t>
      </w:r>
      <w:r w:rsidRPr="005C3BC2">
        <w:rPr>
          <w:rFonts w:ascii="Arial" w:hAnsi="Arial" w:cs="Arial"/>
          <w:sz w:val="20"/>
          <w:szCs w:val="20"/>
          <w:lang w:eastAsia="cs-CZ"/>
        </w:rPr>
        <w:t>, kterou bude pro tento účel užívat.</w:t>
      </w:r>
      <w:r w:rsidR="005C3BC2">
        <w:rPr>
          <w:rFonts w:ascii="Arial" w:hAnsi="Arial" w:cs="Arial"/>
          <w:sz w:val="20"/>
          <w:szCs w:val="20"/>
          <w:lang w:eastAsia="cs-CZ"/>
        </w:rPr>
        <w:t xml:space="preserve"> Dodavatelem předložený ceník bude obsahovat přepravu různých typů/velikostí zásilek do nejméně cílových destinací, uvedených v Příloze č. 2, a to pro způsob přepravy: letecky, pozemní poštou, lodí (je-li to relevantní).</w:t>
      </w:r>
    </w:p>
    <w:p w14:paraId="6C855B44" w14:textId="2A8E5F14" w:rsidR="005F46C2" w:rsidRPr="00B67CBB" w:rsidRDefault="005F46C2" w:rsidP="00B21340">
      <w:pPr>
        <w:pStyle w:val="Bezmezer"/>
        <w:numPr>
          <w:ilvl w:val="0"/>
          <w:numId w:val="6"/>
        </w:numPr>
        <w:spacing w:after="120" w:line="280" w:lineRule="atLeast"/>
        <w:ind w:left="567" w:hanging="567"/>
        <w:jc w:val="both"/>
        <w:rPr>
          <w:rFonts w:ascii="Arial" w:hAnsi="Arial" w:cs="Arial"/>
          <w:sz w:val="20"/>
          <w:szCs w:val="20"/>
          <w:lang w:eastAsia="cs-CZ"/>
        </w:rPr>
      </w:pPr>
      <w:r w:rsidRPr="00B67CBB">
        <w:rPr>
          <w:rFonts w:ascii="Arial" w:hAnsi="Arial" w:cs="Arial"/>
          <w:sz w:val="20"/>
          <w:szCs w:val="20"/>
          <w:lang w:eastAsia="cs-CZ"/>
        </w:rPr>
        <w:t xml:space="preserve">Ceník </w:t>
      </w:r>
      <w:r w:rsidR="00222FF4" w:rsidRPr="00B67CBB">
        <w:rPr>
          <w:rFonts w:ascii="Arial" w:hAnsi="Arial" w:cs="Arial"/>
          <w:sz w:val="20"/>
          <w:szCs w:val="20"/>
          <w:lang w:eastAsia="cs-CZ"/>
        </w:rPr>
        <w:t>přepravní</w:t>
      </w:r>
      <w:r w:rsidRPr="00B67CBB">
        <w:rPr>
          <w:rFonts w:ascii="Arial" w:hAnsi="Arial" w:cs="Arial"/>
          <w:sz w:val="20"/>
          <w:szCs w:val="20"/>
          <w:lang w:eastAsia="cs-CZ"/>
        </w:rPr>
        <w:t xml:space="preserve"> společnosti je platný od </w:t>
      </w:r>
      <w:r w:rsidR="004E6620">
        <w:rPr>
          <w:rFonts w:ascii="Arial" w:hAnsi="Arial" w:cs="Arial"/>
          <w:sz w:val="20"/>
          <w:szCs w:val="20"/>
          <w:lang w:eastAsia="cs-CZ"/>
        </w:rPr>
        <w:t>1.5.2019</w:t>
      </w:r>
      <w:r w:rsidR="005C3BC2">
        <w:rPr>
          <w:rFonts w:ascii="Arial" w:hAnsi="Arial" w:cs="Arial"/>
          <w:sz w:val="20"/>
          <w:szCs w:val="20"/>
          <w:lang w:eastAsia="cs-CZ"/>
        </w:rPr>
        <w:t xml:space="preserve"> </w:t>
      </w:r>
      <w:r w:rsidRPr="00B67CBB">
        <w:rPr>
          <w:rFonts w:ascii="Arial" w:hAnsi="Arial" w:cs="Arial"/>
          <w:sz w:val="20"/>
          <w:szCs w:val="20"/>
          <w:lang w:eastAsia="cs-CZ"/>
        </w:rPr>
        <w:t>Dodavatel se zavazuje k poskytnutí slevy z ceníku přepravní společnosti ve výši</w:t>
      </w:r>
      <w:r w:rsidR="004E6620">
        <w:rPr>
          <w:rFonts w:ascii="Arial" w:hAnsi="Arial" w:cs="Arial"/>
          <w:sz w:val="20"/>
          <w:szCs w:val="20"/>
          <w:lang w:eastAsia="cs-CZ"/>
        </w:rPr>
        <w:t xml:space="preserve"> 20%</w:t>
      </w:r>
      <w:r w:rsidRPr="00B67CBB">
        <w:rPr>
          <w:rFonts w:ascii="Arial" w:hAnsi="Arial" w:cs="Arial"/>
          <w:sz w:val="20"/>
          <w:szCs w:val="20"/>
          <w:lang w:eastAsia="cs-CZ"/>
        </w:rPr>
        <w:t xml:space="preserve">. </w:t>
      </w:r>
      <w:r w:rsidR="00AF4FEE">
        <w:rPr>
          <w:rFonts w:ascii="Arial" w:hAnsi="Arial" w:cs="Arial"/>
          <w:sz w:val="20"/>
          <w:szCs w:val="20"/>
          <w:lang w:eastAsia="cs-CZ"/>
        </w:rPr>
        <w:t>Sleva, ke které se dodavatel touto smlouvou zavázal</w:t>
      </w:r>
      <w:r w:rsidR="001318C9">
        <w:rPr>
          <w:rFonts w:ascii="Arial" w:hAnsi="Arial" w:cs="Arial"/>
          <w:sz w:val="20"/>
          <w:szCs w:val="20"/>
          <w:lang w:eastAsia="cs-CZ"/>
        </w:rPr>
        <w:t>,</w:t>
      </w:r>
      <w:r w:rsidR="00AF4FEE">
        <w:rPr>
          <w:rFonts w:ascii="Arial" w:hAnsi="Arial" w:cs="Arial"/>
          <w:sz w:val="20"/>
          <w:szCs w:val="20"/>
          <w:lang w:eastAsia="cs-CZ"/>
        </w:rPr>
        <w:t xml:space="preserve"> je neměnná a dále aplikovatelná i na příp. nové ceníkové ceny přepravní společnosti dle pravidel odst. 9 tohoto článku.</w:t>
      </w:r>
    </w:p>
    <w:p w14:paraId="14AF233C" w14:textId="5A1E1E26" w:rsidR="000B62F7" w:rsidRPr="00B67CBB" w:rsidRDefault="000B62F7" w:rsidP="00B21340">
      <w:pPr>
        <w:pStyle w:val="Bezmezer"/>
        <w:numPr>
          <w:ilvl w:val="0"/>
          <w:numId w:val="6"/>
        </w:numPr>
        <w:spacing w:after="120" w:line="280" w:lineRule="atLeast"/>
        <w:ind w:left="567" w:hanging="567"/>
        <w:jc w:val="both"/>
        <w:rPr>
          <w:rFonts w:ascii="Arial" w:hAnsi="Arial" w:cs="Arial"/>
          <w:sz w:val="20"/>
          <w:szCs w:val="20"/>
          <w:lang w:eastAsia="cs-CZ"/>
        </w:rPr>
      </w:pPr>
      <w:r w:rsidRPr="00B67CBB">
        <w:rPr>
          <w:rFonts w:ascii="Arial" w:eastAsia="Times New Roman" w:hAnsi="Arial" w:cs="Arial"/>
          <w:sz w:val="20"/>
          <w:szCs w:val="20"/>
          <w:lang w:eastAsia="cs-CZ"/>
        </w:rPr>
        <w:lastRenderedPageBreak/>
        <w:t xml:space="preserve">Objednávku </w:t>
      </w:r>
      <w:r w:rsidR="00352F57" w:rsidRPr="00B67CBB">
        <w:rPr>
          <w:rFonts w:ascii="Arial" w:eastAsia="Times New Roman" w:hAnsi="Arial" w:cs="Arial"/>
          <w:sz w:val="20"/>
          <w:szCs w:val="20"/>
          <w:lang w:eastAsia="cs-CZ"/>
        </w:rPr>
        <w:t>dodavatel</w:t>
      </w:r>
      <w:r w:rsidR="00352F57" w:rsidRPr="00B67CBB">
        <w:rPr>
          <w:rFonts w:ascii="Arial" w:hAnsi="Arial" w:cs="Arial"/>
          <w:lang w:eastAsia="ar-SA"/>
        </w:rPr>
        <w:t xml:space="preserve"> </w:t>
      </w:r>
      <w:r w:rsidRPr="00B67CBB">
        <w:rPr>
          <w:rFonts w:ascii="Arial" w:eastAsia="Times New Roman" w:hAnsi="Arial" w:cs="Arial"/>
          <w:sz w:val="20"/>
          <w:szCs w:val="20"/>
          <w:lang w:eastAsia="cs-CZ"/>
        </w:rPr>
        <w:t>vyúčtuje objednateli formou faktury, jejíž přílohou bude vždy kopie objednávky, ke které se faktura vztahuje. Faktura musí obsahovat veškeré náležitosti daňového dokladu dle zákona č.</w:t>
      </w:r>
      <w:r w:rsidRPr="00B67CBB">
        <w:rPr>
          <w:rFonts w:ascii="Arial" w:hAnsi="Arial" w:cs="Arial"/>
          <w:sz w:val="20"/>
          <w:szCs w:val="20"/>
          <w:lang w:eastAsia="cs-CZ"/>
        </w:rPr>
        <w:t> </w:t>
      </w:r>
      <w:r w:rsidRPr="00B67CBB">
        <w:rPr>
          <w:rFonts w:ascii="Arial" w:eastAsia="Times New Roman" w:hAnsi="Arial" w:cs="Arial"/>
          <w:sz w:val="20"/>
          <w:szCs w:val="20"/>
          <w:lang w:eastAsia="cs-CZ"/>
        </w:rPr>
        <w:t>563/1991 Sb., o účetnictví, ve znění pozdějších předpisů, zákona č.</w:t>
      </w:r>
      <w:r w:rsidRPr="00B67CBB">
        <w:rPr>
          <w:rFonts w:ascii="Arial" w:hAnsi="Arial" w:cs="Arial"/>
          <w:sz w:val="20"/>
          <w:szCs w:val="20"/>
          <w:lang w:eastAsia="cs-CZ"/>
        </w:rPr>
        <w:t> </w:t>
      </w:r>
      <w:r w:rsidRPr="00B67CBB">
        <w:rPr>
          <w:rFonts w:ascii="Arial" w:eastAsia="Times New Roman" w:hAnsi="Arial" w:cs="Arial"/>
          <w:sz w:val="20"/>
          <w:szCs w:val="20"/>
          <w:lang w:eastAsia="cs-CZ"/>
        </w:rPr>
        <w:t>235/2004 Sb., o</w:t>
      </w:r>
      <w:r w:rsidR="00AD2A30" w:rsidRPr="00B67CBB">
        <w:rPr>
          <w:rFonts w:ascii="Arial" w:eastAsia="Times New Roman" w:hAnsi="Arial" w:cs="Arial"/>
          <w:sz w:val="20"/>
          <w:szCs w:val="20"/>
          <w:lang w:eastAsia="cs-CZ"/>
        </w:rPr>
        <w:t> </w:t>
      </w:r>
      <w:r w:rsidRPr="00B67CBB">
        <w:rPr>
          <w:rFonts w:ascii="Arial" w:eastAsia="Times New Roman" w:hAnsi="Arial" w:cs="Arial"/>
          <w:sz w:val="20"/>
          <w:szCs w:val="20"/>
          <w:lang w:eastAsia="cs-CZ"/>
        </w:rPr>
        <w:t xml:space="preserve">dani z přidané hodnoty, ve znění pozdějších předpisů a § </w:t>
      </w:r>
      <w:r w:rsidR="0021133F" w:rsidRPr="00B67CBB">
        <w:rPr>
          <w:rFonts w:ascii="Arial" w:eastAsia="Times New Roman" w:hAnsi="Arial" w:cs="Arial"/>
          <w:sz w:val="20"/>
          <w:szCs w:val="20"/>
          <w:lang w:eastAsia="cs-CZ"/>
        </w:rPr>
        <w:t>435</w:t>
      </w:r>
      <w:r w:rsidRPr="00B67CBB">
        <w:rPr>
          <w:rFonts w:ascii="Arial" w:eastAsia="Times New Roman" w:hAnsi="Arial" w:cs="Arial"/>
          <w:sz w:val="20"/>
          <w:szCs w:val="20"/>
          <w:lang w:eastAsia="cs-CZ"/>
        </w:rPr>
        <w:t xml:space="preserve"> </w:t>
      </w:r>
      <w:r w:rsidR="0021133F" w:rsidRPr="00B67CBB">
        <w:rPr>
          <w:rFonts w:ascii="Arial" w:eastAsia="Times New Roman" w:hAnsi="Arial" w:cs="Arial"/>
          <w:sz w:val="20"/>
          <w:szCs w:val="20"/>
          <w:lang w:eastAsia="cs-CZ"/>
        </w:rPr>
        <w:t>občanského</w:t>
      </w:r>
      <w:r w:rsidR="0029210A" w:rsidRPr="00B67CBB">
        <w:rPr>
          <w:rFonts w:ascii="Arial" w:eastAsia="Times New Roman" w:hAnsi="Arial" w:cs="Arial"/>
          <w:sz w:val="20"/>
          <w:szCs w:val="20"/>
          <w:lang w:eastAsia="cs-CZ"/>
        </w:rPr>
        <w:t xml:space="preserve"> zákoníku. </w:t>
      </w:r>
      <w:r w:rsidR="0029210A" w:rsidRPr="00B67CBB">
        <w:rPr>
          <w:rFonts w:ascii="Arial" w:hAnsi="Arial" w:cs="Arial"/>
          <w:sz w:val="20"/>
          <w:szCs w:val="20"/>
        </w:rPr>
        <w:t>Přílohou faktury bude vždy kopie objednávky, ke které se faktura vztahuje.</w:t>
      </w:r>
    </w:p>
    <w:p w14:paraId="24E5BE23" w14:textId="77777777" w:rsidR="00C768D0" w:rsidRPr="00B67CBB" w:rsidRDefault="00C768D0" w:rsidP="00C768D0">
      <w:pPr>
        <w:pStyle w:val="Bezmezer"/>
        <w:numPr>
          <w:ilvl w:val="0"/>
          <w:numId w:val="6"/>
        </w:numPr>
        <w:spacing w:after="120" w:line="280" w:lineRule="atLeast"/>
        <w:ind w:left="567" w:hanging="567"/>
        <w:jc w:val="both"/>
        <w:rPr>
          <w:rFonts w:ascii="Arial" w:hAnsi="Arial" w:cs="Arial"/>
          <w:sz w:val="20"/>
          <w:szCs w:val="20"/>
          <w:lang w:eastAsia="cs-CZ"/>
        </w:rPr>
      </w:pPr>
      <w:r w:rsidRPr="00B67CBB">
        <w:rPr>
          <w:rFonts w:ascii="Arial" w:hAnsi="Arial" w:cs="Arial"/>
          <w:sz w:val="20"/>
          <w:szCs w:val="20"/>
          <w:lang w:eastAsia="cs-CZ"/>
        </w:rPr>
        <w:t>Cena za zpracovanou objednávku bude ve faktuře uvedena v jednotlivých položkách v členění za:</w:t>
      </w:r>
    </w:p>
    <w:p w14:paraId="1CBC06F4" w14:textId="77777777" w:rsidR="00C768D0" w:rsidRPr="00B67CBB" w:rsidRDefault="00C768D0" w:rsidP="00776A03">
      <w:pPr>
        <w:numPr>
          <w:ilvl w:val="0"/>
          <w:numId w:val="34"/>
        </w:numPr>
        <w:suppressAutoHyphens w:val="0"/>
        <w:spacing w:after="120" w:line="280" w:lineRule="atLeast"/>
        <w:ind w:left="1134" w:hanging="567"/>
        <w:jc w:val="both"/>
        <w:rPr>
          <w:rFonts w:ascii="Arial" w:hAnsi="Arial" w:cs="Arial"/>
          <w:lang w:eastAsia="cs-CZ"/>
        </w:rPr>
      </w:pPr>
      <w:r w:rsidRPr="00B67CBB">
        <w:rPr>
          <w:rFonts w:ascii="Arial" w:hAnsi="Arial" w:cs="Arial"/>
        </w:rPr>
        <w:t>jednotlivé</w:t>
      </w:r>
      <w:r w:rsidRPr="00B67CBB">
        <w:rPr>
          <w:rFonts w:ascii="Arial" w:hAnsi="Arial" w:cs="Arial"/>
          <w:lang w:eastAsia="cs-CZ"/>
        </w:rPr>
        <w:t xml:space="preserve"> druhy zboží (vždy s uvedením jednotkové ceny a počtu kusů);</w:t>
      </w:r>
    </w:p>
    <w:p w14:paraId="746387FE" w14:textId="2B532217" w:rsidR="00C768D0" w:rsidRPr="00B67CBB" w:rsidRDefault="00C768D0" w:rsidP="00776A03">
      <w:pPr>
        <w:numPr>
          <w:ilvl w:val="0"/>
          <w:numId w:val="34"/>
        </w:numPr>
        <w:suppressAutoHyphens w:val="0"/>
        <w:spacing w:after="120" w:line="280" w:lineRule="atLeast"/>
        <w:ind w:left="1077" w:hanging="510"/>
        <w:jc w:val="both"/>
        <w:rPr>
          <w:rFonts w:ascii="Arial" w:hAnsi="Arial" w:cs="Arial"/>
          <w:lang w:eastAsia="cs-CZ"/>
        </w:rPr>
      </w:pPr>
      <w:r w:rsidRPr="00B67CBB">
        <w:rPr>
          <w:rFonts w:ascii="Arial" w:hAnsi="Arial" w:cs="Arial"/>
          <w:lang w:eastAsia="cs-CZ"/>
        </w:rPr>
        <w:t xml:space="preserve"> poštovné a náklady na ostatní služby s plněním dílčí objednávky související.</w:t>
      </w:r>
    </w:p>
    <w:p w14:paraId="1DE78067" w14:textId="1F22F6A2" w:rsidR="000B62F7" w:rsidRPr="00B67CBB" w:rsidRDefault="000B62F7" w:rsidP="00C768D0">
      <w:pPr>
        <w:pStyle w:val="Bezmezer"/>
        <w:numPr>
          <w:ilvl w:val="0"/>
          <w:numId w:val="6"/>
        </w:numPr>
        <w:spacing w:after="120" w:line="280" w:lineRule="atLeast"/>
        <w:ind w:left="567" w:hanging="567"/>
        <w:jc w:val="both"/>
        <w:rPr>
          <w:rFonts w:ascii="Arial" w:hAnsi="Arial" w:cs="Arial"/>
          <w:sz w:val="20"/>
          <w:szCs w:val="20"/>
          <w:lang w:eastAsia="cs-CZ"/>
        </w:rPr>
      </w:pPr>
      <w:r w:rsidRPr="00B67CBB">
        <w:rPr>
          <w:rFonts w:ascii="Arial" w:hAnsi="Arial" w:cs="Arial"/>
          <w:sz w:val="20"/>
          <w:szCs w:val="20"/>
        </w:rPr>
        <w:t xml:space="preserve">Splatnost faktury činí 21 dnů od jejího doručení objednateli. Pokud faktura neobsahuje </w:t>
      </w:r>
      <w:r w:rsidR="00166761" w:rsidRPr="00B67CBB">
        <w:rPr>
          <w:rFonts w:ascii="Arial" w:hAnsi="Arial" w:cs="Arial"/>
          <w:sz w:val="20"/>
          <w:szCs w:val="20"/>
        </w:rPr>
        <w:t>veškeré</w:t>
      </w:r>
      <w:r w:rsidRPr="00B67CBB">
        <w:rPr>
          <w:rFonts w:ascii="Arial" w:hAnsi="Arial" w:cs="Arial"/>
          <w:sz w:val="20"/>
          <w:szCs w:val="20"/>
        </w:rPr>
        <w:t xml:space="preserve"> zákonem a </w:t>
      </w:r>
      <w:r w:rsidR="00831C94" w:rsidRPr="00B67CBB">
        <w:rPr>
          <w:rFonts w:ascii="Arial" w:hAnsi="Arial" w:cs="Arial"/>
          <w:sz w:val="20"/>
          <w:szCs w:val="20"/>
        </w:rPr>
        <w:t>smlouvou</w:t>
      </w:r>
      <w:r w:rsidRPr="00B67CBB">
        <w:rPr>
          <w:rFonts w:ascii="Arial" w:hAnsi="Arial" w:cs="Arial"/>
          <w:sz w:val="20"/>
          <w:szCs w:val="20"/>
        </w:rPr>
        <w:t xml:space="preserve"> stanovené náležitosti, je objednatel oprávněn ji do data splatnosti vrátit</w:t>
      </w:r>
      <w:r w:rsidR="00166761" w:rsidRPr="00B67CBB">
        <w:rPr>
          <w:rFonts w:ascii="Arial" w:hAnsi="Arial" w:cs="Arial"/>
          <w:sz w:val="20"/>
          <w:szCs w:val="20"/>
        </w:rPr>
        <w:t xml:space="preserve"> s</w:t>
      </w:r>
      <w:r w:rsidR="00166761" w:rsidRPr="00B67CBB">
        <w:rPr>
          <w:rFonts w:ascii="Arial" w:hAnsi="Arial" w:cs="Arial"/>
          <w:sz w:val="20"/>
          <w:szCs w:val="20"/>
          <w:lang w:eastAsia="cs-CZ"/>
        </w:rPr>
        <w:t> </w:t>
      </w:r>
      <w:r w:rsidRPr="00B67CBB">
        <w:rPr>
          <w:rFonts w:ascii="Arial" w:hAnsi="Arial" w:cs="Arial"/>
          <w:sz w:val="20"/>
          <w:szCs w:val="20"/>
        </w:rPr>
        <w:t xml:space="preserve">tím, že </w:t>
      </w:r>
      <w:r w:rsidR="00352F57" w:rsidRPr="00B67CBB">
        <w:rPr>
          <w:rFonts w:ascii="Arial" w:eastAsia="Times New Roman" w:hAnsi="Arial" w:cs="Arial"/>
          <w:sz w:val="20"/>
          <w:szCs w:val="20"/>
          <w:lang w:eastAsia="cs-CZ"/>
        </w:rPr>
        <w:t>dodavatel</w:t>
      </w:r>
      <w:r w:rsidR="00352F57" w:rsidRPr="00B67CBB">
        <w:rPr>
          <w:rFonts w:ascii="Arial" w:hAnsi="Arial" w:cs="Arial"/>
          <w:lang w:eastAsia="ar-SA"/>
        </w:rPr>
        <w:t xml:space="preserve"> </w:t>
      </w:r>
      <w:r w:rsidRPr="00B67CBB">
        <w:rPr>
          <w:rFonts w:ascii="Arial" w:hAnsi="Arial" w:cs="Arial"/>
          <w:sz w:val="20"/>
          <w:szCs w:val="20"/>
        </w:rPr>
        <w:t>je poté povinen vystavit novou fakturu s novým termínem splatnosti. V</w:t>
      </w:r>
      <w:r w:rsidR="001318C9">
        <w:rPr>
          <w:rFonts w:ascii="Arial" w:hAnsi="Arial" w:cs="Arial"/>
          <w:sz w:val="20"/>
          <w:szCs w:val="20"/>
        </w:rPr>
        <w:t> </w:t>
      </w:r>
      <w:r w:rsidRPr="00B67CBB">
        <w:rPr>
          <w:rFonts w:ascii="Arial" w:hAnsi="Arial" w:cs="Arial"/>
          <w:sz w:val="20"/>
          <w:szCs w:val="20"/>
        </w:rPr>
        <w:t>takovém případě není objednatel v prodlení s úhradou. Poslední daňový doklad v kalendářním roce musí být objednateli doručen nejpozději 7. prosince příslušného roku.</w:t>
      </w:r>
    </w:p>
    <w:p w14:paraId="5535AD75" w14:textId="5747151C" w:rsidR="007C3310" w:rsidRDefault="000B62F7" w:rsidP="006D04D0">
      <w:pPr>
        <w:pStyle w:val="Bezmezer"/>
        <w:numPr>
          <w:ilvl w:val="0"/>
          <w:numId w:val="6"/>
        </w:numPr>
        <w:spacing w:after="120" w:line="280" w:lineRule="atLeast"/>
        <w:ind w:left="567" w:hanging="567"/>
        <w:jc w:val="both"/>
        <w:rPr>
          <w:rFonts w:ascii="Arial" w:hAnsi="Arial" w:cs="Arial"/>
          <w:sz w:val="20"/>
          <w:szCs w:val="20"/>
        </w:rPr>
      </w:pPr>
      <w:r w:rsidRPr="00B67CBB">
        <w:rPr>
          <w:rFonts w:ascii="Arial" w:hAnsi="Arial" w:cs="Arial"/>
          <w:sz w:val="20"/>
          <w:szCs w:val="20"/>
        </w:rPr>
        <w:t xml:space="preserve">Veškeré platby budou poukázány bankovním převodem na účet </w:t>
      </w:r>
      <w:r w:rsidR="00A13685" w:rsidRPr="00B67CBB">
        <w:rPr>
          <w:rFonts w:ascii="Arial" w:eastAsia="Times New Roman" w:hAnsi="Arial" w:cs="Arial"/>
          <w:sz w:val="20"/>
          <w:szCs w:val="20"/>
          <w:lang w:eastAsia="cs-CZ"/>
        </w:rPr>
        <w:t>dodavatele</w:t>
      </w:r>
      <w:r w:rsidR="00A13685" w:rsidRPr="00B67CBB">
        <w:rPr>
          <w:rFonts w:ascii="Arial" w:hAnsi="Arial" w:cs="Arial"/>
          <w:lang w:eastAsia="ar-SA"/>
        </w:rPr>
        <w:t xml:space="preserve"> </w:t>
      </w:r>
      <w:r w:rsidRPr="00B67CBB">
        <w:rPr>
          <w:rFonts w:ascii="Arial" w:hAnsi="Arial" w:cs="Arial"/>
          <w:sz w:val="20"/>
          <w:szCs w:val="20"/>
        </w:rPr>
        <w:t>uvedený na faktuře. Za okamžik zaplacení je považován den,</w:t>
      </w:r>
      <w:r w:rsidR="0012698E" w:rsidRPr="00B67CBB">
        <w:rPr>
          <w:rFonts w:ascii="Arial" w:hAnsi="Arial" w:cs="Arial"/>
          <w:sz w:val="20"/>
          <w:szCs w:val="20"/>
        </w:rPr>
        <w:t xml:space="preserve"> kdy je částka odepsána z účtu o</w:t>
      </w:r>
      <w:r w:rsidRPr="00B67CBB">
        <w:rPr>
          <w:rFonts w:ascii="Arial" w:hAnsi="Arial" w:cs="Arial"/>
          <w:sz w:val="20"/>
          <w:szCs w:val="20"/>
        </w:rPr>
        <w:t>bjednatele.</w:t>
      </w:r>
    </w:p>
    <w:p w14:paraId="5922E329" w14:textId="5252B08A" w:rsidR="00AF4FEE" w:rsidRPr="00AF4FEE" w:rsidRDefault="00AF4FEE" w:rsidP="00F65508">
      <w:pPr>
        <w:pStyle w:val="Bezmezer"/>
        <w:numPr>
          <w:ilvl w:val="0"/>
          <w:numId w:val="6"/>
        </w:numPr>
        <w:spacing w:after="120" w:line="280" w:lineRule="atLeast"/>
        <w:ind w:left="567" w:hanging="567"/>
        <w:jc w:val="both"/>
        <w:rPr>
          <w:rFonts w:ascii="Arial" w:hAnsi="Arial" w:cs="Arial"/>
          <w:sz w:val="20"/>
          <w:szCs w:val="20"/>
        </w:rPr>
      </w:pPr>
      <w:r w:rsidRPr="00AF4FEE">
        <w:rPr>
          <w:rFonts w:ascii="Arial" w:hAnsi="Arial" w:cs="Arial"/>
          <w:sz w:val="20"/>
          <w:szCs w:val="20"/>
        </w:rPr>
        <w:t>V případě, že v průběhu účinnosti této smlouvy dojde ke změnám ceníku přepravní společnosti, bude tato skutečnost objednateli oznámena a nově platný ceník</w:t>
      </w:r>
      <w:r>
        <w:rPr>
          <w:rFonts w:ascii="Arial" w:hAnsi="Arial" w:cs="Arial"/>
          <w:sz w:val="20"/>
          <w:szCs w:val="20"/>
        </w:rPr>
        <w:t xml:space="preserve"> (příp. odkaz na webovou stránku, kde se ceník nachází)</w:t>
      </w:r>
      <w:r w:rsidRPr="00AF4FEE">
        <w:rPr>
          <w:rFonts w:ascii="Arial" w:hAnsi="Arial" w:cs="Arial"/>
          <w:sz w:val="20"/>
          <w:szCs w:val="20"/>
        </w:rPr>
        <w:t xml:space="preserve"> bude objednateli zaslán bez zbytečného odkladu. </w:t>
      </w:r>
      <w:r>
        <w:rPr>
          <w:rFonts w:ascii="Arial" w:hAnsi="Arial" w:cs="Arial"/>
          <w:sz w:val="20"/>
          <w:szCs w:val="20"/>
        </w:rPr>
        <w:t>Tento aktuálně platný ceník, zaslaný dodavatelem, musí být objednatelem odsouhlasen a akceptován, resp. objednatel má právo ověřit u přepravní společnosti, zda došlo ke změně cen přepravy a vyžádat si aktuální ceník</w:t>
      </w:r>
      <w:r w:rsidR="001318C9">
        <w:rPr>
          <w:rFonts w:ascii="Arial" w:hAnsi="Arial" w:cs="Arial"/>
          <w:sz w:val="20"/>
          <w:szCs w:val="20"/>
        </w:rPr>
        <w:t xml:space="preserve"> přepravní společnosti</w:t>
      </w:r>
      <w:r>
        <w:rPr>
          <w:rFonts w:ascii="Arial" w:hAnsi="Arial" w:cs="Arial"/>
          <w:sz w:val="20"/>
          <w:szCs w:val="20"/>
        </w:rPr>
        <w:t>, přičemž zjistí-li objednatel odchylky mezi předloženým ceníkem a</w:t>
      </w:r>
      <w:r w:rsidR="001318C9">
        <w:rPr>
          <w:rFonts w:ascii="Arial" w:hAnsi="Arial" w:cs="Arial"/>
          <w:sz w:val="20"/>
          <w:szCs w:val="20"/>
        </w:rPr>
        <w:t> </w:t>
      </w:r>
      <w:r>
        <w:rPr>
          <w:rFonts w:ascii="Arial" w:hAnsi="Arial" w:cs="Arial"/>
          <w:sz w:val="20"/>
          <w:szCs w:val="20"/>
        </w:rPr>
        <w:t xml:space="preserve">ceníkem přepravní společnosti, jako závazné budou ceny přepravní společnosti, neposkytne-li dodavatel objednateli ceny výhodnější. </w:t>
      </w:r>
    </w:p>
    <w:p w14:paraId="074C4AA2" w14:textId="1650D62B" w:rsidR="002976E5" w:rsidRPr="00B67CBB" w:rsidRDefault="002976E5" w:rsidP="006D04D0">
      <w:pPr>
        <w:pStyle w:val="Prosttext1"/>
        <w:spacing w:before="240" w:after="120" w:line="280" w:lineRule="atLeast"/>
        <w:jc w:val="center"/>
        <w:rPr>
          <w:rFonts w:ascii="Arial" w:hAnsi="Arial" w:cs="Arial"/>
          <w:b/>
          <w:lang w:eastAsia="cs-CZ"/>
        </w:rPr>
      </w:pPr>
      <w:r w:rsidRPr="00B67CBB">
        <w:rPr>
          <w:rFonts w:ascii="Arial" w:hAnsi="Arial" w:cs="Arial"/>
          <w:b/>
          <w:lang w:eastAsia="cs-CZ"/>
        </w:rPr>
        <w:t xml:space="preserve">Čl. </w:t>
      </w:r>
      <w:r w:rsidRPr="00B67CBB">
        <w:rPr>
          <w:rFonts w:ascii="Arial" w:hAnsi="Arial" w:cs="Arial"/>
          <w:b/>
          <w:bCs/>
        </w:rPr>
        <w:t>VI</w:t>
      </w:r>
    </w:p>
    <w:p w14:paraId="14D7D643" w14:textId="77777777" w:rsidR="002976E5" w:rsidRPr="00B67CBB" w:rsidRDefault="002976E5" w:rsidP="006D04D0">
      <w:pPr>
        <w:pStyle w:val="Prosttext1"/>
        <w:spacing w:before="120" w:after="240" w:line="280" w:lineRule="atLeast"/>
        <w:jc w:val="center"/>
        <w:rPr>
          <w:rFonts w:ascii="Arial" w:hAnsi="Arial" w:cs="Arial"/>
          <w:b/>
          <w:bCs/>
        </w:rPr>
      </w:pPr>
      <w:r w:rsidRPr="00B67CBB">
        <w:rPr>
          <w:rFonts w:ascii="Arial" w:hAnsi="Arial" w:cs="Arial"/>
          <w:b/>
          <w:bCs/>
        </w:rPr>
        <w:t>Práva a povinnosti smluvních stran</w:t>
      </w:r>
    </w:p>
    <w:p w14:paraId="127D0FA6" w14:textId="279DE545" w:rsidR="00C768D0" w:rsidRPr="00B67CBB" w:rsidRDefault="00907250"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Dodavatel</w:t>
      </w:r>
      <w:r w:rsidR="00C768D0" w:rsidRPr="00B67CBB">
        <w:rPr>
          <w:rFonts w:ascii="Arial" w:hAnsi="Arial" w:cs="Arial"/>
        </w:rPr>
        <w:t xml:space="preserve"> se zavazuje během plnění smlouvy a po ukončení smlouvy zachovávat mlčenlivost o</w:t>
      </w:r>
      <w:r w:rsidR="001318C9">
        <w:rPr>
          <w:rFonts w:ascii="Arial" w:hAnsi="Arial" w:cs="Arial"/>
        </w:rPr>
        <w:t> </w:t>
      </w:r>
      <w:r w:rsidR="00C768D0" w:rsidRPr="00B67CBB">
        <w:rPr>
          <w:rFonts w:ascii="Arial" w:hAnsi="Arial" w:cs="Arial"/>
        </w:rPr>
        <w:t>všech skutečnostech, o kterých se dozví od objednatele v souvislosti s plněním smlouvy.</w:t>
      </w:r>
    </w:p>
    <w:p w14:paraId="62CE03C8" w14:textId="0F46CB15" w:rsidR="00C768D0" w:rsidRPr="00B67CBB" w:rsidRDefault="00907250"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Dodavatel</w:t>
      </w:r>
      <w:r w:rsidR="00C768D0" w:rsidRPr="00B67CBB">
        <w:rPr>
          <w:rFonts w:ascii="Arial" w:hAnsi="Arial" w:cs="Arial"/>
        </w:rPr>
        <w:t xml:space="preserve"> se zavazuje, že veškeré plnění bude dodáno s odbornou péčí a v obvyklé kvalitě.</w:t>
      </w:r>
      <w:r w:rsidRPr="00B67CBB">
        <w:rPr>
          <w:rFonts w:ascii="Arial" w:hAnsi="Arial" w:cs="Arial"/>
        </w:rPr>
        <w:t xml:space="preserve"> Dodavatel</w:t>
      </w:r>
      <w:r w:rsidR="00C768D0" w:rsidRPr="00B67CBB">
        <w:rPr>
          <w:rFonts w:ascii="Arial" w:hAnsi="Arial" w:cs="Arial"/>
        </w:rPr>
        <w:t xml:space="preserve"> je povinen poskytovat služby dle této smlouvy takovým způsobem, aby odpovídal charakteru zboží, požadavkům stanoveným v objednávce a pokynům objednatele. Zboží musí být zabaleno</w:t>
      </w:r>
      <w:r w:rsidR="005C3BC2">
        <w:rPr>
          <w:rFonts w:ascii="Arial" w:hAnsi="Arial" w:cs="Arial"/>
        </w:rPr>
        <w:t xml:space="preserve"> a zasláno buď do sídla objednatele či do cílových destinací určených objednatelem, a to</w:t>
      </w:r>
      <w:r w:rsidR="00C768D0" w:rsidRPr="00B67CBB">
        <w:rPr>
          <w:rFonts w:ascii="Arial" w:hAnsi="Arial" w:cs="Arial"/>
        </w:rPr>
        <w:t xml:space="preserve"> tak, aby zboží včetně druhotných obalů neutrpělo škodu při obvyklé manipulaci, při opakované nakládce, vykládce a transportu.</w:t>
      </w:r>
    </w:p>
    <w:p w14:paraId="40D0FC47" w14:textId="3F33DF62" w:rsidR="00C768D0" w:rsidRPr="00B67CBB" w:rsidRDefault="00C768D0"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t xml:space="preserve">Kontaktní osoba </w:t>
      </w:r>
      <w:r w:rsidR="00907250" w:rsidRPr="00B67CBB">
        <w:rPr>
          <w:rFonts w:ascii="Arial" w:hAnsi="Arial" w:cs="Arial"/>
          <w:lang w:eastAsia="cs-CZ"/>
        </w:rPr>
        <w:t>dodavatele</w:t>
      </w:r>
      <w:r w:rsidRPr="00B67CBB">
        <w:rPr>
          <w:rFonts w:ascii="Arial" w:hAnsi="Arial" w:cs="Arial"/>
          <w:lang w:eastAsia="cs-CZ"/>
        </w:rPr>
        <w:t xml:space="preserve"> uvedená v záhlaví této smlouvy je povinna poskytovat řádnou a dostatečnou součinnost při komunikaci s objednatelem, čímž se rozumí zejména zodpovězení dotazů objednatele, či poskytování informací objednateli v pracovních dnech mezi 8:00 hod. a 17:00 hod., a to nejdéle do 24 hodin od okamžiku obdržení dotazu, či sdělení informace. V případě potřeby je</w:t>
      </w:r>
      <w:r w:rsidR="00907250" w:rsidRPr="00B67CBB">
        <w:rPr>
          <w:rFonts w:ascii="Arial" w:hAnsi="Arial" w:cs="Arial"/>
          <w:lang w:eastAsia="cs-CZ"/>
        </w:rPr>
        <w:t xml:space="preserve"> dodavatel</w:t>
      </w:r>
      <w:r w:rsidRPr="00B67CBB">
        <w:rPr>
          <w:rFonts w:ascii="Arial" w:hAnsi="Arial" w:cs="Arial"/>
          <w:lang w:eastAsia="cs-CZ"/>
        </w:rPr>
        <w:t xml:space="preserve"> povinen zajistit zástupce této kontaktní osoby při zachování uvedeného spojení a bez zbytečného odkladu o této skutečnosti informovat objednatele.</w:t>
      </w:r>
    </w:p>
    <w:p w14:paraId="2C6B1566" w14:textId="3641FAB8" w:rsidR="00C768D0" w:rsidRDefault="00907250"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t>Dodavatel</w:t>
      </w:r>
      <w:r w:rsidR="00C768D0" w:rsidRPr="00B67CBB">
        <w:rPr>
          <w:rFonts w:ascii="Arial" w:hAnsi="Arial" w:cs="Arial"/>
          <w:lang w:eastAsia="cs-CZ"/>
        </w:rPr>
        <w:t xml:space="preserve"> </w:t>
      </w:r>
      <w:r w:rsidR="00C768D0" w:rsidRPr="00B67CBB">
        <w:rPr>
          <w:rFonts w:ascii="Arial" w:hAnsi="Arial" w:cs="Arial"/>
        </w:rPr>
        <w:t xml:space="preserve">se zavazuje </w:t>
      </w:r>
      <w:r w:rsidR="00C768D0" w:rsidRPr="00B67CBB">
        <w:rPr>
          <w:rFonts w:ascii="Arial" w:hAnsi="Arial" w:cs="Arial"/>
          <w:lang w:eastAsia="cs-CZ"/>
        </w:rPr>
        <w:t xml:space="preserve">bezplatně </w:t>
      </w:r>
      <w:r w:rsidR="005C3BC2">
        <w:rPr>
          <w:rFonts w:ascii="Arial" w:hAnsi="Arial" w:cs="Arial"/>
          <w:lang w:eastAsia="cs-CZ"/>
        </w:rPr>
        <w:t xml:space="preserve">poskytovat </w:t>
      </w:r>
      <w:r w:rsidR="00C768D0" w:rsidRPr="00B67CBB">
        <w:rPr>
          <w:rFonts w:ascii="Arial" w:hAnsi="Arial" w:cs="Arial"/>
          <w:lang w:eastAsia="cs-CZ"/>
        </w:rPr>
        <w:t xml:space="preserve">objednateli </w:t>
      </w:r>
      <w:r w:rsidR="005C3BC2">
        <w:rPr>
          <w:rFonts w:ascii="Arial" w:hAnsi="Arial" w:cs="Arial"/>
          <w:lang w:eastAsia="cs-CZ"/>
        </w:rPr>
        <w:t xml:space="preserve">poradenský servis a zasílání katalogů vztahujících se k předmětu plnění </w:t>
      </w:r>
      <w:r w:rsidR="00594F3E">
        <w:rPr>
          <w:rFonts w:ascii="Arial" w:hAnsi="Arial" w:cs="Arial"/>
          <w:lang w:eastAsia="cs-CZ"/>
        </w:rPr>
        <w:t xml:space="preserve">této smlouvy </w:t>
      </w:r>
      <w:r w:rsidR="005C3BC2">
        <w:rPr>
          <w:rFonts w:ascii="Arial" w:hAnsi="Arial" w:cs="Arial"/>
          <w:lang w:eastAsia="cs-CZ"/>
        </w:rPr>
        <w:t xml:space="preserve">od alespoň dvou různých vydavatelství. </w:t>
      </w:r>
    </w:p>
    <w:p w14:paraId="1C3C22F6" w14:textId="0D039F61" w:rsidR="00594F3E" w:rsidRDefault="00594F3E"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Pr>
          <w:rFonts w:ascii="Arial" w:hAnsi="Arial" w:cs="Arial"/>
          <w:lang w:eastAsia="cs-CZ"/>
        </w:rPr>
        <w:lastRenderedPageBreak/>
        <w:t xml:space="preserve">Dodavatel je při plnění dílčích objednávek povinen postupovat s odbornou péčí a řídit se pokyny objednatele. Dodavatel odpovídá za řádné plnění, v souladu s touto </w:t>
      </w:r>
      <w:r w:rsidR="001C11E0">
        <w:rPr>
          <w:rFonts w:ascii="Arial" w:hAnsi="Arial" w:cs="Arial"/>
          <w:lang w:eastAsia="cs-CZ"/>
        </w:rPr>
        <w:t xml:space="preserve">smlouvou </w:t>
      </w:r>
      <w:r>
        <w:rPr>
          <w:rFonts w:ascii="Arial" w:hAnsi="Arial" w:cs="Arial"/>
          <w:lang w:eastAsia="cs-CZ"/>
        </w:rPr>
        <w:t>a obecně závaznými právními předpisy, jakož i za to, že nebudou dotčena práva a oprávněné zájmy třetích osob, včetně práv autorských a průmyslových.</w:t>
      </w:r>
    </w:p>
    <w:p w14:paraId="556E742D" w14:textId="663DFBF1" w:rsidR="00594F3E" w:rsidRDefault="001C11E0"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Pr>
          <w:rFonts w:ascii="Arial" w:hAnsi="Arial" w:cs="Arial"/>
          <w:lang w:eastAsia="cs-CZ"/>
        </w:rPr>
        <w:t xml:space="preserve">Dodavatel nese odpovědnost za řádné plnění této smlouvy i v případě, že bude plnit dílčí objednávky prostřednictvím třetí osoby. </w:t>
      </w:r>
    </w:p>
    <w:p w14:paraId="72F74BC7" w14:textId="27EDE688" w:rsidR="001C11E0" w:rsidRPr="00B67CBB" w:rsidRDefault="001C11E0"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Pr>
          <w:rFonts w:ascii="Arial" w:hAnsi="Arial" w:cs="Arial"/>
          <w:lang w:eastAsia="cs-CZ"/>
        </w:rPr>
        <w:t>Dodavatel není oprávněn bez předchozího písemného souhlasu objednatele použít údaj o</w:t>
      </w:r>
      <w:r w:rsidR="001318C9">
        <w:rPr>
          <w:rFonts w:ascii="Arial" w:hAnsi="Arial" w:cs="Arial"/>
          <w:lang w:eastAsia="cs-CZ"/>
        </w:rPr>
        <w:t> </w:t>
      </w:r>
      <w:r>
        <w:rPr>
          <w:rFonts w:ascii="Arial" w:hAnsi="Arial" w:cs="Arial"/>
          <w:lang w:eastAsia="cs-CZ"/>
        </w:rPr>
        <w:t>spolupráci s ním, a to jako referenci nebo prezentaci v jakékoli podobě či souvislosti.</w:t>
      </w:r>
    </w:p>
    <w:p w14:paraId="3708A7E7" w14:textId="05A514B9" w:rsidR="00C768D0" w:rsidRPr="00B67CBB" w:rsidRDefault="00907250"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Dodavatel</w:t>
      </w:r>
      <w:r w:rsidR="00C768D0" w:rsidRPr="00B67CBB">
        <w:rPr>
          <w:rFonts w:ascii="Arial" w:hAnsi="Arial" w:cs="Arial"/>
        </w:rPr>
        <w:t xml:space="preserve"> se zavazuje pravidelně vždy ke konci kalendářního měsíce informovat formou e-mailu objednatele o stavu čerpání finančních prostředků, přičemž </w:t>
      </w:r>
      <w:r w:rsidRPr="00B67CBB">
        <w:rPr>
          <w:rFonts w:ascii="Arial" w:hAnsi="Arial" w:cs="Arial"/>
        </w:rPr>
        <w:t>dodavatel</w:t>
      </w:r>
      <w:r w:rsidR="00C768D0" w:rsidRPr="00B67CBB">
        <w:rPr>
          <w:rFonts w:ascii="Arial" w:hAnsi="Arial" w:cs="Arial"/>
        </w:rPr>
        <w:t xml:space="preserve"> je povinen uvést kolik Kč bez DPH bylo celkem od účinnosti této smlouvy již vyčerpáno.</w:t>
      </w:r>
    </w:p>
    <w:p w14:paraId="621E2B99" w14:textId="77777777" w:rsidR="00C768D0" w:rsidRPr="00B67CBB" w:rsidRDefault="00C768D0" w:rsidP="00776A03">
      <w:pPr>
        <w:numPr>
          <w:ilvl w:val="0"/>
          <w:numId w:val="9"/>
        </w:numPr>
        <w:tabs>
          <w:tab w:val="clear" w:pos="720"/>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t>Zjistí-li některá ze smluvních stran překážky při plnění předmětu této smlouvy, které znemožňují jeho řádnou realizaci, je povinna to oznámit bez zbytečného odkladu druhé smluvní straně, se kterou se dohodne na odstranění těchto překážek.</w:t>
      </w:r>
    </w:p>
    <w:p w14:paraId="67F97DC4" w14:textId="451E88C9" w:rsidR="002976E5" w:rsidRPr="00B67CBB" w:rsidRDefault="009E003F" w:rsidP="006D04D0">
      <w:pPr>
        <w:pStyle w:val="Prosttext1"/>
        <w:spacing w:before="240" w:after="120" w:line="280" w:lineRule="atLeast"/>
        <w:jc w:val="center"/>
        <w:rPr>
          <w:rFonts w:ascii="Arial" w:hAnsi="Arial" w:cs="Arial"/>
          <w:b/>
          <w:bCs/>
        </w:rPr>
      </w:pPr>
      <w:r w:rsidRPr="00B67CBB">
        <w:rPr>
          <w:rFonts w:ascii="Arial" w:hAnsi="Arial" w:cs="Arial"/>
          <w:b/>
          <w:bCs/>
        </w:rPr>
        <w:t>Čl. VII</w:t>
      </w:r>
    </w:p>
    <w:p w14:paraId="695ABCF0" w14:textId="77777777" w:rsidR="002976E5" w:rsidRPr="00B67CBB" w:rsidRDefault="002976E5" w:rsidP="006D04D0">
      <w:pPr>
        <w:pStyle w:val="Prosttext1"/>
        <w:spacing w:before="120" w:after="240" w:line="280" w:lineRule="atLeast"/>
        <w:jc w:val="center"/>
        <w:rPr>
          <w:rFonts w:ascii="Arial" w:hAnsi="Arial" w:cs="Arial"/>
          <w:b/>
          <w:bCs/>
        </w:rPr>
      </w:pPr>
      <w:r w:rsidRPr="00B67CBB">
        <w:rPr>
          <w:rFonts w:ascii="Arial" w:hAnsi="Arial" w:cs="Arial"/>
          <w:b/>
          <w:bCs/>
        </w:rPr>
        <w:t>Sankční ustanovení</w:t>
      </w:r>
    </w:p>
    <w:p w14:paraId="3D23D2FF" w14:textId="57B4E92C" w:rsidR="00497002" w:rsidRPr="001318C9" w:rsidRDefault="00497002" w:rsidP="00EB685B">
      <w:pPr>
        <w:numPr>
          <w:ilvl w:val="0"/>
          <w:numId w:val="15"/>
        </w:numPr>
        <w:tabs>
          <w:tab w:val="clear" w:pos="502"/>
          <w:tab w:val="left" w:pos="-1701"/>
        </w:tabs>
        <w:suppressAutoHyphens w:val="0"/>
        <w:spacing w:after="120" w:line="280" w:lineRule="atLeast"/>
        <w:ind w:left="567" w:hanging="567"/>
        <w:jc w:val="both"/>
        <w:rPr>
          <w:rFonts w:ascii="Arial" w:hAnsi="Arial" w:cs="Arial"/>
          <w:lang w:eastAsia="cs-CZ"/>
        </w:rPr>
      </w:pPr>
      <w:r w:rsidRPr="001318C9">
        <w:rPr>
          <w:rFonts w:ascii="Arial" w:hAnsi="Arial" w:cs="Arial"/>
        </w:rPr>
        <w:t xml:space="preserve">Za porušení povinnosti mlčenlivosti specifikované v čl. VI. odst. 1 této smlouvy je </w:t>
      </w:r>
      <w:r w:rsidR="009E003F" w:rsidRPr="001318C9">
        <w:rPr>
          <w:rFonts w:ascii="Arial" w:hAnsi="Arial" w:cs="Arial"/>
        </w:rPr>
        <w:t>dodavatel</w:t>
      </w:r>
      <w:r w:rsidRPr="001318C9">
        <w:rPr>
          <w:rFonts w:ascii="Arial" w:hAnsi="Arial" w:cs="Arial"/>
        </w:rPr>
        <w:t xml:space="preserve"> povinen uhradit objednateli smluvní pokutu ve výši 10.000,- Kč (slovy: desettisíckorunčeských), a to za každý jednotlivý případ porušení povinnosti.</w:t>
      </w:r>
      <w:r w:rsidR="001318C9" w:rsidRPr="001318C9">
        <w:rPr>
          <w:rFonts w:ascii="Arial" w:hAnsi="Arial" w:cs="Arial"/>
        </w:rPr>
        <w:t xml:space="preserve"> </w:t>
      </w:r>
      <w:r w:rsidRPr="001318C9">
        <w:rPr>
          <w:rFonts w:ascii="Arial" w:hAnsi="Arial" w:cs="Arial"/>
        </w:rPr>
        <w:t>Porušení povinnosti mlčenlivosti je považováno za podstatné porušení smluvních povinností.</w:t>
      </w:r>
    </w:p>
    <w:p w14:paraId="22625109" w14:textId="1175BB4F" w:rsidR="00497002" w:rsidRPr="00B67CBB" w:rsidRDefault="00497002" w:rsidP="00776A03">
      <w:pPr>
        <w:numPr>
          <w:ilvl w:val="0"/>
          <w:numId w:val="15"/>
        </w:numPr>
        <w:tabs>
          <w:tab w:val="clear" w:pos="502"/>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 xml:space="preserve">Za porušení povinnosti součinnosti kontaktní osoby uvedené v čl. VI. odst. </w:t>
      </w:r>
      <w:r w:rsidR="001C11E0">
        <w:rPr>
          <w:rFonts w:ascii="Arial" w:hAnsi="Arial" w:cs="Arial"/>
        </w:rPr>
        <w:t>3</w:t>
      </w:r>
      <w:r w:rsidRPr="00B67CBB">
        <w:rPr>
          <w:rFonts w:ascii="Arial" w:hAnsi="Arial" w:cs="Arial"/>
        </w:rPr>
        <w:t xml:space="preserve"> této smlouvy je </w:t>
      </w:r>
      <w:r w:rsidR="009E003F" w:rsidRPr="00B67CBB">
        <w:rPr>
          <w:rFonts w:ascii="Arial" w:hAnsi="Arial" w:cs="Arial"/>
        </w:rPr>
        <w:t>dodavatel</w:t>
      </w:r>
      <w:r w:rsidRPr="00B67CBB">
        <w:rPr>
          <w:rFonts w:ascii="Arial" w:hAnsi="Arial" w:cs="Arial"/>
        </w:rPr>
        <w:t xml:space="preserve"> povinen uhradit objednateli smluvní pokutu ve výši 1.000,- Kč (slovy: jedentisíckorunčeských), a to za každý jednotlivý případ porušení povinnosti.</w:t>
      </w:r>
    </w:p>
    <w:p w14:paraId="30CB9C4A" w14:textId="3C5749CF" w:rsidR="00497002" w:rsidRDefault="00497002" w:rsidP="00776A03">
      <w:pPr>
        <w:numPr>
          <w:ilvl w:val="0"/>
          <w:numId w:val="15"/>
        </w:numPr>
        <w:tabs>
          <w:tab w:val="clear" w:pos="502"/>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 xml:space="preserve">V případě prodlení </w:t>
      </w:r>
      <w:r w:rsidR="009E003F" w:rsidRPr="00B67CBB">
        <w:rPr>
          <w:rFonts w:ascii="Arial" w:hAnsi="Arial" w:cs="Arial"/>
        </w:rPr>
        <w:t>dodavatele</w:t>
      </w:r>
      <w:r w:rsidRPr="00B67CBB">
        <w:rPr>
          <w:rFonts w:ascii="Arial" w:hAnsi="Arial" w:cs="Arial"/>
        </w:rPr>
        <w:t xml:space="preserve"> s plněním, v případě neúplného zpracování dílčí objednávky, nebo v případě vadného plnění dílčí objednávky má objednatel nárok na smluvní pokutu ve výši </w:t>
      </w:r>
      <w:r w:rsidR="001318C9">
        <w:rPr>
          <w:rFonts w:ascii="Arial" w:hAnsi="Arial" w:cs="Arial"/>
        </w:rPr>
        <w:t>10</w:t>
      </w:r>
      <w:r w:rsidRPr="00B67CBB">
        <w:rPr>
          <w:rFonts w:ascii="Arial" w:hAnsi="Arial" w:cs="Arial"/>
        </w:rPr>
        <w:t xml:space="preserve"> % z ceny dílčí objednávky</w:t>
      </w:r>
      <w:r w:rsidRPr="00B67CBB">
        <w:rPr>
          <w:rFonts w:ascii="Arial" w:hAnsi="Arial" w:cs="Arial"/>
          <w:lang w:eastAsia="cs-CZ"/>
        </w:rPr>
        <w:t xml:space="preserve">, a to </w:t>
      </w:r>
      <w:r w:rsidRPr="00B67CBB">
        <w:rPr>
          <w:rFonts w:ascii="Arial" w:hAnsi="Arial" w:cs="Arial"/>
        </w:rPr>
        <w:t>za každý byť i započatý den prodlení až do doby zjednání nápravy řádným splněním dílčí objednávky.</w:t>
      </w:r>
      <w:r w:rsidRPr="00B67CBB">
        <w:rPr>
          <w:rFonts w:ascii="Arial" w:hAnsi="Arial" w:cs="Arial"/>
          <w:lang w:eastAsia="cs-CZ"/>
        </w:rPr>
        <w:t xml:space="preserve"> </w:t>
      </w:r>
      <w:r w:rsidRPr="00B67CBB">
        <w:rPr>
          <w:rFonts w:ascii="Arial" w:hAnsi="Arial" w:cs="Arial"/>
        </w:rPr>
        <w:t xml:space="preserve">Objednatel má v případě prodlení </w:t>
      </w:r>
      <w:r w:rsidR="009E003F" w:rsidRPr="00B67CBB">
        <w:rPr>
          <w:rFonts w:ascii="Arial" w:hAnsi="Arial" w:cs="Arial"/>
        </w:rPr>
        <w:t>dodavatele</w:t>
      </w:r>
      <w:r w:rsidRPr="00B67CBB">
        <w:rPr>
          <w:rFonts w:ascii="Arial" w:hAnsi="Arial" w:cs="Arial"/>
        </w:rPr>
        <w:t xml:space="preserve"> dále nárok na náhradu účelně vynaložených nákladů, vzniklých mu prokazatelně v souvislosti s prodlením </w:t>
      </w:r>
      <w:r w:rsidR="009E003F" w:rsidRPr="00B67CBB">
        <w:rPr>
          <w:rFonts w:ascii="Arial" w:hAnsi="Arial" w:cs="Arial"/>
        </w:rPr>
        <w:t>dodavatele</w:t>
      </w:r>
      <w:r w:rsidRPr="00B67CBB">
        <w:rPr>
          <w:rFonts w:ascii="Arial" w:hAnsi="Arial" w:cs="Arial"/>
        </w:rPr>
        <w:t>.</w:t>
      </w:r>
    </w:p>
    <w:p w14:paraId="7BB76D53" w14:textId="689FB5A7" w:rsidR="001318C9" w:rsidRPr="00B67CBB" w:rsidRDefault="001318C9" w:rsidP="00776A03">
      <w:pPr>
        <w:numPr>
          <w:ilvl w:val="0"/>
          <w:numId w:val="15"/>
        </w:numPr>
        <w:tabs>
          <w:tab w:val="clear" w:pos="502"/>
          <w:tab w:val="left" w:pos="-1701"/>
        </w:tabs>
        <w:suppressAutoHyphens w:val="0"/>
        <w:spacing w:after="120" w:line="280" w:lineRule="atLeast"/>
        <w:ind w:left="567" w:hanging="567"/>
        <w:jc w:val="both"/>
        <w:rPr>
          <w:rFonts w:ascii="Arial" w:hAnsi="Arial" w:cs="Arial"/>
          <w:lang w:eastAsia="cs-CZ"/>
        </w:rPr>
      </w:pPr>
      <w:r>
        <w:rPr>
          <w:rFonts w:ascii="Arial" w:hAnsi="Arial" w:cs="Arial"/>
        </w:rPr>
        <w:t>Dodavatel</w:t>
      </w:r>
      <w:r w:rsidRPr="000450B9">
        <w:rPr>
          <w:rFonts w:ascii="Arial" w:hAnsi="Arial" w:cs="Arial"/>
        </w:rPr>
        <w:t xml:space="preserve"> se zavazuje poskytnout objednateli </w:t>
      </w:r>
      <w:r>
        <w:rPr>
          <w:rFonts w:ascii="Arial" w:hAnsi="Arial" w:cs="Arial"/>
        </w:rPr>
        <w:t>ceny dle objednaného množství</w:t>
      </w:r>
      <w:r w:rsidRPr="000450B9">
        <w:rPr>
          <w:rFonts w:ascii="Arial" w:hAnsi="Arial" w:cs="Arial"/>
        </w:rPr>
        <w:t xml:space="preserve"> uvedené v</w:t>
      </w:r>
      <w:r w:rsidR="007316BB">
        <w:rPr>
          <w:rFonts w:ascii="Arial" w:hAnsi="Arial" w:cs="Arial"/>
        </w:rPr>
        <w:t> </w:t>
      </w:r>
      <w:r w:rsidRPr="000450B9">
        <w:rPr>
          <w:rFonts w:ascii="Arial" w:hAnsi="Arial" w:cs="Arial"/>
        </w:rPr>
        <w:t>Příloze</w:t>
      </w:r>
      <w:r w:rsidR="007316BB">
        <w:rPr>
          <w:rFonts w:ascii="Arial" w:hAnsi="Arial" w:cs="Arial"/>
        </w:rPr>
        <w:t> </w:t>
      </w:r>
      <w:r w:rsidRPr="000450B9">
        <w:rPr>
          <w:rFonts w:ascii="Arial" w:hAnsi="Arial" w:cs="Arial"/>
        </w:rPr>
        <w:t>č. 1</w:t>
      </w:r>
      <w:r>
        <w:rPr>
          <w:rFonts w:ascii="Arial" w:hAnsi="Arial" w:cs="Arial"/>
        </w:rPr>
        <w:t xml:space="preserve"> či </w:t>
      </w:r>
      <w:r w:rsidR="00C13F4D">
        <w:rPr>
          <w:rFonts w:ascii="Arial" w:hAnsi="Arial" w:cs="Arial"/>
        </w:rPr>
        <w:t>v</w:t>
      </w:r>
      <w:r>
        <w:rPr>
          <w:rFonts w:ascii="Arial" w:hAnsi="Arial" w:cs="Arial"/>
        </w:rPr>
        <w:t xml:space="preserve"> </w:t>
      </w:r>
      <w:r>
        <w:rPr>
          <w:rFonts w:ascii="Arial" w:hAnsi="Arial" w:cs="Arial"/>
          <w:lang w:eastAsia="cs-CZ"/>
        </w:rPr>
        <w:t>zaslané kalkulac</w:t>
      </w:r>
      <w:r w:rsidR="00C13F4D">
        <w:rPr>
          <w:rFonts w:ascii="Arial" w:hAnsi="Arial" w:cs="Arial"/>
          <w:lang w:eastAsia="cs-CZ"/>
        </w:rPr>
        <w:t>i</w:t>
      </w:r>
      <w:r>
        <w:rPr>
          <w:rFonts w:ascii="Arial" w:hAnsi="Arial" w:cs="Arial"/>
          <w:lang w:eastAsia="cs-CZ"/>
        </w:rPr>
        <w:t xml:space="preserve"> poskytovatelem dle čl. I odst. 6 této dohody</w:t>
      </w:r>
      <w:r w:rsidR="00C13F4D">
        <w:rPr>
          <w:rFonts w:ascii="Arial" w:hAnsi="Arial" w:cs="Arial"/>
          <w:lang w:eastAsia="cs-CZ"/>
        </w:rPr>
        <w:t xml:space="preserve"> a poskytnout objednateli slevu na přepravné do cílových destinací dle čl. V</w:t>
      </w:r>
      <w:r w:rsidR="00C13F4D">
        <w:rPr>
          <w:rFonts w:ascii="Arial" w:hAnsi="Arial" w:cs="Arial"/>
        </w:rPr>
        <w:t xml:space="preserve"> odst. 4 této smlouvy. </w:t>
      </w:r>
      <w:r>
        <w:rPr>
          <w:rFonts w:ascii="Arial" w:hAnsi="Arial" w:cs="Arial"/>
        </w:rPr>
        <w:t xml:space="preserve">V případě nedodržení tohoto závazku nastupují podmínky dle odst. </w:t>
      </w:r>
      <w:r w:rsidR="00C13F4D">
        <w:rPr>
          <w:rFonts w:ascii="Arial" w:hAnsi="Arial" w:cs="Arial"/>
        </w:rPr>
        <w:t>3</w:t>
      </w:r>
      <w:r>
        <w:rPr>
          <w:rFonts w:ascii="Arial" w:hAnsi="Arial" w:cs="Arial"/>
        </w:rPr>
        <w:t xml:space="preserve"> tohoto článku.</w:t>
      </w:r>
    </w:p>
    <w:p w14:paraId="0E378A71" w14:textId="00859060" w:rsidR="00497002" w:rsidRPr="00B67CBB" w:rsidRDefault="00497002" w:rsidP="00776A03">
      <w:pPr>
        <w:numPr>
          <w:ilvl w:val="0"/>
          <w:numId w:val="15"/>
        </w:numPr>
        <w:tabs>
          <w:tab w:val="clear" w:pos="502"/>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t xml:space="preserve">V případě prodlení objednatele s úhradou fakturované částky má </w:t>
      </w:r>
      <w:r w:rsidR="009E003F" w:rsidRPr="00B67CBB">
        <w:rPr>
          <w:rFonts w:ascii="Arial" w:hAnsi="Arial" w:cs="Arial"/>
          <w:lang w:eastAsia="cs-CZ"/>
        </w:rPr>
        <w:t>dodavatel</w:t>
      </w:r>
      <w:r w:rsidRPr="00B67CBB">
        <w:rPr>
          <w:rFonts w:ascii="Arial" w:hAnsi="Arial" w:cs="Arial"/>
          <w:lang w:eastAsia="cs-CZ"/>
        </w:rPr>
        <w:t xml:space="preserve"> nárok na úrok z prodlení v zákonné výši.</w:t>
      </w:r>
    </w:p>
    <w:p w14:paraId="03C6D670" w14:textId="77777777" w:rsidR="00497002" w:rsidRPr="00B67CBB" w:rsidRDefault="00497002" w:rsidP="00776A03">
      <w:pPr>
        <w:numPr>
          <w:ilvl w:val="0"/>
          <w:numId w:val="15"/>
        </w:numPr>
        <w:tabs>
          <w:tab w:val="clear" w:pos="502"/>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t>Objednatel je oprávněn započíst smluvní sankce na splatnou část ceny za plnění poskytnuté dle této smlouvy.</w:t>
      </w:r>
    </w:p>
    <w:p w14:paraId="7E1D41CD" w14:textId="412BD13B" w:rsidR="00497002" w:rsidRPr="00B67CBB" w:rsidRDefault="00497002" w:rsidP="00776A03">
      <w:pPr>
        <w:numPr>
          <w:ilvl w:val="0"/>
          <w:numId w:val="15"/>
        </w:numPr>
        <w:tabs>
          <w:tab w:val="clear" w:pos="502"/>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 xml:space="preserve">Zaplacením smluvních sankcí není </w:t>
      </w:r>
      <w:r w:rsidR="001C11E0">
        <w:rPr>
          <w:rFonts w:ascii="Arial" w:hAnsi="Arial" w:cs="Arial"/>
        </w:rPr>
        <w:t xml:space="preserve">dotčen nárok smluvních stran na náhradu škody, která vznikla porušením této smlouvy ani povinnost dodavatele dále řádně plnit předmět </w:t>
      </w:r>
      <w:r w:rsidR="00DF59E7">
        <w:rPr>
          <w:rFonts w:ascii="Arial" w:hAnsi="Arial" w:cs="Arial"/>
        </w:rPr>
        <w:t>této smlouvy</w:t>
      </w:r>
      <w:r w:rsidR="001C11E0">
        <w:rPr>
          <w:rFonts w:ascii="Arial" w:hAnsi="Arial" w:cs="Arial"/>
        </w:rPr>
        <w:t>.</w:t>
      </w:r>
    </w:p>
    <w:p w14:paraId="35D70325" w14:textId="77777777" w:rsidR="004E6620" w:rsidRDefault="004E6620" w:rsidP="005677B2">
      <w:pPr>
        <w:pStyle w:val="Prosttext1"/>
        <w:spacing w:before="240" w:after="120" w:line="280" w:lineRule="atLeast"/>
        <w:jc w:val="center"/>
        <w:rPr>
          <w:rFonts w:ascii="Arial" w:hAnsi="Arial" w:cs="Arial"/>
          <w:b/>
          <w:bCs/>
        </w:rPr>
      </w:pPr>
    </w:p>
    <w:p w14:paraId="5C6A0E9D" w14:textId="77777777" w:rsidR="004E6620" w:rsidRDefault="004E6620" w:rsidP="005677B2">
      <w:pPr>
        <w:pStyle w:val="Prosttext1"/>
        <w:spacing w:before="240" w:after="120" w:line="280" w:lineRule="atLeast"/>
        <w:jc w:val="center"/>
        <w:rPr>
          <w:rFonts w:ascii="Arial" w:hAnsi="Arial" w:cs="Arial"/>
          <w:b/>
          <w:bCs/>
        </w:rPr>
      </w:pPr>
    </w:p>
    <w:p w14:paraId="7DDD36C2" w14:textId="40035F41" w:rsidR="002976E5" w:rsidRPr="00B67CBB" w:rsidRDefault="002976E5" w:rsidP="005677B2">
      <w:pPr>
        <w:pStyle w:val="Prosttext1"/>
        <w:spacing w:before="240" w:after="120" w:line="280" w:lineRule="atLeast"/>
        <w:jc w:val="center"/>
        <w:rPr>
          <w:rFonts w:ascii="Arial" w:hAnsi="Arial" w:cs="Arial"/>
          <w:b/>
          <w:bCs/>
        </w:rPr>
      </w:pPr>
      <w:r w:rsidRPr="00B67CBB">
        <w:rPr>
          <w:rFonts w:ascii="Arial" w:hAnsi="Arial" w:cs="Arial"/>
          <w:b/>
          <w:bCs/>
        </w:rPr>
        <w:lastRenderedPageBreak/>
        <w:t xml:space="preserve">Čl. </w:t>
      </w:r>
      <w:r w:rsidR="00FE2D05" w:rsidRPr="00B67CBB">
        <w:rPr>
          <w:rFonts w:ascii="Arial" w:hAnsi="Arial" w:cs="Arial"/>
          <w:b/>
          <w:bCs/>
        </w:rPr>
        <w:t>VI</w:t>
      </w:r>
      <w:r w:rsidRPr="00B67CBB">
        <w:rPr>
          <w:rFonts w:ascii="Arial" w:hAnsi="Arial" w:cs="Arial"/>
          <w:b/>
          <w:bCs/>
        </w:rPr>
        <w:t>I</w:t>
      </w:r>
      <w:r w:rsidR="005A4149" w:rsidRPr="00B67CBB">
        <w:rPr>
          <w:rFonts w:ascii="Arial" w:hAnsi="Arial" w:cs="Arial"/>
          <w:b/>
          <w:bCs/>
        </w:rPr>
        <w:t>I</w:t>
      </w:r>
    </w:p>
    <w:p w14:paraId="2A8ABAB9" w14:textId="77777777" w:rsidR="002976E5" w:rsidRPr="00B67CBB" w:rsidRDefault="002976E5" w:rsidP="006D04D0">
      <w:pPr>
        <w:pStyle w:val="Prosttext1"/>
        <w:spacing w:before="120" w:after="240" w:line="280" w:lineRule="atLeast"/>
        <w:jc w:val="center"/>
        <w:rPr>
          <w:rFonts w:ascii="Arial" w:hAnsi="Arial" w:cs="Arial"/>
          <w:b/>
          <w:bCs/>
        </w:rPr>
      </w:pPr>
      <w:r w:rsidRPr="00B67CBB">
        <w:rPr>
          <w:rFonts w:ascii="Arial" w:hAnsi="Arial" w:cs="Arial"/>
          <w:b/>
          <w:bCs/>
        </w:rPr>
        <w:t>Odpovědnost</w:t>
      </w:r>
      <w:r w:rsidRPr="00B67CBB">
        <w:rPr>
          <w:rFonts w:ascii="Arial" w:hAnsi="Arial" w:cs="Arial"/>
          <w:b/>
          <w:lang w:eastAsia="cs-CZ"/>
        </w:rPr>
        <w:t xml:space="preserve"> za vady</w:t>
      </w:r>
    </w:p>
    <w:p w14:paraId="6B495051" w14:textId="3CCC7B93" w:rsidR="00170EC8" w:rsidRPr="00B67CBB" w:rsidRDefault="009E003F" w:rsidP="00776A03">
      <w:pPr>
        <w:numPr>
          <w:ilvl w:val="0"/>
          <w:numId w:val="14"/>
        </w:numPr>
        <w:tabs>
          <w:tab w:val="left" w:pos="-1701"/>
        </w:tabs>
        <w:suppressAutoHyphens w:val="0"/>
        <w:spacing w:after="120" w:line="280" w:lineRule="atLeast"/>
        <w:ind w:left="567" w:hanging="567"/>
        <w:jc w:val="both"/>
        <w:rPr>
          <w:rFonts w:ascii="Arial" w:hAnsi="Arial" w:cs="Arial"/>
        </w:rPr>
      </w:pPr>
      <w:r w:rsidRPr="00B67CBB">
        <w:rPr>
          <w:rFonts w:ascii="Arial" w:hAnsi="Arial" w:cs="Arial"/>
        </w:rPr>
        <w:t>Dodavatel</w:t>
      </w:r>
      <w:r w:rsidR="00170EC8" w:rsidRPr="00B67CBB">
        <w:rPr>
          <w:rFonts w:ascii="Arial" w:hAnsi="Arial" w:cs="Arial"/>
        </w:rPr>
        <w:t xml:space="preserve"> odpovídá objednateli za vady zboží, které se vyskytnou v zákonné  záruční době, jež začíná běžet dnem následujícím po dni převzetí zboží </w:t>
      </w:r>
      <w:r w:rsidR="00170EC8" w:rsidRPr="00B67CBB">
        <w:rPr>
          <w:rFonts w:ascii="Arial" w:hAnsi="Arial" w:cs="Arial"/>
          <w:lang w:eastAsia="cs-CZ"/>
        </w:rPr>
        <w:t>osobou oprávněnou k převzetí zboží uvedenou v objednávce.</w:t>
      </w:r>
    </w:p>
    <w:p w14:paraId="54E90443" w14:textId="7C3DBA63" w:rsidR="001C11E0" w:rsidRDefault="001C11E0" w:rsidP="00776A03">
      <w:pPr>
        <w:numPr>
          <w:ilvl w:val="0"/>
          <w:numId w:val="14"/>
        </w:numPr>
        <w:tabs>
          <w:tab w:val="left" w:pos="-1701"/>
        </w:tabs>
        <w:suppressAutoHyphens w:val="0"/>
        <w:spacing w:after="120" w:line="280" w:lineRule="atLeast"/>
        <w:ind w:left="567" w:hanging="567"/>
        <w:jc w:val="both"/>
        <w:rPr>
          <w:rFonts w:ascii="Arial" w:hAnsi="Arial" w:cs="Arial"/>
        </w:rPr>
      </w:pPr>
      <w:r>
        <w:rPr>
          <w:rFonts w:ascii="Arial" w:hAnsi="Arial" w:cs="Arial"/>
        </w:rPr>
        <w:t xml:space="preserve">Dodavatel se zavazuje, že zboží bude po </w:t>
      </w:r>
      <w:r w:rsidR="00222646">
        <w:rPr>
          <w:rFonts w:ascii="Arial" w:hAnsi="Arial" w:cs="Arial"/>
        </w:rPr>
        <w:t xml:space="preserve">záruční dobu způsobilé </w:t>
      </w:r>
      <w:r>
        <w:rPr>
          <w:rFonts w:ascii="Arial" w:hAnsi="Arial" w:cs="Arial"/>
        </w:rPr>
        <w:t>pro použití ke smluvenému, jinak obvyklému účelu, a že si po tuto dobu zachovají smluvené, jinak obvyklé vlastnosti.</w:t>
      </w:r>
    </w:p>
    <w:p w14:paraId="66D28CCC" w14:textId="332E17D8" w:rsidR="00222646" w:rsidRDefault="00222646" w:rsidP="00776A03">
      <w:pPr>
        <w:numPr>
          <w:ilvl w:val="0"/>
          <w:numId w:val="14"/>
        </w:numPr>
        <w:tabs>
          <w:tab w:val="left" w:pos="-1701"/>
        </w:tabs>
        <w:suppressAutoHyphens w:val="0"/>
        <w:spacing w:after="120" w:line="280" w:lineRule="atLeast"/>
        <w:ind w:left="567" w:hanging="567"/>
        <w:jc w:val="both"/>
        <w:rPr>
          <w:rFonts w:ascii="Arial" w:hAnsi="Arial" w:cs="Arial"/>
        </w:rPr>
      </w:pPr>
      <w:r>
        <w:rPr>
          <w:rFonts w:ascii="Arial" w:hAnsi="Arial" w:cs="Arial"/>
        </w:rPr>
        <w:t xml:space="preserve">Záruční doba se prodlužuje o dobu, po kterou nemůže </w:t>
      </w:r>
      <w:r w:rsidR="00DF59E7">
        <w:rPr>
          <w:rFonts w:ascii="Arial" w:hAnsi="Arial" w:cs="Arial"/>
        </w:rPr>
        <w:t>objednatel</w:t>
      </w:r>
      <w:r>
        <w:rPr>
          <w:rFonts w:ascii="Arial" w:hAnsi="Arial" w:cs="Arial"/>
        </w:rPr>
        <w:t xml:space="preserve"> zboží užívat, tj. od nahlášení vady (uplatnění reklamace) až do doby protokolárního převzetí zboží </w:t>
      </w:r>
      <w:r w:rsidR="00DF59E7">
        <w:rPr>
          <w:rFonts w:ascii="Arial" w:hAnsi="Arial" w:cs="Arial"/>
        </w:rPr>
        <w:t>objednatelem</w:t>
      </w:r>
      <w:r>
        <w:rPr>
          <w:rFonts w:ascii="Arial" w:hAnsi="Arial" w:cs="Arial"/>
        </w:rPr>
        <w:t>.</w:t>
      </w:r>
    </w:p>
    <w:p w14:paraId="46F2A8EC" w14:textId="2B02AAD6" w:rsidR="00222646" w:rsidRDefault="00222646" w:rsidP="00776A03">
      <w:pPr>
        <w:numPr>
          <w:ilvl w:val="0"/>
          <w:numId w:val="14"/>
        </w:numPr>
        <w:tabs>
          <w:tab w:val="left" w:pos="-1701"/>
        </w:tabs>
        <w:suppressAutoHyphens w:val="0"/>
        <w:spacing w:after="120" w:line="280" w:lineRule="atLeast"/>
        <w:ind w:left="567" w:hanging="567"/>
        <w:jc w:val="both"/>
        <w:rPr>
          <w:rFonts w:ascii="Arial" w:hAnsi="Arial" w:cs="Arial"/>
        </w:rPr>
      </w:pPr>
      <w:r>
        <w:rPr>
          <w:rFonts w:ascii="Arial" w:hAnsi="Arial" w:cs="Arial"/>
        </w:rPr>
        <w:t xml:space="preserve">Zboží má vady, není-li dodavatelem dodáno ve sjednaném množství, kvalitě, provedení, nebo není způsobilé ke smluvenému, jinak obvyklému užití. </w:t>
      </w:r>
    </w:p>
    <w:p w14:paraId="074665DD" w14:textId="380200CD" w:rsidR="00222646" w:rsidRPr="00882DFA" w:rsidRDefault="00222646" w:rsidP="00222646">
      <w:pPr>
        <w:numPr>
          <w:ilvl w:val="0"/>
          <w:numId w:val="14"/>
        </w:numPr>
        <w:tabs>
          <w:tab w:val="left" w:pos="-1701"/>
        </w:tabs>
        <w:suppressAutoHyphens w:val="0"/>
        <w:spacing w:after="120" w:line="240" w:lineRule="atLeast"/>
        <w:ind w:left="567" w:hanging="567"/>
        <w:jc w:val="both"/>
        <w:rPr>
          <w:rFonts w:ascii="Arial" w:hAnsi="Arial" w:cs="Arial"/>
        </w:rPr>
      </w:pPr>
      <w:r w:rsidRPr="00882DFA">
        <w:rPr>
          <w:rFonts w:ascii="Arial" w:hAnsi="Arial" w:cs="Arial"/>
        </w:rPr>
        <w:t xml:space="preserve">Má-li zboží vady a je-li dodáním takového zboží porušena smlouva </w:t>
      </w:r>
      <w:r>
        <w:rPr>
          <w:rFonts w:ascii="Arial" w:hAnsi="Arial" w:cs="Arial"/>
        </w:rPr>
        <w:t>dodavatelem</w:t>
      </w:r>
      <w:r w:rsidRPr="00882DFA">
        <w:rPr>
          <w:rFonts w:ascii="Arial" w:hAnsi="Arial" w:cs="Arial"/>
        </w:rPr>
        <w:t xml:space="preserve"> podstatným způsobem, je </w:t>
      </w:r>
      <w:r>
        <w:rPr>
          <w:rFonts w:ascii="Arial" w:hAnsi="Arial" w:cs="Arial"/>
        </w:rPr>
        <w:t>objednatel</w:t>
      </w:r>
      <w:r w:rsidRPr="00882DFA">
        <w:rPr>
          <w:rFonts w:ascii="Arial" w:hAnsi="Arial" w:cs="Arial"/>
        </w:rPr>
        <w:t xml:space="preserve"> oprávněn oznámit </w:t>
      </w:r>
      <w:r>
        <w:rPr>
          <w:rFonts w:ascii="Arial" w:hAnsi="Arial" w:cs="Arial"/>
        </w:rPr>
        <w:t xml:space="preserve">(formou e-mailu) </w:t>
      </w:r>
      <w:r w:rsidRPr="00882DFA">
        <w:rPr>
          <w:rFonts w:ascii="Arial" w:hAnsi="Arial" w:cs="Arial"/>
        </w:rPr>
        <w:t xml:space="preserve">bez zbytečného odkladu </w:t>
      </w:r>
      <w:r>
        <w:rPr>
          <w:rFonts w:ascii="Arial" w:hAnsi="Arial" w:cs="Arial"/>
        </w:rPr>
        <w:t>dodavateli</w:t>
      </w:r>
      <w:r w:rsidRPr="00882DFA">
        <w:rPr>
          <w:rFonts w:ascii="Arial" w:hAnsi="Arial" w:cs="Arial"/>
        </w:rPr>
        <w:t xml:space="preserve"> výskyt vad a:</w:t>
      </w:r>
    </w:p>
    <w:p w14:paraId="32BE8BD4" w14:textId="77777777" w:rsidR="00222646" w:rsidRPr="00882DFA" w:rsidRDefault="00222646" w:rsidP="00222646">
      <w:pPr>
        <w:numPr>
          <w:ilvl w:val="0"/>
          <w:numId w:val="36"/>
        </w:numPr>
        <w:tabs>
          <w:tab w:val="left" w:pos="-1701"/>
        </w:tabs>
        <w:suppressAutoHyphens w:val="0"/>
        <w:spacing w:after="120" w:line="240" w:lineRule="atLeast"/>
        <w:ind w:left="993" w:hanging="426"/>
        <w:jc w:val="both"/>
        <w:rPr>
          <w:rFonts w:ascii="Arial" w:hAnsi="Arial" w:cs="Arial"/>
        </w:rPr>
      </w:pPr>
      <w:r w:rsidRPr="00882DFA">
        <w:rPr>
          <w:rFonts w:ascii="Arial" w:hAnsi="Arial" w:cs="Arial"/>
        </w:rPr>
        <w:t>požadovat odstranění vad dodáním náhradního zboží za zboží vadné, dodáním chybějícího zboží a požadovat odstranění právních vad,</w:t>
      </w:r>
    </w:p>
    <w:p w14:paraId="51B83BC0" w14:textId="068F466A" w:rsidR="00222646" w:rsidRDefault="00222646" w:rsidP="00222646">
      <w:pPr>
        <w:numPr>
          <w:ilvl w:val="0"/>
          <w:numId w:val="36"/>
        </w:numPr>
        <w:tabs>
          <w:tab w:val="left" w:pos="-1701"/>
        </w:tabs>
        <w:suppressAutoHyphens w:val="0"/>
        <w:spacing w:after="120" w:line="240" w:lineRule="atLeast"/>
        <w:ind w:left="993" w:hanging="426"/>
        <w:jc w:val="both"/>
        <w:rPr>
          <w:rFonts w:ascii="Arial" w:hAnsi="Arial" w:cs="Arial"/>
        </w:rPr>
      </w:pPr>
      <w:r>
        <w:rPr>
          <w:rFonts w:ascii="Arial" w:hAnsi="Arial" w:cs="Arial"/>
        </w:rPr>
        <w:t>požadovat přiměřenou slevu z kupní ceny, nebo</w:t>
      </w:r>
    </w:p>
    <w:p w14:paraId="418D12F8" w14:textId="6E12AB03" w:rsidR="00222646" w:rsidRPr="00882DFA" w:rsidRDefault="00222646" w:rsidP="00222646">
      <w:pPr>
        <w:numPr>
          <w:ilvl w:val="0"/>
          <w:numId w:val="36"/>
        </w:numPr>
        <w:tabs>
          <w:tab w:val="left" w:pos="-1701"/>
        </w:tabs>
        <w:suppressAutoHyphens w:val="0"/>
        <w:spacing w:after="120" w:line="240" w:lineRule="atLeast"/>
        <w:ind w:left="993" w:hanging="426"/>
        <w:jc w:val="both"/>
        <w:rPr>
          <w:rFonts w:ascii="Arial" w:hAnsi="Arial" w:cs="Arial"/>
        </w:rPr>
      </w:pPr>
      <w:r>
        <w:rPr>
          <w:rFonts w:ascii="Arial" w:hAnsi="Arial" w:cs="Arial"/>
        </w:rPr>
        <w:t>odstoupit od smlouvy.</w:t>
      </w:r>
    </w:p>
    <w:p w14:paraId="437F4A37" w14:textId="5712CFC4" w:rsidR="00170EC8" w:rsidRPr="00B67CBB" w:rsidRDefault="00170EC8" w:rsidP="00776A03">
      <w:pPr>
        <w:numPr>
          <w:ilvl w:val="0"/>
          <w:numId w:val="14"/>
        </w:numPr>
        <w:tabs>
          <w:tab w:val="left" w:pos="-1701"/>
        </w:tabs>
        <w:suppressAutoHyphens w:val="0"/>
        <w:spacing w:after="120" w:line="280" w:lineRule="atLeast"/>
        <w:ind w:left="567" w:hanging="567"/>
        <w:jc w:val="both"/>
        <w:rPr>
          <w:rFonts w:ascii="Arial" w:hAnsi="Arial" w:cs="Arial"/>
        </w:rPr>
      </w:pPr>
      <w:r w:rsidRPr="00B67CBB">
        <w:rPr>
          <w:rFonts w:ascii="Arial" w:hAnsi="Arial" w:cs="Arial"/>
          <w:lang w:eastAsia="cs-CZ"/>
        </w:rPr>
        <w:t xml:space="preserve">Pokud bude </w:t>
      </w:r>
      <w:r w:rsidR="009E003F" w:rsidRPr="00B67CBB">
        <w:rPr>
          <w:rFonts w:ascii="Arial" w:hAnsi="Arial" w:cs="Arial"/>
          <w:lang w:eastAsia="cs-CZ"/>
        </w:rPr>
        <w:t>dodavatelem</w:t>
      </w:r>
      <w:r w:rsidRPr="00B67CBB">
        <w:rPr>
          <w:rFonts w:ascii="Arial" w:hAnsi="Arial" w:cs="Arial"/>
          <w:lang w:eastAsia="cs-CZ"/>
        </w:rPr>
        <w:t xml:space="preserve"> zpracovaná objednávka trpět vadami, zejména bude-li zpracována neúplně či nekvalitně, je </w:t>
      </w:r>
      <w:r w:rsidR="009E003F" w:rsidRPr="00B67CBB">
        <w:rPr>
          <w:rFonts w:ascii="Arial" w:hAnsi="Arial" w:cs="Arial"/>
          <w:lang w:eastAsia="cs-CZ"/>
        </w:rPr>
        <w:t>dodavatel</w:t>
      </w:r>
      <w:r w:rsidRPr="00B67CBB">
        <w:rPr>
          <w:rFonts w:ascii="Arial" w:hAnsi="Arial" w:cs="Arial"/>
          <w:lang w:eastAsia="cs-CZ"/>
        </w:rPr>
        <w:t xml:space="preserve"> povinen vady odstranit bez zbytečného odkladu. Nedodrží</w:t>
      </w:r>
      <w:r w:rsidRPr="00B67CBB">
        <w:rPr>
          <w:rFonts w:ascii="Arial" w:hAnsi="Arial" w:cs="Arial"/>
        </w:rPr>
        <w:t xml:space="preserve">-li přitom původní termín požadovaného plnění, nastupují podmínky dle ustanovení čl. VII. odst. </w:t>
      </w:r>
      <w:r w:rsidR="007316BB">
        <w:rPr>
          <w:rFonts w:ascii="Arial" w:hAnsi="Arial" w:cs="Arial"/>
        </w:rPr>
        <w:t>3</w:t>
      </w:r>
      <w:r w:rsidRPr="00B67CBB">
        <w:rPr>
          <w:rFonts w:ascii="Arial" w:hAnsi="Arial" w:cs="Arial"/>
        </w:rPr>
        <w:t xml:space="preserve"> této smlouvy.</w:t>
      </w:r>
    </w:p>
    <w:p w14:paraId="44B7969A" w14:textId="2DC73AD9" w:rsidR="002976E5" w:rsidRPr="00B67CBB" w:rsidRDefault="00222646" w:rsidP="00776A03">
      <w:pPr>
        <w:numPr>
          <w:ilvl w:val="0"/>
          <w:numId w:val="14"/>
        </w:numPr>
        <w:tabs>
          <w:tab w:val="left" w:pos="-1701"/>
        </w:tabs>
        <w:suppressAutoHyphens w:val="0"/>
        <w:spacing w:after="120" w:line="280" w:lineRule="atLeast"/>
        <w:ind w:left="567" w:hanging="567"/>
        <w:jc w:val="both"/>
        <w:rPr>
          <w:rFonts w:ascii="Arial" w:hAnsi="Arial" w:cs="Arial"/>
        </w:rPr>
      </w:pPr>
      <w:r>
        <w:rPr>
          <w:rFonts w:ascii="Arial" w:hAnsi="Arial" w:cs="Arial"/>
        </w:rPr>
        <w:t>Případné reklamace vyřizuje dodavatel plně na své náklady včetně dopravného</w:t>
      </w:r>
      <w:r w:rsidR="002976E5" w:rsidRPr="00B67CBB">
        <w:rPr>
          <w:rFonts w:ascii="Arial" w:hAnsi="Arial" w:cs="Arial"/>
        </w:rPr>
        <w:t>.</w:t>
      </w:r>
    </w:p>
    <w:p w14:paraId="52197872" w14:textId="211F2982" w:rsidR="0074147D" w:rsidRPr="00B67CBB" w:rsidRDefault="0074147D" w:rsidP="00776A03">
      <w:pPr>
        <w:pStyle w:val="Prosttext1"/>
        <w:spacing w:before="240" w:after="120" w:line="280" w:lineRule="atLeast"/>
        <w:ind w:left="567" w:hanging="567"/>
        <w:jc w:val="center"/>
        <w:rPr>
          <w:rFonts w:ascii="Arial" w:hAnsi="Arial" w:cs="Arial"/>
          <w:b/>
          <w:lang w:eastAsia="cs-CZ"/>
        </w:rPr>
      </w:pPr>
      <w:r w:rsidRPr="00B67CBB">
        <w:rPr>
          <w:rFonts w:ascii="Arial" w:hAnsi="Arial" w:cs="Arial"/>
          <w:b/>
          <w:lang w:eastAsia="cs-CZ"/>
        </w:rPr>
        <w:t xml:space="preserve">Čl. </w:t>
      </w:r>
      <w:r w:rsidR="00FE2D05" w:rsidRPr="00B67CBB">
        <w:rPr>
          <w:rFonts w:ascii="Arial" w:hAnsi="Arial" w:cs="Arial"/>
          <w:b/>
          <w:lang w:eastAsia="cs-CZ"/>
        </w:rPr>
        <w:t>I</w:t>
      </w:r>
      <w:r w:rsidR="002976E5" w:rsidRPr="00B67CBB">
        <w:rPr>
          <w:rFonts w:ascii="Arial" w:hAnsi="Arial" w:cs="Arial"/>
          <w:b/>
          <w:lang w:eastAsia="cs-CZ"/>
        </w:rPr>
        <w:t>X</w:t>
      </w:r>
    </w:p>
    <w:p w14:paraId="362E99D6" w14:textId="2D023952" w:rsidR="0074147D" w:rsidRPr="00B67CBB" w:rsidRDefault="0074147D" w:rsidP="00776A03">
      <w:pPr>
        <w:pStyle w:val="Prosttext1"/>
        <w:spacing w:before="120" w:after="240" w:line="280" w:lineRule="atLeast"/>
        <w:ind w:left="567" w:hanging="567"/>
        <w:jc w:val="center"/>
        <w:rPr>
          <w:rFonts w:ascii="Arial" w:hAnsi="Arial" w:cs="Arial"/>
          <w:b/>
          <w:lang w:eastAsia="cs-CZ"/>
        </w:rPr>
      </w:pPr>
      <w:r w:rsidRPr="00B67CBB">
        <w:rPr>
          <w:rFonts w:ascii="Arial" w:hAnsi="Arial" w:cs="Arial"/>
          <w:b/>
          <w:lang w:eastAsia="cs-CZ"/>
        </w:rPr>
        <w:t xml:space="preserve">Ukončení </w:t>
      </w:r>
      <w:r w:rsidR="00D01185" w:rsidRPr="00B67CBB">
        <w:rPr>
          <w:rFonts w:ascii="Arial" w:hAnsi="Arial" w:cs="Arial"/>
          <w:b/>
          <w:bCs/>
        </w:rPr>
        <w:t>smlouvy</w:t>
      </w:r>
    </w:p>
    <w:p w14:paraId="34D07A37" w14:textId="495DC991" w:rsidR="0074147D" w:rsidRPr="00B67CBB" w:rsidRDefault="0074147D" w:rsidP="00776A03">
      <w:pPr>
        <w:numPr>
          <w:ilvl w:val="0"/>
          <w:numId w:val="8"/>
        </w:numPr>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t xml:space="preserve">Tato </w:t>
      </w:r>
      <w:r w:rsidR="00D01185" w:rsidRPr="00B67CBB">
        <w:rPr>
          <w:rFonts w:ascii="Arial" w:hAnsi="Arial" w:cs="Arial"/>
          <w:lang w:eastAsia="cs-CZ"/>
        </w:rPr>
        <w:t>smlouva</w:t>
      </w:r>
      <w:r w:rsidR="00B21340" w:rsidRPr="00B67CBB">
        <w:rPr>
          <w:rFonts w:ascii="Arial" w:hAnsi="Arial" w:cs="Arial"/>
          <w:lang w:eastAsia="cs-CZ"/>
        </w:rPr>
        <w:t xml:space="preserve"> </w:t>
      </w:r>
      <w:r w:rsidRPr="00B67CBB">
        <w:rPr>
          <w:rFonts w:ascii="Arial" w:hAnsi="Arial" w:cs="Arial"/>
          <w:lang w:eastAsia="cs-CZ"/>
        </w:rPr>
        <w:t>může zaniknout:</w:t>
      </w:r>
    </w:p>
    <w:p w14:paraId="3CED50CB" w14:textId="77777777" w:rsidR="0074147D" w:rsidRPr="00B67CBB" w:rsidRDefault="0074147D" w:rsidP="00776A03">
      <w:pPr>
        <w:numPr>
          <w:ilvl w:val="0"/>
          <w:numId w:val="12"/>
        </w:numPr>
        <w:spacing w:after="120" w:line="280" w:lineRule="atLeast"/>
        <w:ind w:left="1134" w:hanging="567"/>
        <w:jc w:val="both"/>
        <w:rPr>
          <w:rFonts w:ascii="Arial" w:hAnsi="Arial" w:cs="Arial"/>
          <w:lang w:eastAsia="cs-CZ"/>
        </w:rPr>
      </w:pPr>
      <w:r w:rsidRPr="00B67CBB">
        <w:rPr>
          <w:rFonts w:ascii="Arial" w:hAnsi="Arial" w:cs="Arial"/>
          <w:lang w:eastAsia="cs-CZ"/>
        </w:rPr>
        <w:t>písemnou dohodou smluvních stran;</w:t>
      </w:r>
    </w:p>
    <w:p w14:paraId="77415A27" w14:textId="2E0AA428" w:rsidR="0074147D" w:rsidRPr="00B67CBB" w:rsidRDefault="0074147D" w:rsidP="00776A03">
      <w:pPr>
        <w:numPr>
          <w:ilvl w:val="0"/>
          <w:numId w:val="12"/>
        </w:numPr>
        <w:spacing w:after="120" w:line="280" w:lineRule="atLeast"/>
        <w:ind w:left="1134" w:hanging="567"/>
        <w:jc w:val="both"/>
        <w:rPr>
          <w:rFonts w:ascii="Arial" w:hAnsi="Arial" w:cs="Arial"/>
          <w:lang w:eastAsia="cs-CZ"/>
        </w:rPr>
      </w:pPr>
      <w:r w:rsidRPr="00B67CBB">
        <w:rPr>
          <w:rFonts w:ascii="Arial" w:hAnsi="Arial" w:cs="Arial"/>
          <w:lang w:eastAsia="cs-CZ"/>
        </w:rPr>
        <w:t xml:space="preserve">písemnou výpovědí </w:t>
      </w:r>
      <w:r w:rsidR="00D01185" w:rsidRPr="00B67CBB">
        <w:rPr>
          <w:rFonts w:ascii="Arial" w:hAnsi="Arial" w:cs="Arial"/>
          <w:lang w:eastAsia="cs-CZ"/>
        </w:rPr>
        <w:t>smlouvy</w:t>
      </w:r>
      <w:r w:rsidRPr="00B67CBB">
        <w:rPr>
          <w:rFonts w:ascii="Arial" w:hAnsi="Arial" w:cs="Arial"/>
          <w:lang w:eastAsia="cs-CZ"/>
        </w:rPr>
        <w:t>;</w:t>
      </w:r>
    </w:p>
    <w:p w14:paraId="212C8547" w14:textId="180845FE" w:rsidR="0074147D" w:rsidRPr="00B67CBB" w:rsidRDefault="00A925C8" w:rsidP="00776A03">
      <w:pPr>
        <w:numPr>
          <w:ilvl w:val="0"/>
          <w:numId w:val="12"/>
        </w:numPr>
        <w:spacing w:after="120" w:line="280" w:lineRule="atLeast"/>
        <w:ind w:left="1134" w:hanging="567"/>
        <w:jc w:val="both"/>
        <w:rPr>
          <w:rFonts w:ascii="Arial" w:hAnsi="Arial" w:cs="Arial"/>
          <w:lang w:eastAsia="cs-CZ"/>
        </w:rPr>
      </w:pPr>
      <w:r w:rsidRPr="00B67CBB">
        <w:rPr>
          <w:rFonts w:ascii="Arial" w:hAnsi="Arial" w:cs="Arial"/>
          <w:lang w:eastAsia="cs-CZ"/>
        </w:rPr>
        <w:t xml:space="preserve">písemným odstoupením od této </w:t>
      </w:r>
      <w:r w:rsidR="00D01185" w:rsidRPr="00B67CBB">
        <w:rPr>
          <w:rFonts w:ascii="Arial" w:hAnsi="Arial" w:cs="Arial"/>
          <w:lang w:eastAsia="cs-CZ"/>
        </w:rPr>
        <w:t>smlouvy</w:t>
      </w:r>
      <w:r w:rsidR="0074147D" w:rsidRPr="00B67CBB">
        <w:rPr>
          <w:rFonts w:ascii="Arial" w:hAnsi="Arial" w:cs="Arial"/>
          <w:lang w:eastAsia="cs-CZ"/>
        </w:rPr>
        <w:t xml:space="preserve"> v případě podstatného porušení povinností z této </w:t>
      </w:r>
      <w:r w:rsidR="00D01185" w:rsidRPr="00B67CBB">
        <w:rPr>
          <w:rFonts w:ascii="Arial" w:hAnsi="Arial" w:cs="Arial"/>
          <w:lang w:eastAsia="cs-CZ"/>
        </w:rPr>
        <w:t>smlouvy</w:t>
      </w:r>
      <w:r w:rsidR="0074147D" w:rsidRPr="00B67CBB">
        <w:rPr>
          <w:rFonts w:ascii="Arial" w:hAnsi="Arial" w:cs="Arial"/>
          <w:lang w:eastAsia="cs-CZ"/>
        </w:rPr>
        <w:t xml:space="preserve"> či </w:t>
      </w:r>
      <w:r w:rsidR="00D86607" w:rsidRPr="00B67CBB">
        <w:rPr>
          <w:rFonts w:ascii="Arial" w:hAnsi="Arial" w:cs="Arial"/>
          <w:lang w:eastAsia="cs-CZ"/>
        </w:rPr>
        <w:t xml:space="preserve">dílčí </w:t>
      </w:r>
      <w:r w:rsidR="0074147D" w:rsidRPr="00B67CBB">
        <w:rPr>
          <w:rFonts w:ascii="Arial" w:hAnsi="Arial" w:cs="Arial"/>
          <w:lang w:eastAsia="cs-CZ"/>
        </w:rPr>
        <w:t xml:space="preserve">objednávky některou ze smluvních stran. </w:t>
      </w:r>
    </w:p>
    <w:p w14:paraId="4401B90D" w14:textId="27747B30" w:rsidR="0074147D" w:rsidRPr="00B67CBB" w:rsidRDefault="0074147D" w:rsidP="00776A03">
      <w:pPr>
        <w:pStyle w:val="Odstavecseseznamem"/>
        <w:numPr>
          <w:ilvl w:val="0"/>
          <w:numId w:val="8"/>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 xml:space="preserve">Obě smluvní strany mohou tuto </w:t>
      </w:r>
      <w:r w:rsidR="00831C94" w:rsidRPr="00B67CBB">
        <w:rPr>
          <w:rFonts w:ascii="Arial" w:eastAsia="Times New Roman" w:hAnsi="Arial" w:cs="Arial"/>
          <w:sz w:val="20"/>
          <w:szCs w:val="20"/>
          <w:lang w:eastAsia="cs-CZ"/>
        </w:rPr>
        <w:t>smlouvu</w:t>
      </w:r>
      <w:r w:rsidR="00B21340" w:rsidRPr="00B67CBB">
        <w:rPr>
          <w:rFonts w:ascii="Arial" w:eastAsia="Times New Roman" w:hAnsi="Arial" w:cs="Arial"/>
          <w:sz w:val="20"/>
          <w:szCs w:val="20"/>
          <w:lang w:eastAsia="cs-CZ"/>
        </w:rPr>
        <w:t xml:space="preserve"> </w:t>
      </w:r>
      <w:r w:rsidRPr="00B67CBB">
        <w:rPr>
          <w:rFonts w:ascii="Arial" w:eastAsia="Times New Roman" w:hAnsi="Arial" w:cs="Arial"/>
          <w:sz w:val="20"/>
          <w:szCs w:val="20"/>
          <w:lang w:eastAsia="cs-CZ"/>
        </w:rPr>
        <w:t>vypovědět i bez udání důvodu. Výpovědní lhůta činí 1</w:t>
      </w:r>
      <w:r w:rsidR="00087191" w:rsidRPr="00B67CBB">
        <w:rPr>
          <w:rFonts w:ascii="Arial" w:eastAsia="Times New Roman" w:hAnsi="Arial" w:cs="Arial"/>
          <w:sz w:val="20"/>
          <w:szCs w:val="20"/>
          <w:lang w:eastAsia="cs-CZ"/>
        </w:rPr>
        <w:t> </w:t>
      </w:r>
      <w:r w:rsidRPr="00B67CBB">
        <w:rPr>
          <w:rFonts w:ascii="Arial" w:eastAsia="Times New Roman" w:hAnsi="Arial" w:cs="Arial"/>
          <w:sz w:val="20"/>
          <w:szCs w:val="20"/>
          <w:lang w:eastAsia="cs-CZ"/>
        </w:rPr>
        <w:t>měsíc a počíná běžet prvním dnem měsíce následujícího po měsíci, v němž byla písemná výpověď doručena druhé smluvní straně.</w:t>
      </w:r>
    </w:p>
    <w:p w14:paraId="112513C6" w14:textId="5A7363C4" w:rsidR="0074147D" w:rsidRPr="00B67CBB" w:rsidRDefault="0074147D" w:rsidP="00776A03">
      <w:pPr>
        <w:pStyle w:val="Odstavecseseznamem"/>
        <w:numPr>
          <w:ilvl w:val="0"/>
          <w:numId w:val="8"/>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 xml:space="preserve">Podstatným porušením povinností se rozumí opakované neplnění </w:t>
      </w:r>
      <w:r w:rsidR="00D01185" w:rsidRPr="00B67CBB">
        <w:rPr>
          <w:rFonts w:ascii="Arial" w:eastAsia="Times New Roman" w:hAnsi="Arial" w:cs="Arial"/>
          <w:sz w:val="20"/>
          <w:szCs w:val="20"/>
          <w:lang w:eastAsia="cs-CZ"/>
        </w:rPr>
        <w:t>smlouvy</w:t>
      </w:r>
      <w:r w:rsidRPr="00B67CBB">
        <w:rPr>
          <w:rFonts w:ascii="Arial" w:eastAsia="Times New Roman" w:hAnsi="Arial" w:cs="Arial"/>
          <w:sz w:val="20"/>
          <w:szCs w:val="20"/>
          <w:lang w:eastAsia="cs-CZ"/>
        </w:rPr>
        <w:t xml:space="preserve"> nebo </w:t>
      </w:r>
      <w:r w:rsidR="00D86607" w:rsidRPr="00B67CBB">
        <w:rPr>
          <w:rFonts w:ascii="Arial" w:eastAsia="Times New Roman" w:hAnsi="Arial" w:cs="Arial"/>
          <w:sz w:val="20"/>
          <w:szCs w:val="20"/>
          <w:lang w:eastAsia="cs-CZ"/>
        </w:rPr>
        <w:t xml:space="preserve">dílčí </w:t>
      </w:r>
      <w:r w:rsidRPr="00B67CBB">
        <w:rPr>
          <w:rFonts w:ascii="Arial" w:eastAsia="Times New Roman" w:hAnsi="Arial" w:cs="Arial"/>
          <w:sz w:val="20"/>
          <w:szCs w:val="20"/>
          <w:lang w:eastAsia="cs-CZ"/>
        </w:rPr>
        <w:t xml:space="preserve">objednávky </w:t>
      </w:r>
      <w:r w:rsidR="0006507E" w:rsidRPr="00B67CBB">
        <w:rPr>
          <w:rFonts w:ascii="Arial" w:eastAsia="Times New Roman" w:hAnsi="Arial" w:cs="Arial"/>
          <w:sz w:val="20"/>
          <w:szCs w:val="20"/>
          <w:lang w:eastAsia="cs-CZ"/>
        </w:rPr>
        <w:t>dodavatelem</w:t>
      </w:r>
      <w:r w:rsidR="0006507E" w:rsidRPr="00B67CBB">
        <w:rPr>
          <w:rFonts w:ascii="Arial" w:hAnsi="Arial" w:cs="Arial"/>
          <w:lang w:eastAsia="ar-SA"/>
        </w:rPr>
        <w:t xml:space="preserve"> </w:t>
      </w:r>
      <w:r w:rsidRPr="00B67CBB">
        <w:rPr>
          <w:rFonts w:ascii="Arial" w:eastAsia="Times New Roman" w:hAnsi="Arial" w:cs="Arial"/>
          <w:sz w:val="20"/>
          <w:szCs w:val="20"/>
          <w:lang w:eastAsia="cs-CZ"/>
        </w:rPr>
        <w:t>v požadovaném termínu</w:t>
      </w:r>
      <w:r w:rsidR="00D86607" w:rsidRPr="00B67CBB">
        <w:rPr>
          <w:rFonts w:ascii="Arial" w:eastAsia="Times New Roman" w:hAnsi="Arial" w:cs="Arial"/>
          <w:sz w:val="20"/>
          <w:szCs w:val="20"/>
          <w:lang w:eastAsia="cs-CZ"/>
        </w:rPr>
        <w:t xml:space="preserve"> či kvalitě</w:t>
      </w:r>
      <w:r w:rsidRPr="00B67CBB">
        <w:rPr>
          <w:rFonts w:ascii="Arial" w:eastAsia="Times New Roman" w:hAnsi="Arial" w:cs="Arial"/>
          <w:sz w:val="20"/>
          <w:szCs w:val="20"/>
          <w:lang w:eastAsia="cs-CZ"/>
        </w:rPr>
        <w:t xml:space="preserve">, </w:t>
      </w:r>
      <w:r w:rsidR="00255482" w:rsidRPr="00B67CBB">
        <w:rPr>
          <w:rFonts w:ascii="Arial" w:eastAsia="Times New Roman" w:hAnsi="Arial" w:cs="Arial"/>
          <w:sz w:val="20"/>
          <w:szCs w:val="20"/>
          <w:lang w:eastAsia="cs-CZ"/>
        </w:rPr>
        <w:t>odchylně od požadavků stanovených v objednávce</w:t>
      </w:r>
      <w:r w:rsidRPr="00B67CBB">
        <w:rPr>
          <w:rFonts w:ascii="Arial" w:eastAsia="Times New Roman" w:hAnsi="Arial" w:cs="Arial"/>
          <w:sz w:val="20"/>
          <w:szCs w:val="20"/>
          <w:lang w:eastAsia="cs-CZ"/>
        </w:rPr>
        <w:t xml:space="preserve">, nezaplacení splatného závazku objednatele i přes výzvu </w:t>
      </w:r>
      <w:r w:rsidR="0006507E" w:rsidRPr="00B67CBB">
        <w:rPr>
          <w:rFonts w:ascii="Arial" w:eastAsia="Times New Roman" w:hAnsi="Arial" w:cs="Arial"/>
          <w:sz w:val="20"/>
          <w:szCs w:val="20"/>
          <w:lang w:eastAsia="cs-CZ"/>
        </w:rPr>
        <w:t>dodavatele</w:t>
      </w:r>
      <w:r w:rsidRPr="00B67CBB">
        <w:rPr>
          <w:rFonts w:ascii="Arial" w:eastAsia="Times New Roman" w:hAnsi="Arial" w:cs="Arial"/>
          <w:sz w:val="20"/>
          <w:szCs w:val="20"/>
          <w:lang w:eastAsia="cs-CZ"/>
        </w:rPr>
        <w:t>, nebo porušení povinnosti mlčenlivosti</w:t>
      </w:r>
      <w:r w:rsidR="00355BE3" w:rsidRPr="00B67CBB">
        <w:rPr>
          <w:rFonts w:ascii="Arial" w:eastAsia="Times New Roman" w:hAnsi="Arial" w:cs="Arial"/>
          <w:sz w:val="20"/>
          <w:szCs w:val="20"/>
          <w:lang w:eastAsia="cs-CZ"/>
        </w:rPr>
        <w:t xml:space="preserve"> specifikované v čl. V</w:t>
      </w:r>
      <w:r w:rsidR="000F69C8" w:rsidRPr="00B67CBB">
        <w:rPr>
          <w:rFonts w:ascii="Arial" w:eastAsia="Times New Roman" w:hAnsi="Arial" w:cs="Arial"/>
          <w:sz w:val="20"/>
          <w:szCs w:val="20"/>
          <w:lang w:eastAsia="cs-CZ"/>
        </w:rPr>
        <w:t>I</w:t>
      </w:r>
      <w:r w:rsidR="00355BE3" w:rsidRPr="00B67CBB">
        <w:rPr>
          <w:rFonts w:ascii="Arial" w:eastAsia="Times New Roman" w:hAnsi="Arial" w:cs="Arial"/>
          <w:sz w:val="20"/>
          <w:szCs w:val="20"/>
          <w:lang w:eastAsia="cs-CZ"/>
        </w:rPr>
        <w:t xml:space="preserve"> odst. </w:t>
      </w:r>
      <w:r w:rsidR="00457658" w:rsidRPr="00B67CBB">
        <w:rPr>
          <w:rFonts w:ascii="Arial" w:eastAsia="Times New Roman" w:hAnsi="Arial" w:cs="Arial"/>
          <w:sz w:val="20"/>
          <w:szCs w:val="20"/>
          <w:lang w:eastAsia="cs-CZ"/>
        </w:rPr>
        <w:t>1</w:t>
      </w:r>
      <w:r w:rsidR="00D86607" w:rsidRPr="00B67CBB">
        <w:rPr>
          <w:rFonts w:ascii="Arial" w:eastAsia="Times New Roman" w:hAnsi="Arial" w:cs="Arial"/>
          <w:sz w:val="20"/>
          <w:szCs w:val="20"/>
          <w:lang w:eastAsia="cs-CZ"/>
        </w:rPr>
        <w:t>.</w:t>
      </w:r>
      <w:r w:rsidRPr="00B67CBB">
        <w:rPr>
          <w:rFonts w:ascii="Arial" w:eastAsia="Times New Roman" w:hAnsi="Arial" w:cs="Arial"/>
          <w:sz w:val="20"/>
          <w:szCs w:val="20"/>
          <w:lang w:eastAsia="cs-CZ"/>
        </w:rPr>
        <w:t xml:space="preserve"> </w:t>
      </w:r>
      <w:r w:rsidR="009D1CD8" w:rsidRPr="00B67CBB">
        <w:rPr>
          <w:rFonts w:ascii="Arial" w:eastAsia="Times New Roman" w:hAnsi="Arial" w:cs="Arial"/>
          <w:sz w:val="20"/>
          <w:szCs w:val="20"/>
          <w:lang w:eastAsia="cs-CZ"/>
        </w:rPr>
        <w:t>té</w:t>
      </w:r>
      <w:r w:rsidR="00156F9A" w:rsidRPr="00B67CBB">
        <w:rPr>
          <w:rFonts w:ascii="Arial" w:eastAsia="Times New Roman" w:hAnsi="Arial" w:cs="Arial"/>
          <w:sz w:val="20"/>
          <w:szCs w:val="20"/>
          <w:lang w:eastAsia="cs-CZ"/>
        </w:rPr>
        <w:t>to</w:t>
      </w:r>
      <w:r w:rsidRPr="00B67CBB">
        <w:rPr>
          <w:rFonts w:ascii="Arial" w:eastAsia="Times New Roman" w:hAnsi="Arial" w:cs="Arial"/>
          <w:sz w:val="20"/>
          <w:szCs w:val="20"/>
          <w:lang w:eastAsia="cs-CZ"/>
        </w:rPr>
        <w:t xml:space="preserve"> </w:t>
      </w:r>
      <w:r w:rsidR="00D01185" w:rsidRPr="00B67CBB">
        <w:rPr>
          <w:rFonts w:ascii="Arial" w:eastAsia="Times New Roman" w:hAnsi="Arial" w:cs="Arial"/>
          <w:sz w:val="20"/>
          <w:szCs w:val="20"/>
          <w:lang w:eastAsia="cs-CZ"/>
        </w:rPr>
        <w:t>smlouvy</w:t>
      </w:r>
      <w:r w:rsidRPr="00B67CBB">
        <w:rPr>
          <w:rFonts w:ascii="Arial" w:eastAsia="Times New Roman" w:hAnsi="Arial" w:cs="Arial"/>
          <w:sz w:val="20"/>
          <w:szCs w:val="20"/>
          <w:lang w:eastAsia="cs-CZ"/>
        </w:rPr>
        <w:t>.</w:t>
      </w:r>
    </w:p>
    <w:p w14:paraId="5674438F" w14:textId="7EADDC11" w:rsidR="0074147D" w:rsidRPr="00B67CBB" w:rsidRDefault="00A925C8" w:rsidP="00776A03">
      <w:pPr>
        <w:pStyle w:val="Odstavecseseznamem"/>
        <w:numPr>
          <w:ilvl w:val="0"/>
          <w:numId w:val="8"/>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 xml:space="preserve">Odstoupení od </w:t>
      </w:r>
      <w:r w:rsidR="00D01185" w:rsidRPr="00B67CBB">
        <w:rPr>
          <w:rFonts w:ascii="Arial" w:eastAsia="Times New Roman" w:hAnsi="Arial" w:cs="Arial"/>
          <w:sz w:val="20"/>
          <w:szCs w:val="20"/>
          <w:lang w:eastAsia="cs-CZ"/>
        </w:rPr>
        <w:t>smlouvy</w:t>
      </w:r>
      <w:r w:rsidR="00B21340" w:rsidRPr="00B67CBB">
        <w:rPr>
          <w:rFonts w:ascii="Arial" w:eastAsia="Times New Roman" w:hAnsi="Arial" w:cs="Arial"/>
          <w:sz w:val="20"/>
          <w:szCs w:val="20"/>
          <w:lang w:eastAsia="cs-CZ"/>
        </w:rPr>
        <w:t xml:space="preserve"> </w:t>
      </w:r>
      <w:r w:rsidR="0074147D" w:rsidRPr="00B67CBB">
        <w:rPr>
          <w:rFonts w:ascii="Arial" w:eastAsia="Times New Roman" w:hAnsi="Arial" w:cs="Arial"/>
          <w:sz w:val="20"/>
          <w:szCs w:val="20"/>
          <w:lang w:eastAsia="cs-CZ"/>
        </w:rPr>
        <w:t>je účinné dnem, kdy bylo písemné oznámení o odstoupení doručeno druhé smluvní straně.</w:t>
      </w:r>
    </w:p>
    <w:p w14:paraId="40EFC14D" w14:textId="6EE06C50" w:rsidR="005677B2" w:rsidRPr="00B67CBB" w:rsidRDefault="0074147D" w:rsidP="00776A03">
      <w:pPr>
        <w:pStyle w:val="Odstavecseseznamem"/>
        <w:numPr>
          <w:ilvl w:val="0"/>
          <w:numId w:val="8"/>
        </w:numPr>
        <w:spacing w:after="480" w:line="280" w:lineRule="atLeast"/>
        <w:ind w:left="567" w:hanging="567"/>
        <w:contextualSpacing w:val="0"/>
        <w:jc w:val="both"/>
        <w:rPr>
          <w:rFonts w:ascii="Arial" w:hAnsi="Arial" w:cs="Arial"/>
          <w:b/>
          <w:lang w:eastAsia="cs-CZ"/>
        </w:rPr>
      </w:pPr>
      <w:r w:rsidRPr="00B67CBB">
        <w:rPr>
          <w:rFonts w:ascii="Arial" w:eastAsia="Times New Roman" w:hAnsi="Arial" w:cs="Arial"/>
          <w:sz w:val="20"/>
          <w:szCs w:val="20"/>
          <w:lang w:eastAsia="cs-CZ"/>
        </w:rPr>
        <w:lastRenderedPageBreak/>
        <w:t xml:space="preserve">Odstoupením od </w:t>
      </w:r>
      <w:r w:rsidR="00D01185" w:rsidRPr="00B67CBB">
        <w:rPr>
          <w:rFonts w:ascii="Arial" w:eastAsia="Times New Roman" w:hAnsi="Arial" w:cs="Arial"/>
          <w:sz w:val="20"/>
          <w:szCs w:val="20"/>
          <w:lang w:eastAsia="cs-CZ"/>
        </w:rPr>
        <w:t>smlouvy</w:t>
      </w:r>
      <w:r w:rsidRPr="00B67CBB">
        <w:rPr>
          <w:rFonts w:ascii="Arial" w:eastAsia="Times New Roman" w:hAnsi="Arial" w:cs="Arial"/>
          <w:sz w:val="20"/>
          <w:szCs w:val="20"/>
          <w:lang w:eastAsia="cs-CZ"/>
        </w:rPr>
        <w:t xml:space="preserve"> nejsou dotčena práva smluvních stran na úhradu splatné smluvní sankce, úroků z prodlení a náhradu škody.</w:t>
      </w:r>
    </w:p>
    <w:p w14:paraId="403EE4AF" w14:textId="789CADEC" w:rsidR="0074147D" w:rsidRPr="00B67CBB" w:rsidRDefault="0074147D" w:rsidP="006D04D0">
      <w:pPr>
        <w:pStyle w:val="Prosttext1"/>
        <w:spacing w:before="240" w:after="120" w:line="280" w:lineRule="atLeast"/>
        <w:jc w:val="center"/>
        <w:rPr>
          <w:rFonts w:ascii="Arial" w:hAnsi="Arial" w:cs="Arial"/>
          <w:b/>
          <w:lang w:eastAsia="cs-CZ"/>
        </w:rPr>
      </w:pPr>
      <w:r w:rsidRPr="00B67CBB">
        <w:rPr>
          <w:rFonts w:ascii="Arial" w:hAnsi="Arial" w:cs="Arial"/>
          <w:b/>
          <w:lang w:eastAsia="cs-CZ"/>
        </w:rPr>
        <w:t xml:space="preserve">Čl. </w:t>
      </w:r>
      <w:r w:rsidR="00CB653C" w:rsidRPr="00B67CBB">
        <w:rPr>
          <w:rFonts w:ascii="Arial" w:hAnsi="Arial" w:cs="Arial"/>
          <w:b/>
          <w:lang w:eastAsia="cs-CZ"/>
        </w:rPr>
        <w:t>X</w:t>
      </w:r>
    </w:p>
    <w:p w14:paraId="47D7F3ED" w14:textId="77777777" w:rsidR="0074147D" w:rsidRPr="00B67CBB" w:rsidRDefault="0074147D" w:rsidP="006D04D0">
      <w:pPr>
        <w:pStyle w:val="Prosttext1"/>
        <w:spacing w:before="120" w:after="240" w:line="280" w:lineRule="atLeast"/>
        <w:jc w:val="center"/>
        <w:rPr>
          <w:rFonts w:ascii="Arial" w:hAnsi="Arial" w:cs="Arial"/>
          <w:b/>
          <w:lang w:eastAsia="cs-CZ"/>
        </w:rPr>
      </w:pPr>
      <w:r w:rsidRPr="00B67CBB">
        <w:rPr>
          <w:rFonts w:ascii="Arial" w:hAnsi="Arial" w:cs="Arial"/>
          <w:b/>
          <w:lang w:eastAsia="cs-CZ"/>
        </w:rPr>
        <w:t>Závěrečná ustanovení</w:t>
      </w:r>
    </w:p>
    <w:p w14:paraId="42B5A995" w14:textId="237DE7CD" w:rsidR="0074147D" w:rsidRPr="00B67CBB" w:rsidRDefault="0006507E" w:rsidP="00B21340">
      <w:pPr>
        <w:numPr>
          <w:ilvl w:val="0"/>
          <w:numId w:val="7"/>
        </w:numPr>
        <w:tabs>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lang w:eastAsia="cs-CZ"/>
        </w:rPr>
        <w:t>Dodavatel</w:t>
      </w:r>
      <w:r w:rsidRPr="00B67CBB">
        <w:rPr>
          <w:rFonts w:ascii="Arial" w:hAnsi="Arial" w:cs="Arial"/>
        </w:rPr>
        <w:t xml:space="preserve"> </w:t>
      </w:r>
      <w:r w:rsidR="0074147D" w:rsidRPr="00B67CBB">
        <w:rPr>
          <w:rFonts w:ascii="Arial" w:hAnsi="Arial" w:cs="Arial"/>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A252FD" w:rsidRPr="00B67CBB">
        <w:rPr>
          <w:rFonts w:ascii="Arial" w:hAnsi="Arial" w:cs="Arial"/>
        </w:rPr>
        <w:t> </w:t>
      </w:r>
      <w:r w:rsidR="0074147D" w:rsidRPr="00B67CBB">
        <w:rPr>
          <w:rFonts w:ascii="Arial" w:hAnsi="Arial" w:cs="Arial"/>
        </w:rPr>
        <w:t>úhradou zboží nebo služeb z veřejných výdajů.</w:t>
      </w:r>
    </w:p>
    <w:p w14:paraId="1B9C9323" w14:textId="56C44DA0" w:rsidR="00A252FD" w:rsidRPr="00B67CBB" w:rsidRDefault="00A252FD" w:rsidP="00B21340">
      <w:pPr>
        <w:numPr>
          <w:ilvl w:val="0"/>
          <w:numId w:val="7"/>
        </w:numPr>
        <w:tabs>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 xml:space="preserve">Dodavatel podpisem </w:t>
      </w:r>
      <w:r w:rsidR="00D01185" w:rsidRPr="00B67CBB">
        <w:rPr>
          <w:rFonts w:ascii="Arial" w:hAnsi="Arial" w:cs="Arial"/>
        </w:rPr>
        <w:t>smlouvy</w:t>
      </w:r>
      <w:r w:rsidRPr="00B67CBB">
        <w:rPr>
          <w:rFonts w:ascii="Arial" w:hAnsi="Arial" w:cs="Arial"/>
        </w:rPr>
        <w:t xml:space="preserve"> výslovně souhlasí s uveřejněním celého znění </w:t>
      </w:r>
      <w:r w:rsidR="00B21340" w:rsidRPr="00B67CBB">
        <w:rPr>
          <w:rFonts w:ascii="Arial" w:hAnsi="Arial" w:cs="Arial"/>
        </w:rPr>
        <w:t xml:space="preserve">této </w:t>
      </w:r>
      <w:r w:rsidR="00D01185" w:rsidRPr="00B67CBB">
        <w:rPr>
          <w:rFonts w:ascii="Arial" w:hAnsi="Arial" w:cs="Arial"/>
        </w:rPr>
        <w:t>smlouvy</w:t>
      </w:r>
      <w:r w:rsidR="00B21340" w:rsidRPr="00B67CBB">
        <w:rPr>
          <w:rFonts w:ascii="Arial" w:hAnsi="Arial" w:cs="Arial"/>
        </w:rPr>
        <w:t xml:space="preserve"> a dílčích objednávek z této </w:t>
      </w:r>
      <w:r w:rsidR="00D01185" w:rsidRPr="00B67CBB">
        <w:rPr>
          <w:rFonts w:ascii="Arial" w:hAnsi="Arial" w:cs="Arial"/>
        </w:rPr>
        <w:t>smlouvy</w:t>
      </w:r>
      <w:r w:rsidRPr="00B67CBB">
        <w:rPr>
          <w:rFonts w:ascii="Arial" w:hAnsi="Arial" w:cs="Arial"/>
        </w:rPr>
        <w:t xml:space="preserve">, a to s ohledem na zákonnou povinnost uveřejnění </w:t>
      </w:r>
      <w:r w:rsidR="00D01185" w:rsidRPr="00B67CBB">
        <w:rPr>
          <w:rFonts w:ascii="Arial" w:hAnsi="Arial" w:cs="Arial"/>
        </w:rPr>
        <w:t>smlouvy</w:t>
      </w:r>
      <w:r w:rsidRPr="00B67CBB">
        <w:rPr>
          <w:rFonts w:ascii="Arial" w:hAnsi="Arial" w:cs="Arial"/>
        </w:rPr>
        <w:t xml:space="preserve"> prostřednictvím registru smluv. Pro případ pochybností smluvní strany shodně prohlašují, že tato </w:t>
      </w:r>
      <w:r w:rsidR="00D01185" w:rsidRPr="00B67CBB">
        <w:rPr>
          <w:rFonts w:ascii="Arial" w:hAnsi="Arial" w:cs="Arial"/>
        </w:rPr>
        <w:t>smlouva</w:t>
      </w:r>
      <w:r w:rsidRPr="00B67CBB">
        <w:rPr>
          <w:rFonts w:ascii="Arial" w:hAnsi="Arial" w:cs="Arial"/>
        </w:rPr>
        <w:t xml:space="preserve"> </w:t>
      </w:r>
      <w:r w:rsidR="00B21340" w:rsidRPr="00B67CBB">
        <w:rPr>
          <w:rFonts w:ascii="Arial" w:hAnsi="Arial" w:cs="Arial"/>
        </w:rPr>
        <w:t>a dílčí objednávky neobsahují</w:t>
      </w:r>
      <w:r w:rsidRPr="00B67CBB">
        <w:rPr>
          <w:rFonts w:ascii="Arial" w:hAnsi="Arial" w:cs="Arial"/>
        </w:rPr>
        <w:t xml:space="preserve"> obchodní tajemství, utajované informace či další údaje</w:t>
      </w:r>
      <w:r w:rsidR="002F41F8" w:rsidRPr="00B67CBB">
        <w:rPr>
          <w:rFonts w:ascii="Arial" w:hAnsi="Arial" w:cs="Arial"/>
        </w:rPr>
        <w:t xml:space="preserve">, které nemohou být </w:t>
      </w:r>
      <w:r w:rsidRPr="00B67CBB">
        <w:rPr>
          <w:rFonts w:ascii="Arial" w:hAnsi="Arial" w:cs="Arial"/>
        </w:rPr>
        <w:t>uveřejně</w:t>
      </w:r>
      <w:r w:rsidR="002F41F8" w:rsidRPr="00B67CBB">
        <w:rPr>
          <w:rFonts w:ascii="Arial" w:hAnsi="Arial" w:cs="Arial"/>
        </w:rPr>
        <w:t>ny</w:t>
      </w:r>
      <w:r w:rsidRPr="00B67CBB">
        <w:rPr>
          <w:rFonts w:ascii="Arial" w:hAnsi="Arial" w:cs="Arial"/>
        </w:rPr>
        <w:t xml:space="preserve"> prostřednictvím registru smluv.</w:t>
      </w:r>
    </w:p>
    <w:p w14:paraId="0CD40884" w14:textId="2CBAF5AB" w:rsidR="00B21340" w:rsidRPr="00B67CBB" w:rsidRDefault="00B21340" w:rsidP="00B21340">
      <w:pPr>
        <w:numPr>
          <w:ilvl w:val="0"/>
          <w:numId w:val="7"/>
        </w:numPr>
        <w:tabs>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 xml:space="preserve">Smluvní strany se dohodly, že splnění zákonné povinnosti uveřejnění </w:t>
      </w:r>
      <w:r w:rsidR="00D01185" w:rsidRPr="00B67CBB">
        <w:rPr>
          <w:rFonts w:ascii="Arial" w:hAnsi="Arial" w:cs="Arial"/>
        </w:rPr>
        <w:t>smlouvy</w:t>
      </w:r>
      <w:r w:rsidRPr="00B67CBB">
        <w:rPr>
          <w:rFonts w:ascii="Arial" w:hAnsi="Arial" w:cs="Arial"/>
        </w:rPr>
        <w:t xml:space="preserve"> a dílčích objednávek prostřednictvím registru smluv zajistí objednatel, přičemž v případě jeho prodlení s uveřejněním </w:t>
      </w:r>
      <w:r w:rsidR="00D01185" w:rsidRPr="00B67CBB">
        <w:rPr>
          <w:rFonts w:ascii="Arial" w:hAnsi="Arial" w:cs="Arial"/>
        </w:rPr>
        <w:t>smlouvy</w:t>
      </w:r>
      <w:r w:rsidRPr="00B67CBB">
        <w:rPr>
          <w:rFonts w:ascii="Arial" w:hAnsi="Arial" w:cs="Arial"/>
        </w:rPr>
        <w:t xml:space="preserve"> či </w:t>
      </w:r>
      <w:r w:rsidR="00D86607" w:rsidRPr="00B67CBB">
        <w:rPr>
          <w:rFonts w:ascii="Arial" w:hAnsi="Arial" w:cs="Arial"/>
        </w:rPr>
        <w:t xml:space="preserve">dílčí </w:t>
      </w:r>
      <w:r w:rsidRPr="00B67CBB">
        <w:rPr>
          <w:rFonts w:ascii="Arial" w:hAnsi="Arial" w:cs="Arial"/>
        </w:rPr>
        <w:t xml:space="preserve">objednávky zajistí tuto povinnost nejdéle do 30 dnů ode dne uzavření </w:t>
      </w:r>
      <w:r w:rsidR="00D01185" w:rsidRPr="00B67CBB">
        <w:rPr>
          <w:rFonts w:ascii="Arial" w:hAnsi="Arial" w:cs="Arial"/>
        </w:rPr>
        <w:t>smlouvy</w:t>
      </w:r>
      <w:r w:rsidRPr="00B67CBB">
        <w:rPr>
          <w:rFonts w:ascii="Arial" w:hAnsi="Arial" w:cs="Arial"/>
        </w:rPr>
        <w:t xml:space="preserve"> či</w:t>
      </w:r>
      <w:r w:rsidR="00D86607" w:rsidRPr="00B67CBB">
        <w:rPr>
          <w:rFonts w:ascii="Arial" w:hAnsi="Arial" w:cs="Arial"/>
        </w:rPr>
        <w:t xml:space="preserve"> dílčí objednávky </w:t>
      </w:r>
      <w:r w:rsidR="009E003F" w:rsidRPr="00B67CBB">
        <w:rPr>
          <w:rFonts w:ascii="Arial" w:hAnsi="Arial" w:cs="Arial"/>
        </w:rPr>
        <w:t>dodavatel</w:t>
      </w:r>
      <w:r w:rsidRPr="00B67CBB">
        <w:rPr>
          <w:rFonts w:ascii="Arial" w:hAnsi="Arial" w:cs="Arial"/>
        </w:rPr>
        <w:t>.</w:t>
      </w:r>
    </w:p>
    <w:p w14:paraId="4E3794D7" w14:textId="2D18F133" w:rsidR="00961C5B" w:rsidRPr="00B67CBB" w:rsidRDefault="00961C5B" w:rsidP="00B21340">
      <w:pPr>
        <w:numPr>
          <w:ilvl w:val="0"/>
          <w:numId w:val="7"/>
        </w:numPr>
        <w:tabs>
          <w:tab w:val="left" w:pos="-1701"/>
        </w:tabs>
        <w:suppressAutoHyphens w:val="0"/>
        <w:spacing w:after="120" w:line="280" w:lineRule="atLeast"/>
        <w:ind w:left="567" w:hanging="567"/>
        <w:jc w:val="both"/>
        <w:rPr>
          <w:rFonts w:ascii="Arial" w:hAnsi="Arial" w:cs="Arial"/>
          <w:lang w:eastAsia="cs-CZ"/>
        </w:rPr>
      </w:pPr>
      <w:r w:rsidRPr="00B67CBB">
        <w:rPr>
          <w:rFonts w:ascii="Arial" w:hAnsi="Arial" w:cs="Arial"/>
        </w:rPr>
        <w:t xml:space="preserve">Obě smluvní strany berou na vědomí, že objednatel je oprávněn </w:t>
      </w:r>
      <w:r w:rsidR="00B21340" w:rsidRPr="00B67CBB">
        <w:rPr>
          <w:rFonts w:ascii="Arial" w:hAnsi="Arial" w:cs="Arial"/>
        </w:rPr>
        <w:t xml:space="preserve">scan </w:t>
      </w:r>
      <w:r w:rsidRPr="00B67CBB">
        <w:rPr>
          <w:rFonts w:ascii="Arial" w:hAnsi="Arial" w:cs="Arial"/>
        </w:rPr>
        <w:t xml:space="preserve">podepsané </w:t>
      </w:r>
      <w:r w:rsidR="00D01185" w:rsidRPr="00B67CBB">
        <w:rPr>
          <w:rFonts w:ascii="Arial" w:hAnsi="Arial" w:cs="Arial"/>
        </w:rPr>
        <w:t>smlouvy</w:t>
      </w:r>
      <w:r w:rsidRPr="00B67CBB">
        <w:rPr>
          <w:rFonts w:ascii="Arial" w:hAnsi="Arial" w:cs="Arial"/>
        </w:rPr>
        <w:t xml:space="preserve"> v elektronické podobě v souladu se svými zákonnými povinnostmi uveřejnit, a to bez časového omezení.</w:t>
      </w:r>
    </w:p>
    <w:p w14:paraId="41B10A32" w14:textId="1CE870A7" w:rsidR="0044176F" w:rsidRPr="00B67CBB" w:rsidRDefault="0044176F" w:rsidP="0044176F">
      <w:pPr>
        <w:numPr>
          <w:ilvl w:val="0"/>
          <w:numId w:val="7"/>
        </w:numPr>
        <w:tabs>
          <w:tab w:val="left" w:pos="-1985"/>
        </w:tabs>
        <w:suppressAutoHyphens w:val="0"/>
        <w:overflowPunct w:val="0"/>
        <w:autoSpaceDE w:val="0"/>
        <w:autoSpaceDN w:val="0"/>
        <w:adjustRightInd w:val="0"/>
        <w:spacing w:after="120" w:line="280" w:lineRule="atLeast"/>
        <w:ind w:left="567" w:hanging="567"/>
        <w:jc w:val="both"/>
        <w:textAlignment w:val="baseline"/>
        <w:rPr>
          <w:rFonts w:ascii="Arial" w:hAnsi="Arial" w:cs="Arial"/>
        </w:rPr>
      </w:pPr>
      <w:r w:rsidRPr="00B67CBB">
        <w:rPr>
          <w:rFonts w:ascii="Arial" w:hAnsi="Arial" w:cs="Arial"/>
        </w:rPr>
        <w:t xml:space="preserve">Dodavatel bere na vědomí, že jeho osobní údaje specifikované v záhlaví této </w:t>
      </w:r>
      <w:r w:rsidR="00D01185" w:rsidRPr="00B67CBB">
        <w:rPr>
          <w:rFonts w:ascii="Arial" w:hAnsi="Arial" w:cs="Arial"/>
        </w:rPr>
        <w:t>smlouvy</w:t>
      </w:r>
      <w:r w:rsidRPr="00B67CBB">
        <w:rPr>
          <w:rFonts w:ascii="Arial" w:hAnsi="Arial" w:cs="Arial"/>
        </w:rPr>
        <w:t xml:space="preserve"> jsou ze strany </w:t>
      </w:r>
      <w:r w:rsidR="00D86607" w:rsidRPr="00B67CBB">
        <w:rPr>
          <w:rFonts w:ascii="Arial" w:hAnsi="Arial" w:cs="Arial"/>
        </w:rPr>
        <w:t>objednatele</w:t>
      </w:r>
      <w:r w:rsidRPr="00B67CBB">
        <w:rPr>
          <w:rFonts w:ascii="Arial" w:hAnsi="Arial" w:cs="Arial"/>
        </w:rPr>
        <w:t xml:space="preserve"> zpracovávány v souvislosti s plněním povinností dle této </w:t>
      </w:r>
      <w:r w:rsidR="00D01185" w:rsidRPr="00B67CBB">
        <w:rPr>
          <w:rFonts w:ascii="Arial" w:hAnsi="Arial" w:cs="Arial"/>
        </w:rPr>
        <w:t>smlouvy</w:t>
      </w:r>
      <w:r w:rsidRPr="00B67CBB">
        <w:rPr>
          <w:rFonts w:ascii="Arial" w:hAnsi="Arial" w:cs="Arial"/>
        </w:rPr>
        <w:t xml:space="preserve"> a v souladu s Nařízením Evropského parlamentu a Rady (EU) 2016/679 ze dne 27. dubna 2016 obecného nařízení o ochraně osobních údajů, což je ze strany </w:t>
      </w:r>
      <w:r w:rsidR="00D70116" w:rsidRPr="00B67CBB">
        <w:rPr>
          <w:rFonts w:ascii="Arial" w:hAnsi="Arial" w:cs="Arial"/>
        </w:rPr>
        <w:t>ob</w:t>
      </w:r>
      <w:r w:rsidR="00D86607" w:rsidRPr="00B67CBB">
        <w:rPr>
          <w:rFonts w:ascii="Arial" w:hAnsi="Arial" w:cs="Arial"/>
        </w:rPr>
        <w:t>jednatele</w:t>
      </w:r>
      <w:r w:rsidRPr="00B67CBB">
        <w:rPr>
          <w:rFonts w:ascii="Arial" w:hAnsi="Arial" w:cs="Arial"/>
        </w:rPr>
        <w:t xml:space="preserve"> specifikováno v dokumentech Zásady zpracování osobních údajů a Oznámení o zpracování osobních údajů dostupných na webových stránkách </w:t>
      </w:r>
      <w:r w:rsidR="00D86607" w:rsidRPr="00B67CBB">
        <w:rPr>
          <w:rFonts w:ascii="Arial" w:hAnsi="Arial" w:cs="Arial"/>
        </w:rPr>
        <w:t>objednatele</w:t>
      </w:r>
      <w:r w:rsidRPr="00B67CBB">
        <w:rPr>
          <w:rFonts w:ascii="Arial" w:hAnsi="Arial" w:cs="Arial"/>
        </w:rPr>
        <w:t xml:space="preserve"> (</w:t>
      </w:r>
      <w:hyperlink r:id="rId9" w:history="1">
        <w:r w:rsidRPr="00B67CBB">
          <w:rPr>
            <w:rStyle w:val="Hypertextovodkaz"/>
            <w:rFonts w:ascii="Arial" w:hAnsi="Arial" w:cs="Arial"/>
          </w:rPr>
          <w:t>www.dzs.cz</w:t>
        </w:r>
      </w:hyperlink>
      <w:r w:rsidRPr="00B67CBB">
        <w:rPr>
          <w:rFonts w:ascii="Arial" w:hAnsi="Arial" w:cs="Arial"/>
        </w:rPr>
        <w:t>).</w:t>
      </w:r>
    </w:p>
    <w:p w14:paraId="4555E288" w14:textId="7DEB4BF8" w:rsidR="0074147D" w:rsidRPr="00B67CBB" w:rsidRDefault="0074147D" w:rsidP="00B21340">
      <w:pPr>
        <w:pStyle w:val="Odstavecseseznamem"/>
        <w:numPr>
          <w:ilvl w:val="0"/>
          <w:numId w:val="7"/>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 xml:space="preserve">Veškeré právní vztahy touto </w:t>
      </w:r>
      <w:r w:rsidR="00831C94" w:rsidRPr="00B67CBB">
        <w:rPr>
          <w:rFonts w:ascii="Arial" w:eastAsia="Times New Roman" w:hAnsi="Arial" w:cs="Arial"/>
          <w:sz w:val="20"/>
          <w:szCs w:val="20"/>
          <w:lang w:eastAsia="cs-CZ"/>
        </w:rPr>
        <w:t>smlouvou</w:t>
      </w:r>
      <w:r w:rsidR="002F41F8" w:rsidRPr="00B67CBB">
        <w:rPr>
          <w:rFonts w:ascii="Arial" w:eastAsia="Times New Roman" w:hAnsi="Arial" w:cs="Arial"/>
          <w:sz w:val="20"/>
          <w:szCs w:val="20"/>
          <w:lang w:eastAsia="cs-CZ"/>
        </w:rPr>
        <w:t xml:space="preserve"> </w:t>
      </w:r>
      <w:r w:rsidRPr="00B67CBB">
        <w:rPr>
          <w:rFonts w:ascii="Arial" w:eastAsia="Times New Roman" w:hAnsi="Arial" w:cs="Arial"/>
          <w:sz w:val="20"/>
          <w:szCs w:val="20"/>
          <w:lang w:eastAsia="cs-CZ"/>
        </w:rPr>
        <w:t xml:space="preserve">výslovně neupravené se řídí </w:t>
      </w:r>
      <w:r w:rsidR="00961C5B" w:rsidRPr="00B67CBB">
        <w:rPr>
          <w:rFonts w:ascii="Arial" w:eastAsia="Times New Roman" w:hAnsi="Arial" w:cs="Arial"/>
          <w:sz w:val="20"/>
          <w:szCs w:val="20"/>
          <w:lang w:eastAsia="cs-CZ"/>
        </w:rPr>
        <w:t>občanským zákoníkem</w:t>
      </w:r>
      <w:r w:rsidRPr="00B67CBB">
        <w:rPr>
          <w:rFonts w:ascii="Arial" w:eastAsia="Times New Roman" w:hAnsi="Arial" w:cs="Arial"/>
          <w:sz w:val="20"/>
          <w:szCs w:val="20"/>
          <w:lang w:eastAsia="cs-CZ"/>
        </w:rPr>
        <w:t>.</w:t>
      </w:r>
    </w:p>
    <w:p w14:paraId="0AE060DD" w14:textId="619A588E" w:rsidR="00077621" w:rsidRPr="00B67CBB" w:rsidRDefault="0074147D" w:rsidP="00B21340">
      <w:pPr>
        <w:pStyle w:val="Odstavecseseznamem"/>
        <w:numPr>
          <w:ilvl w:val="0"/>
          <w:numId w:val="7"/>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Smluvní strany</w:t>
      </w:r>
      <w:r w:rsidRPr="00B67CBB">
        <w:rPr>
          <w:rFonts w:ascii="Arial" w:hAnsi="Arial" w:cs="Arial"/>
          <w:sz w:val="20"/>
          <w:szCs w:val="20"/>
        </w:rPr>
        <w:t xml:space="preserve"> se zavazují, že v případě sporů o obsah a plnění této </w:t>
      </w:r>
      <w:r w:rsidR="00D01185" w:rsidRPr="00B67CBB">
        <w:rPr>
          <w:rFonts w:ascii="Arial" w:hAnsi="Arial" w:cs="Arial"/>
          <w:sz w:val="20"/>
          <w:szCs w:val="20"/>
        </w:rPr>
        <w:t>smlouvy</w:t>
      </w:r>
      <w:r w:rsidRPr="00B67CBB">
        <w:rPr>
          <w:rFonts w:ascii="Arial" w:hAnsi="Arial" w:cs="Arial"/>
          <w:sz w:val="20"/>
          <w:szCs w:val="20"/>
        </w:rPr>
        <w:t xml:space="preserve"> či </w:t>
      </w:r>
      <w:r w:rsidR="00D86607" w:rsidRPr="00B67CBB">
        <w:rPr>
          <w:rFonts w:ascii="Arial" w:hAnsi="Arial" w:cs="Arial"/>
          <w:sz w:val="20"/>
          <w:szCs w:val="20"/>
        </w:rPr>
        <w:t>dílčích</w:t>
      </w:r>
      <w:r w:rsidRPr="00B67CBB">
        <w:rPr>
          <w:rFonts w:ascii="Arial" w:hAnsi="Arial" w:cs="Arial"/>
          <w:sz w:val="20"/>
          <w:szCs w:val="20"/>
        </w:rPr>
        <w:t xml:space="preserve"> objednávek vynaloží veškeré úsilí, které lze spravedlivě požadovat, k tomu, aby tyto spory byly vyřešeny smírnou cestou, zejména aby byly odstraněny okolnosti vedoucí ke vzniku práva od této </w:t>
      </w:r>
      <w:r w:rsidR="00D01185" w:rsidRPr="00B67CBB">
        <w:rPr>
          <w:rFonts w:ascii="Arial" w:hAnsi="Arial" w:cs="Arial"/>
          <w:sz w:val="20"/>
          <w:szCs w:val="20"/>
        </w:rPr>
        <w:t>smlouvy</w:t>
      </w:r>
      <w:r w:rsidRPr="00B67CBB">
        <w:rPr>
          <w:rFonts w:ascii="Arial" w:hAnsi="Arial" w:cs="Arial"/>
          <w:sz w:val="20"/>
          <w:szCs w:val="20"/>
        </w:rPr>
        <w:t xml:space="preserve"> odstoupit nebo způsobující její neplatnost. Pokud by se v důsledku změny právních předpisů nebo jiných důvodů stala některá</w:t>
      </w:r>
      <w:r w:rsidR="00377C48" w:rsidRPr="00B67CBB">
        <w:rPr>
          <w:rFonts w:ascii="Arial" w:hAnsi="Arial" w:cs="Arial"/>
          <w:sz w:val="20"/>
          <w:szCs w:val="20"/>
        </w:rPr>
        <w:t xml:space="preserve"> ujednání této </w:t>
      </w:r>
      <w:r w:rsidR="00D01185" w:rsidRPr="00B67CBB">
        <w:rPr>
          <w:rFonts w:ascii="Arial" w:hAnsi="Arial" w:cs="Arial"/>
          <w:sz w:val="20"/>
          <w:szCs w:val="20"/>
        </w:rPr>
        <w:t>smlouvy</w:t>
      </w:r>
      <w:r w:rsidR="00812780" w:rsidRPr="00B67CBB">
        <w:rPr>
          <w:rFonts w:ascii="Arial" w:hAnsi="Arial" w:cs="Arial"/>
          <w:sz w:val="20"/>
          <w:szCs w:val="20"/>
        </w:rPr>
        <w:t xml:space="preserve"> </w:t>
      </w:r>
      <w:r w:rsidR="00377C48" w:rsidRPr="00B67CBB">
        <w:rPr>
          <w:rFonts w:ascii="Arial" w:hAnsi="Arial" w:cs="Arial"/>
          <w:sz w:val="20"/>
          <w:szCs w:val="20"/>
        </w:rPr>
        <w:t>neplatnými</w:t>
      </w:r>
      <w:r w:rsidRPr="00B67CBB">
        <w:rPr>
          <w:rFonts w:ascii="Arial" w:hAnsi="Arial" w:cs="Arial"/>
          <w:sz w:val="20"/>
          <w:szCs w:val="20"/>
        </w:rPr>
        <w:t xml:space="preserve"> nebo neúčinnými, budou tato ustanovení uvedena do souladu s právními normami a </w:t>
      </w:r>
      <w:r w:rsidR="00377C48" w:rsidRPr="00B67CBB">
        <w:rPr>
          <w:rFonts w:ascii="Arial" w:hAnsi="Arial" w:cs="Arial"/>
          <w:sz w:val="20"/>
          <w:szCs w:val="20"/>
        </w:rPr>
        <w:t>smluvní strany</w:t>
      </w:r>
      <w:r w:rsidRPr="00B67CBB">
        <w:rPr>
          <w:rFonts w:ascii="Arial" w:hAnsi="Arial" w:cs="Arial"/>
          <w:sz w:val="20"/>
          <w:szCs w:val="20"/>
        </w:rPr>
        <w:t xml:space="preserve"> prohlašují, že tato </w:t>
      </w:r>
      <w:r w:rsidR="00D01185" w:rsidRPr="00B67CBB">
        <w:rPr>
          <w:rFonts w:ascii="Arial" w:hAnsi="Arial" w:cs="Arial"/>
          <w:sz w:val="20"/>
          <w:szCs w:val="20"/>
        </w:rPr>
        <w:t>smlouva</w:t>
      </w:r>
      <w:r w:rsidRPr="00B67CBB">
        <w:rPr>
          <w:rFonts w:ascii="Arial" w:hAnsi="Arial" w:cs="Arial"/>
          <w:sz w:val="20"/>
          <w:szCs w:val="20"/>
        </w:rPr>
        <w:t xml:space="preserve"> je ve zbývajících ustanoveních platná, neodporuje-li to jejímu účelu nebo nejedná-li se o</w:t>
      </w:r>
      <w:r w:rsidR="004F5576" w:rsidRPr="00B67CBB">
        <w:rPr>
          <w:rFonts w:ascii="Arial" w:hAnsi="Arial" w:cs="Arial"/>
          <w:bCs/>
        </w:rPr>
        <w:t> </w:t>
      </w:r>
      <w:r w:rsidRPr="00B67CBB">
        <w:rPr>
          <w:rFonts w:ascii="Arial" w:hAnsi="Arial" w:cs="Arial"/>
          <w:sz w:val="20"/>
          <w:szCs w:val="20"/>
        </w:rPr>
        <w:t>ustanovení, která oddělit nelze.</w:t>
      </w:r>
    </w:p>
    <w:p w14:paraId="5CF0AF83" w14:textId="1C8B8072" w:rsidR="00961C5B" w:rsidRPr="00B67CBB" w:rsidRDefault="00961C5B" w:rsidP="00B21340">
      <w:pPr>
        <w:pStyle w:val="Odstavecseseznamem"/>
        <w:numPr>
          <w:ilvl w:val="0"/>
          <w:numId w:val="7"/>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hAnsi="Arial" w:cs="Arial"/>
          <w:sz w:val="20"/>
          <w:szCs w:val="20"/>
        </w:rPr>
        <w:t xml:space="preserve">Obě smluvní strany sjednávají, že v případě sporu vzniklého při plnění, nebo v souvislosti s touto </w:t>
      </w:r>
      <w:r w:rsidR="00831C94" w:rsidRPr="00B67CBB">
        <w:rPr>
          <w:rFonts w:ascii="Arial" w:hAnsi="Arial" w:cs="Arial"/>
          <w:sz w:val="20"/>
          <w:szCs w:val="20"/>
        </w:rPr>
        <w:t>smlouvou</w:t>
      </w:r>
      <w:r w:rsidRPr="00B67CBB">
        <w:rPr>
          <w:rFonts w:ascii="Arial" w:hAnsi="Arial" w:cs="Arial"/>
          <w:sz w:val="20"/>
          <w:szCs w:val="20"/>
        </w:rPr>
        <w:t>, jsou příslušné k jeho řešení obecné soudy České republiky.</w:t>
      </w:r>
    </w:p>
    <w:p w14:paraId="188A1B65" w14:textId="794431D9" w:rsidR="00961C5B" w:rsidRPr="00B67CBB" w:rsidRDefault="00961C5B" w:rsidP="00B21340">
      <w:pPr>
        <w:pStyle w:val="Odstavecseseznamem"/>
        <w:numPr>
          <w:ilvl w:val="0"/>
          <w:numId w:val="7"/>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 xml:space="preserve">Jakékoliv změny či doplňky této </w:t>
      </w:r>
      <w:r w:rsidR="00D01185" w:rsidRPr="00B67CBB">
        <w:rPr>
          <w:rFonts w:ascii="Arial" w:eastAsia="Times New Roman" w:hAnsi="Arial" w:cs="Arial"/>
          <w:sz w:val="20"/>
          <w:szCs w:val="20"/>
          <w:lang w:eastAsia="cs-CZ"/>
        </w:rPr>
        <w:t>smlouvy</w:t>
      </w:r>
      <w:r w:rsidRPr="00B67CBB">
        <w:rPr>
          <w:rFonts w:ascii="Arial" w:eastAsia="Times New Roman" w:hAnsi="Arial" w:cs="Arial"/>
          <w:sz w:val="20"/>
          <w:szCs w:val="20"/>
          <w:lang w:eastAsia="cs-CZ"/>
        </w:rPr>
        <w:t xml:space="preserve"> je možné činit pouze formou písemných vzestupně číslovaných dodatků odsouhlasených oběma smluvními stranami.</w:t>
      </w:r>
    </w:p>
    <w:p w14:paraId="0549AD43" w14:textId="3968C90F" w:rsidR="0074147D" w:rsidRPr="00B67CBB" w:rsidRDefault="0074147D" w:rsidP="00B21340">
      <w:pPr>
        <w:numPr>
          <w:ilvl w:val="0"/>
          <w:numId w:val="7"/>
        </w:numPr>
        <w:suppressAutoHyphens w:val="0"/>
        <w:spacing w:after="120" w:line="280" w:lineRule="atLeast"/>
        <w:ind w:left="567" w:hanging="567"/>
        <w:jc w:val="both"/>
        <w:rPr>
          <w:rFonts w:ascii="Arial" w:hAnsi="Arial" w:cs="Arial"/>
        </w:rPr>
      </w:pPr>
      <w:r w:rsidRPr="00B67CBB">
        <w:rPr>
          <w:rFonts w:ascii="Arial" w:hAnsi="Arial" w:cs="Arial"/>
        </w:rPr>
        <w:t xml:space="preserve">Tato </w:t>
      </w:r>
      <w:r w:rsidR="00D01185" w:rsidRPr="00B67CBB">
        <w:rPr>
          <w:rFonts w:ascii="Arial" w:hAnsi="Arial" w:cs="Arial"/>
        </w:rPr>
        <w:t>smlouva</w:t>
      </w:r>
      <w:r w:rsidRPr="00B67CBB">
        <w:rPr>
          <w:rFonts w:ascii="Arial" w:hAnsi="Arial" w:cs="Arial"/>
        </w:rPr>
        <w:t xml:space="preserve"> je vyhotovena ve </w:t>
      </w:r>
      <w:r w:rsidR="00C3747B" w:rsidRPr="00B67CBB">
        <w:rPr>
          <w:rFonts w:ascii="Arial" w:hAnsi="Arial" w:cs="Arial"/>
        </w:rPr>
        <w:t>dvou</w:t>
      </w:r>
      <w:r w:rsidRPr="00B67CBB">
        <w:rPr>
          <w:rFonts w:ascii="Arial" w:hAnsi="Arial" w:cs="Arial"/>
        </w:rPr>
        <w:t xml:space="preserve"> stejnopisech s platností originálu, z nichž </w:t>
      </w:r>
      <w:r w:rsidR="00C3747B" w:rsidRPr="00B67CBB">
        <w:rPr>
          <w:rFonts w:ascii="Arial" w:hAnsi="Arial" w:cs="Arial"/>
        </w:rPr>
        <w:t>jeden</w:t>
      </w:r>
      <w:r w:rsidRPr="00B67CBB">
        <w:rPr>
          <w:rFonts w:ascii="Arial" w:hAnsi="Arial" w:cs="Arial"/>
        </w:rPr>
        <w:t xml:space="preserve"> obdrží objednatel a jeden </w:t>
      </w:r>
      <w:r w:rsidR="0006507E" w:rsidRPr="00B67CBB">
        <w:rPr>
          <w:rFonts w:ascii="Arial" w:hAnsi="Arial" w:cs="Arial"/>
          <w:lang w:eastAsia="cs-CZ"/>
        </w:rPr>
        <w:t>dodavatel</w:t>
      </w:r>
      <w:r w:rsidRPr="00B67CBB">
        <w:rPr>
          <w:rFonts w:ascii="Arial" w:hAnsi="Arial" w:cs="Arial"/>
        </w:rPr>
        <w:t>.</w:t>
      </w:r>
      <w:r w:rsidR="000457A9" w:rsidRPr="00B67CBB">
        <w:rPr>
          <w:rFonts w:ascii="Arial" w:hAnsi="Arial" w:cs="Arial"/>
        </w:rPr>
        <w:t xml:space="preserve"> V případě, že bude elektronická verze smlouvy podepsána připojením elektronických podpisů smluvních stran, bude mít každá smluvní strana v držení digitální originál. </w:t>
      </w:r>
    </w:p>
    <w:p w14:paraId="1D5811D8" w14:textId="4AC5E1F9" w:rsidR="00D70116" w:rsidRPr="00B67CBB" w:rsidRDefault="00C54717" w:rsidP="00504668">
      <w:pPr>
        <w:pStyle w:val="Odstavecseseznamem"/>
        <w:numPr>
          <w:ilvl w:val="0"/>
          <w:numId w:val="7"/>
        </w:numPr>
        <w:spacing w:after="120" w:line="280" w:lineRule="atLeast"/>
        <w:ind w:left="567" w:hanging="567"/>
        <w:contextualSpacing w:val="0"/>
        <w:jc w:val="both"/>
        <w:rPr>
          <w:rFonts w:ascii="Arial" w:hAnsi="Arial" w:cs="Arial"/>
          <w:lang w:eastAsia="cs-CZ"/>
        </w:rPr>
      </w:pPr>
      <w:r w:rsidRPr="00B67CBB">
        <w:rPr>
          <w:rFonts w:ascii="Arial" w:eastAsia="Times New Roman" w:hAnsi="Arial" w:cs="Arial"/>
          <w:sz w:val="20"/>
          <w:szCs w:val="20"/>
          <w:lang w:eastAsia="cs-CZ"/>
        </w:rPr>
        <w:lastRenderedPageBreak/>
        <w:t xml:space="preserve">Tato </w:t>
      </w:r>
      <w:r w:rsidR="00D01185" w:rsidRPr="00B67CBB">
        <w:rPr>
          <w:rFonts w:ascii="Arial" w:eastAsia="Times New Roman" w:hAnsi="Arial" w:cs="Arial"/>
          <w:sz w:val="20"/>
          <w:szCs w:val="20"/>
          <w:lang w:eastAsia="cs-CZ"/>
        </w:rPr>
        <w:t>smlouva</w:t>
      </w:r>
      <w:r w:rsidR="0074147D" w:rsidRPr="00B67CBB">
        <w:rPr>
          <w:rFonts w:ascii="Arial" w:eastAsia="Times New Roman" w:hAnsi="Arial" w:cs="Arial"/>
          <w:sz w:val="20"/>
          <w:szCs w:val="20"/>
          <w:lang w:eastAsia="cs-CZ"/>
        </w:rPr>
        <w:t xml:space="preserve"> nabývá platnosti dnem podpisu obou smluvních stran</w:t>
      </w:r>
      <w:r w:rsidR="00CD0D20" w:rsidRPr="00B67CBB">
        <w:rPr>
          <w:rFonts w:ascii="Arial" w:eastAsia="Times New Roman" w:hAnsi="Arial" w:cs="Arial"/>
          <w:sz w:val="20"/>
          <w:szCs w:val="20"/>
          <w:lang w:eastAsia="cs-CZ"/>
        </w:rPr>
        <w:t xml:space="preserve"> a účinnosti dne</w:t>
      </w:r>
      <w:r w:rsidR="002F2A4E" w:rsidRPr="00B67CBB">
        <w:rPr>
          <w:rFonts w:ascii="Arial" w:eastAsia="Times New Roman" w:hAnsi="Arial" w:cs="Arial"/>
          <w:sz w:val="20"/>
          <w:szCs w:val="20"/>
          <w:lang w:eastAsia="cs-CZ"/>
        </w:rPr>
        <w:t>m uveřejnění v registru smluv</w:t>
      </w:r>
      <w:r w:rsidR="004A62FC">
        <w:rPr>
          <w:rFonts w:ascii="Arial" w:eastAsia="Times New Roman" w:hAnsi="Arial" w:cs="Arial"/>
          <w:sz w:val="20"/>
          <w:szCs w:val="20"/>
          <w:lang w:eastAsia="cs-CZ"/>
        </w:rPr>
        <w:t>. Jednotlivé dílčí objednávky, s hodnotou plnění nad 50.000,- Kč bez DPH, nabývají účinnosti dnem uveřejnění v registru smluv, ostatní objednávky nabývají účinnosti jejich akceptací ze strany dodavatele.</w:t>
      </w:r>
    </w:p>
    <w:p w14:paraId="7361A6D3" w14:textId="3E80D71B" w:rsidR="0074147D" w:rsidRPr="00B67CBB" w:rsidRDefault="0074147D" w:rsidP="00B21340">
      <w:pPr>
        <w:pStyle w:val="Odstavecseseznamem"/>
        <w:numPr>
          <w:ilvl w:val="0"/>
          <w:numId w:val="7"/>
        </w:numPr>
        <w:spacing w:after="120" w:line="280" w:lineRule="atLeast"/>
        <w:ind w:left="567" w:hanging="567"/>
        <w:contextualSpacing w:val="0"/>
        <w:jc w:val="both"/>
        <w:rPr>
          <w:rFonts w:ascii="Arial" w:eastAsia="Times New Roman" w:hAnsi="Arial" w:cs="Arial"/>
          <w:sz w:val="20"/>
          <w:szCs w:val="20"/>
          <w:lang w:eastAsia="cs-CZ"/>
        </w:rPr>
      </w:pPr>
      <w:r w:rsidRPr="00B67CBB">
        <w:rPr>
          <w:rFonts w:ascii="Arial" w:eastAsia="Times New Roman" w:hAnsi="Arial" w:cs="Arial"/>
          <w:sz w:val="20"/>
          <w:szCs w:val="20"/>
          <w:lang w:eastAsia="cs-CZ"/>
        </w:rPr>
        <w:t xml:space="preserve">Smluvní strany prohlašují, že tato </w:t>
      </w:r>
      <w:r w:rsidR="00D01185" w:rsidRPr="00B67CBB">
        <w:rPr>
          <w:rFonts w:ascii="Arial" w:eastAsia="Times New Roman" w:hAnsi="Arial" w:cs="Arial"/>
          <w:sz w:val="20"/>
          <w:szCs w:val="20"/>
          <w:lang w:eastAsia="cs-CZ"/>
        </w:rPr>
        <w:t>smlouva</w:t>
      </w:r>
      <w:r w:rsidRPr="00B67CBB">
        <w:rPr>
          <w:rFonts w:ascii="Arial" w:eastAsia="Times New Roman" w:hAnsi="Arial" w:cs="Arial"/>
          <w:sz w:val="20"/>
          <w:szCs w:val="20"/>
          <w:lang w:eastAsia="cs-CZ"/>
        </w:rPr>
        <w:t xml:space="preserve"> byla sepsána podl</w:t>
      </w:r>
      <w:r w:rsidR="00961C5B" w:rsidRPr="00B67CBB">
        <w:rPr>
          <w:rFonts w:ascii="Arial" w:eastAsia="Times New Roman" w:hAnsi="Arial" w:cs="Arial"/>
          <w:sz w:val="20"/>
          <w:szCs w:val="20"/>
          <w:lang w:eastAsia="cs-CZ"/>
        </w:rPr>
        <w:t>e jejich pravé a svobodné vůle</w:t>
      </w:r>
      <w:r w:rsidRPr="00B67CBB">
        <w:rPr>
          <w:rFonts w:ascii="Arial" w:eastAsia="Times New Roman" w:hAnsi="Arial" w:cs="Arial"/>
          <w:sz w:val="20"/>
          <w:szCs w:val="20"/>
          <w:lang w:eastAsia="cs-CZ"/>
        </w:rPr>
        <w:t xml:space="preserve">, že si </w:t>
      </w:r>
      <w:r w:rsidR="00831C94" w:rsidRPr="00B67CBB">
        <w:rPr>
          <w:rFonts w:ascii="Arial" w:eastAsia="Times New Roman" w:hAnsi="Arial" w:cs="Arial"/>
          <w:sz w:val="20"/>
          <w:szCs w:val="20"/>
          <w:lang w:eastAsia="cs-CZ"/>
        </w:rPr>
        <w:t>smlouvu</w:t>
      </w:r>
      <w:r w:rsidR="00A96AA7" w:rsidRPr="00B67CBB">
        <w:rPr>
          <w:rFonts w:ascii="Arial" w:eastAsia="Times New Roman" w:hAnsi="Arial" w:cs="Arial"/>
          <w:sz w:val="20"/>
          <w:szCs w:val="20"/>
          <w:lang w:eastAsia="cs-CZ"/>
        </w:rPr>
        <w:t xml:space="preserve"> </w:t>
      </w:r>
      <w:r w:rsidRPr="00B67CBB">
        <w:rPr>
          <w:rFonts w:ascii="Arial" w:eastAsia="Times New Roman" w:hAnsi="Arial" w:cs="Arial"/>
          <w:sz w:val="20"/>
          <w:szCs w:val="20"/>
          <w:lang w:eastAsia="cs-CZ"/>
        </w:rPr>
        <w:t>přečetly, s jejím obsahem souhlasí a na důkaz toho připojují vlastnoruční podpisy.</w:t>
      </w:r>
    </w:p>
    <w:p w14:paraId="48E3F189" w14:textId="77777777" w:rsidR="009E7AB0" w:rsidRPr="00B67CBB" w:rsidRDefault="009E7AB0" w:rsidP="004157BC">
      <w:pPr>
        <w:pStyle w:val="Odstavecseseznamem"/>
        <w:spacing w:after="120" w:line="280" w:lineRule="atLeast"/>
        <w:ind w:left="0"/>
        <w:contextualSpacing w:val="0"/>
        <w:rPr>
          <w:rFonts w:ascii="Arial" w:eastAsia="Times New Roman" w:hAnsi="Arial" w:cs="Arial"/>
          <w:i/>
          <w:sz w:val="20"/>
          <w:szCs w:val="20"/>
          <w:lang w:eastAsia="cs-CZ"/>
        </w:rPr>
      </w:pPr>
    </w:p>
    <w:p w14:paraId="21A62F9A" w14:textId="2B17BE15" w:rsidR="0074147D" w:rsidRPr="00B67CBB" w:rsidRDefault="0074147D" w:rsidP="004157BC">
      <w:pPr>
        <w:pStyle w:val="Odstavecseseznamem"/>
        <w:spacing w:after="120" w:line="280" w:lineRule="atLeast"/>
        <w:ind w:left="0"/>
        <w:contextualSpacing w:val="0"/>
        <w:rPr>
          <w:rFonts w:ascii="Arial" w:eastAsia="Times New Roman" w:hAnsi="Arial" w:cs="Arial"/>
          <w:i/>
          <w:sz w:val="20"/>
          <w:szCs w:val="20"/>
          <w:lang w:eastAsia="cs-CZ"/>
        </w:rPr>
      </w:pPr>
      <w:r w:rsidRPr="00B67CBB">
        <w:rPr>
          <w:rFonts w:ascii="Arial" w:eastAsia="Times New Roman" w:hAnsi="Arial" w:cs="Arial"/>
          <w:i/>
          <w:sz w:val="20"/>
          <w:szCs w:val="20"/>
          <w:lang w:eastAsia="cs-CZ"/>
        </w:rPr>
        <w:t>Přílohy:</w:t>
      </w:r>
    </w:p>
    <w:p w14:paraId="676E313F" w14:textId="14BF3E6C" w:rsidR="00D86607" w:rsidRDefault="00D76EB3" w:rsidP="00D76EB3">
      <w:pPr>
        <w:pStyle w:val="Odstavecseseznamem"/>
        <w:spacing w:after="120" w:line="280" w:lineRule="atLeast"/>
        <w:ind w:left="0"/>
        <w:contextualSpacing w:val="0"/>
        <w:rPr>
          <w:rFonts w:ascii="Arial" w:eastAsia="Times New Roman" w:hAnsi="Arial" w:cs="Arial"/>
          <w:i/>
          <w:sz w:val="20"/>
          <w:szCs w:val="20"/>
          <w:lang w:eastAsia="cs-CZ"/>
        </w:rPr>
      </w:pPr>
      <w:r w:rsidRPr="00B67CBB">
        <w:rPr>
          <w:rFonts w:ascii="Arial" w:eastAsia="Times New Roman" w:hAnsi="Arial" w:cs="Arial"/>
          <w:i/>
          <w:sz w:val="20"/>
          <w:szCs w:val="20"/>
          <w:lang w:eastAsia="cs-CZ"/>
        </w:rPr>
        <w:t xml:space="preserve">Příloha č. 1 – </w:t>
      </w:r>
      <w:r w:rsidR="00D86607" w:rsidRPr="00B67CBB">
        <w:rPr>
          <w:rFonts w:ascii="Arial" w:eastAsia="Times New Roman" w:hAnsi="Arial" w:cs="Arial"/>
          <w:i/>
          <w:sz w:val="20"/>
          <w:szCs w:val="20"/>
          <w:lang w:eastAsia="cs-CZ"/>
        </w:rPr>
        <w:t>Modelový položkový rozpočet</w:t>
      </w:r>
    </w:p>
    <w:p w14:paraId="07CA7633" w14:textId="7CE41AD8" w:rsidR="00983834" w:rsidRDefault="00983834" w:rsidP="00983834">
      <w:pPr>
        <w:pStyle w:val="Odstavecseseznamem"/>
        <w:spacing w:after="120" w:line="280" w:lineRule="atLeast"/>
        <w:ind w:left="0"/>
        <w:contextualSpacing w:val="0"/>
        <w:rPr>
          <w:rFonts w:ascii="Arial" w:hAnsi="Arial" w:cs="Arial"/>
          <w:bCs/>
          <w:i/>
          <w:sz w:val="20"/>
          <w:szCs w:val="20"/>
        </w:rPr>
      </w:pPr>
      <w:r w:rsidRPr="00983834">
        <w:rPr>
          <w:rFonts w:ascii="Arial" w:hAnsi="Arial" w:cs="Arial"/>
          <w:bCs/>
          <w:i/>
          <w:sz w:val="20"/>
          <w:szCs w:val="20"/>
        </w:rPr>
        <w:t>Přílohou č. 2 – Seznam vzorových cílových zemí</w:t>
      </w:r>
    </w:p>
    <w:p w14:paraId="55E6D564" w14:textId="173F6B0B" w:rsidR="00697AA2" w:rsidRPr="00983834" w:rsidRDefault="00697AA2" w:rsidP="00983834">
      <w:pPr>
        <w:pStyle w:val="Odstavecseseznamem"/>
        <w:spacing w:after="120" w:line="280" w:lineRule="atLeast"/>
        <w:ind w:left="0"/>
        <w:contextualSpacing w:val="0"/>
        <w:rPr>
          <w:rFonts w:ascii="Arial" w:eastAsia="Times New Roman" w:hAnsi="Arial" w:cs="Arial"/>
          <w:i/>
          <w:sz w:val="20"/>
          <w:szCs w:val="20"/>
          <w:lang w:eastAsia="cs-CZ"/>
        </w:rPr>
      </w:pPr>
      <w:r>
        <w:rPr>
          <w:rFonts w:ascii="Arial" w:hAnsi="Arial" w:cs="Arial"/>
          <w:bCs/>
          <w:i/>
          <w:sz w:val="20"/>
          <w:szCs w:val="20"/>
        </w:rPr>
        <w:t>Příloha č. 3 – Ceník přepravní společnosti</w:t>
      </w:r>
    </w:p>
    <w:p w14:paraId="03B7F495" w14:textId="77777777" w:rsidR="00D86607" w:rsidRPr="00B67CBB" w:rsidRDefault="00D86607" w:rsidP="00D76EB3">
      <w:pPr>
        <w:pStyle w:val="Odstavecseseznamem"/>
        <w:spacing w:after="120" w:line="280" w:lineRule="atLeast"/>
        <w:ind w:left="0"/>
        <w:contextualSpacing w:val="0"/>
        <w:rPr>
          <w:rFonts w:ascii="Arial" w:eastAsia="Times New Roman" w:hAnsi="Arial" w:cs="Arial"/>
          <w:i/>
          <w:sz w:val="20"/>
          <w:szCs w:val="20"/>
          <w:lang w:eastAsia="cs-CZ"/>
        </w:rPr>
      </w:pPr>
    </w:p>
    <w:p w14:paraId="1BE5D8DB" w14:textId="77EB11B8" w:rsidR="00961C5B" w:rsidRPr="00B67CBB" w:rsidRDefault="0074147D" w:rsidP="004157BC">
      <w:pPr>
        <w:pStyle w:val="Odstavecseseznamem"/>
        <w:spacing w:after="120" w:line="280" w:lineRule="atLeast"/>
        <w:ind w:left="0"/>
        <w:contextualSpacing w:val="0"/>
        <w:rPr>
          <w:rFonts w:ascii="Arial" w:eastAsia="Times New Roman" w:hAnsi="Arial" w:cs="Arial"/>
          <w:sz w:val="20"/>
          <w:szCs w:val="20"/>
          <w:highlight w:val="yellow"/>
          <w:lang w:eastAsia="cs-CZ"/>
        </w:rPr>
      </w:pPr>
      <w:r w:rsidRPr="00B67CBB">
        <w:rPr>
          <w:rFonts w:ascii="Arial" w:eastAsia="Times New Roman" w:hAnsi="Arial" w:cs="Arial"/>
          <w:i/>
          <w:sz w:val="20"/>
          <w:szCs w:val="20"/>
          <w:lang w:eastAsia="cs-CZ"/>
        </w:rPr>
        <w:t xml:space="preserve"> </w:t>
      </w:r>
    </w:p>
    <w:p w14:paraId="5BBD12D6" w14:textId="20023126" w:rsidR="0074147D" w:rsidRPr="00B67CBB" w:rsidRDefault="0074147D" w:rsidP="004157BC">
      <w:pPr>
        <w:pStyle w:val="Odstavecseseznamem"/>
        <w:tabs>
          <w:tab w:val="left" w:pos="426"/>
          <w:tab w:val="left" w:pos="4962"/>
        </w:tabs>
        <w:spacing w:after="120" w:line="280" w:lineRule="atLeast"/>
        <w:ind w:left="0"/>
        <w:contextualSpacing w:val="0"/>
        <w:rPr>
          <w:rFonts w:ascii="Arial" w:eastAsia="Times New Roman" w:hAnsi="Arial" w:cs="Arial"/>
          <w:sz w:val="20"/>
          <w:szCs w:val="20"/>
          <w:lang w:eastAsia="cs-CZ"/>
        </w:rPr>
      </w:pPr>
      <w:r w:rsidRPr="00B67CBB">
        <w:rPr>
          <w:rFonts w:ascii="Arial" w:eastAsia="Times New Roman" w:hAnsi="Arial" w:cs="Arial"/>
          <w:sz w:val="20"/>
          <w:szCs w:val="20"/>
          <w:lang w:eastAsia="cs-CZ"/>
        </w:rPr>
        <w:tab/>
        <w:t>V</w:t>
      </w:r>
      <w:r w:rsidR="002718EB">
        <w:rPr>
          <w:rFonts w:ascii="Arial" w:eastAsia="Times New Roman" w:hAnsi="Arial" w:cs="Arial"/>
          <w:sz w:val="20"/>
          <w:szCs w:val="20"/>
          <w:lang w:eastAsia="cs-CZ"/>
        </w:rPr>
        <w:t xml:space="preserve"> Brně </w:t>
      </w:r>
      <w:r w:rsidRPr="00B67CBB">
        <w:rPr>
          <w:rFonts w:ascii="Arial" w:eastAsia="Times New Roman" w:hAnsi="Arial" w:cs="Arial"/>
          <w:sz w:val="20"/>
          <w:szCs w:val="20"/>
          <w:lang w:eastAsia="cs-CZ"/>
        </w:rPr>
        <w:t>dne</w:t>
      </w:r>
      <w:r w:rsidR="002718EB">
        <w:rPr>
          <w:rFonts w:ascii="Arial" w:eastAsia="Times New Roman" w:hAnsi="Arial" w:cs="Arial"/>
          <w:sz w:val="20"/>
          <w:szCs w:val="20"/>
          <w:lang w:eastAsia="cs-CZ"/>
        </w:rPr>
        <w:t xml:space="preserve"> 16.7.2019</w:t>
      </w:r>
      <w:r w:rsidRPr="00B67CBB">
        <w:rPr>
          <w:rFonts w:ascii="Arial" w:eastAsia="Times New Roman" w:hAnsi="Arial" w:cs="Arial"/>
          <w:sz w:val="20"/>
          <w:szCs w:val="20"/>
          <w:lang w:eastAsia="cs-CZ"/>
        </w:rPr>
        <w:tab/>
        <w:t>V Praze dne</w:t>
      </w:r>
      <w:r w:rsidR="002718EB">
        <w:rPr>
          <w:rFonts w:ascii="Arial" w:eastAsia="Times New Roman" w:hAnsi="Arial" w:cs="Arial"/>
          <w:sz w:val="20"/>
          <w:szCs w:val="20"/>
          <w:lang w:eastAsia="cs-CZ"/>
        </w:rPr>
        <w:t xml:space="preserve"> 19.7.2019</w:t>
      </w:r>
      <w:bookmarkStart w:id="0" w:name="_GoBack"/>
      <w:bookmarkEnd w:id="0"/>
    </w:p>
    <w:p w14:paraId="7F888E4E" w14:textId="77777777" w:rsidR="00961C5B" w:rsidRPr="00B67CBB" w:rsidRDefault="00961C5B" w:rsidP="004157BC">
      <w:pPr>
        <w:pStyle w:val="Odstavecseseznamem"/>
        <w:tabs>
          <w:tab w:val="left" w:pos="426"/>
          <w:tab w:val="left" w:pos="4962"/>
        </w:tabs>
        <w:spacing w:after="120" w:line="280" w:lineRule="atLeast"/>
        <w:ind w:left="0"/>
        <w:contextualSpacing w:val="0"/>
        <w:rPr>
          <w:rFonts w:ascii="Arial" w:eastAsia="Times New Roman" w:hAnsi="Arial" w:cs="Arial"/>
          <w:sz w:val="20"/>
          <w:szCs w:val="20"/>
          <w:lang w:eastAsia="cs-CZ"/>
        </w:rPr>
      </w:pPr>
    </w:p>
    <w:p w14:paraId="34C83C20" w14:textId="77777777" w:rsidR="00961C5B" w:rsidRPr="00B67CBB" w:rsidRDefault="00961C5B" w:rsidP="004157BC">
      <w:pPr>
        <w:pStyle w:val="Odstavecseseznamem"/>
        <w:tabs>
          <w:tab w:val="left" w:pos="426"/>
          <w:tab w:val="left" w:pos="4962"/>
        </w:tabs>
        <w:spacing w:after="120" w:line="280" w:lineRule="atLeast"/>
        <w:ind w:left="0"/>
        <w:contextualSpacing w:val="0"/>
        <w:rPr>
          <w:rFonts w:ascii="Arial" w:eastAsia="Times New Roman" w:hAnsi="Arial" w:cs="Arial"/>
          <w:sz w:val="20"/>
          <w:szCs w:val="20"/>
          <w:lang w:eastAsia="cs-CZ"/>
        </w:rPr>
      </w:pPr>
    </w:p>
    <w:p w14:paraId="00B75FC9" w14:textId="77777777" w:rsidR="00961C5B" w:rsidRPr="00B67CBB" w:rsidRDefault="00961C5B" w:rsidP="004157BC">
      <w:pPr>
        <w:pStyle w:val="Odstavecseseznamem"/>
        <w:tabs>
          <w:tab w:val="left" w:pos="426"/>
          <w:tab w:val="left" w:pos="4962"/>
        </w:tabs>
        <w:spacing w:after="120" w:line="280" w:lineRule="atLeast"/>
        <w:ind w:left="0"/>
        <w:contextualSpacing w:val="0"/>
        <w:rPr>
          <w:rFonts w:ascii="Arial" w:eastAsia="Times New Roman" w:hAnsi="Arial" w:cs="Arial"/>
          <w:sz w:val="20"/>
          <w:szCs w:val="20"/>
          <w:lang w:eastAsia="cs-CZ"/>
        </w:rPr>
      </w:pPr>
    </w:p>
    <w:p w14:paraId="15E2526D" w14:textId="77777777" w:rsidR="0074147D" w:rsidRPr="00B67CBB" w:rsidRDefault="0074147D" w:rsidP="004157BC">
      <w:pPr>
        <w:pStyle w:val="Odstavecseseznamem"/>
        <w:tabs>
          <w:tab w:val="center" w:pos="2268"/>
          <w:tab w:val="center" w:pos="6804"/>
        </w:tabs>
        <w:spacing w:after="120" w:line="280" w:lineRule="atLeast"/>
        <w:ind w:left="0"/>
        <w:contextualSpacing w:val="0"/>
        <w:rPr>
          <w:rFonts w:ascii="Arial" w:eastAsia="Times New Roman" w:hAnsi="Arial" w:cs="Arial"/>
          <w:sz w:val="20"/>
          <w:szCs w:val="20"/>
          <w:lang w:eastAsia="cs-CZ"/>
        </w:rPr>
      </w:pPr>
      <w:r w:rsidRPr="00B67CBB">
        <w:rPr>
          <w:rFonts w:ascii="Arial" w:eastAsia="Times New Roman" w:hAnsi="Arial" w:cs="Arial"/>
          <w:sz w:val="20"/>
          <w:szCs w:val="20"/>
          <w:lang w:eastAsia="cs-CZ"/>
        </w:rPr>
        <w:tab/>
      </w:r>
      <w:r w:rsidRPr="00B67CBB">
        <w:rPr>
          <w:rFonts w:ascii="Arial" w:hAnsi="Arial" w:cs="Arial"/>
          <w:sz w:val="20"/>
          <w:szCs w:val="20"/>
        </w:rPr>
        <w:t>______________________________</w:t>
      </w:r>
      <w:r w:rsidRPr="00B67CBB">
        <w:rPr>
          <w:rFonts w:ascii="Arial" w:eastAsia="Times New Roman" w:hAnsi="Arial" w:cs="Arial"/>
          <w:sz w:val="20"/>
          <w:szCs w:val="20"/>
          <w:lang w:eastAsia="cs-CZ"/>
        </w:rPr>
        <w:tab/>
      </w:r>
      <w:r w:rsidRPr="00B67CBB">
        <w:rPr>
          <w:rFonts w:ascii="Arial" w:hAnsi="Arial" w:cs="Arial"/>
          <w:sz w:val="20"/>
          <w:szCs w:val="20"/>
        </w:rPr>
        <w:t>______________________________</w:t>
      </w:r>
    </w:p>
    <w:p w14:paraId="2680E01D" w14:textId="0EDE829B" w:rsidR="0074147D" w:rsidRPr="00B67CBB" w:rsidRDefault="0074147D" w:rsidP="004157BC">
      <w:pPr>
        <w:tabs>
          <w:tab w:val="center" w:pos="2268"/>
          <w:tab w:val="center" w:pos="6804"/>
        </w:tabs>
        <w:spacing w:after="120" w:line="280" w:lineRule="atLeast"/>
        <w:rPr>
          <w:rFonts w:ascii="Arial" w:hAnsi="Arial" w:cs="Arial"/>
          <w:lang w:eastAsia="cs-CZ"/>
        </w:rPr>
      </w:pPr>
      <w:r w:rsidRPr="00B67CBB">
        <w:rPr>
          <w:rFonts w:ascii="Arial" w:hAnsi="Arial" w:cs="Arial"/>
          <w:lang w:eastAsia="cs-CZ"/>
        </w:rPr>
        <w:tab/>
      </w:r>
      <w:r w:rsidR="004E6620">
        <w:rPr>
          <w:rFonts w:ascii="Arial" w:hAnsi="Arial" w:cs="Arial"/>
          <w:lang w:eastAsia="cs-CZ"/>
        </w:rPr>
        <w:t>Ing. Juraj Harkabuzík</w:t>
      </w:r>
      <w:r w:rsidRPr="00B67CBB">
        <w:rPr>
          <w:rFonts w:ascii="Arial" w:hAnsi="Arial" w:cs="Arial"/>
          <w:lang w:eastAsia="cs-CZ"/>
        </w:rPr>
        <w:tab/>
        <w:t xml:space="preserve">Ing. </w:t>
      </w:r>
      <w:r w:rsidR="00CE6A34" w:rsidRPr="00B67CBB">
        <w:rPr>
          <w:rFonts w:ascii="Arial" w:hAnsi="Arial" w:cs="Arial"/>
          <w:lang w:eastAsia="cs-CZ"/>
        </w:rPr>
        <w:t>Dana Petrova</w:t>
      </w:r>
    </w:p>
    <w:p w14:paraId="39228693" w14:textId="7CC991B1" w:rsidR="0074147D" w:rsidRPr="00B67CBB" w:rsidRDefault="0074147D" w:rsidP="004157BC">
      <w:pPr>
        <w:tabs>
          <w:tab w:val="center" w:pos="2268"/>
          <w:tab w:val="center" w:pos="6804"/>
        </w:tabs>
        <w:spacing w:after="120" w:line="280" w:lineRule="atLeast"/>
        <w:rPr>
          <w:rFonts w:ascii="Arial" w:hAnsi="Arial" w:cs="Arial"/>
          <w:lang w:eastAsia="cs-CZ"/>
        </w:rPr>
      </w:pPr>
      <w:r w:rsidRPr="00B67CBB">
        <w:rPr>
          <w:rFonts w:ascii="Arial" w:hAnsi="Arial" w:cs="Arial"/>
          <w:lang w:eastAsia="cs-CZ"/>
        </w:rPr>
        <w:tab/>
      </w:r>
      <w:r w:rsidR="004E6620">
        <w:rPr>
          <w:rFonts w:ascii="Arial" w:hAnsi="Arial" w:cs="Arial"/>
          <w:lang w:eastAsia="cs-CZ"/>
        </w:rPr>
        <w:t>jednatel</w:t>
      </w:r>
      <w:r w:rsidR="0015058A" w:rsidRPr="00B67CBB">
        <w:rPr>
          <w:rFonts w:ascii="Arial" w:hAnsi="Arial" w:cs="Arial"/>
          <w:lang w:eastAsia="cs-CZ"/>
        </w:rPr>
        <w:tab/>
        <w:t>ř</w:t>
      </w:r>
      <w:r w:rsidR="00D86607" w:rsidRPr="00B67CBB">
        <w:rPr>
          <w:rFonts w:ascii="Arial" w:hAnsi="Arial" w:cs="Arial"/>
          <w:lang w:eastAsia="cs-CZ"/>
        </w:rPr>
        <w:t>editelka</w:t>
      </w:r>
    </w:p>
    <w:p w14:paraId="7C9182EA" w14:textId="633643DD" w:rsidR="00E77636" w:rsidRDefault="0074147D" w:rsidP="005610E3">
      <w:pPr>
        <w:tabs>
          <w:tab w:val="center" w:pos="2268"/>
          <w:tab w:val="center" w:pos="6804"/>
        </w:tabs>
        <w:spacing w:after="120" w:line="280" w:lineRule="atLeast"/>
        <w:rPr>
          <w:rFonts w:ascii="Arial" w:hAnsi="Arial" w:cs="Arial"/>
          <w:lang w:eastAsia="cs-CZ"/>
        </w:rPr>
      </w:pPr>
      <w:r w:rsidRPr="00B67CBB">
        <w:rPr>
          <w:rFonts w:ascii="Arial" w:hAnsi="Arial" w:cs="Arial"/>
          <w:lang w:eastAsia="cs-CZ"/>
        </w:rPr>
        <w:tab/>
      </w:r>
      <w:r w:rsidR="0006507E" w:rsidRPr="00B67CBB">
        <w:rPr>
          <w:rFonts w:ascii="Arial" w:hAnsi="Arial" w:cs="Arial"/>
          <w:lang w:eastAsia="cs-CZ"/>
        </w:rPr>
        <w:t>dodavatel</w:t>
      </w:r>
      <w:r w:rsidR="005610E3" w:rsidRPr="00B67CBB">
        <w:rPr>
          <w:rFonts w:ascii="Arial" w:hAnsi="Arial" w:cs="Arial"/>
          <w:lang w:eastAsia="cs-CZ"/>
        </w:rPr>
        <w:tab/>
        <w:t>objednatel</w:t>
      </w:r>
    </w:p>
    <w:p w14:paraId="66F230FE" w14:textId="77777777" w:rsidR="00E77636" w:rsidRDefault="00E77636">
      <w:pPr>
        <w:suppressAutoHyphens w:val="0"/>
        <w:rPr>
          <w:rFonts w:ascii="Arial" w:hAnsi="Arial" w:cs="Arial"/>
          <w:lang w:eastAsia="cs-CZ"/>
        </w:rPr>
        <w:sectPr w:rsidR="00E77636" w:rsidSect="00691860">
          <w:headerReference w:type="default" r:id="rId10"/>
          <w:footerReference w:type="default" r:id="rId11"/>
          <w:footnotePr>
            <w:pos w:val="beneathText"/>
          </w:footnotePr>
          <w:pgSz w:w="11905" w:h="16837"/>
          <w:pgMar w:top="1417" w:right="1417" w:bottom="1417" w:left="1417" w:header="426" w:footer="708" w:gutter="0"/>
          <w:cols w:space="708"/>
          <w:docGrid w:linePitch="360"/>
        </w:sectPr>
      </w:pPr>
      <w:r>
        <w:rPr>
          <w:rFonts w:ascii="Arial" w:hAnsi="Arial" w:cs="Arial"/>
          <w:lang w:eastAsia="cs-CZ"/>
        </w:rPr>
        <w:br w:type="page"/>
      </w:r>
    </w:p>
    <w:p w14:paraId="33D66A40" w14:textId="7A032D6A" w:rsidR="00E77636" w:rsidRDefault="00E77636">
      <w:pPr>
        <w:suppressAutoHyphens w:val="0"/>
        <w:rPr>
          <w:rFonts w:ascii="Arial" w:hAnsi="Arial" w:cs="Arial"/>
          <w:lang w:eastAsia="cs-CZ"/>
        </w:rPr>
      </w:pPr>
    </w:p>
    <w:p w14:paraId="2399ED6D" w14:textId="660D1534" w:rsidR="00E77636" w:rsidRDefault="008A6E31">
      <w:pPr>
        <w:suppressAutoHyphens w:val="0"/>
        <w:rPr>
          <w:rFonts w:ascii="Arial" w:hAnsi="Arial" w:cs="Arial"/>
        </w:rPr>
      </w:pPr>
      <w:r>
        <w:rPr>
          <w:noProof/>
          <w:lang w:eastAsia="cs-CZ"/>
        </w:rPr>
        <w:drawing>
          <wp:inline distT="0" distB="0" distL="0" distR="0" wp14:anchorId="1EF3468E" wp14:editId="4CB0BBB3">
            <wp:extent cx="5822830" cy="7953091"/>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099" t="18923" r="41022" b="19014"/>
                    <a:stretch/>
                  </pic:blipFill>
                  <pic:spPr bwMode="auto">
                    <a:xfrm>
                      <a:off x="0" y="0"/>
                      <a:ext cx="5839633" cy="7976042"/>
                    </a:xfrm>
                    <a:prstGeom prst="rect">
                      <a:avLst/>
                    </a:prstGeom>
                    <a:ln>
                      <a:noFill/>
                    </a:ln>
                    <a:extLst>
                      <a:ext uri="{53640926-AAD7-44D8-BBD7-CCE9431645EC}">
                        <a14:shadowObscured xmlns:a14="http://schemas.microsoft.com/office/drawing/2010/main"/>
                      </a:ext>
                    </a:extLst>
                  </pic:spPr>
                </pic:pic>
              </a:graphicData>
            </a:graphic>
          </wp:inline>
        </w:drawing>
      </w:r>
      <w:r w:rsidR="00E77636">
        <w:rPr>
          <w:rFonts w:ascii="Arial" w:hAnsi="Arial" w:cs="Arial"/>
        </w:rPr>
        <w:br w:type="page"/>
      </w:r>
    </w:p>
    <w:p w14:paraId="232E71BF" w14:textId="77777777" w:rsidR="00E77636" w:rsidRDefault="00E77636" w:rsidP="005610E3">
      <w:pPr>
        <w:tabs>
          <w:tab w:val="center" w:pos="2268"/>
          <w:tab w:val="center" w:pos="6804"/>
        </w:tabs>
        <w:spacing w:after="120" w:line="280" w:lineRule="atLeast"/>
        <w:rPr>
          <w:rFonts w:ascii="Arial" w:hAnsi="Arial" w:cs="Arial"/>
        </w:rPr>
        <w:sectPr w:rsidR="00E77636" w:rsidSect="00E77636">
          <w:headerReference w:type="default" r:id="rId13"/>
          <w:footnotePr>
            <w:pos w:val="beneathText"/>
          </w:footnotePr>
          <w:pgSz w:w="11905" w:h="16837"/>
          <w:pgMar w:top="1417" w:right="1417" w:bottom="1417" w:left="1417" w:header="426" w:footer="708" w:gutter="0"/>
          <w:cols w:space="708"/>
          <w:docGrid w:linePitch="360"/>
        </w:sectPr>
      </w:pPr>
    </w:p>
    <w:tbl>
      <w:tblPr>
        <w:tblStyle w:val="Mkatabulky"/>
        <w:tblW w:w="8505" w:type="dxa"/>
        <w:tblInd w:w="562" w:type="dxa"/>
        <w:tblLook w:val="04A0" w:firstRow="1" w:lastRow="0" w:firstColumn="1" w:lastColumn="0" w:noHBand="0" w:noVBand="1"/>
      </w:tblPr>
      <w:tblGrid>
        <w:gridCol w:w="1739"/>
        <w:gridCol w:w="6766"/>
      </w:tblGrid>
      <w:tr w:rsidR="00E77636" w:rsidRPr="00E77636" w14:paraId="1DACD6EE" w14:textId="77777777" w:rsidTr="00983DD0">
        <w:trPr>
          <w:trHeight w:val="900"/>
          <w:tblHeader/>
        </w:trPr>
        <w:tc>
          <w:tcPr>
            <w:tcW w:w="1739" w:type="dxa"/>
            <w:noWrap/>
            <w:vAlign w:val="center"/>
          </w:tcPr>
          <w:p w14:paraId="63EC7F2B" w14:textId="77777777" w:rsidR="00E77636" w:rsidRPr="00E77636" w:rsidRDefault="00E77636" w:rsidP="00983DD0">
            <w:pPr>
              <w:rPr>
                <w:rFonts w:ascii="Arial" w:hAnsi="Arial" w:cs="Arial"/>
                <w:b/>
                <w:bCs/>
                <w:sz w:val="20"/>
                <w:szCs w:val="20"/>
              </w:rPr>
            </w:pPr>
            <w:r w:rsidRPr="00E77636">
              <w:rPr>
                <w:rFonts w:ascii="Arial" w:hAnsi="Arial" w:cs="Arial"/>
                <w:b/>
                <w:bCs/>
                <w:sz w:val="20"/>
                <w:szCs w:val="20"/>
              </w:rPr>
              <w:lastRenderedPageBreak/>
              <w:t>Cílová země</w:t>
            </w:r>
          </w:p>
        </w:tc>
        <w:tc>
          <w:tcPr>
            <w:tcW w:w="6766" w:type="dxa"/>
            <w:vAlign w:val="center"/>
          </w:tcPr>
          <w:p w14:paraId="02D76E3D" w14:textId="77777777" w:rsidR="00E77636" w:rsidRPr="00E77636" w:rsidRDefault="00E77636" w:rsidP="00983DD0">
            <w:pPr>
              <w:rPr>
                <w:rFonts w:ascii="Arial" w:hAnsi="Arial" w:cs="Arial"/>
                <w:b/>
                <w:bCs/>
                <w:sz w:val="20"/>
                <w:szCs w:val="20"/>
              </w:rPr>
            </w:pPr>
            <w:r w:rsidRPr="00E77636">
              <w:rPr>
                <w:rFonts w:ascii="Arial" w:hAnsi="Arial" w:cs="Arial"/>
                <w:b/>
                <w:bCs/>
                <w:sz w:val="20"/>
                <w:szCs w:val="20"/>
              </w:rPr>
              <w:t>Adresa dodání</w:t>
            </w:r>
          </w:p>
        </w:tc>
      </w:tr>
      <w:tr w:rsidR="00E77636" w:rsidRPr="00E77636" w14:paraId="28F6E93A" w14:textId="77777777" w:rsidTr="00983DD0">
        <w:trPr>
          <w:trHeight w:val="900"/>
        </w:trPr>
        <w:tc>
          <w:tcPr>
            <w:tcW w:w="1739" w:type="dxa"/>
            <w:noWrap/>
            <w:vAlign w:val="center"/>
            <w:hideMark/>
          </w:tcPr>
          <w:p w14:paraId="0ABE27DB"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ARGENTINA</w:t>
            </w:r>
          </w:p>
        </w:tc>
        <w:tc>
          <w:tcPr>
            <w:tcW w:w="6766" w:type="dxa"/>
            <w:vAlign w:val="center"/>
            <w:hideMark/>
          </w:tcPr>
          <w:p w14:paraId="3C0BBA4D"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Union Checoslovaca, Cultural, Social, y Deportiva; Las Malvinas Argentinas 948; Presidencia Roque Sáenz Pena, C.P. 3700, Argentina</w:t>
            </w:r>
          </w:p>
        </w:tc>
      </w:tr>
      <w:tr w:rsidR="00E77636" w:rsidRPr="00E77636" w14:paraId="4365E699" w14:textId="77777777" w:rsidTr="00983DD0">
        <w:trPr>
          <w:trHeight w:val="900"/>
        </w:trPr>
        <w:tc>
          <w:tcPr>
            <w:tcW w:w="1739" w:type="dxa"/>
            <w:noWrap/>
            <w:vAlign w:val="center"/>
            <w:hideMark/>
          </w:tcPr>
          <w:p w14:paraId="235E13F7"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AUSTRÁLIE</w:t>
            </w:r>
          </w:p>
        </w:tc>
        <w:tc>
          <w:tcPr>
            <w:tcW w:w="6766" w:type="dxa"/>
            <w:vAlign w:val="center"/>
            <w:hideMark/>
          </w:tcPr>
          <w:p w14:paraId="6B309F8D"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The Czechoslovat club in South Australia, 51 Coglin Street, Brompton, 5007 Adelaide, Austrálie</w:t>
            </w:r>
          </w:p>
        </w:tc>
      </w:tr>
      <w:tr w:rsidR="00E77636" w:rsidRPr="00E77636" w14:paraId="031BEF9D" w14:textId="77777777" w:rsidTr="00983DD0">
        <w:trPr>
          <w:trHeight w:val="900"/>
        </w:trPr>
        <w:tc>
          <w:tcPr>
            <w:tcW w:w="1739" w:type="dxa"/>
            <w:noWrap/>
            <w:vAlign w:val="center"/>
            <w:hideMark/>
          </w:tcPr>
          <w:p w14:paraId="374C5785"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ČÍNA</w:t>
            </w:r>
          </w:p>
        </w:tc>
        <w:tc>
          <w:tcPr>
            <w:tcW w:w="6766" w:type="dxa"/>
            <w:vAlign w:val="center"/>
            <w:hideMark/>
          </w:tcPr>
          <w:p w14:paraId="06C65E4A"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 xml:space="preserve">Department of European languages, Beijing Foreign Studies University, Beiway; 2 XISANHUAN BEILU, Foreign Expert Bld. 322, P.O.BOX 8110-70; 100089 Beijing, Čína </w:t>
            </w:r>
          </w:p>
        </w:tc>
      </w:tr>
      <w:tr w:rsidR="00E77636" w:rsidRPr="00E77636" w14:paraId="0459C260" w14:textId="77777777" w:rsidTr="00983DD0">
        <w:trPr>
          <w:trHeight w:val="900"/>
        </w:trPr>
        <w:tc>
          <w:tcPr>
            <w:tcW w:w="1739" w:type="dxa"/>
            <w:noWrap/>
            <w:vAlign w:val="center"/>
            <w:hideMark/>
          </w:tcPr>
          <w:p w14:paraId="61C40C63"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FRANCIE</w:t>
            </w:r>
          </w:p>
        </w:tc>
        <w:tc>
          <w:tcPr>
            <w:tcW w:w="6766" w:type="dxa"/>
            <w:vAlign w:val="center"/>
            <w:hideMark/>
          </w:tcPr>
          <w:p w14:paraId="391C0E34"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Institut national des langues et civilisations orientales, 65 rue des Grands Moulins, 750 13 Paris, Francie</w:t>
            </w:r>
          </w:p>
        </w:tc>
      </w:tr>
      <w:tr w:rsidR="00E77636" w:rsidRPr="00E77636" w14:paraId="0258EDF1" w14:textId="77777777" w:rsidTr="00983DD0">
        <w:trPr>
          <w:trHeight w:val="900"/>
        </w:trPr>
        <w:tc>
          <w:tcPr>
            <w:tcW w:w="1739" w:type="dxa"/>
            <w:noWrap/>
            <w:vAlign w:val="center"/>
            <w:hideMark/>
          </w:tcPr>
          <w:p w14:paraId="02829C6B"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ITÁLIE</w:t>
            </w:r>
          </w:p>
        </w:tc>
        <w:tc>
          <w:tcPr>
            <w:tcW w:w="6766" w:type="dxa"/>
            <w:vAlign w:val="center"/>
            <w:hideMark/>
          </w:tcPr>
          <w:p w14:paraId="67B7698B"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Università degli Studi di Udine, Dipartimento di lingue e letterature, comunicazione, formazione e società, Via Zanon 6, 331 00 Udine, Itálie</w:t>
            </w:r>
          </w:p>
        </w:tc>
      </w:tr>
      <w:tr w:rsidR="00E77636" w:rsidRPr="00E77636" w14:paraId="502AD7B3" w14:textId="77777777" w:rsidTr="00983DD0">
        <w:trPr>
          <w:trHeight w:val="900"/>
        </w:trPr>
        <w:tc>
          <w:tcPr>
            <w:tcW w:w="1739" w:type="dxa"/>
            <w:noWrap/>
            <w:vAlign w:val="center"/>
            <w:hideMark/>
          </w:tcPr>
          <w:p w14:paraId="28ACE502"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CHORVATSKO</w:t>
            </w:r>
          </w:p>
        </w:tc>
        <w:tc>
          <w:tcPr>
            <w:tcW w:w="6766" w:type="dxa"/>
            <w:vAlign w:val="center"/>
            <w:hideMark/>
          </w:tcPr>
          <w:p w14:paraId="0BDA48E3"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Svaz Čechů v Republice Chorvatsko, Trg. Kralja Tomislava 7; 43500 Daruvar, Chorvatsko</w:t>
            </w:r>
          </w:p>
        </w:tc>
      </w:tr>
      <w:tr w:rsidR="00E77636" w:rsidRPr="00E77636" w14:paraId="5AD06D00" w14:textId="77777777" w:rsidTr="00983DD0">
        <w:trPr>
          <w:trHeight w:val="900"/>
        </w:trPr>
        <w:tc>
          <w:tcPr>
            <w:tcW w:w="1739" w:type="dxa"/>
            <w:noWrap/>
            <w:vAlign w:val="center"/>
            <w:hideMark/>
          </w:tcPr>
          <w:p w14:paraId="16A1C074" w14:textId="3DFEF16F" w:rsidR="00E77636" w:rsidRPr="00E77636" w:rsidRDefault="00CE3041" w:rsidP="00983DD0">
            <w:pPr>
              <w:rPr>
                <w:rFonts w:ascii="Arial" w:hAnsi="Arial" w:cs="Arial"/>
                <w:bCs/>
                <w:sz w:val="20"/>
                <w:szCs w:val="20"/>
              </w:rPr>
            </w:pPr>
            <w:r>
              <w:rPr>
                <w:rFonts w:ascii="Arial" w:hAnsi="Arial" w:cs="Arial"/>
                <w:bCs/>
                <w:sz w:val="20"/>
                <w:szCs w:val="20"/>
              </w:rPr>
              <w:t xml:space="preserve">SEVERNÍ </w:t>
            </w:r>
            <w:r w:rsidR="00E77636" w:rsidRPr="00E77636">
              <w:rPr>
                <w:rFonts w:ascii="Arial" w:hAnsi="Arial" w:cs="Arial"/>
                <w:bCs/>
                <w:sz w:val="20"/>
                <w:szCs w:val="20"/>
              </w:rPr>
              <w:t>MAKEDONIE</w:t>
            </w:r>
          </w:p>
        </w:tc>
        <w:tc>
          <w:tcPr>
            <w:tcW w:w="6766" w:type="dxa"/>
            <w:vAlign w:val="center"/>
            <w:hideMark/>
          </w:tcPr>
          <w:p w14:paraId="5660CE1F"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Univerzitet Kiril i Metodij, Katedra za slavistika, Filološki fakultet "Blaže Koneski", UKIM; bul. Goce Delchev br. 9A, 1000 Skopje, Makedonie</w:t>
            </w:r>
          </w:p>
        </w:tc>
      </w:tr>
      <w:tr w:rsidR="00E77636" w:rsidRPr="00E77636" w14:paraId="574125CA" w14:textId="77777777" w:rsidTr="00983DD0">
        <w:trPr>
          <w:trHeight w:val="900"/>
        </w:trPr>
        <w:tc>
          <w:tcPr>
            <w:tcW w:w="1739" w:type="dxa"/>
            <w:noWrap/>
            <w:vAlign w:val="center"/>
            <w:hideMark/>
          </w:tcPr>
          <w:p w14:paraId="08F28EDE"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POLSKO</w:t>
            </w:r>
          </w:p>
        </w:tc>
        <w:tc>
          <w:tcPr>
            <w:tcW w:w="6766" w:type="dxa"/>
            <w:vAlign w:val="center"/>
            <w:hideMark/>
          </w:tcPr>
          <w:p w14:paraId="5C5F8368"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Instytut Filologii Slowianskiej, Uniwersytet Jagiellonski, ul. Romana Ingardena 3, 30-056 Krakow, Polsko</w:t>
            </w:r>
          </w:p>
        </w:tc>
      </w:tr>
      <w:tr w:rsidR="00E77636" w:rsidRPr="00E77636" w14:paraId="1CADE922" w14:textId="77777777" w:rsidTr="00983DD0">
        <w:trPr>
          <w:trHeight w:val="900"/>
        </w:trPr>
        <w:tc>
          <w:tcPr>
            <w:tcW w:w="1739" w:type="dxa"/>
            <w:noWrap/>
            <w:vAlign w:val="center"/>
            <w:hideMark/>
          </w:tcPr>
          <w:p w14:paraId="79539DA1"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PORTUGALSKO</w:t>
            </w:r>
          </w:p>
        </w:tc>
        <w:tc>
          <w:tcPr>
            <w:tcW w:w="6766" w:type="dxa"/>
            <w:vAlign w:val="center"/>
            <w:hideMark/>
          </w:tcPr>
          <w:p w14:paraId="17D3353B"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Faculdade de Letras da Universidade de Lisbon; Alamedada de Universidade, Lisboa, 1600 - 214, Portugalsko</w:t>
            </w:r>
          </w:p>
        </w:tc>
      </w:tr>
      <w:tr w:rsidR="00E77636" w:rsidRPr="00E77636" w14:paraId="302D6E3B" w14:textId="77777777" w:rsidTr="00983DD0">
        <w:trPr>
          <w:trHeight w:val="900"/>
        </w:trPr>
        <w:tc>
          <w:tcPr>
            <w:tcW w:w="1739" w:type="dxa"/>
            <w:noWrap/>
            <w:vAlign w:val="center"/>
            <w:hideMark/>
          </w:tcPr>
          <w:p w14:paraId="56D588E1"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RUMUNSKO</w:t>
            </w:r>
          </w:p>
        </w:tc>
        <w:tc>
          <w:tcPr>
            <w:tcW w:w="6766" w:type="dxa"/>
            <w:vAlign w:val="center"/>
            <w:hideMark/>
          </w:tcPr>
          <w:p w14:paraId="58F0FD2C"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Demokratický svaz Slováků a Čechů v Rumunsku; Garnic 118; Jud. Caras - Severin, 327 215, Rumunsko</w:t>
            </w:r>
          </w:p>
        </w:tc>
      </w:tr>
      <w:tr w:rsidR="00E77636" w:rsidRPr="00E77636" w14:paraId="4C22FE3D" w14:textId="77777777" w:rsidTr="00983DD0">
        <w:trPr>
          <w:trHeight w:val="900"/>
        </w:trPr>
        <w:tc>
          <w:tcPr>
            <w:tcW w:w="1739" w:type="dxa"/>
            <w:noWrap/>
            <w:vAlign w:val="center"/>
            <w:hideMark/>
          </w:tcPr>
          <w:p w14:paraId="59EAA0D4"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RUSKO</w:t>
            </w:r>
          </w:p>
        </w:tc>
        <w:tc>
          <w:tcPr>
            <w:tcW w:w="6766" w:type="dxa"/>
            <w:vAlign w:val="center"/>
            <w:hideMark/>
          </w:tcPr>
          <w:p w14:paraId="1928C53A"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Ural'skij Gumanitarnyj Institut, Zav. Kafedroj lingvistiki i professional'noj kommunikacii na inostrannych jazykach;  Pr. Lenina 51 ; Yekaterinburg 620083, Rusko</w:t>
            </w:r>
          </w:p>
        </w:tc>
      </w:tr>
      <w:tr w:rsidR="00E77636" w:rsidRPr="00E77636" w14:paraId="13A9BEEF" w14:textId="77777777" w:rsidTr="00983DD0">
        <w:trPr>
          <w:trHeight w:val="900"/>
        </w:trPr>
        <w:tc>
          <w:tcPr>
            <w:tcW w:w="1739" w:type="dxa"/>
            <w:noWrap/>
            <w:vAlign w:val="center"/>
            <w:hideMark/>
          </w:tcPr>
          <w:p w14:paraId="75803E87"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SRBSKO</w:t>
            </w:r>
          </w:p>
        </w:tc>
        <w:tc>
          <w:tcPr>
            <w:tcW w:w="6766" w:type="dxa"/>
            <w:vAlign w:val="center"/>
            <w:hideMark/>
          </w:tcPr>
          <w:p w14:paraId="53EBAF1D"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Česká národní rada, Miletićeva 2, 263 40 Bela Crkva, Srbsko</w:t>
            </w:r>
          </w:p>
        </w:tc>
      </w:tr>
      <w:tr w:rsidR="00E77636" w:rsidRPr="00E77636" w14:paraId="6D2E251C" w14:textId="77777777" w:rsidTr="00983DD0">
        <w:trPr>
          <w:trHeight w:val="1020"/>
        </w:trPr>
        <w:tc>
          <w:tcPr>
            <w:tcW w:w="1739" w:type="dxa"/>
            <w:noWrap/>
            <w:vAlign w:val="center"/>
            <w:hideMark/>
          </w:tcPr>
          <w:p w14:paraId="720E90AB"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ŠPANĚLSKO</w:t>
            </w:r>
          </w:p>
        </w:tc>
        <w:tc>
          <w:tcPr>
            <w:tcW w:w="6766" w:type="dxa"/>
            <w:vAlign w:val="center"/>
            <w:hideMark/>
          </w:tcPr>
          <w:p w14:paraId="33D0D2A7"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Universidad Complutense Madrid, Facultad de Filología, Ciudad Universitaria, Plaza Menéndez Pelayo s/n, 28040 Madrid, Španělsko</w:t>
            </w:r>
          </w:p>
        </w:tc>
      </w:tr>
      <w:tr w:rsidR="00E77636" w:rsidRPr="00E77636" w14:paraId="3CFED148" w14:textId="77777777" w:rsidTr="00983DD0">
        <w:trPr>
          <w:trHeight w:val="900"/>
        </w:trPr>
        <w:tc>
          <w:tcPr>
            <w:tcW w:w="1739" w:type="dxa"/>
            <w:noWrap/>
            <w:vAlign w:val="center"/>
            <w:hideMark/>
          </w:tcPr>
          <w:p w14:paraId="1E529836" w14:textId="77777777" w:rsidR="00E77636" w:rsidRPr="00E77636" w:rsidRDefault="00E77636" w:rsidP="00983DD0">
            <w:pPr>
              <w:rPr>
                <w:rFonts w:ascii="Arial" w:hAnsi="Arial" w:cs="Arial"/>
                <w:bCs/>
                <w:sz w:val="20"/>
                <w:szCs w:val="20"/>
              </w:rPr>
            </w:pPr>
            <w:r w:rsidRPr="00E77636">
              <w:rPr>
                <w:rFonts w:ascii="Arial" w:hAnsi="Arial" w:cs="Arial"/>
                <w:bCs/>
                <w:sz w:val="20"/>
                <w:szCs w:val="20"/>
              </w:rPr>
              <w:lastRenderedPageBreak/>
              <w:t>USA</w:t>
            </w:r>
          </w:p>
        </w:tc>
        <w:tc>
          <w:tcPr>
            <w:tcW w:w="6766" w:type="dxa"/>
            <w:vAlign w:val="center"/>
            <w:hideMark/>
          </w:tcPr>
          <w:p w14:paraId="61A61EF7"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Bohemian free Thinking School Society; 5701 W 22nd Place, Cicero, IL 60804, USA</w:t>
            </w:r>
          </w:p>
        </w:tc>
      </w:tr>
      <w:tr w:rsidR="00E77636" w:rsidRPr="00E77636" w14:paraId="74D4728E" w14:textId="77777777" w:rsidTr="00983DD0">
        <w:trPr>
          <w:trHeight w:val="768"/>
        </w:trPr>
        <w:tc>
          <w:tcPr>
            <w:tcW w:w="1739" w:type="dxa"/>
            <w:noWrap/>
            <w:vAlign w:val="center"/>
            <w:hideMark/>
          </w:tcPr>
          <w:p w14:paraId="16AF920C"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VELKÁ BRITÁNIE</w:t>
            </w:r>
          </w:p>
        </w:tc>
        <w:tc>
          <w:tcPr>
            <w:tcW w:w="6766" w:type="dxa"/>
            <w:vAlign w:val="center"/>
            <w:hideMark/>
          </w:tcPr>
          <w:p w14:paraId="6882967F" w14:textId="77777777" w:rsidR="00E77636" w:rsidRPr="00E77636" w:rsidRDefault="00E77636" w:rsidP="00983DD0">
            <w:pPr>
              <w:rPr>
                <w:rFonts w:ascii="Arial" w:hAnsi="Arial" w:cs="Arial"/>
                <w:bCs/>
                <w:sz w:val="20"/>
                <w:szCs w:val="20"/>
              </w:rPr>
            </w:pPr>
            <w:r w:rsidRPr="00E77636">
              <w:rPr>
                <w:rFonts w:ascii="Arial" w:hAnsi="Arial" w:cs="Arial"/>
                <w:bCs/>
                <w:sz w:val="20"/>
                <w:szCs w:val="20"/>
              </w:rPr>
              <w:t>University of Glasgow, School of Modern Languages and Cultures, Hetherington Building, Bute Gardens, G12 8RS, UK</w:t>
            </w:r>
          </w:p>
        </w:tc>
      </w:tr>
    </w:tbl>
    <w:p w14:paraId="59879F00" w14:textId="1131E9B2" w:rsidR="00E77636" w:rsidRDefault="00E77636" w:rsidP="005610E3">
      <w:pPr>
        <w:tabs>
          <w:tab w:val="center" w:pos="2268"/>
          <w:tab w:val="center" w:pos="6804"/>
        </w:tabs>
        <w:spacing w:after="120" w:line="280" w:lineRule="atLeast"/>
        <w:rPr>
          <w:rFonts w:ascii="Arial" w:hAnsi="Arial" w:cs="Arial"/>
        </w:rPr>
      </w:pPr>
    </w:p>
    <w:p w14:paraId="42DF1E04" w14:textId="417D9E48" w:rsidR="00E77636" w:rsidRDefault="00E77636">
      <w:pPr>
        <w:suppressAutoHyphens w:val="0"/>
        <w:rPr>
          <w:rFonts w:ascii="Arial" w:hAnsi="Arial" w:cs="Arial"/>
        </w:rPr>
      </w:pPr>
      <w:r>
        <w:rPr>
          <w:rFonts w:ascii="Arial" w:hAnsi="Arial" w:cs="Arial"/>
        </w:rPr>
        <w:br w:type="page"/>
      </w:r>
    </w:p>
    <w:p w14:paraId="238C4499" w14:textId="77777777" w:rsidR="0088329F" w:rsidRDefault="0088329F" w:rsidP="005610E3">
      <w:pPr>
        <w:tabs>
          <w:tab w:val="center" w:pos="2268"/>
          <w:tab w:val="center" w:pos="6804"/>
        </w:tabs>
        <w:spacing w:after="120" w:line="280" w:lineRule="atLeast"/>
        <w:rPr>
          <w:rFonts w:ascii="Arial" w:hAnsi="Arial" w:cs="Arial"/>
        </w:rPr>
        <w:sectPr w:rsidR="0088329F" w:rsidSect="00E77636">
          <w:headerReference w:type="default" r:id="rId14"/>
          <w:footnotePr>
            <w:pos w:val="beneathText"/>
          </w:footnotePr>
          <w:pgSz w:w="11905" w:h="16837"/>
          <w:pgMar w:top="1843" w:right="1417" w:bottom="1417" w:left="1417" w:header="426" w:footer="708" w:gutter="0"/>
          <w:cols w:space="708"/>
          <w:docGrid w:linePitch="360"/>
        </w:sectPr>
      </w:pPr>
    </w:p>
    <w:p w14:paraId="5FFA03AA" w14:textId="77777777" w:rsidR="00491AD3" w:rsidRPr="00491AD3" w:rsidRDefault="00491AD3" w:rsidP="00491AD3">
      <w:pPr>
        <w:suppressAutoHyphens w:val="0"/>
        <w:kinsoku w:val="0"/>
        <w:overflowPunct w:val="0"/>
        <w:autoSpaceDE w:val="0"/>
        <w:autoSpaceDN w:val="0"/>
        <w:adjustRightInd w:val="0"/>
        <w:rPr>
          <w:lang w:eastAsia="cs-CZ"/>
        </w:rPr>
      </w:pPr>
    </w:p>
    <w:p w14:paraId="156B776A" w14:textId="77777777" w:rsidR="00491AD3" w:rsidRPr="00491AD3" w:rsidRDefault="00491AD3" w:rsidP="00491AD3">
      <w:pPr>
        <w:suppressAutoHyphens w:val="0"/>
        <w:kinsoku w:val="0"/>
        <w:overflowPunct w:val="0"/>
        <w:autoSpaceDE w:val="0"/>
        <w:autoSpaceDN w:val="0"/>
        <w:adjustRightInd w:val="0"/>
        <w:spacing w:before="34" w:line="836" w:lineRule="exact"/>
        <w:ind w:left="130"/>
        <w:rPr>
          <w:rFonts w:ascii="Calibri" w:hAnsi="Calibri" w:cs="Calibri"/>
          <w:b/>
          <w:bCs/>
          <w:i/>
          <w:iCs/>
          <w:color w:val="FFDB18"/>
          <w:sz w:val="70"/>
          <w:szCs w:val="70"/>
          <w:lang w:eastAsia="cs-CZ"/>
        </w:rPr>
      </w:pPr>
      <w:r w:rsidRPr="00491AD3">
        <w:rPr>
          <w:rFonts w:ascii="Calibri" w:hAnsi="Calibri" w:cs="Calibri"/>
          <w:b/>
          <w:bCs/>
          <w:i/>
          <w:iCs/>
          <w:color w:val="FFDB18"/>
          <w:sz w:val="70"/>
          <w:szCs w:val="70"/>
          <w:lang w:eastAsia="cs-CZ"/>
        </w:rPr>
        <w:t>Ceník služeb</w:t>
      </w:r>
    </w:p>
    <w:p w14:paraId="56D0CB23" w14:textId="77777777" w:rsidR="00491AD3" w:rsidRPr="00491AD3" w:rsidRDefault="00491AD3" w:rsidP="00491AD3">
      <w:pPr>
        <w:suppressAutoHyphens w:val="0"/>
        <w:kinsoku w:val="0"/>
        <w:overflowPunct w:val="0"/>
        <w:autoSpaceDE w:val="0"/>
        <w:autoSpaceDN w:val="0"/>
        <w:adjustRightInd w:val="0"/>
        <w:spacing w:line="323" w:lineRule="exact"/>
        <w:ind w:left="106"/>
        <w:rPr>
          <w:rFonts w:ascii="Calibri" w:hAnsi="Calibri" w:cs="Calibri"/>
          <w:b/>
          <w:bCs/>
          <w:i/>
          <w:iCs/>
          <w:lang w:eastAsia="cs-CZ"/>
        </w:rPr>
      </w:pPr>
      <w:r w:rsidRPr="00491AD3">
        <w:rPr>
          <w:rFonts w:ascii="Calibri" w:hAnsi="Calibri" w:cs="Calibri"/>
          <w:b/>
          <w:bCs/>
          <w:i/>
          <w:iCs/>
          <w:lang w:eastAsia="cs-CZ"/>
        </w:rPr>
        <w:t>Vnitrostátní zásilky</w:t>
      </w:r>
    </w:p>
    <w:p w14:paraId="230DEF4F" w14:textId="77777777" w:rsidR="00491AD3" w:rsidRPr="00491AD3" w:rsidRDefault="00491AD3" w:rsidP="00491AD3">
      <w:pPr>
        <w:suppressAutoHyphens w:val="0"/>
        <w:kinsoku w:val="0"/>
        <w:overflowPunct w:val="0"/>
        <w:autoSpaceDE w:val="0"/>
        <w:autoSpaceDN w:val="0"/>
        <w:adjustRightInd w:val="0"/>
        <w:spacing w:before="8"/>
        <w:rPr>
          <w:rFonts w:ascii="Calibri" w:hAnsi="Calibri" w:cs="Calibri"/>
          <w:b/>
          <w:bCs/>
          <w:i/>
          <w:iCs/>
          <w:sz w:val="28"/>
          <w:szCs w:val="28"/>
          <w:lang w:eastAsia="cs-CZ"/>
        </w:rPr>
      </w:pPr>
    </w:p>
    <w:tbl>
      <w:tblPr>
        <w:tblW w:w="0" w:type="auto"/>
        <w:tblInd w:w="140" w:type="dxa"/>
        <w:tblLayout w:type="fixed"/>
        <w:tblCellMar>
          <w:left w:w="0" w:type="dxa"/>
          <w:right w:w="0" w:type="dxa"/>
        </w:tblCellMar>
        <w:tblLook w:val="0000" w:firstRow="0" w:lastRow="0" w:firstColumn="0" w:lastColumn="0" w:noHBand="0" w:noVBand="0"/>
      </w:tblPr>
      <w:tblGrid>
        <w:gridCol w:w="2614"/>
        <w:gridCol w:w="2614"/>
        <w:gridCol w:w="2616"/>
        <w:gridCol w:w="2614"/>
      </w:tblGrid>
      <w:tr w:rsidR="00491AD3" w:rsidRPr="00491AD3" w14:paraId="329DA4CF" w14:textId="77777777">
        <w:trPr>
          <w:trHeight w:val="285"/>
        </w:trPr>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68A26B42" w14:textId="77777777" w:rsidR="00491AD3" w:rsidRPr="00491AD3" w:rsidRDefault="00491AD3" w:rsidP="00491AD3">
            <w:pPr>
              <w:suppressAutoHyphens w:val="0"/>
              <w:kinsoku w:val="0"/>
              <w:overflowPunct w:val="0"/>
              <w:autoSpaceDE w:val="0"/>
              <w:autoSpaceDN w:val="0"/>
              <w:adjustRightInd w:val="0"/>
              <w:spacing w:before="32"/>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Služba</w:t>
            </w:r>
          </w:p>
        </w:tc>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39F9C0B5" w14:textId="77777777" w:rsidR="00491AD3" w:rsidRPr="00491AD3" w:rsidRDefault="00491AD3" w:rsidP="00491AD3">
            <w:pPr>
              <w:suppressAutoHyphens w:val="0"/>
              <w:kinsoku w:val="0"/>
              <w:overflowPunct w:val="0"/>
              <w:autoSpaceDE w:val="0"/>
              <w:autoSpaceDN w:val="0"/>
              <w:adjustRightInd w:val="0"/>
              <w:spacing w:before="32"/>
              <w:ind w:left="856"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Hmotnost</w:t>
            </w:r>
          </w:p>
        </w:tc>
        <w:tc>
          <w:tcPr>
            <w:tcW w:w="2616" w:type="dxa"/>
            <w:tcBorders>
              <w:top w:val="single" w:sz="4" w:space="0" w:color="A6A6A6"/>
              <w:left w:val="single" w:sz="4" w:space="0" w:color="A6A6A6"/>
              <w:bottom w:val="single" w:sz="4" w:space="0" w:color="A6A6A6"/>
              <w:right w:val="single" w:sz="4" w:space="0" w:color="A6A6A6"/>
            </w:tcBorders>
            <w:shd w:val="clear" w:color="auto" w:fill="FFDB18"/>
          </w:tcPr>
          <w:p w14:paraId="3D62B1A7" w14:textId="77777777" w:rsidR="00491AD3" w:rsidRPr="00491AD3" w:rsidRDefault="00491AD3" w:rsidP="00491AD3">
            <w:pPr>
              <w:suppressAutoHyphens w:val="0"/>
              <w:kinsoku w:val="0"/>
              <w:overflowPunct w:val="0"/>
              <w:autoSpaceDE w:val="0"/>
              <w:autoSpaceDN w:val="0"/>
              <w:adjustRightInd w:val="0"/>
              <w:spacing w:before="32"/>
              <w:ind w:left="972" w:right="967"/>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Cena</w:t>
            </w:r>
          </w:p>
        </w:tc>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0E461B9A" w14:textId="77777777" w:rsidR="00491AD3" w:rsidRPr="00491AD3" w:rsidRDefault="00491AD3" w:rsidP="00491AD3">
            <w:pPr>
              <w:suppressAutoHyphens w:val="0"/>
              <w:kinsoku w:val="0"/>
              <w:overflowPunct w:val="0"/>
              <w:autoSpaceDE w:val="0"/>
              <w:autoSpaceDN w:val="0"/>
              <w:adjustRightInd w:val="0"/>
              <w:spacing w:before="32"/>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Kategorie*</w:t>
            </w:r>
          </w:p>
        </w:tc>
      </w:tr>
      <w:tr w:rsidR="00491AD3" w:rsidRPr="00491AD3" w14:paraId="2D1D7665" w14:textId="77777777">
        <w:trPr>
          <w:trHeight w:val="282"/>
        </w:trPr>
        <w:tc>
          <w:tcPr>
            <w:tcW w:w="2614" w:type="dxa"/>
            <w:vMerge w:val="restart"/>
            <w:tcBorders>
              <w:top w:val="single" w:sz="4" w:space="0" w:color="A6A6A6"/>
              <w:left w:val="single" w:sz="4" w:space="0" w:color="A6A6A6"/>
              <w:bottom w:val="single" w:sz="4" w:space="0" w:color="A6A6A6"/>
              <w:right w:val="single" w:sz="4" w:space="0" w:color="A6A6A6"/>
            </w:tcBorders>
          </w:tcPr>
          <w:p w14:paraId="64C86613" w14:textId="77777777" w:rsidR="00491AD3" w:rsidRPr="00491AD3" w:rsidRDefault="00491AD3" w:rsidP="00491AD3">
            <w:pPr>
              <w:suppressAutoHyphens w:val="0"/>
              <w:kinsoku w:val="0"/>
              <w:overflowPunct w:val="0"/>
              <w:autoSpaceDE w:val="0"/>
              <w:autoSpaceDN w:val="0"/>
              <w:adjustRightInd w:val="0"/>
              <w:spacing w:before="9"/>
              <w:rPr>
                <w:rFonts w:ascii="Calibri" w:hAnsi="Calibri" w:cs="Calibri"/>
                <w:b/>
                <w:bCs/>
                <w:i/>
                <w:iCs/>
                <w:lang w:eastAsia="cs-CZ"/>
              </w:rPr>
            </w:pPr>
          </w:p>
          <w:p w14:paraId="7700CEAD" w14:textId="77777777" w:rsidR="00491AD3" w:rsidRPr="00491AD3" w:rsidRDefault="00491AD3" w:rsidP="00491AD3">
            <w:pPr>
              <w:suppressAutoHyphens w:val="0"/>
              <w:kinsoku w:val="0"/>
              <w:overflowPunct w:val="0"/>
              <w:autoSpaceDE w:val="0"/>
              <w:autoSpaceDN w:val="0"/>
              <w:adjustRightInd w:val="0"/>
              <w:ind w:left="856" w:right="84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Obyčejná Listovní Zásilka</w:t>
            </w:r>
          </w:p>
        </w:tc>
        <w:tc>
          <w:tcPr>
            <w:tcW w:w="2614" w:type="dxa"/>
            <w:tcBorders>
              <w:top w:val="single" w:sz="4" w:space="0" w:color="A6A6A6"/>
              <w:left w:val="single" w:sz="4" w:space="0" w:color="A6A6A6"/>
              <w:bottom w:val="single" w:sz="4" w:space="0" w:color="A6A6A6"/>
              <w:right w:val="single" w:sz="4" w:space="0" w:color="A6A6A6"/>
            </w:tcBorders>
          </w:tcPr>
          <w:p w14:paraId="7505B2A3" w14:textId="77777777" w:rsidR="00491AD3" w:rsidRPr="00491AD3" w:rsidRDefault="00491AD3" w:rsidP="00491AD3">
            <w:pPr>
              <w:suppressAutoHyphens w:val="0"/>
              <w:kinsoku w:val="0"/>
              <w:overflowPunct w:val="0"/>
              <w:autoSpaceDE w:val="0"/>
              <w:autoSpaceDN w:val="0"/>
              <w:adjustRightInd w:val="0"/>
              <w:spacing w:before="32"/>
              <w:ind w:left="855"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50 g</w:t>
            </w:r>
          </w:p>
        </w:tc>
        <w:tc>
          <w:tcPr>
            <w:tcW w:w="2616" w:type="dxa"/>
            <w:tcBorders>
              <w:top w:val="single" w:sz="4" w:space="0" w:color="A6A6A6"/>
              <w:left w:val="single" w:sz="4" w:space="0" w:color="A6A6A6"/>
              <w:bottom w:val="single" w:sz="4" w:space="0" w:color="A6A6A6"/>
              <w:right w:val="single" w:sz="4" w:space="0" w:color="A6A6A6"/>
            </w:tcBorders>
          </w:tcPr>
          <w:p w14:paraId="76A317B7" w14:textId="77777777" w:rsidR="00491AD3" w:rsidRPr="00491AD3" w:rsidRDefault="00491AD3" w:rsidP="00491AD3">
            <w:pPr>
              <w:suppressAutoHyphens w:val="0"/>
              <w:kinsoku w:val="0"/>
              <w:overflowPunct w:val="0"/>
              <w:autoSpaceDE w:val="0"/>
              <w:autoSpaceDN w:val="0"/>
              <w:adjustRightInd w:val="0"/>
              <w:spacing w:before="32"/>
              <w:ind w:left="972" w:right="968"/>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13,75 Kč</w:t>
            </w:r>
          </w:p>
        </w:tc>
        <w:tc>
          <w:tcPr>
            <w:tcW w:w="2614" w:type="dxa"/>
            <w:tcBorders>
              <w:top w:val="single" w:sz="4" w:space="0" w:color="A6A6A6"/>
              <w:left w:val="single" w:sz="4" w:space="0" w:color="A6A6A6"/>
              <w:bottom w:val="single" w:sz="4" w:space="0" w:color="A6A6A6"/>
              <w:right w:val="single" w:sz="4" w:space="0" w:color="A6A6A6"/>
            </w:tcBorders>
          </w:tcPr>
          <w:p w14:paraId="69D1B519"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1</w:t>
            </w:r>
          </w:p>
        </w:tc>
      </w:tr>
      <w:tr w:rsidR="00491AD3" w:rsidRPr="00491AD3" w14:paraId="31C4D4F0" w14:textId="77777777">
        <w:trPr>
          <w:trHeight w:val="285"/>
        </w:trPr>
        <w:tc>
          <w:tcPr>
            <w:tcW w:w="2614" w:type="dxa"/>
            <w:vMerge/>
            <w:tcBorders>
              <w:top w:val="nil"/>
              <w:left w:val="single" w:sz="4" w:space="0" w:color="A6A6A6"/>
              <w:bottom w:val="single" w:sz="4" w:space="0" w:color="A6A6A6"/>
              <w:right w:val="single" w:sz="4" w:space="0" w:color="A6A6A6"/>
            </w:tcBorders>
          </w:tcPr>
          <w:p w14:paraId="5E53D343" w14:textId="77777777" w:rsidR="00491AD3" w:rsidRPr="00491AD3" w:rsidRDefault="00491AD3" w:rsidP="00491AD3">
            <w:pPr>
              <w:suppressAutoHyphens w:val="0"/>
              <w:kinsoku w:val="0"/>
              <w:overflowPunct w:val="0"/>
              <w:autoSpaceDE w:val="0"/>
              <w:autoSpaceDN w:val="0"/>
              <w:adjustRightInd w:val="0"/>
              <w:spacing w:before="8"/>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50DC919F" w14:textId="77777777" w:rsidR="00491AD3" w:rsidRPr="00491AD3" w:rsidRDefault="00491AD3" w:rsidP="00491AD3">
            <w:pPr>
              <w:suppressAutoHyphens w:val="0"/>
              <w:kinsoku w:val="0"/>
              <w:overflowPunct w:val="0"/>
              <w:autoSpaceDE w:val="0"/>
              <w:autoSpaceDN w:val="0"/>
              <w:adjustRightInd w:val="0"/>
              <w:spacing w:before="32"/>
              <w:ind w:left="855"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100 g</w:t>
            </w:r>
          </w:p>
        </w:tc>
        <w:tc>
          <w:tcPr>
            <w:tcW w:w="2616" w:type="dxa"/>
            <w:tcBorders>
              <w:top w:val="single" w:sz="4" w:space="0" w:color="A6A6A6"/>
              <w:left w:val="single" w:sz="4" w:space="0" w:color="A6A6A6"/>
              <w:bottom w:val="single" w:sz="4" w:space="0" w:color="A6A6A6"/>
              <w:right w:val="single" w:sz="4" w:space="0" w:color="A6A6A6"/>
            </w:tcBorders>
          </w:tcPr>
          <w:p w14:paraId="38CB6A43" w14:textId="77777777" w:rsidR="00491AD3" w:rsidRPr="00491AD3" w:rsidRDefault="00491AD3" w:rsidP="00491AD3">
            <w:pPr>
              <w:suppressAutoHyphens w:val="0"/>
              <w:kinsoku w:val="0"/>
              <w:overflowPunct w:val="0"/>
              <w:autoSpaceDE w:val="0"/>
              <w:autoSpaceDN w:val="0"/>
              <w:adjustRightInd w:val="0"/>
              <w:spacing w:before="32"/>
              <w:ind w:left="972" w:right="968"/>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17,15 Kč</w:t>
            </w:r>
          </w:p>
        </w:tc>
        <w:tc>
          <w:tcPr>
            <w:tcW w:w="2614" w:type="dxa"/>
            <w:tcBorders>
              <w:top w:val="single" w:sz="4" w:space="0" w:color="A6A6A6"/>
              <w:left w:val="single" w:sz="4" w:space="0" w:color="A6A6A6"/>
              <w:bottom w:val="single" w:sz="4" w:space="0" w:color="A6A6A6"/>
              <w:right w:val="single" w:sz="4" w:space="0" w:color="A6A6A6"/>
            </w:tcBorders>
          </w:tcPr>
          <w:p w14:paraId="6EB85C96" w14:textId="77777777" w:rsidR="00491AD3" w:rsidRPr="00491AD3" w:rsidRDefault="00491AD3" w:rsidP="00491AD3">
            <w:pPr>
              <w:suppressAutoHyphens w:val="0"/>
              <w:kinsoku w:val="0"/>
              <w:overflowPunct w:val="0"/>
              <w:autoSpaceDE w:val="0"/>
              <w:autoSpaceDN w:val="0"/>
              <w:adjustRightInd w:val="0"/>
              <w:spacing w:before="32"/>
              <w:ind w:left="4"/>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2</w:t>
            </w:r>
          </w:p>
        </w:tc>
      </w:tr>
      <w:tr w:rsidR="00491AD3" w:rsidRPr="00491AD3" w14:paraId="0FA1FDB5" w14:textId="77777777">
        <w:trPr>
          <w:trHeight w:val="282"/>
        </w:trPr>
        <w:tc>
          <w:tcPr>
            <w:tcW w:w="2614" w:type="dxa"/>
            <w:vMerge/>
            <w:tcBorders>
              <w:top w:val="nil"/>
              <w:left w:val="single" w:sz="4" w:space="0" w:color="A6A6A6"/>
              <w:bottom w:val="single" w:sz="4" w:space="0" w:color="A6A6A6"/>
              <w:right w:val="single" w:sz="4" w:space="0" w:color="A6A6A6"/>
            </w:tcBorders>
          </w:tcPr>
          <w:p w14:paraId="6729CB22" w14:textId="77777777" w:rsidR="00491AD3" w:rsidRPr="00491AD3" w:rsidRDefault="00491AD3" w:rsidP="00491AD3">
            <w:pPr>
              <w:suppressAutoHyphens w:val="0"/>
              <w:kinsoku w:val="0"/>
              <w:overflowPunct w:val="0"/>
              <w:autoSpaceDE w:val="0"/>
              <w:autoSpaceDN w:val="0"/>
              <w:adjustRightInd w:val="0"/>
              <w:spacing w:before="8"/>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4962D049" w14:textId="77777777" w:rsidR="00491AD3" w:rsidRPr="00491AD3" w:rsidRDefault="00491AD3" w:rsidP="00491AD3">
            <w:pPr>
              <w:suppressAutoHyphens w:val="0"/>
              <w:kinsoku w:val="0"/>
              <w:overflowPunct w:val="0"/>
              <w:autoSpaceDE w:val="0"/>
              <w:autoSpaceDN w:val="0"/>
              <w:adjustRightInd w:val="0"/>
              <w:spacing w:before="32"/>
              <w:ind w:left="855"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500 g</w:t>
            </w:r>
          </w:p>
        </w:tc>
        <w:tc>
          <w:tcPr>
            <w:tcW w:w="2616" w:type="dxa"/>
            <w:tcBorders>
              <w:top w:val="single" w:sz="4" w:space="0" w:color="A6A6A6"/>
              <w:left w:val="single" w:sz="4" w:space="0" w:color="A6A6A6"/>
              <w:bottom w:val="single" w:sz="4" w:space="0" w:color="A6A6A6"/>
              <w:right w:val="single" w:sz="4" w:space="0" w:color="A6A6A6"/>
            </w:tcBorders>
          </w:tcPr>
          <w:p w14:paraId="6EDD60CD" w14:textId="77777777" w:rsidR="00491AD3" w:rsidRPr="00491AD3" w:rsidRDefault="00491AD3" w:rsidP="00491AD3">
            <w:pPr>
              <w:suppressAutoHyphens w:val="0"/>
              <w:kinsoku w:val="0"/>
              <w:overflowPunct w:val="0"/>
              <w:autoSpaceDE w:val="0"/>
              <w:autoSpaceDN w:val="0"/>
              <w:adjustRightInd w:val="0"/>
              <w:spacing w:before="32"/>
              <w:ind w:left="972" w:right="968"/>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20,55 Kč</w:t>
            </w:r>
          </w:p>
        </w:tc>
        <w:tc>
          <w:tcPr>
            <w:tcW w:w="2614" w:type="dxa"/>
            <w:tcBorders>
              <w:top w:val="single" w:sz="4" w:space="0" w:color="A6A6A6"/>
              <w:left w:val="single" w:sz="4" w:space="0" w:color="A6A6A6"/>
              <w:bottom w:val="single" w:sz="4" w:space="0" w:color="A6A6A6"/>
              <w:right w:val="single" w:sz="4" w:space="0" w:color="A6A6A6"/>
            </w:tcBorders>
          </w:tcPr>
          <w:p w14:paraId="3DD781F9" w14:textId="77777777" w:rsidR="00491AD3" w:rsidRPr="00491AD3" w:rsidRDefault="00491AD3" w:rsidP="00491AD3">
            <w:pPr>
              <w:suppressAutoHyphens w:val="0"/>
              <w:kinsoku w:val="0"/>
              <w:overflowPunct w:val="0"/>
              <w:autoSpaceDE w:val="0"/>
              <w:autoSpaceDN w:val="0"/>
              <w:adjustRightInd w:val="0"/>
              <w:spacing w:before="32"/>
              <w:ind w:left="4"/>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2</w:t>
            </w:r>
          </w:p>
        </w:tc>
      </w:tr>
      <w:tr w:rsidR="00491AD3" w:rsidRPr="00491AD3" w14:paraId="623F1256" w14:textId="77777777">
        <w:trPr>
          <w:trHeight w:val="285"/>
        </w:trPr>
        <w:tc>
          <w:tcPr>
            <w:tcW w:w="2614" w:type="dxa"/>
            <w:vMerge/>
            <w:tcBorders>
              <w:top w:val="nil"/>
              <w:left w:val="single" w:sz="4" w:space="0" w:color="A6A6A6"/>
              <w:bottom w:val="single" w:sz="4" w:space="0" w:color="A6A6A6"/>
              <w:right w:val="single" w:sz="4" w:space="0" w:color="A6A6A6"/>
            </w:tcBorders>
          </w:tcPr>
          <w:p w14:paraId="548ED0D6" w14:textId="77777777" w:rsidR="00491AD3" w:rsidRPr="00491AD3" w:rsidRDefault="00491AD3" w:rsidP="00491AD3">
            <w:pPr>
              <w:suppressAutoHyphens w:val="0"/>
              <w:kinsoku w:val="0"/>
              <w:overflowPunct w:val="0"/>
              <w:autoSpaceDE w:val="0"/>
              <w:autoSpaceDN w:val="0"/>
              <w:adjustRightInd w:val="0"/>
              <w:spacing w:before="8"/>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05EE718B" w14:textId="77777777" w:rsidR="00491AD3" w:rsidRPr="00491AD3" w:rsidRDefault="00491AD3" w:rsidP="00491AD3">
            <w:pPr>
              <w:suppressAutoHyphens w:val="0"/>
              <w:kinsoku w:val="0"/>
              <w:overflowPunct w:val="0"/>
              <w:autoSpaceDE w:val="0"/>
              <w:autoSpaceDN w:val="0"/>
              <w:adjustRightInd w:val="0"/>
              <w:spacing w:before="32"/>
              <w:ind w:left="856" w:right="847"/>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1 000 g</w:t>
            </w:r>
          </w:p>
        </w:tc>
        <w:tc>
          <w:tcPr>
            <w:tcW w:w="2616" w:type="dxa"/>
            <w:tcBorders>
              <w:top w:val="single" w:sz="4" w:space="0" w:color="A6A6A6"/>
              <w:left w:val="single" w:sz="4" w:space="0" w:color="A6A6A6"/>
              <w:bottom w:val="single" w:sz="4" w:space="0" w:color="A6A6A6"/>
              <w:right w:val="single" w:sz="4" w:space="0" w:color="A6A6A6"/>
            </w:tcBorders>
          </w:tcPr>
          <w:p w14:paraId="2786A622" w14:textId="77777777" w:rsidR="00491AD3" w:rsidRPr="00491AD3" w:rsidRDefault="00491AD3" w:rsidP="00491AD3">
            <w:pPr>
              <w:suppressAutoHyphens w:val="0"/>
              <w:kinsoku w:val="0"/>
              <w:overflowPunct w:val="0"/>
              <w:autoSpaceDE w:val="0"/>
              <w:autoSpaceDN w:val="0"/>
              <w:adjustRightInd w:val="0"/>
              <w:spacing w:before="32"/>
              <w:ind w:left="972" w:right="968"/>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25,65 Kč</w:t>
            </w:r>
          </w:p>
        </w:tc>
        <w:tc>
          <w:tcPr>
            <w:tcW w:w="2614" w:type="dxa"/>
            <w:tcBorders>
              <w:top w:val="single" w:sz="4" w:space="0" w:color="A6A6A6"/>
              <w:left w:val="single" w:sz="4" w:space="0" w:color="A6A6A6"/>
              <w:bottom w:val="single" w:sz="4" w:space="0" w:color="A6A6A6"/>
              <w:right w:val="single" w:sz="4" w:space="0" w:color="A6A6A6"/>
            </w:tcBorders>
          </w:tcPr>
          <w:p w14:paraId="73A02883"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2</w:t>
            </w:r>
          </w:p>
        </w:tc>
      </w:tr>
    </w:tbl>
    <w:p w14:paraId="28AF6B0C" w14:textId="77777777" w:rsidR="00491AD3" w:rsidRPr="00491AD3" w:rsidRDefault="00491AD3" w:rsidP="00491AD3">
      <w:pPr>
        <w:suppressAutoHyphens w:val="0"/>
        <w:kinsoku w:val="0"/>
        <w:overflowPunct w:val="0"/>
        <w:autoSpaceDE w:val="0"/>
        <w:autoSpaceDN w:val="0"/>
        <w:adjustRightInd w:val="0"/>
        <w:spacing w:before="11"/>
        <w:rPr>
          <w:rFonts w:ascii="Calibri" w:hAnsi="Calibri" w:cs="Calibri"/>
          <w:b/>
          <w:bCs/>
          <w:i/>
          <w:iCs/>
          <w:sz w:val="26"/>
          <w:szCs w:val="26"/>
          <w:lang w:eastAsia="cs-CZ"/>
        </w:rPr>
      </w:pPr>
    </w:p>
    <w:tbl>
      <w:tblPr>
        <w:tblW w:w="0" w:type="auto"/>
        <w:tblInd w:w="140" w:type="dxa"/>
        <w:tblLayout w:type="fixed"/>
        <w:tblCellMar>
          <w:left w:w="0" w:type="dxa"/>
          <w:right w:w="0" w:type="dxa"/>
        </w:tblCellMar>
        <w:tblLook w:val="0000" w:firstRow="0" w:lastRow="0" w:firstColumn="0" w:lastColumn="0" w:noHBand="0" w:noVBand="0"/>
      </w:tblPr>
      <w:tblGrid>
        <w:gridCol w:w="2614"/>
        <w:gridCol w:w="2614"/>
        <w:gridCol w:w="2616"/>
        <w:gridCol w:w="2614"/>
      </w:tblGrid>
      <w:tr w:rsidR="00491AD3" w:rsidRPr="00491AD3" w14:paraId="131E0C6E" w14:textId="77777777">
        <w:trPr>
          <w:trHeight w:val="285"/>
        </w:trPr>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6CAA8439" w14:textId="77777777" w:rsidR="00491AD3" w:rsidRPr="00491AD3" w:rsidRDefault="00491AD3" w:rsidP="00491AD3">
            <w:pPr>
              <w:suppressAutoHyphens w:val="0"/>
              <w:kinsoku w:val="0"/>
              <w:overflowPunct w:val="0"/>
              <w:autoSpaceDE w:val="0"/>
              <w:autoSpaceDN w:val="0"/>
              <w:adjustRightInd w:val="0"/>
              <w:spacing w:before="35"/>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Služba</w:t>
            </w:r>
          </w:p>
        </w:tc>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649F68E1" w14:textId="77777777" w:rsidR="00491AD3" w:rsidRPr="00491AD3" w:rsidRDefault="00491AD3" w:rsidP="00491AD3">
            <w:pPr>
              <w:suppressAutoHyphens w:val="0"/>
              <w:kinsoku w:val="0"/>
              <w:overflowPunct w:val="0"/>
              <w:autoSpaceDE w:val="0"/>
              <w:autoSpaceDN w:val="0"/>
              <w:adjustRightInd w:val="0"/>
              <w:spacing w:before="35"/>
              <w:ind w:left="856"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Hmotnost</w:t>
            </w:r>
          </w:p>
        </w:tc>
        <w:tc>
          <w:tcPr>
            <w:tcW w:w="2616" w:type="dxa"/>
            <w:tcBorders>
              <w:top w:val="single" w:sz="4" w:space="0" w:color="A6A6A6"/>
              <w:left w:val="single" w:sz="4" w:space="0" w:color="A6A6A6"/>
              <w:bottom w:val="single" w:sz="4" w:space="0" w:color="A6A6A6"/>
              <w:right w:val="single" w:sz="4" w:space="0" w:color="A6A6A6"/>
            </w:tcBorders>
            <w:shd w:val="clear" w:color="auto" w:fill="FFDB18"/>
          </w:tcPr>
          <w:p w14:paraId="5287686A" w14:textId="77777777" w:rsidR="00491AD3" w:rsidRPr="00491AD3" w:rsidRDefault="00491AD3" w:rsidP="00491AD3">
            <w:pPr>
              <w:suppressAutoHyphens w:val="0"/>
              <w:kinsoku w:val="0"/>
              <w:overflowPunct w:val="0"/>
              <w:autoSpaceDE w:val="0"/>
              <w:autoSpaceDN w:val="0"/>
              <w:adjustRightInd w:val="0"/>
              <w:spacing w:before="35"/>
              <w:ind w:left="972" w:right="967"/>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Cena</w:t>
            </w:r>
          </w:p>
        </w:tc>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2FBD7AD5" w14:textId="77777777" w:rsidR="00491AD3" w:rsidRPr="00491AD3" w:rsidRDefault="00491AD3" w:rsidP="00491AD3">
            <w:pPr>
              <w:suppressAutoHyphens w:val="0"/>
              <w:kinsoku w:val="0"/>
              <w:overflowPunct w:val="0"/>
              <w:autoSpaceDE w:val="0"/>
              <w:autoSpaceDN w:val="0"/>
              <w:adjustRightInd w:val="0"/>
              <w:spacing w:before="35"/>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Kategorie*</w:t>
            </w:r>
          </w:p>
        </w:tc>
      </w:tr>
      <w:tr w:rsidR="00491AD3" w:rsidRPr="00491AD3" w14:paraId="1DC41CCD" w14:textId="77777777">
        <w:trPr>
          <w:trHeight w:val="282"/>
        </w:trPr>
        <w:tc>
          <w:tcPr>
            <w:tcW w:w="2614" w:type="dxa"/>
            <w:vMerge w:val="restart"/>
            <w:tcBorders>
              <w:top w:val="single" w:sz="4" w:space="0" w:color="A6A6A6"/>
              <w:left w:val="single" w:sz="4" w:space="0" w:color="A6A6A6"/>
              <w:bottom w:val="single" w:sz="4" w:space="0" w:color="A6A6A6"/>
              <w:right w:val="single" w:sz="4" w:space="0" w:color="A6A6A6"/>
            </w:tcBorders>
          </w:tcPr>
          <w:p w14:paraId="02CFA3A4" w14:textId="77777777" w:rsidR="00491AD3" w:rsidRPr="00491AD3" w:rsidRDefault="00491AD3" w:rsidP="00491AD3">
            <w:pPr>
              <w:suppressAutoHyphens w:val="0"/>
              <w:kinsoku w:val="0"/>
              <w:overflowPunct w:val="0"/>
              <w:autoSpaceDE w:val="0"/>
              <w:autoSpaceDN w:val="0"/>
              <w:adjustRightInd w:val="0"/>
              <w:rPr>
                <w:rFonts w:ascii="Calibri" w:hAnsi="Calibri" w:cs="Calibri"/>
                <w:b/>
                <w:bCs/>
                <w:i/>
                <w:iCs/>
                <w:sz w:val="18"/>
                <w:szCs w:val="18"/>
                <w:lang w:eastAsia="cs-CZ"/>
              </w:rPr>
            </w:pPr>
          </w:p>
          <w:p w14:paraId="72C58F96" w14:textId="77777777" w:rsidR="00491AD3" w:rsidRPr="00491AD3" w:rsidRDefault="00491AD3" w:rsidP="00491AD3">
            <w:pPr>
              <w:suppressAutoHyphens w:val="0"/>
              <w:kinsoku w:val="0"/>
              <w:overflowPunct w:val="0"/>
              <w:autoSpaceDE w:val="0"/>
              <w:autoSpaceDN w:val="0"/>
              <w:adjustRightInd w:val="0"/>
              <w:spacing w:before="1"/>
              <w:ind w:left="856"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Doporučená Listovní Zásilka</w:t>
            </w:r>
          </w:p>
        </w:tc>
        <w:tc>
          <w:tcPr>
            <w:tcW w:w="2614" w:type="dxa"/>
            <w:tcBorders>
              <w:top w:val="single" w:sz="4" w:space="0" w:color="A6A6A6"/>
              <w:left w:val="single" w:sz="4" w:space="0" w:color="A6A6A6"/>
              <w:bottom w:val="single" w:sz="4" w:space="0" w:color="A6A6A6"/>
              <w:right w:val="single" w:sz="4" w:space="0" w:color="A6A6A6"/>
            </w:tcBorders>
          </w:tcPr>
          <w:p w14:paraId="20225280" w14:textId="77777777" w:rsidR="00491AD3" w:rsidRPr="00491AD3" w:rsidRDefault="00491AD3" w:rsidP="00491AD3">
            <w:pPr>
              <w:suppressAutoHyphens w:val="0"/>
              <w:kinsoku w:val="0"/>
              <w:overflowPunct w:val="0"/>
              <w:autoSpaceDE w:val="0"/>
              <w:autoSpaceDN w:val="0"/>
              <w:adjustRightInd w:val="0"/>
              <w:spacing w:before="32"/>
              <w:ind w:left="855"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50 g</w:t>
            </w:r>
          </w:p>
        </w:tc>
        <w:tc>
          <w:tcPr>
            <w:tcW w:w="2616" w:type="dxa"/>
            <w:tcBorders>
              <w:top w:val="single" w:sz="4" w:space="0" w:color="A6A6A6"/>
              <w:left w:val="single" w:sz="4" w:space="0" w:color="A6A6A6"/>
              <w:bottom w:val="single" w:sz="4" w:space="0" w:color="A6A6A6"/>
              <w:right w:val="single" w:sz="4" w:space="0" w:color="A6A6A6"/>
            </w:tcBorders>
          </w:tcPr>
          <w:p w14:paraId="5FC3BD5C"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38 Kč</w:t>
            </w:r>
          </w:p>
        </w:tc>
        <w:tc>
          <w:tcPr>
            <w:tcW w:w="2614" w:type="dxa"/>
            <w:tcBorders>
              <w:top w:val="single" w:sz="4" w:space="0" w:color="A6A6A6"/>
              <w:left w:val="single" w:sz="4" w:space="0" w:color="A6A6A6"/>
              <w:bottom w:val="single" w:sz="4" w:space="0" w:color="A6A6A6"/>
              <w:right w:val="single" w:sz="4" w:space="0" w:color="A6A6A6"/>
            </w:tcBorders>
          </w:tcPr>
          <w:p w14:paraId="7344497C"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1</w:t>
            </w:r>
          </w:p>
        </w:tc>
      </w:tr>
      <w:tr w:rsidR="00491AD3" w:rsidRPr="00491AD3" w14:paraId="2AE7DC51" w14:textId="77777777">
        <w:trPr>
          <w:trHeight w:val="285"/>
        </w:trPr>
        <w:tc>
          <w:tcPr>
            <w:tcW w:w="2614" w:type="dxa"/>
            <w:vMerge/>
            <w:tcBorders>
              <w:top w:val="nil"/>
              <w:left w:val="single" w:sz="4" w:space="0" w:color="A6A6A6"/>
              <w:bottom w:val="single" w:sz="4" w:space="0" w:color="A6A6A6"/>
              <w:right w:val="single" w:sz="4" w:space="0" w:color="A6A6A6"/>
            </w:tcBorders>
          </w:tcPr>
          <w:p w14:paraId="0791969A" w14:textId="77777777" w:rsidR="00491AD3" w:rsidRPr="00491AD3" w:rsidRDefault="00491AD3" w:rsidP="00491AD3">
            <w:pPr>
              <w:suppressAutoHyphens w:val="0"/>
              <w:kinsoku w:val="0"/>
              <w:overflowPunct w:val="0"/>
              <w:autoSpaceDE w:val="0"/>
              <w:autoSpaceDN w:val="0"/>
              <w:adjustRightInd w:val="0"/>
              <w:spacing w:before="1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774B5946" w14:textId="77777777" w:rsidR="00491AD3" w:rsidRPr="00491AD3" w:rsidRDefault="00491AD3" w:rsidP="00491AD3">
            <w:pPr>
              <w:suppressAutoHyphens w:val="0"/>
              <w:kinsoku w:val="0"/>
              <w:overflowPunct w:val="0"/>
              <w:autoSpaceDE w:val="0"/>
              <w:autoSpaceDN w:val="0"/>
              <w:adjustRightInd w:val="0"/>
              <w:spacing w:before="35"/>
              <w:ind w:left="855"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100 g</w:t>
            </w:r>
          </w:p>
        </w:tc>
        <w:tc>
          <w:tcPr>
            <w:tcW w:w="2616" w:type="dxa"/>
            <w:tcBorders>
              <w:top w:val="single" w:sz="4" w:space="0" w:color="A6A6A6"/>
              <w:left w:val="single" w:sz="4" w:space="0" w:color="A6A6A6"/>
              <w:bottom w:val="single" w:sz="4" w:space="0" w:color="A6A6A6"/>
              <w:right w:val="single" w:sz="4" w:space="0" w:color="A6A6A6"/>
            </w:tcBorders>
          </w:tcPr>
          <w:p w14:paraId="20ACCFA3" w14:textId="77777777" w:rsidR="00491AD3" w:rsidRPr="00491AD3" w:rsidRDefault="00491AD3" w:rsidP="00491AD3">
            <w:pPr>
              <w:suppressAutoHyphens w:val="0"/>
              <w:kinsoku w:val="0"/>
              <w:overflowPunct w:val="0"/>
              <w:autoSpaceDE w:val="0"/>
              <w:autoSpaceDN w:val="0"/>
              <w:adjustRightInd w:val="0"/>
              <w:spacing w:before="35"/>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46 Kč</w:t>
            </w:r>
          </w:p>
        </w:tc>
        <w:tc>
          <w:tcPr>
            <w:tcW w:w="2614" w:type="dxa"/>
            <w:tcBorders>
              <w:top w:val="single" w:sz="4" w:space="0" w:color="A6A6A6"/>
              <w:left w:val="single" w:sz="4" w:space="0" w:color="A6A6A6"/>
              <w:bottom w:val="single" w:sz="4" w:space="0" w:color="A6A6A6"/>
              <w:right w:val="single" w:sz="4" w:space="0" w:color="A6A6A6"/>
            </w:tcBorders>
          </w:tcPr>
          <w:p w14:paraId="20A667C6" w14:textId="77777777" w:rsidR="00491AD3" w:rsidRPr="00491AD3" w:rsidRDefault="00491AD3" w:rsidP="00491AD3">
            <w:pPr>
              <w:suppressAutoHyphens w:val="0"/>
              <w:kinsoku w:val="0"/>
              <w:overflowPunct w:val="0"/>
              <w:autoSpaceDE w:val="0"/>
              <w:autoSpaceDN w:val="0"/>
              <w:adjustRightInd w:val="0"/>
              <w:spacing w:before="35"/>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3</w:t>
            </w:r>
          </w:p>
        </w:tc>
      </w:tr>
      <w:tr w:rsidR="00491AD3" w:rsidRPr="00491AD3" w14:paraId="60BF2DEC" w14:textId="77777777">
        <w:trPr>
          <w:trHeight w:val="282"/>
        </w:trPr>
        <w:tc>
          <w:tcPr>
            <w:tcW w:w="2614" w:type="dxa"/>
            <w:vMerge/>
            <w:tcBorders>
              <w:top w:val="nil"/>
              <w:left w:val="single" w:sz="4" w:space="0" w:color="A6A6A6"/>
              <w:bottom w:val="single" w:sz="4" w:space="0" w:color="A6A6A6"/>
              <w:right w:val="single" w:sz="4" w:space="0" w:color="A6A6A6"/>
            </w:tcBorders>
          </w:tcPr>
          <w:p w14:paraId="1BFBCA8C" w14:textId="77777777" w:rsidR="00491AD3" w:rsidRPr="00491AD3" w:rsidRDefault="00491AD3" w:rsidP="00491AD3">
            <w:pPr>
              <w:suppressAutoHyphens w:val="0"/>
              <w:kinsoku w:val="0"/>
              <w:overflowPunct w:val="0"/>
              <w:autoSpaceDE w:val="0"/>
              <w:autoSpaceDN w:val="0"/>
              <w:adjustRightInd w:val="0"/>
              <w:spacing w:before="1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25961C67" w14:textId="77777777" w:rsidR="00491AD3" w:rsidRPr="00491AD3" w:rsidRDefault="00491AD3" w:rsidP="00491AD3">
            <w:pPr>
              <w:suppressAutoHyphens w:val="0"/>
              <w:kinsoku w:val="0"/>
              <w:overflowPunct w:val="0"/>
              <w:autoSpaceDE w:val="0"/>
              <w:autoSpaceDN w:val="0"/>
              <w:adjustRightInd w:val="0"/>
              <w:spacing w:before="32"/>
              <w:ind w:left="855"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500 g</w:t>
            </w:r>
          </w:p>
        </w:tc>
        <w:tc>
          <w:tcPr>
            <w:tcW w:w="2616" w:type="dxa"/>
            <w:tcBorders>
              <w:top w:val="single" w:sz="4" w:space="0" w:color="A6A6A6"/>
              <w:left w:val="single" w:sz="4" w:space="0" w:color="A6A6A6"/>
              <w:bottom w:val="single" w:sz="4" w:space="0" w:color="A6A6A6"/>
              <w:right w:val="single" w:sz="4" w:space="0" w:color="A6A6A6"/>
            </w:tcBorders>
          </w:tcPr>
          <w:p w14:paraId="0ACC5019"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49 Kč</w:t>
            </w:r>
          </w:p>
        </w:tc>
        <w:tc>
          <w:tcPr>
            <w:tcW w:w="2614" w:type="dxa"/>
            <w:tcBorders>
              <w:top w:val="single" w:sz="4" w:space="0" w:color="A6A6A6"/>
              <w:left w:val="single" w:sz="4" w:space="0" w:color="A6A6A6"/>
              <w:bottom w:val="single" w:sz="4" w:space="0" w:color="A6A6A6"/>
              <w:right w:val="single" w:sz="4" w:space="0" w:color="A6A6A6"/>
            </w:tcBorders>
          </w:tcPr>
          <w:p w14:paraId="5B2976CB"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3</w:t>
            </w:r>
          </w:p>
        </w:tc>
      </w:tr>
      <w:tr w:rsidR="00491AD3" w:rsidRPr="00491AD3" w14:paraId="19861FF7" w14:textId="77777777">
        <w:trPr>
          <w:trHeight w:val="285"/>
        </w:trPr>
        <w:tc>
          <w:tcPr>
            <w:tcW w:w="2614" w:type="dxa"/>
            <w:vMerge/>
            <w:tcBorders>
              <w:top w:val="nil"/>
              <w:left w:val="single" w:sz="4" w:space="0" w:color="A6A6A6"/>
              <w:bottom w:val="single" w:sz="4" w:space="0" w:color="A6A6A6"/>
              <w:right w:val="single" w:sz="4" w:space="0" w:color="A6A6A6"/>
            </w:tcBorders>
          </w:tcPr>
          <w:p w14:paraId="2151B152" w14:textId="77777777" w:rsidR="00491AD3" w:rsidRPr="00491AD3" w:rsidRDefault="00491AD3" w:rsidP="00491AD3">
            <w:pPr>
              <w:suppressAutoHyphens w:val="0"/>
              <w:kinsoku w:val="0"/>
              <w:overflowPunct w:val="0"/>
              <w:autoSpaceDE w:val="0"/>
              <w:autoSpaceDN w:val="0"/>
              <w:adjustRightInd w:val="0"/>
              <w:spacing w:before="1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560C508F" w14:textId="77777777" w:rsidR="00491AD3" w:rsidRPr="00491AD3" w:rsidRDefault="00491AD3" w:rsidP="00491AD3">
            <w:pPr>
              <w:suppressAutoHyphens w:val="0"/>
              <w:kinsoku w:val="0"/>
              <w:overflowPunct w:val="0"/>
              <w:autoSpaceDE w:val="0"/>
              <w:autoSpaceDN w:val="0"/>
              <w:adjustRightInd w:val="0"/>
              <w:spacing w:before="35"/>
              <w:ind w:left="856" w:right="847"/>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1 000 g</w:t>
            </w:r>
          </w:p>
        </w:tc>
        <w:tc>
          <w:tcPr>
            <w:tcW w:w="2616" w:type="dxa"/>
            <w:tcBorders>
              <w:top w:val="single" w:sz="4" w:space="0" w:color="A6A6A6"/>
              <w:left w:val="single" w:sz="4" w:space="0" w:color="A6A6A6"/>
              <w:bottom w:val="single" w:sz="4" w:space="0" w:color="A6A6A6"/>
              <w:right w:val="single" w:sz="4" w:space="0" w:color="A6A6A6"/>
            </w:tcBorders>
          </w:tcPr>
          <w:p w14:paraId="317B5983" w14:textId="77777777" w:rsidR="00491AD3" w:rsidRPr="00491AD3" w:rsidRDefault="00491AD3" w:rsidP="00491AD3">
            <w:pPr>
              <w:suppressAutoHyphens w:val="0"/>
              <w:kinsoku w:val="0"/>
              <w:overflowPunct w:val="0"/>
              <w:autoSpaceDE w:val="0"/>
              <w:autoSpaceDN w:val="0"/>
              <w:adjustRightInd w:val="0"/>
              <w:spacing w:before="35"/>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55 Kč</w:t>
            </w:r>
          </w:p>
        </w:tc>
        <w:tc>
          <w:tcPr>
            <w:tcW w:w="2614" w:type="dxa"/>
            <w:tcBorders>
              <w:top w:val="single" w:sz="4" w:space="0" w:color="A6A6A6"/>
              <w:left w:val="single" w:sz="4" w:space="0" w:color="A6A6A6"/>
              <w:bottom w:val="single" w:sz="4" w:space="0" w:color="A6A6A6"/>
              <w:right w:val="single" w:sz="4" w:space="0" w:color="A6A6A6"/>
            </w:tcBorders>
          </w:tcPr>
          <w:p w14:paraId="6425CF14" w14:textId="77777777" w:rsidR="00491AD3" w:rsidRPr="00491AD3" w:rsidRDefault="00491AD3" w:rsidP="00491AD3">
            <w:pPr>
              <w:suppressAutoHyphens w:val="0"/>
              <w:kinsoku w:val="0"/>
              <w:overflowPunct w:val="0"/>
              <w:autoSpaceDE w:val="0"/>
              <w:autoSpaceDN w:val="0"/>
              <w:adjustRightInd w:val="0"/>
              <w:spacing w:before="35"/>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3</w:t>
            </w:r>
          </w:p>
        </w:tc>
      </w:tr>
      <w:tr w:rsidR="00491AD3" w:rsidRPr="00491AD3" w14:paraId="768E4034" w14:textId="77777777">
        <w:trPr>
          <w:trHeight w:val="285"/>
        </w:trPr>
        <w:tc>
          <w:tcPr>
            <w:tcW w:w="2614" w:type="dxa"/>
            <w:vMerge/>
            <w:tcBorders>
              <w:top w:val="nil"/>
              <w:left w:val="single" w:sz="4" w:space="0" w:color="A6A6A6"/>
              <w:bottom w:val="single" w:sz="4" w:space="0" w:color="A6A6A6"/>
              <w:right w:val="single" w:sz="4" w:space="0" w:color="A6A6A6"/>
            </w:tcBorders>
          </w:tcPr>
          <w:p w14:paraId="4984F735" w14:textId="77777777" w:rsidR="00491AD3" w:rsidRPr="00491AD3" w:rsidRDefault="00491AD3" w:rsidP="00491AD3">
            <w:pPr>
              <w:suppressAutoHyphens w:val="0"/>
              <w:kinsoku w:val="0"/>
              <w:overflowPunct w:val="0"/>
              <w:autoSpaceDE w:val="0"/>
              <w:autoSpaceDN w:val="0"/>
              <w:adjustRightInd w:val="0"/>
              <w:spacing w:before="1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0D0C9A1A" w14:textId="77777777" w:rsidR="00491AD3" w:rsidRPr="00491AD3" w:rsidRDefault="00491AD3" w:rsidP="00491AD3">
            <w:pPr>
              <w:suppressAutoHyphens w:val="0"/>
              <w:kinsoku w:val="0"/>
              <w:overflowPunct w:val="0"/>
              <w:autoSpaceDE w:val="0"/>
              <w:autoSpaceDN w:val="0"/>
              <w:adjustRightInd w:val="0"/>
              <w:spacing w:before="32"/>
              <w:ind w:left="856" w:right="847"/>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2 000 g</w:t>
            </w:r>
          </w:p>
        </w:tc>
        <w:tc>
          <w:tcPr>
            <w:tcW w:w="2616" w:type="dxa"/>
            <w:tcBorders>
              <w:top w:val="single" w:sz="4" w:space="0" w:color="A6A6A6"/>
              <w:left w:val="single" w:sz="4" w:space="0" w:color="A6A6A6"/>
              <w:bottom w:val="single" w:sz="4" w:space="0" w:color="A6A6A6"/>
              <w:right w:val="single" w:sz="4" w:space="0" w:color="A6A6A6"/>
            </w:tcBorders>
          </w:tcPr>
          <w:p w14:paraId="378095DD"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61 Kč</w:t>
            </w:r>
          </w:p>
        </w:tc>
        <w:tc>
          <w:tcPr>
            <w:tcW w:w="2614" w:type="dxa"/>
            <w:tcBorders>
              <w:top w:val="single" w:sz="4" w:space="0" w:color="A6A6A6"/>
              <w:left w:val="single" w:sz="4" w:space="0" w:color="A6A6A6"/>
              <w:bottom w:val="single" w:sz="4" w:space="0" w:color="A6A6A6"/>
              <w:right w:val="single" w:sz="4" w:space="0" w:color="A6A6A6"/>
            </w:tcBorders>
          </w:tcPr>
          <w:p w14:paraId="5B01FE86"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3</w:t>
            </w:r>
          </w:p>
        </w:tc>
      </w:tr>
    </w:tbl>
    <w:p w14:paraId="4A420FD0" w14:textId="77777777" w:rsidR="00491AD3" w:rsidRPr="00491AD3" w:rsidRDefault="00491AD3" w:rsidP="00491AD3">
      <w:pPr>
        <w:suppressAutoHyphens w:val="0"/>
        <w:kinsoku w:val="0"/>
        <w:overflowPunct w:val="0"/>
        <w:autoSpaceDE w:val="0"/>
        <w:autoSpaceDN w:val="0"/>
        <w:adjustRightInd w:val="0"/>
        <w:spacing w:before="1"/>
        <w:rPr>
          <w:rFonts w:ascii="Calibri" w:hAnsi="Calibri" w:cs="Calibri"/>
          <w:b/>
          <w:bCs/>
          <w:i/>
          <w:iCs/>
          <w:sz w:val="29"/>
          <w:szCs w:val="29"/>
          <w:lang w:eastAsia="cs-CZ"/>
        </w:rPr>
      </w:pPr>
    </w:p>
    <w:tbl>
      <w:tblPr>
        <w:tblW w:w="0" w:type="auto"/>
        <w:tblInd w:w="140" w:type="dxa"/>
        <w:tblLayout w:type="fixed"/>
        <w:tblCellMar>
          <w:left w:w="0" w:type="dxa"/>
          <w:right w:w="0" w:type="dxa"/>
        </w:tblCellMar>
        <w:tblLook w:val="0000" w:firstRow="0" w:lastRow="0" w:firstColumn="0" w:lastColumn="0" w:noHBand="0" w:noVBand="0"/>
      </w:tblPr>
      <w:tblGrid>
        <w:gridCol w:w="2614"/>
        <w:gridCol w:w="5230"/>
        <w:gridCol w:w="2614"/>
      </w:tblGrid>
      <w:tr w:rsidR="00491AD3" w:rsidRPr="00491AD3" w14:paraId="29E3A5F2" w14:textId="77777777">
        <w:trPr>
          <w:trHeight w:val="282"/>
        </w:trPr>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63658164" w14:textId="77777777" w:rsidR="00491AD3" w:rsidRPr="00491AD3" w:rsidRDefault="00491AD3" w:rsidP="00491AD3">
            <w:pPr>
              <w:suppressAutoHyphens w:val="0"/>
              <w:kinsoku w:val="0"/>
              <w:overflowPunct w:val="0"/>
              <w:autoSpaceDE w:val="0"/>
              <w:autoSpaceDN w:val="0"/>
              <w:adjustRightInd w:val="0"/>
              <w:spacing w:before="32"/>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Služba</w:t>
            </w:r>
          </w:p>
        </w:tc>
        <w:tc>
          <w:tcPr>
            <w:tcW w:w="5230" w:type="dxa"/>
            <w:tcBorders>
              <w:top w:val="single" w:sz="4" w:space="0" w:color="A6A6A6"/>
              <w:left w:val="single" w:sz="4" w:space="0" w:color="A6A6A6"/>
              <w:bottom w:val="single" w:sz="4" w:space="0" w:color="A6A6A6"/>
              <w:right w:val="single" w:sz="4" w:space="0" w:color="A6A6A6"/>
            </w:tcBorders>
            <w:shd w:val="clear" w:color="auto" w:fill="FFDB18"/>
          </w:tcPr>
          <w:p w14:paraId="4821C992" w14:textId="77777777" w:rsidR="00491AD3" w:rsidRPr="00491AD3" w:rsidRDefault="00491AD3" w:rsidP="00491AD3">
            <w:pPr>
              <w:suppressAutoHyphens w:val="0"/>
              <w:kinsoku w:val="0"/>
              <w:overflowPunct w:val="0"/>
              <w:autoSpaceDE w:val="0"/>
              <w:autoSpaceDN w:val="0"/>
              <w:adjustRightInd w:val="0"/>
              <w:spacing w:before="32"/>
              <w:ind w:left="2405" w:right="2402"/>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Cena</w:t>
            </w:r>
          </w:p>
        </w:tc>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533EC3A0" w14:textId="77777777" w:rsidR="00491AD3" w:rsidRPr="00491AD3" w:rsidRDefault="00491AD3" w:rsidP="00491AD3">
            <w:pPr>
              <w:suppressAutoHyphens w:val="0"/>
              <w:kinsoku w:val="0"/>
              <w:overflowPunct w:val="0"/>
              <w:autoSpaceDE w:val="0"/>
              <w:autoSpaceDN w:val="0"/>
              <w:adjustRightInd w:val="0"/>
              <w:spacing w:before="32"/>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Kategorie*</w:t>
            </w:r>
          </w:p>
        </w:tc>
      </w:tr>
      <w:tr w:rsidR="00491AD3" w:rsidRPr="00491AD3" w14:paraId="4ECD1CF1" w14:textId="77777777">
        <w:trPr>
          <w:trHeight w:val="580"/>
        </w:trPr>
        <w:tc>
          <w:tcPr>
            <w:tcW w:w="2614" w:type="dxa"/>
            <w:tcBorders>
              <w:top w:val="single" w:sz="4" w:space="0" w:color="A6A6A6"/>
              <w:left w:val="single" w:sz="4" w:space="0" w:color="A6A6A6"/>
              <w:bottom w:val="single" w:sz="4" w:space="0" w:color="A6A6A6"/>
              <w:right w:val="single" w:sz="4" w:space="0" w:color="A6A6A6"/>
            </w:tcBorders>
          </w:tcPr>
          <w:p w14:paraId="1D620012" w14:textId="77777777" w:rsidR="00491AD3" w:rsidRPr="00491AD3" w:rsidRDefault="00491AD3" w:rsidP="00491AD3">
            <w:pPr>
              <w:suppressAutoHyphens w:val="0"/>
              <w:kinsoku w:val="0"/>
              <w:overflowPunct w:val="0"/>
              <w:autoSpaceDE w:val="0"/>
              <w:autoSpaceDN w:val="0"/>
              <w:adjustRightInd w:val="0"/>
              <w:spacing w:before="71"/>
              <w:ind w:left="1132" w:right="831" w:hanging="274"/>
              <w:rPr>
                <w:rFonts w:ascii="Calibri" w:hAnsi="Calibri" w:cs="Calibri"/>
                <w:color w:val="1A171C"/>
                <w:sz w:val="18"/>
                <w:szCs w:val="18"/>
                <w:lang w:eastAsia="cs-CZ"/>
              </w:rPr>
            </w:pPr>
            <w:r w:rsidRPr="00491AD3">
              <w:rPr>
                <w:rFonts w:ascii="Calibri" w:hAnsi="Calibri" w:cs="Calibri"/>
                <w:color w:val="1A171C"/>
                <w:sz w:val="18"/>
                <w:szCs w:val="18"/>
                <w:lang w:eastAsia="cs-CZ"/>
              </w:rPr>
              <w:t>Doporučený Balík</w:t>
            </w:r>
          </w:p>
        </w:tc>
        <w:tc>
          <w:tcPr>
            <w:tcW w:w="5230" w:type="dxa"/>
            <w:tcBorders>
              <w:top w:val="single" w:sz="4" w:space="0" w:color="A6A6A6"/>
              <w:left w:val="single" w:sz="4" w:space="0" w:color="A6A6A6"/>
              <w:bottom w:val="single" w:sz="4" w:space="0" w:color="A6A6A6"/>
              <w:right w:val="single" w:sz="4" w:space="0" w:color="A6A6A6"/>
            </w:tcBorders>
          </w:tcPr>
          <w:p w14:paraId="53A96D22" w14:textId="77777777" w:rsidR="00491AD3" w:rsidRPr="00491AD3" w:rsidRDefault="00491AD3" w:rsidP="00491AD3">
            <w:pPr>
              <w:suppressAutoHyphens w:val="0"/>
              <w:kinsoku w:val="0"/>
              <w:overflowPunct w:val="0"/>
              <w:autoSpaceDE w:val="0"/>
              <w:autoSpaceDN w:val="0"/>
              <w:adjustRightInd w:val="0"/>
              <w:spacing w:before="71"/>
              <w:ind w:left="2351" w:right="140" w:hanging="2187"/>
              <w:rPr>
                <w:rFonts w:ascii="Calibri" w:hAnsi="Calibri" w:cs="Calibri"/>
                <w:color w:val="1A171C"/>
                <w:sz w:val="18"/>
                <w:szCs w:val="18"/>
                <w:lang w:eastAsia="cs-CZ"/>
              </w:rPr>
            </w:pPr>
            <w:r w:rsidRPr="00491AD3">
              <w:rPr>
                <w:rFonts w:ascii="Calibri" w:hAnsi="Calibri" w:cs="Calibri"/>
                <w:color w:val="1A171C"/>
                <w:sz w:val="18"/>
                <w:szCs w:val="18"/>
                <w:lang w:eastAsia="cs-CZ"/>
              </w:rPr>
              <w:t>Balík je podáván přes Českou poštu za příslušný tarif dle aktuálního ceníku.</w:t>
            </w:r>
          </w:p>
        </w:tc>
        <w:tc>
          <w:tcPr>
            <w:tcW w:w="2614" w:type="dxa"/>
            <w:tcBorders>
              <w:top w:val="single" w:sz="4" w:space="0" w:color="A6A6A6"/>
              <w:left w:val="single" w:sz="4" w:space="0" w:color="A6A6A6"/>
              <w:bottom w:val="single" w:sz="4" w:space="0" w:color="A6A6A6"/>
              <w:right w:val="single" w:sz="4" w:space="0" w:color="A6A6A6"/>
            </w:tcBorders>
          </w:tcPr>
          <w:p w14:paraId="25CC8CD7" w14:textId="77777777" w:rsidR="00491AD3" w:rsidRPr="00491AD3" w:rsidRDefault="00491AD3" w:rsidP="00491AD3">
            <w:pPr>
              <w:suppressAutoHyphens w:val="0"/>
              <w:kinsoku w:val="0"/>
              <w:overflowPunct w:val="0"/>
              <w:autoSpaceDE w:val="0"/>
              <w:autoSpaceDN w:val="0"/>
              <w:adjustRightInd w:val="0"/>
              <w:spacing w:before="10"/>
              <w:rPr>
                <w:rFonts w:ascii="Calibri" w:hAnsi="Calibri" w:cs="Calibri"/>
                <w:b/>
                <w:bCs/>
                <w:i/>
                <w:iCs/>
                <w:sz w:val="14"/>
                <w:szCs w:val="14"/>
                <w:lang w:eastAsia="cs-CZ"/>
              </w:rPr>
            </w:pPr>
          </w:p>
          <w:p w14:paraId="3343E5A1" w14:textId="77777777" w:rsidR="00491AD3" w:rsidRPr="00491AD3" w:rsidRDefault="00491AD3" w:rsidP="00491AD3">
            <w:pPr>
              <w:suppressAutoHyphens w:val="0"/>
              <w:kinsoku w:val="0"/>
              <w:overflowPunct w:val="0"/>
              <w:autoSpaceDE w:val="0"/>
              <w:autoSpaceDN w:val="0"/>
              <w:adjustRightInd w:val="0"/>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4</w:t>
            </w:r>
          </w:p>
        </w:tc>
      </w:tr>
    </w:tbl>
    <w:p w14:paraId="2DDC2005" w14:textId="77777777" w:rsidR="00491AD3" w:rsidRPr="00491AD3" w:rsidRDefault="00491AD3" w:rsidP="00491AD3">
      <w:pPr>
        <w:suppressAutoHyphens w:val="0"/>
        <w:kinsoku w:val="0"/>
        <w:overflowPunct w:val="0"/>
        <w:autoSpaceDE w:val="0"/>
        <w:autoSpaceDN w:val="0"/>
        <w:adjustRightInd w:val="0"/>
        <w:rPr>
          <w:rFonts w:ascii="Calibri" w:hAnsi="Calibri" w:cs="Calibri"/>
          <w:b/>
          <w:bCs/>
          <w:i/>
          <w:iCs/>
          <w:sz w:val="28"/>
          <w:szCs w:val="28"/>
          <w:lang w:eastAsia="cs-CZ"/>
        </w:rPr>
      </w:pPr>
    </w:p>
    <w:p w14:paraId="70C52AD1" w14:textId="77777777" w:rsidR="00491AD3" w:rsidRPr="00491AD3" w:rsidRDefault="00491AD3" w:rsidP="00491AD3">
      <w:pPr>
        <w:suppressAutoHyphens w:val="0"/>
        <w:kinsoku w:val="0"/>
        <w:overflowPunct w:val="0"/>
        <w:autoSpaceDE w:val="0"/>
        <w:autoSpaceDN w:val="0"/>
        <w:adjustRightInd w:val="0"/>
        <w:spacing w:before="188"/>
        <w:ind w:left="173"/>
        <w:rPr>
          <w:rFonts w:ascii="Calibri" w:hAnsi="Calibri" w:cs="Calibri"/>
          <w:b/>
          <w:bCs/>
          <w:i/>
          <w:iCs/>
          <w:sz w:val="22"/>
          <w:szCs w:val="22"/>
          <w:lang w:eastAsia="cs-CZ"/>
        </w:rPr>
      </w:pPr>
      <w:r w:rsidRPr="00491AD3">
        <w:rPr>
          <w:rFonts w:ascii="Calibri" w:hAnsi="Calibri" w:cs="Calibri"/>
          <w:b/>
          <w:bCs/>
          <w:i/>
          <w:iCs/>
          <w:sz w:val="22"/>
          <w:szCs w:val="22"/>
          <w:lang w:eastAsia="cs-CZ"/>
        </w:rPr>
        <w:t>Doplňkové služby – Doporučená Listovní Zásilka</w:t>
      </w:r>
    </w:p>
    <w:p w14:paraId="57088D4F" w14:textId="77777777" w:rsidR="00491AD3" w:rsidRPr="00491AD3" w:rsidRDefault="00491AD3" w:rsidP="00491AD3">
      <w:pPr>
        <w:suppressAutoHyphens w:val="0"/>
        <w:kinsoku w:val="0"/>
        <w:overflowPunct w:val="0"/>
        <w:autoSpaceDE w:val="0"/>
        <w:autoSpaceDN w:val="0"/>
        <w:adjustRightInd w:val="0"/>
        <w:spacing w:before="53"/>
        <w:ind w:left="1932"/>
        <w:rPr>
          <w:rFonts w:ascii="Calibri" w:hAnsi="Calibri" w:cs="Calibri"/>
          <w:b/>
          <w:bCs/>
          <w:i/>
          <w:iCs/>
          <w:sz w:val="22"/>
          <w:szCs w:val="22"/>
          <w:lang w:eastAsia="cs-CZ"/>
        </w:rPr>
      </w:pPr>
      <w:r w:rsidRPr="00491AD3">
        <w:rPr>
          <w:rFonts w:ascii="Calibri" w:hAnsi="Calibri" w:cs="Calibri"/>
          <w:b/>
          <w:bCs/>
          <w:i/>
          <w:iCs/>
          <w:sz w:val="22"/>
          <w:szCs w:val="22"/>
          <w:lang w:eastAsia="cs-CZ"/>
        </w:rPr>
        <w:t>– Doporučený Balík</w:t>
      </w:r>
    </w:p>
    <w:p w14:paraId="7E21F36D" w14:textId="77777777" w:rsidR="00491AD3" w:rsidRPr="00491AD3" w:rsidRDefault="00491AD3" w:rsidP="00491AD3">
      <w:pPr>
        <w:suppressAutoHyphens w:val="0"/>
        <w:kinsoku w:val="0"/>
        <w:overflowPunct w:val="0"/>
        <w:autoSpaceDE w:val="0"/>
        <w:autoSpaceDN w:val="0"/>
        <w:adjustRightInd w:val="0"/>
        <w:spacing w:before="1"/>
        <w:rPr>
          <w:rFonts w:ascii="Calibri" w:hAnsi="Calibri" w:cs="Calibri"/>
          <w:b/>
          <w:bCs/>
          <w:i/>
          <w:iCs/>
          <w:sz w:val="21"/>
          <w:szCs w:val="21"/>
          <w:lang w:eastAsia="cs-CZ"/>
        </w:rPr>
      </w:pPr>
    </w:p>
    <w:tbl>
      <w:tblPr>
        <w:tblW w:w="0" w:type="auto"/>
        <w:tblInd w:w="140" w:type="dxa"/>
        <w:tblLayout w:type="fixed"/>
        <w:tblCellMar>
          <w:left w:w="0" w:type="dxa"/>
          <w:right w:w="0" w:type="dxa"/>
        </w:tblCellMar>
        <w:tblLook w:val="0000" w:firstRow="0" w:lastRow="0" w:firstColumn="0" w:lastColumn="0" w:noHBand="0" w:noVBand="0"/>
      </w:tblPr>
      <w:tblGrid>
        <w:gridCol w:w="7906"/>
        <w:gridCol w:w="2552"/>
      </w:tblGrid>
      <w:tr w:rsidR="00491AD3" w:rsidRPr="00491AD3" w14:paraId="7367B5E0" w14:textId="77777777">
        <w:trPr>
          <w:trHeight w:val="282"/>
        </w:trPr>
        <w:tc>
          <w:tcPr>
            <w:tcW w:w="7906" w:type="dxa"/>
            <w:tcBorders>
              <w:top w:val="single" w:sz="4" w:space="0" w:color="A6A6A6"/>
              <w:left w:val="single" w:sz="4" w:space="0" w:color="A6A6A6"/>
              <w:bottom w:val="single" w:sz="4" w:space="0" w:color="A6A6A6"/>
              <w:right w:val="single" w:sz="4" w:space="0" w:color="A6A6A6"/>
            </w:tcBorders>
          </w:tcPr>
          <w:p w14:paraId="778493BB" w14:textId="77777777" w:rsidR="00491AD3" w:rsidRPr="00491AD3" w:rsidRDefault="00491AD3" w:rsidP="00491AD3">
            <w:pPr>
              <w:suppressAutoHyphens w:val="0"/>
              <w:kinsoku w:val="0"/>
              <w:overflowPunct w:val="0"/>
              <w:autoSpaceDE w:val="0"/>
              <w:autoSpaceDN w:val="0"/>
              <w:adjustRightInd w:val="0"/>
              <w:spacing w:before="32"/>
              <w:ind w:left="107"/>
              <w:rPr>
                <w:rFonts w:ascii="Calibri" w:hAnsi="Calibri" w:cs="Calibri"/>
                <w:color w:val="1A171C"/>
                <w:sz w:val="18"/>
                <w:szCs w:val="18"/>
                <w:lang w:eastAsia="cs-CZ"/>
              </w:rPr>
            </w:pPr>
            <w:r w:rsidRPr="00491AD3">
              <w:rPr>
                <w:rFonts w:ascii="Calibri" w:hAnsi="Calibri" w:cs="Calibri"/>
                <w:color w:val="1A171C"/>
                <w:sz w:val="18"/>
                <w:szCs w:val="18"/>
                <w:lang w:eastAsia="cs-CZ"/>
              </w:rPr>
              <w:t>Dodejka</w:t>
            </w:r>
          </w:p>
        </w:tc>
        <w:tc>
          <w:tcPr>
            <w:tcW w:w="2552" w:type="dxa"/>
            <w:tcBorders>
              <w:top w:val="single" w:sz="4" w:space="0" w:color="A6A6A6"/>
              <w:left w:val="single" w:sz="4" w:space="0" w:color="A6A6A6"/>
              <w:bottom w:val="single" w:sz="4" w:space="0" w:color="A6A6A6"/>
              <w:right w:val="single" w:sz="4" w:space="0" w:color="A6A6A6"/>
            </w:tcBorders>
          </w:tcPr>
          <w:p w14:paraId="342465F2" w14:textId="77777777" w:rsidR="00491AD3" w:rsidRPr="00491AD3" w:rsidRDefault="00491AD3" w:rsidP="00491AD3">
            <w:pPr>
              <w:suppressAutoHyphens w:val="0"/>
              <w:kinsoku w:val="0"/>
              <w:overflowPunct w:val="0"/>
              <w:autoSpaceDE w:val="0"/>
              <w:autoSpaceDN w:val="0"/>
              <w:adjustRightInd w:val="0"/>
              <w:spacing w:before="32"/>
              <w:ind w:left="1076"/>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15 Kč</w:t>
            </w:r>
          </w:p>
        </w:tc>
      </w:tr>
      <w:tr w:rsidR="00491AD3" w:rsidRPr="00491AD3" w14:paraId="5EDBC9DE" w14:textId="77777777">
        <w:trPr>
          <w:trHeight w:val="285"/>
        </w:trPr>
        <w:tc>
          <w:tcPr>
            <w:tcW w:w="7906" w:type="dxa"/>
            <w:tcBorders>
              <w:top w:val="single" w:sz="4" w:space="0" w:color="A6A6A6"/>
              <w:left w:val="single" w:sz="4" w:space="0" w:color="A6A6A6"/>
              <w:bottom w:val="single" w:sz="4" w:space="0" w:color="A6A6A6"/>
              <w:right w:val="single" w:sz="4" w:space="0" w:color="A6A6A6"/>
            </w:tcBorders>
          </w:tcPr>
          <w:p w14:paraId="6CB93EB8" w14:textId="77777777" w:rsidR="00491AD3" w:rsidRPr="00491AD3" w:rsidRDefault="00491AD3" w:rsidP="00491AD3">
            <w:pPr>
              <w:suppressAutoHyphens w:val="0"/>
              <w:kinsoku w:val="0"/>
              <w:overflowPunct w:val="0"/>
              <w:autoSpaceDE w:val="0"/>
              <w:autoSpaceDN w:val="0"/>
              <w:adjustRightInd w:val="0"/>
              <w:spacing w:before="32"/>
              <w:ind w:left="107"/>
              <w:rPr>
                <w:rFonts w:ascii="Calibri" w:hAnsi="Calibri" w:cs="Calibri"/>
                <w:color w:val="1A171C"/>
                <w:sz w:val="18"/>
                <w:szCs w:val="18"/>
                <w:lang w:eastAsia="cs-CZ"/>
              </w:rPr>
            </w:pPr>
            <w:r w:rsidRPr="00491AD3">
              <w:rPr>
                <w:rFonts w:ascii="Calibri" w:hAnsi="Calibri" w:cs="Calibri"/>
                <w:color w:val="1A171C"/>
                <w:sz w:val="18"/>
                <w:szCs w:val="18"/>
                <w:lang w:eastAsia="cs-CZ"/>
              </w:rPr>
              <w:t>Dodání do vlastních rukou</w:t>
            </w:r>
          </w:p>
        </w:tc>
        <w:tc>
          <w:tcPr>
            <w:tcW w:w="2552" w:type="dxa"/>
            <w:tcBorders>
              <w:top w:val="single" w:sz="4" w:space="0" w:color="A6A6A6"/>
              <w:left w:val="single" w:sz="4" w:space="0" w:color="A6A6A6"/>
              <w:bottom w:val="single" w:sz="4" w:space="0" w:color="A6A6A6"/>
              <w:right w:val="single" w:sz="4" w:space="0" w:color="A6A6A6"/>
            </w:tcBorders>
          </w:tcPr>
          <w:p w14:paraId="19A80BDD" w14:textId="77777777" w:rsidR="00491AD3" w:rsidRPr="00491AD3" w:rsidRDefault="00491AD3" w:rsidP="00491AD3">
            <w:pPr>
              <w:suppressAutoHyphens w:val="0"/>
              <w:kinsoku w:val="0"/>
              <w:overflowPunct w:val="0"/>
              <w:autoSpaceDE w:val="0"/>
              <w:autoSpaceDN w:val="0"/>
              <w:adjustRightInd w:val="0"/>
              <w:spacing w:before="32"/>
              <w:ind w:left="1077"/>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10 Kč</w:t>
            </w:r>
          </w:p>
        </w:tc>
      </w:tr>
      <w:tr w:rsidR="00491AD3" w:rsidRPr="00491AD3" w14:paraId="70DCD4C0" w14:textId="77777777">
        <w:trPr>
          <w:trHeight w:val="282"/>
        </w:trPr>
        <w:tc>
          <w:tcPr>
            <w:tcW w:w="7906" w:type="dxa"/>
            <w:tcBorders>
              <w:top w:val="single" w:sz="4" w:space="0" w:color="A6A6A6"/>
              <w:left w:val="single" w:sz="4" w:space="0" w:color="A6A6A6"/>
              <w:bottom w:val="single" w:sz="4" w:space="0" w:color="A6A6A6"/>
              <w:right w:val="single" w:sz="4" w:space="0" w:color="A6A6A6"/>
            </w:tcBorders>
          </w:tcPr>
          <w:p w14:paraId="30DC2669" w14:textId="77777777" w:rsidR="00491AD3" w:rsidRPr="00491AD3" w:rsidRDefault="00491AD3" w:rsidP="00491AD3">
            <w:pPr>
              <w:suppressAutoHyphens w:val="0"/>
              <w:kinsoku w:val="0"/>
              <w:overflowPunct w:val="0"/>
              <w:autoSpaceDE w:val="0"/>
              <w:autoSpaceDN w:val="0"/>
              <w:adjustRightInd w:val="0"/>
              <w:spacing w:before="32"/>
              <w:ind w:left="107"/>
              <w:rPr>
                <w:rFonts w:ascii="Calibri" w:hAnsi="Calibri" w:cs="Calibri"/>
                <w:color w:val="1A171C"/>
                <w:sz w:val="18"/>
                <w:szCs w:val="18"/>
                <w:lang w:eastAsia="cs-CZ"/>
              </w:rPr>
            </w:pPr>
            <w:r w:rsidRPr="00491AD3">
              <w:rPr>
                <w:rFonts w:ascii="Calibri" w:hAnsi="Calibri" w:cs="Calibri"/>
                <w:color w:val="1A171C"/>
                <w:sz w:val="18"/>
                <w:szCs w:val="18"/>
                <w:lang w:eastAsia="cs-CZ"/>
              </w:rPr>
              <w:t>Dodání do vlastních rukou jen Adresáta</w:t>
            </w:r>
          </w:p>
        </w:tc>
        <w:tc>
          <w:tcPr>
            <w:tcW w:w="2552" w:type="dxa"/>
            <w:tcBorders>
              <w:top w:val="single" w:sz="4" w:space="0" w:color="A6A6A6"/>
              <w:left w:val="single" w:sz="4" w:space="0" w:color="A6A6A6"/>
              <w:bottom w:val="single" w:sz="4" w:space="0" w:color="A6A6A6"/>
              <w:right w:val="single" w:sz="4" w:space="0" w:color="A6A6A6"/>
            </w:tcBorders>
          </w:tcPr>
          <w:p w14:paraId="08BA5F0B" w14:textId="77777777" w:rsidR="00491AD3" w:rsidRPr="00491AD3" w:rsidRDefault="00491AD3" w:rsidP="00491AD3">
            <w:pPr>
              <w:suppressAutoHyphens w:val="0"/>
              <w:kinsoku w:val="0"/>
              <w:overflowPunct w:val="0"/>
              <w:autoSpaceDE w:val="0"/>
              <w:autoSpaceDN w:val="0"/>
              <w:adjustRightInd w:val="0"/>
              <w:spacing w:before="32"/>
              <w:ind w:left="1076"/>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10 Kč</w:t>
            </w:r>
          </w:p>
        </w:tc>
      </w:tr>
    </w:tbl>
    <w:p w14:paraId="62DACCF3"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lang w:eastAsia="cs-CZ"/>
        </w:rPr>
      </w:pPr>
    </w:p>
    <w:tbl>
      <w:tblPr>
        <w:tblW w:w="0" w:type="auto"/>
        <w:tblInd w:w="140" w:type="dxa"/>
        <w:tblLayout w:type="fixed"/>
        <w:tblCellMar>
          <w:left w:w="0" w:type="dxa"/>
          <w:right w:w="0" w:type="dxa"/>
        </w:tblCellMar>
        <w:tblLook w:val="0000" w:firstRow="0" w:lastRow="0" w:firstColumn="0" w:lastColumn="0" w:noHBand="0" w:noVBand="0"/>
      </w:tblPr>
      <w:tblGrid>
        <w:gridCol w:w="2614"/>
        <w:gridCol w:w="5230"/>
        <w:gridCol w:w="2614"/>
      </w:tblGrid>
      <w:tr w:rsidR="00491AD3" w:rsidRPr="00491AD3" w14:paraId="0128119C" w14:textId="77777777">
        <w:trPr>
          <w:trHeight w:val="282"/>
        </w:trPr>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7EF56236" w14:textId="77777777" w:rsidR="00491AD3" w:rsidRPr="00491AD3" w:rsidRDefault="00491AD3" w:rsidP="00491AD3">
            <w:pPr>
              <w:suppressAutoHyphens w:val="0"/>
              <w:kinsoku w:val="0"/>
              <w:overflowPunct w:val="0"/>
              <w:autoSpaceDE w:val="0"/>
              <w:autoSpaceDN w:val="0"/>
              <w:adjustRightInd w:val="0"/>
              <w:spacing w:before="32"/>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Služba</w:t>
            </w:r>
          </w:p>
        </w:tc>
        <w:tc>
          <w:tcPr>
            <w:tcW w:w="5230" w:type="dxa"/>
            <w:tcBorders>
              <w:top w:val="single" w:sz="4" w:space="0" w:color="A6A6A6"/>
              <w:left w:val="single" w:sz="4" w:space="0" w:color="A6A6A6"/>
              <w:bottom w:val="single" w:sz="4" w:space="0" w:color="A6A6A6"/>
              <w:right w:val="single" w:sz="4" w:space="0" w:color="A6A6A6"/>
            </w:tcBorders>
            <w:shd w:val="clear" w:color="auto" w:fill="FFDB18"/>
          </w:tcPr>
          <w:p w14:paraId="26C5ACF3" w14:textId="77777777" w:rsidR="00491AD3" w:rsidRPr="00491AD3" w:rsidRDefault="00491AD3" w:rsidP="00491AD3">
            <w:pPr>
              <w:suppressAutoHyphens w:val="0"/>
              <w:kinsoku w:val="0"/>
              <w:overflowPunct w:val="0"/>
              <w:autoSpaceDE w:val="0"/>
              <w:autoSpaceDN w:val="0"/>
              <w:adjustRightInd w:val="0"/>
              <w:spacing w:before="32"/>
              <w:ind w:left="2405" w:right="2402"/>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Cena</w:t>
            </w:r>
          </w:p>
        </w:tc>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0888BF85" w14:textId="77777777" w:rsidR="00491AD3" w:rsidRPr="00491AD3" w:rsidRDefault="00491AD3" w:rsidP="00491AD3">
            <w:pPr>
              <w:suppressAutoHyphens w:val="0"/>
              <w:kinsoku w:val="0"/>
              <w:overflowPunct w:val="0"/>
              <w:autoSpaceDE w:val="0"/>
              <w:autoSpaceDN w:val="0"/>
              <w:adjustRightInd w:val="0"/>
              <w:spacing w:before="32"/>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Kategorie*</w:t>
            </w:r>
          </w:p>
        </w:tc>
      </w:tr>
      <w:tr w:rsidR="00491AD3" w:rsidRPr="00491AD3" w14:paraId="5294BCF9" w14:textId="77777777">
        <w:trPr>
          <w:trHeight w:val="578"/>
        </w:trPr>
        <w:tc>
          <w:tcPr>
            <w:tcW w:w="2614" w:type="dxa"/>
            <w:tcBorders>
              <w:top w:val="single" w:sz="4" w:space="0" w:color="A6A6A6"/>
              <w:left w:val="single" w:sz="4" w:space="0" w:color="A6A6A6"/>
              <w:bottom w:val="single" w:sz="4" w:space="0" w:color="A6A6A6"/>
              <w:right w:val="single" w:sz="4" w:space="0" w:color="A6A6A6"/>
            </w:tcBorders>
          </w:tcPr>
          <w:p w14:paraId="79383B4D" w14:textId="77777777" w:rsidR="00491AD3" w:rsidRPr="00491AD3" w:rsidRDefault="00491AD3" w:rsidP="00491AD3">
            <w:pPr>
              <w:suppressAutoHyphens w:val="0"/>
              <w:kinsoku w:val="0"/>
              <w:overflowPunct w:val="0"/>
              <w:autoSpaceDE w:val="0"/>
              <w:autoSpaceDN w:val="0"/>
              <w:adjustRightInd w:val="0"/>
              <w:spacing w:before="71"/>
              <w:ind w:left="856" w:right="84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Obyčejný Balík</w:t>
            </w:r>
          </w:p>
        </w:tc>
        <w:tc>
          <w:tcPr>
            <w:tcW w:w="5230" w:type="dxa"/>
            <w:tcBorders>
              <w:top w:val="single" w:sz="4" w:space="0" w:color="A6A6A6"/>
              <w:left w:val="single" w:sz="4" w:space="0" w:color="A6A6A6"/>
              <w:bottom w:val="single" w:sz="4" w:space="0" w:color="A6A6A6"/>
              <w:right w:val="single" w:sz="4" w:space="0" w:color="A6A6A6"/>
            </w:tcBorders>
          </w:tcPr>
          <w:p w14:paraId="7D47EA90" w14:textId="77777777" w:rsidR="00491AD3" w:rsidRPr="00491AD3" w:rsidRDefault="00491AD3" w:rsidP="00491AD3">
            <w:pPr>
              <w:suppressAutoHyphens w:val="0"/>
              <w:kinsoku w:val="0"/>
              <w:overflowPunct w:val="0"/>
              <w:autoSpaceDE w:val="0"/>
              <w:autoSpaceDN w:val="0"/>
              <w:adjustRightInd w:val="0"/>
              <w:spacing w:before="71"/>
              <w:ind w:left="2351" w:right="140" w:hanging="2187"/>
              <w:rPr>
                <w:rFonts w:ascii="Calibri" w:hAnsi="Calibri" w:cs="Calibri"/>
                <w:color w:val="1A171C"/>
                <w:sz w:val="18"/>
                <w:szCs w:val="18"/>
                <w:lang w:eastAsia="cs-CZ"/>
              </w:rPr>
            </w:pPr>
            <w:r w:rsidRPr="00491AD3">
              <w:rPr>
                <w:rFonts w:ascii="Calibri" w:hAnsi="Calibri" w:cs="Calibri"/>
                <w:color w:val="1A171C"/>
                <w:sz w:val="18"/>
                <w:szCs w:val="18"/>
                <w:lang w:eastAsia="cs-CZ"/>
              </w:rPr>
              <w:t>Balík je podáván přes Českou poštu za příslušný tarif dle aktuálního ceníku.</w:t>
            </w:r>
          </w:p>
        </w:tc>
        <w:tc>
          <w:tcPr>
            <w:tcW w:w="2614" w:type="dxa"/>
            <w:tcBorders>
              <w:top w:val="single" w:sz="4" w:space="0" w:color="A6A6A6"/>
              <w:left w:val="single" w:sz="4" w:space="0" w:color="A6A6A6"/>
              <w:bottom w:val="single" w:sz="4" w:space="0" w:color="A6A6A6"/>
              <w:right w:val="single" w:sz="4" w:space="0" w:color="A6A6A6"/>
            </w:tcBorders>
          </w:tcPr>
          <w:p w14:paraId="4AFE89C7" w14:textId="77777777" w:rsidR="00491AD3" w:rsidRPr="00491AD3" w:rsidRDefault="00491AD3" w:rsidP="00491AD3">
            <w:pPr>
              <w:suppressAutoHyphens w:val="0"/>
              <w:kinsoku w:val="0"/>
              <w:overflowPunct w:val="0"/>
              <w:autoSpaceDE w:val="0"/>
              <w:autoSpaceDN w:val="0"/>
              <w:adjustRightInd w:val="0"/>
              <w:spacing w:before="10"/>
              <w:rPr>
                <w:rFonts w:ascii="Calibri" w:hAnsi="Calibri" w:cs="Calibri"/>
                <w:b/>
                <w:bCs/>
                <w:i/>
                <w:iCs/>
                <w:sz w:val="14"/>
                <w:szCs w:val="14"/>
                <w:lang w:eastAsia="cs-CZ"/>
              </w:rPr>
            </w:pPr>
          </w:p>
          <w:p w14:paraId="21F86DB0" w14:textId="77777777" w:rsidR="00491AD3" w:rsidRPr="00491AD3" w:rsidRDefault="00491AD3" w:rsidP="00491AD3">
            <w:pPr>
              <w:suppressAutoHyphens w:val="0"/>
              <w:kinsoku w:val="0"/>
              <w:overflowPunct w:val="0"/>
              <w:autoSpaceDE w:val="0"/>
              <w:autoSpaceDN w:val="0"/>
              <w:adjustRightInd w:val="0"/>
              <w:ind w:left="5"/>
              <w:jc w:val="center"/>
              <w:rPr>
                <w:rFonts w:ascii="Calibri" w:hAnsi="Calibri" w:cs="Calibri"/>
                <w:sz w:val="18"/>
                <w:szCs w:val="18"/>
                <w:lang w:eastAsia="cs-CZ"/>
              </w:rPr>
            </w:pPr>
            <w:r w:rsidRPr="00491AD3">
              <w:rPr>
                <w:rFonts w:ascii="Calibri" w:hAnsi="Calibri" w:cs="Calibri"/>
                <w:sz w:val="18"/>
                <w:szCs w:val="18"/>
                <w:lang w:eastAsia="cs-CZ"/>
              </w:rPr>
              <w:t>5</w:t>
            </w:r>
          </w:p>
        </w:tc>
      </w:tr>
    </w:tbl>
    <w:p w14:paraId="2F22739A"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lang w:eastAsia="cs-CZ"/>
        </w:rPr>
      </w:pPr>
    </w:p>
    <w:tbl>
      <w:tblPr>
        <w:tblW w:w="0" w:type="auto"/>
        <w:tblInd w:w="140" w:type="dxa"/>
        <w:tblLayout w:type="fixed"/>
        <w:tblCellMar>
          <w:left w:w="0" w:type="dxa"/>
          <w:right w:w="0" w:type="dxa"/>
        </w:tblCellMar>
        <w:tblLook w:val="0000" w:firstRow="0" w:lastRow="0" w:firstColumn="0" w:lastColumn="0" w:noHBand="0" w:noVBand="0"/>
      </w:tblPr>
      <w:tblGrid>
        <w:gridCol w:w="2614"/>
        <w:gridCol w:w="2614"/>
        <w:gridCol w:w="2616"/>
        <w:gridCol w:w="2614"/>
      </w:tblGrid>
      <w:tr w:rsidR="00491AD3" w:rsidRPr="00491AD3" w14:paraId="5469E0BB" w14:textId="77777777">
        <w:trPr>
          <w:trHeight w:val="282"/>
        </w:trPr>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57B997F0" w14:textId="77777777" w:rsidR="00491AD3" w:rsidRPr="00491AD3" w:rsidRDefault="00491AD3" w:rsidP="00491AD3">
            <w:pPr>
              <w:suppressAutoHyphens w:val="0"/>
              <w:kinsoku w:val="0"/>
              <w:overflowPunct w:val="0"/>
              <w:autoSpaceDE w:val="0"/>
              <w:autoSpaceDN w:val="0"/>
              <w:adjustRightInd w:val="0"/>
              <w:spacing w:before="32"/>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Služba</w:t>
            </w:r>
          </w:p>
        </w:tc>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0606A67C" w14:textId="77777777" w:rsidR="00491AD3" w:rsidRPr="00491AD3" w:rsidRDefault="00491AD3" w:rsidP="00491AD3">
            <w:pPr>
              <w:suppressAutoHyphens w:val="0"/>
              <w:kinsoku w:val="0"/>
              <w:overflowPunct w:val="0"/>
              <w:autoSpaceDE w:val="0"/>
              <w:autoSpaceDN w:val="0"/>
              <w:adjustRightInd w:val="0"/>
              <w:spacing w:before="32"/>
              <w:ind w:left="856"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Hmotnost</w:t>
            </w:r>
          </w:p>
        </w:tc>
        <w:tc>
          <w:tcPr>
            <w:tcW w:w="2616" w:type="dxa"/>
            <w:tcBorders>
              <w:top w:val="single" w:sz="4" w:space="0" w:color="A6A6A6"/>
              <w:left w:val="single" w:sz="4" w:space="0" w:color="A6A6A6"/>
              <w:bottom w:val="single" w:sz="4" w:space="0" w:color="A6A6A6"/>
              <w:right w:val="single" w:sz="4" w:space="0" w:color="A6A6A6"/>
            </w:tcBorders>
            <w:shd w:val="clear" w:color="auto" w:fill="FFDB18"/>
          </w:tcPr>
          <w:p w14:paraId="482DA3C9" w14:textId="77777777" w:rsidR="00491AD3" w:rsidRPr="00491AD3" w:rsidRDefault="00491AD3" w:rsidP="00491AD3">
            <w:pPr>
              <w:suppressAutoHyphens w:val="0"/>
              <w:kinsoku w:val="0"/>
              <w:overflowPunct w:val="0"/>
              <w:autoSpaceDE w:val="0"/>
              <w:autoSpaceDN w:val="0"/>
              <w:adjustRightInd w:val="0"/>
              <w:spacing w:before="32"/>
              <w:ind w:left="972" w:right="967"/>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Cena</w:t>
            </w:r>
          </w:p>
        </w:tc>
        <w:tc>
          <w:tcPr>
            <w:tcW w:w="2614" w:type="dxa"/>
            <w:tcBorders>
              <w:top w:val="single" w:sz="4" w:space="0" w:color="A6A6A6"/>
              <w:left w:val="single" w:sz="4" w:space="0" w:color="A6A6A6"/>
              <w:bottom w:val="single" w:sz="4" w:space="0" w:color="A6A6A6"/>
              <w:right w:val="single" w:sz="4" w:space="0" w:color="A6A6A6"/>
            </w:tcBorders>
            <w:shd w:val="clear" w:color="auto" w:fill="FFDB18"/>
          </w:tcPr>
          <w:p w14:paraId="19F12D77" w14:textId="77777777" w:rsidR="00491AD3" w:rsidRPr="00491AD3" w:rsidRDefault="00491AD3" w:rsidP="00491AD3">
            <w:pPr>
              <w:suppressAutoHyphens w:val="0"/>
              <w:kinsoku w:val="0"/>
              <w:overflowPunct w:val="0"/>
              <w:autoSpaceDE w:val="0"/>
              <w:autoSpaceDN w:val="0"/>
              <w:adjustRightInd w:val="0"/>
              <w:spacing w:before="32"/>
              <w:ind w:left="851"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Kategorie*</w:t>
            </w:r>
          </w:p>
        </w:tc>
      </w:tr>
      <w:tr w:rsidR="00491AD3" w:rsidRPr="00491AD3" w14:paraId="308860EA" w14:textId="77777777">
        <w:trPr>
          <w:trHeight w:val="285"/>
        </w:trPr>
        <w:tc>
          <w:tcPr>
            <w:tcW w:w="2614" w:type="dxa"/>
            <w:vMerge w:val="restart"/>
            <w:tcBorders>
              <w:top w:val="single" w:sz="4" w:space="0" w:color="A6A6A6"/>
              <w:left w:val="single" w:sz="4" w:space="0" w:color="A6A6A6"/>
              <w:bottom w:val="single" w:sz="4" w:space="0" w:color="A6A6A6"/>
              <w:right w:val="single" w:sz="4" w:space="0" w:color="A6A6A6"/>
            </w:tcBorders>
          </w:tcPr>
          <w:p w14:paraId="7CDF501B" w14:textId="77777777" w:rsidR="00491AD3" w:rsidRPr="00491AD3" w:rsidRDefault="00491AD3" w:rsidP="00491AD3">
            <w:pPr>
              <w:suppressAutoHyphens w:val="0"/>
              <w:kinsoku w:val="0"/>
              <w:overflowPunct w:val="0"/>
              <w:autoSpaceDE w:val="0"/>
              <w:autoSpaceDN w:val="0"/>
              <w:adjustRightInd w:val="0"/>
              <w:rPr>
                <w:rFonts w:ascii="Calibri" w:hAnsi="Calibri" w:cs="Calibri"/>
                <w:b/>
                <w:bCs/>
                <w:i/>
                <w:iCs/>
                <w:sz w:val="18"/>
                <w:szCs w:val="18"/>
                <w:lang w:eastAsia="cs-CZ"/>
              </w:rPr>
            </w:pPr>
          </w:p>
          <w:p w14:paraId="1E110469" w14:textId="77777777" w:rsidR="00491AD3" w:rsidRPr="00491AD3" w:rsidRDefault="00491AD3" w:rsidP="00491AD3">
            <w:pPr>
              <w:suppressAutoHyphens w:val="0"/>
              <w:kinsoku w:val="0"/>
              <w:overflowPunct w:val="0"/>
              <w:autoSpaceDE w:val="0"/>
              <w:autoSpaceDN w:val="0"/>
              <w:adjustRightInd w:val="0"/>
              <w:spacing w:before="1"/>
              <w:ind w:left="856"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Pojištěný Balík</w:t>
            </w:r>
          </w:p>
        </w:tc>
        <w:tc>
          <w:tcPr>
            <w:tcW w:w="2614" w:type="dxa"/>
            <w:tcBorders>
              <w:top w:val="single" w:sz="4" w:space="0" w:color="A6A6A6"/>
              <w:left w:val="single" w:sz="4" w:space="0" w:color="A6A6A6"/>
              <w:bottom w:val="single" w:sz="4" w:space="0" w:color="A6A6A6"/>
              <w:right w:val="single" w:sz="4" w:space="0" w:color="A6A6A6"/>
            </w:tcBorders>
          </w:tcPr>
          <w:p w14:paraId="0DE2F981" w14:textId="77777777" w:rsidR="00491AD3" w:rsidRPr="00491AD3" w:rsidRDefault="00491AD3" w:rsidP="00491AD3">
            <w:pPr>
              <w:suppressAutoHyphens w:val="0"/>
              <w:kinsoku w:val="0"/>
              <w:overflowPunct w:val="0"/>
              <w:autoSpaceDE w:val="0"/>
              <w:autoSpaceDN w:val="0"/>
              <w:adjustRightInd w:val="0"/>
              <w:spacing w:before="32"/>
              <w:ind w:left="854"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2 kg</w:t>
            </w:r>
          </w:p>
        </w:tc>
        <w:tc>
          <w:tcPr>
            <w:tcW w:w="2616" w:type="dxa"/>
            <w:tcBorders>
              <w:top w:val="single" w:sz="4" w:space="0" w:color="A6A6A6"/>
              <w:left w:val="single" w:sz="4" w:space="0" w:color="A6A6A6"/>
              <w:bottom w:val="single" w:sz="4" w:space="0" w:color="A6A6A6"/>
              <w:right w:val="single" w:sz="4" w:space="0" w:color="A6A6A6"/>
            </w:tcBorders>
          </w:tcPr>
          <w:p w14:paraId="578A76AB"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110 Kč</w:t>
            </w:r>
          </w:p>
        </w:tc>
        <w:tc>
          <w:tcPr>
            <w:tcW w:w="2614" w:type="dxa"/>
            <w:tcBorders>
              <w:top w:val="single" w:sz="4" w:space="0" w:color="A6A6A6"/>
              <w:left w:val="single" w:sz="4" w:space="0" w:color="A6A6A6"/>
              <w:bottom w:val="single" w:sz="4" w:space="0" w:color="A6A6A6"/>
              <w:right w:val="single" w:sz="4" w:space="0" w:color="A6A6A6"/>
            </w:tcBorders>
          </w:tcPr>
          <w:p w14:paraId="75F76FC9"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6</w:t>
            </w:r>
          </w:p>
        </w:tc>
      </w:tr>
      <w:tr w:rsidR="00491AD3" w:rsidRPr="00491AD3" w14:paraId="23940FA2" w14:textId="77777777">
        <w:trPr>
          <w:trHeight w:val="282"/>
        </w:trPr>
        <w:tc>
          <w:tcPr>
            <w:tcW w:w="2614" w:type="dxa"/>
            <w:vMerge/>
            <w:tcBorders>
              <w:top w:val="nil"/>
              <w:left w:val="single" w:sz="4" w:space="0" w:color="A6A6A6"/>
              <w:bottom w:val="single" w:sz="4" w:space="0" w:color="A6A6A6"/>
              <w:right w:val="single" w:sz="4" w:space="0" w:color="A6A6A6"/>
            </w:tcBorders>
          </w:tcPr>
          <w:p w14:paraId="7AFAC440"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0147C3E4" w14:textId="77777777" w:rsidR="00491AD3" w:rsidRPr="00491AD3" w:rsidRDefault="00491AD3" w:rsidP="00491AD3">
            <w:pPr>
              <w:suppressAutoHyphens w:val="0"/>
              <w:kinsoku w:val="0"/>
              <w:overflowPunct w:val="0"/>
              <w:autoSpaceDE w:val="0"/>
              <w:autoSpaceDN w:val="0"/>
              <w:adjustRightInd w:val="0"/>
              <w:spacing w:before="32"/>
              <w:ind w:left="854"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5 kg</w:t>
            </w:r>
          </w:p>
        </w:tc>
        <w:tc>
          <w:tcPr>
            <w:tcW w:w="2616" w:type="dxa"/>
            <w:tcBorders>
              <w:top w:val="single" w:sz="4" w:space="0" w:color="A6A6A6"/>
              <w:left w:val="single" w:sz="4" w:space="0" w:color="A6A6A6"/>
              <w:bottom w:val="single" w:sz="4" w:space="0" w:color="A6A6A6"/>
              <w:right w:val="single" w:sz="4" w:space="0" w:color="A6A6A6"/>
            </w:tcBorders>
          </w:tcPr>
          <w:p w14:paraId="3932A006"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125 Kč</w:t>
            </w:r>
          </w:p>
        </w:tc>
        <w:tc>
          <w:tcPr>
            <w:tcW w:w="2614" w:type="dxa"/>
            <w:tcBorders>
              <w:top w:val="single" w:sz="4" w:space="0" w:color="A6A6A6"/>
              <w:left w:val="single" w:sz="4" w:space="0" w:color="A6A6A6"/>
              <w:bottom w:val="single" w:sz="4" w:space="0" w:color="A6A6A6"/>
              <w:right w:val="single" w:sz="4" w:space="0" w:color="A6A6A6"/>
            </w:tcBorders>
          </w:tcPr>
          <w:p w14:paraId="6631E7BC"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6</w:t>
            </w:r>
          </w:p>
        </w:tc>
      </w:tr>
      <w:tr w:rsidR="00491AD3" w:rsidRPr="00491AD3" w14:paraId="5938BDA0" w14:textId="77777777">
        <w:trPr>
          <w:trHeight w:val="285"/>
        </w:trPr>
        <w:tc>
          <w:tcPr>
            <w:tcW w:w="2614" w:type="dxa"/>
            <w:vMerge/>
            <w:tcBorders>
              <w:top w:val="nil"/>
              <w:left w:val="single" w:sz="4" w:space="0" w:color="A6A6A6"/>
              <w:bottom w:val="single" w:sz="4" w:space="0" w:color="A6A6A6"/>
              <w:right w:val="single" w:sz="4" w:space="0" w:color="A6A6A6"/>
            </w:tcBorders>
          </w:tcPr>
          <w:p w14:paraId="022888C1"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681311DA" w14:textId="77777777" w:rsidR="00491AD3" w:rsidRPr="00491AD3" w:rsidRDefault="00491AD3" w:rsidP="00491AD3">
            <w:pPr>
              <w:suppressAutoHyphens w:val="0"/>
              <w:kinsoku w:val="0"/>
              <w:overflowPunct w:val="0"/>
              <w:autoSpaceDE w:val="0"/>
              <w:autoSpaceDN w:val="0"/>
              <w:adjustRightInd w:val="0"/>
              <w:spacing w:before="32"/>
              <w:ind w:left="854"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10 kg</w:t>
            </w:r>
          </w:p>
        </w:tc>
        <w:tc>
          <w:tcPr>
            <w:tcW w:w="2616" w:type="dxa"/>
            <w:tcBorders>
              <w:top w:val="single" w:sz="4" w:space="0" w:color="A6A6A6"/>
              <w:left w:val="single" w:sz="4" w:space="0" w:color="A6A6A6"/>
              <w:bottom w:val="single" w:sz="4" w:space="0" w:color="A6A6A6"/>
              <w:right w:val="single" w:sz="4" w:space="0" w:color="A6A6A6"/>
            </w:tcBorders>
          </w:tcPr>
          <w:p w14:paraId="3EA0CBD0"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150 Kč</w:t>
            </w:r>
          </w:p>
        </w:tc>
        <w:tc>
          <w:tcPr>
            <w:tcW w:w="2614" w:type="dxa"/>
            <w:tcBorders>
              <w:top w:val="single" w:sz="4" w:space="0" w:color="A6A6A6"/>
              <w:left w:val="single" w:sz="4" w:space="0" w:color="A6A6A6"/>
              <w:bottom w:val="single" w:sz="4" w:space="0" w:color="A6A6A6"/>
              <w:right w:val="single" w:sz="4" w:space="0" w:color="A6A6A6"/>
            </w:tcBorders>
          </w:tcPr>
          <w:p w14:paraId="39B7BF75"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6</w:t>
            </w:r>
          </w:p>
        </w:tc>
      </w:tr>
      <w:tr w:rsidR="00491AD3" w:rsidRPr="00491AD3" w14:paraId="5D0F2FE4" w14:textId="77777777">
        <w:trPr>
          <w:trHeight w:val="282"/>
        </w:trPr>
        <w:tc>
          <w:tcPr>
            <w:tcW w:w="2614" w:type="dxa"/>
            <w:vMerge/>
            <w:tcBorders>
              <w:top w:val="nil"/>
              <w:left w:val="single" w:sz="4" w:space="0" w:color="A6A6A6"/>
              <w:bottom w:val="single" w:sz="4" w:space="0" w:color="A6A6A6"/>
              <w:right w:val="single" w:sz="4" w:space="0" w:color="A6A6A6"/>
            </w:tcBorders>
          </w:tcPr>
          <w:p w14:paraId="70CF7FF5"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636CDC3A" w14:textId="77777777" w:rsidR="00491AD3" w:rsidRPr="00491AD3" w:rsidRDefault="00491AD3" w:rsidP="00491AD3">
            <w:pPr>
              <w:suppressAutoHyphens w:val="0"/>
              <w:kinsoku w:val="0"/>
              <w:overflowPunct w:val="0"/>
              <w:autoSpaceDE w:val="0"/>
              <w:autoSpaceDN w:val="0"/>
              <w:adjustRightInd w:val="0"/>
              <w:spacing w:before="32"/>
              <w:ind w:left="854"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15 kg</w:t>
            </w:r>
          </w:p>
        </w:tc>
        <w:tc>
          <w:tcPr>
            <w:tcW w:w="2616" w:type="dxa"/>
            <w:tcBorders>
              <w:top w:val="single" w:sz="4" w:space="0" w:color="A6A6A6"/>
              <w:left w:val="single" w:sz="4" w:space="0" w:color="A6A6A6"/>
              <w:bottom w:val="single" w:sz="4" w:space="0" w:color="A6A6A6"/>
              <w:right w:val="single" w:sz="4" w:space="0" w:color="A6A6A6"/>
            </w:tcBorders>
          </w:tcPr>
          <w:p w14:paraId="62499195"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190 Kč</w:t>
            </w:r>
          </w:p>
        </w:tc>
        <w:tc>
          <w:tcPr>
            <w:tcW w:w="2614" w:type="dxa"/>
            <w:tcBorders>
              <w:top w:val="single" w:sz="4" w:space="0" w:color="A6A6A6"/>
              <w:left w:val="single" w:sz="4" w:space="0" w:color="A6A6A6"/>
              <w:bottom w:val="single" w:sz="4" w:space="0" w:color="A6A6A6"/>
              <w:right w:val="single" w:sz="4" w:space="0" w:color="A6A6A6"/>
            </w:tcBorders>
          </w:tcPr>
          <w:p w14:paraId="3B62EC47"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6</w:t>
            </w:r>
          </w:p>
        </w:tc>
      </w:tr>
      <w:tr w:rsidR="00491AD3" w:rsidRPr="00491AD3" w14:paraId="3CF54E38" w14:textId="77777777">
        <w:trPr>
          <w:trHeight w:val="285"/>
        </w:trPr>
        <w:tc>
          <w:tcPr>
            <w:tcW w:w="2614" w:type="dxa"/>
            <w:vMerge/>
            <w:tcBorders>
              <w:top w:val="nil"/>
              <w:left w:val="single" w:sz="4" w:space="0" w:color="A6A6A6"/>
              <w:bottom w:val="single" w:sz="4" w:space="0" w:color="A6A6A6"/>
              <w:right w:val="single" w:sz="4" w:space="0" w:color="A6A6A6"/>
            </w:tcBorders>
          </w:tcPr>
          <w:p w14:paraId="2AAD1E56"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4E71A148" w14:textId="77777777" w:rsidR="00491AD3" w:rsidRPr="00491AD3" w:rsidRDefault="00491AD3" w:rsidP="00491AD3">
            <w:pPr>
              <w:suppressAutoHyphens w:val="0"/>
              <w:kinsoku w:val="0"/>
              <w:overflowPunct w:val="0"/>
              <w:autoSpaceDE w:val="0"/>
              <w:autoSpaceDN w:val="0"/>
              <w:adjustRightInd w:val="0"/>
              <w:spacing w:before="32"/>
              <w:ind w:left="854"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20 kg</w:t>
            </w:r>
          </w:p>
        </w:tc>
        <w:tc>
          <w:tcPr>
            <w:tcW w:w="2616" w:type="dxa"/>
            <w:tcBorders>
              <w:top w:val="single" w:sz="4" w:space="0" w:color="A6A6A6"/>
              <w:left w:val="single" w:sz="4" w:space="0" w:color="A6A6A6"/>
              <w:bottom w:val="single" w:sz="4" w:space="0" w:color="A6A6A6"/>
              <w:right w:val="single" w:sz="4" w:space="0" w:color="A6A6A6"/>
            </w:tcBorders>
          </w:tcPr>
          <w:p w14:paraId="78453167"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210 Kč</w:t>
            </w:r>
          </w:p>
        </w:tc>
        <w:tc>
          <w:tcPr>
            <w:tcW w:w="2614" w:type="dxa"/>
            <w:tcBorders>
              <w:top w:val="single" w:sz="4" w:space="0" w:color="A6A6A6"/>
              <w:left w:val="single" w:sz="4" w:space="0" w:color="A6A6A6"/>
              <w:bottom w:val="single" w:sz="4" w:space="0" w:color="A6A6A6"/>
              <w:right w:val="single" w:sz="4" w:space="0" w:color="A6A6A6"/>
            </w:tcBorders>
          </w:tcPr>
          <w:p w14:paraId="11852BFD"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6</w:t>
            </w:r>
          </w:p>
        </w:tc>
      </w:tr>
      <w:tr w:rsidR="00491AD3" w:rsidRPr="00491AD3" w14:paraId="6219C463" w14:textId="77777777">
        <w:trPr>
          <w:trHeight w:val="282"/>
        </w:trPr>
        <w:tc>
          <w:tcPr>
            <w:tcW w:w="2614" w:type="dxa"/>
            <w:vMerge/>
            <w:tcBorders>
              <w:top w:val="nil"/>
              <w:left w:val="single" w:sz="4" w:space="0" w:color="A6A6A6"/>
              <w:bottom w:val="single" w:sz="4" w:space="0" w:color="A6A6A6"/>
              <w:right w:val="single" w:sz="4" w:space="0" w:color="A6A6A6"/>
            </w:tcBorders>
          </w:tcPr>
          <w:p w14:paraId="29C694DC"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sz w:val="2"/>
                <w:szCs w:val="2"/>
                <w:lang w:eastAsia="cs-CZ"/>
              </w:rPr>
            </w:pPr>
          </w:p>
        </w:tc>
        <w:tc>
          <w:tcPr>
            <w:tcW w:w="2614" w:type="dxa"/>
            <w:tcBorders>
              <w:top w:val="single" w:sz="4" w:space="0" w:color="A6A6A6"/>
              <w:left w:val="single" w:sz="4" w:space="0" w:color="A6A6A6"/>
              <w:bottom w:val="single" w:sz="4" w:space="0" w:color="A6A6A6"/>
              <w:right w:val="single" w:sz="4" w:space="0" w:color="A6A6A6"/>
            </w:tcBorders>
          </w:tcPr>
          <w:p w14:paraId="42497F95" w14:textId="77777777" w:rsidR="00491AD3" w:rsidRPr="00491AD3" w:rsidRDefault="00491AD3" w:rsidP="00491AD3">
            <w:pPr>
              <w:suppressAutoHyphens w:val="0"/>
              <w:kinsoku w:val="0"/>
              <w:overflowPunct w:val="0"/>
              <w:autoSpaceDE w:val="0"/>
              <w:autoSpaceDN w:val="0"/>
              <w:adjustRightInd w:val="0"/>
              <w:spacing w:before="32"/>
              <w:ind w:left="854" w:right="848"/>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do 30 kg</w:t>
            </w:r>
          </w:p>
        </w:tc>
        <w:tc>
          <w:tcPr>
            <w:tcW w:w="2616" w:type="dxa"/>
            <w:tcBorders>
              <w:top w:val="single" w:sz="4" w:space="0" w:color="A6A6A6"/>
              <w:left w:val="single" w:sz="4" w:space="0" w:color="A6A6A6"/>
              <w:bottom w:val="single" w:sz="4" w:space="0" w:color="A6A6A6"/>
              <w:right w:val="single" w:sz="4" w:space="0" w:color="A6A6A6"/>
            </w:tcBorders>
          </w:tcPr>
          <w:p w14:paraId="18B051CB" w14:textId="77777777" w:rsidR="00491AD3" w:rsidRPr="00491AD3" w:rsidRDefault="00491AD3" w:rsidP="00491AD3">
            <w:pPr>
              <w:suppressAutoHyphens w:val="0"/>
              <w:kinsoku w:val="0"/>
              <w:overflowPunct w:val="0"/>
              <w:autoSpaceDE w:val="0"/>
              <w:autoSpaceDN w:val="0"/>
              <w:adjustRightInd w:val="0"/>
              <w:spacing w:before="32"/>
              <w:ind w:left="972" w:right="966"/>
              <w:jc w:val="center"/>
              <w:rPr>
                <w:rFonts w:ascii="Calibri" w:hAnsi="Calibri" w:cs="Calibri"/>
                <w:b/>
                <w:bCs/>
                <w:color w:val="1A171C"/>
                <w:sz w:val="18"/>
                <w:szCs w:val="18"/>
                <w:lang w:eastAsia="cs-CZ"/>
              </w:rPr>
            </w:pPr>
            <w:r w:rsidRPr="00491AD3">
              <w:rPr>
                <w:rFonts w:ascii="Calibri" w:hAnsi="Calibri" w:cs="Calibri"/>
                <w:b/>
                <w:bCs/>
                <w:color w:val="1A171C"/>
                <w:sz w:val="18"/>
                <w:szCs w:val="18"/>
                <w:lang w:eastAsia="cs-CZ"/>
              </w:rPr>
              <w:t>230 Kč</w:t>
            </w:r>
          </w:p>
        </w:tc>
        <w:tc>
          <w:tcPr>
            <w:tcW w:w="2614" w:type="dxa"/>
            <w:tcBorders>
              <w:top w:val="single" w:sz="4" w:space="0" w:color="A6A6A6"/>
              <w:left w:val="single" w:sz="4" w:space="0" w:color="A6A6A6"/>
              <w:bottom w:val="single" w:sz="4" w:space="0" w:color="A6A6A6"/>
              <w:right w:val="single" w:sz="4" w:space="0" w:color="A6A6A6"/>
            </w:tcBorders>
          </w:tcPr>
          <w:p w14:paraId="3F3EAA58" w14:textId="77777777" w:rsidR="00491AD3" w:rsidRPr="00491AD3" w:rsidRDefault="00491AD3" w:rsidP="00491AD3">
            <w:pPr>
              <w:suppressAutoHyphens w:val="0"/>
              <w:kinsoku w:val="0"/>
              <w:overflowPunct w:val="0"/>
              <w:autoSpaceDE w:val="0"/>
              <w:autoSpaceDN w:val="0"/>
              <w:adjustRightInd w:val="0"/>
              <w:spacing w:before="32"/>
              <w:ind w:left="5"/>
              <w:jc w:val="center"/>
              <w:rPr>
                <w:rFonts w:ascii="Calibri" w:hAnsi="Calibri" w:cs="Calibri"/>
                <w:color w:val="1A171C"/>
                <w:sz w:val="18"/>
                <w:szCs w:val="18"/>
                <w:lang w:eastAsia="cs-CZ"/>
              </w:rPr>
            </w:pPr>
            <w:r w:rsidRPr="00491AD3">
              <w:rPr>
                <w:rFonts w:ascii="Calibri" w:hAnsi="Calibri" w:cs="Calibri"/>
                <w:color w:val="1A171C"/>
                <w:sz w:val="18"/>
                <w:szCs w:val="18"/>
                <w:lang w:eastAsia="cs-CZ"/>
              </w:rPr>
              <w:t>6</w:t>
            </w:r>
          </w:p>
        </w:tc>
      </w:tr>
    </w:tbl>
    <w:p w14:paraId="119002AD" w14:textId="77777777" w:rsidR="00491AD3" w:rsidRPr="00491AD3" w:rsidRDefault="00491AD3" w:rsidP="00491AD3">
      <w:pPr>
        <w:suppressAutoHyphens w:val="0"/>
        <w:kinsoku w:val="0"/>
        <w:overflowPunct w:val="0"/>
        <w:autoSpaceDE w:val="0"/>
        <w:autoSpaceDN w:val="0"/>
        <w:adjustRightInd w:val="0"/>
        <w:rPr>
          <w:rFonts w:ascii="Calibri" w:hAnsi="Calibri" w:cs="Calibri"/>
          <w:b/>
          <w:bCs/>
          <w:i/>
          <w:iCs/>
          <w:sz w:val="22"/>
          <w:szCs w:val="22"/>
          <w:lang w:eastAsia="cs-CZ"/>
        </w:rPr>
      </w:pPr>
    </w:p>
    <w:p w14:paraId="5CC37239" w14:textId="77777777" w:rsidR="00491AD3" w:rsidRPr="00491AD3" w:rsidRDefault="00491AD3" w:rsidP="00491AD3">
      <w:pPr>
        <w:suppressAutoHyphens w:val="0"/>
        <w:kinsoku w:val="0"/>
        <w:overflowPunct w:val="0"/>
        <w:autoSpaceDE w:val="0"/>
        <w:autoSpaceDN w:val="0"/>
        <w:adjustRightInd w:val="0"/>
        <w:ind w:left="144"/>
        <w:rPr>
          <w:rFonts w:ascii="Calibri" w:hAnsi="Calibri" w:cs="Calibri"/>
          <w:b/>
          <w:bCs/>
          <w:i/>
          <w:iCs/>
          <w:sz w:val="22"/>
          <w:szCs w:val="22"/>
          <w:lang w:eastAsia="cs-CZ"/>
        </w:rPr>
      </w:pPr>
      <w:r w:rsidRPr="00491AD3">
        <w:rPr>
          <w:rFonts w:ascii="Calibri" w:hAnsi="Calibri" w:cs="Calibri"/>
          <w:b/>
          <w:bCs/>
          <w:i/>
          <w:iCs/>
          <w:sz w:val="22"/>
          <w:szCs w:val="22"/>
          <w:lang w:eastAsia="cs-CZ"/>
        </w:rPr>
        <w:t>Doplňkové služby – Pojištěný Balík</w:t>
      </w:r>
    </w:p>
    <w:p w14:paraId="5101EA92"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sz w:val="10"/>
          <w:szCs w:val="10"/>
          <w:lang w:eastAsia="cs-CZ"/>
        </w:rPr>
      </w:pPr>
    </w:p>
    <w:p w14:paraId="5190B22A" w14:textId="4AEC6B55" w:rsidR="00491AD3" w:rsidRPr="00491AD3" w:rsidRDefault="00491AD3" w:rsidP="00491AD3">
      <w:pPr>
        <w:suppressAutoHyphens w:val="0"/>
        <w:kinsoku w:val="0"/>
        <w:overflowPunct w:val="0"/>
        <w:autoSpaceDE w:val="0"/>
        <w:autoSpaceDN w:val="0"/>
        <w:adjustRightInd w:val="0"/>
        <w:ind w:left="6689"/>
        <w:rPr>
          <w:rFonts w:ascii="Calibri" w:hAnsi="Calibri" w:cs="Calibri"/>
          <w:lang w:eastAsia="cs-CZ"/>
        </w:rPr>
      </w:pPr>
      <w:r w:rsidRPr="00491AD3">
        <w:rPr>
          <w:rFonts w:ascii="Calibri" w:hAnsi="Calibri" w:cs="Calibri"/>
          <w:noProof/>
          <w:lang w:eastAsia="cs-CZ"/>
        </w:rPr>
        <w:lastRenderedPageBreak/>
        <w:drawing>
          <wp:inline distT="0" distB="0" distL="0" distR="0" wp14:anchorId="7A81820A" wp14:editId="56F688D6">
            <wp:extent cx="2477135" cy="80835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7135" cy="808355"/>
                    </a:xfrm>
                    <a:prstGeom prst="rect">
                      <a:avLst/>
                    </a:prstGeom>
                    <a:noFill/>
                    <a:ln>
                      <a:noFill/>
                    </a:ln>
                  </pic:spPr>
                </pic:pic>
              </a:graphicData>
            </a:graphic>
          </wp:inline>
        </w:drawing>
      </w:r>
    </w:p>
    <w:p w14:paraId="370FC7E8" w14:textId="77777777" w:rsidR="00491AD3" w:rsidRPr="00491AD3" w:rsidRDefault="00491AD3" w:rsidP="00491AD3">
      <w:pPr>
        <w:suppressAutoHyphens w:val="0"/>
        <w:kinsoku w:val="0"/>
        <w:overflowPunct w:val="0"/>
        <w:autoSpaceDE w:val="0"/>
        <w:autoSpaceDN w:val="0"/>
        <w:adjustRightInd w:val="0"/>
        <w:spacing w:after="1"/>
        <w:rPr>
          <w:rFonts w:ascii="Calibri" w:hAnsi="Calibri" w:cs="Calibri"/>
          <w:b/>
          <w:bCs/>
          <w:i/>
          <w:iCs/>
          <w:lang w:eastAsia="cs-CZ"/>
        </w:rPr>
      </w:pPr>
    </w:p>
    <w:tbl>
      <w:tblPr>
        <w:tblW w:w="0" w:type="auto"/>
        <w:tblInd w:w="145" w:type="dxa"/>
        <w:tblLayout w:type="fixed"/>
        <w:tblCellMar>
          <w:left w:w="0" w:type="dxa"/>
          <w:right w:w="0" w:type="dxa"/>
        </w:tblCellMar>
        <w:tblLook w:val="0000" w:firstRow="0" w:lastRow="0" w:firstColumn="0" w:lastColumn="0" w:noHBand="0" w:noVBand="0"/>
      </w:tblPr>
      <w:tblGrid>
        <w:gridCol w:w="5222"/>
        <w:gridCol w:w="5224"/>
      </w:tblGrid>
      <w:tr w:rsidR="00491AD3" w:rsidRPr="00491AD3" w14:paraId="6444BBB2" w14:textId="77777777">
        <w:trPr>
          <w:trHeight w:val="381"/>
        </w:trPr>
        <w:tc>
          <w:tcPr>
            <w:tcW w:w="5222" w:type="dxa"/>
            <w:tcBorders>
              <w:top w:val="single" w:sz="4" w:space="0" w:color="A6A6A6"/>
              <w:left w:val="single" w:sz="4" w:space="0" w:color="A6A6A6"/>
              <w:bottom w:val="single" w:sz="4" w:space="0" w:color="A6A6A6"/>
              <w:right w:val="single" w:sz="4" w:space="0" w:color="A6A6A6"/>
            </w:tcBorders>
          </w:tcPr>
          <w:p w14:paraId="7374D02B" w14:textId="77777777" w:rsidR="00491AD3" w:rsidRPr="00491AD3" w:rsidRDefault="00491AD3" w:rsidP="00491AD3">
            <w:pPr>
              <w:suppressAutoHyphens w:val="0"/>
              <w:kinsoku w:val="0"/>
              <w:overflowPunct w:val="0"/>
              <w:autoSpaceDE w:val="0"/>
              <w:autoSpaceDN w:val="0"/>
              <w:adjustRightInd w:val="0"/>
              <w:spacing w:before="80"/>
              <w:ind w:left="81"/>
              <w:rPr>
                <w:rFonts w:ascii="Calibri" w:hAnsi="Calibri" w:cs="Calibri"/>
                <w:sz w:val="18"/>
                <w:szCs w:val="18"/>
                <w:lang w:eastAsia="cs-CZ"/>
              </w:rPr>
            </w:pPr>
            <w:r w:rsidRPr="00491AD3">
              <w:rPr>
                <w:rFonts w:ascii="Calibri" w:hAnsi="Calibri" w:cs="Calibri"/>
                <w:sz w:val="18"/>
                <w:szCs w:val="18"/>
                <w:lang w:eastAsia="cs-CZ"/>
              </w:rPr>
              <w:t>Dobírka (do 50 000 Kč) / 1 Balík</w:t>
            </w:r>
          </w:p>
        </w:tc>
        <w:tc>
          <w:tcPr>
            <w:tcW w:w="5224" w:type="dxa"/>
            <w:tcBorders>
              <w:top w:val="single" w:sz="4" w:space="0" w:color="A6A6A6"/>
              <w:left w:val="single" w:sz="4" w:space="0" w:color="A6A6A6"/>
              <w:bottom w:val="single" w:sz="4" w:space="0" w:color="A6A6A6"/>
              <w:right w:val="single" w:sz="4" w:space="0" w:color="A6A6A6"/>
            </w:tcBorders>
          </w:tcPr>
          <w:p w14:paraId="6362E6FF" w14:textId="77777777" w:rsidR="00491AD3" w:rsidRPr="00491AD3" w:rsidRDefault="00491AD3" w:rsidP="00491AD3">
            <w:pPr>
              <w:suppressAutoHyphens w:val="0"/>
              <w:kinsoku w:val="0"/>
              <w:overflowPunct w:val="0"/>
              <w:autoSpaceDE w:val="0"/>
              <w:autoSpaceDN w:val="0"/>
              <w:adjustRightInd w:val="0"/>
              <w:spacing w:before="80"/>
              <w:ind w:left="2394" w:right="2382"/>
              <w:jc w:val="center"/>
              <w:rPr>
                <w:rFonts w:ascii="Calibri" w:hAnsi="Calibri" w:cs="Calibri"/>
                <w:b/>
                <w:bCs/>
                <w:sz w:val="18"/>
                <w:szCs w:val="18"/>
                <w:lang w:eastAsia="cs-CZ"/>
              </w:rPr>
            </w:pPr>
            <w:r w:rsidRPr="00491AD3">
              <w:rPr>
                <w:rFonts w:ascii="Calibri" w:hAnsi="Calibri" w:cs="Calibri"/>
                <w:b/>
                <w:bCs/>
                <w:sz w:val="18"/>
                <w:szCs w:val="18"/>
                <w:lang w:eastAsia="cs-CZ"/>
              </w:rPr>
              <w:t>35 Kč</w:t>
            </w:r>
          </w:p>
        </w:tc>
      </w:tr>
    </w:tbl>
    <w:p w14:paraId="3BE18D8E" w14:textId="77777777" w:rsidR="00491AD3" w:rsidRPr="00491AD3" w:rsidRDefault="00491AD3" w:rsidP="00491AD3">
      <w:pPr>
        <w:suppressAutoHyphens w:val="0"/>
        <w:kinsoku w:val="0"/>
        <w:overflowPunct w:val="0"/>
        <w:autoSpaceDE w:val="0"/>
        <w:autoSpaceDN w:val="0"/>
        <w:adjustRightInd w:val="0"/>
        <w:spacing w:before="179" w:line="257" w:lineRule="exact"/>
        <w:ind w:left="2644" w:right="2718"/>
        <w:jc w:val="center"/>
        <w:rPr>
          <w:rFonts w:ascii="Calibri" w:hAnsi="Calibri" w:cs="Calibri"/>
          <w:b/>
          <w:bCs/>
          <w:i/>
          <w:iCs/>
          <w:sz w:val="22"/>
          <w:szCs w:val="22"/>
          <w:lang w:eastAsia="cs-CZ"/>
        </w:rPr>
      </w:pPr>
      <w:r w:rsidRPr="00491AD3">
        <w:rPr>
          <w:rFonts w:ascii="Calibri" w:hAnsi="Calibri" w:cs="Calibri"/>
          <w:b/>
          <w:bCs/>
          <w:i/>
          <w:iCs/>
          <w:sz w:val="22"/>
          <w:szCs w:val="22"/>
          <w:lang w:eastAsia="cs-CZ"/>
        </w:rPr>
        <w:t>Ceník služby Optimalizace poštovného platný od 1. 5. 2019</w:t>
      </w:r>
    </w:p>
    <w:p w14:paraId="57005E05" w14:textId="77777777" w:rsidR="00491AD3" w:rsidRPr="00491AD3" w:rsidRDefault="00491AD3" w:rsidP="00491AD3">
      <w:pPr>
        <w:suppressAutoHyphens w:val="0"/>
        <w:kinsoku w:val="0"/>
        <w:overflowPunct w:val="0"/>
        <w:autoSpaceDE w:val="0"/>
        <w:autoSpaceDN w:val="0"/>
        <w:adjustRightInd w:val="0"/>
        <w:spacing w:after="71" w:line="208" w:lineRule="exact"/>
        <w:ind w:left="2644" w:right="2635"/>
        <w:jc w:val="center"/>
        <w:rPr>
          <w:rFonts w:ascii="Calibri" w:hAnsi="Calibri" w:cs="Calibri"/>
          <w:b/>
          <w:bCs/>
          <w:color w:val="FFDB18"/>
          <w:sz w:val="18"/>
          <w:szCs w:val="18"/>
          <w:lang w:eastAsia="cs-CZ"/>
        </w:rPr>
      </w:pPr>
      <w:r w:rsidRPr="00491AD3">
        <w:rPr>
          <w:rFonts w:ascii="Calibri" w:hAnsi="Calibri" w:cs="Calibri"/>
          <w:b/>
          <w:bCs/>
          <w:color w:val="FFDB18"/>
          <w:sz w:val="18"/>
          <w:szCs w:val="18"/>
          <w:lang w:eastAsia="cs-CZ"/>
        </w:rPr>
        <w:t>Ke všem cenám se připočítává DPH v zákonné výši.</w:t>
      </w:r>
    </w:p>
    <w:p w14:paraId="4423D310" w14:textId="5ED9744D" w:rsidR="00491AD3" w:rsidRPr="00491AD3" w:rsidRDefault="00491AD3" w:rsidP="00491AD3">
      <w:pPr>
        <w:suppressAutoHyphens w:val="0"/>
        <w:kinsoku w:val="0"/>
        <w:overflowPunct w:val="0"/>
        <w:autoSpaceDE w:val="0"/>
        <w:autoSpaceDN w:val="0"/>
        <w:adjustRightInd w:val="0"/>
        <w:ind w:left="132"/>
        <w:rPr>
          <w:rFonts w:ascii="Calibri" w:hAnsi="Calibri" w:cs="Calibri"/>
          <w:lang w:eastAsia="cs-CZ"/>
        </w:rPr>
      </w:pPr>
      <w:r w:rsidRPr="00491AD3">
        <w:rPr>
          <w:rFonts w:ascii="Calibri" w:hAnsi="Calibri" w:cs="Calibri"/>
          <w:noProof/>
          <w:lang w:eastAsia="cs-CZ"/>
        </w:rPr>
        <w:drawing>
          <wp:inline distT="0" distB="0" distL="0" distR="0" wp14:anchorId="5566B351" wp14:editId="615A436C">
            <wp:extent cx="6506845" cy="659130"/>
            <wp:effectExtent l="0" t="0" r="8255" b="762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06845" cy="659130"/>
                    </a:xfrm>
                    <a:prstGeom prst="rect">
                      <a:avLst/>
                    </a:prstGeom>
                    <a:noFill/>
                    <a:ln>
                      <a:noFill/>
                    </a:ln>
                  </pic:spPr>
                </pic:pic>
              </a:graphicData>
            </a:graphic>
          </wp:inline>
        </w:drawing>
      </w:r>
    </w:p>
    <w:p w14:paraId="32872439" w14:textId="6EE2BD37" w:rsidR="00FA559B" w:rsidRDefault="00FA559B" w:rsidP="00FA559B">
      <w:pPr>
        <w:pStyle w:val="Default"/>
      </w:pPr>
    </w:p>
    <w:p w14:paraId="0B81D80D" w14:textId="36074CF0" w:rsidR="00491AD3" w:rsidRDefault="00491AD3" w:rsidP="00FA559B">
      <w:pPr>
        <w:pStyle w:val="Default"/>
      </w:pPr>
    </w:p>
    <w:p w14:paraId="511F61DD" w14:textId="353DC8C3" w:rsidR="00491AD3" w:rsidRDefault="00491AD3" w:rsidP="00FA559B">
      <w:pPr>
        <w:pStyle w:val="Default"/>
      </w:pPr>
    </w:p>
    <w:p w14:paraId="1E4BBB6E" w14:textId="6705B3CB" w:rsidR="00491AD3" w:rsidRDefault="00491AD3" w:rsidP="00FA559B">
      <w:pPr>
        <w:pStyle w:val="Default"/>
      </w:pPr>
    </w:p>
    <w:p w14:paraId="60CF55E0" w14:textId="76BD6C49" w:rsidR="00491AD3" w:rsidRDefault="00491AD3" w:rsidP="00FA559B">
      <w:pPr>
        <w:pStyle w:val="Default"/>
      </w:pPr>
    </w:p>
    <w:p w14:paraId="5BF02ED2" w14:textId="2F68D5E9" w:rsidR="00491AD3" w:rsidRDefault="00491AD3" w:rsidP="00FA559B">
      <w:pPr>
        <w:pStyle w:val="Default"/>
      </w:pPr>
    </w:p>
    <w:p w14:paraId="63E3094F" w14:textId="5113BC97" w:rsidR="00491AD3" w:rsidRDefault="00491AD3" w:rsidP="00FA559B">
      <w:pPr>
        <w:pStyle w:val="Default"/>
      </w:pPr>
    </w:p>
    <w:p w14:paraId="7D36DC92" w14:textId="1F911280" w:rsidR="00491AD3" w:rsidRDefault="00491AD3" w:rsidP="00FA559B">
      <w:pPr>
        <w:pStyle w:val="Default"/>
      </w:pPr>
    </w:p>
    <w:p w14:paraId="1B7F7E30" w14:textId="12E0603E" w:rsidR="00491AD3" w:rsidRDefault="00491AD3" w:rsidP="00FA559B">
      <w:pPr>
        <w:pStyle w:val="Default"/>
      </w:pPr>
    </w:p>
    <w:p w14:paraId="44D8DA8D" w14:textId="7DA029BC" w:rsidR="00491AD3" w:rsidRDefault="00491AD3" w:rsidP="00FA559B">
      <w:pPr>
        <w:pStyle w:val="Default"/>
      </w:pPr>
    </w:p>
    <w:p w14:paraId="046E13FA" w14:textId="1A669DBF" w:rsidR="00491AD3" w:rsidRDefault="00491AD3" w:rsidP="00FA559B">
      <w:pPr>
        <w:pStyle w:val="Default"/>
      </w:pPr>
    </w:p>
    <w:p w14:paraId="6DBE7ABC" w14:textId="79DE5250" w:rsidR="00491AD3" w:rsidRDefault="00491AD3" w:rsidP="00FA559B">
      <w:pPr>
        <w:pStyle w:val="Default"/>
      </w:pPr>
    </w:p>
    <w:p w14:paraId="6108D0A1" w14:textId="1E70E4E5" w:rsidR="00491AD3" w:rsidRDefault="00491AD3" w:rsidP="00FA559B">
      <w:pPr>
        <w:pStyle w:val="Default"/>
      </w:pPr>
    </w:p>
    <w:p w14:paraId="6C09D598" w14:textId="0ADB293D" w:rsidR="00491AD3" w:rsidRDefault="00491AD3" w:rsidP="00FA559B">
      <w:pPr>
        <w:pStyle w:val="Default"/>
      </w:pPr>
    </w:p>
    <w:p w14:paraId="14C9C45B" w14:textId="5CAB31A7" w:rsidR="00491AD3" w:rsidRDefault="00491AD3" w:rsidP="00FA559B">
      <w:pPr>
        <w:pStyle w:val="Default"/>
      </w:pPr>
    </w:p>
    <w:p w14:paraId="2E9CB1A1" w14:textId="405ACE0C" w:rsidR="00491AD3" w:rsidRDefault="00491AD3" w:rsidP="00FA559B">
      <w:pPr>
        <w:pStyle w:val="Default"/>
      </w:pPr>
    </w:p>
    <w:p w14:paraId="769F8A48" w14:textId="2DFD18EF" w:rsidR="00491AD3" w:rsidRDefault="00491AD3" w:rsidP="00FA559B">
      <w:pPr>
        <w:pStyle w:val="Default"/>
      </w:pPr>
    </w:p>
    <w:p w14:paraId="61B260A3" w14:textId="5B10CB5B" w:rsidR="00491AD3" w:rsidRDefault="00491AD3" w:rsidP="00FA559B">
      <w:pPr>
        <w:pStyle w:val="Default"/>
      </w:pPr>
    </w:p>
    <w:p w14:paraId="2E563E4C" w14:textId="3B264143" w:rsidR="00491AD3" w:rsidRDefault="00491AD3" w:rsidP="00FA559B">
      <w:pPr>
        <w:pStyle w:val="Default"/>
      </w:pPr>
    </w:p>
    <w:p w14:paraId="45A27737" w14:textId="13AB6439" w:rsidR="00491AD3" w:rsidRDefault="00491AD3" w:rsidP="00FA559B">
      <w:pPr>
        <w:pStyle w:val="Default"/>
      </w:pPr>
    </w:p>
    <w:p w14:paraId="3130A0A5" w14:textId="3DCA531C" w:rsidR="00491AD3" w:rsidRDefault="00491AD3" w:rsidP="00FA559B">
      <w:pPr>
        <w:pStyle w:val="Default"/>
      </w:pPr>
    </w:p>
    <w:p w14:paraId="15E32AC6" w14:textId="06A5D2F8" w:rsidR="00491AD3" w:rsidRDefault="00491AD3" w:rsidP="00FA559B">
      <w:pPr>
        <w:pStyle w:val="Default"/>
      </w:pPr>
    </w:p>
    <w:p w14:paraId="229B355C" w14:textId="47298DB1" w:rsidR="00491AD3" w:rsidRDefault="00491AD3" w:rsidP="00FA559B">
      <w:pPr>
        <w:pStyle w:val="Default"/>
      </w:pPr>
    </w:p>
    <w:p w14:paraId="202D9027" w14:textId="3767244D" w:rsidR="00491AD3" w:rsidRDefault="00491AD3" w:rsidP="00FA559B">
      <w:pPr>
        <w:pStyle w:val="Default"/>
      </w:pPr>
    </w:p>
    <w:p w14:paraId="0AE87B56" w14:textId="476D7F10" w:rsidR="00491AD3" w:rsidRDefault="00491AD3" w:rsidP="00FA559B">
      <w:pPr>
        <w:pStyle w:val="Default"/>
      </w:pPr>
    </w:p>
    <w:p w14:paraId="4EB05982" w14:textId="6097B37D" w:rsidR="00491AD3" w:rsidRDefault="00491AD3" w:rsidP="00FA559B">
      <w:pPr>
        <w:pStyle w:val="Default"/>
      </w:pPr>
    </w:p>
    <w:p w14:paraId="36CDB979" w14:textId="3B51A123" w:rsidR="00491AD3" w:rsidRDefault="00491AD3" w:rsidP="00FA559B">
      <w:pPr>
        <w:pStyle w:val="Default"/>
      </w:pPr>
    </w:p>
    <w:p w14:paraId="459F8ECF" w14:textId="6ADCC9E2" w:rsidR="00491AD3" w:rsidRDefault="00491AD3" w:rsidP="00FA559B">
      <w:pPr>
        <w:pStyle w:val="Default"/>
      </w:pPr>
    </w:p>
    <w:p w14:paraId="3339D0CC" w14:textId="74404B1D" w:rsidR="00491AD3" w:rsidRDefault="00491AD3" w:rsidP="00FA559B">
      <w:pPr>
        <w:pStyle w:val="Default"/>
      </w:pPr>
    </w:p>
    <w:p w14:paraId="618E9B8F" w14:textId="01F77235" w:rsidR="00491AD3" w:rsidRDefault="00491AD3" w:rsidP="00FA559B">
      <w:pPr>
        <w:pStyle w:val="Default"/>
      </w:pPr>
    </w:p>
    <w:p w14:paraId="0CE51660" w14:textId="31BF8A65" w:rsidR="00491AD3" w:rsidRDefault="00491AD3" w:rsidP="00FA559B">
      <w:pPr>
        <w:pStyle w:val="Default"/>
      </w:pPr>
    </w:p>
    <w:p w14:paraId="1C2D1192" w14:textId="2F202953" w:rsidR="00491AD3" w:rsidRDefault="00491AD3" w:rsidP="00FA559B">
      <w:pPr>
        <w:pStyle w:val="Default"/>
      </w:pPr>
    </w:p>
    <w:p w14:paraId="7FDE20E7" w14:textId="0B64D0A8" w:rsidR="00491AD3" w:rsidRDefault="00491AD3" w:rsidP="00FA559B">
      <w:pPr>
        <w:pStyle w:val="Default"/>
      </w:pPr>
    </w:p>
    <w:p w14:paraId="35A574A1" w14:textId="118ECF5C" w:rsidR="00491AD3" w:rsidRDefault="00491AD3" w:rsidP="00FA559B">
      <w:pPr>
        <w:pStyle w:val="Default"/>
      </w:pPr>
    </w:p>
    <w:p w14:paraId="2EB5B299" w14:textId="5BB39368" w:rsidR="00491AD3" w:rsidRDefault="00491AD3" w:rsidP="00FA559B">
      <w:pPr>
        <w:pStyle w:val="Default"/>
      </w:pPr>
    </w:p>
    <w:p w14:paraId="132AE888" w14:textId="19BDE410" w:rsidR="00491AD3" w:rsidRDefault="00491AD3" w:rsidP="00FA559B">
      <w:pPr>
        <w:pStyle w:val="Default"/>
      </w:pPr>
    </w:p>
    <w:p w14:paraId="7C623341" w14:textId="77777777" w:rsidR="0088329F" w:rsidRDefault="0088329F" w:rsidP="0088329F">
      <w:pPr>
        <w:pStyle w:val="Zkladntext"/>
        <w:kinsoku w:val="0"/>
        <w:overflowPunct w:val="0"/>
        <w:rPr>
          <w:b w:val="0"/>
          <w:bCs/>
          <w:i/>
          <w:iCs/>
          <w:sz w:val="20"/>
        </w:rPr>
      </w:pPr>
    </w:p>
    <w:p w14:paraId="5E554AE2" w14:textId="77777777" w:rsidR="0088329F" w:rsidRDefault="0088329F" w:rsidP="0088329F">
      <w:pPr>
        <w:pStyle w:val="Zkladntext"/>
        <w:kinsoku w:val="0"/>
        <w:overflowPunct w:val="0"/>
        <w:spacing w:before="87" w:line="824" w:lineRule="exact"/>
        <w:ind w:left="104"/>
        <w:rPr>
          <w:color w:val="FFDB18"/>
          <w:sz w:val="70"/>
          <w:szCs w:val="70"/>
        </w:rPr>
      </w:pPr>
      <w:r>
        <w:rPr>
          <w:color w:val="FFDB18"/>
          <w:sz w:val="70"/>
          <w:szCs w:val="70"/>
        </w:rPr>
        <w:t>Ceník služeb</w:t>
      </w:r>
    </w:p>
    <w:p w14:paraId="0926AD20" w14:textId="77777777" w:rsidR="0088329F" w:rsidRPr="0088329F" w:rsidRDefault="0088329F" w:rsidP="0088329F">
      <w:pPr>
        <w:pStyle w:val="Zkladntext"/>
        <w:kinsoku w:val="0"/>
        <w:overflowPunct w:val="0"/>
        <w:spacing w:line="275" w:lineRule="exact"/>
        <w:ind w:left="143"/>
        <w:rPr>
          <w:rFonts w:asciiTheme="minorHAnsi" w:hAnsiTheme="minorHAnsi"/>
          <w:i/>
          <w:sz w:val="20"/>
        </w:rPr>
      </w:pPr>
      <w:r w:rsidRPr="0088329F">
        <w:rPr>
          <w:rFonts w:asciiTheme="minorHAnsi" w:hAnsiTheme="minorHAnsi"/>
          <w:i/>
          <w:sz w:val="20"/>
        </w:rPr>
        <w:t>Zahraniční zásilky</w:t>
      </w:r>
    </w:p>
    <w:p w14:paraId="2BCC631E" w14:textId="77777777" w:rsidR="0088329F" w:rsidRDefault="0088329F" w:rsidP="0088329F">
      <w:pPr>
        <w:pStyle w:val="Zkladntext"/>
        <w:kinsoku w:val="0"/>
        <w:overflowPunct w:val="0"/>
        <w:spacing w:before="2" w:after="1"/>
        <w:rPr>
          <w:sz w:val="8"/>
          <w:szCs w:val="8"/>
        </w:rPr>
      </w:pPr>
    </w:p>
    <w:tbl>
      <w:tblPr>
        <w:tblW w:w="0" w:type="auto"/>
        <w:jc w:val="right"/>
        <w:tblLayout w:type="fixed"/>
        <w:tblCellMar>
          <w:left w:w="0" w:type="dxa"/>
          <w:right w:w="0" w:type="dxa"/>
        </w:tblCellMar>
        <w:tblLook w:val="0000" w:firstRow="0" w:lastRow="0" w:firstColumn="0" w:lastColumn="0" w:noHBand="0" w:noVBand="0"/>
      </w:tblPr>
      <w:tblGrid>
        <w:gridCol w:w="2090"/>
        <w:gridCol w:w="2092"/>
        <w:gridCol w:w="2090"/>
        <w:gridCol w:w="2090"/>
        <w:gridCol w:w="2082"/>
      </w:tblGrid>
      <w:tr w:rsidR="0088329F" w14:paraId="24C9197E" w14:textId="77777777">
        <w:trPr>
          <w:trHeight w:val="309"/>
          <w:jc w:val="right"/>
        </w:trPr>
        <w:tc>
          <w:tcPr>
            <w:tcW w:w="2090" w:type="dxa"/>
            <w:tcBorders>
              <w:top w:val="single" w:sz="4" w:space="0" w:color="A6A6A6"/>
              <w:left w:val="single" w:sz="4" w:space="0" w:color="A6A6A6"/>
              <w:bottom w:val="single" w:sz="4" w:space="0" w:color="A6A6A6"/>
              <w:right w:val="single" w:sz="4" w:space="0" w:color="A6A6A6"/>
            </w:tcBorders>
            <w:shd w:val="clear" w:color="auto" w:fill="FFDB18"/>
          </w:tcPr>
          <w:p w14:paraId="5B033C1B" w14:textId="77777777" w:rsidR="0088329F" w:rsidRDefault="0088329F">
            <w:pPr>
              <w:pStyle w:val="TableParagraph"/>
              <w:kinsoku w:val="0"/>
              <w:overflowPunct w:val="0"/>
              <w:ind w:left="310" w:right="307"/>
              <w:rPr>
                <w:color w:val="1A171C"/>
                <w:sz w:val="18"/>
                <w:szCs w:val="18"/>
              </w:rPr>
            </w:pPr>
            <w:r>
              <w:rPr>
                <w:color w:val="1A171C"/>
                <w:sz w:val="18"/>
                <w:szCs w:val="18"/>
              </w:rPr>
              <w:t>Služba</w:t>
            </w:r>
          </w:p>
        </w:tc>
        <w:tc>
          <w:tcPr>
            <w:tcW w:w="2092" w:type="dxa"/>
            <w:tcBorders>
              <w:top w:val="single" w:sz="4" w:space="0" w:color="A6A6A6"/>
              <w:left w:val="single" w:sz="4" w:space="0" w:color="A6A6A6"/>
              <w:bottom w:val="single" w:sz="4" w:space="0" w:color="A6A6A6"/>
              <w:right w:val="single" w:sz="4" w:space="0" w:color="A6A6A6"/>
            </w:tcBorders>
            <w:shd w:val="clear" w:color="auto" w:fill="FFDB18"/>
          </w:tcPr>
          <w:p w14:paraId="2625B938" w14:textId="77777777" w:rsidR="0088329F" w:rsidRDefault="0088329F">
            <w:pPr>
              <w:pStyle w:val="TableParagraph"/>
              <w:kinsoku w:val="0"/>
              <w:overflowPunct w:val="0"/>
              <w:ind w:left="679"/>
              <w:jc w:val="left"/>
              <w:rPr>
                <w:color w:val="1A171C"/>
                <w:sz w:val="18"/>
                <w:szCs w:val="18"/>
              </w:rPr>
            </w:pPr>
            <w:r>
              <w:rPr>
                <w:color w:val="1A171C"/>
                <w:sz w:val="18"/>
                <w:szCs w:val="18"/>
              </w:rPr>
              <w:t>Hmotnost</w:t>
            </w:r>
          </w:p>
        </w:tc>
        <w:tc>
          <w:tcPr>
            <w:tcW w:w="2090" w:type="dxa"/>
            <w:tcBorders>
              <w:top w:val="single" w:sz="4" w:space="0" w:color="A6A6A6"/>
              <w:left w:val="single" w:sz="4" w:space="0" w:color="A6A6A6"/>
              <w:bottom w:val="single" w:sz="4" w:space="0" w:color="A6A6A6"/>
              <w:right w:val="single" w:sz="4" w:space="0" w:color="A6A6A6"/>
            </w:tcBorders>
            <w:shd w:val="clear" w:color="auto" w:fill="FFDB18"/>
          </w:tcPr>
          <w:p w14:paraId="103F51EB" w14:textId="77777777" w:rsidR="0088329F" w:rsidRDefault="0088329F">
            <w:pPr>
              <w:pStyle w:val="TableParagraph"/>
              <w:kinsoku w:val="0"/>
              <w:overflowPunct w:val="0"/>
              <w:ind w:left="317" w:right="307"/>
              <w:rPr>
                <w:b/>
                <w:bCs/>
                <w:color w:val="1A171C"/>
                <w:sz w:val="18"/>
                <w:szCs w:val="18"/>
              </w:rPr>
            </w:pPr>
            <w:r>
              <w:rPr>
                <w:b/>
                <w:bCs/>
                <w:color w:val="1A171C"/>
                <w:sz w:val="18"/>
                <w:szCs w:val="18"/>
              </w:rPr>
              <w:t>Cena Evropa</w:t>
            </w:r>
          </w:p>
        </w:tc>
        <w:tc>
          <w:tcPr>
            <w:tcW w:w="2090" w:type="dxa"/>
            <w:tcBorders>
              <w:top w:val="single" w:sz="4" w:space="0" w:color="A6A6A6"/>
              <w:left w:val="single" w:sz="4" w:space="0" w:color="A6A6A6"/>
              <w:bottom w:val="single" w:sz="4" w:space="0" w:color="A6A6A6"/>
              <w:right w:val="single" w:sz="4" w:space="0" w:color="A6A6A6"/>
            </w:tcBorders>
            <w:shd w:val="clear" w:color="auto" w:fill="FFDB18"/>
          </w:tcPr>
          <w:p w14:paraId="68365D2A" w14:textId="77777777" w:rsidR="0088329F" w:rsidRDefault="0088329F">
            <w:pPr>
              <w:pStyle w:val="TableParagraph"/>
              <w:kinsoku w:val="0"/>
              <w:overflowPunct w:val="0"/>
              <w:ind w:right="307"/>
              <w:rPr>
                <w:b/>
                <w:bCs/>
                <w:color w:val="1A171C"/>
                <w:sz w:val="18"/>
                <w:szCs w:val="18"/>
              </w:rPr>
            </w:pPr>
            <w:r>
              <w:rPr>
                <w:b/>
                <w:bCs/>
                <w:color w:val="1A171C"/>
                <w:sz w:val="18"/>
                <w:szCs w:val="18"/>
              </w:rPr>
              <w:t>Cena mimo Evropu</w:t>
            </w:r>
          </w:p>
        </w:tc>
        <w:tc>
          <w:tcPr>
            <w:tcW w:w="2082" w:type="dxa"/>
            <w:tcBorders>
              <w:top w:val="single" w:sz="4" w:space="0" w:color="A6A6A6"/>
              <w:left w:val="single" w:sz="4" w:space="0" w:color="A6A6A6"/>
              <w:bottom w:val="single" w:sz="4" w:space="0" w:color="A6A6A6"/>
              <w:right w:val="none" w:sz="6" w:space="0" w:color="auto"/>
            </w:tcBorders>
            <w:shd w:val="clear" w:color="auto" w:fill="FFDB18"/>
          </w:tcPr>
          <w:p w14:paraId="08A10853" w14:textId="77777777" w:rsidR="0088329F" w:rsidRDefault="0088329F">
            <w:pPr>
              <w:pStyle w:val="TableParagraph"/>
              <w:kinsoku w:val="0"/>
              <w:overflowPunct w:val="0"/>
              <w:ind w:left="631" w:right="613"/>
              <w:rPr>
                <w:color w:val="1A171C"/>
                <w:sz w:val="18"/>
                <w:szCs w:val="18"/>
              </w:rPr>
            </w:pPr>
            <w:r>
              <w:rPr>
                <w:color w:val="1A171C"/>
                <w:sz w:val="18"/>
                <w:szCs w:val="18"/>
              </w:rPr>
              <w:t>Kategorie*</w:t>
            </w:r>
          </w:p>
        </w:tc>
      </w:tr>
      <w:tr w:rsidR="0088329F" w14:paraId="5765FD47" w14:textId="77777777">
        <w:trPr>
          <w:trHeight w:val="306"/>
          <w:jc w:val="right"/>
        </w:trPr>
        <w:tc>
          <w:tcPr>
            <w:tcW w:w="2090" w:type="dxa"/>
            <w:vMerge w:val="restart"/>
            <w:tcBorders>
              <w:top w:val="single" w:sz="4" w:space="0" w:color="A6A6A6"/>
              <w:left w:val="single" w:sz="4" w:space="0" w:color="A6A6A6"/>
              <w:bottom w:val="single" w:sz="4" w:space="0" w:color="A6A6A6"/>
              <w:right w:val="single" w:sz="4" w:space="0" w:color="A6A6A6"/>
            </w:tcBorders>
          </w:tcPr>
          <w:p w14:paraId="51E3B93C" w14:textId="77777777" w:rsidR="0088329F" w:rsidRDefault="0088329F">
            <w:pPr>
              <w:pStyle w:val="TableParagraph"/>
              <w:kinsoku w:val="0"/>
              <w:overflowPunct w:val="0"/>
              <w:spacing w:before="0"/>
              <w:ind w:left="0"/>
              <w:jc w:val="left"/>
              <w:rPr>
                <w:b/>
                <w:bCs/>
                <w:i/>
                <w:iCs/>
                <w:sz w:val="18"/>
                <w:szCs w:val="18"/>
              </w:rPr>
            </w:pPr>
          </w:p>
          <w:p w14:paraId="2846110F" w14:textId="77777777" w:rsidR="0088329F" w:rsidRDefault="0088329F">
            <w:pPr>
              <w:pStyle w:val="TableParagraph"/>
              <w:kinsoku w:val="0"/>
              <w:overflowPunct w:val="0"/>
              <w:spacing w:before="0"/>
              <w:ind w:left="702" w:right="691"/>
              <w:rPr>
                <w:color w:val="1A171C"/>
                <w:sz w:val="18"/>
                <w:szCs w:val="18"/>
              </w:rPr>
            </w:pPr>
            <w:r>
              <w:rPr>
                <w:color w:val="1A171C"/>
                <w:sz w:val="18"/>
                <w:szCs w:val="18"/>
              </w:rPr>
              <w:t>Obyčejná Listovní Zásilka</w:t>
            </w:r>
          </w:p>
          <w:p w14:paraId="23093342" w14:textId="77777777" w:rsidR="0088329F" w:rsidRDefault="0088329F">
            <w:pPr>
              <w:pStyle w:val="TableParagraph"/>
              <w:kinsoku w:val="0"/>
              <w:overflowPunct w:val="0"/>
              <w:spacing w:before="0" w:line="218" w:lineRule="exact"/>
              <w:ind w:left="312" w:right="307"/>
              <w:rPr>
                <w:color w:val="1A171C"/>
                <w:sz w:val="18"/>
                <w:szCs w:val="18"/>
              </w:rPr>
            </w:pPr>
            <w:r>
              <w:rPr>
                <w:color w:val="1A171C"/>
                <w:sz w:val="18"/>
                <w:szCs w:val="18"/>
              </w:rPr>
              <w:t>do Zahraničí</w:t>
            </w:r>
          </w:p>
        </w:tc>
        <w:tc>
          <w:tcPr>
            <w:tcW w:w="2092" w:type="dxa"/>
            <w:tcBorders>
              <w:top w:val="single" w:sz="4" w:space="0" w:color="A6A6A6"/>
              <w:left w:val="single" w:sz="4" w:space="0" w:color="A6A6A6"/>
              <w:bottom w:val="single" w:sz="4" w:space="0" w:color="A6A6A6"/>
              <w:right w:val="single" w:sz="4" w:space="0" w:color="A6A6A6"/>
            </w:tcBorders>
          </w:tcPr>
          <w:p w14:paraId="33003768" w14:textId="77777777" w:rsidR="0088329F" w:rsidRDefault="0088329F">
            <w:pPr>
              <w:pStyle w:val="TableParagraph"/>
              <w:kinsoku w:val="0"/>
              <w:overflowPunct w:val="0"/>
              <w:ind w:left="775"/>
              <w:jc w:val="left"/>
              <w:rPr>
                <w:color w:val="1A171C"/>
                <w:sz w:val="18"/>
                <w:szCs w:val="18"/>
              </w:rPr>
            </w:pPr>
            <w:r>
              <w:rPr>
                <w:color w:val="1A171C"/>
                <w:sz w:val="18"/>
                <w:szCs w:val="18"/>
              </w:rPr>
              <w:t>do 50 g</w:t>
            </w:r>
          </w:p>
        </w:tc>
        <w:tc>
          <w:tcPr>
            <w:tcW w:w="2090" w:type="dxa"/>
            <w:tcBorders>
              <w:top w:val="single" w:sz="4" w:space="0" w:color="A6A6A6"/>
              <w:left w:val="single" w:sz="4" w:space="0" w:color="A6A6A6"/>
              <w:bottom w:val="single" w:sz="4" w:space="0" w:color="A6A6A6"/>
              <w:right w:val="single" w:sz="4" w:space="0" w:color="A6A6A6"/>
            </w:tcBorders>
          </w:tcPr>
          <w:p w14:paraId="2A5A4EC0" w14:textId="77777777" w:rsidR="0088329F" w:rsidRDefault="0088329F">
            <w:pPr>
              <w:pStyle w:val="TableParagraph"/>
              <w:kinsoku w:val="0"/>
              <w:overflowPunct w:val="0"/>
              <w:ind w:right="305"/>
              <w:rPr>
                <w:b/>
                <w:bCs/>
                <w:color w:val="1A171C"/>
                <w:sz w:val="18"/>
                <w:szCs w:val="18"/>
              </w:rPr>
            </w:pPr>
            <w:r>
              <w:rPr>
                <w:b/>
                <w:bCs/>
                <w:color w:val="1A171C"/>
                <w:sz w:val="18"/>
                <w:szCs w:val="18"/>
              </w:rPr>
              <w:t>39 Kč</w:t>
            </w:r>
          </w:p>
        </w:tc>
        <w:tc>
          <w:tcPr>
            <w:tcW w:w="2090" w:type="dxa"/>
            <w:tcBorders>
              <w:top w:val="single" w:sz="4" w:space="0" w:color="A6A6A6"/>
              <w:left w:val="single" w:sz="4" w:space="0" w:color="A6A6A6"/>
              <w:bottom w:val="single" w:sz="4" w:space="0" w:color="A6A6A6"/>
              <w:right w:val="single" w:sz="4" w:space="0" w:color="A6A6A6"/>
            </w:tcBorders>
          </w:tcPr>
          <w:p w14:paraId="658BD78A" w14:textId="77777777" w:rsidR="0088329F" w:rsidRDefault="0088329F">
            <w:pPr>
              <w:pStyle w:val="TableParagraph"/>
              <w:kinsoku w:val="0"/>
              <w:overflowPunct w:val="0"/>
              <w:ind w:right="304"/>
              <w:rPr>
                <w:b/>
                <w:bCs/>
                <w:color w:val="1A171C"/>
                <w:sz w:val="18"/>
                <w:szCs w:val="18"/>
              </w:rPr>
            </w:pPr>
            <w:r>
              <w:rPr>
                <w:b/>
                <w:bCs/>
                <w:color w:val="1A171C"/>
                <w:sz w:val="18"/>
                <w:szCs w:val="18"/>
              </w:rPr>
              <w:t>45 Kč</w:t>
            </w:r>
          </w:p>
        </w:tc>
        <w:tc>
          <w:tcPr>
            <w:tcW w:w="2082" w:type="dxa"/>
            <w:tcBorders>
              <w:top w:val="single" w:sz="4" w:space="0" w:color="A6A6A6"/>
              <w:left w:val="single" w:sz="4" w:space="0" w:color="A6A6A6"/>
              <w:bottom w:val="single" w:sz="4" w:space="0" w:color="A6A6A6"/>
              <w:right w:val="none" w:sz="6" w:space="0" w:color="auto"/>
            </w:tcBorders>
          </w:tcPr>
          <w:p w14:paraId="40D8C763"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69DB4BF0" w14:textId="77777777">
        <w:trPr>
          <w:trHeight w:val="309"/>
          <w:jc w:val="right"/>
        </w:trPr>
        <w:tc>
          <w:tcPr>
            <w:tcW w:w="2090" w:type="dxa"/>
            <w:vMerge/>
            <w:tcBorders>
              <w:top w:val="nil"/>
              <w:left w:val="single" w:sz="4" w:space="0" w:color="A6A6A6"/>
              <w:bottom w:val="single" w:sz="4" w:space="0" w:color="A6A6A6"/>
              <w:right w:val="single" w:sz="4" w:space="0" w:color="A6A6A6"/>
            </w:tcBorders>
          </w:tcPr>
          <w:p w14:paraId="7EB25E3D" w14:textId="77777777" w:rsidR="0088329F" w:rsidRDefault="0088329F">
            <w:pPr>
              <w:pStyle w:val="Zkladntext"/>
              <w:kinsoku w:val="0"/>
              <w:overflowPunct w:val="0"/>
              <w:spacing w:before="2"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1BD63503" w14:textId="77777777" w:rsidR="0088329F" w:rsidRDefault="0088329F">
            <w:pPr>
              <w:pStyle w:val="TableParagraph"/>
              <w:kinsoku w:val="0"/>
              <w:overflowPunct w:val="0"/>
              <w:ind w:left="729"/>
              <w:jc w:val="left"/>
              <w:rPr>
                <w:color w:val="1A171C"/>
                <w:sz w:val="18"/>
                <w:szCs w:val="18"/>
              </w:rPr>
            </w:pPr>
            <w:r>
              <w:rPr>
                <w:color w:val="1A171C"/>
                <w:sz w:val="18"/>
                <w:szCs w:val="18"/>
              </w:rPr>
              <w:t>do 100 g</w:t>
            </w:r>
          </w:p>
        </w:tc>
        <w:tc>
          <w:tcPr>
            <w:tcW w:w="2090" w:type="dxa"/>
            <w:tcBorders>
              <w:top w:val="single" w:sz="4" w:space="0" w:color="A6A6A6"/>
              <w:left w:val="single" w:sz="4" w:space="0" w:color="A6A6A6"/>
              <w:bottom w:val="single" w:sz="4" w:space="0" w:color="A6A6A6"/>
              <w:right w:val="single" w:sz="4" w:space="0" w:color="A6A6A6"/>
            </w:tcBorders>
          </w:tcPr>
          <w:p w14:paraId="03BC6878" w14:textId="77777777" w:rsidR="0088329F" w:rsidRDefault="0088329F">
            <w:pPr>
              <w:pStyle w:val="TableParagraph"/>
              <w:kinsoku w:val="0"/>
              <w:overflowPunct w:val="0"/>
              <w:ind w:right="305"/>
              <w:rPr>
                <w:b/>
                <w:bCs/>
                <w:color w:val="1A171C"/>
                <w:sz w:val="18"/>
                <w:szCs w:val="18"/>
              </w:rPr>
            </w:pPr>
            <w:r>
              <w:rPr>
                <w:b/>
                <w:bCs/>
                <w:color w:val="1A171C"/>
                <w:sz w:val="18"/>
                <w:szCs w:val="18"/>
              </w:rPr>
              <w:t>58 Kč</w:t>
            </w:r>
          </w:p>
        </w:tc>
        <w:tc>
          <w:tcPr>
            <w:tcW w:w="2090" w:type="dxa"/>
            <w:tcBorders>
              <w:top w:val="single" w:sz="4" w:space="0" w:color="A6A6A6"/>
              <w:left w:val="single" w:sz="4" w:space="0" w:color="A6A6A6"/>
              <w:bottom w:val="single" w:sz="4" w:space="0" w:color="A6A6A6"/>
              <w:right w:val="single" w:sz="4" w:space="0" w:color="A6A6A6"/>
            </w:tcBorders>
          </w:tcPr>
          <w:p w14:paraId="6E0075CB" w14:textId="77777777" w:rsidR="0088329F" w:rsidRDefault="0088329F">
            <w:pPr>
              <w:pStyle w:val="TableParagraph"/>
              <w:kinsoku w:val="0"/>
              <w:overflowPunct w:val="0"/>
              <w:ind w:right="304"/>
              <w:rPr>
                <w:b/>
                <w:bCs/>
                <w:color w:val="1A171C"/>
                <w:sz w:val="18"/>
                <w:szCs w:val="18"/>
              </w:rPr>
            </w:pPr>
            <w:r>
              <w:rPr>
                <w:b/>
                <w:bCs/>
                <w:color w:val="1A171C"/>
                <w:sz w:val="18"/>
                <w:szCs w:val="18"/>
              </w:rPr>
              <w:t>65 Kč</w:t>
            </w:r>
          </w:p>
        </w:tc>
        <w:tc>
          <w:tcPr>
            <w:tcW w:w="2082" w:type="dxa"/>
            <w:tcBorders>
              <w:top w:val="single" w:sz="4" w:space="0" w:color="A6A6A6"/>
              <w:left w:val="single" w:sz="4" w:space="0" w:color="A6A6A6"/>
              <w:bottom w:val="single" w:sz="4" w:space="0" w:color="A6A6A6"/>
              <w:right w:val="none" w:sz="6" w:space="0" w:color="auto"/>
            </w:tcBorders>
          </w:tcPr>
          <w:p w14:paraId="22B3E169"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70F85455" w14:textId="77777777">
        <w:trPr>
          <w:trHeight w:val="306"/>
          <w:jc w:val="right"/>
        </w:trPr>
        <w:tc>
          <w:tcPr>
            <w:tcW w:w="2090" w:type="dxa"/>
            <w:vMerge/>
            <w:tcBorders>
              <w:top w:val="nil"/>
              <w:left w:val="single" w:sz="4" w:space="0" w:color="A6A6A6"/>
              <w:bottom w:val="single" w:sz="4" w:space="0" w:color="A6A6A6"/>
              <w:right w:val="single" w:sz="4" w:space="0" w:color="A6A6A6"/>
            </w:tcBorders>
          </w:tcPr>
          <w:p w14:paraId="1CFD2B61" w14:textId="77777777" w:rsidR="0088329F" w:rsidRDefault="0088329F">
            <w:pPr>
              <w:pStyle w:val="Zkladntext"/>
              <w:kinsoku w:val="0"/>
              <w:overflowPunct w:val="0"/>
              <w:spacing w:before="2"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3775DF03" w14:textId="77777777" w:rsidR="0088329F" w:rsidRDefault="0088329F">
            <w:pPr>
              <w:pStyle w:val="TableParagraph"/>
              <w:kinsoku w:val="0"/>
              <w:overflowPunct w:val="0"/>
              <w:ind w:left="729"/>
              <w:jc w:val="left"/>
              <w:rPr>
                <w:color w:val="1A171C"/>
                <w:sz w:val="18"/>
                <w:szCs w:val="18"/>
              </w:rPr>
            </w:pPr>
            <w:r>
              <w:rPr>
                <w:color w:val="1A171C"/>
                <w:sz w:val="18"/>
                <w:szCs w:val="18"/>
              </w:rPr>
              <w:t>do 250 g</w:t>
            </w:r>
          </w:p>
        </w:tc>
        <w:tc>
          <w:tcPr>
            <w:tcW w:w="2090" w:type="dxa"/>
            <w:tcBorders>
              <w:top w:val="single" w:sz="4" w:space="0" w:color="A6A6A6"/>
              <w:left w:val="single" w:sz="4" w:space="0" w:color="A6A6A6"/>
              <w:bottom w:val="single" w:sz="4" w:space="0" w:color="A6A6A6"/>
              <w:right w:val="single" w:sz="4" w:space="0" w:color="A6A6A6"/>
            </w:tcBorders>
          </w:tcPr>
          <w:p w14:paraId="3FF94776" w14:textId="77777777" w:rsidR="0088329F" w:rsidRDefault="0088329F">
            <w:pPr>
              <w:pStyle w:val="TableParagraph"/>
              <w:kinsoku w:val="0"/>
              <w:overflowPunct w:val="0"/>
              <w:ind w:right="305"/>
              <w:rPr>
                <w:b/>
                <w:bCs/>
                <w:color w:val="1A171C"/>
                <w:sz w:val="18"/>
                <w:szCs w:val="18"/>
              </w:rPr>
            </w:pPr>
            <w:r>
              <w:rPr>
                <w:b/>
                <w:bCs/>
                <w:color w:val="1A171C"/>
                <w:sz w:val="18"/>
                <w:szCs w:val="18"/>
              </w:rPr>
              <w:t>100 Kč</w:t>
            </w:r>
          </w:p>
        </w:tc>
        <w:tc>
          <w:tcPr>
            <w:tcW w:w="2090" w:type="dxa"/>
            <w:tcBorders>
              <w:top w:val="single" w:sz="4" w:space="0" w:color="A6A6A6"/>
              <w:left w:val="single" w:sz="4" w:space="0" w:color="A6A6A6"/>
              <w:bottom w:val="single" w:sz="4" w:space="0" w:color="A6A6A6"/>
              <w:right w:val="single" w:sz="4" w:space="0" w:color="A6A6A6"/>
            </w:tcBorders>
          </w:tcPr>
          <w:p w14:paraId="59375DBF" w14:textId="77777777" w:rsidR="0088329F" w:rsidRDefault="0088329F">
            <w:pPr>
              <w:pStyle w:val="TableParagraph"/>
              <w:kinsoku w:val="0"/>
              <w:overflowPunct w:val="0"/>
              <w:ind w:right="304"/>
              <w:rPr>
                <w:b/>
                <w:bCs/>
                <w:color w:val="1A171C"/>
                <w:sz w:val="18"/>
                <w:szCs w:val="18"/>
              </w:rPr>
            </w:pPr>
            <w:r>
              <w:rPr>
                <w:b/>
                <w:bCs/>
                <w:color w:val="1A171C"/>
                <w:sz w:val="18"/>
                <w:szCs w:val="18"/>
              </w:rPr>
              <w:t>121 Kč</w:t>
            </w:r>
          </w:p>
        </w:tc>
        <w:tc>
          <w:tcPr>
            <w:tcW w:w="2082" w:type="dxa"/>
            <w:tcBorders>
              <w:top w:val="single" w:sz="4" w:space="0" w:color="A6A6A6"/>
              <w:left w:val="single" w:sz="4" w:space="0" w:color="A6A6A6"/>
              <w:bottom w:val="single" w:sz="4" w:space="0" w:color="A6A6A6"/>
              <w:right w:val="none" w:sz="6" w:space="0" w:color="auto"/>
            </w:tcBorders>
          </w:tcPr>
          <w:p w14:paraId="3C144719"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37FD7F3A" w14:textId="77777777">
        <w:trPr>
          <w:trHeight w:val="309"/>
          <w:jc w:val="right"/>
        </w:trPr>
        <w:tc>
          <w:tcPr>
            <w:tcW w:w="2090" w:type="dxa"/>
            <w:vMerge/>
            <w:tcBorders>
              <w:top w:val="nil"/>
              <w:left w:val="single" w:sz="4" w:space="0" w:color="A6A6A6"/>
              <w:bottom w:val="single" w:sz="4" w:space="0" w:color="A6A6A6"/>
              <w:right w:val="single" w:sz="4" w:space="0" w:color="A6A6A6"/>
            </w:tcBorders>
          </w:tcPr>
          <w:p w14:paraId="01C8414F" w14:textId="77777777" w:rsidR="0088329F" w:rsidRDefault="0088329F">
            <w:pPr>
              <w:pStyle w:val="Zkladntext"/>
              <w:kinsoku w:val="0"/>
              <w:overflowPunct w:val="0"/>
              <w:spacing w:before="2"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7A7E340F" w14:textId="77777777" w:rsidR="0088329F" w:rsidRDefault="0088329F">
            <w:pPr>
              <w:pStyle w:val="TableParagraph"/>
              <w:kinsoku w:val="0"/>
              <w:overflowPunct w:val="0"/>
              <w:ind w:left="729"/>
              <w:jc w:val="left"/>
              <w:rPr>
                <w:color w:val="1A171C"/>
                <w:sz w:val="18"/>
                <w:szCs w:val="18"/>
              </w:rPr>
            </w:pPr>
            <w:r>
              <w:rPr>
                <w:color w:val="1A171C"/>
                <w:sz w:val="18"/>
                <w:szCs w:val="18"/>
              </w:rPr>
              <w:t>do 500 g</w:t>
            </w:r>
          </w:p>
        </w:tc>
        <w:tc>
          <w:tcPr>
            <w:tcW w:w="2090" w:type="dxa"/>
            <w:tcBorders>
              <w:top w:val="single" w:sz="4" w:space="0" w:color="A6A6A6"/>
              <w:left w:val="single" w:sz="4" w:space="0" w:color="A6A6A6"/>
              <w:bottom w:val="single" w:sz="4" w:space="0" w:color="A6A6A6"/>
              <w:right w:val="single" w:sz="4" w:space="0" w:color="A6A6A6"/>
            </w:tcBorders>
          </w:tcPr>
          <w:p w14:paraId="56A024C7" w14:textId="77777777" w:rsidR="0088329F" w:rsidRDefault="0088329F">
            <w:pPr>
              <w:pStyle w:val="TableParagraph"/>
              <w:kinsoku w:val="0"/>
              <w:overflowPunct w:val="0"/>
              <w:ind w:right="305"/>
              <w:rPr>
                <w:b/>
                <w:bCs/>
                <w:color w:val="1A171C"/>
                <w:sz w:val="18"/>
                <w:szCs w:val="18"/>
              </w:rPr>
            </w:pPr>
            <w:r>
              <w:rPr>
                <w:b/>
                <w:bCs/>
                <w:color w:val="1A171C"/>
                <w:sz w:val="18"/>
                <w:szCs w:val="18"/>
              </w:rPr>
              <w:t>142 Kč</w:t>
            </w:r>
          </w:p>
        </w:tc>
        <w:tc>
          <w:tcPr>
            <w:tcW w:w="2090" w:type="dxa"/>
            <w:tcBorders>
              <w:top w:val="single" w:sz="4" w:space="0" w:color="A6A6A6"/>
              <w:left w:val="single" w:sz="4" w:space="0" w:color="A6A6A6"/>
              <w:bottom w:val="single" w:sz="4" w:space="0" w:color="A6A6A6"/>
              <w:right w:val="single" w:sz="4" w:space="0" w:color="A6A6A6"/>
            </w:tcBorders>
          </w:tcPr>
          <w:p w14:paraId="58AFC47A" w14:textId="77777777" w:rsidR="0088329F" w:rsidRDefault="0088329F">
            <w:pPr>
              <w:pStyle w:val="TableParagraph"/>
              <w:kinsoku w:val="0"/>
              <w:overflowPunct w:val="0"/>
              <w:ind w:right="304"/>
              <w:rPr>
                <w:b/>
                <w:bCs/>
                <w:color w:val="1A171C"/>
                <w:sz w:val="18"/>
                <w:szCs w:val="18"/>
              </w:rPr>
            </w:pPr>
            <w:r>
              <w:rPr>
                <w:b/>
                <w:bCs/>
                <w:color w:val="1A171C"/>
                <w:sz w:val="18"/>
                <w:szCs w:val="18"/>
              </w:rPr>
              <w:t>193 Kč</w:t>
            </w:r>
          </w:p>
        </w:tc>
        <w:tc>
          <w:tcPr>
            <w:tcW w:w="2082" w:type="dxa"/>
            <w:tcBorders>
              <w:top w:val="single" w:sz="4" w:space="0" w:color="A6A6A6"/>
              <w:left w:val="single" w:sz="4" w:space="0" w:color="A6A6A6"/>
              <w:bottom w:val="single" w:sz="4" w:space="0" w:color="A6A6A6"/>
              <w:right w:val="none" w:sz="6" w:space="0" w:color="auto"/>
            </w:tcBorders>
          </w:tcPr>
          <w:p w14:paraId="6A116285"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6D8D5A3B" w14:textId="77777777">
        <w:trPr>
          <w:trHeight w:val="306"/>
          <w:jc w:val="right"/>
        </w:trPr>
        <w:tc>
          <w:tcPr>
            <w:tcW w:w="2090" w:type="dxa"/>
            <w:vMerge/>
            <w:tcBorders>
              <w:top w:val="nil"/>
              <w:left w:val="single" w:sz="4" w:space="0" w:color="A6A6A6"/>
              <w:bottom w:val="single" w:sz="4" w:space="0" w:color="A6A6A6"/>
              <w:right w:val="single" w:sz="4" w:space="0" w:color="A6A6A6"/>
            </w:tcBorders>
          </w:tcPr>
          <w:p w14:paraId="1306B807" w14:textId="77777777" w:rsidR="0088329F" w:rsidRDefault="0088329F">
            <w:pPr>
              <w:pStyle w:val="Zkladntext"/>
              <w:kinsoku w:val="0"/>
              <w:overflowPunct w:val="0"/>
              <w:spacing w:before="2"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03CEA3DD" w14:textId="77777777" w:rsidR="0088329F" w:rsidRDefault="0088329F">
            <w:pPr>
              <w:pStyle w:val="TableParagraph"/>
              <w:kinsoku w:val="0"/>
              <w:overflowPunct w:val="0"/>
              <w:ind w:left="665"/>
              <w:jc w:val="left"/>
              <w:rPr>
                <w:color w:val="1A171C"/>
                <w:sz w:val="18"/>
                <w:szCs w:val="18"/>
              </w:rPr>
            </w:pPr>
            <w:r>
              <w:rPr>
                <w:color w:val="1A171C"/>
                <w:sz w:val="18"/>
                <w:szCs w:val="18"/>
              </w:rPr>
              <w:t>do 1 000 g</w:t>
            </w:r>
          </w:p>
        </w:tc>
        <w:tc>
          <w:tcPr>
            <w:tcW w:w="2090" w:type="dxa"/>
            <w:tcBorders>
              <w:top w:val="single" w:sz="4" w:space="0" w:color="A6A6A6"/>
              <w:left w:val="single" w:sz="4" w:space="0" w:color="A6A6A6"/>
              <w:bottom w:val="single" w:sz="4" w:space="0" w:color="A6A6A6"/>
              <w:right w:val="single" w:sz="4" w:space="0" w:color="A6A6A6"/>
            </w:tcBorders>
          </w:tcPr>
          <w:p w14:paraId="2970F50E" w14:textId="77777777" w:rsidR="0088329F" w:rsidRDefault="0088329F">
            <w:pPr>
              <w:pStyle w:val="TableParagraph"/>
              <w:kinsoku w:val="0"/>
              <w:overflowPunct w:val="0"/>
              <w:ind w:right="305"/>
              <w:rPr>
                <w:b/>
                <w:bCs/>
                <w:color w:val="1A171C"/>
                <w:sz w:val="18"/>
                <w:szCs w:val="18"/>
              </w:rPr>
            </w:pPr>
            <w:r>
              <w:rPr>
                <w:b/>
                <w:bCs/>
                <w:color w:val="1A171C"/>
                <w:sz w:val="18"/>
                <w:szCs w:val="18"/>
              </w:rPr>
              <w:t>239 Kč</w:t>
            </w:r>
          </w:p>
        </w:tc>
        <w:tc>
          <w:tcPr>
            <w:tcW w:w="2090" w:type="dxa"/>
            <w:tcBorders>
              <w:top w:val="single" w:sz="4" w:space="0" w:color="A6A6A6"/>
              <w:left w:val="single" w:sz="4" w:space="0" w:color="A6A6A6"/>
              <w:bottom w:val="single" w:sz="4" w:space="0" w:color="A6A6A6"/>
              <w:right w:val="single" w:sz="4" w:space="0" w:color="A6A6A6"/>
            </w:tcBorders>
          </w:tcPr>
          <w:p w14:paraId="6D75F486" w14:textId="77777777" w:rsidR="0088329F" w:rsidRDefault="0088329F">
            <w:pPr>
              <w:pStyle w:val="TableParagraph"/>
              <w:kinsoku w:val="0"/>
              <w:overflowPunct w:val="0"/>
              <w:ind w:right="304"/>
              <w:rPr>
                <w:b/>
                <w:bCs/>
                <w:color w:val="1A171C"/>
                <w:sz w:val="18"/>
                <w:szCs w:val="18"/>
              </w:rPr>
            </w:pPr>
            <w:r>
              <w:rPr>
                <w:b/>
                <w:bCs/>
                <w:color w:val="1A171C"/>
                <w:sz w:val="18"/>
                <w:szCs w:val="18"/>
              </w:rPr>
              <w:t>336 Kč</w:t>
            </w:r>
          </w:p>
        </w:tc>
        <w:tc>
          <w:tcPr>
            <w:tcW w:w="2082" w:type="dxa"/>
            <w:tcBorders>
              <w:top w:val="single" w:sz="4" w:space="0" w:color="A6A6A6"/>
              <w:left w:val="single" w:sz="4" w:space="0" w:color="A6A6A6"/>
              <w:bottom w:val="single" w:sz="4" w:space="0" w:color="A6A6A6"/>
              <w:right w:val="none" w:sz="6" w:space="0" w:color="auto"/>
            </w:tcBorders>
          </w:tcPr>
          <w:p w14:paraId="61329BBC"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11C081E8" w14:textId="77777777">
        <w:trPr>
          <w:trHeight w:val="309"/>
          <w:jc w:val="right"/>
        </w:trPr>
        <w:tc>
          <w:tcPr>
            <w:tcW w:w="2090" w:type="dxa"/>
            <w:vMerge/>
            <w:tcBorders>
              <w:top w:val="nil"/>
              <w:left w:val="single" w:sz="4" w:space="0" w:color="A6A6A6"/>
              <w:bottom w:val="single" w:sz="4" w:space="0" w:color="A6A6A6"/>
              <w:right w:val="single" w:sz="4" w:space="0" w:color="A6A6A6"/>
            </w:tcBorders>
          </w:tcPr>
          <w:p w14:paraId="62CB6897" w14:textId="77777777" w:rsidR="0088329F" w:rsidRDefault="0088329F">
            <w:pPr>
              <w:pStyle w:val="Zkladntext"/>
              <w:kinsoku w:val="0"/>
              <w:overflowPunct w:val="0"/>
              <w:spacing w:before="2"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30785D12" w14:textId="77777777" w:rsidR="0088329F" w:rsidRDefault="0088329F">
            <w:pPr>
              <w:pStyle w:val="TableParagraph"/>
              <w:kinsoku w:val="0"/>
              <w:overflowPunct w:val="0"/>
              <w:ind w:left="665"/>
              <w:jc w:val="left"/>
              <w:rPr>
                <w:color w:val="1A171C"/>
                <w:sz w:val="18"/>
                <w:szCs w:val="18"/>
              </w:rPr>
            </w:pPr>
            <w:r>
              <w:rPr>
                <w:color w:val="1A171C"/>
                <w:sz w:val="18"/>
                <w:szCs w:val="18"/>
              </w:rPr>
              <w:t>do 2 000 g</w:t>
            </w:r>
          </w:p>
        </w:tc>
        <w:tc>
          <w:tcPr>
            <w:tcW w:w="2090" w:type="dxa"/>
            <w:tcBorders>
              <w:top w:val="single" w:sz="4" w:space="0" w:color="A6A6A6"/>
              <w:left w:val="single" w:sz="4" w:space="0" w:color="A6A6A6"/>
              <w:bottom w:val="single" w:sz="4" w:space="0" w:color="A6A6A6"/>
              <w:right w:val="single" w:sz="4" w:space="0" w:color="A6A6A6"/>
            </w:tcBorders>
          </w:tcPr>
          <w:p w14:paraId="14974AD1" w14:textId="77777777" w:rsidR="0088329F" w:rsidRDefault="0088329F">
            <w:pPr>
              <w:pStyle w:val="TableParagraph"/>
              <w:kinsoku w:val="0"/>
              <w:overflowPunct w:val="0"/>
              <w:ind w:right="305"/>
              <w:rPr>
                <w:b/>
                <w:bCs/>
                <w:color w:val="1A171C"/>
                <w:sz w:val="18"/>
                <w:szCs w:val="18"/>
              </w:rPr>
            </w:pPr>
            <w:r>
              <w:rPr>
                <w:b/>
                <w:bCs/>
                <w:color w:val="1A171C"/>
                <w:sz w:val="18"/>
                <w:szCs w:val="18"/>
              </w:rPr>
              <w:t>408 Kč</w:t>
            </w:r>
          </w:p>
        </w:tc>
        <w:tc>
          <w:tcPr>
            <w:tcW w:w="2090" w:type="dxa"/>
            <w:tcBorders>
              <w:top w:val="single" w:sz="4" w:space="0" w:color="A6A6A6"/>
              <w:left w:val="single" w:sz="4" w:space="0" w:color="A6A6A6"/>
              <w:bottom w:val="single" w:sz="4" w:space="0" w:color="A6A6A6"/>
              <w:right w:val="single" w:sz="4" w:space="0" w:color="A6A6A6"/>
            </w:tcBorders>
          </w:tcPr>
          <w:p w14:paraId="0B1DEE26" w14:textId="77777777" w:rsidR="0088329F" w:rsidRDefault="0088329F">
            <w:pPr>
              <w:pStyle w:val="TableParagraph"/>
              <w:kinsoku w:val="0"/>
              <w:overflowPunct w:val="0"/>
              <w:ind w:right="304"/>
              <w:rPr>
                <w:b/>
                <w:bCs/>
                <w:color w:val="1A171C"/>
                <w:sz w:val="18"/>
                <w:szCs w:val="18"/>
              </w:rPr>
            </w:pPr>
            <w:r>
              <w:rPr>
                <w:b/>
                <w:bCs/>
                <w:color w:val="1A171C"/>
                <w:sz w:val="18"/>
                <w:szCs w:val="18"/>
              </w:rPr>
              <w:t>590 Kč</w:t>
            </w:r>
          </w:p>
        </w:tc>
        <w:tc>
          <w:tcPr>
            <w:tcW w:w="2082" w:type="dxa"/>
            <w:tcBorders>
              <w:top w:val="single" w:sz="4" w:space="0" w:color="A6A6A6"/>
              <w:left w:val="single" w:sz="4" w:space="0" w:color="A6A6A6"/>
              <w:bottom w:val="single" w:sz="4" w:space="0" w:color="A6A6A6"/>
              <w:right w:val="none" w:sz="6" w:space="0" w:color="auto"/>
            </w:tcBorders>
          </w:tcPr>
          <w:p w14:paraId="1645E074" w14:textId="77777777" w:rsidR="0088329F" w:rsidRDefault="0088329F">
            <w:pPr>
              <w:pStyle w:val="TableParagraph"/>
              <w:kinsoku w:val="0"/>
              <w:overflowPunct w:val="0"/>
              <w:ind w:left="19"/>
              <w:rPr>
                <w:color w:val="1A171C"/>
                <w:sz w:val="18"/>
                <w:szCs w:val="18"/>
              </w:rPr>
            </w:pPr>
            <w:r>
              <w:rPr>
                <w:color w:val="1A171C"/>
                <w:sz w:val="18"/>
                <w:szCs w:val="18"/>
              </w:rPr>
              <w:t>4</w:t>
            </w:r>
          </w:p>
        </w:tc>
      </w:tr>
    </w:tbl>
    <w:p w14:paraId="21446ADD" w14:textId="77777777" w:rsidR="0088329F" w:rsidRDefault="0088329F" w:rsidP="0088329F">
      <w:pPr>
        <w:pStyle w:val="Zkladntext"/>
        <w:kinsoku w:val="0"/>
        <w:overflowPunct w:val="0"/>
        <w:spacing w:before="6" w:after="1"/>
        <w:rPr>
          <w:sz w:val="14"/>
          <w:szCs w:val="14"/>
        </w:rPr>
      </w:pPr>
    </w:p>
    <w:tbl>
      <w:tblPr>
        <w:tblW w:w="0" w:type="auto"/>
        <w:jc w:val="right"/>
        <w:tblLayout w:type="fixed"/>
        <w:tblCellMar>
          <w:left w:w="0" w:type="dxa"/>
          <w:right w:w="0" w:type="dxa"/>
        </w:tblCellMar>
        <w:tblLook w:val="0000" w:firstRow="0" w:lastRow="0" w:firstColumn="0" w:lastColumn="0" w:noHBand="0" w:noVBand="0"/>
      </w:tblPr>
      <w:tblGrid>
        <w:gridCol w:w="2090"/>
        <w:gridCol w:w="2092"/>
        <w:gridCol w:w="2090"/>
        <w:gridCol w:w="2090"/>
        <w:gridCol w:w="2082"/>
      </w:tblGrid>
      <w:tr w:rsidR="0088329F" w14:paraId="67C998E7" w14:textId="77777777">
        <w:trPr>
          <w:trHeight w:val="309"/>
          <w:jc w:val="right"/>
        </w:trPr>
        <w:tc>
          <w:tcPr>
            <w:tcW w:w="2090" w:type="dxa"/>
            <w:tcBorders>
              <w:top w:val="single" w:sz="4" w:space="0" w:color="A6A6A6"/>
              <w:left w:val="single" w:sz="4" w:space="0" w:color="A6A6A6"/>
              <w:bottom w:val="single" w:sz="4" w:space="0" w:color="A6A6A6"/>
              <w:right w:val="single" w:sz="4" w:space="0" w:color="A6A6A6"/>
            </w:tcBorders>
            <w:shd w:val="clear" w:color="auto" w:fill="FFDB18"/>
          </w:tcPr>
          <w:p w14:paraId="58C461FF" w14:textId="77777777" w:rsidR="0088329F" w:rsidRDefault="0088329F">
            <w:pPr>
              <w:pStyle w:val="TableParagraph"/>
              <w:kinsoku w:val="0"/>
              <w:overflowPunct w:val="0"/>
              <w:ind w:left="310" w:right="307"/>
              <w:rPr>
                <w:color w:val="1A171C"/>
                <w:sz w:val="18"/>
                <w:szCs w:val="18"/>
              </w:rPr>
            </w:pPr>
            <w:r>
              <w:rPr>
                <w:color w:val="1A171C"/>
                <w:sz w:val="18"/>
                <w:szCs w:val="18"/>
              </w:rPr>
              <w:t>Služba</w:t>
            </w:r>
          </w:p>
        </w:tc>
        <w:tc>
          <w:tcPr>
            <w:tcW w:w="2092" w:type="dxa"/>
            <w:tcBorders>
              <w:top w:val="single" w:sz="4" w:space="0" w:color="A6A6A6"/>
              <w:left w:val="single" w:sz="4" w:space="0" w:color="A6A6A6"/>
              <w:bottom w:val="single" w:sz="4" w:space="0" w:color="A6A6A6"/>
              <w:right w:val="single" w:sz="4" w:space="0" w:color="A6A6A6"/>
            </w:tcBorders>
            <w:shd w:val="clear" w:color="auto" w:fill="FFDB18"/>
          </w:tcPr>
          <w:p w14:paraId="00F058F2" w14:textId="77777777" w:rsidR="0088329F" w:rsidRDefault="0088329F">
            <w:pPr>
              <w:pStyle w:val="TableParagraph"/>
              <w:kinsoku w:val="0"/>
              <w:overflowPunct w:val="0"/>
              <w:ind w:left="679"/>
              <w:jc w:val="left"/>
              <w:rPr>
                <w:color w:val="1A171C"/>
                <w:sz w:val="18"/>
                <w:szCs w:val="18"/>
              </w:rPr>
            </w:pPr>
            <w:r>
              <w:rPr>
                <w:color w:val="1A171C"/>
                <w:sz w:val="18"/>
                <w:szCs w:val="18"/>
              </w:rPr>
              <w:t>Hmotnost</w:t>
            </w:r>
          </w:p>
        </w:tc>
        <w:tc>
          <w:tcPr>
            <w:tcW w:w="2090" w:type="dxa"/>
            <w:tcBorders>
              <w:top w:val="single" w:sz="4" w:space="0" w:color="A6A6A6"/>
              <w:left w:val="single" w:sz="4" w:space="0" w:color="A6A6A6"/>
              <w:bottom w:val="single" w:sz="4" w:space="0" w:color="A6A6A6"/>
              <w:right w:val="single" w:sz="4" w:space="0" w:color="A6A6A6"/>
            </w:tcBorders>
            <w:shd w:val="clear" w:color="auto" w:fill="FFDB18"/>
          </w:tcPr>
          <w:p w14:paraId="1F90DF35" w14:textId="77777777" w:rsidR="0088329F" w:rsidRDefault="0088329F">
            <w:pPr>
              <w:pStyle w:val="TableParagraph"/>
              <w:kinsoku w:val="0"/>
              <w:overflowPunct w:val="0"/>
              <w:ind w:left="317" w:right="307"/>
              <w:rPr>
                <w:b/>
                <w:bCs/>
                <w:color w:val="1A171C"/>
                <w:sz w:val="18"/>
                <w:szCs w:val="18"/>
              </w:rPr>
            </w:pPr>
            <w:r>
              <w:rPr>
                <w:b/>
                <w:bCs/>
                <w:color w:val="1A171C"/>
                <w:sz w:val="18"/>
                <w:szCs w:val="18"/>
              </w:rPr>
              <w:t>Cena Evropa</w:t>
            </w:r>
          </w:p>
        </w:tc>
        <w:tc>
          <w:tcPr>
            <w:tcW w:w="2090" w:type="dxa"/>
            <w:tcBorders>
              <w:top w:val="single" w:sz="4" w:space="0" w:color="A6A6A6"/>
              <w:left w:val="single" w:sz="4" w:space="0" w:color="A6A6A6"/>
              <w:bottom w:val="single" w:sz="4" w:space="0" w:color="A6A6A6"/>
              <w:right w:val="single" w:sz="4" w:space="0" w:color="A6A6A6"/>
            </w:tcBorders>
            <w:shd w:val="clear" w:color="auto" w:fill="FFDB18"/>
          </w:tcPr>
          <w:p w14:paraId="13CFBCF0" w14:textId="77777777" w:rsidR="0088329F" w:rsidRDefault="0088329F">
            <w:pPr>
              <w:pStyle w:val="TableParagraph"/>
              <w:kinsoku w:val="0"/>
              <w:overflowPunct w:val="0"/>
              <w:ind w:right="307"/>
              <w:rPr>
                <w:b/>
                <w:bCs/>
                <w:color w:val="1A171C"/>
                <w:sz w:val="18"/>
                <w:szCs w:val="18"/>
              </w:rPr>
            </w:pPr>
            <w:r>
              <w:rPr>
                <w:b/>
                <w:bCs/>
                <w:color w:val="1A171C"/>
                <w:sz w:val="18"/>
                <w:szCs w:val="18"/>
              </w:rPr>
              <w:t>Cena mimo Evropu</w:t>
            </w:r>
          </w:p>
        </w:tc>
        <w:tc>
          <w:tcPr>
            <w:tcW w:w="2082" w:type="dxa"/>
            <w:tcBorders>
              <w:top w:val="single" w:sz="4" w:space="0" w:color="A6A6A6"/>
              <w:left w:val="single" w:sz="4" w:space="0" w:color="A6A6A6"/>
              <w:bottom w:val="single" w:sz="4" w:space="0" w:color="A6A6A6"/>
              <w:right w:val="none" w:sz="6" w:space="0" w:color="auto"/>
            </w:tcBorders>
            <w:shd w:val="clear" w:color="auto" w:fill="FFDB18"/>
          </w:tcPr>
          <w:p w14:paraId="23900982" w14:textId="77777777" w:rsidR="0088329F" w:rsidRDefault="0088329F">
            <w:pPr>
              <w:pStyle w:val="TableParagraph"/>
              <w:kinsoku w:val="0"/>
              <w:overflowPunct w:val="0"/>
              <w:ind w:left="631" w:right="613"/>
              <w:rPr>
                <w:color w:val="1A171C"/>
                <w:sz w:val="18"/>
                <w:szCs w:val="18"/>
              </w:rPr>
            </w:pPr>
            <w:r>
              <w:rPr>
                <w:color w:val="1A171C"/>
                <w:sz w:val="18"/>
                <w:szCs w:val="18"/>
              </w:rPr>
              <w:t>Kategorie*</w:t>
            </w:r>
          </w:p>
        </w:tc>
      </w:tr>
      <w:tr w:rsidR="0088329F" w14:paraId="30A67754" w14:textId="77777777">
        <w:trPr>
          <w:trHeight w:val="306"/>
          <w:jc w:val="right"/>
        </w:trPr>
        <w:tc>
          <w:tcPr>
            <w:tcW w:w="2090" w:type="dxa"/>
            <w:vMerge w:val="restart"/>
            <w:tcBorders>
              <w:top w:val="single" w:sz="4" w:space="0" w:color="A6A6A6"/>
              <w:left w:val="single" w:sz="4" w:space="0" w:color="A6A6A6"/>
              <w:bottom w:val="single" w:sz="4" w:space="0" w:color="A6A6A6"/>
              <w:right w:val="single" w:sz="4" w:space="0" w:color="A6A6A6"/>
            </w:tcBorders>
          </w:tcPr>
          <w:p w14:paraId="3BFBC1DA" w14:textId="77777777" w:rsidR="0088329F" w:rsidRDefault="0088329F">
            <w:pPr>
              <w:pStyle w:val="TableParagraph"/>
              <w:kinsoku w:val="0"/>
              <w:overflowPunct w:val="0"/>
              <w:spacing w:before="0"/>
              <w:ind w:left="0"/>
              <w:jc w:val="left"/>
              <w:rPr>
                <w:b/>
                <w:bCs/>
                <w:i/>
                <w:iCs/>
                <w:sz w:val="18"/>
                <w:szCs w:val="18"/>
              </w:rPr>
            </w:pPr>
          </w:p>
          <w:p w14:paraId="4448A7F4" w14:textId="77777777" w:rsidR="0088329F" w:rsidRDefault="0088329F">
            <w:pPr>
              <w:pStyle w:val="TableParagraph"/>
              <w:kinsoku w:val="0"/>
              <w:overflowPunct w:val="0"/>
              <w:spacing w:before="0"/>
              <w:ind w:left="784" w:right="567" w:hanging="190"/>
              <w:jc w:val="left"/>
              <w:rPr>
                <w:color w:val="1A171C"/>
                <w:sz w:val="18"/>
                <w:szCs w:val="18"/>
              </w:rPr>
            </w:pPr>
            <w:r>
              <w:rPr>
                <w:color w:val="1A171C"/>
                <w:sz w:val="18"/>
                <w:szCs w:val="18"/>
              </w:rPr>
              <w:t>Doporučená Listovní Zásilka</w:t>
            </w:r>
          </w:p>
          <w:p w14:paraId="32601ABA" w14:textId="77777777" w:rsidR="0088329F" w:rsidRDefault="0088329F">
            <w:pPr>
              <w:pStyle w:val="TableParagraph"/>
              <w:kinsoku w:val="0"/>
              <w:overflowPunct w:val="0"/>
              <w:spacing w:before="1"/>
              <w:ind w:left="616"/>
              <w:jc w:val="left"/>
              <w:rPr>
                <w:color w:val="1A171C"/>
                <w:sz w:val="18"/>
                <w:szCs w:val="18"/>
              </w:rPr>
            </w:pPr>
            <w:r>
              <w:rPr>
                <w:color w:val="1A171C"/>
                <w:sz w:val="18"/>
                <w:szCs w:val="18"/>
              </w:rPr>
              <w:t>do Zahraničí</w:t>
            </w:r>
          </w:p>
        </w:tc>
        <w:tc>
          <w:tcPr>
            <w:tcW w:w="2092" w:type="dxa"/>
            <w:tcBorders>
              <w:top w:val="single" w:sz="4" w:space="0" w:color="A6A6A6"/>
              <w:left w:val="single" w:sz="4" w:space="0" w:color="A6A6A6"/>
              <w:bottom w:val="single" w:sz="4" w:space="0" w:color="A6A6A6"/>
              <w:right w:val="single" w:sz="4" w:space="0" w:color="A6A6A6"/>
            </w:tcBorders>
          </w:tcPr>
          <w:p w14:paraId="2BEE184E" w14:textId="77777777" w:rsidR="0088329F" w:rsidRDefault="0088329F">
            <w:pPr>
              <w:pStyle w:val="TableParagraph"/>
              <w:kinsoku w:val="0"/>
              <w:overflowPunct w:val="0"/>
              <w:ind w:left="775"/>
              <w:jc w:val="left"/>
              <w:rPr>
                <w:color w:val="1A171C"/>
                <w:sz w:val="18"/>
                <w:szCs w:val="18"/>
              </w:rPr>
            </w:pPr>
            <w:r>
              <w:rPr>
                <w:color w:val="1A171C"/>
                <w:sz w:val="18"/>
                <w:szCs w:val="18"/>
              </w:rPr>
              <w:t>do 50 g</w:t>
            </w:r>
          </w:p>
        </w:tc>
        <w:tc>
          <w:tcPr>
            <w:tcW w:w="2090" w:type="dxa"/>
            <w:tcBorders>
              <w:top w:val="single" w:sz="4" w:space="0" w:color="A6A6A6"/>
              <w:left w:val="single" w:sz="4" w:space="0" w:color="A6A6A6"/>
              <w:bottom w:val="single" w:sz="4" w:space="0" w:color="A6A6A6"/>
              <w:right w:val="single" w:sz="4" w:space="0" w:color="A6A6A6"/>
            </w:tcBorders>
          </w:tcPr>
          <w:p w14:paraId="68272DCB" w14:textId="77777777" w:rsidR="0088329F" w:rsidRDefault="0088329F">
            <w:pPr>
              <w:pStyle w:val="TableParagraph"/>
              <w:kinsoku w:val="0"/>
              <w:overflowPunct w:val="0"/>
              <w:ind w:right="304"/>
              <w:rPr>
                <w:b/>
                <w:bCs/>
                <w:color w:val="1A171C"/>
                <w:sz w:val="18"/>
                <w:szCs w:val="18"/>
              </w:rPr>
            </w:pPr>
            <w:r>
              <w:rPr>
                <w:b/>
                <w:bCs/>
                <w:color w:val="1A171C"/>
                <w:sz w:val="18"/>
                <w:szCs w:val="18"/>
              </w:rPr>
              <w:t>98 Kč</w:t>
            </w:r>
          </w:p>
        </w:tc>
        <w:tc>
          <w:tcPr>
            <w:tcW w:w="2090" w:type="dxa"/>
            <w:tcBorders>
              <w:top w:val="single" w:sz="4" w:space="0" w:color="A6A6A6"/>
              <w:left w:val="single" w:sz="4" w:space="0" w:color="A6A6A6"/>
              <w:bottom w:val="single" w:sz="4" w:space="0" w:color="A6A6A6"/>
              <w:right w:val="single" w:sz="4" w:space="0" w:color="A6A6A6"/>
            </w:tcBorders>
          </w:tcPr>
          <w:p w14:paraId="4214AD32" w14:textId="77777777" w:rsidR="0088329F" w:rsidRDefault="0088329F">
            <w:pPr>
              <w:pStyle w:val="TableParagraph"/>
              <w:kinsoku w:val="0"/>
              <w:overflowPunct w:val="0"/>
              <w:ind w:right="304"/>
              <w:rPr>
                <w:b/>
                <w:bCs/>
                <w:color w:val="1A171C"/>
                <w:sz w:val="18"/>
                <w:szCs w:val="18"/>
              </w:rPr>
            </w:pPr>
            <w:r>
              <w:rPr>
                <w:b/>
                <w:bCs/>
                <w:color w:val="1A171C"/>
                <w:sz w:val="18"/>
                <w:szCs w:val="18"/>
              </w:rPr>
              <w:t>104 Kč</w:t>
            </w:r>
          </w:p>
        </w:tc>
        <w:tc>
          <w:tcPr>
            <w:tcW w:w="2082" w:type="dxa"/>
            <w:tcBorders>
              <w:top w:val="single" w:sz="4" w:space="0" w:color="A6A6A6"/>
              <w:left w:val="single" w:sz="4" w:space="0" w:color="A6A6A6"/>
              <w:bottom w:val="single" w:sz="4" w:space="0" w:color="A6A6A6"/>
              <w:right w:val="none" w:sz="6" w:space="0" w:color="auto"/>
            </w:tcBorders>
          </w:tcPr>
          <w:p w14:paraId="2E4538F2" w14:textId="77777777" w:rsidR="0088329F" w:rsidRDefault="0088329F">
            <w:pPr>
              <w:pStyle w:val="TableParagraph"/>
              <w:kinsoku w:val="0"/>
              <w:overflowPunct w:val="0"/>
              <w:ind w:left="20"/>
              <w:rPr>
                <w:color w:val="1A171C"/>
                <w:sz w:val="18"/>
                <w:szCs w:val="18"/>
              </w:rPr>
            </w:pPr>
            <w:r>
              <w:rPr>
                <w:color w:val="1A171C"/>
                <w:sz w:val="18"/>
                <w:szCs w:val="18"/>
              </w:rPr>
              <w:t>4</w:t>
            </w:r>
          </w:p>
        </w:tc>
      </w:tr>
      <w:tr w:rsidR="0088329F" w14:paraId="4452BBBE" w14:textId="77777777">
        <w:trPr>
          <w:trHeight w:val="309"/>
          <w:jc w:val="right"/>
        </w:trPr>
        <w:tc>
          <w:tcPr>
            <w:tcW w:w="2090" w:type="dxa"/>
            <w:vMerge/>
            <w:tcBorders>
              <w:top w:val="nil"/>
              <w:left w:val="single" w:sz="4" w:space="0" w:color="A6A6A6"/>
              <w:bottom w:val="single" w:sz="4" w:space="0" w:color="A6A6A6"/>
              <w:right w:val="single" w:sz="4" w:space="0" w:color="A6A6A6"/>
            </w:tcBorders>
          </w:tcPr>
          <w:p w14:paraId="7D3C9C11" w14:textId="77777777" w:rsidR="0088329F" w:rsidRDefault="0088329F">
            <w:pPr>
              <w:pStyle w:val="Zkladntext"/>
              <w:kinsoku w:val="0"/>
              <w:overflowPunct w:val="0"/>
              <w:spacing w:before="6"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193C2E1E" w14:textId="77777777" w:rsidR="0088329F" w:rsidRDefault="0088329F">
            <w:pPr>
              <w:pStyle w:val="TableParagraph"/>
              <w:kinsoku w:val="0"/>
              <w:overflowPunct w:val="0"/>
              <w:ind w:left="729"/>
              <w:jc w:val="left"/>
              <w:rPr>
                <w:color w:val="1A171C"/>
                <w:sz w:val="18"/>
                <w:szCs w:val="18"/>
              </w:rPr>
            </w:pPr>
            <w:r>
              <w:rPr>
                <w:color w:val="1A171C"/>
                <w:sz w:val="18"/>
                <w:szCs w:val="18"/>
              </w:rPr>
              <w:t>do 100 g</w:t>
            </w:r>
          </w:p>
        </w:tc>
        <w:tc>
          <w:tcPr>
            <w:tcW w:w="2090" w:type="dxa"/>
            <w:tcBorders>
              <w:top w:val="single" w:sz="4" w:space="0" w:color="A6A6A6"/>
              <w:left w:val="single" w:sz="4" w:space="0" w:color="A6A6A6"/>
              <w:bottom w:val="single" w:sz="4" w:space="0" w:color="A6A6A6"/>
              <w:right w:val="single" w:sz="4" w:space="0" w:color="A6A6A6"/>
            </w:tcBorders>
          </w:tcPr>
          <w:p w14:paraId="34C1E4C7" w14:textId="77777777" w:rsidR="0088329F" w:rsidRDefault="0088329F">
            <w:pPr>
              <w:pStyle w:val="TableParagraph"/>
              <w:kinsoku w:val="0"/>
              <w:overflowPunct w:val="0"/>
              <w:ind w:right="305"/>
              <w:rPr>
                <w:b/>
                <w:bCs/>
                <w:color w:val="1A171C"/>
                <w:sz w:val="18"/>
                <w:szCs w:val="18"/>
              </w:rPr>
            </w:pPr>
            <w:r>
              <w:rPr>
                <w:b/>
                <w:bCs/>
                <w:color w:val="1A171C"/>
                <w:sz w:val="18"/>
                <w:szCs w:val="18"/>
              </w:rPr>
              <w:t>125 Kč</w:t>
            </w:r>
          </w:p>
        </w:tc>
        <w:tc>
          <w:tcPr>
            <w:tcW w:w="2090" w:type="dxa"/>
            <w:tcBorders>
              <w:top w:val="single" w:sz="4" w:space="0" w:color="A6A6A6"/>
              <w:left w:val="single" w:sz="4" w:space="0" w:color="A6A6A6"/>
              <w:bottom w:val="single" w:sz="4" w:space="0" w:color="A6A6A6"/>
              <w:right w:val="single" w:sz="4" w:space="0" w:color="A6A6A6"/>
            </w:tcBorders>
          </w:tcPr>
          <w:p w14:paraId="0D7282C2" w14:textId="77777777" w:rsidR="0088329F" w:rsidRDefault="0088329F">
            <w:pPr>
              <w:pStyle w:val="TableParagraph"/>
              <w:kinsoku w:val="0"/>
              <w:overflowPunct w:val="0"/>
              <w:ind w:right="304"/>
              <w:rPr>
                <w:b/>
                <w:bCs/>
                <w:color w:val="1A171C"/>
                <w:sz w:val="18"/>
                <w:szCs w:val="18"/>
              </w:rPr>
            </w:pPr>
            <w:r>
              <w:rPr>
                <w:b/>
                <w:bCs/>
                <w:color w:val="1A171C"/>
                <w:sz w:val="18"/>
                <w:szCs w:val="18"/>
              </w:rPr>
              <w:t>133 Kč</w:t>
            </w:r>
          </w:p>
        </w:tc>
        <w:tc>
          <w:tcPr>
            <w:tcW w:w="2082" w:type="dxa"/>
            <w:tcBorders>
              <w:top w:val="single" w:sz="4" w:space="0" w:color="A6A6A6"/>
              <w:left w:val="single" w:sz="4" w:space="0" w:color="A6A6A6"/>
              <w:bottom w:val="single" w:sz="4" w:space="0" w:color="A6A6A6"/>
              <w:right w:val="none" w:sz="6" w:space="0" w:color="auto"/>
            </w:tcBorders>
          </w:tcPr>
          <w:p w14:paraId="7D0F057E"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7DAF74BB" w14:textId="77777777">
        <w:trPr>
          <w:trHeight w:val="306"/>
          <w:jc w:val="right"/>
        </w:trPr>
        <w:tc>
          <w:tcPr>
            <w:tcW w:w="2090" w:type="dxa"/>
            <w:vMerge/>
            <w:tcBorders>
              <w:top w:val="nil"/>
              <w:left w:val="single" w:sz="4" w:space="0" w:color="A6A6A6"/>
              <w:bottom w:val="single" w:sz="4" w:space="0" w:color="A6A6A6"/>
              <w:right w:val="single" w:sz="4" w:space="0" w:color="A6A6A6"/>
            </w:tcBorders>
          </w:tcPr>
          <w:p w14:paraId="34F9435D" w14:textId="77777777" w:rsidR="0088329F" w:rsidRDefault="0088329F">
            <w:pPr>
              <w:pStyle w:val="Zkladntext"/>
              <w:kinsoku w:val="0"/>
              <w:overflowPunct w:val="0"/>
              <w:spacing w:before="6"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599A0A5F" w14:textId="77777777" w:rsidR="0088329F" w:rsidRDefault="0088329F">
            <w:pPr>
              <w:pStyle w:val="TableParagraph"/>
              <w:kinsoku w:val="0"/>
              <w:overflowPunct w:val="0"/>
              <w:ind w:left="729"/>
              <w:jc w:val="left"/>
              <w:rPr>
                <w:color w:val="1A171C"/>
                <w:sz w:val="18"/>
                <w:szCs w:val="18"/>
              </w:rPr>
            </w:pPr>
            <w:r>
              <w:rPr>
                <w:color w:val="1A171C"/>
                <w:sz w:val="18"/>
                <w:szCs w:val="18"/>
              </w:rPr>
              <w:t>do 250 g</w:t>
            </w:r>
          </w:p>
        </w:tc>
        <w:tc>
          <w:tcPr>
            <w:tcW w:w="2090" w:type="dxa"/>
            <w:tcBorders>
              <w:top w:val="single" w:sz="4" w:space="0" w:color="A6A6A6"/>
              <w:left w:val="single" w:sz="4" w:space="0" w:color="A6A6A6"/>
              <w:bottom w:val="single" w:sz="4" w:space="0" w:color="A6A6A6"/>
              <w:right w:val="single" w:sz="4" w:space="0" w:color="A6A6A6"/>
            </w:tcBorders>
          </w:tcPr>
          <w:p w14:paraId="058CB236" w14:textId="77777777" w:rsidR="0088329F" w:rsidRDefault="0088329F">
            <w:pPr>
              <w:pStyle w:val="TableParagraph"/>
              <w:kinsoku w:val="0"/>
              <w:overflowPunct w:val="0"/>
              <w:ind w:right="305"/>
              <w:rPr>
                <w:b/>
                <w:bCs/>
                <w:color w:val="1A171C"/>
                <w:sz w:val="18"/>
                <w:szCs w:val="18"/>
              </w:rPr>
            </w:pPr>
            <w:r>
              <w:rPr>
                <w:b/>
                <w:bCs/>
                <w:color w:val="1A171C"/>
                <w:sz w:val="18"/>
                <w:szCs w:val="18"/>
              </w:rPr>
              <w:t>169 Kč</w:t>
            </w:r>
          </w:p>
        </w:tc>
        <w:tc>
          <w:tcPr>
            <w:tcW w:w="2090" w:type="dxa"/>
            <w:tcBorders>
              <w:top w:val="single" w:sz="4" w:space="0" w:color="A6A6A6"/>
              <w:left w:val="single" w:sz="4" w:space="0" w:color="A6A6A6"/>
              <w:bottom w:val="single" w:sz="4" w:space="0" w:color="A6A6A6"/>
              <w:right w:val="single" w:sz="4" w:space="0" w:color="A6A6A6"/>
            </w:tcBorders>
          </w:tcPr>
          <w:p w14:paraId="019D70FA" w14:textId="77777777" w:rsidR="0088329F" w:rsidRDefault="0088329F">
            <w:pPr>
              <w:pStyle w:val="TableParagraph"/>
              <w:kinsoku w:val="0"/>
              <w:overflowPunct w:val="0"/>
              <w:ind w:right="304"/>
              <w:rPr>
                <w:b/>
                <w:bCs/>
                <w:color w:val="1A171C"/>
                <w:sz w:val="18"/>
                <w:szCs w:val="18"/>
              </w:rPr>
            </w:pPr>
            <w:r>
              <w:rPr>
                <w:b/>
                <w:bCs/>
                <w:color w:val="1A171C"/>
                <w:sz w:val="18"/>
                <w:szCs w:val="18"/>
              </w:rPr>
              <w:t>190 Kč</w:t>
            </w:r>
          </w:p>
        </w:tc>
        <w:tc>
          <w:tcPr>
            <w:tcW w:w="2082" w:type="dxa"/>
            <w:tcBorders>
              <w:top w:val="single" w:sz="4" w:space="0" w:color="A6A6A6"/>
              <w:left w:val="single" w:sz="4" w:space="0" w:color="A6A6A6"/>
              <w:bottom w:val="single" w:sz="4" w:space="0" w:color="A6A6A6"/>
              <w:right w:val="none" w:sz="6" w:space="0" w:color="auto"/>
            </w:tcBorders>
          </w:tcPr>
          <w:p w14:paraId="1003D282"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2182AAD5" w14:textId="77777777">
        <w:trPr>
          <w:trHeight w:val="309"/>
          <w:jc w:val="right"/>
        </w:trPr>
        <w:tc>
          <w:tcPr>
            <w:tcW w:w="2090" w:type="dxa"/>
            <w:vMerge/>
            <w:tcBorders>
              <w:top w:val="nil"/>
              <w:left w:val="single" w:sz="4" w:space="0" w:color="A6A6A6"/>
              <w:bottom w:val="single" w:sz="4" w:space="0" w:color="A6A6A6"/>
              <w:right w:val="single" w:sz="4" w:space="0" w:color="A6A6A6"/>
            </w:tcBorders>
          </w:tcPr>
          <w:p w14:paraId="4F1E156B" w14:textId="77777777" w:rsidR="0088329F" w:rsidRDefault="0088329F">
            <w:pPr>
              <w:pStyle w:val="Zkladntext"/>
              <w:kinsoku w:val="0"/>
              <w:overflowPunct w:val="0"/>
              <w:spacing w:before="6"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50288642" w14:textId="77777777" w:rsidR="0088329F" w:rsidRDefault="0088329F">
            <w:pPr>
              <w:pStyle w:val="TableParagraph"/>
              <w:kinsoku w:val="0"/>
              <w:overflowPunct w:val="0"/>
              <w:ind w:left="729"/>
              <w:jc w:val="left"/>
              <w:rPr>
                <w:color w:val="1A171C"/>
                <w:sz w:val="18"/>
                <w:szCs w:val="18"/>
              </w:rPr>
            </w:pPr>
            <w:r>
              <w:rPr>
                <w:color w:val="1A171C"/>
                <w:sz w:val="18"/>
                <w:szCs w:val="18"/>
              </w:rPr>
              <w:t>do 500 g</w:t>
            </w:r>
          </w:p>
        </w:tc>
        <w:tc>
          <w:tcPr>
            <w:tcW w:w="2090" w:type="dxa"/>
            <w:tcBorders>
              <w:top w:val="single" w:sz="4" w:space="0" w:color="A6A6A6"/>
              <w:left w:val="single" w:sz="4" w:space="0" w:color="A6A6A6"/>
              <w:bottom w:val="single" w:sz="4" w:space="0" w:color="A6A6A6"/>
              <w:right w:val="single" w:sz="4" w:space="0" w:color="A6A6A6"/>
            </w:tcBorders>
          </w:tcPr>
          <w:p w14:paraId="3DB36A64" w14:textId="77777777" w:rsidR="0088329F" w:rsidRDefault="0088329F">
            <w:pPr>
              <w:pStyle w:val="TableParagraph"/>
              <w:kinsoku w:val="0"/>
              <w:overflowPunct w:val="0"/>
              <w:ind w:right="305"/>
              <w:rPr>
                <w:b/>
                <w:bCs/>
                <w:color w:val="1A171C"/>
                <w:sz w:val="18"/>
                <w:szCs w:val="18"/>
              </w:rPr>
            </w:pPr>
            <w:r>
              <w:rPr>
                <w:b/>
                <w:bCs/>
                <w:color w:val="1A171C"/>
                <w:sz w:val="18"/>
                <w:szCs w:val="18"/>
              </w:rPr>
              <w:t>212 Kč</w:t>
            </w:r>
          </w:p>
        </w:tc>
        <w:tc>
          <w:tcPr>
            <w:tcW w:w="2090" w:type="dxa"/>
            <w:tcBorders>
              <w:top w:val="single" w:sz="4" w:space="0" w:color="A6A6A6"/>
              <w:left w:val="single" w:sz="4" w:space="0" w:color="A6A6A6"/>
              <w:bottom w:val="single" w:sz="4" w:space="0" w:color="A6A6A6"/>
              <w:right w:val="single" w:sz="4" w:space="0" w:color="A6A6A6"/>
            </w:tcBorders>
          </w:tcPr>
          <w:p w14:paraId="2705650F" w14:textId="77777777" w:rsidR="0088329F" w:rsidRDefault="0088329F">
            <w:pPr>
              <w:pStyle w:val="TableParagraph"/>
              <w:kinsoku w:val="0"/>
              <w:overflowPunct w:val="0"/>
              <w:ind w:right="304"/>
              <w:rPr>
                <w:b/>
                <w:bCs/>
                <w:color w:val="1A171C"/>
                <w:sz w:val="18"/>
                <w:szCs w:val="18"/>
              </w:rPr>
            </w:pPr>
            <w:r>
              <w:rPr>
                <w:b/>
                <w:bCs/>
                <w:color w:val="1A171C"/>
                <w:sz w:val="18"/>
                <w:szCs w:val="18"/>
              </w:rPr>
              <w:t>265 Kč</w:t>
            </w:r>
          </w:p>
        </w:tc>
        <w:tc>
          <w:tcPr>
            <w:tcW w:w="2082" w:type="dxa"/>
            <w:tcBorders>
              <w:top w:val="single" w:sz="4" w:space="0" w:color="A6A6A6"/>
              <w:left w:val="single" w:sz="4" w:space="0" w:color="A6A6A6"/>
              <w:bottom w:val="single" w:sz="4" w:space="0" w:color="A6A6A6"/>
              <w:right w:val="none" w:sz="6" w:space="0" w:color="auto"/>
            </w:tcBorders>
          </w:tcPr>
          <w:p w14:paraId="1502A50D"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3528E4B2" w14:textId="77777777">
        <w:trPr>
          <w:trHeight w:val="306"/>
          <w:jc w:val="right"/>
        </w:trPr>
        <w:tc>
          <w:tcPr>
            <w:tcW w:w="2090" w:type="dxa"/>
            <w:vMerge/>
            <w:tcBorders>
              <w:top w:val="nil"/>
              <w:left w:val="single" w:sz="4" w:space="0" w:color="A6A6A6"/>
              <w:bottom w:val="single" w:sz="4" w:space="0" w:color="A6A6A6"/>
              <w:right w:val="single" w:sz="4" w:space="0" w:color="A6A6A6"/>
            </w:tcBorders>
          </w:tcPr>
          <w:p w14:paraId="2CE06F51" w14:textId="77777777" w:rsidR="0088329F" w:rsidRDefault="0088329F">
            <w:pPr>
              <w:pStyle w:val="Zkladntext"/>
              <w:kinsoku w:val="0"/>
              <w:overflowPunct w:val="0"/>
              <w:spacing w:before="6"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391B4A45" w14:textId="77777777" w:rsidR="0088329F" w:rsidRDefault="0088329F">
            <w:pPr>
              <w:pStyle w:val="TableParagraph"/>
              <w:kinsoku w:val="0"/>
              <w:overflowPunct w:val="0"/>
              <w:ind w:left="665"/>
              <w:jc w:val="left"/>
              <w:rPr>
                <w:color w:val="1A171C"/>
                <w:sz w:val="18"/>
                <w:szCs w:val="18"/>
              </w:rPr>
            </w:pPr>
            <w:r>
              <w:rPr>
                <w:color w:val="1A171C"/>
                <w:sz w:val="18"/>
                <w:szCs w:val="18"/>
              </w:rPr>
              <w:t>do 1 000 g</w:t>
            </w:r>
          </w:p>
        </w:tc>
        <w:tc>
          <w:tcPr>
            <w:tcW w:w="2090" w:type="dxa"/>
            <w:tcBorders>
              <w:top w:val="single" w:sz="4" w:space="0" w:color="A6A6A6"/>
              <w:left w:val="single" w:sz="4" w:space="0" w:color="A6A6A6"/>
              <w:bottom w:val="single" w:sz="4" w:space="0" w:color="A6A6A6"/>
              <w:right w:val="single" w:sz="4" w:space="0" w:color="A6A6A6"/>
            </w:tcBorders>
          </w:tcPr>
          <w:p w14:paraId="66FD1CB8" w14:textId="77777777" w:rsidR="0088329F" w:rsidRDefault="0088329F">
            <w:pPr>
              <w:pStyle w:val="TableParagraph"/>
              <w:kinsoku w:val="0"/>
              <w:overflowPunct w:val="0"/>
              <w:ind w:right="305"/>
              <w:rPr>
                <w:b/>
                <w:bCs/>
                <w:color w:val="1A171C"/>
                <w:sz w:val="18"/>
                <w:szCs w:val="18"/>
              </w:rPr>
            </w:pPr>
            <w:r>
              <w:rPr>
                <w:b/>
                <w:bCs/>
                <w:color w:val="1A171C"/>
                <w:sz w:val="18"/>
                <w:szCs w:val="18"/>
              </w:rPr>
              <w:t>313 Kč</w:t>
            </w:r>
          </w:p>
        </w:tc>
        <w:tc>
          <w:tcPr>
            <w:tcW w:w="2090" w:type="dxa"/>
            <w:tcBorders>
              <w:top w:val="single" w:sz="4" w:space="0" w:color="A6A6A6"/>
              <w:left w:val="single" w:sz="4" w:space="0" w:color="A6A6A6"/>
              <w:bottom w:val="single" w:sz="4" w:space="0" w:color="A6A6A6"/>
              <w:right w:val="single" w:sz="4" w:space="0" w:color="A6A6A6"/>
            </w:tcBorders>
          </w:tcPr>
          <w:p w14:paraId="1743AF04" w14:textId="77777777" w:rsidR="0088329F" w:rsidRDefault="0088329F">
            <w:pPr>
              <w:pStyle w:val="TableParagraph"/>
              <w:kinsoku w:val="0"/>
              <w:overflowPunct w:val="0"/>
              <w:ind w:right="304"/>
              <w:rPr>
                <w:b/>
                <w:bCs/>
                <w:color w:val="1A171C"/>
                <w:sz w:val="18"/>
                <w:szCs w:val="18"/>
              </w:rPr>
            </w:pPr>
            <w:r>
              <w:rPr>
                <w:b/>
                <w:bCs/>
                <w:color w:val="1A171C"/>
                <w:sz w:val="18"/>
                <w:szCs w:val="18"/>
              </w:rPr>
              <w:t>415 Kč</w:t>
            </w:r>
          </w:p>
        </w:tc>
        <w:tc>
          <w:tcPr>
            <w:tcW w:w="2082" w:type="dxa"/>
            <w:tcBorders>
              <w:top w:val="single" w:sz="4" w:space="0" w:color="A6A6A6"/>
              <w:left w:val="single" w:sz="4" w:space="0" w:color="A6A6A6"/>
              <w:bottom w:val="single" w:sz="4" w:space="0" w:color="A6A6A6"/>
              <w:right w:val="none" w:sz="6" w:space="0" w:color="auto"/>
            </w:tcBorders>
          </w:tcPr>
          <w:p w14:paraId="1A9DDCB6" w14:textId="77777777" w:rsidR="0088329F" w:rsidRDefault="0088329F">
            <w:pPr>
              <w:pStyle w:val="TableParagraph"/>
              <w:kinsoku w:val="0"/>
              <w:overflowPunct w:val="0"/>
              <w:ind w:left="19"/>
              <w:rPr>
                <w:color w:val="1A171C"/>
                <w:sz w:val="18"/>
                <w:szCs w:val="18"/>
              </w:rPr>
            </w:pPr>
            <w:r>
              <w:rPr>
                <w:color w:val="1A171C"/>
                <w:sz w:val="18"/>
                <w:szCs w:val="18"/>
              </w:rPr>
              <w:t>4</w:t>
            </w:r>
          </w:p>
        </w:tc>
      </w:tr>
      <w:tr w:rsidR="0088329F" w14:paraId="3DA84270" w14:textId="77777777">
        <w:trPr>
          <w:trHeight w:val="309"/>
          <w:jc w:val="right"/>
        </w:trPr>
        <w:tc>
          <w:tcPr>
            <w:tcW w:w="2090" w:type="dxa"/>
            <w:vMerge/>
            <w:tcBorders>
              <w:top w:val="nil"/>
              <w:left w:val="single" w:sz="4" w:space="0" w:color="A6A6A6"/>
              <w:bottom w:val="single" w:sz="4" w:space="0" w:color="A6A6A6"/>
              <w:right w:val="single" w:sz="4" w:space="0" w:color="A6A6A6"/>
            </w:tcBorders>
          </w:tcPr>
          <w:p w14:paraId="7CDA4B70" w14:textId="77777777" w:rsidR="0088329F" w:rsidRDefault="0088329F">
            <w:pPr>
              <w:pStyle w:val="Zkladntext"/>
              <w:kinsoku w:val="0"/>
              <w:overflowPunct w:val="0"/>
              <w:spacing w:before="6" w:after="1"/>
              <w:rPr>
                <w:sz w:val="2"/>
                <w:szCs w:val="2"/>
              </w:rPr>
            </w:pPr>
          </w:p>
        </w:tc>
        <w:tc>
          <w:tcPr>
            <w:tcW w:w="2092" w:type="dxa"/>
            <w:tcBorders>
              <w:top w:val="single" w:sz="4" w:space="0" w:color="A6A6A6"/>
              <w:left w:val="single" w:sz="4" w:space="0" w:color="A6A6A6"/>
              <w:bottom w:val="single" w:sz="4" w:space="0" w:color="A6A6A6"/>
              <w:right w:val="single" w:sz="4" w:space="0" w:color="A6A6A6"/>
            </w:tcBorders>
          </w:tcPr>
          <w:p w14:paraId="5D8D1287" w14:textId="77777777" w:rsidR="0088329F" w:rsidRDefault="0088329F">
            <w:pPr>
              <w:pStyle w:val="TableParagraph"/>
              <w:kinsoku w:val="0"/>
              <w:overflowPunct w:val="0"/>
              <w:ind w:left="665"/>
              <w:jc w:val="left"/>
              <w:rPr>
                <w:color w:val="1A171C"/>
                <w:sz w:val="18"/>
                <w:szCs w:val="18"/>
              </w:rPr>
            </w:pPr>
            <w:r>
              <w:rPr>
                <w:color w:val="1A171C"/>
                <w:sz w:val="18"/>
                <w:szCs w:val="18"/>
              </w:rPr>
              <w:t>do 2 000 g</w:t>
            </w:r>
          </w:p>
        </w:tc>
        <w:tc>
          <w:tcPr>
            <w:tcW w:w="2090" w:type="dxa"/>
            <w:tcBorders>
              <w:top w:val="single" w:sz="4" w:space="0" w:color="A6A6A6"/>
              <w:left w:val="single" w:sz="4" w:space="0" w:color="A6A6A6"/>
              <w:bottom w:val="single" w:sz="4" w:space="0" w:color="A6A6A6"/>
              <w:right w:val="single" w:sz="4" w:space="0" w:color="A6A6A6"/>
            </w:tcBorders>
          </w:tcPr>
          <w:p w14:paraId="080CB537" w14:textId="77777777" w:rsidR="0088329F" w:rsidRDefault="0088329F">
            <w:pPr>
              <w:pStyle w:val="TableParagraph"/>
              <w:kinsoku w:val="0"/>
              <w:overflowPunct w:val="0"/>
              <w:ind w:right="305"/>
              <w:rPr>
                <w:b/>
                <w:bCs/>
                <w:color w:val="1A171C"/>
                <w:sz w:val="18"/>
                <w:szCs w:val="18"/>
              </w:rPr>
            </w:pPr>
            <w:r>
              <w:rPr>
                <w:b/>
                <w:bCs/>
                <w:color w:val="1A171C"/>
                <w:sz w:val="18"/>
                <w:szCs w:val="18"/>
              </w:rPr>
              <w:t>490 Kč</w:t>
            </w:r>
          </w:p>
        </w:tc>
        <w:tc>
          <w:tcPr>
            <w:tcW w:w="2090" w:type="dxa"/>
            <w:tcBorders>
              <w:top w:val="single" w:sz="4" w:space="0" w:color="A6A6A6"/>
              <w:left w:val="single" w:sz="4" w:space="0" w:color="A6A6A6"/>
              <w:bottom w:val="single" w:sz="4" w:space="0" w:color="A6A6A6"/>
              <w:right w:val="single" w:sz="4" w:space="0" w:color="A6A6A6"/>
            </w:tcBorders>
          </w:tcPr>
          <w:p w14:paraId="6A90AF3B" w14:textId="77777777" w:rsidR="0088329F" w:rsidRDefault="0088329F">
            <w:pPr>
              <w:pStyle w:val="TableParagraph"/>
              <w:kinsoku w:val="0"/>
              <w:overflowPunct w:val="0"/>
              <w:ind w:right="304"/>
              <w:rPr>
                <w:b/>
                <w:bCs/>
                <w:color w:val="1A171C"/>
                <w:sz w:val="18"/>
                <w:szCs w:val="18"/>
              </w:rPr>
            </w:pPr>
            <w:r>
              <w:rPr>
                <w:b/>
                <w:bCs/>
                <w:color w:val="1A171C"/>
                <w:sz w:val="18"/>
                <w:szCs w:val="18"/>
              </w:rPr>
              <w:t>681 Kč</w:t>
            </w:r>
          </w:p>
        </w:tc>
        <w:tc>
          <w:tcPr>
            <w:tcW w:w="2082" w:type="dxa"/>
            <w:tcBorders>
              <w:top w:val="single" w:sz="4" w:space="0" w:color="A6A6A6"/>
              <w:left w:val="single" w:sz="4" w:space="0" w:color="A6A6A6"/>
              <w:bottom w:val="single" w:sz="4" w:space="0" w:color="A6A6A6"/>
              <w:right w:val="none" w:sz="6" w:space="0" w:color="auto"/>
            </w:tcBorders>
          </w:tcPr>
          <w:p w14:paraId="4B9F69BD" w14:textId="77777777" w:rsidR="0088329F" w:rsidRDefault="0088329F">
            <w:pPr>
              <w:pStyle w:val="TableParagraph"/>
              <w:kinsoku w:val="0"/>
              <w:overflowPunct w:val="0"/>
              <w:ind w:left="19"/>
              <w:rPr>
                <w:color w:val="1A171C"/>
                <w:sz w:val="18"/>
                <w:szCs w:val="18"/>
              </w:rPr>
            </w:pPr>
            <w:r>
              <w:rPr>
                <w:color w:val="1A171C"/>
                <w:sz w:val="18"/>
                <w:szCs w:val="18"/>
              </w:rPr>
              <w:t>4</w:t>
            </w:r>
          </w:p>
        </w:tc>
      </w:tr>
    </w:tbl>
    <w:p w14:paraId="7B09A72A" w14:textId="77777777" w:rsidR="0088329F" w:rsidRPr="0088329F" w:rsidRDefault="0088329F" w:rsidP="0088329F">
      <w:pPr>
        <w:pStyle w:val="Zkladntext"/>
        <w:kinsoku w:val="0"/>
        <w:overflowPunct w:val="0"/>
        <w:spacing w:before="136"/>
        <w:ind w:left="140"/>
        <w:rPr>
          <w:rFonts w:asciiTheme="minorHAnsi" w:hAnsiTheme="minorHAnsi"/>
          <w:i/>
          <w:sz w:val="20"/>
        </w:rPr>
      </w:pPr>
      <w:r w:rsidRPr="0088329F">
        <w:rPr>
          <w:rFonts w:asciiTheme="minorHAnsi" w:hAnsiTheme="minorHAnsi"/>
          <w:i/>
          <w:sz w:val="20"/>
        </w:rPr>
        <w:t>Balík do Zahraničí</w:t>
      </w:r>
    </w:p>
    <w:p w14:paraId="3C5EE65A" w14:textId="77777777" w:rsidR="0088329F" w:rsidRDefault="0088329F" w:rsidP="0088329F">
      <w:pPr>
        <w:pStyle w:val="Zkladntext"/>
        <w:kinsoku w:val="0"/>
        <w:overflowPunct w:val="0"/>
        <w:spacing w:before="8"/>
        <w:rPr>
          <w:sz w:val="10"/>
          <w:szCs w:val="10"/>
        </w:rPr>
      </w:pPr>
    </w:p>
    <w:p w14:paraId="1FB7DA59" w14:textId="1449BB71" w:rsidR="0088329F" w:rsidRDefault="0088329F" w:rsidP="0088329F">
      <w:pPr>
        <w:pStyle w:val="Zkladntext"/>
        <w:kinsoku w:val="0"/>
        <w:overflowPunct w:val="0"/>
        <w:ind w:left="6469"/>
        <w:rPr>
          <w:b w:val="0"/>
          <w:bCs/>
          <w:i/>
          <w:iCs/>
          <w:sz w:val="20"/>
        </w:rPr>
      </w:pPr>
      <w:r>
        <w:rPr>
          <w:b w:val="0"/>
          <w:bCs/>
          <w:i/>
          <w:iCs/>
          <w:noProof/>
          <w:sz w:val="20"/>
          <w:lang w:eastAsia="cs-CZ"/>
        </w:rPr>
        <w:drawing>
          <wp:inline distT="0" distB="0" distL="0" distR="0" wp14:anchorId="5E106551" wp14:editId="3A637344">
            <wp:extent cx="2477135" cy="80835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7135" cy="808355"/>
                    </a:xfrm>
                    <a:prstGeom prst="rect">
                      <a:avLst/>
                    </a:prstGeom>
                    <a:noFill/>
                    <a:ln>
                      <a:noFill/>
                    </a:ln>
                  </pic:spPr>
                </pic:pic>
              </a:graphicData>
            </a:graphic>
          </wp:inline>
        </w:drawing>
      </w:r>
    </w:p>
    <w:p w14:paraId="6B403F07" w14:textId="77777777" w:rsidR="0088329F" w:rsidRDefault="0088329F" w:rsidP="0088329F">
      <w:pPr>
        <w:pStyle w:val="Zkladntext"/>
        <w:kinsoku w:val="0"/>
        <w:overflowPunct w:val="0"/>
        <w:spacing w:after="1"/>
        <w:rPr>
          <w:sz w:val="20"/>
        </w:rPr>
      </w:pPr>
    </w:p>
    <w:tbl>
      <w:tblPr>
        <w:tblW w:w="0" w:type="auto"/>
        <w:tblInd w:w="135" w:type="dxa"/>
        <w:tblLayout w:type="fixed"/>
        <w:tblCellMar>
          <w:left w:w="0" w:type="dxa"/>
          <w:right w:w="0" w:type="dxa"/>
        </w:tblCellMar>
        <w:tblLook w:val="0000" w:firstRow="0" w:lastRow="0" w:firstColumn="0" w:lastColumn="0" w:noHBand="0" w:noVBand="0"/>
      </w:tblPr>
      <w:tblGrid>
        <w:gridCol w:w="6204"/>
        <w:gridCol w:w="1322"/>
        <w:gridCol w:w="1464"/>
        <w:gridCol w:w="1462"/>
      </w:tblGrid>
      <w:tr w:rsidR="0088329F" w14:paraId="6B3244FC" w14:textId="77777777">
        <w:trPr>
          <w:trHeight w:val="441"/>
        </w:trPr>
        <w:tc>
          <w:tcPr>
            <w:tcW w:w="6204" w:type="dxa"/>
            <w:tcBorders>
              <w:top w:val="single" w:sz="4" w:space="0" w:color="A6A6A6"/>
              <w:left w:val="single" w:sz="4" w:space="0" w:color="A6A6A6"/>
              <w:bottom w:val="single" w:sz="4" w:space="0" w:color="A6A6A6"/>
              <w:right w:val="single" w:sz="4" w:space="0" w:color="A6A6A6"/>
            </w:tcBorders>
            <w:shd w:val="clear" w:color="auto" w:fill="FFDB18"/>
          </w:tcPr>
          <w:p w14:paraId="1ABEE050" w14:textId="77777777" w:rsidR="0088329F" w:rsidRDefault="0088329F">
            <w:pPr>
              <w:pStyle w:val="TableParagraph"/>
              <w:kinsoku w:val="0"/>
              <w:overflowPunct w:val="0"/>
              <w:spacing w:before="109"/>
              <w:ind w:left="2602" w:right="2597"/>
              <w:rPr>
                <w:color w:val="1A171C"/>
                <w:sz w:val="18"/>
                <w:szCs w:val="18"/>
              </w:rPr>
            </w:pPr>
            <w:r>
              <w:rPr>
                <w:color w:val="1A171C"/>
                <w:sz w:val="18"/>
                <w:szCs w:val="18"/>
              </w:rPr>
              <w:t>Země dodání</w:t>
            </w:r>
          </w:p>
        </w:tc>
        <w:tc>
          <w:tcPr>
            <w:tcW w:w="1322" w:type="dxa"/>
            <w:tcBorders>
              <w:top w:val="single" w:sz="4" w:space="0" w:color="A6A6A6"/>
              <w:left w:val="single" w:sz="4" w:space="0" w:color="A6A6A6"/>
              <w:bottom w:val="single" w:sz="4" w:space="0" w:color="A6A6A6"/>
              <w:right w:val="single" w:sz="4" w:space="0" w:color="A6A6A6"/>
            </w:tcBorders>
            <w:shd w:val="clear" w:color="auto" w:fill="FFDB18"/>
          </w:tcPr>
          <w:p w14:paraId="27B01EC7" w14:textId="77777777" w:rsidR="0088329F" w:rsidRDefault="0088329F">
            <w:pPr>
              <w:pStyle w:val="TableParagraph"/>
              <w:kinsoku w:val="0"/>
              <w:overflowPunct w:val="0"/>
              <w:spacing w:before="0" w:line="219" w:lineRule="exact"/>
              <w:ind w:left="143" w:right="135"/>
              <w:rPr>
                <w:color w:val="1A171C"/>
                <w:sz w:val="18"/>
                <w:szCs w:val="18"/>
              </w:rPr>
            </w:pPr>
            <w:r>
              <w:rPr>
                <w:color w:val="1A171C"/>
                <w:sz w:val="18"/>
                <w:szCs w:val="18"/>
              </w:rPr>
              <w:t>Doba</w:t>
            </w:r>
          </w:p>
          <w:p w14:paraId="2A99773C" w14:textId="77777777" w:rsidR="0088329F" w:rsidRDefault="0088329F">
            <w:pPr>
              <w:pStyle w:val="TableParagraph"/>
              <w:kinsoku w:val="0"/>
              <w:overflowPunct w:val="0"/>
              <w:spacing w:before="1" w:line="199" w:lineRule="exact"/>
              <w:ind w:left="143" w:right="139"/>
              <w:rPr>
                <w:color w:val="1A171C"/>
                <w:sz w:val="18"/>
                <w:szCs w:val="18"/>
              </w:rPr>
            </w:pPr>
            <w:r>
              <w:rPr>
                <w:color w:val="1A171C"/>
                <w:sz w:val="18"/>
                <w:szCs w:val="18"/>
              </w:rPr>
              <w:t>doručení/dny</w:t>
            </w:r>
          </w:p>
        </w:tc>
        <w:tc>
          <w:tcPr>
            <w:tcW w:w="1464" w:type="dxa"/>
            <w:tcBorders>
              <w:top w:val="single" w:sz="4" w:space="0" w:color="A6A6A6"/>
              <w:left w:val="single" w:sz="4" w:space="0" w:color="A6A6A6"/>
              <w:bottom w:val="single" w:sz="4" w:space="0" w:color="A6A6A6"/>
              <w:right w:val="single" w:sz="4" w:space="0" w:color="A6A6A6"/>
            </w:tcBorders>
            <w:shd w:val="clear" w:color="auto" w:fill="FFDB18"/>
          </w:tcPr>
          <w:p w14:paraId="5C800273" w14:textId="77777777" w:rsidR="0088329F" w:rsidRDefault="0088329F">
            <w:pPr>
              <w:pStyle w:val="TableParagraph"/>
              <w:kinsoku w:val="0"/>
              <w:overflowPunct w:val="0"/>
              <w:spacing w:before="0" w:line="219" w:lineRule="exact"/>
              <w:ind w:left="274" w:right="266"/>
              <w:rPr>
                <w:b/>
                <w:bCs/>
                <w:color w:val="1A171C"/>
                <w:sz w:val="18"/>
                <w:szCs w:val="18"/>
              </w:rPr>
            </w:pPr>
            <w:r>
              <w:rPr>
                <w:b/>
                <w:bCs/>
                <w:color w:val="1A171C"/>
                <w:sz w:val="18"/>
                <w:szCs w:val="18"/>
              </w:rPr>
              <w:t>Cena Balíku</w:t>
            </w:r>
          </w:p>
          <w:p w14:paraId="35EAE4D2" w14:textId="77777777" w:rsidR="0088329F" w:rsidRDefault="0088329F">
            <w:pPr>
              <w:pStyle w:val="TableParagraph"/>
              <w:kinsoku w:val="0"/>
              <w:overflowPunct w:val="0"/>
              <w:spacing w:before="1" w:line="199" w:lineRule="exact"/>
              <w:ind w:left="274" w:right="265"/>
              <w:rPr>
                <w:b/>
                <w:bCs/>
                <w:color w:val="1A171C"/>
                <w:sz w:val="18"/>
                <w:szCs w:val="18"/>
              </w:rPr>
            </w:pPr>
            <w:r>
              <w:rPr>
                <w:b/>
                <w:bCs/>
                <w:color w:val="1A171C"/>
                <w:sz w:val="18"/>
                <w:szCs w:val="18"/>
              </w:rPr>
              <w:t>do 1 kg</w:t>
            </w:r>
          </w:p>
        </w:tc>
        <w:tc>
          <w:tcPr>
            <w:tcW w:w="1462" w:type="dxa"/>
            <w:tcBorders>
              <w:top w:val="single" w:sz="4" w:space="0" w:color="A6A6A6"/>
              <w:left w:val="single" w:sz="4" w:space="0" w:color="A6A6A6"/>
              <w:bottom w:val="single" w:sz="4" w:space="0" w:color="A6A6A6"/>
              <w:right w:val="none" w:sz="6" w:space="0" w:color="auto"/>
            </w:tcBorders>
            <w:shd w:val="clear" w:color="auto" w:fill="FFDB18"/>
          </w:tcPr>
          <w:p w14:paraId="0F592D79" w14:textId="77777777" w:rsidR="0088329F" w:rsidRDefault="0088329F">
            <w:pPr>
              <w:pStyle w:val="TableParagraph"/>
              <w:kinsoku w:val="0"/>
              <w:overflowPunct w:val="0"/>
              <w:spacing w:before="109"/>
              <w:ind w:left="315" w:right="309"/>
              <w:rPr>
                <w:color w:val="1A171C"/>
                <w:sz w:val="18"/>
                <w:szCs w:val="18"/>
              </w:rPr>
            </w:pPr>
            <w:r>
              <w:rPr>
                <w:color w:val="1A171C"/>
                <w:sz w:val="18"/>
                <w:szCs w:val="18"/>
              </w:rPr>
              <w:t>Kategorie*</w:t>
            </w:r>
          </w:p>
        </w:tc>
      </w:tr>
      <w:tr w:rsidR="0088329F" w14:paraId="051E7632" w14:textId="77777777">
        <w:trPr>
          <w:trHeight w:val="282"/>
        </w:trPr>
        <w:tc>
          <w:tcPr>
            <w:tcW w:w="10452" w:type="dxa"/>
            <w:gridSpan w:val="4"/>
            <w:tcBorders>
              <w:top w:val="single" w:sz="4" w:space="0" w:color="A6A6A6"/>
              <w:left w:val="none" w:sz="6" w:space="0" w:color="auto"/>
              <w:bottom w:val="single" w:sz="4" w:space="0" w:color="A6A6A6"/>
              <w:right w:val="none" w:sz="6" w:space="0" w:color="auto"/>
            </w:tcBorders>
          </w:tcPr>
          <w:p w14:paraId="028D6313" w14:textId="77777777" w:rsidR="0088329F" w:rsidRDefault="0088329F">
            <w:pPr>
              <w:pStyle w:val="TableParagraph"/>
              <w:kinsoku w:val="0"/>
              <w:overflowPunct w:val="0"/>
              <w:ind w:left="112"/>
              <w:jc w:val="left"/>
              <w:rPr>
                <w:color w:val="1A171C"/>
                <w:sz w:val="16"/>
                <w:szCs w:val="16"/>
              </w:rPr>
            </w:pPr>
            <w:r>
              <w:rPr>
                <w:b/>
                <w:bCs/>
                <w:color w:val="1A171C"/>
                <w:sz w:val="18"/>
                <w:szCs w:val="18"/>
              </w:rPr>
              <w:t xml:space="preserve">Zóna 1 </w:t>
            </w:r>
            <w:r>
              <w:rPr>
                <w:color w:val="1A171C"/>
                <w:sz w:val="16"/>
                <w:szCs w:val="16"/>
              </w:rPr>
              <w:t>/cena za každý kilogram navíc je 10 Kč/</w:t>
            </w:r>
          </w:p>
        </w:tc>
      </w:tr>
      <w:tr w:rsidR="0088329F" w14:paraId="0106C271" w14:textId="77777777">
        <w:trPr>
          <w:trHeight w:val="285"/>
        </w:trPr>
        <w:tc>
          <w:tcPr>
            <w:tcW w:w="6204" w:type="dxa"/>
            <w:tcBorders>
              <w:top w:val="single" w:sz="4" w:space="0" w:color="A6A6A6"/>
              <w:left w:val="single" w:sz="4" w:space="0" w:color="A6A6A6"/>
              <w:bottom w:val="single" w:sz="4" w:space="0" w:color="A6A6A6"/>
              <w:right w:val="single" w:sz="4" w:space="0" w:color="A6A6A6"/>
            </w:tcBorders>
          </w:tcPr>
          <w:p w14:paraId="7CA908AC" w14:textId="77777777" w:rsidR="0088329F" w:rsidRDefault="0088329F">
            <w:pPr>
              <w:pStyle w:val="TableParagraph"/>
              <w:kinsoku w:val="0"/>
              <w:overflowPunct w:val="0"/>
              <w:ind w:left="107"/>
              <w:jc w:val="left"/>
              <w:rPr>
                <w:color w:val="1A171C"/>
                <w:sz w:val="18"/>
                <w:szCs w:val="18"/>
              </w:rPr>
            </w:pPr>
            <w:r>
              <w:rPr>
                <w:color w:val="1A171C"/>
                <w:sz w:val="18"/>
                <w:szCs w:val="18"/>
              </w:rPr>
              <w:t>Slovensko</w:t>
            </w:r>
          </w:p>
        </w:tc>
        <w:tc>
          <w:tcPr>
            <w:tcW w:w="1322" w:type="dxa"/>
            <w:tcBorders>
              <w:top w:val="single" w:sz="4" w:space="0" w:color="A6A6A6"/>
              <w:left w:val="single" w:sz="4" w:space="0" w:color="A6A6A6"/>
              <w:bottom w:val="single" w:sz="4" w:space="0" w:color="A6A6A6"/>
              <w:right w:val="single" w:sz="4" w:space="0" w:color="A6A6A6"/>
            </w:tcBorders>
          </w:tcPr>
          <w:p w14:paraId="7BBE9B45" w14:textId="77777777" w:rsidR="0088329F" w:rsidRDefault="0088329F">
            <w:pPr>
              <w:pStyle w:val="TableParagraph"/>
              <w:kinsoku w:val="0"/>
              <w:overflowPunct w:val="0"/>
              <w:ind w:left="143" w:right="137"/>
              <w:rPr>
                <w:color w:val="1A171C"/>
                <w:sz w:val="18"/>
                <w:szCs w:val="18"/>
              </w:rPr>
            </w:pPr>
            <w:r>
              <w:rPr>
                <w:color w:val="1A171C"/>
                <w:sz w:val="18"/>
                <w:szCs w:val="18"/>
              </w:rPr>
              <w:t>1 – 2 dny</w:t>
            </w:r>
          </w:p>
        </w:tc>
        <w:tc>
          <w:tcPr>
            <w:tcW w:w="1464" w:type="dxa"/>
            <w:tcBorders>
              <w:top w:val="single" w:sz="4" w:space="0" w:color="A6A6A6"/>
              <w:left w:val="single" w:sz="4" w:space="0" w:color="A6A6A6"/>
              <w:bottom w:val="single" w:sz="4" w:space="0" w:color="A6A6A6"/>
              <w:right w:val="single" w:sz="4" w:space="0" w:color="A6A6A6"/>
            </w:tcBorders>
          </w:tcPr>
          <w:p w14:paraId="5A578D3E" w14:textId="77777777" w:rsidR="0088329F" w:rsidRDefault="0088329F">
            <w:pPr>
              <w:pStyle w:val="TableParagraph"/>
              <w:kinsoku w:val="0"/>
              <w:overflowPunct w:val="0"/>
              <w:ind w:left="274" w:right="265"/>
              <w:rPr>
                <w:b/>
                <w:bCs/>
                <w:color w:val="1A171C"/>
                <w:sz w:val="18"/>
                <w:szCs w:val="18"/>
              </w:rPr>
            </w:pPr>
            <w:r>
              <w:rPr>
                <w:b/>
                <w:bCs/>
                <w:color w:val="1A171C"/>
                <w:sz w:val="18"/>
                <w:szCs w:val="18"/>
              </w:rPr>
              <w:t>195 Kč</w:t>
            </w:r>
          </w:p>
        </w:tc>
        <w:tc>
          <w:tcPr>
            <w:tcW w:w="1462" w:type="dxa"/>
            <w:tcBorders>
              <w:top w:val="single" w:sz="4" w:space="0" w:color="A6A6A6"/>
              <w:left w:val="single" w:sz="4" w:space="0" w:color="A6A6A6"/>
              <w:bottom w:val="single" w:sz="4" w:space="0" w:color="A6A6A6"/>
              <w:right w:val="none" w:sz="6" w:space="0" w:color="auto"/>
            </w:tcBorders>
          </w:tcPr>
          <w:p w14:paraId="6BD26201" w14:textId="77777777" w:rsidR="0088329F" w:rsidRDefault="0088329F">
            <w:pPr>
              <w:pStyle w:val="TableParagraph"/>
              <w:kinsoku w:val="0"/>
              <w:overflowPunct w:val="0"/>
              <w:ind w:left="7"/>
              <w:rPr>
                <w:color w:val="1A171C"/>
                <w:sz w:val="18"/>
                <w:szCs w:val="18"/>
              </w:rPr>
            </w:pPr>
            <w:r>
              <w:rPr>
                <w:color w:val="1A171C"/>
                <w:sz w:val="18"/>
                <w:szCs w:val="18"/>
              </w:rPr>
              <w:t>6</w:t>
            </w:r>
          </w:p>
        </w:tc>
      </w:tr>
      <w:tr w:rsidR="0088329F" w14:paraId="665C22FD" w14:textId="77777777">
        <w:trPr>
          <w:trHeight w:val="282"/>
        </w:trPr>
        <w:tc>
          <w:tcPr>
            <w:tcW w:w="10452" w:type="dxa"/>
            <w:gridSpan w:val="4"/>
            <w:tcBorders>
              <w:top w:val="single" w:sz="4" w:space="0" w:color="A6A6A6"/>
              <w:left w:val="none" w:sz="6" w:space="0" w:color="auto"/>
              <w:bottom w:val="single" w:sz="4" w:space="0" w:color="A6A6A6"/>
              <w:right w:val="none" w:sz="6" w:space="0" w:color="auto"/>
            </w:tcBorders>
          </w:tcPr>
          <w:p w14:paraId="7B5E291C" w14:textId="77777777" w:rsidR="0088329F" w:rsidRDefault="0088329F">
            <w:pPr>
              <w:pStyle w:val="TableParagraph"/>
              <w:kinsoku w:val="0"/>
              <w:overflowPunct w:val="0"/>
              <w:ind w:left="112"/>
              <w:jc w:val="left"/>
              <w:rPr>
                <w:color w:val="1A171C"/>
                <w:sz w:val="16"/>
                <w:szCs w:val="16"/>
              </w:rPr>
            </w:pPr>
            <w:r>
              <w:rPr>
                <w:b/>
                <w:bCs/>
                <w:color w:val="1A171C"/>
                <w:sz w:val="18"/>
                <w:szCs w:val="18"/>
              </w:rPr>
              <w:t xml:space="preserve">Zóna 2 </w:t>
            </w:r>
            <w:r>
              <w:rPr>
                <w:color w:val="1A171C"/>
                <w:sz w:val="16"/>
                <w:szCs w:val="16"/>
              </w:rPr>
              <w:t>/cena za každý kilogram navíc je 23 Kč/</w:t>
            </w:r>
          </w:p>
        </w:tc>
      </w:tr>
      <w:tr w:rsidR="0088329F" w14:paraId="3440FDFC" w14:textId="77777777">
        <w:trPr>
          <w:trHeight w:val="285"/>
        </w:trPr>
        <w:tc>
          <w:tcPr>
            <w:tcW w:w="6204" w:type="dxa"/>
            <w:tcBorders>
              <w:top w:val="single" w:sz="4" w:space="0" w:color="A6A6A6"/>
              <w:left w:val="single" w:sz="4" w:space="0" w:color="A6A6A6"/>
              <w:bottom w:val="single" w:sz="4" w:space="0" w:color="A6A6A6"/>
              <w:right w:val="single" w:sz="4" w:space="0" w:color="A6A6A6"/>
            </w:tcBorders>
          </w:tcPr>
          <w:p w14:paraId="77B7270A" w14:textId="77777777" w:rsidR="0088329F" w:rsidRDefault="0088329F">
            <w:pPr>
              <w:pStyle w:val="TableParagraph"/>
              <w:kinsoku w:val="0"/>
              <w:overflowPunct w:val="0"/>
              <w:ind w:left="107"/>
              <w:jc w:val="left"/>
              <w:rPr>
                <w:color w:val="1A171C"/>
                <w:sz w:val="18"/>
                <w:szCs w:val="18"/>
              </w:rPr>
            </w:pPr>
            <w:r>
              <w:rPr>
                <w:color w:val="1A171C"/>
                <w:sz w:val="18"/>
                <w:szCs w:val="18"/>
              </w:rPr>
              <w:t>Rakousko, Německo, Polsko</w:t>
            </w:r>
          </w:p>
        </w:tc>
        <w:tc>
          <w:tcPr>
            <w:tcW w:w="1322" w:type="dxa"/>
            <w:tcBorders>
              <w:top w:val="single" w:sz="4" w:space="0" w:color="A6A6A6"/>
              <w:left w:val="single" w:sz="4" w:space="0" w:color="A6A6A6"/>
              <w:bottom w:val="single" w:sz="4" w:space="0" w:color="A6A6A6"/>
              <w:right w:val="single" w:sz="4" w:space="0" w:color="A6A6A6"/>
            </w:tcBorders>
          </w:tcPr>
          <w:p w14:paraId="48619063" w14:textId="77777777" w:rsidR="0088329F" w:rsidRDefault="0088329F">
            <w:pPr>
              <w:pStyle w:val="TableParagraph"/>
              <w:kinsoku w:val="0"/>
              <w:overflowPunct w:val="0"/>
              <w:ind w:left="143" w:right="137"/>
              <w:rPr>
                <w:color w:val="1A171C"/>
                <w:sz w:val="18"/>
                <w:szCs w:val="18"/>
              </w:rPr>
            </w:pPr>
            <w:r>
              <w:rPr>
                <w:color w:val="1A171C"/>
                <w:sz w:val="18"/>
                <w:szCs w:val="18"/>
              </w:rPr>
              <w:t>1 – 2 dny</w:t>
            </w:r>
          </w:p>
        </w:tc>
        <w:tc>
          <w:tcPr>
            <w:tcW w:w="1464" w:type="dxa"/>
            <w:tcBorders>
              <w:top w:val="single" w:sz="4" w:space="0" w:color="A6A6A6"/>
              <w:left w:val="single" w:sz="4" w:space="0" w:color="A6A6A6"/>
              <w:bottom w:val="single" w:sz="4" w:space="0" w:color="A6A6A6"/>
              <w:right w:val="single" w:sz="4" w:space="0" w:color="A6A6A6"/>
            </w:tcBorders>
          </w:tcPr>
          <w:p w14:paraId="61ECF337" w14:textId="77777777" w:rsidR="0088329F" w:rsidRDefault="0088329F">
            <w:pPr>
              <w:pStyle w:val="TableParagraph"/>
              <w:kinsoku w:val="0"/>
              <w:overflowPunct w:val="0"/>
              <w:ind w:left="274" w:right="266"/>
              <w:rPr>
                <w:b/>
                <w:bCs/>
                <w:color w:val="1A171C"/>
                <w:sz w:val="18"/>
                <w:szCs w:val="18"/>
              </w:rPr>
            </w:pPr>
            <w:r>
              <w:rPr>
                <w:b/>
                <w:bCs/>
                <w:color w:val="1A171C"/>
                <w:sz w:val="18"/>
                <w:szCs w:val="18"/>
              </w:rPr>
              <w:t>380 Kč</w:t>
            </w:r>
          </w:p>
        </w:tc>
        <w:tc>
          <w:tcPr>
            <w:tcW w:w="1462" w:type="dxa"/>
            <w:tcBorders>
              <w:top w:val="single" w:sz="4" w:space="0" w:color="A6A6A6"/>
              <w:left w:val="single" w:sz="4" w:space="0" w:color="A6A6A6"/>
              <w:bottom w:val="single" w:sz="4" w:space="0" w:color="A6A6A6"/>
              <w:right w:val="none" w:sz="6" w:space="0" w:color="auto"/>
            </w:tcBorders>
          </w:tcPr>
          <w:p w14:paraId="5A3B693C" w14:textId="77777777" w:rsidR="0088329F" w:rsidRDefault="0088329F">
            <w:pPr>
              <w:pStyle w:val="TableParagraph"/>
              <w:kinsoku w:val="0"/>
              <w:overflowPunct w:val="0"/>
              <w:ind w:left="7"/>
              <w:rPr>
                <w:color w:val="1A171C"/>
                <w:sz w:val="18"/>
                <w:szCs w:val="18"/>
              </w:rPr>
            </w:pPr>
            <w:r>
              <w:rPr>
                <w:color w:val="1A171C"/>
                <w:sz w:val="18"/>
                <w:szCs w:val="18"/>
              </w:rPr>
              <w:t>6</w:t>
            </w:r>
          </w:p>
        </w:tc>
      </w:tr>
      <w:tr w:rsidR="0088329F" w14:paraId="44EFB1E3" w14:textId="77777777">
        <w:trPr>
          <w:trHeight w:val="282"/>
        </w:trPr>
        <w:tc>
          <w:tcPr>
            <w:tcW w:w="10452" w:type="dxa"/>
            <w:gridSpan w:val="4"/>
            <w:tcBorders>
              <w:top w:val="single" w:sz="4" w:space="0" w:color="A6A6A6"/>
              <w:left w:val="none" w:sz="6" w:space="0" w:color="auto"/>
              <w:bottom w:val="single" w:sz="4" w:space="0" w:color="A6A6A6"/>
              <w:right w:val="none" w:sz="6" w:space="0" w:color="auto"/>
            </w:tcBorders>
          </w:tcPr>
          <w:p w14:paraId="3C5C888F" w14:textId="77777777" w:rsidR="0088329F" w:rsidRDefault="0088329F">
            <w:pPr>
              <w:pStyle w:val="TableParagraph"/>
              <w:kinsoku w:val="0"/>
              <w:overflowPunct w:val="0"/>
              <w:ind w:left="112"/>
              <w:jc w:val="left"/>
              <w:rPr>
                <w:color w:val="1A171C"/>
                <w:sz w:val="16"/>
                <w:szCs w:val="16"/>
              </w:rPr>
            </w:pPr>
            <w:r>
              <w:rPr>
                <w:b/>
                <w:bCs/>
                <w:color w:val="1A171C"/>
                <w:sz w:val="18"/>
                <w:szCs w:val="18"/>
              </w:rPr>
              <w:t xml:space="preserve">Zóna 3 </w:t>
            </w:r>
            <w:r>
              <w:rPr>
                <w:color w:val="1A171C"/>
                <w:sz w:val="16"/>
                <w:szCs w:val="16"/>
              </w:rPr>
              <w:t>/cena za každý kilogram navíc je 25 Kč/</w:t>
            </w:r>
          </w:p>
        </w:tc>
      </w:tr>
      <w:tr w:rsidR="0088329F" w14:paraId="64D55C64" w14:textId="77777777">
        <w:trPr>
          <w:trHeight w:val="441"/>
        </w:trPr>
        <w:tc>
          <w:tcPr>
            <w:tcW w:w="6204" w:type="dxa"/>
            <w:tcBorders>
              <w:top w:val="single" w:sz="4" w:space="0" w:color="A6A6A6"/>
              <w:left w:val="single" w:sz="4" w:space="0" w:color="A6A6A6"/>
              <w:bottom w:val="single" w:sz="4" w:space="0" w:color="A6A6A6"/>
              <w:right w:val="single" w:sz="4" w:space="0" w:color="A6A6A6"/>
            </w:tcBorders>
          </w:tcPr>
          <w:p w14:paraId="3A88266F" w14:textId="77777777" w:rsidR="0088329F" w:rsidRDefault="0088329F">
            <w:pPr>
              <w:pStyle w:val="TableParagraph"/>
              <w:kinsoku w:val="0"/>
              <w:overflowPunct w:val="0"/>
              <w:spacing w:before="1" w:line="220" w:lineRule="atLeast"/>
              <w:ind w:left="107" w:right="543"/>
              <w:jc w:val="left"/>
              <w:rPr>
                <w:sz w:val="18"/>
                <w:szCs w:val="18"/>
              </w:rPr>
            </w:pPr>
            <w:r>
              <w:rPr>
                <w:sz w:val="18"/>
                <w:szCs w:val="18"/>
              </w:rPr>
              <w:t>Francie, Maďarsko, Slovinsko, Chorvatsko, Nizozemí, Lucembursko, Dánsko, Švýcarsko, Itálie, Srbsko</w:t>
            </w:r>
          </w:p>
        </w:tc>
        <w:tc>
          <w:tcPr>
            <w:tcW w:w="1322" w:type="dxa"/>
            <w:tcBorders>
              <w:top w:val="single" w:sz="4" w:space="0" w:color="A6A6A6"/>
              <w:left w:val="single" w:sz="4" w:space="0" w:color="A6A6A6"/>
              <w:bottom w:val="single" w:sz="4" w:space="0" w:color="A6A6A6"/>
              <w:right w:val="single" w:sz="4" w:space="0" w:color="A6A6A6"/>
            </w:tcBorders>
          </w:tcPr>
          <w:p w14:paraId="1437496B" w14:textId="77777777" w:rsidR="0088329F" w:rsidRDefault="0088329F">
            <w:pPr>
              <w:pStyle w:val="TableParagraph"/>
              <w:kinsoku w:val="0"/>
              <w:overflowPunct w:val="0"/>
              <w:spacing w:before="111"/>
              <w:ind w:left="143" w:right="137"/>
              <w:rPr>
                <w:color w:val="1A171C"/>
                <w:sz w:val="18"/>
                <w:szCs w:val="18"/>
              </w:rPr>
            </w:pPr>
            <w:r>
              <w:rPr>
                <w:color w:val="1A171C"/>
                <w:sz w:val="18"/>
                <w:szCs w:val="18"/>
              </w:rPr>
              <w:t>2 – 3 dny</w:t>
            </w:r>
          </w:p>
        </w:tc>
        <w:tc>
          <w:tcPr>
            <w:tcW w:w="1464" w:type="dxa"/>
            <w:tcBorders>
              <w:top w:val="single" w:sz="4" w:space="0" w:color="A6A6A6"/>
              <w:left w:val="single" w:sz="4" w:space="0" w:color="A6A6A6"/>
              <w:bottom w:val="single" w:sz="4" w:space="0" w:color="A6A6A6"/>
              <w:right w:val="single" w:sz="4" w:space="0" w:color="A6A6A6"/>
            </w:tcBorders>
          </w:tcPr>
          <w:p w14:paraId="2808403A" w14:textId="77777777" w:rsidR="0088329F" w:rsidRDefault="0088329F">
            <w:pPr>
              <w:pStyle w:val="TableParagraph"/>
              <w:kinsoku w:val="0"/>
              <w:overflowPunct w:val="0"/>
              <w:spacing w:before="111"/>
              <w:ind w:left="274" w:right="266"/>
              <w:rPr>
                <w:b/>
                <w:bCs/>
                <w:color w:val="1A171C"/>
                <w:sz w:val="18"/>
                <w:szCs w:val="18"/>
              </w:rPr>
            </w:pPr>
            <w:r>
              <w:rPr>
                <w:b/>
                <w:bCs/>
                <w:color w:val="1A171C"/>
                <w:sz w:val="18"/>
                <w:szCs w:val="18"/>
              </w:rPr>
              <w:t>390 Kč</w:t>
            </w:r>
          </w:p>
        </w:tc>
        <w:tc>
          <w:tcPr>
            <w:tcW w:w="1462" w:type="dxa"/>
            <w:tcBorders>
              <w:top w:val="single" w:sz="4" w:space="0" w:color="A6A6A6"/>
              <w:left w:val="single" w:sz="4" w:space="0" w:color="A6A6A6"/>
              <w:bottom w:val="single" w:sz="4" w:space="0" w:color="A6A6A6"/>
              <w:right w:val="none" w:sz="6" w:space="0" w:color="auto"/>
            </w:tcBorders>
          </w:tcPr>
          <w:p w14:paraId="5F94A6F1" w14:textId="77777777" w:rsidR="0088329F" w:rsidRDefault="0088329F">
            <w:pPr>
              <w:pStyle w:val="TableParagraph"/>
              <w:kinsoku w:val="0"/>
              <w:overflowPunct w:val="0"/>
              <w:spacing w:before="111"/>
              <w:ind w:left="7"/>
              <w:rPr>
                <w:color w:val="1A171C"/>
                <w:sz w:val="18"/>
                <w:szCs w:val="18"/>
              </w:rPr>
            </w:pPr>
            <w:r>
              <w:rPr>
                <w:color w:val="1A171C"/>
                <w:sz w:val="18"/>
                <w:szCs w:val="18"/>
              </w:rPr>
              <w:t>6</w:t>
            </w:r>
          </w:p>
        </w:tc>
      </w:tr>
      <w:tr w:rsidR="0088329F" w14:paraId="6D8FD8D2" w14:textId="77777777">
        <w:trPr>
          <w:trHeight w:val="282"/>
        </w:trPr>
        <w:tc>
          <w:tcPr>
            <w:tcW w:w="10452" w:type="dxa"/>
            <w:gridSpan w:val="4"/>
            <w:tcBorders>
              <w:top w:val="single" w:sz="4" w:space="0" w:color="A6A6A6"/>
              <w:left w:val="none" w:sz="6" w:space="0" w:color="auto"/>
              <w:bottom w:val="single" w:sz="4" w:space="0" w:color="A6A6A6"/>
              <w:right w:val="none" w:sz="6" w:space="0" w:color="auto"/>
            </w:tcBorders>
          </w:tcPr>
          <w:p w14:paraId="6846574B" w14:textId="77777777" w:rsidR="0088329F" w:rsidRDefault="0088329F">
            <w:pPr>
              <w:pStyle w:val="TableParagraph"/>
              <w:kinsoku w:val="0"/>
              <w:overflowPunct w:val="0"/>
              <w:ind w:left="153"/>
              <w:jc w:val="left"/>
              <w:rPr>
                <w:color w:val="1A171C"/>
                <w:sz w:val="16"/>
                <w:szCs w:val="16"/>
              </w:rPr>
            </w:pPr>
            <w:r>
              <w:rPr>
                <w:b/>
                <w:bCs/>
                <w:color w:val="1A171C"/>
                <w:sz w:val="18"/>
                <w:szCs w:val="18"/>
              </w:rPr>
              <w:t xml:space="preserve">Zóna 4 </w:t>
            </w:r>
            <w:r>
              <w:rPr>
                <w:color w:val="1A171C"/>
                <w:sz w:val="16"/>
                <w:szCs w:val="16"/>
              </w:rPr>
              <w:t>/ cena za každý kilogram navíc je 47 Kč/</w:t>
            </w:r>
          </w:p>
        </w:tc>
      </w:tr>
      <w:tr w:rsidR="0088329F" w14:paraId="2CF729F3" w14:textId="77777777">
        <w:trPr>
          <w:trHeight w:val="285"/>
        </w:trPr>
        <w:tc>
          <w:tcPr>
            <w:tcW w:w="6204" w:type="dxa"/>
            <w:tcBorders>
              <w:top w:val="single" w:sz="4" w:space="0" w:color="A6A6A6"/>
              <w:left w:val="single" w:sz="4" w:space="0" w:color="A6A6A6"/>
              <w:bottom w:val="single" w:sz="4" w:space="0" w:color="A6A6A6"/>
              <w:right w:val="single" w:sz="4" w:space="0" w:color="A6A6A6"/>
            </w:tcBorders>
          </w:tcPr>
          <w:p w14:paraId="427DE4CE" w14:textId="77777777" w:rsidR="0088329F" w:rsidRDefault="0088329F">
            <w:pPr>
              <w:pStyle w:val="TableParagraph"/>
              <w:kinsoku w:val="0"/>
              <w:overflowPunct w:val="0"/>
              <w:ind w:left="107"/>
              <w:jc w:val="left"/>
              <w:rPr>
                <w:sz w:val="18"/>
                <w:szCs w:val="18"/>
              </w:rPr>
            </w:pPr>
            <w:r>
              <w:rPr>
                <w:sz w:val="18"/>
                <w:szCs w:val="18"/>
              </w:rPr>
              <w:t>Velká Británie, Irsko, Belgie, Španělsko, Řecko, Kypr, Lichtenštejnsko, Bulharsko</w:t>
            </w:r>
          </w:p>
        </w:tc>
        <w:tc>
          <w:tcPr>
            <w:tcW w:w="1322" w:type="dxa"/>
            <w:tcBorders>
              <w:top w:val="single" w:sz="4" w:space="0" w:color="A6A6A6"/>
              <w:left w:val="single" w:sz="4" w:space="0" w:color="A6A6A6"/>
              <w:bottom w:val="single" w:sz="4" w:space="0" w:color="A6A6A6"/>
              <w:right w:val="single" w:sz="4" w:space="0" w:color="A6A6A6"/>
            </w:tcBorders>
          </w:tcPr>
          <w:p w14:paraId="72BF77B1" w14:textId="77777777" w:rsidR="0088329F" w:rsidRDefault="0088329F">
            <w:pPr>
              <w:pStyle w:val="TableParagraph"/>
              <w:kinsoku w:val="0"/>
              <w:overflowPunct w:val="0"/>
              <w:ind w:left="143" w:right="137"/>
              <w:rPr>
                <w:color w:val="1A171C"/>
                <w:sz w:val="18"/>
                <w:szCs w:val="18"/>
              </w:rPr>
            </w:pPr>
            <w:r>
              <w:rPr>
                <w:color w:val="1A171C"/>
                <w:sz w:val="18"/>
                <w:szCs w:val="18"/>
              </w:rPr>
              <w:t>3 – 6 dny</w:t>
            </w:r>
          </w:p>
        </w:tc>
        <w:tc>
          <w:tcPr>
            <w:tcW w:w="1464" w:type="dxa"/>
            <w:tcBorders>
              <w:top w:val="single" w:sz="4" w:space="0" w:color="A6A6A6"/>
              <w:left w:val="single" w:sz="4" w:space="0" w:color="A6A6A6"/>
              <w:bottom w:val="single" w:sz="4" w:space="0" w:color="A6A6A6"/>
              <w:right w:val="single" w:sz="4" w:space="0" w:color="A6A6A6"/>
            </w:tcBorders>
          </w:tcPr>
          <w:p w14:paraId="365FBEBB" w14:textId="77777777" w:rsidR="0088329F" w:rsidRDefault="0088329F">
            <w:pPr>
              <w:pStyle w:val="TableParagraph"/>
              <w:kinsoku w:val="0"/>
              <w:overflowPunct w:val="0"/>
              <w:ind w:left="274" w:right="265"/>
              <w:rPr>
                <w:b/>
                <w:bCs/>
                <w:color w:val="1A171C"/>
                <w:sz w:val="18"/>
                <w:szCs w:val="18"/>
              </w:rPr>
            </w:pPr>
            <w:r>
              <w:rPr>
                <w:b/>
                <w:bCs/>
                <w:color w:val="1A171C"/>
                <w:sz w:val="18"/>
                <w:szCs w:val="18"/>
              </w:rPr>
              <w:t>480 Kč</w:t>
            </w:r>
          </w:p>
        </w:tc>
        <w:tc>
          <w:tcPr>
            <w:tcW w:w="1462" w:type="dxa"/>
            <w:tcBorders>
              <w:top w:val="single" w:sz="4" w:space="0" w:color="A6A6A6"/>
              <w:left w:val="single" w:sz="4" w:space="0" w:color="A6A6A6"/>
              <w:bottom w:val="single" w:sz="4" w:space="0" w:color="A6A6A6"/>
              <w:right w:val="none" w:sz="6" w:space="0" w:color="auto"/>
            </w:tcBorders>
          </w:tcPr>
          <w:p w14:paraId="1224E879" w14:textId="77777777" w:rsidR="0088329F" w:rsidRDefault="0088329F">
            <w:pPr>
              <w:pStyle w:val="TableParagraph"/>
              <w:kinsoku w:val="0"/>
              <w:overflowPunct w:val="0"/>
              <w:ind w:left="7"/>
              <w:rPr>
                <w:color w:val="1A171C"/>
                <w:sz w:val="18"/>
                <w:szCs w:val="18"/>
              </w:rPr>
            </w:pPr>
            <w:r>
              <w:rPr>
                <w:color w:val="1A171C"/>
                <w:sz w:val="18"/>
                <w:szCs w:val="18"/>
              </w:rPr>
              <w:t>6</w:t>
            </w:r>
          </w:p>
        </w:tc>
      </w:tr>
      <w:tr w:rsidR="0088329F" w14:paraId="2555AFC5" w14:textId="77777777">
        <w:trPr>
          <w:trHeight w:val="282"/>
        </w:trPr>
        <w:tc>
          <w:tcPr>
            <w:tcW w:w="10452" w:type="dxa"/>
            <w:gridSpan w:val="4"/>
            <w:tcBorders>
              <w:top w:val="single" w:sz="4" w:space="0" w:color="A6A6A6"/>
              <w:left w:val="none" w:sz="6" w:space="0" w:color="auto"/>
              <w:bottom w:val="single" w:sz="4" w:space="0" w:color="A6A6A6"/>
              <w:right w:val="none" w:sz="6" w:space="0" w:color="auto"/>
            </w:tcBorders>
          </w:tcPr>
          <w:p w14:paraId="21110767" w14:textId="77777777" w:rsidR="0088329F" w:rsidRDefault="0088329F">
            <w:pPr>
              <w:pStyle w:val="TableParagraph"/>
              <w:kinsoku w:val="0"/>
              <w:overflowPunct w:val="0"/>
              <w:ind w:left="112"/>
              <w:jc w:val="left"/>
              <w:rPr>
                <w:color w:val="1A171C"/>
                <w:sz w:val="16"/>
                <w:szCs w:val="16"/>
              </w:rPr>
            </w:pPr>
            <w:r>
              <w:rPr>
                <w:b/>
                <w:bCs/>
                <w:color w:val="1A171C"/>
                <w:sz w:val="18"/>
                <w:szCs w:val="18"/>
              </w:rPr>
              <w:t>Zóna 5</w:t>
            </w:r>
            <w:r>
              <w:rPr>
                <w:color w:val="1A171C"/>
                <w:sz w:val="16"/>
                <w:szCs w:val="16"/>
              </w:rPr>
              <w:t>/cena za každý kilogram navíc je 50 Kč/</w:t>
            </w:r>
          </w:p>
        </w:tc>
      </w:tr>
      <w:tr w:rsidR="0088329F" w14:paraId="4204A6AB" w14:textId="77777777">
        <w:trPr>
          <w:trHeight w:val="285"/>
        </w:trPr>
        <w:tc>
          <w:tcPr>
            <w:tcW w:w="6204" w:type="dxa"/>
            <w:tcBorders>
              <w:top w:val="single" w:sz="4" w:space="0" w:color="A6A6A6"/>
              <w:left w:val="single" w:sz="4" w:space="0" w:color="A6A6A6"/>
              <w:bottom w:val="single" w:sz="4" w:space="0" w:color="A6A6A6"/>
              <w:right w:val="single" w:sz="4" w:space="0" w:color="A6A6A6"/>
            </w:tcBorders>
          </w:tcPr>
          <w:p w14:paraId="6344D8A1" w14:textId="77777777" w:rsidR="0088329F" w:rsidRDefault="0088329F">
            <w:pPr>
              <w:pStyle w:val="TableParagraph"/>
              <w:kinsoku w:val="0"/>
              <w:overflowPunct w:val="0"/>
              <w:ind w:left="107"/>
              <w:jc w:val="left"/>
              <w:rPr>
                <w:sz w:val="18"/>
                <w:szCs w:val="18"/>
              </w:rPr>
            </w:pPr>
            <w:r>
              <w:rPr>
                <w:sz w:val="18"/>
                <w:szCs w:val="18"/>
              </w:rPr>
              <w:t>Rumunsko, Norsko, Litva, Portugalsko, Finsko, Švédsko, Malta, Lotyšsko, Estonsko</w:t>
            </w:r>
          </w:p>
        </w:tc>
        <w:tc>
          <w:tcPr>
            <w:tcW w:w="1322" w:type="dxa"/>
            <w:tcBorders>
              <w:top w:val="single" w:sz="4" w:space="0" w:color="A6A6A6"/>
              <w:left w:val="single" w:sz="4" w:space="0" w:color="A6A6A6"/>
              <w:bottom w:val="single" w:sz="4" w:space="0" w:color="A6A6A6"/>
              <w:right w:val="single" w:sz="4" w:space="0" w:color="A6A6A6"/>
            </w:tcBorders>
          </w:tcPr>
          <w:p w14:paraId="63377DF0" w14:textId="77777777" w:rsidR="0088329F" w:rsidRDefault="0088329F">
            <w:pPr>
              <w:pStyle w:val="TableParagraph"/>
              <w:kinsoku w:val="0"/>
              <w:overflowPunct w:val="0"/>
              <w:ind w:left="143" w:right="137"/>
              <w:rPr>
                <w:color w:val="1A171C"/>
                <w:sz w:val="18"/>
                <w:szCs w:val="18"/>
              </w:rPr>
            </w:pPr>
            <w:r>
              <w:rPr>
                <w:color w:val="1A171C"/>
                <w:sz w:val="18"/>
                <w:szCs w:val="18"/>
              </w:rPr>
              <w:t>3 – 6 dny</w:t>
            </w:r>
          </w:p>
        </w:tc>
        <w:tc>
          <w:tcPr>
            <w:tcW w:w="1464" w:type="dxa"/>
            <w:tcBorders>
              <w:top w:val="single" w:sz="4" w:space="0" w:color="A6A6A6"/>
              <w:left w:val="single" w:sz="4" w:space="0" w:color="A6A6A6"/>
              <w:bottom w:val="single" w:sz="4" w:space="0" w:color="A6A6A6"/>
              <w:right w:val="single" w:sz="4" w:space="0" w:color="A6A6A6"/>
            </w:tcBorders>
          </w:tcPr>
          <w:p w14:paraId="62E75E24" w14:textId="77777777" w:rsidR="0088329F" w:rsidRDefault="0088329F">
            <w:pPr>
              <w:pStyle w:val="TableParagraph"/>
              <w:kinsoku w:val="0"/>
              <w:overflowPunct w:val="0"/>
              <w:ind w:left="274" w:right="222"/>
              <w:rPr>
                <w:b/>
                <w:bCs/>
                <w:color w:val="1A171C"/>
                <w:sz w:val="18"/>
                <w:szCs w:val="18"/>
              </w:rPr>
            </w:pPr>
            <w:r>
              <w:rPr>
                <w:b/>
                <w:bCs/>
                <w:color w:val="1A171C"/>
                <w:sz w:val="18"/>
                <w:szCs w:val="18"/>
              </w:rPr>
              <w:t>550 Kč</w:t>
            </w:r>
          </w:p>
        </w:tc>
        <w:tc>
          <w:tcPr>
            <w:tcW w:w="1462" w:type="dxa"/>
            <w:tcBorders>
              <w:top w:val="single" w:sz="4" w:space="0" w:color="A6A6A6"/>
              <w:left w:val="single" w:sz="4" w:space="0" w:color="A6A6A6"/>
              <w:bottom w:val="single" w:sz="4" w:space="0" w:color="A6A6A6"/>
              <w:right w:val="none" w:sz="6" w:space="0" w:color="auto"/>
            </w:tcBorders>
          </w:tcPr>
          <w:p w14:paraId="611371E1" w14:textId="77777777" w:rsidR="0088329F" w:rsidRDefault="0088329F">
            <w:pPr>
              <w:pStyle w:val="TableParagraph"/>
              <w:kinsoku w:val="0"/>
              <w:overflowPunct w:val="0"/>
              <w:ind w:left="7"/>
              <w:rPr>
                <w:color w:val="1A171C"/>
                <w:sz w:val="18"/>
                <w:szCs w:val="18"/>
              </w:rPr>
            </w:pPr>
            <w:r>
              <w:rPr>
                <w:color w:val="1A171C"/>
                <w:sz w:val="18"/>
                <w:szCs w:val="18"/>
              </w:rPr>
              <w:t>6</w:t>
            </w:r>
          </w:p>
        </w:tc>
      </w:tr>
      <w:tr w:rsidR="0088329F" w14:paraId="4EA8FF45" w14:textId="77777777">
        <w:trPr>
          <w:trHeight w:val="109"/>
        </w:trPr>
        <w:tc>
          <w:tcPr>
            <w:tcW w:w="10452" w:type="dxa"/>
            <w:gridSpan w:val="4"/>
            <w:tcBorders>
              <w:top w:val="single" w:sz="4" w:space="0" w:color="A6A6A6"/>
              <w:left w:val="none" w:sz="6" w:space="0" w:color="auto"/>
              <w:bottom w:val="single" w:sz="4" w:space="0" w:color="A6A6A6"/>
              <w:right w:val="none" w:sz="6" w:space="0" w:color="auto"/>
            </w:tcBorders>
          </w:tcPr>
          <w:p w14:paraId="477AD778" w14:textId="77777777" w:rsidR="0088329F" w:rsidRDefault="0088329F">
            <w:pPr>
              <w:pStyle w:val="TableParagraph"/>
              <w:kinsoku w:val="0"/>
              <w:overflowPunct w:val="0"/>
              <w:spacing w:before="0"/>
              <w:ind w:left="0"/>
              <w:jc w:val="left"/>
              <w:rPr>
                <w:rFonts w:ascii="Times New Roman" w:hAnsi="Times New Roman" w:cs="Times New Roman"/>
                <w:sz w:val="6"/>
                <w:szCs w:val="6"/>
              </w:rPr>
            </w:pPr>
          </w:p>
        </w:tc>
      </w:tr>
      <w:tr w:rsidR="0088329F" w14:paraId="2A422D61" w14:textId="77777777">
        <w:trPr>
          <w:trHeight w:val="282"/>
        </w:trPr>
        <w:tc>
          <w:tcPr>
            <w:tcW w:w="10452" w:type="dxa"/>
            <w:gridSpan w:val="4"/>
            <w:tcBorders>
              <w:top w:val="single" w:sz="4" w:space="0" w:color="A6A6A6"/>
              <w:left w:val="single" w:sz="4" w:space="0" w:color="A6A6A6"/>
              <w:bottom w:val="single" w:sz="4" w:space="0" w:color="A6A6A6"/>
              <w:right w:val="none" w:sz="6" w:space="0" w:color="auto"/>
            </w:tcBorders>
          </w:tcPr>
          <w:p w14:paraId="4455CA64" w14:textId="77777777" w:rsidR="0088329F" w:rsidRDefault="0088329F">
            <w:pPr>
              <w:pStyle w:val="TableParagraph"/>
              <w:kinsoku w:val="0"/>
              <w:overflowPunct w:val="0"/>
              <w:ind w:left="107"/>
              <w:jc w:val="left"/>
              <w:rPr>
                <w:color w:val="1A171C"/>
                <w:sz w:val="18"/>
                <w:szCs w:val="18"/>
              </w:rPr>
            </w:pPr>
            <w:r>
              <w:rPr>
                <w:color w:val="1A171C"/>
                <w:sz w:val="18"/>
                <w:szCs w:val="18"/>
              </w:rPr>
              <w:t>Balíky do ostatních zemí jsou podávány přes Českou poštu, jako Standardní balík - ekonomický za příslušný tarif, dle aktuálního ceníku</w:t>
            </w:r>
          </w:p>
        </w:tc>
      </w:tr>
    </w:tbl>
    <w:p w14:paraId="47D3ADEA" w14:textId="77777777" w:rsidR="0088329F" w:rsidRDefault="0088329F" w:rsidP="0088329F">
      <w:pPr>
        <w:pStyle w:val="Zkladntext"/>
        <w:kinsoku w:val="0"/>
        <w:overflowPunct w:val="0"/>
        <w:spacing w:before="6"/>
        <w:rPr>
          <w:sz w:val="17"/>
          <w:szCs w:val="17"/>
        </w:rPr>
      </w:pPr>
    </w:p>
    <w:p w14:paraId="1EC3D562" w14:textId="77777777" w:rsidR="0088329F" w:rsidRPr="0088329F" w:rsidRDefault="0088329F" w:rsidP="0088329F">
      <w:pPr>
        <w:pStyle w:val="Zkladntext"/>
        <w:kinsoku w:val="0"/>
        <w:overflowPunct w:val="0"/>
        <w:spacing w:before="16"/>
        <w:ind w:left="173"/>
        <w:rPr>
          <w:rFonts w:asciiTheme="minorHAnsi" w:hAnsiTheme="minorHAnsi"/>
          <w:i/>
          <w:sz w:val="20"/>
        </w:rPr>
      </w:pPr>
      <w:r w:rsidRPr="0088329F">
        <w:rPr>
          <w:rFonts w:asciiTheme="minorHAnsi" w:hAnsiTheme="minorHAnsi"/>
          <w:i/>
          <w:sz w:val="20"/>
        </w:rPr>
        <w:t>Převzetí zásilek</w:t>
      </w:r>
    </w:p>
    <w:p w14:paraId="59DDCF3E" w14:textId="77777777" w:rsidR="0088329F" w:rsidRDefault="0088329F" w:rsidP="0088329F">
      <w:pPr>
        <w:pStyle w:val="Zkladntext"/>
        <w:kinsoku w:val="0"/>
        <w:overflowPunct w:val="0"/>
        <w:spacing w:before="2"/>
        <w:rPr>
          <w:sz w:val="5"/>
          <w:szCs w:val="5"/>
        </w:rPr>
      </w:pPr>
    </w:p>
    <w:tbl>
      <w:tblPr>
        <w:tblW w:w="0" w:type="auto"/>
        <w:tblInd w:w="154" w:type="dxa"/>
        <w:tblLayout w:type="fixed"/>
        <w:tblCellMar>
          <w:left w:w="0" w:type="dxa"/>
          <w:right w:w="0" w:type="dxa"/>
        </w:tblCellMar>
        <w:tblLook w:val="0000" w:firstRow="0" w:lastRow="0" w:firstColumn="0" w:lastColumn="0" w:noHBand="0" w:noVBand="0"/>
      </w:tblPr>
      <w:tblGrid>
        <w:gridCol w:w="7286"/>
        <w:gridCol w:w="3141"/>
      </w:tblGrid>
      <w:tr w:rsidR="0088329F" w14:paraId="50985E34" w14:textId="77777777">
        <w:trPr>
          <w:trHeight w:val="381"/>
        </w:trPr>
        <w:tc>
          <w:tcPr>
            <w:tcW w:w="7286" w:type="dxa"/>
            <w:tcBorders>
              <w:top w:val="single" w:sz="4" w:space="0" w:color="A6A6A6"/>
              <w:left w:val="single" w:sz="4" w:space="0" w:color="A6A6A6"/>
              <w:bottom w:val="single" w:sz="4" w:space="0" w:color="A6A6A6"/>
              <w:right w:val="single" w:sz="4" w:space="0" w:color="A6A6A6"/>
            </w:tcBorders>
          </w:tcPr>
          <w:p w14:paraId="2D6451AB" w14:textId="77777777" w:rsidR="0088329F" w:rsidRDefault="0088329F">
            <w:pPr>
              <w:pStyle w:val="TableParagraph"/>
              <w:kinsoku w:val="0"/>
              <w:overflowPunct w:val="0"/>
              <w:spacing w:before="83"/>
              <w:ind w:left="79"/>
              <w:jc w:val="left"/>
              <w:rPr>
                <w:sz w:val="18"/>
                <w:szCs w:val="18"/>
              </w:rPr>
            </w:pPr>
            <w:r>
              <w:rPr>
                <w:sz w:val="18"/>
                <w:szCs w:val="18"/>
              </w:rPr>
              <w:t>Převzetí Zásilek při obratu nad 10 tis. Kč za měsíc / vyzvednutí</w:t>
            </w:r>
          </w:p>
        </w:tc>
        <w:tc>
          <w:tcPr>
            <w:tcW w:w="3141" w:type="dxa"/>
            <w:tcBorders>
              <w:top w:val="single" w:sz="4" w:space="0" w:color="A6A6A6"/>
              <w:left w:val="single" w:sz="4" w:space="0" w:color="A6A6A6"/>
              <w:bottom w:val="single" w:sz="4" w:space="0" w:color="A6A6A6"/>
              <w:right w:val="single" w:sz="4" w:space="0" w:color="A6A6A6"/>
            </w:tcBorders>
          </w:tcPr>
          <w:p w14:paraId="7C9DE648" w14:textId="77777777" w:rsidR="0088329F" w:rsidRDefault="0088329F">
            <w:pPr>
              <w:pStyle w:val="TableParagraph"/>
              <w:kinsoku w:val="0"/>
              <w:overflowPunct w:val="0"/>
              <w:spacing w:before="83"/>
              <w:ind w:left="1293"/>
              <w:jc w:val="left"/>
              <w:rPr>
                <w:b/>
                <w:bCs/>
                <w:sz w:val="18"/>
                <w:szCs w:val="18"/>
              </w:rPr>
            </w:pPr>
            <w:r>
              <w:rPr>
                <w:b/>
                <w:bCs/>
                <w:sz w:val="18"/>
                <w:szCs w:val="18"/>
              </w:rPr>
              <w:t>zdarma</w:t>
            </w:r>
          </w:p>
        </w:tc>
      </w:tr>
      <w:tr w:rsidR="0088329F" w14:paraId="0189AF1C" w14:textId="77777777">
        <w:trPr>
          <w:trHeight w:val="378"/>
        </w:trPr>
        <w:tc>
          <w:tcPr>
            <w:tcW w:w="7286" w:type="dxa"/>
            <w:tcBorders>
              <w:top w:val="single" w:sz="4" w:space="0" w:color="A6A6A6"/>
              <w:left w:val="single" w:sz="4" w:space="0" w:color="A6A6A6"/>
              <w:bottom w:val="single" w:sz="4" w:space="0" w:color="A6A6A6"/>
              <w:right w:val="single" w:sz="4" w:space="0" w:color="A6A6A6"/>
            </w:tcBorders>
          </w:tcPr>
          <w:p w14:paraId="0062C916" w14:textId="77777777" w:rsidR="0088329F" w:rsidRDefault="0088329F">
            <w:pPr>
              <w:pStyle w:val="TableParagraph"/>
              <w:kinsoku w:val="0"/>
              <w:overflowPunct w:val="0"/>
              <w:spacing w:before="80"/>
              <w:ind w:left="79"/>
              <w:jc w:val="left"/>
              <w:rPr>
                <w:sz w:val="18"/>
                <w:szCs w:val="18"/>
              </w:rPr>
            </w:pPr>
            <w:r>
              <w:rPr>
                <w:sz w:val="18"/>
                <w:szCs w:val="18"/>
              </w:rPr>
              <w:lastRenderedPageBreak/>
              <w:t>Převzetí Zásilek při obratu 10 tis. Kč a méně za měsíc / vyzvednutí</w:t>
            </w:r>
          </w:p>
        </w:tc>
        <w:tc>
          <w:tcPr>
            <w:tcW w:w="3141" w:type="dxa"/>
            <w:tcBorders>
              <w:top w:val="single" w:sz="4" w:space="0" w:color="A6A6A6"/>
              <w:left w:val="single" w:sz="4" w:space="0" w:color="A6A6A6"/>
              <w:bottom w:val="single" w:sz="4" w:space="0" w:color="A6A6A6"/>
              <w:right w:val="single" w:sz="4" w:space="0" w:color="A6A6A6"/>
            </w:tcBorders>
          </w:tcPr>
          <w:p w14:paraId="68C8FC73" w14:textId="77777777" w:rsidR="0088329F" w:rsidRDefault="0088329F">
            <w:pPr>
              <w:pStyle w:val="TableParagraph"/>
              <w:kinsoku w:val="0"/>
              <w:overflowPunct w:val="0"/>
              <w:spacing w:before="80"/>
              <w:ind w:left="1327"/>
              <w:jc w:val="left"/>
              <w:rPr>
                <w:b/>
                <w:bCs/>
                <w:sz w:val="18"/>
                <w:szCs w:val="18"/>
              </w:rPr>
            </w:pPr>
            <w:r>
              <w:rPr>
                <w:b/>
                <w:bCs/>
                <w:sz w:val="18"/>
                <w:szCs w:val="18"/>
              </w:rPr>
              <w:t>170 Kč</w:t>
            </w:r>
          </w:p>
        </w:tc>
      </w:tr>
    </w:tbl>
    <w:p w14:paraId="1A0F732E" w14:textId="77777777" w:rsidR="0088329F" w:rsidRPr="0088329F" w:rsidRDefault="0088329F" w:rsidP="0088329F">
      <w:pPr>
        <w:pStyle w:val="Zkladntext"/>
        <w:kinsoku w:val="0"/>
        <w:overflowPunct w:val="0"/>
        <w:spacing w:before="194"/>
        <w:ind w:left="113"/>
        <w:rPr>
          <w:rFonts w:asciiTheme="minorHAnsi" w:hAnsiTheme="minorHAnsi"/>
          <w:i/>
          <w:sz w:val="20"/>
        </w:rPr>
      </w:pPr>
      <w:r w:rsidRPr="0088329F">
        <w:rPr>
          <w:rFonts w:asciiTheme="minorHAnsi" w:hAnsiTheme="minorHAnsi"/>
          <w:i/>
          <w:sz w:val="20"/>
        </w:rPr>
        <w:t>*Kategorie maximálních rozměrů:</w:t>
      </w:r>
    </w:p>
    <w:p w14:paraId="5DC2736B" w14:textId="77777777" w:rsidR="0088329F" w:rsidRDefault="0088329F" w:rsidP="0088329F">
      <w:pPr>
        <w:pStyle w:val="Zkladntext"/>
        <w:kinsoku w:val="0"/>
        <w:overflowPunct w:val="0"/>
        <w:spacing w:before="7"/>
        <w:rPr>
          <w:sz w:val="5"/>
          <w:szCs w:val="5"/>
        </w:rPr>
      </w:pPr>
    </w:p>
    <w:tbl>
      <w:tblPr>
        <w:tblW w:w="0" w:type="auto"/>
        <w:tblInd w:w="202" w:type="dxa"/>
        <w:tblLayout w:type="fixed"/>
        <w:tblCellMar>
          <w:left w:w="0" w:type="dxa"/>
          <w:right w:w="0" w:type="dxa"/>
        </w:tblCellMar>
        <w:tblLook w:val="0000" w:firstRow="0" w:lastRow="0" w:firstColumn="0" w:lastColumn="0" w:noHBand="0" w:noVBand="0"/>
      </w:tblPr>
      <w:tblGrid>
        <w:gridCol w:w="1046"/>
        <w:gridCol w:w="9285"/>
      </w:tblGrid>
      <w:tr w:rsidR="0088329F" w14:paraId="539A3C91" w14:textId="77777777">
        <w:trPr>
          <w:trHeight w:val="321"/>
        </w:trPr>
        <w:tc>
          <w:tcPr>
            <w:tcW w:w="1046" w:type="dxa"/>
            <w:tcBorders>
              <w:top w:val="single" w:sz="4" w:space="0" w:color="A6A6A6"/>
              <w:left w:val="single" w:sz="4" w:space="0" w:color="A6A6A6"/>
              <w:bottom w:val="single" w:sz="4" w:space="0" w:color="A6A6A6"/>
              <w:right w:val="single" w:sz="4" w:space="0" w:color="A6A6A6"/>
            </w:tcBorders>
          </w:tcPr>
          <w:p w14:paraId="07D2AEB2" w14:textId="77777777" w:rsidR="0088329F" w:rsidRDefault="0088329F">
            <w:pPr>
              <w:pStyle w:val="TableParagraph"/>
              <w:kinsoku w:val="0"/>
              <w:overflowPunct w:val="0"/>
              <w:spacing w:before="56"/>
              <w:ind w:left="9"/>
              <w:rPr>
                <w:sz w:val="16"/>
                <w:szCs w:val="16"/>
              </w:rPr>
            </w:pPr>
            <w:r>
              <w:rPr>
                <w:sz w:val="16"/>
                <w:szCs w:val="16"/>
              </w:rPr>
              <w:t>1</w:t>
            </w:r>
          </w:p>
        </w:tc>
        <w:tc>
          <w:tcPr>
            <w:tcW w:w="9285" w:type="dxa"/>
            <w:tcBorders>
              <w:top w:val="single" w:sz="4" w:space="0" w:color="A6A6A6"/>
              <w:left w:val="single" w:sz="4" w:space="0" w:color="A6A6A6"/>
              <w:bottom w:val="single" w:sz="4" w:space="0" w:color="A6A6A6"/>
              <w:right w:val="single" w:sz="4" w:space="0" w:color="A6A6A6"/>
            </w:tcBorders>
          </w:tcPr>
          <w:p w14:paraId="3884A427" w14:textId="77777777" w:rsidR="0088329F" w:rsidRDefault="0088329F">
            <w:pPr>
              <w:pStyle w:val="TableParagraph"/>
              <w:kinsoku w:val="0"/>
              <w:overflowPunct w:val="0"/>
              <w:spacing w:before="56"/>
              <w:ind w:left="81"/>
              <w:jc w:val="left"/>
              <w:rPr>
                <w:sz w:val="16"/>
                <w:szCs w:val="16"/>
              </w:rPr>
            </w:pPr>
            <w:r>
              <w:rPr>
                <w:sz w:val="16"/>
                <w:szCs w:val="16"/>
              </w:rPr>
              <w:t>23,1 x 16,4 x 0,5 cm</w:t>
            </w:r>
          </w:p>
        </w:tc>
      </w:tr>
      <w:tr w:rsidR="0088329F" w14:paraId="2AF8B018" w14:textId="77777777">
        <w:trPr>
          <w:trHeight w:val="318"/>
        </w:trPr>
        <w:tc>
          <w:tcPr>
            <w:tcW w:w="1046" w:type="dxa"/>
            <w:tcBorders>
              <w:top w:val="single" w:sz="4" w:space="0" w:color="A6A6A6"/>
              <w:left w:val="single" w:sz="4" w:space="0" w:color="A6A6A6"/>
              <w:bottom w:val="single" w:sz="4" w:space="0" w:color="A6A6A6"/>
              <w:right w:val="single" w:sz="4" w:space="0" w:color="A6A6A6"/>
            </w:tcBorders>
          </w:tcPr>
          <w:p w14:paraId="5F125CB1" w14:textId="77777777" w:rsidR="0088329F" w:rsidRDefault="0088329F">
            <w:pPr>
              <w:pStyle w:val="TableParagraph"/>
              <w:kinsoku w:val="0"/>
              <w:overflowPunct w:val="0"/>
              <w:spacing w:before="56"/>
              <w:ind w:left="9"/>
              <w:rPr>
                <w:sz w:val="16"/>
                <w:szCs w:val="16"/>
              </w:rPr>
            </w:pPr>
            <w:r>
              <w:rPr>
                <w:sz w:val="16"/>
                <w:szCs w:val="16"/>
              </w:rPr>
              <w:t>2</w:t>
            </w:r>
          </w:p>
        </w:tc>
        <w:tc>
          <w:tcPr>
            <w:tcW w:w="9285" w:type="dxa"/>
            <w:tcBorders>
              <w:top w:val="single" w:sz="4" w:space="0" w:color="A6A6A6"/>
              <w:left w:val="single" w:sz="4" w:space="0" w:color="A6A6A6"/>
              <w:bottom w:val="single" w:sz="4" w:space="0" w:color="A6A6A6"/>
              <w:right w:val="single" w:sz="4" w:space="0" w:color="A6A6A6"/>
            </w:tcBorders>
          </w:tcPr>
          <w:p w14:paraId="5E7AE038" w14:textId="77777777" w:rsidR="0088329F" w:rsidRDefault="0088329F">
            <w:pPr>
              <w:pStyle w:val="TableParagraph"/>
              <w:kinsoku w:val="0"/>
              <w:overflowPunct w:val="0"/>
              <w:spacing w:before="56"/>
              <w:ind w:left="81"/>
              <w:jc w:val="left"/>
              <w:rPr>
                <w:sz w:val="16"/>
                <w:szCs w:val="16"/>
              </w:rPr>
            </w:pPr>
            <w:r>
              <w:rPr>
                <w:sz w:val="16"/>
                <w:szCs w:val="16"/>
              </w:rPr>
              <w:t>35,3 x 25 x 2 cm</w:t>
            </w:r>
          </w:p>
        </w:tc>
      </w:tr>
      <w:tr w:rsidR="0088329F" w14:paraId="1198EAFC" w14:textId="77777777">
        <w:trPr>
          <w:trHeight w:val="321"/>
        </w:trPr>
        <w:tc>
          <w:tcPr>
            <w:tcW w:w="1046" w:type="dxa"/>
            <w:tcBorders>
              <w:top w:val="single" w:sz="4" w:space="0" w:color="A6A6A6"/>
              <w:left w:val="single" w:sz="4" w:space="0" w:color="A6A6A6"/>
              <w:bottom w:val="single" w:sz="4" w:space="0" w:color="A6A6A6"/>
              <w:right w:val="single" w:sz="4" w:space="0" w:color="A6A6A6"/>
            </w:tcBorders>
          </w:tcPr>
          <w:p w14:paraId="218843D7" w14:textId="77777777" w:rsidR="0088329F" w:rsidRDefault="0088329F">
            <w:pPr>
              <w:pStyle w:val="TableParagraph"/>
              <w:kinsoku w:val="0"/>
              <w:overflowPunct w:val="0"/>
              <w:spacing w:before="56"/>
              <w:ind w:left="9"/>
              <w:rPr>
                <w:sz w:val="16"/>
                <w:szCs w:val="16"/>
              </w:rPr>
            </w:pPr>
            <w:r>
              <w:rPr>
                <w:sz w:val="16"/>
                <w:szCs w:val="16"/>
              </w:rPr>
              <w:t>3</w:t>
            </w:r>
          </w:p>
        </w:tc>
        <w:tc>
          <w:tcPr>
            <w:tcW w:w="9285" w:type="dxa"/>
            <w:tcBorders>
              <w:top w:val="single" w:sz="4" w:space="0" w:color="A6A6A6"/>
              <w:left w:val="single" w:sz="4" w:space="0" w:color="A6A6A6"/>
              <w:bottom w:val="single" w:sz="4" w:space="0" w:color="A6A6A6"/>
              <w:right w:val="single" w:sz="4" w:space="0" w:color="A6A6A6"/>
            </w:tcBorders>
          </w:tcPr>
          <w:p w14:paraId="039F4EA6" w14:textId="77777777" w:rsidR="0088329F" w:rsidRDefault="0088329F">
            <w:pPr>
              <w:pStyle w:val="TableParagraph"/>
              <w:kinsoku w:val="0"/>
              <w:overflowPunct w:val="0"/>
              <w:spacing w:before="56"/>
              <w:ind w:left="81"/>
              <w:jc w:val="left"/>
              <w:rPr>
                <w:sz w:val="16"/>
                <w:szCs w:val="16"/>
              </w:rPr>
            </w:pPr>
            <w:r>
              <w:rPr>
                <w:sz w:val="16"/>
                <w:szCs w:val="16"/>
              </w:rPr>
              <w:t>50 x 35 x 5 cm</w:t>
            </w:r>
          </w:p>
        </w:tc>
      </w:tr>
      <w:tr w:rsidR="0088329F" w14:paraId="696B0FC0" w14:textId="77777777">
        <w:trPr>
          <w:trHeight w:val="318"/>
        </w:trPr>
        <w:tc>
          <w:tcPr>
            <w:tcW w:w="1046" w:type="dxa"/>
            <w:tcBorders>
              <w:top w:val="single" w:sz="4" w:space="0" w:color="A6A6A6"/>
              <w:left w:val="single" w:sz="4" w:space="0" w:color="A6A6A6"/>
              <w:bottom w:val="single" w:sz="4" w:space="0" w:color="A6A6A6"/>
              <w:right w:val="single" w:sz="4" w:space="0" w:color="A6A6A6"/>
            </w:tcBorders>
          </w:tcPr>
          <w:p w14:paraId="327B6D43" w14:textId="77777777" w:rsidR="0088329F" w:rsidRDefault="0088329F">
            <w:pPr>
              <w:pStyle w:val="TableParagraph"/>
              <w:kinsoku w:val="0"/>
              <w:overflowPunct w:val="0"/>
              <w:spacing w:before="56"/>
              <w:ind w:left="9"/>
              <w:rPr>
                <w:sz w:val="16"/>
                <w:szCs w:val="16"/>
              </w:rPr>
            </w:pPr>
            <w:r>
              <w:rPr>
                <w:sz w:val="16"/>
                <w:szCs w:val="16"/>
              </w:rPr>
              <w:t>4</w:t>
            </w:r>
          </w:p>
        </w:tc>
        <w:tc>
          <w:tcPr>
            <w:tcW w:w="9285" w:type="dxa"/>
            <w:tcBorders>
              <w:top w:val="single" w:sz="4" w:space="0" w:color="A6A6A6"/>
              <w:left w:val="single" w:sz="4" w:space="0" w:color="A6A6A6"/>
              <w:bottom w:val="single" w:sz="4" w:space="0" w:color="A6A6A6"/>
              <w:right w:val="single" w:sz="4" w:space="0" w:color="A6A6A6"/>
            </w:tcBorders>
          </w:tcPr>
          <w:p w14:paraId="441B6128" w14:textId="77777777" w:rsidR="0088329F" w:rsidRDefault="0088329F">
            <w:pPr>
              <w:pStyle w:val="TableParagraph"/>
              <w:kinsoku w:val="0"/>
              <w:overflowPunct w:val="0"/>
              <w:spacing w:before="56"/>
              <w:ind w:left="81"/>
              <w:jc w:val="left"/>
              <w:rPr>
                <w:sz w:val="16"/>
                <w:szCs w:val="16"/>
              </w:rPr>
            </w:pPr>
            <w:r>
              <w:rPr>
                <w:sz w:val="16"/>
                <w:szCs w:val="16"/>
              </w:rPr>
              <w:t>žádný rozměr nesmí být větší než 60 cm, součet všech rozměrů nesmí být větší než 90 cm, hmotnost nesmí být větší než 2 kg</w:t>
            </w:r>
          </w:p>
        </w:tc>
      </w:tr>
      <w:tr w:rsidR="0088329F" w14:paraId="27E85F40" w14:textId="77777777">
        <w:trPr>
          <w:trHeight w:val="321"/>
        </w:trPr>
        <w:tc>
          <w:tcPr>
            <w:tcW w:w="1046" w:type="dxa"/>
            <w:tcBorders>
              <w:top w:val="single" w:sz="4" w:space="0" w:color="A6A6A6"/>
              <w:left w:val="single" w:sz="4" w:space="0" w:color="A6A6A6"/>
              <w:bottom w:val="single" w:sz="4" w:space="0" w:color="A6A6A6"/>
              <w:right w:val="single" w:sz="4" w:space="0" w:color="A6A6A6"/>
            </w:tcBorders>
          </w:tcPr>
          <w:p w14:paraId="4B4818E2" w14:textId="77777777" w:rsidR="0088329F" w:rsidRDefault="0088329F">
            <w:pPr>
              <w:pStyle w:val="TableParagraph"/>
              <w:kinsoku w:val="0"/>
              <w:overflowPunct w:val="0"/>
              <w:spacing w:before="56"/>
              <w:ind w:left="9"/>
              <w:rPr>
                <w:sz w:val="16"/>
                <w:szCs w:val="16"/>
              </w:rPr>
            </w:pPr>
            <w:r>
              <w:rPr>
                <w:sz w:val="16"/>
                <w:szCs w:val="16"/>
              </w:rPr>
              <w:t>5</w:t>
            </w:r>
          </w:p>
        </w:tc>
        <w:tc>
          <w:tcPr>
            <w:tcW w:w="9285" w:type="dxa"/>
            <w:tcBorders>
              <w:top w:val="single" w:sz="4" w:space="0" w:color="A6A6A6"/>
              <w:left w:val="single" w:sz="4" w:space="0" w:color="A6A6A6"/>
              <w:bottom w:val="single" w:sz="4" w:space="0" w:color="A6A6A6"/>
              <w:right w:val="single" w:sz="4" w:space="0" w:color="A6A6A6"/>
            </w:tcBorders>
          </w:tcPr>
          <w:p w14:paraId="27EF71AA" w14:textId="77777777" w:rsidR="0088329F" w:rsidRDefault="0088329F">
            <w:pPr>
              <w:pStyle w:val="TableParagraph"/>
              <w:kinsoku w:val="0"/>
              <w:overflowPunct w:val="0"/>
              <w:spacing w:before="56"/>
              <w:ind w:left="81"/>
              <w:jc w:val="left"/>
              <w:rPr>
                <w:sz w:val="16"/>
                <w:szCs w:val="16"/>
              </w:rPr>
            </w:pPr>
            <w:r>
              <w:rPr>
                <w:sz w:val="16"/>
                <w:szCs w:val="16"/>
              </w:rPr>
              <w:t>žádný rozměr nesmí být větší než 180 cm, součet všech rozměrů nesmí být větší než 240 cm, hmotnost nesmí být větší než 10 kg</w:t>
            </w:r>
          </w:p>
        </w:tc>
      </w:tr>
      <w:tr w:rsidR="0088329F" w14:paraId="37EC02F0" w14:textId="77777777">
        <w:trPr>
          <w:trHeight w:val="318"/>
        </w:trPr>
        <w:tc>
          <w:tcPr>
            <w:tcW w:w="1046" w:type="dxa"/>
            <w:tcBorders>
              <w:top w:val="single" w:sz="4" w:space="0" w:color="A6A6A6"/>
              <w:left w:val="single" w:sz="4" w:space="0" w:color="A6A6A6"/>
              <w:bottom w:val="single" w:sz="4" w:space="0" w:color="A6A6A6"/>
              <w:right w:val="single" w:sz="4" w:space="0" w:color="A6A6A6"/>
            </w:tcBorders>
          </w:tcPr>
          <w:p w14:paraId="189AE196" w14:textId="77777777" w:rsidR="0088329F" w:rsidRDefault="0088329F">
            <w:pPr>
              <w:pStyle w:val="TableParagraph"/>
              <w:kinsoku w:val="0"/>
              <w:overflowPunct w:val="0"/>
              <w:spacing w:before="56"/>
              <w:ind w:left="9"/>
              <w:rPr>
                <w:sz w:val="16"/>
                <w:szCs w:val="16"/>
              </w:rPr>
            </w:pPr>
            <w:r>
              <w:rPr>
                <w:sz w:val="16"/>
                <w:szCs w:val="16"/>
              </w:rPr>
              <w:t>6</w:t>
            </w:r>
          </w:p>
        </w:tc>
        <w:tc>
          <w:tcPr>
            <w:tcW w:w="9285" w:type="dxa"/>
            <w:tcBorders>
              <w:top w:val="single" w:sz="4" w:space="0" w:color="A6A6A6"/>
              <w:left w:val="single" w:sz="4" w:space="0" w:color="A6A6A6"/>
              <w:bottom w:val="single" w:sz="4" w:space="0" w:color="A6A6A6"/>
              <w:right w:val="single" w:sz="4" w:space="0" w:color="A6A6A6"/>
            </w:tcBorders>
          </w:tcPr>
          <w:p w14:paraId="08CCE7F9" w14:textId="77777777" w:rsidR="0088329F" w:rsidRDefault="0088329F">
            <w:pPr>
              <w:pStyle w:val="TableParagraph"/>
              <w:kinsoku w:val="0"/>
              <w:overflowPunct w:val="0"/>
              <w:spacing w:before="56"/>
              <w:ind w:left="81"/>
              <w:jc w:val="left"/>
              <w:rPr>
                <w:sz w:val="16"/>
                <w:szCs w:val="16"/>
              </w:rPr>
            </w:pPr>
            <w:r>
              <w:rPr>
                <w:sz w:val="16"/>
                <w:szCs w:val="16"/>
              </w:rPr>
              <w:t>žádný rozměr nesmí být větší než 240 cm, součet všech rozměrů nesmí být větší než 300 cm, hmotnost nesmí být větší než 30 kg</w:t>
            </w:r>
          </w:p>
        </w:tc>
      </w:tr>
    </w:tbl>
    <w:p w14:paraId="743995F7" w14:textId="77777777" w:rsidR="0088329F" w:rsidRPr="0088329F" w:rsidRDefault="0088329F" w:rsidP="0088329F">
      <w:pPr>
        <w:pStyle w:val="Zkladntext"/>
        <w:kinsoku w:val="0"/>
        <w:overflowPunct w:val="0"/>
        <w:spacing w:before="107"/>
        <w:ind w:left="2648" w:right="2693"/>
        <w:jc w:val="center"/>
        <w:rPr>
          <w:rFonts w:asciiTheme="minorHAnsi" w:hAnsiTheme="minorHAnsi"/>
          <w:i/>
          <w:sz w:val="20"/>
        </w:rPr>
      </w:pPr>
      <w:r w:rsidRPr="0088329F">
        <w:rPr>
          <w:rFonts w:asciiTheme="minorHAnsi" w:hAnsiTheme="minorHAnsi"/>
          <w:i/>
          <w:sz w:val="20"/>
        </w:rPr>
        <w:t>Ceník služby Optimalizace poštovného platný od 1.</w:t>
      </w:r>
      <w:r w:rsidRPr="0088329F">
        <w:rPr>
          <w:sz w:val="20"/>
        </w:rPr>
        <w:t xml:space="preserve"> </w:t>
      </w:r>
      <w:r w:rsidRPr="0088329F">
        <w:rPr>
          <w:rFonts w:asciiTheme="minorHAnsi" w:hAnsiTheme="minorHAnsi"/>
          <w:i/>
          <w:sz w:val="20"/>
        </w:rPr>
        <w:t>5. 2019</w:t>
      </w:r>
    </w:p>
    <w:p w14:paraId="603B0A55" w14:textId="77777777" w:rsidR="0088329F" w:rsidRPr="0088329F" w:rsidRDefault="0088329F" w:rsidP="0088329F">
      <w:pPr>
        <w:pStyle w:val="Zkladntext"/>
        <w:kinsoku w:val="0"/>
        <w:overflowPunct w:val="0"/>
        <w:spacing w:before="31"/>
        <w:ind w:left="2648" w:right="2669"/>
        <w:jc w:val="center"/>
        <w:rPr>
          <w:i/>
          <w:iCs/>
          <w:color w:val="FFDB18"/>
          <w:sz w:val="20"/>
        </w:rPr>
      </w:pPr>
      <w:r w:rsidRPr="0088329F">
        <w:rPr>
          <w:i/>
          <w:iCs/>
          <w:color w:val="FFDB18"/>
          <w:sz w:val="20"/>
        </w:rPr>
        <w:t>Ke všem cenám se připočítává DPH v zákonné výši.</w:t>
      </w:r>
    </w:p>
    <w:p w14:paraId="54084468" w14:textId="77777777" w:rsidR="0088329F" w:rsidRDefault="0088329F" w:rsidP="0088329F">
      <w:pPr>
        <w:pStyle w:val="Zkladntext"/>
        <w:kinsoku w:val="0"/>
        <w:overflowPunct w:val="0"/>
        <w:spacing w:before="2" w:after="1"/>
        <w:rPr>
          <w:i/>
          <w:iCs/>
          <w:sz w:val="8"/>
          <w:szCs w:val="8"/>
        </w:rPr>
      </w:pPr>
    </w:p>
    <w:p w14:paraId="5C352857" w14:textId="26F32A50" w:rsidR="0088329F" w:rsidRDefault="0088329F" w:rsidP="0088329F">
      <w:pPr>
        <w:pStyle w:val="Zkladntext"/>
        <w:kinsoku w:val="0"/>
        <w:overflowPunct w:val="0"/>
        <w:ind w:left="144"/>
        <w:rPr>
          <w:b w:val="0"/>
          <w:bCs/>
          <w:i/>
          <w:iCs/>
          <w:sz w:val="20"/>
        </w:rPr>
      </w:pPr>
      <w:r>
        <w:rPr>
          <w:b w:val="0"/>
          <w:bCs/>
          <w:i/>
          <w:iCs/>
          <w:noProof/>
          <w:sz w:val="20"/>
          <w:lang w:eastAsia="cs-CZ"/>
        </w:rPr>
        <w:drawing>
          <wp:inline distT="0" distB="0" distL="0" distR="0" wp14:anchorId="360BC3C5" wp14:editId="16005CC2">
            <wp:extent cx="6506845" cy="659130"/>
            <wp:effectExtent l="0" t="0" r="8255" b="762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06845" cy="659130"/>
                    </a:xfrm>
                    <a:prstGeom prst="rect">
                      <a:avLst/>
                    </a:prstGeom>
                    <a:noFill/>
                    <a:ln>
                      <a:noFill/>
                    </a:ln>
                  </pic:spPr>
                </pic:pic>
              </a:graphicData>
            </a:graphic>
          </wp:inline>
        </w:drawing>
      </w:r>
    </w:p>
    <w:p w14:paraId="7EC62CF2" w14:textId="0FFC7B5E" w:rsidR="00491AD3" w:rsidRDefault="00491AD3" w:rsidP="00FA559B">
      <w:pPr>
        <w:pStyle w:val="Default"/>
      </w:pPr>
    </w:p>
    <w:sectPr w:rsidR="00491AD3" w:rsidSect="00491AD3">
      <w:headerReference w:type="default" r:id="rId17"/>
      <w:pgSz w:w="11910" w:h="16840"/>
      <w:pgMar w:top="260" w:right="600" w:bottom="0" w:left="5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A916" w14:textId="77777777" w:rsidR="009D1CD8" w:rsidRDefault="009D1CD8">
      <w:r>
        <w:separator/>
      </w:r>
    </w:p>
  </w:endnote>
  <w:endnote w:type="continuationSeparator" w:id="0">
    <w:p w14:paraId="0EF144AC" w14:textId="77777777" w:rsidR="009D1CD8" w:rsidRDefault="009D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2481804"/>
      <w:docPartObj>
        <w:docPartGallery w:val="Page Numbers (Bottom of Page)"/>
        <w:docPartUnique/>
      </w:docPartObj>
    </w:sdtPr>
    <w:sdtEndPr/>
    <w:sdtContent>
      <w:sdt>
        <w:sdtPr>
          <w:rPr>
            <w:rFonts w:ascii="Arial" w:hAnsi="Arial" w:cs="Arial"/>
          </w:rPr>
          <w:id w:val="37899341"/>
          <w:docPartObj>
            <w:docPartGallery w:val="Page Numbers (Top of Page)"/>
            <w:docPartUnique/>
          </w:docPartObj>
        </w:sdtPr>
        <w:sdtEndPr/>
        <w:sdtContent>
          <w:p w14:paraId="3D899E01" w14:textId="77FC8522" w:rsidR="009D1CD8" w:rsidRPr="001C4B4F" w:rsidRDefault="009D1CD8" w:rsidP="001C4B4F">
            <w:pPr>
              <w:pStyle w:val="Zpat"/>
              <w:jc w:val="center"/>
              <w:rPr>
                <w:rFonts w:ascii="Arial" w:hAnsi="Arial" w:cs="Arial"/>
              </w:rPr>
            </w:pPr>
            <w:r w:rsidRPr="001C4B4F">
              <w:rPr>
                <w:rFonts w:ascii="Arial" w:hAnsi="Arial" w:cs="Arial"/>
              </w:rPr>
              <w:t xml:space="preserve">Stránka </w:t>
            </w:r>
            <w:r w:rsidRPr="001C4B4F">
              <w:rPr>
                <w:rFonts w:ascii="Arial" w:hAnsi="Arial" w:cs="Arial"/>
                <w:b/>
              </w:rPr>
              <w:fldChar w:fldCharType="begin"/>
            </w:r>
            <w:r w:rsidRPr="001C4B4F">
              <w:rPr>
                <w:rFonts w:ascii="Arial" w:hAnsi="Arial" w:cs="Arial"/>
                <w:b/>
              </w:rPr>
              <w:instrText>PAGE</w:instrText>
            </w:r>
            <w:r w:rsidRPr="001C4B4F">
              <w:rPr>
                <w:rFonts w:ascii="Arial" w:hAnsi="Arial" w:cs="Arial"/>
                <w:b/>
              </w:rPr>
              <w:fldChar w:fldCharType="separate"/>
            </w:r>
            <w:r w:rsidR="002718EB">
              <w:rPr>
                <w:rFonts w:ascii="Arial" w:hAnsi="Arial" w:cs="Arial"/>
                <w:b/>
                <w:noProof/>
              </w:rPr>
              <w:t>2</w:t>
            </w:r>
            <w:r w:rsidRPr="001C4B4F">
              <w:rPr>
                <w:rFonts w:ascii="Arial" w:hAnsi="Arial" w:cs="Arial"/>
                <w:b/>
              </w:rPr>
              <w:fldChar w:fldCharType="end"/>
            </w:r>
            <w:r w:rsidRPr="001C4B4F">
              <w:rPr>
                <w:rFonts w:ascii="Arial" w:hAnsi="Arial" w:cs="Arial"/>
              </w:rPr>
              <w:t xml:space="preserve"> z </w:t>
            </w:r>
            <w:r w:rsidRPr="001C4B4F">
              <w:rPr>
                <w:rFonts w:ascii="Arial" w:hAnsi="Arial" w:cs="Arial"/>
                <w:b/>
              </w:rPr>
              <w:fldChar w:fldCharType="begin"/>
            </w:r>
            <w:r w:rsidRPr="001C4B4F">
              <w:rPr>
                <w:rFonts w:ascii="Arial" w:hAnsi="Arial" w:cs="Arial"/>
                <w:b/>
              </w:rPr>
              <w:instrText>NUMPAGES</w:instrText>
            </w:r>
            <w:r w:rsidRPr="001C4B4F">
              <w:rPr>
                <w:rFonts w:ascii="Arial" w:hAnsi="Arial" w:cs="Arial"/>
                <w:b/>
              </w:rPr>
              <w:fldChar w:fldCharType="separate"/>
            </w:r>
            <w:r w:rsidR="002718EB">
              <w:rPr>
                <w:rFonts w:ascii="Arial" w:hAnsi="Arial" w:cs="Arial"/>
                <w:b/>
                <w:noProof/>
              </w:rPr>
              <w:t>16</w:t>
            </w:r>
            <w:r w:rsidRPr="001C4B4F">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1237A" w14:textId="77777777" w:rsidR="009D1CD8" w:rsidRDefault="009D1CD8">
      <w:r>
        <w:separator/>
      </w:r>
    </w:p>
  </w:footnote>
  <w:footnote w:type="continuationSeparator" w:id="0">
    <w:p w14:paraId="1B53F0DF" w14:textId="77777777" w:rsidR="009D1CD8" w:rsidRDefault="009D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02DE" w14:textId="40B64420" w:rsidR="009D1CD8" w:rsidRDefault="0074371B" w:rsidP="00D9236E">
    <w:pPr>
      <w:pStyle w:val="Zhlav"/>
      <w:tabs>
        <w:tab w:val="clear" w:pos="4703"/>
        <w:tab w:val="clear" w:pos="9406"/>
        <w:tab w:val="center" w:pos="4253"/>
        <w:tab w:val="right" w:pos="8789"/>
        <w:tab w:val="center" w:pos="10773"/>
      </w:tabs>
      <w:rPr>
        <w:noProof/>
        <w:sz w:val="24"/>
        <w:szCs w:val="24"/>
        <w:lang w:eastAsia="cs-CZ"/>
      </w:rPr>
    </w:pPr>
    <w:r>
      <w:rPr>
        <w:noProof/>
        <w:lang w:eastAsia="cs-CZ"/>
      </w:rPr>
      <w:drawing>
        <wp:anchor distT="0" distB="0" distL="114300" distR="114300" simplePos="0" relativeHeight="251654656" behindDoc="1" locked="0" layoutInCell="1" allowOverlap="1" wp14:anchorId="26FBF44F" wp14:editId="56F4B9B4">
          <wp:simplePos x="0" y="0"/>
          <wp:positionH relativeFrom="margin">
            <wp:align>center</wp:align>
          </wp:positionH>
          <wp:positionV relativeFrom="paragraph">
            <wp:posOffset>74718</wp:posOffset>
          </wp:positionV>
          <wp:extent cx="4377055" cy="431165"/>
          <wp:effectExtent l="0" t="0" r="4445" b="6985"/>
          <wp:wrapTight wrapText="bothSides">
            <wp:wrapPolygon edited="0">
              <wp:start x="0" y="0"/>
              <wp:lineTo x="0" y="20996"/>
              <wp:lineTo x="21528" y="20996"/>
              <wp:lineTo x="2152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ZS_logolink_sirka_zakladn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7055" cy="431165"/>
                  </a:xfrm>
                  <a:prstGeom prst="rect">
                    <a:avLst/>
                  </a:prstGeom>
                </pic:spPr>
              </pic:pic>
            </a:graphicData>
          </a:graphic>
          <wp14:sizeRelH relativeFrom="page">
            <wp14:pctWidth>0</wp14:pctWidth>
          </wp14:sizeRelH>
          <wp14:sizeRelV relativeFrom="page">
            <wp14:pctHeight>0</wp14:pctHeight>
          </wp14:sizeRelV>
        </wp:anchor>
      </w:drawing>
    </w:r>
  </w:p>
  <w:p w14:paraId="3D2E98CD" w14:textId="75D67E40" w:rsidR="002328A0" w:rsidRDefault="002328A0" w:rsidP="00D9236E">
    <w:pPr>
      <w:pStyle w:val="Zhlav"/>
      <w:tabs>
        <w:tab w:val="clear" w:pos="4703"/>
        <w:tab w:val="clear" w:pos="9406"/>
        <w:tab w:val="center" w:pos="4253"/>
        <w:tab w:val="right" w:pos="8789"/>
        <w:tab w:val="center" w:pos="10773"/>
      </w:tabs>
      <w:rPr>
        <w:noProof/>
        <w:sz w:val="24"/>
        <w:szCs w:val="24"/>
        <w:lang w:eastAsia="cs-CZ"/>
      </w:rPr>
    </w:pPr>
  </w:p>
  <w:p w14:paraId="6DF74622" w14:textId="746E0406" w:rsidR="002328A0" w:rsidRPr="00A46231" w:rsidRDefault="002328A0" w:rsidP="00D9236E">
    <w:pPr>
      <w:pStyle w:val="Zhlav"/>
      <w:tabs>
        <w:tab w:val="clear" w:pos="4703"/>
        <w:tab w:val="clear" w:pos="9406"/>
        <w:tab w:val="center" w:pos="4253"/>
        <w:tab w:val="right" w:pos="8789"/>
        <w:tab w:val="center" w:pos="10773"/>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1804" w14:textId="77777777" w:rsidR="00E77636" w:rsidRDefault="00E77636" w:rsidP="00D9236E">
    <w:pPr>
      <w:pStyle w:val="Zhlav"/>
      <w:tabs>
        <w:tab w:val="clear" w:pos="4703"/>
        <w:tab w:val="clear" w:pos="9406"/>
        <w:tab w:val="center" w:pos="4253"/>
        <w:tab w:val="right" w:pos="8789"/>
        <w:tab w:val="center" w:pos="10773"/>
      </w:tabs>
      <w:rPr>
        <w:noProof/>
        <w:sz w:val="24"/>
        <w:szCs w:val="24"/>
        <w:lang w:eastAsia="cs-CZ"/>
      </w:rPr>
    </w:pPr>
    <w:r>
      <w:rPr>
        <w:noProof/>
        <w:lang w:eastAsia="cs-CZ"/>
      </w:rPr>
      <w:drawing>
        <wp:anchor distT="0" distB="0" distL="114300" distR="114300" simplePos="0" relativeHeight="251659264" behindDoc="1" locked="0" layoutInCell="1" allowOverlap="1" wp14:anchorId="58EB7B53" wp14:editId="5CE712C4">
          <wp:simplePos x="0" y="0"/>
          <wp:positionH relativeFrom="margin">
            <wp:align>center</wp:align>
          </wp:positionH>
          <wp:positionV relativeFrom="paragraph">
            <wp:posOffset>74718</wp:posOffset>
          </wp:positionV>
          <wp:extent cx="4377055" cy="431165"/>
          <wp:effectExtent l="0" t="0" r="4445" b="6985"/>
          <wp:wrapTight wrapText="bothSides">
            <wp:wrapPolygon edited="0">
              <wp:start x="0" y="0"/>
              <wp:lineTo x="0" y="20996"/>
              <wp:lineTo x="21528" y="20996"/>
              <wp:lineTo x="2152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ZS_logolink_sirka_zakladn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7055" cy="431165"/>
                  </a:xfrm>
                  <a:prstGeom prst="rect">
                    <a:avLst/>
                  </a:prstGeom>
                </pic:spPr>
              </pic:pic>
            </a:graphicData>
          </a:graphic>
          <wp14:sizeRelH relativeFrom="page">
            <wp14:pctWidth>0</wp14:pctWidth>
          </wp14:sizeRelH>
          <wp14:sizeRelV relativeFrom="page">
            <wp14:pctHeight>0</wp14:pctHeight>
          </wp14:sizeRelV>
        </wp:anchor>
      </w:drawing>
    </w:r>
  </w:p>
  <w:p w14:paraId="37F801A2" w14:textId="77777777" w:rsidR="00E77636" w:rsidRDefault="00E77636" w:rsidP="00D9236E">
    <w:pPr>
      <w:pStyle w:val="Zhlav"/>
      <w:tabs>
        <w:tab w:val="clear" w:pos="4703"/>
        <w:tab w:val="clear" w:pos="9406"/>
        <w:tab w:val="center" w:pos="4253"/>
        <w:tab w:val="right" w:pos="8789"/>
        <w:tab w:val="center" w:pos="10773"/>
      </w:tabs>
      <w:rPr>
        <w:noProof/>
        <w:sz w:val="24"/>
        <w:szCs w:val="24"/>
        <w:lang w:eastAsia="cs-CZ"/>
      </w:rPr>
    </w:pPr>
  </w:p>
  <w:p w14:paraId="406375D3" w14:textId="05EFB6DE" w:rsidR="00E77636" w:rsidRDefault="00E77636" w:rsidP="00D9236E">
    <w:pPr>
      <w:pStyle w:val="Zhlav"/>
      <w:tabs>
        <w:tab w:val="clear" w:pos="4703"/>
        <w:tab w:val="clear" w:pos="9406"/>
        <w:tab w:val="center" w:pos="4253"/>
        <w:tab w:val="right" w:pos="8789"/>
        <w:tab w:val="center" w:pos="10773"/>
      </w:tabs>
      <w:rPr>
        <w:sz w:val="24"/>
        <w:szCs w:val="24"/>
      </w:rPr>
    </w:pPr>
  </w:p>
  <w:p w14:paraId="584717EC" w14:textId="36595DED" w:rsidR="00E77636" w:rsidRPr="00E77636" w:rsidRDefault="00E77636" w:rsidP="00D9236E">
    <w:pPr>
      <w:pStyle w:val="Zhlav"/>
      <w:tabs>
        <w:tab w:val="clear" w:pos="4703"/>
        <w:tab w:val="clear" w:pos="9406"/>
        <w:tab w:val="center" w:pos="4253"/>
        <w:tab w:val="right" w:pos="8789"/>
        <w:tab w:val="center" w:pos="10773"/>
      </w:tabs>
      <w:rPr>
        <w:rFonts w:ascii="Arial" w:hAnsi="Arial" w:cs="Arial"/>
      </w:rPr>
    </w:pPr>
    <w:r w:rsidRPr="00E77636">
      <w:rPr>
        <w:rFonts w:ascii="Arial" w:hAnsi="Arial" w:cs="Arial"/>
      </w:rPr>
      <w:t>Příloha č.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6BB0" w14:textId="77777777" w:rsidR="00E77636" w:rsidRDefault="00E77636" w:rsidP="00D9236E">
    <w:pPr>
      <w:pStyle w:val="Zhlav"/>
      <w:tabs>
        <w:tab w:val="clear" w:pos="4703"/>
        <w:tab w:val="clear" w:pos="9406"/>
        <w:tab w:val="center" w:pos="4253"/>
        <w:tab w:val="right" w:pos="8789"/>
        <w:tab w:val="center" w:pos="10773"/>
      </w:tabs>
      <w:rPr>
        <w:noProof/>
        <w:sz w:val="24"/>
        <w:szCs w:val="24"/>
        <w:lang w:eastAsia="cs-CZ"/>
      </w:rPr>
    </w:pPr>
    <w:r>
      <w:rPr>
        <w:noProof/>
        <w:lang w:eastAsia="cs-CZ"/>
      </w:rPr>
      <w:drawing>
        <wp:anchor distT="0" distB="0" distL="114300" distR="114300" simplePos="0" relativeHeight="251661312" behindDoc="1" locked="0" layoutInCell="1" allowOverlap="1" wp14:anchorId="086636B1" wp14:editId="7F08B9E8">
          <wp:simplePos x="0" y="0"/>
          <wp:positionH relativeFrom="margin">
            <wp:align>center</wp:align>
          </wp:positionH>
          <wp:positionV relativeFrom="paragraph">
            <wp:posOffset>7620</wp:posOffset>
          </wp:positionV>
          <wp:extent cx="4377055" cy="431165"/>
          <wp:effectExtent l="0" t="0" r="4445" b="6985"/>
          <wp:wrapTight wrapText="bothSides">
            <wp:wrapPolygon edited="0">
              <wp:start x="0" y="0"/>
              <wp:lineTo x="0" y="20996"/>
              <wp:lineTo x="21528" y="20996"/>
              <wp:lineTo x="21528"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ZS_logolink_sirka_zakladn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7055" cy="431165"/>
                  </a:xfrm>
                  <a:prstGeom prst="rect">
                    <a:avLst/>
                  </a:prstGeom>
                </pic:spPr>
              </pic:pic>
            </a:graphicData>
          </a:graphic>
          <wp14:sizeRelH relativeFrom="page">
            <wp14:pctWidth>0</wp14:pctWidth>
          </wp14:sizeRelH>
          <wp14:sizeRelV relativeFrom="page">
            <wp14:pctHeight>0</wp14:pctHeight>
          </wp14:sizeRelV>
        </wp:anchor>
      </w:drawing>
    </w:r>
  </w:p>
  <w:p w14:paraId="58784715" w14:textId="77777777" w:rsidR="00E77636" w:rsidRDefault="00E77636" w:rsidP="00D9236E">
    <w:pPr>
      <w:pStyle w:val="Zhlav"/>
      <w:tabs>
        <w:tab w:val="clear" w:pos="4703"/>
        <w:tab w:val="clear" w:pos="9406"/>
        <w:tab w:val="center" w:pos="4253"/>
        <w:tab w:val="right" w:pos="8789"/>
        <w:tab w:val="center" w:pos="10773"/>
      </w:tabs>
      <w:rPr>
        <w:noProof/>
        <w:sz w:val="24"/>
        <w:szCs w:val="24"/>
        <w:lang w:eastAsia="cs-CZ"/>
      </w:rPr>
    </w:pPr>
  </w:p>
  <w:p w14:paraId="194BCC1E" w14:textId="77777777" w:rsidR="00E77636" w:rsidRDefault="00E77636" w:rsidP="00D9236E">
    <w:pPr>
      <w:pStyle w:val="Zhlav"/>
      <w:tabs>
        <w:tab w:val="clear" w:pos="4703"/>
        <w:tab w:val="clear" w:pos="9406"/>
        <w:tab w:val="center" w:pos="4253"/>
        <w:tab w:val="right" w:pos="8789"/>
        <w:tab w:val="center" w:pos="10773"/>
      </w:tabs>
      <w:rPr>
        <w:sz w:val="24"/>
        <w:szCs w:val="24"/>
      </w:rPr>
    </w:pPr>
  </w:p>
  <w:p w14:paraId="77740655" w14:textId="6F0669B8" w:rsidR="0088329F" w:rsidRPr="00E77636" w:rsidRDefault="00E77636" w:rsidP="00D9236E">
    <w:pPr>
      <w:pStyle w:val="Zhlav"/>
      <w:tabs>
        <w:tab w:val="clear" w:pos="4703"/>
        <w:tab w:val="clear" w:pos="9406"/>
        <w:tab w:val="center" w:pos="4253"/>
        <w:tab w:val="right" w:pos="8789"/>
        <w:tab w:val="center" w:pos="10773"/>
      </w:tabs>
      <w:rPr>
        <w:rFonts w:ascii="Arial" w:hAnsi="Arial" w:cs="Arial"/>
      </w:rPr>
    </w:pPr>
    <w:r>
      <w:rPr>
        <w:rFonts w:ascii="Arial" w:hAnsi="Arial" w:cs="Arial"/>
      </w:rPr>
      <w:t xml:space="preserve">Příloha č. </w:t>
    </w:r>
    <w:r w:rsidR="0088329F">
      <w:rPr>
        <w:rFonts w:ascii="Arial" w:hAnsi="Arial" w:cs="Arial"/>
      </w:rPr>
      <w:t>2</w:t>
    </w:r>
    <w:r>
      <w:rPr>
        <w:rFonts w:ascii="Arial" w:hAnsi="Arial" w:cs="Arial"/>
      </w:rPr>
      <w:t xml:space="preserve"> – </w:t>
    </w:r>
    <w:r w:rsidR="0088329F">
      <w:rPr>
        <w:rFonts w:ascii="Arial" w:hAnsi="Arial" w:cs="Arial"/>
      </w:rPr>
      <w:t>Seznam vzorových cílových zemí</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86AD" w14:textId="77777777" w:rsidR="0088329F" w:rsidRDefault="0088329F" w:rsidP="00D9236E">
    <w:pPr>
      <w:pStyle w:val="Zhlav"/>
      <w:tabs>
        <w:tab w:val="clear" w:pos="4703"/>
        <w:tab w:val="clear" w:pos="9406"/>
        <w:tab w:val="center" w:pos="4253"/>
        <w:tab w:val="right" w:pos="8789"/>
        <w:tab w:val="center" w:pos="10773"/>
      </w:tabs>
      <w:rPr>
        <w:noProof/>
        <w:sz w:val="24"/>
        <w:szCs w:val="24"/>
        <w:lang w:eastAsia="cs-CZ"/>
      </w:rPr>
    </w:pPr>
    <w:r>
      <w:rPr>
        <w:noProof/>
        <w:lang w:eastAsia="cs-CZ"/>
      </w:rPr>
      <w:drawing>
        <wp:anchor distT="0" distB="0" distL="114300" distR="114300" simplePos="0" relativeHeight="251663360" behindDoc="1" locked="0" layoutInCell="1" allowOverlap="1" wp14:anchorId="52343123" wp14:editId="374DF776">
          <wp:simplePos x="0" y="0"/>
          <wp:positionH relativeFrom="margin">
            <wp:align>center</wp:align>
          </wp:positionH>
          <wp:positionV relativeFrom="paragraph">
            <wp:posOffset>7620</wp:posOffset>
          </wp:positionV>
          <wp:extent cx="4377055" cy="431165"/>
          <wp:effectExtent l="0" t="0" r="4445" b="6985"/>
          <wp:wrapTight wrapText="bothSides">
            <wp:wrapPolygon edited="0">
              <wp:start x="0" y="0"/>
              <wp:lineTo x="0" y="20996"/>
              <wp:lineTo x="21528" y="20996"/>
              <wp:lineTo x="21528"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ZS_logolink_sirka_zakladn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7055" cy="431165"/>
                  </a:xfrm>
                  <a:prstGeom prst="rect">
                    <a:avLst/>
                  </a:prstGeom>
                </pic:spPr>
              </pic:pic>
            </a:graphicData>
          </a:graphic>
          <wp14:sizeRelH relativeFrom="page">
            <wp14:pctWidth>0</wp14:pctWidth>
          </wp14:sizeRelH>
          <wp14:sizeRelV relativeFrom="page">
            <wp14:pctHeight>0</wp14:pctHeight>
          </wp14:sizeRelV>
        </wp:anchor>
      </w:drawing>
    </w:r>
  </w:p>
  <w:p w14:paraId="45895C56" w14:textId="77777777" w:rsidR="0088329F" w:rsidRDefault="0088329F" w:rsidP="00D9236E">
    <w:pPr>
      <w:pStyle w:val="Zhlav"/>
      <w:tabs>
        <w:tab w:val="clear" w:pos="4703"/>
        <w:tab w:val="clear" w:pos="9406"/>
        <w:tab w:val="center" w:pos="4253"/>
        <w:tab w:val="right" w:pos="8789"/>
        <w:tab w:val="center" w:pos="10773"/>
      </w:tabs>
      <w:rPr>
        <w:noProof/>
        <w:sz w:val="24"/>
        <w:szCs w:val="24"/>
        <w:lang w:eastAsia="cs-CZ"/>
      </w:rPr>
    </w:pPr>
  </w:p>
  <w:p w14:paraId="41A81FA4" w14:textId="77777777" w:rsidR="0088329F" w:rsidRDefault="0088329F" w:rsidP="00D9236E">
    <w:pPr>
      <w:pStyle w:val="Zhlav"/>
      <w:tabs>
        <w:tab w:val="clear" w:pos="4703"/>
        <w:tab w:val="clear" w:pos="9406"/>
        <w:tab w:val="center" w:pos="4253"/>
        <w:tab w:val="right" w:pos="8789"/>
        <w:tab w:val="center" w:pos="10773"/>
      </w:tabs>
      <w:rPr>
        <w:sz w:val="24"/>
        <w:szCs w:val="24"/>
      </w:rPr>
    </w:pPr>
  </w:p>
  <w:p w14:paraId="69D2AC98" w14:textId="77777777" w:rsidR="0088329F" w:rsidRPr="00E77636" w:rsidRDefault="0088329F" w:rsidP="00D9236E">
    <w:pPr>
      <w:pStyle w:val="Zhlav"/>
      <w:tabs>
        <w:tab w:val="clear" w:pos="4703"/>
        <w:tab w:val="clear" w:pos="9406"/>
        <w:tab w:val="center" w:pos="4253"/>
        <w:tab w:val="right" w:pos="8789"/>
        <w:tab w:val="center" w:pos="10773"/>
      </w:tabs>
      <w:rPr>
        <w:rFonts w:ascii="Arial" w:hAnsi="Arial" w:cs="Arial"/>
      </w:rPr>
    </w:pPr>
    <w:r>
      <w:rPr>
        <w:rFonts w:ascii="Arial" w:hAnsi="Arial" w:cs="Arial"/>
      </w:rPr>
      <w:t>Příloha č. 3 – Ceník přepravní společnosti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3128284A"/>
    <w:name w:val="WW8Num2"/>
    <w:lvl w:ilvl="0">
      <w:start w:val="1"/>
      <w:numFmt w:val="decimal"/>
      <w:lvlText w:val="%1."/>
      <w:lvlJc w:val="left"/>
      <w:pPr>
        <w:tabs>
          <w:tab w:val="num" w:pos="6031"/>
        </w:tabs>
        <w:ind w:left="6031"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224493"/>
    <w:multiLevelType w:val="hybridMultilevel"/>
    <w:tmpl w:val="CA18B9FE"/>
    <w:lvl w:ilvl="0" w:tplc="0405000F">
      <w:start w:val="1"/>
      <w:numFmt w:val="decimal"/>
      <w:lvlText w:val="%1."/>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04E5F63"/>
    <w:multiLevelType w:val="hybridMultilevel"/>
    <w:tmpl w:val="5E6A89B0"/>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01AE1275"/>
    <w:multiLevelType w:val="hybridMultilevel"/>
    <w:tmpl w:val="463E4408"/>
    <w:lvl w:ilvl="0" w:tplc="0405000F">
      <w:start w:val="1"/>
      <w:numFmt w:val="decimal"/>
      <w:lvlText w:val="%1."/>
      <w:lvlJc w:val="left"/>
      <w:pPr>
        <w:ind w:left="720" w:hanging="360"/>
      </w:pPr>
    </w:lvl>
    <w:lvl w:ilvl="1" w:tplc="365A6AA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2831CF5"/>
    <w:multiLevelType w:val="hybridMultilevel"/>
    <w:tmpl w:val="4E1AA7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7658D8"/>
    <w:multiLevelType w:val="hybridMultilevel"/>
    <w:tmpl w:val="60D67AD6"/>
    <w:lvl w:ilvl="0" w:tplc="04050001">
      <w:start w:val="1"/>
      <w:numFmt w:val="decimal"/>
      <w:lvlText w:val="%1."/>
      <w:lvlJc w:val="left"/>
      <w:pPr>
        <w:ind w:left="720" w:hanging="360"/>
      </w:p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2" w15:restartNumberingAfterBreak="0">
    <w:nsid w:val="0B3E0529"/>
    <w:multiLevelType w:val="hybridMultilevel"/>
    <w:tmpl w:val="1584B7EA"/>
    <w:lvl w:ilvl="0" w:tplc="AC1E857A">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250E02"/>
    <w:multiLevelType w:val="hybridMultilevel"/>
    <w:tmpl w:val="3EA82AA4"/>
    <w:lvl w:ilvl="0" w:tplc="04050003">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1C02385D"/>
    <w:multiLevelType w:val="hybridMultilevel"/>
    <w:tmpl w:val="13CAA080"/>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20FA49C1"/>
    <w:multiLevelType w:val="hybridMultilevel"/>
    <w:tmpl w:val="7ADCE60A"/>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196309C"/>
    <w:multiLevelType w:val="hybridMultilevel"/>
    <w:tmpl w:val="01F69492"/>
    <w:lvl w:ilvl="0" w:tplc="A8568014">
      <w:start w:val="1"/>
      <w:numFmt w:val="lowerLetter"/>
      <w:lvlText w:val="%1."/>
      <w:lvlJc w:val="left"/>
      <w:pPr>
        <w:ind w:left="1407" w:hanging="84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26030A7F"/>
    <w:multiLevelType w:val="hybridMultilevel"/>
    <w:tmpl w:val="673C0688"/>
    <w:lvl w:ilvl="0" w:tplc="D0BA11A8">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540CB4"/>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74255D"/>
    <w:multiLevelType w:val="hybridMultilevel"/>
    <w:tmpl w:val="243430BC"/>
    <w:lvl w:ilvl="0" w:tplc="04050019">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3DC55D8E"/>
    <w:multiLevelType w:val="hybridMultilevel"/>
    <w:tmpl w:val="AEFEDABC"/>
    <w:lvl w:ilvl="0" w:tplc="AC1E857A">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F94CE1"/>
    <w:multiLevelType w:val="hybridMultilevel"/>
    <w:tmpl w:val="CFD6DB76"/>
    <w:lvl w:ilvl="0" w:tplc="B71C40BE">
      <w:start w:val="1"/>
      <w:numFmt w:val="decimal"/>
      <w:lvlText w:val="%1."/>
      <w:lvlJc w:val="left"/>
      <w:pPr>
        <w:ind w:left="720" w:hanging="360"/>
      </w:pPr>
      <w:rPr>
        <w:rFonts w:hint="default"/>
        <w:b w:val="0"/>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11669D"/>
    <w:multiLevelType w:val="hybridMultilevel"/>
    <w:tmpl w:val="164CA6B8"/>
    <w:lvl w:ilvl="0" w:tplc="057016EE">
      <w:start w:val="1"/>
      <w:numFmt w:val="lowerLetter"/>
      <w:lvlText w:val="%1."/>
      <w:lvlJc w:val="left"/>
      <w:pPr>
        <w:ind w:left="1407" w:hanging="84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416871ED"/>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446BCD"/>
    <w:multiLevelType w:val="hybridMultilevel"/>
    <w:tmpl w:val="074E82D0"/>
    <w:lvl w:ilvl="0" w:tplc="AC1E857A">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030EA3"/>
    <w:multiLevelType w:val="hybridMultilevel"/>
    <w:tmpl w:val="7ADCE60A"/>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23681"/>
    <w:multiLevelType w:val="multilevel"/>
    <w:tmpl w:val="82D6C7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B403CB"/>
    <w:multiLevelType w:val="hybridMultilevel"/>
    <w:tmpl w:val="62AA949A"/>
    <w:lvl w:ilvl="0" w:tplc="04050019">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84A6455"/>
    <w:multiLevelType w:val="hybridMultilevel"/>
    <w:tmpl w:val="512C68FE"/>
    <w:lvl w:ilvl="0" w:tplc="1CD0BF46">
      <w:start w:val="1"/>
      <w:numFmt w:val="decimal"/>
      <w:lvlText w:val="3.%1"/>
      <w:lvlJc w:val="left"/>
      <w:pPr>
        <w:ind w:left="720" w:hanging="360"/>
      </w:pPr>
      <w:rPr>
        <w:rFonts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56170F"/>
    <w:multiLevelType w:val="multilevel"/>
    <w:tmpl w:val="0A2C9A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3"/>
      <w:lvlJc w:val="left"/>
      <w:pPr>
        <w:ind w:left="2160" w:hanging="720"/>
      </w:pPr>
      <w:rPr>
        <w:rFonts w:ascii="Arial" w:hAnsi="Arial" w:hint="default"/>
        <w:b/>
        <w:i w:val="0"/>
        <w:color w:val="000099"/>
      </w:rPr>
    </w:lvl>
    <w:lvl w:ilvl="3">
      <w:start w:val="1"/>
      <w:numFmt w:val="decimal"/>
      <w:lvlText w:val="3.2.%4"/>
      <w:lvlJc w:val="left"/>
      <w:pPr>
        <w:ind w:left="1288" w:hanging="720"/>
      </w:pPr>
      <w:rPr>
        <w:rFonts w:ascii="Arial" w:hAnsi="Arial" w:hint="default"/>
        <w:b/>
        <w:i w:val="0"/>
        <w:color w:val="000099"/>
        <w:sz w:val="2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9F01B00"/>
    <w:multiLevelType w:val="hybridMultilevel"/>
    <w:tmpl w:val="235E2F92"/>
    <w:lvl w:ilvl="0" w:tplc="D9DA1FE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E87283A"/>
    <w:multiLevelType w:val="hybridMultilevel"/>
    <w:tmpl w:val="7D1046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DA7AB4"/>
    <w:multiLevelType w:val="hybridMultilevel"/>
    <w:tmpl w:val="7ADCE60A"/>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11D6897"/>
    <w:multiLevelType w:val="hybridMultilevel"/>
    <w:tmpl w:val="8A1CFD66"/>
    <w:lvl w:ilvl="0" w:tplc="E3361764">
      <w:start w:val="1"/>
      <w:numFmt w:val="decimal"/>
      <w:lvlText w:val="3.%1"/>
      <w:lvlJc w:val="left"/>
      <w:pPr>
        <w:ind w:left="1287" w:hanging="360"/>
      </w:pPr>
      <w:rPr>
        <w:rFonts w:ascii="Arial" w:hAnsi="Arial" w:cs="Arial" w:hint="default"/>
        <w:b/>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9483CD1"/>
    <w:multiLevelType w:val="hybridMultilevel"/>
    <w:tmpl w:val="85A230C8"/>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7" w15:restartNumberingAfterBreak="0">
    <w:nsid w:val="6C4615A0"/>
    <w:multiLevelType w:val="hybridMultilevel"/>
    <w:tmpl w:val="CA18B9FE"/>
    <w:lvl w:ilvl="0" w:tplc="0405000F">
      <w:start w:val="1"/>
      <w:numFmt w:val="decimal"/>
      <w:lvlText w:val="%1."/>
      <w:lvlJc w:val="left"/>
      <w:pPr>
        <w:tabs>
          <w:tab w:val="num" w:pos="502"/>
        </w:tabs>
        <w:ind w:left="502" w:hanging="360"/>
      </w:pPr>
      <w:rPr>
        <w:rFonts w:hint="default"/>
      </w:r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E354685"/>
    <w:multiLevelType w:val="hybridMultilevel"/>
    <w:tmpl w:val="55307312"/>
    <w:lvl w:ilvl="0" w:tplc="4FDE6C6A">
      <w:start w:val="1"/>
      <w:numFmt w:val="decimal"/>
      <w:lvlText w:val="%1."/>
      <w:lvlJc w:val="left"/>
      <w:pPr>
        <w:tabs>
          <w:tab w:val="num" w:pos="720"/>
        </w:tabs>
        <w:ind w:left="720" w:hanging="360"/>
      </w:pPr>
    </w:lvl>
    <w:lvl w:ilvl="1" w:tplc="05BEC1E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1D66E34"/>
    <w:multiLevelType w:val="hybridMultilevel"/>
    <w:tmpl w:val="3254477C"/>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69C0A5F"/>
    <w:multiLevelType w:val="multilevel"/>
    <w:tmpl w:val="3128284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973718C"/>
    <w:multiLevelType w:val="hybridMultilevel"/>
    <w:tmpl w:val="164CA6B8"/>
    <w:lvl w:ilvl="0" w:tplc="057016EE">
      <w:start w:val="1"/>
      <w:numFmt w:val="lowerLetter"/>
      <w:lvlText w:val="%1."/>
      <w:lvlJc w:val="left"/>
      <w:pPr>
        <w:ind w:left="1407" w:hanging="84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20"/>
  </w:num>
  <w:num w:numId="7">
    <w:abstractNumId w:val="33"/>
  </w:num>
  <w:num w:numId="8">
    <w:abstractNumId w:val="21"/>
  </w:num>
  <w:num w:numId="9">
    <w:abstractNumId w:val="7"/>
  </w:num>
  <w:num w:numId="10">
    <w:abstractNumId w:val="14"/>
  </w:num>
  <w:num w:numId="11">
    <w:abstractNumId w:val="8"/>
  </w:num>
  <w:num w:numId="12">
    <w:abstractNumId w:val="39"/>
  </w:num>
  <w:num w:numId="13">
    <w:abstractNumId w:val="28"/>
  </w:num>
  <w:num w:numId="14">
    <w:abstractNumId w:val="36"/>
  </w:num>
  <w:num w:numId="15">
    <w:abstractNumId w:val="37"/>
  </w:num>
  <w:num w:numId="16">
    <w:abstractNumId w:val="3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0"/>
  </w:num>
  <w:num w:numId="20">
    <w:abstractNumId w:val="35"/>
  </w:num>
  <w:num w:numId="21">
    <w:abstractNumId w:val="25"/>
  </w:num>
  <w:num w:numId="22">
    <w:abstractNumId w:val="27"/>
  </w:num>
  <w:num w:numId="23">
    <w:abstractNumId w:val="40"/>
  </w:num>
  <w:num w:numId="24">
    <w:abstractNumId w:val="31"/>
  </w:num>
  <w:num w:numId="25">
    <w:abstractNumId w:val="16"/>
  </w:num>
  <w:num w:numId="26">
    <w:abstractNumId w:val="41"/>
  </w:num>
  <w:num w:numId="27">
    <w:abstractNumId w:val="26"/>
  </w:num>
  <w:num w:numId="28">
    <w:abstractNumId w:val="23"/>
  </w:num>
  <w:num w:numId="29">
    <w:abstractNumId w:val="18"/>
  </w:num>
  <w:num w:numId="30">
    <w:abstractNumId w:val="34"/>
  </w:num>
  <w:num w:numId="31">
    <w:abstractNumId w:val="15"/>
  </w:num>
  <w:num w:numId="32">
    <w:abstractNumId w:val="19"/>
  </w:num>
  <w:num w:numId="33">
    <w:abstractNumId w:val="13"/>
  </w:num>
  <w:num w:numId="34">
    <w:abstractNumId w:val="22"/>
  </w:num>
  <w:num w:numId="35">
    <w:abstractNumId w:val="9"/>
  </w:num>
  <w:num w:numId="36">
    <w:abstractNumId w:val="17"/>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53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8"/>
    <w:rsid w:val="000016D8"/>
    <w:rsid w:val="00007AF8"/>
    <w:rsid w:val="00012335"/>
    <w:rsid w:val="00023200"/>
    <w:rsid w:val="00024A6C"/>
    <w:rsid w:val="000276AC"/>
    <w:rsid w:val="00027FA1"/>
    <w:rsid w:val="00030D70"/>
    <w:rsid w:val="00032C77"/>
    <w:rsid w:val="000350E6"/>
    <w:rsid w:val="00040EF0"/>
    <w:rsid w:val="0004259A"/>
    <w:rsid w:val="00045006"/>
    <w:rsid w:val="000450B9"/>
    <w:rsid w:val="000457A9"/>
    <w:rsid w:val="00052D3D"/>
    <w:rsid w:val="0005778F"/>
    <w:rsid w:val="00057AEF"/>
    <w:rsid w:val="00060974"/>
    <w:rsid w:val="00061183"/>
    <w:rsid w:val="0006507E"/>
    <w:rsid w:val="000672E3"/>
    <w:rsid w:val="000703A0"/>
    <w:rsid w:val="00070756"/>
    <w:rsid w:val="00071C84"/>
    <w:rsid w:val="00072088"/>
    <w:rsid w:val="000736F3"/>
    <w:rsid w:val="0007647E"/>
    <w:rsid w:val="00077621"/>
    <w:rsid w:val="00084F6C"/>
    <w:rsid w:val="00087191"/>
    <w:rsid w:val="00093220"/>
    <w:rsid w:val="0009490F"/>
    <w:rsid w:val="00095F54"/>
    <w:rsid w:val="00097240"/>
    <w:rsid w:val="000A3212"/>
    <w:rsid w:val="000A454A"/>
    <w:rsid w:val="000A5E78"/>
    <w:rsid w:val="000A7290"/>
    <w:rsid w:val="000B04AD"/>
    <w:rsid w:val="000B62F7"/>
    <w:rsid w:val="000B7414"/>
    <w:rsid w:val="000C1320"/>
    <w:rsid w:val="000C1FA0"/>
    <w:rsid w:val="000C3B0C"/>
    <w:rsid w:val="000C6F48"/>
    <w:rsid w:val="000D2C62"/>
    <w:rsid w:val="000D405E"/>
    <w:rsid w:val="000D5088"/>
    <w:rsid w:val="000D7E26"/>
    <w:rsid w:val="000E1EEF"/>
    <w:rsid w:val="000E4356"/>
    <w:rsid w:val="000E769C"/>
    <w:rsid w:val="000F210C"/>
    <w:rsid w:val="000F4396"/>
    <w:rsid w:val="000F57E1"/>
    <w:rsid w:val="000F69C8"/>
    <w:rsid w:val="00102943"/>
    <w:rsid w:val="00106137"/>
    <w:rsid w:val="00110C63"/>
    <w:rsid w:val="001165A1"/>
    <w:rsid w:val="0012698E"/>
    <w:rsid w:val="00130065"/>
    <w:rsid w:val="001318C9"/>
    <w:rsid w:val="001341A9"/>
    <w:rsid w:val="0015058A"/>
    <w:rsid w:val="00156F9A"/>
    <w:rsid w:val="00161D31"/>
    <w:rsid w:val="00164745"/>
    <w:rsid w:val="00164828"/>
    <w:rsid w:val="00166761"/>
    <w:rsid w:val="00166C3B"/>
    <w:rsid w:val="00170EC8"/>
    <w:rsid w:val="00174B61"/>
    <w:rsid w:val="0018689D"/>
    <w:rsid w:val="00190E9E"/>
    <w:rsid w:val="00191490"/>
    <w:rsid w:val="00192AD6"/>
    <w:rsid w:val="0019354A"/>
    <w:rsid w:val="00193FB2"/>
    <w:rsid w:val="001A1B3F"/>
    <w:rsid w:val="001A47BD"/>
    <w:rsid w:val="001A706F"/>
    <w:rsid w:val="001B154E"/>
    <w:rsid w:val="001B202F"/>
    <w:rsid w:val="001C11E0"/>
    <w:rsid w:val="001C4B4F"/>
    <w:rsid w:val="001C58FF"/>
    <w:rsid w:val="001D3008"/>
    <w:rsid w:val="001E19D8"/>
    <w:rsid w:val="001F60F1"/>
    <w:rsid w:val="002053B4"/>
    <w:rsid w:val="00206FB8"/>
    <w:rsid w:val="00210BBA"/>
    <w:rsid w:val="0021133F"/>
    <w:rsid w:val="002218E1"/>
    <w:rsid w:val="00222646"/>
    <w:rsid w:val="00222FF4"/>
    <w:rsid w:val="00226CDF"/>
    <w:rsid w:val="002272A9"/>
    <w:rsid w:val="00227BB8"/>
    <w:rsid w:val="002328A0"/>
    <w:rsid w:val="00237CD5"/>
    <w:rsid w:val="00241630"/>
    <w:rsid w:val="00243774"/>
    <w:rsid w:val="002479CB"/>
    <w:rsid w:val="002515B4"/>
    <w:rsid w:val="00253867"/>
    <w:rsid w:val="00255482"/>
    <w:rsid w:val="00262005"/>
    <w:rsid w:val="00264834"/>
    <w:rsid w:val="002718EB"/>
    <w:rsid w:val="00272D2D"/>
    <w:rsid w:val="00285423"/>
    <w:rsid w:val="00285728"/>
    <w:rsid w:val="00291C5E"/>
    <w:rsid w:val="0029210A"/>
    <w:rsid w:val="00293FB9"/>
    <w:rsid w:val="00295070"/>
    <w:rsid w:val="00295C47"/>
    <w:rsid w:val="00295CFB"/>
    <w:rsid w:val="002976E5"/>
    <w:rsid w:val="002A0E69"/>
    <w:rsid w:val="002A5676"/>
    <w:rsid w:val="002A5E09"/>
    <w:rsid w:val="002A6364"/>
    <w:rsid w:val="002A7479"/>
    <w:rsid w:val="002B266C"/>
    <w:rsid w:val="002B2A1B"/>
    <w:rsid w:val="002C2FC8"/>
    <w:rsid w:val="002C7E4B"/>
    <w:rsid w:val="002D5183"/>
    <w:rsid w:val="002F2A4E"/>
    <w:rsid w:val="002F41F8"/>
    <w:rsid w:val="002F5A69"/>
    <w:rsid w:val="00302BE8"/>
    <w:rsid w:val="00307F6A"/>
    <w:rsid w:val="00326F96"/>
    <w:rsid w:val="0033661E"/>
    <w:rsid w:val="00347B02"/>
    <w:rsid w:val="00352D9E"/>
    <w:rsid w:val="00352F57"/>
    <w:rsid w:val="00355BE3"/>
    <w:rsid w:val="00357470"/>
    <w:rsid w:val="003579FB"/>
    <w:rsid w:val="003618E0"/>
    <w:rsid w:val="003639EC"/>
    <w:rsid w:val="00365220"/>
    <w:rsid w:val="00371B94"/>
    <w:rsid w:val="00375BEF"/>
    <w:rsid w:val="00377C48"/>
    <w:rsid w:val="003821D0"/>
    <w:rsid w:val="00391947"/>
    <w:rsid w:val="00393873"/>
    <w:rsid w:val="00396DDC"/>
    <w:rsid w:val="003A0D93"/>
    <w:rsid w:val="003A16E8"/>
    <w:rsid w:val="003A1855"/>
    <w:rsid w:val="003A7F6A"/>
    <w:rsid w:val="003B0072"/>
    <w:rsid w:val="003B6F15"/>
    <w:rsid w:val="003C47A9"/>
    <w:rsid w:val="003C61A2"/>
    <w:rsid w:val="003D14D0"/>
    <w:rsid w:val="003E4DD8"/>
    <w:rsid w:val="003F3372"/>
    <w:rsid w:val="003F3B17"/>
    <w:rsid w:val="003F5106"/>
    <w:rsid w:val="00400A0D"/>
    <w:rsid w:val="00411739"/>
    <w:rsid w:val="00411BE0"/>
    <w:rsid w:val="00412660"/>
    <w:rsid w:val="004157BC"/>
    <w:rsid w:val="00416C80"/>
    <w:rsid w:val="004202AB"/>
    <w:rsid w:val="0042209A"/>
    <w:rsid w:val="00424158"/>
    <w:rsid w:val="00437F26"/>
    <w:rsid w:val="0044176F"/>
    <w:rsid w:val="00442042"/>
    <w:rsid w:val="004466B5"/>
    <w:rsid w:val="00450466"/>
    <w:rsid w:val="0045187B"/>
    <w:rsid w:val="0045245E"/>
    <w:rsid w:val="004528FD"/>
    <w:rsid w:val="00457658"/>
    <w:rsid w:val="00460229"/>
    <w:rsid w:val="004631B8"/>
    <w:rsid w:val="00464EEE"/>
    <w:rsid w:val="004766F7"/>
    <w:rsid w:val="00476FBA"/>
    <w:rsid w:val="00490059"/>
    <w:rsid w:val="00490151"/>
    <w:rsid w:val="00490410"/>
    <w:rsid w:val="00491AD3"/>
    <w:rsid w:val="00491D7C"/>
    <w:rsid w:val="00497002"/>
    <w:rsid w:val="00497848"/>
    <w:rsid w:val="004A1928"/>
    <w:rsid w:val="004A33CA"/>
    <w:rsid w:val="004A415E"/>
    <w:rsid w:val="004A62FC"/>
    <w:rsid w:val="004A6EB1"/>
    <w:rsid w:val="004A7A11"/>
    <w:rsid w:val="004B1BDF"/>
    <w:rsid w:val="004B5786"/>
    <w:rsid w:val="004B6439"/>
    <w:rsid w:val="004C086D"/>
    <w:rsid w:val="004C31AD"/>
    <w:rsid w:val="004E509D"/>
    <w:rsid w:val="004E5841"/>
    <w:rsid w:val="004E605F"/>
    <w:rsid w:val="004E653C"/>
    <w:rsid w:val="004E6620"/>
    <w:rsid w:val="004E71F5"/>
    <w:rsid w:val="004F5576"/>
    <w:rsid w:val="00501AC7"/>
    <w:rsid w:val="00504668"/>
    <w:rsid w:val="005148B8"/>
    <w:rsid w:val="00515574"/>
    <w:rsid w:val="00520C00"/>
    <w:rsid w:val="00520F4B"/>
    <w:rsid w:val="00522906"/>
    <w:rsid w:val="00527D2C"/>
    <w:rsid w:val="0053642C"/>
    <w:rsid w:val="00537BD2"/>
    <w:rsid w:val="0054212F"/>
    <w:rsid w:val="00544980"/>
    <w:rsid w:val="00545793"/>
    <w:rsid w:val="005610E3"/>
    <w:rsid w:val="005677B2"/>
    <w:rsid w:val="00572FDB"/>
    <w:rsid w:val="00575516"/>
    <w:rsid w:val="00581A27"/>
    <w:rsid w:val="005826E9"/>
    <w:rsid w:val="00583F73"/>
    <w:rsid w:val="00584E39"/>
    <w:rsid w:val="0058563A"/>
    <w:rsid w:val="00587222"/>
    <w:rsid w:val="00592948"/>
    <w:rsid w:val="00594F3E"/>
    <w:rsid w:val="00597F81"/>
    <w:rsid w:val="005A326D"/>
    <w:rsid w:val="005A4149"/>
    <w:rsid w:val="005A4C06"/>
    <w:rsid w:val="005B0334"/>
    <w:rsid w:val="005C30B1"/>
    <w:rsid w:val="005C3BC2"/>
    <w:rsid w:val="005D0353"/>
    <w:rsid w:val="005D1E0C"/>
    <w:rsid w:val="005D2B46"/>
    <w:rsid w:val="005D5635"/>
    <w:rsid w:val="005E0E38"/>
    <w:rsid w:val="005F3C73"/>
    <w:rsid w:val="005F408C"/>
    <w:rsid w:val="005F46C2"/>
    <w:rsid w:val="005F7120"/>
    <w:rsid w:val="00607273"/>
    <w:rsid w:val="00612500"/>
    <w:rsid w:val="006176BB"/>
    <w:rsid w:val="00630779"/>
    <w:rsid w:val="00633F40"/>
    <w:rsid w:val="00635C6A"/>
    <w:rsid w:val="0063708F"/>
    <w:rsid w:val="00642B0F"/>
    <w:rsid w:val="00645A37"/>
    <w:rsid w:val="00646E00"/>
    <w:rsid w:val="00653577"/>
    <w:rsid w:val="00665B14"/>
    <w:rsid w:val="006757F0"/>
    <w:rsid w:val="00681E11"/>
    <w:rsid w:val="00682679"/>
    <w:rsid w:val="0068380E"/>
    <w:rsid w:val="006839F3"/>
    <w:rsid w:val="006850D7"/>
    <w:rsid w:val="00690118"/>
    <w:rsid w:val="00691860"/>
    <w:rsid w:val="006961C2"/>
    <w:rsid w:val="00697AA2"/>
    <w:rsid w:val="006A69F8"/>
    <w:rsid w:val="006B1350"/>
    <w:rsid w:val="006B1468"/>
    <w:rsid w:val="006B46B3"/>
    <w:rsid w:val="006D04D0"/>
    <w:rsid w:val="006D4844"/>
    <w:rsid w:val="006E01CA"/>
    <w:rsid w:val="006E608F"/>
    <w:rsid w:val="006F4D49"/>
    <w:rsid w:val="006F7BC1"/>
    <w:rsid w:val="007053D0"/>
    <w:rsid w:val="00716DF3"/>
    <w:rsid w:val="00717C2B"/>
    <w:rsid w:val="007201B5"/>
    <w:rsid w:val="00723EE3"/>
    <w:rsid w:val="007316BB"/>
    <w:rsid w:val="00732809"/>
    <w:rsid w:val="00735B9E"/>
    <w:rsid w:val="00735C04"/>
    <w:rsid w:val="0074147D"/>
    <w:rsid w:val="00742CC5"/>
    <w:rsid w:val="0074371B"/>
    <w:rsid w:val="007442F3"/>
    <w:rsid w:val="00752BF2"/>
    <w:rsid w:val="0075753C"/>
    <w:rsid w:val="0077189F"/>
    <w:rsid w:val="00774E76"/>
    <w:rsid w:val="00776A03"/>
    <w:rsid w:val="007854A8"/>
    <w:rsid w:val="00786EAA"/>
    <w:rsid w:val="007900E0"/>
    <w:rsid w:val="007A66CA"/>
    <w:rsid w:val="007A7913"/>
    <w:rsid w:val="007B7FF8"/>
    <w:rsid w:val="007C3310"/>
    <w:rsid w:val="007C545C"/>
    <w:rsid w:val="007C7542"/>
    <w:rsid w:val="007C7606"/>
    <w:rsid w:val="007C7E60"/>
    <w:rsid w:val="007D190A"/>
    <w:rsid w:val="007D38F7"/>
    <w:rsid w:val="007D39F2"/>
    <w:rsid w:val="007D47BE"/>
    <w:rsid w:val="007E20D2"/>
    <w:rsid w:val="007E223E"/>
    <w:rsid w:val="007E3376"/>
    <w:rsid w:val="007E34A7"/>
    <w:rsid w:val="00807693"/>
    <w:rsid w:val="008125D3"/>
    <w:rsid w:val="00812780"/>
    <w:rsid w:val="00823EFE"/>
    <w:rsid w:val="0082579F"/>
    <w:rsid w:val="008259CF"/>
    <w:rsid w:val="00827B3C"/>
    <w:rsid w:val="00827D3D"/>
    <w:rsid w:val="008313A6"/>
    <w:rsid w:val="00831C94"/>
    <w:rsid w:val="00841FB3"/>
    <w:rsid w:val="00842D45"/>
    <w:rsid w:val="00846608"/>
    <w:rsid w:val="00847D15"/>
    <w:rsid w:val="00851AF7"/>
    <w:rsid w:val="00852311"/>
    <w:rsid w:val="00852385"/>
    <w:rsid w:val="008555C7"/>
    <w:rsid w:val="0085730D"/>
    <w:rsid w:val="00871BBF"/>
    <w:rsid w:val="00872B5B"/>
    <w:rsid w:val="00874E82"/>
    <w:rsid w:val="0088329F"/>
    <w:rsid w:val="00885B58"/>
    <w:rsid w:val="0088605C"/>
    <w:rsid w:val="008A6E31"/>
    <w:rsid w:val="008A7BC3"/>
    <w:rsid w:val="008B256F"/>
    <w:rsid w:val="008B5EAB"/>
    <w:rsid w:val="008C0947"/>
    <w:rsid w:val="008C1C9D"/>
    <w:rsid w:val="008C372E"/>
    <w:rsid w:val="008C62C9"/>
    <w:rsid w:val="008D58FA"/>
    <w:rsid w:val="008D660F"/>
    <w:rsid w:val="008D668C"/>
    <w:rsid w:val="008E12ED"/>
    <w:rsid w:val="008F284B"/>
    <w:rsid w:val="008F7CFB"/>
    <w:rsid w:val="00900AFC"/>
    <w:rsid w:val="00907250"/>
    <w:rsid w:val="00913894"/>
    <w:rsid w:val="009244A2"/>
    <w:rsid w:val="00925E8F"/>
    <w:rsid w:val="009324CB"/>
    <w:rsid w:val="00934474"/>
    <w:rsid w:val="00937AA4"/>
    <w:rsid w:val="00941C49"/>
    <w:rsid w:val="00942176"/>
    <w:rsid w:val="009466B5"/>
    <w:rsid w:val="0094739B"/>
    <w:rsid w:val="00955EA2"/>
    <w:rsid w:val="00961C5B"/>
    <w:rsid w:val="00964E1B"/>
    <w:rsid w:val="00970443"/>
    <w:rsid w:val="00971348"/>
    <w:rsid w:val="00971361"/>
    <w:rsid w:val="009749FF"/>
    <w:rsid w:val="00982599"/>
    <w:rsid w:val="00982D76"/>
    <w:rsid w:val="00983834"/>
    <w:rsid w:val="00984531"/>
    <w:rsid w:val="00992366"/>
    <w:rsid w:val="00992A7E"/>
    <w:rsid w:val="009A41A8"/>
    <w:rsid w:val="009A5A1C"/>
    <w:rsid w:val="009B151E"/>
    <w:rsid w:val="009B1778"/>
    <w:rsid w:val="009B6364"/>
    <w:rsid w:val="009B6B2B"/>
    <w:rsid w:val="009C4571"/>
    <w:rsid w:val="009D1CD8"/>
    <w:rsid w:val="009D2AEF"/>
    <w:rsid w:val="009D3728"/>
    <w:rsid w:val="009D4BBE"/>
    <w:rsid w:val="009D5241"/>
    <w:rsid w:val="009D53A9"/>
    <w:rsid w:val="009E003F"/>
    <w:rsid w:val="009E5741"/>
    <w:rsid w:val="009E7AB0"/>
    <w:rsid w:val="009F2347"/>
    <w:rsid w:val="009F544A"/>
    <w:rsid w:val="00A014BA"/>
    <w:rsid w:val="00A032AB"/>
    <w:rsid w:val="00A13685"/>
    <w:rsid w:val="00A172DF"/>
    <w:rsid w:val="00A2024C"/>
    <w:rsid w:val="00A21033"/>
    <w:rsid w:val="00A21399"/>
    <w:rsid w:val="00A252FD"/>
    <w:rsid w:val="00A26460"/>
    <w:rsid w:val="00A353DB"/>
    <w:rsid w:val="00A4034A"/>
    <w:rsid w:val="00A40C0F"/>
    <w:rsid w:val="00A4777F"/>
    <w:rsid w:val="00A505BA"/>
    <w:rsid w:val="00A51C7F"/>
    <w:rsid w:val="00A543FE"/>
    <w:rsid w:val="00A568BD"/>
    <w:rsid w:val="00A573DF"/>
    <w:rsid w:val="00A706B0"/>
    <w:rsid w:val="00A75DD4"/>
    <w:rsid w:val="00A82C32"/>
    <w:rsid w:val="00A83954"/>
    <w:rsid w:val="00A85B5B"/>
    <w:rsid w:val="00A86156"/>
    <w:rsid w:val="00A878D7"/>
    <w:rsid w:val="00A925C8"/>
    <w:rsid w:val="00A95E9A"/>
    <w:rsid w:val="00A96AA7"/>
    <w:rsid w:val="00A979A1"/>
    <w:rsid w:val="00AA0D44"/>
    <w:rsid w:val="00AA145D"/>
    <w:rsid w:val="00AB322E"/>
    <w:rsid w:val="00AB6C5F"/>
    <w:rsid w:val="00AC271B"/>
    <w:rsid w:val="00AC391C"/>
    <w:rsid w:val="00AC4013"/>
    <w:rsid w:val="00AC5D07"/>
    <w:rsid w:val="00AD2A30"/>
    <w:rsid w:val="00AD5A47"/>
    <w:rsid w:val="00AD5D05"/>
    <w:rsid w:val="00AE3C49"/>
    <w:rsid w:val="00AE6169"/>
    <w:rsid w:val="00AF2A1B"/>
    <w:rsid w:val="00AF4051"/>
    <w:rsid w:val="00AF4FB7"/>
    <w:rsid w:val="00AF4FEE"/>
    <w:rsid w:val="00B02621"/>
    <w:rsid w:val="00B21340"/>
    <w:rsid w:val="00B2178A"/>
    <w:rsid w:val="00B22994"/>
    <w:rsid w:val="00B2406D"/>
    <w:rsid w:val="00B3171E"/>
    <w:rsid w:val="00B3179C"/>
    <w:rsid w:val="00B33B64"/>
    <w:rsid w:val="00B34C22"/>
    <w:rsid w:val="00B40EE5"/>
    <w:rsid w:val="00B46A5B"/>
    <w:rsid w:val="00B47E80"/>
    <w:rsid w:val="00B51067"/>
    <w:rsid w:val="00B51F3C"/>
    <w:rsid w:val="00B555FD"/>
    <w:rsid w:val="00B675DD"/>
    <w:rsid w:val="00B67CBB"/>
    <w:rsid w:val="00B7582C"/>
    <w:rsid w:val="00B75BFF"/>
    <w:rsid w:val="00B834A8"/>
    <w:rsid w:val="00B85338"/>
    <w:rsid w:val="00B8582E"/>
    <w:rsid w:val="00B91C84"/>
    <w:rsid w:val="00BA0B2A"/>
    <w:rsid w:val="00BB3CA3"/>
    <w:rsid w:val="00BC3775"/>
    <w:rsid w:val="00BC3BB8"/>
    <w:rsid w:val="00BD33F7"/>
    <w:rsid w:val="00BE158B"/>
    <w:rsid w:val="00BE1E93"/>
    <w:rsid w:val="00BE2C54"/>
    <w:rsid w:val="00BE5F09"/>
    <w:rsid w:val="00BF33EB"/>
    <w:rsid w:val="00C03EEA"/>
    <w:rsid w:val="00C04ADD"/>
    <w:rsid w:val="00C0544A"/>
    <w:rsid w:val="00C05958"/>
    <w:rsid w:val="00C13A31"/>
    <w:rsid w:val="00C13F4D"/>
    <w:rsid w:val="00C17F51"/>
    <w:rsid w:val="00C34D51"/>
    <w:rsid w:val="00C3747B"/>
    <w:rsid w:val="00C37C5F"/>
    <w:rsid w:val="00C40AD1"/>
    <w:rsid w:val="00C4108A"/>
    <w:rsid w:val="00C424CD"/>
    <w:rsid w:val="00C442DA"/>
    <w:rsid w:val="00C457D9"/>
    <w:rsid w:val="00C475B8"/>
    <w:rsid w:val="00C50FA0"/>
    <w:rsid w:val="00C5264C"/>
    <w:rsid w:val="00C54717"/>
    <w:rsid w:val="00C56D13"/>
    <w:rsid w:val="00C57889"/>
    <w:rsid w:val="00C5798F"/>
    <w:rsid w:val="00C70156"/>
    <w:rsid w:val="00C74A7C"/>
    <w:rsid w:val="00C768D0"/>
    <w:rsid w:val="00C7776A"/>
    <w:rsid w:val="00C8239F"/>
    <w:rsid w:val="00C82CD0"/>
    <w:rsid w:val="00C861DC"/>
    <w:rsid w:val="00C8788B"/>
    <w:rsid w:val="00C90899"/>
    <w:rsid w:val="00C91E71"/>
    <w:rsid w:val="00C93307"/>
    <w:rsid w:val="00C94A87"/>
    <w:rsid w:val="00C97DC1"/>
    <w:rsid w:val="00CA0116"/>
    <w:rsid w:val="00CA2F0C"/>
    <w:rsid w:val="00CA3B0B"/>
    <w:rsid w:val="00CA7F9F"/>
    <w:rsid w:val="00CB19D6"/>
    <w:rsid w:val="00CB653C"/>
    <w:rsid w:val="00CC53D2"/>
    <w:rsid w:val="00CD0696"/>
    <w:rsid w:val="00CD0D20"/>
    <w:rsid w:val="00CD7D61"/>
    <w:rsid w:val="00CE3041"/>
    <w:rsid w:val="00CE50DD"/>
    <w:rsid w:val="00CE6A34"/>
    <w:rsid w:val="00CE7B73"/>
    <w:rsid w:val="00CF2C78"/>
    <w:rsid w:val="00CF4660"/>
    <w:rsid w:val="00CF6E62"/>
    <w:rsid w:val="00D00707"/>
    <w:rsid w:val="00D01185"/>
    <w:rsid w:val="00D026B9"/>
    <w:rsid w:val="00D11E7E"/>
    <w:rsid w:val="00D1533F"/>
    <w:rsid w:val="00D17190"/>
    <w:rsid w:val="00D172BD"/>
    <w:rsid w:val="00D253FF"/>
    <w:rsid w:val="00D30248"/>
    <w:rsid w:val="00D320DB"/>
    <w:rsid w:val="00D33A96"/>
    <w:rsid w:val="00D44B8C"/>
    <w:rsid w:val="00D5011E"/>
    <w:rsid w:val="00D52896"/>
    <w:rsid w:val="00D62816"/>
    <w:rsid w:val="00D6287B"/>
    <w:rsid w:val="00D64B78"/>
    <w:rsid w:val="00D70116"/>
    <w:rsid w:val="00D726DA"/>
    <w:rsid w:val="00D76EB3"/>
    <w:rsid w:val="00D80215"/>
    <w:rsid w:val="00D80A04"/>
    <w:rsid w:val="00D86607"/>
    <w:rsid w:val="00D87598"/>
    <w:rsid w:val="00D87A23"/>
    <w:rsid w:val="00D90BA3"/>
    <w:rsid w:val="00D9236E"/>
    <w:rsid w:val="00DA6C5A"/>
    <w:rsid w:val="00DB15D7"/>
    <w:rsid w:val="00DC4505"/>
    <w:rsid w:val="00DC6744"/>
    <w:rsid w:val="00DD215F"/>
    <w:rsid w:val="00DD2FD9"/>
    <w:rsid w:val="00DE2705"/>
    <w:rsid w:val="00DE3A86"/>
    <w:rsid w:val="00DF21DA"/>
    <w:rsid w:val="00DF36B6"/>
    <w:rsid w:val="00DF3B53"/>
    <w:rsid w:val="00DF400E"/>
    <w:rsid w:val="00DF50D5"/>
    <w:rsid w:val="00DF59E7"/>
    <w:rsid w:val="00E1036D"/>
    <w:rsid w:val="00E104F9"/>
    <w:rsid w:val="00E22E80"/>
    <w:rsid w:val="00E25055"/>
    <w:rsid w:val="00E35F68"/>
    <w:rsid w:val="00E36B0C"/>
    <w:rsid w:val="00E37587"/>
    <w:rsid w:val="00E40ACA"/>
    <w:rsid w:val="00E479B3"/>
    <w:rsid w:val="00E53637"/>
    <w:rsid w:val="00E54261"/>
    <w:rsid w:val="00E57179"/>
    <w:rsid w:val="00E63F4F"/>
    <w:rsid w:val="00E6410B"/>
    <w:rsid w:val="00E710C7"/>
    <w:rsid w:val="00E7206A"/>
    <w:rsid w:val="00E77636"/>
    <w:rsid w:val="00E7784D"/>
    <w:rsid w:val="00E77ED5"/>
    <w:rsid w:val="00E83696"/>
    <w:rsid w:val="00E84227"/>
    <w:rsid w:val="00EA02D8"/>
    <w:rsid w:val="00EA47B1"/>
    <w:rsid w:val="00EA60F3"/>
    <w:rsid w:val="00EB4A01"/>
    <w:rsid w:val="00EC1835"/>
    <w:rsid w:val="00EC1993"/>
    <w:rsid w:val="00EC7614"/>
    <w:rsid w:val="00ED2091"/>
    <w:rsid w:val="00F00744"/>
    <w:rsid w:val="00F01903"/>
    <w:rsid w:val="00F03398"/>
    <w:rsid w:val="00F04103"/>
    <w:rsid w:val="00F2032F"/>
    <w:rsid w:val="00F207A6"/>
    <w:rsid w:val="00F23B9A"/>
    <w:rsid w:val="00F26527"/>
    <w:rsid w:val="00F318C9"/>
    <w:rsid w:val="00F402DC"/>
    <w:rsid w:val="00F40AB0"/>
    <w:rsid w:val="00F40B0B"/>
    <w:rsid w:val="00F43A9F"/>
    <w:rsid w:val="00F51482"/>
    <w:rsid w:val="00F53CBC"/>
    <w:rsid w:val="00F54EEB"/>
    <w:rsid w:val="00F56FDE"/>
    <w:rsid w:val="00F67841"/>
    <w:rsid w:val="00F740DA"/>
    <w:rsid w:val="00F84436"/>
    <w:rsid w:val="00F8680D"/>
    <w:rsid w:val="00F90C41"/>
    <w:rsid w:val="00F92C18"/>
    <w:rsid w:val="00F9517B"/>
    <w:rsid w:val="00F95227"/>
    <w:rsid w:val="00FA3765"/>
    <w:rsid w:val="00FA50EB"/>
    <w:rsid w:val="00FA559B"/>
    <w:rsid w:val="00FA636E"/>
    <w:rsid w:val="00FA6E82"/>
    <w:rsid w:val="00FA7F22"/>
    <w:rsid w:val="00FB044E"/>
    <w:rsid w:val="00FB1CE5"/>
    <w:rsid w:val="00FB25DD"/>
    <w:rsid w:val="00FC1446"/>
    <w:rsid w:val="00FC4662"/>
    <w:rsid w:val="00FD354C"/>
    <w:rsid w:val="00FD4156"/>
    <w:rsid w:val="00FD7575"/>
    <w:rsid w:val="00FE149B"/>
    <w:rsid w:val="00FE1DD4"/>
    <w:rsid w:val="00FE2D05"/>
    <w:rsid w:val="00FE4745"/>
    <w:rsid w:val="00FF08A4"/>
    <w:rsid w:val="00FF5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67DF373D"/>
  <w15:docId w15:val="{21C64231-C0BE-432A-B074-1F0D1D05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2E80"/>
    <w:pPr>
      <w:suppressAutoHyphens/>
    </w:pPr>
    <w:rPr>
      <w:lang w:eastAsia="ar-SA"/>
    </w:rPr>
  </w:style>
  <w:style w:type="paragraph" w:styleId="Nadpis1">
    <w:name w:val="heading 1"/>
    <w:basedOn w:val="Normln"/>
    <w:next w:val="Normln"/>
    <w:qFormat/>
    <w:rsid w:val="00E22E80"/>
    <w:pPr>
      <w:keepNext/>
      <w:numPr>
        <w:numId w:val="1"/>
      </w:numPr>
      <w:jc w:val="both"/>
      <w:outlineLvl w:val="0"/>
    </w:pPr>
    <w:rPr>
      <w:rFonts w:ascii="Arial" w:hAnsi="Arial" w:cs="Arial"/>
      <w:sz w:val="24"/>
    </w:rPr>
  </w:style>
  <w:style w:type="paragraph" w:styleId="Nadpis2">
    <w:name w:val="heading 2"/>
    <w:basedOn w:val="Normln"/>
    <w:next w:val="Normln"/>
    <w:qFormat/>
    <w:rsid w:val="00DD215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22E80"/>
    <w:pPr>
      <w:keepNext/>
      <w:numPr>
        <w:ilvl w:val="2"/>
        <w:numId w:val="1"/>
      </w:numPr>
      <w:jc w:val="both"/>
      <w:outlineLvl w:val="2"/>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22E80"/>
  </w:style>
  <w:style w:type="character" w:customStyle="1" w:styleId="WW-Absatz-Standardschriftart">
    <w:name w:val="WW-Absatz-Standardschriftart"/>
    <w:rsid w:val="00E22E80"/>
  </w:style>
  <w:style w:type="character" w:customStyle="1" w:styleId="WW-Absatz-Standardschriftart1">
    <w:name w:val="WW-Absatz-Standardschriftart1"/>
    <w:rsid w:val="00E22E80"/>
  </w:style>
  <w:style w:type="character" w:customStyle="1" w:styleId="Standardnpsmoodstavce1">
    <w:name w:val="Standardní písmo odstavce1"/>
    <w:rsid w:val="00E22E80"/>
  </w:style>
  <w:style w:type="character" w:customStyle="1" w:styleId="WW-Absatz-Standardschriftart11">
    <w:name w:val="WW-Absatz-Standardschriftart11"/>
    <w:rsid w:val="00E22E80"/>
  </w:style>
  <w:style w:type="character" w:customStyle="1" w:styleId="WW8Num5z0">
    <w:name w:val="WW8Num5z0"/>
    <w:rsid w:val="00E22E80"/>
    <w:rPr>
      <w:b w:val="0"/>
    </w:rPr>
  </w:style>
  <w:style w:type="character" w:customStyle="1" w:styleId="WW8Num12z0">
    <w:name w:val="WW8Num12z0"/>
    <w:rsid w:val="00E22E80"/>
    <w:rPr>
      <w:rFonts w:ascii="Wingdings" w:hAnsi="Wingdings"/>
    </w:rPr>
  </w:style>
  <w:style w:type="character" w:customStyle="1" w:styleId="DefaultParagraphFont1">
    <w:name w:val="Default Paragraph Font1"/>
    <w:rsid w:val="00E22E80"/>
  </w:style>
  <w:style w:type="character" w:customStyle="1" w:styleId="WW-Absatz-Standardschriftart111">
    <w:name w:val="WW-Absatz-Standardschriftart111"/>
    <w:rsid w:val="00E22E80"/>
  </w:style>
  <w:style w:type="character" w:customStyle="1" w:styleId="CommentReference1">
    <w:name w:val="Comment Reference1"/>
    <w:rsid w:val="00E22E80"/>
    <w:rPr>
      <w:sz w:val="16"/>
      <w:szCs w:val="16"/>
    </w:rPr>
  </w:style>
  <w:style w:type="character" w:styleId="slostrnky">
    <w:name w:val="page number"/>
    <w:basedOn w:val="Standardnpsmoodstavce1"/>
    <w:rsid w:val="00E22E80"/>
  </w:style>
  <w:style w:type="character" w:customStyle="1" w:styleId="Odrky">
    <w:name w:val="Odrážky"/>
    <w:rsid w:val="00E22E80"/>
    <w:rPr>
      <w:rFonts w:ascii="OpenSymbol" w:eastAsia="OpenSymbol" w:hAnsi="OpenSymbol" w:cs="OpenSymbol"/>
    </w:rPr>
  </w:style>
  <w:style w:type="character" w:customStyle="1" w:styleId="Symbolyproslovn">
    <w:name w:val="Symboly pro číslování"/>
    <w:rsid w:val="00E22E80"/>
  </w:style>
  <w:style w:type="paragraph" w:customStyle="1" w:styleId="Nadpis">
    <w:name w:val="Nadpis"/>
    <w:basedOn w:val="Normln"/>
    <w:next w:val="Zkladntext"/>
    <w:rsid w:val="00E22E80"/>
    <w:pPr>
      <w:keepNext/>
      <w:spacing w:before="240" w:after="120"/>
    </w:pPr>
    <w:rPr>
      <w:rFonts w:ascii="Arial" w:eastAsia="MS Mincho" w:hAnsi="Arial" w:cs="Tahoma"/>
      <w:sz w:val="28"/>
      <w:szCs w:val="28"/>
    </w:rPr>
  </w:style>
  <w:style w:type="paragraph" w:styleId="Zkladntext">
    <w:name w:val="Body Text"/>
    <w:basedOn w:val="Normln"/>
    <w:rsid w:val="00E22E80"/>
    <w:pPr>
      <w:jc w:val="both"/>
    </w:pPr>
    <w:rPr>
      <w:b/>
      <w:sz w:val="24"/>
    </w:rPr>
  </w:style>
  <w:style w:type="paragraph" w:styleId="Seznam">
    <w:name w:val="List"/>
    <w:basedOn w:val="Zkladntext"/>
    <w:rsid w:val="00E22E80"/>
    <w:rPr>
      <w:rFonts w:cs="Tahoma"/>
    </w:rPr>
  </w:style>
  <w:style w:type="paragraph" w:customStyle="1" w:styleId="Popisek">
    <w:name w:val="Popisek"/>
    <w:basedOn w:val="Normln"/>
    <w:rsid w:val="00E22E80"/>
    <w:pPr>
      <w:suppressLineNumbers/>
      <w:spacing w:before="120" w:after="120"/>
    </w:pPr>
    <w:rPr>
      <w:rFonts w:cs="Tahoma"/>
      <w:i/>
      <w:iCs/>
    </w:rPr>
  </w:style>
  <w:style w:type="paragraph" w:customStyle="1" w:styleId="Rejstk">
    <w:name w:val="Rejstřík"/>
    <w:basedOn w:val="Normln"/>
    <w:rsid w:val="00E22E80"/>
    <w:pPr>
      <w:suppressLineNumbers/>
    </w:pPr>
    <w:rPr>
      <w:rFonts w:cs="Tahoma"/>
    </w:rPr>
  </w:style>
  <w:style w:type="paragraph" w:customStyle="1" w:styleId="PlainText1">
    <w:name w:val="Plain Text1"/>
    <w:basedOn w:val="Normln"/>
    <w:rsid w:val="00E22E80"/>
    <w:rPr>
      <w:rFonts w:ascii="Courier New" w:hAnsi="Courier New"/>
    </w:rPr>
  </w:style>
  <w:style w:type="paragraph" w:customStyle="1" w:styleId="BodyText31">
    <w:name w:val="Body Text 31"/>
    <w:basedOn w:val="Normln"/>
    <w:rsid w:val="00E22E80"/>
    <w:rPr>
      <w:sz w:val="24"/>
    </w:rPr>
  </w:style>
  <w:style w:type="paragraph" w:customStyle="1" w:styleId="WW-Prosttext">
    <w:name w:val="WW-Prostý text"/>
    <w:basedOn w:val="Normln"/>
    <w:rsid w:val="00E22E80"/>
    <w:rPr>
      <w:rFonts w:ascii="Courier New" w:hAnsi="Courier New"/>
    </w:rPr>
  </w:style>
  <w:style w:type="paragraph" w:customStyle="1" w:styleId="Prosttext1">
    <w:name w:val="Prostý text1"/>
    <w:basedOn w:val="Normln"/>
    <w:rsid w:val="00E22E80"/>
    <w:rPr>
      <w:rFonts w:ascii="Courier New" w:hAnsi="Courier New"/>
    </w:rPr>
  </w:style>
  <w:style w:type="paragraph" w:customStyle="1" w:styleId="Zkladntext31">
    <w:name w:val="Základní text 31"/>
    <w:basedOn w:val="Normln"/>
    <w:rsid w:val="00E22E80"/>
    <w:rPr>
      <w:sz w:val="24"/>
    </w:rPr>
  </w:style>
  <w:style w:type="paragraph" w:customStyle="1" w:styleId="CommentText1">
    <w:name w:val="Comment Text1"/>
    <w:basedOn w:val="Normln"/>
    <w:rsid w:val="00E22E80"/>
    <w:pPr>
      <w:jc w:val="both"/>
    </w:pPr>
    <w:rPr>
      <w:rFonts w:ascii="Arial" w:hAnsi="Arial"/>
    </w:rPr>
  </w:style>
  <w:style w:type="paragraph" w:customStyle="1" w:styleId="BalloonText1">
    <w:name w:val="Balloon Text1"/>
    <w:basedOn w:val="Normln"/>
    <w:rsid w:val="00E22E80"/>
    <w:rPr>
      <w:rFonts w:ascii="Tahoma" w:hAnsi="Tahoma" w:cs="Tahoma"/>
      <w:sz w:val="16"/>
      <w:szCs w:val="16"/>
    </w:rPr>
  </w:style>
  <w:style w:type="paragraph" w:styleId="Zpat">
    <w:name w:val="footer"/>
    <w:basedOn w:val="Normln"/>
    <w:link w:val="ZpatChar"/>
    <w:uiPriority w:val="99"/>
    <w:rsid w:val="00E22E80"/>
    <w:pPr>
      <w:tabs>
        <w:tab w:val="center" w:pos="4703"/>
        <w:tab w:val="right" w:pos="9406"/>
      </w:tabs>
    </w:pPr>
  </w:style>
  <w:style w:type="paragraph" w:styleId="Zhlav">
    <w:name w:val="header"/>
    <w:basedOn w:val="Normln"/>
    <w:link w:val="ZhlavChar"/>
    <w:uiPriority w:val="99"/>
    <w:rsid w:val="00E22E80"/>
    <w:pPr>
      <w:tabs>
        <w:tab w:val="center" w:pos="4703"/>
        <w:tab w:val="right" w:pos="9406"/>
      </w:tabs>
    </w:pPr>
  </w:style>
  <w:style w:type="paragraph" w:customStyle="1" w:styleId="Obsahrmce">
    <w:name w:val="Obsah rámce"/>
    <w:basedOn w:val="Zkladntext"/>
    <w:rsid w:val="00E22E80"/>
  </w:style>
  <w:style w:type="character" w:customStyle="1" w:styleId="ZpatChar">
    <w:name w:val="Zápatí Char"/>
    <w:link w:val="Zpat"/>
    <w:uiPriority w:val="99"/>
    <w:rsid w:val="000F57E1"/>
    <w:rPr>
      <w:lang w:eastAsia="ar-SA"/>
    </w:rPr>
  </w:style>
  <w:style w:type="paragraph" w:styleId="Odstavecseseznamem">
    <w:name w:val="List Paragraph"/>
    <w:basedOn w:val="Normln"/>
    <w:uiPriority w:val="34"/>
    <w:qFormat/>
    <w:rsid w:val="000F57E1"/>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0B04AD"/>
    <w:rPr>
      <w:color w:val="0000FF"/>
      <w:u w:val="single"/>
    </w:rPr>
  </w:style>
  <w:style w:type="paragraph" w:styleId="Textbubliny">
    <w:name w:val="Balloon Text"/>
    <w:basedOn w:val="Normln"/>
    <w:link w:val="TextbublinyChar"/>
    <w:rsid w:val="00732809"/>
    <w:rPr>
      <w:rFonts w:ascii="Tahoma" w:hAnsi="Tahoma"/>
      <w:sz w:val="16"/>
      <w:szCs w:val="16"/>
    </w:rPr>
  </w:style>
  <w:style w:type="character" w:customStyle="1" w:styleId="TextbublinyChar">
    <w:name w:val="Text bubliny Char"/>
    <w:link w:val="Textbubliny"/>
    <w:rsid w:val="00732809"/>
    <w:rPr>
      <w:rFonts w:ascii="Tahoma" w:hAnsi="Tahoma" w:cs="Tahoma"/>
      <w:sz w:val="16"/>
      <w:szCs w:val="16"/>
      <w:lang w:eastAsia="ar-SA"/>
    </w:rPr>
  </w:style>
  <w:style w:type="character" w:styleId="Odkaznakoment">
    <w:name w:val="annotation reference"/>
    <w:uiPriority w:val="99"/>
    <w:rsid w:val="00D253FF"/>
    <w:rPr>
      <w:sz w:val="16"/>
      <w:szCs w:val="16"/>
    </w:rPr>
  </w:style>
  <w:style w:type="paragraph" w:styleId="Textkomente">
    <w:name w:val="annotation text"/>
    <w:basedOn w:val="Normln"/>
    <w:link w:val="TextkomenteChar"/>
    <w:uiPriority w:val="99"/>
    <w:rsid w:val="00D253FF"/>
  </w:style>
  <w:style w:type="character" w:customStyle="1" w:styleId="TextkomenteChar">
    <w:name w:val="Text komentáře Char"/>
    <w:link w:val="Textkomente"/>
    <w:uiPriority w:val="99"/>
    <w:rsid w:val="00D253FF"/>
    <w:rPr>
      <w:lang w:eastAsia="ar-SA"/>
    </w:rPr>
  </w:style>
  <w:style w:type="paragraph" w:styleId="Pedmtkomente">
    <w:name w:val="annotation subject"/>
    <w:basedOn w:val="Textkomente"/>
    <w:next w:val="Textkomente"/>
    <w:link w:val="PedmtkomenteChar"/>
    <w:rsid w:val="00D253FF"/>
    <w:rPr>
      <w:b/>
      <w:bCs/>
    </w:rPr>
  </w:style>
  <w:style w:type="character" w:customStyle="1" w:styleId="PedmtkomenteChar">
    <w:name w:val="Předmět komentáře Char"/>
    <w:link w:val="Pedmtkomente"/>
    <w:rsid w:val="00D253FF"/>
    <w:rPr>
      <w:b/>
      <w:bCs/>
      <w:lang w:eastAsia="ar-SA"/>
    </w:rPr>
  </w:style>
  <w:style w:type="character" w:customStyle="1" w:styleId="ZhlavChar">
    <w:name w:val="Záhlaví Char"/>
    <w:link w:val="Zhlav"/>
    <w:uiPriority w:val="99"/>
    <w:rsid w:val="003639EC"/>
    <w:rPr>
      <w:lang w:eastAsia="ar-SA"/>
    </w:rPr>
  </w:style>
  <w:style w:type="paragraph" w:styleId="Zkladntextodsazen3">
    <w:name w:val="Body Text Indent 3"/>
    <w:basedOn w:val="Normln"/>
    <w:link w:val="Zkladntextodsazen3Char"/>
    <w:rsid w:val="00BC3775"/>
    <w:pPr>
      <w:suppressAutoHyphens w:val="0"/>
      <w:spacing w:after="120" w:line="276" w:lineRule="auto"/>
      <w:ind w:left="283"/>
    </w:pPr>
    <w:rPr>
      <w:rFonts w:ascii="Calibri" w:eastAsia="Calibri" w:hAnsi="Calibri"/>
      <w:sz w:val="16"/>
      <w:szCs w:val="16"/>
      <w:lang w:eastAsia="en-US"/>
    </w:rPr>
  </w:style>
  <w:style w:type="character" w:customStyle="1" w:styleId="Zkladntextodsazen3Char">
    <w:name w:val="Základní text odsazený 3 Char"/>
    <w:link w:val="Zkladntextodsazen3"/>
    <w:rsid w:val="00BC3775"/>
    <w:rPr>
      <w:rFonts w:ascii="Calibri" w:eastAsia="Calibri" w:hAnsi="Calibri"/>
      <w:sz w:val="16"/>
      <w:szCs w:val="16"/>
      <w:lang w:eastAsia="en-US"/>
    </w:rPr>
  </w:style>
  <w:style w:type="paragraph" w:styleId="Bezmezer">
    <w:name w:val="No Spacing"/>
    <w:uiPriority w:val="1"/>
    <w:qFormat/>
    <w:rsid w:val="000B62F7"/>
    <w:rPr>
      <w:rFonts w:ascii="Calibri" w:eastAsia="Calibri" w:hAnsi="Calibri"/>
      <w:sz w:val="22"/>
      <w:szCs w:val="22"/>
      <w:lang w:eastAsia="en-US"/>
    </w:rPr>
  </w:style>
  <w:style w:type="table" w:styleId="Mkatabulky">
    <w:name w:val="Table Grid"/>
    <w:basedOn w:val="Normlntabulka"/>
    <w:uiPriority w:val="39"/>
    <w:rsid w:val="00E776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559B"/>
    <w:pPr>
      <w:autoSpaceDE w:val="0"/>
      <w:autoSpaceDN w:val="0"/>
      <w:adjustRightInd w:val="0"/>
    </w:pPr>
    <w:rPr>
      <w:rFonts w:ascii="Calibri" w:hAnsi="Calibri" w:cs="Calibri"/>
      <w:color w:val="000000"/>
      <w:sz w:val="24"/>
      <w:szCs w:val="24"/>
    </w:rPr>
  </w:style>
  <w:style w:type="paragraph" w:customStyle="1" w:styleId="TableParagraph">
    <w:name w:val="Table Paragraph"/>
    <w:basedOn w:val="Normln"/>
    <w:uiPriority w:val="1"/>
    <w:qFormat/>
    <w:rsid w:val="00491AD3"/>
    <w:pPr>
      <w:suppressAutoHyphens w:val="0"/>
      <w:autoSpaceDE w:val="0"/>
      <w:autoSpaceDN w:val="0"/>
      <w:adjustRightInd w:val="0"/>
      <w:spacing w:before="32"/>
      <w:ind w:left="972"/>
      <w:jc w:val="center"/>
    </w:pPr>
    <w:rPr>
      <w:rFonts w:ascii="Calibri" w:hAnsi="Calibri" w:cs="Calibr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5448">
      <w:bodyDiv w:val="1"/>
      <w:marLeft w:val="0"/>
      <w:marRight w:val="0"/>
      <w:marTop w:val="0"/>
      <w:marBottom w:val="0"/>
      <w:divBdr>
        <w:top w:val="none" w:sz="0" w:space="0" w:color="auto"/>
        <w:left w:val="none" w:sz="0" w:space="0" w:color="auto"/>
        <w:bottom w:val="none" w:sz="0" w:space="0" w:color="auto"/>
        <w:right w:val="none" w:sz="0" w:space="0" w:color="auto"/>
      </w:divBdr>
    </w:div>
    <w:div w:id="469399546">
      <w:bodyDiv w:val="1"/>
      <w:marLeft w:val="0"/>
      <w:marRight w:val="0"/>
      <w:marTop w:val="0"/>
      <w:marBottom w:val="0"/>
      <w:divBdr>
        <w:top w:val="none" w:sz="0" w:space="0" w:color="auto"/>
        <w:left w:val="none" w:sz="0" w:space="0" w:color="auto"/>
        <w:bottom w:val="none" w:sz="0" w:space="0" w:color="auto"/>
        <w:right w:val="none" w:sz="0" w:space="0" w:color="auto"/>
      </w:divBdr>
    </w:div>
    <w:div w:id="631519410">
      <w:bodyDiv w:val="1"/>
      <w:marLeft w:val="0"/>
      <w:marRight w:val="0"/>
      <w:marTop w:val="0"/>
      <w:marBottom w:val="0"/>
      <w:divBdr>
        <w:top w:val="none" w:sz="0" w:space="0" w:color="auto"/>
        <w:left w:val="none" w:sz="0" w:space="0" w:color="auto"/>
        <w:bottom w:val="none" w:sz="0" w:space="0" w:color="auto"/>
        <w:right w:val="none" w:sz="0" w:space="0" w:color="auto"/>
      </w:divBdr>
    </w:div>
    <w:div w:id="872309550">
      <w:bodyDiv w:val="1"/>
      <w:marLeft w:val="0"/>
      <w:marRight w:val="0"/>
      <w:marTop w:val="0"/>
      <w:marBottom w:val="0"/>
      <w:divBdr>
        <w:top w:val="none" w:sz="0" w:space="0" w:color="auto"/>
        <w:left w:val="none" w:sz="0" w:space="0" w:color="auto"/>
        <w:bottom w:val="none" w:sz="0" w:space="0" w:color="auto"/>
        <w:right w:val="none" w:sz="0" w:space="0" w:color="auto"/>
      </w:divBdr>
    </w:div>
    <w:div w:id="1404255770">
      <w:bodyDiv w:val="1"/>
      <w:marLeft w:val="0"/>
      <w:marRight w:val="0"/>
      <w:marTop w:val="0"/>
      <w:marBottom w:val="0"/>
      <w:divBdr>
        <w:top w:val="none" w:sz="0" w:space="0" w:color="auto"/>
        <w:left w:val="none" w:sz="0" w:space="0" w:color="auto"/>
        <w:bottom w:val="none" w:sz="0" w:space="0" w:color="auto"/>
        <w:right w:val="none" w:sz="0" w:space="0" w:color="auto"/>
      </w:divBdr>
    </w:div>
    <w:div w:id="1902253679">
      <w:bodyDiv w:val="1"/>
      <w:marLeft w:val="0"/>
      <w:marRight w:val="0"/>
      <w:marTop w:val="0"/>
      <w:marBottom w:val="0"/>
      <w:divBdr>
        <w:top w:val="none" w:sz="0" w:space="0" w:color="auto"/>
        <w:left w:val="none" w:sz="0" w:space="0" w:color="auto"/>
        <w:bottom w:val="none" w:sz="0" w:space="0" w:color="auto"/>
        <w:right w:val="none" w:sz="0" w:space="0" w:color="auto"/>
      </w:divBdr>
    </w:div>
    <w:div w:id="1948199516">
      <w:bodyDiv w:val="1"/>
      <w:marLeft w:val="0"/>
      <w:marRight w:val="0"/>
      <w:marTop w:val="0"/>
      <w:marBottom w:val="0"/>
      <w:divBdr>
        <w:top w:val="none" w:sz="0" w:space="0" w:color="auto"/>
        <w:left w:val="none" w:sz="0" w:space="0" w:color="auto"/>
        <w:bottom w:val="none" w:sz="0" w:space="0" w:color="auto"/>
        <w:right w:val="none" w:sz="0" w:space="0" w:color="auto"/>
      </w:divBdr>
    </w:div>
    <w:div w:id="20699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DZ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zs.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C67D-E2BB-4457-A0BC-23511BE5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3909</Words>
  <Characters>23068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RÁMCOVÁ SMLOUVA</vt:lpstr>
    </vt:vector>
  </TitlesOfParts>
  <Company>AF BKK, s.r.o.</Company>
  <LinksUpToDate>false</LinksUpToDate>
  <CharactersWithSpaces>26924</CharactersWithSpaces>
  <SharedDoc>false</SharedDoc>
  <HLinks>
    <vt:vector size="6" baseType="variant">
      <vt:variant>
        <vt:i4>1245219</vt:i4>
      </vt:variant>
      <vt:variant>
        <vt:i4>0</vt:i4>
      </vt:variant>
      <vt:variant>
        <vt:i4>0</vt:i4>
      </vt:variant>
      <vt:variant>
        <vt:i4>5</vt:i4>
      </vt:variant>
      <vt:variant>
        <vt:lpwstr>mailto:abramcukova@dzs.cz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Jana Mazáčková</dc:creator>
  <cp:lastModifiedBy>Kašparová Olga</cp:lastModifiedBy>
  <cp:revision>2</cp:revision>
  <cp:lastPrinted>2019-06-28T05:29:00Z</cp:lastPrinted>
  <dcterms:created xsi:type="dcterms:W3CDTF">2019-07-19T06:20:00Z</dcterms:created>
  <dcterms:modified xsi:type="dcterms:W3CDTF">2019-07-19T06:20:00Z</dcterms:modified>
</cp:coreProperties>
</file>