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█████████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281027327" name="Picture">
</wp:docPr>
                  <a:graphic>
                    <a:graphicData uri="http://schemas.openxmlformats.org/drawingml/2006/picture">
                      <pic:pic>
                        <pic:nvPicPr>
                          <pic:cNvPr id="1281027327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2190943001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2190943001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997114265" name="Picture">
</wp:docPr>
                  <a:graphic>
                    <a:graphicData uri="http://schemas.openxmlformats.org/drawingml/2006/picture">
                      <pic:pic>
                        <pic:nvPicPr>
                          <pic:cNvPr id="997114265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74017993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CZ7710123300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Martin Borovec</w:t>
                    <w:br/>
                    <w:t xml:space="preserve">91</w:t>
                    <w:br/>
                    <w:t xml:space="preserve">530 02 JEZBOŘICE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NS943 CP FAMU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31.08.2019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FAMU, Smetanovo nábř. 2,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gastro vybavení - "Chladící stůl, 3 sekce zásuvek, pod varnou linku" do kuchyně Kavárny Slavia v Lažanském paláci - objekt FAMU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předložené cenové nabídky č. 2/19/1 - bez DPH 79 000,00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95 590.00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95 590.00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18.07.2019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