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4E0BBCD7" w:rsidR="005B0C12" w:rsidRPr="00031553" w:rsidRDefault="00645FA5" w:rsidP="005B0C12">
      <w:pPr>
        <w:pStyle w:val="Titulka"/>
        <w:widowControl w:val="0"/>
        <w:rPr>
          <w:sz w:val="32"/>
        </w:rPr>
      </w:pPr>
      <w:r w:rsidRPr="00596248">
        <w:rPr>
          <w:sz w:val="32"/>
        </w:rPr>
        <w:t>JECH CZ s.r.o.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5CC510B7" w:rsidR="005B0C12" w:rsidRPr="00D62CC0" w:rsidRDefault="008351BF" w:rsidP="005B0C12">
      <w:pPr>
        <w:widowControl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Lukáš Taneček</w:t>
      </w:r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7BE9B786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645FA5">
        <w:rPr>
          <w:sz w:val="26"/>
          <w:szCs w:val="26"/>
        </w:rPr>
        <w:t xml:space="preserve"> 127/2019/04</w:t>
      </w:r>
      <w:r w:rsidR="00DF79B3">
        <w:rPr>
          <w:sz w:val="26"/>
          <w:szCs w:val="26"/>
        </w:rPr>
        <w:t>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56C27E6A" w14:textId="4EEA6C81" w:rsidR="00520BF4" w:rsidRDefault="008351BF" w:rsidP="00520BF4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JECH CZ s.r.o.</w:t>
      </w:r>
    </w:p>
    <w:p w14:paraId="32F56F1B" w14:textId="77777777" w:rsidR="00F76ACB" w:rsidRDefault="00F76ACB" w:rsidP="00151697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73D46006" w14:textId="77777777" w:rsidR="00703AFF" w:rsidRPr="00C8393C" w:rsidRDefault="00703AFF" w:rsidP="00703AFF">
      <w:pPr>
        <w:pStyle w:val="Text11"/>
        <w:keepNext w:val="0"/>
      </w:pPr>
      <w:r>
        <w:rPr>
          <w:szCs w:val="22"/>
        </w:rPr>
        <w:t>s</w:t>
      </w:r>
      <w:r w:rsidRPr="00684512">
        <w:t xml:space="preserve">e </w:t>
      </w:r>
      <w:r>
        <w:t xml:space="preserve">sídlem </w:t>
      </w:r>
      <w:r w:rsidRPr="005F021A">
        <w:t>Nádražní 481, 518 01 Dobruška</w:t>
      </w:r>
      <w:r>
        <w:t xml:space="preserve">, IČO: </w:t>
      </w:r>
      <w:r w:rsidRPr="005F021A">
        <w:t>25930818</w:t>
      </w:r>
      <w:r w:rsidRPr="00684512">
        <w:t>, DIČ:</w:t>
      </w:r>
      <w:r w:rsidRPr="00684512">
        <w:rPr>
          <w:szCs w:val="22"/>
        </w:rPr>
        <w:t xml:space="preserve"> CZ</w:t>
      </w:r>
      <w:r w:rsidRPr="005F021A">
        <w:t>25930818</w:t>
      </w:r>
      <w:r>
        <w:rPr>
          <w:szCs w:val="22"/>
        </w:rPr>
        <w:t>,</w:t>
      </w:r>
    </w:p>
    <w:p w14:paraId="7861304F" w14:textId="3574C4F6" w:rsidR="00F76ACB" w:rsidRDefault="00703AFF" w:rsidP="00703AFF">
      <w:pPr>
        <w:pStyle w:val="Text11"/>
        <w:keepNext w:val="0"/>
      </w:pPr>
      <w:r>
        <w:rPr>
          <w:szCs w:val="22"/>
        </w:rPr>
        <w:t>zapsaná v obchodním rejstříku vedeném u Krajského soudu v Hradci Králové, oddíl C</w:t>
      </w:r>
      <w:r>
        <w:t xml:space="preserve">, </w:t>
      </w:r>
      <w:r>
        <w:rPr>
          <w:szCs w:val="22"/>
        </w:rPr>
        <w:t>vložka 15453</w:t>
      </w:r>
      <w:r w:rsidR="00F76ACB" w:rsidRPr="005670B3">
        <w:t xml:space="preserve"> </w:t>
      </w: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726DADF5" w14:textId="0AB2381B" w:rsidR="00520BF4" w:rsidRPr="00031553" w:rsidRDefault="004B1470" w:rsidP="00520BF4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Lukáš Taneček</w:t>
      </w:r>
    </w:p>
    <w:p w14:paraId="3DB4E0A8" w14:textId="68A54DFB" w:rsidR="00151697" w:rsidRDefault="00151697" w:rsidP="004B1470">
      <w:pPr>
        <w:ind w:left="555"/>
        <w:jc w:val="left"/>
      </w:pPr>
      <w:r w:rsidRPr="002776BF">
        <w:t>se sídlem</w:t>
      </w:r>
      <w:r>
        <w:t xml:space="preserve"> </w:t>
      </w:r>
      <w:r w:rsidR="004B1470">
        <w:t>Bratří Štefanů 799/8, 500 03</w:t>
      </w:r>
      <w:r w:rsidR="004B1470" w:rsidRPr="004B1470">
        <w:t xml:space="preserve"> Hradec Králové - Slezské Předměstí</w:t>
      </w:r>
      <w:r>
        <w:t xml:space="preserve">,  IČO: </w:t>
      </w:r>
      <w:r w:rsidR="004B1470" w:rsidRPr="004B1470">
        <w:t>64795063</w:t>
      </w:r>
      <w:r>
        <w:t>, DIČ:</w:t>
      </w:r>
      <w:r w:rsidR="004B1470">
        <w:t xml:space="preserve"> </w:t>
      </w:r>
      <w:r w:rsidR="004B1470" w:rsidRPr="004B1470">
        <w:t>CZ7612153043</w:t>
      </w:r>
    </w:p>
    <w:p w14:paraId="5F1B703C" w14:textId="11942787" w:rsidR="00151697" w:rsidRDefault="006E35E9" w:rsidP="00151697">
      <w:pPr>
        <w:pStyle w:val="Text11"/>
        <w:keepNext w:val="0"/>
      </w:pPr>
      <w:r>
        <w:rPr>
          <w:szCs w:val="22"/>
        </w:rPr>
        <w:t xml:space="preserve">Fyzická osoba podnikající dle živnostenského zákona nezapsaná v obchodním </w:t>
      </w:r>
      <w:r w:rsidR="00193A7D">
        <w:rPr>
          <w:szCs w:val="22"/>
        </w:rPr>
        <w:t>rejstříku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30D17532" w14:textId="77777777" w:rsidR="006C779F" w:rsidRDefault="006C779F" w:rsidP="006C779F">
      <w:pPr>
        <w:pStyle w:val="Smluvnistranypreambule"/>
        <w:keepNext/>
        <w:spacing w:before="240"/>
        <w:contextualSpacing/>
      </w:pPr>
    </w:p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45F7BBD8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450FB9">
        <w:rPr>
          <w:lang w:val="en-US"/>
        </w:rPr>
        <w:t>70</w:t>
      </w:r>
      <w:r w:rsidR="00791FBC">
        <w:rPr>
          <w:lang w:val="en-US"/>
        </w:rPr>
        <w:t>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450FB9">
        <w:rPr>
          <w:i/>
        </w:rPr>
        <w:t>sedmdesát tisíc</w:t>
      </w:r>
      <w:r w:rsidR="00791FBC" w:rsidRPr="00791FBC">
        <w:rPr>
          <w:i/>
        </w:rPr>
        <w:t xml:space="preserve">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186A178C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4B1470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</w:t>
      </w:r>
      <w:proofErr w:type="gramStart"/>
      <w:r w:rsidRPr="00031553">
        <w:rPr>
          <w:rFonts w:cs="Times New Roman"/>
          <w:szCs w:val="22"/>
        </w:rPr>
        <w:t xml:space="preserve">prodlení </w:t>
      </w:r>
      <w:r w:rsidR="00FD1A52" w:rsidRPr="00031553">
        <w:rPr>
          <w:rFonts w:cs="Times New Roman"/>
          <w:szCs w:val="22"/>
        </w:rPr>
        <w:t xml:space="preserve"> v zákonné</w:t>
      </w:r>
      <w:proofErr w:type="gramEnd"/>
      <w:r w:rsidR="00FD1A52" w:rsidRPr="00031553">
        <w:rPr>
          <w:rFonts w:cs="Times New Roman"/>
          <w:szCs w:val="22"/>
        </w:rPr>
        <w:t xml:space="preserve">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</w:t>
      </w:r>
      <w:proofErr w:type="spellStart"/>
      <w:r w:rsidRPr="00542FA9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Ing. Lenka 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18" w:name="_Ref377928764"/>
      <w:r>
        <w:t xml:space="preserve">   </w:t>
      </w:r>
      <w:r w:rsidR="00EC7823" w:rsidRPr="00031553">
        <w:t xml:space="preserve">Doručovací adresa </w:t>
      </w:r>
      <w:bookmarkEnd w:id="18"/>
      <w:r w:rsidR="003D3EFE" w:rsidRPr="00031553">
        <w:t>Příjemce zvýhodněné služby</w:t>
      </w:r>
      <w:r w:rsidR="00EC7823" w:rsidRPr="00031553">
        <w:t xml:space="preserve">: </w:t>
      </w:r>
    </w:p>
    <w:p w14:paraId="28CDDEA5" w14:textId="7DEF74DA" w:rsidR="00542FA9" w:rsidRPr="00542FA9" w:rsidRDefault="00703AFF" w:rsidP="00542FA9">
      <w:pPr>
        <w:pStyle w:val="Text11"/>
        <w:spacing w:before="0" w:after="0"/>
        <w:jc w:val="left"/>
        <w:rPr>
          <w:b/>
        </w:rPr>
      </w:pPr>
      <w:r>
        <w:rPr>
          <w:b/>
        </w:rPr>
        <w:t xml:space="preserve">   JECH CZ s.r.o.</w:t>
      </w:r>
    </w:p>
    <w:p w14:paraId="6701B9A4" w14:textId="18C2B9C3" w:rsidR="00542FA9" w:rsidRDefault="00916846" w:rsidP="00542FA9">
      <w:pPr>
        <w:pStyle w:val="Text11"/>
        <w:keepNext w:val="0"/>
        <w:spacing w:before="0" w:after="0"/>
        <w:jc w:val="left"/>
      </w:pPr>
      <w:r>
        <w:t xml:space="preserve">    k rukám:</w:t>
      </w:r>
      <w:r>
        <w:tab/>
      </w:r>
      <w:r w:rsidR="00703AFF">
        <w:t xml:space="preserve">  Pavel Jech, jednatel</w:t>
      </w:r>
    </w:p>
    <w:p w14:paraId="32FC1A1A" w14:textId="5AFD820A" w:rsidR="00916846" w:rsidRDefault="00916846" w:rsidP="00542FA9">
      <w:pPr>
        <w:pStyle w:val="Text11"/>
        <w:keepNext w:val="0"/>
        <w:spacing w:before="0" w:after="0"/>
        <w:jc w:val="left"/>
      </w:pPr>
      <w:r>
        <w:t xml:space="preserve">   adresa: </w:t>
      </w:r>
      <w:r>
        <w:tab/>
        <w:t xml:space="preserve">               </w:t>
      </w:r>
      <w:r w:rsidR="0052297F" w:rsidRPr="005F021A">
        <w:t>Nádražní 481, 518 01 Dobruška</w:t>
      </w:r>
    </w:p>
    <w:p w14:paraId="483BAF9B" w14:textId="0186799D" w:rsidR="00542FA9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 w:rsidRPr="00A14FDD">
        <w:t>e-mail:</w:t>
      </w:r>
      <w:r w:rsidR="00542FA9" w:rsidRPr="00A14FDD">
        <w:tab/>
      </w:r>
      <w:r w:rsidR="00542FA9" w:rsidRPr="00A14FDD">
        <w:tab/>
      </w:r>
      <w:r>
        <w:t xml:space="preserve">  </w:t>
      </w:r>
      <w:r w:rsidR="0052297F">
        <w:t>pavel.jech@jech.cz</w:t>
      </w:r>
    </w:p>
    <w:p w14:paraId="34CC9DC8" w14:textId="303B0279" w:rsidR="00542FA9" w:rsidRPr="00694C47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>
        <w:t>datová schránka:</w:t>
      </w:r>
      <w:r w:rsidR="00542FA9" w:rsidRPr="00CC7B9F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52297F" w:rsidRPr="00107B57">
        <w:t>akpqnsy</w:t>
      </w:r>
      <w:proofErr w:type="spellEnd"/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58057358" w14:textId="1073503F" w:rsidR="00916846" w:rsidRDefault="001F0B0B" w:rsidP="005648C4">
      <w:pPr>
        <w:pStyle w:val="Text11"/>
        <w:keepNext w:val="0"/>
        <w:spacing w:before="0" w:after="0"/>
        <w:jc w:val="left"/>
      </w:pPr>
      <w:r>
        <w:rPr>
          <w:b/>
        </w:rPr>
        <w:t xml:space="preserve">   </w:t>
      </w:r>
      <w:r w:rsidR="004B1470">
        <w:rPr>
          <w:b/>
        </w:rPr>
        <w:t>Lukáš Taneček</w:t>
      </w:r>
      <w:r w:rsidR="00916846">
        <w:br/>
      </w:r>
      <w:r>
        <w:t xml:space="preserve">   k rukám:</w:t>
      </w:r>
      <w:r>
        <w:tab/>
      </w:r>
      <w:r w:rsidR="004B1470">
        <w:t>Lukáš Taneček</w:t>
      </w:r>
      <w:r w:rsidR="00FE672F">
        <w:br/>
      </w:r>
      <w:r>
        <w:t xml:space="preserve">   </w:t>
      </w:r>
      <w:r w:rsidR="00FE672F">
        <w:t xml:space="preserve">adresa: </w:t>
      </w:r>
      <w:r w:rsidR="00FE672F">
        <w:tab/>
      </w:r>
      <w:r w:rsidR="00FE672F">
        <w:tab/>
      </w:r>
      <w:r w:rsidR="004B1470">
        <w:t>Bratří Štefanů 799/8, 500 03</w:t>
      </w:r>
      <w:r w:rsidR="004B1470" w:rsidRPr="004B1470">
        <w:t xml:space="preserve"> Hradec Králové - Slezské Předměstí</w:t>
      </w:r>
    </w:p>
    <w:p w14:paraId="3EC47DD8" w14:textId="7028A179" w:rsidR="005648C4" w:rsidRPr="00A14FDD" w:rsidRDefault="001F0B0B" w:rsidP="005648C4">
      <w:pPr>
        <w:pStyle w:val="Text11"/>
        <w:keepNext w:val="0"/>
        <w:spacing w:before="0" w:after="0"/>
        <w:jc w:val="left"/>
      </w:pPr>
      <w:r>
        <w:t xml:space="preserve">   </w:t>
      </w:r>
      <w:r w:rsidR="005648C4" w:rsidRPr="00A14FDD">
        <w:t>e-mail:</w:t>
      </w:r>
      <w:r w:rsidR="005648C4" w:rsidRPr="00A14FDD">
        <w:tab/>
      </w:r>
      <w:r w:rsidR="005648C4" w:rsidRPr="00A14FDD">
        <w:tab/>
      </w:r>
      <w:r w:rsidR="00374309" w:rsidRPr="00374309">
        <w:t>lukas@tanecek.cz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63129F48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8379F9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0A4F3C3D" w:rsidR="00EC7823" w:rsidRPr="00031553" w:rsidRDefault="00703AFF" w:rsidP="003D3EFE">
            <w:pPr>
              <w:jc w:val="left"/>
              <w:rPr>
                <w:b/>
              </w:rPr>
            </w:pPr>
            <w:r>
              <w:rPr>
                <w:b/>
              </w:rPr>
              <w:t>JECH CZ s.r.o.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42E6F453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703AFF">
              <w:t>Dobruška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>Ing. Lenka 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64B3EA9D" w:rsidR="00EC7823" w:rsidRPr="00A14FDD" w:rsidRDefault="00EC7823" w:rsidP="003D3EFE">
            <w:r w:rsidRPr="00A14FDD">
              <w:t xml:space="preserve">Jméno: </w:t>
            </w:r>
            <w:r w:rsidR="00703AFF">
              <w:rPr>
                <w:bCs/>
                <w:szCs w:val="22"/>
              </w:rPr>
              <w:t>Pavel Jech</w:t>
            </w:r>
          </w:p>
          <w:p w14:paraId="5EE6E154" w14:textId="7AD10A90" w:rsidR="00EC7823" w:rsidRPr="00031553" w:rsidRDefault="00EC7823" w:rsidP="00270C2B">
            <w:r w:rsidRPr="00A14FDD">
              <w:t xml:space="preserve">Funkce: </w:t>
            </w:r>
            <w:r w:rsidR="00703AFF">
              <w:rPr>
                <w:bCs/>
                <w:szCs w:val="22"/>
              </w:rPr>
              <w:t>jednatel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0D35CDDA" w:rsidR="005648C4" w:rsidRPr="00031553" w:rsidRDefault="00374309" w:rsidP="005648C4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Lukáš Taneček</w:t>
            </w: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38F060BB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374309">
              <w:t>Hradec Králové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2C27E135" w:rsidR="005648C4" w:rsidRPr="00A14FDD" w:rsidRDefault="005648C4" w:rsidP="003D3EFE">
            <w:r w:rsidRPr="00A14FDD">
              <w:t xml:space="preserve">Jméno: </w:t>
            </w:r>
            <w:r w:rsidR="00374309">
              <w:rPr>
                <w:bCs/>
                <w:szCs w:val="22"/>
              </w:rPr>
              <w:t xml:space="preserve">Lukáš Taneček </w:t>
            </w:r>
          </w:p>
          <w:p w14:paraId="762B3B36" w14:textId="7E3E4F36" w:rsidR="005648C4" w:rsidRPr="00031553" w:rsidRDefault="00270C2B" w:rsidP="005648C4">
            <w:r>
              <w:t>Funkce: d</w:t>
            </w:r>
            <w:r>
              <w:rPr>
                <w:bCs/>
                <w:szCs w:val="22"/>
              </w:rPr>
              <w:t>esignér</w:t>
            </w:r>
          </w:p>
        </w:tc>
      </w:tr>
    </w:tbl>
    <w:p w14:paraId="46EEA402" w14:textId="77777777" w:rsidR="00EC7823" w:rsidRPr="00031553" w:rsidRDefault="00EC7823" w:rsidP="00EC7823">
      <w:pPr>
        <w:pStyle w:val="HHTitle2"/>
      </w:pPr>
      <w:r w:rsidRPr="00031553">
        <w:br w:type="column"/>
      </w:r>
      <w:r w:rsidRPr="00031553">
        <w:lastRenderedPageBreak/>
        <w:t>PŘÍLOHA 1 smlouvy</w:t>
      </w:r>
    </w:p>
    <w:p w14:paraId="4C4BF1FB" w14:textId="77777777" w:rsidR="004437F0" w:rsidRPr="004437F0" w:rsidRDefault="004437F0" w:rsidP="008A5AA9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</w:pPr>
      <w:r w:rsidRPr="004437F0">
        <w:rPr>
          <w:bCs w:val="0"/>
        </w:rPr>
        <w:t>specifikace výrobku</w:t>
      </w:r>
    </w:p>
    <w:p w14:paraId="5F49D753" w14:textId="26F77D76" w:rsidR="00673D6F" w:rsidRDefault="00673D6F" w:rsidP="00673D6F">
      <w:r>
        <w:t xml:space="preserve">Moderní lehká sedací souprava na vysokém podnoží, reflektující současné designové trendy v oblasti sedacího nábytku. Souprava obsahuje jednoduchý systém rozkladu bez použití složitých mechanismů, inspirovaný rozkládacími soupravami z padesátých a šedesátých let minulého století vyráběných na našem území. Souprava má možnosti několika dalších zajímavých sestav, včetně </w:t>
      </w:r>
      <w:proofErr w:type="spellStart"/>
      <w:r>
        <w:t>relaxu</w:t>
      </w:r>
      <w:proofErr w:type="spellEnd"/>
      <w:r>
        <w:t xml:space="preserve">. K sedací soupravě je navrženo i solitérní křeslo a </w:t>
      </w:r>
      <w:r w:rsidRPr="002B2F90">
        <w:t>prodloužený díl a doplňky</w:t>
      </w:r>
      <w:r>
        <w:t>.</w:t>
      </w:r>
    </w:p>
    <w:p w14:paraId="188F1256" w14:textId="60E7DFC1" w:rsidR="004437F0" w:rsidRPr="008954F6" w:rsidRDefault="004437F0" w:rsidP="0054473A">
      <w:pPr>
        <w:pStyle w:val="Bezmezer"/>
        <w:rPr>
          <w:color w:val="FF0000"/>
        </w:rPr>
      </w:pPr>
    </w:p>
    <w:p w14:paraId="43BF3326" w14:textId="77777777" w:rsidR="004437F0" w:rsidRP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spacing w:before="360"/>
        <w:jc w:val="center"/>
        <w:rPr>
          <w:lang w:val="en-US"/>
        </w:rPr>
      </w:pPr>
      <w:r w:rsidRPr="004437F0">
        <w:rPr>
          <w:bCs w:val="0"/>
        </w:rPr>
        <w:t>specifikace DESIGNÉRSKÝCH SLUŽEB</w:t>
      </w:r>
    </w:p>
    <w:p w14:paraId="191A24B4" w14:textId="77777777" w:rsid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ind w:left="567"/>
        <w:rPr>
          <w:b w:val="0"/>
          <w:bCs w:val="0"/>
          <w:lang w:val="en-US"/>
        </w:rPr>
      </w:pPr>
    </w:p>
    <w:p w14:paraId="1AFED673" w14:textId="4ECCA97C" w:rsidR="004437F0" w:rsidRDefault="004437F0" w:rsidP="004437F0">
      <w:pPr>
        <w:pStyle w:val="Claneka"/>
        <w:numPr>
          <w:ilvl w:val="2"/>
          <w:numId w:val="9"/>
        </w:numPr>
      </w:pPr>
      <w:r>
        <w:t xml:space="preserve">Analýza stavu designu </w:t>
      </w:r>
      <w:r w:rsidR="005340C3">
        <w:t xml:space="preserve">kolekce </w:t>
      </w:r>
      <w:r w:rsidR="00504014">
        <w:t xml:space="preserve">nábytku </w:t>
      </w:r>
      <w:r>
        <w:t xml:space="preserve">Příjemce zvýhodněné služby </w:t>
      </w:r>
      <w:r w:rsidR="00504014" w:rsidRPr="00504014">
        <w:t>JECH CZ s.r.o.</w:t>
      </w:r>
      <w:r>
        <w:t xml:space="preserve"> a konkurenční </w:t>
      </w:r>
      <w:proofErr w:type="spellStart"/>
      <w:r>
        <w:t>benchmarking</w:t>
      </w:r>
      <w:proofErr w:type="spellEnd"/>
      <w:r>
        <w:t>;</w:t>
      </w:r>
    </w:p>
    <w:p w14:paraId="3D75B113" w14:textId="4E18CB8E" w:rsidR="004437F0" w:rsidRDefault="004437F0" w:rsidP="004437F0">
      <w:pPr>
        <w:pStyle w:val="Claneka"/>
        <w:numPr>
          <w:ilvl w:val="2"/>
          <w:numId w:val="9"/>
        </w:numPr>
      </w:pPr>
      <w:r>
        <w:t xml:space="preserve">Návrh možností budoucích změn designu </w:t>
      </w:r>
      <w:r w:rsidR="005340C3" w:rsidRPr="005340C3">
        <w:t>kolekce nábytku (sedací souprava, křeslo, prodloužený díl a doplňky)</w:t>
      </w:r>
      <w:r w:rsidRPr="00DC194A">
        <w:t xml:space="preserve"> </w:t>
      </w:r>
      <w:r>
        <w:t>na základě provedené analýzy dle bodu (a) výš</w:t>
      </w:r>
      <w:r w:rsidR="008A5AA9">
        <w:t>e – předložení minimálně 3 skic;</w:t>
      </w:r>
    </w:p>
    <w:p w14:paraId="671701B0" w14:textId="39818A50" w:rsidR="004437F0" w:rsidRPr="00DC194A" w:rsidRDefault="004437F0" w:rsidP="004437F0">
      <w:pPr>
        <w:pStyle w:val="Claneka"/>
        <w:numPr>
          <w:ilvl w:val="2"/>
          <w:numId w:val="9"/>
        </w:numPr>
      </w:pPr>
      <w:r>
        <w:t xml:space="preserve">Návrh designového řešení, tj. rozpracování zvolené jedné varianty nového designu </w:t>
      </w:r>
      <w:r w:rsidR="005340C3" w:rsidRPr="005340C3">
        <w:t>kolekce nábytku (sedací souprava, křeslo, prodloužený díl a doplňky)</w:t>
      </w:r>
      <w:r w:rsidRPr="00DC194A">
        <w:t xml:space="preserve">; </w:t>
      </w:r>
    </w:p>
    <w:p w14:paraId="78A8AA54" w14:textId="049E6B26" w:rsidR="004437F0" w:rsidRDefault="004437F0" w:rsidP="004437F0">
      <w:pPr>
        <w:pStyle w:val="Claneka"/>
        <w:numPr>
          <w:ilvl w:val="2"/>
          <w:numId w:val="9"/>
        </w:numPr>
      </w:pPr>
      <w:r>
        <w:t xml:space="preserve">Rámcový harmonogram realizace nového designu </w:t>
      </w:r>
      <w:r w:rsidR="005340C3" w:rsidRPr="005340C3">
        <w:t>kolekce nábytku</w:t>
      </w:r>
      <w:r w:rsidRPr="00DC194A">
        <w:t xml:space="preserve"> </w:t>
      </w:r>
      <w:r>
        <w:t>a jeho zavedení do výroby;</w:t>
      </w:r>
    </w:p>
    <w:p w14:paraId="799B6035" w14:textId="10D2749B" w:rsidR="004437F0" w:rsidRDefault="005340C3" w:rsidP="004437F0">
      <w:pPr>
        <w:pStyle w:val="Claneka"/>
        <w:numPr>
          <w:ilvl w:val="2"/>
          <w:numId w:val="9"/>
        </w:numPr>
      </w:pPr>
      <w:r>
        <w:t>Finanční analýza</w:t>
      </w:r>
      <w:r w:rsidR="004437F0">
        <w:t xml:space="preserve"> nákladů na nový design </w:t>
      </w:r>
      <w:r w:rsidRPr="005340C3">
        <w:t>kolekce nábytku</w:t>
      </w:r>
      <w:r w:rsidR="004437F0">
        <w:t xml:space="preserve"> Příjemce zvýhodněné služby </w:t>
      </w:r>
      <w:r w:rsidR="00504014" w:rsidRPr="00504014">
        <w:t>JECH CZ s.r.o.</w:t>
      </w:r>
      <w:r w:rsidR="004437F0">
        <w:t>;</w:t>
      </w:r>
    </w:p>
    <w:p w14:paraId="58C6CFA8" w14:textId="7EACDE9A" w:rsidR="004437F0" w:rsidRPr="00DC194A" w:rsidRDefault="005177BE" w:rsidP="004437F0">
      <w:pPr>
        <w:pStyle w:val="Claneka"/>
        <w:numPr>
          <w:ilvl w:val="2"/>
          <w:numId w:val="9"/>
        </w:numPr>
      </w:pPr>
      <w:r>
        <w:t xml:space="preserve">Vytvoření </w:t>
      </w:r>
      <w:r w:rsidR="008379F9">
        <w:t xml:space="preserve">3D modelu </w:t>
      </w:r>
      <w:bookmarkStart w:id="20" w:name="_GoBack"/>
      <w:bookmarkEnd w:id="20"/>
      <w:r w:rsidRPr="00031553">
        <w:t>nového designu</w:t>
      </w:r>
      <w:r>
        <w:t xml:space="preserve"> </w:t>
      </w:r>
      <w:r w:rsidR="005340C3" w:rsidRPr="005340C3">
        <w:t>kolekce nábytku (sedací souprava, křeslo, prodloužený díl a doplňky)</w:t>
      </w:r>
      <w:r w:rsidR="004437F0" w:rsidRPr="00DC194A">
        <w:t>;</w:t>
      </w:r>
    </w:p>
    <w:p w14:paraId="5E194A5A" w14:textId="0F1E2D78" w:rsidR="004437F0" w:rsidRDefault="004437F0" w:rsidP="004437F0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5340C3" w:rsidRPr="005340C3">
        <w:t>kolekce nábytku (sedací souprava, křeslo, prodloužený díl a doplňky)</w:t>
      </w:r>
      <w:r w:rsidRPr="00DC194A">
        <w:t xml:space="preserve"> </w:t>
      </w:r>
      <w:r>
        <w:t>do praxe 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685D1" w14:textId="77777777" w:rsidR="005716DD" w:rsidRDefault="005716DD" w:rsidP="00520BF4">
      <w:pPr>
        <w:spacing w:before="0" w:after="0"/>
      </w:pPr>
      <w:r>
        <w:separator/>
      </w:r>
    </w:p>
  </w:endnote>
  <w:endnote w:type="continuationSeparator" w:id="0">
    <w:p w14:paraId="635C75D5" w14:textId="77777777" w:rsidR="005716DD" w:rsidRDefault="005716DD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516B4F38" w:rsidR="00CA07FF" w:rsidRPr="002673F1" w:rsidRDefault="00CA07FF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379F9">
          <w:rPr>
            <w:rFonts w:asciiTheme="minorHAnsi" w:hAnsiTheme="minorHAnsi" w:cstheme="minorHAnsi"/>
            <w:noProof/>
            <w:sz w:val="20"/>
            <w:szCs w:val="20"/>
          </w:rPr>
          <w:t>16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="002673F1"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CA07FF" w:rsidRDefault="00CA07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2FD79" w14:textId="77777777" w:rsidR="005716DD" w:rsidRDefault="005716DD" w:rsidP="00520BF4">
      <w:pPr>
        <w:spacing w:before="0" w:after="0"/>
      </w:pPr>
      <w:r>
        <w:separator/>
      </w:r>
    </w:p>
  </w:footnote>
  <w:footnote w:type="continuationSeparator" w:id="0">
    <w:p w14:paraId="4E6FD65C" w14:textId="77777777" w:rsidR="005716DD" w:rsidRDefault="005716DD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A76AF3" w:rsidRDefault="00A76AF3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15E3F"/>
    <w:rsid w:val="000259D7"/>
    <w:rsid w:val="00031553"/>
    <w:rsid w:val="000316F5"/>
    <w:rsid w:val="00040C0A"/>
    <w:rsid w:val="00041431"/>
    <w:rsid w:val="0004251D"/>
    <w:rsid w:val="00065EF5"/>
    <w:rsid w:val="0007296D"/>
    <w:rsid w:val="00073327"/>
    <w:rsid w:val="00077BC5"/>
    <w:rsid w:val="00090A54"/>
    <w:rsid w:val="000D1BCA"/>
    <w:rsid w:val="000D35FF"/>
    <w:rsid w:val="000D3B02"/>
    <w:rsid w:val="000F5055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51697"/>
    <w:rsid w:val="00174DD6"/>
    <w:rsid w:val="00186EA8"/>
    <w:rsid w:val="001937DF"/>
    <w:rsid w:val="00193A7D"/>
    <w:rsid w:val="001A7AB6"/>
    <w:rsid w:val="001D5223"/>
    <w:rsid w:val="001D6424"/>
    <w:rsid w:val="001D66D9"/>
    <w:rsid w:val="001E6F85"/>
    <w:rsid w:val="001F0B0B"/>
    <w:rsid w:val="0020391C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C0A86"/>
    <w:rsid w:val="002C6A39"/>
    <w:rsid w:val="002E1A7E"/>
    <w:rsid w:val="0031459D"/>
    <w:rsid w:val="0031754B"/>
    <w:rsid w:val="003250E4"/>
    <w:rsid w:val="003257AF"/>
    <w:rsid w:val="003346AC"/>
    <w:rsid w:val="0034339A"/>
    <w:rsid w:val="00344BE6"/>
    <w:rsid w:val="0035579C"/>
    <w:rsid w:val="00362518"/>
    <w:rsid w:val="00374309"/>
    <w:rsid w:val="003749E8"/>
    <w:rsid w:val="00377376"/>
    <w:rsid w:val="00380E8D"/>
    <w:rsid w:val="00381437"/>
    <w:rsid w:val="003875A1"/>
    <w:rsid w:val="00393389"/>
    <w:rsid w:val="003A3860"/>
    <w:rsid w:val="003C7868"/>
    <w:rsid w:val="003D2A8C"/>
    <w:rsid w:val="003D3EFE"/>
    <w:rsid w:val="00402B1F"/>
    <w:rsid w:val="0041266A"/>
    <w:rsid w:val="00422CEB"/>
    <w:rsid w:val="00441856"/>
    <w:rsid w:val="004437F0"/>
    <w:rsid w:val="00450FB9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537E"/>
    <w:rsid w:val="004A76F1"/>
    <w:rsid w:val="004B1470"/>
    <w:rsid w:val="004B3948"/>
    <w:rsid w:val="004D28F5"/>
    <w:rsid w:val="004F31B9"/>
    <w:rsid w:val="00500D9B"/>
    <w:rsid w:val="00504014"/>
    <w:rsid w:val="005153B5"/>
    <w:rsid w:val="00516B80"/>
    <w:rsid w:val="005177BE"/>
    <w:rsid w:val="00520BF4"/>
    <w:rsid w:val="0052297F"/>
    <w:rsid w:val="005340C3"/>
    <w:rsid w:val="00534809"/>
    <w:rsid w:val="00542FA9"/>
    <w:rsid w:val="0054473A"/>
    <w:rsid w:val="00554A64"/>
    <w:rsid w:val="00556452"/>
    <w:rsid w:val="00557C5A"/>
    <w:rsid w:val="005648C4"/>
    <w:rsid w:val="005654FF"/>
    <w:rsid w:val="005716DD"/>
    <w:rsid w:val="0059235A"/>
    <w:rsid w:val="005A2F6A"/>
    <w:rsid w:val="005B0C12"/>
    <w:rsid w:val="005C6F5A"/>
    <w:rsid w:val="005D009A"/>
    <w:rsid w:val="005D4189"/>
    <w:rsid w:val="005E179F"/>
    <w:rsid w:val="00606730"/>
    <w:rsid w:val="00611E36"/>
    <w:rsid w:val="00615DC6"/>
    <w:rsid w:val="006203D8"/>
    <w:rsid w:val="00624E15"/>
    <w:rsid w:val="0062774F"/>
    <w:rsid w:val="00644453"/>
    <w:rsid w:val="00645D93"/>
    <w:rsid w:val="00645FA5"/>
    <w:rsid w:val="00652447"/>
    <w:rsid w:val="00660C7F"/>
    <w:rsid w:val="00673010"/>
    <w:rsid w:val="0067374F"/>
    <w:rsid w:val="00673D6F"/>
    <w:rsid w:val="006977C7"/>
    <w:rsid w:val="006B604E"/>
    <w:rsid w:val="006C2980"/>
    <w:rsid w:val="006C2FEB"/>
    <w:rsid w:val="006C779F"/>
    <w:rsid w:val="006E1BFB"/>
    <w:rsid w:val="006E35E9"/>
    <w:rsid w:val="006E5167"/>
    <w:rsid w:val="006F1108"/>
    <w:rsid w:val="006F2E43"/>
    <w:rsid w:val="00700D78"/>
    <w:rsid w:val="0070175A"/>
    <w:rsid w:val="007026F3"/>
    <w:rsid w:val="00703AFF"/>
    <w:rsid w:val="007224EE"/>
    <w:rsid w:val="00741124"/>
    <w:rsid w:val="0074621D"/>
    <w:rsid w:val="00751798"/>
    <w:rsid w:val="00755D60"/>
    <w:rsid w:val="00760728"/>
    <w:rsid w:val="00767F43"/>
    <w:rsid w:val="00775E8C"/>
    <w:rsid w:val="007802A3"/>
    <w:rsid w:val="00791FBC"/>
    <w:rsid w:val="007974ED"/>
    <w:rsid w:val="007C4D42"/>
    <w:rsid w:val="007D3417"/>
    <w:rsid w:val="007D54C8"/>
    <w:rsid w:val="007E1C75"/>
    <w:rsid w:val="007E3BB7"/>
    <w:rsid w:val="007E5742"/>
    <w:rsid w:val="007E6934"/>
    <w:rsid w:val="007F206E"/>
    <w:rsid w:val="007F711F"/>
    <w:rsid w:val="00804A48"/>
    <w:rsid w:val="00804C80"/>
    <w:rsid w:val="008158A5"/>
    <w:rsid w:val="0081781F"/>
    <w:rsid w:val="0082584B"/>
    <w:rsid w:val="00833EA8"/>
    <w:rsid w:val="008351BF"/>
    <w:rsid w:val="008379F9"/>
    <w:rsid w:val="008437D0"/>
    <w:rsid w:val="00850B40"/>
    <w:rsid w:val="00853923"/>
    <w:rsid w:val="00857A23"/>
    <w:rsid w:val="008623E2"/>
    <w:rsid w:val="00863300"/>
    <w:rsid w:val="00892EB0"/>
    <w:rsid w:val="008954F6"/>
    <w:rsid w:val="008970AE"/>
    <w:rsid w:val="008A5AA9"/>
    <w:rsid w:val="008D2408"/>
    <w:rsid w:val="008D76E1"/>
    <w:rsid w:val="008E049C"/>
    <w:rsid w:val="008E7CF1"/>
    <w:rsid w:val="00902118"/>
    <w:rsid w:val="009057BC"/>
    <w:rsid w:val="00906E81"/>
    <w:rsid w:val="009148CC"/>
    <w:rsid w:val="00916811"/>
    <w:rsid w:val="00916846"/>
    <w:rsid w:val="009239D7"/>
    <w:rsid w:val="00963617"/>
    <w:rsid w:val="009733F6"/>
    <w:rsid w:val="00981C18"/>
    <w:rsid w:val="009852FB"/>
    <w:rsid w:val="009B1E97"/>
    <w:rsid w:val="009C2C58"/>
    <w:rsid w:val="009E40EF"/>
    <w:rsid w:val="009F4A0E"/>
    <w:rsid w:val="009F7CD2"/>
    <w:rsid w:val="00A040D9"/>
    <w:rsid w:val="00A14FDD"/>
    <w:rsid w:val="00A175E0"/>
    <w:rsid w:val="00A22272"/>
    <w:rsid w:val="00A36438"/>
    <w:rsid w:val="00A51DED"/>
    <w:rsid w:val="00A60CB9"/>
    <w:rsid w:val="00A76AF3"/>
    <w:rsid w:val="00A90162"/>
    <w:rsid w:val="00A92AD2"/>
    <w:rsid w:val="00AA1C24"/>
    <w:rsid w:val="00AA6570"/>
    <w:rsid w:val="00AD1487"/>
    <w:rsid w:val="00AD3D80"/>
    <w:rsid w:val="00AD3F4B"/>
    <w:rsid w:val="00B00C29"/>
    <w:rsid w:val="00B11C05"/>
    <w:rsid w:val="00B134CE"/>
    <w:rsid w:val="00B158D2"/>
    <w:rsid w:val="00B26BF4"/>
    <w:rsid w:val="00B30D60"/>
    <w:rsid w:val="00B55245"/>
    <w:rsid w:val="00B61595"/>
    <w:rsid w:val="00B80EC6"/>
    <w:rsid w:val="00B920CE"/>
    <w:rsid w:val="00BC4C13"/>
    <w:rsid w:val="00BC7964"/>
    <w:rsid w:val="00BD15F5"/>
    <w:rsid w:val="00BD2B57"/>
    <w:rsid w:val="00BF349A"/>
    <w:rsid w:val="00C0085A"/>
    <w:rsid w:val="00C01850"/>
    <w:rsid w:val="00C03534"/>
    <w:rsid w:val="00C1413F"/>
    <w:rsid w:val="00C1580C"/>
    <w:rsid w:val="00C34652"/>
    <w:rsid w:val="00C36E1A"/>
    <w:rsid w:val="00C47BD2"/>
    <w:rsid w:val="00C717D4"/>
    <w:rsid w:val="00CA07FF"/>
    <w:rsid w:val="00CA17A8"/>
    <w:rsid w:val="00CB4DC9"/>
    <w:rsid w:val="00CB77BF"/>
    <w:rsid w:val="00CC1611"/>
    <w:rsid w:val="00CC2F8A"/>
    <w:rsid w:val="00CE2D2C"/>
    <w:rsid w:val="00CE66A6"/>
    <w:rsid w:val="00D119D3"/>
    <w:rsid w:val="00D23E94"/>
    <w:rsid w:val="00D24DFB"/>
    <w:rsid w:val="00D270CB"/>
    <w:rsid w:val="00D271DB"/>
    <w:rsid w:val="00D37B72"/>
    <w:rsid w:val="00D61A8E"/>
    <w:rsid w:val="00D656DC"/>
    <w:rsid w:val="00D87C9E"/>
    <w:rsid w:val="00DA39BB"/>
    <w:rsid w:val="00DA5EAA"/>
    <w:rsid w:val="00DB3ACF"/>
    <w:rsid w:val="00DC194A"/>
    <w:rsid w:val="00DC2629"/>
    <w:rsid w:val="00DD6A76"/>
    <w:rsid w:val="00DE6614"/>
    <w:rsid w:val="00DF79B3"/>
    <w:rsid w:val="00E00D17"/>
    <w:rsid w:val="00E021E6"/>
    <w:rsid w:val="00E10601"/>
    <w:rsid w:val="00E16360"/>
    <w:rsid w:val="00E22A14"/>
    <w:rsid w:val="00E25937"/>
    <w:rsid w:val="00E32589"/>
    <w:rsid w:val="00E330BA"/>
    <w:rsid w:val="00E57694"/>
    <w:rsid w:val="00E63A6B"/>
    <w:rsid w:val="00E64878"/>
    <w:rsid w:val="00E77789"/>
    <w:rsid w:val="00E82577"/>
    <w:rsid w:val="00E85680"/>
    <w:rsid w:val="00E877BD"/>
    <w:rsid w:val="00EA415B"/>
    <w:rsid w:val="00EB03CD"/>
    <w:rsid w:val="00EB092B"/>
    <w:rsid w:val="00EC7823"/>
    <w:rsid w:val="00ED25DC"/>
    <w:rsid w:val="00EE65CF"/>
    <w:rsid w:val="00EE7AF5"/>
    <w:rsid w:val="00F0499A"/>
    <w:rsid w:val="00F050CD"/>
    <w:rsid w:val="00F07C97"/>
    <w:rsid w:val="00F07FD9"/>
    <w:rsid w:val="00F1250D"/>
    <w:rsid w:val="00F153E2"/>
    <w:rsid w:val="00F17F0D"/>
    <w:rsid w:val="00F210D9"/>
    <w:rsid w:val="00F4003F"/>
    <w:rsid w:val="00F56613"/>
    <w:rsid w:val="00F64D10"/>
    <w:rsid w:val="00F76ACB"/>
    <w:rsid w:val="00F92DB3"/>
    <w:rsid w:val="00F93561"/>
    <w:rsid w:val="00F93C11"/>
    <w:rsid w:val="00FB5655"/>
    <w:rsid w:val="00FC3EEC"/>
    <w:rsid w:val="00FD17C8"/>
    <w:rsid w:val="00FD1A52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3.xml><?xml version="1.0" encoding="utf-8"?>
<ds:datastoreItem xmlns:ds="http://schemas.openxmlformats.org/officeDocument/2006/customXml" ds:itemID="{7959570E-5EE3-4E93-B895-05FE77D1D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6BC627-7F95-4C34-BD02-707D4D9E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16</Pages>
  <Words>5992</Words>
  <Characters>35359</Characters>
  <Application>Microsoft Office Word</Application>
  <DocSecurity>0</DocSecurity>
  <Lines>294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33</cp:revision>
  <cp:lastPrinted>2019-04-09T08:03:00Z</cp:lastPrinted>
  <dcterms:created xsi:type="dcterms:W3CDTF">2018-11-02T09:10:00Z</dcterms:created>
  <dcterms:modified xsi:type="dcterms:W3CDTF">2019-05-02T09:09:00Z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