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296" w:rsidRPr="00A537E5" w:rsidRDefault="00291296" w:rsidP="00EB1321">
      <w:pPr>
        <w:jc w:val="center"/>
        <w:rPr>
          <w:rFonts w:cs="Arial"/>
          <w:b/>
          <w:szCs w:val="16"/>
          <w:u w:val="single"/>
        </w:rPr>
      </w:pPr>
      <w:r w:rsidRPr="00A537E5">
        <w:rPr>
          <w:rFonts w:cs="Arial"/>
          <w:b/>
          <w:szCs w:val="16"/>
          <w:u w:val="single"/>
        </w:rPr>
        <w:t>SMLOUVA O SDRUŽENÝCH SLUŽBÁCH DODÁVKY PLYNU</w:t>
      </w:r>
    </w:p>
    <w:p w:rsidR="00291296" w:rsidRPr="00A537E5" w:rsidRDefault="00291296" w:rsidP="00EB1321">
      <w:pPr>
        <w:jc w:val="center"/>
        <w:rPr>
          <w:rFonts w:cs="Arial"/>
          <w:szCs w:val="16"/>
        </w:rPr>
      </w:pPr>
      <w:r w:rsidRPr="00EB1538">
        <w:rPr>
          <w:rFonts w:cs="Arial"/>
          <w:noProof/>
          <w:szCs w:val="16"/>
        </w:rPr>
        <w:t xml:space="preserve">( č.sml.: </w:t>
      </w:r>
      <w:r w:rsidR="009E067A" w:rsidRPr="009E067A">
        <w:rPr>
          <w:rFonts w:cs="Arial"/>
          <w:noProof/>
          <w:szCs w:val="16"/>
        </w:rPr>
        <w:t>P110716071</w:t>
      </w:r>
      <w:r w:rsidRPr="00EB1538">
        <w:rPr>
          <w:rFonts w:cs="Arial"/>
          <w:noProof/>
          <w:szCs w:val="16"/>
        </w:rPr>
        <w:t>)</w:t>
      </w:r>
    </w:p>
    <w:p w:rsidR="00291296" w:rsidRPr="00A537E5" w:rsidRDefault="00291296" w:rsidP="00EB1321">
      <w:pPr>
        <w:rPr>
          <w:rFonts w:cs="Arial"/>
          <w:szCs w:val="16"/>
        </w:rPr>
      </w:pPr>
      <w:proofErr w:type="spellStart"/>
      <w:r w:rsidRPr="00A537E5">
        <w:rPr>
          <w:rFonts w:cs="Arial"/>
          <w:b/>
          <w:szCs w:val="16"/>
        </w:rPr>
        <w:t>Lumius</w:t>
      </w:r>
      <w:proofErr w:type="spellEnd"/>
      <w:r w:rsidRPr="00A537E5">
        <w:rPr>
          <w:rFonts w:cs="Arial"/>
          <w:b/>
          <w:szCs w:val="16"/>
        </w:rPr>
        <w:t>, spol. s r.o.</w:t>
      </w:r>
      <w:r w:rsidRPr="00A537E5">
        <w:rPr>
          <w:rFonts w:cs="Arial"/>
          <w:szCs w:val="16"/>
        </w:rPr>
        <w:t xml:space="preserve">, se sídlem </w:t>
      </w:r>
      <w:r w:rsidR="004D47A7">
        <w:rPr>
          <w:rFonts w:cs="Arial"/>
          <w:szCs w:val="16"/>
        </w:rPr>
        <w:t>Horní 700, 739 25 Sviadnov</w:t>
      </w:r>
      <w:r w:rsidRPr="00A537E5">
        <w:rPr>
          <w:rFonts w:cs="Arial"/>
          <w:szCs w:val="16"/>
        </w:rPr>
        <w:t>, zapsaná v obchodním rejstříku u Krajského soudu v Ostravě, odd. C, č. vložky 27060, IČ: 25911945, DIČ: CZ25911945</w:t>
      </w:r>
      <w:r w:rsidRPr="00EB1538">
        <w:rPr>
          <w:rFonts w:cs="Arial"/>
          <w:noProof/>
          <w:szCs w:val="16"/>
        </w:rPr>
        <w:t xml:space="preserve">, kterou zastupuje: </w:t>
      </w:r>
      <w:r w:rsidR="008A03CB">
        <w:rPr>
          <w:rFonts w:cs="Arial"/>
          <w:noProof/>
          <w:szCs w:val="16"/>
        </w:rPr>
        <w:t>Antonín Hynčica, regionální manažer</w:t>
      </w:r>
      <w:r w:rsidRPr="00A537E5">
        <w:rPr>
          <w:rFonts w:cs="Arial"/>
          <w:szCs w:val="16"/>
        </w:rPr>
        <w:t xml:space="preserve">. </w:t>
      </w:r>
      <w:r w:rsidRPr="00EB1538">
        <w:rPr>
          <w:rFonts w:cs="Arial"/>
          <w:noProof/>
          <w:szCs w:val="16"/>
        </w:rPr>
        <w:t xml:space="preserve">Bankovní spojení: </w:t>
      </w:r>
      <w:r w:rsidRPr="006E263F">
        <w:rPr>
          <w:rFonts w:cs="Arial"/>
          <w:noProof/>
          <w:szCs w:val="16"/>
          <w:highlight w:val="black"/>
        </w:rPr>
        <w:t>Československá obchodní banka, a.s., č.účtu (CZK) 191564692/0300</w:t>
      </w:r>
    </w:p>
    <w:p w:rsidR="00291296" w:rsidRPr="00A537E5" w:rsidRDefault="00291296" w:rsidP="00EB1321">
      <w:pPr>
        <w:rPr>
          <w:rFonts w:cs="Arial"/>
          <w:b/>
          <w:szCs w:val="16"/>
        </w:rPr>
      </w:pPr>
      <w:r w:rsidRPr="00A537E5">
        <w:rPr>
          <w:rFonts w:cs="Arial"/>
          <w:b/>
          <w:szCs w:val="16"/>
        </w:rPr>
        <w:t>(dále jen „dodavatel“)</w:t>
      </w:r>
    </w:p>
    <w:p w:rsidR="00291296" w:rsidRPr="00A537E5" w:rsidRDefault="00291296" w:rsidP="00EB1321">
      <w:pPr>
        <w:rPr>
          <w:rFonts w:cs="Arial"/>
          <w:szCs w:val="16"/>
        </w:rPr>
      </w:pPr>
      <w:r w:rsidRPr="00A537E5">
        <w:rPr>
          <w:rFonts w:cs="Arial"/>
          <w:szCs w:val="16"/>
        </w:rPr>
        <w:t>a</w:t>
      </w:r>
    </w:p>
    <w:p w:rsidR="00291296" w:rsidRDefault="00291296" w:rsidP="006816D1">
      <w:pPr>
        <w:spacing w:after="0"/>
        <w:rPr>
          <w:rFonts w:cs="Arial"/>
          <w:szCs w:val="16"/>
        </w:rPr>
      </w:pPr>
      <w:r w:rsidRPr="00EB1538">
        <w:rPr>
          <w:rFonts w:cs="Arial"/>
          <w:b/>
          <w:noProof/>
          <w:szCs w:val="16"/>
        </w:rPr>
        <w:t xml:space="preserve">DISTEP a.s. </w:t>
      </w:r>
      <w:r w:rsidRPr="00A537E5">
        <w:rPr>
          <w:rFonts w:cs="Arial"/>
          <w:szCs w:val="16"/>
        </w:rPr>
        <w:t xml:space="preserve">se sídlem </w:t>
      </w:r>
      <w:r w:rsidRPr="00EB1538">
        <w:rPr>
          <w:rFonts w:cs="Arial"/>
          <w:noProof/>
          <w:szCs w:val="16"/>
        </w:rPr>
        <w:t>Ostravská 961</w:t>
      </w:r>
      <w:r w:rsidRPr="00A537E5">
        <w:rPr>
          <w:rFonts w:cs="Arial"/>
          <w:szCs w:val="16"/>
        </w:rPr>
        <w:t xml:space="preserve">, </w:t>
      </w:r>
      <w:r w:rsidRPr="00EB1538">
        <w:rPr>
          <w:rFonts w:cs="Arial"/>
          <w:noProof/>
          <w:szCs w:val="16"/>
        </w:rPr>
        <w:t>73801</w:t>
      </w:r>
      <w:r>
        <w:rPr>
          <w:rFonts w:cs="Arial"/>
          <w:szCs w:val="16"/>
        </w:rPr>
        <w:t xml:space="preserve"> </w:t>
      </w:r>
      <w:r w:rsidRPr="00EB1538">
        <w:rPr>
          <w:rFonts w:cs="Arial"/>
          <w:noProof/>
          <w:szCs w:val="16"/>
        </w:rPr>
        <w:t xml:space="preserve">Frýdek-Místek, zapsaná v obchodním rejstříku Krajského soudu v Ostravě, odd. B, č.vložky 1205, IČ: 65138091, DIČ: CZ65138091, kterou zastupuje: </w:t>
      </w:r>
      <w:r w:rsidR="004D47A7">
        <w:rPr>
          <w:rFonts w:cs="Arial"/>
          <w:noProof/>
          <w:szCs w:val="16"/>
        </w:rPr>
        <w:t>Ing. Svatopluk Eliáš</w:t>
      </w:r>
      <w:r w:rsidRPr="00EB1538">
        <w:rPr>
          <w:rFonts w:cs="Arial"/>
          <w:noProof/>
          <w:szCs w:val="16"/>
        </w:rPr>
        <w:t xml:space="preserve">, </w:t>
      </w:r>
      <w:r w:rsidR="004D47A7">
        <w:rPr>
          <w:rFonts w:cs="Arial"/>
          <w:noProof/>
          <w:szCs w:val="16"/>
        </w:rPr>
        <w:t xml:space="preserve">člen </w:t>
      </w:r>
      <w:r w:rsidRPr="00EB1538">
        <w:rPr>
          <w:rFonts w:cs="Arial"/>
          <w:noProof/>
          <w:szCs w:val="16"/>
        </w:rPr>
        <w:t>představenstva</w:t>
      </w:r>
      <w:r w:rsidRPr="00A537E5">
        <w:rPr>
          <w:rFonts w:cs="Arial"/>
          <w:szCs w:val="16"/>
        </w:rPr>
        <w:t xml:space="preserve">. </w:t>
      </w:r>
    </w:p>
    <w:p w:rsidR="006816D1" w:rsidRPr="00A537E5" w:rsidRDefault="006816D1" w:rsidP="00EB1321">
      <w:pPr>
        <w:rPr>
          <w:rFonts w:cs="Arial"/>
          <w:szCs w:val="16"/>
        </w:rPr>
      </w:pPr>
      <w:r w:rsidRPr="006816D1">
        <w:rPr>
          <w:rFonts w:cs="Arial"/>
          <w:szCs w:val="16"/>
        </w:rPr>
        <w:t xml:space="preserve">Bankovní spojení: </w:t>
      </w:r>
      <w:r w:rsidRPr="006E263F">
        <w:rPr>
          <w:rFonts w:cs="Arial"/>
          <w:szCs w:val="16"/>
          <w:highlight w:val="black"/>
        </w:rPr>
        <w:t xml:space="preserve">Komerční banka a.s., Frýdek-Místek, č. </w:t>
      </w:r>
      <w:proofErr w:type="spellStart"/>
      <w:r w:rsidRPr="006E263F">
        <w:rPr>
          <w:rFonts w:cs="Arial"/>
          <w:szCs w:val="16"/>
          <w:highlight w:val="black"/>
        </w:rPr>
        <w:t>ú.</w:t>
      </w:r>
      <w:proofErr w:type="spellEnd"/>
      <w:r w:rsidRPr="006E263F">
        <w:rPr>
          <w:rFonts w:cs="Arial"/>
          <w:szCs w:val="16"/>
          <w:highlight w:val="black"/>
        </w:rPr>
        <w:t xml:space="preserve"> 19-3756270207/0100</w:t>
      </w:r>
    </w:p>
    <w:p w:rsidR="00291296" w:rsidRPr="00A537E5" w:rsidRDefault="00291296" w:rsidP="00EB1321">
      <w:pPr>
        <w:rPr>
          <w:rFonts w:cs="Arial"/>
          <w:b/>
          <w:szCs w:val="16"/>
        </w:rPr>
      </w:pPr>
      <w:r w:rsidRPr="00A537E5">
        <w:rPr>
          <w:rFonts w:cs="Arial"/>
          <w:b/>
          <w:szCs w:val="16"/>
        </w:rPr>
        <w:t xml:space="preserve">(dále </w:t>
      </w:r>
      <w:r>
        <w:rPr>
          <w:rFonts w:cs="Arial"/>
          <w:b/>
          <w:szCs w:val="16"/>
        </w:rPr>
        <w:t>j</w:t>
      </w:r>
      <w:r w:rsidRPr="00A537E5">
        <w:rPr>
          <w:rFonts w:cs="Arial"/>
          <w:b/>
          <w:szCs w:val="16"/>
        </w:rPr>
        <w:t>en „odběratel“)</w:t>
      </w:r>
    </w:p>
    <w:p w:rsidR="00291296" w:rsidRPr="00A537E5" w:rsidRDefault="00330F1F" w:rsidP="008F5542">
      <w:pPr>
        <w:pStyle w:val="Zkladntext"/>
        <w:spacing w:after="120" w:line="276" w:lineRule="auto"/>
        <w:rPr>
          <w:rFonts w:ascii="Arial" w:hAnsi="Arial" w:cs="Arial"/>
          <w:sz w:val="16"/>
          <w:szCs w:val="16"/>
        </w:rPr>
      </w:pPr>
      <w:r>
        <w:rPr>
          <w:rFonts w:ascii="Arial" w:hAnsi="Arial" w:cs="Arial"/>
          <w:sz w:val="16"/>
          <w:szCs w:val="16"/>
        </w:rPr>
        <w:t>uzavírají ve smyslu § 72</w:t>
      </w:r>
      <w:r w:rsidR="00291296" w:rsidRPr="00A537E5">
        <w:rPr>
          <w:rFonts w:ascii="Arial" w:hAnsi="Arial" w:cs="Arial"/>
          <w:sz w:val="16"/>
          <w:szCs w:val="16"/>
        </w:rPr>
        <w:t xml:space="preserve"> odst. 1, zákona č. 458/2000 Sb., Energetický zákon (dále jen EZ) tuto smlouvu:</w:t>
      </w:r>
    </w:p>
    <w:p w:rsidR="00291296" w:rsidRPr="00A537E5" w:rsidRDefault="00291296" w:rsidP="00EB1321">
      <w:pPr>
        <w:rPr>
          <w:rFonts w:cs="Arial"/>
          <w:szCs w:val="16"/>
        </w:rPr>
      </w:pPr>
    </w:p>
    <w:p w:rsidR="00291296" w:rsidRPr="00A537E5" w:rsidRDefault="00291296" w:rsidP="00EB1321">
      <w:pPr>
        <w:jc w:val="center"/>
        <w:rPr>
          <w:rFonts w:cs="Arial"/>
          <w:b/>
          <w:szCs w:val="16"/>
        </w:rPr>
      </w:pPr>
      <w:r w:rsidRPr="00A537E5">
        <w:rPr>
          <w:rFonts w:cs="Arial"/>
          <w:b/>
          <w:szCs w:val="16"/>
        </w:rPr>
        <w:t>ČLÁNEK I.</w:t>
      </w:r>
    </w:p>
    <w:p w:rsidR="00291296" w:rsidRPr="00A537E5" w:rsidRDefault="00291296" w:rsidP="00EB1321">
      <w:pPr>
        <w:jc w:val="center"/>
        <w:rPr>
          <w:rFonts w:cs="Arial"/>
          <w:b/>
          <w:szCs w:val="16"/>
        </w:rPr>
      </w:pPr>
      <w:r w:rsidRPr="00A537E5">
        <w:rPr>
          <w:rFonts w:cs="Arial"/>
          <w:b/>
          <w:szCs w:val="16"/>
        </w:rPr>
        <w:t>Předmět smlouvy</w:t>
      </w:r>
    </w:p>
    <w:p w:rsidR="00291296" w:rsidRPr="00A537E5" w:rsidRDefault="00291296" w:rsidP="00EB1321">
      <w:pPr>
        <w:numPr>
          <w:ilvl w:val="0"/>
          <w:numId w:val="4"/>
        </w:numPr>
        <w:rPr>
          <w:rFonts w:cs="Arial"/>
          <w:szCs w:val="16"/>
        </w:rPr>
      </w:pPr>
      <w:r w:rsidRPr="00A537E5">
        <w:rPr>
          <w:rFonts w:cs="Arial"/>
          <w:szCs w:val="16"/>
        </w:rPr>
        <w:t>Předmětem plnění této smlouvy ze strany dodavatele je dodat odběrateli plyn a zajistit na vlastní účet službu distribuce plynu.</w:t>
      </w:r>
    </w:p>
    <w:p w:rsidR="00291296" w:rsidRPr="00A537E5" w:rsidRDefault="00291296" w:rsidP="00EB1321">
      <w:pPr>
        <w:numPr>
          <w:ilvl w:val="0"/>
          <w:numId w:val="4"/>
        </w:numPr>
        <w:rPr>
          <w:rFonts w:cs="Arial"/>
          <w:szCs w:val="16"/>
        </w:rPr>
      </w:pPr>
      <w:r w:rsidRPr="00A537E5">
        <w:rPr>
          <w:rFonts w:cs="Arial"/>
          <w:szCs w:val="16"/>
        </w:rPr>
        <w:t>Předmětem plnění této smlouvy je dále přenesení odpovědnosti za odchylku na dodavatele.</w:t>
      </w:r>
    </w:p>
    <w:p w:rsidR="00291296" w:rsidRPr="00A537E5" w:rsidRDefault="00291296" w:rsidP="00EB1321">
      <w:pPr>
        <w:numPr>
          <w:ilvl w:val="0"/>
          <w:numId w:val="4"/>
        </w:numPr>
        <w:rPr>
          <w:rFonts w:cs="Arial"/>
          <w:szCs w:val="16"/>
        </w:rPr>
      </w:pPr>
      <w:r w:rsidRPr="00A537E5">
        <w:rPr>
          <w:rFonts w:cs="Arial"/>
          <w:szCs w:val="16"/>
        </w:rPr>
        <w:t>Předmětem plnění smlouvy ze strany odběratele je zaplatit cenu za dodávku plynu a zaplatit cenu za distribuci plynu uplatněnou v souladu s cenovou regulací.</w:t>
      </w:r>
    </w:p>
    <w:p w:rsidR="00291296" w:rsidRPr="00A537E5" w:rsidRDefault="00291296" w:rsidP="00EB1321">
      <w:pPr>
        <w:numPr>
          <w:ilvl w:val="0"/>
          <w:numId w:val="4"/>
        </w:numPr>
        <w:rPr>
          <w:rFonts w:cs="Arial"/>
          <w:szCs w:val="16"/>
        </w:rPr>
      </w:pPr>
      <w:r w:rsidRPr="00A537E5">
        <w:rPr>
          <w:rFonts w:cs="Arial"/>
          <w:szCs w:val="16"/>
        </w:rPr>
        <w:t>Odběratel prohlašuje, že pro předmětná odběrná místa má s místně příslušným provozovatelem distribuční soustavy uzavřenu platnou smlouvu o připojení. Neuzavření smlouvy o připojení je podstatným porušením smlouvy.</w:t>
      </w:r>
    </w:p>
    <w:p w:rsidR="00291296" w:rsidRPr="00A537E5" w:rsidRDefault="00291296" w:rsidP="008F5542">
      <w:pPr>
        <w:numPr>
          <w:ilvl w:val="0"/>
          <w:numId w:val="4"/>
        </w:numPr>
        <w:tabs>
          <w:tab w:val="clear" w:pos="360"/>
        </w:tabs>
        <w:rPr>
          <w:rFonts w:cs="Arial"/>
          <w:szCs w:val="16"/>
        </w:rPr>
      </w:pPr>
      <w:r w:rsidRPr="00A537E5">
        <w:rPr>
          <w:rFonts w:cs="Arial"/>
          <w:szCs w:val="16"/>
        </w:rPr>
        <w:t>Odběratel prohlašuje, že veškeré údaje o odběrných místech poskytnuté dodavateli jsou plně v souladu se smlouvou o připojení. V případě uvedení odlišných údajů bere odběratel na vědomí, že dodavatel je povinen se řídit údaji poskytnutými příslušným provozovatelem distribuční soustavy.</w:t>
      </w:r>
    </w:p>
    <w:p w:rsidR="00291296" w:rsidRPr="00A537E5" w:rsidRDefault="00291296" w:rsidP="00EB1321">
      <w:pPr>
        <w:rPr>
          <w:rFonts w:cs="Arial"/>
          <w:b/>
          <w:szCs w:val="16"/>
        </w:rPr>
      </w:pPr>
    </w:p>
    <w:p w:rsidR="00291296" w:rsidRPr="00A537E5" w:rsidRDefault="00291296" w:rsidP="00EB1321">
      <w:pPr>
        <w:jc w:val="center"/>
        <w:rPr>
          <w:rFonts w:cs="Arial"/>
          <w:b/>
          <w:szCs w:val="16"/>
        </w:rPr>
      </w:pPr>
      <w:r w:rsidRPr="00A537E5">
        <w:rPr>
          <w:rFonts w:cs="Arial"/>
          <w:b/>
          <w:szCs w:val="16"/>
        </w:rPr>
        <w:t>ČLÁNEK II.</w:t>
      </w:r>
    </w:p>
    <w:p w:rsidR="00291296" w:rsidRPr="00A537E5" w:rsidRDefault="00291296" w:rsidP="00EB1321">
      <w:pPr>
        <w:jc w:val="center"/>
        <w:rPr>
          <w:rFonts w:cs="Arial"/>
          <w:b/>
          <w:szCs w:val="16"/>
        </w:rPr>
      </w:pPr>
      <w:r w:rsidRPr="00A537E5">
        <w:rPr>
          <w:rFonts w:cs="Arial"/>
          <w:b/>
          <w:szCs w:val="16"/>
        </w:rPr>
        <w:t>Dodávka plynu</w:t>
      </w:r>
    </w:p>
    <w:p w:rsidR="00291296" w:rsidRPr="00A537E5" w:rsidRDefault="00291296" w:rsidP="00EB1321">
      <w:pPr>
        <w:numPr>
          <w:ilvl w:val="0"/>
          <w:numId w:val="5"/>
        </w:numPr>
        <w:tabs>
          <w:tab w:val="clear" w:pos="360"/>
        </w:tabs>
        <w:rPr>
          <w:rFonts w:cs="Arial"/>
          <w:szCs w:val="16"/>
        </w:rPr>
      </w:pPr>
      <w:r w:rsidRPr="00A537E5">
        <w:rPr>
          <w:rFonts w:cs="Arial"/>
          <w:szCs w:val="16"/>
        </w:rPr>
        <w:t>Dodávku plynu plní dodavatel jeho předáním do odběrných míst odběratele specifikovaných v Příloze č. 1, která je nedílnou součástí této smlouvy.</w:t>
      </w:r>
    </w:p>
    <w:p w:rsidR="00291296" w:rsidRPr="00A537E5" w:rsidRDefault="00291296" w:rsidP="008F5542">
      <w:pPr>
        <w:numPr>
          <w:ilvl w:val="0"/>
          <w:numId w:val="5"/>
        </w:numPr>
        <w:tabs>
          <w:tab w:val="clear" w:pos="360"/>
        </w:tabs>
        <w:rPr>
          <w:rFonts w:cs="Arial"/>
          <w:szCs w:val="16"/>
        </w:rPr>
      </w:pPr>
      <w:r w:rsidRPr="00A537E5">
        <w:rPr>
          <w:rFonts w:cs="Arial"/>
          <w:szCs w:val="16"/>
        </w:rPr>
        <w:t xml:space="preserve">Dodávka plynu do odběrných míst odběratele bude zahájena dne </w:t>
      </w:r>
      <w:r w:rsidRPr="004D47A7">
        <w:rPr>
          <w:rFonts w:cs="Arial"/>
          <w:b/>
          <w:noProof/>
          <w:szCs w:val="16"/>
        </w:rPr>
        <w:t>01.01.201</w:t>
      </w:r>
      <w:r w:rsidR="004D47A7" w:rsidRPr="004D47A7">
        <w:rPr>
          <w:rFonts w:cs="Arial"/>
          <w:b/>
          <w:noProof/>
          <w:szCs w:val="16"/>
        </w:rPr>
        <w:t>7</w:t>
      </w:r>
      <w:r w:rsidRPr="00A537E5">
        <w:rPr>
          <w:rFonts w:cs="Arial"/>
          <w:szCs w:val="16"/>
        </w:rPr>
        <w:t xml:space="preserve">. Pokud nedojde k potvrzení tohoto termínu zahájení dodávky v systému OTE, a.s. ze strany příslušného provozovatele distribuční soustavy (PDS), a to z důvodů spočívajících na straně odběratele, bude dodávka plynu do odběrných míst odběratele zahájena k nejbližšímu možnému termínu, který bude akceptován PDS. </w:t>
      </w:r>
    </w:p>
    <w:p w:rsidR="00291296" w:rsidRPr="00330F1F" w:rsidRDefault="00291296" w:rsidP="005076D5">
      <w:pPr>
        <w:numPr>
          <w:ilvl w:val="0"/>
          <w:numId w:val="5"/>
        </w:numPr>
        <w:tabs>
          <w:tab w:val="clear" w:pos="360"/>
        </w:tabs>
        <w:rPr>
          <w:rFonts w:cs="Arial"/>
          <w:b/>
          <w:szCs w:val="16"/>
        </w:rPr>
      </w:pPr>
      <w:r w:rsidRPr="00330F1F">
        <w:rPr>
          <w:rFonts w:cs="Arial"/>
          <w:szCs w:val="16"/>
        </w:rPr>
        <w:t>V případě změn či požadavků na změnu technických parametrů odběru je odběratel povinen oznámit tuto skutečnost nejméně jeden pracovní den před termínem stanoveným pro takovou změnu ve vyhlášce č. 365/2009 Sb. v účinném znění či v jiném pro tuto změnu aplikovatelném právním předpisu. V případě nesplnění této povinnosti odběratelem, nenese dodavatel odpovědnost za škodu, která neprovedením takové změny odběrateli vznikne.</w:t>
      </w:r>
    </w:p>
    <w:p w:rsidR="00330F1F" w:rsidRPr="00330F1F" w:rsidRDefault="00330F1F" w:rsidP="00330F1F">
      <w:pPr>
        <w:ind w:left="360"/>
        <w:rPr>
          <w:rFonts w:cs="Arial"/>
          <w:b/>
          <w:szCs w:val="16"/>
        </w:rPr>
      </w:pPr>
    </w:p>
    <w:p w:rsidR="00291296" w:rsidRPr="00A537E5" w:rsidRDefault="00291296" w:rsidP="00EB1321">
      <w:pPr>
        <w:jc w:val="center"/>
        <w:rPr>
          <w:rFonts w:cs="Arial"/>
          <w:b/>
          <w:szCs w:val="16"/>
        </w:rPr>
      </w:pPr>
      <w:r w:rsidRPr="00A537E5">
        <w:rPr>
          <w:rFonts w:cs="Arial"/>
          <w:b/>
          <w:szCs w:val="16"/>
        </w:rPr>
        <w:t>ČLÁNEK III.</w:t>
      </w:r>
    </w:p>
    <w:p w:rsidR="00291296" w:rsidRPr="00A537E5" w:rsidRDefault="00291296" w:rsidP="00EB1321">
      <w:pPr>
        <w:jc w:val="center"/>
        <w:rPr>
          <w:rFonts w:cs="Arial"/>
          <w:b/>
          <w:szCs w:val="16"/>
        </w:rPr>
      </w:pPr>
      <w:r w:rsidRPr="00A537E5">
        <w:rPr>
          <w:rFonts w:cs="Arial"/>
          <w:b/>
          <w:szCs w:val="16"/>
        </w:rPr>
        <w:t>Cena plnění</w:t>
      </w:r>
    </w:p>
    <w:p w:rsidR="00291296" w:rsidRPr="00470FB8" w:rsidRDefault="00291296" w:rsidP="00470FB8">
      <w:pPr>
        <w:numPr>
          <w:ilvl w:val="0"/>
          <w:numId w:val="6"/>
        </w:numPr>
        <w:tabs>
          <w:tab w:val="clear" w:pos="360"/>
        </w:tabs>
        <w:rPr>
          <w:rFonts w:cs="Arial"/>
          <w:szCs w:val="16"/>
        </w:rPr>
      </w:pPr>
      <w:r w:rsidRPr="00A537E5">
        <w:rPr>
          <w:rFonts w:cs="Arial"/>
          <w:szCs w:val="16"/>
        </w:rPr>
        <w:t>Cena za dodaný plyn se určí jako součin skutečně odebraného množství zemního plynu v příslušném zúčtovacím období a smluvní jednotkové ceny za plyn uvedené níže, která je stanovena jako cena pevná a neměnná pro daný kalendářní rok.</w:t>
      </w:r>
    </w:p>
    <w:p w:rsidR="004D47A7" w:rsidRDefault="00291296" w:rsidP="00470FB8">
      <w:pPr>
        <w:ind w:left="360"/>
        <w:rPr>
          <w:rFonts w:cs="Arial"/>
          <w:szCs w:val="16"/>
        </w:rPr>
      </w:pPr>
      <w:r>
        <w:rPr>
          <w:rFonts w:cs="Arial"/>
          <w:szCs w:val="16"/>
        </w:rPr>
        <w:t>Cena činí (bez DPH):</w:t>
      </w:r>
      <w:r w:rsidR="00330F1F">
        <w:rPr>
          <w:rFonts w:cs="Arial"/>
          <w:szCs w:val="16"/>
        </w:rPr>
        <w:t xml:space="preserve"> </w:t>
      </w:r>
    </w:p>
    <w:p w:rsidR="00291296" w:rsidRDefault="004D47A7" w:rsidP="00470FB8">
      <w:pPr>
        <w:ind w:left="360"/>
        <w:rPr>
          <w:rFonts w:cs="Arial"/>
          <w:b/>
          <w:szCs w:val="16"/>
        </w:rPr>
      </w:pPr>
      <w:r>
        <w:rPr>
          <w:rFonts w:cs="Arial"/>
          <w:szCs w:val="16"/>
        </w:rPr>
        <w:t xml:space="preserve">Pro období od </w:t>
      </w:r>
      <w:proofErr w:type="gramStart"/>
      <w:r>
        <w:rPr>
          <w:rFonts w:cs="Arial"/>
          <w:szCs w:val="16"/>
        </w:rPr>
        <w:t>1.1.2017</w:t>
      </w:r>
      <w:proofErr w:type="gramEnd"/>
      <w:r>
        <w:rPr>
          <w:rFonts w:cs="Arial"/>
          <w:szCs w:val="16"/>
        </w:rPr>
        <w:t xml:space="preserve"> do 31.12.2017 </w:t>
      </w:r>
      <w:r>
        <w:rPr>
          <w:rFonts w:cs="Arial"/>
          <w:szCs w:val="16"/>
        </w:rPr>
        <w:tab/>
      </w:r>
      <w:r>
        <w:rPr>
          <w:rFonts w:cs="Arial"/>
          <w:b/>
          <w:szCs w:val="16"/>
        </w:rPr>
        <w:t>498</w:t>
      </w:r>
      <w:r w:rsidR="00330F1F" w:rsidRPr="00330F1F">
        <w:rPr>
          <w:rFonts w:cs="Arial"/>
          <w:b/>
          <w:szCs w:val="16"/>
        </w:rPr>
        <w:t>,- Kč/</w:t>
      </w:r>
      <w:proofErr w:type="spellStart"/>
      <w:r w:rsidR="00330F1F" w:rsidRPr="00330F1F">
        <w:rPr>
          <w:rFonts w:cs="Arial"/>
          <w:b/>
          <w:szCs w:val="16"/>
        </w:rPr>
        <w:t>MWh</w:t>
      </w:r>
      <w:proofErr w:type="spellEnd"/>
    </w:p>
    <w:p w:rsidR="004D47A7" w:rsidRPr="00795D68" w:rsidRDefault="004D47A7" w:rsidP="00470FB8">
      <w:pPr>
        <w:ind w:left="360"/>
        <w:rPr>
          <w:rFonts w:cs="Arial"/>
          <w:szCs w:val="16"/>
        </w:rPr>
      </w:pPr>
      <w:r>
        <w:rPr>
          <w:rFonts w:cs="Arial"/>
          <w:szCs w:val="16"/>
        </w:rPr>
        <w:t xml:space="preserve">Pro období od </w:t>
      </w:r>
      <w:proofErr w:type="gramStart"/>
      <w:r>
        <w:rPr>
          <w:rFonts w:cs="Arial"/>
          <w:szCs w:val="16"/>
        </w:rPr>
        <w:t>1.1.2018</w:t>
      </w:r>
      <w:proofErr w:type="gramEnd"/>
      <w:r>
        <w:rPr>
          <w:rFonts w:cs="Arial"/>
          <w:szCs w:val="16"/>
        </w:rPr>
        <w:t xml:space="preserve"> do 31.12.2018 </w:t>
      </w:r>
      <w:r>
        <w:rPr>
          <w:rFonts w:cs="Arial"/>
          <w:szCs w:val="16"/>
        </w:rPr>
        <w:tab/>
      </w:r>
      <w:r>
        <w:rPr>
          <w:rFonts w:cs="Arial"/>
          <w:b/>
          <w:szCs w:val="16"/>
        </w:rPr>
        <w:t>503</w:t>
      </w:r>
      <w:r w:rsidRPr="00330F1F">
        <w:rPr>
          <w:rFonts w:cs="Arial"/>
          <w:b/>
          <w:szCs w:val="16"/>
        </w:rPr>
        <w:t>,- Kč/</w:t>
      </w:r>
      <w:proofErr w:type="spellStart"/>
      <w:r w:rsidRPr="00330F1F">
        <w:rPr>
          <w:rFonts w:cs="Arial"/>
          <w:b/>
          <w:szCs w:val="16"/>
        </w:rPr>
        <w:t>MWh</w:t>
      </w:r>
      <w:proofErr w:type="spellEnd"/>
    </w:p>
    <w:p w:rsidR="00291296" w:rsidRPr="00A537E5" w:rsidRDefault="00291296" w:rsidP="00EB1321">
      <w:pPr>
        <w:ind w:left="360"/>
        <w:rPr>
          <w:rFonts w:cs="Arial"/>
          <w:szCs w:val="16"/>
        </w:rPr>
      </w:pPr>
      <w:r w:rsidRPr="00A537E5">
        <w:rPr>
          <w:rFonts w:cs="Arial"/>
          <w:szCs w:val="16"/>
        </w:rPr>
        <w:t>Cena je konečná, zahrnuje cenu za komoditu, pevnou cenu přepravy a pevnou cenu strukturování. Nezahrnuje cenu za služby distribuce a další regulované služby.</w:t>
      </w:r>
    </w:p>
    <w:p w:rsidR="00291296" w:rsidRPr="00A537E5" w:rsidRDefault="00291296" w:rsidP="00EB1321">
      <w:pPr>
        <w:numPr>
          <w:ilvl w:val="0"/>
          <w:numId w:val="6"/>
        </w:numPr>
        <w:tabs>
          <w:tab w:val="clear" w:pos="360"/>
        </w:tabs>
        <w:rPr>
          <w:rFonts w:cs="Arial"/>
          <w:szCs w:val="16"/>
        </w:rPr>
      </w:pPr>
      <w:r w:rsidRPr="00A537E5">
        <w:rPr>
          <w:rFonts w:cs="Arial"/>
          <w:szCs w:val="16"/>
        </w:rPr>
        <w:lastRenderedPageBreak/>
        <w:t>Cena za služby distribuce, tj. cena za přepravu plynu, cena za distribuci plynu a cena za služby operátora trhu je určena v souladu s právními předpisy.</w:t>
      </w:r>
    </w:p>
    <w:p w:rsidR="00291296" w:rsidRPr="00A537E5" w:rsidRDefault="00291296" w:rsidP="00EB1321">
      <w:pPr>
        <w:numPr>
          <w:ilvl w:val="0"/>
          <w:numId w:val="6"/>
        </w:numPr>
        <w:tabs>
          <w:tab w:val="clear" w:pos="360"/>
        </w:tabs>
        <w:rPr>
          <w:rFonts w:cs="Arial"/>
          <w:szCs w:val="16"/>
        </w:rPr>
      </w:pPr>
      <w:r w:rsidRPr="00A537E5">
        <w:rPr>
          <w:rFonts w:cs="Arial"/>
          <w:szCs w:val="16"/>
        </w:rPr>
        <w:t>V případě překročení nebo nedočerpání smluveného objemu za stanovené období nebude dodavatel účtovat odběrateli žádné pokuty či sankce s výjimkou případů předčasného ukončení smlouvy, které je upraveno níže.</w:t>
      </w:r>
    </w:p>
    <w:p w:rsidR="00291296" w:rsidRPr="00A537E5" w:rsidRDefault="00291296" w:rsidP="00EB1321">
      <w:pPr>
        <w:numPr>
          <w:ilvl w:val="0"/>
          <w:numId w:val="6"/>
        </w:numPr>
        <w:tabs>
          <w:tab w:val="clear" w:pos="360"/>
        </w:tabs>
        <w:rPr>
          <w:rFonts w:cs="Arial"/>
          <w:szCs w:val="16"/>
        </w:rPr>
      </w:pPr>
      <w:r w:rsidRPr="00A537E5">
        <w:rPr>
          <w:rFonts w:cs="Arial"/>
          <w:szCs w:val="16"/>
        </w:rPr>
        <w:t>Pokud se v době platnosti této smlouvy změní cenová rozhodnutí ERÚ, z nichž vychází ujednání této smlouvy o ceně plnění, pak je dodavatel povinen v těchto cenách i účtovat. S tímto případným postupem je odběratel srozuměn, nemá proti němu námitek a zavazuje se hradit dodavateli cenu plnění plně v souladu s příslušnými právními předpisy.</w:t>
      </w:r>
    </w:p>
    <w:p w:rsidR="00291296" w:rsidRPr="00A537E5" w:rsidRDefault="00291296" w:rsidP="00EB1321">
      <w:pPr>
        <w:numPr>
          <w:ilvl w:val="0"/>
          <w:numId w:val="6"/>
        </w:numPr>
        <w:tabs>
          <w:tab w:val="clear" w:pos="360"/>
        </w:tabs>
        <w:rPr>
          <w:rFonts w:cs="Arial"/>
          <w:szCs w:val="16"/>
        </w:rPr>
      </w:pPr>
      <w:r w:rsidRPr="00A537E5">
        <w:rPr>
          <w:rFonts w:cs="Arial"/>
          <w:szCs w:val="16"/>
        </w:rPr>
        <w:t>K cenám uvedeným v předchozích odstavcích tohoto článku se připočítává daň z přidané hodnoty podle zákona č. 235/2004 Sb.</w:t>
      </w:r>
    </w:p>
    <w:p w:rsidR="00291296" w:rsidRPr="00A537E5" w:rsidRDefault="00291296" w:rsidP="00AC4BF8">
      <w:pPr>
        <w:numPr>
          <w:ilvl w:val="0"/>
          <w:numId w:val="6"/>
        </w:numPr>
        <w:tabs>
          <w:tab w:val="clear" w:pos="360"/>
        </w:tabs>
        <w:rPr>
          <w:rFonts w:cs="Arial"/>
          <w:szCs w:val="16"/>
        </w:rPr>
      </w:pPr>
      <w:r w:rsidRPr="00A537E5">
        <w:rPr>
          <w:rFonts w:cs="Arial"/>
          <w:szCs w:val="16"/>
        </w:rPr>
        <w:t xml:space="preserve">Dodavatel bude odběrateli dále účtovat daň ze zemního plynu, případně další daň, jejíž platbu vyžadují platné právní předpisy. V případě osvobození od daně z plynu je odběratel povinen doložit povolení k nabytí plynu osvobozeného od daně vydané Celním úřadem v den uzavření smlouvy, či bez odkladu po vydání povolení, nejpozději však sedm dnů před počátkem dodávky či počátkem období, na nějž je toto osvobození uplatňováno. Pokud dojde k jakékoliv změně skutečností souvisejících s povolením k nabytí plynu osvobozeného od daně (změna měřidla, </w:t>
      </w:r>
      <w:proofErr w:type="spellStart"/>
      <w:r w:rsidRPr="00A537E5">
        <w:rPr>
          <w:rFonts w:cs="Arial"/>
          <w:szCs w:val="16"/>
        </w:rPr>
        <w:t>přepočítávače</w:t>
      </w:r>
      <w:proofErr w:type="spellEnd"/>
      <w:r w:rsidRPr="00A537E5">
        <w:rPr>
          <w:rFonts w:cs="Arial"/>
          <w:szCs w:val="16"/>
        </w:rPr>
        <w:t xml:space="preserve"> apod.), je odběratel povinen tuto informaci dodavateli písemně oznámit do 14 dnů od této změny. Změnu již vydaného povolení je odběratel povinen doložit dodavateli bezodkladně po jejím vydání Celním úřadem.</w:t>
      </w:r>
    </w:p>
    <w:p w:rsidR="00291296" w:rsidRPr="00A537E5" w:rsidRDefault="00291296" w:rsidP="00EB1321">
      <w:pPr>
        <w:rPr>
          <w:rFonts w:cs="Arial"/>
          <w:b/>
          <w:szCs w:val="16"/>
        </w:rPr>
      </w:pPr>
    </w:p>
    <w:p w:rsidR="00291296" w:rsidRPr="00A537E5" w:rsidRDefault="00291296" w:rsidP="00EB1321">
      <w:pPr>
        <w:jc w:val="center"/>
        <w:rPr>
          <w:rFonts w:cs="Arial"/>
          <w:b/>
          <w:szCs w:val="16"/>
        </w:rPr>
      </w:pPr>
      <w:r w:rsidRPr="00A537E5">
        <w:rPr>
          <w:rFonts w:cs="Arial"/>
          <w:b/>
          <w:szCs w:val="16"/>
        </w:rPr>
        <w:t>ČLÁNEK IV.</w:t>
      </w:r>
    </w:p>
    <w:p w:rsidR="00291296" w:rsidRPr="00A537E5" w:rsidRDefault="00291296" w:rsidP="00EB1321">
      <w:pPr>
        <w:jc w:val="center"/>
        <w:rPr>
          <w:rFonts w:cs="Arial"/>
          <w:b/>
          <w:szCs w:val="16"/>
        </w:rPr>
      </w:pPr>
      <w:r w:rsidRPr="00A537E5">
        <w:rPr>
          <w:rFonts w:cs="Arial"/>
          <w:b/>
          <w:szCs w:val="16"/>
        </w:rPr>
        <w:t>Účtování a placení</w:t>
      </w:r>
    </w:p>
    <w:p w:rsidR="00291296" w:rsidRPr="00A537E5" w:rsidRDefault="00291296" w:rsidP="00562F72">
      <w:pPr>
        <w:numPr>
          <w:ilvl w:val="0"/>
          <w:numId w:val="7"/>
        </w:numPr>
        <w:tabs>
          <w:tab w:val="clear" w:pos="360"/>
        </w:tabs>
        <w:ind w:left="357" w:hanging="357"/>
        <w:rPr>
          <w:rFonts w:cs="Arial"/>
          <w:szCs w:val="16"/>
        </w:rPr>
      </w:pPr>
      <w:r w:rsidRPr="00A537E5">
        <w:rPr>
          <w:rFonts w:cs="Arial"/>
          <w:szCs w:val="16"/>
        </w:rPr>
        <w:t>Dodavatel provádí vyúčtování sjednané dodávky plynu a sjednaných distribučních služeb, které jsou předmětem této smlouvy, daňovým dokladem-fakturou v periodicitě jednoho měsíce a to na základě údajů z měření plynu</w:t>
      </w:r>
      <w:r w:rsidR="00330F1F">
        <w:rPr>
          <w:rFonts w:cs="Arial"/>
          <w:szCs w:val="16"/>
        </w:rPr>
        <w:t xml:space="preserve"> u odběrných míst kdy jsou tyto odečty k </w:t>
      </w:r>
      <w:proofErr w:type="gramStart"/>
      <w:r w:rsidR="00330F1F">
        <w:rPr>
          <w:rFonts w:cs="Arial"/>
          <w:szCs w:val="16"/>
        </w:rPr>
        <w:t>dispozici a nebo na</w:t>
      </w:r>
      <w:proofErr w:type="gramEnd"/>
      <w:r w:rsidR="00330F1F">
        <w:rPr>
          <w:rFonts w:cs="Arial"/>
          <w:szCs w:val="16"/>
        </w:rPr>
        <w:t xml:space="preserve"> základě samoodečtů poskytnutých odběratelem vždy do druhého pracovního dne měsíce následujícího po měsíci, ve kterém probíhá odběr</w:t>
      </w:r>
      <w:r w:rsidRPr="00A537E5">
        <w:rPr>
          <w:rFonts w:cs="Arial"/>
          <w:szCs w:val="16"/>
        </w:rPr>
        <w:t>. Faktura-daňový doklad bude vystavena vždy nejpozději do 15. dne kalendářního měsíce následujícího po fakturačním období. Dnem uskutečnění zdanitelného plnění je poslední den fakturačního období.</w:t>
      </w:r>
    </w:p>
    <w:p w:rsidR="00291296" w:rsidRDefault="00291296" w:rsidP="00562F72">
      <w:pPr>
        <w:numPr>
          <w:ilvl w:val="0"/>
          <w:numId w:val="7"/>
        </w:numPr>
        <w:tabs>
          <w:tab w:val="clear" w:pos="360"/>
        </w:tabs>
        <w:rPr>
          <w:rFonts w:cs="Arial"/>
          <w:szCs w:val="16"/>
        </w:rPr>
      </w:pPr>
      <w:r w:rsidRPr="00A537E5">
        <w:rPr>
          <w:rFonts w:cs="Arial"/>
          <w:szCs w:val="16"/>
        </w:rPr>
        <w:t xml:space="preserve">Splatnost faktur i ostatních plateb vyplývajících z této smlouvy mimo záloh je </w:t>
      </w:r>
      <w:r w:rsidRPr="00EB1538">
        <w:rPr>
          <w:rFonts w:cs="Arial"/>
          <w:b/>
          <w:noProof/>
          <w:szCs w:val="16"/>
        </w:rPr>
        <w:t>14 dnů od vystavení faktury</w:t>
      </w:r>
      <w:r w:rsidRPr="00A537E5">
        <w:rPr>
          <w:rFonts w:cs="Arial"/>
          <w:szCs w:val="16"/>
        </w:rPr>
        <w:t xml:space="preserve">. </w:t>
      </w:r>
      <w:r w:rsidRPr="00EB1538">
        <w:rPr>
          <w:rFonts w:cs="Arial"/>
          <w:noProof/>
          <w:szCs w:val="16"/>
        </w:rPr>
        <w:t>Faktura je dodavatelem odběrateli odeslána obvyklým způsobem v listinné podobě.</w:t>
      </w:r>
      <w:r w:rsidRPr="00A537E5">
        <w:rPr>
          <w:rFonts w:cs="Arial"/>
          <w:szCs w:val="16"/>
        </w:rPr>
        <w:t xml:space="preserve"> Připadne-li den splatnosti na den pracovního volna, den pracovního klidu, či státní svátek, je dnem splatnosti nejbližší následující pracovní den. Platba se považuje za splněnou, je-li řádně identifikována (označena správným variabilním symbolem, popř. dalšími platebními údaji) a připsána v předmětné částce na bankovní účet určený ve faktuře dodavatelem.</w:t>
      </w:r>
    </w:p>
    <w:p w:rsidR="00531D2C" w:rsidRPr="00A537E5" w:rsidRDefault="00531D2C" w:rsidP="00562F72">
      <w:pPr>
        <w:numPr>
          <w:ilvl w:val="0"/>
          <w:numId w:val="7"/>
        </w:numPr>
        <w:tabs>
          <w:tab w:val="clear" w:pos="360"/>
        </w:tabs>
        <w:rPr>
          <w:rFonts w:cs="Arial"/>
          <w:szCs w:val="16"/>
        </w:rPr>
      </w:pPr>
      <w:r>
        <w:t xml:space="preserve">Smluvní strany se dohodly, že odběratel složí kauci ve výši 100 000 Kč na účet dodavatele uvedený v záhlaví této smlouvy pod variabilním symbolem (IČ zákazníka), a to nejpozději ke dni </w:t>
      </w:r>
      <w:proofErr w:type="gramStart"/>
      <w:r>
        <w:t>10.1.2017</w:t>
      </w:r>
      <w:proofErr w:type="gramEnd"/>
      <w:r>
        <w:t>. V případě, že z této smlouvy vznikne dodavateli pohledávka po splatnosti za odběratelem, je dodavatel oprávněn na úhradu své pohledávky použít tuto kauci. V případě, že byla dodavatelem kauce použita na úhradu jakékoliv pohledávky po splatnosti za odběratelem, je odběratel povinen nejpozději do 5 pracovních dnů ode dne vyzvání dodavatelem, doplnit kauci tak, aby dosáhla výše 100 000 Kč. V případě, že nedojde k doplnění kauce na částku 100.000,- Kč, bude odběratel povinen hradit měsíční zálohy a to ve výši 1/12 z předpokládané roční platby. Splatnost záloh je stanovena k 15. dni každého kalendářního měsíce. Odběratel je oprávněn kdykoliv požádat o vrácení kauce a dodavatel je povinen této žádosti vyhovět, a to nejpozději do 5 pracovních dnů od doručení písemné žádosti odběratele. Smluvní strany výslovně sjednávají, že úroky z kauce nebude dodavatel vyplácet odběrateli, ale budou náležet dodavateli, jako náhrada za vedení účtu. Po vrácení kauce bude odběratel povinen hradit měsíční zálohy ve výši 1/12 z předpokládané roční platby, se splatností k 15. dni v každém měsíci.</w:t>
      </w:r>
    </w:p>
    <w:p w:rsidR="00291296" w:rsidRPr="00A537E5" w:rsidRDefault="00291296" w:rsidP="006A044C">
      <w:pPr>
        <w:numPr>
          <w:ilvl w:val="0"/>
          <w:numId w:val="7"/>
        </w:numPr>
        <w:tabs>
          <w:tab w:val="clear" w:pos="360"/>
        </w:tabs>
        <w:ind w:left="357" w:hanging="357"/>
        <w:rPr>
          <w:rFonts w:cs="Arial"/>
          <w:szCs w:val="16"/>
        </w:rPr>
      </w:pPr>
      <w:r w:rsidRPr="00EB1538">
        <w:rPr>
          <w:rFonts w:cs="Arial"/>
          <w:noProof/>
          <w:szCs w:val="16"/>
        </w:rPr>
        <w:t>Platební styk probíhá bez záloh.</w:t>
      </w:r>
    </w:p>
    <w:p w:rsidR="00291296" w:rsidRPr="00A537E5" w:rsidRDefault="00291296" w:rsidP="00562F72">
      <w:pPr>
        <w:numPr>
          <w:ilvl w:val="0"/>
          <w:numId w:val="7"/>
        </w:numPr>
        <w:tabs>
          <w:tab w:val="clear" w:pos="360"/>
        </w:tabs>
        <w:rPr>
          <w:rFonts w:cs="Arial"/>
          <w:szCs w:val="16"/>
        </w:rPr>
      </w:pPr>
      <w:r w:rsidRPr="00A537E5">
        <w:rPr>
          <w:rFonts w:cs="Arial"/>
          <w:szCs w:val="16"/>
        </w:rPr>
        <w:t xml:space="preserve">V případě prodlení s úhradou kterékoliv splatné pohledávky podle této smlouvy je dodavatel oprávněn účtovat odběrateli </w:t>
      </w:r>
      <w:r w:rsidRPr="00EB1538">
        <w:rPr>
          <w:rFonts w:cs="Arial"/>
          <w:noProof/>
          <w:szCs w:val="16"/>
        </w:rPr>
        <w:t>Smluvní úrok z prodlení  0,0</w:t>
      </w:r>
      <w:r w:rsidR="00330F1F">
        <w:rPr>
          <w:rFonts w:cs="Arial"/>
          <w:noProof/>
          <w:szCs w:val="16"/>
        </w:rPr>
        <w:t>5</w:t>
      </w:r>
      <w:r w:rsidRPr="00EB1538">
        <w:rPr>
          <w:rFonts w:cs="Arial"/>
          <w:noProof/>
          <w:szCs w:val="16"/>
        </w:rPr>
        <w:t>%</w:t>
      </w:r>
      <w:r w:rsidRPr="00A537E5">
        <w:rPr>
          <w:rFonts w:cs="Arial"/>
          <w:szCs w:val="16"/>
        </w:rPr>
        <w:t xml:space="preserve"> z dlužné částky denně. </w:t>
      </w:r>
    </w:p>
    <w:p w:rsidR="00291296" w:rsidRPr="00A537E5" w:rsidRDefault="00291296" w:rsidP="00562F72">
      <w:pPr>
        <w:numPr>
          <w:ilvl w:val="0"/>
          <w:numId w:val="7"/>
        </w:numPr>
        <w:tabs>
          <w:tab w:val="clear" w:pos="360"/>
        </w:tabs>
        <w:rPr>
          <w:rFonts w:cs="Arial"/>
          <w:szCs w:val="16"/>
        </w:rPr>
      </w:pPr>
      <w:r w:rsidRPr="00A537E5">
        <w:rPr>
          <w:rFonts w:cs="Arial"/>
          <w:szCs w:val="16"/>
        </w:rPr>
        <w:t>Daňové doklady o vyúčtování (faktury, zálohy a ostatní platby dle této smlouvy) vystavené způsobem hromadného zpracování dat nemusí obsahovat razítko ani podpis účastníků této smlouvy.</w:t>
      </w:r>
    </w:p>
    <w:p w:rsidR="00291296" w:rsidRPr="00A537E5" w:rsidRDefault="00291296" w:rsidP="00B272AF">
      <w:pPr>
        <w:numPr>
          <w:ilvl w:val="0"/>
          <w:numId w:val="7"/>
        </w:numPr>
        <w:tabs>
          <w:tab w:val="clear" w:pos="360"/>
        </w:tabs>
        <w:rPr>
          <w:rFonts w:cs="Arial"/>
          <w:szCs w:val="16"/>
        </w:rPr>
      </w:pPr>
      <w:r w:rsidRPr="00A537E5">
        <w:rPr>
          <w:rFonts w:cs="Arial"/>
          <w:szCs w:val="16"/>
        </w:rPr>
        <w:t xml:space="preserve">Veškeré platby dle této smlouvy se odběratel zavazuje uhradit formou bankovního převodu na číslo účtu dodavatele, uvedené na faktuře při použití variabilního symbolu odpovídajícího číslu vystavené faktury. </w:t>
      </w:r>
    </w:p>
    <w:p w:rsidR="00291296" w:rsidRPr="00A537E5" w:rsidRDefault="00291296" w:rsidP="00B272AF">
      <w:pPr>
        <w:numPr>
          <w:ilvl w:val="0"/>
          <w:numId w:val="7"/>
        </w:numPr>
        <w:tabs>
          <w:tab w:val="clear" w:pos="360"/>
        </w:tabs>
        <w:rPr>
          <w:rFonts w:cs="Arial"/>
          <w:szCs w:val="16"/>
        </w:rPr>
      </w:pPr>
      <w:r w:rsidRPr="00A537E5">
        <w:rPr>
          <w:rFonts w:cs="Arial"/>
          <w:szCs w:val="16"/>
        </w:rPr>
        <w:t xml:space="preserve">Adresa pro zasílání faktur: </w:t>
      </w:r>
      <w:r w:rsidRPr="00330F1F">
        <w:rPr>
          <w:rFonts w:cs="Arial"/>
          <w:b/>
          <w:noProof/>
          <w:szCs w:val="16"/>
        </w:rPr>
        <w:t>DISTEP a.s.</w:t>
      </w:r>
      <w:r w:rsidRPr="00EB1538">
        <w:rPr>
          <w:rFonts w:cs="Arial"/>
          <w:noProof/>
          <w:szCs w:val="16"/>
        </w:rPr>
        <w:t xml:space="preserve"> , Ostravská 961, 73801 Frýdek-Místek</w:t>
      </w:r>
      <w:r w:rsidR="008A03CB">
        <w:rPr>
          <w:rFonts w:cs="Arial"/>
          <w:noProof/>
          <w:szCs w:val="16"/>
        </w:rPr>
        <w:t>, majer@distep.cz</w:t>
      </w:r>
    </w:p>
    <w:p w:rsidR="00291296" w:rsidRPr="00A537E5" w:rsidRDefault="00291296" w:rsidP="00B272AF">
      <w:pPr>
        <w:numPr>
          <w:ilvl w:val="0"/>
          <w:numId w:val="7"/>
        </w:numPr>
        <w:tabs>
          <w:tab w:val="clear" w:pos="360"/>
        </w:tabs>
        <w:rPr>
          <w:rFonts w:cs="Arial"/>
          <w:szCs w:val="16"/>
        </w:rPr>
      </w:pPr>
      <w:r w:rsidRPr="00A537E5">
        <w:rPr>
          <w:rFonts w:cs="Arial"/>
          <w:szCs w:val="16"/>
        </w:rPr>
        <w:t>V případě, že bude odběratel nárokovat osvobození od daně z plynu ve smyslu zákona č. 261/2007 Sb. o stabilizaci veřejných rozpočtů, na základě povolení příslušného Celního úřadu, je povinen předložit takovéto povolení dodavatel při uzavření smlouvy. Nabude-li toto povolení později, je možné jej předložit i později. V případě pozdějšího předložení bude povolení uplatněno až v nejbližším možném zdanitelném období.</w:t>
      </w:r>
    </w:p>
    <w:p w:rsidR="00291296" w:rsidRPr="00A537E5" w:rsidRDefault="00291296" w:rsidP="00EB1321">
      <w:pPr>
        <w:rPr>
          <w:rFonts w:cs="Arial"/>
          <w:b/>
          <w:szCs w:val="16"/>
        </w:rPr>
      </w:pPr>
    </w:p>
    <w:p w:rsidR="00291296" w:rsidRPr="00A537E5" w:rsidRDefault="00291296" w:rsidP="00EB1321">
      <w:pPr>
        <w:jc w:val="center"/>
        <w:rPr>
          <w:rFonts w:cs="Arial"/>
          <w:b/>
          <w:szCs w:val="16"/>
        </w:rPr>
      </w:pPr>
      <w:r w:rsidRPr="00A537E5">
        <w:rPr>
          <w:rFonts w:cs="Arial"/>
          <w:b/>
          <w:szCs w:val="16"/>
        </w:rPr>
        <w:lastRenderedPageBreak/>
        <w:t>ČLÁNEK V.</w:t>
      </w:r>
    </w:p>
    <w:p w:rsidR="00291296" w:rsidRPr="00A537E5" w:rsidRDefault="00291296" w:rsidP="00EB1321">
      <w:pPr>
        <w:jc w:val="center"/>
        <w:rPr>
          <w:rFonts w:cs="Arial"/>
          <w:b/>
          <w:szCs w:val="16"/>
        </w:rPr>
      </w:pPr>
      <w:r w:rsidRPr="00A537E5">
        <w:rPr>
          <w:rFonts w:cs="Arial"/>
          <w:b/>
          <w:szCs w:val="16"/>
        </w:rPr>
        <w:t>Omezení a přerušení dodávky plynu, odstoupení od smlouvy</w:t>
      </w:r>
    </w:p>
    <w:p w:rsidR="00291296" w:rsidRPr="00A537E5" w:rsidRDefault="00291296" w:rsidP="0064640C">
      <w:pPr>
        <w:numPr>
          <w:ilvl w:val="0"/>
          <w:numId w:val="9"/>
        </w:numPr>
        <w:rPr>
          <w:rFonts w:cs="Arial"/>
          <w:szCs w:val="16"/>
        </w:rPr>
      </w:pPr>
      <w:r w:rsidRPr="00A537E5">
        <w:rPr>
          <w:rFonts w:cs="Arial"/>
          <w:szCs w:val="16"/>
        </w:rPr>
        <w:t>Odběratel bere na vědomí, že všichni účastníci trhu s plynem jsou povinni při stavu nouze a při předcházení stavu nouze podřídit se omezení spotřeby plynu nebo změně dodávky plynu.</w:t>
      </w:r>
    </w:p>
    <w:p w:rsidR="00291296" w:rsidRPr="00A537E5" w:rsidRDefault="00291296" w:rsidP="0064640C">
      <w:pPr>
        <w:numPr>
          <w:ilvl w:val="0"/>
          <w:numId w:val="9"/>
        </w:numPr>
        <w:rPr>
          <w:rFonts w:cs="Arial"/>
          <w:szCs w:val="16"/>
        </w:rPr>
      </w:pPr>
      <w:r w:rsidRPr="00A537E5">
        <w:rPr>
          <w:rFonts w:cs="Arial"/>
          <w:szCs w:val="16"/>
        </w:rPr>
        <w:t>Odběratel bere na vědomí, že v případech neoprávněného odběru plynu, je dodavatel oprávněn přerušit nebo ukončit dodávku plynu, a to za podmínek stanovených právními předpisy.</w:t>
      </w:r>
    </w:p>
    <w:p w:rsidR="00291296" w:rsidRPr="00A537E5" w:rsidRDefault="00291296" w:rsidP="0064640C">
      <w:pPr>
        <w:numPr>
          <w:ilvl w:val="0"/>
          <w:numId w:val="9"/>
        </w:numPr>
        <w:tabs>
          <w:tab w:val="clear" w:pos="360"/>
        </w:tabs>
        <w:ind w:hangingChars="225"/>
        <w:rPr>
          <w:rFonts w:cs="Arial"/>
          <w:szCs w:val="16"/>
        </w:rPr>
      </w:pPr>
      <w:r w:rsidRPr="00A537E5">
        <w:rPr>
          <w:rFonts w:cs="Arial"/>
          <w:szCs w:val="16"/>
        </w:rPr>
        <w:t>V případě podstatného porušení smluvních povinností ze strany odběratele je dodavatel oprávněn odstoupit od smlouvy. Za podstatné porušení povinností smlouvy se považuje zejména:</w:t>
      </w:r>
    </w:p>
    <w:p w:rsidR="00291296" w:rsidRPr="00A537E5" w:rsidRDefault="00291296" w:rsidP="0064640C">
      <w:pPr>
        <w:numPr>
          <w:ilvl w:val="0"/>
          <w:numId w:val="21"/>
        </w:numPr>
        <w:ind w:left="720"/>
        <w:rPr>
          <w:rFonts w:cs="Arial"/>
          <w:szCs w:val="16"/>
        </w:rPr>
      </w:pPr>
      <w:r w:rsidRPr="00A537E5">
        <w:rPr>
          <w:rFonts w:cs="Arial"/>
          <w:szCs w:val="16"/>
        </w:rPr>
        <w:t>nezaplacení faktury či úroků z prodlení řádně a včas a/nebo</w:t>
      </w:r>
    </w:p>
    <w:p w:rsidR="00291296" w:rsidRPr="00A537E5" w:rsidRDefault="00291296" w:rsidP="0064640C">
      <w:pPr>
        <w:numPr>
          <w:ilvl w:val="0"/>
          <w:numId w:val="21"/>
        </w:numPr>
        <w:ind w:left="720"/>
        <w:rPr>
          <w:rFonts w:cs="Arial"/>
          <w:szCs w:val="16"/>
        </w:rPr>
      </w:pPr>
      <w:r w:rsidRPr="00A537E5">
        <w:rPr>
          <w:rFonts w:cs="Arial"/>
          <w:szCs w:val="16"/>
        </w:rPr>
        <w:t>opakující se nedodržování smluvených platebních povinností, tj. zejména opakující prodlení s hrazením plateb dle této smlouvy tj., opakující se prodlení placení řádně vyúčtovaných úroků z prodlení, smluvních pokut nebo náhrad škod, který je shodný se způsobem úhrady faktur;</w:t>
      </w:r>
    </w:p>
    <w:p w:rsidR="00291296" w:rsidRPr="00A537E5" w:rsidRDefault="00291296" w:rsidP="0064640C">
      <w:pPr>
        <w:numPr>
          <w:ilvl w:val="0"/>
          <w:numId w:val="21"/>
        </w:numPr>
        <w:ind w:left="720"/>
        <w:rPr>
          <w:rFonts w:cs="Arial"/>
          <w:szCs w:val="16"/>
        </w:rPr>
      </w:pPr>
      <w:r w:rsidRPr="00A537E5">
        <w:rPr>
          <w:rFonts w:cs="Arial"/>
          <w:szCs w:val="16"/>
        </w:rPr>
        <w:t>neposkytnutí součinnosti dodavateli v případech, kdy je součinnost odběratele nezbytná pro plnění povinností dodavatele dle této smlouvy.</w:t>
      </w:r>
    </w:p>
    <w:p w:rsidR="00291296" w:rsidRPr="00A537E5" w:rsidRDefault="00291296" w:rsidP="0064640C">
      <w:pPr>
        <w:numPr>
          <w:ilvl w:val="0"/>
          <w:numId w:val="9"/>
        </w:numPr>
        <w:tabs>
          <w:tab w:val="clear" w:pos="360"/>
        </w:tabs>
        <w:ind w:leftChars="1" w:left="359" w:hangingChars="223" w:hanging="357"/>
        <w:rPr>
          <w:rFonts w:cs="Arial"/>
          <w:szCs w:val="16"/>
        </w:rPr>
      </w:pPr>
      <w:r w:rsidRPr="00A537E5">
        <w:rPr>
          <w:rFonts w:cs="Arial"/>
          <w:szCs w:val="16"/>
        </w:rPr>
        <w:t xml:space="preserve">V případě podstatného porušení smluvních povinností ze strany dodavatele je odběratel oprávněn odstoupit od smlouvy. Za podstatné porušení povinností smlouvy se považuje: </w:t>
      </w:r>
    </w:p>
    <w:p w:rsidR="00291296" w:rsidRPr="00A537E5" w:rsidRDefault="00291296" w:rsidP="0064640C">
      <w:pPr>
        <w:numPr>
          <w:ilvl w:val="0"/>
          <w:numId w:val="22"/>
        </w:numPr>
        <w:ind w:left="720"/>
        <w:rPr>
          <w:rFonts w:cs="Arial"/>
          <w:szCs w:val="16"/>
        </w:rPr>
      </w:pPr>
      <w:r w:rsidRPr="00A537E5">
        <w:rPr>
          <w:rFonts w:cs="Arial"/>
          <w:szCs w:val="16"/>
        </w:rPr>
        <w:t>nedodání plynu dodavatelem do odběrných míst, do kterých dodavatel zajišťuje dodávku plynu na základě této smlouvy, a za podmínek dohodnutých v této smlouvě, a to výhradně z důvodů spočívajících na straně dodavatele.</w:t>
      </w:r>
    </w:p>
    <w:p w:rsidR="00291296" w:rsidRPr="00A537E5" w:rsidRDefault="00291296" w:rsidP="0064640C">
      <w:pPr>
        <w:numPr>
          <w:ilvl w:val="0"/>
          <w:numId w:val="9"/>
        </w:numPr>
        <w:tabs>
          <w:tab w:val="clear" w:pos="360"/>
        </w:tabs>
        <w:ind w:leftChars="1" w:left="359" w:hangingChars="223" w:hanging="357"/>
        <w:rPr>
          <w:rFonts w:cs="Arial"/>
          <w:snapToGrid w:val="0"/>
          <w:szCs w:val="16"/>
        </w:rPr>
      </w:pPr>
      <w:r w:rsidRPr="00A537E5">
        <w:rPr>
          <w:rFonts w:cs="Arial"/>
          <w:szCs w:val="16"/>
        </w:rPr>
        <w:t xml:space="preserve">Odstoupení je účinné doručením písemného oznámení účastníka smlouvy o odstoupení od smlouvy druhé smluvní straně nebo pozdějším dnem uvedeným v odstoupení. </w:t>
      </w:r>
    </w:p>
    <w:p w:rsidR="00291296" w:rsidRPr="00A537E5" w:rsidRDefault="00291296" w:rsidP="0064640C">
      <w:pPr>
        <w:numPr>
          <w:ilvl w:val="0"/>
          <w:numId w:val="9"/>
        </w:numPr>
        <w:tabs>
          <w:tab w:val="clear" w:pos="360"/>
        </w:tabs>
        <w:ind w:left="321" w:hanging="321"/>
        <w:rPr>
          <w:rFonts w:cs="Arial"/>
          <w:szCs w:val="16"/>
        </w:rPr>
      </w:pPr>
      <w:r w:rsidRPr="00A537E5">
        <w:rPr>
          <w:rFonts w:cs="Arial"/>
          <w:szCs w:val="16"/>
        </w:rPr>
        <w:t>Dodavatel má vůči odběrateli nárok na smluvní pokutu v případě, že je tato smlouva ukončena před termínem dohodnutým ve Smlouvě z důvodů na straně odběratele, a to:</w:t>
      </w:r>
    </w:p>
    <w:p w:rsidR="00291296" w:rsidRPr="00A537E5" w:rsidRDefault="00291296" w:rsidP="0064640C">
      <w:pPr>
        <w:numPr>
          <w:ilvl w:val="0"/>
          <w:numId w:val="11"/>
        </w:numPr>
        <w:rPr>
          <w:rFonts w:cs="Arial"/>
          <w:szCs w:val="16"/>
        </w:rPr>
      </w:pPr>
      <w:r w:rsidRPr="00A537E5">
        <w:rPr>
          <w:rFonts w:cs="Arial"/>
          <w:szCs w:val="16"/>
        </w:rPr>
        <w:t>v případě odstoupení dodavatele na základě podstatného porušení smlouvy odběratelem, tak jak je definováno ve smlouvě,</w:t>
      </w:r>
    </w:p>
    <w:p w:rsidR="00291296" w:rsidRPr="00A537E5" w:rsidRDefault="00291296" w:rsidP="0064640C">
      <w:pPr>
        <w:numPr>
          <w:ilvl w:val="0"/>
          <w:numId w:val="11"/>
        </w:numPr>
        <w:rPr>
          <w:rFonts w:cs="Arial"/>
          <w:szCs w:val="16"/>
        </w:rPr>
      </w:pPr>
      <w:r w:rsidRPr="00A537E5">
        <w:rPr>
          <w:rFonts w:cs="Arial"/>
          <w:szCs w:val="16"/>
        </w:rPr>
        <w:t>v případě jakéhokoliv předčasného ukončení smlouvy z důvodů na straně odběratele, tj., ukončení smlouvy před uplynutím dohodnuté doby trvání smlouvy, mimo platného odstoupení ze strany odběratele na základě porušení smlouvy dodavatelem a ukončení smlouvy dohodou.</w:t>
      </w:r>
    </w:p>
    <w:p w:rsidR="00291296" w:rsidRPr="00A537E5" w:rsidRDefault="00291296" w:rsidP="0064640C">
      <w:pPr>
        <w:ind w:left="364"/>
        <w:rPr>
          <w:rFonts w:cs="Arial"/>
          <w:szCs w:val="16"/>
        </w:rPr>
      </w:pPr>
      <w:r w:rsidRPr="00A537E5">
        <w:rPr>
          <w:rFonts w:cs="Arial"/>
          <w:szCs w:val="16"/>
        </w:rPr>
        <w:t>Výše smluvní pokuty je stanovena jako součet všech P</w:t>
      </w:r>
      <w:r w:rsidRPr="00A537E5">
        <w:rPr>
          <w:rFonts w:cs="Arial"/>
          <w:szCs w:val="16"/>
          <w:vertAlign w:val="subscript"/>
        </w:rPr>
        <w:t>Y</w:t>
      </w:r>
      <w:r w:rsidRPr="00A537E5">
        <w:rPr>
          <w:rFonts w:cs="Arial"/>
          <w:szCs w:val="16"/>
        </w:rPr>
        <w:t xml:space="preserve"> určených na základě níže uvedeného vzorce:</w:t>
      </w:r>
    </w:p>
    <w:p w:rsidR="00291296" w:rsidRPr="00A537E5" w:rsidRDefault="00291296" w:rsidP="0064640C">
      <w:pPr>
        <w:ind w:left="708"/>
        <w:rPr>
          <w:rFonts w:cs="Arial"/>
          <w:b/>
          <w:szCs w:val="16"/>
          <w:vertAlign w:val="subscript"/>
        </w:rPr>
      </w:pPr>
      <w:r w:rsidRPr="00A537E5">
        <w:rPr>
          <w:rFonts w:cs="Arial"/>
          <w:b/>
          <w:szCs w:val="16"/>
        </w:rPr>
        <w:t>P</w:t>
      </w:r>
      <w:r w:rsidRPr="00A537E5">
        <w:rPr>
          <w:rFonts w:cs="Arial"/>
          <w:b/>
          <w:szCs w:val="16"/>
          <w:vertAlign w:val="subscript"/>
        </w:rPr>
        <w:t>Y</w:t>
      </w:r>
      <w:r w:rsidRPr="00A537E5">
        <w:rPr>
          <w:rFonts w:cs="Arial"/>
          <w:b/>
          <w:szCs w:val="16"/>
        </w:rPr>
        <w:t xml:space="preserve"> = </w:t>
      </w:r>
      <w:proofErr w:type="spellStart"/>
      <w:r w:rsidRPr="00A537E5">
        <w:rPr>
          <w:rFonts w:cs="Arial"/>
          <w:b/>
          <w:szCs w:val="16"/>
        </w:rPr>
        <w:t>C</w:t>
      </w:r>
      <w:r w:rsidRPr="00A537E5">
        <w:rPr>
          <w:rFonts w:cs="Arial"/>
          <w:b/>
          <w:szCs w:val="16"/>
          <w:vertAlign w:val="subscript"/>
        </w:rPr>
        <w:t>y</w:t>
      </w:r>
      <w:proofErr w:type="spellEnd"/>
      <w:r w:rsidRPr="00A537E5">
        <w:rPr>
          <w:rFonts w:cs="Arial"/>
          <w:b/>
          <w:szCs w:val="16"/>
        </w:rPr>
        <w:t>*0,25 * M</w:t>
      </w:r>
      <w:r w:rsidRPr="00A537E5">
        <w:rPr>
          <w:rFonts w:cs="Arial"/>
          <w:b/>
          <w:szCs w:val="16"/>
          <w:vertAlign w:val="subscript"/>
        </w:rPr>
        <w:t>Y</w:t>
      </w:r>
      <w:r w:rsidRPr="00A537E5">
        <w:rPr>
          <w:rFonts w:cs="Arial"/>
          <w:b/>
          <w:szCs w:val="16"/>
        </w:rPr>
        <w:t xml:space="preserve"> * H</w:t>
      </w:r>
      <w:r w:rsidRPr="00A537E5">
        <w:rPr>
          <w:rFonts w:cs="Arial"/>
          <w:b/>
          <w:szCs w:val="16"/>
          <w:vertAlign w:val="subscript"/>
        </w:rPr>
        <w:t>Y</w:t>
      </w:r>
    </w:p>
    <w:p w:rsidR="00291296" w:rsidRPr="00A537E5" w:rsidRDefault="00291296" w:rsidP="0064640C">
      <w:pPr>
        <w:ind w:left="364"/>
        <w:rPr>
          <w:rFonts w:cs="Arial"/>
          <w:szCs w:val="16"/>
        </w:rPr>
      </w:pPr>
      <w:r w:rsidRPr="00A537E5">
        <w:rPr>
          <w:rFonts w:cs="Arial"/>
          <w:szCs w:val="16"/>
        </w:rPr>
        <w:t>V tomto vzorci pak platí, že:</w:t>
      </w:r>
    </w:p>
    <w:p w:rsidR="00291296" w:rsidRPr="00A537E5" w:rsidRDefault="00291296" w:rsidP="0064640C">
      <w:pPr>
        <w:ind w:left="1418" w:hanging="710"/>
        <w:rPr>
          <w:rFonts w:cs="Arial"/>
          <w:szCs w:val="16"/>
        </w:rPr>
      </w:pPr>
      <w:r w:rsidRPr="00A537E5">
        <w:rPr>
          <w:rFonts w:cs="Arial"/>
          <w:b/>
          <w:szCs w:val="16"/>
        </w:rPr>
        <w:t>P</w:t>
      </w:r>
      <w:r w:rsidRPr="00A537E5">
        <w:rPr>
          <w:rFonts w:cs="Arial"/>
          <w:b/>
          <w:szCs w:val="16"/>
          <w:vertAlign w:val="subscript"/>
        </w:rPr>
        <w:t>Y</w:t>
      </w:r>
      <w:r w:rsidRPr="00A537E5">
        <w:rPr>
          <w:rFonts w:cs="Arial"/>
          <w:szCs w:val="16"/>
          <w:vertAlign w:val="subscript"/>
        </w:rPr>
        <w:tab/>
      </w:r>
      <w:r w:rsidRPr="00A537E5">
        <w:rPr>
          <w:rFonts w:cs="Arial"/>
          <w:szCs w:val="16"/>
        </w:rPr>
        <w:t>je smluvní pokuta/část smluvní pokuty stanovená pro každý rok, v němž je účinné předčasné ukončení smlouvy</w:t>
      </w:r>
    </w:p>
    <w:p w:rsidR="00291296" w:rsidRPr="00A537E5" w:rsidRDefault="00291296" w:rsidP="0064640C">
      <w:pPr>
        <w:ind w:left="708"/>
        <w:rPr>
          <w:rFonts w:cs="Arial"/>
          <w:szCs w:val="16"/>
        </w:rPr>
      </w:pPr>
      <w:r w:rsidRPr="00A537E5">
        <w:rPr>
          <w:rFonts w:cs="Arial"/>
          <w:b/>
          <w:szCs w:val="16"/>
        </w:rPr>
        <w:t>C</w:t>
      </w:r>
      <w:r w:rsidRPr="00A537E5">
        <w:rPr>
          <w:rFonts w:cs="Arial"/>
          <w:b/>
          <w:szCs w:val="16"/>
          <w:vertAlign w:val="subscript"/>
        </w:rPr>
        <w:t>Y</w:t>
      </w:r>
      <w:r w:rsidRPr="00A537E5">
        <w:rPr>
          <w:rFonts w:cs="Arial"/>
          <w:szCs w:val="16"/>
          <w:vertAlign w:val="subscript"/>
        </w:rPr>
        <w:tab/>
      </w:r>
      <w:r w:rsidRPr="00A537E5">
        <w:rPr>
          <w:rFonts w:cs="Arial"/>
          <w:szCs w:val="16"/>
        </w:rPr>
        <w:t>je cena stanovená pro daný rok</w:t>
      </w:r>
    </w:p>
    <w:p w:rsidR="00291296" w:rsidRPr="00A537E5" w:rsidRDefault="00291296" w:rsidP="0064640C">
      <w:pPr>
        <w:ind w:left="1418" w:hanging="710"/>
        <w:rPr>
          <w:rFonts w:cs="Arial"/>
          <w:szCs w:val="16"/>
        </w:rPr>
      </w:pPr>
      <w:r w:rsidRPr="00A537E5">
        <w:rPr>
          <w:rFonts w:cs="Arial"/>
          <w:b/>
          <w:szCs w:val="16"/>
        </w:rPr>
        <w:t>M</w:t>
      </w:r>
      <w:r w:rsidRPr="00A537E5">
        <w:rPr>
          <w:rFonts w:cs="Arial"/>
          <w:b/>
          <w:szCs w:val="16"/>
          <w:vertAlign w:val="subscript"/>
        </w:rPr>
        <w:t>Y</w:t>
      </w:r>
      <w:r w:rsidRPr="00A537E5">
        <w:rPr>
          <w:rFonts w:cs="Arial"/>
          <w:szCs w:val="16"/>
          <w:vertAlign w:val="subscript"/>
        </w:rPr>
        <w:tab/>
      </w:r>
      <w:r w:rsidRPr="00A537E5">
        <w:rPr>
          <w:rFonts w:cs="Arial"/>
          <w:szCs w:val="16"/>
        </w:rPr>
        <w:t>je počet kalendářních měsíců v daném roce, v nichž bylo ukončení smlouvy účinné, včetně měsíce, v němž toto ukončení započalo</w:t>
      </w:r>
    </w:p>
    <w:p w:rsidR="00291296" w:rsidRPr="00A537E5" w:rsidRDefault="00291296" w:rsidP="0064640C">
      <w:pPr>
        <w:ind w:left="1418" w:hanging="710"/>
        <w:rPr>
          <w:rFonts w:cs="Arial"/>
          <w:szCs w:val="16"/>
        </w:rPr>
      </w:pPr>
      <w:r w:rsidRPr="00A537E5">
        <w:rPr>
          <w:rFonts w:cs="Arial"/>
          <w:b/>
          <w:szCs w:val="16"/>
        </w:rPr>
        <w:t>H</w:t>
      </w:r>
      <w:r w:rsidRPr="00A537E5">
        <w:rPr>
          <w:rFonts w:cs="Arial"/>
          <w:b/>
          <w:szCs w:val="16"/>
          <w:vertAlign w:val="subscript"/>
        </w:rPr>
        <w:t>Y</w:t>
      </w:r>
      <w:r w:rsidRPr="00A537E5">
        <w:rPr>
          <w:rFonts w:cs="Arial"/>
          <w:szCs w:val="16"/>
          <w:vertAlign w:val="subscript"/>
        </w:rPr>
        <w:tab/>
      </w:r>
      <w:r w:rsidRPr="00A537E5">
        <w:rPr>
          <w:rFonts w:cs="Arial"/>
          <w:szCs w:val="16"/>
        </w:rPr>
        <w:t>je jedna dvanáctina předpokládaného množství spotřeby pro příslušný rok stanovené ve Smlouvě či v následném oznámení odběratele; pro účely stanovení smluvní pokuty platí to množství, které je větší</w:t>
      </w:r>
    </w:p>
    <w:p w:rsidR="00291296" w:rsidRPr="00A537E5" w:rsidRDefault="00291296" w:rsidP="0064640C">
      <w:pPr>
        <w:ind w:left="708"/>
        <w:rPr>
          <w:rFonts w:cs="Arial"/>
          <w:b/>
          <w:szCs w:val="16"/>
        </w:rPr>
      </w:pPr>
      <w:r w:rsidRPr="00A537E5">
        <w:rPr>
          <w:rFonts w:cs="Arial"/>
          <w:b/>
          <w:szCs w:val="16"/>
        </w:rPr>
        <w:t>Y</w:t>
      </w:r>
      <w:r w:rsidRPr="00A537E5">
        <w:rPr>
          <w:rFonts w:cs="Arial"/>
          <w:b/>
          <w:szCs w:val="16"/>
        </w:rPr>
        <w:tab/>
      </w:r>
      <w:r w:rsidRPr="00A537E5">
        <w:rPr>
          <w:rFonts w:cs="Arial"/>
          <w:szCs w:val="16"/>
        </w:rPr>
        <w:t>je každý kalendářní rok, v němž je smlouva předčasně ukončena</w:t>
      </w:r>
    </w:p>
    <w:p w:rsidR="00291296" w:rsidRPr="00A537E5" w:rsidRDefault="00291296" w:rsidP="00EB1321">
      <w:pPr>
        <w:jc w:val="center"/>
        <w:rPr>
          <w:rFonts w:cs="Arial"/>
          <w:b/>
          <w:szCs w:val="16"/>
        </w:rPr>
      </w:pPr>
    </w:p>
    <w:p w:rsidR="00291296" w:rsidRPr="00A537E5" w:rsidRDefault="006816D1" w:rsidP="00EB1321">
      <w:pPr>
        <w:jc w:val="center"/>
        <w:rPr>
          <w:rFonts w:cs="Arial"/>
          <w:b/>
          <w:szCs w:val="16"/>
        </w:rPr>
      </w:pPr>
      <w:r>
        <w:rPr>
          <w:rFonts w:cs="Arial"/>
          <w:b/>
          <w:szCs w:val="16"/>
        </w:rPr>
        <w:br w:type="page"/>
      </w:r>
      <w:r w:rsidR="00291296" w:rsidRPr="00A537E5">
        <w:rPr>
          <w:rFonts w:cs="Arial"/>
          <w:b/>
          <w:szCs w:val="16"/>
        </w:rPr>
        <w:lastRenderedPageBreak/>
        <w:t>ČLÁNEK VI.</w:t>
      </w:r>
    </w:p>
    <w:p w:rsidR="00291296" w:rsidRPr="00A537E5" w:rsidRDefault="00291296" w:rsidP="00EB1321">
      <w:pPr>
        <w:jc w:val="center"/>
        <w:rPr>
          <w:rFonts w:cs="Arial"/>
          <w:b/>
          <w:szCs w:val="16"/>
        </w:rPr>
      </w:pPr>
      <w:r w:rsidRPr="00A537E5">
        <w:rPr>
          <w:rFonts w:cs="Arial"/>
          <w:b/>
          <w:szCs w:val="16"/>
        </w:rPr>
        <w:t>Komunikace</w:t>
      </w:r>
    </w:p>
    <w:p w:rsidR="00291296" w:rsidRPr="00A537E5" w:rsidRDefault="00291296" w:rsidP="00EB1321">
      <w:pPr>
        <w:numPr>
          <w:ilvl w:val="0"/>
          <w:numId w:val="12"/>
        </w:numPr>
        <w:rPr>
          <w:rFonts w:cs="Arial"/>
          <w:szCs w:val="16"/>
        </w:rPr>
      </w:pPr>
      <w:r w:rsidRPr="00A537E5">
        <w:rPr>
          <w:rFonts w:cs="Arial"/>
          <w:szCs w:val="16"/>
        </w:rPr>
        <w:t>Kontaktní osoby:</w:t>
      </w:r>
    </w:p>
    <w:tbl>
      <w:tblPr>
        <w:tblW w:w="8987" w:type="dxa"/>
        <w:tblLayout w:type="fixed"/>
        <w:tblLook w:val="01E0" w:firstRow="1" w:lastRow="1" w:firstColumn="1" w:lastColumn="1" w:noHBand="0" w:noVBand="0"/>
      </w:tblPr>
      <w:tblGrid>
        <w:gridCol w:w="1668"/>
        <w:gridCol w:w="992"/>
        <w:gridCol w:w="2376"/>
        <w:gridCol w:w="402"/>
        <w:gridCol w:w="884"/>
        <w:gridCol w:w="2665"/>
      </w:tblGrid>
      <w:tr w:rsidR="00291296" w:rsidRPr="00A537E5" w:rsidTr="004B6DE3">
        <w:trPr>
          <w:trHeight w:val="331"/>
        </w:trPr>
        <w:tc>
          <w:tcPr>
            <w:tcW w:w="1668" w:type="dxa"/>
          </w:tcPr>
          <w:p w:rsidR="00291296" w:rsidRPr="00A537E5" w:rsidRDefault="00291296" w:rsidP="00330F1F">
            <w:pPr>
              <w:spacing w:after="0" w:line="240" w:lineRule="auto"/>
              <w:rPr>
                <w:rFonts w:cs="Arial"/>
                <w:szCs w:val="16"/>
              </w:rPr>
            </w:pPr>
          </w:p>
        </w:tc>
        <w:tc>
          <w:tcPr>
            <w:tcW w:w="3368" w:type="dxa"/>
            <w:gridSpan w:val="2"/>
          </w:tcPr>
          <w:p w:rsidR="00291296" w:rsidRPr="00A537E5" w:rsidRDefault="00291296" w:rsidP="00330F1F">
            <w:pPr>
              <w:spacing w:after="0" w:line="240" w:lineRule="auto"/>
              <w:rPr>
                <w:rFonts w:cs="Arial"/>
                <w:szCs w:val="16"/>
              </w:rPr>
            </w:pPr>
            <w:r w:rsidRPr="00A537E5">
              <w:rPr>
                <w:rFonts w:cs="Arial"/>
                <w:szCs w:val="16"/>
              </w:rPr>
              <w:t>Osoby oprávněné k jednání ve věcech smluvních:</w:t>
            </w:r>
          </w:p>
        </w:tc>
        <w:tc>
          <w:tcPr>
            <w:tcW w:w="402" w:type="dxa"/>
          </w:tcPr>
          <w:p w:rsidR="00291296" w:rsidRPr="00A537E5" w:rsidRDefault="00291296" w:rsidP="00330F1F">
            <w:pPr>
              <w:spacing w:after="0" w:line="240" w:lineRule="auto"/>
              <w:rPr>
                <w:rFonts w:cs="Arial"/>
                <w:szCs w:val="16"/>
              </w:rPr>
            </w:pPr>
          </w:p>
        </w:tc>
        <w:tc>
          <w:tcPr>
            <w:tcW w:w="3549" w:type="dxa"/>
            <w:gridSpan w:val="2"/>
          </w:tcPr>
          <w:p w:rsidR="00291296" w:rsidRPr="00A537E5" w:rsidRDefault="00291296" w:rsidP="00330F1F">
            <w:pPr>
              <w:spacing w:after="0" w:line="240" w:lineRule="auto"/>
              <w:rPr>
                <w:rFonts w:cs="Arial"/>
                <w:szCs w:val="16"/>
              </w:rPr>
            </w:pPr>
            <w:r w:rsidRPr="00A537E5">
              <w:rPr>
                <w:rFonts w:cs="Arial"/>
                <w:szCs w:val="16"/>
              </w:rPr>
              <w:t>Osoby pověřené pro operativní a technická jednání:</w:t>
            </w:r>
          </w:p>
        </w:tc>
      </w:tr>
      <w:tr w:rsidR="008A03CB" w:rsidRPr="00A537E5" w:rsidTr="004B6DE3">
        <w:tc>
          <w:tcPr>
            <w:tcW w:w="1668" w:type="dxa"/>
          </w:tcPr>
          <w:p w:rsidR="008A03CB" w:rsidRPr="00A537E5" w:rsidRDefault="008A03CB" w:rsidP="008A03CB">
            <w:pPr>
              <w:spacing w:after="0" w:line="240" w:lineRule="auto"/>
              <w:rPr>
                <w:rFonts w:cs="Arial"/>
                <w:szCs w:val="16"/>
              </w:rPr>
            </w:pPr>
            <w:r w:rsidRPr="00A537E5">
              <w:rPr>
                <w:rFonts w:cs="Arial"/>
                <w:szCs w:val="16"/>
              </w:rPr>
              <w:t>- za dodavatele:</w:t>
            </w:r>
          </w:p>
        </w:tc>
        <w:tc>
          <w:tcPr>
            <w:tcW w:w="992" w:type="dxa"/>
          </w:tcPr>
          <w:p w:rsidR="008A03CB" w:rsidRPr="00A537E5" w:rsidRDefault="008A03CB" w:rsidP="008A03CB">
            <w:pPr>
              <w:spacing w:after="0" w:line="240" w:lineRule="auto"/>
              <w:rPr>
                <w:rFonts w:cs="Arial"/>
                <w:szCs w:val="16"/>
              </w:rPr>
            </w:pPr>
            <w:r w:rsidRPr="00A537E5">
              <w:rPr>
                <w:rFonts w:cs="Arial"/>
                <w:szCs w:val="16"/>
              </w:rPr>
              <w:t>jméno:</w:t>
            </w:r>
          </w:p>
        </w:tc>
        <w:tc>
          <w:tcPr>
            <w:tcW w:w="2376" w:type="dxa"/>
          </w:tcPr>
          <w:p w:rsidR="008A03CB" w:rsidRPr="00A537E5" w:rsidRDefault="008A03CB" w:rsidP="008A03CB">
            <w:pPr>
              <w:spacing w:after="0" w:line="240" w:lineRule="auto"/>
              <w:rPr>
                <w:rFonts w:cs="Arial"/>
                <w:szCs w:val="16"/>
              </w:rPr>
            </w:pPr>
            <w:r w:rsidRPr="00EB1538">
              <w:rPr>
                <w:rFonts w:cs="Arial"/>
                <w:noProof/>
                <w:szCs w:val="16"/>
              </w:rPr>
              <w:t>Antonín Hynčica</w:t>
            </w:r>
          </w:p>
        </w:tc>
        <w:tc>
          <w:tcPr>
            <w:tcW w:w="402" w:type="dxa"/>
          </w:tcPr>
          <w:p w:rsidR="008A03CB" w:rsidRPr="00A537E5" w:rsidRDefault="008A03CB" w:rsidP="008A03CB">
            <w:pPr>
              <w:spacing w:after="0" w:line="240" w:lineRule="auto"/>
              <w:rPr>
                <w:rFonts w:cs="Arial"/>
                <w:szCs w:val="16"/>
              </w:rPr>
            </w:pPr>
          </w:p>
        </w:tc>
        <w:tc>
          <w:tcPr>
            <w:tcW w:w="884" w:type="dxa"/>
          </w:tcPr>
          <w:p w:rsidR="008A03CB" w:rsidRPr="00A537E5" w:rsidRDefault="008A03CB" w:rsidP="008A03CB">
            <w:pPr>
              <w:spacing w:after="0" w:line="240" w:lineRule="auto"/>
              <w:rPr>
                <w:rFonts w:cs="Arial"/>
                <w:szCs w:val="16"/>
              </w:rPr>
            </w:pPr>
            <w:r w:rsidRPr="00A537E5">
              <w:rPr>
                <w:rFonts w:cs="Arial"/>
                <w:szCs w:val="16"/>
              </w:rPr>
              <w:t>jméno:</w:t>
            </w:r>
          </w:p>
        </w:tc>
        <w:tc>
          <w:tcPr>
            <w:tcW w:w="2665" w:type="dxa"/>
          </w:tcPr>
          <w:p w:rsidR="008A03CB" w:rsidRPr="00A537E5" w:rsidRDefault="008A03CB" w:rsidP="008A03CB">
            <w:pPr>
              <w:spacing w:after="0" w:line="240" w:lineRule="auto"/>
              <w:rPr>
                <w:rFonts w:cs="Arial"/>
                <w:szCs w:val="16"/>
              </w:rPr>
            </w:pPr>
            <w:bookmarkStart w:id="0" w:name="_GoBack"/>
            <w:bookmarkEnd w:id="0"/>
            <w:r w:rsidRPr="008B1B4C">
              <w:rPr>
                <w:rFonts w:cs="Arial"/>
                <w:noProof/>
                <w:szCs w:val="16"/>
                <w:highlight w:val="black"/>
              </w:rPr>
              <w:t>Antonín Hynčica</w:t>
            </w:r>
          </w:p>
        </w:tc>
      </w:tr>
      <w:tr w:rsidR="008A03CB" w:rsidRPr="00A537E5" w:rsidTr="004B6DE3">
        <w:tc>
          <w:tcPr>
            <w:tcW w:w="1668" w:type="dxa"/>
          </w:tcPr>
          <w:p w:rsidR="008A03CB" w:rsidRPr="00A537E5" w:rsidRDefault="008A03CB" w:rsidP="008A03CB">
            <w:pPr>
              <w:spacing w:after="0" w:line="240" w:lineRule="auto"/>
              <w:rPr>
                <w:rFonts w:cs="Arial"/>
                <w:szCs w:val="16"/>
              </w:rPr>
            </w:pPr>
          </w:p>
        </w:tc>
        <w:tc>
          <w:tcPr>
            <w:tcW w:w="992" w:type="dxa"/>
          </w:tcPr>
          <w:p w:rsidR="008A03CB" w:rsidRPr="00A537E5" w:rsidRDefault="008A03CB" w:rsidP="008A03CB">
            <w:pPr>
              <w:spacing w:after="0" w:line="240" w:lineRule="auto"/>
              <w:rPr>
                <w:rFonts w:cs="Arial"/>
                <w:szCs w:val="16"/>
              </w:rPr>
            </w:pPr>
            <w:r w:rsidRPr="00A537E5">
              <w:rPr>
                <w:rFonts w:cs="Arial"/>
                <w:szCs w:val="16"/>
              </w:rPr>
              <w:t>adresa:</w:t>
            </w:r>
          </w:p>
        </w:tc>
        <w:tc>
          <w:tcPr>
            <w:tcW w:w="2376" w:type="dxa"/>
          </w:tcPr>
          <w:p w:rsidR="008A03CB" w:rsidRPr="006E263F" w:rsidRDefault="008A03CB" w:rsidP="008A03CB">
            <w:pPr>
              <w:spacing w:after="0" w:line="240" w:lineRule="auto"/>
              <w:rPr>
                <w:rFonts w:cs="Arial"/>
                <w:szCs w:val="16"/>
                <w:highlight w:val="black"/>
              </w:rPr>
            </w:pPr>
            <w:r w:rsidRPr="006E263F">
              <w:rPr>
                <w:rFonts w:cs="Arial"/>
                <w:noProof/>
                <w:szCs w:val="16"/>
                <w:highlight w:val="black"/>
              </w:rPr>
              <w:t xml:space="preserve">Lumius, spol. s r.o. </w:t>
            </w:r>
          </w:p>
          <w:p w:rsidR="008A03CB" w:rsidRPr="006E263F" w:rsidRDefault="008A03CB" w:rsidP="008A03CB">
            <w:pPr>
              <w:spacing w:after="0" w:line="240" w:lineRule="auto"/>
              <w:rPr>
                <w:rFonts w:cs="Arial"/>
                <w:szCs w:val="16"/>
                <w:highlight w:val="black"/>
              </w:rPr>
            </w:pPr>
            <w:r w:rsidRPr="006E263F">
              <w:rPr>
                <w:rFonts w:cs="Arial"/>
                <w:noProof/>
                <w:szCs w:val="16"/>
                <w:highlight w:val="black"/>
              </w:rPr>
              <w:t>Míru 3267</w:t>
            </w:r>
            <w:r w:rsidRPr="006E263F">
              <w:rPr>
                <w:rFonts w:cs="Arial"/>
                <w:szCs w:val="16"/>
                <w:highlight w:val="black"/>
              </w:rPr>
              <w:t xml:space="preserve"> </w:t>
            </w:r>
          </w:p>
          <w:p w:rsidR="008A03CB" w:rsidRPr="006E263F" w:rsidRDefault="008A03CB" w:rsidP="008A03CB">
            <w:pPr>
              <w:spacing w:after="0" w:line="240" w:lineRule="auto"/>
              <w:rPr>
                <w:rFonts w:cs="Arial"/>
                <w:szCs w:val="16"/>
                <w:highlight w:val="black"/>
              </w:rPr>
            </w:pPr>
            <w:r w:rsidRPr="006E263F">
              <w:rPr>
                <w:rFonts w:cs="Arial"/>
                <w:noProof/>
                <w:szCs w:val="16"/>
                <w:highlight w:val="black"/>
              </w:rPr>
              <w:t>738 01 Frýdek-Místek</w:t>
            </w:r>
          </w:p>
        </w:tc>
        <w:tc>
          <w:tcPr>
            <w:tcW w:w="402" w:type="dxa"/>
          </w:tcPr>
          <w:p w:rsidR="008A03CB" w:rsidRPr="00A537E5" w:rsidRDefault="008A03CB" w:rsidP="008A03CB">
            <w:pPr>
              <w:spacing w:after="0" w:line="240" w:lineRule="auto"/>
              <w:rPr>
                <w:rFonts w:cs="Arial"/>
                <w:szCs w:val="16"/>
              </w:rPr>
            </w:pPr>
          </w:p>
        </w:tc>
        <w:tc>
          <w:tcPr>
            <w:tcW w:w="884" w:type="dxa"/>
          </w:tcPr>
          <w:p w:rsidR="008A03CB" w:rsidRPr="00A537E5" w:rsidRDefault="008A03CB" w:rsidP="008A03CB">
            <w:pPr>
              <w:spacing w:after="0" w:line="240" w:lineRule="auto"/>
              <w:rPr>
                <w:rFonts w:cs="Arial"/>
                <w:szCs w:val="16"/>
              </w:rPr>
            </w:pPr>
            <w:r w:rsidRPr="00A537E5">
              <w:rPr>
                <w:rFonts w:cs="Arial"/>
                <w:szCs w:val="16"/>
              </w:rPr>
              <w:t>adresa:</w:t>
            </w:r>
          </w:p>
        </w:tc>
        <w:tc>
          <w:tcPr>
            <w:tcW w:w="2665" w:type="dxa"/>
          </w:tcPr>
          <w:p w:rsidR="008A03CB" w:rsidRPr="006E263F" w:rsidRDefault="008A03CB" w:rsidP="008A03CB">
            <w:pPr>
              <w:spacing w:after="0" w:line="240" w:lineRule="auto"/>
              <w:rPr>
                <w:rFonts w:cs="Arial"/>
                <w:szCs w:val="16"/>
                <w:highlight w:val="black"/>
              </w:rPr>
            </w:pPr>
            <w:r w:rsidRPr="006E263F">
              <w:rPr>
                <w:rFonts w:cs="Arial"/>
                <w:noProof/>
                <w:szCs w:val="16"/>
                <w:highlight w:val="black"/>
              </w:rPr>
              <w:t xml:space="preserve">Lumius, spol. s r.o. </w:t>
            </w:r>
          </w:p>
          <w:p w:rsidR="008A03CB" w:rsidRPr="006E263F" w:rsidRDefault="008A03CB" w:rsidP="008A03CB">
            <w:pPr>
              <w:spacing w:after="0" w:line="240" w:lineRule="auto"/>
              <w:rPr>
                <w:rFonts w:cs="Arial"/>
                <w:szCs w:val="16"/>
                <w:highlight w:val="black"/>
              </w:rPr>
            </w:pPr>
            <w:r w:rsidRPr="006E263F">
              <w:rPr>
                <w:rFonts w:cs="Arial"/>
                <w:noProof/>
                <w:szCs w:val="16"/>
                <w:highlight w:val="black"/>
              </w:rPr>
              <w:t>Míru 3267</w:t>
            </w:r>
            <w:r w:rsidRPr="006E263F">
              <w:rPr>
                <w:rFonts w:cs="Arial"/>
                <w:szCs w:val="16"/>
                <w:highlight w:val="black"/>
              </w:rPr>
              <w:t xml:space="preserve"> </w:t>
            </w:r>
          </w:p>
          <w:p w:rsidR="008A03CB" w:rsidRPr="006E263F" w:rsidRDefault="008A03CB" w:rsidP="008A03CB">
            <w:pPr>
              <w:spacing w:after="0" w:line="240" w:lineRule="auto"/>
              <w:rPr>
                <w:rFonts w:cs="Arial"/>
                <w:szCs w:val="16"/>
                <w:highlight w:val="black"/>
              </w:rPr>
            </w:pPr>
            <w:r w:rsidRPr="006E263F">
              <w:rPr>
                <w:rFonts w:cs="Arial"/>
                <w:noProof/>
                <w:szCs w:val="16"/>
                <w:highlight w:val="black"/>
              </w:rPr>
              <w:t>738 01 Frýdek-Místek</w:t>
            </w:r>
          </w:p>
        </w:tc>
      </w:tr>
      <w:tr w:rsidR="008A03CB" w:rsidRPr="00A537E5" w:rsidTr="004B6DE3">
        <w:tc>
          <w:tcPr>
            <w:tcW w:w="1668" w:type="dxa"/>
          </w:tcPr>
          <w:p w:rsidR="008A03CB" w:rsidRPr="00A537E5" w:rsidRDefault="008A03CB" w:rsidP="008A03CB">
            <w:pPr>
              <w:spacing w:after="0" w:line="240" w:lineRule="auto"/>
              <w:rPr>
                <w:rFonts w:cs="Arial"/>
                <w:szCs w:val="16"/>
              </w:rPr>
            </w:pPr>
          </w:p>
        </w:tc>
        <w:tc>
          <w:tcPr>
            <w:tcW w:w="992" w:type="dxa"/>
          </w:tcPr>
          <w:p w:rsidR="008A03CB" w:rsidRPr="00A537E5" w:rsidRDefault="008A03CB" w:rsidP="008A03CB">
            <w:pPr>
              <w:spacing w:after="0" w:line="240" w:lineRule="auto"/>
              <w:rPr>
                <w:rFonts w:cs="Arial"/>
                <w:szCs w:val="16"/>
              </w:rPr>
            </w:pPr>
            <w:r w:rsidRPr="00A537E5">
              <w:rPr>
                <w:rFonts w:cs="Arial"/>
                <w:szCs w:val="16"/>
              </w:rPr>
              <w:t>e-mail:</w:t>
            </w:r>
          </w:p>
        </w:tc>
        <w:tc>
          <w:tcPr>
            <w:tcW w:w="2376" w:type="dxa"/>
          </w:tcPr>
          <w:p w:rsidR="008A03CB" w:rsidRPr="006E263F" w:rsidRDefault="008A03CB" w:rsidP="008A03CB">
            <w:pPr>
              <w:spacing w:after="0" w:line="240" w:lineRule="auto"/>
              <w:rPr>
                <w:rFonts w:cs="Arial"/>
                <w:szCs w:val="16"/>
                <w:highlight w:val="black"/>
              </w:rPr>
            </w:pPr>
            <w:r w:rsidRPr="006E263F">
              <w:rPr>
                <w:rFonts w:cs="Arial"/>
                <w:noProof/>
                <w:szCs w:val="16"/>
                <w:highlight w:val="black"/>
              </w:rPr>
              <w:t>hyncica@lumius.cz</w:t>
            </w:r>
          </w:p>
        </w:tc>
        <w:tc>
          <w:tcPr>
            <w:tcW w:w="402" w:type="dxa"/>
          </w:tcPr>
          <w:p w:rsidR="008A03CB" w:rsidRPr="00A537E5" w:rsidRDefault="008A03CB" w:rsidP="008A03CB">
            <w:pPr>
              <w:spacing w:after="0" w:line="240" w:lineRule="auto"/>
              <w:rPr>
                <w:rFonts w:cs="Arial"/>
                <w:szCs w:val="16"/>
              </w:rPr>
            </w:pPr>
          </w:p>
        </w:tc>
        <w:tc>
          <w:tcPr>
            <w:tcW w:w="884" w:type="dxa"/>
          </w:tcPr>
          <w:p w:rsidR="008A03CB" w:rsidRPr="00A537E5" w:rsidRDefault="008A03CB" w:rsidP="008A03CB">
            <w:pPr>
              <w:spacing w:after="0" w:line="240" w:lineRule="auto"/>
              <w:rPr>
                <w:rFonts w:cs="Arial"/>
                <w:szCs w:val="16"/>
              </w:rPr>
            </w:pPr>
            <w:r w:rsidRPr="00A537E5">
              <w:rPr>
                <w:rFonts w:cs="Arial"/>
                <w:szCs w:val="16"/>
              </w:rPr>
              <w:t>e-mail:</w:t>
            </w:r>
          </w:p>
        </w:tc>
        <w:tc>
          <w:tcPr>
            <w:tcW w:w="2665" w:type="dxa"/>
          </w:tcPr>
          <w:p w:rsidR="008A03CB" w:rsidRPr="006E263F" w:rsidRDefault="008A03CB" w:rsidP="008A03CB">
            <w:pPr>
              <w:spacing w:after="0" w:line="240" w:lineRule="auto"/>
              <w:rPr>
                <w:rFonts w:cs="Arial"/>
                <w:szCs w:val="16"/>
                <w:highlight w:val="black"/>
              </w:rPr>
            </w:pPr>
            <w:r w:rsidRPr="006E263F">
              <w:rPr>
                <w:rFonts w:cs="Arial"/>
                <w:noProof/>
                <w:szCs w:val="16"/>
                <w:highlight w:val="black"/>
              </w:rPr>
              <w:t>hyncica@lumius.cz</w:t>
            </w:r>
          </w:p>
        </w:tc>
      </w:tr>
      <w:tr w:rsidR="008A03CB" w:rsidRPr="00A537E5" w:rsidTr="004B6DE3">
        <w:tc>
          <w:tcPr>
            <w:tcW w:w="1668" w:type="dxa"/>
          </w:tcPr>
          <w:p w:rsidR="008A03CB" w:rsidRPr="00A537E5" w:rsidRDefault="008A03CB" w:rsidP="008A03CB">
            <w:pPr>
              <w:spacing w:after="0" w:line="240" w:lineRule="auto"/>
              <w:rPr>
                <w:rFonts w:cs="Arial"/>
                <w:szCs w:val="16"/>
              </w:rPr>
            </w:pPr>
          </w:p>
        </w:tc>
        <w:tc>
          <w:tcPr>
            <w:tcW w:w="992" w:type="dxa"/>
          </w:tcPr>
          <w:p w:rsidR="008A03CB" w:rsidRPr="00A537E5" w:rsidRDefault="008A03CB" w:rsidP="008A03CB">
            <w:pPr>
              <w:spacing w:after="0" w:line="240" w:lineRule="auto"/>
              <w:rPr>
                <w:rFonts w:cs="Arial"/>
                <w:szCs w:val="16"/>
              </w:rPr>
            </w:pPr>
            <w:r w:rsidRPr="00A537E5">
              <w:rPr>
                <w:rFonts w:cs="Arial"/>
                <w:szCs w:val="16"/>
              </w:rPr>
              <w:t>telefon:</w:t>
            </w:r>
          </w:p>
        </w:tc>
        <w:tc>
          <w:tcPr>
            <w:tcW w:w="2376" w:type="dxa"/>
          </w:tcPr>
          <w:p w:rsidR="008A03CB" w:rsidRPr="006E263F" w:rsidRDefault="008A03CB" w:rsidP="008A03CB">
            <w:pPr>
              <w:spacing w:after="0" w:line="240" w:lineRule="auto"/>
              <w:rPr>
                <w:rFonts w:cs="Arial"/>
                <w:szCs w:val="16"/>
                <w:highlight w:val="black"/>
              </w:rPr>
            </w:pPr>
            <w:r w:rsidRPr="006E263F">
              <w:rPr>
                <w:rFonts w:cs="Arial"/>
                <w:noProof/>
                <w:szCs w:val="16"/>
                <w:highlight w:val="black"/>
              </w:rPr>
              <w:t>+420724555311</w:t>
            </w:r>
          </w:p>
        </w:tc>
        <w:tc>
          <w:tcPr>
            <w:tcW w:w="402" w:type="dxa"/>
          </w:tcPr>
          <w:p w:rsidR="008A03CB" w:rsidRPr="00A537E5" w:rsidRDefault="008A03CB" w:rsidP="008A03CB">
            <w:pPr>
              <w:spacing w:after="0" w:line="240" w:lineRule="auto"/>
              <w:rPr>
                <w:rFonts w:cs="Arial"/>
                <w:szCs w:val="16"/>
              </w:rPr>
            </w:pPr>
          </w:p>
        </w:tc>
        <w:tc>
          <w:tcPr>
            <w:tcW w:w="884" w:type="dxa"/>
          </w:tcPr>
          <w:p w:rsidR="008A03CB" w:rsidRPr="00A537E5" w:rsidRDefault="008A03CB" w:rsidP="008A03CB">
            <w:pPr>
              <w:spacing w:after="0" w:line="240" w:lineRule="auto"/>
              <w:rPr>
                <w:rFonts w:cs="Arial"/>
                <w:szCs w:val="16"/>
              </w:rPr>
            </w:pPr>
            <w:r w:rsidRPr="00A537E5">
              <w:rPr>
                <w:rFonts w:cs="Arial"/>
                <w:szCs w:val="16"/>
              </w:rPr>
              <w:t>telefon:</w:t>
            </w:r>
          </w:p>
        </w:tc>
        <w:tc>
          <w:tcPr>
            <w:tcW w:w="2665" w:type="dxa"/>
          </w:tcPr>
          <w:p w:rsidR="008A03CB" w:rsidRPr="006E263F" w:rsidRDefault="008A03CB" w:rsidP="008A03CB">
            <w:pPr>
              <w:spacing w:after="0" w:line="240" w:lineRule="auto"/>
              <w:rPr>
                <w:rFonts w:cs="Arial"/>
                <w:szCs w:val="16"/>
                <w:highlight w:val="black"/>
              </w:rPr>
            </w:pPr>
            <w:r w:rsidRPr="006E263F">
              <w:rPr>
                <w:rFonts w:cs="Arial"/>
                <w:noProof/>
                <w:szCs w:val="16"/>
                <w:highlight w:val="black"/>
              </w:rPr>
              <w:t>+420724555311</w:t>
            </w:r>
          </w:p>
        </w:tc>
      </w:tr>
      <w:tr w:rsidR="008A03CB" w:rsidRPr="00A537E5" w:rsidTr="00330F1F">
        <w:trPr>
          <w:trHeight w:val="161"/>
        </w:trPr>
        <w:tc>
          <w:tcPr>
            <w:tcW w:w="1668" w:type="dxa"/>
          </w:tcPr>
          <w:p w:rsidR="008A03CB" w:rsidRPr="00A537E5" w:rsidRDefault="008A03CB" w:rsidP="008A03CB">
            <w:pPr>
              <w:spacing w:after="0" w:line="240" w:lineRule="auto"/>
              <w:rPr>
                <w:rFonts w:cs="Arial"/>
                <w:szCs w:val="16"/>
              </w:rPr>
            </w:pPr>
          </w:p>
        </w:tc>
        <w:tc>
          <w:tcPr>
            <w:tcW w:w="992" w:type="dxa"/>
          </w:tcPr>
          <w:p w:rsidR="008A03CB" w:rsidRPr="00A537E5" w:rsidRDefault="008A03CB" w:rsidP="008A03CB">
            <w:pPr>
              <w:spacing w:after="0" w:line="240" w:lineRule="auto"/>
              <w:rPr>
                <w:rFonts w:cs="Arial"/>
                <w:szCs w:val="16"/>
              </w:rPr>
            </w:pPr>
          </w:p>
        </w:tc>
        <w:tc>
          <w:tcPr>
            <w:tcW w:w="2376" w:type="dxa"/>
          </w:tcPr>
          <w:p w:rsidR="008A03CB" w:rsidRPr="00A537E5" w:rsidRDefault="008A03CB" w:rsidP="008A03CB">
            <w:pPr>
              <w:spacing w:after="0" w:line="240" w:lineRule="auto"/>
              <w:rPr>
                <w:rFonts w:cs="Arial"/>
                <w:szCs w:val="16"/>
              </w:rPr>
            </w:pPr>
          </w:p>
        </w:tc>
        <w:tc>
          <w:tcPr>
            <w:tcW w:w="402" w:type="dxa"/>
          </w:tcPr>
          <w:p w:rsidR="008A03CB" w:rsidRPr="00A537E5" w:rsidRDefault="008A03CB" w:rsidP="008A03CB">
            <w:pPr>
              <w:spacing w:after="0" w:line="240" w:lineRule="auto"/>
              <w:rPr>
                <w:rFonts w:cs="Arial"/>
                <w:szCs w:val="16"/>
              </w:rPr>
            </w:pPr>
          </w:p>
        </w:tc>
        <w:tc>
          <w:tcPr>
            <w:tcW w:w="884" w:type="dxa"/>
          </w:tcPr>
          <w:p w:rsidR="008A03CB" w:rsidRPr="00A537E5" w:rsidRDefault="008A03CB" w:rsidP="008A03CB">
            <w:pPr>
              <w:spacing w:after="0" w:line="240" w:lineRule="auto"/>
              <w:rPr>
                <w:rFonts w:cs="Arial"/>
                <w:szCs w:val="16"/>
              </w:rPr>
            </w:pPr>
          </w:p>
        </w:tc>
        <w:tc>
          <w:tcPr>
            <w:tcW w:w="2665" w:type="dxa"/>
          </w:tcPr>
          <w:p w:rsidR="008A03CB" w:rsidRPr="00A537E5" w:rsidRDefault="008A03CB" w:rsidP="008A03CB">
            <w:pPr>
              <w:spacing w:after="0" w:line="240" w:lineRule="auto"/>
              <w:rPr>
                <w:rFonts w:cs="Arial"/>
                <w:szCs w:val="16"/>
              </w:rPr>
            </w:pPr>
          </w:p>
        </w:tc>
      </w:tr>
      <w:tr w:rsidR="008A03CB" w:rsidRPr="00A537E5" w:rsidTr="004B6DE3">
        <w:tc>
          <w:tcPr>
            <w:tcW w:w="1668" w:type="dxa"/>
          </w:tcPr>
          <w:p w:rsidR="008A03CB" w:rsidRPr="00A537E5" w:rsidRDefault="008A03CB" w:rsidP="008A03CB">
            <w:pPr>
              <w:spacing w:after="0" w:line="240" w:lineRule="auto"/>
              <w:rPr>
                <w:rFonts w:cs="Arial"/>
                <w:szCs w:val="16"/>
              </w:rPr>
            </w:pPr>
            <w:r w:rsidRPr="00A537E5">
              <w:rPr>
                <w:rFonts w:cs="Arial"/>
                <w:szCs w:val="16"/>
              </w:rPr>
              <w:t>- za odběratele:</w:t>
            </w:r>
          </w:p>
        </w:tc>
        <w:tc>
          <w:tcPr>
            <w:tcW w:w="992" w:type="dxa"/>
          </w:tcPr>
          <w:p w:rsidR="008A03CB" w:rsidRPr="00A537E5" w:rsidRDefault="008A03CB" w:rsidP="008A03CB">
            <w:pPr>
              <w:spacing w:after="0" w:line="240" w:lineRule="auto"/>
              <w:rPr>
                <w:rFonts w:cs="Arial"/>
                <w:szCs w:val="16"/>
              </w:rPr>
            </w:pPr>
            <w:r w:rsidRPr="00A537E5">
              <w:rPr>
                <w:rFonts w:cs="Arial"/>
                <w:szCs w:val="16"/>
              </w:rPr>
              <w:t>jméno:</w:t>
            </w:r>
          </w:p>
        </w:tc>
        <w:tc>
          <w:tcPr>
            <w:tcW w:w="2376" w:type="dxa"/>
          </w:tcPr>
          <w:p w:rsidR="008A03CB" w:rsidRPr="00A537E5" w:rsidRDefault="008A03CB" w:rsidP="008A03CB">
            <w:pPr>
              <w:spacing w:after="0" w:line="240" w:lineRule="auto"/>
              <w:rPr>
                <w:rFonts w:cs="Arial"/>
                <w:szCs w:val="16"/>
              </w:rPr>
            </w:pPr>
            <w:r>
              <w:rPr>
                <w:rFonts w:cs="Arial"/>
                <w:noProof/>
                <w:szCs w:val="16"/>
              </w:rPr>
              <w:t>Ing. Svatopluk Eliáš</w:t>
            </w:r>
          </w:p>
        </w:tc>
        <w:tc>
          <w:tcPr>
            <w:tcW w:w="402" w:type="dxa"/>
          </w:tcPr>
          <w:p w:rsidR="008A03CB" w:rsidRPr="00A537E5" w:rsidRDefault="008A03CB" w:rsidP="008A03CB">
            <w:pPr>
              <w:spacing w:after="0" w:line="240" w:lineRule="auto"/>
              <w:rPr>
                <w:rFonts w:cs="Arial"/>
                <w:szCs w:val="16"/>
              </w:rPr>
            </w:pPr>
          </w:p>
        </w:tc>
        <w:tc>
          <w:tcPr>
            <w:tcW w:w="884" w:type="dxa"/>
          </w:tcPr>
          <w:p w:rsidR="008A03CB" w:rsidRPr="00A537E5" w:rsidRDefault="008A03CB" w:rsidP="008A03CB">
            <w:pPr>
              <w:spacing w:after="0" w:line="240" w:lineRule="auto"/>
              <w:rPr>
                <w:rFonts w:cs="Arial"/>
                <w:szCs w:val="16"/>
              </w:rPr>
            </w:pPr>
            <w:r w:rsidRPr="00A537E5">
              <w:rPr>
                <w:rFonts w:cs="Arial"/>
                <w:szCs w:val="16"/>
              </w:rPr>
              <w:t>jméno:</w:t>
            </w:r>
          </w:p>
        </w:tc>
        <w:tc>
          <w:tcPr>
            <w:tcW w:w="2665" w:type="dxa"/>
          </w:tcPr>
          <w:p w:rsidR="008A03CB" w:rsidRPr="006E263F" w:rsidRDefault="008A03CB" w:rsidP="008A03CB">
            <w:pPr>
              <w:pStyle w:val="Zkladntext2"/>
              <w:spacing w:after="0" w:line="240" w:lineRule="auto"/>
              <w:jc w:val="left"/>
              <w:rPr>
                <w:rFonts w:cs="Arial"/>
                <w:szCs w:val="16"/>
                <w:highlight w:val="black"/>
              </w:rPr>
            </w:pPr>
            <w:r w:rsidRPr="006E263F">
              <w:rPr>
                <w:rFonts w:cs="Arial"/>
                <w:szCs w:val="16"/>
                <w:highlight w:val="black"/>
              </w:rPr>
              <w:t>Miroslav Majer</w:t>
            </w:r>
          </w:p>
        </w:tc>
      </w:tr>
      <w:tr w:rsidR="008A03CB" w:rsidRPr="00A537E5" w:rsidTr="00330F1F">
        <w:trPr>
          <w:trHeight w:val="506"/>
        </w:trPr>
        <w:tc>
          <w:tcPr>
            <w:tcW w:w="1668" w:type="dxa"/>
          </w:tcPr>
          <w:p w:rsidR="008A03CB" w:rsidRPr="00A537E5" w:rsidRDefault="008A03CB" w:rsidP="008A03CB">
            <w:pPr>
              <w:spacing w:after="0" w:line="240" w:lineRule="auto"/>
              <w:rPr>
                <w:rFonts w:cs="Arial"/>
                <w:szCs w:val="16"/>
              </w:rPr>
            </w:pPr>
          </w:p>
        </w:tc>
        <w:tc>
          <w:tcPr>
            <w:tcW w:w="992" w:type="dxa"/>
          </w:tcPr>
          <w:p w:rsidR="008A03CB" w:rsidRPr="00A537E5" w:rsidRDefault="008A03CB" w:rsidP="008A03CB">
            <w:pPr>
              <w:spacing w:after="0" w:line="240" w:lineRule="auto"/>
              <w:rPr>
                <w:rFonts w:cs="Arial"/>
                <w:szCs w:val="16"/>
              </w:rPr>
            </w:pPr>
            <w:r w:rsidRPr="00A537E5">
              <w:rPr>
                <w:rFonts w:cs="Arial"/>
                <w:szCs w:val="16"/>
              </w:rPr>
              <w:t>adresa:</w:t>
            </w:r>
          </w:p>
        </w:tc>
        <w:tc>
          <w:tcPr>
            <w:tcW w:w="2376" w:type="dxa"/>
          </w:tcPr>
          <w:p w:rsidR="008A03CB" w:rsidRPr="006E263F" w:rsidRDefault="008A03CB" w:rsidP="008A03CB">
            <w:pPr>
              <w:spacing w:after="0" w:line="240" w:lineRule="auto"/>
              <w:jc w:val="left"/>
              <w:rPr>
                <w:rFonts w:cs="Arial"/>
                <w:szCs w:val="16"/>
                <w:highlight w:val="black"/>
              </w:rPr>
            </w:pPr>
            <w:r w:rsidRPr="006E263F">
              <w:rPr>
                <w:rFonts w:cs="Arial"/>
                <w:noProof/>
                <w:szCs w:val="16"/>
                <w:highlight w:val="black"/>
              </w:rPr>
              <w:t xml:space="preserve">DISTEP a.s. </w:t>
            </w:r>
            <w:r w:rsidRPr="006E263F">
              <w:rPr>
                <w:rFonts w:cs="Arial"/>
                <w:szCs w:val="16"/>
                <w:highlight w:val="black"/>
              </w:rPr>
              <w:br/>
            </w:r>
            <w:r w:rsidRPr="006E263F">
              <w:rPr>
                <w:rFonts w:cs="Arial"/>
                <w:noProof/>
                <w:szCs w:val="16"/>
                <w:highlight w:val="black"/>
              </w:rPr>
              <w:t>Ostravská 961</w:t>
            </w:r>
            <w:r w:rsidRPr="006E263F">
              <w:rPr>
                <w:rFonts w:cs="Arial"/>
                <w:szCs w:val="16"/>
                <w:highlight w:val="black"/>
              </w:rPr>
              <w:br/>
            </w:r>
            <w:r w:rsidRPr="006E263F">
              <w:rPr>
                <w:rFonts w:cs="Arial"/>
                <w:noProof/>
                <w:szCs w:val="16"/>
                <w:highlight w:val="black"/>
              </w:rPr>
              <w:t>738 01 Frýdek-Místek</w:t>
            </w:r>
          </w:p>
        </w:tc>
        <w:tc>
          <w:tcPr>
            <w:tcW w:w="402" w:type="dxa"/>
          </w:tcPr>
          <w:p w:rsidR="008A03CB" w:rsidRPr="00A537E5" w:rsidRDefault="008A03CB" w:rsidP="008A03CB">
            <w:pPr>
              <w:spacing w:after="0" w:line="240" w:lineRule="auto"/>
              <w:rPr>
                <w:rFonts w:cs="Arial"/>
                <w:szCs w:val="16"/>
              </w:rPr>
            </w:pPr>
          </w:p>
        </w:tc>
        <w:tc>
          <w:tcPr>
            <w:tcW w:w="884" w:type="dxa"/>
          </w:tcPr>
          <w:p w:rsidR="008A03CB" w:rsidRPr="00A537E5" w:rsidRDefault="008A03CB" w:rsidP="008A03CB">
            <w:pPr>
              <w:spacing w:after="0" w:line="240" w:lineRule="auto"/>
              <w:rPr>
                <w:rFonts w:cs="Arial"/>
                <w:szCs w:val="16"/>
              </w:rPr>
            </w:pPr>
            <w:r w:rsidRPr="00A537E5">
              <w:rPr>
                <w:rFonts w:cs="Arial"/>
                <w:szCs w:val="16"/>
              </w:rPr>
              <w:t>adresa:</w:t>
            </w:r>
          </w:p>
        </w:tc>
        <w:tc>
          <w:tcPr>
            <w:tcW w:w="2665" w:type="dxa"/>
          </w:tcPr>
          <w:p w:rsidR="008A03CB" w:rsidRPr="006E263F" w:rsidRDefault="008A03CB" w:rsidP="008A03CB">
            <w:pPr>
              <w:pStyle w:val="Zkladntext2"/>
              <w:spacing w:after="0" w:line="240" w:lineRule="auto"/>
              <w:jc w:val="left"/>
              <w:rPr>
                <w:rFonts w:cs="Arial"/>
                <w:szCs w:val="16"/>
                <w:highlight w:val="black"/>
              </w:rPr>
            </w:pPr>
            <w:r w:rsidRPr="006E263F">
              <w:rPr>
                <w:rFonts w:cs="Arial"/>
                <w:noProof/>
                <w:szCs w:val="16"/>
                <w:highlight w:val="black"/>
              </w:rPr>
              <w:t xml:space="preserve">DISTEP a.s. </w:t>
            </w:r>
          </w:p>
          <w:p w:rsidR="008A03CB" w:rsidRPr="006E263F" w:rsidRDefault="008A03CB" w:rsidP="008A03CB">
            <w:pPr>
              <w:pStyle w:val="Zkladntext2"/>
              <w:spacing w:after="0" w:line="240" w:lineRule="auto"/>
              <w:jc w:val="left"/>
              <w:rPr>
                <w:rFonts w:cs="Arial"/>
                <w:szCs w:val="16"/>
                <w:highlight w:val="black"/>
              </w:rPr>
            </w:pPr>
            <w:r w:rsidRPr="006E263F">
              <w:rPr>
                <w:rFonts w:cs="Arial"/>
                <w:noProof/>
                <w:szCs w:val="16"/>
                <w:highlight w:val="black"/>
              </w:rPr>
              <w:t>Ostravská 961</w:t>
            </w:r>
            <w:r w:rsidRPr="006E263F">
              <w:rPr>
                <w:rFonts w:cs="Arial"/>
                <w:szCs w:val="16"/>
                <w:highlight w:val="black"/>
              </w:rPr>
              <w:t xml:space="preserve">, </w:t>
            </w:r>
          </w:p>
          <w:p w:rsidR="008A03CB" w:rsidRPr="006E263F" w:rsidRDefault="008A03CB" w:rsidP="008A03CB">
            <w:pPr>
              <w:pStyle w:val="Zkladntext2"/>
              <w:spacing w:after="0" w:line="240" w:lineRule="auto"/>
              <w:jc w:val="left"/>
              <w:rPr>
                <w:rFonts w:cs="Arial"/>
                <w:szCs w:val="16"/>
                <w:highlight w:val="black"/>
              </w:rPr>
            </w:pPr>
            <w:r w:rsidRPr="006E263F">
              <w:rPr>
                <w:rFonts w:cs="Arial"/>
                <w:noProof/>
                <w:szCs w:val="16"/>
                <w:highlight w:val="black"/>
              </w:rPr>
              <w:t>73801</w:t>
            </w:r>
            <w:r w:rsidRPr="006E263F">
              <w:rPr>
                <w:rFonts w:cs="Arial"/>
                <w:szCs w:val="16"/>
                <w:highlight w:val="black"/>
              </w:rPr>
              <w:t xml:space="preserve"> </w:t>
            </w:r>
            <w:r w:rsidRPr="006E263F">
              <w:rPr>
                <w:rFonts w:cs="Arial"/>
                <w:noProof/>
                <w:szCs w:val="16"/>
                <w:highlight w:val="black"/>
              </w:rPr>
              <w:t>Frýdek-Místek</w:t>
            </w:r>
          </w:p>
        </w:tc>
      </w:tr>
      <w:tr w:rsidR="008A03CB" w:rsidRPr="00A537E5" w:rsidTr="004B6DE3">
        <w:tc>
          <w:tcPr>
            <w:tcW w:w="1668" w:type="dxa"/>
          </w:tcPr>
          <w:p w:rsidR="008A03CB" w:rsidRPr="00A537E5" w:rsidRDefault="008A03CB" w:rsidP="008A03CB">
            <w:pPr>
              <w:spacing w:after="0" w:line="240" w:lineRule="auto"/>
              <w:rPr>
                <w:rFonts w:cs="Arial"/>
                <w:szCs w:val="16"/>
              </w:rPr>
            </w:pPr>
          </w:p>
        </w:tc>
        <w:tc>
          <w:tcPr>
            <w:tcW w:w="992" w:type="dxa"/>
          </w:tcPr>
          <w:p w:rsidR="008A03CB" w:rsidRPr="00A537E5" w:rsidRDefault="008A03CB" w:rsidP="008A03CB">
            <w:pPr>
              <w:spacing w:after="0" w:line="240" w:lineRule="auto"/>
              <w:rPr>
                <w:rFonts w:cs="Arial"/>
                <w:szCs w:val="16"/>
              </w:rPr>
            </w:pPr>
            <w:r w:rsidRPr="00A537E5">
              <w:rPr>
                <w:rFonts w:cs="Arial"/>
                <w:szCs w:val="16"/>
              </w:rPr>
              <w:t>e-mail:</w:t>
            </w:r>
          </w:p>
        </w:tc>
        <w:tc>
          <w:tcPr>
            <w:tcW w:w="2376" w:type="dxa"/>
          </w:tcPr>
          <w:p w:rsidR="008A03CB" w:rsidRPr="006E263F" w:rsidRDefault="006816D1" w:rsidP="008A03CB">
            <w:pPr>
              <w:spacing w:after="0" w:line="240" w:lineRule="auto"/>
              <w:rPr>
                <w:rFonts w:cs="Arial"/>
                <w:szCs w:val="16"/>
                <w:highlight w:val="black"/>
              </w:rPr>
            </w:pPr>
            <w:r w:rsidRPr="006E263F">
              <w:rPr>
                <w:rFonts w:cs="Arial"/>
                <w:szCs w:val="16"/>
                <w:highlight w:val="black"/>
              </w:rPr>
              <w:t>elias©distep.cz</w:t>
            </w:r>
          </w:p>
        </w:tc>
        <w:tc>
          <w:tcPr>
            <w:tcW w:w="402" w:type="dxa"/>
          </w:tcPr>
          <w:p w:rsidR="008A03CB" w:rsidRPr="00A537E5" w:rsidRDefault="008A03CB" w:rsidP="008A03CB">
            <w:pPr>
              <w:spacing w:after="0" w:line="240" w:lineRule="auto"/>
              <w:rPr>
                <w:rFonts w:cs="Arial"/>
                <w:szCs w:val="16"/>
              </w:rPr>
            </w:pPr>
          </w:p>
        </w:tc>
        <w:tc>
          <w:tcPr>
            <w:tcW w:w="884" w:type="dxa"/>
          </w:tcPr>
          <w:p w:rsidR="008A03CB" w:rsidRPr="00A537E5" w:rsidRDefault="008A03CB" w:rsidP="008A03CB">
            <w:pPr>
              <w:spacing w:after="0" w:line="240" w:lineRule="auto"/>
              <w:rPr>
                <w:rFonts w:cs="Arial"/>
                <w:szCs w:val="16"/>
              </w:rPr>
            </w:pPr>
            <w:r w:rsidRPr="00A537E5">
              <w:rPr>
                <w:rFonts w:cs="Arial"/>
                <w:szCs w:val="16"/>
              </w:rPr>
              <w:t>e-mail:</w:t>
            </w:r>
          </w:p>
        </w:tc>
        <w:tc>
          <w:tcPr>
            <w:tcW w:w="2665" w:type="dxa"/>
          </w:tcPr>
          <w:p w:rsidR="008A03CB" w:rsidRPr="006E263F" w:rsidRDefault="008A03CB" w:rsidP="008A03CB">
            <w:pPr>
              <w:pStyle w:val="Zkladntext2"/>
              <w:spacing w:after="0" w:line="240" w:lineRule="auto"/>
              <w:jc w:val="left"/>
              <w:rPr>
                <w:rFonts w:cs="Arial"/>
                <w:szCs w:val="16"/>
                <w:highlight w:val="black"/>
              </w:rPr>
            </w:pPr>
            <w:r w:rsidRPr="006E263F">
              <w:rPr>
                <w:rFonts w:cs="Arial"/>
                <w:szCs w:val="16"/>
                <w:highlight w:val="black"/>
              </w:rPr>
              <w:t>majer@distep.cz</w:t>
            </w:r>
          </w:p>
        </w:tc>
      </w:tr>
      <w:tr w:rsidR="008A03CB" w:rsidRPr="00A537E5" w:rsidTr="004B6DE3">
        <w:tc>
          <w:tcPr>
            <w:tcW w:w="1668" w:type="dxa"/>
          </w:tcPr>
          <w:p w:rsidR="008A03CB" w:rsidRPr="00A537E5" w:rsidRDefault="008A03CB" w:rsidP="008A03CB">
            <w:pPr>
              <w:spacing w:after="0" w:line="240" w:lineRule="auto"/>
              <w:rPr>
                <w:rFonts w:cs="Arial"/>
                <w:szCs w:val="16"/>
              </w:rPr>
            </w:pPr>
          </w:p>
        </w:tc>
        <w:tc>
          <w:tcPr>
            <w:tcW w:w="992" w:type="dxa"/>
          </w:tcPr>
          <w:p w:rsidR="008A03CB" w:rsidRPr="00A537E5" w:rsidRDefault="008A03CB" w:rsidP="008A03CB">
            <w:pPr>
              <w:spacing w:after="0" w:line="240" w:lineRule="auto"/>
              <w:rPr>
                <w:rFonts w:cs="Arial"/>
                <w:szCs w:val="16"/>
              </w:rPr>
            </w:pPr>
            <w:r w:rsidRPr="00A537E5">
              <w:rPr>
                <w:rFonts w:cs="Arial"/>
                <w:szCs w:val="16"/>
              </w:rPr>
              <w:t>telefon:</w:t>
            </w:r>
          </w:p>
        </w:tc>
        <w:tc>
          <w:tcPr>
            <w:tcW w:w="2376" w:type="dxa"/>
          </w:tcPr>
          <w:p w:rsidR="006816D1" w:rsidRPr="006E263F" w:rsidRDefault="006816D1" w:rsidP="008A03CB">
            <w:pPr>
              <w:spacing w:after="0" w:line="240" w:lineRule="auto"/>
              <w:rPr>
                <w:rFonts w:cs="Arial"/>
                <w:szCs w:val="16"/>
                <w:highlight w:val="black"/>
              </w:rPr>
            </w:pPr>
            <w:r w:rsidRPr="006E263F">
              <w:rPr>
                <w:rFonts w:cs="Arial"/>
                <w:szCs w:val="16"/>
                <w:highlight w:val="black"/>
              </w:rPr>
              <w:t xml:space="preserve">+420 603 210 194, </w:t>
            </w:r>
          </w:p>
          <w:p w:rsidR="008A03CB" w:rsidRPr="006E263F" w:rsidRDefault="006816D1" w:rsidP="008A03CB">
            <w:pPr>
              <w:spacing w:after="0" w:line="240" w:lineRule="auto"/>
              <w:rPr>
                <w:rFonts w:cs="Arial"/>
                <w:szCs w:val="16"/>
                <w:highlight w:val="black"/>
              </w:rPr>
            </w:pPr>
            <w:r w:rsidRPr="006E263F">
              <w:rPr>
                <w:rFonts w:cs="Arial"/>
                <w:szCs w:val="16"/>
                <w:highlight w:val="black"/>
              </w:rPr>
              <w:t>+420 558 442 114</w:t>
            </w:r>
          </w:p>
        </w:tc>
        <w:tc>
          <w:tcPr>
            <w:tcW w:w="402" w:type="dxa"/>
          </w:tcPr>
          <w:p w:rsidR="008A03CB" w:rsidRPr="00A537E5" w:rsidRDefault="008A03CB" w:rsidP="008A03CB">
            <w:pPr>
              <w:spacing w:after="0" w:line="240" w:lineRule="auto"/>
              <w:rPr>
                <w:rFonts w:cs="Arial"/>
                <w:szCs w:val="16"/>
              </w:rPr>
            </w:pPr>
          </w:p>
        </w:tc>
        <w:tc>
          <w:tcPr>
            <w:tcW w:w="884" w:type="dxa"/>
          </w:tcPr>
          <w:p w:rsidR="008A03CB" w:rsidRPr="00A537E5" w:rsidRDefault="008A03CB" w:rsidP="008A03CB">
            <w:pPr>
              <w:spacing w:after="0" w:line="240" w:lineRule="auto"/>
              <w:rPr>
                <w:rFonts w:cs="Arial"/>
                <w:szCs w:val="16"/>
              </w:rPr>
            </w:pPr>
            <w:r w:rsidRPr="00A537E5">
              <w:rPr>
                <w:rFonts w:cs="Arial"/>
                <w:szCs w:val="16"/>
              </w:rPr>
              <w:t>telefon:</w:t>
            </w:r>
          </w:p>
        </w:tc>
        <w:tc>
          <w:tcPr>
            <w:tcW w:w="2665" w:type="dxa"/>
          </w:tcPr>
          <w:p w:rsidR="008A03CB" w:rsidRPr="006E263F" w:rsidRDefault="008A03CB" w:rsidP="008A03CB">
            <w:pPr>
              <w:pStyle w:val="Zkladntext2"/>
              <w:spacing w:after="0" w:line="240" w:lineRule="auto"/>
              <w:jc w:val="left"/>
              <w:rPr>
                <w:rFonts w:cs="Arial"/>
                <w:szCs w:val="16"/>
                <w:highlight w:val="black"/>
              </w:rPr>
            </w:pPr>
            <w:r w:rsidRPr="006E263F">
              <w:rPr>
                <w:rFonts w:cs="Arial"/>
                <w:szCs w:val="16"/>
                <w:highlight w:val="black"/>
              </w:rPr>
              <w:t>+420 737 248 261</w:t>
            </w:r>
          </w:p>
          <w:p w:rsidR="008A03CB" w:rsidRPr="006E263F" w:rsidRDefault="008A03CB" w:rsidP="008A03CB">
            <w:pPr>
              <w:pStyle w:val="Zkladntext2"/>
              <w:spacing w:after="0" w:line="240" w:lineRule="auto"/>
              <w:jc w:val="left"/>
              <w:rPr>
                <w:rFonts w:cs="Arial"/>
                <w:szCs w:val="16"/>
                <w:highlight w:val="black"/>
              </w:rPr>
            </w:pPr>
            <w:r w:rsidRPr="006E263F">
              <w:rPr>
                <w:rFonts w:cs="Arial"/>
                <w:szCs w:val="16"/>
                <w:highlight w:val="black"/>
              </w:rPr>
              <w:t>+420 558 442 120</w:t>
            </w:r>
          </w:p>
        </w:tc>
      </w:tr>
    </w:tbl>
    <w:p w:rsidR="00291296" w:rsidRPr="00A537E5" w:rsidRDefault="00291296" w:rsidP="00EB1321">
      <w:pPr>
        <w:rPr>
          <w:rFonts w:cs="Arial"/>
          <w:szCs w:val="16"/>
        </w:rPr>
      </w:pPr>
    </w:p>
    <w:p w:rsidR="00291296" w:rsidRPr="00A537E5" w:rsidRDefault="00291296" w:rsidP="00EB1321">
      <w:pPr>
        <w:numPr>
          <w:ilvl w:val="0"/>
          <w:numId w:val="12"/>
        </w:numPr>
        <w:rPr>
          <w:rFonts w:cs="Arial"/>
          <w:szCs w:val="16"/>
        </w:rPr>
      </w:pPr>
      <w:r w:rsidRPr="00A537E5">
        <w:rPr>
          <w:rFonts w:cs="Arial"/>
          <w:szCs w:val="16"/>
        </w:rPr>
        <w:t>Veškerá právní jednání činěná podle smlouvy musí mít písemnou podobu (tzv. písemnost), není-li v konkrétním případě stanoveno ve smlouvě jinak. Pro písemný styk lze použít způsob osobního doručení písemnosti s písemným potvrzením o převzetí, nebo doručení písemnosti držitelem poštovní licence jako doporučenou zásilkou (doporučený dopis); faxová zpráva musí být doložena zpětným potvrzením o přijetí faxu; elektronický styk musí být doložen zpětným potvrzením přijetí zprávy; kontaktní adresy, telefonní a faxová čísla a e-mailové adresy jsou uvedeny ve smlouvě resp. v příslušné příloze smlouvy.</w:t>
      </w:r>
    </w:p>
    <w:p w:rsidR="00291296" w:rsidRPr="00A537E5" w:rsidRDefault="00291296" w:rsidP="00EB1321">
      <w:pPr>
        <w:numPr>
          <w:ilvl w:val="0"/>
          <w:numId w:val="12"/>
        </w:numPr>
        <w:rPr>
          <w:rFonts w:cs="Arial"/>
          <w:szCs w:val="16"/>
        </w:rPr>
      </w:pPr>
      <w:r w:rsidRPr="00A537E5">
        <w:rPr>
          <w:rFonts w:cs="Arial"/>
          <w:szCs w:val="16"/>
        </w:rPr>
        <w:t xml:space="preserve">Písemnosti týkající se vzniku, změn a zániku smluvního vztahu podle této smlouvy nebo vzniku, změn a zániku práv a povinností odběratele nebo dodavatele vyplývajících z této smlouvy mohou být doručeny držitelem poštovní licence formou doporučeného dopisu či elektronickou formou s potvrzením přijetí na adresu druhé strany (adresáta), která je odesílateli známa podle této smlouvy, nebo na adresy osob oprávněných jednat ve věcech smluvních za účastníka (kontaktní osoby, kontaktní adresy, faxová čísla a e-mailové adresy); při zachování stejných zásad je možné i osobní doručení písemnosti. </w:t>
      </w:r>
    </w:p>
    <w:p w:rsidR="00291296" w:rsidRPr="00A537E5" w:rsidRDefault="00291296" w:rsidP="00EB1321">
      <w:pPr>
        <w:numPr>
          <w:ilvl w:val="0"/>
          <w:numId w:val="12"/>
        </w:numPr>
        <w:rPr>
          <w:rFonts w:cs="Arial"/>
          <w:szCs w:val="16"/>
        </w:rPr>
      </w:pPr>
      <w:r w:rsidRPr="00A537E5">
        <w:rPr>
          <w:rFonts w:cs="Arial"/>
          <w:szCs w:val="16"/>
        </w:rPr>
        <w:t>Povinnost odesílatele doručit písemnost adresátovi je splněna tou z následujících skutečností, která nastane dříve:</w:t>
      </w:r>
    </w:p>
    <w:p w:rsidR="00291296" w:rsidRPr="00A537E5" w:rsidRDefault="00291296" w:rsidP="00EB1321">
      <w:pPr>
        <w:numPr>
          <w:ilvl w:val="0"/>
          <w:numId w:val="17"/>
        </w:numPr>
        <w:rPr>
          <w:rFonts w:cs="Arial"/>
          <w:szCs w:val="16"/>
        </w:rPr>
      </w:pPr>
      <w:r w:rsidRPr="00A537E5">
        <w:rPr>
          <w:rFonts w:cs="Arial"/>
          <w:szCs w:val="16"/>
        </w:rPr>
        <w:t>převzetím písemnosti adresátem,</w:t>
      </w:r>
    </w:p>
    <w:p w:rsidR="00291296" w:rsidRPr="00A537E5" w:rsidRDefault="00291296" w:rsidP="00EB1321">
      <w:pPr>
        <w:numPr>
          <w:ilvl w:val="0"/>
          <w:numId w:val="17"/>
        </w:numPr>
        <w:rPr>
          <w:rFonts w:cs="Arial"/>
          <w:szCs w:val="16"/>
        </w:rPr>
      </w:pPr>
      <w:r w:rsidRPr="00A537E5">
        <w:rPr>
          <w:rFonts w:cs="Arial"/>
          <w:szCs w:val="16"/>
        </w:rPr>
        <w:t>v případě odeslání dopisem, uplynutím pěti (5) dnů po odeslání (předání zásilky držiteli příslušné poštovní licence),</w:t>
      </w:r>
    </w:p>
    <w:p w:rsidR="00291296" w:rsidRPr="00A537E5" w:rsidRDefault="00291296" w:rsidP="00EB1321">
      <w:pPr>
        <w:numPr>
          <w:ilvl w:val="0"/>
          <w:numId w:val="17"/>
        </w:numPr>
        <w:rPr>
          <w:rFonts w:cs="Arial"/>
          <w:szCs w:val="16"/>
        </w:rPr>
      </w:pPr>
      <w:r w:rsidRPr="00A537E5">
        <w:rPr>
          <w:rFonts w:cs="Arial"/>
          <w:szCs w:val="16"/>
        </w:rPr>
        <w:t>vrácení zásilky odesílateli jako nedoručitelné,</w:t>
      </w:r>
    </w:p>
    <w:p w:rsidR="00291296" w:rsidRPr="00A537E5" w:rsidRDefault="00291296" w:rsidP="00EB1321">
      <w:pPr>
        <w:numPr>
          <w:ilvl w:val="0"/>
          <w:numId w:val="17"/>
        </w:numPr>
        <w:rPr>
          <w:rFonts w:cs="Arial"/>
          <w:szCs w:val="16"/>
        </w:rPr>
      </w:pPr>
      <w:r w:rsidRPr="00A537E5">
        <w:rPr>
          <w:rFonts w:cs="Arial"/>
          <w:szCs w:val="16"/>
        </w:rPr>
        <w:t>odmítnutím převzetí písemnosti adresátem.</w:t>
      </w:r>
    </w:p>
    <w:p w:rsidR="00291296" w:rsidRPr="00A537E5" w:rsidRDefault="00291296" w:rsidP="00EB1321">
      <w:pPr>
        <w:rPr>
          <w:rFonts w:cs="Arial"/>
          <w:b/>
          <w:szCs w:val="16"/>
        </w:rPr>
      </w:pPr>
    </w:p>
    <w:p w:rsidR="00291296" w:rsidRPr="00A537E5" w:rsidRDefault="00291296" w:rsidP="00EB1321">
      <w:pPr>
        <w:jc w:val="center"/>
        <w:rPr>
          <w:rFonts w:cs="Arial"/>
          <w:b/>
          <w:szCs w:val="16"/>
        </w:rPr>
      </w:pPr>
      <w:r w:rsidRPr="00A537E5">
        <w:rPr>
          <w:rFonts w:cs="Arial"/>
          <w:b/>
          <w:szCs w:val="16"/>
        </w:rPr>
        <w:t>ČLÁNEK VII.</w:t>
      </w:r>
    </w:p>
    <w:p w:rsidR="00291296" w:rsidRPr="00A537E5" w:rsidRDefault="00291296" w:rsidP="00EB1321">
      <w:pPr>
        <w:jc w:val="center"/>
        <w:rPr>
          <w:rFonts w:cs="Arial"/>
          <w:b/>
          <w:szCs w:val="16"/>
        </w:rPr>
      </w:pPr>
      <w:r w:rsidRPr="00A537E5">
        <w:rPr>
          <w:rFonts w:cs="Arial"/>
          <w:b/>
          <w:szCs w:val="16"/>
        </w:rPr>
        <w:t>Vyšší moc</w:t>
      </w:r>
    </w:p>
    <w:p w:rsidR="00291296" w:rsidRPr="00A537E5" w:rsidRDefault="00291296" w:rsidP="0064640C">
      <w:pPr>
        <w:numPr>
          <w:ilvl w:val="0"/>
          <w:numId w:val="18"/>
        </w:numPr>
        <w:tabs>
          <w:tab w:val="clear" w:pos="360"/>
        </w:tabs>
        <w:rPr>
          <w:rFonts w:cs="Arial"/>
          <w:szCs w:val="16"/>
        </w:rPr>
      </w:pPr>
      <w:r w:rsidRPr="00A537E5">
        <w:rPr>
          <w:rFonts w:cs="Arial"/>
          <w:szCs w:val="16"/>
        </w:rPr>
        <w:t>Nastane-li u kterékoliv smluvní strany okolnost vylučující odpovědnost, tj. okolnost mimořádné nepředvídatelné a nepřekonatelné překážky, vzniklé nezávisle na její vůli, je tato strana povinna o tomto stavu bez prodlení informovat protistranu. Porušením této povinnosti se předmětná strana smlouvy stává odpovědnou za škodu, kterou tímto způsobila.</w:t>
      </w:r>
    </w:p>
    <w:p w:rsidR="00291296" w:rsidRPr="00A537E5" w:rsidRDefault="00291296" w:rsidP="00EB1321">
      <w:pPr>
        <w:rPr>
          <w:rFonts w:cs="Arial"/>
          <w:b/>
          <w:szCs w:val="16"/>
        </w:rPr>
      </w:pPr>
    </w:p>
    <w:p w:rsidR="00291296" w:rsidRPr="00A537E5" w:rsidRDefault="00291296" w:rsidP="00EB1321">
      <w:pPr>
        <w:jc w:val="center"/>
        <w:rPr>
          <w:rFonts w:cs="Arial"/>
          <w:b/>
          <w:szCs w:val="16"/>
        </w:rPr>
      </w:pPr>
      <w:r w:rsidRPr="00A537E5">
        <w:rPr>
          <w:rFonts w:cs="Arial"/>
          <w:b/>
          <w:szCs w:val="16"/>
        </w:rPr>
        <w:t>ČLÁNEK VIII.</w:t>
      </w:r>
    </w:p>
    <w:p w:rsidR="00291296" w:rsidRPr="00A537E5" w:rsidRDefault="00291296" w:rsidP="00EB1321">
      <w:pPr>
        <w:jc w:val="center"/>
        <w:rPr>
          <w:rFonts w:cs="Arial"/>
          <w:b/>
          <w:szCs w:val="16"/>
        </w:rPr>
      </w:pPr>
      <w:r w:rsidRPr="00A537E5">
        <w:rPr>
          <w:rFonts w:cs="Arial"/>
          <w:b/>
          <w:szCs w:val="16"/>
        </w:rPr>
        <w:t>Závěrečná ustanovení</w:t>
      </w:r>
    </w:p>
    <w:p w:rsidR="00291296" w:rsidRPr="00A537E5" w:rsidRDefault="00291296" w:rsidP="0064640C">
      <w:pPr>
        <w:numPr>
          <w:ilvl w:val="0"/>
          <w:numId w:val="19"/>
        </w:numPr>
        <w:tabs>
          <w:tab w:val="clear" w:pos="360"/>
        </w:tabs>
        <w:rPr>
          <w:rFonts w:cs="Arial"/>
          <w:snapToGrid w:val="0"/>
          <w:szCs w:val="16"/>
        </w:rPr>
      </w:pPr>
      <w:r w:rsidRPr="00A537E5">
        <w:rPr>
          <w:rFonts w:cs="Arial"/>
          <w:snapToGrid w:val="0"/>
          <w:szCs w:val="16"/>
        </w:rPr>
        <w:t>Právem rozhodným pro tuto smlouvu, vztahy z ní vyplývající či s ní jakkoliv související je právní řád České republiky.</w:t>
      </w:r>
    </w:p>
    <w:p w:rsidR="00291296" w:rsidRPr="00A537E5" w:rsidRDefault="0032127F" w:rsidP="0032127F">
      <w:pPr>
        <w:numPr>
          <w:ilvl w:val="0"/>
          <w:numId w:val="19"/>
        </w:numPr>
        <w:rPr>
          <w:rFonts w:cs="Arial"/>
          <w:snapToGrid w:val="0"/>
          <w:szCs w:val="16"/>
        </w:rPr>
      </w:pPr>
      <w:r w:rsidRPr="0032127F">
        <w:rPr>
          <w:rFonts w:cs="Arial"/>
          <w:noProof/>
          <w:snapToGrid w:val="0"/>
          <w:szCs w:val="16"/>
        </w:rPr>
        <w:t>Obě smluvní strany se dohodly, že spory o výklad a plnění této smlouvy budou řešit nejprve vzájemným projednáním a dohodou a to do úrovně jednání statutárních zástupců smluvních stran. Nedojdou-li smluvní strany touto cestou k nalezení smírného řešení, zavazují se smluvní strany všechny spory vznikající z této smlouvy a v souvislosti s ní předložit k rozhodnutí místně a věcně příslušnému soudu ČR.</w:t>
      </w:r>
    </w:p>
    <w:p w:rsidR="00291296" w:rsidRPr="00A537E5" w:rsidRDefault="00291296" w:rsidP="0064640C">
      <w:pPr>
        <w:numPr>
          <w:ilvl w:val="0"/>
          <w:numId w:val="19"/>
        </w:numPr>
        <w:tabs>
          <w:tab w:val="clear" w:pos="360"/>
        </w:tabs>
        <w:rPr>
          <w:rFonts w:cs="Arial"/>
          <w:szCs w:val="16"/>
        </w:rPr>
      </w:pPr>
      <w:r w:rsidRPr="00A537E5">
        <w:rPr>
          <w:rFonts w:cs="Arial"/>
          <w:szCs w:val="16"/>
        </w:rPr>
        <w:t xml:space="preserve">Smluvní strany výslovně vylučují aplikaci ustanovení § 557 (pravidlo </w:t>
      </w:r>
      <w:proofErr w:type="spellStart"/>
      <w:r w:rsidRPr="00A537E5">
        <w:rPr>
          <w:rFonts w:cs="Arial"/>
          <w:szCs w:val="16"/>
        </w:rPr>
        <w:t>contra</w:t>
      </w:r>
      <w:proofErr w:type="spellEnd"/>
      <w:r w:rsidRPr="00A537E5">
        <w:rPr>
          <w:rFonts w:cs="Arial"/>
          <w:szCs w:val="16"/>
        </w:rPr>
        <w:t xml:space="preserve"> </w:t>
      </w:r>
      <w:proofErr w:type="spellStart"/>
      <w:r w:rsidRPr="00A537E5">
        <w:rPr>
          <w:rFonts w:cs="Arial"/>
          <w:szCs w:val="16"/>
        </w:rPr>
        <w:t>proferentem</w:t>
      </w:r>
      <w:proofErr w:type="spellEnd"/>
      <w:r w:rsidRPr="00A537E5">
        <w:rPr>
          <w:rFonts w:cs="Arial"/>
          <w:szCs w:val="16"/>
        </w:rPr>
        <w:t xml:space="preserve">), § 1765 až 1766 (změna okolností), § 1793 až 1795 (neúměrné krácení), § 1796 (lichva), § 1805 </w:t>
      </w:r>
      <w:proofErr w:type="gramStart"/>
      <w:r w:rsidRPr="00A537E5">
        <w:rPr>
          <w:rFonts w:cs="Arial"/>
          <w:szCs w:val="16"/>
        </w:rPr>
        <w:t>odst.2 (doba</w:t>
      </w:r>
      <w:proofErr w:type="gramEnd"/>
      <w:r w:rsidRPr="00A537E5">
        <w:rPr>
          <w:rFonts w:cs="Arial"/>
          <w:szCs w:val="16"/>
        </w:rPr>
        <w:t xml:space="preserve"> uplatnění dluhu), § 1909 (splnění dluhu směnkou) </w:t>
      </w:r>
      <w:proofErr w:type="spellStart"/>
      <w:r w:rsidRPr="00A537E5">
        <w:rPr>
          <w:rFonts w:cs="Arial"/>
          <w:szCs w:val="16"/>
        </w:rPr>
        <w:t>zák.č</w:t>
      </w:r>
      <w:proofErr w:type="spellEnd"/>
      <w:r w:rsidRPr="00A537E5">
        <w:rPr>
          <w:rFonts w:cs="Arial"/>
          <w:szCs w:val="16"/>
        </w:rPr>
        <w:t xml:space="preserve">. 89/2012 Sb., občanského zákoníku. </w:t>
      </w:r>
    </w:p>
    <w:p w:rsidR="00291296" w:rsidRPr="00A537E5" w:rsidRDefault="00291296" w:rsidP="0064640C">
      <w:pPr>
        <w:numPr>
          <w:ilvl w:val="0"/>
          <w:numId w:val="19"/>
        </w:numPr>
        <w:tabs>
          <w:tab w:val="clear" w:pos="360"/>
        </w:tabs>
        <w:rPr>
          <w:rFonts w:cs="Arial"/>
          <w:szCs w:val="16"/>
        </w:rPr>
      </w:pPr>
      <w:r w:rsidRPr="00A537E5">
        <w:rPr>
          <w:rFonts w:cs="Arial"/>
          <w:szCs w:val="16"/>
        </w:rPr>
        <w:lastRenderedPageBreak/>
        <w:t xml:space="preserve">Odběratel se výslovně vzdává práva domáhat se zrušení závazku z této smlouvy podle ustanovení § 2000 </w:t>
      </w:r>
      <w:proofErr w:type="gramStart"/>
      <w:r w:rsidRPr="00A537E5">
        <w:rPr>
          <w:rFonts w:cs="Arial"/>
          <w:szCs w:val="16"/>
        </w:rPr>
        <w:t>odst.2 občanského</w:t>
      </w:r>
      <w:proofErr w:type="gramEnd"/>
      <w:r w:rsidRPr="00A537E5">
        <w:rPr>
          <w:rFonts w:cs="Arial"/>
          <w:szCs w:val="16"/>
        </w:rPr>
        <w:t xml:space="preserve"> zákoníku.</w:t>
      </w:r>
    </w:p>
    <w:p w:rsidR="00291296" w:rsidRPr="00A537E5" w:rsidRDefault="00291296" w:rsidP="0064640C">
      <w:pPr>
        <w:numPr>
          <w:ilvl w:val="0"/>
          <w:numId w:val="19"/>
        </w:numPr>
        <w:tabs>
          <w:tab w:val="clear" w:pos="360"/>
        </w:tabs>
        <w:rPr>
          <w:rFonts w:cs="Arial"/>
          <w:szCs w:val="16"/>
        </w:rPr>
      </w:pPr>
      <w:r w:rsidRPr="00A537E5">
        <w:rPr>
          <w:rFonts w:cs="Arial"/>
          <w:szCs w:val="16"/>
        </w:rPr>
        <w:t>Pokud tato smlouva obsahuje závaznou dohodu dodavatele a odběratele zahrnující takové ujednání, jehož obsah je regulován právními předpisy a v těchto právních předpisech dojde ke změně, která není zapracována ve smlouvě nebo jejích dodatcích, přičemž ujednání ve smlouvě, resp. jejích dodatcích již neobstojí vedle ustanovení právního předpisu, řídí se právní vztahy dodavatele a odběratele aktualizovaným právním předpisem.</w:t>
      </w:r>
    </w:p>
    <w:p w:rsidR="00291296" w:rsidRPr="00A537E5" w:rsidRDefault="00291296" w:rsidP="0064640C">
      <w:pPr>
        <w:numPr>
          <w:ilvl w:val="0"/>
          <w:numId w:val="19"/>
        </w:numPr>
        <w:rPr>
          <w:rFonts w:cs="Arial"/>
          <w:szCs w:val="16"/>
        </w:rPr>
      </w:pPr>
      <w:r w:rsidRPr="00A537E5">
        <w:rPr>
          <w:rFonts w:cs="Arial"/>
          <w:szCs w:val="16"/>
        </w:rPr>
        <w:t>Ukáže-li se některé z ustanovení této smlouvy zdánlivým (nicotným), posoudí se vliv této vady na ostatní ustanovení smlouvy obdobně podle § 576 občanského zákoníku.</w:t>
      </w:r>
    </w:p>
    <w:p w:rsidR="00291296" w:rsidRPr="00A537E5" w:rsidRDefault="00291296" w:rsidP="0064640C">
      <w:pPr>
        <w:numPr>
          <w:ilvl w:val="0"/>
          <w:numId w:val="19"/>
        </w:numPr>
        <w:rPr>
          <w:rFonts w:cs="Arial"/>
          <w:szCs w:val="16"/>
        </w:rPr>
      </w:pPr>
      <w:r w:rsidRPr="00A537E5">
        <w:rPr>
          <w:rFonts w:cs="Arial"/>
          <w:szCs w:val="16"/>
        </w:rPr>
        <w:t>Strany výslovně stvrzují, že podmínky této smlouvy jsou výsledkem jednání stran a každá ze stran měla příležitost ovlivnit obsah podmínek této smlouvy.</w:t>
      </w:r>
    </w:p>
    <w:p w:rsidR="00291296" w:rsidRPr="00A537E5" w:rsidRDefault="00291296" w:rsidP="0064640C">
      <w:pPr>
        <w:numPr>
          <w:ilvl w:val="0"/>
          <w:numId w:val="19"/>
        </w:numPr>
        <w:tabs>
          <w:tab w:val="clear" w:pos="360"/>
        </w:tabs>
        <w:rPr>
          <w:rFonts w:cs="Arial"/>
          <w:szCs w:val="16"/>
        </w:rPr>
      </w:pPr>
      <w:r w:rsidRPr="00A537E5">
        <w:rPr>
          <w:rFonts w:cs="Arial"/>
          <w:szCs w:val="16"/>
        </w:rPr>
        <w:t>Tato smlouva nabývá platnosti okamžikem podpisu poslední smluvní stranou.</w:t>
      </w:r>
    </w:p>
    <w:p w:rsidR="00291296" w:rsidRPr="00A537E5" w:rsidRDefault="00291296" w:rsidP="0064640C">
      <w:pPr>
        <w:numPr>
          <w:ilvl w:val="0"/>
          <w:numId w:val="19"/>
        </w:numPr>
        <w:tabs>
          <w:tab w:val="clear" w:pos="360"/>
        </w:tabs>
        <w:rPr>
          <w:rFonts w:cs="Arial"/>
          <w:szCs w:val="16"/>
        </w:rPr>
      </w:pPr>
      <w:r w:rsidRPr="00A537E5">
        <w:rPr>
          <w:rFonts w:cs="Arial"/>
          <w:szCs w:val="16"/>
        </w:rPr>
        <w:t xml:space="preserve">Účinnost této smlouvy nastává dne </w:t>
      </w:r>
      <w:r w:rsidRPr="00EB1538">
        <w:rPr>
          <w:rFonts w:cs="Arial"/>
          <w:b/>
          <w:noProof/>
          <w:szCs w:val="16"/>
        </w:rPr>
        <w:t>01.01.201</w:t>
      </w:r>
      <w:r w:rsidR="00531D2C">
        <w:rPr>
          <w:rFonts w:cs="Arial"/>
          <w:b/>
          <w:noProof/>
          <w:szCs w:val="16"/>
        </w:rPr>
        <w:t>7</w:t>
      </w:r>
      <w:r w:rsidRPr="00A537E5">
        <w:rPr>
          <w:rFonts w:cs="Arial"/>
          <w:szCs w:val="16"/>
        </w:rPr>
        <w:t>, ustanovení smlouvy, v nichž se předpokládá provedení stanovených činností před výše uvedeným termínem účinnosti, jsou účinná dnem podpisu této smlouvy.</w:t>
      </w:r>
    </w:p>
    <w:p w:rsidR="00291296" w:rsidRPr="00A537E5" w:rsidRDefault="00291296" w:rsidP="0064640C">
      <w:pPr>
        <w:numPr>
          <w:ilvl w:val="0"/>
          <w:numId w:val="19"/>
        </w:numPr>
        <w:tabs>
          <w:tab w:val="clear" w:pos="360"/>
        </w:tabs>
        <w:rPr>
          <w:rFonts w:cs="Arial"/>
          <w:szCs w:val="16"/>
        </w:rPr>
      </w:pPr>
      <w:r w:rsidRPr="00A537E5">
        <w:rPr>
          <w:rFonts w:cs="Arial"/>
          <w:szCs w:val="16"/>
        </w:rPr>
        <w:t xml:space="preserve">Tato smlouva se uzavírá na dobu určitou, a to do </w:t>
      </w:r>
      <w:r w:rsidRPr="00EB1538">
        <w:rPr>
          <w:rFonts w:cs="Arial"/>
          <w:b/>
          <w:noProof/>
          <w:szCs w:val="16"/>
        </w:rPr>
        <w:t>31.12.201</w:t>
      </w:r>
      <w:r w:rsidR="00531D2C">
        <w:rPr>
          <w:rFonts w:cs="Arial"/>
          <w:b/>
          <w:noProof/>
          <w:szCs w:val="16"/>
        </w:rPr>
        <w:t>8</w:t>
      </w:r>
      <w:r w:rsidRPr="00A537E5">
        <w:rPr>
          <w:rFonts w:cs="Arial"/>
          <w:szCs w:val="16"/>
        </w:rPr>
        <w:t xml:space="preserve">. </w:t>
      </w:r>
    </w:p>
    <w:p w:rsidR="00291296" w:rsidRPr="00A537E5" w:rsidRDefault="00291296" w:rsidP="0064640C">
      <w:pPr>
        <w:numPr>
          <w:ilvl w:val="0"/>
          <w:numId w:val="19"/>
        </w:numPr>
        <w:tabs>
          <w:tab w:val="clear" w:pos="360"/>
        </w:tabs>
        <w:rPr>
          <w:rFonts w:cs="Arial"/>
          <w:szCs w:val="16"/>
        </w:rPr>
      </w:pPr>
      <w:r w:rsidRPr="00A537E5">
        <w:rPr>
          <w:rFonts w:cs="Arial"/>
          <w:szCs w:val="16"/>
        </w:rPr>
        <w:t>Tato smlouva může být měněna a doplňována pouze vzestupně číslovanými písemnými dodatky podepsanými k tomu oprávněnými zástupci smluvních stran.</w:t>
      </w:r>
    </w:p>
    <w:p w:rsidR="00291296" w:rsidRPr="00A537E5" w:rsidRDefault="00291296" w:rsidP="0064640C">
      <w:pPr>
        <w:numPr>
          <w:ilvl w:val="0"/>
          <w:numId w:val="19"/>
        </w:numPr>
        <w:rPr>
          <w:rFonts w:cs="Arial"/>
          <w:szCs w:val="16"/>
        </w:rPr>
      </w:pPr>
      <w:r w:rsidRPr="00A537E5">
        <w:rPr>
          <w:rFonts w:cs="Arial"/>
          <w:szCs w:val="16"/>
        </w:rPr>
        <w:t>Tato smlouva obsahuje úplné ujednání o předmětu smlouvy a všech náležitostech, které strany měly a chtěly ve smlouvě ujednat, a které považují za důležité pro závaznost smlouvy. Žádný projev stran učiněný při jednání o této smlouvě ani projev učiněný po uzavření této smlouvy nesmí být vykládán v rozporu s výslovnými ustanoveními této smlouvy a nezakládá žádný závazek žádné ze stran.</w:t>
      </w:r>
    </w:p>
    <w:p w:rsidR="00291296" w:rsidRPr="00A537E5" w:rsidRDefault="00291296" w:rsidP="0064640C">
      <w:pPr>
        <w:numPr>
          <w:ilvl w:val="0"/>
          <w:numId w:val="19"/>
        </w:numPr>
        <w:rPr>
          <w:rFonts w:cs="Arial"/>
          <w:szCs w:val="16"/>
        </w:rPr>
      </w:pPr>
      <w:r w:rsidRPr="00A537E5">
        <w:rPr>
          <w:rFonts w:cs="Arial"/>
          <w:szCs w:val="16"/>
        </w:rPr>
        <w:t xml:space="preserve">Smluvní strany shodně prohlašují a svými vlastnoručními podpisy stvrzují, že si smlouvu před jejím podpisem řádně přečetly, jejímu obsahu rozumí a že smlouva byla sjednána a uzavřena dle jejich svobodné a vážné vůle, nikoliv v tísni, nezkušenosti, rozumové slabosti, rozrušení nebo lehkomyslnosti. </w:t>
      </w:r>
    </w:p>
    <w:p w:rsidR="00291296" w:rsidRPr="00A537E5" w:rsidRDefault="00291296" w:rsidP="0064640C">
      <w:pPr>
        <w:numPr>
          <w:ilvl w:val="0"/>
          <w:numId w:val="19"/>
        </w:numPr>
        <w:tabs>
          <w:tab w:val="clear" w:pos="360"/>
        </w:tabs>
        <w:rPr>
          <w:rFonts w:cs="Arial"/>
          <w:szCs w:val="16"/>
        </w:rPr>
      </w:pPr>
      <w:r w:rsidRPr="00A537E5">
        <w:rPr>
          <w:rFonts w:cs="Arial"/>
          <w:szCs w:val="16"/>
        </w:rPr>
        <w:t>Tato smlouva je vyhotovena ve dvou stejnopisech s platností originálu, z nichž každá smluvní strana obdrží po jednom vyhotovení.</w:t>
      </w:r>
    </w:p>
    <w:p w:rsidR="00291296" w:rsidRPr="00A537E5" w:rsidRDefault="00291296" w:rsidP="0064640C">
      <w:pPr>
        <w:numPr>
          <w:ilvl w:val="0"/>
          <w:numId w:val="19"/>
        </w:numPr>
        <w:tabs>
          <w:tab w:val="clear" w:pos="360"/>
        </w:tabs>
        <w:rPr>
          <w:rFonts w:cs="Arial"/>
          <w:szCs w:val="16"/>
        </w:rPr>
      </w:pPr>
      <w:r w:rsidRPr="00A537E5">
        <w:rPr>
          <w:rFonts w:cs="Arial"/>
          <w:szCs w:val="16"/>
        </w:rPr>
        <w:t>Nedílnou součástí této smlouvy jsou:</w:t>
      </w:r>
    </w:p>
    <w:p w:rsidR="00291296" w:rsidRPr="00A537E5" w:rsidRDefault="00291296" w:rsidP="0064640C">
      <w:pPr>
        <w:ind w:left="360"/>
        <w:rPr>
          <w:rFonts w:cs="Arial"/>
          <w:szCs w:val="16"/>
        </w:rPr>
      </w:pPr>
      <w:r w:rsidRPr="00A537E5">
        <w:rPr>
          <w:rFonts w:cs="Arial"/>
          <w:szCs w:val="16"/>
        </w:rPr>
        <w:t>Příloha č. 1  - Technická specifikace odběrných míst</w:t>
      </w:r>
    </w:p>
    <w:p w:rsidR="00291296" w:rsidRPr="00A537E5" w:rsidRDefault="00291296" w:rsidP="00EB1321">
      <w:pPr>
        <w:rPr>
          <w:rFonts w:cs="Arial"/>
          <w:szCs w:val="16"/>
        </w:rPr>
      </w:pPr>
    </w:p>
    <w:tbl>
      <w:tblPr>
        <w:tblW w:w="0" w:type="auto"/>
        <w:tblInd w:w="430" w:type="dxa"/>
        <w:tblLayout w:type="fixed"/>
        <w:tblCellMar>
          <w:left w:w="70" w:type="dxa"/>
          <w:right w:w="70" w:type="dxa"/>
        </w:tblCellMar>
        <w:tblLook w:val="0000" w:firstRow="0" w:lastRow="0" w:firstColumn="0" w:lastColumn="0" w:noHBand="0" w:noVBand="0"/>
      </w:tblPr>
      <w:tblGrid>
        <w:gridCol w:w="3260"/>
        <w:gridCol w:w="1985"/>
        <w:gridCol w:w="3543"/>
      </w:tblGrid>
      <w:tr w:rsidR="00291296" w:rsidRPr="009C4E02" w:rsidTr="0072642D">
        <w:tc>
          <w:tcPr>
            <w:tcW w:w="3260" w:type="dxa"/>
          </w:tcPr>
          <w:p w:rsidR="00291296" w:rsidRPr="009C4E02" w:rsidRDefault="00291296" w:rsidP="008A03CB">
            <w:pPr>
              <w:spacing w:after="0" w:line="240" w:lineRule="auto"/>
              <w:rPr>
                <w:rFonts w:cs="Arial"/>
                <w:szCs w:val="16"/>
              </w:rPr>
            </w:pPr>
            <w:r w:rsidRPr="009C4E02">
              <w:rPr>
                <w:rFonts w:cs="Arial"/>
                <w:szCs w:val="16"/>
              </w:rPr>
              <w:t xml:space="preserve">Ve </w:t>
            </w:r>
            <w:r w:rsidR="00531D2C">
              <w:rPr>
                <w:rFonts w:cs="Arial"/>
                <w:szCs w:val="16"/>
              </w:rPr>
              <w:t>Sviadnově</w:t>
            </w:r>
            <w:r w:rsidRPr="009C4E02">
              <w:rPr>
                <w:rFonts w:cs="Arial"/>
                <w:szCs w:val="16"/>
              </w:rPr>
              <w:t xml:space="preserve"> dne: </w:t>
            </w:r>
            <w:proofErr w:type="gramStart"/>
            <w:r w:rsidR="008A03CB">
              <w:rPr>
                <w:rFonts w:cs="Arial"/>
                <w:szCs w:val="16"/>
              </w:rPr>
              <w:t>2.12.2016</w:t>
            </w:r>
            <w:proofErr w:type="gramEnd"/>
          </w:p>
        </w:tc>
        <w:tc>
          <w:tcPr>
            <w:tcW w:w="1985" w:type="dxa"/>
          </w:tcPr>
          <w:p w:rsidR="00291296" w:rsidRPr="009C4E02" w:rsidRDefault="00291296" w:rsidP="00330F1F">
            <w:pPr>
              <w:spacing w:after="0" w:line="240" w:lineRule="auto"/>
              <w:rPr>
                <w:rFonts w:cs="Arial"/>
                <w:szCs w:val="16"/>
              </w:rPr>
            </w:pPr>
          </w:p>
        </w:tc>
        <w:tc>
          <w:tcPr>
            <w:tcW w:w="3543" w:type="dxa"/>
          </w:tcPr>
          <w:p w:rsidR="00291296" w:rsidRPr="009C4E02" w:rsidRDefault="00330F1F" w:rsidP="00330F1F">
            <w:pPr>
              <w:spacing w:after="0" w:line="240" w:lineRule="auto"/>
              <w:rPr>
                <w:rFonts w:cs="Arial"/>
                <w:szCs w:val="16"/>
              </w:rPr>
            </w:pPr>
            <w:r>
              <w:rPr>
                <w:rFonts w:cs="Arial"/>
                <w:szCs w:val="16"/>
              </w:rPr>
              <w:t>Ve Frýdku - Místku</w:t>
            </w:r>
            <w:r w:rsidR="00291296" w:rsidRPr="009C4E02">
              <w:rPr>
                <w:rFonts w:cs="Arial"/>
                <w:szCs w:val="16"/>
              </w:rPr>
              <w:t xml:space="preserve"> dne:</w:t>
            </w:r>
            <w:r w:rsidR="008A03CB">
              <w:rPr>
                <w:rFonts w:cs="Arial"/>
                <w:szCs w:val="16"/>
              </w:rPr>
              <w:t xml:space="preserve"> </w:t>
            </w:r>
            <w:proofErr w:type="gramStart"/>
            <w:r w:rsidR="008A03CB">
              <w:rPr>
                <w:rFonts w:cs="Arial"/>
                <w:szCs w:val="16"/>
              </w:rPr>
              <w:t>2.12.2016</w:t>
            </w:r>
            <w:proofErr w:type="gramEnd"/>
          </w:p>
        </w:tc>
      </w:tr>
      <w:tr w:rsidR="00291296" w:rsidRPr="009C4E02" w:rsidTr="00EC42D5">
        <w:trPr>
          <w:trHeight w:hRule="exact" w:val="329"/>
        </w:trPr>
        <w:tc>
          <w:tcPr>
            <w:tcW w:w="3260" w:type="dxa"/>
            <w:vAlign w:val="center"/>
          </w:tcPr>
          <w:p w:rsidR="00291296" w:rsidRPr="009C4E02" w:rsidRDefault="00291296" w:rsidP="00330F1F">
            <w:pPr>
              <w:spacing w:after="0" w:line="240" w:lineRule="auto"/>
              <w:rPr>
                <w:rFonts w:cs="Arial"/>
                <w:szCs w:val="16"/>
              </w:rPr>
            </w:pPr>
          </w:p>
        </w:tc>
        <w:tc>
          <w:tcPr>
            <w:tcW w:w="1985" w:type="dxa"/>
            <w:vAlign w:val="center"/>
          </w:tcPr>
          <w:p w:rsidR="00291296" w:rsidRPr="009C4E02" w:rsidRDefault="00291296" w:rsidP="00330F1F">
            <w:pPr>
              <w:spacing w:after="0" w:line="240" w:lineRule="auto"/>
              <w:rPr>
                <w:rFonts w:cs="Arial"/>
                <w:szCs w:val="16"/>
              </w:rPr>
            </w:pPr>
          </w:p>
        </w:tc>
        <w:tc>
          <w:tcPr>
            <w:tcW w:w="3543" w:type="dxa"/>
            <w:vAlign w:val="center"/>
          </w:tcPr>
          <w:p w:rsidR="00291296" w:rsidRPr="009C4E02" w:rsidRDefault="00291296" w:rsidP="00330F1F">
            <w:pPr>
              <w:spacing w:after="0" w:line="240" w:lineRule="auto"/>
              <w:rPr>
                <w:rFonts w:cs="Arial"/>
                <w:szCs w:val="16"/>
              </w:rPr>
            </w:pPr>
          </w:p>
        </w:tc>
      </w:tr>
      <w:tr w:rsidR="00291296" w:rsidRPr="00DF5463" w:rsidTr="00EC42D5">
        <w:tc>
          <w:tcPr>
            <w:tcW w:w="3260" w:type="dxa"/>
          </w:tcPr>
          <w:p w:rsidR="00291296" w:rsidRPr="009C4E02" w:rsidRDefault="00291296" w:rsidP="00330F1F">
            <w:pPr>
              <w:spacing w:after="0" w:line="240" w:lineRule="auto"/>
              <w:rPr>
                <w:rFonts w:cs="Arial"/>
                <w:szCs w:val="16"/>
              </w:rPr>
            </w:pPr>
            <w:r>
              <w:rPr>
                <w:rFonts w:cs="Arial"/>
                <w:szCs w:val="16"/>
              </w:rPr>
              <w:t>za dodavatele:</w:t>
            </w:r>
          </w:p>
          <w:p w:rsidR="00330F1F" w:rsidRDefault="00330F1F" w:rsidP="00330F1F">
            <w:pPr>
              <w:spacing w:after="0" w:line="240" w:lineRule="auto"/>
              <w:rPr>
                <w:rFonts w:cs="Arial"/>
                <w:noProof/>
                <w:szCs w:val="16"/>
              </w:rPr>
            </w:pPr>
          </w:p>
          <w:p w:rsidR="00330F1F" w:rsidRDefault="00330F1F" w:rsidP="00330F1F">
            <w:pPr>
              <w:spacing w:after="0" w:line="240" w:lineRule="auto"/>
              <w:rPr>
                <w:rFonts w:cs="Arial"/>
                <w:noProof/>
                <w:szCs w:val="16"/>
              </w:rPr>
            </w:pPr>
          </w:p>
          <w:p w:rsidR="00330F1F" w:rsidRDefault="00330F1F" w:rsidP="00330F1F">
            <w:pPr>
              <w:spacing w:after="0" w:line="240" w:lineRule="auto"/>
              <w:rPr>
                <w:rFonts w:cs="Arial"/>
                <w:noProof/>
                <w:szCs w:val="16"/>
              </w:rPr>
            </w:pPr>
          </w:p>
          <w:p w:rsidR="00330F1F" w:rsidRDefault="00330F1F" w:rsidP="00330F1F">
            <w:pPr>
              <w:spacing w:after="0" w:line="240" w:lineRule="auto"/>
              <w:rPr>
                <w:rFonts w:cs="Arial"/>
                <w:noProof/>
                <w:szCs w:val="16"/>
              </w:rPr>
            </w:pPr>
          </w:p>
          <w:p w:rsidR="00291296" w:rsidRDefault="00291296" w:rsidP="00330F1F">
            <w:pPr>
              <w:spacing w:after="0" w:line="240" w:lineRule="auto"/>
              <w:rPr>
                <w:rFonts w:cs="Arial"/>
                <w:szCs w:val="16"/>
              </w:rPr>
            </w:pPr>
            <w:r w:rsidRPr="00710EAB">
              <w:rPr>
                <w:rFonts w:cs="Arial"/>
                <w:noProof/>
                <w:szCs w:val="16"/>
              </w:rPr>
              <w:t>........................................</w:t>
            </w:r>
          </w:p>
          <w:p w:rsidR="00291296" w:rsidRPr="009C4E02" w:rsidRDefault="008A03CB" w:rsidP="00330F1F">
            <w:pPr>
              <w:spacing w:after="0" w:line="240" w:lineRule="auto"/>
              <w:rPr>
                <w:rFonts w:cs="Arial"/>
                <w:szCs w:val="16"/>
              </w:rPr>
            </w:pPr>
            <w:r>
              <w:rPr>
                <w:rFonts w:cs="Arial"/>
                <w:noProof/>
                <w:szCs w:val="16"/>
              </w:rPr>
              <w:t>Antonín Hynčica, regionální manažer</w:t>
            </w:r>
          </w:p>
        </w:tc>
        <w:tc>
          <w:tcPr>
            <w:tcW w:w="1985" w:type="dxa"/>
            <w:vAlign w:val="center"/>
          </w:tcPr>
          <w:p w:rsidR="00291296" w:rsidRPr="009C4E02" w:rsidRDefault="00291296" w:rsidP="00330F1F">
            <w:pPr>
              <w:spacing w:after="0" w:line="240" w:lineRule="auto"/>
              <w:rPr>
                <w:rFonts w:cs="Arial"/>
                <w:szCs w:val="16"/>
              </w:rPr>
            </w:pPr>
          </w:p>
        </w:tc>
        <w:tc>
          <w:tcPr>
            <w:tcW w:w="3543" w:type="dxa"/>
          </w:tcPr>
          <w:p w:rsidR="00291296" w:rsidRPr="009C4E02" w:rsidRDefault="00291296" w:rsidP="00330F1F">
            <w:pPr>
              <w:spacing w:after="0" w:line="240" w:lineRule="auto"/>
              <w:rPr>
                <w:rFonts w:cs="Arial"/>
                <w:szCs w:val="16"/>
              </w:rPr>
            </w:pPr>
            <w:r w:rsidRPr="009C4E02">
              <w:rPr>
                <w:rFonts w:cs="Arial"/>
                <w:szCs w:val="16"/>
              </w:rPr>
              <w:t>za odběratele</w:t>
            </w:r>
            <w:r>
              <w:rPr>
                <w:rFonts w:cs="Arial"/>
                <w:szCs w:val="16"/>
              </w:rPr>
              <w:t>:</w:t>
            </w:r>
            <w:r w:rsidRPr="009C4E02">
              <w:rPr>
                <w:rFonts w:cs="Arial"/>
                <w:szCs w:val="16"/>
              </w:rPr>
              <w:t xml:space="preserve"> </w:t>
            </w:r>
          </w:p>
          <w:p w:rsidR="00330F1F" w:rsidRDefault="00330F1F" w:rsidP="00330F1F">
            <w:pPr>
              <w:spacing w:after="0" w:line="240" w:lineRule="auto"/>
              <w:rPr>
                <w:rFonts w:cs="Arial"/>
                <w:noProof/>
                <w:color w:val="000000"/>
                <w:szCs w:val="16"/>
              </w:rPr>
            </w:pPr>
          </w:p>
          <w:p w:rsidR="00330F1F" w:rsidRDefault="00330F1F" w:rsidP="00330F1F">
            <w:pPr>
              <w:spacing w:after="0" w:line="240" w:lineRule="auto"/>
              <w:rPr>
                <w:rFonts w:cs="Arial"/>
                <w:noProof/>
                <w:color w:val="000000"/>
                <w:szCs w:val="16"/>
              </w:rPr>
            </w:pPr>
          </w:p>
          <w:p w:rsidR="00330F1F" w:rsidRDefault="00330F1F" w:rsidP="00330F1F">
            <w:pPr>
              <w:spacing w:after="0" w:line="240" w:lineRule="auto"/>
              <w:rPr>
                <w:rFonts w:cs="Arial"/>
                <w:noProof/>
                <w:color w:val="000000"/>
                <w:szCs w:val="16"/>
              </w:rPr>
            </w:pPr>
          </w:p>
          <w:p w:rsidR="00330F1F" w:rsidRDefault="00330F1F" w:rsidP="00330F1F">
            <w:pPr>
              <w:spacing w:after="0" w:line="240" w:lineRule="auto"/>
              <w:rPr>
                <w:rFonts w:cs="Arial"/>
                <w:noProof/>
                <w:color w:val="000000"/>
                <w:szCs w:val="16"/>
              </w:rPr>
            </w:pPr>
          </w:p>
          <w:p w:rsidR="00291296" w:rsidRDefault="00291296" w:rsidP="00330F1F">
            <w:pPr>
              <w:spacing w:after="0" w:line="240" w:lineRule="auto"/>
              <w:rPr>
                <w:rFonts w:cs="Arial"/>
                <w:color w:val="000000"/>
                <w:szCs w:val="16"/>
              </w:rPr>
            </w:pPr>
            <w:r w:rsidRPr="00EB1538">
              <w:rPr>
                <w:rFonts w:cs="Arial"/>
                <w:noProof/>
                <w:color w:val="000000"/>
                <w:szCs w:val="16"/>
              </w:rPr>
              <w:t>........................................</w:t>
            </w:r>
          </w:p>
          <w:p w:rsidR="00291296" w:rsidRPr="009C4E02" w:rsidRDefault="00531D2C" w:rsidP="00330F1F">
            <w:pPr>
              <w:spacing w:after="0" w:line="240" w:lineRule="auto"/>
              <w:rPr>
                <w:rFonts w:cs="Arial"/>
                <w:color w:val="FF0000"/>
                <w:szCs w:val="16"/>
              </w:rPr>
            </w:pPr>
            <w:r>
              <w:rPr>
                <w:rFonts w:cs="Arial"/>
                <w:noProof/>
                <w:color w:val="000000"/>
                <w:szCs w:val="16"/>
              </w:rPr>
              <w:t>Ing. Svatopluk Eliáš, člen</w:t>
            </w:r>
            <w:r w:rsidR="00291296" w:rsidRPr="00EB1538">
              <w:rPr>
                <w:rFonts w:cs="Arial"/>
                <w:noProof/>
                <w:color w:val="000000"/>
                <w:szCs w:val="16"/>
              </w:rPr>
              <w:t xml:space="preserve"> představenstva</w:t>
            </w:r>
          </w:p>
        </w:tc>
      </w:tr>
    </w:tbl>
    <w:p w:rsidR="00291296" w:rsidRDefault="00291296" w:rsidP="00EB1321">
      <w:pPr>
        <w:rPr>
          <w:rFonts w:cs="Arial"/>
          <w:szCs w:val="16"/>
        </w:rPr>
        <w:sectPr w:rsidR="00291296" w:rsidSect="00291296">
          <w:headerReference w:type="default" r:id="rId7"/>
          <w:footerReference w:type="default" r:id="rId8"/>
          <w:headerReference w:type="first" r:id="rId9"/>
          <w:footerReference w:type="first" r:id="rId10"/>
          <w:pgSz w:w="11906" w:h="16838"/>
          <w:pgMar w:top="2233" w:right="707" w:bottom="255" w:left="2098" w:header="708" w:footer="455" w:gutter="0"/>
          <w:pgNumType w:start="1"/>
          <w:cols w:space="708"/>
          <w:docGrid w:linePitch="360"/>
        </w:sectPr>
      </w:pPr>
    </w:p>
    <w:p w:rsidR="00291296" w:rsidRPr="00EB1321" w:rsidRDefault="00291296" w:rsidP="00EB1321">
      <w:pPr>
        <w:rPr>
          <w:rFonts w:cs="Arial"/>
          <w:szCs w:val="16"/>
        </w:rPr>
      </w:pPr>
    </w:p>
    <w:sectPr w:rsidR="00291296" w:rsidRPr="00EB1321" w:rsidSect="00291296">
      <w:headerReference w:type="default" r:id="rId11"/>
      <w:footerReference w:type="default" r:id="rId12"/>
      <w:headerReference w:type="first" r:id="rId13"/>
      <w:footerReference w:type="first" r:id="rId14"/>
      <w:type w:val="continuous"/>
      <w:pgSz w:w="11906" w:h="16838"/>
      <w:pgMar w:top="2233" w:right="707" w:bottom="255" w:left="2098" w:header="708" w:footer="4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882" w:rsidRDefault="00497882" w:rsidP="00CD623D">
      <w:pPr>
        <w:spacing w:after="0" w:line="240" w:lineRule="auto"/>
      </w:pPr>
      <w:r>
        <w:separator/>
      </w:r>
    </w:p>
  </w:endnote>
  <w:endnote w:type="continuationSeparator" w:id="0">
    <w:p w:rsidR="00497882" w:rsidRDefault="00497882" w:rsidP="00CD6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NeueLT Pro 55 Roman">
    <w:panose1 w:val="00000000000000000000"/>
    <w:charset w:val="00"/>
    <w:family w:val="swiss"/>
    <w:notTrueType/>
    <w:pitch w:val="variable"/>
    <w:sig w:usb0="800000AF"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96" w:rsidRDefault="00291296" w:rsidP="00946B2B">
    <w:pPr>
      <w:pStyle w:val="Zpat"/>
      <w:jc w:val="right"/>
      <w:rPr>
        <w:rFonts w:cs="Arial"/>
      </w:rPr>
    </w:pPr>
  </w:p>
  <w:p w:rsidR="00291296" w:rsidRDefault="006E263F" w:rsidP="00946B2B">
    <w:pPr>
      <w:pStyle w:val="Zpat"/>
      <w:jc w:val="right"/>
      <w:rPr>
        <w:rFonts w:cs="Arial"/>
      </w:rPr>
    </w:pPr>
    <w:r>
      <w:rPr>
        <w:noProof/>
        <w:lang w:eastAsia="cs-CZ"/>
      </w:rPr>
      <mc:AlternateContent>
        <mc:Choice Requires="wps">
          <w:drawing>
            <wp:anchor distT="4294967295" distB="4294967295" distL="114300" distR="114300" simplePos="0" relativeHeight="251666432" behindDoc="0" locked="0" layoutInCell="1" allowOverlap="1">
              <wp:simplePos x="0" y="0"/>
              <wp:positionH relativeFrom="column">
                <wp:posOffset>-5080</wp:posOffset>
              </wp:positionH>
              <wp:positionV relativeFrom="paragraph">
                <wp:posOffset>61594</wp:posOffset>
              </wp:positionV>
              <wp:extent cx="5770245" cy="0"/>
              <wp:effectExtent l="0" t="0" r="20955" b="19050"/>
              <wp:wrapNone/>
              <wp:docPr id="7"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245" cy="0"/>
                      </a:xfrm>
                      <a:prstGeom prst="straightConnector1">
                        <a:avLst/>
                      </a:prstGeom>
                      <a:noFill/>
                      <a:ln w="12700">
                        <a:solidFill>
                          <a:srgbClr val="D52B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BA270F" id="_x0000_t32" coordsize="21600,21600" o:spt="32" o:oned="t" path="m,l21600,21600e" filled="f">
              <v:path arrowok="t" fillok="f" o:connecttype="none"/>
              <o:lock v:ext="edit" shapetype="t"/>
            </v:shapetype>
            <v:shape id="Přímá spojnice se šipkou 6" o:spid="_x0000_s1026" type="#_x0000_t32" style="position:absolute;margin-left:-.4pt;margin-top:4.85pt;width:454.3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" strokecolor="#d52b1e" strokeweight="1pt"/>
          </w:pict>
        </mc:Fallback>
      </mc:AlternateContent>
    </w:r>
  </w:p>
  <w:p w:rsidR="00291296" w:rsidRPr="00330F1F" w:rsidRDefault="00291296" w:rsidP="00946B2B">
    <w:pPr>
      <w:pStyle w:val="Zpat"/>
      <w:jc w:val="right"/>
      <w:rPr>
        <w:rFonts w:cs="Arial"/>
        <w:color w:val="A6A6A6"/>
        <w:szCs w:val="16"/>
      </w:rPr>
    </w:pPr>
    <w:r w:rsidRPr="00330F1F">
      <w:rPr>
        <w:rFonts w:cs="Arial"/>
        <w:color w:val="A6A6A6"/>
        <w:szCs w:val="16"/>
      </w:rPr>
      <w:t xml:space="preserve">Strana </w:t>
    </w:r>
    <w:r w:rsidRPr="00330F1F">
      <w:rPr>
        <w:rFonts w:cs="Arial"/>
        <w:color w:val="A6A6A6"/>
        <w:szCs w:val="16"/>
      </w:rPr>
      <w:fldChar w:fldCharType="begin"/>
    </w:r>
    <w:r w:rsidRPr="00330F1F">
      <w:rPr>
        <w:rFonts w:cs="Arial"/>
        <w:color w:val="A6A6A6"/>
        <w:szCs w:val="16"/>
      </w:rPr>
      <w:instrText>PAGE  \* Arabic  \* MERGEFORMAT</w:instrText>
    </w:r>
    <w:r w:rsidRPr="00330F1F">
      <w:rPr>
        <w:rFonts w:cs="Arial"/>
        <w:color w:val="A6A6A6"/>
        <w:szCs w:val="16"/>
      </w:rPr>
      <w:fldChar w:fldCharType="separate"/>
    </w:r>
    <w:r w:rsidR="008B1B4C">
      <w:rPr>
        <w:rFonts w:cs="Arial"/>
        <w:noProof/>
        <w:color w:val="A6A6A6"/>
        <w:szCs w:val="16"/>
      </w:rPr>
      <w:t>5</w:t>
    </w:r>
    <w:r w:rsidRPr="00330F1F">
      <w:rPr>
        <w:rFonts w:cs="Arial"/>
        <w:color w:val="A6A6A6"/>
        <w:szCs w:val="16"/>
      </w:rPr>
      <w:fldChar w:fldCharType="end"/>
    </w:r>
    <w:r w:rsidRPr="00330F1F">
      <w:rPr>
        <w:rFonts w:cs="Arial"/>
        <w:color w:val="A6A6A6"/>
        <w:szCs w:val="16"/>
      </w:rPr>
      <w:t>/</w:t>
    </w:r>
    <w:r w:rsidR="00330F1F" w:rsidRPr="00330F1F">
      <w:rPr>
        <w:szCs w:val="16"/>
      </w:rPr>
      <w:fldChar w:fldCharType="begin"/>
    </w:r>
    <w:r w:rsidR="00330F1F" w:rsidRPr="00330F1F">
      <w:rPr>
        <w:szCs w:val="16"/>
      </w:rPr>
      <w:instrText>NUMPAGES  \* Arabic  \* MERGEFORMAT</w:instrText>
    </w:r>
    <w:r w:rsidR="00330F1F" w:rsidRPr="00330F1F">
      <w:rPr>
        <w:szCs w:val="16"/>
      </w:rPr>
      <w:fldChar w:fldCharType="separate"/>
    </w:r>
    <w:r w:rsidR="008B1B4C" w:rsidRPr="008B1B4C">
      <w:rPr>
        <w:rFonts w:cs="Arial"/>
        <w:noProof/>
        <w:color w:val="A6A6A6"/>
        <w:szCs w:val="16"/>
      </w:rPr>
      <w:t>5</w:t>
    </w:r>
    <w:r w:rsidR="00330F1F" w:rsidRPr="00330F1F">
      <w:rPr>
        <w:rFonts w:cs="Arial"/>
        <w:noProof/>
        <w:color w:val="A6A6A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96" w:rsidRDefault="006E263F">
    <w:pPr>
      <w:pStyle w:val="Zpat"/>
    </w:pPr>
    <w:r>
      <w:rPr>
        <w:noProof/>
        <w:lang w:eastAsia="cs-CZ"/>
      </w:rPr>
      <w:drawing>
        <wp:anchor distT="0" distB="0" distL="114300" distR="114300" simplePos="0" relativeHeight="251665408" behindDoc="0" locked="0" layoutInCell="1" allowOverlap="1">
          <wp:simplePos x="0" y="0"/>
          <wp:positionH relativeFrom="column">
            <wp:posOffset>-1332230</wp:posOffset>
          </wp:positionH>
          <wp:positionV relativeFrom="paragraph">
            <wp:posOffset>-3441700</wp:posOffset>
          </wp:positionV>
          <wp:extent cx="7559675" cy="4864100"/>
          <wp:effectExtent l="0" t="0" r="3175" b="0"/>
          <wp:wrapTopAndBottom/>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48641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53B" w:rsidRDefault="0094253B" w:rsidP="00946B2B">
    <w:pPr>
      <w:pStyle w:val="Zpat"/>
      <w:jc w:val="right"/>
      <w:rPr>
        <w:rFonts w:cs="Arial"/>
      </w:rPr>
    </w:pPr>
  </w:p>
  <w:p w:rsidR="0094253B" w:rsidRDefault="006E263F" w:rsidP="00946B2B">
    <w:pPr>
      <w:pStyle w:val="Zpat"/>
      <w:jc w:val="right"/>
      <w:rPr>
        <w:rFonts w:cs="Arial"/>
      </w:rPr>
    </w:pPr>
    <w:r>
      <w:rPr>
        <w:noProof/>
        <w:lang w:eastAsia="cs-CZ"/>
      </w:rPr>
      <mc:AlternateContent>
        <mc:Choice Requires="wps">
          <w:drawing>
            <wp:anchor distT="4294967295" distB="4294967295" distL="114300" distR="114300" simplePos="0" relativeHeight="251661312" behindDoc="0" locked="0" layoutInCell="1" allowOverlap="1">
              <wp:simplePos x="0" y="0"/>
              <wp:positionH relativeFrom="column">
                <wp:posOffset>-5080</wp:posOffset>
              </wp:positionH>
              <wp:positionV relativeFrom="paragraph">
                <wp:posOffset>61594</wp:posOffset>
              </wp:positionV>
              <wp:extent cx="5770245" cy="0"/>
              <wp:effectExtent l="0" t="0" r="20955" b="19050"/>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245" cy="0"/>
                      </a:xfrm>
                      <a:prstGeom prst="straightConnector1">
                        <a:avLst/>
                      </a:prstGeom>
                      <a:noFill/>
                      <a:ln w="12700">
                        <a:solidFill>
                          <a:srgbClr val="D52B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CEF934" id="_x0000_t32" coordsize="21600,21600" o:spt="32" o:oned="t" path="m,l21600,21600e" filled="f">
              <v:path arrowok="t" fillok="f" o:connecttype="none"/>
              <o:lock v:ext="edit" shapetype="t"/>
            </v:shapetype>
            <v:shape id="Přímá spojnice se šipkou 6" o:spid="_x0000_s1026" type="#_x0000_t32" style="position:absolute;margin-left:-.4pt;margin-top:4.85pt;width:454.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" strokecolor="#d52b1e" strokeweight="1pt"/>
          </w:pict>
        </mc:Fallback>
      </mc:AlternateContent>
    </w:r>
  </w:p>
  <w:p w:rsidR="0094253B" w:rsidRPr="00FE2DF5" w:rsidRDefault="0094253B" w:rsidP="00946B2B">
    <w:pPr>
      <w:pStyle w:val="Zpat"/>
      <w:jc w:val="right"/>
      <w:rPr>
        <w:rFonts w:cs="Arial"/>
        <w:color w:val="A6A6A6"/>
        <w:sz w:val="20"/>
      </w:rPr>
    </w:pPr>
    <w:r w:rsidRPr="00FE2DF5">
      <w:rPr>
        <w:rFonts w:cs="Arial"/>
        <w:color w:val="A6A6A6"/>
        <w:sz w:val="20"/>
      </w:rPr>
      <w:t xml:space="preserve">Strana </w:t>
    </w:r>
    <w:r w:rsidRPr="00FE2DF5">
      <w:rPr>
        <w:rFonts w:cs="Arial"/>
        <w:color w:val="A6A6A6"/>
        <w:sz w:val="20"/>
      </w:rPr>
      <w:fldChar w:fldCharType="begin"/>
    </w:r>
    <w:r w:rsidRPr="00FE2DF5">
      <w:rPr>
        <w:rFonts w:cs="Arial"/>
        <w:color w:val="A6A6A6"/>
        <w:sz w:val="20"/>
      </w:rPr>
      <w:instrText>PAGE  \* Arabic  \* MERGEFORMAT</w:instrText>
    </w:r>
    <w:r w:rsidRPr="00FE2DF5">
      <w:rPr>
        <w:rFonts w:cs="Arial"/>
        <w:color w:val="A6A6A6"/>
        <w:sz w:val="20"/>
      </w:rPr>
      <w:fldChar w:fldCharType="separate"/>
    </w:r>
    <w:r w:rsidR="00291296">
      <w:rPr>
        <w:rFonts w:cs="Arial"/>
        <w:noProof/>
        <w:color w:val="A6A6A6"/>
        <w:sz w:val="20"/>
      </w:rPr>
      <w:t>1</w:t>
    </w:r>
    <w:r w:rsidRPr="00FE2DF5">
      <w:rPr>
        <w:rFonts w:cs="Arial"/>
        <w:color w:val="A6A6A6"/>
        <w:sz w:val="20"/>
      </w:rPr>
      <w:fldChar w:fldCharType="end"/>
    </w:r>
    <w:r w:rsidRPr="00FE2DF5">
      <w:rPr>
        <w:rFonts w:cs="Arial"/>
        <w:color w:val="A6A6A6"/>
        <w:sz w:val="20"/>
      </w:rPr>
      <w:t>/</w:t>
    </w:r>
    <w:r w:rsidR="00497882">
      <w:fldChar w:fldCharType="begin"/>
    </w:r>
    <w:r w:rsidR="00497882">
      <w:instrText>NUMPAGES  \* Arabic  \* MERGEFORMAT</w:instrText>
    </w:r>
    <w:r w:rsidR="00497882">
      <w:fldChar w:fldCharType="separate"/>
    </w:r>
    <w:r w:rsidR="00291296" w:rsidRPr="00291296">
      <w:rPr>
        <w:rFonts w:cs="Arial"/>
        <w:noProof/>
        <w:color w:val="A6A6A6"/>
        <w:sz w:val="20"/>
      </w:rPr>
      <w:t>1</w:t>
    </w:r>
    <w:r w:rsidR="00497882">
      <w:rPr>
        <w:rFonts w:cs="Arial"/>
        <w:noProof/>
        <w:color w:val="A6A6A6"/>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53B" w:rsidRDefault="006E263F">
    <w:pPr>
      <w:pStyle w:val="Zpat"/>
    </w:pPr>
    <w:r>
      <w:rPr>
        <w:noProof/>
        <w:lang w:eastAsia="cs-CZ"/>
      </w:rPr>
      <w:drawing>
        <wp:anchor distT="0" distB="0" distL="114300" distR="114300" simplePos="0" relativeHeight="251660288" behindDoc="0" locked="0" layoutInCell="1" allowOverlap="1">
          <wp:simplePos x="0" y="0"/>
          <wp:positionH relativeFrom="column">
            <wp:posOffset>-1332230</wp:posOffset>
          </wp:positionH>
          <wp:positionV relativeFrom="paragraph">
            <wp:posOffset>-3441700</wp:posOffset>
          </wp:positionV>
          <wp:extent cx="7559675" cy="4864100"/>
          <wp:effectExtent l="0" t="0" r="3175" b="0"/>
          <wp:wrapTopAndBottom/>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48641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882" w:rsidRDefault="00497882" w:rsidP="00CD623D">
      <w:pPr>
        <w:spacing w:after="0" w:line="240" w:lineRule="auto"/>
      </w:pPr>
      <w:r>
        <w:separator/>
      </w:r>
    </w:p>
  </w:footnote>
  <w:footnote w:type="continuationSeparator" w:id="0">
    <w:p w:rsidR="00497882" w:rsidRDefault="00497882" w:rsidP="00CD62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96" w:rsidRDefault="006E263F" w:rsidP="00946B2B">
    <w:pPr>
      <w:pStyle w:val="Zhlav"/>
    </w:pPr>
    <w:r>
      <w:rPr>
        <w:noProof/>
        <w:lang w:eastAsia="cs-CZ"/>
      </w:rPr>
      <w:drawing>
        <wp:anchor distT="0" distB="0" distL="114300" distR="114300" simplePos="0" relativeHeight="251667456" behindDoc="0" locked="0" layoutInCell="1" allowOverlap="1">
          <wp:simplePos x="0" y="0"/>
          <wp:positionH relativeFrom="column">
            <wp:posOffset>-1331595</wp:posOffset>
          </wp:positionH>
          <wp:positionV relativeFrom="paragraph">
            <wp:posOffset>-455930</wp:posOffset>
          </wp:positionV>
          <wp:extent cx="7559675" cy="1292860"/>
          <wp:effectExtent l="0" t="0" r="0" b="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92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96" w:rsidRDefault="006E263F">
    <w:pPr>
      <w:pStyle w:val="Zhlav"/>
    </w:pPr>
    <w:r>
      <w:rPr>
        <w:noProof/>
        <w:lang w:eastAsia="cs-CZ"/>
      </w:rPr>
      <w:drawing>
        <wp:anchor distT="0" distB="0" distL="114300" distR="114300" simplePos="0" relativeHeight="251664384" behindDoc="0" locked="0" layoutInCell="1" allowOverlap="1">
          <wp:simplePos x="0" y="0"/>
          <wp:positionH relativeFrom="column">
            <wp:posOffset>-899160</wp:posOffset>
          </wp:positionH>
          <wp:positionV relativeFrom="paragraph">
            <wp:posOffset>-459105</wp:posOffset>
          </wp:positionV>
          <wp:extent cx="7559675" cy="1303020"/>
          <wp:effectExtent l="0" t="0" r="0" b="0"/>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3030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53B" w:rsidRDefault="006E263F" w:rsidP="00946B2B">
    <w:pPr>
      <w:pStyle w:val="Zhlav"/>
    </w:pPr>
    <w:r>
      <w:rPr>
        <w:noProof/>
        <w:lang w:eastAsia="cs-CZ"/>
      </w:rPr>
      <w:drawing>
        <wp:anchor distT="0" distB="0" distL="114300" distR="114300" simplePos="0" relativeHeight="251662336" behindDoc="0" locked="0" layoutInCell="1" allowOverlap="1">
          <wp:simplePos x="0" y="0"/>
          <wp:positionH relativeFrom="column">
            <wp:posOffset>-1331595</wp:posOffset>
          </wp:positionH>
          <wp:positionV relativeFrom="paragraph">
            <wp:posOffset>-455930</wp:posOffset>
          </wp:positionV>
          <wp:extent cx="7559675" cy="1292860"/>
          <wp:effectExtent l="0" t="0" r="0" b="0"/>
          <wp:wrapTopAndBottom/>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92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53B" w:rsidRDefault="006E263F">
    <w:pPr>
      <w:pStyle w:val="Zhlav"/>
    </w:pPr>
    <w:r>
      <w:rPr>
        <w:noProof/>
        <w:lang w:eastAsia="cs-CZ"/>
      </w:rPr>
      <w:drawing>
        <wp:anchor distT="0" distB="0" distL="114300" distR="114300" simplePos="0" relativeHeight="251659264" behindDoc="0" locked="0" layoutInCell="1" allowOverlap="1">
          <wp:simplePos x="0" y="0"/>
          <wp:positionH relativeFrom="column">
            <wp:posOffset>-899160</wp:posOffset>
          </wp:positionH>
          <wp:positionV relativeFrom="paragraph">
            <wp:posOffset>-459105</wp:posOffset>
          </wp:positionV>
          <wp:extent cx="7559675" cy="1303020"/>
          <wp:effectExtent l="0" t="0" r="0" b="0"/>
          <wp:wrapTopAndBottom/>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3030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644"/>
    <w:multiLevelType w:val="hybridMultilevel"/>
    <w:tmpl w:val="3E76A850"/>
    <w:lvl w:ilvl="0" w:tplc="0405000F">
      <w:start w:val="1"/>
      <w:numFmt w:val="decimal"/>
      <w:lvlText w:val="%1."/>
      <w:lvlJc w:val="left"/>
      <w:pPr>
        <w:tabs>
          <w:tab w:val="num" w:pos="360"/>
        </w:tabs>
        <w:ind w:left="360" w:hanging="360"/>
      </w:pPr>
      <w:rPr>
        <w:rFonts w:hint="default"/>
        <w:b w:val="0"/>
        <w:i w:val="0"/>
        <w:sz w:val="20"/>
        <w:szCs w:val="14"/>
        <w:u w:val="none"/>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707392"/>
    <w:multiLevelType w:val="singleLevel"/>
    <w:tmpl w:val="89504758"/>
    <w:lvl w:ilvl="0">
      <w:start w:val="1"/>
      <w:numFmt w:val="decimal"/>
      <w:lvlText w:val="%1."/>
      <w:lvlJc w:val="left"/>
      <w:pPr>
        <w:tabs>
          <w:tab w:val="num" w:pos="360"/>
        </w:tabs>
        <w:ind w:left="360" w:hanging="360"/>
      </w:pPr>
      <w:rPr>
        <w:rFonts w:ascii="Arial" w:hAnsi="Arial" w:cs="Arial" w:hint="default"/>
        <w:b w:val="0"/>
        <w:i w:val="0"/>
        <w:sz w:val="16"/>
        <w:szCs w:val="16"/>
        <w:u w:val="none"/>
      </w:rPr>
    </w:lvl>
  </w:abstractNum>
  <w:abstractNum w:abstractNumId="2" w15:restartNumberingAfterBreak="0">
    <w:nsid w:val="04985C98"/>
    <w:multiLevelType w:val="hybridMultilevel"/>
    <w:tmpl w:val="3BDCDBB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7E0819"/>
    <w:multiLevelType w:val="hybridMultilevel"/>
    <w:tmpl w:val="8F4495AC"/>
    <w:lvl w:ilvl="0" w:tplc="04050017">
      <w:start w:val="1"/>
      <w:numFmt w:val="lowerLetter"/>
      <w:lvlText w:val="%1)"/>
      <w:lvlJc w:val="left"/>
      <w:pPr>
        <w:tabs>
          <w:tab w:val="num" w:pos="720"/>
        </w:tabs>
        <w:ind w:left="720" w:hanging="360"/>
      </w:pPr>
      <w:rPr>
        <w:rFonts w:hint="default"/>
        <w:b w:val="0"/>
        <w:i w:val="0"/>
        <w:sz w:val="20"/>
        <w:szCs w:val="14"/>
        <w:u w:val="none"/>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165B5056"/>
    <w:multiLevelType w:val="singleLevel"/>
    <w:tmpl w:val="C78021E2"/>
    <w:lvl w:ilvl="0">
      <w:start w:val="1"/>
      <w:numFmt w:val="decimal"/>
      <w:lvlText w:val="%1."/>
      <w:lvlJc w:val="left"/>
      <w:pPr>
        <w:tabs>
          <w:tab w:val="num" w:pos="360"/>
        </w:tabs>
        <w:ind w:left="360" w:hanging="360"/>
      </w:pPr>
      <w:rPr>
        <w:rFonts w:ascii="Arial" w:hAnsi="Arial" w:cs="Arial" w:hint="default"/>
        <w:b w:val="0"/>
        <w:i w:val="0"/>
        <w:sz w:val="16"/>
        <w:szCs w:val="16"/>
        <w:u w:val="none"/>
      </w:rPr>
    </w:lvl>
  </w:abstractNum>
  <w:abstractNum w:abstractNumId="5" w15:restartNumberingAfterBreak="0">
    <w:nsid w:val="17F30215"/>
    <w:multiLevelType w:val="hybridMultilevel"/>
    <w:tmpl w:val="388001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C46A24"/>
    <w:multiLevelType w:val="hybridMultilevel"/>
    <w:tmpl w:val="7B2A5D2A"/>
    <w:lvl w:ilvl="0" w:tplc="70F28CB8">
      <w:start w:val="1"/>
      <w:numFmt w:val="decimal"/>
      <w:lvlText w:val="%1."/>
      <w:lvlJc w:val="left"/>
      <w:pPr>
        <w:tabs>
          <w:tab w:val="num" w:pos="360"/>
        </w:tabs>
        <w:ind w:left="360" w:hanging="360"/>
      </w:pPr>
      <w:rPr>
        <w:rFonts w:ascii="Arial" w:hAnsi="Arial" w:cs="Arial" w:hint="default"/>
        <w:b w:val="0"/>
        <w:i w:val="0"/>
        <w:sz w:val="20"/>
        <w:szCs w:val="14"/>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E17EE5"/>
    <w:multiLevelType w:val="singleLevel"/>
    <w:tmpl w:val="A8205AD2"/>
    <w:lvl w:ilvl="0">
      <w:start w:val="1"/>
      <w:numFmt w:val="decimal"/>
      <w:lvlText w:val="%1."/>
      <w:lvlJc w:val="left"/>
      <w:pPr>
        <w:tabs>
          <w:tab w:val="num" w:pos="360"/>
        </w:tabs>
        <w:ind w:left="360" w:hanging="360"/>
      </w:pPr>
      <w:rPr>
        <w:rFonts w:ascii="Arial" w:hAnsi="Arial" w:cs="Arial" w:hint="default"/>
        <w:b w:val="0"/>
        <w:i w:val="0"/>
        <w:sz w:val="16"/>
        <w:szCs w:val="14"/>
        <w:u w:val="none"/>
      </w:rPr>
    </w:lvl>
  </w:abstractNum>
  <w:abstractNum w:abstractNumId="8" w15:restartNumberingAfterBreak="0">
    <w:nsid w:val="29DC2A4E"/>
    <w:multiLevelType w:val="hybridMultilevel"/>
    <w:tmpl w:val="D6CA84EA"/>
    <w:lvl w:ilvl="0" w:tplc="6ABE6568">
      <w:start w:val="1"/>
      <w:numFmt w:val="decimal"/>
      <w:lvlText w:val="%1."/>
      <w:lvlJc w:val="left"/>
      <w:pPr>
        <w:tabs>
          <w:tab w:val="num" w:pos="360"/>
        </w:tabs>
        <w:ind w:left="360" w:hanging="360"/>
      </w:pPr>
      <w:rPr>
        <w:rFonts w:ascii="Arial" w:hAnsi="Arial" w:cs="Arial" w:hint="default"/>
        <w:b w:val="0"/>
        <w:i w:val="0"/>
        <w:sz w:val="16"/>
        <w:szCs w:val="16"/>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30760"/>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9220487"/>
    <w:multiLevelType w:val="hybridMultilevel"/>
    <w:tmpl w:val="A67458F8"/>
    <w:lvl w:ilvl="0" w:tplc="93940726">
      <w:start w:val="1"/>
      <w:numFmt w:val="lowerLetter"/>
      <w:lvlText w:val="%1)"/>
      <w:lvlJc w:val="left"/>
      <w:pPr>
        <w:tabs>
          <w:tab w:val="num" w:pos="720"/>
        </w:tabs>
        <w:ind w:left="720" w:hanging="360"/>
      </w:pPr>
      <w:rPr>
        <w:rFonts w:hint="default"/>
        <w:b w:val="0"/>
        <w:i w:val="0"/>
        <w:sz w:val="16"/>
        <w:szCs w:val="16"/>
        <w:u w:val="none"/>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39DB4FD4"/>
    <w:multiLevelType w:val="hybridMultilevel"/>
    <w:tmpl w:val="9488A47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9F92461"/>
    <w:multiLevelType w:val="hybridMultilevel"/>
    <w:tmpl w:val="890C26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B112F2"/>
    <w:multiLevelType w:val="singleLevel"/>
    <w:tmpl w:val="4F1A0614"/>
    <w:lvl w:ilvl="0">
      <w:start w:val="10"/>
      <w:numFmt w:val="decimal"/>
      <w:lvlText w:val="%1."/>
      <w:lvlJc w:val="left"/>
      <w:pPr>
        <w:tabs>
          <w:tab w:val="num" w:pos="360"/>
        </w:tabs>
        <w:ind w:left="360" w:hanging="360"/>
      </w:pPr>
      <w:rPr>
        <w:rFonts w:ascii="HelveticaNeueLT Pro 55 Roman" w:hAnsi="HelveticaNeueLT Pro 55 Roman" w:hint="default"/>
        <w:b w:val="0"/>
        <w:i w:val="0"/>
        <w:sz w:val="14"/>
        <w:szCs w:val="14"/>
        <w:u w:val="none"/>
      </w:rPr>
    </w:lvl>
  </w:abstractNum>
  <w:abstractNum w:abstractNumId="14" w15:restartNumberingAfterBreak="0">
    <w:nsid w:val="5AE0144B"/>
    <w:multiLevelType w:val="hybridMultilevel"/>
    <w:tmpl w:val="4E24499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5BC56F70"/>
    <w:multiLevelType w:val="singleLevel"/>
    <w:tmpl w:val="3AF2BBBC"/>
    <w:lvl w:ilvl="0">
      <w:start w:val="1"/>
      <w:numFmt w:val="decimal"/>
      <w:lvlText w:val="%1."/>
      <w:lvlJc w:val="left"/>
      <w:pPr>
        <w:tabs>
          <w:tab w:val="num" w:pos="360"/>
        </w:tabs>
        <w:ind w:left="360" w:hanging="360"/>
      </w:pPr>
      <w:rPr>
        <w:rFonts w:ascii="Arial" w:hAnsi="Arial" w:cs="Arial" w:hint="default"/>
        <w:b w:val="0"/>
        <w:i w:val="0"/>
        <w:sz w:val="16"/>
        <w:szCs w:val="16"/>
        <w:u w:val="none"/>
      </w:rPr>
    </w:lvl>
  </w:abstractNum>
  <w:abstractNum w:abstractNumId="16" w15:restartNumberingAfterBreak="0">
    <w:nsid w:val="5EEB36A0"/>
    <w:multiLevelType w:val="hybridMultilevel"/>
    <w:tmpl w:val="93188ABC"/>
    <w:lvl w:ilvl="0" w:tplc="FFFFFFFF">
      <w:start w:val="1"/>
      <w:numFmt w:val="lowerLetter"/>
      <w:lvlText w:val="%1)"/>
      <w:lvlJc w:val="left"/>
      <w:pPr>
        <w:tabs>
          <w:tab w:val="num" w:pos="720"/>
        </w:tabs>
        <w:ind w:left="720" w:hanging="360"/>
      </w:pPr>
      <w:rPr>
        <w:rFonts w:ascii="Arial" w:hAnsi="Arial" w:hint="default"/>
        <w:b w:val="0"/>
        <w:i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7298776D"/>
    <w:multiLevelType w:val="singleLevel"/>
    <w:tmpl w:val="730E6136"/>
    <w:lvl w:ilvl="0">
      <w:start w:val="1"/>
      <w:numFmt w:val="lowerLetter"/>
      <w:lvlText w:val="%1)"/>
      <w:lvlJc w:val="left"/>
      <w:pPr>
        <w:tabs>
          <w:tab w:val="num" w:pos="360"/>
        </w:tabs>
        <w:ind w:left="360" w:hanging="360"/>
      </w:pPr>
      <w:rPr>
        <w:rFonts w:ascii="Arial" w:hAnsi="Arial" w:hint="default"/>
        <w:b w:val="0"/>
        <w:i w:val="0"/>
      </w:rPr>
    </w:lvl>
  </w:abstractNum>
  <w:abstractNum w:abstractNumId="18" w15:restartNumberingAfterBreak="0">
    <w:nsid w:val="742F786A"/>
    <w:multiLevelType w:val="multilevel"/>
    <w:tmpl w:val="214A9A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5B60EDF"/>
    <w:multiLevelType w:val="hybridMultilevel"/>
    <w:tmpl w:val="783AD81E"/>
    <w:lvl w:ilvl="0" w:tplc="9568645C">
      <w:start w:val="1"/>
      <w:numFmt w:val="decimal"/>
      <w:pStyle w:val="slovnlumius"/>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B81AC8"/>
    <w:multiLevelType w:val="singleLevel"/>
    <w:tmpl w:val="317857D0"/>
    <w:lvl w:ilvl="0">
      <w:start w:val="1"/>
      <w:numFmt w:val="decimal"/>
      <w:lvlText w:val="%1."/>
      <w:lvlJc w:val="left"/>
      <w:pPr>
        <w:tabs>
          <w:tab w:val="num" w:pos="360"/>
        </w:tabs>
        <w:ind w:left="360" w:hanging="360"/>
      </w:pPr>
      <w:rPr>
        <w:rFonts w:ascii="Arial" w:hAnsi="Arial" w:cs="Arial" w:hint="default"/>
        <w:b w:val="0"/>
        <w:i w:val="0"/>
        <w:sz w:val="16"/>
        <w:szCs w:val="16"/>
        <w:u w:val="none"/>
      </w:rPr>
    </w:lvl>
  </w:abstractNum>
  <w:abstractNum w:abstractNumId="21" w15:restartNumberingAfterBreak="0">
    <w:nsid w:val="7B3C068D"/>
    <w:multiLevelType w:val="hybridMultilevel"/>
    <w:tmpl w:val="2D94EF82"/>
    <w:lvl w:ilvl="0" w:tplc="70F28CB8">
      <w:start w:val="1"/>
      <w:numFmt w:val="decimal"/>
      <w:lvlText w:val="%1."/>
      <w:lvlJc w:val="left"/>
      <w:pPr>
        <w:tabs>
          <w:tab w:val="num" w:pos="360"/>
        </w:tabs>
        <w:ind w:left="360" w:hanging="360"/>
      </w:pPr>
      <w:rPr>
        <w:rFonts w:ascii="Arial" w:hAnsi="Arial" w:cs="Arial" w:hint="default"/>
        <w:b w:val="0"/>
        <w:i w:val="0"/>
        <w:sz w:val="20"/>
        <w:szCs w:val="14"/>
        <w:u w:val="none"/>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19"/>
  </w:num>
  <w:num w:numId="3">
    <w:abstractNumId w:val="14"/>
  </w:num>
  <w:num w:numId="4">
    <w:abstractNumId w:val="1"/>
  </w:num>
  <w:num w:numId="5">
    <w:abstractNumId w:val="20"/>
  </w:num>
  <w:num w:numId="6">
    <w:abstractNumId w:val="9"/>
  </w:num>
  <w:num w:numId="7">
    <w:abstractNumId w:val="18"/>
  </w:num>
  <w:num w:numId="8">
    <w:abstractNumId w:val="17"/>
  </w:num>
  <w:num w:numId="9">
    <w:abstractNumId w:val="7"/>
  </w:num>
  <w:num w:numId="10">
    <w:abstractNumId w:val="16"/>
  </w:num>
  <w:num w:numId="11">
    <w:abstractNumId w:val="5"/>
  </w:num>
  <w:num w:numId="12">
    <w:abstractNumId w:val="8"/>
  </w:num>
  <w:num w:numId="13">
    <w:abstractNumId w:val="21"/>
  </w:num>
  <w:num w:numId="14">
    <w:abstractNumId w:val="0"/>
  </w:num>
  <w:num w:numId="15">
    <w:abstractNumId w:val="3"/>
  </w:num>
  <w:num w:numId="16">
    <w:abstractNumId w:val="6"/>
  </w:num>
  <w:num w:numId="17">
    <w:abstractNumId w:val="10"/>
  </w:num>
  <w:num w:numId="18">
    <w:abstractNumId w:val="15"/>
  </w:num>
  <w:num w:numId="19">
    <w:abstractNumId w:val="4"/>
  </w:num>
  <w:num w:numId="20">
    <w:abstractNumId w:val="13"/>
  </w:num>
  <w:num w:numId="21">
    <w:abstractNumId w:val="11"/>
  </w:num>
  <w:num w:numId="22">
    <w:abstractNumId w:val="2"/>
  </w:num>
  <w:num w:numId="23">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3D"/>
    <w:rsid w:val="000421FF"/>
    <w:rsid w:val="00054F4E"/>
    <w:rsid w:val="0006014D"/>
    <w:rsid w:val="00064D67"/>
    <w:rsid w:val="00073C5B"/>
    <w:rsid w:val="00081AB9"/>
    <w:rsid w:val="0008550A"/>
    <w:rsid w:val="0009401B"/>
    <w:rsid w:val="000B06E7"/>
    <w:rsid w:val="000D01A4"/>
    <w:rsid w:val="000F4C56"/>
    <w:rsid w:val="0012484A"/>
    <w:rsid w:val="00167890"/>
    <w:rsid w:val="001D6D92"/>
    <w:rsid w:val="001F24E2"/>
    <w:rsid w:val="00224C61"/>
    <w:rsid w:val="002508FF"/>
    <w:rsid w:val="00266CB3"/>
    <w:rsid w:val="00291296"/>
    <w:rsid w:val="00291750"/>
    <w:rsid w:val="002C021A"/>
    <w:rsid w:val="002D212B"/>
    <w:rsid w:val="002D57C2"/>
    <w:rsid w:val="00300EB2"/>
    <w:rsid w:val="0031203B"/>
    <w:rsid w:val="00314063"/>
    <w:rsid w:val="0032127F"/>
    <w:rsid w:val="00327873"/>
    <w:rsid w:val="00330F1F"/>
    <w:rsid w:val="00346EAC"/>
    <w:rsid w:val="003513E2"/>
    <w:rsid w:val="00365EDD"/>
    <w:rsid w:val="00373CA1"/>
    <w:rsid w:val="003916ED"/>
    <w:rsid w:val="003A7C70"/>
    <w:rsid w:val="003D1687"/>
    <w:rsid w:val="003D3DC8"/>
    <w:rsid w:val="003E41B8"/>
    <w:rsid w:val="003E6D98"/>
    <w:rsid w:val="00470FB8"/>
    <w:rsid w:val="00482461"/>
    <w:rsid w:val="00485516"/>
    <w:rsid w:val="00494F45"/>
    <w:rsid w:val="00497882"/>
    <w:rsid w:val="004B0D9E"/>
    <w:rsid w:val="004B414C"/>
    <w:rsid w:val="004B6DE3"/>
    <w:rsid w:val="004D3F7D"/>
    <w:rsid w:val="004D47A7"/>
    <w:rsid w:val="00517211"/>
    <w:rsid w:val="00531D2C"/>
    <w:rsid w:val="00537E26"/>
    <w:rsid w:val="00545164"/>
    <w:rsid w:val="00562F72"/>
    <w:rsid w:val="00576D40"/>
    <w:rsid w:val="00585DE5"/>
    <w:rsid w:val="0059068F"/>
    <w:rsid w:val="005A433B"/>
    <w:rsid w:val="005E211D"/>
    <w:rsid w:val="00611135"/>
    <w:rsid w:val="00634B0D"/>
    <w:rsid w:val="0064640C"/>
    <w:rsid w:val="006610F8"/>
    <w:rsid w:val="006816D1"/>
    <w:rsid w:val="006935C6"/>
    <w:rsid w:val="006A044C"/>
    <w:rsid w:val="006A1485"/>
    <w:rsid w:val="006E263F"/>
    <w:rsid w:val="007147D1"/>
    <w:rsid w:val="00715ACF"/>
    <w:rsid w:val="0072206F"/>
    <w:rsid w:val="00725137"/>
    <w:rsid w:val="0072642D"/>
    <w:rsid w:val="00730827"/>
    <w:rsid w:val="00730C4E"/>
    <w:rsid w:val="00745B87"/>
    <w:rsid w:val="007851AA"/>
    <w:rsid w:val="007A21D9"/>
    <w:rsid w:val="007B4876"/>
    <w:rsid w:val="007C6FAF"/>
    <w:rsid w:val="007E0CA4"/>
    <w:rsid w:val="0082599D"/>
    <w:rsid w:val="00843403"/>
    <w:rsid w:val="00873F28"/>
    <w:rsid w:val="00874D85"/>
    <w:rsid w:val="008756ED"/>
    <w:rsid w:val="008859F0"/>
    <w:rsid w:val="008A03CB"/>
    <w:rsid w:val="008A39A0"/>
    <w:rsid w:val="008A7272"/>
    <w:rsid w:val="008B1B4C"/>
    <w:rsid w:val="008B231A"/>
    <w:rsid w:val="008B5C0E"/>
    <w:rsid w:val="008C15A2"/>
    <w:rsid w:val="008E41F2"/>
    <w:rsid w:val="008F0846"/>
    <w:rsid w:val="008F5542"/>
    <w:rsid w:val="00934396"/>
    <w:rsid w:val="00941967"/>
    <w:rsid w:val="0094253B"/>
    <w:rsid w:val="00946B2B"/>
    <w:rsid w:val="009638B6"/>
    <w:rsid w:val="00997589"/>
    <w:rsid w:val="009977EF"/>
    <w:rsid w:val="009A1500"/>
    <w:rsid w:val="009C3188"/>
    <w:rsid w:val="009E067A"/>
    <w:rsid w:val="009E5679"/>
    <w:rsid w:val="009E607C"/>
    <w:rsid w:val="009E692F"/>
    <w:rsid w:val="00A02474"/>
    <w:rsid w:val="00A04714"/>
    <w:rsid w:val="00A254B4"/>
    <w:rsid w:val="00A424DB"/>
    <w:rsid w:val="00A5038A"/>
    <w:rsid w:val="00A53037"/>
    <w:rsid w:val="00A537E5"/>
    <w:rsid w:val="00A77D99"/>
    <w:rsid w:val="00A82263"/>
    <w:rsid w:val="00AA298F"/>
    <w:rsid w:val="00AA61A3"/>
    <w:rsid w:val="00AB2009"/>
    <w:rsid w:val="00AB2847"/>
    <w:rsid w:val="00AC4BF8"/>
    <w:rsid w:val="00AD3E7F"/>
    <w:rsid w:val="00AD40F0"/>
    <w:rsid w:val="00B241D2"/>
    <w:rsid w:val="00B266D3"/>
    <w:rsid w:val="00B272AF"/>
    <w:rsid w:val="00B62940"/>
    <w:rsid w:val="00B67242"/>
    <w:rsid w:val="00B67CAB"/>
    <w:rsid w:val="00B751A6"/>
    <w:rsid w:val="00B83D05"/>
    <w:rsid w:val="00BD388F"/>
    <w:rsid w:val="00BF1F76"/>
    <w:rsid w:val="00C43AAE"/>
    <w:rsid w:val="00C501ED"/>
    <w:rsid w:val="00C53F23"/>
    <w:rsid w:val="00C6231F"/>
    <w:rsid w:val="00CA3EB0"/>
    <w:rsid w:val="00CA4442"/>
    <w:rsid w:val="00CA7AE0"/>
    <w:rsid w:val="00CB5148"/>
    <w:rsid w:val="00CC0BAD"/>
    <w:rsid w:val="00CD623D"/>
    <w:rsid w:val="00D0079C"/>
    <w:rsid w:val="00D01C41"/>
    <w:rsid w:val="00D40ADB"/>
    <w:rsid w:val="00D4296E"/>
    <w:rsid w:val="00D4476F"/>
    <w:rsid w:val="00D626C3"/>
    <w:rsid w:val="00D85AA5"/>
    <w:rsid w:val="00DB33DC"/>
    <w:rsid w:val="00DC115C"/>
    <w:rsid w:val="00DC13D6"/>
    <w:rsid w:val="00DC40C4"/>
    <w:rsid w:val="00DC5FD0"/>
    <w:rsid w:val="00DD172A"/>
    <w:rsid w:val="00DF7293"/>
    <w:rsid w:val="00E25EA7"/>
    <w:rsid w:val="00E262F5"/>
    <w:rsid w:val="00E26E43"/>
    <w:rsid w:val="00E87497"/>
    <w:rsid w:val="00E87BFC"/>
    <w:rsid w:val="00EB1321"/>
    <w:rsid w:val="00EB682C"/>
    <w:rsid w:val="00EC42D5"/>
    <w:rsid w:val="00EE12D1"/>
    <w:rsid w:val="00F00D9A"/>
    <w:rsid w:val="00F1110B"/>
    <w:rsid w:val="00F12D5F"/>
    <w:rsid w:val="00F12D69"/>
    <w:rsid w:val="00F21957"/>
    <w:rsid w:val="00F241AC"/>
    <w:rsid w:val="00F251AF"/>
    <w:rsid w:val="00F305A4"/>
    <w:rsid w:val="00F32812"/>
    <w:rsid w:val="00F60ACB"/>
    <w:rsid w:val="00F7301E"/>
    <w:rsid w:val="00F8633E"/>
    <w:rsid w:val="00FA2AB0"/>
    <w:rsid w:val="00FA6445"/>
    <w:rsid w:val="00FE2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8C074D-C446-4546-8C99-876E2F8F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4C56"/>
    <w:pPr>
      <w:spacing w:after="120" w:line="276" w:lineRule="auto"/>
      <w:jc w:val="both"/>
    </w:pPr>
    <w:rPr>
      <w:rFonts w:ascii="Arial" w:hAnsi="Arial"/>
      <w:sz w:val="16"/>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62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623D"/>
  </w:style>
  <w:style w:type="paragraph" w:styleId="Zpat">
    <w:name w:val="footer"/>
    <w:basedOn w:val="Normln"/>
    <w:link w:val="ZpatChar"/>
    <w:uiPriority w:val="99"/>
    <w:unhideWhenUsed/>
    <w:rsid w:val="00CD623D"/>
    <w:pPr>
      <w:tabs>
        <w:tab w:val="center" w:pos="4536"/>
        <w:tab w:val="right" w:pos="9072"/>
      </w:tabs>
      <w:spacing w:after="0" w:line="240" w:lineRule="auto"/>
    </w:pPr>
  </w:style>
  <w:style w:type="character" w:customStyle="1" w:styleId="ZpatChar">
    <w:name w:val="Zápatí Char"/>
    <w:basedOn w:val="Standardnpsmoodstavce"/>
    <w:link w:val="Zpat"/>
    <w:uiPriority w:val="99"/>
    <w:rsid w:val="00CD623D"/>
  </w:style>
  <w:style w:type="paragraph" w:styleId="Textbubliny">
    <w:name w:val="Balloon Text"/>
    <w:basedOn w:val="Normln"/>
    <w:link w:val="TextbublinyChar"/>
    <w:uiPriority w:val="99"/>
    <w:semiHidden/>
    <w:unhideWhenUsed/>
    <w:rsid w:val="00F32812"/>
    <w:pPr>
      <w:spacing w:after="0" w:line="240" w:lineRule="auto"/>
    </w:pPr>
    <w:rPr>
      <w:rFonts w:ascii="Tahoma" w:hAnsi="Tahoma" w:cs="Tahoma"/>
      <w:szCs w:val="16"/>
    </w:rPr>
  </w:style>
  <w:style w:type="character" w:customStyle="1" w:styleId="TextbublinyChar">
    <w:name w:val="Text bubliny Char"/>
    <w:link w:val="Textbubliny"/>
    <w:uiPriority w:val="99"/>
    <w:semiHidden/>
    <w:rsid w:val="00F32812"/>
    <w:rPr>
      <w:rFonts w:ascii="Tahoma" w:hAnsi="Tahoma" w:cs="Tahoma"/>
      <w:sz w:val="16"/>
      <w:szCs w:val="16"/>
    </w:rPr>
  </w:style>
  <w:style w:type="paragraph" w:styleId="Odstavecseseznamem">
    <w:name w:val="List Paragraph"/>
    <w:basedOn w:val="Normln"/>
    <w:link w:val="OdstavecseseznamemChar"/>
    <w:uiPriority w:val="34"/>
    <w:qFormat/>
    <w:rsid w:val="00F32812"/>
    <w:pPr>
      <w:ind w:left="720"/>
      <w:contextualSpacing/>
    </w:pPr>
  </w:style>
  <w:style w:type="paragraph" w:customStyle="1" w:styleId="slovnlumius">
    <w:name w:val="Číslování lumius"/>
    <w:basedOn w:val="Odstavecseseznamem"/>
    <w:link w:val="slovnlumiusChar"/>
    <w:qFormat/>
    <w:rsid w:val="006610F8"/>
    <w:pPr>
      <w:numPr>
        <w:numId w:val="2"/>
      </w:numPr>
      <w:ind w:left="426" w:hanging="426"/>
    </w:pPr>
    <w:rPr>
      <w:rFonts w:cs="Arial"/>
      <w:b/>
      <w:sz w:val="20"/>
    </w:rPr>
  </w:style>
  <w:style w:type="character" w:customStyle="1" w:styleId="OdstavecseseznamemChar">
    <w:name w:val="Odstavec se seznamem Char"/>
    <w:basedOn w:val="Standardnpsmoodstavce"/>
    <w:link w:val="Odstavecseseznamem"/>
    <w:uiPriority w:val="34"/>
    <w:rsid w:val="00054F4E"/>
  </w:style>
  <w:style w:type="character" w:customStyle="1" w:styleId="slovnlumiusChar">
    <w:name w:val="Číslování lumius Char"/>
    <w:link w:val="slovnlumius"/>
    <w:rsid w:val="006610F8"/>
    <w:rPr>
      <w:rFonts w:ascii="Arial" w:hAnsi="Arial" w:cs="Arial"/>
      <w:b/>
      <w:sz w:val="20"/>
    </w:rPr>
  </w:style>
  <w:style w:type="paragraph" w:styleId="Zkladntext">
    <w:name w:val="Body Text"/>
    <w:basedOn w:val="Normln"/>
    <w:link w:val="ZkladntextChar"/>
    <w:rsid w:val="008F5542"/>
    <w:pPr>
      <w:spacing w:after="0" w:line="240" w:lineRule="auto"/>
      <w:jc w:val="center"/>
    </w:pPr>
    <w:rPr>
      <w:rFonts w:ascii="Times New Roman" w:eastAsia="Times New Roman" w:hAnsi="Times New Roman"/>
      <w:sz w:val="24"/>
      <w:szCs w:val="20"/>
      <w:lang w:eastAsia="cs-CZ"/>
    </w:rPr>
  </w:style>
  <w:style w:type="character" w:customStyle="1" w:styleId="ZkladntextChar">
    <w:name w:val="Základní text Char"/>
    <w:link w:val="Zkladntext"/>
    <w:rsid w:val="008F5542"/>
    <w:rPr>
      <w:rFonts w:ascii="Times New Roman" w:eastAsia="Times New Roman" w:hAnsi="Times New Roman"/>
      <w:sz w:val="24"/>
    </w:rPr>
  </w:style>
  <w:style w:type="paragraph" w:styleId="Zkladntext2">
    <w:name w:val="Body Text 2"/>
    <w:basedOn w:val="Normln"/>
    <w:link w:val="Zkladntext2Char"/>
    <w:rsid w:val="00531D2C"/>
    <w:pPr>
      <w:spacing w:after="200"/>
    </w:pPr>
    <w:rPr>
      <w:rFonts w:eastAsia="Times New Roman"/>
      <w:szCs w:val="20"/>
      <w:lang w:eastAsia="cs-CZ"/>
    </w:rPr>
  </w:style>
  <w:style w:type="character" w:customStyle="1" w:styleId="Zkladntext2Char">
    <w:name w:val="Základní text 2 Char"/>
    <w:basedOn w:val="Standardnpsmoodstavce"/>
    <w:link w:val="Zkladntext2"/>
    <w:rsid w:val="00531D2C"/>
    <w:rPr>
      <w:rFonts w:ascii="Arial" w:eastAsia="Times New Roman"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2511</Words>
  <Characters>14821</Characters>
  <Application>Microsoft Office Word</Application>
  <DocSecurity>0</DocSecurity>
  <Lines>123</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NESS Czech s.r.o.</Company>
  <LinksUpToDate>false</LinksUpToDate>
  <CharactersWithSpaces>17298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Mazoch</dc:creator>
  <cp:keywords/>
  <cp:lastModifiedBy>Mintěl</cp:lastModifiedBy>
  <cp:revision>4</cp:revision>
  <cp:lastPrinted>2011-11-28T13:38:00Z</cp:lastPrinted>
  <dcterms:created xsi:type="dcterms:W3CDTF">2016-12-21T06:51:00Z</dcterms:created>
  <dcterms:modified xsi:type="dcterms:W3CDTF">2016-12-21T06:51:00Z</dcterms:modified>
</cp:coreProperties>
</file>