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FCB" w:rsidRPr="00FB7F2C" w:rsidRDefault="00D74FCB" w:rsidP="00D74FCB">
      <w:pPr>
        <w:jc w:val="center"/>
        <w:rPr>
          <w:rFonts w:ascii="Tahoma" w:hAnsi="Tahoma" w:cs="Tahoma"/>
          <w:b/>
          <w:sz w:val="32"/>
          <w:szCs w:val="32"/>
        </w:rPr>
      </w:pPr>
      <w:r w:rsidRPr="00FB7F2C">
        <w:rPr>
          <w:rFonts w:ascii="Tahoma" w:hAnsi="Tahoma" w:cs="Tahoma"/>
          <w:b/>
          <w:sz w:val="32"/>
          <w:szCs w:val="32"/>
        </w:rPr>
        <w:t xml:space="preserve">S M L O U V A </w:t>
      </w:r>
    </w:p>
    <w:p w:rsidR="00D74FCB" w:rsidRDefault="00D74FCB" w:rsidP="00D74FCB">
      <w:pPr>
        <w:jc w:val="center"/>
        <w:rPr>
          <w:rFonts w:ascii="Tahoma" w:hAnsi="Tahoma" w:cs="Tahoma"/>
          <w:b/>
          <w:sz w:val="28"/>
        </w:rPr>
      </w:pPr>
      <w:r>
        <w:rPr>
          <w:rFonts w:ascii="Tahoma" w:hAnsi="Tahoma" w:cs="Tahoma"/>
          <w:b/>
          <w:sz w:val="28"/>
        </w:rPr>
        <w:t xml:space="preserve"> o zajištění hudebního vystoupení  </w:t>
      </w:r>
    </w:p>
    <w:p w:rsidR="00D74FCB" w:rsidRDefault="00D74FCB" w:rsidP="00D74FCB">
      <w:pPr>
        <w:jc w:val="center"/>
        <w:rPr>
          <w:rFonts w:ascii="Tahoma" w:hAnsi="Tahoma" w:cs="Tahoma"/>
          <w:b/>
          <w:sz w:val="28"/>
        </w:rPr>
      </w:pPr>
      <w:r>
        <w:rPr>
          <w:rFonts w:ascii="Tahoma" w:hAnsi="Tahoma" w:cs="Tahoma"/>
          <w:b/>
          <w:sz w:val="28"/>
        </w:rPr>
        <w:t>mezi</w:t>
      </w:r>
    </w:p>
    <w:p w:rsidR="00D74FCB" w:rsidRPr="004332F0" w:rsidRDefault="00D74FCB" w:rsidP="00D74FCB">
      <w:pPr>
        <w:rPr>
          <w:rFonts w:ascii="Tahoma" w:hAnsi="Tahoma" w:cs="Tahoma"/>
          <w:bCs/>
          <w:sz w:val="36"/>
          <w:szCs w:val="36"/>
        </w:rPr>
      </w:pPr>
      <w:r>
        <w:rPr>
          <w:rFonts w:ascii="Tahoma" w:hAnsi="Tahoma" w:cs="Tahoma"/>
        </w:rPr>
        <w:t xml:space="preserve">                                </w:t>
      </w:r>
      <w:r>
        <w:rPr>
          <w:rFonts w:ascii="Tahoma" w:hAnsi="Tahoma" w:cs="Tahoma"/>
          <w:bCs/>
          <w:sz w:val="28"/>
        </w:rPr>
        <w:t xml:space="preserve">                    JOSEF HAVLÍČEK</w:t>
      </w:r>
      <w:r w:rsidRPr="004332F0">
        <w:rPr>
          <w:rFonts w:ascii="Tahoma" w:hAnsi="Tahoma" w:cs="Tahoma"/>
          <w:bCs/>
          <w:sz w:val="36"/>
          <w:szCs w:val="36"/>
        </w:rPr>
        <w:t xml:space="preserve"> </w:t>
      </w:r>
    </w:p>
    <w:p w:rsidR="00D74FCB" w:rsidRDefault="00D74FCB" w:rsidP="00D74FCB">
      <w:pPr>
        <w:rPr>
          <w:rFonts w:ascii="Arial" w:hAnsi="Arial" w:cs="Arial"/>
          <w:bCs/>
          <w:sz w:val="24"/>
          <w:szCs w:val="24"/>
        </w:rPr>
      </w:pPr>
      <w:r>
        <w:rPr>
          <w:rFonts w:ascii="Tahoma" w:hAnsi="Tahoma" w:cs="Tahoma"/>
          <w:bCs/>
          <w:sz w:val="28"/>
        </w:rPr>
        <w:t xml:space="preserve">                           </w:t>
      </w:r>
      <w:r>
        <w:rPr>
          <w:rFonts w:ascii="Arial" w:hAnsi="Arial" w:cs="Arial"/>
          <w:sz w:val="24"/>
          <w:szCs w:val="24"/>
        </w:rPr>
        <w:t>Křišťálová 2075 / 11, 511 01 Turnov</w:t>
      </w:r>
      <w:r w:rsidRPr="004332F0">
        <w:rPr>
          <w:rFonts w:ascii="Arial" w:hAnsi="Arial" w:cs="Arial"/>
          <w:sz w:val="24"/>
          <w:szCs w:val="24"/>
        </w:rPr>
        <w:t>, Česká republika</w:t>
      </w:r>
      <w:r w:rsidRPr="004332F0">
        <w:rPr>
          <w:rFonts w:ascii="Arial" w:hAnsi="Arial" w:cs="Arial"/>
          <w:bCs/>
          <w:sz w:val="24"/>
          <w:szCs w:val="24"/>
        </w:rPr>
        <w:t xml:space="preserve"> </w:t>
      </w:r>
    </w:p>
    <w:p w:rsidR="00D74FCB" w:rsidRPr="004E4BD6" w:rsidRDefault="00D74FCB" w:rsidP="00D74FC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</w:t>
      </w:r>
      <w:r>
        <w:rPr>
          <w:rFonts w:ascii="Tahoma" w:hAnsi="Tahoma" w:cs="Tahoma"/>
          <w:b/>
          <w:sz w:val="18"/>
        </w:rPr>
        <w:t xml:space="preserve"> </w:t>
      </w:r>
      <w:r w:rsidRPr="004E4BD6">
        <w:rPr>
          <w:rFonts w:ascii="Tahoma" w:hAnsi="Tahoma" w:cs="Tahoma"/>
          <w:b/>
          <w:sz w:val="28"/>
          <w:szCs w:val="28"/>
        </w:rPr>
        <w:t>IČO : 63207095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74FCB" w:rsidRPr="004E4BD6" w:rsidTr="00566D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FCB" w:rsidRPr="004E4BD6" w:rsidRDefault="00D74FCB" w:rsidP="00566DB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74FCB" w:rsidRPr="004E4BD6" w:rsidRDefault="00D74FCB" w:rsidP="00566DB7">
            <w:pPr>
              <w:rPr>
                <w:sz w:val="24"/>
                <w:szCs w:val="24"/>
              </w:rPr>
            </w:pPr>
          </w:p>
        </w:tc>
      </w:tr>
    </w:tbl>
    <w:p w:rsidR="00D74FCB" w:rsidRPr="004332F0" w:rsidRDefault="00D74FCB" w:rsidP="00D74FCB">
      <w:pPr>
        <w:rPr>
          <w:rFonts w:ascii="Tahoma" w:hAnsi="Tahoma" w:cs="Tahoma"/>
          <w:sz w:val="24"/>
          <w:szCs w:val="24"/>
        </w:rPr>
      </w:pPr>
      <w:r w:rsidRPr="004332F0">
        <w:rPr>
          <w:rFonts w:ascii="Arial" w:hAnsi="Arial" w:cs="Arial"/>
          <w:b/>
          <w:sz w:val="18"/>
        </w:rPr>
        <w:t xml:space="preserve">                         </w:t>
      </w:r>
      <w:r>
        <w:rPr>
          <w:rFonts w:ascii="Arial" w:hAnsi="Arial" w:cs="Arial"/>
          <w:b/>
          <w:sz w:val="18"/>
        </w:rPr>
        <w:t xml:space="preserve">   </w:t>
      </w:r>
      <w:r w:rsidRPr="004332F0">
        <w:rPr>
          <w:rFonts w:ascii="Arial" w:hAnsi="Arial" w:cs="Arial"/>
          <w:b/>
          <w:sz w:val="18"/>
        </w:rPr>
        <w:t xml:space="preserve">  </w:t>
      </w:r>
      <w:r>
        <w:t>101 - Fyzická osoba podnikající dle živnostenského zákona nezapsaná v obchodním rejstříku</w:t>
      </w:r>
      <w:r w:rsidRPr="004332F0">
        <w:rPr>
          <w:rFonts w:ascii="Arial" w:hAnsi="Arial" w:cs="Arial"/>
          <w:b/>
          <w:sz w:val="18"/>
        </w:rPr>
        <w:t xml:space="preserve">                                  </w:t>
      </w:r>
      <w:r>
        <w:rPr>
          <w:rFonts w:ascii="Arial" w:hAnsi="Arial" w:cs="Arial"/>
          <w:b/>
          <w:sz w:val="18"/>
        </w:rPr>
        <w:t xml:space="preserve">     </w:t>
      </w:r>
      <w:r w:rsidRPr="004332F0">
        <w:rPr>
          <w:rFonts w:ascii="Arial" w:hAnsi="Arial" w:cs="Arial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  <w:r w:rsidRPr="004332F0">
        <w:rPr>
          <w:rFonts w:ascii="Tahoma" w:hAnsi="Tahoma" w:cs="Tahoma"/>
          <w:b/>
          <w:sz w:val="24"/>
          <w:szCs w:val="24"/>
        </w:rPr>
        <w:tab/>
      </w:r>
    </w:p>
    <w:p w:rsidR="00D74FCB" w:rsidRPr="00FB7F2C" w:rsidRDefault="00D74FCB" w:rsidP="00A462C2">
      <w:pPr>
        <w:rPr>
          <w:rFonts w:ascii="Tahoma" w:hAnsi="Tahoma" w:cs="Tahoma"/>
          <w:b/>
        </w:rPr>
      </w:pPr>
      <w:r>
        <w:rPr>
          <w:rFonts w:ascii="Tahoma" w:hAnsi="Tahoma" w:cs="Tahoma"/>
          <w:bCs/>
          <w:sz w:val="28"/>
        </w:rPr>
        <w:t xml:space="preserve">                             Z</w:t>
      </w:r>
      <w:r w:rsidRPr="00FB7F2C">
        <w:rPr>
          <w:rFonts w:ascii="Tahoma" w:hAnsi="Tahoma" w:cs="Tahoma"/>
          <w:b/>
        </w:rPr>
        <w:t>ast</w:t>
      </w:r>
      <w:r>
        <w:rPr>
          <w:rFonts w:ascii="Tahoma" w:hAnsi="Tahoma" w:cs="Tahoma"/>
          <w:b/>
        </w:rPr>
        <w:t>oupený</w:t>
      </w:r>
      <w:r w:rsidRPr="00FB7F2C">
        <w:rPr>
          <w:rFonts w:ascii="Tahoma" w:hAnsi="Tahoma" w:cs="Tahoma"/>
          <w:b/>
        </w:rPr>
        <w:t xml:space="preserve"> Josefem Havlíčkem, (dále jen </w:t>
      </w:r>
      <w:r>
        <w:rPr>
          <w:rFonts w:ascii="Tahoma" w:hAnsi="Tahoma" w:cs="Tahoma"/>
          <w:b/>
        </w:rPr>
        <w:t xml:space="preserve">manager </w:t>
      </w:r>
      <w:r w:rsidRPr="00FB7F2C">
        <w:rPr>
          <w:rFonts w:ascii="Tahoma" w:hAnsi="Tahoma" w:cs="Tahoma"/>
          <w:b/>
        </w:rPr>
        <w:t>)</w:t>
      </w:r>
    </w:p>
    <w:p w:rsidR="00D74FCB" w:rsidRDefault="00D74FCB" w:rsidP="00D74FCB">
      <w:pPr>
        <w:rPr>
          <w:rFonts w:ascii="Tahoma" w:hAnsi="Tahoma" w:cs="Tahoma"/>
          <w:b/>
          <w:sz w:val="24"/>
        </w:rPr>
      </w:pPr>
    </w:p>
    <w:p w:rsidR="00D74FCB" w:rsidRDefault="00D74FCB" w:rsidP="00D74FCB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a</w:t>
      </w:r>
    </w:p>
    <w:p w:rsidR="00D74FCB" w:rsidRDefault="00D74FCB" w:rsidP="00D74FCB">
      <w:pPr>
        <w:rPr>
          <w:rFonts w:ascii="Tahoma" w:hAnsi="Tahoma" w:cs="Tahoma"/>
          <w:b/>
          <w:sz w:val="24"/>
        </w:rPr>
      </w:pPr>
    </w:p>
    <w:tbl>
      <w:tblPr>
        <w:tblW w:w="12604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1985"/>
        <w:gridCol w:w="156"/>
        <w:gridCol w:w="3381"/>
        <w:gridCol w:w="2545"/>
      </w:tblGrid>
      <w:tr w:rsidR="00D74FCB" w:rsidTr="00566DB7">
        <w:tc>
          <w:tcPr>
            <w:tcW w:w="4537" w:type="dxa"/>
          </w:tcPr>
          <w:p w:rsidR="00D74FCB" w:rsidRDefault="00D74FCB" w:rsidP="00566DB7">
            <w:pPr>
              <w:shd w:val="clear" w:color="auto" w:fill="FFFFFF"/>
              <w:rPr>
                <w:rFonts w:ascii="Tahoma" w:hAnsi="Tahoma" w:cs="Tahoma"/>
                <w:b/>
                <w:sz w:val="24"/>
                <w:szCs w:val="24"/>
              </w:rPr>
            </w:pPr>
            <w:r w:rsidRPr="00E02E96">
              <w:rPr>
                <w:rFonts w:ascii="Tahoma" w:hAnsi="Tahoma" w:cs="Tahoma"/>
                <w:b/>
                <w:sz w:val="24"/>
                <w:szCs w:val="24"/>
              </w:rPr>
              <w:t xml:space="preserve">Kulturní a společenské středisko 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</w:t>
            </w:r>
          </w:p>
          <w:p w:rsidR="00D74FCB" w:rsidRPr="00E02E96" w:rsidRDefault="00D74FCB" w:rsidP="00566DB7">
            <w:pPr>
              <w:shd w:val="clear" w:color="auto" w:fill="FFFFFF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           „</w:t>
            </w:r>
            <w:r w:rsidRPr="00E02E96">
              <w:rPr>
                <w:rFonts w:ascii="Tahoma" w:hAnsi="Tahoma" w:cs="Tahoma"/>
                <w:b/>
                <w:sz w:val="24"/>
                <w:szCs w:val="24"/>
              </w:rPr>
              <w:t>Střelnice“</w:t>
            </w:r>
          </w:p>
          <w:p w:rsidR="00D74FCB" w:rsidRPr="00E02E96" w:rsidRDefault="00D74FCB" w:rsidP="00566DB7">
            <w:pPr>
              <w:shd w:val="clear" w:color="auto" w:fill="FFFFFF"/>
              <w:rPr>
                <w:rFonts w:ascii="Tahoma" w:hAnsi="Tahoma" w:cs="Tahoma"/>
                <w:sz w:val="24"/>
                <w:szCs w:val="24"/>
              </w:rPr>
            </w:pPr>
            <w:r w:rsidRPr="00E02E96">
              <w:rPr>
                <w:rFonts w:ascii="Arial" w:hAnsi="Arial" w:cs="Arial"/>
                <w:bCs/>
                <w:sz w:val="24"/>
                <w:szCs w:val="24"/>
              </w:rPr>
              <w:t>Zastoupené Ing. Sabinou Stiller</w:t>
            </w:r>
            <w:r w:rsidRPr="00E02E96">
              <w:rPr>
                <w:rFonts w:ascii="Tahoma" w:hAnsi="Tahoma" w:cs="Tahoma"/>
                <w:sz w:val="24"/>
                <w:szCs w:val="24"/>
              </w:rPr>
              <w:t xml:space="preserve">                     </w:t>
            </w:r>
          </w:p>
        </w:tc>
        <w:tc>
          <w:tcPr>
            <w:tcW w:w="1985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  <w:highlight w:val="yellow"/>
              </w:rPr>
            </w:pPr>
          </w:p>
        </w:tc>
        <w:tc>
          <w:tcPr>
            <w:tcW w:w="156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381" w:type="dxa"/>
          </w:tcPr>
          <w:p w:rsidR="00D74FCB" w:rsidRPr="00210A0D" w:rsidRDefault="00D74FCB" w:rsidP="00566DB7">
            <w:pPr>
              <w:pStyle w:val="Normlnweb"/>
              <w:shd w:val="clear" w:color="auto" w:fill="000000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Kontaktní osoba:</w:t>
            </w:r>
          </w:p>
        </w:tc>
        <w:tc>
          <w:tcPr>
            <w:tcW w:w="2545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  <w:highlight w:val="yellow"/>
              </w:rPr>
            </w:pPr>
          </w:p>
        </w:tc>
      </w:tr>
      <w:tr w:rsidR="00D74FCB" w:rsidTr="00566DB7">
        <w:tc>
          <w:tcPr>
            <w:tcW w:w="4537" w:type="dxa"/>
          </w:tcPr>
          <w:p w:rsidR="00D74FCB" w:rsidRPr="00E02E96" w:rsidRDefault="00D74FCB" w:rsidP="00566DB7">
            <w:pPr>
              <w:ind w:right="-1546"/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E02E96">
              <w:rPr>
                <w:rFonts w:ascii="Tahoma" w:hAnsi="Tahoma" w:cs="Tahoma"/>
                <w:sz w:val="24"/>
                <w:szCs w:val="24"/>
              </w:rPr>
              <w:t xml:space="preserve">Střelniční 256/1             </w:t>
            </w:r>
          </w:p>
        </w:tc>
        <w:tc>
          <w:tcPr>
            <w:tcW w:w="1985" w:type="dxa"/>
          </w:tcPr>
          <w:p w:rsidR="00D74FCB" w:rsidRPr="009F18F5" w:rsidRDefault="00D74FCB" w:rsidP="00566DB7">
            <w:pPr>
              <w:rPr>
                <w:rFonts w:ascii="Tahoma" w:hAnsi="Tahoma" w:cs="Tahoma"/>
                <w:b/>
                <w:sz w:val="24"/>
                <w:highlight w:val="green"/>
              </w:rPr>
            </w:pPr>
          </w:p>
        </w:tc>
        <w:tc>
          <w:tcPr>
            <w:tcW w:w="156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381" w:type="dxa"/>
          </w:tcPr>
          <w:p w:rsidR="00D74FCB" w:rsidRPr="00E02E96" w:rsidRDefault="00D74FCB" w:rsidP="00566DB7">
            <w:pPr>
              <w:rPr>
                <w:rFonts w:ascii="Tahoma" w:hAnsi="Tahoma" w:cs="Tahoma"/>
                <w:b/>
                <w:sz w:val="24"/>
              </w:rPr>
            </w:pPr>
            <w:r w:rsidRPr="00E02E96">
              <w:rPr>
                <w:rFonts w:ascii="Tahoma" w:hAnsi="Tahoma" w:cs="Tahoma"/>
                <w:b/>
                <w:sz w:val="24"/>
              </w:rPr>
              <w:t>Jana Baronová</w:t>
            </w:r>
          </w:p>
        </w:tc>
        <w:tc>
          <w:tcPr>
            <w:tcW w:w="2545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  <w:highlight w:val="yellow"/>
              </w:rPr>
            </w:pPr>
          </w:p>
        </w:tc>
      </w:tr>
      <w:tr w:rsidR="00D74FCB" w:rsidTr="00566DB7">
        <w:tc>
          <w:tcPr>
            <w:tcW w:w="4537" w:type="dxa"/>
          </w:tcPr>
          <w:p w:rsidR="00D74FCB" w:rsidRPr="00E02E96" w:rsidRDefault="00D74FCB" w:rsidP="00566DB7">
            <w:pPr>
              <w:ind w:right="-1346"/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E02E96">
              <w:rPr>
                <w:rFonts w:ascii="Tahoma" w:hAnsi="Tahoma" w:cs="Tahoma"/>
                <w:sz w:val="24"/>
                <w:szCs w:val="24"/>
              </w:rPr>
              <w:t>737 01  Český Těšín</w:t>
            </w:r>
          </w:p>
        </w:tc>
        <w:tc>
          <w:tcPr>
            <w:tcW w:w="1985" w:type="dxa"/>
          </w:tcPr>
          <w:p w:rsidR="00D74FCB" w:rsidRDefault="00D74FCB" w:rsidP="00566DB7">
            <w:pPr>
              <w:ind w:left="1489"/>
              <w:rPr>
                <w:rFonts w:ascii="Tahoma" w:hAnsi="Tahoma" w:cs="Tahoma"/>
                <w:b/>
                <w:sz w:val="24"/>
                <w:highlight w:val="yellow"/>
              </w:rPr>
            </w:pPr>
          </w:p>
        </w:tc>
        <w:tc>
          <w:tcPr>
            <w:tcW w:w="156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381" w:type="dxa"/>
          </w:tcPr>
          <w:p w:rsidR="00D74FCB" w:rsidRPr="00921A6D" w:rsidRDefault="00D74FCB" w:rsidP="00566DB7">
            <w:pPr>
              <w:rPr>
                <w:rFonts w:ascii="Tahoma" w:hAnsi="Tahoma" w:cs="Tahoma"/>
                <w:b/>
                <w:sz w:val="24"/>
              </w:rPr>
            </w:pPr>
            <w:r w:rsidRPr="00921A6D">
              <w:rPr>
                <w:rFonts w:ascii="Tahoma" w:hAnsi="Tahoma" w:cs="Tahoma"/>
                <w:b/>
                <w:sz w:val="24"/>
              </w:rPr>
              <w:t>Fax</w:t>
            </w:r>
          </w:p>
        </w:tc>
        <w:tc>
          <w:tcPr>
            <w:tcW w:w="2545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  <w:highlight w:val="yellow"/>
              </w:rPr>
            </w:pPr>
          </w:p>
        </w:tc>
      </w:tr>
      <w:tr w:rsidR="00D74FCB" w:rsidTr="00566DB7">
        <w:tc>
          <w:tcPr>
            <w:tcW w:w="4537" w:type="dxa"/>
          </w:tcPr>
          <w:p w:rsidR="00D74FCB" w:rsidRPr="00E02E96" w:rsidRDefault="00D74FCB" w:rsidP="00566DB7">
            <w:pPr>
              <w:rPr>
                <w:rFonts w:ascii="Tahoma" w:hAnsi="Tahoma" w:cs="Tahoma"/>
                <w:sz w:val="24"/>
                <w:szCs w:val="24"/>
              </w:rPr>
            </w:pPr>
            <w:r w:rsidRPr="00E02E96">
              <w:rPr>
                <w:rFonts w:ascii="Tahoma" w:hAnsi="Tahoma" w:cs="Tahoma"/>
                <w:sz w:val="24"/>
                <w:szCs w:val="24"/>
              </w:rPr>
              <w:t>IČ</w:t>
            </w:r>
            <w:r w:rsidRPr="00E02E96">
              <w:rPr>
                <w:rFonts w:ascii="Tahoma" w:hAnsi="Tahoma" w:cs="Tahoma"/>
                <w:color w:val="002060"/>
                <w:sz w:val="24"/>
                <w:szCs w:val="24"/>
              </w:rPr>
              <w:t xml:space="preserve">: 00417556 (NIP)       </w:t>
            </w:r>
          </w:p>
        </w:tc>
        <w:tc>
          <w:tcPr>
            <w:tcW w:w="1985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  <w:highlight w:val="yellow"/>
              </w:rPr>
            </w:pPr>
          </w:p>
        </w:tc>
        <w:tc>
          <w:tcPr>
            <w:tcW w:w="156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381" w:type="dxa"/>
          </w:tcPr>
          <w:p w:rsidR="00D74FCB" w:rsidRPr="00921A6D" w:rsidRDefault="00D74FCB" w:rsidP="00566DB7">
            <w:pPr>
              <w:rPr>
                <w:rFonts w:ascii="Tahoma" w:hAnsi="Tahoma" w:cs="Tahoma"/>
                <w:b/>
                <w:sz w:val="24"/>
              </w:rPr>
            </w:pPr>
            <w:r w:rsidRPr="00921A6D">
              <w:rPr>
                <w:rFonts w:ascii="Tahoma" w:hAnsi="Tahoma" w:cs="Tahoma"/>
                <w:b/>
                <w:sz w:val="24"/>
              </w:rPr>
              <w:t xml:space="preserve">Mobil     </w:t>
            </w:r>
            <w:r w:rsidR="00921A6D" w:rsidRPr="00921A6D">
              <w:rPr>
                <w:rFonts w:ascii="Tahoma" w:hAnsi="Tahoma" w:cs="Tahoma"/>
                <w:b/>
                <w:sz w:val="24"/>
              </w:rPr>
              <w:t>733 125 328</w:t>
            </w:r>
            <w:r w:rsidRPr="00921A6D">
              <w:rPr>
                <w:rFonts w:ascii="Tahoma" w:hAnsi="Tahoma" w:cs="Tahoma"/>
                <w:b/>
                <w:sz w:val="24"/>
              </w:rPr>
              <w:t xml:space="preserve"> </w:t>
            </w:r>
          </w:p>
        </w:tc>
        <w:tc>
          <w:tcPr>
            <w:tcW w:w="2545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  <w:highlight w:val="yellow"/>
              </w:rPr>
            </w:pPr>
          </w:p>
        </w:tc>
      </w:tr>
      <w:tr w:rsidR="00D74FCB" w:rsidTr="00566DB7">
        <w:tc>
          <w:tcPr>
            <w:tcW w:w="4537" w:type="dxa"/>
          </w:tcPr>
          <w:p w:rsidR="00D74FCB" w:rsidRPr="00E02E96" w:rsidRDefault="00D74FCB" w:rsidP="00566DB7">
            <w:pPr>
              <w:rPr>
                <w:rFonts w:ascii="Arial" w:hAnsi="Arial" w:cs="Arial"/>
                <w:sz w:val="24"/>
                <w:szCs w:val="24"/>
              </w:rPr>
            </w:pPr>
            <w:r w:rsidRPr="00E02E96">
              <w:rPr>
                <w:rFonts w:ascii="Tahoma" w:hAnsi="Tahoma" w:cs="Tahoma"/>
                <w:sz w:val="24"/>
                <w:szCs w:val="24"/>
              </w:rPr>
              <w:t>DIČ : CZ00417556</w:t>
            </w:r>
          </w:p>
          <w:p w:rsidR="00D74FCB" w:rsidRPr="00E02E96" w:rsidRDefault="00D74FCB" w:rsidP="00566DB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85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  <w:highlight w:val="yellow"/>
              </w:rPr>
            </w:pPr>
          </w:p>
        </w:tc>
        <w:tc>
          <w:tcPr>
            <w:tcW w:w="156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381" w:type="dxa"/>
          </w:tcPr>
          <w:p w:rsidR="00D74FCB" w:rsidRPr="00E02E96" w:rsidRDefault="00D74FCB" w:rsidP="00566DB7">
            <w:pPr>
              <w:shd w:val="clear" w:color="auto" w:fill="FFFFFF"/>
              <w:spacing w:line="312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E02E96">
              <w:rPr>
                <w:rFonts w:ascii="Tahoma" w:hAnsi="Tahoma" w:cs="Tahoma"/>
                <w:b/>
                <w:sz w:val="24"/>
              </w:rPr>
              <w:t>e-mail</w:t>
            </w:r>
            <w:r w:rsidRPr="00E02E96">
              <w:rPr>
                <w:rFonts w:ascii="Palatino Linotype" w:hAnsi="Palatino Linotype" w:cs="Arial"/>
                <w:color w:val="000000"/>
                <w:sz w:val="18"/>
                <w:szCs w:val="18"/>
              </w:rPr>
              <w:t xml:space="preserve"> jana.baronova@kassct.cz</w:t>
            </w:r>
          </w:p>
          <w:p w:rsidR="00D74FCB" w:rsidRPr="00E02E96" w:rsidRDefault="00D74FCB" w:rsidP="00566DB7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2545" w:type="dxa"/>
          </w:tcPr>
          <w:p w:rsidR="00D74FCB" w:rsidRDefault="00D74FCB" w:rsidP="00566DB7">
            <w:pPr>
              <w:rPr>
                <w:rFonts w:ascii="Tahoma" w:hAnsi="Tahoma" w:cs="Tahoma"/>
                <w:b/>
                <w:sz w:val="24"/>
              </w:rPr>
            </w:pPr>
          </w:p>
        </w:tc>
      </w:tr>
    </w:tbl>
    <w:p w:rsidR="00D74FCB" w:rsidRPr="00FB7F2C" w:rsidRDefault="00D74FCB" w:rsidP="00D74FCB">
      <w:pPr>
        <w:jc w:val="center"/>
        <w:rPr>
          <w:rFonts w:ascii="Tahoma" w:hAnsi="Tahoma" w:cs="Tahoma"/>
          <w:b/>
        </w:rPr>
      </w:pPr>
      <w:r w:rsidRPr="00FB7F2C">
        <w:rPr>
          <w:rFonts w:ascii="Tahoma" w:hAnsi="Tahoma" w:cs="Tahoma"/>
          <w:b/>
        </w:rPr>
        <w:t>(</w:t>
      </w:r>
      <w:r w:rsidRPr="003E7959">
        <w:rPr>
          <w:rFonts w:ascii="Arial" w:hAnsi="Arial" w:cs="Arial"/>
          <w:b/>
        </w:rPr>
        <w:t>dále jen pořadatel</w:t>
      </w:r>
      <w:r w:rsidRPr="00FB7F2C">
        <w:rPr>
          <w:rFonts w:ascii="Tahoma" w:hAnsi="Tahoma" w:cs="Tahoma"/>
          <w:b/>
        </w:rPr>
        <w:t>)</w:t>
      </w:r>
    </w:p>
    <w:p w:rsidR="00D74FCB" w:rsidRDefault="00D74FCB" w:rsidP="00D74FCB">
      <w:pPr>
        <w:rPr>
          <w:rFonts w:ascii="Tahoma" w:hAnsi="Tahoma" w:cs="Tahoma"/>
          <w:sz w:val="24"/>
        </w:rPr>
      </w:pPr>
    </w:p>
    <w:p w:rsidR="00D74FCB" w:rsidRDefault="00D74FCB" w:rsidP="00D74FCB">
      <w:pPr>
        <w:rPr>
          <w:rFonts w:ascii="Tahoma" w:hAnsi="Tahoma" w:cs="Tahoma"/>
          <w:b/>
          <w:iCs/>
          <w:u w:val="single"/>
        </w:rPr>
      </w:pPr>
      <w:r>
        <w:rPr>
          <w:rFonts w:ascii="Tahoma" w:hAnsi="Tahoma" w:cs="Tahoma"/>
          <w:b/>
          <w:iCs/>
          <w:u w:val="single"/>
        </w:rPr>
        <w:t xml:space="preserve">1. </w:t>
      </w:r>
      <w:r w:rsidRPr="003E7959">
        <w:rPr>
          <w:rFonts w:ascii="Arial" w:hAnsi="Arial" w:cs="Arial"/>
          <w:b/>
          <w:iCs/>
          <w:u w:val="single"/>
        </w:rPr>
        <w:t>Předmět smlouvy</w:t>
      </w:r>
    </w:p>
    <w:p w:rsidR="00D74FCB" w:rsidRPr="00BF4E49" w:rsidRDefault="00D74FCB" w:rsidP="00D74FCB">
      <w:pPr>
        <w:numPr>
          <w:ilvl w:val="1"/>
          <w:numId w:val="1"/>
        </w:numPr>
        <w:ind w:right="-283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Josef Havlíček ( z</w:t>
      </w:r>
      <w:r w:rsidRPr="00BF4E49">
        <w:rPr>
          <w:rFonts w:ascii="Tahoma" w:hAnsi="Tahoma" w:cs="Tahoma"/>
        </w:rPr>
        <w:t>astoupen</w:t>
      </w:r>
      <w:r>
        <w:rPr>
          <w:rFonts w:ascii="Tahoma" w:hAnsi="Tahoma" w:cs="Tahoma"/>
        </w:rPr>
        <w:t>ý</w:t>
      </w:r>
      <w:r w:rsidRPr="00BF4E49">
        <w:rPr>
          <w:rFonts w:ascii="Tahoma" w:hAnsi="Tahoma" w:cs="Tahoma"/>
        </w:rPr>
        <w:t xml:space="preserve"> panem Josefem Havlíčkem</w:t>
      </w:r>
      <w:r>
        <w:rPr>
          <w:rFonts w:ascii="Tahoma" w:hAnsi="Tahoma" w:cs="Tahoma"/>
        </w:rPr>
        <w:t xml:space="preserve">  =   manager ) </w:t>
      </w:r>
      <w:r w:rsidRPr="00BF4E49">
        <w:rPr>
          <w:rFonts w:ascii="Tahoma" w:hAnsi="Tahoma" w:cs="Tahoma"/>
        </w:rPr>
        <w:t>zajistí pro pořadatele v</w:t>
      </w:r>
      <w:r>
        <w:rPr>
          <w:rFonts w:ascii="Tahoma" w:hAnsi="Tahoma" w:cs="Tahoma"/>
        </w:rPr>
        <w:t> </w:t>
      </w:r>
      <w:r w:rsidRPr="00BF4E49">
        <w:rPr>
          <w:rFonts w:ascii="Tahoma" w:hAnsi="Tahoma" w:cs="Tahoma"/>
        </w:rPr>
        <w:t>rámci</w:t>
      </w:r>
      <w:r>
        <w:rPr>
          <w:rFonts w:ascii="Tahoma" w:hAnsi="Tahoma" w:cs="Tahoma"/>
        </w:rPr>
        <w:t xml:space="preserve"> vystoupení</w:t>
      </w:r>
      <w:r w:rsidRPr="00BF4E49">
        <w:rPr>
          <w:rFonts w:ascii="Tahoma" w:hAnsi="Tahoma" w:cs="Tahoma"/>
        </w:rPr>
        <w:t xml:space="preserve">  </w:t>
      </w:r>
      <w:r>
        <w:rPr>
          <w:rFonts w:ascii="Tahoma" w:hAnsi="Tahoma" w:cs="Tahoma"/>
        </w:rPr>
        <w:t xml:space="preserve">kapelu  </w:t>
      </w:r>
      <w:r w:rsidRPr="00BF4E49">
        <w:rPr>
          <w:rFonts w:ascii="Tahoma" w:hAnsi="Tahoma" w:cs="Tahoma"/>
        </w:rPr>
        <w:t xml:space="preserve"> </w:t>
      </w:r>
      <w:r w:rsidRPr="00BF4E49">
        <w:rPr>
          <w:rFonts w:ascii="Tahoma" w:hAnsi="Tahoma" w:cs="Tahoma"/>
          <w:b/>
          <w:bCs/>
          <w:sz w:val="32"/>
          <w:szCs w:val="32"/>
        </w:rPr>
        <w:t xml:space="preserve">DOGA                            </w:t>
      </w:r>
    </w:p>
    <w:p w:rsidR="00D74FCB" w:rsidRPr="003E7959" w:rsidRDefault="00D74FCB" w:rsidP="00D74FCB">
      <w:pPr>
        <w:rPr>
          <w:rFonts w:ascii="Arial" w:hAnsi="Arial" w:cs="Arial"/>
          <w:bCs/>
          <w:sz w:val="24"/>
          <w:szCs w:val="24"/>
        </w:rPr>
      </w:pPr>
      <w:r>
        <w:rPr>
          <w:rFonts w:ascii="Tahoma" w:hAnsi="Tahoma" w:cs="Tahoma"/>
          <w:bCs/>
        </w:rPr>
        <w:t xml:space="preserve"> </w:t>
      </w:r>
    </w:p>
    <w:p w:rsidR="00D74FCB" w:rsidRDefault="00D74FCB" w:rsidP="00D74FCB">
      <w:pPr>
        <w:numPr>
          <w:ilvl w:val="1"/>
          <w:numId w:val="1"/>
        </w:numPr>
        <w:rPr>
          <w:rFonts w:ascii="Arial" w:hAnsi="Arial" w:cs="Arial"/>
          <w:b/>
          <w:bCs/>
        </w:rPr>
      </w:pPr>
      <w:r w:rsidRPr="009F18F5">
        <w:rPr>
          <w:rFonts w:ascii="Arial" w:hAnsi="Arial" w:cs="Arial"/>
          <w:b/>
          <w:bCs/>
        </w:rPr>
        <w:t xml:space="preserve">Prosím napište </w:t>
      </w:r>
      <w:r>
        <w:rPr>
          <w:rFonts w:ascii="Arial" w:hAnsi="Arial" w:cs="Arial"/>
          <w:b/>
          <w:bCs/>
        </w:rPr>
        <w:t xml:space="preserve">přesnou adresu a </w:t>
      </w:r>
      <w:r w:rsidRPr="009F18F5">
        <w:rPr>
          <w:rFonts w:ascii="Arial" w:hAnsi="Arial" w:cs="Arial"/>
          <w:b/>
          <w:bCs/>
        </w:rPr>
        <w:t>souřadnice GPS kde se akce uskuteční</w:t>
      </w:r>
      <w:r>
        <w:rPr>
          <w:rFonts w:ascii="Arial" w:hAnsi="Arial" w:cs="Arial"/>
          <w:b/>
          <w:bCs/>
        </w:rPr>
        <w:t xml:space="preserve"> :</w:t>
      </w:r>
    </w:p>
    <w:p w:rsidR="00D74FCB" w:rsidRDefault="00D74FCB" w:rsidP="00D74FCB">
      <w:pPr>
        <w:pStyle w:val="Odstavecseseznamem"/>
        <w:rPr>
          <w:rFonts w:ascii="Arial" w:hAnsi="Arial" w:cs="Arial"/>
          <w:b/>
          <w:bCs/>
        </w:rPr>
      </w:pPr>
    </w:p>
    <w:p w:rsidR="00D74FCB" w:rsidRPr="009F18F5" w:rsidRDefault="00D74FCB" w:rsidP="00D74FCB">
      <w:pPr>
        <w:ind w:left="1416"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Park A. Sikory 1041/7, Český Těšín, 737 01</w:t>
      </w:r>
    </w:p>
    <w:p w:rsidR="00D74FCB" w:rsidRPr="003E7959" w:rsidRDefault="00D74FCB" w:rsidP="00D74FC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</w:t>
      </w:r>
      <w:r w:rsidRPr="005916D5">
        <w:rPr>
          <w:rFonts w:ascii="Arial" w:hAnsi="Arial" w:cs="Arial"/>
          <w:b/>
          <w:bCs/>
        </w:rPr>
        <w:t xml:space="preserve">  ………………………………………………………………………………………….……………</w:t>
      </w:r>
    </w:p>
    <w:p w:rsidR="00D74FCB" w:rsidRPr="003E7959" w:rsidRDefault="00D74FCB" w:rsidP="00D74FCB">
      <w:pPr>
        <w:rPr>
          <w:rFonts w:ascii="Arial" w:hAnsi="Arial" w:cs="Arial"/>
          <w:b/>
          <w:bCs/>
        </w:rPr>
      </w:pPr>
      <w:r w:rsidRPr="003E7959">
        <w:rPr>
          <w:rFonts w:ascii="Arial" w:hAnsi="Arial" w:cs="Arial"/>
          <w:b/>
          <w:bCs/>
        </w:rPr>
        <w:t xml:space="preserve">             </w:t>
      </w:r>
    </w:p>
    <w:p w:rsidR="00D74FCB" w:rsidRPr="003E7959" w:rsidRDefault="00D74FCB" w:rsidP="00D74FCB">
      <w:pPr>
        <w:numPr>
          <w:ilvl w:val="1"/>
          <w:numId w:val="1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</w:t>
      </w:r>
      <w:r w:rsidRPr="003E7959">
        <w:rPr>
          <w:rFonts w:ascii="Arial" w:hAnsi="Arial" w:cs="Arial"/>
          <w:b/>
          <w:bCs/>
        </w:rPr>
        <w:t>a podmínek níže uvedených v:</w:t>
      </w:r>
    </w:p>
    <w:tbl>
      <w:tblPr>
        <w:tblW w:w="12049" w:type="dxa"/>
        <w:tblInd w:w="3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2126"/>
        <w:gridCol w:w="160"/>
        <w:gridCol w:w="2817"/>
        <w:gridCol w:w="3402"/>
      </w:tblGrid>
      <w:tr w:rsidR="00D74FCB" w:rsidRPr="003E7959" w:rsidTr="00566DB7">
        <w:trPr>
          <w:trHeight w:val="80"/>
        </w:trPr>
        <w:tc>
          <w:tcPr>
            <w:tcW w:w="3544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  <w:color w:val="002060"/>
              </w:rPr>
            </w:pPr>
            <w:r w:rsidRPr="003E7959">
              <w:rPr>
                <w:rFonts w:ascii="Arial" w:hAnsi="Arial" w:cs="Arial"/>
                <w:b/>
              </w:rPr>
              <w:t>Město/</w:t>
            </w:r>
            <w:r w:rsidRPr="003E7959">
              <w:rPr>
                <w:rFonts w:ascii="Arial" w:hAnsi="Arial" w:cs="Arial"/>
              </w:rPr>
              <w:t>Místo</w:t>
            </w:r>
            <w:r w:rsidRPr="003E7959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  <w:sz w:val="28"/>
                <w:szCs w:val="28"/>
              </w:rPr>
              <w:t>Český Těšín</w:t>
            </w:r>
          </w:p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  <w:r w:rsidRPr="003E7959">
              <w:rPr>
                <w:rFonts w:ascii="Arial" w:hAnsi="Arial" w:cs="Arial"/>
                <w:b/>
                <w:color w:val="002060"/>
              </w:rPr>
              <w:t xml:space="preserve">                                         </w:t>
            </w:r>
          </w:p>
        </w:tc>
        <w:tc>
          <w:tcPr>
            <w:tcW w:w="2126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  <w:sz w:val="24"/>
                <w:highlight w:val="yellow"/>
              </w:rPr>
            </w:pPr>
          </w:p>
        </w:tc>
        <w:tc>
          <w:tcPr>
            <w:tcW w:w="160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</w:p>
        </w:tc>
        <w:tc>
          <w:tcPr>
            <w:tcW w:w="2817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  <w:r w:rsidRPr="003E7959">
              <w:rPr>
                <w:rFonts w:ascii="Arial" w:hAnsi="Arial" w:cs="Arial"/>
                <w:b/>
              </w:rPr>
              <w:t xml:space="preserve">Dne        </w:t>
            </w:r>
            <w:r w:rsidRPr="0022766D">
              <w:rPr>
                <w:rFonts w:ascii="Arial" w:hAnsi="Arial" w:cs="Arial"/>
                <w:b/>
                <w:color w:val="002060"/>
                <w:sz w:val="28"/>
                <w:szCs w:val="28"/>
              </w:rPr>
              <w:t>1</w:t>
            </w:r>
            <w:r>
              <w:rPr>
                <w:rFonts w:ascii="Arial" w:hAnsi="Arial" w:cs="Arial"/>
                <w:b/>
                <w:color w:val="002060"/>
                <w:sz w:val="28"/>
                <w:szCs w:val="28"/>
              </w:rPr>
              <w:t>7</w:t>
            </w:r>
            <w:r w:rsidRPr="0022766D">
              <w:rPr>
                <w:rFonts w:ascii="Arial" w:hAnsi="Arial" w:cs="Arial"/>
                <w:b/>
                <w:color w:val="002060"/>
                <w:sz w:val="28"/>
                <w:szCs w:val="28"/>
              </w:rPr>
              <w:t>.</w:t>
            </w:r>
            <w:r>
              <w:rPr>
                <w:rFonts w:ascii="Arial" w:hAnsi="Arial" w:cs="Arial"/>
                <w:b/>
                <w:color w:val="002060"/>
                <w:sz w:val="28"/>
                <w:szCs w:val="28"/>
              </w:rPr>
              <w:t>8</w:t>
            </w:r>
            <w:r w:rsidRPr="0022766D">
              <w:rPr>
                <w:rFonts w:ascii="Arial" w:hAnsi="Arial" w:cs="Arial"/>
                <w:b/>
                <w:color w:val="002060"/>
                <w:sz w:val="28"/>
                <w:szCs w:val="28"/>
              </w:rPr>
              <w:t>.2019</w:t>
            </w:r>
            <w:r w:rsidRPr="003E7959">
              <w:rPr>
                <w:rFonts w:ascii="Arial" w:hAnsi="Arial" w:cs="Arial"/>
                <w:b/>
              </w:rPr>
              <w:t xml:space="preserve">        </w:t>
            </w:r>
          </w:p>
        </w:tc>
        <w:tc>
          <w:tcPr>
            <w:tcW w:w="3402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</w:p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</w:p>
        </w:tc>
      </w:tr>
      <w:tr w:rsidR="00D74FCB" w:rsidRPr="003E7959" w:rsidTr="00566DB7">
        <w:tc>
          <w:tcPr>
            <w:tcW w:w="3544" w:type="dxa"/>
          </w:tcPr>
          <w:p w:rsidR="00D74FCB" w:rsidRPr="003E7959" w:rsidRDefault="00D74FCB" w:rsidP="00566DB7">
            <w:pPr>
              <w:ind w:right="-2203"/>
              <w:rPr>
                <w:rFonts w:ascii="Arial" w:hAnsi="Arial" w:cs="Arial"/>
                <w:b/>
              </w:rPr>
            </w:pPr>
            <w:r w:rsidRPr="003E7959">
              <w:rPr>
                <w:rFonts w:ascii="Arial" w:hAnsi="Arial" w:cs="Arial"/>
                <w:b/>
              </w:rPr>
              <w:t>Areál</w:t>
            </w:r>
            <w:r w:rsidRPr="00B0014D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:  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park A. Sikory</w:t>
            </w:r>
          </w:p>
        </w:tc>
        <w:tc>
          <w:tcPr>
            <w:tcW w:w="2126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</w:p>
        </w:tc>
        <w:tc>
          <w:tcPr>
            <w:tcW w:w="160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</w:p>
        </w:tc>
        <w:tc>
          <w:tcPr>
            <w:tcW w:w="2817" w:type="dxa"/>
          </w:tcPr>
          <w:p w:rsidR="00D74FCB" w:rsidRPr="003E7959" w:rsidRDefault="00D74FCB" w:rsidP="00566DB7">
            <w:pPr>
              <w:ind w:right="-1356"/>
              <w:rPr>
                <w:rFonts w:ascii="Arial" w:hAnsi="Arial" w:cs="Arial"/>
                <w:b/>
              </w:rPr>
            </w:pPr>
            <w:r w:rsidRPr="0022766D">
              <w:rPr>
                <w:rFonts w:ascii="Arial" w:hAnsi="Arial" w:cs="Arial"/>
                <w:b/>
                <w:sz w:val="24"/>
                <w:szCs w:val="24"/>
              </w:rPr>
              <w:t xml:space="preserve">Od </w:t>
            </w:r>
            <w:r>
              <w:rPr>
                <w:rFonts w:ascii="Arial" w:hAnsi="Arial" w:cs="Arial"/>
                <w:b/>
                <w:sz w:val="24"/>
                <w:szCs w:val="24"/>
              </w:rPr>
              <w:t>15</w:t>
            </w:r>
            <w:r w:rsidRPr="0022766D">
              <w:rPr>
                <w:rFonts w:ascii="Arial" w:hAnsi="Arial" w:cs="Arial"/>
                <w:b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sz w:val="24"/>
                <w:szCs w:val="24"/>
              </w:rPr>
              <w:t>15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2766D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Do 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16</w:t>
            </w:r>
            <w:r w:rsidRPr="0022766D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</w:t>
            </w:r>
            <w:r w:rsidRPr="003E7959">
              <w:rPr>
                <w:rFonts w:ascii="Arial" w:hAnsi="Arial" w:cs="Arial"/>
                <w:b/>
                <w:color w:val="002060"/>
              </w:rPr>
              <w:t xml:space="preserve">   </w:t>
            </w:r>
            <w:r w:rsidRPr="003E7959">
              <w:rPr>
                <w:rFonts w:ascii="Arial" w:hAnsi="Arial" w:cs="Arial"/>
                <w:b/>
              </w:rPr>
              <w:t xml:space="preserve">                  </w:t>
            </w:r>
          </w:p>
        </w:tc>
        <w:tc>
          <w:tcPr>
            <w:tcW w:w="3402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  <w:r w:rsidRPr="003E7959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74FCB" w:rsidRPr="003E7959" w:rsidTr="00566DB7">
        <w:tc>
          <w:tcPr>
            <w:tcW w:w="3544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  <w:r w:rsidRPr="003E7959">
              <w:rPr>
                <w:rFonts w:ascii="Arial" w:hAnsi="Arial" w:cs="Arial"/>
                <w:b/>
              </w:rPr>
              <w:t>Pořadatel</w:t>
            </w:r>
          </w:p>
        </w:tc>
        <w:tc>
          <w:tcPr>
            <w:tcW w:w="2126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  <w:r w:rsidRPr="003E7959">
              <w:rPr>
                <w:rFonts w:ascii="Arial" w:hAnsi="Arial" w:cs="Arial"/>
                <w:b/>
              </w:rPr>
              <w:t>požaduje zvukovou</w:t>
            </w:r>
          </w:p>
        </w:tc>
        <w:tc>
          <w:tcPr>
            <w:tcW w:w="160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</w:p>
        </w:tc>
        <w:tc>
          <w:tcPr>
            <w:tcW w:w="2817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  <w:color w:val="002060"/>
              </w:rPr>
            </w:pPr>
            <w:r w:rsidRPr="003E7959">
              <w:rPr>
                <w:rFonts w:ascii="Arial" w:hAnsi="Arial" w:cs="Arial"/>
                <w:b/>
              </w:rPr>
              <w:t>zkoušku od</w:t>
            </w:r>
            <w:r w:rsidRPr="003E7959">
              <w:rPr>
                <w:rFonts w:ascii="Arial" w:hAnsi="Arial" w:cs="Arial"/>
                <w:b/>
                <w:color w:val="002060"/>
              </w:rPr>
              <w:t xml:space="preserve">: </w:t>
            </w:r>
            <w:r>
              <w:rPr>
                <w:rFonts w:ascii="Arial" w:hAnsi="Arial" w:cs="Arial"/>
                <w:b/>
                <w:color w:val="002060"/>
              </w:rPr>
              <w:t xml:space="preserve">  14:30 </w:t>
            </w:r>
            <w:r w:rsidRPr="003E7959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</w:rPr>
              <w:t>-</w:t>
            </w:r>
            <w:r w:rsidRPr="003E7959">
              <w:rPr>
                <w:rFonts w:ascii="Arial" w:hAnsi="Arial" w:cs="Arial"/>
                <w:b/>
                <w:color w:val="002060"/>
              </w:rPr>
              <w:t xml:space="preserve">  </w:t>
            </w:r>
            <w:r>
              <w:rPr>
                <w:rFonts w:ascii="Arial" w:hAnsi="Arial" w:cs="Arial"/>
                <w:b/>
                <w:color w:val="002060"/>
              </w:rPr>
              <w:t>15:15</w:t>
            </w:r>
            <w:r w:rsidRPr="003E7959">
              <w:rPr>
                <w:rFonts w:ascii="Arial" w:hAnsi="Arial" w:cs="Arial"/>
                <w:b/>
                <w:color w:val="002060"/>
              </w:rPr>
              <w:t xml:space="preserve">      </w:t>
            </w:r>
          </w:p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:rsidR="00D74FCB" w:rsidRPr="003E7959" w:rsidRDefault="00D74FCB" w:rsidP="00566DB7">
            <w:pPr>
              <w:rPr>
                <w:rFonts w:ascii="Arial" w:hAnsi="Arial" w:cs="Arial"/>
                <w:b/>
                <w:highlight w:val="yellow"/>
              </w:rPr>
            </w:pPr>
          </w:p>
          <w:p w:rsidR="00D74FCB" w:rsidRPr="003E7959" w:rsidRDefault="00D74FCB" w:rsidP="00566DB7">
            <w:pPr>
              <w:rPr>
                <w:rFonts w:ascii="Arial" w:hAnsi="Arial" w:cs="Arial"/>
                <w:b/>
              </w:rPr>
            </w:pPr>
          </w:p>
        </w:tc>
      </w:tr>
    </w:tbl>
    <w:p w:rsidR="00D74FCB" w:rsidRPr="003E7959" w:rsidRDefault="00D74FCB" w:rsidP="00D74FCB">
      <w:pPr>
        <w:ind w:left="283"/>
        <w:jc w:val="both"/>
        <w:rPr>
          <w:rFonts w:ascii="Arial" w:hAnsi="Arial" w:cs="Arial"/>
          <w:b/>
          <w:color w:val="FF0000"/>
        </w:rPr>
      </w:pPr>
      <w:r w:rsidRPr="003E7959">
        <w:rPr>
          <w:rFonts w:ascii="Arial" w:hAnsi="Arial" w:cs="Arial"/>
          <w:b/>
          <w:color w:val="FF0000"/>
        </w:rPr>
        <w:t xml:space="preserve">POZOR - zvuková zkouška v délce min. </w:t>
      </w:r>
      <w:r>
        <w:rPr>
          <w:rFonts w:ascii="Arial" w:hAnsi="Arial" w:cs="Arial"/>
          <w:b/>
          <w:color w:val="FF0000"/>
        </w:rPr>
        <w:t>40</w:t>
      </w:r>
      <w:r w:rsidRPr="003E7959">
        <w:rPr>
          <w:rFonts w:ascii="Arial" w:hAnsi="Arial" w:cs="Arial"/>
          <w:b/>
          <w:color w:val="FF0000"/>
        </w:rPr>
        <w:t>min. !!!</w:t>
      </w:r>
    </w:p>
    <w:p w:rsidR="00D74FCB" w:rsidRPr="00C458C3" w:rsidRDefault="00D74FCB" w:rsidP="00D74FCB">
      <w:pPr>
        <w:ind w:left="283"/>
        <w:jc w:val="both"/>
        <w:rPr>
          <w:rFonts w:ascii="Tahoma" w:hAnsi="Tahoma" w:cs="Tahoma"/>
          <w:b/>
          <w:color w:val="FF0000"/>
        </w:rPr>
      </w:pPr>
    </w:p>
    <w:p w:rsidR="00D74FCB" w:rsidRPr="003E7959" w:rsidRDefault="00D74FCB" w:rsidP="00D74FCB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3E7959">
        <w:rPr>
          <w:rFonts w:ascii="Arial" w:hAnsi="Arial" w:cs="Arial"/>
        </w:rPr>
        <w:t>Pořadatel zabezpečí sál/koncertní areál po dobu nezbytnou pro přípravu, realizaci a likvidaci koncertu včetně pořadatelské služby a ochranky, propagaci koncertu, prodej vstupenek a další  náležitosti v souladu se zněním této smlouvy.</w:t>
      </w:r>
    </w:p>
    <w:p w:rsidR="00D74FCB" w:rsidRPr="003E7959" w:rsidRDefault="00D74FCB" w:rsidP="00D74FCB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3E7959">
        <w:rPr>
          <w:rFonts w:ascii="Arial" w:hAnsi="Arial" w:cs="Arial"/>
        </w:rPr>
        <w:t xml:space="preserve">Pořadatel obratem doplní (zvýrazněné plochy), potvrdí a odešle zpět 1 originál smlouvy.   </w:t>
      </w:r>
    </w:p>
    <w:p w:rsidR="00D74FCB" w:rsidRPr="003E7959" w:rsidRDefault="00D74FCB" w:rsidP="00D74FCB">
      <w:pPr>
        <w:rPr>
          <w:rFonts w:ascii="Arial" w:hAnsi="Arial" w:cs="Arial"/>
        </w:rPr>
      </w:pPr>
    </w:p>
    <w:p w:rsidR="00D74FCB" w:rsidRDefault="00D74FCB" w:rsidP="00D74FCB">
      <w:pPr>
        <w:rPr>
          <w:rFonts w:ascii="Tahoma" w:hAnsi="Tahoma" w:cs="Tahoma"/>
        </w:rPr>
      </w:pPr>
    </w:p>
    <w:p w:rsidR="00D74FCB" w:rsidRDefault="00D74FCB" w:rsidP="00D74FCB">
      <w:pPr>
        <w:rPr>
          <w:rFonts w:ascii="Tahoma" w:hAnsi="Tahoma" w:cs="Tahoma"/>
        </w:rPr>
      </w:pPr>
    </w:p>
    <w:p w:rsidR="00D74FCB" w:rsidRDefault="00D74FCB" w:rsidP="00D74FCB">
      <w:pPr>
        <w:rPr>
          <w:rFonts w:ascii="Tahoma" w:hAnsi="Tahoma" w:cs="Tahoma"/>
        </w:rPr>
      </w:pPr>
    </w:p>
    <w:p w:rsidR="00D74FCB" w:rsidRDefault="00D74FCB" w:rsidP="00D74FCB">
      <w:pPr>
        <w:rPr>
          <w:rFonts w:ascii="Tahoma" w:hAnsi="Tahoma" w:cs="Tahoma"/>
        </w:rPr>
      </w:pPr>
    </w:p>
    <w:p w:rsidR="00D74FCB" w:rsidRDefault="00D74FCB" w:rsidP="00D74FCB">
      <w:pPr>
        <w:rPr>
          <w:rFonts w:ascii="Tahoma" w:hAnsi="Tahoma" w:cs="Tahoma"/>
        </w:rPr>
      </w:pPr>
    </w:p>
    <w:p w:rsidR="00D74FCB" w:rsidRDefault="00D74FCB" w:rsidP="00D74FCB">
      <w:pPr>
        <w:rPr>
          <w:rFonts w:ascii="Tahoma" w:hAnsi="Tahoma" w:cs="Tahoma"/>
        </w:rPr>
      </w:pPr>
    </w:p>
    <w:p w:rsidR="00D74FCB" w:rsidRDefault="00D74FCB" w:rsidP="00D74FCB">
      <w:pPr>
        <w:rPr>
          <w:rFonts w:ascii="Tahoma" w:hAnsi="Tahoma" w:cs="Tahoma"/>
          <w:b/>
          <w:iCs/>
          <w:sz w:val="28"/>
          <w:szCs w:val="28"/>
          <w:u w:val="single"/>
        </w:rPr>
      </w:pPr>
      <w:r w:rsidRPr="007313B6">
        <w:rPr>
          <w:rFonts w:ascii="Tahoma" w:hAnsi="Tahoma" w:cs="Tahoma"/>
          <w:b/>
          <w:iCs/>
          <w:sz w:val="28"/>
          <w:szCs w:val="28"/>
          <w:u w:val="single"/>
        </w:rPr>
        <w:lastRenderedPageBreak/>
        <w:t xml:space="preserve">2. CENA </w:t>
      </w:r>
      <w:r>
        <w:rPr>
          <w:rFonts w:ascii="Tahoma" w:hAnsi="Tahoma" w:cs="Tahoma"/>
          <w:b/>
          <w:iCs/>
          <w:sz w:val="28"/>
          <w:szCs w:val="28"/>
          <w:u w:val="single"/>
        </w:rPr>
        <w:t>VYSTOUPENÍ</w:t>
      </w:r>
    </w:p>
    <w:p w:rsidR="00D74FCB" w:rsidRPr="007313B6" w:rsidRDefault="00D74FCB" w:rsidP="00D74FCB">
      <w:pPr>
        <w:rPr>
          <w:rFonts w:ascii="Tahoma" w:hAnsi="Tahoma" w:cs="Tahoma"/>
          <w:b/>
          <w:iCs/>
          <w:sz w:val="28"/>
          <w:szCs w:val="28"/>
          <w:u w:val="single"/>
        </w:rPr>
      </w:pPr>
    </w:p>
    <w:p w:rsidR="00D74FCB" w:rsidRPr="005916D5" w:rsidRDefault="00D74FCB" w:rsidP="00D74FCB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7998">
        <w:rPr>
          <w:rFonts w:ascii="Arial" w:hAnsi="Arial" w:cs="Arial"/>
          <w:b/>
          <w:sz w:val="24"/>
          <w:szCs w:val="24"/>
        </w:rPr>
        <w:t xml:space="preserve">Celková cena vystoupení, kterou se zavazuje pořadatel uhradit </w:t>
      </w:r>
      <w:r>
        <w:rPr>
          <w:rFonts w:ascii="Arial" w:hAnsi="Arial" w:cs="Arial"/>
          <w:b/>
          <w:sz w:val="24"/>
          <w:szCs w:val="24"/>
        </w:rPr>
        <w:t xml:space="preserve">                </w:t>
      </w:r>
    </w:p>
    <w:p w:rsidR="00D74FCB" w:rsidRPr="00B0014D" w:rsidRDefault="00D74FCB" w:rsidP="00D74FCB">
      <w:pPr>
        <w:ind w:left="720"/>
        <w:jc w:val="both"/>
        <w:rPr>
          <w:rFonts w:ascii="Arial" w:hAnsi="Arial" w:cs="Arial"/>
          <w:sz w:val="22"/>
          <w:szCs w:val="22"/>
        </w:rPr>
      </w:pPr>
      <w:r w:rsidRPr="00E17998">
        <w:rPr>
          <w:rFonts w:ascii="Arial" w:hAnsi="Arial" w:cs="Arial"/>
          <w:b/>
          <w:sz w:val="24"/>
          <w:szCs w:val="24"/>
        </w:rPr>
        <w:t xml:space="preserve"> činí:  </w:t>
      </w:r>
    </w:p>
    <w:p w:rsidR="00D74FCB" w:rsidRPr="003E7959" w:rsidRDefault="00D74FCB" w:rsidP="00D74FCB">
      <w:pPr>
        <w:jc w:val="both"/>
        <w:rPr>
          <w:rFonts w:ascii="Arial" w:hAnsi="Arial" w:cs="Arial"/>
          <w:sz w:val="22"/>
          <w:szCs w:val="22"/>
        </w:rPr>
      </w:pPr>
    </w:p>
    <w:p w:rsidR="00D74FCB" w:rsidRDefault="00D74FCB" w:rsidP="00D74FCB">
      <w:pPr>
        <w:pStyle w:val="Nadpis1"/>
        <w:rPr>
          <w:b w:val="0"/>
          <w:sz w:val="22"/>
          <w:szCs w:val="22"/>
        </w:rPr>
      </w:pPr>
      <w:r w:rsidRPr="00A521CC">
        <w:rPr>
          <w:b w:val="0"/>
          <w:sz w:val="22"/>
          <w:szCs w:val="22"/>
        </w:rPr>
        <w:t xml:space="preserve">  </w:t>
      </w:r>
    </w:p>
    <w:p w:rsidR="00D74FCB" w:rsidRDefault="00D74FCB" w:rsidP="00D74FCB">
      <w:pPr>
        <w:pStyle w:val="Odstavecseseznamem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356A4">
        <w:rPr>
          <w:rFonts w:ascii="Arial" w:hAnsi="Arial" w:cs="Arial"/>
          <w:sz w:val="24"/>
          <w:szCs w:val="24"/>
        </w:rPr>
        <w:t xml:space="preserve">Pořadatel se zavazuje celkovou cenu vystoupení </w:t>
      </w:r>
      <w:r w:rsidRPr="00921A6D">
        <w:rPr>
          <w:rFonts w:ascii="Arial" w:hAnsi="Arial" w:cs="Arial"/>
          <w:sz w:val="24"/>
          <w:szCs w:val="24"/>
        </w:rPr>
        <w:t>uhradit převodem na základě vystavené faktur</w:t>
      </w:r>
      <w:r w:rsidR="00921A6D">
        <w:rPr>
          <w:rFonts w:ascii="Arial" w:hAnsi="Arial" w:cs="Arial"/>
          <w:sz w:val="24"/>
          <w:szCs w:val="24"/>
        </w:rPr>
        <w:t xml:space="preserve">y </w:t>
      </w:r>
      <w:r w:rsidRPr="00921A6D">
        <w:rPr>
          <w:rFonts w:ascii="Arial" w:hAnsi="Arial" w:cs="Arial"/>
          <w:sz w:val="24"/>
          <w:szCs w:val="24"/>
        </w:rPr>
        <w:t xml:space="preserve">na </w:t>
      </w:r>
      <w:r w:rsidR="00921A6D" w:rsidRPr="00921A6D">
        <w:rPr>
          <w:rFonts w:ascii="Arial" w:hAnsi="Arial" w:cs="Arial"/>
          <w:sz w:val="24"/>
          <w:szCs w:val="24"/>
        </w:rPr>
        <w:t>bankovní účet.</w:t>
      </w:r>
    </w:p>
    <w:p w:rsidR="00C835B8" w:rsidRPr="00C835B8" w:rsidRDefault="00C835B8" w:rsidP="00C835B8">
      <w:pPr>
        <w:spacing w:after="200" w:line="276" w:lineRule="auto"/>
        <w:contextualSpacing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2.3</w:t>
      </w:r>
      <w:r>
        <w:rPr>
          <w:rFonts w:cstheme="minorHAnsi"/>
          <w:sz w:val="28"/>
          <w:szCs w:val="28"/>
        </w:rPr>
        <w:tab/>
      </w:r>
      <w:r w:rsidRPr="00C835B8">
        <w:rPr>
          <w:rFonts w:cstheme="minorHAnsi"/>
          <w:sz w:val="28"/>
          <w:szCs w:val="28"/>
        </w:rPr>
        <w:t>Smluvní odměna za koncert (vystoupení – upravte si jak potřebujete) ve smlouvě podléhá dle § 504 občanského zákoníku obchodnímu tajemství</w:t>
      </w:r>
    </w:p>
    <w:p w:rsidR="00C835B8" w:rsidRPr="00921A6D" w:rsidRDefault="00C835B8" w:rsidP="00C835B8">
      <w:pPr>
        <w:pStyle w:val="Odstavecseseznamem"/>
        <w:ind w:left="720"/>
        <w:jc w:val="both"/>
        <w:rPr>
          <w:rFonts w:ascii="Arial" w:hAnsi="Arial" w:cs="Arial"/>
          <w:sz w:val="24"/>
          <w:szCs w:val="24"/>
        </w:rPr>
      </w:pPr>
    </w:p>
    <w:p w:rsidR="00D74FCB" w:rsidRPr="000356A4" w:rsidRDefault="00D74FCB" w:rsidP="00D74FCB">
      <w:pPr>
        <w:tabs>
          <w:tab w:val="left" w:pos="7620"/>
        </w:tabs>
        <w:ind w:left="284"/>
        <w:jc w:val="both"/>
        <w:rPr>
          <w:rFonts w:ascii="Arial" w:hAnsi="Arial" w:cs="Arial"/>
          <w:sz w:val="24"/>
          <w:szCs w:val="24"/>
        </w:rPr>
      </w:pPr>
      <w:r w:rsidRPr="00D74FCB">
        <w:rPr>
          <w:rFonts w:ascii="Arial" w:hAnsi="Arial" w:cs="Arial"/>
          <w:color w:val="C00000"/>
          <w:sz w:val="24"/>
          <w:szCs w:val="24"/>
        </w:rPr>
        <w:tab/>
      </w:r>
    </w:p>
    <w:p w:rsidR="00D74FCB" w:rsidRDefault="00D74FCB" w:rsidP="00D74FCB">
      <w:pPr>
        <w:jc w:val="both"/>
        <w:rPr>
          <w:rFonts w:ascii="Tahoma" w:hAnsi="Tahoma" w:cs="Tahoma"/>
          <w:sz w:val="24"/>
          <w:szCs w:val="24"/>
        </w:rPr>
      </w:pPr>
    </w:p>
    <w:p w:rsidR="00D74FCB" w:rsidRPr="004503E5" w:rsidRDefault="00D74FCB" w:rsidP="00D74FCB">
      <w:pPr>
        <w:jc w:val="both"/>
        <w:rPr>
          <w:rFonts w:ascii="Tahoma" w:hAnsi="Tahoma" w:cs="Tahoma"/>
        </w:rPr>
      </w:pPr>
      <w:r w:rsidRPr="004503E5">
        <w:rPr>
          <w:rFonts w:ascii="Tahoma" w:hAnsi="Tahoma" w:cs="Tahoma"/>
        </w:rPr>
        <w:t xml:space="preserve">      </w:t>
      </w:r>
    </w:p>
    <w:p w:rsidR="00D74FCB" w:rsidRPr="007313B6" w:rsidRDefault="00D74FCB" w:rsidP="00D74FCB">
      <w:pPr>
        <w:rPr>
          <w:rFonts w:ascii="Tahoma" w:hAnsi="Tahoma" w:cs="Tahoma"/>
          <w:b/>
          <w:iCs/>
          <w:sz w:val="28"/>
          <w:szCs w:val="28"/>
          <w:u w:val="single"/>
        </w:rPr>
      </w:pPr>
      <w:r w:rsidRPr="007313B6">
        <w:rPr>
          <w:rFonts w:ascii="Tahoma" w:hAnsi="Tahoma" w:cs="Tahoma"/>
          <w:b/>
          <w:iCs/>
          <w:sz w:val="28"/>
          <w:szCs w:val="28"/>
          <w:u w:val="single"/>
        </w:rPr>
        <w:t>3. ODSTOUPENÍ</w:t>
      </w:r>
    </w:p>
    <w:p w:rsidR="00D74FCB" w:rsidRPr="003E7959" w:rsidRDefault="00D74FCB" w:rsidP="00D74FCB">
      <w:pPr>
        <w:numPr>
          <w:ilvl w:val="1"/>
          <w:numId w:val="3"/>
        </w:numPr>
        <w:jc w:val="both"/>
        <w:rPr>
          <w:rFonts w:ascii="Arial" w:hAnsi="Arial" w:cs="Arial"/>
        </w:rPr>
      </w:pPr>
      <w:r w:rsidRPr="003E7959">
        <w:rPr>
          <w:rFonts w:ascii="Arial" w:hAnsi="Arial" w:cs="Arial"/>
          <w:sz w:val="24"/>
          <w:szCs w:val="24"/>
        </w:rPr>
        <w:t xml:space="preserve">Bude-li vystoupení znemožněno v důsledku nepředvídatelné události ležící mimo smlouvu – vyšší moc (přírodní katastrofa, úraz, náhlá nemoc, úmrtí, havárie),  mají obě strany právo odstoupit od smlouvy bez jakýchkoli nároků na finanční úhradu škody, avšak po předchozím průkazném vyrozumění. V případě </w:t>
      </w:r>
      <w:r>
        <w:rPr>
          <w:rFonts w:ascii="Arial" w:hAnsi="Arial" w:cs="Arial"/>
          <w:sz w:val="24"/>
          <w:szCs w:val="24"/>
        </w:rPr>
        <w:t>vystoupení</w:t>
      </w:r>
      <w:r w:rsidRPr="003E7959">
        <w:rPr>
          <w:rFonts w:ascii="Arial" w:hAnsi="Arial" w:cs="Arial"/>
          <w:sz w:val="24"/>
          <w:szCs w:val="24"/>
        </w:rPr>
        <w:t xml:space="preserve"> pod širým nebem se za vyšší moc nepovažuje nepřízeň počasí (déšť, bouřka</w:t>
      </w:r>
      <w:r w:rsidRPr="003E7959">
        <w:rPr>
          <w:rFonts w:ascii="Arial" w:hAnsi="Arial" w:cs="Arial"/>
        </w:rPr>
        <w:t>).</w:t>
      </w:r>
    </w:p>
    <w:p w:rsidR="00D74FCB" w:rsidRPr="003E7959" w:rsidRDefault="00D74FCB" w:rsidP="00D74FCB">
      <w:pPr>
        <w:jc w:val="both"/>
        <w:rPr>
          <w:rFonts w:ascii="Arial" w:hAnsi="Arial" w:cs="Arial"/>
        </w:rPr>
      </w:pPr>
    </w:p>
    <w:p w:rsidR="00D74FCB" w:rsidRPr="003E7959" w:rsidRDefault="00D74FCB" w:rsidP="00D74FCB">
      <w:pPr>
        <w:numPr>
          <w:ilvl w:val="1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3E7959">
        <w:rPr>
          <w:rFonts w:ascii="Arial" w:hAnsi="Arial" w:cs="Arial"/>
          <w:sz w:val="24"/>
          <w:szCs w:val="24"/>
        </w:rPr>
        <w:t>Odřeknutím vystoupení do 30 dní před jeho datem bez výše uvedeného důvodu se pořadatel zavazuje uhradit 50% ze smluvené částky</w:t>
      </w:r>
      <w:r>
        <w:rPr>
          <w:rFonts w:ascii="Arial" w:hAnsi="Arial" w:cs="Arial"/>
          <w:sz w:val="24"/>
          <w:szCs w:val="24"/>
        </w:rPr>
        <w:t xml:space="preserve"> dle čl. 2.1 výše</w:t>
      </w:r>
      <w:r w:rsidRPr="003E7959">
        <w:rPr>
          <w:rFonts w:ascii="Arial" w:hAnsi="Arial" w:cs="Arial"/>
          <w:sz w:val="24"/>
          <w:szCs w:val="24"/>
        </w:rPr>
        <w:t>. Odřeknutím</w:t>
      </w:r>
      <w:r>
        <w:rPr>
          <w:rFonts w:ascii="Arial" w:hAnsi="Arial" w:cs="Arial"/>
          <w:sz w:val="24"/>
          <w:szCs w:val="24"/>
        </w:rPr>
        <w:t xml:space="preserve"> vystoupení</w:t>
      </w:r>
      <w:r w:rsidRPr="003E7959">
        <w:rPr>
          <w:rFonts w:ascii="Arial" w:hAnsi="Arial" w:cs="Arial"/>
          <w:sz w:val="24"/>
          <w:szCs w:val="24"/>
        </w:rPr>
        <w:t xml:space="preserve"> pozdějším se pořadatel zavazuje uhradit 100% ze smluvené částky dle čl. 2.1 výše</w:t>
      </w:r>
    </w:p>
    <w:p w:rsidR="00D74FCB" w:rsidRPr="003E7959" w:rsidRDefault="00D74FCB" w:rsidP="00D74FCB">
      <w:pPr>
        <w:jc w:val="both"/>
        <w:rPr>
          <w:rFonts w:ascii="Arial" w:hAnsi="Arial" w:cs="Arial"/>
        </w:rPr>
      </w:pPr>
    </w:p>
    <w:p w:rsidR="00D74FCB" w:rsidRDefault="00D74FCB" w:rsidP="00D74FCB">
      <w:pPr>
        <w:pStyle w:val="Odstavecseseznamem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 w:rsidRPr="003E7959">
        <w:rPr>
          <w:rFonts w:ascii="Arial" w:hAnsi="Arial" w:cs="Arial"/>
          <w:sz w:val="24"/>
          <w:szCs w:val="24"/>
        </w:rPr>
        <w:t xml:space="preserve">Odřekne-li manager bez závažného důvodu vystoupení před datem uskutečnění vystoupení , zavazuje se uhradit  pořadateli všechny prokazatelně vzniklé náklady </w:t>
      </w:r>
      <w:r>
        <w:rPr>
          <w:rFonts w:ascii="Arial" w:hAnsi="Arial" w:cs="Arial"/>
          <w:sz w:val="24"/>
          <w:szCs w:val="24"/>
        </w:rPr>
        <w:t xml:space="preserve">      </w:t>
      </w:r>
      <w:r w:rsidRPr="003E7959">
        <w:rPr>
          <w:rFonts w:ascii="Arial" w:hAnsi="Arial" w:cs="Arial"/>
          <w:sz w:val="24"/>
          <w:szCs w:val="24"/>
        </w:rPr>
        <w:t xml:space="preserve">neúčastí </w:t>
      </w:r>
      <w:r>
        <w:rPr>
          <w:rFonts w:ascii="Arial" w:hAnsi="Arial" w:cs="Arial"/>
          <w:sz w:val="24"/>
          <w:szCs w:val="24"/>
        </w:rPr>
        <w:t>kapely Doga</w:t>
      </w:r>
      <w:r w:rsidRPr="003E7959">
        <w:rPr>
          <w:rFonts w:ascii="Arial" w:hAnsi="Arial" w:cs="Arial"/>
          <w:sz w:val="24"/>
          <w:szCs w:val="24"/>
        </w:rPr>
        <w:t xml:space="preserve">, jež nelze </w:t>
      </w:r>
      <w:r>
        <w:rPr>
          <w:rFonts w:ascii="Arial" w:hAnsi="Arial" w:cs="Arial"/>
          <w:sz w:val="24"/>
          <w:szCs w:val="24"/>
        </w:rPr>
        <w:t>n</w:t>
      </w:r>
      <w:r w:rsidRPr="003E7959">
        <w:rPr>
          <w:rFonts w:ascii="Arial" w:hAnsi="Arial" w:cs="Arial"/>
          <w:sz w:val="24"/>
          <w:szCs w:val="24"/>
        </w:rPr>
        <w:t>ahradit</w:t>
      </w:r>
      <w:r>
        <w:rPr>
          <w:rFonts w:ascii="Arial" w:hAnsi="Arial" w:cs="Arial"/>
          <w:sz w:val="24"/>
          <w:szCs w:val="24"/>
        </w:rPr>
        <w:t xml:space="preserve"> – specifikace doložení podkladů a splatnost</w:t>
      </w:r>
      <w:r w:rsidRPr="003E7959">
        <w:rPr>
          <w:rFonts w:ascii="Arial" w:hAnsi="Arial" w:cs="Arial"/>
          <w:sz w:val="24"/>
          <w:szCs w:val="24"/>
        </w:rPr>
        <w:t xml:space="preserve"> </w:t>
      </w:r>
    </w:p>
    <w:p w:rsidR="00D74FCB" w:rsidRDefault="00D74FCB" w:rsidP="00D74FCB">
      <w:pPr>
        <w:rPr>
          <w:rFonts w:ascii="Arial" w:hAnsi="Arial" w:cs="Arial"/>
          <w:b/>
          <w:sz w:val="24"/>
          <w:szCs w:val="24"/>
          <w:u w:val="single"/>
        </w:rPr>
      </w:pPr>
    </w:p>
    <w:p w:rsidR="00D74FCB" w:rsidRDefault="00D74FCB" w:rsidP="00D74FCB">
      <w:pPr>
        <w:rPr>
          <w:rFonts w:ascii="Arial" w:hAnsi="Arial" w:cs="Arial"/>
          <w:b/>
          <w:sz w:val="24"/>
          <w:szCs w:val="24"/>
          <w:u w:val="single"/>
        </w:rPr>
      </w:pPr>
      <w:r w:rsidRPr="00D74FCB">
        <w:rPr>
          <w:rFonts w:ascii="Arial" w:hAnsi="Arial" w:cs="Arial"/>
          <w:b/>
          <w:sz w:val="24"/>
          <w:szCs w:val="24"/>
          <w:u w:val="single"/>
        </w:rPr>
        <w:t>4. TECHNICKÉ POŽADAVKY – viz příloha</w:t>
      </w:r>
    </w:p>
    <w:p w:rsidR="00D74FCB" w:rsidRPr="0068670F" w:rsidRDefault="00D74FCB" w:rsidP="00D74FCB">
      <w:pPr>
        <w:rPr>
          <w:rFonts w:ascii="Arial" w:hAnsi="Arial" w:cs="Arial"/>
          <w:sz w:val="24"/>
          <w:szCs w:val="24"/>
        </w:rPr>
      </w:pPr>
      <w:r w:rsidRPr="0068670F">
        <w:rPr>
          <w:rFonts w:ascii="Arial" w:hAnsi="Arial" w:cs="Arial"/>
          <w:sz w:val="24"/>
          <w:szCs w:val="24"/>
        </w:rPr>
        <w:t xml:space="preserve">Přílohu technické požadavky </w:t>
      </w:r>
      <w:r w:rsidR="0068670F">
        <w:rPr>
          <w:rFonts w:ascii="Arial" w:hAnsi="Arial" w:cs="Arial"/>
          <w:sz w:val="24"/>
          <w:szCs w:val="24"/>
        </w:rPr>
        <w:t xml:space="preserve">- </w:t>
      </w:r>
      <w:r w:rsidRPr="0068670F">
        <w:rPr>
          <w:rFonts w:ascii="Arial" w:hAnsi="Arial" w:cs="Arial"/>
          <w:sz w:val="24"/>
          <w:szCs w:val="24"/>
        </w:rPr>
        <w:t>předá</w:t>
      </w:r>
      <w:r w:rsidR="0068670F" w:rsidRPr="0068670F">
        <w:rPr>
          <w:rFonts w:ascii="Arial" w:hAnsi="Arial" w:cs="Arial"/>
          <w:sz w:val="24"/>
          <w:szCs w:val="24"/>
        </w:rPr>
        <w:t>ny</w:t>
      </w:r>
      <w:r w:rsidRPr="0068670F">
        <w:rPr>
          <w:rFonts w:ascii="Arial" w:hAnsi="Arial" w:cs="Arial"/>
          <w:sz w:val="24"/>
          <w:szCs w:val="24"/>
        </w:rPr>
        <w:t xml:space="preserve"> zvukaři</w:t>
      </w:r>
    </w:p>
    <w:p w:rsidR="00D74FCB" w:rsidRDefault="00D74FCB" w:rsidP="00D74FCB">
      <w:pPr>
        <w:rPr>
          <w:rFonts w:ascii="Arial" w:hAnsi="Arial" w:cs="Arial"/>
          <w:sz w:val="24"/>
          <w:szCs w:val="24"/>
        </w:rPr>
      </w:pPr>
    </w:p>
    <w:tbl>
      <w:tblPr>
        <w:tblW w:w="9639" w:type="dxa"/>
        <w:tblCellSpacing w:w="0" w:type="dxa"/>
        <w:tblInd w:w="-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D74FCB" w:rsidRPr="001E7FB4" w:rsidTr="00A462C2">
        <w:trPr>
          <w:trHeight w:val="300"/>
          <w:tblCellSpacing w:w="0" w:type="dxa"/>
        </w:trPr>
        <w:tc>
          <w:tcPr>
            <w:tcW w:w="9639" w:type="dxa"/>
            <w:vAlign w:val="center"/>
            <w:hideMark/>
          </w:tcPr>
          <w:p w:rsidR="00D74FCB" w:rsidRPr="001E7FB4" w:rsidRDefault="00D74FCB" w:rsidP="00566DB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E7FB4">
              <w:rPr>
                <w:rFonts w:ascii="Arial" w:hAnsi="Arial" w:cs="Arial"/>
                <w:b/>
                <w:iCs/>
                <w:sz w:val="28"/>
                <w:szCs w:val="28"/>
                <w:u w:val="single"/>
              </w:rPr>
              <w:t xml:space="preserve">5. OBECNÁ USTANOVENÍ </w:t>
            </w:r>
          </w:p>
          <w:p w:rsidR="00D74FCB" w:rsidRPr="001E7FB4" w:rsidRDefault="00D74FCB" w:rsidP="00566DB7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1E7FB4">
              <w:rPr>
                <w:rFonts w:ascii="Arial" w:hAnsi="Arial" w:cs="Arial"/>
              </w:rPr>
              <w:t xml:space="preserve">      </w:t>
            </w:r>
          </w:p>
          <w:p w:rsidR="00D74FCB" w:rsidRPr="001E7FB4" w:rsidRDefault="00D74FCB" w:rsidP="00566DB7">
            <w:pPr>
              <w:rPr>
                <w:rFonts w:ascii="Arial" w:hAnsi="Arial" w:cs="Arial"/>
                <w:sz w:val="24"/>
                <w:szCs w:val="24"/>
              </w:rPr>
            </w:pPr>
            <w:r w:rsidRPr="001E7FB4">
              <w:rPr>
                <w:rFonts w:ascii="Arial" w:hAnsi="Arial" w:cs="Arial"/>
                <w:sz w:val="24"/>
                <w:szCs w:val="24"/>
              </w:rPr>
              <w:t xml:space="preserve">Pořadatel zaručí veškeré podmínky pro zajištění bezpečnosti a ochrany zdraví umělců, ostatního personálu v souladu s platnými předpisy a odpovídá za jejich úrazy a majetkové škody. </w:t>
            </w:r>
          </w:p>
          <w:p w:rsidR="00D74FCB" w:rsidRDefault="00D74FCB" w:rsidP="00566DB7">
            <w:pPr>
              <w:rPr>
                <w:rFonts w:ascii="Arial" w:hAnsi="Arial" w:cs="Arial"/>
                <w:sz w:val="24"/>
                <w:szCs w:val="24"/>
              </w:rPr>
            </w:pPr>
            <w:r w:rsidRPr="001E7FB4">
              <w:rPr>
                <w:rFonts w:ascii="Arial" w:hAnsi="Arial" w:cs="Arial"/>
                <w:sz w:val="24"/>
                <w:szCs w:val="24"/>
              </w:rPr>
              <w:t xml:space="preserve">Obzvláště pak pořadatel zajistí ostrahu šatny a prostoru podia pořadatelskou službou, tak aby nedošlo k  proniknutí nepovolaných osob (všech mimo umělce, technický personál a pořadatele) do těchto prostor. </w:t>
            </w:r>
          </w:p>
          <w:p w:rsidR="00D74FCB" w:rsidRPr="001E7FB4" w:rsidRDefault="00D74FCB" w:rsidP="00566DB7">
            <w:pPr>
              <w:rPr>
                <w:rFonts w:ascii="Arial" w:hAnsi="Arial" w:cs="Arial"/>
                <w:sz w:val="24"/>
                <w:szCs w:val="24"/>
              </w:rPr>
            </w:pPr>
          </w:p>
          <w:p w:rsidR="00D74FCB" w:rsidRPr="001E7FB4" w:rsidRDefault="00D74FCB" w:rsidP="00566DB7">
            <w:pPr>
              <w:rPr>
                <w:rFonts w:ascii="Arial" w:hAnsi="Arial" w:cs="Arial"/>
                <w:color w:val="000000" w:themeColor="text1"/>
                <w:sz w:val="24"/>
                <w:szCs w:val="24"/>
                <w:highlight w:val="red"/>
              </w:rPr>
            </w:pPr>
          </w:p>
        </w:tc>
      </w:tr>
      <w:tr w:rsidR="00D74FCB" w:rsidRPr="001E7FB4" w:rsidTr="00A462C2">
        <w:trPr>
          <w:trHeight w:val="300"/>
          <w:tblCellSpacing w:w="0" w:type="dxa"/>
        </w:trPr>
        <w:tc>
          <w:tcPr>
            <w:tcW w:w="9639" w:type="dxa"/>
            <w:vAlign w:val="center"/>
            <w:hideMark/>
          </w:tcPr>
          <w:tbl>
            <w:tblPr>
              <w:tblW w:w="1045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69"/>
              <w:gridCol w:w="3905"/>
              <w:gridCol w:w="681"/>
            </w:tblGrid>
            <w:tr w:rsidR="00D74FCB" w:rsidRPr="001E7FB4" w:rsidTr="00566DB7">
              <w:trPr>
                <w:trHeight w:val="315"/>
                <w:tblCellSpacing w:w="0" w:type="dxa"/>
              </w:trPr>
              <w:tc>
                <w:tcPr>
                  <w:tcW w:w="10455" w:type="dxa"/>
                  <w:gridSpan w:val="3"/>
                  <w:vAlign w:val="center"/>
                  <w:hideMark/>
                </w:tcPr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Umožnění vjezdu do těsné blízkosti podia pro vozy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kapely</w:t>
                  </w: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 Doga.</w:t>
                  </w: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Na vystoupení potřebujeme parkovací místa pro 3 dodávky.  </w:t>
                  </w: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F12296" w:rsidRDefault="00D74FCB" w:rsidP="00566DB7">
                  <w:pPr>
                    <w:jc w:val="both"/>
                    <w:rPr>
                      <w:rFonts w:ascii="Arial" w:hAnsi="Arial" w:cs="Arial"/>
                      <w:b/>
                      <w:color w:val="000000" w:themeColor="text1"/>
                      <w:sz w:val="36"/>
                      <w:szCs w:val="36"/>
                      <w:u w:val="single"/>
                    </w:rPr>
                  </w:pPr>
                  <w:r w:rsidRPr="00F12296">
                    <w:rPr>
                      <w:rFonts w:ascii="Arial" w:hAnsi="Arial" w:cs="Arial"/>
                      <w:b/>
                      <w:color w:val="000000" w:themeColor="text1"/>
                      <w:sz w:val="36"/>
                      <w:szCs w:val="36"/>
                    </w:rPr>
                    <w:t>Vozový park :</w:t>
                  </w:r>
                </w:p>
                <w:p w:rsidR="00D74FCB" w:rsidRPr="001E7FB4" w:rsidRDefault="00D74FCB" w:rsidP="00566DB7">
                  <w:pPr>
                    <w:pStyle w:val="Normln1"/>
                    <w:spacing w:line="240" w:lineRule="auto"/>
                    <w:rPr>
                      <w:b/>
                    </w:rPr>
                  </w:pPr>
                  <w:r w:rsidRPr="001E7FB4">
                    <w:rPr>
                      <w:b/>
                    </w:rPr>
                    <w:t>MERCEDES Sprinter  1TD 48-48</w:t>
                  </w:r>
                </w:p>
                <w:p w:rsidR="00D74FCB" w:rsidRPr="001E7FB4" w:rsidRDefault="00D74FCB" w:rsidP="00566DB7">
                  <w:pPr>
                    <w:pStyle w:val="Normln1"/>
                    <w:widowControl w:val="0"/>
                    <w:rPr>
                      <w:b/>
                    </w:rPr>
                  </w:pPr>
                  <w:r w:rsidRPr="001E7FB4">
                    <w:rPr>
                      <w:b/>
                    </w:rPr>
                    <w:lastRenderedPageBreak/>
                    <w:t>FIAT Ducato 1BF 67-97</w:t>
                  </w:r>
                </w:p>
                <w:p w:rsidR="00D74FCB" w:rsidRDefault="00D74FCB" w:rsidP="00566DB7">
                  <w:pPr>
                    <w:pStyle w:val="Normln1"/>
                    <w:widowControl w:val="0"/>
                    <w:rPr>
                      <w:b/>
                    </w:rPr>
                  </w:pPr>
                  <w:r w:rsidRPr="001E7FB4">
                    <w:rPr>
                      <w:b/>
                    </w:rPr>
                    <w:t xml:space="preserve">VOLKSWAGEN Crafter 3AF 74 </w:t>
                  </w:r>
                  <w:r>
                    <w:rPr>
                      <w:b/>
                    </w:rPr>
                    <w:t>–</w:t>
                  </w:r>
                  <w:r w:rsidRPr="001E7FB4">
                    <w:rPr>
                      <w:b/>
                    </w:rPr>
                    <w:t xml:space="preserve"> 11</w:t>
                  </w:r>
                </w:p>
                <w:p w:rsidR="00D74FCB" w:rsidRPr="00F12296" w:rsidRDefault="00D74FCB" w:rsidP="00566DB7">
                  <w:pPr>
                    <w:pStyle w:val="Normln1"/>
                    <w:widowControl w:val="0"/>
                    <w:rPr>
                      <w:color w:val="FF0000"/>
                      <w:sz w:val="24"/>
                      <w:szCs w:val="24"/>
                    </w:rPr>
                  </w:pP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Pořadatel zajistí v rámci možností hlídaný prostor pro tři dodávky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kapely</w:t>
                  </w: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 Doga. </w:t>
                  </w: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Nejpozději 60 min před začátkem zvukové zkoušky zajistí pořadatel uzamykatelnou </w:t>
                  </w:r>
                </w:p>
                <w:p w:rsidR="00D74FCB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šatnu nebo stan pro hudebníky za podiem či v jeho blízkosti (obsahující stoly a židle</w:t>
                  </w: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pro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10 osob,) s 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tekoucí</w:t>
                  </w: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 vodou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, mýdlem a čistým ručníkem.</w:t>
                  </w:r>
                </w:p>
                <w:p w:rsidR="00D74FCB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Dále pořadatel zajistí WC  pro hudebníky a techniku , WC vybavené toaletním papírem, </w:t>
                  </w: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mýdlem, ručníkem a tekoucí vodou. </w:t>
                  </w: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Pořadatel je povinen zajistit pořadatelskou službu tak, aby nepovolaní neměli před </w:t>
                  </w: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produkcí ,během produkce a po produkci  přístup do prostoru pódia, šatny hudebníků</w:t>
                  </w:r>
                </w:p>
                <w:p w:rsidR="00D74FCB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a zákulisí.</w:t>
                  </w:r>
                </w:p>
                <w:p w:rsidR="00D74FCB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1E7FB4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r w:rsidRPr="001E7FB4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6.PRODEJ MERCHE </w:t>
                  </w:r>
                </w:p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333333"/>
                    </w:rPr>
                  </w:pPr>
                </w:p>
              </w:tc>
            </w:tr>
            <w:tr w:rsidR="00D74FCB" w:rsidRPr="001E7FB4" w:rsidTr="00566DB7">
              <w:trPr>
                <w:trHeight w:val="300"/>
                <w:tblCellSpacing w:w="0" w:type="dxa"/>
              </w:trPr>
              <w:tc>
                <w:tcPr>
                  <w:tcW w:w="9774" w:type="dxa"/>
                  <w:gridSpan w:val="2"/>
                  <w:vAlign w:val="center"/>
                  <w:hideMark/>
                </w:tcPr>
                <w:p w:rsidR="00D74FCB" w:rsidRPr="001E7FB4" w:rsidRDefault="00D74FCB" w:rsidP="00566DB7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Pořadatel zajistí a vymezí prostor pro umístění prodejního stánku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( Merchandise ) </w:t>
                  </w: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 pro účely prodeje propagačních předmětů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kapel</w:t>
                  </w: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y Doga o rozměrech cca 4 x 5 m v areálu akce nebo</w:t>
                  </w:r>
                </w:p>
                <w:p w:rsidR="00D74FCB" w:rsidRPr="001E7FB4" w:rsidRDefault="00D74FCB" w:rsidP="00566DB7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na trase příchodu diváků.</w:t>
                  </w:r>
                </w:p>
                <w:p w:rsidR="00D74FCB" w:rsidRDefault="00D74FCB" w:rsidP="00566DB7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D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o</w:t>
                  </w: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 prostoru kde bude umístěn prodejní stánek zajisti přívod elektrického proudu do vzdálenosti nejméně 2m od prodejního stánku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kapely Doga</w:t>
                  </w: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:rsidR="00D74FCB" w:rsidRDefault="00D74FCB" w:rsidP="00566DB7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E7FB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D74FCB" w:rsidRDefault="00D74FCB" w:rsidP="00566DB7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68501A">
                    <w:rPr>
                      <w:rFonts w:ascii="Arial" w:hAnsi="Arial" w:cs="Arial"/>
                      <w:sz w:val="24"/>
                      <w:szCs w:val="24"/>
                    </w:rPr>
                    <w:t xml:space="preserve">Před vystoupením v sále potřebujeme mít místo pro 2x stůl na </w:t>
                  </w:r>
                  <w:r w:rsidRPr="0068501A">
                    <w:rPr>
                      <w:rFonts w:ascii="Arial" w:hAnsi="Arial" w:cs="Arial"/>
                      <w:b/>
                      <w:sz w:val="24"/>
                      <w:szCs w:val="24"/>
                    </w:rPr>
                    <w:t>Merchandise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.</w:t>
                  </w:r>
                </w:p>
                <w:p w:rsidR="00D74FCB" w:rsidRPr="0068501A" w:rsidRDefault="00D74FCB" w:rsidP="00566DB7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68501A">
                    <w:rPr>
                      <w:rFonts w:ascii="Arial" w:hAnsi="Arial" w:cs="Arial"/>
                      <w:sz w:val="24"/>
                      <w:szCs w:val="24"/>
                    </w:rPr>
                    <w:t xml:space="preserve">V blízkosti musí být možnost připojení 220 V na osvětlení stánku.  </w:t>
                  </w:r>
                </w:p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681" w:type="dxa"/>
                  <w:vAlign w:val="center"/>
                  <w:hideMark/>
                </w:tcPr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333333"/>
                    </w:rPr>
                  </w:pPr>
                </w:p>
              </w:tc>
            </w:tr>
            <w:tr w:rsidR="00D74FCB" w:rsidRPr="001E7FB4" w:rsidTr="00566DB7">
              <w:trPr>
                <w:trHeight w:val="315"/>
                <w:tblCellSpacing w:w="0" w:type="dxa"/>
              </w:trPr>
              <w:tc>
                <w:tcPr>
                  <w:tcW w:w="5869" w:type="dxa"/>
                  <w:vAlign w:val="center"/>
                  <w:hideMark/>
                </w:tcPr>
                <w:p w:rsidR="00D74FCB" w:rsidRDefault="00D74FCB" w:rsidP="00566DB7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c>
              <w:tc>
                <w:tcPr>
                  <w:tcW w:w="3905" w:type="dxa"/>
                  <w:vAlign w:val="center"/>
                  <w:hideMark/>
                </w:tcPr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c>
              <w:tc>
                <w:tcPr>
                  <w:tcW w:w="681" w:type="dxa"/>
                  <w:vAlign w:val="center"/>
                  <w:hideMark/>
                </w:tcPr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c>
            </w:tr>
            <w:tr w:rsidR="00D74FCB" w:rsidRPr="001E7FB4" w:rsidTr="00566DB7">
              <w:trPr>
                <w:trHeight w:val="300"/>
                <w:tblCellSpacing w:w="0" w:type="dxa"/>
              </w:trPr>
              <w:tc>
                <w:tcPr>
                  <w:tcW w:w="9774" w:type="dxa"/>
                  <w:gridSpan w:val="2"/>
                  <w:vAlign w:val="center"/>
                  <w:hideMark/>
                </w:tcPr>
                <w:p w:rsidR="00D74FCB" w:rsidRPr="001E7FB4" w:rsidRDefault="00D74FCB" w:rsidP="00566DB7">
                  <w:pPr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  <w:u w:val="single"/>
                    </w:rPr>
                  </w:pPr>
                  <w:r w:rsidRPr="001E7FB4">
                    <w:rPr>
                      <w:rFonts w:ascii="Arial" w:hAnsi="Arial" w:cs="Arial"/>
                      <w:b/>
                      <w:iCs/>
                      <w:color w:val="000000" w:themeColor="text1"/>
                      <w:sz w:val="28"/>
                      <w:szCs w:val="28"/>
                      <w:u w:val="single"/>
                    </w:rPr>
                    <w:t xml:space="preserve">7. CATERING </w:t>
                  </w:r>
                  <w:r w:rsidRPr="001E7FB4"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  <w:u w:val="single"/>
                    </w:rPr>
                    <w:t xml:space="preserve"> –  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  <w:u w:val="single"/>
                    </w:rPr>
                    <w:t xml:space="preserve">skupina DOGA </w:t>
                  </w:r>
                  <w:r w:rsidRPr="001E7FB4"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  <w:u w:val="single"/>
                    </w:rPr>
                    <w:t xml:space="preserve"> +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  <w:u w:val="single"/>
                    </w:rPr>
                    <w:t xml:space="preserve"> </w:t>
                  </w:r>
                  <w:r w:rsidRPr="001E7FB4">
                    <w:rPr>
                      <w:rFonts w:ascii="Arial" w:hAnsi="Arial" w:cs="Arial"/>
                      <w:b/>
                      <w:color w:val="000000" w:themeColor="text1"/>
                      <w:sz w:val="28"/>
                      <w:szCs w:val="28"/>
                      <w:u w:val="single"/>
                    </w:rPr>
                    <w:t xml:space="preserve"> team :</w:t>
                  </w:r>
                </w:p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  <w:u w:val="single"/>
                    </w:rPr>
                  </w:pPr>
                </w:p>
              </w:tc>
              <w:tc>
                <w:tcPr>
                  <w:tcW w:w="681" w:type="dxa"/>
                  <w:vAlign w:val="center"/>
                  <w:hideMark/>
                </w:tcPr>
                <w:p w:rsidR="00D74FCB" w:rsidRPr="001E7FB4" w:rsidRDefault="00D74FCB" w:rsidP="00566DB7">
                  <w:pPr>
                    <w:rPr>
                      <w:rFonts w:ascii="Arial" w:hAnsi="Arial" w:cs="Arial"/>
                      <w:color w:val="000000" w:themeColor="text1"/>
                    </w:rPr>
                  </w:pPr>
                </w:p>
              </w:tc>
            </w:tr>
            <w:tr w:rsidR="00D74FCB" w:rsidRPr="001E7FB4" w:rsidTr="00566DB7">
              <w:trPr>
                <w:trHeight w:val="300"/>
                <w:tblCellSpacing w:w="0" w:type="dxa"/>
              </w:trPr>
              <w:tc>
                <w:tcPr>
                  <w:tcW w:w="9774" w:type="dxa"/>
                  <w:gridSpan w:val="2"/>
                  <w:vAlign w:val="center"/>
                  <w:hideMark/>
                </w:tcPr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>Veškeré občerstvení bude řešeno pouze mezi pořadatelem a managerem.!.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C64C2">
                    <w:rPr>
                      <w:rFonts w:ascii="Arial" w:hAnsi="Arial" w:cs="Arial"/>
                      <w:sz w:val="28"/>
                      <w:szCs w:val="28"/>
                    </w:rPr>
                    <w:t xml:space="preserve">Předem moc děkujeme za Váš čas strávený přípravou našeho malého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C64C2">
                    <w:rPr>
                      <w:rFonts w:ascii="Arial" w:hAnsi="Arial" w:cs="Arial"/>
                      <w:sz w:val="28"/>
                      <w:szCs w:val="28"/>
                    </w:rPr>
                    <w:t>a skromného cateringu připraveného v šatně při našem příjezdu:  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>Nejen láskou živ je  člověk    ………</w:t>
                  </w:r>
                </w:p>
                <w:p w:rsidR="00D74FCB" w:rsidRPr="00AC64C2" w:rsidRDefault="00D74FCB" w:rsidP="00D74FCB">
                  <w:pPr>
                    <w:pStyle w:val="Odstavecseseznamem"/>
                    <w:numPr>
                      <w:ilvl w:val="0"/>
                      <w:numId w:val="2"/>
                    </w:numPr>
                    <w:shd w:val="clear" w:color="auto" w:fill="FFFFFF"/>
                    <w:spacing w:before="100" w:beforeAutospacing="1" w:after="100" w:afterAutospacing="1"/>
                    <w:ind w:left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>3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 x obložená mísa + pečivo nebo  prosíme </w:t>
                  </w: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>10 porcí teplého jídla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 – kreativita vítána  a kvalita bude jistě oceněna.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Pitný režim se taky musí dodržovat a v létě opravdu moc oceníme když bude </w:t>
                  </w: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vychlazený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>30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 x  neperlivé voda - 0,5l nebo 1,5l</w:t>
                  </w:r>
                </w:p>
                <w:p w:rsidR="00D74FCB" w:rsidRPr="00AC64C2" w:rsidRDefault="00D74FCB" w:rsidP="00566DB7">
                  <w:pPr>
                    <w:shd w:val="clear" w:color="auto" w:fill="FFFFFF"/>
                    <w:spacing w:before="100" w:beforeAutospacing="1" w:after="100" w:afterAutospacing="1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6 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x  Coca Cola – 0,5l  </w:t>
                  </w:r>
                </w:p>
                <w:p w:rsidR="00D74FCB" w:rsidRPr="00AC64C2" w:rsidRDefault="00D74FCB" w:rsidP="00566DB7">
                  <w:pPr>
                    <w:shd w:val="clear" w:color="auto" w:fill="FFFFFF"/>
                    <w:spacing w:before="100" w:beforeAutospacing="1" w:after="100" w:afterAutospacing="1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2  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x džus Relax </w:t>
                  </w:r>
                </w:p>
                <w:p w:rsidR="00D74FCB" w:rsidRPr="00AC64C2" w:rsidRDefault="00D74FCB" w:rsidP="00566DB7">
                  <w:pPr>
                    <w:shd w:val="clear" w:color="auto" w:fill="FFFFFF"/>
                    <w:spacing w:before="100" w:beforeAutospacing="1" w:after="100" w:afterAutospacing="1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>4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 x Red Bull Energy drink </w:t>
                  </w:r>
                </w:p>
                <w:p w:rsidR="00D74FCB" w:rsidRPr="00AC64C2" w:rsidRDefault="00D74FCB" w:rsidP="00566DB7">
                  <w:pPr>
                    <w:shd w:val="clear" w:color="auto" w:fill="FFFFFF"/>
                    <w:spacing w:before="100" w:beforeAutospacing="1" w:after="100" w:afterAutospacing="1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>2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x víno červené </w:t>
                  </w:r>
                </w:p>
                <w:p w:rsidR="00D74FCB" w:rsidRPr="00AC64C2" w:rsidRDefault="00D74FCB" w:rsidP="00566DB7">
                  <w:pPr>
                    <w:shd w:val="clear" w:color="auto" w:fill="FFFFFF"/>
                    <w:spacing w:before="100" w:beforeAutospacing="1" w:after="100" w:afterAutospacing="1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lastRenderedPageBreak/>
                    <w:t xml:space="preserve">1 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x lahev tvrdého alkoholu. – </w:t>
                  </w:r>
                  <w:r w:rsidRPr="00AC64C2">
                    <w:rPr>
                      <w:rFonts w:ascii="Arial" w:hAnsi="Arial" w:cs="Arial"/>
                      <w:sz w:val="22"/>
                      <w:szCs w:val="22"/>
                    </w:rPr>
                    <w:t xml:space="preserve">pokud nám,ale chcete udělat radost, tak prosíme </w:t>
                  </w:r>
                  <w:r w:rsidRPr="00AC64C2">
                    <w:rPr>
                      <w:rFonts w:ascii="Arial" w:hAnsi="Arial" w:cs="Arial"/>
                      <w:b/>
                      <w:sz w:val="22"/>
                      <w:szCs w:val="22"/>
                    </w:rPr>
                    <w:t>Jack Daniels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  </w:t>
                  </w:r>
                </w:p>
                <w:p w:rsidR="00D74FCB" w:rsidRPr="00AC64C2" w:rsidRDefault="00D74FCB" w:rsidP="00566DB7">
                  <w:pPr>
                    <w:shd w:val="clear" w:color="auto" w:fill="FFFFFF"/>
                    <w:spacing w:before="100" w:beforeAutospacing="1" w:after="100" w:afterAutospacing="1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30 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x pivo nebo poukázka na pivo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Věříme , že toho nechceme zas tak moc  pro celkem 10 hladových a žíznivých 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>potulných muzikantů s čeládkou    ………</w:t>
                  </w: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b/>
                      <w:iCs/>
                      <w:sz w:val="28"/>
                      <w:szCs w:val="28"/>
                      <w:u w:val="single"/>
                    </w:rPr>
                  </w:pP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b/>
                      <w:iCs/>
                      <w:sz w:val="28"/>
                      <w:szCs w:val="28"/>
                      <w:u w:val="single"/>
                    </w:rPr>
                  </w:pP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iCs/>
                      <w:u w:val="single"/>
                    </w:rPr>
                  </w:pPr>
                  <w:r w:rsidRPr="00AC64C2">
                    <w:rPr>
                      <w:rFonts w:ascii="Arial" w:hAnsi="Arial" w:cs="Arial"/>
                      <w:b/>
                      <w:iCs/>
                      <w:sz w:val="28"/>
                      <w:szCs w:val="28"/>
                      <w:u w:val="single"/>
                    </w:rPr>
                    <w:t xml:space="preserve">8. UBYTOVÁNÍ  </w:t>
                  </w: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iCs/>
                      <w:sz w:val="24"/>
                      <w:szCs w:val="24"/>
                    </w:rPr>
                    <w:t>Pořadatel se zavazuje zajistit na své náklady mimo cenu pořadu ubytování se snídaní</w:t>
                  </w: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 na 1 noc (den konání akce) pro 9 osob v nejbližší možné blízkosti místa vystoupení.</w:t>
                  </w: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iCs/>
                      <w:sz w:val="24"/>
                      <w:szCs w:val="24"/>
                    </w:rPr>
                    <w:t>Dne 17.8.2019 kapela nebude potřebovat ubytování, odjíždí.</w:t>
                  </w:r>
                </w:p>
                <w:p w:rsidR="00D74FCB" w:rsidRPr="00AC64C2" w:rsidRDefault="00D74FCB" w:rsidP="00566DB7">
                  <w:pPr>
                    <w:pStyle w:val="Normln1"/>
                    <w:spacing w:line="240" w:lineRule="auto"/>
                  </w:pPr>
                </w:p>
                <w:p w:rsidR="00D74FCB" w:rsidRPr="00AC64C2" w:rsidRDefault="00D74FCB" w:rsidP="00566DB7">
                  <w:pPr>
                    <w:pStyle w:val="Normln1"/>
                    <w:spacing w:line="240" w:lineRule="auto"/>
                  </w:pP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iCs/>
                      <w:u w:val="single"/>
                    </w:rPr>
                  </w:pP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b/>
                      <w:iCs/>
                      <w:sz w:val="28"/>
                      <w:szCs w:val="28"/>
                      <w:u w:val="single"/>
                    </w:rPr>
                  </w:pPr>
                  <w:r w:rsidRPr="00AC64C2">
                    <w:rPr>
                      <w:rFonts w:ascii="Arial" w:hAnsi="Arial" w:cs="Arial"/>
                      <w:b/>
                      <w:iCs/>
                      <w:sz w:val="28"/>
                      <w:szCs w:val="28"/>
                      <w:u w:val="single"/>
                    </w:rPr>
                    <w:t>9. OSTATNÍ UJEDNÁNÍ</w:t>
                  </w:r>
                </w:p>
                <w:p w:rsidR="00D74FCB" w:rsidRPr="00AC64C2" w:rsidRDefault="00D74FCB" w:rsidP="00566DB7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         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>Obě strany se výslovně dohodly,</w:t>
                  </w:r>
                  <w:r w:rsidR="0068670F"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>že v případě sporu je vyloučena pravomoc obecných</w:t>
                  </w:r>
                </w:p>
                <w:p w:rsidR="00D74FCB" w:rsidRPr="00AC64C2" w:rsidRDefault="00D74FCB" w:rsidP="00566DB7">
                  <w:pPr>
                    <w:ind w:right="-237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 xml:space="preserve">soudů a řešení sporu provede soukromý rozhodce v příslušném rozhodčím řízení.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4"/>
                      <w:szCs w:val="24"/>
                    </w:rPr>
                    <w:t>Smlouva je vyhotovena ve 2 exemplářích, z nichž každá strana obdrží 1 exemplář.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AC64C2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Termín doručení smlouvy - vyplněné a podepsané pořadatelem na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AC64C2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poštovní adresu: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C64C2">
                    <w:rPr>
                      <w:rFonts w:ascii="Arial" w:hAnsi="Arial" w:cs="Arial"/>
                      <w:sz w:val="28"/>
                      <w:szCs w:val="28"/>
                    </w:rPr>
                    <w:t xml:space="preserve">Josef Havlíček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AC64C2">
                    <w:rPr>
                      <w:rFonts w:ascii="Arial" w:hAnsi="Arial" w:cs="Arial"/>
                      <w:sz w:val="28"/>
                      <w:szCs w:val="28"/>
                    </w:rPr>
                    <w:t xml:space="preserve">Křišťálová 2075/11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sz w:val="28"/>
                      <w:szCs w:val="28"/>
                    </w:rPr>
                    <w:t>511 01 Turnov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AC64C2">
                    <w:rPr>
                      <w:rFonts w:ascii="Arial" w:hAnsi="Arial" w:cs="Arial"/>
                      <w:b/>
                      <w:sz w:val="28"/>
                      <w:szCs w:val="28"/>
                    </w:rPr>
                    <w:t>Je nejdéle do 3.6. 2019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AC64C2">
                    <w:rPr>
                      <w:rFonts w:ascii="Arial" w:hAnsi="Arial" w:cs="Arial"/>
                      <w:b/>
                      <w:sz w:val="32"/>
                      <w:szCs w:val="32"/>
                    </w:rPr>
                    <w:t>Pořadatel je povinen nahlásit seznam skladeb na OSA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AC64C2">
                    <w:rPr>
                      <w:rFonts w:ascii="Arial" w:hAnsi="Arial" w:cs="Arial"/>
                      <w:b/>
                      <w:sz w:val="32"/>
                      <w:szCs w:val="32"/>
                    </w:rPr>
                    <w:t xml:space="preserve">a uhradit příslušné poplatky OSA. 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C64C2">
                    <w:rPr>
                      <w:rFonts w:ascii="Arial" w:hAnsi="Arial" w:cs="Arial"/>
                      <w:b/>
                      <w:sz w:val="32"/>
                      <w:szCs w:val="32"/>
                    </w:rPr>
                    <w:t>Playlist kapely Doga  je součástí této smlouvy .</w:t>
                  </w: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74FCB" w:rsidRPr="00AC64C2" w:rsidRDefault="00D74FCB" w:rsidP="00566DB7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81" w:type="dxa"/>
                  <w:vAlign w:val="center"/>
                  <w:hideMark/>
                </w:tcPr>
                <w:p w:rsidR="00D74FCB" w:rsidRPr="00AC64C2" w:rsidRDefault="00D74FCB" w:rsidP="00566DB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74FCB" w:rsidRPr="001E7FB4" w:rsidTr="00D74FCB">
              <w:trPr>
                <w:trHeight w:val="80"/>
                <w:tblCellSpacing w:w="0" w:type="dxa"/>
              </w:trPr>
              <w:tc>
                <w:tcPr>
                  <w:tcW w:w="10455" w:type="dxa"/>
                  <w:gridSpan w:val="3"/>
                  <w:vAlign w:val="center"/>
                  <w:hideMark/>
                </w:tcPr>
                <w:p w:rsidR="00D74FCB" w:rsidRPr="001E7FB4" w:rsidRDefault="00D74FCB" w:rsidP="00D74FCB">
                  <w:pPr>
                    <w:tabs>
                      <w:tab w:val="left" w:pos="9640"/>
                    </w:tabs>
                    <w:rPr>
                      <w:rFonts w:ascii="Arial" w:hAnsi="Arial" w:cs="Arial"/>
                      <w:color w:val="000000" w:themeColor="text1"/>
                    </w:rPr>
                  </w:pPr>
                </w:p>
              </w:tc>
            </w:tr>
          </w:tbl>
          <w:p w:rsidR="00D74FCB" w:rsidRDefault="00D74FCB" w:rsidP="00566DB7">
            <w:pPr>
              <w:rPr>
                <w:rFonts w:ascii="Arial" w:hAnsi="Arial" w:cs="Arial"/>
                <w:color w:val="000000" w:themeColor="text1"/>
              </w:rPr>
            </w:pPr>
          </w:p>
          <w:p w:rsidR="00D74FCB" w:rsidRDefault="00D74FCB" w:rsidP="00566DB7">
            <w:pPr>
              <w:rPr>
                <w:rFonts w:ascii="Arial" w:hAnsi="Arial" w:cs="Arial"/>
                <w:color w:val="000000" w:themeColor="text1"/>
              </w:rPr>
            </w:pPr>
          </w:p>
          <w:p w:rsidR="00D74FCB" w:rsidRPr="001E7FB4" w:rsidRDefault="00D74FCB" w:rsidP="00566DB7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D74FCB" w:rsidRPr="00B349B4" w:rsidTr="00A462C2">
        <w:trPr>
          <w:trHeight w:val="300"/>
          <w:tblCellSpacing w:w="0" w:type="dxa"/>
        </w:trPr>
        <w:tc>
          <w:tcPr>
            <w:tcW w:w="9639" w:type="dxa"/>
            <w:vAlign w:val="center"/>
            <w:hideMark/>
          </w:tcPr>
          <w:p w:rsidR="00D74FCB" w:rsidRPr="00B349B4" w:rsidRDefault="00D74FCB" w:rsidP="00566DB7">
            <w:pPr>
              <w:jc w:val="both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B349B4">
              <w:rPr>
                <w:rFonts w:ascii="Tahoma" w:hAnsi="Tahoma" w:cs="Tahoma"/>
                <w:b/>
                <w:bCs/>
                <w:sz w:val="28"/>
                <w:szCs w:val="28"/>
              </w:rPr>
              <w:lastRenderedPageBreak/>
              <w:t xml:space="preserve">10. NEDODRŽENÍ SMLOUVY   </w:t>
            </w:r>
          </w:p>
          <w:p w:rsidR="00D74FCB" w:rsidRPr="00B349B4" w:rsidRDefault="00D74FCB" w:rsidP="00566DB7">
            <w:pPr>
              <w:jc w:val="both"/>
              <w:rPr>
                <w:rFonts w:ascii="Tahoma" w:hAnsi="Tahoma" w:cs="Tahoma"/>
                <w:bCs/>
                <w:sz w:val="24"/>
                <w:szCs w:val="24"/>
              </w:rPr>
            </w:pPr>
          </w:p>
          <w:p w:rsidR="00D74FCB" w:rsidRPr="00C54DBB" w:rsidRDefault="00D74FCB" w:rsidP="00566DB7">
            <w:pPr>
              <w:jc w:val="both"/>
              <w:rPr>
                <w:rFonts w:ascii="Tahoma" w:hAnsi="Tahoma" w:cs="Tahoma"/>
                <w:bCs/>
                <w:sz w:val="24"/>
                <w:szCs w:val="24"/>
              </w:rPr>
            </w:pPr>
            <w:r w:rsidRPr="00C54DBB">
              <w:rPr>
                <w:rFonts w:ascii="Tahoma" w:hAnsi="Tahoma" w:cs="Tahoma"/>
                <w:bCs/>
                <w:sz w:val="24"/>
                <w:szCs w:val="24"/>
              </w:rPr>
              <w:t>V případě, že nebude dodržen ze strany pořadatele některý z bodů uvedených ve znění této smlouvy,</w:t>
            </w:r>
            <w:r w:rsidR="0068670F"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  <w:r w:rsidRPr="00C54DBB">
              <w:rPr>
                <w:rFonts w:ascii="Tahoma" w:hAnsi="Tahoma" w:cs="Tahoma"/>
                <w:bCs/>
                <w:sz w:val="24"/>
                <w:szCs w:val="24"/>
              </w:rPr>
              <w:t>především TECHNICKÉ POŽADAVKY, CENA VYSTOUPENÍ může kapela Doga od této smlouvy odstoupit bez sankcí ze strany pořada</w:t>
            </w:r>
            <w:r w:rsidR="0068670F">
              <w:rPr>
                <w:rFonts w:ascii="Tahoma" w:hAnsi="Tahoma" w:cs="Tahoma"/>
                <w:bCs/>
                <w:sz w:val="24"/>
                <w:szCs w:val="24"/>
              </w:rPr>
              <w:t>te</w:t>
            </w:r>
            <w:r w:rsidRPr="00C54DBB">
              <w:rPr>
                <w:rFonts w:ascii="Tahoma" w:hAnsi="Tahoma" w:cs="Tahoma"/>
                <w:bCs/>
                <w:sz w:val="24"/>
                <w:szCs w:val="24"/>
              </w:rPr>
              <w:t>le.</w:t>
            </w:r>
          </w:p>
          <w:p w:rsidR="00D74FCB" w:rsidRPr="00C54DBB" w:rsidRDefault="00D74FCB" w:rsidP="00566DB7">
            <w:pPr>
              <w:jc w:val="both"/>
              <w:rPr>
                <w:rFonts w:ascii="Tahoma" w:hAnsi="Tahoma" w:cs="Tahoma"/>
                <w:bCs/>
                <w:sz w:val="24"/>
                <w:szCs w:val="24"/>
              </w:rPr>
            </w:pPr>
          </w:p>
          <w:p w:rsidR="00D74FCB" w:rsidRPr="00C54DBB" w:rsidRDefault="00D74FCB" w:rsidP="00566DB7">
            <w:pPr>
              <w:jc w:val="both"/>
              <w:rPr>
                <w:rFonts w:ascii="Tahoma" w:hAnsi="Tahoma" w:cs="Tahoma"/>
                <w:bCs/>
                <w:sz w:val="24"/>
                <w:szCs w:val="24"/>
              </w:rPr>
            </w:pPr>
            <w:r w:rsidRPr="00C54DBB">
              <w:rPr>
                <w:rFonts w:ascii="Tahoma" w:hAnsi="Tahoma" w:cs="Tahoma"/>
                <w:bCs/>
                <w:sz w:val="24"/>
                <w:szCs w:val="24"/>
              </w:rPr>
              <w:lastRenderedPageBreak/>
              <w:t>Pokud se i přes veškerou snahu stane,</w:t>
            </w:r>
            <w:r w:rsidR="0068670F"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  <w:r w:rsidRPr="00C54DBB">
              <w:rPr>
                <w:rFonts w:ascii="Tahoma" w:hAnsi="Tahoma" w:cs="Tahoma"/>
                <w:bCs/>
                <w:sz w:val="24"/>
                <w:szCs w:val="24"/>
              </w:rPr>
              <w:t xml:space="preserve">že smluvně potvrzené vystoupení kapely Doga se nebude moc uskutečnit na základě nedodržení smlouvy ze strany pořadatele, tak se pořadatel zavazuje uhradit 100% ze smluvené částky dle čl.2.1 což v tomto případě činí 70 000Kč </w:t>
            </w:r>
          </w:p>
          <w:p w:rsidR="00D74FCB" w:rsidRPr="00C54DBB" w:rsidRDefault="00D74FCB" w:rsidP="00566DB7">
            <w:pPr>
              <w:jc w:val="both"/>
              <w:rPr>
                <w:rFonts w:ascii="Tahoma" w:hAnsi="Tahoma" w:cs="Tahoma"/>
                <w:bCs/>
                <w:sz w:val="24"/>
                <w:szCs w:val="24"/>
              </w:rPr>
            </w:pPr>
          </w:p>
          <w:p w:rsidR="00D74FCB" w:rsidRPr="00C54DBB" w:rsidRDefault="00D74FCB" w:rsidP="00566DB7">
            <w:pPr>
              <w:jc w:val="both"/>
              <w:rPr>
                <w:rFonts w:ascii="Tahoma" w:hAnsi="Tahoma" w:cs="Tahoma"/>
                <w:bCs/>
                <w:sz w:val="24"/>
                <w:szCs w:val="24"/>
              </w:rPr>
            </w:pPr>
            <w:r w:rsidRPr="00C54DBB">
              <w:rPr>
                <w:rFonts w:ascii="Tahoma" w:hAnsi="Tahoma" w:cs="Tahoma"/>
                <w:bCs/>
                <w:sz w:val="24"/>
                <w:szCs w:val="24"/>
              </w:rPr>
              <w:t>Dále se pořadatel zavazuje,</w:t>
            </w:r>
            <w:r w:rsidR="0068670F">
              <w:rPr>
                <w:rFonts w:ascii="Tahoma" w:hAnsi="Tahoma" w:cs="Tahoma"/>
                <w:bCs/>
                <w:sz w:val="24"/>
                <w:szCs w:val="24"/>
              </w:rPr>
              <w:t xml:space="preserve"> </w:t>
            </w:r>
            <w:r w:rsidRPr="00C54DBB">
              <w:rPr>
                <w:rFonts w:ascii="Tahoma" w:hAnsi="Tahoma" w:cs="Tahoma"/>
                <w:bCs/>
                <w:sz w:val="24"/>
                <w:szCs w:val="24"/>
              </w:rPr>
              <w:t xml:space="preserve">že z důvodů nedodržení smlouvy ze strany pořadatele, nebude po kapele Doga nic požadovat a to i přes všechny prokazatelné i neprokazatelné náklady spojené </w:t>
            </w:r>
          </w:p>
          <w:p w:rsidR="00D74FCB" w:rsidRPr="00C54DBB" w:rsidRDefault="00D74FCB" w:rsidP="00566DB7">
            <w:pPr>
              <w:jc w:val="both"/>
              <w:rPr>
                <w:rFonts w:ascii="Tahoma" w:hAnsi="Tahoma" w:cs="Tahoma"/>
                <w:bCs/>
                <w:sz w:val="24"/>
                <w:szCs w:val="24"/>
              </w:rPr>
            </w:pPr>
            <w:r w:rsidRPr="00C54DBB">
              <w:rPr>
                <w:rFonts w:ascii="Tahoma" w:hAnsi="Tahoma" w:cs="Tahoma"/>
                <w:bCs/>
                <w:sz w:val="24"/>
                <w:szCs w:val="24"/>
              </w:rPr>
              <w:t>s vystoupením kapely Doga.</w:t>
            </w: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highlight w:val="red"/>
              </w:rPr>
            </w:pPr>
          </w:p>
          <w:p w:rsidR="00D74FCB" w:rsidRPr="00B349B4" w:rsidRDefault="00D74FCB" w:rsidP="00566DB7">
            <w:pPr>
              <w:rPr>
                <w:rFonts w:ascii="Helvetica" w:hAnsi="Helvetica" w:cs="Helvetica"/>
                <w:color w:val="000000" w:themeColor="text1"/>
                <w:highlight w:val="red"/>
              </w:rPr>
            </w:pPr>
          </w:p>
          <w:p w:rsidR="00D74FCB" w:rsidRPr="00C54DBB" w:rsidRDefault="00D74FCB" w:rsidP="00566DB7">
            <w:pPr>
              <w:rPr>
                <w:rFonts w:ascii="Helvetica" w:hAnsi="Helvetica" w:cs="Helvetica"/>
                <w:color w:val="FFFFFF" w:themeColor="background1"/>
              </w:rPr>
            </w:pPr>
            <w:r w:rsidRPr="00452B54">
              <w:rPr>
                <w:rFonts w:ascii="Helvetica" w:hAnsi="Helvetica" w:cs="Helvetica"/>
                <w:color w:val="000000" w:themeColor="text1"/>
                <w:sz w:val="28"/>
                <w:szCs w:val="28"/>
              </w:rPr>
              <w:t xml:space="preserve">Kapela Doga se na vystoupení už moc těší a věří, že akce dopadne </w:t>
            </w:r>
            <w: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  <w:t xml:space="preserve">dobře </w:t>
            </w:r>
            <w:r w:rsidRPr="00452B54">
              <w:rPr>
                <w:rFonts w:ascii="Helvetica" w:hAnsi="Helvetica" w:cs="Helvetica"/>
                <w:color w:val="000000" w:themeColor="text1"/>
                <w:sz w:val="28"/>
                <w:szCs w:val="28"/>
              </w:rPr>
              <w:t>k oboustranné spokojenosti !!!</w:t>
            </w: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</w:pPr>
          </w:p>
          <w:p w:rsidR="00D74FCB" w:rsidRDefault="00D74FCB" w:rsidP="00566DB7">
            <w:pPr>
              <w:jc w:val="both"/>
              <w:rPr>
                <w:sz w:val="28"/>
                <w:szCs w:val="28"/>
              </w:rPr>
            </w:pPr>
            <w:r w:rsidRPr="0068670F">
              <w:rPr>
                <w:sz w:val="28"/>
                <w:szCs w:val="28"/>
              </w:rPr>
              <w:t>Kulturní a společenské středisko „Střelnice“ informovalo druhou smluvní stranu, že je povinným subjektem ve smyslu zákona č. 340/2015 Sb., o registru smluv (dále také zákon). Smluvní strany se dohodly, že v případě, kdy tato smlouva a všechny její dodatky podléhají povinnosti uveřejnění v registru smluv dle zákona, bude subjektem, který vloží smlouvu a všechny její dodatky do registru smluv Kulturní a společenské středisko „Střelnice“, a to i v případě, kdy druhou smluvní stranou bude rovněž povinný subjekt ze zákona.</w:t>
            </w:r>
          </w:p>
          <w:p w:rsidR="00A462C2" w:rsidRPr="0068670F" w:rsidRDefault="00A462C2" w:rsidP="00566DB7">
            <w:pPr>
              <w:jc w:val="both"/>
              <w:rPr>
                <w:sz w:val="28"/>
                <w:szCs w:val="28"/>
              </w:rPr>
            </w:pPr>
          </w:p>
          <w:p w:rsidR="00D74FCB" w:rsidRPr="0068670F" w:rsidRDefault="00D74FCB" w:rsidP="00566DB7">
            <w:pPr>
              <w:jc w:val="both"/>
              <w:rPr>
                <w:sz w:val="28"/>
                <w:szCs w:val="28"/>
              </w:rPr>
            </w:pPr>
            <w:r w:rsidRPr="0068670F">
              <w:rPr>
                <w:sz w:val="28"/>
                <w:szCs w:val="28"/>
              </w:rPr>
              <w:t>Tato smlouva nabývá platnosti dnem podpisu obou smluvních stran a účinnosti dnem zveřejnění v registru smluv.</w:t>
            </w:r>
          </w:p>
          <w:p w:rsidR="00D74FCB" w:rsidRPr="0068670F" w:rsidRDefault="00D74FCB" w:rsidP="00566DB7">
            <w:pPr>
              <w:rPr>
                <w:rFonts w:ascii="Helvetica" w:hAnsi="Helvetica" w:cs="Helvetica"/>
                <w:sz w:val="28"/>
                <w:szCs w:val="28"/>
              </w:rPr>
            </w:pPr>
          </w:p>
          <w:p w:rsidR="00D74FCB" w:rsidRPr="0068670F" w:rsidRDefault="00D74FCB" w:rsidP="00566DB7">
            <w:pPr>
              <w:jc w:val="both"/>
              <w:rPr>
                <w:sz w:val="28"/>
                <w:szCs w:val="28"/>
              </w:rPr>
            </w:pPr>
            <w:r w:rsidRPr="0068670F">
              <w:rPr>
                <w:sz w:val="28"/>
                <w:szCs w:val="28"/>
              </w:rPr>
              <w:t xml:space="preserve">Agentura (nebo jak se ve smlouvě pojmenovali) byla seznámena s veškerými předpisy BOZP a PO, které si přečetla na </w:t>
            </w:r>
            <w:hyperlink r:id="rId6" w:history="1">
              <w:r w:rsidRPr="0068670F">
                <w:rPr>
                  <w:rStyle w:val="Hypertextovodkaz"/>
                  <w:color w:val="auto"/>
                  <w:sz w:val="28"/>
                  <w:szCs w:val="28"/>
                </w:rPr>
                <w:t>http://www.kassct.cz/o-nas/bozp-a-po/</w:t>
              </w:r>
            </w:hyperlink>
            <w:r w:rsidRPr="0068670F">
              <w:rPr>
                <w:sz w:val="28"/>
                <w:szCs w:val="28"/>
              </w:rPr>
              <w:t>  Veškeré předpisy Pořadatele si Agentura přečetla a bude je dodržovat.</w:t>
            </w: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</w:pP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</w:pP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</w:pP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  <w:t xml:space="preserve">Zástupce </w:t>
            </w: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</w:pP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sz w:val="28"/>
                <w:szCs w:val="28"/>
              </w:rPr>
            </w:pPr>
          </w:p>
          <w:p w:rsidR="00D74FCB" w:rsidRDefault="00D74FCB" w:rsidP="00566DB7">
            <w:pPr>
              <w:rPr>
                <w:rFonts w:ascii="Helvetica" w:hAnsi="Helvetica" w:cs="Helvetica"/>
                <w:color w:val="000000" w:themeColor="text1"/>
                <w:highlight w:val="red"/>
              </w:rPr>
            </w:pPr>
          </w:p>
          <w:p w:rsidR="00D74FCB" w:rsidRPr="00B349B4" w:rsidRDefault="00D74FCB" w:rsidP="00566DB7">
            <w:pPr>
              <w:rPr>
                <w:rFonts w:ascii="Helvetica" w:hAnsi="Helvetica" w:cs="Helvetica"/>
                <w:color w:val="000000" w:themeColor="text1"/>
                <w:highlight w:val="red"/>
              </w:rPr>
            </w:pPr>
          </w:p>
        </w:tc>
      </w:tr>
      <w:tr w:rsidR="00D74FCB" w:rsidRPr="00E40B76" w:rsidTr="00A462C2">
        <w:trPr>
          <w:trHeight w:val="300"/>
          <w:tblCellSpacing w:w="0" w:type="dxa"/>
        </w:trPr>
        <w:tc>
          <w:tcPr>
            <w:tcW w:w="9639" w:type="dxa"/>
            <w:vAlign w:val="center"/>
            <w:hideMark/>
          </w:tcPr>
          <w:p w:rsidR="00D74FCB" w:rsidRPr="00E40B76" w:rsidRDefault="00D74FCB" w:rsidP="00566DB7">
            <w:pPr>
              <w:jc w:val="both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40B76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 xml:space="preserve">                                                 </w:t>
            </w:r>
          </w:p>
          <w:p w:rsidR="00D74FCB" w:rsidRDefault="00D74FCB" w:rsidP="00566DB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40B76">
              <w:rPr>
                <w:rFonts w:ascii="Arial" w:hAnsi="Arial" w:cs="Arial"/>
                <w:b/>
                <w:sz w:val="24"/>
                <w:szCs w:val="24"/>
              </w:rPr>
              <w:t xml:space="preserve">V Turnově </w:t>
            </w:r>
            <w:r>
              <w:rPr>
                <w:rFonts w:ascii="Arial" w:hAnsi="Arial" w:cs="Arial"/>
                <w:b/>
                <w:sz w:val="24"/>
                <w:szCs w:val="24"/>
              </w:rPr>
              <w:t>13</w:t>
            </w:r>
            <w:r w:rsidRPr="00E40B76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>5.</w:t>
            </w:r>
            <w:r w:rsidRPr="00E40B76">
              <w:rPr>
                <w:rFonts w:ascii="Arial" w:hAnsi="Arial" w:cs="Arial"/>
                <w:b/>
                <w:sz w:val="24"/>
                <w:szCs w:val="24"/>
              </w:rPr>
              <w:t>2019</w:t>
            </w:r>
          </w:p>
          <w:p w:rsidR="00D74FCB" w:rsidRPr="00C9784A" w:rsidRDefault="00C9784A" w:rsidP="00566DB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9784A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Pořadatel: </w:t>
            </w:r>
            <w:r w:rsidR="00DC609B">
              <w:rPr>
                <w:rFonts w:ascii="Arial" w:hAnsi="Arial" w:cs="Arial"/>
                <w:b/>
                <w:sz w:val="24"/>
                <w:szCs w:val="24"/>
              </w:rPr>
              <w:t>17.07.2019</w:t>
            </w:r>
            <w:bookmarkStart w:id="0" w:name="_GoBack"/>
            <w:bookmarkEnd w:id="0"/>
          </w:p>
          <w:p w:rsidR="00C9784A" w:rsidRDefault="00C9784A" w:rsidP="00566DB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40B76">
              <w:rPr>
                <w:rFonts w:ascii="Arial" w:hAnsi="Arial" w:cs="Arial"/>
                <w:b/>
                <w:sz w:val="24"/>
                <w:szCs w:val="24"/>
              </w:rPr>
              <w:t>Manager:</w:t>
            </w:r>
            <w:r w:rsidRPr="00E40B76">
              <w:rPr>
                <w:rFonts w:ascii="Arial" w:hAnsi="Arial" w:cs="Arial"/>
                <w:sz w:val="24"/>
                <w:szCs w:val="24"/>
              </w:rPr>
              <w:t xml:space="preserve">   Josef Havlíček</w:t>
            </w:r>
          </w:p>
          <w:p w:rsidR="00AC64C2" w:rsidRDefault="00C9784A" w:rsidP="00566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Kulturní a společenské středisko „Střelnice“        </w:t>
            </w:r>
          </w:p>
          <w:p w:rsidR="00C9784A" w:rsidRPr="00C9784A" w:rsidRDefault="00AC64C2" w:rsidP="00566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                zastoupené: Ing. Sabinou Stiller, ředitelka</w:t>
            </w:r>
            <w:r w:rsidR="00C9784A">
              <w:rPr>
                <w:rFonts w:ascii="Arial" w:hAnsi="Arial" w:cs="Arial"/>
              </w:rPr>
              <w:t xml:space="preserve">              </w:t>
            </w:r>
            <w:r>
              <w:rPr>
                <w:rFonts w:ascii="Arial" w:hAnsi="Arial" w:cs="Arial"/>
              </w:rPr>
              <w:t xml:space="preserve">               </w:t>
            </w:r>
          </w:p>
          <w:p w:rsidR="00C9784A" w:rsidRDefault="00C9784A" w:rsidP="00566DB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4FCB" w:rsidRPr="00E40B76" w:rsidRDefault="00D74FCB" w:rsidP="00566DB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D74FCB" w:rsidRPr="00B349B4" w:rsidTr="00A462C2">
        <w:trPr>
          <w:trHeight w:val="300"/>
          <w:tblCellSpacing w:w="0" w:type="dxa"/>
        </w:trPr>
        <w:tc>
          <w:tcPr>
            <w:tcW w:w="9639" w:type="dxa"/>
            <w:vAlign w:val="center"/>
            <w:hideMark/>
          </w:tcPr>
          <w:p w:rsidR="00D74FCB" w:rsidRPr="00B349B4" w:rsidRDefault="00D74FCB" w:rsidP="00566DB7">
            <w:pPr>
              <w:jc w:val="both"/>
              <w:rPr>
                <w:rFonts w:ascii="Helvetica" w:hAnsi="Helvetica" w:cs="Helvetica"/>
                <w:color w:val="000000" w:themeColor="text1"/>
                <w:highlight w:val="red"/>
              </w:rPr>
            </w:pPr>
          </w:p>
        </w:tc>
      </w:tr>
      <w:tr w:rsidR="00D74FCB" w:rsidRPr="00B349B4" w:rsidTr="00A462C2">
        <w:trPr>
          <w:trHeight w:val="300"/>
          <w:tblCellSpacing w:w="0" w:type="dxa"/>
        </w:trPr>
        <w:tc>
          <w:tcPr>
            <w:tcW w:w="9639" w:type="dxa"/>
            <w:vAlign w:val="center"/>
            <w:hideMark/>
          </w:tcPr>
          <w:p w:rsidR="00D74FCB" w:rsidRPr="00B349B4" w:rsidRDefault="00D74FCB" w:rsidP="00566DB7">
            <w:pPr>
              <w:rPr>
                <w:rFonts w:ascii="Helvetica" w:hAnsi="Helvetica" w:cs="Helvetica"/>
                <w:color w:val="000000" w:themeColor="text1"/>
                <w:highlight w:val="red"/>
              </w:rPr>
            </w:pPr>
          </w:p>
        </w:tc>
      </w:tr>
    </w:tbl>
    <w:p w:rsidR="007866D1" w:rsidRPr="0068670F" w:rsidRDefault="00D74FCB">
      <w:pPr>
        <w:rPr>
          <w:rFonts w:ascii="Arial" w:hAnsi="Arial" w:cs="Arial"/>
        </w:rPr>
      </w:pPr>
      <w:r w:rsidRPr="003E7959">
        <w:rPr>
          <w:rFonts w:ascii="Arial" w:hAnsi="Arial" w:cs="Arial"/>
        </w:rPr>
        <w:t xml:space="preserve"> </w:t>
      </w:r>
    </w:p>
    <w:sectPr w:rsidR="007866D1" w:rsidRPr="00686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1384E"/>
    <w:multiLevelType w:val="multilevel"/>
    <w:tmpl w:val="F86E28D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" w15:restartNumberingAfterBreak="0">
    <w:nsid w:val="2E094FC1"/>
    <w:multiLevelType w:val="multilevel"/>
    <w:tmpl w:val="B284EF5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47293F15"/>
    <w:multiLevelType w:val="hybridMultilevel"/>
    <w:tmpl w:val="7B6EC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5B364E"/>
    <w:multiLevelType w:val="multilevel"/>
    <w:tmpl w:val="A792189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0"/>
        <w:szCs w:val="20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CB"/>
    <w:rsid w:val="00335CF0"/>
    <w:rsid w:val="0068670F"/>
    <w:rsid w:val="007866D1"/>
    <w:rsid w:val="008831F1"/>
    <w:rsid w:val="00921A6D"/>
    <w:rsid w:val="00A462C2"/>
    <w:rsid w:val="00AC64C2"/>
    <w:rsid w:val="00B90FD0"/>
    <w:rsid w:val="00C835B8"/>
    <w:rsid w:val="00C9784A"/>
    <w:rsid w:val="00D74FCB"/>
    <w:rsid w:val="00DC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3C601"/>
  <w15:chartTrackingRefBased/>
  <w15:docId w15:val="{E32B8035-7C30-478D-94EB-7F0F8BB17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4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74FCB"/>
    <w:pPr>
      <w:keepNext/>
      <w:ind w:left="709"/>
      <w:outlineLvl w:val="0"/>
    </w:pPr>
    <w:rPr>
      <w:rFonts w:ascii="Tahoma" w:hAnsi="Tahoma" w:cs="Tahoma"/>
      <w:b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74FCB"/>
    <w:rPr>
      <w:rFonts w:ascii="Tahoma" w:eastAsia="Times New Roman" w:hAnsi="Tahoma" w:cs="Tahoma"/>
      <w:b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D74FCB"/>
    <w:pPr>
      <w:spacing w:before="100" w:beforeAutospacing="1" w:after="100" w:afterAutospacing="1" w:line="336" w:lineRule="atLeast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4FCB"/>
    <w:pPr>
      <w:ind w:left="708"/>
    </w:pPr>
  </w:style>
  <w:style w:type="character" w:styleId="Hypertextovodkaz">
    <w:name w:val="Hyperlink"/>
    <w:basedOn w:val="Standardnpsmoodstavce"/>
    <w:rsid w:val="00D74FCB"/>
    <w:rPr>
      <w:color w:val="0000FF"/>
      <w:u w:val="single"/>
    </w:rPr>
  </w:style>
  <w:style w:type="paragraph" w:styleId="Zhlav">
    <w:name w:val="header"/>
    <w:basedOn w:val="Normln"/>
    <w:link w:val="ZhlavChar"/>
    <w:rsid w:val="00D74F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74FC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ormln1">
    <w:name w:val="Normální1"/>
    <w:rsid w:val="00D74FCB"/>
    <w:pPr>
      <w:spacing w:after="0" w:line="276" w:lineRule="auto"/>
    </w:pPr>
    <w:rPr>
      <w:rFonts w:ascii="Arial" w:eastAsia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ssct.cz/o-nas/bozp-a-p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6BE34-D60F-4955-BB1C-278D90B3C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1300</Words>
  <Characters>7676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Baronová</dc:creator>
  <cp:keywords/>
  <dc:description/>
  <cp:lastModifiedBy>Sabina Stiller</cp:lastModifiedBy>
  <cp:revision>4</cp:revision>
  <cp:lastPrinted>2019-05-27T09:36:00Z</cp:lastPrinted>
  <dcterms:created xsi:type="dcterms:W3CDTF">2019-07-18T11:19:00Z</dcterms:created>
  <dcterms:modified xsi:type="dcterms:W3CDTF">2019-07-18T11:57:00Z</dcterms:modified>
</cp:coreProperties>
</file>