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DD" w:rsidRPr="00231978" w:rsidRDefault="002B7BD2">
      <w:pPr>
        <w:spacing w:after="101" w:line="259" w:lineRule="auto"/>
        <w:ind w:left="58" w:right="0" w:firstLine="0"/>
        <w:jc w:val="center"/>
        <w:rPr>
          <w:b/>
        </w:rPr>
      </w:pPr>
      <w:r w:rsidRPr="00231978">
        <w:rPr>
          <w:b/>
          <w:sz w:val="34"/>
        </w:rPr>
        <w:t>Dodatek č. 1</w:t>
      </w:r>
    </w:p>
    <w:p w:rsidR="00903BDD" w:rsidRDefault="002B7BD2">
      <w:pPr>
        <w:spacing w:after="5" w:line="276" w:lineRule="auto"/>
        <w:ind w:left="2096" w:right="2009"/>
        <w:jc w:val="center"/>
      </w:pPr>
      <w:r>
        <w:t xml:space="preserve">Číslo smlouvy Objednatele: 06EU-004034 Číslo smlouvy Poskytovatele: </w:t>
      </w:r>
      <w:r w:rsidRPr="00231978">
        <w:rPr>
          <w:highlight w:val="black"/>
        </w:rPr>
        <w:t>1-0592-01</w:t>
      </w:r>
    </w:p>
    <w:p w:rsidR="00903BDD" w:rsidRDefault="002B7BD2" w:rsidP="002B7BD2">
      <w:pPr>
        <w:spacing w:after="575" w:line="269" w:lineRule="auto"/>
        <w:ind w:left="2669" w:right="307" w:hanging="1723"/>
        <w:jc w:val="center"/>
      </w:pPr>
      <w:bookmarkStart w:id="0" w:name="_GoBack"/>
      <w:bookmarkEnd w:id="0"/>
      <w:r>
        <w:t xml:space="preserve">Evidenční číslo (ISPROFIN/ISPROFOND): </w:t>
      </w:r>
      <w:r w:rsidRPr="00231978">
        <w:rPr>
          <w:highlight w:val="black"/>
        </w:rPr>
        <w:t>500 121 0002.16978.2227</w:t>
      </w:r>
      <w:r>
        <w:t xml:space="preserve"> Název související veřejné zakázky:</w:t>
      </w:r>
    </w:p>
    <w:p w:rsidR="00903BDD" w:rsidRPr="00231978" w:rsidRDefault="00231978" w:rsidP="00231978">
      <w:pPr>
        <w:spacing w:after="505" w:line="259" w:lineRule="auto"/>
        <w:ind w:left="134" w:right="0" w:hanging="134"/>
        <w:rPr>
          <w:b/>
        </w:rPr>
      </w:pPr>
      <w:r w:rsidRPr="00231978">
        <w:rPr>
          <w:b/>
          <w:sz w:val="28"/>
          <w:u w:val="single" w:color="000000"/>
        </w:rPr>
        <w:t>I</w:t>
      </w:r>
      <w:r w:rsidR="002B7BD2" w:rsidRPr="00231978">
        <w:rPr>
          <w:b/>
          <w:sz w:val="28"/>
          <w:u w:val="single" w:color="000000"/>
        </w:rPr>
        <w:t>/26 Sulkov, most ev.č.26-019 bol, 26-019 b.2 - DSP, IČ k SP, PDPS, AD</w:t>
      </w:r>
    </w:p>
    <w:p w:rsidR="00903BDD" w:rsidRDefault="002B7BD2">
      <w:pPr>
        <w:spacing w:after="5" w:line="276" w:lineRule="auto"/>
        <w:ind w:left="-5" w:right="-15"/>
        <w:jc w:val="center"/>
      </w:pPr>
      <w:r>
        <w:t>uzavřený níže uvedeného dne, měsíce a roku mezi následujícími smluvními stranami (dále jako „Smlouva”):</w:t>
      </w:r>
    </w:p>
    <w:p w:rsidR="00231978" w:rsidRDefault="00231978">
      <w:pPr>
        <w:spacing w:after="5" w:line="276" w:lineRule="auto"/>
        <w:ind w:left="-5" w:right="-15"/>
        <w:jc w:val="center"/>
      </w:pPr>
    </w:p>
    <w:p w:rsidR="00231978" w:rsidRPr="00231978" w:rsidRDefault="00231978" w:rsidP="00231978">
      <w:pPr>
        <w:pStyle w:val="Odstavecseseznamem"/>
        <w:numPr>
          <w:ilvl w:val="0"/>
          <w:numId w:val="3"/>
        </w:numPr>
        <w:spacing w:after="0" w:line="240" w:lineRule="auto"/>
        <w:ind w:right="-15"/>
        <w:rPr>
          <w:b/>
        </w:rPr>
      </w:pPr>
      <w:r>
        <w:rPr>
          <w:b/>
        </w:rPr>
        <w:t>Ředitelství silnic a dálnic ČR</w:t>
      </w:r>
    </w:p>
    <w:p w:rsidR="00231978" w:rsidRDefault="00231978" w:rsidP="00231978">
      <w:pPr>
        <w:pStyle w:val="Odstavecseseznamem"/>
        <w:spacing w:after="0" w:line="240" w:lineRule="auto"/>
        <w:ind w:left="345" w:right="-15" w:firstLine="0"/>
      </w:pPr>
      <w:r>
        <w:t>se sídlem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231978" w:rsidRDefault="002B7BD2" w:rsidP="00231978">
      <w:pPr>
        <w:pStyle w:val="Odstavecseseznamem"/>
        <w:spacing w:after="0" w:line="240" w:lineRule="auto"/>
        <w:ind w:left="345" w:right="-15" w:firstLine="0"/>
      </w:pPr>
      <w:r>
        <w:t>IČO:</w:t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2B7BD2" w:rsidRDefault="002B7BD2" w:rsidP="00231978">
      <w:pPr>
        <w:pStyle w:val="Odstavecseseznamem"/>
        <w:spacing w:after="0" w:line="240" w:lineRule="auto"/>
        <w:ind w:left="345" w:right="-15" w:firstLine="0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2B7BD2" w:rsidRDefault="002B7BD2" w:rsidP="00231978">
      <w:pPr>
        <w:pStyle w:val="Odstavecseseznamem"/>
        <w:spacing w:after="0" w:line="240" w:lineRule="auto"/>
        <w:ind w:left="345" w:right="-15" w:firstLine="0"/>
      </w:pPr>
      <w:r>
        <w:t>právní forma:</w:t>
      </w:r>
      <w:r>
        <w:tab/>
      </w:r>
      <w:r>
        <w:tab/>
      </w:r>
      <w:r>
        <w:tab/>
      </w:r>
      <w:r>
        <w:tab/>
        <w:t>příspěvková organizace</w:t>
      </w:r>
    </w:p>
    <w:p w:rsidR="002B7BD2" w:rsidRDefault="002B7BD2" w:rsidP="00231978">
      <w:pPr>
        <w:pStyle w:val="Odstavecseseznamem"/>
        <w:spacing w:after="0" w:line="240" w:lineRule="auto"/>
        <w:ind w:left="345" w:right="-15" w:firstLine="0"/>
      </w:pPr>
      <w:r>
        <w:t>bankovní spojení:</w:t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xxxxxxxxxxxxxxxxxxxxxxxxxxxxx</w:t>
      </w:r>
    </w:p>
    <w:p w:rsidR="002B7BD2" w:rsidRDefault="002B7BD2" w:rsidP="00231978">
      <w:pPr>
        <w:pStyle w:val="Odstavecseseznamem"/>
        <w:spacing w:after="0" w:line="240" w:lineRule="auto"/>
        <w:ind w:left="345" w:right="-15" w:firstLine="0"/>
      </w:pPr>
      <w:r>
        <w:t>zastoupeno:</w:t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xxxxxxxxxxxxxxxxxxxxxxxxxxxx</w:t>
      </w:r>
    </w:p>
    <w:p w:rsidR="002B7BD2" w:rsidRDefault="002B7BD2" w:rsidP="00231978">
      <w:pPr>
        <w:pStyle w:val="Odstavecseseznamem"/>
        <w:spacing w:after="0" w:line="240" w:lineRule="auto"/>
        <w:ind w:left="345" w:righ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xxxxxxxxxxxxxxx</w:t>
      </w:r>
    </w:p>
    <w:p w:rsidR="002B7BD2" w:rsidRDefault="002B7BD2" w:rsidP="00231978">
      <w:pPr>
        <w:pStyle w:val="Odstavecseseznamem"/>
        <w:spacing w:after="0" w:line="240" w:lineRule="auto"/>
        <w:ind w:left="345" w:right="-15" w:firstLine="0"/>
      </w:pPr>
      <w:r>
        <w:t>kontaktní osoba ve věcech smluvních:</w:t>
      </w:r>
      <w:r>
        <w:tab/>
      </w:r>
      <w:r w:rsidRPr="002B7BD2">
        <w:rPr>
          <w:highlight w:val="black"/>
        </w:rPr>
        <w:t>xxxxxxxxxxxxxx</w:t>
      </w:r>
    </w:p>
    <w:p w:rsidR="002B7BD2" w:rsidRDefault="002B7BD2" w:rsidP="00231978">
      <w:pPr>
        <w:pStyle w:val="Odstavecseseznamem"/>
        <w:spacing w:after="0" w:line="240" w:lineRule="auto"/>
        <w:ind w:left="345" w:right="-15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xxxxxxxxxxxxxxxxxxxxxx</w:t>
      </w:r>
    </w:p>
    <w:p w:rsidR="002B7BD2" w:rsidRDefault="002B7BD2" w:rsidP="00231978">
      <w:pPr>
        <w:pStyle w:val="Odstavecseseznamem"/>
        <w:spacing w:after="0" w:line="240" w:lineRule="auto"/>
        <w:ind w:left="345" w:right="-15" w:firstLine="0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xxxyxxxxxxxx</w:t>
      </w:r>
    </w:p>
    <w:p w:rsidR="002B7BD2" w:rsidRDefault="002B7BD2" w:rsidP="00231978">
      <w:pPr>
        <w:pStyle w:val="Odstavecseseznamem"/>
        <w:spacing w:after="0" w:line="240" w:lineRule="auto"/>
        <w:ind w:left="345" w:right="-15" w:firstLine="0"/>
      </w:pPr>
      <w:r>
        <w:t>kontaktní osoba ve věcech technických:</w:t>
      </w:r>
      <w:r>
        <w:tab/>
      </w:r>
      <w:r w:rsidRPr="002B7BD2">
        <w:rPr>
          <w:highlight w:val="black"/>
        </w:rPr>
        <w:t>xxxxxxxxxxxxxxxxxxxxxxxxxx</w:t>
      </w:r>
    </w:p>
    <w:p w:rsidR="002B7BD2" w:rsidRDefault="002B7BD2" w:rsidP="00231978">
      <w:pPr>
        <w:pStyle w:val="Odstavecseseznamem"/>
        <w:spacing w:after="0" w:line="240" w:lineRule="auto"/>
        <w:ind w:left="345" w:right="-15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xxxxxxxxxxxxxxxxxxx</w:t>
      </w:r>
    </w:p>
    <w:p w:rsidR="002B7BD2" w:rsidRDefault="002B7BD2" w:rsidP="00231978">
      <w:pPr>
        <w:pStyle w:val="Odstavecseseznamem"/>
        <w:spacing w:after="0" w:line="240" w:lineRule="auto"/>
        <w:ind w:left="345" w:right="-15" w:firstLine="0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</w:t>
      </w:r>
    </w:p>
    <w:p w:rsidR="002B7BD2" w:rsidRDefault="002B7BD2" w:rsidP="00231978">
      <w:pPr>
        <w:pStyle w:val="Odstavecseseznamem"/>
        <w:spacing w:after="0" w:line="240" w:lineRule="auto"/>
        <w:ind w:left="345" w:right="-15" w:firstLine="0"/>
      </w:pPr>
      <w:r>
        <w:t>(dále jen „Objednatel“)</w:t>
      </w:r>
    </w:p>
    <w:p w:rsidR="002B7BD2" w:rsidRDefault="002B7BD2" w:rsidP="00231978">
      <w:pPr>
        <w:pStyle w:val="Odstavecseseznamem"/>
        <w:spacing w:after="0" w:line="240" w:lineRule="auto"/>
        <w:ind w:left="345" w:right="-15" w:firstLine="0"/>
      </w:pPr>
    </w:p>
    <w:p w:rsidR="002B7BD2" w:rsidRDefault="002B7BD2" w:rsidP="00231978">
      <w:pPr>
        <w:pStyle w:val="Odstavecseseznamem"/>
        <w:spacing w:after="0" w:line="240" w:lineRule="auto"/>
        <w:ind w:left="345" w:right="-15" w:firstLine="0"/>
      </w:pPr>
      <w:r>
        <w:t>a</w:t>
      </w:r>
    </w:p>
    <w:p w:rsidR="002B7BD2" w:rsidRDefault="002B7BD2" w:rsidP="002B7BD2">
      <w:pPr>
        <w:spacing w:after="0" w:line="240" w:lineRule="auto"/>
        <w:ind w:left="0" w:right="-15" w:firstLine="0"/>
        <w:rPr>
          <w:b/>
        </w:rPr>
      </w:pPr>
    </w:p>
    <w:p w:rsidR="002B7BD2" w:rsidRDefault="002B7BD2" w:rsidP="002B7BD2">
      <w:pPr>
        <w:pStyle w:val="Odstavecseseznamem"/>
        <w:numPr>
          <w:ilvl w:val="0"/>
          <w:numId w:val="3"/>
        </w:numPr>
        <w:spacing w:after="0" w:line="240" w:lineRule="auto"/>
        <w:ind w:right="-15"/>
        <w:rPr>
          <w:b/>
        </w:rPr>
      </w:pPr>
      <w:r>
        <w:rPr>
          <w:b/>
        </w:rPr>
        <w:t>VPÚ DECO PRAHA a.s.</w:t>
      </w:r>
    </w:p>
    <w:p w:rsidR="002B7BD2" w:rsidRDefault="002B7BD2" w:rsidP="002B7BD2">
      <w:pPr>
        <w:pStyle w:val="Odstavecseseznamem"/>
        <w:spacing w:after="0" w:line="240" w:lineRule="auto"/>
        <w:ind w:left="345" w:right="-15" w:firstLine="0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Podbabská 1014/20, 160 00  Praha 6</w:t>
      </w:r>
    </w:p>
    <w:p w:rsidR="002B7BD2" w:rsidRDefault="002B7BD2" w:rsidP="002B7BD2">
      <w:pPr>
        <w:pStyle w:val="Odstavecseseznamem"/>
        <w:spacing w:after="0" w:line="240" w:lineRule="auto"/>
        <w:ind w:left="345" w:right="-15" w:firstLine="0"/>
      </w:pPr>
      <w:r>
        <w:t>IČO:</w:t>
      </w:r>
      <w:r>
        <w:tab/>
      </w:r>
      <w:r>
        <w:tab/>
      </w:r>
      <w:r>
        <w:tab/>
      </w:r>
      <w:r>
        <w:tab/>
      </w:r>
      <w:r>
        <w:tab/>
        <w:t>60193280</w:t>
      </w:r>
    </w:p>
    <w:p w:rsidR="002B7BD2" w:rsidRDefault="002B7BD2" w:rsidP="002B7BD2">
      <w:pPr>
        <w:pStyle w:val="Odstavecseseznamem"/>
        <w:spacing w:after="0" w:line="240" w:lineRule="auto"/>
        <w:ind w:left="345" w:right="-15" w:firstLine="0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CZ60193280</w:t>
      </w:r>
    </w:p>
    <w:p w:rsidR="002B7BD2" w:rsidRDefault="002B7BD2" w:rsidP="002B7BD2">
      <w:pPr>
        <w:pStyle w:val="Odstavecseseznamem"/>
        <w:spacing w:after="0" w:line="240" w:lineRule="auto"/>
        <w:ind w:left="345" w:right="-15" w:firstLine="0"/>
      </w:pPr>
      <w:r>
        <w:t>zápis v obchodním rejstříku:</w:t>
      </w:r>
      <w:r>
        <w:tab/>
      </w:r>
      <w:r>
        <w:tab/>
      </w:r>
      <w:r w:rsidRPr="002B7BD2">
        <w:rPr>
          <w:highlight w:val="black"/>
        </w:rPr>
        <w:t>xxxxxxxxxxxxxxxxxxxxxxxxxxxxx</w:t>
      </w:r>
    </w:p>
    <w:p w:rsidR="002B7BD2" w:rsidRDefault="002B7BD2" w:rsidP="002B7BD2">
      <w:pPr>
        <w:pStyle w:val="Odstavecseseznamem"/>
        <w:spacing w:after="0" w:line="240" w:lineRule="auto"/>
        <w:ind w:left="345" w:right="-15" w:firstLine="0"/>
      </w:pPr>
      <w:r>
        <w:t>právní forma:</w:t>
      </w:r>
      <w:r>
        <w:tab/>
      </w:r>
      <w:r>
        <w:tab/>
      </w:r>
      <w:r>
        <w:tab/>
      </w:r>
      <w:r>
        <w:tab/>
        <w:t>akciová společnost</w:t>
      </w:r>
    </w:p>
    <w:p w:rsidR="002B7BD2" w:rsidRDefault="002B7BD2" w:rsidP="002B7BD2">
      <w:pPr>
        <w:pStyle w:val="Odstavecseseznamem"/>
        <w:spacing w:after="0" w:line="240" w:lineRule="auto"/>
        <w:ind w:left="345" w:right="-15" w:firstLine="0"/>
      </w:pPr>
      <w:r>
        <w:t>bankovní spojení:</w:t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xxxxxxxxxxxxxxxxxxxxxxxxxxxxxxxxx</w:t>
      </w:r>
    </w:p>
    <w:p w:rsidR="002B7BD2" w:rsidRDefault="002B7BD2" w:rsidP="002B7BD2">
      <w:pPr>
        <w:pStyle w:val="Odstavecseseznamem"/>
        <w:spacing w:after="0" w:line="240" w:lineRule="auto"/>
        <w:ind w:left="345" w:righ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xxxxxxxxxxxxxxx</w:t>
      </w:r>
    </w:p>
    <w:p w:rsidR="002B7BD2" w:rsidRDefault="002B7BD2" w:rsidP="002B7BD2">
      <w:pPr>
        <w:pStyle w:val="Odstavecseseznamem"/>
        <w:spacing w:after="0" w:line="240" w:lineRule="auto"/>
        <w:ind w:left="345" w:right="-1014" w:firstLine="0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xxxxxxxxxxxxxxxxxxxxxxxxxxxxxxxxxxxxxxxxx</w:t>
      </w:r>
    </w:p>
    <w:p w:rsidR="002B7BD2" w:rsidRDefault="002B7BD2" w:rsidP="002B7BD2">
      <w:pPr>
        <w:pStyle w:val="Odstavecseseznamem"/>
        <w:spacing w:after="0" w:line="240" w:lineRule="auto"/>
        <w:ind w:left="345" w:right="-1014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xxxxxxxxxxxxxxxxxxxxxxxxxxxxxxxxxxxx</w:t>
      </w:r>
    </w:p>
    <w:p w:rsidR="002B7BD2" w:rsidRDefault="002B7BD2" w:rsidP="002B7BD2">
      <w:pPr>
        <w:pStyle w:val="Odstavecseseznamem"/>
        <w:spacing w:after="0" w:line="240" w:lineRule="auto"/>
        <w:ind w:left="345" w:right="-1014" w:firstLine="0"/>
      </w:pPr>
      <w:r>
        <w:t>kontaktní osoba ve věcech smluvních:</w:t>
      </w:r>
      <w:r>
        <w:tab/>
      </w:r>
      <w:r w:rsidRPr="002B7BD2">
        <w:rPr>
          <w:highlight w:val="black"/>
        </w:rPr>
        <w:t>xxxxxxxxxxxxxxxxxxxxxxxxxxxxxxxxxxxxxxxxx</w:t>
      </w:r>
    </w:p>
    <w:p w:rsidR="002B7BD2" w:rsidRDefault="002B7BD2" w:rsidP="002B7BD2">
      <w:pPr>
        <w:pStyle w:val="Odstavecseseznamem"/>
        <w:spacing w:after="0" w:line="240" w:lineRule="auto"/>
        <w:ind w:left="345" w:right="-1014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xxxxxxxxxxxxxxxxxxxxxxxxxxxxxxxxxxxx</w:t>
      </w:r>
    </w:p>
    <w:p w:rsidR="002B7BD2" w:rsidRDefault="002B7BD2" w:rsidP="002B7BD2">
      <w:pPr>
        <w:pStyle w:val="Odstavecseseznamem"/>
        <w:spacing w:after="0" w:line="240" w:lineRule="auto"/>
        <w:ind w:left="345" w:right="-1014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xxxxxxxxxxxxxxxxxxxxxxxxxxxxxxxxxxx</w:t>
      </w:r>
    </w:p>
    <w:p w:rsidR="002B7BD2" w:rsidRPr="002B7BD2" w:rsidRDefault="002B7BD2" w:rsidP="002B7BD2">
      <w:pPr>
        <w:pStyle w:val="Odstavecseseznamem"/>
        <w:spacing w:after="0" w:line="240" w:lineRule="auto"/>
        <w:ind w:left="345" w:right="-1014" w:firstLine="0"/>
      </w:pPr>
    </w:p>
    <w:p w:rsidR="00231978" w:rsidRDefault="00231978" w:rsidP="00231978">
      <w:pPr>
        <w:spacing w:after="0" w:line="240" w:lineRule="auto"/>
        <w:ind w:left="-5" w:right="-15"/>
        <w:jc w:val="center"/>
      </w:pPr>
    </w:p>
    <w:p w:rsidR="00231978" w:rsidRDefault="00231978" w:rsidP="00231978">
      <w:pPr>
        <w:spacing w:after="0" w:line="240" w:lineRule="auto"/>
        <w:ind w:left="-5" w:right="-15"/>
        <w:jc w:val="center"/>
      </w:pPr>
    </w:p>
    <w:p w:rsidR="00231978" w:rsidRDefault="00231978" w:rsidP="00231978">
      <w:pPr>
        <w:spacing w:after="0" w:line="240" w:lineRule="auto"/>
        <w:ind w:left="-5" w:right="-15"/>
        <w:jc w:val="center"/>
      </w:pPr>
    </w:p>
    <w:p w:rsidR="00231978" w:rsidRDefault="00231978" w:rsidP="00231978">
      <w:pPr>
        <w:spacing w:after="0" w:line="240" w:lineRule="auto"/>
        <w:ind w:left="-5" w:right="-15"/>
        <w:jc w:val="center"/>
      </w:pPr>
    </w:p>
    <w:p w:rsidR="00231978" w:rsidRDefault="002B7BD2" w:rsidP="002B7BD2">
      <w:pPr>
        <w:spacing w:after="0" w:line="240" w:lineRule="auto"/>
        <w:ind w:left="-5" w:right="-15"/>
      </w:pPr>
      <w:r>
        <w:lastRenderedPageBreak/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</w:t>
      </w:r>
    </w:p>
    <w:p w:rsidR="002B7BD2" w:rsidRDefault="002B7BD2" w:rsidP="002B7BD2">
      <w:pPr>
        <w:spacing w:after="0" w:line="240" w:lineRule="auto"/>
        <w:ind w:left="-5" w:right="-15"/>
      </w:pPr>
      <w:r>
        <w:t>kontaktní osoba ve věcech technických:</w:t>
      </w:r>
      <w:r>
        <w:tab/>
      </w:r>
      <w:r w:rsidRPr="002B7BD2">
        <w:rPr>
          <w:highlight w:val="black"/>
        </w:rPr>
        <w:t>xxxxxxxxxxxxxx</w:t>
      </w:r>
    </w:p>
    <w:p w:rsidR="002B7BD2" w:rsidRDefault="002B7BD2" w:rsidP="002B7BD2">
      <w:pPr>
        <w:spacing w:after="0" w:line="240" w:lineRule="auto"/>
        <w:ind w:left="-5" w:right="-15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xxxxxxxxxxxxxxxxxxxx</w:t>
      </w:r>
    </w:p>
    <w:p w:rsidR="00903BDD" w:rsidRDefault="002B7BD2" w:rsidP="002B7BD2">
      <w:pPr>
        <w:spacing w:after="0" w:line="240" w:lineRule="auto"/>
        <w:ind w:left="-5" w:right="-15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BD2">
        <w:rPr>
          <w:highlight w:val="black"/>
        </w:rPr>
        <w:t>xxxxxxxxxxx</w:t>
      </w:r>
    </w:p>
    <w:p w:rsidR="00231978" w:rsidRDefault="00231978" w:rsidP="00231978">
      <w:pPr>
        <w:spacing w:after="0" w:line="240" w:lineRule="auto"/>
        <w:sectPr w:rsidR="00231978">
          <w:footerReference w:type="even" r:id="rId7"/>
          <w:footerReference w:type="default" r:id="rId8"/>
          <w:footerReference w:type="first" r:id="rId9"/>
          <w:pgSz w:w="11904" w:h="16834"/>
          <w:pgMar w:top="1053" w:right="1690" w:bottom="1440" w:left="1589" w:header="708" w:footer="427" w:gutter="0"/>
          <w:cols w:space="708"/>
        </w:sectPr>
      </w:pPr>
    </w:p>
    <w:p w:rsidR="00903BDD" w:rsidRDefault="00903BDD" w:rsidP="00231978">
      <w:pPr>
        <w:spacing w:after="0" w:line="240" w:lineRule="auto"/>
        <w:ind w:left="0" w:right="0" w:firstLine="0"/>
      </w:pPr>
    </w:p>
    <w:p w:rsidR="00903BDD" w:rsidRDefault="00903BDD" w:rsidP="00231978">
      <w:pPr>
        <w:spacing w:after="0" w:line="240" w:lineRule="auto"/>
        <w:sectPr w:rsidR="00903BDD">
          <w:type w:val="continuous"/>
          <w:pgSz w:w="11904" w:h="16834"/>
          <w:pgMar w:top="1440" w:right="845" w:bottom="1244" w:left="1349" w:header="708" w:footer="708" w:gutter="0"/>
          <w:cols w:num="2" w:space="708" w:equalWidth="0">
            <w:col w:w="4507" w:space="110"/>
            <w:col w:w="5093"/>
          </w:cols>
        </w:sectPr>
      </w:pPr>
    </w:p>
    <w:p w:rsidR="00903BDD" w:rsidRDefault="00231978" w:rsidP="00231978">
      <w:pPr>
        <w:pStyle w:val="Nadpis1"/>
        <w:numPr>
          <w:ilvl w:val="0"/>
          <w:numId w:val="0"/>
        </w:numPr>
        <w:spacing w:after="0" w:line="240" w:lineRule="auto"/>
      </w:pPr>
      <w:r>
        <w:t xml:space="preserve"> </w:t>
      </w:r>
      <w:r w:rsidR="002B7BD2">
        <w:t>(dále jen „Poskytovatel”)</w:t>
      </w:r>
    </w:p>
    <w:p w:rsidR="00903BDD" w:rsidRDefault="002B7BD2">
      <w:pPr>
        <w:ind w:left="14" w:right="0"/>
      </w:pPr>
      <w:r>
        <w:t>(Objednatel a Poskytovatel společně dále jen „Smluvní strany” nebo každý samostatně jen</w:t>
      </w:r>
    </w:p>
    <w:p w:rsidR="00903BDD" w:rsidRDefault="002B7BD2">
      <w:pPr>
        <w:spacing w:after="657"/>
        <w:ind w:left="14" w:right="0"/>
      </w:pPr>
      <w:r>
        <w:rPr>
          <w:noProof/>
        </w:rPr>
        <w:t>„</w:t>
      </w:r>
      <w:r>
        <w:t>Sm</w:t>
      </w:r>
      <w:r>
        <w:t>luvní strana”)</w:t>
      </w:r>
    </w:p>
    <w:p w:rsidR="00903BDD" w:rsidRPr="002B7BD2" w:rsidRDefault="002B7BD2">
      <w:pPr>
        <w:spacing w:after="0"/>
        <w:ind w:left="44" w:right="29"/>
        <w:jc w:val="center"/>
        <w:rPr>
          <w:b/>
        </w:rPr>
      </w:pPr>
      <w:r w:rsidRPr="002B7BD2">
        <w:rPr>
          <w:b/>
          <w:sz w:val="26"/>
        </w:rPr>
        <w:t>Článek I</w:t>
      </w:r>
      <w:r w:rsidRPr="002B7BD2">
        <w:rPr>
          <w:b/>
          <w:sz w:val="26"/>
        </w:rPr>
        <w:t>.</w:t>
      </w:r>
    </w:p>
    <w:p w:rsidR="00903BDD" w:rsidRPr="002B7BD2" w:rsidRDefault="002B7BD2">
      <w:pPr>
        <w:spacing w:after="406"/>
        <w:ind w:left="44" w:right="29"/>
        <w:jc w:val="center"/>
        <w:rPr>
          <w:b/>
        </w:rPr>
      </w:pPr>
      <w:r w:rsidRPr="002B7BD2">
        <w:rPr>
          <w:b/>
          <w:sz w:val="26"/>
        </w:rPr>
        <w:t>Předmět Dodatku</w:t>
      </w:r>
    </w:p>
    <w:p w:rsidR="00903BDD" w:rsidRDefault="002B7BD2">
      <w:pPr>
        <w:spacing w:after="212"/>
        <w:ind w:left="14" w:right="0"/>
      </w:pPr>
      <w:r>
        <w:t>Dodatkem č. 1 se z důvodu absence archivní dokumentace a problémů se zajištěním průběhu inženýrs</w:t>
      </w:r>
      <w:r>
        <w:t>kých sítí upravuje termín plnění akce.</w:t>
      </w:r>
    </w:p>
    <w:p w:rsidR="00903BDD" w:rsidRDefault="002B7BD2">
      <w:pPr>
        <w:spacing w:after="410"/>
        <w:ind w:left="14" w:right="0"/>
      </w:pPr>
      <w:r>
        <w:t>Na základě výše uvedeného se ruší čl. 5. odst. 5.1</w:t>
      </w:r>
      <w:r>
        <w:t>. Lhůty plnění, který zněl: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3185" name="Picture 3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5" name="Picture 31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DD" w:rsidRDefault="002B7BD2">
      <w:pPr>
        <w:tabs>
          <w:tab w:val="center" w:pos="3787"/>
        </w:tabs>
        <w:spacing w:after="277"/>
        <w:ind w:left="0" w:right="0" w:firstLine="0"/>
      </w:pPr>
      <w:r>
        <w:t>5.1</w:t>
      </w:r>
      <w:r>
        <w:tab/>
        <w:t>Poskytovatel je povinen provést služby v následujících lhůtách: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186" name="Picture 3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" name="Picture 31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DD" w:rsidRDefault="002B7BD2">
      <w:pPr>
        <w:ind w:left="14" w:right="0"/>
      </w:pPr>
      <w:r>
        <w:t>5.1.1. Dokumentace pro stavební povolení - koncept: 06/2019</w:t>
      </w:r>
    </w:p>
    <w:p w:rsidR="00903BDD" w:rsidRDefault="002B7BD2">
      <w:pPr>
        <w:ind w:left="14" w:right="0"/>
      </w:pPr>
      <w:r>
        <w:t>5.1.2. Dokumentace pro stavební povolení - čistopis: 08/2019</w:t>
      </w:r>
    </w:p>
    <w:p w:rsidR="00903BDD" w:rsidRDefault="002B7BD2">
      <w:pPr>
        <w:ind w:left="14" w:right="0"/>
      </w:pPr>
      <w:r>
        <w:t>5.1.3. Podání žádosti o vydání stavebního povolení: 11/2019</w:t>
      </w:r>
    </w:p>
    <w:p w:rsidR="00903BDD" w:rsidRDefault="002B7BD2">
      <w:pPr>
        <w:ind w:left="14" w:right="0"/>
      </w:pPr>
      <w:r>
        <w:t>5.1.4. Dokumentace PDPS — koncept : 04/2020</w:t>
      </w:r>
    </w:p>
    <w:p w:rsidR="00903BDD" w:rsidRDefault="002B7BD2">
      <w:pPr>
        <w:ind w:left="14" w:right="0"/>
      </w:pPr>
      <w:r>
        <w:t>5.1.5. Dokumentace PDPS — čistopis : 06/2020</w:t>
      </w:r>
    </w:p>
    <w:p w:rsidR="00903BDD" w:rsidRDefault="002B7BD2">
      <w:pPr>
        <w:spacing w:after="260"/>
        <w:ind w:left="14" w:right="0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6821424</wp:posOffset>
            </wp:positionH>
            <wp:positionV relativeFrom="page">
              <wp:posOffset>1765295</wp:posOffset>
            </wp:positionV>
            <wp:extent cx="6096" cy="9147"/>
            <wp:effectExtent l="0" t="0" r="0" b="0"/>
            <wp:wrapSquare wrapText="bothSides"/>
            <wp:docPr id="3183" name="Picture 3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3" name="Picture 31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5.1.6. Výkon autorského dozoru: Na výzvu Obje</w:t>
      </w:r>
      <w:r>
        <w:t>dnatele, v průběhu realizace stavby.</w:t>
      </w:r>
    </w:p>
    <w:p w:rsidR="00903BDD" w:rsidRDefault="002B7BD2">
      <w:pPr>
        <w:spacing w:after="376"/>
        <w:ind w:left="14" w:right="0"/>
      </w:pPr>
      <w:r>
        <w:t>a nahrazuje se novým zněním čl. 5. odst. 5.1 Lhůty plnění s následujícím obsahem:</w:t>
      </w:r>
    </w:p>
    <w:p w:rsidR="00903BDD" w:rsidRDefault="002B7BD2">
      <w:pPr>
        <w:tabs>
          <w:tab w:val="center" w:pos="3722"/>
        </w:tabs>
        <w:spacing w:after="254"/>
        <w:ind w:left="0" w:right="0" w:firstLine="0"/>
      </w:pPr>
      <w:r>
        <w:t>5.1</w:t>
      </w:r>
      <w:r>
        <w:tab/>
        <w:t>Poskytovatel je povinen provést služby v následujících lhůtách:</w:t>
      </w:r>
    </w:p>
    <w:p w:rsidR="00903BDD" w:rsidRDefault="002B7BD2">
      <w:pPr>
        <w:ind w:left="14" w:right="0"/>
      </w:pPr>
      <w:r>
        <w:t>5.1.1 Dokumentace pro stavební povolení - koncept: 09/2019</w:t>
      </w:r>
    </w:p>
    <w:p w:rsidR="00903BDD" w:rsidRDefault="002B7BD2">
      <w:pPr>
        <w:ind w:left="14" w:right="0"/>
      </w:pPr>
      <w:r>
        <w:t>5.1.2 Doku</w:t>
      </w:r>
      <w:r>
        <w:t>mentace pro stavební povolení - čistopis: 11/2019</w:t>
      </w:r>
    </w:p>
    <w:p w:rsidR="00903BDD" w:rsidRDefault="002B7BD2">
      <w:pPr>
        <w:ind w:left="14" w:right="0"/>
      </w:pPr>
      <w:r>
        <w:t>5.1.3 Podání žádosti o vydání stavebního povolení: 01/2020</w:t>
      </w:r>
    </w:p>
    <w:p w:rsidR="00903BDD" w:rsidRDefault="002B7BD2">
      <w:pPr>
        <w:ind w:left="14" w:right="0"/>
      </w:pPr>
      <w:r>
        <w:t>5.1.4 Dokumentace PDPS — koncept : 06/2020</w:t>
      </w:r>
    </w:p>
    <w:p w:rsidR="00903BDD" w:rsidRDefault="002B7BD2">
      <w:pPr>
        <w:ind w:left="14" w:right="0"/>
      </w:pPr>
      <w:r>
        <w:t>5.1.5 Dokumentace PDPS — čistopis : 08/2020</w:t>
      </w:r>
    </w:p>
    <w:p w:rsidR="00903BDD" w:rsidRDefault="002B7BD2">
      <w:pPr>
        <w:spacing w:after="819"/>
        <w:ind w:left="14" w:right="0"/>
      </w:pPr>
      <w:r>
        <w:t>5.1.6 Výkon autorského dozoru: Na výzvu Objednatele, v průbě</w:t>
      </w:r>
      <w:r>
        <w:t>hu realizace stavby.</w:t>
      </w:r>
    </w:p>
    <w:p w:rsidR="00903BDD" w:rsidRPr="002B7BD2" w:rsidRDefault="002B7BD2">
      <w:pPr>
        <w:spacing w:after="0"/>
        <w:ind w:left="44" w:right="19"/>
        <w:jc w:val="center"/>
        <w:rPr>
          <w:b/>
        </w:rPr>
      </w:pPr>
      <w:r w:rsidRPr="002B7BD2">
        <w:rPr>
          <w:b/>
          <w:sz w:val="26"/>
        </w:rPr>
        <w:t>Článek II</w:t>
      </w:r>
      <w:r w:rsidRPr="002B7BD2">
        <w:rPr>
          <w:b/>
          <w:sz w:val="26"/>
        </w:rPr>
        <w:t>.</w:t>
      </w:r>
    </w:p>
    <w:p w:rsidR="00903BDD" w:rsidRPr="002B7BD2" w:rsidRDefault="002B7BD2">
      <w:pPr>
        <w:spacing w:after="364"/>
        <w:ind w:left="44" w:right="0"/>
        <w:jc w:val="center"/>
        <w:rPr>
          <w:b/>
        </w:rPr>
      </w:pPr>
      <w:r w:rsidRPr="002B7BD2">
        <w:rPr>
          <w:b/>
          <w:sz w:val="26"/>
        </w:rPr>
        <w:t>Závěrečná ujednání</w:t>
      </w:r>
    </w:p>
    <w:p w:rsidR="00903BDD" w:rsidRDefault="002B7BD2">
      <w:pPr>
        <w:numPr>
          <w:ilvl w:val="0"/>
          <w:numId w:val="1"/>
        </w:numPr>
        <w:spacing w:after="123"/>
        <w:ind w:left="426" w:right="0" w:hanging="422"/>
      </w:pPr>
      <w:r>
        <w:t>Dodatek č. 1 nabývá platnosti dnem podpisu poslední Smluvní stranou a účinnosti dnem jeho zveřejnění v registru smluv.</w:t>
      </w:r>
    </w:p>
    <w:p w:rsidR="00903BDD" w:rsidRDefault="002B7BD2">
      <w:pPr>
        <w:numPr>
          <w:ilvl w:val="0"/>
          <w:numId w:val="1"/>
        </w:numPr>
        <w:spacing w:after="133"/>
        <w:ind w:left="426" w:right="0" w:hanging="422"/>
      </w:pPr>
      <w:r>
        <w:lastRenderedPageBreak/>
        <w:t>Dodatek č. 1 je možno měnit, doplňovat a upravovat pouze písemnými dodatky, podepsanými oběma Smluvními stranami.</w:t>
      </w:r>
    </w:p>
    <w:p w:rsidR="00903BDD" w:rsidRDefault="002B7BD2" w:rsidP="002B7BD2">
      <w:pPr>
        <w:numPr>
          <w:ilvl w:val="0"/>
          <w:numId w:val="1"/>
        </w:numPr>
        <w:spacing w:after="287"/>
        <w:ind w:left="426" w:right="0" w:hanging="422"/>
      </w:pPr>
      <w:r>
        <w:t>Dodatek č. 1 se vyhotovuje ve čtyřech stejnopisech, z nichž obě Smluvní strany obdrží po dvou stejnopisech. Tento Dodatek č. 1 byl sepsán v českém jazyce.</w:t>
      </w:r>
    </w:p>
    <w:p w:rsidR="00903BDD" w:rsidRDefault="002B7BD2">
      <w:pPr>
        <w:numPr>
          <w:ilvl w:val="0"/>
          <w:numId w:val="1"/>
        </w:numPr>
        <w:spacing w:after="533"/>
        <w:ind w:left="426" w:right="0" w:hanging="422"/>
      </w:pPr>
      <w:r>
        <w:t>Ostatní smluvní ujednání uvedená ve výše specifikované smlouvě zůstávají nezměněna.</w:t>
      </w:r>
    </w:p>
    <w:p w:rsidR="002B7BD2" w:rsidRDefault="002B7BD2" w:rsidP="002B7BD2">
      <w:pPr>
        <w:spacing w:after="533"/>
        <w:ind w:left="426" w:right="0" w:firstLine="0"/>
      </w:pPr>
    </w:p>
    <w:p w:rsidR="002B7BD2" w:rsidRDefault="002B7BD2" w:rsidP="002B7BD2">
      <w:pPr>
        <w:spacing w:after="533"/>
        <w:ind w:left="426" w:right="0" w:firstLine="0"/>
      </w:pPr>
      <w:r>
        <w:t>V Plzni dne 18.7.2019                                            V Praze dne 17-07-2019</w:t>
      </w:r>
    </w:p>
    <w:sectPr w:rsidR="002B7BD2" w:rsidSect="002B7BD2">
      <w:type w:val="continuous"/>
      <w:pgSz w:w="11904" w:h="16834"/>
      <w:pgMar w:top="965" w:right="1454" w:bottom="840" w:left="14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7BD2">
      <w:pPr>
        <w:spacing w:after="0" w:line="240" w:lineRule="auto"/>
      </w:pPr>
      <w:r>
        <w:separator/>
      </w:r>
    </w:p>
  </w:endnote>
  <w:endnote w:type="continuationSeparator" w:id="0">
    <w:p w:rsidR="00000000" w:rsidRDefault="002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DD" w:rsidRDefault="002B7BD2">
    <w:pPr>
      <w:spacing w:after="0" w:line="259" w:lineRule="auto"/>
      <w:ind w:left="0" w:right="149" w:firstLine="0"/>
      <w:jc w:val="center"/>
    </w:pPr>
    <w:r>
      <w:rPr>
        <w:sz w:val="18"/>
      </w:rPr>
      <w:t xml:space="preserve">Stránka z </w:t>
    </w:r>
    <w:r>
      <w:rPr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DD" w:rsidRDefault="002B7BD2">
    <w:pPr>
      <w:spacing w:after="0" w:line="259" w:lineRule="auto"/>
      <w:ind w:left="0" w:right="149" w:firstLine="0"/>
      <w:jc w:val="center"/>
    </w:pPr>
    <w:r>
      <w:rPr>
        <w:sz w:val="18"/>
      </w:rPr>
      <w:t xml:space="preserve">Stránka z </w:t>
    </w:r>
    <w:r>
      <w:rPr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DD" w:rsidRDefault="002B7BD2">
    <w:pPr>
      <w:spacing w:after="0" w:line="259" w:lineRule="auto"/>
      <w:ind w:left="0" w:right="149" w:firstLine="0"/>
      <w:jc w:val="center"/>
    </w:pPr>
    <w:r>
      <w:rPr>
        <w:sz w:val="18"/>
      </w:rPr>
      <w:t xml:space="preserve">Stránka z </w:t>
    </w:r>
    <w:r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7BD2">
      <w:pPr>
        <w:spacing w:after="0" w:line="240" w:lineRule="auto"/>
      </w:pPr>
      <w:r>
        <w:separator/>
      </w:r>
    </w:p>
  </w:footnote>
  <w:footnote w:type="continuationSeparator" w:id="0">
    <w:p w:rsidR="00000000" w:rsidRDefault="002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27A5"/>
    <w:multiLevelType w:val="hybridMultilevel"/>
    <w:tmpl w:val="30D81838"/>
    <w:lvl w:ilvl="0" w:tplc="72C09FFE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0A524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272E4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56258C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AFDD6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C1BD2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667C6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526DE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326EB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D7E1C"/>
    <w:multiLevelType w:val="hybridMultilevel"/>
    <w:tmpl w:val="B5A894B8"/>
    <w:lvl w:ilvl="0" w:tplc="E586E1D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E8B5D50"/>
    <w:multiLevelType w:val="hybridMultilevel"/>
    <w:tmpl w:val="282ED1E6"/>
    <w:lvl w:ilvl="0" w:tplc="F5ECE07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2FF1A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8EEF6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0EC6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6EBE2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09EAC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AA268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8E70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EFDF6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DD"/>
    <w:rsid w:val="00231978"/>
    <w:rsid w:val="002B7BD2"/>
    <w:rsid w:val="0090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BB3E"/>
  <w15:docId w15:val="{969FF5E7-C464-4078-86CC-A8C4E309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65" w:lineRule="auto"/>
      <w:ind w:left="711" w:right="229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136"/>
      <w:ind w:left="288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paragraph" w:styleId="Odstavecseseznamem">
    <w:name w:val="List Paragraph"/>
    <w:basedOn w:val="Normln"/>
    <w:uiPriority w:val="34"/>
    <w:qFormat/>
    <w:rsid w:val="0023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2019-07-18T11:36:00Z</dcterms:created>
  <dcterms:modified xsi:type="dcterms:W3CDTF">2019-07-18T11:36:00Z</dcterms:modified>
</cp:coreProperties>
</file>