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3A" w:rsidRPr="0065234C" w:rsidRDefault="00BB3B3A" w:rsidP="00561A9A">
      <w:pPr>
        <w:pStyle w:val="RLnzevsmlouvy"/>
        <w:spacing w:before="60" w:after="60"/>
        <w:rPr>
          <w:rFonts w:asciiTheme="minorHAnsi" w:hAnsiTheme="minorHAnsi" w:cs="Tahoma"/>
          <w:sz w:val="20"/>
          <w:szCs w:val="20"/>
        </w:rPr>
      </w:pPr>
      <w:bookmarkStart w:id="0" w:name="_GoBack"/>
      <w:bookmarkEnd w:id="0"/>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32073B" w:rsidRPr="0065234C" w:rsidRDefault="0032073B" w:rsidP="00561A9A">
      <w:pPr>
        <w:pStyle w:val="RLnzevsmlouvy"/>
        <w:spacing w:before="60" w:after="60"/>
        <w:rPr>
          <w:rFonts w:asciiTheme="minorHAnsi" w:hAnsiTheme="minorHAnsi" w:cs="Tahoma"/>
          <w:sz w:val="20"/>
          <w:szCs w:val="20"/>
        </w:rPr>
      </w:pPr>
      <w:r w:rsidRPr="0065234C">
        <w:rPr>
          <w:rFonts w:asciiTheme="minorHAnsi" w:hAnsiTheme="minorHAnsi" w:cs="Tahoma"/>
          <w:sz w:val="20"/>
          <w:szCs w:val="20"/>
        </w:rPr>
        <w:t>SMLOUVA</w:t>
      </w:r>
      <w:r w:rsidR="00E24F88" w:rsidRPr="0065234C">
        <w:rPr>
          <w:rFonts w:asciiTheme="minorHAnsi" w:hAnsiTheme="minorHAnsi" w:cs="Tahoma"/>
          <w:sz w:val="20"/>
          <w:szCs w:val="20"/>
        </w:rPr>
        <w:t xml:space="preserve"> </w:t>
      </w:r>
      <w:r w:rsidR="00671584" w:rsidRPr="0065234C">
        <w:rPr>
          <w:rFonts w:asciiTheme="minorHAnsi" w:hAnsiTheme="minorHAnsi" w:cs="Tahoma"/>
          <w:sz w:val="20"/>
          <w:szCs w:val="20"/>
        </w:rPr>
        <w:t>na provoz a rozvoj aplikační infrastruktury a služeb MZe 2019+</w:t>
      </w:r>
    </w:p>
    <w:p w:rsidR="00F55ABE" w:rsidRPr="0065234C" w:rsidRDefault="00F55ABE"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Pr="0065234C">
        <w:rPr>
          <w:rFonts w:asciiTheme="minorHAnsi" w:hAnsiTheme="minorHAnsi" w:cs="Tahoma"/>
          <w:szCs w:val="20"/>
          <w:lang w:eastAsia="cs-CZ"/>
        </w:rPr>
        <w:t>Těšnov</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D17343" w:rsidRPr="0065234C">
        <w:rPr>
          <w:rFonts w:asciiTheme="minorHAnsi" w:hAnsiTheme="minorHAnsi" w:cs="Tahoma"/>
          <w:szCs w:val="20"/>
        </w:rPr>
        <w:t>Mgr. Janem Sixtou,</w:t>
      </w:r>
      <w:r w:rsidR="00646924" w:rsidRPr="0065234C">
        <w:rPr>
          <w:rFonts w:asciiTheme="minorHAnsi" w:hAnsiTheme="minorHAnsi" w:cs="Tahoma"/>
          <w:szCs w:val="20"/>
        </w:rPr>
        <w:t xml:space="preserve"> st</w:t>
      </w:r>
      <w:r w:rsidR="002C5BE7" w:rsidRPr="0065234C">
        <w:rPr>
          <w:rFonts w:asciiTheme="minorHAnsi" w:hAnsiTheme="minorHAnsi" w:cs="Tahoma"/>
          <w:szCs w:val="20"/>
        </w:rPr>
        <w:t>á</w:t>
      </w:r>
      <w:r w:rsidR="00646924" w:rsidRPr="0065234C">
        <w:rPr>
          <w:rFonts w:asciiTheme="minorHAnsi" w:hAnsiTheme="minorHAnsi" w:cs="Tahoma"/>
          <w:szCs w:val="20"/>
        </w:rPr>
        <w:t>tním tajemníkem</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MZe</w:t>
      </w:r>
      <w:r w:rsidRPr="0065234C">
        <w:rPr>
          <w:rFonts w:asciiTheme="minorHAnsi" w:hAnsiTheme="minorHAnsi" w:cs="Tahoma"/>
          <w:szCs w:val="20"/>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E24F88" w:rsidRPr="0065234C">
        <w:rPr>
          <w:rStyle w:val="Kurzva"/>
          <w:rFonts w:asciiTheme="minorHAnsi" w:hAnsiTheme="minorHAnsi" w:cs="Tahoma"/>
          <w:szCs w:val="20"/>
        </w:rPr>
        <w:t xml:space="preserve"> </w:t>
      </w:r>
      <w:r w:rsidR="00D77303">
        <w:rPr>
          <w:rStyle w:val="Kurzva"/>
          <w:rFonts w:asciiTheme="minorHAnsi" w:hAnsiTheme="minorHAnsi" w:cs="Tahoma"/>
          <w:szCs w:val="20"/>
        </w:rPr>
        <w:t>S2019-0043, DMS 391-2019-11150</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rsidR="0032073B" w:rsidRPr="0065234C" w:rsidRDefault="0032073B" w:rsidP="00561A9A">
      <w:pPr>
        <w:pStyle w:val="RLdajeosmluvnstran"/>
        <w:spacing w:before="60" w:after="60" w:line="240" w:lineRule="auto"/>
        <w:rPr>
          <w:rFonts w:asciiTheme="minorHAnsi" w:hAnsiTheme="minorHAnsi" w:cs="Tahoma"/>
          <w:szCs w:val="20"/>
        </w:rPr>
      </w:pPr>
    </w:p>
    <w:p w:rsidR="00F262E9" w:rsidRPr="0065234C" w:rsidRDefault="006C6211" w:rsidP="00561A9A">
      <w:pPr>
        <w:pStyle w:val="doplnuchaze"/>
        <w:spacing w:before="60" w:after="60" w:line="240" w:lineRule="auto"/>
        <w:rPr>
          <w:rFonts w:asciiTheme="minorHAnsi" w:hAnsiTheme="minorHAnsi" w:cs="Tahoma"/>
          <w:szCs w:val="20"/>
          <w:highlight w:val="yellow"/>
        </w:rPr>
      </w:pPr>
      <w:r w:rsidRPr="006C6211">
        <w:rPr>
          <w:rFonts w:asciiTheme="minorHAnsi" w:hAnsiTheme="minorHAnsi" w:cs="Tahoma"/>
          <w:szCs w:val="20"/>
        </w:rPr>
        <w:t xml:space="preserve">O2 IT Services s.r.o. </w:t>
      </w:r>
      <w:r w:rsidR="00E24F88" w:rsidRPr="0065234C">
        <w:rPr>
          <w:rFonts w:asciiTheme="minorHAnsi" w:hAnsiTheme="minorHAnsi" w:cs="Tahoma"/>
          <w:szCs w:val="20"/>
          <w:highlight w:val="yellow"/>
        </w:rPr>
        <w:t xml:space="preserve"> </w:t>
      </w:r>
    </w:p>
    <w:p w:rsidR="00F262E9" w:rsidRPr="0065234C" w:rsidRDefault="00F262E9" w:rsidP="00561A9A">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006C6211" w:rsidRPr="006C6211">
        <w:rPr>
          <w:rFonts w:asciiTheme="minorHAnsi" w:hAnsiTheme="minorHAnsi" w:cs="Tahoma"/>
          <w:szCs w:val="20"/>
        </w:rPr>
        <w:t>Za Brumlovkou 266/2, Michle, 140 00 Praha 4</w:t>
      </w:r>
    </w:p>
    <w:p w:rsidR="00F262E9" w:rsidRPr="0065234C" w:rsidRDefault="00F262E9" w:rsidP="00561A9A">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65234C">
        <w:rPr>
          <w:rFonts w:asciiTheme="minorHAnsi" w:hAnsiTheme="minorHAnsi" w:cs="Tahoma"/>
          <w:szCs w:val="20"/>
        </w:rPr>
        <w:t>:</w:t>
      </w:r>
      <w:r w:rsidR="00E24F88" w:rsidRPr="0065234C">
        <w:rPr>
          <w:rFonts w:asciiTheme="minorHAnsi" w:hAnsiTheme="minorHAnsi" w:cs="Tahoma"/>
          <w:szCs w:val="20"/>
        </w:rPr>
        <w:t xml:space="preserve"> </w:t>
      </w:r>
      <w:r w:rsidR="006C6211" w:rsidRPr="006C6211">
        <w:rPr>
          <w:rFonts w:asciiTheme="minorHAnsi" w:hAnsiTheme="minorHAnsi" w:cs="Tahoma"/>
          <w:szCs w:val="20"/>
        </w:rPr>
        <w:t>028 19 678</w:t>
      </w:r>
      <w:r w:rsidRPr="0065234C">
        <w:rPr>
          <w:rStyle w:val="platne1"/>
          <w:rFonts w:asciiTheme="minorHAnsi" w:hAnsiTheme="minorHAnsi" w:cs="Tahoma"/>
          <w:szCs w:val="20"/>
        </w:rPr>
        <w:t>,</w:t>
      </w:r>
      <w:r w:rsidR="00E24F88" w:rsidRPr="0065234C">
        <w:rPr>
          <w:rStyle w:val="platne1"/>
          <w:rFonts w:asciiTheme="minorHAnsi" w:hAnsiTheme="minorHAnsi" w:cs="Tahoma"/>
          <w:szCs w:val="20"/>
        </w:rPr>
        <w:t xml:space="preserve"> </w:t>
      </w:r>
      <w:r w:rsidRPr="0065234C">
        <w:rPr>
          <w:rFonts w:asciiTheme="minorHAnsi" w:hAnsiTheme="minorHAnsi" w:cs="Tahoma"/>
          <w:szCs w:val="20"/>
        </w:rPr>
        <w:t>DIČ:</w:t>
      </w:r>
      <w:r w:rsidR="00E24F88" w:rsidRPr="0065234C">
        <w:rPr>
          <w:rFonts w:asciiTheme="minorHAnsi" w:hAnsiTheme="minorHAnsi" w:cs="Tahoma"/>
          <w:szCs w:val="20"/>
        </w:rPr>
        <w:t xml:space="preserve"> </w:t>
      </w:r>
      <w:r w:rsidR="006C6211" w:rsidRPr="006C6211">
        <w:rPr>
          <w:rFonts w:asciiTheme="minorHAnsi" w:hAnsiTheme="minorHAnsi" w:cs="Tahoma"/>
          <w:szCs w:val="20"/>
        </w:rPr>
        <w:t>CZ02819678</w:t>
      </w:r>
      <w:r w:rsidR="00AE5A56" w:rsidRPr="0065234C">
        <w:rPr>
          <w:rFonts w:asciiTheme="minorHAnsi" w:hAnsiTheme="minorHAnsi" w:cs="Tahoma"/>
          <w:szCs w:val="20"/>
        </w:rPr>
        <w:t>, Je plátcem DPH</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společnost</w:t>
      </w:r>
      <w:r w:rsidR="00E24F88" w:rsidRPr="0065234C">
        <w:rPr>
          <w:rFonts w:asciiTheme="minorHAnsi" w:hAnsiTheme="minorHAnsi" w:cs="Tahoma"/>
          <w:szCs w:val="20"/>
        </w:rPr>
        <w:t xml:space="preserve"> </w:t>
      </w:r>
      <w:r w:rsidRPr="0065234C">
        <w:rPr>
          <w:rFonts w:asciiTheme="minorHAnsi" w:hAnsiTheme="minorHAnsi" w:cs="Tahoma"/>
          <w:szCs w:val="20"/>
        </w:rPr>
        <w:t>zapsaná</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obchodním</w:t>
      </w:r>
      <w:r w:rsidR="00E24F88" w:rsidRPr="0065234C">
        <w:rPr>
          <w:rFonts w:asciiTheme="minorHAnsi" w:hAnsiTheme="minorHAnsi" w:cs="Tahoma"/>
          <w:szCs w:val="20"/>
        </w:rPr>
        <w:t xml:space="preserve"> </w:t>
      </w:r>
      <w:r w:rsidRPr="0065234C">
        <w:rPr>
          <w:rFonts w:asciiTheme="minorHAnsi" w:hAnsiTheme="minorHAnsi" w:cs="Tahoma"/>
          <w:szCs w:val="20"/>
        </w:rPr>
        <w:t>rejstříku</w:t>
      </w:r>
      <w:r w:rsidR="00E24F88" w:rsidRPr="0065234C">
        <w:rPr>
          <w:rFonts w:asciiTheme="minorHAnsi" w:hAnsiTheme="minorHAnsi" w:cs="Tahoma"/>
          <w:szCs w:val="20"/>
        </w:rPr>
        <w:t xml:space="preserve"> </w:t>
      </w:r>
      <w:r w:rsidRPr="006C6211">
        <w:rPr>
          <w:rFonts w:asciiTheme="minorHAnsi" w:hAnsiTheme="minorHAnsi" w:cs="Tahoma"/>
          <w:szCs w:val="20"/>
        </w:rPr>
        <w:t>vedeném</w:t>
      </w:r>
      <w:r w:rsidR="00E24F88" w:rsidRPr="006C6211">
        <w:rPr>
          <w:rFonts w:asciiTheme="minorHAnsi" w:hAnsiTheme="minorHAnsi" w:cs="Tahoma"/>
          <w:szCs w:val="20"/>
        </w:rPr>
        <w:t xml:space="preserve"> </w:t>
      </w:r>
      <w:r w:rsidR="006C6211" w:rsidRPr="006C6211">
        <w:rPr>
          <w:rFonts w:asciiTheme="minorHAnsi" w:hAnsiTheme="minorHAnsi" w:cs="Tahoma"/>
          <w:szCs w:val="20"/>
        </w:rPr>
        <w:t>Městským soudem v Praze</w:t>
      </w:r>
      <w:r w:rsidRPr="006C6211">
        <w:rPr>
          <w:rFonts w:asciiTheme="minorHAnsi" w:hAnsiTheme="minorHAnsi" w:cs="Tahoma"/>
          <w:szCs w:val="20"/>
        </w:rPr>
        <w:t>,</w:t>
      </w:r>
      <w:r w:rsidR="00E24F88" w:rsidRPr="0065234C">
        <w:rPr>
          <w:rFonts w:asciiTheme="minorHAnsi" w:hAnsiTheme="minorHAnsi" w:cs="Tahoma"/>
          <w:szCs w:val="20"/>
        </w:rPr>
        <w:t xml:space="preserve"> </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spisová</w:t>
      </w:r>
      <w:r w:rsidR="00E24F88" w:rsidRPr="0065234C">
        <w:rPr>
          <w:rFonts w:asciiTheme="minorHAnsi" w:hAnsiTheme="minorHAnsi" w:cs="Tahoma"/>
          <w:szCs w:val="20"/>
        </w:rPr>
        <w:t xml:space="preserve"> </w:t>
      </w:r>
      <w:r w:rsidRPr="0065234C">
        <w:rPr>
          <w:rFonts w:asciiTheme="minorHAnsi" w:hAnsiTheme="minorHAnsi" w:cs="Tahoma"/>
          <w:szCs w:val="20"/>
        </w:rPr>
        <w:t>značka</w:t>
      </w:r>
      <w:r w:rsidR="00E24F88" w:rsidRPr="0065234C">
        <w:rPr>
          <w:rFonts w:asciiTheme="minorHAnsi" w:hAnsiTheme="minorHAnsi" w:cs="Tahoma"/>
          <w:szCs w:val="20"/>
        </w:rPr>
        <w:t xml:space="preserve"> </w:t>
      </w:r>
      <w:r w:rsidR="006C6211" w:rsidRPr="006C6211">
        <w:rPr>
          <w:rFonts w:asciiTheme="minorHAnsi" w:hAnsiTheme="minorHAnsi" w:cs="Tahoma"/>
          <w:szCs w:val="20"/>
        </w:rPr>
        <w:t>C 223566</w:t>
      </w:r>
    </w:p>
    <w:p w:rsidR="00F262E9" w:rsidRPr="0065234C" w:rsidRDefault="00F262E9" w:rsidP="00561A9A">
      <w:pPr>
        <w:pStyle w:val="RLTextlnkuslovan"/>
        <w:numPr>
          <w:ilvl w:val="0"/>
          <w:numId w:val="0"/>
        </w:numPr>
        <w:spacing w:before="60" w:after="60"/>
        <w:ind w:left="1474"/>
        <w:rPr>
          <w:rFonts w:cs="Tahoma"/>
          <w:szCs w:val="20"/>
        </w:rPr>
      </w:pPr>
      <w:r w:rsidRPr="0065234C">
        <w:rPr>
          <w:rFonts w:cs="Tahoma"/>
          <w:szCs w:val="20"/>
        </w:rPr>
        <w:t>bankovní</w:t>
      </w:r>
      <w:r w:rsidR="00E24F88" w:rsidRPr="0065234C">
        <w:rPr>
          <w:rFonts w:cs="Tahoma"/>
          <w:szCs w:val="20"/>
        </w:rPr>
        <w:t xml:space="preserve"> </w:t>
      </w:r>
      <w:r w:rsidRPr="0065234C">
        <w:rPr>
          <w:rFonts w:cs="Tahoma"/>
          <w:szCs w:val="20"/>
        </w:rPr>
        <w:t>spojení:</w:t>
      </w:r>
      <w:r w:rsidR="00E24F88" w:rsidRPr="0065234C">
        <w:rPr>
          <w:rFonts w:cs="Tahoma"/>
          <w:szCs w:val="20"/>
        </w:rPr>
        <w:t xml:space="preserve"> </w:t>
      </w:r>
      <w:r w:rsidR="006C6211" w:rsidRPr="006C6211">
        <w:rPr>
          <w:rFonts w:cs="Tahoma"/>
          <w:szCs w:val="20"/>
        </w:rPr>
        <w:t>PPF banka a.s.</w:t>
      </w:r>
      <w:r w:rsidRPr="0065234C">
        <w:rPr>
          <w:rFonts w:cs="Tahoma"/>
          <w:szCs w:val="20"/>
        </w:rPr>
        <w:t>,</w:t>
      </w:r>
      <w:r w:rsidR="00E24F88" w:rsidRPr="0065234C">
        <w:rPr>
          <w:rFonts w:cs="Tahoma"/>
          <w:szCs w:val="20"/>
        </w:rPr>
        <w:t xml:space="preserve"> </w:t>
      </w:r>
      <w:r w:rsidRPr="0065234C">
        <w:rPr>
          <w:rFonts w:cs="Tahoma"/>
          <w:szCs w:val="20"/>
        </w:rPr>
        <w:t>číslo</w:t>
      </w:r>
      <w:r w:rsidR="00E24F88" w:rsidRPr="0065234C">
        <w:rPr>
          <w:rFonts w:cs="Tahoma"/>
          <w:szCs w:val="20"/>
        </w:rPr>
        <w:t xml:space="preserve"> </w:t>
      </w:r>
      <w:r w:rsidRPr="0065234C">
        <w:rPr>
          <w:rFonts w:cs="Tahoma"/>
          <w:szCs w:val="20"/>
        </w:rPr>
        <w:t>účtu:</w:t>
      </w:r>
      <w:r w:rsidR="00E24F88" w:rsidRPr="0065234C">
        <w:rPr>
          <w:rFonts w:cs="Tahoma"/>
          <w:szCs w:val="20"/>
        </w:rPr>
        <w:t xml:space="preserve"> </w:t>
      </w:r>
      <w:r w:rsidR="006C6211" w:rsidRPr="006C6211">
        <w:rPr>
          <w:rFonts w:cs="Tahoma"/>
          <w:szCs w:val="20"/>
        </w:rPr>
        <w:t>2019110006/6000</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9D111A">
        <w:rPr>
          <w:rFonts w:asciiTheme="minorHAnsi" w:hAnsiTheme="minorHAnsi" w:cstheme="minorHAnsi"/>
          <w:color w:val="000000"/>
          <w:szCs w:val="20"/>
        </w:rPr>
        <w:t>xxx</w:t>
      </w:r>
      <w:r w:rsidR="004A3484">
        <w:rPr>
          <w:rFonts w:asciiTheme="minorHAnsi" w:hAnsiTheme="minorHAnsi" w:cstheme="minorHAnsi"/>
          <w:color w:val="000000"/>
          <w:szCs w:val="20"/>
        </w:rPr>
        <w:t xml:space="preserve">, jednatelem a </w:t>
      </w:r>
      <w:r w:rsidR="009D111A">
        <w:rPr>
          <w:rFonts w:asciiTheme="minorHAnsi" w:hAnsiTheme="minorHAnsi"/>
          <w:szCs w:val="20"/>
        </w:rPr>
        <w:t>xxx</w:t>
      </w:r>
      <w:r w:rsidR="004A3484">
        <w:rPr>
          <w:rFonts w:asciiTheme="minorHAnsi" w:hAnsiTheme="minorHAnsi"/>
          <w:szCs w:val="20"/>
        </w:rPr>
        <w:t>, jednatelem</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rsidR="0032073B" w:rsidRDefault="0032073B" w:rsidP="00561A9A">
      <w:pPr>
        <w:pStyle w:val="RLdajeosmluvnstran"/>
        <w:spacing w:before="60" w:after="60" w:line="240" w:lineRule="auto"/>
        <w:rPr>
          <w:rStyle w:val="Kurzva"/>
          <w:rFonts w:asciiTheme="minorHAnsi" w:hAnsiTheme="minorHAnsi" w:cs="Tahoma"/>
          <w:szCs w:val="20"/>
        </w:rPr>
      </w:pPr>
    </w:p>
    <w:p w:rsidR="00B5631B" w:rsidRDefault="00B5631B" w:rsidP="00561A9A">
      <w:pPr>
        <w:pStyle w:val="RLdajeosmluvnstran"/>
        <w:spacing w:before="60" w:after="60" w:line="240" w:lineRule="auto"/>
        <w:rPr>
          <w:rStyle w:val="Kurzva"/>
          <w:rFonts w:asciiTheme="minorHAnsi" w:hAnsiTheme="minorHAnsi" w:cs="Tahoma"/>
          <w:szCs w:val="20"/>
        </w:rPr>
      </w:pPr>
    </w:p>
    <w:p w:rsidR="00B5631B" w:rsidRPr="0065234C" w:rsidRDefault="00B5631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 w:name="_Toc212632745"/>
      <w:bookmarkStart w:id="2" w:name="_Ref212892725"/>
      <w:bookmarkStart w:id="3"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1"/>
      <w:bookmarkEnd w:id="2"/>
      <w:bookmarkEnd w:id="3"/>
    </w:p>
    <w:p w:rsidR="0032073B" w:rsidRPr="0065234C" w:rsidRDefault="0032073B" w:rsidP="00561A9A">
      <w:pPr>
        <w:pStyle w:val="RLTextlnkuslovan"/>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65234C" w:rsidRDefault="006706C2"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F84916">
        <w:rPr>
          <w:szCs w:val="20"/>
        </w:rPr>
        <w:t>právnickou</w:t>
      </w:r>
      <w:r w:rsidR="00E24F88" w:rsidRPr="00F84916">
        <w:rPr>
          <w:szCs w:val="20"/>
        </w:rPr>
        <w:t xml:space="preserve"> </w:t>
      </w:r>
      <w:r w:rsidRPr="00F84916">
        <w:rPr>
          <w:szCs w:val="20"/>
        </w:rPr>
        <w:t>osobou</w:t>
      </w:r>
      <w:r w:rsidR="00E24F88" w:rsidRPr="00F84916">
        <w:rPr>
          <w:szCs w:val="20"/>
        </w:rPr>
        <w:t xml:space="preserve"> </w:t>
      </w:r>
      <w:r w:rsidRPr="00F84916">
        <w:rPr>
          <w:szCs w:val="20"/>
        </w:rPr>
        <w:t>řádně</w:t>
      </w:r>
      <w:r w:rsidR="00E24F88" w:rsidRPr="00F84916">
        <w:rPr>
          <w:szCs w:val="20"/>
        </w:rPr>
        <w:t xml:space="preserve"> </w:t>
      </w:r>
      <w:r w:rsidRPr="00F84916">
        <w:rPr>
          <w:szCs w:val="20"/>
        </w:rPr>
        <w:t>založenou</w:t>
      </w:r>
      <w:r w:rsidR="00E24F88" w:rsidRPr="00F84916">
        <w:rPr>
          <w:szCs w:val="20"/>
        </w:rPr>
        <w:t xml:space="preserve"> </w:t>
      </w:r>
      <w:r w:rsidRPr="00F84916">
        <w:rPr>
          <w:szCs w:val="20"/>
        </w:rPr>
        <w:t>a</w:t>
      </w:r>
      <w:r w:rsidR="00E24F88" w:rsidRPr="00F84916">
        <w:rPr>
          <w:szCs w:val="20"/>
        </w:rPr>
        <w:t xml:space="preserve"> </w:t>
      </w:r>
      <w:r w:rsidRPr="00F84916">
        <w:rPr>
          <w:szCs w:val="20"/>
        </w:rPr>
        <w:t>existující</w:t>
      </w:r>
      <w:r w:rsidR="00E24F88" w:rsidRPr="00F84916">
        <w:rPr>
          <w:szCs w:val="20"/>
        </w:rPr>
        <w:t xml:space="preserve"> </w:t>
      </w:r>
      <w:r w:rsidRPr="00F84916">
        <w:rPr>
          <w:szCs w:val="20"/>
        </w:rPr>
        <w:t>podle</w:t>
      </w:r>
      <w:r w:rsidR="00E24F88" w:rsidRPr="00F84916">
        <w:rPr>
          <w:szCs w:val="20"/>
        </w:rPr>
        <w:t xml:space="preserve"> </w:t>
      </w:r>
      <w:r w:rsidR="00F84916" w:rsidRPr="00F84916">
        <w:rPr>
          <w:szCs w:val="20"/>
          <w:lang w:val="en-US"/>
        </w:rPr>
        <w:t>českého</w:t>
      </w:r>
      <w:r w:rsidR="00E24F88" w:rsidRPr="00F84916">
        <w:rPr>
          <w:b/>
          <w:snapToGrid w:val="0"/>
          <w:szCs w:val="20"/>
          <w:lang w:val="cs-CZ"/>
        </w:rPr>
        <w:t xml:space="preserve"> </w:t>
      </w:r>
      <w:r w:rsidRPr="00F84916">
        <w:rPr>
          <w:szCs w:val="20"/>
        </w:rPr>
        <w:t>právního</w:t>
      </w:r>
      <w:r w:rsidR="00E24F88" w:rsidRPr="00F84916">
        <w:rPr>
          <w:szCs w:val="20"/>
        </w:rPr>
        <w:t xml:space="preserve"> </w:t>
      </w:r>
      <w:r w:rsidRPr="00F84916">
        <w:rPr>
          <w:szCs w:val="20"/>
        </w:rPr>
        <w:t>řádu</w:t>
      </w:r>
      <w:r w:rsidR="0032073B" w:rsidRPr="00F84916">
        <w:rPr>
          <w:szCs w:val="20"/>
        </w:rPr>
        <w:t>,</w:t>
      </w:r>
      <w:r w:rsidR="00E24F88" w:rsidRPr="00F84916">
        <w:rPr>
          <w:szCs w:val="20"/>
        </w:rPr>
        <w:t xml:space="preserve"> </w:t>
      </w:r>
      <w:r w:rsidR="0032073B" w:rsidRPr="00F84916">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rsidR="0032073B" w:rsidRPr="0065234C" w:rsidRDefault="009D2F7C" w:rsidP="00561A9A">
      <w:pPr>
        <w:pStyle w:val="RLTextlnkuslovan"/>
        <w:numPr>
          <w:ilvl w:val="2"/>
          <w:numId w:val="1"/>
        </w:numPr>
        <w:tabs>
          <w:tab w:val="clear" w:pos="1305"/>
        </w:tabs>
        <w:spacing w:before="60" w:after="60"/>
        <w:ind w:left="284" w:firstLine="0"/>
        <w:rPr>
          <w:rFonts w:cs="Tahoma"/>
          <w:szCs w:val="20"/>
        </w:rPr>
      </w:pPr>
      <w:bookmarkStart w:id="4" w:name="InsZ"/>
      <w:bookmarkStart w:id="5" w:name="_Ref492453769"/>
      <w:bookmarkEnd w:id="4"/>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5"/>
    </w:p>
    <w:p w:rsidR="00551C2D" w:rsidRPr="0065234C" w:rsidRDefault="009D2F7C"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lang w:val="cs-CZ"/>
        </w:rPr>
        <w:t>je</w:t>
      </w:r>
      <w:r w:rsidR="00E24F88" w:rsidRPr="0065234C">
        <w:rPr>
          <w:rFonts w:cs="Tahoma"/>
          <w:szCs w:val="20"/>
          <w:lang w:val="cs-CZ"/>
        </w:rPr>
        <w:t xml:space="preserve"> </w:t>
      </w:r>
      <w:r w:rsidRPr="0065234C">
        <w:rPr>
          <w:szCs w:val="20"/>
        </w:rPr>
        <w:t>připraven</w:t>
      </w:r>
      <w:r w:rsidR="00E24F88" w:rsidRPr="0065234C">
        <w:rPr>
          <w:rFonts w:cs="Tahoma"/>
          <w:szCs w:val="20"/>
        </w:rPr>
        <w:t xml:space="preserve"> </w:t>
      </w:r>
      <w:r w:rsidR="00122F18" w:rsidRPr="0065234C">
        <w:rPr>
          <w:szCs w:val="20"/>
        </w:rPr>
        <w:t>veřejnou zakázku s názvem „</w:t>
      </w:r>
      <w:r w:rsidR="00987F05">
        <w:rPr>
          <w:szCs w:val="20"/>
          <w:lang w:val="cs-CZ"/>
        </w:rPr>
        <w:t>Zajištění</w:t>
      </w:r>
      <w:r w:rsidR="008C10A4" w:rsidRPr="0065234C">
        <w:rPr>
          <w:szCs w:val="20"/>
        </w:rPr>
        <w:t xml:space="preserve"> provozu a rozvoje </w:t>
      </w:r>
      <w:r w:rsidR="008C10A4" w:rsidRPr="0065234C">
        <w:rPr>
          <w:szCs w:val="20"/>
          <w:lang w:val="cs-CZ"/>
        </w:rPr>
        <w:t>aplikační infrastruktury a služeb MZe 2019+</w:t>
      </w:r>
      <w:r w:rsidR="009153C4">
        <w:rPr>
          <w:szCs w:val="20"/>
          <w:lang w:val="cs-CZ"/>
        </w:rPr>
        <w:t xml:space="preserve"> „PRAIS“</w:t>
      </w:r>
      <w:r w:rsidR="008C69A5">
        <w:rPr>
          <w:szCs w:val="20"/>
          <w:lang w:val="cs-CZ"/>
        </w:rPr>
        <w:t xml:space="preserve"> (dále jen „</w:t>
      </w:r>
      <w:r w:rsidR="008C69A5" w:rsidRPr="008C69A5">
        <w:rPr>
          <w:b/>
          <w:szCs w:val="20"/>
          <w:lang w:val="cs-CZ"/>
        </w:rPr>
        <w:t>Veřejná zakázka</w:t>
      </w:r>
      <w:r w:rsidR="008C69A5">
        <w:rPr>
          <w:szCs w:val="20"/>
          <w:lang w:val="cs-CZ"/>
        </w:rPr>
        <w:t>“)</w:t>
      </w:r>
      <w:r w:rsidR="008C10A4" w:rsidRPr="0065234C">
        <w:rPr>
          <w:szCs w:val="20"/>
        </w:rPr>
        <w:t xml:space="preserve"> </w:t>
      </w:r>
      <w:r w:rsidRPr="0065234C">
        <w:rPr>
          <w:rFonts w:cs="Tahoma"/>
          <w:szCs w:val="20"/>
        </w:rPr>
        <w:t>pro</w:t>
      </w:r>
      <w:r w:rsidR="00E24F88" w:rsidRPr="0065234C">
        <w:rPr>
          <w:rFonts w:cs="Tahoma"/>
          <w:szCs w:val="20"/>
        </w:rPr>
        <w:t xml:space="preserve"> </w:t>
      </w:r>
      <w:r w:rsidRPr="0065234C">
        <w:rPr>
          <w:rFonts w:cs="Tahoma"/>
          <w:szCs w:val="20"/>
        </w:rPr>
        <w:t>Objednatele</w:t>
      </w:r>
      <w:r w:rsidR="00E24F88" w:rsidRPr="0065234C">
        <w:rPr>
          <w:rFonts w:cs="Tahoma"/>
          <w:szCs w:val="20"/>
        </w:rPr>
        <w:t xml:space="preserve"> </w:t>
      </w:r>
      <w:r w:rsidRPr="0065234C">
        <w:rPr>
          <w:rFonts w:cs="Tahoma"/>
          <w:szCs w:val="20"/>
        </w:rPr>
        <w:t>řádně</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0032073B" w:rsidRPr="0065234C">
        <w:rPr>
          <w:rFonts w:cs="Tahoma"/>
          <w:szCs w:val="20"/>
        </w:rPr>
        <w:t>včas</w:t>
      </w:r>
      <w:r w:rsidR="00E24F88" w:rsidRPr="0065234C">
        <w:rPr>
          <w:rFonts w:cs="Tahoma"/>
          <w:szCs w:val="20"/>
        </w:rPr>
        <w:t xml:space="preserve"> </w:t>
      </w:r>
      <w:r w:rsidR="0032073B" w:rsidRPr="0065234C">
        <w:rPr>
          <w:rFonts w:cs="Tahoma"/>
          <w:szCs w:val="20"/>
        </w:rPr>
        <w:t>splnit</w:t>
      </w:r>
      <w:r w:rsidR="00E24F88" w:rsidRPr="0065234C">
        <w:rPr>
          <w:rFonts w:cs="Tahoma"/>
          <w:szCs w:val="20"/>
        </w:rPr>
        <w:t xml:space="preserve"> </w:t>
      </w:r>
      <w:r w:rsidR="0032073B" w:rsidRPr="0065234C">
        <w:rPr>
          <w:rFonts w:cs="Tahoma"/>
          <w:szCs w:val="20"/>
        </w:rPr>
        <w:t>za</w:t>
      </w:r>
      <w:r w:rsidR="00E24F88" w:rsidRPr="0065234C">
        <w:rPr>
          <w:rFonts w:cs="Tahoma"/>
          <w:szCs w:val="20"/>
        </w:rPr>
        <w:t xml:space="preserve"> </w:t>
      </w:r>
      <w:r w:rsidR="0032073B" w:rsidRPr="0065234C">
        <w:rPr>
          <w:rFonts w:cs="Tahoma"/>
          <w:szCs w:val="20"/>
        </w:rPr>
        <w:t>úplatu</w:t>
      </w:r>
      <w:r w:rsidR="00E24F88" w:rsidRPr="0065234C">
        <w:rPr>
          <w:rFonts w:cs="Tahoma"/>
          <w:szCs w:val="20"/>
        </w:rPr>
        <w:t xml:space="preserve"> </w:t>
      </w:r>
      <w:r w:rsidR="0032073B" w:rsidRPr="0065234C">
        <w:rPr>
          <w:rFonts w:cs="Tahoma"/>
          <w:szCs w:val="20"/>
        </w:rPr>
        <w:t>sjednanou</w:t>
      </w:r>
      <w:r w:rsidR="00E24F88" w:rsidRPr="0065234C">
        <w:rPr>
          <w:rFonts w:cs="Tahoma"/>
          <w:szCs w:val="20"/>
        </w:rPr>
        <w:t xml:space="preserve"> </w:t>
      </w:r>
      <w:r w:rsidR="0032073B" w:rsidRPr="0065234C">
        <w:rPr>
          <w:rFonts w:cs="Tahoma"/>
          <w:szCs w:val="20"/>
        </w:rPr>
        <w:t>v</w:t>
      </w:r>
      <w:r w:rsidR="00E24F88" w:rsidRPr="0065234C">
        <w:rPr>
          <w:rFonts w:cs="Tahoma"/>
          <w:szCs w:val="20"/>
        </w:rPr>
        <w:t xml:space="preserve"> </w:t>
      </w:r>
      <w:r w:rsidR="0032073B" w:rsidRPr="0065234C">
        <w:rPr>
          <w:rFonts w:cs="Tahoma"/>
          <w:szCs w:val="20"/>
        </w:rPr>
        <w:t>této</w:t>
      </w:r>
      <w:r w:rsidR="00E24F88" w:rsidRPr="0065234C">
        <w:rPr>
          <w:rFonts w:cs="Tahoma"/>
          <w:szCs w:val="20"/>
        </w:rPr>
        <w:t xml:space="preserve"> </w:t>
      </w:r>
      <w:r w:rsidR="0032073B" w:rsidRPr="0065234C">
        <w:rPr>
          <w:rFonts w:cs="Tahoma"/>
          <w:szCs w:val="20"/>
        </w:rPr>
        <w:t>Smlouvě</w:t>
      </w:r>
      <w:r w:rsidR="00987F05">
        <w:rPr>
          <w:rFonts w:cs="Tahoma"/>
          <w:szCs w:val="20"/>
          <w:lang w:val="cs-CZ"/>
        </w:rPr>
        <w:t>,</w:t>
      </w:r>
      <w:r w:rsidR="00617149">
        <w:rPr>
          <w:rFonts w:cs="Tahoma"/>
          <w:szCs w:val="20"/>
          <w:lang w:val="cs-CZ"/>
        </w:rPr>
        <w:t xml:space="preserve"> a</w:t>
      </w:r>
    </w:p>
    <w:p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rsidR="0032073B" w:rsidRPr="0065234C"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6" w:name="VZ"/>
      <w:bookmarkEnd w:id="6"/>
      <w:r w:rsidR="00E24F88" w:rsidRPr="0065234C">
        <w:rPr>
          <w:rFonts w:cs="Tahoma"/>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7" w:name="VeřZ"/>
      <w:bookmarkStart w:id="8" w:name="ZVZ"/>
      <w:bookmarkStart w:id="9" w:name="_Toc295034730"/>
      <w:bookmarkEnd w:id="7"/>
      <w:bookmarkEnd w:id="8"/>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9"/>
    </w:p>
    <w:p w:rsidR="00CA5762" w:rsidRPr="0065234C" w:rsidRDefault="007B7608" w:rsidP="00561A9A">
      <w:pPr>
        <w:pStyle w:val="RLTextlnkuslovan"/>
        <w:spacing w:before="60" w:after="60"/>
        <w:ind w:left="0" w:firstLine="0"/>
        <w:rPr>
          <w:szCs w:val="20"/>
          <w:lang w:eastAsia="en-US"/>
        </w:rPr>
      </w:pPr>
      <w:bookmarkStart w:id="10"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provozu a rozvoje </w:t>
      </w:r>
      <w:r w:rsidR="00AE64F9" w:rsidRPr="0065234C">
        <w:rPr>
          <w:szCs w:val="20"/>
          <w:lang w:val="cs-CZ"/>
        </w:rPr>
        <w:t>aplikační infrastruktury a služeb MZe 201</w:t>
      </w:r>
      <w:r w:rsidR="00AD3255" w:rsidRPr="0065234C">
        <w:rPr>
          <w:szCs w:val="20"/>
          <w:lang w:val="cs-CZ"/>
        </w:rPr>
        <w:t>9</w:t>
      </w:r>
      <w:r w:rsidR="00AE64F9" w:rsidRPr="0065234C">
        <w:rPr>
          <w:szCs w:val="20"/>
          <w:lang w:val="cs-CZ"/>
        </w:rPr>
        <w:t xml:space="preserve"> +</w:t>
      </w:r>
      <w:r w:rsidR="00AE64F9" w:rsidRPr="0065234C">
        <w:rPr>
          <w:szCs w:val="20"/>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1" w:name="ZadDok"/>
      <w:bookmarkEnd w:id="10"/>
      <w:bookmarkEnd w:id="11"/>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2"/>
    </w:p>
    <w:p w:rsidR="00AB0AC1" w:rsidRPr="0065234C" w:rsidRDefault="0032073B" w:rsidP="00561A9A">
      <w:pPr>
        <w:pStyle w:val="RLTextlnkuslovan"/>
        <w:spacing w:before="60" w:after="60"/>
        <w:ind w:left="0" w:firstLine="0"/>
        <w:rPr>
          <w:szCs w:val="20"/>
          <w:lang w:eastAsia="en-US"/>
        </w:rPr>
      </w:pPr>
      <w:bookmarkStart w:id="13" w:name="Služby"/>
      <w:bookmarkStart w:id="14" w:name="_Ref256777714"/>
      <w:bookmarkStart w:id="15" w:name="_Ref492454661"/>
      <w:bookmarkEnd w:id="13"/>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provozu a rozvoje </w:t>
      </w:r>
      <w:r w:rsidR="00AE64F9" w:rsidRPr="0065234C">
        <w:rPr>
          <w:szCs w:val="20"/>
          <w:lang w:val="cs-CZ"/>
        </w:rPr>
        <w:t>aplikační infrastruktury a služeb MZe 201</w:t>
      </w:r>
      <w:r w:rsidR="00AD3255" w:rsidRPr="0065234C">
        <w:rPr>
          <w:szCs w:val="20"/>
          <w:lang w:val="cs-CZ"/>
        </w:rPr>
        <w:t>9</w:t>
      </w:r>
      <w:r w:rsidR="00AE64F9" w:rsidRPr="0065234C">
        <w:rPr>
          <w:szCs w:val="20"/>
          <w:lang w:val="cs-CZ"/>
        </w:rPr>
        <w:t xml:space="preserve"> +</w:t>
      </w:r>
      <w:r w:rsidR="00AE64F9" w:rsidRPr="0065234C">
        <w:rPr>
          <w:szCs w:val="20"/>
        </w:rPr>
        <w:t xml:space="preserve"> </w:t>
      </w:r>
      <w:r w:rsidR="001123C6"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Služby</w:t>
      </w:r>
      <w:r w:rsidRPr="0065234C">
        <w:rPr>
          <w:szCs w:val="20"/>
        </w:rPr>
        <w:t>“)</w:t>
      </w:r>
      <w:bookmarkEnd w:id="14"/>
      <w:r w:rsidR="00515CCA" w:rsidRPr="0065234C">
        <w:rPr>
          <w:szCs w:val="20"/>
        </w:rPr>
        <w:t>.</w:t>
      </w:r>
      <w:bookmarkEnd w:id="15"/>
    </w:p>
    <w:p w:rsidR="0032073B" w:rsidRPr="0065234C" w:rsidRDefault="0032073B" w:rsidP="00561A9A">
      <w:pPr>
        <w:pStyle w:val="RLTextlnkuslovan"/>
        <w:spacing w:before="60" w:after="60"/>
        <w:ind w:left="0" w:firstLine="0"/>
        <w:rPr>
          <w:szCs w:val="20"/>
        </w:rPr>
      </w:pPr>
      <w:bookmarkStart w:id="16" w:name="TechSpec"/>
      <w:bookmarkStart w:id="17" w:name="ObParSluz"/>
      <w:bookmarkStart w:id="18" w:name="_Ref492454727"/>
      <w:bookmarkEnd w:id="16"/>
      <w:bookmarkEnd w:id="17"/>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8"/>
      <w:r w:rsidR="00617149">
        <w:rPr>
          <w:szCs w:val="20"/>
          <w:lang w:val="cs-CZ"/>
        </w:rPr>
        <w:t>:</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 w:name="PausS"/>
      <w:bookmarkStart w:id="20" w:name="_Ref492454118"/>
      <w:bookmarkEnd w:id="19"/>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15DA">
        <w:rPr>
          <w:szCs w:val="20"/>
          <w:lang w:eastAsia="en-US"/>
        </w:rPr>
        <w:t> </w:t>
      </w:r>
      <w:r w:rsidR="00D95CEC">
        <w:rPr>
          <w:szCs w:val="20"/>
          <w:lang w:val="cs-CZ" w:eastAsia="en-US"/>
        </w:rPr>
        <w:t>odst. 5.1</w:t>
      </w:r>
      <w:r w:rsidR="00E24F88" w:rsidRPr="0065234C">
        <w:rPr>
          <w:szCs w:val="20"/>
          <w:lang w:eastAsia="en-US"/>
        </w:rPr>
        <w:t xml:space="preserve"> </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20"/>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1" w:name="AdHocS"/>
      <w:bookmarkStart w:id="22" w:name="_Ref492453557"/>
      <w:bookmarkEnd w:id="21"/>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C32246" w:rsidRPr="0065234C">
        <w:rPr>
          <w:szCs w:val="20"/>
          <w:lang w:val="cs-CZ"/>
        </w:rPr>
        <w:t>čl</w:t>
      </w:r>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38487B">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2"/>
    </w:p>
    <w:p w:rsidR="0032073B" w:rsidRPr="0065234C" w:rsidRDefault="0032073B" w:rsidP="00561A9A">
      <w:pPr>
        <w:pStyle w:val="RLTextlnkuslovan"/>
        <w:spacing w:before="60" w:after="60"/>
        <w:ind w:left="0" w:firstLine="0"/>
        <w:rPr>
          <w:szCs w:val="20"/>
        </w:rPr>
      </w:pPr>
      <w:r w:rsidRPr="0065234C">
        <w:rPr>
          <w:szCs w:val="20"/>
          <w:lang w:val="cs-CZ"/>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38487B">
        <w:rPr>
          <w:szCs w:val="20"/>
        </w:rPr>
        <w:t>19</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FC440A" w:rsidRPr="0065234C" w:rsidRDefault="0032073B" w:rsidP="00561A9A">
      <w:pPr>
        <w:pStyle w:val="RLTextlnkuslovan"/>
        <w:spacing w:before="60" w:after="60"/>
        <w:ind w:left="0" w:firstLine="0"/>
        <w:rPr>
          <w:szCs w:val="20"/>
        </w:rPr>
      </w:pPr>
      <w:bookmarkStart w:id="23" w:name="StavSoft"/>
      <w:bookmarkStart w:id="24" w:name="_Ref369493754"/>
      <w:bookmarkStart w:id="25" w:name="_Ref492454719"/>
      <w:bookmarkEnd w:id="23"/>
      <w:r w:rsidRPr="0065234C">
        <w:rPr>
          <w:szCs w:val="20"/>
          <w:lang w:val="cs-CZ"/>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r w:rsidR="00C06563" w:rsidRPr="0065234C">
        <w:rPr>
          <w:szCs w:val="20"/>
          <w:lang w:val="cs-CZ"/>
        </w:rPr>
        <w:t>maintenance)</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lastRenderedPageBreak/>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4"/>
      <w:bookmarkEnd w:id="25"/>
      <w:r w:rsidR="00E24F88" w:rsidRPr="0065234C">
        <w:rPr>
          <w:szCs w:val="20"/>
          <w:lang w:val="cs-CZ"/>
        </w:rPr>
        <w:t xml:space="preserve"> </w:t>
      </w:r>
    </w:p>
    <w:p w:rsidR="00CA5762" w:rsidRPr="0065234C" w:rsidRDefault="00FC440A" w:rsidP="00561A9A">
      <w:pPr>
        <w:pStyle w:val="RLTextlnkuslovan"/>
        <w:spacing w:before="60" w:after="60"/>
        <w:ind w:left="0" w:firstLine="0"/>
        <w:rPr>
          <w:szCs w:val="20"/>
        </w:rPr>
      </w:pPr>
      <w:bookmarkStart w:id="26" w:name="_Ref379908617"/>
      <w:bookmarkStart w:id="27" w:name="_Ref431462279"/>
      <w:bookmarkStart w:id="28" w:name="_Ref468198424"/>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E24F88" w:rsidRPr="000368EA">
          <w:rPr>
            <w:rStyle w:val="Hypertextovodkaz"/>
            <w:szCs w:val="20"/>
          </w:rPr>
          <w:t xml:space="preserve"> </w:t>
        </w:r>
        <w:r w:rsidRPr="000368EA">
          <w:rPr>
            <w:rStyle w:val="Hypertextovodkaz"/>
            <w:szCs w:val="20"/>
          </w:rPr>
          <w:t>č.</w:t>
        </w:r>
        <w:r w:rsidR="005C6D45" w:rsidRPr="000368EA">
          <w:rPr>
            <w:rStyle w:val="Hypertextovodkaz"/>
            <w:szCs w:val="20"/>
            <w:lang w:val="cs-CZ"/>
          </w:rPr>
          <w:t xml:space="preserve"> 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6"/>
      <w:bookmarkEnd w:id="27"/>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8"/>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9" w:name="_Toc295034732"/>
      <w:r w:rsidRPr="0065234C">
        <w:rPr>
          <w:rFonts w:asciiTheme="minorHAnsi" w:hAnsiTheme="minorHAnsi" w:cs="Tahoma"/>
          <w:szCs w:val="20"/>
        </w:rPr>
        <w:t>DOBA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9"/>
    </w:p>
    <w:p w:rsidR="0032073B" w:rsidRPr="0065234C" w:rsidRDefault="0032073B" w:rsidP="00561A9A">
      <w:pPr>
        <w:pStyle w:val="RLTextlnkuslovan"/>
        <w:spacing w:before="60" w:after="60"/>
        <w:ind w:left="0" w:firstLine="0"/>
        <w:rPr>
          <w:szCs w:val="20"/>
          <w:lang w:eastAsia="en-US"/>
        </w:rPr>
      </w:pPr>
      <w:bookmarkStart w:id="30" w:name="_Ref372009501"/>
      <w:bookmarkStart w:id="31" w:name="_Ref427667129"/>
      <w:r w:rsidRPr="0065234C">
        <w:rPr>
          <w:szCs w:val="20"/>
          <w:lang w:eastAsia="en-US"/>
        </w:rPr>
        <w:t>Poskytovatel</w:t>
      </w:r>
      <w:r w:rsidR="00E24F88" w:rsidRPr="0065234C">
        <w:rPr>
          <w:szCs w:val="20"/>
          <w:lang w:eastAsia="en-US"/>
        </w:rPr>
        <w:t xml:space="preserve"> </w:t>
      </w:r>
      <w:r w:rsidRPr="0065234C">
        <w:rPr>
          <w:szCs w:val="20"/>
        </w:rPr>
        <w:t>se</w:t>
      </w:r>
      <w:r w:rsidR="00E24F88" w:rsidRPr="0065234C">
        <w:rPr>
          <w:szCs w:val="20"/>
          <w:lang w:eastAsia="en-US"/>
        </w:rPr>
        <w:t xml:space="preserve"> </w:t>
      </w:r>
      <w:r w:rsidRPr="0065234C">
        <w:rPr>
          <w:szCs w:val="20"/>
          <w:lang w:eastAsia="en-US"/>
        </w:rPr>
        <w:t>zavazuje</w:t>
      </w:r>
      <w:r w:rsidR="00E24F88" w:rsidRPr="0065234C">
        <w:rPr>
          <w:szCs w:val="20"/>
          <w:lang w:eastAsia="en-US"/>
        </w:rPr>
        <w:t xml:space="preserve"> </w:t>
      </w:r>
      <w:r w:rsidRPr="0065234C">
        <w:rPr>
          <w:szCs w:val="20"/>
          <w:lang w:eastAsia="en-US"/>
        </w:rPr>
        <w:t>zahájit</w:t>
      </w:r>
      <w:r w:rsidR="00E24F88" w:rsidRPr="0065234C">
        <w:rPr>
          <w:szCs w:val="20"/>
          <w:lang w:eastAsia="en-US"/>
        </w:rPr>
        <w:t xml:space="preserve"> </w:t>
      </w:r>
      <w:r w:rsidRPr="0065234C">
        <w:rPr>
          <w:szCs w:val="20"/>
          <w:lang w:eastAsia="en-US"/>
        </w:rPr>
        <w:t>Inicializaci</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15DA">
        <w:rPr>
          <w:szCs w:val="20"/>
          <w:lang w:eastAsia="en-US"/>
        </w:rPr>
        <w:t> </w:t>
      </w:r>
      <w:r w:rsidR="00E215DA">
        <w:rPr>
          <w:szCs w:val="20"/>
          <w:lang w:val="cs-CZ" w:eastAsia="en-US"/>
        </w:rPr>
        <w:t xml:space="preserve">odst. </w:t>
      </w:r>
      <w:r w:rsidR="00715E6C">
        <w:rPr>
          <w:szCs w:val="20"/>
          <w:lang w:val="cs-CZ" w:eastAsia="en-US"/>
        </w:rPr>
        <w:fldChar w:fldCharType="begin"/>
      </w:r>
      <w:r w:rsidR="00715E6C">
        <w:rPr>
          <w:szCs w:val="20"/>
          <w:lang w:val="cs-CZ" w:eastAsia="en-US"/>
        </w:rPr>
        <w:instrText xml:space="preserve"> REF _Ref492453735 \r \h </w:instrText>
      </w:r>
      <w:r w:rsidR="00715E6C">
        <w:rPr>
          <w:szCs w:val="20"/>
          <w:lang w:val="cs-CZ" w:eastAsia="en-US"/>
        </w:rPr>
      </w:r>
      <w:r w:rsidR="00715E6C">
        <w:rPr>
          <w:szCs w:val="20"/>
          <w:lang w:val="cs-CZ" w:eastAsia="en-US"/>
        </w:rPr>
        <w:fldChar w:fldCharType="separate"/>
      </w:r>
      <w:r w:rsidR="0038487B">
        <w:rPr>
          <w:szCs w:val="20"/>
          <w:lang w:val="cs-CZ" w:eastAsia="en-US"/>
        </w:rPr>
        <w:t>5.1</w:t>
      </w:r>
      <w:r w:rsidR="00715E6C">
        <w:rPr>
          <w:szCs w:val="20"/>
          <w:lang w:val="cs-CZ" w:eastAsia="en-US"/>
        </w:rPr>
        <w:fldChar w:fldCharType="end"/>
      </w:r>
      <w:r w:rsidR="00715E6C">
        <w:rPr>
          <w:szCs w:val="20"/>
          <w:lang w:val="cs-CZ" w:eastAsia="en-US"/>
        </w:rPr>
        <w:t xml:space="preserve"> této </w:t>
      </w:r>
      <w:r w:rsidRPr="0065234C">
        <w:rPr>
          <w:szCs w:val="20"/>
          <w:lang w:eastAsia="en-US"/>
        </w:rPr>
        <w:t>Smlouvy</w:t>
      </w:r>
      <w:r w:rsidRPr="0065234C">
        <w:rPr>
          <w:szCs w:val="20"/>
        </w:rPr>
        <w:t>)</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v</w:t>
      </w:r>
      <w:r w:rsidR="009A4503">
        <w:rPr>
          <w:szCs w:val="20"/>
          <w:lang w:val="cs-CZ"/>
        </w:rPr>
        <w:t> </w:t>
      </w:r>
      <w:r w:rsidRPr="0065234C">
        <w:rPr>
          <w:szCs w:val="20"/>
          <w:lang w:eastAsia="en-US"/>
        </w:rPr>
        <w:t>okamžiku</w:t>
      </w:r>
      <w:r w:rsidR="00E24F88" w:rsidRPr="0065234C">
        <w:rPr>
          <w:szCs w:val="20"/>
          <w:lang w:eastAsia="en-US"/>
        </w:rPr>
        <w:t xml:space="preserve"> </w:t>
      </w:r>
      <w:r w:rsidRPr="0065234C">
        <w:rPr>
          <w:szCs w:val="20"/>
          <w:lang w:eastAsia="en-US"/>
        </w:rPr>
        <w:t>nabytí</w:t>
      </w:r>
      <w:r w:rsidR="00E24F88" w:rsidRPr="0065234C">
        <w:rPr>
          <w:szCs w:val="20"/>
          <w:lang w:eastAsia="en-US"/>
        </w:rPr>
        <w:t xml:space="preserve"> </w:t>
      </w:r>
      <w:r w:rsidRPr="0065234C">
        <w:rPr>
          <w:szCs w:val="20"/>
          <w:lang w:eastAsia="en-US"/>
        </w:rPr>
        <w:t>účinnosti</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lang w:eastAsia="en-US"/>
        </w:rPr>
        <w:t>Smlouvy</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tuto</w:t>
      </w:r>
      <w:r w:rsidR="00E24F88" w:rsidRPr="0065234C">
        <w:rPr>
          <w:szCs w:val="20"/>
          <w:lang w:eastAsia="en-US"/>
        </w:rPr>
        <w:t xml:space="preserve"> </w:t>
      </w:r>
      <w:r w:rsidRPr="0065234C">
        <w:rPr>
          <w:szCs w:val="20"/>
          <w:lang w:eastAsia="en-US"/>
        </w:rPr>
        <w:t>dokončit</w:t>
      </w:r>
      <w:r w:rsidR="00E24F88" w:rsidRPr="0065234C">
        <w:rPr>
          <w:szCs w:val="20"/>
        </w:rPr>
        <w:t xml:space="preserve"> </w:t>
      </w:r>
      <w:r w:rsidR="004E47E5" w:rsidRPr="0065234C">
        <w:rPr>
          <w:szCs w:val="20"/>
        </w:rPr>
        <w:t>v</w:t>
      </w:r>
      <w:r w:rsidR="00E24F88" w:rsidRPr="0065234C">
        <w:rPr>
          <w:szCs w:val="20"/>
        </w:rPr>
        <w:t xml:space="preserve"> </w:t>
      </w:r>
      <w:r w:rsidR="004E47E5" w:rsidRPr="0065234C">
        <w:rPr>
          <w:szCs w:val="20"/>
        </w:rPr>
        <w:t>souladu</w:t>
      </w:r>
      <w:r w:rsidR="00E24F88" w:rsidRPr="0065234C">
        <w:rPr>
          <w:szCs w:val="20"/>
        </w:rPr>
        <w:t xml:space="preserve"> </w:t>
      </w:r>
      <w:r w:rsidR="004E47E5" w:rsidRPr="0065234C">
        <w:rPr>
          <w:szCs w:val="20"/>
        </w:rPr>
        <w:t>s</w:t>
      </w:r>
      <w:r w:rsidR="00E24F88" w:rsidRPr="0065234C">
        <w:rPr>
          <w:szCs w:val="20"/>
        </w:rPr>
        <w:t xml:space="preserve"> </w:t>
      </w:r>
      <w:r w:rsidR="00396757" w:rsidRPr="0065234C">
        <w:rPr>
          <w:szCs w:val="20"/>
          <w:lang w:val="cs-CZ"/>
        </w:rPr>
        <w:t>podmínkami</w:t>
      </w:r>
      <w:r w:rsidR="00E24F88" w:rsidRPr="0065234C">
        <w:rPr>
          <w:szCs w:val="20"/>
          <w:lang w:val="cs-CZ"/>
        </w:rPr>
        <w:t xml:space="preserve"> </w:t>
      </w:r>
      <w:r w:rsidR="004E47E5" w:rsidRPr="0065234C">
        <w:rPr>
          <w:szCs w:val="20"/>
          <w:lang w:val="cs-CZ"/>
        </w:rPr>
        <w:t>uvedeným</w:t>
      </w:r>
      <w:r w:rsidR="00396757" w:rsidRPr="0065234C">
        <w:rPr>
          <w:szCs w:val="20"/>
          <w:lang w:val="cs-CZ"/>
        </w:rPr>
        <w:t>i</w:t>
      </w:r>
      <w:r w:rsidR="00E24F88" w:rsidRPr="0065234C">
        <w:rPr>
          <w:szCs w:val="20"/>
          <w:lang w:val="cs-CZ"/>
        </w:rPr>
        <w:t xml:space="preserve"> </w:t>
      </w:r>
      <w:r w:rsidR="004E47E5" w:rsidRPr="0065234C">
        <w:rPr>
          <w:szCs w:val="20"/>
          <w:lang w:val="cs-CZ"/>
        </w:rPr>
        <w:t>v</w:t>
      </w:r>
      <w:r w:rsidR="00E24F88" w:rsidRPr="0065234C">
        <w:rPr>
          <w:szCs w:val="20"/>
          <w:lang w:val="cs-CZ"/>
        </w:rPr>
        <w:t xml:space="preserve"> </w:t>
      </w:r>
      <w:bookmarkEnd w:id="30"/>
      <w:r w:rsidR="000368EA">
        <w:rPr>
          <w:szCs w:val="20"/>
        </w:rPr>
        <w:fldChar w:fldCharType="begin"/>
      </w:r>
      <w:r w:rsidR="000368EA">
        <w:rPr>
          <w:szCs w:val="20"/>
        </w:rPr>
        <w:instrText xml:space="preserve"> HYPERLINK  \l "_Příloha_č._3_1" </w:instrText>
      </w:r>
      <w:r w:rsidR="000368EA">
        <w:rPr>
          <w:szCs w:val="20"/>
        </w:rPr>
        <w:fldChar w:fldCharType="separate"/>
      </w:r>
      <w:r w:rsidR="00396757" w:rsidRPr="000368EA">
        <w:rPr>
          <w:rStyle w:val="Hypertextovodkaz"/>
          <w:szCs w:val="20"/>
        </w:rPr>
        <w:t>příloze</w:t>
      </w:r>
      <w:r w:rsidR="00E24F88" w:rsidRPr="000368EA">
        <w:rPr>
          <w:rStyle w:val="Hypertextovodkaz"/>
          <w:szCs w:val="20"/>
        </w:rPr>
        <w:t xml:space="preserve"> </w:t>
      </w:r>
      <w:r w:rsidR="004538AC"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r w:rsidR="000368EA">
        <w:rPr>
          <w:szCs w:val="20"/>
        </w:rPr>
        <w:fldChar w:fldCharType="end"/>
      </w:r>
      <w:r w:rsidR="00E24F88" w:rsidRPr="00DA20E8">
        <w:rPr>
          <w:szCs w:val="20"/>
          <w:lang w:val="cs-CZ"/>
        </w:rPr>
        <w:t xml:space="preserve"> </w:t>
      </w:r>
      <w:r w:rsidR="004538AC" w:rsidRPr="00DA20E8">
        <w:rPr>
          <w:szCs w:val="20"/>
          <w:lang w:val="cs-CZ"/>
        </w:rPr>
        <w:t>této</w:t>
      </w:r>
      <w:r w:rsidR="00E24F88" w:rsidRPr="00DA20E8">
        <w:rPr>
          <w:szCs w:val="20"/>
          <w:lang w:val="cs-CZ"/>
        </w:rPr>
        <w:t xml:space="preserve"> </w:t>
      </w:r>
      <w:r w:rsidR="004538AC" w:rsidRPr="00C04EDB">
        <w:rPr>
          <w:szCs w:val="20"/>
          <w:lang w:val="cs-CZ"/>
        </w:rPr>
        <w:t>Smlouvy</w:t>
      </w:r>
      <w:r w:rsidR="00923D6C">
        <w:rPr>
          <w:szCs w:val="20"/>
          <w:lang w:val="cs-CZ"/>
        </w:rPr>
        <w:t>,</w:t>
      </w:r>
      <w:r w:rsidR="00E24F88" w:rsidRPr="0056744D">
        <w:rPr>
          <w:szCs w:val="20"/>
          <w:lang w:val="cs-CZ"/>
        </w:rPr>
        <w:t xml:space="preserve"> </w:t>
      </w:r>
      <w:r w:rsidR="0071411D" w:rsidRPr="00C87302">
        <w:rPr>
          <w:szCs w:val="20"/>
          <w:lang w:val="cs-CZ"/>
        </w:rPr>
        <w:t>nejpozději</w:t>
      </w:r>
      <w:r w:rsidR="00E24F88" w:rsidRPr="0065234C">
        <w:rPr>
          <w:szCs w:val="20"/>
          <w:lang w:val="cs-CZ"/>
        </w:rPr>
        <w:t xml:space="preserve"> </w:t>
      </w:r>
      <w:r w:rsidR="0071411D" w:rsidRPr="0065234C">
        <w:rPr>
          <w:szCs w:val="20"/>
          <w:lang w:val="cs-CZ"/>
        </w:rPr>
        <w:t>do</w:t>
      </w:r>
      <w:r w:rsidR="00E24F88" w:rsidRPr="0065234C">
        <w:rPr>
          <w:szCs w:val="20"/>
          <w:lang w:val="cs-CZ"/>
        </w:rPr>
        <w:t xml:space="preserve"> </w:t>
      </w:r>
      <w:r w:rsidR="0071411D" w:rsidRPr="0065234C">
        <w:rPr>
          <w:szCs w:val="20"/>
          <w:lang w:val="cs-CZ"/>
        </w:rPr>
        <w:t>konce</w:t>
      </w:r>
      <w:r w:rsidR="00E24F88" w:rsidRPr="0065234C">
        <w:rPr>
          <w:szCs w:val="20"/>
          <w:lang w:val="cs-CZ"/>
        </w:rPr>
        <w:t xml:space="preserve"> </w:t>
      </w:r>
      <w:r w:rsidR="00B84D21" w:rsidRPr="0065234C">
        <w:rPr>
          <w:szCs w:val="20"/>
          <w:lang w:val="cs-CZ"/>
        </w:rPr>
        <w:t xml:space="preserve">4. kalendářního </w:t>
      </w:r>
      <w:r w:rsidR="0071411D" w:rsidRPr="0065234C">
        <w:rPr>
          <w:szCs w:val="20"/>
          <w:lang w:val="cs-CZ"/>
        </w:rPr>
        <w:t>měsíce</w:t>
      </w:r>
      <w:r w:rsidR="00B84D21" w:rsidRPr="0065234C">
        <w:rPr>
          <w:szCs w:val="20"/>
          <w:lang w:val="cs-CZ"/>
        </w:rPr>
        <w:t xml:space="preserve"> následující</w:t>
      </w:r>
      <w:r w:rsidR="00443E8A">
        <w:rPr>
          <w:szCs w:val="20"/>
          <w:lang w:val="cs-CZ"/>
        </w:rPr>
        <w:t>ho</w:t>
      </w:r>
      <w:r w:rsidR="00B84D21" w:rsidRPr="0065234C">
        <w:rPr>
          <w:szCs w:val="20"/>
          <w:lang w:val="cs-CZ"/>
        </w:rPr>
        <w:t xml:space="preserve"> po měsíci</w:t>
      </w:r>
      <w:r w:rsidR="0071411D" w:rsidRPr="0065234C">
        <w:rPr>
          <w:szCs w:val="20"/>
          <w:lang w:val="cs-CZ"/>
        </w:rPr>
        <w:t>,</w:t>
      </w:r>
      <w:r w:rsidR="00E24F88" w:rsidRPr="0065234C">
        <w:rPr>
          <w:szCs w:val="20"/>
          <w:lang w:val="cs-CZ"/>
        </w:rPr>
        <w:t xml:space="preserve"> </w:t>
      </w:r>
      <w:r w:rsidR="0071411D" w:rsidRPr="0065234C">
        <w:rPr>
          <w:szCs w:val="20"/>
          <w:lang w:val="cs-CZ"/>
        </w:rPr>
        <w:t>ve</w:t>
      </w:r>
      <w:r w:rsidR="00E24F88" w:rsidRPr="0065234C">
        <w:rPr>
          <w:szCs w:val="20"/>
          <w:lang w:val="cs-CZ"/>
        </w:rPr>
        <w:t xml:space="preserve"> </w:t>
      </w:r>
      <w:r w:rsidR="0071411D" w:rsidRPr="0065234C">
        <w:rPr>
          <w:szCs w:val="20"/>
          <w:lang w:val="cs-CZ"/>
        </w:rPr>
        <w:t>kterém</w:t>
      </w:r>
      <w:r w:rsidR="00E24F88" w:rsidRPr="0065234C">
        <w:rPr>
          <w:szCs w:val="20"/>
          <w:lang w:val="cs-CZ"/>
        </w:rPr>
        <w:t xml:space="preserve"> </w:t>
      </w:r>
      <w:r w:rsidR="0071411D" w:rsidRPr="0065234C">
        <w:rPr>
          <w:szCs w:val="20"/>
          <w:lang w:val="cs-CZ"/>
        </w:rPr>
        <w:t>Smlouva</w:t>
      </w:r>
      <w:r w:rsidR="00E24F88" w:rsidRPr="0065234C">
        <w:rPr>
          <w:szCs w:val="20"/>
          <w:lang w:val="cs-CZ"/>
        </w:rPr>
        <w:t xml:space="preserve"> </w:t>
      </w:r>
      <w:r w:rsidR="0071411D" w:rsidRPr="0065234C">
        <w:rPr>
          <w:szCs w:val="20"/>
          <w:lang w:val="cs-CZ"/>
        </w:rPr>
        <w:t>nabyla</w:t>
      </w:r>
      <w:r w:rsidR="00E24F88" w:rsidRPr="0065234C">
        <w:rPr>
          <w:szCs w:val="20"/>
          <w:lang w:val="cs-CZ"/>
        </w:rPr>
        <w:t xml:space="preserve"> </w:t>
      </w:r>
      <w:r w:rsidR="0071411D" w:rsidRPr="0065234C">
        <w:rPr>
          <w:szCs w:val="20"/>
          <w:lang w:val="cs-CZ"/>
        </w:rPr>
        <w:t>účinnosti</w:t>
      </w:r>
      <w:r w:rsidR="004E47E5" w:rsidRPr="0065234C">
        <w:rPr>
          <w:szCs w:val="20"/>
          <w:lang w:val="cs-CZ"/>
        </w:rPr>
        <w:t>.</w:t>
      </w:r>
      <w:r w:rsidR="00F05F44" w:rsidRPr="0065234C">
        <w:rPr>
          <w:szCs w:val="20"/>
          <w:lang w:val="cs-CZ"/>
        </w:rPr>
        <w:t xml:space="preserve"> Pro vyloučení pochybností se uvádí, že Poskytovatel je povinen dokončit Inicializaci do konce </w:t>
      </w:r>
      <w:r w:rsidR="00423E6B" w:rsidRPr="0065234C">
        <w:rPr>
          <w:szCs w:val="20"/>
          <w:lang w:val="cs-CZ"/>
        </w:rPr>
        <w:t xml:space="preserve">čtvrtého </w:t>
      </w:r>
      <w:r w:rsidR="00F05F44" w:rsidRPr="0065234C">
        <w:rPr>
          <w:szCs w:val="20"/>
          <w:lang w:val="cs-CZ"/>
        </w:rPr>
        <w:t>měsíce trvání účinnosti této Smlouvy</w:t>
      </w:r>
      <w:r w:rsidR="00095181">
        <w:rPr>
          <w:szCs w:val="20"/>
          <w:lang w:val="cs-CZ"/>
        </w:rPr>
        <w:t>,</w:t>
      </w:r>
      <w:r w:rsidR="002B7048">
        <w:rPr>
          <w:szCs w:val="20"/>
          <w:lang w:val="cs-CZ"/>
        </w:rPr>
        <w:t xml:space="preserve"> pokud se smluvní</w:t>
      </w:r>
      <w:r w:rsidR="002B7048" w:rsidRPr="0065234C">
        <w:rPr>
          <w:szCs w:val="20"/>
          <w:lang w:val="cs-CZ"/>
        </w:rPr>
        <w:t xml:space="preserve"> </w:t>
      </w:r>
      <w:r w:rsidR="00423E6B" w:rsidRPr="0065234C">
        <w:rPr>
          <w:szCs w:val="20"/>
          <w:lang w:val="cs-CZ"/>
        </w:rPr>
        <w:t>strany n</w:t>
      </w:r>
      <w:r w:rsidR="002B7048">
        <w:rPr>
          <w:szCs w:val="20"/>
          <w:lang w:val="cs-CZ"/>
        </w:rPr>
        <w:t>edohodnou na dřívějším dokončení</w:t>
      </w:r>
      <w:r w:rsidR="00F05F44" w:rsidRPr="0065234C">
        <w:rPr>
          <w:szCs w:val="20"/>
          <w:lang w:val="cs-CZ"/>
        </w:rPr>
        <w:t>.</w:t>
      </w:r>
      <w:r w:rsidR="00E24F88" w:rsidRPr="0065234C">
        <w:rPr>
          <w:szCs w:val="20"/>
          <w:lang w:eastAsia="en-US"/>
        </w:rPr>
        <w:t xml:space="preserve"> </w:t>
      </w:r>
      <w:bookmarkEnd w:id="31"/>
    </w:p>
    <w:p w:rsidR="00840603" w:rsidRPr="0065234C" w:rsidRDefault="00840603" w:rsidP="00561A9A">
      <w:pPr>
        <w:pStyle w:val="RLTextlnkuslovan"/>
        <w:spacing w:before="60" w:after="60"/>
        <w:ind w:left="0" w:firstLine="0"/>
        <w:rPr>
          <w:szCs w:val="20"/>
        </w:rPr>
      </w:pP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od</w:t>
      </w:r>
      <w:r w:rsidR="00396757" w:rsidRPr="0065234C">
        <w:rPr>
          <w:szCs w:val="20"/>
        </w:rPr>
        <w:t>e</w:t>
      </w:r>
      <w:r w:rsidR="00E24F88" w:rsidRPr="0065234C">
        <w:rPr>
          <w:szCs w:val="20"/>
        </w:rPr>
        <w:t xml:space="preserve"> </w:t>
      </w:r>
      <w:r w:rsidR="007C495B" w:rsidRPr="0065234C">
        <w:rPr>
          <w:szCs w:val="20"/>
          <w:lang w:val="cs-CZ"/>
        </w:rPr>
        <w:t>dne</w:t>
      </w:r>
      <w:r w:rsidR="00E24F88" w:rsidRPr="0065234C">
        <w:rPr>
          <w:szCs w:val="20"/>
          <w:lang w:val="cs-CZ"/>
        </w:rPr>
        <w:t xml:space="preserve"> </w:t>
      </w:r>
      <w:r w:rsidR="007C495B" w:rsidRPr="0065234C">
        <w:rPr>
          <w:szCs w:val="20"/>
          <w:lang w:val="cs-CZ"/>
        </w:rPr>
        <w:t>následujícího</w:t>
      </w:r>
      <w:r w:rsidR="00E24F88" w:rsidRPr="0065234C">
        <w:rPr>
          <w:szCs w:val="20"/>
          <w:lang w:val="cs-CZ"/>
        </w:rPr>
        <w:t xml:space="preserve"> </w:t>
      </w:r>
      <w:r w:rsidR="007C495B" w:rsidRPr="0065234C">
        <w:rPr>
          <w:szCs w:val="20"/>
          <w:lang w:val="cs-CZ"/>
        </w:rPr>
        <w:t>po</w:t>
      </w:r>
      <w:r w:rsidR="00E24F88" w:rsidRPr="0065234C">
        <w:rPr>
          <w:szCs w:val="20"/>
          <w:lang w:val="cs-CZ"/>
        </w:rPr>
        <w:t xml:space="preserve"> </w:t>
      </w:r>
      <w:r w:rsidR="007C495B" w:rsidRPr="0065234C">
        <w:rPr>
          <w:szCs w:val="20"/>
          <w:lang w:val="cs-CZ"/>
        </w:rPr>
        <w:t>dni,</w:t>
      </w:r>
      <w:r w:rsidR="00E24F88" w:rsidRPr="0065234C">
        <w:rPr>
          <w:szCs w:val="20"/>
          <w:lang w:val="cs-CZ"/>
        </w:rPr>
        <w:t xml:space="preserve"> </w:t>
      </w:r>
      <w:r w:rsidR="007C495B" w:rsidRPr="0065234C">
        <w:rPr>
          <w:szCs w:val="20"/>
          <w:lang w:val="cs-CZ"/>
        </w:rPr>
        <w:t>kdy</w:t>
      </w:r>
      <w:r w:rsidR="00E24F88" w:rsidRPr="0065234C">
        <w:rPr>
          <w:szCs w:val="20"/>
          <w:lang w:val="cs-CZ"/>
        </w:rPr>
        <w:t xml:space="preserve"> </w:t>
      </w:r>
      <w:r w:rsidR="007C495B" w:rsidRPr="0065234C">
        <w:rPr>
          <w:szCs w:val="20"/>
          <w:lang w:val="cs-CZ"/>
        </w:rPr>
        <w:t>dojde</w:t>
      </w:r>
      <w:r w:rsidR="00E24F88" w:rsidRPr="0065234C">
        <w:rPr>
          <w:szCs w:val="20"/>
          <w:lang w:val="cs-CZ"/>
        </w:rPr>
        <w:t xml:space="preserve"> </w:t>
      </w:r>
      <w:r w:rsidR="007C495B" w:rsidRPr="0065234C">
        <w:rPr>
          <w:szCs w:val="20"/>
          <w:lang w:val="cs-CZ"/>
        </w:rPr>
        <w:t>k</w:t>
      </w:r>
      <w:r w:rsidR="00E24F88" w:rsidRPr="0065234C">
        <w:rPr>
          <w:szCs w:val="20"/>
          <w:lang w:val="cs-CZ"/>
        </w:rPr>
        <w:t xml:space="preserve"> </w:t>
      </w:r>
      <w:r w:rsidR="00396757" w:rsidRPr="0065234C">
        <w:rPr>
          <w:szCs w:val="20"/>
        </w:rPr>
        <w:t>ukončení</w:t>
      </w:r>
      <w:r w:rsidR="00E24F88" w:rsidRPr="0065234C">
        <w:rPr>
          <w:szCs w:val="20"/>
        </w:rPr>
        <w:t xml:space="preserve"> </w:t>
      </w:r>
      <w:r w:rsidR="00396757" w:rsidRPr="0065234C">
        <w:rPr>
          <w:szCs w:val="20"/>
        </w:rPr>
        <w:t>Inicializace</w:t>
      </w:r>
      <w:r w:rsidR="00E24F88" w:rsidRPr="0065234C">
        <w:rPr>
          <w:szCs w:val="20"/>
        </w:rPr>
        <w:t xml:space="preserve"> </w:t>
      </w:r>
      <w:r w:rsidR="00396757" w:rsidRPr="0065234C">
        <w:rPr>
          <w:szCs w:val="20"/>
        </w:rPr>
        <w:t>Paušálních</w:t>
      </w:r>
      <w:r w:rsidR="00E24F88" w:rsidRPr="0065234C">
        <w:rPr>
          <w:szCs w:val="20"/>
        </w:rPr>
        <w:t xml:space="preserve"> </w:t>
      </w:r>
      <w:r w:rsidR="00396757" w:rsidRPr="0065234C">
        <w:rPr>
          <w:szCs w:val="20"/>
        </w:rPr>
        <w:t>služeb.</w:t>
      </w:r>
      <w:r w:rsidR="00E24F88" w:rsidRPr="0065234C">
        <w:rPr>
          <w:szCs w:val="20"/>
        </w:rPr>
        <w:t xml:space="preserve">  </w:t>
      </w:r>
    </w:p>
    <w:p w:rsidR="0032073B" w:rsidRPr="0065234C" w:rsidRDefault="0032073B" w:rsidP="00561A9A">
      <w:pPr>
        <w:pStyle w:val="RLTextlnkuslovan"/>
        <w:spacing w:before="60" w:after="60"/>
        <w:ind w:left="0" w:firstLine="0"/>
        <w:rPr>
          <w:szCs w:val="20"/>
          <w:lang w:eastAsia="en-US"/>
        </w:rPr>
      </w:pP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poptávány</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dle</w:t>
      </w:r>
      <w:r w:rsidR="00E24F88" w:rsidRPr="0065234C">
        <w:rPr>
          <w:szCs w:val="20"/>
        </w:rPr>
        <w:t xml:space="preserve"> </w:t>
      </w:r>
      <w:r w:rsidR="00031CE7" w:rsidRPr="0065234C">
        <w:rPr>
          <w:szCs w:val="20"/>
          <w:lang w:val="cs-CZ"/>
        </w:rPr>
        <w:t>čl.</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38487B">
        <w:rPr>
          <w:szCs w:val="20"/>
        </w:rPr>
        <w:t>6</w:t>
      </w:r>
      <w:r w:rsidRPr="008409B0">
        <w:rPr>
          <w:szCs w:val="20"/>
        </w:rPr>
        <w:fldChar w:fldCharType="end"/>
      </w:r>
      <w:r w:rsidR="00E24F88" w:rsidRPr="0065234C">
        <w:rPr>
          <w:szCs w:val="20"/>
        </w:rPr>
        <w:t xml:space="preserve"> </w:t>
      </w:r>
      <w:r w:rsidRPr="0065234C">
        <w:rPr>
          <w:szCs w:val="20"/>
        </w:rPr>
        <w:t>kdykoli</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Místem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w:t>
      </w:r>
      <w:r w:rsidR="00E24F88" w:rsidRPr="0065234C">
        <w:rPr>
          <w:szCs w:val="20"/>
        </w:rPr>
        <w:t xml:space="preserve"> </w:t>
      </w:r>
      <w:r w:rsidRPr="0065234C">
        <w:rPr>
          <w:szCs w:val="20"/>
        </w:rPr>
        <w:t>Česká</w:t>
      </w:r>
      <w:r w:rsidR="00E24F88" w:rsidRPr="0065234C">
        <w:rPr>
          <w:szCs w:val="20"/>
        </w:rPr>
        <w:t xml:space="preserve"> </w:t>
      </w:r>
      <w:r w:rsidRPr="0065234C">
        <w:rPr>
          <w:szCs w:val="20"/>
        </w:rPr>
        <w:t>republika,</w:t>
      </w:r>
      <w:r w:rsidR="00E24F88" w:rsidRPr="0065234C">
        <w:rPr>
          <w:szCs w:val="20"/>
        </w:rPr>
        <w:t xml:space="preserve"> </w:t>
      </w:r>
      <w:r w:rsidRPr="0065234C">
        <w:rPr>
          <w:szCs w:val="20"/>
        </w:rPr>
        <w:t>zejména</w:t>
      </w:r>
      <w:r w:rsidR="00E24F88" w:rsidRPr="0065234C">
        <w:rPr>
          <w:szCs w:val="20"/>
        </w:rPr>
        <w:t xml:space="preserve"> </w:t>
      </w:r>
      <w:r w:rsidRPr="0065234C">
        <w:rPr>
          <w:szCs w:val="20"/>
        </w:rPr>
        <w:t>sídlo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jeho</w:t>
      </w:r>
      <w:r w:rsidR="00E24F88" w:rsidRPr="0065234C">
        <w:rPr>
          <w:szCs w:val="20"/>
        </w:rPr>
        <w:t xml:space="preserve"> </w:t>
      </w:r>
      <w:r w:rsidRPr="0065234C">
        <w:rPr>
          <w:szCs w:val="20"/>
        </w:rPr>
        <w:t>přidružená</w:t>
      </w:r>
      <w:r w:rsidR="00E24F88" w:rsidRPr="0065234C">
        <w:rPr>
          <w:szCs w:val="20"/>
        </w:rPr>
        <w:t xml:space="preserve"> </w:t>
      </w:r>
      <w:r w:rsidRPr="0065234C">
        <w:rPr>
          <w:szCs w:val="20"/>
        </w:rPr>
        <w:t>pracoviště,</w:t>
      </w:r>
      <w:r w:rsidR="00E24F88" w:rsidRPr="0065234C">
        <w:rPr>
          <w:szCs w:val="20"/>
        </w:rPr>
        <w:t xml:space="preserve"> </w:t>
      </w:r>
      <w:r w:rsidRPr="0065234C">
        <w:rPr>
          <w:szCs w:val="20"/>
        </w:rPr>
        <w:t>sídla</w:t>
      </w:r>
      <w:r w:rsidR="00E24F88" w:rsidRPr="0065234C">
        <w:rPr>
          <w:szCs w:val="20"/>
        </w:rPr>
        <w:t xml:space="preserve"> </w:t>
      </w:r>
      <w:r w:rsidRPr="0065234C">
        <w:rPr>
          <w:szCs w:val="20"/>
        </w:rPr>
        <w:t>a</w:t>
      </w:r>
      <w:r w:rsidR="00E24F88" w:rsidRPr="0065234C">
        <w:rPr>
          <w:szCs w:val="20"/>
        </w:rPr>
        <w:t xml:space="preserve"> </w:t>
      </w:r>
      <w:r w:rsidRPr="0065234C">
        <w:rPr>
          <w:szCs w:val="20"/>
        </w:rPr>
        <w:t>pracoviště</w:t>
      </w:r>
      <w:r w:rsidR="00AD3255" w:rsidRPr="0065234C">
        <w:rPr>
          <w:szCs w:val="20"/>
          <w:lang w:val="cs-CZ"/>
        </w:rPr>
        <w:t xml:space="preserve"> všech</w:t>
      </w:r>
      <w:r w:rsidR="00E24F88" w:rsidRPr="0065234C">
        <w:rPr>
          <w:szCs w:val="20"/>
        </w:rPr>
        <w:t xml:space="preserve"> </w:t>
      </w:r>
      <w:r w:rsidRPr="0065234C">
        <w:rPr>
          <w:szCs w:val="20"/>
        </w:rPr>
        <w:t>podřízených</w:t>
      </w:r>
      <w:r w:rsidR="00E24F88" w:rsidRPr="0065234C">
        <w:rPr>
          <w:szCs w:val="20"/>
        </w:rPr>
        <w:t xml:space="preserve"> </w:t>
      </w:r>
      <w:r w:rsidRPr="0065234C">
        <w:rPr>
          <w:szCs w:val="20"/>
        </w:rPr>
        <w:t>organizací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hostingová</w:t>
      </w:r>
      <w:r w:rsidR="00E24F88" w:rsidRPr="0065234C">
        <w:rPr>
          <w:szCs w:val="20"/>
        </w:rPr>
        <w:t xml:space="preserve"> </w:t>
      </w:r>
      <w:r w:rsidRPr="0065234C">
        <w:rPr>
          <w:szCs w:val="20"/>
        </w:rPr>
        <w:t>centra</w:t>
      </w:r>
      <w:r w:rsidR="00E24F88" w:rsidRPr="0065234C">
        <w:rPr>
          <w:szCs w:val="20"/>
        </w:rPr>
        <w:t xml:space="preserve"> </w:t>
      </w:r>
      <w:r w:rsidRPr="0065234C">
        <w:rPr>
          <w:szCs w:val="20"/>
        </w:rPr>
        <w:t>v</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republice.</w:t>
      </w:r>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na</w:t>
      </w:r>
      <w:r w:rsidR="00E24F88" w:rsidRPr="0065234C">
        <w:rPr>
          <w:szCs w:val="20"/>
        </w:rPr>
        <w:t xml:space="preserve"> </w:t>
      </w:r>
      <w:r w:rsidRPr="0065234C">
        <w:rPr>
          <w:szCs w:val="20"/>
        </w:rPr>
        <w:t>místě</w:t>
      </w:r>
      <w:r w:rsidR="00E24F88" w:rsidRPr="0065234C">
        <w:rPr>
          <w:szCs w:val="20"/>
        </w:rPr>
        <w:t xml:space="preserve"> </w:t>
      </w:r>
      <w:r w:rsidRPr="0065234C">
        <w:rPr>
          <w:szCs w:val="20"/>
        </w:rPr>
        <w:t>(</w:t>
      </w:r>
      <w:r w:rsidRPr="0065234C">
        <w:rPr>
          <w:i/>
          <w:szCs w:val="20"/>
        </w:rPr>
        <w:t>on-site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000204D8" w:rsidRPr="0065234C">
        <w:rPr>
          <w:szCs w:val="20"/>
        </w:rPr>
        <w:t>plnění</w:t>
      </w:r>
      <w:r w:rsidR="00E24F88" w:rsidRPr="0065234C">
        <w:rPr>
          <w:szCs w:val="20"/>
        </w:rPr>
        <w:t xml:space="preserve"> </w:t>
      </w:r>
      <w:r w:rsidR="000204D8" w:rsidRPr="0065234C">
        <w:rPr>
          <w:szCs w:val="20"/>
        </w:rPr>
        <w:t>této</w:t>
      </w:r>
      <w:r w:rsidR="00E24F88" w:rsidRPr="0065234C">
        <w:rPr>
          <w:szCs w:val="20"/>
        </w:rPr>
        <w:t xml:space="preserve"> </w:t>
      </w:r>
      <w:r w:rsidR="000204D8" w:rsidRPr="0065234C">
        <w:rPr>
          <w:szCs w:val="20"/>
        </w:rPr>
        <w:t>Smlouvy</w:t>
      </w:r>
      <w:r w:rsidR="00E24F88" w:rsidRPr="0065234C">
        <w:rPr>
          <w:szCs w:val="20"/>
        </w:rPr>
        <w:t xml:space="preserve"> </w:t>
      </w:r>
      <w:r w:rsidR="000204D8" w:rsidRPr="0065234C">
        <w:rPr>
          <w:szCs w:val="20"/>
        </w:rPr>
        <w:t>umožňuje</w:t>
      </w:r>
      <w:r w:rsidR="00E24F88" w:rsidRPr="0065234C">
        <w:rPr>
          <w:szCs w:val="20"/>
        </w:rPr>
        <w:t xml:space="preserve"> </w:t>
      </w:r>
      <w:r w:rsidR="000204D8" w:rsidRPr="0065234C">
        <w:rPr>
          <w:szCs w:val="20"/>
        </w:rPr>
        <w:t>a</w:t>
      </w:r>
      <w:r w:rsidR="00671EAC">
        <w:rPr>
          <w:szCs w:val="20"/>
          <w:lang w:val="cs-CZ"/>
        </w:rPr>
        <w:t> </w:t>
      </w:r>
      <w:r w:rsidRPr="0065234C">
        <w:rPr>
          <w:szCs w:val="20"/>
        </w:rPr>
        <w:t>není</w:t>
      </w:r>
      <w:r w:rsidR="00E24F88" w:rsidRPr="0065234C">
        <w:rPr>
          <w:szCs w:val="20"/>
        </w:rPr>
        <w:t xml:space="preserve"> </w:t>
      </w:r>
      <w:r w:rsidRPr="0065234C">
        <w:rPr>
          <w:szCs w:val="20"/>
        </w:rPr>
        <w:t>to</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tak</w:t>
      </w:r>
      <w:r w:rsidR="00E24F88" w:rsidRPr="0065234C">
        <w:rPr>
          <w:szCs w:val="20"/>
        </w:rPr>
        <w:t xml:space="preserve"> </w:t>
      </w:r>
      <w:r w:rsidRPr="0065234C">
        <w:rPr>
          <w:szCs w:val="20"/>
        </w:rPr>
        <w:t>také</w:t>
      </w:r>
      <w:r w:rsidR="00E24F88" w:rsidRPr="0065234C">
        <w:rPr>
          <w:szCs w:val="20"/>
        </w:rPr>
        <w:t xml:space="preserve"> </w:t>
      </w:r>
      <w:r w:rsidRPr="0065234C">
        <w:rPr>
          <w:szCs w:val="20"/>
        </w:rPr>
        <w:t>vzdáleným</w:t>
      </w:r>
      <w:r w:rsidR="00E24F88" w:rsidRPr="0065234C">
        <w:rPr>
          <w:szCs w:val="20"/>
        </w:rPr>
        <w:t xml:space="preserve"> </w:t>
      </w:r>
      <w:r w:rsidRPr="0065234C">
        <w:rPr>
          <w:szCs w:val="20"/>
        </w:rPr>
        <w:t>přístupem</w:t>
      </w:r>
      <w:r w:rsidR="00E24F88" w:rsidRPr="0065234C">
        <w:rPr>
          <w:szCs w:val="20"/>
        </w:rPr>
        <w:t xml:space="preserve"> </w:t>
      </w:r>
      <w:r w:rsidRPr="0065234C">
        <w:rPr>
          <w:szCs w:val="20"/>
        </w:rPr>
        <w:t>(</w:t>
      </w:r>
      <w:r w:rsidRPr="0065234C">
        <w:rPr>
          <w:i/>
          <w:szCs w:val="20"/>
        </w:rPr>
        <w:t>off-site</w:t>
      </w:r>
      <w:r w:rsidRPr="0065234C">
        <w:rPr>
          <w:szCs w:val="20"/>
        </w:rPr>
        <w:t>).</w:t>
      </w:r>
      <w:r w:rsidR="00E24F88" w:rsidRPr="0065234C">
        <w:rPr>
          <w:szCs w:val="20"/>
        </w:rPr>
        <w:t xml:space="preserve"> </w:t>
      </w:r>
      <w:r w:rsidRPr="0065234C">
        <w:rPr>
          <w:szCs w:val="20"/>
        </w:rPr>
        <w:t>Náklady</w:t>
      </w:r>
      <w:r w:rsidR="00E24F88" w:rsidRPr="0065234C">
        <w:rPr>
          <w:szCs w:val="20"/>
        </w:rPr>
        <w:t xml:space="preserve"> </w:t>
      </w:r>
      <w:r w:rsidRPr="0065234C">
        <w:rPr>
          <w:szCs w:val="20"/>
        </w:rPr>
        <w:t>vzniklé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na</w:t>
      </w:r>
      <w:r w:rsidR="00E24F88" w:rsidRPr="0065234C">
        <w:rPr>
          <w:szCs w:val="20"/>
        </w:rPr>
        <w:t xml:space="preserve"> </w:t>
      </w:r>
      <w:r w:rsidRPr="0065234C">
        <w:rPr>
          <w:szCs w:val="20"/>
        </w:rPr>
        <w:t>realizaci</w:t>
      </w:r>
      <w:r w:rsidR="00E24F88" w:rsidRPr="0065234C">
        <w:rPr>
          <w:szCs w:val="20"/>
        </w:rPr>
        <w:t xml:space="preserve"> </w:t>
      </w:r>
      <w:r w:rsidRPr="0065234C">
        <w:rPr>
          <w:szCs w:val="20"/>
        </w:rPr>
        <w:t>vzdáleného</w:t>
      </w:r>
      <w:r w:rsidR="00E24F88" w:rsidRPr="0065234C">
        <w:rPr>
          <w:szCs w:val="20"/>
        </w:rPr>
        <w:t xml:space="preserve"> </w:t>
      </w:r>
      <w:r w:rsidRPr="0065234C">
        <w:rPr>
          <w:szCs w:val="20"/>
        </w:rPr>
        <w:t>přístupu</w:t>
      </w:r>
      <w:r w:rsidR="00E24F88" w:rsidRPr="0065234C">
        <w:rPr>
          <w:szCs w:val="20"/>
        </w:rPr>
        <w:t xml:space="preserve"> </w:t>
      </w:r>
      <w:r w:rsidRPr="0065234C">
        <w:rPr>
          <w:szCs w:val="20"/>
        </w:rPr>
        <w:t>nese</w:t>
      </w:r>
      <w:r w:rsidR="00E24F88" w:rsidRPr="0065234C">
        <w:rPr>
          <w:szCs w:val="20"/>
        </w:rPr>
        <w:t xml:space="preserve"> </w:t>
      </w:r>
      <w:r w:rsidRPr="0065234C">
        <w:rPr>
          <w:szCs w:val="20"/>
        </w:rPr>
        <w:t>každá</w:t>
      </w:r>
      <w:r w:rsidR="00E24F88" w:rsidRPr="0065234C">
        <w:rPr>
          <w:szCs w:val="20"/>
        </w:rPr>
        <w:t xml:space="preserve"> </w:t>
      </w:r>
      <w:r w:rsidRPr="0065234C">
        <w:rPr>
          <w:szCs w:val="20"/>
        </w:rPr>
        <w:t>smluvní</w:t>
      </w:r>
      <w:r w:rsidR="00E24F88" w:rsidRPr="0065234C">
        <w:rPr>
          <w:szCs w:val="20"/>
        </w:rPr>
        <w:t xml:space="preserve"> </w:t>
      </w:r>
      <w:r w:rsidR="005814E8" w:rsidRPr="0065234C">
        <w:rPr>
          <w:szCs w:val="20"/>
        </w:rPr>
        <w:t>strana</w:t>
      </w:r>
      <w:r w:rsidR="00E24F88" w:rsidRPr="0065234C">
        <w:rPr>
          <w:szCs w:val="20"/>
        </w:rPr>
        <w:t xml:space="preserve"> </w:t>
      </w:r>
      <w:r w:rsidR="005814E8" w:rsidRPr="0065234C">
        <w:rPr>
          <w:szCs w:val="20"/>
        </w:rPr>
        <w:t>samostatně.</w:t>
      </w:r>
    </w:p>
    <w:p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2" w:name="_Ref494071741"/>
      <w:bookmarkStart w:id="33" w:name="_Toc295034733"/>
      <w:bookmarkStart w:id="34" w:name="_Ref378170764"/>
      <w:bookmarkStart w:id="35" w:name="_Ref224992097"/>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2"/>
      <w:r w:rsidR="00E24F88" w:rsidRPr="0065234C">
        <w:rPr>
          <w:rFonts w:asciiTheme="minorHAnsi" w:hAnsiTheme="minorHAnsi" w:cs="Tahoma"/>
          <w:szCs w:val="20"/>
          <w:lang w:val="cs-CZ"/>
        </w:rPr>
        <w:t xml:space="preserve"> </w:t>
      </w:r>
      <w:bookmarkStart w:id="36" w:name="Inic"/>
      <w:bookmarkStart w:id="37" w:name="_Ref378230364"/>
      <w:bookmarkStart w:id="38" w:name="_Ref369491190"/>
      <w:bookmarkStart w:id="39" w:name="_Ref299709782"/>
      <w:bookmarkEnd w:id="33"/>
      <w:bookmarkEnd w:id="34"/>
      <w:bookmarkEnd w:id="36"/>
    </w:p>
    <w:p w:rsidR="009F5E96" w:rsidRPr="0065234C" w:rsidRDefault="00191AF0" w:rsidP="00561A9A">
      <w:pPr>
        <w:pStyle w:val="RLTextlnkuslovan"/>
        <w:spacing w:before="60" w:after="60"/>
        <w:ind w:left="0" w:firstLine="0"/>
        <w:rPr>
          <w:szCs w:val="20"/>
        </w:rPr>
      </w:pPr>
      <w:bookmarkStart w:id="40"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38487B">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40"/>
    </w:p>
    <w:p w:rsidR="00396757" w:rsidRPr="0065234C" w:rsidRDefault="00834D31" w:rsidP="00561A9A">
      <w:pPr>
        <w:pStyle w:val="RLTextlnkuslovan"/>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443E8A">
        <w:rPr>
          <w:szCs w:val="20"/>
          <w:lang w:val="cs-CZ"/>
        </w:rPr>
        <w:t>odst.</w:t>
      </w:r>
      <w:r w:rsidR="004B78B4" w:rsidRPr="0065234C">
        <w:rPr>
          <w:szCs w:val="20"/>
          <w:lang w:val="cs-CZ"/>
        </w:rPr>
        <w:t xml:space="preserve"> </w:t>
      </w:r>
      <w:r w:rsidR="00715E6C">
        <w:rPr>
          <w:szCs w:val="20"/>
          <w:lang w:val="cs-CZ"/>
        </w:rPr>
        <w:fldChar w:fldCharType="begin"/>
      </w:r>
      <w:r w:rsidR="00715E6C">
        <w:rPr>
          <w:szCs w:val="20"/>
          <w:lang w:val="cs-CZ"/>
        </w:rPr>
        <w:instrText xml:space="preserve"> REF _Ref492453735 \r \h </w:instrText>
      </w:r>
      <w:r w:rsidR="00715E6C">
        <w:rPr>
          <w:szCs w:val="20"/>
          <w:lang w:val="cs-CZ"/>
        </w:rPr>
      </w:r>
      <w:r w:rsidR="00715E6C">
        <w:rPr>
          <w:szCs w:val="20"/>
          <w:lang w:val="cs-CZ"/>
        </w:rPr>
        <w:fldChar w:fldCharType="separate"/>
      </w:r>
      <w:r w:rsidR="0038487B">
        <w:rPr>
          <w:szCs w:val="20"/>
          <w:lang w:val="cs-CZ"/>
        </w:rPr>
        <w:t>5.1</w:t>
      </w:r>
      <w:r w:rsidR="00715E6C">
        <w:rPr>
          <w:szCs w:val="20"/>
          <w:lang w:val="cs-CZ"/>
        </w:rPr>
        <w:fldChar w:fldCharType="end"/>
      </w:r>
      <w:r w:rsidR="00715E6C">
        <w:rPr>
          <w:szCs w:val="20"/>
          <w:lang w:val="cs-CZ"/>
        </w:rPr>
        <w:t xml:space="preserve"> této Smlouvy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rsidR="00CA5762" w:rsidRPr="0065234C" w:rsidRDefault="00BE48AC" w:rsidP="00561A9A">
      <w:pPr>
        <w:pStyle w:val="RLTextlnkuslovan"/>
        <w:spacing w:before="60" w:after="60"/>
        <w:ind w:left="0" w:firstLine="0"/>
        <w:rPr>
          <w:szCs w:val="20"/>
        </w:rPr>
      </w:pPr>
      <w:r w:rsidRPr="0065234C">
        <w:rPr>
          <w:szCs w:val="20"/>
          <w:lang w:val="cs-CZ"/>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rsidR="0032073B" w:rsidRPr="0065234C" w:rsidRDefault="00E01A48" w:rsidP="00B52C9E">
      <w:pPr>
        <w:pStyle w:val="RLlneksmlouvy"/>
        <w:spacing w:before="180" w:after="60" w:line="240" w:lineRule="auto"/>
        <w:ind w:left="284" w:hanging="284"/>
        <w:rPr>
          <w:rFonts w:asciiTheme="minorHAnsi" w:hAnsiTheme="minorHAnsi"/>
          <w:szCs w:val="20"/>
        </w:rPr>
      </w:pPr>
      <w:bookmarkStart w:id="41" w:name="DosPos"/>
      <w:bookmarkStart w:id="42" w:name="migrplan"/>
      <w:bookmarkStart w:id="43" w:name="_Ref369488289"/>
      <w:bookmarkEnd w:id="37"/>
      <w:bookmarkEnd w:id="38"/>
      <w:bookmarkEnd w:id="41"/>
      <w:bookmarkEnd w:id="42"/>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9"/>
      <w:bookmarkEnd w:id="43"/>
    </w:p>
    <w:p w:rsidR="002D423D" w:rsidRPr="0065234C" w:rsidRDefault="0032073B" w:rsidP="00561A9A">
      <w:pPr>
        <w:pStyle w:val="RLTextlnkuslovan"/>
        <w:spacing w:before="60" w:after="60"/>
        <w:ind w:left="0" w:firstLine="0"/>
        <w:rPr>
          <w:szCs w:val="20"/>
        </w:rPr>
      </w:pPr>
      <w:bookmarkStart w:id="44" w:name="Nab"/>
      <w:bookmarkStart w:id="45" w:name="_Ref463339120"/>
      <w:bookmarkStart w:id="46" w:name="_Ref298340271"/>
      <w:bookmarkEnd w:id="44"/>
      <w:r w:rsidRPr="0065234C">
        <w:rPr>
          <w:szCs w:val="20"/>
        </w:rPr>
        <w:t>Poskytovatel</w:t>
      </w:r>
      <w:r w:rsidR="00E24F88" w:rsidRPr="0065234C">
        <w:rPr>
          <w:szCs w:val="20"/>
        </w:rPr>
        <w:t xml:space="preserve"> </w:t>
      </w:r>
      <w:bookmarkEnd w:id="45"/>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rsidR="0047388F" w:rsidRPr="0065234C" w:rsidRDefault="0047388F" w:rsidP="00561A9A">
      <w:pPr>
        <w:pStyle w:val="RLTextlnkuslovan"/>
        <w:numPr>
          <w:ilvl w:val="0"/>
          <w:numId w:val="0"/>
        </w:numPr>
        <w:spacing w:before="60" w:after="60"/>
        <w:rPr>
          <w:szCs w:val="20"/>
          <w:lang w:val="cs-CZ"/>
        </w:rPr>
      </w:pPr>
      <w:r w:rsidRPr="0065234C">
        <w:rPr>
          <w:szCs w:val="20"/>
        </w:rPr>
        <w:lastRenderedPageBreak/>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rsidR="0032073B" w:rsidRPr="0065234C" w:rsidRDefault="0032073B" w:rsidP="00561A9A">
      <w:pPr>
        <w:pStyle w:val="RLTextlnkuslovan"/>
        <w:spacing w:before="60" w:after="60"/>
        <w:ind w:left="0" w:firstLine="0"/>
        <w:rPr>
          <w:szCs w:val="20"/>
        </w:rPr>
      </w:pPr>
      <w:bookmarkStart w:id="47" w:name="Pož"/>
      <w:bookmarkStart w:id="48" w:name="_Ref428941257"/>
      <w:bookmarkEnd w:id="47"/>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38487B">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6"/>
      <w:bookmarkEnd w:id="48"/>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základě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rsidR="00D01490" w:rsidRPr="0065234C" w:rsidRDefault="00D01490" w:rsidP="00331EF9">
      <w:pPr>
        <w:pStyle w:val="RLTextlnkuslovan"/>
        <w:numPr>
          <w:ilvl w:val="0"/>
          <w:numId w:val="0"/>
        </w:numPr>
        <w:spacing w:before="60" w:after="60"/>
        <w:rPr>
          <w:szCs w:val="20"/>
        </w:rPr>
      </w:pPr>
      <w:bookmarkStart w:id="49" w:name="_Ref281974233"/>
      <w:bookmarkStart w:id="50"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rsidR="0032073B" w:rsidRPr="0065234C" w:rsidRDefault="0032073B" w:rsidP="00561A9A">
      <w:pPr>
        <w:pStyle w:val="RLTextlnkuslovan"/>
        <w:spacing w:before="60" w:after="60"/>
        <w:ind w:left="0" w:firstLine="0"/>
        <w:rPr>
          <w:szCs w:val="20"/>
        </w:rPr>
      </w:pPr>
      <w:bookmarkStart w:id="51"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1"/>
      <w:r w:rsidR="008B04D3" w:rsidRPr="0065234C">
        <w:rPr>
          <w:szCs w:val="20"/>
          <w:lang w:val="cs-CZ"/>
        </w:rPr>
        <w:t xml:space="preserve"> </w:t>
      </w:r>
      <w:bookmarkEnd w:id="49"/>
      <w:bookmarkEnd w:id="50"/>
    </w:p>
    <w:p w:rsidR="00D64681" w:rsidRPr="0065234C" w:rsidRDefault="00D64681" w:rsidP="00561A9A">
      <w:pPr>
        <w:pStyle w:val="RLTextlnkuslovan"/>
        <w:spacing w:before="60" w:after="60"/>
        <w:ind w:left="0" w:firstLine="0"/>
        <w:rPr>
          <w:szCs w:val="20"/>
        </w:rPr>
      </w:pPr>
      <w:bookmarkStart w:id="52" w:name="_Ref533859343"/>
      <w:bookmarkStart w:id="53"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r w:rsidRPr="0065234C">
        <w:rPr>
          <w:szCs w:val="20"/>
          <w:lang w:val="cs-CZ"/>
        </w:rPr>
        <w:t>člověko</w:t>
      </w:r>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2"/>
    </w:p>
    <w:p w:rsidR="0032073B" w:rsidRPr="0065234C" w:rsidRDefault="00547BE0" w:rsidP="00561A9A">
      <w:pPr>
        <w:pStyle w:val="RLTextlnkuslovan"/>
        <w:spacing w:before="60" w:after="60"/>
        <w:ind w:left="0" w:firstLine="0"/>
        <w:rPr>
          <w:szCs w:val="20"/>
        </w:rPr>
      </w:pPr>
      <w:bookmarkStart w:id="54" w:name="_Ref494093387"/>
      <w:bookmarkEnd w:id="53"/>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r w:rsidR="00F63D5D" w:rsidRPr="0065234C">
        <w:rPr>
          <w:szCs w:val="20"/>
          <w:lang w:val="cs-CZ"/>
        </w:rPr>
        <w:t>čl</w:t>
      </w:r>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38487B">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4"/>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38487B">
        <w:rPr>
          <w:szCs w:val="20"/>
        </w:rPr>
        <w:t>16.2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38487B">
        <w:rPr>
          <w:szCs w:val="20"/>
        </w:rPr>
        <w:t>16.2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38487B">
        <w:rPr>
          <w:szCs w:val="20"/>
          <w:lang w:val="cs-CZ"/>
        </w:rPr>
        <w:t>12</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r w:rsidR="00E24F88" w:rsidRPr="0065234C">
        <w:rPr>
          <w:szCs w:val="20"/>
        </w:rPr>
        <w:t xml:space="preserve"> </w:t>
      </w:r>
    </w:p>
    <w:p w:rsidR="007C2486" w:rsidRPr="0065234C" w:rsidRDefault="007C2486" w:rsidP="00561A9A">
      <w:pPr>
        <w:pStyle w:val="RLTextlnkuslovan"/>
        <w:spacing w:before="60" w:after="60"/>
        <w:ind w:left="0" w:firstLine="0"/>
        <w:rPr>
          <w:szCs w:val="20"/>
        </w:rPr>
      </w:pPr>
      <w:r w:rsidRPr="0065234C">
        <w:rPr>
          <w:szCs w:val="20"/>
          <w:lang w:val="cs-CZ"/>
        </w:rPr>
        <w:t xml:space="preserve">Plnění </w:t>
      </w:r>
      <w:r w:rsidR="009D7B35">
        <w:rPr>
          <w:szCs w:val="20"/>
          <w:lang w:val="cs-CZ"/>
        </w:rPr>
        <w:t xml:space="preserve">Požadavku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4A4DF0" w:rsidRPr="0065234C">
        <w:rPr>
          <w:szCs w:val="20"/>
          <w:lang w:val="cs-CZ"/>
        </w:rPr>
        <w:t>a</w:t>
      </w:r>
      <w:r w:rsidRPr="0065234C">
        <w:rPr>
          <w:szCs w:val="20"/>
          <w:lang w:val="cs-CZ"/>
        </w:rPr>
        <w:t xml:space="preserve"> dle</w:t>
      </w:r>
      <w:r w:rsidR="000C2433">
        <w:rPr>
          <w:szCs w:val="20"/>
          <w:lang w:val="cs-CZ"/>
        </w:rPr>
        <w:t> </w:t>
      </w:r>
      <w:r w:rsidR="00617149">
        <w:rPr>
          <w:szCs w:val="20"/>
          <w:lang w:val="cs-CZ"/>
        </w:rPr>
        <w:t>čl.</w:t>
      </w:r>
      <w:r w:rsidR="000C2433" w:rsidRPr="000C2433">
        <w:rPr>
          <w:szCs w:val="20"/>
          <w:lang w:val="cs-CZ"/>
        </w:rPr>
        <w:t xml:space="preserve"> </w:t>
      </w:r>
      <w:r w:rsidR="000C2433">
        <w:rPr>
          <w:szCs w:val="20"/>
          <w:lang w:val="cs-CZ"/>
        </w:rPr>
        <w:t> </w:t>
      </w:r>
      <w:r w:rsidR="00617149">
        <w:rPr>
          <w:szCs w:val="20"/>
          <w:lang w:val="cs-CZ"/>
        </w:rPr>
        <w:fldChar w:fldCharType="begin"/>
      </w:r>
      <w:r w:rsidR="00617149">
        <w:rPr>
          <w:szCs w:val="20"/>
          <w:lang w:val="cs-CZ"/>
        </w:rPr>
        <w:instrText xml:space="preserve"> REF _Ref534645725 \r \h </w:instrText>
      </w:r>
      <w:r w:rsidR="00617149">
        <w:rPr>
          <w:szCs w:val="20"/>
          <w:lang w:val="cs-CZ"/>
        </w:rPr>
      </w:r>
      <w:r w:rsidR="00617149">
        <w:rPr>
          <w:szCs w:val="20"/>
          <w:lang w:val="cs-CZ"/>
        </w:rPr>
        <w:fldChar w:fldCharType="separate"/>
      </w:r>
      <w:r w:rsidR="0038487B">
        <w:rPr>
          <w:szCs w:val="20"/>
          <w:lang w:val="cs-CZ"/>
        </w:rPr>
        <w:t>18</w:t>
      </w:r>
      <w:r w:rsidR="00617149">
        <w:rPr>
          <w:szCs w:val="20"/>
          <w:lang w:val="cs-CZ"/>
        </w:rPr>
        <w:fldChar w:fldCharType="end"/>
      </w:r>
      <w:r w:rsidR="000C2433">
        <w:rPr>
          <w:szCs w:val="20"/>
          <w:lang w:val="cs-CZ"/>
        </w:rPr>
        <w:t> </w:t>
      </w:r>
      <w:r w:rsidR="000C2433" w:rsidRPr="0065234C" w:rsidDel="000C2433">
        <w:rPr>
          <w:szCs w:val="20"/>
          <w:lang w:val="cs-CZ"/>
        </w:rPr>
        <w:t xml:space="preserve"> </w:t>
      </w:r>
      <w:r w:rsidR="00617149">
        <w:rPr>
          <w:szCs w:val="20"/>
          <w:lang w:val="cs-CZ"/>
        </w:rPr>
        <w:t>(</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 50 000 Kč bez DPH</w:t>
      </w:r>
      <w:r w:rsidR="00443E8A">
        <w:rPr>
          <w:szCs w:val="20"/>
          <w:lang w:val="cs-CZ" w:eastAsia="en-US"/>
        </w:rPr>
        <w:t>,</w:t>
      </w:r>
      <w:r w:rsidR="00ED7814">
        <w:rPr>
          <w:szCs w:val="20"/>
          <w:lang w:val="cs-CZ" w:eastAsia="en-US"/>
        </w:rPr>
        <w:t xml:space="preserve"> a nebo se jedná o činnost</w:t>
      </w:r>
      <w:r w:rsidR="00981DD4">
        <w:rPr>
          <w:szCs w:val="20"/>
          <w:lang w:val="cs-CZ" w:eastAsia="en-US"/>
        </w:rPr>
        <w:t>i</w:t>
      </w:r>
      <w:r w:rsidR="00F8791A" w:rsidRPr="0065234C">
        <w:rPr>
          <w:szCs w:val="20"/>
          <w:lang w:val="cs-CZ" w:eastAsia="en-US"/>
        </w:rPr>
        <w:t xml:space="preserve">, které </w:t>
      </w:r>
      <w:r w:rsidR="00617149">
        <w:rPr>
          <w:szCs w:val="20"/>
          <w:lang w:val="cs-CZ"/>
        </w:rPr>
        <w:t xml:space="preserve">čl. </w:t>
      </w:r>
      <w:r w:rsidR="00617149">
        <w:rPr>
          <w:szCs w:val="20"/>
          <w:lang w:val="cs-CZ"/>
        </w:rPr>
        <w:fldChar w:fldCharType="begin"/>
      </w:r>
      <w:r w:rsidR="00617149">
        <w:rPr>
          <w:szCs w:val="20"/>
          <w:lang w:val="cs-CZ"/>
        </w:rPr>
        <w:instrText xml:space="preserve"> REF _Ref534645725 \r \h </w:instrText>
      </w:r>
      <w:r w:rsidR="00617149">
        <w:rPr>
          <w:szCs w:val="20"/>
          <w:lang w:val="cs-CZ"/>
        </w:rPr>
      </w:r>
      <w:r w:rsidR="00617149">
        <w:rPr>
          <w:szCs w:val="20"/>
          <w:lang w:val="cs-CZ"/>
        </w:rPr>
        <w:fldChar w:fldCharType="separate"/>
      </w:r>
      <w:r w:rsidR="0038487B">
        <w:rPr>
          <w:szCs w:val="20"/>
          <w:lang w:val="cs-CZ"/>
        </w:rPr>
        <w:t>18</w:t>
      </w:r>
      <w:r w:rsidR="00617149">
        <w:rPr>
          <w:szCs w:val="20"/>
          <w:lang w:val="cs-CZ"/>
        </w:rPr>
        <w:fldChar w:fldCharType="end"/>
      </w:r>
      <w:r w:rsidR="00617149" w:rsidRPr="0065234C">
        <w:rPr>
          <w:szCs w:val="20"/>
          <w:lang w:val="cs-CZ"/>
        </w:rPr>
        <w:t xml:space="preserve"> </w:t>
      </w:r>
      <w:r w:rsidR="00617149">
        <w:rPr>
          <w:szCs w:val="20"/>
          <w:lang w:val="cs-CZ"/>
        </w:rPr>
        <w:t>(</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tento </w:t>
      </w:r>
      <w:r w:rsidR="00AB63A9">
        <w:rPr>
          <w:szCs w:val="20"/>
          <w:lang w:val="cs-CZ"/>
        </w:rPr>
        <w:t>Požadavek</w:t>
      </w:r>
      <w:r w:rsidR="00ED7814">
        <w:rPr>
          <w:szCs w:val="20"/>
          <w:lang w:val="cs-CZ"/>
        </w:rPr>
        <w:t xml:space="preserve"> na poskytnutí </w:t>
      </w:r>
      <w:r w:rsidR="00ED7814" w:rsidRPr="0065234C">
        <w:rPr>
          <w:szCs w:val="20"/>
          <w:lang w:val="cs-CZ"/>
        </w:rPr>
        <w:t xml:space="preserve">Ad </w:t>
      </w:r>
      <w:r w:rsidR="000C2433">
        <w:rPr>
          <w:szCs w:val="20"/>
          <w:lang w:val="cs-CZ"/>
        </w:rPr>
        <w:t>hoc</w:t>
      </w:r>
      <w:r w:rsidR="00ED7814">
        <w:rPr>
          <w:szCs w:val="20"/>
          <w:lang w:val="cs-CZ"/>
        </w:rPr>
        <w:t xml:space="preserve"> služeb</w:t>
      </w:r>
      <w:r w:rsidRPr="0065234C">
        <w:rPr>
          <w:szCs w:val="20"/>
          <w:lang w:val="cs-CZ" w:eastAsia="en-US"/>
        </w:rPr>
        <w:t xml:space="preserve"> realizován dle </w:t>
      </w:r>
      <w:r w:rsidR="00617149">
        <w:rPr>
          <w:szCs w:val="20"/>
          <w:lang w:val="cs-CZ"/>
        </w:rPr>
        <w:t xml:space="preserve">čl. </w:t>
      </w:r>
      <w:r w:rsidR="00617149">
        <w:rPr>
          <w:szCs w:val="20"/>
          <w:lang w:val="cs-CZ"/>
        </w:rPr>
        <w:fldChar w:fldCharType="begin"/>
      </w:r>
      <w:r w:rsidR="00617149">
        <w:rPr>
          <w:szCs w:val="20"/>
          <w:lang w:val="cs-CZ"/>
        </w:rPr>
        <w:instrText xml:space="preserve"> REF _Ref534645890 \r \h </w:instrText>
      </w:r>
      <w:r w:rsidR="00617149">
        <w:rPr>
          <w:szCs w:val="20"/>
          <w:lang w:val="cs-CZ"/>
        </w:rPr>
      </w:r>
      <w:r w:rsidR="00617149">
        <w:rPr>
          <w:szCs w:val="20"/>
          <w:lang w:val="cs-CZ"/>
        </w:rPr>
        <w:fldChar w:fldCharType="separate"/>
      </w:r>
      <w:r w:rsidR="0038487B">
        <w:rPr>
          <w:szCs w:val="20"/>
          <w:lang w:val="cs-CZ"/>
        </w:rPr>
        <w:t>17</w:t>
      </w:r>
      <w:r w:rsidR="00617149">
        <w:rPr>
          <w:szCs w:val="20"/>
          <w:lang w:val="cs-CZ"/>
        </w:rPr>
        <w:fldChar w:fldCharType="end"/>
      </w:r>
      <w:r w:rsidR="00617149">
        <w:rPr>
          <w:szCs w:val="20"/>
          <w:lang w:val="cs-CZ"/>
        </w:rPr>
        <w:t xml:space="preserve"> (</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 xml:space="preserve">1)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rsidR="00D3012C" w:rsidRPr="0065234C" w:rsidRDefault="00B214A5" w:rsidP="00B52C9E">
      <w:pPr>
        <w:pStyle w:val="RLlneksmlouvy"/>
        <w:spacing w:before="180" w:after="60" w:line="240" w:lineRule="auto"/>
        <w:ind w:left="284" w:hanging="284"/>
        <w:rPr>
          <w:rFonts w:asciiTheme="minorHAnsi" w:hAnsiTheme="minorHAnsi"/>
          <w:szCs w:val="20"/>
        </w:rPr>
      </w:pPr>
      <w:bookmarkStart w:id="55" w:name="_Ref306281286"/>
      <w:bookmarkStart w:id="56"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5"/>
      <w:bookmarkEnd w:id="56"/>
    </w:p>
    <w:p w:rsidR="00D3012C" w:rsidRPr="0065234C" w:rsidRDefault="002E2011" w:rsidP="00561A9A">
      <w:pPr>
        <w:pStyle w:val="RLTextlnkuslovan"/>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7" w:name="SLA"/>
      <w:bookmarkStart w:id="58" w:name="_Ref492454646"/>
      <w:bookmarkEnd w:id="57"/>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443E8A">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443E8A">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Service</w:t>
      </w:r>
      <w:r w:rsidR="00E24F88" w:rsidRPr="0065234C">
        <w:rPr>
          <w:szCs w:val="20"/>
        </w:rPr>
        <w:t xml:space="preserve"> </w:t>
      </w:r>
      <w:r w:rsidR="00C2460D" w:rsidRPr="0065234C">
        <w:rPr>
          <w:szCs w:val="20"/>
        </w:rPr>
        <w:t>Level</w:t>
      </w:r>
      <w:r w:rsidR="00E24F88" w:rsidRPr="0065234C">
        <w:rPr>
          <w:szCs w:val="20"/>
        </w:rPr>
        <w:t xml:space="preserve"> </w:t>
      </w:r>
      <w:r w:rsidR="00C2460D" w:rsidRPr="0065234C">
        <w:rPr>
          <w:szCs w:val="20"/>
        </w:rPr>
        <w:t>Agreements</w:t>
      </w:r>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443E8A">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443E8A">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E24F88" w:rsidRPr="0065234C">
        <w:rPr>
          <w:szCs w:val="20"/>
        </w:rPr>
        <w:t xml:space="preserve"> </w:t>
      </w:r>
      <w:r w:rsidR="00C2460D" w:rsidRPr="0065234C">
        <w:rPr>
          <w:szCs w:val="20"/>
        </w:rPr>
        <w:t>a/nebo</w:t>
      </w:r>
      <w:r w:rsidR="00671EAC">
        <w:rPr>
          <w:szCs w:val="20"/>
          <w:lang w:val="cs-CZ"/>
        </w:rPr>
        <w:t> </w:t>
      </w:r>
      <w:r w:rsidR="00C2460D" w:rsidRPr="0065234C">
        <w:rPr>
          <w:szCs w:val="20"/>
        </w:rPr>
        <w:t>odpovídající</w:t>
      </w:r>
      <w:r w:rsidR="00E24F88" w:rsidRPr="0065234C">
        <w:rPr>
          <w:szCs w:val="20"/>
        </w:rPr>
        <w:t xml:space="preserve"> </w:t>
      </w:r>
      <w:r w:rsidR="00C2460D" w:rsidRPr="0065234C">
        <w:rPr>
          <w:szCs w:val="20"/>
        </w:rPr>
        <w:t>technickým</w:t>
      </w:r>
      <w:r w:rsidR="00E24F88" w:rsidRPr="0065234C">
        <w:rPr>
          <w:szCs w:val="20"/>
        </w:rPr>
        <w:t xml:space="preserve"> </w:t>
      </w:r>
      <w:r w:rsidR="00C2460D" w:rsidRPr="0065234C">
        <w:rPr>
          <w:szCs w:val="20"/>
        </w:rPr>
        <w:t>normám</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standardům</w:t>
      </w:r>
      <w:r w:rsidR="00E24F88" w:rsidRPr="0065234C">
        <w:rPr>
          <w:szCs w:val="20"/>
        </w:rPr>
        <w:t xml:space="preserve"> </w:t>
      </w:r>
      <w:r w:rsidR="00C2460D" w:rsidRPr="0065234C">
        <w:rPr>
          <w:szCs w:val="20"/>
        </w:rPr>
        <w:t>upravujícím</w:t>
      </w:r>
      <w:r w:rsidR="00E24F88" w:rsidRPr="0065234C">
        <w:rPr>
          <w:szCs w:val="20"/>
        </w:rPr>
        <w:t xml:space="preserve"> </w:t>
      </w:r>
      <w:r w:rsidR="00C2460D" w:rsidRPr="0065234C">
        <w:rPr>
          <w:szCs w:val="20"/>
        </w:rPr>
        <w:t>kvalitu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a/nebo</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kvalitě</w:t>
      </w:r>
      <w:r w:rsidR="00E24F88" w:rsidRPr="0065234C">
        <w:rPr>
          <w:szCs w:val="20"/>
        </w:rPr>
        <w:t xml:space="preserve"> </w:t>
      </w:r>
      <w:r w:rsidR="00C2460D" w:rsidRPr="0065234C">
        <w:rPr>
          <w:szCs w:val="20"/>
        </w:rPr>
        <w:t>odpovídající</w:t>
      </w:r>
      <w:r w:rsidR="00E24F88" w:rsidRPr="0065234C">
        <w:rPr>
          <w:szCs w:val="20"/>
        </w:rPr>
        <w:t xml:space="preserve"> </w:t>
      </w:r>
      <w:r w:rsidR="00C2460D" w:rsidRPr="0065234C">
        <w:rPr>
          <w:szCs w:val="20"/>
        </w:rPr>
        <w:t>popisu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závazných</w:t>
      </w:r>
      <w:r w:rsidR="00E24F88" w:rsidRPr="0065234C">
        <w:rPr>
          <w:szCs w:val="20"/>
        </w:rPr>
        <w:t xml:space="preserve"> </w:t>
      </w:r>
      <w:r w:rsidR="00C2460D" w:rsidRPr="0065234C">
        <w:rPr>
          <w:szCs w:val="20"/>
        </w:rPr>
        <w:t>činností</w:t>
      </w:r>
      <w:r w:rsidR="00E24F88" w:rsidRPr="0065234C">
        <w:rPr>
          <w:szCs w:val="20"/>
        </w:rPr>
        <w:t xml:space="preserve"> </w:t>
      </w:r>
      <w:r w:rsidR="00C2460D" w:rsidRPr="0065234C">
        <w:rPr>
          <w:szCs w:val="20"/>
        </w:rPr>
        <w:t>definovaných</w:t>
      </w:r>
      <w:r w:rsidR="00E24F88" w:rsidRPr="0065234C">
        <w:rPr>
          <w:szCs w:val="20"/>
        </w:rPr>
        <w:t xml:space="preserve"> </w:t>
      </w:r>
      <w:r w:rsidR="00C2460D" w:rsidRPr="0065234C">
        <w:rPr>
          <w:szCs w:val="20"/>
        </w:rPr>
        <w:t>pro</w:t>
      </w:r>
      <w:r w:rsidR="00E24F88" w:rsidRPr="0065234C">
        <w:rPr>
          <w:szCs w:val="20"/>
        </w:rPr>
        <w:t xml:space="preserve"> </w:t>
      </w:r>
      <w:r w:rsidR="00C2460D" w:rsidRPr="0065234C">
        <w:rPr>
          <w:szCs w:val="20"/>
        </w:rPr>
        <w:t>jednotlivé</w:t>
      </w:r>
      <w:r w:rsidR="00E24F88" w:rsidRPr="0065234C">
        <w:rPr>
          <w:szCs w:val="20"/>
        </w:rPr>
        <w:t xml:space="preserve"> </w:t>
      </w:r>
      <w:r w:rsidR="00C2460D" w:rsidRPr="0065234C">
        <w:rPr>
          <w:szCs w:val="20"/>
        </w:rPr>
        <w:t>Služby</w:t>
      </w:r>
      <w:r w:rsidR="00E24F88" w:rsidRPr="0065234C">
        <w:rPr>
          <w:szCs w:val="20"/>
        </w:rPr>
        <w:t xml:space="preserve"> </w:t>
      </w:r>
      <w:r w:rsidR="00C2460D" w:rsidRPr="0065234C">
        <w:rPr>
          <w:szCs w:val="20"/>
        </w:rPr>
        <w:t>v</w:t>
      </w:r>
      <w:r w:rsidR="00E24F88" w:rsidRPr="0065234C">
        <w:rPr>
          <w:szCs w:val="20"/>
          <w:lang w:val="cs-CZ"/>
        </w:rPr>
        <w:t xml:space="preserve"> </w:t>
      </w:r>
      <w:r w:rsidR="00702EFE" w:rsidRPr="0065234C">
        <w:rPr>
          <w:szCs w:val="20"/>
          <w:lang w:val="cs-CZ"/>
        </w:rPr>
        <w:t>přílohách</w:t>
      </w:r>
      <w:r w:rsidR="00E24F88" w:rsidRPr="0065234C">
        <w:rPr>
          <w:szCs w:val="20"/>
        </w:rPr>
        <w:t xml:space="preserve"> </w:t>
      </w:r>
      <w:r w:rsidR="00C2460D" w:rsidRPr="0065234C">
        <w:rPr>
          <w:szCs w:val="20"/>
        </w:rPr>
        <w:t>této</w:t>
      </w:r>
      <w:r w:rsidR="00E24F88" w:rsidRPr="0065234C">
        <w:rPr>
          <w:szCs w:val="20"/>
        </w:rPr>
        <w:t xml:space="preserve"> </w:t>
      </w:r>
      <w:r w:rsidR="00C2460D" w:rsidRPr="0065234C">
        <w:rPr>
          <w:szCs w:val="20"/>
        </w:rPr>
        <w:t>Smlouvy</w:t>
      </w:r>
      <w:r w:rsidR="001A6623" w:rsidRPr="0065234C">
        <w:rPr>
          <w:szCs w:val="20"/>
        </w:rPr>
        <w:t>;</w:t>
      </w:r>
      <w:bookmarkEnd w:id="58"/>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9" w:name="ProvDen"/>
      <w:bookmarkEnd w:id="59"/>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0" w:name="_Ref367806517"/>
      <w:r w:rsidRPr="0065234C">
        <w:rPr>
          <w:szCs w:val="20"/>
        </w:rPr>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Pr>
            <w:szCs w:val="20"/>
            <w:lang w:val="cs-CZ"/>
          </w:rPr>
          <w:t> </w:t>
        </w:r>
        <w:r w:rsidR="000C2433" w:rsidRPr="00B658B2" w:rsidDel="000C2433">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lastRenderedPageBreak/>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65234C">
        <w:rPr>
          <w:szCs w:val="20"/>
        </w:rPr>
        <w:t>Zadávací</w:t>
      </w:r>
      <w:r w:rsidR="00E24F88" w:rsidRPr="0065234C">
        <w:rPr>
          <w:szCs w:val="20"/>
        </w:rPr>
        <w:t xml:space="preserve"> </w:t>
      </w:r>
      <w:r w:rsidR="00817ACC" w:rsidRPr="0065234C">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60"/>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1"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443E8A">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1"/>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rsidR="0032073B" w:rsidRPr="0065234C" w:rsidRDefault="00E26089"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rsidR="00CA5762" w:rsidRPr="0065234C" w:rsidRDefault="00B01CA6" w:rsidP="00561A9A">
      <w:pPr>
        <w:pStyle w:val="RLTextlnkuslovan"/>
        <w:spacing w:before="60" w:after="60"/>
        <w:ind w:left="0" w:firstLine="0"/>
        <w:rPr>
          <w:szCs w:val="20"/>
        </w:rPr>
      </w:pPr>
      <w:bookmarkStart w:id="62"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kontroly </w:t>
      </w:r>
      <w:r w:rsidRPr="0065234C">
        <w:rPr>
          <w:szCs w:val="20"/>
          <w:lang w:val="cs-CZ"/>
        </w:rPr>
        <w:t xml:space="preserve"> oprávněn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 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443E8A">
        <w:rPr>
          <w:szCs w:val="20"/>
          <w:lang w:val="cs-CZ"/>
        </w:rPr>
        <w:t>,</w:t>
      </w:r>
      <w:r w:rsidRPr="0065234C">
        <w:rPr>
          <w:szCs w:val="20"/>
          <w:lang w:val="cs-CZ"/>
        </w:rPr>
        <w:t xml:space="preserve"> včetně řešení požadavků dle</w:t>
      </w:r>
      <w:r w:rsidR="00A25173">
        <w:rPr>
          <w:szCs w:val="20"/>
          <w:lang w:val="cs-CZ"/>
        </w:rPr>
        <w:t xml:space="preserve"> čl. </w:t>
      </w:r>
      <w:r w:rsidR="00A25173">
        <w:rPr>
          <w:szCs w:val="20"/>
          <w:lang w:val="cs-CZ"/>
        </w:rPr>
        <w:fldChar w:fldCharType="begin"/>
      </w:r>
      <w:r w:rsidR="00A25173">
        <w:rPr>
          <w:szCs w:val="20"/>
          <w:lang w:val="cs-CZ"/>
        </w:rPr>
        <w:instrText xml:space="preserve"> REF _Ref494074762 \r \h </w:instrText>
      </w:r>
      <w:r w:rsidR="00A25173">
        <w:rPr>
          <w:szCs w:val="20"/>
          <w:lang w:val="cs-CZ"/>
        </w:rPr>
      </w:r>
      <w:r w:rsidR="00A25173">
        <w:rPr>
          <w:szCs w:val="20"/>
          <w:lang w:val="cs-CZ"/>
        </w:rPr>
        <w:fldChar w:fldCharType="separate"/>
      </w:r>
      <w:r w:rsidR="0038487B">
        <w:rPr>
          <w:szCs w:val="20"/>
          <w:lang w:val="cs-CZ"/>
        </w:rPr>
        <w:t>15</w:t>
      </w:r>
      <w:r w:rsidR="00A25173">
        <w:rPr>
          <w:szCs w:val="20"/>
          <w:lang w:val="cs-CZ"/>
        </w:rPr>
        <w:fldChar w:fldCharType="end"/>
      </w:r>
      <w:r w:rsidRPr="0065234C">
        <w:rPr>
          <w:szCs w:val="20"/>
          <w:lang w:val="cs-CZ"/>
        </w:rPr>
        <w:t xml:space="preserve"> </w:t>
      </w:r>
      <w:r w:rsidR="00A25173">
        <w:rPr>
          <w:szCs w:val="20"/>
          <w:lang w:val="cs-CZ"/>
        </w:rPr>
        <w:t>(</w:t>
      </w:r>
      <w:r w:rsidRPr="0065234C">
        <w:rPr>
          <w:szCs w:val="20"/>
          <w:lang w:val="cs-CZ"/>
        </w:rPr>
        <w:t>KL SUP-001</w:t>
      </w:r>
      <w:r w:rsidR="00A25173">
        <w:rPr>
          <w:szCs w:val="20"/>
          <w:lang w:val="cs-CZ"/>
        </w:rPr>
        <w:t xml:space="preserve">) </w:t>
      </w:r>
      <w:r w:rsidRPr="0065234C">
        <w:rPr>
          <w:szCs w:val="20"/>
          <w:lang w:val="cs-CZ"/>
        </w:rPr>
        <w:t xml:space="preserve"> nebo</w:t>
      </w:r>
      <w:r w:rsidR="00A25173">
        <w:rPr>
          <w:szCs w:val="20"/>
          <w:lang w:val="cs-CZ"/>
        </w:rPr>
        <w:t xml:space="preserve"> čl. </w:t>
      </w:r>
      <w:r w:rsidR="00A25173">
        <w:rPr>
          <w:szCs w:val="20"/>
          <w:lang w:val="cs-CZ"/>
        </w:rPr>
        <w:fldChar w:fldCharType="begin"/>
      </w:r>
      <w:r w:rsidR="00A25173">
        <w:rPr>
          <w:szCs w:val="20"/>
          <w:lang w:val="cs-CZ"/>
        </w:rPr>
        <w:instrText xml:space="preserve"> REF _Ref533865901 \r \h </w:instrText>
      </w:r>
      <w:r w:rsidR="00A25173">
        <w:rPr>
          <w:szCs w:val="20"/>
          <w:lang w:val="cs-CZ"/>
        </w:rPr>
      </w:r>
      <w:r w:rsidR="00A25173">
        <w:rPr>
          <w:szCs w:val="20"/>
          <w:lang w:val="cs-CZ"/>
        </w:rPr>
        <w:fldChar w:fldCharType="separate"/>
      </w:r>
      <w:r w:rsidR="0038487B">
        <w:rPr>
          <w:szCs w:val="20"/>
          <w:lang w:val="cs-CZ"/>
        </w:rPr>
        <w:t>16</w:t>
      </w:r>
      <w:r w:rsidR="00A25173">
        <w:rPr>
          <w:szCs w:val="20"/>
          <w:lang w:val="cs-CZ"/>
        </w:rPr>
        <w:fldChar w:fldCharType="end"/>
      </w:r>
      <w:r w:rsidRPr="0065234C">
        <w:rPr>
          <w:szCs w:val="20"/>
          <w:lang w:val="cs-CZ"/>
        </w:rPr>
        <w:t xml:space="preserve"> </w:t>
      </w:r>
      <w:r w:rsidR="00A25173">
        <w:rPr>
          <w:szCs w:val="20"/>
          <w:lang w:val="cs-CZ"/>
        </w:rPr>
        <w:t xml:space="preserve">(KL </w:t>
      </w:r>
      <w:r w:rsidRPr="0065234C">
        <w:rPr>
          <w:szCs w:val="20"/>
          <w:lang w:val="cs-CZ"/>
        </w:rPr>
        <w:t>SUP-002</w:t>
      </w:r>
      <w:r w:rsidR="00A25173">
        <w:rPr>
          <w:szCs w:val="20"/>
          <w:lang w:val="cs-CZ"/>
        </w:rPr>
        <w:t xml:space="preserve">) </w:t>
      </w:r>
      <w:hyperlink w:anchor="_Příloha_č._2_1" w:history="1">
        <w:r w:rsidR="00A25173" w:rsidRPr="00A25173">
          <w:rPr>
            <w:rStyle w:val="Hypertextovodkaz"/>
            <w:szCs w:val="20"/>
            <w:lang w:val="cs-CZ"/>
          </w:rPr>
          <w:t>přílohy č.</w:t>
        </w:r>
        <w:r w:rsidR="00443E8A">
          <w:rPr>
            <w:rStyle w:val="Hypertextovodkaz"/>
            <w:szCs w:val="20"/>
            <w:lang w:val="cs-CZ"/>
          </w:rPr>
          <w:t xml:space="preserve"> </w:t>
        </w:r>
        <w:r w:rsidR="00A25173" w:rsidRPr="00A25173">
          <w:rPr>
            <w:rStyle w:val="Hypertextovodkaz"/>
            <w:szCs w:val="20"/>
            <w:lang w:val="cs-CZ"/>
          </w:rPr>
          <w:t>2</w:t>
        </w:r>
      </w:hyperlink>
      <w:r w:rsidR="00A25173">
        <w:rPr>
          <w:szCs w:val="20"/>
          <w:lang w:val="cs-CZ"/>
        </w:rPr>
        <w:t xml:space="preserve"> Smlouvy</w:t>
      </w:r>
      <w:r w:rsidR="00C60799">
        <w:rPr>
          <w:szCs w:val="20"/>
          <w:lang w:val="cs-CZ"/>
        </w:rPr>
        <w:t>,</w:t>
      </w:r>
      <w:r w:rsidRPr="0065234C">
        <w:rPr>
          <w:szCs w:val="20"/>
          <w:lang w:val="cs-CZ"/>
        </w:rPr>
        <w:t xml:space="preserve"> a taky úkon</w:t>
      </w:r>
      <w:r w:rsidR="00C60799">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626A8B">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2"/>
      <w:r w:rsidRPr="0065234C">
        <w:rPr>
          <w:szCs w:val="20"/>
        </w:rPr>
        <w:t xml:space="preserve"> </w:t>
      </w:r>
    </w:p>
    <w:p w:rsidR="00E008F5" w:rsidRPr="0065234C" w:rsidRDefault="00E008F5" w:rsidP="00561A9A">
      <w:pPr>
        <w:pStyle w:val="RLTextlnkuslovan"/>
        <w:spacing w:before="60" w:after="60"/>
        <w:ind w:left="0" w:firstLine="0"/>
        <w:rPr>
          <w:szCs w:val="20"/>
        </w:rPr>
      </w:pPr>
      <w:bookmarkStart w:id="63" w:name="_Ref533863511"/>
      <w:r w:rsidRPr="0065234C">
        <w:rPr>
          <w:szCs w:val="20"/>
        </w:rPr>
        <w:lastRenderedPageBreak/>
        <w:t xml:space="preserve">Poskytovatel je povinen písemně oznámit </w:t>
      </w:r>
      <w:r w:rsidRPr="0065234C">
        <w:rPr>
          <w:szCs w:val="20"/>
          <w:lang w:val="cs-CZ"/>
        </w:rPr>
        <w:t>O</w:t>
      </w:r>
      <w:r w:rsidRPr="0065234C">
        <w:rPr>
          <w:szCs w:val="20"/>
        </w:rPr>
        <w:t xml:space="preserve">bjednateli změnu údajů o </w:t>
      </w:r>
      <w:r w:rsidRPr="0065234C">
        <w:rPr>
          <w:szCs w:val="20"/>
          <w:lang w:val="cs-CZ"/>
        </w:rPr>
        <w:t>Poskytovateli</w:t>
      </w:r>
      <w:r w:rsidRPr="0065234C">
        <w:rPr>
          <w:szCs w:val="20"/>
        </w:rPr>
        <w:t xml:space="preserve"> uvedených v záhlaví </w:t>
      </w:r>
      <w:r w:rsidRPr="0065234C">
        <w:rPr>
          <w:szCs w:val="20"/>
          <w:lang w:val="cs-CZ"/>
        </w:rPr>
        <w:t>S</w:t>
      </w:r>
      <w:r w:rsidRPr="0065234C">
        <w:rPr>
          <w:szCs w:val="20"/>
        </w:rPr>
        <w:t>mlouvy</w:t>
      </w:r>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w:t>
      </w:r>
      <w:r w:rsidR="00715E6C">
        <w:rPr>
          <w:rStyle w:val="Hypertextovodkaz"/>
          <w:szCs w:val="20"/>
          <w:lang w:val="cs-CZ"/>
        </w:rPr>
        <w:t xml:space="preserve"> </w:t>
      </w:r>
      <w:r w:rsidR="00715E6C" w:rsidRPr="00715E6C">
        <w:t xml:space="preserve">této Smlouvy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3"/>
    </w:p>
    <w:p w:rsidR="00072784" w:rsidRPr="0065234C" w:rsidRDefault="00072784" w:rsidP="00561A9A">
      <w:pPr>
        <w:pStyle w:val="RLTextlnkuslovan"/>
        <w:spacing w:before="60" w:after="60"/>
        <w:ind w:left="0" w:firstLine="0"/>
        <w:rPr>
          <w:szCs w:val="20"/>
        </w:rPr>
      </w:pPr>
      <w:bookmarkStart w:id="64"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443E8A">
        <w:rPr>
          <w:szCs w:val="20"/>
          <w:lang w:val="cs-CZ"/>
        </w:rPr>
        <w:t>,</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Ovládáním se zde rozumí vliv, ovládání či řízení dle § 71 a násl. zákona č. 90/2012 Sb., o obchodních korporacích, či</w:t>
      </w:r>
      <w:r w:rsidR="009A4503">
        <w:rPr>
          <w:szCs w:val="20"/>
          <w:lang w:val="cs-CZ"/>
        </w:rPr>
        <w:t> </w:t>
      </w:r>
      <w:r w:rsidRPr="0065234C">
        <w:rPr>
          <w:szCs w:val="20"/>
          <w:lang w:val="cs-CZ"/>
        </w:rPr>
        <w:t>ekvivalentní postavení.</w:t>
      </w:r>
      <w:bookmarkEnd w:id="64"/>
    </w:p>
    <w:p w:rsidR="008640FA" w:rsidRPr="0065234C" w:rsidRDefault="008640FA" w:rsidP="00561A9A">
      <w:pPr>
        <w:pStyle w:val="RLTextlnkuslovan"/>
        <w:spacing w:before="60" w:after="60"/>
        <w:ind w:left="0" w:firstLine="0"/>
        <w:rPr>
          <w:szCs w:val="20"/>
          <w:lang w:val="cs-CZ"/>
        </w:rPr>
      </w:pPr>
      <w:bookmarkStart w:id="65" w:name="_Ref533858377"/>
      <w:r w:rsidRPr="0065234C">
        <w:rPr>
          <w:szCs w:val="20"/>
        </w:rPr>
        <w:t>Poskytovatel</w:t>
      </w:r>
      <w:r w:rsidRPr="0065234C">
        <w:rPr>
          <w:szCs w:val="20"/>
          <w:lang w:val="cs-CZ"/>
        </w:rPr>
        <w:t xml:space="preserve"> se zavazuje, že správu systém</w:t>
      </w:r>
      <w:r w:rsidR="000F0EEA" w:rsidRPr="0065234C">
        <w:rPr>
          <w:szCs w:val="20"/>
          <w:lang w:val="cs-CZ"/>
        </w:rPr>
        <w:t>ů Objednatele</w:t>
      </w:r>
      <w:r w:rsidR="00385173" w:rsidRPr="0065234C">
        <w:rPr>
          <w:szCs w:val="20"/>
          <w:lang w:val="cs-CZ"/>
        </w:rPr>
        <w:t xml:space="preserve"> </w:t>
      </w:r>
      <w:r w:rsidRPr="0065234C">
        <w:rPr>
          <w:szCs w:val="20"/>
          <w:lang w:val="cs-CZ"/>
        </w:rPr>
        <w:t>bude provádět výhradně prostřednictvím nástroje pro správu privilegovaných přístupů</w:t>
      </w:r>
      <w:r w:rsidR="000F0EEA" w:rsidRPr="0065234C">
        <w:rPr>
          <w:szCs w:val="20"/>
          <w:lang w:val="cs-CZ"/>
        </w:rPr>
        <w:t xml:space="preserve"> (dále</w:t>
      </w:r>
      <w:r w:rsidRPr="0065234C">
        <w:rPr>
          <w:szCs w:val="20"/>
          <w:lang w:val="cs-CZ"/>
        </w:rPr>
        <w:t xml:space="preserve"> </w:t>
      </w:r>
      <w:r w:rsidR="000F0EEA" w:rsidRPr="0065234C">
        <w:rPr>
          <w:szCs w:val="20"/>
          <w:lang w:val="cs-CZ"/>
        </w:rPr>
        <w:t>jen</w:t>
      </w:r>
      <w:r w:rsidRPr="0065234C">
        <w:rPr>
          <w:szCs w:val="20"/>
          <w:lang w:val="cs-CZ"/>
        </w:rPr>
        <w:t xml:space="preserve"> </w:t>
      </w:r>
      <w:r w:rsidR="00385173" w:rsidRPr="0065234C">
        <w:rPr>
          <w:szCs w:val="20"/>
          <w:lang w:val="cs-CZ"/>
        </w:rPr>
        <w:t>„</w:t>
      </w:r>
      <w:r w:rsidRPr="00647E39">
        <w:rPr>
          <w:b/>
          <w:szCs w:val="20"/>
          <w:lang w:val="cs-CZ"/>
        </w:rPr>
        <w:t>PIM</w:t>
      </w:r>
      <w:r w:rsidR="00385173" w:rsidRPr="0065234C">
        <w:rPr>
          <w:szCs w:val="20"/>
          <w:lang w:val="cs-CZ"/>
        </w:rPr>
        <w:t>“</w:t>
      </w:r>
      <w:r w:rsidR="000F0EEA" w:rsidRPr="0065234C">
        <w:rPr>
          <w:szCs w:val="20"/>
          <w:lang w:val="cs-CZ"/>
        </w:rPr>
        <w:t>)</w:t>
      </w:r>
      <w:r w:rsidRPr="0065234C">
        <w:rPr>
          <w:szCs w:val="20"/>
          <w:lang w:val="cs-CZ"/>
        </w:rPr>
        <w:t xml:space="preserve">. Přístup Poskytovatele ke spravovaným systémům </w:t>
      </w:r>
      <w:r w:rsidR="000F0EEA" w:rsidRPr="0065234C">
        <w:rPr>
          <w:szCs w:val="20"/>
          <w:lang w:val="cs-CZ"/>
        </w:rPr>
        <w:t>Objednatele</w:t>
      </w:r>
      <w:r w:rsidRPr="0065234C">
        <w:rPr>
          <w:szCs w:val="20"/>
          <w:lang w:val="cs-CZ"/>
        </w:rPr>
        <w:t xml:space="preserve"> mimo PIM je možný pouze a jen v případě, kdy </w:t>
      </w:r>
      <w:r w:rsidR="000F0EEA" w:rsidRPr="0065234C">
        <w:rPr>
          <w:szCs w:val="20"/>
          <w:lang w:val="cs-CZ"/>
        </w:rPr>
        <w:t>bude</w:t>
      </w:r>
      <w:r w:rsidRPr="0065234C">
        <w:rPr>
          <w:szCs w:val="20"/>
          <w:lang w:val="cs-CZ"/>
        </w:rPr>
        <w:t xml:space="preserve"> </w:t>
      </w:r>
      <w:r w:rsidR="009B4211">
        <w:rPr>
          <w:szCs w:val="20"/>
          <w:lang w:val="cs-CZ"/>
        </w:rPr>
        <w:t>tento přístup schválen Objedna</w:t>
      </w:r>
      <w:r w:rsidRPr="0065234C">
        <w:rPr>
          <w:szCs w:val="20"/>
          <w:lang w:val="cs-CZ"/>
        </w:rPr>
        <w:t>telem. Poskytovatel bere na vědomí, že</w:t>
      </w:r>
      <w:r w:rsidR="009A4503">
        <w:rPr>
          <w:szCs w:val="20"/>
          <w:lang w:val="cs-CZ"/>
        </w:rPr>
        <w:t> </w:t>
      </w:r>
      <w:r w:rsidRPr="0065234C">
        <w:rPr>
          <w:szCs w:val="20"/>
          <w:lang w:val="cs-CZ"/>
        </w:rPr>
        <w:t>veškeré přístupy</w:t>
      </w:r>
      <w:r w:rsidR="000F0EEA" w:rsidRPr="0065234C">
        <w:rPr>
          <w:szCs w:val="20"/>
          <w:lang w:val="cs-CZ"/>
        </w:rPr>
        <w:t xml:space="preserve"> všech</w:t>
      </w:r>
      <w:r w:rsidRPr="0065234C">
        <w:rPr>
          <w:szCs w:val="20"/>
          <w:lang w:val="cs-CZ"/>
        </w:rPr>
        <w:t xml:space="preserve"> poskytovatelů </w:t>
      </w:r>
      <w:r w:rsidR="000F0EEA" w:rsidRPr="0065234C">
        <w:rPr>
          <w:szCs w:val="20"/>
          <w:lang w:val="cs-CZ"/>
        </w:rPr>
        <w:t xml:space="preserve">Objednatele </w:t>
      </w:r>
      <w:r w:rsidRPr="0065234C">
        <w:rPr>
          <w:szCs w:val="20"/>
          <w:lang w:val="cs-CZ"/>
        </w:rPr>
        <w:t>k</w:t>
      </w:r>
      <w:r w:rsidR="000F0EEA" w:rsidRPr="0065234C">
        <w:rPr>
          <w:szCs w:val="20"/>
          <w:lang w:val="cs-CZ"/>
        </w:rPr>
        <w:t xml:space="preserve"> jeho</w:t>
      </w:r>
      <w:r w:rsidRPr="0065234C">
        <w:rPr>
          <w:szCs w:val="20"/>
          <w:lang w:val="cs-CZ"/>
        </w:rPr>
        <w:t> cílovým systémům jsou monitorovány a v případě zjištění nedodržení tohoto závazného postupu pro přístup Poskytovatele ke spravovaný</w:t>
      </w:r>
      <w:r w:rsidR="00CE046F" w:rsidRPr="0065234C">
        <w:rPr>
          <w:szCs w:val="20"/>
          <w:lang w:val="cs-CZ"/>
        </w:rPr>
        <w:t>m systémům bude udělená sankce dle</w:t>
      </w:r>
      <w:r w:rsidR="009A4503">
        <w:rPr>
          <w:szCs w:val="20"/>
          <w:lang w:val="cs-CZ"/>
        </w:rPr>
        <w:t> </w:t>
      </w:r>
      <w:r w:rsidR="00CE046F" w:rsidRPr="0065234C">
        <w:rPr>
          <w:szCs w:val="20"/>
          <w:lang w:val="cs-CZ"/>
        </w:rPr>
        <w:t>odst.</w:t>
      </w:r>
      <w:r w:rsidR="005B6F7D" w:rsidRPr="0065234C">
        <w:rPr>
          <w:szCs w:val="20"/>
          <w:lang w:val="cs-CZ"/>
        </w:rPr>
        <w:t xml:space="preserve"> </w:t>
      </w:r>
      <w:r w:rsidR="009A6A35">
        <w:rPr>
          <w:szCs w:val="20"/>
          <w:lang w:val="cs-CZ"/>
        </w:rPr>
        <w:fldChar w:fldCharType="begin"/>
      </w:r>
      <w:r w:rsidR="009A6A35">
        <w:rPr>
          <w:szCs w:val="20"/>
          <w:lang w:val="cs-CZ"/>
        </w:rPr>
        <w:instrText xml:space="preserve"> REF _Ref533858343 \r \h </w:instrText>
      </w:r>
      <w:r w:rsidR="009A6A35">
        <w:rPr>
          <w:szCs w:val="20"/>
          <w:lang w:val="cs-CZ"/>
        </w:rPr>
      </w:r>
      <w:r w:rsidR="009A6A35">
        <w:rPr>
          <w:szCs w:val="20"/>
          <w:lang w:val="cs-CZ"/>
        </w:rPr>
        <w:fldChar w:fldCharType="separate"/>
      </w:r>
      <w:r w:rsidR="0038487B">
        <w:rPr>
          <w:szCs w:val="20"/>
          <w:lang w:val="cs-CZ"/>
        </w:rPr>
        <w:t>26.12</w:t>
      </w:r>
      <w:r w:rsidR="009A6A35">
        <w:rPr>
          <w:szCs w:val="20"/>
          <w:lang w:val="cs-CZ"/>
        </w:rPr>
        <w:fldChar w:fldCharType="end"/>
      </w:r>
      <w:r w:rsidR="009A6A35">
        <w:rPr>
          <w:szCs w:val="20"/>
          <w:lang w:val="cs-CZ"/>
        </w:rPr>
        <w:t xml:space="preserve"> </w:t>
      </w:r>
      <w:r w:rsidR="005B6F7D" w:rsidRPr="0065234C">
        <w:rPr>
          <w:szCs w:val="20"/>
          <w:lang w:val="cs-CZ"/>
        </w:rPr>
        <w:t>Smlouvy.</w:t>
      </w:r>
      <w:bookmarkEnd w:id="65"/>
    </w:p>
    <w:p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6" w:name="odst58"/>
      <w:bookmarkEnd w:id="66"/>
      <w:r w:rsidRPr="00B52C9E">
        <w:rPr>
          <w:rFonts w:asciiTheme="minorHAnsi" w:hAnsiTheme="minorHAnsi" w:cs="Tahoma"/>
          <w:szCs w:val="20"/>
        </w:rPr>
        <w:t>POJIŠTĚNÍ</w:t>
      </w:r>
    </w:p>
    <w:p w:rsidR="00CA5762" w:rsidRPr="0065234C" w:rsidRDefault="00897E07" w:rsidP="00561A9A">
      <w:pPr>
        <w:pStyle w:val="RLTextlnkuslovan"/>
        <w:spacing w:before="60" w:after="60"/>
        <w:ind w:left="0" w:firstLine="0"/>
        <w:rPr>
          <w:szCs w:val="20"/>
        </w:rPr>
      </w:pPr>
      <w:bookmarkStart w:id="67" w:name="odst59"/>
      <w:bookmarkStart w:id="68" w:name="odst510"/>
      <w:bookmarkStart w:id="69" w:name="Migrac"/>
      <w:bookmarkStart w:id="70" w:name="_Ref494150627"/>
      <w:bookmarkEnd w:id="67"/>
      <w:bookmarkEnd w:id="68"/>
      <w:bookmarkEnd w:id="69"/>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D77354" w:rsidRPr="0065234C">
        <w:rPr>
          <w:szCs w:val="20"/>
          <w:lang w:val="cs-CZ"/>
        </w:rPr>
        <w:t xml:space="preserve"> 10</w:t>
      </w:r>
      <w:r w:rsidR="001123C6" w:rsidRPr="0065234C">
        <w:rPr>
          <w:szCs w:val="20"/>
          <w:lang w:val="cs-CZ"/>
        </w:rPr>
        <w:t>0 000</w:t>
      </w:r>
      <w:r w:rsidR="00336F19" w:rsidRPr="0065234C">
        <w:rPr>
          <w:szCs w:val="20"/>
          <w:lang w:val="cs-CZ"/>
        </w:rPr>
        <w:t> </w:t>
      </w:r>
      <w:r w:rsidR="001123C6" w:rsidRPr="0065234C">
        <w:rPr>
          <w:szCs w:val="20"/>
          <w:lang w:val="cs-CZ"/>
        </w:rPr>
        <w:t>000</w:t>
      </w:r>
      <w:r w:rsidR="00336F19" w:rsidRPr="0065234C">
        <w:rPr>
          <w:szCs w:val="20"/>
          <w:lang w:val="cs-CZ"/>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0"/>
    </w:p>
    <w:p w:rsidR="009661AE" w:rsidRPr="0065234C" w:rsidRDefault="000C0377" w:rsidP="00B52C9E">
      <w:pPr>
        <w:pStyle w:val="RLlneksmlouvy"/>
        <w:spacing w:before="180" w:after="60" w:line="240" w:lineRule="auto"/>
        <w:ind w:left="284" w:hanging="284"/>
        <w:rPr>
          <w:rFonts w:asciiTheme="minorHAnsi" w:hAnsiTheme="minorHAnsi"/>
          <w:szCs w:val="20"/>
        </w:rPr>
      </w:pPr>
      <w:bookmarkStart w:id="71" w:name="IntDok"/>
      <w:bookmarkStart w:id="72" w:name="_Ref533864904"/>
      <w:bookmarkStart w:id="73" w:name="_Ref372879332"/>
      <w:bookmarkStart w:id="74" w:name="_Ref431566210"/>
      <w:bookmarkEnd w:id="71"/>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2"/>
    </w:p>
    <w:p w:rsidR="00CA5762" w:rsidRPr="0065234C" w:rsidRDefault="00385F67" w:rsidP="00561A9A">
      <w:pPr>
        <w:pStyle w:val="RLTextlnkuslovan"/>
        <w:spacing w:before="60" w:after="60"/>
        <w:ind w:left="0" w:firstLine="0"/>
        <w:rPr>
          <w:szCs w:val="20"/>
          <w:lang w:val="cs-CZ"/>
        </w:rPr>
      </w:pPr>
      <w:bookmarkStart w:id="75"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D034C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5"/>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V</w:t>
      </w:r>
      <w:r w:rsidR="00C10E55" w:rsidRPr="0065234C">
        <w:rPr>
          <w:szCs w:val="20"/>
          <w:lang w:val="cs-CZ"/>
        </w:rPr>
        <w:t> </w:t>
      </w:r>
      <w:r w:rsidR="002456C7" w:rsidRPr="0065234C">
        <w:rPr>
          <w:szCs w:val="20"/>
          <w:lang w:val="cs-CZ"/>
        </w:rPr>
        <w:t>případ</w:t>
      </w:r>
      <w:r w:rsidR="00C10E55" w:rsidRPr="0065234C">
        <w:rPr>
          <w:szCs w:val="20"/>
          <w:lang w:val="cs-CZ"/>
        </w:rPr>
        <w:t>ech, kdy dojde ke</w:t>
      </w:r>
      <w:r w:rsidR="002456C7" w:rsidRPr="0065234C">
        <w:rPr>
          <w:szCs w:val="20"/>
          <w:lang w:val="cs-CZ"/>
        </w:rPr>
        <w:t xml:space="preserve"> změn</w:t>
      </w:r>
      <w:r w:rsidR="00C10E55" w:rsidRPr="0065234C">
        <w:rPr>
          <w:szCs w:val="20"/>
          <w:lang w:val="cs-CZ"/>
        </w:rPr>
        <w:t>ě</w:t>
      </w:r>
      <w:r w:rsidR="002456C7" w:rsidRPr="0065234C">
        <w:rPr>
          <w:szCs w:val="20"/>
          <w:lang w:val="cs-CZ"/>
        </w:rPr>
        <w:t xml:space="preserve"> Smlouvy</w:t>
      </w:r>
      <w:r w:rsidR="00C10E55" w:rsidRPr="0065234C">
        <w:rPr>
          <w:szCs w:val="20"/>
          <w:lang w:val="cs-CZ"/>
        </w:rPr>
        <w:t>,</w:t>
      </w:r>
      <w:r w:rsidR="002456C7" w:rsidRPr="0065234C">
        <w:rPr>
          <w:szCs w:val="20"/>
          <w:lang w:val="cs-CZ"/>
        </w:rPr>
        <w:t xml:space="preserve"> se postupuje podle čl. </w:t>
      </w:r>
      <w:r w:rsidR="002456C7" w:rsidRPr="008409B0">
        <w:rPr>
          <w:szCs w:val="20"/>
          <w:lang w:val="cs-CZ"/>
        </w:rPr>
        <w:fldChar w:fldCharType="begin"/>
      </w:r>
      <w:r w:rsidR="002456C7" w:rsidRPr="0065234C">
        <w:rPr>
          <w:szCs w:val="20"/>
          <w:lang w:val="cs-CZ"/>
        </w:rPr>
        <w:instrText xml:space="preserve"> REF _Ref494137263 \r \h </w:instrText>
      </w:r>
      <w:r w:rsidR="00B57A90" w:rsidRPr="0065234C">
        <w:rPr>
          <w:szCs w:val="20"/>
          <w:lang w:val="cs-CZ"/>
        </w:rPr>
        <w:instrText xml:space="preserve"> \* MERGEFORMAT </w:instrText>
      </w:r>
      <w:r w:rsidR="002456C7" w:rsidRPr="008409B0">
        <w:rPr>
          <w:szCs w:val="20"/>
          <w:lang w:val="cs-CZ"/>
        </w:rPr>
      </w:r>
      <w:r w:rsidR="002456C7" w:rsidRPr="008409B0">
        <w:rPr>
          <w:szCs w:val="20"/>
          <w:lang w:val="cs-CZ"/>
        </w:rPr>
        <w:fldChar w:fldCharType="separate"/>
      </w:r>
      <w:r w:rsidR="0038487B">
        <w:rPr>
          <w:szCs w:val="20"/>
          <w:lang w:val="cs-CZ"/>
        </w:rPr>
        <w:t>17</w:t>
      </w:r>
      <w:r w:rsidR="002456C7" w:rsidRPr="008409B0">
        <w:rPr>
          <w:szCs w:val="20"/>
          <w:lang w:val="cs-CZ"/>
        </w:rPr>
        <w:fldChar w:fldCharType="end"/>
      </w:r>
      <w:r w:rsidR="002456C7" w:rsidRPr="0065234C">
        <w:rPr>
          <w:szCs w:val="20"/>
          <w:lang w:val="cs-CZ"/>
        </w:rPr>
        <w:t xml:space="preserve"> této Smlouvy. </w:t>
      </w:r>
    </w:p>
    <w:p w:rsidR="003C1D64" w:rsidRPr="0065234C" w:rsidRDefault="00670011" w:rsidP="00B52C9E">
      <w:pPr>
        <w:pStyle w:val="RLlneksmlouvy"/>
        <w:spacing w:before="180" w:after="60" w:line="240" w:lineRule="auto"/>
        <w:ind w:left="284" w:hanging="284"/>
        <w:rPr>
          <w:rFonts w:asciiTheme="minorHAnsi" w:hAnsiTheme="minorHAnsi"/>
          <w:szCs w:val="20"/>
          <w:lang w:val="cs-CZ"/>
        </w:rPr>
      </w:pPr>
      <w:bookmarkStart w:id="76" w:name="_Ref492453902"/>
      <w:bookmarkStart w:id="77" w:name="_Ref461638815"/>
      <w:bookmarkStart w:id="78" w:name="_Ref299356789"/>
      <w:bookmarkEnd w:id="73"/>
      <w:bookmarkEnd w:id="74"/>
      <w:r w:rsidRPr="00B52C9E">
        <w:rPr>
          <w:rFonts w:asciiTheme="minorHAnsi" w:hAnsiTheme="minorHAnsi" w:cs="Tahoma"/>
          <w:szCs w:val="20"/>
        </w:rPr>
        <w:t>MONITORING</w:t>
      </w:r>
      <w:bookmarkEnd w:id="76"/>
    </w:p>
    <w:p w:rsidR="00F6128F" w:rsidRPr="0065234C" w:rsidRDefault="0032073B" w:rsidP="00561A9A">
      <w:pPr>
        <w:pStyle w:val="RLTextlnkuslovan"/>
        <w:spacing w:before="60" w:after="60"/>
        <w:ind w:left="0" w:firstLine="0"/>
        <w:rPr>
          <w:rFonts w:cs="Tahoma"/>
          <w:szCs w:val="20"/>
        </w:rPr>
      </w:pPr>
      <w:bookmarkStart w:id="79" w:name="ProvMon"/>
      <w:bookmarkStart w:id="80" w:name="_Ref534104206"/>
      <w:bookmarkStart w:id="81" w:name="_Ref427743203"/>
      <w:bookmarkStart w:id="82" w:name="_Ref378170819"/>
      <w:bookmarkEnd w:id="77"/>
      <w:bookmarkEnd w:id="79"/>
      <w:r w:rsidRPr="0065234C">
        <w:rPr>
          <w:szCs w:val="20"/>
        </w:rPr>
        <w:t>Poskyt</w:t>
      </w:r>
      <w:r w:rsidR="00F6128F" w:rsidRPr="0065234C">
        <w:rPr>
          <w:szCs w:val="20"/>
        </w:rPr>
        <w:t>ovatel</w:t>
      </w:r>
      <w:r w:rsidR="00E24F88" w:rsidRPr="0065234C">
        <w:rPr>
          <w:rFonts w:cs="Tahoma"/>
          <w:szCs w:val="20"/>
        </w:rPr>
        <w:t xml:space="preserve"> </w:t>
      </w:r>
      <w:r w:rsidR="00F6128F" w:rsidRPr="0065234C">
        <w:rPr>
          <w:rFonts w:cs="Tahoma"/>
          <w:szCs w:val="20"/>
        </w:rPr>
        <w:t>bere</w:t>
      </w:r>
      <w:r w:rsidR="00E24F88" w:rsidRPr="0065234C">
        <w:rPr>
          <w:rFonts w:cs="Tahoma"/>
          <w:szCs w:val="20"/>
        </w:rPr>
        <w:t xml:space="preserve"> </w:t>
      </w:r>
      <w:r w:rsidR="00F6128F" w:rsidRPr="0065234C">
        <w:rPr>
          <w:rFonts w:cs="Tahoma"/>
          <w:szCs w:val="20"/>
        </w:rPr>
        <w:t>na</w:t>
      </w:r>
      <w:r w:rsidR="00E24F88" w:rsidRPr="0065234C">
        <w:rPr>
          <w:rFonts w:cs="Tahoma"/>
          <w:szCs w:val="20"/>
        </w:rPr>
        <w:t xml:space="preserve"> </w:t>
      </w:r>
      <w:r w:rsidR="00F6128F" w:rsidRPr="0065234C">
        <w:rPr>
          <w:rFonts w:cs="Tahoma"/>
          <w:szCs w:val="20"/>
        </w:rPr>
        <w:t>vědomí,</w:t>
      </w:r>
      <w:r w:rsidR="00E24F88" w:rsidRPr="0065234C">
        <w:rPr>
          <w:rFonts w:cs="Tahoma"/>
          <w:szCs w:val="20"/>
        </w:rPr>
        <w:t xml:space="preserve"> </w:t>
      </w:r>
      <w:r w:rsidR="00F6128F" w:rsidRPr="0065234C">
        <w:rPr>
          <w:rFonts w:cs="Tahoma"/>
          <w:szCs w:val="20"/>
        </w:rPr>
        <w:t>že</w:t>
      </w:r>
      <w:r w:rsidR="00E24F88" w:rsidRPr="0065234C">
        <w:rPr>
          <w:rFonts w:cs="Tahoma"/>
          <w:szCs w:val="20"/>
        </w:rPr>
        <w:t xml:space="preserve"> </w:t>
      </w:r>
      <w:r w:rsidR="00F6128F" w:rsidRPr="0065234C">
        <w:rPr>
          <w:rFonts w:cs="Tahoma"/>
          <w:szCs w:val="20"/>
        </w:rPr>
        <w:t>Poskytovatelem</w:t>
      </w:r>
      <w:r w:rsidR="00E24F88" w:rsidRPr="0065234C">
        <w:rPr>
          <w:rFonts w:cs="Tahoma"/>
          <w:szCs w:val="20"/>
        </w:rPr>
        <w:t xml:space="preserve"> </w:t>
      </w:r>
      <w:r w:rsidR="00F6128F" w:rsidRPr="0065234C">
        <w:rPr>
          <w:rFonts w:cs="Tahoma"/>
          <w:szCs w:val="20"/>
        </w:rPr>
        <w:t>spravované</w:t>
      </w:r>
      <w:r w:rsidR="00E24F88" w:rsidRPr="0065234C">
        <w:rPr>
          <w:rFonts w:cs="Tahoma"/>
          <w:szCs w:val="20"/>
        </w:rPr>
        <w:t xml:space="preserve"> </w:t>
      </w:r>
      <w:r w:rsidR="00F6128F" w:rsidRPr="0065234C">
        <w:rPr>
          <w:rFonts w:cs="Tahoma"/>
          <w:szCs w:val="20"/>
        </w:rPr>
        <w:t>systémy</w:t>
      </w:r>
      <w:r w:rsidR="00E24F88" w:rsidRPr="0065234C">
        <w:rPr>
          <w:rFonts w:cs="Tahoma"/>
          <w:szCs w:val="20"/>
        </w:rPr>
        <w:t xml:space="preserve"> </w:t>
      </w:r>
      <w:r w:rsidR="00B462E0">
        <w:rPr>
          <w:rFonts w:cs="Tahoma"/>
          <w:szCs w:val="20"/>
          <w:lang w:val="cs-CZ"/>
        </w:rPr>
        <w:t>jsou</w:t>
      </w:r>
      <w:r w:rsidR="00E24F88" w:rsidRPr="0065234C">
        <w:rPr>
          <w:rFonts w:cs="Tahoma"/>
          <w:szCs w:val="20"/>
        </w:rPr>
        <w:t xml:space="preserve"> </w:t>
      </w:r>
      <w:r w:rsidR="00F6128F" w:rsidRPr="0065234C">
        <w:rPr>
          <w:rFonts w:cs="Tahoma"/>
          <w:szCs w:val="20"/>
        </w:rPr>
        <w:t>zapojeny</w:t>
      </w:r>
      <w:r w:rsidR="00E24F88" w:rsidRPr="0065234C">
        <w:rPr>
          <w:rFonts w:cs="Tahoma"/>
          <w:szCs w:val="20"/>
        </w:rPr>
        <w:t xml:space="preserve"> </w:t>
      </w:r>
      <w:r w:rsidR="00F6128F" w:rsidRPr="0065234C">
        <w:rPr>
          <w:rFonts w:cs="Tahoma"/>
          <w:szCs w:val="20"/>
        </w:rPr>
        <w:t>do</w:t>
      </w:r>
      <w:r w:rsidR="00E24F88" w:rsidRPr="0065234C">
        <w:rPr>
          <w:rFonts w:cs="Tahoma"/>
          <w:szCs w:val="20"/>
        </w:rPr>
        <w:t xml:space="preserve"> </w:t>
      </w:r>
      <w:r w:rsidR="00F6128F" w:rsidRPr="0065234C">
        <w:rPr>
          <w:szCs w:val="20"/>
        </w:rPr>
        <w:t>automatizovaného</w:t>
      </w:r>
      <w:r w:rsidR="00E24F88" w:rsidRPr="0065234C">
        <w:rPr>
          <w:szCs w:val="20"/>
        </w:rPr>
        <w:t xml:space="preserve"> </w:t>
      </w:r>
      <w:r w:rsidR="00F6128F" w:rsidRPr="0065234C">
        <w:rPr>
          <w:szCs w:val="20"/>
        </w:rPr>
        <w:t>dohledu</w:t>
      </w:r>
      <w:r w:rsidR="00E24F88" w:rsidRPr="0065234C">
        <w:rPr>
          <w:szCs w:val="20"/>
        </w:rPr>
        <w:t xml:space="preserve"> </w:t>
      </w:r>
      <w:r w:rsidR="00F6128F" w:rsidRPr="0065234C">
        <w:rPr>
          <w:szCs w:val="20"/>
        </w:rPr>
        <w:t>nad</w:t>
      </w:r>
      <w:r w:rsidR="00E24F88" w:rsidRPr="0065234C">
        <w:rPr>
          <w:szCs w:val="20"/>
        </w:rPr>
        <w:t xml:space="preserve"> </w:t>
      </w:r>
      <w:r w:rsidR="00F6128F" w:rsidRPr="0065234C">
        <w:rPr>
          <w:szCs w:val="20"/>
        </w:rPr>
        <w:t>poskytováním</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za</w:t>
      </w:r>
      <w:r w:rsidR="00E24F88" w:rsidRPr="0065234C">
        <w:rPr>
          <w:szCs w:val="20"/>
        </w:rPr>
        <w:t xml:space="preserve"> </w:t>
      </w:r>
      <w:r w:rsidR="00F6128F" w:rsidRPr="0065234C">
        <w:rPr>
          <w:szCs w:val="20"/>
        </w:rPr>
        <w:t>účelem</w:t>
      </w:r>
      <w:r w:rsidR="00E24F88" w:rsidRPr="0065234C">
        <w:rPr>
          <w:szCs w:val="20"/>
        </w:rPr>
        <w:t xml:space="preserve"> </w:t>
      </w:r>
      <w:r w:rsidR="00F6128F" w:rsidRPr="0065234C">
        <w:rPr>
          <w:szCs w:val="20"/>
        </w:rPr>
        <w:t>vyhodnocení</w:t>
      </w:r>
      <w:r w:rsidR="00E24F88" w:rsidRPr="0065234C">
        <w:rPr>
          <w:szCs w:val="20"/>
        </w:rPr>
        <w:t xml:space="preserve"> </w:t>
      </w:r>
      <w:r w:rsidR="00F6128F" w:rsidRPr="0065234C">
        <w:rPr>
          <w:szCs w:val="20"/>
        </w:rPr>
        <w:t>úrovně</w:t>
      </w:r>
      <w:r w:rsidR="00E24F88" w:rsidRPr="0065234C">
        <w:rPr>
          <w:szCs w:val="20"/>
          <w:lang w:val="cs-CZ"/>
        </w:rPr>
        <w:t xml:space="preserve"> </w:t>
      </w:r>
      <w:r w:rsidR="00A65C9B" w:rsidRPr="0065234C">
        <w:rPr>
          <w:szCs w:val="20"/>
          <w:lang w:val="cs-CZ"/>
        </w:rPr>
        <w:t>plnění</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a/nebo</w:t>
      </w:r>
      <w:r w:rsidR="00E24F88" w:rsidRPr="0065234C">
        <w:rPr>
          <w:szCs w:val="20"/>
        </w:rPr>
        <w:t xml:space="preserve"> </w:t>
      </w:r>
      <w:r w:rsidR="00F6128F" w:rsidRPr="0065234C">
        <w:rPr>
          <w:szCs w:val="20"/>
        </w:rPr>
        <w:t>sledování</w:t>
      </w:r>
      <w:r w:rsidR="00E24F88" w:rsidRPr="0065234C">
        <w:rPr>
          <w:szCs w:val="20"/>
        </w:rPr>
        <w:t xml:space="preserve"> </w:t>
      </w:r>
      <w:r w:rsidR="00F6128F" w:rsidRPr="0065234C">
        <w:rPr>
          <w:szCs w:val="20"/>
        </w:rPr>
        <w:t>plnění</w:t>
      </w:r>
      <w:r w:rsidR="00E24F88" w:rsidRPr="0065234C">
        <w:rPr>
          <w:szCs w:val="20"/>
        </w:rPr>
        <w:t xml:space="preserve"> </w:t>
      </w:r>
      <w:r w:rsidR="00F6128F" w:rsidRPr="0065234C">
        <w:rPr>
          <w:szCs w:val="20"/>
        </w:rPr>
        <w:t>SLA</w:t>
      </w:r>
      <w:r w:rsidR="00E24F88" w:rsidRPr="0065234C">
        <w:rPr>
          <w:szCs w:val="20"/>
        </w:rPr>
        <w:t xml:space="preserve"> </w:t>
      </w:r>
      <w:r w:rsidR="00F6128F" w:rsidRPr="0065234C">
        <w:rPr>
          <w:szCs w:val="20"/>
        </w:rPr>
        <w:t>parametrů</w:t>
      </w:r>
      <w:r w:rsidR="00BB6C75" w:rsidRPr="0065234C">
        <w:rPr>
          <w:szCs w:val="20"/>
          <w:lang w:val="cs-CZ"/>
        </w:rPr>
        <w:t xml:space="preserve"> u</w:t>
      </w:r>
      <w:r w:rsidR="00BE2C7E" w:rsidRPr="0065234C">
        <w:rPr>
          <w:szCs w:val="20"/>
          <w:lang w:val="cs-CZ"/>
        </w:rPr>
        <w:t xml:space="preserve">vedených v rámci </w:t>
      </w:r>
      <w:hyperlink w:anchor="_Příloha_č._1_1" w:history="1">
        <w:r w:rsidR="00BE2C7E" w:rsidRPr="00C47E2F">
          <w:rPr>
            <w:rStyle w:val="Hypertextovodkaz"/>
            <w:szCs w:val="20"/>
            <w:lang w:val="cs-CZ"/>
          </w:rPr>
          <w:t>přílohy č. 1</w:t>
        </w:r>
      </w:hyperlink>
      <w:r w:rsidR="00BE2C7E" w:rsidRPr="00C47E2F">
        <w:rPr>
          <w:szCs w:val="20"/>
          <w:lang w:val="cs-CZ"/>
        </w:rPr>
        <w:t xml:space="preserve"> a </w:t>
      </w:r>
      <w:hyperlink w:anchor="_Příloha_č._2_1" w:history="1">
        <w:r w:rsidR="00BB6C75" w:rsidRPr="00C47E2F">
          <w:rPr>
            <w:rStyle w:val="Hypertextovodkaz"/>
            <w:szCs w:val="20"/>
            <w:lang w:val="cs-CZ"/>
          </w:rPr>
          <w:t>přílohy č. 2</w:t>
        </w:r>
      </w:hyperlink>
      <w:r w:rsidR="00BB6C75" w:rsidRPr="00C47E2F">
        <w:rPr>
          <w:szCs w:val="20"/>
          <w:lang w:val="cs-CZ"/>
        </w:rPr>
        <w:t xml:space="preserve"> této Smlouvy</w:t>
      </w:r>
      <w:r w:rsidR="00E24F88" w:rsidRPr="00C47E2F">
        <w:rPr>
          <w:szCs w:val="20"/>
        </w:rPr>
        <w:t xml:space="preserve"> </w:t>
      </w:r>
      <w:r w:rsidR="00F6128F" w:rsidRPr="00C47E2F">
        <w:rPr>
          <w:szCs w:val="20"/>
        </w:rPr>
        <w:t>(dále</w:t>
      </w:r>
      <w:r w:rsidR="00E24F88" w:rsidRPr="00C04EDB">
        <w:rPr>
          <w:szCs w:val="20"/>
        </w:rPr>
        <w:t xml:space="preserve"> </w:t>
      </w:r>
      <w:r w:rsidR="00F6128F" w:rsidRPr="0056744D">
        <w:rPr>
          <w:szCs w:val="20"/>
        </w:rPr>
        <w:t>jen</w:t>
      </w:r>
      <w:r w:rsidR="00E24F88" w:rsidRPr="00C87302">
        <w:rPr>
          <w:szCs w:val="20"/>
        </w:rPr>
        <w:t xml:space="preserve"> </w:t>
      </w:r>
      <w:r w:rsidR="00F6128F" w:rsidRPr="0065234C">
        <w:rPr>
          <w:szCs w:val="20"/>
        </w:rPr>
        <w:t>„</w:t>
      </w:r>
      <w:r w:rsidR="00F6128F" w:rsidRPr="0065234C">
        <w:rPr>
          <w:b/>
          <w:szCs w:val="20"/>
        </w:rPr>
        <w:t>Monitoring</w:t>
      </w:r>
      <w:r w:rsidR="00F6128F" w:rsidRPr="0065234C">
        <w:rPr>
          <w:szCs w:val="20"/>
        </w:rPr>
        <w:t>“).</w:t>
      </w:r>
      <w:bookmarkEnd w:id="80"/>
    </w:p>
    <w:p w:rsidR="005B044C" w:rsidRPr="005B044C" w:rsidRDefault="00E24F88" w:rsidP="00561A9A">
      <w:pPr>
        <w:pStyle w:val="RLTextlnkuslovan"/>
        <w:spacing w:before="60" w:after="60"/>
        <w:ind w:left="0" w:firstLine="0"/>
        <w:rPr>
          <w:szCs w:val="20"/>
        </w:rPr>
      </w:pPr>
      <w:bookmarkStart w:id="83" w:name="_Ref492454580"/>
      <w:r w:rsidRPr="0065234C">
        <w:rPr>
          <w:szCs w:val="20"/>
        </w:rPr>
        <w:t xml:space="preserve"> </w:t>
      </w:r>
      <w:bookmarkStart w:id="84" w:name="_Ref534644047"/>
      <w:r w:rsidR="00F6128F" w:rsidRPr="0065234C">
        <w:rPr>
          <w:szCs w:val="20"/>
        </w:rPr>
        <w:t>Poskytovatel</w:t>
      </w:r>
      <w:r w:rsidRPr="0065234C">
        <w:rPr>
          <w:szCs w:val="20"/>
        </w:rPr>
        <w:t xml:space="preserve"> </w:t>
      </w:r>
      <w:r w:rsidR="00F6128F" w:rsidRPr="0065234C">
        <w:rPr>
          <w:szCs w:val="20"/>
        </w:rPr>
        <w:t>bere</w:t>
      </w:r>
      <w:r w:rsidRPr="0065234C">
        <w:rPr>
          <w:szCs w:val="20"/>
        </w:rPr>
        <w:t xml:space="preserve"> </w:t>
      </w:r>
      <w:r w:rsidR="00F6128F" w:rsidRPr="0065234C">
        <w:rPr>
          <w:szCs w:val="20"/>
        </w:rPr>
        <w:t>na</w:t>
      </w:r>
      <w:r w:rsidRPr="0065234C">
        <w:rPr>
          <w:szCs w:val="20"/>
        </w:rPr>
        <w:t xml:space="preserve"> </w:t>
      </w:r>
      <w:r w:rsidR="00F6128F" w:rsidRPr="0065234C">
        <w:rPr>
          <w:szCs w:val="20"/>
        </w:rPr>
        <w:t>vědomí,</w:t>
      </w:r>
      <w:r w:rsidRPr="0065234C">
        <w:rPr>
          <w:szCs w:val="20"/>
        </w:rPr>
        <w:t xml:space="preserve"> </w:t>
      </w:r>
      <w:r w:rsidR="00F6128F" w:rsidRPr="0065234C">
        <w:rPr>
          <w:szCs w:val="20"/>
        </w:rPr>
        <w:t>že</w:t>
      </w:r>
      <w:r w:rsidRPr="0065234C">
        <w:rPr>
          <w:szCs w:val="20"/>
          <w:lang w:val="cs-CZ"/>
        </w:rPr>
        <w:t xml:space="preserve"> </w:t>
      </w:r>
      <w:r w:rsidR="00F6128F" w:rsidRPr="0065234C">
        <w:rPr>
          <w:szCs w:val="20"/>
          <w:lang w:val="cs-CZ"/>
        </w:rPr>
        <w:t>z</w:t>
      </w:r>
      <w:r w:rsidRPr="0065234C">
        <w:rPr>
          <w:szCs w:val="20"/>
          <w:lang w:val="cs-CZ"/>
        </w:rPr>
        <w:t xml:space="preserve"> </w:t>
      </w:r>
      <w:r w:rsidR="00F6128F" w:rsidRPr="0065234C">
        <w:rPr>
          <w:szCs w:val="20"/>
          <w:lang w:val="cs-CZ"/>
        </w:rPr>
        <w:t>činnosti</w:t>
      </w:r>
      <w:r w:rsidRPr="0065234C">
        <w:rPr>
          <w:szCs w:val="20"/>
        </w:rPr>
        <w:t xml:space="preserve"> </w:t>
      </w:r>
      <w:r w:rsidR="00F6128F" w:rsidRPr="0065234C">
        <w:rPr>
          <w:szCs w:val="20"/>
        </w:rPr>
        <w:t>osoby</w:t>
      </w:r>
      <w:r w:rsidRPr="0065234C">
        <w:rPr>
          <w:szCs w:val="20"/>
        </w:rPr>
        <w:t xml:space="preserve"> </w:t>
      </w:r>
      <w:r w:rsidR="00F6128F" w:rsidRPr="0065234C">
        <w:rPr>
          <w:szCs w:val="20"/>
        </w:rPr>
        <w:t>provozující</w:t>
      </w:r>
      <w:r w:rsidRPr="0065234C">
        <w:rPr>
          <w:szCs w:val="20"/>
        </w:rPr>
        <w:t xml:space="preserve"> </w:t>
      </w:r>
      <w:r w:rsidR="00F6128F" w:rsidRPr="0065234C">
        <w:rPr>
          <w:szCs w:val="20"/>
        </w:rPr>
        <w:t>M</w:t>
      </w:r>
      <w:r w:rsidR="0032073B" w:rsidRPr="0065234C">
        <w:rPr>
          <w:szCs w:val="20"/>
        </w:rPr>
        <w:t>onitoring,</w:t>
      </w:r>
      <w:r w:rsidRPr="0065234C">
        <w:rPr>
          <w:szCs w:val="20"/>
        </w:rPr>
        <w:t xml:space="preserve"> </w:t>
      </w:r>
      <w:r w:rsidR="0032073B" w:rsidRPr="0065234C">
        <w:rPr>
          <w:szCs w:val="20"/>
        </w:rPr>
        <w:t>tj.</w:t>
      </w:r>
      <w:r w:rsidRPr="0065234C">
        <w:rPr>
          <w:szCs w:val="20"/>
        </w:rPr>
        <w:t xml:space="preserve"> </w:t>
      </w:r>
      <w:r w:rsidR="0032073B" w:rsidRPr="0065234C">
        <w:rPr>
          <w:szCs w:val="20"/>
        </w:rPr>
        <w:t>Objednatel</w:t>
      </w:r>
      <w:r w:rsidR="00F6128F" w:rsidRPr="0065234C">
        <w:rPr>
          <w:szCs w:val="20"/>
          <w:lang w:val="cs-CZ"/>
        </w:rPr>
        <w:t>e</w:t>
      </w:r>
      <w:r w:rsidRPr="0065234C">
        <w:rPr>
          <w:szCs w:val="20"/>
        </w:rPr>
        <w:t xml:space="preserve"> </w:t>
      </w:r>
      <w:r w:rsidR="00F6128F" w:rsidRPr="0065234C">
        <w:rPr>
          <w:szCs w:val="20"/>
        </w:rPr>
        <w:t>nebo</w:t>
      </w:r>
      <w:r w:rsidRPr="0065234C">
        <w:rPr>
          <w:szCs w:val="20"/>
        </w:rPr>
        <w:t xml:space="preserve"> </w:t>
      </w:r>
      <w:r w:rsidR="00F6128F" w:rsidRPr="0065234C">
        <w:rPr>
          <w:szCs w:val="20"/>
        </w:rPr>
        <w:t>jím</w:t>
      </w:r>
      <w:r w:rsidRPr="0065234C">
        <w:rPr>
          <w:szCs w:val="20"/>
        </w:rPr>
        <w:t xml:space="preserve"> </w:t>
      </w:r>
      <w:r w:rsidR="00F6128F" w:rsidRPr="0065234C">
        <w:rPr>
          <w:szCs w:val="20"/>
        </w:rPr>
        <w:t>určen</w:t>
      </w:r>
      <w:r w:rsidR="00F6128F" w:rsidRPr="0065234C">
        <w:rPr>
          <w:szCs w:val="20"/>
          <w:lang w:val="cs-CZ"/>
        </w:rPr>
        <w:t>é</w:t>
      </w:r>
      <w:r w:rsidRPr="0065234C">
        <w:rPr>
          <w:szCs w:val="20"/>
        </w:rPr>
        <w:t xml:space="preserve"> </w:t>
      </w:r>
      <w:r w:rsidR="00F6128F" w:rsidRPr="0065234C">
        <w:rPr>
          <w:szCs w:val="20"/>
        </w:rPr>
        <w:t>osoby</w:t>
      </w:r>
      <w:r w:rsidR="00011910">
        <w:rPr>
          <w:szCs w:val="20"/>
          <w:lang w:val="cs-CZ"/>
        </w:rPr>
        <w:t xml:space="preserve"> </w:t>
      </w:r>
      <w:r w:rsidR="00011910" w:rsidRPr="0065234C">
        <w:rPr>
          <w:szCs w:val="20"/>
        </w:rPr>
        <w:t>(dále jen „</w:t>
      </w:r>
      <w:r w:rsidR="00011910" w:rsidRPr="0065234C">
        <w:rPr>
          <w:b/>
          <w:szCs w:val="20"/>
        </w:rPr>
        <w:t>Provozovatel monitoringu</w:t>
      </w:r>
      <w:r w:rsidR="00011910" w:rsidRPr="0065234C">
        <w:rPr>
          <w:szCs w:val="20"/>
        </w:rPr>
        <w:t>“)</w:t>
      </w:r>
      <w:r w:rsidR="00011910" w:rsidRPr="0065234C">
        <w:rPr>
          <w:szCs w:val="20"/>
          <w:lang w:val="cs-CZ"/>
        </w:rPr>
        <w:t>,</w:t>
      </w:r>
      <w:r w:rsidRPr="0065234C">
        <w:rPr>
          <w:szCs w:val="20"/>
          <w:lang w:val="cs-CZ"/>
        </w:rPr>
        <w:t xml:space="preserve"> </w:t>
      </w:r>
      <w:r w:rsidR="00CF01BF" w:rsidRPr="0065234C">
        <w:rPr>
          <w:szCs w:val="20"/>
        </w:rPr>
        <w:t>mohou</w:t>
      </w:r>
      <w:r w:rsidRPr="0065234C">
        <w:rPr>
          <w:szCs w:val="20"/>
        </w:rPr>
        <w:t xml:space="preserve"> </w:t>
      </w:r>
      <w:r w:rsidR="00CF01BF" w:rsidRPr="0065234C">
        <w:rPr>
          <w:szCs w:val="20"/>
        </w:rPr>
        <w:t>vzejít</w:t>
      </w:r>
      <w:r w:rsidRPr="0065234C">
        <w:rPr>
          <w:szCs w:val="20"/>
        </w:rPr>
        <w:t xml:space="preserve"> </w:t>
      </w:r>
      <w:r w:rsidR="00CF01BF" w:rsidRPr="0065234C">
        <w:rPr>
          <w:szCs w:val="20"/>
        </w:rPr>
        <w:t>údaje</w:t>
      </w:r>
      <w:r w:rsidRPr="0065234C">
        <w:rPr>
          <w:szCs w:val="20"/>
        </w:rPr>
        <w:t xml:space="preserve"> </w:t>
      </w:r>
      <w:r w:rsidR="00CF01BF" w:rsidRPr="0065234C">
        <w:rPr>
          <w:szCs w:val="20"/>
        </w:rPr>
        <w:t>relevantní</w:t>
      </w:r>
      <w:r w:rsidRPr="0065234C">
        <w:rPr>
          <w:szCs w:val="20"/>
        </w:rPr>
        <w:t xml:space="preserve"> </w:t>
      </w:r>
      <w:r w:rsidR="00CF01BF" w:rsidRPr="0065234C">
        <w:rPr>
          <w:szCs w:val="20"/>
        </w:rPr>
        <w:t>pro</w:t>
      </w:r>
      <w:r w:rsidRPr="0065234C">
        <w:rPr>
          <w:szCs w:val="20"/>
        </w:rPr>
        <w:t xml:space="preserve"> </w:t>
      </w:r>
      <w:r w:rsidR="00CF01BF" w:rsidRPr="0065234C">
        <w:rPr>
          <w:szCs w:val="20"/>
        </w:rPr>
        <w:t>posouzení,</w:t>
      </w:r>
      <w:r w:rsidRPr="0065234C">
        <w:rPr>
          <w:szCs w:val="20"/>
        </w:rPr>
        <w:t xml:space="preserve"> </w:t>
      </w:r>
      <w:r w:rsidR="00CF01BF" w:rsidRPr="0065234C">
        <w:rPr>
          <w:szCs w:val="20"/>
        </w:rPr>
        <w:t>zda</w:t>
      </w:r>
      <w:r w:rsidRPr="0065234C">
        <w:rPr>
          <w:szCs w:val="20"/>
        </w:rPr>
        <w:t xml:space="preserve"> </w:t>
      </w:r>
      <w:r w:rsidR="00CF01BF" w:rsidRPr="0065234C">
        <w:rPr>
          <w:szCs w:val="20"/>
        </w:rPr>
        <w:t>jsou</w:t>
      </w:r>
      <w:r w:rsidRPr="0065234C">
        <w:rPr>
          <w:szCs w:val="20"/>
        </w:rPr>
        <w:t xml:space="preserve"> </w:t>
      </w:r>
      <w:r w:rsidR="00CF01BF" w:rsidRPr="0065234C">
        <w:rPr>
          <w:szCs w:val="20"/>
          <w:lang w:val="cs-CZ"/>
        </w:rPr>
        <w:t>Paušální</w:t>
      </w:r>
      <w:r w:rsidRPr="0065234C">
        <w:rPr>
          <w:szCs w:val="20"/>
          <w:lang w:val="cs-CZ"/>
        </w:rPr>
        <w:t xml:space="preserve"> </w:t>
      </w:r>
      <w:r w:rsidR="00CF01BF" w:rsidRPr="0065234C">
        <w:rPr>
          <w:szCs w:val="20"/>
          <w:lang w:val="cs-CZ"/>
        </w:rPr>
        <w:t>služby</w:t>
      </w:r>
      <w:r w:rsidRPr="0065234C">
        <w:rPr>
          <w:szCs w:val="20"/>
        </w:rPr>
        <w:t xml:space="preserve"> </w:t>
      </w:r>
      <w:r w:rsidR="00CF01BF" w:rsidRPr="0065234C">
        <w:rPr>
          <w:szCs w:val="20"/>
        </w:rPr>
        <w:t>dle</w:t>
      </w:r>
      <w:r w:rsidRPr="0065234C">
        <w:rPr>
          <w:szCs w:val="20"/>
        </w:rPr>
        <w:t xml:space="preserve"> </w:t>
      </w:r>
      <w:r w:rsidR="00CF01BF" w:rsidRPr="0065234C">
        <w:rPr>
          <w:szCs w:val="20"/>
        </w:rPr>
        <w:t>této</w:t>
      </w:r>
      <w:r w:rsidRPr="0065234C">
        <w:rPr>
          <w:szCs w:val="20"/>
        </w:rPr>
        <w:t xml:space="preserve"> </w:t>
      </w:r>
      <w:r w:rsidR="00CF01BF" w:rsidRPr="0065234C">
        <w:rPr>
          <w:szCs w:val="20"/>
        </w:rPr>
        <w:t>Smlouvy</w:t>
      </w:r>
      <w:r w:rsidRPr="0065234C">
        <w:rPr>
          <w:szCs w:val="20"/>
        </w:rPr>
        <w:t xml:space="preserve"> </w:t>
      </w:r>
      <w:r w:rsidR="00CF01BF" w:rsidRPr="0065234C">
        <w:rPr>
          <w:szCs w:val="20"/>
        </w:rPr>
        <w:t>poskytovány</w:t>
      </w:r>
      <w:r w:rsidRPr="0065234C">
        <w:rPr>
          <w:szCs w:val="20"/>
        </w:rPr>
        <w:t xml:space="preserve"> </w:t>
      </w:r>
      <w:r w:rsidR="00CF01BF" w:rsidRPr="0065234C">
        <w:rPr>
          <w:szCs w:val="20"/>
        </w:rPr>
        <w:t>v</w:t>
      </w:r>
      <w:r w:rsidRPr="0065234C">
        <w:rPr>
          <w:szCs w:val="20"/>
        </w:rPr>
        <w:t xml:space="preserve"> </w:t>
      </w:r>
      <w:r w:rsidR="00CF01BF" w:rsidRPr="0065234C">
        <w:rPr>
          <w:szCs w:val="20"/>
        </w:rPr>
        <w:t>kvalitě</w:t>
      </w:r>
      <w:r w:rsidRPr="0065234C">
        <w:rPr>
          <w:szCs w:val="20"/>
        </w:rPr>
        <w:t xml:space="preserve"> </w:t>
      </w:r>
      <w:r w:rsidR="00CF01BF" w:rsidRPr="0065234C">
        <w:rPr>
          <w:szCs w:val="20"/>
        </w:rPr>
        <w:t>definované</w:t>
      </w:r>
      <w:r w:rsidRPr="0065234C">
        <w:rPr>
          <w:szCs w:val="20"/>
        </w:rPr>
        <w:t xml:space="preserve"> </w:t>
      </w:r>
      <w:r w:rsidR="00CF01BF" w:rsidRPr="0065234C">
        <w:rPr>
          <w:szCs w:val="20"/>
        </w:rPr>
        <w:t>v</w:t>
      </w:r>
      <w:r w:rsidRPr="0065234C">
        <w:rPr>
          <w:szCs w:val="20"/>
        </w:rPr>
        <w:t xml:space="preserve"> </w:t>
      </w:r>
      <w:r w:rsidR="00CF01BF" w:rsidRPr="0065234C">
        <w:rPr>
          <w:szCs w:val="20"/>
        </w:rPr>
        <w:t>jednotlivých</w:t>
      </w:r>
      <w:r w:rsidRPr="0065234C">
        <w:rPr>
          <w:szCs w:val="20"/>
        </w:rPr>
        <w:t xml:space="preserve"> </w:t>
      </w:r>
      <w:r w:rsidR="00CF01BF" w:rsidRPr="0065234C">
        <w:rPr>
          <w:szCs w:val="20"/>
        </w:rPr>
        <w:t>SLA.</w:t>
      </w:r>
      <w:r w:rsidRPr="0065234C">
        <w:rPr>
          <w:szCs w:val="20"/>
          <w:lang w:val="cs-CZ"/>
        </w:rPr>
        <w:t xml:space="preserve"> </w:t>
      </w:r>
      <w:r w:rsidR="00F81018" w:rsidRPr="0065234C">
        <w:rPr>
          <w:szCs w:val="20"/>
          <w:lang w:val="cs-CZ"/>
        </w:rPr>
        <w:t>V</w:t>
      </w:r>
      <w:r w:rsidRPr="0065234C">
        <w:rPr>
          <w:szCs w:val="20"/>
          <w:lang w:val="cs-CZ"/>
        </w:rPr>
        <w:t xml:space="preserve"> </w:t>
      </w:r>
      <w:r w:rsidR="00F81018" w:rsidRPr="0065234C">
        <w:rPr>
          <w:szCs w:val="20"/>
          <w:lang w:val="cs-CZ"/>
        </w:rPr>
        <w:t>rámci</w:t>
      </w:r>
      <w:r w:rsidRPr="0065234C">
        <w:rPr>
          <w:szCs w:val="20"/>
          <w:lang w:val="cs-CZ"/>
        </w:rPr>
        <w:t xml:space="preserve"> </w:t>
      </w:r>
      <w:r w:rsidR="00F81018" w:rsidRPr="0065234C">
        <w:rPr>
          <w:szCs w:val="20"/>
          <w:lang w:val="cs-CZ"/>
        </w:rPr>
        <w:t>realizace</w:t>
      </w:r>
      <w:r w:rsidRPr="0065234C">
        <w:rPr>
          <w:szCs w:val="20"/>
          <w:lang w:val="cs-CZ"/>
        </w:rPr>
        <w:t xml:space="preserve"> </w:t>
      </w:r>
      <w:r w:rsidR="00F81018" w:rsidRPr="0065234C">
        <w:rPr>
          <w:szCs w:val="20"/>
          <w:lang w:val="cs-CZ"/>
        </w:rPr>
        <w:t>Monitoringu</w:t>
      </w:r>
      <w:r w:rsidRPr="0065234C">
        <w:rPr>
          <w:szCs w:val="20"/>
          <w:lang w:val="cs-CZ"/>
        </w:rPr>
        <w:t xml:space="preserve"> </w:t>
      </w:r>
      <w:r w:rsidR="00F81018" w:rsidRPr="0065234C">
        <w:rPr>
          <w:szCs w:val="20"/>
          <w:lang w:val="cs-CZ"/>
        </w:rPr>
        <w:t>budou</w:t>
      </w:r>
      <w:r w:rsidRPr="0065234C">
        <w:rPr>
          <w:szCs w:val="20"/>
          <w:lang w:val="cs-CZ"/>
        </w:rPr>
        <w:t xml:space="preserve"> </w:t>
      </w:r>
      <w:r w:rsidR="00F81018" w:rsidRPr="0065234C">
        <w:rPr>
          <w:szCs w:val="20"/>
          <w:lang w:val="cs-CZ"/>
        </w:rPr>
        <w:t>apliková</w:t>
      </w:r>
      <w:r w:rsidR="00951B82" w:rsidRPr="0065234C">
        <w:rPr>
          <w:szCs w:val="20"/>
          <w:lang w:val="cs-CZ"/>
        </w:rPr>
        <w:t>ny</w:t>
      </w:r>
      <w:r w:rsidRPr="0065234C">
        <w:rPr>
          <w:szCs w:val="20"/>
          <w:lang w:val="cs-CZ"/>
        </w:rPr>
        <w:t xml:space="preserve"> </w:t>
      </w:r>
      <w:r w:rsidR="00951B82" w:rsidRPr="0065234C">
        <w:rPr>
          <w:szCs w:val="20"/>
        </w:rPr>
        <w:t>testovací</w:t>
      </w:r>
      <w:r w:rsidRPr="0065234C">
        <w:rPr>
          <w:szCs w:val="20"/>
          <w:lang w:val="cs-CZ"/>
        </w:rPr>
        <w:t xml:space="preserve"> </w:t>
      </w:r>
      <w:r w:rsidR="00951B82" w:rsidRPr="0065234C">
        <w:rPr>
          <w:szCs w:val="20"/>
          <w:lang w:val="cs-CZ"/>
        </w:rPr>
        <w:t>scénáře</w:t>
      </w:r>
      <w:r w:rsidRPr="0065234C">
        <w:rPr>
          <w:szCs w:val="20"/>
          <w:lang w:val="cs-CZ"/>
        </w:rPr>
        <w:t xml:space="preserve"> </w:t>
      </w:r>
      <w:r w:rsidR="00951B82" w:rsidRPr="0065234C">
        <w:rPr>
          <w:szCs w:val="20"/>
          <w:lang w:val="cs-CZ"/>
        </w:rPr>
        <w:t>uvedené</w:t>
      </w:r>
      <w:r w:rsidRPr="0065234C">
        <w:rPr>
          <w:szCs w:val="20"/>
          <w:lang w:val="cs-CZ"/>
        </w:rPr>
        <w:t xml:space="preserve"> </w:t>
      </w:r>
      <w:r w:rsidR="005B044C">
        <w:rPr>
          <w:szCs w:val="20"/>
          <w:lang w:val="cs-CZ"/>
        </w:rPr>
        <w:t>v Zadávac</w:t>
      </w:r>
      <w:r w:rsidR="00DB3F0B">
        <w:rPr>
          <w:szCs w:val="20"/>
          <w:lang w:val="cs-CZ"/>
        </w:rPr>
        <w:t>í dokumentaci a následně předány</w:t>
      </w:r>
      <w:r w:rsidR="005B044C">
        <w:rPr>
          <w:szCs w:val="20"/>
          <w:lang w:val="cs-CZ"/>
        </w:rPr>
        <w:t xml:space="preserve"> v rámci Inicializace</w:t>
      </w:r>
      <w:r w:rsidR="00F81018" w:rsidRPr="00C87302">
        <w:rPr>
          <w:szCs w:val="20"/>
          <w:lang w:val="cs-CZ"/>
        </w:rPr>
        <w:t>.</w:t>
      </w:r>
      <w:bookmarkEnd w:id="83"/>
      <w:bookmarkEnd w:id="84"/>
      <w:r w:rsidR="005B044C">
        <w:rPr>
          <w:szCs w:val="20"/>
          <w:lang w:val="cs-CZ"/>
        </w:rPr>
        <w:t xml:space="preserve"> </w:t>
      </w:r>
    </w:p>
    <w:p w:rsidR="003C1D64" w:rsidRPr="0065234C" w:rsidRDefault="005B044C" w:rsidP="00561A9A">
      <w:pPr>
        <w:pStyle w:val="RLTextlnkuslovan"/>
        <w:spacing w:before="60" w:after="60"/>
        <w:ind w:left="0" w:firstLine="0"/>
        <w:rPr>
          <w:szCs w:val="20"/>
        </w:rPr>
      </w:pPr>
      <w:bookmarkStart w:id="85" w:name="_Ref533865983"/>
      <w:r>
        <w:rPr>
          <w:szCs w:val="20"/>
          <w:lang w:val="cs-CZ"/>
        </w:rPr>
        <w:t>Poskytovate</w:t>
      </w:r>
      <w:r w:rsidR="00855797">
        <w:rPr>
          <w:szCs w:val="20"/>
          <w:lang w:val="cs-CZ"/>
        </w:rPr>
        <w:t>l bere na vědom</w:t>
      </w:r>
      <w:r w:rsidR="00981DD4">
        <w:rPr>
          <w:szCs w:val="20"/>
          <w:lang w:val="cs-CZ"/>
        </w:rPr>
        <w:t>í</w:t>
      </w:r>
      <w:r w:rsidR="00855797">
        <w:rPr>
          <w:szCs w:val="20"/>
          <w:lang w:val="cs-CZ"/>
        </w:rPr>
        <w:t>, že v případě ú</w:t>
      </w:r>
      <w:r>
        <w:rPr>
          <w:szCs w:val="20"/>
          <w:lang w:val="cs-CZ"/>
        </w:rPr>
        <w:t>prav systémů mající</w:t>
      </w:r>
      <w:r w:rsidR="00382405">
        <w:rPr>
          <w:szCs w:val="20"/>
          <w:lang w:val="cs-CZ"/>
        </w:rPr>
        <w:t>ch</w:t>
      </w:r>
      <w:r>
        <w:rPr>
          <w:szCs w:val="20"/>
          <w:lang w:val="cs-CZ"/>
        </w:rPr>
        <w:t xml:space="preserve"> dopad na průběh či funkčnost </w:t>
      </w:r>
      <w:r w:rsidR="00447B17">
        <w:rPr>
          <w:szCs w:val="20"/>
          <w:lang w:val="cs-CZ"/>
        </w:rPr>
        <w:t>kteréhokoliv z</w:t>
      </w:r>
      <w:r w:rsidR="009A4503">
        <w:rPr>
          <w:szCs w:val="20"/>
          <w:lang w:val="cs-CZ"/>
        </w:rPr>
        <w:t> </w:t>
      </w:r>
      <w:r>
        <w:rPr>
          <w:szCs w:val="20"/>
          <w:lang w:val="cs-CZ"/>
        </w:rPr>
        <w:t>testovacích scénářů dojde k </w:t>
      </w:r>
      <w:r w:rsidR="00447B17">
        <w:rPr>
          <w:szCs w:val="20"/>
          <w:lang w:val="cs-CZ"/>
        </w:rPr>
        <w:t>jeho</w:t>
      </w:r>
      <w:r w:rsidR="00855797">
        <w:rPr>
          <w:szCs w:val="20"/>
          <w:lang w:val="cs-CZ"/>
        </w:rPr>
        <w:t xml:space="preserve"> aktualizaci či nahrazení. Způsob úpravy či nahrazení</w:t>
      </w:r>
      <w:r>
        <w:rPr>
          <w:szCs w:val="20"/>
          <w:lang w:val="cs-CZ"/>
        </w:rPr>
        <w:t xml:space="preserve"> proběhne po vzájemné dohodě smluvních stran. </w:t>
      </w:r>
      <w:bookmarkEnd w:id="85"/>
    </w:p>
    <w:p w:rsidR="00797B2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w:t>
      </w:r>
      <w:r w:rsidR="00CF01BF" w:rsidRPr="0065234C">
        <w:rPr>
          <w:szCs w:val="20"/>
        </w:rPr>
        <w:t>vinen</w:t>
      </w:r>
      <w:r w:rsidR="00E24F88" w:rsidRPr="0065234C">
        <w:rPr>
          <w:szCs w:val="20"/>
        </w:rPr>
        <w:t xml:space="preserve"> </w:t>
      </w:r>
      <w:r w:rsidR="00CF01BF" w:rsidRPr="0065234C">
        <w:rPr>
          <w:szCs w:val="20"/>
        </w:rPr>
        <w:t>poskytnout</w:t>
      </w:r>
      <w:r w:rsidR="00E24F88" w:rsidRPr="0065234C">
        <w:rPr>
          <w:szCs w:val="20"/>
        </w:rPr>
        <w:t xml:space="preserve"> </w:t>
      </w:r>
      <w:r w:rsidR="00011910">
        <w:rPr>
          <w:szCs w:val="20"/>
          <w:lang w:val="cs-CZ"/>
        </w:rPr>
        <w:t>P</w:t>
      </w:r>
      <w:r w:rsidR="00CF01BF" w:rsidRPr="0065234C">
        <w:rPr>
          <w:szCs w:val="20"/>
        </w:rPr>
        <w:t>rovozovateli</w:t>
      </w:r>
      <w:r w:rsidR="00E24F88" w:rsidRPr="0065234C">
        <w:rPr>
          <w:szCs w:val="20"/>
        </w:rPr>
        <w:t xml:space="preserve"> </w:t>
      </w:r>
      <w:r w:rsidR="00C37A90">
        <w:rPr>
          <w:szCs w:val="20"/>
          <w:lang w:val="cs-CZ"/>
        </w:rPr>
        <w:t>M</w:t>
      </w:r>
      <w:r w:rsidRPr="0065234C">
        <w:rPr>
          <w:szCs w:val="20"/>
        </w:rPr>
        <w:t>onitoringu</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aby</w:t>
      </w:r>
      <w:r w:rsidR="00E24F88" w:rsidRPr="0065234C">
        <w:rPr>
          <w:szCs w:val="20"/>
        </w:rPr>
        <w:t xml:space="preserve"> </w:t>
      </w:r>
      <w:r w:rsidRPr="0065234C">
        <w:rPr>
          <w:szCs w:val="20"/>
        </w:rPr>
        <w:t>bylo</w:t>
      </w:r>
      <w:r w:rsidR="00E24F88" w:rsidRPr="0065234C">
        <w:rPr>
          <w:szCs w:val="20"/>
        </w:rPr>
        <w:t xml:space="preserve"> </w:t>
      </w:r>
      <w:r w:rsidRPr="0065234C">
        <w:rPr>
          <w:szCs w:val="20"/>
        </w:rPr>
        <w:t>možné</w:t>
      </w:r>
      <w:r w:rsidR="00E24F88" w:rsidRPr="0065234C">
        <w:rPr>
          <w:szCs w:val="20"/>
        </w:rPr>
        <w:t xml:space="preserve"> </w:t>
      </w:r>
      <w:r w:rsidRPr="0065234C">
        <w:rPr>
          <w:szCs w:val="20"/>
        </w:rPr>
        <w:t>řádně</w:t>
      </w:r>
      <w:r w:rsidR="00E24F88" w:rsidRPr="0065234C">
        <w:rPr>
          <w:szCs w:val="20"/>
        </w:rPr>
        <w:t xml:space="preserve"> </w:t>
      </w:r>
      <w:r w:rsidR="00CF01BF" w:rsidRPr="0065234C">
        <w:rPr>
          <w:szCs w:val="20"/>
        </w:rPr>
        <w:t>provádět</w:t>
      </w:r>
      <w:r w:rsidR="00E24F88" w:rsidRPr="0065234C">
        <w:rPr>
          <w:szCs w:val="20"/>
        </w:rPr>
        <w:t xml:space="preserve"> </w:t>
      </w:r>
      <w:r w:rsidR="00CF01BF" w:rsidRPr="0065234C">
        <w:rPr>
          <w:szCs w:val="20"/>
        </w:rPr>
        <w:t>Monitoring</w:t>
      </w:r>
      <w:r w:rsidR="00E24F88" w:rsidRPr="0065234C">
        <w:rPr>
          <w:szCs w:val="20"/>
        </w:rPr>
        <w:t xml:space="preserve"> </w:t>
      </w:r>
      <w:r w:rsidR="00CF01BF" w:rsidRPr="0065234C">
        <w:rPr>
          <w:szCs w:val="20"/>
        </w:rPr>
        <w:t>Paušálních</w:t>
      </w:r>
      <w:r w:rsidR="00E24F88" w:rsidRPr="0065234C">
        <w:rPr>
          <w:szCs w:val="20"/>
        </w:rPr>
        <w:t xml:space="preserve"> </w:t>
      </w:r>
      <w:r w:rsidR="00CF01BF"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A65C9B" w:rsidRPr="0065234C">
        <w:rPr>
          <w:szCs w:val="20"/>
        </w:rPr>
        <w:t>,</w:t>
      </w:r>
      <w:r w:rsidR="00E24F88" w:rsidRPr="0065234C">
        <w:rPr>
          <w:szCs w:val="20"/>
        </w:rPr>
        <w:t xml:space="preserve"> </w:t>
      </w:r>
      <w:r w:rsidR="00364F7D" w:rsidRPr="0065234C">
        <w:rPr>
          <w:szCs w:val="20"/>
        </w:rPr>
        <w:t>a</w:t>
      </w:r>
      <w:r w:rsidR="00E24F88" w:rsidRPr="0065234C">
        <w:rPr>
          <w:szCs w:val="20"/>
        </w:rPr>
        <w:t xml:space="preserve"> </w:t>
      </w:r>
      <w:r w:rsidR="00364F7D" w:rsidRPr="0065234C">
        <w:rPr>
          <w:szCs w:val="20"/>
        </w:rPr>
        <w:t>to</w:t>
      </w:r>
      <w:r w:rsidR="00E24F88" w:rsidRPr="0065234C">
        <w:rPr>
          <w:szCs w:val="20"/>
        </w:rPr>
        <w:t xml:space="preserve"> </w:t>
      </w:r>
      <w:r w:rsidR="00364F7D" w:rsidRPr="0065234C">
        <w:rPr>
          <w:szCs w:val="20"/>
        </w:rPr>
        <w:t>i</w:t>
      </w:r>
      <w:r w:rsidR="00E24F88" w:rsidRPr="0065234C">
        <w:rPr>
          <w:szCs w:val="20"/>
        </w:rPr>
        <w:t xml:space="preserve"> </w:t>
      </w:r>
      <w:r w:rsidR="00364F7D" w:rsidRPr="0065234C">
        <w:rPr>
          <w:szCs w:val="20"/>
        </w:rPr>
        <w:t>v</w:t>
      </w:r>
      <w:r w:rsidR="00E24F88" w:rsidRPr="0065234C">
        <w:rPr>
          <w:szCs w:val="20"/>
        </w:rPr>
        <w:t xml:space="preserve"> </w:t>
      </w:r>
      <w:r w:rsidR="00364F7D" w:rsidRPr="0065234C">
        <w:rPr>
          <w:szCs w:val="20"/>
        </w:rPr>
        <w:t>případě</w:t>
      </w:r>
      <w:r w:rsidR="00E24F88" w:rsidRPr="0065234C">
        <w:rPr>
          <w:szCs w:val="20"/>
        </w:rPr>
        <w:t xml:space="preserve"> </w:t>
      </w:r>
      <w:r w:rsidR="00693728" w:rsidRPr="0065234C">
        <w:rPr>
          <w:szCs w:val="20"/>
        </w:rPr>
        <w:t>technických</w:t>
      </w:r>
      <w:r w:rsidR="00E24F88" w:rsidRPr="0065234C">
        <w:rPr>
          <w:szCs w:val="20"/>
        </w:rPr>
        <w:t xml:space="preserve"> </w:t>
      </w:r>
      <w:r w:rsidR="00693728" w:rsidRPr="0065234C">
        <w:rPr>
          <w:szCs w:val="20"/>
        </w:rPr>
        <w:t>změn</w:t>
      </w:r>
      <w:r w:rsidR="00E24F88" w:rsidRPr="0065234C">
        <w:rPr>
          <w:szCs w:val="20"/>
        </w:rPr>
        <w:t xml:space="preserve"> </w:t>
      </w:r>
      <w:r w:rsidR="00693728" w:rsidRPr="0065234C">
        <w:rPr>
          <w:szCs w:val="20"/>
        </w:rPr>
        <w:t>Monitoring</w:t>
      </w:r>
      <w:r w:rsidR="003930FD" w:rsidRPr="0065234C">
        <w:rPr>
          <w:szCs w:val="20"/>
        </w:rPr>
        <w:t>u</w:t>
      </w:r>
      <w:r w:rsidR="00E24F88" w:rsidRPr="0065234C">
        <w:rPr>
          <w:szCs w:val="20"/>
        </w:rPr>
        <w:t xml:space="preserve"> </w:t>
      </w:r>
      <w:r w:rsidR="00693728" w:rsidRPr="0065234C">
        <w:rPr>
          <w:szCs w:val="20"/>
        </w:rPr>
        <w:t>nebo</w:t>
      </w:r>
      <w:r w:rsidR="00E24F88" w:rsidRPr="0065234C">
        <w:rPr>
          <w:szCs w:val="20"/>
        </w:rPr>
        <w:t xml:space="preserve"> </w:t>
      </w:r>
      <w:r w:rsidR="00693728" w:rsidRPr="0065234C">
        <w:rPr>
          <w:szCs w:val="20"/>
        </w:rPr>
        <w:t>při</w:t>
      </w:r>
      <w:r w:rsidR="009A4503">
        <w:rPr>
          <w:szCs w:val="20"/>
          <w:lang w:val="cs-CZ"/>
        </w:rPr>
        <w:t> </w:t>
      </w:r>
      <w:r w:rsidR="00693728" w:rsidRPr="0065234C">
        <w:rPr>
          <w:szCs w:val="20"/>
        </w:rPr>
        <w:t>instalaci</w:t>
      </w:r>
      <w:r w:rsidR="00E24F88" w:rsidRPr="0065234C">
        <w:rPr>
          <w:szCs w:val="20"/>
        </w:rPr>
        <w:t xml:space="preserve"> </w:t>
      </w:r>
      <w:r w:rsidR="003930FD" w:rsidRPr="0065234C">
        <w:rPr>
          <w:szCs w:val="20"/>
        </w:rPr>
        <w:t>či</w:t>
      </w:r>
      <w:r w:rsidR="00E24F88" w:rsidRPr="0065234C">
        <w:rPr>
          <w:szCs w:val="20"/>
        </w:rPr>
        <w:t xml:space="preserve"> </w:t>
      </w:r>
      <w:r w:rsidR="00A65C9B" w:rsidRPr="0065234C">
        <w:rPr>
          <w:szCs w:val="20"/>
        </w:rPr>
        <w:t>údržbě</w:t>
      </w:r>
      <w:r w:rsidR="00E24F88" w:rsidRPr="0065234C">
        <w:rPr>
          <w:szCs w:val="20"/>
        </w:rPr>
        <w:t xml:space="preserve"> </w:t>
      </w:r>
      <w:r w:rsidR="00693728" w:rsidRPr="0065234C">
        <w:rPr>
          <w:szCs w:val="20"/>
        </w:rPr>
        <w:t>jakýchkoliv</w:t>
      </w:r>
      <w:r w:rsidR="00E24F88" w:rsidRPr="0065234C">
        <w:rPr>
          <w:szCs w:val="20"/>
        </w:rPr>
        <w:t xml:space="preserve"> </w:t>
      </w:r>
      <w:r w:rsidR="00693728" w:rsidRPr="0065234C">
        <w:rPr>
          <w:szCs w:val="20"/>
        </w:rPr>
        <w:t>dalších</w:t>
      </w:r>
      <w:r w:rsidR="00E24F88" w:rsidRPr="0065234C">
        <w:rPr>
          <w:szCs w:val="20"/>
        </w:rPr>
        <w:t xml:space="preserve"> </w:t>
      </w:r>
      <w:r w:rsidR="00693728" w:rsidRPr="0065234C">
        <w:rPr>
          <w:szCs w:val="20"/>
        </w:rPr>
        <w:t>systémů</w:t>
      </w:r>
      <w:r w:rsidR="00E24F88" w:rsidRPr="0065234C">
        <w:rPr>
          <w:szCs w:val="20"/>
        </w:rPr>
        <w:t xml:space="preserve"> </w:t>
      </w:r>
      <w:r w:rsidR="00693728" w:rsidRPr="0065234C">
        <w:rPr>
          <w:szCs w:val="20"/>
        </w:rPr>
        <w:t>automatizovaného</w:t>
      </w:r>
      <w:r w:rsidR="00E24F88" w:rsidRPr="0065234C">
        <w:rPr>
          <w:szCs w:val="20"/>
        </w:rPr>
        <w:t xml:space="preserve"> </w:t>
      </w:r>
      <w:r w:rsidR="00693728" w:rsidRPr="0065234C">
        <w:rPr>
          <w:szCs w:val="20"/>
        </w:rPr>
        <w:t>dohledu,</w:t>
      </w:r>
      <w:r w:rsidR="00E24F88" w:rsidRPr="0065234C">
        <w:rPr>
          <w:szCs w:val="20"/>
        </w:rPr>
        <w:t xml:space="preserve"> </w:t>
      </w:r>
      <w:r w:rsidR="00693728" w:rsidRPr="0065234C">
        <w:rPr>
          <w:szCs w:val="20"/>
        </w:rPr>
        <w:t>které</w:t>
      </w:r>
      <w:r w:rsidR="00E24F88" w:rsidRPr="0065234C">
        <w:rPr>
          <w:szCs w:val="20"/>
        </w:rPr>
        <w:t xml:space="preserve"> </w:t>
      </w:r>
      <w:r w:rsidR="00693728" w:rsidRPr="0065234C">
        <w:rPr>
          <w:szCs w:val="20"/>
        </w:rPr>
        <w:t>se</w:t>
      </w:r>
      <w:r w:rsidR="00E24F88" w:rsidRPr="0065234C">
        <w:rPr>
          <w:szCs w:val="20"/>
        </w:rPr>
        <w:t xml:space="preserve"> </w:t>
      </w:r>
      <w:r w:rsidR="00693728" w:rsidRPr="0065234C">
        <w:rPr>
          <w:szCs w:val="20"/>
        </w:rPr>
        <w:t>Objednatel</w:t>
      </w:r>
      <w:r w:rsidR="00E24F88" w:rsidRPr="0065234C">
        <w:rPr>
          <w:szCs w:val="20"/>
        </w:rPr>
        <w:t xml:space="preserve"> </w:t>
      </w:r>
      <w:r w:rsidR="00693728" w:rsidRPr="0065234C">
        <w:rPr>
          <w:szCs w:val="20"/>
        </w:rPr>
        <w:t>rozhodne</w:t>
      </w:r>
      <w:r w:rsidR="00E24F88" w:rsidRPr="0065234C">
        <w:rPr>
          <w:szCs w:val="20"/>
        </w:rPr>
        <w:t xml:space="preserve"> </w:t>
      </w:r>
      <w:r w:rsidR="00693728" w:rsidRPr="0065234C">
        <w:rPr>
          <w:szCs w:val="20"/>
        </w:rPr>
        <w:t>využívat,</w:t>
      </w:r>
      <w:r w:rsidR="00E24F88" w:rsidRPr="0065234C">
        <w:rPr>
          <w:szCs w:val="20"/>
        </w:rPr>
        <w:t xml:space="preserve"> </w:t>
      </w:r>
      <w:r w:rsidR="00693728" w:rsidRPr="0065234C">
        <w:rPr>
          <w:szCs w:val="20"/>
        </w:rPr>
        <w:t>bez</w:t>
      </w:r>
      <w:r w:rsidR="009A4503">
        <w:rPr>
          <w:szCs w:val="20"/>
          <w:lang w:val="cs-CZ"/>
        </w:rPr>
        <w:t> </w:t>
      </w:r>
      <w:r w:rsidR="00693728" w:rsidRPr="0065234C">
        <w:rPr>
          <w:szCs w:val="20"/>
        </w:rPr>
        <w:t>ohledu</w:t>
      </w:r>
      <w:r w:rsidR="00E24F88" w:rsidRPr="0065234C">
        <w:rPr>
          <w:szCs w:val="20"/>
        </w:rPr>
        <w:t xml:space="preserve"> </w:t>
      </w:r>
      <w:r w:rsidR="00693728" w:rsidRPr="0065234C">
        <w:rPr>
          <w:szCs w:val="20"/>
        </w:rPr>
        <w:t>na</w:t>
      </w:r>
      <w:r w:rsidR="00E24F88" w:rsidRPr="0065234C">
        <w:rPr>
          <w:szCs w:val="20"/>
        </w:rPr>
        <w:t xml:space="preserve"> </w:t>
      </w:r>
      <w:r w:rsidR="00693728" w:rsidRPr="0065234C">
        <w:rPr>
          <w:szCs w:val="20"/>
        </w:rPr>
        <w:t>to,</w:t>
      </w:r>
      <w:r w:rsidR="00E24F88" w:rsidRPr="0065234C">
        <w:rPr>
          <w:szCs w:val="20"/>
        </w:rPr>
        <w:t xml:space="preserve"> </w:t>
      </w:r>
      <w:r w:rsidR="00693728" w:rsidRPr="0065234C">
        <w:rPr>
          <w:szCs w:val="20"/>
        </w:rPr>
        <w:t>zda</w:t>
      </w:r>
      <w:r w:rsidR="00E24F88" w:rsidRPr="0065234C">
        <w:rPr>
          <w:szCs w:val="20"/>
        </w:rPr>
        <w:t xml:space="preserve"> </w:t>
      </w:r>
      <w:r w:rsidR="00693728" w:rsidRPr="0065234C">
        <w:rPr>
          <w:szCs w:val="20"/>
        </w:rPr>
        <w:t>budou</w:t>
      </w:r>
      <w:r w:rsidR="00E24F88" w:rsidRPr="0065234C">
        <w:rPr>
          <w:szCs w:val="20"/>
        </w:rPr>
        <w:t xml:space="preserve"> </w:t>
      </w:r>
      <w:r w:rsidR="00693728" w:rsidRPr="0065234C">
        <w:rPr>
          <w:szCs w:val="20"/>
        </w:rPr>
        <w:t>sloužit</w:t>
      </w:r>
      <w:r w:rsidR="00E24F88" w:rsidRPr="0065234C">
        <w:rPr>
          <w:szCs w:val="20"/>
        </w:rPr>
        <w:t xml:space="preserve"> </w:t>
      </w:r>
      <w:r w:rsidR="00693728" w:rsidRPr="0065234C">
        <w:rPr>
          <w:szCs w:val="20"/>
        </w:rPr>
        <w:t>jako</w:t>
      </w:r>
      <w:r w:rsidR="00E24F88" w:rsidRPr="0065234C">
        <w:rPr>
          <w:szCs w:val="20"/>
        </w:rPr>
        <w:t xml:space="preserve"> </w:t>
      </w:r>
      <w:r w:rsidR="00693728" w:rsidRPr="0065234C">
        <w:rPr>
          <w:szCs w:val="20"/>
        </w:rPr>
        <w:t>podklad</w:t>
      </w:r>
      <w:r w:rsidR="00E24F88" w:rsidRPr="0065234C">
        <w:rPr>
          <w:szCs w:val="20"/>
        </w:rPr>
        <w:t xml:space="preserve"> </w:t>
      </w:r>
      <w:r w:rsidR="00693728" w:rsidRPr="0065234C">
        <w:rPr>
          <w:szCs w:val="20"/>
        </w:rPr>
        <w:t>pro</w:t>
      </w:r>
      <w:r w:rsidR="00E24F88" w:rsidRPr="0065234C">
        <w:rPr>
          <w:szCs w:val="20"/>
        </w:rPr>
        <w:t xml:space="preserve"> </w:t>
      </w:r>
      <w:r w:rsidR="00693728" w:rsidRPr="0065234C">
        <w:rPr>
          <w:szCs w:val="20"/>
        </w:rPr>
        <w:t>vyhodnocení</w:t>
      </w:r>
      <w:r w:rsidR="00E24F88" w:rsidRPr="0065234C">
        <w:rPr>
          <w:szCs w:val="20"/>
        </w:rPr>
        <w:t xml:space="preserve"> </w:t>
      </w:r>
      <w:r w:rsidR="00693728" w:rsidRPr="0065234C">
        <w:rPr>
          <w:szCs w:val="20"/>
        </w:rPr>
        <w:t>plnění</w:t>
      </w:r>
      <w:r w:rsidR="00E24F88" w:rsidRPr="0065234C">
        <w:rPr>
          <w:szCs w:val="20"/>
        </w:rPr>
        <w:t xml:space="preserve"> </w:t>
      </w:r>
      <w:r w:rsidR="00693728" w:rsidRPr="0065234C">
        <w:rPr>
          <w:szCs w:val="20"/>
        </w:rPr>
        <w:t>SLA</w:t>
      </w:r>
      <w:r w:rsidR="00E24F88" w:rsidRPr="0065234C">
        <w:rPr>
          <w:szCs w:val="20"/>
        </w:rPr>
        <w:t xml:space="preserve"> </w:t>
      </w:r>
      <w:r w:rsidR="00693728" w:rsidRPr="0065234C">
        <w:rPr>
          <w:szCs w:val="20"/>
        </w:rPr>
        <w:t>parametrů.</w:t>
      </w:r>
      <w:r w:rsidR="00E24F88" w:rsidRPr="0065234C">
        <w:rPr>
          <w:szCs w:val="20"/>
        </w:rPr>
        <w:t xml:space="preserve"> </w:t>
      </w:r>
    </w:p>
    <w:p w:rsidR="00CA5762" w:rsidRPr="0065234C" w:rsidRDefault="00797B22" w:rsidP="00561A9A">
      <w:pPr>
        <w:pStyle w:val="RLTextlnkuslovan"/>
        <w:spacing w:before="60" w:after="60"/>
        <w:ind w:left="0" w:firstLine="0"/>
        <w:rPr>
          <w:szCs w:val="20"/>
        </w:rPr>
      </w:pPr>
      <w:r w:rsidRPr="0065234C">
        <w:rPr>
          <w:szCs w:val="20"/>
        </w:rPr>
        <w:lastRenderedPageBreak/>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údaje</w:t>
      </w:r>
      <w:r w:rsidR="00E24F88" w:rsidRPr="0065234C">
        <w:rPr>
          <w:szCs w:val="20"/>
        </w:rPr>
        <w:t xml:space="preserve"> </w:t>
      </w:r>
      <w:r w:rsidRPr="0065234C">
        <w:rPr>
          <w:szCs w:val="20"/>
        </w:rPr>
        <w:t>z</w:t>
      </w:r>
      <w:r w:rsidR="00E24F88" w:rsidRPr="0065234C">
        <w:rPr>
          <w:szCs w:val="20"/>
        </w:rPr>
        <w:t xml:space="preserve"> </w:t>
      </w:r>
      <w:r w:rsidRPr="0065234C">
        <w:rPr>
          <w:szCs w:val="20"/>
        </w:rPr>
        <w:t>Monitoringu</w:t>
      </w:r>
      <w:r w:rsidR="00E24F88" w:rsidRPr="0065234C">
        <w:rPr>
          <w:szCs w:val="20"/>
        </w:rPr>
        <w:t xml:space="preserve"> </w:t>
      </w:r>
      <w:r w:rsidRPr="0065234C">
        <w:rPr>
          <w:szCs w:val="20"/>
        </w:rPr>
        <w:t>nebudou</w:t>
      </w:r>
      <w:r w:rsidR="00E24F88" w:rsidRPr="0065234C">
        <w:rPr>
          <w:szCs w:val="20"/>
        </w:rPr>
        <w:t xml:space="preserve"> </w:t>
      </w:r>
      <w:r w:rsidRPr="0065234C">
        <w:rPr>
          <w:szCs w:val="20"/>
        </w:rPr>
        <w:t>za</w:t>
      </w:r>
      <w:r w:rsidR="00E24F88" w:rsidRPr="0065234C">
        <w:rPr>
          <w:szCs w:val="20"/>
        </w:rPr>
        <w:t xml:space="preserve"> </w:t>
      </w:r>
      <w:r w:rsidRPr="0065234C">
        <w:rPr>
          <w:szCs w:val="20"/>
        </w:rPr>
        <w:t>určité</w:t>
      </w:r>
      <w:r w:rsidR="00E24F88" w:rsidRPr="0065234C">
        <w:rPr>
          <w:szCs w:val="20"/>
        </w:rPr>
        <w:t xml:space="preserve"> </w:t>
      </w:r>
      <w:r w:rsidRPr="0065234C">
        <w:rPr>
          <w:szCs w:val="20"/>
        </w:rPr>
        <w:t>období</w:t>
      </w:r>
      <w:r w:rsidR="00E24F88" w:rsidRPr="0065234C">
        <w:rPr>
          <w:szCs w:val="20"/>
        </w:rPr>
        <w:t xml:space="preserve"> </w:t>
      </w:r>
      <w:r w:rsidRPr="0065234C">
        <w:rPr>
          <w:szCs w:val="20"/>
        </w:rPr>
        <w:t>dostupné,</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pro</w:t>
      </w:r>
      <w:r w:rsidR="00E24F88" w:rsidRPr="0065234C">
        <w:rPr>
          <w:szCs w:val="20"/>
        </w:rPr>
        <w:t xml:space="preserve"> </w:t>
      </w:r>
      <w:r w:rsidRPr="0065234C">
        <w:rPr>
          <w:szCs w:val="20"/>
        </w:rPr>
        <w:t>vyhodnocení</w:t>
      </w:r>
      <w:r w:rsidR="00E24F88" w:rsidRPr="0065234C">
        <w:rPr>
          <w:szCs w:val="20"/>
        </w:rPr>
        <w:t xml:space="preserve"> </w:t>
      </w:r>
      <w:r w:rsidRPr="0065234C">
        <w:rPr>
          <w:szCs w:val="20"/>
        </w:rPr>
        <w:t>kvality</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využity</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dostupné</w:t>
      </w:r>
      <w:r w:rsidR="00E24F88" w:rsidRPr="0065234C">
        <w:rPr>
          <w:szCs w:val="20"/>
        </w:rPr>
        <w:t xml:space="preserve"> </w:t>
      </w:r>
      <w:r w:rsidRPr="0065234C">
        <w:rPr>
          <w:szCs w:val="20"/>
        </w:rPr>
        <w:t>údaje.</w:t>
      </w:r>
      <w:r w:rsidR="00E24F88" w:rsidRPr="0065234C">
        <w:rPr>
          <w:szCs w:val="20"/>
        </w:rPr>
        <w:t xml:space="preserve">  </w:t>
      </w:r>
    </w:p>
    <w:p w:rsidR="003C1D64" w:rsidRPr="0065234C" w:rsidRDefault="008E5A82" w:rsidP="00B52C9E">
      <w:pPr>
        <w:pStyle w:val="RLlneksmlouvy"/>
        <w:spacing w:before="180" w:after="60" w:line="240" w:lineRule="auto"/>
        <w:ind w:left="284" w:hanging="284"/>
        <w:rPr>
          <w:rFonts w:asciiTheme="minorHAnsi" w:hAnsiTheme="minorHAnsi"/>
          <w:szCs w:val="20"/>
        </w:rPr>
      </w:pPr>
      <w:bookmarkStart w:id="86" w:name="odst515"/>
      <w:bookmarkStart w:id="87" w:name="Report"/>
      <w:bookmarkStart w:id="88" w:name="_Ref492376341"/>
      <w:bookmarkStart w:id="89" w:name="_Ref447893656"/>
      <w:bookmarkStart w:id="90" w:name="_Ref374608027"/>
      <w:bookmarkEnd w:id="81"/>
      <w:bookmarkEnd w:id="82"/>
      <w:bookmarkEnd w:id="86"/>
      <w:bookmarkEnd w:id="87"/>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88"/>
      <w:r w:rsidR="00E24F88" w:rsidRPr="0065234C">
        <w:rPr>
          <w:rFonts w:asciiTheme="minorHAnsi" w:hAnsiTheme="minorHAnsi"/>
          <w:szCs w:val="20"/>
          <w:lang w:val="cs-CZ"/>
        </w:rPr>
        <w:t xml:space="preserve"> </w:t>
      </w:r>
    </w:p>
    <w:p w:rsidR="008F3115" w:rsidRPr="0065234C" w:rsidRDefault="008F3115" w:rsidP="00561A9A">
      <w:pPr>
        <w:pStyle w:val="RLTextlnkuslovan"/>
        <w:spacing w:before="60" w:after="60"/>
        <w:ind w:left="0" w:firstLine="0"/>
        <w:rPr>
          <w:szCs w:val="20"/>
        </w:rPr>
      </w:pPr>
      <w:bookmarkStart w:id="91" w:name="_Ref492455756"/>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0040154C" w:rsidRPr="0065234C">
        <w:rPr>
          <w:szCs w:val="20"/>
        </w:rPr>
        <w:t>slouží</w:t>
      </w:r>
      <w:r w:rsidR="00E24F88" w:rsidRPr="0065234C">
        <w:rPr>
          <w:szCs w:val="20"/>
        </w:rPr>
        <w:t xml:space="preserve"> </w:t>
      </w:r>
      <w:r w:rsidRPr="0065234C">
        <w:rPr>
          <w:szCs w:val="20"/>
        </w:rPr>
        <w:t>jako</w:t>
      </w:r>
      <w:r w:rsidR="00E24F88" w:rsidRPr="0065234C">
        <w:rPr>
          <w:szCs w:val="20"/>
        </w:rPr>
        <w:t xml:space="preserve"> </w:t>
      </w:r>
      <w:r w:rsidRPr="0065234C">
        <w:rPr>
          <w:szCs w:val="20"/>
        </w:rPr>
        <w:t>podklad</w:t>
      </w:r>
      <w:r w:rsidR="00E24F88" w:rsidRPr="0065234C">
        <w:rPr>
          <w:szCs w:val="20"/>
        </w:rPr>
        <w:t xml:space="preserve"> </w:t>
      </w:r>
      <w:r w:rsidRPr="0065234C">
        <w:rPr>
          <w:szCs w:val="20"/>
        </w:rPr>
        <w:t>k</w:t>
      </w:r>
      <w:r w:rsidR="00E24F88" w:rsidRPr="0065234C">
        <w:rPr>
          <w:szCs w:val="20"/>
        </w:rPr>
        <w:t xml:space="preserve"> </w:t>
      </w:r>
      <w:r w:rsidRPr="0065234C">
        <w:rPr>
          <w:szCs w:val="20"/>
        </w:rPr>
        <w:t>akceptaci</w:t>
      </w:r>
      <w:r w:rsidR="00E24F88" w:rsidRPr="0065234C">
        <w:rPr>
          <w:szCs w:val="20"/>
        </w:rPr>
        <w:t xml:space="preserve"> </w:t>
      </w:r>
      <w:r w:rsidR="00F67E79" w:rsidRPr="0065234C">
        <w:rPr>
          <w:szCs w:val="20"/>
        </w:rPr>
        <w:t>P</w:t>
      </w:r>
      <w:r w:rsidRPr="0065234C">
        <w:rPr>
          <w:szCs w:val="20"/>
        </w:rPr>
        <w:t>aušální</w:t>
      </w:r>
      <w:r w:rsidR="00F67E79" w:rsidRPr="0065234C">
        <w:rPr>
          <w:szCs w:val="20"/>
        </w:rPr>
        <w:t>ch</w:t>
      </w:r>
      <w:r w:rsidR="00E24F88" w:rsidRPr="0065234C">
        <w:rPr>
          <w:szCs w:val="20"/>
        </w:rPr>
        <w:t xml:space="preserve"> </w:t>
      </w:r>
      <w:r w:rsidR="00F67E79" w:rsidRPr="0065234C">
        <w:rPr>
          <w:szCs w:val="20"/>
        </w:rPr>
        <w:t>služeb</w:t>
      </w:r>
      <w:r w:rsidR="00E24F88" w:rsidRPr="0065234C">
        <w:rPr>
          <w:szCs w:val="20"/>
        </w:rPr>
        <w:t xml:space="preserve">  </w:t>
      </w:r>
      <w:r w:rsidR="007719CD" w:rsidRPr="0065234C">
        <w:rPr>
          <w:szCs w:val="20"/>
        </w:rPr>
        <w:t>ve</w:t>
      </w:r>
      <w:r w:rsidR="00E24F88" w:rsidRPr="0065234C">
        <w:rPr>
          <w:szCs w:val="20"/>
        </w:rPr>
        <w:t xml:space="preserve"> </w:t>
      </w:r>
      <w:r w:rsidR="007719CD" w:rsidRPr="0065234C">
        <w:rPr>
          <w:szCs w:val="20"/>
        </w:rPr>
        <w:t>vztahu</w:t>
      </w:r>
      <w:r w:rsidR="00E24F88" w:rsidRPr="0065234C">
        <w:rPr>
          <w:szCs w:val="20"/>
        </w:rPr>
        <w:t xml:space="preserve"> </w:t>
      </w:r>
      <w:r w:rsidR="007719CD" w:rsidRPr="0065234C">
        <w:rPr>
          <w:szCs w:val="20"/>
        </w:rPr>
        <w:t>k</w:t>
      </w:r>
      <w:r w:rsidR="00E24F88" w:rsidRPr="0065234C">
        <w:rPr>
          <w:szCs w:val="20"/>
        </w:rPr>
        <w:t xml:space="preserve"> </w:t>
      </w:r>
      <w:r w:rsidR="00660763" w:rsidRPr="0065234C">
        <w:rPr>
          <w:szCs w:val="20"/>
        </w:rPr>
        <w:t>Vyhodnocovacímu</w:t>
      </w:r>
      <w:r w:rsidR="00E24F88" w:rsidRPr="0065234C">
        <w:rPr>
          <w:szCs w:val="20"/>
        </w:rPr>
        <w:t xml:space="preserve"> </w:t>
      </w:r>
      <w:r w:rsidR="0040154C" w:rsidRPr="0065234C">
        <w:rPr>
          <w:szCs w:val="20"/>
        </w:rPr>
        <w:t>období</w:t>
      </w:r>
      <w:r w:rsidR="00E24F88" w:rsidRPr="0065234C">
        <w:rPr>
          <w:szCs w:val="20"/>
          <w:lang w:val="cs-CZ"/>
        </w:rPr>
        <w:t xml:space="preserve"> </w:t>
      </w:r>
      <w:r w:rsidR="00660763" w:rsidRPr="0065234C">
        <w:rPr>
          <w:szCs w:val="20"/>
          <w:lang w:val="cs-CZ"/>
        </w:rPr>
        <w:t>(jak</w:t>
      </w:r>
      <w:r w:rsidR="00E24F88" w:rsidRPr="0065234C">
        <w:rPr>
          <w:szCs w:val="20"/>
          <w:lang w:val="cs-CZ"/>
        </w:rPr>
        <w:t xml:space="preserve"> </w:t>
      </w:r>
      <w:r w:rsidR="00660763" w:rsidRPr="0065234C">
        <w:rPr>
          <w:szCs w:val="20"/>
          <w:lang w:val="cs-CZ"/>
        </w:rPr>
        <w:t>je</w:t>
      </w:r>
      <w:r w:rsidR="009A4503">
        <w:rPr>
          <w:szCs w:val="20"/>
          <w:lang w:val="cs-CZ"/>
        </w:rPr>
        <w:t> </w:t>
      </w:r>
      <w:r w:rsidR="00660763" w:rsidRPr="0065234C">
        <w:rPr>
          <w:szCs w:val="20"/>
          <w:lang w:val="cs-CZ"/>
        </w:rPr>
        <w:t>tento</w:t>
      </w:r>
      <w:r w:rsidR="00E24F88" w:rsidRPr="0065234C">
        <w:rPr>
          <w:szCs w:val="20"/>
          <w:lang w:val="cs-CZ"/>
        </w:rPr>
        <w:t xml:space="preserve"> </w:t>
      </w:r>
      <w:r w:rsidR="00660763" w:rsidRPr="0065234C">
        <w:rPr>
          <w:szCs w:val="20"/>
          <w:lang w:val="cs-CZ"/>
        </w:rPr>
        <w:t>pojem</w:t>
      </w:r>
      <w:r w:rsidR="00E24F88" w:rsidRPr="0065234C">
        <w:rPr>
          <w:szCs w:val="20"/>
          <w:lang w:val="cs-CZ"/>
        </w:rPr>
        <w:t xml:space="preserve"> </w:t>
      </w:r>
      <w:r w:rsidR="00660763" w:rsidRPr="0065234C">
        <w:rPr>
          <w:szCs w:val="20"/>
          <w:lang w:val="cs-CZ"/>
        </w:rPr>
        <w:t>definován</w:t>
      </w:r>
      <w:r w:rsidR="00E24F88" w:rsidRPr="0065234C">
        <w:rPr>
          <w:szCs w:val="20"/>
          <w:lang w:val="cs-CZ"/>
        </w:rPr>
        <w:t xml:space="preserve"> </w:t>
      </w:r>
      <w:r w:rsidR="00660763" w:rsidRPr="0065234C">
        <w:rPr>
          <w:szCs w:val="20"/>
          <w:lang w:val="cs-CZ"/>
        </w:rPr>
        <w:t>v</w:t>
      </w:r>
      <w:r w:rsidR="00E24F88" w:rsidRPr="0065234C">
        <w:rPr>
          <w:szCs w:val="20"/>
          <w:lang w:val="cs-CZ"/>
        </w:rPr>
        <w:t xml:space="preserve"> </w:t>
      </w:r>
      <w:r w:rsidR="00660763" w:rsidRPr="0065234C">
        <w:rPr>
          <w:szCs w:val="20"/>
          <w:lang w:val="cs-CZ"/>
        </w:rPr>
        <w:t>odst.</w:t>
      </w:r>
      <w:r w:rsidR="00E24F88" w:rsidRPr="0065234C">
        <w:rPr>
          <w:szCs w:val="20"/>
          <w:lang w:val="cs-CZ"/>
        </w:rPr>
        <w:t xml:space="preserve"> </w:t>
      </w:r>
      <w:r w:rsidR="00660763" w:rsidRPr="008409B0">
        <w:rPr>
          <w:szCs w:val="20"/>
          <w:lang w:val="cs-CZ"/>
        </w:rPr>
        <w:fldChar w:fldCharType="begin"/>
      </w:r>
      <w:r w:rsidR="00660763" w:rsidRPr="0065234C">
        <w:rPr>
          <w:szCs w:val="20"/>
          <w:lang w:val="cs-CZ"/>
        </w:rPr>
        <w:instrText xml:space="preserve"> REF _Ref492390224 \r \h </w:instrText>
      </w:r>
      <w:r w:rsidR="004C1D70" w:rsidRPr="0065234C">
        <w:rPr>
          <w:szCs w:val="20"/>
          <w:lang w:val="cs-CZ"/>
        </w:rPr>
        <w:instrText xml:space="preserve"> \* MERGEFORMAT </w:instrText>
      </w:r>
      <w:r w:rsidR="00660763" w:rsidRPr="008409B0">
        <w:rPr>
          <w:szCs w:val="20"/>
          <w:lang w:val="cs-CZ"/>
        </w:rPr>
      </w:r>
      <w:r w:rsidR="00660763" w:rsidRPr="008409B0">
        <w:rPr>
          <w:szCs w:val="20"/>
          <w:lang w:val="cs-CZ"/>
        </w:rPr>
        <w:fldChar w:fldCharType="separate"/>
      </w:r>
      <w:r w:rsidR="0038487B">
        <w:rPr>
          <w:szCs w:val="20"/>
          <w:lang w:val="cs-CZ"/>
        </w:rPr>
        <w:t>11.2</w:t>
      </w:r>
      <w:r w:rsidR="00660763" w:rsidRPr="008409B0">
        <w:rPr>
          <w:szCs w:val="20"/>
          <w:lang w:val="cs-CZ"/>
        </w:rPr>
        <w:fldChar w:fldCharType="end"/>
      </w:r>
      <w:r w:rsidR="00542494">
        <w:rPr>
          <w:szCs w:val="20"/>
          <w:lang w:val="cs-CZ"/>
        </w:rPr>
        <w:t>)</w:t>
      </w:r>
      <w:r w:rsidR="00E24F88" w:rsidRPr="0065234C">
        <w:rPr>
          <w:szCs w:val="20"/>
        </w:rPr>
        <w:t xml:space="preserve"> </w:t>
      </w:r>
      <w:r w:rsidR="005154C4" w:rsidRPr="0065234C">
        <w:rPr>
          <w:szCs w:val="20"/>
        </w:rPr>
        <w:t>pro</w:t>
      </w:r>
      <w:r w:rsidR="00E24F88" w:rsidRPr="0065234C">
        <w:rPr>
          <w:szCs w:val="20"/>
        </w:rPr>
        <w:t xml:space="preserve"> </w:t>
      </w:r>
      <w:r w:rsidR="005154C4" w:rsidRPr="0065234C">
        <w:rPr>
          <w:szCs w:val="20"/>
        </w:rPr>
        <w:t>všechny</w:t>
      </w:r>
      <w:r w:rsidR="00E24F88" w:rsidRPr="0065234C">
        <w:rPr>
          <w:szCs w:val="20"/>
        </w:rPr>
        <w:t xml:space="preserve"> </w:t>
      </w:r>
      <w:r w:rsidR="00F67E79" w:rsidRPr="0065234C">
        <w:rPr>
          <w:szCs w:val="20"/>
        </w:rPr>
        <w:t>P</w:t>
      </w:r>
      <w:r w:rsidR="005154C4" w:rsidRPr="0065234C">
        <w:rPr>
          <w:szCs w:val="20"/>
        </w:rPr>
        <w:t>aušální</w:t>
      </w:r>
      <w:r w:rsidR="00E24F88" w:rsidRPr="0065234C">
        <w:rPr>
          <w:szCs w:val="20"/>
        </w:rPr>
        <w:t xml:space="preserve"> </w:t>
      </w:r>
      <w:r w:rsidR="00F67E79" w:rsidRPr="0065234C">
        <w:rPr>
          <w:szCs w:val="20"/>
        </w:rPr>
        <w:t>s</w:t>
      </w:r>
      <w:r w:rsidR="005154C4" w:rsidRPr="0065234C">
        <w:rPr>
          <w:szCs w:val="20"/>
        </w:rPr>
        <w:t>lužby</w:t>
      </w:r>
      <w:r w:rsidR="00E24F88" w:rsidRPr="0065234C">
        <w:rPr>
          <w:szCs w:val="20"/>
        </w:rPr>
        <w:t xml:space="preserve"> </w:t>
      </w:r>
      <w:r w:rsidR="0040154C" w:rsidRPr="0065234C">
        <w:rPr>
          <w:szCs w:val="20"/>
        </w:rPr>
        <w:t>a</w:t>
      </w:r>
      <w:r w:rsidR="00E24F88" w:rsidRPr="0065234C">
        <w:rPr>
          <w:szCs w:val="20"/>
        </w:rPr>
        <w:t xml:space="preserve"> </w:t>
      </w:r>
      <w:r w:rsidR="0040154C" w:rsidRPr="0065234C">
        <w:rPr>
          <w:szCs w:val="20"/>
        </w:rPr>
        <w:t>zahrnuje</w:t>
      </w:r>
      <w:r w:rsidR="00E24F88" w:rsidRPr="0065234C">
        <w:rPr>
          <w:szCs w:val="20"/>
        </w:rPr>
        <w:t xml:space="preserve"> </w:t>
      </w:r>
      <w:r w:rsidR="007F5674" w:rsidRPr="0065234C">
        <w:rPr>
          <w:szCs w:val="20"/>
        </w:rPr>
        <w:t>zejména</w:t>
      </w:r>
      <w:r w:rsidR="00F67E79" w:rsidRPr="0065234C">
        <w:rPr>
          <w:szCs w:val="20"/>
        </w:rPr>
        <w:t>,</w:t>
      </w:r>
      <w:r w:rsidR="00E24F88" w:rsidRPr="0065234C">
        <w:rPr>
          <w:szCs w:val="20"/>
        </w:rPr>
        <w:t xml:space="preserve"> </w:t>
      </w:r>
      <w:r w:rsidR="0040154C" w:rsidRPr="0065234C">
        <w:rPr>
          <w:szCs w:val="20"/>
        </w:rPr>
        <w:t>nikoliv</w:t>
      </w:r>
      <w:r w:rsidR="00E24F88" w:rsidRPr="0065234C">
        <w:rPr>
          <w:szCs w:val="20"/>
        </w:rPr>
        <w:t xml:space="preserve"> </w:t>
      </w:r>
      <w:r w:rsidR="0040154C" w:rsidRPr="0065234C">
        <w:rPr>
          <w:szCs w:val="20"/>
        </w:rPr>
        <w:t>však</w:t>
      </w:r>
      <w:r w:rsidR="00E24F88" w:rsidRPr="0065234C">
        <w:rPr>
          <w:szCs w:val="20"/>
        </w:rPr>
        <w:t xml:space="preserve"> </w:t>
      </w:r>
      <w:r w:rsidR="00F67E79" w:rsidRPr="0065234C">
        <w:rPr>
          <w:szCs w:val="20"/>
        </w:rPr>
        <w:t>výlučně,</w:t>
      </w:r>
      <w:r w:rsidR="00E24F88" w:rsidRPr="0065234C">
        <w:rPr>
          <w:szCs w:val="20"/>
        </w:rPr>
        <w:t xml:space="preserve"> </w:t>
      </w:r>
      <w:r w:rsidR="0040154C" w:rsidRPr="0065234C">
        <w:rPr>
          <w:szCs w:val="20"/>
        </w:rPr>
        <w:t>následující</w:t>
      </w:r>
      <w:r w:rsidR="00E24F88" w:rsidRPr="0065234C">
        <w:rPr>
          <w:szCs w:val="20"/>
        </w:rPr>
        <w:t xml:space="preserve"> </w:t>
      </w:r>
      <w:r w:rsidR="0040154C" w:rsidRPr="0065234C">
        <w:rPr>
          <w:szCs w:val="20"/>
        </w:rPr>
        <w:t>podklady</w:t>
      </w:r>
      <w:r w:rsidR="009761E5" w:rsidRPr="0065234C">
        <w:rPr>
          <w:szCs w:val="20"/>
        </w:rPr>
        <w:t>:</w:t>
      </w:r>
      <w:bookmarkEnd w:id="91"/>
    </w:p>
    <w:p w:rsidR="0040154C" w:rsidRPr="0065234C" w:rsidRDefault="00F67E79" w:rsidP="00561A9A">
      <w:pPr>
        <w:pStyle w:val="RLTextlnkuslovan"/>
        <w:numPr>
          <w:ilvl w:val="2"/>
          <w:numId w:val="1"/>
        </w:numPr>
        <w:tabs>
          <w:tab w:val="clear" w:pos="1305"/>
        </w:tabs>
        <w:spacing w:before="60" w:after="60"/>
        <w:ind w:left="284" w:firstLine="0"/>
        <w:rPr>
          <w:szCs w:val="20"/>
        </w:rPr>
      </w:pPr>
      <w:r w:rsidRPr="0065234C">
        <w:rPr>
          <w:szCs w:val="20"/>
        </w:rPr>
        <w:t>a</w:t>
      </w:r>
      <w:r w:rsidR="00562414" w:rsidRPr="0065234C">
        <w:rPr>
          <w:szCs w:val="20"/>
        </w:rPr>
        <w:t>kceptační</w:t>
      </w:r>
      <w:r w:rsidR="00E24F88" w:rsidRPr="0065234C">
        <w:rPr>
          <w:szCs w:val="20"/>
        </w:rPr>
        <w:t xml:space="preserve"> </w:t>
      </w:r>
      <w:r w:rsidR="00562414" w:rsidRPr="0065234C">
        <w:rPr>
          <w:szCs w:val="20"/>
        </w:rPr>
        <w:t>pro</w:t>
      </w:r>
      <w:r w:rsidR="007F5674" w:rsidRPr="0065234C">
        <w:rPr>
          <w:szCs w:val="20"/>
        </w:rPr>
        <w:t>to</w:t>
      </w:r>
      <w:r w:rsidR="00562414" w:rsidRPr="0065234C">
        <w:rPr>
          <w:szCs w:val="20"/>
        </w:rPr>
        <w:t>kol</w:t>
      </w:r>
      <w:r w:rsidR="00E24F88" w:rsidRPr="0065234C">
        <w:rPr>
          <w:szCs w:val="20"/>
        </w:rPr>
        <w:t xml:space="preserve"> </w:t>
      </w:r>
      <w:r w:rsidR="00562414" w:rsidRPr="0065234C">
        <w:rPr>
          <w:szCs w:val="20"/>
        </w:rPr>
        <w:t>s</w:t>
      </w:r>
      <w:r w:rsidR="00E24F88" w:rsidRPr="0065234C">
        <w:rPr>
          <w:szCs w:val="20"/>
        </w:rPr>
        <w:t xml:space="preserve"> </w:t>
      </w:r>
      <w:r w:rsidR="00562414" w:rsidRPr="0065234C">
        <w:rPr>
          <w:szCs w:val="20"/>
        </w:rPr>
        <w:t>uveden</w:t>
      </w:r>
      <w:r w:rsidR="00EA1AA7" w:rsidRPr="0065234C">
        <w:rPr>
          <w:szCs w:val="20"/>
          <w:lang w:val="cs-CZ"/>
        </w:rPr>
        <w:t>í</w:t>
      </w:r>
      <w:r w:rsidR="00562414" w:rsidRPr="0065234C">
        <w:rPr>
          <w:szCs w:val="20"/>
        </w:rPr>
        <w:t>m</w:t>
      </w:r>
      <w:r w:rsidR="00E24F88" w:rsidRPr="0065234C">
        <w:rPr>
          <w:szCs w:val="20"/>
        </w:rPr>
        <w:t xml:space="preserve"> </w:t>
      </w:r>
      <w:r w:rsidR="009761E5" w:rsidRPr="0065234C">
        <w:rPr>
          <w:szCs w:val="20"/>
        </w:rPr>
        <w:t>celkov</w:t>
      </w:r>
      <w:r w:rsidR="00EA1AA7" w:rsidRPr="0065234C">
        <w:rPr>
          <w:szCs w:val="20"/>
          <w:lang w:val="cs-CZ"/>
        </w:rPr>
        <w:t>ého</w:t>
      </w:r>
      <w:r w:rsidR="00E24F88" w:rsidRPr="0065234C">
        <w:rPr>
          <w:szCs w:val="20"/>
          <w:lang w:val="cs-CZ"/>
        </w:rPr>
        <w:t xml:space="preserve"> </w:t>
      </w:r>
      <w:r w:rsidR="007F5674" w:rsidRPr="0065234C">
        <w:rPr>
          <w:szCs w:val="20"/>
        </w:rPr>
        <w:t>souhrnn</w:t>
      </w:r>
      <w:r w:rsidR="00EA1AA7" w:rsidRPr="0065234C">
        <w:rPr>
          <w:szCs w:val="20"/>
          <w:lang w:val="cs-CZ"/>
        </w:rPr>
        <w:t>ého</w:t>
      </w:r>
      <w:r w:rsidR="00E24F88" w:rsidRPr="0065234C">
        <w:rPr>
          <w:szCs w:val="20"/>
        </w:rPr>
        <w:t xml:space="preserve"> </w:t>
      </w:r>
      <w:r w:rsidR="00562414" w:rsidRPr="0065234C">
        <w:rPr>
          <w:szCs w:val="20"/>
        </w:rPr>
        <w:t>plnění</w:t>
      </w:r>
      <w:r w:rsidR="00E24F88" w:rsidRPr="0065234C">
        <w:rPr>
          <w:szCs w:val="20"/>
        </w:rPr>
        <w:t xml:space="preserve"> </w:t>
      </w:r>
      <w:r w:rsidRPr="0065234C">
        <w:rPr>
          <w:szCs w:val="20"/>
        </w:rPr>
        <w:t>P</w:t>
      </w:r>
      <w:r w:rsidR="00562414" w:rsidRPr="0065234C">
        <w:rPr>
          <w:szCs w:val="20"/>
        </w:rPr>
        <w:t>aušálních</w:t>
      </w:r>
      <w:r w:rsidR="00E24F88" w:rsidRPr="0065234C">
        <w:rPr>
          <w:szCs w:val="20"/>
        </w:rPr>
        <w:t xml:space="preserve"> </w:t>
      </w:r>
      <w:r w:rsidR="00562414" w:rsidRPr="0065234C">
        <w:rPr>
          <w:szCs w:val="20"/>
        </w:rPr>
        <w:t>služeb</w:t>
      </w:r>
      <w:r w:rsidR="00E24F88" w:rsidRPr="0065234C">
        <w:rPr>
          <w:szCs w:val="20"/>
        </w:rPr>
        <w:t xml:space="preserve"> </w:t>
      </w:r>
      <w:r w:rsidR="00562414"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007F5674" w:rsidRPr="0065234C">
        <w:rPr>
          <w:szCs w:val="20"/>
        </w:rPr>
        <w:t>období,</w:t>
      </w:r>
      <w:r w:rsidR="00E24F88" w:rsidRPr="0065234C">
        <w:rPr>
          <w:szCs w:val="20"/>
        </w:rPr>
        <w:t xml:space="preserve"> </w:t>
      </w:r>
      <w:r w:rsidR="009761E5" w:rsidRPr="0065234C">
        <w:rPr>
          <w:szCs w:val="20"/>
        </w:rPr>
        <w:t>zahrnující</w:t>
      </w:r>
      <w:r w:rsidR="00E24F88" w:rsidRPr="0065234C">
        <w:rPr>
          <w:szCs w:val="20"/>
        </w:rPr>
        <w:t xml:space="preserve"> </w:t>
      </w:r>
      <w:r w:rsidR="007F5674" w:rsidRPr="0065234C">
        <w:rPr>
          <w:szCs w:val="20"/>
        </w:rPr>
        <w:t>i</w:t>
      </w:r>
      <w:r w:rsidR="00E24F88" w:rsidRPr="0065234C">
        <w:rPr>
          <w:szCs w:val="20"/>
        </w:rPr>
        <w:t xml:space="preserve"> </w:t>
      </w:r>
      <w:r w:rsidRPr="0065234C">
        <w:rPr>
          <w:szCs w:val="20"/>
        </w:rPr>
        <w:t>vyhodnocení</w:t>
      </w:r>
      <w:r w:rsidR="00E24F88" w:rsidRPr="0065234C">
        <w:rPr>
          <w:szCs w:val="20"/>
        </w:rPr>
        <w:t xml:space="preserve"> </w:t>
      </w:r>
      <w:r w:rsidR="009761E5" w:rsidRPr="0065234C">
        <w:rPr>
          <w:szCs w:val="20"/>
        </w:rPr>
        <w:t>případn</w:t>
      </w:r>
      <w:r w:rsidRPr="0065234C">
        <w:rPr>
          <w:szCs w:val="20"/>
        </w:rPr>
        <w:t>ých</w:t>
      </w:r>
      <w:r w:rsidR="00E24F88" w:rsidRPr="0065234C">
        <w:rPr>
          <w:szCs w:val="20"/>
        </w:rPr>
        <w:t xml:space="preserve">  </w:t>
      </w:r>
      <w:r w:rsidR="007F5674" w:rsidRPr="0065234C">
        <w:rPr>
          <w:szCs w:val="20"/>
        </w:rPr>
        <w:t>slev</w:t>
      </w:r>
      <w:r w:rsidR="00E24F88" w:rsidRPr="0065234C">
        <w:rPr>
          <w:szCs w:val="20"/>
        </w:rPr>
        <w:t xml:space="preserve"> </w:t>
      </w:r>
      <w:r w:rsidR="007F5674" w:rsidRPr="0065234C">
        <w:rPr>
          <w:szCs w:val="20"/>
        </w:rPr>
        <w:t>z</w:t>
      </w:r>
      <w:r w:rsidR="00E24F88" w:rsidRPr="0065234C">
        <w:rPr>
          <w:szCs w:val="20"/>
        </w:rPr>
        <w:t xml:space="preserve"> </w:t>
      </w:r>
      <w:r w:rsidR="007F5674"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Pr="0065234C">
        <w:rPr>
          <w:szCs w:val="20"/>
        </w:rPr>
        <w:t>období;</w:t>
      </w:r>
    </w:p>
    <w:p w:rsidR="009761E5" w:rsidRPr="0065234C" w:rsidRDefault="0032673B"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00385F67" w:rsidRPr="0065234C">
        <w:rPr>
          <w:szCs w:val="20"/>
        </w:rPr>
        <w:t>obsahující</w:t>
      </w:r>
      <w:r w:rsidR="00E24F88" w:rsidRPr="0065234C">
        <w:rPr>
          <w:szCs w:val="20"/>
        </w:rPr>
        <w:t xml:space="preserve"> </w:t>
      </w:r>
      <w:r w:rsidR="00385F67" w:rsidRPr="0065234C">
        <w:rPr>
          <w:szCs w:val="20"/>
        </w:rPr>
        <w:t>přehled</w:t>
      </w:r>
      <w:r w:rsidR="00E24F88" w:rsidRPr="0065234C">
        <w:rPr>
          <w:szCs w:val="20"/>
        </w:rPr>
        <w:t xml:space="preserve"> </w:t>
      </w:r>
      <w:r w:rsidR="00385F67" w:rsidRPr="0065234C">
        <w:rPr>
          <w:szCs w:val="20"/>
        </w:rPr>
        <w:t>plnění</w:t>
      </w:r>
      <w:r w:rsidR="00E24F88" w:rsidRPr="0065234C">
        <w:rPr>
          <w:szCs w:val="20"/>
        </w:rPr>
        <w:t xml:space="preserve"> </w:t>
      </w:r>
      <w:r w:rsidR="00385F67" w:rsidRPr="0065234C">
        <w:rPr>
          <w:szCs w:val="20"/>
        </w:rPr>
        <w:t>SLA</w:t>
      </w:r>
      <w:r w:rsidR="00E24F88" w:rsidRPr="0065234C">
        <w:rPr>
          <w:szCs w:val="20"/>
        </w:rPr>
        <w:t xml:space="preserve"> </w:t>
      </w:r>
      <w:r w:rsidR="00385F67" w:rsidRPr="0065234C">
        <w:rPr>
          <w:szCs w:val="20"/>
        </w:rPr>
        <w:t>parametrů</w:t>
      </w:r>
      <w:r w:rsidR="00E24F88" w:rsidRPr="0065234C">
        <w:rPr>
          <w:szCs w:val="20"/>
        </w:rPr>
        <w:t xml:space="preserve"> </w:t>
      </w:r>
      <w:r w:rsidR="00385F67" w:rsidRPr="0065234C">
        <w:rPr>
          <w:szCs w:val="20"/>
        </w:rPr>
        <w:t>uvedených</w:t>
      </w:r>
      <w:r w:rsidR="00E24F88" w:rsidRPr="0065234C">
        <w:rPr>
          <w:szCs w:val="20"/>
        </w:rPr>
        <w:t xml:space="preserve"> </w:t>
      </w:r>
      <w:r w:rsidR="00385F67" w:rsidRPr="0065234C">
        <w:rPr>
          <w:szCs w:val="20"/>
        </w:rPr>
        <w:t>v</w:t>
      </w:r>
      <w:r w:rsidR="00E24F88" w:rsidRPr="0065234C">
        <w:rPr>
          <w:szCs w:val="20"/>
        </w:rPr>
        <w:t xml:space="preserve"> </w:t>
      </w:r>
      <w:hyperlink w:anchor="_Příloha_č._2_1" w:history="1">
        <w:r w:rsidR="00385F67" w:rsidRPr="00C47E2F">
          <w:rPr>
            <w:rStyle w:val="Hypertextovodkaz"/>
            <w:szCs w:val="20"/>
          </w:rPr>
          <w:t>příloze</w:t>
        </w:r>
        <w:r w:rsidR="00E24F88" w:rsidRPr="00C47E2F">
          <w:rPr>
            <w:rStyle w:val="Hypertextovodkaz"/>
            <w:szCs w:val="20"/>
          </w:rPr>
          <w:t xml:space="preserve"> </w:t>
        </w:r>
        <w:r w:rsidR="00385F67" w:rsidRPr="00C47E2F">
          <w:rPr>
            <w:rStyle w:val="Hypertextovodkaz"/>
            <w:szCs w:val="20"/>
          </w:rPr>
          <w:t>č.</w:t>
        </w:r>
        <w:r w:rsidR="00E24F88" w:rsidRPr="00C47E2F">
          <w:rPr>
            <w:rStyle w:val="Hypertextovodkaz"/>
            <w:szCs w:val="20"/>
          </w:rPr>
          <w:t xml:space="preserve"> </w:t>
        </w:r>
        <w:r w:rsidR="00385F67" w:rsidRPr="00C47E2F">
          <w:rPr>
            <w:rStyle w:val="Hypertextovodkaz"/>
            <w:szCs w:val="20"/>
          </w:rPr>
          <w:t>2</w:t>
        </w:r>
      </w:hyperlink>
      <w:r w:rsidR="00E24F88" w:rsidRPr="00C47E2F">
        <w:rPr>
          <w:szCs w:val="20"/>
        </w:rPr>
        <w:t xml:space="preserve"> </w:t>
      </w:r>
      <w:r w:rsidR="00715E6C">
        <w:rPr>
          <w:szCs w:val="20"/>
          <w:lang w:val="cs-CZ"/>
        </w:rPr>
        <w:t>čl.</w:t>
      </w:r>
      <w:r w:rsidR="00715E6C" w:rsidRPr="0056744D">
        <w:rPr>
          <w:szCs w:val="20"/>
        </w:rPr>
        <w:t xml:space="preserve"> </w:t>
      </w:r>
      <w:r w:rsidR="00542494">
        <w:rPr>
          <w:szCs w:val="20"/>
          <w:lang w:val="cs-CZ"/>
        </w:rPr>
        <w:fldChar w:fldCharType="begin"/>
      </w:r>
      <w:r w:rsidR="00542494">
        <w:rPr>
          <w:szCs w:val="20"/>
        </w:rPr>
        <w:instrText xml:space="preserve"> REF _Ref494074762 \r \h </w:instrText>
      </w:r>
      <w:r w:rsidR="00542494">
        <w:rPr>
          <w:szCs w:val="20"/>
          <w:lang w:val="cs-CZ"/>
        </w:rPr>
      </w:r>
      <w:r w:rsidR="00542494">
        <w:rPr>
          <w:szCs w:val="20"/>
          <w:lang w:val="cs-CZ"/>
        </w:rPr>
        <w:fldChar w:fldCharType="separate"/>
      </w:r>
      <w:r w:rsidR="0038487B">
        <w:rPr>
          <w:szCs w:val="20"/>
        </w:rPr>
        <w:t>15</w:t>
      </w:r>
      <w:r w:rsidR="00542494">
        <w:rPr>
          <w:szCs w:val="20"/>
          <w:lang w:val="cs-CZ"/>
        </w:rPr>
        <w:fldChar w:fldCharType="end"/>
      </w:r>
      <w:r w:rsidR="00E24F88" w:rsidRPr="0065234C">
        <w:rPr>
          <w:szCs w:val="20"/>
        </w:rPr>
        <w:t xml:space="preserve"> </w:t>
      </w:r>
      <w:r w:rsidR="00385F67" w:rsidRPr="0065234C">
        <w:rPr>
          <w:szCs w:val="20"/>
        </w:rPr>
        <w:t>u</w:t>
      </w:r>
      <w:r w:rsidR="00E24F88" w:rsidRPr="0065234C">
        <w:rPr>
          <w:szCs w:val="20"/>
        </w:rPr>
        <w:t xml:space="preserve"> </w:t>
      </w:r>
      <w:r w:rsidR="00385F67" w:rsidRPr="0065234C">
        <w:rPr>
          <w:szCs w:val="20"/>
        </w:rPr>
        <w:t>jednotlivých</w:t>
      </w:r>
      <w:r w:rsidR="00E24F88" w:rsidRPr="0065234C">
        <w:rPr>
          <w:szCs w:val="20"/>
        </w:rPr>
        <w:t xml:space="preserve"> </w:t>
      </w:r>
      <w:r w:rsidRPr="0065234C">
        <w:rPr>
          <w:szCs w:val="20"/>
        </w:rPr>
        <w:t>požadavků</w:t>
      </w:r>
      <w:r w:rsidR="00385F67"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zpracován</w:t>
      </w:r>
      <w:r w:rsidR="00E24F88" w:rsidRPr="0065234C">
        <w:rPr>
          <w:szCs w:val="20"/>
        </w:rPr>
        <w:t xml:space="preserve"> </w:t>
      </w:r>
      <w:r w:rsidR="00385F67" w:rsidRPr="0065234C">
        <w:rPr>
          <w:szCs w:val="20"/>
        </w:rPr>
        <w:t>na</w:t>
      </w:r>
      <w:r w:rsidR="00E24F88" w:rsidRPr="0065234C">
        <w:rPr>
          <w:szCs w:val="20"/>
        </w:rPr>
        <w:t xml:space="preserve"> </w:t>
      </w:r>
      <w:r w:rsidR="00385F67" w:rsidRPr="0065234C">
        <w:rPr>
          <w:szCs w:val="20"/>
        </w:rPr>
        <w:t>základě</w:t>
      </w:r>
      <w:r w:rsidR="00E24F88" w:rsidRPr="0065234C">
        <w:rPr>
          <w:szCs w:val="20"/>
        </w:rPr>
        <w:t xml:space="preserve"> </w:t>
      </w:r>
      <w:r w:rsidR="00385F67" w:rsidRPr="0065234C">
        <w:rPr>
          <w:szCs w:val="20"/>
        </w:rPr>
        <w:t>podkladů</w:t>
      </w:r>
      <w:r w:rsidR="00E24F88" w:rsidRPr="0065234C">
        <w:rPr>
          <w:szCs w:val="20"/>
        </w:rPr>
        <w:t xml:space="preserve"> </w:t>
      </w:r>
      <w:r w:rsidRPr="0065234C">
        <w:rPr>
          <w:szCs w:val="20"/>
        </w:rPr>
        <w:t>z</w:t>
      </w:r>
      <w:r w:rsidR="00E24F88" w:rsidRPr="0065234C">
        <w:rPr>
          <w:szCs w:val="20"/>
        </w:rPr>
        <w:t xml:space="preserve"> </w:t>
      </w:r>
      <w:r w:rsidRPr="0065234C">
        <w:rPr>
          <w:szCs w:val="20"/>
        </w:rPr>
        <w:t>HelpDeskového</w:t>
      </w:r>
      <w:r w:rsidR="00E24F88" w:rsidRPr="0065234C">
        <w:rPr>
          <w:szCs w:val="20"/>
        </w:rPr>
        <w:t xml:space="preserve"> </w:t>
      </w:r>
      <w:r w:rsidRPr="0065234C">
        <w:rPr>
          <w:szCs w:val="20"/>
        </w:rPr>
        <w:t>nástroje</w:t>
      </w:r>
      <w:r w:rsidR="00E24F88" w:rsidRPr="0065234C">
        <w:rPr>
          <w:szCs w:val="20"/>
        </w:rPr>
        <w:t xml:space="preserve"> </w:t>
      </w:r>
      <w:r w:rsidRPr="0065234C">
        <w:rPr>
          <w:szCs w:val="20"/>
        </w:rPr>
        <w:t>Objednatele</w:t>
      </w:r>
      <w:r w:rsidR="009D4C09" w:rsidRPr="0065234C">
        <w:rPr>
          <w:szCs w:val="20"/>
          <w:lang w:val="cs-CZ"/>
        </w:rPr>
        <w:t>, nedohodnou-li se strany v průběhu plnění Smlouvy jinak</w:t>
      </w:r>
      <w:r w:rsidR="00385F67" w:rsidRPr="0065234C">
        <w:rPr>
          <w:szCs w:val="20"/>
        </w:rPr>
        <w:t>;</w:t>
      </w:r>
      <w:r w:rsidR="00E24F88" w:rsidRPr="0065234C">
        <w:rPr>
          <w:szCs w:val="20"/>
        </w:rPr>
        <w:t xml:space="preserve">  </w:t>
      </w:r>
    </w:p>
    <w:p w:rsidR="007719CD" w:rsidRPr="00C87302" w:rsidRDefault="007C5C51"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Pr="0065234C">
        <w:rPr>
          <w:szCs w:val="20"/>
        </w:rPr>
        <w:t>z</w:t>
      </w:r>
      <w:r w:rsidR="00E24F88" w:rsidRPr="0065234C">
        <w:rPr>
          <w:szCs w:val="20"/>
        </w:rPr>
        <w:t xml:space="preserve"> </w:t>
      </w:r>
      <w:r w:rsidR="00D15A49" w:rsidRPr="0065234C">
        <w:rPr>
          <w:szCs w:val="20"/>
          <w:lang w:val="cs-CZ"/>
        </w:rPr>
        <w:t>nástroje pro monitoring</w:t>
      </w:r>
      <w:r w:rsidR="00B627A6"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sloužit</w:t>
      </w:r>
      <w:r w:rsidR="00E24F88" w:rsidRPr="0065234C">
        <w:rPr>
          <w:szCs w:val="20"/>
        </w:rPr>
        <w:t xml:space="preserve"> </w:t>
      </w:r>
      <w:r w:rsidR="00385F67" w:rsidRPr="0065234C">
        <w:rPr>
          <w:szCs w:val="20"/>
        </w:rPr>
        <w:t>zejména</w:t>
      </w:r>
      <w:r w:rsidR="00E24F88" w:rsidRPr="0065234C">
        <w:rPr>
          <w:szCs w:val="20"/>
        </w:rPr>
        <w:t xml:space="preserve"> </w:t>
      </w:r>
      <w:r w:rsidR="00B627A6" w:rsidRPr="0065234C">
        <w:rPr>
          <w:szCs w:val="20"/>
        </w:rPr>
        <w:t>pro</w:t>
      </w:r>
      <w:r w:rsidR="00E24F88" w:rsidRPr="0065234C">
        <w:rPr>
          <w:szCs w:val="20"/>
        </w:rPr>
        <w:t xml:space="preserve"> </w:t>
      </w:r>
      <w:r w:rsidR="00B627A6" w:rsidRPr="0065234C">
        <w:rPr>
          <w:szCs w:val="20"/>
        </w:rPr>
        <w:t>vyhodnocení</w:t>
      </w:r>
      <w:r w:rsidR="00E24F88" w:rsidRPr="0065234C">
        <w:rPr>
          <w:szCs w:val="20"/>
        </w:rPr>
        <w:t xml:space="preserve"> </w:t>
      </w:r>
      <w:r w:rsidR="00B627A6" w:rsidRPr="0065234C">
        <w:rPr>
          <w:szCs w:val="20"/>
        </w:rPr>
        <w:t>splnění</w:t>
      </w:r>
      <w:r w:rsidR="00E24F88" w:rsidRPr="0065234C">
        <w:rPr>
          <w:szCs w:val="20"/>
        </w:rPr>
        <w:t xml:space="preserve"> </w:t>
      </w:r>
      <w:r w:rsidR="00385F67" w:rsidRPr="0065234C">
        <w:rPr>
          <w:szCs w:val="20"/>
        </w:rPr>
        <w:t>param</w:t>
      </w:r>
      <w:r w:rsidR="00117E2A" w:rsidRPr="0065234C">
        <w:rPr>
          <w:szCs w:val="20"/>
        </w:rPr>
        <w:t>e</w:t>
      </w:r>
      <w:r w:rsidR="00385F67" w:rsidRPr="0065234C">
        <w:rPr>
          <w:szCs w:val="20"/>
        </w:rPr>
        <w:t>tru</w:t>
      </w:r>
      <w:r w:rsidR="00E24F88" w:rsidRPr="0065234C">
        <w:rPr>
          <w:szCs w:val="20"/>
        </w:rPr>
        <w:t xml:space="preserve"> </w:t>
      </w:r>
      <w:r w:rsidR="00B627A6" w:rsidRPr="0065234C">
        <w:rPr>
          <w:szCs w:val="20"/>
        </w:rPr>
        <w:t>dostupnosti</w:t>
      </w:r>
      <w:r w:rsidR="00E24F88" w:rsidRPr="0065234C">
        <w:rPr>
          <w:szCs w:val="20"/>
        </w:rPr>
        <w:t xml:space="preserve"> </w:t>
      </w:r>
      <w:r w:rsidR="00B627A6" w:rsidRPr="0065234C">
        <w:rPr>
          <w:szCs w:val="20"/>
        </w:rPr>
        <w:t>dle</w:t>
      </w:r>
      <w:r w:rsidR="00E24F88" w:rsidRPr="0065234C">
        <w:rPr>
          <w:szCs w:val="20"/>
        </w:rPr>
        <w:t xml:space="preserve"> </w:t>
      </w:r>
      <w:r w:rsidR="00385F67" w:rsidRPr="0065234C">
        <w:rPr>
          <w:szCs w:val="20"/>
        </w:rPr>
        <w:t>podmínek</w:t>
      </w:r>
      <w:r w:rsidR="00E24F88" w:rsidRPr="0065234C">
        <w:rPr>
          <w:szCs w:val="20"/>
        </w:rPr>
        <w:t xml:space="preserve"> </w:t>
      </w:r>
      <w:r w:rsidR="00B627A6" w:rsidRPr="0065234C">
        <w:rPr>
          <w:szCs w:val="20"/>
        </w:rPr>
        <w:t>uvedených</w:t>
      </w:r>
      <w:r w:rsidR="00E24F88" w:rsidRPr="0065234C">
        <w:rPr>
          <w:szCs w:val="20"/>
        </w:rPr>
        <w:t xml:space="preserve"> </w:t>
      </w:r>
      <w:r w:rsidR="00B627A6" w:rsidRPr="0065234C">
        <w:rPr>
          <w:szCs w:val="20"/>
        </w:rPr>
        <w:t>v</w:t>
      </w:r>
      <w:r w:rsidR="00E24F88" w:rsidRPr="0065234C">
        <w:rPr>
          <w:szCs w:val="20"/>
        </w:rPr>
        <w:t xml:space="preserve"> </w:t>
      </w:r>
      <w:hyperlink w:anchor="_Příloha_č._2_1" w:history="1">
        <w:r w:rsidR="00385F67" w:rsidRPr="00C47E2F">
          <w:rPr>
            <w:rStyle w:val="Hypertextovodkaz"/>
            <w:szCs w:val="20"/>
          </w:rPr>
          <w:t>p</w:t>
        </w:r>
        <w:r w:rsidR="00B627A6" w:rsidRPr="00C47E2F">
          <w:rPr>
            <w:rStyle w:val="Hypertextovodkaz"/>
            <w:szCs w:val="20"/>
          </w:rPr>
          <w:t>říloze</w:t>
        </w:r>
        <w:r w:rsidR="00E24F88" w:rsidRPr="00C47E2F">
          <w:rPr>
            <w:rStyle w:val="Hypertextovodkaz"/>
            <w:szCs w:val="20"/>
          </w:rPr>
          <w:t xml:space="preserve"> </w:t>
        </w:r>
        <w:r w:rsidR="00B627A6" w:rsidRPr="00C47E2F">
          <w:rPr>
            <w:rStyle w:val="Hypertextovodkaz"/>
            <w:szCs w:val="20"/>
          </w:rPr>
          <w:t>č.</w:t>
        </w:r>
        <w:r w:rsidR="00E24F88" w:rsidRPr="00C47E2F">
          <w:rPr>
            <w:rStyle w:val="Hypertextovodkaz"/>
            <w:szCs w:val="20"/>
            <w:lang w:val="cs-CZ"/>
          </w:rPr>
          <w:t xml:space="preserve"> </w:t>
        </w:r>
        <w:r w:rsidR="00B627A6" w:rsidRPr="00C47E2F">
          <w:rPr>
            <w:rStyle w:val="Hypertextovodkaz"/>
            <w:szCs w:val="20"/>
          </w:rPr>
          <w:t>2</w:t>
        </w:r>
      </w:hyperlink>
      <w:r w:rsidR="00E24F88" w:rsidRPr="00C47E2F">
        <w:rPr>
          <w:szCs w:val="20"/>
        </w:rPr>
        <w:t xml:space="preserve"> </w:t>
      </w:r>
      <w:r w:rsidR="001D5F48">
        <w:rPr>
          <w:szCs w:val="20"/>
          <w:lang w:val="cs-CZ"/>
        </w:rPr>
        <w:t xml:space="preserve">bodě </w:t>
      </w:r>
      <w:r w:rsidR="001D5F48">
        <w:rPr>
          <w:szCs w:val="20"/>
          <w:lang w:val="cs-CZ"/>
        </w:rPr>
        <w:fldChar w:fldCharType="begin"/>
      </w:r>
      <w:r w:rsidR="001D5F48">
        <w:rPr>
          <w:szCs w:val="20"/>
          <w:lang w:val="cs-CZ"/>
        </w:rPr>
        <w:instrText xml:space="preserve"> REF _Ref533858808 \r \h </w:instrText>
      </w:r>
      <w:r w:rsidR="001D5F48">
        <w:rPr>
          <w:szCs w:val="20"/>
          <w:lang w:val="cs-CZ"/>
        </w:rPr>
      </w:r>
      <w:r w:rsidR="001D5F48">
        <w:rPr>
          <w:szCs w:val="20"/>
          <w:lang w:val="cs-CZ"/>
        </w:rPr>
        <w:fldChar w:fldCharType="separate"/>
      </w:r>
      <w:r w:rsidR="0038487B">
        <w:rPr>
          <w:szCs w:val="20"/>
          <w:lang w:val="cs-CZ"/>
        </w:rPr>
        <w:t>14</w:t>
      </w:r>
      <w:r w:rsidR="001D5F48">
        <w:rPr>
          <w:szCs w:val="20"/>
          <w:lang w:val="cs-CZ"/>
        </w:rPr>
        <w:fldChar w:fldCharType="end"/>
      </w:r>
      <w:r w:rsidR="001D5F48">
        <w:rPr>
          <w:szCs w:val="20"/>
          <w:lang w:val="cs-CZ"/>
        </w:rPr>
        <w:t xml:space="preserve"> </w:t>
      </w:r>
      <w:r w:rsidR="00385F67" w:rsidRPr="00C04EDB">
        <w:rPr>
          <w:szCs w:val="20"/>
        </w:rPr>
        <w:t>Smlouvy;</w:t>
      </w:r>
      <w:r w:rsidR="00E24F88" w:rsidRPr="0056744D">
        <w:rPr>
          <w:szCs w:val="20"/>
        </w:rPr>
        <w:t xml:space="preserve">   </w:t>
      </w:r>
    </w:p>
    <w:p w:rsidR="007C5C51" w:rsidRPr="0065234C" w:rsidRDefault="00695CF5" w:rsidP="00561A9A">
      <w:pPr>
        <w:pStyle w:val="RLTextlnkuslovan"/>
        <w:numPr>
          <w:ilvl w:val="2"/>
          <w:numId w:val="1"/>
        </w:numPr>
        <w:tabs>
          <w:tab w:val="clear" w:pos="1305"/>
        </w:tabs>
        <w:spacing w:before="60" w:after="60"/>
        <w:ind w:left="284" w:firstLine="0"/>
        <w:rPr>
          <w:szCs w:val="20"/>
        </w:rPr>
      </w:pPr>
      <w:r>
        <w:rPr>
          <w:szCs w:val="20"/>
          <w:lang w:val="cs-CZ"/>
        </w:rPr>
        <w:t>Nepoužije se</w:t>
      </w:r>
    </w:p>
    <w:p w:rsidR="003257E2" w:rsidRPr="0065234C" w:rsidRDefault="00385F67" w:rsidP="00561A9A">
      <w:pPr>
        <w:pStyle w:val="RLTextlnkuslovan"/>
        <w:numPr>
          <w:ilvl w:val="2"/>
          <w:numId w:val="1"/>
        </w:numPr>
        <w:tabs>
          <w:tab w:val="clear" w:pos="1305"/>
        </w:tabs>
        <w:spacing w:before="60" w:after="60"/>
        <w:ind w:left="284" w:firstLine="0"/>
        <w:rPr>
          <w:szCs w:val="20"/>
        </w:rPr>
      </w:pPr>
      <w:r w:rsidRPr="0065234C">
        <w:rPr>
          <w:szCs w:val="20"/>
        </w:rPr>
        <w:t>v</w:t>
      </w:r>
      <w:r w:rsidR="007719CD" w:rsidRPr="0065234C">
        <w:rPr>
          <w:szCs w:val="20"/>
        </w:rPr>
        <w:t>ýkaz</w:t>
      </w:r>
      <w:r w:rsidR="00E24F88" w:rsidRPr="0065234C">
        <w:rPr>
          <w:szCs w:val="20"/>
        </w:rPr>
        <w:t xml:space="preserve"> </w:t>
      </w:r>
      <w:r w:rsidR="007719CD" w:rsidRPr="0065234C">
        <w:rPr>
          <w:szCs w:val="20"/>
        </w:rPr>
        <w:t>práce</w:t>
      </w:r>
      <w:r w:rsidR="00E24F88" w:rsidRPr="0065234C">
        <w:rPr>
          <w:szCs w:val="20"/>
        </w:rPr>
        <w:t xml:space="preserve"> </w:t>
      </w:r>
      <w:r w:rsidR="007719CD" w:rsidRPr="0065234C">
        <w:rPr>
          <w:szCs w:val="20"/>
        </w:rPr>
        <w:t>zahrnující</w:t>
      </w:r>
      <w:r w:rsidR="00E24F88" w:rsidRPr="0065234C">
        <w:rPr>
          <w:szCs w:val="20"/>
        </w:rPr>
        <w:t xml:space="preserve"> </w:t>
      </w:r>
      <w:r w:rsidR="007719CD" w:rsidRPr="0065234C">
        <w:rPr>
          <w:szCs w:val="20"/>
        </w:rPr>
        <w:t>činnosti,</w:t>
      </w:r>
      <w:r w:rsidR="00E24F88" w:rsidRPr="0065234C">
        <w:rPr>
          <w:szCs w:val="20"/>
        </w:rPr>
        <w:t xml:space="preserve"> </w:t>
      </w:r>
      <w:r w:rsidR="007719CD" w:rsidRPr="0065234C">
        <w:rPr>
          <w:szCs w:val="20"/>
        </w:rPr>
        <w:t>které</w:t>
      </w:r>
      <w:r w:rsidR="00E24F88" w:rsidRPr="0065234C">
        <w:rPr>
          <w:szCs w:val="20"/>
        </w:rPr>
        <w:t xml:space="preserve"> </w:t>
      </w:r>
      <w:r w:rsidR="007719CD" w:rsidRPr="0065234C">
        <w:rPr>
          <w:szCs w:val="20"/>
        </w:rPr>
        <w:t>svým</w:t>
      </w:r>
      <w:r w:rsidR="00E24F88" w:rsidRPr="0065234C">
        <w:rPr>
          <w:szCs w:val="20"/>
        </w:rPr>
        <w:t xml:space="preserve"> </w:t>
      </w:r>
      <w:r w:rsidR="007719CD" w:rsidRPr="0065234C">
        <w:rPr>
          <w:szCs w:val="20"/>
        </w:rPr>
        <w:t>charakterem</w:t>
      </w:r>
      <w:r w:rsidR="00E24F88" w:rsidRPr="0065234C">
        <w:rPr>
          <w:szCs w:val="20"/>
        </w:rPr>
        <w:t xml:space="preserve"> </w:t>
      </w:r>
      <w:r w:rsidR="007719CD" w:rsidRPr="0065234C">
        <w:rPr>
          <w:szCs w:val="20"/>
        </w:rPr>
        <w:t>nespadají</w:t>
      </w:r>
      <w:r w:rsidR="00E24F88" w:rsidRPr="0065234C">
        <w:rPr>
          <w:szCs w:val="20"/>
        </w:rPr>
        <w:t xml:space="preserve"> </w:t>
      </w:r>
      <w:r w:rsidR="007719CD" w:rsidRPr="0065234C">
        <w:rPr>
          <w:szCs w:val="20"/>
        </w:rPr>
        <w:t>do</w:t>
      </w:r>
      <w:r w:rsidR="00E24F88" w:rsidRPr="0065234C">
        <w:rPr>
          <w:szCs w:val="20"/>
        </w:rPr>
        <w:t xml:space="preserve"> </w:t>
      </w:r>
      <w:r w:rsidR="007719CD" w:rsidRPr="0065234C">
        <w:rPr>
          <w:szCs w:val="20"/>
        </w:rPr>
        <w:t>žádného</w:t>
      </w:r>
      <w:r w:rsidR="00E24F88" w:rsidRPr="0065234C">
        <w:rPr>
          <w:szCs w:val="20"/>
        </w:rPr>
        <w:t xml:space="preserve"> </w:t>
      </w:r>
      <w:r w:rsidR="007719CD" w:rsidRPr="0065234C">
        <w:rPr>
          <w:szCs w:val="20"/>
        </w:rPr>
        <w:t>z</w:t>
      </w:r>
      <w:r w:rsidR="00E24F88" w:rsidRPr="0065234C">
        <w:rPr>
          <w:szCs w:val="20"/>
        </w:rPr>
        <w:t xml:space="preserve"> </w:t>
      </w:r>
      <w:r w:rsidR="007719CD" w:rsidRPr="0065234C">
        <w:rPr>
          <w:szCs w:val="20"/>
        </w:rPr>
        <w:t>výše</w:t>
      </w:r>
      <w:r w:rsidR="00E24F88" w:rsidRPr="0065234C">
        <w:rPr>
          <w:szCs w:val="20"/>
        </w:rPr>
        <w:t xml:space="preserve"> </w:t>
      </w:r>
      <w:r w:rsidR="007719CD" w:rsidRPr="0065234C">
        <w:rPr>
          <w:szCs w:val="20"/>
        </w:rPr>
        <w:t>uvedených</w:t>
      </w:r>
      <w:r w:rsidR="00E24F88" w:rsidRPr="0065234C">
        <w:rPr>
          <w:szCs w:val="20"/>
        </w:rPr>
        <w:t xml:space="preserve"> </w:t>
      </w:r>
      <w:r w:rsidR="007719CD" w:rsidRPr="0065234C">
        <w:rPr>
          <w:szCs w:val="20"/>
        </w:rPr>
        <w:t>výkazů</w:t>
      </w:r>
      <w:r w:rsidRPr="0065234C">
        <w:rPr>
          <w:szCs w:val="20"/>
        </w:rPr>
        <w:t>,</w:t>
      </w:r>
      <w:r w:rsidR="00E24F88" w:rsidRPr="0065234C">
        <w:rPr>
          <w:szCs w:val="20"/>
        </w:rPr>
        <w:t xml:space="preserve"> </w:t>
      </w:r>
      <w:r w:rsidR="007719CD" w:rsidRPr="0065234C">
        <w:rPr>
          <w:szCs w:val="20"/>
        </w:rPr>
        <w:t>reportů</w:t>
      </w:r>
      <w:r w:rsidRPr="0065234C">
        <w:rPr>
          <w:szCs w:val="20"/>
        </w:rPr>
        <w:t>,</w:t>
      </w:r>
      <w:r w:rsidR="00E24F88" w:rsidRPr="0065234C">
        <w:rPr>
          <w:szCs w:val="20"/>
        </w:rPr>
        <w:t xml:space="preserve"> </w:t>
      </w:r>
      <w:r w:rsidRPr="0065234C">
        <w:rPr>
          <w:szCs w:val="20"/>
        </w:rPr>
        <w:t>či</w:t>
      </w:r>
      <w:r w:rsidR="00E24F88" w:rsidRPr="0065234C">
        <w:rPr>
          <w:szCs w:val="20"/>
        </w:rPr>
        <w:t xml:space="preserve"> </w:t>
      </w:r>
      <w:r w:rsidRPr="0065234C">
        <w:rPr>
          <w:szCs w:val="20"/>
        </w:rPr>
        <w:t>provozního</w:t>
      </w:r>
      <w:r w:rsidR="00E24F88" w:rsidRPr="0065234C">
        <w:rPr>
          <w:szCs w:val="20"/>
        </w:rPr>
        <w:t xml:space="preserve"> </w:t>
      </w:r>
      <w:r w:rsidRPr="0065234C">
        <w:rPr>
          <w:szCs w:val="20"/>
        </w:rPr>
        <w:t>deníku.</w:t>
      </w:r>
    </w:p>
    <w:p w:rsidR="00893560" w:rsidRPr="0065234C" w:rsidRDefault="00893560"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 Přehled čerpání</w:t>
      </w:r>
      <w:r w:rsidR="002153E6" w:rsidRPr="0065234C">
        <w:rPr>
          <w:szCs w:val="20"/>
          <w:lang w:val="cs-CZ"/>
        </w:rPr>
        <w:t xml:space="preserve"> člověkodnů</w:t>
      </w:r>
      <w:r w:rsidRPr="0065234C">
        <w:rPr>
          <w:szCs w:val="20"/>
          <w:lang w:val="cs-CZ"/>
        </w:rPr>
        <w:t xml:space="preserve"> na realizaci servisních požadavků KL SUP-001 za  Vyhodnocovací období</w:t>
      </w:r>
    </w:p>
    <w:p w:rsidR="00117E2A" w:rsidRPr="0065234C" w:rsidRDefault="00117E2A" w:rsidP="00561A9A">
      <w:pPr>
        <w:pStyle w:val="RLTextlnkuslovan"/>
        <w:numPr>
          <w:ilvl w:val="0"/>
          <w:numId w:val="0"/>
        </w:numPr>
        <w:spacing w:before="60" w:after="60"/>
        <w:ind w:left="737"/>
        <w:rPr>
          <w:szCs w:val="20"/>
        </w:rPr>
      </w:pP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Výkaz</w:t>
      </w:r>
      <w:r w:rsidR="00E24F88" w:rsidRPr="0065234C">
        <w:rPr>
          <w:b/>
          <w:szCs w:val="20"/>
        </w:rPr>
        <w:t xml:space="preserve"> </w:t>
      </w:r>
      <w:r w:rsidRPr="0065234C">
        <w:rPr>
          <w:b/>
          <w:szCs w:val="20"/>
        </w:rPr>
        <w:t>plnění</w:t>
      </w:r>
      <w:r w:rsidR="00E24344">
        <w:rPr>
          <w:b/>
          <w:szCs w:val="20"/>
          <w:lang w:val="cs-CZ"/>
        </w:rPr>
        <w:t xml:space="preserve"> </w:t>
      </w:r>
      <w:r w:rsidRPr="0065234C">
        <w:rPr>
          <w:szCs w:val="20"/>
        </w:rPr>
        <w:t>“).</w:t>
      </w:r>
    </w:p>
    <w:p w:rsidR="00AE4932" w:rsidRPr="0065234C" w:rsidRDefault="00AE4932" w:rsidP="00561A9A">
      <w:pPr>
        <w:pStyle w:val="RLTextlnkuslovan"/>
        <w:spacing w:before="60" w:after="60"/>
        <w:ind w:left="0" w:firstLine="0"/>
        <w:rPr>
          <w:szCs w:val="20"/>
        </w:rPr>
      </w:pPr>
      <w:bookmarkStart w:id="92"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92"/>
    </w:p>
    <w:p w:rsidR="00CA5762" w:rsidRPr="0065234C" w:rsidRDefault="00A02623"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povinném</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 xml:space="preserve">edohodnou-li se strany jinak. </w:t>
      </w:r>
    </w:p>
    <w:p w:rsidR="004233E6" w:rsidRPr="0065234C" w:rsidRDefault="004233E6" w:rsidP="004233E6">
      <w:pPr>
        <w:pStyle w:val="RLTextlnkuslovan"/>
        <w:spacing w:before="60" w:after="60"/>
        <w:ind w:left="0" w:firstLine="0"/>
        <w:rPr>
          <w:szCs w:val="20"/>
        </w:rPr>
      </w:pPr>
      <w:bookmarkStart w:id="93" w:name="_Ref533863648"/>
      <w:r w:rsidRPr="0065234C">
        <w:rPr>
          <w:szCs w:val="20"/>
        </w:rPr>
        <w:t xml:space="preserve">Pokud je zjištěno podávání nepravdivých dat a výkazů Poskytovatelem, je celé </w:t>
      </w:r>
      <w:r w:rsidR="00E316F9" w:rsidRPr="0065234C">
        <w:rPr>
          <w:szCs w:val="20"/>
        </w:rPr>
        <w:t>vyhodnocovací</w:t>
      </w:r>
      <w:r w:rsidRPr="0065234C">
        <w:rPr>
          <w:szCs w:val="20"/>
        </w:rPr>
        <w:t xml:space="preserve"> období, ve</w:t>
      </w:r>
      <w:r w:rsidR="00671EAC">
        <w:rPr>
          <w:szCs w:val="20"/>
          <w:lang w:val="cs-CZ"/>
        </w:rPr>
        <w:t> </w:t>
      </w:r>
      <w:r w:rsidRPr="0065234C">
        <w:rPr>
          <w:szCs w:val="20"/>
        </w:rPr>
        <w:t xml:space="preserve">kterém bylo toto zjištěno, považováno za nesplněné ve všech parametrech, u kterých bylo toto pochybení zjištěno. </w:t>
      </w:r>
      <w:r w:rsidR="001D0D02" w:rsidRPr="0097538C">
        <w:rPr>
          <w:szCs w:val="20"/>
          <w:lang w:val="cs-CZ"/>
        </w:rPr>
        <w:t>Tímto</w:t>
      </w:r>
      <w:r w:rsidR="002B5AD0" w:rsidRPr="0097538C">
        <w:rPr>
          <w:szCs w:val="20"/>
          <w:lang w:val="cs-CZ"/>
        </w:rPr>
        <w:t xml:space="preserve"> </w:t>
      </w:r>
      <w:r w:rsidR="001D0D02" w:rsidRPr="0097538C">
        <w:rPr>
          <w:szCs w:val="20"/>
          <w:lang w:val="cs-CZ"/>
        </w:rPr>
        <w:t>Poskytovateli nevznik</w:t>
      </w:r>
      <w:r w:rsidR="004E42F5">
        <w:rPr>
          <w:szCs w:val="20"/>
          <w:lang w:val="cs-CZ"/>
        </w:rPr>
        <w:t>ne</w:t>
      </w:r>
      <w:r w:rsidR="001D0D02" w:rsidRPr="0097538C">
        <w:rPr>
          <w:szCs w:val="20"/>
          <w:lang w:val="cs-CZ"/>
        </w:rPr>
        <w:t xml:space="preserve"> nárok na úhradu za Paušální služby v danem vyhodnocovacím období.</w:t>
      </w:r>
      <w:bookmarkEnd w:id="93"/>
    </w:p>
    <w:p w:rsidR="004171AF" w:rsidRPr="0065234C" w:rsidRDefault="004171AF" w:rsidP="00B52C9E">
      <w:pPr>
        <w:pStyle w:val="RLlneksmlouvy"/>
        <w:spacing w:before="180" w:after="60" w:line="240" w:lineRule="auto"/>
        <w:ind w:left="284" w:hanging="284"/>
        <w:rPr>
          <w:rFonts w:asciiTheme="minorHAnsi" w:hAnsiTheme="minorHAnsi"/>
          <w:szCs w:val="20"/>
          <w:lang w:val="cs-CZ"/>
        </w:rPr>
      </w:pPr>
      <w:bookmarkStart w:id="94" w:name="_Ref492393979"/>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AD</w:t>
      </w:r>
      <w:r w:rsidR="00E24F88" w:rsidRPr="0065234C">
        <w:rPr>
          <w:rFonts w:asciiTheme="minorHAnsi" w:hAnsiTheme="minorHAnsi"/>
          <w:szCs w:val="20"/>
          <w:lang w:val="cs-CZ"/>
        </w:rPr>
        <w:t xml:space="preserve"> </w:t>
      </w:r>
      <w:r w:rsidR="000C2433">
        <w:rPr>
          <w:rFonts w:asciiTheme="minorHAnsi" w:hAnsiTheme="minorHAnsi"/>
          <w:szCs w:val="20"/>
          <w:lang w:val="cs-CZ"/>
        </w:rPr>
        <w:t>HOC</w:t>
      </w:r>
      <w:r w:rsidR="00E24F88" w:rsidRPr="0065234C">
        <w:rPr>
          <w:rFonts w:asciiTheme="minorHAnsi" w:hAnsiTheme="minorHAnsi"/>
          <w:szCs w:val="20"/>
          <w:lang w:val="cs-CZ"/>
        </w:rPr>
        <w:t xml:space="preserve"> </w:t>
      </w:r>
      <w:r w:rsidRPr="0065234C">
        <w:rPr>
          <w:rFonts w:asciiTheme="minorHAnsi" w:hAnsiTheme="minorHAnsi"/>
          <w:szCs w:val="20"/>
          <w:lang w:val="cs-CZ"/>
        </w:rPr>
        <w:t>SLUŽEB</w:t>
      </w:r>
      <w:bookmarkEnd w:id="94"/>
    </w:p>
    <w:p w:rsidR="005E08D0" w:rsidRPr="0065234C" w:rsidRDefault="005E08D0" w:rsidP="00561A9A">
      <w:pPr>
        <w:pStyle w:val="RLTextlnkuslovan"/>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 xml:space="preserve">u KL HR-001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630E7C">
        <w:rPr>
          <w:szCs w:val="20"/>
          <w:lang w:val="cs-CZ" w:eastAsia="en-US"/>
        </w:rPr>
        <w:t>18.3.1</w:t>
      </w:r>
      <w:r w:rsidR="001449A8">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rsidR="00E75D76" w:rsidRPr="0065234C" w:rsidRDefault="00E75D76" w:rsidP="00561A9A">
      <w:pPr>
        <w:pStyle w:val="RLTextlnkuslovan"/>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 KL HR-001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38487B">
        <w:rPr>
          <w:szCs w:val="20"/>
          <w:lang w:val="cs-CZ" w:eastAsia="en-US"/>
        </w:rPr>
        <w:t>18.3.2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38487B">
        <w:rPr>
          <w:szCs w:val="20"/>
          <w:lang w:val="cs-CZ" w:eastAsia="en-US"/>
        </w:rPr>
        <w:t>18.3.3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rsidR="00A41D14" w:rsidRPr="0065234C" w:rsidRDefault="005E08D0" w:rsidP="00561A9A">
      <w:pPr>
        <w:pStyle w:val="RLTextlnkuslovan"/>
        <w:spacing w:before="60" w:after="60"/>
        <w:ind w:left="0" w:firstLine="0"/>
        <w:rPr>
          <w:szCs w:val="20"/>
          <w:lang w:val="cs-CZ" w:eastAsia="en-US"/>
        </w:rPr>
      </w:pP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0C2433">
        <w:rPr>
          <w:szCs w:val="20"/>
          <w:lang w:val="cs-CZ" w:eastAsia="en-US"/>
        </w:rPr>
        <w:t>Hoc</w:t>
      </w:r>
      <w:r w:rsidR="007165C8" w:rsidRPr="0065234C">
        <w:rPr>
          <w:szCs w:val="20"/>
          <w:lang w:val="cs-CZ" w:eastAsia="en-US"/>
        </w:rPr>
        <w:t xml:space="preserve"> 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38487B">
        <w:rPr>
          <w:szCs w:val="20"/>
          <w:lang w:val="cs-CZ" w:eastAsia="en-US"/>
        </w:rPr>
        <w:t>18.5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rsidR="00357D3D" w:rsidRPr="0065234C" w:rsidRDefault="00670011" w:rsidP="00B52C9E">
      <w:pPr>
        <w:pStyle w:val="RLlneksmlouvy"/>
        <w:spacing w:before="180" w:after="60" w:line="240" w:lineRule="auto"/>
        <w:ind w:left="284" w:hanging="284"/>
        <w:rPr>
          <w:rFonts w:asciiTheme="minorHAnsi" w:hAnsiTheme="minorHAnsi"/>
          <w:szCs w:val="20"/>
        </w:rPr>
      </w:pPr>
      <w:bookmarkStart w:id="95" w:name="vyob"/>
      <w:bookmarkStart w:id="96" w:name="VyhObd"/>
      <w:bookmarkStart w:id="97" w:name="_Ref486174425"/>
      <w:bookmarkStart w:id="98" w:name="_Ref378170902"/>
      <w:bookmarkEnd w:id="78"/>
      <w:bookmarkEnd w:id="89"/>
      <w:bookmarkEnd w:id="90"/>
      <w:bookmarkEnd w:id="95"/>
      <w:bookmarkEnd w:id="96"/>
      <w:r w:rsidRPr="00B52C9E">
        <w:rPr>
          <w:rFonts w:asciiTheme="minorHAnsi" w:hAnsiTheme="minorHAnsi" w:cs="Tahoma"/>
          <w:szCs w:val="20"/>
        </w:rPr>
        <w:t>ZÁRUKA</w:t>
      </w:r>
      <w:bookmarkEnd w:id="97"/>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98"/>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Pr="0065234C">
        <w:rPr>
          <w:szCs w:val="20"/>
        </w:rPr>
        <w:t>Záruka</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na</w:t>
      </w:r>
      <w:bookmarkStart w:id="99" w:name="page27"/>
      <w:bookmarkEnd w:id="99"/>
      <w:r w:rsidR="00E24F88" w:rsidRPr="0065234C">
        <w:rPr>
          <w:szCs w:val="20"/>
        </w:rPr>
        <w:t xml:space="preserve"> </w:t>
      </w:r>
      <w:r w:rsidRPr="0065234C">
        <w:rPr>
          <w:szCs w:val="20"/>
        </w:rPr>
        <w:t>všechny</w:t>
      </w:r>
      <w:r w:rsidR="00E24F88" w:rsidRPr="0065234C">
        <w:rPr>
          <w:szCs w:val="20"/>
        </w:rPr>
        <w:t xml:space="preserve"> </w:t>
      </w:r>
      <w:r w:rsidRPr="0065234C">
        <w:rPr>
          <w:szCs w:val="20"/>
        </w:rPr>
        <w:t>části</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jeho</w:t>
      </w:r>
      <w:r w:rsidR="00E24F88" w:rsidRPr="0065234C">
        <w:rPr>
          <w:szCs w:val="20"/>
        </w:rPr>
        <w:t xml:space="preserve"> </w:t>
      </w:r>
      <w:r w:rsidRPr="0065234C">
        <w:rPr>
          <w:szCs w:val="20"/>
        </w:rPr>
        <w:t>příslušenství</w:t>
      </w:r>
      <w:r w:rsidR="00E24F88" w:rsidRPr="0065234C">
        <w:rPr>
          <w:szCs w:val="20"/>
        </w:rPr>
        <w:t xml:space="preserve"> </w:t>
      </w:r>
      <w:r w:rsidRPr="0065234C">
        <w:rPr>
          <w:szCs w:val="20"/>
        </w:rPr>
        <w:t>a</w:t>
      </w:r>
      <w:r w:rsidR="000B48E1" w:rsidRPr="0065234C">
        <w:rPr>
          <w:szCs w:val="20"/>
          <w:lang w:val="cs-CZ"/>
        </w:rPr>
        <w:t> </w:t>
      </w:r>
      <w:r w:rsidRPr="0065234C">
        <w:rPr>
          <w:szCs w:val="20"/>
        </w:rPr>
        <w:t>pokrývá</w:t>
      </w:r>
      <w:r w:rsidR="00E24F88" w:rsidRPr="0065234C">
        <w:rPr>
          <w:szCs w:val="20"/>
        </w:rPr>
        <w:t xml:space="preserve"> </w:t>
      </w:r>
      <w:r w:rsidRPr="0065234C">
        <w:rPr>
          <w:szCs w:val="20"/>
        </w:rPr>
        <w:t>všechny</w:t>
      </w:r>
      <w:r w:rsidR="00E24F88" w:rsidRPr="0065234C">
        <w:rPr>
          <w:szCs w:val="20"/>
        </w:rPr>
        <w:t xml:space="preserve"> </w:t>
      </w:r>
      <w:r w:rsidRPr="0065234C">
        <w:rPr>
          <w:szCs w:val="20"/>
        </w:rPr>
        <w:t>součásti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produktů</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r w:rsidR="00E24F88" w:rsidRPr="0065234C">
        <w:rPr>
          <w:szCs w:val="20"/>
        </w:rPr>
        <w:t xml:space="preserve"> </w:t>
      </w:r>
      <w:r w:rsidRPr="0065234C">
        <w:rPr>
          <w:szCs w:val="20"/>
        </w:rPr>
        <w:t>které</w:t>
      </w:r>
      <w:r w:rsidR="00E24F88" w:rsidRPr="0065234C">
        <w:rPr>
          <w:szCs w:val="20"/>
        </w:rPr>
        <w:t xml:space="preserve"> </w:t>
      </w:r>
      <w:r w:rsidRPr="0065234C">
        <w:rPr>
          <w:szCs w:val="20"/>
        </w:rPr>
        <w:t>byly</w:t>
      </w:r>
      <w:r w:rsidR="00E24F88" w:rsidRPr="0065234C">
        <w:rPr>
          <w:szCs w:val="20"/>
        </w:rPr>
        <w:t xml:space="preserve"> </w:t>
      </w:r>
      <w:r w:rsidRPr="0065234C">
        <w:rPr>
          <w:szCs w:val="20"/>
        </w:rPr>
        <w:t>využity</w:t>
      </w:r>
      <w:r w:rsidR="00E24F88" w:rsidRPr="0065234C">
        <w:rPr>
          <w:szCs w:val="20"/>
        </w:rPr>
        <w:t xml:space="preserve"> </w:t>
      </w:r>
      <w:r w:rsidRPr="0065234C">
        <w:rPr>
          <w:szCs w:val="20"/>
        </w:rPr>
        <w:t>při</w:t>
      </w:r>
      <w:r w:rsidR="00E24F88" w:rsidRPr="0065234C">
        <w:rPr>
          <w:szCs w:val="20"/>
        </w:rPr>
        <w:t xml:space="preserve"> </w:t>
      </w:r>
      <w:r w:rsidRPr="0065234C">
        <w:rPr>
          <w:szCs w:val="20"/>
        </w:rPr>
        <w:t>realizaci</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rsidR="007A69D2" w:rsidRPr="0065234C" w:rsidRDefault="00670011" w:rsidP="00B52C9E">
      <w:pPr>
        <w:pStyle w:val="RLlneksmlouvy"/>
        <w:spacing w:before="180" w:after="60" w:line="240" w:lineRule="auto"/>
        <w:ind w:left="284" w:hanging="284"/>
        <w:rPr>
          <w:rFonts w:asciiTheme="minorHAnsi" w:hAnsiTheme="minorHAnsi"/>
          <w:szCs w:val="20"/>
        </w:rPr>
      </w:pPr>
      <w:bookmarkStart w:id="100" w:name="MonSLAPar"/>
      <w:bookmarkStart w:id="101" w:name="PrahHod"/>
      <w:bookmarkStart w:id="102" w:name="ZákoKybBez"/>
      <w:bookmarkEnd w:id="100"/>
      <w:bookmarkEnd w:id="101"/>
      <w:bookmarkEnd w:id="102"/>
      <w:r w:rsidRPr="00B52C9E">
        <w:rPr>
          <w:rFonts w:asciiTheme="minorHAnsi" w:hAnsiTheme="minorHAnsi" w:cs="Tahoma"/>
          <w:szCs w:val="20"/>
        </w:rPr>
        <w:lastRenderedPageBreak/>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rsidR="007A69D2" w:rsidRPr="0065234C" w:rsidRDefault="007A69D2" w:rsidP="00561A9A">
      <w:pPr>
        <w:pStyle w:val="RLTextlnkuslovan"/>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r w:rsidR="00E24F88" w:rsidRPr="0065234C">
        <w:rPr>
          <w:szCs w:val="20"/>
        </w:rPr>
        <w:t xml:space="preserve"> </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rsidR="007A69D2" w:rsidRPr="0065234C" w:rsidRDefault="007A69D2" w:rsidP="00561A9A">
      <w:pPr>
        <w:pStyle w:val="RLTextlnkuslovan"/>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rsidR="00CA5762" w:rsidRPr="0065234C" w:rsidRDefault="00FA20E7" w:rsidP="00561A9A">
      <w:pPr>
        <w:pStyle w:val="RLTextlnkuslovan"/>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38487B">
        <w:rPr>
          <w:szCs w:val="20"/>
        </w:rPr>
        <w:t>17.2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7F229B">
        <w:rPr>
          <w:szCs w:val="20"/>
          <w:lang w:val="cs-CZ"/>
        </w:rPr>
        <w:fldChar w:fldCharType="begin"/>
      </w:r>
      <w:r w:rsidR="007F229B">
        <w:rPr>
          <w:szCs w:val="20"/>
        </w:rPr>
        <w:instrText xml:space="preserve"> REF _Ref305054129 \r \h </w:instrText>
      </w:r>
      <w:r w:rsidR="007F229B">
        <w:rPr>
          <w:szCs w:val="20"/>
          <w:lang w:val="cs-CZ"/>
        </w:rPr>
      </w:r>
      <w:r w:rsidR="007F229B">
        <w:rPr>
          <w:szCs w:val="20"/>
          <w:lang w:val="cs-CZ"/>
        </w:rPr>
        <w:fldChar w:fldCharType="separate"/>
      </w:r>
      <w:r w:rsidR="0038487B">
        <w:rPr>
          <w:szCs w:val="20"/>
        </w:rPr>
        <w:t>31.1</w:t>
      </w:r>
      <w:r w:rsidR="007F229B">
        <w:rPr>
          <w:szCs w:val="20"/>
          <w:lang w:val="cs-CZ"/>
        </w:rPr>
        <w:fldChar w:fldCharType="end"/>
      </w:r>
      <w:r w:rsidR="007F229B">
        <w:rPr>
          <w:szCs w:val="20"/>
          <w:lang w:val="cs-CZ"/>
        </w:rPr>
        <w:t xml:space="preserve">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E24F88" w:rsidRPr="0065234C">
        <w:rPr>
          <w:szCs w:val="20"/>
          <w:lang w:val="cs-CZ"/>
        </w:rPr>
        <w:t xml:space="preserve"> </w:t>
      </w:r>
      <w:r w:rsidRPr="0065234C">
        <w:rPr>
          <w:szCs w:val="20"/>
          <w:lang w:val="cs-CZ"/>
        </w:rPr>
        <w:t>překročení</w:t>
      </w:r>
      <w:r w:rsidR="00E24F88" w:rsidRPr="0065234C">
        <w:rPr>
          <w:szCs w:val="20"/>
          <w:lang w:val="cs-CZ"/>
        </w:rPr>
        <w:t xml:space="preserve">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KL,</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rsidR="0032073B" w:rsidRPr="0065234C" w:rsidRDefault="0032073B" w:rsidP="00561A9A">
      <w:pPr>
        <w:pStyle w:val="RLTextlnkuslovan"/>
        <w:spacing w:before="60" w:after="60"/>
        <w:ind w:left="0" w:firstLine="0"/>
        <w:rPr>
          <w:rFonts w:eastAsia="Calibri"/>
          <w:szCs w:val="20"/>
        </w:rPr>
      </w:pPr>
      <w:bookmarkStart w:id="103" w:name="_Ref492454871"/>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r w:rsidRPr="0065234C">
        <w:rPr>
          <w:b/>
          <w:szCs w:val="20"/>
        </w:rPr>
        <w:t>ákon</w:t>
      </w:r>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r w:rsidRPr="0065234C">
        <w:rPr>
          <w:b/>
          <w:szCs w:val="20"/>
        </w:rPr>
        <w:t>yhláška</w:t>
      </w:r>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103"/>
    </w:p>
    <w:p w:rsidR="00A27E9F" w:rsidRPr="0065234C" w:rsidRDefault="00A27E9F" w:rsidP="00561A9A">
      <w:pPr>
        <w:pStyle w:val="RLTextlnkuslovan"/>
        <w:spacing w:before="60" w:after="60"/>
        <w:ind w:left="0" w:firstLine="0"/>
        <w:rPr>
          <w:rFonts w:eastAsia="Calibri"/>
          <w:szCs w:val="20"/>
        </w:rPr>
      </w:pPr>
      <w:bookmarkStart w:id="104" w:name="_Ref419815065"/>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nezbytnou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aby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naplňoval</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Pr="0065234C">
        <w:rPr>
          <w:szCs w:val="20"/>
        </w:rPr>
        <w:t>317/2014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významných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určujících</w:t>
      </w:r>
      <w:r w:rsidR="00E24F88" w:rsidRPr="0065234C">
        <w:rPr>
          <w:szCs w:val="20"/>
        </w:rPr>
        <w:t xml:space="preserve"> </w:t>
      </w:r>
      <w:r w:rsidRPr="0065234C">
        <w:rPr>
          <w:szCs w:val="20"/>
        </w:rPr>
        <w:t>kritériích</w:t>
      </w:r>
      <w:r w:rsidR="00DE1F36" w:rsidRPr="0065234C">
        <w:rPr>
          <w:szCs w:val="20"/>
          <w:lang w:val="cs-CZ"/>
        </w:rPr>
        <w:t>,</w:t>
      </w:r>
      <w:r w:rsidR="00E24F88" w:rsidRPr="0065234C">
        <w:rPr>
          <w:szCs w:val="20"/>
          <w:lang w:val="cs-CZ"/>
        </w:rPr>
        <w:t xml:space="preserve"> </w:t>
      </w:r>
      <w:r w:rsidR="00DE1F36" w:rsidRPr="0065234C">
        <w:rPr>
          <w:szCs w:val="20"/>
          <w:lang w:val="cs-CZ"/>
        </w:rPr>
        <w:t>ve</w:t>
      </w:r>
      <w:r w:rsidR="00E24F88" w:rsidRPr="0065234C">
        <w:rPr>
          <w:szCs w:val="20"/>
          <w:lang w:val="cs-CZ"/>
        </w:rPr>
        <w:t xml:space="preserve"> </w:t>
      </w:r>
      <w:r w:rsidR="00DE1F36" w:rsidRPr="0065234C">
        <w:rPr>
          <w:szCs w:val="20"/>
          <w:lang w:val="cs-CZ"/>
        </w:rPr>
        <w:t>znění</w:t>
      </w:r>
      <w:r w:rsidR="00E24F88" w:rsidRPr="0065234C">
        <w:rPr>
          <w:szCs w:val="20"/>
          <w:lang w:val="cs-CZ"/>
        </w:rPr>
        <w:t xml:space="preserve"> </w:t>
      </w:r>
      <w:r w:rsidR="00DE1F36" w:rsidRPr="0065234C">
        <w:rPr>
          <w:szCs w:val="20"/>
          <w:lang w:val="cs-CZ"/>
        </w:rPr>
        <w:t>pozdějších</w:t>
      </w:r>
      <w:r w:rsidR="00E24F88" w:rsidRPr="0065234C">
        <w:rPr>
          <w:szCs w:val="20"/>
          <w:lang w:val="cs-CZ"/>
        </w:rPr>
        <w:t xml:space="preserve"> </w:t>
      </w:r>
      <w:r w:rsidR="00DE1F36" w:rsidRPr="0065234C">
        <w:rPr>
          <w:szCs w:val="20"/>
          <w:lang w:val="cs-CZ"/>
        </w:rPr>
        <w:t>předpisů</w:t>
      </w:r>
      <w:r w:rsidRPr="0065234C">
        <w:rPr>
          <w:szCs w:val="20"/>
        </w:rPr>
        <w:t>.</w:t>
      </w:r>
      <w:r w:rsidR="00E24F88" w:rsidRPr="0065234C">
        <w:rPr>
          <w:szCs w:val="20"/>
        </w:rPr>
        <w:t xml:space="preserve"> </w:t>
      </w:r>
      <w:r w:rsidRPr="0065234C">
        <w:rPr>
          <w:szCs w:val="20"/>
        </w:rPr>
        <w:t>Zejména</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směřující</w:t>
      </w:r>
      <w:r w:rsidR="00E24F88" w:rsidRPr="0065234C">
        <w:rPr>
          <w:szCs w:val="20"/>
        </w:rPr>
        <w:t xml:space="preserve"> </w:t>
      </w:r>
      <w:r w:rsidRPr="0065234C">
        <w:rPr>
          <w:szCs w:val="20"/>
        </w:rPr>
        <w:t>k</w:t>
      </w:r>
      <w:r w:rsidR="00E24F88" w:rsidRPr="0065234C">
        <w:rPr>
          <w:szCs w:val="20"/>
        </w:rPr>
        <w:t xml:space="preserve"> </w:t>
      </w:r>
      <w:r w:rsidRPr="0065234C">
        <w:rPr>
          <w:szCs w:val="20"/>
        </w:rPr>
        <w:t>zavedení</w:t>
      </w:r>
      <w:r w:rsidR="00E24F88" w:rsidRPr="0065234C">
        <w:rPr>
          <w:szCs w:val="20"/>
        </w:rPr>
        <w:t xml:space="preserve"> </w:t>
      </w:r>
      <w:r w:rsidRPr="0065234C">
        <w:rPr>
          <w:szCs w:val="20"/>
        </w:rPr>
        <w:t>a</w:t>
      </w:r>
      <w:r w:rsidR="00E24F88" w:rsidRPr="0065234C">
        <w:rPr>
          <w:szCs w:val="20"/>
        </w:rPr>
        <w:t xml:space="preserve"> </w:t>
      </w:r>
      <w:r w:rsidRPr="0065234C">
        <w:rPr>
          <w:szCs w:val="20"/>
        </w:rPr>
        <w:t>provádění</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w:t>
      </w:r>
      <w:r w:rsidR="00E24F88" w:rsidRPr="0065234C">
        <w:rPr>
          <w:szCs w:val="20"/>
        </w:rPr>
        <w:t xml:space="preserve"> </w:t>
      </w:r>
      <w:r w:rsidRPr="0065234C">
        <w:rPr>
          <w:szCs w:val="20"/>
        </w:rPr>
        <w:t>podle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bookmarkEnd w:id="104"/>
    </w:p>
    <w:p w:rsidR="003C67D1" w:rsidRPr="0065234C" w:rsidRDefault="003C67D1" w:rsidP="00561A9A">
      <w:pPr>
        <w:pStyle w:val="RLTextlnkuslovan"/>
        <w:spacing w:before="60" w:after="60"/>
        <w:ind w:left="0" w:firstLine="0"/>
        <w:rPr>
          <w:rFonts w:cs="Tahoma"/>
          <w:szCs w:val="20"/>
        </w:rPr>
      </w:pPr>
      <w:bookmarkStart w:id="105" w:name="_Ref409099947"/>
      <w:r w:rsidRPr="0065234C">
        <w:rPr>
          <w:rFonts w:cs="Tahoma"/>
          <w:szCs w:val="20"/>
        </w:rPr>
        <w:t>Jestliže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105"/>
      <w:r w:rsidRPr="0065234C">
        <w:rPr>
          <w:rFonts w:cs="Tahoma"/>
          <w:szCs w:val="20"/>
        </w:rPr>
        <w:t>.</w:t>
      </w:r>
    </w:p>
    <w:p w:rsidR="00CA5762" w:rsidRPr="0065234C" w:rsidRDefault="003C67D1" w:rsidP="00561A9A">
      <w:pPr>
        <w:pStyle w:val="RLTextlnkuslovan"/>
        <w:spacing w:before="60" w:after="60"/>
        <w:ind w:left="0" w:firstLine="0"/>
        <w:rPr>
          <w:rFonts w:cs="Tahoma"/>
          <w:szCs w:val="20"/>
        </w:rPr>
      </w:pPr>
      <w:r w:rsidRPr="0065234C">
        <w:rPr>
          <w:rFonts w:cs="Tahoma"/>
          <w:szCs w:val="20"/>
        </w:rPr>
        <w:t xml:space="preserve">Rozsah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38487B">
        <w:rPr>
          <w:rFonts w:cs="Tahoma"/>
          <w:szCs w:val="20"/>
        </w:rPr>
        <w:t>15.2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 a rovněž podle rozsahu a vazeb plnění Poskytovatele na systémy, v souvislosti s kterými Objednateli vznikají právní povinnosti na zákl</w:t>
      </w:r>
      <w:r w:rsidR="000C2433">
        <w:rPr>
          <w:rFonts w:cs="Tahoma"/>
          <w:szCs w:val="20"/>
        </w:rPr>
        <w:t xml:space="preserve">adě </w:t>
      </w:r>
      <w:r w:rsidR="000C2433">
        <w:rPr>
          <w:rFonts w:cs="Tahoma"/>
          <w:szCs w:val="20"/>
          <w:lang w:val="cs-CZ"/>
        </w:rPr>
        <w:t>Z</w:t>
      </w:r>
      <w:r w:rsidRPr="0065234C">
        <w:rPr>
          <w:rFonts w:cs="Tahoma"/>
          <w:szCs w:val="20"/>
        </w:rPr>
        <w:t>ákona o</w:t>
      </w:r>
      <w:r w:rsidR="000C2433">
        <w:rPr>
          <w:szCs w:val="20"/>
          <w:lang w:val="cs-CZ"/>
        </w:rPr>
        <w:t> </w:t>
      </w:r>
      <w:r w:rsidRPr="0065234C">
        <w:rPr>
          <w:rFonts w:cs="Tahoma"/>
          <w:szCs w:val="20"/>
        </w:rPr>
        <w:t>kybernetické bezpečnosti (§ 3 tohoto zákona) a jeho prováděcích předpisů.</w:t>
      </w:r>
    </w:p>
    <w:p w:rsidR="0032073B" w:rsidRPr="0065234C" w:rsidRDefault="0032073B" w:rsidP="00B52C9E">
      <w:pPr>
        <w:pStyle w:val="RLlneksmlouvy"/>
        <w:spacing w:before="180" w:after="60" w:line="240" w:lineRule="auto"/>
        <w:ind w:left="284" w:hanging="284"/>
        <w:rPr>
          <w:rFonts w:asciiTheme="minorHAnsi" w:hAnsiTheme="minorHAnsi"/>
          <w:szCs w:val="20"/>
        </w:rPr>
      </w:pPr>
      <w:bookmarkStart w:id="106" w:name="_Ref427619147"/>
      <w:bookmarkEnd w:id="35"/>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106"/>
    </w:p>
    <w:p w:rsidR="0032073B" w:rsidRPr="0065234C" w:rsidRDefault="0032073B" w:rsidP="00561A9A">
      <w:pPr>
        <w:pStyle w:val="RLTextlnkuslovan"/>
        <w:spacing w:before="60" w:after="60"/>
        <w:ind w:left="0" w:firstLine="0"/>
        <w:rPr>
          <w:szCs w:val="20"/>
        </w:rPr>
      </w:pPr>
      <w:bookmarkStart w:id="107" w:name="_Ref533865455"/>
      <w:bookmarkStart w:id="108" w:name="_Ref273380627"/>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B67A08" w:rsidRPr="00B67A08">
        <w:rPr>
          <w:szCs w:val="20"/>
          <w:lang w:val="cs-CZ"/>
        </w:rPr>
        <w:t>156.593.592</w:t>
      </w:r>
      <w:r w:rsidRPr="00B67A08">
        <w:rPr>
          <w:szCs w:val="20"/>
        </w:rPr>
        <w:t>,</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E25C01" w:rsidRPr="00E25C01">
        <w:rPr>
          <w:szCs w:val="20"/>
          <w:lang w:val="cs-CZ"/>
        </w:rPr>
        <w:t>32.884.654,32</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w:t>
      </w:r>
      <w:r w:rsidRPr="00E25C01">
        <w:rPr>
          <w:szCs w:val="20"/>
        </w:rPr>
        <w:t>iní</w:t>
      </w:r>
      <w:r w:rsidR="00E24F88" w:rsidRPr="00E25C01">
        <w:rPr>
          <w:szCs w:val="20"/>
        </w:rPr>
        <w:t xml:space="preserve"> </w:t>
      </w:r>
      <w:r w:rsidR="00E25C01" w:rsidRPr="00E25C01">
        <w:rPr>
          <w:szCs w:val="20"/>
          <w:lang w:val="cs-CZ"/>
        </w:rPr>
        <w:t>189.478.246,32</w:t>
      </w:r>
      <w:r w:rsidR="00E24F88" w:rsidRPr="0065234C">
        <w:rPr>
          <w:snapToGrid w:val="0"/>
          <w:szCs w:val="20"/>
          <w:lang w:val="cs-CZ"/>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55062" w:rsidRPr="0065234C">
        <w:rPr>
          <w:szCs w:val="20"/>
          <w:lang w:val="cs-CZ"/>
        </w:rPr>
        <w:t xml:space="preserve"> </w:t>
      </w:r>
      <w:r w:rsidR="00C40EE9" w:rsidRPr="0065234C">
        <w:rPr>
          <w:szCs w:val="20"/>
          <w:lang w:val="cs-CZ"/>
        </w:rPr>
        <w:t>48</w:t>
      </w:r>
      <w:r w:rsidR="00AF2EC1" w:rsidRPr="0065234C">
        <w:rPr>
          <w:szCs w:val="20"/>
          <w:lang w:val="cs-CZ"/>
        </w:rPr>
        <w:t xml:space="preserve"> </w:t>
      </w:r>
      <w:r w:rsidRPr="0065234C">
        <w:rPr>
          <w:szCs w:val="20"/>
        </w:rPr>
        <w:t>měsíců</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jednotlivé</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specifikována</w:t>
      </w:r>
      <w:r w:rsidR="00E24F88" w:rsidRPr="0065234C">
        <w:rPr>
          <w:szCs w:val="20"/>
        </w:rPr>
        <w:t xml:space="preserve"> </w:t>
      </w:r>
      <w:r w:rsidRPr="0065234C">
        <w:rPr>
          <w:szCs w:val="20"/>
        </w:rPr>
        <w:t>v</w:t>
      </w:r>
      <w:r w:rsidR="00E24F88" w:rsidRPr="0065234C">
        <w:rPr>
          <w:szCs w:val="20"/>
        </w:rPr>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rPr>
          <w:szCs w:val="20"/>
        </w:rPr>
        <w:t xml:space="preserve"> </w:t>
      </w:r>
      <w:r w:rsidRPr="0056744D">
        <w:rPr>
          <w:szCs w:val="20"/>
        </w:rPr>
        <w:t>t</w:t>
      </w:r>
      <w:r w:rsidRPr="00C87302">
        <w:rPr>
          <w:szCs w:val="20"/>
        </w:rPr>
        <w: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r w:rsidR="00E24F88" w:rsidRPr="0065234C">
        <w:rPr>
          <w:szCs w:val="20"/>
          <w:lang w:val="cs-CZ" w:eastAsia="en-US"/>
        </w:rPr>
        <w:t xml:space="preserve"> </w:t>
      </w:r>
      <w:r w:rsidR="006D2055" w:rsidRPr="0065234C">
        <w:rPr>
          <w:szCs w:val="20"/>
        </w:rPr>
        <w:t>za</w:t>
      </w:r>
      <w:r w:rsidR="00E24F88" w:rsidRPr="0065234C">
        <w:rPr>
          <w:szCs w:val="20"/>
        </w:rPr>
        <w:t xml:space="preserve"> </w:t>
      </w:r>
      <w:r w:rsidR="00C40EE9" w:rsidRPr="0065234C">
        <w:rPr>
          <w:szCs w:val="20"/>
          <w:lang w:val="cs-CZ"/>
        </w:rPr>
        <w:t>48</w:t>
      </w:r>
      <w:r w:rsidR="00336F19" w:rsidRPr="0065234C">
        <w:rPr>
          <w:szCs w:val="20"/>
          <w:lang w:val="cs-CZ"/>
        </w:rPr>
        <w:t xml:space="preserve"> </w:t>
      </w:r>
      <w:r w:rsidR="006D2055" w:rsidRPr="0065234C">
        <w:rPr>
          <w:szCs w:val="20"/>
        </w:rPr>
        <w:t>měsíců</w:t>
      </w:r>
      <w:r w:rsidR="00E24F88" w:rsidRPr="0065234C">
        <w:rPr>
          <w:szCs w:val="20"/>
        </w:rPr>
        <w:t xml:space="preserve"> </w:t>
      </w:r>
      <w:r w:rsidR="006D2055" w:rsidRPr="0065234C">
        <w:rPr>
          <w:szCs w:val="20"/>
        </w:rPr>
        <w:t>trvání</w:t>
      </w:r>
      <w:r w:rsidR="00E24F88" w:rsidRPr="0065234C">
        <w:rPr>
          <w:szCs w:val="20"/>
        </w:rPr>
        <w:t xml:space="preserve"> </w:t>
      </w:r>
      <w:r w:rsidR="006D2055" w:rsidRPr="0065234C">
        <w:rPr>
          <w:szCs w:val="20"/>
        </w:rPr>
        <w:t>této</w:t>
      </w:r>
      <w:r w:rsidR="00E24F88" w:rsidRPr="0065234C">
        <w:rPr>
          <w:szCs w:val="20"/>
        </w:rPr>
        <w:t xml:space="preserve"> </w:t>
      </w:r>
      <w:r w:rsidR="006D2055" w:rsidRPr="0065234C">
        <w:rPr>
          <w:szCs w:val="20"/>
        </w:rPr>
        <w:t>Smlouvy</w:t>
      </w:r>
      <w:r w:rsidRPr="0065234C">
        <w:rPr>
          <w:szCs w:val="20"/>
          <w:lang w:eastAsia="en-US"/>
        </w:rPr>
        <w:t>.</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bude</w:t>
      </w:r>
      <w:r w:rsidR="00E24F88" w:rsidRPr="0065234C">
        <w:rPr>
          <w:szCs w:val="20"/>
        </w:rPr>
        <w:t xml:space="preserve"> </w:t>
      </w:r>
      <w:r w:rsidRPr="0065234C">
        <w:rPr>
          <w:szCs w:val="20"/>
        </w:rPr>
        <w:t>hrazena</w:t>
      </w:r>
      <w:r w:rsidR="00E24F88" w:rsidRPr="0065234C">
        <w:rPr>
          <w:szCs w:val="20"/>
        </w:rPr>
        <w:t xml:space="preserve"> </w:t>
      </w:r>
      <w:r w:rsidRPr="0065234C">
        <w:rPr>
          <w:szCs w:val="20"/>
        </w:rPr>
        <w:t>měsíčně,</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podle</w:t>
      </w:r>
      <w:r w:rsidR="00E24F88" w:rsidRPr="0065234C">
        <w:rPr>
          <w:szCs w:val="20"/>
        </w:rPr>
        <w:t xml:space="preserve"> </w:t>
      </w:r>
      <w:r w:rsidRPr="0065234C">
        <w:rPr>
          <w:szCs w:val="20"/>
        </w:rPr>
        <w:t>rozsahu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(počtu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KL),</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měsíční</w:t>
      </w:r>
      <w:r w:rsidR="00E24F88" w:rsidRPr="0065234C">
        <w:rPr>
          <w:szCs w:val="20"/>
        </w:rPr>
        <w:t xml:space="preserve"> </w:t>
      </w:r>
      <w:r w:rsidRPr="0065234C">
        <w:rPr>
          <w:szCs w:val="20"/>
        </w:rPr>
        <w:t>období</w:t>
      </w:r>
      <w:r w:rsidR="00E24F88" w:rsidRPr="0065234C">
        <w:rPr>
          <w:szCs w:val="20"/>
        </w:rPr>
        <w:t xml:space="preserve"> </w:t>
      </w:r>
      <w:r w:rsidRPr="0065234C">
        <w:rPr>
          <w:szCs w:val="20"/>
        </w:rPr>
        <w:t>poskytovány</w:t>
      </w:r>
      <w:r w:rsidR="008234EF" w:rsidRPr="0065234C">
        <w:rPr>
          <w:szCs w:val="20"/>
          <w:lang w:val="cs-CZ"/>
        </w:rPr>
        <w:t>.</w:t>
      </w:r>
      <w:r w:rsidR="00E24F88" w:rsidRPr="0065234C">
        <w:rPr>
          <w:szCs w:val="20"/>
          <w:lang w:val="cs-CZ"/>
        </w:rPr>
        <w:t xml:space="preserve"> </w:t>
      </w:r>
      <w:r w:rsidR="006363EB" w:rsidRPr="0065234C">
        <w:rPr>
          <w:szCs w:val="20"/>
          <w:lang w:val="cs-CZ"/>
        </w:rPr>
        <w:t>Poskytovateli</w:t>
      </w:r>
      <w:r w:rsidR="00E24F88" w:rsidRPr="0065234C">
        <w:rPr>
          <w:szCs w:val="20"/>
          <w:lang w:val="cs-CZ"/>
        </w:rPr>
        <w:t xml:space="preserve"> </w:t>
      </w:r>
      <w:r w:rsidR="006363EB" w:rsidRPr="0065234C">
        <w:rPr>
          <w:szCs w:val="20"/>
          <w:lang w:val="cs-CZ"/>
        </w:rPr>
        <w:t>tak</w:t>
      </w:r>
      <w:r w:rsidR="00E24F88" w:rsidRPr="0065234C">
        <w:rPr>
          <w:szCs w:val="20"/>
          <w:lang w:val="cs-CZ"/>
        </w:rPr>
        <w:t xml:space="preserve"> </w:t>
      </w:r>
      <w:r w:rsidR="006363EB" w:rsidRPr="0065234C">
        <w:rPr>
          <w:szCs w:val="20"/>
          <w:lang w:val="cs-CZ"/>
        </w:rPr>
        <w:t>vznikne</w:t>
      </w:r>
      <w:r w:rsidR="00E24F88" w:rsidRPr="0065234C">
        <w:rPr>
          <w:szCs w:val="20"/>
          <w:lang w:val="cs-CZ"/>
        </w:rPr>
        <w:t xml:space="preserve"> </w:t>
      </w:r>
      <w:r w:rsidR="006363EB" w:rsidRPr="0065234C">
        <w:rPr>
          <w:szCs w:val="20"/>
          <w:lang w:val="cs-CZ"/>
        </w:rPr>
        <w:t>nárok</w:t>
      </w:r>
      <w:r w:rsidR="00E24F88" w:rsidRPr="0065234C">
        <w:rPr>
          <w:szCs w:val="20"/>
          <w:lang w:val="cs-CZ"/>
        </w:rPr>
        <w:t xml:space="preserve"> </w:t>
      </w:r>
      <w:r w:rsidR="006363EB" w:rsidRPr="0065234C">
        <w:rPr>
          <w:szCs w:val="20"/>
          <w:lang w:val="cs-CZ"/>
        </w:rPr>
        <w:t>na</w:t>
      </w:r>
      <w:r w:rsidR="00E24F88" w:rsidRPr="0065234C">
        <w:rPr>
          <w:szCs w:val="20"/>
          <w:lang w:val="cs-CZ"/>
        </w:rPr>
        <w:t xml:space="preserve"> </w:t>
      </w:r>
      <w:r w:rsidR="006363EB" w:rsidRPr="0065234C">
        <w:rPr>
          <w:szCs w:val="20"/>
          <w:lang w:val="cs-CZ"/>
        </w:rPr>
        <w:t>úhradu</w:t>
      </w:r>
      <w:r w:rsidR="00E24F88" w:rsidRPr="0065234C">
        <w:rPr>
          <w:szCs w:val="20"/>
          <w:lang w:val="cs-CZ"/>
        </w:rPr>
        <w:t xml:space="preserve"> </w:t>
      </w:r>
      <w:r w:rsidR="006363EB" w:rsidRPr="0065234C">
        <w:rPr>
          <w:szCs w:val="20"/>
          <w:lang w:val="cs-CZ"/>
        </w:rPr>
        <w:t>ceny</w:t>
      </w:r>
      <w:r w:rsidR="00E24F88" w:rsidRPr="0065234C">
        <w:rPr>
          <w:szCs w:val="20"/>
          <w:lang w:val="cs-CZ"/>
        </w:rPr>
        <w:t xml:space="preserve"> </w:t>
      </w:r>
      <w:r w:rsidR="006363EB" w:rsidRPr="0065234C">
        <w:rPr>
          <w:szCs w:val="20"/>
          <w:lang w:val="cs-CZ"/>
        </w:rPr>
        <w:t>jen</w:t>
      </w:r>
      <w:r w:rsidR="00E24F88" w:rsidRPr="0065234C">
        <w:rPr>
          <w:szCs w:val="20"/>
          <w:lang w:val="cs-CZ"/>
        </w:rPr>
        <w:t xml:space="preserve"> </w:t>
      </w:r>
      <w:r w:rsidR="006363EB" w:rsidRPr="0065234C">
        <w:rPr>
          <w:szCs w:val="20"/>
          <w:lang w:val="cs-CZ"/>
        </w:rPr>
        <w:lastRenderedPageBreak/>
        <w:t>za</w:t>
      </w:r>
      <w:r w:rsidR="00E24F88" w:rsidRPr="0065234C">
        <w:rPr>
          <w:szCs w:val="20"/>
          <w:lang w:val="cs-CZ"/>
        </w:rPr>
        <w:t xml:space="preserve"> </w:t>
      </w:r>
      <w:r w:rsidR="006363EB" w:rsidRPr="0065234C">
        <w:rPr>
          <w:szCs w:val="20"/>
          <w:lang w:val="cs-CZ"/>
        </w:rPr>
        <w:t>období,</w:t>
      </w:r>
      <w:r w:rsidR="00E24F88" w:rsidRPr="0065234C">
        <w:rPr>
          <w:szCs w:val="20"/>
          <w:lang w:val="cs-CZ"/>
        </w:rPr>
        <w:t xml:space="preserve"> </w:t>
      </w:r>
      <w:r w:rsidR="006363EB" w:rsidRPr="0065234C">
        <w:rPr>
          <w:szCs w:val="20"/>
          <w:lang w:val="cs-CZ"/>
        </w:rPr>
        <w:t>během</w:t>
      </w:r>
      <w:r w:rsidR="00E24F88" w:rsidRPr="0065234C">
        <w:rPr>
          <w:szCs w:val="20"/>
          <w:lang w:val="cs-CZ"/>
        </w:rPr>
        <w:t xml:space="preserve"> </w:t>
      </w:r>
      <w:r w:rsidR="006363EB" w:rsidRPr="0065234C">
        <w:rPr>
          <w:szCs w:val="20"/>
          <w:lang w:val="cs-CZ"/>
        </w:rPr>
        <w:t>něhož</w:t>
      </w:r>
      <w:r w:rsidR="00E24F88" w:rsidRPr="0065234C">
        <w:rPr>
          <w:szCs w:val="20"/>
          <w:lang w:val="cs-CZ"/>
        </w:rPr>
        <w:t xml:space="preserve"> </w:t>
      </w:r>
      <w:r w:rsidR="006363EB" w:rsidRPr="0065234C">
        <w:rPr>
          <w:szCs w:val="20"/>
          <w:lang w:val="cs-CZ"/>
        </w:rPr>
        <w:t>byly</w:t>
      </w:r>
      <w:r w:rsidR="00E24F88" w:rsidRPr="0065234C">
        <w:rPr>
          <w:szCs w:val="20"/>
          <w:lang w:val="cs-CZ"/>
        </w:rPr>
        <w:t xml:space="preserve"> </w:t>
      </w:r>
      <w:r w:rsidR="006363EB" w:rsidRPr="0065234C">
        <w:rPr>
          <w:szCs w:val="20"/>
          <w:lang w:val="cs-CZ"/>
        </w:rPr>
        <w:t>Služby</w:t>
      </w:r>
      <w:r w:rsidR="00E24F88" w:rsidRPr="0065234C">
        <w:rPr>
          <w:szCs w:val="20"/>
          <w:lang w:val="cs-CZ"/>
        </w:rPr>
        <w:t xml:space="preserve"> </w:t>
      </w:r>
      <w:r w:rsidR="006363EB" w:rsidRPr="0065234C">
        <w:rPr>
          <w:szCs w:val="20"/>
          <w:lang w:val="cs-CZ"/>
        </w:rPr>
        <w:t>skutečně</w:t>
      </w:r>
      <w:r w:rsidR="00E24F88" w:rsidRPr="0065234C">
        <w:rPr>
          <w:szCs w:val="20"/>
          <w:lang w:val="cs-CZ"/>
        </w:rPr>
        <w:t xml:space="preserve"> </w:t>
      </w:r>
      <w:r w:rsidR="006363EB" w:rsidRPr="0065234C">
        <w:rPr>
          <w:szCs w:val="20"/>
          <w:lang w:val="cs-CZ"/>
        </w:rPr>
        <w:t>poskytovány.</w:t>
      </w:r>
      <w:r w:rsidR="00E24F88" w:rsidRPr="0065234C">
        <w:rPr>
          <w:szCs w:val="20"/>
          <w:lang w:val="cs-CZ"/>
        </w:rPr>
        <w:t xml:space="preserve"> </w:t>
      </w:r>
      <w:r w:rsidR="006D2055" w:rsidRPr="0065234C">
        <w:rPr>
          <w:szCs w:val="20"/>
          <w:lang w:eastAsia="en-US"/>
        </w:rPr>
        <w:t>Celková</w:t>
      </w:r>
      <w:r w:rsidR="00E24F88" w:rsidRPr="0065234C">
        <w:rPr>
          <w:szCs w:val="20"/>
          <w:lang w:eastAsia="en-US"/>
        </w:rPr>
        <w:t xml:space="preserve"> </w:t>
      </w:r>
      <w:r w:rsidR="006D2055" w:rsidRPr="0065234C">
        <w:rPr>
          <w:szCs w:val="20"/>
          <w:lang w:eastAsia="en-US"/>
        </w:rPr>
        <w:t>částka</w:t>
      </w:r>
      <w:r w:rsidR="00E24F88" w:rsidRPr="0065234C">
        <w:rPr>
          <w:szCs w:val="20"/>
          <w:lang w:val="cs-CZ" w:eastAsia="en-US"/>
        </w:rPr>
        <w:t xml:space="preserve"> </w:t>
      </w:r>
      <w:r w:rsidR="00784CD1" w:rsidRPr="0065234C">
        <w:rPr>
          <w:szCs w:val="20"/>
          <w:lang w:val="cs-CZ" w:eastAsia="en-US"/>
        </w:rPr>
        <w:t>hrazená</w:t>
      </w:r>
      <w:r w:rsidR="00E24F88" w:rsidRPr="0065234C">
        <w:rPr>
          <w:szCs w:val="20"/>
          <w:lang w:val="cs-CZ" w:eastAsia="en-US"/>
        </w:rPr>
        <w:t xml:space="preserve"> </w:t>
      </w:r>
      <w:r w:rsidR="00784CD1" w:rsidRPr="0065234C">
        <w:rPr>
          <w:szCs w:val="20"/>
          <w:lang w:val="cs-CZ" w:eastAsia="en-US"/>
        </w:rPr>
        <w:t>Objednatelem</w:t>
      </w:r>
      <w:r w:rsidR="00E24F88" w:rsidRPr="0065234C">
        <w:rPr>
          <w:szCs w:val="20"/>
          <w:lang w:eastAsia="en-US"/>
        </w:rPr>
        <w:t xml:space="preserve"> </w:t>
      </w:r>
      <w:r w:rsidR="006D2055" w:rsidRPr="0065234C">
        <w:rPr>
          <w:szCs w:val="20"/>
          <w:lang w:eastAsia="en-US"/>
        </w:rPr>
        <w:t>za</w:t>
      </w:r>
      <w:r w:rsidR="00E24F88" w:rsidRPr="0065234C">
        <w:rPr>
          <w:szCs w:val="20"/>
          <w:lang w:eastAsia="en-US"/>
        </w:rPr>
        <w:t xml:space="preserve"> </w:t>
      </w:r>
      <w:r w:rsidR="006D2055" w:rsidRPr="0065234C">
        <w:rPr>
          <w:szCs w:val="20"/>
          <w:lang w:eastAsia="en-US"/>
        </w:rPr>
        <w:t>poskytnutí</w:t>
      </w:r>
      <w:r w:rsidR="00E24F88" w:rsidRPr="0065234C">
        <w:rPr>
          <w:szCs w:val="20"/>
          <w:lang w:eastAsia="en-US"/>
        </w:rPr>
        <w:t xml:space="preserve"> </w:t>
      </w:r>
      <w:r w:rsidR="006D2055" w:rsidRPr="0065234C">
        <w:rPr>
          <w:szCs w:val="20"/>
        </w:rPr>
        <w:t>Paušálních</w:t>
      </w:r>
      <w:r w:rsidR="00E24F88" w:rsidRPr="0065234C">
        <w:rPr>
          <w:szCs w:val="20"/>
        </w:rPr>
        <w:t xml:space="preserve"> </w:t>
      </w:r>
      <w:r w:rsidR="006D2055" w:rsidRPr="0065234C">
        <w:rPr>
          <w:szCs w:val="20"/>
        </w:rPr>
        <w:t>služeb</w:t>
      </w:r>
      <w:r w:rsidR="00E24F88" w:rsidRPr="0065234C">
        <w:rPr>
          <w:szCs w:val="20"/>
          <w:lang w:val="cs-CZ"/>
        </w:rPr>
        <w:t xml:space="preserve"> </w:t>
      </w:r>
      <w:r w:rsidR="006D2055" w:rsidRPr="0065234C">
        <w:rPr>
          <w:szCs w:val="20"/>
          <w:lang w:val="cs-CZ"/>
        </w:rPr>
        <w:t>může</w:t>
      </w:r>
      <w:r w:rsidR="00E24F88" w:rsidRPr="0065234C">
        <w:rPr>
          <w:szCs w:val="20"/>
          <w:lang w:val="cs-CZ"/>
        </w:rPr>
        <w:t xml:space="preserve"> </w:t>
      </w:r>
      <w:r w:rsidR="006D2055" w:rsidRPr="0065234C">
        <w:rPr>
          <w:szCs w:val="20"/>
          <w:lang w:val="cs-CZ"/>
        </w:rPr>
        <w:t>být</w:t>
      </w:r>
      <w:r w:rsidR="00E24F88" w:rsidRPr="0065234C">
        <w:rPr>
          <w:szCs w:val="20"/>
          <w:lang w:val="cs-CZ"/>
        </w:rPr>
        <w:t xml:space="preserve"> </w:t>
      </w:r>
      <w:r w:rsidR="006D2055" w:rsidRPr="0065234C">
        <w:rPr>
          <w:szCs w:val="20"/>
          <w:lang w:val="cs-CZ"/>
        </w:rPr>
        <w:t>upravena</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případě</w:t>
      </w:r>
      <w:r w:rsidR="00E24F88" w:rsidRPr="0065234C">
        <w:rPr>
          <w:szCs w:val="20"/>
          <w:lang w:val="cs-CZ"/>
        </w:rPr>
        <w:t xml:space="preserve"> </w:t>
      </w:r>
      <w:r w:rsidR="006D2055" w:rsidRPr="0065234C">
        <w:rPr>
          <w:szCs w:val="20"/>
          <w:lang w:val="cs-CZ"/>
        </w:rPr>
        <w:t>změny</w:t>
      </w:r>
      <w:r w:rsidR="00E24F88" w:rsidRPr="0065234C">
        <w:rPr>
          <w:szCs w:val="20"/>
          <w:lang w:val="cs-CZ"/>
        </w:rPr>
        <w:t xml:space="preserve"> </w:t>
      </w:r>
      <w:r w:rsidR="006D2055" w:rsidRPr="0065234C">
        <w:rPr>
          <w:szCs w:val="20"/>
          <w:lang w:val="cs-CZ"/>
        </w:rPr>
        <w:t>předpokládané</w:t>
      </w:r>
      <w:r w:rsidR="00E24F88" w:rsidRPr="0065234C">
        <w:rPr>
          <w:szCs w:val="20"/>
          <w:lang w:val="cs-CZ"/>
        </w:rPr>
        <w:t xml:space="preserve"> </w:t>
      </w:r>
      <w:r w:rsidR="006A2539" w:rsidRPr="0065234C">
        <w:rPr>
          <w:szCs w:val="20"/>
          <w:lang w:val="cs-CZ"/>
        </w:rPr>
        <w:t>doby</w:t>
      </w:r>
      <w:r w:rsidR="00E24F88" w:rsidRPr="0065234C">
        <w:rPr>
          <w:szCs w:val="20"/>
          <w:lang w:val="cs-CZ"/>
        </w:rPr>
        <w:t xml:space="preserve"> </w:t>
      </w:r>
      <w:r w:rsidR="006A2539" w:rsidRPr="0065234C">
        <w:rPr>
          <w:szCs w:val="20"/>
          <w:lang w:val="cs-CZ"/>
        </w:rPr>
        <w:t>čerpání</w:t>
      </w:r>
      <w:r w:rsidR="00E24F88" w:rsidRPr="0065234C">
        <w:rPr>
          <w:szCs w:val="20"/>
          <w:lang w:val="cs-CZ"/>
        </w:rPr>
        <w:t xml:space="preserve"> </w:t>
      </w:r>
      <w:r w:rsidR="006A2539" w:rsidRPr="0065234C">
        <w:rPr>
          <w:szCs w:val="20"/>
          <w:lang w:val="cs-CZ"/>
        </w:rPr>
        <w:t>Paušálních</w:t>
      </w:r>
      <w:r w:rsidR="00E24F88" w:rsidRPr="0065234C">
        <w:rPr>
          <w:szCs w:val="20"/>
          <w:lang w:val="cs-CZ"/>
        </w:rPr>
        <w:t xml:space="preserve"> </w:t>
      </w:r>
      <w:r w:rsidR="006A2539" w:rsidRPr="0065234C">
        <w:rPr>
          <w:szCs w:val="20"/>
          <w:lang w:val="cs-CZ"/>
        </w:rPr>
        <w:t>služeb</w:t>
      </w:r>
      <w:r w:rsidR="00C60A12">
        <w:rPr>
          <w:szCs w:val="20"/>
          <w:lang w:val="cs-CZ"/>
        </w:rPr>
        <w:t>,</w:t>
      </w:r>
      <w:r w:rsidR="00E24F88" w:rsidRPr="0065234C">
        <w:rPr>
          <w:szCs w:val="20"/>
          <w:lang w:val="cs-CZ"/>
        </w:rPr>
        <w:t xml:space="preserve"> </w:t>
      </w:r>
      <w:r w:rsidR="006D2055" w:rsidRPr="0065234C">
        <w:rPr>
          <w:szCs w:val="20"/>
          <w:lang w:val="cs-CZ"/>
        </w:rPr>
        <w:t>a</w:t>
      </w:r>
      <w:r w:rsidR="00E24F88" w:rsidRPr="0065234C">
        <w:rPr>
          <w:szCs w:val="20"/>
          <w:lang w:val="cs-CZ"/>
        </w:rPr>
        <w:t xml:space="preserve"> </w:t>
      </w:r>
      <w:r w:rsidR="006D2055" w:rsidRPr="0065234C">
        <w:rPr>
          <w:szCs w:val="20"/>
          <w:lang w:val="cs-CZ"/>
        </w:rPr>
        <w:t>to</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závislosti</w:t>
      </w:r>
      <w:r w:rsidR="00E24F88" w:rsidRPr="0065234C">
        <w:rPr>
          <w:szCs w:val="20"/>
          <w:lang w:val="cs-CZ"/>
        </w:rPr>
        <w:t xml:space="preserve"> </w:t>
      </w:r>
      <w:r w:rsidR="00C60A12">
        <w:rPr>
          <w:szCs w:val="20"/>
          <w:lang w:val="cs-CZ"/>
        </w:rPr>
        <w:t>na</w:t>
      </w:r>
      <w:r w:rsidR="00E24F88" w:rsidRPr="0065234C">
        <w:rPr>
          <w:szCs w:val="20"/>
          <w:lang w:val="cs-CZ"/>
        </w:rPr>
        <w:t xml:space="preserve"> </w:t>
      </w:r>
      <w:r w:rsidR="006D2055" w:rsidRPr="0065234C">
        <w:rPr>
          <w:szCs w:val="20"/>
          <w:lang w:val="cs-CZ"/>
        </w:rPr>
        <w:t>skutečné</w:t>
      </w:r>
      <w:r w:rsidR="00E24F88" w:rsidRPr="0065234C">
        <w:rPr>
          <w:szCs w:val="20"/>
          <w:lang w:val="cs-CZ"/>
        </w:rPr>
        <w:t xml:space="preserve"> </w:t>
      </w:r>
      <w:r w:rsidR="006D2055" w:rsidRPr="0065234C">
        <w:rPr>
          <w:szCs w:val="20"/>
          <w:lang w:val="cs-CZ"/>
        </w:rPr>
        <w:t>dob</w:t>
      </w:r>
      <w:r w:rsidR="00C60A12">
        <w:rPr>
          <w:szCs w:val="20"/>
          <w:lang w:val="cs-CZ"/>
        </w:rPr>
        <w:t>ě</w:t>
      </w:r>
      <w:r w:rsidR="00E24F88" w:rsidRPr="0065234C">
        <w:rPr>
          <w:szCs w:val="20"/>
          <w:lang w:val="cs-CZ"/>
        </w:rPr>
        <w:t xml:space="preserve"> </w:t>
      </w:r>
      <w:r w:rsidR="006D2055" w:rsidRPr="0065234C">
        <w:rPr>
          <w:szCs w:val="20"/>
          <w:lang w:val="cs-CZ"/>
        </w:rPr>
        <w:t>čerpání</w:t>
      </w:r>
      <w:r w:rsidR="00E24F88" w:rsidRPr="0065234C">
        <w:rPr>
          <w:szCs w:val="20"/>
          <w:lang w:val="cs-CZ"/>
        </w:rPr>
        <w:t xml:space="preserve"> </w:t>
      </w:r>
      <w:r w:rsidR="006D2055" w:rsidRPr="0065234C">
        <w:rPr>
          <w:szCs w:val="20"/>
        </w:rPr>
        <w:t>Paušálních</w:t>
      </w:r>
      <w:r w:rsidR="00E24F88" w:rsidRPr="0065234C">
        <w:rPr>
          <w:szCs w:val="20"/>
        </w:rPr>
        <w:t xml:space="preserve"> </w:t>
      </w:r>
      <w:r w:rsidR="006D2055" w:rsidRPr="0065234C">
        <w:rPr>
          <w:szCs w:val="20"/>
        </w:rPr>
        <w:t>služeb</w:t>
      </w:r>
      <w:r w:rsidR="006D2055" w:rsidRPr="0065234C">
        <w:rPr>
          <w:szCs w:val="20"/>
          <w:lang w:val="cs-CZ"/>
        </w:rPr>
        <w:t>.</w:t>
      </w:r>
      <w:bookmarkEnd w:id="107"/>
      <w:r w:rsidR="00E24F88" w:rsidRPr="0065234C">
        <w:rPr>
          <w:szCs w:val="20"/>
        </w:rPr>
        <w:t xml:space="preserve"> </w:t>
      </w:r>
      <w:r w:rsidR="00E24F88" w:rsidRPr="0065234C">
        <w:rPr>
          <w:szCs w:val="20"/>
          <w:lang w:val="cs-CZ"/>
        </w:rPr>
        <w:t xml:space="preserve"> </w:t>
      </w:r>
    </w:p>
    <w:p w:rsidR="0037249A" w:rsidRPr="0065234C" w:rsidRDefault="0032073B" w:rsidP="00561A9A">
      <w:pPr>
        <w:pStyle w:val="RLTextlnkuslovan"/>
        <w:spacing w:before="60" w:after="60"/>
        <w:ind w:left="0" w:firstLine="0"/>
        <w:rPr>
          <w:szCs w:val="20"/>
        </w:rPr>
      </w:pPr>
      <w:bookmarkStart w:id="109" w:name="_Ref381354504"/>
      <w:bookmarkStart w:id="110" w:name="_Ref535830647"/>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E25C01" w:rsidRPr="00E25C01">
        <w:rPr>
          <w:szCs w:val="20"/>
          <w:lang w:val="cs-CZ"/>
        </w:rPr>
        <w:t>338.200.000</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E25C01" w:rsidRPr="00E25C01">
        <w:rPr>
          <w:szCs w:val="20"/>
          <w:lang w:val="cs-CZ"/>
        </w:rPr>
        <w:t>71.022.000</w:t>
      </w:r>
      <w:r w:rsidR="00841B76" w:rsidRPr="00E25C01">
        <w:rPr>
          <w:snapToGrid w:val="0"/>
          <w:szCs w:val="20"/>
          <w:lang w:val="cs-CZ"/>
        </w:rPr>
        <w:t>,</w:t>
      </w:r>
      <w:r w:rsidR="00841B76"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w:t>
      </w:r>
      <w:r w:rsidRPr="00E25C01">
        <w:rPr>
          <w:szCs w:val="20"/>
        </w:rPr>
        <w:t>í</w:t>
      </w:r>
      <w:r w:rsidR="00E24F88" w:rsidRPr="00E25C01">
        <w:rPr>
          <w:szCs w:val="20"/>
        </w:rPr>
        <w:t xml:space="preserve"> </w:t>
      </w:r>
      <w:r w:rsidR="00E25C01" w:rsidRPr="00E25C01">
        <w:rPr>
          <w:szCs w:val="20"/>
          <w:lang w:val="cs-CZ"/>
        </w:rPr>
        <w:t>409.222.000</w:t>
      </w:r>
      <w:r w:rsidR="00841B76" w:rsidRPr="00E25C01">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109"/>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38487B">
        <w:rPr>
          <w:szCs w:val="20"/>
        </w:rPr>
        <w:t>16.3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bookmarkEnd w:id="110"/>
    </w:p>
    <w:p w:rsidR="0032073B" w:rsidRPr="0065234C" w:rsidRDefault="0032073B" w:rsidP="00561A9A">
      <w:pPr>
        <w:pStyle w:val="RLTextlnkuslovan"/>
        <w:spacing w:before="60" w:after="60"/>
        <w:ind w:left="0" w:firstLine="0"/>
        <w:rPr>
          <w:szCs w:val="20"/>
        </w:rPr>
      </w:pPr>
      <w:bookmarkStart w:id="111" w:name="_Ref299709748"/>
      <w:bookmarkEnd w:id="108"/>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Pr="0065234C">
        <w:rPr>
          <w:szCs w:val="20"/>
        </w:rPr>
        <w:t>vychází</w:t>
      </w:r>
      <w:r w:rsidR="00E24F88" w:rsidRPr="0065234C">
        <w:rPr>
          <w:szCs w:val="20"/>
        </w:rPr>
        <w:t xml:space="preserve"> </w:t>
      </w:r>
      <w:r w:rsidRPr="0065234C">
        <w:rPr>
          <w:szCs w:val="20"/>
        </w:rPr>
        <w:t>ze</w:t>
      </w:r>
      <w:r w:rsidR="00E24F88" w:rsidRPr="0065234C">
        <w:rPr>
          <w:szCs w:val="20"/>
        </w:rPr>
        <w:t xml:space="preserve"> </w:t>
      </w:r>
      <w:r w:rsidRPr="0065234C">
        <w:rPr>
          <w:szCs w:val="20"/>
        </w:rPr>
        <w:t>součinu</w:t>
      </w:r>
      <w:r w:rsidR="00E24F88" w:rsidRPr="0065234C">
        <w:rPr>
          <w:szCs w:val="20"/>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38487B">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sazby</w:t>
      </w:r>
      <w:r w:rsidR="00E24F88" w:rsidRPr="0065234C">
        <w:rPr>
          <w:szCs w:val="20"/>
        </w:rPr>
        <w:t xml:space="preserve"> </w:t>
      </w:r>
      <w:r w:rsidRPr="0065234C">
        <w:rPr>
          <w:szCs w:val="20"/>
        </w:rPr>
        <w:t>za</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772DB2" w:rsidRPr="00FF2859">
        <w:rPr>
          <w:szCs w:val="20"/>
          <w:lang w:val="cs-CZ"/>
        </w:rPr>
        <w:fldChar w:fldCharType="begin"/>
      </w:r>
      <w:r w:rsidR="00772DB2" w:rsidRPr="0065234C">
        <w:rPr>
          <w:szCs w:val="20"/>
          <w:lang w:val="cs-CZ"/>
        </w:rPr>
        <w:instrText xml:space="preserve"> REF _Ref492393979 \r \h </w:instrText>
      </w:r>
      <w:r w:rsidR="00B57A90" w:rsidRPr="0065234C">
        <w:rPr>
          <w:szCs w:val="20"/>
          <w:lang w:val="cs-CZ"/>
        </w:rPr>
        <w:instrText xml:space="preserve"> \* MERGEFORMAT </w:instrText>
      </w:r>
      <w:r w:rsidR="00772DB2" w:rsidRPr="00FF2859">
        <w:rPr>
          <w:szCs w:val="20"/>
          <w:lang w:val="cs-CZ"/>
        </w:rPr>
      </w:r>
      <w:r w:rsidR="00772DB2" w:rsidRPr="00FF2859">
        <w:rPr>
          <w:szCs w:val="20"/>
          <w:lang w:val="cs-CZ"/>
        </w:rPr>
        <w:fldChar w:fldCharType="separate"/>
      </w:r>
      <w:r w:rsidR="0038487B">
        <w:rPr>
          <w:szCs w:val="20"/>
          <w:lang w:val="cs-CZ"/>
        </w:rPr>
        <w:t>12</w:t>
      </w:r>
      <w:r w:rsidR="00772DB2" w:rsidRPr="00FF2859">
        <w:rPr>
          <w:szCs w:val="20"/>
          <w:lang w:val="cs-CZ"/>
        </w:rPr>
        <w:fldChar w:fldCharType="end"/>
      </w:r>
      <w:r w:rsidR="00772DB2" w:rsidRPr="0065234C">
        <w:rPr>
          <w:szCs w:val="20"/>
          <w:lang w:val="cs-CZ"/>
        </w:rPr>
        <w:t xml:space="preserve"> </w:t>
      </w:r>
      <w:r w:rsidR="00AC2052" w:rsidRPr="0065234C">
        <w:rPr>
          <w:szCs w:val="20"/>
          <w:lang w:val="cs-CZ"/>
        </w:rPr>
        <w:t>Smlouvy</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38487B">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bookmarkEnd w:id="111"/>
      <w:r w:rsidR="00E24F88" w:rsidRPr="0065234C">
        <w:rPr>
          <w:szCs w:val="20"/>
        </w:rPr>
        <w:t xml:space="preserve"> </w:t>
      </w:r>
    </w:p>
    <w:p w:rsidR="00FE511C" w:rsidRPr="0065234C" w:rsidRDefault="0032073B" w:rsidP="00561A9A">
      <w:pPr>
        <w:pStyle w:val="RLTextlnkuslovan"/>
        <w:spacing w:before="60" w:after="60"/>
        <w:ind w:left="0" w:firstLine="0"/>
        <w:rPr>
          <w:szCs w:val="20"/>
        </w:rPr>
      </w:pPr>
      <w:bookmarkStart w:id="112" w:name="Fakt"/>
      <w:bookmarkStart w:id="113" w:name="_Ref305772235"/>
      <w:bookmarkEnd w:id="112"/>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14" w:name="VýkPln"/>
      <w:bookmarkStart w:id="115" w:name="_Ref297821475"/>
      <w:bookmarkStart w:id="116" w:name="_Ref193245386"/>
      <w:bookmarkEnd w:id="113"/>
      <w:bookmarkEnd w:id="114"/>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38487B">
        <w:rPr>
          <w:szCs w:val="20"/>
          <w:lang w:val="cs-CZ"/>
        </w:rPr>
        <w:t>26.1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38487B">
        <w:rPr>
          <w:szCs w:val="20"/>
          <w:lang w:val="cs-CZ"/>
        </w:rPr>
        <w:t>26.1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17"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17"/>
      <w:r w:rsidR="00EA1AA7" w:rsidRPr="0065234C">
        <w:rPr>
          <w:szCs w:val="20"/>
          <w:lang w:val="cs-CZ"/>
        </w:rPr>
        <w:t>.</w:t>
      </w:r>
    </w:p>
    <w:p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00E24F88" w:rsidRPr="0065234C">
        <w:rPr>
          <w:szCs w:val="20"/>
          <w:lang w:val="cs-CZ"/>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rsidR="005E08D0" w:rsidRPr="0065234C" w:rsidRDefault="00FE511C"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r w:rsidR="000C2433">
        <w:rPr>
          <w:szCs w:val="20"/>
        </w:rPr>
        <w:t>oc</w:t>
      </w:r>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38487B">
        <w:rPr>
          <w:szCs w:val="20"/>
        </w:rPr>
        <w:t>12</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č</w:t>
      </w:r>
      <w:r w:rsidR="00FB5604">
        <w:rPr>
          <w:szCs w:val="20"/>
          <w:lang w:val="cs-CZ"/>
        </w:rPr>
        <w:t>l</w:t>
      </w:r>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38487B">
        <w:rPr>
          <w:szCs w:val="20"/>
        </w:rPr>
        <w:t>18</w:t>
      </w:r>
      <w:r w:rsidR="00FB5604">
        <w:rPr>
          <w:szCs w:val="20"/>
        </w:rPr>
        <w:fldChar w:fldCharType="end"/>
      </w:r>
      <w:r w:rsidR="005477BF" w:rsidRPr="0065234C">
        <w:rPr>
          <w:szCs w:val="20"/>
        </w:rPr>
        <w:t xml:space="preserve"> Smlouvy.</w:t>
      </w:r>
      <w:r w:rsidR="00C5150B" w:rsidRPr="0065234C">
        <w:rPr>
          <w:szCs w:val="20"/>
        </w:rPr>
        <w:t xml:space="preserve"> </w:t>
      </w:r>
      <w:bookmarkEnd w:id="115"/>
      <w:bookmarkEnd w:id="116"/>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r w:rsidR="005E08D0" w:rsidRPr="0065234C">
        <w:rPr>
          <w:szCs w:val="20"/>
        </w:rPr>
        <w:t xml:space="preserve">Faktura </w:t>
      </w:r>
      <w:r w:rsidR="00F9555C">
        <w:rPr>
          <w:szCs w:val="20"/>
          <w:lang w:val="cs-CZ"/>
        </w:rPr>
        <w:t>Poskytovatele</w:t>
      </w:r>
      <w:r w:rsidR="005E08D0" w:rsidRPr="0065234C">
        <w:rPr>
          <w:szCs w:val="20"/>
        </w:rPr>
        <w:t xml:space="preserve"> musí obsahovat </w:t>
      </w:r>
      <w:r w:rsidR="0051127D">
        <w:rPr>
          <w:szCs w:val="20"/>
          <w:lang w:val="cs-CZ"/>
        </w:rPr>
        <w:t>smluvní pokutu</w:t>
      </w:r>
      <w:r w:rsidR="005E08D0" w:rsidRPr="0065234C">
        <w:rPr>
          <w:szCs w:val="20"/>
        </w:rPr>
        <w:t xml:space="preserve"> v souladu s odst. </w:t>
      </w:r>
      <w:r w:rsidR="00234C82">
        <w:rPr>
          <w:szCs w:val="20"/>
          <w:lang w:val="cs-CZ"/>
        </w:rPr>
        <w:fldChar w:fldCharType="begin"/>
      </w:r>
      <w:r w:rsidR="00234C82">
        <w:rPr>
          <w:szCs w:val="20"/>
        </w:rPr>
        <w:instrText xml:space="preserve"> REF _Ref533859660 \r \h </w:instrText>
      </w:r>
      <w:r w:rsidR="00234C82">
        <w:rPr>
          <w:szCs w:val="20"/>
          <w:lang w:val="cs-CZ"/>
        </w:rPr>
      </w:r>
      <w:r w:rsidR="00234C82">
        <w:rPr>
          <w:szCs w:val="20"/>
          <w:lang w:val="cs-CZ"/>
        </w:rPr>
        <w:fldChar w:fldCharType="separate"/>
      </w:r>
      <w:r w:rsidR="0038487B">
        <w:rPr>
          <w:szCs w:val="20"/>
        </w:rPr>
        <w:t>26.4</w:t>
      </w:r>
      <w:r w:rsidR="00234C82">
        <w:rPr>
          <w:szCs w:val="20"/>
          <w:lang w:val="cs-CZ"/>
        </w:rPr>
        <w:fldChar w:fldCharType="end"/>
      </w:r>
      <w:r w:rsidR="00234C82">
        <w:rPr>
          <w:szCs w:val="20"/>
          <w:lang w:val="cs-CZ"/>
        </w:rPr>
        <w:t xml:space="preserve"> </w:t>
      </w:r>
      <w:r w:rsidR="005E08D0" w:rsidRPr="0065234C">
        <w:rPr>
          <w:szCs w:val="20"/>
        </w:rPr>
        <w:t>této Smlouvy a </w:t>
      </w:r>
      <w:hyperlink w:anchor="_Příloha_č._2_1" w:history="1">
        <w:r w:rsidR="005E08D0" w:rsidRPr="006246B8">
          <w:rPr>
            <w:rStyle w:val="Hypertextovodkaz"/>
            <w:szCs w:val="20"/>
          </w:rPr>
          <w:t>přílohou č. 2</w:t>
        </w:r>
      </w:hyperlink>
      <w:r w:rsidR="005E08D0" w:rsidRPr="0065234C">
        <w:rPr>
          <w:szCs w:val="20"/>
        </w:rPr>
        <w:t xml:space="preserve"> této Smlouvy, pokud na tuto </w:t>
      </w:r>
      <w:r w:rsidR="0051127D">
        <w:rPr>
          <w:szCs w:val="20"/>
          <w:lang w:val="cs-CZ"/>
        </w:rPr>
        <w:t>smluvní pokutu</w:t>
      </w:r>
      <w:r w:rsidR="005E08D0" w:rsidRPr="0065234C">
        <w:rPr>
          <w:szCs w:val="20"/>
        </w:rPr>
        <w:t xml:space="preserve"> Objednateli vznikne nárok</w:t>
      </w:r>
      <w:r w:rsidR="00614B43">
        <w:rPr>
          <w:szCs w:val="20"/>
          <w:lang w:val="cs-CZ"/>
        </w:rPr>
        <w:t>.</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38487B">
        <w:rPr>
          <w:szCs w:val="20"/>
          <w:lang w:val="cs-CZ"/>
        </w:rPr>
        <w:t>16.4.2</w:t>
      </w:r>
      <w:r w:rsidR="00C00991" w:rsidRPr="00FF2859">
        <w:rPr>
          <w:szCs w:val="20"/>
          <w:lang w:val="cs-CZ"/>
        </w:rPr>
        <w:fldChar w:fldCharType="end"/>
      </w:r>
      <w:r w:rsidR="000C2433">
        <w:rPr>
          <w:szCs w:val="20"/>
          <w:lang w:val="cs-CZ"/>
        </w:rPr>
        <w:t>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E24F88" w:rsidRPr="0065234C">
        <w:rPr>
          <w:szCs w:val="20"/>
        </w:rPr>
        <w:t xml:space="preserve"> </w:t>
      </w:r>
      <w:r w:rsidR="00695CF5">
        <w:rPr>
          <w:szCs w:val="20"/>
          <w:lang w:val="cs-CZ"/>
        </w:rPr>
        <w:t xml:space="preserve">kalendářních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rsidR="0032073B" w:rsidRPr="0065234C" w:rsidRDefault="0032073B" w:rsidP="00561A9A">
      <w:pPr>
        <w:pStyle w:val="RLTextlnkuslovan"/>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38487B">
        <w:rPr>
          <w:szCs w:val="20"/>
          <w:lang w:val="cs-CZ"/>
        </w:rPr>
        <w:t>26.1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38487B">
        <w:rPr>
          <w:szCs w:val="20"/>
          <w:lang w:val="cs-CZ"/>
        </w:rPr>
        <w:t>16.4.2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rsidR="0032073B" w:rsidRPr="0065234C" w:rsidRDefault="0032073B" w:rsidP="00561A9A">
      <w:pPr>
        <w:pStyle w:val="RLTextlnkuslovan"/>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rsidR="00E24F88" w:rsidRPr="0065234C" w:rsidRDefault="00E24F88" w:rsidP="00561A9A">
      <w:pPr>
        <w:pStyle w:val="RLTextlnkuslovan"/>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rsidR="00CA5762" w:rsidRPr="00695CF5" w:rsidRDefault="0032073B" w:rsidP="00561A9A">
      <w:pPr>
        <w:pStyle w:val="RLTextlnkuslovan"/>
        <w:spacing w:before="60" w:after="60"/>
        <w:ind w:left="0" w:firstLine="0"/>
        <w:rPr>
          <w:szCs w:val="20"/>
        </w:rPr>
      </w:pPr>
      <w:r w:rsidRPr="0065234C">
        <w:rPr>
          <w:szCs w:val="20"/>
        </w:rPr>
        <w:lastRenderedPageBreak/>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rsidR="00695CF5" w:rsidRPr="0065234C" w:rsidRDefault="00695CF5" w:rsidP="00561A9A">
      <w:pPr>
        <w:pStyle w:val="RLTextlnkuslovan"/>
        <w:spacing w:before="60" w:after="60"/>
        <w:ind w:left="0" w:firstLine="0"/>
        <w:rPr>
          <w:szCs w:val="20"/>
        </w:rPr>
      </w:pPr>
      <w:r w:rsidRPr="00695CF5">
        <w:rPr>
          <w:szCs w:val="20"/>
        </w:rPr>
        <w:t>Objednatel neposkytne Poskytovateli žádné zálohy</w:t>
      </w:r>
      <w:r>
        <w:rPr>
          <w:szCs w:val="20"/>
          <w:lang w:val="cs-CZ"/>
        </w:rPr>
        <w:t>.</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8" w:name="_Ref195958966"/>
      <w:bookmarkStart w:id="119" w:name="_Toc212632748"/>
      <w:bookmarkStart w:id="120" w:name="_Toc295034735"/>
      <w:bookmarkStart w:id="121" w:name="_Ref494137263"/>
      <w:r w:rsidRPr="00B52C9E">
        <w:rPr>
          <w:rFonts w:asciiTheme="minorHAnsi" w:hAnsiTheme="minorHAnsi" w:cs="Tahoma"/>
          <w:szCs w:val="20"/>
        </w:rPr>
        <w:t>ZMĚN</w:t>
      </w:r>
      <w:bookmarkEnd w:id="118"/>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19"/>
      <w:bookmarkEnd w:id="120"/>
      <w:bookmarkEnd w:id="121"/>
      <w:r w:rsidR="00E24F88" w:rsidRPr="0065234C">
        <w:rPr>
          <w:rFonts w:asciiTheme="minorHAnsi" w:hAnsiTheme="minorHAnsi" w:cs="Tahoma"/>
          <w:szCs w:val="20"/>
          <w:lang w:val="cs-CZ"/>
        </w:rPr>
        <w:t xml:space="preserve"> </w:t>
      </w:r>
    </w:p>
    <w:p w:rsidR="0032073B" w:rsidRPr="0065234C" w:rsidRDefault="0032073B" w:rsidP="00561A9A">
      <w:pPr>
        <w:pStyle w:val="RLTextlnkuslovan"/>
        <w:spacing w:before="60" w:after="60"/>
        <w:ind w:left="0" w:firstLine="0"/>
        <w:rPr>
          <w:szCs w:val="20"/>
        </w:rPr>
      </w:pPr>
      <w:bookmarkStart w:id="122" w:name="_Ref212483348"/>
      <w:bookmarkStart w:id="123"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rsidR="0032073B" w:rsidRPr="0065234C" w:rsidRDefault="0032073B" w:rsidP="00561A9A">
      <w:pPr>
        <w:pStyle w:val="RLTextlnkuslovan"/>
        <w:spacing w:before="60" w:after="60"/>
        <w:ind w:left="0" w:firstLine="0"/>
        <w:rPr>
          <w:szCs w:val="20"/>
        </w:rPr>
      </w:pPr>
      <w:bookmarkStart w:id="124" w:name="_Ref195957841"/>
      <w:bookmarkStart w:id="125"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4"/>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rsidR="00CA5762" w:rsidRPr="0065234C" w:rsidRDefault="0032073B" w:rsidP="00561A9A">
      <w:pPr>
        <w:pStyle w:val="RLTextlnkuslovan"/>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3050FA">
        <w:t>zákonem č. 134/2016 Sb., o zadávání veřejných zakázek, ve znění pozdějších předpisů (dále jen „ZZVZ“)</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dodatku</w:t>
      </w:r>
      <w:r w:rsidR="00E24F88" w:rsidRPr="0065234C">
        <w:rPr>
          <w:szCs w:val="20"/>
        </w:rPr>
        <w:t xml:space="preserve"> </w:t>
      </w:r>
      <w:r w:rsidRPr="0065234C">
        <w:rPr>
          <w:szCs w:val="20"/>
        </w:rPr>
        <w:t>k</w:t>
      </w:r>
      <w:r w:rsidR="00E24F88" w:rsidRPr="0065234C">
        <w:rPr>
          <w:szCs w:val="20"/>
          <w:lang w:val="cs-CZ"/>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podepsaného</w:t>
      </w:r>
      <w:r w:rsidR="00E24F88" w:rsidRPr="0065234C">
        <w:rPr>
          <w:szCs w:val="20"/>
        </w:rPr>
        <w:t xml:space="preserve"> </w:t>
      </w:r>
      <w:r w:rsidRPr="0065234C">
        <w:rPr>
          <w:szCs w:val="20"/>
        </w:rPr>
        <w:t>osobami</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zavazovat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nestanoví-li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jinak.</w:t>
      </w:r>
      <w:bookmarkEnd w:id="125"/>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6" w:name="_Ref273382468"/>
      <w:bookmarkStart w:id="127"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22"/>
      <w:bookmarkEnd w:id="123"/>
      <w:bookmarkEnd w:id="126"/>
      <w:bookmarkEnd w:id="127"/>
    </w:p>
    <w:p w:rsidR="007335C4" w:rsidRPr="0065234C" w:rsidRDefault="00FB66C8" w:rsidP="00561A9A">
      <w:pPr>
        <w:pStyle w:val="RLTextlnkuslovan"/>
        <w:spacing w:before="60" w:after="60"/>
        <w:ind w:left="0" w:firstLine="0"/>
        <w:rPr>
          <w:szCs w:val="20"/>
        </w:rPr>
      </w:pPr>
      <w:bookmarkStart w:id="128"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38487B">
        <w:rPr>
          <w:szCs w:val="20"/>
          <w:lang w:val="cs-CZ"/>
        </w:rPr>
        <w:t>11</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29" w:name="_Ref485136749"/>
      <w:r w:rsidRPr="0065234C">
        <w:rPr>
          <w:szCs w:val="20"/>
          <w:lang w:val="cs-CZ"/>
        </w:rPr>
        <w:t>.</w:t>
      </w:r>
    </w:p>
    <w:p w:rsidR="00D642A8" w:rsidRPr="00942FA2" w:rsidRDefault="007335C4" w:rsidP="00561A9A">
      <w:pPr>
        <w:pStyle w:val="RLTextlnkuslovan"/>
        <w:spacing w:before="60" w:after="60"/>
        <w:ind w:left="0" w:firstLine="0"/>
        <w:rPr>
          <w:szCs w:val="20"/>
        </w:rPr>
      </w:pPr>
      <w:r w:rsidRPr="0065234C">
        <w:rPr>
          <w:szCs w:val="20"/>
          <w:lang w:val="cs-CZ"/>
        </w:rPr>
        <w:t>V</w:t>
      </w:r>
      <w:r w:rsidRPr="0065234C">
        <w:rPr>
          <w:szCs w:val="20"/>
        </w:rPr>
        <w:t>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E24F88" w:rsidRPr="0065234C">
        <w:rPr>
          <w:szCs w:val="20"/>
        </w:rPr>
        <w:t xml:space="preserve">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38487B">
        <w:rPr>
          <w:szCs w:val="20"/>
        </w:rPr>
        <w:t>18.3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29"/>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38487B">
        <w:rPr>
          <w:szCs w:val="20"/>
          <w:lang w:val="cs-CZ"/>
        </w:rPr>
        <w:t>18.5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rsidR="0034512D" w:rsidRPr="0034512D" w:rsidRDefault="00A75D38" w:rsidP="0034512D">
      <w:pPr>
        <w:pStyle w:val="RLTextlnkuslovan"/>
        <w:spacing w:before="60" w:after="60"/>
        <w:ind w:left="0" w:firstLine="0"/>
        <w:rPr>
          <w:szCs w:val="20"/>
        </w:rPr>
      </w:pPr>
      <w:bookmarkStart w:id="130" w:name="_Ref438082053"/>
      <w:r w:rsidRPr="00942FA2">
        <w:rPr>
          <w:szCs w:val="20"/>
        </w:rPr>
        <w:t>Akceptační procedura</w:t>
      </w:r>
      <w:r w:rsidR="00DB46F7" w:rsidRPr="00942FA2">
        <w:rPr>
          <w:szCs w:val="20"/>
        </w:rPr>
        <w:t xml:space="preserve"> poskytnutého plnění dle</w:t>
      </w:r>
      <w:r w:rsidR="00DF6DED">
        <w:rPr>
          <w:szCs w:val="20"/>
          <w:lang w:val="cs-CZ"/>
        </w:rPr>
        <w:t xml:space="preserve"> KL</w:t>
      </w:r>
      <w:r w:rsidR="00DB46F7" w:rsidRPr="00942FA2">
        <w:rPr>
          <w:szCs w:val="20"/>
        </w:rPr>
        <w:t xml:space="preserv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rsidR="0034512D" w:rsidRPr="0034512D" w:rsidRDefault="00A75D38" w:rsidP="00815293">
      <w:pPr>
        <w:pStyle w:val="RLTextlnkuslovan"/>
        <w:numPr>
          <w:ilvl w:val="2"/>
          <w:numId w:val="53"/>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rsidR="0034512D" w:rsidRPr="0034512D" w:rsidRDefault="00DD7813" w:rsidP="00815293">
      <w:pPr>
        <w:pStyle w:val="RLTextlnkuslovan"/>
        <w:numPr>
          <w:ilvl w:val="2"/>
          <w:numId w:val="53"/>
        </w:numPr>
        <w:tabs>
          <w:tab w:val="clear" w:pos="1305"/>
        </w:tabs>
        <w:spacing w:before="60" w:after="60"/>
        <w:ind w:left="284" w:firstLine="0"/>
        <w:rPr>
          <w:szCs w:val="20"/>
        </w:rPr>
      </w:pPr>
      <w:bookmarkStart w:id="131"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31"/>
      <w:r w:rsidR="00A75D38" w:rsidRPr="0034512D">
        <w:rPr>
          <w:szCs w:val="20"/>
        </w:rPr>
        <w:t xml:space="preserve"> </w:t>
      </w:r>
    </w:p>
    <w:p w:rsidR="0034512D" w:rsidRPr="0034512D" w:rsidRDefault="00A75D38" w:rsidP="00815293">
      <w:pPr>
        <w:pStyle w:val="RLTextlnkuslovan"/>
        <w:numPr>
          <w:ilvl w:val="2"/>
          <w:numId w:val="53"/>
        </w:numPr>
        <w:tabs>
          <w:tab w:val="clear" w:pos="1305"/>
        </w:tabs>
        <w:spacing w:before="60" w:after="60"/>
        <w:ind w:left="284" w:firstLine="0"/>
        <w:rPr>
          <w:szCs w:val="20"/>
        </w:rPr>
      </w:pPr>
      <w:bookmarkStart w:id="132"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32"/>
      <w:r w:rsidRPr="0034512D">
        <w:rPr>
          <w:lang w:val="cs-CZ"/>
        </w:rPr>
        <w:t xml:space="preserve"> </w:t>
      </w:r>
    </w:p>
    <w:p w:rsidR="006221F5" w:rsidRPr="006221F5" w:rsidRDefault="00A75D38" w:rsidP="00815293">
      <w:pPr>
        <w:pStyle w:val="RLTextlnkuslovan"/>
        <w:numPr>
          <w:ilvl w:val="2"/>
          <w:numId w:val="53"/>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516C2C">
        <w:rPr>
          <w:lang w:val="cs-CZ"/>
        </w:rPr>
        <w:t> </w:t>
      </w:r>
      <w:r w:rsidR="00443E8A">
        <w:rPr>
          <w:lang w:val="cs-CZ"/>
        </w:rPr>
        <w:t>odst</w:t>
      </w:r>
      <w:r w:rsidR="00516C2C">
        <w:rPr>
          <w:lang w:val="cs-CZ"/>
        </w:rPr>
        <w: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38487B">
        <w:rPr>
          <w:lang w:val="cs-CZ"/>
        </w:rPr>
        <w:t>18.3.3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 </w:t>
      </w:r>
    </w:p>
    <w:p w:rsidR="00A75D38" w:rsidRPr="0034512D" w:rsidRDefault="00A75D38" w:rsidP="006221F5">
      <w:pPr>
        <w:pStyle w:val="RLTextlnkuslovan"/>
        <w:numPr>
          <w:ilvl w:val="0"/>
          <w:numId w:val="0"/>
        </w:numPr>
        <w:spacing w:before="60" w:after="60"/>
        <w:rPr>
          <w:szCs w:val="20"/>
        </w:rPr>
      </w:pPr>
      <w:r w:rsidRPr="006221F5">
        <w:rPr>
          <w:szCs w:val="20"/>
          <w:lang w:val="cs-CZ"/>
        </w:rPr>
        <w:t>Poskytovatel</w:t>
      </w:r>
      <w:r w:rsidRPr="0034512D">
        <w:rPr>
          <w:szCs w:val="20"/>
        </w:rPr>
        <w:t xml:space="preserve"> je v prodlení se splněním termínu pro dokončení Ad </w:t>
      </w:r>
      <w:r w:rsidR="000C2433">
        <w:rPr>
          <w:szCs w:val="20"/>
        </w:rPr>
        <w:t>hoc</w:t>
      </w:r>
      <w:r w:rsidRPr="0034512D">
        <w:rPr>
          <w:szCs w:val="20"/>
        </w:rPr>
        <w:t xml:space="preserve"> služeb, nedojde-li ve sjednaném termínu pro dokončení plnění z důvodů na straně Poskytovatele k akceptaci s výhradou nebo bez výhrad</w:t>
      </w:r>
      <w:r w:rsidR="00F97AB8">
        <w:rPr>
          <w:szCs w:val="20"/>
          <w:lang w:val="cs-CZ"/>
        </w:rPr>
        <w:t>,</w:t>
      </w:r>
      <w:r w:rsidRPr="0034512D">
        <w:rPr>
          <w:szCs w:val="20"/>
        </w:rPr>
        <w:t xml:space="preserve"> a jeho prodlení pak trvá do provedení akceptace s výhradou nebo bez výhrad. Akceptace </w:t>
      </w:r>
      <w:r w:rsidR="00BE29EF" w:rsidRPr="0034512D">
        <w:rPr>
          <w:szCs w:val="20"/>
          <w:lang w:val="cs-CZ"/>
        </w:rPr>
        <w:t xml:space="preserve">s výhradou </w:t>
      </w:r>
      <w:r w:rsidRPr="0034512D">
        <w:rPr>
          <w:szCs w:val="20"/>
        </w:rPr>
        <w:t xml:space="preserve">nebo </w:t>
      </w:r>
      <w:r w:rsidR="00BE29EF" w:rsidRPr="0034512D">
        <w:rPr>
          <w:szCs w:val="20"/>
        </w:rPr>
        <w:t>bez výhrad</w:t>
      </w:r>
      <w:r w:rsidR="00BE29EF" w:rsidRPr="0034512D" w:rsidDel="00BE29EF">
        <w:rPr>
          <w:szCs w:val="20"/>
        </w:rPr>
        <w:t xml:space="preserve"> </w:t>
      </w:r>
      <w:r w:rsidRPr="0034512D">
        <w:rPr>
          <w:szCs w:val="20"/>
        </w:rPr>
        <w:t>bude potvrzena podpisem akceptačního protokolu, který bude obsahovat eventuální výhrady Objednatele. Odstranění vad, které byly uvedeny v akceptačním protokolu, kterým Objednatel akceptoval plnění s výhradami, strany potvrdí podpisem následného akceptačního protokolu s výrokem bez výhrad.</w:t>
      </w:r>
      <w:r w:rsidR="00E900D7" w:rsidRPr="0034512D">
        <w:rPr>
          <w:szCs w:val="20"/>
          <w:lang w:val="cs-CZ"/>
        </w:rPr>
        <w:t xml:space="preserve"> V případě, že </w:t>
      </w:r>
      <w:r w:rsidR="00F9555C">
        <w:rPr>
          <w:szCs w:val="20"/>
          <w:lang w:val="cs-CZ"/>
        </w:rPr>
        <w:t>Poskytovatel</w:t>
      </w:r>
      <w:r w:rsidR="00E900D7" w:rsidRPr="0034512D">
        <w:rPr>
          <w:szCs w:val="20"/>
          <w:lang w:val="cs-CZ"/>
        </w:rPr>
        <w:t xml:space="preserve"> neodstraní drobné vady a nedodělky ve lhůtě stanovené v Akceptačním protokole</w:t>
      </w:r>
      <w:r w:rsidR="006C0C9D">
        <w:rPr>
          <w:szCs w:val="20"/>
          <w:lang w:val="cs-CZ"/>
        </w:rPr>
        <w:t xml:space="preserve"> nebo nedodá Požadavek na</w:t>
      </w:r>
      <w:r w:rsidR="004A1C70">
        <w:rPr>
          <w:szCs w:val="20"/>
          <w:lang w:val="cs-CZ"/>
        </w:rPr>
        <w:t xml:space="preserve"> poskytnutí</w:t>
      </w:r>
      <w:r w:rsidR="006C0C9D">
        <w:rPr>
          <w:szCs w:val="20"/>
          <w:lang w:val="cs-CZ"/>
        </w:rPr>
        <w:t xml:space="preserve"> Ad </w:t>
      </w:r>
      <w:r w:rsidR="000C2433">
        <w:rPr>
          <w:szCs w:val="20"/>
          <w:lang w:val="cs-CZ"/>
        </w:rPr>
        <w:t>hoc</w:t>
      </w:r>
      <w:r w:rsidR="006C0C9D">
        <w:rPr>
          <w:szCs w:val="20"/>
          <w:lang w:val="cs-CZ"/>
        </w:rPr>
        <w:t xml:space="preserve"> služby ve sjednaném terminu dle čl. </w:t>
      </w:r>
      <w:r w:rsidR="006C0C9D">
        <w:rPr>
          <w:szCs w:val="20"/>
          <w:lang w:val="cs-CZ"/>
        </w:rPr>
        <w:fldChar w:fldCharType="begin"/>
      </w:r>
      <w:r w:rsidR="006C0C9D">
        <w:rPr>
          <w:szCs w:val="20"/>
          <w:lang w:val="cs-CZ"/>
        </w:rPr>
        <w:instrText xml:space="preserve"> REF _Ref369488289 \r \h </w:instrText>
      </w:r>
      <w:r w:rsidR="006C0C9D">
        <w:rPr>
          <w:szCs w:val="20"/>
          <w:lang w:val="cs-CZ"/>
        </w:rPr>
      </w:r>
      <w:r w:rsidR="006C0C9D">
        <w:rPr>
          <w:szCs w:val="20"/>
          <w:lang w:val="cs-CZ"/>
        </w:rPr>
        <w:fldChar w:fldCharType="separate"/>
      </w:r>
      <w:r w:rsidR="0038487B">
        <w:rPr>
          <w:szCs w:val="20"/>
          <w:lang w:val="cs-CZ"/>
        </w:rPr>
        <w:t>6</w:t>
      </w:r>
      <w:r w:rsidR="006C0C9D">
        <w:rPr>
          <w:szCs w:val="20"/>
          <w:lang w:val="cs-CZ"/>
        </w:rPr>
        <w:fldChar w:fldCharType="end"/>
      </w:r>
      <w:r w:rsidR="00E900D7" w:rsidRPr="0034512D">
        <w:rPr>
          <w:szCs w:val="20"/>
          <w:lang w:val="cs-CZ"/>
        </w:rPr>
        <w:t>, ocitne se v</w:t>
      </w:r>
      <w:r w:rsidR="00C753FD" w:rsidRPr="0034512D">
        <w:rPr>
          <w:szCs w:val="20"/>
          <w:lang w:val="cs-CZ"/>
        </w:rPr>
        <w:t> </w:t>
      </w:r>
      <w:r w:rsidR="00E900D7" w:rsidRPr="0034512D">
        <w:rPr>
          <w:szCs w:val="20"/>
          <w:lang w:val="cs-CZ"/>
        </w:rPr>
        <w:t>prodlení</w:t>
      </w:r>
      <w:r w:rsidR="00C753FD" w:rsidRPr="0034512D">
        <w:rPr>
          <w:szCs w:val="20"/>
          <w:lang w:val="cs-CZ"/>
        </w:rPr>
        <w:t xml:space="preserve"> dle odst. </w:t>
      </w:r>
      <w:r w:rsidR="004F0B55">
        <w:rPr>
          <w:szCs w:val="20"/>
          <w:lang w:val="cs-CZ"/>
        </w:rPr>
        <w:fldChar w:fldCharType="begin"/>
      </w:r>
      <w:r w:rsidR="004F0B55">
        <w:rPr>
          <w:szCs w:val="20"/>
          <w:lang w:val="cs-CZ"/>
        </w:rPr>
        <w:instrText xml:space="preserve"> REF _Ref533859660 \r \h </w:instrText>
      </w:r>
      <w:r w:rsidR="004F0B55">
        <w:rPr>
          <w:szCs w:val="20"/>
          <w:lang w:val="cs-CZ"/>
        </w:rPr>
      </w:r>
      <w:r w:rsidR="004F0B55">
        <w:rPr>
          <w:szCs w:val="20"/>
          <w:lang w:val="cs-CZ"/>
        </w:rPr>
        <w:fldChar w:fldCharType="separate"/>
      </w:r>
      <w:r w:rsidR="0038487B">
        <w:rPr>
          <w:szCs w:val="20"/>
          <w:lang w:val="cs-CZ"/>
        </w:rPr>
        <w:t>26.4</w:t>
      </w:r>
      <w:r w:rsidR="004F0B55">
        <w:rPr>
          <w:szCs w:val="20"/>
          <w:lang w:val="cs-CZ"/>
        </w:rPr>
        <w:fldChar w:fldCharType="end"/>
      </w:r>
      <w:r w:rsidR="004F0B55">
        <w:rPr>
          <w:szCs w:val="20"/>
          <w:lang w:val="cs-CZ"/>
        </w:rPr>
        <w:t xml:space="preserve"> </w:t>
      </w:r>
      <w:r w:rsidR="00C753FD" w:rsidRPr="0034512D">
        <w:rPr>
          <w:szCs w:val="20"/>
          <w:lang w:val="cs-CZ"/>
        </w:rPr>
        <w:t>Smlouvy.</w:t>
      </w:r>
      <w:r w:rsidR="00E900D7" w:rsidRPr="0034512D">
        <w:rPr>
          <w:szCs w:val="20"/>
          <w:lang w:val="cs-CZ"/>
        </w:rPr>
        <w:t xml:space="preserve">  </w:t>
      </w:r>
    </w:p>
    <w:bookmarkEnd w:id="130"/>
    <w:p w:rsidR="00CA5762" w:rsidRPr="0065234C" w:rsidRDefault="00D642A8" w:rsidP="00561A9A">
      <w:pPr>
        <w:pStyle w:val="RLTextlnkuslovan"/>
        <w:spacing w:before="60" w:after="60"/>
        <w:ind w:left="0" w:firstLine="0"/>
        <w:rPr>
          <w:szCs w:val="20"/>
        </w:rPr>
      </w:pPr>
      <w:r w:rsidRPr="0065234C">
        <w:rPr>
          <w:szCs w:val="20"/>
          <w:lang w:val="cs-CZ"/>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33" w:name="_Ref214187826"/>
      <w:bookmarkEnd w:id="128"/>
      <w:r w:rsidR="00CA5762" w:rsidRPr="0065234C">
        <w:rPr>
          <w:szCs w:val="20"/>
          <w:lang w:val="cs-CZ"/>
        </w:rPr>
        <w:t>.</w:t>
      </w:r>
    </w:p>
    <w:p w:rsidR="00DB46F7" w:rsidRPr="00C04EDB" w:rsidRDefault="00DB46F7" w:rsidP="00561A9A">
      <w:pPr>
        <w:pStyle w:val="RLTextlnkuslovan"/>
        <w:spacing w:before="60" w:after="60"/>
        <w:ind w:left="0" w:firstLine="0"/>
        <w:rPr>
          <w:szCs w:val="20"/>
        </w:rPr>
      </w:pPr>
      <w:bookmarkStart w:id="134" w:name="_Ref533859004"/>
      <w:r w:rsidRPr="0065234C">
        <w:rPr>
          <w:szCs w:val="20"/>
        </w:rPr>
        <w:t>Akceptační</w:t>
      </w:r>
      <w:r w:rsidRPr="0065234C">
        <w:rPr>
          <w:szCs w:val="20"/>
          <w:lang w:val="cs-CZ"/>
        </w:rPr>
        <w:t xml:space="preserve"> procedura poskytnutého plnění dle</w:t>
      </w:r>
      <w:r w:rsidR="00DF6DED">
        <w:rPr>
          <w:szCs w:val="20"/>
          <w:lang w:val="cs-CZ"/>
        </w:rPr>
        <w:t xml:space="preserve"> KL</w:t>
      </w:r>
      <w:r w:rsidRPr="0065234C">
        <w:rPr>
          <w:szCs w:val="20"/>
          <w:lang w:val="cs-CZ"/>
        </w:rPr>
        <w:t xml:space="preserve"> HR-002 zahrnuje ověření, zda poskytnuté plnění dle této Smlouvy vedlo k výsledku, ke kterému se smluvní strany zavázaly  v souladu s touto Smlouvou. Nesplňuje-li plnění sjednané vlastnosti, Objednatel společně s písemným sdělením svých výhrad plnění neakceptuje. </w:t>
      </w:r>
      <w:r w:rsidR="000E3C92" w:rsidRPr="0065234C">
        <w:rPr>
          <w:szCs w:val="20"/>
          <w:lang w:val="cs-CZ"/>
        </w:rPr>
        <w:t xml:space="preserve">Pokud je </w:t>
      </w:r>
      <w:r w:rsidRPr="0065234C">
        <w:rPr>
          <w:szCs w:val="20"/>
          <w:lang w:val="cs-CZ"/>
        </w:rPr>
        <w:t>Poskytovatel v</w:t>
      </w:r>
      <w:r w:rsidR="000C2433">
        <w:rPr>
          <w:szCs w:val="20"/>
          <w:lang w:val="cs-CZ"/>
        </w:rPr>
        <w:t> </w:t>
      </w:r>
      <w:r w:rsidRPr="0065234C">
        <w:rPr>
          <w:szCs w:val="20"/>
          <w:lang w:val="cs-CZ"/>
        </w:rPr>
        <w:t xml:space="preserve">prodlení se splněním termínu pro </w:t>
      </w:r>
      <w:r w:rsidR="000E3C92" w:rsidRPr="0065234C">
        <w:rPr>
          <w:szCs w:val="20"/>
          <w:lang w:val="cs-CZ"/>
        </w:rPr>
        <w:t xml:space="preserve">poskytnutí plnění </w:t>
      </w:r>
      <w:r w:rsidRPr="0065234C">
        <w:rPr>
          <w:szCs w:val="20"/>
          <w:lang w:val="cs-CZ"/>
        </w:rPr>
        <w:t xml:space="preserve">Ad </w:t>
      </w:r>
      <w:r w:rsidR="000C2433">
        <w:rPr>
          <w:szCs w:val="20"/>
          <w:lang w:val="cs-CZ"/>
        </w:rPr>
        <w:t>hoc</w:t>
      </w:r>
      <w:r w:rsidRPr="0065234C">
        <w:rPr>
          <w:szCs w:val="20"/>
          <w:lang w:val="cs-CZ"/>
        </w:rPr>
        <w:t xml:space="preserve"> </w:t>
      </w:r>
      <w:r w:rsidR="005873C3" w:rsidRPr="0065234C">
        <w:rPr>
          <w:szCs w:val="20"/>
          <w:lang w:val="cs-CZ"/>
        </w:rPr>
        <w:t>služeb dle</w:t>
      </w:r>
      <w:r w:rsidR="000E3C92" w:rsidRPr="0065234C">
        <w:rPr>
          <w:szCs w:val="20"/>
          <w:lang w:val="cs-CZ"/>
        </w:rPr>
        <w:t xml:space="preserve"> KL HR-002 je</w:t>
      </w:r>
      <w:r w:rsidR="009B4211">
        <w:rPr>
          <w:szCs w:val="20"/>
          <w:lang w:val="cs-CZ"/>
        </w:rPr>
        <w:t xml:space="preserve"> Objedna</w:t>
      </w:r>
      <w:r w:rsidRPr="0065234C">
        <w:rPr>
          <w:szCs w:val="20"/>
          <w:lang w:val="cs-CZ"/>
        </w:rPr>
        <w:t>tel oprávněn</w:t>
      </w:r>
      <w:r w:rsidR="000E3C92" w:rsidRPr="0065234C">
        <w:rPr>
          <w:szCs w:val="20"/>
          <w:lang w:val="cs-CZ"/>
        </w:rPr>
        <w:t>,</w:t>
      </w:r>
      <w:r w:rsidRPr="0065234C">
        <w:rPr>
          <w:szCs w:val="20"/>
          <w:lang w:val="cs-CZ"/>
        </w:rPr>
        <w:t xml:space="preserve"> nikoliv však povinen</w:t>
      </w:r>
      <w:r w:rsidR="002E208E">
        <w:rPr>
          <w:szCs w:val="20"/>
          <w:lang w:val="cs-CZ"/>
        </w:rPr>
        <w:t>,</w:t>
      </w:r>
      <w:r w:rsidRPr="0065234C">
        <w:rPr>
          <w:szCs w:val="20"/>
          <w:lang w:val="cs-CZ"/>
        </w:rPr>
        <w:t xml:space="preserve"> prodloužit Poskytovateli termín pro dodání plnění</w:t>
      </w:r>
      <w:r w:rsidRPr="00C04EDB">
        <w:rPr>
          <w:szCs w:val="20"/>
        </w:rPr>
        <w:t>.</w:t>
      </w:r>
      <w:bookmarkEnd w:id="134"/>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35" w:name="_Toc295034737"/>
      <w:bookmarkStart w:id="136" w:name="_Ref306199187"/>
      <w:bookmarkStart w:id="137" w:name="_Ref369494538"/>
      <w:bookmarkEnd w:id="133"/>
      <w:r w:rsidRPr="00B52C9E">
        <w:rPr>
          <w:rFonts w:asciiTheme="minorHAnsi" w:hAnsiTheme="minorHAnsi" w:cs="Tahoma"/>
          <w:szCs w:val="20"/>
        </w:rPr>
        <w:lastRenderedPageBreak/>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35"/>
      <w:bookmarkEnd w:id="136"/>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37"/>
    </w:p>
    <w:p w:rsidR="0032073B" w:rsidRPr="0065234C" w:rsidRDefault="0032073B" w:rsidP="00561A9A">
      <w:pPr>
        <w:pStyle w:val="RLTextlnkuslovan"/>
        <w:spacing w:before="60" w:after="60"/>
        <w:ind w:left="0" w:firstLine="0"/>
        <w:rPr>
          <w:szCs w:val="20"/>
        </w:rPr>
      </w:pPr>
      <w:bookmarkStart w:id="138" w:name="_Ref486174390"/>
      <w:bookmarkStart w:id="139"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38"/>
    </w:p>
    <w:p w:rsidR="0032073B" w:rsidRPr="0065234C" w:rsidRDefault="0032073B" w:rsidP="00561A9A">
      <w:pPr>
        <w:pStyle w:val="RLTextlnkuslovan"/>
        <w:spacing w:before="60" w:after="60"/>
        <w:ind w:left="0" w:firstLine="0"/>
        <w:rPr>
          <w:szCs w:val="20"/>
        </w:rPr>
      </w:pPr>
      <w:bookmarkStart w:id="140" w:name="AutD"/>
      <w:bookmarkStart w:id="141" w:name="_Ref313366502"/>
      <w:bookmarkStart w:id="142" w:name="_Ref378171554"/>
      <w:bookmarkStart w:id="143" w:name="_Ref372010839"/>
      <w:bookmarkEnd w:id="140"/>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r w:rsidRPr="0065234C">
        <w:rPr>
          <w:b/>
          <w:szCs w:val="20"/>
        </w:rPr>
        <w:t>utorské</w:t>
      </w:r>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41"/>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38487B">
        <w:rPr>
          <w:szCs w:val="20"/>
        </w:rPr>
        <w:t>19</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r w:rsidR="00543DC3" w:rsidRPr="0065234C">
        <w:rPr>
          <w:szCs w:val="20"/>
          <w:lang w:val="cs-CZ"/>
        </w:rPr>
        <w:t>čl</w:t>
      </w:r>
      <w:r w:rsidRPr="0065234C">
        <w:rPr>
          <w:szCs w:val="20"/>
        </w:rPr>
        <w:t>.</w:t>
      </w:r>
      <w:r w:rsidR="00E24F88" w:rsidRPr="0065234C">
        <w:rPr>
          <w:szCs w:val="20"/>
        </w:rPr>
        <w:t xml:space="preserve"> </w:t>
      </w:r>
      <w:r w:rsidRPr="00FF2859">
        <w:rPr>
          <w:szCs w:val="20"/>
        </w:rPr>
        <w:fldChar w:fldCharType="begin"/>
      </w:r>
      <w:r w:rsidRPr="0065234C">
        <w:rPr>
          <w:szCs w:val="20"/>
        </w:rPr>
        <w:instrText xml:space="preserve"> REF  SW \h \r  \* MERGEFORMAT </w:instrText>
      </w:r>
      <w:r w:rsidRPr="00FF2859">
        <w:rPr>
          <w:szCs w:val="20"/>
        </w:rPr>
      </w:r>
      <w:r w:rsidRPr="00FF2859">
        <w:rPr>
          <w:szCs w:val="20"/>
        </w:rPr>
        <w:fldChar w:fldCharType="separate"/>
      </w:r>
      <w:r w:rsidR="0038487B">
        <w:rPr>
          <w:szCs w:val="20"/>
        </w:rPr>
        <w:t>20</w:t>
      </w:r>
      <w:r w:rsidRPr="00FF2859">
        <w:rPr>
          <w:szCs w:val="20"/>
        </w:rPr>
        <w:fldChar w:fldCharType="end"/>
      </w:r>
      <w:r w:rsidR="00E24F88" w:rsidRPr="0065234C">
        <w:rPr>
          <w:szCs w:val="20"/>
        </w:rPr>
        <w:t xml:space="preserve">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_Ref380081168 \r \h  \* MERGEFORMAT </w:instrText>
      </w:r>
      <w:r w:rsidRPr="00FF2859">
        <w:rPr>
          <w:szCs w:val="20"/>
        </w:rPr>
      </w:r>
      <w:r w:rsidRPr="00FF2859">
        <w:rPr>
          <w:szCs w:val="20"/>
        </w:rPr>
        <w:fldChar w:fldCharType="separate"/>
      </w:r>
      <w:r w:rsidR="0038487B">
        <w:rPr>
          <w:szCs w:val="20"/>
        </w:rPr>
        <w:t>20</w:t>
      </w:r>
      <w:r w:rsidRPr="00FF2859">
        <w:rPr>
          <w:szCs w:val="20"/>
        </w:rPr>
        <w:fldChar w:fldCharType="end"/>
      </w:r>
      <w:r w:rsidR="00E24F88" w:rsidRPr="0065234C">
        <w:rPr>
          <w:szCs w:val="20"/>
        </w:rPr>
        <w:t xml:space="preserve"> </w:t>
      </w:r>
      <w:r w:rsidRPr="0065234C">
        <w:rPr>
          <w:szCs w:val="20"/>
        </w:rPr>
        <w:t>Smlouvy.</w:t>
      </w:r>
      <w:bookmarkEnd w:id="142"/>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44"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43"/>
      <w:bookmarkEnd w:id="144"/>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38487B">
        <w:rPr>
          <w:szCs w:val="20"/>
        </w:rPr>
        <w:t>19.2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rsidR="002F0130" w:rsidRPr="0065234C" w:rsidRDefault="0032073B" w:rsidP="00561A9A">
      <w:pPr>
        <w:pStyle w:val="RLTextlnkuslovan"/>
        <w:spacing w:before="60" w:after="60"/>
        <w:ind w:left="0" w:firstLine="0"/>
        <w:rPr>
          <w:szCs w:val="20"/>
          <w:lang w:eastAsia="en-US"/>
        </w:rPr>
      </w:pPr>
      <w:r w:rsidRPr="0065234C">
        <w:rPr>
          <w:szCs w:val="20"/>
          <w:lang w:val="cs-CZ"/>
        </w:rPr>
        <w:t>Bude</w:t>
      </w:r>
      <w:r w:rsidRPr="0065234C">
        <w:rPr>
          <w:szCs w:val="20"/>
        </w:rPr>
        <w:t>-li</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45" w:name="_Ref367583606"/>
      <w:bookmarkStart w:id="146" w:name="_Ref369102677"/>
      <w:bookmarkEnd w:id="139"/>
      <w:r w:rsidR="00E24F88" w:rsidRPr="0065234C">
        <w:rPr>
          <w:szCs w:val="20"/>
        </w:rPr>
        <w:t xml:space="preserve"> </w:t>
      </w:r>
    </w:p>
    <w:p w:rsidR="009D7A37" w:rsidRPr="0065234C" w:rsidRDefault="009D7A37" w:rsidP="00561A9A">
      <w:pPr>
        <w:pStyle w:val="RLTextlnkuslovan"/>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rsidR="009D7A37" w:rsidRPr="0065234C" w:rsidRDefault="009D7A37" w:rsidP="00561A9A">
      <w:pPr>
        <w:pStyle w:val="RLTextlnkuslovan"/>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rsidR="00160ACE" w:rsidRPr="0065234C" w:rsidRDefault="00160ACE" w:rsidP="00561A9A">
      <w:pPr>
        <w:pStyle w:val="RLTextlnkuslovan"/>
        <w:spacing w:before="60" w:after="60"/>
        <w:ind w:left="0" w:firstLine="0"/>
        <w:rPr>
          <w:szCs w:val="20"/>
        </w:rPr>
      </w:pPr>
      <w:r w:rsidRPr="0065234C">
        <w:rPr>
          <w:szCs w:val="20"/>
        </w:rPr>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w:t>
      </w:r>
      <w:r w:rsidRPr="0065234C">
        <w:rPr>
          <w:szCs w:val="20"/>
          <w:lang w:eastAsia="en-US"/>
        </w:rPr>
        <w:lastRenderedPageBreak/>
        <w:t>na</w:t>
      </w:r>
      <w:r w:rsidR="000C2433">
        <w:rPr>
          <w:szCs w:val="20"/>
          <w:lang w:val="cs-CZ"/>
        </w:rPr>
        <w:t> </w:t>
      </w:r>
      <w:r w:rsidRPr="0065234C">
        <w:rPr>
          <w:szCs w:val="20"/>
          <w:lang w:eastAsia="en-US"/>
        </w:rPr>
        <w:t>cenu plnění sjednanou podle této Smlouvy, přičemž současně nebudou dotčeny ani nároky Objednatele na náhradu újmy.</w:t>
      </w:r>
    </w:p>
    <w:p w:rsidR="002F0130" w:rsidRPr="0065234C" w:rsidRDefault="002F0130" w:rsidP="00561A9A">
      <w:pPr>
        <w:pStyle w:val="RLTextlnkuslovan"/>
        <w:spacing w:before="60" w:after="60"/>
        <w:ind w:left="0" w:firstLine="0"/>
        <w:rPr>
          <w:szCs w:val="20"/>
          <w:lang w:eastAsia="en-US"/>
        </w:rPr>
      </w:pPr>
      <w:bookmarkStart w:id="147"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oprávněn autorská díla zhotovená Poskytovatelem či jeho subdodavateli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47"/>
    </w:p>
    <w:p w:rsidR="0032073B" w:rsidRPr="0065234C" w:rsidRDefault="002F0130" w:rsidP="00561A9A">
      <w:pPr>
        <w:pStyle w:val="RLTextlnkuslovan"/>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rsidR="0032073B" w:rsidRPr="0065234C" w:rsidRDefault="00702EFE" w:rsidP="00B52C9E">
      <w:pPr>
        <w:pStyle w:val="RLlneksmlouvy"/>
        <w:spacing w:before="180" w:after="60" w:line="240" w:lineRule="auto"/>
        <w:ind w:left="284" w:hanging="284"/>
        <w:rPr>
          <w:rFonts w:asciiTheme="minorHAnsi" w:hAnsiTheme="minorHAnsi"/>
          <w:szCs w:val="20"/>
        </w:rPr>
      </w:pPr>
      <w:bookmarkStart w:id="148" w:name="SW"/>
      <w:bookmarkStart w:id="149" w:name="StanSW"/>
      <w:bookmarkStart w:id="150" w:name="_Ref492456503"/>
      <w:bookmarkStart w:id="151" w:name="_Ref380081168"/>
      <w:bookmarkStart w:id="152" w:name="_Ref380080752"/>
      <w:bookmarkStart w:id="153" w:name="_Ref369104932"/>
      <w:bookmarkEnd w:id="148"/>
      <w:bookmarkEnd w:id="149"/>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50"/>
    </w:p>
    <w:p w:rsidR="0032073B" w:rsidRPr="0065234C" w:rsidRDefault="0032073B" w:rsidP="00561A9A">
      <w:pPr>
        <w:pStyle w:val="RLTextlnkuslovan"/>
        <w:spacing w:before="60" w:after="60"/>
        <w:ind w:left="0" w:firstLine="0"/>
        <w:rPr>
          <w:szCs w:val="20"/>
        </w:rPr>
      </w:pPr>
      <w:bookmarkStart w:id="154"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38487B">
        <w:rPr>
          <w:szCs w:val="20"/>
        </w:rPr>
        <w:t>19</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r w:rsidRPr="00522BF6">
        <w:rPr>
          <w:b/>
          <w:szCs w:val="20"/>
        </w:rPr>
        <w:t>tandardní</w:t>
      </w:r>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bookmarkEnd w:id="151"/>
      <w:r w:rsidR="004B7FEE">
        <w:rPr>
          <w:szCs w:val="20"/>
          <w:lang w:val="cs-CZ"/>
        </w:rPr>
        <w:t>.</w:t>
      </w:r>
      <w:bookmarkEnd w:id="154"/>
    </w:p>
    <w:p w:rsidR="0032073B" w:rsidRPr="0065234C" w:rsidRDefault="0032073B" w:rsidP="00561A9A">
      <w:pPr>
        <w:pStyle w:val="RLTextlnkuslovan"/>
        <w:spacing w:before="60" w:after="60"/>
        <w:ind w:left="0" w:firstLine="0"/>
        <w:rPr>
          <w:szCs w:val="20"/>
        </w:rPr>
      </w:pPr>
      <w:bookmarkStart w:id="155" w:name="žád"/>
      <w:bookmarkStart w:id="156" w:name="_Ref492454687"/>
      <w:bookmarkEnd w:id="155"/>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244DA5">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F02FE7">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52"/>
      <w:bookmarkEnd w:id="156"/>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57" w:name="_Ref380080859"/>
      <w:bookmarkEnd w:id="145"/>
      <w:bookmarkEnd w:id="146"/>
      <w:bookmarkEnd w:id="153"/>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57"/>
    </w:p>
    <w:p w:rsidR="0032073B" w:rsidRPr="0065234C" w:rsidRDefault="0032073B" w:rsidP="00561A9A">
      <w:pPr>
        <w:pStyle w:val="RLTextlnkuslovan"/>
        <w:spacing w:before="60" w:after="60"/>
        <w:ind w:left="0" w:firstLine="0"/>
        <w:rPr>
          <w:szCs w:val="20"/>
        </w:rPr>
      </w:pPr>
      <w:bookmarkStart w:id="158"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38487B">
        <w:rPr>
          <w:szCs w:val="20"/>
        </w:rPr>
        <w:t>20.2</w:t>
      </w:r>
      <w:r w:rsidR="00AF2447">
        <w:rPr>
          <w:szCs w:val="20"/>
        </w:rPr>
        <w:fldChar w:fldCharType="end"/>
      </w:r>
      <w:r w:rsidR="00AF2447">
        <w:rPr>
          <w:szCs w:val="20"/>
          <w:lang w:val="cs-CZ"/>
        </w:rPr>
        <w:t xml:space="preserve"> </w:t>
      </w:r>
      <w:r w:rsidRPr="0065234C">
        <w:rPr>
          <w:szCs w:val="20"/>
        </w:rPr>
        <w:t>upustit.</w:t>
      </w:r>
      <w:bookmarkEnd w:id="158"/>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38487B">
        <w:rPr>
          <w:szCs w:val="20"/>
        </w:rPr>
        <w:t>20.4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38487B">
        <w:rPr>
          <w:szCs w:val="20"/>
        </w:rPr>
        <w:t>20.3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r w:rsidRPr="0065234C">
        <w:rPr>
          <w:szCs w:val="20"/>
        </w:rPr>
        <w:t>maintenance</w:t>
      </w:r>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lastRenderedPageBreak/>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rsidR="0032073B" w:rsidRPr="0065234C" w:rsidRDefault="0032073B" w:rsidP="00561A9A">
      <w:pPr>
        <w:pStyle w:val="RLTextlnkuslovan"/>
        <w:spacing w:before="60" w:after="60"/>
        <w:ind w:left="0" w:firstLine="0"/>
        <w:rPr>
          <w:szCs w:val="20"/>
          <w:lang w:eastAsia="en-US"/>
        </w:rPr>
      </w:pPr>
      <w:bookmarkStart w:id="159" w:name="opensource"/>
      <w:bookmarkStart w:id="160" w:name="OpSourSoft"/>
      <w:bookmarkStart w:id="161" w:name="_Ref428953261"/>
      <w:bookmarkStart w:id="162" w:name="_Ref195959157"/>
      <w:bookmarkStart w:id="163" w:name="_Toc212632755"/>
      <w:bookmarkStart w:id="164" w:name="_Ref228241022"/>
      <w:bookmarkStart w:id="165" w:name="_Toc295034738"/>
      <w:bookmarkStart w:id="166" w:name="_Ref298675240"/>
      <w:bookmarkStart w:id="167" w:name="_Ref305201298"/>
      <w:bookmarkEnd w:id="159"/>
      <w:bookmarkEnd w:id="160"/>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E24F88" w:rsidRPr="0065234C">
        <w:rPr>
          <w:szCs w:val="20"/>
          <w:lang w:val="cs-CZ"/>
        </w:rPr>
        <w:t xml:space="preserve"> </w:t>
      </w:r>
      <w:r w:rsidR="002E3EE1" w:rsidRPr="0065234C">
        <w:rPr>
          <w:szCs w:val="20"/>
          <w:lang w:val="cs-CZ"/>
        </w:rPr>
        <w:t>(např.</w:t>
      </w:r>
      <w:r w:rsidR="00E24F88" w:rsidRPr="0065234C">
        <w:rPr>
          <w:szCs w:val="20"/>
          <w:lang w:val="cs-CZ"/>
        </w:rPr>
        <w:t xml:space="preserve"> </w:t>
      </w:r>
      <w:r w:rsidR="002E3EE1" w:rsidRPr="0065234C">
        <w:rPr>
          <w:szCs w:val="20"/>
          <w:lang w:val="cs-CZ"/>
        </w:rPr>
        <w:t>software</w:t>
      </w:r>
      <w:r w:rsidR="00E24F88" w:rsidRPr="0065234C">
        <w:rPr>
          <w:szCs w:val="20"/>
          <w:lang w:val="cs-CZ"/>
        </w:rPr>
        <w:t xml:space="preserve"> </w:t>
      </w:r>
      <w:r w:rsidR="002E3EE1" w:rsidRPr="0065234C">
        <w:rPr>
          <w:szCs w:val="20"/>
          <w:lang w:val="cs-CZ"/>
        </w:rPr>
        <w:t>pod</w:t>
      </w:r>
      <w:r w:rsidR="00E24F88" w:rsidRPr="0065234C">
        <w:rPr>
          <w:szCs w:val="20"/>
          <w:lang w:val="cs-CZ"/>
        </w:rPr>
        <w:t xml:space="preserve"> </w:t>
      </w:r>
      <w:r w:rsidR="002E3EE1" w:rsidRPr="0065234C">
        <w:rPr>
          <w:szCs w:val="20"/>
          <w:lang w:val="cs-CZ"/>
        </w:rPr>
        <w:t>licencemi</w:t>
      </w:r>
      <w:r w:rsidR="00E24F88" w:rsidRPr="0065234C">
        <w:rPr>
          <w:szCs w:val="20"/>
          <w:lang w:val="cs-CZ"/>
        </w:rPr>
        <w:t xml:space="preserve"> </w:t>
      </w:r>
      <w:r w:rsidR="002E3EE1" w:rsidRPr="0065234C">
        <w:rPr>
          <w:szCs w:val="20"/>
          <w:lang w:val="cs-CZ"/>
        </w:rPr>
        <w:t>GNU</w:t>
      </w:r>
      <w:r w:rsidR="00E24F88" w:rsidRPr="0065234C">
        <w:rPr>
          <w:szCs w:val="20"/>
          <w:lang w:val="cs-CZ"/>
        </w:rPr>
        <w:t xml:space="preserve"> </w:t>
      </w:r>
      <w:r w:rsidR="002E3EE1" w:rsidRPr="0065234C">
        <w:rPr>
          <w:szCs w:val="20"/>
          <w:lang w:val="cs-CZ"/>
        </w:rPr>
        <w:t>GPL,</w:t>
      </w:r>
      <w:r w:rsidR="00E24F88" w:rsidRPr="0065234C">
        <w:rPr>
          <w:szCs w:val="20"/>
          <w:lang w:val="cs-CZ"/>
        </w:rPr>
        <w:t xml:space="preserve"> </w:t>
      </w:r>
      <w:r w:rsidR="002E3EE1" w:rsidRPr="0065234C">
        <w:rPr>
          <w:szCs w:val="20"/>
          <w:lang w:val="cs-CZ"/>
        </w:rPr>
        <w:t>AGPL</w:t>
      </w:r>
      <w:r w:rsidR="00E24F88" w:rsidRPr="0065234C">
        <w:rPr>
          <w:szCs w:val="20"/>
          <w:lang w:val="cs-CZ"/>
        </w:rPr>
        <w:t xml:space="preserve"> </w:t>
      </w:r>
      <w:r w:rsidR="002E3EE1" w:rsidRPr="0065234C">
        <w:rPr>
          <w:szCs w:val="20"/>
          <w:lang w:val="cs-CZ"/>
        </w:rPr>
        <w:t>a</w:t>
      </w:r>
      <w:r w:rsidR="00E24F88" w:rsidRPr="0065234C">
        <w:rPr>
          <w:szCs w:val="20"/>
          <w:lang w:val="cs-CZ"/>
        </w:rPr>
        <w:t xml:space="preserve"> </w:t>
      </w:r>
      <w:r w:rsidR="002E3EE1" w:rsidRPr="0065234C">
        <w:rPr>
          <w:szCs w:val="20"/>
          <w:lang w:val="cs-CZ"/>
        </w:rPr>
        <w:t>další)</w:t>
      </w:r>
      <w:r w:rsidR="00F02FE7">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61"/>
    </w:p>
    <w:p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38487B">
        <w:rPr>
          <w:szCs w:val="20"/>
          <w:lang w:val="cs-CZ"/>
        </w:rPr>
        <w:t>20</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38487B">
        <w:rPr>
          <w:szCs w:val="20"/>
        </w:rPr>
        <w:t>20.8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r w:rsidRPr="0065234C">
        <w:rPr>
          <w:szCs w:val="20"/>
        </w:rPr>
        <w:t>šiřitelnosti</w:t>
      </w:r>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68" w:name="VznNár"/>
      <w:bookmarkStart w:id="169" w:name="_Ref306279061"/>
      <w:bookmarkEnd w:id="168"/>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38487B">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70"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62"/>
      <w:bookmarkEnd w:id="163"/>
      <w:bookmarkEnd w:id="164"/>
      <w:bookmarkEnd w:id="165"/>
      <w:bookmarkEnd w:id="166"/>
      <w:bookmarkEnd w:id="167"/>
      <w:bookmarkEnd w:id="169"/>
      <w:bookmarkEnd w:id="170"/>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E24F88" w:rsidRPr="0065234C">
        <w:rPr>
          <w:szCs w:val="20"/>
        </w:rPr>
        <w:t xml:space="preserve"> </w:t>
      </w:r>
      <w:r w:rsidRPr="0065234C">
        <w:rPr>
          <w:szCs w:val="20"/>
        </w:rPr>
        <w:t>oprávněny</w:t>
      </w:r>
      <w:r w:rsidR="00E24F88" w:rsidRPr="0065234C">
        <w:rPr>
          <w:szCs w:val="20"/>
        </w:rPr>
        <w:t xml:space="preserve">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462371" w:rsidRDefault="0032073B" w:rsidP="00462371">
      <w:pPr>
        <w:pStyle w:val="RLTextlnkuslovan"/>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rsidR="00462371" w:rsidRPr="00462371" w:rsidRDefault="0032073B" w:rsidP="00DE7034">
      <w:pPr>
        <w:pStyle w:val="RLTextlnkuslovan"/>
        <w:spacing w:before="60" w:after="60"/>
        <w:ind w:left="0" w:firstLine="0"/>
        <w:rPr>
          <w:b/>
          <w:szCs w:val="20"/>
        </w:rPr>
      </w:pPr>
      <w:r w:rsidRPr="00462371">
        <w:rPr>
          <w:szCs w:val="20"/>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bez</w:t>
      </w:r>
      <w:r w:rsidR="00E24F88" w:rsidRPr="00462371">
        <w:rPr>
          <w:szCs w:val="20"/>
        </w:rPr>
        <w:t xml:space="preserve"> </w:t>
      </w:r>
      <w:r w:rsidRPr="00462371">
        <w:rPr>
          <w:szCs w:val="20"/>
        </w:rPr>
        <w:t>zbytečného</w:t>
      </w:r>
      <w:r w:rsidR="00E24F88" w:rsidRPr="00462371">
        <w:rPr>
          <w:szCs w:val="20"/>
        </w:rPr>
        <w:t xml:space="preserve"> </w:t>
      </w:r>
      <w:r w:rsidRPr="00462371">
        <w:rPr>
          <w:szCs w:val="20"/>
        </w:rPr>
        <w:t>odkladu.</w:t>
      </w:r>
      <w:r w:rsidR="00E24F88" w:rsidRPr="00462371">
        <w:rPr>
          <w:szCs w:val="20"/>
        </w:rPr>
        <w:t xml:space="preserve"> </w:t>
      </w:r>
      <w:r w:rsidRPr="00462371">
        <w:rPr>
          <w:szCs w:val="20"/>
        </w:rPr>
        <w:t>Změna</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71" w:name="_Ref202766041"/>
      <w:bookmarkStart w:id="172" w:name="_Toc212632756"/>
      <w:bookmarkStart w:id="173" w:name="_Toc295034739"/>
    </w:p>
    <w:p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71"/>
      <w:bookmarkEnd w:id="172"/>
      <w:bookmarkEnd w:id="173"/>
    </w:p>
    <w:p w:rsidR="0032073B" w:rsidRPr="0065234C" w:rsidRDefault="0032073B" w:rsidP="00561A9A">
      <w:pPr>
        <w:pStyle w:val="RLTextlnkuslovan"/>
        <w:spacing w:before="60" w:after="60"/>
        <w:ind w:left="0" w:firstLine="0"/>
        <w:rPr>
          <w:szCs w:val="20"/>
        </w:rPr>
      </w:pPr>
      <w:bookmarkStart w:id="174" w:name="_Ref492453703"/>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74"/>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5" w:name="DůvInf"/>
      <w:bookmarkEnd w:id="175"/>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r w:rsidRPr="0065234C">
        <w:rPr>
          <w:szCs w:val="20"/>
        </w:rPr>
        <w:t>opom</w:t>
      </w:r>
      <w:r w:rsidR="00B67E8B">
        <w:rPr>
          <w:szCs w:val="20"/>
          <w:lang w:val="cs-CZ"/>
        </w:rPr>
        <w:t>e</w:t>
      </w:r>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76" w:name="_Ref202765128"/>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76"/>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77" w:name="_Ref225082917"/>
      <w:r w:rsidRPr="0065234C">
        <w:rPr>
          <w:szCs w:val="20"/>
        </w:rPr>
        <w:lastRenderedPageBreak/>
        <w:t>Za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38487B">
        <w:rPr>
          <w:szCs w:val="20"/>
        </w:rPr>
        <w:t>23.2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77"/>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8"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78"/>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9"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79"/>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80"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80"/>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7618DF" w:rsidRPr="0065234C" w:rsidRDefault="0032073B" w:rsidP="00561A9A">
      <w:pPr>
        <w:pStyle w:val="RLTextlnkuslovan"/>
        <w:spacing w:before="60" w:after="60"/>
        <w:ind w:left="0" w:firstLine="0"/>
        <w:rPr>
          <w:szCs w:val="20"/>
        </w:rPr>
      </w:pPr>
      <w:bookmarkStart w:id="181"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1C5ACA">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81"/>
    </w:p>
    <w:p w:rsidR="0032073B" w:rsidRPr="0065234C" w:rsidRDefault="0032073B" w:rsidP="00561A9A">
      <w:pPr>
        <w:pStyle w:val="RLTextlnkuslovan"/>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rsidR="007048B5" w:rsidRPr="0065234C" w:rsidRDefault="007048B5" w:rsidP="00561A9A">
      <w:pPr>
        <w:pStyle w:val="RLTextlnkuslovan"/>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A004A7" w:rsidRPr="0065234C">
        <w:rPr>
          <w:szCs w:val="20"/>
        </w:rPr>
        <w:t> </w:t>
      </w:r>
      <w:r w:rsidR="00A004A7" w:rsidRPr="0065234C">
        <w:rPr>
          <w:szCs w:val="20"/>
          <w:lang w:val="cs-CZ"/>
        </w:rPr>
        <w:t>GDPR.</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těchto</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7B1BB1">
        <w:rPr>
          <w:szCs w:val="20"/>
          <w:lang w:val="cs-CZ"/>
        </w:rPr>
        <w:t>23</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38487B">
        <w:rPr>
          <w:szCs w:val="20"/>
        </w:rPr>
        <w:t>23.3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82"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_Ref378171688 \r \h  \* MERGEFORMAT </w:instrText>
      </w:r>
      <w:r w:rsidRPr="008409B0">
        <w:rPr>
          <w:szCs w:val="20"/>
        </w:rPr>
      </w:r>
      <w:r w:rsidRPr="008409B0">
        <w:rPr>
          <w:szCs w:val="20"/>
        </w:rPr>
        <w:fldChar w:fldCharType="separate"/>
      </w:r>
      <w:r w:rsidR="0038487B">
        <w:rPr>
          <w:szCs w:val="20"/>
        </w:rPr>
        <w:t>28.2.4</w:t>
      </w:r>
      <w:r w:rsidRPr="008409B0">
        <w:rPr>
          <w:szCs w:val="20"/>
        </w:rPr>
        <w:fldChar w:fldCharType="end"/>
      </w:r>
      <w:r w:rsidR="00E24F88" w:rsidRPr="0065234C">
        <w:rPr>
          <w:szCs w:val="20"/>
        </w:rPr>
        <w:t xml:space="preserve"> </w:t>
      </w:r>
      <w:r w:rsidRPr="0065234C">
        <w:rPr>
          <w:szCs w:val="20"/>
        </w:rPr>
        <w:t>Smlouvy.</w:t>
      </w:r>
      <w:bookmarkEnd w:id="182"/>
    </w:p>
    <w:p w:rsidR="0032073B" w:rsidRPr="0065234C" w:rsidRDefault="0032073B" w:rsidP="00561A9A">
      <w:pPr>
        <w:pStyle w:val="RLTextlnkuslovan"/>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7B1BB1">
        <w:rPr>
          <w:szCs w:val="20"/>
          <w:lang w:val="cs-CZ"/>
        </w:rPr>
        <w:t>23</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1C5ACA">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souhlasí</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aby</w:t>
      </w:r>
      <w:r w:rsidR="00E24F88" w:rsidRPr="0065234C">
        <w:rPr>
          <w:szCs w:val="20"/>
        </w:rPr>
        <w:t xml:space="preserve"> </w:t>
      </w:r>
      <w:r w:rsidR="009C37EE" w:rsidRPr="0065234C">
        <w:rPr>
          <w:szCs w:val="20"/>
          <w:lang w:val="cs-CZ"/>
        </w:rPr>
        <w:t>byl</w:t>
      </w:r>
      <w:r w:rsidR="00E24F88" w:rsidRPr="0065234C">
        <w:rPr>
          <w:szCs w:val="20"/>
          <w:lang w:val="cs-CZ"/>
        </w:rPr>
        <w:t xml:space="preserve"> </w:t>
      </w:r>
      <w:r w:rsidR="009C37EE" w:rsidRPr="0065234C">
        <w:rPr>
          <w:szCs w:val="20"/>
          <w:lang w:val="cs-CZ"/>
        </w:rPr>
        <w:t>zveřejněn</w:t>
      </w:r>
      <w:r w:rsidR="00E24F88" w:rsidRPr="0065234C">
        <w:rPr>
          <w:szCs w:val="20"/>
          <w:lang w:val="cs-CZ"/>
        </w:rPr>
        <w:t xml:space="preserve"> </w:t>
      </w:r>
      <w:r w:rsidR="009C37EE" w:rsidRPr="0065234C">
        <w:rPr>
          <w:szCs w:val="20"/>
          <w:lang w:val="cs-CZ"/>
        </w:rPr>
        <w:t>obraz</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jejích</w:t>
      </w:r>
      <w:r w:rsidR="00E24F88" w:rsidRPr="0065234C">
        <w:rPr>
          <w:szCs w:val="20"/>
          <w:lang w:val="cs-CZ"/>
        </w:rPr>
        <w:t xml:space="preserve"> </w:t>
      </w:r>
      <w:r w:rsidR="009C37EE" w:rsidRPr="0065234C">
        <w:rPr>
          <w:szCs w:val="20"/>
          <w:lang w:val="cs-CZ"/>
        </w:rPr>
        <w:t>případných</w:t>
      </w:r>
      <w:r w:rsidR="00E24F88" w:rsidRPr="0065234C">
        <w:rPr>
          <w:szCs w:val="20"/>
          <w:lang w:val="cs-CZ"/>
        </w:rPr>
        <w:t xml:space="preserve"> </w:t>
      </w:r>
      <w:r w:rsidR="009C37EE" w:rsidRPr="0065234C">
        <w:rPr>
          <w:szCs w:val="20"/>
          <w:lang w:val="cs-CZ"/>
        </w:rPr>
        <w:t>změn</w:t>
      </w:r>
      <w:r w:rsidR="00E24F88" w:rsidRPr="0065234C">
        <w:rPr>
          <w:szCs w:val="20"/>
          <w:lang w:val="cs-CZ"/>
        </w:rPr>
        <w:t xml:space="preserve"> </w:t>
      </w:r>
      <w:r w:rsidR="009C37EE" w:rsidRPr="0065234C">
        <w:rPr>
          <w:szCs w:val="20"/>
          <w:lang w:val="cs-CZ"/>
        </w:rPr>
        <w:t>(dodatků)</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dalších</w:t>
      </w:r>
      <w:r w:rsidR="00E24F88" w:rsidRPr="0065234C">
        <w:rPr>
          <w:szCs w:val="20"/>
          <w:lang w:val="cs-CZ"/>
        </w:rPr>
        <w:t xml:space="preserve"> </w:t>
      </w:r>
      <w:r w:rsidR="009C37EE" w:rsidRPr="0065234C">
        <w:rPr>
          <w:szCs w:val="20"/>
          <w:lang w:val="cs-CZ"/>
        </w:rPr>
        <w:t>dokumentů</w:t>
      </w:r>
      <w:r w:rsidR="00E24F88" w:rsidRPr="0065234C">
        <w:rPr>
          <w:szCs w:val="20"/>
          <w:lang w:val="cs-CZ"/>
        </w:rPr>
        <w:t xml:space="preserve"> </w:t>
      </w:r>
      <w:r w:rsidR="009C37EE" w:rsidRPr="0065234C">
        <w:rPr>
          <w:szCs w:val="20"/>
          <w:lang w:val="cs-CZ"/>
        </w:rPr>
        <w:t>od</w:t>
      </w:r>
      <w:r w:rsidR="00E24F88" w:rsidRPr="0065234C">
        <w:rPr>
          <w:szCs w:val="20"/>
          <w:lang w:val="cs-CZ"/>
        </w:rPr>
        <w:t xml:space="preserve"> </w:t>
      </w:r>
      <w:r w:rsidR="009C37EE" w:rsidRPr="0065234C">
        <w:rPr>
          <w:szCs w:val="20"/>
          <w:lang w:val="cs-CZ"/>
        </w:rPr>
        <w:t>této</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odvozených</w:t>
      </w:r>
      <w:r w:rsidR="00E24F88" w:rsidRPr="0065234C">
        <w:rPr>
          <w:szCs w:val="20"/>
          <w:lang w:val="cs-CZ"/>
        </w:rPr>
        <w:t xml:space="preserve"> </w:t>
      </w:r>
      <w:r w:rsidR="009C37EE" w:rsidRPr="0065234C">
        <w:rPr>
          <w:szCs w:val="20"/>
          <w:lang w:val="cs-CZ"/>
        </w:rPr>
        <w:t>včetně</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9C37EE" w:rsidRPr="0065234C">
        <w:rPr>
          <w:szCs w:val="20"/>
          <w:lang w:val="cs-CZ"/>
        </w:rPr>
        <w:t>požadovaných</w:t>
      </w:r>
      <w:r w:rsidR="00E24F88" w:rsidRPr="0065234C">
        <w:rPr>
          <w:szCs w:val="20"/>
          <w:lang w:val="cs-CZ"/>
        </w:rPr>
        <w:t xml:space="preserve"> </w:t>
      </w:r>
      <w:r w:rsidR="009C37EE" w:rsidRPr="0065234C">
        <w:rPr>
          <w:szCs w:val="20"/>
          <w:lang w:val="cs-CZ"/>
        </w:rPr>
        <w:t>k</w:t>
      </w:r>
      <w:r w:rsidR="00E24F88" w:rsidRPr="0065234C">
        <w:rPr>
          <w:szCs w:val="20"/>
          <w:lang w:val="cs-CZ"/>
        </w:rPr>
        <w:t xml:space="preserve"> </w:t>
      </w:r>
      <w:r w:rsidR="009C37EE" w:rsidRPr="0065234C">
        <w:rPr>
          <w:szCs w:val="20"/>
          <w:lang w:val="cs-CZ"/>
        </w:rPr>
        <w:t>uveřejnění</w:t>
      </w:r>
      <w:r w:rsidR="00E24F88" w:rsidRPr="0065234C">
        <w:rPr>
          <w:szCs w:val="20"/>
          <w:lang w:val="cs-CZ"/>
        </w:rPr>
        <w:t xml:space="preserve"> </w:t>
      </w:r>
      <w:r w:rsidR="00AE3F66" w:rsidRPr="0065234C">
        <w:rPr>
          <w:szCs w:val="20"/>
        </w:rPr>
        <w:t>v</w:t>
      </w:r>
      <w:r w:rsidR="00E24F88" w:rsidRPr="0065234C">
        <w:rPr>
          <w:szCs w:val="20"/>
        </w:rPr>
        <w:t xml:space="preserve"> </w:t>
      </w:r>
      <w:r w:rsidR="00AE3F66" w:rsidRPr="0065234C">
        <w:rPr>
          <w:szCs w:val="20"/>
        </w:rPr>
        <w:t>registru</w:t>
      </w:r>
      <w:r w:rsidR="00E24F88" w:rsidRPr="0065234C">
        <w:rPr>
          <w:szCs w:val="20"/>
        </w:rPr>
        <w:t xml:space="preserve"> </w:t>
      </w:r>
      <w:r w:rsidR="00AE3F66" w:rsidRPr="0065234C">
        <w:rPr>
          <w:szCs w:val="20"/>
        </w:rPr>
        <w:t>smluv</w:t>
      </w:r>
      <w:r w:rsidR="00E24F88" w:rsidRPr="0065234C">
        <w:rPr>
          <w:szCs w:val="20"/>
        </w:rPr>
        <w:t xml:space="preserve"> </w:t>
      </w:r>
      <w:r w:rsidR="00197941" w:rsidRPr="0065234C">
        <w:rPr>
          <w:szCs w:val="20"/>
        </w:rPr>
        <w:t>podle</w:t>
      </w:r>
      <w:r w:rsidR="00E24F88" w:rsidRPr="0065234C">
        <w:rPr>
          <w:szCs w:val="20"/>
        </w:rPr>
        <w:t xml:space="preserve"> </w:t>
      </w:r>
      <w:r w:rsidR="00197941" w:rsidRPr="0065234C">
        <w:rPr>
          <w:szCs w:val="20"/>
        </w:rPr>
        <w:t>zákona</w:t>
      </w:r>
      <w:r w:rsidR="00E24F88" w:rsidRPr="0065234C">
        <w:rPr>
          <w:szCs w:val="20"/>
        </w:rPr>
        <w:t xml:space="preserve"> </w:t>
      </w:r>
      <w:r w:rsidR="00197941" w:rsidRPr="0065234C">
        <w:rPr>
          <w:szCs w:val="20"/>
        </w:rPr>
        <w:t>č.</w:t>
      </w:r>
      <w:r w:rsidR="00E24F88" w:rsidRPr="0065234C">
        <w:rPr>
          <w:szCs w:val="20"/>
        </w:rPr>
        <w:t xml:space="preserve">  </w:t>
      </w:r>
      <w:r w:rsidR="00197941" w:rsidRPr="0065234C">
        <w:rPr>
          <w:szCs w:val="20"/>
        </w:rPr>
        <w:t>340/2015</w:t>
      </w:r>
      <w:r w:rsidR="00E24F88" w:rsidRPr="0065234C">
        <w:rPr>
          <w:szCs w:val="20"/>
        </w:rPr>
        <w:t xml:space="preserve"> </w:t>
      </w:r>
      <w:r w:rsidR="00197941" w:rsidRPr="0065234C">
        <w:rPr>
          <w:szCs w:val="20"/>
        </w:rPr>
        <w:t>Sb.,</w:t>
      </w:r>
      <w:r w:rsidR="00E24F88" w:rsidRPr="0065234C">
        <w:rPr>
          <w:szCs w:val="20"/>
        </w:rPr>
        <w:t xml:space="preserve"> </w:t>
      </w:r>
      <w:r w:rsidR="002F5C0D" w:rsidRPr="0065234C">
        <w:rPr>
          <w:szCs w:val="20"/>
        </w:rPr>
        <w:t>o</w:t>
      </w:r>
      <w:r w:rsidR="00E24F88" w:rsidRPr="0065234C">
        <w:rPr>
          <w:szCs w:val="20"/>
        </w:rPr>
        <w:t xml:space="preserve"> </w:t>
      </w:r>
      <w:r w:rsidR="00197941" w:rsidRPr="0065234C">
        <w:rPr>
          <w:szCs w:val="20"/>
        </w:rPr>
        <w:t>zvláštních</w:t>
      </w:r>
      <w:r w:rsidR="00E24F88" w:rsidRPr="0065234C">
        <w:rPr>
          <w:szCs w:val="20"/>
        </w:rPr>
        <w:t xml:space="preserve"> </w:t>
      </w:r>
      <w:r w:rsidR="00197941" w:rsidRPr="0065234C">
        <w:rPr>
          <w:szCs w:val="20"/>
        </w:rPr>
        <w:t>podmínkách</w:t>
      </w:r>
      <w:r w:rsidR="00E24F88" w:rsidRPr="0065234C">
        <w:rPr>
          <w:szCs w:val="20"/>
        </w:rPr>
        <w:t xml:space="preserve"> </w:t>
      </w:r>
      <w:r w:rsidR="00197941" w:rsidRPr="0065234C">
        <w:rPr>
          <w:szCs w:val="20"/>
        </w:rPr>
        <w:t>účinnosti</w:t>
      </w:r>
      <w:r w:rsidR="00E24F88" w:rsidRPr="0065234C">
        <w:rPr>
          <w:szCs w:val="20"/>
        </w:rPr>
        <w:t xml:space="preserve"> </w:t>
      </w:r>
      <w:r w:rsidR="00197941" w:rsidRPr="0065234C">
        <w:rPr>
          <w:szCs w:val="20"/>
        </w:rPr>
        <w:t>některých</w:t>
      </w:r>
      <w:r w:rsidR="00E24F88" w:rsidRPr="0065234C">
        <w:rPr>
          <w:szCs w:val="20"/>
        </w:rPr>
        <w:t xml:space="preserve"> </w:t>
      </w:r>
      <w:r w:rsidR="00197941" w:rsidRPr="0065234C">
        <w:rPr>
          <w:szCs w:val="20"/>
        </w:rPr>
        <w:t>smluv</w:t>
      </w:r>
      <w:r w:rsidR="002F5C0D" w:rsidRPr="0065234C">
        <w:rPr>
          <w:szCs w:val="20"/>
        </w:rPr>
        <w:t>,</w:t>
      </w:r>
      <w:r w:rsidR="00E24F88" w:rsidRPr="0065234C">
        <w:rPr>
          <w:szCs w:val="20"/>
        </w:rPr>
        <w:t xml:space="preserve"> </w:t>
      </w:r>
      <w:r w:rsidR="002F5C0D" w:rsidRPr="0065234C">
        <w:rPr>
          <w:szCs w:val="20"/>
        </w:rPr>
        <w:t>uveřejňování</w:t>
      </w:r>
      <w:r w:rsidR="00E24F88" w:rsidRPr="0065234C">
        <w:rPr>
          <w:szCs w:val="20"/>
        </w:rPr>
        <w:t xml:space="preserve"> </w:t>
      </w:r>
      <w:r w:rsidR="002F5C0D" w:rsidRPr="0065234C">
        <w:rPr>
          <w:szCs w:val="20"/>
        </w:rPr>
        <w:t>těchto</w:t>
      </w:r>
      <w:r w:rsidR="00E24F88" w:rsidRPr="0065234C">
        <w:rPr>
          <w:szCs w:val="20"/>
        </w:rPr>
        <w:t xml:space="preserve"> </w:t>
      </w:r>
      <w:r w:rsidR="002F5C0D" w:rsidRPr="0065234C">
        <w:rPr>
          <w:szCs w:val="20"/>
        </w:rPr>
        <w:t>smluv</w:t>
      </w:r>
      <w:r w:rsidR="00E24F88" w:rsidRPr="0065234C">
        <w:rPr>
          <w:szCs w:val="20"/>
        </w:rPr>
        <w:t xml:space="preserve"> </w:t>
      </w:r>
      <w:r w:rsidR="002F5C0D" w:rsidRPr="0065234C">
        <w:rPr>
          <w:szCs w:val="20"/>
        </w:rPr>
        <w:t>a</w:t>
      </w:r>
      <w:r w:rsidR="00881503">
        <w:rPr>
          <w:szCs w:val="20"/>
          <w:lang w:val="cs-CZ"/>
        </w:rPr>
        <w:t> </w:t>
      </w:r>
      <w:r w:rsidR="002F5C0D" w:rsidRPr="0065234C">
        <w:rPr>
          <w:szCs w:val="20"/>
        </w:rPr>
        <w:t>o</w:t>
      </w:r>
      <w:r w:rsidR="00881503">
        <w:rPr>
          <w:szCs w:val="20"/>
          <w:lang w:val="cs-CZ"/>
        </w:rPr>
        <w:t> </w:t>
      </w:r>
      <w:r w:rsidR="00197941" w:rsidRPr="0065234C">
        <w:rPr>
          <w:szCs w:val="20"/>
        </w:rPr>
        <w:t>registru</w:t>
      </w:r>
      <w:r w:rsidR="00E24F88" w:rsidRPr="0065234C">
        <w:rPr>
          <w:szCs w:val="20"/>
        </w:rPr>
        <w:t xml:space="preserve"> </w:t>
      </w:r>
      <w:r w:rsidR="00197941" w:rsidRPr="0065234C">
        <w:rPr>
          <w:szCs w:val="20"/>
        </w:rPr>
        <w:t>smluv</w:t>
      </w:r>
      <w:r w:rsidR="00E24F88" w:rsidRPr="0065234C">
        <w:rPr>
          <w:szCs w:val="20"/>
        </w:rPr>
        <w:t xml:space="preserve"> </w:t>
      </w:r>
      <w:r w:rsidR="00197941" w:rsidRPr="0065234C">
        <w:rPr>
          <w:szCs w:val="20"/>
        </w:rPr>
        <w:t>(zákon</w:t>
      </w:r>
      <w:r w:rsidR="00E24F88" w:rsidRPr="0065234C">
        <w:rPr>
          <w:szCs w:val="20"/>
        </w:rPr>
        <w:t xml:space="preserve"> </w:t>
      </w:r>
      <w:r w:rsidR="00197941" w:rsidRPr="0065234C">
        <w:rPr>
          <w:szCs w:val="20"/>
        </w:rPr>
        <w:t>o</w:t>
      </w:r>
      <w:r w:rsidR="00E24F88" w:rsidRPr="0065234C">
        <w:rPr>
          <w:szCs w:val="20"/>
        </w:rPr>
        <w:t xml:space="preserve"> </w:t>
      </w:r>
      <w:r w:rsidR="00197941" w:rsidRPr="0065234C">
        <w:rPr>
          <w:szCs w:val="20"/>
        </w:rPr>
        <w:t>registru</w:t>
      </w:r>
      <w:r w:rsidR="00E24F88" w:rsidRPr="0065234C">
        <w:rPr>
          <w:szCs w:val="20"/>
        </w:rPr>
        <w:t xml:space="preserve"> </w:t>
      </w:r>
      <w:r w:rsidR="00197941" w:rsidRPr="0065234C">
        <w:rPr>
          <w:szCs w:val="20"/>
        </w:rPr>
        <w:t>smluv)</w:t>
      </w:r>
      <w:r w:rsidR="008656A0" w:rsidRPr="0065234C">
        <w:rPr>
          <w:szCs w:val="20"/>
          <w:lang w:val="cs-CZ"/>
        </w:rPr>
        <w:t>,</w:t>
      </w:r>
      <w:r w:rsidR="00E24F88" w:rsidRPr="0065234C">
        <w:rPr>
          <w:szCs w:val="20"/>
          <w:lang w:val="cs-CZ"/>
        </w:rPr>
        <w:t xml:space="preserve"> </w:t>
      </w:r>
      <w:r w:rsidR="001C5ACA">
        <w:rPr>
          <w:szCs w:val="20"/>
          <w:lang w:val="cs-CZ"/>
        </w:rPr>
        <w:t xml:space="preserve">ve znění pozdějších předpisů, </w:t>
      </w:r>
      <w:r w:rsidR="008656A0" w:rsidRPr="0065234C">
        <w:rPr>
          <w:szCs w:val="20"/>
          <w:lang w:val="cs-CZ"/>
        </w:rPr>
        <w:t>a</w:t>
      </w:r>
      <w:r w:rsidR="00E24F88" w:rsidRPr="0065234C">
        <w:rPr>
          <w:szCs w:val="20"/>
          <w:lang w:val="cs-CZ"/>
        </w:rPr>
        <w:t xml:space="preserve"> </w:t>
      </w:r>
      <w:r w:rsidR="008656A0" w:rsidRPr="0065234C">
        <w:rPr>
          <w:szCs w:val="20"/>
          <w:lang w:val="cs-CZ"/>
        </w:rPr>
        <w:t>taktéž</w:t>
      </w:r>
      <w:r w:rsidR="00E24F88" w:rsidRPr="0065234C">
        <w:rPr>
          <w:szCs w:val="20"/>
          <w:lang w:val="cs-CZ"/>
        </w:rPr>
        <w:t xml:space="preserve"> </w:t>
      </w:r>
      <w:r w:rsidR="008656A0" w:rsidRPr="0065234C">
        <w:rPr>
          <w:szCs w:val="20"/>
          <w:lang w:val="cs-CZ"/>
        </w:rPr>
        <w:t>je</w:t>
      </w:r>
      <w:r w:rsidR="00E24F88" w:rsidRPr="0065234C">
        <w:rPr>
          <w:szCs w:val="20"/>
          <w:lang w:val="cs-CZ"/>
        </w:rPr>
        <w:t xml:space="preserve"> </w:t>
      </w:r>
      <w:r w:rsidR="00CE0523" w:rsidRPr="0065234C">
        <w:rPr>
          <w:szCs w:val="20"/>
          <w:lang w:val="cs-CZ"/>
        </w:rPr>
        <w:t>Poskytovatel</w:t>
      </w:r>
      <w:r w:rsidR="00E24F88" w:rsidRPr="0065234C">
        <w:rPr>
          <w:szCs w:val="20"/>
          <w:lang w:val="cs-CZ"/>
        </w:rPr>
        <w:t xml:space="preserve"> </w:t>
      </w:r>
      <w:r w:rsidR="00CE0523" w:rsidRPr="0065234C">
        <w:rPr>
          <w:szCs w:val="20"/>
          <w:lang w:val="cs-CZ"/>
        </w:rPr>
        <w:t>srozuměn</w:t>
      </w:r>
      <w:r w:rsidR="00E24F88" w:rsidRPr="0065234C">
        <w:rPr>
          <w:szCs w:val="20"/>
          <w:lang w:val="cs-CZ"/>
        </w:rPr>
        <w:t xml:space="preserve"> </w:t>
      </w:r>
      <w:r w:rsidR="00CE0523" w:rsidRPr="0065234C">
        <w:rPr>
          <w:szCs w:val="20"/>
          <w:lang w:val="cs-CZ"/>
        </w:rPr>
        <w:t>s</w:t>
      </w:r>
      <w:r w:rsidR="00E24F88" w:rsidRPr="0065234C">
        <w:rPr>
          <w:szCs w:val="20"/>
          <w:lang w:val="cs-CZ"/>
        </w:rPr>
        <w:t xml:space="preserve"> </w:t>
      </w:r>
      <w:r w:rsidR="00CE0523" w:rsidRPr="0065234C">
        <w:rPr>
          <w:szCs w:val="20"/>
          <w:lang w:val="cs-CZ"/>
        </w:rPr>
        <w:t>tím,</w:t>
      </w:r>
      <w:r w:rsidR="00E24F88" w:rsidRPr="0065234C">
        <w:rPr>
          <w:szCs w:val="20"/>
          <w:lang w:val="cs-CZ"/>
        </w:rPr>
        <w:t xml:space="preserve"> </w:t>
      </w:r>
      <w:r w:rsidR="00CE0523" w:rsidRPr="0065234C">
        <w:rPr>
          <w:szCs w:val="20"/>
          <w:lang w:val="cs-CZ"/>
        </w:rPr>
        <w:t>že</w:t>
      </w:r>
      <w:r w:rsidR="00E24F88" w:rsidRPr="0065234C">
        <w:rPr>
          <w:szCs w:val="20"/>
          <w:lang w:val="cs-CZ"/>
        </w:rPr>
        <w:t xml:space="preserve"> </w:t>
      </w:r>
      <w:r w:rsidR="008656A0" w:rsidRPr="0065234C">
        <w:rPr>
          <w:szCs w:val="20"/>
          <w:lang w:val="cs-CZ"/>
        </w:rPr>
        <w:t>Objednatel</w:t>
      </w:r>
      <w:r w:rsidR="00E24F88" w:rsidRPr="0065234C">
        <w:rPr>
          <w:szCs w:val="20"/>
          <w:lang w:val="cs-CZ"/>
        </w:rPr>
        <w:t xml:space="preserve"> </w:t>
      </w:r>
      <w:r w:rsidR="00CE0523" w:rsidRPr="0065234C">
        <w:rPr>
          <w:szCs w:val="20"/>
          <w:lang w:val="cs-CZ"/>
        </w:rPr>
        <w:t>je</w:t>
      </w:r>
      <w:r w:rsidR="00E24F88" w:rsidRPr="0065234C">
        <w:rPr>
          <w:szCs w:val="20"/>
          <w:lang w:val="cs-CZ"/>
        </w:rPr>
        <w:t xml:space="preserve"> </w:t>
      </w:r>
      <w:r w:rsidR="008656A0" w:rsidRPr="0065234C">
        <w:rPr>
          <w:szCs w:val="20"/>
          <w:lang w:val="cs-CZ"/>
        </w:rPr>
        <w:t>za</w:t>
      </w:r>
      <w:r w:rsidR="00E24F88" w:rsidRPr="0065234C">
        <w:rPr>
          <w:szCs w:val="20"/>
          <w:lang w:val="cs-CZ"/>
        </w:rPr>
        <w:t xml:space="preserve"> </w:t>
      </w:r>
      <w:r w:rsidR="008656A0" w:rsidRPr="0065234C">
        <w:rPr>
          <w:szCs w:val="20"/>
          <w:lang w:val="cs-CZ"/>
        </w:rPr>
        <w:t>stejných</w:t>
      </w:r>
      <w:r w:rsidR="00E24F88" w:rsidRPr="0065234C">
        <w:rPr>
          <w:szCs w:val="20"/>
          <w:lang w:val="cs-CZ"/>
        </w:rPr>
        <w:t xml:space="preserve"> </w:t>
      </w:r>
      <w:r w:rsidR="008656A0" w:rsidRPr="0065234C">
        <w:rPr>
          <w:szCs w:val="20"/>
          <w:lang w:val="cs-CZ"/>
        </w:rPr>
        <w:t>podmínek</w:t>
      </w:r>
      <w:r w:rsidR="00E24F88" w:rsidRPr="0065234C">
        <w:rPr>
          <w:szCs w:val="20"/>
          <w:lang w:val="cs-CZ"/>
        </w:rPr>
        <w:t xml:space="preserve"> </w:t>
      </w:r>
      <w:r w:rsidR="008656A0" w:rsidRPr="0065234C">
        <w:rPr>
          <w:szCs w:val="20"/>
          <w:lang w:val="cs-CZ"/>
        </w:rPr>
        <w:t>povinen</w:t>
      </w:r>
      <w:r w:rsidR="00E24F88" w:rsidRPr="0065234C">
        <w:rPr>
          <w:szCs w:val="20"/>
          <w:lang w:val="cs-CZ"/>
        </w:rPr>
        <w:t xml:space="preserve"> </w:t>
      </w:r>
      <w:r w:rsidR="001C5ACA">
        <w:rPr>
          <w:szCs w:val="20"/>
          <w:lang w:val="cs-CZ"/>
        </w:rPr>
        <w:t>u</w:t>
      </w:r>
      <w:r w:rsidR="008656A0" w:rsidRPr="0065234C">
        <w:rPr>
          <w:szCs w:val="20"/>
          <w:lang w:val="cs-CZ"/>
        </w:rPr>
        <w:t>veřejnit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potvrzené</w:t>
      </w:r>
      <w:r w:rsidR="00E24F88" w:rsidRPr="0065234C">
        <w:rPr>
          <w:szCs w:val="20"/>
          <w:lang w:val="cs-CZ"/>
        </w:rPr>
        <w:t xml:space="preserve"> </w:t>
      </w:r>
      <w:r w:rsidR="008656A0" w:rsidRPr="0065234C">
        <w:rPr>
          <w:szCs w:val="20"/>
          <w:lang w:val="cs-CZ"/>
        </w:rPr>
        <w:t>Požadavky</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8656A0" w:rsidRPr="0065234C">
        <w:rPr>
          <w:szCs w:val="20"/>
          <w:lang w:val="cs-CZ"/>
        </w:rPr>
        <w:t>splňující</w:t>
      </w:r>
      <w:r w:rsidR="00E24F88" w:rsidRPr="0065234C">
        <w:rPr>
          <w:szCs w:val="20"/>
          <w:lang w:val="cs-CZ"/>
        </w:rPr>
        <w:t xml:space="preserve"> </w:t>
      </w:r>
      <w:r w:rsidR="008656A0" w:rsidRPr="0065234C">
        <w:rPr>
          <w:szCs w:val="20"/>
          <w:lang w:val="cs-CZ"/>
        </w:rPr>
        <w:t>podmínky</w:t>
      </w:r>
      <w:r w:rsidR="00E24F88" w:rsidRPr="0065234C">
        <w:rPr>
          <w:szCs w:val="20"/>
          <w:lang w:val="cs-CZ"/>
        </w:rPr>
        <w:t xml:space="preserve"> </w:t>
      </w:r>
      <w:r w:rsidR="008656A0" w:rsidRPr="0065234C">
        <w:rPr>
          <w:szCs w:val="20"/>
          <w:lang w:val="cs-CZ"/>
        </w:rPr>
        <w:t>dle</w:t>
      </w:r>
      <w:r w:rsidR="00881503">
        <w:rPr>
          <w:szCs w:val="20"/>
          <w:lang w:val="cs-CZ"/>
        </w:rPr>
        <w:t> </w:t>
      </w:r>
      <w:r w:rsidR="008656A0" w:rsidRPr="0065234C">
        <w:rPr>
          <w:szCs w:val="20"/>
          <w:lang w:val="cs-CZ"/>
        </w:rPr>
        <w:t>uvedeného</w:t>
      </w:r>
      <w:r w:rsidR="00E24F88" w:rsidRPr="0065234C">
        <w:rPr>
          <w:szCs w:val="20"/>
          <w:lang w:val="cs-CZ"/>
        </w:rPr>
        <w:t xml:space="preserve"> </w:t>
      </w:r>
      <w:r w:rsidR="008656A0" w:rsidRPr="0065234C">
        <w:rPr>
          <w:szCs w:val="20"/>
          <w:lang w:val="cs-CZ"/>
        </w:rPr>
        <w:t>zákona</w:t>
      </w:r>
      <w:r w:rsidR="00E24F88" w:rsidRPr="0065234C">
        <w:rPr>
          <w:szCs w:val="20"/>
          <w:lang w:val="cs-CZ"/>
        </w:rPr>
        <w:t xml:space="preserve"> </w:t>
      </w:r>
      <w:r w:rsidR="008656A0" w:rsidRPr="0065234C">
        <w:rPr>
          <w:szCs w:val="20"/>
          <w:lang w:val="cs-CZ"/>
        </w:rPr>
        <w:t>č.</w:t>
      </w:r>
      <w:r w:rsidR="00881503">
        <w:rPr>
          <w:szCs w:val="20"/>
          <w:lang w:val="cs-CZ"/>
        </w:rPr>
        <w:t> </w:t>
      </w:r>
      <w:r w:rsidR="008656A0" w:rsidRPr="0065234C">
        <w:rPr>
          <w:szCs w:val="20"/>
          <w:lang w:val="cs-CZ"/>
        </w:rPr>
        <w:t>340/2015</w:t>
      </w:r>
      <w:r w:rsidR="00E24F88" w:rsidRPr="0065234C">
        <w:rPr>
          <w:szCs w:val="20"/>
          <w:lang w:val="cs-CZ"/>
        </w:rPr>
        <w:t xml:space="preserve"> </w:t>
      </w:r>
      <w:r w:rsidR="008656A0" w:rsidRPr="0065234C">
        <w:rPr>
          <w:szCs w:val="20"/>
          <w:lang w:val="cs-CZ"/>
        </w:rPr>
        <w:t>Sb.,</w:t>
      </w:r>
      <w:r w:rsidR="00E24F88" w:rsidRPr="0065234C">
        <w:rPr>
          <w:szCs w:val="20"/>
          <w:lang w:val="cs-CZ"/>
        </w:rPr>
        <w:t xml:space="preserve"> </w:t>
      </w:r>
      <w:r w:rsidR="008656A0" w:rsidRPr="0065234C">
        <w:rPr>
          <w:szCs w:val="20"/>
          <w:lang w:val="cs-CZ"/>
        </w:rPr>
        <w:t>o</w:t>
      </w:r>
      <w:r w:rsidR="00E24F88" w:rsidRPr="0065234C">
        <w:rPr>
          <w:szCs w:val="20"/>
          <w:lang w:val="cs-CZ"/>
        </w:rPr>
        <w:t xml:space="preserve"> </w:t>
      </w:r>
      <w:r w:rsidR="008656A0" w:rsidRPr="0065234C">
        <w:rPr>
          <w:szCs w:val="20"/>
          <w:lang w:val="cs-CZ"/>
        </w:rPr>
        <w:t>registru</w:t>
      </w:r>
      <w:r w:rsidR="00E24F88" w:rsidRPr="0065234C">
        <w:rPr>
          <w:szCs w:val="20"/>
          <w:lang w:val="cs-CZ"/>
        </w:rPr>
        <w:t xml:space="preserve"> </w:t>
      </w:r>
      <w:r w:rsidR="008656A0" w:rsidRPr="0065234C">
        <w:rPr>
          <w:szCs w:val="20"/>
          <w:lang w:val="cs-CZ"/>
        </w:rPr>
        <w:t>smluv</w:t>
      </w:r>
      <w:r w:rsidRPr="0065234C">
        <w:rPr>
          <w:szCs w:val="20"/>
        </w:rPr>
        <w:t>.</w:t>
      </w:r>
      <w:r w:rsidR="00E24F88" w:rsidRPr="0065234C">
        <w:rPr>
          <w:szCs w:val="20"/>
        </w:rPr>
        <w:t xml:space="preserve"> </w:t>
      </w:r>
      <w:r w:rsidR="002F5C0D" w:rsidRPr="0065234C">
        <w:rPr>
          <w:szCs w:val="20"/>
          <w:lang w:val="cs-CZ"/>
        </w:rPr>
        <w:t>Uveřejnění</w:t>
      </w:r>
      <w:r w:rsidR="00E24F88" w:rsidRPr="0065234C">
        <w:rPr>
          <w:szCs w:val="20"/>
          <w:lang w:val="cs-CZ"/>
        </w:rPr>
        <w:t xml:space="preserve"> </w:t>
      </w:r>
      <w:r w:rsidR="002F5C0D" w:rsidRPr="0065234C">
        <w:rPr>
          <w:szCs w:val="20"/>
          <w:lang w:val="cs-CZ"/>
        </w:rPr>
        <w:t>Smlouvy</w:t>
      </w:r>
      <w:r w:rsidR="008656A0" w:rsidRPr="0065234C">
        <w:rPr>
          <w:szCs w:val="20"/>
          <w:lang w:val="cs-CZ"/>
        </w:rPr>
        <w: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potvrzených</w:t>
      </w:r>
      <w:r w:rsidR="00E24F88" w:rsidRPr="0065234C">
        <w:rPr>
          <w:szCs w:val="20"/>
          <w:lang w:val="cs-CZ"/>
        </w:rPr>
        <w:t xml:space="preserve"> </w:t>
      </w:r>
      <w:r w:rsidR="008656A0" w:rsidRPr="0065234C">
        <w:rPr>
          <w:szCs w:val="20"/>
          <w:lang w:val="cs-CZ"/>
        </w:rPr>
        <w:t>Požadavků</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2F5C0D" w:rsidRPr="0065234C">
        <w:rPr>
          <w:szCs w:val="20"/>
          <w:lang w:val="cs-CZ"/>
        </w:rPr>
        <w:t>v</w:t>
      </w:r>
      <w:r w:rsidR="00E24F88" w:rsidRPr="0065234C">
        <w:rPr>
          <w:szCs w:val="20"/>
          <w:lang w:val="cs-CZ"/>
        </w:rPr>
        <w:t xml:space="preserve"> </w:t>
      </w:r>
      <w:r w:rsidR="002F5C0D" w:rsidRPr="0065234C">
        <w:rPr>
          <w:szCs w:val="20"/>
          <w:lang w:val="cs-CZ"/>
        </w:rPr>
        <w:t>registru</w:t>
      </w:r>
      <w:r w:rsidR="00E24F88" w:rsidRPr="0065234C">
        <w:rPr>
          <w:szCs w:val="20"/>
          <w:lang w:val="cs-CZ"/>
        </w:rPr>
        <w:t xml:space="preserve"> </w:t>
      </w:r>
      <w:r w:rsidR="002F5C0D" w:rsidRPr="0065234C">
        <w:rPr>
          <w:szCs w:val="20"/>
          <w:lang w:val="cs-CZ"/>
        </w:rPr>
        <w:t>smluv</w:t>
      </w:r>
      <w:r w:rsidR="00E24F88" w:rsidRPr="0065234C">
        <w:rPr>
          <w:szCs w:val="20"/>
          <w:lang w:val="cs-CZ"/>
        </w:rPr>
        <w:t xml:space="preserve"> </w:t>
      </w:r>
      <w:r w:rsidR="002F5C0D" w:rsidRPr="0065234C">
        <w:rPr>
          <w:szCs w:val="20"/>
          <w:lang w:val="cs-CZ"/>
        </w:rPr>
        <w:t>provede</w:t>
      </w:r>
      <w:r w:rsidR="00E24F88" w:rsidRPr="0065234C">
        <w:rPr>
          <w:szCs w:val="20"/>
          <w:lang w:val="cs-CZ"/>
        </w:rPr>
        <w:t xml:space="preserve"> </w:t>
      </w:r>
      <w:r w:rsidR="002F5C0D" w:rsidRPr="0065234C">
        <w:rPr>
          <w:szCs w:val="20"/>
          <w:lang w:val="cs-CZ"/>
        </w:rPr>
        <w:t>Objednatel,</w:t>
      </w:r>
      <w:r w:rsidR="00E24F88" w:rsidRPr="0065234C">
        <w:rPr>
          <w:szCs w:val="20"/>
          <w:lang w:val="cs-CZ"/>
        </w:rPr>
        <w:t xml:space="preserve"> </w:t>
      </w:r>
      <w:r w:rsidR="002F5C0D" w:rsidRPr="0065234C">
        <w:rPr>
          <w:szCs w:val="20"/>
          <w:lang w:val="cs-CZ"/>
        </w:rPr>
        <w:t>nedohodnou-li</w:t>
      </w:r>
      <w:r w:rsidR="00E24F88" w:rsidRPr="0065234C">
        <w:rPr>
          <w:szCs w:val="20"/>
          <w:lang w:val="cs-CZ"/>
        </w:rPr>
        <w:t xml:space="preserve"> </w:t>
      </w:r>
      <w:r w:rsidR="002F5C0D" w:rsidRPr="0065234C">
        <w:rPr>
          <w:szCs w:val="20"/>
          <w:lang w:val="cs-CZ"/>
        </w:rPr>
        <w:t>se</w:t>
      </w:r>
      <w:r w:rsidR="00E24F88" w:rsidRPr="0065234C">
        <w:rPr>
          <w:szCs w:val="20"/>
          <w:lang w:val="cs-CZ"/>
        </w:rPr>
        <w:t xml:space="preserve"> </w:t>
      </w:r>
      <w:r w:rsidR="002F5C0D" w:rsidRPr="0065234C">
        <w:rPr>
          <w:szCs w:val="20"/>
          <w:lang w:val="cs-CZ"/>
        </w:rPr>
        <w:t>strany</w:t>
      </w:r>
      <w:r w:rsidR="00E24F88" w:rsidRPr="0065234C">
        <w:rPr>
          <w:szCs w:val="20"/>
          <w:lang w:val="cs-CZ"/>
        </w:rPr>
        <w:t xml:space="preserve"> </w:t>
      </w:r>
      <w:r w:rsidR="002F5C0D" w:rsidRPr="0065234C">
        <w:rPr>
          <w:szCs w:val="20"/>
          <w:lang w:val="cs-CZ"/>
        </w:rPr>
        <w:t>jinak.</w:t>
      </w:r>
      <w:r w:rsidR="00804E1D" w:rsidRPr="0065234C">
        <w:rPr>
          <w:szCs w:val="20"/>
          <w:lang w:val="cs-CZ"/>
        </w:rPr>
        <w:t xml:space="preserve"> </w:t>
      </w:r>
      <w:r w:rsidR="00804E1D" w:rsidRPr="0065234C">
        <w:rPr>
          <w:rFonts w:cs="Arial"/>
          <w:szCs w:val="20"/>
        </w:rPr>
        <w:t>Z důvodu uveřejnění Smlouvy v registru smluv tato Smlouva již nepodléhá povinnosti uveřejnění na profilu zadavatele (Objednatele) s odkazem na ustanovení § 219 odst. 1 písm. d) ZZVZ.</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3" w:name="_Toc212632757"/>
      <w:bookmarkStart w:id="184" w:name="_Toc295034740"/>
      <w:bookmarkStart w:id="185" w:name="_Ref427744814"/>
      <w:r w:rsidRPr="00BE1368">
        <w:rPr>
          <w:rFonts w:asciiTheme="minorHAnsi" w:hAnsiTheme="minorHAnsi" w:cs="Tahoma"/>
          <w:szCs w:val="20"/>
          <w:lang w:val="cs-CZ"/>
        </w:rPr>
        <w:t>SOUČINNOST</w:t>
      </w:r>
      <w:bookmarkEnd w:id="183"/>
      <w:bookmarkEnd w:id="184"/>
      <w:bookmarkEnd w:id="185"/>
      <w:r w:rsidR="00E24F88" w:rsidRPr="0065234C">
        <w:rPr>
          <w:rFonts w:asciiTheme="minorHAnsi" w:hAnsiTheme="minorHAnsi" w:cs="Tahoma"/>
          <w:szCs w:val="20"/>
        </w:rPr>
        <w:t xml:space="preserve"> </w:t>
      </w:r>
    </w:p>
    <w:p w:rsidR="00136515"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rsidR="002202C8" w:rsidRPr="0065234C" w:rsidRDefault="002202C8" w:rsidP="00561A9A">
      <w:pPr>
        <w:pStyle w:val="RLTextlnkuslovan"/>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rsidR="002202C8" w:rsidRPr="0065234C" w:rsidRDefault="000D5977" w:rsidP="00561A9A">
      <w:pPr>
        <w:pStyle w:val="RLTextlnkuslovan"/>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rsidR="006D7358" w:rsidRPr="0065234C" w:rsidRDefault="006D7358" w:rsidP="00561A9A">
      <w:pPr>
        <w:pStyle w:val="RLTextlnkuslovan"/>
        <w:spacing w:before="60" w:after="60"/>
        <w:ind w:left="0" w:firstLine="0"/>
        <w:rPr>
          <w:szCs w:val="20"/>
        </w:rPr>
      </w:pPr>
      <w:bookmarkStart w:id="186" w:name="_Ref533863447"/>
      <w:bookmarkStart w:id="187"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r w:rsidRPr="0065234C">
        <w:rPr>
          <w:szCs w:val="20"/>
        </w:rPr>
        <w:t>nicializace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86"/>
    </w:p>
    <w:p w:rsidR="00CA5762" w:rsidRPr="0065234C" w:rsidRDefault="005A77BD" w:rsidP="00561A9A">
      <w:pPr>
        <w:pStyle w:val="RLTextlnkuslovan"/>
        <w:spacing w:before="60" w:after="60"/>
        <w:ind w:left="0" w:firstLine="0"/>
        <w:rPr>
          <w:szCs w:val="20"/>
        </w:rPr>
      </w:pPr>
      <w:bookmarkStart w:id="188" w:name="_Ref533863376"/>
      <w:bookmarkEnd w:id="187"/>
      <w:r w:rsidRPr="0065234C">
        <w:rPr>
          <w:szCs w:val="20"/>
        </w:rPr>
        <w:t>Poskytovatel</w:t>
      </w:r>
      <w:r w:rsidRPr="0065234C">
        <w:rPr>
          <w:szCs w:val="20"/>
          <w:lang w:val="cs-CZ"/>
        </w:rPr>
        <w:t xml:space="preserve"> je povinen zpracovat a Objednateli </w:t>
      </w:r>
      <w:r w:rsidR="00A74B3D" w:rsidRPr="0065234C">
        <w:rPr>
          <w:szCs w:val="20"/>
          <w:lang w:val="cs-CZ"/>
        </w:rPr>
        <w:t>doručit</w:t>
      </w:r>
      <w:r w:rsidRPr="0065234C">
        <w:rPr>
          <w:szCs w:val="20"/>
          <w:lang w:val="cs-CZ"/>
        </w:rPr>
        <w:t xml:space="preserve"> závěrečnou zprávu popisující poskytování Služeb za</w:t>
      </w:r>
      <w:r w:rsidR="00881503">
        <w:rPr>
          <w:szCs w:val="20"/>
          <w:lang w:val="cs-CZ"/>
        </w:rPr>
        <w:t> </w:t>
      </w:r>
      <w:r w:rsidRPr="0065234C">
        <w:rPr>
          <w:szCs w:val="20"/>
          <w:lang w:val="cs-CZ"/>
        </w:rPr>
        <w:t>celou dobu trvání Smlouvy</w:t>
      </w:r>
      <w:r w:rsidR="00A74B3D" w:rsidRPr="0065234C">
        <w:rPr>
          <w:szCs w:val="20"/>
          <w:lang w:val="cs-CZ"/>
        </w:rPr>
        <w:t>, a to</w:t>
      </w:r>
      <w:r w:rsidRPr="0065234C">
        <w:rPr>
          <w:szCs w:val="20"/>
          <w:lang w:val="cs-CZ"/>
        </w:rPr>
        <w:t xml:space="preserve"> do 15 dnů ode dne ukončení trvání Smlouvy.</w:t>
      </w:r>
      <w:bookmarkEnd w:id="188"/>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9" w:name="_Toc295034741"/>
      <w:r w:rsidRPr="00BE1368">
        <w:rPr>
          <w:rFonts w:asciiTheme="minorHAnsi" w:hAnsiTheme="minorHAnsi" w:cs="Tahoma"/>
          <w:szCs w:val="20"/>
          <w:lang w:val="cs-CZ"/>
        </w:rPr>
        <w:t>NÁHRADA</w:t>
      </w:r>
      <w:bookmarkEnd w:id="189"/>
      <w:r w:rsidR="00E24F88" w:rsidRPr="0065234C">
        <w:rPr>
          <w:rFonts w:asciiTheme="minorHAnsi" w:hAnsiTheme="minorHAnsi" w:cs="Tahoma"/>
          <w:szCs w:val="20"/>
        </w:rPr>
        <w:t xml:space="preserve"> </w:t>
      </w:r>
      <w:r w:rsidRPr="0065234C">
        <w:rPr>
          <w:rFonts w:asciiTheme="minorHAnsi" w:hAnsiTheme="minorHAnsi" w:cs="Tahoma"/>
          <w:szCs w:val="20"/>
        </w:rPr>
        <w:t>ÚJMY</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rsidR="0032073B" w:rsidRPr="0065234C" w:rsidRDefault="0032073B" w:rsidP="00561A9A">
      <w:pPr>
        <w:pStyle w:val="RLTextlnkuslovan"/>
        <w:spacing w:before="60" w:after="60"/>
        <w:ind w:left="0" w:firstLine="0"/>
        <w:rPr>
          <w:szCs w:val="20"/>
        </w:rPr>
      </w:pPr>
      <w:bookmarkStart w:id="190" w:name="VyššMoc"/>
      <w:bookmarkEnd w:id="190"/>
      <w:r w:rsidRPr="0065234C">
        <w:rPr>
          <w:szCs w:val="20"/>
        </w:rPr>
        <w:lastRenderedPageBreak/>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r w:rsidR="00967D2B" w:rsidRPr="0065234C">
        <w:rPr>
          <w:b/>
          <w:szCs w:val="20"/>
        </w:rPr>
        <w:t>řekážky vylučující povinnost k náhradě újmy</w:t>
      </w:r>
      <w:r w:rsidR="00967D2B" w:rsidRPr="0065234C">
        <w:rPr>
          <w:szCs w:val="20"/>
        </w:rPr>
        <w:t>“)</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r w:rsidRPr="0065234C">
        <w:rPr>
          <w:szCs w:val="20"/>
        </w:rPr>
        <w:t>řekážky</w:t>
      </w:r>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r w:rsidRPr="0065234C">
        <w:rPr>
          <w:szCs w:val="20"/>
        </w:rPr>
        <w:t>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91" w:name="_Toc295034742"/>
      <w:r w:rsidRPr="0065234C">
        <w:rPr>
          <w:rFonts w:asciiTheme="minorHAnsi" w:hAnsiTheme="minorHAnsi" w:cs="Tahoma"/>
          <w:szCs w:val="20"/>
        </w:rPr>
        <w:t>SANKCE</w:t>
      </w:r>
      <w:bookmarkEnd w:id="191"/>
      <w:r w:rsidRPr="003D7883">
        <w:rPr>
          <w:rFonts w:asciiTheme="minorHAnsi" w:hAnsiTheme="minorHAnsi" w:cs="Tahoma"/>
          <w:szCs w:val="20"/>
        </w:rPr>
        <w:t xml:space="preserve"> A SLEVY Z CENY</w:t>
      </w:r>
    </w:p>
    <w:p w:rsidR="0032073B" w:rsidRPr="0065234C" w:rsidRDefault="0032073B" w:rsidP="00561A9A">
      <w:pPr>
        <w:pStyle w:val="RLTextlnkuslovan"/>
        <w:spacing w:before="60" w:after="60"/>
        <w:ind w:left="0" w:firstLine="0"/>
        <w:rPr>
          <w:szCs w:val="20"/>
          <w:lang w:eastAsia="en-US"/>
        </w:rPr>
      </w:pPr>
      <w:bookmarkStart w:id="192" w:name="_Ref273568416"/>
      <w:bookmarkStart w:id="193" w:name="_Ref432603114"/>
      <w:bookmarkStart w:id="194"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D11FB7">
        <w:rPr>
          <w:szCs w:val="20"/>
          <w:lang w:val="cs-CZ"/>
        </w:rPr>
        <w:t>Paušální s</w:t>
      </w:r>
      <w:r w:rsidRPr="0065234C">
        <w:rPr>
          <w:szCs w:val="20"/>
        </w:rPr>
        <w:t>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F035EE">
          <w:rPr>
            <w:rStyle w:val="Hypertextovodkaz"/>
            <w:szCs w:val="20"/>
            <w:lang w:val="cs-CZ"/>
          </w:rPr>
          <w:t xml:space="preserve"> </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w:t>
        </w:r>
        <w:r w:rsidR="00F035EE">
          <w:rPr>
            <w:rStyle w:val="Hypertextovodkaz"/>
            <w:szCs w:val="20"/>
            <w:lang w:val="cs-CZ"/>
          </w:rPr>
          <w:t xml:space="preserve"> </w:t>
        </w:r>
        <w:r w:rsidR="00773557" w:rsidRPr="00116836">
          <w:rPr>
            <w:rStyle w:val="Hypertextovodkaz"/>
            <w:szCs w:val="20"/>
            <w:lang w:val="cs-CZ"/>
          </w:rPr>
          <w:t>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F035EE">
          <w:rPr>
            <w:rStyle w:val="Hypertextovodkaz"/>
            <w:szCs w:val="20"/>
            <w:lang w:val="cs-CZ"/>
          </w:rPr>
          <w:t xml:space="preserve"> </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92"/>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95" w:name="_Ref228244905"/>
      <w:bookmarkEnd w:id="193"/>
      <w:bookmarkEnd w:id="194"/>
    </w:p>
    <w:p w:rsidR="005A4A17" w:rsidRPr="0065234C" w:rsidRDefault="00FB3D1B" w:rsidP="00561A9A">
      <w:pPr>
        <w:pStyle w:val="RLTextlnkuslovan"/>
        <w:spacing w:before="60" w:after="60"/>
        <w:ind w:left="0" w:firstLine="0"/>
        <w:rPr>
          <w:rFonts w:cs="Tahoma"/>
          <w:szCs w:val="20"/>
        </w:rPr>
      </w:pPr>
      <w:bookmarkStart w:id="196" w:name="_Ref468959825"/>
      <w:bookmarkEnd w:id="19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38487B">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A341FD" w:rsidRPr="0065234C">
        <w:rPr>
          <w:szCs w:val="20"/>
          <w:lang w:val="cs-CZ"/>
        </w:rPr>
        <w:t>10</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96"/>
    </w:p>
    <w:p w:rsidR="005A4A17" w:rsidRPr="0065234C" w:rsidRDefault="005A4A17" w:rsidP="00561A9A">
      <w:pPr>
        <w:pStyle w:val="RLTextlnkuslovan"/>
        <w:spacing w:before="60" w:after="60"/>
        <w:ind w:left="0" w:firstLine="0"/>
        <w:rPr>
          <w:rFonts w:cs="Tahoma"/>
          <w:szCs w:val="20"/>
          <w:lang w:eastAsia="en-US"/>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závaznou</w:t>
      </w:r>
      <w:r w:rsidR="00E24F88" w:rsidRPr="0065234C">
        <w:rPr>
          <w:szCs w:val="20"/>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38487B">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2.000,-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5A4A17" w:rsidRPr="0065234C" w:rsidRDefault="005A4A17" w:rsidP="00561A9A">
      <w:pPr>
        <w:pStyle w:val="RLTextlnkuslovan"/>
        <w:spacing w:before="60" w:after="60"/>
        <w:ind w:left="0" w:firstLine="0"/>
        <w:rPr>
          <w:szCs w:val="20"/>
        </w:rPr>
      </w:pPr>
      <w:bookmarkStart w:id="197" w:name="_Ref53385966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 </w:t>
      </w:r>
      <w:r w:rsidR="00E24F88" w:rsidRPr="00F54CD0">
        <w:rPr>
          <w:szCs w:val="20"/>
        </w:rPr>
        <w:t xml:space="preserve"> </w:t>
      </w:r>
      <w:r w:rsidR="00E900D7" w:rsidRPr="00F54CD0">
        <w:rPr>
          <w:szCs w:val="20"/>
          <w:lang w:val="cs-CZ"/>
        </w:rPr>
        <w:t xml:space="preserve">plněním poskytovaným na základě </w:t>
      </w:r>
      <w:r w:rsidR="00F967A1" w:rsidRPr="00F54CD0">
        <w:rPr>
          <w:szCs w:val="20"/>
          <w:lang w:val="cs-CZ"/>
        </w:rPr>
        <w:t xml:space="preserve">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w:t>
      </w:r>
      <w:r w:rsidR="00E900D7" w:rsidRPr="00F54CD0">
        <w:rPr>
          <w:szCs w:val="20"/>
          <w:lang w:val="cs-CZ"/>
        </w:rPr>
        <w:t xml:space="preserve">potvrzeného a </w:t>
      </w:r>
      <w:r w:rsidR="00F967A1" w:rsidRPr="00F54CD0">
        <w:rPr>
          <w:szCs w:val="20"/>
          <w:lang w:val="cs-CZ"/>
        </w:rPr>
        <w:t>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38487B">
        <w:rPr>
          <w:szCs w:val="20"/>
        </w:rPr>
        <w:t>6.2</w:t>
      </w:r>
      <w:r w:rsidR="006302D5" w:rsidRPr="008409B0">
        <w:rPr>
          <w:szCs w:val="20"/>
        </w:rPr>
        <w:fldChar w:fldCharType="end"/>
      </w:r>
      <w:r w:rsidR="00F967A1">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akceptovaného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38487B">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97"/>
    </w:p>
    <w:p w:rsidR="00592D72" w:rsidRPr="0065234C" w:rsidRDefault="0032073B" w:rsidP="00561A9A">
      <w:pPr>
        <w:pStyle w:val="RLTextlnkuslovan"/>
        <w:spacing w:before="60" w:after="60"/>
        <w:ind w:left="0" w:firstLine="0"/>
        <w:rPr>
          <w:szCs w:val="20"/>
          <w:lang w:eastAsia="en-US"/>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r w:rsidR="00D75699">
        <w:rPr>
          <w:szCs w:val="20"/>
          <w:lang w:val="cs-CZ"/>
        </w:rPr>
        <w:t>čl</w:t>
      </w:r>
      <w:r w:rsidRPr="0065234C">
        <w:rPr>
          <w:szCs w:val="20"/>
        </w:rPr>
        <w:t>.</w:t>
      </w:r>
      <w:r w:rsidR="00E24F88" w:rsidRPr="0065234C">
        <w:rPr>
          <w:szCs w:val="20"/>
        </w:rPr>
        <w:t xml:space="preserve"> </w:t>
      </w:r>
      <w:r w:rsidR="0019124D" w:rsidRPr="0065234C">
        <w:rPr>
          <w:szCs w:val="20"/>
          <w:lang w:val="cs-CZ"/>
        </w:rPr>
        <w:t>15</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lang w:val="cs-CZ"/>
        </w:rPr>
        <w:t xml:space="preserve"> </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65234C">
        <w:rPr>
          <w:szCs w:val="20"/>
          <w:lang w:val="cs-CZ"/>
        </w:rPr>
        <w:t xml:space="preserve"> </w:t>
      </w:r>
      <w:r w:rsidR="00DD567A" w:rsidRPr="0065234C">
        <w:rPr>
          <w:szCs w:val="20"/>
          <w:lang w:val="cs-CZ"/>
        </w:rPr>
        <w:t>prováděná</w:t>
      </w:r>
      <w:r w:rsidR="00E24F88" w:rsidRPr="0065234C">
        <w:rPr>
          <w:szCs w:val="20"/>
          <w:lang w:val="cs-CZ"/>
        </w:rPr>
        <w:t xml:space="preserve"> </w:t>
      </w:r>
      <w:r w:rsidR="00DD567A" w:rsidRPr="0065234C">
        <w:rPr>
          <w:szCs w:val="20"/>
          <w:lang w:val="cs-CZ"/>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65234C">
        <w:rPr>
          <w:szCs w:val="20"/>
          <w:lang w:val="cs-CZ"/>
        </w:rPr>
        <w:t>Poskytovatelem</w:t>
      </w:r>
      <w:r w:rsidR="00E24F88" w:rsidRPr="0065234C">
        <w:rPr>
          <w:szCs w:val="20"/>
          <w:lang w:val="cs-CZ"/>
        </w:rPr>
        <w:t xml:space="preserve"> </w:t>
      </w:r>
      <w:r w:rsidR="00056EAE" w:rsidRPr="0065234C">
        <w:rPr>
          <w:szCs w:val="20"/>
          <w:lang w:val="cs-CZ"/>
        </w:rPr>
        <w:t>spravovaných</w:t>
      </w:r>
      <w:r w:rsidR="00E24F88" w:rsidRPr="0065234C">
        <w:rPr>
          <w:szCs w:val="20"/>
          <w:lang w:val="cs-CZ"/>
        </w:rPr>
        <w:t xml:space="preserve"> </w:t>
      </w:r>
      <w:r w:rsidR="00056EAE" w:rsidRPr="0065234C">
        <w:rPr>
          <w:szCs w:val="20"/>
          <w:lang w:val="cs-CZ"/>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65234C">
        <w:rPr>
          <w:szCs w:val="20"/>
          <w:lang w:val="cs-CZ"/>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65234C">
        <w:rPr>
          <w:szCs w:val="20"/>
          <w:lang w:val="cs-CZ"/>
        </w:rPr>
        <w:t xml:space="preserve"> </w:t>
      </w:r>
      <w:r w:rsidR="00056EAE" w:rsidRPr="0065234C">
        <w:rPr>
          <w:szCs w:val="20"/>
          <w:lang w:val="cs-CZ"/>
        </w:rPr>
        <w:t>těchto</w:t>
      </w:r>
      <w:r w:rsidR="00E24F88" w:rsidRPr="0065234C">
        <w:rPr>
          <w:szCs w:val="20"/>
          <w:lang w:val="cs-CZ"/>
        </w:rPr>
        <w:t xml:space="preserve"> </w:t>
      </w:r>
      <w:r w:rsidR="00056EAE" w:rsidRPr="0065234C">
        <w:rPr>
          <w:szCs w:val="20"/>
          <w:lang w:val="cs-CZ"/>
        </w:rPr>
        <w:t>systém</w:t>
      </w:r>
      <w:r w:rsidR="00C5577D" w:rsidRPr="0065234C">
        <w:rPr>
          <w:szCs w:val="20"/>
          <w:lang w:val="cs-CZ"/>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65234C">
        <w:rPr>
          <w:szCs w:val="20"/>
          <w:lang w:val="cs-CZ"/>
        </w:rPr>
        <w:t>Objednatele</w:t>
      </w:r>
      <w:r w:rsidR="0013156F" w:rsidRPr="0065234C">
        <w:rPr>
          <w:szCs w:val="20"/>
          <w:lang w:val="cs-CZ"/>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65234C">
        <w:rPr>
          <w:szCs w:val="20"/>
          <w:lang w:val="cs-CZ"/>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Pr>
          <w:szCs w:val="20"/>
          <w:lang w:val="cs-CZ"/>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20.000,-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rsidR="0032073B" w:rsidRPr="0065234C" w:rsidRDefault="0032073B" w:rsidP="00561A9A">
      <w:pPr>
        <w:pStyle w:val="RLTextlnkuslovan"/>
        <w:spacing w:before="60" w:after="60"/>
        <w:ind w:left="0" w:firstLine="0"/>
        <w:rPr>
          <w:szCs w:val="20"/>
        </w:rPr>
      </w:pPr>
      <w:bookmarkStart w:id="198"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6E3B74">
        <w:rPr>
          <w:szCs w:val="20"/>
          <w:lang w:val="cs-CZ"/>
        </w:rPr>
        <w:t>1</w:t>
      </w:r>
      <w:r w:rsidR="00A341FD" w:rsidRPr="0065234C">
        <w:rPr>
          <w:szCs w:val="20"/>
          <w:lang w:val="cs-CZ"/>
        </w:rPr>
        <w:t>0</w:t>
      </w:r>
      <w:r w:rsidRPr="0065234C">
        <w:rPr>
          <w:szCs w:val="20"/>
        </w:rPr>
        <w:t>.000.000,-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65234C">
        <w:rPr>
          <w:szCs w:val="20"/>
          <w:lang w:val="cs-CZ"/>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98"/>
    </w:p>
    <w:p w:rsidR="003933E5" w:rsidRPr="0065234C" w:rsidRDefault="006A0F71" w:rsidP="00561A9A">
      <w:pPr>
        <w:pStyle w:val="RLTextlnkuslovan"/>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Pr>
          <w:szCs w:val="20"/>
          <w:lang w:val="cs-CZ"/>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65234C">
        <w:rPr>
          <w:szCs w:val="20"/>
          <w:lang w:val="cs-CZ"/>
        </w:rPr>
        <w:t>odst.</w:t>
      </w:r>
      <w:r w:rsidR="00AA6E22">
        <w:rPr>
          <w:szCs w:val="20"/>
          <w:lang w:val="cs-CZ"/>
        </w:rPr>
        <w:t xml:space="preserve"> </w:t>
      </w:r>
      <w:r w:rsidR="00775CEE">
        <w:rPr>
          <w:szCs w:val="20"/>
          <w:lang w:val="cs-CZ"/>
        </w:rPr>
        <w:fldChar w:fldCharType="begin"/>
      </w:r>
      <w:r w:rsidR="00775CEE">
        <w:rPr>
          <w:szCs w:val="20"/>
          <w:lang w:val="cs-CZ"/>
        </w:rPr>
        <w:instrText xml:space="preserve"> REF _Ref533863447 \r \h </w:instrText>
      </w:r>
      <w:r w:rsidR="00775CEE">
        <w:rPr>
          <w:szCs w:val="20"/>
          <w:lang w:val="cs-CZ"/>
        </w:rPr>
      </w:r>
      <w:r w:rsidR="00775CEE">
        <w:rPr>
          <w:szCs w:val="20"/>
          <w:lang w:val="cs-CZ"/>
        </w:rPr>
        <w:fldChar w:fldCharType="separate"/>
      </w:r>
      <w:r w:rsidR="0038487B">
        <w:rPr>
          <w:szCs w:val="20"/>
          <w:lang w:val="cs-CZ"/>
        </w:rPr>
        <w:t>24.4</w:t>
      </w:r>
      <w:r w:rsidR="00775CEE">
        <w:rPr>
          <w:szCs w:val="20"/>
          <w:lang w:val="cs-CZ"/>
        </w:rPr>
        <w:fldChar w:fldCharType="end"/>
      </w:r>
      <w:r w:rsidR="00592830">
        <w:rPr>
          <w:szCs w:val="20"/>
          <w:lang w:val="cs-CZ"/>
        </w:rPr>
        <w:t xml:space="preserve"> </w:t>
      </w:r>
      <w:r w:rsidR="00450B35" w:rsidRPr="0065234C">
        <w:rPr>
          <w:szCs w:val="20"/>
          <w:lang w:val="cs-CZ"/>
        </w:rPr>
        <w:t>této</w:t>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2C1148" w:rsidRPr="0065234C" w:rsidRDefault="002C1148" w:rsidP="00561A9A">
      <w:pPr>
        <w:pStyle w:val="RLTextlnkuslovan"/>
        <w:spacing w:before="60" w:after="60"/>
        <w:ind w:left="0" w:firstLine="0"/>
        <w:rPr>
          <w:szCs w:val="20"/>
        </w:rPr>
      </w:pPr>
      <w:r w:rsidRPr="0065234C">
        <w:rPr>
          <w:szCs w:val="20"/>
        </w:rPr>
        <w:t xml:space="preserve">V případě, že </w:t>
      </w:r>
      <w:r w:rsidRPr="0065234C">
        <w:rPr>
          <w:szCs w:val="20"/>
          <w:lang w:val="cs-CZ"/>
        </w:rPr>
        <w:t>Poskytovatel</w:t>
      </w:r>
      <w:r w:rsidRPr="0065234C">
        <w:rPr>
          <w:szCs w:val="20"/>
        </w:rPr>
        <w:t xml:space="preserve"> písemně neoznámí </w:t>
      </w:r>
      <w:r w:rsidRPr="0065234C">
        <w:rPr>
          <w:szCs w:val="20"/>
          <w:lang w:val="cs-CZ"/>
        </w:rPr>
        <w:t>O</w:t>
      </w:r>
      <w:r w:rsidRPr="0065234C">
        <w:rPr>
          <w:szCs w:val="20"/>
        </w:rPr>
        <w:t>bjednateli změnu v termínu dle odst.</w:t>
      </w:r>
      <w:r w:rsidR="007949F4" w:rsidRPr="0065234C">
        <w:rPr>
          <w:szCs w:val="20"/>
          <w:lang w:val="cs-CZ"/>
        </w:rPr>
        <w:t xml:space="preserve"> </w:t>
      </w:r>
      <w:r w:rsidR="00592830">
        <w:rPr>
          <w:szCs w:val="20"/>
          <w:lang w:val="cs-CZ"/>
        </w:rPr>
        <w:fldChar w:fldCharType="begin"/>
      </w:r>
      <w:r w:rsidR="00592830">
        <w:rPr>
          <w:szCs w:val="20"/>
          <w:lang w:val="cs-CZ"/>
        </w:rPr>
        <w:instrText xml:space="preserve"> REF _Ref533863511 \r \h </w:instrText>
      </w:r>
      <w:r w:rsidR="00592830">
        <w:rPr>
          <w:szCs w:val="20"/>
          <w:lang w:val="cs-CZ"/>
        </w:rPr>
      </w:r>
      <w:r w:rsidR="00592830">
        <w:rPr>
          <w:szCs w:val="20"/>
          <w:lang w:val="cs-CZ"/>
        </w:rPr>
        <w:fldChar w:fldCharType="separate"/>
      </w:r>
      <w:r w:rsidR="0038487B">
        <w:rPr>
          <w:szCs w:val="20"/>
          <w:lang w:val="cs-CZ"/>
        </w:rPr>
        <w:t>7.4</w:t>
      </w:r>
      <w:r w:rsidR="00592830">
        <w:rPr>
          <w:szCs w:val="20"/>
          <w:lang w:val="cs-CZ"/>
        </w:rPr>
        <w:fldChar w:fldCharType="end"/>
      </w:r>
      <w:r w:rsidR="00592830">
        <w:rPr>
          <w:szCs w:val="20"/>
          <w:lang w:val="cs-CZ"/>
        </w:rPr>
        <w:t xml:space="preserve"> </w:t>
      </w:r>
      <w:r w:rsidRPr="0065234C">
        <w:rPr>
          <w:szCs w:val="20"/>
          <w:lang w:val="cs-CZ"/>
        </w:rPr>
        <w:t>Smlouvy</w:t>
      </w:r>
      <w:r w:rsidRPr="0065234C">
        <w:rPr>
          <w:szCs w:val="20"/>
        </w:rPr>
        <w:t>, je</w:t>
      </w:r>
      <w:r w:rsidR="00881503">
        <w:rPr>
          <w:szCs w:val="20"/>
          <w:lang w:val="cs-CZ"/>
        </w:rPr>
        <w:t> </w:t>
      </w:r>
      <w:r w:rsidRPr="0065234C">
        <w:rPr>
          <w:szCs w:val="20"/>
          <w:lang w:val="cs-CZ"/>
        </w:rPr>
        <w:t>Poskytovatel</w:t>
      </w:r>
      <w:r w:rsidRPr="0065234C">
        <w:rPr>
          <w:szCs w:val="20"/>
        </w:rPr>
        <w:t xml:space="preserve"> povinen </w:t>
      </w:r>
      <w:r w:rsidRPr="0065234C">
        <w:rPr>
          <w:szCs w:val="20"/>
          <w:lang w:val="cs-CZ"/>
        </w:rPr>
        <w:t>O</w:t>
      </w:r>
      <w:r w:rsidRPr="0065234C">
        <w:rPr>
          <w:szCs w:val="20"/>
        </w:rPr>
        <w:t xml:space="preserve">bjednateli uhradit smluvní pokutu ve výši </w:t>
      </w:r>
      <w:r w:rsidR="00A341FD" w:rsidRPr="0065234C">
        <w:rPr>
          <w:szCs w:val="20"/>
          <w:lang w:val="cs-CZ"/>
        </w:rPr>
        <w:t>2.000,- Kč</w:t>
      </w:r>
      <w:r w:rsidRPr="0065234C">
        <w:rPr>
          <w:szCs w:val="20"/>
        </w:rPr>
        <w:t xml:space="preserve"> za každý jednotlivý případ porušení této povinnosti</w:t>
      </w:r>
      <w:r w:rsidRPr="0065234C">
        <w:rPr>
          <w:szCs w:val="20"/>
          <w:lang w:val="cs-CZ"/>
        </w:rPr>
        <w:t>.</w:t>
      </w:r>
    </w:p>
    <w:p w:rsidR="00104F52" w:rsidRPr="00C04EDB" w:rsidRDefault="00104F52" w:rsidP="00561A9A">
      <w:pPr>
        <w:pStyle w:val="RLTextlnkuslovan"/>
        <w:spacing w:before="60" w:after="60"/>
        <w:ind w:left="0" w:firstLine="0"/>
        <w:rPr>
          <w:szCs w:val="20"/>
        </w:rPr>
      </w:pPr>
      <w:r w:rsidRPr="0065234C">
        <w:rPr>
          <w:szCs w:val="20"/>
          <w:lang w:val="cs-CZ"/>
        </w:rPr>
        <w:t xml:space="preserve"> V </w:t>
      </w:r>
      <w:r w:rsidRPr="0065234C">
        <w:rPr>
          <w:szCs w:val="20"/>
        </w:rPr>
        <w:t>případě</w:t>
      </w:r>
      <w:r w:rsidRPr="0065234C">
        <w:rPr>
          <w:szCs w:val="20"/>
          <w:lang w:val="cs-CZ"/>
        </w:rPr>
        <w:t xml:space="preserve">, že Poskytovatel písemně neinformuje Objednatele o některé z skutečností uvedených v odst. </w:t>
      </w:r>
      <w:r w:rsidR="00592830">
        <w:rPr>
          <w:szCs w:val="20"/>
          <w:lang w:val="cs-CZ"/>
        </w:rPr>
        <w:fldChar w:fldCharType="begin"/>
      </w:r>
      <w:r w:rsidR="00592830">
        <w:rPr>
          <w:szCs w:val="20"/>
          <w:lang w:val="cs-CZ"/>
        </w:rPr>
        <w:instrText xml:space="preserve"> REF _Ref533863540 \r \h </w:instrText>
      </w:r>
      <w:r w:rsidR="00592830">
        <w:rPr>
          <w:szCs w:val="20"/>
          <w:lang w:val="cs-CZ"/>
        </w:rPr>
      </w:r>
      <w:r w:rsidR="00592830">
        <w:rPr>
          <w:szCs w:val="20"/>
          <w:lang w:val="cs-CZ"/>
        </w:rPr>
        <w:fldChar w:fldCharType="separate"/>
      </w:r>
      <w:r w:rsidR="0038487B">
        <w:rPr>
          <w:szCs w:val="20"/>
          <w:lang w:val="cs-CZ"/>
        </w:rPr>
        <w:t>7.5</w:t>
      </w:r>
      <w:r w:rsidR="00592830">
        <w:rPr>
          <w:szCs w:val="20"/>
          <w:lang w:val="cs-CZ"/>
        </w:rPr>
        <w:fldChar w:fldCharType="end"/>
      </w:r>
      <w:r w:rsidR="00592830">
        <w:rPr>
          <w:szCs w:val="20"/>
          <w:lang w:val="cs-CZ"/>
        </w:rPr>
        <w:t xml:space="preserve"> </w:t>
      </w:r>
      <w:r w:rsidRPr="0065234C">
        <w:rPr>
          <w:szCs w:val="20"/>
          <w:lang w:val="cs-CZ"/>
        </w:rPr>
        <w:t>v</w:t>
      </w:r>
      <w:r w:rsidR="00881503">
        <w:rPr>
          <w:szCs w:val="20"/>
          <w:lang w:val="cs-CZ"/>
        </w:rPr>
        <w:t> </w:t>
      </w:r>
      <w:r w:rsidRPr="0065234C">
        <w:rPr>
          <w:szCs w:val="20"/>
          <w:lang w:val="cs-CZ"/>
        </w:rPr>
        <w:t>tam stanoveném termínu, je Poskytovatel povinen Objednateli uhradit smluvní pokutu ve výši</w:t>
      </w:r>
      <w:r w:rsidR="007E1A92">
        <w:rPr>
          <w:szCs w:val="20"/>
          <w:lang w:val="cs-CZ"/>
        </w:rPr>
        <w:t xml:space="preserve"> 2000,- Kč</w:t>
      </w:r>
      <w:r w:rsidRPr="0065234C">
        <w:rPr>
          <w:szCs w:val="20"/>
          <w:lang w:val="cs-CZ"/>
        </w:rPr>
        <w:t xml:space="preserve"> za</w:t>
      </w:r>
      <w:r w:rsidRPr="00DA20E8">
        <w:rPr>
          <w:szCs w:val="20"/>
          <w:lang w:val="cs-CZ"/>
        </w:rPr>
        <w:t xml:space="preserve"> každý jednotlivý případ porušení této povinnosti.</w:t>
      </w:r>
    </w:p>
    <w:p w:rsidR="00E758B6" w:rsidRPr="0065234C" w:rsidRDefault="00E758B6" w:rsidP="00561A9A">
      <w:pPr>
        <w:pStyle w:val="RLTextlnkuslovan"/>
        <w:spacing w:before="60" w:after="60"/>
        <w:ind w:left="0" w:firstLine="0"/>
        <w:rPr>
          <w:szCs w:val="20"/>
        </w:rPr>
      </w:pPr>
      <w:r w:rsidRPr="0056744D">
        <w:rPr>
          <w:szCs w:val="20"/>
          <w:lang w:val="cs-CZ"/>
        </w:rPr>
        <w:t>V </w:t>
      </w:r>
      <w:r w:rsidRPr="00C87302">
        <w:rPr>
          <w:szCs w:val="20"/>
        </w:rPr>
        <w:t>případě</w:t>
      </w:r>
      <w:r w:rsidRPr="0065234C">
        <w:rPr>
          <w:szCs w:val="20"/>
          <w:lang w:val="cs-CZ"/>
        </w:rPr>
        <w:t xml:space="preserve">, že Poskytovatel neumožní kontrolu plnění dle odst. </w:t>
      </w:r>
      <w:r w:rsidR="00592830">
        <w:rPr>
          <w:szCs w:val="20"/>
          <w:lang w:val="cs-CZ"/>
        </w:rPr>
        <w:fldChar w:fldCharType="begin"/>
      </w:r>
      <w:r w:rsidR="00592830">
        <w:rPr>
          <w:szCs w:val="20"/>
          <w:lang w:val="cs-CZ"/>
        </w:rPr>
        <w:instrText xml:space="preserve"> REF _Ref533863565 \r \h </w:instrText>
      </w:r>
      <w:r w:rsidR="00592830">
        <w:rPr>
          <w:szCs w:val="20"/>
          <w:lang w:val="cs-CZ"/>
        </w:rPr>
      </w:r>
      <w:r w:rsidR="00592830">
        <w:rPr>
          <w:szCs w:val="20"/>
          <w:lang w:val="cs-CZ"/>
        </w:rPr>
        <w:fldChar w:fldCharType="separate"/>
      </w:r>
      <w:r w:rsidR="0038487B">
        <w:rPr>
          <w:szCs w:val="20"/>
          <w:lang w:val="cs-CZ"/>
        </w:rPr>
        <w:t>7.3</w:t>
      </w:r>
      <w:r w:rsidR="00592830">
        <w:rPr>
          <w:szCs w:val="20"/>
          <w:lang w:val="cs-CZ"/>
        </w:rPr>
        <w:fldChar w:fldCharType="end"/>
      </w:r>
      <w:r w:rsidR="00592830">
        <w:rPr>
          <w:szCs w:val="20"/>
          <w:lang w:val="cs-CZ"/>
        </w:rPr>
        <w:t xml:space="preserve"> </w:t>
      </w:r>
      <w:r w:rsidRPr="0065234C">
        <w:rPr>
          <w:szCs w:val="20"/>
          <w:lang w:val="cs-CZ"/>
        </w:rPr>
        <w:t xml:space="preserve">Smlouvy, je Poskytovatel povinen Objednateli uhradit smluvní pokutu ve výši </w:t>
      </w:r>
      <w:r w:rsidR="00A341FD" w:rsidRPr="0065234C">
        <w:rPr>
          <w:szCs w:val="20"/>
          <w:lang w:val="cs-CZ"/>
        </w:rPr>
        <w:t xml:space="preserve">50.000,- Kč </w:t>
      </w:r>
      <w:r w:rsidRPr="0065234C">
        <w:rPr>
          <w:szCs w:val="20"/>
          <w:lang w:val="cs-CZ"/>
        </w:rPr>
        <w:t>za každý jednotlivý případ porušení této povinnosti</w:t>
      </w:r>
      <w:r w:rsidR="00F838F8" w:rsidRPr="0065234C">
        <w:rPr>
          <w:szCs w:val="20"/>
          <w:lang w:val="cs-CZ"/>
        </w:rPr>
        <w:t>.</w:t>
      </w:r>
    </w:p>
    <w:p w:rsidR="006D4C53" w:rsidRPr="0065234C" w:rsidRDefault="006D4C53" w:rsidP="00561A9A">
      <w:pPr>
        <w:pStyle w:val="RLTextlnkuslovan"/>
        <w:spacing w:before="60" w:after="60"/>
        <w:ind w:left="0" w:firstLine="0"/>
        <w:rPr>
          <w:szCs w:val="20"/>
        </w:rPr>
      </w:pPr>
      <w:bookmarkStart w:id="199" w:name="_Ref533858343"/>
      <w:r w:rsidRPr="0065234C">
        <w:rPr>
          <w:szCs w:val="20"/>
          <w:lang w:val="cs-CZ"/>
        </w:rPr>
        <w:t>V </w:t>
      </w:r>
      <w:r w:rsidRPr="0065234C">
        <w:rPr>
          <w:szCs w:val="20"/>
        </w:rPr>
        <w:t>případě</w:t>
      </w:r>
      <w:r w:rsidRPr="0065234C">
        <w:rPr>
          <w:szCs w:val="20"/>
          <w:lang w:val="cs-CZ"/>
        </w:rPr>
        <w:t xml:space="preserve">, že Poskytovatel poruší povinnost dle odst. </w:t>
      </w:r>
      <w:r w:rsidR="009A6A35">
        <w:rPr>
          <w:szCs w:val="20"/>
          <w:lang w:val="cs-CZ"/>
        </w:rPr>
        <w:fldChar w:fldCharType="begin"/>
      </w:r>
      <w:r w:rsidR="009A6A35">
        <w:rPr>
          <w:szCs w:val="20"/>
          <w:lang w:val="cs-CZ"/>
        </w:rPr>
        <w:instrText xml:space="preserve"> REF _Ref533858377 \r \h </w:instrText>
      </w:r>
      <w:r w:rsidR="009A6A35">
        <w:rPr>
          <w:szCs w:val="20"/>
          <w:lang w:val="cs-CZ"/>
        </w:rPr>
      </w:r>
      <w:r w:rsidR="009A6A35">
        <w:rPr>
          <w:szCs w:val="20"/>
          <w:lang w:val="cs-CZ"/>
        </w:rPr>
        <w:fldChar w:fldCharType="separate"/>
      </w:r>
      <w:r w:rsidR="0038487B">
        <w:rPr>
          <w:szCs w:val="20"/>
          <w:lang w:val="cs-CZ"/>
        </w:rPr>
        <w:t>7.6</w:t>
      </w:r>
      <w:r w:rsidR="009A6A35">
        <w:rPr>
          <w:szCs w:val="20"/>
          <w:lang w:val="cs-CZ"/>
        </w:rPr>
        <w:fldChar w:fldCharType="end"/>
      </w:r>
      <w:r w:rsidR="009A6A35">
        <w:rPr>
          <w:szCs w:val="20"/>
          <w:lang w:val="cs-CZ"/>
        </w:rPr>
        <w:t xml:space="preserve"> </w:t>
      </w:r>
      <w:r w:rsidRPr="0065234C">
        <w:rPr>
          <w:szCs w:val="20"/>
          <w:lang w:val="cs-CZ"/>
        </w:rPr>
        <w:t xml:space="preserve">Smlouvy, </w:t>
      </w:r>
      <w:r w:rsidRPr="009B4211">
        <w:rPr>
          <w:szCs w:val="20"/>
          <w:lang w:val="cs-CZ"/>
        </w:rPr>
        <w:t>je</w:t>
      </w:r>
      <w:r w:rsidR="00C753FD" w:rsidRPr="009B4211">
        <w:rPr>
          <w:szCs w:val="20"/>
          <w:lang w:val="cs-CZ"/>
        </w:rPr>
        <w:t xml:space="preserve"> </w:t>
      </w:r>
      <w:r w:rsidRPr="009B4211">
        <w:rPr>
          <w:szCs w:val="20"/>
          <w:lang w:val="cs-CZ"/>
        </w:rPr>
        <w:t>Poskytovatel</w:t>
      </w:r>
      <w:r w:rsidRPr="0065234C">
        <w:rPr>
          <w:szCs w:val="20"/>
          <w:lang w:val="cs-CZ"/>
        </w:rPr>
        <w:t xml:space="preserve"> povinen Objednateli uhradit smluvní pokutu ve výši 5.000,- Kč za</w:t>
      </w:r>
      <w:r w:rsidR="00EA3C9C">
        <w:rPr>
          <w:szCs w:val="20"/>
          <w:lang w:val="cs-CZ"/>
        </w:rPr>
        <w:t xml:space="preserve"> každý jednotlivý případ a za</w:t>
      </w:r>
      <w:r w:rsidRPr="0065234C">
        <w:rPr>
          <w:szCs w:val="20"/>
          <w:lang w:val="cs-CZ"/>
        </w:rPr>
        <w:t xml:space="preserve"> každý započatý den </w:t>
      </w:r>
      <w:r w:rsidR="00053A7D">
        <w:rPr>
          <w:szCs w:val="20"/>
          <w:lang w:val="cs-CZ"/>
        </w:rPr>
        <w:t xml:space="preserve">trvání </w:t>
      </w:r>
      <w:r w:rsidRPr="0065234C">
        <w:rPr>
          <w:szCs w:val="20"/>
          <w:lang w:val="cs-CZ"/>
        </w:rPr>
        <w:t>porušení této povinnosti</w:t>
      </w:r>
      <w:bookmarkEnd w:id="199"/>
      <w:r w:rsidR="00B67E8B">
        <w:rPr>
          <w:szCs w:val="20"/>
          <w:lang w:val="cs-CZ"/>
        </w:rPr>
        <w:t>.</w:t>
      </w:r>
    </w:p>
    <w:p w:rsidR="00056EAE" w:rsidRPr="0065234C" w:rsidRDefault="00056EAE" w:rsidP="00561A9A">
      <w:pPr>
        <w:pStyle w:val="RLTextlnkuslovan"/>
        <w:spacing w:before="60" w:after="60"/>
        <w:ind w:left="0" w:firstLine="0"/>
        <w:rPr>
          <w:szCs w:val="20"/>
        </w:rPr>
      </w:pPr>
      <w:r w:rsidRPr="0065234C">
        <w:rPr>
          <w:szCs w:val="20"/>
        </w:rPr>
        <w:lastRenderedPageBreak/>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rsidR="00056EAE" w:rsidRPr="0065234C" w:rsidRDefault="00056EAE" w:rsidP="00561A9A">
      <w:pPr>
        <w:pStyle w:val="RLTextlnkuslovan"/>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65234C">
        <w:rPr>
          <w:szCs w:val="20"/>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rsidR="00E85017" w:rsidRPr="0065234C" w:rsidRDefault="00E85017" w:rsidP="00561A9A">
      <w:pPr>
        <w:pStyle w:val="RLTextlnkuslovan"/>
        <w:spacing w:before="60" w:after="60"/>
        <w:ind w:left="0" w:firstLine="0"/>
        <w:rPr>
          <w:szCs w:val="20"/>
          <w:lang w:eastAsia="en-US"/>
        </w:rPr>
      </w:pPr>
      <w:r w:rsidRPr="0065234C">
        <w:rPr>
          <w:szCs w:val="20"/>
        </w:rPr>
        <w:t>V případě,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 ceny</w:t>
      </w:r>
      <w:r w:rsidRPr="0065234C">
        <w:rPr>
          <w:szCs w:val="20"/>
        </w:rPr>
        <w:t xml:space="preserve">, např. s vykonáváním závazných činností definovaných pro jednotlivé dílčí Služby a další plnění v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282236" w:rsidRPr="0065234C">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r w:rsidR="006B09DE" w:rsidRPr="00C87302">
        <w:rPr>
          <w:szCs w:val="20"/>
        </w:rPr>
        <w:t>50.000,- Kč za k</w:t>
      </w:r>
      <w:r w:rsidR="006B09DE" w:rsidRPr="0065234C">
        <w:rPr>
          <w:szCs w:val="20"/>
        </w:rPr>
        <w:t>aždé takové porušení smluvní povinnosti</w:t>
      </w:r>
      <w:r w:rsidRPr="0065234C">
        <w:rPr>
          <w:szCs w:val="20"/>
        </w:rPr>
        <w:t>.</w:t>
      </w:r>
    </w:p>
    <w:p w:rsidR="00162910" w:rsidRPr="00151462" w:rsidRDefault="00162910" w:rsidP="00561A9A">
      <w:pPr>
        <w:pStyle w:val="RLTextlnkuslovan"/>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 ceny</w:t>
      </w:r>
      <w:r w:rsidRPr="0065234C">
        <w:rPr>
          <w:rFonts w:cs="Tahoma"/>
          <w:szCs w:val="20"/>
        </w:rPr>
        <w:t xml:space="preserve"> za porušení SLA týkajících se Paušálních služeb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 případě uvedeném v 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38487B">
        <w:rPr>
          <w:rFonts w:cs="Tahoma"/>
          <w:szCs w:val="20"/>
          <w:lang w:val="cs-CZ"/>
        </w:rPr>
        <w:t>11.4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nebude poskytnut</w:t>
      </w:r>
      <w:r w:rsidR="00C753FD" w:rsidRPr="00151462">
        <w:rPr>
          <w:rFonts w:cs="Tahoma"/>
          <w:szCs w:val="20"/>
          <w:lang w:val="cs-CZ"/>
        </w:rPr>
        <w:t>o</w:t>
      </w:r>
      <w:r w:rsidR="005C0157" w:rsidRPr="00151462">
        <w:rPr>
          <w:rFonts w:cs="Tahoma"/>
          <w:szCs w:val="20"/>
          <w:lang w:val="cs-CZ"/>
        </w:rPr>
        <w:t xml:space="preserve"> Paušální plněn</w:t>
      </w:r>
      <w:r w:rsidR="00C753FD" w:rsidRPr="00151462">
        <w:rPr>
          <w:rFonts w:cs="Tahoma"/>
          <w:szCs w:val="20"/>
          <w:lang w:val="cs-CZ"/>
        </w:rPr>
        <w:t>í</w:t>
      </w:r>
      <w:r w:rsidR="005C0157" w:rsidRPr="00151462">
        <w:rPr>
          <w:rFonts w:cs="Tahoma"/>
          <w:szCs w:val="20"/>
          <w:lang w:val="cs-CZ"/>
        </w:rPr>
        <w:t>.</w:t>
      </w:r>
    </w:p>
    <w:p w:rsidR="0032073B" w:rsidRPr="00151462" w:rsidRDefault="0032073B" w:rsidP="00BE1368">
      <w:pPr>
        <w:pStyle w:val="RLlneksmlouvy"/>
        <w:spacing w:before="180" w:after="60" w:line="240" w:lineRule="auto"/>
        <w:ind w:left="284" w:hanging="284"/>
        <w:rPr>
          <w:rFonts w:asciiTheme="minorHAnsi" w:hAnsiTheme="minorHAnsi" w:cs="Tahoma"/>
          <w:szCs w:val="20"/>
        </w:rPr>
      </w:pPr>
      <w:bookmarkStart w:id="200" w:name="_Ref228185766"/>
      <w:bookmarkStart w:id="201" w:name="_Toc295034743"/>
      <w:r w:rsidRPr="00151462">
        <w:rPr>
          <w:rFonts w:asciiTheme="minorHAnsi" w:hAnsiTheme="minorHAnsi" w:cs="Tahoma"/>
          <w:szCs w:val="20"/>
          <w:lang w:val="cs-CZ"/>
        </w:rPr>
        <w:t>BANKOVNÍ</w:t>
      </w:r>
      <w:r w:rsidR="00E24F88" w:rsidRPr="00151462">
        <w:rPr>
          <w:rFonts w:asciiTheme="minorHAnsi" w:hAnsiTheme="minorHAnsi" w:cs="Tahoma"/>
          <w:szCs w:val="20"/>
        </w:rPr>
        <w:t xml:space="preserve"> </w:t>
      </w:r>
      <w:r w:rsidRPr="00151462">
        <w:rPr>
          <w:rFonts w:asciiTheme="minorHAnsi" w:hAnsiTheme="minorHAnsi" w:cs="Tahoma"/>
          <w:szCs w:val="20"/>
        </w:rPr>
        <w:t>ZÁRUKA</w:t>
      </w:r>
    </w:p>
    <w:p w:rsidR="0032073B" w:rsidRPr="0065234C" w:rsidRDefault="00777F46" w:rsidP="00561A9A">
      <w:pPr>
        <w:pStyle w:val="RLTextlnkuslovan"/>
        <w:spacing w:before="60" w:after="60"/>
        <w:ind w:left="0" w:firstLine="0"/>
        <w:rPr>
          <w:szCs w:val="20"/>
        </w:rPr>
      </w:pPr>
      <w:bookmarkStart w:id="202" w:name="_Ref427703314"/>
      <w:r w:rsidRPr="00A679AE">
        <w:rPr>
          <w:szCs w:val="20"/>
        </w:rPr>
        <w:t xml:space="preserve">Poskytovatel předložil Objednateli před podpisem této Smlouvy originál bankovní záruky v elektronické podobě za řádné splnění jeho závazků dle této Smlouvy ve výši </w:t>
      </w:r>
      <w:r w:rsidR="00FE1CD8">
        <w:rPr>
          <w:szCs w:val="20"/>
          <w:lang w:val="cs-CZ"/>
        </w:rPr>
        <w:t>25</w:t>
      </w:r>
      <w:r w:rsidRPr="00A679AE">
        <w:rPr>
          <w:szCs w:val="20"/>
        </w:rPr>
        <w:t xml:space="preserve"> 000 000,- Kč.</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Bankovní</w:t>
      </w:r>
      <w:r w:rsidR="00E24F88" w:rsidRPr="0065234C">
        <w:rPr>
          <w:szCs w:val="20"/>
        </w:rPr>
        <w:t xml:space="preserve"> </w:t>
      </w:r>
      <w:r w:rsidRPr="0065234C">
        <w:rPr>
          <w:szCs w:val="20"/>
        </w:rPr>
        <w:t>záruka</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platná</w:t>
      </w:r>
      <w:r w:rsidR="00E24F88" w:rsidRPr="0065234C">
        <w:rPr>
          <w:szCs w:val="20"/>
        </w:rPr>
        <w:t xml:space="preserve"> </w:t>
      </w:r>
      <w:r w:rsidRPr="0065234C">
        <w:rPr>
          <w:szCs w:val="20"/>
        </w:rPr>
        <w:t>a</w:t>
      </w:r>
      <w:r w:rsidR="00E24F88" w:rsidRPr="0065234C">
        <w:rPr>
          <w:szCs w:val="20"/>
        </w:rPr>
        <w:t xml:space="preserve"> </w:t>
      </w:r>
      <w:r w:rsidRPr="0065234C">
        <w:rPr>
          <w:szCs w:val="20"/>
        </w:rPr>
        <w:t>účinná</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jejího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a</w:t>
      </w:r>
      <w:r w:rsidR="00E24F88" w:rsidRPr="0065234C">
        <w:rPr>
          <w:szCs w:val="20"/>
        </w:rPr>
        <w:t xml:space="preserve"> </w:t>
      </w:r>
      <w:r w:rsidRPr="0065234C">
        <w:rPr>
          <w:szCs w:val="20"/>
        </w:rPr>
        <w:t>platnost</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bankovní</w:t>
      </w:r>
      <w:r w:rsidR="00E24F88" w:rsidRPr="0065234C">
        <w:rPr>
          <w:szCs w:val="20"/>
        </w:rPr>
        <w:t xml:space="preserve"> </w:t>
      </w:r>
      <w:r w:rsidR="006C04E7" w:rsidRPr="0065234C">
        <w:rPr>
          <w:szCs w:val="20"/>
        </w:rPr>
        <w:t>záruky</w:t>
      </w:r>
      <w:r w:rsidR="00E24F88" w:rsidRPr="0065234C">
        <w:rPr>
          <w:szCs w:val="20"/>
        </w:rPr>
        <w:t xml:space="preserve"> </w:t>
      </w:r>
      <w:r w:rsidR="006C04E7" w:rsidRPr="0065234C">
        <w:rPr>
          <w:szCs w:val="20"/>
        </w:rPr>
        <w:t>nesmí</w:t>
      </w:r>
      <w:r w:rsidR="00E24F88" w:rsidRPr="0065234C">
        <w:rPr>
          <w:szCs w:val="20"/>
        </w:rPr>
        <w:t xml:space="preserve"> </w:t>
      </w:r>
      <w:r w:rsidR="006C04E7" w:rsidRPr="0065234C">
        <w:rPr>
          <w:szCs w:val="20"/>
        </w:rPr>
        <w:t>vypršet</w:t>
      </w:r>
      <w:r w:rsidR="00E24F88" w:rsidRPr="0065234C">
        <w:rPr>
          <w:szCs w:val="20"/>
        </w:rPr>
        <w:t xml:space="preserve"> </w:t>
      </w:r>
      <w:r w:rsidR="006C04E7" w:rsidRPr="0065234C">
        <w:rPr>
          <w:szCs w:val="20"/>
        </w:rPr>
        <w:t>dříve</w:t>
      </w:r>
      <w:r w:rsidR="00E24F88" w:rsidRPr="0065234C">
        <w:rPr>
          <w:szCs w:val="20"/>
        </w:rPr>
        <w:t xml:space="preserve"> </w:t>
      </w:r>
      <w:r w:rsidR="006C04E7" w:rsidRPr="0065234C">
        <w:rPr>
          <w:szCs w:val="20"/>
        </w:rPr>
        <w:t>než</w:t>
      </w:r>
      <w:r w:rsidR="00D77354" w:rsidRPr="0065234C">
        <w:rPr>
          <w:szCs w:val="20"/>
          <w:lang w:val="cs-CZ"/>
        </w:rPr>
        <w:t xml:space="preserve"> </w:t>
      </w:r>
      <w:r w:rsidR="004474D3" w:rsidRPr="0065234C">
        <w:rPr>
          <w:szCs w:val="20"/>
          <w:lang w:val="cs-CZ"/>
        </w:rPr>
        <w:t xml:space="preserve">52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lang w:val="cs-CZ"/>
        </w:rPr>
        <w:t xml:space="preserve"> </w:t>
      </w:r>
    </w:p>
    <w:bookmarkEnd w:id="202"/>
    <w:p w:rsidR="0032073B" w:rsidRPr="0065234C" w:rsidRDefault="0032073B" w:rsidP="00561A9A">
      <w:pPr>
        <w:pStyle w:val="RLTextlnkuslovan"/>
        <w:spacing w:before="60" w:after="60"/>
        <w:ind w:left="0" w:firstLine="0"/>
        <w:rPr>
          <w:szCs w:val="20"/>
        </w:rPr>
      </w:pPr>
      <w:r w:rsidRPr="0065234C">
        <w:rPr>
          <w:szCs w:val="20"/>
        </w:rPr>
        <w:t>Právo</w:t>
      </w:r>
      <w:r w:rsidR="00E24F88" w:rsidRPr="0065234C">
        <w:rPr>
          <w:szCs w:val="20"/>
        </w:rPr>
        <w:t xml:space="preserve"> </w:t>
      </w:r>
      <w:r w:rsidRPr="0065234C">
        <w:rPr>
          <w:szCs w:val="20"/>
        </w:rPr>
        <w:t>z</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uplatnit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nesplní</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neuhradí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či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nárok</w:t>
      </w:r>
      <w:r w:rsidR="00E24F88" w:rsidRPr="0065234C">
        <w:rPr>
          <w:szCs w:val="20"/>
        </w:rPr>
        <w:t xml:space="preserve"> </w:t>
      </w:r>
      <w:r w:rsidRPr="0065234C">
        <w:rPr>
          <w:szCs w:val="20"/>
        </w:rPr>
        <w:t>z</w:t>
      </w:r>
      <w:r w:rsidR="00E24F88" w:rsidRPr="0065234C">
        <w:rPr>
          <w:szCs w:val="20"/>
        </w:rPr>
        <w:t xml:space="preserve"> </w:t>
      </w:r>
      <w:r w:rsidRPr="0065234C">
        <w:rPr>
          <w:szCs w:val="20"/>
        </w:rPr>
        <w:t>titulu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jiný</w:t>
      </w:r>
      <w:r w:rsidR="00E24F88" w:rsidRPr="0065234C">
        <w:rPr>
          <w:szCs w:val="20"/>
        </w:rPr>
        <w:t xml:space="preserve"> </w:t>
      </w:r>
      <w:r w:rsidRPr="0065234C">
        <w:rPr>
          <w:szCs w:val="20"/>
        </w:rPr>
        <w:t>peněžitý</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Banka</w:t>
      </w:r>
      <w:r w:rsidR="00E24F88" w:rsidRPr="0065234C">
        <w:rPr>
          <w:szCs w:val="20"/>
        </w:rPr>
        <w:t xml:space="preserve"> </w:t>
      </w:r>
      <w:r w:rsidRPr="0065234C">
        <w:rPr>
          <w:szCs w:val="20"/>
        </w:rPr>
        <w:t>v</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listině</w:t>
      </w:r>
      <w:r w:rsidR="00E24F88" w:rsidRPr="0065234C">
        <w:rPr>
          <w:szCs w:val="20"/>
        </w:rPr>
        <w:t xml:space="preserve"> </w:t>
      </w:r>
      <w:r w:rsidRPr="0065234C">
        <w:rPr>
          <w:szCs w:val="20"/>
        </w:rPr>
        <w:t>uvede,</w:t>
      </w:r>
      <w:r w:rsidR="00E24F88" w:rsidRPr="0065234C">
        <w:rPr>
          <w:szCs w:val="20"/>
        </w:rPr>
        <w:t xml:space="preserve"> </w:t>
      </w:r>
      <w:r w:rsidRPr="0065234C">
        <w:rPr>
          <w:szCs w:val="20"/>
        </w:rPr>
        <w:t>že</w:t>
      </w:r>
      <w:r w:rsidR="00E24F88" w:rsidRPr="0065234C">
        <w:rPr>
          <w:szCs w:val="20"/>
        </w:rPr>
        <w:t xml:space="preserve"> </w:t>
      </w:r>
      <w:r w:rsidRPr="0065234C">
        <w:rPr>
          <w:szCs w:val="20"/>
        </w:rPr>
        <w:t>uspokojí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až</w:t>
      </w:r>
      <w:r w:rsidR="00E24F88" w:rsidRPr="0065234C">
        <w:rPr>
          <w:szCs w:val="20"/>
        </w:rPr>
        <w:t xml:space="preserve"> </w:t>
      </w:r>
      <w:r w:rsidRPr="0065234C">
        <w:rPr>
          <w:szCs w:val="20"/>
        </w:rPr>
        <w:t>do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_Ref427703314 \r \h  \* MERGEFORMAT </w:instrText>
      </w:r>
      <w:r w:rsidRPr="008409B0">
        <w:rPr>
          <w:szCs w:val="20"/>
        </w:rPr>
      </w:r>
      <w:r w:rsidRPr="008409B0">
        <w:rPr>
          <w:szCs w:val="20"/>
        </w:rPr>
        <w:fldChar w:fldCharType="separate"/>
      </w:r>
      <w:r w:rsidR="0038487B">
        <w:rPr>
          <w:szCs w:val="20"/>
        </w:rPr>
        <w:t>27.1</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nesplní-li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závazky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resp.</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Bankovní</w:t>
      </w:r>
      <w:r w:rsidR="00E24F88" w:rsidRPr="0065234C">
        <w:rPr>
          <w:szCs w:val="20"/>
        </w:rPr>
        <w:t xml:space="preserve"> </w:t>
      </w:r>
      <w:r w:rsidRPr="0065234C">
        <w:rPr>
          <w:szCs w:val="20"/>
        </w:rPr>
        <w:t>záruka</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sjednána</w:t>
      </w:r>
      <w:r w:rsidR="00E24F88" w:rsidRPr="0065234C">
        <w:rPr>
          <w:szCs w:val="20"/>
        </w:rPr>
        <w:t xml:space="preserve"> </w:t>
      </w:r>
      <w:r w:rsidRPr="0065234C">
        <w:rPr>
          <w:szCs w:val="20"/>
        </w:rPr>
        <w:t>jako</w:t>
      </w:r>
      <w:r w:rsidR="00E24F88" w:rsidRPr="0065234C">
        <w:rPr>
          <w:szCs w:val="20"/>
        </w:rPr>
        <w:t xml:space="preserve"> </w:t>
      </w:r>
      <w:r w:rsidRPr="0065234C">
        <w:rPr>
          <w:szCs w:val="20"/>
        </w:rPr>
        <w:t>bezpodmínečná</w:t>
      </w:r>
      <w:r w:rsidR="00E24F88" w:rsidRPr="0065234C">
        <w:rPr>
          <w:szCs w:val="20"/>
        </w:rPr>
        <w:t xml:space="preserve"> </w:t>
      </w:r>
      <w:r w:rsidRPr="0065234C">
        <w:rPr>
          <w:szCs w:val="20"/>
        </w:rPr>
        <w:t>a</w:t>
      </w:r>
      <w:r w:rsidR="00E24F88" w:rsidRPr="0065234C">
        <w:rPr>
          <w:szCs w:val="20"/>
        </w:rPr>
        <w:t xml:space="preserve"> </w:t>
      </w:r>
      <w:r w:rsidRPr="0065234C">
        <w:rPr>
          <w:szCs w:val="20"/>
        </w:rPr>
        <w:t>neodvolatelná,</w:t>
      </w:r>
      <w:r w:rsidR="00E24F88" w:rsidRPr="0065234C">
        <w:rPr>
          <w:szCs w:val="20"/>
        </w:rPr>
        <w:t xml:space="preserve"> </w:t>
      </w:r>
      <w:r w:rsidRPr="0065234C">
        <w:rPr>
          <w:szCs w:val="20"/>
        </w:rPr>
        <w:t>znějící</w:t>
      </w:r>
      <w:r w:rsidR="00E24F88" w:rsidRPr="0065234C">
        <w:rPr>
          <w:szCs w:val="20"/>
        </w:rPr>
        <w:t xml:space="preserve"> </w:t>
      </w:r>
      <w:r w:rsidRPr="0065234C">
        <w:rPr>
          <w:szCs w:val="20"/>
        </w:rPr>
        <w:t>na</w:t>
      </w:r>
      <w:r w:rsidR="00E24F88" w:rsidRPr="0065234C">
        <w:rPr>
          <w:szCs w:val="20"/>
        </w:rPr>
        <w:t xml:space="preserve"> </w:t>
      </w:r>
      <w:r w:rsidRPr="0065234C">
        <w:rPr>
          <w:szCs w:val="20"/>
        </w:rPr>
        <w:t>první</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bez</w:t>
      </w:r>
      <w:r w:rsidR="00E24F88" w:rsidRPr="0065234C">
        <w:rPr>
          <w:szCs w:val="20"/>
        </w:rPr>
        <w:t xml:space="preserve"> </w:t>
      </w:r>
      <w:r w:rsidRPr="0065234C">
        <w:rPr>
          <w:szCs w:val="20"/>
        </w:rPr>
        <w:t>námitek.</w:t>
      </w:r>
      <w:r w:rsidR="00E24F88" w:rsidRPr="0065234C">
        <w:rPr>
          <w:szCs w:val="20"/>
        </w:rPr>
        <w:t xml:space="preserve">  </w:t>
      </w:r>
      <w:r w:rsidRPr="0065234C">
        <w:rPr>
          <w:szCs w:val="20"/>
        </w:rPr>
        <w:t>Banka</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záruce</w:t>
      </w:r>
      <w:r w:rsidR="00E24F88" w:rsidRPr="0065234C">
        <w:rPr>
          <w:szCs w:val="20"/>
        </w:rPr>
        <w:t xml:space="preserve"> </w:t>
      </w:r>
      <w:r w:rsidRPr="0065234C">
        <w:rPr>
          <w:szCs w:val="20"/>
        </w:rPr>
        <w:t>musí</w:t>
      </w:r>
      <w:r w:rsidR="00E24F88" w:rsidRPr="0065234C">
        <w:rPr>
          <w:szCs w:val="20"/>
        </w:rPr>
        <w:t xml:space="preserve"> </w:t>
      </w:r>
      <w:r w:rsidRPr="0065234C">
        <w:rPr>
          <w:szCs w:val="20"/>
        </w:rPr>
        <w:t>zavázat</w:t>
      </w:r>
      <w:r w:rsidR="00E24F88" w:rsidRPr="0065234C">
        <w:rPr>
          <w:szCs w:val="20"/>
        </w:rPr>
        <w:t xml:space="preserve"> </w:t>
      </w:r>
      <w:r w:rsidRPr="0065234C">
        <w:rPr>
          <w:szCs w:val="20"/>
        </w:rPr>
        <w:t>k</w:t>
      </w:r>
      <w:r w:rsidR="00E24F88" w:rsidRPr="0065234C">
        <w:rPr>
          <w:szCs w:val="20"/>
        </w:rPr>
        <w:t xml:space="preserve"> </w:t>
      </w:r>
      <w:r w:rsidRPr="0065234C">
        <w:rPr>
          <w:szCs w:val="20"/>
        </w:rPr>
        <w:t>zaplacení</w:t>
      </w:r>
      <w:r w:rsidR="00E24F88" w:rsidRPr="0065234C">
        <w:rPr>
          <w:szCs w:val="20"/>
        </w:rPr>
        <w:t xml:space="preserve"> </w:t>
      </w:r>
      <w:r w:rsidRPr="0065234C">
        <w:rPr>
          <w:szCs w:val="20"/>
        </w:rPr>
        <w:t>celé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na</w:t>
      </w:r>
      <w:r w:rsidR="00E24F88" w:rsidRPr="0065234C">
        <w:rPr>
          <w:szCs w:val="20"/>
        </w:rPr>
        <w:t xml:space="preserve"> </w:t>
      </w:r>
      <w:r w:rsidRPr="0065234C">
        <w:rPr>
          <w:szCs w:val="20"/>
        </w:rPr>
        <w:t>první</w:t>
      </w:r>
      <w:r w:rsidR="00E24F88" w:rsidRPr="0065234C">
        <w:rPr>
          <w:szCs w:val="20"/>
        </w:rPr>
        <w:t xml:space="preserve"> </w:t>
      </w:r>
      <w:r w:rsidRPr="0065234C">
        <w:rPr>
          <w:szCs w:val="20"/>
        </w:rPr>
        <w:t>výzvu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pokud</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nesplnil</w:t>
      </w:r>
      <w:r w:rsidR="00E24F88" w:rsidRPr="0065234C">
        <w:rPr>
          <w:szCs w:val="20"/>
        </w:rPr>
        <w:t xml:space="preserve"> </w:t>
      </w:r>
      <w:r w:rsidRPr="0065234C">
        <w:rPr>
          <w:szCs w:val="20"/>
        </w:rPr>
        <w:t>závazky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Banka</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zkoumat,</w:t>
      </w:r>
      <w:r w:rsidR="00E24F88" w:rsidRPr="0065234C">
        <w:rPr>
          <w:szCs w:val="20"/>
        </w:rPr>
        <w:t xml:space="preserve"> </w:t>
      </w:r>
      <w:r w:rsidRPr="0065234C">
        <w:rPr>
          <w:szCs w:val="20"/>
        </w:rPr>
        <w:t>je-li</w:t>
      </w:r>
      <w:r w:rsidR="00E24F88" w:rsidRPr="0065234C">
        <w:rPr>
          <w:szCs w:val="20"/>
        </w:rPr>
        <w:t xml:space="preserve"> </w:t>
      </w:r>
      <w:r w:rsidRPr="0065234C">
        <w:rPr>
          <w:szCs w:val="20"/>
        </w:rPr>
        <w:t>výzva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důvodná.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nechat</w:t>
      </w:r>
      <w:r w:rsidR="00E24F88" w:rsidRPr="0065234C">
        <w:rPr>
          <w:szCs w:val="20"/>
        </w:rPr>
        <w:t xml:space="preserve"> </w:t>
      </w:r>
      <w:r w:rsidRPr="0065234C">
        <w:rPr>
          <w:szCs w:val="20"/>
        </w:rPr>
        <w:t>si</w:t>
      </w:r>
      <w:r w:rsidR="00E24F88" w:rsidRPr="0065234C">
        <w:rPr>
          <w:szCs w:val="20"/>
        </w:rPr>
        <w:t xml:space="preserve"> </w:t>
      </w:r>
      <w:r w:rsidRPr="0065234C">
        <w:rPr>
          <w:szCs w:val="20"/>
        </w:rPr>
        <w:t>předanou</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záruku</w:t>
      </w:r>
      <w:r w:rsidR="00E24F88" w:rsidRPr="0065234C">
        <w:rPr>
          <w:szCs w:val="20"/>
        </w:rPr>
        <w:t xml:space="preserve"> </w:t>
      </w:r>
      <w:r w:rsidRPr="0065234C">
        <w:rPr>
          <w:szCs w:val="20"/>
        </w:rPr>
        <w:t>přezkoumat</w:t>
      </w:r>
      <w:r w:rsidR="00E24F88" w:rsidRPr="0065234C">
        <w:rPr>
          <w:szCs w:val="20"/>
        </w:rPr>
        <w:t xml:space="preserve"> </w:t>
      </w:r>
      <w:r w:rsidRPr="0065234C">
        <w:rPr>
          <w:szCs w:val="20"/>
        </w:rPr>
        <w:t>a</w:t>
      </w:r>
      <w:r w:rsidR="00881503">
        <w:rPr>
          <w:szCs w:val="20"/>
          <w:lang w:val="cs-CZ"/>
        </w:rPr>
        <w:t> </w:t>
      </w:r>
      <w:r w:rsidRPr="0065234C">
        <w:rPr>
          <w:szCs w:val="20"/>
        </w:rPr>
        <w:t>schválit</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banky.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výhrad</w:t>
      </w:r>
      <w:r w:rsidR="00E24F88" w:rsidRPr="0065234C">
        <w:rPr>
          <w:szCs w:val="20"/>
        </w:rPr>
        <w:t xml:space="preserve"> </w:t>
      </w:r>
      <w:r w:rsidRPr="0065234C">
        <w:rPr>
          <w:szCs w:val="20"/>
        </w:rPr>
        <w:t>banky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w:t>
      </w:r>
      <w:r w:rsidR="00E24F88" w:rsidRPr="0065234C">
        <w:rPr>
          <w:szCs w:val="20"/>
        </w:rPr>
        <w:t xml:space="preserve"> </w:t>
      </w:r>
      <w:r w:rsidRPr="0065234C">
        <w:rPr>
          <w:szCs w:val="20"/>
        </w:rPr>
        <w:t>předložené</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záruce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dvou</w:t>
      </w:r>
      <w:r w:rsidR="00E24F88" w:rsidRPr="0065234C">
        <w:rPr>
          <w:szCs w:val="20"/>
        </w:rPr>
        <w:t xml:space="preserve"> </w:t>
      </w:r>
      <w:r w:rsidRPr="0065234C">
        <w:rPr>
          <w:szCs w:val="20"/>
        </w:rPr>
        <w:t>týdnů</w:t>
      </w:r>
      <w:r w:rsidR="00E24F88" w:rsidRPr="0065234C">
        <w:rPr>
          <w:szCs w:val="20"/>
        </w:rPr>
        <w:t xml:space="preserve"> </w:t>
      </w:r>
      <w:r w:rsidRPr="0065234C">
        <w:rPr>
          <w:szCs w:val="20"/>
        </w:rPr>
        <w:t>novou</w:t>
      </w:r>
      <w:r w:rsidR="00E24F88" w:rsidRPr="0065234C">
        <w:rPr>
          <w:szCs w:val="20"/>
        </w:rPr>
        <w:t xml:space="preserve"> </w:t>
      </w:r>
      <w:r w:rsidRPr="0065234C">
        <w:rPr>
          <w:szCs w:val="20"/>
        </w:rPr>
        <w:t>řádnou</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záruku.</w:t>
      </w:r>
    </w:p>
    <w:p w:rsidR="0032073B" w:rsidRPr="0065234C" w:rsidRDefault="0032073B" w:rsidP="00561A9A">
      <w:pPr>
        <w:pStyle w:val="RLTextlnkuslovan"/>
        <w:spacing w:before="60" w:after="60"/>
        <w:ind w:left="0" w:firstLine="0"/>
        <w:rPr>
          <w:szCs w:val="20"/>
        </w:rPr>
      </w:pPr>
      <w:r w:rsidRPr="0065234C">
        <w:rPr>
          <w:szCs w:val="20"/>
        </w:rPr>
        <w:t>Veškeré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zárukou</w:t>
      </w:r>
      <w:r w:rsidR="00E24F88" w:rsidRPr="0065234C">
        <w:rPr>
          <w:szCs w:val="20"/>
        </w:rPr>
        <w:t xml:space="preserve"> </w:t>
      </w:r>
      <w:r w:rsidRPr="0065234C">
        <w:rPr>
          <w:szCs w:val="20"/>
        </w:rPr>
        <w:t>a</w:t>
      </w:r>
      <w:r w:rsidR="00E24F88" w:rsidRPr="0065234C">
        <w:rPr>
          <w:szCs w:val="20"/>
        </w:rPr>
        <w:t xml:space="preserve"> </w:t>
      </w:r>
      <w:r w:rsidRPr="0065234C">
        <w:rPr>
          <w:szCs w:val="20"/>
        </w:rPr>
        <w:t>jejím</w:t>
      </w:r>
      <w:r w:rsidR="00E24F88" w:rsidRPr="0065234C">
        <w:rPr>
          <w:szCs w:val="20"/>
        </w:rPr>
        <w:t xml:space="preserve"> </w:t>
      </w:r>
      <w:r w:rsidRPr="0065234C">
        <w:rPr>
          <w:szCs w:val="20"/>
        </w:rPr>
        <w:t>obstaráním</w:t>
      </w:r>
      <w:r w:rsidR="00E24F88" w:rsidRPr="0065234C">
        <w:rPr>
          <w:szCs w:val="20"/>
        </w:rPr>
        <w:t xml:space="preserve"> </w:t>
      </w:r>
      <w:r w:rsidRPr="0065234C">
        <w:rPr>
          <w:szCs w:val="20"/>
        </w:rPr>
        <w:t>jsou</w:t>
      </w:r>
      <w:r w:rsidR="00E24F88" w:rsidRPr="0065234C">
        <w:rPr>
          <w:szCs w:val="20"/>
        </w:rPr>
        <w:t xml:space="preserve"> </w:t>
      </w:r>
      <w:r w:rsidRPr="0065234C">
        <w:rPr>
          <w:szCs w:val="20"/>
        </w:rPr>
        <w:t>zahrnuty</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hradí</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doby</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prodloužit</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záruku</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doklad</w:t>
      </w:r>
      <w:r w:rsidR="00E24F88" w:rsidRPr="0065234C">
        <w:rPr>
          <w:szCs w:val="20"/>
        </w:rPr>
        <w:t xml:space="preserve"> </w:t>
      </w:r>
      <w:r w:rsidRPr="0065234C">
        <w:rPr>
          <w:szCs w:val="20"/>
        </w:rPr>
        <w:t>o</w:t>
      </w:r>
      <w:r w:rsidR="00E24F88" w:rsidRPr="0065234C">
        <w:rPr>
          <w:szCs w:val="20"/>
        </w:rPr>
        <w:t xml:space="preserve"> </w:t>
      </w:r>
      <w:r w:rsidRPr="0065234C">
        <w:rPr>
          <w:szCs w:val="20"/>
        </w:rPr>
        <w:t>jejím</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předložit</w:t>
      </w:r>
      <w:r w:rsidR="00E24F88" w:rsidRPr="0065234C">
        <w:rPr>
          <w:szCs w:val="20"/>
        </w:rPr>
        <w:t xml:space="preserve"> </w:t>
      </w:r>
      <w:r w:rsidR="00CB10AE" w:rsidRPr="0065234C">
        <w:rPr>
          <w:szCs w:val="20"/>
          <w:lang w:val="cs-CZ"/>
        </w:rPr>
        <w:t>Objednateli</w:t>
      </w:r>
      <w:r w:rsidR="00E24F88" w:rsidRPr="0065234C">
        <w:rPr>
          <w:szCs w:val="20"/>
          <w:lang w:val="cs-CZ"/>
        </w:rPr>
        <w:t xml:space="preserve"> </w:t>
      </w:r>
      <w:r w:rsidR="00CB10AE" w:rsidRPr="0065234C">
        <w:rPr>
          <w:szCs w:val="20"/>
          <w:lang w:val="cs-CZ"/>
        </w:rPr>
        <w:t>nejpozději</w:t>
      </w:r>
      <w:r w:rsidR="00E24F88" w:rsidRPr="0065234C">
        <w:rPr>
          <w:szCs w:val="20"/>
          <w:lang w:val="cs-CZ"/>
        </w:rPr>
        <w:t xml:space="preserve"> </w:t>
      </w:r>
      <w:r w:rsidR="00CB10AE" w:rsidRPr="0065234C">
        <w:rPr>
          <w:szCs w:val="20"/>
          <w:lang w:val="cs-CZ"/>
        </w:rPr>
        <w:t>ke</w:t>
      </w:r>
      <w:r w:rsidR="00E24F88" w:rsidRPr="0065234C">
        <w:rPr>
          <w:szCs w:val="20"/>
          <w:lang w:val="cs-CZ"/>
        </w:rPr>
        <w:t xml:space="preserve"> </w:t>
      </w:r>
      <w:r w:rsidR="00CB10AE" w:rsidRPr="0065234C">
        <w:rPr>
          <w:szCs w:val="20"/>
          <w:lang w:val="cs-CZ"/>
        </w:rPr>
        <w:t>dni</w:t>
      </w:r>
      <w:r w:rsidR="00E24F88" w:rsidRPr="0065234C">
        <w:rPr>
          <w:szCs w:val="20"/>
          <w:lang w:val="cs-CZ"/>
        </w:rPr>
        <w:t xml:space="preserve"> </w:t>
      </w:r>
      <w:r w:rsidR="00CB10AE" w:rsidRPr="0065234C">
        <w:rPr>
          <w:szCs w:val="20"/>
          <w:lang w:val="cs-CZ"/>
        </w:rPr>
        <w:t>uplynutí</w:t>
      </w:r>
      <w:r w:rsidR="00E24F88" w:rsidRPr="0065234C">
        <w:rPr>
          <w:szCs w:val="20"/>
          <w:lang w:val="cs-CZ"/>
        </w:rPr>
        <w:t xml:space="preserve"> </w:t>
      </w:r>
      <w:r w:rsidR="00CB10AE" w:rsidRPr="0065234C">
        <w:rPr>
          <w:szCs w:val="20"/>
          <w:lang w:val="cs-CZ"/>
        </w:rPr>
        <w:t>trvání</w:t>
      </w:r>
      <w:r w:rsidR="00E24F88" w:rsidRPr="0065234C">
        <w:rPr>
          <w:szCs w:val="20"/>
          <w:lang w:val="cs-CZ"/>
        </w:rPr>
        <w:t xml:space="preserve"> </w:t>
      </w:r>
      <w:r w:rsidR="00CB10AE" w:rsidRPr="0065234C">
        <w:rPr>
          <w:szCs w:val="20"/>
          <w:lang w:val="cs-CZ"/>
        </w:rPr>
        <w:t>původní</w:t>
      </w:r>
      <w:r w:rsidR="00E24F88" w:rsidRPr="0065234C">
        <w:rPr>
          <w:szCs w:val="20"/>
          <w:lang w:val="cs-CZ"/>
        </w:rPr>
        <w:t xml:space="preserve"> </w:t>
      </w:r>
      <w:r w:rsidR="00CB10AE" w:rsidRPr="0065234C">
        <w:rPr>
          <w:szCs w:val="20"/>
          <w:lang w:val="cs-CZ"/>
        </w:rPr>
        <w:t>bankovní</w:t>
      </w:r>
      <w:r w:rsidR="00E24F88" w:rsidRPr="0065234C">
        <w:rPr>
          <w:szCs w:val="20"/>
          <w:lang w:val="cs-CZ"/>
        </w:rPr>
        <w:t xml:space="preserve"> </w:t>
      </w:r>
      <w:r w:rsidR="00CB10AE" w:rsidRPr="0065234C">
        <w:rPr>
          <w:szCs w:val="20"/>
          <w:lang w:val="cs-CZ"/>
        </w:rPr>
        <w:t>záruky</w:t>
      </w:r>
      <w:r w:rsidRPr="0065234C">
        <w:rPr>
          <w:szCs w:val="20"/>
        </w:rPr>
        <w:t>.</w:t>
      </w:r>
    </w:p>
    <w:p w:rsidR="00CA5762" w:rsidRPr="0065234C" w:rsidRDefault="0032073B" w:rsidP="00561A9A">
      <w:pPr>
        <w:pStyle w:val="RLTextlnkuslovan"/>
        <w:spacing w:before="60" w:after="60"/>
        <w:ind w:left="0" w:firstLine="0"/>
        <w:rPr>
          <w:szCs w:val="20"/>
        </w:rPr>
      </w:pPr>
      <w:r w:rsidRPr="0065234C">
        <w:rPr>
          <w:szCs w:val="20"/>
        </w:rPr>
        <w:t>Bankovní</w:t>
      </w:r>
      <w:r w:rsidR="00E24F88" w:rsidRPr="0065234C">
        <w:rPr>
          <w:szCs w:val="20"/>
        </w:rPr>
        <w:t xml:space="preserve"> </w:t>
      </w:r>
      <w:r w:rsidRPr="0065234C">
        <w:rPr>
          <w:szCs w:val="20"/>
        </w:rPr>
        <w:t>záruka</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jiné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pro</w:t>
      </w:r>
      <w:r w:rsidR="00E24F88" w:rsidRPr="0065234C">
        <w:rPr>
          <w:szCs w:val="20"/>
        </w:rPr>
        <w:t xml:space="preserve"> </w:t>
      </w:r>
      <w:r w:rsidRPr="0065234C">
        <w:rPr>
          <w:szCs w:val="20"/>
        </w:rPr>
        <w:t>výplatu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z</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záruky,</w:t>
      </w:r>
      <w:r w:rsidR="00E24F88" w:rsidRPr="0065234C">
        <w:rPr>
          <w:szCs w:val="20"/>
        </w:rPr>
        <w:t xml:space="preserve"> </w:t>
      </w:r>
      <w:r w:rsidRPr="0065234C">
        <w:rPr>
          <w:szCs w:val="20"/>
        </w:rPr>
        <w:t>než</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běžné</w:t>
      </w:r>
      <w:r w:rsidR="00E24F88" w:rsidRPr="0065234C">
        <w:rPr>
          <w:szCs w:val="20"/>
        </w:rPr>
        <w:t xml:space="preserve"> </w:t>
      </w:r>
      <w:r w:rsidRPr="0065234C">
        <w:rPr>
          <w:szCs w:val="20"/>
        </w:rPr>
        <w:t>pro</w:t>
      </w:r>
      <w:r w:rsidR="00E24F88" w:rsidRPr="0065234C">
        <w:rPr>
          <w:szCs w:val="20"/>
        </w:rPr>
        <w:t xml:space="preserve"> </w:t>
      </w:r>
      <w:r w:rsidRPr="0065234C">
        <w:rPr>
          <w:szCs w:val="20"/>
        </w:rPr>
        <w:t>vydávání</w:t>
      </w:r>
      <w:r w:rsidR="00E24F88" w:rsidRPr="0065234C">
        <w:rPr>
          <w:szCs w:val="20"/>
        </w:rPr>
        <w:t xml:space="preserve"> </w:t>
      </w:r>
      <w:r w:rsidRPr="0065234C">
        <w:rPr>
          <w:szCs w:val="20"/>
        </w:rPr>
        <w:t>obdobných</w:t>
      </w:r>
      <w:r w:rsidR="00E24F88" w:rsidRPr="0065234C">
        <w:rPr>
          <w:szCs w:val="20"/>
        </w:rPr>
        <w:t xml:space="preserve"> </w:t>
      </w:r>
      <w:r w:rsidRPr="0065234C">
        <w:rPr>
          <w:szCs w:val="20"/>
        </w:rPr>
        <w:t>bankovních</w:t>
      </w:r>
      <w:r w:rsidR="00E24F88" w:rsidRPr="0065234C">
        <w:rPr>
          <w:szCs w:val="20"/>
        </w:rPr>
        <w:t xml:space="preserve"> </w:t>
      </w:r>
      <w:r w:rsidRPr="0065234C">
        <w:rPr>
          <w:szCs w:val="20"/>
        </w:rPr>
        <w:t>záruk</w:t>
      </w:r>
      <w:r w:rsidR="00E24F88" w:rsidRPr="0065234C">
        <w:rPr>
          <w:szCs w:val="20"/>
        </w:rPr>
        <w:t xml:space="preserve"> </w:t>
      </w:r>
      <w:r w:rsidRPr="0065234C">
        <w:rPr>
          <w:szCs w:val="20"/>
        </w:rPr>
        <w:t>bankami</w:t>
      </w:r>
      <w:r w:rsidR="00E24F88" w:rsidRPr="0065234C">
        <w:rPr>
          <w:szCs w:val="20"/>
        </w:rPr>
        <w:t xml:space="preserve"> </w:t>
      </w:r>
      <w:r w:rsidRPr="0065234C">
        <w:rPr>
          <w:szCs w:val="20"/>
        </w:rPr>
        <w:t>nebo</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(běžnými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podmínka</w:t>
      </w:r>
      <w:r w:rsidR="00E24F88" w:rsidRPr="0065234C">
        <w:rPr>
          <w:szCs w:val="20"/>
        </w:rPr>
        <w:t xml:space="preserve"> </w:t>
      </w:r>
      <w:r w:rsidRPr="0065234C">
        <w:rPr>
          <w:szCs w:val="20"/>
        </w:rPr>
        <w:t>stanovící</w:t>
      </w:r>
      <w:r w:rsidR="00E24F88" w:rsidRPr="0065234C">
        <w:rPr>
          <w:szCs w:val="20"/>
        </w:rPr>
        <w:t xml:space="preserve"> </w:t>
      </w:r>
      <w:r w:rsidRPr="0065234C">
        <w:rPr>
          <w:szCs w:val="20"/>
        </w:rPr>
        <w:t>použití</w:t>
      </w:r>
      <w:r w:rsidR="00E24F88" w:rsidRPr="0065234C">
        <w:rPr>
          <w:szCs w:val="20"/>
        </w:rPr>
        <w:t xml:space="preserve"> </w:t>
      </w:r>
      <w:r w:rsidRPr="0065234C">
        <w:rPr>
          <w:szCs w:val="20"/>
        </w:rPr>
        <w:t>českého</w:t>
      </w:r>
      <w:r w:rsidR="00E24F88" w:rsidRPr="0065234C">
        <w:rPr>
          <w:szCs w:val="20"/>
        </w:rPr>
        <w:t xml:space="preserve"> </w:t>
      </w:r>
      <w:r w:rsidRPr="0065234C">
        <w:rPr>
          <w:szCs w:val="20"/>
        </w:rPr>
        <w:t>jazyka</w:t>
      </w:r>
      <w:r w:rsidR="00E24F88" w:rsidRPr="0065234C">
        <w:rPr>
          <w:szCs w:val="20"/>
        </w:rPr>
        <w:t xml:space="preserve"> </w:t>
      </w:r>
      <w:r w:rsidRPr="0065234C">
        <w:rPr>
          <w:szCs w:val="20"/>
        </w:rPr>
        <w:t>pro</w:t>
      </w:r>
      <w:r w:rsidR="00E24F88" w:rsidRPr="0065234C">
        <w:rPr>
          <w:szCs w:val="20"/>
        </w:rPr>
        <w:t xml:space="preserve"> </w:t>
      </w:r>
      <w:r w:rsidRPr="0065234C">
        <w:rPr>
          <w:szCs w:val="20"/>
        </w:rPr>
        <w:t>žádost</w:t>
      </w:r>
      <w:r w:rsidR="00E24F88" w:rsidRPr="0065234C">
        <w:rPr>
          <w:szCs w:val="20"/>
        </w:rPr>
        <w:t xml:space="preserve"> </w:t>
      </w:r>
      <w:r w:rsidRPr="0065234C">
        <w:rPr>
          <w:szCs w:val="20"/>
        </w:rPr>
        <w:t>o</w:t>
      </w:r>
      <w:r w:rsidR="00E24F88" w:rsidRPr="0065234C">
        <w:rPr>
          <w:szCs w:val="20"/>
        </w:rPr>
        <w:t xml:space="preserve"> </w:t>
      </w:r>
      <w:r w:rsidRPr="0065234C">
        <w:rPr>
          <w:szCs w:val="20"/>
        </w:rPr>
        <w:t>výplatu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ověření</w:t>
      </w:r>
      <w:r w:rsidR="00E24F88" w:rsidRPr="0065234C">
        <w:rPr>
          <w:szCs w:val="20"/>
        </w:rPr>
        <w:t xml:space="preserve"> </w:t>
      </w:r>
      <w:r w:rsidRPr="0065234C">
        <w:rPr>
          <w:szCs w:val="20"/>
        </w:rPr>
        <w:t>podpisu</w:t>
      </w:r>
      <w:r w:rsidR="00E24F88" w:rsidRPr="0065234C">
        <w:rPr>
          <w:szCs w:val="20"/>
        </w:rPr>
        <w:t xml:space="preserve"> </w:t>
      </w:r>
      <w:r w:rsidRPr="0065234C">
        <w:rPr>
          <w:szCs w:val="20"/>
        </w:rPr>
        <w:t>věřitele</w:t>
      </w:r>
      <w:r w:rsidR="00E24F88" w:rsidRPr="0065234C">
        <w:rPr>
          <w:szCs w:val="20"/>
        </w:rPr>
        <w:t xml:space="preserve"> </w:t>
      </w:r>
      <w:r w:rsidRPr="0065234C">
        <w:rPr>
          <w:szCs w:val="20"/>
        </w:rPr>
        <w:t>z</w:t>
      </w:r>
      <w:r w:rsidR="00E24F88" w:rsidRPr="0065234C">
        <w:rPr>
          <w:szCs w:val="20"/>
        </w:rPr>
        <w:t xml:space="preserve"> </w:t>
      </w:r>
      <w:r w:rsidRPr="0065234C">
        <w:rPr>
          <w:szCs w:val="20"/>
        </w:rPr>
        <w:t>bankovní</w:t>
      </w:r>
      <w:r w:rsidR="00E24F88" w:rsidRPr="0065234C">
        <w:rPr>
          <w:szCs w:val="20"/>
        </w:rPr>
        <w:t xml:space="preserve"> </w:t>
      </w:r>
      <w:r w:rsidRPr="0065234C">
        <w:rPr>
          <w:szCs w:val="20"/>
        </w:rPr>
        <w:t>záruky</w:t>
      </w:r>
      <w:r w:rsidR="00E24F88" w:rsidRPr="0065234C">
        <w:rPr>
          <w:szCs w:val="20"/>
        </w:rPr>
        <w:t xml:space="preserve"> </w:t>
      </w:r>
      <w:r w:rsidRPr="0065234C">
        <w:rPr>
          <w:szCs w:val="20"/>
        </w:rPr>
        <w:t>na</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w:t>
      </w:r>
      <w:r w:rsidR="00E24F88" w:rsidRPr="0065234C">
        <w:rPr>
          <w:szCs w:val="20"/>
        </w:rPr>
        <w:t xml:space="preserve"> </w:t>
      </w:r>
      <w:r w:rsidRPr="0065234C">
        <w:rPr>
          <w:szCs w:val="20"/>
        </w:rPr>
        <w:t>výplatu</w:t>
      </w:r>
      <w:r w:rsidR="00E24F88" w:rsidRPr="0065234C">
        <w:rPr>
          <w:szCs w:val="20"/>
        </w:rPr>
        <w:t xml:space="preserve"> </w:t>
      </w:r>
      <w:r w:rsidRPr="0065234C">
        <w:rPr>
          <w:szCs w:val="20"/>
        </w:rPr>
        <w:t>plnění</w:t>
      </w:r>
      <w:r w:rsidR="00E24F88" w:rsidRPr="0065234C">
        <w:rPr>
          <w:szCs w:val="20"/>
        </w:rPr>
        <w:t xml:space="preserve"> </w:t>
      </w:r>
      <w:r w:rsidR="00CA5762" w:rsidRPr="0065234C">
        <w:rPr>
          <w:szCs w:val="20"/>
        </w:rPr>
        <w:t>apod.)</w:t>
      </w:r>
      <w:r w:rsidR="00CA5762" w:rsidRPr="0065234C">
        <w:rPr>
          <w:szCs w:val="20"/>
          <w:lang w:val="cs-CZ"/>
        </w:rPr>
        <w:t>.</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03"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200"/>
      <w:bookmarkEnd w:id="201"/>
      <w:bookmarkEnd w:id="203"/>
    </w:p>
    <w:p w:rsidR="0032073B" w:rsidRPr="0065234C" w:rsidRDefault="0032073B" w:rsidP="00561A9A">
      <w:pPr>
        <w:pStyle w:val="RLTextlnkuslovan"/>
        <w:spacing w:before="60" w:after="60"/>
        <w:ind w:left="0" w:firstLine="0"/>
        <w:rPr>
          <w:szCs w:val="20"/>
        </w:rPr>
      </w:pPr>
      <w:bookmarkStart w:id="204" w:name="_Ref311472254"/>
      <w:bookmarkStart w:id="205" w:name="_Ref371012264"/>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dnem</w:t>
      </w:r>
      <w:r w:rsidR="00E24F88" w:rsidRPr="0065234C">
        <w:rPr>
          <w:szCs w:val="20"/>
        </w:rPr>
        <w:t xml:space="preserve"> </w:t>
      </w:r>
      <w:r w:rsidR="0098247A" w:rsidRPr="0065234C">
        <w:rPr>
          <w:szCs w:val="20"/>
          <w:lang w:val="cs-CZ"/>
        </w:rPr>
        <w:t>jejího</w:t>
      </w:r>
      <w:r w:rsidR="00E24F88" w:rsidRPr="0065234C">
        <w:rPr>
          <w:szCs w:val="20"/>
          <w:lang w:val="cs-CZ"/>
        </w:rPr>
        <w:t xml:space="preserve"> </w:t>
      </w:r>
      <w:r w:rsidRPr="0065234C">
        <w:rPr>
          <w:szCs w:val="20"/>
        </w:rPr>
        <w:t>uzavření.</w:t>
      </w:r>
      <w:bookmarkEnd w:id="204"/>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1.</w:t>
      </w:r>
      <w:r w:rsidR="00E24F88" w:rsidRPr="0065234C">
        <w:rPr>
          <w:szCs w:val="20"/>
        </w:rPr>
        <w:t xml:space="preserve"> </w:t>
      </w:r>
      <w:r w:rsidRPr="0065234C">
        <w:rPr>
          <w:szCs w:val="20"/>
        </w:rPr>
        <w:t>dne</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205"/>
      <w:r w:rsidR="00E24F88" w:rsidRPr="0065234C">
        <w:rPr>
          <w:szCs w:val="20"/>
        </w:rPr>
        <w:t xml:space="preserve"> </w:t>
      </w:r>
      <w:r w:rsidR="00D224D7" w:rsidRPr="0065234C">
        <w:rPr>
          <w:szCs w:val="20"/>
          <w:lang w:val="cs-CZ"/>
        </w:rPr>
        <w:t>uplynutím posledního dne 48.</w:t>
      </w:r>
      <w:r w:rsidR="00881503">
        <w:rPr>
          <w:szCs w:val="20"/>
          <w:lang w:val="cs-CZ"/>
        </w:rPr>
        <w:t> </w:t>
      </w:r>
      <w:r w:rsidR="00D224D7" w:rsidRPr="0065234C">
        <w:rPr>
          <w:szCs w:val="20"/>
          <w:lang w:val="cs-CZ"/>
        </w:rPr>
        <w:t xml:space="preserve">kalendářního měsíce poskytování Paušálních služeb (počítáno od prvního měsíce zahájení poskytování Paušálních služeb); tím není dotčena možnost poskytování Ad </w:t>
      </w:r>
      <w:r w:rsidR="000C2433">
        <w:rPr>
          <w:szCs w:val="20"/>
          <w:lang w:val="cs-CZ"/>
        </w:rPr>
        <w:t>hoc</w:t>
      </w:r>
      <w:r w:rsidR="00D224D7" w:rsidRPr="0065234C">
        <w:rPr>
          <w:szCs w:val="20"/>
          <w:lang w:val="cs-CZ"/>
        </w:rPr>
        <w:t xml:space="preserve"> služeb již od okamžiku účinnosti Smlouvy.</w:t>
      </w:r>
    </w:p>
    <w:p w:rsidR="0032073B" w:rsidRPr="0065234C" w:rsidRDefault="0032073B" w:rsidP="00561A9A">
      <w:pPr>
        <w:pStyle w:val="RLTextlnkuslovan"/>
        <w:spacing w:before="60" w:after="60"/>
        <w:ind w:left="0" w:firstLine="0"/>
        <w:rPr>
          <w:szCs w:val="20"/>
        </w:rPr>
      </w:pPr>
      <w:bookmarkStart w:id="206" w:name="_Ref195960005"/>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206"/>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rsidR="00647D35" w:rsidRPr="0065234C" w:rsidRDefault="00617CBA" w:rsidP="00561A9A">
      <w:pPr>
        <w:pStyle w:val="RLTextlnkuslovan"/>
        <w:numPr>
          <w:ilvl w:val="2"/>
          <w:numId w:val="1"/>
        </w:numPr>
        <w:tabs>
          <w:tab w:val="clear" w:pos="1305"/>
        </w:tabs>
        <w:spacing w:before="60" w:after="60"/>
        <w:ind w:left="284" w:firstLine="0"/>
        <w:rPr>
          <w:szCs w:val="20"/>
        </w:rPr>
      </w:pPr>
      <w:r w:rsidRPr="0065234C">
        <w:rPr>
          <w:szCs w:val="20"/>
          <w:lang w:val="cs-CZ"/>
        </w:rPr>
        <w:t>P</w:t>
      </w:r>
      <w:r w:rsidR="00647D35" w:rsidRPr="0065234C">
        <w:rPr>
          <w:szCs w:val="20"/>
        </w:rPr>
        <w:t>arametr</w:t>
      </w:r>
      <w:r w:rsidR="00E24F88" w:rsidRPr="0065234C">
        <w:rPr>
          <w:szCs w:val="20"/>
        </w:rPr>
        <w:t xml:space="preserve"> </w:t>
      </w:r>
      <w:r w:rsidR="008B4FF8" w:rsidRPr="0065234C">
        <w:rPr>
          <w:szCs w:val="20"/>
          <w:lang w:val="cs-CZ"/>
        </w:rPr>
        <w:t>dostupnost</w:t>
      </w:r>
      <w:r w:rsidR="00C2056F">
        <w:rPr>
          <w:szCs w:val="20"/>
          <w:lang w:val="cs-CZ"/>
        </w:rPr>
        <w:t>,</w:t>
      </w:r>
      <w:r w:rsidRPr="0065234C">
        <w:rPr>
          <w:szCs w:val="20"/>
          <w:lang w:val="cs-CZ"/>
        </w:rPr>
        <w:t xml:space="preserve"> jehož výše je definována v KL PDS-001</w:t>
      </w:r>
      <w:r w:rsidR="008114FA">
        <w:rPr>
          <w:szCs w:val="20"/>
          <w:lang w:val="cs-CZ"/>
        </w:rPr>
        <w:t>,</w:t>
      </w:r>
      <w:r w:rsidR="00E24F88" w:rsidRPr="0065234C">
        <w:rPr>
          <w:szCs w:val="20"/>
        </w:rPr>
        <w:t xml:space="preserve"> </w:t>
      </w:r>
      <w:r w:rsidR="00294157" w:rsidRPr="0065234C">
        <w:rPr>
          <w:szCs w:val="20"/>
        </w:rPr>
        <w:t>u</w:t>
      </w:r>
      <w:r w:rsidR="00E24F88" w:rsidRPr="0065234C">
        <w:rPr>
          <w:szCs w:val="20"/>
        </w:rPr>
        <w:t xml:space="preserve"> </w:t>
      </w:r>
      <w:r w:rsidR="00294157" w:rsidRPr="0065234C">
        <w:rPr>
          <w:szCs w:val="20"/>
        </w:rPr>
        <w:t>jedn</w:t>
      </w:r>
      <w:r w:rsidR="008F0C95" w:rsidRPr="0065234C">
        <w:rPr>
          <w:szCs w:val="20"/>
        </w:rPr>
        <w:t>oho</w:t>
      </w:r>
      <w:r w:rsidR="00E24F88" w:rsidRPr="0065234C">
        <w:rPr>
          <w:szCs w:val="20"/>
        </w:rPr>
        <w:t xml:space="preserve"> </w:t>
      </w:r>
      <w:r w:rsidR="008F0C95" w:rsidRPr="0065234C">
        <w:rPr>
          <w:szCs w:val="20"/>
        </w:rPr>
        <w:t>z</w:t>
      </w:r>
      <w:r w:rsidR="00E24F88" w:rsidRPr="0065234C">
        <w:rPr>
          <w:szCs w:val="20"/>
        </w:rPr>
        <w:t xml:space="preserve"> </w:t>
      </w:r>
      <w:r w:rsidRPr="0065234C">
        <w:rPr>
          <w:szCs w:val="20"/>
          <w:lang w:val="cs-CZ"/>
        </w:rPr>
        <w:t>Paušálních KL</w:t>
      </w:r>
      <w:r w:rsidRPr="0065234C">
        <w:rPr>
          <w:szCs w:val="20"/>
        </w:rPr>
        <w:t xml:space="preserve"> </w:t>
      </w:r>
      <w:r w:rsidR="00647D35" w:rsidRPr="0065234C">
        <w:rPr>
          <w:szCs w:val="20"/>
        </w:rPr>
        <w:t>klesne</w:t>
      </w:r>
      <w:r w:rsidR="00282236" w:rsidRPr="0065234C">
        <w:rPr>
          <w:szCs w:val="20"/>
          <w:lang w:val="cs-CZ"/>
        </w:rPr>
        <w:t xml:space="preserve"> </w:t>
      </w:r>
      <w:r w:rsidR="001837C0" w:rsidRPr="0065234C">
        <w:rPr>
          <w:szCs w:val="20"/>
          <w:lang w:val="cs-CZ"/>
        </w:rPr>
        <w:t>v průběhu tří</w:t>
      </w:r>
      <w:r w:rsidR="00E24F88" w:rsidRPr="0065234C">
        <w:rPr>
          <w:szCs w:val="20"/>
        </w:rPr>
        <w:t xml:space="preserve"> </w:t>
      </w:r>
      <w:r w:rsidR="00647D35" w:rsidRPr="0065234C">
        <w:rPr>
          <w:szCs w:val="20"/>
        </w:rPr>
        <w:t>Vyhodnocovací</w:t>
      </w:r>
      <w:r w:rsidR="001837C0" w:rsidRPr="0065234C">
        <w:rPr>
          <w:szCs w:val="20"/>
          <w:lang w:val="cs-CZ"/>
        </w:rPr>
        <w:t>ch</w:t>
      </w:r>
      <w:r w:rsidR="00E24F88" w:rsidRPr="0065234C">
        <w:rPr>
          <w:szCs w:val="20"/>
        </w:rPr>
        <w:t xml:space="preserve"> </w:t>
      </w:r>
      <w:r w:rsidR="00647D35" w:rsidRPr="0065234C">
        <w:rPr>
          <w:szCs w:val="20"/>
        </w:rPr>
        <w:t>období</w:t>
      </w:r>
      <w:r w:rsidR="00E24F88" w:rsidRPr="0065234C">
        <w:rPr>
          <w:szCs w:val="20"/>
        </w:rPr>
        <w:t xml:space="preserve"> </w:t>
      </w:r>
      <w:r w:rsidR="00282236" w:rsidRPr="0065234C">
        <w:rPr>
          <w:szCs w:val="20"/>
          <w:lang w:val="cs-CZ"/>
        </w:rPr>
        <w:t>(za dobu trvání Smlouvy)</w:t>
      </w:r>
      <w:r w:rsidR="00282236" w:rsidRPr="0065234C">
        <w:rPr>
          <w:szCs w:val="20"/>
        </w:rPr>
        <w:t xml:space="preserve"> </w:t>
      </w:r>
      <w:r w:rsidR="00647D35" w:rsidRPr="0065234C">
        <w:rPr>
          <w:szCs w:val="20"/>
        </w:rPr>
        <w:t>pod</w:t>
      </w:r>
      <w:r w:rsidR="00E24F88" w:rsidRPr="0065234C">
        <w:rPr>
          <w:szCs w:val="20"/>
        </w:rPr>
        <w:t xml:space="preserve"> </w:t>
      </w:r>
      <w:r w:rsidR="00647D35" w:rsidRPr="0065234C">
        <w:rPr>
          <w:szCs w:val="20"/>
        </w:rPr>
        <w:t>úroveň</w:t>
      </w:r>
      <w:r w:rsidR="00E24F88" w:rsidRPr="0065234C">
        <w:rPr>
          <w:szCs w:val="20"/>
        </w:rPr>
        <w:t xml:space="preserve"> </w:t>
      </w:r>
      <w:r w:rsidRPr="0065234C">
        <w:rPr>
          <w:szCs w:val="20"/>
          <w:lang w:val="cs-CZ"/>
        </w:rPr>
        <w:t>95 %</w:t>
      </w:r>
      <w:r w:rsidR="00C2056F">
        <w:rPr>
          <w:szCs w:val="20"/>
          <w:lang w:val="cs-CZ"/>
        </w:rPr>
        <w:t>,</w:t>
      </w:r>
      <w:r w:rsidRPr="0065234C">
        <w:rPr>
          <w:szCs w:val="20"/>
          <w:lang w:val="cs-CZ"/>
        </w:rPr>
        <w:t xml:space="preserve"> </w:t>
      </w:r>
      <w:r w:rsidR="00962794" w:rsidRPr="0065234C">
        <w:rPr>
          <w:szCs w:val="20"/>
          <w:lang w:val="cs-CZ"/>
        </w:rPr>
        <w:t>přičemž</w:t>
      </w:r>
      <w:r w:rsidR="00E24F88" w:rsidRPr="0065234C">
        <w:rPr>
          <w:szCs w:val="20"/>
          <w:lang w:val="cs-CZ"/>
        </w:rPr>
        <w:t xml:space="preserve"> </w:t>
      </w:r>
      <w:r w:rsidR="00962794" w:rsidRPr="0065234C">
        <w:rPr>
          <w:szCs w:val="20"/>
          <w:lang w:val="cs-CZ"/>
        </w:rPr>
        <w:t>pokles</w:t>
      </w:r>
      <w:r w:rsidR="00E24F88" w:rsidRPr="0065234C">
        <w:rPr>
          <w:szCs w:val="20"/>
          <w:lang w:val="cs-CZ"/>
        </w:rPr>
        <w:t xml:space="preserve"> </w:t>
      </w:r>
      <w:r w:rsidR="00962794" w:rsidRPr="0065234C">
        <w:rPr>
          <w:szCs w:val="20"/>
          <w:lang w:val="cs-CZ"/>
        </w:rPr>
        <w:t>dostupnosti</w:t>
      </w:r>
      <w:r w:rsidR="00E24F88" w:rsidRPr="0065234C">
        <w:rPr>
          <w:szCs w:val="20"/>
          <w:lang w:val="cs-CZ"/>
        </w:rPr>
        <w:t xml:space="preserve"> </w:t>
      </w:r>
      <w:r w:rsidR="00962794" w:rsidRPr="0065234C">
        <w:rPr>
          <w:szCs w:val="20"/>
          <w:lang w:val="cs-CZ"/>
        </w:rPr>
        <w:t>nebude</w:t>
      </w:r>
      <w:r w:rsidR="00E24F88" w:rsidRPr="0065234C">
        <w:rPr>
          <w:szCs w:val="20"/>
          <w:lang w:val="cs-CZ"/>
        </w:rPr>
        <w:t xml:space="preserve"> </w:t>
      </w:r>
      <w:r w:rsidR="00962794" w:rsidRPr="0065234C">
        <w:rPr>
          <w:szCs w:val="20"/>
          <w:lang w:val="cs-CZ"/>
        </w:rPr>
        <w:t>způsoben</w:t>
      </w:r>
      <w:r w:rsidR="00E24F88" w:rsidRPr="0065234C">
        <w:rPr>
          <w:szCs w:val="20"/>
          <w:lang w:val="cs-CZ"/>
        </w:rPr>
        <w:t xml:space="preserve"> </w:t>
      </w:r>
      <w:r w:rsidR="00962794" w:rsidRPr="0065234C">
        <w:rPr>
          <w:szCs w:val="20"/>
          <w:lang w:val="cs-CZ"/>
        </w:rPr>
        <w:t>okolnostmi</w:t>
      </w:r>
      <w:r w:rsidR="00E24F88" w:rsidRPr="0065234C">
        <w:rPr>
          <w:szCs w:val="20"/>
          <w:lang w:val="cs-CZ"/>
        </w:rPr>
        <w:t xml:space="preserve"> </w:t>
      </w:r>
      <w:r w:rsidR="00962794" w:rsidRPr="0065234C">
        <w:rPr>
          <w:rFonts w:cs="Tahoma"/>
          <w:szCs w:val="20"/>
        </w:rPr>
        <w:t>vnějšího</w:t>
      </w:r>
      <w:r w:rsidR="00E24F88" w:rsidRPr="0065234C">
        <w:rPr>
          <w:rFonts w:cs="Tahoma"/>
          <w:szCs w:val="20"/>
        </w:rPr>
        <w:t xml:space="preserve"> </w:t>
      </w:r>
      <w:r w:rsidR="00962794" w:rsidRPr="0065234C">
        <w:rPr>
          <w:rFonts w:cs="Tahoma"/>
          <w:szCs w:val="20"/>
        </w:rPr>
        <w:t>vlivu</w:t>
      </w:r>
      <w:r w:rsidR="00F307F9">
        <w:rPr>
          <w:rFonts w:cs="Tahoma"/>
          <w:szCs w:val="20"/>
          <w:lang w:val="cs-CZ"/>
        </w:rPr>
        <w:t xml:space="preserve"> </w:t>
      </w:r>
      <w:r w:rsidR="00F307F9" w:rsidRPr="0065234C">
        <w:rPr>
          <w:rFonts w:cs="Tahoma"/>
          <w:szCs w:val="20"/>
        </w:rPr>
        <w:t>(mimo působnost Poskytovatele)</w:t>
      </w:r>
      <w:r w:rsidRPr="0065234C">
        <w:rPr>
          <w:rFonts w:cs="Tahoma"/>
          <w:szCs w:val="20"/>
          <w:lang w:val="cs-CZ"/>
        </w:rPr>
        <w:t xml:space="preserve"> nebo činností  Objednatele</w:t>
      </w:r>
      <w:r w:rsidR="00424116" w:rsidRPr="0065234C">
        <w:rPr>
          <w:szCs w:val="20"/>
        </w:rPr>
        <w:t>;</w:t>
      </w:r>
      <w:r w:rsidR="00E24F88" w:rsidRPr="0065234C">
        <w:rPr>
          <w:szCs w:val="20"/>
        </w:rPr>
        <w:t xml:space="preserve"> </w:t>
      </w:r>
      <w:r w:rsidR="00424116" w:rsidRPr="0065234C">
        <w:rPr>
          <w:szCs w:val="20"/>
        </w:rPr>
        <w:t>nebo</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7"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207"/>
      <w:r w:rsidR="00E24F88" w:rsidRPr="0065234C">
        <w:rPr>
          <w:szCs w:val="20"/>
          <w:lang w:val="cs-CZ"/>
        </w:rPr>
        <w:t xml:space="preserve"> </w:t>
      </w:r>
      <w:r w:rsidR="00424116" w:rsidRPr="0065234C">
        <w:rPr>
          <w:szCs w:val="20"/>
          <w:lang w:val="cs-CZ"/>
        </w:rPr>
        <w:t>nebo</w:t>
      </w:r>
    </w:p>
    <w:p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E24F88" w:rsidRPr="0065234C">
        <w:rPr>
          <w:szCs w:val="20"/>
          <w:lang w:val="cs-CZ"/>
        </w:rPr>
        <w:t xml:space="preserve"> </w:t>
      </w:r>
      <w:r w:rsidRPr="0065234C">
        <w:rPr>
          <w:szCs w:val="20"/>
          <w:lang w:val="cs-CZ"/>
        </w:rPr>
        <w:t>Poskytovatelem,</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sám</w:t>
      </w:r>
      <w:r w:rsidR="00E24F88" w:rsidRPr="0065234C">
        <w:rPr>
          <w:szCs w:val="20"/>
        </w:rPr>
        <w:t xml:space="preserve"> </w:t>
      </w:r>
      <w:r w:rsidR="0032073B" w:rsidRPr="0065234C">
        <w:rPr>
          <w:szCs w:val="20"/>
        </w:rPr>
        <w:t>podá</w:t>
      </w:r>
      <w:r w:rsidR="00E24F88" w:rsidRPr="0065234C">
        <w:rPr>
          <w:szCs w:val="20"/>
        </w:rPr>
        <w:t xml:space="preserve"> </w:t>
      </w:r>
      <w:r w:rsidR="0032073B" w:rsidRPr="0065234C">
        <w:rPr>
          <w:szCs w:val="20"/>
        </w:rPr>
        <w:t>dlužnický</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na</w:t>
      </w:r>
      <w:r w:rsidR="00E24F88" w:rsidRPr="0065234C">
        <w:rPr>
          <w:szCs w:val="20"/>
        </w:rPr>
        <w:t xml:space="preserve"> </w:t>
      </w:r>
      <w:r w:rsidR="0032073B" w:rsidRPr="0065234C">
        <w:rPr>
          <w:szCs w:val="20"/>
        </w:rPr>
        <w:t>zahájení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insolvenční</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ohledně</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zamítnut</w:t>
      </w:r>
      <w:r w:rsidR="00E24F88" w:rsidRPr="0065234C">
        <w:rPr>
          <w:szCs w:val="20"/>
        </w:rPr>
        <w:t xml:space="preserve"> </w:t>
      </w:r>
      <w:r w:rsidR="0032073B" w:rsidRPr="0065234C">
        <w:rPr>
          <w:szCs w:val="20"/>
        </w:rPr>
        <w:t>proto,</w:t>
      </w:r>
      <w:r w:rsidR="00E24F88" w:rsidRPr="0065234C">
        <w:rPr>
          <w:szCs w:val="20"/>
        </w:rPr>
        <w:t xml:space="preserve"> </w:t>
      </w:r>
      <w:r w:rsidR="0032073B" w:rsidRPr="0065234C">
        <w:rPr>
          <w:szCs w:val="20"/>
        </w:rPr>
        <w:t>že</w:t>
      </w:r>
      <w:r w:rsidR="00E24F88" w:rsidRPr="0065234C">
        <w:rPr>
          <w:szCs w:val="20"/>
        </w:rPr>
        <w:t xml:space="preserve"> </w:t>
      </w:r>
      <w:r w:rsidR="0032073B" w:rsidRPr="0065234C">
        <w:rPr>
          <w:szCs w:val="20"/>
        </w:rPr>
        <w:t>majetek</w:t>
      </w:r>
      <w:r w:rsidR="00E24F88" w:rsidRPr="0065234C">
        <w:rPr>
          <w:szCs w:val="20"/>
        </w:rPr>
        <w:t xml:space="preserve"> </w:t>
      </w:r>
      <w:r w:rsidR="0032073B" w:rsidRPr="0065234C">
        <w:rPr>
          <w:szCs w:val="20"/>
        </w:rPr>
        <w:t>nepostačuje</w:t>
      </w:r>
      <w:r w:rsidR="00E24F88" w:rsidRPr="0065234C">
        <w:rPr>
          <w:szCs w:val="20"/>
        </w:rPr>
        <w:t xml:space="preserve"> </w:t>
      </w:r>
      <w:r w:rsidR="0032073B" w:rsidRPr="0065234C">
        <w:rPr>
          <w:szCs w:val="20"/>
        </w:rPr>
        <w:t>k</w:t>
      </w:r>
      <w:r w:rsidR="00E24F88" w:rsidRPr="0065234C">
        <w:rPr>
          <w:szCs w:val="20"/>
        </w:rPr>
        <w:t xml:space="preserve"> </w:t>
      </w:r>
      <w:r w:rsidR="0032073B" w:rsidRPr="0065234C">
        <w:rPr>
          <w:szCs w:val="20"/>
        </w:rPr>
        <w:t>úhradě</w:t>
      </w:r>
      <w:r w:rsidR="00E24F88" w:rsidRPr="0065234C">
        <w:rPr>
          <w:szCs w:val="20"/>
        </w:rPr>
        <w:t xml:space="preserve"> </w:t>
      </w:r>
      <w:r w:rsidR="0032073B" w:rsidRPr="0065234C">
        <w:rPr>
          <w:szCs w:val="20"/>
        </w:rPr>
        <w:t>nákladů</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(ve</w:t>
      </w:r>
      <w:r w:rsidR="00E24F88" w:rsidRPr="0065234C">
        <w:rPr>
          <w:szCs w:val="20"/>
        </w:rPr>
        <w:t xml:space="preserve"> </w:t>
      </w:r>
      <w:r w:rsidR="0032073B" w:rsidRPr="0065234C">
        <w:rPr>
          <w:szCs w:val="20"/>
        </w:rPr>
        <w:t>znění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zákona);</w:t>
      </w:r>
      <w:r w:rsidR="00E24F88" w:rsidRPr="0065234C">
        <w:rPr>
          <w:szCs w:val="20"/>
        </w:rPr>
        <w:t xml:space="preserve"> </w:t>
      </w:r>
      <w:r w:rsidR="0032073B"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315EF9">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38487B">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38487B">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38487B">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58754A" w:rsidP="00561A9A">
      <w:pPr>
        <w:pStyle w:val="RLTextlnkuslovan"/>
        <w:numPr>
          <w:ilvl w:val="2"/>
          <w:numId w:val="1"/>
        </w:numPr>
        <w:tabs>
          <w:tab w:val="clear" w:pos="1305"/>
        </w:tabs>
        <w:spacing w:before="60" w:after="60"/>
        <w:ind w:left="284" w:firstLine="0"/>
        <w:rPr>
          <w:szCs w:val="20"/>
        </w:rPr>
      </w:pPr>
      <w:r w:rsidRPr="0065234C">
        <w:rPr>
          <w:szCs w:val="20"/>
        </w:rPr>
        <w:t>C</w:t>
      </w:r>
      <w:r w:rsidR="00A17453" w:rsidRPr="0065234C">
        <w:rPr>
          <w:szCs w:val="20"/>
        </w:rPr>
        <w:t>elková</w:t>
      </w:r>
      <w:r w:rsidR="00E24F88"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E24F88" w:rsidRPr="0065234C">
        <w:rPr>
          <w:szCs w:val="20"/>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38487B">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rsidR="00840826" w:rsidRPr="0065234C" w:rsidRDefault="009D7570" w:rsidP="00561A9A">
      <w:pPr>
        <w:pStyle w:val="RLTextlnkuslovan"/>
        <w:numPr>
          <w:ilvl w:val="2"/>
          <w:numId w:val="1"/>
        </w:numPr>
        <w:tabs>
          <w:tab w:val="clear" w:pos="1305"/>
        </w:tabs>
        <w:spacing w:before="60" w:after="60"/>
        <w:ind w:left="284" w:firstLine="0"/>
        <w:rPr>
          <w:szCs w:val="20"/>
        </w:rPr>
      </w:pPr>
      <w:r w:rsidRPr="0065234C">
        <w:rPr>
          <w:szCs w:val="20"/>
        </w:rPr>
        <w:t>Ohledně</w:t>
      </w:r>
      <w:r w:rsidRPr="0065234C">
        <w:rPr>
          <w:szCs w:val="20"/>
          <w:lang w:val="cs-CZ"/>
        </w:rPr>
        <w:t xml:space="preserve"> 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38487B">
        <w:rPr>
          <w:szCs w:val="20"/>
          <w:lang w:val="cs-CZ"/>
        </w:rPr>
        <w:t>7.5</w:t>
      </w:r>
      <w:r w:rsidR="00AC0ACB">
        <w:rPr>
          <w:szCs w:val="20"/>
          <w:lang w:val="cs-CZ"/>
        </w:rPr>
        <w:fldChar w:fldCharType="end"/>
      </w:r>
      <w:r w:rsidR="00AC0ACB">
        <w:rPr>
          <w:szCs w:val="20"/>
          <w:lang w:val="cs-CZ"/>
        </w:rPr>
        <w:t xml:space="preserve"> Smlouvy </w:t>
      </w:r>
      <w:r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840826" w:rsidRPr="0065234C">
        <w:rPr>
          <w:szCs w:val="20"/>
          <w:lang w:val="cs-CZ"/>
        </w:rPr>
        <w:t>.</w:t>
      </w:r>
    </w:p>
    <w:p w:rsidR="0032073B" w:rsidRPr="0065234C" w:rsidRDefault="0032073B" w:rsidP="00561A9A">
      <w:pPr>
        <w:pStyle w:val="RLTextlnkuslovan"/>
        <w:spacing w:before="60" w:after="60"/>
        <w:ind w:left="0" w:firstLine="0"/>
        <w:rPr>
          <w:szCs w:val="20"/>
        </w:rPr>
      </w:pPr>
      <w:bookmarkStart w:id="208" w:name="_Ref432522258"/>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208"/>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p>
    <w:p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t>Objednatel je v prodlení s poskytováním nezbytné součinnosti dle této Smlouvy; v tom případě je Poskytovatel oprávněn odstoupit za podmínek § 2591 občanského zákoníku; 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p>
    <w:p w:rsidR="0032073B" w:rsidRPr="0065234C" w:rsidRDefault="0032073B" w:rsidP="00561A9A">
      <w:pPr>
        <w:pStyle w:val="RLTextlnkuslovan"/>
        <w:numPr>
          <w:ilvl w:val="0"/>
          <w:numId w:val="0"/>
        </w:numPr>
        <w:spacing w:before="60" w:after="60"/>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209" w:name="_Ref378171675"/>
      <w:r w:rsidRPr="0065234C">
        <w:rPr>
          <w:szCs w:val="20"/>
        </w:rPr>
        <w:t>Účinky</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209"/>
      <w:r w:rsidR="00E24F88" w:rsidRPr="0065234C">
        <w:rPr>
          <w:szCs w:val="20"/>
        </w:rPr>
        <w:t xml:space="preserve"> </w:t>
      </w:r>
    </w:p>
    <w:p w:rsidR="006D7358" w:rsidRPr="0065234C" w:rsidRDefault="006D7358" w:rsidP="00561A9A">
      <w:pPr>
        <w:pStyle w:val="RLTextlnkuslovan"/>
        <w:spacing w:before="60" w:after="60"/>
        <w:ind w:left="0" w:firstLine="0"/>
        <w:rPr>
          <w:szCs w:val="20"/>
        </w:rPr>
      </w:pPr>
      <w:bookmarkStart w:id="210" w:name="_Ref370978531"/>
      <w:r w:rsidRPr="0065234C">
        <w:rPr>
          <w:szCs w:val="20"/>
        </w:rPr>
        <w:t>Objednatel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137E5A">
        <w:rPr>
          <w:szCs w:val="20"/>
          <w:lang w:val="cs-CZ"/>
        </w:rPr>
        <w:fldChar w:fldCharType="begin"/>
      </w:r>
      <w:r w:rsidR="00137E5A">
        <w:rPr>
          <w:szCs w:val="20"/>
          <w:lang w:val="cs-CZ"/>
        </w:rPr>
        <w:instrText xml:space="preserve"> REF _Ref533864407 \r \h </w:instrText>
      </w:r>
      <w:r w:rsidR="00137E5A">
        <w:rPr>
          <w:szCs w:val="20"/>
          <w:lang w:val="cs-CZ"/>
        </w:rPr>
      </w:r>
      <w:r w:rsidR="00137E5A">
        <w:rPr>
          <w:szCs w:val="20"/>
          <w:lang w:val="cs-CZ"/>
        </w:rPr>
        <w:fldChar w:fldCharType="separate"/>
      </w:r>
      <w:r w:rsidR="0038487B">
        <w:rPr>
          <w:szCs w:val="20"/>
          <w:lang w:val="cs-CZ"/>
        </w:rPr>
        <w:t>28.7</w:t>
      </w:r>
      <w:r w:rsidR="00137E5A">
        <w:rPr>
          <w:szCs w:val="20"/>
          <w:lang w:val="cs-CZ"/>
        </w:rPr>
        <w:fldChar w:fldCharType="end"/>
      </w:r>
      <w:r w:rsidR="00137E5A">
        <w:rPr>
          <w:szCs w:val="20"/>
          <w:lang w:val="cs-CZ"/>
        </w:rPr>
        <w:t xml:space="preserve">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rsidR="0032073B" w:rsidRPr="0065234C" w:rsidRDefault="0032073B" w:rsidP="00561A9A">
      <w:pPr>
        <w:pStyle w:val="RLTextlnkuslovan"/>
        <w:spacing w:before="60" w:after="60"/>
        <w:ind w:left="0" w:firstLine="0"/>
        <w:rPr>
          <w:szCs w:val="20"/>
        </w:rPr>
      </w:pPr>
      <w:bookmarkStart w:id="211" w:name="_Ref372234489"/>
      <w:bookmarkEnd w:id="210"/>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211"/>
      <w:r w:rsidRPr="0065234C">
        <w:rPr>
          <w:szCs w:val="20"/>
        </w:rPr>
        <w:t>.</w:t>
      </w:r>
    </w:p>
    <w:p w:rsidR="0032073B" w:rsidRPr="0065234C" w:rsidRDefault="0032073B" w:rsidP="00561A9A">
      <w:pPr>
        <w:pStyle w:val="RLTextlnkuslovan"/>
        <w:spacing w:before="60" w:after="60"/>
        <w:ind w:left="0" w:firstLine="0"/>
        <w:rPr>
          <w:szCs w:val="20"/>
        </w:rPr>
      </w:pPr>
      <w:bookmarkStart w:id="212"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24.</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12"/>
    </w:p>
    <w:p w:rsidR="0032073B" w:rsidRPr="0065234C" w:rsidRDefault="0032073B" w:rsidP="00561A9A">
      <w:pPr>
        <w:pStyle w:val="RLTextlnkuslovan"/>
        <w:spacing w:before="60" w:after="60"/>
        <w:ind w:left="0" w:firstLine="0"/>
        <w:rPr>
          <w:szCs w:val="20"/>
        </w:rPr>
      </w:pPr>
      <w:bookmarkStart w:id="213" w:name="_Ref212855694"/>
      <w:bookmarkStart w:id="214" w:name="_Ref212861074"/>
      <w:r w:rsidRPr="0065234C">
        <w:rPr>
          <w:szCs w:val="20"/>
        </w:rPr>
        <w:t>U</w:t>
      </w:r>
      <w:r w:rsidRPr="0065234C">
        <w:rPr>
          <w:bCs/>
          <w:iCs/>
          <w:szCs w:val="20"/>
        </w:rPr>
        <w:t>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před</w:t>
      </w:r>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bCs/>
          <w:iCs/>
          <w:szCs w:val="20"/>
        </w:rPr>
        <w:lastRenderedPageBreak/>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rsidR="00806A5B" w:rsidRPr="0065234C" w:rsidRDefault="00806A5B" w:rsidP="00BE1368">
      <w:pPr>
        <w:pStyle w:val="RLlneksmlouvy"/>
        <w:spacing w:before="180" w:after="60" w:line="240" w:lineRule="auto"/>
        <w:ind w:left="284" w:hanging="284"/>
        <w:rPr>
          <w:rFonts w:asciiTheme="minorHAnsi" w:hAnsiTheme="minorHAnsi" w:cs="Tahoma"/>
          <w:szCs w:val="20"/>
          <w:lang w:val="cs-CZ"/>
        </w:rPr>
      </w:pPr>
      <w:bookmarkStart w:id="215" w:name="_Ref533864506"/>
      <w:bookmarkStart w:id="216" w:name="_Toc212632764"/>
      <w:bookmarkStart w:id="217" w:name="_Toc295034744"/>
      <w:bookmarkEnd w:id="213"/>
      <w:bookmarkEnd w:id="214"/>
      <w:r w:rsidRPr="0065234C">
        <w:rPr>
          <w:rFonts w:asciiTheme="minorHAnsi" w:hAnsiTheme="minorHAnsi" w:cs="Tahoma"/>
          <w:szCs w:val="20"/>
          <w:lang w:val="cs-CZ"/>
        </w:rPr>
        <w:t>ZPRACOVÁNÍ OSOBNÍCH ÚDAJŮ</w:t>
      </w:r>
      <w:bookmarkEnd w:id="215"/>
    </w:p>
    <w:p w:rsidR="00806A5B" w:rsidRPr="00C04EDB" w:rsidRDefault="00256D7B" w:rsidP="00561A9A">
      <w:pPr>
        <w:pStyle w:val="RLTextlnkuslovan"/>
        <w:spacing w:before="60" w:after="60"/>
        <w:ind w:left="0" w:firstLine="0"/>
        <w:rPr>
          <w:szCs w:val="20"/>
          <w:lang w:val="cs-CZ"/>
        </w:rPr>
      </w:pPr>
      <w:r>
        <w:rPr>
          <w:szCs w:val="20"/>
        </w:rPr>
        <w:t>Tento čl</w:t>
      </w:r>
      <w:r>
        <w:rPr>
          <w:szCs w:val="20"/>
          <w:lang w:val="cs-CZ"/>
        </w:rPr>
        <w:t>.</w:t>
      </w:r>
      <w:r w:rsidR="00806A5B" w:rsidRPr="0065234C">
        <w:rPr>
          <w:szCs w:val="20"/>
        </w:rPr>
        <w:t xml:space="preserve"> </w:t>
      </w:r>
      <w:r>
        <w:rPr>
          <w:szCs w:val="20"/>
          <w:lang w:val="cs-CZ"/>
        </w:rPr>
        <w:fldChar w:fldCharType="begin"/>
      </w:r>
      <w:r>
        <w:rPr>
          <w:szCs w:val="20"/>
        </w:rPr>
        <w:instrText xml:space="preserve"> REF _Ref533864506 \r \h </w:instrText>
      </w:r>
      <w:r>
        <w:rPr>
          <w:szCs w:val="20"/>
          <w:lang w:val="cs-CZ"/>
        </w:rPr>
      </w:r>
      <w:r>
        <w:rPr>
          <w:szCs w:val="20"/>
          <w:lang w:val="cs-CZ"/>
        </w:rPr>
        <w:fldChar w:fldCharType="separate"/>
      </w:r>
      <w:r w:rsidR="0038487B">
        <w:rPr>
          <w:szCs w:val="20"/>
        </w:rPr>
        <w:t>29</w:t>
      </w:r>
      <w:r>
        <w:rPr>
          <w:szCs w:val="20"/>
          <w:lang w:val="cs-CZ"/>
        </w:rPr>
        <w:fldChar w:fldCharType="end"/>
      </w:r>
      <w:r w:rsidR="00806A5B" w:rsidRPr="0065234C">
        <w:rPr>
          <w:szCs w:val="20"/>
          <w:lang w:val="cs-CZ"/>
        </w:rPr>
        <w:t xml:space="preserve"> Smlouvy</w:t>
      </w:r>
      <w:r w:rsidR="00806A5B" w:rsidRPr="0065234C">
        <w:rPr>
          <w:szCs w:val="20"/>
        </w:rPr>
        <w:t xml:space="preserve"> je uzavírán na základě čl. 28 </w:t>
      </w:r>
      <w:r w:rsidR="00366A9B" w:rsidRPr="0065234C">
        <w:rPr>
          <w:szCs w:val="20"/>
          <w:lang w:val="cs-CZ"/>
        </w:rPr>
        <w:t xml:space="preserve">odst. 3 </w:t>
      </w:r>
      <w:r w:rsidR="00581CB2" w:rsidRPr="0065234C">
        <w:rPr>
          <w:szCs w:val="20"/>
          <w:lang w:val="cs-CZ"/>
        </w:rPr>
        <w:t xml:space="preserve">GDPR. </w:t>
      </w:r>
      <w:r>
        <w:rPr>
          <w:szCs w:val="20"/>
        </w:rPr>
        <w:t>Pojmy použité v tomto čl</w:t>
      </w:r>
      <w:r>
        <w:rPr>
          <w:szCs w:val="20"/>
          <w:lang w:val="cs-CZ"/>
        </w:rPr>
        <w:t>.</w:t>
      </w:r>
      <w:r w:rsidR="00806A5B" w:rsidRPr="0065234C">
        <w:rPr>
          <w:szCs w:val="20"/>
        </w:rPr>
        <w:t xml:space="preserve"> </w:t>
      </w:r>
      <w:r>
        <w:rPr>
          <w:szCs w:val="20"/>
          <w:lang w:val="cs-CZ"/>
        </w:rPr>
        <w:fldChar w:fldCharType="begin"/>
      </w:r>
      <w:r>
        <w:rPr>
          <w:szCs w:val="20"/>
        </w:rPr>
        <w:instrText xml:space="preserve"> REF _Ref533864506 \r \h </w:instrText>
      </w:r>
      <w:r>
        <w:rPr>
          <w:szCs w:val="20"/>
          <w:lang w:val="cs-CZ"/>
        </w:rPr>
      </w:r>
      <w:r>
        <w:rPr>
          <w:szCs w:val="20"/>
          <w:lang w:val="cs-CZ"/>
        </w:rPr>
        <w:fldChar w:fldCharType="separate"/>
      </w:r>
      <w:r w:rsidR="0038487B">
        <w:rPr>
          <w:szCs w:val="20"/>
        </w:rPr>
        <w:t>29</w:t>
      </w:r>
      <w:r>
        <w:rPr>
          <w:szCs w:val="20"/>
          <w:lang w:val="cs-CZ"/>
        </w:rPr>
        <w:fldChar w:fldCharType="end"/>
      </w:r>
      <w:r w:rsidR="00806A5B" w:rsidRPr="0065234C">
        <w:rPr>
          <w:szCs w:val="20"/>
          <w:lang w:val="cs-CZ"/>
        </w:rPr>
        <w:t xml:space="preserve"> Smlouvy</w:t>
      </w:r>
      <w:r w:rsidR="00806A5B" w:rsidRPr="0065234C">
        <w:rPr>
          <w:szCs w:val="20"/>
        </w:rPr>
        <w:t xml:space="preserve"> budou vykládány v souladu s GDPR, zejm. v souladu s pojmy uvedenými v čl. 4 GDPR.</w:t>
      </w:r>
    </w:p>
    <w:p w:rsidR="005D185E" w:rsidRPr="00C04EDB" w:rsidRDefault="007E6960" w:rsidP="00561A9A">
      <w:pPr>
        <w:pStyle w:val="RLTextlnkuslovan"/>
        <w:spacing w:before="60" w:after="60"/>
        <w:ind w:left="0" w:firstLine="0"/>
        <w:rPr>
          <w:szCs w:val="20"/>
          <w:lang w:val="cs-CZ"/>
        </w:rPr>
      </w:pPr>
      <w:r>
        <w:rPr>
          <w:szCs w:val="20"/>
        </w:rPr>
        <w:t>Pro účely tohoto čl</w:t>
      </w:r>
      <w:r>
        <w:rPr>
          <w:szCs w:val="20"/>
          <w:lang w:val="cs-CZ"/>
        </w:rPr>
        <w:t>.</w:t>
      </w:r>
      <w:r w:rsidR="005D185E" w:rsidRPr="0065234C">
        <w:rPr>
          <w:szCs w:val="20"/>
        </w:rPr>
        <w:t xml:space="preserve"> </w:t>
      </w:r>
      <w:r>
        <w:rPr>
          <w:szCs w:val="20"/>
          <w:lang w:val="cs-CZ"/>
        </w:rPr>
        <w:fldChar w:fldCharType="begin"/>
      </w:r>
      <w:r>
        <w:rPr>
          <w:szCs w:val="20"/>
        </w:rPr>
        <w:instrText xml:space="preserve"> REF _Ref533864506 \r \h </w:instrText>
      </w:r>
      <w:r>
        <w:rPr>
          <w:szCs w:val="20"/>
          <w:lang w:val="cs-CZ"/>
        </w:rPr>
      </w:r>
      <w:r>
        <w:rPr>
          <w:szCs w:val="20"/>
          <w:lang w:val="cs-CZ"/>
        </w:rPr>
        <w:fldChar w:fldCharType="separate"/>
      </w:r>
      <w:r w:rsidR="0038487B">
        <w:rPr>
          <w:szCs w:val="20"/>
        </w:rPr>
        <w:t>29</w:t>
      </w:r>
      <w:r>
        <w:rPr>
          <w:szCs w:val="20"/>
          <w:lang w:val="cs-CZ"/>
        </w:rPr>
        <w:fldChar w:fldCharType="end"/>
      </w:r>
      <w:r w:rsidR="005D185E" w:rsidRPr="00DA20E8">
        <w:rPr>
          <w:szCs w:val="20"/>
          <w:lang w:val="cs-CZ"/>
        </w:rPr>
        <w:t xml:space="preserve"> Smlouvy</w:t>
      </w:r>
      <w:r w:rsidR="005D185E" w:rsidRPr="00C04EDB">
        <w:rPr>
          <w:szCs w:val="20"/>
        </w:rPr>
        <w:t xml:space="preserve"> je Objednatel považován za </w:t>
      </w:r>
      <w:r w:rsidR="005D185E" w:rsidRPr="00C04EDB">
        <w:rPr>
          <w:b/>
          <w:szCs w:val="20"/>
        </w:rPr>
        <w:t>správce</w:t>
      </w:r>
      <w:r w:rsidR="005D185E" w:rsidRPr="00C04EDB">
        <w:rPr>
          <w:szCs w:val="20"/>
        </w:rPr>
        <w:t xml:space="preserve"> dle čl. 4 odst. 7 GDPR a Poskytovatel je</w:t>
      </w:r>
      <w:r w:rsidR="00881503">
        <w:rPr>
          <w:szCs w:val="20"/>
          <w:lang w:val="cs-CZ"/>
        </w:rPr>
        <w:t> </w:t>
      </w:r>
      <w:r w:rsidR="005D185E" w:rsidRPr="00C04EDB">
        <w:rPr>
          <w:szCs w:val="20"/>
        </w:rPr>
        <w:t xml:space="preserve">považován za </w:t>
      </w:r>
      <w:r w:rsidR="005D185E" w:rsidRPr="00220E3B">
        <w:rPr>
          <w:b/>
          <w:szCs w:val="20"/>
        </w:rPr>
        <w:t>zpracovatele</w:t>
      </w:r>
      <w:r w:rsidR="005D185E" w:rsidRPr="00C04EDB">
        <w:rPr>
          <w:szCs w:val="20"/>
        </w:rPr>
        <w:t xml:space="preserve"> dle čl. 4 odst. 8 GDPR.</w:t>
      </w:r>
    </w:p>
    <w:p w:rsidR="005D185E" w:rsidRPr="00C04EDB" w:rsidRDefault="005D185E" w:rsidP="00561A9A">
      <w:pPr>
        <w:pStyle w:val="RLTextlnkuslovan"/>
        <w:spacing w:before="60" w:after="60"/>
        <w:ind w:left="0" w:firstLine="0"/>
        <w:rPr>
          <w:szCs w:val="20"/>
          <w:lang w:val="cs-CZ"/>
        </w:rPr>
      </w:pPr>
      <w:r w:rsidRPr="0065234C">
        <w:rPr>
          <w:szCs w:val="20"/>
        </w:rPr>
        <w:t>Informace ohledně zpracovávaných osobních údajů</w:t>
      </w:r>
      <w:r w:rsidR="004E1D23">
        <w:rPr>
          <w:szCs w:val="20"/>
          <w:lang w:val="cs-CZ"/>
        </w:rPr>
        <w:t xml:space="preserve"> jsou uvedeny v tabulkách v </w:t>
      </w:r>
      <w:hyperlink w:anchor="_Příloha_č._8_1" w:history="1">
        <w:r w:rsidR="004E1D23" w:rsidRPr="004E1D23">
          <w:rPr>
            <w:rStyle w:val="Hypertextovodkaz"/>
            <w:szCs w:val="20"/>
            <w:lang w:val="cs-CZ"/>
          </w:rPr>
          <w:t>p</w:t>
        </w:r>
        <w:r w:rsidRPr="004E1D23">
          <w:rPr>
            <w:rStyle w:val="Hypertextovodkaz"/>
            <w:szCs w:val="20"/>
            <w:lang w:val="cs-CZ"/>
          </w:rPr>
          <w:t xml:space="preserve">říloze č. </w:t>
        </w:r>
        <w:r w:rsidR="007E3CB5" w:rsidRPr="004E1D23">
          <w:rPr>
            <w:rStyle w:val="Hypertextovodkaz"/>
            <w:szCs w:val="20"/>
            <w:lang w:val="cs-CZ"/>
          </w:rPr>
          <w:t>8</w:t>
        </w:r>
      </w:hyperlink>
      <w:r w:rsidRPr="00C04EDB">
        <w:rPr>
          <w:szCs w:val="20"/>
          <w:lang w:val="cs-CZ"/>
        </w:rPr>
        <w:t xml:space="preserve"> Smlouvy</w:t>
      </w:r>
      <w:r w:rsidR="00AB18C6">
        <w:rPr>
          <w:szCs w:val="20"/>
          <w:lang w:val="cs-CZ"/>
        </w:rPr>
        <w:t>.</w:t>
      </w:r>
    </w:p>
    <w:p w:rsidR="005D185E" w:rsidRPr="00C04EDB" w:rsidRDefault="005D185E" w:rsidP="00561A9A">
      <w:pPr>
        <w:pStyle w:val="RLTextlnkuslovan"/>
        <w:spacing w:before="60" w:after="60"/>
        <w:ind w:left="0" w:firstLine="0"/>
        <w:rPr>
          <w:szCs w:val="20"/>
          <w:lang w:val="cs-CZ"/>
        </w:rPr>
      </w:pPr>
      <w:r w:rsidRPr="0065234C">
        <w:rPr>
          <w:szCs w:val="20"/>
        </w:rPr>
        <w:t>Při zpracování osobních údajů je správce povinen dodržovat práva subjektů údajů, která vyplývají zejména z čl.</w:t>
      </w:r>
      <w:r w:rsidR="00881503">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sidR="00881503">
        <w:rPr>
          <w:szCs w:val="20"/>
          <w:lang w:val="cs-CZ"/>
        </w:rPr>
        <w:t> </w:t>
      </w:r>
      <w:r w:rsidRPr="00DA20E8">
        <w:rPr>
          <w:szCs w:val="20"/>
        </w:rPr>
        <w:t>zásadami zpracování osobních údajů uvedených v čl. 5 GDPR.</w:t>
      </w:r>
    </w:p>
    <w:p w:rsidR="005D185E" w:rsidRPr="00C04EDB" w:rsidRDefault="005D185E" w:rsidP="00561A9A">
      <w:pPr>
        <w:pStyle w:val="RLTextlnkuslovan"/>
        <w:spacing w:before="60" w:after="60"/>
        <w:ind w:left="0" w:firstLine="0"/>
        <w:rPr>
          <w:szCs w:val="20"/>
          <w:lang w:val="cs-CZ"/>
        </w:rPr>
      </w:pPr>
      <w:r w:rsidRPr="0065234C">
        <w:rPr>
          <w:szCs w:val="20"/>
        </w:rPr>
        <w:t>Povinnosti a práva zpracovatele:</w:t>
      </w:r>
    </w:p>
    <w:p w:rsidR="005D185E" w:rsidRPr="00C87302"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 xml:space="preserve">Zpracovatel prohlašuje, že je v souladu s čl. 28 odst. 1 GDPR schopen pro zpracování osobních údajů jménem správce na základě </w:t>
      </w:r>
      <w:r w:rsidR="007E6960">
        <w:rPr>
          <w:szCs w:val="20"/>
          <w:lang w:val="cs-CZ"/>
        </w:rPr>
        <w:t>tohoto čl.</w:t>
      </w:r>
      <w:r w:rsidRPr="00DA20E8">
        <w:rPr>
          <w:szCs w:val="20"/>
          <w:lang w:val="cs-CZ"/>
        </w:rPr>
        <w:t xml:space="preserve"> </w:t>
      </w:r>
      <w:r w:rsidR="007E6960">
        <w:rPr>
          <w:szCs w:val="20"/>
          <w:lang w:val="cs-CZ"/>
        </w:rPr>
        <w:fldChar w:fldCharType="begin"/>
      </w:r>
      <w:r w:rsidR="007E6960">
        <w:rPr>
          <w:szCs w:val="20"/>
          <w:lang w:val="cs-CZ"/>
        </w:rPr>
        <w:instrText xml:space="preserve"> REF _Ref533864506 \r \h </w:instrText>
      </w:r>
      <w:r w:rsidR="007E6960">
        <w:rPr>
          <w:szCs w:val="20"/>
          <w:lang w:val="cs-CZ"/>
        </w:rPr>
      </w:r>
      <w:r w:rsidR="007E6960">
        <w:rPr>
          <w:szCs w:val="20"/>
          <w:lang w:val="cs-CZ"/>
        </w:rPr>
        <w:fldChar w:fldCharType="separate"/>
      </w:r>
      <w:r w:rsidR="0038487B">
        <w:rPr>
          <w:szCs w:val="20"/>
          <w:lang w:val="cs-CZ"/>
        </w:rPr>
        <w:t>29</w:t>
      </w:r>
      <w:r w:rsidR="007E6960">
        <w:rPr>
          <w:szCs w:val="20"/>
          <w:lang w:val="cs-CZ"/>
        </w:rPr>
        <w:fldChar w:fldCharType="end"/>
      </w:r>
      <w:r w:rsidRPr="00C04EDB">
        <w:rPr>
          <w:szCs w:val="20"/>
        </w:rPr>
        <w:t xml:space="preserve"> Smlouvy</w:t>
      </w:r>
      <w:r w:rsidRPr="00C04EDB">
        <w:rPr>
          <w:szCs w:val="20"/>
          <w:lang w:val="cs-CZ"/>
        </w:rPr>
        <w:t xml:space="preserve"> </w:t>
      </w:r>
      <w:r w:rsidRPr="00C04EDB">
        <w:rPr>
          <w:szCs w:val="20"/>
        </w:rPr>
        <w:t>poskytnout dostatečné záruky, zejména pokud jde o 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w:t>
      </w:r>
      <w:r w:rsidR="00881503">
        <w:rPr>
          <w:szCs w:val="20"/>
          <w:lang w:val="cs-CZ"/>
        </w:rPr>
        <w:t> </w:t>
      </w:r>
      <w:r w:rsidRPr="0065234C">
        <w:rPr>
          <w:szCs w:val="20"/>
        </w:rPr>
        <w:t>informování zakazovaly z důležitých důvodů veřejného zájmu.</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w:t>
      </w:r>
      <w:r w:rsidRPr="00DA20E8">
        <w:rPr>
          <w:szCs w:val="20"/>
        </w:rPr>
        <w:t xml:space="preserve"> zajišťuje, aby se osoby oprávněné zpracovávat osobní údaje zavázaly k mlčenlivosti nebo</w:t>
      </w:r>
      <w:r w:rsidR="00881503">
        <w:rPr>
          <w:szCs w:val="20"/>
          <w:lang w:val="cs-CZ"/>
        </w:rPr>
        <w:t> </w:t>
      </w:r>
      <w:r w:rsidRPr="00DA20E8">
        <w:rPr>
          <w:szCs w:val="20"/>
        </w:rPr>
        <w:t>aby se na ně vztahovala zákonná povinnost mlčenlivosti.</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 xml:space="preserve">Zpracovatel přijme všechna </w:t>
      </w:r>
      <w:r w:rsidR="007E6960">
        <w:rPr>
          <w:szCs w:val="20"/>
        </w:rPr>
        <w:t>opatření požadovaná podle čl</w:t>
      </w:r>
      <w:r w:rsidR="007E6960">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rsidR="005D185E" w:rsidRPr="00C04EDB" w:rsidRDefault="005D185E" w:rsidP="00561A9A">
      <w:pPr>
        <w:pStyle w:val="RLTextlnkuslovan"/>
        <w:numPr>
          <w:ilvl w:val="3"/>
          <w:numId w:val="1"/>
        </w:numPr>
        <w:tabs>
          <w:tab w:val="clear" w:pos="1589"/>
        </w:tabs>
        <w:spacing w:before="60" w:after="60"/>
        <w:ind w:left="1134" w:firstLine="0"/>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rsidR="005D185E" w:rsidRPr="00C04EDB" w:rsidRDefault="005D185E" w:rsidP="00561A9A">
      <w:pPr>
        <w:pStyle w:val="RLTextlnkuslovan"/>
        <w:numPr>
          <w:ilvl w:val="4"/>
          <w:numId w:val="1"/>
        </w:numPr>
        <w:tabs>
          <w:tab w:val="clear" w:pos="1873"/>
        </w:tabs>
        <w:spacing w:before="60" w:after="60"/>
        <w:ind w:left="1418" w:firstLine="0"/>
        <w:rPr>
          <w:szCs w:val="20"/>
          <w:lang w:val="cs-CZ"/>
        </w:rPr>
      </w:pPr>
      <w:r w:rsidRPr="0065234C">
        <w:rPr>
          <w:szCs w:val="20"/>
        </w:rPr>
        <w:t>pseudonymizace a šifrování osobních údajů;</w:t>
      </w:r>
    </w:p>
    <w:p w:rsidR="005D185E" w:rsidRPr="00C04EDB" w:rsidRDefault="005D185E" w:rsidP="00561A9A">
      <w:pPr>
        <w:pStyle w:val="RLTextlnkuslovan"/>
        <w:numPr>
          <w:ilvl w:val="4"/>
          <w:numId w:val="1"/>
        </w:numPr>
        <w:tabs>
          <w:tab w:val="clear" w:pos="1873"/>
        </w:tabs>
        <w:spacing w:before="60" w:after="60"/>
        <w:ind w:left="1418" w:firstLine="0"/>
        <w:rPr>
          <w:szCs w:val="20"/>
          <w:lang w:val="cs-CZ"/>
        </w:rPr>
      </w:pPr>
      <w:r w:rsidRPr="0065234C">
        <w:rPr>
          <w:szCs w:val="20"/>
        </w:rPr>
        <w:t>schopnosti zajistit neustálou důvěrnost, integritu, dostupnost a odolnost systémů a služeb zpracování;</w:t>
      </w:r>
    </w:p>
    <w:p w:rsidR="005D185E" w:rsidRPr="00C04EDB" w:rsidRDefault="005D185E" w:rsidP="00561A9A">
      <w:pPr>
        <w:pStyle w:val="RLTextlnkuslovan"/>
        <w:numPr>
          <w:ilvl w:val="4"/>
          <w:numId w:val="1"/>
        </w:numPr>
        <w:tabs>
          <w:tab w:val="clear" w:pos="1873"/>
        </w:tabs>
        <w:spacing w:before="60" w:after="60"/>
        <w:ind w:left="1418" w:firstLine="0"/>
        <w:rPr>
          <w:szCs w:val="20"/>
          <w:lang w:val="cs-CZ"/>
        </w:rPr>
      </w:pPr>
      <w:r w:rsidRPr="0065234C">
        <w:rPr>
          <w:szCs w:val="20"/>
        </w:rPr>
        <w:t>schopnosti obnovit dostupnost osobních údajů</w:t>
      </w:r>
      <w:r w:rsidRPr="00DA20E8">
        <w:rPr>
          <w:szCs w:val="20"/>
        </w:rPr>
        <w:t xml:space="preserve"> a přístup k nim včas v případě f</w:t>
      </w:r>
      <w:r w:rsidR="000C261F">
        <w:rPr>
          <w:szCs w:val="20"/>
        </w:rPr>
        <w:t xml:space="preserve">yzických či technických </w:t>
      </w:r>
      <w:r w:rsidR="000C261F">
        <w:rPr>
          <w:szCs w:val="20"/>
          <w:lang w:val="cs-CZ"/>
        </w:rPr>
        <w:t>problém</w:t>
      </w:r>
      <w:r w:rsidRPr="00DA20E8">
        <w:rPr>
          <w:szCs w:val="20"/>
        </w:rPr>
        <w:t>ů;</w:t>
      </w:r>
    </w:p>
    <w:p w:rsidR="005D185E" w:rsidRPr="00C04EDB" w:rsidRDefault="005D185E" w:rsidP="00561A9A">
      <w:pPr>
        <w:pStyle w:val="RLTextlnkuslovan"/>
        <w:numPr>
          <w:ilvl w:val="4"/>
          <w:numId w:val="1"/>
        </w:numPr>
        <w:tabs>
          <w:tab w:val="clear" w:pos="1873"/>
        </w:tabs>
        <w:spacing w:before="60" w:after="60"/>
        <w:ind w:left="1418" w:firstLine="0"/>
        <w:rPr>
          <w:szCs w:val="20"/>
          <w:lang w:val="cs-CZ"/>
        </w:rPr>
      </w:pPr>
      <w:r w:rsidRPr="0065234C">
        <w:rPr>
          <w:szCs w:val="20"/>
        </w:rPr>
        <w:t>procesu pravidelného testování, posuzování a hodnocení účinnosti zavedených technických a</w:t>
      </w:r>
      <w:r w:rsidR="00881503">
        <w:rPr>
          <w:szCs w:val="20"/>
          <w:lang w:val="cs-CZ"/>
        </w:rPr>
        <w:t> </w:t>
      </w:r>
      <w:r w:rsidRPr="0065234C">
        <w:rPr>
          <w:szCs w:val="20"/>
        </w:rPr>
        <w:t>organizačních opatření pro zajištění bezpečnosti zpracování.</w:t>
      </w:r>
    </w:p>
    <w:p w:rsidR="005D185E" w:rsidRPr="00C04EDB" w:rsidRDefault="005D185E" w:rsidP="00561A9A">
      <w:pPr>
        <w:pStyle w:val="RLTextlnkuslovan"/>
        <w:numPr>
          <w:ilvl w:val="3"/>
          <w:numId w:val="1"/>
        </w:numPr>
        <w:tabs>
          <w:tab w:val="clear" w:pos="1589"/>
        </w:tabs>
        <w:spacing w:before="60" w:after="60"/>
        <w:ind w:left="1134" w:firstLine="0"/>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5D185E" w:rsidRPr="00C04EDB" w:rsidRDefault="005D185E" w:rsidP="00561A9A">
      <w:pPr>
        <w:pStyle w:val="RLTextlnkuslovan"/>
        <w:numPr>
          <w:ilvl w:val="3"/>
          <w:numId w:val="1"/>
        </w:numPr>
        <w:tabs>
          <w:tab w:val="clear" w:pos="1589"/>
        </w:tabs>
        <w:spacing w:before="60" w:after="60"/>
        <w:ind w:left="1134" w:firstLine="0"/>
        <w:rPr>
          <w:szCs w:val="20"/>
          <w:lang w:val="cs-CZ"/>
        </w:rPr>
      </w:pPr>
      <w:r w:rsidRPr="0065234C">
        <w:rPr>
          <w:szCs w:val="20"/>
        </w:rPr>
        <w:t>Správce a</w:t>
      </w:r>
      <w:r w:rsidRPr="00DA20E8">
        <w:rPr>
          <w:szCs w:val="20"/>
        </w:rPr>
        <w:t xml:space="preserve"> zpracovatel přijmou opatření pro zajištění toho, aby jakákoliv fyzická osoba, která jedná z</w:t>
      </w:r>
      <w:r w:rsidR="00881503">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sidR="0032238B">
        <w:rPr>
          <w:szCs w:val="20"/>
          <w:lang w:val="cs-CZ"/>
        </w:rPr>
        <w:fldChar w:fldCharType="begin"/>
      </w:r>
      <w:r w:rsidR="0032238B">
        <w:rPr>
          <w:szCs w:val="20"/>
          <w:lang w:val="cs-CZ"/>
        </w:rPr>
        <w:instrText xml:space="preserve"> REF _Ref468198424 \r \h </w:instrText>
      </w:r>
      <w:r w:rsidR="0032238B">
        <w:rPr>
          <w:szCs w:val="20"/>
          <w:lang w:val="cs-CZ"/>
        </w:rPr>
      </w:r>
      <w:r w:rsidR="0032238B">
        <w:rPr>
          <w:szCs w:val="20"/>
          <w:lang w:val="cs-CZ"/>
        </w:rPr>
        <w:fldChar w:fldCharType="separate"/>
      </w:r>
      <w:r w:rsidR="0038487B">
        <w:rPr>
          <w:szCs w:val="20"/>
          <w:lang w:val="cs-CZ"/>
        </w:rPr>
        <w:t>3.6</w:t>
      </w:r>
      <w:r w:rsidR="0032238B">
        <w:rPr>
          <w:szCs w:val="20"/>
          <w:lang w:val="cs-CZ"/>
        </w:rPr>
        <w:fldChar w:fldCharType="end"/>
      </w:r>
      <w:r w:rsidRPr="00DA20E8">
        <w:rPr>
          <w:szCs w:val="20"/>
          <w:lang w:val="cs-CZ"/>
        </w:rPr>
        <w:t xml:space="preserve"> Smlouvy)</w:t>
      </w:r>
      <w:r w:rsidRPr="00C04EDB">
        <w:rPr>
          <w:szCs w:val="20"/>
        </w:rPr>
        <w:t>.</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sidR="00515172">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omto čl. 29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 oblasti ochrany údajů, odpovídá správci za plnění povinností dotčeného dalšího zpracovatele i nadále plně prvotní zpracovatel.</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sidR="00881503">
        <w:rPr>
          <w:szCs w:val="20"/>
          <w:lang w:val="cs-CZ"/>
        </w:rPr>
        <w:t> </w:t>
      </w:r>
      <w:r w:rsidRPr="00DA20E8">
        <w:rPr>
          <w:szCs w:val="20"/>
        </w:rPr>
        <w:t>výkon práv subjektu údajů stanovených v kapitole III</w:t>
      </w:r>
      <w:r w:rsidR="00515172">
        <w:rPr>
          <w:szCs w:val="20"/>
          <w:lang w:val="cs-CZ"/>
        </w:rPr>
        <w:t xml:space="preserve"> </w:t>
      </w:r>
      <w:r w:rsidRPr="00DA20E8">
        <w:rPr>
          <w:szCs w:val="20"/>
        </w:rPr>
        <w:t>GDPR (čl. 12 až 23 GDPR).</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lastRenderedPageBreak/>
        <w:t>Zpracovatel je správci nápomocen při zajišťování souladu s povinn</w:t>
      </w:r>
      <w:r w:rsidRPr="00DA20E8">
        <w:rPr>
          <w:szCs w:val="20"/>
        </w:rPr>
        <w:t>ostmi podle čl. 32 až 36 GDPR, ato</w:t>
      </w:r>
      <w:r w:rsidR="00881503">
        <w:rPr>
          <w:szCs w:val="20"/>
          <w:lang w:val="cs-CZ"/>
        </w:rPr>
        <w:t> </w:t>
      </w:r>
      <w:r w:rsidRPr="00DA20E8">
        <w:rPr>
          <w:szCs w:val="20"/>
        </w:rPr>
        <w:t>při zohlednění povahy zpracování a informací, jež má zpracovatel k dispozici.</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 v souladu s rozhodnutím správce všechny osobní údaje buď vymaže, nebo je vrátí správci po 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rsidR="005D185E" w:rsidRPr="00C04EDB" w:rsidRDefault="005D185E" w:rsidP="00561A9A">
      <w:pPr>
        <w:pStyle w:val="RLTextlnkuslovan"/>
        <w:numPr>
          <w:ilvl w:val="2"/>
          <w:numId w:val="1"/>
        </w:numPr>
        <w:tabs>
          <w:tab w:val="clear" w:pos="1305"/>
        </w:tabs>
        <w:spacing w:before="60" w:after="60"/>
        <w:ind w:left="567" w:firstLine="0"/>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rsidR="0032073B" w:rsidRPr="00C04EDB" w:rsidRDefault="00834CE2" w:rsidP="00BE1368">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t>ROZHODNÉ</w:t>
      </w:r>
      <w:r w:rsidR="00E24F88" w:rsidRPr="00DA20E8">
        <w:rPr>
          <w:rFonts w:asciiTheme="minorHAnsi" w:hAnsiTheme="minorHAnsi" w:cs="Tahoma"/>
          <w:szCs w:val="20"/>
          <w:lang w:val="cs-CZ"/>
        </w:rPr>
        <w:t xml:space="preserve"> </w:t>
      </w:r>
      <w:r w:rsidRPr="00C04EDB">
        <w:rPr>
          <w:rFonts w:asciiTheme="minorHAnsi" w:hAnsiTheme="minorHAnsi" w:cs="Tahoma"/>
          <w:szCs w:val="20"/>
          <w:lang w:val="cs-CZ"/>
        </w:rPr>
        <w:t>PRÁVO</w:t>
      </w:r>
      <w:r w:rsidR="00E24F88" w:rsidRPr="00C04EDB">
        <w:rPr>
          <w:rFonts w:asciiTheme="minorHAnsi" w:hAnsiTheme="minorHAnsi" w:cs="Tahoma"/>
          <w:szCs w:val="20"/>
          <w:lang w:val="cs-CZ"/>
        </w:rPr>
        <w:t xml:space="preserve"> </w:t>
      </w:r>
      <w:r w:rsidRPr="00C04EDB">
        <w:rPr>
          <w:rFonts w:asciiTheme="minorHAnsi" w:hAnsiTheme="minorHAnsi" w:cs="Tahoma"/>
          <w:szCs w:val="20"/>
          <w:lang w:val="cs-CZ"/>
        </w:rPr>
        <w:t>A</w:t>
      </w:r>
      <w:r w:rsidR="00E24F88" w:rsidRPr="00C04EDB">
        <w:rPr>
          <w:rFonts w:asciiTheme="minorHAnsi" w:hAnsiTheme="minorHAnsi" w:cs="Tahoma"/>
          <w:szCs w:val="20"/>
          <w:lang w:val="cs-CZ"/>
        </w:rPr>
        <w:t xml:space="preserve"> </w:t>
      </w:r>
      <w:r w:rsidR="0032073B" w:rsidRPr="00C04EDB">
        <w:rPr>
          <w:rFonts w:asciiTheme="minorHAnsi" w:hAnsiTheme="minorHAnsi" w:cs="Tahoma"/>
          <w:szCs w:val="20"/>
        </w:rPr>
        <w:t>ŘEŠENÍ</w:t>
      </w:r>
      <w:r w:rsidR="00E24F88" w:rsidRPr="00C04EDB">
        <w:rPr>
          <w:rFonts w:asciiTheme="minorHAnsi" w:hAnsiTheme="minorHAnsi" w:cs="Tahoma"/>
          <w:szCs w:val="20"/>
        </w:rPr>
        <w:t xml:space="preserve"> </w:t>
      </w:r>
      <w:r w:rsidR="0032073B" w:rsidRPr="00C04EDB">
        <w:rPr>
          <w:rFonts w:asciiTheme="minorHAnsi" w:hAnsiTheme="minorHAnsi" w:cs="Tahoma"/>
          <w:szCs w:val="20"/>
        </w:rPr>
        <w:t>SPORŮ</w:t>
      </w:r>
      <w:bookmarkEnd w:id="216"/>
      <w:bookmarkEnd w:id="217"/>
    </w:p>
    <w:p w:rsidR="00CA5762" w:rsidRPr="0065234C" w:rsidRDefault="001837C0" w:rsidP="00561A9A">
      <w:pPr>
        <w:pStyle w:val="RLTextlnkuslovan"/>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18" w:name="_Toc212632765"/>
      <w:bookmarkStart w:id="219"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18"/>
      <w:bookmarkEnd w:id="219"/>
    </w:p>
    <w:p w:rsidR="0032073B" w:rsidRPr="0065234C" w:rsidRDefault="0032073B" w:rsidP="00561A9A">
      <w:pPr>
        <w:pStyle w:val="RLTextlnkuslovan"/>
        <w:spacing w:before="60" w:after="60"/>
        <w:ind w:left="0" w:firstLine="0"/>
        <w:rPr>
          <w:szCs w:val="20"/>
        </w:rPr>
      </w:pPr>
      <w:bookmarkStart w:id="220"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20"/>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rsidR="0032073B" w:rsidRPr="0065234C" w:rsidRDefault="0032073B" w:rsidP="00561A9A">
      <w:pPr>
        <w:pStyle w:val="RLTextlnkuslovan"/>
        <w:spacing w:before="60" w:after="60"/>
        <w:ind w:left="0" w:firstLine="0"/>
        <w:rPr>
          <w:szCs w:val="20"/>
        </w:rPr>
      </w:pPr>
      <w:bookmarkStart w:id="221"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21"/>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rsidR="0032073B" w:rsidRPr="0065234C" w:rsidRDefault="0032073B" w:rsidP="00561A9A">
      <w:pPr>
        <w:pStyle w:val="RLTextlnkuslovan"/>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rsidR="0032073B" w:rsidRPr="0065234C" w:rsidRDefault="0032073B" w:rsidP="00561A9A">
      <w:pPr>
        <w:pStyle w:val="RLTextlnkuslovan"/>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94"/>
        <w:gridCol w:w="5986"/>
      </w:tblGrid>
      <w:tr w:rsidR="0082485A" w:rsidRPr="0065234C" w:rsidTr="00F63D5D">
        <w:trPr>
          <w:jc w:val="center"/>
        </w:trPr>
        <w:tc>
          <w:tcPr>
            <w:tcW w:w="2031" w:type="pct"/>
          </w:tcPr>
          <w:p w:rsidR="0082485A" w:rsidRPr="00C04EDB" w:rsidRDefault="00D6755F"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rsidTr="00F63D5D">
        <w:trPr>
          <w:jc w:val="center"/>
        </w:trPr>
        <w:tc>
          <w:tcPr>
            <w:tcW w:w="2031" w:type="pct"/>
          </w:tcPr>
          <w:p w:rsidR="0082485A" w:rsidRPr="00C04EDB" w:rsidRDefault="00D6755F"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04EDB" w:rsidRDefault="00D6755F"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D6755F"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D6755F"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rsidTr="00F63D5D">
        <w:trPr>
          <w:jc w:val="center"/>
        </w:trPr>
        <w:tc>
          <w:tcPr>
            <w:tcW w:w="2031" w:type="pct"/>
          </w:tcPr>
          <w:p w:rsidR="0082485A" w:rsidRPr="00C87302" w:rsidRDefault="00D6755F"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rsidTr="00F63D5D">
        <w:trPr>
          <w:jc w:val="center"/>
        </w:trPr>
        <w:tc>
          <w:tcPr>
            <w:tcW w:w="2031" w:type="pct"/>
          </w:tcPr>
          <w:p w:rsidR="0082485A" w:rsidRPr="00C87302" w:rsidRDefault="00D6755F"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r w:rsidR="0082485A" w:rsidRPr="0065234C" w:rsidTr="00F63D5D">
        <w:trPr>
          <w:jc w:val="center"/>
        </w:trPr>
        <w:tc>
          <w:tcPr>
            <w:tcW w:w="2031" w:type="pct"/>
          </w:tcPr>
          <w:p w:rsidR="00CD1AE8" w:rsidRPr="0065234C" w:rsidRDefault="00D6755F" w:rsidP="007E3CB5">
            <w:pPr>
              <w:pStyle w:val="Seznamploh"/>
              <w:spacing w:before="60" w:after="60"/>
              <w:rPr>
                <w:szCs w:val="20"/>
                <w:lang w:val="cs-CZ"/>
              </w:rPr>
            </w:pPr>
            <w:hyperlink w:anchor="_Příloha_č._8_1" w:history="1">
              <w:r w:rsidR="0082485A" w:rsidRPr="00717F46">
                <w:rPr>
                  <w:rStyle w:val="Hypertextovodkaz"/>
                  <w:szCs w:val="20"/>
                </w:rPr>
                <w:t>Příloha</w:t>
              </w:r>
              <w:r w:rsidR="00E24F88" w:rsidRPr="00717F46">
                <w:rPr>
                  <w:rStyle w:val="Hypertextovodkaz"/>
                  <w:szCs w:val="20"/>
                </w:rPr>
                <w:t xml:space="preserve"> </w:t>
              </w:r>
              <w:r w:rsidR="0082485A" w:rsidRPr="00717F46">
                <w:rPr>
                  <w:rStyle w:val="Hypertextovodkaz"/>
                  <w:szCs w:val="20"/>
                </w:rPr>
                <w:t>č.</w:t>
              </w:r>
              <w:r w:rsidR="00E24F88" w:rsidRPr="00717F46">
                <w:rPr>
                  <w:rStyle w:val="Hypertextovodkaz"/>
                  <w:szCs w:val="20"/>
                </w:rPr>
                <w:t xml:space="preserve"> </w:t>
              </w:r>
              <w:r w:rsidR="00944CAD" w:rsidRPr="00717F46">
                <w:rPr>
                  <w:rStyle w:val="Hypertextovodkaz"/>
                  <w:szCs w:val="20"/>
                  <w:lang w:val="cs-CZ"/>
                </w:rPr>
                <w:t>8</w:t>
              </w:r>
            </w:hyperlink>
            <w:r w:rsidR="0082485A" w:rsidRPr="00C87302">
              <w:rPr>
                <w:szCs w:val="20"/>
              </w:rPr>
              <w:t>:</w:t>
            </w:r>
          </w:p>
        </w:tc>
        <w:tc>
          <w:tcPr>
            <w:tcW w:w="2969" w:type="pct"/>
          </w:tcPr>
          <w:p w:rsidR="00CD1AE8" w:rsidRPr="0065234C" w:rsidRDefault="00EA59C2" w:rsidP="00561A9A">
            <w:pPr>
              <w:spacing w:before="60" w:after="60" w:line="240" w:lineRule="auto"/>
              <w:rPr>
                <w:rFonts w:asciiTheme="minorHAnsi" w:hAnsiTheme="minorHAnsi" w:cs="Tahoma"/>
                <w:szCs w:val="20"/>
              </w:rPr>
            </w:pPr>
            <w:r w:rsidRPr="0065234C">
              <w:rPr>
                <w:rFonts w:asciiTheme="minorHAnsi" w:hAnsiTheme="minorHAnsi" w:cs="Tahoma"/>
                <w:szCs w:val="20"/>
              </w:rPr>
              <w:t>Informace o zpracovávaných osobních údajích</w:t>
            </w:r>
            <w:r w:rsidR="00797952" w:rsidRPr="0065234C">
              <w:rPr>
                <w:rFonts w:asciiTheme="minorHAnsi" w:hAnsiTheme="minorHAnsi" w:cs="Tahoma"/>
                <w:szCs w:val="20"/>
              </w:rPr>
              <w:t xml:space="preserve"> </w:t>
            </w:r>
          </w:p>
        </w:tc>
      </w:tr>
    </w:tbl>
    <w:p w:rsidR="0032073B" w:rsidRPr="0065234C" w:rsidRDefault="0032073B" w:rsidP="00561A9A">
      <w:pPr>
        <w:pStyle w:val="RLTextlnkuslovan"/>
        <w:spacing w:before="60" w:after="60"/>
        <w:ind w:left="454" w:hanging="454"/>
        <w:rPr>
          <w:szCs w:val="20"/>
        </w:rPr>
      </w:pPr>
      <w:r w:rsidRPr="0065234C">
        <w:rPr>
          <w:szCs w:val="20"/>
        </w:rPr>
        <w:t>Tato</w:t>
      </w:r>
      <w:r w:rsidR="00E24F88" w:rsidRPr="0065234C">
        <w:rPr>
          <w:szCs w:val="20"/>
        </w:rPr>
        <w:t xml:space="preserve"> </w:t>
      </w:r>
      <w:r w:rsidRPr="00DA20E8">
        <w:rPr>
          <w:szCs w:val="20"/>
        </w:rPr>
        <w:t>Smlouva</w:t>
      </w:r>
      <w:r w:rsidR="00E24F88" w:rsidRPr="00C04EDB">
        <w:rPr>
          <w:szCs w:val="20"/>
        </w:rPr>
        <w:t xml:space="preserve"> </w:t>
      </w:r>
      <w:r w:rsidRPr="00C04EDB">
        <w:rPr>
          <w:szCs w:val="20"/>
        </w:rPr>
        <w:t>byla</w:t>
      </w:r>
      <w:r w:rsidR="00E24F88" w:rsidRPr="0056744D">
        <w:rPr>
          <w:szCs w:val="20"/>
        </w:rPr>
        <w:t xml:space="preserve"> </w:t>
      </w:r>
      <w:r w:rsidRPr="00C87302">
        <w:rPr>
          <w:szCs w:val="20"/>
        </w:rPr>
        <w:t>vyhotovena</w:t>
      </w:r>
      <w:r w:rsidR="00E24F88" w:rsidRPr="0065234C">
        <w:rPr>
          <w:szCs w:val="20"/>
        </w:rPr>
        <w:t xml:space="preserve"> </w:t>
      </w:r>
      <w:r w:rsidRPr="0065234C">
        <w:rPr>
          <w:szCs w:val="20"/>
        </w:rPr>
        <w:t>a</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podepsána</w:t>
      </w:r>
      <w:r w:rsidR="00E24F88" w:rsidRPr="0065234C">
        <w:rPr>
          <w:szCs w:val="20"/>
        </w:rPr>
        <w:t xml:space="preserve"> </w:t>
      </w:r>
      <w:r w:rsidRPr="0065234C">
        <w:rPr>
          <w:szCs w:val="20"/>
        </w:rPr>
        <w:t>ve</w:t>
      </w:r>
      <w:r w:rsidR="00E24F88" w:rsidRPr="0065234C">
        <w:rPr>
          <w:szCs w:val="20"/>
        </w:rPr>
        <w:t xml:space="preserve"> </w:t>
      </w:r>
      <w:r w:rsidRPr="0065234C">
        <w:rPr>
          <w:szCs w:val="20"/>
        </w:rPr>
        <w:t>4</w:t>
      </w:r>
      <w:r w:rsidR="00E24F88" w:rsidRPr="0065234C">
        <w:rPr>
          <w:szCs w:val="20"/>
        </w:rPr>
        <w:t xml:space="preserve"> </w:t>
      </w:r>
      <w:r w:rsidRPr="0065234C">
        <w:rPr>
          <w:szCs w:val="20"/>
        </w:rPr>
        <w:t>stejnopisech,</w:t>
      </w:r>
      <w:r w:rsidR="00E24F88" w:rsidRPr="0065234C">
        <w:rPr>
          <w:szCs w:val="20"/>
        </w:rPr>
        <w:t xml:space="preserve"> </w:t>
      </w:r>
      <w:r w:rsidRPr="0065234C">
        <w:rPr>
          <w:szCs w:val="20"/>
        </w:rPr>
        <w:t>z</w:t>
      </w:r>
      <w:r w:rsidR="00E24F88" w:rsidRPr="0065234C">
        <w:rPr>
          <w:szCs w:val="20"/>
        </w:rPr>
        <w:t xml:space="preserve"> </w:t>
      </w:r>
      <w:r w:rsidRPr="0065234C">
        <w:rPr>
          <w:szCs w:val="20"/>
        </w:rPr>
        <w:t>nichž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obdrží</w:t>
      </w:r>
      <w:r w:rsidR="00E24F88" w:rsidRPr="0065234C">
        <w:rPr>
          <w:szCs w:val="20"/>
        </w:rPr>
        <w:t xml:space="preserve"> </w:t>
      </w:r>
      <w:r w:rsidRPr="0065234C">
        <w:rPr>
          <w:szCs w:val="20"/>
        </w:rPr>
        <w:t>po</w:t>
      </w:r>
      <w:r w:rsidR="00E24F88" w:rsidRPr="0065234C">
        <w:rPr>
          <w:szCs w:val="20"/>
        </w:rPr>
        <w:t xml:space="preserve"> </w:t>
      </w:r>
      <w:r w:rsidRPr="0065234C">
        <w:rPr>
          <w:szCs w:val="20"/>
        </w:rPr>
        <w:t>2</w:t>
      </w:r>
      <w:r w:rsidR="00E24F88" w:rsidRPr="0065234C">
        <w:rPr>
          <w:szCs w:val="20"/>
        </w:rPr>
        <w:t xml:space="preserve"> </w:t>
      </w:r>
      <w:r w:rsidRPr="0065234C">
        <w:rPr>
          <w:szCs w:val="20"/>
        </w:rPr>
        <w:t>stejnopisech.</w:t>
      </w:r>
    </w:p>
    <w:p w:rsidR="00C82470" w:rsidRPr="0065234C" w:rsidRDefault="00C82470" w:rsidP="00561A9A">
      <w:pPr>
        <w:spacing w:before="60" w:after="60" w:line="240" w:lineRule="auto"/>
        <w:rPr>
          <w:rFonts w:asciiTheme="minorHAnsi" w:hAnsiTheme="minorHAnsi" w:cs="Tahoma"/>
          <w:b/>
          <w:szCs w:val="20"/>
          <w:lang w:val="x-none" w:eastAsia="x-none"/>
        </w:rPr>
      </w:pPr>
    </w:p>
    <w:p w:rsidR="007003B0" w:rsidRDefault="007003B0">
      <w:pPr>
        <w:spacing w:after="160" w:line="259" w:lineRule="auto"/>
        <w:rPr>
          <w:rFonts w:asciiTheme="minorHAnsi" w:hAnsiTheme="minorHAnsi" w:cs="Tahoma"/>
          <w:b/>
          <w:szCs w:val="20"/>
          <w:lang w:val="x-none" w:eastAsia="x-none"/>
        </w:rPr>
      </w:pPr>
      <w:r>
        <w:rPr>
          <w:rFonts w:asciiTheme="minorHAnsi" w:hAnsiTheme="minorHAnsi" w:cs="Tahoma"/>
          <w:szCs w:val="20"/>
        </w:rPr>
        <w:br w:type="page"/>
      </w:r>
    </w:p>
    <w:p w:rsidR="0032073B"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p w:rsidR="003E4E6B" w:rsidRDefault="003E4E6B" w:rsidP="00561A9A">
      <w:pPr>
        <w:pStyle w:val="RLProhlensmluvnchstran"/>
        <w:spacing w:before="60" w:after="60" w:line="240" w:lineRule="auto"/>
        <w:rPr>
          <w:rFonts w:asciiTheme="minorHAnsi" w:hAnsiTheme="minorHAnsi" w:cs="Tahoma"/>
          <w:szCs w:val="20"/>
          <w:lang w:val="cs-CZ"/>
        </w:rPr>
      </w:pPr>
    </w:p>
    <w:tbl>
      <w:tblPr>
        <w:tblW w:w="0" w:type="auto"/>
        <w:jc w:val="center"/>
        <w:tblLook w:val="01E0" w:firstRow="1" w:lastRow="1" w:firstColumn="1" w:lastColumn="1" w:noHBand="0" w:noVBand="0"/>
      </w:tblPr>
      <w:tblGrid>
        <w:gridCol w:w="4605"/>
        <w:gridCol w:w="4605"/>
      </w:tblGrid>
      <w:tr w:rsidR="003E4E6B" w:rsidRPr="0065234C" w:rsidTr="009153C4">
        <w:trPr>
          <w:jc w:val="center"/>
        </w:trPr>
        <w:tc>
          <w:tcPr>
            <w:tcW w:w="4605" w:type="dxa"/>
          </w:tcPr>
          <w:p w:rsidR="003E4E6B" w:rsidRPr="0065234C" w:rsidRDefault="003E4E6B" w:rsidP="009153C4">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rsidR="003E4E6B" w:rsidRPr="0065234C" w:rsidRDefault="003E4E6B" w:rsidP="009153C4">
            <w:pPr>
              <w:pStyle w:val="RLdajeosmluvnstran"/>
              <w:spacing w:before="60" w:after="60" w:line="240" w:lineRule="auto"/>
              <w:rPr>
                <w:rFonts w:asciiTheme="minorHAnsi" w:hAnsiTheme="minorHAnsi" w:cs="Tahoma"/>
                <w:szCs w:val="20"/>
              </w:rPr>
            </w:pPr>
          </w:p>
          <w:p w:rsidR="003E4E6B" w:rsidRPr="0065234C" w:rsidRDefault="003E4E6B" w:rsidP="009153C4">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 Praze dne __.__.______</w:t>
            </w:r>
          </w:p>
          <w:p w:rsidR="003E4E6B" w:rsidRPr="0065234C" w:rsidRDefault="003E4E6B" w:rsidP="009153C4">
            <w:pPr>
              <w:pStyle w:val="RLdajeosmluvnstran"/>
              <w:spacing w:before="60" w:after="60" w:line="240" w:lineRule="auto"/>
              <w:rPr>
                <w:rFonts w:asciiTheme="minorHAnsi" w:hAnsiTheme="minorHAnsi" w:cs="Tahoma"/>
                <w:szCs w:val="20"/>
              </w:rPr>
            </w:pPr>
          </w:p>
          <w:p w:rsidR="003E4E6B" w:rsidRPr="0065234C" w:rsidRDefault="003E4E6B" w:rsidP="009153C4">
            <w:pPr>
              <w:pStyle w:val="RLdajeosmluvnstran"/>
              <w:spacing w:before="60" w:after="60" w:line="240" w:lineRule="auto"/>
              <w:jc w:val="left"/>
              <w:rPr>
                <w:rFonts w:asciiTheme="minorHAnsi" w:hAnsiTheme="minorHAnsi" w:cs="Tahoma"/>
                <w:szCs w:val="20"/>
              </w:rPr>
            </w:pPr>
          </w:p>
          <w:p w:rsidR="003E4E6B" w:rsidRPr="0065234C" w:rsidRDefault="003E4E6B" w:rsidP="009153C4">
            <w:pPr>
              <w:spacing w:before="60" w:after="60" w:line="240" w:lineRule="auto"/>
              <w:rPr>
                <w:rFonts w:asciiTheme="minorHAnsi" w:hAnsiTheme="minorHAnsi" w:cs="Tahoma"/>
                <w:szCs w:val="20"/>
              </w:rPr>
            </w:pPr>
          </w:p>
        </w:tc>
        <w:tc>
          <w:tcPr>
            <w:tcW w:w="4605" w:type="dxa"/>
          </w:tcPr>
          <w:p w:rsidR="003E4E6B" w:rsidRPr="0065234C" w:rsidRDefault="003E4E6B" w:rsidP="009153C4">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rsidR="003E4E6B" w:rsidRPr="0065234C" w:rsidRDefault="003E4E6B" w:rsidP="009153C4">
            <w:pPr>
              <w:pStyle w:val="RLdajeosmluvnstran"/>
              <w:spacing w:before="60" w:after="60" w:line="240" w:lineRule="auto"/>
              <w:rPr>
                <w:rFonts w:asciiTheme="minorHAnsi" w:hAnsiTheme="minorHAnsi" w:cs="Tahoma"/>
                <w:szCs w:val="20"/>
              </w:rPr>
            </w:pPr>
          </w:p>
          <w:p w:rsidR="003E4E6B" w:rsidRPr="0065234C" w:rsidRDefault="003E4E6B" w:rsidP="009153C4">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 Praze dne __.__.______</w:t>
            </w:r>
          </w:p>
          <w:p w:rsidR="003E4E6B" w:rsidRPr="0065234C" w:rsidRDefault="003E4E6B" w:rsidP="009153C4">
            <w:pPr>
              <w:pStyle w:val="RLdajeosmluvnstran"/>
              <w:spacing w:before="60" w:after="60" w:line="240" w:lineRule="auto"/>
              <w:rPr>
                <w:rFonts w:asciiTheme="minorHAnsi" w:hAnsiTheme="minorHAnsi" w:cs="Tahoma"/>
                <w:szCs w:val="20"/>
              </w:rPr>
            </w:pPr>
          </w:p>
          <w:p w:rsidR="003E4E6B" w:rsidRPr="0065234C" w:rsidRDefault="003E4E6B" w:rsidP="009153C4">
            <w:pPr>
              <w:spacing w:before="60" w:after="60" w:line="240" w:lineRule="auto"/>
              <w:rPr>
                <w:rFonts w:asciiTheme="minorHAnsi" w:hAnsiTheme="minorHAnsi" w:cs="Tahoma"/>
                <w:szCs w:val="20"/>
              </w:rPr>
            </w:pPr>
          </w:p>
        </w:tc>
      </w:tr>
      <w:tr w:rsidR="003E4E6B" w:rsidRPr="0065234C" w:rsidTr="009153C4">
        <w:trPr>
          <w:jc w:val="center"/>
        </w:trPr>
        <w:tc>
          <w:tcPr>
            <w:tcW w:w="4605" w:type="dxa"/>
          </w:tcPr>
          <w:p w:rsidR="003E4E6B" w:rsidRPr="0065234C" w:rsidRDefault="003E4E6B" w:rsidP="009153C4">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3E4E6B" w:rsidRPr="0065234C" w:rsidRDefault="003E4E6B" w:rsidP="003E4E6B">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rsidR="003E4E6B" w:rsidRDefault="003E4E6B" w:rsidP="003E4E6B">
            <w:pPr>
              <w:pStyle w:val="RLdajeosmluvnstran"/>
              <w:spacing w:before="60" w:after="60" w:line="240" w:lineRule="auto"/>
              <w:rPr>
                <w:rFonts w:asciiTheme="minorHAnsi" w:hAnsiTheme="minorHAnsi" w:cs="Tahoma"/>
                <w:szCs w:val="20"/>
              </w:rPr>
            </w:pPr>
            <w:r>
              <w:rPr>
                <w:rFonts w:asciiTheme="minorHAnsi" w:hAnsiTheme="minorHAnsi" w:cs="Tahoma"/>
                <w:szCs w:val="20"/>
              </w:rPr>
              <w:t>Mgr. Jan Sixta</w:t>
            </w:r>
          </w:p>
          <w:p w:rsidR="003E4E6B" w:rsidRPr="0065234C" w:rsidRDefault="003E4E6B" w:rsidP="003E4E6B">
            <w:pPr>
              <w:pStyle w:val="RLdajeosmluvnstran"/>
              <w:spacing w:before="60" w:after="60" w:line="240" w:lineRule="auto"/>
              <w:rPr>
                <w:rFonts w:asciiTheme="minorHAnsi" w:hAnsiTheme="minorHAnsi" w:cs="Tahoma"/>
                <w:szCs w:val="20"/>
              </w:rPr>
            </w:pPr>
            <w:r>
              <w:rPr>
                <w:rFonts w:asciiTheme="minorHAnsi" w:hAnsiTheme="minorHAnsi" w:cs="Tahoma"/>
                <w:szCs w:val="20"/>
              </w:rPr>
              <w:t>státní tajemník</w:t>
            </w:r>
          </w:p>
        </w:tc>
        <w:tc>
          <w:tcPr>
            <w:tcW w:w="4605" w:type="dxa"/>
          </w:tcPr>
          <w:p w:rsidR="003E4E6B" w:rsidRPr="0065234C" w:rsidRDefault="003E4E6B" w:rsidP="009153C4">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3E4E6B" w:rsidRPr="007A30E6" w:rsidRDefault="003E4E6B" w:rsidP="009153C4">
            <w:pPr>
              <w:pStyle w:val="doplnuchaze"/>
              <w:spacing w:before="120" w:line="240" w:lineRule="auto"/>
              <w:rPr>
                <w:rFonts w:asciiTheme="minorHAnsi" w:hAnsiTheme="minorHAnsi"/>
                <w:szCs w:val="20"/>
              </w:rPr>
            </w:pPr>
            <w:r w:rsidRPr="007A30E6">
              <w:rPr>
                <w:rFonts w:asciiTheme="minorHAnsi" w:hAnsiTheme="minorHAnsi"/>
                <w:szCs w:val="20"/>
              </w:rPr>
              <w:t>O2 IT Services s.r.o.</w:t>
            </w:r>
          </w:p>
          <w:p w:rsidR="003E4E6B" w:rsidRPr="009D111A" w:rsidRDefault="003E4E6B" w:rsidP="009153C4">
            <w:pPr>
              <w:pStyle w:val="doplnuchaze"/>
              <w:spacing w:before="120" w:line="240" w:lineRule="auto"/>
              <w:rPr>
                <w:rFonts w:asciiTheme="minorHAnsi" w:hAnsiTheme="minorHAnsi" w:cstheme="minorHAnsi"/>
                <w:b w:val="0"/>
                <w:color w:val="000000"/>
                <w:szCs w:val="20"/>
                <w:lang w:val="cs-CZ"/>
              </w:rPr>
            </w:pPr>
            <w:r w:rsidRPr="007A30E6">
              <w:rPr>
                <w:rFonts w:asciiTheme="minorHAnsi" w:hAnsiTheme="minorHAnsi" w:cstheme="minorHAnsi"/>
                <w:color w:val="000000"/>
                <w:szCs w:val="20"/>
              </w:rPr>
              <w:t xml:space="preserve">   </w:t>
            </w:r>
            <w:r w:rsidR="009D111A">
              <w:rPr>
                <w:rFonts w:asciiTheme="minorHAnsi" w:hAnsiTheme="minorHAnsi" w:cstheme="minorHAnsi"/>
                <w:b w:val="0"/>
                <w:color w:val="000000"/>
                <w:szCs w:val="20"/>
                <w:lang w:val="cs-CZ"/>
              </w:rPr>
              <w:t>xxx</w:t>
            </w:r>
          </w:p>
          <w:p w:rsidR="003E4E6B" w:rsidRPr="0065234C" w:rsidRDefault="003E4E6B" w:rsidP="009153C4">
            <w:pPr>
              <w:pStyle w:val="doplnuchaze"/>
              <w:spacing w:before="60" w:after="60" w:line="240" w:lineRule="auto"/>
              <w:rPr>
                <w:rFonts w:asciiTheme="minorHAnsi" w:hAnsiTheme="minorHAnsi" w:cs="Tahoma"/>
                <w:szCs w:val="20"/>
                <w:lang w:val="cs-CZ"/>
              </w:rPr>
            </w:pPr>
            <w:r w:rsidRPr="001340C8">
              <w:rPr>
                <w:rFonts w:asciiTheme="minorHAnsi" w:hAnsiTheme="minorHAnsi" w:cstheme="minorHAnsi"/>
                <w:b w:val="0"/>
                <w:color w:val="000000"/>
                <w:szCs w:val="20"/>
              </w:rPr>
              <w:t>jednatel</w:t>
            </w:r>
          </w:p>
        </w:tc>
      </w:tr>
    </w:tbl>
    <w:p w:rsidR="003E4E6B" w:rsidRPr="0065234C" w:rsidRDefault="003E4E6B" w:rsidP="003E4E6B">
      <w:pPr>
        <w:pStyle w:val="RLProhlensmluvnchstran"/>
        <w:spacing w:before="60" w:after="60" w:line="240" w:lineRule="auto"/>
        <w:rPr>
          <w:rFonts w:asciiTheme="minorHAnsi" w:hAnsiTheme="minorHAnsi" w:cs="Tahoma"/>
          <w:szCs w:val="20"/>
          <w:lang w:eastAsia="en-US"/>
        </w:rPr>
      </w:pPr>
    </w:p>
    <w:tbl>
      <w:tblPr>
        <w:tblW w:w="0" w:type="auto"/>
        <w:jc w:val="right"/>
        <w:tblLook w:val="01E0" w:firstRow="1" w:lastRow="1" w:firstColumn="1" w:lastColumn="1" w:noHBand="0" w:noVBand="0"/>
      </w:tblPr>
      <w:tblGrid>
        <w:gridCol w:w="4605"/>
      </w:tblGrid>
      <w:tr w:rsidR="003E4E6B" w:rsidRPr="0065234C" w:rsidTr="009153C4">
        <w:trPr>
          <w:jc w:val="right"/>
        </w:trPr>
        <w:tc>
          <w:tcPr>
            <w:tcW w:w="4605" w:type="dxa"/>
          </w:tcPr>
          <w:p w:rsidR="003E4E6B" w:rsidRPr="0065234C" w:rsidRDefault="003E4E6B" w:rsidP="009153C4">
            <w:pPr>
              <w:pStyle w:val="RLdajeosmluvnstran"/>
              <w:spacing w:before="60" w:after="60" w:line="240" w:lineRule="auto"/>
              <w:jc w:val="right"/>
              <w:rPr>
                <w:rFonts w:asciiTheme="minorHAnsi" w:hAnsiTheme="minorHAnsi" w:cs="Tahoma"/>
                <w:szCs w:val="20"/>
              </w:rPr>
            </w:pPr>
          </w:p>
          <w:p w:rsidR="003E4E6B" w:rsidRPr="0065234C" w:rsidRDefault="003E4E6B" w:rsidP="009153C4">
            <w:pPr>
              <w:pStyle w:val="RLdajeosmluvnstran"/>
              <w:spacing w:before="60" w:after="60" w:line="240" w:lineRule="auto"/>
              <w:jc w:val="left"/>
              <w:rPr>
                <w:rFonts w:asciiTheme="minorHAnsi" w:hAnsiTheme="minorHAnsi" w:cs="Tahoma"/>
                <w:szCs w:val="20"/>
              </w:rPr>
            </w:pPr>
            <w:r>
              <w:rPr>
                <w:rFonts w:asciiTheme="minorHAnsi" w:hAnsiTheme="minorHAnsi" w:cs="Tahoma"/>
                <w:szCs w:val="20"/>
              </w:rPr>
              <w:t xml:space="preserve">              </w:t>
            </w:r>
            <w:r w:rsidRPr="0065234C">
              <w:rPr>
                <w:rFonts w:asciiTheme="minorHAnsi" w:hAnsiTheme="minorHAnsi" w:cs="Tahoma"/>
                <w:szCs w:val="20"/>
              </w:rPr>
              <w:t>V Praze dne __.__.______</w:t>
            </w:r>
          </w:p>
          <w:p w:rsidR="003E4E6B" w:rsidRDefault="003E4E6B" w:rsidP="009153C4">
            <w:pPr>
              <w:spacing w:before="60" w:after="60" w:line="240" w:lineRule="auto"/>
              <w:rPr>
                <w:rFonts w:asciiTheme="minorHAnsi" w:hAnsiTheme="minorHAnsi" w:cs="Tahoma"/>
                <w:szCs w:val="20"/>
              </w:rPr>
            </w:pPr>
          </w:p>
          <w:p w:rsidR="003E4E6B" w:rsidRDefault="003E4E6B" w:rsidP="009153C4">
            <w:pPr>
              <w:spacing w:before="60" w:after="60" w:line="240" w:lineRule="auto"/>
              <w:rPr>
                <w:rFonts w:asciiTheme="minorHAnsi" w:hAnsiTheme="minorHAnsi" w:cs="Tahoma"/>
                <w:szCs w:val="20"/>
              </w:rPr>
            </w:pPr>
          </w:p>
          <w:p w:rsidR="003E4E6B" w:rsidRPr="0065234C" w:rsidRDefault="003E4E6B" w:rsidP="009153C4">
            <w:pPr>
              <w:spacing w:before="60" w:after="60" w:line="240" w:lineRule="auto"/>
              <w:rPr>
                <w:rFonts w:asciiTheme="minorHAnsi" w:hAnsiTheme="minorHAnsi" w:cs="Tahoma"/>
                <w:szCs w:val="20"/>
              </w:rPr>
            </w:pPr>
          </w:p>
        </w:tc>
      </w:tr>
      <w:tr w:rsidR="003E4E6B" w:rsidRPr="0065234C" w:rsidTr="009153C4">
        <w:trPr>
          <w:trHeight w:val="1706"/>
          <w:jc w:val="right"/>
        </w:trPr>
        <w:tc>
          <w:tcPr>
            <w:tcW w:w="4605" w:type="dxa"/>
          </w:tcPr>
          <w:p w:rsidR="003E4E6B" w:rsidRPr="0065234C" w:rsidRDefault="003E4E6B" w:rsidP="009153C4">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3E4E6B" w:rsidRPr="007A30E6" w:rsidRDefault="003E4E6B" w:rsidP="009153C4">
            <w:pPr>
              <w:pStyle w:val="doplnuchaze"/>
              <w:spacing w:before="120" w:line="240" w:lineRule="auto"/>
              <w:jc w:val="left"/>
              <w:rPr>
                <w:rFonts w:asciiTheme="minorHAnsi" w:hAnsiTheme="minorHAnsi"/>
                <w:szCs w:val="20"/>
              </w:rPr>
            </w:pPr>
            <w:r>
              <w:rPr>
                <w:rFonts w:asciiTheme="minorHAnsi" w:hAnsiTheme="minorHAnsi"/>
                <w:szCs w:val="20"/>
                <w:lang w:val="cs-CZ"/>
              </w:rPr>
              <w:t xml:space="preserve">                     </w:t>
            </w:r>
            <w:r w:rsidRPr="007A30E6">
              <w:rPr>
                <w:rFonts w:asciiTheme="minorHAnsi" w:hAnsiTheme="minorHAnsi"/>
                <w:szCs w:val="20"/>
              </w:rPr>
              <w:t>O2 IT Services s.r.o.</w:t>
            </w:r>
          </w:p>
          <w:p w:rsidR="003E4E6B" w:rsidRPr="009D111A" w:rsidRDefault="003E4E6B" w:rsidP="009153C4">
            <w:pPr>
              <w:pStyle w:val="doplnuchaze"/>
              <w:spacing w:before="120" w:line="240" w:lineRule="auto"/>
              <w:jc w:val="left"/>
              <w:rPr>
                <w:rFonts w:asciiTheme="minorHAnsi" w:hAnsiTheme="minorHAnsi" w:cstheme="minorHAnsi"/>
                <w:b w:val="0"/>
                <w:color w:val="000000"/>
                <w:szCs w:val="20"/>
                <w:lang w:val="cs-CZ"/>
              </w:rPr>
            </w:pPr>
            <w:r>
              <w:rPr>
                <w:rFonts w:asciiTheme="minorHAnsi" w:hAnsiTheme="minorHAnsi" w:cstheme="minorHAnsi"/>
                <w:b w:val="0"/>
                <w:color w:val="000000"/>
                <w:szCs w:val="20"/>
                <w:lang w:val="cs-CZ"/>
              </w:rPr>
              <w:t xml:space="preserve">                         </w:t>
            </w:r>
            <w:r w:rsidRPr="006E2B4B">
              <w:rPr>
                <w:rFonts w:asciiTheme="minorHAnsi" w:hAnsiTheme="minorHAnsi" w:cstheme="minorHAnsi"/>
                <w:b w:val="0"/>
                <w:color w:val="000000"/>
                <w:szCs w:val="20"/>
              </w:rPr>
              <w:t xml:space="preserve"> </w:t>
            </w:r>
            <w:r w:rsidR="009D111A">
              <w:rPr>
                <w:rFonts w:asciiTheme="minorHAnsi" w:hAnsiTheme="minorHAnsi"/>
                <w:b w:val="0"/>
                <w:szCs w:val="20"/>
                <w:lang w:val="cs-CZ"/>
              </w:rPr>
              <w:t>xxx</w:t>
            </w:r>
          </w:p>
          <w:p w:rsidR="003E4E6B" w:rsidRPr="0065234C" w:rsidRDefault="003E4E6B" w:rsidP="009153C4">
            <w:pPr>
              <w:pStyle w:val="doplnuchaze"/>
              <w:spacing w:before="60" w:after="60" w:line="240" w:lineRule="auto"/>
              <w:jc w:val="left"/>
              <w:rPr>
                <w:rFonts w:asciiTheme="minorHAnsi" w:hAnsiTheme="minorHAnsi" w:cs="Tahoma"/>
                <w:szCs w:val="20"/>
                <w:lang w:val="cs-CZ"/>
              </w:rPr>
            </w:pPr>
            <w:r>
              <w:rPr>
                <w:rFonts w:asciiTheme="minorHAnsi" w:hAnsiTheme="minorHAnsi" w:cstheme="minorHAnsi"/>
                <w:b w:val="0"/>
                <w:color w:val="000000"/>
                <w:szCs w:val="20"/>
                <w:lang w:val="cs-CZ"/>
              </w:rPr>
              <w:t xml:space="preserve">                                </w:t>
            </w:r>
            <w:r w:rsidRPr="001340C8">
              <w:rPr>
                <w:rFonts w:asciiTheme="minorHAnsi" w:hAnsiTheme="minorHAnsi" w:cstheme="minorHAnsi"/>
                <w:b w:val="0"/>
                <w:color w:val="000000"/>
                <w:szCs w:val="20"/>
              </w:rPr>
              <w:t>jednatel</w:t>
            </w:r>
          </w:p>
        </w:tc>
      </w:tr>
    </w:tbl>
    <w:p w:rsidR="003E4E6B" w:rsidRDefault="003E4E6B" w:rsidP="00561A9A">
      <w:pPr>
        <w:pStyle w:val="RLProhlensmluvnchstran"/>
        <w:spacing w:before="60" w:after="60" w:line="240" w:lineRule="auto"/>
        <w:rPr>
          <w:rFonts w:asciiTheme="minorHAnsi" w:hAnsiTheme="minorHAnsi" w:cs="Tahoma"/>
          <w:szCs w:val="20"/>
          <w:lang w:val="cs-CZ"/>
        </w:rPr>
      </w:pPr>
    </w:p>
    <w:p w:rsidR="003E4E6B" w:rsidRDefault="003E4E6B" w:rsidP="00561A9A">
      <w:pPr>
        <w:pStyle w:val="RLProhlensmluvnchstran"/>
        <w:spacing w:before="60" w:after="60" w:line="240" w:lineRule="auto"/>
        <w:rPr>
          <w:rFonts w:asciiTheme="minorHAnsi" w:hAnsiTheme="minorHAnsi" w:cs="Tahoma"/>
          <w:szCs w:val="20"/>
          <w:lang w:val="cs-CZ"/>
        </w:rPr>
      </w:pPr>
    </w:p>
    <w:p w:rsidR="003E4E6B" w:rsidRDefault="003E4E6B" w:rsidP="00561A9A">
      <w:pPr>
        <w:pStyle w:val="RLProhlensmluvnchstran"/>
        <w:spacing w:before="60" w:after="60" w:line="240" w:lineRule="auto"/>
        <w:rPr>
          <w:rFonts w:asciiTheme="minorHAnsi" w:hAnsiTheme="minorHAnsi" w:cs="Tahoma"/>
          <w:szCs w:val="20"/>
          <w:lang w:val="cs-CZ"/>
        </w:rPr>
      </w:pPr>
    </w:p>
    <w:p w:rsidR="003E4E6B" w:rsidRDefault="003E4E6B" w:rsidP="00561A9A">
      <w:pPr>
        <w:pStyle w:val="RLProhlensmluvnchstran"/>
        <w:spacing w:before="60" w:after="60" w:line="240" w:lineRule="auto"/>
        <w:rPr>
          <w:rFonts w:asciiTheme="minorHAnsi" w:hAnsiTheme="minorHAnsi" w:cs="Tahoma"/>
          <w:szCs w:val="20"/>
          <w:lang w:val="cs-CZ"/>
        </w:rPr>
      </w:pPr>
    </w:p>
    <w:p w:rsidR="003E4E6B" w:rsidRPr="003E4E6B" w:rsidRDefault="003E4E6B" w:rsidP="00561A9A">
      <w:pPr>
        <w:pStyle w:val="RLProhlensmluvnchstran"/>
        <w:spacing w:before="60" w:after="60" w:line="240" w:lineRule="auto"/>
        <w:rPr>
          <w:rFonts w:asciiTheme="minorHAnsi" w:hAnsiTheme="minorHAnsi" w:cs="Tahoma"/>
          <w:szCs w:val="20"/>
          <w:lang w:val="cs-CZ"/>
        </w:rPr>
      </w:pPr>
    </w:p>
    <w:p w:rsidR="0032073B" w:rsidRPr="0065234C" w:rsidRDefault="0032073B" w:rsidP="00561A9A">
      <w:pPr>
        <w:pStyle w:val="RLProhlensmluvnchstran"/>
        <w:spacing w:before="60" w:after="60" w:line="240" w:lineRule="auto"/>
        <w:rPr>
          <w:rFonts w:asciiTheme="minorHAnsi" w:hAnsiTheme="minorHAnsi" w:cs="Tahoma"/>
          <w:szCs w:val="20"/>
        </w:rPr>
      </w:pPr>
    </w:p>
    <w:p w:rsidR="0032073B" w:rsidRPr="0065234C" w:rsidRDefault="0032073B" w:rsidP="00561A9A">
      <w:pPr>
        <w:pStyle w:val="RLProhlensmluvnchstran"/>
        <w:spacing w:before="60" w:after="60" w:line="240" w:lineRule="auto"/>
        <w:rPr>
          <w:rFonts w:asciiTheme="minorHAnsi" w:hAnsiTheme="minorHAnsi" w:cs="Tahoma"/>
          <w:szCs w:val="20"/>
          <w:lang w:eastAsia="en-US"/>
        </w:rPr>
      </w:pPr>
    </w:p>
    <w:p w:rsidR="0032073B" w:rsidRPr="00DA20E8" w:rsidRDefault="0032073B" w:rsidP="00561A9A">
      <w:pPr>
        <w:pStyle w:val="RLProhlensmluvnchstran"/>
        <w:spacing w:before="60" w:after="60" w:line="240" w:lineRule="auto"/>
        <w:rPr>
          <w:rFonts w:asciiTheme="minorHAnsi" w:hAnsiTheme="minorHAnsi" w:cs="Tahoma"/>
          <w:szCs w:val="20"/>
          <w:lang w:eastAsia="en-US"/>
        </w:rPr>
      </w:pPr>
    </w:p>
    <w:p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headerReference w:type="default" r:id="rId8"/>
          <w:footerReference w:type="even" r:id="rId9"/>
          <w:footerReference w:type="default" r:id="rId10"/>
          <w:footerReference w:type="first" r:id="rId11"/>
          <w:pgSz w:w="11906" w:h="16838"/>
          <w:pgMar w:top="1021" w:right="1021" w:bottom="1021" w:left="1021" w:header="709" w:footer="709" w:gutter="0"/>
          <w:cols w:space="708"/>
          <w:titlePg/>
          <w:docGrid w:linePitch="360"/>
        </w:sectPr>
      </w:pPr>
      <w:bookmarkStart w:id="222" w:name="_Příloha_č._1"/>
      <w:bookmarkStart w:id="223" w:name="Annex01"/>
      <w:bookmarkEnd w:id="222"/>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bookmarkStart w:id="224" w:name="_Příloha_č._1_1"/>
      <w:bookmarkEnd w:id="224"/>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1</w:t>
      </w:r>
      <w:bookmarkEnd w:id="223"/>
    </w:p>
    <w:p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bookmarkStart w:id="225"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25"/>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18"/>
        <w:gridCol w:w="7889"/>
      </w:tblGrid>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38487B">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38487B">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38487B">
              <w:rPr>
                <w:rFonts w:asciiTheme="minorHAnsi" w:hAnsiTheme="minorHAnsi" w:cs="Tahoma"/>
                <w:color w:val="000000"/>
                <w:szCs w:val="20"/>
              </w:rPr>
              <w:t>19.2</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F270D" w:rsidRPr="0065234C" w:rsidTr="000741CB">
        <w:trPr>
          <w:trHeight w:val="201"/>
        </w:trPr>
        <w:tc>
          <w:tcPr>
            <w:tcW w:w="1210" w:type="pct"/>
            <w:tcBorders>
              <w:top w:val="single" w:sz="6" w:space="0" w:color="auto"/>
              <w:left w:val="single" w:sz="6" w:space="0" w:color="auto"/>
              <w:bottom w:val="single" w:sz="6" w:space="0" w:color="auto"/>
            </w:tcBorders>
            <w:vAlign w:val="center"/>
          </w:tcPr>
          <w:p w:rsidR="000F270D" w:rsidRPr="0016554E" w:rsidRDefault="000F270D"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Bezpečnostní incident</w:t>
            </w:r>
          </w:p>
        </w:tc>
        <w:tc>
          <w:tcPr>
            <w:tcW w:w="3790" w:type="pct"/>
            <w:tcBorders>
              <w:top w:val="single" w:sz="6" w:space="0" w:color="auto"/>
              <w:bottom w:val="single" w:sz="6" w:space="0" w:color="auto"/>
              <w:right w:val="single" w:sz="6" w:space="0" w:color="auto"/>
            </w:tcBorders>
            <w:vAlign w:val="center"/>
          </w:tcPr>
          <w:p w:rsidR="000F270D" w:rsidRPr="0016554E" w:rsidRDefault="00203DC3" w:rsidP="00561A9A">
            <w:pPr>
              <w:spacing w:before="60" w:after="60" w:line="240" w:lineRule="auto"/>
              <w:rPr>
                <w:rFonts w:asciiTheme="minorHAnsi" w:hAnsiTheme="minorHAnsi" w:cs="Tahoma"/>
                <w:color w:val="000000"/>
                <w:szCs w:val="20"/>
              </w:rPr>
            </w:pPr>
            <w:r w:rsidRPr="00203DC3">
              <w:rPr>
                <w:rFonts w:asciiTheme="minorHAnsi" w:hAnsiTheme="minorHAnsi" w:cs="Tahoma"/>
                <w:b/>
                <w:color w:val="000000"/>
                <w:szCs w:val="20"/>
              </w:rPr>
              <w:t>Information security incident</w:t>
            </w:r>
            <w:r w:rsidRPr="00203DC3">
              <w:rPr>
                <w:rFonts w:asciiTheme="minorHAnsi" w:hAnsiTheme="minorHAnsi" w:cs="Tahoma"/>
                <w:color w:val="000000"/>
                <w:szCs w:val="20"/>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požadovaný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2055F5">
              <w:rPr>
                <w:rFonts w:asciiTheme="minorHAnsi" w:hAnsiTheme="minorHAnsi" w:cs="Tahoma"/>
                <w:color w:val="000000"/>
                <w:szCs w:val="20"/>
              </w:rPr>
              <w:t>.</w:t>
            </w:r>
          </w:p>
        </w:tc>
      </w:tr>
      <w:tr w:rsidR="002172EB" w:rsidRPr="0065234C" w:rsidTr="000741CB">
        <w:trPr>
          <w:trHeight w:val="201"/>
        </w:trPr>
        <w:tc>
          <w:tcPr>
            <w:tcW w:w="1210" w:type="pct"/>
            <w:tcBorders>
              <w:left w:val="single" w:sz="6" w:space="0" w:color="auto"/>
            </w:tcBorders>
            <w:vAlign w:val="center"/>
          </w:tcPr>
          <w:p w:rsidR="002172EB" w:rsidRPr="0016554E" w:rsidRDefault="002172EB"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Disaster recovery plan</w:t>
            </w:r>
          </w:p>
        </w:tc>
        <w:tc>
          <w:tcPr>
            <w:tcW w:w="3790" w:type="pct"/>
            <w:tcBorders>
              <w:right w:val="single" w:sz="6" w:space="0" w:color="auto"/>
            </w:tcBorders>
            <w:vAlign w:val="center"/>
          </w:tcPr>
          <w:p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rsidTr="000741CB">
        <w:trPr>
          <w:trHeight w:val="201"/>
        </w:trPr>
        <w:tc>
          <w:tcPr>
            <w:tcW w:w="1210" w:type="pct"/>
            <w:tcBorders>
              <w:left w:val="single" w:sz="6" w:space="0" w:color="auto"/>
            </w:tcBorders>
            <w:vAlign w:val="center"/>
          </w:tcPr>
          <w:p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1 až 2 uživatele pokud se nejedná o</w:t>
            </w:r>
            <w:r w:rsidR="003831CE">
              <w:rPr>
                <w:rFonts w:asciiTheme="minorHAnsi" w:hAnsiTheme="minorHAnsi" w:cs="Tahoma"/>
                <w:color w:val="000000"/>
                <w:szCs w:val="20"/>
              </w:rPr>
              <w:t xml:space="preserve"> všechny uživatele dané funkcionality.</w:t>
            </w:r>
          </w:p>
        </w:tc>
      </w:tr>
      <w:tr w:rsidR="005D02F3" w:rsidRPr="0065234C" w:rsidTr="000741CB">
        <w:trPr>
          <w:trHeight w:val="201"/>
        </w:trPr>
        <w:tc>
          <w:tcPr>
            <w:tcW w:w="1210" w:type="pct"/>
            <w:tcBorders>
              <w:top w:val="single" w:sz="6" w:space="0" w:color="auto"/>
              <w:left w:val="single" w:sz="6" w:space="0" w:color="auto"/>
              <w:bottom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38487B">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38487B">
              <w:rPr>
                <w:rFonts w:asciiTheme="minorHAnsi" w:hAnsiTheme="minorHAnsi" w:cs="Tahoma"/>
                <w:color w:val="000000"/>
                <w:szCs w:val="20"/>
              </w:rPr>
              <w:t>1.2.3</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38487B">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rsidTr="000741CB">
        <w:trPr>
          <w:trHeight w:val="201"/>
        </w:trPr>
        <w:tc>
          <w:tcPr>
            <w:tcW w:w="1210" w:type="pct"/>
            <w:tcBorders>
              <w:left w:val="single" w:sz="6" w:space="0" w:color="auto"/>
            </w:tcBorders>
            <w:vAlign w:val="center"/>
          </w:tcPr>
          <w:p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rsidTr="000741CB">
        <w:trPr>
          <w:trHeight w:val="201"/>
        </w:trPr>
        <w:tc>
          <w:tcPr>
            <w:tcW w:w="1210" w:type="pct"/>
            <w:tcBorders>
              <w:left w:val="single" w:sz="6" w:space="0" w:color="auto"/>
            </w:tcBorders>
            <w:vAlign w:val="center"/>
          </w:tcPr>
          <w:p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rsidR="003E2F62" w:rsidRPr="0016554E" w:rsidRDefault="00834951" w:rsidP="0083495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38487B">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38487B">
              <w:rPr>
                <w:rFonts w:asciiTheme="minorHAnsi" w:hAnsiTheme="minorHAnsi" w:cs="Tahoma"/>
                <w:color w:val="000000"/>
                <w:szCs w:val="20"/>
              </w:rPr>
              <w:t>19.2</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Maximální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odezva</w:t>
            </w:r>
          </w:p>
        </w:tc>
        <w:tc>
          <w:tcPr>
            <w:tcW w:w="3790" w:type="pct"/>
            <w:tcBorders>
              <w:right w:val="single" w:sz="6" w:space="0" w:color="auto"/>
            </w:tcBorders>
            <w:vAlign w:val="center"/>
          </w:tcPr>
          <w:p w:rsidR="007745CA" w:rsidRPr="0016554E" w:rsidRDefault="00EA3C9C" w:rsidP="002055F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 </w:t>
            </w:r>
            <w:r w:rsidR="002055F5">
              <w:rPr>
                <w:rFonts w:asciiTheme="minorHAnsi" w:hAnsiTheme="minorHAnsi" w:cs="Tahoma"/>
                <w:color w:val="000000"/>
                <w:szCs w:val="20"/>
              </w:rPr>
              <w:fldChar w:fldCharType="begin"/>
            </w:r>
            <w:r w:rsidR="002055F5">
              <w:rPr>
                <w:rFonts w:asciiTheme="minorHAnsi" w:hAnsiTheme="minorHAnsi" w:cs="Tahoma"/>
                <w:color w:val="000000"/>
                <w:szCs w:val="20"/>
              </w:rPr>
              <w:instrText xml:space="preserve"> REF _Ref533858808 \r \h </w:instrText>
            </w:r>
            <w:r w:rsidR="002055F5">
              <w:rPr>
                <w:rFonts w:asciiTheme="minorHAnsi" w:hAnsiTheme="minorHAnsi" w:cs="Tahoma"/>
                <w:color w:val="000000"/>
                <w:szCs w:val="20"/>
              </w:rPr>
            </w:r>
            <w:r w:rsidR="002055F5">
              <w:rPr>
                <w:rFonts w:asciiTheme="minorHAnsi" w:hAnsiTheme="minorHAnsi" w:cs="Tahoma"/>
                <w:color w:val="000000"/>
                <w:szCs w:val="20"/>
              </w:rPr>
              <w:fldChar w:fldCharType="separate"/>
            </w:r>
            <w:r w:rsidR="0038487B">
              <w:rPr>
                <w:rFonts w:asciiTheme="minorHAnsi" w:hAnsiTheme="minorHAnsi" w:cs="Tahoma"/>
                <w:color w:val="000000"/>
                <w:szCs w:val="20"/>
              </w:rPr>
              <w:t>14</w:t>
            </w:r>
            <w:r w:rsidR="002055F5">
              <w:rPr>
                <w:rFonts w:asciiTheme="minorHAnsi" w:hAnsiTheme="minorHAnsi" w:cs="Tahoma"/>
                <w:color w:val="000000"/>
                <w:szCs w:val="20"/>
              </w:rPr>
              <w:fldChar w:fldCharType="end"/>
            </w:r>
            <w:r w:rsidR="002055F5">
              <w:rPr>
                <w:rFonts w:asciiTheme="minorHAnsi" w:hAnsiTheme="minorHAnsi" w:cs="Tahoma"/>
                <w:color w:val="000000"/>
                <w:szCs w:val="20"/>
              </w:rPr>
              <w:t xml:space="preserve"> (</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4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sloužících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Monitoring</w:t>
            </w:r>
          </w:p>
        </w:tc>
        <w:tc>
          <w:tcPr>
            <w:tcW w:w="3790" w:type="pct"/>
            <w:tcBorders>
              <w:right w:val="single" w:sz="6" w:space="0" w:color="auto"/>
            </w:tcBorders>
            <w:vAlign w:val="center"/>
          </w:tcPr>
          <w:p w:rsidR="007745CA" w:rsidRPr="0016554E" w:rsidRDefault="007745CA" w:rsidP="00E548F7">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E548F7">
              <w:rPr>
                <w:rFonts w:asciiTheme="minorHAnsi" w:hAnsiTheme="minorHAnsi" w:cs="Tahoma"/>
                <w:szCs w:val="20"/>
              </w:rPr>
              <w:t>čl</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E548F7">
              <w:rPr>
                <w:rFonts w:asciiTheme="minorHAnsi" w:hAnsiTheme="minorHAnsi" w:cs="Tahoma"/>
                <w:color w:val="000000"/>
                <w:szCs w:val="20"/>
              </w:rPr>
              <w:fldChar w:fldCharType="begin"/>
            </w:r>
            <w:r w:rsidR="00E548F7">
              <w:rPr>
                <w:rFonts w:asciiTheme="minorHAnsi" w:hAnsiTheme="minorHAnsi" w:cs="Tahoma"/>
                <w:color w:val="000000"/>
                <w:szCs w:val="20"/>
              </w:rPr>
              <w:instrText xml:space="preserve"> REF _Ref534104206 \r \h </w:instrText>
            </w:r>
            <w:r w:rsidR="00E548F7">
              <w:rPr>
                <w:rFonts w:asciiTheme="minorHAnsi" w:hAnsiTheme="minorHAnsi" w:cs="Tahoma"/>
                <w:color w:val="000000"/>
                <w:szCs w:val="20"/>
              </w:rPr>
            </w:r>
            <w:r w:rsidR="00E548F7">
              <w:rPr>
                <w:rFonts w:asciiTheme="minorHAnsi" w:hAnsiTheme="minorHAnsi" w:cs="Tahoma"/>
                <w:color w:val="000000"/>
                <w:szCs w:val="20"/>
              </w:rPr>
              <w:fldChar w:fldCharType="separate"/>
            </w:r>
            <w:r w:rsidR="0038487B">
              <w:rPr>
                <w:rFonts w:asciiTheme="minorHAnsi" w:hAnsiTheme="minorHAnsi" w:cs="Tahoma"/>
                <w:color w:val="000000"/>
                <w:szCs w:val="20"/>
              </w:rPr>
              <w:t>10.1</w:t>
            </w:r>
            <w:r w:rsidR="00E548F7">
              <w:rPr>
                <w:rFonts w:asciiTheme="minorHAnsi" w:hAnsiTheme="minorHAnsi" w:cs="Tahoma"/>
                <w:color w:val="000000"/>
                <w:szCs w:val="20"/>
              </w:rPr>
              <w:fldChar w:fldCharType="end"/>
            </w:r>
            <w:r w:rsidR="00E548F7">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38487B">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rsidTr="000741CB">
        <w:trPr>
          <w:trHeight w:val="201"/>
        </w:trPr>
        <w:tc>
          <w:tcPr>
            <w:tcW w:w="1210" w:type="pct"/>
            <w:tcBorders>
              <w:left w:val="single" w:sz="6" w:space="0" w:color="auto"/>
            </w:tcBorders>
            <w:vAlign w:val="center"/>
          </w:tcPr>
          <w:p w:rsidR="00883EE7" w:rsidRPr="0016554E"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Nálehavost</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rsidTr="000741CB">
        <w:trPr>
          <w:trHeight w:val="201"/>
        </w:trPr>
        <w:tc>
          <w:tcPr>
            <w:tcW w:w="1210" w:type="pct"/>
            <w:tcBorders>
              <w:left w:val="single" w:sz="6" w:space="0" w:color="auto"/>
            </w:tcBorders>
            <w:vAlign w:val="center"/>
          </w:tcPr>
          <w:p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38487B">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r w:rsidRPr="0016554E">
              <w:rPr>
                <w:rFonts w:asciiTheme="minorHAnsi" w:hAnsiTheme="minorHAnsi" w:cs="Tahoma"/>
                <w:szCs w:val="20"/>
              </w:rPr>
              <w:t>dojde</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_Ref428953261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38487B">
              <w:rPr>
                <w:rFonts w:asciiTheme="minorHAnsi" w:hAnsiTheme="minorHAnsi" w:cs="Tahoma"/>
                <w:color w:val="000000"/>
                <w:szCs w:val="20"/>
              </w:rPr>
              <w:t>20.8</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38487B">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38487B">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Podíl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2172EB">
              <w:rPr>
                <w:rFonts w:asciiTheme="minorHAnsi" w:hAnsiTheme="minorHAnsi" w:cs="Tahoma"/>
                <w:color w:val="000000"/>
                <w:szCs w:val="20"/>
              </w:rPr>
              <w:t> </w:t>
            </w:r>
            <w:r w:rsidRPr="0016554E">
              <w:rPr>
                <w:rFonts w:asciiTheme="minorHAnsi" w:hAnsiTheme="minorHAnsi" w:cs="Tahoma"/>
                <w:color w:val="000000"/>
                <w:szCs w:val="20"/>
              </w:rPr>
              <w:t>limitu</w:t>
            </w:r>
          </w:p>
        </w:tc>
        <w:tc>
          <w:tcPr>
            <w:tcW w:w="3790" w:type="pct"/>
            <w:tcBorders>
              <w:right w:val="single" w:sz="6" w:space="0" w:color="auto"/>
            </w:tcBorders>
            <w:vAlign w:val="center"/>
          </w:tcPr>
          <w:p w:rsidR="007745CA" w:rsidRPr="0016554E" w:rsidRDefault="00EA3C9C"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 </w:t>
            </w:r>
            <w:r w:rsidR="002055F5">
              <w:rPr>
                <w:rFonts w:asciiTheme="minorHAnsi" w:hAnsiTheme="minorHAnsi" w:cs="Tahoma"/>
                <w:color w:val="000000"/>
                <w:szCs w:val="20"/>
              </w:rPr>
              <w:fldChar w:fldCharType="begin"/>
            </w:r>
            <w:r w:rsidR="002055F5">
              <w:rPr>
                <w:rFonts w:asciiTheme="minorHAnsi" w:hAnsiTheme="minorHAnsi" w:cs="Tahoma"/>
                <w:color w:val="000000"/>
                <w:szCs w:val="20"/>
              </w:rPr>
              <w:instrText xml:space="preserve"> REF _Ref533858808 \r \h </w:instrText>
            </w:r>
            <w:r w:rsidR="002055F5">
              <w:rPr>
                <w:rFonts w:asciiTheme="minorHAnsi" w:hAnsiTheme="minorHAnsi" w:cs="Tahoma"/>
                <w:color w:val="000000"/>
                <w:szCs w:val="20"/>
              </w:rPr>
            </w:r>
            <w:r w:rsidR="002055F5">
              <w:rPr>
                <w:rFonts w:asciiTheme="minorHAnsi" w:hAnsiTheme="minorHAnsi" w:cs="Tahoma"/>
                <w:color w:val="000000"/>
                <w:szCs w:val="20"/>
              </w:rPr>
              <w:fldChar w:fldCharType="separate"/>
            </w:r>
            <w:r w:rsidR="0038487B">
              <w:rPr>
                <w:rFonts w:asciiTheme="minorHAnsi" w:hAnsiTheme="minorHAnsi" w:cs="Tahoma"/>
                <w:color w:val="000000"/>
                <w:szCs w:val="20"/>
              </w:rPr>
              <w:t>14</w:t>
            </w:r>
            <w:r w:rsidR="002055F5">
              <w:rPr>
                <w:rFonts w:asciiTheme="minorHAnsi" w:hAnsiTheme="minorHAnsi" w:cs="Tahoma"/>
                <w:color w:val="000000"/>
                <w:szCs w:val="20"/>
              </w:rPr>
              <w:fldChar w:fldCharType="end"/>
            </w:r>
            <w:r>
              <w:rPr>
                <w:rFonts w:asciiTheme="minorHAnsi" w:hAnsiTheme="minorHAnsi" w:cs="Tahoma"/>
                <w:color w:val="000000"/>
                <w:szCs w:val="20"/>
              </w:rPr>
              <w:t> </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38487B">
              <w:rPr>
                <w:rFonts w:asciiTheme="minorHAnsi" w:hAnsiTheme="minorHAnsi" w:cs="Tahoma"/>
                <w:color w:val="000000"/>
                <w:szCs w:val="20"/>
              </w:rPr>
              <w:t>19.2</w:t>
            </w:r>
            <w:r w:rsidR="006302D5"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38487B">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rsidTr="000741CB">
        <w:trPr>
          <w:trHeight w:val="39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rsidTr="000741CB">
        <w:trPr>
          <w:trHeight w:val="391"/>
        </w:trPr>
        <w:tc>
          <w:tcPr>
            <w:tcW w:w="1210" w:type="pct"/>
            <w:tcBorders>
              <w:left w:val="single" w:sz="6" w:space="0" w:color="auto"/>
            </w:tcBorders>
            <w:vAlign w:val="center"/>
          </w:tcPr>
          <w:p w:rsidR="00967D2B" w:rsidRPr="0016554E" w:rsidRDefault="00967D2B" w:rsidP="00561A9A">
            <w:pPr>
              <w:spacing w:before="60" w:after="60" w:line="240" w:lineRule="auto"/>
              <w:rPr>
                <w:rFonts w:asciiTheme="minorHAnsi" w:hAnsiTheme="minorHAnsi" w:cs="Tahoma"/>
                <w:color w:val="000000"/>
                <w:szCs w:val="20"/>
              </w:rPr>
            </w:pPr>
            <w:r>
              <w:rPr>
                <w:b/>
                <w:szCs w:val="20"/>
              </w:rPr>
              <w:t>P</w:t>
            </w:r>
            <w:r w:rsidRPr="0065234C">
              <w:rPr>
                <w:b/>
                <w:szCs w:val="20"/>
              </w:rPr>
              <w:t>řekážky vylučující povinnost k náhradě újmy</w:t>
            </w:r>
          </w:p>
        </w:tc>
        <w:tc>
          <w:tcPr>
            <w:tcW w:w="3790" w:type="pct"/>
            <w:tcBorders>
              <w:right w:val="single" w:sz="6" w:space="0" w:color="auto"/>
            </w:tcBorders>
            <w:vAlign w:val="center"/>
          </w:tcPr>
          <w:p w:rsidR="00967D2B" w:rsidRPr="0016554E" w:rsidRDefault="00967D2B" w:rsidP="00967D2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Provozní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01191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011910" w:rsidRPr="0016554E" w:rsidRDefault="00011910" w:rsidP="00011910">
            <w:pPr>
              <w:spacing w:before="60" w:after="60" w:line="240" w:lineRule="auto"/>
              <w:rPr>
                <w:rFonts w:asciiTheme="minorHAnsi" w:hAnsiTheme="minorHAnsi" w:cs="Tahoma"/>
                <w:color w:val="000000"/>
                <w:szCs w:val="20"/>
              </w:rPr>
            </w:pPr>
            <w:r w:rsidRPr="0065234C">
              <w:rPr>
                <w:b/>
                <w:szCs w:val="20"/>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rsidR="00011910" w:rsidRPr="0016554E" w:rsidRDefault="00011910" w:rsidP="00011910">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10.2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2172EB">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38487B">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922F17"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HelpDeskový nástroj</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szCs w:val="20"/>
              </w:rPr>
              <w:t>Softwarový</w:t>
            </w:r>
            <w:r w:rsidR="00E24F88" w:rsidRPr="0016554E">
              <w:rPr>
                <w:rFonts w:asciiTheme="minorHAnsi" w:hAnsiTheme="minorHAnsi" w:cs="Tahoma"/>
                <w:szCs w:val="20"/>
              </w:rPr>
              <w:t xml:space="preserve"> </w:t>
            </w:r>
            <w:r w:rsidRPr="0016554E">
              <w:rPr>
                <w:rFonts w:asciiTheme="minorHAnsi" w:hAnsiTheme="minorHAnsi" w:cs="Tahoma"/>
                <w:szCs w:val="20"/>
              </w:rPr>
              <w:t>nástroj</w:t>
            </w:r>
            <w:r w:rsidR="00E24F88" w:rsidRPr="0016554E">
              <w:rPr>
                <w:rFonts w:asciiTheme="minorHAnsi" w:hAnsiTheme="minorHAnsi" w:cs="Tahoma"/>
                <w:szCs w:val="20"/>
              </w:rPr>
              <w:t xml:space="preserve"> </w:t>
            </w:r>
            <w:r w:rsidRPr="0016554E">
              <w:rPr>
                <w:rFonts w:asciiTheme="minorHAnsi" w:hAnsiTheme="minorHAnsi" w:cs="Tahoma"/>
                <w:szCs w:val="20"/>
              </w:rPr>
              <w:t>sloužící</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evidenci</w:t>
            </w:r>
            <w:r w:rsidR="00E24F88" w:rsidRPr="0016554E">
              <w:rPr>
                <w:rFonts w:asciiTheme="minorHAnsi" w:hAnsiTheme="minorHAnsi" w:cs="Tahoma"/>
                <w:szCs w:val="20"/>
              </w:rPr>
              <w:t xml:space="preserve"> </w:t>
            </w:r>
            <w:r w:rsidRPr="0016554E">
              <w:rPr>
                <w:rFonts w:asciiTheme="minorHAnsi" w:hAnsiTheme="minorHAnsi" w:cs="Tahoma"/>
                <w:szCs w:val="20"/>
              </w:rPr>
              <w:t>požadavků</w:t>
            </w:r>
            <w:r w:rsidR="002055F5">
              <w:rPr>
                <w:rFonts w:asciiTheme="minorHAnsi" w:hAnsiTheme="minorHAnsi" w:cs="Tahoma"/>
                <w:szCs w:val="20"/>
              </w:rPr>
              <w:t>.</w:t>
            </w:r>
            <w:r w:rsidR="00E24F88" w:rsidRPr="0016554E">
              <w:rPr>
                <w:rFonts w:asciiTheme="minorHAnsi" w:hAnsiTheme="minorHAnsi" w:cs="Tahoma"/>
                <w:szCs w:val="20"/>
              </w:rPr>
              <w:t xml:space="preserve"> </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B2617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38487B">
              <w:rPr>
                <w:rFonts w:asciiTheme="minorHAnsi" w:hAnsiTheme="minorHAnsi" w:cs="Tahoma"/>
                <w:color w:val="000000"/>
                <w:szCs w:val="20"/>
              </w:rPr>
              <w:t>20.1</w:t>
            </w:r>
            <w:r w:rsidR="00B26175">
              <w:rPr>
                <w:rFonts w:asciiTheme="minorHAnsi" w:hAnsiTheme="minorHAnsi" w:cs="Tahoma"/>
                <w:color w:val="000000"/>
                <w:szCs w:val="20"/>
              </w:rPr>
              <w:fldChar w:fldCharType="end"/>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38487B">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38487B">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177"/>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Testovací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scénář</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Sled</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kroků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vykonávaných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systémem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BA7A62" w:rsidP="00EE1136">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přístup</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MZe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Směrnici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38487B">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_Ref492390224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38487B">
              <w:rPr>
                <w:rFonts w:asciiTheme="minorHAnsi" w:hAnsiTheme="minorHAnsi" w:cs="Tahoma"/>
                <w:color w:val="000000"/>
                <w:szCs w:val="20"/>
              </w:rPr>
              <w:t>11.2</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A542EF">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r w:rsidRPr="0016554E">
              <w:rPr>
                <w:rFonts w:asciiTheme="minorHAnsi" w:hAnsiTheme="minorHAnsi" w:cs="Tahoma"/>
                <w:szCs w:val="20"/>
              </w:rPr>
              <w:t>požadavku</w:t>
            </w:r>
            <w:r w:rsidR="00982992">
              <w:rPr>
                <w:rFonts w:asciiTheme="minorHAnsi" w:hAnsiTheme="minorHAnsi" w:cs="Tahoma"/>
                <w:szCs w:val="20"/>
              </w:rPr>
              <w:t xml:space="preserve"> k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HelpDeskovém</w:t>
            </w:r>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w:t>
            </w:r>
            <w:r w:rsidR="00A542EF">
              <w:rPr>
                <w:rFonts w:asciiTheme="minorHAnsi" w:hAnsiTheme="minorHAnsi" w:cs="Tahoma"/>
                <w:color w:val="000000"/>
                <w:szCs w:val="20"/>
              </w:rPr>
              <w:t>í</w:t>
            </w:r>
            <w:r w:rsidR="00982992">
              <w:rPr>
                <w:rFonts w:asciiTheme="minorHAnsi" w:hAnsiTheme="minorHAnsi" w:cs="Tahoma"/>
                <w:color w:val="000000"/>
                <w:szCs w:val="20"/>
              </w:rPr>
              <w:t xml:space="preserve"> Interní dokumentac</w:t>
            </w:r>
            <w:r w:rsidR="00A542EF">
              <w:rPr>
                <w:rFonts w:asciiTheme="minorHAnsi" w:hAnsiTheme="minorHAnsi" w:cs="Tahoma"/>
                <w:color w:val="000000"/>
                <w:szCs w:val="20"/>
              </w:rPr>
              <w:t>í</w:t>
            </w:r>
            <w:r w:rsidR="00982992">
              <w:rPr>
                <w:rFonts w:asciiTheme="minorHAnsi" w:hAnsiTheme="minorHAnsi" w:cs="Tahoma"/>
                <w:color w:val="000000"/>
                <w:szCs w:val="20"/>
              </w:rPr>
              <w:t xml:space="preserve"> Objednatele.</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_Ref492455756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38487B">
              <w:rPr>
                <w:rFonts w:asciiTheme="minorHAnsi" w:hAnsiTheme="minorHAnsi" w:cs="Tahoma"/>
                <w:color w:val="000000"/>
                <w:szCs w:val="20"/>
              </w:rPr>
              <w:t>11.1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rsidR="008170F4" w:rsidRPr="0016554E" w:rsidRDefault="00C256A8"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_Ref492393979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38487B">
              <w:rPr>
                <w:rFonts w:asciiTheme="minorHAnsi" w:hAnsiTheme="minorHAnsi" w:cs="Tahoma"/>
                <w:color w:val="000000"/>
                <w:szCs w:val="20"/>
              </w:rPr>
              <w:t>12</w:t>
            </w:r>
            <w:r w:rsidR="00F07C1A">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38487B">
              <w:rPr>
                <w:rFonts w:asciiTheme="minorHAnsi" w:hAnsiTheme="minorHAnsi" w:cs="Tahoma"/>
                <w:color w:val="000000"/>
                <w:szCs w:val="20"/>
              </w:rPr>
              <w:t>19.10</w:t>
            </w:r>
            <w:r w:rsidR="00F07C1A">
              <w:rPr>
                <w:rFonts w:asciiTheme="minorHAnsi" w:hAnsiTheme="minorHAnsi" w:cs="Tahoma"/>
                <w:color w:val="000000"/>
                <w:szCs w:val="20"/>
              </w:rPr>
              <w:fldChar w:fldCharType="end"/>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38487B">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38487B">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ZZVZ</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C83A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C83AAE">
              <w:rPr>
                <w:rFonts w:asciiTheme="minorHAnsi" w:hAnsiTheme="minorHAnsi" w:cs="Tahoma"/>
                <w:color w:val="000000"/>
                <w:szCs w:val="20"/>
              </w:rPr>
              <w:t>17.3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8851C8" w:rsidRPr="0016554E">
              <w:rPr>
                <w:rFonts w:asciiTheme="minorHAnsi" w:hAnsiTheme="minorHAnsi" w:cs="Tahoma"/>
                <w:color w:val="000000"/>
                <w:szCs w:val="20"/>
              </w:rPr>
              <w:fldChar w:fldCharType="begin"/>
            </w:r>
            <w:r w:rsidR="008851C8" w:rsidRPr="0016554E">
              <w:rPr>
                <w:rFonts w:asciiTheme="minorHAnsi" w:hAnsiTheme="minorHAnsi" w:cs="Tahoma"/>
                <w:color w:val="000000"/>
                <w:szCs w:val="20"/>
              </w:rPr>
              <w:instrText xml:space="preserve"> REF _Ref492454687 \r \h </w:instrText>
            </w:r>
            <w:r w:rsidR="004C1D70" w:rsidRPr="0016554E">
              <w:rPr>
                <w:rFonts w:asciiTheme="minorHAnsi" w:hAnsiTheme="minorHAnsi" w:cs="Tahoma"/>
                <w:color w:val="000000"/>
                <w:szCs w:val="20"/>
              </w:rPr>
              <w:instrText xml:space="preserve"> \* MERGEFORMAT </w:instrText>
            </w:r>
            <w:r w:rsidR="008851C8" w:rsidRPr="0016554E">
              <w:rPr>
                <w:rFonts w:asciiTheme="minorHAnsi" w:hAnsiTheme="minorHAnsi" w:cs="Tahoma"/>
                <w:color w:val="000000"/>
                <w:szCs w:val="20"/>
              </w:rPr>
            </w:r>
            <w:r w:rsidR="008851C8" w:rsidRPr="0016554E">
              <w:rPr>
                <w:rFonts w:asciiTheme="minorHAnsi" w:hAnsiTheme="minorHAnsi" w:cs="Tahoma"/>
                <w:color w:val="000000"/>
                <w:szCs w:val="20"/>
              </w:rPr>
              <w:fldChar w:fldCharType="separate"/>
            </w:r>
            <w:r w:rsidR="0038487B">
              <w:rPr>
                <w:rFonts w:asciiTheme="minorHAnsi" w:hAnsiTheme="minorHAnsi" w:cs="Tahoma"/>
                <w:color w:val="000000"/>
                <w:szCs w:val="20"/>
              </w:rPr>
              <w:t>20.2</w:t>
            </w:r>
            <w:r w:rsidR="008851C8"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rsidR="00AC7ED1" w:rsidRPr="0065234C" w:rsidRDefault="00AC7ED1" w:rsidP="00561A9A">
      <w:pPr>
        <w:spacing w:before="60" w:after="60" w:line="240" w:lineRule="auto"/>
        <w:rPr>
          <w:rFonts w:asciiTheme="minorHAnsi" w:hAnsiTheme="minorHAnsi" w:cs="Tahoma"/>
          <w:b/>
          <w:szCs w:val="20"/>
          <w:lang w:val="x-none" w:eastAsia="en-US"/>
        </w:rPr>
      </w:pPr>
      <w:bookmarkStart w:id="226" w:name="_Toc172623780"/>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26"/>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300"/>
      </w:tblGrid>
      <w:tr w:rsidR="007745CA" w:rsidRPr="0065234C" w:rsidTr="000741CB">
        <w:trPr>
          <w:trHeight w:val="268"/>
        </w:trPr>
        <w:tc>
          <w:tcPr>
            <w:tcW w:w="5000" w:type="pct"/>
            <w:gridSpan w:val="2"/>
            <w:shd w:val="clear" w:color="auto" w:fill="ABBB59" w:themeFill="text1"/>
          </w:tcPr>
          <w:p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Information</w:t>
            </w:r>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r w:rsidRPr="00C04EDB">
              <w:rPr>
                <w:rFonts w:asciiTheme="minorHAnsi" w:hAnsiTheme="minorHAnsi" w:cs="Tahoma"/>
                <w:szCs w:val="20"/>
              </w:rPr>
              <w:t>Infrastructure</w:t>
            </w:r>
            <w:r w:rsidR="00E24F88" w:rsidRPr="00C04EDB">
              <w:rPr>
                <w:rFonts w:asciiTheme="minorHAnsi" w:hAnsiTheme="minorHAnsi" w:cs="Tahoma"/>
                <w:szCs w:val="20"/>
              </w:rPr>
              <w:t xml:space="preserve"> </w:t>
            </w:r>
            <w:r w:rsidRPr="00C04EDB">
              <w:rPr>
                <w:rFonts w:asciiTheme="minorHAnsi" w:hAnsiTheme="minorHAnsi" w:cs="Tahoma"/>
                <w:szCs w:val="20"/>
              </w:rPr>
              <w:t>Library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MZe</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rsidTr="002B7048">
        <w:trPr>
          <w:trHeight w:val="252"/>
        </w:trPr>
        <w:tc>
          <w:tcPr>
            <w:tcW w:w="537"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38487B">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rsidTr="000741CB">
        <w:trPr>
          <w:trHeight w:val="284"/>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rsidTr="002B7048">
        <w:trPr>
          <w:trHeight w:val="284"/>
        </w:trPr>
        <w:tc>
          <w:tcPr>
            <w:tcW w:w="537"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B84C04" w:rsidRPr="0065234C" w:rsidDel="00C263B1" w:rsidTr="002B7048">
        <w:trPr>
          <w:trHeight w:val="284"/>
        </w:trPr>
        <w:tc>
          <w:tcPr>
            <w:tcW w:w="537" w:type="pct"/>
            <w:shd w:val="clear" w:color="auto" w:fill="auto"/>
            <w:vAlign w:val="center"/>
          </w:tcPr>
          <w:p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rsidTr="002B7048">
        <w:trPr>
          <w:trHeight w:val="284"/>
        </w:trPr>
        <w:tc>
          <w:tcPr>
            <w:tcW w:w="537" w:type="pct"/>
            <w:shd w:val="clear" w:color="auto" w:fill="auto"/>
            <w:vAlign w:val="center"/>
          </w:tcPr>
          <w:p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rsidR="00DE05CD" w:rsidRPr="00DA20E8" w:rsidRDefault="00D802AE" w:rsidP="002B7048">
            <w:pPr>
              <w:spacing w:before="60" w:after="60" w:line="240" w:lineRule="auto"/>
              <w:rPr>
                <w:rFonts w:asciiTheme="minorHAnsi" w:hAnsiTheme="minorHAnsi" w:cs="Tahoma"/>
                <w:color w:val="000000"/>
                <w:szCs w:val="20"/>
              </w:rPr>
            </w:pPr>
            <w:r w:rsidRPr="00D802AE">
              <w:rPr>
                <w:rFonts w:asciiTheme="minorHAnsi" w:hAnsiTheme="minorHAnsi" w:cs="Tahoma"/>
                <w:color w:val="000000"/>
                <w:szCs w:val="20"/>
              </w:rPr>
              <w:t>Lightweight Directory Access Protocol</w:t>
            </w:r>
          </w:p>
        </w:tc>
      </w:tr>
    </w:tbl>
    <w:p w:rsidR="004A5F6C" w:rsidRPr="0065234C" w:rsidRDefault="004A5F6C" w:rsidP="00561A9A">
      <w:pPr>
        <w:keepNext/>
        <w:spacing w:before="60" w:after="60" w:line="240" w:lineRule="auto"/>
        <w:jc w:val="center"/>
        <w:rPr>
          <w:rFonts w:asciiTheme="minorHAnsi" w:hAnsiTheme="minorHAnsi" w:cs="Tahoma"/>
          <w:b/>
          <w:szCs w:val="20"/>
        </w:rPr>
      </w:pPr>
    </w:p>
    <w:p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rsidR="007745CA" w:rsidRPr="00DA20E8" w:rsidRDefault="007745CA" w:rsidP="00561A9A">
      <w:pPr>
        <w:pStyle w:val="RLProhlensmluvnchstran"/>
        <w:spacing w:before="60" w:after="60" w:line="240" w:lineRule="auto"/>
        <w:jc w:val="both"/>
        <w:rPr>
          <w:rFonts w:asciiTheme="minorHAnsi" w:hAnsiTheme="minorHAnsi" w:cs="Tahoma"/>
          <w:szCs w:val="20"/>
        </w:rPr>
      </w:pPr>
    </w:p>
    <w:p w:rsidR="007745CA" w:rsidRPr="00DA20E8" w:rsidRDefault="008E562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ID:</w:t>
      </w:r>
      <w:r w:rsidR="00E24F88" w:rsidRPr="00C04EDB">
        <w:rPr>
          <w:rFonts w:asciiTheme="minorHAnsi" w:hAnsiTheme="minorHAnsi" w:cs="Tahoma"/>
          <w:bCs/>
          <w:kern w:val="32"/>
          <w:szCs w:val="20"/>
        </w:rPr>
        <w:t xml:space="preserve"> </w:t>
      </w:r>
      <w:r w:rsidR="00FA0B74" w:rsidRPr="00C04EDB">
        <w:rPr>
          <w:rFonts w:asciiTheme="minorHAnsi" w:hAnsiTheme="minorHAnsi" w:cs="Tahoma"/>
          <w:szCs w:val="20"/>
          <w:lang w:val="cs-CZ"/>
        </w:rPr>
        <w:t>P</w:t>
      </w:r>
      <w:r w:rsidR="00FA0B74" w:rsidRPr="0065234C">
        <w:rPr>
          <w:rFonts w:asciiTheme="minorHAnsi" w:hAnsiTheme="minorHAnsi" w:cs="Tahoma"/>
          <w:szCs w:val="20"/>
          <w:lang w:val="cs-CZ"/>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993"/>
        <w:gridCol w:w="4159"/>
        <w:gridCol w:w="409"/>
        <w:gridCol w:w="841"/>
        <w:gridCol w:w="1797"/>
      </w:tblGrid>
      <w:tr w:rsidR="00DB5A9B" w:rsidRPr="0065234C" w:rsidTr="009E1C6F">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C04EDB"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6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745CA" w:rsidRPr="0056744D" w:rsidRDefault="00B43D02" w:rsidP="00561A9A">
            <w:pPr>
              <w:pStyle w:val="Zkladntext"/>
              <w:keepLines/>
              <w:widowControl w:val="0"/>
              <w:spacing w:before="60" w:after="60" w:line="240" w:lineRule="auto"/>
              <w:rPr>
                <w:rFonts w:asciiTheme="minorHAnsi" w:hAnsiTheme="minorHAnsi" w:cs="Tahoma"/>
                <w:b/>
                <w:szCs w:val="20"/>
                <w:lang w:val="cs-CZ"/>
              </w:rPr>
            </w:pPr>
            <w:r w:rsidRPr="00C04EDB">
              <w:rPr>
                <w:rFonts w:asciiTheme="minorHAnsi" w:hAnsiTheme="minorHAnsi"/>
                <w:szCs w:val="20"/>
              </w:rPr>
              <w:t>Provoz portálů</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65234C" w:rsidRDefault="007745CA"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rsidR="007745CA" w:rsidRPr="0065234C" w:rsidRDefault="00A50648" w:rsidP="00561A9A">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745CA" w:rsidRPr="0065234C" w:rsidTr="009E1C6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rsidR="007745CA" w:rsidRPr="00C04EDB" w:rsidRDefault="007745C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00E24F88" w:rsidRPr="00DA20E8">
              <w:rPr>
                <w:rFonts w:asciiTheme="minorHAnsi" w:hAnsiTheme="minorHAnsi" w:cs="Tahoma"/>
                <w:b/>
                <w:szCs w:val="20"/>
              </w:rPr>
              <w:t xml:space="preserve"> </w:t>
            </w:r>
            <w:r w:rsidRPr="00C04EDB">
              <w:rPr>
                <w:rFonts w:asciiTheme="minorHAnsi" w:hAnsiTheme="minorHAnsi" w:cs="Tahoma"/>
                <w:b/>
                <w:szCs w:val="20"/>
              </w:rPr>
              <w:t>popis</w:t>
            </w:r>
            <w:r w:rsidR="00E24F88" w:rsidRPr="00C04EDB">
              <w:rPr>
                <w:rFonts w:asciiTheme="minorHAnsi" w:hAnsiTheme="minorHAnsi" w:cs="Tahoma"/>
                <w:b/>
                <w:szCs w:val="20"/>
              </w:rPr>
              <w:t xml:space="preserve"> </w:t>
            </w:r>
            <w:r w:rsidRPr="00C04EDB">
              <w:rPr>
                <w:rFonts w:asciiTheme="minorHAnsi" w:hAnsiTheme="minorHAnsi" w:cs="Tahoma"/>
                <w:b/>
                <w:szCs w:val="20"/>
              </w:rPr>
              <w:t>služby</w:t>
            </w:r>
          </w:p>
        </w:tc>
        <w:tc>
          <w:tcPr>
            <w:tcW w:w="3929" w:type="pct"/>
            <w:gridSpan w:val="5"/>
            <w:tcBorders>
              <w:top w:val="single" w:sz="6" w:space="0" w:color="auto"/>
              <w:left w:val="single" w:sz="6" w:space="0" w:color="auto"/>
              <w:bottom w:val="single" w:sz="6" w:space="0" w:color="auto"/>
              <w:right w:val="double" w:sz="4" w:space="0" w:color="auto"/>
            </w:tcBorders>
            <w:vAlign w:val="center"/>
          </w:tcPr>
          <w:p w:rsidR="007745CA" w:rsidRPr="0056744D" w:rsidRDefault="00FA0B74" w:rsidP="00561A9A">
            <w:pPr>
              <w:pStyle w:val="Zkladntext"/>
              <w:keepLines/>
              <w:widowControl w:val="0"/>
              <w:spacing w:before="60" w:after="60" w:line="240" w:lineRule="auto"/>
              <w:rPr>
                <w:rFonts w:asciiTheme="minorHAnsi" w:hAnsiTheme="minorHAnsi" w:cs="Tahoma"/>
                <w:b/>
                <w:szCs w:val="20"/>
                <w:lang w:val="cs-CZ"/>
              </w:rPr>
            </w:pPr>
            <w:r w:rsidRPr="00C04EDB">
              <w:rPr>
                <w:rFonts w:asciiTheme="minorHAnsi" w:hAnsiTheme="minorHAnsi"/>
                <w:szCs w:val="20"/>
              </w:rPr>
              <w:t>Provoz portálů</w:t>
            </w:r>
          </w:p>
        </w:tc>
      </w:tr>
      <w:tr w:rsidR="007745CA" w:rsidRPr="0065234C" w:rsidTr="001530D1">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DA20E8" w:rsidRDefault="00296831"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745CA" w:rsidRPr="0065234C" w:rsidTr="001530D1">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D5C79" w:rsidRPr="0065234C" w:rsidRDefault="002D5C79"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D5C79" w:rsidRPr="00C04EDB" w:rsidRDefault="002D5C79"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w:t>
            </w:r>
            <w:r w:rsidR="00F76E3F" w:rsidRPr="00C04EDB">
              <w:rPr>
                <w:rFonts w:asciiTheme="minorHAnsi" w:hAnsiTheme="minorHAnsi" w:cstheme="minorHAnsi"/>
                <w:szCs w:val="20"/>
              </w:rPr>
              <w:t>, developerského, akceptačního</w:t>
            </w:r>
            <w:r w:rsidRPr="00C04EDB">
              <w:rPr>
                <w:rFonts w:asciiTheme="minorHAnsi" w:hAnsiTheme="minorHAnsi" w:cstheme="minorHAnsi"/>
                <w:szCs w:val="20"/>
              </w:rPr>
              <w:t xml:space="preserve"> </w:t>
            </w:r>
            <w:r w:rsidRPr="0065234C">
              <w:rPr>
                <w:rFonts w:asciiTheme="minorHAnsi" w:hAnsiTheme="minorHAnsi" w:cstheme="minorHAnsi"/>
                <w:szCs w:val="20"/>
              </w:rPr>
              <w:t>a testovacího prostředí</w:t>
            </w:r>
            <w:r w:rsidR="000D59E7" w:rsidRPr="00DA20E8">
              <w:rPr>
                <w:rFonts w:asciiTheme="minorHAnsi" w:hAnsiTheme="minorHAnsi" w:cstheme="minorHAnsi"/>
                <w:szCs w:val="20"/>
              </w:rPr>
              <w:t>.</w:t>
            </w:r>
          </w:p>
          <w:p w:rsidR="002D5C79" w:rsidRPr="00C04EDB" w:rsidRDefault="002D5C79"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3F5CA0" w:rsidRPr="0065234C" w:rsidRDefault="003F5CA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56744D">
              <w:rPr>
                <w:rFonts w:asciiTheme="minorHAnsi" w:hAnsiTheme="minorHAnsi"/>
                <w:szCs w:val="20"/>
              </w:rPr>
              <w:t>Zajištění provozu, dostupnosti a funkčnosti Portálu eAgri (front</w:t>
            </w:r>
            <w:r w:rsidR="00F77FC2" w:rsidRPr="00C87302">
              <w:rPr>
                <w:rFonts w:asciiTheme="minorHAnsi" w:hAnsiTheme="minorHAnsi"/>
                <w:szCs w:val="20"/>
              </w:rPr>
              <w:t>endová část)</w:t>
            </w:r>
            <w:r w:rsidR="00F77FC2" w:rsidRPr="0065234C">
              <w:rPr>
                <w:rFonts w:asciiTheme="minorHAnsi" w:hAnsiTheme="minorHAnsi"/>
                <w:szCs w:val="20"/>
                <w:lang w:val="cs-CZ"/>
              </w:rPr>
              <w:t xml:space="preserve"> a všech jeho částí, </w:t>
            </w:r>
            <w:r w:rsidR="00CA37EF" w:rsidRPr="0065234C">
              <w:rPr>
                <w:rFonts w:asciiTheme="minorHAnsi" w:hAnsiTheme="minorHAnsi"/>
                <w:szCs w:val="20"/>
                <w:lang w:val="cs-CZ"/>
              </w:rPr>
              <w:t>zejména</w:t>
            </w:r>
            <w:r w:rsidR="00F77FC2" w:rsidRPr="0065234C">
              <w:rPr>
                <w:rFonts w:asciiTheme="minorHAnsi" w:hAnsiTheme="minorHAnsi"/>
                <w:szCs w:val="20"/>
                <w:lang w:val="cs-CZ"/>
              </w:rPr>
              <w:t>:</w:t>
            </w:r>
          </w:p>
          <w:p w:rsidR="00F77FC2" w:rsidRPr="0065234C" w:rsidRDefault="00D005B2"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eAGRI</w:t>
            </w:r>
            <w:r w:rsidR="00BB7966" w:rsidRPr="0065234C">
              <w:rPr>
                <w:rFonts w:asciiTheme="minorHAnsi" w:hAnsiTheme="minorHAnsi"/>
                <w:szCs w:val="20"/>
                <w:lang w:val="cs-CZ"/>
              </w:rPr>
              <w:t>:</w:t>
            </w:r>
          </w:p>
          <w:p w:rsidR="0087431F"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farmáře</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Ministerstvo zemědělství</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Dotace</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Venkov</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Zemědělství</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Ochrana zvířat</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Lesy</w:t>
            </w:r>
          </w:p>
          <w:p w:rsidR="005E0B4E" w:rsidRPr="0065234C" w:rsidRDefault="005E0B4E"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Voda</w:t>
            </w:r>
          </w:p>
          <w:p w:rsidR="005E0B4E" w:rsidRPr="0065234C" w:rsidRDefault="00DC636B"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Poradenství a výzkum</w:t>
            </w:r>
          </w:p>
          <w:p w:rsidR="00DC636B" w:rsidRPr="0065234C" w:rsidRDefault="00DC636B"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Životní prostředí</w:t>
            </w:r>
          </w:p>
          <w:p w:rsidR="00DC636B" w:rsidRPr="0065234C" w:rsidRDefault="00DC636B"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Půda</w:t>
            </w:r>
          </w:p>
          <w:p w:rsidR="00DC636B" w:rsidRPr="0065234C" w:rsidRDefault="004C3925"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Vinařský zákon</w:t>
            </w:r>
          </w:p>
          <w:p w:rsidR="004C3925" w:rsidRPr="0065234C" w:rsidRDefault="004C3925"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Registr funkcionářů</w:t>
            </w:r>
          </w:p>
          <w:p w:rsidR="004C3925" w:rsidRPr="0065234C" w:rsidRDefault="004C3925"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Zatřídění vína</w:t>
            </w:r>
          </w:p>
          <w:p w:rsidR="00EC34D6" w:rsidRPr="0065234C" w:rsidRDefault="00EC34D6"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zakázky</w:t>
            </w:r>
          </w:p>
          <w:p w:rsidR="00EC34D6" w:rsidRPr="0065234C" w:rsidRDefault="00EC34D6"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lastRenderedPageBreak/>
              <w:t>Potraviny</w:t>
            </w:r>
          </w:p>
          <w:p w:rsidR="00EC34D6" w:rsidRPr="0065234C" w:rsidRDefault="00EC34D6"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konzultace</w:t>
            </w:r>
          </w:p>
          <w:p w:rsidR="00D005B2" w:rsidRPr="0065234C" w:rsidRDefault="00D005B2"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ÚKZÚZ</w:t>
            </w:r>
            <w:r w:rsidR="00BB7966" w:rsidRPr="0065234C">
              <w:rPr>
                <w:rFonts w:asciiTheme="minorHAnsi" w:hAnsiTheme="minorHAnsi"/>
                <w:szCs w:val="20"/>
                <w:lang w:val="cs-CZ"/>
              </w:rPr>
              <w:t>:</w:t>
            </w:r>
          </w:p>
          <w:p w:rsidR="00A61E24" w:rsidRPr="0065234C" w:rsidRDefault="00A61E24" w:rsidP="00707658">
            <w:pPr>
              <w:pStyle w:val="Odstavecseseznamem"/>
              <w:keepLines/>
              <w:widowControl w:val="0"/>
              <w:numPr>
                <w:ilvl w:val="2"/>
                <w:numId w:val="55"/>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Intranet</w:t>
            </w:r>
          </w:p>
          <w:p w:rsidR="00A61E24" w:rsidRPr="0065234C" w:rsidRDefault="00A61E24" w:rsidP="00707658">
            <w:pPr>
              <w:pStyle w:val="Odstavecseseznamem"/>
              <w:keepLines/>
              <w:widowControl w:val="0"/>
              <w:numPr>
                <w:ilvl w:val="2"/>
                <w:numId w:val="55"/>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Ústřední kontrolní a zkušební ústav zemědělský</w:t>
            </w:r>
          </w:p>
          <w:p w:rsidR="00D005B2" w:rsidRPr="0065234C" w:rsidRDefault="00D005B2"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statní kontrolu biopreparátů a léčiv</w:t>
            </w:r>
          </w:p>
          <w:p w:rsidR="00D005B2" w:rsidRPr="0065234C" w:rsidRDefault="00D005B2"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Česká plemenářská inspekce</w:t>
            </w:r>
          </w:p>
          <w:p w:rsidR="004628B2" w:rsidRPr="0065234C" w:rsidRDefault="004628B2"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Statní zemědělská a potravinářská inspekce</w:t>
            </w:r>
          </w:p>
          <w:p w:rsidR="004628B2"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hospodářskou úpravu lesů</w:t>
            </w:r>
          </w:p>
          <w:p w:rsidR="005110E1"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Moravy</w:t>
            </w:r>
          </w:p>
          <w:p w:rsidR="005110E1"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Labe</w:t>
            </w:r>
          </w:p>
          <w:p w:rsidR="005110E1"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Povodní Vltavy</w:t>
            </w:r>
          </w:p>
          <w:p w:rsidR="005110E1"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Odry</w:t>
            </w:r>
          </w:p>
          <w:p w:rsidR="005110E1" w:rsidRPr="0065234C" w:rsidRDefault="005110E1"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Ohře</w:t>
            </w:r>
          </w:p>
          <w:p w:rsidR="005110E1" w:rsidRPr="0065234C" w:rsidRDefault="0087431F"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Regionální potraviny</w:t>
            </w:r>
          </w:p>
          <w:p w:rsidR="0087431F" w:rsidRPr="0065234C" w:rsidRDefault="0087431F"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Měsíc biopotravin</w:t>
            </w:r>
          </w:p>
          <w:p w:rsidR="00DC636B" w:rsidRPr="0065234C" w:rsidRDefault="00DC636B"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Interní portál</w:t>
            </w:r>
          </w:p>
          <w:p w:rsidR="00DC636B" w:rsidRPr="0065234C" w:rsidRDefault="00DC636B"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intranet</w:t>
            </w:r>
          </w:p>
          <w:p w:rsidR="003F5CA0" w:rsidRPr="0065234C" w:rsidRDefault="003F5CA0" w:rsidP="00707658">
            <w:pPr>
              <w:pStyle w:val="Odstavecseseznamem"/>
              <w:numPr>
                <w:ilvl w:val="0"/>
                <w:numId w:val="55"/>
              </w:numPr>
              <w:spacing w:before="60" w:after="60" w:line="288" w:lineRule="auto"/>
              <w:rPr>
                <w:rFonts w:asciiTheme="minorHAnsi" w:hAnsiTheme="minorHAnsi"/>
                <w:szCs w:val="20"/>
              </w:rPr>
            </w:pPr>
            <w:r w:rsidRPr="0065234C">
              <w:rPr>
                <w:rFonts w:asciiTheme="minorHAnsi" w:hAnsiTheme="minorHAnsi"/>
                <w:szCs w:val="20"/>
              </w:rPr>
              <w:t xml:space="preserve">Vyhodnocování skutečných odezev jednotlivých systémů za </w:t>
            </w:r>
            <w:r w:rsidR="000C261F">
              <w:rPr>
                <w:rFonts w:asciiTheme="minorHAnsi" w:hAnsiTheme="minorHAnsi"/>
                <w:szCs w:val="20"/>
              </w:rPr>
              <w:t xml:space="preserve">Portály v rámci hlášení </w:t>
            </w:r>
            <w:r w:rsidR="000C261F">
              <w:rPr>
                <w:rFonts w:asciiTheme="minorHAnsi" w:hAnsiTheme="minorHAnsi"/>
                <w:szCs w:val="20"/>
                <w:lang w:val="cs-CZ"/>
              </w:rPr>
              <w:t>požadavků</w:t>
            </w:r>
            <w:r w:rsidRPr="0065234C">
              <w:rPr>
                <w:rFonts w:asciiTheme="minorHAnsi" w:hAnsiTheme="minorHAnsi"/>
                <w:szCs w:val="20"/>
              </w:rPr>
              <w:t>, jejichž předmětem jsou problémy s odezvami.</w:t>
            </w:r>
          </w:p>
          <w:p w:rsidR="003F5CA0" w:rsidRPr="0065234C" w:rsidRDefault="003F5CA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Definice / úpravy nastavení směrování přes Portály na aplikace umístěné za Portály.</w:t>
            </w:r>
          </w:p>
          <w:p w:rsidR="003F5CA0" w:rsidRPr="0065234C" w:rsidRDefault="003F5CA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Definice / úpravy nastavení dočasné paměti (cash) a komprese dle požadavků jednotlivých aplikací za Portály.</w:t>
            </w:r>
          </w:p>
          <w:p w:rsidR="003F5CA0" w:rsidRPr="0065234C" w:rsidRDefault="003F5CA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Součinnost s dodavateli dalších aplikací za Portály, poskytnutí know-how napojení aplikace.</w:t>
            </w:r>
          </w:p>
          <w:p w:rsidR="009E0BAC" w:rsidRPr="00C04EDB" w:rsidRDefault="003F5CA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DA20E8">
              <w:rPr>
                <w:rFonts w:asciiTheme="minorHAnsi" w:hAnsiTheme="minorHAnsi"/>
                <w:szCs w:val="20"/>
              </w:rPr>
              <w:t>Zajištění provozu portálu na produkčn</w:t>
            </w:r>
            <w:r w:rsidR="00F76E3F" w:rsidRPr="00C04EDB">
              <w:rPr>
                <w:rFonts w:asciiTheme="minorHAnsi" w:hAnsiTheme="minorHAnsi"/>
                <w:szCs w:val="20"/>
              </w:rPr>
              <w:t>ím, testovacím, developerském</w:t>
            </w:r>
            <w:r w:rsidR="00F76E3F" w:rsidRPr="00C04EDB">
              <w:rPr>
                <w:rFonts w:asciiTheme="minorHAnsi" w:hAnsiTheme="minorHAnsi"/>
                <w:szCs w:val="20"/>
                <w:lang w:val="cs-CZ"/>
              </w:rPr>
              <w:t xml:space="preserve">, </w:t>
            </w:r>
            <w:r w:rsidRPr="00C04EDB">
              <w:rPr>
                <w:rFonts w:asciiTheme="minorHAnsi" w:hAnsiTheme="minorHAnsi"/>
                <w:szCs w:val="20"/>
              </w:rPr>
              <w:t>akceptačním</w:t>
            </w:r>
            <w:r w:rsidR="00F76E3F" w:rsidRPr="00C04EDB">
              <w:rPr>
                <w:rFonts w:asciiTheme="minorHAnsi" w:hAnsiTheme="minorHAnsi"/>
                <w:szCs w:val="20"/>
                <w:lang w:val="cs-CZ"/>
              </w:rPr>
              <w:t xml:space="preserve"> a testovacím</w:t>
            </w:r>
            <w:r w:rsidRPr="00C04EDB">
              <w:rPr>
                <w:rFonts w:asciiTheme="minorHAnsi" w:hAnsiTheme="minorHAnsi"/>
                <w:szCs w:val="20"/>
              </w:rPr>
              <w:t xml:space="preserve"> prostředí</w:t>
            </w:r>
          </w:p>
          <w:p w:rsidR="000B2D90" w:rsidRPr="0065234C" w:rsidRDefault="000B2D90"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56744D">
              <w:rPr>
                <w:rFonts w:asciiTheme="minorHAnsi" w:hAnsiTheme="minorHAnsi"/>
                <w:szCs w:val="20"/>
              </w:rPr>
              <w:t xml:space="preserve">Zajištění provozu </w:t>
            </w:r>
            <w:r w:rsidR="00BB7966" w:rsidRPr="00C87302">
              <w:rPr>
                <w:rFonts w:asciiTheme="minorHAnsi" w:hAnsiTheme="minorHAnsi"/>
                <w:szCs w:val="20"/>
                <w:lang w:val="cs-CZ"/>
              </w:rPr>
              <w:t>webových rozhraní</w:t>
            </w:r>
            <w:r w:rsidR="009306B5" w:rsidRPr="0065234C">
              <w:rPr>
                <w:rFonts w:asciiTheme="minorHAnsi" w:hAnsiTheme="minorHAnsi"/>
                <w:szCs w:val="20"/>
                <w:lang w:val="cs-CZ"/>
              </w:rPr>
              <w:t>,</w:t>
            </w:r>
            <w:r w:rsidR="00BB7966" w:rsidRPr="0065234C">
              <w:rPr>
                <w:rFonts w:asciiTheme="minorHAnsi" w:hAnsiTheme="minorHAnsi"/>
                <w:szCs w:val="20"/>
                <w:lang w:val="cs-CZ"/>
              </w:rPr>
              <w:t xml:space="preserve"> </w:t>
            </w:r>
            <w:r w:rsidR="00BB7966" w:rsidRPr="0065234C">
              <w:rPr>
                <w:rFonts w:asciiTheme="minorHAnsi" w:hAnsiTheme="minorHAnsi"/>
                <w:szCs w:val="20"/>
              </w:rPr>
              <w:t xml:space="preserve">aplikačních služeb </w:t>
            </w:r>
            <w:r w:rsidR="00BB7966" w:rsidRPr="0065234C">
              <w:rPr>
                <w:rFonts w:asciiTheme="minorHAnsi" w:hAnsiTheme="minorHAnsi"/>
                <w:szCs w:val="20"/>
                <w:lang w:val="cs-CZ"/>
              </w:rPr>
              <w:t>portálu a všech jeho částí</w:t>
            </w:r>
          </w:p>
          <w:p w:rsidR="00191C02" w:rsidRPr="0065234C" w:rsidRDefault="00191C02"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Správa a podpora uživatelů</w:t>
            </w:r>
          </w:p>
        </w:tc>
      </w:tr>
      <w:tr w:rsidR="007745CA" w:rsidRPr="0065234C" w:rsidTr="001530D1">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7745CA" w:rsidRPr="00C04EDB" w:rsidRDefault="007745CA"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745CA" w:rsidRPr="0065234C" w:rsidTr="00106BC5">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B116E0"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DA20E8">
              <w:rPr>
                <w:rFonts w:asciiTheme="minorHAnsi" w:hAnsiTheme="minorHAnsi" w:cs="Tahoma"/>
                <w:szCs w:val="20"/>
              </w:rPr>
              <w:t xml:space="preserve"> </w:t>
            </w:r>
            <w:r w:rsidRPr="00C04EDB">
              <w:rPr>
                <w:rFonts w:asciiTheme="minorHAnsi" w:hAnsiTheme="minorHAnsi" w:cs="Tahoma"/>
                <w:szCs w:val="20"/>
              </w:rPr>
              <w:t>služeb</w:t>
            </w:r>
            <w:r w:rsidR="00E24F88" w:rsidRPr="00C04EDB">
              <w:rPr>
                <w:rFonts w:asciiTheme="minorHAnsi" w:hAnsiTheme="minorHAnsi" w:cs="Tahoma"/>
                <w:szCs w:val="20"/>
              </w:rPr>
              <w:t xml:space="preserve"> </w:t>
            </w:r>
            <w:r w:rsidRPr="00C04EDB">
              <w:rPr>
                <w:rFonts w:asciiTheme="minorHAnsi" w:hAnsiTheme="minorHAnsi" w:cs="Tahoma"/>
                <w:szCs w:val="20"/>
              </w:rPr>
              <w:t>podpory</w:t>
            </w:r>
            <w:r w:rsidR="00E24F88" w:rsidRPr="00C04EDB">
              <w:rPr>
                <w:rFonts w:asciiTheme="minorHAnsi" w:hAnsiTheme="minorHAnsi" w:cs="Tahoma"/>
                <w:szCs w:val="20"/>
              </w:rPr>
              <w:t xml:space="preserve"> </w:t>
            </w:r>
            <w:r w:rsidRPr="00C04EDB">
              <w:rPr>
                <w:rFonts w:asciiTheme="minorHAnsi" w:hAnsiTheme="minorHAnsi" w:cs="Tahoma"/>
                <w:szCs w:val="20"/>
              </w:rPr>
              <w:t>dle</w:t>
            </w:r>
            <w:r w:rsidR="00E24F88" w:rsidRPr="00C04EDB">
              <w:rPr>
                <w:rFonts w:asciiTheme="minorHAnsi" w:hAnsiTheme="minorHAnsi" w:cs="Tahoma"/>
                <w:szCs w:val="20"/>
              </w:rPr>
              <w:t xml:space="preserve"> </w:t>
            </w:r>
            <w:r w:rsidR="00A5011F" w:rsidRPr="00C04EDB">
              <w:rPr>
                <w:rFonts w:asciiTheme="minorHAnsi" w:hAnsiTheme="minorHAnsi" w:cs="Tahoma"/>
                <w:szCs w:val="20"/>
                <w:lang w:val="cs-CZ"/>
              </w:rPr>
              <w:t>KL</w:t>
            </w:r>
            <w:r w:rsidR="00E24F88" w:rsidRPr="00C04EDB">
              <w:rPr>
                <w:rFonts w:asciiTheme="minorHAnsi" w:hAnsiTheme="minorHAnsi" w:cs="Tahoma"/>
                <w:szCs w:val="20"/>
              </w:rPr>
              <w:t xml:space="preserve"> </w:t>
            </w:r>
            <w:r w:rsidRPr="0056744D">
              <w:rPr>
                <w:rFonts w:asciiTheme="minorHAnsi" w:hAnsiTheme="minorHAnsi" w:cs="Tahoma"/>
                <w:szCs w:val="20"/>
              </w:rPr>
              <w:t>ID:</w:t>
            </w:r>
            <w:r w:rsidR="00E24F88" w:rsidRPr="00C87302">
              <w:rPr>
                <w:rFonts w:asciiTheme="minorHAnsi" w:hAnsiTheme="minorHAnsi" w:cs="Tahoma"/>
                <w:szCs w:val="20"/>
              </w:rPr>
              <w:t xml:space="preserve"> </w:t>
            </w:r>
            <w:r w:rsidRPr="0065234C">
              <w:rPr>
                <w:rFonts w:asciiTheme="minorHAnsi" w:hAnsiTheme="minorHAnsi" w:cs="Tahoma"/>
                <w:szCs w:val="20"/>
              </w:rPr>
              <w:t>SUP-001</w:t>
            </w:r>
            <w:r w:rsidR="00E24F88" w:rsidRPr="0065234C">
              <w:rPr>
                <w:rFonts w:asciiTheme="minorHAnsi" w:hAnsiTheme="minorHAnsi" w:cs="Tahoma"/>
                <w:szCs w:val="20"/>
              </w:rPr>
              <w:t xml:space="preserve"> </w:t>
            </w:r>
            <w:r w:rsidR="0079242A" w:rsidRPr="0065234C">
              <w:rPr>
                <w:rFonts w:asciiTheme="minorHAnsi" w:hAnsiTheme="minorHAnsi" w:cs="Tahoma"/>
                <w:szCs w:val="20"/>
              </w:rPr>
              <w:t>na</w:t>
            </w:r>
            <w:r w:rsidR="00E24F88" w:rsidRPr="0065234C">
              <w:rPr>
                <w:rFonts w:asciiTheme="minorHAnsi" w:hAnsiTheme="minorHAnsi" w:cs="Tahoma"/>
                <w:szCs w:val="20"/>
              </w:rPr>
              <w:t xml:space="preserve"> </w:t>
            </w:r>
            <w:r w:rsidR="0079242A" w:rsidRPr="0065234C">
              <w:rPr>
                <w:rFonts w:asciiTheme="minorHAnsi" w:hAnsiTheme="minorHAnsi" w:cs="Tahoma"/>
                <w:szCs w:val="20"/>
              </w:rPr>
              <w:t>úrovni</w:t>
            </w:r>
            <w:r w:rsidR="00B116E0" w:rsidRPr="0065234C">
              <w:rPr>
                <w:rFonts w:asciiTheme="minorHAnsi" w:hAnsiTheme="minorHAnsi" w:cs="Tahoma"/>
                <w:szCs w:val="20"/>
                <w:lang w:val="cs-CZ"/>
              </w:rPr>
              <w:t>:</w:t>
            </w:r>
          </w:p>
          <w:p w:rsidR="00B116E0" w:rsidRPr="0065234C" w:rsidRDefault="00B116E0"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w:t>
            </w:r>
            <w:r w:rsidR="007745CA" w:rsidRPr="0065234C">
              <w:rPr>
                <w:rFonts w:asciiTheme="minorHAnsi" w:hAnsiTheme="minorHAnsi" w:cs="Tahoma"/>
                <w:szCs w:val="20"/>
              </w:rPr>
              <w:t>produkční</w:t>
            </w:r>
            <w:r w:rsidR="00E24F88" w:rsidRPr="0065234C">
              <w:rPr>
                <w:rFonts w:asciiTheme="minorHAnsi" w:hAnsiTheme="minorHAnsi" w:cs="Tahoma"/>
                <w:szCs w:val="20"/>
              </w:rPr>
              <w:t xml:space="preserve"> </w:t>
            </w:r>
            <w:r w:rsidR="007745CA" w:rsidRPr="0065234C">
              <w:rPr>
                <w:rFonts w:asciiTheme="minorHAnsi" w:hAnsiTheme="minorHAnsi" w:cs="Tahoma"/>
                <w:szCs w:val="20"/>
              </w:rPr>
              <w:t>prostředí</w:t>
            </w:r>
          </w:p>
          <w:p w:rsidR="00B116E0" w:rsidRPr="0065234C" w:rsidRDefault="00B116E0"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w:t>
            </w:r>
            <w:r w:rsidR="000D59E7" w:rsidRPr="0065234C">
              <w:rPr>
                <w:rFonts w:asciiTheme="minorHAnsi" w:hAnsiTheme="minorHAnsi" w:cs="Tahoma"/>
                <w:szCs w:val="20"/>
                <w:lang w:val="cs-CZ"/>
              </w:rPr>
              <w:t xml:space="preserve"> – testov</w:t>
            </w:r>
            <w:r w:rsidR="00135D18">
              <w:rPr>
                <w:rFonts w:asciiTheme="minorHAnsi" w:hAnsiTheme="minorHAnsi" w:cs="Tahoma"/>
                <w:szCs w:val="20"/>
                <w:lang w:val="cs-CZ"/>
              </w:rPr>
              <w:t>ac</w:t>
            </w:r>
            <w:r w:rsidR="000D59E7" w:rsidRPr="0065234C">
              <w:rPr>
                <w:rFonts w:asciiTheme="minorHAnsi" w:hAnsiTheme="minorHAnsi" w:cs="Tahoma"/>
                <w:szCs w:val="20"/>
                <w:lang w:val="cs-CZ"/>
              </w:rPr>
              <w:t>í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7745CA"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8409B0" w:rsidRPr="00C85E3B" w:rsidRDefault="00FF2859"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w:t>
            </w:r>
            <w:r w:rsidR="00004669" w:rsidRPr="00004669">
              <w:rPr>
                <w:rFonts w:asciiTheme="minorHAnsi" w:hAnsiTheme="minorHAnsi" w:cs="Tahoma"/>
                <w:szCs w:val="20"/>
                <w:lang w:val="x-none" w:eastAsia="x-none"/>
              </w:rPr>
              <w:t xml:space="preserve"> </w:t>
            </w:r>
            <w:r w:rsidR="00212FEF"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sidR="00A542EF">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0D59E7"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00A5011F" w:rsidRPr="0065234C">
              <w:rPr>
                <w:rFonts w:asciiTheme="minorHAnsi" w:hAnsiTheme="minorHAnsi" w:cs="Tahoma"/>
                <w:szCs w:val="20"/>
                <w:lang w:val="cs-CZ"/>
              </w:rPr>
              <w:t>KL</w:t>
            </w:r>
            <w:r w:rsidRPr="0065234C">
              <w:rPr>
                <w:rFonts w:asciiTheme="minorHAnsi" w:hAnsiTheme="minorHAnsi" w:cs="Tahoma"/>
                <w:szCs w:val="20"/>
              </w:rPr>
              <w:t>ID:</w:t>
            </w:r>
            <w:r w:rsidR="00E24F88" w:rsidRPr="0065234C">
              <w:rPr>
                <w:rFonts w:asciiTheme="minorHAnsi" w:hAnsiTheme="minorHAnsi" w:cs="Tahoma"/>
                <w:szCs w:val="20"/>
              </w:rPr>
              <w:t xml:space="preserve"> </w:t>
            </w:r>
            <w:r w:rsidRPr="0065234C">
              <w:rPr>
                <w:rFonts w:asciiTheme="minorHAnsi" w:hAnsiTheme="minorHAnsi" w:cs="Tahoma"/>
                <w:szCs w:val="20"/>
              </w:rPr>
              <w:t>SUP-002</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000D59E7" w:rsidRPr="0065234C">
              <w:rPr>
                <w:rFonts w:asciiTheme="minorHAnsi" w:hAnsiTheme="minorHAnsi" w:cs="Tahoma"/>
                <w:szCs w:val="20"/>
                <w:lang w:val="cs-CZ"/>
              </w:rPr>
              <w:t>:</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B35652"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E4705B" w:rsidRPr="00C85E3B" w:rsidRDefault="00E4705B"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SUP-002 </w:t>
            </w:r>
            <w:r w:rsidR="00004669"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sidR="00A542EF">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0D59E7" w:rsidRPr="0065234C" w:rsidRDefault="00296831"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000D59E7" w:rsidRPr="0065234C">
              <w:rPr>
                <w:rFonts w:asciiTheme="minorHAnsi" w:hAnsiTheme="minorHAnsi" w:cs="Tahoma"/>
                <w:szCs w:val="20"/>
                <w:lang w:val="cs-CZ"/>
              </w:rPr>
              <w:t xml:space="preserve"> </w:t>
            </w:r>
            <w:r w:rsidR="000D59E7" w:rsidRPr="0065234C">
              <w:rPr>
                <w:rFonts w:asciiTheme="minorHAnsi" w:hAnsiTheme="minorHAnsi" w:cs="Tahoma"/>
                <w:szCs w:val="20"/>
              </w:rPr>
              <w:t>na úrovni</w:t>
            </w:r>
            <w:r w:rsidR="000D59E7" w:rsidRPr="0065234C">
              <w:rPr>
                <w:rFonts w:asciiTheme="minorHAnsi" w:hAnsiTheme="minorHAnsi" w:cs="Tahoma"/>
                <w:szCs w:val="20"/>
                <w:lang w:val="cs-CZ"/>
              </w:rPr>
              <w:t>:</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296831" w:rsidRPr="00C85E3B" w:rsidRDefault="00E4705B" w:rsidP="00C85E3B">
            <w:pPr>
              <w:rPr>
                <w:rFonts w:asciiTheme="minorHAnsi" w:hAnsiTheme="minorHAnsi" w:cs="Tahoma"/>
                <w:szCs w:val="20"/>
                <w:lang w:eastAsia="x-none"/>
              </w:rPr>
            </w:pPr>
            <w:r>
              <w:lastRenderedPageBreak/>
              <w:t>V </w:t>
            </w:r>
            <w:r w:rsidRPr="00004669">
              <w:rPr>
                <w:rFonts w:asciiTheme="minorHAnsi" w:hAnsiTheme="minorHAnsi" w:cs="Tahoma"/>
                <w:szCs w:val="20"/>
                <w:lang w:val="x-none" w:eastAsia="x-none"/>
              </w:rPr>
              <w:t xml:space="preserve">případě porušení SLA definovaných v KL SPR-001 </w:t>
            </w:r>
            <w:r w:rsidR="00212FEF"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sidR="00A542EF">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SPR-001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8409B0" w:rsidRDefault="00296831" w:rsidP="00447B17">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w:t>
            </w:r>
            <w:r w:rsidR="00791F0F" w:rsidRPr="0065234C">
              <w:rPr>
                <w:rFonts w:asciiTheme="minorHAnsi" w:hAnsiTheme="minorHAnsi" w:cs="Tahoma"/>
                <w:szCs w:val="20"/>
                <w:lang w:eastAsia="en-US"/>
              </w:rPr>
              <w:t xml:space="preserve">dle </w:t>
            </w:r>
            <w:r w:rsidR="00EF5F82">
              <w:rPr>
                <w:rFonts w:asciiTheme="minorHAnsi" w:hAnsiTheme="minorHAnsi" w:cs="Tahoma"/>
                <w:szCs w:val="20"/>
                <w:lang w:eastAsia="en-US"/>
              </w:rPr>
              <w:t xml:space="preserve">níže uvedených </w:t>
            </w:r>
            <w:r w:rsidR="00A5011F" w:rsidRPr="0065234C">
              <w:rPr>
                <w:rFonts w:asciiTheme="minorHAnsi" w:hAnsiTheme="minorHAnsi" w:cs="Tahoma"/>
                <w:szCs w:val="20"/>
                <w:lang w:eastAsia="en-US"/>
              </w:rPr>
              <w:t>testovacích scénářů</w:t>
            </w:r>
            <w:r w:rsidR="00791F0F" w:rsidRPr="0065234C">
              <w:rPr>
                <w:rFonts w:asciiTheme="minorHAnsi" w:hAnsiTheme="minorHAnsi" w:cs="Tahoma"/>
                <w:szCs w:val="20"/>
                <w:lang w:eastAsia="en-US"/>
              </w:rPr>
              <w:t xml:space="preserve"> a na základě </w:t>
            </w:r>
            <w:r w:rsidR="00A5011F" w:rsidRPr="00DA20E8">
              <w:rPr>
                <w:rFonts w:asciiTheme="minorHAnsi" w:hAnsiTheme="minorHAnsi" w:cs="Tahoma"/>
                <w:szCs w:val="20"/>
                <w:lang w:eastAsia="en-US"/>
              </w:rPr>
              <w:t>parametrů</w:t>
            </w:r>
            <w:r w:rsidR="00791F0F" w:rsidRPr="00C04EDB">
              <w:rPr>
                <w:rFonts w:asciiTheme="minorHAnsi" w:hAnsiTheme="minorHAnsi" w:cs="Tahoma"/>
                <w:szCs w:val="20"/>
                <w:lang w:eastAsia="en-US"/>
              </w:rPr>
              <w:t xml:space="preserve"> uvedených v KL ID</w:t>
            </w:r>
            <w:r w:rsidR="00A5011F" w:rsidRPr="00C04EDB">
              <w:rPr>
                <w:rFonts w:asciiTheme="minorHAnsi" w:hAnsiTheme="minorHAnsi" w:cs="Tahoma"/>
                <w:szCs w:val="20"/>
                <w:lang w:eastAsia="en-US"/>
              </w:rPr>
              <w:t xml:space="preserve"> PDS-001 na úrovni </w:t>
            </w:r>
            <w:r w:rsidR="000D59E7" w:rsidRPr="00C04EDB">
              <w:rPr>
                <w:rFonts w:asciiTheme="minorHAnsi" w:hAnsiTheme="minorHAnsi" w:cs="Tahoma"/>
                <w:szCs w:val="20"/>
                <w:lang w:eastAsia="en-US"/>
              </w:rPr>
              <w:t xml:space="preserve">Gold </w:t>
            </w:r>
            <w:r w:rsidR="00A5011F" w:rsidRPr="00C04EDB">
              <w:rPr>
                <w:rFonts w:asciiTheme="minorHAnsi" w:hAnsiTheme="minorHAnsi" w:cs="Tahoma"/>
                <w:szCs w:val="20"/>
                <w:lang w:eastAsia="en-US"/>
              </w:rPr>
              <w:t>pro produkční prostředí</w:t>
            </w:r>
            <w:r w:rsidR="000D59E7" w:rsidRPr="0056744D">
              <w:rPr>
                <w:rFonts w:asciiTheme="minorHAnsi" w:hAnsiTheme="minorHAnsi" w:cs="Tahoma"/>
                <w:szCs w:val="20"/>
                <w:lang w:eastAsia="en-US"/>
              </w:rPr>
              <w:t>.</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A74E2F">
              <w:rPr>
                <w:rFonts w:asciiTheme="minorHAnsi" w:hAnsiTheme="minorHAnsi" w:cs="Tahoma"/>
                <w:szCs w:val="20"/>
                <w:lang w:eastAsia="en-US"/>
              </w:rPr>
              <w:t> </w:t>
            </w:r>
            <w:r w:rsidR="00004669" w:rsidRPr="00004669">
              <w:rPr>
                <w:rFonts w:asciiTheme="minorHAnsi" w:hAnsiTheme="minorHAnsi" w:cs="Tahoma"/>
                <w:szCs w:val="20"/>
                <w:lang w:eastAsia="en-US"/>
              </w:rPr>
              <w:t>ceny</w:t>
            </w:r>
            <w:r w:rsidR="00A74E2F">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AB618D">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447B17" w:rsidRPr="00C85E3B" w:rsidRDefault="00EF5F82" w:rsidP="00A542EF">
            <w:r>
              <w:rPr>
                <w:rFonts w:asciiTheme="minorHAnsi" w:hAnsiTheme="minorHAnsi" w:cs="Tahoma"/>
                <w:szCs w:val="20"/>
                <w:lang w:eastAsia="en-US"/>
              </w:rPr>
              <w:t xml:space="preserve">Detailní přehled </w:t>
            </w:r>
            <w:r w:rsidR="0051630D">
              <w:rPr>
                <w:rFonts w:asciiTheme="minorHAnsi" w:hAnsiTheme="minorHAnsi" w:cs="Tahoma"/>
                <w:szCs w:val="20"/>
                <w:lang w:eastAsia="en-US"/>
              </w:rPr>
              <w:t xml:space="preserve">níže uvedených </w:t>
            </w:r>
            <w:r>
              <w:rPr>
                <w:rFonts w:asciiTheme="minorHAnsi" w:hAnsiTheme="minorHAnsi" w:cs="Tahoma"/>
                <w:szCs w:val="20"/>
                <w:lang w:eastAsia="en-US"/>
              </w:rPr>
              <w:t xml:space="preserve">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_Ref533865983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Smlouvy.</w:t>
            </w:r>
          </w:p>
        </w:tc>
      </w:tr>
      <w:tr w:rsidR="00560A86" w:rsidRPr="0065234C" w:rsidTr="00CA5D1E">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00281680" w:rsidRPr="00C04EDB">
              <w:rPr>
                <w:rFonts w:asciiTheme="minorHAnsi" w:hAnsiTheme="minorHAnsi" w:cs="Tahoma"/>
                <w:b/>
                <w:color w:val="FFFFFF" w:themeColor="background1"/>
                <w:szCs w:val="20"/>
                <w:lang w:val="cs-CZ"/>
              </w:rPr>
              <w:t xml:space="preserve"> (KL PDS-001)</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portálu eAGRI</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0D59E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interního portálu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0D59E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POR-WUR-P03</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externího portálu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0D59E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POR-WUR-P04</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intranetu ÚKZUZ</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0D59E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735E48" w:rsidRPr="00DA20E8" w:rsidRDefault="00735E48"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Pr="00C04EDB">
        <w:rPr>
          <w:rFonts w:asciiTheme="minorHAnsi" w:hAnsiTheme="minorHAnsi" w:cs="Tahoma"/>
          <w:szCs w:val="20"/>
          <w:lang w:val="cs-CZ"/>
        </w:rPr>
        <w:t>P</w:t>
      </w:r>
      <w:r>
        <w:rPr>
          <w:rFonts w:asciiTheme="minorHAnsi" w:hAnsiTheme="minorHAnsi" w:cs="Tahoma"/>
          <w:szCs w:val="20"/>
          <w:lang w:val="cs-CZ"/>
        </w:rPr>
        <w:t>-002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849"/>
        <w:gridCol w:w="4303"/>
        <w:gridCol w:w="407"/>
        <w:gridCol w:w="843"/>
        <w:gridCol w:w="1797"/>
      </w:tblGrid>
      <w:tr w:rsidR="00735E48" w:rsidRPr="0065234C" w:rsidTr="009E1C6F">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C04EDB"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6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35E48" w:rsidRPr="0056744D" w:rsidRDefault="00B43D02" w:rsidP="00F967A1">
            <w:pPr>
              <w:pStyle w:val="Zkladntext"/>
              <w:keepLines/>
              <w:widowControl w:val="0"/>
              <w:spacing w:before="60" w:after="60" w:line="240" w:lineRule="auto"/>
              <w:rPr>
                <w:rFonts w:asciiTheme="minorHAnsi" w:hAnsiTheme="minorHAnsi" w:cs="Tahoma"/>
                <w:b/>
                <w:szCs w:val="20"/>
                <w:lang w:val="cs-CZ"/>
              </w:rPr>
            </w:pPr>
            <w:r w:rsidRPr="00C04EDB">
              <w:rPr>
                <w:rFonts w:asciiTheme="minorHAnsi" w:hAnsiTheme="minorHAnsi"/>
                <w:szCs w:val="20"/>
              </w:rPr>
              <w:t>Provoz portálů</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65234C" w:rsidRDefault="00735E48" w:rsidP="00F967A1">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rsidR="00735E48" w:rsidRPr="0065234C" w:rsidRDefault="00735E48" w:rsidP="00F967A1">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35E48" w:rsidRPr="0065234C" w:rsidTr="009E1C6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rsidR="00735E48" w:rsidRPr="00C04EDB" w:rsidRDefault="00735E48" w:rsidP="00F967A1">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3929" w:type="pct"/>
            <w:gridSpan w:val="5"/>
            <w:tcBorders>
              <w:top w:val="single" w:sz="6" w:space="0" w:color="auto"/>
              <w:left w:val="single" w:sz="6" w:space="0" w:color="auto"/>
              <w:bottom w:val="single" w:sz="6" w:space="0" w:color="auto"/>
              <w:right w:val="double" w:sz="4" w:space="0" w:color="auto"/>
            </w:tcBorders>
            <w:vAlign w:val="center"/>
          </w:tcPr>
          <w:p w:rsidR="00735E48" w:rsidRPr="0056744D" w:rsidRDefault="00735E48" w:rsidP="00F967A1">
            <w:pPr>
              <w:pStyle w:val="Zkladntext"/>
              <w:keepLines/>
              <w:widowControl w:val="0"/>
              <w:spacing w:before="60" w:after="60" w:line="240" w:lineRule="auto"/>
              <w:rPr>
                <w:rFonts w:asciiTheme="minorHAnsi" w:hAnsiTheme="minorHAnsi" w:cs="Tahoma"/>
                <w:b/>
                <w:szCs w:val="20"/>
                <w:lang w:val="cs-CZ"/>
              </w:rPr>
            </w:pPr>
            <w:r w:rsidRPr="00C04EDB">
              <w:rPr>
                <w:rFonts w:asciiTheme="minorHAnsi" w:hAnsiTheme="minorHAnsi"/>
                <w:szCs w:val="20"/>
              </w:rPr>
              <w:t>Provoz portálů</w:t>
            </w:r>
          </w:p>
        </w:tc>
      </w:tr>
      <w:tr w:rsidR="00735E48" w:rsidRPr="0065234C" w:rsidTr="00F967A1">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DA20E8" w:rsidRDefault="00735E48" w:rsidP="00F967A1">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35E48" w:rsidRPr="0065234C" w:rsidTr="00F967A1">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735E48" w:rsidRPr="0065234C" w:rsidRDefault="00735E48" w:rsidP="00F967A1">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735E48" w:rsidRPr="00C04EDB" w:rsidRDefault="00735E48" w:rsidP="00F967A1">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w:t>
            </w:r>
            <w:r w:rsidRPr="00C04EDB">
              <w:rPr>
                <w:rFonts w:asciiTheme="minorHAnsi" w:hAnsiTheme="minorHAnsi" w:cstheme="minorHAnsi"/>
                <w:szCs w:val="20"/>
              </w:rPr>
              <w:t xml:space="preserve">, developerského, akceptačního </w:t>
            </w:r>
            <w:r w:rsidRPr="0065234C">
              <w:rPr>
                <w:rFonts w:asciiTheme="minorHAnsi" w:hAnsiTheme="minorHAnsi" w:cstheme="minorHAnsi"/>
                <w:szCs w:val="20"/>
              </w:rPr>
              <w:t>a testovacího prostředí</w:t>
            </w:r>
            <w:r w:rsidRPr="00DA20E8">
              <w:rPr>
                <w:rFonts w:asciiTheme="minorHAnsi" w:hAnsiTheme="minorHAnsi" w:cstheme="minorHAnsi"/>
                <w:szCs w:val="20"/>
              </w:rPr>
              <w:t>.</w:t>
            </w:r>
          </w:p>
          <w:p w:rsidR="00735E48" w:rsidRPr="00C04EDB" w:rsidRDefault="00735E48" w:rsidP="00F967A1">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56744D">
              <w:rPr>
                <w:rFonts w:asciiTheme="minorHAnsi" w:hAnsiTheme="minorHAnsi"/>
                <w:szCs w:val="20"/>
              </w:rPr>
              <w:t>Zajištění provozu, dostupnosti a funkčnosti Portálu eAgri (front</w:t>
            </w:r>
            <w:r w:rsidRPr="00C87302">
              <w:rPr>
                <w:rFonts w:asciiTheme="minorHAnsi" w:hAnsiTheme="minorHAnsi"/>
                <w:szCs w:val="20"/>
              </w:rPr>
              <w:t>endová část)</w:t>
            </w:r>
            <w:r w:rsidRPr="0065234C">
              <w:rPr>
                <w:rFonts w:asciiTheme="minorHAnsi" w:hAnsiTheme="minorHAnsi"/>
                <w:szCs w:val="20"/>
                <w:lang w:val="cs-CZ"/>
              </w:rPr>
              <w:t xml:space="preserve"> a všech jeho částí, zejména:</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eAGRI:</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farmáře</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Ministerstvo zemědělství</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Dotace</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Venkov</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Zemědělství</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Ochrana zvířat</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Lesy</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Voda</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Poradenství a výzkum</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Životní prostředí</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Půda</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Vinařský zákon</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Registr funkcionářů</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Zatřídění vína</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zakázky</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Potraviny</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konzultace</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Portál ÚKZÚZ:</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Intranet</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Ústřední kontrolní a zkušební ústav zemědělský</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statní kontrolu biopreparátů a léčiv</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lastRenderedPageBreak/>
              <w:t xml:space="preserve">Portál - </w:t>
            </w:r>
            <w:r w:rsidRPr="0065234C">
              <w:rPr>
                <w:rFonts w:asciiTheme="minorHAnsi" w:eastAsiaTheme="minorHAnsi" w:hAnsiTheme="minorHAnsi" w:cs="Roboto"/>
                <w:szCs w:val="20"/>
                <w:lang w:eastAsia="en-US"/>
              </w:rPr>
              <w:t>Česká plemenářská inspekce</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Statní zemědělská a potravinářská inspekce</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hospodářskou úpravu lesů</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Moravy</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Labe</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Povodní Vltavy</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Odry</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Ohře</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Regionální potraviny</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Měsíc biopotravin</w:t>
            </w:r>
          </w:p>
          <w:p w:rsidR="00735E48" w:rsidRPr="0065234C" w:rsidRDefault="00735E48" w:rsidP="00707658">
            <w:pPr>
              <w:pStyle w:val="Odstavecseseznamem"/>
              <w:keepLines/>
              <w:widowControl w:val="0"/>
              <w:numPr>
                <w:ilvl w:val="1"/>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Interní portál</w:t>
            </w:r>
          </w:p>
          <w:p w:rsidR="00735E48" w:rsidRPr="0065234C" w:rsidRDefault="00735E48" w:rsidP="00707658">
            <w:pPr>
              <w:pStyle w:val="Odstavecseseznamem"/>
              <w:keepLines/>
              <w:widowControl w:val="0"/>
              <w:numPr>
                <w:ilvl w:val="2"/>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intranet</w:t>
            </w:r>
          </w:p>
          <w:p w:rsidR="00735E48" w:rsidRPr="0065234C" w:rsidRDefault="00735E48" w:rsidP="00707658">
            <w:pPr>
              <w:pStyle w:val="Odstavecseseznamem"/>
              <w:numPr>
                <w:ilvl w:val="0"/>
                <w:numId w:val="55"/>
              </w:numPr>
              <w:spacing w:before="60" w:after="60" w:line="288" w:lineRule="auto"/>
              <w:rPr>
                <w:rFonts w:asciiTheme="minorHAnsi" w:hAnsiTheme="minorHAnsi"/>
                <w:szCs w:val="20"/>
              </w:rPr>
            </w:pPr>
            <w:r w:rsidRPr="0065234C">
              <w:rPr>
                <w:rFonts w:asciiTheme="minorHAnsi" w:hAnsiTheme="minorHAnsi"/>
                <w:szCs w:val="20"/>
              </w:rPr>
              <w:t xml:space="preserve">Vyhodnocování skutečných odezev jednotlivých systémů za </w:t>
            </w:r>
            <w:r w:rsidR="000C261F">
              <w:rPr>
                <w:rFonts w:asciiTheme="minorHAnsi" w:hAnsiTheme="minorHAnsi"/>
                <w:szCs w:val="20"/>
              </w:rPr>
              <w:t xml:space="preserve">Portály v rámci hlášení </w:t>
            </w:r>
            <w:r w:rsidR="000C261F">
              <w:rPr>
                <w:rFonts w:asciiTheme="minorHAnsi" w:hAnsiTheme="minorHAnsi"/>
                <w:szCs w:val="20"/>
                <w:lang w:val="cs-CZ"/>
              </w:rPr>
              <w:t>požadavk</w:t>
            </w:r>
            <w:r w:rsidRPr="0065234C">
              <w:rPr>
                <w:rFonts w:asciiTheme="minorHAnsi" w:hAnsiTheme="minorHAnsi"/>
                <w:szCs w:val="20"/>
              </w:rPr>
              <w:t>ů, jejichž předmětem jsou problémy s odezvami.</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Definice / úpravy nastavení směrování přes Portály na aplikace umístěné za Portály.</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Definice / úpravy nastavení dočasné paměti (cash) a komprese dle požadavků jednotlivých aplikací za Portály.</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rPr>
              <w:t>Součinnost s dodavateli dalších aplikací za Portály, poskytnutí know-how napojení aplikace.</w:t>
            </w:r>
          </w:p>
          <w:p w:rsidR="00735E48" w:rsidRPr="00C04EDB"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DA20E8">
              <w:rPr>
                <w:rFonts w:asciiTheme="minorHAnsi" w:hAnsiTheme="minorHAnsi"/>
                <w:szCs w:val="20"/>
              </w:rPr>
              <w:t>Zajištění provozu portálu na produkčn</w:t>
            </w:r>
            <w:r w:rsidRPr="00C04EDB">
              <w:rPr>
                <w:rFonts w:asciiTheme="minorHAnsi" w:hAnsiTheme="minorHAnsi"/>
                <w:szCs w:val="20"/>
              </w:rPr>
              <w:t>ím, testovacím, developerském</w:t>
            </w:r>
            <w:r w:rsidRPr="00C04EDB">
              <w:rPr>
                <w:rFonts w:asciiTheme="minorHAnsi" w:hAnsiTheme="minorHAnsi"/>
                <w:szCs w:val="20"/>
                <w:lang w:val="cs-CZ"/>
              </w:rPr>
              <w:t xml:space="preserve">, </w:t>
            </w:r>
            <w:r w:rsidRPr="00C04EDB">
              <w:rPr>
                <w:rFonts w:asciiTheme="minorHAnsi" w:hAnsiTheme="minorHAnsi"/>
                <w:szCs w:val="20"/>
              </w:rPr>
              <w:t>akceptačním</w:t>
            </w:r>
            <w:r w:rsidRPr="00C04EDB">
              <w:rPr>
                <w:rFonts w:asciiTheme="minorHAnsi" w:hAnsiTheme="minorHAnsi"/>
                <w:szCs w:val="20"/>
                <w:lang w:val="cs-CZ"/>
              </w:rPr>
              <w:t xml:space="preserve"> a testovacím</w:t>
            </w:r>
            <w:r w:rsidRPr="00C04EDB">
              <w:rPr>
                <w:rFonts w:asciiTheme="minorHAnsi" w:hAnsiTheme="minorHAnsi"/>
                <w:szCs w:val="20"/>
              </w:rPr>
              <w:t xml:space="preserve"> prostředí</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56744D">
              <w:rPr>
                <w:rFonts w:asciiTheme="minorHAnsi" w:hAnsiTheme="minorHAnsi"/>
                <w:szCs w:val="20"/>
              </w:rPr>
              <w:t xml:space="preserve">Zajištění provozu </w:t>
            </w:r>
            <w:r w:rsidRPr="00C87302">
              <w:rPr>
                <w:rFonts w:asciiTheme="minorHAnsi" w:hAnsiTheme="minorHAnsi"/>
                <w:szCs w:val="20"/>
                <w:lang w:val="cs-CZ"/>
              </w:rPr>
              <w:t>webových rozhraní</w:t>
            </w:r>
            <w:r w:rsidRPr="0065234C">
              <w:rPr>
                <w:rFonts w:asciiTheme="minorHAnsi" w:hAnsiTheme="minorHAnsi"/>
                <w:szCs w:val="20"/>
                <w:lang w:val="cs-CZ"/>
              </w:rPr>
              <w:t xml:space="preserve">, </w:t>
            </w:r>
            <w:r w:rsidRPr="0065234C">
              <w:rPr>
                <w:rFonts w:asciiTheme="minorHAnsi" w:hAnsiTheme="minorHAnsi"/>
                <w:szCs w:val="20"/>
              </w:rPr>
              <w:t xml:space="preserve">aplikačních služeb </w:t>
            </w:r>
            <w:r w:rsidRPr="0065234C">
              <w:rPr>
                <w:rFonts w:asciiTheme="minorHAnsi" w:hAnsiTheme="minorHAnsi"/>
                <w:szCs w:val="20"/>
                <w:lang w:val="cs-CZ"/>
              </w:rPr>
              <w:t>portálu a všech jeho částí</w:t>
            </w:r>
          </w:p>
          <w:p w:rsidR="00735E48" w:rsidRPr="0065234C" w:rsidRDefault="00735E48" w:rsidP="00707658">
            <w:pPr>
              <w:pStyle w:val="Odstavecseseznamem"/>
              <w:keepLines/>
              <w:widowControl w:val="0"/>
              <w:numPr>
                <w:ilvl w:val="0"/>
                <w:numId w:val="55"/>
              </w:numPr>
              <w:spacing w:before="60" w:after="60" w:line="288" w:lineRule="auto"/>
              <w:contextualSpacing/>
              <w:rPr>
                <w:rFonts w:asciiTheme="minorHAnsi" w:hAnsiTheme="minorHAnsi"/>
                <w:szCs w:val="20"/>
              </w:rPr>
            </w:pPr>
            <w:r w:rsidRPr="0065234C">
              <w:rPr>
                <w:rFonts w:asciiTheme="minorHAnsi" w:hAnsiTheme="minorHAnsi"/>
                <w:szCs w:val="20"/>
                <w:lang w:val="cs-CZ"/>
              </w:rPr>
              <w:t>Správa a podpora uživatelů</w:t>
            </w:r>
          </w:p>
        </w:tc>
      </w:tr>
      <w:tr w:rsidR="00735E48" w:rsidRPr="0065234C" w:rsidTr="00F967A1">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735E48" w:rsidRPr="00C04EDB" w:rsidRDefault="00735E48" w:rsidP="00F967A1">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35E48" w:rsidRPr="0065234C" w:rsidTr="0012292A">
        <w:trPr>
          <w:trHeight w:val="157"/>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735E48" w:rsidRPr="0065234C" w:rsidRDefault="00735E48" w:rsidP="00F967A1">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00E266EE">
              <w:rPr>
                <w:rFonts w:asciiTheme="minorHAnsi" w:hAnsiTheme="minorHAnsi" w:cs="Tahoma"/>
                <w:szCs w:val="20"/>
              </w:rPr>
              <w:t xml:space="preserve">služeb </w:t>
            </w:r>
            <w:r w:rsidRPr="00C04EDB">
              <w:rPr>
                <w:rFonts w:asciiTheme="minorHAnsi" w:hAnsiTheme="minorHAnsi" w:cs="Tahoma"/>
                <w:szCs w:val="20"/>
              </w:rPr>
              <w:t xml:space="preserve">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735E48" w:rsidRPr="0065234C" w:rsidRDefault="00433F61"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Silver</w:t>
            </w:r>
            <w:r w:rsidR="00735E48" w:rsidRPr="0065234C">
              <w:rPr>
                <w:rFonts w:asciiTheme="minorHAnsi" w:hAnsiTheme="minorHAnsi" w:cs="Tahoma"/>
                <w:szCs w:val="20"/>
                <w:lang w:val="cs-CZ"/>
              </w:rPr>
              <w:t xml:space="preserve">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00735E48" w:rsidRPr="0065234C">
              <w:rPr>
                <w:rFonts w:asciiTheme="minorHAnsi" w:hAnsiTheme="minorHAnsi" w:cs="Tahoma"/>
                <w:szCs w:val="20"/>
                <w:lang w:val="cs-CZ"/>
              </w:rPr>
              <w:t>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735E48" w:rsidRDefault="00433F61"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Silver</w:t>
            </w:r>
            <w:r w:rsidR="00735E48" w:rsidRPr="0065234C">
              <w:rPr>
                <w:rFonts w:asciiTheme="minorHAnsi" w:hAnsiTheme="minorHAnsi" w:cs="Tahoma"/>
                <w:szCs w:val="20"/>
                <w:lang w:val="cs-CZ"/>
              </w:rPr>
              <w:t xml:space="preserve"> – akceptační prostředí</w:t>
            </w:r>
          </w:p>
          <w:p w:rsidR="00735E48" w:rsidRPr="00C85E3B" w:rsidRDefault="00735E48" w:rsidP="00F967A1">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SUP-001 má </w:t>
            </w:r>
            <w:r w:rsidR="009B4211">
              <w:rPr>
                <w:rFonts w:asciiTheme="minorHAnsi" w:hAnsiTheme="minorHAnsi" w:cs="Tahoma"/>
                <w:szCs w:val="20"/>
                <w:lang w:val="x-none" w:eastAsia="x-none"/>
              </w:rPr>
              <w:t>Objednatel</w:t>
            </w:r>
            <w:r w:rsidRPr="00004669">
              <w:rPr>
                <w:rFonts w:asciiTheme="minorHAnsi" w:hAnsiTheme="minorHAnsi" w:cs="Tahoma"/>
                <w:szCs w:val="20"/>
                <w:lang w:val="x-none" w:eastAsia="x-none"/>
              </w:rPr>
              <w:t xml:space="preserve"> nárok na slevu z ceny</w:t>
            </w:r>
            <w:r w:rsidR="00B44AC4">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SUP-001 a </w:t>
            </w:r>
            <w:hyperlink w:anchor="_Příloha_č._2_1" w:history="1">
              <w:r w:rsidRPr="00AB618D">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735E48" w:rsidRPr="0065234C" w:rsidRDefault="00735E48" w:rsidP="00F967A1">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735E48"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735E48" w:rsidRPr="00C85E3B" w:rsidRDefault="00735E48" w:rsidP="00F967A1">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SUP-002 má </w:t>
            </w:r>
            <w:r w:rsidR="009B4211">
              <w:rPr>
                <w:rFonts w:asciiTheme="minorHAnsi" w:hAnsiTheme="minorHAnsi" w:cs="Tahoma"/>
                <w:szCs w:val="20"/>
                <w:lang w:val="x-none" w:eastAsia="x-none"/>
              </w:rPr>
              <w:t>Objednatel</w:t>
            </w:r>
            <w:r w:rsidRPr="00004669">
              <w:rPr>
                <w:rFonts w:asciiTheme="minorHAnsi" w:hAnsiTheme="minorHAnsi" w:cs="Tahoma"/>
                <w:szCs w:val="20"/>
                <w:lang w:val="x-none" w:eastAsia="x-none"/>
              </w:rPr>
              <w:t xml:space="preserve"> nárok na slevu z ceny</w:t>
            </w:r>
            <w:r w:rsidR="00B44AC4">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SUP-002 a </w:t>
            </w:r>
            <w:hyperlink w:anchor="_Příloha_č._2_1" w:history="1">
              <w:r w:rsidRPr="00AB618D">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735E48" w:rsidRPr="0065234C" w:rsidRDefault="00735E48" w:rsidP="00F967A1">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735E48" w:rsidRPr="0065234C" w:rsidRDefault="00735E48"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735E48" w:rsidRPr="00C85E3B" w:rsidRDefault="00735E48" w:rsidP="00F967A1">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SPR-001 má </w:t>
            </w:r>
            <w:r w:rsidR="009B4211">
              <w:rPr>
                <w:rFonts w:asciiTheme="minorHAnsi" w:hAnsiTheme="minorHAnsi" w:cs="Tahoma"/>
                <w:szCs w:val="20"/>
                <w:lang w:val="x-none" w:eastAsia="x-none"/>
              </w:rPr>
              <w:t>Objednatel</w:t>
            </w:r>
            <w:r w:rsidRPr="00004669">
              <w:rPr>
                <w:rFonts w:asciiTheme="minorHAnsi" w:hAnsiTheme="minorHAnsi" w:cs="Tahoma"/>
                <w:szCs w:val="20"/>
                <w:lang w:val="x-none" w:eastAsia="x-none"/>
              </w:rPr>
              <w:t xml:space="preserve"> nárok na slevu z ceny</w:t>
            </w:r>
            <w:r w:rsidR="00B44AC4">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SPR-001 a </w:t>
            </w:r>
            <w:hyperlink w:anchor="_Příloha_č._2_1" w:history="1">
              <w:r w:rsidRPr="00AB618D">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735E48" w:rsidRDefault="00735E48" w:rsidP="00F967A1">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níže uvedených testovacích scénářů  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Gold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Pr="00004669">
              <w:rPr>
                <w:rFonts w:asciiTheme="minorHAnsi" w:hAnsiTheme="minorHAnsi" w:cs="Tahoma"/>
                <w:szCs w:val="20"/>
                <w:lang w:eastAsia="en-US"/>
              </w:rPr>
              <w:t xml:space="preserve"> </w:t>
            </w:r>
            <w:r w:rsidRPr="00004669">
              <w:rPr>
                <w:rFonts w:asciiTheme="minorHAnsi" w:hAnsiTheme="minorHAnsi" w:cs="Tahoma"/>
                <w:szCs w:val="20"/>
                <w:lang w:eastAsia="en-US"/>
              </w:rPr>
              <w:lastRenderedPageBreak/>
              <w:t>nárok na slevu z</w:t>
            </w:r>
            <w:r w:rsidR="00A74E2F">
              <w:rPr>
                <w:rFonts w:asciiTheme="minorHAnsi" w:hAnsiTheme="minorHAnsi" w:cs="Tahoma"/>
                <w:szCs w:val="20"/>
                <w:lang w:eastAsia="en-US"/>
              </w:rPr>
              <w:t> </w:t>
            </w:r>
            <w:r w:rsidRPr="00004669">
              <w:rPr>
                <w:rFonts w:asciiTheme="minorHAnsi" w:hAnsiTheme="minorHAnsi" w:cs="Tahoma"/>
                <w:szCs w:val="20"/>
                <w:lang w:eastAsia="en-US"/>
              </w:rPr>
              <w:t>ceny</w:t>
            </w:r>
            <w:r w:rsidR="00A74E2F">
              <w:rPr>
                <w:rFonts w:asciiTheme="minorHAnsi" w:hAnsiTheme="minorHAnsi" w:cs="Tahoma"/>
                <w:szCs w:val="20"/>
                <w:lang w:eastAsia="en-US"/>
              </w:rPr>
              <w:t xml:space="preserve">, </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rsidR="0051630D" w:rsidRPr="00C85E3B" w:rsidRDefault="0051630D" w:rsidP="00F967A1">
            <w:r>
              <w:rPr>
                <w:rFonts w:asciiTheme="minorHAnsi" w:hAnsiTheme="minorHAnsi" w:cs="Tahoma"/>
                <w:szCs w:val="20"/>
                <w:lang w:eastAsia="en-US"/>
              </w:rPr>
              <w:t xml:space="preserve">Detailní přehled níže uvedených 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735E48" w:rsidRPr="0065234C" w:rsidTr="002B3EEC">
        <w:trPr>
          <w:trHeight w:val="237"/>
        </w:trPr>
        <w:tc>
          <w:tcPr>
            <w:tcW w:w="1478"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C04EDB" w:rsidRDefault="00735E48" w:rsidP="00F967A1">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00C83AAE">
              <w:rPr>
                <w:rFonts w:asciiTheme="minorHAnsi" w:hAnsiTheme="minorHAnsi" w:cs="Tahoma"/>
                <w:b/>
                <w:color w:val="FFFFFF" w:themeColor="background1"/>
                <w:szCs w:val="20"/>
                <w:lang w:val="cs-CZ"/>
              </w:rPr>
              <w:t xml:space="preserve"> testovacího</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lang w:val="cs-CZ"/>
              </w:rPr>
              <w:t>scénáře</w:t>
            </w:r>
          </w:p>
        </w:tc>
        <w:tc>
          <w:tcPr>
            <w:tcW w:w="225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C04EDB" w:rsidRDefault="00735E48" w:rsidP="00F967A1">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Zkrácený popis</w:t>
            </w:r>
            <w:r w:rsidR="00C83AAE">
              <w:rPr>
                <w:rFonts w:asciiTheme="minorHAnsi" w:hAnsiTheme="minorHAnsi" w:cs="Tahoma"/>
                <w:b/>
                <w:color w:val="FFFFFF" w:themeColor="background1"/>
                <w:szCs w:val="20"/>
                <w:lang w:val="cs-CZ"/>
              </w:rPr>
              <w:t xml:space="preserve"> 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35E48" w:rsidRPr="00C04EDB" w:rsidRDefault="00735E48" w:rsidP="00F967A1">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735E48" w:rsidRPr="0065234C" w:rsidTr="002B3EEC">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567A60" w:rsidRDefault="00735E48" w:rsidP="00F967A1">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POR-WUR-P01</w:t>
            </w:r>
          </w:p>
        </w:tc>
        <w:tc>
          <w:tcPr>
            <w:tcW w:w="2257"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2B3EEC" w:rsidRDefault="00735E48" w:rsidP="00F967A1">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portálu eAGRI</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35E48" w:rsidRPr="002B3EEC" w:rsidRDefault="00735E48" w:rsidP="00F967A1">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735E48" w:rsidRPr="0065234C" w:rsidTr="002B3EEC">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567A60" w:rsidRDefault="00735E48" w:rsidP="00F967A1">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POR-WUR-P02</w:t>
            </w:r>
          </w:p>
        </w:tc>
        <w:tc>
          <w:tcPr>
            <w:tcW w:w="2257"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2B3EEC" w:rsidRDefault="00735E48" w:rsidP="00F967A1">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interního portálu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35E48" w:rsidRPr="002B3EEC" w:rsidRDefault="00735E48" w:rsidP="00F967A1">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735E48" w:rsidRPr="0065234C" w:rsidTr="002B3EEC">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567A60" w:rsidRDefault="00735E48" w:rsidP="00F967A1">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POR-WUR-P03</w:t>
            </w:r>
          </w:p>
        </w:tc>
        <w:tc>
          <w:tcPr>
            <w:tcW w:w="2257"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2B3EEC" w:rsidRDefault="00735E48" w:rsidP="00F967A1">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externího portálu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35E48" w:rsidRPr="002B3EEC" w:rsidRDefault="00735E48" w:rsidP="00F967A1">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735E48" w:rsidRPr="0065234C" w:rsidTr="002B3EEC">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567A60" w:rsidRDefault="00735E48" w:rsidP="00F967A1">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POR-WUR-P04</w:t>
            </w:r>
          </w:p>
        </w:tc>
        <w:tc>
          <w:tcPr>
            <w:tcW w:w="2257" w:type="pct"/>
            <w:gridSpan w:val="2"/>
            <w:tcBorders>
              <w:top w:val="double" w:sz="4" w:space="0" w:color="auto"/>
              <w:left w:val="double" w:sz="4" w:space="0" w:color="auto"/>
              <w:bottom w:val="double" w:sz="4" w:space="0" w:color="auto"/>
              <w:right w:val="double" w:sz="4" w:space="0" w:color="auto"/>
            </w:tcBorders>
            <w:shd w:val="clear" w:color="auto" w:fill="auto"/>
          </w:tcPr>
          <w:p w:rsidR="00735E48" w:rsidRPr="002B3EEC" w:rsidRDefault="00735E48" w:rsidP="00F967A1">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rozhraní produkčního intranetu ÚKZUZ</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35E48" w:rsidRPr="002B3EEC" w:rsidRDefault="00735E48" w:rsidP="00F967A1">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735E48" w:rsidRPr="0065234C" w:rsidRDefault="00735E48" w:rsidP="00735E48">
      <w:pPr>
        <w:pStyle w:val="RLProhlensmluvnchstran"/>
        <w:spacing w:before="60" w:after="60" w:line="240" w:lineRule="auto"/>
        <w:jc w:val="both"/>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283990" w:rsidRPr="00C04EDB">
        <w:rPr>
          <w:rFonts w:asciiTheme="minorHAnsi" w:hAnsiTheme="minorHAnsi" w:cs="Tahoma"/>
          <w:szCs w:val="20"/>
          <w:lang w:val="cs-CZ"/>
        </w:rPr>
        <w:t>P-00</w:t>
      </w:r>
      <w:r w:rsidR="00CF27EC">
        <w:rPr>
          <w:rFonts w:asciiTheme="minorHAnsi" w:hAnsiTheme="minorHAnsi" w:cs="Tahoma"/>
          <w:szCs w:val="20"/>
          <w:lang w:val="cs-CZ"/>
        </w:rPr>
        <w:t>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240"/>
        <w:gridCol w:w="5121"/>
        <w:gridCol w:w="440"/>
        <w:gridCol w:w="841"/>
        <w:gridCol w:w="1797"/>
      </w:tblGrid>
      <w:tr w:rsidR="0028145C" w:rsidRPr="0065234C" w:rsidTr="009E1C6F">
        <w:trPr>
          <w:trHeight w:val="244"/>
        </w:trPr>
        <w:tc>
          <w:tcPr>
            <w:tcW w:w="107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54"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B43D02"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cs="Calibri"/>
                <w:color w:val="000000"/>
                <w:szCs w:val="20"/>
              </w:rPr>
              <w:t>Provoz drobných portálových aplikací</w:t>
            </w:r>
          </w:p>
        </w:tc>
        <w:tc>
          <w:tcPr>
            <w:tcW w:w="61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1071" w:type="pct"/>
            <w:gridSpan w:val="2"/>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3929" w:type="pct"/>
            <w:gridSpan w:val="4"/>
            <w:tcBorders>
              <w:top w:val="single" w:sz="6" w:space="0" w:color="auto"/>
              <w:left w:val="single" w:sz="6" w:space="0" w:color="auto"/>
              <w:bottom w:val="single" w:sz="6" w:space="0" w:color="auto"/>
              <w:right w:val="double" w:sz="4" w:space="0" w:color="auto"/>
            </w:tcBorders>
            <w:vAlign w:val="center"/>
          </w:tcPr>
          <w:p w:rsidR="0028145C" w:rsidRPr="00C04EDB" w:rsidRDefault="00283990"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cs="Calibri"/>
                <w:color w:val="000000"/>
                <w:szCs w:val="20"/>
              </w:rPr>
              <w:t>Provoz drobných portálových aplikací</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C04EDB"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w:t>
            </w:r>
            <w:r w:rsidRPr="00DA20E8">
              <w:rPr>
                <w:rFonts w:asciiTheme="minorHAnsi" w:hAnsiTheme="minorHAnsi" w:cs="Tahoma"/>
                <w:b/>
                <w:color w:val="FFFFFF" w:themeColor="background1"/>
                <w:szCs w:val="20"/>
              </w:rPr>
              <w:t>ŽADOVANÝCH ČINNOSTÍ</w:t>
            </w:r>
          </w:p>
        </w:tc>
      </w:tr>
      <w:tr w:rsidR="0028145C" w:rsidRPr="0065234C" w:rsidTr="0012292A">
        <w:trPr>
          <w:trHeight w:val="284"/>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 a testovacího prostředí</w:t>
            </w:r>
            <w:r w:rsidR="00CA62FF" w:rsidRPr="00C04EDB">
              <w:rPr>
                <w:rFonts w:asciiTheme="minorHAnsi" w:hAnsiTheme="minorHAnsi" w:cstheme="minorHAnsi"/>
                <w:szCs w:val="20"/>
              </w:rPr>
              <w:t>.</w:t>
            </w:r>
          </w:p>
          <w:p w:rsidR="0028145C" w:rsidRPr="00C04EDB" w:rsidRDefault="0028145C"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922810" w:rsidRPr="0065234C" w:rsidRDefault="00922810"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56744D">
              <w:rPr>
                <w:rFonts w:asciiTheme="minorHAnsi" w:hAnsiTheme="minorHAnsi"/>
                <w:szCs w:val="20"/>
              </w:rPr>
              <w:t xml:space="preserve">Zajištění dostupnosti a funkčnosti </w:t>
            </w:r>
            <w:r w:rsidRPr="00C87302">
              <w:rPr>
                <w:rFonts w:asciiTheme="minorHAnsi" w:hAnsiTheme="minorHAnsi" w:cs="Calibri"/>
                <w:color w:val="000000"/>
                <w:szCs w:val="20"/>
              </w:rPr>
              <w:t>drobných portálových aplikací, zejména</w:t>
            </w:r>
            <w:r w:rsidRPr="0065234C">
              <w:rPr>
                <w:rFonts w:asciiTheme="minorHAnsi" w:hAnsiTheme="minorHAnsi"/>
                <w:szCs w:val="20"/>
              </w:rPr>
              <w:t>:</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Evidence místních akčních skupin,</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registr přípravků na ochranu rostlin,</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evidence pozemkových úprav,</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sběr dat PÚ,</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registr ekologických podnikatelů,</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struktura sítě venkova,</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monitoring médií,</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nabídka produktů a služeb,</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evidence výjimek žádostí o použití konvenčních osiv,</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žádost o přístup,</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nabídky spolupráce,</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portálové logy,</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přihlašování na školení,</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změna SZRID přihlášeného uživatele se specifickou rolí,</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databáze zakázek PRV.</w:t>
            </w:r>
          </w:p>
          <w:p w:rsidR="00922810" w:rsidRPr="0065234C"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rPr>
              <w:t>LPIS veřejný export dat</w:t>
            </w:r>
          </w:p>
          <w:p w:rsidR="000E381C" w:rsidRPr="0065234C" w:rsidRDefault="000E381C"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Vzdělávací akce PRV</w:t>
            </w:r>
          </w:p>
          <w:p w:rsidR="000E381C" w:rsidRPr="0065234C" w:rsidRDefault="000E381C"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Projekty spolupráce PRV</w:t>
            </w:r>
          </w:p>
          <w:p w:rsidR="000E381C" w:rsidRPr="0065234C" w:rsidRDefault="000E381C"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Databáze ekologických osiv EU</w:t>
            </w:r>
          </w:p>
          <w:p w:rsidR="000E381C" w:rsidRPr="00402CCE" w:rsidRDefault="000E381C"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402CCE">
              <w:rPr>
                <w:rFonts w:asciiTheme="minorHAnsi" w:hAnsiTheme="minorHAnsi"/>
                <w:szCs w:val="20"/>
                <w:lang w:val="cs-CZ"/>
              </w:rPr>
              <w:t>Registr osob_ÚKZÚZ</w:t>
            </w:r>
          </w:p>
          <w:p w:rsidR="0097334A" w:rsidRPr="00402CCE" w:rsidRDefault="0097334A" w:rsidP="00707658">
            <w:pPr>
              <w:pStyle w:val="Odstavecseseznamem"/>
              <w:keepLines/>
              <w:widowControl w:val="0"/>
              <w:numPr>
                <w:ilvl w:val="1"/>
                <w:numId w:val="56"/>
              </w:numPr>
              <w:spacing w:before="60" w:after="60" w:line="288" w:lineRule="auto"/>
              <w:contextualSpacing/>
              <w:rPr>
                <w:rFonts w:asciiTheme="minorHAnsi" w:hAnsiTheme="minorHAnsi"/>
                <w:szCs w:val="20"/>
                <w:lang w:val="cs-CZ"/>
              </w:rPr>
            </w:pPr>
            <w:r w:rsidRPr="00402CCE">
              <w:rPr>
                <w:rFonts w:asciiTheme="minorHAnsi" w:hAnsiTheme="minorHAnsi"/>
                <w:szCs w:val="20"/>
                <w:lang w:val="cs-CZ"/>
              </w:rPr>
              <w:t>Projektová dokumentace</w:t>
            </w:r>
          </w:p>
          <w:p w:rsidR="0097334A" w:rsidRPr="00402CCE" w:rsidRDefault="0097334A" w:rsidP="00707658">
            <w:pPr>
              <w:pStyle w:val="Odstavecseseznamem"/>
              <w:keepLines/>
              <w:widowControl w:val="0"/>
              <w:numPr>
                <w:ilvl w:val="2"/>
                <w:numId w:val="56"/>
              </w:numPr>
              <w:spacing w:before="60" w:after="60" w:line="288" w:lineRule="auto"/>
              <w:contextualSpacing/>
              <w:rPr>
                <w:rFonts w:asciiTheme="minorHAnsi" w:hAnsiTheme="minorHAnsi"/>
                <w:szCs w:val="20"/>
                <w:lang w:val="cs-CZ"/>
              </w:rPr>
            </w:pPr>
            <w:r w:rsidRPr="00402CCE">
              <w:rPr>
                <w:rFonts w:asciiTheme="minorHAnsi" w:hAnsiTheme="minorHAnsi"/>
                <w:szCs w:val="20"/>
                <w:lang w:val="cs-CZ"/>
              </w:rPr>
              <w:t>Mapování rolí z LDAP na složky v úložišti dokumentace.</w:t>
            </w:r>
          </w:p>
          <w:p w:rsidR="00922810" w:rsidRPr="00402CCE" w:rsidRDefault="00922810"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402CCE">
              <w:rPr>
                <w:rFonts w:asciiTheme="minorHAnsi" w:hAnsiTheme="minorHAnsi"/>
                <w:szCs w:val="20"/>
              </w:rPr>
              <w:t>Integrace úředních desek OSS MZe na portál eAGRI</w:t>
            </w:r>
          </w:p>
          <w:p w:rsidR="0097334A" w:rsidRPr="0030148B" w:rsidRDefault="0097334A" w:rsidP="00707658">
            <w:pPr>
              <w:pStyle w:val="Odstavecseseznamem"/>
              <w:keepLines/>
              <w:widowControl w:val="0"/>
              <w:numPr>
                <w:ilvl w:val="1"/>
                <w:numId w:val="56"/>
              </w:numPr>
              <w:spacing w:before="60" w:after="60" w:line="288" w:lineRule="auto"/>
              <w:contextualSpacing/>
              <w:rPr>
                <w:rFonts w:asciiTheme="minorHAnsi" w:hAnsiTheme="minorHAnsi"/>
                <w:szCs w:val="20"/>
              </w:rPr>
            </w:pPr>
            <w:r w:rsidRPr="00402CCE">
              <w:rPr>
                <w:rFonts w:asciiTheme="minorHAnsi" w:hAnsiTheme="minorHAnsi"/>
                <w:szCs w:val="20"/>
              </w:rPr>
              <w:t>úložiště souborů,</w:t>
            </w:r>
          </w:p>
          <w:p w:rsidR="00C7190F" w:rsidRPr="00C7190F" w:rsidRDefault="00C7190F" w:rsidP="00C7190F">
            <w:pPr>
              <w:pStyle w:val="Odstavecseseznamem"/>
              <w:keepLines/>
              <w:widowControl w:val="0"/>
              <w:numPr>
                <w:ilvl w:val="1"/>
                <w:numId w:val="56"/>
              </w:numPr>
              <w:spacing w:before="60" w:after="60" w:line="288" w:lineRule="auto"/>
              <w:contextualSpacing/>
              <w:rPr>
                <w:szCs w:val="20"/>
              </w:rPr>
            </w:pPr>
            <w:r>
              <w:rPr>
                <w:szCs w:val="20"/>
                <w:lang w:val="cs-CZ"/>
              </w:rPr>
              <w:t xml:space="preserve">správa objednávek vzorků ÚKZÚZ </w:t>
            </w:r>
          </w:p>
          <w:p w:rsidR="00922810" w:rsidRPr="0065234C" w:rsidRDefault="00922810"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rPr>
              <w:t>Poskytování exportů dat na základě požadavků schválených vlastníkem dat.</w:t>
            </w:r>
          </w:p>
          <w:p w:rsidR="0028145C" w:rsidRPr="0065234C" w:rsidRDefault="00922810"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rPr>
              <w:t>Zajištěn</w:t>
            </w:r>
            <w:r w:rsidR="00B44AC4">
              <w:rPr>
                <w:rFonts w:asciiTheme="minorHAnsi" w:hAnsiTheme="minorHAnsi"/>
                <w:szCs w:val="20"/>
                <w:lang w:val="cs-CZ"/>
              </w:rPr>
              <w:t>í</w:t>
            </w:r>
            <w:r w:rsidRPr="0065234C">
              <w:rPr>
                <w:rFonts w:asciiTheme="minorHAnsi" w:hAnsiTheme="minorHAnsi"/>
                <w:szCs w:val="20"/>
              </w:rPr>
              <w:t xml:space="preserve"> funkčnosti napojení externích spisových služeb </w:t>
            </w:r>
          </w:p>
          <w:p w:rsidR="000B2D90" w:rsidRPr="0065234C" w:rsidRDefault="009306B5"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rPr>
              <w:lastRenderedPageBreak/>
              <w:t xml:space="preserve">Zajištění provozu </w:t>
            </w:r>
            <w:r w:rsidRPr="0065234C">
              <w:rPr>
                <w:rFonts w:asciiTheme="minorHAnsi" w:hAnsiTheme="minorHAnsi"/>
                <w:szCs w:val="20"/>
                <w:lang w:val="cs-CZ"/>
              </w:rPr>
              <w:t xml:space="preserve">webových rozhraní, </w:t>
            </w:r>
            <w:r w:rsidRPr="0065234C">
              <w:rPr>
                <w:rFonts w:asciiTheme="minorHAnsi" w:hAnsiTheme="minorHAnsi"/>
                <w:szCs w:val="20"/>
              </w:rPr>
              <w:t xml:space="preserve">aplikačních služeb </w:t>
            </w:r>
            <w:r w:rsidR="00C83927" w:rsidRPr="0065234C">
              <w:rPr>
                <w:rFonts w:asciiTheme="minorHAnsi" w:hAnsiTheme="minorHAnsi"/>
                <w:szCs w:val="20"/>
                <w:lang w:val="cs-CZ"/>
              </w:rPr>
              <w:t>drobných aplikací za portálem a všech jejích</w:t>
            </w:r>
            <w:r w:rsidRPr="0065234C">
              <w:rPr>
                <w:rFonts w:asciiTheme="minorHAnsi" w:hAnsiTheme="minorHAnsi"/>
                <w:szCs w:val="20"/>
                <w:lang w:val="cs-CZ"/>
              </w:rPr>
              <w:t xml:space="preserve"> částí</w:t>
            </w:r>
          </w:p>
          <w:p w:rsidR="007773B4" w:rsidRPr="0065234C" w:rsidRDefault="007773B4"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funkčností drobných portálových aplikací v produkčním a testovacím prostředí</w:t>
            </w:r>
          </w:p>
          <w:p w:rsidR="00D22304" w:rsidRPr="0065234C" w:rsidRDefault="00D22304"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provozu webových služeb</w:t>
            </w:r>
          </w:p>
          <w:p w:rsidR="00191C02" w:rsidRPr="0065234C" w:rsidRDefault="00191C02" w:rsidP="00707658">
            <w:pPr>
              <w:pStyle w:val="Odstavecseseznamem"/>
              <w:keepLines/>
              <w:widowControl w:val="0"/>
              <w:numPr>
                <w:ilvl w:val="0"/>
                <w:numId w:val="56"/>
              </w:numPr>
              <w:spacing w:before="60" w:after="60" w:line="288" w:lineRule="auto"/>
              <w:contextualSpacing/>
              <w:rPr>
                <w:rFonts w:asciiTheme="minorHAnsi" w:hAnsiTheme="minorHAnsi"/>
                <w:szCs w:val="20"/>
              </w:rPr>
            </w:pPr>
            <w:r w:rsidRPr="0065234C">
              <w:rPr>
                <w:rFonts w:asciiTheme="minorHAnsi" w:hAnsiTheme="minorHAnsi"/>
                <w:szCs w:val="20"/>
                <w:lang w:val="cs-CZ"/>
              </w:rPr>
              <w:t>Správa a podpora uživatelů</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 podpory</w:t>
            </w:r>
          </w:p>
        </w:tc>
      </w:tr>
      <w:tr w:rsidR="0028145C" w:rsidRPr="0065234C" w:rsidTr="00004669">
        <w:trPr>
          <w:trHeight w:val="990"/>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28145C" w:rsidRPr="00FF2859" w:rsidRDefault="0028145C" w:rsidP="00C85E3B">
            <w:pPr>
              <w:rPr>
                <w:rFonts w:asciiTheme="minorHAnsi" w:hAnsiTheme="minorHAnsi" w:cs="Tahoma"/>
                <w:szCs w:val="20"/>
              </w:rPr>
            </w:pPr>
            <w:r w:rsidRPr="0065234C">
              <w:rPr>
                <w:rFonts w:asciiTheme="minorHAnsi" w:hAnsiTheme="minorHAnsi" w:cs="Tahoma"/>
                <w:szCs w:val="20"/>
              </w:rPr>
              <w:t>Po</w:t>
            </w:r>
            <w:r w:rsidR="00775297">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 </w:t>
            </w:r>
            <w:r w:rsidR="00CA770A" w:rsidRPr="00C04EDB">
              <w:rPr>
                <w:rFonts w:asciiTheme="minorHAnsi" w:hAnsiTheme="minorHAnsi" w:cs="Tahoma"/>
                <w:szCs w:val="20"/>
              </w:rPr>
              <w:t>Silver</w:t>
            </w:r>
            <w:r w:rsidR="00872132">
              <w:rPr>
                <w:rFonts w:asciiTheme="minorHAnsi" w:hAnsiTheme="minorHAnsi" w:cs="Tahoma"/>
                <w:szCs w:val="20"/>
              </w:rPr>
              <w:t xml:space="preserve"> </w:t>
            </w:r>
            <w:r w:rsidRPr="00C04EDB">
              <w:rPr>
                <w:rFonts w:asciiTheme="minorHAnsi" w:hAnsiTheme="minorHAnsi" w:cs="Tahoma"/>
                <w:szCs w:val="20"/>
              </w:rPr>
              <w:t xml:space="preserve">pro produkční prostředí a na úrovni </w:t>
            </w:r>
            <w:r w:rsidR="00CA770A" w:rsidRPr="00C04EDB">
              <w:rPr>
                <w:rFonts w:asciiTheme="minorHAnsi" w:hAnsiTheme="minorHAnsi" w:cs="Tahoma"/>
                <w:szCs w:val="20"/>
              </w:rPr>
              <w:t xml:space="preserve">Test </w:t>
            </w:r>
            <w:r w:rsidRPr="00C04EDB">
              <w:rPr>
                <w:rFonts w:asciiTheme="minorHAnsi" w:hAnsiTheme="minorHAnsi" w:cs="Tahoma"/>
                <w:szCs w:val="20"/>
              </w:rPr>
              <w:t xml:space="preserve">pro </w:t>
            </w:r>
            <w:r w:rsidRPr="0056744D">
              <w:rPr>
                <w:rFonts w:asciiTheme="minorHAnsi" w:hAnsiTheme="minorHAnsi" w:cs="Tahoma"/>
                <w:szCs w:val="20"/>
              </w:rPr>
              <w:t>testovací</w:t>
            </w:r>
            <w:r w:rsidRPr="00C87302">
              <w:rPr>
                <w:rFonts w:asciiTheme="minorHAnsi" w:hAnsiTheme="minorHAnsi" w:cs="Tahoma"/>
                <w:szCs w:val="20"/>
              </w:rPr>
              <w:t xml:space="preserve"> prostředí</w:t>
            </w:r>
            <w:r w:rsidR="00FF2859">
              <w:rPr>
                <w:rFonts w:asciiTheme="minorHAnsi" w:hAnsiTheme="minorHAnsi" w:cs="Tahoma"/>
                <w:szCs w:val="20"/>
              </w:rPr>
              <w:t xml:space="preserve">. </w:t>
            </w:r>
            <w:r w:rsidR="00FF2859" w:rsidRPr="00004669">
              <w:rPr>
                <w:rFonts w:asciiTheme="minorHAnsi" w:hAnsiTheme="minorHAnsi" w:cs="Tahoma"/>
                <w:szCs w:val="20"/>
              </w:rPr>
              <w:t>V případě porušení SLA definovaných v KL SUP-001</w:t>
            </w:r>
            <w:r w:rsidR="00B44AC4">
              <w:rPr>
                <w:rFonts w:asciiTheme="minorHAnsi" w:hAnsiTheme="minorHAnsi" w:cs="Tahoma"/>
                <w:szCs w:val="20"/>
              </w:rPr>
              <w:t xml:space="preserve"> </w:t>
            </w:r>
            <w:r w:rsidR="00FF2859" w:rsidRPr="00004669">
              <w:rPr>
                <w:rFonts w:asciiTheme="minorHAnsi" w:hAnsiTheme="minorHAnsi" w:cs="Tahoma"/>
                <w:szCs w:val="20"/>
              </w:rPr>
              <w:t>m</w:t>
            </w:r>
            <w:r w:rsidR="00B44AC4">
              <w:rPr>
                <w:rFonts w:asciiTheme="minorHAnsi" w:hAnsiTheme="minorHAnsi" w:cs="Tahoma"/>
                <w:szCs w:val="20"/>
              </w:rPr>
              <w:t>á</w:t>
            </w:r>
            <w:r w:rsidR="00FF2859" w:rsidRPr="00004669">
              <w:rPr>
                <w:rFonts w:asciiTheme="minorHAnsi" w:hAnsiTheme="minorHAnsi" w:cs="Tahoma"/>
                <w:szCs w:val="20"/>
              </w:rPr>
              <w:t xml:space="preserve"> </w:t>
            </w:r>
            <w:r w:rsidR="009B4211">
              <w:rPr>
                <w:rFonts w:asciiTheme="minorHAnsi" w:hAnsiTheme="minorHAnsi" w:cs="Tahoma"/>
                <w:szCs w:val="20"/>
              </w:rPr>
              <w:t>Objednatel</w:t>
            </w:r>
            <w:r w:rsidR="00FF2859" w:rsidRPr="00004669">
              <w:rPr>
                <w:rFonts w:asciiTheme="minorHAnsi" w:hAnsiTheme="minorHAnsi" w:cs="Tahoma"/>
                <w:szCs w:val="20"/>
              </w:rPr>
              <w:t xml:space="preserve"> nárok na slevu z</w:t>
            </w:r>
            <w:r w:rsidR="00B44AC4">
              <w:rPr>
                <w:rFonts w:asciiTheme="minorHAnsi" w:hAnsiTheme="minorHAnsi" w:cs="Tahoma"/>
                <w:szCs w:val="20"/>
              </w:rPr>
              <w:t> </w:t>
            </w:r>
            <w:r w:rsidR="00FF2859" w:rsidRPr="00004669">
              <w:rPr>
                <w:rFonts w:asciiTheme="minorHAnsi" w:hAnsiTheme="minorHAnsi" w:cs="Tahoma"/>
                <w:szCs w:val="20"/>
              </w:rPr>
              <w:t>ceny</w:t>
            </w:r>
            <w:r w:rsidR="00B44AC4">
              <w:rPr>
                <w:rFonts w:asciiTheme="minorHAnsi" w:hAnsiTheme="minorHAnsi" w:cs="Tahoma"/>
                <w:szCs w:val="20"/>
              </w:rPr>
              <w:t>,</w:t>
            </w:r>
            <w:r w:rsidR="00FF2859" w:rsidRPr="00004669">
              <w:rPr>
                <w:rFonts w:asciiTheme="minorHAnsi" w:hAnsiTheme="minorHAnsi" w:cs="Tahoma"/>
                <w:szCs w:val="20"/>
              </w:rPr>
              <w:t xml:space="preserve"> která bude stanovena v souladu s mechanismem uvedeným v KL SUP-001 a </w:t>
            </w:r>
            <w:hyperlink w:anchor="_Příloha_č._2_1" w:history="1">
              <w:r w:rsidR="00FF2859" w:rsidRPr="00045B99">
                <w:rPr>
                  <w:rStyle w:val="Hypertextovodkaz"/>
                  <w:rFonts w:asciiTheme="minorHAnsi" w:hAnsiTheme="minorHAnsi" w:cs="Tahoma"/>
                  <w:szCs w:val="20"/>
                </w:rPr>
                <w:t>příloze č. 2</w:t>
              </w:r>
            </w:hyperlink>
            <w:r w:rsidR="00FF2859" w:rsidRPr="00004669">
              <w:rPr>
                <w:rFonts w:asciiTheme="minorHAnsi" w:hAnsiTheme="minorHAnsi" w:cs="Tahoma"/>
                <w:szCs w:val="20"/>
              </w:rPr>
              <w:t xml:space="preserve"> této Smlouvy.</w:t>
            </w:r>
          </w:p>
          <w:p w:rsidR="0028145C" w:rsidRPr="00E4705B" w:rsidRDefault="0028145C" w:rsidP="00C85E3B">
            <w:pPr>
              <w:rPr>
                <w:rFonts w:asciiTheme="minorHAnsi" w:hAnsiTheme="minorHAnsi" w:cs="Tahoma"/>
                <w:szCs w:val="20"/>
              </w:rPr>
            </w:pPr>
            <w:r w:rsidRPr="0065234C">
              <w:rPr>
                <w:rFonts w:asciiTheme="minorHAnsi" w:hAnsiTheme="minorHAnsi" w:cs="Tahoma"/>
                <w:szCs w:val="20"/>
              </w:rPr>
              <w:t xml:space="preserve">Poskytování služeb podpory dle KLID: SUP-002 na úrovni </w:t>
            </w:r>
            <w:r w:rsidR="00CA770A"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na úrovni </w:t>
            </w:r>
            <w:r w:rsidR="00CA770A"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definovaných v KL SUP-002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B44AC4">
              <w:rPr>
                <w:rFonts w:asciiTheme="minorHAnsi" w:hAnsiTheme="minorHAnsi" w:cs="Tahoma"/>
                <w:szCs w:val="20"/>
              </w:rPr>
              <w:t> </w:t>
            </w:r>
            <w:r w:rsidR="00E4705B" w:rsidRPr="00004669">
              <w:rPr>
                <w:rFonts w:asciiTheme="minorHAnsi" w:hAnsiTheme="minorHAnsi" w:cs="Tahoma"/>
                <w:szCs w:val="20"/>
              </w:rPr>
              <w:t>ceny</w:t>
            </w:r>
            <w:r w:rsidR="00B44AC4">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SUP-002 a </w:t>
            </w:r>
            <w:hyperlink w:anchor="_Příloha_č._2_1" w:history="1">
              <w:r w:rsidR="00E4705B" w:rsidRPr="008A1388">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Pr="0065234C" w:rsidRDefault="0028145C" w:rsidP="00C85E3B">
            <w:pPr>
              <w:rPr>
                <w:rFonts w:asciiTheme="minorHAnsi" w:hAnsiTheme="minorHAnsi" w:cs="Tahoma"/>
                <w:szCs w:val="20"/>
              </w:rPr>
            </w:pPr>
            <w:r w:rsidRPr="0065234C">
              <w:rPr>
                <w:rFonts w:asciiTheme="minorHAnsi" w:hAnsiTheme="minorHAnsi" w:cs="Tahoma"/>
                <w:szCs w:val="20"/>
              </w:rPr>
              <w:t xml:space="preserve">Poskytování standardních služeb dle Katalogového listu ID: SPR-001 úrovně </w:t>
            </w:r>
            <w:r w:rsidR="00CA770A"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úrovně </w:t>
            </w:r>
            <w:r w:rsidR="00CA770A"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definovaných v KL SPR-001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B44AC4">
              <w:rPr>
                <w:rFonts w:asciiTheme="minorHAnsi" w:hAnsiTheme="minorHAnsi" w:cs="Tahoma"/>
                <w:szCs w:val="20"/>
              </w:rPr>
              <w:t> </w:t>
            </w:r>
            <w:r w:rsidR="00E4705B" w:rsidRPr="00004669">
              <w:rPr>
                <w:rFonts w:asciiTheme="minorHAnsi" w:hAnsiTheme="minorHAnsi" w:cs="Tahoma"/>
                <w:szCs w:val="20"/>
              </w:rPr>
              <w:t>ceny</w:t>
            </w:r>
            <w:r w:rsidR="00B44AC4">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SPR-001 a </w:t>
            </w:r>
            <w:hyperlink w:anchor="_Příloha_č._2_1" w:history="1">
              <w:r w:rsidR="00E4705B" w:rsidRPr="008A1388">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Default="0028145C" w:rsidP="00004669">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w:t>
            </w:r>
            <w:r w:rsidR="00CA770A" w:rsidRPr="0065234C">
              <w:rPr>
                <w:rFonts w:asciiTheme="minorHAnsi" w:hAnsiTheme="minorHAnsi" w:cs="Tahoma"/>
                <w:szCs w:val="20"/>
                <w:lang w:eastAsia="en-US"/>
              </w:rPr>
              <w:t>dle níže uvedených úrovní jednotlivých scénářů.</w:t>
            </w:r>
            <w:r w:rsidR="00281680" w:rsidRPr="0065234C">
              <w:rPr>
                <w:rFonts w:asciiTheme="minorHAnsi" w:hAnsiTheme="minorHAnsi" w:cs="Tahoma"/>
                <w:szCs w:val="20"/>
                <w:lang w:eastAsia="en-US"/>
              </w:rPr>
              <w:t xml:space="preserve"> Úroveň </w:t>
            </w:r>
            <w:r w:rsidR="00CA62FF" w:rsidRPr="0065234C">
              <w:rPr>
                <w:rFonts w:asciiTheme="minorHAnsi" w:hAnsiTheme="minorHAnsi" w:cs="Tahoma"/>
                <w:szCs w:val="20"/>
                <w:lang w:eastAsia="en-US"/>
              </w:rPr>
              <w:t xml:space="preserve"> je určen</w:t>
            </w:r>
            <w:r w:rsidR="00A74E2F">
              <w:rPr>
                <w:rFonts w:asciiTheme="minorHAnsi" w:hAnsiTheme="minorHAnsi" w:cs="Tahoma"/>
                <w:szCs w:val="20"/>
                <w:lang w:eastAsia="en-US"/>
              </w:rPr>
              <w:t>a</w:t>
            </w:r>
            <w:r w:rsidR="00CA62FF" w:rsidRPr="0065234C">
              <w:rPr>
                <w:rFonts w:asciiTheme="minorHAnsi" w:hAnsiTheme="minorHAnsi" w:cs="Tahoma"/>
                <w:szCs w:val="20"/>
                <w:lang w:eastAsia="en-US"/>
              </w:rPr>
              <w:t xml:space="preserve"> </w:t>
            </w:r>
            <w:r w:rsidR="00281680" w:rsidRPr="0065234C">
              <w:rPr>
                <w:rFonts w:asciiTheme="minorHAnsi" w:hAnsiTheme="minorHAnsi" w:cs="Tahoma"/>
                <w:szCs w:val="20"/>
                <w:lang w:eastAsia="en-US"/>
              </w:rPr>
              <w:t xml:space="preserve"> pro produkční prostředí.</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7E5540">
              <w:rPr>
                <w:rFonts w:asciiTheme="minorHAnsi" w:hAnsiTheme="minorHAnsi" w:cs="Tahoma"/>
                <w:szCs w:val="20"/>
                <w:lang w:eastAsia="en-US"/>
              </w:rPr>
              <w:t> </w:t>
            </w:r>
            <w:r w:rsidR="00004669" w:rsidRPr="00004669">
              <w:rPr>
                <w:rFonts w:asciiTheme="minorHAnsi" w:hAnsiTheme="minorHAnsi" w:cs="Tahoma"/>
                <w:szCs w:val="20"/>
                <w:lang w:eastAsia="en-US"/>
              </w:rPr>
              <w:t>ceny</w:t>
            </w:r>
            <w:r w:rsidR="007E5540">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8A1388">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51630D" w:rsidRPr="0065234C" w:rsidRDefault="0051630D" w:rsidP="00004669">
            <w:pPr>
              <w:rPr>
                <w:rFonts w:asciiTheme="minorHAnsi" w:hAnsiTheme="minorHAnsi" w:cs="Tahoma"/>
                <w:szCs w:val="20"/>
                <w:lang w:eastAsia="en-US"/>
              </w:rPr>
            </w:pPr>
            <w:r>
              <w:rPr>
                <w:rFonts w:asciiTheme="minorHAnsi" w:hAnsiTheme="minorHAnsi" w:cs="Tahoma"/>
                <w:szCs w:val="20"/>
                <w:lang w:eastAsia="en-US"/>
              </w:rPr>
              <w:t xml:space="preserve">Detailní přehled níže uvedených 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B44AC4">
              <w:rPr>
                <w:rFonts w:asciiTheme="minorHAnsi" w:hAnsiTheme="minorHAnsi" w:cs="Tahoma"/>
                <w:szCs w:val="20"/>
                <w:lang w:eastAsia="en-US"/>
              </w:rPr>
              <w:t>.</w:t>
            </w:r>
          </w:p>
        </w:tc>
      </w:tr>
      <w:tr w:rsidR="00560A86" w:rsidRPr="0065234C" w:rsidTr="00C04EDB">
        <w:trPr>
          <w:trHeight w:val="237"/>
        </w:trPr>
        <w:tc>
          <w:tcPr>
            <w:tcW w:w="956"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00C83AAE">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DPDPU-WUR-P05</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Sběr dat PÚ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DPEAS-WUR-P01</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Evidence místních akčních skupin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DPEPU-WUR-P04</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Evidence pozemkových úprav-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DPLOG-WUR-P14</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Portálové logy-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DPMOM-WUR-P09</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Monitoring médií-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DPNAP-WUR-P15</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Nabídka produktů a služeb-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DPNSP-WUR-P12</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Nabídky spolupráce-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DPPKO-WUR-P10</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Evidence výjimek žádostí o použití konvenčních osiv</w:t>
            </w:r>
            <w:r w:rsidR="00B44AC4" w:rsidRPr="00567A60">
              <w:rPr>
                <w:rFonts w:asciiTheme="minorHAnsi" w:hAnsiTheme="minorHAnsi" w:cs="Tahoma"/>
                <w:b/>
                <w:szCs w:val="20"/>
                <w:lang w:val="cs-CZ"/>
              </w:rPr>
              <w:t xml:space="preserve"> </w:t>
            </w:r>
            <w:r w:rsidRPr="00567A60">
              <w:rPr>
                <w:rFonts w:asciiTheme="minorHAnsi" w:hAnsiTheme="minorHAnsi" w:cs="Tahoma"/>
                <w:b/>
                <w:szCs w:val="20"/>
              </w:rPr>
              <w:t>-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DPPNS-WUR-P16</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Přihlašování na školení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DPREP-WUR-P07</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Registr ekologických podnikatelů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DPRPO-WUR-P02</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Registr přípravku na ochranu rostlin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DPSIC-WUR-P17</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Změna SZRID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DPSSV-WUR-P08</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Struktura sítě venkova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Silver</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DPUSO-WUR-P06</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Uložiště souborů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r w:rsidR="00560A86" w:rsidRPr="0065234C" w:rsidTr="00C04EDB">
        <w:trPr>
          <w:trHeight w:val="129"/>
        </w:trPr>
        <w:tc>
          <w:tcPr>
            <w:tcW w:w="956" w:type="pct"/>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DPZOP-WUR-P11</w:t>
            </w:r>
          </w:p>
        </w:tc>
        <w:tc>
          <w:tcPr>
            <w:tcW w:w="2780" w:type="pct"/>
            <w:gridSpan w:val="3"/>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Žádost o přístup - webové uživatelské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Bronz</w:t>
            </w:r>
          </w:p>
        </w:tc>
      </w:tr>
    </w:tbl>
    <w:p w:rsidR="00DB6C76" w:rsidRPr="0065234C" w:rsidRDefault="00DB6C76"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lastRenderedPageBreak/>
        <w:t xml:space="preserve">ID: </w:t>
      </w:r>
      <w:r w:rsidR="00F05E90" w:rsidRPr="00C04EDB">
        <w:rPr>
          <w:rFonts w:asciiTheme="minorHAnsi" w:hAnsiTheme="minorHAnsi" w:cs="Tahoma"/>
          <w:szCs w:val="20"/>
          <w:lang w:val="cs-CZ"/>
        </w:rPr>
        <w:t>P-00</w:t>
      </w:r>
      <w:r w:rsidR="00CF27EC">
        <w:rPr>
          <w:rFonts w:asciiTheme="minorHAnsi" w:hAnsiTheme="minorHAnsi" w:cs="Tahoma"/>
          <w:szCs w:val="20"/>
          <w:lang w:val="cs-CZ"/>
        </w:rPr>
        <w:t>4</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991"/>
        <w:gridCol w:w="4271"/>
        <w:gridCol w:w="434"/>
        <w:gridCol w:w="841"/>
        <w:gridCol w:w="1803"/>
      </w:tblGrid>
      <w:tr w:rsidR="0028145C" w:rsidRPr="0065234C" w:rsidTr="009E1C6F">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52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B43D02"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cs="Calibri"/>
                <w:color w:val="000000"/>
                <w:szCs w:val="20"/>
              </w:rPr>
              <w:t>Provoz redakčního systému</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4"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100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3997" w:type="pct"/>
            <w:gridSpan w:val="5"/>
            <w:tcBorders>
              <w:top w:val="single" w:sz="6" w:space="0" w:color="auto"/>
              <w:left w:val="single" w:sz="6" w:space="0" w:color="auto"/>
              <w:bottom w:val="single" w:sz="6" w:space="0" w:color="auto"/>
              <w:right w:val="double" w:sz="4" w:space="0" w:color="auto"/>
            </w:tcBorders>
            <w:vAlign w:val="center"/>
          </w:tcPr>
          <w:p w:rsidR="0028145C" w:rsidRPr="00C04EDB" w:rsidRDefault="00B575F2"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cs="Calibri"/>
                <w:color w:val="000000"/>
                <w:szCs w:val="20"/>
              </w:rPr>
              <w:t>Provoz redakčního systému</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28145C">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 a testovacího prostř</w:t>
            </w:r>
            <w:r w:rsidRPr="00C04EDB">
              <w:rPr>
                <w:rFonts w:asciiTheme="minorHAnsi" w:hAnsiTheme="minorHAnsi" w:cstheme="minorHAnsi"/>
                <w:szCs w:val="20"/>
              </w:rPr>
              <w:t xml:space="preserve">edí </w:t>
            </w:r>
            <w:r w:rsidR="00CA62FF" w:rsidRPr="00C04EDB">
              <w:rPr>
                <w:rFonts w:asciiTheme="minorHAnsi" w:hAnsiTheme="minorHAnsi" w:cstheme="minorHAnsi"/>
                <w:szCs w:val="20"/>
              </w:rPr>
              <w:t>.</w:t>
            </w:r>
          </w:p>
          <w:p w:rsidR="0028145C" w:rsidRPr="00C04EDB" w:rsidRDefault="0028145C"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B575F2" w:rsidRPr="0056744D" w:rsidRDefault="00B575F2" w:rsidP="00707658">
            <w:pPr>
              <w:pStyle w:val="Odstavecseseznamem"/>
              <w:keepLines/>
              <w:widowControl w:val="0"/>
              <w:numPr>
                <w:ilvl w:val="0"/>
                <w:numId w:val="64"/>
              </w:numPr>
              <w:spacing w:before="60" w:after="60" w:line="288" w:lineRule="auto"/>
              <w:contextualSpacing/>
              <w:rPr>
                <w:rFonts w:asciiTheme="minorHAnsi" w:hAnsiTheme="minorHAnsi"/>
                <w:szCs w:val="20"/>
              </w:rPr>
            </w:pPr>
            <w:r w:rsidRPr="0056744D">
              <w:rPr>
                <w:rFonts w:asciiTheme="minorHAnsi" w:hAnsiTheme="minorHAnsi"/>
                <w:szCs w:val="20"/>
              </w:rPr>
              <w:t>Zajištění dostupnosti a funkčnosti redakčního systému jNP pro následující prezentace: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C87302">
              <w:rPr>
                <w:rFonts w:asciiTheme="minorHAnsi" w:hAnsiTheme="minorHAnsi"/>
                <w:szCs w:val="20"/>
                <w:lang w:val="cs-CZ"/>
              </w:rPr>
              <w:t>Portál eAGRI</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Portál farmáře</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Ministerstvo zemědělství</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Dotace</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Venkov</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Zemědělství</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Ochrana zvířat</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Lesy</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Voda</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Poradenství a výzkum</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Životní prostředí</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Půda</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Vinařský zákon</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Registr funkcionářů</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Zatřídění vína</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zakázky</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Potraviny</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Veřejné konzultace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Portál ÚKZÚZ</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Intranet</w:t>
            </w:r>
          </w:p>
          <w:p w:rsidR="00B575F2"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lang w:val="cs-CZ"/>
              </w:rPr>
            </w:pPr>
            <w:r w:rsidRPr="0065234C">
              <w:rPr>
                <w:rFonts w:asciiTheme="minorHAnsi" w:hAnsiTheme="minorHAnsi"/>
                <w:szCs w:val="20"/>
                <w:lang w:val="cs-CZ"/>
              </w:rPr>
              <w:t>Ústřední kontrolní a zkušební ústav zemědělský</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statní kontrolu biopreparátů a léčiv</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Česká plemenářská inspekce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Statní zemědělská a potravinářská inspekce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Ústav pro hospodářskou úpravu lesů</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Moravy</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Labe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Povodní Vltavy</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Odry</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Povodí Ohře</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Regionální potraviny</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Portál - </w:t>
            </w:r>
            <w:r w:rsidRPr="0065234C">
              <w:rPr>
                <w:rFonts w:asciiTheme="minorHAnsi" w:eastAsiaTheme="minorHAnsi" w:hAnsiTheme="minorHAnsi" w:cs="Roboto"/>
                <w:szCs w:val="20"/>
                <w:lang w:eastAsia="en-US"/>
              </w:rPr>
              <w:t>Měsíc biopotravin</w:t>
            </w:r>
          </w:p>
          <w:p w:rsidR="00B575F2" w:rsidRPr="0065234C" w:rsidRDefault="00B575F2" w:rsidP="00707658">
            <w:pPr>
              <w:pStyle w:val="Odstavecseseznamem"/>
              <w:keepLines/>
              <w:widowControl w:val="0"/>
              <w:numPr>
                <w:ilvl w:val="1"/>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Interní portál</w:t>
            </w:r>
          </w:p>
          <w:p w:rsidR="0028145C" w:rsidRPr="0065234C" w:rsidRDefault="00B575F2" w:rsidP="00707658">
            <w:pPr>
              <w:pStyle w:val="Odstavecseseznamem"/>
              <w:keepLines/>
              <w:widowControl w:val="0"/>
              <w:numPr>
                <w:ilvl w:val="2"/>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 </w:t>
            </w:r>
            <w:r w:rsidR="000B2D90" w:rsidRPr="0065234C">
              <w:rPr>
                <w:rFonts w:asciiTheme="minorHAnsi" w:hAnsiTheme="minorHAnsi"/>
                <w:szCs w:val="20"/>
                <w:lang w:val="cs-CZ"/>
              </w:rPr>
              <w:t>I</w:t>
            </w:r>
            <w:r w:rsidRPr="0065234C">
              <w:rPr>
                <w:rFonts w:asciiTheme="minorHAnsi" w:hAnsiTheme="minorHAnsi"/>
                <w:szCs w:val="20"/>
                <w:lang w:val="cs-CZ"/>
              </w:rPr>
              <w:t>ntranet</w:t>
            </w:r>
          </w:p>
          <w:p w:rsidR="00191C02" w:rsidRPr="0065234C" w:rsidRDefault="009306B5" w:rsidP="00707658">
            <w:pPr>
              <w:pStyle w:val="Odstavecseseznamem"/>
              <w:keepLines/>
              <w:widowControl w:val="0"/>
              <w:numPr>
                <w:ilvl w:val="0"/>
                <w:numId w:val="64"/>
              </w:numPr>
              <w:spacing w:before="60" w:after="60" w:line="288" w:lineRule="auto"/>
              <w:contextualSpacing/>
              <w:rPr>
                <w:rFonts w:asciiTheme="minorHAnsi" w:hAnsiTheme="minorHAnsi"/>
                <w:szCs w:val="20"/>
              </w:rPr>
            </w:pPr>
            <w:r w:rsidRPr="0065234C">
              <w:rPr>
                <w:rFonts w:asciiTheme="minorHAnsi" w:hAnsiTheme="minorHAnsi"/>
                <w:szCs w:val="20"/>
              </w:rPr>
              <w:t xml:space="preserve">Zajištění provozu </w:t>
            </w:r>
            <w:r w:rsidRPr="0065234C">
              <w:rPr>
                <w:rFonts w:asciiTheme="minorHAnsi" w:hAnsiTheme="minorHAnsi"/>
                <w:szCs w:val="20"/>
                <w:lang w:val="cs-CZ"/>
              </w:rPr>
              <w:t xml:space="preserve">webových rozhraní, </w:t>
            </w:r>
            <w:r w:rsidRPr="0065234C">
              <w:rPr>
                <w:rFonts w:asciiTheme="minorHAnsi" w:hAnsiTheme="minorHAnsi"/>
                <w:szCs w:val="20"/>
              </w:rPr>
              <w:t xml:space="preserve">aplikačních služeb </w:t>
            </w:r>
            <w:r w:rsidRPr="0065234C">
              <w:rPr>
                <w:rFonts w:asciiTheme="minorHAnsi" w:hAnsiTheme="minorHAnsi"/>
                <w:szCs w:val="20"/>
                <w:lang w:val="cs-CZ"/>
              </w:rPr>
              <w:t>portálu a všech jeho částí</w:t>
            </w:r>
          </w:p>
          <w:p w:rsidR="007773B4" w:rsidRPr="0065234C" w:rsidRDefault="007773B4" w:rsidP="00707658">
            <w:pPr>
              <w:pStyle w:val="Odstavecseseznamem"/>
              <w:keepLines/>
              <w:widowControl w:val="0"/>
              <w:numPr>
                <w:ilvl w:val="0"/>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funkčnosti redakčního systému v produkčním a testovacím prostředí</w:t>
            </w:r>
          </w:p>
          <w:p w:rsidR="000B2D90" w:rsidRPr="0065234C" w:rsidRDefault="00191C02" w:rsidP="00707658">
            <w:pPr>
              <w:pStyle w:val="Odstavecseseznamem"/>
              <w:keepLines/>
              <w:widowControl w:val="0"/>
              <w:numPr>
                <w:ilvl w:val="0"/>
                <w:numId w:val="64"/>
              </w:numPr>
              <w:spacing w:before="60" w:after="60" w:line="288" w:lineRule="auto"/>
              <w:contextualSpacing/>
              <w:rPr>
                <w:rFonts w:asciiTheme="minorHAnsi" w:hAnsiTheme="minorHAnsi"/>
                <w:szCs w:val="20"/>
              </w:rPr>
            </w:pPr>
            <w:r w:rsidRPr="0065234C">
              <w:rPr>
                <w:rFonts w:asciiTheme="minorHAnsi" w:hAnsiTheme="minorHAnsi"/>
                <w:szCs w:val="20"/>
                <w:lang w:val="cs-CZ"/>
              </w:rPr>
              <w:t>Správa a podpora uživatelů</w:t>
            </w:r>
            <w:r w:rsidR="009306B5" w:rsidRPr="0065234C">
              <w:rPr>
                <w:rFonts w:asciiTheme="minorHAnsi" w:hAnsiTheme="minorHAnsi"/>
                <w:szCs w:val="20"/>
              </w:rPr>
              <w:t xml:space="preserve"> </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28145C" w:rsidRPr="0065234C" w:rsidTr="00004669">
        <w:trPr>
          <w:trHeight w:val="26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CA770A" w:rsidRPr="00C04EDB" w:rsidRDefault="00CA770A" w:rsidP="00CA770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lastRenderedPageBreak/>
              <w:t>Poskytová</w:t>
            </w:r>
            <w:r w:rsidR="00775297">
              <w:rPr>
                <w:rFonts w:asciiTheme="minorHAnsi" w:hAnsiTheme="minorHAnsi" w:cs="Tahoma"/>
                <w:szCs w:val="20"/>
              </w:rPr>
              <w:t xml:space="preserve">ní služeb </w:t>
            </w:r>
            <w:r w:rsidRPr="00DA20E8">
              <w:rPr>
                <w:rFonts w:asciiTheme="minorHAnsi" w:hAnsiTheme="minorHAnsi" w:cs="Tahoma"/>
                <w:szCs w:val="20"/>
              </w:rPr>
              <w:t xml:space="preserve">podpory dle </w:t>
            </w:r>
            <w:r w:rsidRPr="00C04EDB">
              <w:rPr>
                <w:rFonts w:asciiTheme="minorHAnsi" w:hAnsiTheme="minorHAnsi" w:cs="Tahoma"/>
                <w:szCs w:val="20"/>
                <w:lang w:val="cs-CZ"/>
              </w:rPr>
              <w:t>KL</w:t>
            </w:r>
            <w:r w:rsidRPr="00C04EDB">
              <w:rPr>
                <w:rFonts w:asciiTheme="minorHAnsi" w:hAnsiTheme="minorHAnsi" w:cs="Tahoma"/>
                <w:szCs w:val="20"/>
              </w:rPr>
              <w:t xml:space="preserve"> ID: SUP-001 na úrovni</w:t>
            </w:r>
            <w:r w:rsidRPr="00C04EDB">
              <w:rPr>
                <w:rFonts w:asciiTheme="minorHAnsi" w:hAnsiTheme="minorHAnsi" w:cs="Tahoma"/>
                <w:szCs w:val="20"/>
                <w:lang w:val="cs-CZ"/>
              </w:rPr>
              <w:t>:</w:t>
            </w:r>
          </w:p>
          <w:p w:rsidR="00CA770A" w:rsidRPr="00C04EDB"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04EDB">
              <w:rPr>
                <w:rFonts w:asciiTheme="minorHAnsi" w:hAnsiTheme="minorHAnsi" w:cs="Tahoma"/>
                <w:szCs w:val="20"/>
                <w:lang w:val="cs-CZ"/>
              </w:rPr>
              <w:t xml:space="preserve">Gold - </w:t>
            </w:r>
            <w:r w:rsidRPr="00C04EDB">
              <w:rPr>
                <w:rFonts w:asciiTheme="minorHAnsi" w:hAnsiTheme="minorHAnsi" w:cs="Tahoma"/>
                <w:szCs w:val="20"/>
              </w:rPr>
              <w:t xml:space="preserve"> produkční prostředí</w:t>
            </w:r>
          </w:p>
          <w:p w:rsidR="00CA770A" w:rsidRPr="0056744D"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56744D">
              <w:rPr>
                <w:rFonts w:asciiTheme="minorHAnsi" w:hAnsiTheme="minorHAnsi" w:cs="Tahoma"/>
                <w:szCs w:val="20"/>
                <w:lang w:val="cs-CZ"/>
              </w:rPr>
              <w:t xml:space="preserve">Test – </w:t>
            </w:r>
            <w:r w:rsidR="00135D18" w:rsidRPr="0056744D">
              <w:rPr>
                <w:rFonts w:asciiTheme="minorHAnsi" w:hAnsiTheme="minorHAnsi" w:cs="Tahoma"/>
                <w:szCs w:val="20"/>
                <w:lang w:val="cs-CZ"/>
              </w:rPr>
              <w:t>testov</w:t>
            </w:r>
            <w:r w:rsidR="00135D18">
              <w:rPr>
                <w:rFonts w:asciiTheme="minorHAnsi" w:hAnsiTheme="minorHAnsi" w:cs="Tahoma"/>
                <w:szCs w:val="20"/>
                <w:lang w:val="cs-CZ"/>
              </w:rPr>
              <w:t>ací</w:t>
            </w:r>
            <w:r w:rsidR="00135D18" w:rsidRPr="0056744D">
              <w:rPr>
                <w:rFonts w:asciiTheme="minorHAnsi" w:hAnsiTheme="minorHAnsi" w:cs="Tahoma"/>
                <w:szCs w:val="20"/>
                <w:lang w:val="cs-CZ"/>
              </w:rPr>
              <w:t xml:space="preserve"> </w:t>
            </w:r>
            <w:r w:rsidRPr="0056744D">
              <w:rPr>
                <w:rFonts w:asciiTheme="minorHAnsi" w:hAnsiTheme="minorHAnsi" w:cs="Tahoma"/>
                <w:szCs w:val="20"/>
                <w:lang w:val="cs-CZ"/>
              </w:rPr>
              <w:t>prostředí</w:t>
            </w:r>
          </w:p>
          <w:p w:rsidR="00CA770A"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FF2859" w:rsidRPr="00C85E3B" w:rsidRDefault="00FF2859" w:rsidP="00FF2859">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V případě porušení SLA definovaných v KL SUP-001</w:t>
            </w:r>
            <w:r w:rsidR="00B44AC4">
              <w:rPr>
                <w:rFonts w:asciiTheme="minorHAnsi" w:hAnsiTheme="minorHAnsi" w:cs="Tahoma"/>
                <w:szCs w:val="20"/>
                <w:lang w:val="cs-CZ"/>
              </w:rPr>
              <w:t xml:space="preserve"> </w:t>
            </w:r>
            <w:r w:rsidRPr="00004669">
              <w:rPr>
                <w:rFonts w:asciiTheme="minorHAnsi" w:hAnsiTheme="minorHAnsi" w:cs="Tahoma"/>
                <w:szCs w:val="20"/>
              </w:rPr>
              <w:t>m</w:t>
            </w:r>
            <w:r w:rsidR="00B44AC4">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B44AC4">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SUP-001 a </w:t>
            </w:r>
            <w:hyperlink w:anchor="_Příloha_č._2_1" w:history="1">
              <w:r w:rsidRPr="008A1388">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CA770A" w:rsidRPr="0065234C" w:rsidRDefault="00CA770A" w:rsidP="00CA770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rsidR="00CA770A" w:rsidRPr="0065234C"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CA770A" w:rsidRPr="0065234C"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CA770A"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E4705B" w:rsidRPr="00C85E3B" w:rsidRDefault="00E4705B" w:rsidP="00C85E3B">
            <w:pPr>
              <w:rPr>
                <w:rFonts w:asciiTheme="minorHAnsi" w:hAnsiTheme="minorHAnsi" w:cs="Tahoma"/>
                <w:szCs w:val="20"/>
                <w:lang w:eastAsia="x-none"/>
              </w:rPr>
            </w:pPr>
            <w:r w:rsidRPr="00004669">
              <w:rPr>
                <w:rFonts w:asciiTheme="minorHAnsi" w:hAnsiTheme="minorHAnsi" w:cs="Tahoma"/>
                <w:szCs w:val="20"/>
                <w:lang w:val="x-none" w:eastAsia="x-none"/>
              </w:rPr>
              <w:t>V případě porušení SLA definovaných v KL SUP-002 m</w:t>
            </w:r>
            <w:r w:rsidR="00887876">
              <w:rPr>
                <w:rFonts w:asciiTheme="minorHAnsi" w:hAnsiTheme="minorHAnsi" w:cs="Tahoma"/>
                <w:szCs w:val="20"/>
                <w:lang w:eastAsia="x-none"/>
              </w:rPr>
              <w:t>á</w:t>
            </w:r>
            <w:r w:rsidRPr="00004669">
              <w:rPr>
                <w:rFonts w:asciiTheme="minorHAnsi" w:hAnsiTheme="minorHAnsi" w:cs="Tahoma"/>
                <w:szCs w:val="20"/>
                <w:lang w:val="x-none" w:eastAsia="x-none"/>
              </w:rPr>
              <w:t xml:space="preserve"> </w:t>
            </w:r>
            <w:r w:rsidR="009B4211">
              <w:rPr>
                <w:rFonts w:asciiTheme="minorHAnsi" w:hAnsiTheme="minorHAnsi" w:cs="Tahoma"/>
                <w:szCs w:val="20"/>
                <w:lang w:val="x-none" w:eastAsia="x-none"/>
              </w:rPr>
              <w:t>Objednatel</w:t>
            </w:r>
            <w:r w:rsidRPr="00004669">
              <w:rPr>
                <w:rFonts w:asciiTheme="minorHAnsi" w:hAnsiTheme="minorHAnsi" w:cs="Tahoma"/>
                <w:szCs w:val="20"/>
                <w:lang w:val="x-none" w:eastAsia="x-none"/>
              </w:rPr>
              <w:t xml:space="preserve"> nárok na slevu z ceny</w:t>
            </w:r>
            <w:r w:rsidR="00B44AC4">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SUP-002 a </w:t>
            </w:r>
            <w:hyperlink w:anchor="_Příloha_č._2_1" w:history="1">
              <w:r w:rsidRPr="008A1388">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CA770A" w:rsidRPr="0065234C" w:rsidRDefault="00CA770A" w:rsidP="00CA770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rsidR="00CA770A" w:rsidRPr="0065234C"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CA770A" w:rsidRPr="0065234C"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CA770A" w:rsidRPr="0065234C" w:rsidRDefault="00CA770A"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CA770A" w:rsidRPr="0065234C" w:rsidRDefault="00E4705B" w:rsidP="00C85E3B">
            <w:pPr>
              <w:rPr>
                <w:rFonts w:asciiTheme="minorHAnsi" w:hAnsiTheme="minorHAnsi" w:cs="Tahoma"/>
                <w:szCs w:val="20"/>
                <w:lang w:eastAsia="en-US"/>
              </w:rPr>
            </w:pPr>
            <w:r w:rsidRPr="00004669">
              <w:rPr>
                <w:rFonts w:asciiTheme="minorHAnsi" w:hAnsiTheme="minorHAnsi" w:cs="Tahoma"/>
                <w:szCs w:val="20"/>
                <w:lang w:eastAsia="en-US"/>
              </w:rPr>
              <w:t xml:space="preserve">V případě porušení </w:t>
            </w:r>
            <w:r w:rsidR="00887876">
              <w:rPr>
                <w:rFonts w:asciiTheme="minorHAnsi" w:hAnsiTheme="minorHAnsi" w:cs="Tahoma"/>
                <w:szCs w:val="20"/>
                <w:lang w:eastAsia="en-US"/>
              </w:rPr>
              <w:t>SLA definovaných v KL SPR-001 má</w:t>
            </w:r>
            <w:r w:rsidRPr="00004669">
              <w:rPr>
                <w:rFonts w:asciiTheme="minorHAnsi" w:hAnsiTheme="minorHAnsi" w:cs="Tahoma"/>
                <w:szCs w:val="20"/>
                <w:lang w:eastAsia="en-US"/>
              </w:rPr>
              <w:t xml:space="preserve"> </w:t>
            </w:r>
            <w:r w:rsidR="009B4211">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sidR="00B44AC4">
              <w:rPr>
                <w:rFonts w:asciiTheme="minorHAnsi" w:hAnsiTheme="minorHAnsi" w:cs="Tahoma"/>
                <w:szCs w:val="20"/>
                <w:lang w:eastAsia="en-US"/>
              </w:rPr>
              <w:t> </w:t>
            </w:r>
            <w:r w:rsidRPr="00004669">
              <w:rPr>
                <w:rFonts w:asciiTheme="minorHAnsi" w:hAnsiTheme="minorHAnsi" w:cs="Tahoma"/>
                <w:szCs w:val="20"/>
                <w:lang w:eastAsia="en-US"/>
              </w:rPr>
              <w:t>ceny</w:t>
            </w:r>
            <w:r w:rsidR="00B44AC4">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SPR-001 a </w:t>
            </w:r>
            <w:hyperlink w:anchor="_Příloha_č._2_1" w:history="1">
              <w:r w:rsidRPr="008A1388">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rsidR="0028145C" w:rsidRDefault="00CA770A" w:rsidP="00004669">
            <w:pPr>
              <w:rPr>
                <w:rFonts w:asciiTheme="minorHAnsi" w:hAnsiTheme="minorHAnsi" w:cs="Tahoma"/>
                <w:szCs w:val="20"/>
                <w:lang w:eastAsia="en-US"/>
              </w:rPr>
            </w:pPr>
            <w:r w:rsidRPr="0065234C">
              <w:rPr>
                <w:rFonts w:asciiTheme="minorHAnsi" w:hAnsiTheme="minorHAnsi" w:cs="Tahoma"/>
                <w:szCs w:val="20"/>
                <w:lang w:eastAsia="en-US"/>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w:t>
            </w:r>
            <w:r w:rsidR="00004669">
              <w:rPr>
                <w:rFonts w:asciiTheme="minorHAnsi" w:hAnsiTheme="minorHAnsi" w:cs="Tahoma"/>
                <w:szCs w:val="20"/>
                <w:lang w:eastAsia="en-US"/>
              </w:rPr>
              <w:t xml:space="preserve"> </w:t>
            </w:r>
            <w:r w:rsidR="00004669" w:rsidRPr="00175841">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175841">
              <w:rPr>
                <w:rFonts w:asciiTheme="minorHAnsi" w:hAnsiTheme="minorHAnsi" w:cs="Tahoma"/>
                <w:szCs w:val="20"/>
                <w:lang w:eastAsia="en-US"/>
              </w:rPr>
              <w:t xml:space="preserve"> nárok na slevu z</w:t>
            </w:r>
            <w:r w:rsidR="001E76D5">
              <w:rPr>
                <w:rFonts w:asciiTheme="minorHAnsi" w:hAnsiTheme="minorHAnsi" w:cs="Tahoma"/>
                <w:szCs w:val="20"/>
                <w:lang w:eastAsia="en-US"/>
              </w:rPr>
              <w:t> </w:t>
            </w:r>
            <w:r w:rsidR="00004669" w:rsidRPr="00175841">
              <w:rPr>
                <w:rFonts w:asciiTheme="minorHAnsi" w:hAnsiTheme="minorHAnsi" w:cs="Tahoma"/>
                <w:szCs w:val="20"/>
                <w:lang w:eastAsia="en-US"/>
              </w:rPr>
              <w:t>ceny</w:t>
            </w:r>
            <w:r w:rsidR="001E76D5">
              <w:rPr>
                <w:rFonts w:asciiTheme="minorHAnsi" w:hAnsiTheme="minorHAnsi" w:cs="Tahoma"/>
                <w:szCs w:val="20"/>
                <w:lang w:eastAsia="en-US"/>
              </w:rPr>
              <w:t>,</w:t>
            </w:r>
            <w:r w:rsidR="00004669" w:rsidRPr="00175841">
              <w:rPr>
                <w:rFonts w:asciiTheme="minorHAnsi" w:hAnsiTheme="minorHAnsi" w:cs="Tahoma"/>
                <w:szCs w:val="20"/>
                <w:lang w:eastAsia="en-US"/>
              </w:rPr>
              <w:t xml:space="preserve"> která bude stanovena v souladu s mechanismem uvedeným v KL PDS-001 a </w:t>
            </w:r>
            <w:hyperlink w:anchor="_Příloha_č._2_1" w:history="1">
              <w:r w:rsidR="008A1388" w:rsidRPr="008A1388">
                <w:rPr>
                  <w:rStyle w:val="Hypertextovodkaz"/>
                  <w:rFonts w:asciiTheme="minorHAnsi" w:hAnsiTheme="minorHAnsi" w:cs="Tahoma"/>
                  <w:szCs w:val="20"/>
                  <w:lang w:eastAsia="en-US"/>
                </w:rPr>
                <w:t>p</w:t>
              </w:r>
              <w:r w:rsidR="00004669" w:rsidRPr="008A1388">
                <w:rPr>
                  <w:rStyle w:val="Hypertextovodkaz"/>
                  <w:rFonts w:asciiTheme="minorHAnsi" w:hAnsiTheme="minorHAnsi" w:cs="Tahoma"/>
                  <w:szCs w:val="20"/>
                  <w:lang w:eastAsia="en-US"/>
                </w:rPr>
                <w:t>říloze č. 2</w:t>
              </w:r>
            </w:hyperlink>
            <w:r w:rsidR="00004669" w:rsidRPr="00175841">
              <w:rPr>
                <w:rFonts w:asciiTheme="minorHAnsi" w:hAnsiTheme="minorHAnsi" w:cs="Tahoma"/>
                <w:szCs w:val="20"/>
                <w:lang w:eastAsia="en-US"/>
              </w:rPr>
              <w:t xml:space="preserve"> této Smlouvy.</w:t>
            </w:r>
          </w:p>
          <w:p w:rsidR="0051630D" w:rsidRPr="00004669" w:rsidRDefault="0051630D" w:rsidP="00004669">
            <w:r>
              <w:rPr>
                <w:rFonts w:asciiTheme="minorHAnsi" w:hAnsiTheme="minorHAnsi" w:cs="Tahoma"/>
                <w:szCs w:val="20"/>
                <w:lang w:eastAsia="en-US"/>
              </w:rPr>
              <w:t xml:space="preserve">Detailní přehled níže uvedených 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903B11">
              <w:rPr>
                <w:rFonts w:asciiTheme="minorHAnsi" w:hAnsiTheme="minorHAnsi" w:cs="Tahoma"/>
                <w:szCs w:val="20"/>
                <w:lang w:eastAsia="en-US"/>
              </w:rPr>
              <w:t>.</w:t>
            </w:r>
          </w:p>
        </w:tc>
      </w:tr>
      <w:tr w:rsidR="00560A86" w:rsidRPr="0065234C" w:rsidTr="002B3EEC">
        <w:trPr>
          <w:trHeight w:val="237"/>
        </w:trPr>
        <w:tc>
          <w:tcPr>
            <w:tcW w:w="1478"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00C83AAE">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255"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Zkrácený popis</w:t>
            </w:r>
            <w:r w:rsidR="00C83AAE">
              <w:rPr>
                <w:rFonts w:asciiTheme="minorHAnsi" w:hAnsiTheme="minorHAnsi" w:cs="Tahoma"/>
                <w:b/>
                <w:color w:val="FFFFFF" w:themeColor="background1"/>
                <w:szCs w:val="20"/>
                <w:lang w:val="cs-CZ"/>
              </w:rPr>
              <w:t xml:space="preserve"> testovacího</w:t>
            </w:r>
            <w:r w:rsidRPr="00C04EDB">
              <w:rPr>
                <w:rFonts w:asciiTheme="minorHAnsi" w:hAnsiTheme="minorHAnsi" w:cs="Tahoma"/>
                <w:b/>
                <w:color w:val="FFFFFF" w:themeColor="background1"/>
                <w:szCs w:val="20"/>
                <w:lang w:val="cs-CZ"/>
              </w:rPr>
              <w:t xml:space="preserve"> scénáře</w:t>
            </w:r>
          </w:p>
        </w:tc>
        <w:tc>
          <w:tcPr>
            <w:tcW w:w="1266"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560A86" w:rsidRPr="0065234C" w:rsidTr="002B3EEC">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RED-WUR-P01</w:t>
            </w:r>
          </w:p>
        </w:tc>
        <w:tc>
          <w:tcPr>
            <w:tcW w:w="2255"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rozhraní redakčního portálu</w:t>
            </w:r>
          </w:p>
        </w:tc>
        <w:tc>
          <w:tcPr>
            <w:tcW w:w="126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CA770A"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AC4ECE" w:rsidRPr="00C04EDB">
        <w:rPr>
          <w:rFonts w:asciiTheme="minorHAnsi" w:hAnsiTheme="minorHAnsi" w:cs="Tahoma"/>
          <w:szCs w:val="20"/>
          <w:lang w:val="cs-CZ"/>
        </w:rPr>
        <w:t>CC-001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701"/>
        <w:gridCol w:w="4712"/>
        <w:gridCol w:w="534"/>
        <w:gridCol w:w="991"/>
        <w:gridCol w:w="1112"/>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3329" w:type="pct"/>
            <w:gridSpan w:val="3"/>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B43D02"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cs="Calibri"/>
                <w:color w:val="000000"/>
                <w:szCs w:val="20"/>
              </w:rPr>
              <w:t xml:space="preserve">Provoz </w:t>
            </w:r>
            <w:r w:rsidRPr="00C04EDB">
              <w:rPr>
                <w:rFonts w:asciiTheme="minorHAnsi" w:hAnsiTheme="minorHAnsi" w:cs="Calibri"/>
                <w:szCs w:val="20"/>
              </w:rPr>
              <w:t xml:space="preserve">aplikace Mezisklad </w:t>
            </w:r>
            <w:r w:rsidRPr="00C04EDB">
              <w:rPr>
                <w:rFonts w:asciiTheme="minorHAnsi" w:hAnsiTheme="minorHAnsi" w:cs="Calibri"/>
                <w:color w:val="000000"/>
                <w:szCs w:val="20"/>
              </w:rPr>
              <w:t>zpráv o kontrole a aplikace Data ke stažení</w:t>
            </w:r>
          </w:p>
        </w:tc>
        <w:tc>
          <w:tcPr>
            <w:tcW w:w="475"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533"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C04EDB" w:rsidRDefault="00AC4ECE"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cs="Calibri"/>
                <w:color w:val="000000"/>
                <w:szCs w:val="20"/>
              </w:rPr>
              <w:t>Aplikace shromažďující zprávy o kontrole zejména z kontro</w:t>
            </w:r>
            <w:r w:rsidRPr="00C04EDB">
              <w:rPr>
                <w:rFonts w:asciiTheme="minorHAnsi" w:hAnsiTheme="minorHAnsi" w:cs="Calibri"/>
                <w:color w:val="000000"/>
                <w:szCs w:val="20"/>
              </w:rPr>
              <w:t>l podmíněnosti, národních  a delegovaných kontrol. Doručené ZoK jsou následně předávány SZIFu jako podklad pro administraci dotací.</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28145C">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w:t>
            </w:r>
            <w:r w:rsidRPr="00C04EDB">
              <w:rPr>
                <w:rFonts w:asciiTheme="minorHAnsi" w:hAnsiTheme="minorHAnsi" w:cstheme="minorHAnsi"/>
                <w:szCs w:val="20"/>
              </w:rPr>
              <w:t xml:space="preserve"> provozu produkčního a testovacího prostředí</w:t>
            </w:r>
            <w:r w:rsidR="00CA62FF" w:rsidRPr="00C04EDB">
              <w:rPr>
                <w:rFonts w:asciiTheme="minorHAnsi" w:hAnsiTheme="minorHAnsi" w:cstheme="minorHAnsi"/>
                <w:szCs w:val="20"/>
              </w:rPr>
              <w:t>.</w:t>
            </w:r>
          </w:p>
          <w:p w:rsidR="0028145C" w:rsidRPr="00C04EDB" w:rsidRDefault="0028145C"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7773B4" w:rsidRPr="0065234C" w:rsidRDefault="000108CB" w:rsidP="00707658">
            <w:pPr>
              <w:pStyle w:val="Odstavecseseznamem"/>
              <w:keepLines/>
              <w:widowControl w:val="0"/>
              <w:numPr>
                <w:ilvl w:val="0"/>
                <w:numId w:val="57"/>
              </w:numPr>
              <w:spacing w:before="60" w:after="60" w:line="288" w:lineRule="auto"/>
              <w:contextualSpacing/>
              <w:rPr>
                <w:rFonts w:asciiTheme="minorHAnsi" w:hAnsiTheme="minorHAnsi" w:cs="Calibri"/>
                <w:szCs w:val="20"/>
              </w:rPr>
            </w:pPr>
            <w:r w:rsidRPr="0056744D">
              <w:rPr>
                <w:rFonts w:asciiTheme="minorHAnsi" w:hAnsiTheme="minorHAnsi" w:cs="Calibri"/>
                <w:szCs w:val="20"/>
              </w:rPr>
              <w:t>Zajištění dostupnosti a funkčnosti aplikace MZK</w:t>
            </w:r>
            <w:r w:rsidR="007773B4" w:rsidRPr="00C87302">
              <w:rPr>
                <w:rFonts w:asciiTheme="minorHAnsi" w:hAnsiTheme="minorHAnsi" w:cs="Calibri"/>
                <w:szCs w:val="20"/>
                <w:lang w:val="cs-CZ"/>
              </w:rPr>
              <w:t xml:space="preserve"> v produkčním a testovacím prostředí</w:t>
            </w:r>
            <w:r w:rsidRPr="0065234C">
              <w:rPr>
                <w:rFonts w:asciiTheme="minorHAnsi" w:hAnsiTheme="minorHAnsi" w:cs="Calibri"/>
                <w:szCs w:val="20"/>
              </w:rPr>
              <w:t xml:space="preserve">. </w:t>
            </w:r>
          </w:p>
          <w:p w:rsidR="000108CB" w:rsidRPr="0065234C" w:rsidRDefault="007773B4" w:rsidP="00707658">
            <w:pPr>
              <w:pStyle w:val="Odstavecseseznamem"/>
              <w:keepLines/>
              <w:widowControl w:val="0"/>
              <w:numPr>
                <w:ilvl w:val="0"/>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lang w:val="cs-CZ"/>
              </w:rPr>
              <w:t>Z</w:t>
            </w:r>
            <w:r w:rsidR="009029EA" w:rsidRPr="0065234C">
              <w:rPr>
                <w:rFonts w:asciiTheme="minorHAnsi" w:hAnsiTheme="minorHAnsi" w:cs="Calibri"/>
                <w:szCs w:val="20"/>
              </w:rPr>
              <w:t>ajištění</w:t>
            </w:r>
            <w:r w:rsidR="000108CB" w:rsidRPr="0065234C">
              <w:rPr>
                <w:rFonts w:asciiTheme="minorHAnsi" w:hAnsiTheme="minorHAnsi" w:cs="Calibri"/>
                <w:szCs w:val="20"/>
              </w:rPr>
              <w:t xml:space="preserve"> podpory zejména následujících agend:</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podpora výpočtu rizikového koeficientu dotací pro kontroly CC a distribuce seznamu žadatelů primárním kontrolním systémům dozorových orgánů prostřednictvím webových služeb,</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správa číselníků pro obsluhu systému cross-compliance,</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správa doručených zpráv o kontrole CC a zpráv z delegovaných kontrol,</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správa plánů kontrol podmíněnosti a delegovaných kontrol,</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poskytování ucelených sad zpráv o kontrole platební agentuře,</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webové služby poskytující data z MZK dle požadavků konzumentů služeb,</w:t>
            </w:r>
          </w:p>
          <w:p w:rsidR="000108CB" w:rsidRPr="0065234C" w:rsidRDefault="000108CB"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lastRenderedPageBreak/>
              <w:t>provoz aplikace Kontroly podmíněnosti za Portálem eAGRI.</w:t>
            </w:r>
          </w:p>
          <w:p w:rsidR="00D22304" w:rsidRPr="0065234C" w:rsidRDefault="00D22304" w:rsidP="00707658">
            <w:pPr>
              <w:pStyle w:val="Odstavecseseznamem"/>
              <w:keepLines/>
              <w:widowControl w:val="0"/>
              <w:numPr>
                <w:ilvl w:val="1"/>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lang w:val="cs-CZ"/>
              </w:rPr>
              <w:t>Webové služby</w:t>
            </w:r>
          </w:p>
          <w:p w:rsidR="000108CB" w:rsidRPr="0065234C" w:rsidRDefault="000108CB" w:rsidP="00707658">
            <w:pPr>
              <w:pStyle w:val="Odstavecseseznamem"/>
              <w:keepLines/>
              <w:widowControl w:val="0"/>
              <w:numPr>
                <w:ilvl w:val="0"/>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Zajištění dostupnosti a funkčnosti produkční aplikace Data ke stažení (EAGRICIS) za Portálem.</w:t>
            </w:r>
          </w:p>
          <w:p w:rsidR="0028145C" w:rsidRPr="0065234C" w:rsidRDefault="000108CB" w:rsidP="00707658">
            <w:pPr>
              <w:pStyle w:val="Odstavecseseznamem"/>
              <w:keepLines/>
              <w:widowControl w:val="0"/>
              <w:numPr>
                <w:ilvl w:val="0"/>
                <w:numId w:val="57"/>
              </w:numPr>
              <w:spacing w:before="60" w:after="60" w:line="288" w:lineRule="auto"/>
              <w:contextualSpacing/>
              <w:rPr>
                <w:rFonts w:asciiTheme="minorHAnsi" w:hAnsiTheme="minorHAnsi" w:cs="Calibri"/>
                <w:szCs w:val="20"/>
              </w:rPr>
            </w:pPr>
            <w:r w:rsidRPr="0065234C">
              <w:rPr>
                <w:rFonts w:asciiTheme="minorHAnsi" w:hAnsiTheme="minorHAnsi" w:cs="Calibri"/>
                <w:szCs w:val="20"/>
              </w:rPr>
              <w:t>Poskytování exportů dat na základě požadavků schválených vlastníkem dat.</w:t>
            </w:r>
          </w:p>
          <w:p w:rsidR="00191C02" w:rsidRPr="0065234C" w:rsidRDefault="009306B5" w:rsidP="00707658">
            <w:pPr>
              <w:pStyle w:val="Odstavecseseznamem"/>
              <w:keepLines/>
              <w:widowControl w:val="0"/>
              <w:numPr>
                <w:ilvl w:val="0"/>
                <w:numId w:val="57"/>
              </w:numPr>
              <w:spacing w:before="60" w:after="60" w:line="288" w:lineRule="auto"/>
              <w:contextualSpacing/>
              <w:rPr>
                <w:rFonts w:asciiTheme="minorHAnsi" w:hAnsiTheme="minorHAnsi" w:cs="Tahoma"/>
                <w:szCs w:val="20"/>
              </w:rPr>
            </w:pPr>
            <w:r w:rsidRPr="0065234C">
              <w:rPr>
                <w:rFonts w:asciiTheme="minorHAnsi" w:hAnsiTheme="minorHAnsi"/>
                <w:szCs w:val="20"/>
              </w:rPr>
              <w:t xml:space="preserve">Zajištění </w:t>
            </w:r>
            <w:r w:rsidRPr="0065234C">
              <w:rPr>
                <w:rFonts w:asciiTheme="minorHAnsi" w:hAnsiTheme="minorHAnsi" w:cs="Calibri"/>
                <w:szCs w:val="20"/>
              </w:rPr>
              <w:t>provozu</w:t>
            </w:r>
            <w:r w:rsidRPr="0065234C">
              <w:rPr>
                <w:rFonts w:asciiTheme="minorHAnsi" w:hAnsiTheme="minorHAnsi"/>
                <w:szCs w:val="20"/>
              </w:rPr>
              <w:t xml:space="preserve"> </w:t>
            </w:r>
            <w:r w:rsidRPr="0065234C">
              <w:rPr>
                <w:rFonts w:asciiTheme="minorHAnsi" w:hAnsiTheme="minorHAnsi"/>
                <w:szCs w:val="20"/>
                <w:lang w:val="cs-CZ"/>
              </w:rPr>
              <w:t>webových rozhraní</w:t>
            </w:r>
            <w:r w:rsidR="00096D8D" w:rsidRPr="0065234C">
              <w:rPr>
                <w:rFonts w:asciiTheme="minorHAnsi" w:hAnsiTheme="minorHAnsi"/>
                <w:szCs w:val="20"/>
                <w:lang w:val="cs-CZ"/>
              </w:rPr>
              <w:t xml:space="preserve"> a rozhraní webových služeb aplikace a všech její</w:t>
            </w:r>
            <w:r w:rsidRPr="0065234C">
              <w:rPr>
                <w:rFonts w:asciiTheme="minorHAnsi" w:hAnsiTheme="minorHAnsi"/>
                <w:szCs w:val="20"/>
                <w:lang w:val="cs-CZ"/>
              </w:rPr>
              <w:t xml:space="preserve"> částí</w:t>
            </w:r>
          </w:p>
          <w:p w:rsidR="000B2D90" w:rsidRPr="0065234C" w:rsidRDefault="00191C02" w:rsidP="00707658">
            <w:pPr>
              <w:pStyle w:val="Odstavecseseznamem"/>
              <w:keepLines/>
              <w:widowControl w:val="0"/>
              <w:numPr>
                <w:ilvl w:val="0"/>
                <w:numId w:val="57"/>
              </w:numPr>
              <w:spacing w:before="60" w:after="60" w:line="288" w:lineRule="auto"/>
              <w:contextualSpacing/>
              <w:rPr>
                <w:rFonts w:asciiTheme="minorHAnsi" w:hAnsiTheme="minorHAnsi" w:cs="Tahoma"/>
                <w:szCs w:val="20"/>
              </w:rPr>
            </w:pPr>
            <w:r w:rsidRPr="0065234C">
              <w:rPr>
                <w:rFonts w:asciiTheme="minorHAnsi" w:hAnsiTheme="minorHAnsi"/>
                <w:szCs w:val="20"/>
                <w:lang w:val="cs-CZ"/>
              </w:rPr>
              <w:t>Správa a podpora uživatelů</w:t>
            </w:r>
            <w:r w:rsidR="009306B5" w:rsidRPr="0065234C">
              <w:rPr>
                <w:rFonts w:asciiTheme="minorHAnsi" w:hAnsiTheme="minorHAnsi" w:cs="Tahoma"/>
                <w:szCs w:val="20"/>
              </w:rPr>
              <w:t xml:space="preserve"> </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 podpory</w:t>
            </w:r>
          </w:p>
        </w:tc>
      </w:tr>
      <w:tr w:rsidR="0028145C" w:rsidRPr="0065234C" w:rsidTr="0028145C">
        <w:trPr>
          <w:trHeight w:val="237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28145C" w:rsidRPr="00FF2859" w:rsidRDefault="0028145C" w:rsidP="00E501B5">
            <w:pPr>
              <w:rPr>
                <w:rFonts w:asciiTheme="minorHAnsi" w:hAnsiTheme="minorHAnsi" w:cs="Tahoma"/>
                <w:szCs w:val="20"/>
              </w:rPr>
            </w:pPr>
            <w:r w:rsidRPr="0065234C">
              <w:rPr>
                <w:rFonts w:asciiTheme="minorHAnsi" w:hAnsiTheme="minorHAnsi" w:cs="Tahoma"/>
                <w:szCs w:val="20"/>
              </w:rPr>
              <w:t>Po</w:t>
            </w:r>
            <w:r w:rsidR="00775297">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 </w:t>
            </w:r>
            <w:r w:rsidR="00CA62FF" w:rsidRPr="00C04EDB">
              <w:rPr>
                <w:rFonts w:asciiTheme="minorHAnsi" w:hAnsiTheme="minorHAnsi" w:cs="Tahoma"/>
                <w:szCs w:val="20"/>
              </w:rPr>
              <w:t>Silver</w:t>
            </w:r>
            <w:r w:rsidR="00175630" w:rsidRPr="00C04EDB">
              <w:rPr>
                <w:rFonts w:asciiTheme="minorHAnsi" w:hAnsiTheme="minorHAnsi" w:cs="Tahoma"/>
                <w:szCs w:val="20"/>
              </w:rPr>
              <w:t xml:space="preserve"> </w:t>
            </w:r>
            <w:r w:rsidRPr="00C04EDB">
              <w:rPr>
                <w:rFonts w:asciiTheme="minorHAnsi" w:hAnsiTheme="minorHAnsi" w:cs="Tahoma"/>
                <w:szCs w:val="20"/>
              </w:rPr>
              <w:t xml:space="preserve">pro produkční prostředí a na úrovni </w:t>
            </w:r>
            <w:r w:rsidR="00CA62FF" w:rsidRPr="00C04EDB">
              <w:rPr>
                <w:rFonts w:asciiTheme="minorHAnsi" w:hAnsiTheme="minorHAnsi" w:cs="Tahoma"/>
                <w:szCs w:val="20"/>
              </w:rPr>
              <w:t xml:space="preserve">Test </w:t>
            </w:r>
            <w:r w:rsidRPr="00C04EDB">
              <w:rPr>
                <w:rFonts w:asciiTheme="minorHAnsi" w:hAnsiTheme="minorHAnsi" w:cs="Tahoma"/>
                <w:szCs w:val="20"/>
              </w:rPr>
              <w:t xml:space="preserve">pro </w:t>
            </w:r>
            <w:r w:rsidRPr="0056744D">
              <w:rPr>
                <w:rFonts w:asciiTheme="minorHAnsi" w:hAnsiTheme="minorHAnsi" w:cs="Tahoma"/>
                <w:szCs w:val="20"/>
              </w:rPr>
              <w:t>testovací</w:t>
            </w:r>
            <w:r w:rsidRPr="00C87302">
              <w:rPr>
                <w:rFonts w:asciiTheme="minorHAnsi" w:hAnsiTheme="minorHAnsi" w:cs="Tahoma"/>
                <w:szCs w:val="20"/>
              </w:rPr>
              <w:t xml:space="preserve"> prostředí</w:t>
            </w:r>
            <w:r w:rsidR="00FF2859">
              <w:rPr>
                <w:rFonts w:asciiTheme="minorHAnsi" w:hAnsiTheme="minorHAnsi" w:cs="Tahoma"/>
                <w:szCs w:val="20"/>
              </w:rPr>
              <w:t xml:space="preserve">. </w:t>
            </w:r>
            <w:r w:rsidR="00FF2859" w:rsidRPr="00004669">
              <w:rPr>
                <w:rFonts w:asciiTheme="minorHAnsi" w:hAnsiTheme="minorHAnsi" w:cs="Tahoma"/>
                <w:szCs w:val="20"/>
              </w:rPr>
              <w:t>V případě porušení SLA definovaných v KL SUP-001</w:t>
            </w:r>
            <w:r w:rsidR="00004669">
              <w:rPr>
                <w:rFonts w:asciiTheme="minorHAnsi" w:hAnsiTheme="minorHAnsi" w:cs="Tahoma"/>
                <w:szCs w:val="20"/>
              </w:rPr>
              <w:t xml:space="preserve"> </w:t>
            </w:r>
            <w:r w:rsidR="00004669" w:rsidRPr="00004669">
              <w:rPr>
                <w:rFonts w:asciiTheme="minorHAnsi" w:hAnsiTheme="minorHAnsi" w:cs="Tahoma"/>
                <w:szCs w:val="20"/>
              </w:rPr>
              <w:t>má</w:t>
            </w:r>
            <w:r w:rsidR="00FF2859" w:rsidRPr="00004669">
              <w:rPr>
                <w:rFonts w:asciiTheme="minorHAnsi" w:hAnsiTheme="minorHAnsi" w:cs="Tahoma"/>
                <w:szCs w:val="20"/>
              </w:rPr>
              <w:t xml:space="preserve"> </w:t>
            </w:r>
            <w:r w:rsidR="009B4211">
              <w:rPr>
                <w:rFonts w:asciiTheme="minorHAnsi" w:hAnsiTheme="minorHAnsi" w:cs="Tahoma"/>
                <w:szCs w:val="20"/>
              </w:rPr>
              <w:t>Objednatel</w:t>
            </w:r>
            <w:r w:rsidR="00FF2859" w:rsidRPr="00004669">
              <w:rPr>
                <w:rFonts w:asciiTheme="minorHAnsi" w:hAnsiTheme="minorHAnsi" w:cs="Tahoma"/>
                <w:szCs w:val="20"/>
              </w:rPr>
              <w:t xml:space="preserve"> nárok na slevu z</w:t>
            </w:r>
            <w:r w:rsidR="00903B11">
              <w:rPr>
                <w:rFonts w:asciiTheme="minorHAnsi" w:hAnsiTheme="minorHAnsi" w:cs="Tahoma"/>
                <w:szCs w:val="20"/>
              </w:rPr>
              <w:t> </w:t>
            </w:r>
            <w:r w:rsidR="00FF2859" w:rsidRPr="00004669">
              <w:rPr>
                <w:rFonts w:asciiTheme="minorHAnsi" w:hAnsiTheme="minorHAnsi" w:cs="Tahoma"/>
                <w:szCs w:val="20"/>
              </w:rPr>
              <w:t>ceny</w:t>
            </w:r>
            <w:r w:rsidR="00903B11">
              <w:rPr>
                <w:rFonts w:asciiTheme="minorHAnsi" w:hAnsiTheme="minorHAnsi" w:cs="Tahoma"/>
                <w:szCs w:val="20"/>
              </w:rPr>
              <w:t>,</w:t>
            </w:r>
            <w:r w:rsidR="00FF2859" w:rsidRPr="00004669">
              <w:rPr>
                <w:rFonts w:asciiTheme="minorHAnsi" w:hAnsiTheme="minorHAnsi" w:cs="Tahoma"/>
                <w:szCs w:val="20"/>
              </w:rPr>
              <w:t xml:space="preserve"> která bude stanovena v souladu s mechanismem uvedeným v KL SUP-001 a </w:t>
            </w:r>
            <w:hyperlink w:anchor="_Příloha_č._2_1" w:history="1">
              <w:r w:rsidR="00FF2859" w:rsidRPr="007F2C37">
                <w:rPr>
                  <w:rStyle w:val="Hypertextovodkaz"/>
                  <w:rFonts w:asciiTheme="minorHAnsi" w:hAnsiTheme="minorHAnsi" w:cs="Tahoma"/>
                  <w:szCs w:val="20"/>
                </w:rPr>
                <w:t>příloze č. 2</w:t>
              </w:r>
            </w:hyperlink>
            <w:r w:rsidR="00FF2859" w:rsidRPr="00004669">
              <w:rPr>
                <w:rFonts w:asciiTheme="minorHAnsi" w:hAnsiTheme="minorHAnsi" w:cs="Tahoma"/>
                <w:szCs w:val="20"/>
              </w:rPr>
              <w:t xml:space="preserve"> této Smlouvy.</w:t>
            </w:r>
          </w:p>
          <w:p w:rsidR="0028145C" w:rsidRPr="00E4705B" w:rsidRDefault="0028145C" w:rsidP="00E501B5">
            <w:pPr>
              <w:rPr>
                <w:rFonts w:asciiTheme="minorHAnsi" w:hAnsiTheme="minorHAnsi" w:cs="Tahoma"/>
                <w:szCs w:val="20"/>
              </w:rPr>
            </w:pPr>
            <w:r w:rsidRPr="0065234C">
              <w:rPr>
                <w:rFonts w:asciiTheme="minorHAnsi" w:hAnsiTheme="minorHAnsi" w:cs="Tahoma"/>
                <w:szCs w:val="20"/>
              </w:rPr>
              <w:t xml:space="preserve">Poskytování služeb podpory dle KLID: SUP-002 na úrovni </w:t>
            </w:r>
            <w:r w:rsidR="00CA62FF"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na úrovni </w:t>
            </w:r>
            <w:r w:rsidR="00CA62FF"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definovaných v KL SUP-002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903B11">
              <w:rPr>
                <w:rFonts w:asciiTheme="minorHAnsi" w:hAnsiTheme="minorHAnsi" w:cs="Tahoma"/>
                <w:szCs w:val="20"/>
              </w:rPr>
              <w:t> </w:t>
            </w:r>
            <w:r w:rsidR="00E4705B" w:rsidRPr="00004669">
              <w:rPr>
                <w:rFonts w:asciiTheme="minorHAnsi" w:hAnsiTheme="minorHAnsi" w:cs="Tahoma"/>
                <w:szCs w:val="20"/>
              </w:rPr>
              <w:t>ceny</w:t>
            </w:r>
            <w:r w:rsidR="00903B11">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SUP-002 a </w:t>
            </w:r>
            <w:hyperlink w:anchor="_Příloha_č._2_1" w:history="1">
              <w:r w:rsidR="00E4705B" w:rsidRPr="007F2C37">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Pr="0065234C" w:rsidRDefault="0028145C" w:rsidP="00004669">
            <w:pPr>
              <w:rPr>
                <w:rFonts w:asciiTheme="minorHAnsi" w:hAnsiTheme="minorHAnsi" w:cs="Tahoma"/>
                <w:szCs w:val="20"/>
              </w:rPr>
            </w:pPr>
            <w:r w:rsidRPr="0065234C">
              <w:rPr>
                <w:rFonts w:asciiTheme="minorHAnsi" w:hAnsiTheme="minorHAnsi" w:cs="Tahoma"/>
                <w:szCs w:val="20"/>
              </w:rPr>
              <w:t xml:space="preserve">Poskytování standardních služeb dle Katalogového listu ID: SPR-001 úrovně </w:t>
            </w:r>
            <w:r w:rsidR="00CA62FF"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úrovně </w:t>
            </w:r>
            <w:r w:rsidR="00CA62FF"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definovaných v KL SPR-001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903B11">
              <w:rPr>
                <w:rFonts w:asciiTheme="minorHAnsi" w:hAnsiTheme="minorHAnsi" w:cs="Tahoma"/>
                <w:szCs w:val="20"/>
              </w:rPr>
              <w:t> </w:t>
            </w:r>
            <w:r w:rsidR="00E4705B" w:rsidRPr="00004669">
              <w:rPr>
                <w:rFonts w:asciiTheme="minorHAnsi" w:hAnsiTheme="minorHAnsi" w:cs="Tahoma"/>
                <w:szCs w:val="20"/>
              </w:rPr>
              <w:t>ceny</w:t>
            </w:r>
            <w:r w:rsidR="00903B11">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SPR-001 a </w:t>
            </w:r>
            <w:hyperlink w:anchor="_Příloha_č._2_1" w:history="1">
              <w:r w:rsidR="00E4705B" w:rsidRPr="007F2C37">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Default="0028145C" w:rsidP="00E501B5">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w:t>
            </w:r>
            <w:r w:rsidR="00281680" w:rsidRPr="0065234C">
              <w:rPr>
                <w:rFonts w:asciiTheme="minorHAnsi" w:hAnsiTheme="minorHAnsi" w:cs="Tahoma"/>
                <w:szCs w:val="20"/>
                <w:lang w:eastAsia="en-US"/>
              </w:rPr>
              <w:t xml:space="preserve">Gold </w:t>
            </w:r>
            <w:r w:rsidRPr="0065234C">
              <w:rPr>
                <w:rFonts w:asciiTheme="minorHAnsi" w:hAnsiTheme="minorHAnsi" w:cs="Tahoma"/>
                <w:szCs w:val="20"/>
                <w:lang w:eastAsia="en-US"/>
              </w:rPr>
              <w:t>pro produkční prostředí</w:t>
            </w:r>
            <w:r w:rsidR="00A20A2E" w:rsidRPr="0065234C">
              <w:rPr>
                <w:rFonts w:asciiTheme="minorHAnsi" w:hAnsiTheme="minorHAnsi" w:cs="Tahoma"/>
                <w:szCs w:val="20"/>
                <w:lang w:eastAsia="en-US"/>
              </w:rPr>
              <w:t xml:space="preserve">. </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1E76D5">
              <w:rPr>
                <w:rFonts w:asciiTheme="minorHAnsi" w:hAnsiTheme="minorHAnsi" w:cs="Tahoma"/>
                <w:szCs w:val="20"/>
                <w:lang w:eastAsia="en-US"/>
              </w:rPr>
              <w:t> </w:t>
            </w:r>
            <w:r w:rsidR="00004669" w:rsidRPr="00004669">
              <w:rPr>
                <w:rFonts w:asciiTheme="minorHAnsi" w:hAnsiTheme="minorHAnsi" w:cs="Tahoma"/>
                <w:szCs w:val="20"/>
                <w:lang w:eastAsia="en-US"/>
              </w:rPr>
              <w:t>ceny</w:t>
            </w:r>
            <w:r w:rsidR="001E76D5">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7F2C37">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51630D" w:rsidRPr="0065234C" w:rsidRDefault="0051630D" w:rsidP="00E501B5">
            <w:pPr>
              <w:rPr>
                <w:rFonts w:asciiTheme="minorHAnsi" w:hAnsiTheme="minorHAnsi" w:cs="Tahoma"/>
                <w:szCs w:val="20"/>
                <w:lang w:eastAsia="en-US"/>
              </w:rPr>
            </w:pPr>
            <w:r>
              <w:rPr>
                <w:rFonts w:asciiTheme="minorHAnsi" w:hAnsiTheme="minorHAnsi" w:cs="Tahoma"/>
                <w:szCs w:val="20"/>
                <w:lang w:eastAsia="en-US"/>
              </w:rPr>
              <w:t xml:space="preserve">Detailní přehled níže uvedených 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903B11">
              <w:rPr>
                <w:rFonts w:asciiTheme="minorHAnsi" w:hAnsiTheme="minorHAnsi" w:cs="Tahoma"/>
                <w:szCs w:val="20"/>
                <w:lang w:eastAsia="en-US"/>
              </w:rPr>
              <w:t>.</w:t>
            </w:r>
          </w:p>
        </w:tc>
      </w:tr>
      <w:tr w:rsidR="00560A86" w:rsidRPr="0065234C" w:rsidTr="004B4D0B">
        <w:trPr>
          <w:trHeight w:val="237"/>
        </w:trPr>
        <w:tc>
          <w:tcPr>
            <w:tcW w:w="1478"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258"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3"/>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560A86" w:rsidRPr="0065234C" w:rsidTr="004B4D0B">
        <w:trPr>
          <w:trHeight w:val="129"/>
        </w:trPr>
        <w:tc>
          <w:tcPr>
            <w:tcW w:w="1478"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MZK-WUR-P01</w:t>
            </w:r>
          </w:p>
        </w:tc>
        <w:tc>
          <w:tcPr>
            <w:tcW w:w="2258" w:type="pct"/>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Interní webové rozhraní portálu MZK</w:t>
            </w:r>
          </w:p>
        </w:tc>
        <w:tc>
          <w:tcPr>
            <w:tcW w:w="126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281680"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0108CB" w:rsidRPr="00C04EDB">
        <w:rPr>
          <w:rFonts w:asciiTheme="minorHAnsi" w:hAnsiTheme="minorHAnsi" w:cs="Tahoma"/>
          <w:szCs w:val="20"/>
          <w:lang w:val="cs-CZ"/>
        </w:rPr>
        <w:t>IZR-001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419"/>
        <w:gridCol w:w="4820"/>
        <w:gridCol w:w="173"/>
        <w:gridCol w:w="960"/>
        <w:gridCol w:w="1678"/>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3A5685" w:rsidP="003A5685">
            <w:pPr>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99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cs="Arial"/>
                <w:szCs w:val="20"/>
              </w:rPr>
              <w:t>Provoz integrovaného zemědělského registru – registru zvířat</w:t>
            </w:r>
          </w:p>
        </w:tc>
        <w:tc>
          <w:tcPr>
            <w:tcW w:w="54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56744D" w:rsidRDefault="000108CB"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szCs w:val="20"/>
              </w:rPr>
              <w:t>Registr zvířat (IZR) je centrálním registrem pro veškeré agendy související s ústřední evidencí hospodářských zvířat vedenou podle § 23 a násl. zá</w:t>
            </w:r>
            <w:r w:rsidRPr="00C04EDB">
              <w:rPr>
                <w:rFonts w:asciiTheme="minorHAnsi" w:hAnsiTheme="minorHAnsi"/>
                <w:szCs w:val="20"/>
              </w:rPr>
              <w:t>kona č. 154/2000 Sb., o šlechtění, plemenitbě a evidenci hospodářských zvířat a o změně některých souvisejících zákonů (plemenářský zákon) a některých činností na základě § 4a zákona č. 110/1997 Sb., o potravinách a tabákových výrobcích a o změně a doplnění některých souvisejících zákonů.</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FF244F">
        <w:trPr>
          <w:trHeight w:val="546"/>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56744D"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w:t>
            </w:r>
            <w:r w:rsidR="007773B4" w:rsidRPr="00C04EDB">
              <w:rPr>
                <w:rFonts w:asciiTheme="minorHAnsi" w:hAnsiTheme="minorHAnsi" w:cstheme="minorHAnsi"/>
                <w:szCs w:val="20"/>
              </w:rPr>
              <w:t>, developerském</w:t>
            </w:r>
            <w:r w:rsidRPr="00C04EDB">
              <w:rPr>
                <w:rFonts w:asciiTheme="minorHAnsi" w:hAnsiTheme="minorHAnsi" w:cstheme="minorHAnsi"/>
                <w:szCs w:val="20"/>
              </w:rPr>
              <w:t xml:space="preserve"> a testovacího prostředí</w:t>
            </w:r>
            <w:r w:rsidR="00CA62FF" w:rsidRPr="00C04EDB">
              <w:rPr>
                <w:rFonts w:asciiTheme="minorHAnsi" w:hAnsiTheme="minorHAnsi" w:cstheme="minorHAnsi"/>
                <w:szCs w:val="20"/>
              </w:rPr>
              <w:t>.</w:t>
            </w:r>
          </w:p>
          <w:p w:rsidR="0028145C" w:rsidRPr="00C87302" w:rsidRDefault="0028145C" w:rsidP="00561A9A">
            <w:pPr>
              <w:keepLines/>
              <w:widowControl w:val="0"/>
              <w:spacing w:before="60" w:after="60" w:line="288" w:lineRule="auto"/>
              <w:contextualSpacing/>
              <w:rPr>
                <w:rFonts w:asciiTheme="minorHAnsi" w:hAnsiTheme="minorHAnsi" w:cstheme="minorHAnsi"/>
                <w:b/>
                <w:szCs w:val="20"/>
                <w:u w:val="single"/>
              </w:rPr>
            </w:pPr>
            <w:r w:rsidRPr="00C87302">
              <w:rPr>
                <w:rFonts w:asciiTheme="minorHAnsi" w:hAnsiTheme="minorHAnsi" w:cstheme="minorHAnsi"/>
                <w:b/>
                <w:szCs w:val="20"/>
                <w:u w:val="single"/>
              </w:rPr>
              <w:t>Aplikačně specifické služby</w:t>
            </w:r>
          </w:p>
          <w:p w:rsidR="00424888" w:rsidRPr="0065234C" w:rsidRDefault="009720A3"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rPr>
              <w:t xml:space="preserve">Provoz </w:t>
            </w:r>
            <w:r w:rsidR="00424888" w:rsidRPr="0065234C">
              <w:rPr>
                <w:rFonts w:asciiTheme="minorHAnsi" w:hAnsiTheme="minorHAnsi" w:cs="Arial"/>
                <w:szCs w:val="20"/>
                <w:lang w:val="cs-CZ"/>
              </w:rPr>
              <w:t>integrovaného zemědělského registru – registru zvířat</w:t>
            </w:r>
            <w:r w:rsidRPr="0065234C">
              <w:rPr>
                <w:rFonts w:asciiTheme="minorHAnsi" w:hAnsiTheme="minorHAnsi" w:cs="Arial"/>
                <w:szCs w:val="20"/>
              </w:rPr>
              <w:t xml:space="preserve"> </w:t>
            </w:r>
            <w:r w:rsidR="007773B4" w:rsidRPr="0065234C">
              <w:rPr>
                <w:rFonts w:asciiTheme="minorHAnsi" w:hAnsiTheme="minorHAnsi" w:cs="Arial"/>
                <w:szCs w:val="20"/>
                <w:lang w:val="cs-CZ"/>
              </w:rPr>
              <w:t xml:space="preserve">v produkčním, </w:t>
            </w:r>
            <w:r w:rsidR="00B6657D" w:rsidRPr="0065234C">
              <w:rPr>
                <w:rFonts w:asciiTheme="minorHAnsi" w:hAnsiTheme="minorHAnsi" w:cs="Arial"/>
                <w:szCs w:val="20"/>
                <w:lang w:val="cs-CZ"/>
              </w:rPr>
              <w:t>testovacím</w:t>
            </w:r>
            <w:r w:rsidR="007773B4" w:rsidRPr="0065234C">
              <w:rPr>
                <w:rFonts w:asciiTheme="minorHAnsi" w:hAnsiTheme="minorHAnsi" w:cs="Arial"/>
                <w:szCs w:val="20"/>
                <w:lang w:val="cs-CZ"/>
              </w:rPr>
              <w:t xml:space="preserve"> a developerském prostředí</w:t>
            </w:r>
          </w:p>
          <w:p w:rsidR="009720A3" w:rsidRPr="0065234C" w:rsidRDefault="009720A3"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rPr>
              <w:t>Předmětem služby je zajištění provozu agend</w:t>
            </w:r>
            <w:r w:rsidR="00B57A90" w:rsidRPr="0065234C">
              <w:rPr>
                <w:rFonts w:asciiTheme="minorHAnsi" w:hAnsiTheme="minorHAnsi" w:cs="Arial"/>
                <w:szCs w:val="20"/>
                <w:lang w:val="cs-CZ"/>
              </w:rPr>
              <w:t xml:space="preserve"> registru IZR a podpora uživatelů</w:t>
            </w:r>
            <w:r w:rsidRPr="0065234C">
              <w:rPr>
                <w:rFonts w:asciiTheme="minorHAnsi" w:hAnsiTheme="minorHAnsi" w:cs="Arial"/>
                <w:szCs w:val="20"/>
              </w:rPr>
              <w:t>, zejména:</w:t>
            </w:r>
          </w:p>
          <w:p w:rsidR="009720A3" w:rsidRPr="0065234C" w:rsidRDefault="00424888"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p</w:t>
            </w:r>
            <w:r w:rsidR="009720A3" w:rsidRPr="0065234C">
              <w:rPr>
                <w:rFonts w:asciiTheme="minorHAnsi" w:hAnsiTheme="minorHAnsi" w:cs="Arial"/>
                <w:szCs w:val="20"/>
              </w:rPr>
              <w:t>roces aktualizace ústřední evidence hospodářských zvířat podle § 23 a násl. plemenářského zákona a souvisejících agend,</w:t>
            </w:r>
          </w:p>
          <w:p w:rsidR="00424888" w:rsidRPr="0065234C" w:rsidRDefault="00424888"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rPr>
              <w:t xml:space="preserve">podpora předtisků </w:t>
            </w:r>
            <w:r w:rsidRPr="0065234C">
              <w:rPr>
                <w:rFonts w:asciiTheme="minorHAnsi" w:hAnsiTheme="minorHAnsi" w:cs="Arial"/>
                <w:szCs w:val="20"/>
                <w:lang w:val="cs-CZ"/>
              </w:rPr>
              <w:t>(jednotná žádost, náhradové žádostí, DŽPZ, národní welfare, PVP, zelená nafta)</w:t>
            </w:r>
          </w:p>
          <w:p w:rsidR="009720A3" w:rsidRPr="0065234C" w:rsidRDefault="00424888"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 xml:space="preserve">podpora </w:t>
            </w:r>
            <w:r w:rsidRPr="0065234C">
              <w:rPr>
                <w:rFonts w:asciiTheme="minorHAnsi" w:hAnsiTheme="minorHAnsi" w:cs="Arial"/>
                <w:szCs w:val="20"/>
              </w:rPr>
              <w:t>napočt</w:t>
            </w:r>
            <w:r w:rsidRPr="0065234C">
              <w:rPr>
                <w:rFonts w:asciiTheme="minorHAnsi" w:hAnsiTheme="minorHAnsi" w:cs="Arial"/>
                <w:szCs w:val="20"/>
                <w:lang w:val="cs-CZ"/>
              </w:rPr>
              <w:t>ů</w:t>
            </w:r>
            <w:r w:rsidR="009720A3" w:rsidRPr="0065234C">
              <w:rPr>
                <w:rFonts w:asciiTheme="minorHAnsi" w:hAnsiTheme="minorHAnsi" w:cs="Arial"/>
                <w:szCs w:val="20"/>
              </w:rPr>
              <w:t xml:space="preserve"> PVP a dalších dotačních titulů (dojnice, welfare),</w:t>
            </w:r>
          </w:p>
          <w:p w:rsidR="009720A3" w:rsidRPr="0065234C" w:rsidRDefault="009720A3"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rPr>
              <w:t>podpora evidence výsledků klasifikace SEUROP a kontrol SEUROP,</w:t>
            </w:r>
          </w:p>
          <w:p w:rsidR="00B57A90" w:rsidRPr="0065234C" w:rsidRDefault="00B57A90"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podpora registru IZR a všech jeho části, zejména:</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lastRenderedPageBreak/>
              <w:t>Předtisky</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Jednotná žádost</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Náhradové žádostí</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DŽPZ</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Národní welfare</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PVP</w:t>
            </w:r>
          </w:p>
          <w:p w:rsidR="00B57A90" w:rsidRPr="0065234C" w:rsidRDefault="00B57A90"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 xml:space="preserve">Zelená </w:t>
            </w:r>
            <w:r w:rsidR="00B6657D" w:rsidRPr="0065234C">
              <w:rPr>
                <w:rFonts w:asciiTheme="minorHAnsi" w:hAnsiTheme="minorHAnsi" w:cs="Arial"/>
                <w:szCs w:val="20"/>
                <w:lang w:val="cs-CZ"/>
              </w:rPr>
              <w:t>nafta</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Registr koní a hospodářství</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Stájový registr (skot, ovce, kozy, prasata)</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Evidence sklad PP</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Hlášení drůbeže</w:t>
            </w:r>
          </w:p>
          <w:p w:rsidR="00B57A90" w:rsidRPr="0065234C" w:rsidRDefault="00B57A90"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Hlášení DZPZ</w:t>
            </w:r>
          </w:p>
          <w:p w:rsidR="00973A67" w:rsidRPr="0065234C" w:rsidRDefault="00973A67" w:rsidP="00707658">
            <w:pPr>
              <w:pStyle w:val="Odstavecseseznamem"/>
              <w:keepLines/>
              <w:widowControl w:val="0"/>
              <w:numPr>
                <w:ilvl w:val="1"/>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Moduly:</w:t>
            </w:r>
          </w:p>
          <w:p w:rsidR="009720A3" w:rsidRPr="0065234C" w:rsidRDefault="00973A67"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eastAsia="cs-CZ"/>
              </w:rPr>
              <w:t xml:space="preserve">Evidující </w:t>
            </w:r>
            <w:r w:rsidRPr="0065234C">
              <w:rPr>
                <w:rFonts w:asciiTheme="minorHAnsi" w:hAnsiTheme="minorHAnsi" w:cs="Arial"/>
                <w:szCs w:val="20"/>
                <w:lang w:val="cs-CZ"/>
              </w:rPr>
              <w:t>individuálně</w:t>
            </w:r>
            <w:r w:rsidRPr="0065234C">
              <w:rPr>
                <w:rFonts w:asciiTheme="minorHAnsi" w:eastAsia="Times New Roman" w:hAnsiTheme="minorHAnsi"/>
                <w:color w:val="000000"/>
                <w:szCs w:val="20"/>
                <w:lang w:eastAsia="cs-CZ"/>
              </w:rPr>
              <w:t xml:space="preserve"> evidovaná zvířata, jejich pohyby, polohy, hlášení, přidělení ušní známky</w:t>
            </w:r>
            <w:r w:rsidRPr="0065234C">
              <w:rPr>
                <w:rFonts w:asciiTheme="minorHAnsi" w:hAnsiTheme="minorHAnsi" w:cs="Arial"/>
                <w:szCs w:val="20"/>
                <w:lang w:val="cs-CZ"/>
              </w:rPr>
              <w:t xml:space="preserve"> </w:t>
            </w:r>
            <w:r w:rsidR="009720A3" w:rsidRPr="0065234C">
              <w:rPr>
                <w:rFonts w:asciiTheme="minorHAnsi" w:hAnsiTheme="minorHAnsi" w:cs="Arial"/>
                <w:szCs w:val="20"/>
                <w:lang w:val="cs-CZ"/>
              </w:rPr>
              <w:t>podpora</w:t>
            </w:r>
            <w:r w:rsidR="009720A3" w:rsidRPr="0065234C">
              <w:rPr>
                <w:rFonts w:asciiTheme="minorHAnsi" w:hAnsiTheme="minorHAnsi" w:cs="Arial"/>
                <w:szCs w:val="20"/>
              </w:rPr>
              <w:t xml:space="preserve"> kontrolního modulu pro ČPI a ČIŽP,</w:t>
            </w:r>
          </w:p>
          <w:p w:rsidR="00973A67" w:rsidRPr="0065234C" w:rsidRDefault="00973A67"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eastAsia="cs-CZ"/>
              </w:rPr>
              <w:t>Evidující skupinově evidovaná zvířata, jejich počty a hlášení</w:t>
            </w:r>
          </w:p>
          <w:p w:rsidR="00A552B2" w:rsidRPr="0065234C" w:rsidRDefault="00A552B2"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eastAsia="cs-CZ"/>
              </w:rPr>
              <w:t>Evidující chovatele a provozovny</w:t>
            </w:r>
          </w:p>
          <w:p w:rsidR="00A552B2" w:rsidRPr="0065234C" w:rsidRDefault="00A552B2"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eastAsia="cs-CZ"/>
              </w:rPr>
              <w:t>Kontrolní modul ČPI (kontroly Cross-compliance a deleg. Kontroly)</w:t>
            </w:r>
          </w:p>
          <w:p w:rsidR="00A552B2" w:rsidRPr="0065234C" w:rsidRDefault="00A552B2"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eastAsia="cs-CZ"/>
              </w:rPr>
              <w:t>Kontrolní modul ČIŽP (kontroly Cross-compliance)</w:t>
            </w:r>
          </w:p>
          <w:p w:rsidR="00D22304" w:rsidRPr="0065234C" w:rsidRDefault="00D22304" w:rsidP="00707658">
            <w:pPr>
              <w:pStyle w:val="Odstavecseseznamem"/>
              <w:keepLines/>
              <w:widowControl w:val="0"/>
              <w:numPr>
                <w:ilvl w:val="2"/>
                <w:numId w:val="58"/>
              </w:numPr>
              <w:spacing w:before="60" w:after="60" w:line="288" w:lineRule="auto"/>
              <w:contextualSpacing/>
              <w:rPr>
                <w:rFonts w:asciiTheme="minorHAnsi" w:hAnsiTheme="minorHAnsi" w:cs="Arial"/>
                <w:szCs w:val="20"/>
              </w:rPr>
            </w:pPr>
            <w:r w:rsidRPr="0065234C">
              <w:rPr>
                <w:rFonts w:asciiTheme="minorHAnsi" w:eastAsia="Times New Roman" w:hAnsiTheme="minorHAnsi"/>
                <w:color w:val="000000"/>
                <w:szCs w:val="20"/>
                <w:lang w:val="cs-CZ" w:eastAsia="cs-CZ"/>
              </w:rPr>
              <w:t>Webové služby</w:t>
            </w:r>
          </w:p>
          <w:p w:rsidR="00B57A90" w:rsidRPr="0065234C" w:rsidRDefault="00B57A90"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 xml:space="preserve">podpora </w:t>
            </w:r>
            <w:r w:rsidRPr="0065234C">
              <w:rPr>
                <w:rFonts w:asciiTheme="minorHAnsi" w:hAnsiTheme="minorHAnsi" w:cs="Arial"/>
                <w:szCs w:val="20"/>
              </w:rPr>
              <w:t>internetov</w:t>
            </w:r>
            <w:r w:rsidRPr="0065234C">
              <w:rPr>
                <w:rFonts w:asciiTheme="minorHAnsi" w:hAnsiTheme="minorHAnsi" w:cs="Arial"/>
                <w:szCs w:val="20"/>
                <w:lang w:val="cs-CZ"/>
              </w:rPr>
              <w:t>é</w:t>
            </w:r>
            <w:r w:rsidR="009720A3" w:rsidRPr="0065234C">
              <w:rPr>
                <w:rFonts w:asciiTheme="minorHAnsi" w:hAnsiTheme="minorHAnsi" w:cs="Arial"/>
                <w:szCs w:val="20"/>
              </w:rPr>
              <w:t xml:space="preserve"> verze IZR pro registrované farmáře,</w:t>
            </w:r>
          </w:p>
          <w:p w:rsidR="00B57A90" w:rsidRPr="0065234C" w:rsidRDefault="00B57A90" w:rsidP="00707658">
            <w:pPr>
              <w:pStyle w:val="Odstavecseseznamem"/>
              <w:keepLines/>
              <w:widowControl w:val="0"/>
              <w:numPr>
                <w:ilvl w:val="0"/>
                <w:numId w:val="58"/>
              </w:numPr>
              <w:spacing w:before="60" w:after="60" w:line="288" w:lineRule="auto"/>
              <w:contextualSpacing/>
              <w:rPr>
                <w:rFonts w:asciiTheme="minorHAnsi" w:hAnsiTheme="minorHAnsi" w:cs="Arial"/>
                <w:szCs w:val="20"/>
                <w:lang w:eastAsia="en-US"/>
              </w:rPr>
            </w:pPr>
            <w:r w:rsidRPr="0065234C">
              <w:rPr>
                <w:rFonts w:asciiTheme="minorHAnsi" w:hAnsiTheme="minorHAnsi" w:cs="Arial"/>
                <w:szCs w:val="20"/>
                <w:lang w:eastAsia="en-US"/>
              </w:rPr>
              <w:t>podpora „</w:t>
            </w:r>
            <w:r w:rsidRPr="0065234C">
              <w:rPr>
                <w:rFonts w:asciiTheme="minorHAnsi" w:hAnsiTheme="minorHAnsi" w:cs="Arial"/>
                <w:szCs w:val="20"/>
              </w:rPr>
              <w:t>těžkého</w:t>
            </w:r>
            <w:r w:rsidRPr="0065234C">
              <w:rPr>
                <w:rFonts w:asciiTheme="minorHAnsi" w:hAnsiTheme="minorHAnsi" w:cs="Arial"/>
                <w:szCs w:val="20"/>
                <w:lang w:eastAsia="en-US"/>
              </w:rPr>
              <w:t>“ klienta ČMSCH pro pořizování dat,</w:t>
            </w:r>
          </w:p>
          <w:p w:rsidR="009720A3" w:rsidRPr="0065234C" w:rsidRDefault="00B57A90"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 xml:space="preserve">Podpora </w:t>
            </w:r>
            <w:r w:rsidRPr="0065234C">
              <w:rPr>
                <w:rFonts w:asciiTheme="minorHAnsi" w:hAnsiTheme="minorHAnsi" w:cs="Arial"/>
                <w:szCs w:val="20"/>
              </w:rPr>
              <w:t>webov</w:t>
            </w:r>
            <w:r w:rsidRPr="0065234C">
              <w:rPr>
                <w:rFonts w:asciiTheme="minorHAnsi" w:hAnsiTheme="minorHAnsi" w:cs="Arial"/>
                <w:szCs w:val="20"/>
                <w:lang w:val="cs-CZ"/>
              </w:rPr>
              <w:t>ých</w:t>
            </w:r>
            <w:r w:rsidR="009720A3" w:rsidRPr="0065234C">
              <w:rPr>
                <w:rFonts w:asciiTheme="minorHAnsi" w:hAnsiTheme="minorHAnsi" w:cs="Arial"/>
                <w:szCs w:val="20"/>
              </w:rPr>
              <w:t xml:space="preserve"> </w:t>
            </w:r>
            <w:r w:rsidR="007773B4" w:rsidRPr="0065234C">
              <w:rPr>
                <w:rFonts w:asciiTheme="minorHAnsi" w:hAnsiTheme="minorHAnsi" w:cs="Arial"/>
                <w:szCs w:val="20"/>
              </w:rPr>
              <w:t>služ</w:t>
            </w:r>
            <w:r w:rsidR="007773B4" w:rsidRPr="0065234C">
              <w:rPr>
                <w:rFonts w:asciiTheme="minorHAnsi" w:hAnsiTheme="minorHAnsi" w:cs="Arial"/>
                <w:szCs w:val="20"/>
                <w:lang w:val="cs-CZ"/>
              </w:rPr>
              <w:t>eb</w:t>
            </w:r>
            <w:r w:rsidR="009720A3" w:rsidRPr="0065234C">
              <w:rPr>
                <w:rFonts w:asciiTheme="minorHAnsi" w:hAnsiTheme="minorHAnsi" w:cs="Arial"/>
                <w:szCs w:val="20"/>
              </w:rPr>
              <w:t xml:space="preserve"> poskytující data z IZR dle požadavků konzumentů služeb.</w:t>
            </w:r>
          </w:p>
          <w:p w:rsidR="009720A3" w:rsidRPr="0065234C" w:rsidRDefault="009720A3"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rPr>
              <w:t>Správa systémových číselníků a konfiguračních parametrů.</w:t>
            </w:r>
          </w:p>
          <w:p w:rsidR="00424888" w:rsidRPr="0065234C" w:rsidRDefault="002323DD"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Správa</w:t>
            </w:r>
            <w:r w:rsidR="00424888" w:rsidRPr="0065234C">
              <w:rPr>
                <w:rFonts w:asciiTheme="minorHAnsi" w:hAnsiTheme="minorHAnsi" w:cs="Arial"/>
                <w:szCs w:val="20"/>
                <w:lang w:val="cs-CZ"/>
              </w:rPr>
              <w:t xml:space="preserve"> veřejné</w:t>
            </w:r>
            <w:r w:rsidRPr="0065234C">
              <w:rPr>
                <w:rFonts w:asciiTheme="minorHAnsi" w:hAnsiTheme="minorHAnsi" w:cs="Arial"/>
                <w:szCs w:val="20"/>
                <w:lang w:val="cs-CZ"/>
              </w:rPr>
              <w:t xml:space="preserve"> části IZR – Původ hovězího masa</w:t>
            </w:r>
          </w:p>
          <w:p w:rsidR="002323DD" w:rsidRPr="0065234C" w:rsidRDefault="002323DD"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 xml:space="preserve"> </w:t>
            </w:r>
            <w:r w:rsidR="00424888" w:rsidRPr="0065234C">
              <w:rPr>
                <w:rFonts w:asciiTheme="minorHAnsi" w:hAnsiTheme="minorHAnsi" w:cs="Arial"/>
                <w:szCs w:val="20"/>
                <w:lang w:val="cs-CZ"/>
              </w:rPr>
              <w:t>Správa veřejné částí IZR – Registrační lístek pro chovatele</w:t>
            </w:r>
          </w:p>
          <w:p w:rsidR="0028145C" w:rsidRPr="0065234C" w:rsidRDefault="009720A3" w:rsidP="00707658">
            <w:pPr>
              <w:pStyle w:val="Odstavecseseznamem"/>
              <w:keepLines/>
              <w:widowControl w:val="0"/>
              <w:numPr>
                <w:ilvl w:val="0"/>
                <w:numId w:val="58"/>
              </w:numPr>
              <w:spacing w:before="60" w:after="60" w:line="288" w:lineRule="auto"/>
              <w:contextualSpacing/>
              <w:rPr>
                <w:rFonts w:asciiTheme="minorHAnsi" w:hAnsiTheme="minorHAnsi" w:cs="Arial"/>
                <w:szCs w:val="20"/>
              </w:rPr>
            </w:pPr>
            <w:r w:rsidRPr="0065234C">
              <w:rPr>
                <w:rFonts w:asciiTheme="minorHAnsi" w:hAnsiTheme="minorHAnsi" w:cs="Arial"/>
                <w:szCs w:val="20"/>
                <w:lang w:val="cs-CZ"/>
              </w:rPr>
              <w:t>Poskytování</w:t>
            </w:r>
            <w:r w:rsidRPr="0065234C">
              <w:rPr>
                <w:rFonts w:asciiTheme="minorHAnsi" w:hAnsiTheme="minorHAnsi" w:cs="Arial"/>
                <w:szCs w:val="20"/>
              </w:rPr>
              <w:t xml:space="preserve"> exportů dat z IZR na základě požadavků schválených vlastníkem dat.</w:t>
            </w:r>
          </w:p>
          <w:p w:rsidR="000B2D90" w:rsidRPr="0065234C" w:rsidRDefault="00096D8D" w:rsidP="00707658">
            <w:pPr>
              <w:pStyle w:val="Odstavecseseznamem"/>
              <w:keepLines/>
              <w:widowControl w:val="0"/>
              <w:numPr>
                <w:ilvl w:val="0"/>
                <w:numId w:val="58"/>
              </w:numPr>
              <w:spacing w:before="60" w:after="60" w:line="288" w:lineRule="auto"/>
              <w:contextualSpacing/>
              <w:rPr>
                <w:rFonts w:asciiTheme="minorHAnsi" w:hAnsiTheme="minorHAnsi" w:cs="Calibri"/>
                <w:szCs w:val="20"/>
              </w:rPr>
            </w:pPr>
            <w:r w:rsidRPr="0065234C">
              <w:rPr>
                <w:rFonts w:asciiTheme="minorHAnsi" w:hAnsiTheme="minorHAnsi"/>
                <w:szCs w:val="20"/>
              </w:rPr>
              <w:t xml:space="preserve">Zajištění </w:t>
            </w:r>
            <w:r w:rsidRPr="0065234C">
              <w:rPr>
                <w:rFonts w:asciiTheme="minorHAnsi" w:hAnsiTheme="minorHAnsi" w:cs="Calibri"/>
                <w:szCs w:val="20"/>
              </w:rPr>
              <w:t xml:space="preserve">provozu </w:t>
            </w:r>
            <w:r w:rsidRPr="0065234C">
              <w:rPr>
                <w:rFonts w:asciiTheme="minorHAnsi" w:hAnsiTheme="minorHAnsi" w:cs="Calibri"/>
                <w:szCs w:val="20"/>
                <w:lang w:val="cs-CZ"/>
              </w:rPr>
              <w:t xml:space="preserve">aplikačních služeb </w:t>
            </w:r>
            <w:r w:rsidRPr="0065234C">
              <w:rPr>
                <w:rFonts w:asciiTheme="minorHAnsi" w:hAnsiTheme="minorHAnsi" w:cs="Calibri"/>
                <w:szCs w:val="20"/>
              </w:rPr>
              <w:t>rozhraní registru IZR a všech jeho častí:</w:t>
            </w:r>
          </w:p>
          <w:p w:rsidR="00096D8D" w:rsidRPr="0065234C" w:rsidRDefault="00096D8D" w:rsidP="00707658">
            <w:pPr>
              <w:pStyle w:val="Odstavecseseznamem"/>
              <w:keepLines/>
              <w:widowControl w:val="0"/>
              <w:numPr>
                <w:ilvl w:val="1"/>
                <w:numId w:val="58"/>
              </w:numPr>
              <w:spacing w:before="60" w:after="60" w:line="288" w:lineRule="auto"/>
              <w:contextualSpacing/>
              <w:rPr>
                <w:rFonts w:asciiTheme="minorHAnsi" w:hAnsiTheme="minorHAnsi" w:cs="Calibri"/>
                <w:szCs w:val="20"/>
              </w:rPr>
            </w:pPr>
            <w:r w:rsidRPr="0065234C">
              <w:rPr>
                <w:rFonts w:asciiTheme="minorHAnsi" w:hAnsiTheme="minorHAnsi" w:cs="Calibri"/>
                <w:szCs w:val="20"/>
              </w:rPr>
              <w:t>Webové grafické rozhraní</w:t>
            </w:r>
          </w:p>
          <w:p w:rsidR="00096D8D" w:rsidRPr="0065234C" w:rsidRDefault="00096D8D" w:rsidP="00707658">
            <w:pPr>
              <w:pStyle w:val="Odstavecseseznamem"/>
              <w:keepLines/>
              <w:widowControl w:val="0"/>
              <w:numPr>
                <w:ilvl w:val="1"/>
                <w:numId w:val="58"/>
              </w:numPr>
              <w:spacing w:before="60" w:after="60" w:line="288" w:lineRule="auto"/>
              <w:contextualSpacing/>
              <w:rPr>
                <w:rFonts w:asciiTheme="minorHAnsi" w:hAnsiTheme="minorHAnsi" w:cs="Calibri"/>
                <w:szCs w:val="20"/>
              </w:rPr>
            </w:pPr>
            <w:r w:rsidRPr="0065234C">
              <w:rPr>
                <w:rFonts w:asciiTheme="minorHAnsi" w:hAnsiTheme="minorHAnsi" w:cs="Calibri"/>
                <w:szCs w:val="20"/>
              </w:rPr>
              <w:t>Webové služby SOAP/XML</w:t>
            </w:r>
          </w:p>
          <w:p w:rsidR="00096D8D" w:rsidRPr="0065234C" w:rsidRDefault="00096D8D" w:rsidP="00707658">
            <w:pPr>
              <w:pStyle w:val="Odstavecseseznamem"/>
              <w:keepLines/>
              <w:widowControl w:val="0"/>
              <w:numPr>
                <w:ilvl w:val="1"/>
                <w:numId w:val="58"/>
              </w:numPr>
              <w:spacing w:before="60" w:after="60" w:line="288" w:lineRule="auto"/>
              <w:contextualSpacing/>
              <w:rPr>
                <w:rFonts w:asciiTheme="minorHAnsi" w:hAnsiTheme="minorHAnsi" w:cs="Calibri"/>
                <w:szCs w:val="20"/>
              </w:rPr>
            </w:pPr>
            <w:r w:rsidRPr="0065234C">
              <w:rPr>
                <w:rFonts w:asciiTheme="minorHAnsi" w:hAnsiTheme="minorHAnsi" w:cs="Calibri"/>
                <w:szCs w:val="20"/>
              </w:rPr>
              <w:t>Desktop klient</w:t>
            </w:r>
          </w:p>
          <w:p w:rsidR="00096D8D" w:rsidRPr="0065234C" w:rsidRDefault="00096D8D" w:rsidP="00707658">
            <w:pPr>
              <w:pStyle w:val="Odstavecseseznamem"/>
              <w:keepLines/>
              <w:widowControl w:val="0"/>
              <w:numPr>
                <w:ilvl w:val="1"/>
                <w:numId w:val="58"/>
              </w:numPr>
              <w:spacing w:before="60" w:after="60" w:line="288" w:lineRule="auto"/>
              <w:contextualSpacing/>
              <w:rPr>
                <w:rFonts w:asciiTheme="minorHAnsi" w:hAnsiTheme="minorHAnsi"/>
                <w:szCs w:val="20"/>
              </w:rPr>
            </w:pPr>
            <w:r w:rsidRPr="0065234C">
              <w:rPr>
                <w:rFonts w:asciiTheme="minorHAnsi" w:hAnsiTheme="minorHAnsi" w:cs="Calibri"/>
                <w:szCs w:val="20"/>
              </w:rPr>
              <w:t>Databázové rozhraní</w:t>
            </w:r>
          </w:p>
          <w:p w:rsidR="00191C02" w:rsidRPr="0065234C" w:rsidRDefault="00191C02" w:rsidP="00707658">
            <w:pPr>
              <w:pStyle w:val="Odstavecseseznamem"/>
              <w:keepLines/>
              <w:widowControl w:val="0"/>
              <w:numPr>
                <w:ilvl w:val="0"/>
                <w:numId w:val="58"/>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Správa a </w:t>
            </w:r>
            <w:r w:rsidRPr="0065234C">
              <w:rPr>
                <w:rFonts w:asciiTheme="minorHAnsi" w:hAnsiTheme="minorHAnsi" w:cs="Calibri"/>
                <w:szCs w:val="20"/>
              </w:rPr>
              <w:t>podpora</w:t>
            </w:r>
            <w:r w:rsidRPr="0065234C">
              <w:rPr>
                <w:rFonts w:asciiTheme="minorHAnsi" w:hAnsiTheme="minorHAnsi"/>
                <w:szCs w:val="20"/>
                <w:lang w:val="cs-CZ"/>
              </w:rPr>
              <w:t xml:space="preserve"> uživatelů</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 podpory</w:t>
            </w:r>
          </w:p>
        </w:tc>
      </w:tr>
      <w:tr w:rsidR="0028145C" w:rsidRPr="0065234C" w:rsidTr="004C0FF5">
        <w:trPr>
          <w:trHeight w:val="278"/>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CA62FF" w:rsidRPr="00C04EDB" w:rsidRDefault="00CA62FF" w:rsidP="00CA62FF">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cs="Tahoma"/>
                <w:szCs w:val="20"/>
              </w:rPr>
              <w:t>Po</w:t>
            </w:r>
            <w:r w:rsidR="00775297">
              <w:rPr>
                <w:rFonts w:asciiTheme="minorHAnsi" w:hAnsiTheme="minorHAnsi" w:cs="Tahoma"/>
                <w:szCs w:val="20"/>
              </w:rPr>
              <w:t xml:space="preserve">skytování služeb </w:t>
            </w:r>
            <w:r w:rsidRPr="00DA20E8">
              <w:rPr>
                <w:rFonts w:asciiTheme="minorHAnsi" w:hAnsiTheme="minorHAnsi" w:cs="Tahoma"/>
                <w:szCs w:val="20"/>
              </w:rPr>
              <w:t xml:space="preserve">podpory dle </w:t>
            </w:r>
            <w:r w:rsidRPr="00C04EDB">
              <w:rPr>
                <w:rFonts w:asciiTheme="minorHAnsi" w:hAnsiTheme="minorHAnsi" w:cs="Tahoma"/>
                <w:szCs w:val="20"/>
                <w:lang w:val="cs-CZ"/>
              </w:rPr>
              <w:t>KL</w:t>
            </w:r>
            <w:r w:rsidRPr="00C04EDB">
              <w:rPr>
                <w:rFonts w:asciiTheme="minorHAnsi" w:hAnsiTheme="minorHAnsi" w:cs="Tahoma"/>
                <w:szCs w:val="20"/>
              </w:rPr>
              <w:t xml:space="preserve"> ID: SUP-001 na úrovni</w:t>
            </w:r>
            <w:r w:rsidRPr="00C04EDB">
              <w:rPr>
                <w:rFonts w:asciiTheme="minorHAnsi" w:hAnsiTheme="minorHAnsi" w:cs="Tahoma"/>
                <w:szCs w:val="20"/>
                <w:lang w:val="cs-CZ"/>
              </w:rPr>
              <w:t>:</w:t>
            </w:r>
          </w:p>
          <w:p w:rsidR="00CA62FF" w:rsidRPr="0065234C" w:rsidRDefault="00174FAB"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04EDB">
              <w:rPr>
                <w:rFonts w:asciiTheme="minorHAnsi" w:hAnsiTheme="minorHAnsi" w:cs="Tahoma"/>
                <w:szCs w:val="20"/>
                <w:lang w:val="cs-CZ"/>
              </w:rPr>
              <w:t xml:space="preserve">Silver </w:t>
            </w:r>
            <w:r w:rsidR="00CA62FF" w:rsidRPr="0056744D">
              <w:rPr>
                <w:rFonts w:asciiTheme="minorHAnsi" w:hAnsiTheme="minorHAnsi" w:cs="Tahoma"/>
                <w:szCs w:val="20"/>
                <w:lang w:val="cs-CZ"/>
              </w:rPr>
              <w:t xml:space="preserve"> - </w:t>
            </w:r>
            <w:r w:rsidR="00CA62FF" w:rsidRPr="00C87302">
              <w:rPr>
                <w:rFonts w:asciiTheme="minorHAnsi" w:hAnsiTheme="minorHAnsi" w:cs="Tahoma"/>
                <w:szCs w:val="20"/>
              </w:rPr>
              <w:t xml:space="preserve"> </w:t>
            </w:r>
            <w:r w:rsidR="00CA62FF" w:rsidRPr="0065234C">
              <w:rPr>
                <w:rFonts w:asciiTheme="minorHAnsi" w:hAnsiTheme="minorHAnsi" w:cs="Tahoma"/>
                <w:szCs w:val="20"/>
              </w:rPr>
              <w:t>produkční prostředí</w:t>
            </w:r>
            <w:r w:rsidR="0012292A" w:rsidRPr="0065234C">
              <w:rPr>
                <w:rFonts w:asciiTheme="minorHAnsi" w:hAnsiTheme="minorHAnsi" w:cs="Tahoma"/>
                <w:szCs w:val="20"/>
                <w:lang w:val="cs-CZ"/>
              </w:rPr>
              <w:t>*</w:t>
            </w:r>
          </w:p>
          <w:p w:rsidR="00CA62FF" w:rsidRPr="0065234C"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CA62FF" w:rsidRPr="0065234C"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CA62FF"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FF2859" w:rsidRPr="00E501B5" w:rsidRDefault="00FF2859" w:rsidP="00FF2859">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V případě porušení SLA definovaných v KL SUP-001</w:t>
            </w:r>
            <w:r w:rsidR="00903B11">
              <w:rPr>
                <w:rFonts w:asciiTheme="minorHAnsi" w:hAnsiTheme="minorHAnsi" w:cs="Tahoma"/>
                <w:szCs w:val="20"/>
                <w:lang w:val="cs-CZ"/>
              </w:rPr>
              <w:t xml:space="preserve"> </w:t>
            </w:r>
            <w:r w:rsidRPr="00004669">
              <w:rPr>
                <w:rFonts w:asciiTheme="minorHAnsi" w:hAnsiTheme="minorHAnsi" w:cs="Tahoma"/>
                <w:szCs w:val="20"/>
              </w:rPr>
              <w:t>m</w:t>
            </w:r>
            <w:r w:rsidR="00903B11">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903B11">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SUP-001 a </w:t>
            </w:r>
            <w:hyperlink w:anchor="_Příloha_č._2_1" w:history="1">
              <w:r w:rsidRPr="007F2C37">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CA62FF" w:rsidRPr="0065234C" w:rsidRDefault="00CA62FF" w:rsidP="00CA62F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rsidR="00CA62FF" w:rsidRPr="0065234C" w:rsidRDefault="00174FAB"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Silver</w:t>
            </w:r>
            <w:r w:rsidR="00CA62FF" w:rsidRPr="0065234C">
              <w:rPr>
                <w:rFonts w:asciiTheme="minorHAnsi" w:hAnsiTheme="minorHAnsi" w:cs="Tahoma"/>
                <w:szCs w:val="20"/>
                <w:lang w:val="cs-CZ"/>
              </w:rPr>
              <w:t xml:space="preserve"> - </w:t>
            </w:r>
            <w:r w:rsidR="00CA62FF" w:rsidRPr="0065234C">
              <w:rPr>
                <w:rFonts w:asciiTheme="minorHAnsi" w:hAnsiTheme="minorHAnsi" w:cs="Tahoma"/>
                <w:szCs w:val="20"/>
              </w:rPr>
              <w:t xml:space="preserve"> produkční prostředí</w:t>
            </w:r>
          </w:p>
          <w:p w:rsidR="00CA62FF" w:rsidRPr="0065234C"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CA62FF"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E4705B" w:rsidRPr="00E501B5" w:rsidRDefault="00E4705B" w:rsidP="00E4705B">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V případě porušení SLA definovaných v KL SUP-002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903B11">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SUP-002 a </w:t>
            </w:r>
            <w:hyperlink w:anchor="_Příloha_č._2_1" w:history="1">
              <w:r w:rsidRPr="007F2C37">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CA62FF" w:rsidRPr="0065234C" w:rsidRDefault="00CA62FF" w:rsidP="00CA62FF">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lastRenderedPageBreak/>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rsidR="00CA62FF" w:rsidRPr="0065234C" w:rsidRDefault="00174FAB"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Silver </w:t>
            </w:r>
            <w:r w:rsidR="00CA62FF" w:rsidRPr="0065234C">
              <w:rPr>
                <w:rFonts w:asciiTheme="minorHAnsi" w:hAnsiTheme="minorHAnsi" w:cs="Tahoma"/>
                <w:szCs w:val="20"/>
                <w:lang w:val="cs-CZ"/>
              </w:rPr>
              <w:t xml:space="preserve"> - </w:t>
            </w:r>
            <w:r w:rsidR="00CA62FF" w:rsidRPr="0065234C">
              <w:rPr>
                <w:rFonts w:asciiTheme="minorHAnsi" w:hAnsiTheme="minorHAnsi" w:cs="Tahoma"/>
                <w:szCs w:val="20"/>
              </w:rPr>
              <w:t xml:space="preserve"> produkční prostředí</w:t>
            </w:r>
          </w:p>
          <w:p w:rsidR="00CA62FF" w:rsidRPr="0065234C"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CA62FF" w:rsidRDefault="00CA62FF"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DEV – developerské prostředí</w:t>
            </w:r>
          </w:p>
          <w:p w:rsidR="00CA62FF" w:rsidRPr="0065234C" w:rsidRDefault="00E4705B" w:rsidP="00CA62FF">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V případě porušení SLA definovaných v KL SPR-001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7A0A7C">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SPR-001 a </w:t>
            </w:r>
            <w:hyperlink w:anchor="_Příloha_č._2_1" w:history="1">
              <w:r w:rsidRPr="007F2C37">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CA62FF" w:rsidRDefault="00CA62FF" w:rsidP="00E501B5">
            <w:pPr>
              <w:rPr>
                <w:rFonts w:asciiTheme="minorHAnsi" w:hAnsiTheme="minorHAnsi" w:cs="Tahoma"/>
                <w:szCs w:val="20"/>
                <w:lang w:eastAsia="en-US"/>
              </w:rPr>
            </w:pPr>
            <w:r w:rsidRPr="0065234C">
              <w:rPr>
                <w:rFonts w:asciiTheme="minorHAnsi" w:hAnsiTheme="minorHAnsi" w:cs="Tahoma"/>
                <w:szCs w:val="20"/>
                <w:lang w:eastAsia="en-US"/>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dle níže uvedených úrovní jednotlivých scénářů. Úroveň  je určená pro produkční prostředí.</w:t>
            </w:r>
            <w:r w:rsidR="00004669" w:rsidRPr="00004669">
              <w:rPr>
                <w:rFonts w:asciiTheme="minorHAnsi" w:hAnsiTheme="minorHAnsi" w:cs="Tahoma"/>
                <w:szCs w:val="20"/>
                <w:lang w:eastAsia="en-US"/>
              </w:rPr>
              <w:t xml:space="preserve"> 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1E76D5">
              <w:rPr>
                <w:rFonts w:asciiTheme="minorHAnsi" w:hAnsiTheme="minorHAnsi" w:cs="Tahoma"/>
                <w:szCs w:val="20"/>
                <w:lang w:eastAsia="en-US"/>
              </w:rPr>
              <w:t> </w:t>
            </w:r>
            <w:r w:rsidR="00004669" w:rsidRPr="00004669">
              <w:rPr>
                <w:rFonts w:asciiTheme="minorHAnsi" w:hAnsiTheme="minorHAnsi" w:cs="Tahoma"/>
                <w:szCs w:val="20"/>
                <w:lang w:eastAsia="en-US"/>
              </w:rPr>
              <w:t>ceny</w:t>
            </w:r>
            <w:r w:rsidR="001E76D5">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B52C65">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51630D" w:rsidRPr="00DA20E8" w:rsidRDefault="0051630D" w:rsidP="00E501B5">
            <w:pPr>
              <w:rPr>
                <w:rFonts w:asciiTheme="minorHAnsi" w:hAnsiTheme="minorHAnsi" w:cs="Tahoma"/>
                <w:szCs w:val="20"/>
                <w:lang w:eastAsia="en-US"/>
              </w:rPr>
            </w:pPr>
            <w:r>
              <w:rPr>
                <w:rFonts w:asciiTheme="minorHAnsi" w:hAnsiTheme="minorHAnsi" w:cs="Tahoma"/>
                <w:szCs w:val="20"/>
                <w:lang w:eastAsia="en-US"/>
              </w:rPr>
              <w:t xml:space="preserve">Detailní přehled níže uvedených 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7A0A7C">
              <w:rPr>
                <w:rFonts w:asciiTheme="minorHAnsi" w:hAnsiTheme="minorHAnsi" w:cs="Tahoma"/>
                <w:szCs w:val="20"/>
                <w:lang w:eastAsia="en-US"/>
              </w:rPr>
              <w:t>.</w:t>
            </w:r>
          </w:p>
          <w:p w:rsidR="00CA62FF" w:rsidRPr="0065234C" w:rsidRDefault="00CA62FF" w:rsidP="001237D1">
            <w:pPr>
              <w:rPr>
                <w:rFonts w:asciiTheme="minorHAnsi" w:hAnsiTheme="minorHAnsi" w:cs="Tahoma"/>
                <w:szCs w:val="20"/>
                <w:lang w:eastAsia="en-US"/>
              </w:rPr>
            </w:pPr>
            <w:r w:rsidRPr="00C04EDB">
              <w:rPr>
                <w:rFonts w:asciiTheme="minorHAnsi" w:hAnsiTheme="minorHAnsi" w:cs="Tahoma"/>
                <w:szCs w:val="20"/>
                <w:lang w:eastAsia="en-US"/>
              </w:rPr>
              <w:t>*</w:t>
            </w:r>
            <w:r w:rsidRPr="00C04EDB">
              <w:rPr>
                <w:rFonts w:asciiTheme="minorHAnsi" w:hAnsiTheme="minorHAnsi"/>
                <w:color w:val="1F497D"/>
                <w:szCs w:val="20"/>
              </w:rPr>
              <w:t xml:space="preserve"> </w:t>
            </w:r>
            <w:r w:rsidRPr="0065234C">
              <w:rPr>
                <w:rFonts w:asciiTheme="minorHAnsi" w:hAnsiTheme="minorHAnsi" w:cs="Tahoma"/>
                <w:szCs w:val="20"/>
                <w:lang w:val="x-none" w:eastAsia="en-US"/>
              </w:rPr>
              <w:t xml:space="preserve">V případě že </w:t>
            </w:r>
            <w:r w:rsidRPr="0065234C">
              <w:rPr>
                <w:rFonts w:asciiTheme="minorHAnsi" w:hAnsiTheme="minorHAnsi" w:cs="Tahoma"/>
                <w:szCs w:val="20"/>
                <w:lang w:eastAsia="en-US"/>
              </w:rPr>
              <w:t>požadave</w:t>
            </w:r>
            <w:r w:rsidRPr="00DA20E8">
              <w:rPr>
                <w:rFonts w:asciiTheme="minorHAnsi" w:hAnsiTheme="minorHAnsi" w:cs="Tahoma"/>
                <w:szCs w:val="20"/>
                <w:lang w:eastAsia="en-US"/>
              </w:rPr>
              <w:t xml:space="preserve">k dle </w:t>
            </w:r>
            <w:r w:rsidR="00174FAB" w:rsidRPr="00C04EDB">
              <w:rPr>
                <w:rFonts w:asciiTheme="minorHAnsi" w:hAnsiTheme="minorHAnsi" w:cs="Tahoma"/>
                <w:szCs w:val="20"/>
                <w:lang w:eastAsia="en-US"/>
              </w:rPr>
              <w:t xml:space="preserve">KL </w:t>
            </w:r>
            <w:r w:rsidRPr="00C04EDB">
              <w:rPr>
                <w:rFonts w:asciiTheme="minorHAnsi" w:hAnsiTheme="minorHAnsi" w:cs="Tahoma"/>
                <w:szCs w:val="20"/>
                <w:lang w:eastAsia="en-US"/>
              </w:rPr>
              <w:t>SUP -001</w:t>
            </w:r>
            <w:r w:rsidRPr="00C04EDB">
              <w:rPr>
                <w:rFonts w:asciiTheme="minorHAnsi" w:hAnsiTheme="minorHAnsi" w:cs="Tahoma"/>
                <w:szCs w:val="20"/>
                <w:lang w:val="x-none" w:eastAsia="en-US"/>
              </w:rPr>
              <w:t xml:space="preserve"> má přímou souvislost se splněním zákonné povinnosti chovatele ohledně lhůty pro zaslání včasného hlášení pohybů do ústřední evidence</w:t>
            </w:r>
            <w:r w:rsidR="00174FAB" w:rsidRPr="00C04EDB">
              <w:rPr>
                <w:rFonts w:asciiTheme="minorHAnsi" w:hAnsiTheme="minorHAnsi" w:cs="Tahoma"/>
                <w:szCs w:val="20"/>
                <w:lang w:eastAsia="en-US"/>
              </w:rPr>
              <w:t xml:space="preserve"> zvířat</w:t>
            </w:r>
            <w:r w:rsidR="001237D1">
              <w:rPr>
                <w:rFonts w:asciiTheme="minorHAnsi" w:hAnsiTheme="minorHAnsi" w:cs="Tahoma"/>
                <w:szCs w:val="20"/>
                <w:lang w:eastAsia="en-US"/>
              </w:rPr>
              <w:t>,</w:t>
            </w:r>
            <w:r w:rsidRPr="00C04EDB">
              <w:rPr>
                <w:rFonts w:asciiTheme="minorHAnsi" w:hAnsiTheme="minorHAnsi" w:cs="Tahoma"/>
                <w:szCs w:val="20"/>
                <w:lang w:val="x-none" w:eastAsia="en-US"/>
              </w:rPr>
              <w:t xml:space="preserve"> je </w:t>
            </w:r>
            <w:r w:rsidR="00174FAB" w:rsidRPr="00C04EDB">
              <w:rPr>
                <w:rFonts w:asciiTheme="minorHAnsi" w:hAnsiTheme="minorHAnsi" w:cs="Tahoma"/>
                <w:szCs w:val="20"/>
                <w:lang w:eastAsia="en-US"/>
              </w:rPr>
              <w:t xml:space="preserve">tento požadavek řešen dle </w:t>
            </w:r>
            <w:r w:rsidR="001237D1">
              <w:rPr>
                <w:rFonts w:asciiTheme="minorHAnsi" w:hAnsiTheme="minorHAnsi" w:cs="Tahoma"/>
                <w:szCs w:val="20"/>
                <w:lang w:eastAsia="en-US"/>
              </w:rPr>
              <w:t>úrovně služeb</w:t>
            </w:r>
            <w:r w:rsidR="00174FAB" w:rsidRPr="00C04EDB">
              <w:rPr>
                <w:rFonts w:asciiTheme="minorHAnsi" w:hAnsiTheme="minorHAnsi" w:cs="Tahoma"/>
                <w:szCs w:val="20"/>
                <w:lang w:eastAsia="en-US"/>
              </w:rPr>
              <w:t xml:space="preserve"> Gold.</w:t>
            </w:r>
          </w:p>
        </w:tc>
      </w:tr>
      <w:tr w:rsidR="00560A86" w:rsidRPr="0065234C" w:rsidTr="004B4D0B">
        <w:trPr>
          <w:trHeight w:val="237"/>
        </w:trPr>
        <w:tc>
          <w:tcPr>
            <w:tcW w:w="134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00C83AAE">
              <w:rPr>
                <w:rFonts w:asciiTheme="minorHAnsi" w:hAnsiTheme="minorHAnsi" w:cs="Tahoma"/>
                <w:b/>
                <w:color w:val="FFFFFF" w:themeColor="background1"/>
                <w:szCs w:val="20"/>
                <w:lang w:val="cs-CZ"/>
              </w:rPr>
              <w:t xml:space="preserve"> testovacího</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lang w:val="cs-CZ"/>
              </w:rPr>
              <w:t>scénáře</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560A86" w:rsidRPr="0065234C" w:rsidTr="004B4D0B">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IZR-DBR-P01</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Stav rozhraní DB linku LPIS_STAVYZVIRAT</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560A86" w:rsidRPr="0065234C" w:rsidTr="004B4D0B">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IZR-DBR-P02</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Databázový link LPIS_SUBJEKTY</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Silver</w:t>
            </w:r>
          </w:p>
        </w:tc>
      </w:tr>
      <w:tr w:rsidR="00560A86" w:rsidRPr="0065234C" w:rsidTr="004B4D0B">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IZR-DTR-P01</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Windows - tlustý klient</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Silver</w:t>
            </w:r>
          </w:p>
        </w:tc>
      </w:tr>
      <w:tr w:rsidR="00560A86" w:rsidRPr="0065234C" w:rsidTr="004B4D0B">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IZR-DTR-P02</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WPF klient pro ČPI</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560A86" w:rsidRPr="0065234C" w:rsidTr="004B4D0B">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IZR-WSR-P01</w:t>
            </w:r>
          </w:p>
        </w:tc>
        <w:tc>
          <w:tcPr>
            <w:tcW w:w="2393"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60A86"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SOAP rozhraní ESB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65234C" w:rsidRDefault="005169CE"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65234C">
        <w:rPr>
          <w:rFonts w:asciiTheme="minorHAnsi" w:hAnsiTheme="minorHAnsi" w:cs="Tahoma"/>
          <w:bCs/>
          <w:kern w:val="32"/>
          <w:szCs w:val="20"/>
          <w:lang w:val="cs-CZ"/>
        </w:rPr>
        <w:t xml:space="preserve"> </w:t>
      </w:r>
      <w:r w:rsidR="0028145C" w:rsidRPr="00DA20E8">
        <w:rPr>
          <w:rFonts w:asciiTheme="minorHAnsi" w:hAnsiTheme="minorHAnsi" w:cs="Tahoma"/>
          <w:bCs/>
          <w:kern w:val="32"/>
          <w:szCs w:val="20"/>
        </w:rPr>
        <w:t>I</w:t>
      </w:r>
      <w:r w:rsidR="0028145C" w:rsidRPr="00C04EDB">
        <w:rPr>
          <w:rFonts w:asciiTheme="minorHAnsi" w:hAnsiTheme="minorHAnsi" w:cs="Tahoma"/>
          <w:bCs/>
          <w:kern w:val="32"/>
          <w:szCs w:val="20"/>
        </w:rPr>
        <w:t xml:space="preserve">D: </w:t>
      </w:r>
      <w:r w:rsidR="002D08C7" w:rsidRPr="00C04EDB">
        <w:rPr>
          <w:rFonts w:asciiTheme="minorHAnsi" w:hAnsiTheme="minorHAnsi" w:cs="Tahoma"/>
          <w:szCs w:val="20"/>
          <w:lang w:val="cs-CZ"/>
        </w:rPr>
        <w:t>LPIS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67"/>
        <w:gridCol w:w="5502"/>
        <w:gridCol w:w="442"/>
        <w:gridCol w:w="833"/>
        <w:gridCol w:w="1805"/>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C04EDB" w:rsidRDefault="003A5685" w:rsidP="003A5685">
            <w:pPr>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8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56744D"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 xml:space="preserve">Provoz </w:t>
            </w:r>
            <w:r w:rsidRPr="00C04EDB">
              <w:rPr>
                <w:rFonts w:asciiTheme="minorHAnsi" w:hAnsiTheme="minorHAnsi"/>
                <w:szCs w:val="20"/>
                <w:lang w:val="cs-CZ"/>
              </w:rPr>
              <w:t>registru</w:t>
            </w:r>
            <w:r w:rsidRPr="00C04EDB">
              <w:rPr>
                <w:rFonts w:asciiTheme="minorHAnsi" w:hAnsiTheme="minorHAnsi"/>
                <w:szCs w:val="20"/>
              </w:rPr>
              <w:t xml:space="preserve"> LPIS</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65234C" w:rsidRDefault="002D08C7" w:rsidP="007A0A7C">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szCs w:val="20"/>
              </w:rPr>
              <w:t>Registr půdy LPIS je centrálním registrem pro agendy související se zákonem č.252/1997</w:t>
            </w:r>
            <w:r w:rsidR="00AD5098" w:rsidRPr="00C04EDB">
              <w:rPr>
                <w:rFonts w:asciiTheme="minorHAnsi" w:hAnsiTheme="minorHAnsi"/>
                <w:szCs w:val="20"/>
                <w:lang w:val="cs-CZ"/>
              </w:rPr>
              <w:t xml:space="preserve"> </w:t>
            </w:r>
            <w:r w:rsidRPr="00C04EDB">
              <w:rPr>
                <w:rFonts w:asciiTheme="minorHAnsi" w:hAnsiTheme="minorHAnsi"/>
                <w:szCs w:val="20"/>
              </w:rPr>
              <w:t>Sb.,</w:t>
            </w:r>
            <w:r w:rsidR="00AD5098" w:rsidRPr="00C04EDB">
              <w:rPr>
                <w:rFonts w:asciiTheme="minorHAnsi" w:hAnsiTheme="minorHAnsi"/>
                <w:szCs w:val="20"/>
                <w:lang w:val="cs-CZ"/>
              </w:rPr>
              <w:t xml:space="preserve"> o zemědělství, </w:t>
            </w:r>
            <w:r w:rsidRPr="00C04EDB">
              <w:rPr>
                <w:rFonts w:asciiTheme="minorHAnsi" w:hAnsiTheme="minorHAnsi"/>
                <w:szCs w:val="20"/>
              </w:rPr>
              <w:t xml:space="preserve"> ve znění pozdějších předpisů, a d</w:t>
            </w:r>
            <w:r w:rsidRPr="0056744D">
              <w:rPr>
                <w:rFonts w:asciiTheme="minorHAnsi" w:hAnsiTheme="minorHAnsi"/>
                <w:szCs w:val="20"/>
              </w:rPr>
              <w:t>alšími obecně závaznými právními předpisy včetně předpisů EU. LPIS primárně podporuje proces aktualizace evidence podle pravidel § 3a a násl. zákona o zemědělství. Návazně podporuje agendy související s evidencí půdy (předtisky dotací, kontrol, prostředí p</w:t>
            </w:r>
            <w:r w:rsidRPr="00C87302">
              <w:rPr>
                <w:rFonts w:asciiTheme="minorHAnsi" w:hAnsiTheme="minorHAnsi"/>
                <w:szCs w:val="20"/>
              </w:rPr>
              <w:t>ro provádění kontrol dotací nad ortofotomapou, prostředí pro lokalizaci výskytu škodlivých organismů, prostředí pro lokalizaci ohnisek nákaz SVS, prostředí pro lokalizaci hospodářství apod.). Dále poskytuje uživatelům informace o lesnických datech, jejich</w:t>
            </w:r>
            <w:r w:rsidRPr="0065234C">
              <w:rPr>
                <w:rFonts w:asciiTheme="minorHAnsi" w:hAnsiTheme="minorHAnsi"/>
                <w:szCs w:val="20"/>
              </w:rPr>
              <w:t xml:space="preserve"> prezentaci v mapové prohlížečce a náležité popisné informace (primárně podporuje procesy párování PSK a uživatelů, přiřazení návrhu PSK k opatření či zrušení návrhu PSK, správu geometrie zákresu PSK  a další související agendy)</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AC7CD4">
        <w:trPr>
          <w:trHeight w:val="405"/>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w:t>
            </w:r>
            <w:r w:rsidR="00487C32">
              <w:rPr>
                <w:rFonts w:asciiTheme="minorHAnsi" w:hAnsiTheme="minorHAnsi" w:cstheme="minorHAnsi"/>
                <w:szCs w:val="20"/>
              </w:rPr>
              <w:t>, akceptačního</w:t>
            </w:r>
            <w:r w:rsidRPr="00DA20E8">
              <w:rPr>
                <w:rFonts w:asciiTheme="minorHAnsi" w:hAnsiTheme="minorHAnsi" w:cstheme="minorHAnsi"/>
                <w:szCs w:val="20"/>
              </w:rPr>
              <w:t xml:space="preserve"> a testovacího prostředí</w:t>
            </w:r>
            <w:r w:rsidR="00CA62FF" w:rsidRPr="00C04EDB">
              <w:rPr>
                <w:rFonts w:asciiTheme="minorHAnsi" w:hAnsiTheme="minorHAnsi" w:cstheme="minorHAnsi"/>
                <w:szCs w:val="20"/>
              </w:rPr>
              <w:t>.</w:t>
            </w:r>
          </w:p>
          <w:p w:rsidR="0028145C" w:rsidRPr="00C04EDB" w:rsidRDefault="0028145C"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BA422E" w:rsidRPr="00BA422E" w:rsidRDefault="00BA422E" w:rsidP="00BA422E">
            <w:pPr>
              <w:pStyle w:val="Odstavecseseznamem"/>
              <w:numPr>
                <w:ilvl w:val="0"/>
                <w:numId w:val="59"/>
              </w:numPr>
              <w:spacing w:before="60" w:after="60" w:line="288" w:lineRule="auto"/>
              <w:contextualSpacing/>
              <w:rPr>
                <w:rFonts w:asciiTheme="minorHAnsi" w:hAnsiTheme="minorHAnsi"/>
                <w:szCs w:val="20"/>
              </w:rPr>
            </w:pPr>
            <w:r w:rsidRPr="0056744D">
              <w:rPr>
                <w:rFonts w:asciiTheme="minorHAnsi" w:hAnsiTheme="minorHAnsi"/>
                <w:szCs w:val="20"/>
                <w:lang w:val="cs-CZ"/>
              </w:rPr>
              <w:t>Provoz registru LPIS v produkčním, akceptačním a testovacím prostředí.</w:t>
            </w:r>
          </w:p>
          <w:p w:rsidR="005D33D1" w:rsidRPr="0056744D" w:rsidRDefault="005D33D1" w:rsidP="00BA422E">
            <w:pPr>
              <w:pStyle w:val="Odstavecseseznamem"/>
              <w:numPr>
                <w:ilvl w:val="0"/>
                <w:numId w:val="59"/>
              </w:numPr>
              <w:spacing w:before="60" w:after="60" w:line="288" w:lineRule="auto"/>
              <w:contextualSpacing/>
              <w:rPr>
                <w:rFonts w:asciiTheme="minorHAnsi" w:hAnsiTheme="minorHAnsi"/>
                <w:szCs w:val="20"/>
              </w:rPr>
            </w:pPr>
            <w:r w:rsidRPr="0056744D">
              <w:rPr>
                <w:rFonts w:asciiTheme="minorHAnsi" w:hAnsiTheme="minorHAnsi"/>
                <w:szCs w:val="20"/>
              </w:rPr>
              <w:t>Předmětem služby je zajištění provozu agend souvisejících s evidencí půdy, zejména:</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C87302">
              <w:rPr>
                <w:rFonts w:asciiTheme="minorHAnsi" w:hAnsiTheme="minorHAnsi"/>
                <w:szCs w:val="20"/>
              </w:rPr>
              <w:t>P</w:t>
            </w:r>
            <w:r w:rsidRPr="0065234C">
              <w:rPr>
                <w:rFonts w:asciiTheme="minorHAnsi" w:hAnsiTheme="minorHAnsi"/>
                <w:szCs w:val="20"/>
              </w:rPr>
              <w:t>roces aktualizace evidence půdy, ekologicky významných prvků a objektů hospodářství podle pravidel § 3a a násl. zákona o zemědělství a souvisejících procesů</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podpora předtisků žádostí o dotace </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příprava kontrol SZIF,</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Podpora procesu kontrol ÚKZÚZ v oblasti hnojiv, krmiv, EZ a AEO a dalších procesů včetně CC</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lastRenderedPageBreak/>
              <w:t>lokalizace výskytu škodlivých organismů,</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lokalizace ohnisek nákaz,(SVS ),</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internetová verze iLPIS pro registrované farmáře,</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podpora vymezování lučních společenstev (tzv. Enviro),</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LPIS dle požadavků konzumentů služeb,</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export/import dat do LPIS,</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WMS/WFS poskytující data map z LPIS dle specifikace OGC,</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statistických výstupů z LPIS </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veřejný LPIS pro neregistrované uživatele,</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nápočty stanovující dodatečné údaje dílů půdních bloků na základě podkladových dat</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Zobrazení dat katastru nemovitostí a RUIAN v LPIS</w:t>
            </w:r>
          </w:p>
          <w:p w:rsidR="005D33D1" w:rsidRPr="00B42A1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Podpora </w:t>
            </w:r>
            <w:r w:rsidR="00C7190F">
              <w:rPr>
                <w:rFonts w:asciiTheme="minorHAnsi" w:hAnsiTheme="minorHAnsi"/>
                <w:szCs w:val="20"/>
                <w:lang w:val="cs-CZ"/>
              </w:rPr>
              <w:t>vedení agend v gesci ÚKZÚZ</w:t>
            </w:r>
            <w:r w:rsidR="00E7100C">
              <w:rPr>
                <w:rFonts w:asciiTheme="minorHAnsi" w:hAnsiTheme="minorHAnsi"/>
                <w:szCs w:val="20"/>
                <w:lang w:val="cs-CZ"/>
              </w:rPr>
              <w:t>:</w:t>
            </w:r>
          </w:p>
          <w:p w:rsidR="00C7190F" w:rsidRPr="007B4A76" w:rsidRDefault="00C7190F" w:rsidP="00BA422E">
            <w:pPr>
              <w:pStyle w:val="Odstavecseseznamem"/>
              <w:numPr>
                <w:ilvl w:val="2"/>
                <w:numId w:val="59"/>
              </w:numPr>
              <w:spacing w:before="60" w:after="60" w:line="288" w:lineRule="auto"/>
              <w:contextualSpacing/>
              <w:rPr>
                <w:szCs w:val="20"/>
              </w:rPr>
            </w:pPr>
            <w:r>
              <w:rPr>
                <w:szCs w:val="20"/>
                <w:lang w:val="cs-CZ"/>
              </w:rPr>
              <w:t>odběry vzorků pro agrochemické zkoušení zemědělských půd,</w:t>
            </w:r>
          </w:p>
          <w:p w:rsidR="00C7190F" w:rsidRPr="007B4A76" w:rsidRDefault="00C7190F" w:rsidP="00BA422E">
            <w:pPr>
              <w:pStyle w:val="Odstavecseseznamem"/>
              <w:numPr>
                <w:ilvl w:val="2"/>
                <w:numId w:val="59"/>
              </w:numPr>
              <w:spacing w:before="60" w:after="60" w:line="288" w:lineRule="auto"/>
              <w:contextualSpacing/>
              <w:rPr>
                <w:szCs w:val="20"/>
              </w:rPr>
            </w:pPr>
            <w:r>
              <w:rPr>
                <w:szCs w:val="20"/>
                <w:lang w:val="cs-CZ"/>
              </w:rPr>
              <w:t>odběry vzorků pro registr kontaminovaných ploch</w:t>
            </w:r>
          </w:p>
          <w:p w:rsidR="00C7190F" w:rsidRPr="007B4A76" w:rsidRDefault="00C7190F" w:rsidP="00BA422E">
            <w:pPr>
              <w:pStyle w:val="Odstavecseseznamem"/>
              <w:numPr>
                <w:ilvl w:val="2"/>
                <w:numId w:val="59"/>
              </w:numPr>
              <w:spacing w:before="60" w:after="60" w:line="288" w:lineRule="auto"/>
              <w:contextualSpacing/>
              <w:rPr>
                <w:szCs w:val="20"/>
              </w:rPr>
            </w:pPr>
            <w:r>
              <w:rPr>
                <w:szCs w:val="20"/>
                <w:lang w:val="cs-CZ"/>
              </w:rPr>
              <w:t>odběry vzorků v rámci Bazálního monitoringu půdy,</w:t>
            </w:r>
          </w:p>
          <w:p w:rsidR="00C7190F" w:rsidRPr="007B4A76" w:rsidRDefault="00C7190F" w:rsidP="00BA422E">
            <w:pPr>
              <w:pStyle w:val="Odstavecseseznamem"/>
              <w:numPr>
                <w:ilvl w:val="2"/>
                <w:numId w:val="59"/>
              </w:numPr>
              <w:spacing w:before="60" w:after="60" w:line="288" w:lineRule="auto"/>
              <w:contextualSpacing/>
              <w:rPr>
                <w:szCs w:val="20"/>
              </w:rPr>
            </w:pPr>
            <w:r>
              <w:rPr>
                <w:szCs w:val="20"/>
                <w:lang w:val="cs-CZ"/>
              </w:rPr>
              <w:t>odběry vzorků sedimentů</w:t>
            </w:r>
          </w:p>
          <w:p w:rsidR="00C7190F" w:rsidRPr="007B4A76" w:rsidRDefault="00C7190F" w:rsidP="00BA422E">
            <w:pPr>
              <w:pStyle w:val="Odstavecseseznamem"/>
              <w:numPr>
                <w:ilvl w:val="2"/>
                <w:numId w:val="59"/>
              </w:numPr>
              <w:spacing w:before="60" w:after="60" w:line="288" w:lineRule="auto"/>
              <w:contextualSpacing/>
              <w:rPr>
                <w:szCs w:val="20"/>
              </w:rPr>
            </w:pPr>
            <w:r>
              <w:rPr>
                <w:szCs w:val="20"/>
                <w:lang w:val="cs-CZ"/>
              </w:rPr>
              <w:t xml:space="preserve">odběry vzorků čistírenských kalů </w:t>
            </w:r>
          </w:p>
          <w:p w:rsidR="00C7190F" w:rsidRPr="00C7190F" w:rsidRDefault="00C7190F" w:rsidP="00B42A1C">
            <w:pPr>
              <w:pStyle w:val="Odstavecseseznamem"/>
              <w:numPr>
                <w:ilvl w:val="2"/>
                <w:numId w:val="59"/>
              </w:numPr>
              <w:spacing w:before="60" w:after="60" w:line="288" w:lineRule="auto"/>
              <w:contextualSpacing/>
              <w:rPr>
                <w:szCs w:val="20"/>
              </w:rPr>
            </w:pPr>
            <w:r>
              <w:rPr>
                <w:szCs w:val="20"/>
                <w:lang w:val="cs-CZ"/>
              </w:rPr>
              <w:t>správa číselníku čistíren odpadních vod a pozemků bazálního monitoringu půd</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Podpora lokalizace provozoven</w:t>
            </w:r>
          </w:p>
          <w:p w:rsidR="005D33D1" w:rsidRPr="0065234C" w:rsidRDefault="005D33D1" w:rsidP="00BA422E">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podpora procesů souvisejících s nitrátovou směrnicí a ochranou půdy proti erozi.</w:t>
            </w:r>
          </w:p>
          <w:p w:rsidR="005D33D1" w:rsidRPr="0065234C" w:rsidRDefault="005D33D1" w:rsidP="00BA422E">
            <w:pPr>
              <w:pStyle w:val="Odstavecseseznamem"/>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Zajištění provozu agend souvisejících s evidencí lesní půdy a porostních skupin, zejména:</w:t>
            </w:r>
          </w:p>
          <w:p w:rsidR="005D33D1" w:rsidRPr="0065234C" w:rsidRDefault="005D33D1" w:rsidP="00B42A1C">
            <w:pPr>
              <w:pStyle w:val="Odstavecseseznamem"/>
              <w:numPr>
                <w:ilvl w:val="1"/>
                <w:numId w:val="59"/>
              </w:numPr>
              <w:spacing w:before="60" w:after="60" w:line="288" w:lineRule="auto"/>
              <w:contextualSpacing/>
              <w:rPr>
                <w:rFonts w:asciiTheme="minorHAnsi" w:hAnsiTheme="minorHAnsi"/>
                <w:szCs w:val="20"/>
              </w:rPr>
            </w:pPr>
            <w:r w:rsidRPr="0065234C">
              <w:rPr>
                <w:rFonts w:asciiTheme="minorHAnsi" w:hAnsiTheme="minorHAnsi"/>
                <w:szCs w:val="20"/>
              </w:rPr>
              <w:t>Procesy související s PSK. Zejména:</w:t>
            </w:r>
          </w:p>
          <w:p w:rsidR="005D33D1" w:rsidRPr="0065234C" w:rsidRDefault="005D33D1" w:rsidP="00BA422E">
            <w:pPr>
              <w:pStyle w:val="Odstavecseseznamem"/>
              <w:numPr>
                <w:ilvl w:val="2"/>
                <w:numId w:val="59"/>
              </w:numPr>
              <w:spacing w:before="60" w:after="60"/>
              <w:contextualSpacing/>
              <w:jc w:val="both"/>
              <w:rPr>
                <w:rFonts w:asciiTheme="minorHAnsi" w:hAnsiTheme="minorHAnsi"/>
                <w:szCs w:val="20"/>
              </w:rPr>
            </w:pPr>
            <w:r w:rsidRPr="0065234C">
              <w:rPr>
                <w:rFonts w:asciiTheme="minorHAnsi" w:hAnsiTheme="minorHAnsi"/>
                <w:szCs w:val="20"/>
              </w:rPr>
              <w:t>Stanovení vhodnosti pro opatření</w:t>
            </w:r>
            <w:r w:rsidRPr="0065234C">
              <w:rPr>
                <w:rFonts w:asciiTheme="minorHAnsi" w:hAnsiTheme="minorHAnsi"/>
                <w:szCs w:val="20"/>
              </w:rPr>
              <w:tab/>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Tvorba návrhu zařazení</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Kontroly aplikované na návrhy zařazení do nových opatření</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Kontroly aplikované na návrhy na změny zařazení </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Životní cyklus zákresu PSK</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Proces párování PSK na uživatele</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Proces přiřazení návrhu PSK k opatření</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Editace atributových dat PSK</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Editace geometrie zákresu PSK</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Přidání a odebrání (zrušení) návrhu PSK</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Podpora WMS porostní obrysové mapy</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Práce s mapovými sadami</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Zobrazení stavu a chyb</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Proces potvrzení OLH</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szCs w:val="20"/>
              </w:rPr>
            </w:pPr>
            <w:r w:rsidRPr="0065234C">
              <w:rPr>
                <w:rFonts w:asciiTheme="minorHAnsi" w:hAnsiTheme="minorHAnsi"/>
                <w:szCs w:val="20"/>
              </w:rPr>
              <w:t>Proces potvrzení MŽP</w:t>
            </w:r>
          </w:p>
          <w:p w:rsidR="005D33D1" w:rsidRPr="0065234C" w:rsidRDefault="005D33D1" w:rsidP="00BA422E">
            <w:pPr>
              <w:pStyle w:val="Odstavecseseznamem"/>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podpora předtisků žádostí o dotace (včetně podpory aplikace pro editaci předtiskové sady)</w:t>
            </w:r>
          </w:p>
          <w:p w:rsidR="005D33D1" w:rsidRPr="0065234C" w:rsidRDefault="005D33D1" w:rsidP="00BA422E">
            <w:pPr>
              <w:pStyle w:val="Odstavecseseznamem"/>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Systémové nápočty a jejich zobrazení v uživatelském rozhraní. Níže jsou uvedeny příklady systémových nápočtů:</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s oblastí ZCHÚ (jedná se o území VZCHÚ a MZCHÚ bez ochranných pásem v obou kategoriích)</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s oblastí Natura 2000 (Ptačí oblasti, Evropsky významné lokality)</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s katastrálním územím</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DPB (díl půdního bloku)</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EVP (ekologicky významný prvek)</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ZP (zbytková plocha)</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PSK</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BZL (bezlesí)</w:t>
            </w:r>
          </w:p>
          <w:p w:rsidR="005D33D1" w:rsidRPr="0065234C" w:rsidRDefault="005D33D1" w:rsidP="00BA422E">
            <w:pPr>
              <w:pStyle w:val="Odstavecseseznamem"/>
              <w:numPr>
                <w:ilvl w:val="2"/>
                <w:numId w:val="59"/>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PSK vs JP (jiné pozemky)</w:t>
            </w:r>
          </w:p>
          <w:p w:rsidR="005D33D1" w:rsidRPr="0065234C" w:rsidRDefault="005D33D1" w:rsidP="00BA422E">
            <w:pPr>
              <w:pStyle w:val="Odstavecseseznamem"/>
              <w:numPr>
                <w:ilvl w:val="2"/>
                <w:numId w:val="59"/>
              </w:numPr>
              <w:spacing w:before="60" w:after="60" w:line="288" w:lineRule="auto"/>
              <w:contextualSpacing/>
              <w:rPr>
                <w:rFonts w:asciiTheme="minorHAnsi" w:hAnsiTheme="minorHAnsi" w:cstheme="minorHAnsi"/>
                <w:szCs w:val="20"/>
              </w:rPr>
            </w:pPr>
            <w:r w:rsidRPr="0065234C">
              <w:rPr>
                <w:rFonts w:asciiTheme="minorHAnsi" w:hAnsiTheme="minorHAnsi" w:cstheme="minorHAnsi"/>
                <w:szCs w:val="20"/>
              </w:rPr>
              <w:lastRenderedPageBreak/>
              <w:t>Výpočet vzdálenosti od vodního útvaru</w:t>
            </w:r>
          </w:p>
          <w:p w:rsidR="005D33D1" w:rsidRPr="0065234C" w:rsidRDefault="005D33D1" w:rsidP="00BA422E">
            <w:pPr>
              <w:pStyle w:val="Odstavecseseznamem"/>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Zobrazení dat katastru nemovitostí a RUIAN v fLPIS</w:t>
            </w:r>
          </w:p>
          <w:p w:rsidR="00AC7CD4" w:rsidRPr="0065234C" w:rsidRDefault="00AC7CD4"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provozu</w:t>
            </w:r>
            <w:r w:rsidR="002A6675" w:rsidRPr="0065234C">
              <w:rPr>
                <w:rFonts w:asciiTheme="minorHAnsi" w:hAnsiTheme="minorHAnsi"/>
                <w:szCs w:val="20"/>
                <w:lang w:val="cs-CZ"/>
              </w:rPr>
              <w:t xml:space="preserve"> a podpory </w:t>
            </w:r>
            <w:r w:rsidRPr="0065234C">
              <w:rPr>
                <w:rFonts w:asciiTheme="minorHAnsi" w:hAnsiTheme="minorHAnsi"/>
                <w:szCs w:val="20"/>
                <w:lang w:val="cs-CZ"/>
              </w:rPr>
              <w:t xml:space="preserve"> všech častí registrů LPIS, zejména:</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LPIS/iLPIS (Evidence půdy/Evidence EVP/Párování se speciálními registry/Evidence ostatních ploch vinic/Malé vinice a viniční tratě)</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KNM základní</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Supervize pro externí pracovníky</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EUP</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GMO</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Statistiky staré</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Lokalizace výskytu škodlivých organismů</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Ohniska nákaz</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ÚKZÚZ MK a RA</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ÚKZÚZ MK offline</w:t>
            </w:r>
          </w:p>
          <w:p w:rsidR="00AC7CD4" w:rsidRPr="0065234C" w:rsidRDefault="00C7190F" w:rsidP="00BA422E">
            <w:pPr>
              <w:pStyle w:val="Odstavecseseznamem"/>
              <w:keepLines/>
              <w:widowControl w:val="0"/>
              <w:numPr>
                <w:ilvl w:val="1"/>
                <w:numId w:val="59"/>
              </w:numPr>
              <w:spacing w:before="60" w:after="60" w:line="288" w:lineRule="auto"/>
              <w:contextualSpacing/>
              <w:rPr>
                <w:rFonts w:asciiTheme="minorHAnsi" w:hAnsiTheme="minorHAnsi"/>
                <w:szCs w:val="20"/>
              </w:rPr>
            </w:pPr>
            <w:r>
              <w:rPr>
                <w:rFonts w:asciiTheme="minorHAnsi" w:eastAsia="Times New Roman" w:hAnsiTheme="minorHAnsi"/>
                <w:color w:val="000000"/>
                <w:szCs w:val="20"/>
                <w:lang w:val="cs-CZ" w:eastAsia="cs-CZ"/>
              </w:rPr>
              <w:t xml:space="preserve">Agendy </w:t>
            </w:r>
            <w:r>
              <w:rPr>
                <w:rFonts w:eastAsia="Times New Roman"/>
                <w:color w:val="000000"/>
                <w:szCs w:val="20"/>
                <w:lang w:val="cs-CZ" w:eastAsia="cs-CZ"/>
              </w:rPr>
              <w:t>ÚKZÚZ (odběry vzorků pro agendy</w:t>
            </w:r>
            <w:r w:rsidR="00AC7CD4" w:rsidRPr="0065234C">
              <w:rPr>
                <w:rFonts w:asciiTheme="minorHAnsi" w:eastAsia="Times New Roman" w:hAnsiTheme="minorHAnsi"/>
                <w:color w:val="000000"/>
                <w:szCs w:val="20"/>
                <w:lang w:eastAsia="cs-CZ"/>
              </w:rPr>
              <w:t xml:space="preserve"> AZZP</w:t>
            </w:r>
            <w:r>
              <w:rPr>
                <w:rFonts w:asciiTheme="minorHAnsi" w:eastAsia="Times New Roman" w:hAnsiTheme="minorHAnsi"/>
                <w:color w:val="000000"/>
                <w:szCs w:val="20"/>
                <w:lang w:val="cs-CZ" w:eastAsia="cs-CZ"/>
              </w:rPr>
              <w:t xml:space="preserve"> </w:t>
            </w:r>
            <w:r w:rsidRPr="00E7100C">
              <w:rPr>
                <w:color w:val="000000"/>
                <w:lang w:val="cs-CZ"/>
              </w:rPr>
              <w:t>RKP</w:t>
            </w:r>
            <w:r>
              <w:rPr>
                <w:rFonts w:eastAsia="Times New Roman"/>
                <w:color w:val="000000"/>
                <w:szCs w:val="20"/>
                <w:lang w:val="cs-CZ" w:eastAsia="cs-CZ"/>
              </w:rPr>
              <w:t>, BMP, sedimenty)</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Grant Bavorsko</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CRVE mapa</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pLPIS  - aplikace pro nejširší veřejnost</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Předtisky žádosti o dotace – zemědělská půda</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fLPIS - lesnický LPIS</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Předtisky žádosti o dotace – lesní půda</w:t>
            </w:r>
          </w:p>
          <w:p w:rsidR="00AC7CD4" w:rsidRPr="0065234C" w:rsidRDefault="00AC7CD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ENVIRO (aplikace pro vymezování lučních společenstev)</w:t>
            </w:r>
          </w:p>
          <w:p w:rsidR="00AC7CD4" w:rsidRPr="0065234C" w:rsidRDefault="002A6675"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Zajištění provozu a podpory všech </w:t>
            </w:r>
            <w:r w:rsidR="00B6657D" w:rsidRPr="0065234C">
              <w:rPr>
                <w:rFonts w:asciiTheme="minorHAnsi" w:hAnsiTheme="minorHAnsi"/>
                <w:szCs w:val="20"/>
                <w:lang w:val="cs-CZ"/>
              </w:rPr>
              <w:t>sdílených</w:t>
            </w:r>
            <w:r w:rsidRPr="0065234C">
              <w:rPr>
                <w:rFonts w:asciiTheme="minorHAnsi" w:hAnsiTheme="minorHAnsi"/>
                <w:szCs w:val="20"/>
                <w:lang w:val="cs-CZ"/>
              </w:rPr>
              <w:t xml:space="preserve"> komponent systému LPIS, </w:t>
            </w:r>
            <w:r w:rsidR="00B6657D" w:rsidRPr="0065234C">
              <w:rPr>
                <w:rFonts w:asciiTheme="minorHAnsi" w:hAnsiTheme="minorHAnsi"/>
                <w:szCs w:val="20"/>
                <w:lang w:val="cs-CZ"/>
              </w:rPr>
              <w:t>zejména</w:t>
            </w:r>
            <w:r w:rsidRPr="0065234C">
              <w:rPr>
                <w:rFonts w:asciiTheme="minorHAnsi" w:hAnsiTheme="minorHAnsi"/>
                <w:szCs w:val="20"/>
                <w:lang w:val="cs-CZ"/>
              </w:rPr>
              <w:t>:</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půdy</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lesů</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ekologických významných prvků</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Párování speciálních kultur</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Ekologické zemědělství</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Osazená plocha vin</w:t>
            </w:r>
            <w:r w:rsidR="00971ACD">
              <w:rPr>
                <w:rFonts w:asciiTheme="minorHAnsi" w:eastAsia="Times New Roman" w:hAnsiTheme="minorHAnsi"/>
                <w:color w:val="000000"/>
                <w:szCs w:val="20"/>
                <w:lang w:val="cs-CZ" w:eastAsia="cs-CZ"/>
              </w:rPr>
              <w:t>i</w:t>
            </w:r>
            <w:r w:rsidRPr="0065234C">
              <w:rPr>
                <w:rFonts w:asciiTheme="minorHAnsi" w:eastAsia="Times New Roman" w:hAnsiTheme="minorHAnsi"/>
                <w:color w:val="000000"/>
                <w:szCs w:val="20"/>
                <w:lang w:eastAsia="cs-CZ"/>
              </w:rPr>
              <w:t>c</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Registr subjektů</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umístění provozoven</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Systém, vazba na Codel a LDAP</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Mapová prohlížečka</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Půdní předtisky</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Lesní předtisky</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Enviro</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 xml:space="preserve">Supervize  </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Nitrátová směrnice</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Eroze</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kontroly na místě</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kontroly erozí</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Exporty</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Prohlížení KN</w:t>
            </w:r>
          </w:p>
          <w:p w:rsidR="002A6675" w:rsidRPr="0065234C" w:rsidRDefault="002A6675"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WFS/WMS</w:t>
            </w:r>
          </w:p>
          <w:p w:rsidR="00096D8D" w:rsidRPr="0065234C" w:rsidRDefault="00096D8D"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val="cs-CZ" w:eastAsia="cs-CZ"/>
              </w:rPr>
              <w:t>Webové služby</w:t>
            </w:r>
          </w:p>
          <w:p w:rsidR="005D33D1" w:rsidRPr="0065234C" w:rsidRDefault="005D33D1"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5D33D1" w:rsidRPr="0065234C" w:rsidRDefault="005D33D1" w:rsidP="00BA422E">
            <w:pPr>
              <w:pStyle w:val="Odstavecseseznamem"/>
              <w:keepNext/>
              <w:keepLines/>
              <w:widowControl w:val="0"/>
              <w:numPr>
                <w:ilvl w:val="0"/>
                <w:numId w:val="59"/>
              </w:numPr>
              <w:spacing w:before="60" w:after="60" w:line="288" w:lineRule="auto"/>
              <w:contextualSpacing/>
              <w:outlineLvl w:val="8"/>
              <w:rPr>
                <w:rFonts w:asciiTheme="minorHAnsi" w:hAnsiTheme="minorHAnsi"/>
                <w:szCs w:val="20"/>
              </w:rPr>
            </w:pPr>
            <w:r w:rsidRPr="0065234C">
              <w:rPr>
                <w:rFonts w:asciiTheme="minorHAnsi" w:hAnsiTheme="minorHAnsi"/>
                <w:szCs w:val="20"/>
              </w:rPr>
              <w:t>Správa</w:t>
            </w:r>
            <w:r w:rsidR="00191C02" w:rsidRPr="0065234C">
              <w:rPr>
                <w:rFonts w:asciiTheme="minorHAnsi" w:hAnsiTheme="minorHAnsi"/>
                <w:szCs w:val="20"/>
                <w:lang w:val="cs-CZ"/>
              </w:rPr>
              <w:t xml:space="preserve"> a podpora</w:t>
            </w:r>
            <w:r w:rsidRPr="0065234C">
              <w:rPr>
                <w:rFonts w:asciiTheme="minorHAnsi" w:hAnsiTheme="minorHAnsi"/>
                <w:szCs w:val="20"/>
              </w:rPr>
              <w:t xml:space="preserve"> uživatelů aplikace.</w:t>
            </w:r>
          </w:p>
          <w:p w:rsidR="005D33D1" w:rsidRPr="0065234C" w:rsidRDefault="005D33D1"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Poskytování exportů dat z LPIS na základě požadavků schválených vlastníkem dat. V rámci této činnosti jsou </w:t>
            </w:r>
            <w:r w:rsidRPr="0065234C">
              <w:rPr>
                <w:rFonts w:asciiTheme="minorHAnsi" w:hAnsiTheme="minorHAnsi"/>
                <w:szCs w:val="20"/>
              </w:rPr>
              <w:lastRenderedPageBreak/>
              <w:t xml:space="preserve">poskytovány služby úprav šablon na export dat ,  které nemají charakter běžné provozní činnosti. </w:t>
            </w:r>
          </w:p>
          <w:p w:rsidR="005D33D1" w:rsidRPr="0065234C" w:rsidRDefault="005D33D1"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Zajištění provozu a dostupností registru LPIS v produkčním, testovacím a akceptačním prostředí. </w:t>
            </w:r>
          </w:p>
          <w:p w:rsidR="00C42D02" w:rsidRPr="0065234C" w:rsidRDefault="00C42D02"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provozu</w:t>
            </w:r>
            <w:r w:rsidR="00AC7CD4" w:rsidRPr="0065234C">
              <w:rPr>
                <w:rFonts w:asciiTheme="minorHAnsi" w:hAnsiTheme="minorHAnsi"/>
                <w:szCs w:val="20"/>
                <w:lang w:val="cs-CZ"/>
              </w:rPr>
              <w:t xml:space="preserve"> a podpory</w:t>
            </w:r>
            <w:r w:rsidRPr="0065234C">
              <w:rPr>
                <w:rFonts w:asciiTheme="minorHAnsi" w:hAnsiTheme="minorHAnsi"/>
                <w:szCs w:val="20"/>
                <w:lang w:val="cs-CZ"/>
              </w:rPr>
              <w:t xml:space="preserve"> </w:t>
            </w:r>
            <w:r w:rsidR="00AC7CD4" w:rsidRPr="0065234C">
              <w:rPr>
                <w:rFonts w:asciiTheme="minorHAnsi" w:hAnsiTheme="minorHAnsi"/>
                <w:szCs w:val="20"/>
                <w:lang w:val="cs-CZ"/>
              </w:rPr>
              <w:t>servisní</w:t>
            </w:r>
            <w:r w:rsidRPr="0065234C">
              <w:rPr>
                <w:rFonts w:asciiTheme="minorHAnsi" w:hAnsiTheme="minorHAnsi"/>
                <w:szCs w:val="20"/>
                <w:lang w:val="cs-CZ"/>
              </w:rPr>
              <w:t xml:space="preserve"> aplikace Statistiky LPI</w:t>
            </w:r>
            <w:r w:rsidR="00AC7CD4" w:rsidRPr="0065234C">
              <w:rPr>
                <w:rFonts w:asciiTheme="minorHAnsi" w:hAnsiTheme="minorHAnsi"/>
                <w:szCs w:val="20"/>
                <w:lang w:val="cs-CZ"/>
              </w:rPr>
              <w:t>S</w:t>
            </w:r>
            <w:r w:rsidR="00BA1800" w:rsidRPr="0065234C">
              <w:rPr>
                <w:rFonts w:asciiTheme="minorHAnsi" w:hAnsiTheme="minorHAnsi"/>
                <w:szCs w:val="20"/>
                <w:lang w:val="cs-CZ"/>
              </w:rPr>
              <w:t xml:space="preserve">, </w:t>
            </w:r>
            <w:r w:rsidR="00D90FCE" w:rsidRPr="0065234C">
              <w:rPr>
                <w:rFonts w:asciiTheme="minorHAnsi" w:hAnsiTheme="minorHAnsi"/>
                <w:szCs w:val="20"/>
                <w:lang w:val="cs-CZ"/>
              </w:rPr>
              <w:t>součástí</w:t>
            </w:r>
            <w:r w:rsidR="00BA1800" w:rsidRPr="0065234C">
              <w:rPr>
                <w:rFonts w:asciiTheme="minorHAnsi" w:hAnsiTheme="minorHAnsi"/>
                <w:szCs w:val="20"/>
                <w:lang w:val="cs-CZ"/>
              </w:rPr>
              <w:t xml:space="preserve"> je i pravidelná kontrola exportů dat</w:t>
            </w:r>
          </w:p>
          <w:p w:rsidR="00C42D02" w:rsidRPr="0065234C" w:rsidRDefault="005D33D1"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 xml:space="preserve">Zajištěná funkčnosti napojení externích spisových služeb </w:t>
            </w:r>
          </w:p>
          <w:p w:rsidR="000B2D90" w:rsidRPr="0065234C" w:rsidRDefault="000B2D90" w:rsidP="00BA422E">
            <w:pPr>
              <w:pStyle w:val="Odstavecseseznamem"/>
              <w:keepLines/>
              <w:widowControl w:val="0"/>
              <w:numPr>
                <w:ilvl w:val="0"/>
                <w:numId w:val="59"/>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0B2D90" w:rsidRPr="00C04EDB" w:rsidRDefault="00D22304" w:rsidP="00BA422E">
            <w:pPr>
              <w:pStyle w:val="Odstavecseseznamem"/>
              <w:keepLines/>
              <w:widowControl w:val="0"/>
              <w:numPr>
                <w:ilvl w:val="1"/>
                <w:numId w:val="59"/>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C04EDB">
              <w:rPr>
                <w:rFonts w:asciiTheme="minorHAnsi" w:hAnsiTheme="minorHAnsi"/>
                <w:szCs w:val="20"/>
                <w:lang w:eastAsia="en-US"/>
              </w:rPr>
              <w:t xml:space="preserve"> grafické rozhraní</w:t>
            </w:r>
          </w:p>
          <w:p w:rsidR="00201DCB" w:rsidRPr="00C04EDB" w:rsidRDefault="00201DCB" w:rsidP="00BA422E">
            <w:pPr>
              <w:pStyle w:val="Odstavecseseznamem"/>
              <w:keepLines/>
              <w:widowControl w:val="0"/>
              <w:numPr>
                <w:ilvl w:val="2"/>
                <w:numId w:val="59"/>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LPIS</w:t>
            </w:r>
          </w:p>
          <w:p w:rsidR="00201DCB" w:rsidRPr="00C04EDB" w:rsidRDefault="00201DCB" w:rsidP="00BA422E">
            <w:pPr>
              <w:pStyle w:val="Odstavecseseznamem"/>
              <w:keepLines/>
              <w:widowControl w:val="0"/>
              <w:numPr>
                <w:ilvl w:val="2"/>
                <w:numId w:val="59"/>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iLPIS</w:t>
            </w:r>
          </w:p>
          <w:p w:rsidR="00201DCB" w:rsidRPr="00C04EDB" w:rsidRDefault="00201DCB" w:rsidP="00BA422E">
            <w:pPr>
              <w:pStyle w:val="Odstavecseseznamem"/>
              <w:keepLines/>
              <w:widowControl w:val="0"/>
              <w:numPr>
                <w:ilvl w:val="2"/>
                <w:numId w:val="59"/>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pLPIS</w:t>
            </w:r>
          </w:p>
          <w:p w:rsidR="00201DCB" w:rsidRPr="00C04EDB" w:rsidRDefault="00201DCB" w:rsidP="00BA422E">
            <w:pPr>
              <w:pStyle w:val="Odstavecseseznamem"/>
              <w:keepLines/>
              <w:widowControl w:val="0"/>
              <w:numPr>
                <w:ilvl w:val="2"/>
                <w:numId w:val="59"/>
              </w:numPr>
              <w:spacing w:before="60" w:after="60" w:line="288" w:lineRule="auto"/>
              <w:contextualSpacing/>
              <w:rPr>
                <w:rFonts w:asciiTheme="minorHAnsi" w:hAnsiTheme="minorHAnsi"/>
                <w:szCs w:val="20"/>
                <w:lang w:eastAsia="en-US"/>
              </w:rPr>
            </w:pPr>
            <w:r w:rsidRPr="0065234C">
              <w:rPr>
                <w:rFonts w:asciiTheme="minorHAnsi" w:hAnsiTheme="minorHAnsi"/>
                <w:szCs w:val="20"/>
                <w:lang w:eastAsia="en-US"/>
              </w:rPr>
              <w:t>Webové uživatelské rozhraní fLPIS</w:t>
            </w:r>
          </w:p>
          <w:p w:rsidR="00201DCB" w:rsidRPr="00C04EDB" w:rsidRDefault="00201DCB" w:rsidP="00BA422E">
            <w:pPr>
              <w:pStyle w:val="Odstavecseseznamem"/>
              <w:keepLines/>
              <w:widowControl w:val="0"/>
              <w:numPr>
                <w:ilvl w:val="2"/>
                <w:numId w:val="59"/>
              </w:numPr>
              <w:spacing w:before="60" w:after="60" w:line="288" w:lineRule="auto"/>
              <w:contextualSpacing/>
              <w:rPr>
                <w:rFonts w:asciiTheme="minorHAnsi" w:hAnsiTheme="minorHAnsi"/>
                <w:szCs w:val="20"/>
                <w:lang w:eastAsia="en-US"/>
              </w:rPr>
            </w:pPr>
            <w:r w:rsidRPr="0065234C">
              <w:rPr>
                <w:rFonts w:asciiTheme="minorHAnsi" w:hAnsiTheme="minorHAnsi"/>
                <w:szCs w:val="20"/>
                <w:lang w:eastAsia="en-US"/>
              </w:rPr>
              <w:t>Webové uživatelské rozhraní aplikace pro editaci předtiskové sady fLPIS</w:t>
            </w:r>
          </w:p>
          <w:p w:rsidR="00D22304" w:rsidRPr="00C04EDB" w:rsidRDefault="00D22304" w:rsidP="00BA422E">
            <w:pPr>
              <w:pStyle w:val="Odstavecseseznamem"/>
              <w:keepLines/>
              <w:widowControl w:val="0"/>
              <w:numPr>
                <w:ilvl w:val="1"/>
                <w:numId w:val="59"/>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Rozhraní webových služeb</w:t>
            </w:r>
          </w:p>
          <w:p w:rsidR="00D22304" w:rsidRPr="0065234C" w:rsidRDefault="00D22304" w:rsidP="00BA422E">
            <w:pPr>
              <w:pStyle w:val="Odstavecseseznamem"/>
              <w:keepLines/>
              <w:widowControl w:val="0"/>
              <w:numPr>
                <w:ilvl w:val="1"/>
                <w:numId w:val="59"/>
              </w:numPr>
              <w:spacing w:before="60" w:after="60" w:line="288" w:lineRule="auto"/>
              <w:contextualSpacing/>
              <w:rPr>
                <w:rFonts w:asciiTheme="minorHAnsi" w:hAnsiTheme="minorHAnsi"/>
                <w:szCs w:val="20"/>
              </w:rPr>
            </w:pPr>
            <w:r w:rsidRPr="00C04EDB">
              <w:rPr>
                <w:rFonts w:asciiTheme="minorHAnsi" w:hAnsiTheme="minorHAnsi"/>
                <w:szCs w:val="20"/>
                <w:lang w:eastAsia="en-US"/>
              </w:rPr>
              <w:t>Databázové rozhraní</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 podpory</w:t>
            </w:r>
          </w:p>
        </w:tc>
      </w:tr>
      <w:tr w:rsidR="0028145C" w:rsidRPr="0065234C" w:rsidTr="001E76D5">
        <w:trPr>
          <w:trHeight w:val="1097"/>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936597" w:rsidRPr="00C04EDB"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w:t>
            </w:r>
            <w:r w:rsidR="00775297">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lang w:val="cs-CZ"/>
              </w:rPr>
              <w:t>KL</w:t>
            </w:r>
            <w:r w:rsidRPr="00C04EDB">
              <w:rPr>
                <w:rFonts w:asciiTheme="minorHAnsi" w:hAnsiTheme="minorHAnsi" w:cs="Tahoma"/>
                <w:szCs w:val="20"/>
              </w:rPr>
              <w:t xml:space="preserve"> ID: SUP-001 na úrovni</w:t>
            </w:r>
            <w:r w:rsidRPr="00C04EDB">
              <w:rPr>
                <w:rFonts w:asciiTheme="minorHAnsi" w:hAnsiTheme="minorHAnsi" w:cs="Tahoma"/>
                <w:szCs w:val="20"/>
                <w:lang w:val="cs-CZ"/>
              </w:rPr>
              <w:t>:</w:t>
            </w:r>
          </w:p>
          <w:p w:rsidR="00936597" w:rsidRPr="00C04EDB"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04EDB">
              <w:rPr>
                <w:rFonts w:asciiTheme="minorHAnsi" w:hAnsiTheme="minorHAnsi" w:cs="Tahoma"/>
                <w:szCs w:val="20"/>
                <w:lang w:val="cs-CZ"/>
              </w:rPr>
              <w:t xml:space="preserve">Silver - </w:t>
            </w:r>
            <w:r w:rsidRPr="00C04EDB">
              <w:rPr>
                <w:rFonts w:asciiTheme="minorHAnsi" w:hAnsiTheme="minorHAnsi" w:cs="Tahoma"/>
                <w:szCs w:val="20"/>
              </w:rPr>
              <w:t xml:space="preserve"> produkční prostředí</w:t>
            </w:r>
          </w:p>
          <w:p w:rsidR="00936597" w:rsidRPr="0056744D"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56744D">
              <w:rPr>
                <w:rFonts w:asciiTheme="minorHAnsi" w:hAnsiTheme="minorHAnsi" w:cs="Tahoma"/>
                <w:szCs w:val="20"/>
                <w:lang w:val="cs-CZ"/>
              </w:rPr>
              <w:t xml:space="preserve">Test – </w:t>
            </w:r>
            <w:r w:rsidR="00135D18" w:rsidRPr="0056744D">
              <w:rPr>
                <w:rFonts w:asciiTheme="minorHAnsi" w:hAnsiTheme="minorHAnsi" w:cs="Tahoma"/>
                <w:szCs w:val="20"/>
                <w:lang w:val="cs-CZ"/>
              </w:rPr>
              <w:t>testov</w:t>
            </w:r>
            <w:r w:rsidR="00135D18">
              <w:rPr>
                <w:rFonts w:asciiTheme="minorHAnsi" w:hAnsiTheme="minorHAnsi" w:cs="Tahoma"/>
                <w:szCs w:val="20"/>
                <w:lang w:val="cs-CZ"/>
              </w:rPr>
              <w:t>ací</w:t>
            </w:r>
            <w:r w:rsidR="00135D18" w:rsidRPr="0056744D">
              <w:rPr>
                <w:rFonts w:asciiTheme="minorHAnsi" w:hAnsiTheme="minorHAnsi" w:cs="Tahoma"/>
                <w:szCs w:val="20"/>
                <w:lang w:val="cs-CZ"/>
              </w:rPr>
              <w:t xml:space="preserve"> </w:t>
            </w:r>
            <w:r w:rsidRPr="0056744D">
              <w:rPr>
                <w:rFonts w:asciiTheme="minorHAnsi" w:hAnsiTheme="minorHAnsi" w:cs="Tahoma"/>
                <w:szCs w:val="20"/>
                <w:lang w:val="cs-CZ"/>
              </w:rPr>
              <w:t>prostředí</w:t>
            </w:r>
          </w:p>
          <w:p w:rsidR="00936597"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87302">
              <w:rPr>
                <w:rFonts w:asciiTheme="minorHAnsi" w:hAnsiTheme="minorHAnsi" w:cs="Tahoma"/>
                <w:szCs w:val="20"/>
                <w:lang w:val="cs-CZ"/>
              </w:rPr>
              <w:t>AKCEPT – akceptační prostředí</w:t>
            </w:r>
          </w:p>
          <w:p w:rsidR="00270F5E" w:rsidRDefault="00290C4B" w:rsidP="00936597">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V případě porušení SLA definovaných v KL SUP-001</w:t>
            </w:r>
            <w:r w:rsidR="00887876">
              <w:rPr>
                <w:rFonts w:asciiTheme="minorHAnsi" w:hAnsiTheme="minorHAnsi" w:cs="Tahoma"/>
                <w:szCs w:val="20"/>
                <w:lang w:val="cs-CZ"/>
              </w:rPr>
              <w:t xml:space="preserve"> </w:t>
            </w:r>
            <w:r w:rsidRPr="00004669">
              <w:rPr>
                <w:rFonts w:asciiTheme="minorHAnsi" w:hAnsiTheme="minorHAnsi" w:cs="Tahoma"/>
                <w:szCs w:val="20"/>
              </w:rPr>
              <w:t>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SUP-001 a </w:t>
            </w:r>
            <w:hyperlink w:anchor="_Příloha_č._2_1" w:history="1">
              <w:r w:rsidRPr="00270F5E">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r w:rsidR="00E501B5">
              <w:rPr>
                <w:rFonts w:asciiTheme="minorHAnsi" w:hAnsiTheme="minorHAnsi" w:cs="Tahoma"/>
                <w:szCs w:val="20"/>
                <w:lang w:val="cs-CZ"/>
              </w:rPr>
              <w:t xml:space="preserve"> </w:t>
            </w:r>
          </w:p>
          <w:p w:rsidR="00936597" w:rsidRPr="0065234C"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Silver- </w:t>
            </w:r>
            <w:r w:rsidRPr="0065234C">
              <w:rPr>
                <w:rFonts w:asciiTheme="minorHAnsi" w:hAnsiTheme="minorHAnsi" w:cs="Tahoma"/>
                <w:szCs w:val="20"/>
              </w:rPr>
              <w:t xml:space="preserve"> produkční 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936597"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E4705B" w:rsidRPr="00E501B5" w:rsidRDefault="00E4705B" w:rsidP="00004669">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 xml:space="preserve">V případě porušení </w:t>
            </w:r>
            <w:r w:rsidR="00887876">
              <w:rPr>
                <w:rFonts w:asciiTheme="minorHAnsi" w:hAnsiTheme="minorHAnsi" w:cs="Tahoma"/>
                <w:szCs w:val="20"/>
              </w:rPr>
              <w:t>SLA definovaných v KL SUP-002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SUP-002 a </w:t>
            </w:r>
            <w:hyperlink w:anchor="_Příloha_č._2_1" w:history="1">
              <w:r w:rsidRPr="00270F5E">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936597" w:rsidRPr="0065234C"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Silver- </w:t>
            </w:r>
            <w:r w:rsidRPr="0065234C">
              <w:rPr>
                <w:rFonts w:asciiTheme="minorHAnsi" w:hAnsiTheme="minorHAnsi" w:cs="Tahoma"/>
                <w:szCs w:val="20"/>
              </w:rPr>
              <w:t xml:space="preserve"> produkční 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 – testov</w:t>
            </w:r>
            <w:r w:rsidR="00135D18">
              <w:rPr>
                <w:rFonts w:asciiTheme="minorHAnsi" w:hAnsiTheme="minorHAnsi" w:cs="Tahoma"/>
                <w:szCs w:val="20"/>
                <w:lang w:val="cs-CZ"/>
              </w:rPr>
              <w:t>ací</w:t>
            </w:r>
            <w:r w:rsidRPr="0065234C">
              <w:rPr>
                <w:rFonts w:asciiTheme="minorHAnsi" w:hAnsiTheme="minorHAnsi" w:cs="Tahoma"/>
                <w:szCs w:val="20"/>
                <w:lang w:val="cs-CZ"/>
              </w:rPr>
              <w:t xml:space="preserve"> 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AKCEPT – akceptační prostředí</w:t>
            </w:r>
          </w:p>
          <w:p w:rsidR="0028145C" w:rsidRPr="00E501B5" w:rsidRDefault="00004669" w:rsidP="00561A9A">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 xml:space="preserve">V případě porušení </w:t>
            </w:r>
            <w:r w:rsidR="00887876">
              <w:rPr>
                <w:rFonts w:asciiTheme="minorHAnsi" w:hAnsiTheme="minorHAnsi" w:cs="Tahoma"/>
                <w:szCs w:val="20"/>
              </w:rPr>
              <w:t>SLA definovaných v KL SPR-001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SPR-001 a </w:t>
            </w:r>
            <w:hyperlink w:anchor="_Příloha_č._2_1" w:history="1">
              <w:r w:rsidRPr="00270F5E">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28145C" w:rsidRDefault="00936597" w:rsidP="00004669">
            <w:pPr>
              <w:rPr>
                <w:rFonts w:asciiTheme="minorHAnsi" w:hAnsiTheme="minorHAnsi" w:cs="Tahoma"/>
                <w:szCs w:val="20"/>
                <w:lang w:eastAsia="en-US"/>
              </w:rPr>
            </w:pPr>
            <w:r w:rsidRPr="0065234C">
              <w:rPr>
                <w:rFonts w:asciiTheme="minorHAnsi" w:hAnsiTheme="minorHAnsi" w:cs="Tahoma"/>
                <w:szCs w:val="20"/>
                <w:lang w:eastAsia="en-US"/>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A74E2F">
              <w:rPr>
                <w:rFonts w:asciiTheme="minorHAnsi" w:hAnsiTheme="minorHAnsi" w:cs="Tahoma"/>
                <w:szCs w:val="20"/>
                <w:lang w:eastAsia="en-US"/>
              </w:rPr>
              <w:t> </w:t>
            </w:r>
            <w:r w:rsidR="00004669" w:rsidRPr="00004669">
              <w:rPr>
                <w:rFonts w:asciiTheme="minorHAnsi" w:hAnsiTheme="minorHAnsi" w:cs="Tahoma"/>
                <w:szCs w:val="20"/>
                <w:lang w:eastAsia="en-US"/>
              </w:rPr>
              <w:t>ceny</w:t>
            </w:r>
            <w:r w:rsidR="00A74E2F">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124642">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51630D" w:rsidRPr="0065234C" w:rsidRDefault="0051630D" w:rsidP="00971ACD">
            <w:pPr>
              <w:rPr>
                <w:rFonts w:asciiTheme="minorHAnsi" w:hAnsiTheme="minorHAnsi" w:cs="Tahoma"/>
                <w:szCs w:val="20"/>
                <w:lang w:eastAsia="en-US"/>
              </w:rPr>
            </w:pPr>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971ACD">
              <w:rPr>
                <w:rFonts w:asciiTheme="minorHAnsi" w:hAnsiTheme="minorHAnsi" w:cs="Tahoma"/>
                <w:szCs w:val="20"/>
                <w:lang w:eastAsia="en-US"/>
              </w:rPr>
              <w:t>.</w:t>
            </w:r>
          </w:p>
        </w:tc>
      </w:tr>
      <w:tr w:rsidR="00560A86" w:rsidRPr="0065234C" w:rsidTr="00C04EDB">
        <w:trPr>
          <w:trHeight w:val="237"/>
        </w:trPr>
        <w:tc>
          <w:tcPr>
            <w:tcW w:w="88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Zkrácený popis</w:t>
            </w:r>
            <w:r w:rsidR="00C83AAE">
              <w:rPr>
                <w:rFonts w:asciiTheme="minorHAnsi" w:hAnsiTheme="minorHAnsi" w:cs="Tahoma"/>
                <w:b/>
                <w:color w:val="FFFFFF" w:themeColor="background1"/>
                <w:szCs w:val="20"/>
                <w:lang w:val="cs-CZ"/>
              </w:rPr>
              <w:t xml:space="preserve"> 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LPIS-DBR-P01</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281680">
            <w:pPr>
              <w:spacing w:before="60" w:after="60"/>
              <w:rPr>
                <w:rFonts w:asciiTheme="minorHAnsi" w:hAnsiTheme="minorHAnsi" w:cs="Tahoma"/>
                <w:b/>
                <w:szCs w:val="20"/>
              </w:rPr>
            </w:pPr>
            <w:r w:rsidRPr="00567A60">
              <w:rPr>
                <w:rFonts w:asciiTheme="minorHAnsi" w:hAnsiTheme="minorHAnsi" w:cs="Tahoma"/>
                <w:b/>
                <w:szCs w:val="20"/>
              </w:rPr>
              <w:t xml:space="preserve">Databázový link LPIS.EKO_PB </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LPIS-DBR-P02</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0A86">
            <w:pPr>
              <w:spacing w:before="60" w:after="60"/>
              <w:rPr>
                <w:rFonts w:asciiTheme="minorHAnsi" w:hAnsiTheme="minorHAnsi" w:cs="Tahoma"/>
                <w:b/>
                <w:szCs w:val="20"/>
              </w:rPr>
            </w:pPr>
            <w:r w:rsidRPr="00567A60">
              <w:rPr>
                <w:rFonts w:asciiTheme="minorHAnsi" w:hAnsiTheme="minorHAnsi" w:cs="Tahoma"/>
                <w:b/>
                <w:szCs w:val="20"/>
              </w:rPr>
              <w:t>Databázový link LPIS_EPH.VIEW_EPH_PARCELY</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LPIS-DBR-P03</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0A86">
            <w:pPr>
              <w:spacing w:before="60" w:after="60"/>
              <w:rPr>
                <w:rFonts w:asciiTheme="minorHAnsi" w:hAnsiTheme="minorHAnsi" w:cs="Tahoma"/>
                <w:b/>
                <w:szCs w:val="20"/>
              </w:rPr>
            </w:pPr>
            <w:r w:rsidRPr="00567A60">
              <w:rPr>
                <w:rFonts w:asciiTheme="minorHAnsi" w:hAnsiTheme="minorHAnsi" w:cs="Tahoma"/>
                <w:b/>
                <w:szCs w:val="20"/>
              </w:rPr>
              <w:t>Databázový link KATASTR.WIEV_DAT_TELESA</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LPIS-DBR-P04</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Databázový link KLPIS.VIEW_LPIS_SUBJEKT_PRISLUS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lastRenderedPageBreak/>
              <w:t>LPIS-DBR-P05</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A06DA8">
            <w:pPr>
              <w:spacing w:before="60" w:after="60"/>
              <w:rPr>
                <w:rFonts w:asciiTheme="minorHAnsi" w:hAnsiTheme="minorHAnsi" w:cs="Tahoma"/>
                <w:b/>
                <w:szCs w:val="20"/>
              </w:rPr>
            </w:pPr>
            <w:r w:rsidRPr="00567A60">
              <w:rPr>
                <w:rFonts w:asciiTheme="minorHAnsi" w:hAnsiTheme="minorHAnsi" w:cs="Tahoma"/>
                <w:b/>
                <w:szCs w:val="20"/>
              </w:rPr>
              <w:t>Databázový link LPIS.LPIS4_KUPARTS_SUMY</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LPIS-DBR-P06</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A06DA8">
            <w:pPr>
              <w:spacing w:before="60" w:after="60"/>
              <w:rPr>
                <w:rFonts w:asciiTheme="minorHAnsi" w:hAnsiTheme="minorHAnsi" w:cs="Tahoma"/>
                <w:b/>
                <w:szCs w:val="20"/>
              </w:rPr>
            </w:pPr>
            <w:r w:rsidRPr="00567A60">
              <w:rPr>
                <w:rFonts w:asciiTheme="minorHAnsi" w:hAnsiTheme="minorHAnsi" w:cs="Tahoma"/>
                <w:b/>
                <w:szCs w:val="20"/>
              </w:rPr>
              <w:t>Databázový link LPIS.VIEW_RV DBLINK_RVIN</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LPIS-DBR-P07</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Databázový link LPIS_TS.VIEW_CRVE_BOD_CRVE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LPIS-WSR-P01</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Webové služby LPIS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560A86" w:rsidRPr="0065234C" w:rsidTr="00C04EDB">
        <w:trPr>
          <w:trHeight w:val="129"/>
        </w:trPr>
        <w:tc>
          <w:tcPr>
            <w:tcW w:w="88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LPIS-WUR-P03</w:t>
            </w:r>
          </w:p>
        </w:tc>
        <w:tc>
          <w:tcPr>
            <w:tcW w:w="284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567A60" w:rsidRDefault="00560A86"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Webové uživatelské rozhraní pLPIS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5D33D1" w:rsidRPr="00C04EDB">
        <w:rPr>
          <w:rFonts w:asciiTheme="minorHAnsi" w:hAnsiTheme="minorHAnsi" w:cs="Tahoma"/>
          <w:szCs w:val="20"/>
          <w:lang w:val="cs-CZ"/>
        </w:rPr>
        <w:t>LPIS - 002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559"/>
        <w:gridCol w:w="4440"/>
        <w:gridCol w:w="411"/>
        <w:gridCol w:w="839"/>
        <w:gridCol w:w="1801"/>
      </w:tblGrid>
      <w:tr w:rsidR="0028145C" w:rsidRPr="0065234C" w:rsidTr="00C81644">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3A5685" w:rsidP="003A5685">
            <w:pPr>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87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 xml:space="preserve">Provoz </w:t>
            </w:r>
            <w:r w:rsidRPr="00C04EDB">
              <w:rPr>
                <w:rFonts w:asciiTheme="minorHAnsi" w:hAnsiTheme="minorHAnsi"/>
                <w:szCs w:val="20"/>
                <w:lang w:val="cs-CZ"/>
              </w:rPr>
              <w:t>registru</w:t>
            </w:r>
            <w:r w:rsidRPr="00C04EDB">
              <w:rPr>
                <w:rFonts w:asciiTheme="minorHAnsi" w:hAnsiTheme="minorHAnsi"/>
                <w:szCs w:val="20"/>
              </w:rPr>
              <w:t xml:space="preserve"> LPIS</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971ACD" w:rsidRDefault="005D33D1" w:rsidP="00971ACD">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szCs w:val="20"/>
              </w:rPr>
              <w:t>Registr půdy LPIS je centrálním registrem pro agendy související se zákonem č.252/1997</w:t>
            </w:r>
            <w:r w:rsidR="00AD5098" w:rsidRPr="00C04EDB">
              <w:rPr>
                <w:rFonts w:asciiTheme="minorHAnsi" w:hAnsiTheme="minorHAnsi"/>
                <w:szCs w:val="20"/>
                <w:lang w:val="cs-CZ"/>
              </w:rPr>
              <w:t xml:space="preserve"> </w:t>
            </w:r>
            <w:r w:rsidRPr="00C04EDB">
              <w:rPr>
                <w:rFonts w:asciiTheme="minorHAnsi" w:hAnsiTheme="minorHAnsi"/>
                <w:szCs w:val="20"/>
              </w:rPr>
              <w:t>Sb</w:t>
            </w:r>
            <w:r w:rsidR="00AD5098" w:rsidRPr="00C04EDB">
              <w:rPr>
                <w:rFonts w:asciiTheme="minorHAnsi" w:hAnsiTheme="minorHAnsi"/>
                <w:szCs w:val="20"/>
              </w:rPr>
              <w:t>.,</w:t>
            </w:r>
            <w:r w:rsidR="00AD5098" w:rsidRPr="00C04EDB">
              <w:rPr>
                <w:rFonts w:asciiTheme="minorHAnsi" w:hAnsiTheme="minorHAnsi"/>
                <w:szCs w:val="20"/>
                <w:lang w:val="cs-CZ"/>
              </w:rPr>
              <w:t xml:space="preserve"> o zemědělství, </w:t>
            </w:r>
            <w:r w:rsidRPr="00C04EDB">
              <w:rPr>
                <w:rFonts w:asciiTheme="minorHAnsi" w:hAnsiTheme="minorHAnsi"/>
                <w:szCs w:val="20"/>
              </w:rPr>
              <w:t>ve znění pozdějších předpisů, a dalšími obecně závaznými právními předpisy včetně předpisů EU. LPIS primárně podporu</w:t>
            </w:r>
            <w:r w:rsidRPr="0056744D">
              <w:rPr>
                <w:rFonts w:asciiTheme="minorHAnsi" w:hAnsiTheme="minorHAnsi"/>
                <w:szCs w:val="20"/>
              </w:rPr>
              <w:t>je proces aktualizace evidence podle pravidel § 3a a násl. zákona o zemědělství. Návazně podporuje agendy související s evidencí půdy (předtisky dotací, kontrol, prostředí pro provádění kontrol dotací nad ortofotomapou, prostředí pro lokalizaci výskytu ško</w:t>
            </w:r>
            <w:r w:rsidRPr="00C87302">
              <w:rPr>
                <w:rFonts w:asciiTheme="minorHAnsi" w:hAnsiTheme="minorHAnsi"/>
                <w:szCs w:val="20"/>
              </w:rPr>
              <w:t>dlivých organismům, prostředí pro lokalizaci ohnisek nákaz SVS, prostředí pro lokalizaci hospodářství apod.). Dále poskytuje uživatelům informace o lesnických datech, jejich prezentaci v mapové prohlížečce a náležité popisné informace (primárně podporuje procesy párování PSK a uživatelů, přiřazení návrhu PSK k opatření či zrušení návrhu PSK, správu geometrie zákresu PSK a další související agendy)</w:t>
            </w:r>
            <w:r w:rsidR="00971ACD">
              <w:rPr>
                <w:rFonts w:asciiTheme="minorHAnsi" w:hAnsiTheme="minorHAnsi"/>
                <w:szCs w:val="20"/>
                <w:lang w:val="cs-CZ"/>
              </w:rPr>
              <w:t>.</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A06DA8">
        <w:trPr>
          <w:trHeight w:val="253"/>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w:t>
            </w:r>
            <w:r w:rsidRPr="00C04EDB">
              <w:rPr>
                <w:rFonts w:asciiTheme="minorHAnsi" w:hAnsiTheme="minorHAnsi" w:cstheme="minorHAnsi"/>
                <w:szCs w:val="20"/>
              </w:rPr>
              <w:t>ištění řádného provozu produkčního</w:t>
            </w:r>
            <w:r w:rsidR="00487C32">
              <w:rPr>
                <w:rFonts w:asciiTheme="minorHAnsi" w:hAnsiTheme="minorHAnsi" w:cstheme="minorHAnsi"/>
                <w:szCs w:val="20"/>
              </w:rPr>
              <w:t>, akceptačního</w:t>
            </w:r>
            <w:r w:rsidRPr="00C04EDB">
              <w:rPr>
                <w:rFonts w:asciiTheme="minorHAnsi" w:hAnsiTheme="minorHAnsi" w:cstheme="minorHAnsi"/>
                <w:szCs w:val="20"/>
              </w:rPr>
              <w:t xml:space="preserve"> a testovacího prostředí </w:t>
            </w:r>
            <w:r w:rsidR="00CA62FF" w:rsidRPr="00C04EDB">
              <w:rPr>
                <w:rFonts w:asciiTheme="minorHAnsi" w:hAnsiTheme="minorHAnsi" w:cstheme="minorHAnsi"/>
                <w:szCs w:val="20"/>
              </w:rPr>
              <w:t>.</w:t>
            </w:r>
          </w:p>
          <w:p w:rsidR="0028145C" w:rsidRPr="00C04EDB" w:rsidRDefault="0028145C" w:rsidP="00561A9A">
            <w:pPr>
              <w:keepLines/>
              <w:widowControl w:val="0"/>
              <w:spacing w:before="60" w:after="60" w:line="288" w:lineRule="auto"/>
              <w:contextualSpacing/>
              <w:rPr>
                <w:rFonts w:asciiTheme="minorHAnsi" w:hAnsiTheme="minorHAnsi" w:cstheme="minorHAnsi"/>
                <w:b/>
                <w:szCs w:val="20"/>
                <w:u w:val="single"/>
              </w:rPr>
            </w:pPr>
            <w:r w:rsidRPr="00C04EDB">
              <w:rPr>
                <w:rFonts w:asciiTheme="minorHAnsi" w:hAnsiTheme="minorHAnsi" w:cstheme="minorHAnsi"/>
                <w:b/>
                <w:szCs w:val="20"/>
                <w:u w:val="single"/>
              </w:rPr>
              <w:t>Aplikačně specifické služby</w:t>
            </w:r>
          </w:p>
          <w:p w:rsidR="00862535" w:rsidRPr="00C87302" w:rsidRDefault="00862535" w:rsidP="002B5E23">
            <w:pPr>
              <w:pStyle w:val="Odstavecseseznamem"/>
              <w:numPr>
                <w:ilvl w:val="0"/>
                <w:numId w:val="65"/>
              </w:numPr>
              <w:spacing w:before="60" w:after="60" w:line="288" w:lineRule="auto"/>
              <w:contextualSpacing/>
              <w:rPr>
                <w:rFonts w:asciiTheme="minorHAnsi" w:hAnsiTheme="minorHAnsi"/>
                <w:szCs w:val="20"/>
              </w:rPr>
            </w:pPr>
            <w:r w:rsidRPr="0056744D">
              <w:rPr>
                <w:rFonts w:asciiTheme="minorHAnsi" w:hAnsiTheme="minorHAnsi"/>
                <w:szCs w:val="20"/>
                <w:lang w:val="cs-CZ"/>
              </w:rPr>
              <w:t>Provoz registru LPIS v produkčním, akceptačním a testovacím prostředí.</w:t>
            </w:r>
          </w:p>
          <w:p w:rsidR="00354473" w:rsidRPr="0065234C" w:rsidRDefault="005E643A" w:rsidP="002B5E23">
            <w:pPr>
              <w:pStyle w:val="Odstavecseseznamem"/>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Předmětem </w:t>
            </w:r>
            <w:r w:rsidR="00354473" w:rsidRPr="0065234C">
              <w:rPr>
                <w:rFonts w:asciiTheme="minorHAnsi" w:hAnsiTheme="minorHAnsi"/>
                <w:szCs w:val="20"/>
              </w:rPr>
              <w:t>služby je zajištění provozu agend souvisejících s evidencí půdy, zejména:</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Proces aktualizace evidence půdy, ekologicky významných prvků a objektů hospodářství podle pravidel § 3a a násl. zákona o zemědělství a souvisejících procesů</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podpora předtisků žádostí o dotace </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příprava kontrol SZIF,</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Podpora procesu kontrol ÚKZÚZ v oblasti hnojiv, krmiv, EZ a AEO a dalších procesů včetně CC</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lokalizace výskytu škodlivých organismů,</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lokalizace ohnisek nákaz,(SVS ),</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internetová verze iLPIS pro registrované farmáře,</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podpora vymezování lučních společenstev (tzv. Enviro),</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LPIS dle požadavků konzumentů služeb,</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export/import dat do LPIS,</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WMS/WFS poskytující data map z LPIS dle specifikace OGC,</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statistických výstupů z LPIS </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veřejný LPIS pro neregistrované uživatele,</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nápočty stanovující dodatečné údaje dílů půdních bloků na základě podkladových dat</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Zobrazení dat katastru nemovitostí a RUIAN v LPIS</w:t>
            </w:r>
          </w:p>
          <w:p w:rsidR="00E7100C" w:rsidRPr="00E7100C" w:rsidRDefault="00354473" w:rsidP="002B5E23">
            <w:pPr>
              <w:pStyle w:val="Odstavecseseznamem"/>
              <w:numPr>
                <w:ilvl w:val="1"/>
                <w:numId w:val="65"/>
              </w:numPr>
              <w:spacing w:before="60" w:after="60" w:line="288" w:lineRule="auto"/>
              <w:contextualSpacing/>
              <w:rPr>
                <w:szCs w:val="20"/>
              </w:rPr>
            </w:pPr>
            <w:r w:rsidRPr="0065234C">
              <w:rPr>
                <w:rFonts w:asciiTheme="minorHAnsi" w:hAnsiTheme="minorHAnsi"/>
                <w:szCs w:val="20"/>
              </w:rPr>
              <w:t xml:space="preserve">Podpora </w:t>
            </w:r>
            <w:r w:rsidR="00E7100C">
              <w:rPr>
                <w:szCs w:val="20"/>
                <w:lang w:val="cs-CZ"/>
              </w:rPr>
              <w:t>vedení agend v gesci ÚKZÚZ:</w:t>
            </w:r>
          </w:p>
          <w:p w:rsidR="00755B7E" w:rsidRPr="007B4A76" w:rsidRDefault="00755B7E" w:rsidP="002B5E23">
            <w:pPr>
              <w:pStyle w:val="Odstavecseseznamem"/>
              <w:numPr>
                <w:ilvl w:val="2"/>
                <w:numId w:val="65"/>
              </w:numPr>
              <w:spacing w:before="60" w:after="60" w:line="288" w:lineRule="auto"/>
              <w:contextualSpacing/>
              <w:rPr>
                <w:szCs w:val="20"/>
              </w:rPr>
            </w:pPr>
            <w:r>
              <w:rPr>
                <w:szCs w:val="20"/>
                <w:lang w:val="cs-CZ"/>
              </w:rPr>
              <w:t>odběry vzorků pro agrochemické zkoušení zemědělských půd,</w:t>
            </w:r>
          </w:p>
          <w:p w:rsidR="00755B7E" w:rsidRPr="007B4A76" w:rsidRDefault="00755B7E" w:rsidP="002B5E23">
            <w:pPr>
              <w:pStyle w:val="Odstavecseseznamem"/>
              <w:numPr>
                <w:ilvl w:val="2"/>
                <w:numId w:val="65"/>
              </w:numPr>
              <w:spacing w:before="60" w:after="60" w:line="288" w:lineRule="auto"/>
              <w:contextualSpacing/>
              <w:rPr>
                <w:szCs w:val="20"/>
              </w:rPr>
            </w:pPr>
            <w:r>
              <w:rPr>
                <w:szCs w:val="20"/>
                <w:lang w:val="cs-CZ"/>
              </w:rPr>
              <w:t>odběry vzorků pro registr kontaminovaných ploch</w:t>
            </w:r>
          </w:p>
          <w:p w:rsidR="00755B7E" w:rsidRPr="007B4A76" w:rsidRDefault="00755B7E" w:rsidP="002B5E23">
            <w:pPr>
              <w:pStyle w:val="Odstavecseseznamem"/>
              <w:numPr>
                <w:ilvl w:val="2"/>
                <w:numId w:val="65"/>
              </w:numPr>
              <w:spacing w:before="60" w:after="60" w:line="288" w:lineRule="auto"/>
              <w:contextualSpacing/>
              <w:rPr>
                <w:szCs w:val="20"/>
              </w:rPr>
            </w:pPr>
            <w:r>
              <w:rPr>
                <w:szCs w:val="20"/>
                <w:lang w:val="cs-CZ"/>
              </w:rPr>
              <w:t>odběry vzorků v rámci Bazálního monitoringu půdy,</w:t>
            </w:r>
          </w:p>
          <w:p w:rsidR="00755B7E" w:rsidRPr="007B4A76" w:rsidRDefault="00755B7E" w:rsidP="002B5E23">
            <w:pPr>
              <w:pStyle w:val="Odstavecseseznamem"/>
              <w:numPr>
                <w:ilvl w:val="2"/>
                <w:numId w:val="65"/>
              </w:numPr>
              <w:spacing w:before="60" w:after="60" w:line="288" w:lineRule="auto"/>
              <w:contextualSpacing/>
              <w:rPr>
                <w:szCs w:val="20"/>
              </w:rPr>
            </w:pPr>
            <w:r>
              <w:rPr>
                <w:szCs w:val="20"/>
                <w:lang w:val="cs-CZ"/>
              </w:rPr>
              <w:t>odběry vzorků sedimentů</w:t>
            </w:r>
          </w:p>
          <w:p w:rsidR="00755B7E" w:rsidRPr="007B4A76" w:rsidRDefault="00755B7E" w:rsidP="002B5E23">
            <w:pPr>
              <w:pStyle w:val="Odstavecseseznamem"/>
              <w:numPr>
                <w:ilvl w:val="2"/>
                <w:numId w:val="65"/>
              </w:numPr>
              <w:spacing w:before="60" w:after="60" w:line="288" w:lineRule="auto"/>
              <w:contextualSpacing/>
              <w:rPr>
                <w:szCs w:val="20"/>
              </w:rPr>
            </w:pPr>
            <w:r>
              <w:rPr>
                <w:szCs w:val="20"/>
                <w:lang w:val="cs-CZ"/>
              </w:rPr>
              <w:t xml:space="preserve">odběry vzorků čistírenských kalů </w:t>
            </w:r>
          </w:p>
          <w:p w:rsidR="00E7100C" w:rsidRPr="00755B7E" w:rsidRDefault="00755B7E" w:rsidP="002B5E23">
            <w:pPr>
              <w:pStyle w:val="Odstavecseseznamem"/>
              <w:numPr>
                <w:ilvl w:val="2"/>
                <w:numId w:val="65"/>
              </w:numPr>
              <w:spacing w:before="60" w:after="60" w:line="288" w:lineRule="auto"/>
              <w:contextualSpacing/>
              <w:rPr>
                <w:szCs w:val="20"/>
              </w:rPr>
            </w:pPr>
            <w:r>
              <w:rPr>
                <w:szCs w:val="20"/>
                <w:lang w:val="cs-CZ"/>
              </w:rPr>
              <w:lastRenderedPageBreak/>
              <w:t>správa číselníku čistíren odpadních vod a pozemků bazálního monitoringu půd</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Podpora lokalizace provozoven</w:t>
            </w:r>
          </w:p>
          <w:p w:rsidR="00354473" w:rsidRPr="0065234C" w:rsidRDefault="00354473" w:rsidP="002B5E23">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podpora procesů souvisejících s nitrátovou směrnicí a ochranou půdy proti erozi.</w:t>
            </w:r>
          </w:p>
          <w:p w:rsidR="00354473" w:rsidRPr="0065234C" w:rsidRDefault="00354473" w:rsidP="002B5E23">
            <w:pPr>
              <w:pStyle w:val="Odstavecseseznamem"/>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Zajištění provozu agend souvisejících s evidencí lesní půdy a porostních skupin, zejména:</w:t>
            </w:r>
          </w:p>
          <w:p w:rsidR="00354473" w:rsidRPr="0065234C" w:rsidRDefault="00354473" w:rsidP="00B42A1C">
            <w:pPr>
              <w:pStyle w:val="Odstavecseseznamem"/>
              <w:numPr>
                <w:ilvl w:val="1"/>
                <w:numId w:val="65"/>
              </w:numPr>
              <w:spacing w:before="60" w:after="60" w:line="288" w:lineRule="auto"/>
              <w:contextualSpacing/>
              <w:rPr>
                <w:rFonts w:asciiTheme="minorHAnsi" w:hAnsiTheme="minorHAnsi"/>
                <w:szCs w:val="20"/>
              </w:rPr>
            </w:pPr>
            <w:r w:rsidRPr="0065234C">
              <w:rPr>
                <w:rFonts w:asciiTheme="minorHAnsi" w:hAnsiTheme="minorHAnsi"/>
                <w:szCs w:val="20"/>
              </w:rPr>
              <w:t>Procesy související s PSK. Zejména:</w:t>
            </w:r>
          </w:p>
          <w:p w:rsidR="00354473" w:rsidRPr="0065234C" w:rsidRDefault="00354473" w:rsidP="002B5E23">
            <w:pPr>
              <w:pStyle w:val="Odstavecseseznamem"/>
              <w:numPr>
                <w:ilvl w:val="2"/>
                <w:numId w:val="65"/>
              </w:numPr>
              <w:spacing w:before="60" w:after="60"/>
              <w:contextualSpacing/>
              <w:jc w:val="both"/>
              <w:rPr>
                <w:rFonts w:asciiTheme="minorHAnsi" w:hAnsiTheme="minorHAnsi"/>
                <w:szCs w:val="20"/>
              </w:rPr>
            </w:pPr>
            <w:r w:rsidRPr="0065234C">
              <w:rPr>
                <w:rFonts w:asciiTheme="minorHAnsi" w:hAnsiTheme="minorHAnsi"/>
                <w:szCs w:val="20"/>
              </w:rPr>
              <w:t>Stanovení vhodnosti pro opatření</w:t>
            </w:r>
            <w:r w:rsidRPr="0065234C">
              <w:rPr>
                <w:rFonts w:asciiTheme="minorHAnsi" w:hAnsiTheme="minorHAnsi"/>
                <w:szCs w:val="20"/>
              </w:rPr>
              <w:tab/>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Tvorba návrhu zařazení</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Kontroly aplikované na návrhy zařazení do nových opatření</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Kontroly aplikované na návrhy na změny zařazení </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Životní cyklus zákresu PSK</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Proces párování PSK na uživatele</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Proces přiřazení návrhu PSK k opatření</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Editace atributových dat PSK</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Editace geometrie zákresu PSK</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Přidání a odebrání (zrušení) návrhu PSK</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Podpora WMS porostní obrysové mapy</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Práce s mapovými sadami</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Zobrazení stavu a chyb</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Proces potvrzení OLH</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szCs w:val="20"/>
              </w:rPr>
            </w:pPr>
            <w:r w:rsidRPr="0065234C">
              <w:rPr>
                <w:rFonts w:asciiTheme="minorHAnsi" w:hAnsiTheme="minorHAnsi"/>
                <w:szCs w:val="20"/>
              </w:rPr>
              <w:t>Proces potvrzení MŽP</w:t>
            </w:r>
          </w:p>
          <w:p w:rsidR="00354473" w:rsidRPr="0065234C" w:rsidRDefault="00354473" w:rsidP="002B5E23">
            <w:pPr>
              <w:pStyle w:val="Odstavecseseznamem"/>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podpora předtisků žádostí o dotace (včetně podpory aplikace pro editaci předtiskové sady)</w:t>
            </w:r>
          </w:p>
          <w:p w:rsidR="00354473" w:rsidRPr="0065234C" w:rsidRDefault="00354473" w:rsidP="002B5E23">
            <w:pPr>
              <w:pStyle w:val="Odstavecseseznamem"/>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Systémové nápočty a jejich zobrazení v uživatelském rozhraní. Níže jsou uvedeny příklady systémových nápočtů:</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s oblastí ZCHÚ (jedná se o území VZCHÚ a MZCHÚ bez ochranných pásem v obou kategoriích)</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s oblastí Natura 2000 (Ptačí oblasti, Evropsky významné lokality)</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s katastrálním územím</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DPB (díl půdního bloku)</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EVP (ekologicky významný prvek)</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ZP (zbytková plocha)</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PSK</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překryvů PSK vs BZL (bezlesí)</w:t>
            </w:r>
          </w:p>
          <w:p w:rsidR="00354473" w:rsidRPr="0065234C" w:rsidRDefault="00354473" w:rsidP="002B5E23">
            <w:pPr>
              <w:pStyle w:val="Odstavecseseznamem"/>
              <w:numPr>
                <w:ilvl w:val="2"/>
                <w:numId w:val="65"/>
              </w:numPr>
              <w:spacing w:before="60" w:after="60" w:line="276" w:lineRule="auto"/>
              <w:contextualSpacing/>
              <w:jc w:val="both"/>
              <w:rPr>
                <w:rFonts w:asciiTheme="minorHAnsi" w:hAnsiTheme="minorHAnsi" w:cstheme="minorHAnsi"/>
                <w:szCs w:val="20"/>
              </w:rPr>
            </w:pPr>
            <w:r w:rsidRPr="0065234C">
              <w:rPr>
                <w:rFonts w:asciiTheme="minorHAnsi" w:hAnsiTheme="minorHAnsi" w:cstheme="minorHAnsi"/>
                <w:szCs w:val="20"/>
              </w:rPr>
              <w:t>Nápočet překryvu PSK vs JP (jiné pozemky)</w:t>
            </w:r>
          </w:p>
          <w:p w:rsidR="00354473" w:rsidRPr="0065234C" w:rsidRDefault="00354473" w:rsidP="002B5E23">
            <w:pPr>
              <w:pStyle w:val="Odstavecseseznamem"/>
              <w:numPr>
                <w:ilvl w:val="2"/>
                <w:numId w:val="65"/>
              </w:numPr>
              <w:spacing w:before="60" w:after="60" w:line="288" w:lineRule="auto"/>
              <w:contextualSpacing/>
              <w:rPr>
                <w:rFonts w:asciiTheme="minorHAnsi" w:hAnsiTheme="minorHAnsi" w:cstheme="minorHAnsi"/>
                <w:szCs w:val="20"/>
              </w:rPr>
            </w:pPr>
            <w:r w:rsidRPr="0065234C">
              <w:rPr>
                <w:rFonts w:asciiTheme="minorHAnsi" w:hAnsiTheme="minorHAnsi" w:cstheme="minorHAnsi"/>
                <w:szCs w:val="20"/>
              </w:rPr>
              <w:t>Výpočet vzdálenosti od vodního útvaru</w:t>
            </w:r>
          </w:p>
          <w:p w:rsidR="00354473" w:rsidRPr="0065234C" w:rsidRDefault="00354473" w:rsidP="002B5E23">
            <w:pPr>
              <w:pStyle w:val="Odstavecseseznamem"/>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Zobrazení dat katastru nemovitostí a RUIAN v fLPIS</w:t>
            </w:r>
          </w:p>
          <w:p w:rsidR="00354473"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lang w:val="cs-CZ"/>
              </w:rPr>
              <w:t>Zajištění provozu a podpory  všech častí registrů LPIS, zejména: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LPIS/iLPIS (Evidence půdy/Evidence EVP/Párování se speciálními registry/Evidence ostatních ploch vinic/Malé vinice a viniční tratě)</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KNM základní</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Supervize pro externí pracovníky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EUP</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GMO</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Statistiky staré</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Lokalizace výskytu škodlivých organismů</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Ohniska nákaz</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ÚKZÚZ MK a RA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ÚKZÚZ MK offline</w:t>
            </w:r>
          </w:p>
          <w:p w:rsidR="002B5E23" w:rsidRPr="0065234C" w:rsidRDefault="002B5E23" w:rsidP="002B5E23">
            <w:pPr>
              <w:pStyle w:val="Odstavecseseznamem"/>
              <w:keepLines/>
              <w:widowControl w:val="0"/>
              <w:numPr>
                <w:ilvl w:val="1"/>
                <w:numId w:val="65"/>
              </w:numPr>
              <w:spacing w:before="60" w:after="60" w:line="288" w:lineRule="auto"/>
              <w:contextualSpacing/>
              <w:rPr>
                <w:rFonts w:asciiTheme="minorHAnsi" w:hAnsiTheme="minorHAnsi"/>
                <w:szCs w:val="20"/>
              </w:rPr>
            </w:pPr>
            <w:r>
              <w:rPr>
                <w:rFonts w:asciiTheme="minorHAnsi" w:eastAsia="Times New Roman" w:hAnsiTheme="minorHAnsi"/>
                <w:color w:val="000000"/>
                <w:szCs w:val="20"/>
                <w:lang w:val="cs-CZ" w:eastAsia="cs-CZ"/>
              </w:rPr>
              <w:t xml:space="preserve">Agendy </w:t>
            </w:r>
            <w:r>
              <w:rPr>
                <w:rFonts w:eastAsia="Times New Roman"/>
                <w:color w:val="000000"/>
                <w:szCs w:val="20"/>
                <w:lang w:val="cs-CZ" w:eastAsia="cs-CZ"/>
              </w:rPr>
              <w:t>ÚKZÚZ (odběry vzorků pro agendy</w:t>
            </w:r>
            <w:r w:rsidRPr="0065234C">
              <w:rPr>
                <w:rFonts w:asciiTheme="minorHAnsi" w:eastAsia="Times New Roman" w:hAnsiTheme="minorHAnsi"/>
                <w:color w:val="000000"/>
                <w:szCs w:val="20"/>
                <w:lang w:eastAsia="cs-CZ"/>
              </w:rPr>
              <w:t xml:space="preserve"> AZZP</w:t>
            </w:r>
            <w:r>
              <w:rPr>
                <w:rFonts w:asciiTheme="minorHAnsi" w:eastAsia="Times New Roman" w:hAnsiTheme="minorHAnsi"/>
                <w:color w:val="000000"/>
                <w:szCs w:val="20"/>
                <w:lang w:val="cs-CZ" w:eastAsia="cs-CZ"/>
              </w:rPr>
              <w:t xml:space="preserve"> </w:t>
            </w:r>
            <w:r w:rsidRPr="00E7100C">
              <w:rPr>
                <w:color w:val="000000"/>
                <w:lang w:val="cs-CZ"/>
              </w:rPr>
              <w:t>RKP</w:t>
            </w:r>
            <w:r>
              <w:rPr>
                <w:rFonts w:eastAsia="Times New Roman"/>
                <w:color w:val="000000"/>
                <w:szCs w:val="20"/>
                <w:lang w:val="cs-CZ" w:eastAsia="cs-CZ"/>
              </w:rPr>
              <w:t>, BMP, sedimenty)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Grant Bavorsko</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CRVE mapa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lastRenderedPageBreak/>
              <w:t>pLPIS  - aplikace pro nejširší veřejnost</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Předtisky žádosti o dotace – zemědělská půda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fLPIS - lesnický LPIS</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Předtisky žádosti o dotace – lesní půda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ENVIRO (aplikace pro vymezování lučních společenstev)</w:t>
            </w:r>
          </w:p>
          <w:p w:rsidR="00354473"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Zajištění provozu a podpory všech </w:t>
            </w:r>
            <w:r w:rsidR="00B6657D" w:rsidRPr="0065234C">
              <w:rPr>
                <w:rFonts w:asciiTheme="minorHAnsi" w:hAnsiTheme="minorHAnsi"/>
                <w:szCs w:val="20"/>
                <w:lang w:val="cs-CZ"/>
              </w:rPr>
              <w:t>sdílených</w:t>
            </w:r>
            <w:r w:rsidRPr="0065234C">
              <w:rPr>
                <w:rFonts w:asciiTheme="minorHAnsi" w:hAnsiTheme="minorHAnsi"/>
                <w:szCs w:val="20"/>
                <w:lang w:val="cs-CZ"/>
              </w:rPr>
              <w:t xml:space="preserve"> komponent systému LPIS, </w:t>
            </w:r>
            <w:r w:rsidR="00B6657D" w:rsidRPr="0065234C">
              <w:rPr>
                <w:rFonts w:asciiTheme="minorHAnsi" w:hAnsiTheme="minorHAnsi"/>
                <w:szCs w:val="20"/>
                <w:lang w:val="cs-CZ"/>
              </w:rPr>
              <w:t>zejména</w:t>
            </w:r>
            <w:r w:rsidRPr="0065234C">
              <w:rPr>
                <w:rFonts w:asciiTheme="minorHAnsi" w:hAnsiTheme="minorHAnsi"/>
                <w:szCs w:val="20"/>
                <w:lang w:val="cs-CZ"/>
              </w:rPr>
              <w:t>:</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půdy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lesů</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ekologických významných prvků</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Párování speciálních kultur</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Ekologické zemědělství</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Osazená plocha vin</w:t>
            </w:r>
            <w:r w:rsidR="00AC07A8">
              <w:rPr>
                <w:rFonts w:asciiTheme="minorHAnsi" w:eastAsia="Times New Roman" w:hAnsiTheme="minorHAnsi"/>
                <w:color w:val="000000"/>
                <w:szCs w:val="20"/>
                <w:lang w:val="cs-CZ" w:eastAsia="cs-CZ"/>
              </w:rPr>
              <w:t>i</w:t>
            </w:r>
            <w:r w:rsidRPr="0065234C">
              <w:rPr>
                <w:rFonts w:asciiTheme="minorHAnsi" w:eastAsia="Times New Roman" w:hAnsiTheme="minorHAnsi"/>
                <w:color w:val="000000"/>
                <w:szCs w:val="20"/>
                <w:lang w:eastAsia="cs-CZ"/>
              </w:rPr>
              <w:t>c</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Registr subjektů</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Evidence umístění provozoven</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Systém, vazba na Codel a LDAP</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Mapová prohlížečka</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Půdní předtisky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Lesní předtisky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Enviro</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 xml:space="preserve">Supervize  </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Nitrátová směrnice</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Eroze</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kontroly na místě</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SZIF kontroly erozí</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Exporty</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Prohlížení KN</w:t>
            </w:r>
          </w:p>
          <w:p w:rsidR="00354473" w:rsidRPr="0065234C" w:rsidRDefault="00354473"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eastAsia="cs-CZ"/>
              </w:rPr>
              <w:t>WFS/WMS</w:t>
            </w:r>
          </w:p>
          <w:p w:rsidR="00096D8D" w:rsidRPr="0065234C" w:rsidRDefault="00096D8D" w:rsidP="002B5E23">
            <w:pPr>
              <w:pStyle w:val="Odstavecseseznamem"/>
              <w:keepLines/>
              <w:widowControl w:val="0"/>
              <w:numPr>
                <w:ilvl w:val="1"/>
                <w:numId w:val="65"/>
              </w:numPr>
              <w:spacing w:before="60" w:after="60" w:line="288" w:lineRule="auto"/>
              <w:contextualSpacing/>
              <w:rPr>
                <w:rFonts w:asciiTheme="minorHAnsi" w:hAnsiTheme="minorHAnsi"/>
                <w:szCs w:val="20"/>
              </w:rPr>
            </w:pPr>
            <w:r w:rsidRPr="0065234C">
              <w:rPr>
                <w:rFonts w:asciiTheme="minorHAnsi" w:eastAsia="Times New Roman" w:hAnsiTheme="minorHAnsi"/>
                <w:color w:val="000000"/>
                <w:szCs w:val="20"/>
                <w:lang w:val="cs-CZ" w:eastAsia="cs-CZ"/>
              </w:rPr>
              <w:t>Webové služby</w:t>
            </w:r>
          </w:p>
          <w:p w:rsidR="00354473"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354473" w:rsidRPr="0065234C" w:rsidRDefault="00354473" w:rsidP="002B5E23">
            <w:pPr>
              <w:pStyle w:val="Odstavecseseznamem"/>
              <w:keepNext/>
              <w:keepLines/>
              <w:widowControl w:val="0"/>
              <w:numPr>
                <w:ilvl w:val="0"/>
                <w:numId w:val="65"/>
              </w:numPr>
              <w:spacing w:before="60" w:after="60" w:line="288" w:lineRule="auto"/>
              <w:contextualSpacing/>
              <w:outlineLvl w:val="8"/>
              <w:rPr>
                <w:rFonts w:asciiTheme="minorHAnsi" w:hAnsiTheme="minorHAnsi"/>
                <w:szCs w:val="20"/>
              </w:rPr>
            </w:pPr>
            <w:r w:rsidRPr="0065234C">
              <w:rPr>
                <w:rFonts w:asciiTheme="minorHAnsi" w:hAnsiTheme="minorHAnsi"/>
                <w:szCs w:val="20"/>
              </w:rPr>
              <w:t>Správa</w:t>
            </w:r>
            <w:r w:rsidR="00191C02" w:rsidRPr="0065234C">
              <w:rPr>
                <w:rFonts w:asciiTheme="minorHAnsi" w:hAnsiTheme="minorHAnsi"/>
                <w:szCs w:val="20"/>
                <w:lang w:val="cs-CZ"/>
              </w:rPr>
              <w:t xml:space="preserve"> a podpora</w:t>
            </w:r>
            <w:r w:rsidRPr="0065234C">
              <w:rPr>
                <w:rFonts w:asciiTheme="minorHAnsi" w:hAnsiTheme="minorHAnsi"/>
                <w:szCs w:val="20"/>
              </w:rPr>
              <w:t xml:space="preserve"> uživatelů aplikace.</w:t>
            </w:r>
          </w:p>
          <w:p w:rsidR="00354473"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Poskytování exportů dat z LPIS na základě požadavků schválených vlastníkem dat. V rámci této činnosti jsou poskytovány služby úprav šablon na export dat ,  které nemají charakter běžné provozní činnosti. </w:t>
            </w:r>
          </w:p>
          <w:p w:rsidR="00354473"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 xml:space="preserve">Zajištění provozu a dostupností registru LPIS v produkčním, testovacím a akceptačním prostředí. </w:t>
            </w:r>
          </w:p>
          <w:p w:rsidR="005E643A" w:rsidRPr="0065234C" w:rsidRDefault="00354473"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Zajištění </w:t>
            </w:r>
            <w:r w:rsidR="00BA1800" w:rsidRPr="0065234C">
              <w:rPr>
                <w:rFonts w:asciiTheme="minorHAnsi" w:hAnsiTheme="minorHAnsi"/>
                <w:szCs w:val="20"/>
                <w:lang w:val="cs-CZ"/>
              </w:rPr>
              <w:t>provozu a podpory servisní aplikace Statistiky LPIS, součástí je i pravidelná kontrola exportů dat</w:t>
            </w:r>
            <w:r w:rsidR="00AC07A8">
              <w:rPr>
                <w:rFonts w:asciiTheme="minorHAnsi" w:hAnsiTheme="minorHAnsi"/>
                <w:szCs w:val="20"/>
                <w:lang w:val="cs-CZ"/>
              </w:rPr>
              <w:t>.</w:t>
            </w:r>
          </w:p>
          <w:p w:rsidR="005E643A" w:rsidRPr="0065234C" w:rsidRDefault="005E643A"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iCs/>
                <w:szCs w:val="20"/>
              </w:rPr>
              <w:t>Přímá podpora zaměstnanců MZe a SZIF v režimu 5 x 10 (v pracovních dnech) od 7:00 do 17:00 hodin. V případě emailové komunikace telefonická nebo písemná reakce do 15 minut</w:t>
            </w:r>
            <w:r w:rsidRPr="0065234C">
              <w:rPr>
                <w:rFonts w:asciiTheme="minorHAnsi" w:hAnsiTheme="minorHAnsi"/>
                <w:i/>
                <w:iCs/>
                <w:szCs w:val="20"/>
              </w:rPr>
              <w:t>.</w:t>
            </w:r>
          </w:p>
          <w:p w:rsidR="0028145C" w:rsidRPr="0065234C" w:rsidRDefault="005E643A"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szCs w:val="20"/>
              </w:rPr>
              <w:t>Zajištěn</w:t>
            </w:r>
            <w:r w:rsidR="00AC07A8">
              <w:rPr>
                <w:rFonts w:asciiTheme="minorHAnsi" w:hAnsiTheme="minorHAnsi"/>
                <w:szCs w:val="20"/>
                <w:lang w:val="cs-CZ"/>
              </w:rPr>
              <w:t>í</w:t>
            </w:r>
            <w:r w:rsidRPr="0065234C">
              <w:rPr>
                <w:rFonts w:asciiTheme="minorHAnsi" w:hAnsiTheme="minorHAnsi"/>
                <w:szCs w:val="20"/>
              </w:rPr>
              <w:t xml:space="preserve"> </w:t>
            </w:r>
            <w:r w:rsidRPr="0065234C">
              <w:rPr>
                <w:rFonts w:asciiTheme="minorHAnsi" w:hAnsiTheme="minorHAnsi"/>
                <w:iCs/>
                <w:szCs w:val="20"/>
              </w:rPr>
              <w:t>funkčnosti</w:t>
            </w:r>
            <w:r w:rsidRPr="0065234C">
              <w:rPr>
                <w:rFonts w:asciiTheme="minorHAnsi" w:hAnsiTheme="minorHAnsi"/>
                <w:szCs w:val="20"/>
              </w:rPr>
              <w:t xml:space="preserve"> napojení externích spisových služeb</w:t>
            </w:r>
            <w:r w:rsidR="00AC07A8">
              <w:rPr>
                <w:rFonts w:asciiTheme="minorHAnsi" w:hAnsiTheme="minorHAnsi"/>
                <w:szCs w:val="20"/>
                <w:lang w:val="cs-CZ"/>
              </w:rPr>
              <w:t>.</w:t>
            </w:r>
            <w:r w:rsidRPr="0065234C">
              <w:rPr>
                <w:rFonts w:asciiTheme="minorHAnsi" w:hAnsiTheme="minorHAnsi"/>
                <w:szCs w:val="20"/>
              </w:rPr>
              <w:t xml:space="preserve"> </w:t>
            </w:r>
          </w:p>
          <w:p w:rsidR="000B2D90" w:rsidRPr="0065234C" w:rsidRDefault="000B2D90" w:rsidP="002B5E23">
            <w:pPr>
              <w:pStyle w:val="Odstavecseseznamem"/>
              <w:keepLines/>
              <w:widowControl w:val="0"/>
              <w:numPr>
                <w:ilvl w:val="0"/>
                <w:numId w:val="65"/>
              </w:numPr>
              <w:spacing w:before="60" w:after="60" w:line="288" w:lineRule="auto"/>
              <w:contextualSpacing/>
              <w:rPr>
                <w:rFonts w:asciiTheme="minorHAnsi" w:hAnsiTheme="minorHAnsi"/>
                <w:szCs w:val="20"/>
              </w:rPr>
            </w:pPr>
            <w:r w:rsidRPr="0065234C">
              <w:rPr>
                <w:rFonts w:asciiTheme="minorHAnsi" w:hAnsiTheme="minorHAnsi"/>
                <w:iCs/>
                <w:szCs w:val="20"/>
              </w:rPr>
              <w:t>Zajištění</w:t>
            </w:r>
            <w:r w:rsidRPr="0065234C">
              <w:rPr>
                <w:rFonts w:asciiTheme="minorHAnsi" w:hAnsiTheme="minorHAnsi"/>
                <w:szCs w:val="20"/>
              </w:rPr>
              <w:t xml:space="preserve"> provozu aplikačních služeb níže uvedených rozhraní:</w:t>
            </w:r>
          </w:p>
          <w:p w:rsidR="00201DCB" w:rsidRPr="00C04EDB" w:rsidRDefault="00201DCB" w:rsidP="002B5E23">
            <w:pPr>
              <w:pStyle w:val="Odstavecseseznamem"/>
              <w:keepLines/>
              <w:widowControl w:val="0"/>
              <w:numPr>
                <w:ilvl w:val="1"/>
                <w:numId w:val="65"/>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C04EDB">
              <w:rPr>
                <w:rFonts w:asciiTheme="minorHAnsi" w:hAnsiTheme="minorHAnsi"/>
                <w:szCs w:val="20"/>
                <w:lang w:eastAsia="en-US"/>
              </w:rPr>
              <w:t xml:space="preserve"> grafické rozhraní</w:t>
            </w:r>
          </w:p>
          <w:p w:rsidR="00201DCB" w:rsidRPr="00C04EDB" w:rsidRDefault="00201DCB" w:rsidP="002B5E23">
            <w:pPr>
              <w:pStyle w:val="Odstavecseseznamem"/>
              <w:keepLines/>
              <w:widowControl w:val="0"/>
              <w:numPr>
                <w:ilvl w:val="2"/>
                <w:numId w:val="65"/>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LPIS</w:t>
            </w:r>
          </w:p>
          <w:p w:rsidR="00201DCB" w:rsidRPr="00C04EDB" w:rsidRDefault="00201DCB" w:rsidP="002B5E23">
            <w:pPr>
              <w:pStyle w:val="Odstavecseseznamem"/>
              <w:keepLines/>
              <w:widowControl w:val="0"/>
              <w:numPr>
                <w:ilvl w:val="2"/>
                <w:numId w:val="65"/>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iLPIS</w:t>
            </w:r>
          </w:p>
          <w:p w:rsidR="00201DCB" w:rsidRPr="00C04EDB" w:rsidRDefault="00201DCB" w:rsidP="002B5E23">
            <w:pPr>
              <w:pStyle w:val="Odstavecseseznamem"/>
              <w:keepLines/>
              <w:widowControl w:val="0"/>
              <w:numPr>
                <w:ilvl w:val="2"/>
                <w:numId w:val="65"/>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Webové uživatelské rozhraní pLPIS</w:t>
            </w:r>
          </w:p>
          <w:p w:rsidR="00201DCB" w:rsidRPr="00C04EDB" w:rsidRDefault="00201DCB" w:rsidP="002B5E23">
            <w:pPr>
              <w:pStyle w:val="Odstavecseseznamem"/>
              <w:keepLines/>
              <w:widowControl w:val="0"/>
              <w:numPr>
                <w:ilvl w:val="2"/>
                <w:numId w:val="65"/>
              </w:numPr>
              <w:spacing w:before="60" w:after="60" w:line="288" w:lineRule="auto"/>
              <w:contextualSpacing/>
              <w:rPr>
                <w:rFonts w:asciiTheme="minorHAnsi" w:hAnsiTheme="minorHAnsi"/>
                <w:szCs w:val="20"/>
                <w:lang w:eastAsia="en-US"/>
              </w:rPr>
            </w:pPr>
            <w:r w:rsidRPr="0065234C">
              <w:rPr>
                <w:rFonts w:asciiTheme="minorHAnsi" w:hAnsiTheme="minorHAnsi"/>
                <w:szCs w:val="20"/>
                <w:lang w:eastAsia="en-US"/>
              </w:rPr>
              <w:t>Webové uživatelské rozhraní fLPIS</w:t>
            </w:r>
          </w:p>
          <w:p w:rsidR="00201DCB" w:rsidRPr="00C04EDB" w:rsidRDefault="00201DCB" w:rsidP="002B5E23">
            <w:pPr>
              <w:pStyle w:val="Odstavecseseznamem"/>
              <w:keepLines/>
              <w:widowControl w:val="0"/>
              <w:numPr>
                <w:ilvl w:val="2"/>
                <w:numId w:val="65"/>
              </w:numPr>
              <w:spacing w:before="60" w:after="60" w:line="288" w:lineRule="auto"/>
              <w:contextualSpacing/>
              <w:rPr>
                <w:rFonts w:asciiTheme="minorHAnsi" w:hAnsiTheme="minorHAnsi"/>
                <w:szCs w:val="20"/>
                <w:lang w:eastAsia="en-US"/>
              </w:rPr>
            </w:pPr>
            <w:r w:rsidRPr="0065234C">
              <w:rPr>
                <w:rFonts w:asciiTheme="minorHAnsi" w:hAnsiTheme="minorHAnsi"/>
                <w:szCs w:val="20"/>
                <w:lang w:eastAsia="en-US"/>
              </w:rPr>
              <w:t>Webové uživatelské rozhraní aplikace pro editaci předtiskové sady fLPIS</w:t>
            </w:r>
          </w:p>
          <w:p w:rsidR="00201DCB" w:rsidRPr="00C04EDB" w:rsidRDefault="00201DCB" w:rsidP="002B5E23">
            <w:pPr>
              <w:pStyle w:val="Odstavecseseznamem"/>
              <w:keepLines/>
              <w:widowControl w:val="0"/>
              <w:numPr>
                <w:ilvl w:val="1"/>
                <w:numId w:val="65"/>
              </w:numPr>
              <w:spacing w:before="60" w:after="60" w:line="288" w:lineRule="auto"/>
              <w:contextualSpacing/>
              <w:rPr>
                <w:rFonts w:asciiTheme="minorHAnsi" w:hAnsiTheme="minorHAnsi"/>
                <w:szCs w:val="20"/>
                <w:lang w:eastAsia="en-US"/>
              </w:rPr>
            </w:pPr>
            <w:r w:rsidRPr="00C04EDB">
              <w:rPr>
                <w:rFonts w:asciiTheme="minorHAnsi" w:hAnsiTheme="minorHAnsi"/>
                <w:szCs w:val="20"/>
                <w:lang w:eastAsia="en-US"/>
              </w:rPr>
              <w:t>Rozhraní webových služeb</w:t>
            </w:r>
          </w:p>
          <w:p w:rsidR="000B2D90" w:rsidRPr="0065234C" w:rsidRDefault="00201DCB" w:rsidP="002B5E23">
            <w:pPr>
              <w:pStyle w:val="Odstavecseseznamem"/>
              <w:keepLines/>
              <w:widowControl w:val="0"/>
              <w:numPr>
                <w:ilvl w:val="1"/>
                <w:numId w:val="65"/>
              </w:numPr>
              <w:spacing w:before="60" w:after="60" w:line="288" w:lineRule="auto"/>
              <w:contextualSpacing/>
              <w:rPr>
                <w:rFonts w:asciiTheme="minorHAnsi" w:hAnsiTheme="minorHAnsi" w:cs="Tahoma"/>
                <w:szCs w:val="20"/>
              </w:rPr>
            </w:pPr>
            <w:r w:rsidRPr="00C04EDB">
              <w:rPr>
                <w:rFonts w:asciiTheme="minorHAnsi" w:hAnsiTheme="minorHAnsi"/>
                <w:szCs w:val="20"/>
                <w:lang w:eastAsia="en-US"/>
              </w:rPr>
              <w:t>Databázové rozhraní</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C04EDB"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w:t>
            </w:r>
            <w:r w:rsidRPr="00DA20E8">
              <w:rPr>
                <w:rFonts w:asciiTheme="minorHAnsi" w:hAnsiTheme="minorHAnsi" w:cs="Tahoma"/>
                <w:b/>
                <w:color w:val="FFFFFF" w:themeColor="background1"/>
                <w:szCs w:val="20"/>
              </w:rPr>
              <w:t>užby podpory</w:t>
            </w:r>
          </w:p>
        </w:tc>
      </w:tr>
      <w:tr w:rsidR="0028145C" w:rsidRPr="0065234C" w:rsidTr="003A5685">
        <w:trPr>
          <w:trHeight w:val="724"/>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936597" w:rsidRPr="00C04EDB"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lastRenderedPageBreak/>
              <w:t>Posk</w:t>
            </w:r>
            <w:r w:rsidR="00775297">
              <w:rPr>
                <w:rFonts w:asciiTheme="minorHAnsi" w:hAnsiTheme="minorHAnsi" w:cs="Tahoma"/>
                <w:szCs w:val="20"/>
              </w:rPr>
              <w:t xml:space="preserve">ytování služeb </w:t>
            </w:r>
            <w:r w:rsidRPr="0065234C">
              <w:rPr>
                <w:rFonts w:asciiTheme="minorHAnsi" w:hAnsiTheme="minorHAnsi" w:cs="Tahoma"/>
                <w:szCs w:val="20"/>
              </w:rPr>
              <w:t xml:space="preserve">podpory dle </w:t>
            </w:r>
            <w:r w:rsidRPr="00DA20E8">
              <w:rPr>
                <w:rFonts w:asciiTheme="minorHAnsi" w:hAnsiTheme="minorHAnsi" w:cs="Tahoma"/>
                <w:szCs w:val="20"/>
                <w:lang w:val="cs-CZ"/>
              </w:rPr>
              <w:t>KL</w:t>
            </w:r>
            <w:r w:rsidRPr="00C04EDB">
              <w:rPr>
                <w:rFonts w:asciiTheme="minorHAnsi" w:hAnsiTheme="minorHAnsi" w:cs="Tahoma"/>
                <w:szCs w:val="20"/>
              </w:rPr>
              <w:t xml:space="preserve"> ID: SUP-001 na úrovni</w:t>
            </w:r>
            <w:r w:rsidRPr="00C04EDB">
              <w:rPr>
                <w:rFonts w:asciiTheme="minorHAnsi" w:hAnsiTheme="minorHAnsi" w:cs="Tahoma"/>
                <w:szCs w:val="20"/>
                <w:lang w:val="cs-CZ"/>
              </w:rPr>
              <w:t>:</w:t>
            </w:r>
          </w:p>
          <w:p w:rsidR="00936597" w:rsidRPr="00C04EDB"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04EDB">
              <w:rPr>
                <w:rFonts w:asciiTheme="minorHAnsi" w:hAnsiTheme="minorHAnsi" w:cs="Tahoma"/>
                <w:szCs w:val="20"/>
                <w:lang w:val="cs-CZ"/>
              </w:rPr>
              <w:t xml:space="preserve">Gold - </w:t>
            </w:r>
            <w:r w:rsidRPr="00C04EDB">
              <w:rPr>
                <w:rFonts w:asciiTheme="minorHAnsi" w:hAnsiTheme="minorHAnsi" w:cs="Tahoma"/>
                <w:szCs w:val="20"/>
              </w:rPr>
              <w:t xml:space="preserve"> produkční prostředí</w:t>
            </w:r>
          </w:p>
          <w:p w:rsidR="00936597" w:rsidRPr="0056744D"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56744D">
              <w:rPr>
                <w:rFonts w:asciiTheme="minorHAnsi" w:hAnsiTheme="minorHAnsi" w:cs="Tahoma"/>
                <w:szCs w:val="20"/>
                <w:lang w:val="cs-CZ"/>
              </w:rPr>
              <w:t xml:space="preserve">Silver – </w:t>
            </w:r>
            <w:r w:rsidR="00135D18" w:rsidRPr="0056744D">
              <w:rPr>
                <w:rFonts w:asciiTheme="minorHAnsi" w:hAnsiTheme="minorHAnsi" w:cs="Tahoma"/>
                <w:szCs w:val="20"/>
                <w:lang w:val="cs-CZ"/>
              </w:rPr>
              <w:t>testov</w:t>
            </w:r>
            <w:r w:rsidR="00135D18">
              <w:rPr>
                <w:rFonts w:asciiTheme="minorHAnsi" w:hAnsiTheme="minorHAnsi" w:cs="Tahoma"/>
                <w:szCs w:val="20"/>
                <w:lang w:val="cs-CZ"/>
              </w:rPr>
              <w:t>ací</w:t>
            </w:r>
            <w:r w:rsidR="00135D18" w:rsidRPr="0056744D">
              <w:rPr>
                <w:rFonts w:asciiTheme="minorHAnsi" w:hAnsiTheme="minorHAnsi" w:cs="Tahoma"/>
                <w:szCs w:val="20"/>
                <w:lang w:val="cs-CZ"/>
              </w:rPr>
              <w:t xml:space="preserve"> </w:t>
            </w:r>
            <w:r w:rsidRPr="0056744D">
              <w:rPr>
                <w:rFonts w:asciiTheme="minorHAnsi" w:hAnsiTheme="minorHAnsi" w:cs="Tahoma"/>
                <w:szCs w:val="20"/>
                <w:lang w:val="cs-CZ"/>
              </w:rPr>
              <w:t>prostředí</w:t>
            </w:r>
          </w:p>
          <w:p w:rsidR="00936597"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C87302">
              <w:rPr>
                <w:rFonts w:asciiTheme="minorHAnsi" w:hAnsiTheme="minorHAnsi" w:cs="Tahoma"/>
                <w:szCs w:val="20"/>
                <w:lang w:val="cs-CZ"/>
              </w:rPr>
              <w:t>Silver– akceptační prostředí</w:t>
            </w:r>
          </w:p>
          <w:p w:rsidR="00E4705B" w:rsidRPr="00004669" w:rsidRDefault="00E4705B" w:rsidP="00004669">
            <w:pPr>
              <w:pStyle w:val="Zkladntext"/>
              <w:keepLines/>
              <w:widowControl w:val="0"/>
              <w:spacing w:before="60" w:after="60" w:line="240" w:lineRule="auto"/>
              <w:rPr>
                <w:rFonts w:asciiTheme="minorHAnsi" w:hAnsiTheme="minorHAnsi" w:cs="Tahoma"/>
                <w:szCs w:val="20"/>
              </w:rPr>
            </w:pPr>
            <w:r w:rsidRPr="00004669">
              <w:rPr>
                <w:rFonts w:asciiTheme="minorHAnsi" w:hAnsiTheme="minorHAnsi" w:cs="Tahoma"/>
                <w:szCs w:val="20"/>
              </w:rPr>
              <w:t>V případě porušení SLA definovaných v KL SUP-001</w:t>
            </w:r>
            <w:r w:rsidR="00887876">
              <w:rPr>
                <w:rFonts w:asciiTheme="minorHAnsi" w:hAnsiTheme="minorHAnsi" w:cs="Tahoma"/>
                <w:szCs w:val="20"/>
                <w:lang w:val="cs-CZ"/>
              </w:rPr>
              <w:t xml:space="preserve"> </w:t>
            </w:r>
            <w:r w:rsidR="00887876">
              <w:rPr>
                <w:rFonts w:asciiTheme="minorHAnsi" w:hAnsiTheme="minorHAnsi" w:cs="Tahoma"/>
                <w:szCs w:val="20"/>
              </w:rPr>
              <w:t>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SUP-001 a </w:t>
            </w:r>
            <w:hyperlink w:anchor="_Příloha_č._2_1" w:history="1">
              <w:r w:rsidRPr="00124642">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936597" w:rsidRPr="0065234C"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Silver–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936597"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Silver – akceptační prostředí</w:t>
            </w:r>
          </w:p>
          <w:p w:rsidR="00E4705B" w:rsidRPr="00E501B5" w:rsidRDefault="00E4705B" w:rsidP="00004669">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 xml:space="preserve">V případě porušení </w:t>
            </w:r>
            <w:r w:rsidR="00887876">
              <w:rPr>
                <w:rFonts w:asciiTheme="minorHAnsi" w:hAnsiTheme="minorHAnsi" w:cs="Tahoma"/>
                <w:szCs w:val="20"/>
              </w:rPr>
              <w:t>SLA definovaných v KL SUP-002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SUP-002 a </w:t>
            </w:r>
            <w:hyperlink w:anchor="_Příloha_č._2_1" w:history="1">
              <w:r w:rsidRPr="00124642">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936597" w:rsidRPr="0065234C" w:rsidRDefault="00936597" w:rsidP="00936597">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Gold - </w:t>
            </w:r>
            <w:r w:rsidRPr="0065234C">
              <w:rPr>
                <w:rFonts w:asciiTheme="minorHAnsi" w:hAnsiTheme="minorHAnsi" w:cs="Tahoma"/>
                <w:szCs w:val="20"/>
              </w:rPr>
              <w:t xml:space="preserve"> produkční 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Silver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936597" w:rsidRPr="0065234C" w:rsidRDefault="0093659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Silver – akceptační prostředí</w:t>
            </w:r>
          </w:p>
          <w:p w:rsidR="00936597" w:rsidRPr="00E501B5" w:rsidRDefault="00004669" w:rsidP="00936597">
            <w:pPr>
              <w:pStyle w:val="Zkladntext"/>
              <w:keepLines/>
              <w:widowControl w:val="0"/>
              <w:spacing w:before="60" w:after="60" w:line="240" w:lineRule="auto"/>
              <w:rPr>
                <w:rFonts w:asciiTheme="minorHAnsi" w:hAnsiTheme="minorHAnsi" w:cs="Tahoma"/>
                <w:szCs w:val="20"/>
                <w:lang w:val="cs-CZ"/>
              </w:rPr>
            </w:pPr>
            <w:r w:rsidRPr="00004669">
              <w:rPr>
                <w:rFonts w:asciiTheme="minorHAnsi" w:hAnsiTheme="minorHAnsi" w:cs="Tahoma"/>
                <w:szCs w:val="20"/>
              </w:rPr>
              <w:t xml:space="preserve">V případě porušení </w:t>
            </w:r>
            <w:r w:rsidR="00887876">
              <w:rPr>
                <w:rFonts w:asciiTheme="minorHAnsi" w:hAnsiTheme="minorHAnsi" w:cs="Tahoma"/>
                <w:szCs w:val="20"/>
              </w:rPr>
              <w:t>SLA definovaných v KL SPR-001 m</w:t>
            </w:r>
            <w:r w:rsidR="00887876">
              <w:rPr>
                <w:rFonts w:asciiTheme="minorHAnsi" w:hAnsiTheme="minorHAnsi" w:cs="Tahoma"/>
                <w:szCs w:val="20"/>
                <w:lang w:val="cs-CZ"/>
              </w:rPr>
              <w:t>á</w:t>
            </w:r>
            <w:r w:rsidRPr="00004669">
              <w:rPr>
                <w:rFonts w:asciiTheme="minorHAnsi" w:hAnsiTheme="minorHAnsi" w:cs="Tahoma"/>
                <w:szCs w:val="20"/>
              </w:rPr>
              <w:t xml:space="preserve"> </w:t>
            </w:r>
            <w:r w:rsidR="009B4211">
              <w:rPr>
                <w:rFonts w:asciiTheme="minorHAnsi" w:hAnsiTheme="minorHAnsi" w:cs="Tahoma"/>
                <w:szCs w:val="20"/>
              </w:rPr>
              <w:t>Objednatel</w:t>
            </w:r>
            <w:r w:rsidRPr="00004669">
              <w:rPr>
                <w:rFonts w:asciiTheme="minorHAnsi" w:hAnsiTheme="minorHAnsi" w:cs="Tahoma"/>
                <w:szCs w:val="20"/>
              </w:rPr>
              <w:t xml:space="preserve"> nárok na slevu z ceny</w:t>
            </w:r>
            <w:r w:rsidR="00A74E2F">
              <w:rPr>
                <w:rFonts w:asciiTheme="minorHAnsi" w:hAnsiTheme="minorHAnsi" w:cs="Tahoma"/>
                <w:szCs w:val="20"/>
                <w:lang w:val="cs-CZ"/>
              </w:rPr>
              <w:t>,</w:t>
            </w:r>
            <w:r w:rsidRPr="00004669">
              <w:rPr>
                <w:rFonts w:asciiTheme="minorHAnsi" w:hAnsiTheme="minorHAnsi" w:cs="Tahoma"/>
                <w:szCs w:val="20"/>
              </w:rPr>
              <w:t xml:space="preserve"> která bude stanovena v souladu s mechanismem uvedeným v KL SPR-001 a </w:t>
            </w:r>
            <w:hyperlink w:anchor="_Příloha_č._2_1" w:history="1">
              <w:r w:rsidRPr="001A069A">
                <w:rPr>
                  <w:rStyle w:val="Hypertextovodkaz"/>
                  <w:rFonts w:asciiTheme="minorHAnsi" w:hAnsiTheme="minorHAnsi" w:cs="Tahoma"/>
                  <w:szCs w:val="20"/>
                </w:rPr>
                <w:t>příloze č. 2</w:t>
              </w:r>
            </w:hyperlink>
            <w:r w:rsidRPr="00004669">
              <w:rPr>
                <w:rFonts w:asciiTheme="minorHAnsi" w:hAnsiTheme="minorHAnsi" w:cs="Tahoma"/>
                <w:szCs w:val="20"/>
              </w:rPr>
              <w:t xml:space="preserve"> této Smlouvy.</w:t>
            </w:r>
          </w:p>
          <w:p w:rsidR="0028145C" w:rsidRDefault="00936597" w:rsidP="00E501B5">
            <w:pPr>
              <w:rPr>
                <w:rFonts w:asciiTheme="minorHAnsi" w:hAnsiTheme="minorHAnsi" w:cs="Tahoma"/>
                <w:szCs w:val="20"/>
                <w:lang w:eastAsia="en-US"/>
              </w:rPr>
            </w:pPr>
            <w:r w:rsidRPr="0065234C">
              <w:rPr>
                <w:rFonts w:asciiTheme="minorHAnsi" w:hAnsiTheme="minorHAnsi" w:cs="Tahoma"/>
                <w:szCs w:val="20"/>
                <w:lang w:eastAsia="en-US"/>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A74E2F">
              <w:rPr>
                <w:rFonts w:asciiTheme="minorHAnsi" w:hAnsiTheme="minorHAnsi" w:cs="Tahoma"/>
                <w:szCs w:val="20"/>
                <w:lang w:eastAsia="en-US"/>
              </w:rPr>
              <w:t> </w:t>
            </w:r>
            <w:r w:rsidR="00004669" w:rsidRPr="00004669">
              <w:rPr>
                <w:rFonts w:asciiTheme="minorHAnsi" w:hAnsiTheme="minorHAnsi" w:cs="Tahoma"/>
                <w:szCs w:val="20"/>
                <w:lang w:eastAsia="en-US"/>
              </w:rPr>
              <w:t>ceny</w:t>
            </w:r>
            <w:r w:rsidR="00A74E2F">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1A069A">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51630D" w:rsidRPr="0065234C" w:rsidRDefault="0051630D" w:rsidP="00AC07A8">
            <w:pPr>
              <w:rPr>
                <w:rFonts w:asciiTheme="minorHAnsi" w:hAnsiTheme="minorHAnsi" w:cs="Tahoma"/>
                <w:szCs w:val="20"/>
                <w:lang w:eastAsia="en-US"/>
              </w:rPr>
            </w:pPr>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AC07A8">
              <w:rPr>
                <w:rFonts w:asciiTheme="minorHAnsi" w:hAnsiTheme="minorHAnsi" w:cs="Tahoma"/>
                <w:szCs w:val="20"/>
                <w:lang w:eastAsia="en-US"/>
              </w:rPr>
              <w:t>.</w:t>
            </w:r>
          </w:p>
        </w:tc>
      </w:tr>
      <w:tr w:rsidR="00A06DA8" w:rsidRPr="0065234C" w:rsidTr="002B3EEC">
        <w:trPr>
          <w:trHeight w:val="237"/>
        </w:trPr>
        <w:tc>
          <w:tcPr>
            <w:tcW w:w="1410"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00C83AAE">
              <w:rPr>
                <w:rFonts w:asciiTheme="minorHAnsi" w:hAnsiTheme="minorHAnsi" w:cs="Tahoma"/>
                <w:b/>
                <w:color w:val="FFFFFF" w:themeColor="background1"/>
                <w:szCs w:val="20"/>
                <w:lang w:val="cs-CZ"/>
              </w:rPr>
              <w:t xml:space="preserve"> testovacího</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lang w:val="cs-CZ"/>
              </w:rPr>
              <w:t>scénáře</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LPIS-DBR-P01</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A06DA8">
            <w:pPr>
              <w:spacing w:before="60" w:after="60"/>
              <w:rPr>
                <w:rFonts w:asciiTheme="minorHAnsi" w:hAnsiTheme="minorHAnsi" w:cs="Tahoma"/>
                <w:b/>
                <w:szCs w:val="20"/>
              </w:rPr>
            </w:pPr>
            <w:r w:rsidRPr="00567A60">
              <w:rPr>
                <w:rFonts w:asciiTheme="minorHAnsi" w:hAnsiTheme="minorHAnsi" w:cs="Tahoma"/>
                <w:b/>
                <w:szCs w:val="20"/>
              </w:rPr>
              <w:t>Databázový link LPIS.EKO_PB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LPIS-DBR-P02</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A06DA8">
            <w:pPr>
              <w:spacing w:before="60" w:after="60"/>
              <w:rPr>
                <w:rFonts w:asciiTheme="minorHAnsi" w:hAnsiTheme="minorHAnsi" w:cs="Tahoma"/>
                <w:b/>
                <w:szCs w:val="20"/>
              </w:rPr>
            </w:pPr>
            <w:r w:rsidRPr="00567A60">
              <w:rPr>
                <w:rFonts w:asciiTheme="minorHAnsi" w:hAnsiTheme="minorHAnsi" w:cs="Tahoma"/>
                <w:b/>
                <w:szCs w:val="20"/>
              </w:rPr>
              <w:t>Databázový link LPIS_EPH.VIEW_EPH_PARCELY</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LPIS-DBR-P03</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A06DA8">
            <w:pPr>
              <w:spacing w:before="60" w:after="60"/>
              <w:rPr>
                <w:rFonts w:asciiTheme="minorHAnsi" w:hAnsiTheme="minorHAnsi" w:cs="Tahoma"/>
                <w:b/>
                <w:szCs w:val="20"/>
              </w:rPr>
            </w:pPr>
            <w:r w:rsidRPr="00567A60">
              <w:rPr>
                <w:rFonts w:asciiTheme="minorHAnsi" w:hAnsiTheme="minorHAnsi" w:cs="Tahoma"/>
                <w:b/>
                <w:szCs w:val="20"/>
              </w:rPr>
              <w:t>Databázový link KATASTR.WIEV_DAT_TELESA</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LPIS-DBR-P04</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Databázový link KLPIS.VIEW_LPIS_SUBJEKT_PRISLUS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LPIS-DBR-P05</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A06DA8">
            <w:pPr>
              <w:spacing w:before="60" w:after="60"/>
              <w:rPr>
                <w:rFonts w:asciiTheme="minorHAnsi" w:hAnsiTheme="minorHAnsi" w:cs="Tahoma"/>
                <w:b/>
                <w:szCs w:val="20"/>
              </w:rPr>
            </w:pPr>
            <w:r w:rsidRPr="00567A60">
              <w:rPr>
                <w:rFonts w:asciiTheme="minorHAnsi" w:hAnsiTheme="minorHAnsi" w:cs="Tahoma"/>
                <w:b/>
                <w:szCs w:val="20"/>
              </w:rPr>
              <w:t>Databázový link LPIS.LPIS4_KUPARTS_SUMY</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LPIS-DBR-P06</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A06DA8">
            <w:pPr>
              <w:spacing w:before="60" w:after="60"/>
              <w:rPr>
                <w:rFonts w:asciiTheme="minorHAnsi" w:hAnsiTheme="minorHAnsi" w:cs="Tahoma"/>
                <w:b/>
                <w:szCs w:val="20"/>
              </w:rPr>
            </w:pPr>
            <w:r w:rsidRPr="00567A60">
              <w:rPr>
                <w:rFonts w:asciiTheme="minorHAnsi" w:hAnsiTheme="minorHAnsi" w:cs="Tahoma"/>
                <w:b/>
                <w:szCs w:val="20"/>
              </w:rPr>
              <w:t>Databázový link LPIS.VIEW_RV DBLINK_RVIN</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LPIS-DBR-P07</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Databázový link LPIS_TS.VIEW_CRVE_BOD_CRVE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LPIS-WSR-P01</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Webové služby LPIS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r w:rsidR="00A06DA8" w:rsidRPr="0065234C" w:rsidTr="002B3EEC">
        <w:trPr>
          <w:trHeight w:val="129"/>
        </w:trPr>
        <w:tc>
          <w:tcPr>
            <w:tcW w:w="14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LPIS-WUR-P03</w:t>
            </w:r>
          </w:p>
        </w:tc>
        <w:tc>
          <w:tcPr>
            <w:tcW w:w="232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rPr>
              <w:t>Webové uživatelské rozhraní pLPIS</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567A60" w:rsidRDefault="00936597" w:rsidP="00561A9A">
            <w:pPr>
              <w:pStyle w:val="Zkladntext"/>
              <w:keepLines/>
              <w:widowControl w:val="0"/>
              <w:spacing w:before="60" w:after="60" w:line="240" w:lineRule="auto"/>
              <w:jc w:val="center"/>
              <w:rPr>
                <w:rFonts w:asciiTheme="minorHAnsi" w:hAnsiTheme="minorHAnsi" w:cs="Tahoma"/>
                <w:b/>
                <w:szCs w:val="20"/>
                <w:lang w:val="cs-CZ"/>
              </w:rPr>
            </w:pPr>
            <w:r w:rsidRPr="00567A60">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B9719A" w:rsidRPr="00C04EDB" w:rsidRDefault="00B9719A"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Pr="00C04EDB">
        <w:rPr>
          <w:rFonts w:asciiTheme="minorHAnsi" w:hAnsiTheme="minorHAnsi" w:cs="Tahoma"/>
          <w:szCs w:val="20"/>
          <w:lang w:val="cs-CZ"/>
        </w:rPr>
        <w:t>SR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277"/>
        <w:gridCol w:w="4691"/>
        <w:gridCol w:w="444"/>
        <w:gridCol w:w="833"/>
        <w:gridCol w:w="1805"/>
      </w:tblGrid>
      <w:tr w:rsidR="00B9719A"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56744D" w:rsidRDefault="003A5685" w:rsidP="003A5685">
            <w:pPr>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86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B9719A" w:rsidRPr="0056744D"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Speciálních Registrů</w:t>
            </w:r>
            <w:r w:rsidRPr="00C04EDB">
              <w:rPr>
                <w:rFonts w:asciiTheme="minorHAnsi" w:hAnsiTheme="minorHAnsi"/>
                <w:szCs w:val="20"/>
                <w:lang w:val="cs-CZ"/>
              </w:rPr>
              <w:t xml:space="preserve"> – registr vinic</w:t>
            </w:r>
          </w:p>
        </w:tc>
        <w:tc>
          <w:tcPr>
            <w:tcW w:w="612"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65234C" w:rsidRDefault="00B9719A"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B9719A"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B9719A"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B9719A" w:rsidRPr="0065234C" w:rsidRDefault="00B9719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B9719A" w:rsidRPr="0056744D" w:rsidRDefault="00B9719A" w:rsidP="00561A9A">
            <w:pPr>
              <w:pStyle w:val="Zkladntext"/>
              <w:keepLines/>
              <w:widowControl w:val="0"/>
              <w:spacing w:before="60" w:after="60"/>
              <w:rPr>
                <w:rFonts w:asciiTheme="minorHAnsi" w:hAnsiTheme="minorHAnsi"/>
                <w:szCs w:val="20"/>
              </w:rPr>
            </w:pPr>
            <w:r w:rsidRPr="00DA20E8">
              <w:rPr>
                <w:rFonts w:asciiTheme="minorHAnsi" w:hAnsiTheme="minorHAnsi"/>
                <w:b/>
                <w:szCs w:val="20"/>
                <w:u w:val="single"/>
              </w:rPr>
              <w:t>Registr vinic (RV):</w:t>
            </w:r>
            <w:r w:rsidRPr="00C04EDB">
              <w:rPr>
                <w:rFonts w:asciiTheme="minorHAnsi" w:hAnsiTheme="minorHAnsi"/>
                <w:szCs w:val="20"/>
              </w:rPr>
              <w:t xml:space="preserve"> podporuje správní agendy související s registrací vinic a následné procesy hospodaření a podporuje procesy související s regulací nakládání s nebalenými výrobky z révy vinné (evidence provozoven sudového vína</w:t>
            </w:r>
            <w:r w:rsidRPr="0056744D">
              <w:rPr>
                <w:rFonts w:asciiTheme="minorHAnsi" w:hAnsiTheme="minorHAnsi"/>
                <w:szCs w:val="20"/>
              </w:rPr>
              <w:t>). Tento registr spravuje Ústřední kontrolní a zkušební ústav zemědělský (ÚKZÚZ).</w:t>
            </w:r>
          </w:p>
        </w:tc>
      </w:tr>
      <w:tr w:rsidR="00B9719A" w:rsidRPr="0065234C" w:rsidTr="00B9719A">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DA20E8" w:rsidRDefault="00B9719A"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B9719A" w:rsidRPr="0065234C" w:rsidTr="00B9719A">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B9719A" w:rsidRPr="0065234C" w:rsidRDefault="00B9719A" w:rsidP="00561A9A">
            <w:pPr>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lastRenderedPageBreak/>
              <w:t>Standardní služby</w:t>
            </w:r>
          </w:p>
          <w:p w:rsidR="00B9719A" w:rsidRPr="00C04EDB" w:rsidRDefault="00B9719A" w:rsidP="00561A9A">
            <w:pPr>
              <w:spacing w:before="60" w:after="60" w:line="288" w:lineRule="auto"/>
              <w:contextualSpacing/>
              <w:rPr>
                <w:rFonts w:asciiTheme="minorHAnsi" w:hAnsiTheme="minorHAnsi"/>
                <w:szCs w:val="20"/>
              </w:rPr>
            </w:pPr>
            <w:r w:rsidRPr="00DA20E8">
              <w:rPr>
                <w:rFonts w:asciiTheme="minorHAnsi" w:hAnsiTheme="minorHAnsi"/>
                <w:szCs w:val="20"/>
              </w:rPr>
              <w:t xml:space="preserve">Poskytování standardních služeb nezbytných pro zajištění řádného provozu produkčního a testovacího prostředí </w:t>
            </w:r>
            <w:r w:rsidR="00CA62FF" w:rsidRPr="00C04EDB">
              <w:rPr>
                <w:rFonts w:asciiTheme="minorHAnsi" w:hAnsiTheme="minorHAnsi"/>
                <w:szCs w:val="20"/>
              </w:rPr>
              <w:t>.</w:t>
            </w:r>
          </w:p>
          <w:p w:rsidR="00B9719A" w:rsidRPr="0056744D" w:rsidRDefault="00B9719A" w:rsidP="00561A9A">
            <w:pPr>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877976" w:rsidRPr="0056744D" w:rsidRDefault="00877976" w:rsidP="00707658">
            <w:pPr>
              <w:pStyle w:val="Odstavecseseznamem"/>
              <w:numPr>
                <w:ilvl w:val="0"/>
                <w:numId w:val="66"/>
              </w:numPr>
              <w:spacing w:before="60" w:after="60" w:line="288" w:lineRule="auto"/>
              <w:contextualSpacing/>
              <w:rPr>
                <w:rFonts w:asciiTheme="minorHAnsi" w:hAnsiTheme="minorHAnsi"/>
                <w:szCs w:val="20"/>
              </w:rPr>
            </w:pPr>
            <w:r w:rsidRPr="0056744D">
              <w:rPr>
                <w:rFonts w:asciiTheme="minorHAnsi" w:hAnsiTheme="minorHAnsi"/>
                <w:szCs w:val="20"/>
                <w:lang w:val="cs-CZ"/>
              </w:rPr>
              <w:t>Provoz registru viníc v produkčním a testovacím prostředí.</w:t>
            </w:r>
          </w:p>
          <w:p w:rsidR="00B9719A" w:rsidRPr="0065234C" w:rsidRDefault="00A9104A" w:rsidP="00707658">
            <w:pPr>
              <w:pStyle w:val="Odstavecseseznamem"/>
              <w:numPr>
                <w:ilvl w:val="0"/>
                <w:numId w:val="66"/>
              </w:numPr>
              <w:spacing w:before="60" w:after="60" w:line="288" w:lineRule="auto"/>
              <w:contextualSpacing/>
              <w:rPr>
                <w:rFonts w:asciiTheme="minorHAnsi" w:hAnsiTheme="minorHAnsi"/>
                <w:szCs w:val="20"/>
              </w:rPr>
            </w:pPr>
            <w:r w:rsidRPr="00C87302">
              <w:rPr>
                <w:rFonts w:asciiTheme="minorHAnsi" w:hAnsiTheme="minorHAnsi"/>
                <w:szCs w:val="20"/>
              </w:rPr>
              <w:t>Předmětem služby je zajištění provozu a podpory agend, zejména:</w:t>
            </w:r>
          </w:p>
          <w:p w:rsidR="00A9104A" w:rsidRPr="0065234C" w:rsidRDefault="00A9104A"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Proces registrace vinic a souvisejících agend,</w:t>
            </w:r>
          </w:p>
          <w:p w:rsidR="00A9104A" w:rsidRPr="0065234C" w:rsidRDefault="00A9104A"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podpora dílčích evidencí souvisejících s trvalými kulturami,</w:t>
            </w:r>
          </w:p>
          <w:p w:rsidR="004B6F1F" w:rsidRPr="0065234C" w:rsidRDefault="004B6F1F"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správa agendy kniha obchodního zprostředkovatele</w:t>
            </w:r>
          </w:p>
          <w:p w:rsidR="004B6F1F" w:rsidRPr="0065234C" w:rsidRDefault="004B6F1F"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správa prohlášení o zásobách v RV</w:t>
            </w:r>
          </w:p>
          <w:p w:rsidR="004B6F1F" w:rsidRPr="0065234C" w:rsidRDefault="004B6F1F"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správa provozoven a stáčíren v RV</w:t>
            </w:r>
          </w:p>
          <w:p w:rsidR="004B6F1F" w:rsidRPr="0065234C" w:rsidRDefault="004B6F1F" w:rsidP="00707658">
            <w:pPr>
              <w:pStyle w:val="Odstavecseseznamem"/>
              <w:numPr>
                <w:ilvl w:val="1"/>
                <w:numId w:val="66"/>
              </w:numPr>
              <w:spacing w:before="60" w:after="60" w:line="288" w:lineRule="auto"/>
              <w:contextualSpacing/>
              <w:rPr>
                <w:rFonts w:asciiTheme="minorHAnsi" w:hAnsiTheme="minorHAnsi"/>
                <w:szCs w:val="20"/>
              </w:rPr>
            </w:pPr>
            <w:r w:rsidRPr="0065234C">
              <w:rPr>
                <w:rFonts w:asciiTheme="minorHAnsi" w:hAnsiTheme="minorHAnsi"/>
                <w:szCs w:val="20"/>
              </w:rPr>
              <w:t>evidence provozoven sudového vína. Tato evidence podporuje procesy dle novely zákona č. 321/2004 Sb., o vinohradnictví a vinařství, platné od 1.1.2017</w:t>
            </w:r>
          </w:p>
          <w:p w:rsidR="00A9104A"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00A9104A" w:rsidRPr="0065234C">
              <w:rPr>
                <w:rFonts w:asciiTheme="minorHAnsi" w:hAnsiTheme="minorHAnsi"/>
                <w:szCs w:val="20"/>
              </w:rPr>
              <w:t>internetová verze RV pro registrované uživatele. Prostřednictvím této verze je, mimo jiné, možné podávat Oznámení (například „Oznámení o zahájení, přerušení nebo ukončení výrob produktů“. „Oznámení o prodeji sudového vína“ nebo „Oznámení o příchodu do místa určení“),</w:t>
            </w:r>
          </w:p>
          <w:p w:rsidR="00A9104A"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 podpora </w:t>
            </w:r>
            <w:r w:rsidR="00A9104A" w:rsidRPr="0065234C">
              <w:rPr>
                <w:rFonts w:asciiTheme="minorHAnsi" w:hAnsiTheme="minorHAnsi"/>
                <w:szCs w:val="20"/>
              </w:rPr>
              <w:t>poskytování údajů o zatříděných vínech pro veřejnost (puvodvina.cz)</w:t>
            </w:r>
          </w:p>
          <w:p w:rsidR="00A9104A"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00A9104A" w:rsidRPr="0065234C">
              <w:rPr>
                <w:rFonts w:asciiTheme="minorHAnsi" w:hAnsiTheme="minorHAnsi"/>
                <w:szCs w:val="20"/>
              </w:rPr>
              <w:t>import</w:t>
            </w:r>
            <w:r w:rsidRPr="0065234C">
              <w:rPr>
                <w:rFonts w:asciiTheme="minorHAnsi" w:hAnsiTheme="minorHAnsi"/>
                <w:szCs w:val="20"/>
                <w:lang w:val="cs-CZ"/>
              </w:rPr>
              <w:t>u</w:t>
            </w:r>
            <w:r w:rsidR="00A9104A" w:rsidRPr="0065234C">
              <w:rPr>
                <w:rFonts w:asciiTheme="minorHAnsi" w:hAnsiTheme="minorHAnsi"/>
                <w:szCs w:val="20"/>
              </w:rPr>
              <w:t xml:space="preserve"> prohlášení ze skeneru (podaných papírově)</w:t>
            </w:r>
          </w:p>
          <w:p w:rsidR="00A9104A"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00A9104A" w:rsidRPr="0065234C">
              <w:rPr>
                <w:rFonts w:asciiTheme="minorHAnsi" w:hAnsiTheme="minorHAnsi"/>
                <w:szCs w:val="20"/>
              </w:rPr>
              <w:t>internetová verze RV pro neregistrované uživatele umožňující, mimo jiné, prohlížet provozovny, ke kterým bylo podáno Oznámení o prodeji sudového vína</w:t>
            </w:r>
          </w:p>
          <w:p w:rsidR="004C0FF5" w:rsidRPr="0065234C" w:rsidRDefault="004C0FF5"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registru dle požadavků konzumentů služeb.</w:t>
            </w:r>
            <w:r w:rsidRPr="0065234C">
              <w:rPr>
                <w:rFonts w:asciiTheme="minorHAnsi" w:hAnsiTheme="minorHAnsi"/>
                <w:szCs w:val="20"/>
                <w:lang w:val="cs-CZ"/>
              </w:rPr>
              <w:t xml:space="preserve"> </w:t>
            </w:r>
          </w:p>
          <w:p w:rsidR="004B6F1F"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Pr="0065234C">
              <w:rPr>
                <w:rFonts w:asciiTheme="minorHAnsi" w:hAnsiTheme="minorHAnsi"/>
                <w:szCs w:val="20"/>
              </w:rPr>
              <w:t>import</w:t>
            </w:r>
            <w:r w:rsidRPr="0065234C">
              <w:rPr>
                <w:rFonts w:asciiTheme="minorHAnsi" w:hAnsiTheme="minorHAnsi"/>
                <w:szCs w:val="20"/>
                <w:lang w:val="cs-CZ"/>
              </w:rPr>
              <w:t>u</w:t>
            </w:r>
            <w:r w:rsidRPr="0065234C">
              <w:rPr>
                <w:rFonts w:asciiTheme="minorHAnsi" w:hAnsiTheme="minorHAnsi"/>
                <w:szCs w:val="20"/>
              </w:rPr>
              <w:t xml:space="preserve"> dat o zatříděných vínech SZPI, správa zatříděných vín v registru (sestupnění vína)</w:t>
            </w:r>
          </w:p>
          <w:p w:rsidR="004B6F1F"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Pr="0065234C">
              <w:rPr>
                <w:rFonts w:asciiTheme="minorHAnsi" w:hAnsiTheme="minorHAnsi"/>
                <w:szCs w:val="20"/>
              </w:rPr>
              <w:t>import</w:t>
            </w:r>
            <w:r w:rsidRPr="0065234C">
              <w:rPr>
                <w:rFonts w:asciiTheme="minorHAnsi" w:hAnsiTheme="minorHAnsi"/>
                <w:szCs w:val="20"/>
                <w:lang w:val="cs-CZ"/>
              </w:rPr>
              <w:t>u</w:t>
            </w:r>
            <w:r w:rsidRPr="0065234C">
              <w:rPr>
                <w:rFonts w:asciiTheme="minorHAnsi" w:hAnsiTheme="minorHAnsi"/>
                <w:szCs w:val="20"/>
              </w:rPr>
              <w:t xml:space="preserve"> dat o zatříděných vínech VOC, správa rozhodnutí VOC, správa subjektů VOC, správa VOC vín</w:t>
            </w:r>
          </w:p>
          <w:p w:rsidR="004B6F1F"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Podpora </w:t>
            </w:r>
            <w:r w:rsidRPr="0065234C">
              <w:rPr>
                <w:rFonts w:asciiTheme="minorHAnsi" w:hAnsiTheme="minorHAnsi"/>
                <w:szCs w:val="20"/>
              </w:rPr>
              <w:t>import textových souborů s daty EMCS z GŘC</w:t>
            </w:r>
          </w:p>
          <w:p w:rsidR="004B6F1F"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Podpora a provoz části RV  - Zatřídění vína</w:t>
            </w:r>
          </w:p>
          <w:p w:rsidR="004B6F1F" w:rsidRPr="0065234C" w:rsidRDefault="004B6F1F"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lang w:val="cs-CZ"/>
              </w:rPr>
              <w:t>Podpora a provoz části RV - Přehled registrovaný prodejen sudového vína</w:t>
            </w:r>
          </w:p>
          <w:p w:rsidR="00070A37" w:rsidRPr="0065234C" w:rsidRDefault="00070A37" w:rsidP="00707658">
            <w:pPr>
              <w:pStyle w:val="Odstavecseseznamem"/>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070A37" w:rsidRPr="0065234C" w:rsidRDefault="00070A37" w:rsidP="00707658">
            <w:pPr>
              <w:pStyle w:val="Odstavecseseznamem"/>
              <w:keepNext/>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rPr>
              <w:t>Správa</w:t>
            </w:r>
            <w:r w:rsidR="00191C02" w:rsidRPr="0065234C">
              <w:rPr>
                <w:rFonts w:asciiTheme="minorHAnsi" w:hAnsiTheme="minorHAnsi"/>
                <w:szCs w:val="20"/>
                <w:lang w:val="cs-CZ"/>
              </w:rPr>
              <w:t xml:space="preserve"> a podpora</w:t>
            </w:r>
            <w:r w:rsidRPr="0065234C">
              <w:rPr>
                <w:rFonts w:asciiTheme="minorHAnsi" w:hAnsiTheme="minorHAnsi"/>
                <w:szCs w:val="20"/>
              </w:rPr>
              <w:t xml:space="preserve"> uživatelů aplikace.</w:t>
            </w:r>
          </w:p>
          <w:p w:rsidR="00070A37" w:rsidRPr="0065234C" w:rsidRDefault="00070A37" w:rsidP="00707658">
            <w:pPr>
              <w:pStyle w:val="Odstavecseseznamem"/>
              <w:keepLines/>
              <w:widowControl w:val="0"/>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rPr>
              <w:t>Poskytování exportů dat z registru na základě požadavků schválených vlastníkem dat</w:t>
            </w:r>
          </w:p>
          <w:p w:rsidR="004C0FF5" w:rsidRPr="0065234C" w:rsidRDefault="00070A37" w:rsidP="00707658">
            <w:pPr>
              <w:pStyle w:val="Odstavecseseznamem"/>
              <w:keepLines/>
              <w:widowControl w:val="0"/>
              <w:numPr>
                <w:ilvl w:val="0"/>
                <w:numId w:val="66"/>
              </w:numPr>
              <w:spacing w:before="60" w:after="60" w:line="288" w:lineRule="auto"/>
              <w:contextualSpacing/>
              <w:rPr>
                <w:rFonts w:asciiTheme="minorHAnsi" w:hAnsiTheme="minorHAnsi"/>
                <w:szCs w:val="20"/>
                <w:lang w:val="cs-CZ"/>
              </w:rPr>
            </w:pPr>
            <w:r w:rsidRPr="0065234C">
              <w:rPr>
                <w:rFonts w:asciiTheme="minorHAnsi" w:hAnsiTheme="minorHAnsi"/>
                <w:szCs w:val="20"/>
              </w:rPr>
              <w:t>Zajištěn</w:t>
            </w:r>
            <w:r w:rsidR="0067507E">
              <w:rPr>
                <w:rFonts w:asciiTheme="minorHAnsi" w:hAnsiTheme="minorHAnsi"/>
                <w:szCs w:val="20"/>
                <w:lang w:val="cs-CZ"/>
              </w:rPr>
              <w:t>í</w:t>
            </w:r>
            <w:r w:rsidRPr="0065234C">
              <w:rPr>
                <w:rFonts w:asciiTheme="minorHAnsi" w:hAnsiTheme="minorHAnsi"/>
                <w:szCs w:val="20"/>
              </w:rPr>
              <w:t xml:space="preserve"> funkčnosti napojení externích spisových služeb </w:t>
            </w:r>
          </w:p>
          <w:p w:rsidR="00BB56CB" w:rsidRPr="0065234C" w:rsidRDefault="00BB56CB" w:rsidP="00707658">
            <w:pPr>
              <w:pStyle w:val="Odstavecseseznamem"/>
              <w:keepLines/>
              <w:widowControl w:val="0"/>
              <w:numPr>
                <w:ilvl w:val="0"/>
                <w:numId w:val="66"/>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BB56CB" w:rsidRPr="0056744D" w:rsidRDefault="00BB56CB" w:rsidP="00707658">
            <w:pPr>
              <w:pStyle w:val="Odstavecseseznamem"/>
              <w:keepLines/>
              <w:widowControl w:val="0"/>
              <w:numPr>
                <w:ilvl w:val="1"/>
                <w:numId w:val="66"/>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56744D">
              <w:rPr>
                <w:rFonts w:asciiTheme="minorHAnsi" w:hAnsiTheme="minorHAnsi"/>
                <w:szCs w:val="20"/>
                <w:lang w:eastAsia="en-US"/>
              </w:rPr>
              <w:t xml:space="preserve"> grafické rozhraní</w:t>
            </w:r>
          </w:p>
          <w:p w:rsidR="00BB56CB" w:rsidRPr="0056744D" w:rsidRDefault="00BB56CB" w:rsidP="00707658">
            <w:pPr>
              <w:pStyle w:val="Odstavecseseznamem"/>
              <w:keepLines/>
              <w:widowControl w:val="0"/>
              <w:numPr>
                <w:ilvl w:val="1"/>
                <w:numId w:val="66"/>
              </w:numPr>
              <w:spacing w:before="60" w:after="60" w:line="288" w:lineRule="auto"/>
              <w:contextualSpacing/>
              <w:rPr>
                <w:rFonts w:asciiTheme="minorHAnsi" w:hAnsiTheme="minorHAnsi"/>
                <w:szCs w:val="20"/>
                <w:lang w:eastAsia="en-US"/>
              </w:rPr>
            </w:pPr>
            <w:r w:rsidRPr="0056744D">
              <w:rPr>
                <w:rFonts w:asciiTheme="minorHAnsi" w:hAnsiTheme="minorHAnsi"/>
                <w:szCs w:val="20"/>
                <w:lang w:eastAsia="en-US"/>
              </w:rPr>
              <w:t>Rozhraní webových služeb</w:t>
            </w:r>
          </w:p>
          <w:p w:rsidR="000B2D90" w:rsidRPr="00DA20E8" w:rsidRDefault="00BB56CB" w:rsidP="00707658">
            <w:pPr>
              <w:pStyle w:val="Odstavecseseznamem"/>
              <w:keepLines/>
              <w:widowControl w:val="0"/>
              <w:numPr>
                <w:ilvl w:val="1"/>
                <w:numId w:val="66"/>
              </w:numPr>
              <w:spacing w:before="60" w:after="60" w:line="288" w:lineRule="auto"/>
              <w:contextualSpacing/>
              <w:rPr>
                <w:rFonts w:asciiTheme="minorHAnsi" w:hAnsiTheme="minorHAnsi"/>
                <w:szCs w:val="20"/>
                <w:lang w:val="cs-CZ"/>
              </w:rPr>
            </w:pPr>
            <w:r w:rsidRPr="0056744D">
              <w:rPr>
                <w:rFonts w:asciiTheme="minorHAnsi" w:hAnsiTheme="minorHAnsi"/>
                <w:szCs w:val="20"/>
                <w:lang w:eastAsia="en-US"/>
              </w:rPr>
              <w:t>Databázové rozhraní</w:t>
            </w:r>
            <w:r w:rsidRPr="0065234C">
              <w:rPr>
                <w:rFonts w:asciiTheme="minorHAnsi" w:hAnsiTheme="minorHAnsi"/>
                <w:szCs w:val="20"/>
                <w:lang w:val="cs-CZ"/>
              </w:rPr>
              <w:t xml:space="preserve"> </w:t>
            </w:r>
          </w:p>
        </w:tc>
      </w:tr>
      <w:tr w:rsidR="00B9719A" w:rsidRPr="0065234C" w:rsidTr="00B9719A">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B9719A" w:rsidRPr="00DA20E8" w:rsidRDefault="00B9719A"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B9719A" w:rsidRPr="0065234C" w:rsidTr="00B9719A">
        <w:trPr>
          <w:trHeight w:val="237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B9719A" w:rsidRPr="00E4705B" w:rsidRDefault="00B9719A" w:rsidP="00004669">
            <w:pPr>
              <w:rPr>
                <w:rFonts w:asciiTheme="minorHAnsi" w:hAnsiTheme="minorHAnsi" w:cs="Tahoma"/>
                <w:szCs w:val="20"/>
              </w:rPr>
            </w:pPr>
            <w:r w:rsidRPr="0065234C">
              <w:rPr>
                <w:rFonts w:asciiTheme="minorHAnsi" w:hAnsiTheme="minorHAnsi" w:cs="Tahoma"/>
                <w:szCs w:val="20"/>
              </w:rPr>
              <w:t xml:space="preserve">Poskytování služeb </w:t>
            </w:r>
            <w:r w:rsidRPr="00DA20E8">
              <w:rPr>
                <w:rFonts w:asciiTheme="minorHAnsi" w:hAnsiTheme="minorHAnsi" w:cs="Tahoma"/>
                <w:szCs w:val="20"/>
              </w:rPr>
              <w:t xml:space="preserve">podpory dle </w:t>
            </w:r>
            <w:r w:rsidRPr="00C04EDB">
              <w:rPr>
                <w:rFonts w:asciiTheme="minorHAnsi" w:hAnsiTheme="minorHAnsi" w:cs="Tahoma"/>
                <w:szCs w:val="20"/>
              </w:rPr>
              <w:t>KL ID: SUP-001 na úrovni</w:t>
            </w:r>
            <w:r w:rsidR="00E55B8B" w:rsidRPr="0056744D">
              <w:rPr>
                <w:rFonts w:asciiTheme="minorHAnsi" w:hAnsiTheme="minorHAnsi" w:cs="Tahoma"/>
                <w:szCs w:val="20"/>
              </w:rPr>
              <w:t xml:space="preserve"> Gold</w:t>
            </w:r>
            <w:r w:rsidRPr="0056744D">
              <w:rPr>
                <w:rFonts w:asciiTheme="minorHAnsi" w:hAnsiTheme="minorHAnsi" w:cs="Tahoma"/>
                <w:szCs w:val="20"/>
              </w:rPr>
              <w:t xml:space="preserve"> pro produkční prostředí a na úrovni </w:t>
            </w:r>
            <w:r w:rsidR="00E55B8B" w:rsidRPr="0056744D">
              <w:rPr>
                <w:rFonts w:asciiTheme="minorHAnsi" w:hAnsiTheme="minorHAnsi" w:cs="Tahoma"/>
                <w:szCs w:val="20"/>
              </w:rPr>
              <w:t xml:space="preserve">Test </w:t>
            </w:r>
            <w:r w:rsidRPr="0056744D">
              <w:rPr>
                <w:rFonts w:asciiTheme="minorHAnsi" w:hAnsiTheme="minorHAnsi" w:cs="Tahoma"/>
                <w:szCs w:val="20"/>
              </w:rPr>
              <w:t xml:space="preserve">pro </w:t>
            </w:r>
            <w:r w:rsidRPr="00C87302">
              <w:rPr>
                <w:rFonts w:asciiTheme="minorHAnsi" w:hAnsiTheme="minorHAnsi" w:cs="Tahoma"/>
                <w:szCs w:val="20"/>
              </w:rPr>
              <w:t>testovací</w:t>
            </w:r>
            <w:r w:rsidRPr="0065234C">
              <w:rPr>
                <w:rFonts w:asciiTheme="minorHAnsi" w:hAnsiTheme="minorHAnsi" w:cs="Tahoma"/>
                <w:szCs w:val="20"/>
              </w:rPr>
              <w:t xml:space="preserve"> prostředí</w:t>
            </w:r>
            <w:r w:rsidR="00E4705B">
              <w:rPr>
                <w:rFonts w:asciiTheme="minorHAnsi" w:hAnsiTheme="minorHAnsi" w:cs="Tahoma"/>
                <w:szCs w:val="20"/>
              </w:rPr>
              <w:t xml:space="preserve">. </w:t>
            </w:r>
            <w:r w:rsidR="00E4705B" w:rsidRPr="00004669">
              <w:rPr>
                <w:rFonts w:asciiTheme="minorHAnsi" w:hAnsiTheme="minorHAnsi" w:cs="Tahoma"/>
                <w:szCs w:val="20"/>
              </w:rPr>
              <w:t>V případě porušení SLA definovaných v KL SUP-001</w:t>
            </w:r>
            <w:r w:rsidR="00D773CE">
              <w:rPr>
                <w:rFonts w:asciiTheme="minorHAnsi" w:hAnsiTheme="minorHAnsi" w:cs="Tahoma"/>
                <w:szCs w:val="20"/>
              </w:rPr>
              <w:t xml:space="preserve"> 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67507E">
              <w:rPr>
                <w:rFonts w:asciiTheme="minorHAnsi" w:hAnsiTheme="minorHAnsi" w:cs="Tahoma"/>
                <w:szCs w:val="20"/>
              </w:rPr>
              <w:t> </w:t>
            </w:r>
            <w:r w:rsidR="00E4705B" w:rsidRPr="00004669">
              <w:rPr>
                <w:rFonts w:asciiTheme="minorHAnsi" w:hAnsiTheme="minorHAnsi" w:cs="Tahoma"/>
                <w:szCs w:val="20"/>
              </w:rPr>
              <w:t>ceny</w:t>
            </w:r>
            <w:r w:rsidR="0067507E">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SUP-001 a </w:t>
            </w:r>
            <w:hyperlink w:anchor="_Příloha_č._2_1" w:history="1">
              <w:r w:rsidR="00E4705B" w:rsidRPr="001A069A">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B9719A" w:rsidRPr="00004669" w:rsidRDefault="00B9719A" w:rsidP="00004669">
            <w:pPr>
              <w:rPr>
                <w:rFonts w:asciiTheme="minorHAnsi" w:hAnsiTheme="minorHAnsi" w:cs="Tahoma"/>
                <w:szCs w:val="20"/>
              </w:rPr>
            </w:pPr>
            <w:r w:rsidRPr="0065234C">
              <w:rPr>
                <w:rFonts w:asciiTheme="minorHAnsi" w:hAnsiTheme="minorHAnsi" w:cs="Tahoma"/>
                <w:szCs w:val="20"/>
              </w:rPr>
              <w:t xml:space="preserve">Poskytování služeb podpory dle KLID: SUP-002 na úrovni </w:t>
            </w:r>
            <w:r w:rsidR="00E55B8B" w:rsidRPr="0065234C">
              <w:rPr>
                <w:rFonts w:asciiTheme="minorHAnsi" w:hAnsiTheme="minorHAnsi" w:cs="Tahoma"/>
                <w:szCs w:val="20"/>
              </w:rPr>
              <w:t xml:space="preserve">Gold </w:t>
            </w:r>
            <w:r w:rsidRPr="0065234C">
              <w:rPr>
                <w:rFonts w:asciiTheme="minorHAnsi" w:hAnsiTheme="minorHAnsi" w:cs="Tahoma"/>
                <w:szCs w:val="20"/>
              </w:rPr>
              <w:t xml:space="preserve">pro produkční prostředí a na úrovni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w:t>
            </w:r>
            <w:r w:rsidR="00D773CE">
              <w:rPr>
                <w:rFonts w:asciiTheme="minorHAnsi" w:hAnsiTheme="minorHAnsi" w:cs="Tahoma"/>
                <w:szCs w:val="20"/>
              </w:rPr>
              <w:t>SLA definovaných v KL SUP-002 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67507E">
              <w:rPr>
                <w:rFonts w:asciiTheme="minorHAnsi" w:hAnsiTheme="minorHAnsi" w:cs="Tahoma"/>
                <w:szCs w:val="20"/>
              </w:rPr>
              <w:t> </w:t>
            </w:r>
            <w:r w:rsidR="00E4705B" w:rsidRPr="00004669">
              <w:rPr>
                <w:rFonts w:asciiTheme="minorHAnsi" w:hAnsiTheme="minorHAnsi" w:cs="Tahoma"/>
                <w:szCs w:val="20"/>
              </w:rPr>
              <w:t>ceny</w:t>
            </w:r>
            <w:r w:rsidR="0067507E">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SUP-002 a </w:t>
            </w:r>
            <w:hyperlink w:anchor="_Příloha_č._2_1" w:history="1">
              <w:r w:rsidR="00E4705B" w:rsidRPr="001A069A">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B9719A" w:rsidRPr="00004669" w:rsidRDefault="00B9719A" w:rsidP="00004669">
            <w:pPr>
              <w:rPr>
                <w:rFonts w:asciiTheme="minorHAnsi" w:hAnsiTheme="minorHAnsi" w:cs="Tahoma"/>
                <w:szCs w:val="20"/>
              </w:rPr>
            </w:pPr>
            <w:r w:rsidRPr="0065234C">
              <w:rPr>
                <w:rFonts w:asciiTheme="minorHAnsi" w:hAnsiTheme="minorHAnsi" w:cs="Tahoma"/>
                <w:szCs w:val="20"/>
              </w:rPr>
              <w:t xml:space="preserve">Poskytování standardních služeb dle Katalogového listu ID: SPR-001 úrovně </w:t>
            </w:r>
            <w:r w:rsidR="00E55B8B" w:rsidRPr="0065234C">
              <w:rPr>
                <w:rFonts w:asciiTheme="minorHAnsi" w:hAnsiTheme="minorHAnsi" w:cs="Tahoma"/>
                <w:szCs w:val="20"/>
              </w:rPr>
              <w:t xml:space="preserve">Gold </w:t>
            </w:r>
            <w:r w:rsidRPr="0065234C">
              <w:rPr>
                <w:rFonts w:asciiTheme="minorHAnsi" w:hAnsiTheme="minorHAnsi" w:cs="Tahoma"/>
                <w:szCs w:val="20"/>
              </w:rPr>
              <w:t xml:space="preserve">pro produkční prostředí a úrovně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004669">
              <w:rPr>
                <w:rFonts w:asciiTheme="minorHAnsi" w:hAnsiTheme="minorHAnsi" w:cs="Tahoma"/>
                <w:szCs w:val="20"/>
              </w:rPr>
              <w:t xml:space="preserve"> </w:t>
            </w:r>
            <w:r w:rsidR="00004669" w:rsidRPr="00004669">
              <w:rPr>
                <w:rFonts w:asciiTheme="minorHAnsi" w:hAnsiTheme="minorHAnsi" w:cs="Tahoma"/>
                <w:szCs w:val="20"/>
              </w:rPr>
              <w:t xml:space="preserve">V případě porušení </w:t>
            </w:r>
            <w:r w:rsidR="00D773CE">
              <w:rPr>
                <w:rFonts w:asciiTheme="minorHAnsi" w:hAnsiTheme="minorHAnsi" w:cs="Tahoma"/>
                <w:szCs w:val="20"/>
              </w:rPr>
              <w:t>SLA definovaných v KL SPR-001 má</w:t>
            </w:r>
            <w:r w:rsidR="00004669" w:rsidRPr="00004669">
              <w:rPr>
                <w:rFonts w:asciiTheme="minorHAnsi" w:hAnsiTheme="minorHAnsi" w:cs="Tahoma"/>
                <w:szCs w:val="20"/>
              </w:rPr>
              <w:t xml:space="preserve"> </w:t>
            </w:r>
            <w:r w:rsidR="009B4211">
              <w:rPr>
                <w:rFonts w:asciiTheme="minorHAnsi" w:hAnsiTheme="minorHAnsi" w:cs="Tahoma"/>
                <w:szCs w:val="20"/>
              </w:rPr>
              <w:t>Objednatel</w:t>
            </w:r>
            <w:r w:rsidR="00004669" w:rsidRPr="00004669">
              <w:rPr>
                <w:rFonts w:asciiTheme="minorHAnsi" w:hAnsiTheme="minorHAnsi" w:cs="Tahoma"/>
                <w:szCs w:val="20"/>
              </w:rPr>
              <w:t xml:space="preserve"> nárok na slevu z</w:t>
            </w:r>
            <w:r w:rsidR="0067507E">
              <w:rPr>
                <w:rFonts w:asciiTheme="minorHAnsi" w:hAnsiTheme="minorHAnsi" w:cs="Tahoma"/>
                <w:szCs w:val="20"/>
              </w:rPr>
              <w:t> </w:t>
            </w:r>
            <w:r w:rsidR="00004669" w:rsidRPr="00004669">
              <w:rPr>
                <w:rFonts w:asciiTheme="minorHAnsi" w:hAnsiTheme="minorHAnsi" w:cs="Tahoma"/>
                <w:szCs w:val="20"/>
              </w:rPr>
              <w:t>ceny</w:t>
            </w:r>
            <w:r w:rsidR="0067507E">
              <w:rPr>
                <w:rFonts w:asciiTheme="minorHAnsi" w:hAnsiTheme="minorHAnsi" w:cs="Tahoma"/>
                <w:szCs w:val="20"/>
              </w:rPr>
              <w:t>,</w:t>
            </w:r>
            <w:r w:rsidR="00004669" w:rsidRPr="00004669">
              <w:rPr>
                <w:rFonts w:asciiTheme="minorHAnsi" w:hAnsiTheme="minorHAnsi" w:cs="Tahoma"/>
                <w:szCs w:val="20"/>
              </w:rPr>
              <w:t xml:space="preserve"> která bude stanovena v souladu s mechanismem uvedeným v KL SPR-001 a </w:t>
            </w:r>
            <w:hyperlink w:anchor="_Příloha_č._2_1" w:history="1">
              <w:r w:rsidR="00004669" w:rsidRPr="001A069A">
                <w:rPr>
                  <w:rStyle w:val="Hypertextovodkaz"/>
                  <w:rFonts w:asciiTheme="minorHAnsi" w:hAnsiTheme="minorHAnsi" w:cs="Tahoma"/>
                  <w:szCs w:val="20"/>
                </w:rPr>
                <w:t>příloze č. 2</w:t>
              </w:r>
            </w:hyperlink>
            <w:r w:rsidR="00004669" w:rsidRPr="00004669">
              <w:rPr>
                <w:rFonts w:asciiTheme="minorHAnsi" w:hAnsiTheme="minorHAnsi" w:cs="Tahoma"/>
                <w:szCs w:val="20"/>
              </w:rPr>
              <w:t xml:space="preserve"> této Smlouvy.</w:t>
            </w:r>
          </w:p>
          <w:p w:rsidR="00B9719A" w:rsidRDefault="00B9719A" w:rsidP="00004669">
            <w:pPr>
              <w:rPr>
                <w:rFonts w:asciiTheme="minorHAnsi" w:hAnsiTheme="minorHAnsi" w:cs="Tahoma"/>
                <w:szCs w:val="20"/>
              </w:rPr>
            </w:pPr>
            <w:r w:rsidRPr="0065234C">
              <w:rPr>
                <w:rFonts w:asciiTheme="minorHAnsi" w:hAnsiTheme="minorHAnsi" w:cs="Tahoma"/>
                <w:szCs w:val="20"/>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w:t>
            </w:r>
            <w:r w:rsidR="00E55B8B" w:rsidRPr="0065234C">
              <w:rPr>
                <w:rFonts w:asciiTheme="minorHAnsi" w:hAnsiTheme="minorHAnsi" w:cs="Tahoma"/>
                <w:szCs w:val="20"/>
              </w:rPr>
              <w:t xml:space="preserve">Gold </w:t>
            </w:r>
            <w:r w:rsidRPr="0065234C">
              <w:rPr>
                <w:rFonts w:asciiTheme="minorHAnsi" w:hAnsiTheme="minorHAnsi" w:cs="Tahoma"/>
                <w:szCs w:val="20"/>
              </w:rPr>
              <w:t>pro produkční prostředí</w:t>
            </w:r>
            <w:r w:rsidR="00A20A2E" w:rsidRPr="0065234C">
              <w:rPr>
                <w:rFonts w:asciiTheme="minorHAnsi" w:hAnsiTheme="minorHAnsi" w:cs="Tahoma"/>
                <w:szCs w:val="20"/>
              </w:rPr>
              <w:t>.</w:t>
            </w:r>
            <w:r w:rsidR="00D773CE">
              <w:rPr>
                <w:rFonts w:asciiTheme="minorHAnsi" w:hAnsiTheme="minorHAnsi" w:cs="Tahoma"/>
                <w:szCs w:val="20"/>
              </w:rPr>
              <w:t xml:space="preserve"> </w:t>
            </w:r>
            <w:r w:rsidR="00004669" w:rsidRPr="00004669">
              <w:rPr>
                <w:rFonts w:asciiTheme="minorHAnsi" w:hAnsiTheme="minorHAnsi" w:cs="Tahoma"/>
                <w:szCs w:val="20"/>
              </w:rPr>
              <w:t xml:space="preserve">V případě porušení SLA definovaných v KL PDS-001 má </w:t>
            </w:r>
            <w:r w:rsidR="009B4211">
              <w:rPr>
                <w:rFonts w:asciiTheme="minorHAnsi" w:hAnsiTheme="minorHAnsi" w:cs="Tahoma"/>
                <w:szCs w:val="20"/>
              </w:rPr>
              <w:t>Objednatel</w:t>
            </w:r>
            <w:r w:rsidR="00004669" w:rsidRPr="00004669">
              <w:rPr>
                <w:rFonts w:asciiTheme="minorHAnsi" w:hAnsiTheme="minorHAnsi" w:cs="Tahoma"/>
                <w:szCs w:val="20"/>
              </w:rPr>
              <w:t xml:space="preserve"> </w:t>
            </w:r>
            <w:r w:rsidR="00004669" w:rsidRPr="00004669">
              <w:rPr>
                <w:rFonts w:asciiTheme="minorHAnsi" w:hAnsiTheme="minorHAnsi" w:cs="Tahoma"/>
                <w:szCs w:val="20"/>
              </w:rPr>
              <w:lastRenderedPageBreak/>
              <w:t>nárok na slevu z</w:t>
            </w:r>
            <w:r w:rsidR="001E76D5">
              <w:rPr>
                <w:rFonts w:asciiTheme="minorHAnsi" w:hAnsiTheme="minorHAnsi" w:cs="Tahoma"/>
                <w:szCs w:val="20"/>
              </w:rPr>
              <w:t> </w:t>
            </w:r>
            <w:r w:rsidR="00004669" w:rsidRPr="00004669">
              <w:rPr>
                <w:rFonts w:asciiTheme="minorHAnsi" w:hAnsiTheme="minorHAnsi" w:cs="Tahoma"/>
                <w:szCs w:val="20"/>
              </w:rPr>
              <w:t>ceny</w:t>
            </w:r>
            <w:r w:rsidR="001E76D5">
              <w:rPr>
                <w:rFonts w:asciiTheme="minorHAnsi" w:hAnsiTheme="minorHAnsi" w:cs="Tahoma"/>
                <w:szCs w:val="20"/>
              </w:rPr>
              <w:t>,</w:t>
            </w:r>
            <w:r w:rsidR="00004669" w:rsidRPr="00004669">
              <w:rPr>
                <w:rFonts w:asciiTheme="minorHAnsi" w:hAnsiTheme="minorHAnsi" w:cs="Tahoma"/>
                <w:szCs w:val="20"/>
              </w:rPr>
              <w:t xml:space="preserve"> která bude stanovena v souladu s mechanismem uvedeným v KL PDS-001 a </w:t>
            </w:r>
            <w:hyperlink w:anchor="_Příloha_č._2_1" w:history="1">
              <w:r w:rsidR="00004669" w:rsidRPr="001A069A">
                <w:rPr>
                  <w:rStyle w:val="Hypertextovodkaz"/>
                  <w:rFonts w:asciiTheme="minorHAnsi" w:hAnsiTheme="minorHAnsi" w:cs="Tahoma"/>
                  <w:szCs w:val="20"/>
                </w:rPr>
                <w:t>příloze č. 2</w:t>
              </w:r>
            </w:hyperlink>
            <w:r w:rsidR="00004669" w:rsidRPr="00004669">
              <w:rPr>
                <w:rFonts w:asciiTheme="minorHAnsi" w:hAnsiTheme="minorHAnsi" w:cs="Tahoma"/>
                <w:szCs w:val="20"/>
              </w:rPr>
              <w:t xml:space="preserve"> této Smlouvy.</w:t>
            </w:r>
          </w:p>
          <w:p w:rsidR="0051630D" w:rsidRPr="00004669" w:rsidRDefault="0051630D" w:rsidP="0067507E">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67507E">
              <w:rPr>
                <w:rFonts w:asciiTheme="minorHAnsi" w:hAnsiTheme="minorHAnsi" w:cs="Tahoma"/>
                <w:szCs w:val="20"/>
                <w:lang w:eastAsia="en-US"/>
              </w:rPr>
              <w:t>.</w:t>
            </w:r>
          </w:p>
        </w:tc>
      </w:tr>
      <w:tr w:rsidR="00A06DA8" w:rsidRPr="0065234C" w:rsidTr="002B3EEC">
        <w:trPr>
          <w:trHeight w:val="237"/>
        </w:trPr>
        <w:tc>
          <w:tcPr>
            <w:tcW w:w="1275"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00C83AAE">
              <w:rPr>
                <w:rFonts w:asciiTheme="minorHAnsi" w:hAnsiTheme="minorHAnsi" w:cs="Tahoma"/>
                <w:b/>
                <w:color w:val="FFFFFF" w:themeColor="background1"/>
                <w:szCs w:val="20"/>
                <w:lang w:val="cs-CZ"/>
              </w:rPr>
              <w:t xml:space="preserve"> testovacího</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lang w:val="cs-CZ"/>
              </w:rPr>
              <w:t>scénáře</w:t>
            </w:r>
          </w:p>
        </w:tc>
        <w:tc>
          <w:tcPr>
            <w:tcW w:w="246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Zkrácený popis</w:t>
            </w:r>
            <w:r w:rsidR="00C83AAE">
              <w:rPr>
                <w:rFonts w:asciiTheme="minorHAnsi" w:hAnsiTheme="minorHAnsi" w:cs="Tahoma"/>
                <w:b/>
                <w:color w:val="FFFFFF" w:themeColor="background1"/>
                <w:szCs w:val="20"/>
                <w:lang w:val="cs-CZ"/>
              </w:rPr>
              <w:t xml:space="preserve"> testovacího</w:t>
            </w:r>
            <w:r w:rsidRPr="0056744D">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2B3EEC">
        <w:trPr>
          <w:trHeight w:val="129"/>
        </w:trPr>
        <w:tc>
          <w:tcPr>
            <w:tcW w:w="127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RV-DBR-P01</w:t>
            </w:r>
          </w:p>
        </w:tc>
        <w:tc>
          <w:tcPr>
            <w:tcW w:w="2461"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Databázové linky Registru vinic</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27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RV-WUR-P02</w:t>
            </w:r>
          </w:p>
        </w:tc>
        <w:tc>
          <w:tcPr>
            <w:tcW w:w="2461"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rozhraní portálu Registr vinic pro registrované uživatele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27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567A60" w:rsidRDefault="00A06DA8" w:rsidP="00561A9A">
            <w:pPr>
              <w:pStyle w:val="Zkladntext"/>
              <w:keepLines/>
              <w:widowControl w:val="0"/>
              <w:spacing w:before="60" w:after="60" w:line="240" w:lineRule="auto"/>
              <w:rPr>
                <w:rFonts w:asciiTheme="minorHAnsi" w:hAnsiTheme="minorHAnsi" w:cs="Tahoma"/>
                <w:b/>
                <w:szCs w:val="20"/>
                <w:lang w:val="cs-CZ"/>
              </w:rPr>
            </w:pPr>
            <w:r w:rsidRPr="00567A60">
              <w:rPr>
                <w:rFonts w:asciiTheme="minorHAnsi" w:hAnsiTheme="minorHAnsi" w:cs="Tahoma"/>
                <w:b/>
                <w:szCs w:val="20"/>
                <w:lang w:val="cs-CZ"/>
              </w:rPr>
              <w:t>RV-WUR-P03</w:t>
            </w:r>
          </w:p>
        </w:tc>
        <w:tc>
          <w:tcPr>
            <w:tcW w:w="2461"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rozhraní portálu Registr vinic pro registrované uživatele (modul RV pub)</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B9719A" w:rsidRPr="00C04EDB" w:rsidRDefault="00B9719A"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65234C">
        <w:rPr>
          <w:rFonts w:asciiTheme="minorHAnsi" w:hAnsiTheme="minorHAnsi" w:cs="Tahoma"/>
          <w:bCs/>
          <w:kern w:val="32"/>
          <w:szCs w:val="20"/>
        </w:rPr>
        <w:t xml:space="preserve">ID: </w:t>
      </w:r>
      <w:r w:rsidR="0017223C" w:rsidRPr="00DA20E8">
        <w:rPr>
          <w:rFonts w:asciiTheme="minorHAnsi" w:hAnsiTheme="minorHAnsi" w:cs="Tahoma"/>
          <w:szCs w:val="20"/>
          <w:lang w:val="cs-CZ"/>
        </w:rPr>
        <w:t>SR-002</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1"/>
        <w:gridCol w:w="5271"/>
        <w:gridCol w:w="290"/>
        <w:gridCol w:w="1015"/>
        <w:gridCol w:w="1614"/>
      </w:tblGrid>
      <w:tr w:rsidR="00B9719A" w:rsidRPr="0065234C" w:rsidTr="009E1C6F">
        <w:trPr>
          <w:trHeight w:val="244"/>
        </w:trPr>
        <w:tc>
          <w:tcPr>
            <w:tcW w:w="664"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56744D" w:rsidRDefault="003A5685" w:rsidP="009E1C6F">
            <w:pPr>
              <w:pStyle w:val="Zkladntext"/>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lang w:val="cs-CZ"/>
              </w:rPr>
              <w:t>Název služby</w:t>
            </w:r>
          </w:p>
        </w:tc>
        <w:tc>
          <w:tcPr>
            <w:tcW w:w="293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B9719A" w:rsidRPr="0065234C"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Speciálních Registrů</w:t>
            </w:r>
          </w:p>
        </w:tc>
        <w:tc>
          <w:tcPr>
            <w:tcW w:w="626"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65234C" w:rsidRDefault="00B9719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774" w:type="pct"/>
            <w:tcBorders>
              <w:top w:val="double" w:sz="4" w:space="0" w:color="auto"/>
              <w:left w:val="double" w:sz="4" w:space="0" w:color="auto"/>
              <w:bottom w:val="double" w:sz="4" w:space="0" w:color="auto"/>
              <w:right w:val="double" w:sz="4" w:space="0" w:color="auto"/>
            </w:tcBorders>
            <w:shd w:val="clear" w:color="auto" w:fill="auto"/>
            <w:vAlign w:val="center"/>
          </w:tcPr>
          <w:p w:rsidR="00B9719A"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B9719A" w:rsidRPr="0065234C" w:rsidTr="009E1C6F">
        <w:trPr>
          <w:trHeight w:val="237"/>
        </w:trPr>
        <w:tc>
          <w:tcPr>
            <w:tcW w:w="664" w:type="pct"/>
            <w:tcBorders>
              <w:top w:val="single" w:sz="6" w:space="0" w:color="auto"/>
              <w:left w:val="double" w:sz="4" w:space="0" w:color="auto"/>
              <w:bottom w:val="single" w:sz="6" w:space="0" w:color="auto"/>
              <w:right w:val="single" w:sz="6" w:space="0" w:color="auto"/>
            </w:tcBorders>
            <w:vAlign w:val="center"/>
          </w:tcPr>
          <w:p w:rsidR="00B9719A" w:rsidRPr="0065234C" w:rsidRDefault="00B9719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6" w:type="pct"/>
            <w:gridSpan w:val="5"/>
            <w:tcBorders>
              <w:top w:val="single" w:sz="6" w:space="0" w:color="auto"/>
              <w:left w:val="single" w:sz="6" w:space="0" w:color="auto"/>
              <w:bottom w:val="single" w:sz="6" w:space="0" w:color="auto"/>
              <w:right w:val="double" w:sz="4" w:space="0" w:color="auto"/>
            </w:tcBorders>
            <w:vAlign w:val="center"/>
          </w:tcPr>
          <w:p w:rsidR="00B9719A" w:rsidRPr="0056744D" w:rsidRDefault="0017223C" w:rsidP="00561A9A">
            <w:pPr>
              <w:pStyle w:val="Zkladntext"/>
              <w:keepLines/>
              <w:widowControl w:val="0"/>
              <w:spacing w:before="60" w:after="60"/>
              <w:rPr>
                <w:rFonts w:asciiTheme="minorHAnsi" w:hAnsiTheme="minorHAnsi"/>
                <w:szCs w:val="20"/>
                <w:lang w:val="cs-CZ"/>
              </w:rPr>
            </w:pPr>
            <w:r w:rsidRPr="00DA20E8">
              <w:rPr>
                <w:rFonts w:asciiTheme="minorHAnsi" w:hAnsiTheme="minorHAnsi"/>
                <w:b/>
                <w:szCs w:val="20"/>
                <w:u w:val="single"/>
              </w:rPr>
              <w:t>Registr chmelnic (RC</w:t>
            </w:r>
            <w:r w:rsidRPr="00C04EDB">
              <w:rPr>
                <w:rFonts w:asciiTheme="minorHAnsi" w:hAnsiTheme="minorHAnsi"/>
                <w:szCs w:val="20"/>
              </w:rPr>
              <w:t>): podporuje správní agendy související s registrací chmelnic a následné procesy hospodaření a agendy týkající se čteček čárových kódů a koncových stanic (a to včetně podpory pro inspektory RC v terénu). Tento registr spravuje Ústřední kontrolní a zkušební ústav zemědělský (ÚKZÚZ).</w:t>
            </w:r>
          </w:p>
          <w:p w:rsidR="00D95706" w:rsidRPr="0065234C" w:rsidRDefault="00D95706" w:rsidP="00561A9A">
            <w:pPr>
              <w:pStyle w:val="Zkladntext"/>
              <w:keepLines/>
              <w:widowControl w:val="0"/>
              <w:spacing w:before="60" w:after="60"/>
              <w:rPr>
                <w:rFonts w:asciiTheme="minorHAnsi" w:hAnsiTheme="minorHAnsi"/>
                <w:szCs w:val="20"/>
                <w:lang w:val="cs-CZ"/>
              </w:rPr>
            </w:pPr>
            <w:r w:rsidRPr="0056744D">
              <w:rPr>
                <w:rFonts w:asciiTheme="minorHAnsi" w:hAnsiTheme="minorHAnsi"/>
                <w:b/>
                <w:szCs w:val="20"/>
                <w:u w:val="single"/>
              </w:rPr>
              <w:t>Registr intenzivní</w:t>
            </w:r>
            <w:r w:rsidRPr="00C87302">
              <w:rPr>
                <w:rFonts w:asciiTheme="minorHAnsi" w:hAnsiTheme="minorHAnsi"/>
                <w:b/>
                <w:szCs w:val="20"/>
                <w:u w:val="single"/>
              </w:rPr>
              <w:t xml:space="preserve">ch sadů (RS): </w:t>
            </w:r>
            <w:r w:rsidRPr="0065234C">
              <w:rPr>
                <w:rFonts w:asciiTheme="minorHAnsi" w:hAnsiTheme="minorHAnsi"/>
                <w:szCs w:val="20"/>
              </w:rPr>
              <w:t>podporuje správní agendy související s registrací sadů a následné procesy hospodaření (a to včetně podpory pro inspektory RM v terénu). Tento registr spravuje Ústřední kontrolní a zkušební ústav zemědělský (ÚKZÚZ).</w:t>
            </w:r>
          </w:p>
          <w:p w:rsidR="00D95706" w:rsidRPr="0065234C" w:rsidRDefault="00D95706"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 xml:space="preserve">Registr školek (RM): </w:t>
            </w:r>
            <w:r w:rsidRPr="0065234C">
              <w:rPr>
                <w:rFonts w:asciiTheme="minorHAnsi" w:hAnsiTheme="minorHAnsi"/>
                <w:szCs w:val="20"/>
              </w:rPr>
              <w:t>podporuje správní agendy související s registrací subjektů pracujících s množitelským materiálem a následné procesy hospodaření. Tento registr spravuje Ústřední kontrolní a zkušební ústav zemědělský (ÚKZÚZ).</w:t>
            </w:r>
          </w:p>
          <w:p w:rsidR="00E245D9" w:rsidRPr="0065234C" w:rsidRDefault="00E245D9"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 xml:space="preserve">Evidence použití přípravků na ochranu rostlin a hnojiv (EPH): </w:t>
            </w:r>
            <w:r w:rsidRPr="0065234C">
              <w:rPr>
                <w:rFonts w:asciiTheme="minorHAnsi" w:hAnsiTheme="minorHAnsi"/>
                <w:szCs w:val="20"/>
              </w:rPr>
              <w:t>je aplikací, v rámci níž zemědělci, kteří mají přístup na portál farmáře, provádějí zákonem stanovené povinnosti v oblasti evidence hnojiv, kalů, krmiv, přípravků na ochranu rostlin, pastvy, skladovou evidenci hnojiv a POR a evidenci úkonů pro vratku spotřební daně na naftu. EPH zabezpečuje dále datově import dat z lokálních zemědělských SW a jejich předání do aplikací STATPOR pro SRS, STAHNOJ a LPIS-NITRAT pro ÚKZÚZ.</w:t>
            </w:r>
          </w:p>
          <w:p w:rsidR="00202602" w:rsidRPr="0065234C" w:rsidRDefault="00202602"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STATPOR:</w:t>
            </w:r>
            <w:r w:rsidRPr="0065234C">
              <w:rPr>
                <w:rFonts w:asciiTheme="minorHAnsi" w:hAnsiTheme="minorHAnsi"/>
                <w:szCs w:val="20"/>
              </w:rPr>
              <w:t xml:space="preserve"> je aplikace, kterou spravuje Státní rostlinolékařská správa a slouží pro sběr agregovaných dat o použití přípravků na ochranu rostlin a k prohlížení elektronicky předaných evidencí přípravků na ochranu rostlin.</w:t>
            </w:r>
          </w:p>
          <w:p w:rsidR="00F661FB" w:rsidRPr="0065234C" w:rsidRDefault="00F661FB"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Registr hnojiv (RH):</w:t>
            </w:r>
            <w:r w:rsidRPr="0065234C">
              <w:rPr>
                <w:rFonts w:asciiTheme="minorHAnsi" w:hAnsiTheme="minorHAnsi"/>
                <w:szCs w:val="20"/>
              </w:rPr>
              <w:t xml:space="preserve"> podporuje správní agendy související s registrací hnojiv.</w:t>
            </w:r>
          </w:p>
          <w:p w:rsidR="00536703" w:rsidRPr="0065234C" w:rsidRDefault="00536703"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STATHNOJ (SH):</w:t>
            </w:r>
            <w:r w:rsidRPr="0065234C">
              <w:rPr>
                <w:rFonts w:asciiTheme="minorHAnsi" w:hAnsiTheme="minorHAnsi"/>
                <w:szCs w:val="20"/>
              </w:rPr>
              <w:t xml:space="preserve"> aplikace pro ÚKZÚZ, která slouží pro sběr dat o použití hnojiv.</w:t>
            </w:r>
          </w:p>
          <w:p w:rsidR="003A40C0" w:rsidRPr="0065234C" w:rsidRDefault="003A40C0"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Webové rozhraní databáze odrůd (SOK):</w:t>
            </w:r>
            <w:r w:rsidRPr="0065234C">
              <w:rPr>
                <w:rFonts w:asciiTheme="minorHAnsi" w:hAnsiTheme="minorHAnsi"/>
                <w:szCs w:val="20"/>
              </w:rPr>
              <w:t xml:space="preserve"> modul IS Národního odrůdového úřadu, který slouží ve vyhledávání ve Státní odrůdové knize pro přihlášené uživatele.</w:t>
            </w:r>
          </w:p>
          <w:p w:rsidR="003A40C0" w:rsidRPr="0065234C" w:rsidRDefault="003A40C0" w:rsidP="00561A9A">
            <w:pPr>
              <w:pStyle w:val="Zkladntext"/>
              <w:keepLines/>
              <w:widowControl w:val="0"/>
              <w:spacing w:before="60" w:after="60"/>
              <w:rPr>
                <w:rFonts w:asciiTheme="minorHAnsi" w:hAnsiTheme="minorHAnsi"/>
                <w:szCs w:val="20"/>
                <w:lang w:val="cs-CZ"/>
              </w:rPr>
            </w:pPr>
            <w:r w:rsidRPr="0065234C">
              <w:rPr>
                <w:rFonts w:asciiTheme="minorHAnsi" w:hAnsiTheme="minorHAnsi"/>
                <w:b/>
                <w:szCs w:val="20"/>
                <w:u w:val="single"/>
              </w:rPr>
              <w:t>Modul pro zajištění  elektronické výměny dat s ISOOS (WS ISOOS):</w:t>
            </w:r>
            <w:r w:rsidR="005610EE">
              <w:rPr>
                <w:rFonts w:asciiTheme="minorHAnsi" w:hAnsiTheme="minorHAnsi"/>
                <w:b/>
                <w:szCs w:val="20"/>
                <w:u w:val="single"/>
                <w:lang w:val="cs-CZ"/>
              </w:rPr>
              <w:t xml:space="preserve"> </w:t>
            </w:r>
            <w:r w:rsidRPr="0065234C">
              <w:rPr>
                <w:rFonts w:asciiTheme="minorHAnsi" w:hAnsiTheme="minorHAnsi"/>
                <w:szCs w:val="20"/>
              </w:rPr>
              <w:t>IS osiv a sadby zajišťuje komunikaci mezi uživateli a systémem ISOOS na bázi webových služeb. Poskytuje vůči ESB zdrojovou službu a zajišťuje přenos dat do databáze ISOOS anebo získání dat na základě parametrů z dotazu z databáze ISOOS prostřednictvím definovaného rozhraní.</w:t>
            </w:r>
          </w:p>
        </w:tc>
      </w:tr>
      <w:tr w:rsidR="00B9719A" w:rsidRPr="0065234C" w:rsidTr="00EC740E">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B9719A" w:rsidRPr="00DA20E8" w:rsidRDefault="00B9719A"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B9719A" w:rsidRPr="0065234C" w:rsidTr="00EC740E">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B9719A" w:rsidRPr="0065234C" w:rsidRDefault="00B9719A"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lastRenderedPageBreak/>
              <w:t>Standardní služby</w:t>
            </w:r>
          </w:p>
          <w:p w:rsidR="00B9719A" w:rsidRPr="00C04EDB" w:rsidRDefault="00B9719A"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 xml:space="preserve">Poskytování standardních služeb nezbytných pro zajištění řádného provozu produkčního a testovacího prostředí </w:t>
            </w:r>
            <w:r w:rsidR="00CA62FF" w:rsidRPr="00C04EDB">
              <w:rPr>
                <w:rFonts w:asciiTheme="minorHAnsi" w:hAnsiTheme="minorHAnsi" w:cstheme="minorHAnsi"/>
                <w:szCs w:val="20"/>
              </w:rPr>
              <w:t>.</w:t>
            </w:r>
          </w:p>
          <w:p w:rsidR="00B9719A" w:rsidRPr="0056744D" w:rsidRDefault="00B9719A" w:rsidP="00561A9A">
            <w:pPr>
              <w:keepLines/>
              <w:widowControl w:val="0"/>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400934" w:rsidRPr="0065234C" w:rsidRDefault="00400934" w:rsidP="00707658">
            <w:pPr>
              <w:pStyle w:val="Odstavecseseznamem"/>
              <w:numPr>
                <w:ilvl w:val="0"/>
                <w:numId w:val="67"/>
              </w:numPr>
              <w:spacing w:before="60" w:after="60" w:line="288" w:lineRule="auto"/>
              <w:contextualSpacing/>
              <w:rPr>
                <w:rFonts w:asciiTheme="minorHAnsi" w:hAnsiTheme="minorHAnsi"/>
                <w:szCs w:val="20"/>
              </w:rPr>
            </w:pPr>
            <w:r w:rsidRPr="0056744D">
              <w:rPr>
                <w:rFonts w:asciiTheme="minorHAnsi" w:hAnsiTheme="minorHAnsi"/>
                <w:szCs w:val="20"/>
                <w:lang w:val="cs-CZ"/>
              </w:rPr>
              <w:t>Provoz registr</w:t>
            </w:r>
            <w:r w:rsidR="00A36938" w:rsidRPr="00C87302">
              <w:rPr>
                <w:rFonts w:asciiTheme="minorHAnsi" w:hAnsiTheme="minorHAnsi"/>
                <w:szCs w:val="20"/>
                <w:lang w:val="cs-CZ"/>
              </w:rPr>
              <w:t>ů</w:t>
            </w:r>
            <w:r w:rsidRPr="0065234C">
              <w:rPr>
                <w:rFonts w:asciiTheme="minorHAnsi" w:hAnsiTheme="minorHAnsi"/>
                <w:szCs w:val="20"/>
                <w:lang w:val="cs-CZ"/>
              </w:rPr>
              <w:t xml:space="preserve"> v produkčním a testovacím prostředí.</w:t>
            </w:r>
          </w:p>
          <w:p w:rsidR="00AF06E9" w:rsidRPr="0065234C" w:rsidRDefault="00AF06E9" w:rsidP="00707658">
            <w:pPr>
              <w:pStyle w:val="Odstavecseseznamem"/>
              <w:numPr>
                <w:ilvl w:val="0"/>
                <w:numId w:val="67"/>
              </w:numPr>
              <w:spacing w:before="60" w:after="60" w:line="288" w:lineRule="auto"/>
              <w:contextualSpacing/>
              <w:rPr>
                <w:rFonts w:asciiTheme="minorHAnsi" w:hAnsiTheme="minorHAnsi"/>
                <w:szCs w:val="20"/>
              </w:rPr>
            </w:pPr>
            <w:r w:rsidRPr="0065234C">
              <w:rPr>
                <w:rFonts w:asciiTheme="minorHAnsi" w:hAnsiTheme="minorHAnsi"/>
                <w:szCs w:val="20"/>
              </w:rPr>
              <w:t>Předmětem služby je zajištění provozu a podpory agend, zejména:</w:t>
            </w:r>
          </w:p>
          <w:p w:rsidR="00A61E10" w:rsidRPr="0065234C" w:rsidRDefault="00A61E10"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 xml:space="preserve">Registr </w:t>
            </w:r>
            <w:r w:rsidR="00C942D5" w:rsidRPr="0065234C">
              <w:rPr>
                <w:rFonts w:asciiTheme="minorHAnsi" w:hAnsiTheme="minorHAnsi"/>
                <w:szCs w:val="20"/>
                <w:lang w:val="cs-CZ"/>
              </w:rPr>
              <w:t>chmelnic</w:t>
            </w:r>
            <w:r w:rsidR="005610EE">
              <w:rPr>
                <w:rFonts w:asciiTheme="minorHAnsi" w:hAnsiTheme="minorHAnsi"/>
                <w:szCs w:val="20"/>
                <w:lang w:val="cs-CZ"/>
              </w:rPr>
              <w:t xml:space="preserve"> </w:t>
            </w:r>
            <w:r w:rsidR="007453A0" w:rsidRPr="0065234C">
              <w:rPr>
                <w:rFonts w:asciiTheme="minorHAnsi" w:hAnsiTheme="minorHAnsi"/>
                <w:szCs w:val="20"/>
                <w:lang w:val="cs-CZ"/>
              </w:rPr>
              <w:t>(RC)</w:t>
            </w:r>
            <w:r w:rsidR="00C942D5" w:rsidRPr="0065234C">
              <w:rPr>
                <w:rFonts w:asciiTheme="minorHAnsi" w:hAnsiTheme="minorHAnsi"/>
                <w:szCs w:val="20"/>
                <w:lang w:val="cs-CZ"/>
              </w:rPr>
              <w:t>:</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Proces registrace chmelnic a souvisejících agend,</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dílčích evidencí souvisejících s trvalými kulturami,</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internetová verze RC pro registrované farmáře,</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registru dle požadavků konzumentů služeb.</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agendy certifikace produktu chmele</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agendy týkající se čteček čárových kódů a koncových stanic (napojení)</w:t>
            </w:r>
          </w:p>
          <w:p w:rsidR="00AF06E9" w:rsidRPr="0065234C" w:rsidRDefault="00AF06E9"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offline klienta pro inspektory RC v terénu</w:t>
            </w:r>
          </w:p>
          <w:p w:rsidR="00C942D5" w:rsidRPr="0065234C" w:rsidRDefault="00C942D5"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Registr sadů</w:t>
            </w:r>
            <w:r w:rsidR="007453A0" w:rsidRPr="0065234C">
              <w:rPr>
                <w:rFonts w:asciiTheme="minorHAnsi" w:hAnsiTheme="minorHAnsi"/>
                <w:szCs w:val="20"/>
                <w:lang w:val="cs-CZ"/>
              </w:rPr>
              <w:t xml:space="preserve"> (RS)</w:t>
            </w:r>
            <w:r w:rsidRPr="0065234C">
              <w:rPr>
                <w:rFonts w:asciiTheme="minorHAnsi" w:hAnsiTheme="minorHAnsi"/>
                <w:szCs w:val="20"/>
                <w:lang w:val="cs-CZ"/>
              </w:rPr>
              <w:t>:</w:t>
            </w:r>
          </w:p>
          <w:p w:rsidR="00C942D5" w:rsidRPr="0065234C" w:rsidRDefault="00C942D5"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Proces registrace sadů a souvisejících agend,</w:t>
            </w:r>
          </w:p>
          <w:p w:rsidR="00C942D5" w:rsidRPr="0065234C" w:rsidRDefault="00C942D5"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dílčích evidencí souvisejících s trvalými kulturami,</w:t>
            </w:r>
          </w:p>
          <w:p w:rsidR="00C942D5" w:rsidRPr="0065234C" w:rsidRDefault="00C942D5"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internetová verze RS pro registrované farmáře,</w:t>
            </w:r>
          </w:p>
          <w:p w:rsidR="00C942D5" w:rsidRPr="0065234C" w:rsidRDefault="00C942D5"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registru dle požadavků konzumentů služeb.</w:t>
            </w:r>
          </w:p>
          <w:p w:rsidR="00C942D5" w:rsidRPr="0065234C" w:rsidRDefault="00C942D5"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Registr množitelských porostů</w:t>
            </w:r>
            <w:r w:rsidR="005610EE">
              <w:rPr>
                <w:rFonts w:asciiTheme="minorHAnsi" w:hAnsiTheme="minorHAnsi"/>
                <w:szCs w:val="20"/>
                <w:lang w:val="cs-CZ"/>
              </w:rPr>
              <w:t xml:space="preserve"> </w:t>
            </w:r>
            <w:r w:rsidR="007453A0" w:rsidRPr="0065234C">
              <w:rPr>
                <w:rFonts w:asciiTheme="minorHAnsi" w:hAnsiTheme="minorHAnsi"/>
                <w:szCs w:val="20"/>
                <w:lang w:val="cs-CZ"/>
              </w:rPr>
              <w:t>(RM)</w:t>
            </w:r>
            <w:r w:rsidRPr="0065234C">
              <w:rPr>
                <w:rFonts w:asciiTheme="minorHAnsi" w:hAnsiTheme="minorHAnsi"/>
                <w:szCs w:val="20"/>
                <w:lang w:val="cs-CZ"/>
              </w:rPr>
              <w:t>:</w:t>
            </w:r>
          </w:p>
          <w:p w:rsidR="007F1C68" w:rsidRPr="0065234C" w:rsidRDefault="007F1C68"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Proces registrace subjektů a souvisejících agend RM</w:t>
            </w:r>
          </w:p>
          <w:p w:rsidR="007F1C68" w:rsidRPr="0065234C" w:rsidRDefault="007F1C68"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dílčích evidencí souvisejících s trvalými kulturami,</w:t>
            </w:r>
          </w:p>
          <w:p w:rsidR="007F1C68" w:rsidRPr="0065234C" w:rsidRDefault="007F1C68"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internetová verze RM pro registrované farmáře,</w:t>
            </w:r>
          </w:p>
          <w:p w:rsidR="007F1C68" w:rsidRPr="0065234C" w:rsidRDefault="007F1C68"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registru dle požadavků konzumentů služeb.</w:t>
            </w:r>
          </w:p>
          <w:p w:rsidR="007F1C68" w:rsidRPr="0065234C" w:rsidRDefault="007F1C68"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offline klienta pro inspektory RM v terénu</w:t>
            </w:r>
          </w:p>
          <w:p w:rsidR="007F1C68" w:rsidRPr="0065234C" w:rsidRDefault="007453A0"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Evidence přípravků</w:t>
            </w:r>
            <w:r w:rsidR="007F1C68" w:rsidRPr="0065234C">
              <w:rPr>
                <w:rFonts w:asciiTheme="minorHAnsi" w:hAnsiTheme="minorHAnsi"/>
                <w:szCs w:val="20"/>
                <w:lang w:val="cs-CZ"/>
              </w:rPr>
              <w:t xml:space="preserve"> a hnojiv</w:t>
            </w:r>
            <w:r w:rsidRPr="0065234C">
              <w:rPr>
                <w:rFonts w:asciiTheme="minorHAnsi" w:hAnsiTheme="minorHAnsi"/>
                <w:szCs w:val="20"/>
                <w:lang w:val="cs-CZ"/>
              </w:rPr>
              <w:t>(EPH):</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Evidence použití hnojiv, kalů a souvisejících agend,</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Evidence použití přípravků na ochranu rostlin,</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Evidence úkonů pro účely spotřeby nafty,</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Evidence použití krmiv,</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Skladové evidence.</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evidence pastev na parcele, areálu, pastevní deník</w:t>
            </w:r>
          </w:p>
          <w:p w:rsidR="00EA68BA"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kontrolních sestav slučující údaje z ostatních agend (EPH, LPIS, NS, AEO, EZ)</w:t>
            </w:r>
          </w:p>
          <w:p w:rsidR="007453A0" w:rsidRPr="0065234C" w:rsidRDefault="00EA68BA"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předání dat do LPIS, STATHOJ, import dat o hnojivech</w:t>
            </w:r>
          </w:p>
          <w:p w:rsidR="007F1C68" w:rsidRPr="0065234C" w:rsidRDefault="007F1C68"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STATPOR</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Sběr elektronických dávek o použití POR od jednotlivých subjektů a pořizování dávek předaných papírovou metodou a souvisejících agend,</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prohlížení elektronicky předaných dat evidence použití POR z EPH,</w:t>
            </w:r>
          </w:p>
          <w:p w:rsidR="007453A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export dat pro datový sklad SRS.</w:t>
            </w:r>
          </w:p>
          <w:p w:rsidR="007F1C68" w:rsidRPr="0065234C" w:rsidRDefault="007F1C68"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Registr hnojiv</w:t>
            </w:r>
            <w:r w:rsidR="007453A0" w:rsidRPr="0065234C">
              <w:rPr>
                <w:rFonts w:asciiTheme="minorHAnsi" w:hAnsiTheme="minorHAnsi"/>
                <w:szCs w:val="20"/>
                <w:lang w:val="cs-CZ"/>
              </w:rPr>
              <w:t xml:space="preserve"> (RH)</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Proces registrace hnojiv a souvisejících agend,</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podpora dílčích evidencí souvisejících s registrací hnojiv,</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internetová verze RH pro veřejnost,</w:t>
            </w:r>
          </w:p>
          <w:p w:rsidR="007453A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registru dle požadavků konzumentů služeb.)</w:t>
            </w:r>
          </w:p>
          <w:p w:rsidR="007F1C68" w:rsidRPr="0065234C" w:rsidRDefault="007F1C68"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STATHNOJ</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Sběr elektronických dávek o aplikaci hnojiv – nástroj pro pořizování,</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Příjem elektronicky předaných dat evidence hnojiv z EPH a z importu XLS</w:t>
            </w:r>
          </w:p>
          <w:p w:rsidR="007453A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Statistické přehledy.</w:t>
            </w:r>
          </w:p>
          <w:p w:rsidR="00D03B99" w:rsidRPr="0065234C" w:rsidRDefault="00D03B99"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Webové rozhraní databáze odrůd (SOK)</w:t>
            </w:r>
          </w:p>
          <w:p w:rsidR="00873FF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lastRenderedPageBreak/>
              <w:t>prohlížení dat Státní odrůdové knihy. Každodenní synchronizace dat ze systému IS NOU prostřednictvím webové služby</w:t>
            </w:r>
          </w:p>
          <w:p w:rsidR="007453A0"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Exporty dat SOK ve formátu XLS</w:t>
            </w:r>
          </w:p>
          <w:p w:rsidR="007F1C68" w:rsidRPr="0065234C" w:rsidRDefault="00D03B99" w:rsidP="00707658">
            <w:pPr>
              <w:pStyle w:val="Odstavecseseznamem"/>
              <w:numPr>
                <w:ilvl w:val="1"/>
                <w:numId w:val="67"/>
              </w:numPr>
              <w:spacing w:before="60" w:after="60" w:line="288" w:lineRule="auto"/>
              <w:contextualSpacing/>
              <w:rPr>
                <w:rFonts w:asciiTheme="minorHAnsi" w:hAnsiTheme="minorHAnsi"/>
                <w:szCs w:val="20"/>
              </w:rPr>
            </w:pPr>
            <w:r w:rsidRPr="0065234C">
              <w:rPr>
                <w:rFonts w:asciiTheme="minorHAnsi" w:hAnsiTheme="minorHAnsi"/>
                <w:szCs w:val="20"/>
                <w:lang w:val="cs-CZ"/>
              </w:rPr>
              <w:t>Modul pro zajištění elektronické výměny dat s</w:t>
            </w:r>
            <w:r w:rsidR="007453A0" w:rsidRPr="0065234C">
              <w:rPr>
                <w:rFonts w:asciiTheme="minorHAnsi" w:hAnsiTheme="minorHAnsi"/>
                <w:szCs w:val="20"/>
                <w:lang w:val="cs-CZ"/>
              </w:rPr>
              <w:t> </w:t>
            </w:r>
            <w:r w:rsidRPr="0065234C">
              <w:rPr>
                <w:rFonts w:asciiTheme="minorHAnsi" w:hAnsiTheme="minorHAnsi"/>
                <w:szCs w:val="20"/>
                <w:lang w:val="cs-CZ"/>
              </w:rPr>
              <w:t>ISOOS</w:t>
            </w:r>
            <w:r w:rsidR="007453A0" w:rsidRPr="0065234C">
              <w:rPr>
                <w:rFonts w:asciiTheme="minorHAnsi" w:hAnsiTheme="minorHAnsi"/>
                <w:szCs w:val="20"/>
                <w:lang w:val="cs-CZ"/>
              </w:rPr>
              <w:t>:</w:t>
            </w:r>
            <w:r w:rsidRPr="0065234C">
              <w:rPr>
                <w:rFonts w:asciiTheme="minorHAnsi" w:hAnsiTheme="minorHAnsi"/>
                <w:szCs w:val="20"/>
                <w:lang w:val="cs-CZ"/>
              </w:rPr>
              <w:t xml:space="preserve"> </w:t>
            </w:r>
          </w:p>
          <w:p w:rsidR="00C942D5" w:rsidRPr="0065234C" w:rsidRDefault="00873FF0" w:rsidP="00707658">
            <w:pPr>
              <w:pStyle w:val="Odstavecseseznamem"/>
              <w:numPr>
                <w:ilvl w:val="2"/>
                <w:numId w:val="67"/>
              </w:numPr>
              <w:spacing w:before="60" w:after="60" w:line="288" w:lineRule="auto"/>
              <w:contextualSpacing/>
              <w:rPr>
                <w:rFonts w:asciiTheme="minorHAnsi" w:hAnsiTheme="minorHAnsi"/>
                <w:szCs w:val="20"/>
              </w:rPr>
            </w:pPr>
            <w:r w:rsidRPr="0065234C">
              <w:rPr>
                <w:rFonts w:asciiTheme="minorHAnsi" w:hAnsiTheme="minorHAnsi"/>
                <w:szCs w:val="20"/>
              </w:rPr>
              <w:t>Poskytování webových služeb pro registrované uživatele a zajištění přenosu dat do databáze ISOOS definovaným rozhraním anebo získání dat z databáze ISOOS na základě parametrů z dotazu</w:t>
            </w:r>
          </w:p>
          <w:p w:rsidR="00070A37" w:rsidRPr="0065234C" w:rsidRDefault="00070A37" w:rsidP="00707658">
            <w:pPr>
              <w:pStyle w:val="Odstavecseseznamem"/>
              <w:numPr>
                <w:ilvl w:val="0"/>
                <w:numId w:val="67"/>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070A37" w:rsidRPr="0065234C" w:rsidRDefault="00070A37" w:rsidP="00707658">
            <w:pPr>
              <w:pStyle w:val="Odstavecseseznamem"/>
              <w:keepNext/>
              <w:numPr>
                <w:ilvl w:val="0"/>
                <w:numId w:val="67"/>
              </w:numPr>
              <w:spacing w:before="60" w:after="60" w:line="288" w:lineRule="auto"/>
              <w:contextualSpacing/>
              <w:rPr>
                <w:rFonts w:asciiTheme="minorHAnsi" w:hAnsiTheme="minorHAnsi"/>
                <w:szCs w:val="20"/>
              </w:rPr>
            </w:pPr>
            <w:r w:rsidRPr="0065234C">
              <w:rPr>
                <w:rFonts w:asciiTheme="minorHAnsi" w:hAnsiTheme="minorHAnsi"/>
                <w:szCs w:val="20"/>
              </w:rPr>
              <w:t>Správa</w:t>
            </w:r>
            <w:r w:rsidR="00191C02" w:rsidRPr="0065234C">
              <w:rPr>
                <w:rFonts w:asciiTheme="minorHAnsi" w:hAnsiTheme="minorHAnsi"/>
                <w:szCs w:val="20"/>
                <w:lang w:val="cs-CZ"/>
              </w:rPr>
              <w:t xml:space="preserve"> a podpora</w:t>
            </w:r>
            <w:r w:rsidRPr="0065234C">
              <w:rPr>
                <w:rFonts w:asciiTheme="minorHAnsi" w:hAnsiTheme="minorHAnsi"/>
                <w:szCs w:val="20"/>
              </w:rPr>
              <w:t xml:space="preserve"> uživatelů aplikace.</w:t>
            </w:r>
          </w:p>
          <w:p w:rsidR="00070A37" w:rsidRPr="0065234C" w:rsidRDefault="00070A37" w:rsidP="00707658">
            <w:pPr>
              <w:pStyle w:val="Odstavecseseznamem"/>
              <w:keepLines/>
              <w:widowControl w:val="0"/>
              <w:numPr>
                <w:ilvl w:val="0"/>
                <w:numId w:val="67"/>
              </w:numPr>
              <w:spacing w:before="60" w:after="60" w:line="288" w:lineRule="auto"/>
              <w:contextualSpacing/>
              <w:rPr>
                <w:rFonts w:asciiTheme="minorHAnsi" w:hAnsiTheme="minorHAnsi"/>
                <w:szCs w:val="20"/>
              </w:rPr>
            </w:pPr>
            <w:r w:rsidRPr="0065234C">
              <w:rPr>
                <w:rFonts w:asciiTheme="minorHAnsi" w:hAnsiTheme="minorHAnsi"/>
                <w:szCs w:val="20"/>
              </w:rPr>
              <w:t>Poskytování exportů dat z registru na základě požadavků schválených vlastníkem dat</w:t>
            </w:r>
            <w:r w:rsidR="005610EE">
              <w:rPr>
                <w:rFonts w:asciiTheme="minorHAnsi" w:hAnsiTheme="minorHAnsi"/>
                <w:szCs w:val="20"/>
                <w:lang w:val="cs-CZ"/>
              </w:rPr>
              <w:t>.</w:t>
            </w:r>
          </w:p>
          <w:p w:rsidR="00B9719A" w:rsidRPr="0065234C" w:rsidRDefault="00070A37" w:rsidP="00707658">
            <w:pPr>
              <w:pStyle w:val="Odstavecseseznamem"/>
              <w:keepLines/>
              <w:widowControl w:val="0"/>
              <w:numPr>
                <w:ilvl w:val="0"/>
                <w:numId w:val="67"/>
              </w:numPr>
              <w:spacing w:before="60" w:after="60" w:line="288" w:lineRule="auto"/>
              <w:contextualSpacing/>
              <w:rPr>
                <w:rFonts w:asciiTheme="minorHAnsi" w:hAnsiTheme="minorHAnsi" w:cs="Tahoma"/>
                <w:szCs w:val="20"/>
              </w:rPr>
            </w:pPr>
            <w:r w:rsidRPr="0065234C">
              <w:rPr>
                <w:rFonts w:asciiTheme="minorHAnsi" w:hAnsiTheme="minorHAnsi"/>
                <w:szCs w:val="20"/>
              </w:rPr>
              <w:t>Zajištěn</w:t>
            </w:r>
            <w:r w:rsidR="005610EE">
              <w:rPr>
                <w:rFonts w:asciiTheme="minorHAnsi" w:hAnsiTheme="minorHAnsi"/>
                <w:szCs w:val="20"/>
                <w:lang w:val="cs-CZ"/>
              </w:rPr>
              <w:t>í</w:t>
            </w:r>
            <w:r w:rsidRPr="0065234C">
              <w:rPr>
                <w:rFonts w:asciiTheme="minorHAnsi" w:hAnsiTheme="minorHAnsi"/>
                <w:szCs w:val="20"/>
              </w:rPr>
              <w:t xml:space="preserve"> funkčnosti napojení externích spisových služeb</w:t>
            </w:r>
            <w:r w:rsidR="005610EE">
              <w:rPr>
                <w:rFonts w:asciiTheme="minorHAnsi" w:hAnsiTheme="minorHAnsi"/>
                <w:szCs w:val="20"/>
                <w:lang w:val="cs-CZ"/>
              </w:rPr>
              <w:t>.</w:t>
            </w:r>
            <w:r w:rsidRPr="0065234C">
              <w:rPr>
                <w:rFonts w:asciiTheme="minorHAnsi" w:hAnsiTheme="minorHAnsi"/>
                <w:szCs w:val="20"/>
              </w:rPr>
              <w:t xml:space="preserve"> </w:t>
            </w:r>
          </w:p>
          <w:p w:rsidR="00BB56CB" w:rsidRPr="0065234C" w:rsidRDefault="00BB56CB" w:rsidP="00707658">
            <w:pPr>
              <w:pStyle w:val="Odstavecseseznamem"/>
              <w:keepLines/>
              <w:widowControl w:val="0"/>
              <w:numPr>
                <w:ilvl w:val="0"/>
                <w:numId w:val="67"/>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BB56CB" w:rsidRPr="0056744D" w:rsidRDefault="00BB56CB" w:rsidP="00707658">
            <w:pPr>
              <w:pStyle w:val="Odstavecseseznamem"/>
              <w:keepLines/>
              <w:widowControl w:val="0"/>
              <w:numPr>
                <w:ilvl w:val="1"/>
                <w:numId w:val="67"/>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56744D">
              <w:rPr>
                <w:rFonts w:asciiTheme="minorHAnsi" w:hAnsiTheme="minorHAnsi"/>
                <w:szCs w:val="20"/>
                <w:lang w:eastAsia="en-US"/>
              </w:rPr>
              <w:t xml:space="preserve"> grafické rozhraní</w:t>
            </w:r>
          </w:p>
          <w:p w:rsidR="000B2D90" w:rsidRPr="0056744D" w:rsidRDefault="00BB56CB" w:rsidP="00707658">
            <w:pPr>
              <w:pStyle w:val="Odstavecseseznamem"/>
              <w:keepLines/>
              <w:widowControl w:val="0"/>
              <w:numPr>
                <w:ilvl w:val="1"/>
                <w:numId w:val="67"/>
              </w:numPr>
              <w:spacing w:before="60" w:after="60" w:line="288" w:lineRule="auto"/>
              <w:contextualSpacing/>
              <w:rPr>
                <w:rFonts w:asciiTheme="minorHAnsi" w:hAnsiTheme="minorHAnsi"/>
                <w:szCs w:val="20"/>
                <w:lang w:eastAsia="en-US"/>
              </w:rPr>
            </w:pPr>
            <w:r w:rsidRPr="0056744D">
              <w:rPr>
                <w:rFonts w:asciiTheme="minorHAnsi" w:hAnsiTheme="minorHAnsi"/>
                <w:szCs w:val="20"/>
                <w:lang w:eastAsia="en-US"/>
              </w:rPr>
              <w:t>Rozhraní webových služeb</w:t>
            </w:r>
          </w:p>
          <w:p w:rsidR="003A40C0" w:rsidRPr="0056744D" w:rsidRDefault="00345561" w:rsidP="00707658">
            <w:pPr>
              <w:pStyle w:val="Odstavecseseznamem"/>
              <w:keepLines/>
              <w:widowControl w:val="0"/>
              <w:numPr>
                <w:ilvl w:val="1"/>
                <w:numId w:val="67"/>
              </w:numPr>
              <w:spacing w:before="60" w:after="60" w:line="288" w:lineRule="auto"/>
              <w:contextualSpacing/>
              <w:rPr>
                <w:rFonts w:asciiTheme="minorHAnsi" w:hAnsiTheme="minorHAnsi"/>
                <w:szCs w:val="20"/>
                <w:lang w:eastAsia="en-US"/>
              </w:rPr>
            </w:pPr>
            <w:r w:rsidRPr="0056744D">
              <w:rPr>
                <w:rFonts w:asciiTheme="minorHAnsi" w:hAnsiTheme="minorHAnsi"/>
                <w:szCs w:val="20"/>
                <w:lang w:eastAsia="en-US"/>
              </w:rPr>
              <w:t>Databázové rozhraní</w:t>
            </w:r>
          </w:p>
          <w:p w:rsidR="001A13F1" w:rsidRPr="0056744D" w:rsidRDefault="002241D6" w:rsidP="00242CAB">
            <w:pPr>
              <w:pStyle w:val="Odstavecseseznamem"/>
              <w:keepLines/>
              <w:widowControl w:val="0"/>
              <w:numPr>
                <w:ilvl w:val="0"/>
                <w:numId w:val="67"/>
              </w:numPr>
              <w:spacing w:before="60" w:after="60" w:line="288" w:lineRule="auto"/>
              <w:contextualSpacing/>
              <w:rPr>
                <w:rFonts w:asciiTheme="minorHAnsi" w:hAnsiTheme="minorHAnsi"/>
                <w:szCs w:val="20"/>
                <w:lang w:eastAsia="en-US"/>
              </w:rPr>
            </w:pPr>
            <w:r w:rsidRPr="0056744D">
              <w:rPr>
                <w:rFonts w:asciiTheme="minorHAnsi" w:hAnsiTheme="minorHAnsi"/>
                <w:szCs w:val="20"/>
                <w:lang w:val="cs-CZ" w:eastAsia="en-US"/>
              </w:rPr>
              <w:t>Zajištění funkčnost</w:t>
            </w:r>
            <w:r w:rsidR="00242CAB">
              <w:rPr>
                <w:rFonts w:asciiTheme="minorHAnsi" w:hAnsiTheme="minorHAnsi"/>
                <w:szCs w:val="20"/>
                <w:lang w:val="cs-CZ" w:eastAsia="en-US"/>
              </w:rPr>
              <w:t>i</w:t>
            </w:r>
            <w:r w:rsidRPr="0056744D">
              <w:rPr>
                <w:rFonts w:asciiTheme="minorHAnsi" w:hAnsiTheme="minorHAnsi"/>
                <w:szCs w:val="20"/>
                <w:lang w:val="cs-CZ" w:eastAsia="en-US"/>
              </w:rPr>
              <w:t xml:space="preserve"> </w:t>
            </w:r>
            <w:r w:rsidRPr="0056744D">
              <w:rPr>
                <w:rFonts w:asciiTheme="minorHAnsi" w:hAnsiTheme="minorHAnsi"/>
                <w:szCs w:val="20"/>
              </w:rPr>
              <w:t>komunikačn</w:t>
            </w:r>
            <w:r w:rsidRPr="0056744D">
              <w:rPr>
                <w:rFonts w:asciiTheme="minorHAnsi" w:hAnsiTheme="minorHAnsi"/>
                <w:szCs w:val="20"/>
                <w:lang w:val="cs-CZ"/>
              </w:rPr>
              <w:t>ího</w:t>
            </w:r>
            <w:r w:rsidRPr="0056744D">
              <w:rPr>
                <w:rFonts w:asciiTheme="minorHAnsi" w:hAnsiTheme="minorHAnsi"/>
                <w:szCs w:val="20"/>
              </w:rPr>
              <w:t xml:space="preserve"> modul</w:t>
            </w:r>
            <w:r w:rsidRPr="0056744D">
              <w:rPr>
                <w:rFonts w:asciiTheme="minorHAnsi" w:hAnsiTheme="minorHAnsi"/>
                <w:szCs w:val="20"/>
                <w:lang w:val="cs-CZ"/>
              </w:rPr>
              <w:t>u</w:t>
            </w:r>
            <w:r w:rsidRPr="0056744D">
              <w:rPr>
                <w:rFonts w:asciiTheme="minorHAnsi" w:hAnsiTheme="minorHAnsi"/>
                <w:szCs w:val="20"/>
              </w:rPr>
              <w:t xml:space="preserve"> ÚKZÚZ, kter</w:t>
            </w:r>
            <w:r w:rsidR="005610EE">
              <w:rPr>
                <w:rFonts w:asciiTheme="minorHAnsi" w:hAnsiTheme="minorHAnsi"/>
                <w:szCs w:val="20"/>
                <w:lang w:val="cs-CZ"/>
              </w:rPr>
              <w:t>ý</w:t>
            </w:r>
            <w:r w:rsidRPr="0056744D">
              <w:rPr>
                <w:rFonts w:asciiTheme="minorHAnsi" w:hAnsiTheme="minorHAnsi"/>
                <w:szCs w:val="20"/>
              </w:rPr>
              <w:t xml:space="preserve"> zajišťuje import dat o přípravcích do systémů MZe</w:t>
            </w:r>
            <w:r w:rsidR="005610EE">
              <w:rPr>
                <w:rFonts w:asciiTheme="minorHAnsi" w:hAnsiTheme="minorHAnsi"/>
                <w:szCs w:val="20"/>
                <w:lang w:val="cs-CZ"/>
              </w:rPr>
              <w:t>.</w:t>
            </w:r>
          </w:p>
        </w:tc>
      </w:tr>
      <w:tr w:rsidR="00B9719A" w:rsidRPr="0065234C" w:rsidTr="00EC740E">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B9719A" w:rsidRPr="00DA20E8" w:rsidRDefault="00B9719A"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 podpory</w:t>
            </w:r>
          </w:p>
        </w:tc>
      </w:tr>
      <w:tr w:rsidR="00B9719A" w:rsidRPr="0065234C" w:rsidTr="00D773CE">
        <w:trPr>
          <w:trHeight w:val="26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B9719A" w:rsidRPr="00E4705B" w:rsidRDefault="00B9719A" w:rsidP="00004669">
            <w:pPr>
              <w:rPr>
                <w:rFonts w:asciiTheme="minorHAnsi" w:hAnsiTheme="minorHAnsi" w:cs="Tahoma"/>
                <w:szCs w:val="20"/>
              </w:rPr>
            </w:pPr>
            <w:r w:rsidRPr="0065234C">
              <w:rPr>
                <w:rFonts w:asciiTheme="minorHAnsi" w:hAnsiTheme="minorHAnsi" w:cs="Tahoma"/>
                <w:szCs w:val="20"/>
              </w:rPr>
              <w:t>Po</w:t>
            </w:r>
            <w:r w:rsidR="00C21AC9">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 </w:t>
            </w:r>
            <w:r w:rsidR="00E55B8B" w:rsidRPr="00C04EDB">
              <w:rPr>
                <w:rFonts w:asciiTheme="minorHAnsi" w:hAnsiTheme="minorHAnsi" w:cs="Tahoma"/>
                <w:szCs w:val="20"/>
              </w:rPr>
              <w:t>Silver</w:t>
            </w:r>
            <w:r w:rsidR="00D773CE">
              <w:rPr>
                <w:rFonts w:asciiTheme="minorHAnsi" w:hAnsiTheme="minorHAnsi" w:cs="Tahoma"/>
                <w:szCs w:val="20"/>
              </w:rPr>
              <w:t xml:space="preserve"> </w:t>
            </w:r>
            <w:r w:rsidRPr="00C04EDB">
              <w:rPr>
                <w:rFonts w:asciiTheme="minorHAnsi" w:hAnsiTheme="minorHAnsi" w:cs="Tahoma"/>
                <w:szCs w:val="20"/>
              </w:rPr>
              <w:t>pro produkční prostředí</w:t>
            </w:r>
            <w:r w:rsidRPr="0056744D">
              <w:rPr>
                <w:rFonts w:asciiTheme="minorHAnsi" w:hAnsiTheme="minorHAnsi" w:cs="Tahoma"/>
                <w:szCs w:val="20"/>
              </w:rPr>
              <w:t xml:space="preserve"> a na úrovni </w:t>
            </w:r>
            <w:r w:rsidR="00E55B8B" w:rsidRPr="0056744D">
              <w:rPr>
                <w:rFonts w:asciiTheme="minorHAnsi" w:hAnsiTheme="minorHAnsi" w:cs="Tahoma"/>
                <w:szCs w:val="20"/>
              </w:rPr>
              <w:t xml:space="preserve">Test </w:t>
            </w:r>
            <w:r w:rsidRPr="0056744D">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V případě porušení SLA definovaných v KL SUP-001</w:t>
            </w:r>
            <w:r w:rsidR="00D773CE">
              <w:rPr>
                <w:rFonts w:asciiTheme="minorHAnsi" w:hAnsiTheme="minorHAnsi" w:cs="Tahoma"/>
                <w:szCs w:val="20"/>
              </w:rPr>
              <w:t xml:space="preserve"> 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5610EE">
              <w:rPr>
                <w:rFonts w:asciiTheme="minorHAnsi" w:hAnsiTheme="minorHAnsi" w:cs="Tahoma"/>
                <w:szCs w:val="20"/>
              </w:rPr>
              <w:t> </w:t>
            </w:r>
            <w:r w:rsidR="00E4705B" w:rsidRPr="00004669">
              <w:rPr>
                <w:rFonts w:asciiTheme="minorHAnsi" w:hAnsiTheme="minorHAnsi" w:cs="Tahoma"/>
                <w:szCs w:val="20"/>
              </w:rPr>
              <w:t>ceny</w:t>
            </w:r>
            <w:r w:rsidR="005610EE">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SUP-001 a </w:t>
            </w:r>
            <w:hyperlink w:anchor="_Příloha_č._2_1" w:history="1">
              <w:r w:rsidR="00E4705B" w:rsidRPr="00035456">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B9719A" w:rsidRPr="00E4705B" w:rsidRDefault="00B9719A" w:rsidP="00004669">
            <w:pPr>
              <w:rPr>
                <w:rFonts w:asciiTheme="minorHAnsi" w:hAnsiTheme="minorHAnsi" w:cs="Tahoma"/>
                <w:szCs w:val="20"/>
              </w:rPr>
            </w:pPr>
            <w:r w:rsidRPr="00C87302">
              <w:rPr>
                <w:rFonts w:asciiTheme="minorHAnsi" w:hAnsiTheme="minorHAnsi" w:cs="Tahoma"/>
                <w:szCs w:val="20"/>
              </w:rPr>
              <w:t>Poskytování služeb</w:t>
            </w:r>
            <w:r w:rsidR="00DF6DED">
              <w:rPr>
                <w:rFonts w:asciiTheme="minorHAnsi" w:hAnsiTheme="minorHAnsi" w:cs="Tahoma"/>
                <w:szCs w:val="20"/>
              </w:rPr>
              <w:t xml:space="preserve"> </w:t>
            </w:r>
            <w:r w:rsidRPr="00C87302">
              <w:rPr>
                <w:rFonts w:asciiTheme="minorHAnsi" w:hAnsiTheme="minorHAnsi" w:cs="Tahoma"/>
                <w:szCs w:val="20"/>
              </w:rPr>
              <w:t xml:space="preserve"> podpory dle </w:t>
            </w:r>
            <w:r w:rsidRPr="0065234C">
              <w:rPr>
                <w:rFonts w:asciiTheme="minorHAnsi" w:hAnsiTheme="minorHAnsi" w:cs="Tahoma"/>
                <w:szCs w:val="20"/>
              </w:rPr>
              <w:t>K</w:t>
            </w:r>
            <w:r w:rsidR="00DF6DED">
              <w:rPr>
                <w:rFonts w:asciiTheme="minorHAnsi" w:hAnsiTheme="minorHAnsi" w:cs="Tahoma"/>
                <w:szCs w:val="20"/>
              </w:rPr>
              <w:t xml:space="preserve"> </w:t>
            </w:r>
            <w:r w:rsidRPr="0065234C">
              <w:rPr>
                <w:rFonts w:asciiTheme="minorHAnsi" w:hAnsiTheme="minorHAnsi" w:cs="Tahoma"/>
                <w:szCs w:val="20"/>
              </w:rPr>
              <w:t xml:space="preserve">LID: SUP-002 na úrovni </w:t>
            </w:r>
            <w:r w:rsidR="00E55B8B"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na úrovni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w:t>
            </w:r>
            <w:r w:rsidR="00D773CE">
              <w:rPr>
                <w:rFonts w:asciiTheme="minorHAnsi" w:hAnsiTheme="minorHAnsi" w:cs="Tahoma"/>
                <w:szCs w:val="20"/>
              </w:rPr>
              <w:t>definovaných v KL SUP-002 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5610EE">
              <w:rPr>
                <w:rFonts w:asciiTheme="minorHAnsi" w:hAnsiTheme="minorHAnsi" w:cs="Tahoma"/>
                <w:szCs w:val="20"/>
              </w:rPr>
              <w:t> </w:t>
            </w:r>
            <w:r w:rsidR="00E4705B" w:rsidRPr="00004669">
              <w:rPr>
                <w:rFonts w:asciiTheme="minorHAnsi" w:hAnsiTheme="minorHAnsi" w:cs="Tahoma"/>
                <w:szCs w:val="20"/>
              </w:rPr>
              <w:t>ceny</w:t>
            </w:r>
            <w:r w:rsidR="005610EE">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SUP-002 a </w:t>
            </w:r>
            <w:hyperlink w:anchor="_Příloha_č._2_1" w:history="1">
              <w:r w:rsidR="00E4705B" w:rsidRPr="00035456">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B9719A" w:rsidRPr="0065234C" w:rsidRDefault="00B9719A" w:rsidP="00004669">
            <w:pPr>
              <w:rPr>
                <w:rFonts w:asciiTheme="minorHAnsi" w:hAnsiTheme="minorHAnsi" w:cs="Tahoma"/>
                <w:szCs w:val="20"/>
              </w:rPr>
            </w:pPr>
            <w:r w:rsidRPr="0065234C">
              <w:rPr>
                <w:rFonts w:asciiTheme="minorHAnsi" w:hAnsiTheme="minorHAnsi" w:cs="Tahoma"/>
                <w:szCs w:val="20"/>
              </w:rPr>
              <w:t>Poskytování standardních služeb dle Katalogového listu ID: SPR-001 úrovně</w:t>
            </w:r>
            <w:r w:rsidR="004C123D" w:rsidRPr="0065234C">
              <w:rPr>
                <w:rFonts w:asciiTheme="minorHAnsi" w:hAnsiTheme="minorHAnsi" w:cs="Tahoma"/>
                <w:szCs w:val="20"/>
              </w:rPr>
              <w:t xml:space="preserve"> </w:t>
            </w:r>
            <w:r w:rsidR="00E55B8B" w:rsidRPr="0065234C">
              <w:rPr>
                <w:rFonts w:asciiTheme="minorHAnsi" w:hAnsiTheme="minorHAnsi" w:cs="Tahoma"/>
                <w:szCs w:val="20"/>
              </w:rPr>
              <w:t>Silver</w:t>
            </w:r>
            <w:r w:rsidRPr="0065234C">
              <w:rPr>
                <w:rFonts w:asciiTheme="minorHAnsi" w:hAnsiTheme="minorHAnsi" w:cs="Tahoma"/>
                <w:szCs w:val="20"/>
              </w:rPr>
              <w:t xml:space="preserve"> pro produkční prostředí a úrovně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004669">
              <w:rPr>
                <w:rFonts w:asciiTheme="minorHAnsi" w:hAnsiTheme="minorHAnsi" w:cs="Tahoma"/>
                <w:szCs w:val="20"/>
              </w:rPr>
              <w:t xml:space="preserve"> </w:t>
            </w:r>
            <w:r w:rsidR="00004669" w:rsidRPr="00004669">
              <w:rPr>
                <w:rFonts w:asciiTheme="minorHAnsi" w:hAnsiTheme="minorHAnsi" w:cs="Tahoma"/>
                <w:szCs w:val="20"/>
              </w:rPr>
              <w:t xml:space="preserve">V případě porušení </w:t>
            </w:r>
            <w:r w:rsidR="00D773CE">
              <w:rPr>
                <w:rFonts w:asciiTheme="minorHAnsi" w:hAnsiTheme="minorHAnsi" w:cs="Tahoma"/>
                <w:szCs w:val="20"/>
              </w:rPr>
              <w:t>SLA definovaných v KL SPR-001 má</w:t>
            </w:r>
            <w:r w:rsidR="00004669" w:rsidRPr="00004669">
              <w:rPr>
                <w:rFonts w:asciiTheme="minorHAnsi" w:hAnsiTheme="minorHAnsi" w:cs="Tahoma"/>
                <w:szCs w:val="20"/>
              </w:rPr>
              <w:t xml:space="preserve"> </w:t>
            </w:r>
            <w:r w:rsidR="009B4211">
              <w:rPr>
                <w:rFonts w:asciiTheme="minorHAnsi" w:hAnsiTheme="minorHAnsi" w:cs="Tahoma"/>
                <w:szCs w:val="20"/>
              </w:rPr>
              <w:t>Objednatel</w:t>
            </w:r>
            <w:r w:rsidR="00004669" w:rsidRPr="00004669">
              <w:rPr>
                <w:rFonts w:asciiTheme="minorHAnsi" w:hAnsiTheme="minorHAnsi" w:cs="Tahoma"/>
                <w:szCs w:val="20"/>
              </w:rPr>
              <w:t xml:space="preserve"> nárok na slevu z</w:t>
            </w:r>
            <w:r w:rsidR="005610EE">
              <w:rPr>
                <w:rFonts w:asciiTheme="minorHAnsi" w:hAnsiTheme="minorHAnsi" w:cs="Tahoma"/>
                <w:szCs w:val="20"/>
              </w:rPr>
              <w:t> </w:t>
            </w:r>
            <w:r w:rsidR="00004669" w:rsidRPr="00004669">
              <w:rPr>
                <w:rFonts w:asciiTheme="minorHAnsi" w:hAnsiTheme="minorHAnsi" w:cs="Tahoma"/>
                <w:szCs w:val="20"/>
              </w:rPr>
              <w:t>ceny</w:t>
            </w:r>
            <w:r w:rsidR="005610EE">
              <w:rPr>
                <w:rFonts w:asciiTheme="minorHAnsi" w:hAnsiTheme="minorHAnsi" w:cs="Tahoma"/>
                <w:szCs w:val="20"/>
              </w:rPr>
              <w:t>,</w:t>
            </w:r>
            <w:r w:rsidR="00004669" w:rsidRPr="00004669">
              <w:rPr>
                <w:rFonts w:asciiTheme="minorHAnsi" w:hAnsiTheme="minorHAnsi" w:cs="Tahoma"/>
                <w:szCs w:val="20"/>
              </w:rPr>
              <w:t xml:space="preserve"> která bude stanovena v souladu s mechanismem uvedeným v KL SPR-001 a </w:t>
            </w:r>
            <w:hyperlink w:anchor="_Příloha_č._2_1" w:history="1">
              <w:r w:rsidR="00004669" w:rsidRPr="00035456">
                <w:rPr>
                  <w:rStyle w:val="Hypertextovodkaz"/>
                  <w:rFonts w:asciiTheme="minorHAnsi" w:hAnsiTheme="minorHAnsi" w:cs="Tahoma"/>
                  <w:szCs w:val="20"/>
                </w:rPr>
                <w:t>příloze č. 2</w:t>
              </w:r>
            </w:hyperlink>
            <w:r w:rsidR="00004669" w:rsidRPr="00004669">
              <w:rPr>
                <w:rFonts w:asciiTheme="minorHAnsi" w:hAnsiTheme="minorHAnsi" w:cs="Tahoma"/>
                <w:szCs w:val="20"/>
              </w:rPr>
              <w:t xml:space="preserve"> této Smlouvy.</w:t>
            </w:r>
          </w:p>
          <w:p w:rsidR="007E5540" w:rsidRDefault="007E5540" w:rsidP="00004669">
            <w:pPr>
              <w:rPr>
                <w:rFonts w:asciiTheme="minorHAnsi" w:hAnsiTheme="minorHAnsi" w:cs="Tahoma"/>
                <w:szCs w:val="20"/>
                <w:lang w:eastAsia="en-US"/>
              </w:rPr>
            </w:pPr>
            <w:r w:rsidRPr="0065234C">
              <w:rPr>
                <w:rFonts w:asciiTheme="minorHAnsi" w:hAnsiTheme="minorHAnsi" w:cs="Tahoma"/>
                <w:szCs w:val="20"/>
                <w:lang w:eastAsia="en-US"/>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dle níže uvedených úrovní jednotlivých scénářů. Úroveň  je určen</w:t>
            </w:r>
            <w:r>
              <w:rPr>
                <w:rFonts w:asciiTheme="minorHAnsi" w:hAnsiTheme="minorHAnsi" w:cs="Tahoma"/>
                <w:szCs w:val="20"/>
                <w:lang w:eastAsia="en-US"/>
              </w:rPr>
              <w:t>a</w:t>
            </w:r>
            <w:r w:rsidRPr="0065234C">
              <w:rPr>
                <w:rFonts w:asciiTheme="minorHAnsi" w:hAnsiTheme="minorHAnsi" w:cs="Tahoma"/>
                <w:szCs w:val="20"/>
                <w:lang w:eastAsia="en-US"/>
              </w:rPr>
              <w:t xml:space="preserve">  pro produkční prostředí.</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sidR="001E76D5">
              <w:rPr>
                <w:rFonts w:asciiTheme="minorHAnsi" w:hAnsiTheme="minorHAnsi" w:cs="Tahoma"/>
                <w:szCs w:val="20"/>
                <w:lang w:eastAsia="en-US"/>
              </w:rPr>
              <w:t> </w:t>
            </w:r>
            <w:r w:rsidRPr="00004669">
              <w:rPr>
                <w:rFonts w:asciiTheme="minorHAnsi" w:hAnsiTheme="minorHAnsi" w:cs="Tahoma"/>
                <w:szCs w:val="20"/>
                <w:lang w:eastAsia="en-US"/>
              </w:rPr>
              <w:t>ceny</w:t>
            </w:r>
            <w:r w:rsidR="001E76D5">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8A1388">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r w:rsidR="001E76D5">
              <w:rPr>
                <w:rFonts w:asciiTheme="minorHAnsi" w:hAnsiTheme="minorHAnsi" w:cs="Tahoma"/>
                <w:szCs w:val="20"/>
                <w:lang w:eastAsia="en-US"/>
              </w:rPr>
              <w:t>.</w:t>
            </w:r>
          </w:p>
          <w:p w:rsidR="0051630D" w:rsidRPr="00004669" w:rsidRDefault="0051630D" w:rsidP="00004669">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p>
        </w:tc>
      </w:tr>
      <w:tr w:rsidR="00A06DA8" w:rsidRPr="0065234C" w:rsidTr="002B3EEC">
        <w:trPr>
          <w:trHeight w:val="237"/>
        </w:trPr>
        <w:tc>
          <w:tcPr>
            <w:tcW w:w="1072"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00C83AAE">
              <w:rPr>
                <w:rFonts w:asciiTheme="minorHAnsi" w:hAnsiTheme="minorHAnsi" w:cs="Tahoma"/>
                <w:b/>
                <w:color w:val="FFFFFF" w:themeColor="background1"/>
                <w:szCs w:val="20"/>
                <w:lang w:val="cs-CZ"/>
              </w:rPr>
              <w:t xml:space="preserve"> testovacího</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lang w:val="cs-CZ"/>
              </w:rPr>
              <w:t>scénáře</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Zkrácený popis</w:t>
            </w:r>
            <w:r w:rsidR="00C83AAE">
              <w:rPr>
                <w:rFonts w:asciiTheme="minorHAnsi" w:hAnsiTheme="minorHAnsi" w:cs="Tahoma"/>
                <w:b/>
                <w:color w:val="FFFFFF" w:themeColor="background1"/>
                <w:szCs w:val="20"/>
                <w:lang w:val="cs-CZ"/>
              </w:rPr>
              <w:t xml:space="preserve"> testovacího</w:t>
            </w:r>
            <w:r w:rsidRPr="0056744D">
              <w:rPr>
                <w:rFonts w:asciiTheme="minorHAnsi" w:hAnsiTheme="minorHAnsi" w:cs="Tahoma"/>
                <w:b/>
                <w:color w:val="FFFFFF" w:themeColor="background1"/>
                <w:szCs w:val="20"/>
                <w:lang w:val="cs-CZ"/>
              </w:rPr>
              <w:t xml:space="preserve"> scénáře</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1B20D1" w:rsidP="001B20D1">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POR</w:t>
            </w:r>
            <w:r w:rsidR="00A06DA8" w:rsidRPr="002B3EEC">
              <w:rPr>
                <w:rFonts w:asciiTheme="minorHAnsi" w:hAnsiTheme="minorHAnsi" w:cs="Tahoma"/>
                <w:b/>
                <w:szCs w:val="20"/>
              </w:rPr>
              <w:t>-</w:t>
            </w:r>
            <w:r w:rsidRPr="002B3EEC">
              <w:rPr>
                <w:rFonts w:asciiTheme="minorHAnsi" w:hAnsiTheme="minorHAnsi" w:cs="Tahoma"/>
                <w:b/>
                <w:szCs w:val="20"/>
              </w:rPr>
              <w:t>W</w:t>
            </w:r>
            <w:r w:rsidRPr="002B3EEC">
              <w:rPr>
                <w:rFonts w:asciiTheme="minorHAnsi" w:hAnsiTheme="minorHAnsi" w:cs="Tahoma"/>
                <w:b/>
                <w:szCs w:val="20"/>
                <w:lang w:val="cs-CZ"/>
              </w:rPr>
              <w:t>UR</w:t>
            </w:r>
            <w:r w:rsidR="00A06DA8" w:rsidRPr="002B3EEC">
              <w:rPr>
                <w:rFonts w:asciiTheme="minorHAnsi" w:hAnsiTheme="minorHAnsi" w:cs="Tahoma"/>
                <w:b/>
                <w:szCs w:val="20"/>
              </w:rPr>
              <w:t>-P01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uživatelské rozhraní - Statistika použití POR – STATPOR</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AA63F2"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Silver</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RC-</w:t>
            </w:r>
            <w:r w:rsidRPr="002B3EEC">
              <w:rPr>
                <w:rFonts w:asciiTheme="minorHAnsi" w:hAnsiTheme="minorHAnsi" w:cs="Tahoma"/>
                <w:b/>
                <w:szCs w:val="20"/>
              </w:rPr>
              <w:t>WSR</w:t>
            </w:r>
            <w:r w:rsidRPr="002B3EEC">
              <w:rPr>
                <w:rFonts w:asciiTheme="minorHAnsi" w:hAnsiTheme="minorHAnsi" w:cs="Tahoma"/>
                <w:b/>
                <w:szCs w:val="20"/>
                <w:lang w:val="cs-CZ"/>
              </w:rPr>
              <w:t>-P01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služby  - Registr chmelnic (RC)</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RC-WUR-P01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uživatelské rozhraní portálu Registr chmelnic (RC)</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AA63F2"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Silver</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RS-WSR-P01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Webové služby Registru intenzivních sadů (RS)</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RM-WUR-P01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Webové uživatelské rozhraní - Registru množitelských porostů a rozmnožovacího materiálu (RM)</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EPH-DBR-P01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Databázové linky EPZ - Evidence přípravků na ochranu rostlin a hnojiv (EPH)</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EPH-WSR-P01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Webové služby - Evidence přípravků na ochranu rostlin a hnojiv (EPH)</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lastRenderedPageBreak/>
              <w:t>RH-WUR-P01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Webové uživatelské rozhraní - Registru hnojiv (RH)</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072"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SH-WUR-P01</w:t>
            </w:r>
          </w:p>
        </w:tc>
        <w:tc>
          <w:tcPr>
            <w:tcW w:w="266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rPr>
            </w:pPr>
            <w:r w:rsidRPr="002B3EEC">
              <w:rPr>
                <w:rFonts w:asciiTheme="minorHAnsi" w:hAnsiTheme="minorHAnsi" w:cs="Tahoma"/>
                <w:b/>
                <w:szCs w:val="20"/>
              </w:rPr>
              <w:t>Webové uživatelské rozhraní - Statistika použití hnojiv STATHNOJ (SH)</w:t>
            </w:r>
          </w:p>
        </w:tc>
        <w:tc>
          <w:tcPr>
            <w:tcW w:w="12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904B1E" w:rsidRPr="00DA20E8" w:rsidRDefault="00904B1E"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 xml:space="preserve">ID: </w:t>
      </w:r>
      <w:r w:rsidR="000B2E56" w:rsidRPr="00C04EDB">
        <w:rPr>
          <w:rFonts w:asciiTheme="minorHAnsi" w:hAnsiTheme="minorHAnsi" w:cs="Tahoma"/>
          <w:szCs w:val="20"/>
          <w:lang w:val="cs-CZ"/>
        </w:rPr>
        <w:t>SZR - 001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419"/>
        <w:gridCol w:w="4551"/>
        <w:gridCol w:w="444"/>
        <w:gridCol w:w="830"/>
        <w:gridCol w:w="1805"/>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3A5685" w:rsidP="003A5685">
            <w:pPr>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8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C87302"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systému SZR</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8B1103" w:rsidRPr="00C04EDB" w:rsidRDefault="008B1103" w:rsidP="00561A9A">
            <w:pPr>
              <w:pStyle w:val="Zkladntext"/>
              <w:keepLines/>
              <w:widowControl w:val="0"/>
              <w:spacing w:before="60" w:after="60"/>
              <w:rPr>
                <w:rFonts w:asciiTheme="minorHAnsi" w:hAnsiTheme="minorHAnsi"/>
                <w:szCs w:val="20"/>
              </w:rPr>
            </w:pPr>
            <w:r w:rsidRPr="00DA20E8">
              <w:rPr>
                <w:rFonts w:asciiTheme="minorHAnsi" w:hAnsiTheme="minorHAnsi"/>
                <w:szCs w:val="20"/>
              </w:rPr>
              <w:t>Společný zemědělský registr (SZR) je neveřejnou databází subjektů a provozoven, jejímž primárním cílem je jednoznačná identifikace subjektů z jednotlivých integrovaných systémů Objednatele a systémů OSS resortu Objednatele. SZR poskytuje</w:t>
            </w:r>
            <w:r w:rsidRPr="00C04EDB">
              <w:rPr>
                <w:rFonts w:asciiTheme="minorHAnsi" w:hAnsiTheme="minorHAnsi"/>
                <w:szCs w:val="20"/>
              </w:rPr>
              <w:t xml:space="preserve"> pro každý subjekt či provozovnu referenční identifikační a adresní údaje a souhrnně zabezpečuje validaci na základní registry a další externí registry (ARES, OR, EZP).</w:t>
            </w:r>
          </w:p>
          <w:p w:rsidR="0028145C" w:rsidRPr="0056744D" w:rsidRDefault="008B1103" w:rsidP="00D80837">
            <w:pPr>
              <w:pStyle w:val="Zkladntext"/>
              <w:keepLines/>
              <w:widowControl w:val="0"/>
              <w:spacing w:before="60" w:after="60" w:line="240" w:lineRule="auto"/>
              <w:rPr>
                <w:rFonts w:asciiTheme="minorHAnsi" w:hAnsiTheme="minorHAnsi" w:cs="Tahoma"/>
                <w:szCs w:val="20"/>
                <w:lang w:val="cs-CZ"/>
              </w:rPr>
            </w:pPr>
            <w:r w:rsidRPr="0056744D">
              <w:rPr>
                <w:rFonts w:asciiTheme="minorHAnsi" w:hAnsiTheme="minorHAnsi"/>
                <w:szCs w:val="20"/>
              </w:rPr>
              <w:t>Logickou součástí aplikace je číselníková databáze CODEL.</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28145C">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 a testovacího prostředí</w:t>
            </w:r>
            <w:r w:rsidR="00CA62FF" w:rsidRPr="00C04EDB">
              <w:rPr>
                <w:rFonts w:asciiTheme="minorHAnsi" w:hAnsiTheme="minorHAnsi" w:cstheme="minorHAnsi"/>
                <w:szCs w:val="20"/>
              </w:rPr>
              <w:t>.</w:t>
            </w:r>
          </w:p>
          <w:p w:rsidR="0028145C" w:rsidRPr="0056744D" w:rsidRDefault="0028145C" w:rsidP="00561A9A">
            <w:pPr>
              <w:keepLines/>
              <w:widowControl w:val="0"/>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CC6F77" w:rsidRPr="00C87302" w:rsidRDefault="00CC6F77" w:rsidP="00707658">
            <w:pPr>
              <w:pStyle w:val="Odstavecseseznamem"/>
              <w:numPr>
                <w:ilvl w:val="0"/>
                <w:numId w:val="61"/>
              </w:numPr>
              <w:spacing w:before="60" w:after="60" w:line="288" w:lineRule="auto"/>
              <w:contextualSpacing/>
              <w:rPr>
                <w:rFonts w:asciiTheme="minorHAnsi" w:hAnsiTheme="minorHAnsi"/>
                <w:szCs w:val="20"/>
              </w:rPr>
            </w:pPr>
            <w:r w:rsidRPr="0056744D">
              <w:rPr>
                <w:rFonts w:asciiTheme="minorHAnsi" w:hAnsiTheme="minorHAnsi"/>
                <w:szCs w:val="20"/>
                <w:lang w:val="cs-CZ"/>
              </w:rPr>
              <w:t>Provoz systému SZR v produkčním a testovacím prostředí.</w:t>
            </w:r>
          </w:p>
          <w:p w:rsidR="008E0B8B" w:rsidRPr="0065234C" w:rsidRDefault="008E0B8B" w:rsidP="00707658">
            <w:pPr>
              <w:pStyle w:val="Odstavecseseznamem"/>
              <w:numPr>
                <w:ilvl w:val="0"/>
                <w:numId w:val="61"/>
              </w:numPr>
              <w:spacing w:before="60" w:after="60" w:line="288" w:lineRule="auto"/>
              <w:contextualSpacing/>
              <w:rPr>
                <w:rFonts w:asciiTheme="minorHAnsi" w:hAnsiTheme="minorHAnsi"/>
                <w:szCs w:val="20"/>
              </w:rPr>
            </w:pPr>
            <w:r w:rsidRPr="0065234C">
              <w:rPr>
                <w:rFonts w:asciiTheme="minorHAnsi" w:hAnsiTheme="minorHAnsi"/>
                <w:szCs w:val="20"/>
              </w:rPr>
              <w:t>Předmětem služby je zajištění provozu</w:t>
            </w:r>
            <w:r w:rsidR="002E7826" w:rsidRPr="0065234C">
              <w:rPr>
                <w:rFonts w:asciiTheme="minorHAnsi" w:hAnsiTheme="minorHAnsi"/>
                <w:szCs w:val="20"/>
                <w:lang w:val="cs-CZ"/>
              </w:rPr>
              <w:t xml:space="preserve"> </w:t>
            </w:r>
            <w:r w:rsidR="00675C27" w:rsidRPr="0065234C">
              <w:rPr>
                <w:rFonts w:asciiTheme="minorHAnsi" w:hAnsiTheme="minorHAnsi"/>
                <w:szCs w:val="20"/>
                <w:lang w:val="cs-CZ"/>
              </w:rPr>
              <w:t>systému</w:t>
            </w:r>
            <w:r w:rsidR="002E7826" w:rsidRPr="0065234C">
              <w:rPr>
                <w:rFonts w:asciiTheme="minorHAnsi" w:hAnsiTheme="minorHAnsi"/>
                <w:szCs w:val="20"/>
                <w:lang w:val="cs-CZ"/>
              </w:rPr>
              <w:t xml:space="preserve"> SZR a všech jeho </w:t>
            </w:r>
            <w:r w:rsidR="00675C27" w:rsidRPr="0065234C">
              <w:rPr>
                <w:rFonts w:asciiTheme="minorHAnsi" w:hAnsiTheme="minorHAnsi"/>
                <w:szCs w:val="20"/>
                <w:lang w:val="cs-CZ"/>
              </w:rPr>
              <w:t>částí</w:t>
            </w:r>
            <w:r w:rsidRPr="0065234C">
              <w:rPr>
                <w:rFonts w:asciiTheme="minorHAnsi" w:hAnsiTheme="minorHAnsi"/>
                <w:szCs w:val="20"/>
              </w:rPr>
              <w:t>, zejména:</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Proces aktualizace databáze subjektů a provozoven,</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správa externích identifikátorů subjektů z integrovaných informačních systémů,</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internetová verze SZR pro registrované farmáře,</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ze SZR,</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zajištění validace subjektů a adres provozoven na základní registry a další externí registry (ARES, OR, Evropský registr plátců daně, EZP),</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Poskytování součinnosti při integraci externího systému na SZR,</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Zabezpečení správy modulu registru příjemců dotací včetně průběžné údržby číselníku dotačních opatření a zajištění on-line i off-line importu dat.</w:t>
            </w:r>
          </w:p>
          <w:p w:rsidR="008E0B8B" w:rsidRPr="0065234C" w:rsidRDefault="008E0B8B" w:rsidP="00707658">
            <w:pPr>
              <w:pStyle w:val="Odstavecseseznamem"/>
              <w:numPr>
                <w:ilvl w:val="1"/>
                <w:numId w:val="61"/>
              </w:numPr>
              <w:spacing w:before="60" w:after="60" w:line="288" w:lineRule="auto"/>
              <w:contextualSpacing/>
              <w:rPr>
                <w:rFonts w:asciiTheme="minorHAnsi" w:hAnsiTheme="minorHAnsi"/>
                <w:szCs w:val="20"/>
              </w:rPr>
            </w:pPr>
            <w:r w:rsidRPr="0065234C">
              <w:rPr>
                <w:rFonts w:asciiTheme="minorHAnsi" w:hAnsiTheme="minorHAnsi"/>
                <w:szCs w:val="20"/>
              </w:rPr>
              <w:t>LDAP Portálu farmáře a související agenda</w:t>
            </w:r>
            <w:r w:rsidR="002E7826" w:rsidRPr="0065234C">
              <w:rPr>
                <w:rFonts w:asciiTheme="minorHAnsi" w:hAnsiTheme="minorHAnsi"/>
                <w:szCs w:val="20"/>
                <w:lang w:val="cs-CZ"/>
              </w:rPr>
              <w:t>¨</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LDAP farmář GUI</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Administrátorská aplikace SZR</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Editace kontaktů na eAGRI</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Editor dotačních číselníků</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Prohlížečka RÚIAN</w:t>
            </w:r>
          </w:p>
          <w:p w:rsidR="002E7826" w:rsidRPr="0065234C" w:rsidRDefault="002E7826" w:rsidP="00707658">
            <w:pPr>
              <w:pStyle w:val="Odstavecseseznamem"/>
              <w:numPr>
                <w:ilvl w:val="1"/>
                <w:numId w:val="61"/>
              </w:numPr>
              <w:spacing w:before="60" w:after="60" w:line="288" w:lineRule="auto"/>
              <w:contextualSpacing/>
              <w:rPr>
                <w:rFonts w:asciiTheme="minorHAnsi" w:hAnsiTheme="minorHAnsi"/>
                <w:szCs w:val="20"/>
              </w:rPr>
            </w:pPr>
            <w:r w:rsidRPr="0056744D">
              <w:rPr>
                <w:rFonts w:asciiTheme="minorHAnsi" w:hAnsiTheme="minorHAnsi"/>
                <w:szCs w:val="20"/>
              </w:rPr>
              <w:t>Registr příjemců dotací na eAGRI</w:t>
            </w:r>
          </w:p>
          <w:p w:rsidR="008E0B8B" w:rsidRPr="00DA20E8" w:rsidRDefault="008E0B8B" w:rsidP="00707658">
            <w:pPr>
              <w:pStyle w:val="Odstavecseseznamem"/>
              <w:numPr>
                <w:ilvl w:val="0"/>
                <w:numId w:val="61"/>
              </w:numPr>
              <w:spacing w:before="60" w:after="60" w:line="288" w:lineRule="auto"/>
              <w:contextualSpacing/>
              <w:rPr>
                <w:rFonts w:asciiTheme="minorHAnsi" w:hAnsiTheme="minorHAnsi"/>
                <w:szCs w:val="20"/>
              </w:rPr>
            </w:pPr>
            <w:r w:rsidRPr="00DA20E8">
              <w:rPr>
                <w:rFonts w:asciiTheme="minorHAnsi" w:hAnsiTheme="minorHAnsi"/>
                <w:szCs w:val="20"/>
              </w:rPr>
              <w:t>Správa systémových číselníků a konfiguračních parametrů.</w:t>
            </w:r>
          </w:p>
          <w:p w:rsidR="008E0B8B" w:rsidRPr="00C04EDB" w:rsidRDefault="008E0B8B" w:rsidP="00707658">
            <w:pPr>
              <w:pStyle w:val="Odstavecseseznamem"/>
              <w:keepLines/>
              <w:widowControl w:val="0"/>
              <w:numPr>
                <w:ilvl w:val="0"/>
                <w:numId w:val="61"/>
              </w:numPr>
              <w:spacing w:before="60" w:after="60" w:line="288" w:lineRule="auto"/>
              <w:contextualSpacing/>
              <w:rPr>
                <w:rFonts w:asciiTheme="minorHAnsi" w:hAnsiTheme="minorHAnsi"/>
                <w:szCs w:val="20"/>
              </w:rPr>
            </w:pPr>
            <w:r w:rsidRPr="00C04EDB">
              <w:rPr>
                <w:rFonts w:asciiTheme="minorHAnsi" w:hAnsiTheme="minorHAnsi"/>
                <w:szCs w:val="20"/>
              </w:rPr>
              <w:t>Poskytování exportů dat z SZR na základě požadavků schválených vlastníkem dat.</w:t>
            </w:r>
          </w:p>
          <w:p w:rsidR="0028145C" w:rsidRPr="0056744D" w:rsidRDefault="008E0B8B" w:rsidP="00707658">
            <w:pPr>
              <w:pStyle w:val="Odstavecseseznamem"/>
              <w:keepLines/>
              <w:widowControl w:val="0"/>
              <w:numPr>
                <w:ilvl w:val="0"/>
                <w:numId w:val="61"/>
              </w:numPr>
              <w:spacing w:before="60" w:after="60" w:line="288" w:lineRule="auto"/>
              <w:contextualSpacing/>
              <w:rPr>
                <w:rFonts w:asciiTheme="minorHAnsi" w:hAnsiTheme="minorHAnsi" w:cs="Tahoma"/>
                <w:szCs w:val="20"/>
              </w:rPr>
            </w:pPr>
            <w:r w:rsidRPr="0056744D">
              <w:rPr>
                <w:rFonts w:asciiTheme="minorHAnsi" w:hAnsiTheme="minorHAnsi"/>
                <w:szCs w:val="20"/>
              </w:rPr>
              <w:t>Správa a provoz interního adresáře osob UKZÚZ</w:t>
            </w:r>
          </w:p>
          <w:p w:rsidR="000B2D90" w:rsidRPr="0056744D" w:rsidRDefault="002E7826" w:rsidP="00707658">
            <w:pPr>
              <w:pStyle w:val="Odstavecseseznamem"/>
              <w:keepLines/>
              <w:widowControl w:val="0"/>
              <w:numPr>
                <w:ilvl w:val="0"/>
                <w:numId w:val="61"/>
              </w:numPr>
              <w:spacing w:before="60" w:after="60" w:line="288" w:lineRule="auto"/>
              <w:contextualSpacing/>
              <w:rPr>
                <w:rFonts w:asciiTheme="minorHAnsi" w:hAnsiTheme="minorHAnsi"/>
                <w:szCs w:val="20"/>
              </w:rPr>
            </w:pPr>
            <w:r w:rsidRPr="0056744D">
              <w:rPr>
                <w:rFonts w:asciiTheme="minorHAnsi" w:hAnsiTheme="minorHAnsi"/>
                <w:szCs w:val="20"/>
              </w:rPr>
              <w:t xml:space="preserve">Zajištění provozu </w:t>
            </w:r>
            <w:r w:rsidRPr="0056744D">
              <w:rPr>
                <w:rFonts w:asciiTheme="minorHAnsi" w:hAnsiTheme="minorHAnsi"/>
                <w:szCs w:val="20"/>
                <w:lang w:val="cs-CZ"/>
              </w:rPr>
              <w:t>webových rozhraní a rozhraní webových služeb aplikace a všech její částí</w:t>
            </w:r>
          </w:p>
          <w:p w:rsidR="00191C02" w:rsidRPr="0065234C" w:rsidRDefault="00191C02" w:rsidP="00707658">
            <w:pPr>
              <w:pStyle w:val="Odstavecseseznamem"/>
              <w:keepLines/>
              <w:widowControl w:val="0"/>
              <w:numPr>
                <w:ilvl w:val="0"/>
                <w:numId w:val="61"/>
              </w:numPr>
              <w:spacing w:before="60" w:after="60" w:line="288" w:lineRule="auto"/>
              <w:contextualSpacing/>
              <w:rPr>
                <w:rFonts w:asciiTheme="minorHAnsi" w:hAnsiTheme="minorHAnsi"/>
                <w:szCs w:val="20"/>
              </w:rPr>
            </w:pPr>
            <w:r w:rsidRPr="00C87302">
              <w:rPr>
                <w:rFonts w:asciiTheme="minorHAnsi" w:hAnsiTheme="minorHAnsi"/>
                <w:szCs w:val="20"/>
                <w:lang w:val="cs-CZ"/>
              </w:rPr>
              <w:t>Správa a podpora uživatelů</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28145C" w:rsidRPr="0065234C" w:rsidTr="00533946">
        <w:trPr>
          <w:trHeight w:val="278"/>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28145C" w:rsidRPr="00E4705B" w:rsidRDefault="0028145C" w:rsidP="00004669">
            <w:pPr>
              <w:rPr>
                <w:rFonts w:asciiTheme="minorHAnsi" w:hAnsiTheme="minorHAnsi" w:cs="Tahoma"/>
                <w:szCs w:val="20"/>
              </w:rPr>
            </w:pPr>
            <w:r w:rsidRPr="0065234C">
              <w:rPr>
                <w:rFonts w:asciiTheme="minorHAnsi" w:hAnsiTheme="minorHAnsi" w:cs="Tahoma"/>
                <w:szCs w:val="20"/>
              </w:rPr>
              <w:t>Po</w:t>
            </w:r>
            <w:r w:rsidR="00C21AC9">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 </w:t>
            </w:r>
            <w:r w:rsidR="00E55B8B" w:rsidRPr="00C04EDB">
              <w:rPr>
                <w:rFonts w:asciiTheme="minorHAnsi" w:hAnsiTheme="minorHAnsi" w:cs="Tahoma"/>
                <w:szCs w:val="20"/>
              </w:rPr>
              <w:t xml:space="preserve">Silver </w:t>
            </w:r>
            <w:r w:rsidRPr="00C04EDB">
              <w:rPr>
                <w:rFonts w:asciiTheme="minorHAnsi" w:hAnsiTheme="minorHAnsi" w:cs="Tahoma"/>
                <w:szCs w:val="20"/>
              </w:rPr>
              <w:t>pro produkční prostředí</w:t>
            </w:r>
            <w:r w:rsidRPr="0056744D">
              <w:rPr>
                <w:rFonts w:asciiTheme="minorHAnsi" w:hAnsiTheme="minorHAnsi" w:cs="Tahoma"/>
                <w:szCs w:val="20"/>
              </w:rPr>
              <w:t xml:space="preserve"> a na úrovni </w:t>
            </w:r>
            <w:r w:rsidR="00E55B8B" w:rsidRPr="0056744D">
              <w:rPr>
                <w:rFonts w:asciiTheme="minorHAnsi" w:hAnsiTheme="minorHAnsi" w:cs="Tahoma"/>
                <w:szCs w:val="20"/>
              </w:rPr>
              <w:t xml:space="preserve">Test </w:t>
            </w:r>
            <w:r w:rsidRPr="0056744D">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V případě porušení SLA definovaných v KL SUP-001</w:t>
            </w:r>
            <w:r w:rsidR="00004669">
              <w:rPr>
                <w:rFonts w:asciiTheme="minorHAnsi" w:hAnsiTheme="minorHAnsi" w:cs="Tahoma"/>
                <w:szCs w:val="20"/>
              </w:rPr>
              <w:t xml:space="preserve">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3B5B6A">
              <w:rPr>
                <w:rFonts w:asciiTheme="minorHAnsi" w:hAnsiTheme="minorHAnsi" w:cs="Tahoma"/>
                <w:szCs w:val="20"/>
              </w:rPr>
              <w:t> </w:t>
            </w:r>
            <w:r w:rsidR="00E4705B" w:rsidRPr="00004669">
              <w:rPr>
                <w:rFonts w:asciiTheme="minorHAnsi" w:hAnsiTheme="minorHAnsi" w:cs="Tahoma"/>
                <w:szCs w:val="20"/>
              </w:rPr>
              <w:t>ceny</w:t>
            </w:r>
            <w:r w:rsidR="003B5B6A">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SUP-001 a </w:t>
            </w:r>
            <w:hyperlink w:anchor="_Příloha_č._2_1" w:history="1">
              <w:r w:rsidR="00E4705B" w:rsidRPr="00035456">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Pr="00E4705B" w:rsidRDefault="0028145C" w:rsidP="00004669">
            <w:pPr>
              <w:rPr>
                <w:rFonts w:asciiTheme="minorHAnsi" w:hAnsiTheme="minorHAnsi" w:cs="Tahoma"/>
                <w:szCs w:val="20"/>
              </w:rPr>
            </w:pPr>
            <w:r w:rsidRPr="00C87302">
              <w:rPr>
                <w:rFonts w:asciiTheme="minorHAnsi" w:hAnsiTheme="minorHAnsi" w:cs="Tahoma"/>
                <w:szCs w:val="20"/>
              </w:rPr>
              <w:t xml:space="preserve">Poskytování služeb podpory dle </w:t>
            </w:r>
            <w:r w:rsidRPr="0065234C">
              <w:rPr>
                <w:rFonts w:asciiTheme="minorHAnsi" w:hAnsiTheme="minorHAnsi" w:cs="Tahoma"/>
                <w:szCs w:val="20"/>
              </w:rPr>
              <w:t xml:space="preserve">KLID: SUP-002 na úrovni </w:t>
            </w:r>
            <w:r w:rsidR="00E55B8B"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na úrovni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04669">
              <w:rPr>
                <w:rFonts w:asciiTheme="minorHAnsi" w:hAnsiTheme="minorHAnsi" w:cs="Tahoma"/>
                <w:szCs w:val="20"/>
              </w:rPr>
              <w:t xml:space="preserve">V případě porušení SLA definovaných v KL SUP-002 </w:t>
            </w:r>
            <w:r w:rsidR="00004669" w:rsidRPr="00004669">
              <w:rPr>
                <w:rFonts w:asciiTheme="minorHAnsi" w:hAnsiTheme="minorHAnsi" w:cs="Tahoma"/>
                <w:szCs w:val="20"/>
              </w:rPr>
              <w:t>má</w:t>
            </w:r>
            <w:r w:rsidR="00E4705B" w:rsidRPr="00004669">
              <w:rPr>
                <w:rFonts w:asciiTheme="minorHAnsi" w:hAnsiTheme="minorHAnsi" w:cs="Tahoma"/>
                <w:szCs w:val="20"/>
              </w:rPr>
              <w:t xml:space="preserve"> </w:t>
            </w:r>
            <w:r w:rsidR="009B4211">
              <w:rPr>
                <w:rFonts w:asciiTheme="minorHAnsi" w:hAnsiTheme="minorHAnsi" w:cs="Tahoma"/>
                <w:szCs w:val="20"/>
              </w:rPr>
              <w:t>Objednatel</w:t>
            </w:r>
            <w:r w:rsidR="00E4705B" w:rsidRPr="00004669">
              <w:rPr>
                <w:rFonts w:asciiTheme="minorHAnsi" w:hAnsiTheme="minorHAnsi" w:cs="Tahoma"/>
                <w:szCs w:val="20"/>
              </w:rPr>
              <w:t xml:space="preserve"> nárok na slevu z</w:t>
            </w:r>
            <w:r w:rsidR="003B5B6A">
              <w:rPr>
                <w:rFonts w:asciiTheme="minorHAnsi" w:hAnsiTheme="minorHAnsi" w:cs="Tahoma"/>
                <w:szCs w:val="20"/>
              </w:rPr>
              <w:t> </w:t>
            </w:r>
            <w:r w:rsidR="00E4705B" w:rsidRPr="00004669">
              <w:rPr>
                <w:rFonts w:asciiTheme="minorHAnsi" w:hAnsiTheme="minorHAnsi" w:cs="Tahoma"/>
                <w:szCs w:val="20"/>
              </w:rPr>
              <w:t>ceny</w:t>
            </w:r>
            <w:r w:rsidR="003B5B6A">
              <w:rPr>
                <w:rFonts w:asciiTheme="minorHAnsi" w:hAnsiTheme="minorHAnsi" w:cs="Tahoma"/>
                <w:szCs w:val="20"/>
              </w:rPr>
              <w:t>,</w:t>
            </w:r>
            <w:r w:rsidR="00E4705B" w:rsidRPr="00004669">
              <w:rPr>
                <w:rFonts w:asciiTheme="minorHAnsi" w:hAnsiTheme="minorHAnsi" w:cs="Tahoma"/>
                <w:szCs w:val="20"/>
              </w:rPr>
              <w:t xml:space="preserve"> která bude stanovena v souladu s mechanismem uvedeným v KL SUP-002 a </w:t>
            </w:r>
            <w:hyperlink w:anchor="_Příloha_č._2_1" w:history="1">
              <w:r w:rsidR="00E4705B" w:rsidRPr="00035456">
                <w:rPr>
                  <w:rStyle w:val="Hypertextovodkaz"/>
                  <w:rFonts w:asciiTheme="minorHAnsi" w:hAnsiTheme="minorHAnsi" w:cs="Tahoma"/>
                  <w:szCs w:val="20"/>
                </w:rPr>
                <w:t>příloze č. 2</w:t>
              </w:r>
            </w:hyperlink>
            <w:r w:rsidR="00E4705B" w:rsidRPr="00004669">
              <w:rPr>
                <w:rFonts w:asciiTheme="minorHAnsi" w:hAnsiTheme="minorHAnsi" w:cs="Tahoma"/>
                <w:szCs w:val="20"/>
              </w:rPr>
              <w:t xml:space="preserve"> této Smlouvy.</w:t>
            </w:r>
          </w:p>
          <w:p w:rsidR="0028145C" w:rsidRPr="0065234C" w:rsidRDefault="0028145C" w:rsidP="00004669">
            <w:pPr>
              <w:rPr>
                <w:rFonts w:asciiTheme="minorHAnsi" w:hAnsiTheme="minorHAnsi" w:cs="Tahoma"/>
                <w:szCs w:val="20"/>
              </w:rPr>
            </w:pPr>
            <w:r w:rsidRPr="0065234C">
              <w:rPr>
                <w:rFonts w:asciiTheme="minorHAnsi" w:hAnsiTheme="minorHAnsi" w:cs="Tahoma"/>
                <w:szCs w:val="20"/>
              </w:rPr>
              <w:lastRenderedPageBreak/>
              <w:t xml:space="preserve">Poskytování standardních služeb dle Katalogového listu ID: SPR-001 úrovně </w:t>
            </w:r>
            <w:r w:rsidR="00E55B8B"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úrovně </w:t>
            </w:r>
            <w:r w:rsidR="00E55B8B"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004669" w:rsidRPr="00004669">
              <w:rPr>
                <w:rFonts w:asciiTheme="minorHAnsi" w:hAnsiTheme="minorHAnsi" w:cs="Tahoma"/>
                <w:szCs w:val="20"/>
              </w:rPr>
              <w:t xml:space="preserve"> V případě porušení SLA definovaných v KL SPR-001 má </w:t>
            </w:r>
            <w:r w:rsidR="009B4211">
              <w:rPr>
                <w:rFonts w:asciiTheme="minorHAnsi" w:hAnsiTheme="minorHAnsi" w:cs="Tahoma"/>
                <w:szCs w:val="20"/>
              </w:rPr>
              <w:t>Objednatel</w:t>
            </w:r>
            <w:r w:rsidR="00004669" w:rsidRPr="00004669">
              <w:rPr>
                <w:rFonts w:asciiTheme="minorHAnsi" w:hAnsiTheme="minorHAnsi" w:cs="Tahoma"/>
                <w:szCs w:val="20"/>
              </w:rPr>
              <w:t xml:space="preserve"> nárok na slevu z</w:t>
            </w:r>
            <w:r w:rsidR="003B5B6A">
              <w:rPr>
                <w:rFonts w:asciiTheme="minorHAnsi" w:hAnsiTheme="minorHAnsi" w:cs="Tahoma"/>
                <w:szCs w:val="20"/>
              </w:rPr>
              <w:t> </w:t>
            </w:r>
            <w:r w:rsidR="00004669" w:rsidRPr="00004669">
              <w:rPr>
                <w:rFonts w:asciiTheme="minorHAnsi" w:hAnsiTheme="minorHAnsi" w:cs="Tahoma"/>
                <w:szCs w:val="20"/>
              </w:rPr>
              <w:t>ceny</w:t>
            </w:r>
            <w:r w:rsidR="003B5B6A">
              <w:rPr>
                <w:rFonts w:asciiTheme="minorHAnsi" w:hAnsiTheme="minorHAnsi" w:cs="Tahoma"/>
                <w:szCs w:val="20"/>
              </w:rPr>
              <w:t>,</w:t>
            </w:r>
            <w:r w:rsidR="00004669" w:rsidRPr="00004669">
              <w:rPr>
                <w:rFonts w:asciiTheme="minorHAnsi" w:hAnsiTheme="minorHAnsi" w:cs="Tahoma"/>
                <w:szCs w:val="20"/>
              </w:rPr>
              <w:t xml:space="preserve"> která bude stanovena v souladu s mechanismem uvedeným v KL SPR-001 a </w:t>
            </w:r>
            <w:hyperlink w:anchor="_Příloha_č._2_1" w:history="1">
              <w:r w:rsidR="00004669" w:rsidRPr="00035456">
                <w:rPr>
                  <w:rStyle w:val="Hypertextovodkaz"/>
                  <w:rFonts w:asciiTheme="minorHAnsi" w:hAnsiTheme="minorHAnsi" w:cs="Tahoma"/>
                  <w:szCs w:val="20"/>
                </w:rPr>
                <w:t>příloze č. 2</w:t>
              </w:r>
            </w:hyperlink>
            <w:r w:rsidR="00004669" w:rsidRPr="00004669">
              <w:rPr>
                <w:rFonts w:asciiTheme="minorHAnsi" w:hAnsiTheme="minorHAnsi" w:cs="Tahoma"/>
                <w:szCs w:val="20"/>
              </w:rPr>
              <w:t xml:space="preserve"> této Smlouvy.</w:t>
            </w:r>
          </w:p>
          <w:p w:rsidR="0028145C" w:rsidRDefault="00E55B8B" w:rsidP="00E501B5">
            <w:pPr>
              <w:rPr>
                <w:rFonts w:asciiTheme="minorHAnsi" w:hAnsiTheme="minorHAnsi" w:cs="Tahoma"/>
                <w:szCs w:val="20"/>
              </w:rPr>
            </w:pPr>
            <w:r w:rsidRPr="0065234C">
              <w:rPr>
                <w:rFonts w:asciiTheme="minorHAnsi" w:hAnsiTheme="minorHAnsi" w:cs="Tahoma"/>
                <w:szCs w:val="20"/>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dle níže uvedených úrovní jednotlivých scénářů. Úroveň je určená pro produkční prostředí</w:t>
            </w:r>
            <w:r w:rsidR="00004669">
              <w:rPr>
                <w:rFonts w:asciiTheme="minorHAnsi" w:hAnsiTheme="minorHAnsi" w:cs="Tahoma"/>
                <w:szCs w:val="20"/>
              </w:rPr>
              <w:t xml:space="preserve">. </w:t>
            </w:r>
            <w:r w:rsidR="00004669" w:rsidRPr="00004669">
              <w:rPr>
                <w:rFonts w:asciiTheme="minorHAnsi" w:hAnsiTheme="minorHAnsi" w:cs="Tahoma"/>
                <w:szCs w:val="20"/>
              </w:rPr>
              <w:t xml:space="preserve">V případě porušení SLA definovaných v KL PDS-001 má </w:t>
            </w:r>
            <w:r w:rsidR="009B4211">
              <w:rPr>
                <w:rFonts w:asciiTheme="minorHAnsi" w:hAnsiTheme="minorHAnsi" w:cs="Tahoma"/>
                <w:szCs w:val="20"/>
              </w:rPr>
              <w:t>Objednatel</w:t>
            </w:r>
            <w:r w:rsidR="00004669" w:rsidRPr="00004669">
              <w:rPr>
                <w:rFonts w:asciiTheme="minorHAnsi" w:hAnsiTheme="minorHAnsi" w:cs="Tahoma"/>
                <w:szCs w:val="20"/>
              </w:rPr>
              <w:t xml:space="preserve"> nárok na slevu z</w:t>
            </w:r>
            <w:r w:rsidR="001E76D5">
              <w:rPr>
                <w:rFonts w:asciiTheme="minorHAnsi" w:hAnsiTheme="minorHAnsi" w:cs="Tahoma"/>
                <w:szCs w:val="20"/>
              </w:rPr>
              <w:t> </w:t>
            </w:r>
            <w:r w:rsidR="00004669" w:rsidRPr="00004669">
              <w:rPr>
                <w:rFonts w:asciiTheme="minorHAnsi" w:hAnsiTheme="minorHAnsi" w:cs="Tahoma"/>
                <w:szCs w:val="20"/>
              </w:rPr>
              <w:t>ceny</w:t>
            </w:r>
            <w:r w:rsidR="001E76D5">
              <w:rPr>
                <w:rFonts w:asciiTheme="minorHAnsi" w:hAnsiTheme="minorHAnsi" w:cs="Tahoma"/>
                <w:szCs w:val="20"/>
              </w:rPr>
              <w:t>,</w:t>
            </w:r>
            <w:r w:rsidR="00004669" w:rsidRPr="00004669">
              <w:rPr>
                <w:rFonts w:asciiTheme="minorHAnsi" w:hAnsiTheme="minorHAnsi" w:cs="Tahoma"/>
                <w:szCs w:val="20"/>
              </w:rPr>
              <w:t xml:space="preserve"> která bude stanovena v souladu s mechanismem uvedeným v KL PDS-001 a </w:t>
            </w:r>
            <w:hyperlink w:anchor="_Příloha_č._2_1" w:history="1">
              <w:r w:rsidR="00004669" w:rsidRPr="00035456">
                <w:rPr>
                  <w:rStyle w:val="Hypertextovodkaz"/>
                  <w:rFonts w:asciiTheme="minorHAnsi" w:hAnsiTheme="minorHAnsi" w:cs="Tahoma"/>
                  <w:szCs w:val="20"/>
                </w:rPr>
                <w:t>příloze č. 2</w:t>
              </w:r>
            </w:hyperlink>
            <w:r w:rsidR="00004669" w:rsidRPr="00004669">
              <w:rPr>
                <w:rFonts w:asciiTheme="minorHAnsi" w:hAnsiTheme="minorHAnsi" w:cs="Tahoma"/>
                <w:szCs w:val="20"/>
              </w:rPr>
              <w:t xml:space="preserve"> této Smlouvy.</w:t>
            </w:r>
          </w:p>
          <w:p w:rsidR="0051630D" w:rsidRPr="0065234C" w:rsidRDefault="0051630D" w:rsidP="003B5B6A">
            <w:pPr>
              <w:rPr>
                <w:rFonts w:asciiTheme="minorHAnsi" w:hAnsiTheme="minorHAnsi" w:cs="Tahoma"/>
                <w:szCs w:val="20"/>
              </w:rPr>
            </w:pPr>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p>
        </w:tc>
      </w:tr>
      <w:tr w:rsidR="00A06DA8" w:rsidRPr="0065234C" w:rsidTr="002B3EEC">
        <w:trPr>
          <w:trHeight w:val="237"/>
        </w:trPr>
        <w:tc>
          <w:tcPr>
            <w:tcW w:w="134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56744D">
              <w:rPr>
                <w:rFonts w:asciiTheme="minorHAnsi" w:hAnsiTheme="minorHAnsi" w:cs="Tahoma"/>
                <w:b/>
                <w:color w:val="FFFFFF" w:themeColor="background1"/>
                <w:szCs w:val="20"/>
                <w:lang w:val="cs-CZ"/>
              </w:rPr>
              <w:t xml:space="preserve"> </w:t>
            </w:r>
            <w:r w:rsidRPr="0056744D">
              <w:rPr>
                <w:rFonts w:asciiTheme="minorHAnsi" w:hAnsiTheme="minorHAnsi" w:cs="Tahoma"/>
                <w:b/>
                <w:color w:val="FFFFFF" w:themeColor="background1"/>
                <w:szCs w:val="20"/>
                <w:lang w:val="cs-CZ"/>
              </w:rPr>
              <w:t>scénáře</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2B3EEC">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SZR-WSR-P01</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Služby SZR pro práci se subjekty</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E55B8B"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SZR-WUR-P02</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szCs w:val="20"/>
                <w:lang w:val="cs-CZ"/>
              </w:rPr>
            </w:pPr>
            <w:r w:rsidRPr="002B3EEC">
              <w:rPr>
                <w:rFonts w:asciiTheme="minorHAnsi" w:hAnsiTheme="minorHAnsi" w:cs="Tahoma"/>
                <w:b/>
                <w:szCs w:val="20"/>
              </w:rPr>
              <w:t>Editace kontaktu na Eagri</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4C123D"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SZR-WUR-P03</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Editace dotačních číselníků</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4C123D"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SZR-WUR-P04</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szCs w:val="20"/>
                <w:lang w:val="cs-CZ"/>
              </w:rPr>
            </w:pPr>
            <w:r w:rsidRPr="002B3EEC">
              <w:rPr>
                <w:rFonts w:asciiTheme="minorHAnsi" w:hAnsiTheme="minorHAnsi" w:cs="Tahoma"/>
                <w:b/>
                <w:szCs w:val="20"/>
              </w:rPr>
              <w:t>LDAP farmář GUI</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4C123D"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343"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SZR-WUR-P07</w:t>
            </w:r>
          </w:p>
        </w:tc>
        <w:tc>
          <w:tcPr>
            <w:tcW w:w="2394"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SZR monitoring</w:t>
            </w:r>
          </w:p>
        </w:tc>
        <w:tc>
          <w:tcPr>
            <w:tcW w:w="1263"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4C123D"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2D030D" w:rsidRPr="00C04EDB">
        <w:rPr>
          <w:rFonts w:asciiTheme="minorHAnsi" w:hAnsiTheme="minorHAnsi" w:cs="Tahoma"/>
          <w:szCs w:val="20"/>
          <w:lang w:val="cs-CZ"/>
        </w:rPr>
        <w:t>SZR -002</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845"/>
        <w:gridCol w:w="4125"/>
        <w:gridCol w:w="442"/>
        <w:gridCol w:w="833"/>
        <w:gridCol w:w="1805"/>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9E1C6F" w:rsidP="009E1C6F">
            <w:pPr>
              <w:keepLines/>
              <w:widowControl w:val="0"/>
              <w:spacing w:before="60" w:after="60" w:line="240" w:lineRule="auto"/>
              <w:rPr>
                <w:rFonts w:asciiTheme="minorHAnsi" w:hAnsiTheme="minorHAnsi" w:cs="Tahoma"/>
                <w:b/>
                <w:szCs w:val="20"/>
              </w:rPr>
            </w:pPr>
            <w:r w:rsidRPr="009E1C6F">
              <w:rPr>
                <w:rFonts w:asciiTheme="minorHAnsi" w:hAnsiTheme="minorHAnsi" w:cs="Tahoma"/>
                <w:b/>
                <w:color w:val="FFFFFF" w:themeColor="background1"/>
                <w:szCs w:val="20"/>
              </w:rPr>
              <w:t>Název služby</w:t>
            </w:r>
          </w:p>
        </w:tc>
        <w:tc>
          <w:tcPr>
            <w:tcW w:w="28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9E1C6F"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systému EZP</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C04EDB" w:rsidRDefault="00CE5837"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szCs w:val="20"/>
              </w:rPr>
              <w:t xml:space="preserve">Evidence zemědělských podnikatelů (EZP) je informačním systémem, ve kterém jsou vedeny subjekty </w:t>
            </w:r>
            <w:r w:rsidRPr="00C04EDB">
              <w:rPr>
                <w:rFonts w:asciiTheme="minorHAnsi" w:hAnsiTheme="minorHAnsi"/>
                <w:szCs w:val="20"/>
              </w:rPr>
              <w:t>podléhající povinnosti podle § 2e a násl. zákona č. 252/1997 Sb., o zemědělství. Systém podporuje procesní úkony související s evidencí a současně je editačním systémem pro základní registr osob.</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C04EDB"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w:t>
            </w:r>
            <w:r w:rsidRPr="00DA20E8">
              <w:rPr>
                <w:rFonts w:asciiTheme="minorHAnsi" w:hAnsiTheme="minorHAnsi" w:cs="Tahoma"/>
                <w:b/>
                <w:color w:val="FFFFFF" w:themeColor="background1"/>
                <w:szCs w:val="20"/>
              </w:rPr>
              <w:t>DOVANÝCH ČINNOSTÍ</w:t>
            </w:r>
          </w:p>
        </w:tc>
      </w:tr>
      <w:tr w:rsidR="0028145C" w:rsidRPr="0065234C" w:rsidTr="0028145C">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C04EDB"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 xml:space="preserve">Poskytování standardních služeb nezbytných pro zajištění řádného provozu produkčního a testovacího prostředí </w:t>
            </w:r>
            <w:r w:rsidR="00CA62FF" w:rsidRPr="00C04EDB">
              <w:rPr>
                <w:rFonts w:asciiTheme="minorHAnsi" w:hAnsiTheme="minorHAnsi" w:cstheme="minorHAnsi"/>
                <w:szCs w:val="20"/>
              </w:rPr>
              <w:t>.</w:t>
            </w:r>
          </w:p>
          <w:p w:rsidR="0028145C" w:rsidRPr="0056744D" w:rsidRDefault="0028145C" w:rsidP="00561A9A">
            <w:pPr>
              <w:keepLines/>
              <w:widowControl w:val="0"/>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596D30" w:rsidRPr="0056744D" w:rsidRDefault="00596D30" w:rsidP="00707658">
            <w:pPr>
              <w:pStyle w:val="Odstavecseseznamem"/>
              <w:numPr>
                <w:ilvl w:val="0"/>
                <w:numId w:val="54"/>
              </w:numPr>
              <w:spacing w:before="60" w:after="60" w:line="288" w:lineRule="auto"/>
              <w:contextualSpacing/>
              <w:rPr>
                <w:rFonts w:asciiTheme="minorHAnsi" w:hAnsiTheme="minorHAnsi"/>
                <w:szCs w:val="20"/>
              </w:rPr>
            </w:pPr>
            <w:r w:rsidRPr="0056744D">
              <w:rPr>
                <w:rFonts w:asciiTheme="minorHAnsi" w:hAnsiTheme="minorHAnsi"/>
                <w:szCs w:val="20"/>
                <w:lang w:val="cs-CZ"/>
              </w:rPr>
              <w:t>Provoz aplikace EZP v produkčním a testovacím prostředí.</w:t>
            </w:r>
          </w:p>
          <w:p w:rsidR="00A62D09" w:rsidRPr="00C87302" w:rsidRDefault="00A62D09" w:rsidP="00707658">
            <w:pPr>
              <w:pStyle w:val="Odstavecseseznamem"/>
              <w:numPr>
                <w:ilvl w:val="0"/>
                <w:numId w:val="54"/>
              </w:numPr>
              <w:spacing w:before="60" w:after="60" w:line="288" w:lineRule="auto"/>
              <w:contextualSpacing/>
              <w:rPr>
                <w:rFonts w:asciiTheme="minorHAnsi" w:hAnsiTheme="minorHAnsi"/>
                <w:szCs w:val="20"/>
              </w:rPr>
            </w:pPr>
            <w:r w:rsidRPr="00C87302">
              <w:rPr>
                <w:rFonts w:asciiTheme="minorHAnsi" w:hAnsiTheme="minorHAnsi"/>
                <w:szCs w:val="20"/>
              </w:rPr>
              <w:t>Předmětem služby je zajištění provozu agend, zejména:</w:t>
            </w:r>
          </w:p>
          <w:p w:rsidR="00A62D09" w:rsidRPr="0065234C" w:rsidRDefault="00A62D09" w:rsidP="00707658">
            <w:pPr>
              <w:pStyle w:val="Odstavecseseznamem"/>
              <w:numPr>
                <w:ilvl w:val="1"/>
                <w:numId w:val="54"/>
              </w:numPr>
              <w:spacing w:before="60" w:after="60" w:line="288" w:lineRule="auto"/>
              <w:contextualSpacing/>
              <w:rPr>
                <w:rFonts w:asciiTheme="minorHAnsi" w:hAnsiTheme="minorHAnsi"/>
                <w:szCs w:val="20"/>
              </w:rPr>
            </w:pPr>
            <w:r w:rsidRPr="0065234C">
              <w:rPr>
                <w:rFonts w:asciiTheme="minorHAnsi" w:hAnsiTheme="minorHAnsi"/>
                <w:szCs w:val="20"/>
              </w:rPr>
              <w:t>Proces aktualizace evidence zemědělských podnikatelů podle §2f a násl. zákona o zemědělství a souvisejících agend,</w:t>
            </w:r>
          </w:p>
          <w:p w:rsidR="00A62D09" w:rsidRPr="0065234C" w:rsidRDefault="00A62D09" w:rsidP="00707658">
            <w:pPr>
              <w:pStyle w:val="Odstavecseseznamem"/>
              <w:numPr>
                <w:ilvl w:val="1"/>
                <w:numId w:val="54"/>
              </w:numPr>
              <w:spacing w:before="60" w:after="60" w:line="288" w:lineRule="auto"/>
              <w:contextualSpacing/>
              <w:rPr>
                <w:rFonts w:asciiTheme="minorHAnsi" w:hAnsiTheme="minorHAnsi"/>
                <w:szCs w:val="20"/>
              </w:rPr>
            </w:pPr>
            <w:r w:rsidRPr="0065234C">
              <w:rPr>
                <w:rFonts w:asciiTheme="minorHAnsi" w:hAnsiTheme="minorHAnsi"/>
                <w:szCs w:val="20"/>
              </w:rPr>
              <w:t>internetová verze EZP pro pracovníky obecních úřadů obcí s rozšířenou působností,</w:t>
            </w:r>
          </w:p>
          <w:p w:rsidR="00A62D09" w:rsidRPr="0065234C" w:rsidRDefault="00A62D09" w:rsidP="00707658">
            <w:pPr>
              <w:pStyle w:val="Odstavecseseznamem"/>
              <w:numPr>
                <w:ilvl w:val="1"/>
                <w:numId w:val="54"/>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EZP dle požadavků konzumentů služeb.</w:t>
            </w:r>
          </w:p>
          <w:p w:rsidR="00A62D09" w:rsidRPr="0065234C" w:rsidRDefault="00A62D09" w:rsidP="00707658">
            <w:pPr>
              <w:pStyle w:val="Odstavecseseznamem"/>
              <w:numPr>
                <w:ilvl w:val="0"/>
                <w:numId w:val="54"/>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A62D09" w:rsidRPr="0065234C" w:rsidRDefault="00A62D09" w:rsidP="00707658">
            <w:pPr>
              <w:pStyle w:val="Odstavecseseznamem"/>
              <w:keepNext/>
              <w:numPr>
                <w:ilvl w:val="0"/>
                <w:numId w:val="54"/>
              </w:numPr>
              <w:spacing w:before="60" w:after="60" w:line="288" w:lineRule="auto"/>
              <w:contextualSpacing/>
              <w:rPr>
                <w:rFonts w:asciiTheme="minorHAnsi" w:hAnsiTheme="minorHAnsi"/>
                <w:szCs w:val="20"/>
              </w:rPr>
            </w:pPr>
            <w:r w:rsidRPr="0065234C">
              <w:rPr>
                <w:rFonts w:asciiTheme="minorHAnsi" w:hAnsiTheme="minorHAnsi"/>
                <w:szCs w:val="20"/>
              </w:rPr>
              <w:t>Správa a podpora uživatelů aplikace.</w:t>
            </w:r>
          </w:p>
          <w:p w:rsidR="00A62D09" w:rsidRPr="0065234C" w:rsidRDefault="00A62D09" w:rsidP="00707658">
            <w:pPr>
              <w:pStyle w:val="Odstavecseseznamem"/>
              <w:keepLines/>
              <w:widowControl w:val="0"/>
              <w:numPr>
                <w:ilvl w:val="0"/>
                <w:numId w:val="54"/>
              </w:numPr>
              <w:spacing w:before="60" w:after="60" w:line="288" w:lineRule="auto"/>
              <w:contextualSpacing/>
              <w:rPr>
                <w:rFonts w:asciiTheme="minorHAnsi" w:hAnsiTheme="minorHAnsi"/>
                <w:szCs w:val="20"/>
              </w:rPr>
            </w:pPr>
            <w:r w:rsidRPr="0065234C">
              <w:rPr>
                <w:rFonts w:asciiTheme="minorHAnsi" w:hAnsiTheme="minorHAnsi"/>
                <w:szCs w:val="20"/>
              </w:rPr>
              <w:t>Poskytování exportů dat z EZP na základě požadavků schválených vlastníkem dat.</w:t>
            </w:r>
          </w:p>
          <w:p w:rsidR="0028145C" w:rsidRPr="0065234C" w:rsidRDefault="00A62D09" w:rsidP="00707658">
            <w:pPr>
              <w:pStyle w:val="Odstavecseseznamem"/>
              <w:keepLines/>
              <w:widowControl w:val="0"/>
              <w:numPr>
                <w:ilvl w:val="0"/>
                <w:numId w:val="54"/>
              </w:numPr>
              <w:spacing w:before="60" w:after="60" w:line="288" w:lineRule="auto"/>
              <w:contextualSpacing/>
              <w:rPr>
                <w:rFonts w:asciiTheme="minorHAnsi" w:hAnsiTheme="minorHAnsi" w:cs="Tahoma"/>
                <w:szCs w:val="20"/>
              </w:rPr>
            </w:pPr>
            <w:r w:rsidRPr="0065234C">
              <w:rPr>
                <w:rFonts w:asciiTheme="minorHAnsi" w:hAnsiTheme="minorHAnsi"/>
                <w:szCs w:val="20"/>
              </w:rPr>
              <w:t>Zajištěn</w:t>
            </w:r>
            <w:r w:rsidR="003B5B6A">
              <w:rPr>
                <w:rFonts w:asciiTheme="minorHAnsi" w:hAnsiTheme="minorHAnsi"/>
                <w:szCs w:val="20"/>
                <w:lang w:val="cs-CZ"/>
              </w:rPr>
              <w:t>í</w:t>
            </w:r>
            <w:r w:rsidRPr="0065234C">
              <w:rPr>
                <w:rFonts w:asciiTheme="minorHAnsi" w:hAnsiTheme="minorHAnsi"/>
                <w:szCs w:val="20"/>
              </w:rPr>
              <w:t xml:space="preserve"> funkčnosti napojení externích spisových služeb </w:t>
            </w:r>
          </w:p>
          <w:p w:rsidR="000516D0" w:rsidRPr="0065234C" w:rsidRDefault="000516D0" w:rsidP="00707658">
            <w:pPr>
              <w:pStyle w:val="Odstavecseseznamem"/>
              <w:keepLines/>
              <w:widowControl w:val="0"/>
              <w:numPr>
                <w:ilvl w:val="0"/>
                <w:numId w:val="54"/>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0516D0" w:rsidRPr="0056744D" w:rsidRDefault="000516D0" w:rsidP="00707658">
            <w:pPr>
              <w:pStyle w:val="Odstavecseseznamem"/>
              <w:keepLines/>
              <w:widowControl w:val="0"/>
              <w:numPr>
                <w:ilvl w:val="1"/>
                <w:numId w:val="54"/>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56744D">
              <w:rPr>
                <w:rFonts w:asciiTheme="minorHAnsi" w:hAnsiTheme="minorHAnsi"/>
                <w:szCs w:val="20"/>
                <w:lang w:eastAsia="en-US"/>
              </w:rPr>
              <w:t xml:space="preserve"> grafické rozhraní</w:t>
            </w:r>
          </w:p>
          <w:p w:rsidR="000B2D90" w:rsidRPr="0056744D" w:rsidRDefault="000516D0" w:rsidP="00707658">
            <w:pPr>
              <w:pStyle w:val="Odstavecseseznamem"/>
              <w:keepLines/>
              <w:widowControl w:val="0"/>
              <w:numPr>
                <w:ilvl w:val="1"/>
                <w:numId w:val="54"/>
              </w:numPr>
              <w:spacing w:before="60" w:after="60" w:line="288" w:lineRule="auto"/>
              <w:contextualSpacing/>
              <w:rPr>
                <w:rFonts w:asciiTheme="minorHAnsi" w:hAnsiTheme="minorHAnsi"/>
                <w:szCs w:val="20"/>
                <w:lang w:eastAsia="en-US"/>
              </w:rPr>
            </w:pPr>
            <w:r w:rsidRPr="0056744D">
              <w:rPr>
                <w:rFonts w:asciiTheme="minorHAnsi" w:hAnsiTheme="minorHAnsi"/>
                <w:szCs w:val="20"/>
                <w:lang w:eastAsia="en-US"/>
              </w:rPr>
              <w:t>Rozhraní webových služeb</w:t>
            </w:r>
          </w:p>
          <w:p w:rsidR="002B6507" w:rsidRPr="0056744D" w:rsidRDefault="002B6507" w:rsidP="00707658">
            <w:pPr>
              <w:pStyle w:val="Odstavecseseznamem"/>
              <w:keepLines/>
              <w:widowControl w:val="0"/>
              <w:numPr>
                <w:ilvl w:val="0"/>
                <w:numId w:val="54"/>
              </w:numPr>
              <w:spacing w:before="60" w:after="60" w:line="288" w:lineRule="auto"/>
              <w:contextualSpacing/>
              <w:rPr>
                <w:rFonts w:asciiTheme="minorHAnsi" w:hAnsiTheme="minorHAnsi"/>
                <w:szCs w:val="20"/>
                <w:lang w:eastAsia="en-US"/>
              </w:rPr>
            </w:pPr>
            <w:r w:rsidRPr="0065234C">
              <w:rPr>
                <w:rFonts w:asciiTheme="minorHAnsi" w:hAnsiTheme="minorHAnsi"/>
                <w:szCs w:val="20"/>
                <w:lang w:val="cs-CZ"/>
              </w:rPr>
              <w:t>Zajištění k</w:t>
            </w:r>
            <w:r w:rsidRPr="00DA20E8">
              <w:rPr>
                <w:rFonts w:asciiTheme="minorHAnsi" w:hAnsiTheme="minorHAnsi"/>
                <w:szCs w:val="20"/>
              </w:rPr>
              <w:t>ontrol</w:t>
            </w:r>
            <w:r w:rsidRPr="00C04EDB">
              <w:rPr>
                <w:rFonts w:asciiTheme="minorHAnsi" w:hAnsiTheme="minorHAnsi"/>
                <w:szCs w:val="20"/>
                <w:lang w:val="cs-CZ"/>
              </w:rPr>
              <w:t>y</w:t>
            </w:r>
            <w:r w:rsidRPr="00C04EDB">
              <w:rPr>
                <w:rFonts w:asciiTheme="minorHAnsi" w:hAnsiTheme="minorHAnsi"/>
                <w:szCs w:val="20"/>
              </w:rPr>
              <w:t xml:space="preserve"> datové základny - jedná se o činnosti spojení s kontrolou datové základny IS EZP na popud třetí strany (</w:t>
            </w:r>
            <w:r w:rsidRPr="0056744D">
              <w:rPr>
                <w:rFonts w:asciiTheme="minorHAnsi" w:hAnsiTheme="minorHAnsi"/>
                <w:szCs w:val="20"/>
                <w:lang w:val="cs-CZ"/>
              </w:rPr>
              <w:t xml:space="preserve">např. </w:t>
            </w:r>
            <w:r w:rsidRPr="0056744D">
              <w:rPr>
                <w:rFonts w:asciiTheme="minorHAnsi" w:hAnsiTheme="minorHAnsi"/>
                <w:szCs w:val="20"/>
              </w:rPr>
              <w:t>jiných registrů) ve větším množství než jednotky případů</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28145C" w:rsidRPr="0065234C" w:rsidTr="00596D30">
        <w:trPr>
          <w:trHeight w:val="420"/>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28145C" w:rsidRPr="00E4705B" w:rsidRDefault="0028145C" w:rsidP="000C7877">
            <w:pPr>
              <w:rPr>
                <w:rFonts w:asciiTheme="minorHAnsi" w:hAnsiTheme="minorHAnsi" w:cs="Tahoma"/>
                <w:szCs w:val="20"/>
              </w:rPr>
            </w:pPr>
            <w:r w:rsidRPr="0065234C">
              <w:rPr>
                <w:rFonts w:asciiTheme="minorHAnsi" w:hAnsiTheme="minorHAnsi" w:cs="Tahoma"/>
                <w:szCs w:val="20"/>
              </w:rPr>
              <w:t>Po</w:t>
            </w:r>
            <w:r w:rsidR="00C21AC9">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w:t>
            </w:r>
            <w:r w:rsidR="00220004" w:rsidRPr="00C04EDB">
              <w:rPr>
                <w:rFonts w:asciiTheme="minorHAnsi" w:hAnsiTheme="minorHAnsi" w:cs="Tahoma"/>
                <w:szCs w:val="20"/>
              </w:rPr>
              <w:t xml:space="preserve"> Bronz</w:t>
            </w:r>
            <w:r w:rsidRPr="0056744D">
              <w:rPr>
                <w:rFonts w:asciiTheme="minorHAnsi" w:hAnsiTheme="minorHAnsi" w:cs="Tahoma"/>
                <w:szCs w:val="20"/>
              </w:rPr>
              <w:t xml:space="preserve"> pro produkční prostředí a na úrovni </w:t>
            </w:r>
            <w:r w:rsidR="00220004" w:rsidRPr="0056744D">
              <w:rPr>
                <w:rFonts w:asciiTheme="minorHAnsi" w:hAnsiTheme="minorHAnsi" w:cs="Tahoma"/>
                <w:szCs w:val="20"/>
              </w:rPr>
              <w:t>Test</w:t>
            </w:r>
            <w:r w:rsidR="00EF1D25" w:rsidRPr="0056744D">
              <w:rPr>
                <w:rFonts w:asciiTheme="minorHAnsi" w:hAnsiTheme="minorHAnsi" w:cs="Tahoma"/>
                <w:szCs w:val="20"/>
              </w:rPr>
              <w:t xml:space="preserve"> </w:t>
            </w:r>
            <w:r w:rsidRPr="0056744D">
              <w:rPr>
                <w:rFonts w:asciiTheme="minorHAnsi" w:hAnsiTheme="minorHAnsi" w:cs="Tahoma"/>
                <w:szCs w:val="20"/>
              </w:rPr>
              <w:t xml:space="preserve">pro </w:t>
            </w:r>
            <w:r w:rsidRPr="00C87302">
              <w:rPr>
                <w:rFonts w:asciiTheme="minorHAnsi" w:hAnsiTheme="minorHAnsi" w:cs="Tahoma"/>
                <w:szCs w:val="20"/>
              </w:rPr>
              <w:t>testovací</w:t>
            </w:r>
            <w:r w:rsidRPr="0065234C">
              <w:rPr>
                <w:rFonts w:asciiTheme="minorHAnsi" w:hAnsiTheme="minorHAnsi" w:cs="Tahoma"/>
                <w:szCs w:val="20"/>
              </w:rPr>
              <w:t xml:space="preserve"> prostředí</w:t>
            </w:r>
            <w:r w:rsidR="00E4705B">
              <w:rPr>
                <w:rFonts w:asciiTheme="minorHAnsi" w:hAnsiTheme="minorHAnsi" w:cs="Tahoma"/>
                <w:szCs w:val="20"/>
              </w:rPr>
              <w:t xml:space="preserve">. </w:t>
            </w:r>
            <w:r w:rsidR="00E4705B" w:rsidRPr="000C7877">
              <w:rPr>
                <w:rFonts w:asciiTheme="minorHAnsi" w:hAnsiTheme="minorHAnsi" w:cs="Tahoma"/>
                <w:szCs w:val="20"/>
              </w:rPr>
              <w:t>V případě porušení SLA definovaných v KL SUP-001</w:t>
            </w:r>
            <w:r w:rsidR="000C7877">
              <w:rPr>
                <w:rFonts w:asciiTheme="minorHAnsi" w:hAnsiTheme="minorHAnsi" w:cs="Tahoma"/>
                <w:szCs w:val="20"/>
              </w:rPr>
              <w:t xml:space="preserve"> </w:t>
            </w:r>
            <w:r w:rsidR="000C7877" w:rsidRPr="000C7877">
              <w:rPr>
                <w:rFonts w:asciiTheme="minorHAnsi" w:hAnsiTheme="minorHAnsi" w:cs="Tahoma"/>
                <w:szCs w:val="20"/>
              </w:rPr>
              <w:t>má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3B5B6A">
              <w:rPr>
                <w:rFonts w:asciiTheme="minorHAnsi" w:hAnsiTheme="minorHAnsi" w:cs="Tahoma"/>
                <w:szCs w:val="20"/>
              </w:rPr>
              <w:t> </w:t>
            </w:r>
            <w:r w:rsidR="00E4705B" w:rsidRPr="000C7877">
              <w:rPr>
                <w:rFonts w:asciiTheme="minorHAnsi" w:hAnsiTheme="minorHAnsi" w:cs="Tahoma"/>
                <w:szCs w:val="20"/>
              </w:rPr>
              <w:t>ceny</w:t>
            </w:r>
            <w:r w:rsidR="003B5B6A">
              <w:rPr>
                <w:rFonts w:asciiTheme="minorHAnsi" w:hAnsiTheme="minorHAnsi" w:cs="Tahoma"/>
                <w:szCs w:val="20"/>
              </w:rPr>
              <w:t>,</w:t>
            </w:r>
            <w:r w:rsidR="00E4705B" w:rsidRPr="000C7877">
              <w:rPr>
                <w:rFonts w:asciiTheme="minorHAnsi" w:hAnsiTheme="minorHAnsi" w:cs="Tahoma"/>
                <w:szCs w:val="20"/>
              </w:rPr>
              <w:t xml:space="preserve"> která bude stanovena v </w:t>
            </w:r>
            <w:r w:rsidR="00E4705B" w:rsidRPr="000C7877">
              <w:rPr>
                <w:rFonts w:asciiTheme="minorHAnsi" w:hAnsiTheme="minorHAnsi" w:cs="Tahoma"/>
                <w:szCs w:val="20"/>
              </w:rPr>
              <w:lastRenderedPageBreak/>
              <w:t xml:space="preserve">souladu s mechanismem uvedeným v KL SUP-001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28145C" w:rsidRPr="00E4705B" w:rsidRDefault="0028145C" w:rsidP="000C7877">
            <w:pPr>
              <w:rPr>
                <w:rFonts w:asciiTheme="minorHAnsi" w:hAnsiTheme="minorHAnsi" w:cs="Tahoma"/>
                <w:szCs w:val="20"/>
              </w:rPr>
            </w:pPr>
            <w:r w:rsidRPr="0065234C">
              <w:rPr>
                <w:rFonts w:asciiTheme="minorHAnsi" w:hAnsiTheme="minorHAnsi" w:cs="Tahoma"/>
                <w:szCs w:val="20"/>
              </w:rPr>
              <w:t xml:space="preserve">Poskytování služeb podpory dle KLID: SUP-002 na úrovni </w:t>
            </w:r>
            <w:r w:rsidR="00220004" w:rsidRPr="0065234C">
              <w:rPr>
                <w:rFonts w:asciiTheme="minorHAnsi" w:hAnsiTheme="minorHAnsi" w:cs="Tahoma"/>
                <w:szCs w:val="20"/>
              </w:rPr>
              <w:t xml:space="preserve">Bronz </w:t>
            </w:r>
            <w:r w:rsidRPr="0065234C">
              <w:rPr>
                <w:rFonts w:asciiTheme="minorHAnsi" w:hAnsiTheme="minorHAnsi" w:cs="Tahoma"/>
                <w:szCs w:val="20"/>
              </w:rPr>
              <w:t xml:space="preserve">pro produkční prostředí a na úrovni </w:t>
            </w:r>
            <w:r w:rsidR="00220004"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C7877">
              <w:rPr>
                <w:rFonts w:asciiTheme="minorHAnsi" w:hAnsiTheme="minorHAnsi" w:cs="Tahoma"/>
                <w:szCs w:val="20"/>
              </w:rPr>
              <w:t xml:space="preserve">V případě porušení SLA definovaných v KL SUP-002 </w:t>
            </w:r>
            <w:r w:rsidR="000C7877" w:rsidRPr="000C7877">
              <w:rPr>
                <w:rFonts w:asciiTheme="minorHAnsi" w:hAnsiTheme="minorHAnsi" w:cs="Tahoma"/>
                <w:szCs w:val="20"/>
              </w:rPr>
              <w:t>má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3B5B6A">
              <w:rPr>
                <w:rFonts w:asciiTheme="minorHAnsi" w:hAnsiTheme="minorHAnsi" w:cs="Tahoma"/>
                <w:szCs w:val="20"/>
              </w:rPr>
              <w:t> </w:t>
            </w:r>
            <w:r w:rsidR="00E4705B" w:rsidRPr="000C7877">
              <w:rPr>
                <w:rFonts w:asciiTheme="minorHAnsi" w:hAnsiTheme="minorHAnsi" w:cs="Tahoma"/>
                <w:szCs w:val="20"/>
              </w:rPr>
              <w:t>ceny</w:t>
            </w:r>
            <w:r w:rsidR="003B5B6A">
              <w:rPr>
                <w:rFonts w:asciiTheme="minorHAnsi" w:hAnsiTheme="minorHAnsi" w:cs="Tahoma"/>
                <w:szCs w:val="20"/>
              </w:rPr>
              <w:t>,</w:t>
            </w:r>
            <w:r w:rsidR="00E4705B" w:rsidRPr="000C7877">
              <w:rPr>
                <w:rFonts w:asciiTheme="minorHAnsi" w:hAnsiTheme="minorHAnsi" w:cs="Tahoma"/>
                <w:szCs w:val="20"/>
              </w:rPr>
              <w:t xml:space="preserve"> která bude stanovena v souladu s mechanismem uvedeným v KL SUP-002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28145C" w:rsidRPr="0065234C" w:rsidRDefault="0028145C" w:rsidP="000C7877">
            <w:pPr>
              <w:rPr>
                <w:rFonts w:asciiTheme="minorHAnsi" w:hAnsiTheme="minorHAnsi" w:cs="Tahoma"/>
                <w:szCs w:val="20"/>
              </w:rPr>
            </w:pPr>
            <w:r w:rsidRPr="0065234C">
              <w:rPr>
                <w:rFonts w:asciiTheme="minorHAnsi" w:hAnsiTheme="minorHAnsi" w:cs="Tahoma"/>
                <w:szCs w:val="20"/>
              </w:rPr>
              <w:t xml:space="preserve">Poskytování standardních služeb dle Katalogového listu ID: SPR-001 úrovně </w:t>
            </w:r>
            <w:r w:rsidR="00220004" w:rsidRPr="0065234C">
              <w:rPr>
                <w:rFonts w:asciiTheme="minorHAnsi" w:hAnsiTheme="minorHAnsi" w:cs="Tahoma"/>
                <w:szCs w:val="20"/>
              </w:rPr>
              <w:t xml:space="preserve">Bronz </w:t>
            </w:r>
            <w:r w:rsidRPr="0065234C">
              <w:rPr>
                <w:rFonts w:asciiTheme="minorHAnsi" w:hAnsiTheme="minorHAnsi" w:cs="Tahoma"/>
                <w:szCs w:val="20"/>
              </w:rPr>
              <w:t xml:space="preserve">pro produkční prostředí a úrovně </w:t>
            </w:r>
            <w:r w:rsidR="00220004"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004669">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SPR-001 </w:t>
            </w:r>
            <w:r w:rsidR="000C7877" w:rsidRPr="000C7877">
              <w:rPr>
                <w:rFonts w:asciiTheme="minorHAnsi" w:hAnsiTheme="minorHAnsi" w:cs="Tahoma"/>
                <w:szCs w:val="20"/>
              </w:rPr>
              <w:t>má</w:t>
            </w:r>
            <w:r w:rsidR="00004669" w:rsidRPr="000C7877">
              <w:rPr>
                <w:rFonts w:asciiTheme="minorHAnsi" w:hAnsiTheme="minorHAnsi" w:cs="Tahoma"/>
                <w:szCs w:val="20"/>
              </w:rPr>
              <w:t xml:space="preserve">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3B5B6A">
              <w:rPr>
                <w:rFonts w:asciiTheme="minorHAnsi" w:hAnsiTheme="minorHAnsi" w:cs="Tahoma"/>
                <w:szCs w:val="20"/>
              </w:rPr>
              <w:t> </w:t>
            </w:r>
            <w:r w:rsidR="00004669" w:rsidRPr="000C7877">
              <w:rPr>
                <w:rFonts w:asciiTheme="minorHAnsi" w:hAnsiTheme="minorHAnsi" w:cs="Tahoma"/>
                <w:szCs w:val="20"/>
              </w:rPr>
              <w:t>ceny</w:t>
            </w:r>
            <w:r w:rsidR="003B5B6A">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SPR-001 a </w:t>
            </w:r>
            <w:hyperlink w:anchor="_Příloha_č._2_1" w:history="1">
              <w:r w:rsidR="00004669" w:rsidRPr="00223858">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p>
          <w:p w:rsidR="0028145C" w:rsidRDefault="0028145C" w:rsidP="000C7877">
            <w:pPr>
              <w:rPr>
                <w:rFonts w:asciiTheme="minorHAnsi" w:hAnsiTheme="minorHAnsi" w:cs="Tahoma"/>
                <w:szCs w:val="20"/>
              </w:rPr>
            </w:pPr>
            <w:r w:rsidRPr="0065234C">
              <w:rPr>
                <w:rFonts w:asciiTheme="minorHAnsi" w:hAnsiTheme="minorHAnsi" w:cs="Tahoma"/>
                <w:szCs w:val="20"/>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w:t>
            </w:r>
            <w:r w:rsidR="00220004" w:rsidRPr="0065234C">
              <w:rPr>
                <w:rFonts w:asciiTheme="minorHAnsi" w:hAnsiTheme="minorHAnsi" w:cs="Tahoma"/>
                <w:szCs w:val="20"/>
              </w:rPr>
              <w:t xml:space="preserve">Gold </w:t>
            </w:r>
            <w:r w:rsidRPr="0065234C">
              <w:rPr>
                <w:rFonts w:asciiTheme="minorHAnsi" w:hAnsiTheme="minorHAnsi" w:cs="Tahoma"/>
                <w:szCs w:val="20"/>
              </w:rPr>
              <w:t>pro produkční prostředí</w:t>
            </w:r>
            <w:r w:rsidR="00164F78" w:rsidRPr="0065234C">
              <w:rPr>
                <w:rFonts w:asciiTheme="minorHAnsi" w:hAnsiTheme="minorHAnsi" w:cs="Tahoma"/>
                <w:szCs w:val="20"/>
              </w:rPr>
              <w:t>.</w:t>
            </w:r>
            <w:r w:rsidR="000C7877">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PDS-001 má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1E76D5">
              <w:rPr>
                <w:rFonts w:asciiTheme="minorHAnsi" w:hAnsiTheme="minorHAnsi" w:cs="Tahoma"/>
                <w:szCs w:val="20"/>
              </w:rPr>
              <w:t> </w:t>
            </w:r>
            <w:r w:rsidR="00004669" w:rsidRPr="000C7877">
              <w:rPr>
                <w:rFonts w:asciiTheme="minorHAnsi" w:hAnsiTheme="minorHAnsi" w:cs="Tahoma"/>
                <w:szCs w:val="20"/>
              </w:rPr>
              <w:t>ceny</w:t>
            </w:r>
            <w:r w:rsidR="001E76D5">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PDS-001 a </w:t>
            </w:r>
            <w:hyperlink w:anchor="_Příloha_č._2_1" w:history="1">
              <w:r w:rsidR="00004669" w:rsidRPr="00223858">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p>
          <w:p w:rsidR="0051630D" w:rsidRPr="0065234C" w:rsidRDefault="0051630D" w:rsidP="003B5B6A">
            <w:pPr>
              <w:rPr>
                <w:rFonts w:asciiTheme="minorHAnsi" w:hAnsiTheme="minorHAnsi" w:cs="Tahoma"/>
                <w:szCs w:val="20"/>
              </w:rPr>
            </w:pPr>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p>
        </w:tc>
      </w:tr>
      <w:tr w:rsidR="00A06DA8" w:rsidRPr="0065234C" w:rsidTr="002B3EEC">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56744D">
              <w:rPr>
                <w:rFonts w:asciiTheme="minorHAnsi" w:hAnsiTheme="minorHAnsi" w:cs="Tahoma"/>
                <w:b/>
                <w:color w:val="FFFFFF" w:themeColor="background1"/>
                <w:szCs w:val="20"/>
                <w:lang w:val="cs-CZ"/>
              </w:rPr>
              <w:t xml:space="preserve"> </w:t>
            </w:r>
            <w:r w:rsidRPr="0056744D">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2B3EEC">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EZP-WSR-P01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služby EZP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220004"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2B3EEC">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EZP-WUR-P01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szCs w:val="20"/>
              </w:rPr>
              <w:t>Webové uživatelské rozhraní EZP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220004"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B82ADF" w:rsidRPr="00C04EDB">
        <w:rPr>
          <w:rFonts w:asciiTheme="minorHAnsi" w:hAnsiTheme="minorHAnsi" w:cs="Tahoma"/>
          <w:szCs w:val="20"/>
          <w:lang w:val="cs-CZ"/>
        </w:rPr>
        <w:t>SZR-003</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50"/>
        <w:gridCol w:w="4620"/>
        <w:gridCol w:w="442"/>
        <w:gridCol w:w="833"/>
        <w:gridCol w:w="1805"/>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3A5685" w:rsidP="009E1C6F">
            <w:pPr>
              <w:pStyle w:val="Zkladntext"/>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lang w:val="cs-CZ"/>
              </w:rPr>
              <w:t>Název služby</w:t>
            </w:r>
          </w:p>
        </w:tc>
        <w:tc>
          <w:tcPr>
            <w:tcW w:w="28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56744D"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syst</w:t>
            </w:r>
            <w:r w:rsidRPr="00C04EDB">
              <w:rPr>
                <w:rFonts w:asciiTheme="minorHAnsi" w:hAnsiTheme="minorHAnsi"/>
                <w:szCs w:val="20"/>
                <w:lang w:val="cs-CZ"/>
              </w:rPr>
              <w:t>é</w:t>
            </w:r>
            <w:r w:rsidRPr="00C04EDB">
              <w:rPr>
                <w:rFonts w:asciiTheme="minorHAnsi" w:hAnsiTheme="minorHAnsi"/>
                <w:szCs w:val="20"/>
              </w:rPr>
              <w:t>mu RDM</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56744D" w:rsidRDefault="00B82ADF" w:rsidP="00561A9A">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bCs/>
                <w:szCs w:val="20"/>
              </w:rPr>
              <w:t>Aplikace - registr „de minimis“ (RDM) zabezpečuje evidenci poskytnutých podpor malého rozsahu ze strany poskytovatelů (orgány veřejné správy a jiné státní organizace) a současně umožňuje ověřit objem poskytnutých podpor v rámci 3let</w:t>
            </w:r>
            <w:r w:rsidRPr="00C04EDB">
              <w:rPr>
                <w:rFonts w:asciiTheme="minorHAnsi" w:hAnsiTheme="minorHAnsi"/>
                <w:bCs/>
                <w:szCs w:val="20"/>
              </w:rPr>
              <w:t xml:space="preserve">ého období včetně případného avíza překročení povoleného limitu. Správcem aplikace je </w:t>
            </w:r>
            <w:r w:rsidRPr="0056744D">
              <w:rPr>
                <w:rFonts w:asciiTheme="minorHAnsi" w:hAnsiTheme="minorHAnsi"/>
                <w:szCs w:val="20"/>
              </w:rPr>
              <w:t>Objednatel</w:t>
            </w:r>
            <w:r w:rsidRPr="0056744D">
              <w:rPr>
                <w:rFonts w:asciiTheme="minorHAnsi" w:hAnsiTheme="minorHAnsi"/>
                <w:bCs/>
                <w:szCs w:val="20"/>
              </w:rPr>
              <w:t xml:space="preserve"> a ÚOHS.</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9E1C6F">
        <w:trPr>
          <w:trHeight w:val="425"/>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56744D"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 a test</w:t>
            </w:r>
            <w:r w:rsidRPr="00C04EDB">
              <w:rPr>
                <w:rFonts w:asciiTheme="minorHAnsi" w:hAnsiTheme="minorHAnsi" w:cstheme="minorHAnsi"/>
                <w:szCs w:val="20"/>
              </w:rPr>
              <w:t xml:space="preserve">ovacího prostředí </w:t>
            </w:r>
            <w:r w:rsidR="00CA62FF" w:rsidRPr="00C04EDB">
              <w:rPr>
                <w:rFonts w:asciiTheme="minorHAnsi" w:hAnsiTheme="minorHAnsi" w:cstheme="minorHAnsi"/>
                <w:szCs w:val="20"/>
              </w:rPr>
              <w:t>.</w:t>
            </w:r>
          </w:p>
          <w:p w:rsidR="0028145C" w:rsidRPr="0056744D" w:rsidRDefault="0028145C" w:rsidP="00561A9A">
            <w:pPr>
              <w:keepLines/>
              <w:widowControl w:val="0"/>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8F1618" w:rsidRPr="0065234C" w:rsidRDefault="00230143" w:rsidP="00707658">
            <w:pPr>
              <w:pStyle w:val="Odstavecseseznamem"/>
              <w:keepLines/>
              <w:widowControl w:val="0"/>
              <w:numPr>
                <w:ilvl w:val="0"/>
                <w:numId w:val="62"/>
              </w:numPr>
              <w:spacing w:before="60" w:after="60" w:line="288" w:lineRule="auto"/>
              <w:contextualSpacing/>
              <w:rPr>
                <w:rFonts w:asciiTheme="minorHAnsi" w:hAnsiTheme="minorHAnsi"/>
                <w:noProof/>
                <w:szCs w:val="20"/>
              </w:rPr>
            </w:pPr>
            <w:r w:rsidRPr="00C87302">
              <w:rPr>
                <w:rFonts w:asciiTheme="minorHAnsi" w:hAnsiTheme="minorHAnsi"/>
                <w:szCs w:val="20"/>
              </w:rPr>
              <w:t xml:space="preserve">Provoz </w:t>
            </w:r>
            <w:r w:rsidR="008F1618" w:rsidRPr="0065234C">
              <w:rPr>
                <w:rFonts w:asciiTheme="minorHAnsi" w:hAnsiTheme="minorHAnsi"/>
                <w:szCs w:val="20"/>
              </w:rPr>
              <w:t xml:space="preserve">aplikace </w:t>
            </w:r>
            <w:r w:rsidR="008F1618" w:rsidRPr="0065234C">
              <w:rPr>
                <w:rFonts w:asciiTheme="minorHAnsi" w:hAnsiTheme="minorHAnsi"/>
                <w:szCs w:val="20"/>
                <w:lang w:val="cs-CZ"/>
              </w:rPr>
              <w:t>r</w:t>
            </w:r>
            <w:r w:rsidR="008F1618" w:rsidRPr="0065234C">
              <w:rPr>
                <w:rFonts w:asciiTheme="minorHAnsi" w:hAnsiTheme="minorHAnsi"/>
                <w:szCs w:val="20"/>
              </w:rPr>
              <w:t>egistru "de minimis"</w:t>
            </w:r>
            <w:r w:rsidR="008F1618" w:rsidRPr="0065234C">
              <w:rPr>
                <w:rFonts w:asciiTheme="minorHAnsi" w:hAnsiTheme="minorHAnsi"/>
                <w:szCs w:val="20"/>
                <w:lang w:val="cs-CZ"/>
              </w:rPr>
              <w:t xml:space="preserve"> v produkčním a testovacím prostředí.</w:t>
            </w:r>
          </w:p>
          <w:p w:rsidR="00230143" w:rsidRPr="0065234C" w:rsidRDefault="00230143" w:rsidP="00707658">
            <w:pPr>
              <w:pStyle w:val="Odstavecseseznamem"/>
              <w:keepLines/>
              <w:widowControl w:val="0"/>
              <w:numPr>
                <w:ilvl w:val="0"/>
                <w:numId w:val="62"/>
              </w:numPr>
              <w:spacing w:before="60" w:after="60" w:line="288" w:lineRule="auto"/>
              <w:contextualSpacing/>
              <w:rPr>
                <w:rFonts w:asciiTheme="minorHAnsi" w:hAnsiTheme="minorHAnsi"/>
                <w:noProof/>
                <w:szCs w:val="20"/>
              </w:rPr>
            </w:pPr>
            <w:r w:rsidRPr="0065234C">
              <w:rPr>
                <w:rFonts w:asciiTheme="minorHAnsi" w:hAnsiTheme="minorHAnsi"/>
                <w:szCs w:val="20"/>
              </w:rPr>
              <w:t>Předmětem služby je zajištění provozu agend, zejména:</w:t>
            </w:r>
          </w:p>
          <w:p w:rsidR="00230143" w:rsidRPr="0065234C" w:rsidRDefault="00230143" w:rsidP="00707658">
            <w:pPr>
              <w:pStyle w:val="Odstavecseseznamem"/>
              <w:keepLines/>
              <w:widowControl w:val="0"/>
              <w:numPr>
                <w:ilvl w:val="1"/>
                <w:numId w:val="62"/>
              </w:numPr>
              <w:spacing w:before="60" w:after="60" w:line="288" w:lineRule="auto"/>
              <w:contextualSpacing/>
              <w:rPr>
                <w:rFonts w:asciiTheme="minorHAnsi" w:hAnsiTheme="minorHAnsi"/>
                <w:szCs w:val="20"/>
              </w:rPr>
            </w:pPr>
            <w:r w:rsidRPr="0065234C">
              <w:rPr>
                <w:rFonts w:asciiTheme="minorHAnsi" w:hAnsiTheme="minorHAnsi"/>
                <w:szCs w:val="20"/>
              </w:rPr>
              <w:t>Proces aktualizace poskytnutých podpor malého rozsahu,</w:t>
            </w:r>
          </w:p>
          <w:p w:rsidR="00230143" w:rsidRPr="0065234C" w:rsidRDefault="00230143" w:rsidP="00707658">
            <w:pPr>
              <w:pStyle w:val="Odstavecseseznamem"/>
              <w:keepLines/>
              <w:widowControl w:val="0"/>
              <w:numPr>
                <w:ilvl w:val="1"/>
                <w:numId w:val="62"/>
              </w:numPr>
              <w:spacing w:before="60" w:after="60" w:line="288" w:lineRule="auto"/>
              <w:contextualSpacing/>
              <w:rPr>
                <w:rFonts w:asciiTheme="minorHAnsi" w:hAnsiTheme="minorHAnsi"/>
                <w:szCs w:val="20"/>
              </w:rPr>
            </w:pPr>
            <w:r w:rsidRPr="0065234C">
              <w:rPr>
                <w:rFonts w:asciiTheme="minorHAnsi" w:hAnsiTheme="minorHAnsi"/>
                <w:szCs w:val="20"/>
              </w:rPr>
              <w:t>internetová verze RDM pro registrované uživatele,</w:t>
            </w:r>
          </w:p>
          <w:p w:rsidR="00230143" w:rsidRPr="0065234C" w:rsidRDefault="00230143" w:rsidP="00707658">
            <w:pPr>
              <w:pStyle w:val="Odstavecseseznamem"/>
              <w:keepLines/>
              <w:widowControl w:val="0"/>
              <w:numPr>
                <w:ilvl w:val="1"/>
                <w:numId w:val="62"/>
              </w:numPr>
              <w:spacing w:before="60" w:after="60" w:line="288" w:lineRule="auto"/>
              <w:contextualSpacing/>
              <w:rPr>
                <w:rFonts w:asciiTheme="minorHAnsi" w:hAnsiTheme="minorHAnsi"/>
                <w:szCs w:val="20"/>
              </w:rPr>
            </w:pPr>
            <w:r w:rsidRPr="0065234C">
              <w:rPr>
                <w:rFonts w:asciiTheme="minorHAnsi" w:hAnsiTheme="minorHAnsi"/>
                <w:szCs w:val="20"/>
              </w:rPr>
              <w:t>webové služby poskytující data z RDM dle požadavků konzumentů služeb.</w:t>
            </w:r>
          </w:p>
          <w:p w:rsidR="00230143" w:rsidRPr="0065234C" w:rsidRDefault="00230143" w:rsidP="00707658">
            <w:pPr>
              <w:pStyle w:val="Odstavecseseznamem"/>
              <w:keepLines/>
              <w:widowControl w:val="0"/>
              <w:numPr>
                <w:ilvl w:val="0"/>
                <w:numId w:val="62"/>
              </w:numPr>
              <w:spacing w:before="60" w:after="60" w:line="288" w:lineRule="auto"/>
              <w:contextualSpacing/>
              <w:rPr>
                <w:rFonts w:asciiTheme="minorHAnsi" w:hAnsiTheme="minorHAnsi"/>
                <w:szCs w:val="20"/>
              </w:rPr>
            </w:pPr>
            <w:r w:rsidRPr="0065234C">
              <w:rPr>
                <w:rFonts w:asciiTheme="minorHAnsi" w:hAnsiTheme="minorHAnsi"/>
                <w:szCs w:val="20"/>
              </w:rPr>
              <w:t>Správa systémových číselníků a konfiguračních parametrů.</w:t>
            </w:r>
          </w:p>
          <w:p w:rsidR="0028145C" w:rsidRPr="0065234C" w:rsidRDefault="00230143" w:rsidP="00707658">
            <w:pPr>
              <w:pStyle w:val="Odstavecseseznamem"/>
              <w:keepLines/>
              <w:widowControl w:val="0"/>
              <w:numPr>
                <w:ilvl w:val="0"/>
                <w:numId w:val="62"/>
              </w:numPr>
              <w:spacing w:before="60" w:after="60" w:line="288" w:lineRule="auto"/>
              <w:contextualSpacing/>
              <w:rPr>
                <w:rFonts w:asciiTheme="minorHAnsi" w:hAnsiTheme="minorHAnsi"/>
                <w:szCs w:val="20"/>
              </w:rPr>
            </w:pPr>
            <w:r w:rsidRPr="0065234C">
              <w:rPr>
                <w:rFonts w:asciiTheme="minorHAnsi" w:hAnsiTheme="minorHAnsi"/>
                <w:szCs w:val="20"/>
              </w:rPr>
              <w:t>Poskytování exportů dat z RDM na základě požadavků schválených vlastníkem dat.</w:t>
            </w:r>
          </w:p>
          <w:p w:rsidR="00CE5A77" w:rsidRPr="0065234C" w:rsidRDefault="00CE5A77" w:rsidP="00707658">
            <w:pPr>
              <w:pStyle w:val="Odstavecseseznamem"/>
              <w:keepLines/>
              <w:widowControl w:val="0"/>
              <w:numPr>
                <w:ilvl w:val="0"/>
                <w:numId w:val="62"/>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CE5A77" w:rsidRPr="0056744D" w:rsidRDefault="00CE5A77" w:rsidP="00707658">
            <w:pPr>
              <w:pStyle w:val="Odstavecseseznamem"/>
              <w:keepLines/>
              <w:widowControl w:val="0"/>
              <w:numPr>
                <w:ilvl w:val="1"/>
                <w:numId w:val="62"/>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56744D">
              <w:rPr>
                <w:rFonts w:asciiTheme="minorHAnsi" w:hAnsiTheme="minorHAnsi"/>
                <w:szCs w:val="20"/>
                <w:lang w:eastAsia="en-US"/>
              </w:rPr>
              <w:t xml:space="preserve"> grafické rozhraní</w:t>
            </w:r>
          </w:p>
          <w:p w:rsidR="000B2D90" w:rsidRPr="0065234C" w:rsidRDefault="00CE5A77" w:rsidP="00707658">
            <w:pPr>
              <w:pStyle w:val="Odstavecseseznamem"/>
              <w:keepLines/>
              <w:widowControl w:val="0"/>
              <w:numPr>
                <w:ilvl w:val="1"/>
                <w:numId w:val="62"/>
              </w:numPr>
              <w:spacing w:before="60" w:after="60" w:line="288" w:lineRule="auto"/>
              <w:contextualSpacing/>
              <w:rPr>
                <w:rFonts w:asciiTheme="minorHAnsi" w:hAnsiTheme="minorHAnsi"/>
                <w:szCs w:val="20"/>
              </w:rPr>
            </w:pPr>
            <w:r w:rsidRPr="0056744D">
              <w:rPr>
                <w:rFonts w:asciiTheme="minorHAnsi" w:hAnsiTheme="minorHAnsi"/>
                <w:szCs w:val="20"/>
                <w:lang w:eastAsia="en-US"/>
              </w:rPr>
              <w:t>Rozhraní webových služeb</w:t>
            </w:r>
          </w:p>
          <w:p w:rsidR="00191C02" w:rsidRPr="00C04EDB" w:rsidRDefault="00191C02" w:rsidP="00707658">
            <w:pPr>
              <w:pStyle w:val="Odstavecseseznamem"/>
              <w:keepLines/>
              <w:widowControl w:val="0"/>
              <w:numPr>
                <w:ilvl w:val="0"/>
                <w:numId w:val="62"/>
              </w:numPr>
              <w:spacing w:before="60" w:after="60" w:line="288" w:lineRule="auto"/>
              <w:contextualSpacing/>
              <w:rPr>
                <w:rFonts w:asciiTheme="minorHAnsi" w:hAnsiTheme="minorHAnsi"/>
                <w:szCs w:val="20"/>
              </w:rPr>
            </w:pPr>
            <w:r w:rsidRPr="00DA20E8">
              <w:rPr>
                <w:rFonts w:asciiTheme="minorHAnsi" w:hAnsiTheme="minorHAnsi"/>
                <w:szCs w:val="20"/>
                <w:lang w:val="cs-CZ"/>
              </w:rPr>
              <w:t>Správa a podpora uživatelů</w:t>
            </w:r>
            <w:r w:rsidR="00091F18" w:rsidRPr="00C04EDB">
              <w:rPr>
                <w:rFonts w:asciiTheme="minorHAnsi" w:hAnsiTheme="minorHAnsi"/>
                <w:szCs w:val="20"/>
                <w:lang w:val="cs-CZ"/>
              </w:rPr>
              <w:t>.</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28145C" w:rsidRPr="0065234C" w:rsidTr="000C7877">
        <w:trPr>
          <w:trHeight w:val="565"/>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6C34AC" w:rsidRPr="00E4705B" w:rsidRDefault="00C21AC9" w:rsidP="000C7877">
            <w:pPr>
              <w:rPr>
                <w:rFonts w:asciiTheme="minorHAnsi" w:hAnsiTheme="minorHAnsi" w:cs="Tahoma"/>
                <w:szCs w:val="20"/>
              </w:rPr>
            </w:pPr>
            <w:r>
              <w:rPr>
                <w:rFonts w:asciiTheme="minorHAnsi" w:hAnsiTheme="minorHAnsi" w:cs="Tahoma"/>
                <w:szCs w:val="20"/>
              </w:rPr>
              <w:t xml:space="preserve">Poskytování služeb </w:t>
            </w:r>
            <w:r w:rsidR="006C34AC" w:rsidRPr="0065234C">
              <w:rPr>
                <w:rFonts w:asciiTheme="minorHAnsi" w:hAnsiTheme="minorHAnsi" w:cs="Tahoma"/>
                <w:szCs w:val="20"/>
              </w:rPr>
              <w:t xml:space="preserve">podpory dle </w:t>
            </w:r>
            <w:r w:rsidR="006C34AC" w:rsidRPr="00DA20E8">
              <w:rPr>
                <w:rFonts w:asciiTheme="minorHAnsi" w:hAnsiTheme="minorHAnsi" w:cs="Tahoma"/>
                <w:szCs w:val="20"/>
              </w:rPr>
              <w:t>KL</w:t>
            </w:r>
            <w:r w:rsidR="006C34AC" w:rsidRPr="00C04EDB">
              <w:rPr>
                <w:rFonts w:asciiTheme="minorHAnsi" w:hAnsiTheme="minorHAnsi" w:cs="Tahoma"/>
                <w:szCs w:val="20"/>
              </w:rPr>
              <w:t xml:space="preserve"> ID: SUP-001 na úrovni Bronz </w:t>
            </w:r>
            <w:r w:rsidR="006C34AC" w:rsidRPr="0056744D">
              <w:rPr>
                <w:rFonts w:asciiTheme="minorHAnsi" w:hAnsiTheme="minorHAnsi" w:cs="Tahoma"/>
                <w:szCs w:val="20"/>
              </w:rPr>
              <w:t>pro produkční prostředí a na úrovni Test</w:t>
            </w:r>
            <w:r w:rsidR="00B6657D">
              <w:rPr>
                <w:rFonts w:asciiTheme="minorHAnsi" w:hAnsiTheme="minorHAnsi" w:cs="Tahoma"/>
                <w:szCs w:val="20"/>
              </w:rPr>
              <w:t xml:space="preserve"> </w:t>
            </w:r>
            <w:r w:rsidR="006C34AC" w:rsidRPr="0056744D">
              <w:rPr>
                <w:rFonts w:asciiTheme="minorHAnsi" w:hAnsiTheme="minorHAnsi" w:cs="Tahoma"/>
                <w:szCs w:val="20"/>
              </w:rPr>
              <w:t>pro testovací prostředí</w:t>
            </w:r>
            <w:r w:rsidR="00E4705B">
              <w:rPr>
                <w:rFonts w:asciiTheme="minorHAnsi" w:hAnsiTheme="minorHAnsi" w:cs="Tahoma"/>
                <w:szCs w:val="20"/>
              </w:rPr>
              <w:t xml:space="preserve">. </w:t>
            </w:r>
            <w:r w:rsidR="00E4705B" w:rsidRPr="000C7877">
              <w:rPr>
                <w:rFonts w:asciiTheme="minorHAnsi" w:hAnsiTheme="minorHAnsi" w:cs="Tahoma"/>
                <w:szCs w:val="20"/>
              </w:rPr>
              <w:t>V případě porušení SLA definovaných v KL SUP-001</w:t>
            </w:r>
            <w:r w:rsidR="003B5B6A">
              <w:rPr>
                <w:rFonts w:asciiTheme="minorHAnsi" w:hAnsiTheme="minorHAnsi" w:cs="Tahoma"/>
                <w:szCs w:val="20"/>
              </w:rPr>
              <w:t xml:space="preserve"> </w:t>
            </w:r>
            <w:r w:rsidR="00E4705B" w:rsidRPr="000C7877">
              <w:rPr>
                <w:rFonts w:asciiTheme="minorHAnsi" w:hAnsiTheme="minorHAnsi" w:cs="Tahoma"/>
                <w:szCs w:val="20"/>
              </w:rPr>
              <w:t>m</w:t>
            </w:r>
            <w:r w:rsidR="003B5B6A">
              <w:rPr>
                <w:rFonts w:asciiTheme="minorHAnsi" w:hAnsiTheme="minorHAnsi" w:cs="Tahoma"/>
                <w:szCs w:val="20"/>
              </w:rPr>
              <w:t>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3B5B6A">
              <w:rPr>
                <w:rFonts w:asciiTheme="minorHAnsi" w:hAnsiTheme="minorHAnsi" w:cs="Tahoma"/>
                <w:szCs w:val="20"/>
              </w:rPr>
              <w:t> </w:t>
            </w:r>
            <w:r w:rsidR="00E4705B" w:rsidRPr="000C7877">
              <w:rPr>
                <w:rFonts w:asciiTheme="minorHAnsi" w:hAnsiTheme="minorHAnsi" w:cs="Tahoma"/>
                <w:szCs w:val="20"/>
              </w:rPr>
              <w:t>ceny</w:t>
            </w:r>
            <w:r w:rsidR="003B5B6A">
              <w:rPr>
                <w:rFonts w:asciiTheme="minorHAnsi" w:hAnsiTheme="minorHAnsi" w:cs="Tahoma"/>
                <w:szCs w:val="20"/>
              </w:rPr>
              <w:t>,</w:t>
            </w:r>
            <w:r w:rsidR="00E4705B" w:rsidRPr="000C7877">
              <w:rPr>
                <w:rFonts w:asciiTheme="minorHAnsi" w:hAnsiTheme="minorHAnsi" w:cs="Tahoma"/>
                <w:szCs w:val="20"/>
              </w:rPr>
              <w:t xml:space="preserve"> která bude stanovena v souladu s mechanismem uvedeným v KL SUP-001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6C34AC" w:rsidRPr="00E4705B" w:rsidRDefault="006C34AC" w:rsidP="000C7877">
            <w:pPr>
              <w:rPr>
                <w:rFonts w:asciiTheme="minorHAnsi" w:hAnsiTheme="minorHAnsi" w:cs="Tahoma"/>
                <w:szCs w:val="20"/>
              </w:rPr>
            </w:pPr>
            <w:r w:rsidRPr="00C87302">
              <w:rPr>
                <w:rFonts w:asciiTheme="minorHAnsi" w:hAnsiTheme="minorHAnsi" w:cs="Tahoma"/>
                <w:szCs w:val="20"/>
              </w:rPr>
              <w:t xml:space="preserve">Poskytování služeb podpory dle </w:t>
            </w:r>
            <w:r w:rsidRPr="0065234C">
              <w:rPr>
                <w:rFonts w:asciiTheme="minorHAnsi" w:hAnsiTheme="minorHAnsi" w:cs="Tahoma"/>
                <w:szCs w:val="20"/>
              </w:rPr>
              <w:t>KLID: SUP-002 na úrovni Bronz pro produkční prostředí a na úrovni Test pro testovací prostředí</w:t>
            </w:r>
            <w:r w:rsidR="00E4705B">
              <w:rPr>
                <w:rFonts w:asciiTheme="minorHAnsi" w:hAnsiTheme="minorHAnsi" w:cs="Tahoma"/>
                <w:szCs w:val="20"/>
              </w:rPr>
              <w:t xml:space="preserve">. </w:t>
            </w:r>
            <w:r w:rsidR="00E4705B" w:rsidRPr="000C7877">
              <w:rPr>
                <w:rFonts w:asciiTheme="minorHAnsi" w:hAnsiTheme="minorHAnsi" w:cs="Tahoma"/>
                <w:szCs w:val="20"/>
              </w:rPr>
              <w:t xml:space="preserve">V případě porušení SLA definovaných v KL SUP-002 </w:t>
            </w:r>
            <w:r w:rsidR="000C7877" w:rsidRPr="000C7877">
              <w:rPr>
                <w:rFonts w:asciiTheme="minorHAnsi" w:hAnsiTheme="minorHAnsi" w:cs="Tahoma"/>
                <w:szCs w:val="20"/>
              </w:rPr>
              <w:t>má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3B5B6A">
              <w:rPr>
                <w:rFonts w:asciiTheme="minorHAnsi" w:hAnsiTheme="minorHAnsi" w:cs="Tahoma"/>
                <w:szCs w:val="20"/>
              </w:rPr>
              <w:t> </w:t>
            </w:r>
            <w:r w:rsidR="00E4705B" w:rsidRPr="000C7877">
              <w:rPr>
                <w:rFonts w:asciiTheme="minorHAnsi" w:hAnsiTheme="minorHAnsi" w:cs="Tahoma"/>
                <w:szCs w:val="20"/>
              </w:rPr>
              <w:t>ceny</w:t>
            </w:r>
            <w:r w:rsidR="003B5B6A">
              <w:rPr>
                <w:rFonts w:asciiTheme="minorHAnsi" w:hAnsiTheme="minorHAnsi" w:cs="Tahoma"/>
                <w:szCs w:val="20"/>
              </w:rPr>
              <w:t>,</w:t>
            </w:r>
            <w:r w:rsidR="00E4705B" w:rsidRPr="000C7877">
              <w:rPr>
                <w:rFonts w:asciiTheme="minorHAnsi" w:hAnsiTheme="minorHAnsi" w:cs="Tahoma"/>
                <w:szCs w:val="20"/>
              </w:rPr>
              <w:t xml:space="preserve"> která bude stanovena v </w:t>
            </w:r>
            <w:r w:rsidR="00E4705B" w:rsidRPr="000C7877">
              <w:rPr>
                <w:rFonts w:asciiTheme="minorHAnsi" w:hAnsiTheme="minorHAnsi" w:cs="Tahoma"/>
                <w:szCs w:val="20"/>
              </w:rPr>
              <w:lastRenderedPageBreak/>
              <w:t xml:space="preserve">souladu s mechanismem uvedeným v KL SUP-002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6C34AC" w:rsidRPr="0065234C" w:rsidRDefault="006C34AC" w:rsidP="000C7877">
            <w:pPr>
              <w:rPr>
                <w:rFonts w:asciiTheme="minorHAnsi" w:hAnsiTheme="minorHAnsi" w:cs="Tahoma"/>
                <w:szCs w:val="20"/>
              </w:rPr>
            </w:pPr>
            <w:r w:rsidRPr="0065234C">
              <w:rPr>
                <w:rFonts w:asciiTheme="minorHAnsi" w:hAnsiTheme="minorHAnsi" w:cs="Tahoma"/>
                <w:szCs w:val="20"/>
              </w:rPr>
              <w:t>Poskytování standardních služeb dle Katalogového listu ID: SPR-001 úrovně Bronz pro produkční prostředí a úrovně Test pro testovací prostředí.</w:t>
            </w:r>
            <w:r w:rsidR="00004669">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SPR-001 </w:t>
            </w:r>
            <w:r w:rsidR="000C7877" w:rsidRPr="000C7877">
              <w:rPr>
                <w:rFonts w:asciiTheme="minorHAnsi" w:hAnsiTheme="minorHAnsi" w:cs="Tahoma"/>
                <w:szCs w:val="20"/>
              </w:rPr>
              <w:t>má</w:t>
            </w:r>
            <w:r w:rsidR="00004669" w:rsidRPr="000C7877">
              <w:rPr>
                <w:rFonts w:asciiTheme="minorHAnsi" w:hAnsiTheme="minorHAnsi" w:cs="Tahoma"/>
                <w:szCs w:val="20"/>
              </w:rPr>
              <w:t xml:space="preserve">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3B5B6A">
              <w:rPr>
                <w:rFonts w:asciiTheme="minorHAnsi" w:hAnsiTheme="minorHAnsi" w:cs="Tahoma"/>
                <w:szCs w:val="20"/>
              </w:rPr>
              <w:t> </w:t>
            </w:r>
            <w:r w:rsidR="00004669" w:rsidRPr="000C7877">
              <w:rPr>
                <w:rFonts w:asciiTheme="minorHAnsi" w:hAnsiTheme="minorHAnsi" w:cs="Tahoma"/>
                <w:szCs w:val="20"/>
              </w:rPr>
              <w:t>ceny</w:t>
            </w:r>
            <w:r w:rsidR="003B5B6A">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SPR-001 a </w:t>
            </w:r>
            <w:hyperlink w:anchor="_Příloha_č._2_1" w:history="1">
              <w:r w:rsidR="00004669" w:rsidRPr="00223858">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p>
          <w:p w:rsidR="0028145C" w:rsidRPr="0065234C" w:rsidRDefault="006C34AC" w:rsidP="003B5B6A">
            <w:pPr>
              <w:rPr>
                <w:rFonts w:asciiTheme="minorHAnsi" w:hAnsiTheme="minorHAnsi" w:cs="Tahoma"/>
                <w:szCs w:val="20"/>
              </w:rPr>
            </w:pPr>
            <w:r w:rsidRPr="0065234C">
              <w:rPr>
                <w:rFonts w:asciiTheme="minorHAnsi" w:hAnsiTheme="minorHAnsi" w:cs="Tahoma"/>
                <w:szCs w:val="20"/>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w:t>
            </w:r>
            <w:r w:rsidR="00004669">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PDS-001 má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1E76D5">
              <w:rPr>
                <w:rFonts w:asciiTheme="minorHAnsi" w:hAnsiTheme="minorHAnsi" w:cs="Tahoma"/>
                <w:szCs w:val="20"/>
              </w:rPr>
              <w:t> </w:t>
            </w:r>
            <w:r w:rsidR="00004669" w:rsidRPr="000C7877">
              <w:rPr>
                <w:rFonts w:asciiTheme="minorHAnsi" w:hAnsiTheme="minorHAnsi" w:cs="Tahoma"/>
                <w:szCs w:val="20"/>
              </w:rPr>
              <w:t>ceny</w:t>
            </w:r>
            <w:r w:rsidR="001E76D5">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PDS-001 a </w:t>
            </w:r>
            <w:hyperlink w:anchor="_Příloha_č._2_1" w:history="1">
              <w:r w:rsidR="00004669" w:rsidRPr="00223858">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r w:rsidR="0051630D">
              <w:rPr>
                <w:rFonts w:asciiTheme="minorHAnsi" w:hAnsiTheme="minorHAnsi" w:cs="Tahoma"/>
                <w:szCs w:val="20"/>
              </w:rPr>
              <w:t xml:space="preserve"> </w:t>
            </w:r>
            <w:r w:rsidR="0051630D">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sidR="0051630D">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sidR="0051630D">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sidR="0051630D">
              <w:rPr>
                <w:rFonts w:asciiTheme="minorHAnsi" w:hAnsiTheme="minorHAnsi" w:cs="Tahoma"/>
                <w:szCs w:val="20"/>
                <w:lang w:eastAsia="en-US"/>
              </w:rPr>
              <w:t>Smlouvy</w:t>
            </w:r>
            <w:r w:rsidR="003B5B6A">
              <w:rPr>
                <w:rFonts w:asciiTheme="minorHAnsi" w:hAnsiTheme="minorHAnsi" w:cs="Tahoma"/>
                <w:szCs w:val="20"/>
                <w:lang w:eastAsia="en-US"/>
              </w:rPr>
              <w:t>.</w:t>
            </w:r>
          </w:p>
        </w:tc>
      </w:tr>
      <w:tr w:rsidR="00A06DA8" w:rsidRPr="0065234C" w:rsidTr="0056744D">
        <w:trPr>
          <w:trHeight w:val="237"/>
        </w:trPr>
        <w:tc>
          <w:tcPr>
            <w:tcW w:w="1310"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426"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56744D">
              <w:rPr>
                <w:rFonts w:asciiTheme="minorHAnsi" w:hAnsiTheme="minorHAnsi" w:cs="Tahoma"/>
                <w:b/>
                <w:color w:val="FFFFFF" w:themeColor="background1"/>
                <w:szCs w:val="20"/>
                <w:lang w:val="cs-CZ"/>
              </w:rPr>
              <w:t xml:space="preserve"> </w:t>
            </w:r>
            <w:r w:rsidRPr="0056744D">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56744D">
        <w:trPr>
          <w:trHeight w:val="129"/>
        </w:trPr>
        <w:tc>
          <w:tcPr>
            <w:tcW w:w="1310"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lang w:val="cs-CZ"/>
              </w:rPr>
              <w:t>RDM-WSR-P01</w:t>
            </w:r>
          </w:p>
        </w:tc>
        <w:tc>
          <w:tcPr>
            <w:tcW w:w="2426"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služby RDM</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6C34AC"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28145C" w:rsidRPr="0065234C" w:rsidRDefault="0028145C" w:rsidP="00561A9A">
      <w:pPr>
        <w:pStyle w:val="RLProhlensmluvnchstran"/>
        <w:spacing w:before="60" w:after="60" w:line="240" w:lineRule="auto"/>
        <w:rPr>
          <w:rFonts w:asciiTheme="minorHAnsi" w:hAnsiTheme="minorHAnsi" w:cs="Tahoma"/>
          <w:szCs w:val="20"/>
          <w:lang w:val="cs-CZ"/>
        </w:rPr>
      </w:pPr>
    </w:p>
    <w:p w:rsidR="0028145C" w:rsidRPr="00C04EDB" w:rsidRDefault="0028145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DA20E8">
        <w:rPr>
          <w:rFonts w:asciiTheme="minorHAnsi" w:hAnsiTheme="minorHAnsi" w:cs="Tahoma"/>
          <w:bCs/>
          <w:kern w:val="32"/>
          <w:szCs w:val="20"/>
        </w:rPr>
        <w:t xml:space="preserve">ID: </w:t>
      </w:r>
      <w:r w:rsidR="00A56E23" w:rsidRPr="00C04EDB">
        <w:rPr>
          <w:rFonts w:asciiTheme="minorHAnsi" w:hAnsiTheme="minorHAnsi" w:cs="Tahoma"/>
          <w:szCs w:val="20"/>
          <w:lang w:val="cs-CZ"/>
        </w:rPr>
        <w:t>SDB-001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568"/>
        <w:gridCol w:w="5402"/>
        <w:gridCol w:w="584"/>
        <w:gridCol w:w="691"/>
        <w:gridCol w:w="1805"/>
      </w:tblGrid>
      <w:tr w:rsidR="0028145C" w:rsidRPr="0065234C" w:rsidTr="009E1C6F">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56744D" w:rsidRDefault="003A5685" w:rsidP="00561A9A">
            <w:pPr>
              <w:pStyle w:val="Zkladntext"/>
              <w:keepLines/>
              <w:widowControl w:val="0"/>
              <w:spacing w:before="60" w:after="60" w:line="240" w:lineRule="auto"/>
              <w:rPr>
                <w:rFonts w:asciiTheme="minorHAnsi" w:hAnsiTheme="minorHAnsi" w:cs="Tahoma"/>
                <w:b/>
                <w:szCs w:val="20"/>
              </w:rPr>
            </w:pPr>
            <w:r w:rsidRPr="003A5685">
              <w:rPr>
                <w:rFonts w:asciiTheme="minorHAnsi" w:hAnsiTheme="minorHAnsi" w:cs="Tahoma"/>
                <w:b/>
                <w:color w:val="FFFFFF" w:themeColor="background1"/>
                <w:szCs w:val="20"/>
              </w:rPr>
              <w:t>Název služby</w:t>
            </w:r>
          </w:p>
        </w:tc>
        <w:tc>
          <w:tcPr>
            <w:tcW w:w="286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28145C" w:rsidRPr="00C87302" w:rsidRDefault="003A5685" w:rsidP="00561A9A">
            <w:pPr>
              <w:pStyle w:val="Zkladntext"/>
              <w:keepLines/>
              <w:widowControl w:val="0"/>
              <w:spacing w:before="60" w:after="60" w:line="240" w:lineRule="auto"/>
              <w:rPr>
                <w:rFonts w:asciiTheme="minorHAnsi" w:hAnsiTheme="minorHAnsi" w:cs="Tahoma"/>
                <w:b/>
                <w:szCs w:val="20"/>
                <w:lang w:val="cs-CZ"/>
              </w:rPr>
            </w:pPr>
            <w:r w:rsidRPr="00DA20E8">
              <w:rPr>
                <w:rFonts w:asciiTheme="minorHAnsi" w:hAnsiTheme="minorHAnsi"/>
                <w:szCs w:val="20"/>
              </w:rPr>
              <w:t>Provoz sdílené databáze dat žádostí o dotace</w:t>
            </w:r>
          </w:p>
        </w:tc>
        <w:tc>
          <w:tcPr>
            <w:tcW w:w="611"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TYP KL:</w:t>
            </w:r>
          </w:p>
        </w:tc>
        <w:tc>
          <w:tcPr>
            <w:tcW w:w="865" w:type="pct"/>
            <w:tcBorders>
              <w:top w:val="double" w:sz="4" w:space="0" w:color="auto"/>
              <w:left w:val="double" w:sz="4" w:space="0" w:color="auto"/>
              <w:bottom w:val="double" w:sz="4" w:space="0" w:color="auto"/>
              <w:right w:val="double" w:sz="4" w:space="0" w:color="auto"/>
            </w:tcBorders>
            <w:shd w:val="clear" w:color="auto" w:fill="auto"/>
            <w:vAlign w:val="center"/>
          </w:tcPr>
          <w:p w:rsidR="0028145C" w:rsidRPr="0065234C" w:rsidRDefault="00A50648" w:rsidP="00561A9A">
            <w:pPr>
              <w:pStyle w:val="Zkladntext"/>
              <w:keepLines/>
              <w:widowControl w:val="0"/>
              <w:spacing w:before="60" w:after="60" w:line="240" w:lineRule="auto"/>
              <w:jc w:val="right"/>
              <w:rPr>
                <w:rFonts w:asciiTheme="minorHAnsi" w:hAnsiTheme="minorHAnsi" w:cs="Tahoma"/>
                <w:b/>
                <w:szCs w:val="20"/>
              </w:rPr>
            </w:pPr>
            <w:r w:rsidRPr="0065234C">
              <w:rPr>
                <w:rFonts w:asciiTheme="minorHAnsi" w:hAnsiTheme="minorHAnsi" w:cs="Tahoma"/>
                <w:b/>
                <w:szCs w:val="20"/>
                <w:lang w:val="cs-CZ"/>
              </w:rPr>
              <w:t>Paušální</w:t>
            </w:r>
          </w:p>
        </w:tc>
      </w:tr>
      <w:tr w:rsidR="0028145C" w:rsidRPr="0065234C" w:rsidTr="009E1C6F">
        <w:trPr>
          <w:trHeight w:val="237"/>
        </w:trPr>
        <w:tc>
          <w:tcPr>
            <w:tcW w:w="663" w:type="pct"/>
            <w:tcBorders>
              <w:top w:val="single" w:sz="6" w:space="0" w:color="auto"/>
              <w:left w:val="double" w:sz="4" w:space="0" w:color="auto"/>
              <w:bottom w:val="single" w:sz="6" w:space="0" w:color="auto"/>
              <w:right w:val="single" w:sz="6" w:space="0" w:color="auto"/>
            </w:tcBorders>
            <w:vAlign w:val="center"/>
          </w:tcPr>
          <w:p w:rsidR="0028145C" w:rsidRPr="0065234C" w:rsidRDefault="0028145C"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rsidR="0028145C" w:rsidRPr="0056744D" w:rsidRDefault="00A56E23" w:rsidP="00E205F2">
            <w:pPr>
              <w:pStyle w:val="Zkladntext"/>
              <w:keepLines/>
              <w:widowControl w:val="0"/>
              <w:spacing w:before="60" w:after="60" w:line="240" w:lineRule="auto"/>
              <w:rPr>
                <w:rFonts w:asciiTheme="minorHAnsi" w:hAnsiTheme="minorHAnsi" w:cs="Tahoma"/>
                <w:szCs w:val="20"/>
                <w:lang w:val="cs-CZ"/>
              </w:rPr>
            </w:pPr>
            <w:r w:rsidRPr="00DA20E8">
              <w:rPr>
                <w:rFonts w:asciiTheme="minorHAnsi" w:hAnsiTheme="minorHAnsi"/>
                <w:szCs w:val="20"/>
              </w:rPr>
              <w:t xml:space="preserve">SDB je technická databáze s aplikační vrstvou sloužící pro synchronizaci dat žádostí o dotace ze SZIF do prostředí MZe (zejména pro </w:t>
            </w:r>
            <w:r w:rsidRPr="00C04EDB">
              <w:rPr>
                <w:rFonts w:asciiTheme="minorHAnsi" w:hAnsiTheme="minorHAnsi"/>
                <w:szCs w:val="20"/>
              </w:rPr>
              <w:t>registry LPIS a IZR). Systém zajišťuje vlastní replikaci dat a prezentuje chyby při synchronizaci.</w:t>
            </w:r>
          </w:p>
        </w:tc>
      </w:tr>
      <w:tr w:rsidR="0028145C" w:rsidRPr="0065234C" w:rsidTr="0028145C">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28145C" w:rsidRPr="00DA20E8" w:rsidRDefault="0028145C"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28145C" w:rsidRPr="0065234C" w:rsidTr="0028145C">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8145C" w:rsidRPr="0065234C" w:rsidRDefault="0028145C" w:rsidP="00561A9A">
            <w:pPr>
              <w:keepLines/>
              <w:widowControl w:val="0"/>
              <w:spacing w:before="60" w:after="60" w:line="288" w:lineRule="auto"/>
              <w:contextualSpacing/>
              <w:rPr>
                <w:rFonts w:asciiTheme="minorHAnsi" w:hAnsiTheme="minorHAnsi" w:cstheme="minorHAnsi"/>
                <w:b/>
                <w:szCs w:val="20"/>
                <w:u w:val="single"/>
              </w:rPr>
            </w:pPr>
            <w:r w:rsidRPr="0065234C">
              <w:rPr>
                <w:rFonts w:asciiTheme="minorHAnsi" w:hAnsiTheme="minorHAnsi" w:cstheme="minorHAnsi"/>
                <w:b/>
                <w:szCs w:val="20"/>
                <w:u w:val="single"/>
              </w:rPr>
              <w:t>Standardní služby</w:t>
            </w:r>
          </w:p>
          <w:p w:rsidR="0028145C" w:rsidRPr="0056744D" w:rsidRDefault="0028145C" w:rsidP="00561A9A">
            <w:pPr>
              <w:keepLines/>
              <w:widowControl w:val="0"/>
              <w:spacing w:before="60" w:after="60" w:line="288" w:lineRule="auto"/>
              <w:contextualSpacing/>
              <w:rPr>
                <w:rFonts w:asciiTheme="minorHAnsi" w:hAnsiTheme="minorHAnsi" w:cstheme="minorHAnsi"/>
                <w:szCs w:val="20"/>
              </w:rPr>
            </w:pPr>
            <w:r w:rsidRPr="00DA20E8">
              <w:rPr>
                <w:rFonts w:asciiTheme="minorHAnsi" w:hAnsiTheme="minorHAnsi" w:cstheme="minorHAnsi"/>
                <w:szCs w:val="20"/>
              </w:rPr>
              <w:t>Poskytování standardních služeb nezbytných pro zajištění řádného provozu produkčního a testovací</w:t>
            </w:r>
            <w:r w:rsidRPr="00C04EDB">
              <w:rPr>
                <w:rFonts w:asciiTheme="minorHAnsi" w:hAnsiTheme="minorHAnsi" w:cstheme="minorHAnsi"/>
                <w:szCs w:val="20"/>
              </w:rPr>
              <w:t xml:space="preserve">ho prostředí </w:t>
            </w:r>
            <w:r w:rsidR="00CA62FF" w:rsidRPr="00C04EDB">
              <w:rPr>
                <w:rFonts w:asciiTheme="minorHAnsi" w:hAnsiTheme="minorHAnsi" w:cstheme="minorHAnsi"/>
                <w:szCs w:val="20"/>
              </w:rPr>
              <w:t>.</w:t>
            </w:r>
          </w:p>
          <w:p w:rsidR="0028145C" w:rsidRPr="0056744D" w:rsidRDefault="0028145C" w:rsidP="00561A9A">
            <w:pPr>
              <w:keepLines/>
              <w:widowControl w:val="0"/>
              <w:spacing w:before="60" w:after="60" w:line="288" w:lineRule="auto"/>
              <w:contextualSpacing/>
              <w:rPr>
                <w:rFonts w:asciiTheme="minorHAnsi" w:hAnsiTheme="minorHAnsi" w:cstheme="minorHAnsi"/>
                <w:b/>
                <w:szCs w:val="20"/>
                <w:u w:val="single"/>
              </w:rPr>
            </w:pPr>
            <w:r w:rsidRPr="0056744D">
              <w:rPr>
                <w:rFonts w:asciiTheme="minorHAnsi" w:hAnsiTheme="minorHAnsi" w:cstheme="minorHAnsi"/>
                <w:b/>
                <w:szCs w:val="20"/>
                <w:u w:val="single"/>
              </w:rPr>
              <w:t>Aplikačně specifické služby</w:t>
            </w:r>
          </w:p>
          <w:p w:rsidR="00B90595" w:rsidRPr="0065234C" w:rsidRDefault="00B90595" w:rsidP="00707658">
            <w:pPr>
              <w:pStyle w:val="Odstavecseseznamem"/>
              <w:keepLines/>
              <w:widowControl w:val="0"/>
              <w:numPr>
                <w:ilvl w:val="0"/>
                <w:numId w:val="68"/>
              </w:numPr>
              <w:spacing w:before="60" w:after="60" w:line="288" w:lineRule="auto"/>
              <w:contextualSpacing/>
              <w:rPr>
                <w:rFonts w:asciiTheme="minorHAnsi" w:hAnsiTheme="minorHAnsi"/>
                <w:noProof/>
                <w:szCs w:val="20"/>
              </w:rPr>
            </w:pPr>
            <w:r w:rsidRPr="00C87302">
              <w:rPr>
                <w:rFonts w:asciiTheme="minorHAnsi" w:hAnsiTheme="minorHAnsi"/>
                <w:szCs w:val="20"/>
              </w:rPr>
              <w:t>Provoz</w:t>
            </w:r>
            <w:r w:rsidR="00A56E23" w:rsidRPr="0065234C">
              <w:rPr>
                <w:rFonts w:asciiTheme="minorHAnsi" w:hAnsiTheme="minorHAnsi"/>
                <w:szCs w:val="20"/>
              </w:rPr>
              <w:t xml:space="preserve"> aplikace SDB</w:t>
            </w:r>
            <w:r w:rsidRPr="0065234C">
              <w:rPr>
                <w:rFonts w:asciiTheme="minorHAnsi" w:hAnsiTheme="minorHAnsi"/>
                <w:szCs w:val="20"/>
                <w:lang w:val="cs-CZ"/>
              </w:rPr>
              <w:t xml:space="preserve"> v produkčním a testovacím prostředí</w:t>
            </w:r>
            <w:r w:rsidR="00A56E23" w:rsidRPr="0065234C">
              <w:rPr>
                <w:rFonts w:asciiTheme="minorHAnsi" w:hAnsiTheme="minorHAnsi"/>
                <w:szCs w:val="20"/>
              </w:rPr>
              <w:t xml:space="preserve">. </w:t>
            </w:r>
          </w:p>
          <w:p w:rsidR="00A56E23" w:rsidRPr="0065234C" w:rsidRDefault="00A56E23" w:rsidP="00707658">
            <w:pPr>
              <w:pStyle w:val="Odstavecseseznamem"/>
              <w:keepLines/>
              <w:widowControl w:val="0"/>
              <w:numPr>
                <w:ilvl w:val="0"/>
                <w:numId w:val="68"/>
              </w:numPr>
              <w:spacing w:before="60" w:after="60" w:line="288" w:lineRule="auto"/>
              <w:contextualSpacing/>
              <w:rPr>
                <w:rFonts w:asciiTheme="minorHAnsi" w:hAnsiTheme="minorHAnsi"/>
                <w:noProof/>
                <w:szCs w:val="20"/>
              </w:rPr>
            </w:pPr>
            <w:r w:rsidRPr="0065234C">
              <w:rPr>
                <w:rFonts w:asciiTheme="minorHAnsi" w:hAnsiTheme="minorHAnsi"/>
                <w:szCs w:val="20"/>
              </w:rPr>
              <w:t>Předmětem služby je zajištění replikace dat žádostí z IS SZIF, zejména zajištění cyklického načítání dat pro změněné subjekty a zajištění primárního zpracování dat, poskytování dat skrze databázové pohledy pro ostatní systémy M</w:t>
            </w:r>
            <w:r w:rsidR="00B6657D">
              <w:rPr>
                <w:rFonts w:asciiTheme="minorHAnsi" w:hAnsiTheme="minorHAnsi"/>
                <w:szCs w:val="20"/>
                <w:lang w:val="cs-CZ"/>
              </w:rPr>
              <w:t>Z</w:t>
            </w:r>
            <w:r w:rsidRPr="0065234C">
              <w:rPr>
                <w:rFonts w:asciiTheme="minorHAnsi" w:hAnsiTheme="minorHAnsi"/>
                <w:szCs w:val="20"/>
              </w:rPr>
              <w:t>e (IZR, MZK, LPIS) Aplikačně specifickými službami v tomto kontextu jsou:</w:t>
            </w:r>
          </w:p>
          <w:p w:rsidR="00A56E23" w:rsidRPr="0065234C" w:rsidRDefault="00A56E23" w:rsidP="00707658">
            <w:pPr>
              <w:keepLines/>
              <w:widowControl w:val="0"/>
              <w:numPr>
                <w:ilvl w:val="1"/>
                <w:numId w:val="68"/>
              </w:numPr>
              <w:spacing w:before="60" w:after="60" w:line="288" w:lineRule="auto"/>
              <w:contextualSpacing/>
              <w:rPr>
                <w:rFonts w:asciiTheme="minorHAnsi" w:eastAsia="Calibri" w:hAnsiTheme="minorHAnsi"/>
                <w:szCs w:val="20"/>
              </w:rPr>
            </w:pPr>
            <w:r w:rsidRPr="0065234C">
              <w:rPr>
                <w:rFonts w:asciiTheme="minorHAnsi" w:eastAsia="Calibri" w:hAnsiTheme="minorHAnsi"/>
                <w:szCs w:val="20"/>
              </w:rPr>
              <w:t>Správa a obsluha chyb při synchronizaci a řešení problémů synchronizace.</w:t>
            </w:r>
          </w:p>
          <w:p w:rsidR="00A56E23" w:rsidRPr="0065234C" w:rsidRDefault="00A56E23" w:rsidP="00707658">
            <w:pPr>
              <w:keepLines/>
              <w:widowControl w:val="0"/>
              <w:numPr>
                <w:ilvl w:val="1"/>
                <w:numId w:val="68"/>
              </w:numPr>
              <w:spacing w:before="60" w:after="60" w:line="288" w:lineRule="auto"/>
              <w:contextualSpacing/>
              <w:rPr>
                <w:rFonts w:asciiTheme="minorHAnsi" w:eastAsia="Calibri" w:hAnsiTheme="minorHAnsi"/>
                <w:szCs w:val="20"/>
              </w:rPr>
            </w:pPr>
            <w:r w:rsidRPr="0065234C">
              <w:rPr>
                <w:rFonts w:asciiTheme="minorHAnsi" w:eastAsia="Calibri" w:hAnsiTheme="minorHAnsi"/>
                <w:szCs w:val="20"/>
              </w:rPr>
              <w:t>Správa číselníků</w:t>
            </w:r>
          </w:p>
          <w:p w:rsidR="00A56E23" w:rsidRPr="0065234C" w:rsidRDefault="00A56E23" w:rsidP="00707658">
            <w:pPr>
              <w:keepLines/>
              <w:widowControl w:val="0"/>
              <w:numPr>
                <w:ilvl w:val="1"/>
                <w:numId w:val="68"/>
              </w:numPr>
              <w:spacing w:before="60" w:after="60" w:line="288" w:lineRule="auto"/>
              <w:contextualSpacing/>
              <w:rPr>
                <w:rFonts w:asciiTheme="minorHAnsi" w:eastAsia="Calibri" w:hAnsiTheme="minorHAnsi"/>
                <w:szCs w:val="20"/>
              </w:rPr>
            </w:pPr>
            <w:r w:rsidRPr="0065234C">
              <w:rPr>
                <w:rFonts w:asciiTheme="minorHAnsi" w:eastAsia="Calibri" w:hAnsiTheme="minorHAnsi"/>
                <w:szCs w:val="20"/>
              </w:rPr>
              <w:t>Analýza dat na základě žádostí Objednatele</w:t>
            </w:r>
          </w:p>
          <w:p w:rsidR="00A56E23" w:rsidRPr="0065234C" w:rsidRDefault="00A56E23" w:rsidP="00707658">
            <w:pPr>
              <w:keepLines/>
              <w:widowControl w:val="0"/>
              <w:numPr>
                <w:ilvl w:val="1"/>
                <w:numId w:val="68"/>
              </w:numPr>
              <w:spacing w:before="60" w:after="60" w:line="288" w:lineRule="auto"/>
              <w:contextualSpacing/>
              <w:rPr>
                <w:rFonts w:asciiTheme="minorHAnsi" w:eastAsia="Calibri" w:hAnsiTheme="minorHAnsi"/>
                <w:szCs w:val="20"/>
              </w:rPr>
            </w:pPr>
            <w:r w:rsidRPr="0065234C">
              <w:rPr>
                <w:rFonts w:asciiTheme="minorHAnsi" w:eastAsia="Calibri" w:hAnsiTheme="minorHAnsi"/>
                <w:szCs w:val="20"/>
              </w:rPr>
              <w:t>Reportování chyb poskytovateli dat (SZIF) a Objednateli na týdenní bázi</w:t>
            </w:r>
          </w:p>
          <w:p w:rsidR="0028145C" w:rsidRPr="0065234C" w:rsidRDefault="00A56E23" w:rsidP="00707658">
            <w:pPr>
              <w:pStyle w:val="Odstavecseseznamem"/>
              <w:keepLines/>
              <w:widowControl w:val="0"/>
              <w:numPr>
                <w:ilvl w:val="0"/>
                <w:numId w:val="68"/>
              </w:numPr>
              <w:spacing w:before="60" w:after="60" w:line="288" w:lineRule="auto"/>
              <w:contextualSpacing/>
              <w:rPr>
                <w:rFonts w:asciiTheme="minorHAnsi" w:hAnsiTheme="minorHAnsi" w:cs="Tahoma"/>
                <w:szCs w:val="20"/>
              </w:rPr>
            </w:pPr>
            <w:r w:rsidRPr="0065234C">
              <w:rPr>
                <w:rFonts w:asciiTheme="minorHAnsi" w:hAnsiTheme="minorHAnsi"/>
                <w:szCs w:val="20"/>
              </w:rPr>
              <w:t>Kontrola chyb nesynchronizace a v případě nárůstů o 100% a více okamžité informováni zástupce Objednatele</w:t>
            </w:r>
          </w:p>
          <w:p w:rsidR="00201DCB" w:rsidRPr="0065234C" w:rsidRDefault="00201DCB" w:rsidP="00707658">
            <w:pPr>
              <w:pStyle w:val="Odstavecseseznamem"/>
              <w:keepLines/>
              <w:widowControl w:val="0"/>
              <w:numPr>
                <w:ilvl w:val="0"/>
                <w:numId w:val="68"/>
              </w:numPr>
              <w:spacing w:before="60" w:after="60" w:line="288" w:lineRule="auto"/>
              <w:contextualSpacing/>
              <w:rPr>
                <w:rFonts w:asciiTheme="minorHAnsi" w:hAnsiTheme="minorHAnsi"/>
                <w:szCs w:val="20"/>
              </w:rPr>
            </w:pPr>
            <w:r w:rsidRPr="0065234C">
              <w:rPr>
                <w:rFonts w:asciiTheme="minorHAnsi" w:hAnsiTheme="minorHAnsi"/>
                <w:szCs w:val="20"/>
              </w:rPr>
              <w:t>Zajištění provozu aplikačních služeb níže uvedených rozhraní:</w:t>
            </w:r>
          </w:p>
          <w:p w:rsidR="00201DCB" w:rsidRPr="0056744D" w:rsidRDefault="00201DCB" w:rsidP="00707658">
            <w:pPr>
              <w:pStyle w:val="Odstavecseseznamem"/>
              <w:keepLines/>
              <w:widowControl w:val="0"/>
              <w:numPr>
                <w:ilvl w:val="1"/>
                <w:numId w:val="68"/>
              </w:numPr>
              <w:spacing w:before="60" w:after="60" w:line="288" w:lineRule="auto"/>
              <w:contextualSpacing/>
              <w:rPr>
                <w:rFonts w:asciiTheme="minorHAnsi" w:hAnsiTheme="minorHAnsi"/>
                <w:szCs w:val="20"/>
                <w:lang w:eastAsia="en-US"/>
              </w:rPr>
            </w:pPr>
            <w:r w:rsidRPr="0065234C">
              <w:rPr>
                <w:rFonts w:asciiTheme="minorHAnsi" w:hAnsiTheme="minorHAnsi"/>
                <w:szCs w:val="20"/>
              </w:rPr>
              <w:t>Webové</w:t>
            </w:r>
            <w:r w:rsidRPr="0056744D">
              <w:rPr>
                <w:rFonts w:asciiTheme="minorHAnsi" w:hAnsiTheme="minorHAnsi"/>
                <w:szCs w:val="20"/>
                <w:lang w:eastAsia="en-US"/>
              </w:rPr>
              <w:t xml:space="preserve"> grafické rozhraní</w:t>
            </w:r>
          </w:p>
          <w:p w:rsidR="00201DCB" w:rsidRPr="0056744D" w:rsidRDefault="00201DCB" w:rsidP="00707658">
            <w:pPr>
              <w:pStyle w:val="Odstavecseseznamem"/>
              <w:keepLines/>
              <w:widowControl w:val="0"/>
              <w:numPr>
                <w:ilvl w:val="1"/>
                <w:numId w:val="68"/>
              </w:numPr>
              <w:spacing w:before="60" w:after="60" w:line="288" w:lineRule="auto"/>
              <w:contextualSpacing/>
              <w:rPr>
                <w:rFonts w:asciiTheme="minorHAnsi" w:hAnsiTheme="minorHAnsi"/>
                <w:szCs w:val="20"/>
                <w:lang w:eastAsia="en-US"/>
              </w:rPr>
            </w:pPr>
            <w:r w:rsidRPr="0056744D">
              <w:rPr>
                <w:rFonts w:asciiTheme="minorHAnsi" w:hAnsiTheme="minorHAnsi"/>
                <w:szCs w:val="20"/>
                <w:lang w:eastAsia="en-US"/>
              </w:rPr>
              <w:t>Rozhraní webových služeb</w:t>
            </w:r>
          </w:p>
          <w:p w:rsidR="000B2D90" w:rsidRPr="00DA20E8" w:rsidRDefault="00201DCB" w:rsidP="00707658">
            <w:pPr>
              <w:pStyle w:val="Odstavecseseznamem"/>
              <w:keepLines/>
              <w:widowControl w:val="0"/>
              <w:numPr>
                <w:ilvl w:val="1"/>
                <w:numId w:val="68"/>
              </w:numPr>
              <w:spacing w:before="60" w:after="60" w:line="288" w:lineRule="auto"/>
              <w:contextualSpacing/>
              <w:rPr>
                <w:rFonts w:asciiTheme="minorHAnsi" w:hAnsiTheme="minorHAnsi" w:cs="Tahoma"/>
                <w:szCs w:val="20"/>
              </w:rPr>
            </w:pPr>
            <w:r w:rsidRPr="0056744D">
              <w:rPr>
                <w:rFonts w:asciiTheme="minorHAnsi" w:hAnsiTheme="minorHAnsi"/>
                <w:szCs w:val="20"/>
                <w:lang w:eastAsia="en-US"/>
              </w:rPr>
              <w:t>Databázové rozhraní</w:t>
            </w:r>
            <w:r w:rsidRPr="0065234C">
              <w:rPr>
                <w:rFonts w:asciiTheme="minorHAnsi" w:hAnsiTheme="minorHAnsi"/>
                <w:szCs w:val="20"/>
                <w:lang w:val="cs-CZ"/>
              </w:rPr>
              <w:t xml:space="preserve"> </w:t>
            </w:r>
          </w:p>
          <w:p w:rsidR="00191C02" w:rsidRPr="00C04EDB" w:rsidRDefault="00191C02" w:rsidP="00707658">
            <w:pPr>
              <w:pStyle w:val="Odstavecseseznamem"/>
              <w:keepLines/>
              <w:widowControl w:val="0"/>
              <w:numPr>
                <w:ilvl w:val="0"/>
                <w:numId w:val="68"/>
              </w:numPr>
              <w:spacing w:before="60" w:after="60" w:line="288" w:lineRule="auto"/>
              <w:contextualSpacing/>
              <w:rPr>
                <w:rFonts w:asciiTheme="minorHAnsi" w:hAnsiTheme="minorHAnsi" w:cs="Tahoma"/>
                <w:szCs w:val="20"/>
              </w:rPr>
            </w:pPr>
            <w:r w:rsidRPr="00C04EDB">
              <w:rPr>
                <w:rFonts w:asciiTheme="minorHAnsi" w:hAnsiTheme="minorHAnsi"/>
                <w:szCs w:val="20"/>
                <w:lang w:val="cs-CZ"/>
              </w:rPr>
              <w:t>Správa a podpora uživatelů</w:t>
            </w:r>
          </w:p>
        </w:tc>
      </w:tr>
      <w:tr w:rsidR="0028145C" w:rsidRPr="0065234C" w:rsidTr="0028145C">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28145C" w:rsidRPr="00DA20E8" w:rsidRDefault="0028145C"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Služby podpory</w:t>
            </w:r>
          </w:p>
        </w:tc>
      </w:tr>
      <w:tr w:rsidR="0028145C" w:rsidRPr="0065234C" w:rsidTr="00004669">
        <w:trPr>
          <w:trHeight w:val="5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28145C" w:rsidRPr="00E4705B" w:rsidRDefault="0028145C" w:rsidP="000C7877">
            <w:pPr>
              <w:rPr>
                <w:rFonts w:asciiTheme="minorHAnsi" w:hAnsiTheme="minorHAnsi" w:cs="Tahoma"/>
                <w:szCs w:val="20"/>
              </w:rPr>
            </w:pPr>
            <w:r w:rsidRPr="0065234C">
              <w:rPr>
                <w:rFonts w:asciiTheme="minorHAnsi" w:hAnsiTheme="minorHAnsi" w:cs="Tahoma"/>
                <w:szCs w:val="20"/>
              </w:rPr>
              <w:t>Po</w:t>
            </w:r>
            <w:r w:rsidR="00C21AC9">
              <w:rPr>
                <w:rFonts w:asciiTheme="minorHAnsi" w:hAnsiTheme="minorHAnsi" w:cs="Tahoma"/>
                <w:szCs w:val="20"/>
              </w:rPr>
              <w:t xml:space="preserve">skytování služeb </w:t>
            </w:r>
            <w:r w:rsidRPr="0065234C">
              <w:rPr>
                <w:rFonts w:asciiTheme="minorHAnsi" w:hAnsiTheme="minorHAnsi" w:cs="Tahoma"/>
                <w:szCs w:val="20"/>
              </w:rPr>
              <w:t xml:space="preserve">podpory dle </w:t>
            </w:r>
            <w:r w:rsidRPr="00DA20E8">
              <w:rPr>
                <w:rFonts w:asciiTheme="minorHAnsi" w:hAnsiTheme="minorHAnsi" w:cs="Tahoma"/>
                <w:szCs w:val="20"/>
              </w:rPr>
              <w:t>KL</w:t>
            </w:r>
            <w:r w:rsidRPr="00C04EDB">
              <w:rPr>
                <w:rFonts w:asciiTheme="minorHAnsi" w:hAnsiTheme="minorHAnsi" w:cs="Tahoma"/>
                <w:szCs w:val="20"/>
              </w:rPr>
              <w:t xml:space="preserve"> ID: SUP-001 na úrovni </w:t>
            </w:r>
            <w:r w:rsidR="006C34AC" w:rsidRPr="00C04EDB">
              <w:rPr>
                <w:rFonts w:asciiTheme="minorHAnsi" w:hAnsiTheme="minorHAnsi" w:cs="Tahoma"/>
                <w:szCs w:val="20"/>
              </w:rPr>
              <w:t xml:space="preserve">Silver </w:t>
            </w:r>
            <w:r w:rsidRPr="0056744D">
              <w:rPr>
                <w:rFonts w:asciiTheme="minorHAnsi" w:hAnsiTheme="minorHAnsi" w:cs="Tahoma"/>
                <w:szCs w:val="20"/>
              </w:rPr>
              <w:t xml:space="preserve">pro produkční prostředí a na úrovni </w:t>
            </w:r>
            <w:r w:rsidR="006C34AC" w:rsidRPr="0056744D">
              <w:rPr>
                <w:rFonts w:asciiTheme="minorHAnsi" w:hAnsiTheme="minorHAnsi" w:cs="Tahoma"/>
                <w:szCs w:val="20"/>
              </w:rPr>
              <w:t xml:space="preserve">Test </w:t>
            </w:r>
            <w:r w:rsidRPr="0056744D">
              <w:rPr>
                <w:rFonts w:asciiTheme="minorHAnsi" w:hAnsiTheme="minorHAnsi" w:cs="Tahoma"/>
                <w:szCs w:val="20"/>
              </w:rPr>
              <w:t>pro testovací prostředí</w:t>
            </w:r>
            <w:r w:rsidR="00E4705B">
              <w:rPr>
                <w:rFonts w:asciiTheme="minorHAnsi" w:hAnsiTheme="minorHAnsi" w:cs="Tahoma"/>
                <w:szCs w:val="20"/>
              </w:rPr>
              <w:t xml:space="preserve">. </w:t>
            </w:r>
            <w:r w:rsidR="00E4705B" w:rsidRPr="000C7877">
              <w:rPr>
                <w:rFonts w:asciiTheme="minorHAnsi" w:hAnsiTheme="minorHAnsi" w:cs="Tahoma"/>
                <w:szCs w:val="20"/>
              </w:rPr>
              <w:t>V případě porušení SLA definovaných v KL SUP-001</w:t>
            </w:r>
            <w:r w:rsidR="000C7877">
              <w:rPr>
                <w:rFonts w:asciiTheme="minorHAnsi" w:hAnsiTheme="minorHAnsi" w:cs="Tahoma"/>
                <w:szCs w:val="20"/>
              </w:rPr>
              <w:t xml:space="preserve"> </w:t>
            </w:r>
            <w:r w:rsidR="000C7877" w:rsidRPr="000C7877">
              <w:rPr>
                <w:rFonts w:asciiTheme="minorHAnsi" w:hAnsiTheme="minorHAnsi" w:cs="Tahoma"/>
                <w:szCs w:val="20"/>
              </w:rPr>
              <w:t>má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E205F2">
              <w:rPr>
                <w:rFonts w:asciiTheme="minorHAnsi" w:hAnsiTheme="minorHAnsi" w:cs="Tahoma"/>
                <w:szCs w:val="20"/>
              </w:rPr>
              <w:t> </w:t>
            </w:r>
            <w:r w:rsidR="00E4705B" w:rsidRPr="000C7877">
              <w:rPr>
                <w:rFonts w:asciiTheme="minorHAnsi" w:hAnsiTheme="minorHAnsi" w:cs="Tahoma"/>
                <w:szCs w:val="20"/>
              </w:rPr>
              <w:t>ceny</w:t>
            </w:r>
            <w:r w:rsidR="00E205F2">
              <w:rPr>
                <w:rFonts w:asciiTheme="minorHAnsi" w:hAnsiTheme="minorHAnsi" w:cs="Tahoma"/>
                <w:szCs w:val="20"/>
              </w:rPr>
              <w:t>,</w:t>
            </w:r>
            <w:r w:rsidR="00E4705B" w:rsidRPr="000C7877">
              <w:rPr>
                <w:rFonts w:asciiTheme="minorHAnsi" w:hAnsiTheme="minorHAnsi" w:cs="Tahoma"/>
                <w:szCs w:val="20"/>
              </w:rPr>
              <w:t xml:space="preserve"> která bude stanovena v souladu s mechanismem uvedeným v KL SUP-001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28145C" w:rsidRPr="00E4705B" w:rsidRDefault="0028145C" w:rsidP="000C7877">
            <w:pPr>
              <w:rPr>
                <w:rFonts w:asciiTheme="minorHAnsi" w:hAnsiTheme="minorHAnsi" w:cs="Tahoma"/>
                <w:szCs w:val="20"/>
              </w:rPr>
            </w:pPr>
            <w:r w:rsidRPr="00C87302">
              <w:rPr>
                <w:rFonts w:asciiTheme="minorHAnsi" w:hAnsiTheme="minorHAnsi" w:cs="Tahoma"/>
                <w:szCs w:val="20"/>
              </w:rPr>
              <w:t xml:space="preserve">Poskytování služeb podpory dle </w:t>
            </w:r>
            <w:r w:rsidRPr="0065234C">
              <w:rPr>
                <w:rFonts w:asciiTheme="minorHAnsi" w:hAnsiTheme="minorHAnsi" w:cs="Tahoma"/>
                <w:szCs w:val="20"/>
              </w:rPr>
              <w:t xml:space="preserve">KLID: SUP-002 na úrovni </w:t>
            </w:r>
            <w:r w:rsidR="006C34AC"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na úrovni </w:t>
            </w:r>
            <w:r w:rsidR="006C34AC" w:rsidRPr="0065234C">
              <w:rPr>
                <w:rFonts w:asciiTheme="minorHAnsi" w:hAnsiTheme="minorHAnsi" w:cs="Tahoma"/>
                <w:szCs w:val="20"/>
              </w:rPr>
              <w:t xml:space="preserve">Test </w:t>
            </w:r>
            <w:r w:rsidRPr="0065234C">
              <w:rPr>
                <w:rFonts w:asciiTheme="minorHAnsi" w:hAnsiTheme="minorHAnsi" w:cs="Tahoma"/>
                <w:szCs w:val="20"/>
              </w:rPr>
              <w:t>pro testovací prostředí</w:t>
            </w:r>
            <w:r w:rsidR="00E4705B">
              <w:rPr>
                <w:rFonts w:asciiTheme="minorHAnsi" w:hAnsiTheme="minorHAnsi" w:cs="Tahoma"/>
                <w:szCs w:val="20"/>
              </w:rPr>
              <w:t xml:space="preserve">. </w:t>
            </w:r>
            <w:r w:rsidR="00E4705B" w:rsidRPr="000C7877">
              <w:rPr>
                <w:rFonts w:asciiTheme="minorHAnsi" w:hAnsiTheme="minorHAnsi" w:cs="Tahoma"/>
                <w:szCs w:val="20"/>
              </w:rPr>
              <w:t xml:space="preserve">V případě porušení SLA definovaných v KL SUP-002 </w:t>
            </w:r>
            <w:r w:rsidR="000C7877" w:rsidRPr="000C7877">
              <w:rPr>
                <w:rFonts w:asciiTheme="minorHAnsi" w:hAnsiTheme="minorHAnsi" w:cs="Tahoma"/>
                <w:szCs w:val="20"/>
              </w:rPr>
              <w:t>má</w:t>
            </w:r>
            <w:r w:rsidR="00E4705B" w:rsidRPr="000C7877">
              <w:rPr>
                <w:rFonts w:asciiTheme="minorHAnsi" w:hAnsiTheme="minorHAnsi" w:cs="Tahoma"/>
                <w:szCs w:val="20"/>
              </w:rPr>
              <w:t xml:space="preserve"> </w:t>
            </w:r>
            <w:r w:rsidR="009B4211">
              <w:rPr>
                <w:rFonts w:asciiTheme="minorHAnsi" w:hAnsiTheme="minorHAnsi" w:cs="Tahoma"/>
                <w:szCs w:val="20"/>
              </w:rPr>
              <w:t>Objednatel</w:t>
            </w:r>
            <w:r w:rsidR="00E4705B" w:rsidRPr="000C7877">
              <w:rPr>
                <w:rFonts w:asciiTheme="minorHAnsi" w:hAnsiTheme="minorHAnsi" w:cs="Tahoma"/>
                <w:szCs w:val="20"/>
              </w:rPr>
              <w:t xml:space="preserve"> nárok na slevu z</w:t>
            </w:r>
            <w:r w:rsidR="00E205F2">
              <w:rPr>
                <w:rFonts w:asciiTheme="minorHAnsi" w:hAnsiTheme="minorHAnsi" w:cs="Tahoma"/>
                <w:szCs w:val="20"/>
              </w:rPr>
              <w:t> </w:t>
            </w:r>
            <w:r w:rsidR="00E4705B" w:rsidRPr="000C7877">
              <w:rPr>
                <w:rFonts w:asciiTheme="minorHAnsi" w:hAnsiTheme="minorHAnsi" w:cs="Tahoma"/>
                <w:szCs w:val="20"/>
              </w:rPr>
              <w:t>ceny</w:t>
            </w:r>
            <w:r w:rsidR="00E205F2">
              <w:rPr>
                <w:rFonts w:asciiTheme="minorHAnsi" w:hAnsiTheme="minorHAnsi" w:cs="Tahoma"/>
                <w:szCs w:val="20"/>
              </w:rPr>
              <w:t>,</w:t>
            </w:r>
            <w:r w:rsidR="00E4705B" w:rsidRPr="000C7877">
              <w:rPr>
                <w:rFonts w:asciiTheme="minorHAnsi" w:hAnsiTheme="minorHAnsi" w:cs="Tahoma"/>
                <w:szCs w:val="20"/>
              </w:rPr>
              <w:t xml:space="preserve"> která bude stanovena v souladu s mechanismem uvedeným v KL SUP-002 a </w:t>
            </w:r>
            <w:hyperlink w:anchor="_Příloha_č._2_1" w:history="1">
              <w:r w:rsidR="00E4705B" w:rsidRPr="00223858">
                <w:rPr>
                  <w:rStyle w:val="Hypertextovodkaz"/>
                  <w:rFonts w:asciiTheme="minorHAnsi" w:hAnsiTheme="minorHAnsi" w:cs="Tahoma"/>
                  <w:szCs w:val="20"/>
                </w:rPr>
                <w:t>příloze č. 2</w:t>
              </w:r>
            </w:hyperlink>
            <w:r w:rsidR="00E4705B" w:rsidRPr="000C7877">
              <w:rPr>
                <w:rFonts w:asciiTheme="minorHAnsi" w:hAnsiTheme="minorHAnsi" w:cs="Tahoma"/>
                <w:szCs w:val="20"/>
              </w:rPr>
              <w:t xml:space="preserve"> této Smlouvy.</w:t>
            </w:r>
          </w:p>
          <w:p w:rsidR="0051630D" w:rsidRDefault="0028145C" w:rsidP="000C7877">
            <w:pPr>
              <w:rPr>
                <w:rFonts w:asciiTheme="minorHAnsi" w:hAnsiTheme="minorHAnsi" w:cs="Tahoma"/>
                <w:szCs w:val="20"/>
              </w:rPr>
            </w:pPr>
            <w:r w:rsidRPr="0065234C">
              <w:rPr>
                <w:rFonts w:asciiTheme="minorHAnsi" w:hAnsiTheme="minorHAnsi" w:cs="Tahoma"/>
                <w:szCs w:val="20"/>
              </w:rPr>
              <w:t xml:space="preserve">Poskytování standardních služeb dle Katalogového listu ID: SPR-001 úrovně </w:t>
            </w:r>
            <w:r w:rsidR="006C34AC" w:rsidRPr="0065234C">
              <w:rPr>
                <w:rFonts w:asciiTheme="minorHAnsi" w:hAnsiTheme="minorHAnsi" w:cs="Tahoma"/>
                <w:szCs w:val="20"/>
              </w:rPr>
              <w:t xml:space="preserve">Silver </w:t>
            </w:r>
            <w:r w:rsidRPr="0065234C">
              <w:rPr>
                <w:rFonts w:asciiTheme="minorHAnsi" w:hAnsiTheme="minorHAnsi" w:cs="Tahoma"/>
                <w:szCs w:val="20"/>
              </w:rPr>
              <w:t xml:space="preserve">pro produkční prostředí a úrovně </w:t>
            </w:r>
            <w:r w:rsidR="006C34AC" w:rsidRPr="0065234C">
              <w:rPr>
                <w:rFonts w:asciiTheme="minorHAnsi" w:hAnsiTheme="minorHAnsi" w:cs="Tahoma"/>
                <w:szCs w:val="20"/>
              </w:rPr>
              <w:t xml:space="preserve">Test </w:t>
            </w:r>
            <w:r w:rsidRPr="0065234C">
              <w:rPr>
                <w:rFonts w:asciiTheme="minorHAnsi" w:hAnsiTheme="minorHAnsi" w:cs="Tahoma"/>
                <w:szCs w:val="20"/>
              </w:rPr>
              <w:t xml:space="preserve">pro </w:t>
            </w:r>
            <w:r w:rsidRPr="0065234C">
              <w:rPr>
                <w:rFonts w:asciiTheme="minorHAnsi" w:hAnsiTheme="minorHAnsi" w:cs="Tahoma"/>
                <w:szCs w:val="20"/>
              </w:rPr>
              <w:lastRenderedPageBreak/>
              <w:t>testovací prostředí.</w:t>
            </w:r>
            <w:r w:rsidR="00004669">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SPR-001 </w:t>
            </w:r>
            <w:r w:rsidR="000C7877" w:rsidRPr="000C7877">
              <w:rPr>
                <w:rFonts w:asciiTheme="minorHAnsi" w:hAnsiTheme="minorHAnsi" w:cs="Tahoma"/>
                <w:szCs w:val="20"/>
              </w:rPr>
              <w:t>má</w:t>
            </w:r>
            <w:r w:rsidR="00004669" w:rsidRPr="000C7877">
              <w:rPr>
                <w:rFonts w:asciiTheme="minorHAnsi" w:hAnsiTheme="minorHAnsi" w:cs="Tahoma"/>
                <w:szCs w:val="20"/>
              </w:rPr>
              <w:t xml:space="preserve">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E205F2">
              <w:rPr>
                <w:rFonts w:asciiTheme="minorHAnsi" w:hAnsiTheme="minorHAnsi" w:cs="Tahoma"/>
                <w:szCs w:val="20"/>
              </w:rPr>
              <w:t> </w:t>
            </w:r>
            <w:r w:rsidR="00004669" w:rsidRPr="000C7877">
              <w:rPr>
                <w:rFonts w:asciiTheme="minorHAnsi" w:hAnsiTheme="minorHAnsi" w:cs="Tahoma"/>
                <w:szCs w:val="20"/>
              </w:rPr>
              <w:t>ceny</w:t>
            </w:r>
            <w:r w:rsidR="00E205F2">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SPR-001 a </w:t>
            </w:r>
            <w:hyperlink w:anchor="_Příloha_č._2_1" w:history="1">
              <w:r w:rsidR="00004669" w:rsidRPr="00223858">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r w:rsidR="008B427F">
              <w:rPr>
                <w:rFonts w:asciiTheme="minorHAnsi" w:hAnsiTheme="minorHAnsi" w:cs="Tahoma"/>
                <w:szCs w:val="20"/>
              </w:rPr>
              <w:t xml:space="preserve"> </w:t>
            </w:r>
            <w:r w:rsidRPr="0065234C">
              <w:rPr>
                <w:rFonts w:asciiTheme="minorHAnsi" w:hAnsiTheme="minorHAnsi" w:cs="Tahoma"/>
                <w:szCs w:val="20"/>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w:t>
            </w:r>
            <w:r w:rsidR="006C34AC" w:rsidRPr="0065234C">
              <w:rPr>
                <w:rFonts w:asciiTheme="minorHAnsi" w:hAnsiTheme="minorHAnsi" w:cs="Tahoma"/>
                <w:szCs w:val="20"/>
              </w:rPr>
              <w:t xml:space="preserve">Gold </w:t>
            </w:r>
            <w:r w:rsidRPr="0065234C">
              <w:rPr>
                <w:rFonts w:asciiTheme="minorHAnsi" w:hAnsiTheme="minorHAnsi" w:cs="Tahoma"/>
                <w:szCs w:val="20"/>
              </w:rPr>
              <w:t>pro produkční prostředí</w:t>
            </w:r>
            <w:r w:rsidR="00164F78" w:rsidRPr="0065234C">
              <w:rPr>
                <w:rFonts w:asciiTheme="minorHAnsi" w:hAnsiTheme="minorHAnsi" w:cs="Tahoma"/>
                <w:szCs w:val="20"/>
              </w:rPr>
              <w:t>.</w:t>
            </w:r>
            <w:r w:rsidR="000C7877">
              <w:rPr>
                <w:rFonts w:asciiTheme="minorHAnsi" w:hAnsiTheme="minorHAnsi" w:cs="Tahoma"/>
                <w:szCs w:val="20"/>
              </w:rPr>
              <w:t xml:space="preserve"> </w:t>
            </w:r>
            <w:r w:rsidR="00004669" w:rsidRPr="000C7877">
              <w:rPr>
                <w:rFonts w:asciiTheme="minorHAnsi" w:hAnsiTheme="minorHAnsi" w:cs="Tahoma"/>
                <w:szCs w:val="20"/>
              </w:rPr>
              <w:t xml:space="preserve">V případě porušení SLA definovaných v KL PDS-001 má </w:t>
            </w:r>
            <w:r w:rsidR="009B4211">
              <w:rPr>
                <w:rFonts w:asciiTheme="minorHAnsi" w:hAnsiTheme="minorHAnsi" w:cs="Tahoma"/>
                <w:szCs w:val="20"/>
              </w:rPr>
              <w:t>Objednatel</w:t>
            </w:r>
            <w:r w:rsidR="00004669" w:rsidRPr="000C7877">
              <w:rPr>
                <w:rFonts w:asciiTheme="minorHAnsi" w:hAnsiTheme="minorHAnsi" w:cs="Tahoma"/>
                <w:szCs w:val="20"/>
              </w:rPr>
              <w:t xml:space="preserve"> nárok na slevu z</w:t>
            </w:r>
            <w:r w:rsidR="001E76D5">
              <w:rPr>
                <w:rFonts w:asciiTheme="minorHAnsi" w:hAnsiTheme="minorHAnsi" w:cs="Tahoma"/>
                <w:szCs w:val="20"/>
              </w:rPr>
              <w:t> </w:t>
            </w:r>
            <w:r w:rsidR="00004669" w:rsidRPr="000C7877">
              <w:rPr>
                <w:rFonts w:asciiTheme="minorHAnsi" w:hAnsiTheme="minorHAnsi" w:cs="Tahoma"/>
                <w:szCs w:val="20"/>
              </w:rPr>
              <w:t>ceny</w:t>
            </w:r>
            <w:r w:rsidR="001E76D5">
              <w:rPr>
                <w:rFonts w:asciiTheme="minorHAnsi" w:hAnsiTheme="minorHAnsi" w:cs="Tahoma"/>
                <w:szCs w:val="20"/>
              </w:rPr>
              <w:t>,</w:t>
            </w:r>
            <w:r w:rsidR="00004669" w:rsidRPr="000C7877">
              <w:rPr>
                <w:rFonts w:asciiTheme="minorHAnsi" w:hAnsiTheme="minorHAnsi" w:cs="Tahoma"/>
                <w:szCs w:val="20"/>
              </w:rPr>
              <w:t xml:space="preserve"> která bude stanovena v souladu s mechanismem uvedeným v KL PDS-001 a </w:t>
            </w:r>
            <w:hyperlink w:anchor="_Příloha_č._2_1" w:history="1">
              <w:r w:rsidR="00004669" w:rsidRPr="00631914">
                <w:rPr>
                  <w:rStyle w:val="Hypertextovodkaz"/>
                  <w:rFonts w:asciiTheme="minorHAnsi" w:hAnsiTheme="minorHAnsi" w:cs="Tahoma"/>
                  <w:szCs w:val="20"/>
                </w:rPr>
                <w:t>příloze č. 2</w:t>
              </w:r>
            </w:hyperlink>
            <w:r w:rsidR="00004669" w:rsidRPr="000C7877">
              <w:rPr>
                <w:rFonts w:asciiTheme="minorHAnsi" w:hAnsiTheme="minorHAnsi" w:cs="Tahoma"/>
                <w:szCs w:val="20"/>
              </w:rPr>
              <w:t xml:space="preserve"> této Smlouvy.</w:t>
            </w:r>
            <w:r w:rsidR="0051630D">
              <w:rPr>
                <w:rFonts w:asciiTheme="minorHAnsi" w:hAnsiTheme="minorHAnsi" w:cs="Tahoma"/>
                <w:szCs w:val="20"/>
              </w:rPr>
              <w:t xml:space="preserve"> </w:t>
            </w:r>
          </w:p>
          <w:p w:rsidR="0028145C" w:rsidRPr="0065234C" w:rsidRDefault="0051630D" w:rsidP="00E205F2">
            <w:pPr>
              <w:rPr>
                <w:rFonts w:asciiTheme="minorHAnsi" w:hAnsiTheme="minorHAnsi" w:cs="Tahoma"/>
                <w:szCs w:val="20"/>
              </w:rPr>
            </w:pPr>
            <w:r>
              <w:rPr>
                <w:rFonts w:asciiTheme="minorHAnsi" w:hAnsiTheme="minorHAnsi" w:cs="Tahoma"/>
                <w:szCs w:val="20"/>
                <w:lang w:eastAsia="en-US"/>
              </w:rPr>
              <w:t xml:space="preserve">Detailní přehled níže uvedených testovacích scénářů je v souladu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_Ref534644047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10.2</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7B1E12">
              <w:rPr>
                <w:rFonts w:asciiTheme="minorHAnsi" w:hAnsiTheme="minorHAnsi" w:cs="Tahoma"/>
                <w:szCs w:val="20"/>
                <w:lang w:eastAsia="en-US"/>
              </w:rPr>
              <w:fldChar w:fldCharType="begin"/>
            </w:r>
            <w:r w:rsidR="007B1E12">
              <w:rPr>
                <w:rFonts w:asciiTheme="minorHAnsi" w:hAnsiTheme="minorHAnsi" w:cs="Tahoma"/>
                <w:szCs w:val="20"/>
                <w:lang w:eastAsia="en-US"/>
              </w:rPr>
              <w:instrText xml:space="preserve"> REF _Ref533865983 \r \h </w:instrText>
            </w:r>
            <w:r w:rsidR="007B1E12">
              <w:rPr>
                <w:rFonts w:asciiTheme="minorHAnsi" w:hAnsiTheme="minorHAnsi" w:cs="Tahoma"/>
                <w:szCs w:val="20"/>
                <w:lang w:eastAsia="en-US"/>
              </w:rPr>
            </w:r>
            <w:r w:rsidR="007B1E12">
              <w:rPr>
                <w:rFonts w:asciiTheme="minorHAnsi" w:hAnsiTheme="minorHAnsi" w:cs="Tahoma"/>
                <w:szCs w:val="20"/>
                <w:lang w:eastAsia="en-US"/>
              </w:rPr>
              <w:fldChar w:fldCharType="separate"/>
            </w:r>
            <w:r w:rsidR="0038487B">
              <w:rPr>
                <w:rFonts w:asciiTheme="minorHAnsi" w:hAnsiTheme="minorHAnsi" w:cs="Tahoma"/>
                <w:szCs w:val="20"/>
                <w:lang w:eastAsia="en-US"/>
              </w:rPr>
              <w:t>10.3</w:t>
            </w:r>
            <w:r w:rsidR="007B1E12">
              <w:rPr>
                <w:rFonts w:asciiTheme="minorHAnsi" w:hAnsiTheme="minorHAnsi" w:cs="Tahoma"/>
                <w:szCs w:val="20"/>
                <w:lang w:eastAsia="en-US"/>
              </w:rPr>
              <w:fldChar w:fldCharType="end"/>
            </w:r>
            <w:r w:rsidR="007B1E12">
              <w:rPr>
                <w:rFonts w:asciiTheme="minorHAnsi" w:hAnsiTheme="minorHAnsi" w:cs="Tahoma"/>
                <w:szCs w:val="20"/>
                <w:lang w:eastAsia="en-US"/>
              </w:rPr>
              <w:t xml:space="preserve"> </w:t>
            </w:r>
            <w:r>
              <w:rPr>
                <w:rFonts w:asciiTheme="minorHAnsi" w:hAnsiTheme="minorHAnsi" w:cs="Tahoma"/>
                <w:szCs w:val="20"/>
                <w:lang w:eastAsia="en-US"/>
              </w:rPr>
              <w:t>Smlouvy</w:t>
            </w:r>
            <w:r w:rsidR="00E205F2">
              <w:rPr>
                <w:rFonts w:asciiTheme="minorHAnsi" w:hAnsiTheme="minorHAnsi" w:cs="Tahoma"/>
                <w:szCs w:val="20"/>
                <w:lang w:eastAsia="en-US"/>
              </w:rPr>
              <w:t>.</w:t>
            </w:r>
          </w:p>
        </w:tc>
      </w:tr>
      <w:tr w:rsidR="00A06DA8" w:rsidRPr="0065234C" w:rsidTr="009E1C6F">
        <w:trPr>
          <w:trHeight w:val="237"/>
        </w:trPr>
        <w:tc>
          <w:tcPr>
            <w:tcW w:w="935"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C04EDB"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286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A06DA8"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56744D">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56744D">
              <w:rPr>
                <w:rFonts w:asciiTheme="minorHAnsi" w:hAnsiTheme="minorHAnsi" w:cs="Tahoma"/>
                <w:b/>
                <w:color w:val="FFFFFF" w:themeColor="background1"/>
                <w:szCs w:val="20"/>
                <w:lang w:val="cs-CZ"/>
              </w:rPr>
              <w:t xml:space="preserve"> </w:t>
            </w:r>
            <w:r w:rsidRPr="0056744D">
              <w:rPr>
                <w:rFonts w:asciiTheme="minorHAnsi" w:hAnsiTheme="minorHAnsi" w:cs="Tahoma"/>
                <w:b/>
                <w:color w:val="FFFFFF" w:themeColor="background1"/>
                <w:szCs w:val="20"/>
                <w:lang w:val="cs-CZ"/>
              </w:rPr>
              <w:t>scénáře</w:t>
            </w:r>
          </w:p>
        </w:tc>
        <w:tc>
          <w:tcPr>
            <w:tcW w:w="1196"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06DA8" w:rsidRPr="0056744D" w:rsidRDefault="00281680" w:rsidP="00561A9A">
            <w:pPr>
              <w:pStyle w:val="Zkladntext"/>
              <w:keepLines/>
              <w:widowControl w:val="0"/>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Úroveň služby</w:t>
            </w:r>
            <w:r w:rsidRPr="0056744D">
              <w:rPr>
                <w:rFonts w:asciiTheme="minorHAnsi" w:hAnsiTheme="minorHAnsi" w:cs="Tahoma"/>
                <w:b/>
                <w:color w:val="FFFFFF" w:themeColor="background1"/>
                <w:szCs w:val="20"/>
                <w:lang w:val="cs-CZ"/>
              </w:rPr>
              <w:t xml:space="preserve"> (KL PDS-001)</w:t>
            </w:r>
          </w:p>
        </w:tc>
      </w:tr>
      <w:tr w:rsidR="00A06DA8" w:rsidRPr="0065234C" w:rsidTr="009E1C6F">
        <w:trPr>
          <w:trHeight w:val="129"/>
        </w:trPr>
        <w:tc>
          <w:tcPr>
            <w:tcW w:w="93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9D5934" w:rsidRDefault="00A06DA8" w:rsidP="00561A9A">
            <w:pPr>
              <w:pStyle w:val="Zkladntext"/>
              <w:keepLines/>
              <w:widowControl w:val="0"/>
              <w:spacing w:before="60" w:after="60" w:line="240" w:lineRule="auto"/>
              <w:rPr>
                <w:rFonts w:asciiTheme="minorHAnsi" w:hAnsiTheme="minorHAnsi" w:cs="Tahoma"/>
                <w:b/>
                <w:szCs w:val="20"/>
                <w:lang w:val="cs-CZ"/>
              </w:rPr>
            </w:pPr>
            <w:r w:rsidRPr="009D5934">
              <w:rPr>
                <w:rFonts w:asciiTheme="minorHAnsi" w:hAnsiTheme="minorHAnsi" w:cs="Tahoma"/>
                <w:b/>
                <w:szCs w:val="20"/>
                <w:lang w:val="cs-CZ"/>
              </w:rPr>
              <w:t>SDB-DBR-P01</w:t>
            </w:r>
          </w:p>
        </w:tc>
        <w:tc>
          <w:tcPr>
            <w:tcW w:w="2869"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Databázové linky poskytované SDB</w:t>
            </w:r>
          </w:p>
        </w:tc>
        <w:tc>
          <w:tcPr>
            <w:tcW w:w="119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6C34AC"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r w:rsidR="00A06DA8" w:rsidRPr="0065234C" w:rsidTr="009E1C6F">
        <w:trPr>
          <w:trHeight w:val="129"/>
        </w:trPr>
        <w:tc>
          <w:tcPr>
            <w:tcW w:w="935"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9D5934" w:rsidRDefault="00A06DA8" w:rsidP="00561A9A">
            <w:pPr>
              <w:pStyle w:val="Zkladntext"/>
              <w:keepLines/>
              <w:widowControl w:val="0"/>
              <w:spacing w:before="60" w:after="60" w:line="240" w:lineRule="auto"/>
              <w:rPr>
                <w:rFonts w:asciiTheme="minorHAnsi" w:hAnsiTheme="minorHAnsi" w:cs="Tahoma"/>
                <w:b/>
                <w:szCs w:val="20"/>
                <w:lang w:val="cs-CZ"/>
              </w:rPr>
            </w:pPr>
            <w:r w:rsidRPr="009D5934">
              <w:rPr>
                <w:rFonts w:asciiTheme="minorHAnsi" w:hAnsiTheme="minorHAnsi" w:cs="Tahoma"/>
                <w:b/>
                <w:szCs w:val="20"/>
                <w:lang w:val="cs-CZ"/>
              </w:rPr>
              <w:t>SDB-WSR-P01</w:t>
            </w:r>
          </w:p>
        </w:tc>
        <w:tc>
          <w:tcPr>
            <w:tcW w:w="2869" w:type="pct"/>
            <w:gridSpan w:val="2"/>
            <w:tcBorders>
              <w:top w:val="double" w:sz="4" w:space="0" w:color="auto"/>
              <w:left w:val="double" w:sz="4" w:space="0" w:color="auto"/>
              <w:bottom w:val="double" w:sz="4" w:space="0" w:color="auto"/>
              <w:right w:val="double" w:sz="4" w:space="0" w:color="auto"/>
            </w:tcBorders>
            <w:shd w:val="clear" w:color="auto" w:fill="auto"/>
          </w:tcPr>
          <w:p w:rsidR="00A06DA8" w:rsidRPr="002B3EEC" w:rsidRDefault="00A06DA8" w:rsidP="00561A9A">
            <w:pPr>
              <w:pStyle w:val="Zkladntext"/>
              <w:keepLines/>
              <w:widowControl w:val="0"/>
              <w:spacing w:before="60" w:after="60" w:line="240" w:lineRule="auto"/>
              <w:rPr>
                <w:rFonts w:asciiTheme="minorHAnsi" w:hAnsiTheme="minorHAnsi" w:cs="Tahoma"/>
                <w:b/>
                <w:szCs w:val="20"/>
                <w:lang w:val="cs-CZ"/>
              </w:rPr>
            </w:pPr>
            <w:r w:rsidRPr="002B3EEC">
              <w:rPr>
                <w:rFonts w:asciiTheme="minorHAnsi" w:hAnsiTheme="minorHAnsi" w:cs="Tahoma"/>
                <w:b/>
                <w:szCs w:val="20"/>
              </w:rPr>
              <w:t>Webové služby poskytované SDB</w:t>
            </w:r>
          </w:p>
        </w:tc>
        <w:tc>
          <w:tcPr>
            <w:tcW w:w="1196"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06DA8" w:rsidRPr="002B3EEC" w:rsidRDefault="006C34AC" w:rsidP="00561A9A">
            <w:pPr>
              <w:pStyle w:val="Zkladntext"/>
              <w:keepLines/>
              <w:widowControl w:val="0"/>
              <w:spacing w:before="60" w:after="60" w:line="240" w:lineRule="auto"/>
              <w:jc w:val="center"/>
              <w:rPr>
                <w:rFonts w:asciiTheme="minorHAnsi" w:hAnsiTheme="minorHAnsi" w:cs="Tahoma"/>
                <w:b/>
                <w:szCs w:val="20"/>
                <w:lang w:val="cs-CZ"/>
              </w:rPr>
            </w:pPr>
            <w:r w:rsidRPr="002B3EEC">
              <w:rPr>
                <w:rFonts w:asciiTheme="minorHAnsi" w:hAnsiTheme="minorHAnsi" w:cs="Tahoma"/>
                <w:b/>
                <w:szCs w:val="20"/>
                <w:lang w:val="cs-CZ"/>
              </w:rPr>
              <w:t>Gold</w:t>
            </w:r>
          </w:p>
        </w:tc>
      </w:tr>
    </w:tbl>
    <w:p w:rsidR="00DB6C76" w:rsidRPr="0056744D" w:rsidRDefault="00E13D9A"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27" w:name="_Ref534645890"/>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27"/>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413"/>
        <w:gridCol w:w="1159"/>
        <w:gridCol w:w="1780"/>
      </w:tblGrid>
      <w:tr w:rsidR="00E13D9A" w:rsidRPr="0065234C" w:rsidTr="009E1C6F">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rPr>
            </w:pPr>
            <w:bookmarkStart w:id="228" w:name="_Příloha_č._2"/>
            <w:bookmarkStart w:id="229" w:name="Annex02"/>
            <w:bookmarkEnd w:id="228"/>
            <w:r w:rsidRPr="009E1C6F">
              <w:rPr>
                <w:rFonts w:asciiTheme="minorHAnsi" w:hAnsiTheme="minorHAnsi"/>
                <w:b/>
                <w:color w:val="FFFFFF" w:themeColor="background1"/>
                <w:szCs w:val="20"/>
              </w:rPr>
              <w:t>Název služby</w:t>
            </w:r>
          </w:p>
        </w:tc>
        <w:tc>
          <w:tcPr>
            <w:tcW w:w="2591" w:type="pct"/>
            <w:tcBorders>
              <w:top w:val="double" w:sz="4" w:space="0" w:color="auto"/>
              <w:left w:val="single" w:sz="6" w:space="0" w:color="auto"/>
              <w:bottom w:val="double" w:sz="4" w:space="0" w:color="auto"/>
            </w:tcBorders>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lang w:val="cs-CZ"/>
              </w:rPr>
            </w:pPr>
            <w:r w:rsidRPr="0056744D">
              <w:rPr>
                <w:rFonts w:asciiTheme="minorHAnsi" w:hAnsiTheme="minorHAnsi"/>
                <w:b/>
                <w:szCs w:val="20"/>
              </w:rPr>
              <w:t>Rozvoj</w:t>
            </w:r>
            <w:r w:rsidRPr="0056744D">
              <w:rPr>
                <w:rFonts w:asciiTheme="minorHAnsi" w:hAnsiTheme="minorHAnsi"/>
                <w:b/>
                <w:szCs w:val="20"/>
                <w:lang w:val="cs-CZ"/>
              </w:rPr>
              <w:t xml:space="preserve"> registrů MZe</w:t>
            </w:r>
          </w:p>
        </w:tc>
        <w:tc>
          <w:tcPr>
            <w:tcW w:w="555" w:type="pct"/>
            <w:tcBorders>
              <w:top w:val="double" w:sz="4" w:space="0" w:color="auto"/>
              <w:bottom w:val="double" w:sz="4" w:space="0" w:color="auto"/>
            </w:tcBorders>
            <w:shd w:val="clear" w:color="auto" w:fill="ABBB59" w:themeFill="text1"/>
            <w:vAlign w:val="center"/>
          </w:tcPr>
          <w:p w:rsidR="00E13D9A" w:rsidRPr="0065234C" w:rsidRDefault="00E13D9A" w:rsidP="00561A9A">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KL:</w:t>
            </w:r>
          </w:p>
        </w:tc>
        <w:tc>
          <w:tcPr>
            <w:tcW w:w="852" w:type="pct"/>
            <w:tcBorders>
              <w:top w:val="double" w:sz="4" w:space="0" w:color="auto"/>
              <w:bottom w:val="double" w:sz="4" w:space="0" w:color="auto"/>
              <w:right w:val="double" w:sz="4" w:space="0" w:color="auto"/>
            </w:tcBorders>
            <w:vAlign w:val="center"/>
          </w:tcPr>
          <w:p w:rsidR="00E13D9A" w:rsidRPr="0065234C" w:rsidRDefault="00A50648" w:rsidP="00561A9A">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E13D9A" w:rsidRPr="0065234C" w:rsidTr="009E1C6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rsidR="00E13D9A" w:rsidRPr="0056744D" w:rsidRDefault="00E13D9A" w:rsidP="00561A9A">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00E24F88" w:rsidRPr="00DA20E8">
              <w:rPr>
                <w:rFonts w:asciiTheme="minorHAnsi" w:hAnsiTheme="minorHAnsi"/>
                <w:b/>
                <w:szCs w:val="20"/>
              </w:rPr>
              <w:t xml:space="preserve"> </w:t>
            </w:r>
            <w:r w:rsidRPr="00C04EDB">
              <w:rPr>
                <w:rFonts w:asciiTheme="minorHAnsi" w:hAnsiTheme="minorHAnsi"/>
                <w:b/>
                <w:szCs w:val="20"/>
              </w:rPr>
              <w:t>popis</w:t>
            </w:r>
            <w:r w:rsidR="00DB5A9B"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rsidR="00E13D9A" w:rsidRPr="0065234C" w:rsidRDefault="00156C1F" w:rsidP="00561A9A">
            <w:pPr>
              <w:pStyle w:val="Zkladntext"/>
              <w:keepLines/>
              <w:widowControl w:val="0"/>
              <w:spacing w:before="60" w:after="60" w:line="240" w:lineRule="auto"/>
              <w:rPr>
                <w:rFonts w:asciiTheme="minorHAnsi" w:hAnsiTheme="minorHAnsi"/>
                <w:szCs w:val="20"/>
                <w:highlight w:val="yellow"/>
                <w:lang w:val="cs-CZ"/>
              </w:rPr>
            </w:pPr>
            <w:r w:rsidRPr="00C87302">
              <w:rPr>
                <w:rFonts w:asciiTheme="minorHAnsi" w:hAnsiTheme="minorHAnsi"/>
                <w:szCs w:val="20"/>
                <w:lang w:val="cs-CZ"/>
              </w:rPr>
              <w:t xml:space="preserve">Služby rozvoje </w:t>
            </w:r>
          </w:p>
        </w:tc>
      </w:tr>
      <w:tr w:rsidR="00E13D9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E13D9A" w:rsidRPr="0056744D" w:rsidRDefault="00E13D9A" w:rsidP="00561A9A">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POŽADOVANÝCH</w:t>
            </w:r>
            <w:r w:rsidR="00E24F88" w:rsidRPr="00C04EDB">
              <w:rPr>
                <w:rFonts w:asciiTheme="minorHAnsi" w:hAnsiTheme="minorHAnsi"/>
                <w:b/>
                <w:color w:val="FFFFFF" w:themeColor="background1"/>
                <w:szCs w:val="20"/>
              </w:rPr>
              <w:t xml:space="preserve"> </w:t>
            </w:r>
            <w:r w:rsidRPr="0056744D">
              <w:rPr>
                <w:rFonts w:asciiTheme="minorHAnsi" w:hAnsiTheme="minorHAnsi"/>
                <w:b/>
                <w:color w:val="FFFFFF" w:themeColor="background1"/>
                <w:szCs w:val="20"/>
              </w:rPr>
              <w:t>ČINNOSTÍ</w:t>
            </w:r>
          </w:p>
        </w:tc>
      </w:tr>
      <w:tr w:rsidR="00E13D9A" w:rsidRPr="0065234C" w:rsidTr="000741CB">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rsidR="00E13D9A" w:rsidRPr="0056744D" w:rsidRDefault="00E13D9A" w:rsidP="00561A9A">
            <w:pPr>
              <w:keepLines/>
              <w:widowControl w:val="0"/>
              <w:spacing w:before="60" w:after="60" w:line="240" w:lineRule="auto"/>
              <w:contextualSpacing/>
              <w:rPr>
                <w:rFonts w:asciiTheme="minorHAnsi" w:hAnsiTheme="minorHAnsi" w:cs="Arial"/>
                <w:b/>
                <w:szCs w:val="20"/>
                <w:u w:val="single"/>
              </w:rPr>
            </w:pPr>
            <w:r w:rsidRPr="0065234C">
              <w:rPr>
                <w:rFonts w:asciiTheme="minorHAnsi" w:hAnsiTheme="minorHAnsi" w:cs="Arial"/>
                <w:b/>
                <w:szCs w:val="20"/>
                <w:u w:val="single"/>
              </w:rPr>
              <w:t>Aplikačně</w:t>
            </w:r>
            <w:r w:rsidR="00E24F88" w:rsidRPr="00DA20E8">
              <w:rPr>
                <w:rFonts w:asciiTheme="minorHAnsi" w:hAnsiTheme="minorHAnsi" w:cs="Arial"/>
                <w:b/>
                <w:szCs w:val="20"/>
                <w:u w:val="single"/>
              </w:rPr>
              <w:t xml:space="preserve"> </w:t>
            </w:r>
            <w:r w:rsidRPr="00C04EDB">
              <w:rPr>
                <w:rFonts w:asciiTheme="minorHAnsi" w:hAnsiTheme="minorHAnsi" w:cs="Arial"/>
                <w:b/>
                <w:szCs w:val="20"/>
                <w:u w:val="single"/>
              </w:rPr>
              <w:t>specifické</w:t>
            </w:r>
            <w:r w:rsidR="00E24F88" w:rsidRPr="00C04EDB">
              <w:rPr>
                <w:rFonts w:asciiTheme="minorHAnsi" w:hAnsiTheme="minorHAnsi" w:cs="Arial"/>
                <w:b/>
                <w:szCs w:val="20"/>
                <w:u w:val="single"/>
              </w:rPr>
              <w:t xml:space="preserve"> </w:t>
            </w:r>
            <w:r w:rsidRPr="0056744D">
              <w:rPr>
                <w:rFonts w:asciiTheme="minorHAnsi" w:hAnsiTheme="minorHAnsi" w:cs="Arial"/>
                <w:b/>
                <w:szCs w:val="20"/>
                <w:u w:val="single"/>
              </w:rPr>
              <w:t>služby</w:t>
            </w:r>
          </w:p>
          <w:p w:rsidR="00E13D9A" w:rsidRPr="0065234C" w:rsidRDefault="00E13D9A" w:rsidP="00561A9A">
            <w:pPr>
              <w:pStyle w:val="Odstavecseseznamem"/>
              <w:keepLines/>
              <w:widowControl w:val="0"/>
              <w:spacing w:before="60" w:after="60"/>
              <w:ind w:left="0"/>
              <w:contextualSpacing/>
              <w:rPr>
                <w:rFonts w:asciiTheme="minorHAnsi" w:hAnsiTheme="minorHAnsi"/>
                <w:szCs w:val="20"/>
              </w:rPr>
            </w:pPr>
            <w:r w:rsidRPr="00C87302">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rozvoj</w:t>
            </w:r>
            <w:r w:rsidR="00EF1D25" w:rsidRPr="0065234C">
              <w:rPr>
                <w:rFonts w:asciiTheme="minorHAnsi" w:hAnsiTheme="minorHAnsi"/>
                <w:szCs w:val="20"/>
                <w:lang w:val="cs-CZ"/>
              </w:rPr>
              <w:t>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realizace</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ve</w:t>
            </w:r>
            <w:r w:rsidR="00E24F88" w:rsidRPr="0065234C">
              <w:rPr>
                <w:rFonts w:asciiTheme="minorHAnsi" w:hAnsiTheme="minorHAnsi"/>
                <w:szCs w:val="20"/>
              </w:rPr>
              <w:t xml:space="preserve"> </w:t>
            </w:r>
            <w:r w:rsidRPr="0065234C">
              <w:rPr>
                <w:rFonts w:asciiTheme="minorHAnsi" w:hAnsiTheme="minorHAnsi"/>
                <w:szCs w:val="20"/>
              </w:rPr>
              <w:t>vazbě</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strategické</w:t>
            </w:r>
            <w:r w:rsidR="00E24F88" w:rsidRPr="0065234C">
              <w:rPr>
                <w:rFonts w:asciiTheme="minorHAnsi" w:hAnsiTheme="minorHAnsi"/>
                <w:szCs w:val="20"/>
              </w:rPr>
              <w:t xml:space="preserve"> </w:t>
            </w:r>
            <w:r w:rsidRPr="0065234C">
              <w:rPr>
                <w:rFonts w:asciiTheme="minorHAnsi" w:hAnsiTheme="minorHAnsi"/>
                <w:szCs w:val="20"/>
              </w:rPr>
              <w:t>cíle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procesů</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Pr="0065234C">
              <w:rPr>
                <w:rFonts w:asciiTheme="minorHAnsi" w:hAnsiTheme="minorHAnsi"/>
                <w:szCs w:val="20"/>
              </w:rPr>
              <w:t>rozvoje</w:t>
            </w:r>
            <w:r w:rsidR="00E24F88" w:rsidRPr="0065234C">
              <w:rPr>
                <w:rFonts w:asciiTheme="minorHAnsi" w:hAnsiTheme="minorHAnsi"/>
                <w:szCs w:val="20"/>
              </w:rPr>
              <w:t xml:space="preserve"> </w:t>
            </w:r>
            <w:r w:rsidRPr="0065234C">
              <w:rPr>
                <w:rFonts w:asciiTheme="minorHAnsi" w:hAnsiTheme="minorHAnsi"/>
                <w:szCs w:val="20"/>
              </w:rPr>
              <w:t>ICT</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využívána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základě</w:t>
            </w:r>
            <w:r w:rsidR="00E24F88" w:rsidRPr="0065234C">
              <w:rPr>
                <w:rFonts w:asciiTheme="minorHAnsi" w:hAnsiTheme="minorHAnsi"/>
                <w:szCs w:val="20"/>
              </w:rPr>
              <w:t xml:space="preserve"> </w:t>
            </w:r>
            <w:r w:rsidRPr="0065234C">
              <w:rPr>
                <w:rFonts w:asciiTheme="minorHAnsi" w:hAnsiTheme="minorHAnsi"/>
                <w:szCs w:val="20"/>
              </w:rPr>
              <w:t>zadání</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požadovaném</w:t>
            </w:r>
            <w:r w:rsidR="00E24F88" w:rsidRPr="0065234C">
              <w:rPr>
                <w:rFonts w:asciiTheme="minorHAnsi" w:hAnsiTheme="minorHAnsi"/>
                <w:szCs w:val="20"/>
              </w:rPr>
              <w:t xml:space="preserve"> </w:t>
            </w:r>
            <w:r w:rsidRPr="0065234C">
              <w:rPr>
                <w:rFonts w:asciiTheme="minorHAnsi" w:hAnsiTheme="minorHAnsi"/>
                <w:szCs w:val="20"/>
              </w:rPr>
              <w:t>rozsahu,</w:t>
            </w:r>
            <w:r w:rsidR="00E24F88" w:rsidRPr="0065234C">
              <w:rPr>
                <w:rFonts w:asciiTheme="minorHAnsi" w:hAnsiTheme="minorHAnsi"/>
                <w:szCs w:val="20"/>
              </w:rPr>
              <w:t xml:space="preserve"> </w:t>
            </w:r>
            <w:r w:rsidRPr="0065234C">
              <w:rPr>
                <w:rFonts w:asciiTheme="minorHAnsi" w:hAnsiTheme="minorHAnsi"/>
                <w:szCs w:val="20"/>
              </w:rPr>
              <w:t>kvalitě,</w:t>
            </w:r>
            <w:r w:rsidR="00E24F88" w:rsidRPr="0065234C">
              <w:rPr>
                <w:rFonts w:asciiTheme="minorHAnsi" w:hAnsiTheme="minorHAnsi"/>
                <w:szCs w:val="20"/>
              </w:rPr>
              <w:t xml:space="preserve"> </w:t>
            </w:r>
            <w:r w:rsidRPr="0065234C">
              <w:rPr>
                <w:rFonts w:asciiTheme="minorHAnsi" w:hAnsiTheme="minorHAnsi"/>
                <w:szCs w:val="20"/>
              </w:rPr>
              <w:t>ceně</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času</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KL.</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umožňuje</w:t>
            </w:r>
            <w:r w:rsidR="00E24F88" w:rsidRPr="0065234C">
              <w:rPr>
                <w:rFonts w:asciiTheme="minorHAnsi" w:hAnsiTheme="minorHAnsi"/>
                <w:szCs w:val="20"/>
              </w:rPr>
              <w:t xml:space="preserve"> </w:t>
            </w:r>
            <w:r w:rsidRPr="0065234C">
              <w:rPr>
                <w:rFonts w:asciiTheme="minorHAnsi" w:hAnsiTheme="minorHAnsi"/>
                <w:szCs w:val="20"/>
              </w:rPr>
              <w:t>využívat</w:t>
            </w:r>
            <w:r w:rsidR="00E24F88" w:rsidRPr="0065234C">
              <w:rPr>
                <w:rFonts w:asciiTheme="minorHAnsi" w:hAnsiTheme="minorHAnsi"/>
                <w:szCs w:val="20"/>
              </w:rPr>
              <w:t xml:space="preserve"> </w:t>
            </w:r>
            <w:r w:rsidRPr="0065234C">
              <w:rPr>
                <w:rFonts w:asciiTheme="minorHAnsi" w:hAnsiTheme="minorHAnsi"/>
                <w:szCs w:val="20"/>
              </w:rPr>
              <w:t>kapacity</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zejména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činnosti: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Detailní</w:t>
            </w:r>
            <w:r w:rsidR="00E24F88" w:rsidRPr="0065234C">
              <w:rPr>
                <w:rFonts w:asciiTheme="minorHAnsi" w:hAnsiTheme="minorHAnsi"/>
                <w:szCs w:val="20"/>
              </w:rPr>
              <w:t xml:space="preserve"> </w:t>
            </w:r>
            <w:r w:rsidRPr="0065234C">
              <w:rPr>
                <w:rFonts w:asciiTheme="minorHAnsi" w:hAnsiTheme="minorHAnsi"/>
                <w:szCs w:val="20"/>
              </w:rPr>
              <w:t>analýzu</w:t>
            </w:r>
            <w:r w:rsidR="00E24F88" w:rsidRPr="0065234C">
              <w:rPr>
                <w:rFonts w:asciiTheme="minorHAnsi" w:hAnsiTheme="minorHAnsi"/>
                <w:szCs w:val="20"/>
              </w:rPr>
              <w:t xml:space="preserve"> </w:t>
            </w:r>
            <w:r w:rsidRPr="0065234C">
              <w:rPr>
                <w:rFonts w:asciiTheme="minorHAnsi" w:hAnsiTheme="minorHAnsi"/>
                <w:szCs w:val="20"/>
              </w:rPr>
              <w:t>požadavků.</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Realizaci</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vývojovém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důkladného</w:t>
            </w:r>
            <w:r w:rsidR="00E24F88" w:rsidRPr="0065234C">
              <w:rPr>
                <w:rFonts w:asciiTheme="minorHAnsi" w:hAnsiTheme="minorHAnsi"/>
                <w:szCs w:val="20"/>
              </w:rPr>
              <w:t xml:space="preserve"> </w:t>
            </w:r>
            <w:r w:rsidRPr="0065234C">
              <w:rPr>
                <w:rFonts w:asciiTheme="minorHAnsi" w:hAnsiTheme="minorHAnsi"/>
                <w:szCs w:val="20"/>
              </w:rPr>
              <w:t>otestování.</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testovací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testování</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akceptaci.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testovacího</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produkční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Aktualiza</w:t>
            </w:r>
            <w:r w:rsidR="001971E0" w:rsidRPr="0065234C">
              <w:rPr>
                <w:rFonts w:asciiTheme="minorHAnsi" w:hAnsiTheme="minorHAnsi"/>
                <w:szCs w:val="20"/>
              </w:rPr>
              <w:t>ci</w:t>
            </w:r>
            <w:r w:rsidR="00E24F88" w:rsidRPr="0065234C">
              <w:rPr>
                <w:rFonts w:asciiTheme="minorHAnsi" w:hAnsiTheme="minorHAnsi"/>
                <w:szCs w:val="20"/>
              </w:rPr>
              <w:t xml:space="preserve"> </w:t>
            </w:r>
            <w:r w:rsidR="001971E0" w:rsidRPr="0065234C">
              <w:rPr>
                <w:rFonts w:asciiTheme="minorHAnsi" w:hAnsiTheme="minorHAnsi"/>
                <w:szCs w:val="20"/>
              </w:rPr>
              <w:t>dokumentace</w:t>
            </w:r>
            <w:r w:rsidR="00E24F88" w:rsidRPr="0065234C">
              <w:rPr>
                <w:rFonts w:asciiTheme="minorHAnsi" w:hAnsiTheme="minorHAnsi"/>
                <w:szCs w:val="20"/>
                <w:lang w:val="cs-CZ"/>
              </w:rPr>
              <w:t xml:space="preserve"> </w:t>
            </w:r>
            <w:r w:rsidR="00E745A7" w:rsidRPr="0065234C">
              <w:rPr>
                <w:rFonts w:asciiTheme="minorHAnsi" w:hAnsiTheme="minorHAnsi"/>
                <w:szCs w:val="20"/>
                <w:lang w:val="cs-CZ"/>
              </w:rPr>
              <w:t xml:space="preserve">nad rámec paušálních služeb </w:t>
            </w:r>
            <w:r w:rsidR="001971E0"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neexistuje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dokumentace</w:t>
            </w:r>
            <w:r w:rsidR="00E205F2">
              <w:rPr>
                <w:rFonts w:asciiTheme="minorHAnsi" w:hAnsiTheme="minorHAnsi"/>
                <w:szCs w:val="20"/>
                <w:lang w:val="cs-CZ"/>
              </w:rPr>
              <w:t>,</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kterou</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lze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aktualizovat</w:t>
            </w:r>
            <w:r w:rsidR="000C0969" w:rsidRPr="0065234C">
              <w:rPr>
                <w:rFonts w:asciiTheme="minorHAnsi" w:hAnsiTheme="minorHAnsi"/>
                <w:szCs w:val="20"/>
                <w:lang w:val="cs-CZ"/>
              </w:rPr>
              <w:t>,</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ne</w:t>
            </w:r>
            <w:r w:rsidR="00E205F2">
              <w:rPr>
                <w:rFonts w:asciiTheme="minorHAnsi" w:hAnsiTheme="minorHAnsi"/>
                <w:szCs w:val="20"/>
                <w:lang w:val="cs-CZ"/>
              </w:rPr>
              <w:t>,</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tak</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i</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její</w:t>
            </w:r>
            <w:r w:rsidR="00E24F88" w:rsidRPr="0065234C">
              <w:rPr>
                <w:rFonts w:asciiTheme="minorHAnsi" w:hAnsiTheme="minorHAnsi"/>
                <w:szCs w:val="20"/>
                <w:lang w:val="cs-CZ"/>
              </w:rPr>
              <w:t xml:space="preserve"> </w:t>
            </w:r>
            <w:r w:rsidR="00CD6292" w:rsidRPr="0065234C">
              <w:rPr>
                <w:rFonts w:asciiTheme="minorHAnsi" w:hAnsiTheme="minorHAnsi"/>
                <w:szCs w:val="20"/>
                <w:lang w:val="cs-CZ"/>
              </w:rPr>
              <w:t>vytvořen</w:t>
            </w:r>
            <w:r w:rsidR="009E20FE">
              <w:rPr>
                <w:rFonts w:asciiTheme="minorHAnsi" w:hAnsiTheme="minorHAnsi"/>
                <w:szCs w:val="20"/>
                <w:lang w:val="cs-CZ"/>
              </w:rPr>
              <w:t>í</w:t>
            </w:r>
            <w:r w:rsidR="001971E0" w:rsidRPr="0065234C">
              <w:rPr>
                <w:rFonts w:asciiTheme="minorHAnsi" w:hAnsiTheme="minorHAnsi"/>
                <w:szCs w:val="20"/>
                <w:lang w:val="cs-CZ"/>
              </w:rPr>
              <w:t>)</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Kvalitativní</w:t>
            </w:r>
            <w:r w:rsidR="00E24F88" w:rsidRPr="0065234C">
              <w:rPr>
                <w:rFonts w:asciiTheme="minorHAnsi" w:hAnsiTheme="minorHAnsi"/>
                <w:szCs w:val="20"/>
              </w:rPr>
              <w:t xml:space="preserve"> </w:t>
            </w:r>
            <w:r w:rsidRPr="0065234C">
              <w:rPr>
                <w:rFonts w:asciiTheme="minorHAnsi" w:hAnsiTheme="minorHAnsi"/>
                <w:szCs w:val="20"/>
              </w:rPr>
              <w:t>zvyšování</w:t>
            </w:r>
            <w:r w:rsidR="00E24F88" w:rsidRPr="0065234C">
              <w:rPr>
                <w:rFonts w:asciiTheme="minorHAnsi" w:hAnsiTheme="minorHAnsi"/>
                <w:szCs w:val="20"/>
              </w:rPr>
              <w:t xml:space="preserve"> </w:t>
            </w:r>
            <w:r w:rsidRPr="0065234C">
              <w:rPr>
                <w:rFonts w:asciiTheme="minorHAnsi" w:hAnsiTheme="minorHAnsi"/>
                <w:szCs w:val="20"/>
              </w:rPr>
              <w:t>úrovně</w:t>
            </w:r>
            <w:r w:rsidR="00E24F88" w:rsidRPr="0065234C">
              <w:rPr>
                <w:rFonts w:asciiTheme="minorHAnsi" w:hAnsiTheme="minorHAnsi"/>
                <w:szCs w:val="20"/>
              </w:rPr>
              <w:t xml:space="preserve"> </w:t>
            </w:r>
            <w:r w:rsidRPr="0065234C">
              <w:rPr>
                <w:rFonts w:asciiTheme="minorHAnsi" w:hAnsiTheme="minorHAnsi"/>
                <w:szCs w:val="20"/>
              </w:rPr>
              <w:t>služeb.</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Koordinaci</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ostatními</w:t>
            </w:r>
            <w:r w:rsidR="00E24F88" w:rsidRPr="0065234C">
              <w:rPr>
                <w:rFonts w:asciiTheme="minorHAnsi" w:hAnsiTheme="minorHAnsi"/>
                <w:szCs w:val="20"/>
              </w:rPr>
              <w:t xml:space="preserve"> </w:t>
            </w:r>
            <w:r w:rsidRPr="0065234C">
              <w:rPr>
                <w:rFonts w:asciiTheme="minorHAnsi" w:hAnsiTheme="minorHAnsi"/>
                <w:szCs w:val="20"/>
              </w:rPr>
              <w:t>dodavateli</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uživateli</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nasazování</w:t>
            </w:r>
            <w:r w:rsidR="00E24F88" w:rsidRPr="0065234C">
              <w:rPr>
                <w:rFonts w:asciiTheme="minorHAnsi" w:hAnsiTheme="minorHAnsi"/>
                <w:szCs w:val="20"/>
              </w:rPr>
              <w:t xml:space="preserve"> </w:t>
            </w:r>
            <w:r w:rsidRPr="0065234C">
              <w:rPr>
                <w:rFonts w:asciiTheme="minorHAnsi" w:hAnsiTheme="minorHAnsi"/>
                <w:szCs w:val="20"/>
              </w:rPr>
              <w:t>úprav.</w:t>
            </w:r>
          </w:p>
          <w:p w:rsidR="00E13D9A" w:rsidRPr="0065234C" w:rsidRDefault="00CD6292"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Post</w:t>
            </w:r>
            <w:r w:rsidR="00E24F88" w:rsidRPr="0065234C">
              <w:rPr>
                <w:rFonts w:asciiTheme="minorHAnsi" w:hAnsiTheme="minorHAnsi"/>
                <w:szCs w:val="20"/>
                <w:lang w:val="cs-CZ"/>
              </w:rPr>
              <w:t xml:space="preserve"> </w:t>
            </w:r>
            <w:r w:rsidRPr="0065234C">
              <w:rPr>
                <w:rFonts w:asciiTheme="minorHAnsi" w:hAnsiTheme="minorHAnsi"/>
                <w:szCs w:val="20"/>
                <w:lang w:val="cs-CZ"/>
              </w:rPr>
              <w:t>implementační</w:t>
            </w:r>
            <w:r w:rsidR="00E24F88" w:rsidRPr="0065234C">
              <w:rPr>
                <w:rFonts w:asciiTheme="minorHAnsi" w:hAnsiTheme="minorHAnsi"/>
                <w:szCs w:val="20"/>
                <w:lang w:val="cs-CZ"/>
              </w:rPr>
              <w:t xml:space="preserve"> </w:t>
            </w:r>
            <w:r w:rsidRPr="0065234C">
              <w:rPr>
                <w:rFonts w:asciiTheme="minorHAnsi" w:hAnsiTheme="minorHAnsi"/>
                <w:szCs w:val="20"/>
                <w:lang w:val="cs-CZ"/>
              </w:rPr>
              <w:t>podpora</w:t>
            </w:r>
          </w:p>
          <w:p w:rsidR="00DF17D4" w:rsidRPr="0065234C" w:rsidRDefault="007111E3"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Součinnost</w:t>
            </w:r>
            <w:r w:rsidR="00E24F88" w:rsidRPr="0065234C">
              <w:rPr>
                <w:rFonts w:asciiTheme="minorHAnsi" w:hAnsiTheme="minorHAnsi"/>
                <w:szCs w:val="20"/>
                <w:lang w:val="cs-CZ"/>
              </w:rPr>
              <w:t xml:space="preserve"> </w:t>
            </w:r>
            <w:r w:rsidRPr="0065234C">
              <w:rPr>
                <w:rFonts w:asciiTheme="minorHAnsi" w:hAnsiTheme="minorHAnsi"/>
                <w:szCs w:val="20"/>
                <w:lang w:val="cs-CZ"/>
              </w:rPr>
              <w:t>při</w:t>
            </w:r>
            <w:r w:rsidR="00E24F88" w:rsidRPr="0065234C">
              <w:rPr>
                <w:rFonts w:asciiTheme="minorHAnsi" w:hAnsiTheme="minorHAnsi"/>
                <w:szCs w:val="20"/>
                <w:lang w:val="cs-CZ"/>
              </w:rPr>
              <w:t xml:space="preserve"> </w:t>
            </w:r>
            <w:r w:rsidRPr="0065234C">
              <w:rPr>
                <w:rFonts w:asciiTheme="minorHAnsi" w:hAnsiTheme="minorHAnsi"/>
                <w:szCs w:val="20"/>
                <w:lang w:val="cs-CZ"/>
              </w:rPr>
              <w:t>testování</w:t>
            </w:r>
            <w:r w:rsidR="00E24F88" w:rsidRPr="0065234C">
              <w:rPr>
                <w:rFonts w:asciiTheme="minorHAnsi" w:hAnsiTheme="minorHAnsi"/>
                <w:szCs w:val="20"/>
                <w:lang w:val="cs-CZ"/>
              </w:rPr>
              <w:t xml:space="preserve"> </w:t>
            </w:r>
            <w:r w:rsidRPr="0065234C">
              <w:rPr>
                <w:rFonts w:asciiTheme="minorHAnsi" w:hAnsiTheme="minorHAnsi"/>
                <w:szCs w:val="20"/>
                <w:lang w:val="cs-CZ"/>
              </w:rPr>
              <w:t>či</w:t>
            </w:r>
            <w:r w:rsidR="00E24F88" w:rsidRPr="0065234C">
              <w:rPr>
                <w:rFonts w:asciiTheme="minorHAnsi" w:hAnsiTheme="minorHAnsi"/>
                <w:szCs w:val="20"/>
                <w:lang w:val="cs-CZ"/>
              </w:rPr>
              <w:t xml:space="preserve"> </w:t>
            </w:r>
            <w:r w:rsidRPr="0065234C">
              <w:rPr>
                <w:rFonts w:asciiTheme="minorHAnsi" w:hAnsiTheme="minorHAnsi"/>
                <w:szCs w:val="20"/>
                <w:lang w:val="cs-CZ"/>
              </w:rPr>
              <w:t>nasazování</w:t>
            </w:r>
            <w:r w:rsidR="00E24F88" w:rsidRPr="0065234C">
              <w:rPr>
                <w:rFonts w:asciiTheme="minorHAnsi" w:hAnsiTheme="minorHAnsi"/>
                <w:szCs w:val="20"/>
                <w:lang w:val="cs-CZ"/>
              </w:rPr>
              <w:t xml:space="preserve"> </w:t>
            </w:r>
            <w:r w:rsidRPr="0065234C">
              <w:rPr>
                <w:rFonts w:asciiTheme="minorHAnsi" w:hAnsiTheme="minorHAnsi"/>
                <w:szCs w:val="20"/>
                <w:lang w:val="cs-CZ"/>
              </w:rPr>
              <w:t>změn</w:t>
            </w:r>
            <w:r w:rsidR="00E24F88" w:rsidRPr="0065234C">
              <w:rPr>
                <w:rFonts w:asciiTheme="minorHAnsi" w:hAnsiTheme="minorHAnsi"/>
                <w:szCs w:val="20"/>
                <w:lang w:val="cs-CZ"/>
              </w:rPr>
              <w:t xml:space="preserve"> </w:t>
            </w:r>
            <w:r w:rsidRPr="0065234C">
              <w:rPr>
                <w:rFonts w:asciiTheme="minorHAnsi" w:hAnsiTheme="minorHAnsi"/>
                <w:szCs w:val="20"/>
                <w:lang w:val="cs-CZ"/>
              </w:rPr>
              <w:t>souvisejících</w:t>
            </w:r>
            <w:r w:rsidR="00E24F88" w:rsidRPr="0065234C">
              <w:rPr>
                <w:rFonts w:asciiTheme="minorHAnsi" w:hAnsiTheme="minorHAnsi"/>
                <w:szCs w:val="20"/>
                <w:lang w:val="cs-CZ"/>
              </w:rPr>
              <w:t xml:space="preserve"> </w:t>
            </w:r>
            <w:r w:rsidRPr="0065234C">
              <w:rPr>
                <w:rFonts w:asciiTheme="minorHAnsi" w:hAnsiTheme="minorHAnsi"/>
                <w:szCs w:val="20"/>
                <w:lang w:val="cs-CZ"/>
              </w:rPr>
              <w:t>systémů</w:t>
            </w:r>
          </w:p>
          <w:p w:rsidR="002B09AF" w:rsidRPr="0065234C"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sidR="00536E20">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w:t>
              </w:r>
              <w:r w:rsidR="00BB74FC" w:rsidRPr="00BB74FC">
                <w:rPr>
                  <w:rStyle w:val="Hypertextovodkaz"/>
                  <w:rFonts w:asciiTheme="minorHAnsi" w:hAnsiTheme="minorHAnsi"/>
                  <w:szCs w:val="20"/>
                  <w:lang w:val="cs-CZ"/>
                </w:rPr>
                <w:t>3</w:t>
              </w:r>
            </w:hyperlink>
            <w:r w:rsidRPr="0065234C">
              <w:rPr>
                <w:rFonts w:asciiTheme="minorHAnsi" w:hAnsiTheme="minorHAnsi"/>
                <w:szCs w:val="20"/>
                <w:lang w:val="cs-CZ"/>
              </w:rPr>
              <w:t xml:space="preserve"> této Smlouvy</w:t>
            </w:r>
          </w:p>
          <w:p w:rsidR="002B09AF" w:rsidRPr="00371A62"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p>
          <w:p w:rsidR="00371A62" w:rsidRPr="00B6657D" w:rsidRDefault="001237D1" w:rsidP="00561A9A">
            <w:pPr>
              <w:pStyle w:val="Odstavecseseznamem"/>
              <w:keepLines/>
              <w:widowControl w:val="0"/>
              <w:numPr>
                <w:ilvl w:val="0"/>
                <w:numId w:val="47"/>
              </w:numPr>
              <w:spacing w:before="60" w:after="60"/>
              <w:contextualSpacing/>
              <w:rPr>
                <w:rFonts w:asciiTheme="minorHAnsi" w:hAnsiTheme="minorHAnsi"/>
                <w:szCs w:val="20"/>
              </w:rPr>
            </w:pPr>
            <w:r w:rsidRPr="00B6657D">
              <w:rPr>
                <w:rFonts w:asciiTheme="minorHAnsi" w:hAnsiTheme="minorHAnsi"/>
                <w:szCs w:val="20"/>
                <w:lang w:val="cs-CZ"/>
              </w:rPr>
              <w:t>Činnosti, součinnost nebo z</w:t>
            </w:r>
            <w:r w:rsidR="00371A62" w:rsidRPr="00B6657D">
              <w:rPr>
                <w:rFonts w:asciiTheme="minorHAnsi" w:hAnsiTheme="minorHAnsi"/>
                <w:szCs w:val="20"/>
                <w:lang w:val="cs-CZ"/>
              </w:rPr>
              <w:t>výšená podpora Poskytovatele nad rámec požadavků definovaných touto Smlouvou</w:t>
            </w:r>
          </w:p>
          <w:p w:rsidR="00EA50EC" w:rsidRPr="0065234C" w:rsidRDefault="00E13D9A" w:rsidP="005E4306">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Dodávka</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Pr="0065234C">
              <w:rPr>
                <w:rFonts w:asciiTheme="minorHAnsi" w:hAnsiTheme="minorHAnsi"/>
                <w:szCs w:val="20"/>
              </w:rPr>
              <w:t>služby</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prováděna</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souladu</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zavedenými</w:t>
            </w:r>
            <w:r w:rsidR="00E24F88" w:rsidRPr="0065234C">
              <w:rPr>
                <w:rFonts w:asciiTheme="minorHAnsi" w:hAnsiTheme="minorHAnsi"/>
                <w:szCs w:val="20"/>
              </w:rPr>
              <w:t xml:space="preserve"> </w:t>
            </w:r>
            <w:r w:rsidRPr="0065234C">
              <w:rPr>
                <w:rFonts w:asciiTheme="minorHAnsi" w:hAnsiTheme="minorHAnsi"/>
                <w:szCs w:val="20"/>
              </w:rPr>
              <w:t>procesy</w:t>
            </w:r>
            <w:r w:rsidR="00E24F88" w:rsidRPr="0065234C">
              <w:rPr>
                <w:rFonts w:asciiTheme="minorHAnsi" w:hAnsiTheme="minorHAnsi"/>
                <w:szCs w:val="20"/>
              </w:rPr>
              <w:t xml:space="preserve"> </w:t>
            </w:r>
            <w:r w:rsidRPr="0065234C">
              <w:rPr>
                <w:rFonts w:asciiTheme="minorHAnsi" w:hAnsiTheme="minorHAnsi"/>
                <w:szCs w:val="20"/>
              </w:rPr>
              <w:t>vycházející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metodiky</w:t>
            </w:r>
            <w:r w:rsidR="00E24F88" w:rsidRPr="0065234C">
              <w:rPr>
                <w:rFonts w:asciiTheme="minorHAnsi" w:hAnsiTheme="minorHAnsi"/>
                <w:szCs w:val="20"/>
              </w:rPr>
              <w:t xml:space="preserve"> </w:t>
            </w:r>
            <w:r w:rsidR="00E501B5">
              <w:rPr>
                <w:rFonts w:asciiTheme="minorHAnsi" w:hAnsiTheme="minorHAnsi"/>
                <w:szCs w:val="20"/>
              </w:rPr>
              <w:t>ITIL</w:t>
            </w:r>
            <w:r w:rsidR="005E4306">
              <w:rPr>
                <w:rFonts w:asciiTheme="minorHAnsi" w:hAnsiTheme="minorHAnsi"/>
                <w:szCs w:val="20"/>
              </w:rPr>
              <w:t xml:space="preserve"> a Interní dokumentaci</w:t>
            </w:r>
            <w:r w:rsidR="00163370">
              <w:rPr>
                <w:rFonts w:asciiTheme="minorHAnsi" w:hAnsiTheme="minorHAnsi"/>
                <w:szCs w:val="20"/>
              </w:rPr>
              <w:t>,</w:t>
            </w:r>
            <w:r w:rsidR="005E4306">
              <w:rPr>
                <w:rFonts w:asciiTheme="minorHAnsi" w:hAnsiTheme="minorHAnsi"/>
                <w:szCs w:val="20"/>
              </w:rPr>
              <w:t xml:space="preserve"> jak je definována v čl. </w:t>
            </w:r>
            <w:r w:rsidR="005E4306">
              <w:rPr>
                <w:rFonts w:asciiTheme="minorHAnsi" w:hAnsiTheme="minorHAnsi"/>
                <w:szCs w:val="20"/>
              </w:rPr>
              <w:fldChar w:fldCharType="begin"/>
            </w:r>
            <w:r w:rsidR="005E4306">
              <w:rPr>
                <w:rFonts w:asciiTheme="minorHAnsi" w:hAnsiTheme="minorHAnsi"/>
                <w:szCs w:val="20"/>
              </w:rPr>
              <w:instrText xml:space="preserve"> REF _Ref533864904 \r \h </w:instrText>
            </w:r>
            <w:r w:rsidR="005E4306">
              <w:rPr>
                <w:rFonts w:asciiTheme="minorHAnsi" w:hAnsiTheme="minorHAnsi"/>
                <w:szCs w:val="20"/>
              </w:rPr>
            </w:r>
            <w:r w:rsidR="005E4306">
              <w:rPr>
                <w:rFonts w:asciiTheme="minorHAnsi" w:hAnsiTheme="minorHAnsi"/>
                <w:szCs w:val="20"/>
              </w:rPr>
              <w:fldChar w:fldCharType="separate"/>
            </w:r>
            <w:r w:rsidR="0038487B">
              <w:rPr>
                <w:rFonts w:asciiTheme="minorHAnsi" w:hAnsiTheme="minorHAnsi"/>
                <w:szCs w:val="20"/>
              </w:rPr>
              <w:t>9</w:t>
            </w:r>
            <w:r w:rsidR="005E4306">
              <w:rPr>
                <w:rFonts w:asciiTheme="minorHAnsi" w:hAnsiTheme="minorHAnsi"/>
                <w:szCs w:val="20"/>
              </w:rPr>
              <w:fldChar w:fldCharType="end"/>
            </w:r>
            <w:r w:rsidR="00E205F2">
              <w:rPr>
                <w:rFonts w:asciiTheme="minorHAnsi" w:hAnsiTheme="minorHAnsi"/>
                <w:szCs w:val="20"/>
              </w:rPr>
              <w:t>.</w:t>
            </w:r>
            <w:r w:rsidR="005E4306">
              <w:rPr>
                <w:rFonts w:asciiTheme="minorHAnsi" w:hAnsiTheme="minorHAnsi"/>
                <w:szCs w:val="20"/>
              </w:rPr>
              <w:t xml:space="preserve">  Smlouvy</w:t>
            </w:r>
            <w:r w:rsidR="00E501B5">
              <w:rPr>
                <w:rFonts w:asciiTheme="minorHAnsi" w:hAnsiTheme="minorHAnsi"/>
                <w:szCs w:val="20"/>
              </w:rPr>
              <w:t>.</w:t>
            </w:r>
          </w:p>
        </w:tc>
      </w:tr>
      <w:tr w:rsidR="00F8791A" w:rsidRPr="0065234C" w:rsidTr="000741CB">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F8791A" w:rsidRPr="00C04EDB" w:rsidRDefault="00F8791A" w:rsidP="00561A9A">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t xml:space="preserve">Upřesnění </w:t>
            </w:r>
            <w:r w:rsidRPr="00DA20E8">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F8791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sidR="009E20FE">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rsidR="00F8791A" w:rsidRPr="00DA20E8"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_Ref369488289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6</w:t>
            </w:r>
            <w:r w:rsidR="009834AE">
              <w:rPr>
                <w:rFonts w:asciiTheme="minorHAnsi" w:eastAsia="Calibri" w:hAnsiTheme="minorHAnsi" w:cs="Tahoma"/>
                <w:szCs w:val="20"/>
                <w:lang w:val="cs-CZ" w:eastAsia="en-US"/>
              </w:rPr>
              <w:fldChar w:fldCharType="end"/>
            </w:r>
            <w:r w:rsidR="00E205F2">
              <w:rPr>
                <w:rFonts w:asciiTheme="minorHAnsi" w:eastAsia="Calibri" w:hAnsiTheme="minorHAnsi" w:cs="Tahoma"/>
                <w:szCs w:val="20"/>
                <w:lang w:val="cs-CZ" w:eastAsia="en-US"/>
              </w:rPr>
              <w:t>.</w:t>
            </w:r>
            <w:r w:rsidRPr="00DA20E8">
              <w:rPr>
                <w:rFonts w:asciiTheme="minorHAnsi" w:eastAsia="Calibri" w:hAnsiTheme="minorHAnsi" w:cs="Tahoma"/>
                <w:szCs w:val="20"/>
                <w:lang w:val="cs-CZ" w:eastAsia="en-US"/>
              </w:rPr>
              <w:t xml:space="preserve"> této Smlouvy</w:t>
            </w:r>
          </w:p>
          <w:p w:rsidR="00F8791A" w:rsidRPr="00C04EDB"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rsidR="00F8791A" w:rsidRPr="0056744D"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_Ref273382468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18</w:t>
            </w:r>
            <w:r w:rsidR="009834AE">
              <w:rPr>
                <w:rFonts w:asciiTheme="minorHAnsi" w:eastAsia="Calibri" w:hAnsiTheme="minorHAnsi" w:cs="Tahoma"/>
                <w:szCs w:val="20"/>
                <w:lang w:val="cs-CZ" w:eastAsia="en-US"/>
              </w:rPr>
              <w:fldChar w:fldCharType="end"/>
            </w:r>
            <w:r w:rsidR="00E205F2">
              <w:rPr>
                <w:rFonts w:asciiTheme="minorHAnsi" w:eastAsia="Calibri" w:hAnsiTheme="minorHAnsi" w:cs="Tahoma"/>
                <w:szCs w:val="20"/>
                <w:lang w:val="cs-CZ" w:eastAsia="en-US"/>
              </w:rPr>
              <w:t>.</w:t>
            </w:r>
            <w:r w:rsidRPr="0056744D">
              <w:rPr>
                <w:rFonts w:asciiTheme="minorHAnsi" w:eastAsia="Calibri" w:hAnsiTheme="minorHAnsi" w:cs="Tahoma"/>
                <w:szCs w:val="20"/>
                <w:lang w:val="cs-CZ" w:eastAsia="en-US"/>
              </w:rPr>
              <w:t xml:space="preserve"> této Smlouvy</w:t>
            </w:r>
          </w:p>
          <w:p w:rsidR="00F8791A" w:rsidRPr="00C87302"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čerpání:</w:t>
            </w:r>
          </w:p>
          <w:p w:rsidR="00F8791A" w:rsidRPr="0065234C"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00701047">
              <w:rPr>
                <w:rFonts w:asciiTheme="minorHAnsi" w:eastAsia="Calibri" w:hAnsiTheme="minorHAnsi" w:cs="Tahoma"/>
                <w:szCs w:val="20"/>
                <w:lang w:val="cs-CZ" w:eastAsia="en-US"/>
              </w:rPr>
              <w:t xml:space="preserve"> služby uvedeného v </w:t>
            </w:r>
            <w:hyperlink w:anchor="_Příloha_č._8" w:history="1">
              <w:r w:rsid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F8791A" w:rsidRPr="0065234C" w:rsidRDefault="00701047" w:rsidP="009834AE">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00F8791A"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 xml:space="preserve">Ad </w:t>
            </w:r>
            <w:r w:rsidR="000C2433">
              <w:rPr>
                <w:rFonts w:asciiTheme="minorHAnsi" w:eastAsia="Calibri" w:hAnsiTheme="minorHAnsi" w:cs="Tahoma"/>
                <w:szCs w:val="20"/>
                <w:lang w:eastAsia="en-US"/>
              </w:rPr>
              <w:t>hoc</w:t>
            </w:r>
            <w:r>
              <w:rPr>
                <w:rFonts w:asciiTheme="minorHAnsi" w:eastAsia="Calibri" w:hAnsiTheme="minorHAnsi" w:cs="Tahoma"/>
                <w:szCs w:val="20"/>
                <w:lang w:eastAsia="en-US"/>
              </w:rPr>
              <w:t xml:space="preserve"> služeb</w:t>
            </w:r>
            <w:r w:rsidR="00F8791A"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00F8791A" w:rsidRPr="0065234C">
              <w:rPr>
                <w:rFonts w:asciiTheme="minorHAnsi" w:eastAsia="Calibri" w:hAnsiTheme="minorHAnsi" w:cs="Tahoma"/>
                <w:szCs w:val="20"/>
                <w:lang w:eastAsia="en-US"/>
              </w:rPr>
              <w:t xml:space="preserve">.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_Ref492393979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38487B">
              <w:rPr>
                <w:rFonts w:asciiTheme="minorHAnsi" w:eastAsia="Calibri" w:hAnsiTheme="minorHAnsi" w:cs="Tahoma"/>
                <w:szCs w:val="20"/>
                <w:lang w:eastAsia="en-US"/>
              </w:rPr>
              <w:t>12</w:t>
            </w:r>
            <w:r w:rsidR="009834AE">
              <w:rPr>
                <w:rFonts w:asciiTheme="minorHAnsi" w:eastAsia="Calibri" w:hAnsiTheme="minorHAnsi" w:cs="Tahoma"/>
                <w:szCs w:val="20"/>
                <w:lang w:eastAsia="en-US"/>
              </w:rPr>
              <w:fldChar w:fldCharType="end"/>
            </w:r>
            <w:r w:rsidR="00E205F2">
              <w:rPr>
                <w:rFonts w:asciiTheme="minorHAnsi" w:eastAsia="Calibri" w:hAnsiTheme="minorHAnsi" w:cs="Tahoma"/>
                <w:szCs w:val="20"/>
                <w:lang w:eastAsia="en-US"/>
              </w:rPr>
              <w:t>.</w:t>
            </w:r>
            <w:r w:rsidR="00F8791A" w:rsidRPr="0065234C">
              <w:rPr>
                <w:rFonts w:asciiTheme="minorHAnsi" w:eastAsia="Calibri" w:hAnsiTheme="minorHAnsi" w:cs="Tahoma"/>
                <w:szCs w:val="20"/>
                <w:lang w:eastAsia="en-US"/>
              </w:rPr>
              <w:t xml:space="preserve"> této Smlouvy a fakturace dle čl.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_Ref427619147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38487B">
              <w:rPr>
                <w:rFonts w:asciiTheme="minorHAnsi" w:eastAsia="Calibri" w:hAnsiTheme="minorHAnsi" w:cs="Tahoma"/>
                <w:szCs w:val="20"/>
                <w:lang w:eastAsia="en-US"/>
              </w:rPr>
              <w:t>16</w:t>
            </w:r>
            <w:r w:rsidR="009834AE">
              <w:rPr>
                <w:rFonts w:asciiTheme="minorHAnsi" w:eastAsia="Calibri" w:hAnsiTheme="minorHAnsi" w:cs="Tahoma"/>
                <w:szCs w:val="20"/>
                <w:lang w:eastAsia="en-US"/>
              </w:rPr>
              <w:fldChar w:fldCharType="end"/>
            </w:r>
            <w:r w:rsidR="00E205F2">
              <w:rPr>
                <w:rFonts w:asciiTheme="minorHAnsi" w:eastAsia="Calibri" w:hAnsiTheme="minorHAnsi" w:cs="Tahoma"/>
                <w:szCs w:val="20"/>
                <w:lang w:eastAsia="en-US"/>
              </w:rPr>
              <w:t>.</w:t>
            </w:r>
            <w:r w:rsidR="00F8791A" w:rsidRPr="0065234C">
              <w:rPr>
                <w:rFonts w:asciiTheme="minorHAnsi" w:eastAsia="Calibri" w:hAnsiTheme="minorHAnsi" w:cs="Tahoma"/>
                <w:szCs w:val="20"/>
                <w:lang w:eastAsia="en-US"/>
              </w:rPr>
              <w:t xml:space="preserve"> této Smlouvy.</w:t>
            </w:r>
          </w:p>
        </w:tc>
      </w:tr>
    </w:tbl>
    <w:p w:rsidR="00451AC1" w:rsidRPr="0056744D" w:rsidRDefault="00451AC1"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30" w:name="_Ref534645725"/>
      <w:r w:rsidRPr="0056744D">
        <w:rPr>
          <w:rFonts w:asciiTheme="minorHAnsi" w:hAnsiTheme="minorHAnsi" w:cs="Tahoma"/>
          <w:bCs/>
          <w:kern w:val="32"/>
          <w:szCs w:val="20"/>
        </w:rPr>
        <w:lastRenderedPageBreak/>
        <w:t>ID: HR-002</w:t>
      </w:r>
      <w:bookmarkEnd w:id="230"/>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6945"/>
        <w:gridCol w:w="992"/>
        <w:gridCol w:w="944"/>
      </w:tblGrid>
      <w:tr w:rsidR="00451AC1" w:rsidRPr="0065234C" w:rsidTr="009E1C6F">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451AC1" w:rsidRPr="00C04EDB" w:rsidRDefault="009E1C6F" w:rsidP="00561A9A">
            <w:pPr>
              <w:pStyle w:val="Zkladntext"/>
              <w:widowControl w:val="0"/>
              <w:spacing w:before="60" w:after="60" w:line="240" w:lineRule="auto"/>
              <w:rPr>
                <w:rFonts w:asciiTheme="minorHAnsi" w:hAnsiTheme="minorHAnsi" w:cs="Tahoma"/>
                <w:b/>
                <w:szCs w:val="20"/>
              </w:rPr>
            </w:pPr>
            <w:r w:rsidRPr="009E1C6F">
              <w:rPr>
                <w:rFonts w:asciiTheme="minorHAnsi" w:hAnsiTheme="minorHAnsi" w:cs="Tahoma"/>
                <w:b/>
                <w:color w:val="FFFFFF" w:themeColor="background1"/>
                <w:szCs w:val="20"/>
              </w:rPr>
              <w:t>Název služby</w:t>
            </w:r>
          </w:p>
        </w:tc>
        <w:tc>
          <w:tcPr>
            <w:tcW w:w="3326" w:type="pct"/>
            <w:tcBorders>
              <w:top w:val="double" w:sz="4" w:space="0" w:color="auto"/>
              <w:left w:val="single" w:sz="6" w:space="0" w:color="auto"/>
              <w:bottom w:val="double" w:sz="4" w:space="0" w:color="auto"/>
            </w:tcBorders>
            <w:vAlign w:val="center"/>
          </w:tcPr>
          <w:p w:rsidR="00451AC1" w:rsidRPr="0056744D" w:rsidRDefault="009E1C6F" w:rsidP="00561A9A">
            <w:pPr>
              <w:pStyle w:val="Zkladntext"/>
              <w:widowControl w:val="0"/>
              <w:spacing w:before="60" w:after="60" w:line="240" w:lineRule="auto"/>
              <w:rPr>
                <w:rFonts w:asciiTheme="minorHAnsi" w:hAnsiTheme="minorHAnsi" w:cs="Tahoma"/>
                <w:b/>
                <w:szCs w:val="20"/>
                <w:lang w:val="cs-CZ"/>
              </w:rPr>
            </w:pPr>
            <w:r w:rsidRPr="00DA20E8">
              <w:rPr>
                <w:rFonts w:asciiTheme="minorHAnsi" w:hAnsiTheme="minorHAnsi"/>
                <w:szCs w:val="20"/>
              </w:rPr>
              <w:t>Repara</w:t>
            </w:r>
            <w:r w:rsidRPr="00C04EDB">
              <w:rPr>
                <w:rFonts w:asciiTheme="minorHAnsi" w:hAnsiTheme="minorHAnsi"/>
                <w:szCs w:val="20"/>
              </w:rPr>
              <w:t>metrizace, optimalizace a adaptace Systému pro jeho efektivnější využívání</w:t>
            </w:r>
          </w:p>
        </w:tc>
        <w:tc>
          <w:tcPr>
            <w:tcW w:w="475" w:type="pct"/>
            <w:tcBorders>
              <w:top w:val="double" w:sz="4" w:space="0" w:color="auto"/>
              <w:bottom w:val="double" w:sz="4" w:space="0" w:color="auto"/>
            </w:tcBorders>
            <w:shd w:val="clear" w:color="auto" w:fill="ABBB59" w:themeFill="text1"/>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rsidR="00451AC1" w:rsidRPr="0065234C" w:rsidRDefault="00A50648" w:rsidP="00561A9A">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451AC1" w:rsidRPr="0065234C" w:rsidTr="009E1C6F">
        <w:trPr>
          <w:trHeight w:val="261"/>
        </w:trPr>
        <w:tc>
          <w:tcPr>
            <w:tcW w:w="747" w:type="pct"/>
            <w:tcBorders>
              <w:top w:val="single" w:sz="6" w:space="0" w:color="auto"/>
              <w:left w:val="double" w:sz="4" w:space="0" w:color="auto"/>
              <w:bottom w:val="single" w:sz="6" w:space="0" w:color="auto"/>
              <w:right w:val="single" w:sz="6" w:space="0" w:color="auto"/>
            </w:tcBorders>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rsidR="00451AC1" w:rsidRPr="00300B1F" w:rsidRDefault="0047388F" w:rsidP="00561A9A">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00451AC1" w:rsidRPr="00C04EDB">
              <w:rPr>
                <w:rFonts w:asciiTheme="minorHAnsi" w:hAnsiTheme="minorHAnsi"/>
                <w:szCs w:val="20"/>
              </w:rPr>
              <w:t xml:space="preserve"> asistence, optimalizace a provádění úprav Systému za účelem jeho efektivnějšího, bezpečnějšího a komplexnějšího využívání. </w:t>
            </w:r>
          </w:p>
        </w:tc>
      </w:tr>
      <w:tr w:rsidR="00451AC1" w:rsidRPr="0065234C" w:rsidTr="00F7547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DA20E8" w:rsidRDefault="00451AC1" w:rsidP="00561A9A">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t>ROZSAH POŽADOVANÝCH ČINNOSTÍ</w:t>
            </w:r>
          </w:p>
        </w:tc>
      </w:tr>
      <w:tr w:rsidR="00451AC1" w:rsidRPr="0065234C" w:rsidTr="00F7547C">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rsidR="00451AC1" w:rsidRPr="0065234C" w:rsidRDefault="00451AC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 rozvojových požadavků, zejména</w:t>
            </w:r>
            <w:r w:rsidR="004B404B">
              <w:rPr>
                <w:rFonts w:asciiTheme="minorHAnsi" w:hAnsiTheme="minorHAnsi" w:cs="Tahoma"/>
                <w:sz w:val="20"/>
                <w:szCs w:val="20"/>
                <w:lang w:val="cs-CZ"/>
              </w:rPr>
              <w:t>,</w:t>
            </w:r>
            <w:r w:rsidRPr="0065234C">
              <w:rPr>
                <w:rFonts w:asciiTheme="minorHAnsi" w:hAnsiTheme="minorHAnsi" w:cs="Tahoma"/>
                <w:sz w:val="20"/>
                <w:szCs w:val="20"/>
                <w:lang w:val="cs-CZ"/>
              </w:rPr>
              <w:t xml:space="preserve"> nikoliv však výhradně</w:t>
            </w:r>
            <w:r w:rsidR="004B404B">
              <w:rPr>
                <w:rFonts w:asciiTheme="minorHAnsi" w:hAnsiTheme="minorHAnsi" w:cs="Tahoma"/>
                <w:sz w:val="20"/>
                <w:szCs w:val="20"/>
                <w:lang w:val="cs-CZ"/>
              </w:rPr>
              <w:t>,</w:t>
            </w:r>
            <w:r w:rsidRPr="0065234C">
              <w:rPr>
                <w:rFonts w:asciiTheme="minorHAnsi" w:hAnsiTheme="minorHAnsi" w:cs="Tahoma"/>
                <w:sz w:val="20"/>
                <w:szCs w:val="20"/>
                <w:lang w:val="cs-CZ"/>
              </w:rPr>
              <w:t xml:space="preserve"> v následujících oblastech:</w:t>
            </w:r>
          </w:p>
          <w:p w:rsidR="00451AC1" w:rsidRPr="00DA20E8"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DA20E8">
              <w:rPr>
                <w:rFonts w:asciiTheme="minorHAnsi" w:hAnsiTheme="minorHAnsi"/>
                <w:szCs w:val="20"/>
              </w:rPr>
              <w:t>Detailní analýzu požadavk</w:t>
            </w:r>
            <w:r w:rsidR="009D5934">
              <w:rPr>
                <w:rFonts w:asciiTheme="minorHAnsi" w:hAnsiTheme="minorHAnsi"/>
                <w:szCs w:val="20"/>
                <w:lang w:val="cs-CZ"/>
              </w:rPr>
              <w:t>u</w:t>
            </w:r>
            <w:r w:rsidRPr="00DA20E8">
              <w:rPr>
                <w:rFonts w:asciiTheme="minorHAnsi" w:hAnsiTheme="minorHAnsi"/>
                <w:szCs w:val="20"/>
              </w:rPr>
              <w:t>.</w:t>
            </w:r>
          </w:p>
          <w:p w:rsidR="00451AC1" w:rsidRPr="00C04EDB"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04EDB">
              <w:rPr>
                <w:rFonts w:asciiTheme="minorHAnsi" w:hAnsiTheme="minorHAnsi"/>
                <w:szCs w:val="20"/>
              </w:rPr>
              <w:t>Realizaci na vývojovém prostředí Poskytovatele včetně důkladného otestování.</w:t>
            </w:r>
          </w:p>
          <w:p w:rsidR="00451AC1" w:rsidRPr="0056744D"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56744D">
              <w:rPr>
                <w:rFonts w:asciiTheme="minorHAnsi" w:hAnsiTheme="minorHAnsi"/>
                <w:szCs w:val="20"/>
              </w:rPr>
              <w:t>Nasazení na testovací prostředí MZe.</w:t>
            </w:r>
          </w:p>
          <w:p w:rsidR="00451AC1" w:rsidRPr="00C87302"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87302">
              <w:rPr>
                <w:rFonts w:asciiTheme="minorHAnsi" w:hAnsiTheme="minorHAnsi"/>
                <w:szCs w:val="20"/>
              </w:rPr>
              <w:t>Součinnost při testování a akceptaci.</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Nasazení z testovacího na produkční prostředí MZe.</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rsidR="005D5F5B" w:rsidRPr="008577F1"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sidR="0093735A" w:rsidRPr="0065234C">
              <w:rPr>
                <w:rFonts w:asciiTheme="minorHAnsi" w:hAnsiTheme="minorHAnsi"/>
                <w:szCs w:val="20"/>
                <w:lang w:val="cs-CZ"/>
              </w:rPr>
              <w:t>.</w:t>
            </w:r>
          </w:p>
          <w:p w:rsidR="005D5F5B" w:rsidRPr="0065234C" w:rsidRDefault="005D5F5B"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sidR="0093735A" w:rsidRPr="0065234C">
              <w:rPr>
                <w:rFonts w:asciiTheme="minorHAnsi" w:hAnsiTheme="minorHAnsi"/>
                <w:szCs w:val="20"/>
                <w:lang w:val="cs-CZ"/>
              </w:rPr>
              <w:t>.</w:t>
            </w:r>
          </w:p>
          <w:p w:rsidR="00451AC1" w:rsidRDefault="00451AC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 xml:space="preserve">Maximální rozsah jednoho </w:t>
            </w:r>
            <w:r w:rsidR="0093735A" w:rsidRPr="0065234C">
              <w:rPr>
                <w:rFonts w:asciiTheme="minorHAnsi" w:hAnsiTheme="minorHAnsi" w:cs="Tahoma"/>
                <w:sz w:val="20"/>
                <w:szCs w:val="20"/>
                <w:lang w:val="cs-CZ"/>
              </w:rPr>
              <w:t xml:space="preserve">plnění </w:t>
            </w:r>
            <w:r w:rsidRPr="0065234C">
              <w:rPr>
                <w:rFonts w:asciiTheme="minorHAnsi" w:hAnsiTheme="minorHAnsi" w:cs="Tahoma"/>
                <w:sz w:val="20"/>
                <w:szCs w:val="20"/>
                <w:lang w:val="cs-CZ"/>
              </w:rPr>
              <w:t xml:space="preserve">je </w:t>
            </w:r>
            <w:r w:rsidR="00B14424" w:rsidRPr="0065234C">
              <w:rPr>
                <w:rFonts w:asciiTheme="minorHAnsi" w:hAnsiTheme="minorHAnsi" w:cs="Tahoma"/>
                <w:sz w:val="20"/>
                <w:szCs w:val="20"/>
                <w:lang w:val="cs-CZ"/>
              </w:rPr>
              <w:t>do 50 000 Kč bez DPH</w:t>
            </w:r>
            <w:r w:rsidR="0093735A" w:rsidRPr="0065234C">
              <w:rPr>
                <w:rFonts w:asciiTheme="minorHAnsi" w:hAnsiTheme="minorHAnsi" w:cs="Tahoma"/>
                <w:sz w:val="20"/>
                <w:szCs w:val="20"/>
                <w:lang w:val="cs-CZ"/>
              </w:rPr>
              <w:t>.</w:t>
            </w:r>
            <w:r w:rsidRPr="0065234C">
              <w:rPr>
                <w:rFonts w:asciiTheme="minorHAnsi" w:hAnsiTheme="minorHAnsi" w:cs="Tahoma"/>
                <w:sz w:val="20"/>
                <w:szCs w:val="20"/>
                <w:lang w:val="cs-CZ"/>
              </w:rPr>
              <w:t xml:space="preserve"> </w:t>
            </w:r>
          </w:p>
          <w:p w:rsidR="005E4306" w:rsidRPr="0065234C" w:rsidRDefault="005E4306" w:rsidP="00561A9A">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Dodávka této služby bude prováděna v souladu se zavedenými procesy vycházející z metodiky ITIL a Interní dokumentac</w:t>
            </w:r>
            <w:r w:rsidR="009D5934">
              <w:rPr>
                <w:rFonts w:asciiTheme="minorHAnsi" w:hAnsiTheme="minorHAnsi"/>
                <w:sz w:val="20"/>
                <w:szCs w:val="20"/>
                <w:lang w:val="cs-CZ"/>
              </w:rPr>
              <w:t>e</w:t>
            </w:r>
            <w:r w:rsidR="004B404B">
              <w:rPr>
                <w:rFonts w:asciiTheme="minorHAnsi" w:hAnsiTheme="minorHAnsi"/>
                <w:sz w:val="20"/>
                <w:szCs w:val="20"/>
                <w:lang w:val="cs-CZ"/>
              </w:rPr>
              <w:t>,</w:t>
            </w:r>
            <w:r w:rsidRPr="00DA027F">
              <w:rPr>
                <w:rFonts w:asciiTheme="minorHAnsi" w:hAnsiTheme="minorHAnsi"/>
                <w:sz w:val="20"/>
                <w:szCs w:val="20"/>
                <w:lang w:val="cs-CZ"/>
              </w:rPr>
              <w:t xml:space="preserve">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38487B">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Smlouvy.</w:t>
            </w:r>
          </w:p>
        </w:tc>
      </w:tr>
      <w:tr w:rsidR="00451AC1" w:rsidRPr="0065234C" w:rsidTr="00F7547C">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56744D" w:rsidRDefault="005B5328" w:rsidP="00561A9A">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00F8791A" w:rsidRPr="00DA20E8">
              <w:rPr>
                <w:rFonts w:asciiTheme="minorHAnsi" w:eastAsia="Calibri" w:hAnsiTheme="minorHAnsi" w:cs="Tahoma"/>
                <w:b/>
                <w:color w:val="FFFFFF" w:themeColor="background1"/>
                <w:szCs w:val="20"/>
                <w:lang w:val="cs-CZ" w:eastAsia="en-US"/>
              </w:rPr>
              <w:t xml:space="preserve"> </w:t>
            </w:r>
            <w:r w:rsidR="00451AC1" w:rsidRPr="00C04EDB">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val="cs-CZ" w:eastAsia="en-US"/>
              </w:rPr>
              <w:t>á</w:t>
            </w:r>
            <w:r w:rsidR="00451AC1" w:rsidRPr="00C04EDB">
              <w:rPr>
                <w:rFonts w:asciiTheme="minorHAnsi" w:eastAsia="Calibri" w:hAnsiTheme="minorHAnsi" w:cs="Tahoma"/>
                <w:b/>
                <w:color w:val="FFFFFF" w:themeColor="background1"/>
                <w:szCs w:val="20"/>
                <w:lang w:eastAsia="en-US"/>
              </w:rPr>
              <w:t>n</w:t>
            </w:r>
            <w:r w:rsidR="00451AC1" w:rsidRPr="00C04EDB">
              <w:rPr>
                <w:rFonts w:asciiTheme="minorHAnsi" w:eastAsia="Calibri" w:hAnsiTheme="minorHAnsi" w:cs="Tahoma"/>
                <w:b/>
                <w:color w:val="FFFFFF" w:themeColor="background1"/>
                <w:szCs w:val="20"/>
                <w:lang w:val="cs-CZ" w:eastAsia="en-US"/>
              </w:rPr>
              <w:t>í</w:t>
            </w:r>
            <w:r w:rsidR="00451AC1" w:rsidRPr="0056744D">
              <w:rPr>
                <w:rFonts w:asciiTheme="minorHAnsi" w:eastAsia="Calibri" w:hAnsiTheme="minorHAnsi" w:cs="Tahoma"/>
                <w:b/>
                <w:color w:val="FFFFFF" w:themeColor="background1"/>
                <w:szCs w:val="20"/>
                <w:lang w:eastAsia="en-US"/>
              </w:rPr>
              <w:t xml:space="preserve"> služeb</w:t>
            </w:r>
            <w:r w:rsidR="000D1035">
              <w:rPr>
                <w:rFonts w:asciiTheme="minorHAnsi" w:eastAsia="Calibri" w:hAnsiTheme="minorHAnsi" w:cs="Tahoma"/>
                <w:b/>
                <w:color w:val="FFFFFF" w:themeColor="background1"/>
                <w:szCs w:val="20"/>
                <w:lang w:val="cs-CZ" w:eastAsia="en-US"/>
              </w:rPr>
              <w:t xml:space="preserve"> dle KL HR-002</w:t>
            </w:r>
          </w:p>
        </w:tc>
      </w:tr>
      <w:tr w:rsidR="00451AC1" w:rsidRPr="0065234C" w:rsidTr="00F7547C">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451AC1" w:rsidRPr="00DA20E8"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sidR="009E20FE">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rsidR="006D38F3" w:rsidRPr="0056744D" w:rsidRDefault="007E251C" w:rsidP="00561A9A">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00421B3D" w:rsidRPr="0056744D">
              <w:rPr>
                <w:rFonts w:asciiTheme="minorHAnsi" w:eastAsia="Calibri" w:hAnsiTheme="minorHAnsi" w:cs="Tahoma"/>
                <w:szCs w:val="20"/>
                <w:lang w:val="cs-CZ" w:eastAsia="en-US"/>
              </w:rPr>
              <w:t>á</w:t>
            </w:r>
            <w:r w:rsidRPr="0056744D">
              <w:rPr>
                <w:rFonts w:asciiTheme="minorHAnsi" w:eastAsia="Calibri" w:hAnsiTheme="minorHAnsi" w:cs="Tahoma"/>
                <w:szCs w:val="20"/>
                <w:lang w:val="cs-CZ" w:eastAsia="en-US"/>
              </w:rPr>
              <w:t xml:space="preserve">n v souladu s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_Ref369488289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6</w:t>
            </w:r>
            <w:r w:rsidR="002A52E5">
              <w:rPr>
                <w:rFonts w:asciiTheme="minorHAnsi" w:eastAsia="Calibri" w:hAnsiTheme="minorHAnsi" w:cs="Tahoma"/>
                <w:szCs w:val="20"/>
                <w:lang w:val="cs-CZ" w:eastAsia="en-US"/>
              </w:rPr>
              <w:fldChar w:fldCharType="end"/>
            </w:r>
            <w:r w:rsidR="004B404B">
              <w:rPr>
                <w:rFonts w:asciiTheme="minorHAnsi" w:eastAsia="Calibri" w:hAnsiTheme="minorHAnsi" w:cs="Tahoma"/>
                <w:szCs w:val="20"/>
                <w:lang w:val="cs-CZ" w:eastAsia="en-US"/>
              </w:rPr>
              <w:t>.</w:t>
            </w:r>
            <w:r w:rsidRPr="0056744D">
              <w:rPr>
                <w:rFonts w:asciiTheme="minorHAnsi" w:eastAsia="Calibri" w:hAnsiTheme="minorHAnsi" w:cs="Tahoma"/>
                <w:szCs w:val="20"/>
                <w:lang w:val="cs-CZ" w:eastAsia="en-US"/>
              </w:rPr>
              <w:t xml:space="preserve"> této Smlouvy</w:t>
            </w:r>
          </w:p>
          <w:p w:rsidR="006D38F3" w:rsidRPr="00C87302" w:rsidRDefault="006D38F3"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rsidR="00451AC1" w:rsidRPr="0065234C" w:rsidRDefault="006D38F3"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_Ref273382468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18</w:t>
            </w:r>
            <w:r w:rsidR="002A52E5">
              <w:rPr>
                <w:rFonts w:asciiTheme="minorHAnsi" w:eastAsia="Calibri" w:hAnsiTheme="minorHAnsi" w:cs="Tahoma"/>
                <w:szCs w:val="20"/>
                <w:lang w:val="cs-CZ" w:eastAsia="en-US"/>
              </w:rPr>
              <w:fldChar w:fldCharType="end"/>
            </w:r>
            <w:r w:rsidR="004B404B">
              <w:rPr>
                <w:rFonts w:asciiTheme="minorHAnsi" w:eastAsia="Calibri" w:hAnsiTheme="minorHAnsi" w:cs="Tahoma"/>
                <w:szCs w:val="20"/>
                <w:lang w:val="cs-CZ" w:eastAsia="en-US"/>
              </w:rPr>
              <w:t>.</w:t>
            </w:r>
            <w:r w:rsidRPr="0065234C">
              <w:rPr>
                <w:rFonts w:asciiTheme="minorHAnsi" w:eastAsia="Calibri" w:hAnsiTheme="minorHAnsi" w:cs="Tahoma"/>
                <w:szCs w:val="20"/>
                <w:lang w:val="cs-CZ" w:eastAsia="en-US"/>
              </w:rPr>
              <w:t xml:space="preserve"> této Smlouvy</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rsidR="00451AC1" w:rsidRPr="0065234C" w:rsidRDefault="00451AC1"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sidR="00631914">
              <w:rPr>
                <w:rFonts w:asciiTheme="minorHAnsi" w:eastAsia="Calibri" w:hAnsiTheme="minorHAnsi" w:cs="Tahoma"/>
                <w:szCs w:val="20"/>
                <w:lang w:val="cs-CZ" w:eastAsia="en-US"/>
              </w:rPr>
              <w:t xml:space="preserve"> uvedeného v </w:t>
            </w:r>
            <w:hyperlink w:anchor="_Příloha_č._8" w:history="1">
              <w:r w:rsidR="00631914" w:rsidRP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451AC1" w:rsidRPr="0065234C" w:rsidRDefault="00451AC1" w:rsidP="00B47DC2">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w:t>
            </w:r>
            <w:r w:rsidR="006D38F3" w:rsidRPr="0065234C">
              <w:rPr>
                <w:rFonts w:asciiTheme="minorHAnsi" w:eastAsia="Calibri" w:hAnsiTheme="minorHAnsi" w:cs="Tahoma"/>
                <w:szCs w:val="20"/>
                <w:lang w:val="cs-CZ" w:eastAsia="en-US"/>
              </w:rPr>
              <w:t xml:space="preserve"> definovaný v č</w:t>
            </w:r>
            <w:r w:rsidR="00701047">
              <w:rPr>
                <w:rFonts w:asciiTheme="minorHAnsi" w:eastAsia="Calibri" w:hAnsiTheme="minorHAnsi" w:cs="Tahoma"/>
                <w:szCs w:val="20"/>
                <w:lang w:val="cs-CZ" w:eastAsia="en-US"/>
              </w:rPr>
              <w:t>l</w:t>
            </w:r>
            <w:r w:rsidR="006D38F3" w:rsidRPr="0065234C">
              <w:rPr>
                <w:rFonts w:asciiTheme="minorHAnsi" w:eastAsia="Calibri" w:hAnsiTheme="minorHAnsi" w:cs="Tahoma"/>
                <w:szCs w:val="20"/>
                <w:lang w:val="cs-CZ" w:eastAsia="en-US"/>
              </w:rPr>
              <w:t xml:space="preserve">.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_Ref492393979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12</w:t>
            </w:r>
            <w:r w:rsidR="00B47DC2">
              <w:rPr>
                <w:rFonts w:asciiTheme="minorHAnsi" w:eastAsia="Calibri" w:hAnsiTheme="minorHAnsi" w:cs="Tahoma"/>
                <w:szCs w:val="20"/>
                <w:lang w:val="cs-CZ" w:eastAsia="en-US"/>
              </w:rPr>
              <w:fldChar w:fldCharType="end"/>
            </w:r>
            <w:r w:rsidR="004B404B">
              <w:rPr>
                <w:rFonts w:asciiTheme="minorHAnsi" w:eastAsia="Calibri" w:hAnsiTheme="minorHAnsi" w:cs="Tahoma"/>
                <w:szCs w:val="20"/>
                <w:lang w:val="cs-CZ" w:eastAsia="en-US"/>
              </w:rPr>
              <w:t>.</w:t>
            </w:r>
            <w:r w:rsidR="006D38F3" w:rsidRPr="0065234C">
              <w:rPr>
                <w:rFonts w:asciiTheme="minorHAnsi" w:eastAsia="Calibri" w:hAnsiTheme="minorHAnsi" w:cs="Tahoma"/>
                <w:szCs w:val="20"/>
                <w:lang w:val="cs-CZ" w:eastAsia="en-US"/>
              </w:rPr>
              <w:t xml:space="preserve"> této Smlouvy a fakturace dle čl.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_Ref427619147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38487B">
              <w:rPr>
                <w:rFonts w:asciiTheme="minorHAnsi" w:eastAsia="Calibri" w:hAnsiTheme="minorHAnsi" w:cs="Tahoma"/>
                <w:szCs w:val="20"/>
                <w:lang w:val="cs-CZ" w:eastAsia="en-US"/>
              </w:rPr>
              <w:t>16</w:t>
            </w:r>
            <w:r w:rsidR="00B47DC2">
              <w:rPr>
                <w:rFonts w:asciiTheme="minorHAnsi" w:eastAsia="Calibri" w:hAnsiTheme="minorHAnsi" w:cs="Tahoma"/>
                <w:szCs w:val="20"/>
                <w:lang w:val="cs-CZ" w:eastAsia="en-US"/>
              </w:rPr>
              <w:fldChar w:fldCharType="end"/>
            </w:r>
            <w:r w:rsidR="004B404B">
              <w:rPr>
                <w:rFonts w:asciiTheme="minorHAnsi" w:eastAsia="Calibri" w:hAnsiTheme="minorHAnsi" w:cs="Tahoma"/>
                <w:szCs w:val="20"/>
                <w:lang w:val="cs-CZ" w:eastAsia="en-US"/>
              </w:rPr>
              <w:t>.</w:t>
            </w:r>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tc>
      </w:tr>
    </w:tbl>
    <w:p w:rsidR="00451AC1" w:rsidRDefault="00451AC1" w:rsidP="00561A9A">
      <w:pPr>
        <w:spacing w:before="60" w:after="60"/>
        <w:rPr>
          <w:rFonts w:asciiTheme="minorHAnsi" w:hAnsiTheme="minorHAnsi"/>
          <w:szCs w:val="20"/>
        </w:rPr>
      </w:pPr>
    </w:p>
    <w:p w:rsidR="00CF2607" w:rsidRDefault="00CF2607" w:rsidP="00E918AB">
      <w:pPr>
        <w:pStyle w:val="Level1"/>
        <w:jc w:val="center"/>
      </w:pPr>
      <w:r w:rsidRPr="00CF2607">
        <w:t>PŘEHLED PAUŠÁLNÍCH KL</w:t>
      </w:r>
      <w:r w:rsidR="004A0840">
        <w:t>*</w:t>
      </w:r>
    </w:p>
    <w:p w:rsidR="00CF2607" w:rsidRDefault="00CF2607" w:rsidP="00CF2607">
      <w:pPr>
        <w:keepNext/>
        <w:spacing w:before="60" w:after="60" w:line="240" w:lineRule="auto"/>
        <w:jc w:val="center"/>
        <w:rPr>
          <w:rFonts w:asciiTheme="minorHAnsi" w:hAnsiTheme="minorHAnsi" w:cs="Tahoma"/>
          <w:b/>
          <w:szCs w:val="20"/>
        </w:rPr>
      </w:pPr>
    </w:p>
    <w:p w:rsidR="00CF2607" w:rsidRDefault="00CF2607" w:rsidP="00CF2607">
      <w:pPr>
        <w:keepNext/>
        <w:spacing w:before="60" w:after="60" w:line="240" w:lineRule="auto"/>
        <w:rPr>
          <w:rFonts w:asciiTheme="minorHAnsi" w:hAnsiTheme="minorHAnsi" w:cs="Tahoma"/>
          <w:b/>
          <w:szCs w:val="20"/>
        </w:rPr>
      </w:pPr>
      <w:r>
        <w:rPr>
          <w:rFonts w:asciiTheme="minorHAnsi" w:hAnsiTheme="minorHAnsi" w:cs="Tahoma"/>
          <w:b/>
          <w:szCs w:val="20"/>
        </w:rPr>
        <w:t>Produkční prostředí</w:t>
      </w:r>
    </w:p>
    <w:tbl>
      <w:tblPr>
        <w:tblW w:w="10371" w:type="dxa"/>
        <w:tblInd w:w="47" w:type="dxa"/>
        <w:tblCellMar>
          <w:left w:w="70" w:type="dxa"/>
          <w:right w:w="70" w:type="dxa"/>
        </w:tblCellMar>
        <w:tblLook w:val="04A0" w:firstRow="1" w:lastRow="0" w:firstColumn="1" w:lastColumn="0" w:noHBand="0" w:noVBand="1"/>
      </w:tblPr>
      <w:tblGrid>
        <w:gridCol w:w="1065"/>
        <w:gridCol w:w="5054"/>
        <w:gridCol w:w="1417"/>
        <w:gridCol w:w="1418"/>
        <w:gridCol w:w="1417"/>
      </w:tblGrid>
      <w:tr w:rsidR="00CF2607" w:rsidRPr="00CF2607" w:rsidTr="00B47DC2">
        <w:trPr>
          <w:trHeight w:val="330"/>
        </w:trPr>
        <w:tc>
          <w:tcPr>
            <w:tcW w:w="1065" w:type="dxa"/>
            <w:tcBorders>
              <w:top w:val="double" w:sz="6" w:space="0" w:color="auto"/>
              <w:left w:val="double" w:sz="6" w:space="0" w:color="auto"/>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Katalogový list</w:t>
            </w:r>
          </w:p>
        </w:tc>
        <w:tc>
          <w:tcPr>
            <w:tcW w:w="5054"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Default="00CF2607" w:rsidP="00CF2607">
            <w:pPr>
              <w:spacing w:after="0" w:line="240" w:lineRule="auto"/>
              <w:rPr>
                <w:b/>
                <w:bCs/>
                <w:color w:val="FFFFFF"/>
                <w:szCs w:val="20"/>
              </w:rPr>
            </w:pPr>
            <w:r w:rsidRPr="00CF2607">
              <w:rPr>
                <w:b/>
                <w:bCs/>
                <w:color w:val="FFFFFF"/>
                <w:szCs w:val="20"/>
              </w:rPr>
              <w:t>Název služby</w:t>
            </w:r>
          </w:p>
          <w:p w:rsidR="00064A1A" w:rsidRPr="00CF2607" w:rsidRDefault="00064A1A" w:rsidP="00CF2607">
            <w:pPr>
              <w:spacing w:after="0" w:line="240" w:lineRule="auto"/>
              <w:rPr>
                <w:b/>
                <w:bCs/>
                <w:color w:val="FFFFFF"/>
                <w:szCs w:val="20"/>
              </w:rPr>
            </w:pP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SUP-001 - úroveň služby</w:t>
            </w:r>
          </w:p>
        </w:tc>
        <w:tc>
          <w:tcPr>
            <w:tcW w:w="1418"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SUP-002 - úroveň služby</w:t>
            </w: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SPR-001 - úroveň služby</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P-003</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drobných portálových aplikací</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P-004</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redakčního systému</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CC-001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aplikace Mezisklad zpráv o kontrole a aplikace Data ke stažení</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IZR-001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 xml:space="preserve">Provoz integrovaného zemědělského registru – registru zvířat </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Speciálních Registrů – registr vinic</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SR-002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Speciálních Registrů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lastRenderedPageBreak/>
              <w:t>SZR-001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SZR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SZR-002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EZP</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SZR-003</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RDM</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Bronz</w:t>
            </w:r>
          </w:p>
        </w:tc>
      </w:tr>
      <w:tr w:rsidR="00CF2607" w:rsidRPr="00CF2607" w:rsidTr="00B47DC2">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SDB-001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sdílené databáze dat žádostí o dotace</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bl>
    <w:p w:rsidR="00CF2607" w:rsidRPr="00CF2607" w:rsidRDefault="00CF2607" w:rsidP="00CF2607">
      <w:pPr>
        <w:keepNext/>
        <w:spacing w:before="60" w:after="60" w:line="240" w:lineRule="auto"/>
        <w:rPr>
          <w:rFonts w:asciiTheme="minorHAnsi" w:hAnsiTheme="minorHAnsi"/>
          <w:b/>
          <w:szCs w:val="20"/>
        </w:rPr>
      </w:pPr>
    </w:p>
    <w:p w:rsidR="00CF2607" w:rsidRPr="00CF2607" w:rsidRDefault="00CF2607" w:rsidP="00CF2607">
      <w:pPr>
        <w:keepNext/>
        <w:spacing w:before="60" w:after="60" w:line="240" w:lineRule="auto"/>
        <w:rPr>
          <w:rFonts w:asciiTheme="minorHAnsi" w:hAnsiTheme="minorHAnsi"/>
          <w:b/>
          <w:szCs w:val="20"/>
        </w:rPr>
      </w:pPr>
      <w:r w:rsidRPr="00CF2607">
        <w:rPr>
          <w:rFonts w:asciiTheme="minorHAnsi" w:hAnsiTheme="minorHAnsi"/>
          <w:b/>
          <w:szCs w:val="20"/>
        </w:rPr>
        <w:t>Testovací prostředí</w:t>
      </w:r>
    </w:p>
    <w:tbl>
      <w:tblPr>
        <w:tblW w:w="10371" w:type="dxa"/>
        <w:tblInd w:w="47" w:type="dxa"/>
        <w:tblCellMar>
          <w:left w:w="70" w:type="dxa"/>
          <w:right w:w="70" w:type="dxa"/>
        </w:tblCellMar>
        <w:tblLook w:val="04A0" w:firstRow="1" w:lastRow="0" w:firstColumn="1" w:lastColumn="0" w:noHBand="0" w:noVBand="1"/>
      </w:tblPr>
      <w:tblGrid>
        <w:gridCol w:w="1065"/>
        <w:gridCol w:w="5054"/>
        <w:gridCol w:w="1417"/>
        <w:gridCol w:w="1418"/>
        <w:gridCol w:w="1417"/>
      </w:tblGrid>
      <w:tr w:rsidR="00064A1A" w:rsidRPr="00CF2607" w:rsidTr="00626E3D">
        <w:trPr>
          <w:trHeight w:val="330"/>
        </w:trPr>
        <w:tc>
          <w:tcPr>
            <w:tcW w:w="1065" w:type="dxa"/>
            <w:tcBorders>
              <w:top w:val="double" w:sz="6" w:space="0" w:color="auto"/>
              <w:left w:val="double" w:sz="6" w:space="0" w:color="auto"/>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Katalogový list</w:t>
            </w:r>
          </w:p>
        </w:tc>
        <w:tc>
          <w:tcPr>
            <w:tcW w:w="5054"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Default="00CF2607" w:rsidP="00CF2607">
            <w:pPr>
              <w:spacing w:after="0" w:line="240" w:lineRule="auto"/>
              <w:rPr>
                <w:b/>
                <w:bCs/>
                <w:color w:val="FFFFFF"/>
                <w:szCs w:val="20"/>
              </w:rPr>
            </w:pPr>
            <w:r w:rsidRPr="00CF2607">
              <w:rPr>
                <w:b/>
                <w:bCs/>
                <w:color w:val="FFFFFF"/>
                <w:szCs w:val="20"/>
              </w:rPr>
              <w:t>Název služby</w:t>
            </w:r>
          </w:p>
          <w:p w:rsidR="00064A1A" w:rsidRPr="00CF2607" w:rsidRDefault="00064A1A" w:rsidP="00CF2607">
            <w:pPr>
              <w:spacing w:after="0" w:line="240" w:lineRule="auto"/>
              <w:rPr>
                <w:b/>
                <w:bCs/>
                <w:color w:val="FFFFFF"/>
                <w:szCs w:val="20"/>
              </w:rPr>
            </w:pP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SUP-001 - úroveň služby</w:t>
            </w:r>
          </w:p>
        </w:tc>
        <w:tc>
          <w:tcPr>
            <w:tcW w:w="1418"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SUP-002 - úroveň služby</w:t>
            </w: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SPR-001 - úroveň služby</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P-003</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drobných portálových aplikací</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P-004</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redakčního systému</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CC-001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aplikace Mezisklad zpráv o kontrole a aplikace Data ke stažení</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IZR-001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 xml:space="preserve">Provoz integrovaného zemědělského registru – registru zvířat </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Speciálních Registrů – registr vinic</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SR-002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Speciálních Registrů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SZR-001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SZR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SZR-002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EZP</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SZR-003</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systému RDM</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r w:rsidR="00064A1A" w:rsidRPr="00CF2607" w:rsidTr="00626E3D">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SDB-001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sdílené databáze dat žádostí o dotace</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Test</w:t>
            </w:r>
          </w:p>
        </w:tc>
      </w:tr>
    </w:tbl>
    <w:p w:rsidR="00CF2607" w:rsidRPr="00CF2607" w:rsidRDefault="00CF2607" w:rsidP="00CF2607">
      <w:pPr>
        <w:keepNext/>
        <w:spacing w:before="60" w:after="60" w:line="240" w:lineRule="auto"/>
        <w:rPr>
          <w:rFonts w:asciiTheme="minorHAnsi" w:hAnsiTheme="minorHAnsi"/>
          <w:b/>
          <w:szCs w:val="20"/>
        </w:rPr>
      </w:pPr>
    </w:p>
    <w:p w:rsidR="00CF2607" w:rsidRPr="00CF2607" w:rsidRDefault="00CF2607" w:rsidP="00CF2607">
      <w:pPr>
        <w:keepNext/>
        <w:spacing w:before="60" w:after="60" w:line="240" w:lineRule="auto"/>
        <w:rPr>
          <w:rFonts w:asciiTheme="minorHAnsi" w:hAnsiTheme="minorHAnsi"/>
          <w:b/>
          <w:szCs w:val="20"/>
        </w:rPr>
      </w:pPr>
      <w:r w:rsidRPr="00CF2607">
        <w:rPr>
          <w:rFonts w:asciiTheme="minorHAnsi" w:hAnsiTheme="minorHAnsi"/>
          <w:b/>
          <w:szCs w:val="20"/>
        </w:rPr>
        <w:t>Developerské prostředí</w:t>
      </w:r>
    </w:p>
    <w:tbl>
      <w:tblPr>
        <w:tblW w:w="10371" w:type="dxa"/>
        <w:tblInd w:w="47" w:type="dxa"/>
        <w:tblCellMar>
          <w:left w:w="70" w:type="dxa"/>
          <w:right w:w="70" w:type="dxa"/>
        </w:tblCellMar>
        <w:tblLook w:val="04A0" w:firstRow="1" w:lastRow="0" w:firstColumn="1" w:lastColumn="0" w:noHBand="0" w:noVBand="1"/>
      </w:tblPr>
      <w:tblGrid>
        <w:gridCol w:w="1065"/>
        <w:gridCol w:w="5054"/>
        <w:gridCol w:w="1417"/>
        <w:gridCol w:w="1418"/>
        <w:gridCol w:w="1417"/>
      </w:tblGrid>
      <w:tr w:rsidR="00064A1A" w:rsidRPr="00CF2607" w:rsidTr="00BF4F0A">
        <w:trPr>
          <w:trHeight w:val="330"/>
        </w:trPr>
        <w:tc>
          <w:tcPr>
            <w:tcW w:w="1065" w:type="dxa"/>
            <w:tcBorders>
              <w:top w:val="double" w:sz="6" w:space="0" w:color="auto"/>
              <w:left w:val="double" w:sz="6" w:space="0" w:color="auto"/>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Katalogový list</w:t>
            </w:r>
          </w:p>
        </w:tc>
        <w:tc>
          <w:tcPr>
            <w:tcW w:w="5054"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Default="00CF2607" w:rsidP="00CF2607">
            <w:pPr>
              <w:spacing w:after="0" w:line="240" w:lineRule="auto"/>
              <w:rPr>
                <w:b/>
                <w:bCs/>
                <w:color w:val="FFFFFF"/>
                <w:szCs w:val="20"/>
              </w:rPr>
            </w:pPr>
            <w:r w:rsidRPr="00CF2607">
              <w:rPr>
                <w:b/>
                <w:bCs/>
                <w:color w:val="FFFFFF"/>
                <w:szCs w:val="20"/>
              </w:rPr>
              <w:t>Název služby</w:t>
            </w:r>
          </w:p>
          <w:p w:rsidR="00064A1A" w:rsidRPr="00CF2607" w:rsidRDefault="00064A1A" w:rsidP="00CF2607">
            <w:pPr>
              <w:spacing w:after="0" w:line="240" w:lineRule="auto"/>
              <w:rPr>
                <w:b/>
                <w:bCs/>
                <w:color w:val="FFFFFF"/>
                <w:szCs w:val="20"/>
              </w:rPr>
            </w:pP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SUP-001 - úroveň služby</w:t>
            </w:r>
          </w:p>
        </w:tc>
        <w:tc>
          <w:tcPr>
            <w:tcW w:w="1418"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SUP-002 - úroveň služby</w:t>
            </w: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SPR-001 - úroveň služby</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IZR-001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 xml:space="preserve">Provoz integrovaného zemědělského registru – registru zvířat </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DEV</w:t>
            </w:r>
          </w:p>
        </w:tc>
      </w:tr>
    </w:tbl>
    <w:p w:rsidR="00CF2607" w:rsidRPr="00CF2607" w:rsidRDefault="00CF2607" w:rsidP="00CF2607">
      <w:pPr>
        <w:keepNext/>
        <w:spacing w:before="60" w:after="60" w:line="240" w:lineRule="auto"/>
        <w:rPr>
          <w:rFonts w:asciiTheme="minorHAnsi" w:hAnsiTheme="minorHAnsi"/>
          <w:b/>
          <w:szCs w:val="20"/>
        </w:rPr>
      </w:pPr>
    </w:p>
    <w:p w:rsidR="007003B0" w:rsidRDefault="007003B0">
      <w:pPr>
        <w:spacing w:after="160" w:line="259" w:lineRule="auto"/>
        <w:rPr>
          <w:rFonts w:asciiTheme="minorHAnsi" w:hAnsiTheme="minorHAnsi"/>
          <w:b/>
          <w:szCs w:val="20"/>
        </w:rPr>
      </w:pPr>
      <w:r>
        <w:rPr>
          <w:rFonts w:asciiTheme="minorHAnsi" w:hAnsiTheme="minorHAnsi"/>
          <w:b/>
          <w:szCs w:val="20"/>
        </w:rPr>
        <w:br w:type="page"/>
      </w:r>
    </w:p>
    <w:p w:rsidR="00CF2607" w:rsidRPr="00CF2607" w:rsidRDefault="00CF2607" w:rsidP="00CF2607">
      <w:pPr>
        <w:keepNext/>
        <w:spacing w:before="60" w:after="60" w:line="240" w:lineRule="auto"/>
        <w:rPr>
          <w:rFonts w:asciiTheme="minorHAnsi" w:hAnsiTheme="minorHAnsi"/>
          <w:b/>
          <w:szCs w:val="20"/>
        </w:rPr>
      </w:pPr>
      <w:r>
        <w:rPr>
          <w:rFonts w:asciiTheme="minorHAnsi" w:hAnsiTheme="minorHAnsi"/>
          <w:b/>
          <w:szCs w:val="20"/>
        </w:rPr>
        <w:lastRenderedPageBreak/>
        <w:t>Akceptační prostředí</w:t>
      </w:r>
    </w:p>
    <w:tbl>
      <w:tblPr>
        <w:tblW w:w="10371" w:type="dxa"/>
        <w:tblInd w:w="47" w:type="dxa"/>
        <w:tblCellMar>
          <w:left w:w="70" w:type="dxa"/>
          <w:right w:w="70" w:type="dxa"/>
        </w:tblCellMar>
        <w:tblLook w:val="04A0" w:firstRow="1" w:lastRow="0" w:firstColumn="1" w:lastColumn="0" w:noHBand="0" w:noVBand="1"/>
      </w:tblPr>
      <w:tblGrid>
        <w:gridCol w:w="1065"/>
        <w:gridCol w:w="5054"/>
        <w:gridCol w:w="1417"/>
        <w:gridCol w:w="1418"/>
        <w:gridCol w:w="1417"/>
      </w:tblGrid>
      <w:tr w:rsidR="00064A1A" w:rsidRPr="00CF2607" w:rsidTr="00BF4F0A">
        <w:trPr>
          <w:trHeight w:val="330"/>
        </w:trPr>
        <w:tc>
          <w:tcPr>
            <w:tcW w:w="1065" w:type="dxa"/>
            <w:tcBorders>
              <w:top w:val="double" w:sz="6" w:space="0" w:color="auto"/>
              <w:left w:val="double" w:sz="6" w:space="0" w:color="auto"/>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Katalogový list</w:t>
            </w:r>
          </w:p>
        </w:tc>
        <w:tc>
          <w:tcPr>
            <w:tcW w:w="5054"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Default="00CF2607" w:rsidP="00CF2607">
            <w:pPr>
              <w:spacing w:after="0" w:line="240" w:lineRule="auto"/>
              <w:rPr>
                <w:b/>
                <w:bCs/>
                <w:color w:val="FFFFFF"/>
                <w:szCs w:val="20"/>
              </w:rPr>
            </w:pPr>
            <w:r w:rsidRPr="00CF2607">
              <w:rPr>
                <w:b/>
                <w:bCs/>
                <w:color w:val="FFFFFF"/>
                <w:szCs w:val="20"/>
              </w:rPr>
              <w:t>Název služby</w:t>
            </w:r>
          </w:p>
          <w:p w:rsidR="00064A1A" w:rsidRPr="00CF2607" w:rsidRDefault="00064A1A" w:rsidP="00CF2607">
            <w:pPr>
              <w:spacing w:after="0" w:line="240" w:lineRule="auto"/>
              <w:rPr>
                <w:b/>
                <w:bCs/>
                <w:color w:val="FFFFFF"/>
                <w:szCs w:val="20"/>
              </w:rPr>
            </w:pP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SUP-001 - úroveň služby</w:t>
            </w:r>
          </w:p>
        </w:tc>
        <w:tc>
          <w:tcPr>
            <w:tcW w:w="1418"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SUP-002 - úroveň služby</w:t>
            </w:r>
          </w:p>
        </w:tc>
        <w:tc>
          <w:tcPr>
            <w:tcW w:w="1417" w:type="dxa"/>
            <w:tcBorders>
              <w:top w:val="double" w:sz="6" w:space="0" w:color="auto"/>
              <w:left w:val="nil"/>
              <w:bottom w:val="double" w:sz="6" w:space="0" w:color="auto"/>
              <w:right w:val="double" w:sz="6" w:space="0" w:color="auto"/>
            </w:tcBorders>
            <w:shd w:val="clear" w:color="auto" w:fill="ABBB59" w:themeFill="text1"/>
            <w:noWrap/>
            <w:vAlign w:val="bottom"/>
            <w:hideMark/>
          </w:tcPr>
          <w:p w:rsidR="00CF2607" w:rsidRPr="00CF2607" w:rsidRDefault="00CF2607" w:rsidP="00CF2607">
            <w:pPr>
              <w:spacing w:after="0" w:line="240" w:lineRule="auto"/>
              <w:rPr>
                <w:b/>
                <w:bCs/>
                <w:color w:val="FFFFFF"/>
                <w:szCs w:val="20"/>
              </w:rPr>
            </w:pPr>
            <w:r w:rsidRPr="00CF2607">
              <w:rPr>
                <w:b/>
                <w:bCs/>
                <w:color w:val="FFFFFF"/>
                <w:szCs w:val="20"/>
              </w:rPr>
              <w:t>SPR-001 - úroveň služby</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portálů</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Gold</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LPIS-001</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AKCEPT</w:t>
            </w:r>
          </w:p>
        </w:tc>
      </w:tr>
      <w:tr w:rsidR="00064A1A" w:rsidRPr="00CF2607" w:rsidTr="00BF4F0A">
        <w:trPr>
          <w:trHeight w:val="330"/>
        </w:trPr>
        <w:tc>
          <w:tcPr>
            <w:tcW w:w="1065" w:type="dxa"/>
            <w:tcBorders>
              <w:top w:val="nil"/>
              <w:left w:val="double" w:sz="6" w:space="0" w:color="auto"/>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LPIS-002</w:t>
            </w:r>
          </w:p>
        </w:tc>
        <w:tc>
          <w:tcPr>
            <w:tcW w:w="5054"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Provoz registru LPIS</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8"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c>
          <w:tcPr>
            <w:tcW w:w="1417" w:type="dxa"/>
            <w:tcBorders>
              <w:top w:val="nil"/>
              <w:left w:val="nil"/>
              <w:bottom w:val="double" w:sz="6" w:space="0" w:color="auto"/>
              <w:right w:val="double" w:sz="6" w:space="0" w:color="auto"/>
            </w:tcBorders>
            <w:shd w:val="clear" w:color="auto" w:fill="auto"/>
            <w:noWrap/>
            <w:vAlign w:val="bottom"/>
            <w:hideMark/>
          </w:tcPr>
          <w:p w:rsidR="00CF2607" w:rsidRPr="00CF2607" w:rsidRDefault="00CF2607" w:rsidP="00CF2607">
            <w:pPr>
              <w:spacing w:after="0" w:line="240" w:lineRule="auto"/>
              <w:rPr>
                <w:color w:val="000000"/>
                <w:szCs w:val="20"/>
              </w:rPr>
            </w:pPr>
            <w:r w:rsidRPr="00CF2607">
              <w:rPr>
                <w:color w:val="000000"/>
                <w:szCs w:val="20"/>
              </w:rPr>
              <w:t>Silver</w:t>
            </w:r>
          </w:p>
        </w:tc>
      </w:tr>
    </w:tbl>
    <w:p w:rsidR="00CF2607" w:rsidRDefault="00CF2607" w:rsidP="00CF2607">
      <w:pPr>
        <w:keepNext/>
        <w:spacing w:before="60" w:after="60" w:line="240" w:lineRule="auto"/>
        <w:rPr>
          <w:rFonts w:asciiTheme="minorHAnsi" w:hAnsiTheme="minorHAnsi"/>
          <w:szCs w:val="20"/>
        </w:rPr>
      </w:pPr>
    </w:p>
    <w:p w:rsidR="00CF2607" w:rsidRPr="00F7547C" w:rsidRDefault="00CF2607" w:rsidP="00CF2607">
      <w:pPr>
        <w:keepNext/>
        <w:spacing w:before="60" w:after="60"/>
        <w:rPr>
          <w:rFonts w:asciiTheme="minorHAnsi" w:hAnsiTheme="minorHAnsi"/>
          <w:szCs w:val="20"/>
        </w:rPr>
        <w:sectPr w:rsidR="00CF2607" w:rsidRPr="00F7547C" w:rsidSect="008577F1">
          <w:pgSz w:w="11906" w:h="16838"/>
          <w:pgMar w:top="1021" w:right="1021" w:bottom="1021" w:left="1021" w:header="709" w:footer="709" w:gutter="0"/>
          <w:cols w:space="708"/>
          <w:docGrid w:linePitch="360"/>
        </w:sectPr>
      </w:pPr>
      <w:r>
        <w:rPr>
          <w:rFonts w:asciiTheme="minorHAnsi" w:hAnsiTheme="minorHAnsi"/>
          <w:szCs w:val="20"/>
        </w:rPr>
        <w:t>*</w:t>
      </w:r>
      <w:r w:rsidR="008C2A3A">
        <w:rPr>
          <w:rFonts w:asciiTheme="minorHAnsi" w:hAnsiTheme="minorHAnsi"/>
          <w:szCs w:val="20"/>
        </w:rPr>
        <w:t>Pro vyloučení pochybností se uvádí</w:t>
      </w:r>
      <w:r w:rsidR="009E20FE">
        <w:rPr>
          <w:rFonts w:asciiTheme="minorHAnsi" w:hAnsiTheme="minorHAnsi"/>
          <w:szCs w:val="20"/>
        </w:rPr>
        <w:t>,</w:t>
      </w:r>
      <w:r w:rsidR="008C2A3A">
        <w:rPr>
          <w:rFonts w:asciiTheme="minorHAnsi" w:hAnsiTheme="minorHAnsi"/>
          <w:szCs w:val="20"/>
        </w:rPr>
        <w:t xml:space="preserve"> že ú</w:t>
      </w:r>
      <w:r w:rsidRPr="00CF2607">
        <w:rPr>
          <w:rFonts w:asciiTheme="minorHAnsi" w:hAnsiTheme="minorHAnsi"/>
          <w:szCs w:val="20"/>
        </w:rPr>
        <w:t>rovně služeb dle KL PDS-001 jsou uvedené v</w:t>
      </w:r>
      <w:r>
        <w:rPr>
          <w:rFonts w:asciiTheme="minorHAnsi" w:hAnsiTheme="minorHAnsi"/>
          <w:szCs w:val="20"/>
        </w:rPr>
        <w:t> </w:t>
      </w:r>
      <w:r w:rsidRPr="00CF2607">
        <w:rPr>
          <w:rFonts w:asciiTheme="minorHAnsi" w:hAnsiTheme="minorHAnsi"/>
          <w:szCs w:val="20"/>
        </w:rPr>
        <w:t>každém</w:t>
      </w:r>
      <w:r>
        <w:rPr>
          <w:rFonts w:asciiTheme="minorHAnsi" w:hAnsiTheme="minorHAnsi"/>
          <w:szCs w:val="20"/>
        </w:rPr>
        <w:t xml:space="preserve"> paušálním KL</w:t>
      </w:r>
      <w:r w:rsidR="008C2A3A">
        <w:rPr>
          <w:rFonts w:asciiTheme="minorHAnsi" w:hAnsiTheme="minorHAnsi"/>
          <w:szCs w:val="20"/>
        </w:rPr>
        <w:t xml:space="preserve"> pro každý testovací scénář</w:t>
      </w:r>
      <w:r>
        <w:rPr>
          <w:rFonts w:asciiTheme="minorHAnsi" w:hAnsiTheme="minorHAnsi"/>
          <w:szCs w:val="20"/>
        </w:rPr>
        <w:t xml:space="preserve"> a nejsou uvedené v přehledu Paušálních KL</w:t>
      </w:r>
    </w:p>
    <w:p w:rsidR="003D2C22" w:rsidRPr="0065234C" w:rsidRDefault="003D2C22" w:rsidP="00E918AB"/>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bookmarkStart w:id="231" w:name="_Příloha_č._2_1"/>
      <w:bookmarkEnd w:id="231"/>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29"/>
    </w:p>
    <w:p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rsidR="002E6A72" w:rsidRPr="0065234C" w:rsidRDefault="00AC7ED1" w:rsidP="00E745A7">
      <w:pPr>
        <w:spacing w:before="60" w:after="60" w:line="240" w:lineRule="auto"/>
        <w:jc w:val="both"/>
        <w:rPr>
          <w:rFonts w:asciiTheme="minorHAnsi" w:hAnsiTheme="minorHAnsi" w:cs="Tahoma"/>
          <w:szCs w:val="20"/>
        </w:rPr>
      </w:pPr>
      <w:r w:rsidRPr="00DA20E8">
        <w:rPr>
          <w:rFonts w:asciiTheme="minorHAnsi" w:hAnsiTheme="minorHAnsi" w:cs="Tahoma"/>
          <w:szCs w:val="20"/>
        </w:rPr>
        <w:t>Poskytovatel</w:t>
      </w:r>
      <w:r w:rsidR="00E24F88" w:rsidRPr="00C04EDB">
        <w:rPr>
          <w:rFonts w:asciiTheme="minorHAnsi" w:hAnsiTheme="minorHAnsi" w:cs="Tahoma"/>
          <w:szCs w:val="20"/>
        </w:rPr>
        <w:t xml:space="preserve"> </w:t>
      </w:r>
      <w:r w:rsidRPr="0056744D">
        <w:rPr>
          <w:rFonts w:asciiTheme="minorHAnsi" w:hAnsiTheme="minorHAnsi" w:cs="Tahoma"/>
          <w:szCs w:val="20"/>
        </w:rPr>
        <w:t>poskytuje</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podle</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popisujících</w:t>
      </w:r>
      <w:r w:rsidR="00E24F88" w:rsidRPr="0056744D">
        <w:rPr>
          <w:rFonts w:asciiTheme="minorHAnsi" w:hAnsiTheme="minorHAnsi" w:cs="Tahoma"/>
          <w:szCs w:val="20"/>
        </w:rPr>
        <w:t xml:space="preserve"> </w:t>
      </w:r>
      <w:r w:rsidRPr="0056744D">
        <w:rPr>
          <w:rFonts w:asciiTheme="minorHAnsi" w:hAnsiTheme="minorHAnsi" w:cs="Tahoma"/>
          <w:szCs w:val="20"/>
        </w:rPr>
        <w:t>požadavky</w:t>
      </w:r>
      <w:r w:rsidR="00E24F88" w:rsidRPr="0056744D">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péči</w:t>
      </w:r>
      <w:r w:rsidR="00E24F88" w:rsidRPr="0056744D">
        <w:rPr>
          <w:rFonts w:asciiTheme="minorHAnsi" w:hAnsiTheme="minorHAnsi" w:cs="Tahoma"/>
          <w:szCs w:val="20"/>
        </w:rPr>
        <w:t xml:space="preserve"> </w:t>
      </w:r>
      <w:r w:rsidRPr="0056744D">
        <w:rPr>
          <w:rFonts w:asciiTheme="minorHAnsi" w:hAnsiTheme="minorHAnsi" w:cs="Tahoma"/>
          <w:szCs w:val="20"/>
        </w:rPr>
        <w:t>o</w:t>
      </w:r>
      <w:r w:rsidR="00881503">
        <w:rPr>
          <w:szCs w:val="20"/>
        </w:rPr>
        <w:t> </w:t>
      </w:r>
      <w:r w:rsidRPr="0056744D">
        <w:rPr>
          <w:rFonts w:asciiTheme="minorHAnsi" w:hAnsiTheme="minorHAnsi" w:cs="Tahoma"/>
          <w:szCs w:val="20"/>
        </w:rPr>
        <w:t>jednotlivé</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řešení.</w:t>
      </w:r>
      <w:r w:rsidR="00E24F88" w:rsidRPr="00C87302">
        <w:rPr>
          <w:rFonts w:asciiTheme="minorHAnsi" w:hAnsiTheme="minorHAnsi" w:cs="Tahoma"/>
          <w:szCs w:val="20"/>
        </w:rPr>
        <w:t xml:space="preserve"> </w:t>
      </w: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odkazují</w:t>
      </w:r>
      <w:r w:rsidR="00E24F88" w:rsidRPr="00C04EDB">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uplatní</w:t>
      </w:r>
      <w:r w:rsidR="00E24F88" w:rsidRPr="0056744D">
        <w:rPr>
          <w:rFonts w:asciiTheme="minorHAnsi" w:hAnsiTheme="minorHAnsi" w:cs="Tahoma"/>
          <w:szCs w:val="20"/>
        </w:rPr>
        <w:t xml:space="preserve"> </w:t>
      </w:r>
      <w:r w:rsidRPr="0056744D">
        <w:rPr>
          <w:rFonts w:asciiTheme="minorHAnsi" w:hAnsiTheme="minorHAnsi" w:cs="Tahoma"/>
          <w:szCs w:val="20"/>
        </w:rPr>
        <w:t>se</w:t>
      </w:r>
      <w:r w:rsidR="00E24F88" w:rsidRPr="0056744D">
        <w:rPr>
          <w:rFonts w:asciiTheme="minorHAnsi" w:hAnsiTheme="minorHAnsi" w:cs="Tahoma"/>
          <w:szCs w:val="20"/>
        </w:rPr>
        <w:t xml:space="preserve"> </w:t>
      </w:r>
      <w:r w:rsidRPr="0056744D">
        <w:rPr>
          <w:rFonts w:asciiTheme="minorHAnsi" w:hAnsiTheme="minorHAnsi" w:cs="Tahoma"/>
          <w:szCs w:val="20"/>
        </w:rPr>
        <w:t>pro</w:t>
      </w:r>
      <w:r w:rsidR="00E24F88" w:rsidRPr="0056744D">
        <w:rPr>
          <w:rFonts w:asciiTheme="minorHAnsi" w:hAnsiTheme="minorHAnsi" w:cs="Tahoma"/>
          <w:szCs w:val="20"/>
        </w:rPr>
        <w:t xml:space="preserve"> </w:t>
      </w:r>
      <w:r w:rsidRPr="0056744D">
        <w:rPr>
          <w:rFonts w:asciiTheme="minorHAnsi" w:hAnsiTheme="minorHAnsi" w:cs="Tahoma"/>
          <w:szCs w:val="20"/>
        </w:rPr>
        <w:t>příslušné</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a</w:t>
      </w:r>
      <w:r w:rsidR="00881503">
        <w:rPr>
          <w:szCs w:val="20"/>
        </w:rPr>
        <w:t> </w:t>
      </w:r>
      <w:r w:rsidRPr="0056744D">
        <w:rPr>
          <w:rFonts w:asciiTheme="minorHAnsi" w:hAnsiTheme="minorHAnsi" w:cs="Tahoma"/>
          <w:szCs w:val="20"/>
        </w:rPr>
        <w:t>rozhraní</w:t>
      </w:r>
      <w:r w:rsidR="00E24F88" w:rsidRPr="0056744D">
        <w:rPr>
          <w:rFonts w:asciiTheme="minorHAnsi" w:hAnsiTheme="minorHAnsi" w:cs="Tahoma"/>
          <w:szCs w:val="20"/>
        </w:rPr>
        <w:t xml:space="preserve"> </w:t>
      </w:r>
      <w:r w:rsidRPr="0056744D">
        <w:rPr>
          <w:rFonts w:asciiTheme="minorHAnsi" w:hAnsiTheme="minorHAnsi" w:cs="Tahoma"/>
          <w:szCs w:val="20"/>
        </w:rPr>
        <w:t>podmínky</w:t>
      </w:r>
      <w:r w:rsidR="00E24F88" w:rsidRPr="00C87302">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Pr="0065234C">
        <w:rPr>
          <w:rFonts w:asciiTheme="minorHAnsi" w:hAnsiTheme="minorHAnsi" w:cs="Tahoma"/>
          <w:szCs w:val="20"/>
        </w:rPr>
        <w:t>,</w:t>
      </w:r>
      <w:r w:rsidR="00E24F88" w:rsidRPr="00DA20E8">
        <w:rPr>
          <w:rFonts w:asciiTheme="minorHAnsi" w:hAnsiTheme="minorHAnsi" w:cs="Tahoma"/>
          <w:szCs w:val="20"/>
        </w:rPr>
        <w:t xml:space="preserve"> </w:t>
      </w:r>
      <w:r w:rsidRPr="00C04EDB">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to</w:t>
      </w:r>
      <w:r w:rsidR="00E24F88" w:rsidRPr="0056744D">
        <w:rPr>
          <w:rFonts w:asciiTheme="minorHAnsi" w:hAnsiTheme="minorHAnsi" w:cs="Tahoma"/>
          <w:szCs w:val="20"/>
        </w:rPr>
        <w:t xml:space="preserve"> </w:t>
      </w:r>
      <w:r w:rsidRPr="0056744D">
        <w:rPr>
          <w:rFonts w:asciiTheme="minorHAnsi" w:hAnsiTheme="minorHAnsi" w:cs="Tahoma"/>
          <w:szCs w:val="20"/>
        </w:rPr>
        <w:t>včetně</w:t>
      </w:r>
      <w:r w:rsidR="00E24F88" w:rsidRPr="0056744D">
        <w:rPr>
          <w:rFonts w:asciiTheme="minorHAnsi" w:hAnsiTheme="minorHAnsi" w:cs="Tahoma"/>
          <w:szCs w:val="20"/>
        </w:rPr>
        <w:t xml:space="preserve"> </w:t>
      </w:r>
      <w:r w:rsidRPr="0056744D">
        <w:rPr>
          <w:rFonts w:asciiTheme="minorHAnsi" w:hAnsiTheme="minorHAnsi" w:cs="Tahoma"/>
          <w:szCs w:val="20"/>
        </w:rPr>
        <w:t>smluvních</w:t>
      </w:r>
      <w:r w:rsidR="00E24F88" w:rsidRPr="0056744D">
        <w:rPr>
          <w:rFonts w:asciiTheme="minorHAnsi" w:hAnsiTheme="minorHAnsi" w:cs="Tahoma"/>
          <w:szCs w:val="20"/>
        </w:rPr>
        <w:t xml:space="preserve"> </w:t>
      </w:r>
      <w:r w:rsidRPr="0056744D">
        <w:rPr>
          <w:rFonts w:asciiTheme="minorHAnsi" w:hAnsiTheme="minorHAnsi" w:cs="Tahoma"/>
          <w:szCs w:val="20"/>
        </w:rPr>
        <w:t>pokut</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slev</w:t>
      </w:r>
      <w:r w:rsidR="00E24F88" w:rsidRPr="0056744D">
        <w:rPr>
          <w:rFonts w:asciiTheme="minorHAnsi" w:hAnsiTheme="minorHAnsi" w:cs="Tahoma"/>
          <w:szCs w:val="20"/>
        </w:rPr>
        <w:t xml:space="preserve"> </w:t>
      </w:r>
      <w:r w:rsidRPr="0056744D">
        <w:rPr>
          <w:rFonts w:asciiTheme="minorHAnsi" w:hAnsiTheme="minorHAnsi" w:cs="Tahoma"/>
          <w:szCs w:val="20"/>
        </w:rPr>
        <w:t>z</w:t>
      </w:r>
      <w:r w:rsidR="00156C1F" w:rsidRPr="0056744D">
        <w:rPr>
          <w:rFonts w:asciiTheme="minorHAnsi" w:hAnsiTheme="minorHAnsi" w:cs="Tahoma"/>
          <w:szCs w:val="20"/>
        </w:rPr>
        <w:t> </w:t>
      </w:r>
      <w:r w:rsidRPr="00C87302">
        <w:rPr>
          <w:rFonts w:asciiTheme="minorHAnsi" w:hAnsiTheme="minorHAnsi" w:cs="Tahoma"/>
          <w:szCs w:val="20"/>
        </w:rPr>
        <w:t>ceny</w:t>
      </w:r>
      <w:r w:rsidR="00156C1F"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Platnost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účinnost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dokumentu</w:t>
      </w:r>
    </w:p>
    <w:p w:rsidR="00944DA7" w:rsidRDefault="00AC7ED1" w:rsidP="00944DA7">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přílohy</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platná</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Katalogové</w:t>
      </w:r>
      <w:r w:rsidR="00E24F88" w:rsidRPr="0065234C">
        <w:rPr>
          <w:rFonts w:asciiTheme="minorHAnsi" w:hAnsiTheme="minorHAnsi" w:cs="Tahoma"/>
          <w:szCs w:val="20"/>
        </w:rPr>
        <w:t xml:space="preserve"> </w:t>
      </w:r>
      <w:r w:rsidRPr="0065234C">
        <w:rPr>
          <w:rFonts w:asciiTheme="minorHAnsi" w:hAnsiTheme="minorHAnsi" w:cs="Tahoma"/>
          <w:szCs w:val="20"/>
        </w:rPr>
        <w:t>listy</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007A2CE6" w:rsidRPr="0065234C">
        <w:rPr>
          <w:rFonts w:asciiTheme="minorHAnsi" w:hAnsiTheme="minorHAnsi" w:cs="Tahoma"/>
          <w:szCs w:val="20"/>
        </w:rPr>
        <w:t>uvedené</w:t>
      </w:r>
      <w:r w:rsidR="00E24F88" w:rsidRPr="0065234C">
        <w:rPr>
          <w:rFonts w:asciiTheme="minorHAnsi" w:hAnsiTheme="minorHAnsi" w:cs="Tahoma"/>
          <w:szCs w:val="20"/>
        </w:rPr>
        <w:t xml:space="preserve"> </w:t>
      </w:r>
      <w:r w:rsidR="007A2CE6"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7A2CE6"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007A2CE6" w:rsidRPr="00DA20E8">
        <w:rPr>
          <w:rFonts w:asciiTheme="minorHAnsi" w:hAnsiTheme="minorHAnsi" w:cs="Tahoma"/>
          <w:szCs w:val="20"/>
        </w:rPr>
        <w:t>Smlouvy</w:t>
      </w:r>
      <w:r w:rsidRPr="00C04EDB">
        <w:rPr>
          <w:rFonts w:asciiTheme="minorHAnsi" w:hAnsiTheme="minorHAnsi" w:cs="Tahoma"/>
          <w:szCs w:val="20"/>
        </w:rPr>
        <w:t>.</w:t>
      </w:r>
      <w:r w:rsidR="00214D36">
        <w:rPr>
          <w:rFonts w:asciiTheme="minorHAnsi" w:hAnsiTheme="minorHAnsi" w:cs="Tahoma"/>
          <w:szCs w:val="20"/>
        </w:rPr>
        <w:t xml:space="preserve"> </w:t>
      </w:r>
    </w:p>
    <w:p w:rsidR="00AC7ED1" w:rsidRPr="0056744D"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C87302">
        <w:rPr>
          <w:rFonts w:asciiTheme="minorHAnsi" w:hAnsiTheme="minorHAnsi" w:cs="Tahoma"/>
          <w:b/>
          <w:bCs/>
          <w:kern w:val="32"/>
          <w:szCs w:val="20"/>
        </w:rPr>
        <w:t>Popis</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struktury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péče</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prostředí</w:t>
      </w:r>
      <w:r w:rsidR="00857859">
        <w:rPr>
          <w:rFonts w:asciiTheme="minorHAnsi" w:hAnsiTheme="minorHAnsi" w:cs="Tahoma"/>
          <w:b/>
          <w:bCs/>
          <w:kern w:val="32"/>
          <w:szCs w:val="20"/>
        </w:rPr>
        <w:t xml:space="preserve"> </w:t>
      </w:r>
    </w:p>
    <w:p w:rsidR="00AC7ED1" w:rsidRPr="0065234C" w:rsidRDefault="00AC7ED1" w:rsidP="00561A9A">
      <w:pPr>
        <w:spacing w:before="60" w:after="60" w:line="240" w:lineRule="auto"/>
        <w:rPr>
          <w:rFonts w:asciiTheme="minorHAnsi" w:hAnsiTheme="minorHAnsi" w:cs="Tahoma"/>
          <w:szCs w:val="20"/>
        </w:rPr>
      </w:pPr>
      <w:r w:rsidRPr="00C87302">
        <w:rPr>
          <w:rFonts w:asciiTheme="minorHAnsi" w:hAnsiTheme="minorHAnsi" w:cs="Tahoma"/>
          <w:szCs w:val="20"/>
        </w:rPr>
        <w:t>Velká</w:t>
      </w:r>
      <w:r w:rsidR="00E24F88" w:rsidRPr="0065234C">
        <w:rPr>
          <w:rFonts w:asciiTheme="minorHAnsi" w:hAnsiTheme="minorHAnsi" w:cs="Tahoma"/>
          <w:szCs w:val="20"/>
        </w:rPr>
        <w:t xml:space="preserve"> </w:t>
      </w:r>
      <w:r w:rsidRPr="0065234C">
        <w:rPr>
          <w:rFonts w:asciiTheme="minorHAnsi" w:hAnsiTheme="minorHAnsi" w:cs="Tahoma"/>
          <w:szCs w:val="20"/>
        </w:rPr>
        <w:t>část</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infrastruktury</w:t>
      </w:r>
      <w:r w:rsidR="00E24F88" w:rsidRPr="0065234C">
        <w:rPr>
          <w:rFonts w:asciiTheme="minorHAnsi" w:hAnsiTheme="minorHAnsi" w:cs="Tahoma"/>
          <w:szCs w:val="20"/>
        </w:rPr>
        <w:t xml:space="preserve"> </w:t>
      </w:r>
      <w:r w:rsidRPr="0065234C">
        <w:rPr>
          <w:rFonts w:asciiTheme="minorHAnsi" w:hAnsiTheme="minorHAnsi" w:cs="Tahoma"/>
          <w:szCs w:val="20"/>
        </w:rPr>
        <w:t>MZe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svěřena</w:t>
      </w:r>
      <w:r w:rsidR="00E24F88" w:rsidRPr="0065234C">
        <w:rPr>
          <w:rFonts w:asciiTheme="minorHAnsi" w:hAnsiTheme="minorHAnsi" w:cs="Tahoma"/>
          <w:szCs w:val="20"/>
        </w:rPr>
        <w:t xml:space="preserve"> </w:t>
      </w:r>
      <w:r w:rsidRPr="0065234C">
        <w:rPr>
          <w:rFonts w:asciiTheme="minorHAnsi" w:hAnsiTheme="minorHAnsi" w:cs="Tahoma"/>
          <w:szCs w:val="20"/>
        </w:rPr>
        <w:t>specializovaným</w:t>
      </w:r>
      <w:r w:rsidR="00E24F88" w:rsidRPr="0065234C">
        <w:rPr>
          <w:rFonts w:asciiTheme="minorHAnsi" w:hAnsiTheme="minorHAnsi" w:cs="Tahoma"/>
          <w:szCs w:val="20"/>
        </w:rPr>
        <w:t xml:space="preserve"> </w:t>
      </w:r>
      <w:r w:rsidRPr="0065234C">
        <w:rPr>
          <w:rFonts w:asciiTheme="minorHAnsi" w:hAnsiTheme="minorHAnsi" w:cs="Tahoma"/>
          <w:szCs w:val="20"/>
        </w:rPr>
        <w:t>dodavatelům</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p>
    <w:p w:rsidR="00AC7ED1" w:rsidRPr="0065234C" w:rsidRDefault="007A2CE6"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má</w:t>
      </w:r>
      <w:r w:rsidR="00E24F88" w:rsidRPr="0065234C">
        <w:rPr>
          <w:rFonts w:asciiTheme="minorHAnsi" w:hAnsiTheme="minorHAnsi" w:cs="Tahoma"/>
          <w:szCs w:val="20"/>
        </w:rPr>
        <w:t xml:space="preserve"> </w:t>
      </w:r>
      <w:r w:rsidRPr="0065234C">
        <w:rPr>
          <w:rFonts w:asciiTheme="minorHAnsi" w:hAnsiTheme="minorHAnsi" w:cs="Tahoma"/>
          <w:szCs w:val="20"/>
        </w:rPr>
        <w:t>povinnost</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jiným</w:t>
      </w:r>
      <w:r w:rsidR="00E24F88" w:rsidRPr="0065234C">
        <w:rPr>
          <w:rFonts w:asciiTheme="minorHAnsi" w:hAnsiTheme="minorHAnsi" w:cs="Tahoma"/>
          <w:szCs w:val="20"/>
        </w:rPr>
        <w:t xml:space="preserve"> </w:t>
      </w:r>
      <w:r w:rsidRPr="0065234C">
        <w:rPr>
          <w:rFonts w:asciiTheme="minorHAnsi" w:hAnsiTheme="minorHAnsi" w:cs="Tahoma"/>
          <w:szCs w:val="20"/>
        </w:rPr>
        <w:t>d</w:t>
      </w:r>
      <w:r w:rsidR="00AC7ED1" w:rsidRPr="0065234C">
        <w:rPr>
          <w:rFonts w:asciiTheme="minorHAnsi" w:hAnsiTheme="minorHAnsi" w:cs="Tahoma"/>
          <w:szCs w:val="20"/>
        </w:rPr>
        <w:t>o</w:t>
      </w:r>
      <w:r w:rsidRPr="0065234C">
        <w:rPr>
          <w:rFonts w:asciiTheme="minorHAnsi" w:hAnsiTheme="minorHAnsi" w:cs="Tahoma"/>
          <w:szCs w:val="20"/>
        </w:rPr>
        <w:t>davatelům</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oblastech,</w:t>
      </w:r>
      <w:r w:rsidR="00E24F88" w:rsidRPr="0065234C">
        <w:rPr>
          <w:rFonts w:asciiTheme="minorHAnsi" w:hAnsiTheme="minorHAnsi" w:cs="Tahoma"/>
          <w:szCs w:val="20"/>
        </w:rPr>
        <w:t xml:space="preserve"> </w:t>
      </w:r>
      <w:r w:rsidR="00AC7ED1" w:rsidRPr="0065234C">
        <w:rPr>
          <w:rFonts w:asciiTheme="minorHAnsi" w:hAnsiTheme="minorHAnsi" w:cs="Tahoma"/>
          <w:szCs w:val="20"/>
        </w:rPr>
        <w:t>kde</w:t>
      </w:r>
      <w:r w:rsidR="00E24F88" w:rsidRPr="0065234C">
        <w:rPr>
          <w:rFonts w:asciiTheme="minorHAnsi" w:hAnsiTheme="minorHAnsi" w:cs="Tahoma"/>
          <w:szCs w:val="20"/>
        </w:rPr>
        <w:t xml:space="preserve"> </w:t>
      </w:r>
      <w:r w:rsidR="00AC7ED1" w:rsidRPr="0065234C">
        <w:rPr>
          <w:rFonts w:asciiTheme="minorHAnsi" w:hAnsiTheme="minorHAnsi" w:cs="Tahoma"/>
          <w:szCs w:val="20"/>
        </w:rPr>
        <w:t>odpovědnosti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w:t>
      </w:r>
      <w:r w:rsidR="001E7EF6">
        <w:rPr>
          <w:szCs w:val="20"/>
        </w:rPr>
        <w:t>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dodavatelů</w:t>
      </w:r>
      <w:r w:rsidR="00E24F88" w:rsidRPr="0065234C">
        <w:rPr>
          <w:rFonts w:asciiTheme="minorHAnsi" w:hAnsiTheme="minorHAnsi" w:cs="Tahoma"/>
          <w:szCs w:val="20"/>
        </w:rPr>
        <w:t xml:space="preserve"> </w:t>
      </w:r>
      <w:r w:rsidR="00AC7ED1" w:rsidRPr="0065234C">
        <w:rPr>
          <w:rFonts w:asciiTheme="minorHAnsi" w:hAnsiTheme="minorHAnsi" w:cs="Tahoma"/>
          <w:szCs w:val="20"/>
        </w:rPr>
        <w:t>na</w:t>
      </w:r>
      <w:r w:rsidR="00E24F88" w:rsidRPr="0065234C">
        <w:rPr>
          <w:rFonts w:asciiTheme="minorHAnsi" w:hAnsiTheme="minorHAnsi" w:cs="Tahoma"/>
          <w:szCs w:val="20"/>
        </w:rPr>
        <w:t xml:space="preserve"> </w:t>
      </w:r>
      <w:r w:rsidR="00AC7ED1" w:rsidRPr="0065234C">
        <w:rPr>
          <w:rFonts w:asciiTheme="minorHAnsi" w:hAnsiTheme="minorHAnsi" w:cs="Tahoma"/>
          <w:szCs w:val="20"/>
        </w:rPr>
        <w:t>sebe</w:t>
      </w:r>
      <w:r w:rsidR="00E24F88" w:rsidRPr="0065234C">
        <w:rPr>
          <w:rFonts w:asciiTheme="minorHAnsi" w:hAnsiTheme="minorHAnsi" w:cs="Tahoma"/>
          <w:szCs w:val="20"/>
        </w:rPr>
        <w:t xml:space="preserve"> </w:t>
      </w:r>
      <w:r w:rsidR="00AC7ED1" w:rsidRPr="0065234C">
        <w:rPr>
          <w:rFonts w:asciiTheme="minorHAnsi" w:hAnsiTheme="minorHAnsi" w:cs="Tahoma"/>
          <w:szCs w:val="20"/>
        </w:rPr>
        <w:t>navazují.</w:t>
      </w:r>
    </w:p>
    <w:p w:rsidR="00AC7ED1" w:rsidRPr="008B427F" w:rsidRDefault="00AC7ED1" w:rsidP="009838A5">
      <w:pPr>
        <w:spacing w:before="60" w:after="60" w:line="240" w:lineRule="auto"/>
        <w:rPr>
          <w:rFonts w:asciiTheme="minorHAnsi" w:hAnsiTheme="minorHAnsi" w:cs="Tahoma"/>
          <w:szCs w:val="20"/>
          <w:highlight w:val="yellow"/>
        </w:rPr>
      </w:pPr>
      <w:r w:rsidRPr="0065234C">
        <w:rPr>
          <w:rFonts w:asciiTheme="minorHAnsi" w:hAnsiTheme="minorHAnsi" w:cs="Tahoma"/>
          <w:szCs w:val="20"/>
        </w:rPr>
        <w:t>Dohled</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řízení</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péče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zajišťuje</w:t>
      </w:r>
      <w:r w:rsidR="00E24F88" w:rsidRPr="0065234C">
        <w:rPr>
          <w:rFonts w:asciiTheme="minorHAnsi" w:hAnsiTheme="minorHAnsi" w:cs="Tahoma"/>
          <w:szCs w:val="20"/>
        </w:rPr>
        <w:t xml:space="preserve"> </w:t>
      </w:r>
      <w:r w:rsidR="009B4211">
        <w:rPr>
          <w:rFonts w:asciiTheme="minorHAnsi" w:hAnsiTheme="minorHAnsi" w:cs="Tahoma"/>
          <w:szCs w:val="20"/>
        </w:rPr>
        <w:t>Objednatel</w:t>
      </w:r>
      <w:r w:rsidR="00E24F88" w:rsidRPr="0065234C">
        <w:rPr>
          <w:rFonts w:asciiTheme="minorHAnsi" w:hAnsiTheme="minorHAnsi" w:cs="Tahoma"/>
          <w:szCs w:val="20"/>
        </w:rPr>
        <w:t xml:space="preserve"> </w:t>
      </w:r>
      <w:r w:rsidR="00AF5DCC" w:rsidRPr="0065234C">
        <w:rPr>
          <w:rFonts w:asciiTheme="minorHAnsi" w:hAnsiTheme="minorHAnsi" w:cs="Tahoma"/>
          <w:szCs w:val="20"/>
        </w:rPr>
        <w:t>sám</w:t>
      </w:r>
      <w:r w:rsidR="00E24F88" w:rsidRPr="0065234C">
        <w:rPr>
          <w:rFonts w:asciiTheme="minorHAnsi" w:hAnsiTheme="minorHAnsi" w:cs="Tahoma"/>
          <w:szCs w:val="20"/>
        </w:rPr>
        <w:t xml:space="preserve"> </w:t>
      </w:r>
      <w:r w:rsidR="008A6273" w:rsidRPr="0065234C">
        <w:rPr>
          <w:rFonts w:asciiTheme="minorHAnsi" w:hAnsiTheme="minorHAnsi" w:cs="Tahoma"/>
          <w:szCs w:val="20"/>
        </w:rPr>
        <w:t>nebo</w:t>
      </w:r>
      <w:r w:rsidR="00E24F88" w:rsidRPr="0065234C">
        <w:rPr>
          <w:rFonts w:asciiTheme="minorHAnsi" w:hAnsiTheme="minorHAnsi" w:cs="Tahoma"/>
          <w:szCs w:val="20"/>
        </w:rPr>
        <w:t xml:space="preserve"> </w:t>
      </w:r>
      <w:r w:rsidR="008A6273" w:rsidRPr="0065234C">
        <w:rPr>
          <w:rFonts w:asciiTheme="minorHAnsi" w:hAnsiTheme="minorHAnsi" w:cs="Tahoma"/>
          <w:szCs w:val="20"/>
        </w:rPr>
        <w:t>za</w:t>
      </w:r>
      <w:r w:rsidR="00E24F88" w:rsidRPr="0065234C">
        <w:rPr>
          <w:rFonts w:asciiTheme="minorHAnsi" w:hAnsiTheme="minorHAnsi" w:cs="Tahoma"/>
          <w:szCs w:val="20"/>
        </w:rPr>
        <w:t xml:space="preserve"> </w:t>
      </w:r>
      <w:r w:rsidR="008A6273" w:rsidRPr="0065234C">
        <w:rPr>
          <w:rFonts w:asciiTheme="minorHAnsi" w:hAnsiTheme="minorHAnsi" w:cs="Tahoma"/>
          <w:szCs w:val="20"/>
        </w:rPr>
        <w:t>pomoc</w:t>
      </w:r>
      <w:r w:rsidR="009E20FE">
        <w:rPr>
          <w:rFonts w:asciiTheme="minorHAnsi" w:hAnsiTheme="minorHAnsi" w:cs="Tahoma"/>
          <w:szCs w:val="20"/>
        </w:rPr>
        <w:t>i</w:t>
      </w:r>
      <w:r w:rsidR="00E24F88" w:rsidRPr="0065234C">
        <w:rPr>
          <w:rFonts w:asciiTheme="minorHAnsi" w:hAnsiTheme="minorHAnsi" w:cs="Tahoma"/>
          <w:szCs w:val="20"/>
        </w:rPr>
        <w:t xml:space="preserve"> </w:t>
      </w:r>
      <w:r w:rsidR="008A6273" w:rsidRPr="0065234C">
        <w:rPr>
          <w:rFonts w:asciiTheme="minorHAnsi" w:hAnsiTheme="minorHAnsi" w:cs="Tahoma"/>
          <w:szCs w:val="20"/>
        </w:rPr>
        <w:t>třetích</w:t>
      </w:r>
      <w:r w:rsidR="00E24F88" w:rsidRPr="0065234C">
        <w:rPr>
          <w:rFonts w:asciiTheme="minorHAnsi" w:hAnsiTheme="minorHAnsi" w:cs="Tahoma"/>
          <w:szCs w:val="20"/>
        </w:rPr>
        <w:t xml:space="preserve"> </w:t>
      </w:r>
      <w:r w:rsidR="008A6273" w:rsidRPr="0065234C">
        <w:rPr>
          <w:rFonts w:asciiTheme="minorHAnsi" w:hAnsiTheme="minorHAnsi" w:cs="Tahoma"/>
          <w:szCs w:val="20"/>
        </w:rPr>
        <w:t>stran</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oblasti</w:t>
      </w:r>
      <w:r w:rsidR="00E24F88" w:rsidRPr="0065234C">
        <w:rPr>
          <w:rFonts w:asciiTheme="minorHAnsi" w:hAnsiTheme="minorHAnsi" w:cs="Tahoma"/>
          <w:szCs w:val="20"/>
        </w:rPr>
        <w:t xml:space="preserve"> </w:t>
      </w:r>
      <w:r w:rsidRPr="00214D36">
        <w:rPr>
          <w:rFonts w:asciiTheme="minorHAnsi" w:hAnsiTheme="minorHAnsi" w:cs="Tahoma"/>
          <w:szCs w:val="20"/>
        </w:rPr>
        <w:t>provozu</w:t>
      </w:r>
      <w:r w:rsidR="00E24F88" w:rsidRPr="00214D36">
        <w:rPr>
          <w:rFonts w:asciiTheme="minorHAnsi" w:hAnsiTheme="minorHAnsi" w:cs="Tahoma"/>
          <w:szCs w:val="20"/>
        </w:rPr>
        <w:t xml:space="preserve"> </w:t>
      </w:r>
      <w:r w:rsidR="009838A5" w:rsidRPr="00214D36">
        <w:rPr>
          <w:rFonts w:asciiTheme="minorHAnsi" w:hAnsiTheme="minorHAnsi" w:cs="Tahoma"/>
          <w:szCs w:val="20"/>
        </w:rPr>
        <w:t xml:space="preserve">aplikační </w:t>
      </w:r>
      <w:r w:rsidRPr="00214D36">
        <w:rPr>
          <w:rFonts w:asciiTheme="minorHAnsi" w:hAnsiTheme="minorHAnsi" w:cs="Tahoma"/>
          <w:szCs w:val="20"/>
        </w:rPr>
        <w:t>in</w:t>
      </w:r>
      <w:r w:rsidR="008A6273" w:rsidRPr="00214D36">
        <w:rPr>
          <w:rFonts w:asciiTheme="minorHAnsi" w:hAnsiTheme="minorHAnsi" w:cs="Tahoma"/>
          <w:szCs w:val="20"/>
        </w:rPr>
        <w:t>frastruktury</w:t>
      </w:r>
      <w:r w:rsidR="00E24F88" w:rsidRPr="0065234C">
        <w:rPr>
          <w:rFonts w:asciiTheme="minorHAnsi" w:hAnsiTheme="minorHAnsi" w:cs="Tahoma"/>
          <w:szCs w:val="20"/>
        </w:rPr>
        <w:t xml:space="preserve"> </w:t>
      </w:r>
      <w:r w:rsidR="009838A5">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Vzájemná</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provázanost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požaduje</w:t>
      </w:r>
      <w:r w:rsidR="00E24F88" w:rsidRPr="0065234C">
        <w:rPr>
          <w:rFonts w:asciiTheme="minorHAnsi" w:hAnsiTheme="minorHAnsi" w:cs="Tahoma"/>
          <w:szCs w:val="20"/>
        </w:rPr>
        <w:t xml:space="preserve"> </w:t>
      </w:r>
      <w:r w:rsidRPr="0065234C">
        <w:rPr>
          <w:rFonts w:asciiTheme="minorHAnsi" w:hAnsiTheme="minorHAnsi" w:cs="Tahoma"/>
          <w:szCs w:val="20"/>
        </w:rPr>
        <w:t>od</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aby</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provozovaným</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prostředím</w:t>
      </w:r>
      <w:r w:rsidR="00E24F88" w:rsidRPr="0065234C">
        <w:rPr>
          <w:rFonts w:asciiTheme="minorHAnsi" w:hAnsiTheme="minorHAnsi" w:cs="Tahoma"/>
          <w:szCs w:val="20"/>
        </w:rPr>
        <w:t xml:space="preserve"> </w:t>
      </w:r>
      <w:r w:rsidRPr="0065234C">
        <w:rPr>
          <w:rFonts w:asciiTheme="minorHAnsi" w:hAnsiTheme="minorHAnsi" w:cs="Tahoma"/>
          <w:szCs w:val="20"/>
        </w:rPr>
        <w:t>zacházel</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celkem</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respektování</w:t>
      </w:r>
      <w:r w:rsidR="00E24F88" w:rsidRPr="0065234C">
        <w:rPr>
          <w:rFonts w:asciiTheme="minorHAnsi" w:hAnsiTheme="minorHAnsi" w:cs="Tahoma"/>
          <w:szCs w:val="20"/>
        </w:rPr>
        <w:t xml:space="preserve"> </w:t>
      </w:r>
      <w:r w:rsidRPr="0065234C">
        <w:rPr>
          <w:rFonts w:asciiTheme="minorHAnsi" w:hAnsiTheme="minorHAnsi" w:cs="Tahoma"/>
          <w:szCs w:val="20"/>
        </w:rPr>
        <w:t>následujících</w:t>
      </w:r>
      <w:r w:rsidR="00E24F88" w:rsidRPr="0065234C">
        <w:rPr>
          <w:rFonts w:asciiTheme="minorHAnsi" w:hAnsiTheme="minorHAnsi" w:cs="Tahoma"/>
          <w:szCs w:val="20"/>
        </w:rPr>
        <w:t xml:space="preserve"> </w:t>
      </w:r>
      <w:r w:rsidRPr="0065234C">
        <w:rPr>
          <w:rFonts w:asciiTheme="minorHAnsi" w:hAnsiTheme="minorHAnsi" w:cs="Tahoma"/>
          <w:szCs w:val="20"/>
        </w:rPr>
        <w:t>požadavků:</w:t>
      </w:r>
    </w:p>
    <w:p w:rsidR="00AC7ED1" w:rsidRPr="0065234C" w:rsidRDefault="00AC7ED1" w:rsidP="00561A9A">
      <w:pPr>
        <w:numPr>
          <w:ilvl w:val="0"/>
          <w:numId w:val="32"/>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jednoho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vyžaduje</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straně</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jiného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vzájemnou</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automaticky</w:t>
      </w:r>
      <w:r w:rsidR="00E24F88" w:rsidRPr="0065234C">
        <w:rPr>
          <w:rFonts w:asciiTheme="minorHAnsi" w:hAnsiTheme="minorHAnsi" w:cs="Tahoma"/>
          <w:szCs w:val="20"/>
        </w:rPr>
        <w:t xml:space="preserve"> </w:t>
      </w:r>
      <w:r w:rsidRPr="0065234C">
        <w:rPr>
          <w:rFonts w:asciiTheme="minorHAnsi" w:hAnsiTheme="minorHAnsi" w:cs="Tahoma"/>
          <w:szCs w:val="20"/>
        </w:rPr>
        <w:t>poskytne.</w:t>
      </w:r>
    </w:p>
    <w:p w:rsidR="00AC7ED1" w:rsidRPr="0065234C" w:rsidRDefault="00F17632" w:rsidP="00561A9A">
      <w:pPr>
        <w:numPr>
          <w:ilvl w:val="0"/>
          <w:numId w:val="32"/>
        </w:numPr>
        <w:spacing w:before="60" w:after="60" w:line="240" w:lineRule="auto"/>
        <w:contextualSpacing/>
        <w:jc w:val="both"/>
        <w:rPr>
          <w:rFonts w:asciiTheme="minorHAnsi" w:hAnsiTheme="minorHAnsi" w:cs="Tahoma"/>
          <w:szCs w:val="20"/>
        </w:rPr>
      </w:pPr>
      <w:r>
        <w:rPr>
          <w:rFonts w:asciiTheme="minorHAnsi" w:hAnsiTheme="minorHAnsi" w:cs="Tahoma"/>
          <w:szCs w:val="20"/>
        </w:rPr>
        <w:t>Požadavky</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problémy,</w:t>
      </w:r>
      <w:r w:rsidR="00E24F88" w:rsidRPr="0065234C">
        <w:rPr>
          <w:rFonts w:asciiTheme="minorHAnsi" w:hAnsiTheme="minorHAnsi" w:cs="Tahoma"/>
          <w:szCs w:val="20"/>
        </w:rPr>
        <w:t xml:space="preserve"> </w:t>
      </w:r>
      <w:r w:rsidR="00AC7ED1" w:rsidRPr="0065234C">
        <w:rPr>
          <w:rFonts w:asciiTheme="minorHAnsi" w:hAnsiTheme="minorHAnsi" w:cs="Tahoma"/>
          <w:szCs w:val="20"/>
        </w:rPr>
        <w:t>změny,</w:t>
      </w:r>
      <w:r w:rsidR="00E24F88" w:rsidRPr="0065234C">
        <w:rPr>
          <w:rFonts w:asciiTheme="minorHAnsi" w:hAnsiTheme="minorHAnsi" w:cs="Tahoma"/>
          <w:szCs w:val="20"/>
        </w:rPr>
        <w:t xml:space="preserve"> </w:t>
      </w:r>
      <w:r w:rsidR="00AC7ED1" w:rsidRPr="0065234C">
        <w:rPr>
          <w:rFonts w:asciiTheme="minorHAnsi" w:hAnsiTheme="minorHAnsi" w:cs="Tahoma"/>
          <w:szCs w:val="20"/>
        </w:rPr>
        <w:t>řízení</w:t>
      </w:r>
      <w:r w:rsidR="00E24F88" w:rsidRPr="0065234C">
        <w:rPr>
          <w:rFonts w:asciiTheme="minorHAnsi" w:hAnsiTheme="minorHAnsi" w:cs="Tahoma"/>
          <w:szCs w:val="20"/>
        </w:rPr>
        <w:t xml:space="preserve"> </w:t>
      </w:r>
      <w:r w:rsidR="00AC7ED1" w:rsidRPr="0065234C">
        <w:rPr>
          <w:rFonts w:asciiTheme="minorHAnsi" w:hAnsiTheme="minorHAnsi" w:cs="Tahoma"/>
          <w:szCs w:val="20"/>
        </w:rPr>
        <w:t>kapacit</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optimalizace</w:t>
      </w:r>
      <w:r w:rsidR="00E24F88" w:rsidRPr="0065234C">
        <w:rPr>
          <w:rFonts w:asciiTheme="minorHAnsi" w:hAnsiTheme="minorHAnsi" w:cs="Tahoma"/>
          <w:szCs w:val="20"/>
        </w:rPr>
        <w:t xml:space="preserve"> </w:t>
      </w:r>
      <w:r w:rsidR="00AC7ED1" w:rsidRPr="00214D36">
        <w:rPr>
          <w:rFonts w:asciiTheme="minorHAnsi" w:hAnsiTheme="minorHAnsi" w:cs="Tahoma"/>
          <w:szCs w:val="20"/>
        </w:rPr>
        <w:t>řeší</w:t>
      </w:r>
      <w:r w:rsidR="00E24F88" w:rsidRPr="00214D36">
        <w:rPr>
          <w:rFonts w:asciiTheme="minorHAnsi" w:hAnsiTheme="minorHAnsi" w:cs="Tahoma"/>
          <w:szCs w:val="20"/>
        </w:rPr>
        <w:t xml:space="preserve"> </w:t>
      </w:r>
      <w:r w:rsidR="00A14174" w:rsidRPr="00214D36">
        <w:rPr>
          <w:rFonts w:asciiTheme="minorHAnsi" w:hAnsiTheme="minorHAnsi" w:cs="Tahoma"/>
          <w:szCs w:val="20"/>
        </w:rPr>
        <w:t>Poskytovatel</w:t>
      </w:r>
      <w:r w:rsidR="00A14174">
        <w:rPr>
          <w:rFonts w:asciiTheme="minorHAnsi" w:hAnsiTheme="minorHAnsi" w:cs="Tahoma"/>
          <w:szCs w:val="20"/>
        </w:rPr>
        <w:t xml:space="preserve"> </w:t>
      </w:r>
      <w:r w:rsidR="00AC7ED1" w:rsidRPr="0065234C">
        <w:rPr>
          <w:rFonts w:asciiTheme="minorHAnsi" w:hAnsiTheme="minorHAnsi" w:cs="Tahoma"/>
          <w:szCs w:val="20"/>
        </w:rPr>
        <w:t>vždy</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uvažováním</w:t>
      </w:r>
      <w:r w:rsidR="00E24F88" w:rsidRPr="0065234C">
        <w:rPr>
          <w:rFonts w:asciiTheme="minorHAnsi" w:hAnsiTheme="minorHAnsi" w:cs="Tahoma"/>
          <w:szCs w:val="20"/>
        </w:rPr>
        <w:t xml:space="preserve"> </w:t>
      </w:r>
      <w:r w:rsidR="00AC7ED1" w:rsidRPr="0065234C">
        <w:rPr>
          <w:rFonts w:asciiTheme="minorHAnsi" w:hAnsiTheme="minorHAnsi" w:cs="Tahoma"/>
          <w:szCs w:val="20"/>
        </w:rPr>
        <w:t>vazeb</w:t>
      </w:r>
      <w:r w:rsidR="00E24F88" w:rsidRPr="0065234C">
        <w:rPr>
          <w:rFonts w:asciiTheme="minorHAnsi" w:hAnsiTheme="minorHAnsi" w:cs="Tahoma"/>
          <w:szCs w:val="20"/>
        </w:rPr>
        <w:t xml:space="preserve"> </w:t>
      </w:r>
      <w:r w:rsidR="00AC7ED1" w:rsidRPr="0065234C">
        <w:rPr>
          <w:rFonts w:asciiTheme="minorHAnsi" w:hAnsiTheme="minorHAnsi" w:cs="Tahoma"/>
          <w:szCs w:val="20"/>
        </w:rPr>
        <w:t>mezi</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systémy.</w:t>
      </w:r>
    </w:p>
    <w:p w:rsidR="006E2DDF" w:rsidRPr="0065234C" w:rsidRDefault="006E2DDF"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důvodu</w:t>
      </w:r>
      <w:r w:rsidR="00E24F88" w:rsidRPr="0065234C">
        <w:rPr>
          <w:rFonts w:asciiTheme="minorHAnsi" w:hAnsiTheme="minorHAnsi" w:cs="Tahoma"/>
          <w:szCs w:val="20"/>
        </w:rPr>
        <w:t xml:space="preserve"> </w:t>
      </w:r>
      <w:r w:rsidRPr="0065234C">
        <w:rPr>
          <w:rFonts w:asciiTheme="minorHAnsi" w:hAnsiTheme="minorHAnsi" w:cs="Tahoma"/>
          <w:szCs w:val="20"/>
        </w:rPr>
        <w:t>provázanosti</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i</w:t>
      </w:r>
      <w:r w:rsidR="00E24F88" w:rsidRPr="0065234C">
        <w:rPr>
          <w:rFonts w:asciiTheme="minorHAnsi" w:hAnsiTheme="minorHAnsi" w:cs="Tahoma"/>
          <w:szCs w:val="20"/>
        </w:rPr>
        <w:t xml:space="preserve"> </w:t>
      </w:r>
      <w:r w:rsidRPr="0065234C">
        <w:rPr>
          <w:rFonts w:asciiTheme="minorHAnsi" w:hAnsiTheme="minorHAnsi" w:cs="Tahoma"/>
          <w:szCs w:val="20"/>
        </w:rPr>
        <w:t>níže</w:t>
      </w:r>
      <w:r w:rsidR="00E24F88" w:rsidRPr="0065234C">
        <w:rPr>
          <w:rFonts w:asciiTheme="minorHAnsi" w:hAnsiTheme="minorHAnsi" w:cs="Tahoma"/>
          <w:szCs w:val="20"/>
        </w:rPr>
        <w:t xml:space="preserve"> </w:t>
      </w:r>
      <w:r w:rsidRPr="0065234C">
        <w:rPr>
          <w:rFonts w:asciiTheme="minorHAnsi" w:hAnsiTheme="minorHAnsi" w:cs="Tahoma"/>
          <w:szCs w:val="20"/>
        </w:rPr>
        <w:t>uvedené</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uvedeny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jednotlivých</w:t>
      </w:r>
      <w:r w:rsidR="00E24F88" w:rsidRPr="0065234C">
        <w:rPr>
          <w:rFonts w:asciiTheme="minorHAnsi" w:hAnsiTheme="minorHAnsi" w:cs="Tahoma"/>
          <w:szCs w:val="20"/>
        </w:rPr>
        <w:t xml:space="preserve"> </w:t>
      </w:r>
      <w:r w:rsidRPr="0065234C">
        <w:rPr>
          <w:rFonts w:asciiTheme="minorHAnsi" w:hAnsiTheme="minorHAnsi" w:cs="Tahoma"/>
          <w:szCs w:val="20"/>
        </w:rPr>
        <w:t>katalogových</w:t>
      </w:r>
      <w:r w:rsidR="00E24F88" w:rsidRPr="0065234C">
        <w:rPr>
          <w:rFonts w:asciiTheme="minorHAnsi" w:hAnsiTheme="minorHAnsi" w:cs="Tahoma"/>
          <w:szCs w:val="20"/>
        </w:rPr>
        <w:t xml:space="preserve"> </w:t>
      </w:r>
      <w:r w:rsidRPr="0065234C">
        <w:rPr>
          <w:rFonts w:asciiTheme="minorHAnsi" w:hAnsiTheme="minorHAnsi" w:cs="Tahoma"/>
          <w:szCs w:val="20"/>
        </w:rPr>
        <w:t>listech:</w:t>
      </w:r>
    </w:p>
    <w:p w:rsidR="006E2DDF" w:rsidRPr="0065234C" w:rsidRDefault="00A14174" w:rsidP="00561A9A">
      <w:pPr>
        <w:pStyle w:val="Odstavecseseznamem"/>
        <w:keepLines/>
        <w:widowControl w:val="0"/>
        <w:numPr>
          <w:ilvl w:val="0"/>
          <w:numId w:val="44"/>
        </w:numPr>
        <w:spacing w:before="60" w:after="60"/>
        <w:contextualSpacing/>
        <w:rPr>
          <w:rFonts w:asciiTheme="minorHAnsi" w:hAnsiTheme="minorHAnsi" w:cs="Tahoma"/>
          <w:szCs w:val="20"/>
        </w:rPr>
      </w:pPr>
      <w:r w:rsidRPr="00214D36">
        <w:rPr>
          <w:rFonts w:asciiTheme="minorHAnsi" w:hAnsiTheme="minorHAnsi" w:cs="Tahoma"/>
          <w:szCs w:val="20"/>
          <w:lang w:val="cs-CZ"/>
        </w:rPr>
        <w:t>Poskytovatel z</w:t>
      </w:r>
      <w:r w:rsidR="006E2DDF" w:rsidRPr="00214D36">
        <w:rPr>
          <w:rFonts w:asciiTheme="minorHAnsi" w:hAnsiTheme="minorHAnsi" w:cs="Tahoma"/>
          <w:szCs w:val="20"/>
        </w:rPr>
        <w:t>ajistí</w:t>
      </w:r>
      <w:r w:rsidR="00E24F88" w:rsidRPr="0065234C">
        <w:rPr>
          <w:rFonts w:asciiTheme="minorHAnsi" w:hAnsiTheme="minorHAnsi" w:cs="Tahoma"/>
          <w:szCs w:val="20"/>
        </w:rPr>
        <w:t xml:space="preserve"> </w:t>
      </w:r>
      <w:r w:rsidR="006E2DDF" w:rsidRPr="0065234C">
        <w:rPr>
          <w:rFonts w:asciiTheme="minorHAnsi" w:hAnsiTheme="minorHAnsi" w:cs="Tahoma"/>
          <w:szCs w:val="20"/>
        </w:rPr>
        <w:t>při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změnách</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w:t>
      </w:r>
      <w:r w:rsidR="00E24F88" w:rsidRPr="0065234C">
        <w:rPr>
          <w:rFonts w:asciiTheme="minorHAnsi" w:hAnsiTheme="minorHAnsi" w:cs="Tahoma"/>
          <w:szCs w:val="20"/>
        </w:rPr>
        <w:t xml:space="preserve"> </w:t>
      </w:r>
      <w:r w:rsidR="006E2DDF" w:rsidRPr="0065234C">
        <w:rPr>
          <w:rFonts w:asciiTheme="minorHAnsi" w:hAnsiTheme="minorHAnsi" w:cs="Tahoma"/>
          <w:szCs w:val="20"/>
        </w:rPr>
        <w:t>struktuře</w:t>
      </w:r>
      <w:r w:rsidR="00E24F88" w:rsidRPr="0065234C">
        <w:rPr>
          <w:rFonts w:asciiTheme="minorHAnsi" w:hAnsiTheme="minorHAnsi" w:cs="Tahoma"/>
          <w:szCs w:val="20"/>
        </w:rPr>
        <w:t xml:space="preserve"> </w:t>
      </w:r>
      <w:r w:rsidR="006E2DDF" w:rsidRPr="0065234C">
        <w:rPr>
          <w:rFonts w:asciiTheme="minorHAnsi" w:hAnsiTheme="minorHAnsi" w:cs="Tahoma"/>
          <w:szCs w:val="20"/>
        </w:rPr>
        <w:t>LDAP</w:t>
      </w:r>
      <w:r w:rsidR="00E24F88" w:rsidRPr="0065234C">
        <w:rPr>
          <w:rFonts w:asciiTheme="minorHAnsi" w:hAnsiTheme="minorHAnsi" w:cs="Tahoma"/>
          <w:szCs w:val="20"/>
        </w:rPr>
        <w:t xml:space="preserve"> </w:t>
      </w:r>
      <w:r w:rsidR="006E2DDF" w:rsidRPr="0065234C">
        <w:rPr>
          <w:rFonts w:asciiTheme="minorHAnsi" w:hAnsiTheme="minorHAnsi" w:cs="Tahoma"/>
          <w:szCs w:val="20"/>
        </w:rPr>
        <w:t>synchronizaci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změněných</w:t>
      </w:r>
      <w:r w:rsidR="00E24F88" w:rsidRPr="0065234C">
        <w:rPr>
          <w:rFonts w:asciiTheme="minorHAnsi" w:hAnsiTheme="minorHAnsi" w:cs="Tahoma"/>
          <w:szCs w:val="20"/>
        </w:rPr>
        <w:t xml:space="preserve"> </w:t>
      </w:r>
      <w:r w:rsidR="006E2DDF" w:rsidRPr="0065234C">
        <w:rPr>
          <w:rFonts w:asciiTheme="minorHAnsi" w:hAnsiTheme="minorHAnsi" w:cs="Tahoma"/>
          <w:szCs w:val="20"/>
        </w:rPr>
        <w:t>údajů</w:t>
      </w:r>
      <w:r w:rsidR="00E24F88" w:rsidRPr="0065234C">
        <w:rPr>
          <w:rFonts w:asciiTheme="minorHAnsi" w:hAnsiTheme="minorHAnsi" w:cs="Tahoma"/>
          <w:szCs w:val="20"/>
        </w:rPr>
        <w:t xml:space="preserve"> </w:t>
      </w:r>
      <w:r w:rsidR="006E2DDF" w:rsidRPr="0065234C">
        <w:rPr>
          <w:rFonts w:asciiTheme="minorHAnsi" w:hAnsiTheme="minorHAnsi" w:cs="Tahoma"/>
          <w:szCs w:val="20"/>
        </w:rPr>
        <w:t>do</w:t>
      </w:r>
      <w:r w:rsidR="00E24F88" w:rsidRPr="0065234C">
        <w:rPr>
          <w:rFonts w:asciiTheme="minorHAnsi" w:hAnsiTheme="minorHAnsi" w:cs="Tahoma"/>
          <w:szCs w:val="20"/>
        </w:rPr>
        <w:t xml:space="preserve"> </w:t>
      </w:r>
      <w:r w:rsidR="006E2DDF" w:rsidRPr="0065234C">
        <w:rPr>
          <w:rFonts w:asciiTheme="minorHAnsi" w:hAnsiTheme="minorHAnsi" w:cs="Tahoma"/>
          <w:szCs w:val="20"/>
        </w:rPr>
        <w:t>databáze</w:t>
      </w:r>
      <w:r w:rsidR="00E24F88" w:rsidRPr="0065234C">
        <w:rPr>
          <w:rFonts w:asciiTheme="minorHAnsi" w:hAnsiTheme="minorHAnsi" w:cs="Tahoma"/>
          <w:szCs w:val="20"/>
        </w:rPr>
        <w:t xml:space="preserve"> </w:t>
      </w:r>
      <w:r w:rsidR="006E2DDF" w:rsidRPr="0065234C">
        <w:rPr>
          <w:rFonts w:asciiTheme="minorHAnsi" w:hAnsiTheme="minorHAnsi" w:cs="Tahoma"/>
          <w:szCs w:val="20"/>
        </w:rPr>
        <w:t>systému</w:t>
      </w:r>
      <w:r w:rsidR="00E24F88" w:rsidRPr="0065234C">
        <w:rPr>
          <w:rFonts w:asciiTheme="minorHAnsi" w:hAnsiTheme="minorHAnsi" w:cs="Tahoma"/>
          <w:szCs w:val="20"/>
        </w:rPr>
        <w:t xml:space="preserve"> </w:t>
      </w:r>
      <w:r w:rsidR="006E2DDF" w:rsidRPr="0065234C">
        <w:rPr>
          <w:rFonts w:asciiTheme="minorHAnsi" w:hAnsiTheme="minorHAnsi" w:cs="Tahoma"/>
          <w:szCs w:val="20"/>
        </w:rPr>
        <w:t>a</w:t>
      </w:r>
      <w:r w:rsidR="00E24F88" w:rsidRPr="0065234C">
        <w:rPr>
          <w:rFonts w:asciiTheme="minorHAnsi" w:hAnsiTheme="minorHAnsi" w:cs="Tahoma"/>
          <w:szCs w:val="20"/>
        </w:rPr>
        <w:t xml:space="preserve"> </w:t>
      </w:r>
      <w:r w:rsidR="006E2DDF" w:rsidRPr="0065234C">
        <w:rPr>
          <w:rFonts w:asciiTheme="minorHAnsi" w:hAnsiTheme="minorHAnsi" w:cs="Tahoma"/>
          <w:szCs w:val="20"/>
        </w:rPr>
        <w:t>provede</w:t>
      </w:r>
      <w:r w:rsidR="00E24F88" w:rsidRPr="0065234C">
        <w:rPr>
          <w:rFonts w:asciiTheme="minorHAnsi" w:hAnsiTheme="minorHAnsi" w:cs="Tahoma"/>
          <w:szCs w:val="20"/>
        </w:rPr>
        <w:t xml:space="preserve"> </w:t>
      </w:r>
      <w:r w:rsidR="006E2DDF" w:rsidRPr="0065234C">
        <w:rPr>
          <w:rFonts w:asciiTheme="minorHAnsi" w:hAnsiTheme="minorHAnsi" w:cs="Tahoma"/>
          <w:szCs w:val="20"/>
        </w:rPr>
        <w:t>nezbytnou</w:t>
      </w:r>
      <w:r w:rsidR="00E24F88" w:rsidRPr="0065234C">
        <w:rPr>
          <w:rFonts w:asciiTheme="minorHAnsi" w:hAnsiTheme="minorHAnsi" w:cs="Tahoma"/>
          <w:szCs w:val="20"/>
        </w:rPr>
        <w:t xml:space="preserve"> </w:t>
      </w:r>
      <w:r w:rsidR="006E2DDF" w:rsidRPr="0065234C">
        <w:rPr>
          <w:rFonts w:asciiTheme="minorHAnsi" w:hAnsiTheme="minorHAnsi" w:cs="Tahoma"/>
          <w:szCs w:val="20"/>
        </w:rPr>
        <w:t>konfiguraci</w:t>
      </w:r>
      <w:r w:rsidR="00E24F88" w:rsidRPr="0065234C">
        <w:rPr>
          <w:rFonts w:asciiTheme="minorHAnsi" w:hAnsiTheme="minorHAnsi" w:cs="Tahoma"/>
          <w:szCs w:val="20"/>
        </w:rPr>
        <w:t xml:space="preserve"> </w:t>
      </w:r>
      <w:r w:rsidR="006E2DDF" w:rsidRPr="0065234C">
        <w:rPr>
          <w:rFonts w:asciiTheme="minorHAnsi" w:hAnsiTheme="minorHAnsi" w:cs="Tahoma"/>
          <w:szCs w:val="20"/>
        </w:rPr>
        <w:t>nastavení</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organizačních</w:t>
      </w:r>
      <w:r w:rsidR="00E24F88" w:rsidRPr="0065234C">
        <w:rPr>
          <w:rFonts w:asciiTheme="minorHAnsi" w:hAnsiTheme="minorHAnsi" w:cs="Tahoma"/>
          <w:szCs w:val="20"/>
        </w:rPr>
        <w:t xml:space="preserve"> </w:t>
      </w:r>
      <w:r w:rsidR="006E2DDF" w:rsidRPr="0065234C">
        <w:rPr>
          <w:rFonts w:asciiTheme="minorHAnsi" w:hAnsiTheme="minorHAnsi" w:cs="Tahoma"/>
          <w:szCs w:val="20"/>
        </w:rPr>
        <w:t>útvarů</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aplikaci.</w:t>
      </w:r>
      <w:r w:rsidR="00E24F88" w:rsidRPr="0065234C">
        <w:rPr>
          <w:rFonts w:asciiTheme="minorHAnsi" w:hAnsiTheme="minorHAnsi" w:cs="Tahoma"/>
          <w:szCs w:val="20"/>
        </w:rPr>
        <w:t xml:space="preserve"> </w:t>
      </w:r>
    </w:p>
    <w:p w:rsidR="00AC7ED1" w:rsidRPr="0065234C" w:rsidRDefault="006E2DDF" w:rsidP="00561A9A">
      <w:pPr>
        <w:pStyle w:val="Odstavecseseznamem"/>
        <w:keepLines/>
        <w:widowControl w:val="0"/>
        <w:numPr>
          <w:ilvl w:val="0"/>
          <w:numId w:val="44"/>
        </w:numPr>
        <w:spacing w:before="60" w:after="60"/>
        <w:contextualSpacing/>
        <w:rPr>
          <w:rFonts w:asciiTheme="minorHAnsi" w:hAnsiTheme="minorHAnsi" w:cs="Tahoma"/>
          <w:szCs w:val="20"/>
        </w:rPr>
      </w:pPr>
      <w:r w:rsidRPr="0065234C">
        <w:rPr>
          <w:rFonts w:asciiTheme="minorHAnsi" w:hAnsiTheme="minorHAnsi" w:cs="Tahoma"/>
          <w:szCs w:val="20"/>
        </w:rPr>
        <w:t>Definování</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interní</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navrhování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Kontrola</w:t>
      </w:r>
      <w:r w:rsidR="00E24F88" w:rsidRPr="0065234C">
        <w:rPr>
          <w:rFonts w:asciiTheme="minorHAnsi" w:hAnsiTheme="minorHAnsi" w:cs="Tahoma"/>
          <w:szCs w:val="20"/>
        </w:rPr>
        <w:t xml:space="preserve"> </w:t>
      </w:r>
      <w:r w:rsidRPr="0065234C">
        <w:rPr>
          <w:rFonts w:asciiTheme="minorHAnsi" w:hAnsiTheme="minorHAnsi" w:cs="Tahoma"/>
          <w:szCs w:val="20"/>
        </w:rPr>
        <w:t>integrity</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zálohy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Disasterrecovery</w:t>
      </w:r>
      <w:r w:rsidR="00E24F88" w:rsidRPr="0065234C">
        <w:rPr>
          <w:rFonts w:asciiTheme="minorHAnsi" w:hAnsiTheme="minorHAnsi" w:cs="Tahoma"/>
          <w:szCs w:val="20"/>
        </w:rPr>
        <w:t xml:space="preserve"> </w:t>
      </w:r>
      <w:r w:rsidRPr="0065234C">
        <w:rPr>
          <w:rFonts w:asciiTheme="minorHAnsi" w:hAnsiTheme="minorHAnsi" w:cs="Tahoma"/>
          <w:szCs w:val="20"/>
        </w:rPr>
        <w:t>plánu</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Vazby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na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ostatní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procesy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podpory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p>
    <w:p w:rsidR="00402B6B"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definované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zahrnují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poskytované</w:t>
      </w:r>
      <w:r w:rsidR="00E24F88" w:rsidRPr="0065234C">
        <w:rPr>
          <w:rFonts w:asciiTheme="minorHAnsi" w:hAnsiTheme="minorHAnsi" w:cs="Tahoma"/>
          <w:szCs w:val="20"/>
        </w:rPr>
        <w:t xml:space="preserve"> </w:t>
      </w:r>
      <w:r w:rsidRPr="0065234C">
        <w:rPr>
          <w:rFonts w:asciiTheme="minorHAnsi" w:hAnsiTheme="minorHAnsi" w:cs="Tahoma"/>
          <w:szCs w:val="20"/>
        </w:rPr>
        <w:t>jak</w:t>
      </w:r>
      <w:r w:rsidR="00E24F88" w:rsidRPr="0065234C">
        <w:rPr>
          <w:rFonts w:asciiTheme="minorHAnsi" w:hAnsiTheme="minorHAnsi" w:cs="Tahoma"/>
          <w:szCs w:val="20"/>
        </w:rPr>
        <w:t xml:space="preserve"> </w:t>
      </w:r>
      <w:r w:rsidRPr="0065234C">
        <w:rPr>
          <w:rFonts w:asciiTheme="minorHAnsi" w:hAnsiTheme="minorHAnsi" w:cs="Tahoma"/>
          <w:szCs w:val="20"/>
        </w:rPr>
        <w:t>interními</w:t>
      </w:r>
      <w:r w:rsidR="00E24F88" w:rsidRPr="0065234C">
        <w:rPr>
          <w:rFonts w:asciiTheme="minorHAnsi" w:hAnsiTheme="minorHAnsi" w:cs="Tahoma"/>
          <w:szCs w:val="20"/>
        </w:rPr>
        <w:t xml:space="preserve"> </w:t>
      </w:r>
      <w:r w:rsidRPr="0065234C">
        <w:rPr>
          <w:rFonts w:asciiTheme="minorHAnsi" w:hAnsiTheme="minorHAnsi" w:cs="Tahoma"/>
          <w:szCs w:val="20"/>
        </w:rPr>
        <w:t>pracovníky</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jinými</w:t>
      </w:r>
      <w:r w:rsidR="00E24F88" w:rsidRPr="0065234C">
        <w:rPr>
          <w:rFonts w:asciiTheme="minorHAnsi" w:hAnsiTheme="minorHAnsi" w:cs="Tahoma"/>
          <w:szCs w:val="20"/>
        </w:rPr>
        <w:t xml:space="preserve"> </w:t>
      </w:r>
      <w:r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potřeby</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úkolů</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přesahem</w:t>
      </w:r>
      <w:r w:rsidR="00E24F88" w:rsidRPr="0065234C">
        <w:rPr>
          <w:rFonts w:asciiTheme="minorHAnsi" w:hAnsiTheme="minorHAnsi" w:cs="Tahoma"/>
          <w:szCs w:val="20"/>
        </w:rPr>
        <w:t xml:space="preserve"> </w:t>
      </w: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definici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součinn</w:t>
      </w:r>
      <w:r w:rsidR="00996194" w:rsidRPr="0065234C">
        <w:rPr>
          <w:rFonts w:asciiTheme="minorHAnsi" w:hAnsiTheme="minorHAnsi" w:cs="Tahoma"/>
          <w:szCs w:val="20"/>
        </w:rPr>
        <w:t>ost</w:t>
      </w:r>
      <w:r w:rsidR="00F2161B">
        <w:rPr>
          <w:rFonts w:asciiTheme="minorHAnsi" w:hAnsiTheme="minorHAnsi" w:cs="Tahoma"/>
          <w:szCs w:val="20"/>
        </w:rPr>
        <w:t>,</w:t>
      </w:r>
      <w:r w:rsidR="00E24F88" w:rsidRPr="0065234C">
        <w:rPr>
          <w:rFonts w:asciiTheme="minorHAnsi" w:hAnsiTheme="minorHAnsi" w:cs="Tahoma"/>
          <w:szCs w:val="20"/>
        </w:rPr>
        <w:t xml:space="preserve"> </w:t>
      </w:r>
      <w:r w:rsidR="00996194" w:rsidRPr="0065234C">
        <w:rPr>
          <w:rFonts w:asciiTheme="minorHAnsi" w:hAnsiTheme="minorHAnsi" w:cs="Tahoma"/>
          <w:szCs w:val="20"/>
        </w:rPr>
        <w:t>a</w:t>
      </w:r>
      <w:r w:rsidR="001E7EF6">
        <w:rPr>
          <w:szCs w:val="20"/>
        </w:rPr>
        <w:t> </w:t>
      </w:r>
      <w:r w:rsidR="00996194" w:rsidRPr="0065234C">
        <w:rPr>
          <w:rFonts w:asciiTheme="minorHAnsi" w:hAnsiTheme="minorHAnsi" w:cs="Tahoma"/>
          <w:szCs w:val="20"/>
        </w:rPr>
        <w:t>to</w:t>
      </w:r>
      <w:r w:rsidR="001E7EF6">
        <w:rPr>
          <w:szCs w:val="20"/>
        </w:rPr>
        <w:t> </w:t>
      </w:r>
      <w:r w:rsidR="00996194" w:rsidRPr="0065234C">
        <w:rPr>
          <w:rFonts w:asciiTheme="minorHAnsi" w:hAnsiTheme="minorHAnsi" w:cs="Tahoma"/>
          <w:szCs w:val="20"/>
        </w:rPr>
        <w:t>především</w:t>
      </w:r>
      <w:r w:rsidR="00E24F88" w:rsidRPr="0065234C">
        <w:rPr>
          <w:rFonts w:asciiTheme="minorHAnsi" w:hAnsiTheme="minorHAnsi" w:cs="Tahoma"/>
          <w:szCs w:val="20"/>
        </w:rPr>
        <w:t xml:space="preserve"> </w:t>
      </w:r>
      <w:r w:rsidR="00996194" w:rsidRPr="0065234C">
        <w:rPr>
          <w:rFonts w:asciiTheme="minorHAnsi" w:hAnsiTheme="minorHAnsi" w:cs="Tahoma"/>
          <w:szCs w:val="20"/>
        </w:rPr>
        <w:t>v</w:t>
      </w:r>
      <w:r w:rsidR="00E24F88" w:rsidRPr="0065234C">
        <w:rPr>
          <w:rFonts w:asciiTheme="minorHAnsi" w:hAnsiTheme="minorHAnsi" w:cs="Tahoma"/>
          <w:szCs w:val="20"/>
        </w:rPr>
        <w:t xml:space="preserve"> </w:t>
      </w:r>
      <w:r w:rsidR="00996194" w:rsidRPr="0065234C">
        <w:rPr>
          <w:rFonts w:asciiTheme="minorHAnsi" w:hAnsiTheme="minorHAnsi" w:cs="Tahoma"/>
          <w:szCs w:val="20"/>
        </w:rPr>
        <w:t>oblastech:</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operačních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00456C17" w:rsidRPr="0065234C">
        <w:rPr>
          <w:rFonts w:asciiTheme="minorHAnsi" w:hAnsiTheme="minorHAnsi" w:cs="Tahoma"/>
          <w:szCs w:val="20"/>
        </w:rPr>
        <w:t>aplikačních</w:t>
      </w:r>
      <w:r w:rsidR="00E24F88" w:rsidRPr="0065234C">
        <w:rPr>
          <w:rFonts w:asciiTheme="minorHAnsi" w:hAnsiTheme="minorHAnsi" w:cs="Tahoma"/>
          <w:szCs w:val="20"/>
        </w:rPr>
        <w:t xml:space="preserve"> </w:t>
      </w:r>
      <w:r w:rsidR="00456C17" w:rsidRPr="0065234C">
        <w:rPr>
          <w:rFonts w:asciiTheme="minorHAnsi" w:hAnsiTheme="minorHAnsi" w:cs="Tahoma"/>
          <w:szCs w:val="20"/>
        </w:rPr>
        <w:t>serverů,</w:t>
      </w:r>
      <w:r w:rsidR="00E24F88" w:rsidRPr="0065234C">
        <w:rPr>
          <w:rFonts w:asciiTheme="minorHAnsi" w:hAnsiTheme="minorHAnsi" w:cs="Tahoma"/>
          <w:szCs w:val="20"/>
        </w:rPr>
        <w:t xml:space="preserve"> </w:t>
      </w:r>
      <w:r w:rsidR="00456C17" w:rsidRPr="0065234C">
        <w:rPr>
          <w:rFonts w:asciiTheme="minorHAnsi" w:hAnsiTheme="minorHAnsi" w:cs="Tahoma"/>
          <w:szCs w:val="20"/>
        </w:rPr>
        <w:t>databází,</w:t>
      </w:r>
      <w:r w:rsidR="00E24F88" w:rsidRPr="0065234C">
        <w:rPr>
          <w:rFonts w:asciiTheme="minorHAnsi" w:hAnsiTheme="minorHAnsi" w:cs="Tahoma"/>
          <w:szCs w:val="20"/>
        </w:rPr>
        <w:t xml:space="preserve"> </w:t>
      </w:r>
      <w:r w:rsidR="00456C17" w:rsidRPr="0065234C">
        <w:rPr>
          <w:rFonts w:asciiTheme="minorHAnsi" w:hAnsiTheme="minorHAnsi" w:cs="Tahoma"/>
          <w:szCs w:val="20"/>
        </w:rPr>
        <w:t>integrace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zásazích</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nad</w:t>
      </w:r>
      <w:r w:rsidR="00E24F88" w:rsidRPr="0065234C">
        <w:rPr>
          <w:rFonts w:asciiTheme="minorHAnsi" w:hAnsiTheme="minorHAnsi" w:cs="Tahoma"/>
          <w:szCs w:val="20"/>
        </w:rPr>
        <w:t xml:space="preserve"> </w:t>
      </w:r>
      <w:r w:rsidRPr="0065234C">
        <w:rPr>
          <w:rFonts w:asciiTheme="minorHAnsi" w:hAnsiTheme="minorHAnsi" w:cs="Tahoma"/>
          <w:szCs w:val="20"/>
        </w:rPr>
        <w:t>aplikacemi,</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up</w:t>
      </w:r>
      <w:r w:rsidR="00E932BE">
        <w:rPr>
          <w:rFonts w:asciiTheme="minorHAnsi" w:hAnsiTheme="minorHAnsi" w:cs="Tahoma"/>
          <w:szCs w:val="20"/>
        </w:rPr>
        <w:t>g</w:t>
      </w:r>
      <w:r w:rsidRPr="0065234C">
        <w:rPr>
          <w:rFonts w:asciiTheme="minorHAnsi" w:hAnsiTheme="minorHAnsi" w:cs="Tahoma"/>
          <w:szCs w:val="20"/>
        </w:rPr>
        <w:t>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Pr="0065234C">
        <w:rPr>
          <w:rFonts w:asciiTheme="minorHAnsi" w:hAnsiTheme="minorHAnsi" w:cs="Tahoma"/>
          <w:szCs w:val="20"/>
        </w:rPr>
        <w:t>OS</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firmware,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upgradech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00AA0FF5">
        <w:rPr>
          <w:rFonts w:asciiTheme="minorHAnsi" w:hAnsiTheme="minorHAnsi" w:cs="Tahoma"/>
          <w:szCs w:val="20"/>
        </w:rPr>
        <w:t>infrastruktury</w:t>
      </w:r>
      <w:r w:rsidRPr="0065234C">
        <w:rPr>
          <w:rFonts w:asciiTheme="minorHAnsi" w:hAnsiTheme="minorHAnsi" w:cs="Tahoma"/>
          <w:szCs w:val="20"/>
        </w:rPr>
        <w:t>,</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provádění</w:t>
      </w:r>
      <w:r w:rsidR="00E24F88" w:rsidRPr="0065234C">
        <w:rPr>
          <w:rFonts w:asciiTheme="minorHAnsi" w:hAnsiTheme="minorHAnsi" w:cs="Tahoma"/>
          <w:szCs w:val="20"/>
        </w:rPr>
        <w:t xml:space="preserve"> </w:t>
      </w:r>
      <w:r w:rsidRPr="0065234C">
        <w:rPr>
          <w:rFonts w:asciiTheme="minorHAnsi" w:hAnsiTheme="minorHAnsi" w:cs="Tahoma"/>
          <w:szCs w:val="20"/>
        </w:rPr>
        <w:t>testů</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opravách</w:t>
      </w:r>
      <w:r w:rsidR="00E24F88" w:rsidRPr="0065234C">
        <w:rPr>
          <w:rFonts w:asciiTheme="minorHAnsi" w:hAnsiTheme="minorHAnsi" w:cs="Tahoma"/>
          <w:szCs w:val="20"/>
        </w:rPr>
        <w:t xml:space="preserve"> </w:t>
      </w:r>
      <w:r w:rsidRPr="0065234C">
        <w:rPr>
          <w:rFonts w:asciiTheme="minorHAnsi" w:hAnsiTheme="minorHAnsi" w:cs="Tahoma"/>
          <w:szCs w:val="20"/>
        </w:rPr>
        <w:t>chyb</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během</w:t>
      </w:r>
      <w:r w:rsidR="00E24F88" w:rsidRPr="0065234C">
        <w:rPr>
          <w:rFonts w:asciiTheme="minorHAnsi" w:hAnsiTheme="minorHAnsi" w:cs="Tahoma"/>
          <w:szCs w:val="20"/>
        </w:rPr>
        <w:t xml:space="preserve"> </w:t>
      </w:r>
      <w:r w:rsidRPr="0065234C">
        <w:rPr>
          <w:rFonts w:asciiTheme="minorHAnsi" w:hAnsiTheme="minorHAnsi" w:cs="Tahoma"/>
          <w:szCs w:val="20"/>
        </w:rPr>
        <w:t>vývoje</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jeho</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přípravě</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vyhodnocování</w:t>
      </w:r>
      <w:r w:rsidR="00E24F88" w:rsidRPr="0065234C">
        <w:rPr>
          <w:rFonts w:asciiTheme="minorHAnsi" w:hAnsiTheme="minorHAnsi" w:cs="Tahoma"/>
          <w:szCs w:val="20"/>
        </w:rPr>
        <w:t xml:space="preserve"> </w:t>
      </w:r>
      <w:r w:rsidRPr="0065234C">
        <w:rPr>
          <w:rFonts w:asciiTheme="minorHAnsi" w:hAnsiTheme="minorHAnsi" w:cs="Tahoma"/>
          <w:szCs w:val="20"/>
        </w:rPr>
        <w:t>požadovaných</w:t>
      </w:r>
      <w:r w:rsidR="00E24F88" w:rsidRPr="0065234C">
        <w:rPr>
          <w:rFonts w:asciiTheme="minorHAnsi" w:hAnsiTheme="minorHAnsi" w:cs="Tahoma"/>
          <w:szCs w:val="20"/>
        </w:rPr>
        <w:t xml:space="preserve"> </w:t>
      </w:r>
      <w:r w:rsidRPr="0065234C">
        <w:rPr>
          <w:rFonts w:asciiTheme="minorHAnsi" w:hAnsiTheme="minorHAnsi" w:cs="Tahoma"/>
          <w:szCs w:val="20"/>
        </w:rPr>
        <w:t>simulovaných</w:t>
      </w:r>
      <w:r w:rsidR="00E24F88" w:rsidRPr="0065234C">
        <w:rPr>
          <w:rFonts w:asciiTheme="minorHAnsi" w:hAnsiTheme="minorHAnsi" w:cs="Tahoma"/>
          <w:szCs w:val="20"/>
        </w:rPr>
        <w:t xml:space="preserve"> </w:t>
      </w:r>
      <w:r w:rsidRPr="0065234C">
        <w:rPr>
          <w:rFonts w:asciiTheme="minorHAnsi" w:hAnsiTheme="minorHAnsi" w:cs="Tahoma"/>
          <w:szCs w:val="20"/>
        </w:rPr>
        <w:t>situací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účely</w:t>
      </w:r>
      <w:r w:rsidR="00E24F88" w:rsidRPr="0065234C">
        <w:rPr>
          <w:rFonts w:asciiTheme="minorHAnsi" w:hAnsiTheme="minorHAnsi" w:cs="Tahoma"/>
          <w:szCs w:val="20"/>
        </w:rPr>
        <w:t xml:space="preserve"> </w:t>
      </w: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integraci</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p>
    <w:p w:rsidR="00AC7ED1" w:rsidRPr="0065234C"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spouštění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zastavování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zařízení/systémů</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nebo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jej</w:t>
      </w:r>
      <w:r w:rsidR="00F2161B">
        <w:rPr>
          <w:rFonts w:asciiTheme="minorHAnsi" w:hAnsiTheme="minorHAnsi" w:cs="Tahoma"/>
          <w:szCs w:val="20"/>
          <w:lang w:val="cs-CZ" w:eastAsia="en-US"/>
        </w:rPr>
        <w:t>i</w:t>
      </w:r>
      <w:r w:rsidRPr="0065234C">
        <w:rPr>
          <w:rFonts w:asciiTheme="minorHAnsi" w:hAnsiTheme="minorHAnsi" w:cs="Tahoma"/>
          <w:szCs w:val="20"/>
          <w:lang w:eastAsia="en-US"/>
        </w:rPr>
        <w:t>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částí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provozovateli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návazných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aplikací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systémů,</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dodavatelem</w:t>
      </w:r>
      <w:r w:rsidR="00E24F88" w:rsidRPr="0065234C">
        <w:rPr>
          <w:rFonts w:asciiTheme="minorHAnsi" w:hAnsiTheme="minorHAnsi" w:cs="Tahoma"/>
          <w:szCs w:val="20"/>
        </w:rPr>
        <w:t xml:space="preserve"> </w:t>
      </w:r>
      <w:r w:rsidRPr="0065234C">
        <w:rPr>
          <w:rFonts w:asciiTheme="minorHAnsi" w:hAnsiTheme="minorHAnsi" w:cs="Tahoma"/>
          <w:szCs w:val="20"/>
        </w:rPr>
        <w:t>zajišťujícím</w:t>
      </w:r>
      <w:r w:rsidR="00E24F88" w:rsidRPr="0065234C">
        <w:rPr>
          <w:rFonts w:asciiTheme="minorHAnsi" w:hAnsiTheme="minorHAnsi" w:cs="Tahoma"/>
          <w:szCs w:val="20"/>
        </w:rPr>
        <w:t xml:space="preserve"> </w:t>
      </w:r>
      <w:r w:rsidRPr="0065234C">
        <w:rPr>
          <w:rFonts w:asciiTheme="minorHAnsi" w:hAnsiTheme="minorHAnsi" w:cs="Tahoma"/>
          <w:szCs w:val="20"/>
        </w:rPr>
        <w:t>rozvoj,</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pravidelné</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odstávce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el.</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energie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Těšnově</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(2x</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do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roka),</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licenčním</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auditu,</w:t>
      </w:r>
    </w:p>
    <w:p w:rsidR="00AC7ED1" w:rsidRPr="0065234C" w:rsidRDefault="007B5E20"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Pr>
          <w:rFonts w:asciiTheme="minorHAnsi" w:hAnsiTheme="minorHAnsi" w:cs="Tahoma"/>
          <w:szCs w:val="20"/>
          <w:lang w:val="cs-CZ"/>
        </w:rPr>
        <w:t xml:space="preserve">součinnost </w:t>
      </w:r>
      <w:r w:rsidR="00456C17" w:rsidRPr="0065234C">
        <w:rPr>
          <w:rFonts w:asciiTheme="minorHAnsi" w:hAnsiTheme="minorHAnsi" w:cs="Tahoma"/>
          <w:szCs w:val="20"/>
        </w:rPr>
        <w:t>s</w:t>
      </w:r>
      <w:r w:rsidR="00E24F88" w:rsidRPr="0065234C">
        <w:rPr>
          <w:rFonts w:asciiTheme="minorHAnsi" w:hAnsiTheme="minorHAnsi" w:cs="Tahoma"/>
          <w:szCs w:val="20"/>
        </w:rPr>
        <w:t xml:space="preserve"> </w:t>
      </w:r>
      <w:r w:rsidR="00456C17" w:rsidRPr="0065234C">
        <w:rPr>
          <w:rFonts w:asciiTheme="minorHAnsi" w:hAnsiTheme="minorHAnsi" w:cs="Tahoma"/>
          <w:szCs w:val="20"/>
        </w:rPr>
        <w:t>provozovatelem</w:t>
      </w:r>
      <w:r w:rsidR="00E24F88" w:rsidRPr="0065234C">
        <w:rPr>
          <w:rFonts w:asciiTheme="minorHAnsi" w:hAnsiTheme="minorHAnsi" w:cs="Tahoma"/>
          <w:szCs w:val="20"/>
        </w:rPr>
        <w:t xml:space="preserve"> </w:t>
      </w:r>
      <w:r w:rsidR="00161EC9" w:rsidRPr="0065234C">
        <w:rPr>
          <w:rFonts w:asciiTheme="minorHAnsi" w:hAnsiTheme="minorHAnsi" w:cs="Tahoma"/>
          <w:szCs w:val="20"/>
          <w:lang w:val="cs-CZ"/>
        </w:rPr>
        <w:t>inf</w:t>
      </w:r>
      <w:r w:rsidR="00456C17" w:rsidRPr="0065234C">
        <w:rPr>
          <w:rFonts w:asciiTheme="minorHAnsi" w:hAnsiTheme="minorHAnsi" w:cs="Tahoma"/>
          <w:szCs w:val="20"/>
          <w:lang w:val="cs-CZ"/>
        </w:rPr>
        <w:t>rastruktury</w:t>
      </w:r>
      <w:r w:rsidR="00E24F88" w:rsidRPr="0065234C">
        <w:rPr>
          <w:rFonts w:asciiTheme="minorHAnsi" w:hAnsiTheme="minorHAnsi" w:cs="Tahoma"/>
          <w:szCs w:val="20"/>
          <w:lang w:val="cs-CZ"/>
        </w:rPr>
        <w:t xml:space="preserve"> </w:t>
      </w:r>
      <w:r w:rsidR="00456C17" w:rsidRPr="0065234C">
        <w:rPr>
          <w:rFonts w:asciiTheme="minorHAnsi" w:hAnsiTheme="minorHAnsi" w:cs="Tahoma"/>
          <w:szCs w:val="20"/>
          <w:lang w:val="cs-CZ"/>
        </w:rPr>
        <w:t>MZe</w:t>
      </w:r>
      <w:r w:rsidR="00E24F88" w:rsidRPr="0065234C">
        <w:rPr>
          <w:rFonts w:asciiTheme="minorHAnsi" w:hAnsiTheme="minorHAnsi" w:cs="Tahoma"/>
          <w:szCs w:val="20"/>
        </w:rPr>
        <w:t xml:space="preserve"> </w:t>
      </w:r>
      <w:r w:rsidR="00AC7ED1" w:rsidRPr="0065234C">
        <w:rPr>
          <w:rFonts w:asciiTheme="minorHAnsi" w:hAnsiTheme="minorHAnsi" w:cs="Tahoma"/>
          <w:szCs w:val="20"/>
        </w:rPr>
        <w:t>zejména,</w:t>
      </w:r>
      <w:r w:rsidR="00E24F88" w:rsidRPr="0065234C">
        <w:rPr>
          <w:rFonts w:asciiTheme="minorHAnsi" w:hAnsiTheme="minorHAnsi" w:cs="Tahoma"/>
          <w:szCs w:val="20"/>
        </w:rPr>
        <w:t xml:space="preserve"> </w:t>
      </w:r>
      <w:r w:rsidR="00AC7ED1" w:rsidRPr="0065234C">
        <w:rPr>
          <w:rFonts w:asciiTheme="minorHAnsi" w:hAnsiTheme="minorHAnsi" w:cs="Tahoma"/>
          <w:szCs w:val="20"/>
        </w:rPr>
        <w:t>nikoliv</w:t>
      </w:r>
      <w:r w:rsidR="00E24F88" w:rsidRPr="0065234C">
        <w:rPr>
          <w:rFonts w:asciiTheme="minorHAnsi" w:hAnsiTheme="minorHAnsi" w:cs="Tahoma"/>
          <w:szCs w:val="20"/>
        </w:rPr>
        <w:t xml:space="preserve"> </w:t>
      </w:r>
      <w:r w:rsidR="00AC7ED1" w:rsidRPr="0065234C">
        <w:rPr>
          <w:rFonts w:asciiTheme="minorHAnsi" w:hAnsiTheme="minorHAnsi" w:cs="Tahoma"/>
          <w:szCs w:val="20"/>
        </w:rPr>
        <w:t>však</w:t>
      </w:r>
      <w:r w:rsidR="00E24F88" w:rsidRPr="0065234C">
        <w:rPr>
          <w:rFonts w:asciiTheme="minorHAnsi" w:hAnsiTheme="minorHAnsi" w:cs="Tahoma"/>
          <w:szCs w:val="20"/>
        </w:rPr>
        <w:t xml:space="preserve"> </w:t>
      </w:r>
      <w:r w:rsidR="00AC7ED1" w:rsidRPr="0065234C">
        <w:rPr>
          <w:rFonts w:asciiTheme="minorHAnsi" w:hAnsiTheme="minorHAnsi" w:cs="Tahoma"/>
          <w:szCs w:val="20"/>
        </w:rPr>
        <w:t>výhradně,</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realizaci: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pravidelných</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optimalizace</w:t>
      </w:r>
      <w:r w:rsidR="00E24F88" w:rsidRPr="0065234C">
        <w:rPr>
          <w:rFonts w:asciiTheme="minorHAnsi" w:hAnsiTheme="minorHAnsi" w:cs="Tahoma"/>
          <w:szCs w:val="20"/>
        </w:rPr>
        <w:t xml:space="preserve"> </w:t>
      </w:r>
      <w:r w:rsidRPr="0065234C">
        <w:rPr>
          <w:rFonts w:asciiTheme="minorHAnsi" w:hAnsiTheme="minorHAnsi" w:cs="Tahoma"/>
          <w:szCs w:val="20"/>
        </w:rPr>
        <w:t>zálohovacího</w:t>
      </w:r>
      <w:r w:rsidR="00E24F88" w:rsidRPr="0065234C">
        <w:rPr>
          <w:rFonts w:asciiTheme="minorHAnsi" w:hAnsiTheme="minorHAnsi" w:cs="Tahoma"/>
          <w:szCs w:val="20"/>
        </w:rPr>
        <w:t xml:space="preserve"> </w:t>
      </w:r>
      <w:r w:rsidRPr="0065234C">
        <w:rPr>
          <w:rFonts w:asciiTheme="minorHAnsi" w:hAnsiTheme="minorHAnsi" w:cs="Tahoma"/>
          <w:szCs w:val="20"/>
        </w:rPr>
        <w:t>plánu,</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zálohování,</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lastRenderedPageBreak/>
        <w:t>testování</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kvartální</w:t>
      </w:r>
      <w:r w:rsidR="00E24F88" w:rsidRPr="0065234C">
        <w:rPr>
          <w:rFonts w:asciiTheme="minorHAnsi" w:hAnsiTheme="minorHAnsi" w:cs="Tahoma"/>
          <w:szCs w:val="20"/>
        </w:rPr>
        <w:t xml:space="preserve"> </w:t>
      </w:r>
      <w:r w:rsidRPr="0065234C">
        <w:rPr>
          <w:rFonts w:asciiTheme="minorHAnsi" w:hAnsiTheme="minorHAnsi" w:cs="Tahoma"/>
          <w:szCs w:val="20"/>
        </w:rPr>
        <w:t>bázi),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obnově</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DR</w:t>
      </w:r>
      <w:r w:rsidR="00AA0FF5" w:rsidRPr="00214D36">
        <w:rPr>
          <w:rFonts w:asciiTheme="minorHAnsi" w:hAnsiTheme="minorHAnsi" w:cs="Tahoma"/>
          <w:szCs w:val="20"/>
          <w:lang w:val="cs-CZ"/>
        </w:rPr>
        <w:t xml:space="preserve"> plánu</w:t>
      </w:r>
      <w:r w:rsidR="00FE4F5B" w:rsidRPr="00214D36">
        <w:rPr>
          <w:rFonts w:asciiTheme="minorHAnsi" w:hAnsiTheme="minorHAnsi" w:cs="Tahoma"/>
          <w:szCs w:val="20"/>
          <w:lang w:val="cs-CZ"/>
        </w:rPr>
        <w:t xml:space="preserve"> infrastruktury</w:t>
      </w:r>
      <w:r w:rsidR="00AA0FF5" w:rsidRPr="00214D36">
        <w:rPr>
          <w:rFonts w:asciiTheme="minorHAnsi" w:hAnsiTheme="minorHAnsi" w:cs="Tahoma"/>
          <w:szCs w:val="20"/>
          <w:lang w:val="cs-CZ"/>
        </w:rPr>
        <w:t xml:space="preserve"> nebo jeho testování</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kopie</w:t>
      </w:r>
      <w:r w:rsidR="00E24F88" w:rsidRPr="00214D36">
        <w:rPr>
          <w:rFonts w:asciiTheme="minorHAnsi" w:hAnsiTheme="minorHAnsi" w:cs="Tahoma"/>
          <w:szCs w:val="20"/>
        </w:rPr>
        <w:t xml:space="preserve"> </w:t>
      </w:r>
      <w:r w:rsidRPr="00214D36">
        <w:rPr>
          <w:rFonts w:asciiTheme="minorHAnsi" w:hAnsiTheme="minorHAnsi" w:cs="Tahoma"/>
          <w:szCs w:val="20"/>
        </w:rPr>
        <w:t>produkčních</w:t>
      </w:r>
      <w:r w:rsidR="00E24F88" w:rsidRPr="00214D36">
        <w:rPr>
          <w:rFonts w:asciiTheme="minorHAnsi" w:hAnsiTheme="minorHAnsi" w:cs="Tahoma"/>
          <w:szCs w:val="20"/>
        </w:rPr>
        <w:t xml:space="preserve"> </w:t>
      </w:r>
      <w:r w:rsidRPr="00214D36">
        <w:rPr>
          <w:rFonts w:asciiTheme="minorHAnsi" w:hAnsiTheme="minorHAnsi" w:cs="Tahoma"/>
          <w:szCs w:val="20"/>
        </w:rPr>
        <w:t>dat</w:t>
      </w:r>
      <w:r w:rsidR="00E24F88" w:rsidRPr="00214D36">
        <w:rPr>
          <w:rFonts w:asciiTheme="minorHAnsi" w:hAnsiTheme="minorHAnsi" w:cs="Tahoma"/>
          <w:szCs w:val="20"/>
        </w:rPr>
        <w:t xml:space="preserve"> </w:t>
      </w:r>
      <w:r w:rsidRPr="00214D36">
        <w:rPr>
          <w:rFonts w:asciiTheme="minorHAnsi" w:hAnsiTheme="minorHAnsi" w:cs="Tahoma"/>
          <w:szCs w:val="20"/>
        </w:rPr>
        <w:t>do</w:t>
      </w:r>
      <w:r w:rsidR="00E24F88" w:rsidRPr="00214D36">
        <w:rPr>
          <w:rFonts w:asciiTheme="minorHAnsi" w:hAnsiTheme="minorHAnsi" w:cs="Tahoma"/>
          <w:szCs w:val="20"/>
        </w:rPr>
        <w:t xml:space="preserve"> </w:t>
      </w:r>
      <w:r w:rsidRPr="00214D36">
        <w:rPr>
          <w:rFonts w:asciiTheme="minorHAnsi" w:hAnsiTheme="minorHAnsi" w:cs="Tahoma"/>
          <w:szCs w:val="20"/>
        </w:rPr>
        <w:t>testovacího,</w:t>
      </w:r>
      <w:r w:rsidR="00E24F88" w:rsidRPr="00214D36">
        <w:rPr>
          <w:rFonts w:asciiTheme="minorHAnsi" w:hAnsiTheme="minorHAnsi" w:cs="Tahoma"/>
          <w:szCs w:val="20"/>
        </w:rPr>
        <w:t xml:space="preserve"> </w:t>
      </w:r>
      <w:r w:rsidRPr="00214D36">
        <w:rPr>
          <w:rFonts w:asciiTheme="minorHAnsi" w:hAnsiTheme="minorHAnsi" w:cs="Tahoma"/>
          <w:szCs w:val="20"/>
        </w:rPr>
        <w:t>případně</w:t>
      </w:r>
      <w:r w:rsidR="00E24F88" w:rsidRPr="00D236BD">
        <w:rPr>
          <w:rFonts w:asciiTheme="minorHAnsi" w:hAnsiTheme="minorHAnsi" w:cs="Tahoma"/>
          <w:szCs w:val="20"/>
        </w:rPr>
        <w:t xml:space="preserve"> </w:t>
      </w:r>
      <w:r w:rsidR="00A14174" w:rsidRPr="00214D36">
        <w:rPr>
          <w:rFonts w:asciiTheme="minorHAnsi" w:hAnsiTheme="minorHAnsi" w:cs="Tahoma"/>
          <w:szCs w:val="20"/>
        </w:rPr>
        <w:t xml:space="preserve">jiného </w:t>
      </w:r>
      <w:r w:rsidRPr="00214D36">
        <w:rPr>
          <w:rFonts w:asciiTheme="minorHAnsi" w:hAnsiTheme="minorHAnsi" w:cs="Tahoma"/>
          <w:szCs w:val="20"/>
        </w:rPr>
        <w:t>prostředí</w:t>
      </w:r>
      <w:r w:rsidR="00A14174" w:rsidRPr="00214D36">
        <w:rPr>
          <w:rFonts w:asciiTheme="minorHAnsi" w:hAnsiTheme="minorHAnsi" w:cs="Tahoma"/>
          <w:szCs w:val="20"/>
        </w:rPr>
        <w:t xml:space="preserve"> </w:t>
      </w:r>
      <w:r w:rsidR="006A7557" w:rsidRPr="00214D36">
        <w:rPr>
          <w:rFonts w:asciiTheme="minorHAnsi" w:hAnsiTheme="minorHAnsi" w:cs="Tahoma"/>
          <w:szCs w:val="20"/>
        </w:rPr>
        <w:t>v rozsahu 6 kopií</w:t>
      </w:r>
      <w:r w:rsidR="00A14174" w:rsidRPr="00214D36">
        <w:rPr>
          <w:rFonts w:asciiTheme="minorHAnsi" w:hAnsiTheme="minorHAnsi" w:cs="Tahoma"/>
          <w:szCs w:val="20"/>
        </w:rPr>
        <w:t xml:space="preserve"> za </w:t>
      </w:r>
      <w:r w:rsidR="006A7557" w:rsidRPr="00214D36">
        <w:rPr>
          <w:rFonts w:asciiTheme="minorHAnsi" w:hAnsiTheme="minorHAnsi" w:cs="Tahoma"/>
          <w:szCs w:val="20"/>
        </w:rPr>
        <w:t>každý</w:t>
      </w:r>
      <w:r w:rsidR="00641C57">
        <w:rPr>
          <w:rFonts w:asciiTheme="minorHAnsi" w:hAnsiTheme="minorHAnsi" w:cs="Tahoma"/>
          <w:szCs w:val="20"/>
          <w:lang w:val="cs-CZ"/>
        </w:rPr>
        <w:t>ch</w:t>
      </w:r>
      <w:r w:rsidR="006A7557" w:rsidRPr="00214D36">
        <w:rPr>
          <w:rFonts w:asciiTheme="minorHAnsi" w:hAnsiTheme="minorHAnsi" w:cs="Tahoma"/>
          <w:szCs w:val="20"/>
        </w:rPr>
        <w:t xml:space="preserve"> </w:t>
      </w:r>
      <w:r w:rsidR="00A14174" w:rsidRPr="00214D36">
        <w:rPr>
          <w:rFonts w:asciiTheme="minorHAnsi" w:hAnsiTheme="minorHAnsi" w:cs="Tahoma"/>
          <w:szCs w:val="20"/>
        </w:rPr>
        <w:t>1</w:t>
      </w:r>
      <w:r w:rsidR="00641C57">
        <w:rPr>
          <w:rFonts w:asciiTheme="minorHAnsi" w:hAnsiTheme="minorHAnsi" w:cs="Tahoma"/>
          <w:szCs w:val="20"/>
          <w:lang w:val="cs-CZ"/>
        </w:rPr>
        <w:t>2</w:t>
      </w:r>
      <w:r w:rsidR="00A14174" w:rsidRPr="00214D36">
        <w:rPr>
          <w:rFonts w:asciiTheme="minorHAnsi" w:hAnsiTheme="minorHAnsi" w:cs="Tahoma"/>
          <w:szCs w:val="20"/>
        </w:rPr>
        <w:t xml:space="preserve"> </w:t>
      </w:r>
      <w:r w:rsidR="00641C57">
        <w:rPr>
          <w:rFonts w:asciiTheme="minorHAnsi" w:hAnsiTheme="minorHAnsi" w:cs="Tahoma"/>
          <w:szCs w:val="20"/>
          <w:lang w:val="cs-CZ"/>
        </w:rPr>
        <w:t>měsíců</w:t>
      </w:r>
      <w:r w:rsidR="00641C57" w:rsidRPr="00214D36">
        <w:rPr>
          <w:rFonts w:asciiTheme="minorHAnsi" w:hAnsiTheme="minorHAnsi" w:cs="Tahoma"/>
          <w:szCs w:val="20"/>
        </w:rPr>
        <w:t xml:space="preserve"> </w:t>
      </w:r>
      <w:r w:rsidR="006A7557" w:rsidRPr="00214D36">
        <w:rPr>
          <w:rFonts w:asciiTheme="minorHAnsi" w:hAnsiTheme="minorHAnsi" w:cs="Tahoma"/>
          <w:szCs w:val="20"/>
        </w:rPr>
        <w:t>účinnosti Smlouvy</w:t>
      </w:r>
      <w:r w:rsidR="00A14174" w:rsidRPr="00214D36">
        <w:rPr>
          <w:rFonts w:asciiTheme="minorHAnsi" w:hAnsiTheme="minorHAnsi" w:cs="Tahoma"/>
          <w:szCs w:val="20"/>
        </w:rPr>
        <w:t>, kopie dat nad rámec tohoto rozsahu budou hrazen</w:t>
      </w:r>
      <w:r w:rsidR="006A7557" w:rsidRPr="00214D36">
        <w:rPr>
          <w:rFonts w:asciiTheme="minorHAnsi" w:hAnsiTheme="minorHAnsi" w:cs="Tahoma"/>
          <w:szCs w:val="20"/>
        </w:rPr>
        <w:t>y</w:t>
      </w:r>
      <w:r w:rsidR="00A14174" w:rsidRPr="00214D36">
        <w:rPr>
          <w:rFonts w:asciiTheme="minorHAnsi" w:hAnsiTheme="minorHAnsi" w:cs="Tahoma"/>
          <w:szCs w:val="20"/>
        </w:rPr>
        <w:t xml:space="preserve"> z KL HR-001</w:t>
      </w:r>
      <w:r w:rsidRPr="00214D36">
        <w:rPr>
          <w:rFonts w:asciiTheme="minorHAnsi" w:hAnsiTheme="minorHAnsi" w:cs="Tahoma"/>
          <w:szCs w:val="20"/>
        </w:rPr>
        <w:t>,</w:t>
      </w:r>
    </w:p>
    <w:p w:rsidR="00AC7ED1" w:rsidRPr="0065234C" w:rsidRDefault="00F2161B" w:rsidP="00561A9A">
      <w:pPr>
        <w:pStyle w:val="Odstavecseseznamem"/>
        <w:keepLines/>
        <w:widowControl w:val="0"/>
        <w:numPr>
          <w:ilvl w:val="0"/>
          <w:numId w:val="34"/>
        </w:numPr>
        <w:spacing w:before="60" w:after="60"/>
        <w:contextualSpacing/>
        <w:rPr>
          <w:rFonts w:asciiTheme="minorHAnsi" w:hAnsiTheme="minorHAnsi" w:cs="Tahoma"/>
          <w:szCs w:val="20"/>
        </w:rPr>
      </w:pPr>
      <w:r>
        <w:rPr>
          <w:rFonts w:asciiTheme="minorHAnsi" w:hAnsiTheme="minorHAnsi" w:cs="Tahoma"/>
          <w:szCs w:val="20"/>
          <w:lang w:val="cs-CZ"/>
        </w:rPr>
        <w:t xml:space="preserve">při </w:t>
      </w:r>
      <w:r w:rsidR="00961883" w:rsidRPr="00214D36">
        <w:rPr>
          <w:rFonts w:asciiTheme="minorHAnsi" w:hAnsiTheme="minorHAnsi" w:cs="Tahoma"/>
          <w:szCs w:val="20"/>
        </w:rPr>
        <w:t>konfiguračních změnách poskytující</w:t>
      </w:r>
      <w:r>
        <w:rPr>
          <w:rFonts w:asciiTheme="minorHAnsi" w:hAnsiTheme="minorHAnsi" w:cs="Tahoma"/>
          <w:szCs w:val="20"/>
          <w:lang w:val="cs-CZ"/>
        </w:rPr>
        <w:t>ch</w:t>
      </w:r>
      <w:r w:rsidR="00961883" w:rsidRPr="00214D36">
        <w:rPr>
          <w:rFonts w:asciiTheme="minorHAnsi" w:hAnsiTheme="minorHAnsi" w:cs="Tahoma"/>
          <w:szCs w:val="20"/>
        </w:rPr>
        <w:t xml:space="preserve"> například MTA, SMS brány atd.</w:t>
      </w:r>
      <w:r w:rsidR="00641C57">
        <w:rPr>
          <w:rFonts w:asciiTheme="minorHAnsi" w:hAnsiTheme="minorHAnsi" w:cs="Tahoma"/>
          <w:szCs w:val="20"/>
          <w:lang w:val="cs-CZ"/>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00AC7ED1" w:rsidRPr="0065234C">
        <w:rPr>
          <w:rFonts w:asciiTheme="minorHAnsi" w:hAnsiTheme="minorHAnsi" w:cs="Tahoma"/>
          <w:szCs w:val="20"/>
        </w:rPr>
        <w:t>technologií</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servisních</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činnostech,</w:t>
      </w:r>
    </w:p>
    <w:p w:rsidR="00AC7ED1" w:rsidRPr="0065234C"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technologií</w:t>
      </w:r>
      <w:r w:rsidR="00E24F88" w:rsidRPr="0065234C">
        <w:rPr>
          <w:rFonts w:asciiTheme="minorHAnsi" w:hAnsiTheme="minorHAnsi" w:cs="Tahoma"/>
          <w:szCs w:val="20"/>
        </w:rPr>
        <w:t xml:space="preserve"> </w:t>
      </w:r>
      <w:r w:rsidRPr="0065234C">
        <w:rPr>
          <w:rFonts w:asciiTheme="minorHAnsi" w:hAnsiTheme="minorHAnsi" w:cs="Tahoma"/>
          <w:szCs w:val="20"/>
        </w:rPr>
        <w:t>(HW,</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dodávaných</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služby,</w:t>
      </w:r>
    </w:p>
    <w:p w:rsidR="00B61E4B" w:rsidRPr="0065234C"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při</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interním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auditu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prováděném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Objednatelem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nebo</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pověřenou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třetí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stranou</w:t>
      </w:r>
    </w:p>
    <w:p w:rsidR="00C83927" w:rsidRPr="0065234C"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s provozovateli technologie ESB a webech 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může</w:t>
      </w:r>
      <w:r w:rsidR="00E24F88" w:rsidRPr="0065234C">
        <w:rPr>
          <w:rFonts w:asciiTheme="minorHAnsi" w:hAnsiTheme="minorHAnsi" w:cs="Tahoma"/>
          <w:szCs w:val="20"/>
        </w:rPr>
        <w:t xml:space="preserve"> </w:t>
      </w:r>
      <w:r w:rsidRPr="0065234C">
        <w:rPr>
          <w:rFonts w:asciiTheme="minorHAnsi" w:hAnsiTheme="minorHAnsi" w:cs="Tahoma"/>
          <w:szCs w:val="20"/>
        </w:rPr>
        <w:t>odmítnout</w:t>
      </w:r>
      <w:r w:rsidR="00E24F88" w:rsidRPr="0065234C">
        <w:rPr>
          <w:rFonts w:asciiTheme="minorHAnsi" w:hAnsiTheme="minorHAnsi" w:cs="Tahoma"/>
          <w:szCs w:val="20"/>
        </w:rPr>
        <w:t xml:space="preserve"> </w:t>
      </w:r>
      <w:r w:rsidRPr="0065234C">
        <w:rPr>
          <w:rFonts w:asciiTheme="minorHAnsi" w:hAnsiTheme="minorHAnsi" w:cs="Tahoma"/>
          <w:szCs w:val="20"/>
        </w:rPr>
        <w:t>poskytnutí</w:t>
      </w:r>
      <w:r w:rsidR="00E24F88" w:rsidRPr="0065234C">
        <w:rPr>
          <w:rFonts w:asciiTheme="minorHAnsi" w:hAnsiTheme="minorHAnsi" w:cs="Tahoma"/>
          <w:szCs w:val="20"/>
        </w:rPr>
        <w:t xml:space="preserve"> </w:t>
      </w:r>
      <w:r w:rsidRPr="0065234C">
        <w:rPr>
          <w:rFonts w:asciiTheme="minorHAnsi" w:hAnsiTheme="minorHAnsi" w:cs="Tahoma"/>
          <w:szCs w:val="20"/>
        </w:rPr>
        <w:t>součinnosti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by</w:t>
      </w:r>
      <w:r w:rsidR="00E24F88" w:rsidRPr="0065234C">
        <w:rPr>
          <w:rFonts w:asciiTheme="minorHAnsi" w:hAnsiTheme="minorHAnsi" w:cs="Tahoma"/>
          <w:szCs w:val="20"/>
        </w:rPr>
        <w:t xml:space="preserve"> </w:t>
      </w:r>
      <w:r w:rsidRPr="0065234C">
        <w:rPr>
          <w:rFonts w:asciiTheme="minorHAnsi" w:hAnsiTheme="minorHAnsi" w:cs="Tahoma"/>
          <w:szCs w:val="20"/>
        </w:rPr>
        <w:t>došlo</w:t>
      </w:r>
      <w:r w:rsidR="00E24F88" w:rsidRPr="0065234C">
        <w:rPr>
          <w:rFonts w:asciiTheme="minorHAnsi" w:hAnsiTheme="minorHAnsi" w:cs="Tahoma"/>
          <w:szCs w:val="20"/>
        </w:rPr>
        <w:t xml:space="preserve"> </w:t>
      </w:r>
      <w:r w:rsidRPr="0065234C">
        <w:rPr>
          <w:rFonts w:asciiTheme="minorHAnsi" w:hAnsiTheme="minorHAnsi" w:cs="Tahoma"/>
          <w:szCs w:val="20"/>
        </w:rPr>
        <w:t>k:</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Kompromitaci</w:t>
      </w:r>
      <w:r w:rsidR="00E24F88" w:rsidRPr="0065234C">
        <w:rPr>
          <w:rFonts w:asciiTheme="minorHAnsi" w:hAnsiTheme="minorHAnsi" w:cs="Tahoma"/>
          <w:szCs w:val="20"/>
        </w:rPr>
        <w:t xml:space="preserve"> </w:t>
      </w:r>
      <w:r w:rsidRPr="0065234C">
        <w:rPr>
          <w:rFonts w:asciiTheme="minorHAnsi" w:hAnsiTheme="minorHAnsi" w:cs="Tahoma"/>
          <w:szCs w:val="20"/>
        </w:rPr>
        <w:t>informační</w:t>
      </w:r>
      <w:r w:rsidR="00E24F88" w:rsidRPr="0065234C">
        <w:rPr>
          <w:rFonts w:asciiTheme="minorHAnsi" w:hAnsiTheme="minorHAnsi" w:cs="Tahoma"/>
          <w:szCs w:val="20"/>
        </w:rPr>
        <w:t xml:space="preserve"> </w:t>
      </w:r>
      <w:r w:rsidRPr="0065234C">
        <w:rPr>
          <w:rFonts w:asciiTheme="minorHAnsi" w:hAnsiTheme="minorHAnsi" w:cs="Tahoma"/>
          <w:szCs w:val="20"/>
        </w:rPr>
        <w:t>bezpečnosti</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Porušení</w:t>
      </w:r>
      <w:r w:rsidR="00E24F88" w:rsidRPr="0065234C">
        <w:rPr>
          <w:rFonts w:asciiTheme="minorHAnsi" w:hAnsiTheme="minorHAnsi" w:cs="Tahoma"/>
          <w:szCs w:val="20"/>
        </w:rPr>
        <w:t xml:space="preserve"> </w:t>
      </w:r>
      <w:r w:rsidRPr="0065234C">
        <w:rPr>
          <w:rFonts w:asciiTheme="minorHAnsi" w:hAnsiTheme="minorHAnsi" w:cs="Tahoma"/>
          <w:szCs w:val="20"/>
        </w:rPr>
        <w:t>závazných</w:t>
      </w:r>
      <w:r w:rsidR="00E24F88" w:rsidRPr="0065234C">
        <w:rPr>
          <w:rFonts w:asciiTheme="minorHAnsi" w:hAnsiTheme="minorHAnsi" w:cs="Tahoma"/>
          <w:szCs w:val="20"/>
        </w:rPr>
        <w:t xml:space="preserve"> </w:t>
      </w:r>
      <w:r w:rsidRPr="0065234C">
        <w:rPr>
          <w:rFonts w:asciiTheme="minorHAnsi" w:hAnsiTheme="minorHAnsi" w:cs="Tahoma"/>
          <w:szCs w:val="20"/>
        </w:rPr>
        <w:t>právních</w:t>
      </w:r>
      <w:r w:rsidR="00E24F88" w:rsidRPr="0065234C">
        <w:rPr>
          <w:rFonts w:asciiTheme="minorHAnsi" w:hAnsiTheme="minorHAnsi" w:cs="Tahoma"/>
          <w:szCs w:val="20"/>
        </w:rPr>
        <w:t xml:space="preserve"> </w:t>
      </w:r>
      <w:r w:rsidRPr="0065234C">
        <w:rPr>
          <w:rFonts w:asciiTheme="minorHAnsi" w:hAnsiTheme="minorHAnsi" w:cs="Tahoma"/>
          <w:szCs w:val="20"/>
        </w:rPr>
        <w:t>předpisů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interních</w:t>
      </w:r>
      <w:r w:rsidR="00E24F88" w:rsidRPr="0065234C">
        <w:rPr>
          <w:rFonts w:asciiTheme="minorHAnsi" w:hAnsiTheme="minorHAnsi" w:cs="Tahoma"/>
          <w:szCs w:val="20"/>
        </w:rPr>
        <w:t xml:space="preserve"> </w:t>
      </w:r>
      <w:r w:rsidRPr="0065234C">
        <w:rPr>
          <w:rFonts w:asciiTheme="minorHAnsi" w:hAnsiTheme="minorHAnsi" w:cs="Tahoma"/>
          <w:szCs w:val="20"/>
        </w:rPr>
        <w:t>řídících</w:t>
      </w:r>
      <w:r w:rsidR="00E24F88" w:rsidRPr="0065234C">
        <w:rPr>
          <w:rFonts w:asciiTheme="minorHAnsi" w:hAnsiTheme="minorHAnsi" w:cs="Tahoma"/>
          <w:szCs w:val="20"/>
        </w:rPr>
        <w:t xml:space="preserve"> </w:t>
      </w:r>
      <w:r w:rsidRPr="0065234C">
        <w:rPr>
          <w:rFonts w:asciiTheme="minorHAnsi" w:hAnsiTheme="minorHAnsi" w:cs="Tahoma"/>
          <w:szCs w:val="20"/>
        </w:rPr>
        <w:t>dokumentů</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Narušení</w:t>
      </w:r>
      <w:r w:rsidR="00E24F88" w:rsidRPr="0065234C">
        <w:rPr>
          <w:rFonts w:asciiTheme="minorHAnsi" w:hAnsiTheme="minorHAnsi" w:cs="Tahoma"/>
          <w:szCs w:val="20"/>
        </w:rPr>
        <w:t xml:space="preserve"> </w:t>
      </w:r>
      <w:r w:rsidRPr="0065234C">
        <w:rPr>
          <w:rFonts w:asciiTheme="minorHAnsi" w:hAnsiTheme="minorHAnsi" w:cs="Tahoma"/>
          <w:szCs w:val="20"/>
        </w:rPr>
        <w:t>primární</w:t>
      </w:r>
      <w:r w:rsidR="00E24F88" w:rsidRPr="0065234C">
        <w:rPr>
          <w:rFonts w:asciiTheme="minorHAnsi" w:hAnsiTheme="minorHAnsi" w:cs="Tahoma"/>
          <w:szCs w:val="20"/>
        </w:rPr>
        <w:t xml:space="preserve"> </w:t>
      </w:r>
      <w:r w:rsidRPr="0065234C">
        <w:rPr>
          <w:rFonts w:asciiTheme="minorHAnsi" w:hAnsiTheme="minorHAnsi" w:cs="Tahoma"/>
          <w:szCs w:val="20"/>
        </w:rPr>
        <w:t>funkce</w:t>
      </w:r>
      <w:r w:rsidR="00E24F88" w:rsidRPr="0065234C">
        <w:rPr>
          <w:rFonts w:asciiTheme="minorHAnsi" w:hAnsiTheme="minorHAnsi" w:cs="Tahoma"/>
          <w:szCs w:val="20"/>
        </w:rPr>
        <w:t xml:space="preserve"> </w:t>
      </w:r>
      <w:r w:rsidRPr="0065234C">
        <w:rPr>
          <w:rFonts w:asciiTheme="minorHAnsi" w:hAnsiTheme="minorHAnsi" w:cs="Tahoma"/>
          <w:szCs w:val="20"/>
        </w:rPr>
        <w:t>dotčeného</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6A7557" w:rsidRDefault="00AC7ED1" w:rsidP="007B5E20">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Jinému</w:t>
      </w:r>
      <w:r w:rsidR="00E24F88" w:rsidRPr="0065234C">
        <w:rPr>
          <w:rFonts w:asciiTheme="minorHAnsi" w:hAnsiTheme="minorHAnsi" w:cs="Tahoma"/>
          <w:szCs w:val="20"/>
        </w:rPr>
        <w:t xml:space="preserve"> </w:t>
      </w:r>
      <w:r w:rsidRPr="0065234C">
        <w:rPr>
          <w:rFonts w:asciiTheme="minorHAnsi" w:hAnsiTheme="minorHAnsi" w:cs="Tahoma"/>
          <w:szCs w:val="20"/>
        </w:rPr>
        <w:t>ohrožení</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C958C9" w:rsidRPr="00C958C9" w:rsidRDefault="00C958C9" w:rsidP="00C958C9">
      <w:pPr>
        <w:spacing w:before="60" w:after="60" w:line="240" w:lineRule="auto"/>
        <w:ind w:left="720"/>
        <w:contextualSpacing/>
        <w:jc w:val="both"/>
        <w:rPr>
          <w:rFonts w:asciiTheme="minorHAnsi" w:hAnsiTheme="minorHAnsi" w:cs="Tahoma"/>
          <w:szCs w:val="20"/>
        </w:rPr>
      </w:pPr>
    </w:p>
    <w:p w:rsidR="007B5E20" w:rsidRPr="0065234C" w:rsidRDefault="006A7557" w:rsidP="007B5E20">
      <w:pPr>
        <w:spacing w:before="60" w:after="60" w:line="240" w:lineRule="auto"/>
        <w:contextualSpacing/>
        <w:jc w:val="both"/>
        <w:rPr>
          <w:rFonts w:asciiTheme="minorHAnsi" w:hAnsiTheme="minorHAnsi" w:cs="Tahoma"/>
          <w:szCs w:val="20"/>
        </w:rPr>
      </w:pPr>
      <w:r w:rsidRPr="00214D36">
        <w:rPr>
          <w:rFonts w:asciiTheme="minorHAnsi" w:hAnsiTheme="minorHAnsi" w:cs="Tahoma"/>
          <w:szCs w:val="20"/>
        </w:rPr>
        <w:t>S</w:t>
      </w:r>
      <w:r w:rsidR="007B5E20" w:rsidRPr="00214D36">
        <w:rPr>
          <w:rFonts w:asciiTheme="minorHAnsi" w:hAnsiTheme="minorHAnsi" w:cs="Tahoma"/>
          <w:szCs w:val="20"/>
        </w:rPr>
        <w:t xml:space="preserve">oučinnost </w:t>
      </w:r>
      <w:r w:rsidR="00631914">
        <w:rPr>
          <w:rFonts w:asciiTheme="minorHAnsi" w:hAnsiTheme="minorHAnsi" w:cs="Tahoma"/>
          <w:szCs w:val="20"/>
        </w:rPr>
        <w:t xml:space="preserve">dle tohoto článku </w:t>
      </w:r>
      <w:hyperlink w:anchor="_Příloha_č._2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řílohy č.</w:t>
        </w:r>
        <w:r w:rsidR="00F2161B">
          <w:rPr>
            <w:rStyle w:val="Hypertextovodkaz"/>
            <w:rFonts w:asciiTheme="minorHAnsi" w:hAnsiTheme="minorHAnsi" w:cs="Tahoma"/>
            <w:szCs w:val="20"/>
          </w:rPr>
          <w:t xml:space="preserve"> </w:t>
        </w:r>
        <w:r w:rsidRPr="00631914">
          <w:rPr>
            <w:rStyle w:val="Hypertextovodkaz"/>
            <w:rFonts w:asciiTheme="minorHAnsi" w:hAnsiTheme="minorHAnsi" w:cs="Tahoma"/>
            <w:szCs w:val="20"/>
          </w:rPr>
          <w:t>2</w:t>
        </w:r>
      </w:hyperlink>
      <w:r w:rsidR="007B5E20" w:rsidRPr="00214D36">
        <w:rPr>
          <w:rFonts w:asciiTheme="minorHAnsi" w:hAnsiTheme="minorHAnsi" w:cs="Tahoma"/>
          <w:szCs w:val="20"/>
        </w:rPr>
        <w:t xml:space="preserve"> je součástí </w:t>
      </w:r>
      <w:r w:rsidR="00024446" w:rsidRPr="00214D36">
        <w:rPr>
          <w:rFonts w:asciiTheme="minorHAnsi" w:hAnsiTheme="minorHAnsi" w:cs="Tahoma"/>
          <w:szCs w:val="20"/>
        </w:rPr>
        <w:t>ceny</w:t>
      </w:r>
      <w:r w:rsidR="009B1525">
        <w:rPr>
          <w:rFonts w:asciiTheme="minorHAnsi" w:hAnsiTheme="minorHAnsi" w:cs="Tahoma"/>
          <w:szCs w:val="20"/>
        </w:rPr>
        <w:t xml:space="preserve"> za Paušální služby</w:t>
      </w:r>
      <w:r w:rsidR="00024446" w:rsidRPr="00214D36">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38487B">
        <w:rPr>
          <w:rFonts w:asciiTheme="minorHAnsi" w:hAnsiTheme="minorHAnsi" w:cs="Tahoma"/>
          <w:szCs w:val="20"/>
        </w:rPr>
        <w:t>16.1</w:t>
      </w:r>
      <w:r w:rsidR="003B0FC5">
        <w:rPr>
          <w:rFonts w:asciiTheme="minorHAnsi" w:hAnsiTheme="minorHAnsi" w:cs="Tahoma"/>
          <w:szCs w:val="20"/>
        </w:rPr>
        <w:fldChar w:fldCharType="end"/>
      </w:r>
      <w:r w:rsidR="00024446" w:rsidRPr="00214D36">
        <w:rPr>
          <w:rFonts w:asciiTheme="minorHAnsi" w:hAnsiTheme="minorHAnsi" w:cs="Tahoma"/>
          <w:szCs w:val="20"/>
        </w:rPr>
        <w:t xml:space="preserve"> Smlouvy</w:t>
      </w:r>
      <w:r w:rsidR="008B427F" w:rsidRPr="00214D36">
        <w:rPr>
          <w:rFonts w:asciiTheme="minorHAnsi" w:hAnsiTheme="minorHAnsi" w:cs="Tahoma"/>
          <w:szCs w:val="20"/>
        </w:rPr>
        <w:t xml:space="preserve">, není-li </w:t>
      </w:r>
      <w:r w:rsidR="00360DA3" w:rsidRPr="00214D36">
        <w:rPr>
          <w:rFonts w:asciiTheme="minorHAnsi" w:hAnsiTheme="minorHAnsi" w:cs="Tahoma"/>
          <w:szCs w:val="20"/>
        </w:rPr>
        <w:t xml:space="preserve">výslovně </w:t>
      </w:r>
      <w:r w:rsidR="008B427F" w:rsidRPr="00214D36">
        <w:rPr>
          <w:rFonts w:asciiTheme="minorHAnsi" w:hAnsiTheme="minorHAnsi" w:cs="Tahoma"/>
          <w:szCs w:val="20"/>
        </w:rPr>
        <w:t xml:space="preserve">uvedeno </w:t>
      </w:r>
      <w:r w:rsidR="00360DA3" w:rsidRPr="00214D36">
        <w:rPr>
          <w:rFonts w:asciiTheme="minorHAnsi" w:hAnsiTheme="minorHAnsi" w:cs="Tahoma"/>
          <w:szCs w:val="20"/>
        </w:rPr>
        <w:t>jinak</w:t>
      </w:r>
      <w:r w:rsidR="000048A6" w:rsidRPr="00214D36">
        <w:rPr>
          <w:rFonts w:asciiTheme="minorHAnsi" w:hAnsiTheme="minorHAnsi" w:cs="Tahoma"/>
          <w:szCs w:val="20"/>
        </w:rPr>
        <w:t>,</w:t>
      </w:r>
      <w:r w:rsidR="007B5E20" w:rsidRPr="00214D36">
        <w:rPr>
          <w:rFonts w:asciiTheme="minorHAnsi" w:hAnsiTheme="minorHAnsi" w:cs="Tahoma"/>
          <w:szCs w:val="20"/>
        </w:rPr>
        <w:t xml:space="preserve"> a je poskytována prostřednictvím KL SUP-001 v závislosti </w:t>
      </w:r>
      <w:r w:rsidR="00FE4F5B" w:rsidRPr="00214D36">
        <w:rPr>
          <w:rFonts w:asciiTheme="minorHAnsi" w:hAnsiTheme="minorHAnsi" w:cs="Tahoma"/>
          <w:szCs w:val="20"/>
        </w:rPr>
        <w:t xml:space="preserve">na </w:t>
      </w:r>
      <w:r w:rsidR="007B5E20" w:rsidRPr="00214D36">
        <w:rPr>
          <w:rFonts w:asciiTheme="minorHAnsi" w:hAnsiTheme="minorHAnsi" w:cs="Tahoma"/>
          <w:szCs w:val="20"/>
        </w:rPr>
        <w:t>typu prostředí</w:t>
      </w:r>
      <w:r w:rsidR="00FE4F5B" w:rsidRPr="00214D36">
        <w:rPr>
          <w:rFonts w:asciiTheme="minorHAnsi" w:hAnsiTheme="minorHAnsi" w:cs="Tahoma"/>
          <w:szCs w:val="20"/>
        </w:rPr>
        <w:t xml:space="preserve"> </w:t>
      </w:r>
      <w:r w:rsidR="009B4211">
        <w:rPr>
          <w:rFonts w:asciiTheme="minorHAnsi" w:hAnsiTheme="minorHAnsi" w:cs="Tahoma"/>
          <w:szCs w:val="20"/>
        </w:rPr>
        <w:t>Objednatel</w:t>
      </w:r>
      <w:r w:rsidR="00FE4F5B" w:rsidRPr="00214D36">
        <w:rPr>
          <w:rFonts w:asciiTheme="minorHAnsi" w:hAnsiTheme="minorHAnsi" w:cs="Tahoma"/>
          <w:szCs w:val="20"/>
        </w:rPr>
        <w:t>e</w:t>
      </w:r>
      <w:r w:rsidR="007B5E20" w:rsidRPr="00214D36">
        <w:rPr>
          <w:rFonts w:asciiTheme="minorHAnsi" w:hAnsiTheme="minorHAnsi" w:cs="Tahoma"/>
          <w:szCs w:val="20"/>
        </w:rPr>
        <w:t xml:space="preserve"> (např. produkční prostředí, testovací prostředí, developerské</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 akceptační</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w:t>
      </w:r>
      <w:r w:rsidR="00FE4F5B" w:rsidRPr="00214D36">
        <w:rPr>
          <w:rFonts w:asciiTheme="minorHAnsi" w:hAnsiTheme="minorHAnsi" w:cs="Tahoma"/>
          <w:szCs w:val="20"/>
        </w:rPr>
        <w:t xml:space="preserve"> a</w:t>
      </w:r>
      <w:r w:rsidR="007B5E20" w:rsidRPr="00214D36">
        <w:rPr>
          <w:rFonts w:asciiTheme="minorHAnsi" w:hAnsiTheme="minorHAnsi" w:cs="Tahoma"/>
          <w:szCs w:val="20"/>
        </w:rPr>
        <w:t xml:space="preserve"> na úrovní</w:t>
      </w:r>
      <w:r w:rsidR="00FE4F5B" w:rsidRPr="00214D36">
        <w:rPr>
          <w:rFonts w:asciiTheme="minorHAnsi" w:hAnsiTheme="minorHAnsi" w:cs="Tahoma"/>
          <w:szCs w:val="20"/>
        </w:rPr>
        <w:t xml:space="preserve"> služeb definované v rámci daného Paušálního KL pro KL SUP-001. Pokud se jedná o činnost napřič všemi Paušálními KL a všemi </w:t>
      </w:r>
      <w:r w:rsidRPr="00214D36">
        <w:rPr>
          <w:rFonts w:asciiTheme="minorHAnsi" w:hAnsiTheme="minorHAnsi" w:cs="Tahoma"/>
          <w:szCs w:val="20"/>
        </w:rPr>
        <w:t xml:space="preserve">prostředími </w:t>
      </w:r>
      <w:r w:rsidR="009B4211">
        <w:rPr>
          <w:rFonts w:asciiTheme="minorHAnsi" w:hAnsiTheme="minorHAnsi" w:cs="Tahoma"/>
          <w:szCs w:val="20"/>
        </w:rPr>
        <w:t>Objednatel</w:t>
      </w:r>
      <w:r w:rsidRPr="00214D36">
        <w:rPr>
          <w:rFonts w:asciiTheme="minorHAnsi" w:hAnsiTheme="minorHAnsi" w:cs="Tahoma"/>
          <w:szCs w:val="20"/>
        </w:rPr>
        <w:t xml:space="preserve">e, </w:t>
      </w:r>
      <w:r w:rsidR="00FE4F5B" w:rsidRPr="00214D36">
        <w:rPr>
          <w:rFonts w:asciiTheme="minorHAnsi" w:hAnsiTheme="minorHAnsi" w:cs="Tahoma"/>
          <w:szCs w:val="20"/>
        </w:rPr>
        <w:t>je poskytována v úrovní služeb Gold dle KL SUP-001.</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szCs w:val="20"/>
        </w:rPr>
      </w:pPr>
      <w:bookmarkStart w:id="232" w:name="_Ref372010875"/>
      <w:bookmarkStart w:id="233" w:name="_Ref419810592"/>
      <w:r w:rsidRPr="0065234C">
        <w:rPr>
          <w:rFonts w:asciiTheme="minorHAnsi" w:hAnsiTheme="minorHAnsi" w:cs="Tahoma"/>
          <w:b/>
          <w:bCs/>
          <w:kern w:val="32"/>
          <w:szCs w:val="20"/>
        </w:rPr>
        <w:t>Dokumentace</w:t>
      </w:r>
      <w:bookmarkEnd w:id="232"/>
      <w:bookmarkEnd w:id="233"/>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udržuje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aktualizuje</w:t>
      </w:r>
      <w:r w:rsidR="00C83AAE">
        <w:rPr>
          <w:rFonts w:asciiTheme="minorHAnsi" w:hAnsiTheme="minorHAnsi" w:cs="Tahoma"/>
          <w:szCs w:val="20"/>
        </w:rPr>
        <w:t xml:space="preserve"> </w:t>
      </w:r>
      <w:r w:rsidR="00C83AAE" w:rsidRPr="0065234C">
        <w:rPr>
          <w:rFonts w:asciiTheme="minorHAnsi" w:hAnsiTheme="minorHAnsi" w:cs="Tahoma"/>
          <w:szCs w:val="20"/>
        </w:rPr>
        <w:t>dokumentaci</w:t>
      </w:r>
      <w:r w:rsidR="007B1E12">
        <w:rPr>
          <w:rFonts w:asciiTheme="minorHAnsi" w:hAnsiTheme="minorHAnsi" w:cs="Tahoma"/>
          <w:szCs w:val="20"/>
        </w:rPr>
        <w:t>,</w:t>
      </w:r>
      <w:r w:rsidR="00E24F88" w:rsidRPr="0065234C">
        <w:rPr>
          <w:rFonts w:asciiTheme="minorHAnsi" w:hAnsiTheme="minorHAnsi" w:cs="Tahoma"/>
          <w:szCs w:val="20"/>
        </w:rPr>
        <w:t xml:space="preserve"> </w:t>
      </w:r>
      <w:r w:rsidR="00C83AAE">
        <w:rPr>
          <w:rFonts w:asciiTheme="minorHAnsi" w:hAnsiTheme="minorHAnsi" w:cs="Tahoma"/>
          <w:szCs w:val="20"/>
        </w:rPr>
        <w:t xml:space="preserve">uvedenou </w:t>
      </w:r>
      <w:r w:rsidR="00BE1368">
        <w:rPr>
          <w:rFonts w:asciiTheme="minorHAnsi" w:hAnsiTheme="minorHAnsi" w:cs="Tahoma"/>
          <w:szCs w:val="20"/>
        </w:rPr>
        <w:t>v</w:t>
      </w:r>
      <w:r w:rsidR="00B74297">
        <w:rPr>
          <w:rFonts w:asciiTheme="minorHAnsi" w:hAnsiTheme="minorHAnsi" w:cs="Tahoma"/>
          <w:szCs w:val="20"/>
        </w:rPr>
        <w:t> Z</w:t>
      </w:r>
      <w:r w:rsidR="00BE1368">
        <w:rPr>
          <w:rFonts w:asciiTheme="minorHAnsi" w:hAnsiTheme="minorHAnsi" w:cs="Tahoma"/>
          <w:szCs w:val="20"/>
        </w:rPr>
        <w:t>adávací dokumentaci a</w:t>
      </w:r>
      <w:r w:rsidR="00C83AAE">
        <w:rPr>
          <w:rFonts w:asciiTheme="minorHAnsi" w:hAnsiTheme="minorHAnsi" w:cs="Tahoma"/>
          <w:szCs w:val="20"/>
        </w:rPr>
        <w:t xml:space="preserve"> </w:t>
      </w:r>
      <w:r w:rsidR="00C83AAE" w:rsidRPr="0065234C">
        <w:rPr>
          <w:rFonts w:asciiTheme="minorHAnsi" w:hAnsiTheme="minorHAnsi" w:cs="Tahoma"/>
          <w:szCs w:val="20"/>
        </w:rPr>
        <w:t>předanou</w:t>
      </w:r>
      <w:r w:rsidR="00BE1368">
        <w:rPr>
          <w:rFonts w:asciiTheme="minorHAnsi" w:hAnsiTheme="minorHAnsi" w:cs="Tahoma"/>
          <w:szCs w:val="20"/>
        </w:rPr>
        <w:t xml:space="preserve"> v rámci </w:t>
      </w:r>
      <w:r w:rsidR="00536E20">
        <w:rPr>
          <w:rFonts w:asciiTheme="minorHAnsi" w:hAnsiTheme="minorHAnsi" w:cs="Tahoma"/>
          <w:szCs w:val="20"/>
        </w:rPr>
        <w:t>I</w:t>
      </w:r>
      <w:r w:rsidR="00BE1368">
        <w:rPr>
          <w:rFonts w:asciiTheme="minorHAnsi" w:hAnsiTheme="minorHAnsi" w:cs="Tahoma"/>
          <w:szCs w:val="20"/>
        </w:rPr>
        <w:t>nicializace</w:t>
      </w:r>
      <w:r w:rsidR="007B1E12">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1E7EF6">
        <w:rPr>
          <w:szCs w:val="20"/>
        </w:rPr>
        <w:t> </w:t>
      </w:r>
      <w:r w:rsidRPr="0065234C">
        <w:rPr>
          <w:rFonts w:asciiTheme="minorHAnsi" w:hAnsiTheme="minorHAnsi" w:cs="Tahoma"/>
          <w:szCs w:val="20"/>
        </w:rPr>
        <w:t>definice</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00E92562" w:rsidRPr="0065234C">
        <w:rPr>
          <w:rFonts w:asciiTheme="minorHAnsi" w:hAnsiTheme="minorHAnsi" w:cs="Tahoma"/>
          <w:szCs w:val="20"/>
        </w:rPr>
        <w:t>S</w:t>
      </w:r>
      <w:r w:rsidRPr="0065234C">
        <w:rPr>
          <w:rFonts w:asciiTheme="minorHAnsi" w:hAnsiTheme="minorHAnsi" w:cs="Tahoma"/>
          <w:szCs w:val="20"/>
        </w:rPr>
        <w:t>mlouvě</w:t>
      </w:r>
      <w:r w:rsidR="00E24F88" w:rsidRPr="0065234C">
        <w:rPr>
          <w:rFonts w:asciiTheme="minorHAnsi" w:hAnsiTheme="minorHAnsi" w:cs="Tahoma"/>
          <w:szCs w:val="20"/>
        </w:rPr>
        <w:t xml:space="preserve"> </w:t>
      </w:r>
      <w:r w:rsidR="00281E71" w:rsidRPr="0065234C">
        <w:rPr>
          <w:rFonts w:asciiTheme="minorHAnsi" w:hAnsiTheme="minorHAnsi" w:cs="Tahoma"/>
          <w:szCs w:val="20"/>
        </w:rPr>
        <w:t>a</w:t>
      </w:r>
      <w:r w:rsidR="00E24F88" w:rsidRPr="0065234C">
        <w:rPr>
          <w:rFonts w:asciiTheme="minorHAnsi" w:hAnsiTheme="minorHAnsi" w:cs="Tahoma"/>
          <w:szCs w:val="20"/>
        </w:rPr>
        <w:t xml:space="preserve"> </w:t>
      </w:r>
      <w:hyperlink w:anchor="_Příloha_č._2_1" w:history="1">
        <w:r w:rsidR="005831C5"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2</w:t>
        </w:r>
      </w:hyperlink>
      <w:r w:rsidR="00824F56">
        <w:rPr>
          <w:rStyle w:val="Hypertextovodkaz"/>
          <w:rFonts w:asciiTheme="minorHAnsi" w:hAnsiTheme="minorHAnsi" w:cs="Tahoma"/>
          <w:szCs w:val="20"/>
        </w:rPr>
        <w:t xml:space="preserve"> </w:t>
      </w:r>
      <w:r w:rsidR="00824F56" w:rsidRPr="00824F56">
        <w:rPr>
          <w:rFonts w:asciiTheme="minorHAnsi" w:hAnsiTheme="minorHAnsi" w:cs="Tahoma"/>
          <w:szCs w:val="20"/>
        </w:rPr>
        <w:t>Smlouvy</w:t>
      </w:r>
      <w:r w:rsidR="005831C5" w:rsidRPr="0065234C">
        <w:rPr>
          <w:rFonts w:asciiTheme="minorHAnsi" w:hAnsiTheme="minorHAnsi" w:cs="Tahoma"/>
          <w:szCs w:val="20"/>
        </w:rPr>
        <w:t>,</w:t>
      </w:r>
      <w:r w:rsidR="00E24F88" w:rsidRPr="0065234C">
        <w:rPr>
          <w:rFonts w:asciiTheme="minorHAnsi" w:hAnsiTheme="minorHAnsi" w:cs="Tahoma"/>
          <w:szCs w:val="20"/>
        </w:rPr>
        <w:t xml:space="preserve"> </w:t>
      </w:r>
      <w:r w:rsidRPr="00DA20E8">
        <w:rPr>
          <w:rFonts w:asciiTheme="minorHAnsi" w:hAnsiTheme="minorHAnsi" w:cs="Tahoma"/>
          <w:szCs w:val="20"/>
        </w:rPr>
        <w:t>pokud</w:t>
      </w:r>
      <w:r w:rsidR="00E24F88" w:rsidRPr="00C04EDB">
        <w:rPr>
          <w:rFonts w:asciiTheme="minorHAnsi" w:hAnsiTheme="minorHAnsi" w:cs="Tahoma"/>
          <w:szCs w:val="20"/>
        </w:rPr>
        <w:t xml:space="preserve"> </w:t>
      </w:r>
      <w:r w:rsidR="007B1E12">
        <w:rPr>
          <w:rFonts w:asciiTheme="minorHAnsi" w:hAnsiTheme="minorHAnsi" w:cs="Tahoma"/>
          <w:szCs w:val="20"/>
        </w:rPr>
        <w:t>Paušální</w:t>
      </w:r>
      <w:r w:rsidR="00C83AAE">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00C83AAE">
        <w:rPr>
          <w:rFonts w:asciiTheme="minorHAnsi" w:hAnsiTheme="minorHAnsi" w:cs="Tahoma"/>
          <w:szCs w:val="20"/>
        </w:rPr>
        <w:t>v </w:t>
      </w:r>
      <w:hyperlink w:anchor="_Příloha_č._1_1" w:history="1">
        <w:r w:rsidR="00C83AAE" w:rsidRPr="007B1E12">
          <w:rPr>
            <w:rStyle w:val="Hypertextovodkaz"/>
            <w:rFonts w:asciiTheme="minorHAnsi" w:hAnsiTheme="minorHAnsi" w:cs="Tahoma"/>
            <w:szCs w:val="20"/>
          </w:rPr>
          <w:t xml:space="preserve">příloze </w:t>
        </w:r>
        <w:r w:rsidR="007B1E12" w:rsidRPr="007B1E12">
          <w:rPr>
            <w:rStyle w:val="Hypertextovodkaz"/>
            <w:rFonts w:asciiTheme="minorHAnsi" w:hAnsiTheme="minorHAnsi" w:cs="Tahoma"/>
            <w:szCs w:val="20"/>
          </w:rPr>
          <w:t>č.</w:t>
        </w:r>
        <w:r w:rsidR="00F2161B">
          <w:rPr>
            <w:rStyle w:val="Hypertextovodkaz"/>
            <w:rFonts w:asciiTheme="minorHAnsi" w:hAnsiTheme="minorHAnsi" w:cs="Tahoma"/>
            <w:szCs w:val="20"/>
          </w:rPr>
          <w:t xml:space="preserve"> </w:t>
        </w:r>
        <w:r w:rsidR="00C83AAE" w:rsidRPr="007B1E12">
          <w:rPr>
            <w:rStyle w:val="Hypertextovodkaz"/>
            <w:rFonts w:asciiTheme="minorHAnsi" w:hAnsiTheme="minorHAnsi" w:cs="Tahoma"/>
            <w:szCs w:val="20"/>
          </w:rPr>
          <w:t>1</w:t>
        </w:r>
      </w:hyperlink>
      <w:r w:rsidR="00C83AAE">
        <w:rPr>
          <w:rFonts w:asciiTheme="minorHAnsi" w:hAnsiTheme="minorHAnsi" w:cs="Tahoma"/>
          <w:szCs w:val="20"/>
        </w:rPr>
        <w:t xml:space="preserve"> Smlouvy </w:t>
      </w:r>
      <w:r w:rsidRPr="0056744D">
        <w:rPr>
          <w:rFonts w:asciiTheme="minorHAnsi" w:hAnsiTheme="minorHAnsi" w:cs="Tahoma"/>
          <w:szCs w:val="20"/>
        </w:rPr>
        <w:t>nestanoví</w:t>
      </w:r>
      <w:r w:rsidR="00E24F88" w:rsidRPr="0056744D">
        <w:rPr>
          <w:rFonts w:asciiTheme="minorHAnsi" w:hAnsiTheme="minorHAnsi" w:cs="Tahoma"/>
          <w:szCs w:val="20"/>
        </w:rPr>
        <w:t xml:space="preserve"> </w:t>
      </w:r>
      <w:r w:rsidRPr="0056744D">
        <w:rPr>
          <w:rFonts w:asciiTheme="minorHAnsi" w:hAnsiTheme="minorHAnsi" w:cs="Tahoma"/>
          <w:szCs w:val="20"/>
        </w:rPr>
        <w:t>jinak.</w:t>
      </w:r>
      <w:r w:rsidR="00E24F88" w:rsidRPr="00C87302">
        <w:rPr>
          <w:rFonts w:asciiTheme="minorHAnsi" w:hAnsiTheme="minorHAnsi" w:cs="Tahoma"/>
          <w:szCs w:val="20"/>
        </w:rPr>
        <w:t xml:space="preserve"> </w:t>
      </w:r>
    </w:p>
    <w:p w:rsidR="00641C57" w:rsidRDefault="00824F56" w:rsidP="00824F56">
      <w:pPr>
        <w:keepLines/>
        <w:spacing w:before="60" w:after="60"/>
        <w:contextualSpacing/>
        <w:rPr>
          <w:rFonts w:asciiTheme="minorHAnsi" w:hAnsiTheme="minorHAnsi" w:cs="Tahoma"/>
          <w:szCs w:val="20"/>
        </w:rPr>
      </w:pPr>
      <w:r>
        <w:rPr>
          <w:rFonts w:asciiTheme="minorHAnsi" w:hAnsiTheme="minorHAnsi" w:cs="Tahoma"/>
          <w:szCs w:val="20"/>
        </w:rPr>
        <w:t>Provozní a</w:t>
      </w:r>
      <w:r w:rsidR="006B141E" w:rsidRPr="0065234C">
        <w:rPr>
          <w:rFonts w:asciiTheme="minorHAnsi" w:hAnsiTheme="minorHAnsi" w:cs="Tahoma"/>
          <w:szCs w:val="20"/>
        </w:rPr>
        <w:t>ktualizace dokumentace</w:t>
      </w:r>
      <w:r w:rsidR="00797C28" w:rsidRPr="0065234C">
        <w:rPr>
          <w:rFonts w:asciiTheme="minorHAnsi" w:hAnsiTheme="minorHAnsi" w:cs="Tahoma"/>
          <w:szCs w:val="20"/>
        </w:rPr>
        <w:t xml:space="preserve"> </w:t>
      </w:r>
      <w:r w:rsidR="006B141E" w:rsidRPr="0065234C">
        <w:rPr>
          <w:rFonts w:asciiTheme="minorHAnsi" w:hAnsiTheme="minorHAnsi" w:cs="Tahoma"/>
          <w:szCs w:val="20"/>
        </w:rPr>
        <w:t>se řídí lhůtami uvedenými  v </w:t>
      </w:r>
      <w:hyperlink w:anchor="_Příloha_č._2_1" w:history="1">
        <w:r w:rsidR="006B141E" w:rsidRPr="0056744D">
          <w:rPr>
            <w:rStyle w:val="Hypertextovodkaz"/>
            <w:rFonts w:asciiTheme="minorHAnsi" w:hAnsiTheme="minorHAnsi" w:cs="Tahoma"/>
            <w:szCs w:val="20"/>
          </w:rPr>
          <w:t>příloze č. 2</w:t>
        </w:r>
      </w:hyperlink>
      <w:r w:rsidR="006B141E" w:rsidRPr="0065234C">
        <w:rPr>
          <w:rFonts w:asciiTheme="minorHAnsi" w:hAnsiTheme="minorHAnsi" w:cs="Tahoma"/>
          <w:szCs w:val="20"/>
        </w:rPr>
        <w:t xml:space="preserve"> čl. </w:t>
      </w:r>
      <w:r w:rsidR="00C83AAE">
        <w:rPr>
          <w:rFonts w:asciiTheme="minorHAnsi" w:hAnsiTheme="minorHAnsi" w:cs="Tahoma"/>
          <w:szCs w:val="20"/>
        </w:rPr>
        <w:t>17</w:t>
      </w:r>
      <w:r w:rsidR="006B141E" w:rsidRPr="0065234C">
        <w:rPr>
          <w:rFonts w:asciiTheme="minorHAnsi" w:hAnsiTheme="minorHAnsi" w:cs="Tahoma"/>
          <w:szCs w:val="20"/>
        </w:rPr>
        <w:t>(KL SPR-001)</w:t>
      </w:r>
      <w:r w:rsidR="00C84184" w:rsidRPr="0065234C">
        <w:rPr>
          <w:rFonts w:asciiTheme="minorHAnsi" w:hAnsiTheme="minorHAnsi" w:cs="Tahoma"/>
          <w:szCs w:val="20"/>
        </w:rPr>
        <w:t xml:space="preserve"> a je </w:t>
      </w:r>
      <w:r w:rsidR="009D5EF7" w:rsidRPr="00DA20E8">
        <w:rPr>
          <w:rFonts w:asciiTheme="minorHAnsi" w:hAnsiTheme="minorHAnsi" w:cs="Tahoma"/>
          <w:szCs w:val="20"/>
        </w:rPr>
        <w:t>součástí</w:t>
      </w:r>
      <w:r w:rsidR="00C84184" w:rsidRPr="00C04EDB">
        <w:rPr>
          <w:rFonts w:asciiTheme="minorHAnsi" w:hAnsiTheme="minorHAnsi" w:cs="Tahoma"/>
          <w:szCs w:val="20"/>
        </w:rPr>
        <w:t xml:space="preserve">  </w:t>
      </w:r>
      <w:r w:rsidR="007B1E12">
        <w:rPr>
          <w:rFonts w:asciiTheme="minorHAnsi" w:hAnsiTheme="minorHAnsi" w:cs="Tahoma"/>
          <w:szCs w:val="20"/>
        </w:rPr>
        <w:t>ceny za</w:t>
      </w:r>
      <w:r w:rsidR="001E7EF6">
        <w:rPr>
          <w:szCs w:val="20"/>
        </w:rPr>
        <w:t> </w:t>
      </w:r>
      <w:r w:rsidR="007B1E12">
        <w:rPr>
          <w:rFonts w:asciiTheme="minorHAnsi" w:hAnsiTheme="minorHAnsi" w:cs="Tahoma"/>
          <w:szCs w:val="20"/>
        </w:rPr>
        <w:t xml:space="preserve">Paušální služby dle 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_Ref533865455 \r \h </w:instrText>
      </w:r>
      <w:r w:rsidR="007B1E12">
        <w:rPr>
          <w:rFonts w:asciiTheme="minorHAnsi" w:hAnsiTheme="minorHAnsi" w:cs="Tahoma"/>
          <w:szCs w:val="20"/>
        </w:rPr>
      </w:r>
      <w:r w:rsidR="007B1E12">
        <w:rPr>
          <w:rFonts w:asciiTheme="minorHAnsi" w:hAnsiTheme="minorHAnsi" w:cs="Tahoma"/>
          <w:szCs w:val="20"/>
        </w:rPr>
        <w:fldChar w:fldCharType="separate"/>
      </w:r>
      <w:r w:rsidR="0038487B">
        <w:rPr>
          <w:rFonts w:asciiTheme="minorHAnsi" w:hAnsiTheme="minorHAnsi" w:cs="Tahoma"/>
          <w:szCs w:val="20"/>
        </w:rPr>
        <w:t>16.1</w:t>
      </w:r>
      <w:r w:rsidR="007B1E12">
        <w:rPr>
          <w:rFonts w:asciiTheme="minorHAnsi" w:hAnsiTheme="minorHAnsi" w:cs="Tahoma"/>
          <w:szCs w:val="20"/>
        </w:rPr>
        <w:fldChar w:fldCharType="end"/>
      </w:r>
      <w:r w:rsidR="007B1E12">
        <w:rPr>
          <w:rFonts w:asciiTheme="minorHAnsi" w:hAnsiTheme="minorHAnsi" w:cs="Tahoma"/>
          <w:szCs w:val="20"/>
        </w:rPr>
        <w:t xml:space="preserve"> Smlouvy</w:t>
      </w:r>
      <w:r w:rsidRPr="0065234C">
        <w:rPr>
          <w:rFonts w:asciiTheme="minorHAnsi" w:hAnsiTheme="minorHAnsi" w:cs="Tahoma"/>
          <w:szCs w:val="20"/>
        </w:rPr>
        <w:t xml:space="preserve">. </w:t>
      </w:r>
      <w:r w:rsidR="00641C57">
        <w:rPr>
          <w:rFonts w:asciiTheme="minorHAnsi" w:hAnsiTheme="minorHAnsi" w:cs="Tahoma"/>
          <w:szCs w:val="20"/>
        </w:rPr>
        <w:t xml:space="preserve"> </w:t>
      </w:r>
    </w:p>
    <w:p w:rsidR="000808AC" w:rsidRDefault="00641C57" w:rsidP="00240E96">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w:t>
      </w:r>
      <w:r w:rsidR="001E7EF6">
        <w:rPr>
          <w:rFonts w:asciiTheme="minorHAnsi" w:hAnsiTheme="minorHAnsi" w:cs="Tahoma"/>
          <w:szCs w:val="20"/>
        </w:rPr>
        <w:t xml:space="preserve">KL </w:t>
      </w:r>
      <w:r>
        <w:rPr>
          <w:rFonts w:asciiTheme="minorHAnsi" w:hAnsiTheme="minorHAnsi" w:cs="Tahoma"/>
          <w:szCs w:val="20"/>
        </w:rPr>
        <w:t xml:space="preserve">HR-001 nebo </w:t>
      </w:r>
      <w:r w:rsidR="001E7EF6">
        <w:rPr>
          <w:rFonts w:asciiTheme="minorHAnsi" w:hAnsiTheme="minorHAnsi" w:cs="Tahoma"/>
          <w:szCs w:val="20"/>
        </w:rPr>
        <w:t xml:space="preserve"> KL </w:t>
      </w:r>
      <w:r>
        <w:rPr>
          <w:rFonts w:asciiTheme="minorHAnsi" w:hAnsiTheme="minorHAnsi" w:cs="Tahoma"/>
          <w:szCs w:val="20"/>
        </w:rPr>
        <w:t>HR-002</w:t>
      </w:r>
      <w:r w:rsidR="00F2161B">
        <w:rPr>
          <w:rFonts w:asciiTheme="minorHAnsi" w:hAnsiTheme="minorHAnsi" w:cs="Tahoma"/>
          <w:szCs w:val="20"/>
        </w:rPr>
        <w:t>,</w:t>
      </w:r>
      <w:r>
        <w:rPr>
          <w:rFonts w:asciiTheme="minorHAnsi" w:hAnsiTheme="minorHAnsi" w:cs="Tahoma"/>
          <w:szCs w:val="20"/>
        </w:rPr>
        <w:t xml:space="preserve"> je tato úprava součástí ceny za Ad hoc Služby dle odst. </w:t>
      </w:r>
      <w:r w:rsidR="0085698F">
        <w:rPr>
          <w:rFonts w:asciiTheme="minorHAnsi" w:hAnsiTheme="minorHAnsi" w:cs="Tahoma"/>
          <w:szCs w:val="20"/>
        </w:rPr>
        <w:fldChar w:fldCharType="begin"/>
      </w:r>
      <w:r w:rsidR="0085698F">
        <w:rPr>
          <w:rFonts w:asciiTheme="minorHAnsi" w:hAnsiTheme="minorHAnsi" w:cs="Tahoma"/>
          <w:szCs w:val="20"/>
        </w:rPr>
        <w:instrText xml:space="preserve"> REF _Ref535830647 \r \h </w:instrText>
      </w:r>
      <w:r w:rsidR="0085698F">
        <w:rPr>
          <w:rFonts w:asciiTheme="minorHAnsi" w:hAnsiTheme="minorHAnsi" w:cs="Tahoma"/>
          <w:szCs w:val="20"/>
        </w:rPr>
      </w:r>
      <w:r w:rsidR="0085698F">
        <w:rPr>
          <w:rFonts w:asciiTheme="minorHAnsi" w:hAnsiTheme="minorHAnsi" w:cs="Tahoma"/>
          <w:szCs w:val="20"/>
        </w:rPr>
        <w:fldChar w:fldCharType="separate"/>
      </w:r>
      <w:r w:rsidR="0038487B">
        <w:rPr>
          <w:rFonts w:asciiTheme="minorHAnsi" w:hAnsiTheme="minorHAnsi" w:cs="Tahoma"/>
          <w:szCs w:val="20"/>
        </w:rPr>
        <w:t>16.2</w:t>
      </w:r>
      <w:r w:rsidR="0085698F">
        <w:rPr>
          <w:rFonts w:asciiTheme="minorHAnsi" w:hAnsiTheme="minorHAnsi" w:cs="Tahoma"/>
          <w:szCs w:val="20"/>
        </w:rPr>
        <w:fldChar w:fldCharType="end"/>
      </w:r>
      <w:r w:rsidR="0085698F">
        <w:rPr>
          <w:rFonts w:asciiTheme="minorHAnsi" w:hAnsiTheme="minorHAnsi" w:cs="Tahoma"/>
          <w:szCs w:val="20"/>
        </w:rPr>
        <w:t xml:space="preserve"> </w:t>
      </w:r>
      <w:r>
        <w:rPr>
          <w:rFonts w:asciiTheme="minorHAnsi" w:hAnsiTheme="minorHAnsi" w:cs="Tahoma"/>
          <w:szCs w:val="20"/>
        </w:rPr>
        <w:t xml:space="preserve">Smlouvy. </w:t>
      </w:r>
      <w:r w:rsidR="00824F56">
        <w:rPr>
          <w:rFonts w:asciiTheme="minorHAnsi" w:hAnsiTheme="minorHAnsi" w:cs="Tahoma"/>
          <w:szCs w:val="20"/>
        </w:rPr>
        <w:t>V rámci požadavku dle KL HR-001 a HR-002 je aktualizace či úprava dokumentace součástí Nabídky</w:t>
      </w:r>
      <w:r w:rsidR="00F2161B">
        <w:rPr>
          <w:rFonts w:asciiTheme="minorHAnsi" w:hAnsiTheme="minorHAnsi" w:cs="Tahoma"/>
          <w:szCs w:val="20"/>
        </w:rPr>
        <w:t>,</w:t>
      </w:r>
      <w:r w:rsidR="00824F56">
        <w:rPr>
          <w:rFonts w:asciiTheme="minorHAnsi" w:hAnsiTheme="minorHAnsi" w:cs="Tahoma"/>
          <w:szCs w:val="20"/>
        </w:rPr>
        <w:t xml:space="preserve"> a tudíž za úpravu či aktualizaci Poskytovateli náleží úhrada odpovídající pracnosti uvedené </w:t>
      </w:r>
      <w:r w:rsidR="00F2161B">
        <w:rPr>
          <w:rFonts w:asciiTheme="minorHAnsi" w:hAnsiTheme="minorHAnsi" w:cs="Tahoma"/>
          <w:szCs w:val="20"/>
        </w:rPr>
        <w:t xml:space="preserve">v </w:t>
      </w:r>
      <w:r w:rsidR="00824F56">
        <w:rPr>
          <w:rFonts w:asciiTheme="minorHAnsi" w:hAnsiTheme="minorHAnsi" w:cs="Tahoma"/>
          <w:szCs w:val="20"/>
        </w:rPr>
        <w:t>člověkodnech či člověkohodinách.</w:t>
      </w:r>
    </w:p>
    <w:p w:rsidR="00DC21BF" w:rsidRPr="0056744D" w:rsidRDefault="000808AC" w:rsidP="00240E96">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F2161B">
        <w:rPr>
          <w:rFonts w:asciiTheme="minorHAnsi" w:hAnsiTheme="minorHAnsi" w:cs="Tahoma"/>
          <w:szCs w:val="20"/>
        </w:rPr>
        <w:t>,</w:t>
      </w:r>
      <w:r w:rsidR="00D16E0A">
        <w:rPr>
          <w:rFonts w:asciiTheme="minorHAnsi" w:hAnsiTheme="minorHAnsi" w:cs="Tahoma"/>
          <w:szCs w:val="20"/>
        </w:rPr>
        <w:t xml:space="preserve"> nedohodnou-li se strany jina</w:t>
      </w:r>
      <w:r>
        <w:rPr>
          <w:rFonts w:asciiTheme="minorHAnsi" w:hAnsiTheme="minorHAnsi" w:cs="Tahoma"/>
          <w:szCs w:val="20"/>
        </w:rPr>
        <w:t>k</w:t>
      </w:r>
      <w:r w:rsidR="00240E96">
        <w:rPr>
          <w:rFonts w:asciiTheme="minorHAnsi" w:hAnsiTheme="minorHAnsi" w:cs="Tahoma"/>
          <w:szCs w:val="20"/>
        </w:rPr>
        <w:t xml:space="preserve"> vyj</w:t>
      </w:r>
      <w:r w:rsidR="005B4447">
        <w:rPr>
          <w:rFonts w:asciiTheme="minorHAnsi" w:hAnsiTheme="minorHAnsi" w:cs="Tahoma"/>
          <w:szCs w:val="20"/>
        </w:rPr>
        <w:t>i</w:t>
      </w:r>
      <w:r w:rsidR="00240E96">
        <w:rPr>
          <w:rFonts w:asciiTheme="minorHAnsi" w:hAnsiTheme="minorHAnsi" w:cs="Tahoma"/>
          <w:szCs w:val="20"/>
        </w:rPr>
        <w:t>m</w:t>
      </w:r>
      <w:r w:rsidR="00F2161B">
        <w:rPr>
          <w:rFonts w:asciiTheme="minorHAnsi" w:hAnsiTheme="minorHAnsi" w:cs="Tahoma"/>
          <w:szCs w:val="20"/>
        </w:rPr>
        <w:t>a</w:t>
      </w:r>
      <w:r w:rsidR="00240E96">
        <w:rPr>
          <w:rFonts w:asciiTheme="minorHAnsi" w:hAnsiTheme="minorHAnsi" w:cs="Tahoma"/>
          <w:szCs w:val="20"/>
        </w:rPr>
        <w:t xml:space="preserve"> Enterprise architekt modelu</w:t>
      </w:r>
      <w:r w:rsidR="00F2161B">
        <w:rPr>
          <w:rFonts w:asciiTheme="minorHAnsi" w:hAnsiTheme="minorHAnsi" w:cs="Tahoma"/>
          <w:szCs w:val="20"/>
        </w:rPr>
        <w:t>,</w:t>
      </w:r>
      <w:r w:rsidR="00240E96">
        <w:rPr>
          <w:rFonts w:asciiTheme="minorHAnsi" w:hAnsiTheme="minorHAnsi" w:cs="Tahoma"/>
          <w:szCs w:val="20"/>
        </w:rPr>
        <w:t xml:space="preserve"> jehož aktualizace probíhá v centrální databází architektonického repozitáře Objednatele</w:t>
      </w:r>
      <w:r w:rsidRPr="0065234C">
        <w:rPr>
          <w:rFonts w:asciiTheme="minorHAnsi" w:hAnsiTheme="minorHAnsi" w:cs="Tahoma"/>
          <w:szCs w:val="20"/>
        </w:rPr>
        <w:t xml:space="preserve">. </w:t>
      </w:r>
    </w:p>
    <w:p w:rsidR="00DB55B6" w:rsidRPr="0065234C" w:rsidRDefault="00DB55B6" w:rsidP="00707658">
      <w:pPr>
        <w:keepNext/>
        <w:numPr>
          <w:ilvl w:val="1"/>
          <w:numId w:val="49"/>
        </w:numPr>
        <w:spacing w:before="60" w:after="60" w:line="240" w:lineRule="auto"/>
        <w:outlineLvl w:val="0"/>
        <w:rPr>
          <w:rFonts w:asciiTheme="minorHAnsi" w:hAnsiTheme="minorHAnsi" w:cs="Tahoma"/>
          <w:szCs w:val="20"/>
        </w:rPr>
      </w:pPr>
      <w:bookmarkStart w:id="234"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34"/>
      <w:r w:rsidRPr="0065234C">
        <w:rPr>
          <w:rFonts w:asciiTheme="minorHAnsi" w:hAnsiTheme="minorHAnsi" w:cs="Tahoma"/>
          <w:szCs w:val="20"/>
        </w:rPr>
        <w:t xml:space="preserve"> </w:t>
      </w:r>
    </w:p>
    <w:p w:rsidR="00886C0C" w:rsidRPr="0065234C" w:rsidRDefault="00DB55B6" w:rsidP="00561A9A">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 xml:space="preserve">V případě, </w:t>
      </w:r>
      <w:r w:rsidR="00447F46" w:rsidRPr="0065234C">
        <w:rPr>
          <w:rFonts w:asciiTheme="minorHAnsi" w:hAnsiTheme="minorHAnsi" w:cs="Tahoma"/>
          <w:szCs w:val="20"/>
        </w:rPr>
        <w:t>že</w:t>
      </w:r>
      <w:r w:rsidR="00E24F88" w:rsidRPr="0065234C">
        <w:rPr>
          <w:rFonts w:asciiTheme="minorHAnsi" w:hAnsiTheme="minorHAnsi" w:cs="Tahoma"/>
          <w:szCs w:val="20"/>
        </w:rPr>
        <w:t xml:space="preserve"> </w:t>
      </w:r>
      <w:r w:rsidR="00447F46" w:rsidRPr="0065234C">
        <w:rPr>
          <w:rFonts w:asciiTheme="minorHAnsi" w:hAnsiTheme="minorHAnsi" w:cs="Tahoma"/>
          <w:szCs w:val="20"/>
        </w:rPr>
        <w:t>bude</w:t>
      </w:r>
      <w:r w:rsidR="00E24F88" w:rsidRPr="0065234C">
        <w:rPr>
          <w:rFonts w:asciiTheme="minorHAnsi" w:hAnsiTheme="minorHAnsi" w:cs="Tahoma"/>
          <w:szCs w:val="20"/>
        </w:rPr>
        <w:t xml:space="preserve"> </w:t>
      </w:r>
      <w:r w:rsidR="00447F46" w:rsidRPr="0065234C">
        <w:rPr>
          <w:rFonts w:asciiTheme="minorHAnsi" w:hAnsiTheme="minorHAnsi" w:cs="Tahoma"/>
          <w:szCs w:val="20"/>
        </w:rPr>
        <w:t>Objednatel</w:t>
      </w:r>
      <w:r w:rsidR="00E24F88" w:rsidRPr="0065234C">
        <w:rPr>
          <w:rFonts w:asciiTheme="minorHAnsi" w:hAnsiTheme="minorHAnsi" w:cs="Tahoma"/>
          <w:szCs w:val="20"/>
        </w:rPr>
        <w:t xml:space="preserve"> </w:t>
      </w:r>
      <w:r w:rsidR="00447F46" w:rsidRPr="0065234C">
        <w:rPr>
          <w:rFonts w:asciiTheme="minorHAnsi" w:hAnsiTheme="minorHAnsi" w:cs="Tahoma"/>
          <w:szCs w:val="20"/>
        </w:rPr>
        <w:t>požadovat</w:t>
      </w:r>
      <w:r w:rsidR="00F2161B">
        <w:rPr>
          <w:rFonts w:asciiTheme="minorHAnsi" w:hAnsiTheme="minorHAnsi" w:cs="Tahoma"/>
          <w:szCs w:val="20"/>
        </w:rPr>
        <w:t>,</w:t>
      </w:r>
      <w:r w:rsidR="00E24F88" w:rsidRPr="0065234C">
        <w:rPr>
          <w:rFonts w:asciiTheme="minorHAnsi" w:hAnsiTheme="minorHAnsi" w:cs="Tahoma"/>
          <w:szCs w:val="20"/>
        </w:rPr>
        <w:t xml:space="preserve"> </w:t>
      </w:r>
      <w:r w:rsidR="00447F46" w:rsidRPr="0065234C">
        <w:rPr>
          <w:rFonts w:asciiTheme="minorHAnsi" w:hAnsiTheme="minorHAnsi" w:cs="Tahoma"/>
          <w:szCs w:val="20"/>
        </w:rPr>
        <w:t>je</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Poskytovatel</w:t>
      </w:r>
      <w:r w:rsidR="00E24F88" w:rsidRPr="0065234C">
        <w:rPr>
          <w:rFonts w:asciiTheme="minorHAnsi" w:hAnsiTheme="minorHAnsi" w:cs="Tahoma"/>
          <w:szCs w:val="20"/>
        </w:rPr>
        <w:t xml:space="preserve"> </w:t>
      </w:r>
      <w:r w:rsidR="00886C0C" w:rsidRPr="0065234C">
        <w:rPr>
          <w:rFonts w:asciiTheme="minorHAnsi" w:hAnsiTheme="minorHAnsi" w:cs="Tahoma"/>
          <w:szCs w:val="20"/>
        </w:rPr>
        <w:t>povinen</w:t>
      </w:r>
      <w:r w:rsidR="00E24F88" w:rsidRPr="0065234C">
        <w:rPr>
          <w:rFonts w:asciiTheme="minorHAnsi" w:hAnsiTheme="minorHAnsi" w:cs="Tahoma"/>
          <w:szCs w:val="20"/>
        </w:rPr>
        <w:t xml:space="preserve"> </w:t>
      </w:r>
      <w:r w:rsidR="00886C0C" w:rsidRPr="0065234C">
        <w:rPr>
          <w:rFonts w:asciiTheme="minorHAnsi" w:hAnsiTheme="minorHAnsi" w:cs="Tahoma"/>
          <w:szCs w:val="20"/>
        </w:rPr>
        <w:t>zpracovat</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základě</w:t>
      </w:r>
      <w:r w:rsidR="00E24F88" w:rsidRPr="0065234C">
        <w:rPr>
          <w:rFonts w:asciiTheme="minorHAnsi" w:hAnsiTheme="minorHAnsi" w:cs="Tahoma"/>
          <w:szCs w:val="20"/>
        </w:rPr>
        <w:t xml:space="preserve"> </w:t>
      </w:r>
      <w:r w:rsidR="00886C0C" w:rsidRPr="0065234C">
        <w:rPr>
          <w:rFonts w:asciiTheme="minorHAnsi" w:hAnsiTheme="minorHAnsi" w:cs="Tahoma"/>
          <w:szCs w:val="20"/>
        </w:rPr>
        <w:t>Požadavků</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poskytnutí</w:t>
      </w:r>
      <w:r w:rsidR="00E24F88" w:rsidRPr="0065234C">
        <w:rPr>
          <w:rFonts w:asciiTheme="minorHAnsi" w:hAnsiTheme="minorHAnsi" w:cs="Tahoma"/>
          <w:szCs w:val="20"/>
        </w:rPr>
        <w:t xml:space="preserve"> </w:t>
      </w:r>
      <w:r w:rsidR="00886C0C"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00886C0C" w:rsidRPr="0065234C">
        <w:rPr>
          <w:rFonts w:asciiTheme="minorHAnsi" w:hAnsiTheme="minorHAnsi" w:cs="Tahoma"/>
          <w:szCs w:val="20"/>
        </w:rPr>
        <w:t>služeb</w:t>
      </w:r>
      <w:r w:rsidR="00E24F88" w:rsidRPr="0065234C">
        <w:rPr>
          <w:rFonts w:asciiTheme="minorHAnsi" w:hAnsiTheme="minorHAnsi" w:cs="Tahoma"/>
          <w:szCs w:val="20"/>
        </w:rPr>
        <w:t xml:space="preserve"> </w:t>
      </w:r>
      <w:r w:rsidR="00281E71" w:rsidRPr="0065234C">
        <w:rPr>
          <w:rFonts w:asciiTheme="minorHAnsi" w:hAnsiTheme="minorHAnsi" w:cs="Tahoma"/>
          <w:szCs w:val="20"/>
        </w:rPr>
        <w:t>novou</w:t>
      </w:r>
      <w:r w:rsidR="00E24F88" w:rsidRPr="0065234C">
        <w:rPr>
          <w:rFonts w:asciiTheme="minorHAnsi" w:hAnsiTheme="minorHAnsi" w:cs="Tahoma"/>
          <w:szCs w:val="20"/>
        </w:rPr>
        <w:t xml:space="preserve"> </w:t>
      </w:r>
      <w:r w:rsidR="00886C0C" w:rsidRPr="0065234C">
        <w:rPr>
          <w:rFonts w:asciiTheme="minorHAnsi" w:hAnsiTheme="minorHAnsi" w:cs="Tahoma"/>
          <w:szCs w:val="20"/>
        </w:rPr>
        <w:t>dokumentaci</w:t>
      </w:r>
      <w:r w:rsidR="00E24F88" w:rsidRPr="0065234C">
        <w:rPr>
          <w:rFonts w:asciiTheme="minorHAnsi" w:hAnsiTheme="minorHAnsi" w:cs="Tahoma"/>
          <w:szCs w:val="20"/>
        </w:rPr>
        <w:t xml:space="preserve"> </w:t>
      </w:r>
      <w:r w:rsidR="00281E71" w:rsidRPr="0065234C">
        <w:rPr>
          <w:rFonts w:asciiTheme="minorHAnsi" w:hAnsiTheme="minorHAnsi" w:cs="Tahoma"/>
          <w:szCs w:val="20"/>
        </w:rPr>
        <w:t>či</w:t>
      </w:r>
      <w:r w:rsidR="00E24F88" w:rsidRPr="0065234C">
        <w:rPr>
          <w:rFonts w:asciiTheme="minorHAnsi" w:hAnsiTheme="minorHAnsi" w:cs="Tahoma"/>
          <w:szCs w:val="20"/>
        </w:rPr>
        <w:t xml:space="preserve"> </w:t>
      </w:r>
      <w:r w:rsidR="00281E71" w:rsidRPr="0065234C">
        <w:rPr>
          <w:rFonts w:asciiTheme="minorHAnsi" w:hAnsiTheme="minorHAnsi" w:cs="Tahoma"/>
          <w:szCs w:val="20"/>
        </w:rPr>
        <w:t>doplnit</w:t>
      </w:r>
      <w:r w:rsidR="00E24F88" w:rsidRPr="0065234C">
        <w:rPr>
          <w:rFonts w:asciiTheme="minorHAnsi" w:hAnsiTheme="minorHAnsi" w:cs="Tahoma"/>
          <w:szCs w:val="20"/>
        </w:rPr>
        <w:t xml:space="preserve"> </w:t>
      </w:r>
      <w:r w:rsidR="00281E71" w:rsidRPr="0065234C">
        <w:rPr>
          <w:rFonts w:asciiTheme="minorHAnsi" w:hAnsiTheme="minorHAnsi" w:cs="Tahoma"/>
          <w:szCs w:val="20"/>
        </w:rPr>
        <w:t>stávající</w:t>
      </w:r>
      <w:r w:rsidR="00543002">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a</w:t>
      </w:r>
      <w:r w:rsidR="00E24F88" w:rsidRPr="0065234C">
        <w:rPr>
          <w:rFonts w:asciiTheme="minorHAnsi" w:hAnsiTheme="minorHAnsi" w:cs="Tahoma"/>
          <w:szCs w:val="20"/>
        </w:rPr>
        <w:t xml:space="preserve"> </w:t>
      </w:r>
      <w:r w:rsidR="00E92562" w:rsidRPr="0065234C">
        <w:rPr>
          <w:rFonts w:asciiTheme="minorHAnsi" w:hAnsiTheme="minorHAnsi" w:cs="Tahoma"/>
          <w:szCs w:val="20"/>
        </w:rPr>
        <w:t>to</w:t>
      </w:r>
      <w:r w:rsidR="00E24F88" w:rsidRPr="0065234C">
        <w:rPr>
          <w:rFonts w:asciiTheme="minorHAnsi" w:hAnsiTheme="minorHAnsi" w:cs="Tahoma"/>
          <w:szCs w:val="20"/>
        </w:rPr>
        <w:t xml:space="preserve"> </w:t>
      </w:r>
      <w:r w:rsidR="00E92562" w:rsidRPr="0065234C">
        <w:rPr>
          <w:rFonts w:asciiTheme="minorHAnsi" w:hAnsiTheme="minorHAnsi" w:cs="Tahoma"/>
          <w:szCs w:val="20"/>
        </w:rPr>
        <w:t>zejména</w:t>
      </w:r>
      <w:r w:rsidR="00543002">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nikoliv</w:t>
      </w:r>
      <w:r w:rsidR="00E24F88" w:rsidRPr="0065234C">
        <w:rPr>
          <w:rFonts w:asciiTheme="minorHAnsi" w:hAnsiTheme="minorHAnsi" w:cs="Tahoma"/>
          <w:szCs w:val="20"/>
        </w:rPr>
        <w:t xml:space="preserve"> </w:t>
      </w:r>
      <w:r w:rsidR="00E92562" w:rsidRPr="0065234C">
        <w:rPr>
          <w:rFonts w:asciiTheme="minorHAnsi" w:hAnsiTheme="minorHAnsi" w:cs="Tahoma"/>
          <w:szCs w:val="20"/>
        </w:rPr>
        <w:t>však</w:t>
      </w:r>
      <w:r w:rsidR="00E24F88" w:rsidRPr="0065234C">
        <w:rPr>
          <w:rFonts w:asciiTheme="minorHAnsi" w:hAnsiTheme="minorHAnsi" w:cs="Tahoma"/>
          <w:szCs w:val="20"/>
        </w:rPr>
        <w:t xml:space="preserve"> </w:t>
      </w:r>
      <w:r w:rsidR="00E92562" w:rsidRPr="0065234C">
        <w:rPr>
          <w:rFonts w:asciiTheme="minorHAnsi" w:hAnsiTheme="minorHAnsi" w:cs="Tahoma"/>
          <w:szCs w:val="20"/>
        </w:rPr>
        <w:t>výhradně</w:t>
      </w:r>
      <w:r w:rsidR="00543002">
        <w:rPr>
          <w:rFonts w:asciiTheme="minorHAnsi" w:hAnsiTheme="minorHAnsi" w:cs="Tahoma"/>
          <w:szCs w:val="20"/>
        </w:rPr>
        <w:t>,</w:t>
      </w:r>
      <w:r w:rsidR="00E24F88" w:rsidRPr="0065234C">
        <w:rPr>
          <w:rFonts w:asciiTheme="minorHAnsi" w:hAnsiTheme="minorHAnsi" w:cs="Tahoma"/>
          <w:szCs w:val="20"/>
        </w:rPr>
        <w:t xml:space="preserve"> </w:t>
      </w:r>
      <w:r w:rsidR="00281E71" w:rsidRPr="0065234C">
        <w:rPr>
          <w:rFonts w:asciiTheme="minorHAnsi" w:hAnsiTheme="minorHAnsi" w:cs="Tahoma"/>
          <w:szCs w:val="20"/>
        </w:rPr>
        <w:t>v</w:t>
      </w:r>
      <w:r w:rsidR="00E24F88" w:rsidRPr="0065234C">
        <w:rPr>
          <w:rFonts w:asciiTheme="minorHAnsi" w:hAnsiTheme="minorHAnsi" w:cs="Tahoma"/>
          <w:szCs w:val="20"/>
        </w:rPr>
        <w:t xml:space="preserve"> </w:t>
      </w:r>
      <w:r w:rsidR="00281E71"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00281E71" w:rsidRPr="0065234C">
        <w:rPr>
          <w:rFonts w:asciiTheme="minorHAnsi" w:hAnsiTheme="minorHAnsi" w:cs="Tahoma"/>
          <w:szCs w:val="20"/>
        </w:rPr>
        <w:t>rozsahu</w:t>
      </w:r>
      <w:r w:rsidR="00886C0C" w:rsidRPr="0065234C">
        <w:rPr>
          <w:rFonts w:asciiTheme="minorHAnsi" w:hAnsiTheme="minorHAnsi" w:cs="Tahoma"/>
          <w:szCs w:val="20"/>
        </w:rPr>
        <w:t>:</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hlavní</w:t>
      </w:r>
      <w:r w:rsidR="00E24F88" w:rsidRPr="0065234C">
        <w:rPr>
          <w:rFonts w:asciiTheme="minorHAnsi" w:hAnsiTheme="minorHAnsi" w:cs="Tahoma"/>
          <w:szCs w:val="20"/>
        </w:rPr>
        <w:t xml:space="preserve"> </w:t>
      </w:r>
      <w:r w:rsidRPr="0065234C">
        <w:rPr>
          <w:rFonts w:asciiTheme="minorHAnsi" w:hAnsiTheme="minorHAnsi" w:cs="Tahoma"/>
          <w:szCs w:val="20"/>
        </w:rPr>
        <w:t>komponenty</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celků,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lze</w:t>
      </w:r>
      <w:r w:rsidR="00E24F88" w:rsidRPr="0065234C">
        <w:rPr>
          <w:rFonts w:asciiTheme="minorHAnsi" w:hAnsiTheme="minorHAnsi" w:cs="Tahoma"/>
          <w:szCs w:val="20"/>
        </w:rPr>
        <w:t xml:space="preserve"> </w:t>
      </w:r>
      <w:r w:rsidRPr="0065234C">
        <w:rPr>
          <w:rFonts w:asciiTheme="minorHAnsi" w:hAnsiTheme="minorHAnsi" w:cs="Tahoma"/>
          <w:szCs w:val="20"/>
        </w:rPr>
        <w:t>aplikovat</w:t>
      </w:r>
      <w:r w:rsidR="00E24F88" w:rsidRPr="0065234C">
        <w:rPr>
          <w:rFonts w:asciiTheme="minorHAnsi" w:hAnsiTheme="minorHAnsi" w:cs="Tahoma"/>
          <w:szCs w:val="20"/>
        </w:rPr>
        <w:t xml:space="preserve"> </w:t>
      </w:r>
      <w:r w:rsidRPr="0065234C">
        <w:rPr>
          <w:rFonts w:asciiTheme="minorHAnsi" w:hAnsiTheme="minorHAnsi" w:cs="Tahoma"/>
          <w:szCs w:val="20"/>
        </w:rPr>
        <w:t>změnu</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smyslu</w:t>
      </w:r>
      <w:r w:rsidR="00E24F88" w:rsidRPr="0065234C">
        <w:rPr>
          <w:rFonts w:asciiTheme="minorHAnsi" w:hAnsiTheme="minorHAnsi" w:cs="Tahoma"/>
          <w:szCs w:val="20"/>
        </w:rPr>
        <w:t xml:space="preserve"> </w:t>
      </w:r>
      <w:r w:rsidRPr="0065234C">
        <w:rPr>
          <w:rFonts w:asciiTheme="minorHAnsi" w:hAnsiTheme="minorHAnsi" w:cs="Tahoma"/>
          <w:szCs w:val="20"/>
        </w:rPr>
        <w:t>doporučení</w:t>
      </w:r>
      <w:r w:rsidR="00E24F88" w:rsidRPr="0065234C">
        <w:rPr>
          <w:rFonts w:asciiTheme="minorHAnsi" w:hAnsiTheme="minorHAnsi" w:cs="Tahoma"/>
          <w:szCs w:val="20"/>
        </w:rPr>
        <w:t xml:space="preserve"> </w:t>
      </w:r>
      <w:r w:rsidRPr="0065234C">
        <w:rPr>
          <w:rFonts w:asciiTheme="minorHAnsi" w:hAnsiTheme="minorHAnsi" w:cs="Tahoma"/>
          <w:szCs w:val="20"/>
        </w:rPr>
        <w:t>ITIL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mezi</w:t>
      </w:r>
      <w:r w:rsidR="00E24F88" w:rsidRPr="0065234C">
        <w:rPr>
          <w:rFonts w:asciiTheme="minorHAnsi" w:hAnsiTheme="minorHAnsi" w:cs="Tahoma"/>
          <w:szCs w:val="20"/>
        </w:rPr>
        <w:t xml:space="preserve"> </w:t>
      </w:r>
      <w:r w:rsidRPr="0065234C">
        <w:rPr>
          <w:rFonts w:asciiTheme="minorHAnsi" w:hAnsiTheme="minorHAnsi" w:cs="Tahoma"/>
          <w:szCs w:val="20"/>
        </w:rPr>
        <w:t>komponentami</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fyzické,</w:t>
      </w:r>
      <w:r w:rsidR="00E24F88" w:rsidRPr="0065234C">
        <w:rPr>
          <w:rFonts w:asciiTheme="minorHAnsi" w:hAnsiTheme="minorHAnsi" w:cs="Tahoma"/>
          <w:szCs w:val="20"/>
        </w:rPr>
        <w:t xml:space="preserve"> </w:t>
      </w:r>
      <w:r w:rsidRPr="0065234C">
        <w:rPr>
          <w:rFonts w:asciiTheme="minorHAnsi" w:hAnsiTheme="minorHAnsi" w:cs="Tahoma"/>
          <w:szCs w:val="20"/>
        </w:rPr>
        <w:t>logické,</w:t>
      </w:r>
      <w:r w:rsidR="00E24F88" w:rsidRPr="0065234C">
        <w:rPr>
          <w:rFonts w:asciiTheme="minorHAnsi" w:hAnsiTheme="minorHAnsi" w:cs="Tahoma"/>
          <w:szCs w:val="20"/>
        </w:rPr>
        <w:t xml:space="preserve"> </w:t>
      </w:r>
      <w:r w:rsidRPr="0065234C">
        <w:rPr>
          <w:rFonts w:asciiTheme="minorHAnsi" w:hAnsiTheme="minorHAnsi" w:cs="Tahoma"/>
          <w:szCs w:val="20"/>
        </w:rPr>
        <w:t>datové,</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administrátorskou</w:t>
      </w:r>
      <w:r w:rsidR="00E24F88" w:rsidRPr="0065234C">
        <w:rPr>
          <w:rFonts w:asciiTheme="minorHAnsi" w:hAnsiTheme="minorHAnsi" w:cs="Tahoma"/>
          <w:szCs w:val="20"/>
        </w:rPr>
        <w:t xml:space="preserve"> </w:t>
      </w:r>
      <w:r w:rsidRPr="0065234C">
        <w:rPr>
          <w:rFonts w:asciiTheme="minorHAnsi" w:hAnsiTheme="minorHAnsi" w:cs="Tahoma"/>
          <w:szCs w:val="20"/>
        </w:rPr>
        <w:t>dokumentaci</w:t>
      </w:r>
    </w:p>
    <w:p w:rsidR="00045F0A" w:rsidRPr="0065234C" w:rsidRDefault="00045F0A"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Disaster</w:t>
      </w:r>
      <w:r w:rsidR="00E24F88" w:rsidRPr="0065234C">
        <w:rPr>
          <w:rFonts w:asciiTheme="minorHAnsi" w:hAnsiTheme="minorHAnsi" w:cs="Tahoma"/>
          <w:szCs w:val="20"/>
        </w:rPr>
        <w:t xml:space="preserve"> </w:t>
      </w:r>
      <w:r w:rsidRPr="0065234C">
        <w:rPr>
          <w:rFonts w:asciiTheme="minorHAnsi" w:hAnsiTheme="minorHAnsi" w:cs="Tahoma"/>
          <w:szCs w:val="20"/>
        </w:rPr>
        <w:t>Recovery</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plan</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opatření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zajištění</w:t>
      </w:r>
      <w:r w:rsidR="00E24F88" w:rsidRPr="0065234C">
        <w:rPr>
          <w:rFonts w:asciiTheme="minorHAnsi" w:hAnsiTheme="minorHAnsi" w:cs="Tahoma"/>
          <w:szCs w:val="20"/>
        </w:rPr>
        <w:t xml:space="preserve"> </w:t>
      </w:r>
      <w:r w:rsidRPr="0065234C">
        <w:rPr>
          <w:rFonts w:asciiTheme="minorHAnsi" w:hAnsiTheme="minorHAnsi" w:cs="Tahoma"/>
          <w:szCs w:val="20"/>
        </w:rPr>
        <w:t>kontinuity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(vč.</w:t>
      </w:r>
      <w:r w:rsidR="00E24F88" w:rsidRPr="0065234C">
        <w:rPr>
          <w:rFonts w:asciiTheme="minorHAnsi" w:hAnsiTheme="minorHAnsi" w:cs="Tahoma"/>
          <w:szCs w:val="20"/>
        </w:rPr>
        <w:t xml:space="preserve"> </w:t>
      </w:r>
      <w:r w:rsidRPr="0065234C">
        <w:rPr>
          <w:rFonts w:asciiTheme="minorHAnsi" w:hAnsiTheme="minorHAnsi" w:cs="Tahoma"/>
          <w:szCs w:val="20"/>
        </w:rPr>
        <w:t>plánů</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Systému)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obnovení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konfigurací</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původního</w:t>
      </w:r>
      <w:r w:rsidR="00E24F88" w:rsidRPr="0065234C">
        <w:rPr>
          <w:rFonts w:asciiTheme="minorHAnsi" w:hAnsiTheme="minorHAnsi" w:cs="Tahoma"/>
          <w:szCs w:val="20"/>
        </w:rPr>
        <w:t xml:space="preserve"> </w:t>
      </w:r>
      <w:r w:rsidRPr="0065234C">
        <w:rPr>
          <w:rFonts w:asciiTheme="minorHAnsi" w:hAnsiTheme="minorHAnsi" w:cs="Tahoma"/>
          <w:szCs w:val="20"/>
        </w:rPr>
        <w:t>provozního</w:t>
      </w:r>
      <w:r w:rsidR="00E24F88" w:rsidRPr="0065234C">
        <w:rPr>
          <w:rFonts w:asciiTheme="minorHAnsi" w:hAnsiTheme="minorHAnsi" w:cs="Tahoma"/>
          <w:szCs w:val="20"/>
        </w:rPr>
        <w:t xml:space="preserve"> </w:t>
      </w:r>
      <w:r w:rsidRPr="0065234C">
        <w:rPr>
          <w:rFonts w:asciiTheme="minorHAnsi" w:hAnsiTheme="minorHAnsi" w:cs="Tahoma"/>
          <w:szCs w:val="20"/>
        </w:rPr>
        <w:t>stavu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zařízení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případně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příslušného</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hlavních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543002">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w:t>
      </w:r>
      <w:r w:rsidR="00543002">
        <w:rPr>
          <w:rFonts w:asciiTheme="minorHAnsi" w:hAnsiTheme="minorHAnsi" w:cs="Tahoma"/>
          <w:szCs w:val="20"/>
          <w:lang w:val="cs-CZ"/>
        </w:rPr>
        <w:t>ých</w:t>
      </w:r>
      <w:r w:rsidR="00E24F88" w:rsidRPr="0065234C">
        <w:rPr>
          <w:rFonts w:asciiTheme="minorHAnsi" w:hAnsiTheme="minorHAnsi" w:cs="Tahoma"/>
          <w:szCs w:val="20"/>
        </w:rPr>
        <w:t xml:space="preserve"> </w:t>
      </w:r>
      <w:r w:rsidRPr="0065234C">
        <w:rPr>
          <w:rFonts w:asciiTheme="minorHAnsi" w:hAnsiTheme="minorHAnsi" w:cs="Tahoma"/>
          <w:szCs w:val="20"/>
        </w:rPr>
        <w:t>závisí</w:t>
      </w:r>
      <w:r w:rsidR="00E24F88" w:rsidRPr="0065234C">
        <w:rPr>
          <w:rFonts w:asciiTheme="minorHAnsi" w:hAnsiTheme="minorHAnsi" w:cs="Tahoma"/>
          <w:szCs w:val="20"/>
        </w:rPr>
        <w:t xml:space="preserve"> </w:t>
      </w:r>
      <w:r w:rsidRPr="0065234C">
        <w:rPr>
          <w:rFonts w:asciiTheme="minorHAnsi" w:hAnsiTheme="minorHAnsi" w:cs="Tahoma"/>
          <w:szCs w:val="20"/>
        </w:rPr>
        <w:t>dodávka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monitoringu,</w:t>
      </w:r>
      <w:r w:rsidR="00E24F88" w:rsidRPr="0065234C">
        <w:rPr>
          <w:rFonts w:asciiTheme="minorHAnsi" w:hAnsiTheme="minorHAnsi" w:cs="Tahoma"/>
          <w:szCs w:val="20"/>
        </w:rPr>
        <w:t xml:space="preserve"> </w:t>
      </w:r>
      <w:r w:rsidRPr="0065234C">
        <w:rPr>
          <w:rFonts w:asciiTheme="minorHAnsi" w:hAnsiTheme="minorHAnsi" w:cs="Tahoma"/>
          <w:szCs w:val="20"/>
        </w:rPr>
        <w:t>KPI,</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543002">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kterých</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spouštěny</w:t>
      </w:r>
      <w:r w:rsidR="00E24F88" w:rsidRPr="0065234C">
        <w:rPr>
          <w:rFonts w:asciiTheme="minorHAnsi" w:hAnsiTheme="minorHAnsi" w:cs="Tahoma"/>
          <w:szCs w:val="20"/>
        </w:rPr>
        <w:t xml:space="preserve"> </w:t>
      </w:r>
      <w:r w:rsidRPr="0065234C">
        <w:rPr>
          <w:rFonts w:asciiTheme="minorHAnsi" w:hAnsiTheme="minorHAnsi" w:cs="Tahoma"/>
          <w:szCs w:val="20"/>
        </w:rPr>
        <w:t>automatické</w:t>
      </w:r>
      <w:r w:rsidR="00E24F88" w:rsidRPr="0065234C">
        <w:rPr>
          <w:rFonts w:asciiTheme="minorHAnsi" w:hAnsiTheme="minorHAnsi" w:cs="Tahoma"/>
          <w:szCs w:val="20"/>
        </w:rPr>
        <w:t xml:space="preserve"> </w:t>
      </w:r>
      <w:r w:rsidRPr="0065234C">
        <w:rPr>
          <w:rFonts w:asciiTheme="minorHAnsi" w:hAnsiTheme="minorHAnsi" w:cs="Tahoma"/>
          <w:szCs w:val="20"/>
        </w:rPr>
        <w:t>akce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seznamy</w:t>
      </w:r>
      <w:r w:rsidR="00E24F88" w:rsidRPr="0065234C">
        <w:rPr>
          <w:rFonts w:asciiTheme="minorHAnsi" w:hAnsiTheme="minorHAnsi" w:cs="Tahoma"/>
          <w:szCs w:val="20"/>
        </w:rPr>
        <w:t xml:space="preserve"> </w:t>
      </w:r>
      <w:r w:rsidRPr="0065234C">
        <w:rPr>
          <w:rFonts w:asciiTheme="minorHAnsi" w:hAnsiTheme="minorHAnsi" w:cs="Tahoma"/>
          <w:szCs w:val="20"/>
        </w:rPr>
        <w:t>použitých</w:t>
      </w:r>
      <w:r w:rsidR="00E24F88" w:rsidRPr="0065234C">
        <w:rPr>
          <w:rFonts w:asciiTheme="minorHAnsi" w:hAnsiTheme="minorHAnsi" w:cs="Tahoma"/>
          <w:szCs w:val="20"/>
        </w:rPr>
        <w:t xml:space="preserve"> </w:t>
      </w:r>
      <w:r w:rsidRPr="0065234C">
        <w:rPr>
          <w:rFonts w:asciiTheme="minorHAnsi" w:hAnsiTheme="minorHAnsi" w:cs="Tahoma"/>
          <w:szCs w:val="20"/>
        </w:rPr>
        <w:t>softwarových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verzí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operační</w:t>
      </w:r>
      <w:r w:rsidR="00E24F88" w:rsidRPr="0065234C">
        <w:rPr>
          <w:rFonts w:asciiTheme="minorHAnsi" w:hAnsiTheme="minorHAnsi" w:cs="Tahoma"/>
          <w:szCs w:val="20"/>
        </w:rPr>
        <w:t xml:space="preserve"> </w:t>
      </w:r>
      <w:r w:rsidRPr="0065234C">
        <w:rPr>
          <w:rFonts w:asciiTheme="minorHAnsi" w:hAnsiTheme="minorHAnsi" w:cs="Tahoma"/>
          <w:szCs w:val="20"/>
        </w:rPr>
        <w:t>systémy,</w:t>
      </w:r>
      <w:r w:rsidR="00E24F88" w:rsidRPr="0065234C">
        <w:rPr>
          <w:rFonts w:asciiTheme="minorHAnsi" w:hAnsiTheme="minorHAnsi" w:cs="Tahoma"/>
          <w:szCs w:val="20"/>
        </w:rPr>
        <w:t xml:space="preserve"> </w:t>
      </w:r>
      <w:r w:rsidRPr="0065234C">
        <w:rPr>
          <w:rFonts w:asciiTheme="minorHAnsi" w:hAnsiTheme="minorHAnsi" w:cs="Tahoma"/>
          <w:szCs w:val="20"/>
        </w:rPr>
        <w:t>aplikace,</w:t>
      </w:r>
      <w:r w:rsidR="00E24F88" w:rsidRPr="0065234C">
        <w:rPr>
          <w:rFonts w:asciiTheme="minorHAnsi" w:hAnsiTheme="minorHAnsi" w:cs="Tahoma"/>
          <w:szCs w:val="20"/>
        </w:rPr>
        <w:t xml:space="preserve"> </w:t>
      </w:r>
      <w:r w:rsidRPr="0065234C">
        <w:rPr>
          <w:rFonts w:asciiTheme="minorHAnsi" w:hAnsiTheme="minorHAnsi" w:cs="Tahoma"/>
          <w:szCs w:val="20"/>
        </w:rPr>
        <w:t>frameworky,</w:t>
      </w:r>
      <w:r w:rsidR="00E24F88" w:rsidRPr="0065234C">
        <w:rPr>
          <w:rFonts w:asciiTheme="minorHAnsi" w:hAnsiTheme="minorHAnsi" w:cs="Tahoma"/>
          <w:szCs w:val="20"/>
        </w:rPr>
        <w:t xml:space="preserve"> </w:t>
      </w:r>
      <w:r w:rsidRPr="0065234C">
        <w:rPr>
          <w:rFonts w:asciiTheme="minorHAnsi" w:hAnsiTheme="minorHAnsi" w:cs="Tahoma"/>
          <w:szCs w:val="20"/>
        </w:rPr>
        <w:t>runtime</w:t>
      </w:r>
      <w:r w:rsidR="00E24F88" w:rsidRPr="0065234C">
        <w:rPr>
          <w:rFonts w:asciiTheme="minorHAnsi" w:hAnsiTheme="minorHAnsi" w:cs="Tahoma"/>
          <w:szCs w:val="20"/>
        </w:rPr>
        <w:t xml:space="preserve"> </w:t>
      </w:r>
      <w:r w:rsidRPr="0065234C">
        <w:rPr>
          <w:rFonts w:asciiTheme="minorHAnsi" w:hAnsiTheme="minorHAnsi" w:cs="Tahoma"/>
          <w:szCs w:val="20"/>
        </w:rPr>
        <w:t>prostředí),</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dodávky,</w:t>
      </w:r>
      <w:r w:rsidR="00E24F88" w:rsidRPr="0065234C">
        <w:rPr>
          <w:rFonts w:asciiTheme="minorHAnsi" w:hAnsiTheme="minorHAnsi" w:cs="Tahoma"/>
          <w:szCs w:val="20"/>
        </w:rPr>
        <w:t xml:space="preserve"> </w:t>
      </w:r>
      <w:r w:rsidRPr="0065234C">
        <w:rPr>
          <w:rFonts w:asciiTheme="minorHAnsi" w:hAnsiTheme="minorHAnsi" w:cs="Tahoma"/>
          <w:szCs w:val="20"/>
        </w:rPr>
        <w:t>kromě</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změněné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průběhu</w:t>
      </w:r>
      <w:r w:rsidR="00E24F88" w:rsidRPr="0065234C">
        <w:rPr>
          <w:rFonts w:asciiTheme="minorHAnsi" w:hAnsiTheme="minorHAnsi" w:cs="Tahoma"/>
          <w:szCs w:val="20"/>
        </w:rPr>
        <w:t xml:space="preserve"> </w:t>
      </w:r>
      <w:r w:rsidRPr="0065234C">
        <w:rPr>
          <w:rFonts w:asciiTheme="minorHAnsi" w:hAnsiTheme="minorHAnsi" w:cs="Tahoma"/>
          <w:szCs w:val="20"/>
        </w:rPr>
        <w:t>platnosti</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C5245E" w:rsidRPr="0065234C" w:rsidRDefault="00281E71" w:rsidP="00561A9A">
      <w:pPr>
        <w:pStyle w:val="Odstavecseseznamem"/>
        <w:keepLines/>
        <w:numPr>
          <w:ilvl w:val="0"/>
          <w:numId w:val="42"/>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artefakty,</w:t>
      </w:r>
      <w:r w:rsidR="00E24F88" w:rsidRPr="0065234C">
        <w:rPr>
          <w:rFonts w:asciiTheme="minorHAnsi" w:hAnsiTheme="minorHAnsi" w:cs="Tahoma"/>
          <w:szCs w:val="20"/>
        </w:rPr>
        <w:t xml:space="preserve"> </w:t>
      </w:r>
      <w:r w:rsidRPr="0065234C">
        <w:rPr>
          <w:rFonts w:asciiTheme="minorHAnsi" w:hAnsiTheme="minorHAnsi" w:cs="Tahoma"/>
          <w:szCs w:val="20"/>
        </w:rPr>
        <w:t>nezbytné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sestavení</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kódů</w:t>
      </w:r>
    </w:p>
    <w:p w:rsidR="00C5245E" w:rsidRPr="008A5631" w:rsidRDefault="00C5245E" w:rsidP="008A5631">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bezpečnostní</w:t>
      </w:r>
      <w:r w:rsidR="00E24F88" w:rsidRPr="0065234C">
        <w:rPr>
          <w:rFonts w:asciiTheme="minorHAnsi" w:hAnsiTheme="minorHAnsi" w:cs="Tahoma"/>
          <w:szCs w:val="20"/>
        </w:rPr>
        <w:t xml:space="preserve"> </w:t>
      </w:r>
      <w:r w:rsidRPr="0065234C">
        <w:rPr>
          <w:rFonts w:asciiTheme="minorHAnsi" w:hAnsiTheme="minorHAnsi" w:cs="Tahoma"/>
          <w:szCs w:val="20"/>
        </w:rPr>
        <w:t>dokumentaci,</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7768E5" w:rsidRPr="0065234C">
        <w:rPr>
          <w:rFonts w:asciiTheme="minorHAnsi" w:hAnsiTheme="minorHAnsi" w:cs="Tahoma"/>
          <w:szCs w:val="20"/>
        </w:rPr>
        <w:tab/>
      </w:r>
      <w:r w:rsidR="00E24F88" w:rsidRPr="0065234C">
        <w:rPr>
          <w:rFonts w:asciiTheme="minorHAnsi" w:hAnsiTheme="minorHAnsi" w:cs="Tahoma"/>
          <w:szCs w:val="20"/>
        </w:rPr>
        <w:t xml:space="preserve"> </w:t>
      </w:r>
    </w:p>
    <w:p w:rsidR="00886C0C" w:rsidRPr="0065234C" w:rsidRDefault="00C5245E"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lang w:val="cs-CZ"/>
        </w:rPr>
        <w:t>Popis</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síťových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komunikací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aplikace</w:t>
      </w:r>
    </w:p>
    <w:p w:rsidR="002745CD" w:rsidRPr="00D237DF" w:rsidRDefault="007768E5"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rPr>
        <w:t>popis</w:t>
      </w:r>
      <w:r w:rsidR="00E24F88" w:rsidRPr="0065234C">
        <w:rPr>
          <w:rFonts w:asciiTheme="minorHAnsi" w:hAnsiTheme="minorHAnsi" w:cs="Tahoma"/>
          <w:szCs w:val="20"/>
        </w:rPr>
        <w:t xml:space="preserve"> </w:t>
      </w:r>
      <w:r w:rsidRPr="0065234C">
        <w:rPr>
          <w:rFonts w:asciiTheme="minorHAnsi" w:hAnsiTheme="minorHAnsi" w:cs="Tahoma"/>
          <w:szCs w:val="20"/>
        </w:rPr>
        <w:t>autentizace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autorizace</w:t>
      </w:r>
      <w:r w:rsidRPr="0065234C">
        <w:rPr>
          <w:rFonts w:asciiTheme="minorHAnsi" w:hAnsiTheme="minorHAnsi" w:cs="Tahoma"/>
          <w:szCs w:val="20"/>
          <w:lang w:val="cs-CZ"/>
        </w:rPr>
        <w:t>,</w:t>
      </w:r>
    </w:p>
    <w:p w:rsidR="00D237DF" w:rsidRPr="00153E23" w:rsidRDefault="00153E23" w:rsidP="00D237DF">
      <w:pPr>
        <w:pStyle w:val="Odstavecseseznamem"/>
        <w:keepLines/>
        <w:numPr>
          <w:ilvl w:val="0"/>
          <w:numId w:val="42"/>
        </w:numPr>
        <w:spacing w:before="60" w:after="60"/>
        <w:contextualSpacing/>
        <w:rPr>
          <w:rFonts w:asciiTheme="minorHAnsi" w:hAnsiTheme="minorHAnsi" w:cs="Tahoma"/>
          <w:szCs w:val="20"/>
        </w:rPr>
      </w:pPr>
      <w:r>
        <w:rPr>
          <w:rFonts w:asciiTheme="minorHAnsi" w:hAnsiTheme="minorHAnsi" w:cs="Tahoma"/>
          <w:szCs w:val="20"/>
          <w:lang w:val="cs-CZ"/>
        </w:rPr>
        <w:lastRenderedPageBreak/>
        <w:t xml:space="preserve">Enterprise architekt </w:t>
      </w:r>
      <w:r w:rsidR="00D237DF">
        <w:rPr>
          <w:rFonts w:asciiTheme="minorHAnsi" w:hAnsiTheme="minorHAnsi" w:cs="Tahoma"/>
          <w:szCs w:val="20"/>
          <w:lang w:val="cs-CZ"/>
        </w:rPr>
        <w:t>model</w:t>
      </w:r>
      <w:r w:rsidR="003F3D29">
        <w:rPr>
          <w:rFonts w:asciiTheme="minorHAnsi" w:hAnsiTheme="minorHAnsi" w:cs="Tahoma"/>
          <w:szCs w:val="20"/>
          <w:lang w:val="cs-CZ"/>
        </w:rPr>
        <w:t xml:space="preserve"> v souladu s rámcem T</w:t>
      </w:r>
      <w:r>
        <w:rPr>
          <w:rFonts w:asciiTheme="minorHAnsi" w:hAnsiTheme="minorHAnsi" w:cs="Tahoma"/>
          <w:szCs w:val="20"/>
          <w:lang w:val="cs-CZ"/>
        </w:rPr>
        <w:t>OGAF</w:t>
      </w:r>
      <w:r w:rsidR="003F3D29">
        <w:rPr>
          <w:rFonts w:asciiTheme="minorHAnsi" w:hAnsiTheme="minorHAnsi" w:cs="Tahoma"/>
          <w:szCs w:val="20"/>
          <w:lang w:val="cs-CZ"/>
        </w:rPr>
        <w:t xml:space="preserve"> a v modelovací notací ArchiMate</w:t>
      </w:r>
      <w:r>
        <w:rPr>
          <w:rFonts w:asciiTheme="minorHAnsi" w:hAnsiTheme="minorHAnsi" w:cs="Tahoma"/>
          <w:szCs w:val="20"/>
          <w:lang w:val="cs-CZ"/>
        </w:rPr>
        <w:t xml:space="preserve"> a souvisejících UML notacích v nástroji </w:t>
      </w:r>
      <w:r w:rsidRPr="00FE5B75">
        <w:t>Sparx Systems Enterprise Architect</w:t>
      </w:r>
    </w:p>
    <w:p w:rsidR="000808AC" w:rsidRDefault="000808AC" w:rsidP="000808AC">
      <w:pPr>
        <w:spacing w:before="60" w:after="60"/>
        <w:jc w:val="both"/>
        <w:rPr>
          <w:rFonts w:asciiTheme="minorHAnsi" w:hAnsiTheme="minorHAnsi" w:cs="Tahoma"/>
          <w:szCs w:val="20"/>
        </w:rPr>
      </w:pPr>
      <w:r w:rsidRPr="000808AC">
        <w:rPr>
          <w:rFonts w:asciiTheme="minorHAnsi" w:hAnsiTheme="minorHAnsi" w:cs="Tahoma"/>
          <w:szCs w:val="20"/>
        </w:rPr>
        <w:t xml:space="preserve">Následná </w:t>
      </w:r>
      <w:r w:rsidR="009B73C0">
        <w:rPr>
          <w:rFonts w:asciiTheme="minorHAnsi" w:hAnsiTheme="minorHAnsi" w:cs="Tahoma"/>
          <w:szCs w:val="20"/>
        </w:rPr>
        <w:t xml:space="preserve">provozní </w:t>
      </w:r>
      <w:r w:rsidRPr="000808AC">
        <w:rPr>
          <w:rFonts w:asciiTheme="minorHAnsi" w:hAnsiTheme="minorHAnsi" w:cs="Tahoma"/>
          <w:szCs w:val="20"/>
        </w:rPr>
        <w:t xml:space="preserve">aktualizace dokumentace vytvořené podle </w:t>
      </w:r>
      <w:r w:rsidR="007B1E12">
        <w:rPr>
          <w:rFonts w:asciiTheme="minorHAnsi" w:hAnsiTheme="minorHAnsi" w:cs="Tahoma"/>
          <w:szCs w:val="20"/>
        </w:rPr>
        <w:t xml:space="preserve">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_Ref534644655 \r \h </w:instrText>
      </w:r>
      <w:r w:rsidR="007B1E12">
        <w:rPr>
          <w:rFonts w:asciiTheme="minorHAnsi" w:hAnsiTheme="minorHAnsi" w:cs="Tahoma"/>
          <w:szCs w:val="20"/>
        </w:rPr>
      </w:r>
      <w:r w:rsidR="007B1E12">
        <w:rPr>
          <w:rFonts w:asciiTheme="minorHAnsi" w:hAnsiTheme="minorHAnsi" w:cs="Tahoma"/>
          <w:szCs w:val="20"/>
        </w:rPr>
        <w:fldChar w:fldCharType="separate"/>
      </w:r>
      <w:r w:rsidR="0038487B">
        <w:rPr>
          <w:rFonts w:asciiTheme="minorHAnsi" w:hAnsiTheme="minorHAnsi" w:cs="Tahoma"/>
          <w:szCs w:val="20"/>
        </w:rPr>
        <w:t>6.1</w:t>
      </w:r>
      <w:r w:rsidR="007B1E12">
        <w:rPr>
          <w:rFonts w:asciiTheme="minorHAnsi" w:hAnsiTheme="minorHAnsi" w:cs="Tahoma"/>
          <w:szCs w:val="20"/>
        </w:rPr>
        <w:fldChar w:fldCharType="end"/>
      </w:r>
      <w:r w:rsidR="007B1E12">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Pr="00631914">
          <w:rPr>
            <w:rStyle w:val="Hypertextovodkaz"/>
            <w:rFonts w:asciiTheme="minorHAnsi" w:hAnsiTheme="minorHAnsi" w:cs="Tahoma"/>
            <w:szCs w:val="20"/>
          </w:rPr>
          <w:t>přílohy č. 2</w:t>
        </w:r>
      </w:hyperlink>
      <w:r w:rsidRPr="000808AC">
        <w:rPr>
          <w:rFonts w:asciiTheme="minorHAnsi" w:hAnsiTheme="minorHAnsi" w:cs="Tahoma"/>
          <w:szCs w:val="20"/>
        </w:rPr>
        <w:t xml:space="preserve"> se řídí lhůtami uvedenými  v  čl. </w:t>
      </w:r>
      <w:r w:rsidR="000D66DF">
        <w:rPr>
          <w:rFonts w:asciiTheme="minorHAnsi" w:hAnsiTheme="minorHAnsi" w:cs="Tahoma"/>
          <w:szCs w:val="20"/>
        </w:rPr>
        <w:fldChar w:fldCharType="begin"/>
      </w:r>
      <w:r w:rsidR="000D66DF">
        <w:rPr>
          <w:rFonts w:asciiTheme="minorHAnsi" w:hAnsiTheme="minorHAnsi" w:cs="Tahoma"/>
          <w:szCs w:val="20"/>
        </w:rPr>
        <w:instrText xml:space="preserve"> REF _Ref494097283 \r \h </w:instrText>
      </w:r>
      <w:r w:rsidR="000D66DF">
        <w:rPr>
          <w:rFonts w:asciiTheme="minorHAnsi" w:hAnsiTheme="minorHAnsi" w:cs="Tahoma"/>
          <w:szCs w:val="20"/>
        </w:rPr>
      </w:r>
      <w:r w:rsidR="000D66DF">
        <w:rPr>
          <w:rFonts w:asciiTheme="minorHAnsi" w:hAnsiTheme="minorHAnsi" w:cs="Tahoma"/>
          <w:szCs w:val="20"/>
        </w:rPr>
        <w:fldChar w:fldCharType="separate"/>
      </w:r>
      <w:r w:rsidR="0038487B">
        <w:rPr>
          <w:rFonts w:asciiTheme="minorHAnsi" w:hAnsiTheme="minorHAnsi" w:cs="Tahoma"/>
          <w:szCs w:val="20"/>
        </w:rPr>
        <w:t>17</w:t>
      </w:r>
      <w:r w:rsidR="000D66DF">
        <w:rPr>
          <w:rFonts w:asciiTheme="minorHAnsi" w:hAnsiTheme="minorHAnsi" w:cs="Tahoma"/>
          <w:szCs w:val="20"/>
        </w:rPr>
        <w:fldChar w:fldCharType="end"/>
      </w:r>
      <w:r w:rsidR="000D66DF">
        <w:rPr>
          <w:rFonts w:asciiTheme="minorHAnsi" w:hAnsiTheme="minorHAnsi" w:cs="Tahoma"/>
          <w:szCs w:val="20"/>
        </w:rPr>
        <w:t xml:space="preserve"> </w:t>
      </w:r>
      <w:r w:rsidRPr="000808AC">
        <w:rPr>
          <w:rFonts w:asciiTheme="minorHAnsi" w:hAnsiTheme="minorHAnsi" w:cs="Tahoma"/>
          <w:szCs w:val="20"/>
        </w:rPr>
        <w:t xml:space="preserve">(KL SPR-001) </w:t>
      </w:r>
      <w:hyperlink w:anchor="_Příloha_č._2_1" w:history="1">
        <w:r w:rsidR="003B0FC5" w:rsidRPr="000808AC">
          <w:rPr>
            <w:rStyle w:val="Hypertextovodkaz"/>
            <w:rFonts w:asciiTheme="minorHAnsi" w:hAnsiTheme="minorHAnsi" w:cs="Tahoma"/>
            <w:szCs w:val="20"/>
          </w:rPr>
          <w:t>p</w:t>
        </w:r>
        <w:r w:rsidR="003B0FC5">
          <w:rPr>
            <w:rStyle w:val="Hypertextovodkaz"/>
            <w:rFonts w:asciiTheme="minorHAnsi" w:hAnsiTheme="minorHAnsi" w:cs="Tahoma"/>
            <w:szCs w:val="20"/>
          </w:rPr>
          <w:t>řílohy</w:t>
        </w:r>
        <w:r w:rsidR="003B0FC5" w:rsidRPr="000808AC">
          <w:rPr>
            <w:rStyle w:val="Hypertextovodkaz"/>
            <w:rFonts w:asciiTheme="minorHAnsi" w:hAnsiTheme="minorHAnsi" w:cs="Tahoma"/>
            <w:szCs w:val="20"/>
          </w:rPr>
          <w:t xml:space="preserve"> č. 2</w:t>
        </w:r>
      </w:hyperlink>
      <w:r w:rsidR="003B0FC5" w:rsidRPr="000808AC">
        <w:rPr>
          <w:rFonts w:asciiTheme="minorHAnsi" w:hAnsiTheme="minorHAnsi" w:cs="Tahoma"/>
          <w:szCs w:val="20"/>
        </w:rPr>
        <w:t xml:space="preserve"> </w:t>
      </w:r>
      <w:r w:rsidRPr="000808AC">
        <w:rPr>
          <w:rFonts w:asciiTheme="minorHAnsi" w:hAnsiTheme="minorHAnsi" w:cs="Tahoma"/>
          <w:szCs w:val="20"/>
        </w:rPr>
        <w:t xml:space="preserve">a je </w:t>
      </w:r>
      <w:r w:rsidR="003B0FC5">
        <w:rPr>
          <w:rFonts w:asciiTheme="minorHAnsi" w:hAnsiTheme="minorHAnsi" w:cs="Tahoma"/>
          <w:szCs w:val="20"/>
        </w:rPr>
        <w:t>součástí ceny</w:t>
      </w:r>
      <w:r w:rsidR="007B1E12">
        <w:rPr>
          <w:rFonts w:asciiTheme="minorHAnsi" w:hAnsiTheme="minorHAnsi" w:cs="Tahoma"/>
          <w:szCs w:val="20"/>
        </w:rPr>
        <w:t xml:space="preserve"> za Paušální služby</w:t>
      </w:r>
      <w:r w:rsidR="003B0FC5">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38487B">
        <w:rPr>
          <w:rFonts w:asciiTheme="minorHAnsi" w:hAnsiTheme="minorHAnsi" w:cs="Tahoma"/>
          <w:szCs w:val="20"/>
        </w:rPr>
        <w:t>16.1</w:t>
      </w:r>
      <w:r w:rsidR="003B0FC5">
        <w:rPr>
          <w:rFonts w:asciiTheme="minorHAnsi" w:hAnsiTheme="minorHAnsi" w:cs="Tahoma"/>
          <w:szCs w:val="20"/>
        </w:rPr>
        <w:fldChar w:fldCharType="end"/>
      </w:r>
      <w:r w:rsidR="003B0FC5">
        <w:rPr>
          <w:rFonts w:asciiTheme="minorHAnsi" w:hAnsiTheme="minorHAnsi" w:cs="Tahoma"/>
          <w:szCs w:val="20"/>
        </w:rPr>
        <w:t xml:space="preserve"> Smlouvy</w:t>
      </w:r>
      <w:r w:rsidRPr="000808AC">
        <w:rPr>
          <w:rFonts w:asciiTheme="minorHAnsi" w:hAnsiTheme="minorHAnsi" w:cs="Tahoma"/>
          <w:szCs w:val="20"/>
        </w:rPr>
        <w:t>.</w:t>
      </w:r>
    </w:p>
    <w:p w:rsidR="002745CD" w:rsidRPr="000808AC" w:rsidRDefault="006715E8" w:rsidP="000808AC">
      <w:pPr>
        <w:keepNext/>
        <w:numPr>
          <w:ilvl w:val="1"/>
          <w:numId w:val="49"/>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databázi</w:t>
      </w:r>
    </w:p>
    <w:p w:rsidR="002745CD" w:rsidRPr="0065234C" w:rsidRDefault="002745CD" w:rsidP="000808AC">
      <w:pPr>
        <w:spacing w:before="60" w:after="60"/>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říloze</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č.</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00543002">
        <w:rPr>
          <w:rFonts w:asciiTheme="minorHAnsi" w:hAnsiTheme="minorHAnsi" w:cs="Tahoma"/>
          <w:szCs w:val="20"/>
        </w:rPr>
        <w:t>S</w:t>
      </w:r>
      <w:r w:rsidRPr="0065234C">
        <w:rPr>
          <w:rFonts w:asciiTheme="minorHAnsi" w:hAnsiTheme="minorHAnsi" w:cs="Tahoma"/>
          <w:szCs w:val="20"/>
        </w:rPr>
        <w:t>mlouvy</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budovat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udržovat</w:t>
      </w:r>
      <w:r w:rsidR="00E24F88" w:rsidRPr="0065234C">
        <w:rPr>
          <w:rFonts w:asciiTheme="minorHAnsi" w:hAnsiTheme="minorHAnsi" w:cs="Tahoma"/>
          <w:szCs w:val="20"/>
        </w:rPr>
        <w:t xml:space="preserve"> </w:t>
      </w:r>
      <w:r w:rsidR="006715E8">
        <w:rPr>
          <w:rFonts w:asciiTheme="minorHAnsi" w:hAnsiTheme="minorHAnsi" w:cs="Tahoma"/>
          <w:szCs w:val="20"/>
        </w:rPr>
        <w:t>znalostní databázi</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nikoliv</w:t>
      </w:r>
      <w:r w:rsidR="00E24F88" w:rsidRPr="0065234C">
        <w:rPr>
          <w:rFonts w:asciiTheme="minorHAnsi" w:hAnsiTheme="minorHAnsi" w:cs="Tahoma"/>
          <w:szCs w:val="20"/>
        </w:rPr>
        <w:t xml:space="preserve"> </w:t>
      </w:r>
      <w:r w:rsidRPr="0065234C">
        <w:rPr>
          <w:rFonts w:asciiTheme="minorHAnsi" w:hAnsiTheme="minorHAnsi" w:cs="Tahoma"/>
          <w:szCs w:val="20"/>
        </w:rPr>
        <w:t>však</w:t>
      </w:r>
      <w:r w:rsidR="00E24F88" w:rsidRPr="0065234C">
        <w:rPr>
          <w:rFonts w:asciiTheme="minorHAnsi" w:hAnsiTheme="minorHAnsi" w:cs="Tahoma"/>
          <w:szCs w:val="20"/>
        </w:rPr>
        <w:t xml:space="preserve"> </w:t>
      </w:r>
      <w:r w:rsidRPr="0065234C">
        <w:rPr>
          <w:rFonts w:asciiTheme="minorHAnsi" w:hAnsiTheme="minorHAnsi" w:cs="Tahoma"/>
          <w:szCs w:val="20"/>
        </w:rPr>
        <w:t>výhradně:</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správě</w:t>
      </w:r>
      <w:r w:rsidR="00E24F88" w:rsidRPr="0065234C">
        <w:rPr>
          <w:rFonts w:asciiTheme="minorHAnsi" w:hAnsiTheme="minorHAnsi" w:cs="Tahoma"/>
          <w:szCs w:val="20"/>
        </w:rPr>
        <w:t xml:space="preserve"> </w:t>
      </w:r>
      <w:r w:rsidRPr="0065234C">
        <w:rPr>
          <w:rFonts w:asciiTheme="minorHAnsi" w:hAnsiTheme="minorHAnsi" w:cs="Tahoma"/>
          <w:szCs w:val="20"/>
        </w:rPr>
        <w:t>provozovaných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zařízení,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nestandardní</w:t>
      </w:r>
      <w:r w:rsidR="00E24F88" w:rsidRPr="0065234C">
        <w:rPr>
          <w:rFonts w:asciiTheme="minorHAnsi" w:hAnsiTheme="minorHAnsi" w:cs="Tahoma"/>
          <w:szCs w:val="20"/>
        </w:rPr>
        <w:t xml:space="preserve"> </w:t>
      </w:r>
      <w:r w:rsidRPr="0065234C">
        <w:rPr>
          <w:rFonts w:asciiTheme="minorHAnsi" w:hAnsiTheme="minorHAnsi" w:cs="Tahoma"/>
          <w:szCs w:val="20"/>
        </w:rPr>
        <w:t>stavy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řešení,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opakujících</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incidentů,</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problémů,</w:t>
      </w:r>
    </w:p>
    <w:p w:rsidR="002745CD" w:rsidRPr="000808A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známých</w:t>
      </w:r>
      <w:r w:rsidR="00E24F88" w:rsidRPr="0065234C">
        <w:rPr>
          <w:rFonts w:asciiTheme="minorHAnsi" w:hAnsiTheme="minorHAnsi" w:cs="Tahoma"/>
          <w:szCs w:val="20"/>
        </w:rPr>
        <w:t xml:space="preserve"> </w:t>
      </w:r>
      <w:r w:rsidRPr="0065234C">
        <w:rPr>
          <w:rFonts w:asciiTheme="minorHAnsi" w:hAnsiTheme="minorHAnsi" w:cs="Tahoma"/>
          <w:szCs w:val="20"/>
        </w:rPr>
        <w:t>chybách.</w:t>
      </w:r>
    </w:p>
    <w:p w:rsidR="000808AC" w:rsidRDefault="000808AC" w:rsidP="000808AC">
      <w:pPr>
        <w:spacing w:before="60" w:after="60"/>
        <w:jc w:val="both"/>
        <w:rPr>
          <w:rFonts w:asciiTheme="minorHAnsi" w:hAnsiTheme="minorHAnsi" w:cs="Tahoma"/>
          <w:szCs w:val="20"/>
        </w:rPr>
      </w:pPr>
      <w:r>
        <w:rPr>
          <w:rFonts w:asciiTheme="minorHAnsi" w:hAnsiTheme="minorHAnsi" w:cs="Tahoma"/>
          <w:szCs w:val="20"/>
        </w:rPr>
        <w:t>Poskytovatel je povinen na žádost Obj</w:t>
      </w:r>
      <w:r w:rsidR="006715E8">
        <w:rPr>
          <w:rFonts w:asciiTheme="minorHAnsi" w:hAnsiTheme="minorHAnsi" w:cs="Tahoma"/>
          <w:szCs w:val="20"/>
        </w:rPr>
        <w:t xml:space="preserve">ednatele předložit znalostní databázi definovanou v tomto bodě </w:t>
      </w:r>
      <w:hyperlink w:anchor="_Příloha_č._2_1" w:history="1">
        <w:r w:rsidR="006715E8" w:rsidRPr="006715E8">
          <w:rPr>
            <w:rStyle w:val="Hypertextovodkaz"/>
            <w:rFonts w:asciiTheme="minorHAnsi" w:hAnsiTheme="minorHAnsi" w:cs="Tahoma"/>
            <w:szCs w:val="20"/>
          </w:rPr>
          <w:t>přílohy č.</w:t>
        </w:r>
        <w:r w:rsidR="00543002">
          <w:rPr>
            <w:rStyle w:val="Hypertextovodkaz"/>
            <w:rFonts w:asciiTheme="minorHAnsi" w:hAnsiTheme="minorHAnsi" w:cs="Tahoma"/>
            <w:szCs w:val="20"/>
          </w:rPr>
          <w:t xml:space="preserve"> </w:t>
        </w:r>
        <w:r w:rsidR="006715E8" w:rsidRPr="006715E8">
          <w:rPr>
            <w:rStyle w:val="Hypertextovodkaz"/>
            <w:rFonts w:asciiTheme="minorHAnsi" w:hAnsiTheme="minorHAnsi" w:cs="Tahoma"/>
            <w:szCs w:val="20"/>
          </w:rPr>
          <w:t>2</w:t>
        </w:r>
      </w:hyperlink>
      <w:r w:rsidR="00543002">
        <w:rPr>
          <w:rStyle w:val="Hypertextovodkaz"/>
          <w:rFonts w:asciiTheme="minorHAnsi" w:hAnsiTheme="minorHAnsi" w:cs="Tahoma"/>
          <w:szCs w:val="20"/>
        </w:rPr>
        <w:t>,</w:t>
      </w:r>
      <w:r>
        <w:rPr>
          <w:rFonts w:asciiTheme="minorHAnsi" w:hAnsiTheme="minorHAnsi" w:cs="Tahoma"/>
          <w:szCs w:val="20"/>
        </w:rPr>
        <w:t xml:space="preserve"> a</w:t>
      </w:r>
      <w:r w:rsidR="001E7EF6">
        <w:rPr>
          <w:szCs w:val="20"/>
        </w:rPr>
        <w:t> </w:t>
      </w:r>
      <w:r>
        <w:rPr>
          <w:rFonts w:asciiTheme="minorHAnsi" w:hAnsiTheme="minorHAnsi" w:cs="Tahoma"/>
          <w:szCs w:val="20"/>
        </w:rPr>
        <w:t>to</w:t>
      </w:r>
      <w:r w:rsidR="001E7EF6">
        <w:rPr>
          <w:szCs w:val="20"/>
        </w:rPr>
        <w:t> </w:t>
      </w:r>
      <w:r>
        <w:rPr>
          <w:rFonts w:asciiTheme="minorHAnsi" w:hAnsiTheme="minorHAnsi" w:cs="Tahoma"/>
          <w:szCs w:val="20"/>
        </w:rPr>
        <w:t>do</w:t>
      </w:r>
      <w:r w:rsidR="001E7EF6">
        <w:rPr>
          <w:szCs w:val="20"/>
        </w:rPr>
        <w:t> </w:t>
      </w:r>
      <w:r>
        <w:rPr>
          <w:rFonts w:asciiTheme="minorHAnsi" w:hAnsiTheme="minorHAnsi" w:cs="Tahoma"/>
          <w:szCs w:val="20"/>
        </w:rPr>
        <w:t>5 pracovních dní od požádaní.</w:t>
      </w:r>
    </w:p>
    <w:p w:rsidR="000808AC" w:rsidRPr="000808AC" w:rsidRDefault="000808AC" w:rsidP="000808AC">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w:t>
      </w:r>
      <w:r w:rsidR="006715E8">
        <w:rPr>
          <w:rFonts w:asciiTheme="minorHAnsi" w:hAnsiTheme="minorHAnsi" w:cs="Tahoma"/>
          <w:szCs w:val="20"/>
        </w:rPr>
        <w:t xml:space="preserve">znalostní databázi definovanou v tomto bodě </w:t>
      </w:r>
      <w:hyperlink w:anchor="_Příloha_č._2_1" w:history="1">
        <w:r w:rsidR="006715E8" w:rsidRPr="00D25C91">
          <w:rPr>
            <w:rStyle w:val="Hypertextovodkaz"/>
            <w:rFonts w:asciiTheme="minorHAnsi" w:hAnsiTheme="minorHAnsi" w:cs="Tahoma"/>
            <w:szCs w:val="20"/>
          </w:rPr>
          <w:t>přílohy č.</w:t>
        </w:r>
        <w:r w:rsidR="00543002">
          <w:rPr>
            <w:rStyle w:val="Hypertextovodkaz"/>
            <w:rFonts w:asciiTheme="minorHAnsi" w:hAnsiTheme="minorHAnsi" w:cs="Tahoma"/>
            <w:szCs w:val="20"/>
          </w:rPr>
          <w:t xml:space="preserve"> </w:t>
        </w:r>
        <w:r w:rsidR="006715E8" w:rsidRPr="00D25C91">
          <w:rPr>
            <w:rStyle w:val="Hypertextovodkaz"/>
            <w:rFonts w:asciiTheme="minorHAnsi" w:hAnsiTheme="minorHAnsi" w:cs="Tahoma"/>
            <w:szCs w:val="20"/>
          </w:rPr>
          <w:t>2</w:t>
        </w:r>
      </w:hyperlink>
      <w:r>
        <w:rPr>
          <w:rFonts w:asciiTheme="minorHAnsi" w:hAnsiTheme="minorHAnsi" w:cs="Tahoma"/>
          <w:szCs w:val="20"/>
        </w:rPr>
        <w:t xml:space="preserve"> při</w:t>
      </w:r>
      <w:r w:rsidR="001E7EF6">
        <w:rPr>
          <w:szCs w:val="20"/>
        </w:rPr>
        <w:t> </w:t>
      </w:r>
      <w:r>
        <w:rPr>
          <w:rFonts w:asciiTheme="minorHAnsi" w:hAnsiTheme="minorHAnsi" w:cs="Tahoma"/>
          <w:szCs w:val="20"/>
        </w:rPr>
        <w:t>ukončení plnění této Smlouvy.</w:t>
      </w:r>
    </w:p>
    <w:p w:rsidR="00AC7ED1" w:rsidRPr="0056744D"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popis</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infrastruktury</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CMDB</w:t>
      </w:r>
    </w:p>
    <w:p w:rsidR="00AC7ED1" w:rsidRPr="0065234C" w:rsidRDefault="00AC7ED1" w:rsidP="00561A9A">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provozuje</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databázi</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Inicializace</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zajistí</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kontrolu</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spolupráci</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dosavadním</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nezbytného</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rozvoj</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provoz</w:t>
      </w:r>
      <w:r w:rsidR="00E24F88" w:rsidRPr="0065234C">
        <w:rPr>
          <w:rFonts w:asciiTheme="minorHAnsi" w:hAnsiTheme="minorHAnsi" w:cs="Tahoma"/>
          <w:szCs w:val="20"/>
        </w:rPr>
        <w:t xml:space="preserve"> </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typu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serveru</w:t>
      </w:r>
      <w:r w:rsidR="00E24F88" w:rsidRPr="0065234C">
        <w:rPr>
          <w:rFonts w:asciiTheme="minorHAnsi" w:hAnsiTheme="minorHAnsi" w:cs="Tahoma"/>
          <w:szCs w:val="20"/>
        </w:rPr>
        <w:t xml:space="preserve"> </w:t>
      </w:r>
      <w:r w:rsidRPr="0065234C">
        <w:rPr>
          <w:rFonts w:asciiTheme="minorHAnsi" w:hAnsiTheme="minorHAnsi" w:cs="Tahoma"/>
          <w:szCs w:val="20"/>
        </w:rPr>
        <w:t>běží</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aplikace“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přidělení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využití</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licencí</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w:t>
      </w:r>
      <w:r w:rsidR="00E24F88" w:rsidRPr="0065234C">
        <w:rPr>
          <w:rFonts w:asciiTheme="minorHAnsi" w:hAnsiTheme="minorHAnsi" w:cs="Tahoma"/>
          <w:szCs w:val="20"/>
        </w:rPr>
        <w:t xml:space="preserve"> </w:t>
      </w:r>
      <w:r w:rsidRPr="0065234C">
        <w:rPr>
          <w:rFonts w:asciiTheme="minorHAnsi" w:hAnsiTheme="minorHAnsi" w:cs="Tahoma"/>
          <w:szCs w:val="20"/>
        </w:rPr>
        <w:t>relevantní</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potřebné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Toto</w:t>
      </w:r>
      <w:r w:rsidR="00E24F88" w:rsidRPr="0065234C">
        <w:rPr>
          <w:rFonts w:asciiTheme="minorHAnsi" w:hAnsiTheme="minorHAnsi" w:cs="Tahoma"/>
          <w:szCs w:val="20"/>
        </w:rPr>
        <w:t xml:space="preserve"> </w:t>
      </w:r>
      <w:r w:rsidRPr="0065234C">
        <w:rPr>
          <w:rFonts w:asciiTheme="minorHAnsi" w:hAnsiTheme="minorHAnsi" w:cs="Tahoma"/>
          <w:szCs w:val="20"/>
        </w:rPr>
        <w:t>vše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spadají</w:t>
      </w:r>
      <w:r w:rsidR="00E24F88" w:rsidRPr="0065234C">
        <w:rPr>
          <w:rFonts w:asciiTheme="minorHAnsi" w:hAnsiTheme="minorHAnsi" w:cs="Tahoma"/>
          <w:szCs w:val="20"/>
        </w:rPr>
        <w:t xml:space="preserve"> </w:t>
      </w:r>
      <w:r w:rsidRPr="0065234C">
        <w:rPr>
          <w:rFonts w:asciiTheme="minorHAnsi" w:hAnsiTheme="minorHAnsi" w:cs="Tahoma"/>
          <w:szCs w:val="20"/>
        </w:rPr>
        <w:t>pod</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00543002">
        <w:rPr>
          <w:rFonts w:asciiTheme="minorHAnsi" w:hAnsiTheme="minorHAnsi" w:cs="Tahoma"/>
          <w:szCs w:val="20"/>
        </w:rPr>
        <w:t>S</w:t>
      </w:r>
      <w:r w:rsidRPr="0065234C">
        <w:rPr>
          <w:rFonts w:asciiTheme="minorHAnsi" w:hAnsiTheme="minorHAnsi" w:cs="Tahoma"/>
          <w:szCs w:val="20"/>
        </w:rPr>
        <w:t>mlouvu.</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Formát,</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předávání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(databází)</w:t>
      </w:r>
      <w:r w:rsidR="00E24F88" w:rsidRPr="0065234C">
        <w:rPr>
          <w:rFonts w:asciiTheme="minorHAnsi" w:hAnsiTheme="minorHAnsi" w:cs="Tahoma"/>
          <w:szCs w:val="20"/>
        </w:rPr>
        <w:t xml:space="preserve"> </w:t>
      </w:r>
      <w:r w:rsidRPr="0065234C">
        <w:rPr>
          <w:rFonts w:asciiTheme="minorHAnsi" w:hAnsiTheme="minorHAnsi" w:cs="Tahoma"/>
          <w:szCs w:val="20"/>
        </w:rPr>
        <w:t>dohodnou</w:t>
      </w:r>
      <w:r w:rsidR="00E24F88" w:rsidRPr="0065234C">
        <w:rPr>
          <w:rFonts w:asciiTheme="minorHAnsi" w:hAnsiTheme="minorHAnsi" w:cs="Tahoma"/>
          <w:szCs w:val="20"/>
        </w:rPr>
        <w:t xml:space="preserve"> </w:t>
      </w:r>
      <w:r w:rsidRPr="0065234C">
        <w:rPr>
          <w:rFonts w:asciiTheme="minorHAnsi" w:hAnsiTheme="minorHAnsi" w:cs="Tahoma"/>
          <w:szCs w:val="20"/>
        </w:rPr>
        <w:t>zástupci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oprávněnou</w:t>
      </w:r>
      <w:r w:rsidR="00E24F88" w:rsidRPr="0065234C">
        <w:rPr>
          <w:rFonts w:asciiTheme="minorHAnsi" w:hAnsiTheme="minorHAnsi" w:cs="Tahoma"/>
          <w:szCs w:val="20"/>
        </w:rPr>
        <w:t xml:space="preserve"> </w:t>
      </w:r>
      <w:r w:rsidRPr="0065234C">
        <w:rPr>
          <w:rFonts w:asciiTheme="minorHAnsi" w:hAnsiTheme="minorHAnsi" w:cs="Tahoma"/>
          <w:szCs w:val="20"/>
        </w:rPr>
        <w:t>osobou,</w:t>
      </w:r>
      <w:r w:rsidR="00E24F88" w:rsidRPr="0065234C">
        <w:rPr>
          <w:rFonts w:asciiTheme="minorHAnsi" w:hAnsiTheme="minorHAnsi" w:cs="Tahoma"/>
          <w:szCs w:val="20"/>
        </w:rPr>
        <w:t xml:space="preserve"> </w:t>
      </w:r>
      <w:r w:rsidRPr="0065234C">
        <w:rPr>
          <w:rFonts w:asciiTheme="minorHAnsi" w:hAnsiTheme="minorHAnsi" w:cs="Tahoma"/>
          <w:szCs w:val="20"/>
        </w:rPr>
        <w:t>kterou</w:t>
      </w:r>
      <w:r w:rsidR="00E24F88" w:rsidRPr="0065234C">
        <w:rPr>
          <w:rFonts w:asciiTheme="minorHAnsi" w:hAnsiTheme="minorHAnsi" w:cs="Tahoma"/>
          <w:szCs w:val="20"/>
        </w:rPr>
        <w:t xml:space="preserve"> </w:t>
      </w:r>
      <w:r w:rsidRPr="0065234C">
        <w:rPr>
          <w:rFonts w:asciiTheme="minorHAnsi" w:hAnsiTheme="minorHAnsi" w:cs="Tahoma"/>
          <w:szCs w:val="20"/>
        </w:rPr>
        <w:t>určí</w:t>
      </w:r>
      <w:r w:rsidR="00E24F88" w:rsidRPr="0065234C">
        <w:rPr>
          <w:rFonts w:asciiTheme="minorHAnsi" w:hAnsiTheme="minorHAnsi" w:cs="Tahoma"/>
          <w:szCs w:val="20"/>
        </w:rPr>
        <w:t xml:space="preserve"> </w:t>
      </w:r>
      <w:r w:rsidRPr="0065234C">
        <w:rPr>
          <w:rFonts w:asciiTheme="minorHAnsi" w:hAnsiTheme="minorHAnsi" w:cs="Tahoma"/>
          <w:szCs w:val="20"/>
        </w:rPr>
        <w:t>Objednatel.</w:t>
      </w:r>
    </w:p>
    <w:p w:rsidR="004B556D"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poskytována</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jednou</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3</w:t>
      </w:r>
      <w:r w:rsidR="00E24F88" w:rsidRPr="0065234C">
        <w:rPr>
          <w:rFonts w:asciiTheme="minorHAnsi" w:hAnsiTheme="minorHAnsi" w:cs="Tahoma"/>
          <w:szCs w:val="20"/>
        </w:rPr>
        <w:t xml:space="preserve"> </w:t>
      </w:r>
      <w:r w:rsidR="00427284" w:rsidRPr="0065234C">
        <w:rPr>
          <w:rFonts w:asciiTheme="minorHAnsi" w:hAnsiTheme="minorHAnsi" w:cs="Tahoma"/>
          <w:szCs w:val="20"/>
        </w:rPr>
        <w:t>měsíce,</w:t>
      </w:r>
      <w:r w:rsidR="00E24F88" w:rsidRPr="0065234C">
        <w:rPr>
          <w:rFonts w:asciiTheme="minorHAnsi" w:hAnsiTheme="minorHAnsi" w:cs="Tahoma"/>
          <w:szCs w:val="20"/>
        </w:rPr>
        <w:t xml:space="preserve"> </w:t>
      </w:r>
      <w:r w:rsidR="00427284" w:rsidRPr="0065234C">
        <w:rPr>
          <w:rFonts w:asciiTheme="minorHAnsi" w:hAnsiTheme="minorHAnsi" w:cs="Tahoma"/>
          <w:szCs w:val="20"/>
        </w:rPr>
        <w:t>pokud</w:t>
      </w:r>
      <w:r w:rsidR="00E24F88" w:rsidRPr="0065234C">
        <w:rPr>
          <w:rFonts w:asciiTheme="minorHAnsi" w:hAnsiTheme="minorHAnsi" w:cs="Tahoma"/>
          <w:szCs w:val="20"/>
        </w:rPr>
        <w:t xml:space="preserve"> </w:t>
      </w:r>
      <w:r w:rsidR="00427284" w:rsidRPr="0065234C">
        <w:rPr>
          <w:rFonts w:asciiTheme="minorHAnsi" w:hAnsiTheme="minorHAnsi" w:cs="Tahoma"/>
          <w:szCs w:val="20"/>
        </w:rPr>
        <w:t>neproběhne</w:t>
      </w:r>
      <w:r w:rsidR="00E24F88" w:rsidRPr="0065234C">
        <w:rPr>
          <w:rFonts w:asciiTheme="minorHAnsi" w:hAnsiTheme="minorHAnsi" w:cs="Tahoma"/>
          <w:szCs w:val="20"/>
        </w:rPr>
        <w:t xml:space="preserve"> </w:t>
      </w:r>
      <w:r w:rsidR="00427284" w:rsidRPr="0065234C">
        <w:rPr>
          <w:rFonts w:asciiTheme="minorHAnsi" w:hAnsiTheme="minorHAnsi" w:cs="Tahoma"/>
          <w:szCs w:val="20"/>
        </w:rPr>
        <w:t>změna.</w:t>
      </w:r>
    </w:p>
    <w:p w:rsidR="00CF7305" w:rsidRPr="0065234C" w:rsidRDefault="00CF7305" w:rsidP="00707658">
      <w:pPr>
        <w:keepNext/>
        <w:numPr>
          <w:ilvl w:val="1"/>
          <w:numId w:val="49"/>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rsidR="00CF7305" w:rsidRPr="0065234C" w:rsidRDefault="009D5082"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Předaní aktualizovaných</w:t>
      </w:r>
      <w:r w:rsidR="00E275C0" w:rsidRPr="0065234C">
        <w:rPr>
          <w:rFonts w:asciiTheme="minorHAnsi" w:hAnsiTheme="minorHAnsi" w:cs="Tahoma"/>
          <w:szCs w:val="20"/>
        </w:rPr>
        <w:t xml:space="preserve"> a</w:t>
      </w:r>
      <w:r w:rsidRPr="0065234C">
        <w:rPr>
          <w:rFonts w:asciiTheme="minorHAnsi" w:hAnsiTheme="minorHAnsi" w:cs="Tahoma"/>
          <w:szCs w:val="20"/>
        </w:rPr>
        <w:t xml:space="preserve"> </w:t>
      </w:r>
      <w:r w:rsidR="00E275C0" w:rsidRPr="0065234C">
        <w:rPr>
          <w:rFonts w:asciiTheme="minorHAnsi" w:hAnsiTheme="minorHAnsi" w:cs="Tahoma"/>
          <w:szCs w:val="20"/>
        </w:rPr>
        <w:t xml:space="preserve">komentovaných </w:t>
      </w:r>
      <w:r w:rsidRPr="00EB35D6">
        <w:rPr>
          <w:rFonts w:asciiTheme="minorHAnsi" w:hAnsiTheme="minorHAnsi" w:cs="Tahoma"/>
          <w:szCs w:val="20"/>
        </w:rPr>
        <w:t xml:space="preserve">zdrojových kódů bude provedeno vždy do </w:t>
      </w:r>
      <w:r w:rsidR="00E275C0" w:rsidRPr="00EB35D6">
        <w:rPr>
          <w:rFonts w:asciiTheme="minorHAnsi" w:hAnsiTheme="minorHAnsi" w:cs="Tahoma"/>
          <w:szCs w:val="20"/>
        </w:rPr>
        <w:t>10</w:t>
      </w:r>
      <w:r w:rsidRPr="00EB35D6">
        <w:rPr>
          <w:rFonts w:asciiTheme="minorHAnsi" w:hAnsiTheme="minorHAnsi" w:cs="Tahoma"/>
          <w:szCs w:val="20"/>
        </w:rPr>
        <w:t xml:space="preserve"> pracovních dní od proveden</w:t>
      </w:r>
      <w:r w:rsidR="006A7557" w:rsidRPr="00EB35D6">
        <w:rPr>
          <w:rFonts w:asciiTheme="minorHAnsi" w:hAnsiTheme="minorHAnsi" w:cs="Tahoma"/>
          <w:szCs w:val="20"/>
        </w:rPr>
        <w:t>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dopad  </w:t>
      </w:r>
      <w:r w:rsidR="00E275C0" w:rsidRPr="00077C57">
        <w:rPr>
          <w:rFonts w:asciiTheme="minorHAnsi" w:hAnsiTheme="minorHAnsi" w:cs="Tahoma"/>
          <w:szCs w:val="20"/>
        </w:rPr>
        <w:t>do zdrojových kódů</w:t>
      </w:r>
      <w:r w:rsidR="00857859" w:rsidRPr="00EB35D6">
        <w:rPr>
          <w:rFonts w:asciiTheme="minorHAnsi" w:hAnsiTheme="minorHAnsi" w:cs="Tahoma"/>
          <w:szCs w:val="20"/>
        </w:rPr>
        <w:t xml:space="preserve">, </w:t>
      </w:r>
      <w:r w:rsidR="009B4211">
        <w:rPr>
          <w:rFonts w:asciiTheme="minorHAnsi" w:hAnsiTheme="minorHAnsi" w:cs="Tahoma"/>
          <w:szCs w:val="20"/>
        </w:rPr>
        <w:t>Objednatel</w:t>
      </w:r>
      <w:r w:rsidR="00857859" w:rsidRPr="00EB35D6">
        <w:rPr>
          <w:rFonts w:asciiTheme="minorHAnsi" w:hAnsiTheme="minorHAnsi" w:cs="Tahoma"/>
          <w:szCs w:val="20"/>
        </w:rPr>
        <w:t xml:space="preserve"> je oprávněn</w:t>
      </w:r>
      <w:r w:rsidR="006A7557" w:rsidRPr="00EB35D6">
        <w:rPr>
          <w:rFonts w:asciiTheme="minorHAnsi" w:hAnsiTheme="minorHAnsi" w:cs="Tahoma"/>
          <w:szCs w:val="20"/>
        </w:rPr>
        <w:t>,</w:t>
      </w:r>
      <w:r w:rsidR="00857859" w:rsidRPr="00EB35D6">
        <w:rPr>
          <w:rFonts w:asciiTheme="minorHAnsi" w:hAnsiTheme="minorHAnsi" w:cs="Tahoma"/>
          <w:szCs w:val="20"/>
        </w:rPr>
        <w:t xml:space="preserve"> nikoliv však povinen</w:t>
      </w:r>
      <w:r w:rsidR="006A7557" w:rsidRPr="00EB35D6">
        <w:rPr>
          <w:rFonts w:asciiTheme="minorHAnsi" w:hAnsiTheme="minorHAnsi" w:cs="Tahoma"/>
          <w:szCs w:val="20"/>
        </w:rPr>
        <w:t>,</w:t>
      </w:r>
      <w:r w:rsidR="00857859" w:rsidRPr="00EB35D6">
        <w:rPr>
          <w:rFonts w:asciiTheme="minorHAnsi" w:hAnsiTheme="minorHAnsi" w:cs="Tahoma"/>
          <w:szCs w:val="20"/>
        </w:rPr>
        <w:t xml:space="preserve"> stanovit jinou lhůtu pro předání,</w:t>
      </w:r>
      <w:r w:rsidR="006A7557" w:rsidRPr="00EB35D6">
        <w:rPr>
          <w:rFonts w:asciiTheme="minorHAnsi" w:hAnsiTheme="minorHAnsi" w:cs="Tahoma"/>
          <w:szCs w:val="20"/>
        </w:rPr>
        <w:t xml:space="preserve"> která nebude</w:t>
      </w:r>
      <w:r w:rsidR="00857859" w:rsidRPr="00EB35D6">
        <w:rPr>
          <w:rFonts w:asciiTheme="minorHAnsi" w:hAnsiTheme="minorHAnsi" w:cs="Tahoma"/>
          <w:szCs w:val="20"/>
        </w:rPr>
        <w:t xml:space="preserve"> kratší 10 pracovních dní, tímto však Poskytovateli nevzniká na stanovení jiné lhůty nárok.</w:t>
      </w:r>
      <w:r w:rsidR="00E275C0" w:rsidRPr="00EB35D6">
        <w:rPr>
          <w:rFonts w:asciiTheme="minorHAnsi" w:hAnsiTheme="minorHAnsi" w:cs="Tahoma"/>
          <w:szCs w:val="20"/>
        </w:rPr>
        <w:t xml:space="preserve"> </w:t>
      </w:r>
      <w:r w:rsidR="00961883" w:rsidRPr="00EB35D6">
        <w:rPr>
          <w:rFonts w:asciiTheme="minorHAnsi" w:hAnsiTheme="minorHAnsi" w:cs="Tahoma"/>
          <w:szCs w:val="20"/>
        </w:rPr>
        <w:t>Zdrojové kódy</w:t>
      </w:r>
      <w:r w:rsidR="00857859" w:rsidRPr="00EB35D6">
        <w:rPr>
          <w:rFonts w:asciiTheme="minorHAnsi" w:hAnsiTheme="minorHAnsi" w:cs="Tahoma"/>
          <w:szCs w:val="20"/>
        </w:rPr>
        <w:t xml:space="preserve"> budou předávané </w:t>
      </w:r>
      <w:r w:rsidR="00CF7305" w:rsidRPr="00EB35D6">
        <w:rPr>
          <w:rFonts w:asciiTheme="minorHAnsi" w:hAnsiTheme="minorHAnsi" w:cs="Tahoma"/>
          <w:szCs w:val="20"/>
        </w:rPr>
        <w:t>v elektronické podobě na datovém nosiči a</w:t>
      </w:r>
      <w:r w:rsidR="00E275C0" w:rsidRPr="00EB35D6">
        <w:rPr>
          <w:rFonts w:asciiTheme="minorHAnsi" w:hAnsiTheme="minorHAnsi" w:cs="Tahoma"/>
          <w:szCs w:val="20"/>
        </w:rPr>
        <w:t xml:space="preserve"> budou</w:t>
      </w:r>
      <w:r w:rsidR="00CF7305" w:rsidRPr="00D236BD">
        <w:rPr>
          <w:rFonts w:asciiTheme="minorHAnsi" w:hAnsiTheme="minorHAnsi" w:cs="Tahoma"/>
          <w:szCs w:val="20"/>
        </w:rPr>
        <w:t xml:space="preserve"> nahrávány do depozitáře zdrojových kódů Objednatele</w:t>
      </w:r>
      <w:r w:rsidR="00961883" w:rsidRPr="00777125">
        <w:rPr>
          <w:rFonts w:asciiTheme="minorHAnsi" w:hAnsiTheme="minorHAnsi" w:cs="Tahoma"/>
          <w:szCs w:val="20"/>
        </w:rPr>
        <w:t xml:space="preserve"> </w:t>
      </w:r>
      <w:r w:rsidR="00961883" w:rsidRPr="00EB35D6">
        <w:rPr>
          <w:rFonts w:asciiTheme="minorHAnsi" w:hAnsiTheme="minorHAnsi" w:cs="Tahoma"/>
          <w:szCs w:val="20"/>
        </w:rPr>
        <w:t xml:space="preserve">nebo přímo pomocí softwarového nástroje </w:t>
      </w:r>
      <w:r w:rsidR="009B4211">
        <w:rPr>
          <w:rFonts w:asciiTheme="minorHAnsi" w:hAnsiTheme="minorHAnsi" w:cs="Tahoma"/>
          <w:szCs w:val="20"/>
        </w:rPr>
        <w:t>Objednatel</w:t>
      </w:r>
      <w:r w:rsidR="00961883" w:rsidRPr="00EB35D6">
        <w:rPr>
          <w:rFonts w:asciiTheme="minorHAnsi" w:hAnsiTheme="minorHAnsi" w:cs="Tahoma"/>
          <w:szCs w:val="20"/>
        </w:rPr>
        <w:t>e,</w:t>
      </w:r>
      <w:r w:rsidR="00961883">
        <w:rPr>
          <w:rFonts w:asciiTheme="minorHAnsi" w:hAnsiTheme="minorHAnsi" w:cs="Tahoma"/>
          <w:szCs w:val="20"/>
        </w:rPr>
        <w:t xml:space="preserve"> n</w:t>
      </w:r>
      <w:r w:rsidR="00E275C0" w:rsidRPr="0065234C">
        <w:rPr>
          <w:rFonts w:asciiTheme="minorHAnsi" w:hAnsiTheme="minorHAnsi" w:cs="Tahoma"/>
          <w:szCs w:val="20"/>
        </w:rPr>
        <w:t>edohodnou-li se strany jinak.</w:t>
      </w:r>
      <w:r w:rsidR="00961883">
        <w:rPr>
          <w:rFonts w:asciiTheme="minorHAnsi" w:hAnsiTheme="minorHAnsi" w:cs="Tahoma"/>
          <w:szCs w:val="20"/>
        </w:rPr>
        <w:t xml:space="preserve"> </w:t>
      </w:r>
    </w:p>
    <w:p w:rsidR="00AC7ED1" w:rsidRPr="0065234C" w:rsidRDefault="00695CF5" w:rsidP="00944DA7">
      <w:pPr>
        <w:keepNext/>
        <w:numPr>
          <w:ilvl w:val="0"/>
          <w:numId w:val="49"/>
        </w:numPr>
        <w:spacing w:before="180" w:after="60" w:line="240" w:lineRule="auto"/>
        <w:ind w:left="284" w:hanging="284"/>
        <w:outlineLvl w:val="0"/>
        <w:rPr>
          <w:rFonts w:asciiTheme="minorHAnsi" w:hAnsiTheme="minorHAnsi" w:cs="Tahoma"/>
          <w:b/>
          <w:bCs/>
          <w:kern w:val="32"/>
          <w:szCs w:val="20"/>
        </w:rPr>
      </w:pPr>
      <w:bookmarkStart w:id="235" w:name="_Ref372875842"/>
      <w:bookmarkStart w:id="236" w:name="_Ref369468361"/>
      <w:r>
        <w:rPr>
          <w:rFonts w:asciiTheme="minorHAnsi" w:hAnsiTheme="minorHAnsi" w:cs="Tahoma"/>
          <w:b/>
          <w:bCs/>
          <w:kern w:val="32"/>
          <w:szCs w:val="20"/>
        </w:rPr>
        <w:t>Nepoužije se</w:t>
      </w:r>
      <w:bookmarkEnd w:id="235"/>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Výkazy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práce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povinen</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vést</w:t>
      </w:r>
      <w:r w:rsidR="00E24F88" w:rsidRPr="0065234C">
        <w:rPr>
          <w:rFonts w:asciiTheme="minorHAnsi" w:hAnsiTheme="minorHAnsi" w:cs="Tahoma"/>
          <w:szCs w:val="20"/>
        </w:rPr>
        <w:t xml:space="preserve"> </w:t>
      </w:r>
      <w:r w:rsidRPr="0065234C">
        <w:rPr>
          <w:rFonts w:asciiTheme="minorHAnsi" w:hAnsiTheme="minorHAnsi" w:cs="Tahoma"/>
          <w:szCs w:val="20"/>
        </w:rPr>
        <w:t>záznamy</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pracích,</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těch,</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byly</w:t>
      </w:r>
      <w:r w:rsidR="00E24F88" w:rsidRPr="0065234C">
        <w:rPr>
          <w:rFonts w:asciiTheme="minorHAnsi" w:hAnsiTheme="minorHAnsi" w:cs="Tahoma"/>
          <w:szCs w:val="20"/>
        </w:rPr>
        <w:t xml:space="preserve"> </w:t>
      </w:r>
      <w:r w:rsidRPr="0065234C">
        <w:rPr>
          <w:rFonts w:asciiTheme="minorHAnsi" w:hAnsiTheme="minorHAnsi" w:cs="Tahoma"/>
          <w:szCs w:val="20"/>
        </w:rPr>
        <w:t>provedeny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souvislosti</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předmětem</w:t>
      </w:r>
      <w:r w:rsidR="00E24F88" w:rsidRPr="0065234C">
        <w:rPr>
          <w:rFonts w:asciiTheme="minorHAnsi" w:hAnsiTheme="minorHAnsi" w:cs="Tahoma"/>
          <w:szCs w:val="20"/>
        </w:rPr>
        <w:t xml:space="preserve"> </w:t>
      </w:r>
      <w:r w:rsidRPr="0065234C">
        <w:rPr>
          <w:rFonts w:asciiTheme="minorHAnsi" w:hAnsiTheme="minorHAnsi" w:cs="Tahoma"/>
          <w:szCs w:val="20"/>
        </w:rPr>
        <w:t>záznamu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Například:</w:t>
      </w:r>
      <w:r w:rsidR="00E24F88" w:rsidRPr="0065234C">
        <w:rPr>
          <w:rFonts w:asciiTheme="minorHAnsi" w:hAnsiTheme="minorHAnsi" w:cs="Tahoma"/>
          <w:szCs w:val="20"/>
        </w:rPr>
        <w:t xml:space="preserve"> </w:t>
      </w:r>
      <w:r w:rsidRPr="0065234C">
        <w:rPr>
          <w:rFonts w:asciiTheme="minorHAnsi" w:hAnsiTheme="minorHAnsi" w:cs="Tahoma"/>
          <w:szCs w:val="20"/>
        </w:rPr>
        <w:t>účast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jednání,</w:t>
      </w:r>
      <w:r w:rsidR="00E24F88" w:rsidRPr="0065234C">
        <w:rPr>
          <w:rFonts w:asciiTheme="minorHAnsi" w:hAnsiTheme="minorHAnsi" w:cs="Tahoma"/>
          <w:szCs w:val="20"/>
        </w:rPr>
        <w:t xml:space="preserve"> </w:t>
      </w:r>
      <w:r w:rsidRPr="0065234C">
        <w:rPr>
          <w:rFonts w:asciiTheme="minorHAnsi" w:hAnsiTheme="minorHAnsi" w:cs="Tahoma"/>
          <w:szCs w:val="20"/>
        </w:rPr>
        <w:t>zpracování</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vyžádání,</w:t>
      </w:r>
      <w:r w:rsidR="00E24F88" w:rsidRPr="0065234C">
        <w:rPr>
          <w:rFonts w:asciiTheme="minorHAnsi" w:hAnsiTheme="minorHAnsi" w:cs="Tahoma"/>
          <w:szCs w:val="20"/>
        </w:rPr>
        <w:t xml:space="preserve"> </w:t>
      </w:r>
      <w:r w:rsidRPr="0065234C">
        <w:rPr>
          <w:rFonts w:asciiTheme="minorHAnsi" w:hAnsiTheme="minorHAnsi" w:cs="Tahoma"/>
          <w:szCs w:val="20"/>
        </w:rPr>
        <w:t>úprava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předáván</w:t>
      </w:r>
      <w:r w:rsidR="00E24F88" w:rsidRPr="0065234C">
        <w:rPr>
          <w:rFonts w:asciiTheme="minorHAnsi" w:hAnsiTheme="minorHAnsi" w:cs="Tahoma"/>
          <w:szCs w:val="20"/>
        </w:rPr>
        <w:t xml:space="preserve"> </w:t>
      </w:r>
      <w:r w:rsidRPr="0065234C">
        <w:rPr>
          <w:rFonts w:asciiTheme="minorHAnsi" w:hAnsiTheme="minorHAnsi" w:cs="Tahoma"/>
          <w:szCs w:val="20"/>
        </w:rPr>
        <w:t>Objednateli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reportingu</w:t>
      </w:r>
      <w:r w:rsidR="00E24F88" w:rsidRPr="0065234C">
        <w:rPr>
          <w:rFonts w:asciiTheme="minorHAnsi" w:hAnsiTheme="minorHAnsi" w:cs="Tahoma"/>
          <w:szCs w:val="20"/>
        </w:rPr>
        <w:t xml:space="preserve"> </w:t>
      </w:r>
      <w:r w:rsidRPr="0065234C">
        <w:rPr>
          <w:rFonts w:asciiTheme="minorHAnsi" w:hAnsiTheme="minorHAnsi" w:cs="Tahoma"/>
          <w:szCs w:val="20"/>
        </w:rPr>
        <w:t>Vyhodnocovacího</w:t>
      </w:r>
      <w:r w:rsidR="00E24F88" w:rsidRPr="0065234C">
        <w:rPr>
          <w:rFonts w:asciiTheme="minorHAnsi" w:hAnsiTheme="minorHAnsi" w:cs="Tahoma"/>
          <w:szCs w:val="20"/>
        </w:rPr>
        <w:t xml:space="preserve"> </w:t>
      </w:r>
      <w:r w:rsidRPr="0065234C">
        <w:rPr>
          <w:rFonts w:asciiTheme="minorHAnsi" w:hAnsiTheme="minorHAnsi" w:cs="Tahoma"/>
          <w:szCs w:val="20"/>
        </w:rPr>
        <w:t>období.</w:t>
      </w:r>
    </w:p>
    <w:p w:rsidR="00FD1401" w:rsidRPr="0065234C" w:rsidRDefault="00FD140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výkazů</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nezaznamenávají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uváděné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týkající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zpracováním</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5C2F57" w:rsidRPr="0065234C">
        <w:rPr>
          <w:rFonts w:asciiTheme="minorHAnsi" w:hAnsiTheme="minorHAnsi" w:cs="Tahoma"/>
          <w:szCs w:val="20"/>
        </w:rPr>
        <w:t> </w:t>
      </w:r>
      <w:r w:rsidRPr="0065234C">
        <w:rPr>
          <w:rFonts w:asciiTheme="minorHAnsi" w:hAnsiTheme="minorHAnsi" w:cs="Tahoma"/>
          <w:szCs w:val="20"/>
        </w:rPr>
        <w:t>rámci</w:t>
      </w:r>
      <w:r w:rsidR="005C2F57" w:rsidRPr="0065234C">
        <w:rPr>
          <w:rFonts w:asciiTheme="minorHAnsi" w:hAnsiTheme="minorHAnsi" w:cs="Tahoma"/>
          <w:szCs w:val="20"/>
        </w:rPr>
        <w:t xml:space="preserve"> </w:t>
      </w:r>
      <w:hyperlink w:anchor="_Příloha_č._2_1" w:history="1">
        <w:r w:rsidR="005C2F57" w:rsidRPr="0056744D">
          <w:rPr>
            <w:rStyle w:val="Hypertextovodkaz"/>
            <w:rFonts w:asciiTheme="minorHAnsi" w:hAnsiTheme="minorHAnsi" w:cs="Tahoma"/>
            <w:szCs w:val="20"/>
          </w:rPr>
          <w:t>přílohy č.</w:t>
        </w:r>
        <w:r w:rsidR="00207FCF">
          <w:rPr>
            <w:rStyle w:val="Hypertextovodkaz"/>
            <w:rFonts w:asciiTheme="minorHAnsi" w:hAnsiTheme="minorHAnsi" w:cs="Tahoma"/>
            <w:szCs w:val="20"/>
          </w:rPr>
          <w:t xml:space="preserve"> </w:t>
        </w:r>
        <w:r w:rsidR="005C2F57" w:rsidRPr="0056744D">
          <w:rPr>
            <w:rStyle w:val="Hypertextovodkaz"/>
            <w:rFonts w:asciiTheme="minorHAnsi" w:hAnsiTheme="minorHAnsi" w:cs="Tahoma"/>
            <w:szCs w:val="20"/>
          </w:rPr>
          <w:t>2</w:t>
        </w:r>
      </w:hyperlink>
      <w:r w:rsidR="005C2F57" w:rsidRPr="0065234C">
        <w:rPr>
          <w:rFonts w:asciiTheme="minorHAnsi" w:hAnsiTheme="minorHAnsi" w:cs="Tahoma"/>
          <w:szCs w:val="20"/>
        </w:rPr>
        <w:t xml:space="preserve"> čl. </w:t>
      </w:r>
      <w:r w:rsidR="001A0012">
        <w:rPr>
          <w:rFonts w:asciiTheme="minorHAnsi" w:hAnsiTheme="minorHAnsi" w:cs="Tahoma"/>
          <w:szCs w:val="20"/>
        </w:rPr>
        <w:fldChar w:fldCharType="begin"/>
      </w:r>
      <w:r w:rsidR="001A0012">
        <w:rPr>
          <w:rFonts w:asciiTheme="minorHAnsi" w:hAnsiTheme="minorHAnsi" w:cs="Tahoma"/>
          <w:szCs w:val="20"/>
        </w:rPr>
        <w:instrText xml:space="preserve"> REF _Ref494074762 \r \h </w:instrText>
      </w:r>
      <w:r w:rsidR="001A0012">
        <w:rPr>
          <w:rFonts w:asciiTheme="minorHAnsi" w:hAnsiTheme="minorHAnsi" w:cs="Tahoma"/>
          <w:szCs w:val="20"/>
        </w:rPr>
      </w:r>
      <w:r w:rsidR="001A0012">
        <w:rPr>
          <w:rFonts w:asciiTheme="minorHAnsi" w:hAnsiTheme="minorHAnsi" w:cs="Tahoma"/>
          <w:szCs w:val="20"/>
        </w:rPr>
        <w:fldChar w:fldCharType="separate"/>
      </w:r>
      <w:r w:rsidR="0038487B">
        <w:rPr>
          <w:rFonts w:asciiTheme="minorHAnsi" w:hAnsiTheme="minorHAnsi" w:cs="Tahoma"/>
          <w:szCs w:val="20"/>
        </w:rPr>
        <w:t>15</w:t>
      </w:r>
      <w:r w:rsidR="001A0012">
        <w:rPr>
          <w:rFonts w:asciiTheme="minorHAnsi" w:hAnsiTheme="minorHAnsi" w:cs="Tahoma"/>
          <w:szCs w:val="20"/>
        </w:rPr>
        <w:fldChar w:fldCharType="end"/>
      </w:r>
      <w:r w:rsidR="00DE5548" w:rsidRPr="00DA20E8">
        <w:rPr>
          <w:rFonts w:asciiTheme="minorHAnsi" w:hAnsiTheme="minorHAnsi" w:cs="Tahoma"/>
          <w:szCs w:val="20"/>
        </w:rPr>
        <w:t xml:space="preserve"> </w:t>
      </w:r>
      <w:r w:rsidR="005C2F57" w:rsidRPr="00C04EDB">
        <w:rPr>
          <w:rFonts w:asciiTheme="minorHAnsi" w:hAnsiTheme="minorHAnsi" w:cs="Tahoma"/>
          <w:szCs w:val="20"/>
        </w:rPr>
        <w:t xml:space="preserve">a </w:t>
      </w:r>
      <w:r w:rsidR="001A0012">
        <w:rPr>
          <w:rFonts w:asciiTheme="minorHAnsi" w:hAnsiTheme="minorHAnsi" w:cs="Tahoma"/>
          <w:szCs w:val="20"/>
        </w:rPr>
        <w:fldChar w:fldCharType="begin"/>
      </w:r>
      <w:r w:rsidR="001A0012">
        <w:rPr>
          <w:rFonts w:asciiTheme="minorHAnsi" w:hAnsiTheme="minorHAnsi" w:cs="Tahoma"/>
          <w:szCs w:val="20"/>
        </w:rPr>
        <w:instrText xml:space="preserve"> REF _Ref533865901 \r \h </w:instrText>
      </w:r>
      <w:r w:rsidR="001A0012">
        <w:rPr>
          <w:rFonts w:asciiTheme="minorHAnsi" w:hAnsiTheme="minorHAnsi" w:cs="Tahoma"/>
          <w:szCs w:val="20"/>
        </w:rPr>
      </w:r>
      <w:r w:rsidR="001A0012">
        <w:rPr>
          <w:rFonts w:asciiTheme="minorHAnsi" w:hAnsiTheme="minorHAnsi" w:cs="Tahoma"/>
          <w:szCs w:val="20"/>
        </w:rPr>
        <w:fldChar w:fldCharType="separate"/>
      </w:r>
      <w:r w:rsidR="0038487B">
        <w:rPr>
          <w:rFonts w:asciiTheme="minorHAnsi" w:hAnsiTheme="minorHAnsi" w:cs="Tahoma"/>
          <w:szCs w:val="20"/>
        </w:rPr>
        <w:t>16</w:t>
      </w:r>
      <w:r w:rsidR="001A0012">
        <w:rPr>
          <w:rFonts w:asciiTheme="minorHAnsi" w:hAnsiTheme="minorHAnsi" w:cs="Tahoma"/>
          <w:szCs w:val="20"/>
        </w:rPr>
        <w:fldChar w:fldCharType="end"/>
      </w:r>
      <w:r w:rsidR="00DE554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SUP</w:t>
      </w:r>
      <w:r w:rsidR="00E24F88" w:rsidRPr="0056744D">
        <w:rPr>
          <w:rFonts w:asciiTheme="minorHAnsi" w:hAnsiTheme="minorHAnsi" w:cs="Tahoma"/>
          <w:szCs w:val="20"/>
        </w:rPr>
        <w:t xml:space="preserve"> </w:t>
      </w:r>
      <w:r w:rsidRPr="0056744D">
        <w:rPr>
          <w:rFonts w:asciiTheme="minorHAnsi" w:hAnsiTheme="minorHAnsi" w:cs="Tahoma"/>
          <w:szCs w:val="20"/>
        </w:rPr>
        <w:t>–</w:t>
      </w:r>
      <w:r w:rsidR="00E24F88" w:rsidRPr="0056744D">
        <w:rPr>
          <w:rFonts w:asciiTheme="minorHAnsi" w:hAnsiTheme="minorHAnsi" w:cs="Tahoma"/>
          <w:szCs w:val="20"/>
        </w:rPr>
        <w:t xml:space="preserve"> </w:t>
      </w:r>
      <w:r w:rsidRPr="0056744D">
        <w:rPr>
          <w:rFonts w:asciiTheme="minorHAnsi" w:hAnsiTheme="minorHAnsi" w:cs="Tahoma"/>
          <w:szCs w:val="20"/>
        </w:rPr>
        <w:t>001/002</w:t>
      </w:r>
      <w:r w:rsidR="00DE5548" w:rsidRPr="0056744D">
        <w:rPr>
          <w:rFonts w:asciiTheme="minorHAnsi" w:hAnsiTheme="minorHAnsi" w:cs="Tahoma"/>
          <w:szCs w:val="20"/>
        </w:rPr>
        <w:t>)</w:t>
      </w:r>
      <w:r w:rsidRPr="00C87302">
        <w:rPr>
          <w:rFonts w:asciiTheme="minorHAnsi" w:hAnsiTheme="minorHAnsi" w:cs="Tahoma"/>
          <w:szCs w:val="20"/>
        </w:rPr>
        <w:t>.</w:t>
      </w:r>
      <w:r w:rsidR="00E24F88" w:rsidRPr="0065234C">
        <w:rPr>
          <w:rFonts w:asciiTheme="minorHAnsi" w:hAnsiTheme="minorHAnsi" w:cs="Tahoma"/>
          <w:szCs w:val="20"/>
        </w:rPr>
        <w:t xml:space="preserve"> </w:t>
      </w:r>
    </w:p>
    <w:p w:rsidR="00AC7ED1" w:rsidRPr="0065234C"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65234C">
        <w:rPr>
          <w:rFonts w:asciiTheme="minorHAnsi" w:hAnsiTheme="minorHAnsi" w:cs="Tahoma"/>
          <w:b/>
          <w:bCs/>
          <w:kern w:val="32"/>
          <w:szCs w:val="20"/>
        </w:rPr>
        <w:t>Obsah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záznamu</w:t>
      </w:r>
      <w:r w:rsidR="00E24F88" w:rsidRPr="0065234C">
        <w:rPr>
          <w:rFonts w:asciiTheme="minorHAnsi" w:hAnsiTheme="minorHAnsi" w:cs="Tahoma"/>
          <w:b/>
          <w:bCs/>
          <w:kern w:val="32"/>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Každý</w:t>
      </w:r>
      <w:r w:rsidR="00E24F88" w:rsidRPr="0065234C">
        <w:rPr>
          <w:rFonts w:asciiTheme="minorHAnsi" w:hAnsiTheme="minorHAnsi" w:cs="Tahoma"/>
          <w:szCs w:val="20"/>
        </w:rPr>
        <w:t xml:space="preserve"> </w:t>
      </w:r>
      <w:r w:rsidRPr="0065234C">
        <w:rPr>
          <w:rFonts w:asciiTheme="minorHAnsi" w:hAnsiTheme="minorHAnsi" w:cs="Tahoma"/>
          <w:szCs w:val="20"/>
        </w:rPr>
        <w:t>záznam</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specifikuje</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r w:rsidR="00E24F88" w:rsidRPr="0065234C">
        <w:rPr>
          <w:rFonts w:asciiTheme="minorHAnsi" w:hAnsiTheme="minorHAnsi" w:cs="Tahoma"/>
          <w:szCs w:val="20"/>
        </w:rPr>
        <w:t xml:space="preserve"> </w:t>
      </w:r>
      <w:r w:rsidRPr="0065234C">
        <w:rPr>
          <w:rFonts w:asciiTheme="minorHAnsi" w:hAnsiTheme="minorHAnsi" w:cs="Tahoma"/>
          <w:szCs w:val="20"/>
        </w:rPr>
        <w:t>vykazované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následující</w:t>
      </w:r>
      <w:r w:rsidR="00E24F88" w:rsidRPr="0065234C">
        <w:rPr>
          <w:rFonts w:asciiTheme="minorHAnsi" w:hAnsiTheme="minorHAnsi" w:cs="Tahoma"/>
          <w:szCs w:val="20"/>
        </w:rPr>
        <w:t xml:space="preserve"> </w:t>
      </w:r>
      <w:r w:rsidRPr="0065234C">
        <w:rPr>
          <w:rFonts w:asciiTheme="minorHAnsi" w:hAnsiTheme="minorHAnsi" w:cs="Tahoma"/>
          <w:szCs w:val="20"/>
        </w:rPr>
        <w:t>informace:</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Datum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čas</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C7ED1" w:rsidRPr="0065234C" w:rsidRDefault="005C2F57" w:rsidP="00561A9A">
      <w:pPr>
        <w:pStyle w:val="Odstavecseseznamem"/>
        <w:numPr>
          <w:ilvl w:val="0"/>
          <w:numId w:val="33"/>
        </w:numPr>
        <w:spacing w:before="60" w:after="60"/>
        <w:jc w:val="both"/>
        <w:rPr>
          <w:rFonts w:asciiTheme="minorHAnsi" w:hAnsiTheme="minorHAnsi" w:cs="Tahoma"/>
          <w:szCs w:val="20"/>
        </w:rPr>
      </w:pPr>
      <w:r w:rsidRPr="0065234C">
        <w:rPr>
          <w:rFonts w:asciiTheme="minorHAnsi" w:hAnsiTheme="minorHAnsi" w:cs="Tahoma"/>
          <w:szCs w:val="20"/>
          <w:lang w:val="cs-CZ"/>
        </w:rPr>
        <w:t>Role</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která</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vykonala;</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Časový</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hodinách;</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lastRenderedPageBreak/>
        <w:t>Stručná</w:t>
      </w:r>
      <w:r w:rsidR="00E24F88" w:rsidRPr="0065234C">
        <w:rPr>
          <w:rFonts w:asciiTheme="minorHAnsi" w:hAnsiTheme="minorHAnsi" w:cs="Tahoma"/>
          <w:szCs w:val="20"/>
        </w:rPr>
        <w:t xml:space="preserve"> </w:t>
      </w:r>
      <w:r w:rsidRPr="0065234C">
        <w:rPr>
          <w:rFonts w:asciiTheme="minorHAnsi" w:hAnsiTheme="minorHAnsi" w:cs="Tahoma"/>
          <w:szCs w:val="20"/>
        </w:rPr>
        <w:t>charakteristika</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B2903"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není</w:t>
      </w:r>
      <w:r w:rsidR="00E24F88" w:rsidRPr="0065234C">
        <w:rPr>
          <w:rFonts w:asciiTheme="minorHAnsi" w:hAnsiTheme="minorHAnsi" w:cs="Tahoma"/>
          <w:szCs w:val="20"/>
        </w:rPr>
        <w:t xml:space="preserve"> </w:t>
      </w:r>
      <w:r w:rsidRPr="0065234C">
        <w:rPr>
          <w:rFonts w:asciiTheme="minorHAnsi" w:hAnsiTheme="minorHAnsi" w:cs="Tahoma"/>
          <w:szCs w:val="20"/>
        </w:rPr>
        <w:t>předepsán.</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oprávněn</w:t>
      </w:r>
      <w:r w:rsidR="00E24F88" w:rsidRPr="0065234C">
        <w:rPr>
          <w:rFonts w:asciiTheme="minorHAnsi" w:hAnsiTheme="minorHAnsi" w:cs="Tahoma"/>
          <w:szCs w:val="20"/>
        </w:rPr>
        <w:t xml:space="preserve"> </w:t>
      </w:r>
      <w:r w:rsidRPr="0065234C">
        <w:rPr>
          <w:rFonts w:asciiTheme="minorHAnsi" w:hAnsiTheme="minorHAnsi" w:cs="Tahoma"/>
          <w:szCs w:val="20"/>
        </w:rPr>
        <w:t>vést</w:t>
      </w:r>
      <w:r w:rsidR="00E24F88" w:rsidRPr="0065234C">
        <w:rPr>
          <w:rFonts w:asciiTheme="minorHAnsi" w:hAnsiTheme="minorHAnsi" w:cs="Tahoma"/>
          <w:szCs w:val="20"/>
        </w:rPr>
        <w:t xml:space="preserve"> </w:t>
      </w: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libovolné</w:t>
      </w:r>
      <w:r w:rsidR="00E24F88" w:rsidRPr="0065234C">
        <w:rPr>
          <w:rFonts w:asciiTheme="minorHAnsi" w:hAnsiTheme="minorHAnsi" w:cs="Tahoma"/>
          <w:szCs w:val="20"/>
        </w:rPr>
        <w:t xml:space="preserve"> </w:t>
      </w:r>
      <w:r w:rsidRPr="0065234C">
        <w:rPr>
          <w:rFonts w:asciiTheme="minorHAnsi" w:hAnsiTheme="minorHAnsi" w:cs="Tahoma"/>
          <w:szCs w:val="20"/>
        </w:rPr>
        <w:t>elektronické</w:t>
      </w:r>
      <w:r w:rsidR="00E24F88" w:rsidRPr="0065234C">
        <w:rPr>
          <w:rFonts w:asciiTheme="minorHAnsi" w:hAnsiTheme="minorHAnsi" w:cs="Tahoma"/>
          <w:szCs w:val="20"/>
        </w:rPr>
        <w:t xml:space="preserve"> </w:t>
      </w:r>
      <w:r w:rsidRPr="0065234C">
        <w:rPr>
          <w:rFonts w:asciiTheme="minorHAnsi" w:hAnsiTheme="minorHAnsi" w:cs="Tahoma"/>
          <w:szCs w:val="20"/>
        </w:rPr>
        <w:t>či</w:t>
      </w:r>
      <w:r w:rsidR="001E7EF6">
        <w:rPr>
          <w:szCs w:val="20"/>
        </w:rPr>
        <w:t> </w:t>
      </w:r>
      <w:r w:rsidRPr="0065234C">
        <w:rPr>
          <w:rFonts w:asciiTheme="minorHAnsi" w:hAnsiTheme="minorHAnsi" w:cs="Tahoma"/>
          <w:szCs w:val="20"/>
        </w:rPr>
        <w:t>v</w:t>
      </w:r>
      <w:r w:rsidR="001E7EF6">
        <w:rPr>
          <w:szCs w:val="20"/>
        </w:rPr>
        <w:t> </w:t>
      </w:r>
      <w:r w:rsidRPr="0065234C">
        <w:rPr>
          <w:rFonts w:asciiTheme="minorHAnsi" w:hAnsiTheme="minorHAnsi" w:cs="Tahoma"/>
          <w:szCs w:val="20"/>
        </w:rPr>
        <w:t>listinné</w:t>
      </w:r>
      <w:r w:rsidR="00E24F88" w:rsidRPr="0065234C">
        <w:rPr>
          <w:rFonts w:asciiTheme="minorHAnsi" w:hAnsiTheme="minorHAnsi" w:cs="Tahoma"/>
          <w:szCs w:val="20"/>
        </w:rPr>
        <w:t xml:space="preserve"> </w:t>
      </w:r>
      <w:r w:rsidRPr="0065234C">
        <w:rPr>
          <w:rFonts w:asciiTheme="minorHAnsi" w:hAnsiTheme="minorHAnsi" w:cs="Tahoma"/>
          <w:szCs w:val="20"/>
        </w:rPr>
        <w:t>podobě</w:t>
      </w:r>
      <w:r w:rsidR="00453889">
        <w:rPr>
          <w:rFonts w:asciiTheme="minorHAnsi" w:hAnsiTheme="minorHAnsi" w:cs="Tahoma"/>
          <w:szCs w:val="20"/>
        </w:rPr>
        <w:t xml:space="preserve">. </w:t>
      </w: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společný</w:t>
      </w:r>
      <w:r w:rsidR="00E24F88" w:rsidRPr="0065234C">
        <w:rPr>
          <w:rFonts w:asciiTheme="minorHAnsi" w:hAnsiTheme="minorHAnsi" w:cs="Tahoma"/>
          <w:szCs w:val="20"/>
        </w:rPr>
        <w:t xml:space="preserve"> </w:t>
      </w:r>
      <w:r w:rsidR="00B45BF7" w:rsidRPr="0065234C">
        <w:rPr>
          <w:rFonts w:asciiTheme="minorHAnsi" w:hAnsiTheme="minorHAnsi" w:cs="Tahoma"/>
          <w:szCs w:val="20"/>
        </w:rPr>
        <w:t>pro</w:t>
      </w:r>
      <w:r w:rsidR="00E24F88" w:rsidRPr="0065234C">
        <w:rPr>
          <w:rFonts w:asciiTheme="minorHAnsi" w:hAnsiTheme="minorHAnsi" w:cs="Tahoma"/>
          <w:szCs w:val="20"/>
        </w:rPr>
        <w:t xml:space="preserve"> </w:t>
      </w:r>
      <w:r w:rsidR="00B45BF7" w:rsidRPr="0065234C">
        <w:rPr>
          <w:rFonts w:asciiTheme="minorHAnsi" w:hAnsiTheme="minorHAnsi" w:cs="Tahoma"/>
          <w:szCs w:val="20"/>
        </w:rPr>
        <w:t>všechny</w:t>
      </w:r>
      <w:r w:rsidR="00E24F88" w:rsidRPr="0065234C">
        <w:rPr>
          <w:rFonts w:asciiTheme="minorHAnsi" w:hAnsiTheme="minorHAnsi" w:cs="Tahoma"/>
          <w:szCs w:val="20"/>
        </w:rPr>
        <w:t xml:space="preserve"> </w:t>
      </w:r>
      <w:r w:rsidR="00B45BF7" w:rsidRPr="0065234C">
        <w:rPr>
          <w:rFonts w:asciiTheme="minorHAnsi" w:hAnsiTheme="minorHAnsi" w:cs="Tahoma"/>
          <w:szCs w:val="20"/>
        </w:rPr>
        <w:t>KL</w:t>
      </w:r>
      <w:r w:rsidR="00E24F88" w:rsidRPr="0065234C">
        <w:rPr>
          <w:rFonts w:asciiTheme="minorHAnsi" w:hAnsiTheme="minorHAnsi" w:cs="Tahoma"/>
          <w:szCs w:val="20"/>
        </w:rPr>
        <w:t xml:space="preserve"> </w:t>
      </w:r>
      <w:r w:rsidR="00B45BF7" w:rsidRPr="0065234C">
        <w:rPr>
          <w:rFonts w:asciiTheme="minorHAnsi" w:hAnsiTheme="minorHAnsi" w:cs="Tahoma"/>
          <w:szCs w:val="20"/>
        </w:rPr>
        <w:t>v</w:t>
      </w:r>
      <w:r w:rsidR="00E24F88" w:rsidRPr="0065234C">
        <w:rPr>
          <w:rFonts w:asciiTheme="minorHAnsi" w:hAnsiTheme="minorHAnsi" w:cs="Tahoma"/>
          <w:szCs w:val="20"/>
        </w:rPr>
        <w:t xml:space="preserve"> </w:t>
      </w:r>
      <w:r w:rsidR="00B45BF7" w:rsidRPr="0065234C">
        <w:rPr>
          <w:rFonts w:asciiTheme="minorHAnsi" w:hAnsiTheme="minorHAnsi" w:cs="Tahoma"/>
          <w:szCs w:val="20"/>
        </w:rPr>
        <w:t>rámci</w:t>
      </w:r>
      <w:r w:rsidR="00E24F88" w:rsidRPr="0065234C">
        <w:rPr>
          <w:rFonts w:asciiTheme="minorHAnsi" w:hAnsiTheme="minorHAnsi" w:cs="Tahoma"/>
          <w:szCs w:val="20"/>
        </w:rPr>
        <w:t xml:space="preserve"> </w:t>
      </w:r>
      <w:r w:rsidR="00B45BF7" w:rsidRPr="0065234C">
        <w:rPr>
          <w:rFonts w:asciiTheme="minorHAnsi" w:hAnsiTheme="minorHAnsi" w:cs="Tahoma"/>
          <w:szCs w:val="20"/>
        </w:rPr>
        <w:t>Smlouvy.</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Dostupnost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testovacího</w:t>
      </w:r>
      <w:r w:rsidR="00E24F88" w:rsidRPr="0065234C">
        <w:rPr>
          <w:rFonts w:asciiTheme="minorHAnsi" w:hAnsiTheme="minorHAnsi" w:cs="Tahoma"/>
          <w:b/>
          <w:bCs/>
          <w:kern w:val="32"/>
          <w:szCs w:val="20"/>
        </w:rPr>
        <w:t xml:space="preserve"> </w:t>
      </w:r>
      <w:r w:rsidR="005C2F57" w:rsidRPr="0065234C">
        <w:rPr>
          <w:rFonts w:asciiTheme="minorHAnsi" w:hAnsiTheme="minorHAnsi" w:cs="Tahoma"/>
          <w:b/>
          <w:bCs/>
          <w:kern w:val="32"/>
          <w:szCs w:val="20"/>
        </w:rPr>
        <w:t xml:space="preserve">a produkčního </w:t>
      </w:r>
      <w:r w:rsidRPr="0065234C">
        <w:rPr>
          <w:rFonts w:asciiTheme="minorHAnsi" w:hAnsiTheme="minorHAnsi" w:cs="Tahoma"/>
          <w:b/>
          <w:bCs/>
          <w:kern w:val="32"/>
          <w:szCs w:val="20"/>
        </w:rPr>
        <w:t>prostředí</w:t>
      </w:r>
    </w:p>
    <w:p w:rsidR="00AC7ED1" w:rsidRPr="0065234C"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65234C">
        <w:rPr>
          <w:rFonts w:asciiTheme="minorHAnsi" w:eastAsia="Calibri" w:hAnsiTheme="minorHAnsi" w:cs="Tahoma"/>
          <w:b w:val="0"/>
          <w:bCs w:val="0"/>
        </w:rPr>
        <w:t>Celková</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testovacího</w:t>
      </w:r>
      <w:r w:rsidR="00E4488C" w:rsidRPr="0065234C">
        <w:rPr>
          <w:rFonts w:asciiTheme="minorHAnsi" w:eastAsia="Calibri" w:hAnsiTheme="minorHAnsi" w:cs="Tahoma"/>
          <w:b w:val="0"/>
          <w:bCs w:val="0"/>
        </w:rPr>
        <w:t xml:space="preserve"> a produkčního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prostředí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může</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být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ovlivněna</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řadou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plánovaných</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těchto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důvodů</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nebudou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započítávány</w:t>
      </w:r>
      <w:r w:rsidR="00E24F88" w:rsidRPr="0065234C">
        <w:rPr>
          <w:rFonts w:asciiTheme="minorHAnsi" w:eastAsia="Calibri" w:hAnsiTheme="minorHAnsi" w:cs="Tahoma"/>
          <w:b w:val="0"/>
          <w:bCs w:val="0"/>
        </w:rPr>
        <w:t xml:space="preserve"> </w:t>
      </w:r>
      <w:r w:rsidR="00E4488C" w:rsidRPr="0065234C">
        <w:rPr>
          <w:rFonts w:asciiTheme="minorHAnsi" w:eastAsia="Calibri" w:hAnsiTheme="minorHAnsi" w:cs="Tahoma"/>
          <w:b w:val="0"/>
          <w:bCs w:val="0"/>
        </w:rPr>
        <w:t xml:space="preserve">nedostupnosti systému </w:t>
      </w:r>
      <w:r w:rsidRPr="0065234C">
        <w:rPr>
          <w:rFonts w:asciiTheme="minorHAnsi" w:eastAsia="Calibri" w:hAnsiTheme="minorHAnsi" w:cs="Tahoma"/>
          <w:b w:val="0"/>
          <w:bCs w:val="0"/>
        </w:rPr>
        <w:t>způsobené</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Objednatelem</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schválenými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dohodnutými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zejména</w:t>
      </w:r>
      <w:r w:rsidRPr="0065234C">
        <w:rPr>
          <w:rFonts w:asciiTheme="minorHAnsi" w:hAnsiTheme="minorHAnsi" w:cs="Tahoma"/>
          <w:b w:val="0"/>
        </w:rPr>
        <w: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Rozvojové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patchovací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patchů</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oprav),</w:t>
      </w:r>
      <w:r w:rsidR="00E24F88" w:rsidRPr="0065234C">
        <w:rPr>
          <w:rFonts w:asciiTheme="minorHAnsi" w:hAnsiTheme="minorHAnsi" w:cs="Tahoma"/>
          <w:szCs w:val="20"/>
        </w:rPr>
        <w:t xml:space="preserve"> </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obdobné</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dostupnosti</w:t>
      </w:r>
      <w:r w:rsidR="00E24F88" w:rsidRPr="0065234C">
        <w:rPr>
          <w:rFonts w:asciiTheme="minorHAnsi" w:hAnsiTheme="minorHAnsi" w:cs="Tahoma"/>
          <w:szCs w:val="20"/>
        </w:rPr>
        <w:t xml:space="preserve"> </w:t>
      </w:r>
      <w:r w:rsidRPr="0065234C">
        <w:rPr>
          <w:rFonts w:asciiTheme="minorHAnsi" w:hAnsiTheme="minorHAnsi" w:cs="Tahoma"/>
          <w:szCs w:val="20"/>
        </w:rPr>
        <w:t>nebudou</w:t>
      </w:r>
      <w:r w:rsidR="00E24F88" w:rsidRPr="0065234C">
        <w:rPr>
          <w:rFonts w:asciiTheme="minorHAnsi" w:hAnsiTheme="minorHAnsi" w:cs="Tahoma"/>
          <w:szCs w:val="20"/>
        </w:rPr>
        <w:t xml:space="preserve"> </w:t>
      </w:r>
      <w:r w:rsidRPr="0065234C">
        <w:rPr>
          <w:rFonts w:asciiTheme="minorHAnsi" w:hAnsiTheme="minorHAnsi" w:cs="Tahoma"/>
          <w:szCs w:val="20"/>
        </w:rPr>
        <w:t>též</w:t>
      </w:r>
      <w:r w:rsidR="00E24F88" w:rsidRPr="0065234C">
        <w:rPr>
          <w:rFonts w:asciiTheme="minorHAnsi" w:hAnsiTheme="minorHAnsi" w:cs="Tahoma"/>
          <w:szCs w:val="20"/>
        </w:rPr>
        <w:t xml:space="preserve"> </w:t>
      </w:r>
      <w:r w:rsidRPr="0065234C">
        <w:rPr>
          <w:rFonts w:asciiTheme="minorHAnsi" w:hAnsiTheme="minorHAnsi" w:cs="Tahoma"/>
          <w:szCs w:val="20"/>
        </w:rPr>
        <w:t>započítávány</w:t>
      </w:r>
      <w:r w:rsidR="00E24F88" w:rsidRPr="0065234C">
        <w:rPr>
          <w:rFonts w:asciiTheme="minorHAnsi" w:hAnsiTheme="minorHAnsi" w:cs="Tahoma"/>
          <w:szCs w:val="20"/>
        </w:rPr>
        <w:t xml:space="preserve"> </w:t>
      </w:r>
      <w:r w:rsidRPr="0065234C">
        <w:rPr>
          <w:rFonts w:asciiTheme="minorHAnsi" w:hAnsiTheme="minorHAnsi" w:cs="Tahoma"/>
          <w:szCs w:val="20"/>
        </w:rPr>
        <w:t>plánované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mít</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následek</w:t>
      </w:r>
      <w:r w:rsidR="00E24F88" w:rsidRPr="0065234C">
        <w:rPr>
          <w:rFonts w:asciiTheme="minorHAnsi" w:hAnsiTheme="minorHAnsi" w:cs="Tahoma"/>
          <w:szCs w:val="20"/>
        </w:rPr>
        <w:t xml:space="preserve"> </w:t>
      </w:r>
      <w:r w:rsidRPr="0065234C">
        <w:rPr>
          <w:rFonts w:asciiTheme="minorHAnsi" w:hAnsiTheme="minorHAnsi" w:cs="Tahoma"/>
          <w:szCs w:val="20"/>
        </w:rPr>
        <w:t>nedostupnost</w:t>
      </w:r>
      <w:r w:rsidR="00E24F88" w:rsidRPr="0065234C">
        <w:rPr>
          <w:rFonts w:asciiTheme="minorHAnsi" w:hAnsiTheme="minorHAnsi" w:cs="Tahoma"/>
          <w:szCs w:val="20"/>
        </w:rPr>
        <w:t xml:space="preserve"> </w:t>
      </w:r>
      <w:r w:rsidRPr="0065234C">
        <w:rPr>
          <w:rFonts w:asciiTheme="minorHAnsi" w:hAnsiTheme="minorHAnsi" w:cs="Tahoma"/>
          <w:szCs w:val="20"/>
        </w:rPr>
        <w:t>či</w:t>
      </w:r>
      <w:r w:rsidR="00E24F88" w:rsidRPr="0065234C">
        <w:rPr>
          <w:rFonts w:asciiTheme="minorHAnsi" w:hAnsiTheme="minorHAnsi" w:cs="Tahoma"/>
          <w:szCs w:val="20"/>
        </w:rPr>
        <w:t xml:space="preserve"> </w:t>
      </w:r>
      <w:r w:rsidRPr="0065234C">
        <w:rPr>
          <w:rFonts w:asciiTheme="minorHAnsi" w:hAnsiTheme="minorHAnsi" w:cs="Tahoma"/>
          <w:szCs w:val="20"/>
        </w:rPr>
        <w:t>omezení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4488C" w:rsidRPr="0065234C">
        <w:rPr>
          <w:rFonts w:asciiTheme="minorHAnsi" w:hAnsiTheme="minorHAnsi" w:cs="Tahoma"/>
          <w:szCs w:val="20"/>
        </w:rPr>
        <w:t xml:space="preserve"> a produkčního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odstávka</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kopírováním</w:t>
      </w:r>
      <w:r w:rsidR="00E24F88" w:rsidRPr="0065234C">
        <w:rPr>
          <w:rFonts w:asciiTheme="minorHAnsi" w:hAnsiTheme="minorHAnsi" w:cs="Tahoma"/>
          <w:szCs w:val="20"/>
        </w:rPr>
        <w:t xml:space="preserve">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w:t>
      </w:r>
      <w:r w:rsidR="001E7EF6">
        <w:rPr>
          <w:szCs w:val="20"/>
        </w:rPr>
        <w:t>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00B45BF7" w:rsidRPr="0065234C">
        <w:rPr>
          <w:rFonts w:asciiTheme="minorHAnsi" w:hAnsiTheme="minorHAnsi" w:cs="Tahoma"/>
          <w:szCs w:val="20"/>
        </w:rPr>
        <w:t>systémů</w:t>
      </w:r>
      <w:r w:rsidR="00E24F88" w:rsidRPr="0065234C">
        <w:rPr>
          <w:rFonts w:asciiTheme="minorHAnsi" w:hAnsiTheme="minorHAnsi" w:cs="Tahoma"/>
          <w:szCs w:val="20"/>
        </w:rPr>
        <w:t xml:space="preserve"> </w:t>
      </w:r>
      <w:r w:rsidR="00B45BF7" w:rsidRPr="0065234C">
        <w:rPr>
          <w:rFonts w:asciiTheme="minorHAnsi" w:hAnsiTheme="minorHAnsi" w:cs="Tahoma"/>
          <w:szCs w:val="20"/>
        </w:rPr>
        <w:t>na</w:t>
      </w:r>
      <w:r w:rsidR="00E24F88" w:rsidRPr="0065234C">
        <w:rPr>
          <w:rFonts w:asciiTheme="minorHAnsi" w:hAnsiTheme="minorHAnsi" w:cs="Tahoma"/>
          <w:szCs w:val="20"/>
        </w:rPr>
        <w:t xml:space="preserve"> </w:t>
      </w:r>
      <w:r w:rsidR="00B45BF7" w:rsidRPr="0065234C">
        <w:rPr>
          <w:rFonts w:asciiTheme="minorHAnsi" w:hAnsiTheme="minorHAnsi" w:cs="Tahoma"/>
          <w:szCs w:val="20"/>
        </w:rPr>
        <w:t>testovací</w:t>
      </w:r>
      <w:r w:rsidR="00E24F88" w:rsidRPr="0065234C">
        <w:rPr>
          <w:rFonts w:asciiTheme="minorHAnsi" w:hAnsiTheme="minorHAnsi" w:cs="Tahoma"/>
          <w:szCs w:val="20"/>
        </w:rPr>
        <w:t xml:space="preserve"> </w:t>
      </w:r>
      <w:r w:rsidR="00B45BF7" w:rsidRPr="0065234C">
        <w:rPr>
          <w:rFonts w:asciiTheme="minorHAnsi" w:hAnsiTheme="minorHAnsi" w:cs="Tahoma"/>
          <w:szCs w:val="20"/>
        </w:rPr>
        <w:t>prostředí</w:t>
      </w:r>
      <w:r w:rsidR="00E4488C" w:rsidRPr="0065234C">
        <w:rPr>
          <w:rFonts w:asciiTheme="minorHAnsi" w:hAnsiTheme="minorHAnsi" w:cs="Tahoma"/>
          <w:szCs w:val="20"/>
        </w:rPr>
        <w:t>)</w:t>
      </w:r>
      <w:r w:rsidR="00B45BF7"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Plány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řešení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závažných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situací</w:t>
      </w:r>
    </w:p>
    <w:p w:rsidR="00AC7ED1" w:rsidRPr="0065234C"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závažné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považují</w:t>
      </w:r>
      <w:r w:rsidR="00E24F88" w:rsidRPr="0065234C">
        <w:rPr>
          <w:rFonts w:asciiTheme="minorHAnsi" w:hAnsiTheme="minorHAnsi" w:cs="Tahoma"/>
          <w:szCs w:val="20"/>
        </w:rPr>
        <w:t xml:space="preserve"> </w:t>
      </w:r>
      <w:r w:rsidRPr="0065234C">
        <w:rPr>
          <w:rFonts w:asciiTheme="minorHAnsi" w:hAnsiTheme="minorHAnsi" w:cs="Tahoma"/>
          <w:szCs w:val="20"/>
        </w:rPr>
        <w:t>úplná</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katastrofické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pokrývané</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Disaster</w:t>
      </w:r>
      <w:r w:rsidR="00E24F88" w:rsidRPr="0065234C">
        <w:rPr>
          <w:rFonts w:asciiTheme="minorHAnsi" w:hAnsiTheme="minorHAnsi" w:cs="Tahoma"/>
          <w:szCs w:val="20"/>
        </w:rPr>
        <w:t xml:space="preserve"> </w:t>
      </w:r>
      <w:r w:rsidR="00045F0A" w:rsidRPr="0065234C">
        <w:rPr>
          <w:rFonts w:asciiTheme="minorHAnsi" w:hAnsiTheme="minorHAnsi" w:cs="Tahoma"/>
          <w:szCs w:val="20"/>
        </w:rPr>
        <w:t>Recovery</w:t>
      </w:r>
      <w:r w:rsidR="00553882" w:rsidRPr="0065234C">
        <w:rPr>
          <w:rFonts w:asciiTheme="minorHAnsi" w:hAnsiTheme="minorHAnsi" w:cs="Tahoma"/>
          <w:szCs w:val="20"/>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Poskytovatele</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svěřených</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systémů</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lány</w:t>
      </w:r>
      <w:r w:rsidR="00E24F88" w:rsidRPr="0065234C">
        <w:rPr>
          <w:rFonts w:asciiTheme="minorHAnsi" w:hAnsiTheme="minorHAnsi" w:cs="Tahoma"/>
          <w:szCs w:val="20"/>
        </w:rPr>
        <w:t xml:space="preserve"> </w:t>
      </w:r>
      <w:r w:rsidR="00AC7ED1" w:rsidRPr="0065234C">
        <w:rPr>
          <w:rFonts w:asciiTheme="minorHAnsi" w:hAnsiTheme="minorHAnsi" w:cs="Tahoma"/>
          <w:szCs w:val="20"/>
        </w:rPr>
        <w:t>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vypracován</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Objednatelem</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cílem</w:t>
      </w:r>
      <w:r w:rsidR="00E24F88" w:rsidRPr="0065234C">
        <w:rPr>
          <w:rFonts w:asciiTheme="minorHAnsi" w:hAnsiTheme="minorHAnsi" w:cs="Tahoma"/>
          <w:szCs w:val="20"/>
        </w:rPr>
        <w:t xml:space="preserve"> </w:t>
      </w:r>
      <w:r w:rsidR="00AC7ED1" w:rsidRPr="0065234C">
        <w:rPr>
          <w:rFonts w:asciiTheme="minorHAnsi" w:hAnsiTheme="minorHAnsi" w:cs="Tahoma"/>
          <w:szCs w:val="20"/>
        </w:rPr>
        <w:t>zajistit</w:t>
      </w:r>
      <w:r w:rsidR="00E24F88" w:rsidRPr="0065234C">
        <w:rPr>
          <w:rFonts w:asciiTheme="minorHAnsi" w:hAnsiTheme="minorHAnsi" w:cs="Tahoma"/>
          <w:szCs w:val="20"/>
        </w:rPr>
        <w:t xml:space="preserve"> </w:t>
      </w:r>
      <w:r w:rsidR="00AC7ED1" w:rsidRPr="0065234C">
        <w:rPr>
          <w:rFonts w:asciiTheme="minorHAnsi" w:hAnsiTheme="minorHAnsi" w:cs="Tahoma"/>
          <w:szCs w:val="20"/>
        </w:rPr>
        <w:t>vzájemnou</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případě</w:t>
      </w:r>
      <w:r w:rsidR="00E24F88" w:rsidRPr="0065234C">
        <w:rPr>
          <w:rFonts w:asciiTheme="minorHAnsi" w:hAnsiTheme="minorHAnsi" w:cs="Tahoma"/>
          <w:szCs w:val="20"/>
        </w:rPr>
        <w:t xml:space="preserve"> </w:t>
      </w:r>
      <w:r w:rsidR="00AC7ED1" w:rsidRPr="0065234C">
        <w:rPr>
          <w:rFonts w:asciiTheme="minorHAnsi" w:hAnsiTheme="minorHAnsi" w:cs="Tahoma"/>
          <w:szCs w:val="20"/>
        </w:rPr>
        <w:t>závažné</w:t>
      </w:r>
      <w:r w:rsidR="00E24F88" w:rsidRPr="0065234C">
        <w:rPr>
          <w:rFonts w:asciiTheme="minorHAnsi" w:hAnsiTheme="minorHAnsi" w:cs="Tahoma"/>
          <w:szCs w:val="20"/>
        </w:rPr>
        <w:t xml:space="preserve"> </w:t>
      </w:r>
      <w:r w:rsidR="00AC7ED1" w:rsidRPr="0065234C">
        <w:rPr>
          <w:rFonts w:asciiTheme="minorHAnsi" w:hAnsiTheme="minorHAnsi" w:cs="Tahoma"/>
          <w:szCs w:val="20"/>
        </w:rPr>
        <w:t>situace</w:t>
      </w:r>
      <w:r w:rsidRPr="0065234C">
        <w:rPr>
          <w:rFonts w:asciiTheme="minorHAnsi" w:hAnsiTheme="minorHAnsi" w:cs="Tahoma"/>
          <w:szCs w:val="20"/>
          <w:lang w:val="cs-CZ"/>
        </w:rPr>
        <w:t>.</w:t>
      </w:r>
    </w:p>
    <w:p w:rsidR="00C87E83"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testuje</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úplnost</w:t>
      </w:r>
      <w:r w:rsidR="00E24F88" w:rsidRPr="0065234C">
        <w:rPr>
          <w:rFonts w:asciiTheme="minorHAnsi" w:hAnsiTheme="minorHAnsi" w:cs="Tahoma"/>
          <w:szCs w:val="20"/>
        </w:rPr>
        <w:t xml:space="preserve"> </w:t>
      </w:r>
      <w:r w:rsidR="00553882" w:rsidRPr="0065234C">
        <w:rPr>
          <w:rFonts w:asciiTheme="minorHAnsi" w:hAnsiTheme="minorHAnsi" w:cs="Tahoma"/>
          <w:szCs w:val="20"/>
        </w:rPr>
        <w:t>tohoto</w:t>
      </w:r>
      <w:r w:rsidR="00E24F88" w:rsidRPr="0065234C">
        <w:rPr>
          <w:rFonts w:asciiTheme="minorHAnsi" w:hAnsiTheme="minorHAnsi" w:cs="Tahoma"/>
          <w:szCs w:val="20"/>
        </w:rPr>
        <w:t xml:space="preserve"> </w:t>
      </w:r>
      <w:r w:rsidRPr="0065234C">
        <w:rPr>
          <w:rFonts w:asciiTheme="minorHAnsi" w:hAnsiTheme="minorHAnsi" w:cs="Tahoma"/>
          <w:szCs w:val="20"/>
        </w:rPr>
        <w:t>plán</w:t>
      </w:r>
      <w:r w:rsidR="00553882" w:rsidRPr="0065234C">
        <w:rPr>
          <w:rFonts w:asciiTheme="minorHAnsi" w:hAnsiTheme="minorHAnsi" w:cs="Tahoma"/>
          <w:szCs w:val="20"/>
        </w:rPr>
        <w:t>u</w:t>
      </w:r>
      <w:r w:rsidR="00E24F88" w:rsidRPr="0065234C">
        <w:rPr>
          <w:rFonts w:asciiTheme="minorHAnsi" w:hAnsiTheme="minorHAnsi" w:cs="Tahoma"/>
          <w:szCs w:val="20"/>
        </w:rPr>
        <w:t xml:space="preserve"> </w:t>
      </w:r>
      <w:r w:rsidR="002E6F04" w:rsidRPr="0065234C">
        <w:rPr>
          <w:rFonts w:asciiTheme="minorHAnsi" w:hAnsiTheme="minorHAnsi" w:cs="Tahoma"/>
          <w:szCs w:val="20"/>
        </w:rPr>
        <w:t>minimálně</w:t>
      </w:r>
      <w:r w:rsidR="00E24F88" w:rsidRPr="0065234C">
        <w:rPr>
          <w:rFonts w:asciiTheme="minorHAnsi" w:hAnsiTheme="minorHAnsi" w:cs="Tahoma"/>
          <w:szCs w:val="20"/>
        </w:rPr>
        <w:t xml:space="preserve"> </w:t>
      </w:r>
      <w:r w:rsidR="002E6F04" w:rsidRPr="0065234C">
        <w:rPr>
          <w:rFonts w:asciiTheme="minorHAnsi" w:hAnsiTheme="minorHAnsi" w:cs="Tahoma"/>
          <w:szCs w:val="20"/>
        </w:rPr>
        <w:t>jednou</w:t>
      </w:r>
      <w:r w:rsidR="00E24F88" w:rsidRPr="0065234C">
        <w:rPr>
          <w:rFonts w:asciiTheme="minorHAnsi" w:hAnsiTheme="minorHAnsi" w:cs="Tahoma"/>
          <w:szCs w:val="20"/>
        </w:rPr>
        <w:t xml:space="preserve"> </w:t>
      </w:r>
      <w:r w:rsidR="002E6F04" w:rsidRPr="0065234C">
        <w:rPr>
          <w:rFonts w:asciiTheme="minorHAnsi" w:hAnsiTheme="minorHAnsi" w:cs="Tahoma"/>
          <w:szCs w:val="20"/>
        </w:rPr>
        <w:t>za</w:t>
      </w:r>
      <w:r w:rsidR="00E24F88" w:rsidRPr="0065234C">
        <w:rPr>
          <w:rFonts w:asciiTheme="minorHAnsi" w:hAnsiTheme="minorHAnsi" w:cs="Tahoma"/>
          <w:szCs w:val="20"/>
        </w:rPr>
        <w:t xml:space="preserve"> </w:t>
      </w:r>
      <w:r w:rsidR="002E6F04" w:rsidRPr="0065234C">
        <w:rPr>
          <w:rFonts w:asciiTheme="minorHAnsi" w:hAnsiTheme="minorHAnsi" w:cs="Tahoma"/>
          <w:szCs w:val="20"/>
        </w:rPr>
        <w:t>12</w:t>
      </w:r>
      <w:r w:rsidR="00E24F88" w:rsidRPr="0065234C">
        <w:rPr>
          <w:rFonts w:asciiTheme="minorHAnsi" w:hAnsiTheme="minorHAnsi" w:cs="Tahoma"/>
          <w:szCs w:val="20"/>
        </w:rPr>
        <w:t xml:space="preserve"> </w:t>
      </w:r>
      <w:r w:rsidR="00F15AC8" w:rsidRPr="0065234C">
        <w:rPr>
          <w:rFonts w:asciiTheme="minorHAnsi" w:hAnsiTheme="minorHAnsi" w:cs="Tahoma"/>
          <w:szCs w:val="20"/>
        </w:rPr>
        <w:t>měsíců</w:t>
      </w:r>
      <w:r w:rsidR="00207FCF">
        <w:rPr>
          <w:rFonts w:asciiTheme="minorHAnsi" w:hAnsiTheme="minorHAnsi" w:cs="Tahoma"/>
          <w:szCs w:val="20"/>
        </w:rPr>
        <w:t>,</w:t>
      </w:r>
      <w:r w:rsidR="002F058D" w:rsidRPr="0065234C">
        <w:rPr>
          <w:rFonts w:asciiTheme="minorHAnsi" w:hAnsiTheme="minorHAnsi" w:cs="Tahoma"/>
          <w:szCs w:val="20"/>
        </w:rPr>
        <w:t xml:space="preserve"> nedohodnou-li se smluvní strany jinak</w:t>
      </w:r>
      <w:r w:rsidR="00F15AC8" w:rsidRPr="0065234C">
        <w:rPr>
          <w:rFonts w:asciiTheme="minorHAnsi" w:hAnsiTheme="minorHAnsi" w:cs="Tahoma"/>
          <w:szCs w:val="20"/>
        </w:rPr>
        <w:t>.</w:t>
      </w:r>
      <w:r w:rsidR="003F3D29">
        <w:rPr>
          <w:rFonts w:asciiTheme="minorHAnsi" w:hAnsiTheme="minorHAnsi" w:cs="Tahoma"/>
          <w:szCs w:val="20"/>
        </w:rPr>
        <w:t xml:space="preserve"> </w:t>
      </w:r>
    </w:p>
    <w:p w:rsidR="003F3D29" w:rsidRDefault="003F3D29" w:rsidP="00561A9A">
      <w:pPr>
        <w:spacing w:before="60" w:after="60" w:line="240" w:lineRule="auto"/>
        <w:rPr>
          <w:rFonts w:asciiTheme="minorHAnsi" w:hAnsiTheme="minorHAnsi" w:cs="Tahoma"/>
          <w:szCs w:val="20"/>
        </w:rPr>
      </w:pPr>
      <w:r>
        <w:rPr>
          <w:rFonts w:asciiTheme="minorHAnsi" w:hAnsiTheme="minorHAnsi" w:cs="Tahoma"/>
          <w:szCs w:val="20"/>
        </w:rPr>
        <w:t xml:space="preserve">Vytvoření nového </w:t>
      </w:r>
      <w:r w:rsidRPr="0065234C">
        <w:rPr>
          <w:rFonts w:asciiTheme="minorHAnsi" w:hAnsiTheme="minorHAnsi" w:cs="Tahoma"/>
          <w:szCs w:val="20"/>
        </w:rPr>
        <w:t>Disaster Recovery</w:t>
      </w:r>
      <w:r>
        <w:rPr>
          <w:rFonts w:asciiTheme="minorHAnsi" w:hAnsiTheme="minorHAnsi" w:cs="Tahoma"/>
          <w:szCs w:val="20"/>
        </w:rPr>
        <w:t xml:space="preserve"> plánu či úpravy stávajícího budou realizovaný v rámci Ad hoc služeb v souladu s čl.</w:t>
      </w:r>
      <w:r w:rsidR="0085698F" w:rsidRPr="0085698F">
        <w:rPr>
          <w:rFonts w:asciiTheme="minorHAnsi" w:hAnsiTheme="minorHAnsi" w:cs="Tahoma"/>
          <w:szCs w:val="20"/>
        </w:rPr>
        <w:t xml:space="preserve"> </w:t>
      </w:r>
      <w:r w:rsidR="0085698F" w:rsidRPr="000808AC">
        <w:rPr>
          <w:rFonts w:asciiTheme="minorHAnsi" w:hAnsiTheme="minorHAnsi" w:cs="Tahoma"/>
          <w:szCs w:val="20"/>
        </w:rPr>
        <w:t> </w:t>
      </w:r>
      <w:r w:rsidR="0085698F" w:rsidDel="0085698F">
        <w:rPr>
          <w:rFonts w:asciiTheme="minorHAnsi" w:hAnsiTheme="minorHAnsi" w:cs="Tahoma"/>
          <w:szCs w:val="20"/>
        </w:rPr>
        <w:t xml:space="preserve"> </w:t>
      </w:r>
      <w:r>
        <w:rPr>
          <w:rFonts w:asciiTheme="minorHAnsi" w:hAnsiTheme="minorHAnsi" w:cs="Tahoma"/>
          <w:szCs w:val="20"/>
        </w:rPr>
        <w:fldChar w:fldCharType="begin"/>
      </w:r>
      <w:r>
        <w:rPr>
          <w:rFonts w:asciiTheme="minorHAnsi" w:hAnsiTheme="minorHAnsi" w:cs="Tahoma"/>
          <w:szCs w:val="20"/>
        </w:rPr>
        <w:instrText xml:space="preserve"> REF _Ref534645890 \r \h </w:instrText>
      </w:r>
      <w:r>
        <w:rPr>
          <w:rFonts w:asciiTheme="minorHAnsi" w:hAnsiTheme="minorHAnsi" w:cs="Tahoma"/>
          <w:szCs w:val="20"/>
        </w:rPr>
      </w:r>
      <w:r>
        <w:rPr>
          <w:rFonts w:asciiTheme="minorHAnsi" w:hAnsiTheme="minorHAnsi" w:cs="Tahoma"/>
          <w:szCs w:val="20"/>
        </w:rPr>
        <w:fldChar w:fldCharType="separate"/>
      </w:r>
      <w:r w:rsidR="0038487B">
        <w:rPr>
          <w:rFonts w:asciiTheme="minorHAnsi" w:hAnsiTheme="minorHAnsi" w:cs="Tahoma"/>
          <w:szCs w:val="20"/>
        </w:rPr>
        <w:t>17</w:t>
      </w:r>
      <w:r>
        <w:rPr>
          <w:rFonts w:asciiTheme="minorHAnsi" w:hAnsiTheme="minorHAnsi" w:cs="Tahoma"/>
          <w:szCs w:val="20"/>
        </w:rPr>
        <w:fldChar w:fldCharType="end"/>
      </w:r>
      <w:r>
        <w:rPr>
          <w:rFonts w:asciiTheme="minorHAnsi" w:hAnsiTheme="minorHAnsi" w:cs="Tahoma"/>
          <w:szCs w:val="20"/>
        </w:rPr>
        <w:t xml:space="preserve"> KL HR -001 </w:t>
      </w:r>
      <w:hyperlink w:anchor="_Příloha_č._1_1" w:history="1">
        <w:r w:rsidRPr="003F3D29">
          <w:rPr>
            <w:rStyle w:val="Hypertextovodkaz"/>
            <w:rFonts w:asciiTheme="minorHAnsi" w:hAnsiTheme="minorHAnsi" w:cs="Tahoma"/>
            <w:szCs w:val="20"/>
          </w:rPr>
          <w:t>přílohy č.</w:t>
        </w:r>
        <w:r w:rsidR="00207FCF">
          <w:rPr>
            <w:rStyle w:val="Hypertextovodkaz"/>
            <w:rFonts w:asciiTheme="minorHAnsi" w:hAnsiTheme="minorHAnsi" w:cs="Tahoma"/>
            <w:szCs w:val="20"/>
          </w:rPr>
          <w:t xml:space="preserve"> </w:t>
        </w:r>
        <w:r w:rsidRPr="003F3D29">
          <w:rPr>
            <w:rStyle w:val="Hypertextovodkaz"/>
            <w:rFonts w:asciiTheme="minorHAnsi" w:hAnsiTheme="minorHAnsi" w:cs="Tahoma"/>
            <w:szCs w:val="20"/>
          </w:rPr>
          <w:t>1</w:t>
        </w:r>
      </w:hyperlink>
      <w:r>
        <w:rPr>
          <w:rFonts w:asciiTheme="minorHAnsi" w:hAnsiTheme="minorHAnsi" w:cs="Tahoma"/>
          <w:szCs w:val="20"/>
        </w:rPr>
        <w:t xml:space="preserve"> Smlouvy.</w:t>
      </w:r>
    </w:p>
    <w:p w:rsidR="00944CAD" w:rsidRPr="00944CAD" w:rsidRDefault="00944CA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944CAD">
        <w:rPr>
          <w:rFonts w:asciiTheme="minorHAnsi" w:hAnsiTheme="minorHAnsi" w:cs="Tahoma"/>
          <w:b/>
          <w:bCs/>
          <w:kern w:val="32"/>
          <w:szCs w:val="20"/>
        </w:rPr>
        <w:t>Testovací scénáře pro monitoring</w:t>
      </w:r>
    </w:p>
    <w:p w:rsidR="00944CAD" w:rsidRPr="0065234C" w:rsidRDefault="008070FD" w:rsidP="00561A9A">
      <w:pPr>
        <w:spacing w:before="60" w:after="60" w:line="240" w:lineRule="auto"/>
        <w:rPr>
          <w:rFonts w:asciiTheme="minorHAnsi" w:hAnsiTheme="minorHAnsi" w:cs="Tahoma"/>
          <w:szCs w:val="20"/>
        </w:rPr>
      </w:pPr>
      <w:r>
        <w:rPr>
          <w:rFonts w:asciiTheme="minorHAnsi" w:hAnsiTheme="minorHAnsi" w:cs="Tahoma"/>
          <w:szCs w:val="20"/>
        </w:rPr>
        <w:t xml:space="preserve">Přehled testovacích scénářů </w:t>
      </w:r>
      <w:r w:rsidR="005B044C">
        <w:rPr>
          <w:rFonts w:asciiTheme="minorHAnsi" w:hAnsiTheme="minorHAnsi" w:cs="Tahoma"/>
          <w:szCs w:val="20"/>
        </w:rPr>
        <w:t>je uvedený v</w:t>
      </w:r>
      <w:r>
        <w:rPr>
          <w:rFonts w:asciiTheme="minorHAnsi" w:hAnsiTheme="minorHAnsi" w:cs="Tahoma"/>
          <w:szCs w:val="20"/>
        </w:rPr>
        <w:t xml:space="preserve"> Zadávací dokumentace a </w:t>
      </w:r>
      <w:r w:rsidR="005B044C">
        <w:rPr>
          <w:rFonts w:asciiTheme="minorHAnsi" w:hAnsiTheme="minorHAnsi" w:cs="Tahoma"/>
          <w:szCs w:val="20"/>
        </w:rPr>
        <w:t>předaný</w:t>
      </w:r>
      <w:r>
        <w:rPr>
          <w:rFonts w:asciiTheme="minorHAnsi" w:hAnsiTheme="minorHAnsi" w:cs="Tahoma"/>
          <w:szCs w:val="20"/>
        </w:rPr>
        <w:t xml:space="preserve"> v rámci </w:t>
      </w:r>
      <w:r w:rsidR="00536E20">
        <w:rPr>
          <w:rFonts w:asciiTheme="minorHAnsi" w:hAnsiTheme="minorHAnsi" w:cs="Tahoma"/>
          <w:szCs w:val="20"/>
        </w:rPr>
        <w:t>I</w:t>
      </w:r>
      <w:r>
        <w:rPr>
          <w:rFonts w:asciiTheme="minorHAnsi" w:hAnsiTheme="minorHAnsi" w:cs="Tahoma"/>
          <w:szCs w:val="20"/>
        </w:rPr>
        <w:t>nicializace. V případě, že jakákoliv úprava systému má dopad na průběh či funkčnost těchto testovacích scénářů</w:t>
      </w:r>
      <w:r w:rsidR="00182FE4">
        <w:rPr>
          <w:rFonts w:asciiTheme="minorHAnsi" w:hAnsiTheme="minorHAnsi" w:cs="Tahoma"/>
          <w:szCs w:val="20"/>
        </w:rPr>
        <w:t>,</w:t>
      </w:r>
      <w:r>
        <w:rPr>
          <w:rFonts w:asciiTheme="minorHAnsi" w:hAnsiTheme="minorHAnsi" w:cs="Tahoma"/>
          <w:szCs w:val="20"/>
        </w:rPr>
        <w:t xml:space="preserve"> je Poskytovatel povinen oznámit tuto skutečnost Objednateli.</w:t>
      </w:r>
    </w:p>
    <w:p w:rsidR="002F058D" w:rsidRPr="0065234C" w:rsidRDefault="002F058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Návrhy optimalizace</w:t>
      </w:r>
      <w:r w:rsidR="00775C95" w:rsidRPr="0065234C">
        <w:rPr>
          <w:rFonts w:asciiTheme="minorHAnsi" w:hAnsiTheme="minorHAnsi" w:cs="Tahoma"/>
          <w:b/>
          <w:bCs/>
          <w:kern w:val="32"/>
          <w:szCs w:val="20"/>
        </w:rPr>
        <w:t xml:space="preserve"> systémů</w:t>
      </w:r>
    </w:p>
    <w:p w:rsidR="002F058D" w:rsidRPr="00C87302" w:rsidRDefault="0050312B"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Jako součást poskytovaných Služeb je </w:t>
      </w:r>
      <w:r w:rsidR="00775C95" w:rsidRPr="0065234C">
        <w:rPr>
          <w:rFonts w:asciiTheme="minorHAnsi" w:hAnsiTheme="minorHAnsi" w:cs="Tahoma"/>
          <w:szCs w:val="20"/>
        </w:rPr>
        <w:t>Poskytovatel povinen pravidelně předkládat návrhy na optimalizac</w:t>
      </w:r>
      <w:r w:rsidRPr="0065234C">
        <w:rPr>
          <w:rFonts w:asciiTheme="minorHAnsi" w:hAnsiTheme="minorHAnsi" w:cs="Tahoma"/>
          <w:szCs w:val="20"/>
        </w:rPr>
        <w:t>i</w:t>
      </w:r>
      <w:r w:rsidR="00775C95" w:rsidRPr="0065234C">
        <w:rPr>
          <w:rFonts w:asciiTheme="minorHAnsi" w:hAnsiTheme="minorHAnsi" w:cs="Tahoma"/>
          <w:szCs w:val="20"/>
        </w:rPr>
        <w:t xml:space="preserve"> systémů</w:t>
      </w:r>
      <w:r w:rsidR="00207FCF">
        <w:rPr>
          <w:rFonts w:asciiTheme="minorHAnsi" w:hAnsiTheme="minorHAnsi" w:cs="Tahoma"/>
          <w:szCs w:val="20"/>
        </w:rPr>
        <w:t>,</w:t>
      </w:r>
      <w:r w:rsidR="00775C95" w:rsidRPr="0065234C">
        <w:rPr>
          <w:rFonts w:asciiTheme="minorHAnsi" w:hAnsiTheme="minorHAnsi" w:cs="Tahoma"/>
          <w:szCs w:val="20"/>
        </w:rPr>
        <w:t xml:space="preserve"> jak z pohledu technické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tak i uživatelské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za účelem je</w:t>
      </w:r>
      <w:r w:rsidRPr="0065234C">
        <w:rPr>
          <w:rFonts w:asciiTheme="minorHAnsi" w:hAnsiTheme="minorHAnsi" w:cs="Tahoma"/>
          <w:szCs w:val="20"/>
        </w:rPr>
        <w:t xml:space="preserve">jich </w:t>
      </w:r>
      <w:r w:rsidR="00775C95" w:rsidRPr="0065234C">
        <w:rPr>
          <w:rFonts w:asciiTheme="minorHAnsi" w:hAnsiTheme="minorHAnsi" w:cs="Tahoma"/>
          <w:szCs w:val="20"/>
        </w:rPr>
        <w:t xml:space="preserve"> zkvalitnění</w:t>
      </w:r>
      <w:r w:rsidRPr="0065234C">
        <w:rPr>
          <w:rFonts w:asciiTheme="minorHAnsi" w:hAnsiTheme="minorHAnsi" w:cs="Tahoma"/>
          <w:szCs w:val="20"/>
        </w:rPr>
        <w:t xml:space="preserve">. </w:t>
      </w:r>
      <w:r w:rsidRPr="00DA20E8">
        <w:rPr>
          <w:rFonts w:asciiTheme="minorHAnsi" w:hAnsiTheme="minorHAnsi" w:cs="Tahoma"/>
          <w:szCs w:val="20"/>
        </w:rPr>
        <w:t xml:space="preserve">Náklady na zpracování takovýchto návrhů jsou součástí ceny dle </w:t>
      </w:r>
      <w:r w:rsidR="00623AE1" w:rsidRPr="00C04EDB">
        <w:rPr>
          <w:rFonts w:asciiTheme="minorHAnsi" w:hAnsiTheme="minorHAnsi" w:cs="Tahoma"/>
          <w:szCs w:val="20"/>
        </w:rPr>
        <w:t xml:space="preserve">odst. </w:t>
      </w:r>
      <w:r w:rsidR="001A0012">
        <w:rPr>
          <w:rFonts w:asciiTheme="minorHAnsi" w:hAnsiTheme="minorHAnsi" w:cs="Tahoma"/>
          <w:szCs w:val="20"/>
        </w:rPr>
        <w:fldChar w:fldCharType="begin"/>
      </w:r>
      <w:r w:rsidR="001A0012">
        <w:rPr>
          <w:rFonts w:asciiTheme="minorHAnsi" w:hAnsiTheme="minorHAnsi" w:cs="Tahoma"/>
          <w:szCs w:val="20"/>
        </w:rPr>
        <w:instrText xml:space="preserve"> REF _Ref533865455 \r \h </w:instrText>
      </w:r>
      <w:r w:rsidR="001A0012">
        <w:rPr>
          <w:rFonts w:asciiTheme="minorHAnsi" w:hAnsiTheme="minorHAnsi" w:cs="Tahoma"/>
          <w:szCs w:val="20"/>
        </w:rPr>
      </w:r>
      <w:r w:rsidR="001A0012">
        <w:rPr>
          <w:rFonts w:asciiTheme="minorHAnsi" w:hAnsiTheme="minorHAnsi" w:cs="Tahoma"/>
          <w:szCs w:val="20"/>
        </w:rPr>
        <w:fldChar w:fldCharType="separate"/>
      </w:r>
      <w:r w:rsidR="0038487B">
        <w:rPr>
          <w:rFonts w:asciiTheme="minorHAnsi" w:hAnsiTheme="minorHAnsi" w:cs="Tahoma"/>
          <w:szCs w:val="20"/>
        </w:rPr>
        <w:t>16.1</w:t>
      </w:r>
      <w:r w:rsidR="001A0012">
        <w:rPr>
          <w:rFonts w:asciiTheme="minorHAnsi" w:hAnsiTheme="minorHAnsi" w:cs="Tahoma"/>
          <w:szCs w:val="20"/>
        </w:rPr>
        <w:fldChar w:fldCharType="end"/>
      </w:r>
      <w:r w:rsidR="001A0012">
        <w:rPr>
          <w:rFonts w:asciiTheme="minorHAnsi" w:hAnsiTheme="minorHAnsi" w:cs="Tahoma"/>
          <w:szCs w:val="20"/>
        </w:rPr>
        <w:t xml:space="preserve"> </w:t>
      </w:r>
      <w:r w:rsidR="00623AE1" w:rsidRPr="00C04EDB">
        <w:rPr>
          <w:rFonts w:asciiTheme="minorHAnsi" w:hAnsiTheme="minorHAnsi" w:cs="Tahoma"/>
          <w:szCs w:val="20"/>
        </w:rPr>
        <w:t>Smlouvy</w:t>
      </w:r>
      <w:r w:rsidR="00024446">
        <w:rPr>
          <w:rFonts w:asciiTheme="minorHAnsi" w:hAnsiTheme="minorHAnsi" w:cs="Tahoma"/>
          <w:szCs w:val="20"/>
        </w:rPr>
        <w:t>.</w:t>
      </w:r>
      <w:r w:rsidRPr="0056744D">
        <w:rPr>
          <w:rFonts w:asciiTheme="minorHAnsi" w:hAnsiTheme="minorHAnsi" w:cs="Tahoma"/>
          <w:szCs w:val="20"/>
        </w:rPr>
        <w:t xml:space="preserve"> Objednatel není povinen návrh realizovat a Poskytovateli nevzniká žádný nárok na jak</w:t>
      </w:r>
      <w:r w:rsidR="00207FCF">
        <w:rPr>
          <w:rFonts w:asciiTheme="minorHAnsi" w:hAnsiTheme="minorHAnsi" w:cs="Tahoma"/>
          <w:szCs w:val="20"/>
        </w:rPr>
        <w:t>ou</w:t>
      </w:r>
      <w:r w:rsidRPr="0056744D">
        <w:rPr>
          <w:rFonts w:asciiTheme="minorHAnsi" w:hAnsiTheme="minorHAnsi" w:cs="Tahoma"/>
          <w:szCs w:val="20"/>
        </w:rPr>
        <w:t xml:space="preserve">koliv finanční náhradu z důvodu nerealizovaného návrhu. </w:t>
      </w:r>
    </w:p>
    <w:p w:rsidR="00770CE9" w:rsidRPr="0065234C" w:rsidRDefault="00770CE9" w:rsidP="00944DA7">
      <w:pPr>
        <w:keepNext/>
        <w:numPr>
          <w:ilvl w:val="0"/>
          <w:numId w:val="49"/>
        </w:numPr>
        <w:spacing w:before="180" w:after="60" w:line="240" w:lineRule="auto"/>
        <w:ind w:left="284" w:hanging="284"/>
        <w:outlineLvl w:val="0"/>
        <w:rPr>
          <w:rFonts w:asciiTheme="minorHAnsi" w:hAnsiTheme="minorHAnsi" w:cs="Tahoma"/>
          <w:szCs w:val="20"/>
        </w:rPr>
      </w:pPr>
      <w:r w:rsidRPr="0065234C">
        <w:rPr>
          <w:rFonts w:asciiTheme="minorHAnsi" w:hAnsiTheme="minorHAnsi" w:cs="Tahoma"/>
          <w:b/>
          <w:bCs/>
          <w:kern w:val="32"/>
          <w:szCs w:val="20"/>
        </w:rPr>
        <w:t>Měření</w:t>
      </w:r>
      <w:r w:rsidRPr="0065234C">
        <w:rPr>
          <w:rFonts w:asciiTheme="minorHAnsi" w:hAnsiTheme="minorHAnsi" w:cs="Tahoma"/>
          <w:b/>
          <w:szCs w:val="20"/>
        </w:rPr>
        <w:t xml:space="preserve"> SLA</w:t>
      </w:r>
      <w:r w:rsidRPr="0065234C">
        <w:rPr>
          <w:rFonts w:asciiTheme="minorHAnsi" w:hAnsiTheme="minorHAnsi" w:cs="Tahoma"/>
          <w:szCs w:val="20"/>
        </w:rPr>
        <w:t xml:space="preserve"> </w:t>
      </w:r>
    </w:p>
    <w:p w:rsidR="00770CE9" w:rsidRPr="0065234C" w:rsidRDefault="00770CE9" w:rsidP="00561A9A">
      <w:pPr>
        <w:keepNext/>
        <w:spacing w:before="60" w:after="60" w:line="240" w:lineRule="auto"/>
        <w:jc w:val="both"/>
        <w:rPr>
          <w:rFonts w:asciiTheme="minorHAnsi" w:hAnsiTheme="minorHAnsi" w:cs="Tahoma"/>
          <w:color w:val="000000"/>
          <w:szCs w:val="20"/>
        </w:rPr>
      </w:pPr>
      <w:r w:rsidRPr="0065234C">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56744D">
          <w:rPr>
            <w:rStyle w:val="Hypertextovodkaz"/>
            <w:rFonts w:asciiTheme="minorHAnsi" w:hAnsiTheme="minorHAnsi" w:cs="Tahoma"/>
            <w:szCs w:val="20"/>
          </w:rPr>
          <w:t>přílohy č. 1</w:t>
        </w:r>
      </w:hyperlink>
      <w:r w:rsidRPr="0065234C">
        <w:rPr>
          <w:rFonts w:asciiTheme="minorHAnsi" w:hAnsiTheme="minorHAnsi" w:cs="Tahoma"/>
          <w:color w:val="000000"/>
          <w:szCs w:val="20"/>
        </w:rPr>
        <w:t xml:space="preserve"> a</w:t>
      </w:r>
      <w:r w:rsidR="001E7EF6">
        <w:rPr>
          <w:szCs w:val="20"/>
        </w:rPr>
        <w:t> </w:t>
      </w:r>
      <w:hyperlink w:anchor="_Příloha_č._2_1" w:history="1">
        <w:r w:rsidRPr="0056744D">
          <w:rPr>
            <w:rStyle w:val="Hypertextovodkaz"/>
            <w:rFonts w:asciiTheme="minorHAnsi" w:hAnsiTheme="minorHAnsi" w:cs="Tahoma"/>
            <w:szCs w:val="20"/>
          </w:rPr>
          <w:t>přílohy č.</w:t>
        </w:r>
        <w:r w:rsidR="00207FCF">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Pr="0065234C">
        <w:rPr>
          <w:rFonts w:asciiTheme="minorHAnsi" w:hAnsiTheme="minorHAnsi" w:cs="Tahoma"/>
          <w:color w:val="000000"/>
          <w:szCs w:val="20"/>
        </w:rPr>
        <w:t xml:space="preserve"> Smlouvy. </w:t>
      </w:r>
    </w:p>
    <w:p w:rsidR="00770CE9" w:rsidRPr="0056744D" w:rsidRDefault="00770CE9" w:rsidP="00561A9A">
      <w:pPr>
        <w:keepLines/>
        <w:spacing w:before="60" w:after="60" w:line="240" w:lineRule="auto"/>
        <w:jc w:val="both"/>
        <w:rPr>
          <w:rFonts w:asciiTheme="minorHAnsi" w:hAnsiTheme="minorHAnsi" w:cs="Tahoma"/>
          <w:szCs w:val="20"/>
        </w:rPr>
      </w:pPr>
      <w:r w:rsidRPr="00DA20E8">
        <w:rPr>
          <w:rFonts w:asciiTheme="minorHAnsi" w:hAnsiTheme="minorHAnsi" w:cs="Tahoma"/>
          <w:szCs w:val="20"/>
        </w:rPr>
        <w:t xml:space="preserve">Prokázání, že k </w:t>
      </w:r>
      <w:r w:rsidR="00CF40E1" w:rsidRPr="00C04EDB">
        <w:rPr>
          <w:rFonts w:asciiTheme="minorHAnsi" w:hAnsiTheme="minorHAnsi" w:cs="Tahoma"/>
          <w:szCs w:val="20"/>
        </w:rPr>
        <w:t>porušení SLA nedošlo</w:t>
      </w:r>
      <w:r w:rsidR="00207FCF">
        <w:rPr>
          <w:rFonts w:asciiTheme="minorHAnsi" w:hAnsiTheme="minorHAnsi" w:cs="Tahoma"/>
          <w:szCs w:val="20"/>
        </w:rPr>
        <w:t>,</w:t>
      </w:r>
      <w:r w:rsidRPr="0056744D">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rsidR="00770CE9" w:rsidRPr="0065234C" w:rsidRDefault="00770CE9" w:rsidP="00561A9A">
      <w:pPr>
        <w:spacing w:before="60" w:after="60" w:line="240" w:lineRule="auto"/>
        <w:jc w:val="both"/>
        <w:rPr>
          <w:rFonts w:asciiTheme="minorHAnsi" w:hAnsiTheme="minorHAnsi" w:cs="Tahoma"/>
          <w:szCs w:val="20"/>
          <w:u w:val="single"/>
        </w:rPr>
      </w:pPr>
      <w:r w:rsidRPr="00C87302">
        <w:rPr>
          <w:rFonts w:asciiTheme="minorHAnsi" w:hAnsiTheme="minorHAnsi" w:cs="Tahoma"/>
          <w:szCs w:val="20"/>
        </w:rPr>
        <w:t>Pokud je měření a vyhodnocování Služeb a jejich parametrů závislé na datech, jejichž dodávku zajišťuje Poskytovatel, je absence dat považována za prokázanou nedo</w:t>
      </w:r>
      <w:r w:rsidRPr="0065234C">
        <w:rPr>
          <w:rFonts w:asciiTheme="minorHAnsi" w:hAnsiTheme="minorHAnsi" w:cs="Tahoma"/>
          <w:szCs w:val="20"/>
        </w:rPr>
        <w:t>stupnost Systému.</w:t>
      </w:r>
    </w:p>
    <w:p w:rsidR="00770CE9" w:rsidRDefault="00770CE9"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není v prodlení s plněním povinnosti, na jejíž porušení vztahuje se sleva z ceny, a to po dobu, pro kterou prokáže, že za porušení povinnosti Poskytovatel neodpovídá (např. prokázána příčina ležící mimo rozsah Služeb).</w:t>
      </w:r>
    </w:p>
    <w:p w:rsidR="00024446" w:rsidRPr="00024446" w:rsidRDefault="00024446" w:rsidP="00024446">
      <w:pPr>
        <w:pStyle w:val="RLProhlensmluvnchstran"/>
        <w:spacing w:before="60" w:after="60" w:line="240" w:lineRule="auto"/>
        <w:jc w:val="both"/>
        <w:rPr>
          <w:rFonts w:asciiTheme="minorHAnsi" w:hAnsiTheme="minorHAnsi" w:cs="Tahoma"/>
          <w:b w:val="0"/>
          <w:szCs w:val="20"/>
          <w:lang w:val="cs-CZ"/>
        </w:rPr>
      </w:pPr>
      <w:r w:rsidRPr="005153A7">
        <w:rPr>
          <w:rFonts w:asciiTheme="minorHAnsi" w:hAnsiTheme="minorHAnsi" w:cs="Tahoma"/>
          <w:b w:val="0"/>
          <w:szCs w:val="20"/>
        </w:rPr>
        <w:t>Ústní jednání v souvislosti s předmětem dodávky definovaným Smlouvou nemá povahu jakéhokoliv závazku, pokud není</w:t>
      </w:r>
      <w:r w:rsidR="001E7EF6">
        <w:rPr>
          <w:szCs w:val="20"/>
          <w:lang w:val="cs-CZ"/>
        </w:rPr>
        <w:t> </w:t>
      </w:r>
      <w:r w:rsidRPr="005153A7">
        <w:rPr>
          <w:rFonts w:asciiTheme="minorHAnsi" w:hAnsiTheme="minorHAnsi" w:cs="Tahoma"/>
          <w:b w:val="0"/>
          <w:szCs w:val="20"/>
        </w:rPr>
        <w:t>zaznamenáno v písemné podobě a písemně odsouhlaseno oběma stranami.</w:t>
      </w:r>
    </w:p>
    <w:p w:rsidR="00770CE9" w:rsidRPr="0065234C" w:rsidRDefault="00770CE9" w:rsidP="00561A9A">
      <w:pPr>
        <w:keepLines/>
        <w:spacing w:before="60" w:after="60" w:line="240" w:lineRule="auto"/>
        <w:jc w:val="both"/>
        <w:rPr>
          <w:rFonts w:asciiTheme="minorHAnsi" w:hAnsiTheme="minorHAnsi" w:cs="Tahoma"/>
          <w:szCs w:val="20"/>
        </w:rPr>
      </w:pPr>
      <w:r w:rsidRPr="0065234C">
        <w:rPr>
          <w:rFonts w:asciiTheme="minorHAnsi" w:hAnsiTheme="minorHAnsi" w:cs="Tahoma"/>
          <w:szCs w:val="20"/>
        </w:rPr>
        <w:t>Uplatnění požadavku na slevu</w:t>
      </w:r>
      <w:r w:rsidR="00CF40E1" w:rsidRPr="0065234C">
        <w:rPr>
          <w:rFonts w:asciiTheme="minorHAnsi" w:hAnsiTheme="minorHAnsi" w:cs="Tahoma"/>
          <w:szCs w:val="20"/>
        </w:rPr>
        <w:t xml:space="preserve"> v případě porušení SLA</w:t>
      </w:r>
      <w:r w:rsidRPr="0065234C">
        <w:rPr>
          <w:rFonts w:asciiTheme="minorHAnsi" w:hAnsiTheme="minorHAnsi" w:cs="Tahoma"/>
          <w:szCs w:val="20"/>
        </w:rPr>
        <w:t xml:space="preserve"> nemá vliv na povinnost poskytování Služeb ve sjednaných úrovních.</w:t>
      </w:r>
    </w:p>
    <w:p w:rsidR="00C87E83" w:rsidRPr="0065234C" w:rsidRDefault="00C87E83" w:rsidP="00561A9A">
      <w:pPr>
        <w:spacing w:before="60" w:after="60" w:line="240" w:lineRule="auto"/>
        <w:rPr>
          <w:rFonts w:asciiTheme="minorHAnsi" w:hAnsiTheme="minorHAnsi" w:cs="Tahoma"/>
          <w:szCs w:val="20"/>
        </w:rPr>
      </w:pPr>
    </w:p>
    <w:bookmarkEnd w:id="236"/>
    <w:p w:rsidR="00EB4E3F" w:rsidRPr="0065234C" w:rsidRDefault="0056626A" w:rsidP="00561A9A">
      <w:pPr>
        <w:spacing w:before="60" w:after="60" w:line="240" w:lineRule="auto"/>
        <w:jc w:val="center"/>
        <w:rPr>
          <w:rFonts w:asciiTheme="minorHAnsi" w:hAnsiTheme="minorHAnsi" w:cs="Tahoma"/>
          <w:b/>
          <w:szCs w:val="20"/>
        </w:rPr>
      </w:pPr>
      <w:r w:rsidRPr="0065234C">
        <w:rPr>
          <w:rFonts w:asciiTheme="minorHAnsi" w:hAnsiTheme="minorHAnsi" w:cs="Tahoma"/>
          <w:b/>
          <w:szCs w:val="20"/>
        </w:rPr>
        <w:t>Znění</w:t>
      </w:r>
      <w:r w:rsidR="00E24F88" w:rsidRPr="0065234C">
        <w:rPr>
          <w:rFonts w:asciiTheme="minorHAnsi" w:hAnsiTheme="minorHAnsi" w:cs="Tahoma"/>
          <w:b/>
          <w:szCs w:val="20"/>
        </w:rPr>
        <w:t xml:space="preserve"> </w:t>
      </w:r>
      <w:r w:rsidRPr="0065234C">
        <w:rPr>
          <w:rFonts w:asciiTheme="minorHAnsi" w:hAnsiTheme="minorHAnsi" w:cs="Tahoma"/>
          <w:b/>
          <w:szCs w:val="20"/>
        </w:rPr>
        <w:t>katalogových</w:t>
      </w:r>
      <w:r w:rsidR="00E24F88" w:rsidRPr="0065234C">
        <w:rPr>
          <w:rFonts w:asciiTheme="minorHAnsi" w:hAnsiTheme="minorHAnsi" w:cs="Tahoma"/>
          <w:b/>
          <w:szCs w:val="20"/>
        </w:rPr>
        <w:t xml:space="preserve"> </w:t>
      </w:r>
      <w:r w:rsidRPr="0065234C">
        <w:rPr>
          <w:rFonts w:asciiTheme="minorHAnsi" w:hAnsiTheme="minorHAnsi" w:cs="Tahoma"/>
          <w:b/>
          <w:szCs w:val="20"/>
        </w:rPr>
        <w:t>listů</w:t>
      </w:r>
    </w:p>
    <w:p w:rsidR="00EB4E3F" w:rsidRPr="00DA20E8" w:rsidRDefault="00EB4E3F" w:rsidP="00E918AB"/>
    <w:p w:rsidR="00AC7ED1" w:rsidRPr="0056744D"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7" w:name="_Ref533858808"/>
      <w:r w:rsidRPr="00C04EDB">
        <w:rPr>
          <w:rFonts w:asciiTheme="minorHAnsi" w:hAnsiTheme="minorHAnsi" w:cs="Tahoma"/>
          <w:b/>
          <w:bCs/>
          <w:kern w:val="32"/>
          <w:szCs w:val="20"/>
        </w:rPr>
        <w:t xml:space="preserve">ID: </w:t>
      </w:r>
      <w:r w:rsidR="00A5011F" w:rsidRPr="0056744D">
        <w:rPr>
          <w:rFonts w:asciiTheme="minorHAnsi" w:hAnsiTheme="minorHAnsi" w:cs="Tahoma"/>
          <w:b/>
          <w:bCs/>
          <w:kern w:val="32"/>
          <w:szCs w:val="20"/>
        </w:rPr>
        <w:t>PDS</w:t>
      </w:r>
      <w:r w:rsidRPr="0056744D">
        <w:rPr>
          <w:rFonts w:asciiTheme="minorHAnsi" w:hAnsiTheme="minorHAnsi" w:cs="Tahoma"/>
          <w:b/>
          <w:bCs/>
          <w:kern w:val="32"/>
          <w:szCs w:val="20"/>
        </w:rPr>
        <w:t>-001</w:t>
      </w:r>
      <w:bookmarkEnd w:id="237"/>
    </w:p>
    <w:tbl>
      <w:tblPr>
        <w:tblW w:w="10371" w:type="dxa"/>
        <w:tblInd w:w="47" w:type="dxa"/>
        <w:tblCellMar>
          <w:left w:w="70" w:type="dxa"/>
          <w:right w:w="70" w:type="dxa"/>
        </w:tblCellMar>
        <w:tblLook w:val="04A0" w:firstRow="1" w:lastRow="0" w:firstColumn="1" w:lastColumn="0" w:noHBand="0" w:noVBand="1"/>
      </w:tblPr>
      <w:tblGrid>
        <w:gridCol w:w="1080"/>
        <w:gridCol w:w="503"/>
        <w:gridCol w:w="708"/>
        <w:gridCol w:w="1276"/>
        <w:gridCol w:w="2268"/>
        <w:gridCol w:w="1559"/>
        <w:gridCol w:w="567"/>
        <w:gridCol w:w="426"/>
        <w:gridCol w:w="1984"/>
      </w:tblGrid>
      <w:tr w:rsidR="003D480D" w:rsidRPr="00360291" w:rsidTr="008577F1">
        <w:trPr>
          <w:trHeight w:val="436"/>
        </w:trPr>
        <w:tc>
          <w:tcPr>
            <w:tcW w:w="2291" w:type="dxa"/>
            <w:gridSpan w:val="3"/>
            <w:tcBorders>
              <w:top w:val="double" w:sz="6" w:space="0" w:color="auto"/>
              <w:left w:val="double" w:sz="6" w:space="0" w:color="auto"/>
              <w:bottom w:val="double" w:sz="6" w:space="0" w:color="auto"/>
              <w:right w:val="single" w:sz="8" w:space="0" w:color="000000"/>
            </w:tcBorders>
            <w:shd w:val="clear" w:color="000000" w:fill="ABBB59"/>
            <w:vAlign w:val="center"/>
            <w:hideMark/>
          </w:tcPr>
          <w:p w:rsidR="00360291" w:rsidRPr="00360291" w:rsidRDefault="00805996" w:rsidP="00360291">
            <w:pPr>
              <w:spacing w:after="0" w:line="240" w:lineRule="auto"/>
              <w:rPr>
                <w:b/>
                <w:bCs/>
                <w:color w:val="FFFFFF"/>
                <w:szCs w:val="20"/>
              </w:rPr>
            </w:pPr>
            <w:r w:rsidRPr="00805996">
              <w:rPr>
                <w:b/>
                <w:bCs/>
                <w:color w:val="FFFFFF"/>
                <w:szCs w:val="20"/>
              </w:rPr>
              <w:lastRenderedPageBreak/>
              <w:t>Název služby</w:t>
            </w:r>
          </w:p>
        </w:tc>
        <w:tc>
          <w:tcPr>
            <w:tcW w:w="5103" w:type="dxa"/>
            <w:gridSpan w:val="3"/>
            <w:tcBorders>
              <w:top w:val="double" w:sz="6" w:space="0" w:color="auto"/>
              <w:left w:val="nil"/>
              <w:bottom w:val="double" w:sz="6" w:space="0" w:color="auto"/>
              <w:right w:val="single" w:sz="8" w:space="0" w:color="000000"/>
            </w:tcBorders>
            <w:shd w:val="clear" w:color="auto" w:fill="auto"/>
            <w:vAlign w:val="center"/>
            <w:hideMark/>
          </w:tcPr>
          <w:p w:rsidR="00360291" w:rsidRPr="00360291" w:rsidRDefault="00805996" w:rsidP="00360291">
            <w:pPr>
              <w:spacing w:after="0" w:line="240" w:lineRule="auto"/>
              <w:rPr>
                <w:b/>
                <w:bCs/>
                <w:color w:val="000000"/>
                <w:szCs w:val="20"/>
              </w:rPr>
            </w:pPr>
            <w:r w:rsidRPr="00360291">
              <w:rPr>
                <w:color w:val="000000"/>
                <w:szCs w:val="20"/>
              </w:rPr>
              <w:t>Parametry dostupnosti systému</w:t>
            </w:r>
          </w:p>
        </w:tc>
        <w:tc>
          <w:tcPr>
            <w:tcW w:w="993" w:type="dxa"/>
            <w:gridSpan w:val="2"/>
            <w:tcBorders>
              <w:top w:val="double" w:sz="6" w:space="0" w:color="auto"/>
              <w:left w:val="nil"/>
              <w:bottom w:val="double" w:sz="6" w:space="0" w:color="auto"/>
              <w:right w:val="single" w:sz="8"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lang w:val="x-none"/>
              </w:rPr>
              <w:t>TYP KL:</w:t>
            </w:r>
          </w:p>
        </w:tc>
        <w:tc>
          <w:tcPr>
            <w:tcW w:w="1984" w:type="dxa"/>
            <w:tcBorders>
              <w:top w:val="double" w:sz="6" w:space="0" w:color="auto"/>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right"/>
              <w:rPr>
                <w:b/>
                <w:bCs/>
                <w:color w:val="000000"/>
                <w:szCs w:val="20"/>
              </w:rPr>
            </w:pPr>
            <w:r w:rsidRPr="00360291">
              <w:rPr>
                <w:b/>
                <w:bCs/>
                <w:color w:val="000000"/>
                <w:szCs w:val="20"/>
                <w:lang w:val="x-none"/>
              </w:rPr>
              <w:t>Parametry služby</w:t>
            </w:r>
          </w:p>
        </w:tc>
      </w:tr>
      <w:tr w:rsidR="00360291" w:rsidRPr="00360291" w:rsidTr="007513BD">
        <w:trPr>
          <w:trHeight w:val="378"/>
        </w:trPr>
        <w:tc>
          <w:tcPr>
            <w:tcW w:w="2291" w:type="dxa"/>
            <w:gridSpan w:val="3"/>
            <w:tcBorders>
              <w:top w:val="double" w:sz="6" w:space="0" w:color="auto"/>
              <w:left w:val="double" w:sz="6" w:space="0" w:color="auto"/>
              <w:bottom w:val="single" w:sz="8" w:space="0" w:color="auto"/>
              <w:right w:val="single" w:sz="8" w:space="0" w:color="000000"/>
            </w:tcBorders>
            <w:shd w:val="clear" w:color="auto" w:fill="ABBB59" w:themeFill="accent1"/>
            <w:vAlign w:val="center"/>
            <w:hideMark/>
          </w:tcPr>
          <w:p w:rsidR="00360291" w:rsidRPr="00360291" w:rsidRDefault="00360291" w:rsidP="00360291">
            <w:pPr>
              <w:spacing w:after="0" w:line="240" w:lineRule="auto"/>
              <w:rPr>
                <w:b/>
                <w:bCs/>
                <w:color w:val="000000"/>
                <w:szCs w:val="20"/>
              </w:rPr>
            </w:pPr>
            <w:r w:rsidRPr="007513BD">
              <w:rPr>
                <w:b/>
                <w:bCs/>
                <w:color w:val="FFFFFF"/>
                <w:szCs w:val="20"/>
              </w:rPr>
              <w:t>Zkrácený popis služby</w:t>
            </w:r>
          </w:p>
        </w:tc>
        <w:tc>
          <w:tcPr>
            <w:tcW w:w="8080" w:type="dxa"/>
            <w:gridSpan w:val="6"/>
            <w:tcBorders>
              <w:top w:val="double" w:sz="6" w:space="0" w:color="auto"/>
              <w:left w:val="nil"/>
              <w:bottom w:val="single" w:sz="8"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Předmětem služby je měření a vyhodnocení dostupnosti příslušného měřeného rozhraní.</w:t>
            </w:r>
          </w:p>
        </w:tc>
      </w:tr>
      <w:tr w:rsidR="00360291" w:rsidRPr="00360291" w:rsidTr="008577F1">
        <w:trPr>
          <w:trHeight w:val="330"/>
        </w:trPr>
        <w:tc>
          <w:tcPr>
            <w:tcW w:w="10371" w:type="dxa"/>
            <w:gridSpan w:val="9"/>
            <w:tcBorders>
              <w:top w:val="single" w:sz="8"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 xml:space="preserve"> Parametry SLA</w:t>
            </w:r>
          </w:p>
        </w:tc>
      </w:tr>
      <w:tr w:rsidR="003D480D" w:rsidRPr="00360291" w:rsidTr="008577F1">
        <w:trPr>
          <w:trHeight w:val="606"/>
        </w:trPr>
        <w:tc>
          <w:tcPr>
            <w:tcW w:w="1583" w:type="dxa"/>
            <w:gridSpan w:val="2"/>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FB084A" w:rsidP="00360291">
            <w:pPr>
              <w:spacing w:after="0" w:line="240" w:lineRule="auto"/>
              <w:jc w:val="center"/>
              <w:rPr>
                <w:b/>
                <w:bCs/>
                <w:color w:val="FFFFFF"/>
                <w:szCs w:val="20"/>
              </w:rPr>
            </w:pPr>
            <w:r>
              <w:rPr>
                <w:b/>
                <w:bCs/>
                <w:color w:val="FFFFFF"/>
                <w:szCs w:val="20"/>
              </w:rPr>
              <w:t>Úroveň služeb</w:t>
            </w:r>
          </w:p>
        </w:tc>
        <w:tc>
          <w:tcPr>
            <w:tcW w:w="1984"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047128" w:rsidP="00360291">
            <w:pPr>
              <w:spacing w:after="0" w:line="240" w:lineRule="auto"/>
              <w:jc w:val="center"/>
              <w:rPr>
                <w:b/>
                <w:bCs/>
                <w:color w:val="FFFFFF"/>
                <w:szCs w:val="20"/>
              </w:rPr>
            </w:pPr>
            <w:r>
              <w:rPr>
                <w:b/>
                <w:bCs/>
                <w:color w:val="FFFFFF"/>
                <w:szCs w:val="20"/>
              </w:rPr>
              <w:t>Provozní doba systému</w:t>
            </w:r>
          </w:p>
        </w:tc>
        <w:tc>
          <w:tcPr>
            <w:tcW w:w="2268" w:type="dxa"/>
            <w:tcBorders>
              <w:top w:val="nil"/>
              <w:left w:val="nil"/>
              <w:bottom w:val="double" w:sz="6" w:space="0" w:color="auto"/>
              <w:right w:val="double" w:sz="6" w:space="0" w:color="auto"/>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Dostupnost (D</w:t>
            </w:r>
            <w:r w:rsidR="00360291" w:rsidRPr="00360291">
              <w:rPr>
                <w:b/>
                <w:bCs/>
                <w:color w:val="FFFFFF"/>
                <w:szCs w:val="20"/>
              </w:rPr>
              <w:t>) (%)</w:t>
            </w:r>
          </w:p>
        </w:tc>
        <w:tc>
          <w:tcPr>
            <w:tcW w:w="2126"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rPr>
              <w:t>Odezva (O) /Maximální odezva (MO) (sekundy)</w:t>
            </w:r>
          </w:p>
        </w:tc>
        <w:tc>
          <w:tcPr>
            <w:tcW w:w="2410"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Podíl odezvy v limitu (</w:t>
            </w:r>
            <w:r w:rsidR="00360291" w:rsidRPr="00360291">
              <w:rPr>
                <w:b/>
                <w:bCs/>
                <w:color w:val="FFFFFF"/>
                <w:szCs w:val="20"/>
              </w:rPr>
              <w:t>PO) (%)</w:t>
            </w:r>
          </w:p>
        </w:tc>
      </w:tr>
      <w:tr w:rsidR="003D480D" w:rsidRPr="00360291" w:rsidTr="008577F1">
        <w:trPr>
          <w:trHeight w:val="330"/>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GOLD</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 x 24 (0 – 24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99</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10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90</w:t>
            </w:r>
          </w:p>
        </w:tc>
      </w:tr>
      <w:tr w:rsidR="003D480D" w:rsidRPr="00360291" w:rsidTr="008577F1">
        <w:trPr>
          <w:trHeight w:val="42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SILVER</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16 (6 – 22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E3225B">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80</w:t>
            </w:r>
          </w:p>
        </w:tc>
      </w:tr>
      <w:tr w:rsidR="003D480D" w:rsidRPr="00360291"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BRONZ</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12 (6 – 18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70</w:t>
            </w:r>
          </w:p>
        </w:tc>
      </w:tr>
      <w:tr w:rsidR="00360291" w:rsidRPr="00360291" w:rsidTr="008577F1">
        <w:trPr>
          <w:trHeight w:val="358"/>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lang w:val="x-none"/>
              </w:rPr>
              <w:t>Měřící body a výpočet ukazatelů</w:t>
            </w:r>
          </w:p>
        </w:tc>
      </w:tr>
      <w:tr w:rsidR="00360291" w:rsidRPr="00360291" w:rsidTr="008577F1">
        <w:trPr>
          <w:trHeight w:val="392"/>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8070FD" w:rsidP="001A0012">
            <w:pPr>
              <w:spacing w:after="0" w:line="240" w:lineRule="auto"/>
              <w:rPr>
                <w:color w:val="000000"/>
                <w:szCs w:val="20"/>
              </w:rPr>
            </w:pPr>
            <w:r>
              <w:rPr>
                <w:color w:val="000000"/>
                <w:szCs w:val="20"/>
              </w:rPr>
              <w:t xml:space="preserve">Měřicím bodem je monitoring </w:t>
            </w:r>
            <w:r w:rsidR="00E33EA0">
              <w:rPr>
                <w:color w:val="000000"/>
                <w:szCs w:val="20"/>
              </w:rPr>
              <w:t xml:space="preserve">nástroj </w:t>
            </w:r>
            <w:r w:rsidR="009B4211">
              <w:rPr>
                <w:color w:val="000000"/>
                <w:szCs w:val="20"/>
              </w:rPr>
              <w:t>Objednatel</w:t>
            </w:r>
            <w:r w:rsidR="00E33EA0">
              <w:rPr>
                <w:color w:val="000000"/>
                <w:szCs w:val="20"/>
              </w:rPr>
              <w:t>e</w:t>
            </w:r>
            <w:r w:rsidR="00CC5A58">
              <w:rPr>
                <w:color w:val="000000"/>
                <w:szCs w:val="20"/>
              </w:rPr>
              <w:t>,</w:t>
            </w:r>
            <w:r w:rsidR="00E33EA0">
              <w:rPr>
                <w:color w:val="000000"/>
                <w:szCs w:val="20"/>
              </w:rPr>
              <w:t xml:space="preserve"> je</w:t>
            </w:r>
            <w:r w:rsidR="00B64530">
              <w:rPr>
                <w:color w:val="000000"/>
                <w:szCs w:val="20"/>
              </w:rPr>
              <w:t>n</w:t>
            </w:r>
            <w:r>
              <w:rPr>
                <w:color w:val="000000"/>
                <w:szCs w:val="20"/>
              </w:rPr>
              <w:t>ž je nastaven na základě t</w:t>
            </w:r>
            <w:r w:rsidR="00360291" w:rsidRPr="00360291">
              <w:rPr>
                <w:color w:val="000000"/>
                <w:szCs w:val="20"/>
              </w:rPr>
              <w:t>estovací</w:t>
            </w:r>
            <w:r>
              <w:rPr>
                <w:color w:val="000000"/>
                <w:szCs w:val="20"/>
              </w:rPr>
              <w:t>ch</w:t>
            </w:r>
            <w:r w:rsidR="00360291" w:rsidRPr="00360291">
              <w:rPr>
                <w:color w:val="000000"/>
                <w:szCs w:val="20"/>
              </w:rPr>
              <w:t xml:space="preserve"> scénář</w:t>
            </w:r>
            <w:r>
              <w:rPr>
                <w:color w:val="000000"/>
                <w:szCs w:val="20"/>
              </w:rPr>
              <w:t>ů</w:t>
            </w:r>
            <w:r w:rsidR="006571E4">
              <w:rPr>
                <w:color w:val="000000"/>
                <w:szCs w:val="20"/>
              </w:rPr>
              <w:t xml:space="preserve"> </w:t>
            </w:r>
            <w:r w:rsidR="0051630D">
              <w:rPr>
                <w:color w:val="000000"/>
                <w:szCs w:val="20"/>
              </w:rPr>
              <w:t>. V rámci paušálního KL je uvedený přehled testovacích scénářů</w:t>
            </w:r>
            <w:r w:rsidR="00CC5A58">
              <w:rPr>
                <w:color w:val="000000"/>
                <w:szCs w:val="20"/>
              </w:rPr>
              <w:t>,</w:t>
            </w:r>
            <w:r w:rsidR="0051630D">
              <w:rPr>
                <w:color w:val="000000"/>
                <w:szCs w:val="20"/>
              </w:rPr>
              <w:t xml:space="preserve"> na základě kterých je vyh</w:t>
            </w:r>
            <w:r w:rsidR="00E3225B">
              <w:rPr>
                <w:color w:val="000000"/>
                <w:szCs w:val="20"/>
              </w:rPr>
              <w:t>odnocována dostupnost dle daného</w:t>
            </w:r>
            <w:r w:rsidR="0051630D">
              <w:rPr>
                <w:color w:val="000000"/>
                <w:szCs w:val="20"/>
              </w:rPr>
              <w:t xml:space="preserve"> KL. </w:t>
            </w:r>
            <w:r w:rsidR="00617149">
              <w:rPr>
                <w:color w:val="000000"/>
                <w:szCs w:val="20"/>
              </w:rPr>
              <w:t xml:space="preserve"> </w:t>
            </w:r>
            <w:r w:rsidR="0051630D">
              <w:rPr>
                <w:color w:val="000000"/>
                <w:szCs w:val="20"/>
              </w:rPr>
              <w:t xml:space="preserve">Detailní přehled testovacích scénářů je </w:t>
            </w:r>
            <w:r w:rsidR="00CC5A58">
              <w:rPr>
                <w:color w:val="000000"/>
                <w:szCs w:val="20"/>
              </w:rPr>
              <w:t>uveden</w:t>
            </w:r>
            <w:r w:rsidR="005B044C">
              <w:rPr>
                <w:color w:val="000000"/>
                <w:szCs w:val="20"/>
              </w:rPr>
              <w:t xml:space="preserve"> v </w:t>
            </w:r>
            <w:r w:rsidR="00CC5A58">
              <w:rPr>
                <w:color w:val="000000"/>
                <w:szCs w:val="20"/>
              </w:rPr>
              <w:t>Zadávací dokumentaci a předaný</w:t>
            </w:r>
            <w:r w:rsidR="005B044C">
              <w:rPr>
                <w:color w:val="000000"/>
                <w:szCs w:val="20"/>
              </w:rPr>
              <w:t xml:space="preserve"> v rámci Inicializace.</w:t>
            </w:r>
            <w:r w:rsidR="009F0025">
              <w:rPr>
                <w:color w:val="000000"/>
                <w:szCs w:val="20"/>
              </w:rPr>
              <w:t xml:space="preserve"> </w:t>
            </w:r>
            <w:r w:rsidR="00360291" w:rsidRPr="00360291">
              <w:rPr>
                <w:color w:val="000000"/>
                <w:szCs w:val="20"/>
              </w:rPr>
              <w:t xml:space="preserve"> </w:t>
            </w:r>
            <w:r w:rsidR="0051630D">
              <w:rPr>
                <w:color w:val="000000"/>
                <w:szCs w:val="20"/>
              </w:rPr>
              <w:t xml:space="preserve">Aktualizace testovacích scénářů bude probíhat v souladu s odst. </w:t>
            </w:r>
            <w:r w:rsidR="001A0012">
              <w:rPr>
                <w:color w:val="000000"/>
                <w:szCs w:val="20"/>
              </w:rPr>
              <w:fldChar w:fldCharType="begin"/>
            </w:r>
            <w:r w:rsidR="001A0012">
              <w:rPr>
                <w:color w:val="000000"/>
                <w:szCs w:val="20"/>
              </w:rPr>
              <w:instrText xml:space="preserve"> REF _Ref533865983 \r \h </w:instrText>
            </w:r>
            <w:r w:rsidR="001A0012">
              <w:rPr>
                <w:color w:val="000000"/>
                <w:szCs w:val="20"/>
              </w:rPr>
            </w:r>
            <w:r w:rsidR="001A0012">
              <w:rPr>
                <w:color w:val="000000"/>
                <w:szCs w:val="20"/>
              </w:rPr>
              <w:fldChar w:fldCharType="separate"/>
            </w:r>
            <w:r w:rsidR="0038487B">
              <w:rPr>
                <w:color w:val="000000"/>
                <w:szCs w:val="20"/>
              </w:rPr>
              <w:t>10.3</w:t>
            </w:r>
            <w:r w:rsidR="001A0012">
              <w:rPr>
                <w:color w:val="000000"/>
                <w:szCs w:val="20"/>
              </w:rPr>
              <w:fldChar w:fldCharType="end"/>
            </w:r>
            <w:r w:rsidR="001A0012">
              <w:rPr>
                <w:color w:val="000000"/>
                <w:szCs w:val="20"/>
              </w:rPr>
              <w:t xml:space="preserve"> </w:t>
            </w:r>
            <w:r w:rsidR="0051630D">
              <w:rPr>
                <w:color w:val="000000"/>
                <w:szCs w:val="20"/>
              </w:rPr>
              <w:t>Smlouvy.</w:t>
            </w:r>
          </w:p>
        </w:tc>
      </w:tr>
      <w:tr w:rsidR="00360291" w:rsidRPr="00360291" w:rsidTr="008577F1">
        <w:trPr>
          <w:trHeight w:val="238"/>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jc w:val="center"/>
              <w:rPr>
                <w:color w:val="000000"/>
                <w:szCs w:val="20"/>
              </w:rPr>
            </w:pPr>
            <w:r w:rsidRPr="00360291">
              <w:rPr>
                <w:color w:val="000000"/>
                <w:szCs w:val="20"/>
              </w:rPr>
              <w:t>Dostupnost (D)</w:t>
            </w: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B64530">
            <w:pPr>
              <w:spacing w:after="0" w:line="240" w:lineRule="auto"/>
              <w:rPr>
                <w:color w:val="000000"/>
                <w:szCs w:val="20"/>
              </w:rPr>
            </w:pPr>
            <w:r w:rsidRPr="00360291">
              <w:rPr>
                <w:color w:val="000000"/>
                <w:szCs w:val="20"/>
                <w:lang w:val="x-none"/>
              </w:rPr>
              <w:t>Monitoring systém Objednatele bude s minimální frekvencí 15 minut</w:t>
            </w:r>
            <w:r w:rsidR="006B636C">
              <w:rPr>
                <w:color w:val="000000"/>
                <w:szCs w:val="20"/>
                <w:lang w:val="x-none"/>
              </w:rPr>
              <w:t xml:space="preserve"> monitorovat dostupnost </w:t>
            </w:r>
            <w:r w:rsidR="001A0012">
              <w:rPr>
                <w:color w:val="000000"/>
                <w:szCs w:val="20"/>
              </w:rPr>
              <w:t>systémů</w:t>
            </w:r>
            <w:r w:rsidRPr="00360291">
              <w:rPr>
                <w:color w:val="000000"/>
                <w:szCs w:val="20"/>
                <w:lang w:val="x-none"/>
              </w:rPr>
              <w:t xml:space="preserve"> a </w:t>
            </w:r>
            <w:r w:rsidR="006B636C">
              <w:rPr>
                <w:color w:val="000000"/>
                <w:szCs w:val="20"/>
                <w:lang w:val="x-none"/>
              </w:rPr>
              <w:t>Významných funkcionalit</w:t>
            </w:r>
            <w:r w:rsidRPr="00360291">
              <w:rPr>
                <w:color w:val="000000"/>
                <w:szCs w:val="20"/>
                <w:lang w:val="x-none"/>
              </w:rPr>
              <w:t xml:space="preserve">.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Dostupnost (D) dosažená v rámci Vyhodnocovacího období bude vypočtena podle vzorce uvedeného níže a aritmeticky zaokrouhlena na 1 desetinné místo:</w:t>
            </w:r>
          </w:p>
        </w:tc>
      </w:tr>
      <w:tr w:rsidR="00360291" w:rsidRPr="00360291" w:rsidTr="008577F1">
        <w:trPr>
          <w:trHeight w:val="738"/>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m:oMathPara>
              <m:oMathParaPr>
                <m:jc m:val="left"/>
              </m:oMathParaPr>
              <m:oMath>
                <m:r>
                  <w:rPr>
                    <w:rFonts w:ascii="Cambria Math" w:hAnsi="Cambria Math" w:cs="Tahoma"/>
                    <w:szCs w:val="20"/>
                  </w:rPr>
                  <m:t xml:space="preserve">D= </m:t>
                </m:r>
                <m:f>
                  <m:fPr>
                    <m:ctrlPr>
                      <w:rPr>
                        <w:rFonts w:ascii="Cambria Math" w:hAnsi="Cambria Math" w:cs="Tahoma"/>
                        <w:i/>
                        <w:szCs w:val="20"/>
                      </w:rPr>
                    </m:ctrlPr>
                  </m:fPr>
                  <m:num>
                    <m:r>
                      <w:rPr>
                        <w:rFonts w:ascii="Cambria Math" w:hAnsi="Cambria Math" w:cs="Tahoma"/>
                        <w:szCs w:val="20"/>
                      </w:rPr>
                      <m:t xml:space="preserve">TS-TV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D</w:t>
            </w:r>
            <w:r w:rsidRPr="00360291">
              <w:rPr>
                <w:color w:val="000000"/>
                <w:szCs w:val="20"/>
                <w:lang w:val="x-none"/>
              </w:rPr>
              <w:t xml:space="preserve"> Dosažená dostupnost rozhraní v % aritmeticky zaokrouhlena na 1 desetinné místo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minutách v rámci Vyhodnocovacího období. Celkový čas, po který by rozhraní mělo být dostupné dle Provozní doby rozhraní.</w:t>
            </w:r>
          </w:p>
        </w:tc>
      </w:tr>
      <w:tr w:rsidR="00360291" w:rsidRPr="00360291" w:rsidTr="00914E66">
        <w:trPr>
          <w:trHeight w:val="64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00B1F">
            <w:pPr>
              <w:spacing w:after="0" w:line="240" w:lineRule="auto"/>
              <w:rPr>
                <w:i/>
                <w:iCs/>
                <w:color w:val="000000"/>
                <w:szCs w:val="20"/>
              </w:rPr>
            </w:pPr>
            <w:r w:rsidRPr="00360291">
              <w:rPr>
                <w:i/>
                <w:iCs/>
                <w:color w:val="000000"/>
                <w:szCs w:val="20"/>
                <w:lang w:val="x-none"/>
              </w:rPr>
              <w:t>TV</w:t>
            </w:r>
            <w:r w:rsidRPr="00360291">
              <w:rPr>
                <w:color w:val="000000"/>
                <w:szCs w:val="20"/>
                <w:lang w:val="x-none"/>
              </w:rPr>
              <w:t xml:space="preserve"> Souhrnný čas Výpadků rozhraní v rámci Provozní doby rozhraní v minutách. </w:t>
            </w:r>
          </w:p>
        </w:tc>
      </w:tr>
      <w:tr w:rsidR="00360291" w:rsidRPr="00360291" w:rsidTr="008577F1">
        <w:trPr>
          <w:trHeight w:val="765"/>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 monitorovat Odezvu rozhraní a významných funkcionalit rozhraní. Testovací scénář bude navržen tak, aby prověřil Odezvu rozhraní a všech Významných funkcionalit.</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 bude spočítána jako maximální odezva dílčích kroků scénáře v rámci jednoho běhu podle vzorce:</w:t>
            </w:r>
          </w:p>
        </w:tc>
      </w:tr>
      <w:tr w:rsidR="003D480D" w:rsidRPr="00360291" w:rsidTr="008577F1">
        <w:trPr>
          <w:trHeight w:val="570"/>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60291" w:rsidRDefault="003D480D" w:rsidP="00360291">
            <w:pPr>
              <w:spacing w:after="0" w:line="240" w:lineRule="auto"/>
              <w:rPr>
                <w:color w:val="000000"/>
                <w:szCs w:val="20"/>
              </w:rPr>
            </w:pPr>
            <w:r w:rsidRPr="00360291">
              <w:rPr>
                <w:i/>
                <w:iCs/>
                <w:color w:val="000000"/>
                <w:szCs w:val="20"/>
                <w:lang w:val="x-none"/>
              </w:rPr>
              <w:t>O = max(OK)</w:t>
            </w:r>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 xml:space="preserve">O </w:t>
            </w:r>
            <w:r w:rsidRPr="00360291">
              <w:rPr>
                <w:color w:val="000000"/>
                <w:szCs w:val="20"/>
                <w:lang w:val="x-none"/>
              </w:rPr>
              <w:t>Odezva rozhraní v rámci běhu scénáře</w:t>
            </w:r>
          </w:p>
        </w:tc>
      </w:tr>
      <w:tr w:rsidR="00360291" w:rsidRPr="00360291" w:rsidTr="008577F1">
        <w:trPr>
          <w:trHeight w:val="27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OK</w:t>
            </w:r>
            <w:r w:rsidRPr="00360291">
              <w:rPr>
                <w:color w:val="000000"/>
                <w:szCs w:val="20"/>
                <w:lang w:val="x-none"/>
              </w:rPr>
              <w:t xml:space="preserve"> Odezva dílčího kroku scénáře</w:t>
            </w:r>
          </w:p>
        </w:tc>
      </w:tr>
      <w:tr w:rsidR="00360291" w:rsidRPr="00360291" w:rsidTr="008577F1">
        <w:trPr>
          <w:trHeight w:val="102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w:t>
            </w:r>
            <w:r w:rsidR="00B64530">
              <w:rPr>
                <w:color w:val="000000"/>
                <w:szCs w:val="20"/>
              </w:rPr>
              <w:t>,</w:t>
            </w:r>
            <w:r w:rsidRPr="00360291">
              <w:rPr>
                <w:color w:val="000000"/>
                <w:szCs w:val="20"/>
                <w:lang w:val="x-none"/>
              </w:rPr>
              <w:t xml:space="preserve">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tc>
      </w:tr>
      <w:tr w:rsidR="00360291" w:rsidRPr="00360291" w:rsidTr="008577F1">
        <w:trPr>
          <w:trHeight w:val="765"/>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360291" w:rsidRPr="00360291" w:rsidTr="008577F1">
        <w:trPr>
          <w:trHeight w:val="510"/>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 xml:space="preserve">Podíl odezvy v </w:t>
            </w:r>
            <w:r w:rsidRPr="00360291">
              <w:rPr>
                <w:color w:val="000000"/>
                <w:szCs w:val="20"/>
                <w:lang w:val="x-none"/>
              </w:rPr>
              <w:lastRenderedPageBreak/>
              <w:t>limitu (PO)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lastRenderedPageBreak/>
              <w:t>Podíl času, ve kterém byla naměřena odezva v limitu, tzn. v rámci smluvního parametru Odezva (O), v % zaokrouhlený na 1 desetinné místo (PO), bude kalkulován dle vzorce:</w:t>
            </w:r>
          </w:p>
        </w:tc>
      </w:tr>
      <w:tr w:rsidR="003D480D" w:rsidRPr="00360291" w:rsidTr="008577F1">
        <w:trPr>
          <w:trHeight w:val="85"/>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D480D" w:rsidRDefault="003D480D" w:rsidP="00360291">
            <w:pPr>
              <w:spacing w:after="0" w:line="240" w:lineRule="auto"/>
              <w:rPr>
                <w:color w:val="000000"/>
                <w:szCs w:val="20"/>
              </w:rPr>
            </w:pPr>
            <m:oMathPara>
              <m:oMathParaPr>
                <m:jc m:val="left"/>
              </m:oMathParaPr>
              <m:oMath>
                <m:r>
                  <w:rPr>
                    <w:rFonts w:ascii="Cambria Math" w:hAnsi="Cambria Math" w:cs="Tahoma"/>
                    <w:szCs w:val="20"/>
                  </w:rPr>
                  <m:t xml:space="preserve">PO= </m:t>
                </m:r>
                <m:f>
                  <m:fPr>
                    <m:ctrlPr>
                      <w:rPr>
                        <w:rFonts w:ascii="Cambria Math" w:hAnsi="Cambria Math" w:cs="Tahoma"/>
                        <w:i/>
                        <w:szCs w:val="20"/>
                      </w:rPr>
                    </m:ctrlPr>
                  </m:fPr>
                  <m:num>
                    <m:r>
                      <w:rPr>
                        <w:rFonts w:ascii="Cambria Math" w:hAnsi="Cambria Math" w:cs="Tahoma"/>
                        <w:szCs w:val="20"/>
                      </w:rPr>
                      <m:t xml:space="preserve">TS-TOZ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PO</w:t>
            </w:r>
            <w:r w:rsidRPr="00360291">
              <w:rPr>
                <w:color w:val="000000"/>
                <w:szCs w:val="20"/>
                <w:lang w:val="x-none"/>
              </w:rPr>
              <w:t xml:space="preserve"> Podíl odezvy v limitu v rámci Vyhodnocovacího období v procentech</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rámci Vyhodnocovacího období v minutách. Celkový čas, po který by rozhraní mělo být dostupné dle Provozní doby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TOZ</w:t>
            </w:r>
            <w:r w:rsidRPr="00360291">
              <w:rPr>
                <w:color w:val="000000"/>
                <w:szCs w:val="20"/>
                <w:lang w:val="x-none"/>
              </w:rPr>
              <w:t xml:space="preserve"> Souhrnný čas všech časových intervalů, ve kterých byla monitoring systémem Objednatele naměřena vyšší než smluvní odezva (O) v minutách.</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dokladování</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Report dostupnosti z nástroje pro monitoring Objednatele</w:t>
            </w:r>
          </w:p>
        </w:tc>
      </w:tr>
      <w:tr w:rsidR="00360291" w:rsidRPr="00360291" w:rsidTr="008577F1">
        <w:trPr>
          <w:trHeight w:val="18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vyhodnocení</w:t>
            </w:r>
          </w:p>
        </w:tc>
      </w:tr>
      <w:tr w:rsidR="00360291" w:rsidRPr="00360291" w:rsidTr="008577F1">
        <w:trPr>
          <w:trHeight w:val="25"/>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6B636C">
              <w:rPr>
                <w:b/>
                <w:bCs/>
                <w:color w:val="000000"/>
                <w:szCs w:val="20"/>
              </w:rPr>
              <w:t xml:space="preserve">V případě </w:t>
            </w:r>
            <w:r w:rsidRPr="00360291">
              <w:rPr>
                <w:b/>
                <w:bCs/>
                <w:color w:val="000000"/>
                <w:szCs w:val="20"/>
              </w:rPr>
              <w:t>porušení s</w:t>
            </w:r>
            <w:r w:rsidR="002B578E">
              <w:rPr>
                <w:b/>
                <w:bCs/>
                <w:color w:val="000000"/>
                <w:szCs w:val="20"/>
              </w:rPr>
              <w:t>mluvního parametru Dostupnost (D</w:t>
            </w:r>
            <w:r w:rsidRPr="00360291">
              <w:rPr>
                <w:b/>
                <w:bCs/>
                <w:color w:val="000000"/>
                <w:szCs w:val="20"/>
              </w:rPr>
              <w:t>):</w:t>
            </w:r>
          </w:p>
        </w:tc>
      </w:tr>
      <w:tr w:rsidR="00360291" w:rsidRPr="00360291" w:rsidTr="008577F1">
        <w:trPr>
          <w:trHeight w:val="765"/>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0,01 % Dostupnosti, o které byla dosažená hodnota Dostupnosti za Vyhodnocovací období nižší, než smluvní hodnota parametru Dostupnosti, bude Objednateli náležet sleva ve výši 0,1% z celkové měsíční ceny Paušálních služeb za Vyhodnocovací období</w:t>
            </w:r>
            <w:r w:rsidR="002B578E">
              <w:rPr>
                <w:color w:val="000000"/>
                <w:szCs w:val="20"/>
              </w:rPr>
              <w:t>.</w:t>
            </w:r>
          </w:p>
        </w:tc>
      </w:tr>
      <w:tr w:rsidR="00360291" w:rsidRPr="00360291" w:rsidTr="008577F1">
        <w:trPr>
          <w:trHeight w:val="461"/>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8233F4">
              <w:rPr>
                <w:b/>
                <w:bCs/>
                <w:color w:val="000000"/>
                <w:szCs w:val="20"/>
              </w:rPr>
              <w:t xml:space="preserve">V případě </w:t>
            </w:r>
            <w:r w:rsidRPr="00360291">
              <w:rPr>
                <w:b/>
                <w:bCs/>
                <w:color w:val="000000"/>
                <w:szCs w:val="20"/>
              </w:rPr>
              <w:t>porušení smluvního pa</w:t>
            </w:r>
            <w:r w:rsidR="002B578E">
              <w:rPr>
                <w:b/>
                <w:bCs/>
                <w:color w:val="000000"/>
                <w:szCs w:val="20"/>
              </w:rPr>
              <w:t>rametru Podíl odezvy v limitu (</w:t>
            </w:r>
            <w:r w:rsidRPr="00360291">
              <w:rPr>
                <w:b/>
                <w:bCs/>
                <w:color w:val="000000"/>
                <w:szCs w:val="20"/>
              </w:rPr>
              <w:t>PO)</w:t>
            </w:r>
            <w:r w:rsidRPr="00360291">
              <w:rPr>
                <w:color w:val="000000"/>
                <w:szCs w:val="20"/>
              </w:rPr>
              <w:t>:</w:t>
            </w:r>
          </w:p>
        </w:tc>
      </w:tr>
      <w:tr w:rsidR="00360291" w:rsidRPr="00360291" w:rsidTr="008577F1">
        <w:trPr>
          <w:trHeight w:val="70"/>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0,1 %  Podíl odezvy v limitu, o které byla dosažená hodnota Podílu odezvy v limitu za Vyhodnocovací období nižší, než smluvní hodnota parametru Podíl odezvy v limitu, bude Objednateli náležet sleva ve výši 0,1% z celkové měsíční ceny Paušálních služeb za Vyhodnocovací období</w:t>
            </w:r>
            <w:r w:rsidR="002B578E">
              <w:rPr>
                <w:color w:val="000000"/>
                <w:szCs w:val="20"/>
              </w:rPr>
              <w:t>.</w:t>
            </w:r>
          </w:p>
        </w:tc>
      </w:tr>
    </w:tbl>
    <w:p w:rsidR="007003B0" w:rsidRDefault="007003B0" w:rsidP="00E918AB"/>
    <w:p w:rsidR="007003B0" w:rsidRDefault="007003B0" w:rsidP="007003B0">
      <w:r>
        <w:br w:type="page"/>
      </w:r>
    </w:p>
    <w:p w:rsidR="00EB4E3F" w:rsidRPr="0065234C"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8" w:name="_Ref494074762"/>
      <w:r w:rsidRPr="00DA20E8">
        <w:rPr>
          <w:rFonts w:asciiTheme="minorHAnsi" w:hAnsiTheme="minorHAnsi" w:cs="Tahoma"/>
          <w:b/>
          <w:bCs/>
          <w:kern w:val="32"/>
          <w:szCs w:val="20"/>
        </w:rPr>
        <w:lastRenderedPageBreak/>
        <w:t>ID: SUP-001</w:t>
      </w:r>
      <w:bookmarkEnd w:id="238"/>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1252"/>
        <w:gridCol w:w="174"/>
        <w:gridCol w:w="869"/>
        <w:gridCol w:w="1741"/>
        <w:gridCol w:w="1883"/>
        <w:gridCol w:w="718"/>
        <w:gridCol w:w="161"/>
        <w:gridCol w:w="137"/>
        <w:gridCol w:w="836"/>
        <w:gridCol w:w="161"/>
        <w:gridCol w:w="17"/>
        <w:gridCol w:w="1014"/>
        <w:gridCol w:w="85"/>
        <w:gridCol w:w="1275"/>
      </w:tblGrid>
      <w:tr w:rsidR="00AC7ED1" w:rsidRPr="0065234C" w:rsidTr="008471AC">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rPr>
            </w:pPr>
            <w:r w:rsidRPr="00805996">
              <w:rPr>
                <w:rFonts w:asciiTheme="minorHAnsi" w:hAnsiTheme="minorHAnsi" w:cs="Tahoma"/>
                <w:b/>
                <w:color w:val="FFFFFF" w:themeColor="background1"/>
                <w:szCs w:val="20"/>
              </w:rPr>
              <w:t>Název služby</w:t>
            </w:r>
          </w:p>
        </w:tc>
        <w:tc>
          <w:tcPr>
            <w:tcW w:w="2176" w:type="pct"/>
            <w:gridSpan w:val="4"/>
            <w:tcBorders>
              <w:top w:val="double" w:sz="4" w:space="0" w:color="auto"/>
              <w:left w:val="single" w:sz="6" w:space="0" w:color="auto"/>
              <w:bottom w:val="double" w:sz="4" w:space="0" w:color="auto"/>
            </w:tcBorders>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lang w:val="cs-CZ"/>
              </w:rPr>
            </w:pPr>
            <w:r>
              <w:rPr>
                <w:rFonts w:cs="Tahoma"/>
                <w:szCs w:val="20"/>
                <w:lang w:val="cs-CZ"/>
              </w:rPr>
              <w:t>Zpracování požadavků Paušálních služeb</w:t>
            </w:r>
          </w:p>
        </w:tc>
        <w:tc>
          <w:tcPr>
            <w:tcW w:w="548" w:type="pct"/>
            <w:gridSpan w:val="3"/>
            <w:tcBorders>
              <w:top w:val="double" w:sz="4" w:space="0" w:color="auto"/>
              <w:bottom w:val="double" w:sz="4" w:space="0" w:color="auto"/>
            </w:tcBorders>
            <w:shd w:val="clear" w:color="auto" w:fill="ABBB59" w:themeFill="tex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56744D">
              <w:rPr>
                <w:rFonts w:asciiTheme="minorHAnsi" w:hAnsiTheme="minorHAnsi" w:cs="Tahoma"/>
                <w:b/>
                <w:color w:val="FFFFFF" w:themeColor="background1"/>
                <w:szCs w:val="20"/>
              </w:rPr>
              <w:t>TYP</w:t>
            </w:r>
            <w:r w:rsidR="00E24F88" w:rsidRPr="0056744D">
              <w:rPr>
                <w:rFonts w:asciiTheme="minorHAnsi" w:hAnsiTheme="minorHAnsi" w:cs="Tahoma"/>
                <w:b/>
                <w:color w:val="FFFFFF" w:themeColor="background1"/>
                <w:szCs w:val="20"/>
              </w:rPr>
              <w:t xml:space="preserve"> </w:t>
            </w:r>
            <w:r w:rsidRPr="0056744D">
              <w:rPr>
                <w:rFonts w:asciiTheme="minorHAnsi" w:hAnsiTheme="minorHAnsi" w:cs="Tahoma"/>
                <w:b/>
                <w:color w:val="FFFFFF" w:themeColor="background1"/>
                <w:szCs w:val="20"/>
              </w:rPr>
              <w:t>KL:</w:t>
            </w:r>
          </w:p>
        </w:tc>
        <w:tc>
          <w:tcPr>
            <w:tcW w:w="1155" w:type="pct"/>
            <w:gridSpan w:val="4"/>
            <w:tcBorders>
              <w:top w:val="double" w:sz="4" w:space="0" w:color="auto"/>
              <w:bottom w:val="double" w:sz="4" w:space="0" w:color="auto"/>
              <w:right w:val="double" w:sz="4" w:space="0" w:color="auto"/>
            </w:tcBorders>
            <w:vAlign w:val="center"/>
          </w:tcPr>
          <w:p w:rsidR="00AC7ED1" w:rsidRPr="0056744D" w:rsidRDefault="00AC7ED1" w:rsidP="00561A9A">
            <w:pPr>
              <w:pStyle w:val="Zkladntext"/>
              <w:widowControl w:val="0"/>
              <w:spacing w:before="60" w:after="60" w:line="240" w:lineRule="auto"/>
              <w:jc w:val="right"/>
              <w:rPr>
                <w:rFonts w:asciiTheme="minorHAnsi" w:hAnsiTheme="minorHAnsi" w:cs="Tahoma"/>
                <w:b/>
                <w:szCs w:val="20"/>
              </w:rPr>
            </w:pPr>
            <w:r w:rsidRPr="0056744D">
              <w:rPr>
                <w:rFonts w:asciiTheme="minorHAnsi" w:hAnsiTheme="minorHAnsi" w:cs="Tahoma"/>
                <w:b/>
                <w:szCs w:val="20"/>
              </w:rPr>
              <w:t>Parametry</w:t>
            </w:r>
            <w:r w:rsidR="00E24F88" w:rsidRPr="0056744D">
              <w:rPr>
                <w:rFonts w:asciiTheme="minorHAnsi" w:hAnsiTheme="minorHAnsi" w:cs="Tahoma"/>
                <w:b/>
                <w:szCs w:val="20"/>
              </w:rPr>
              <w:t xml:space="preserve"> </w:t>
            </w:r>
            <w:r w:rsidRPr="0056744D">
              <w:rPr>
                <w:rFonts w:asciiTheme="minorHAnsi" w:hAnsiTheme="minorHAnsi" w:cs="Tahoma"/>
                <w:b/>
                <w:szCs w:val="20"/>
              </w:rPr>
              <w:t>služby</w:t>
            </w:r>
          </w:p>
        </w:tc>
      </w:tr>
      <w:tr w:rsidR="00AC7ED1" w:rsidRPr="0065234C" w:rsidTr="007513BD">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7513BD">
              <w:rPr>
                <w:rFonts w:asciiTheme="minorHAnsi" w:hAnsiTheme="minorHAnsi" w:cs="Tahoma"/>
                <w:b/>
                <w:color w:val="FFFFFF" w:themeColor="background1"/>
                <w:szCs w:val="20"/>
              </w:rPr>
              <w:t>Zkrácený</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popis</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služby</w:t>
            </w:r>
          </w:p>
        </w:tc>
        <w:tc>
          <w:tcPr>
            <w:tcW w:w="3879" w:type="pct"/>
            <w:gridSpan w:val="11"/>
            <w:tcBorders>
              <w:top w:val="single" w:sz="6" w:space="0" w:color="auto"/>
              <w:left w:val="single" w:sz="6" w:space="0" w:color="auto"/>
              <w:bottom w:val="single" w:sz="6" w:space="0" w:color="auto"/>
              <w:right w:val="double" w:sz="4" w:space="0" w:color="auto"/>
            </w:tcBorders>
            <w:vAlign w:val="center"/>
          </w:tcPr>
          <w:p w:rsidR="00AC7ED1" w:rsidRPr="0065234C" w:rsidRDefault="004014C5" w:rsidP="00AC30D6">
            <w:pPr>
              <w:pStyle w:val="Zkladntext"/>
              <w:widowControl w:val="0"/>
              <w:spacing w:before="60" w:after="60" w:line="240" w:lineRule="auto"/>
              <w:rPr>
                <w:rFonts w:asciiTheme="minorHAnsi" w:hAnsiTheme="minorHAnsi" w:cs="Tahoma"/>
                <w:szCs w:val="20"/>
                <w:highlight w:val="yellow"/>
              </w:rPr>
            </w:pPr>
            <w:r>
              <w:rPr>
                <w:rFonts w:cs="Tahoma"/>
                <w:szCs w:val="20"/>
                <w:lang w:val="cs-CZ"/>
              </w:rPr>
              <w:t>Zpracování požadavků</w:t>
            </w:r>
            <w:r w:rsidR="00310404">
              <w:rPr>
                <w:rFonts w:cs="Tahoma"/>
                <w:szCs w:val="20"/>
                <w:lang w:val="cs-CZ"/>
              </w:rPr>
              <w:t>,</w:t>
            </w:r>
            <w:r>
              <w:rPr>
                <w:rFonts w:cs="Tahoma"/>
                <w:szCs w:val="20"/>
                <w:lang w:val="cs-CZ"/>
              </w:rPr>
              <w:t xml:space="preserve"> j</w:t>
            </w:r>
            <w:r w:rsidR="00AC30D6">
              <w:rPr>
                <w:rFonts w:cs="Tahoma"/>
                <w:szCs w:val="20"/>
                <w:lang w:val="cs-CZ"/>
              </w:rPr>
              <w:t>e</w:t>
            </w:r>
            <w:r>
              <w:rPr>
                <w:rFonts w:cs="Tahoma"/>
                <w:szCs w:val="20"/>
                <w:lang w:val="cs-CZ"/>
              </w:rPr>
              <w:t>ž jsou součástí Paušálních služeb.</w:t>
            </w:r>
          </w:p>
        </w:tc>
      </w:tr>
      <w:tr w:rsidR="00AC7ED1" w:rsidRPr="0065234C" w:rsidTr="008471AC">
        <w:trPr>
          <w:gridBefore w:val="1"/>
          <w:wBefore w:w="12" w:type="pct"/>
          <w:trHeight w:val="250"/>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Detaily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služby</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E167A9" w:rsidRDefault="00E167A9" w:rsidP="00E167A9">
            <w:pPr>
              <w:widowControl w:val="0"/>
              <w:spacing w:before="60" w:after="60"/>
              <w:rPr>
                <w:rFonts w:cs="Tahoma"/>
                <w:szCs w:val="20"/>
              </w:rPr>
            </w:pPr>
            <w:r w:rsidRPr="009F29DF">
              <w:rPr>
                <w:rFonts w:cs="Tahoma"/>
                <w:szCs w:val="20"/>
              </w:rPr>
              <w:t xml:space="preserve">Předmětem služby je </w:t>
            </w:r>
            <w:r>
              <w:rPr>
                <w:rFonts w:cs="Tahoma"/>
                <w:szCs w:val="20"/>
              </w:rPr>
              <w:t>řešeni požadavků způsobem definovaným v tomto KL, Interní dokumentaci, v této Smlouvě a její Přílohách</w:t>
            </w:r>
            <w:r w:rsidRPr="009F29DF">
              <w:rPr>
                <w:rFonts w:cs="Tahoma"/>
                <w:szCs w:val="20"/>
              </w:rPr>
              <w:t>.</w:t>
            </w:r>
            <w:r>
              <w:rPr>
                <w:rFonts w:cs="Tahoma"/>
                <w:szCs w:val="20"/>
              </w:rPr>
              <w:t xml:space="preserve"> Poskytovatel dle tohoto KL p</w:t>
            </w:r>
            <w:r w:rsidRPr="009F29DF">
              <w:rPr>
                <w:rFonts w:cs="Tahoma"/>
                <w:szCs w:val="20"/>
              </w:rPr>
              <w:t>rovádí diagnózu</w:t>
            </w:r>
            <w:r>
              <w:rPr>
                <w:rFonts w:cs="Tahoma"/>
                <w:szCs w:val="20"/>
              </w:rPr>
              <w:t>/</w:t>
            </w:r>
            <w:r w:rsidRPr="009F29DF">
              <w:rPr>
                <w:rFonts w:cs="Tahoma"/>
                <w:szCs w:val="20"/>
              </w:rPr>
              <w:t>vyšetření požadavku a odstraňování nefunkčnosti/problému</w:t>
            </w:r>
            <w:r>
              <w:rPr>
                <w:rFonts w:cs="Tahoma"/>
                <w:szCs w:val="20"/>
              </w:rPr>
              <w:t>,</w:t>
            </w:r>
            <w:r w:rsidRPr="009F29DF">
              <w:rPr>
                <w:rFonts w:cs="Tahoma"/>
                <w:szCs w:val="20"/>
              </w:rPr>
              <w:t xml:space="preserve"> posuzuje požadavek z hlediska dopadu na ostatní systémy. Zároveň spolupracuj</w:t>
            </w:r>
            <w:r w:rsidR="00AC30D6">
              <w:rPr>
                <w:rFonts w:cs="Tahoma"/>
                <w:szCs w:val="20"/>
              </w:rPr>
              <w:t>e</w:t>
            </w:r>
            <w:r w:rsidRPr="009F29DF">
              <w:rPr>
                <w:rFonts w:cs="Tahoma"/>
                <w:szCs w:val="20"/>
              </w:rPr>
              <w:t xml:space="preserve"> s provozovateli KL v rámci této </w:t>
            </w:r>
            <w:r>
              <w:rPr>
                <w:rFonts w:cs="Tahoma"/>
                <w:szCs w:val="20"/>
              </w:rPr>
              <w:t>S</w:t>
            </w:r>
            <w:r w:rsidRPr="009F29DF">
              <w:rPr>
                <w:rFonts w:cs="Tahoma"/>
                <w:szCs w:val="20"/>
              </w:rPr>
              <w:t>mlouvy</w:t>
            </w:r>
            <w:r>
              <w:rPr>
                <w:rFonts w:cs="Tahoma"/>
                <w:szCs w:val="20"/>
              </w:rPr>
              <w:t xml:space="preserve"> i s provozovateli navazujících systémů či třetí</w:t>
            </w:r>
            <w:r w:rsidR="00094ABA">
              <w:rPr>
                <w:rFonts w:cs="Tahoma"/>
                <w:szCs w:val="20"/>
              </w:rPr>
              <w:t>mi</w:t>
            </w:r>
            <w:r>
              <w:rPr>
                <w:rFonts w:cs="Tahoma"/>
                <w:szCs w:val="20"/>
              </w:rPr>
              <w:t xml:space="preserve"> stran</w:t>
            </w:r>
            <w:r w:rsidR="00094ABA">
              <w:rPr>
                <w:rFonts w:cs="Tahoma"/>
                <w:szCs w:val="20"/>
              </w:rPr>
              <w:t>ami</w:t>
            </w:r>
            <w:r>
              <w:rPr>
                <w:rFonts w:cs="Tahoma"/>
                <w:szCs w:val="20"/>
              </w:rPr>
              <w:t xml:space="preserve"> určený</w:t>
            </w:r>
            <w:r w:rsidR="00094ABA">
              <w:rPr>
                <w:rFonts w:cs="Tahoma"/>
                <w:szCs w:val="20"/>
              </w:rPr>
              <w:t>mi</w:t>
            </w:r>
            <w:r>
              <w:rPr>
                <w:rFonts w:cs="Tahoma"/>
                <w:szCs w:val="20"/>
              </w:rPr>
              <w:t xml:space="preserve"> Objednavatelem.</w:t>
            </w:r>
          </w:p>
          <w:p w:rsidR="00AC7ED1" w:rsidRPr="0065234C" w:rsidRDefault="00E167A9" w:rsidP="00192CE4">
            <w:pPr>
              <w:spacing w:before="60" w:after="60" w:line="240" w:lineRule="auto"/>
              <w:jc w:val="both"/>
              <w:rPr>
                <w:rFonts w:asciiTheme="minorHAnsi" w:hAnsiTheme="minorHAnsi" w:cs="Tahoma"/>
                <w:szCs w:val="20"/>
              </w:rPr>
            </w:pPr>
            <w:r w:rsidRPr="00F01240">
              <w:rPr>
                <w:rFonts w:cs="Tahoma"/>
                <w:szCs w:val="20"/>
              </w:rPr>
              <w:t>Úrovně služeb jsou d</w:t>
            </w:r>
            <w:r w:rsidR="00DC47B6">
              <w:rPr>
                <w:rFonts w:cs="Tahoma"/>
                <w:szCs w:val="20"/>
              </w:rPr>
              <w:t>efinov</w:t>
            </w:r>
            <w:r w:rsidR="00192CE4">
              <w:rPr>
                <w:rFonts w:cs="Tahoma"/>
                <w:szCs w:val="20"/>
              </w:rPr>
              <w:t>ány</w:t>
            </w:r>
            <w:r w:rsidR="00DC47B6">
              <w:rPr>
                <w:rFonts w:cs="Tahoma"/>
                <w:szCs w:val="20"/>
              </w:rPr>
              <w:t xml:space="preserve"> v Paušálních KL či </w:t>
            </w:r>
            <w:hyperlink w:anchor="_Příloha_č._2_1" w:history="1">
              <w:r w:rsidR="00DC47B6" w:rsidRPr="00DC47B6">
                <w:rPr>
                  <w:rStyle w:val="Hypertextovodkaz"/>
                  <w:rFonts w:cs="Tahoma"/>
                  <w:szCs w:val="20"/>
                </w:rPr>
                <w:t>p</w:t>
              </w:r>
              <w:r w:rsidRPr="00DC47B6">
                <w:rPr>
                  <w:rStyle w:val="Hypertextovodkaz"/>
                  <w:rFonts w:cs="Tahoma"/>
                  <w:szCs w:val="20"/>
                </w:rPr>
                <w:t>říloze č. 2</w:t>
              </w:r>
            </w:hyperlink>
            <w:r>
              <w:rPr>
                <w:rFonts w:cs="Tahoma"/>
                <w:szCs w:val="20"/>
              </w:rPr>
              <w:t>.</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Parametry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SLA</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AC7ED1" w:rsidRPr="0065234C" w:rsidRDefault="00E167A9" w:rsidP="00561A9A">
            <w:pPr>
              <w:spacing w:before="60" w:after="60" w:line="240" w:lineRule="auto"/>
              <w:rPr>
                <w:rFonts w:asciiTheme="minorHAnsi" w:hAnsiTheme="minorHAnsi" w:cs="Tahoma"/>
                <w:szCs w:val="20"/>
              </w:rPr>
            </w:pPr>
            <w:r w:rsidRPr="009F29DF">
              <w:rPr>
                <w:rFonts w:cs="Tahoma"/>
                <w:b/>
                <w:szCs w:val="20"/>
              </w:rPr>
              <w:t xml:space="preserve">Parametry SLA </w:t>
            </w:r>
            <w:r w:rsidRPr="009F29DF">
              <w:rPr>
                <w:rFonts w:cs="Tahoma"/>
                <w:szCs w:val="20"/>
              </w:rPr>
              <w:t xml:space="preserve">pro jednotlivé priority požadavků jsou uvedeny níže. Pro vyloučení všech pochybností o klasifikaci priority rozhoduje HelpDesk Objednatele. </w:t>
            </w:r>
            <w:r>
              <w:rPr>
                <w:rFonts w:cs="Tahoma"/>
                <w:szCs w:val="20"/>
              </w:rPr>
              <w:t>V</w:t>
            </w:r>
            <w:r w:rsidR="00192CE4">
              <w:rPr>
                <w:rFonts w:cs="Tahoma"/>
                <w:szCs w:val="20"/>
              </w:rPr>
              <w:t> </w:t>
            </w:r>
            <w:r>
              <w:rPr>
                <w:rFonts w:cs="Tahoma"/>
                <w:szCs w:val="20"/>
              </w:rPr>
              <w:t>případě</w:t>
            </w:r>
            <w:r w:rsidR="00192CE4">
              <w:rPr>
                <w:rFonts w:cs="Tahoma"/>
                <w:szCs w:val="20"/>
              </w:rPr>
              <w:t>,</w:t>
            </w:r>
            <w:r>
              <w:rPr>
                <w:rFonts w:cs="Tahoma"/>
                <w:szCs w:val="20"/>
              </w:rPr>
              <w:t xml:space="preserve"> že Poskytovatel</w:t>
            </w:r>
            <w:r w:rsidRPr="009F29DF">
              <w:rPr>
                <w:rFonts w:cs="Tahoma"/>
                <w:szCs w:val="20"/>
              </w:rPr>
              <w:t xml:space="preserve"> není z objektivních důvodů</w:t>
            </w:r>
            <w:r w:rsidR="00192CE4">
              <w:rPr>
                <w:rFonts w:cs="Tahoma"/>
                <w:szCs w:val="20"/>
              </w:rPr>
              <w:t>,</w:t>
            </w:r>
            <w:r w:rsidRPr="009F29DF">
              <w:rPr>
                <w:rFonts w:cs="Tahoma"/>
                <w:szCs w:val="20"/>
              </w:rPr>
              <w:t xml:space="preserve"> např. nezbytné součinnosti třetích stran, schopen dodržet dobu vyřešení, </w:t>
            </w:r>
            <w:r>
              <w:rPr>
                <w:rFonts w:cs="Tahoma"/>
                <w:szCs w:val="20"/>
              </w:rPr>
              <w:t>musí o této skutečnosti informovat HelpDesk Objednatele, který posoudí tuto skutečnost a je oprávněn k pozastavení doby pro vyřešení požadavku</w:t>
            </w:r>
            <w:r w:rsidRPr="009F29DF">
              <w:rPr>
                <w:rFonts w:cs="Tahoma"/>
                <w:szCs w:val="20"/>
              </w:rPr>
              <w:t>.</w:t>
            </w:r>
          </w:p>
        </w:tc>
      </w:tr>
      <w:tr w:rsidR="00AC7ED1" w:rsidRPr="0065234C" w:rsidTr="00C02CFA">
        <w:trPr>
          <w:gridBefore w:val="1"/>
          <w:wBefore w:w="12" w:type="pct"/>
          <w:trHeight w:val="299"/>
        </w:trPr>
        <w:tc>
          <w:tcPr>
            <w:tcW w:w="3207" w:type="pct"/>
            <w:gridSpan w:val="6"/>
            <w:vMerge w:val="restart"/>
            <w:tcBorders>
              <w:top w:val="double" w:sz="4" w:space="0" w:color="auto"/>
              <w:left w:val="double" w:sz="4" w:space="0" w:color="auto"/>
              <w:right w:val="double" w:sz="4" w:space="0" w:color="auto"/>
            </w:tcBorders>
            <w:shd w:val="clear" w:color="auto" w:fill="ABBB59" w:themeFill="text1"/>
            <w:vAlign w:val="center"/>
          </w:tcPr>
          <w:p w:rsidR="00AC7ED1" w:rsidRPr="00DA20E8" w:rsidRDefault="00AC7ED1" w:rsidP="00561A9A">
            <w:pPr>
              <w:widowControl w:val="0"/>
              <w:spacing w:before="60" w:after="60" w:line="240" w:lineRule="auto"/>
              <w:rPr>
                <w:rFonts w:asciiTheme="minorHAnsi" w:hAnsiTheme="minorHAnsi" w:cs="Tahoma"/>
                <w:color w:val="FFFFFF" w:themeColor="background1"/>
                <w:szCs w:val="20"/>
              </w:rPr>
            </w:pPr>
            <w:r w:rsidRPr="0065234C">
              <w:rPr>
                <w:rFonts w:asciiTheme="minorHAnsi" w:hAnsiTheme="minorHAnsi" w:cs="Tahoma"/>
                <w:b/>
                <w:color w:val="FFFFFF" w:themeColor="background1"/>
                <w:szCs w:val="20"/>
              </w:rPr>
              <w:t>Naléhavost</w:t>
            </w:r>
          </w:p>
        </w:tc>
        <w:tc>
          <w:tcPr>
            <w:tcW w:w="1781" w:type="pct"/>
            <w:gridSpan w:val="8"/>
            <w:tcBorders>
              <w:top w:val="double" w:sz="4" w:space="0" w:color="auto"/>
              <w:left w:val="double" w:sz="4" w:space="0" w:color="auto"/>
              <w:bottom w:val="double" w:sz="4" w:space="0" w:color="auto"/>
              <w:right w:val="double" w:sz="4" w:space="0" w:color="auto"/>
            </w:tcBorders>
            <w:shd w:val="clear" w:color="auto" w:fill="ABBB59" w:themeFill="text1"/>
          </w:tcPr>
          <w:p w:rsidR="00AC7ED1" w:rsidRPr="00C04EDB"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C04EDB">
              <w:rPr>
                <w:rFonts w:asciiTheme="minorHAnsi" w:hAnsiTheme="minorHAnsi" w:cs="Tahoma"/>
                <w:b/>
                <w:color w:val="FFFFFF" w:themeColor="background1"/>
                <w:sz w:val="20"/>
                <w:szCs w:val="20"/>
                <w:lang w:val="cs-CZ"/>
              </w:rPr>
              <w:t>Dopad</w:t>
            </w:r>
          </w:p>
        </w:tc>
      </w:tr>
      <w:tr w:rsidR="00AA601C" w:rsidRPr="0065234C" w:rsidTr="00805996">
        <w:trPr>
          <w:gridBefore w:val="1"/>
          <w:wBefore w:w="12" w:type="pct"/>
          <w:trHeight w:val="40"/>
        </w:trPr>
        <w:tc>
          <w:tcPr>
            <w:tcW w:w="3207" w:type="pct"/>
            <w:gridSpan w:val="6"/>
            <w:vMerge/>
            <w:tcBorders>
              <w:left w:val="double" w:sz="4" w:space="0" w:color="auto"/>
              <w:bottom w:val="double" w:sz="4" w:space="0" w:color="auto"/>
              <w:right w:val="double" w:sz="4" w:space="0" w:color="auto"/>
            </w:tcBorders>
            <w:shd w:val="clear" w:color="auto" w:fill="ABBB59" w:themeFill="text1"/>
            <w:vAlign w:val="center"/>
          </w:tcPr>
          <w:p w:rsidR="00AC7ED1" w:rsidRPr="0065234C" w:rsidRDefault="00AC7ED1" w:rsidP="00561A9A">
            <w:pPr>
              <w:pStyle w:val="Bezmezer"/>
              <w:spacing w:before="60" w:after="60"/>
              <w:rPr>
                <w:rFonts w:asciiTheme="minorHAnsi" w:hAnsiTheme="minorHAnsi" w:cs="Tahoma"/>
                <w:color w:val="FFFFFF" w:themeColor="background1"/>
                <w:sz w:val="20"/>
                <w:szCs w:val="20"/>
                <w:lang w:val="cs-CZ"/>
              </w:rPr>
            </w:pPr>
          </w:p>
        </w:tc>
        <w:tc>
          <w:tcPr>
            <w:tcW w:w="548" w:type="pct"/>
            <w:gridSpan w:val="3"/>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Plošný</w:t>
            </w:r>
          </w:p>
        </w:tc>
        <w:tc>
          <w:tcPr>
            <w:tcW w:w="617" w:type="pct"/>
            <w:gridSpan w:val="4"/>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Skupinový</w:t>
            </w:r>
          </w:p>
        </w:tc>
        <w:tc>
          <w:tcPr>
            <w:tcW w:w="616" w:type="pct"/>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Individuální</w:t>
            </w:r>
          </w:p>
        </w:tc>
      </w:tr>
      <w:tr w:rsidR="00AA601C" w:rsidRPr="0065234C" w:rsidTr="00805996">
        <w:trPr>
          <w:gridBefore w:val="1"/>
          <w:wBefore w:w="12" w:type="pct"/>
          <w:trHeight w:val="1393"/>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192CE4">
            <w:pPr>
              <w:spacing w:before="60" w:after="60"/>
              <w:rPr>
                <w:rFonts w:asciiTheme="minorHAnsi" w:hAnsiTheme="minorHAnsi"/>
                <w:szCs w:val="20"/>
              </w:rPr>
            </w:pPr>
            <w:r w:rsidRPr="0065234C">
              <w:rPr>
                <w:rFonts w:asciiTheme="minorHAnsi" w:hAnsiTheme="minorHAnsi" w:cs="Tahoma"/>
                <w:szCs w:val="20"/>
              </w:rPr>
              <w:t>Některé</w:t>
            </w:r>
            <w:r w:rsidR="00E24F88" w:rsidRPr="00DA20E8">
              <w:rPr>
                <w:rFonts w:asciiTheme="minorHAnsi" w:hAnsiTheme="minorHAnsi" w:cs="Tahoma"/>
                <w:szCs w:val="20"/>
              </w:rPr>
              <w:t xml:space="preserve"> </w:t>
            </w:r>
            <w:r w:rsidRPr="00C04EDB">
              <w:rPr>
                <w:rFonts w:asciiTheme="minorHAnsi" w:hAnsiTheme="minorHAnsi" w:cs="Tahoma"/>
                <w:szCs w:val="20"/>
              </w:rPr>
              <w:t>nebo</w:t>
            </w:r>
            <w:r w:rsidR="00E24F88" w:rsidRPr="0056744D">
              <w:rPr>
                <w:rFonts w:asciiTheme="minorHAnsi" w:hAnsiTheme="minorHAnsi" w:cs="Tahoma"/>
                <w:szCs w:val="20"/>
              </w:rPr>
              <w:t xml:space="preserve"> </w:t>
            </w:r>
            <w:r w:rsidRPr="0056744D">
              <w:rPr>
                <w:rFonts w:asciiTheme="minorHAnsi" w:hAnsiTheme="minorHAnsi" w:cs="Tahoma"/>
                <w:szCs w:val="20"/>
              </w:rPr>
              <w:t>všechny</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systému</w:t>
            </w:r>
            <w:r w:rsidR="00E24F88" w:rsidRPr="0056744D">
              <w:rPr>
                <w:rFonts w:asciiTheme="minorHAnsi" w:hAnsiTheme="minorHAnsi" w:cs="Tahoma"/>
                <w:szCs w:val="20"/>
              </w:rPr>
              <w:t xml:space="preserve"> </w:t>
            </w:r>
            <w:r w:rsidRPr="0056744D">
              <w:rPr>
                <w:rFonts w:asciiTheme="minorHAnsi" w:hAnsiTheme="minorHAnsi" w:cs="Tahoma"/>
                <w:szCs w:val="20"/>
              </w:rPr>
              <w:t>selhaly</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jsou</w:t>
            </w:r>
            <w:r w:rsidR="00E24F88" w:rsidRPr="0056744D">
              <w:rPr>
                <w:rFonts w:asciiTheme="minorHAnsi" w:hAnsiTheme="minorHAnsi" w:cs="Tahoma"/>
                <w:szCs w:val="20"/>
              </w:rPr>
              <w:t xml:space="preserve"> </w:t>
            </w:r>
            <w:r w:rsidRPr="0056744D">
              <w:rPr>
                <w:rFonts w:asciiTheme="minorHAnsi" w:hAnsiTheme="minorHAnsi" w:cs="Tahoma"/>
                <w:szCs w:val="20"/>
              </w:rPr>
              <w:t>zcela</w:t>
            </w:r>
            <w:r w:rsidR="00E24F88" w:rsidRPr="00C87302">
              <w:rPr>
                <w:rFonts w:asciiTheme="minorHAnsi" w:hAnsiTheme="minorHAnsi" w:cs="Tahoma"/>
                <w:szCs w:val="20"/>
              </w:rPr>
              <w:t xml:space="preserve"> </w:t>
            </w:r>
            <w:r w:rsidRPr="0065234C">
              <w:rPr>
                <w:rFonts w:asciiTheme="minorHAnsi" w:hAnsiTheme="minorHAnsi" w:cs="Tahoma"/>
                <w:szCs w:val="20"/>
              </w:rPr>
              <w:t>nedostupné,</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nefunkční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funkčnost</w:t>
            </w:r>
            <w:r w:rsidR="00E24F88" w:rsidRPr="0065234C">
              <w:rPr>
                <w:rFonts w:asciiTheme="minorHAnsi" w:hAnsiTheme="minorHAnsi" w:cs="Tahoma"/>
                <w:szCs w:val="20"/>
              </w:rPr>
              <w:t xml:space="preserve"> </w:t>
            </w:r>
            <w:r w:rsidRPr="0065234C">
              <w:rPr>
                <w:rFonts w:asciiTheme="minorHAnsi" w:hAnsiTheme="minorHAnsi" w:cs="Tahoma"/>
                <w:szCs w:val="20"/>
              </w:rPr>
              <w:t>omezena</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kritickým</w:t>
            </w:r>
            <w:r w:rsidR="00E24F88" w:rsidRPr="0065234C">
              <w:rPr>
                <w:rFonts w:asciiTheme="minorHAnsi" w:hAnsiTheme="minorHAnsi" w:cs="Tahoma"/>
                <w:szCs w:val="20"/>
              </w:rPr>
              <w:t xml:space="preserve"> </w:t>
            </w:r>
            <w:r w:rsidRPr="0065234C">
              <w:rPr>
                <w:rFonts w:asciiTheme="minorHAnsi" w:hAnsiTheme="minorHAnsi" w:cs="Tahoma"/>
                <w:szCs w:val="20"/>
              </w:rPr>
              <w:t>způsobem</w:t>
            </w:r>
            <w:r w:rsidR="00E24F88" w:rsidRPr="0065234C">
              <w:rPr>
                <w:rFonts w:asciiTheme="minorHAnsi" w:hAnsiTheme="minorHAnsi" w:cs="Tahoma"/>
                <w:szCs w:val="20"/>
              </w:rPr>
              <w:t xml:space="preserve"> </w:t>
            </w:r>
            <w:r w:rsidRPr="0065234C">
              <w:rPr>
                <w:rFonts w:asciiTheme="minorHAnsi" w:hAnsiTheme="minorHAnsi" w:cs="Tahoma"/>
                <w:szCs w:val="20"/>
              </w:rPr>
              <w:t>ovlivněna</w:t>
            </w:r>
            <w:r w:rsidR="00E24F88" w:rsidRPr="0065234C">
              <w:rPr>
                <w:rFonts w:asciiTheme="minorHAnsi" w:hAnsiTheme="minorHAnsi" w:cs="Tahoma"/>
                <w:szCs w:val="20"/>
              </w:rPr>
              <w:t xml:space="preserve"> </w:t>
            </w:r>
            <w:r w:rsidRPr="0065234C">
              <w:rPr>
                <w:rFonts w:asciiTheme="minorHAnsi" w:hAnsiTheme="minorHAnsi" w:cs="Tahoma"/>
                <w:szCs w:val="20"/>
              </w:rPr>
              <w:t>činnost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00721086" w:rsidRPr="0065234C">
              <w:rPr>
                <w:rFonts w:asciiTheme="minorHAnsi" w:hAnsiTheme="minorHAnsi" w:cs="Tahoma"/>
                <w:szCs w:val="20"/>
              </w:rPr>
              <w:t>Vykonaní nezbytných úkon</w:t>
            </w:r>
            <w:r w:rsidR="00192CE4">
              <w:rPr>
                <w:rFonts w:asciiTheme="minorHAnsi" w:hAnsiTheme="minorHAnsi" w:cs="Tahoma"/>
                <w:szCs w:val="20"/>
              </w:rPr>
              <w:t>ů</w:t>
            </w:r>
            <w:r w:rsidR="00721086" w:rsidRPr="0065234C">
              <w:rPr>
                <w:rFonts w:asciiTheme="minorHAnsi" w:hAnsiTheme="minorHAnsi" w:cs="Tahoma"/>
                <w:szCs w:val="20"/>
              </w:rPr>
              <w:t>, ohrožuje-li činnost systému okolní systémy kritickým způsobem</w:t>
            </w:r>
            <w:r w:rsidR="00262848" w:rsidRPr="0065234C">
              <w:rPr>
                <w:rFonts w:asciiTheme="minorHAnsi" w:hAnsiTheme="minorHAnsi" w:cs="Tahoma"/>
                <w:szCs w:val="20"/>
              </w:rPr>
              <w:t>, kdy způsobuje jejích úplné selhaní nebo výrazné omezeni funkčnosti</w:t>
            </w:r>
            <w:r w:rsidR="00A06ACA" w:rsidRPr="0065234C">
              <w:rPr>
                <w:rFonts w:asciiTheme="minorHAnsi" w:hAnsiTheme="minorHAnsi" w:cs="Tahoma"/>
                <w:szCs w:val="20"/>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1</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DA2FF7">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DA2FF7">
              <w:rPr>
                <w:rFonts w:asciiTheme="minorHAnsi" w:hAnsiTheme="minorHAnsi" w:cs="Tahoma"/>
                <w:sz w:val="20"/>
                <w:szCs w:val="20"/>
                <w:lang w:val="cs-CZ"/>
              </w:rPr>
              <w:t>4</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192CE4">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Systém</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funkční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pouze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částečně,</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systém</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ovlivněn</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selháním</w:t>
            </w:r>
            <w:r w:rsidR="00E24F88" w:rsidRPr="00C87302">
              <w:rPr>
                <w:rFonts w:asciiTheme="minorHAnsi" w:hAnsiTheme="minorHAnsi" w:cs="Tahoma"/>
                <w:sz w:val="20"/>
                <w:szCs w:val="20"/>
                <w:lang w:val="cs-CZ"/>
              </w:rPr>
              <w:t xml:space="preserve"> </w:t>
            </w:r>
            <w:r w:rsidRPr="0065234C">
              <w:rPr>
                <w:rFonts w:asciiTheme="minorHAnsi" w:hAnsiTheme="minorHAnsi" w:cs="Tahoma"/>
                <w:sz w:val="20"/>
                <w:szCs w:val="20"/>
                <w:lang w:val="cs-CZ"/>
              </w:rPr>
              <w:t>nebo</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omezením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systémových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podporujících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činnosti</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Některá</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poskytovaných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služeb</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vykazuje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vady,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pouze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nejsou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plně</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00262848" w:rsidRPr="0065234C">
              <w:rPr>
                <w:rFonts w:asciiTheme="minorHAnsi" w:hAnsiTheme="minorHAnsi" w:cs="Tahoma"/>
                <w:sz w:val="20"/>
                <w:szCs w:val="20"/>
                <w:lang w:val="cs-CZ"/>
              </w:rPr>
              <w:t>Vykonaní nezbytných úkon</w:t>
            </w:r>
            <w:r w:rsidR="00192CE4">
              <w:rPr>
                <w:rFonts w:asciiTheme="minorHAnsi" w:hAnsiTheme="minorHAnsi" w:cs="Tahoma"/>
                <w:sz w:val="20"/>
                <w:szCs w:val="20"/>
                <w:lang w:val="cs-CZ"/>
              </w:rPr>
              <w:t>ů</w:t>
            </w:r>
            <w:r w:rsidR="00262848" w:rsidRPr="0065234C">
              <w:rPr>
                <w:rFonts w:asciiTheme="minorHAnsi" w:hAnsiTheme="minorHAnsi" w:cs="Tahoma"/>
                <w:sz w:val="20"/>
                <w:szCs w:val="20"/>
                <w:lang w:val="cs-CZ"/>
              </w:rPr>
              <w:t>, ohrožuje-li činnost systému okolní systémy.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A436E4">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A436E4">
              <w:rPr>
                <w:rFonts w:asciiTheme="minorHAnsi" w:hAnsiTheme="minorHAnsi" w:cs="Tahoma"/>
                <w:sz w:val="20"/>
                <w:szCs w:val="20"/>
                <w:lang w:val="cs-CZ"/>
              </w:rPr>
              <w:t>2</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DA2FF7">
              <w:rPr>
                <w:rFonts w:asciiTheme="minorHAnsi" w:hAnsiTheme="minorHAnsi" w:cs="Tahoma"/>
                <w:sz w:val="20"/>
                <w:szCs w:val="20"/>
                <w:lang w:val="cs-CZ"/>
              </w:rPr>
              <w:t>4</w:t>
            </w:r>
            <w:r w:rsidR="00E24F88" w:rsidRPr="0065234C">
              <w:rPr>
                <w:rFonts w:asciiTheme="minorHAnsi" w:hAnsiTheme="minorHAnsi" w:cs="Tahoma"/>
                <w:sz w:val="20"/>
                <w:szCs w:val="20"/>
                <w:lang w:val="cs-CZ"/>
              </w:rPr>
              <w:t xml:space="preserve"> </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791D30"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Žádost</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součinnost</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nebo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podání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informace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(dotaz,</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vysvětlení)</w:t>
            </w:r>
            <w:r w:rsidR="00A06ACA" w:rsidRPr="00C87302">
              <w:rPr>
                <w:rFonts w:asciiTheme="minorHAnsi" w:hAnsiTheme="minorHAnsi" w:cs="Tahoma"/>
                <w:sz w:val="20"/>
                <w:szCs w:val="20"/>
                <w:lang w:val="cs-CZ"/>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r>
      <w:tr w:rsidR="00AA601C" w:rsidRPr="0065234C" w:rsidTr="00805996">
        <w:trPr>
          <w:gridBefore w:val="1"/>
          <w:wBefore w:w="12" w:type="pct"/>
          <w:trHeight w:val="737"/>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7B4CA8" w:rsidRPr="0065234C" w:rsidRDefault="00D215D6" w:rsidP="00192CE4">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drobn</w:t>
            </w:r>
            <w:r w:rsidR="00233A18" w:rsidRPr="0056744D">
              <w:rPr>
                <w:rFonts w:asciiTheme="minorHAnsi" w:hAnsiTheme="minorHAnsi" w:cs="Tahoma"/>
                <w:sz w:val="20"/>
                <w:szCs w:val="20"/>
                <w:lang w:val="cs-CZ"/>
              </w:rPr>
              <w:t>ých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konfiguračních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změn</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úprav</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bez</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zásahu</w:t>
            </w:r>
            <w:r w:rsidR="00E24F88" w:rsidRPr="0056744D">
              <w:rPr>
                <w:rFonts w:asciiTheme="minorHAnsi" w:hAnsiTheme="minorHAnsi" w:cs="Tahoma"/>
                <w:sz w:val="20"/>
                <w:szCs w:val="20"/>
                <w:lang w:val="cs-CZ"/>
              </w:rPr>
              <w:t xml:space="preserve"> </w:t>
            </w:r>
            <w:r w:rsidR="00233A18" w:rsidRPr="00C87302">
              <w:rPr>
                <w:rFonts w:asciiTheme="minorHAnsi" w:hAnsiTheme="minorHAnsi" w:cs="Tahoma"/>
                <w:sz w:val="20"/>
                <w:szCs w:val="20"/>
                <w:lang w:val="cs-CZ"/>
              </w:rPr>
              <w:t>do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zdrojového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kódu.</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S</w:t>
            </w:r>
            <w:r w:rsidRPr="0065234C">
              <w:rPr>
                <w:rFonts w:asciiTheme="minorHAnsi" w:hAnsiTheme="minorHAnsi" w:cs="Tahoma"/>
                <w:sz w:val="20"/>
                <w:szCs w:val="20"/>
                <w:lang w:val="cs-CZ"/>
              </w:rPr>
              <w:t>ervisní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požadavky,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opravy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E24F88" w:rsidRPr="0065234C">
              <w:rPr>
                <w:rFonts w:asciiTheme="minorHAnsi" w:hAnsiTheme="minorHAnsi" w:cs="Tahoma"/>
                <w:sz w:val="20"/>
                <w:szCs w:val="20"/>
                <w:lang w:val="cs-CZ"/>
              </w:rPr>
              <w:t xml:space="preserve"> </w:t>
            </w:r>
            <w:r w:rsidR="00F8791A" w:rsidRPr="0065234C">
              <w:rPr>
                <w:rFonts w:asciiTheme="minorHAnsi" w:hAnsiTheme="minorHAnsi" w:cs="Tahoma"/>
                <w:sz w:val="20"/>
                <w:szCs w:val="20"/>
                <w:lang w:val="cs-CZ"/>
              </w:rPr>
              <w:t>schválené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vlastníkem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F8791A" w:rsidRPr="0065234C">
              <w:rPr>
                <w:rFonts w:asciiTheme="minorHAnsi" w:hAnsiTheme="minorHAnsi" w:cs="Tahoma"/>
                <w:sz w:val="20"/>
                <w:szCs w:val="20"/>
                <w:lang w:val="cs-CZ"/>
              </w:rPr>
              <w:t xml:space="preserve"> Servisní požadavky a úpravy na administrátorské úrovni v předpokládaném maximálním rozsahu 240 </w:t>
            </w:r>
            <w:r w:rsidR="00893560" w:rsidRPr="0065234C">
              <w:rPr>
                <w:rFonts w:asciiTheme="minorHAnsi" w:hAnsiTheme="minorHAnsi" w:cs="Tahoma"/>
                <w:sz w:val="20"/>
                <w:szCs w:val="20"/>
                <w:lang w:val="cs-CZ"/>
              </w:rPr>
              <w:t>člověkodnů</w:t>
            </w:r>
            <w:r w:rsidR="00F8791A" w:rsidRPr="0065234C">
              <w:rPr>
                <w:rFonts w:asciiTheme="minorHAnsi" w:hAnsiTheme="minorHAnsi" w:cs="Tahoma"/>
                <w:sz w:val="20"/>
                <w:szCs w:val="20"/>
                <w:lang w:val="cs-CZ"/>
              </w:rPr>
              <w:t xml:space="preserve">. </w:t>
            </w:r>
            <w:r w:rsidR="00DC47B6">
              <w:rPr>
                <w:rFonts w:asciiTheme="minorHAnsi" w:hAnsiTheme="minorHAnsi" w:cs="Tahoma"/>
                <w:sz w:val="20"/>
                <w:szCs w:val="20"/>
                <w:lang w:val="cs-CZ"/>
              </w:rPr>
              <w:t>Činnost</w:t>
            </w:r>
            <w:r w:rsidR="00192CE4">
              <w:rPr>
                <w:rFonts w:asciiTheme="minorHAnsi" w:hAnsiTheme="minorHAnsi" w:cs="Tahoma"/>
                <w:sz w:val="20"/>
                <w:szCs w:val="20"/>
                <w:lang w:val="cs-CZ"/>
              </w:rPr>
              <w:t>i</w:t>
            </w:r>
            <w:r w:rsidR="00DC47B6">
              <w:rPr>
                <w:rFonts w:asciiTheme="minorHAnsi" w:hAnsiTheme="minorHAnsi" w:cs="Tahoma"/>
                <w:sz w:val="20"/>
                <w:szCs w:val="20"/>
                <w:lang w:val="cs-CZ"/>
              </w:rPr>
              <w:t xml:space="preserve"> dle čl. 5 p</w:t>
            </w:r>
            <w:r w:rsidR="007B4CA8" w:rsidRPr="00121BCE">
              <w:rPr>
                <w:rFonts w:asciiTheme="minorHAnsi" w:hAnsiTheme="minorHAnsi" w:cs="Tahoma"/>
                <w:sz w:val="20"/>
                <w:szCs w:val="20"/>
                <w:lang w:val="cs-CZ"/>
              </w:rPr>
              <w:t>řílohy č. 2 Smlouvy.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bookmarkStart w:id="239" w:name="_Ref494097758"/>
            <w:r w:rsidRPr="0056744D">
              <w:rPr>
                <w:rFonts w:asciiTheme="minorHAnsi" w:hAnsiTheme="minorHAnsi"/>
                <w:b/>
                <w:bCs/>
                <w:color w:val="FFFFFF"/>
                <w:szCs w:val="20"/>
              </w:rPr>
              <w:t>Parametry SLA</w:t>
            </w:r>
          </w:p>
        </w:tc>
      </w:tr>
      <w:tr w:rsidR="00F42504"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Úroveň služby</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047128" w:rsidP="00893560">
            <w:pPr>
              <w:spacing w:after="0" w:line="240" w:lineRule="auto"/>
              <w:rPr>
                <w:rFonts w:asciiTheme="minorHAnsi" w:hAnsiTheme="minorHAnsi"/>
                <w:b/>
                <w:bCs/>
                <w:color w:val="000000"/>
                <w:szCs w:val="20"/>
              </w:rPr>
            </w:pPr>
            <w:r>
              <w:rPr>
                <w:rFonts w:asciiTheme="minorHAnsi" w:hAnsiTheme="minorHAnsi"/>
                <w:b/>
                <w:bCs/>
                <w:color w:val="000000"/>
                <w:szCs w:val="20"/>
              </w:rPr>
              <w:t xml:space="preserve">Provozní doba </w:t>
            </w:r>
            <w:r w:rsidR="009F5F41">
              <w:rPr>
                <w:rFonts w:asciiTheme="minorHAnsi" w:hAnsiTheme="minorHAnsi"/>
                <w:b/>
                <w:bCs/>
                <w:color w:val="000000"/>
                <w:szCs w:val="20"/>
              </w:rPr>
              <w:t>systé</w:t>
            </w:r>
            <w:r>
              <w:rPr>
                <w:rFonts w:asciiTheme="minorHAnsi" w:hAnsiTheme="minorHAnsi"/>
                <w:b/>
                <w:bCs/>
                <w:color w:val="000000"/>
                <w:szCs w:val="20"/>
              </w:rPr>
              <w:t>mu</w:t>
            </w:r>
          </w:p>
        </w:tc>
        <w:tc>
          <w:tcPr>
            <w:tcW w:w="910" w:type="pct"/>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Reakční doba (h)</w:t>
            </w:r>
          </w:p>
        </w:tc>
        <w:tc>
          <w:tcPr>
            <w:tcW w:w="2128" w:type="pct"/>
            <w:gridSpan w:val="9"/>
            <w:tcBorders>
              <w:top w:val="double" w:sz="6" w:space="0" w:color="auto"/>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Priorita požadavku</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910" w:type="pct"/>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3</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Gold</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7 x 24 (0 – 24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Silver</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16  (6 – 22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Bronz</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12  (6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60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C02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DEV</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F42504"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lastRenderedPageBreak/>
              <w:t>AKCEPT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Test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DA2FF7" w:rsidRPr="0065234C" w:rsidTr="00DA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nil"/>
              <w:left w:val="double" w:sz="6" w:space="0" w:color="auto"/>
              <w:bottom w:val="double" w:sz="6" w:space="0" w:color="auto"/>
              <w:right w:val="double" w:sz="6" w:space="0" w:color="auto"/>
            </w:tcBorders>
            <w:vAlign w:val="center"/>
          </w:tcPr>
          <w:p w:rsidR="00DA2FF7" w:rsidRPr="00F7547C" w:rsidRDefault="00DA2FF7" w:rsidP="00DA2FF7">
            <w:pPr>
              <w:spacing w:after="0" w:line="240" w:lineRule="auto"/>
              <w:rPr>
                <w:rFonts w:asciiTheme="minorHAnsi" w:hAnsiTheme="minorHAnsi"/>
                <w:b/>
                <w:bCs/>
                <w:color w:val="000000"/>
                <w:szCs w:val="20"/>
              </w:rPr>
            </w:pPr>
            <w:r w:rsidRPr="00EB35D6">
              <w:rPr>
                <w:rFonts w:asciiTheme="minorHAnsi" w:hAnsiTheme="minorHAnsi"/>
                <w:color w:val="000000"/>
                <w:szCs w:val="20"/>
              </w:rPr>
              <w:t>* V případě požadavku priority 4 může být čas vyřešení určen dohodou Objednatele a Poskytovatele</w:t>
            </w:r>
            <w:r>
              <w:rPr>
                <w:rFonts w:asciiTheme="minorHAnsi" w:hAnsiTheme="minorHAnsi"/>
                <w:color w:val="000000"/>
                <w:szCs w:val="20"/>
              </w:rPr>
              <w:t>.</w:t>
            </w:r>
            <w:r w:rsidRPr="00EB35D6">
              <w:rPr>
                <w:rFonts w:asciiTheme="minorHAnsi" w:hAnsiTheme="minorHAnsi"/>
                <w:color w:val="000000"/>
                <w:szCs w:val="20"/>
              </w:rPr>
              <w:t xml:space="preserve"> Pokud nedojde k dohodě, tak je čas vyřešení určen časem uvedeným v přehledu Parametru SLA.</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r w:rsidRPr="0056744D">
              <w:rPr>
                <w:rFonts w:asciiTheme="minorHAnsi" w:hAnsiTheme="minorHAnsi"/>
                <w:b/>
                <w:bCs/>
                <w:color w:val="FFFFFF"/>
                <w:szCs w:val="20"/>
                <w:lang w:val="x-none"/>
              </w:rPr>
              <w:t>Vyhodnocování kvality poskytovaných služeb</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Objednatel bude provádět vyhodnocení kvality poskytovaných služeb podpory dle tohoto katalogového listu.  Měřícím bodem je HelpDeskový</w:t>
            </w:r>
            <w:r w:rsidR="00BA6A8F">
              <w:rPr>
                <w:rFonts w:asciiTheme="minorHAnsi" w:hAnsiTheme="minorHAnsi"/>
                <w:color w:val="000000"/>
                <w:szCs w:val="20"/>
                <w:lang w:val="x-none"/>
              </w:rPr>
              <w:t xml:space="preserve"> nástroj Objednatele</w:t>
            </w:r>
            <w:r w:rsidR="00192CE4">
              <w:rPr>
                <w:rFonts w:asciiTheme="minorHAnsi" w:hAnsiTheme="minorHAnsi"/>
                <w:color w:val="000000"/>
                <w:szCs w:val="20"/>
              </w:rPr>
              <w:t>,</w:t>
            </w:r>
            <w:r w:rsidR="00BA6A8F">
              <w:rPr>
                <w:rFonts w:asciiTheme="minorHAnsi" w:hAnsiTheme="minorHAnsi"/>
                <w:color w:val="000000"/>
                <w:szCs w:val="20"/>
                <w:lang w:val="x-none"/>
              </w:rPr>
              <w:t xml:space="preserve"> nedohodnou</w:t>
            </w:r>
            <w:r w:rsidRPr="0056744D">
              <w:rPr>
                <w:rFonts w:asciiTheme="minorHAnsi" w:hAnsiTheme="minorHAnsi"/>
                <w:color w:val="000000"/>
                <w:szCs w:val="20"/>
                <w:lang w:val="x-none"/>
              </w:rPr>
              <w:t>–li se Objednatel s Poskytovatelem jinak</w:t>
            </w:r>
            <w:r w:rsidR="00192CE4">
              <w:rPr>
                <w:rFonts w:asciiTheme="minorHAnsi" w:hAnsiTheme="minorHAnsi"/>
                <w:color w:val="000000"/>
                <w:szCs w:val="20"/>
              </w:rPr>
              <w:t>,</w:t>
            </w:r>
            <w:r w:rsidRPr="0056744D">
              <w:rPr>
                <w:rFonts w:asciiTheme="minorHAnsi" w:hAnsiTheme="minorHAnsi"/>
                <w:color w:val="000000"/>
                <w:szCs w:val="20"/>
                <w:lang w:val="x-none"/>
              </w:rPr>
              <w:t xml:space="preserve"> a měřícím obdobím kalendářní měsíc.</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rsidR="00AF60B2" w:rsidRPr="00AF60B2" w:rsidRDefault="00AF60B2" w:rsidP="00893560">
            <w:pPr>
              <w:spacing w:after="0" w:line="240" w:lineRule="auto"/>
              <w:rPr>
                <w:rFonts w:asciiTheme="minorHAnsi" w:hAnsiTheme="minorHAnsi"/>
                <w:color w:val="000000"/>
                <w:szCs w:val="20"/>
              </w:rPr>
            </w:pPr>
            <w:r w:rsidRPr="0056744D">
              <w:rPr>
                <w:rFonts w:asciiTheme="minorHAnsi" w:hAnsiTheme="minorHAnsi"/>
                <w:color w:val="000000"/>
                <w:szCs w:val="20"/>
              </w:rPr>
              <w:t>Za každou započatou minutu překročení výše uvedené doby pro Odpověď nebo doby pro Vyřešení:</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1</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192CE4">
            <w:pPr>
              <w:spacing w:after="0" w:line="240" w:lineRule="auto"/>
              <w:rPr>
                <w:rFonts w:asciiTheme="minorHAnsi" w:hAnsiTheme="minorHAnsi"/>
                <w:color w:val="000000"/>
                <w:szCs w:val="20"/>
              </w:rPr>
            </w:pPr>
            <w:r w:rsidRPr="0056744D">
              <w:rPr>
                <w:rFonts w:asciiTheme="minorHAnsi" w:hAnsiTheme="minorHAnsi"/>
                <w:color w:val="000000"/>
                <w:szCs w:val="20"/>
              </w:rPr>
              <w:t>0,050 % z celkové ceny Paušálních plnění za dané Vyhodnocovací období (bez DPH)</w:t>
            </w:r>
          </w:p>
        </w:tc>
      </w:tr>
      <w:tr w:rsidR="00893560"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2</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0,025 % z celkové ceny Paušálních plnění za dané Vyhodnocovací období (bez DPH)</w:t>
            </w:r>
          </w:p>
        </w:tc>
      </w:tr>
      <w:tr w:rsidR="00F42504"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3</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4</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bl>
    <w:p w:rsidR="00893560" w:rsidRPr="0065234C" w:rsidRDefault="00893560" w:rsidP="00E918AB"/>
    <w:p w:rsidR="00C87E83" w:rsidRPr="0056744D" w:rsidRDefault="00AC7ED1"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40"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39"/>
      <w:bookmarkEnd w:id="240"/>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HelpDeskovém nástroji Objednatele.</w:t>
            </w:r>
          </w:p>
        </w:tc>
      </w:tr>
      <w:tr w:rsidR="008B10B3" w:rsidRPr="00BE29EF"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lastRenderedPageBreak/>
              <w:t>Jsou postiženy řádově stovky uživatelů a/nebo jsou akutně omezeni v užívání služeb. Finanční dopad incidentu pravděpodobně přesáhne 300.000 Kč.</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rsidR="00F7547C" w:rsidRPr="00F7547C" w:rsidRDefault="00F7547C" w:rsidP="00403B03">
            <w:pPr>
              <w:pStyle w:val="Odstavecseseznamem"/>
              <w:numPr>
                <w:ilvl w:val="0"/>
                <w:numId w:val="70"/>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F7547C" w:rsidRDefault="008B10B3" w:rsidP="00EB35D6">
            <w:pPr>
              <w:spacing w:before="60" w:after="60" w:line="240" w:lineRule="auto"/>
              <w:rPr>
                <w:rFonts w:asciiTheme="minorHAnsi" w:eastAsia="Symbol" w:hAnsiTheme="minorHAnsi" w:cs="Symbol"/>
                <w:color w:val="000000"/>
                <w:szCs w:val="20"/>
              </w:rPr>
            </w:pPr>
            <w:r w:rsidRPr="00EB35D6">
              <w:rPr>
                <w:rFonts w:asciiTheme="minorHAnsi" w:hAnsiTheme="minorHAnsi"/>
                <w:b/>
                <w:bCs/>
                <w:color w:val="000000"/>
                <w:szCs w:val="20"/>
              </w:rPr>
              <w:lastRenderedPageBreak/>
              <w:t>Střední</w:t>
            </w:r>
            <w:r w:rsidRPr="00EB35D6">
              <w:rPr>
                <w:rFonts w:asciiTheme="minorHAnsi" w:hAnsiTheme="minorHAnsi"/>
                <w:color w:val="000000"/>
                <w:szCs w:val="20"/>
              </w:rPr>
              <w:t xml:space="preserve"> - je splněno minimálně jedno z následujících dopadových kritérií:</w:t>
            </w:r>
            <w:r w:rsidR="00F7547C" w:rsidRPr="00EB35D6">
              <w:rPr>
                <w:rFonts w:asciiTheme="minorHAnsi" w:eastAsia="Symbol" w:hAnsiTheme="minorHAnsi" w:cs="Symbol"/>
                <w:color w:val="000000"/>
                <w:szCs w:val="20"/>
                <w:lang w:val="x-none"/>
              </w:rPr>
              <w:t xml:space="preserve">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rsidR="008B10B3"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rsidR="00F7547C" w:rsidRPr="00F7547C" w:rsidRDefault="00F7547C" w:rsidP="00403B03">
            <w:pPr>
              <w:pStyle w:val="Odstavecseseznamem"/>
              <w:numPr>
                <w:ilvl w:val="0"/>
                <w:numId w:val="71"/>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A0302" w:rsidRDefault="008B10B3" w:rsidP="00EB35D6">
            <w:pPr>
              <w:spacing w:before="60" w:after="60" w:line="240" w:lineRule="auto"/>
              <w:rPr>
                <w:rFonts w:asciiTheme="minorHAnsi" w:hAnsiTheme="minorHAnsi"/>
                <w:color w:val="000000"/>
                <w:szCs w:val="20"/>
              </w:rPr>
            </w:pPr>
            <w:r w:rsidRPr="00EB35D6">
              <w:rPr>
                <w:rFonts w:asciiTheme="minorHAnsi" w:hAnsiTheme="minorHAnsi"/>
                <w:b/>
                <w:bCs/>
                <w:color w:val="000000"/>
                <w:szCs w:val="20"/>
              </w:rPr>
              <w:t>Nízký</w:t>
            </w:r>
            <w:r w:rsidRPr="00EB35D6">
              <w:rPr>
                <w:rFonts w:asciiTheme="minorHAnsi" w:hAnsiTheme="minorHAnsi"/>
                <w:color w:val="000000"/>
                <w:szCs w:val="20"/>
              </w:rPr>
              <w:t xml:space="preserve"> - je splněno minimálně jedno z následujících dopadových kritérií: </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rsidR="008B10B3"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rsidR="00AA0302" w:rsidRPr="002961A6" w:rsidRDefault="00AA0302" w:rsidP="00403B03">
            <w:pPr>
              <w:pStyle w:val="Odstavecseseznamem"/>
              <w:numPr>
                <w:ilvl w:val="0"/>
                <w:numId w:val="73"/>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rsidR="002961A6" w:rsidRPr="002961A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Gold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7 x 24 (0 – 24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Silver</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16  (6 – 22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160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Bronz</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12  (6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36</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180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DEV</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AKCEPT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V případě požadavku priority 4 může být čas vyřešení určen dohodou Objednatele a Poskytovatele</w:t>
            </w:r>
            <w:r w:rsidR="00192CE4">
              <w:rPr>
                <w:rFonts w:asciiTheme="minorHAnsi" w:hAnsiTheme="minorHAnsi"/>
                <w:color w:val="000000"/>
                <w:szCs w:val="20"/>
              </w:rPr>
              <w:t>.</w:t>
            </w:r>
            <w:r w:rsidRPr="00EB35D6">
              <w:rPr>
                <w:rFonts w:asciiTheme="minorHAnsi" w:hAnsiTheme="minorHAnsi"/>
                <w:color w:val="000000"/>
                <w:szCs w:val="20"/>
              </w:rPr>
              <w:t xml:space="preserve"> Pokud nedojde k dohodě, tak je čas vyřešení určen časem uvedeným v přehledu Parametru SLA.</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HelpDeskový nástroj Objednatele, pokud se Objednatel s Poskytovatelem nedohodnou </w:t>
            </w:r>
            <w:r w:rsidR="002961A6" w:rsidRPr="00EB35D6">
              <w:rPr>
                <w:rFonts w:asciiTheme="minorHAnsi" w:hAnsiTheme="minorHAnsi"/>
                <w:color w:val="000000"/>
                <w:szCs w:val="20"/>
                <w:lang w:val="x-none"/>
              </w:rPr>
              <w:t>jinak</w:t>
            </w:r>
            <w:r w:rsidR="00192CE4">
              <w:rPr>
                <w:rFonts w:asciiTheme="minorHAnsi" w:hAnsiTheme="minorHAnsi"/>
                <w:color w:val="000000"/>
                <w:szCs w:val="20"/>
              </w:rPr>
              <w:t>,</w:t>
            </w:r>
            <w:r w:rsidRPr="00EB35D6">
              <w:rPr>
                <w:rFonts w:asciiTheme="minorHAnsi" w:hAnsiTheme="minorHAnsi"/>
                <w:color w:val="000000"/>
                <w:szCs w:val="20"/>
                <w:lang w:val="x-none"/>
              </w:rPr>
              <w:t xml:space="preserve"> a měřícím obdobím kalendářní měsíc.</w:t>
            </w:r>
          </w:p>
          <w:p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w:t>
            </w:r>
            <w:r w:rsidR="00E51C54">
              <w:rPr>
                <w:rFonts w:asciiTheme="minorHAnsi" w:hAnsiTheme="minorHAnsi"/>
                <w:color w:val="000000"/>
                <w:szCs w:val="20"/>
              </w:rPr>
              <w:t>ou</w:t>
            </w:r>
            <w:r w:rsidRPr="00EB35D6">
              <w:rPr>
                <w:rFonts w:asciiTheme="minorHAnsi" w:hAnsiTheme="minorHAnsi"/>
                <w:color w:val="000000"/>
                <w:szCs w:val="20"/>
                <w:lang w:val="x-none"/>
              </w:rPr>
              <w:t xml:space="preserve"> pro jednotlivé priority požadavků následujícím způsobem:</w:t>
            </w:r>
          </w:p>
          <w:p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0,010 %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0,005 %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0,002 %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0,001 % z celkové ceny Paušálních plnění za dané Vyhodnocovací období (bez DPH)</w:t>
            </w:r>
          </w:p>
        </w:tc>
      </w:tr>
    </w:tbl>
    <w:p w:rsidR="004A2D96" w:rsidRPr="0065234C" w:rsidRDefault="004A2D96" w:rsidP="00E918AB"/>
    <w:p w:rsidR="00AC7ED1" w:rsidRPr="0056744D" w:rsidRDefault="00AC7ED1" w:rsidP="00707658">
      <w:pPr>
        <w:keepNext/>
        <w:numPr>
          <w:ilvl w:val="0"/>
          <w:numId w:val="49"/>
        </w:numPr>
        <w:spacing w:before="60" w:after="60" w:line="240" w:lineRule="auto"/>
        <w:ind w:left="284" w:hanging="284"/>
        <w:outlineLvl w:val="0"/>
        <w:rPr>
          <w:rFonts w:asciiTheme="minorHAnsi" w:hAnsiTheme="minorHAnsi" w:cs="Tahoma"/>
          <w:b/>
          <w:bCs/>
          <w:kern w:val="32"/>
          <w:szCs w:val="20"/>
        </w:rPr>
      </w:pPr>
      <w:bookmarkStart w:id="241" w:name="_Ref494097283"/>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SPR-001</w:t>
      </w:r>
      <w:bookmarkEnd w:id="241"/>
    </w:p>
    <w:tbl>
      <w:tblPr>
        <w:tblW w:w="10371" w:type="dxa"/>
        <w:tblInd w:w="47" w:type="dxa"/>
        <w:tblLayout w:type="fixed"/>
        <w:tblCellMar>
          <w:left w:w="70" w:type="dxa"/>
          <w:right w:w="70" w:type="dxa"/>
        </w:tblCellMar>
        <w:tblLook w:val="04A0" w:firstRow="1" w:lastRow="0" w:firstColumn="1" w:lastColumn="0" w:noHBand="0" w:noVBand="1"/>
      </w:tblPr>
      <w:tblGrid>
        <w:gridCol w:w="1206"/>
        <w:gridCol w:w="377"/>
        <w:gridCol w:w="84"/>
        <w:gridCol w:w="199"/>
        <w:gridCol w:w="1418"/>
        <w:gridCol w:w="1417"/>
        <w:gridCol w:w="1418"/>
        <w:gridCol w:w="1417"/>
        <w:gridCol w:w="284"/>
        <w:gridCol w:w="850"/>
        <w:gridCol w:w="284"/>
        <w:gridCol w:w="1417"/>
      </w:tblGrid>
      <w:tr w:rsidR="00E81F24" w:rsidRPr="00E81F24" w:rsidTr="0036404E">
        <w:trPr>
          <w:trHeight w:val="340"/>
        </w:trPr>
        <w:tc>
          <w:tcPr>
            <w:tcW w:w="1583" w:type="dxa"/>
            <w:gridSpan w:val="2"/>
            <w:tcBorders>
              <w:top w:val="double" w:sz="6" w:space="0" w:color="auto"/>
              <w:left w:val="double" w:sz="6" w:space="0" w:color="auto"/>
              <w:bottom w:val="double" w:sz="6" w:space="0" w:color="auto"/>
              <w:right w:val="single" w:sz="8" w:space="0" w:color="000000"/>
            </w:tcBorders>
            <w:shd w:val="clear" w:color="000000" w:fill="ABBB59"/>
            <w:vAlign w:val="center"/>
            <w:hideMark/>
          </w:tcPr>
          <w:p w:rsidR="00E81F24" w:rsidRPr="0036404E" w:rsidRDefault="00E7141A" w:rsidP="00E81F24">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t>Název služby</w:t>
            </w:r>
          </w:p>
        </w:tc>
        <w:tc>
          <w:tcPr>
            <w:tcW w:w="6237" w:type="dxa"/>
            <w:gridSpan w:val="7"/>
            <w:tcBorders>
              <w:top w:val="double" w:sz="6" w:space="0" w:color="auto"/>
              <w:left w:val="nil"/>
              <w:bottom w:val="double" w:sz="6" w:space="0" w:color="auto"/>
              <w:right w:val="single" w:sz="8" w:space="0" w:color="000000"/>
            </w:tcBorders>
            <w:shd w:val="clear" w:color="auto" w:fill="auto"/>
            <w:vAlign w:val="center"/>
            <w:hideMark/>
          </w:tcPr>
          <w:p w:rsidR="00E81F24" w:rsidRPr="00EB35D6" w:rsidRDefault="00E7141A" w:rsidP="00E81F24">
            <w:pPr>
              <w:spacing w:after="0" w:line="240" w:lineRule="auto"/>
              <w:rPr>
                <w:rFonts w:asciiTheme="minorHAnsi" w:hAnsiTheme="minorHAnsi"/>
                <w:b/>
                <w:bCs/>
                <w:color w:val="000000"/>
                <w:szCs w:val="20"/>
              </w:rPr>
            </w:pPr>
            <w:r w:rsidRPr="00EB35D6">
              <w:rPr>
                <w:rFonts w:asciiTheme="minorHAnsi" w:hAnsiTheme="minorHAnsi"/>
                <w:color w:val="000000"/>
                <w:szCs w:val="20"/>
                <w:lang w:val="x-none"/>
              </w:rPr>
              <w:t>Zajištění realizace opakujících se činností převážně provozního charakteru.</w:t>
            </w:r>
          </w:p>
        </w:tc>
        <w:tc>
          <w:tcPr>
            <w:tcW w:w="850" w:type="dxa"/>
            <w:tcBorders>
              <w:top w:val="double" w:sz="6" w:space="0" w:color="auto"/>
              <w:left w:val="nil"/>
              <w:bottom w:val="double" w:sz="6" w:space="0" w:color="auto"/>
              <w:right w:val="single" w:sz="8"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TYP KL:</w:t>
            </w:r>
          </w:p>
        </w:tc>
        <w:tc>
          <w:tcPr>
            <w:tcW w:w="1701" w:type="dxa"/>
            <w:gridSpan w:val="2"/>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right"/>
              <w:rPr>
                <w:rFonts w:asciiTheme="minorHAnsi" w:hAnsiTheme="minorHAnsi"/>
                <w:b/>
                <w:bCs/>
                <w:color w:val="000000"/>
                <w:szCs w:val="20"/>
              </w:rPr>
            </w:pPr>
            <w:r w:rsidRPr="00EB35D6">
              <w:rPr>
                <w:rFonts w:asciiTheme="minorHAnsi" w:hAnsiTheme="minorHAnsi"/>
                <w:b/>
                <w:bCs/>
                <w:color w:val="000000"/>
                <w:szCs w:val="20"/>
                <w:lang w:val="x-none"/>
              </w:rPr>
              <w:t>Parametry služby</w:t>
            </w:r>
          </w:p>
        </w:tc>
      </w:tr>
      <w:tr w:rsidR="00E81F24" w:rsidRPr="00E81F24" w:rsidTr="0036404E">
        <w:trPr>
          <w:trHeight w:val="649"/>
        </w:trPr>
        <w:tc>
          <w:tcPr>
            <w:tcW w:w="1583" w:type="dxa"/>
            <w:gridSpan w:val="2"/>
            <w:tcBorders>
              <w:top w:val="double" w:sz="6" w:space="0" w:color="auto"/>
              <w:left w:val="double" w:sz="6" w:space="0" w:color="auto"/>
              <w:bottom w:val="double" w:sz="6" w:space="0" w:color="000000"/>
              <w:right w:val="double" w:sz="6" w:space="0" w:color="000000"/>
            </w:tcBorders>
            <w:shd w:val="clear" w:color="auto" w:fill="ABBB59" w:themeFill="accent1"/>
            <w:vAlign w:val="center"/>
            <w:hideMark/>
          </w:tcPr>
          <w:p w:rsidR="00E81F24" w:rsidRPr="0036404E" w:rsidRDefault="00E81F24" w:rsidP="00E81F24">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t>Zkrácený popis služby</w:t>
            </w:r>
          </w:p>
        </w:tc>
        <w:tc>
          <w:tcPr>
            <w:tcW w:w="8788" w:type="dxa"/>
            <w:gridSpan w:val="10"/>
            <w:tcBorders>
              <w:top w:val="double" w:sz="6" w:space="0" w:color="auto"/>
              <w:left w:val="double" w:sz="6" w:space="0" w:color="000000"/>
              <w:bottom w:val="double" w:sz="6" w:space="0" w:color="000000"/>
              <w:right w:val="double" w:sz="6" w:space="0" w:color="000000"/>
            </w:tcBorders>
            <w:shd w:val="clear" w:color="auto" w:fill="auto"/>
            <w:vAlign w:val="center"/>
            <w:hideMark/>
          </w:tcPr>
          <w:p w:rsidR="00E81F24" w:rsidRPr="00EB35D6" w:rsidRDefault="00E81F24" w:rsidP="00E51C54">
            <w:pPr>
              <w:spacing w:after="0" w:line="240" w:lineRule="auto"/>
              <w:rPr>
                <w:rFonts w:asciiTheme="minorHAnsi" w:hAnsiTheme="minorHAnsi"/>
                <w:color w:val="000000"/>
                <w:szCs w:val="20"/>
              </w:rPr>
            </w:pPr>
            <w:r w:rsidRPr="00EB35D6">
              <w:rPr>
                <w:rFonts w:asciiTheme="minorHAnsi" w:hAnsiTheme="minorHAnsi"/>
                <w:color w:val="000000"/>
                <w:szCs w:val="20"/>
                <w:lang w:val="x-none"/>
              </w:rPr>
              <w:t>Předmětem služby jsou periodické aktivity a činnosti nezbytné pro zajištění řádného a bezchybného provozu.</w:t>
            </w:r>
          </w:p>
        </w:tc>
      </w:tr>
      <w:tr w:rsidR="00E81F24" w:rsidRPr="00E81F24" w:rsidTr="00E7141A">
        <w:trPr>
          <w:trHeight w:val="330"/>
        </w:trPr>
        <w:tc>
          <w:tcPr>
            <w:tcW w:w="1866" w:type="dxa"/>
            <w:gridSpan w:val="4"/>
            <w:vMerge w:val="restart"/>
            <w:tcBorders>
              <w:top w:val="double" w:sz="6" w:space="0" w:color="000000"/>
              <w:left w:val="double" w:sz="6" w:space="0" w:color="auto"/>
              <w:bottom w:val="double" w:sz="6" w:space="0" w:color="000000"/>
              <w:right w:val="double" w:sz="6" w:space="0" w:color="000000"/>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Činnost</w:t>
            </w:r>
          </w:p>
        </w:tc>
        <w:tc>
          <w:tcPr>
            <w:tcW w:w="8505" w:type="dxa"/>
            <w:gridSpan w:val="8"/>
            <w:tcBorders>
              <w:top w:val="double" w:sz="6" w:space="0" w:color="000000"/>
              <w:left w:val="nil"/>
              <w:bottom w:val="double" w:sz="6" w:space="0" w:color="auto"/>
              <w:right w:val="double" w:sz="6" w:space="0" w:color="000000"/>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Úroveň služby</w:t>
            </w:r>
          </w:p>
        </w:tc>
      </w:tr>
      <w:tr w:rsidR="008577F1" w:rsidRPr="00E81F24" w:rsidTr="008471AC">
        <w:trPr>
          <w:trHeight w:val="240"/>
        </w:trPr>
        <w:tc>
          <w:tcPr>
            <w:tcW w:w="1866" w:type="dxa"/>
            <w:gridSpan w:val="4"/>
            <w:vMerge/>
            <w:tcBorders>
              <w:top w:val="single" w:sz="8" w:space="0" w:color="auto"/>
              <w:left w:val="double" w:sz="6" w:space="0" w:color="auto"/>
              <w:bottom w:val="double" w:sz="6" w:space="0" w:color="000000"/>
              <w:right w:val="double" w:sz="6" w:space="0" w:color="000000"/>
            </w:tcBorders>
            <w:vAlign w:val="center"/>
            <w:hideMark/>
          </w:tcPr>
          <w:p w:rsidR="00E81F24" w:rsidRPr="00EB35D6" w:rsidRDefault="00E81F24" w:rsidP="00E81F24">
            <w:pPr>
              <w:spacing w:after="0" w:line="240" w:lineRule="auto"/>
              <w:rPr>
                <w:rFonts w:asciiTheme="minorHAnsi" w:hAnsiTheme="minorHAnsi"/>
                <w:b/>
                <w:bCs/>
                <w:color w:val="FFFFFF"/>
                <w:szCs w:val="20"/>
              </w:rPr>
            </w:pPr>
          </w:p>
        </w:tc>
        <w:tc>
          <w:tcPr>
            <w:tcW w:w="1418" w:type="dxa"/>
            <w:tcBorders>
              <w:top w:val="nil"/>
              <w:left w:val="nil"/>
              <w:bottom w:val="double" w:sz="6" w:space="0" w:color="auto"/>
              <w:right w:val="double" w:sz="6"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Gold</w:t>
            </w:r>
          </w:p>
        </w:tc>
        <w:tc>
          <w:tcPr>
            <w:tcW w:w="1417" w:type="dxa"/>
            <w:tcBorders>
              <w:top w:val="nil"/>
              <w:left w:val="nil"/>
              <w:bottom w:val="double" w:sz="6" w:space="0" w:color="auto"/>
              <w:right w:val="double" w:sz="6"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Silver</w:t>
            </w:r>
          </w:p>
        </w:tc>
        <w:tc>
          <w:tcPr>
            <w:tcW w:w="1418" w:type="dxa"/>
            <w:tcBorders>
              <w:top w:val="double" w:sz="6" w:space="0" w:color="auto"/>
              <w:left w:val="nil"/>
              <w:bottom w:val="double" w:sz="6" w:space="0" w:color="auto"/>
              <w:right w:val="double" w:sz="6" w:space="0" w:color="000000"/>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Bronz</w:t>
            </w:r>
          </w:p>
        </w:tc>
        <w:tc>
          <w:tcPr>
            <w:tcW w:w="1417" w:type="dxa"/>
            <w:tcBorders>
              <w:top w:val="nil"/>
              <w:left w:val="nil"/>
              <w:bottom w:val="double" w:sz="6" w:space="0" w:color="auto"/>
              <w:right w:val="double" w:sz="6"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DEV</w:t>
            </w:r>
          </w:p>
        </w:tc>
        <w:tc>
          <w:tcPr>
            <w:tcW w:w="1418" w:type="dxa"/>
            <w:gridSpan w:val="3"/>
            <w:tcBorders>
              <w:top w:val="nil"/>
              <w:left w:val="nil"/>
              <w:bottom w:val="double" w:sz="6" w:space="0" w:color="auto"/>
              <w:right w:val="double" w:sz="6"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AKCEPT</w:t>
            </w:r>
          </w:p>
        </w:tc>
        <w:tc>
          <w:tcPr>
            <w:tcW w:w="1417" w:type="dxa"/>
            <w:tcBorders>
              <w:top w:val="nil"/>
              <w:left w:val="nil"/>
              <w:bottom w:val="double" w:sz="6" w:space="0" w:color="auto"/>
              <w:right w:val="double" w:sz="6" w:space="0" w:color="auto"/>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rPr>
              <w:t>Test</w:t>
            </w:r>
          </w:p>
        </w:tc>
      </w:tr>
      <w:tr w:rsidR="008577F1" w:rsidRPr="00E81F24" w:rsidTr="008471AC">
        <w:trPr>
          <w:trHeight w:val="330"/>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Kontrola logů</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r>
      <w:tr w:rsidR="008577F1" w:rsidRPr="00E81F24" w:rsidTr="008471AC">
        <w:trPr>
          <w:trHeight w:val="510"/>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51C5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Ruční pravidelné či nárazové spouštění dávkových úloh</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 xml:space="preserve">Na pokyn </w:t>
            </w:r>
            <w:r w:rsidR="009B4211">
              <w:rPr>
                <w:rFonts w:asciiTheme="minorHAnsi" w:hAnsiTheme="minorHAnsi"/>
                <w:color w:val="000000"/>
                <w:szCs w:val="20"/>
              </w:rPr>
              <w:t>Objednatel</w:t>
            </w:r>
            <w:r w:rsidRPr="00EB35D6">
              <w:rPr>
                <w:rFonts w:asciiTheme="minorHAnsi" w:hAnsiTheme="minorHAnsi"/>
                <w:color w:val="000000"/>
                <w:szCs w:val="20"/>
              </w:rPr>
              <w:t>e</w:t>
            </w:r>
          </w:p>
        </w:tc>
      </w:tr>
      <w:tr w:rsidR="008577F1" w:rsidRPr="00E81F24" w:rsidTr="008471AC">
        <w:trPr>
          <w:trHeight w:val="25"/>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 xml:space="preserve">Kontrola </w:t>
            </w:r>
            <w:r w:rsidRPr="00EB35D6">
              <w:rPr>
                <w:rFonts w:asciiTheme="minorHAnsi" w:hAnsiTheme="minorHAnsi"/>
                <w:b/>
                <w:bCs/>
                <w:color w:val="000000"/>
                <w:szCs w:val="20"/>
              </w:rPr>
              <w:lastRenderedPageBreak/>
              <w:t>funkcionalit</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lastRenderedPageBreak/>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r>
      <w:tr w:rsidR="008577F1" w:rsidRPr="00E81F24" w:rsidTr="008471AC">
        <w:trPr>
          <w:trHeight w:val="1020"/>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Vyhledání a identifikace rizikových míst v rámci aplikačního SW a informování Objednatele o možných krocích k</w:t>
            </w:r>
            <w:r w:rsidR="00544C93">
              <w:rPr>
                <w:rFonts w:asciiTheme="minorHAnsi" w:hAnsiTheme="minorHAnsi"/>
                <w:b/>
                <w:bCs/>
                <w:color w:val="000000"/>
                <w:szCs w:val="20"/>
              </w:rPr>
              <w:t> </w:t>
            </w:r>
            <w:r w:rsidRPr="00EB35D6">
              <w:rPr>
                <w:rFonts w:asciiTheme="minorHAnsi" w:hAnsiTheme="minorHAnsi"/>
                <w:b/>
                <w:bCs/>
                <w:color w:val="000000"/>
                <w:szCs w:val="20"/>
              </w:rPr>
              <w:t>nápravě</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r>
      <w:tr w:rsidR="008577F1" w:rsidRPr="00E81F24" w:rsidTr="009B644A">
        <w:trPr>
          <w:trHeight w:val="269"/>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Kontrola dostupnosti patchů, hotfixů, servicepacků a dalších opravných balíků výrobce a doporučení na nasazení patchů, hotfixů a servicepacků.</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Měsíční báze</w:t>
            </w:r>
          </w:p>
        </w:tc>
      </w:tr>
      <w:tr w:rsidR="008577F1" w:rsidRPr="00E81F24" w:rsidTr="008471AC">
        <w:trPr>
          <w:trHeight w:val="510"/>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Pravidelná kontrola datové integrity</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Týdenní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Týdenní báze</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Týdenní báze</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Týdenní báze</w:t>
            </w:r>
          </w:p>
        </w:tc>
      </w:tr>
      <w:tr w:rsidR="008577F1" w:rsidRPr="00E81F24" w:rsidTr="008471AC">
        <w:trPr>
          <w:trHeight w:val="510"/>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Údržba a aktualizace dokumentace</w:t>
            </w:r>
            <w:r w:rsidR="00B74297" w:rsidRPr="00EB35D6">
              <w:rPr>
                <w:rFonts w:asciiTheme="minorHAnsi" w:hAnsiTheme="minorHAnsi"/>
                <w:b/>
                <w:bCs/>
                <w:color w:val="000000"/>
                <w:szCs w:val="20"/>
              </w:rPr>
              <w:t>*</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48h</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96h</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7 dnů</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14 dnů</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14 dnů</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jc w:val="center"/>
              <w:rPr>
                <w:rFonts w:asciiTheme="minorHAnsi" w:hAnsiTheme="minorHAnsi"/>
                <w:color w:val="000000"/>
                <w:szCs w:val="20"/>
              </w:rPr>
            </w:pPr>
            <w:r w:rsidRPr="00EB35D6">
              <w:rPr>
                <w:rFonts w:asciiTheme="minorHAnsi" w:hAnsiTheme="minorHAnsi"/>
                <w:color w:val="000000"/>
                <w:szCs w:val="20"/>
              </w:rPr>
              <w:t>Aktualizace do 14 dnů</w:t>
            </w:r>
          </w:p>
        </w:tc>
      </w:tr>
      <w:tr w:rsidR="008577F1" w:rsidRPr="00E81F24" w:rsidTr="008471AC">
        <w:trPr>
          <w:trHeight w:val="25"/>
        </w:trPr>
        <w:tc>
          <w:tcPr>
            <w:tcW w:w="1866"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E81F24" w:rsidRPr="00EB35D6" w:rsidRDefault="00E81F24" w:rsidP="00E81F24">
            <w:pPr>
              <w:spacing w:after="0" w:line="240" w:lineRule="auto"/>
              <w:jc w:val="center"/>
              <w:rPr>
                <w:rFonts w:asciiTheme="minorHAnsi" w:hAnsiTheme="minorHAnsi"/>
                <w:b/>
                <w:bCs/>
                <w:color w:val="000000"/>
                <w:szCs w:val="20"/>
              </w:rPr>
            </w:pPr>
            <w:r w:rsidRPr="00EB35D6">
              <w:rPr>
                <w:rFonts w:asciiTheme="minorHAnsi" w:hAnsiTheme="minorHAnsi"/>
                <w:b/>
                <w:bCs/>
                <w:color w:val="000000"/>
                <w:szCs w:val="20"/>
              </w:rPr>
              <w:t>Účast na pracovních týmech Objednatele</w:t>
            </w:r>
          </w:p>
        </w:tc>
        <w:tc>
          <w:tcPr>
            <w:tcW w:w="1418" w:type="dxa"/>
            <w:tcBorders>
              <w:top w:val="nil"/>
              <w:left w:val="nil"/>
              <w:bottom w:val="double" w:sz="6" w:space="0" w:color="auto"/>
              <w:right w:val="double" w:sz="6" w:space="0" w:color="auto"/>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c>
          <w:tcPr>
            <w:tcW w:w="1418" w:type="dxa"/>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c>
          <w:tcPr>
            <w:tcW w:w="1418" w:type="dxa"/>
            <w:gridSpan w:val="3"/>
            <w:tcBorders>
              <w:top w:val="nil"/>
              <w:left w:val="nil"/>
              <w:bottom w:val="double" w:sz="6" w:space="0" w:color="auto"/>
              <w:right w:val="double" w:sz="6" w:space="0" w:color="auto"/>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c>
          <w:tcPr>
            <w:tcW w:w="1417" w:type="dxa"/>
            <w:tcBorders>
              <w:top w:val="nil"/>
              <w:left w:val="nil"/>
              <w:bottom w:val="double" w:sz="6" w:space="0" w:color="auto"/>
              <w:right w:val="double" w:sz="6" w:space="0" w:color="auto"/>
            </w:tcBorders>
            <w:shd w:val="clear" w:color="auto" w:fill="auto"/>
            <w:vAlign w:val="center"/>
            <w:hideMark/>
          </w:tcPr>
          <w:p w:rsidR="00E81F24" w:rsidRPr="00EB35D6" w:rsidRDefault="009B644A" w:rsidP="00E81F24">
            <w:pPr>
              <w:spacing w:after="0" w:line="240" w:lineRule="auto"/>
              <w:jc w:val="center"/>
              <w:rPr>
                <w:rFonts w:asciiTheme="minorHAnsi" w:hAnsiTheme="minorHAnsi"/>
                <w:color w:val="000000"/>
                <w:szCs w:val="20"/>
              </w:rPr>
            </w:pPr>
            <w:r>
              <w:rPr>
                <w:rFonts w:asciiTheme="minorHAnsi" w:hAnsiTheme="minorHAnsi"/>
                <w:color w:val="000000"/>
                <w:szCs w:val="20"/>
              </w:rPr>
              <w:t>Týdenní báze (Maximálně 2</w:t>
            </w:r>
            <w:r w:rsidR="00E81F24" w:rsidRPr="00EB35D6">
              <w:rPr>
                <w:rFonts w:asciiTheme="minorHAnsi" w:hAnsiTheme="minorHAnsi"/>
                <w:color w:val="000000"/>
                <w:szCs w:val="20"/>
              </w:rPr>
              <w:t>h)</w:t>
            </w:r>
          </w:p>
        </w:tc>
      </w:tr>
      <w:tr w:rsidR="00E81F24" w:rsidRPr="00E81F24" w:rsidTr="008471AC">
        <w:trPr>
          <w:trHeight w:val="330"/>
        </w:trPr>
        <w:tc>
          <w:tcPr>
            <w:tcW w:w="10371" w:type="dxa"/>
            <w:gridSpan w:val="12"/>
            <w:tcBorders>
              <w:top w:val="double" w:sz="6" w:space="0" w:color="auto"/>
              <w:left w:val="double" w:sz="6" w:space="0" w:color="auto"/>
              <w:bottom w:val="double" w:sz="6" w:space="0" w:color="auto"/>
              <w:right w:val="double" w:sz="6" w:space="0" w:color="000000"/>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Měřící body a výpočet ukazatelů</w:t>
            </w:r>
          </w:p>
        </w:tc>
      </w:tr>
      <w:tr w:rsidR="00E81F24" w:rsidRPr="00E81F24" w:rsidTr="008471AC">
        <w:trPr>
          <w:trHeight w:val="25"/>
        </w:trPr>
        <w:tc>
          <w:tcPr>
            <w:tcW w:w="1206" w:type="dxa"/>
            <w:tcBorders>
              <w:top w:val="nil"/>
              <w:left w:val="double" w:sz="6" w:space="0" w:color="auto"/>
              <w:bottom w:val="double" w:sz="6" w:space="0" w:color="000000"/>
              <w:right w:val="double" w:sz="6" w:space="0" w:color="auto"/>
            </w:tcBorders>
            <w:shd w:val="clear" w:color="auto" w:fill="auto"/>
            <w:vAlign w:val="center"/>
            <w:hideMark/>
          </w:tcPr>
          <w:p w:rsidR="00E81F24" w:rsidRPr="00EB35D6" w:rsidRDefault="00E81F24" w:rsidP="00E81F24">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 body</w:t>
            </w:r>
          </w:p>
        </w:tc>
        <w:tc>
          <w:tcPr>
            <w:tcW w:w="9165" w:type="dxa"/>
            <w:gridSpan w:val="11"/>
            <w:tcBorders>
              <w:top w:val="double" w:sz="6" w:space="0" w:color="auto"/>
              <w:left w:val="nil"/>
              <w:bottom w:val="nil"/>
              <w:right w:val="double" w:sz="6" w:space="0" w:color="000000"/>
            </w:tcBorders>
            <w:shd w:val="clear" w:color="auto" w:fill="auto"/>
            <w:vAlign w:val="center"/>
            <w:hideMark/>
          </w:tcPr>
          <w:p w:rsidR="00E81F24" w:rsidRDefault="00E81F24" w:rsidP="00E81F24">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Měřícími body jsou:</w:t>
            </w:r>
          </w:p>
          <w:p w:rsidR="00C54363" w:rsidRPr="005153A7" w:rsidRDefault="00C54363" w:rsidP="00C54363">
            <w:pPr>
              <w:pStyle w:val="Zkladntext"/>
              <w:keepLines/>
              <w:widowControl w:val="0"/>
              <w:numPr>
                <w:ilvl w:val="0"/>
                <w:numId w:val="43"/>
              </w:numPr>
              <w:spacing w:before="60" w:after="60" w:line="240" w:lineRule="auto"/>
              <w:rPr>
                <w:rFonts w:asciiTheme="minorHAnsi" w:eastAsia="Calibri" w:hAnsiTheme="minorHAnsi" w:cs="Tahoma"/>
                <w:szCs w:val="20"/>
                <w:lang w:eastAsia="en-US"/>
              </w:rPr>
            </w:pPr>
            <w:r w:rsidRPr="00C54363">
              <w:rPr>
                <w:rFonts w:asciiTheme="minorHAnsi" w:eastAsia="Calibri" w:hAnsiTheme="minorHAnsi" w:cs="Tahoma"/>
                <w:szCs w:val="20"/>
                <w:lang w:eastAsia="en-US"/>
              </w:rPr>
              <w:t>Výkaz práce</w:t>
            </w:r>
          </w:p>
          <w:p w:rsidR="00C54363" w:rsidRPr="005153A7" w:rsidRDefault="00C54363" w:rsidP="00C54363">
            <w:pPr>
              <w:pStyle w:val="Zkladntext"/>
              <w:keepLines/>
              <w:widowControl w:val="0"/>
              <w:numPr>
                <w:ilvl w:val="0"/>
                <w:numId w:val="43"/>
              </w:numPr>
              <w:spacing w:before="60" w:after="60" w:line="240" w:lineRule="auto"/>
              <w:rPr>
                <w:rFonts w:asciiTheme="minorHAnsi" w:eastAsia="Calibri" w:hAnsiTheme="minorHAnsi" w:cs="Tahoma"/>
                <w:szCs w:val="20"/>
                <w:lang w:eastAsia="en-US"/>
              </w:rPr>
            </w:pPr>
            <w:r w:rsidRPr="00C54363">
              <w:rPr>
                <w:rFonts w:asciiTheme="minorHAnsi" w:eastAsia="Calibri" w:hAnsiTheme="minorHAnsi" w:cs="Tahoma"/>
                <w:szCs w:val="20"/>
                <w:lang w:eastAsia="en-US"/>
              </w:rPr>
              <w:t>HelpDeskový nástroj</w:t>
            </w:r>
            <w:r w:rsidRPr="005153A7">
              <w:rPr>
                <w:rFonts w:asciiTheme="minorHAnsi" w:eastAsia="Calibri" w:hAnsiTheme="minorHAnsi" w:cs="Tahoma"/>
                <w:szCs w:val="20"/>
                <w:lang w:eastAsia="en-US"/>
              </w:rPr>
              <w:t xml:space="preserve"> Objednatele</w:t>
            </w:r>
            <w:r w:rsidRPr="00C54363">
              <w:rPr>
                <w:rFonts w:asciiTheme="minorHAnsi" w:eastAsia="Calibri" w:hAnsiTheme="minorHAnsi" w:cs="Tahoma"/>
                <w:szCs w:val="20"/>
                <w:lang w:eastAsia="en-US"/>
              </w:rPr>
              <w:t xml:space="preserve"> </w:t>
            </w:r>
          </w:p>
          <w:p w:rsidR="00C54363" w:rsidRPr="00C54363" w:rsidRDefault="00C54363" w:rsidP="00C54363">
            <w:pPr>
              <w:pStyle w:val="Zkladntext"/>
              <w:keepLines/>
              <w:widowControl w:val="0"/>
              <w:numPr>
                <w:ilvl w:val="0"/>
                <w:numId w:val="43"/>
              </w:numPr>
              <w:spacing w:before="60" w:after="60" w:line="240" w:lineRule="auto"/>
              <w:rPr>
                <w:rFonts w:asciiTheme="minorHAnsi" w:hAnsiTheme="minorHAnsi"/>
                <w:color w:val="000000"/>
                <w:szCs w:val="20"/>
                <w:lang w:val="cs-CZ"/>
              </w:rPr>
            </w:pPr>
            <w:r w:rsidRPr="005153A7">
              <w:rPr>
                <w:rFonts w:asciiTheme="minorHAnsi" w:eastAsia="Calibri" w:hAnsiTheme="minorHAnsi" w:cs="Tahoma"/>
                <w:szCs w:val="20"/>
                <w:lang w:eastAsia="en-US"/>
              </w:rPr>
              <w:t>Úložiště provozní dokumentace Objednatele</w:t>
            </w:r>
          </w:p>
        </w:tc>
      </w:tr>
      <w:tr w:rsidR="00E81F24" w:rsidRPr="00E81F24" w:rsidTr="008471AC">
        <w:trPr>
          <w:trHeight w:val="588"/>
        </w:trPr>
        <w:tc>
          <w:tcPr>
            <w:tcW w:w="1206" w:type="dxa"/>
            <w:tcBorders>
              <w:top w:val="nil"/>
              <w:left w:val="double" w:sz="6" w:space="0" w:color="auto"/>
              <w:bottom w:val="double" w:sz="6" w:space="0" w:color="auto"/>
              <w:right w:val="double" w:sz="6" w:space="0" w:color="auto"/>
            </w:tcBorders>
            <w:shd w:val="clear" w:color="auto" w:fill="auto"/>
            <w:vAlign w:val="center"/>
            <w:hideMark/>
          </w:tcPr>
          <w:p w:rsidR="00E81F24" w:rsidRPr="00EB35D6" w:rsidRDefault="00E81F24" w:rsidP="00E81F24">
            <w:pPr>
              <w:spacing w:after="0" w:line="240" w:lineRule="auto"/>
              <w:rPr>
                <w:rFonts w:asciiTheme="minorHAnsi" w:hAnsiTheme="minorHAnsi"/>
                <w:color w:val="000000"/>
                <w:szCs w:val="20"/>
              </w:rPr>
            </w:pPr>
            <w:r w:rsidRPr="00EB35D6">
              <w:rPr>
                <w:rFonts w:asciiTheme="minorHAnsi" w:hAnsiTheme="minorHAnsi"/>
                <w:color w:val="000000"/>
                <w:szCs w:val="20"/>
                <w:lang w:val="x-none"/>
              </w:rPr>
              <w:t>Vyhodnocení kvality</w:t>
            </w:r>
          </w:p>
        </w:tc>
        <w:tc>
          <w:tcPr>
            <w:tcW w:w="9165" w:type="dxa"/>
            <w:gridSpan w:val="11"/>
            <w:tcBorders>
              <w:top w:val="double" w:sz="6" w:space="0" w:color="auto"/>
              <w:left w:val="nil"/>
              <w:bottom w:val="double" w:sz="6" w:space="0" w:color="auto"/>
              <w:right w:val="double" w:sz="6" w:space="0" w:color="000000"/>
            </w:tcBorders>
            <w:shd w:val="clear" w:color="auto" w:fill="auto"/>
            <w:vAlign w:val="center"/>
            <w:hideMark/>
          </w:tcPr>
          <w:p w:rsidR="00E81F24" w:rsidRPr="00EB35D6" w:rsidRDefault="00E81F24" w:rsidP="00E51C54">
            <w:pPr>
              <w:spacing w:after="0" w:line="240" w:lineRule="auto"/>
              <w:rPr>
                <w:rFonts w:asciiTheme="minorHAnsi" w:hAnsiTheme="minorHAnsi"/>
                <w:color w:val="000000"/>
                <w:szCs w:val="20"/>
              </w:rPr>
            </w:pPr>
            <w:r w:rsidRPr="00EB35D6">
              <w:rPr>
                <w:rFonts w:asciiTheme="minorHAnsi" w:hAnsiTheme="minorHAnsi"/>
                <w:color w:val="000000"/>
                <w:szCs w:val="20"/>
                <w:lang w:val="x-none"/>
              </w:rPr>
              <w:t>Kvalitu činností uvedených v tomto KL bude Objednatel vyhodnocovat posouzením úplnosti a kvality záznamů ve vyjmenovaných měřicích bod</w:t>
            </w:r>
            <w:r w:rsidR="00E51C54">
              <w:rPr>
                <w:rFonts w:asciiTheme="minorHAnsi" w:hAnsiTheme="minorHAnsi"/>
                <w:color w:val="000000"/>
                <w:szCs w:val="20"/>
              </w:rPr>
              <w:t>ech</w:t>
            </w:r>
            <w:r w:rsidRPr="00EB35D6">
              <w:rPr>
                <w:rFonts w:asciiTheme="minorHAnsi" w:hAnsiTheme="minorHAnsi"/>
                <w:color w:val="000000"/>
                <w:szCs w:val="20"/>
                <w:lang w:val="x-none"/>
              </w:rPr>
              <w:t>. Jejich vzájemný nesoulad bude považován za porušení parametrů SLA a Objednatel je za takové porušení oprávněn požadovat slevu z ceny ve výši 0,1 % z měsíční ceny příslušného Paušálního KL včetně DPH, v souvislosti s jehož plněním má být příslušná činnost prováděna, a to za každé jednotlivé porušení povinnosti a za každý</w:t>
            </w:r>
            <w:r w:rsidR="00E51C54">
              <w:rPr>
                <w:rFonts w:asciiTheme="minorHAnsi" w:hAnsiTheme="minorHAnsi"/>
                <w:color w:val="000000"/>
                <w:szCs w:val="20"/>
              </w:rPr>
              <w:t>ch</w:t>
            </w:r>
            <w:r w:rsidRPr="00EB35D6">
              <w:rPr>
                <w:rFonts w:asciiTheme="minorHAnsi" w:hAnsiTheme="minorHAnsi"/>
                <w:color w:val="000000"/>
                <w:szCs w:val="20"/>
                <w:lang w:val="x-none"/>
              </w:rPr>
              <w:t xml:space="preserve"> započatých 24 hodin prodlení se splněním povinnosti. </w:t>
            </w:r>
          </w:p>
        </w:tc>
      </w:tr>
      <w:tr w:rsidR="00E81F24" w:rsidRPr="00E81F24" w:rsidTr="00C54363">
        <w:trPr>
          <w:trHeight w:val="449"/>
        </w:trPr>
        <w:tc>
          <w:tcPr>
            <w:tcW w:w="10371" w:type="dxa"/>
            <w:gridSpan w:val="12"/>
            <w:tcBorders>
              <w:top w:val="double" w:sz="6" w:space="0" w:color="auto"/>
              <w:left w:val="double" w:sz="6" w:space="0" w:color="auto"/>
              <w:bottom w:val="double" w:sz="6" w:space="0" w:color="auto"/>
              <w:right w:val="double" w:sz="6" w:space="0" w:color="000000"/>
            </w:tcBorders>
            <w:shd w:val="clear" w:color="000000" w:fill="ABBB59"/>
            <w:vAlign w:val="center"/>
            <w:hideMark/>
          </w:tcPr>
          <w:p w:rsidR="00E81F24" w:rsidRPr="00EB35D6" w:rsidRDefault="00E81F24" w:rsidP="00E81F24">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Doplňující informace</w:t>
            </w:r>
          </w:p>
        </w:tc>
      </w:tr>
      <w:tr w:rsidR="00E81F24" w:rsidRPr="00E81F24" w:rsidTr="008471AC">
        <w:trPr>
          <w:trHeight w:val="25"/>
        </w:trPr>
        <w:tc>
          <w:tcPr>
            <w:tcW w:w="1667" w:type="dxa"/>
            <w:gridSpan w:val="3"/>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E81F24" w:rsidRPr="00EB35D6" w:rsidRDefault="00E81F24" w:rsidP="00E81F24">
            <w:pPr>
              <w:spacing w:after="0" w:line="240" w:lineRule="auto"/>
              <w:rPr>
                <w:rFonts w:asciiTheme="minorHAnsi" w:hAnsiTheme="minorHAnsi"/>
                <w:b/>
                <w:bCs/>
                <w:color w:val="000000"/>
                <w:szCs w:val="20"/>
              </w:rPr>
            </w:pPr>
            <w:r w:rsidRPr="00EB35D6">
              <w:rPr>
                <w:rFonts w:asciiTheme="minorHAnsi" w:hAnsiTheme="minorHAnsi"/>
                <w:b/>
                <w:bCs/>
                <w:color w:val="000000"/>
                <w:szCs w:val="20"/>
                <w:lang w:val="x-none"/>
              </w:rPr>
              <w:t>* Údržba a aktualizace dokumentace</w:t>
            </w:r>
          </w:p>
        </w:tc>
        <w:tc>
          <w:tcPr>
            <w:tcW w:w="8704" w:type="dxa"/>
            <w:gridSpan w:val="9"/>
            <w:tcBorders>
              <w:top w:val="double" w:sz="6" w:space="0" w:color="auto"/>
              <w:left w:val="nil"/>
              <w:bottom w:val="nil"/>
              <w:right w:val="double" w:sz="6" w:space="0" w:color="000000"/>
            </w:tcBorders>
            <w:shd w:val="clear" w:color="auto" w:fill="auto"/>
            <w:vAlign w:val="center"/>
            <w:hideMark/>
          </w:tcPr>
          <w:p w:rsidR="00E81F24" w:rsidRPr="00EB35D6" w:rsidRDefault="00DC47B6" w:rsidP="00B74297">
            <w:pPr>
              <w:spacing w:after="0" w:line="240" w:lineRule="auto"/>
              <w:rPr>
                <w:rFonts w:asciiTheme="minorHAnsi" w:hAnsiTheme="minorHAnsi"/>
                <w:color w:val="000000"/>
                <w:szCs w:val="20"/>
              </w:rPr>
            </w:pPr>
            <w:r>
              <w:rPr>
                <w:rFonts w:asciiTheme="minorHAnsi" w:hAnsiTheme="minorHAnsi"/>
                <w:color w:val="000000"/>
                <w:szCs w:val="20"/>
              </w:rPr>
              <w:t>Údržba dokumentace</w:t>
            </w:r>
            <w:r w:rsidR="00B74297">
              <w:rPr>
                <w:rFonts w:asciiTheme="minorHAnsi" w:hAnsiTheme="minorHAnsi"/>
                <w:color w:val="000000"/>
                <w:szCs w:val="20"/>
              </w:rPr>
              <w:t xml:space="preserve"> probíhá v periodách definovaných tímto KL a v souladu s</w:t>
            </w:r>
            <w:r w:rsidR="00BA6A8F">
              <w:rPr>
                <w:rFonts w:asciiTheme="minorHAnsi" w:hAnsiTheme="minorHAnsi"/>
                <w:color w:val="000000"/>
                <w:szCs w:val="20"/>
              </w:rPr>
              <w:t xml:space="preserve"> čl.</w:t>
            </w:r>
            <w:r w:rsidR="00BA6A8F" w:rsidRPr="00EB35D6">
              <w:rPr>
                <w:rFonts w:asciiTheme="minorHAnsi" w:hAnsiTheme="minorHAnsi"/>
                <w:color w:val="000000"/>
                <w:szCs w:val="20"/>
              </w:rPr>
              <w:t xml:space="preserve"> </w:t>
            </w:r>
            <w:r w:rsidR="007D46E3">
              <w:rPr>
                <w:rFonts w:asciiTheme="minorHAnsi" w:hAnsiTheme="minorHAnsi"/>
                <w:color w:val="000000"/>
                <w:szCs w:val="20"/>
              </w:rPr>
              <w:fldChar w:fldCharType="begin"/>
            </w:r>
            <w:r w:rsidR="007D46E3">
              <w:rPr>
                <w:rFonts w:asciiTheme="minorHAnsi" w:hAnsiTheme="minorHAnsi"/>
                <w:color w:val="000000"/>
                <w:szCs w:val="20"/>
              </w:rPr>
              <w:instrText xml:space="preserve"> REF _Ref372010875 \r \h </w:instrText>
            </w:r>
            <w:r w:rsidR="007D46E3">
              <w:rPr>
                <w:rFonts w:asciiTheme="minorHAnsi" w:hAnsiTheme="minorHAnsi"/>
                <w:color w:val="000000"/>
                <w:szCs w:val="20"/>
              </w:rPr>
            </w:r>
            <w:r w:rsidR="007D46E3">
              <w:rPr>
                <w:rFonts w:asciiTheme="minorHAnsi" w:hAnsiTheme="minorHAnsi"/>
                <w:color w:val="000000"/>
                <w:szCs w:val="20"/>
              </w:rPr>
              <w:fldChar w:fldCharType="separate"/>
            </w:r>
            <w:r w:rsidR="0038487B">
              <w:rPr>
                <w:rFonts w:asciiTheme="minorHAnsi" w:hAnsiTheme="minorHAnsi"/>
                <w:color w:val="000000"/>
                <w:szCs w:val="20"/>
              </w:rPr>
              <w:t>6</w:t>
            </w:r>
            <w:r w:rsidR="007D46E3">
              <w:rPr>
                <w:rFonts w:asciiTheme="minorHAnsi" w:hAnsiTheme="minorHAnsi"/>
                <w:color w:val="000000"/>
                <w:szCs w:val="20"/>
              </w:rPr>
              <w:fldChar w:fldCharType="end"/>
            </w:r>
            <w:r w:rsidR="00BA6A8F" w:rsidRPr="00EB35D6">
              <w:rPr>
                <w:rFonts w:asciiTheme="minorHAnsi" w:hAnsiTheme="minorHAnsi"/>
                <w:color w:val="000000"/>
                <w:szCs w:val="20"/>
              </w:rPr>
              <w:t xml:space="preserve"> </w:t>
            </w:r>
            <w:hyperlink w:anchor="_Příloha_č._2_1" w:history="1">
              <w:r w:rsidRPr="00BA6A8F">
                <w:rPr>
                  <w:rStyle w:val="Hypertextovodkaz"/>
                  <w:rFonts w:asciiTheme="minorHAnsi" w:hAnsiTheme="minorHAnsi"/>
                  <w:szCs w:val="20"/>
                </w:rPr>
                <w:t>p</w:t>
              </w:r>
              <w:r w:rsidR="00E81F24" w:rsidRPr="00BA6A8F">
                <w:rPr>
                  <w:rStyle w:val="Hypertextovodkaz"/>
                  <w:rFonts w:asciiTheme="minorHAnsi" w:hAnsiTheme="minorHAnsi"/>
                  <w:szCs w:val="20"/>
                </w:rPr>
                <w:t>řílohy č.</w:t>
              </w:r>
              <w:r w:rsidR="00E51C54">
                <w:rPr>
                  <w:rStyle w:val="Hypertextovodkaz"/>
                  <w:rFonts w:asciiTheme="minorHAnsi" w:hAnsiTheme="minorHAnsi"/>
                  <w:szCs w:val="20"/>
                </w:rPr>
                <w:t xml:space="preserve"> </w:t>
              </w:r>
              <w:r w:rsidR="00E81F24" w:rsidRPr="00BA6A8F">
                <w:rPr>
                  <w:rStyle w:val="Hypertextovodkaz"/>
                  <w:rFonts w:asciiTheme="minorHAnsi" w:hAnsiTheme="minorHAnsi"/>
                  <w:szCs w:val="20"/>
                </w:rPr>
                <w:t>2</w:t>
              </w:r>
            </w:hyperlink>
            <w:r w:rsidR="00BA6A8F">
              <w:rPr>
                <w:rFonts w:asciiTheme="minorHAnsi" w:hAnsiTheme="minorHAnsi"/>
                <w:color w:val="000000"/>
                <w:szCs w:val="20"/>
              </w:rPr>
              <w:t xml:space="preserve"> </w:t>
            </w:r>
            <w:r w:rsidR="007D46E3">
              <w:rPr>
                <w:rFonts w:asciiTheme="minorHAnsi" w:hAnsiTheme="minorHAnsi"/>
                <w:color w:val="000000"/>
                <w:szCs w:val="20"/>
              </w:rPr>
              <w:t>Smlouvy</w:t>
            </w:r>
            <w:r w:rsidR="00E81F24" w:rsidRPr="00EB35D6">
              <w:rPr>
                <w:rFonts w:asciiTheme="minorHAnsi" w:hAnsiTheme="minorHAnsi"/>
                <w:color w:val="000000"/>
                <w:szCs w:val="20"/>
              </w:rPr>
              <w:t>.</w:t>
            </w:r>
          </w:p>
        </w:tc>
      </w:tr>
      <w:tr w:rsidR="00E81F24" w:rsidRPr="00E81F24" w:rsidTr="008471AC">
        <w:trPr>
          <w:trHeight w:val="25"/>
        </w:trPr>
        <w:tc>
          <w:tcPr>
            <w:tcW w:w="1667" w:type="dxa"/>
            <w:gridSpan w:val="3"/>
            <w:vMerge/>
            <w:tcBorders>
              <w:top w:val="double" w:sz="6" w:space="0" w:color="auto"/>
              <w:left w:val="double" w:sz="6" w:space="0" w:color="auto"/>
              <w:bottom w:val="double" w:sz="6" w:space="0" w:color="000000"/>
              <w:right w:val="double" w:sz="6" w:space="0" w:color="000000"/>
            </w:tcBorders>
            <w:vAlign w:val="center"/>
            <w:hideMark/>
          </w:tcPr>
          <w:p w:rsidR="00E81F24" w:rsidRPr="00EB35D6" w:rsidRDefault="00E81F24" w:rsidP="00E81F24">
            <w:pPr>
              <w:spacing w:after="0" w:line="240" w:lineRule="auto"/>
              <w:rPr>
                <w:rFonts w:asciiTheme="minorHAnsi" w:hAnsiTheme="minorHAnsi"/>
                <w:b/>
                <w:bCs/>
                <w:color w:val="000000"/>
                <w:szCs w:val="20"/>
              </w:rPr>
            </w:pPr>
          </w:p>
        </w:tc>
        <w:tc>
          <w:tcPr>
            <w:tcW w:w="8704" w:type="dxa"/>
            <w:gridSpan w:val="9"/>
            <w:tcBorders>
              <w:top w:val="nil"/>
              <w:left w:val="nil"/>
              <w:bottom w:val="double" w:sz="6" w:space="0" w:color="auto"/>
              <w:right w:val="double" w:sz="6" w:space="0" w:color="000000"/>
            </w:tcBorders>
            <w:shd w:val="clear" w:color="auto" w:fill="auto"/>
            <w:vAlign w:val="center"/>
            <w:hideMark/>
          </w:tcPr>
          <w:p w:rsidR="00E81F24" w:rsidRPr="00EB35D6" w:rsidRDefault="00E81F24" w:rsidP="00E51C54">
            <w:pPr>
              <w:spacing w:after="0" w:line="240" w:lineRule="auto"/>
              <w:rPr>
                <w:rFonts w:asciiTheme="minorHAnsi" w:hAnsiTheme="minorHAnsi"/>
                <w:color w:val="000000"/>
                <w:szCs w:val="20"/>
              </w:rPr>
            </w:pPr>
            <w:r w:rsidRPr="00EB35D6">
              <w:rPr>
                <w:rFonts w:asciiTheme="minorHAnsi" w:hAnsiTheme="minorHAnsi"/>
                <w:color w:val="000000"/>
                <w:szCs w:val="20"/>
              </w:rPr>
              <w:t>Kontrola aktualizace dokumentace bude probíhat nahodile dle potřeb a možnosti Objednatele</w:t>
            </w:r>
            <w:r w:rsidR="00E51C54">
              <w:rPr>
                <w:rFonts w:asciiTheme="minorHAnsi" w:hAnsiTheme="minorHAnsi"/>
                <w:color w:val="000000"/>
                <w:szCs w:val="20"/>
              </w:rPr>
              <w:t>,</w:t>
            </w:r>
            <w:r w:rsidRPr="00EB35D6">
              <w:rPr>
                <w:rFonts w:asciiTheme="minorHAnsi" w:hAnsiTheme="minorHAnsi"/>
                <w:color w:val="000000"/>
                <w:szCs w:val="20"/>
              </w:rPr>
              <w:t xml:space="preserve"> tento fakt však nemá dopad na povinnost</w:t>
            </w:r>
            <w:r w:rsidR="009E20FE">
              <w:rPr>
                <w:rFonts w:asciiTheme="minorHAnsi" w:hAnsiTheme="minorHAnsi"/>
                <w:color w:val="000000"/>
                <w:szCs w:val="20"/>
              </w:rPr>
              <w:t>i</w:t>
            </w:r>
            <w:r w:rsidRPr="00EB35D6">
              <w:rPr>
                <w:rFonts w:asciiTheme="minorHAnsi" w:hAnsiTheme="minorHAnsi"/>
                <w:color w:val="000000"/>
                <w:szCs w:val="20"/>
              </w:rPr>
              <w:t xml:space="preserve"> Poskytovatele dle této </w:t>
            </w:r>
            <w:r w:rsidR="00E51C54">
              <w:rPr>
                <w:rFonts w:asciiTheme="minorHAnsi" w:hAnsiTheme="minorHAnsi"/>
                <w:color w:val="000000"/>
                <w:szCs w:val="20"/>
              </w:rPr>
              <w:t>S</w:t>
            </w:r>
            <w:r w:rsidRPr="00EB35D6">
              <w:rPr>
                <w:rFonts w:asciiTheme="minorHAnsi" w:hAnsiTheme="minorHAnsi"/>
                <w:color w:val="000000"/>
                <w:szCs w:val="20"/>
              </w:rPr>
              <w:t>mlouvy</w:t>
            </w:r>
            <w:r w:rsidR="00E51C54">
              <w:rPr>
                <w:rFonts w:asciiTheme="minorHAnsi" w:hAnsiTheme="minorHAnsi"/>
                <w:color w:val="000000"/>
                <w:szCs w:val="20"/>
              </w:rPr>
              <w:t>,</w:t>
            </w:r>
            <w:r w:rsidRPr="00EB35D6">
              <w:rPr>
                <w:rFonts w:asciiTheme="minorHAnsi" w:hAnsiTheme="minorHAnsi"/>
                <w:color w:val="000000"/>
                <w:szCs w:val="20"/>
              </w:rPr>
              <w:t xml:space="preserve"> a tím není dotčen nárok Objednatele na případné slevy z ceny či smluvní pokuty.</w:t>
            </w:r>
          </w:p>
        </w:tc>
      </w:tr>
    </w:tbl>
    <w:p w:rsidR="00AC7ED1" w:rsidRPr="0065234C" w:rsidRDefault="00AC7ED1" w:rsidP="00494463">
      <w:pPr>
        <w:numPr>
          <w:ilvl w:val="0"/>
          <w:numId w:val="49"/>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r w:rsidRPr="00E918AB">
        <w:rPr>
          <w:szCs w:val="20"/>
        </w:rPr>
        <w:t>že</w:t>
      </w:r>
      <w:r w:rsidR="00E24F88" w:rsidRPr="00E918AB">
        <w:rPr>
          <w:szCs w:val="20"/>
        </w:rPr>
        <w:t xml:space="preserve"> </w:t>
      </w:r>
      <w:r w:rsidR="00D714B6" w:rsidRPr="00E918AB">
        <w:rPr>
          <w:szCs w:val="20"/>
        </w:rPr>
        <w:t>:</w:t>
      </w:r>
    </w:p>
    <w:p w:rsidR="00AC7ED1" w:rsidRPr="00E918AB" w:rsidRDefault="00AC7ED1" w:rsidP="00641C57">
      <w:pPr>
        <w:pStyle w:val="Odstavecseseznamem"/>
        <w:numPr>
          <w:ilvl w:val="0"/>
          <w:numId w:val="74"/>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rsidR="00AC7ED1" w:rsidRPr="00E918AB" w:rsidRDefault="00D714B6" w:rsidP="00641C57">
      <w:pPr>
        <w:pStyle w:val="Odstavecseseznamem"/>
        <w:numPr>
          <w:ilvl w:val="0"/>
          <w:numId w:val="74"/>
        </w:numPr>
        <w:rPr>
          <w:szCs w:val="20"/>
        </w:rPr>
      </w:pPr>
      <w:r w:rsidRPr="00E918AB">
        <w:rPr>
          <w:szCs w:val="20"/>
          <w:lang w:val="cs-CZ"/>
        </w:rPr>
        <w:t>p</w:t>
      </w:r>
      <w:r w:rsidR="00AC7ED1" w:rsidRPr="00E918AB">
        <w:rPr>
          <w:szCs w:val="20"/>
        </w:rPr>
        <w:t>rovozní</w:t>
      </w:r>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rsidR="00AC7ED1" w:rsidRPr="00E918AB" w:rsidRDefault="00AC7ED1" w:rsidP="00641C57">
      <w:pPr>
        <w:pStyle w:val="Odstavecseseznamem"/>
        <w:numPr>
          <w:ilvl w:val="1"/>
          <w:numId w:val="74"/>
        </w:numPr>
        <w:rPr>
          <w:szCs w:val="20"/>
        </w:rPr>
      </w:pPr>
      <w:r w:rsidRPr="00E918AB">
        <w:rPr>
          <w:szCs w:val="20"/>
        </w:rPr>
        <w:t>7</w:t>
      </w:r>
      <w:r w:rsidR="00E24F88" w:rsidRPr="00E918AB">
        <w:rPr>
          <w:szCs w:val="20"/>
        </w:rPr>
        <w:t xml:space="preserve"> </w:t>
      </w:r>
      <w:r w:rsidRPr="00E918AB">
        <w:rPr>
          <w:szCs w:val="20"/>
        </w:rPr>
        <w:t>x</w:t>
      </w:r>
      <w:r w:rsidR="00E24F88" w:rsidRPr="00E918AB">
        <w:rPr>
          <w:szCs w:val="20"/>
        </w:rPr>
        <w:t xml:space="preserve"> </w:t>
      </w:r>
      <w:r w:rsidRPr="00E918AB">
        <w:rPr>
          <w:szCs w:val="20"/>
        </w:rPr>
        <w:t>24</w:t>
      </w:r>
      <w:r w:rsidR="00E24F88" w:rsidRPr="00E918AB">
        <w:rPr>
          <w:szCs w:val="20"/>
        </w:rPr>
        <w:t xml:space="preserve"> </w:t>
      </w:r>
      <w:r w:rsidRPr="00E918AB">
        <w:rPr>
          <w:szCs w:val="20"/>
        </w:rPr>
        <w:t>(0</w:t>
      </w:r>
      <w:r w:rsidR="00E24F88" w:rsidRPr="00E918AB">
        <w:rPr>
          <w:szCs w:val="20"/>
        </w:rPr>
        <w:t xml:space="preserve"> </w:t>
      </w:r>
      <w:r w:rsidRPr="00E918AB">
        <w:rPr>
          <w:szCs w:val="20"/>
        </w:rPr>
        <w:t>–</w:t>
      </w:r>
      <w:r w:rsidR="00E24F88" w:rsidRPr="00E918AB">
        <w:rPr>
          <w:szCs w:val="20"/>
        </w:rPr>
        <w:t xml:space="preserve"> </w:t>
      </w:r>
      <w:r w:rsidRPr="00E918AB">
        <w:rPr>
          <w:szCs w:val="20"/>
        </w:rPr>
        <w:t>24</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7</w:t>
      </w:r>
      <w:r w:rsidR="00E24F88" w:rsidRPr="00E918AB">
        <w:rPr>
          <w:szCs w:val="20"/>
        </w:rPr>
        <w:t xml:space="preserve"> </w:t>
      </w:r>
      <w:r w:rsidRPr="00E918AB">
        <w:rPr>
          <w:szCs w:val="20"/>
        </w:rPr>
        <w:t>dní</w:t>
      </w:r>
      <w:r w:rsidR="00E24F88" w:rsidRPr="00E918AB">
        <w:rPr>
          <w:szCs w:val="20"/>
        </w:rPr>
        <w:t xml:space="preserve"> </w:t>
      </w:r>
      <w:r w:rsidRPr="00E918AB">
        <w:rPr>
          <w:szCs w:val="20"/>
        </w:rPr>
        <w:t>v</w:t>
      </w:r>
      <w:r w:rsidR="00E24F88" w:rsidRPr="00E918AB">
        <w:rPr>
          <w:szCs w:val="20"/>
        </w:rPr>
        <w:t xml:space="preserve"> </w:t>
      </w:r>
      <w:r w:rsidRPr="00E918AB">
        <w:rPr>
          <w:szCs w:val="20"/>
        </w:rPr>
        <w:t>týdnu</w:t>
      </w:r>
      <w:r w:rsidR="00E24F88" w:rsidRPr="00E918AB">
        <w:rPr>
          <w:szCs w:val="20"/>
        </w:rPr>
        <w:t xml:space="preserve"> </w:t>
      </w:r>
      <w:r w:rsidRPr="00E918AB">
        <w:rPr>
          <w:szCs w:val="20"/>
        </w:rPr>
        <w:t>24</w:t>
      </w:r>
      <w:r w:rsidR="00E24F88" w:rsidRPr="00E918AB">
        <w:rPr>
          <w:szCs w:val="20"/>
        </w:rPr>
        <w:t xml:space="preserve"> </w:t>
      </w:r>
      <w:r w:rsidRPr="00E918AB">
        <w:rPr>
          <w:szCs w:val="20"/>
        </w:rPr>
        <w:t>hodin</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16</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22</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Pr="00E918AB">
        <w:rPr>
          <w:szCs w:val="20"/>
        </w:rPr>
        <w:t>dn</w:t>
      </w:r>
      <w:r w:rsidR="006A7E93" w:rsidRPr="00E918AB">
        <w:rPr>
          <w:szCs w:val="20"/>
        </w:rPr>
        <w:t>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22:00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12</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10</w:t>
      </w:r>
      <w:r w:rsidR="00E24F88" w:rsidRPr="00E918AB">
        <w:rPr>
          <w:szCs w:val="20"/>
        </w:rPr>
        <w:t xml:space="preserve"> </w:t>
      </w:r>
      <w:r w:rsidRPr="00E918AB">
        <w:rPr>
          <w:szCs w:val="20"/>
        </w:rPr>
        <w:t>(8</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8:00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0"/>
          <w:numId w:val="74"/>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smluvních</w:t>
      </w:r>
      <w:r w:rsidR="00E24F88" w:rsidRPr="00E918AB">
        <w:rPr>
          <w:szCs w:val="20"/>
        </w:rPr>
        <w:t xml:space="preserve"> </w:t>
      </w:r>
      <w:r w:rsidRPr="00E918AB">
        <w:rPr>
          <w:szCs w:val="20"/>
        </w:rPr>
        <w:t>pokut</w:t>
      </w:r>
      <w:r w:rsidR="00E24F88" w:rsidRPr="00E918AB">
        <w:rPr>
          <w:szCs w:val="20"/>
        </w:rPr>
        <w:t xml:space="preserve"> </w:t>
      </w:r>
      <w:r w:rsidRPr="00E918AB">
        <w:rPr>
          <w:szCs w:val="20"/>
        </w:rPr>
        <w:t>a</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rsidR="00AC7ED1" w:rsidRPr="00E918AB" w:rsidRDefault="00D714B6" w:rsidP="00641C57">
      <w:pPr>
        <w:pStyle w:val="Odstavecseseznamem"/>
        <w:numPr>
          <w:ilvl w:val="0"/>
          <w:numId w:val="74"/>
        </w:numPr>
        <w:rPr>
          <w:szCs w:val="20"/>
        </w:rPr>
      </w:pPr>
      <w:r w:rsidRPr="00E918AB">
        <w:rPr>
          <w:szCs w:val="20"/>
          <w:lang w:val="cs-CZ"/>
        </w:rPr>
        <w:lastRenderedPageBreak/>
        <w:t>d</w:t>
      </w:r>
      <w:r w:rsidR="00AC7ED1" w:rsidRPr="00E918AB">
        <w:rPr>
          <w:szCs w:val="20"/>
        </w:rPr>
        <w:t>ojde-li</w:t>
      </w:r>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AC7ED1" w:rsidRPr="00E918AB" w:rsidRDefault="00D714B6" w:rsidP="00641C57">
      <w:pPr>
        <w:pStyle w:val="Odstavecseseznamem"/>
        <w:numPr>
          <w:ilvl w:val="0"/>
          <w:numId w:val="74"/>
        </w:numPr>
        <w:rPr>
          <w:szCs w:val="20"/>
        </w:rPr>
      </w:pPr>
      <w:r w:rsidRPr="00E918AB">
        <w:rPr>
          <w:szCs w:val="20"/>
          <w:lang w:val="cs-CZ"/>
        </w:rPr>
        <w:t>r</w:t>
      </w:r>
      <w:r w:rsidR="00AC7ED1" w:rsidRPr="00E918AB">
        <w:rPr>
          <w:szCs w:val="20"/>
        </w:rPr>
        <w:t>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26439F" w:rsidRPr="00E918AB" w:rsidRDefault="0026439F" w:rsidP="00641C57">
      <w:pPr>
        <w:pStyle w:val="Odstavecseseznamem"/>
        <w:numPr>
          <w:ilvl w:val="0"/>
          <w:numId w:val="74"/>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w:t>
      </w:r>
      <w:r w:rsidR="00E51C54">
        <w:rPr>
          <w:szCs w:val="20"/>
          <w:lang w:val="cs-CZ"/>
        </w:rPr>
        <w:t>í</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w:t>
      </w:r>
      <w:r w:rsidR="00E51C54">
        <w:rPr>
          <w:szCs w:val="20"/>
          <w:lang w:val="cs-CZ"/>
        </w:rPr>
        <w:t>í</w:t>
      </w:r>
      <w:r w:rsidR="00D714B6" w:rsidRPr="00E918AB">
        <w:rPr>
          <w:szCs w:val="20"/>
          <w:lang w:val="cs-CZ"/>
        </w:rPr>
        <w:t xml:space="preserve"> Poskytovatelem</w:t>
      </w:r>
      <w:r w:rsidRPr="00E918AB">
        <w:rPr>
          <w:szCs w:val="20"/>
        </w:rPr>
        <w:t>.</w:t>
      </w:r>
    </w:p>
    <w:p w:rsidR="00AC7ED1" w:rsidRPr="00E918AB" w:rsidRDefault="00E51C54" w:rsidP="00641C57">
      <w:pPr>
        <w:pStyle w:val="Odstavecseseznamem"/>
        <w:numPr>
          <w:ilvl w:val="0"/>
          <w:numId w:val="74"/>
        </w:numPr>
        <w:rPr>
          <w:szCs w:val="20"/>
        </w:rPr>
      </w:pPr>
      <w:r>
        <w:rPr>
          <w:szCs w:val="20"/>
          <w:lang w:val="cs-CZ"/>
        </w:rPr>
        <w:t>P</w:t>
      </w:r>
      <w:r w:rsidR="00AC7ED1" w:rsidRPr="00E918AB">
        <w:rPr>
          <w:szCs w:val="20"/>
        </w:rPr>
        <w:t>oskytovatel</w:t>
      </w:r>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B270C8"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rsidR="00067CD7" w:rsidRPr="00E918AB" w:rsidRDefault="00E51C54" w:rsidP="00641C57">
      <w:pPr>
        <w:pStyle w:val="Odstavecseseznamem"/>
        <w:numPr>
          <w:ilvl w:val="0"/>
          <w:numId w:val="74"/>
        </w:numPr>
        <w:rPr>
          <w:szCs w:val="20"/>
        </w:rPr>
      </w:pPr>
      <w:r>
        <w:rPr>
          <w:szCs w:val="20"/>
          <w:lang w:val="cs-CZ"/>
        </w:rPr>
        <w:t>P</w:t>
      </w:r>
      <w:r w:rsidR="00F820AA" w:rsidRPr="00E918AB">
        <w:rPr>
          <w:szCs w:val="20"/>
        </w:rPr>
        <w:t xml:space="preserve">oskytovatel je povinen využívat v souvislosti s poskytováním Služeb HelpDeskový nástroj Objednatele, nedohodnou-li se strany v průběhu plnění Smlouvy jinak. </w:t>
      </w:r>
    </w:p>
    <w:p w:rsidR="00136AE8" w:rsidRPr="00641C57" w:rsidRDefault="00B270C8" w:rsidP="00641C57">
      <w:pPr>
        <w:pStyle w:val="Odstavecseseznamem"/>
        <w:numPr>
          <w:ilvl w:val="0"/>
          <w:numId w:val="74"/>
        </w:numPr>
        <w:rPr>
          <w:szCs w:val="20"/>
        </w:rPr>
      </w:pPr>
      <w:r w:rsidRPr="00E918AB">
        <w:rPr>
          <w:szCs w:val="20"/>
          <w:lang w:val="cs-CZ"/>
        </w:rPr>
        <w:t>a</w:t>
      </w:r>
      <w:r w:rsidR="00136AE8" w:rsidRPr="00E918AB">
        <w:rPr>
          <w:szCs w:val="20"/>
        </w:rPr>
        <w:t>dministrativa spojená s provozem a rozvoje</w:t>
      </w:r>
      <w:r w:rsidRPr="00E918AB">
        <w:rPr>
          <w:szCs w:val="20"/>
        </w:rPr>
        <w:t>m</w:t>
      </w:r>
      <w:r w:rsidRPr="00E918AB">
        <w:rPr>
          <w:szCs w:val="20"/>
          <w:lang w:val="cs-CZ"/>
        </w:rPr>
        <w:t>, tvorba výkazů či nabídek</w:t>
      </w:r>
      <w:r w:rsidR="00136AE8" w:rsidRPr="00E918AB">
        <w:rPr>
          <w:szCs w:val="20"/>
        </w:rPr>
        <w:t>, odhady pracnosti atd. j</w:t>
      </w:r>
      <w:r w:rsidR="00E51C54">
        <w:rPr>
          <w:szCs w:val="20"/>
          <w:lang w:val="cs-CZ"/>
        </w:rPr>
        <w:t>sou</w:t>
      </w:r>
      <w:r w:rsidR="00136AE8" w:rsidRPr="00E918AB">
        <w:rPr>
          <w:szCs w:val="20"/>
        </w:rPr>
        <w:t xml:space="preserv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38487B">
        <w:rPr>
          <w:szCs w:val="20"/>
        </w:rPr>
        <w:t>16.1</w:t>
      </w:r>
      <w:r w:rsidR="00F277E4" w:rsidRPr="00E918AB">
        <w:rPr>
          <w:szCs w:val="20"/>
        </w:rPr>
        <w:fldChar w:fldCharType="end"/>
      </w:r>
      <w:r w:rsidR="00F277E4" w:rsidRPr="00E918AB">
        <w:rPr>
          <w:szCs w:val="20"/>
        </w:rPr>
        <w:t xml:space="preserve"> Smlouvy</w:t>
      </w:r>
      <w:r w:rsidR="00136AE8" w:rsidRPr="00E918AB">
        <w:rPr>
          <w:szCs w:val="20"/>
        </w:rPr>
        <w:t>.</w:t>
      </w:r>
    </w:p>
    <w:p w:rsidR="00100DE7" w:rsidRPr="00E918AB" w:rsidRDefault="00100DE7" w:rsidP="00641C57">
      <w:pPr>
        <w:pStyle w:val="Odstavecseseznamem"/>
        <w:numPr>
          <w:ilvl w:val="0"/>
          <w:numId w:val="74"/>
        </w:numPr>
        <w:rPr>
          <w:szCs w:val="20"/>
        </w:rPr>
      </w:pPr>
      <w:r>
        <w:rPr>
          <w:szCs w:val="20"/>
          <w:lang w:val="cs-CZ"/>
        </w:rPr>
        <w:t>veškeré činnost</w:t>
      </w:r>
      <w:r w:rsidR="00014A05">
        <w:rPr>
          <w:szCs w:val="20"/>
          <w:lang w:val="cs-CZ"/>
        </w:rPr>
        <w:t>i</w:t>
      </w:r>
      <w:r>
        <w:rPr>
          <w:szCs w:val="20"/>
          <w:lang w:val="cs-CZ"/>
        </w:rPr>
        <w:t xml:space="preserve"> dle </w:t>
      </w:r>
      <w:hyperlink w:anchor="_Příloha_č._2_1" w:history="1">
        <w:r w:rsidRPr="00014A05">
          <w:rPr>
            <w:rStyle w:val="Hypertextovodkaz"/>
            <w:szCs w:val="20"/>
            <w:lang w:val="cs-CZ"/>
          </w:rPr>
          <w:t>přílohy č.</w:t>
        </w:r>
        <w:r w:rsidR="00E51C54">
          <w:rPr>
            <w:rStyle w:val="Hypertextovodkaz"/>
            <w:szCs w:val="20"/>
            <w:lang w:val="cs-CZ"/>
          </w:rPr>
          <w:t xml:space="preserve"> </w:t>
        </w:r>
        <w:r w:rsidRPr="00014A05">
          <w:rPr>
            <w:rStyle w:val="Hypertextovodkaz"/>
            <w:szCs w:val="20"/>
            <w:lang w:val="cs-CZ"/>
          </w:rPr>
          <w:t>2</w:t>
        </w:r>
      </w:hyperlink>
      <w:r>
        <w:rPr>
          <w:szCs w:val="20"/>
          <w:lang w:val="cs-CZ"/>
        </w:rPr>
        <w:t xml:space="preserve"> Smlouvy jsou součástí Paušálních služeb, není-li výslovně uvedeno jinak.</w:t>
      </w:r>
    </w:p>
    <w:p w:rsidR="00AC7ED1" w:rsidRPr="0065234C" w:rsidRDefault="00AC7ED1" w:rsidP="00561A9A">
      <w:pPr>
        <w:spacing w:before="60" w:after="60" w:line="240" w:lineRule="auto"/>
        <w:rPr>
          <w:rFonts w:asciiTheme="minorHAnsi" w:hAnsiTheme="minorHAnsi" w:cs="Tahoma"/>
          <w:b/>
          <w:bCs/>
          <w:kern w:val="32"/>
          <w:szCs w:val="20"/>
        </w:rPr>
      </w:pPr>
    </w:p>
    <w:p w:rsidR="00AC7ED1" w:rsidRPr="00DA20E8" w:rsidRDefault="00AC7ED1" w:rsidP="00561A9A">
      <w:pPr>
        <w:spacing w:before="60" w:after="60" w:line="240" w:lineRule="auto"/>
        <w:rPr>
          <w:rFonts w:asciiTheme="minorHAnsi" w:hAnsiTheme="minorHAnsi" w:cs="Tahoma"/>
          <w:b/>
          <w:bCs/>
          <w:kern w:val="32"/>
          <w:szCs w:val="20"/>
        </w:rPr>
      </w:pPr>
      <w:bookmarkStart w:id="242" w:name="_Ref465194272"/>
      <w:r w:rsidRPr="00DA20E8">
        <w:rPr>
          <w:rFonts w:asciiTheme="minorHAnsi" w:hAnsiTheme="minorHAnsi" w:cs="Tahoma"/>
          <w:b/>
          <w:bCs/>
          <w:kern w:val="32"/>
          <w:szCs w:val="20"/>
        </w:rPr>
        <w:br w:type="page"/>
      </w:r>
    </w:p>
    <w:p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43" w:name="_Příloha_č._3"/>
      <w:bookmarkStart w:id="244" w:name="_Příloha_č._4"/>
      <w:bookmarkStart w:id="245" w:name="_Příloha_č._5_1"/>
      <w:bookmarkStart w:id="246" w:name="Annex04"/>
      <w:bookmarkEnd w:id="242"/>
      <w:bookmarkEnd w:id="243"/>
      <w:bookmarkEnd w:id="244"/>
      <w:bookmarkEnd w:id="245"/>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47" w:name="_Příloha_č._3_1"/>
      <w:bookmarkEnd w:id="247"/>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6"/>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rsidR="0032073B" w:rsidRPr="0065234C" w:rsidRDefault="00D4314A"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P</w:t>
      </w:r>
      <w:r w:rsidR="001739EC" w:rsidRPr="0065234C">
        <w:rPr>
          <w:rFonts w:asciiTheme="minorHAnsi" w:hAnsiTheme="minorHAnsi" w:cs="Tahoma"/>
          <w:szCs w:val="20"/>
          <w:lang w:val="cs-CZ"/>
        </w:rPr>
        <w:t>lán</w:t>
      </w:r>
      <w:r w:rsidR="00E24F88" w:rsidRPr="0065234C">
        <w:rPr>
          <w:rFonts w:asciiTheme="minorHAnsi" w:hAnsiTheme="minorHAnsi" w:cs="Tahoma"/>
          <w:szCs w:val="20"/>
          <w:lang w:val="cs-CZ"/>
        </w:rPr>
        <w:t xml:space="preserve"> </w:t>
      </w:r>
      <w:r w:rsidR="00536E20">
        <w:rPr>
          <w:rFonts w:asciiTheme="minorHAnsi" w:hAnsiTheme="minorHAnsi" w:cs="Tahoma"/>
          <w:szCs w:val="20"/>
          <w:lang w:val="cs-CZ"/>
        </w:rPr>
        <w:t>I</w:t>
      </w:r>
      <w:r w:rsidRPr="0065234C">
        <w:rPr>
          <w:rFonts w:asciiTheme="minorHAnsi" w:hAnsiTheme="minorHAnsi" w:cs="Tahoma"/>
          <w:szCs w:val="20"/>
          <w:lang w:val="cs-CZ"/>
        </w:rPr>
        <w:t>nicializace</w:t>
      </w:r>
      <w:r w:rsidR="00E24F88" w:rsidRPr="0065234C">
        <w:rPr>
          <w:rFonts w:asciiTheme="minorHAnsi" w:hAnsiTheme="minorHAnsi" w:cs="Tahoma"/>
          <w:szCs w:val="20"/>
        </w:rPr>
        <w:t xml:space="preserve"> </w:t>
      </w:r>
    </w:p>
    <w:p w:rsidR="000D3773" w:rsidRPr="0065234C" w:rsidRDefault="008C5602"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Průběh</w:t>
      </w:r>
      <w:r w:rsidR="00E24F88" w:rsidRPr="0065234C">
        <w:rPr>
          <w:rFonts w:asciiTheme="minorHAnsi" w:hAnsiTheme="minorHAnsi" w:cs="Tahoma"/>
          <w:b/>
          <w:bCs/>
          <w:kern w:val="32"/>
          <w:szCs w:val="20"/>
        </w:rPr>
        <w:t xml:space="preserve"> </w:t>
      </w:r>
      <w:r w:rsidR="00536E20">
        <w:rPr>
          <w:rFonts w:asciiTheme="minorHAnsi" w:hAnsiTheme="minorHAnsi" w:cs="Tahoma"/>
          <w:b/>
          <w:bCs/>
          <w:kern w:val="32"/>
          <w:szCs w:val="20"/>
          <w:lang w:val="cs-CZ"/>
        </w:rPr>
        <w:t>I</w:t>
      </w:r>
      <w:r w:rsidR="00D4314A" w:rsidRPr="0065234C">
        <w:rPr>
          <w:rFonts w:asciiTheme="minorHAnsi" w:hAnsiTheme="minorHAnsi" w:cs="Tahoma"/>
          <w:b/>
          <w:bCs/>
          <w:kern w:val="32"/>
          <w:szCs w:val="20"/>
          <w:lang w:val="cs-CZ"/>
        </w:rPr>
        <w:t>nicializace</w:t>
      </w:r>
    </w:p>
    <w:p w:rsidR="001634BF" w:rsidRPr="00E918AB" w:rsidRDefault="008C5602" w:rsidP="00E918AB">
      <w:pPr>
        <w:rPr>
          <w:szCs w:val="20"/>
        </w:rPr>
      </w:pPr>
      <w:r w:rsidRPr="00E918AB">
        <w:rPr>
          <w:szCs w:val="20"/>
        </w:rPr>
        <w:t>V</w:t>
      </w:r>
      <w:r w:rsidR="00E24F88" w:rsidRPr="00E918AB">
        <w:rPr>
          <w:szCs w:val="20"/>
        </w:rPr>
        <w:t xml:space="preserve"> </w:t>
      </w:r>
      <w:r w:rsidRPr="00E918AB">
        <w:rPr>
          <w:szCs w:val="20"/>
        </w:rPr>
        <w:t>průběhu</w:t>
      </w:r>
      <w:r w:rsidR="00E24F88" w:rsidRPr="00E918AB">
        <w:rPr>
          <w:szCs w:val="20"/>
        </w:rPr>
        <w:t xml:space="preserve"> </w:t>
      </w:r>
      <w:r w:rsidR="00536E20">
        <w:rPr>
          <w:szCs w:val="20"/>
        </w:rPr>
        <w:t>I</w:t>
      </w:r>
      <w:r w:rsidR="004742AA" w:rsidRPr="00E918AB">
        <w:rPr>
          <w:szCs w:val="20"/>
        </w:rPr>
        <w:t>nicializace</w:t>
      </w:r>
      <w:r w:rsidR="00E24F88" w:rsidRPr="00E918AB">
        <w:rPr>
          <w:szCs w:val="20"/>
        </w:rPr>
        <w:t xml:space="preserve"> </w:t>
      </w:r>
      <w:r w:rsidRPr="00E918AB">
        <w:rPr>
          <w:szCs w:val="20"/>
        </w:rPr>
        <w:t>zajišťuje</w:t>
      </w:r>
      <w:r w:rsidR="00E24F88" w:rsidRPr="00E918AB">
        <w:rPr>
          <w:szCs w:val="20"/>
        </w:rPr>
        <w:t xml:space="preserve"> </w:t>
      </w:r>
      <w:r w:rsidR="00D10BD0" w:rsidRPr="00E918AB">
        <w:rPr>
          <w:szCs w:val="20"/>
        </w:rPr>
        <w:t>dosavadní</w:t>
      </w:r>
      <w:r w:rsidR="00E24F88" w:rsidRPr="00E918AB">
        <w:rPr>
          <w:szCs w:val="20"/>
        </w:rPr>
        <w:t xml:space="preserve"> </w:t>
      </w:r>
      <w:r w:rsidR="00D10BD0" w:rsidRPr="00E918AB">
        <w:rPr>
          <w:szCs w:val="20"/>
        </w:rPr>
        <w:t>poskytovatel</w:t>
      </w:r>
      <w:r w:rsidR="00E24F88" w:rsidRPr="00E918AB">
        <w:rPr>
          <w:szCs w:val="20"/>
        </w:rPr>
        <w:t xml:space="preserve"> </w:t>
      </w:r>
      <w:r w:rsidR="00D10BD0" w:rsidRPr="00E918AB">
        <w:rPr>
          <w:szCs w:val="20"/>
        </w:rPr>
        <w:t>služeb</w:t>
      </w:r>
      <w:r w:rsidR="00E24F88" w:rsidRPr="00E918AB">
        <w:rPr>
          <w:szCs w:val="20"/>
        </w:rPr>
        <w:t xml:space="preserve"> </w:t>
      </w:r>
      <w:r w:rsidR="00D10BD0" w:rsidRPr="00E918AB">
        <w:rPr>
          <w:szCs w:val="20"/>
        </w:rPr>
        <w:t>obdobných</w:t>
      </w:r>
      <w:r w:rsidR="00E24F88" w:rsidRPr="00E918AB">
        <w:rPr>
          <w:szCs w:val="20"/>
        </w:rPr>
        <w:t xml:space="preserve"> </w:t>
      </w:r>
      <w:r w:rsidR="00D10BD0" w:rsidRPr="00E918AB">
        <w:rPr>
          <w:szCs w:val="20"/>
        </w:rPr>
        <w:t>Službám</w:t>
      </w:r>
      <w:r w:rsidR="00E24F88" w:rsidRPr="00E918AB">
        <w:rPr>
          <w:szCs w:val="20"/>
        </w:rPr>
        <w:t xml:space="preserve"> </w:t>
      </w:r>
      <w:r w:rsidRPr="00E918AB">
        <w:rPr>
          <w:szCs w:val="20"/>
        </w:rPr>
        <w:t>běžný</w:t>
      </w:r>
      <w:r w:rsidR="00E24F88" w:rsidRPr="00E918AB">
        <w:rPr>
          <w:szCs w:val="20"/>
        </w:rPr>
        <w:t xml:space="preserve"> </w:t>
      </w:r>
      <w:r w:rsidRPr="00E918AB">
        <w:rPr>
          <w:szCs w:val="20"/>
        </w:rPr>
        <w:t>provoz</w:t>
      </w:r>
      <w:r w:rsidR="00E24F88" w:rsidRPr="00E918AB">
        <w:rPr>
          <w:szCs w:val="20"/>
        </w:rPr>
        <w:t xml:space="preserve"> </w:t>
      </w:r>
      <w:r w:rsidRPr="00E918AB">
        <w:rPr>
          <w:szCs w:val="20"/>
        </w:rPr>
        <w:t>dle</w:t>
      </w:r>
      <w:r w:rsidR="00E24F88" w:rsidRPr="00E918AB">
        <w:rPr>
          <w:szCs w:val="20"/>
        </w:rPr>
        <w:t xml:space="preserve"> </w:t>
      </w:r>
      <w:r w:rsidRPr="00E918AB">
        <w:rPr>
          <w:szCs w:val="20"/>
        </w:rPr>
        <w:t>dosud</w:t>
      </w:r>
      <w:r w:rsidR="00E24F88" w:rsidRPr="00E918AB">
        <w:rPr>
          <w:szCs w:val="20"/>
        </w:rPr>
        <w:t xml:space="preserve"> </w:t>
      </w:r>
      <w:r w:rsidRPr="00E918AB">
        <w:rPr>
          <w:szCs w:val="20"/>
        </w:rPr>
        <w:t>platné</w:t>
      </w:r>
      <w:r w:rsidR="00E24F88" w:rsidRPr="00E918AB">
        <w:rPr>
          <w:szCs w:val="20"/>
        </w:rPr>
        <w:t xml:space="preserve"> </w:t>
      </w:r>
      <w:r w:rsidRPr="00E918AB">
        <w:rPr>
          <w:szCs w:val="20"/>
        </w:rPr>
        <w:t>smlouvy</w:t>
      </w:r>
      <w:r w:rsidR="00CE3097" w:rsidRPr="00E918AB">
        <w:rPr>
          <w:szCs w:val="20"/>
        </w:rPr>
        <w:t>, pokud takový existuje</w:t>
      </w:r>
      <w:r w:rsidRPr="00E918AB">
        <w:rPr>
          <w:szCs w:val="20"/>
        </w:rPr>
        <w:t>.</w:t>
      </w:r>
    </w:p>
    <w:p w:rsidR="00811856"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Doba</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FB18F1" w:rsidRPr="00E918AB" w:rsidRDefault="00E532B7" w:rsidP="00E918AB">
      <w:pPr>
        <w:rPr>
          <w:szCs w:val="20"/>
        </w:rPr>
      </w:pPr>
      <w:r w:rsidRPr="00E918AB">
        <w:rPr>
          <w:szCs w:val="20"/>
        </w:rPr>
        <w:t>I</w:t>
      </w:r>
      <w:r w:rsidR="00FB18F1" w:rsidRPr="00E918AB">
        <w:rPr>
          <w:szCs w:val="20"/>
        </w:rPr>
        <w:t>nicializace</w:t>
      </w:r>
      <w:r w:rsidR="00E24F88" w:rsidRPr="00E918AB">
        <w:rPr>
          <w:szCs w:val="20"/>
        </w:rPr>
        <w:t xml:space="preserve"> </w:t>
      </w:r>
      <w:r w:rsidRPr="00E918AB">
        <w:rPr>
          <w:szCs w:val="20"/>
        </w:rPr>
        <w:t>bude</w:t>
      </w:r>
      <w:r w:rsidR="00E24F88" w:rsidRPr="00E918AB">
        <w:rPr>
          <w:szCs w:val="20"/>
        </w:rPr>
        <w:t xml:space="preserve"> </w:t>
      </w:r>
      <w:r w:rsidRPr="00E918AB">
        <w:rPr>
          <w:szCs w:val="20"/>
        </w:rPr>
        <w:t>zahájena</w:t>
      </w:r>
      <w:r w:rsidR="00E24F88" w:rsidRPr="00E918AB">
        <w:rPr>
          <w:szCs w:val="20"/>
        </w:rPr>
        <w:t xml:space="preserve"> </w:t>
      </w:r>
      <w:r w:rsidR="00FB18F1" w:rsidRPr="00E918AB">
        <w:rPr>
          <w:szCs w:val="20"/>
        </w:rPr>
        <w:t>od</w:t>
      </w:r>
      <w:r w:rsidR="00E24F88" w:rsidRPr="00E918AB">
        <w:rPr>
          <w:szCs w:val="20"/>
        </w:rPr>
        <w:t xml:space="preserve"> </w:t>
      </w:r>
      <w:r w:rsidR="00FB18F1" w:rsidRPr="00E918AB">
        <w:rPr>
          <w:szCs w:val="20"/>
        </w:rPr>
        <w:t>dne</w:t>
      </w:r>
      <w:r w:rsidR="00E24F88" w:rsidRPr="00E918AB">
        <w:rPr>
          <w:szCs w:val="20"/>
        </w:rPr>
        <w:t xml:space="preserve"> </w:t>
      </w:r>
      <w:r w:rsidRPr="00E918AB">
        <w:rPr>
          <w:szCs w:val="20"/>
        </w:rPr>
        <w:t>nabytí</w:t>
      </w:r>
      <w:r w:rsidR="00E24F88" w:rsidRPr="00E918AB">
        <w:rPr>
          <w:szCs w:val="20"/>
        </w:rPr>
        <w:t xml:space="preserve"> </w:t>
      </w:r>
      <w:r w:rsidR="00FB18F1" w:rsidRPr="00E918AB">
        <w:rPr>
          <w:szCs w:val="20"/>
        </w:rPr>
        <w:t>ú</w:t>
      </w:r>
      <w:r w:rsidR="00962603" w:rsidRPr="00E918AB">
        <w:rPr>
          <w:szCs w:val="20"/>
        </w:rPr>
        <w:t>činnost</w:t>
      </w:r>
      <w:r w:rsidRPr="00E918AB">
        <w:rPr>
          <w:szCs w:val="20"/>
        </w:rPr>
        <w:t>i</w:t>
      </w:r>
      <w:r w:rsidR="00E24F88" w:rsidRPr="00E918AB">
        <w:rPr>
          <w:szCs w:val="20"/>
        </w:rPr>
        <w:t xml:space="preserve"> </w:t>
      </w:r>
      <w:r w:rsidRPr="00E918AB">
        <w:rPr>
          <w:szCs w:val="20"/>
        </w:rPr>
        <w:t>S</w:t>
      </w:r>
      <w:r w:rsidR="00962603" w:rsidRPr="00E918AB">
        <w:rPr>
          <w:szCs w:val="20"/>
        </w:rPr>
        <w:t>mlouvy</w:t>
      </w:r>
      <w:r w:rsidR="00E24F88" w:rsidRPr="00E918AB">
        <w:rPr>
          <w:szCs w:val="20"/>
        </w:rPr>
        <w:t xml:space="preserve"> </w:t>
      </w:r>
      <w:r w:rsidRPr="00E918AB">
        <w:rPr>
          <w:szCs w:val="20"/>
        </w:rPr>
        <w:t>a</w:t>
      </w:r>
      <w:r w:rsidR="00E24F88" w:rsidRPr="00E918AB">
        <w:rPr>
          <w:szCs w:val="20"/>
        </w:rPr>
        <w:t xml:space="preserve"> </w:t>
      </w:r>
      <w:r w:rsidRPr="00E918AB">
        <w:rPr>
          <w:szCs w:val="20"/>
        </w:rPr>
        <w:t>ukončena</w:t>
      </w:r>
      <w:r w:rsidR="00E24F88" w:rsidRPr="00E918AB">
        <w:rPr>
          <w:szCs w:val="20"/>
        </w:rPr>
        <w:t xml:space="preserve"> </w:t>
      </w:r>
      <w:r w:rsidRPr="00E918AB">
        <w:rPr>
          <w:szCs w:val="20"/>
        </w:rPr>
        <w:t>v</w:t>
      </w:r>
      <w:r w:rsidR="00E24F88" w:rsidRPr="00E918AB">
        <w:rPr>
          <w:szCs w:val="20"/>
        </w:rPr>
        <w:t xml:space="preserve"> </w:t>
      </w:r>
      <w:r w:rsidRPr="00E918AB">
        <w:rPr>
          <w:szCs w:val="20"/>
        </w:rPr>
        <w:t>termínu</w:t>
      </w:r>
      <w:r w:rsidR="00E24F88" w:rsidRPr="00E918AB">
        <w:rPr>
          <w:szCs w:val="20"/>
        </w:rPr>
        <w:t xml:space="preserve"> </w:t>
      </w:r>
      <w:r w:rsidRPr="00E918AB">
        <w:rPr>
          <w:szCs w:val="20"/>
        </w:rPr>
        <w:t>stanoveném</w:t>
      </w:r>
      <w:r w:rsidR="00E24F88" w:rsidRPr="00E918AB">
        <w:rPr>
          <w:szCs w:val="20"/>
        </w:rPr>
        <w:t xml:space="preserve"> </w:t>
      </w:r>
      <w:r w:rsidRPr="00E918AB">
        <w:rPr>
          <w:szCs w:val="20"/>
        </w:rPr>
        <w:t>ve</w:t>
      </w:r>
      <w:r w:rsidR="00E24F88" w:rsidRPr="00E918AB">
        <w:rPr>
          <w:szCs w:val="20"/>
        </w:rPr>
        <w:t xml:space="preserve"> </w:t>
      </w:r>
      <w:r w:rsidRPr="00E918AB">
        <w:rPr>
          <w:szCs w:val="20"/>
        </w:rPr>
        <w:t>Smlouvě</w:t>
      </w:r>
      <w:r w:rsidR="00962603" w:rsidRPr="00E918AB">
        <w:rPr>
          <w:szCs w:val="20"/>
        </w:rPr>
        <w:t>.</w:t>
      </w:r>
    </w:p>
    <w:p w:rsidR="001634BF" w:rsidRPr="0065234C" w:rsidRDefault="001634BF"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Organizace</w:t>
      </w:r>
    </w:p>
    <w:p w:rsidR="00974ABB" w:rsidRPr="0065234C" w:rsidRDefault="00974ABB" w:rsidP="00561A9A">
      <w:pPr>
        <w:spacing w:before="60" w:after="60" w:line="240" w:lineRule="auto"/>
        <w:jc w:val="both"/>
        <w:rPr>
          <w:rFonts w:asciiTheme="minorHAnsi" w:hAnsiTheme="minorHAnsi"/>
          <w:szCs w:val="20"/>
        </w:rPr>
      </w:pPr>
      <w:r w:rsidRPr="0065234C">
        <w:rPr>
          <w:rFonts w:asciiTheme="minorHAnsi" w:hAnsiTheme="minorHAnsi"/>
          <w:szCs w:val="20"/>
        </w:rPr>
        <w:t>Organizační</w:t>
      </w:r>
      <w:r w:rsidR="00E24F88" w:rsidRPr="0065234C">
        <w:rPr>
          <w:rFonts w:asciiTheme="minorHAnsi" w:hAnsiTheme="minorHAnsi"/>
          <w:szCs w:val="20"/>
        </w:rPr>
        <w:t xml:space="preserve"> </w:t>
      </w:r>
      <w:r w:rsidRPr="0065234C">
        <w:rPr>
          <w:rFonts w:asciiTheme="minorHAnsi" w:hAnsiTheme="minorHAnsi"/>
          <w:szCs w:val="20"/>
        </w:rPr>
        <w:t>zajištění</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(koordinace</w:t>
      </w:r>
      <w:r w:rsidR="00E24F88" w:rsidRPr="0065234C">
        <w:rPr>
          <w:rFonts w:asciiTheme="minorHAnsi" w:hAnsiTheme="minorHAnsi"/>
          <w:szCs w:val="20"/>
        </w:rPr>
        <w:t xml:space="preserve"> </w:t>
      </w:r>
      <w:r w:rsidRPr="0065234C">
        <w:rPr>
          <w:rFonts w:asciiTheme="minorHAnsi" w:hAnsiTheme="minorHAnsi"/>
          <w:szCs w:val="20"/>
        </w:rPr>
        <w:t>aktivit</w:t>
      </w:r>
      <w:r w:rsidR="00E24F88" w:rsidRPr="0065234C">
        <w:rPr>
          <w:rFonts w:asciiTheme="minorHAnsi" w:hAnsiTheme="minorHAnsi"/>
          <w:szCs w:val="20"/>
        </w:rPr>
        <w:t xml:space="preserve"> </w:t>
      </w:r>
      <w:r w:rsidRPr="0065234C">
        <w:rPr>
          <w:rFonts w:asciiTheme="minorHAnsi" w:hAnsiTheme="minorHAnsi"/>
          <w:szCs w:val="20"/>
        </w:rPr>
        <w:t>zapojených</w:t>
      </w:r>
      <w:r w:rsidR="00E24F88" w:rsidRPr="0065234C">
        <w:rPr>
          <w:rFonts w:asciiTheme="minorHAnsi" w:hAnsiTheme="minorHAnsi"/>
          <w:szCs w:val="20"/>
        </w:rPr>
        <w:t xml:space="preserve"> </w:t>
      </w:r>
      <w:r w:rsidRPr="0065234C">
        <w:rPr>
          <w:rFonts w:asciiTheme="minorHAnsi" w:hAnsiTheme="minorHAnsi"/>
          <w:szCs w:val="20"/>
        </w:rPr>
        <w:t>subjektů,</w:t>
      </w:r>
      <w:r w:rsidR="00E24F88" w:rsidRPr="0065234C">
        <w:rPr>
          <w:rFonts w:asciiTheme="minorHAnsi" w:hAnsiTheme="minorHAnsi"/>
          <w:szCs w:val="20"/>
        </w:rPr>
        <w:t xml:space="preserve"> </w:t>
      </w:r>
      <w:r w:rsidRPr="0065234C">
        <w:rPr>
          <w:rFonts w:asciiTheme="minorHAnsi" w:hAnsiTheme="minorHAnsi"/>
          <w:szCs w:val="20"/>
        </w:rPr>
        <w:t>svolávání</w:t>
      </w:r>
      <w:r w:rsidR="00E24F88" w:rsidRPr="0065234C">
        <w:rPr>
          <w:rFonts w:asciiTheme="minorHAnsi" w:hAnsiTheme="minorHAnsi"/>
          <w:szCs w:val="20"/>
        </w:rPr>
        <w:t xml:space="preserve"> </w:t>
      </w:r>
      <w:r w:rsidRPr="0065234C">
        <w:rPr>
          <w:rFonts w:asciiTheme="minorHAnsi" w:hAnsiTheme="minorHAnsi"/>
          <w:szCs w:val="20"/>
        </w:rPr>
        <w:t>schůzek,</w:t>
      </w:r>
      <w:r w:rsidR="00E24F88" w:rsidRPr="0065234C">
        <w:rPr>
          <w:rFonts w:asciiTheme="minorHAnsi" w:hAnsiTheme="minorHAnsi"/>
          <w:szCs w:val="20"/>
        </w:rPr>
        <w:t xml:space="preserve"> </w:t>
      </w:r>
      <w:r w:rsidRPr="0065234C">
        <w:rPr>
          <w:rFonts w:asciiTheme="minorHAnsi" w:hAnsiTheme="minorHAnsi"/>
          <w:szCs w:val="20"/>
        </w:rPr>
        <w:t>vedení</w:t>
      </w:r>
      <w:r w:rsidR="00E24F88" w:rsidRPr="0065234C">
        <w:rPr>
          <w:rFonts w:asciiTheme="minorHAnsi" w:hAnsiTheme="minorHAnsi"/>
          <w:szCs w:val="20"/>
        </w:rPr>
        <w:t xml:space="preserve"> </w:t>
      </w:r>
      <w:r w:rsidRPr="0065234C">
        <w:rPr>
          <w:rFonts w:asciiTheme="minorHAnsi" w:hAnsiTheme="minorHAnsi"/>
          <w:szCs w:val="20"/>
        </w:rPr>
        <w:t>zápisů,</w:t>
      </w:r>
      <w:r w:rsidR="00E24F88" w:rsidRPr="0065234C">
        <w:rPr>
          <w:rFonts w:asciiTheme="minorHAnsi" w:hAnsiTheme="minorHAnsi"/>
          <w:szCs w:val="20"/>
        </w:rPr>
        <w:t xml:space="preserve"> </w:t>
      </w:r>
      <w:r w:rsidRPr="0065234C">
        <w:rPr>
          <w:rFonts w:asciiTheme="minorHAnsi" w:hAnsiTheme="minorHAnsi"/>
          <w:szCs w:val="20"/>
        </w:rPr>
        <w:t>zadávání</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vstupy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apod.)</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gesci</w:t>
      </w:r>
      <w:r w:rsidR="00E24F88" w:rsidRPr="0065234C">
        <w:rPr>
          <w:rFonts w:asciiTheme="minorHAnsi" w:hAnsiTheme="minorHAnsi"/>
          <w:szCs w:val="20"/>
        </w:rPr>
        <w:t xml:space="preserve"> </w:t>
      </w:r>
      <w:r w:rsidRPr="0065234C">
        <w:rPr>
          <w:rFonts w:asciiTheme="minorHAnsi" w:hAnsiTheme="minorHAnsi"/>
          <w:szCs w:val="20"/>
        </w:rPr>
        <w:t>Objednatele</w:t>
      </w:r>
      <w:bookmarkStart w:id="248" w:name="_Ref451166830"/>
      <w:bookmarkStart w:id="249" w:name="_Ref451287535"/>
      <w:bookmarkStart w:id="250" w:name="_Toc483902851"/>
      <w:r w:rsidRPr="0065234C">
        <w:rPr>
          <w:rFonts w:asciiTheme="minorHAnsi" w:hAnsiTheme="minorHAnsi"/>
          <w:szCs w:val="20"/>
        </w:rPr>
        <w:t>.</w:t>
      </w:r>
    </w:p>
    <w:bookmarkEnd w:id="248"/>
    <w:bookmarkEnd w:id="249"/>
    <w:bookmarkEnd w:id="250"/>
    <w:p w:rsidR="000A548C"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Aktivity</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20004F"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realizovány</w:t>
      </w:r>
      <w:r w:rsidR="00E24F88" w:rsidRPr="0065234C">
        <w:rPr>
          <w:rFonts w:asciiTheme="minorHAnsi" w:hAnsiTheme="minorHAnsi"/>
          <w:szCs w:val="20"/>
        </w:rPr>
        <w:t xml:space="preserve"> </w:t>
      </w:r>
      <w:r w:rsidR="00617815" w:rsidRPr="0065234C">
        <w:rPr>
          <w:rFonts w:asciiTheme="minorHAnsi" w:hAnsiTheme="minorHAnsi"/>
          <w:szCs w:val="20"/>
        </w:rPr>
        <w:t>níže</w:t>
      </w:r>
      <w:r w:rsidR="00E24F88" w:rsidRPr="0065234C">
        <w:rPr>
          <w:rFonts w:asciiTheme="minorHAnsi" w:hAnsiTheme="minorHAnsi"/>
          <w:szCs w:val="20"/>
        </w:rPr>
        <w:t xml:space="preserve"> </w:t>
      </w:r>
      <w:r w:rsidR="00617815" w:rsidRPr="0065234C">
        <w:rPr>
          <w:rFonts w:asciiTheme="minorHAnsi" w:hAnsiTheme="minorHAnsi"/>
          <w:szCs w:val="20"/>
        </w:rPr>
        <w:t>uvedené</w:t>
      </w:r>
      <w:r w:rsidR="00E24F88" w:rsidRPr="0065234C">
        <w:rPr>
          <w:rFonts w:asciiTheme="minorHAnsi" w:hAnsiTheme="minorHAnsi"/>
          <w:szCs w:val="20"/>
        </w:rPr>
        <w:t xml:space="preserve"> </w:t>
      </w:r>
      <w:r w:rsidR="00617815" w:rsidRPr="0065234C">
        <w:rPr>
          <w:rFonts w:asciiTheme="minorHAnsi" w:hAnsiTheme="minorHAnsi"/>
          <w:szCs w:val="20"/>
        </w:rPr>
        <w:t>aktivity:</w:t>
      </w:r>
    </w:p>
    <w:p w:rsidR="0020004F" w:rsidRPr="0065234C" w:rsidRDefault="005E06B2" w:rsidP="00707658">
      <w:pPr>
        <w:pStyle w:val="Odstavecseseznamem"/>
        <w:numPr>
          <w:ilvl w:val="1"/>
          <w:numId w:val="51"/>
        </w:numPr>
        <w:spacing w:before="60" w:after="60"/>
        <w:ind w:left="568" w:hanging="284"/>
        <w:rPr>
          <w:rFonts w:asciiTheme="minorHAnsi" w:hAnsiTheme="minorHAnsi"/>
          <w:szCs w:val="20"/>
        </w:rPr>
      </w:pPr>
      <w:r w:rsidRPr="0065234C">
        <w:rPr>
          <w:rFonts w:asciiTheme="minorHAnsi" w:hAnsiTheme="minorHAnsi"/>
          <w:b/>
          <w:szCs w:val="20"/>
        </w:rPr>
        <w:t>Poskytnutí</w:t>
      </w:r>
      <w:r w:rsidR="00E24F88" w:rsidRPr="0065234C">
        <w:rPr>
          <w:rFonts w:asciiTheme="minorHAnsi" w:hAnsiTheme="minorHAnsi"/>
          <w:b/>
          <w:szCs w:val="20"/>
        </w:rPr>
        <w:t xml:space="preserve"> </w:t>
      </w:r>
      <w:r w:rsidRPr="0065234C">
        <w:rPr>
          <w:rFonts w:asciiTheme="minorHAnsi" w:hAnsiTheme="minorHAnsi"/>
          <w:b/>
          <w:szCs w:val="20"/>
        </w:rPr>
        <w:t>dokumentace</w:t>
      </w:r>
    </w:p>
    <w:p w:rsidR="00AA087D" w:rsidRPr="0065234C" w:rsidRDefault="005E06B2" w:rsidP="00561A9A">
      <w:pPr>
        <w:spacing w:before="60" w:after="60" w:line="240" w:lineRule="auto"/>
        <w:ind w:left="284"/>
        <w:jc w:val="both"/>
        <w:rPr>
          <w:rFonts w:asciiTheme="minorHAnsi" w:hAnsiTheme="minorHAnsi"/>
          <w:szCs w:val="20"/>
        </w:rPr>
      </w:pPr>
      <w:r w:rsidRPr="0065234C">
        <w:rPr>
          <w:rFonts w:asciiTheme="minorHAnsi" w:hAnsiTheme="minorHAnsi"/>
          <w:szCs w:val="20"/>
        </w:rPr>
        <w:t>Objednatel</w:t>
      </w:r>
      <w:r w:rsidR="00E24F88" w:rsidRPr="0065234C">
        <w:rPr>
          <w:rFonts w:asciiTheme="minorHAnsi" w:hAnsiTheme="minorHAnsi"/>
          <w:szCs w:val="20"/>
        </w:rPr>
        <w:t xml:space="preserve"> </w:t>
      </w:r>
      <w:r w:rsidRPr="0065234C">
        <w:rPr>
          <w:rFonts w:asciiTheme="minorHAnsi" w:hAnsiTheme="minorHAnsi"/>
          <w:szCs w:val="20"/>
        </w:rPr>
        <w:t>poskytne</w:t>
      </w:r>
      <w:r w:rsidR="00E24F88" w:rsidRPr="0065234C">
        <w:rPr>
          <w:rFonts w:asciiTheme="minorHAnsi" w:hAnsiTheme="minorHAnsi"/>
          <w:szCs w:val="20"/>
        </w:rPr>
        <w:t xml:space="preserve"> </w:t>
      </w:r>
      <w:r w:rsidR="00AA087D" w:rsidRPr="0065234C">
        <w:rPr>
          <w:rFonts w:asciiTheme="minorHAnsi" w:hAnsiTheme="minorHAnsi"/>
          <w:szCs w:val="20"/>
        </w:rPr>
        <w:t>P</w:t>
      </w:r>
      <w:r w:rsidRPr="0065234C">
        <w:rPr>
          <w:rFonts w:asciiTheme="minorHAnsi" w:hAnsiTheme="minorHAnsi"/>
          <w:szCs w:val="20"/>
        </w:rPr>
        <w:t>oskytovateli</w:t>
      </w:r>
      <w:r w:rsidR="00E24F88" w:rsidRPr="0065234C">
        <w:rPr>
          <w:rFonts w:asciiTheme="minorHAnsi" w:hAnsiTheme="minorHAnsi"/>
          <w:szCs w:val="20"/>
        </w:rPr>
        <w:t xml:space="preserve"> </w:t>
      </w:r>
      <w:r w:rsidRPr="0065234C">
        <w:rPr>
          <w:rFonts w:asciiTheme="minorHAnsi" w:hAnsiTheme="minorHAnsi"/>
          <w:szCs w:val="20"/>
        </w:rPr>
        <w:t>dokumentaci</w:t>
      </w:r>
      <w:r w:rsidR="00E24F88" w:rsidRPr="0065234C">
        <w:rPr>
          <w:rFonts w:asciiTheme="minorHAnsi" w:hAnsiTheme="minorHAnsi"/>
          <w:szCs w:val="20"/>
        </w:rPr>
        <w:t xml:space="preserve"> </w:t>
      </w:r>
      <w:r w:rsidR="00B74297">
        <w:rPr>
          <w:rFonts w:asciiTheme="minorHAnsi" w:hAnsiTheme="minorHAnsi"/>
          <w:szCs w:val="20"/>
        </w:rPr>
        <w:t>k systémům a Interní dokumentaci definovanou v čl. 10</w:t>
      </w:r>
      <w:r w:rsidR="004E51DF">
        <w:rPr>
          <w:rFonts w:asciiTheme="minorHAnsi" w:hAnsiTheme="minorHAnsi"/>
          <w:szCs w:val="20"/>
        </w:rPr>
        <w:t>.</w:t>
      </w:r>
      <w:r w:rsidR="00B74297">
        <w:rPr>
          <w:rFonts w:asciiTheme="minorHAnsi" w:hAnsiTheme="minorHAnsi"/>
          <w:szCs w:val="20"/>
        </w:rPr>
        <w:t xml:space="preserve"> Smlouvy </w:t>
      </w:r>
      <w:r w:rsidRPr="0065234C">
        <w:rPr>
          <w:rFonts w:asciiTheme="minorHAnsi" w:hAnsiTheme="minorHAnsi"/>
          <w:szCs w:val="20"/>
        </w:rPr>
        <w:t>v</w:t>
      </w:r>
      <w:r w:rsidR="001E7EF6">
        <w:rPr>
          <w:szCs w:val="20"/>
        </w:rPr>
        <w:t> </w:t>
      </w:r>
      <w:r w:rsidRPr="0065234C">
        <w:rPr>
          <w:rFonts w:asciiTheme="minorHAnsi" w:hAnsiTheme="minorHAnsi"/>
          <w:szCs w:val="20"/>
        </w:rPr>
        <w:t>nejnovější</w:t>
      </w:r>
      <w:r w:rsidR="00E24F88" w:rsidRPr="0065234C">
        <w:rPr>
          <w:rFonts w:asciiTheme="minorHAnsi" w:hAnsiTheme="minorHAnsi"/>
          <w:szCs w:val="20"/>
        </w:rPr>
        <w:t xml:space="preserve"> </w:t>
      </w:r>
      <w:r w:rsidRPr="0065234C">
        <w:rPr>
          <w:rFonts w:asciiTheme="minorHAnsi" w:hAnsiTheme="minorHAnsi"/>
          <w:szCs w:val="20"/>
        </w:rPr>
        <w:t>verzi</w:t>
      </w:r>
      <w:r w:rsidR="00F04EA8">
        <w:rPr>
          <w:rFonts w:asciiTheme="minorHAnsi" w:hAnsiTheme="minorHAnsi"/>
          <w:szCs w:val="20"/>
        </w:rPr>
        <w:t>,</w:t>
      </w:r>
      <w:r w:rsidR="00E24F88" w:rsidRPr="00DA20E8">
        <w:rPr>
          <w:rFonts w:asciiTheme="minorHAnsi" w:hAnsiTheme="minorHAnsi"/>
          <w:szCs w:val="20"/>
        </w:rPr>
        <w:t xml:space="preserve"> </w:t>
      </w:r>
      <w:r w:rsidR="00E41D3D" w:rsidRPr="00DA20E8">
        <w:rPr>
          <w:rFonts w:asciiTheme="minorHAnsi" w:hAnsiTheme="minorHAnsi"/>
          <w:szCs w:val="20"/>
        </w:rPr>
        <w:t>která</w:t>
      </w:r>
      <w:r w:rsidR="00E24F88" w:rsidRPr="00DA20E8">
        <w:rPr>
          <w:rFonts w:asciiTheme="minorHAnsi" w:hAnsiTheme="minorHAnsi"/>
          <w:szCs w:val="20"/>
        </w:rPr>
        <w:t xml:space="preserve"> </w:t>
      </w:r>
      <w:r w:rsidR="00C50A95" w:rsidRPr="00C04EDB">
        <w:rPr>
          <w:rFonts w:asciiTheme="minorHAnsi" w:hAnsiTheme="minorHAnsi"/>
          <w:szCs w:val="20"/>
        </w:rPr>
        <w:t>bude</w:t>
      </w:r>
      <w:r w:rsidR="00E24F88" w:rsidRPr="0056744D">
        <w:rPr>
          <w:rFonts w:asciiTheme="minorHAnsi" w:hAnsiTheme="minorHAnsi"/>
          <w:szCs w:val="20"/>
        </w:rPr>
        <w:t xml:space="preserve"> </w:t>
      </w:r>
      <w:r w:rsidR="00C50A95" w:rsidRPr="00C87302">
        <w:rPr>
          <w:rFonts w:asciiTheme="minorHAnsi" w:hAnsiTheme="minorHAnsi"/>
          <w:szCs w:val="20"/>
        </w:rPr>
        <w:t>předána</w:t>
      </w:r>
      <w:r w:rsidR="00E24F88" w:rsidRPr="00C87302">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C50A95" w:rsidRPr="0065234C">
        <w:rPr>
          <w:rFonts w:asciiTheme="minorHAnsi" w:hAnsiTheme="minorHAnsi"/>
          <w:szCs w:val="20"/>
        </w:rPr>
        <w:t>10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C50A95" w:rsidRPr="0065234C">
        <w:rPr>
          <w:rFonts w:asciiTheme="minorHAnsi" w:hAnsiTheme="minorHAnsi"/>
          <w:szCs w:val="20"/>
        </w:rPr>
        <w:t>od</w:t>
      </w:r>
      <w:r w:rsidR="00E24F88" w:rsidRPr="0065234C">
        <w:rPr>
          <w:rFonts w:asciiTheme="minorHAnsi" w:hAnsiTheme="minorHAnsi"/>
          <w:szCs w:val="20"/>
        </w:rPr>
        <w:t xml:space="preserve"> </w:t>
      </w:r>
      <w:r w:rsidR="006F276D">
        <w:rPr>
          <w:rFonts w:asciiTheme="minorHAnsi" w:hAnsiTheme="minorHAnsi"/>
          <w:szCs w:val="20"/>
        </w:rPr>
        <w:t>nabytí účinností</w:t>
      </w:r>
      <w:r w:rsidR="00E24F88" w:rsidRPr="0065234C">
        <w:rPr>
          <w:rFonts w:asciiTheme="minorHAnsi" w:hAnsiTheme="minorHAnsi"/>
          <w:szCs w:val="20"/>
        </w:rPr>
        <w:t xml:space="preserve"> </w:t>
      </w:r>
      <w:r w:rsidR="00C50A95" w:rsidRPr="0065234C">
        <w:rPr>
          <w:rFonts w:asciiTheme="minorHAnsi" w:hAnsiTheme="minorHAnsi"/>
          <w:szCs w:val="20"/>
        </w:rPr>
        <w:t>Smlouvy.</w:t>
      </w:r>
      <w:r w:rsidR="00E24F88" w:rsidRPr="0065234C">
        <w:rPr>
          <w:rFonts w:asciiTheme="minorHAnsi" w:hAnsiTheme="minorHAnsi"/>
          <w:szCs w:val="20"/>
        </w:rPr>
        <w:t xml:space="preserve"> </w:t>
      </w:r>
      <w:r w:rsidR="00F04EA8">
        <w:rPr>
          <w:rFonts w:asciiTheme="minorHAnsi" w:hAnsiTheme="minorHAnsi"/>
          <w:szCs w:val="20"/>
        </w:rPr>
        <w:t>V případě, že</w:t>
      </w:r>
      <w:r w:rsidR="001E7EF6">
        <w:rPr>
          <w:szCs w:val="20"/>
        </w:rPr>
        <w:t> </w:t>
      </w:r>
      <w:r w:rsidR="00F04EA8">
        <w:rPr>
          <w:rFonts w:asciiTheme="minorHAnsi" w:hAnsiTheme="minorHAnsi"/>
          <w:szCs w:val="20"/>
        </w:rPr>
        <w:t>je</w:t>
      </w:r>
      <w:r w:rsidR="001E7EF6">
        <w:rPr>
          <w:szCs w:val="20"/>
        </w:rPr>
        <w:t> </w:t>
      </w:r>
      <w:r w:rsidR="00F04EA8">
        <w:rPr>
          <w:rFonts w:asciiTheme="minorHAnsi" w:hAnsiTheme="minorHAnsi"/>
          <w:szCs w:val="20"/>
        </w:rPr>
        <w:t xml:space="preserve">dokumentace součástí systému a není možné ji fyzický předat, bude zpřístupněná alternativním způsobem. </w:t>
      </w:r>
      <w:r w:rsidR="00C50A95" w:rsidRPr="0065234C">
        <w:rPr>
          <w:rFonts w:asciiTheme="minorHAnsi" w:hAnsiTheme="minorHAnsi"/>
          <w:szCs w:val="20"/>
        </w:rPr>
        <w:t>Poskytovatel</w:t>
      </w:r>
      <w:r w:rsidR="00E24F88" w:rsidRPr="0065234C">
        <w:rPr>
          <w:rFonts w:asciiTheme="minorHAnsi" w:hAnsiTheme="minorHAnsi"/>
          <w:szCs w:val="20"/>
        </w:rPr>
        <w:t xml:space="preserve"> </w:t>
      </w:r>
      <w:r w:rsidR="00C50A95" w:rsidRPr="0065234C">
        <w:rPr>
          <w:rFonts w:asciiTheme="minorHAnsi" w:hAnsiTheme="minorHAnsi"/>
          <w:szCs w:val="20"/>
        </w:rPr>
        <w:t>je</w:t>
      </w:r>
      <w:r w:rsidR="00E24F88" w:rsidRPr="0065234C">
        <w:rPr>
          <w:rFonts w:asciiTheme="minorHAnsi" w:hAnsiTheme="minorHAnsi"/>
          <w:szCs w:val="20"/>
        </w:rPr>
        <w:t xml:space="preserve"> </w:t>
      </w:r>
      <w:r w:rsidR="00C50A95" w:rsidRPr="0065234C">
        <w:rPr>
          <w:rFonts w:asciiTheme="minorHAnsi" w:hAnsiTheme="minorHAnsi"/>
          <w:szCs w:val="20"/>
        </w:rPr>
        <w:t>povinen</w:t>
      </w:r>
      <w:r w:rsidR="00E24F88" w:rsidRPr="0065234C">
        <w:rPr>
          <w:rFonts w:asciiTheme="minorHAnsi" w:hAnsiTheme="minorHAnsi"/>
          <w:szCs w:val="20"/>
        </w:rPr>
        <w:t xml:space="preserve"> </w:t>
      </w:r>
      <w:r w:rsidR="00C50A95" w:rsidRPr="0065234C">
        <w:rPr>
          <w:rFonts w:asciiTheme="minorHAnsi" w:hAnsiTheme="minorHAnsi"/>
          <w:szCs w:val="20"/>
        </w:rPr>
        <w:t>seznámit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s</w:t>
      </w:r>
      <w:r w:rsidR="00E24F88" w:rsidRPr="0065234C">
        <w:rPr>
          <w:rFonts w:asciiTheme="minorHAnsi" w:hAnsiTheme="minorHAnsi"/>
          <w:szCs w:val="20"/>
        </w:rPr>
        <w:t xml:space="preserve"> </w:t>
      </w:r>
      <w:r w:rsidR="00C50A95" w:rsidRPr="0065234C">
        <w:rPr>
          <w:rFonts w:asciiTheme="minorHAnsi" w:hAnsiTheme="minorHAnsi"/>
          <w:szCs w:val="20"/>
        </w:rPr>
        <w:t>dokumentací</w:t>
      </w:r>
      <w:r w:rsidR="00E24F88" w:rsidRPr="0065234C">
        <w:rPr>
          <w:rFonts w:asciiTheme="minorHAnsi" w:hAnsiTheme="minorHAnsi"/>
          <w:szCs w:val="20"/>
        </w:rPr>
        <w:t xml:space="preserve"> </w:t>
      </w:r>
      <w:r w:rsidR="00C50A95" w:rsidRPr="0065234C">
        <w:rPr>
          <w:rFonts w:asciiTheme="minorHAnsi" w:hAnsiTheme="minorHAnsi"/>
          <w:szCs w:val="20"/>
        </w:rPr>
        <w:t>a</w:t>
      </w:r>
      <w:r w:rsidR="00E24F88" w:rsidRPr="0065234C">
        <w:rPr>
          <w:rFonts w:asciiTheme="minorHAnsi" w:hAnsiTheme="minorHAnsi"/>
          <w:szCs w:val="20"/>
        </w:rPr>
        <w:t xml:space="preserve"> </w:t>
      </w:r>
      <w:r w:rsidR="00C50A95" w:rsidRPr="0065234C">
        <w:rPr>
          <w:rFonts w:asciiTheme="minorHAnsi" w:hAnsiTheme="minorHAnsi"/>
          <w:szCs w:val="20"/>
        </w:rPr>
        <w:t>vyjádřit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k</w:t>
      </w:r>
      <w:r w:rsidR="00E24F88" w:rsidRPr="0065234C">
        <w:rPr>
          <w:rFonts w:asciiTheme="minorHAnsi" w:hAnsiTheme="minorHAnsi"/>
          <w:szCs w:val="20"/>
        </w:rPr>
        <w:t xml:space="preserve"> </w:t>
      </w:r>
      <w:r w:rsidR="00C50A95" w:rsidRPr="0065234C">
        <w:rPr>
          <w:rFonts w:asciiTheme="minorHAnsi" w:hAnsiTheme="minorHAnsi"/>
          <w:szCs w:val="20"/>
        </w:rPr>
        <w:t>její</w:t>
      </w:r>
      <w:r w:rsidR="004E51DF">
        <w:rPr>
          <w:rFonts w:asciiTheme="minorHAnsi" w:hAnsiTheme="minorHAnsi"/>
          <w:szCs w:val="20"/>
        </w:rPr>
        <w:t>mu</w:t>
      </w:r>
      <w:r w:rsidR="00E24F88" w:rsidRPr="0065234C">
        <w:rPr>
          <w:rFonts w:asciiTheme="minorHAnsi" w:hAnsiTheme="minorHAnsi"/>
          <w:szCs w:val="20"/>
        </w:rPr>
        <w:t xml:space="preserve"> </w:t>
      </w:r>
      <w:r w:rsidR="00C50A95" w:rsidRPr="0065234C">
        <w:rPr>
          <w:rFonts w:asciiTheme="minorHAnsi" w:hAnsiTheme="minorHAnsi"/>
          <w:szCs w:val="20"/>
        </w:rPr>
        <w:t>stavu</w:t>
      </w:r>
      <w:r w:rsidR="00E24F88" w:rsidRPr="0065234C">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9456DA">
        <w:rPr>
          <w:rFonts w:asciiTheme="minorHAnsi" w:hAnsiTheme="minorHAnsi"/>
          <w:szCs w:val="20"/>
        </w:rPr>
        <w:t>2</w:t>
      </w:r>
      <w:r w:rsidR="00C50A95" w:rsidRPr="0065234C">
        <w:rPr>
          <w:rFonts w:asciiTheme="minorHAnsi" w:hAnsiTheme="minorHAnsi"/>
          <w:szCs w:val="20"/>
        </w:rPr>
        <w:t>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E41D3D" w:rsidRPr="0065234C">
        <w:rPr>
          <w:rFonts w:asciiTheme="minorHAnsi" w:hAnsiTheme="minorHAnsi"/>
          <w:szCs w:val="20"/>
        </w:rPr>
        <w:t>od</w:t>
      </w:r>
      <w:r w:rsidR="00E24F88" w:rsidRPr="0065234C">
        <w:rPr>
          <w:rFonts w:asciiTheme="minorHAnsi" w:hAnsiTheme="minorHAnsi"/>
          <w:szCs w:val="20"/>
        </w:rPr>
        <w:t xml:space="preserve"> </w:t>
      </w:r>
      <w:r w:rsidR="00E41D3D" w:rsidRPr="0065234C">
        <w:rPr>
          <w:rFonts w:asciiTheme="minorHAnsi" w:hAnsiTheme="minorHAnsi"/>
          <w:szCs w:val="20"/>
        </w:rPr>
        <w:t>její</w:t>
      </w:r>
      <w:r w:rsidR="004E51DF">
        <w:rPr>
          <w:rFonts w:asciiTheme="minorHAnsi" w:hAnsiTheme="minorHAnsi"/>
          <w:szCs w:val="20"/>
        </w:rPr>
        <w:t>ho</w:t>
      </w:r>
      <w:r w:rsidR="00E24F88" w:rsidRPr="0065234C">
        <w:rPr>
          <w:rFonts w:asciiTheme="minorHAnsi" w:hAnsiTheme="minorHAnsi"/>
          <w:szCs w:val="20"/>
        </w:rPr>
        <w:t xml:space="preserve"> </w:t>
      </w:r>
      <w:r w:rsidR="00E41D3D" w:rsidRPr="0065234C">
        <w:rPr>
          <w:rFonts w:asciiTheme="minorHAnsi" w:hAnsiTheme="minorHAnsi"/>
          <w:szCs w:val="20"/>
        </w:rPr>
        <w:t>obdržen</w:t>
      </w:r>
      <w:r w:rsidR="00D10BD0" w:rsidRPr="0065234C">
        <w:rPr>
          <w:rFonts w:asciiTheme="minorHAnsi" w:hAnsiTheme="minorHAnsi"/>
          <w:szCs w:val="20"/>
        </w:rPr>
        <w:t>í.</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otevřených</w:t>
      </w:r>
      <w:r w:rsidR="00E24F88" w:rsidRPr="0065234C">
        <w:rPr>
          <w:rFonts w:asciiTheme="minorHAnsi" w:hAnsiTheme="minorHAnsi"/>
          <w:b/>
          <w:szCs w:val="20"/>
        </w:rPr>
        <w:t xml:space="preserve"> </w:t>
      </w:r>
      <w:r w:rsidR="00486EDC" w:rsidRPr="0065234C">
        <w:rPr>
          <w:rFonts w:asciiTheme="minorHAnsi" w:hAnsiTheme="minorHAnsi"/>
          <w:b/>
          <w:szCs w:val="20"/>
          <w:lang w:val="cs-CZ"/>
        </w:rPr>
        <w:t>požadavků</w:t>
      </w:r>
    </w:p>
    <w:p w:rsidR="005E06B2" w:rsidRPr="0065234C" w:rsidRDefault="003272AD" w:rsidP="00561A9A">
      <w:pPr>
        <w:spacing w:before="60" w:after="60" w:line="240" w:lineRule="auto"/>
        <w:ind w:left="284"/>
        <w:jc w:val="both"/>
        <w:rPr>
          <w:rFonts w:asciiTheme="minorHAnsi" w:hAnsiTheme="minorHAnsi"/>
          <w:szCs w:val="20"/>
        </w:rPr>
      </w:pPr>
      <w:r w:rsidRPr="0065234C">
        <w:rPr>
          <w:rFonts w:asciiTheme="minorHAnsi" w:hAnsiTheme="minorHAnsi"/>
          <w:szCs w:val="20"/>
        </w:rPr>
        <w:t>Nejpozději</w:t>
      </w:r>
      <w:r w:rsidR="00E24F88" w:rsidRPr="0065234C">
        <w:rPr>
          <w:rFonts w:asciiTheme="minorHAnsi" w:hAnsiTheme="minorHAnsi"/>
          <w:szCs w:val="20"/>
        </w:rPr>
        <w:t xml:space="preserve"> </w:t>
      </w:r>
      <w:r w:rsidRPr="0065234C">
        <w:rPr>
          <w:rFonts w:asciiTheme="minorHAnsi" w:hAnsiTheme="minorHAnsi"/>
          <w:szCs w:val="20"/>
        </w:rPr>
        <w:t>poslední</w:t>
      </w:r>
      <w:r w:rsidR="00E24F88" w:rsidRPr="0065234C">
        <w:rPr>
          <w:rFonts w:asciiTheme="minorHAnsi" w:hAnsiTheme="minorHAnsi"/>
          <w:szCs w:val="20"/>
        </w:rPr>
        <w:t xml:space="preserve"> </w:t>
      </w:r>
      <w:r w:rsidRPr="0065234C">
        <w:rPr>
          <w:rFonts w:asciiTheme="minorHAnsi" w:hAnsiTheme="minorHAnsi"/>
          <w:szCs w:val="20"/>
        </w:rPr>
        <w:t>den</w:t>
      </w:r>
      <w:r w:rsidR="00E24F88" w:rsidRPr="0065234C">
        <w:rPr>
          <w:rFonts w:asciiTheme="minorHAnsi" w:hAnsiTheme="minorHAnsi"/>
          <w:szCs w:val="20"/>
        </w:rPr>
        <w:t xml:space="preserve"> </w:t>
      </w:r>
      <w:r w:rsidR="00536E20">
        <w:rPr>
          <w:rFonts w:asciiTheme="minorHAnsi" w:hAnsiTheme="minorHAnsi"/>
          <w:szCs w:val="20"/>
        </w:rPr>
        <w:t>I</w:t>
      </w:r>
      <w:r w:rsidR="00DE6BC0" w:rsidRPr="0065234C">
        <w:rPr>
          <w:rFonts w:asciiTheme="minorHAnsi" w:hAnsiTheme="minorHAnsi"/>
          <w:szCs w:val="20"/>
        </w:rPr>
        <w:t>nicializace</w:t>
      </w:r>
      <w:r w:rsidR="00E24F88" w:rsidRPr="0065234C">
        <w:rPr>
          <w:rFonts w:asciiTheme="minorHAnsi" w:hAnsiTheme="minorHAnsi"/>
          <w:szCs w:val="20"/>
        </w:rPr>
        <w:t xml:space="preserve"> </w:t>
      </w:r>
      <w:r w:rsidR="00DE6BC0" w:rsidRPr="0065234C">
        <w:rPr>
          <w:rFonts w:asciiTheme="minorHAnsi" w:hAnsiTheme="minorHAnsi"/>
          <w:szCs w:val="20"/>
        </w:rPr>
        <w:t>je</w:t>
      </w:r>
      <w:r w:rsidR="00E24F88" w:rsidRPr="0065234C">
        <w:rPr>
          <w:rFonts w:asciiTheme="minorHAnsi" w:hAnsiTheme="minorHAnsi"/>
          <w:szCs w:val="20"/>
        </w:rPr>
        <w:t xml:space="preserve"> </w:t>
      </w:r>
      <w:r w:rsidR="00DE6BC0" w:rsidRPr="0065234C">
        <w:rPr>
          <w:rFonts w:asciiTheme="minorHAnsi" w:hAnsiTheme="minorHAnsi"/>
          <w:szCs w:val="20"/>
        </w:rPr>
        <w:t>Poskytovateli</w:t>
      </w:r>
      <w:r w:rsidR="00E24F88" w:rsidRPr="0065234C">
        <w:rPr>
          <w:rFonts w:asciiTheme="minorHAnsi" w:hAnsiTheme="minorHAnsi"/>
          <w:szCs w:val="20"/>
        </w:rPr>
        <w:t xml:space="preserve"> </w:t>
      </w:r>
      <w:r w:rsidR="00DE6BC0" w:rsidRPr="0065234C">
        <w:rPr>
          <w:rFonts w:asciiTheme="minorHAnsi" w:hAnsiTheme="minorHAnsi"/>
          <w:szCs w:val="20"/>
        </w:rPr>
        <w:t>předán</w:t>
      </w:r>
      <w:r w:rsidR="00E24F88" w:rsidRPr="0065234C">
        <w:rPr>
          <w:rFonts w:asciiTheme="minorHAnsi" w:hAnsiTheme="minorHAnsi"/>
          <w:szCs w:val="20"/>
        </w:rPr>
        <w:t xml:space="preserve"> </w:t>
      </w:r>
      <w:r w:rsidR="00DE6BC0" w:rsidRPr="0065234C">
        <w:rPr>
          <w:rFonts w:asciiTheme="minorHAnsi" w:hAnsiTheme="minorHAnsi"/>
          <w:szCs w:val="20"/>
        </w:rPr>
        <w:t>p</w:t>
      </w:r>
      <w:r w:rsidR="005E06B2" w:rsidRPr="0065234C">
        <w:rPr>
          <w:rFonts w:asciiTheme="minorHAnsi" w:hAnsiTheme="minorHAnsi"/>
          <w:szCs w:val="20"/>
        </w:rPr>
        <w:t>řehled</w:t>
      </w:r>
      <w:r w:rsidR="00E24F88" w:rsidRPr="0065234C">
        <w:rPr>
          <w:rFonts w:asciiTheme="minorHAnsi" w:hAnsiTheme="minorHAnsi"/>
          <w:szCs w:val="20"/>
        </w:rPr>
        <w:t xml:space="preserve"> </w:t>
      </w:r>
      <w:r w:rsidR="005E06B2" w:rsidRPr="0065234C">
        <w:rPr>
          <w:rFonts w:asciiTheme="minorHAnsi" w:hAnsiTheme="minorHAnsi"/>
          <w:szCs w:val="20"/>
        </w:rPr>
        <w:t>otevřených</w:t>
      </w:r>
      <w:r w:rsidR="00E24F88" w:rsidRPr="0065234C">
        <w:rPr>
          <w:rFonts w:asciiTheme="minorHAnsi" w:hAnsiTheme="minorHAnsi"/>
          <w:szCs w:val="20"/>
        </w:rPr>
        <w:t xml:space="preserve"> </w:t>
      </w:r>
      <w:r w:rsidR="00486EDC" w:rsidRPr="0065234C">
        <w:rPr>
          <w:rFonts w:asciiTheme="minorHAnsi" w:hAnsiTheme="minorHAnsi"/>
          <w:szCs w:val="20"/>
        </w:rPr>
        <w:t>požadavků</w:t>
      </w:r>
      <w:r w:rsidR="005E06B2" w:rsidRPr="0065234C">
        <w:rPr>
          <w:rFonts w:asciiTheme="minorHAnsi" w:hAnsiTheme="minorHAnsi"/>
          <w:szCs w:val="20"/>
        </w:rPr>
        <w:t>,</w:t>
      </w:r>
      <w:r w:rsidR="00E24F88" w:rsidRPr="0065234C">
        <w:rPr>
          <w:rFonts w:asciiTheme="minorHAnsi" w:hAnsiTheme="minorHAnsi"/>
          <w:szCs w:val="20"/>
        </w:rPr>
        <w:t xml:space="preserve"> </w:t>
      </w:r>
      <w:r w:rsidR="00486EDC" w:rsidRPr="0065234C">
        <w:rPr>
          <w:rFonts w:asciiTheme="minorHAnsi" w:hAnsiTheme="minorHAnsi"/>
          <w:szCs w:val="20"/>
        </w:rPr>
        <w:t>které</w:t>
      </w:r>
      <w:r w:rsidR="00E24F88" w:rsidRPr="0065234C">
        <w:rPr>
          <w:rFonts w:asciiTheme="minorHAnsi" w:hAnsiTheme="minorHAnsi"/>
          <w:szCs w:val="20"/>
        </w:rPr>
        <w:t xml:space="preserve"> </w:t>
      </w:r>
      <w:r w:rsidR="00486EDC" w:rsidRPr="0065234C">
        <w:rPr>
          <w:rFonts w:asciiTheme="minorHAnsi" w:hAnsiTheme="minorHAnsi"/>
          <w:szCs w:val="20"/>
        </w:rPr>
        <w:t>budou</w:t>
      </w:r>
      <w:r w:rsidR="00E24F88" w:rsidRPr="0065234C">
        <w:rPr>
          <w:rFonts w:asciiTheme="minorHAnsi" w:hAnsiTheme="minorHAnsi"/>
          <w:szCs w:val="20"/>
        </w:rPr>
        <w:t xml:space="preserve"> </w:t>
      </w:r>
      <w:r w:rsidR="00486EDC" w:rsidRPr="0065234C">
        <w:rPr>
          <w:rFonts w:asciiTheme="minorHAnsi" w:hAnsiTheme="minorHAnsi"/>
          <w:szCs w:val="20"/>
        </w:rPr>
        <w:t>prvním</w:t>
      </w:r>
      <w:r w:rsidR="00E24F88" w:rsidRPr="0065234C">
        <w:rPr>
          <w:rFonts w:asciiTheme="minorHAnsi" w:hAnsiTheme="minorHAnsi"/>
          <w:szCs w:val="20"/>
        </w:rPr>
        <w:t xml:space="preserve"> </w:t>
      </w:r>
      <w:r w:rsidR="00486EDC" w:rsidRPr="0065234C">
        <w:rPr>
          <w:rFonts w:asciiTheme="minorHAnsi" w:hAnsiTheme="minorHAnsi"/>
          <w:szCs w:val="20"/>
        </w:rPr>
        <w:t>dnem</w:t>
      </w:r>
      <w:r w:rsidR="00E24F88" w:rsidRPr="0065234C">
        <w:rPr>
          <w:rFonts w:asciiTheme="minorHAnsi" w:hAnsiTheme="minorHAnsi"/>
          <w:szCs w:val="20"/>
        </w:rPr>
        <w:t xml:space="preserve"> </w:t>
      </w:r>
      <w:r w:rsidR="00486EDC" w:rsidRPr="0065234C">
        <w:rPr>
          <w:rFonts w:asciiTheme="minorHAnsi" w:hAnsiTheme="minorHAnsi"/>
          <w:szCs w:val="20"/>
        </w:rPr>
        <w:t>poskytování</w:t>
      </w:r>
      <w:r w:rsidR="00E24F88" w:rsidRPr="0065234C">
        <w:rPr>
          <w:rFonts w:asciiTheme="minorHAnsi" w:hAnsiTheme="minorHAnsi"/>
          <w:szCs w:val="20"/>
        </w:rPr>
        <w:t xml:space="preserve"> </w:t>
      </w:r>
      <w:r w:rsidR="00486EDC" w:rsidRPr="0065234C">
        <w:rPr>
          <w:rFonts w:asciiTheme="minorHAnsi" w:hAnsiTheme="minorHAnsi"/>
          <w:szCs w:val="20"/>
        </w:rPr>
        <w:t>paušálních</w:t>
      </w:r>
      <w:r w:rsidR="00E24F88" w:rsidRPr="0065234C">
        <w:rPr>
          <w:rFonts w:asciiTheme="minorHAnsi" w:hAnsiTheme="minorHAnsi"/>
          <w:szCs w:val="20"/>
        </w:rPr>
        <w:t xml:space="preserve"> </w:t>
      </w:r>
      <w:r w:rsidR="00486EDC" w:rsidRPr="0065234C">
        <w:rPr>
          <w:rFonts w:asciiTheme="minorHAnsi" w:hAnsiTheme="minorHAnsi"/>
          <w:szCs w:val="20"/>
        </w:rPr>
        <w:t>služeb</w:t>
      </w:r>
      <w:r w:rsidR="00E24F88" w:rsidRPr="0065234C">
        <w:rPr>
          <w:rFonts w:asciiTheme="minorHAnsi" w:hAnsiTheme="minorHAnsi"/>
          <w:szCs w:val="20"/>
        </w:rPr>
        <w:t xml:space="preserve"> </w:t>
      </w:r>
      <w:r w:rsidR="00486EDC" w:rsidRPr="0065234C">
        <w:rPr>
          <w:rFonts w:asciiTheme="minorHAnsi" w:hAnsiTheme="minorHAnsi"/>
          <w:szCs w:val="20"/>
        </w:rPr>
        <w:t>předané</w:t>
      </w:r>
      <w:r w:rsidR="00E24F88" w:rsidRPr="0065234C">
        <w:rPr>
          <w:rFonts w:asciiTheme="minorHAnsi" w:hAnsiTheme="minorHAnsi"/>
          <w:szCs w:val="20"/>
        </w:rPr>
        <w:t xml:space="preserve"> </w:t>
      </w:r>
      <w:r w:rsidR="00486EDC" w:rsidRPr="0065234C">
        <w:rPr>
          <w:rFonts w:asciiTheme="minorHAnsi" w:hAnsiTheme="minorHAnsi"/>
          <w:szCs w:val="20"/>
        </w:rPr>
        <w:t>k</w:t>
      </w:r>
      <w:r w:rsidR="00E24F88" w:rsidRPr="0065234C">
        <w:rPr>
          <w:rFonts w:asciiTheme="minorHAnsi" w:hAnsiTheme="minorHAnsi"/>
          <w:szCs w:val="20"/>
        </w:rPr>
        <w:t xml:space="preserve"> </w:t>
      </w:r>
      <w:r w:rsidR="00486EDC" w:rsidRPr="0065234C">
        <w:rPr>
          <w:rFonts w:asciiTheme="minorHAnsi" w:hAnsiTheme="minorHAnsi"/>
          <w:szCs w:val="20"/>
        </w:rPr>
        <w:t>řešení</w:t>
      </w:r>
      <w:r w:rsidR="00E24F88" w:rsidRPr="0065234C">
        <w:rPr>
          <w:rFonts w:asciiTheme="minorHAnsi" w:hAnsiTheme="minorHAnsi"/>
          <w:szCs w:val="20"/>
        </w:rPr>
        <w:t xml:space="preserve"> </w:t>
      </w:r>
      <w:r w:rsidR="00486EDC" w:rsidRPr="0065234C">
        <w:rPr>
          <w:rFonts w:asciiTheme="minorHAnsi" w:hAnsiTheme="minorHAnsi"/>
          <w:szCs w:val="20"/>
        </w:rPr>
        <w:t>Poskytovateli.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Verifikace</w:t>
      </w:r>
      <w:r w:rsidR="00E24F88" w:rsidRPr="0065234C">
        <w:rPr>
          <w:rFonts w:asciiTheme="minorHAnsi" w:hAnsiTheme="minorHAnsi"/>
          <w:b/>
          <w:szCs w:val="20"/>
        </w:rPr>
        <w:t xml:space="preserve"> </w:t>
      </w:r>
      <w:r w:rsidRPr="0065234C">
        <w:rPr>
          <w:rFonts w:asciiTheme="minorHAnsi" w:hAnsiTheme="minorHAnsi"/>
          <w:b/>
          <w:szCs w:val="20"/>
        </w:rPr>
        <w:t>a</w:t>
      </w:r>
      <w:r w:rsidR="00E24F88" w:rsidRPr="0065234C">
        <w:rPr>
          <w:rFonts w:asciiTheme="minorHAnsi" w:hAnsiTheme="minorHAnsi"/>
          <w:b/>
          <w:szCs w:val="20"/>
        </w:rPr>
        <w:t xml:space="preserve"> </w:t>
      </w:r>
      <w:r w:rsidRPr="0065234C">
        <w:rPr>
          <w:rFonts w:asciiTheme="minorHAnsi" w:hAnsiTheme="minorHAnsi"/>
          <w:b/>
          <w:szCs w:val="20"/>
        </w:rPr>
        <w:t>audit</w:t>
      </w:r>
      <w:r w:rsidR="00E24F88" w:rsidRPr="0065234C">
        <w:rPr>
          <w:rFonts w:asciiTheme="minorHAnsi" w:hAnsiTheme="minorHAnsi"/>
          <w:b/>
          <w:szCs w:val="20"/>
        </w:rPr>
        <w:t xml:space="preserve"> </w:t>
      </w:r>
      <w:r w:rsidRPr="0065234C">
        <w:rPr>
          <w:rFonts w:asciiTheme="minorHAnsi" w:hAnsiTheme="minorHAnsi"/>
          <w:b/>
          <w:szCs w:val="20"/>
        </w:rPr>
        <w:t>zálohovacích</w:t>
      </w:r>
      <w:r w:rsidR="00E24F88" w:rsidRPr="0065234C">
        <w:rPr>
          <w:rFonts w:asciiTheme="minorHAnsi" w:hAnsiTheme="minorHAnsi"/>
          <w:b/>
          <w:szCs w:val="20"/>
        </w:rPr>
        <w:t xml:space="preserve"> </w:t>
      </w:r>
      <w:r w:rsidRPr="0065234C">
        <w:rPr>
          <w:rFonts w:asciiTheme="minorHAnsi" w:hAnsiTheme="minorHAnsi"/>
          <w:b/>
          <w:szCs w:val="20"/>
        </w:rPr>
        <w:t>úloh</w:t>
      </w:r>
    </w:p>
    <w:p w:rsidR="005E06B2" w:rsidRPr="0065234C" w:rsidRDefault="004742AA" w:rsidP="00561A9A">
      <w:pPr>
        <w:spacing w:before="60" w:after="60" w:line="240" w:lineRule="auto"/>
        <w:ind w:left="284"/>
        <w:jc w:val="both"/>
        <w:rPr>
          <w:rFonts w:asciiTheme="minorHAnsi" w:hAnsiTheme="minorHAnsi"/>
          <w:szCs w:val="20"/>
        </w:rPr>
      </w:pPr>
      <w:r w:rsidRPr="0065234C">
        <w:rPr>
          <w:rFonts w:asciiTheme="minorHAnsi" w:hAnsiTheme="minorHAnsi"/>
          <w:szCs w:val="20"/>
        </w:rPr>
        <w:t>Po</w:t>
      </w:r>
      <w:r w:rsidR="00FB0882" w:rsidRPr="0065234C">
        <w:rPr>
          <w:rFonts w:asciiTheme="minorHAnsi" w:hAnsiTheme="minorHAnsi"/>
          <w:szCs w:val="20"/>
        </w:rPr>
        <w:t>té,</w:t>
      </w:r>
      <w:r w:rsidR="00E24F88" w:rsidRPr="0065234C">
        <w:rPr>
          <w:rFonts w:asciiTheme="minorHAnsi" w:hAnsiTheme="minorHAnsi"/>
          <w:szCs w:val="20"/>
        </w:rPr>
        <w:t xml:space="preserve"> </w:t>
      </w:r>
      <w:r w:rsidRPr="0065234C">
        <w:rPr>
          <w:rFonts w:asciiTheme="minorHAnsi" w:hAnsiTheme="minorHAnsi"/>
          <w:szCs w:val="20"/>
        </w:rPr>
        <w:t>co</w:t>
      </w:r>
      <w:r w:rsidR="00E24F88" w:rsidRPr="0065234C">
        <w:rPr>
          <w:rFonts w:asciiTheme="minorHAnsi" w:hAnsiTheme="minorHAnsi"/>
          <w:szCs w:val="20"/>
        </w:rPr>
        <w:t xml:space="preserve"> </w:t>
      </w:r>
      <w:r w:rsidRPr="0065234C">
        <w:rPr>
          <w:rFonts w:asciiTheme="minorHAnsi" w:hAnsiTheme="minorHAnsi"/>
          <w:szCs w:val="20"/>
        </w:rPr>
        <w:t>P</w:t>
      </w:r>
      <w:r w:rsidR="005E06B2" w:rsidRPr="0065234C">
        <w:rPr>
          <w:rFonts w:asciiTheme="minorHAnsi" w:hAnsiTheme="minorHAnsi"/>
          <w:szCs w:val="20"/>
        </w:rPr>
        <w:t>oskytovatel</w:t>
      </w:r>
      <w:r w:rsidR="00E24F88" w:rsidRPr="0065234C">
        <w:rPr>
          <w:rFonts w:asciiTheme="minorHAnsi" w:hAnsiTheme="minorHAnsi"/>
          <w:szCs w:val="20"/>
        </w:rPr>
        <w:t xml:space="preserve"> </w:t>
      </w:r>
      <w:r w:rsidR="005E06B2" w:rsidRPr="0065234C">
        <w:rPr>
          <w:rFonts w:asciiTheme="minorHAnsi" w:hAnsiTheme="minorHAnsi"/>
          <w:szCs w:val="20"/>
        </w:rPr>
        <w:t>obdrží</w:t>
      </w:r>
      <w:r w:rsidR="00E24F88" w:rsidRPr="0065234C">
        <w:rPr>
          <w:rFonts w:asciiTheme="minorHAnsi" w:hAnsiTheme="minorHAnsi"/>
          <w:szCs w:val="20"/>
        </w:rPr>
        <w:t xml:space="preserve"> </w:t>
      </w:r>
      <w:r w:rsidR="005E06B2" w:rsidRPr="0065234C">
        <w:rPr>
          <w:rFonts w:asciiTheme="minorHAnsi" w:hAnsiTheme="minorHAnsi"/>
          <w:szCs w:val="20"/>
        </w:rPr>
        <w:t>stávající</w:t>
      </w:r>
      <w:r w:rsidR="00E24F88" w:rsidRPr="0065234C">
        <w:rPr>
          <w:rFonts w:asciiTheme="minorHAnsi" w:hAnsiTheme="minorHAnsi"/>
          <w:szCs w:val="20"/>
        </w:rPr>
        <w:t xml:space="preserve"> </w:t>
      </w:r>
      <w:r w:rsidR="005E06B2" w:rsidRPr="0065234C">
        <w:rPr>
          <w:rFonts w:asciiTheme="minorHAnsi" w:hAnsiTheme="minorHAnsi"/>
          <w:szCs w:val="20"/>
        </w:rPr>
        <w:t>dokumentaci</w:t>
      </w:r>
      <w:r w:rsidR="00E24F88" w:rsidRPr="0065234C">
        <w:rPr>
          <w:rFonts w:asciiTheme="minorHAnsi" w:hAnsiTheme="minorHAnsi"/>
          <w:szCs w:val="20"/>
        </w:rPr>
        <w:t xml:space="preserve"> </w:t>
      </w:r>
      <w:r w:rsidR="005E06B2" w:rsidRPr="0065234C">
        <w:rPr>
          <w:rFonts w:asciiTheme="minorHAnsi" w:hAnsiTheme="minorHAnsi"/>
          <w:szCs w:val="20"/>
        </w:rPr>
        <w:t>k</w:t>
      </w:r>
      <w:r w:rsidR="00E24F88" w:rsidRPr="0065234C">
        <w:rPr>
          <w:rFonts w:asciiTheme="minorHAnsi" w:hAnsiTheme="minorHAnsi"/>
          <w:szCs w:val="20"/>
        </w:rPr>
        <w:t xml:space="preserve"> </w:t>
      </w:r>
      <w:r w:rsidR="005E06B2" w:rsidRPr="0065234C">
        <w:rPr>
          <w:rFonts w:asciiTheme="minorHAnsi" w:hAnsiTheme="minorHAnsi"/>
          <w:szCs w:val="20"/>
        </w:rPr>
        <w:t>zálohování,</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kontrolu</w:t>
      </w:r>
      <w:r w:rsidR="00E24F88" w:rsidRPr="0065234C">
        <w:rPr>
          <w:rFonts w:asciiTheme="minorHAnsi" w:hAnsiTheme="minorHAnsi"/>
          <w:szCs w:val="20"/>
        </w:rPr>
        <w:t xml:space="preserve"> </w:t>
      </w:r>
      <w:r w:rsidR="005E06B2" w:rsidRPr="0065234C">
        <w:rPr>
          <w:rFonts w:asciiTheme="minorHAnsi" w:hAnsiTheme="minorHAnsi"/>
          <w:szCs w:val="20"/>
        </w:rPr>
        <w:t>její</w:t>
      </w:r>
      <w:r w:rsidR="00E24F88" w:rsidRPr="0065234C">
        <w:rPr>
          <w:rFonts w:asciiTheme="minorHAnsi" w:hAnsiTheme="minorHAnsi"/>
          <w:szCs w:val="20"/>
        </w:rPr>
        <w:t xml:space="preserve"> </w:t>
      </w:r>
      <w:r w:rsidR="005E06B2" w:rsidRPr="0065234C">
        <w:rPr>
          <w:rFonts w:asciiTheme="minorHAnsi" w:hAnsiTheme="minorHAnsi"/>
          <w:szCs w:val="20"/>
        </w:rPr>
        <w:t>úplnosti.</w:t>
      </w:r>
      <w:r w:rsidR="00E24F88" w:rsidRPr="0065234C">
        <w:rPr>
          <w:rFonts w:asciiTheme="minorHAnsi" w:hAnsiTheme="minorHAnsi"/>
          <w:szCs w:val="20"/>
        </w:rPr>
        <w:t xml:space="preserve"> </w:t>
      </w:r>
      <w:r w:rsidR="005E06B2" w:rsidRPr="0065234C">
        <w:rPr>
          <w:rFonts w:asciiTheme="minorHAnsi" w:hAnsiTheme="minorHAnsi"/>
          <w:szCs w:val="20"/>
        </w:rPr>
        <w:t>Následně</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verifikaci</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audit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Cílem</w:t>
      </w:r>
      <w:r w:rsidR="00E24F88" w:rsidRPr="0065234C">
        <w:rPr>
          <w:rFonts w:asciiTheme="minorHAnsi" w:hAnsiTheme="minorHAnsi"/>
          <w:szCs w:val="20"/>
        </w:rPr>
        <w:t xml:space="preserve"> </w:t>
      </w:r>
      <w:r w:rsidR="005E06B2" w:rsidRPr="0065234C">
        <w:rPr>
          <w:rFonts w:asciiTheme="minorHAnsi" w:hAnsiTheme="minorHAnsi"/>
          <w:szCs w:val="20"/>
        </w:rPr>
        <w:t>je</w:t>
      </w:r>
      <w:r w:rsidR="00E24F88" w:rsidRPr="0065234C">
        <w:rPr>
          <w:rFonts w:asciiTheme="minorHAnsi" w:hAnsiTheme="minorHAnsi"/>
          <w:szCs w:val="20"/>
        </w:rPr>
        <w:t xml:space="preserve"> </w:t>
      </w:r>
      <w:r w:rsidR="005E06B2" w:rsidRPr="0065234C">
        <w:rPr>
          <w:rFonts w:asciiTheme="minorHAnsi" w:hAnsiTheme="minorHAnsi"/>
          <w:szCs w:val="20"/>
        </w:rPr>
        <w:t>ověřit</w:t>
      </w:r>
      <w:r w:rsidR="00E24F88" w:rsidRPr="0065234C">
        <w:rPr>
          <w:rFonts w:asciiTheme="minorHAnsi" w:hAnsiTheme="minorHAnsi"/>
          <w:szCs w:val="20"/>
        </w:rPr>
        <w:t xml:space="preserve"> </w:t>
      </w:r>
      <w:r w:rsidR="005E06B2" w:rsidRPr="0065234C">
        <w:rPr>
          <w:rFonts w:asciiTheme="minorHAnsi" w:hAnsiTheme="minorHAnsi"/>
          <w:szCs w:val="20"/>
        </w:rPr>
        <w:t>funkčnost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identifikovat</w:t>
      </w:r>
      <w:r w:rsidR="00E24F88" w:rsidRPr="0065234C">
        <w:rPr>
          <w:rFonts w:asciiTheme="minorHAnsi" w:hAnsiTheme="minorHAnsi"/>
          <w:szCs w:val="20"/>
        </w:rPr>
        <w:t xml:space="preserve"> </w:t>
      </w:r>
      <w:r w:rsidR="005E06B2" w:rsidRPr="0065234C">
        <w:rPr>
          <w:rFonts w:asciiTheme="minorHAnsi" w:hAnsiTheme="minorHAnsi"/>
          <w:szCs w:val="20"/>
        </w:rPr>
        <w:t>případné</w:t>
      </w:r>
      <w:r w:rsidR="00E24F88" w:rsidRPr="0065234C">
        <w:rPr>
          <w:rFonts w:asciiTheme="minorHAnsi" w:hAnsiTheme="minorHAnsi"/>
          <w:szCs w:val="20"/>
        </w:rPr>
        <w:t xml:space="preserve"> </w:t>
      </w:r>
      <w:r w:rsidR="005E06B2" w:rsidRPr="0065234C">
        <w:rPr>
          <w:rFonts w:asciiTheme="minorHAnsi" w:hAnsiTheme="minorHAnsi"/>
          <w:szCs w:val="20"/>
        </w:rPr>
        <w:t>nedostatky</w:t>
      </w:r>
      <w:r w:rsidR="00E24F88" w:rsidRPr="0065234C">
        <w:rPr>
          <w:rFonts w:asciiTheme="minorHAnsi" w:hAnsiTheme="minorHAnsi"/>
          <w:szCs w:val="20"/>
        </w:rPr>
        <w:t xml:space="preserve"> </w:t>
      </w:r>
      <w:r w:rsidR="005E06B2" w:rsidRPr="0065234C">
        <w:rPr>
          <w:rFonts w:asciiTheme="minorHAnsi" w:hAnsiTheme="minorHAnsi"/>
          <w:szCs w:val="20"/>
        </w:rPr>
        <w:t>v</w:t>
      </w:r>
      <w:r w:rsidR="001E7EF6">
        <w:rPr>
          <w:szCs w:val="20"/>
        </w:rPr>
        <w:t> </w:t>
      </w:r>
      <w:r w:rsidR="005E06B2" w:rsidRPr="0065234C">
        <w:rPr>
          <w:rFonts w:asciiTheme="minorHAnsi" w:hAnsiTheme="minorHAnsi"/>
          <w:szCs w:val="20"/>
        </w:rPr>
        <w:t>dokumentaci.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w:t>
      </w:r>
      <w:r w:rsidR="004742AA" w:rsidRPr="0065234C">
        <w:rPr>
          <w:rFonts w:asciiTheme="minorHAnsi" w:hAnsiTheme="minorHAnsi"/>
          <w:b/>
          <w:szCs w:val="20"/>
        </w:rPr>
        <w:t>ání</w:t>
      </w:r>
      <w:r w:rsidR="00E24F88" w:rsidRPr="0065234C">
        <w:rPr>
          <w:rFonts w:asciiTheme="minorHAnsi" w:hAnsiTheme="minorHAnsi"/>
          <w:b/>
          <w:szCs w:val="20"/>
        </w:rPr>
        <w:t xml:space="preserve"> </w:t>
      </w:r>
      <w:r w:rsidR="00D62B7A" w:rsidRPr="0065234C">
        <w:rPr>
          <w:rFonts w:asciiTheme="minorHAnsi" w:hAnsiTheme="minorHAnsi"/>
          <w:b/>
          <w:szCs w:val="20"/>
        </w:rPr>
        <w:t>účtů</w:t>
      </w:r>
    </w:p>
    <w:p w:rsidR="005E06B2" w:rsidRPr="0065234C" w:rsidRDefault="005E06B2" w:rsidP="00561A9A">
      <w:pPr>
        <w:spacing w:before="60" w:after="60" w:line="240" w:lineRule="auto"/>
        <w:ind w:left="284"/>
        <w:jc w:val="both"/>
        <w:rPr>
          <w:rFonts w:asciiTheme="minorHAnsi" w:hAnsiTheme="minorHAnsi"/>
          <w:b/>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004742AA" w:rsidRPr="0065234C">
        <w:rPr>
          <w:rFonts w:asciiTheme="minorHAnsi" w:hAnsiTheme="minorHAnsi"/>
          <w:szCs w:val="20"/>
        </w:rPr>
        <w:t>k</w:t>
      </w:r>
      <w:r w:rsidR="0028227A">
        <w:rPr>
          <w:rFonts w:asciiTheme="minorHAnsi" w:hAnsiTheme="minorHAnsi"/>
          <w:szCs w:val="20"/>
        </w:rPr>
        <w:t xml:space="preserve"> systémům </w:t>
      </w:r>
      <w:r w:rsidR="004742AA" w:rsidRPr="0065234C">
        <w:rPr>
          <w:rFonts w:asciiTheme="minorHAnsi" w:hAnsiTheme="minorHAnsi"/>
          <w:szCs w:val="20"/>
        </w:rPr>
        <w:t>proběhne</w:t>
      </w:r>
      <w:r w:rsidR="00E24F88" w:rsidRPr="00DA20E8">
        <w:rPr>
          <w:rFonts w:asciiTheme="minorHAnsi" w:hAnsiTheme="minorHAnsi"/>
          <w:szCs w:val="20"/>
        </w:rPr>
        <w:t xml:space="preserve"> </w:t>
      </w:r>
      <w:r w:rsidR="004742AA" w:rsidRPr="00DA20E8">
        <w:rPr>
          <w:rFonts w:asciiTheme="minorHAnsi" w:hAnsiTheme="minorHAnsi"/>
          <w:szCs w:val="20"/>
        </w:rPr>
        <w:t>nejpozději</w:t>
      </w:r>
      <w:r w:rsidR="00E24F88" w:rsidRPr="00DA20E8">
        <w:rPr>
          <w:rFonts w:asciiTheme="minorHAnsi" w:hAnsiTheme="minorHAnsi"/>
          <w:szCs w:val="20"/>
        </w:rPr>
        <w:t xml:space="preserve"> </w:t>
      </w:r>
      <w:r w:rsidR="004742AA" w:rsidRPr="00C04EDB">
        <w:rPr>
          <w:rFonts w:asciiTheme="minorHAnsi" w:hAnsiTheme="minorHAnsi"/>
          <w:szCs w:val="20"/>
        </w:rPr>
        <w:t>poslední</w:t>
      </w:r>
      <w:r w:rsidR="00E24F88" w:rsidRPr="0056744D">
        <w:rPr>
          <w:rFonts w:asciiTheme="minorHAnsi" w:hAnsiTheme="minorHAnsi"/>
          <w:szCs w:val="20"/>
        </w:rPr>
        <w:t xml:space="preserve"> </w:t>
      </w:r>
      <w:r w:rsidR="004742AA" w:rsidRPr="00C87302">
        <w:rPr>
          <w:rFonts w:asciiTheme="minorHAnsi" w:hAnsiTheme="minorHAnsi"/>
          <w:szCs w:val="20"/>
        </w:rPr>
        <w:t>den</w:t>
      </w:r>
      <w:r w:rsidR="00E24F88" w:rsidRPr="00C87302">
        <w:rPr>
          <w:rFonts w:asciiTheme="minorHAnsi" w:hAnsiTheme="minorHAnsi"/>
          <w:szCs w:val="20"/>
        </w:rPr>
        <w:t xml:space="preserve"> </w:t>
      </w:r>
      <w:r w:rsidR="00536E20">
        <w:rPr>
          <w:rFonts w:asciiTheme="minorHAnsi" w:hAnsiTheme="minorHAnsi"/>
          <w:szCs w:val="20"/>
        </w:rPr>
        <w:t>I</w:t>
      </w:r>
      <w:r w:rsidR="004742AA" w:rsidRPr="0065234C">
        <w:rPr>
          <w:rFonts w:asciiTheme="minorHAnsi" w:hAnsiTheme="minorHAnsi"/>
          <w:szCs w:val="20"/>
        </w:rPr>
        <w:t>nicializace.</w:t>
      </w:r>
      <w:r w:rsidR="00E24F88" w:rsidRPr="0065234C">
        <w:rPr>
          <w:rFonts w:asciiTheme="minorHAnsi" w:hAnsiTheme="minorHAnsi"/>
          <w:b/>
          <w:szCs w:val="20"/>
        </w:rPr>
        <w:t xml:space="preserve"> </w:t>
      </w:r>
      <w:r w:rsidRPr="0065234C">
        <w:rPr>
          <w:rFonts w:asciiTheme="minorHAnsi" w:hAnsiTheme="minorHAnsi"/>
          <w:szCs w:val="20"/>
        </w:rPr>
        <w:t>Objednatel</w:t>
      </w:r>
      <w:r w:rsidR="00E24F88" w:rsidRPr="0065234C">
        <w:rPr>
          <w:rFonts w:asciiTheme="minorHAnsi" w:hAnsiTheme="minorHAnsi"/>
          <w:szCs w:val="20"/>
        </w:rPr>
        <w:t xml:space="preserve"> </w:t>
      </w:r>
      <w:r w:rsidR="00311A0A" w:rsidRPr="0065234C">
        <w:rPr>
          <w:rFonts w:asciiTheme="minorHAnsi" w:hAnsiTheme="minorHAnsi"/>
          <w:szCs w:val="20"/>
        </w:rPr>
        <w:t>zajistí</w:t>
      </w:r>
      <w:r w:rsidR="00E24F88" w:rsidRPr="0065234C">
        <w:rPr>
          <w:rFonts w:asciiTheme="minorHAnsi" w:hAnsiTheme="minorHAnsi"/>
          <w:szCs w:val="20"/>
        </w:rPr>
        <w:t xml:space="preserve"> </w:t>
      </w:r>
      <w:r w:rsidR="00311A0A" w:rsidRPr="0065234C">
        <w:rPr>
          <w:rFonts w:asciiTheme="minorHAnsi" w:hAnsiTheme="minorHAnsi"/>
          <w:szCs w:val="20"/>
        </w:rPr>
        <w:t>pro</w:t>
      </w:r>
      <w:r w:rsidR="00E24F88" w:rsidRPr="0065234C">
        <w:rPr>
          <w:rFonts w:asciiTheme="minorHAnsi" w:hAnsiTheme="minorHAnsi"/>
          <w:szCs w:val="20"/>
        </w:rPr>
        <w:t xml:space="preserve"> </w:t>
      </w:r>
      <w:r w:rsidR="00311A0A" w:rsidRPr="0065234C">
        <w:rPr>
          <w:rFonts w:asciiTheme="minorHAnsi" w:hAnsiTheme="minorHAnsi"/>
          <w:szCs w:val="20"/>
        </w:rPr>
        <w:t>P</w:t>
      </w:r>
      <w:r w:rsidRPr="0065234C">
        <w:rPr>
          <w:rFonts w:asciiTheme="minorHAnsi" w:hAnsiTheme="minorHAnsi"/>
          <w:szCs w:val="20"/>
        </w:rPr>
        <w:t>oskytovatele</w:t>
      </w:r>
      <w:r w:rsidR="00E24F88" w:rsidRPr="0065234C">
        <w:rPr>
          <w:rFonts w:asciiTheme="minorHAnsi" w:hAnsiTheme="minorHAnsi"/>
          <w:szCs w:val="20"/>
        </w:rPr>
        <w:t xml:space="preserve"> </w:t>
      </w:r>
      <w:r w:rsidRPr="0065234C">
        <w:rPr>
          <w:rFonts w:asciiTheme="minorHAnsi" w:hAnsiTheme="minorHAnsi"/>
          <w:szCs w:val="20"/>
        </w:rPr>
        <w:t>přehled</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možný</w:t>
      </w:r>
      <w:r w:rsidR="00E24F88" w:rsidRPr="0065234C">
        <w:rPr>
          <w:rFonts w:asciiTheme="minorHAnsi" w:hAnsiTheme="minorHAnsi"/>
          <w:szCs w:val="20"/>
        </w:rPr>
        <w:t xml:space="preserve"> </w:t>
      </w:r>
      <w:r w:rsidRPr="0065234C">
        <w:rPr>
          <w:rFonts w:asciiTheme="minorHAnsi" w:hAnsiTheme="minorHAnsi"/>
          <w:szCs w:val="20"/>
        </w:rPr>
        <w:t>termín</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hesel.</w:t>
      </w:r>
    </w:p>
    <w:p w:rsidR="005E06B2" w:rsidRPr="0065234C" w:rsidRDefault="005E06B2" w:rsidP="00707658">
      <w:pPr>
        <w:pStyle w:val="Odstavecseseznamem"/>
        <w:numPr>
          <w:ilvl w:val="2"/>
          <w:numId w:val="51"/>
        </w:numPr>
        <w:spacing w:before="60" w:after="60"/>
        <w:ind w:left="851" w:hanging="284"/>
        <w:contextualSpacing/>
        <w:jc w:val="both"/>
        <w:rPr>
          <w:rFonts w:asciiTheme="minorHAnsi" w:hAnsiTheme="minorHAnsi"/>
          <w:b/>
          <w:szCs w:val="20"/>
        </w:rPr>
      </w:pPr>
      <w:r w:rsidRPr="0065234C">
        <w:rPr>
          <w:rFonts w:asciiTheme="minorHAnsi" w:hAnsiTheme="minorHAnsi"/>
          <w:b/>
          <w:szCs w:val="20"/>
        </w:rPr>
        <w:t>Popis</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567"/>
        <w:jc w:val="both"/>
        <w:rPr>
          <w:rFonts w:asciiTheme="minorHAnsi" w:hAnsiTheme="minorHAnsi"/>
          <w:b/>
          <w:szCs w:val="20"/>
        </w:rPr>
      </w:pPr>
      <w:r w:rsidRPr="0065234C">
        <w:rPr>
          <w:rFonts w:asciiTheme="minorHAnsi" w:hAnsiTheme="minorHAnsi"/>
          <w:szCs w:val="20"/>
        </w:rPr>
        <w:t>Proces</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ze</w:t>
      </w:r>
      <w:r w:rsidR="00E24F88" w:rsidRPr="0065234C">
        <w:rPr>
          <w:rFonts w:asciiTheme="minorHAnsi" w:hAnsiTheme="minorHAnsi"/>
          <w:szCs w:val="20"/>
        </w:rPr>
        <w:t xml:space="preserve"> </w:t>
      </w:r>
      <w:r w:rsidRPr="0065234C">
        <w:rPr>
          <w:rFonts w:asciiTheme="minorHAnsi" w:hAnsiTheme="minorHAnsi"/>
          <w:szCs w:val="20"/>
        </w:rPr>
        <w:t>tří</w:t>
      </w:r>
      <w:r w:rsidR="00E24F88" w:rsidRPr="0065234C">
        <w:rPr>
          <w:rFonts w:asciiTheme="minorHAnsi" w:hAnsiTheme="minorHAnsi"/>
          <w:szCs w:val="20"/>
        </w:rPr>
        <w:t xml:space="preserve"> </w:t>
      </w:r>
      <w:r w:rsidR="00311A0A" w:rsidRPr="0065234C">
        <w:rPr>
          <w:rFonts w:asciiTheme="minorHAnsi" w:hAnsiTheme="minorHAnsi"/>
          <w:szCs w:val="20"/>
        </w:rPr>
        <w:t>častí</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náhledových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přípravy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samotného</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nezbytných</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plnění</w:t>
      </w:r>
      <w:r w:rsidR="00E24F88" w:rsidRPr="0065234C">
        <w:rPr>
          <w:rFonts w:asciiTheme="minorHAnsi" w:hAnsiTheme="minorHAnsi"/>
          <w:szCs w:val="20"/>
        </w:rPr>
        <w:t xml:space="preserve"> </w:t>
      </w:r>
      <w:r w:rsidRPr="0065234C">
        <w:rPr>
          <w:rFonts w:asciiTheme="minorHAnsi" w:hAnsiTheme="minorHAnsi"/>
          <w:szCs w:val="20"/>
        </w:rPr>
        <w:t>Smlouvy.</w:t>
      </w:r>
      <w:r w:rsidR="00E24F88" w:rsidRPr="0065234C">
        <w:rPr>
          <w:rFonts w:asciiTheme="minorHAnsi" w:hAnsiTheme="minorHAnsi"/>
          <w:szCs w:val="20"/>
        </w:rPr>
        <w:t xml:space="preserve"> </w:t>
      </w:r>
      <w:r w:rsidR="00072DE0" w:rsidRPr="0065234C">
        <w:rPr>
          <w:rFonts w:asciiTheme="minorHAnsi" w:hAnsiTheme="minorHAnsi"/>
          <w:szCs w:val="20"/>
        </w:rPr>
        <w:t>Samotné</w:t>
      </w:r>
      <w:r w:rsidR="00E24F88" w:rsidRPr="0065234C">
        <w:rPr>
          <w:rFonts w:asciiTheme="minorHAnsi" w:hAnsiTheme="minorHAnsi"/>
          <w:szCs w:val="20"/>
        </w:rPr>
        <w:t xml:space="preserve"> </w:t>
      </w:r>
      <w:r w:rsidR="00072DE0" w:rsidRPr="0065234C">
        <w:rPr>
          <w:rFonts w:asciiTheme="minorHAnsi" w:hAnsiTheme="minorHAnsi"/>
          <w:szCs w:val="20"/>
        </w:rPr>
        <w:t>před</w:t>
      </w:r>
      <w:r w:rsidR="00BF05F3">
        <w:rPr>
          <w:rFonts w:asciiTheme="minorHAnsi" w:hAnsiTheme="minorHAnsi"/>
          <w:szCs w:val="20"/>
        </w:rPr>
        <w:t>á</w:t>
      </w:r>
      <w:r w:rsidR="00072DE0" w:rsidRPr="0065234C">
        <w:rPr>
          <w:rFonts w:asciiTheme="minorHAnsi" w:hAnsiTheme="minorHAnsi"/>
          <w:szCs w:val="20"/>
        </w:rPr>
        <w:t>ní</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následná</w:t>
      </w:r>
      <w:r w:rsidR="00E24F88" w:rsidRPr="0065234C">
        <w:rPr>
          <w:rFonts w:asciiTheme="minorHAnsi" w:hAnsiTheme="minorHAnsi"/>
          <w:szCs w:val="20"/>
        </w:rPr>
        <w:t xml:space="preserve"> </w:t>
      </w:r>
      <w:r w:rsidR="00072DE0" w:rsidRPr="0065234C">
        <w:rPr>
          <w:rFonts w:asciiTheme="minorHAnsi" w:hAnsiTheme="minorHAnsi"/>
          <w:szCs w:val="20"/>
        </w:rPr>
        <w:t>změna</w:t>
      </w:r>
      <w:r w:rsidR="00E24F88" w:rsidRPr="0065234C">
        <w:rPr>
          <w:rFonts w:asciiTheme="minorHAnsi" w:hAnsiTheme="minorHAnsi"/>
          <w:szCs w:val="20"/>
        </w:rPr>
        <w:t xml:space="preserve"> </w:t>
      </w:r>
      <w:r w:rsidR="00072DE0" w:rsidRPr="0065234C">
        <w:rPr>
          <w:rFonts w:asciiTheme="minorHAnsi" w:hAnsiTheme="minorHAnsi"/>
          <w:szCs w:val="20"/>
        </w:rPr>
        <w:t>hesel</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celkové</w:t>
      </w:r>
      <w:r w:rsidR="00E24F88" w:rsidRPr="0065234C">
        <w:rPr>
          <w:rFonts w:asciiTheme="minorHAnsi" w:hAnsiTheme="minorHAnsi"/>
          <w:szCs w:val="20"/>
        </w:rPr>
        <w:t xml:space="preserve"> </w:t>
      </w:r>
      <w:r w:rsidR="00072DE0" w:rsidRPr="0065234C">
        <w:rPr>
          <w:rFonts w:asciiTheme="minorHAnsi" w:hAnsiTheme="minorHAnsi"/>
          <w:szCs w:val="20"/>
        </w:rPr>
        <w:t>zacházení</w:t>
      </w:r>
      <w:r w:rsidR="00E24F88" w:rsidRPr="0065234C">
        <w:rPr>
          <w:rFonts w:asciiTheme="minorHAnsi" w:hAnsiTheme="minorHAnsi"/>
          <w:szCs w:val="20"/>
        </w:rPr>
        <w:t xml:space="preserve"> </w:t>
      </w:r>
      <w:r w:rsidR="00072DE0" w:rsidRPr="0065234C">
        <w:rPr>
          <w:rFonts w:asciiTheme="minorHAnsi" w:hAnsiTheme="minorHAnsi"/>
          <w:szCs w:val="20"/>
        </w:rPr>
        <w:t>s</w:t>
      </w:r>
      <w:r w:rsidR="00E24F88" w:rsidRPr="0065234C">
        <w:rPr>
          <w:rFonts w:asciiTheme="minorHAnsi" w:hAnsiTheme="minorHAnsi"/>
          <w:szCs w:val="20"/>
        </w:rPr>
        <w:t xml:space="preserve"> </w:t>
      </w:r>
      <w:r w:rsidR="00072DE0" w:rsidRPr="0065234C">
        <w:rPr>
          <w:rFonts w:asciiTheme="minorHAnsi" w:hAnsiTheme="minorHAnsi"/>
          <w:szCs w:val="20"/>
        </w:rPr>
        <w:t>účty</w:t>
      </w:r>
      <w:r w:rsidR="00E24F88" w:rsidRPr="0065234C">
        <w:rPr>
          <w:rFonts w:asciiTheme="minorHAnsi" w:hAnsiTheme="minorHAnsi"/>
          <w:szCs w:val="20"/>
        </w:rPr>
        <w:t xml:space="preserve"> </w:t>
      </w:r>
      <w:r w:rsidR="00072DE0" w:rsidRPr="0065234C">
        <w:rPr>
          <w:rFonts w:asciiTheme="minorHAnsi" w:hAnsiTheme="minorHAnsi"/>
          <w:szCs w:val="20"/>
        </w:rPr>
        <w:t>se</w:t>
      </w:r>
      <w:r w:rsidR="00E24F88" w:rsidRPr="0065234C">
        <w:rPr>
          <w:rFonts w:asciiTheme="minorHAnsi" w:hAnsiTheme="minorHAnsi"/>
          <w:szCs w:val="20"/>
        </w:rPr>
        <w:t xml:space="preserve"> </w:t>
      </w:r>
      <w:r w:rsidR="00072DE0" w:rsidRPr="0065234C">
        <w:rPr>
          <w:rFonts w:asciiTheme="minorHAnsi" w:hAnsiTheme="minorHAnsi"/>
          <w:szCs w:val="20"/>
        </w:rPr>
        <w:t>řídí</w:t>
      </w:r>
      <w:r w:rsidR="00E24F88" w:rsidRPr="0065234C">
        <w:rPr>
          <w:rFonts w:asciiTheme="minorHAnsi" w:hAnsiTheme="minorHAnsi"/>
          <w:szCs w:val="20"/>
        </w:rPr>
        <w:t xml:space="preserve"> </w:t>
      </w:r>
      <w:r w:rsidR="00072DE0" w:rsidRPr="0065234C">
        <w:rPr>
          <w:rFonts w:asciiTheme="minorHAnsi" w:hAnsiTheme="minorHAnsi"/>
          <w:szCs w:val="20"/>
        </w:rPr>
        <w:t>dle</w:t>
      </w:r>
      <w:r w:rsidR="001E7EF6">
        <w:rPr>
          <w:szCs w:val="20"/>
        </w:rPr>
        <w:t> </w:t>
      </w:r>
      <w:r w:rsidR="00072DE0" w:rsidRPr="0065234C">
        <w:rPr>
          <w:rFonts w:asciiTheme="minorHAnsi" w:hAnsiTheme="minorHAnsi"/>
          <w:szCs w:val="20"/>
        </w:rPr>
        <w:t>interní</w:t>
      </w:r>
      <w:r w:rsidR="00E24F88" w:rsidRPr="0065234C">
        <w:rPr>
          <w:rFonts w:asciiTheme="minorHAnsi" w:hAnsiTheme="minorHAnsi"/>
          <w:szCs w:val="20"/>
        </w:rPr>
        <w:t xml:space="preserve"> </w:t>
      </w:r>
      <w:r w:rsidR="00072DE0" w:rsidRPr="0065234C">
        <w:rPr>
          <w:rFonts w:asciiTheme="minorHAnsi" w:hAnsiTheme="minorHAnsi"/>
          <w:szCs w:val="20"/>
        </w:rPr>
        <w:t>metodiky</w:t>
      </w:r>
      <w:r w:rsidR="00E24F88" w:rsidRPr="0065234C">
        <w:rPr>
          <w:rFonts w:asciiTheme="minorHAnsi" w:hAnsiTheme="minorHAnsi"/>
          <w:szCs w:val="20"/>
        </w:rPr>
        <w:t xml:space="preserve"> </w:t>
      </w:r>
      <w:r w:rsidR="00072DE0" w:rsidRPr="0065234C">
        <w:rPr>
          <w:rFonts w:asciiTheme="minorHAnsi" w:hAnsiTheme="minorHAnsi"/>
          <w:szCs w:val="20"/>
        </w:rPr>
        <w:t>MZe.</w:t>
      </w:r>
    </w:p>
    <w:p w:rsidR="005E06B2" w:rsidRPr="0065234C" w:rsidRDefault="005E06B2" w:rsidP="00707658">
      <w:pPr>
        <w:pStyle w:val="Odstavecseseznamem"/>
        <w:numPr>
          <w:ilvl w:val="3"/>
          <w:numId w:val="51"/>
        </w:numPr>
        <w:spacing w:before="60" w:after="60"/>
        <w:ind w:left="851" w:firstLine="0"/>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náhledových</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311A0A" w:rsidP="00561A9A">
      <w:pPr>
        <w:spacing w:before="60" w:after="60" w:line="240" w:lineRule="auto"/>
        <w:ind w:left="851"/>
        <w:rPr>
          <w:rFonts w:asciiTheme="minorHAnsi" w:hAnsiTheme="minorHAnsi"/>
          <w:szCs w:val="20"/>
        </w:rPr>
      </w:pPr>
      <w:r w:rsidRPr="0065234C">
        <w:rPr>
          <w:rFonts w:asciiTheme="minorHAnsi" w:hAnsiTheme="minorHAnsi"/>
          <w:szCs w:val="20"/>
        </w:rPr>
        <w:t>P</w:t>
      </w:r>
      <w:r w:rsidR="005E06B2" w:rsidRPr="0065234C">
        <w:rPr>
          <w:rFonts w:asciiTheme="minorHAnsi" w:hAnsiTheme="minorHAnsi"/>
          <w:szCs w:val="20"/>
        </w:rPr>
        <w:t>oskytovateli</w:t>
      </w:r>
      <w:r w:rsidR="00E24F88" w:rsidRPr="0065234C">
        <w:rPr>
          <w:rFonts w:asciiTheme="minorHAnsi" w:hAnsiTheme="minorHAnsi"/>
          <w:szCs w:val="20"/>
        </w:rPr>
        <w:t xml:space="preserve"> </w:t>
      </w:r>
      <w:r w:rsidR="005E06B2" w:rsidRPr="0065234C">
        <w:rPr>
          <w:rFonts w:asciiTheme="minorHAnsi" w:hAnsiTheme="minorHAnsi"/>
          <w:szCs w:val="20"/>
        </w:rPr>
        <w:t>v</w:t>
      </w:r>
      <w:r w:rsidR="00E24F88" w:rsidRPr="0065234C">
        <w:rPr>
          <w:rFonts w:asciiTheme="minorHAnsi" w:hAnsiTheme="minorHAnsi"/>
          <w:szCs w:val="20"/>
        </w:rPr>
        <w:t xml:space="preserve"> </w:t>
      </w:r>
      <w:r w:rsidR="005E06B2" w:rsidRPr="0065234C">
        <w:rPr>
          <w:rFonts w:asciiTheme="minorHAnsi" w:hAnsiTheme="minorHAnsi"/>
          <w:szCs w:val="20"/>
        </w:rPr>
        <w:t>době</w:t>
      </w:r>
      <w:r w:rsidR="00E24F88" w:rsidRPr="0065234C">
        <w:rPr>
          <w:rFonts w:asciiTheme="minorHAnsi" w:hAnsiTheme="minorHAnsi"/>
          <w:szCs w:val="20"/>
        </w:rPr>
        <w:t xml:space="preserve"> </w:t>
      </w:r>
      <w:r w:rsidR="00536E20">
        <w:rPr>
          <w:rFonts w:asciiTheme="minorHAnsi" w:hAnsiTheme="minorHAnsi"/>
          <w:szCs w:val="20"/>
        </w:rPr>
        <w:t>I</w:t>
      </w:r>
      <w:r w:rsidR="005E06B2" w:rsidRPr="0065234C">
        <w:rPr>
          <w:rFonts w:asciiTheme="minorHAnsi" w:hAnsiTheme="minorHAnsi"/>
          <w:szCs w:val="20"/>
        </w:rPr>
        <w:t>nicializace</w:t>
      </w:r>
      <w:r w:rsidR="00E24F88" w:rsidRPr="0065234C">
        <w:rPr>
          <w:rFonts w:asciiTheme="minorHAnsi" w:hAnsiTheme="minorHAnsi"/>
          <w:szCs w:val="20"/>
        </w:rPr>
        <w:t xml:space="preserve"> </w:t>
      </w:r>
      <w:r w:rsidR="005E06B2" w:rsidRPr="0065234C">
        <w:rPr>
          <w:rFonts w:asciiTheme="minorHAnsi" w:hAnsiTheme="minorHAnsi"/>
          <w:szCs w:val="20"/>
        </w:rPr>
        <w:t>budou</w:t>
      </w:r>
      <w:r w:rsidR="00E24F88" w:rsidRPr="0065234C">
        <w:rPr>
          <w:rFonts w:asciiTheme="minorHAnsi" w:hAnsiTheme="minorHAnsi"/>
          <w:szCs w:val="20"/>
        </w:rPr>
        <w:t xml:space="preserve"> </w:t>
      </w:r>
      <w:r w:rsidR="005E06B2" w:rsidRPr="0065234C">
        <w:rPr>
          <w:rFonts w:asciiTheme="minorHAnsi" w:hAnsiTheme="minorHAnsi"/>
          <w:szCs w:val="20"/>
        </w:rPr>
        <w:t>zřízeny</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náhledového</w:t>
      </w:r>
      <w:r w:rsidR="00E24F88" w:rsidRPr="0065234C">
        <w:rPr>
          <w:rFonts w:asciiTheme="minorHAnsi" w:hAnsiTheme="minorHAnsi"/>
          <w:szCs w:val="20"/>
        </w:rPr>
        <w:t xml:space="preserve"> </w:t>
      </w:r>
      <w:r w:rsidR="005E06B2" w:rsidRPr="0065234C">
        <w:rPr>
          <w:rFonts w:asciiTheme="minorHAnsi" w:hAnsiTheme="minorHAnsi"/>
          <w:szCs w:val="20"/>
        </w:rPr>
        <w:t>charakteru</w:t>
      </w:r>
      <w:r w:rsidR="004E51DF">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jsou-li</w:t>
      </w:r>
      <w:r w:rsidR="00E24F88" w:rsidRPr="0065234C">
        <w:rPr>
          <w:rFonts w:asciiTheme="minorHAnsi" w:hAnsiTheme="minorHAnsi"/>
          <w:szCs w:val="20"/>
        </w:rPr>
        <w:t xml:space="preserve"> </w:t>
      </w:r>
      <w:r w:rsidR="005E06B2" w:rsidRPr="0065234C">
        <w:rPr>
          <w:rFonts w:asciiTheme="minorHAnsi" w:hAnsiTheme="minorHAnsi"/>
          <w:szCs w:val="20"/>
        </w:rPr>
        <w:t>takové.</w:t>
      </w:r>
      <w:r w:rsidR="00E24F88" w:rsidRPr="0065234C">
        <w:rPr>
          <w:rFonts w:asciiTheme="minorHAnsi" w:hAnsiTheme="minorHAnsi"/>
          <w:szCs w:val="20"/>
        </w:rPr>
        <w:t xml:space="preserve"> </w:t>
      </w:r>
      <w:r w:rsidR="005E06B2" w:rsidRPr="0065234C">
        <w:rPr>
          <w:rFonts w:asciiTheme="minorHAnsi" w:hAnsiTheme="minorHAnsi"/>
          <w:szCs w:val="20"/>
        </w:rPr>
        <w:t>Tyto</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neumožňují</w:t>
      </w:r>
      <w:r w:rsidR="00E24F88" w:rsidRPr="0065234C">
        <w:rPr>
          <w:rFonts w:asciiTheme="minorHAnsi" w:hAnsiTheme="minorHAnsi"/>
          <w:szCs w:val="20"/>
        </w:rPr>
        <w:t xml:space="preserve"> </w:t>
      </w:r>
      <w:r w:rsidR="005E06B2" w:rsidRPr="0065234C">
        <w:rPr>
          <w:rFonts w:asciiTheme="minorHAnsi" w:hAnsiTheme="minorHAnsi"/>
          <w:szCs w:val="20"/>
        </w:rPr>
        <w:t>zásah</w:t>
      </w:r>
      <w:r w:rsidR="00E24F88" w:rsidRPr="0065234C">
        <w:rPr>
          <w:rFonts w:asciiTheme="minorHAnsi" w:hAnsiTheme="minorHAnsi"/>
          <w:szCs w:val="20"/>
        </w:rPr>
        <w:t xml:space="preserve"> </w:t>
      </w:r>
      <w:r w:rsidR="005E06B2" w:rsidRPr="0065234C">
        <w:rPr>
          <w:rFonts w:asciiTheme="minorHAnsi" w:hAnsiTheme="minorHAnsi"/>
          <w:szCs w:val="20"/>
        </w:rPr>
        <w:t>do</w:t>
      </w:r>
      <w:r w:rsidR="00E24F88" w:rsidRPr="0065234C">
        <w:rPr>
          <w:rFonts w:asciiTheme="minorHAnsi" w:hAnsiTheme="minorHAnsi"/>
          <w:szCs w:val="20"/>
        </w:rPr>
        <w:t xml:space="preserve"> </w:t>
      </w:r>
      <w:r w:rsidR="005E06B2" w:rsidRPr="0065234C">
        <w:rPr>
          <w:rFonts w:asciiTheme="minorHAnsi" w:hAnsiTheme="minorHAnsi"/>
          <w:szCs w:val="20"/>
        </w:rPr>
        <w:t>systému</w:t>
      </w:r>
      <w:r w:rsidR="004E51DF">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by</w:t>
      </w:r>
      <w:r w:rsidR="00E24F88" w:rsidRPr="0065234C">
        <w:rPr>
          <w:rFonts w:asciiTheme="minorHAnsi" w:hAnsiTheme="minorHAnsi"/>
          <w:szCs w:val="20"/>
        </w:rPr>
        <w:t xml:space="preserve"> </w:t>
      </w:r>
      <w:r w:rsidRPr="0065234C">
        <w:rPr>
          <w:rFonts w:asciiTheme="minorHAnsi" w:hAnsiTheme="minorHAnsi"/>
          <w:szCs w:val="20"/>
        </w:rPr>
        <w:t>ovlivnil</w:t>
      </w:r>
      <w:r w:rsidR="00E24F88" w:rsidRPr="0065234C">
        <w:rPr>
          <w:rFonts w:asciiTheme="minorHAnsi" w:hAnsiTheme="minorHAnsi"/>
          <w:szCs w:val="20"/>
        </w:rPr>
        <w:t xml:space="preserve"> </w:t>
      </w:r>
      <w:r w:rsidR="005E06B2" w:rsidRPr="0065234C">
        <w:rPr>
          <w:rFonts w:asciiTheme="minorHAnsi" w:hAnsiTheme="minorHAnsi"/>
          <w:szCs w:val="20"/>
        </w:rPr>
        <w:t>plnění</w:t>
      </w:r>
      <w:r w:rsidR="00E24F88" w:rsidRPr="0065234C">
        <w:rPr>
          <w:rFonts w:asciiTheme="minorHAnsi" w:hAnsiTheme="minorHAnsi"/>
          <w:szCs w:val="20"/>
        </w:rPr>
        <w:t xml:space="preserve"> </w:t>
      </w:r>
      <w:r w:rsidR="005E06B2" w:rsidRPr="0065234C">
        <w:rPr>
          <w:rFonts w:asciiTheme="minorHAnsi" w:hAnsiTheme="minorHAnsi"/>
          <w:szCs w:val="20"/>
        </w:rPr>
        <w:t>SLA</w:t>
      </w:r>
      <w:r w:rsidR="00E24F88" w:rsidRPr="0065234C">
        <w:rPr>
          <w:rFonts w:asciiTheme="minorHAnsi" w:hAnsiTheme="minorHAnsi"/>
          <w:szCs w:val="20"/>
        </w:rPr>
        <w:t xml:space="preserve"> </w:t>
      </w:r>
      <w:r w:rsidRPr="0065234C">
        <w:rPr>
          <w:rFonts w:asciiTheme="minorHAnsi" w:hAnsiTheme="minorHAnsi"/>
          <w:szCs w:val="20"/>
        </w:rPr>
        <w:t>dosavadním</w:t>
      </w:r>
      <w:r w:rsidR="00E24F88" w:rsidRPr="0065234C">
        <w:rPr>
          <w:rFonts w:asciiTheme="minorHAnsi" w:hAnsiTheme="minorHAnsi"/>
          <w:szCs w:val="20"/>
        </w:rPr>
        <w:t xml:space="preserve"> </w:t>
      </w:r>
      <w:r w:rsidRPr="0065234C">
        <w:rPr>
          <w:rFonts w:asciiTheme="minorHAnsi" w:hAnsiTheme="minorHAnsi"/>
          <w:szCs w:val="20"/>
        </w:rPr>
        <w:t>poskytovatelem</w:t>
      </w:r>
      <w:r w:rsidR="005E06B2" w:rsidRPr="0065234C">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jsou</w:t>
      </w:r>
      <w:r w:rsidR="00E24F88" w:rsidRPr="0065234C">
        <w:rPr>
          <w:rFonts w:asciiTheme="minorHAnsi" w:hAnsiTheme="minorHAnsi"/>
          <w:szCs w:val="20"/>
        </w:rPr>
        <w:t xml:space="preserve"> </w:t>
      </w:r>
      <w:r w:rsidR="005E06B2" w:rsidRPr="0065234C">
        <w:rPr>
          <w:rFonts w:asciiTheme="minorHAnsi" w:hAnsiTheme="minorHAnsi"/>
          <w:szCs w:val="20"/>
        </w:rPr>
        <w:t>zřizovan</w:t>
      </w:r>
      <w:r w:rsidRPr="0065234C">
        <w:rPr>
          <w:rFonts w:asciiTheme="minorHAnsi" w:hAnsiTheme="minorHAnsi"/>
          <w:szCs w:val="20"/>
        </w:rPr>
        <w:t>é</w:t>
      </w:r>
      <w:r w:rsidR="00E24F88" w:rsidRPr="0065234C">
        <w:rPr>
          <w:rFonts w:asciiTheme="minorHAnsi" w:hAnsiTheme="minorHAnsi"/>
          <w:szCs w:val="20"/>
        </w:rPr>
        <w:t xml:space="preserve"> </w:t>
      </w:r>
      <w:r w:rsidRPr="0065234C">
        <w:rPr>
          <w:rFonts w:asciiTheme="minorHAnsi" w:hAnsiTheme="minorHAnsi"/>
          <w:szCs w:val="20"/>
        </w:rPr>
        <w:t>za</w:t>
      </w:r>
      <w:r w:rsidR="001E7EF6">
        <w:rPr>
          <w:szCs w:val="20"/>
        </w:rPr>
        <w:t>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seznámení</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systémem</w:t>
      </w:r>
      <w:r w:rsidR="005E06B2" w:rsidRPr="0065234C">
        <w:rPr>
          <w:rFonts w:asciiTheme="minorHAnsi" w:hAnsiTheme="minorHAnsi"/>
          <w:szCs w:val="20"/>
        </w:rPr>
        <w:t>.</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w:t>
      </w:r>
      <w:r w:rsidR="00311A0A" w:rsidRPr="0065234C">
        <w:rPr>
          <w:rFonts w:asciiTheme="minorHAnsi" w:hAnsiTheme="minorHAnsi"/>
          <w:b/>
          <w:szCs w:val="20"/>
        </w:rPr>
        <w:t>tných</w:t>
      </w:r>
      <w:r w:rsidR="00E24F88" w:rsidRPr="0065234C">
        <w:rPr>
          <w:rFonts w:asciiTheme="minorHAnsi" w:hAnsiTheme="minorHAnsi"/>
          <w:b/>
          <w:szCs w:val="20"/>
        </w:rPr>
        <w:t xml:space="preserve"> </w:t>
      </w:r>
      <w:r w:rsidR="00311A0A" w:rsidRPr="0065234C">
        <w:rPr>
          <w:rFonts w:asciiTheme="minorHAnsi" w:hAnsiTheme="minorHAnsi"/>
          <w:b/>
          <w:szCs w:val="20"/>
        </w:rPr>
        <w:t>pro</w:t>
      </w:r>
      <w:r w:rsidR="00E24F88" w:rsidRPr="0065234C">
        <w:rPr>
          <w:rFonts w:asciiTheme="minorHAnsi" w:hAnsiTheme="minorHAnsi"/>
          <w:b/>
          <w:szCs w:val="20"/>
        </w:rPr>
        <w:t xml:space="preserve"> </w:t>
      </w:r>
      <w:r w:rsidR="00311A0A" w:rsidRPr="0065234C">
        <w:rPr>
          <w:rFonts w:asciiTheme="minorHAnsi" w:hAnsiTheme="minorHAnsi"/>
          <w:b/>
          <w:szCs w:val="20"/>
        </w:rPr>
        <w:t>plnění</w:t>
      </w:r>
      <w:r w:rsidR="00E24F88" w:rsidRPr="0065234C">
        <w:rPr>
          <w:rFonts w:asciiTheme="minorHAnsi" w:hAnsiTheme="minorHAnsi"/>
          <w:b/>
          <w:szCs w:val="20"/>
        </w:rPr>
        <w:t xml:space="preserve"> </w:t>
      </w:r>
      <w:r w:rsidR="00311A0A" w:rsidRPr="0065234C">
        <w:rPr>
          <w:rFonts w:asciiTheme="minorHAnsi" w:hAnsiTheme="minorHAnsi"/>
          <w:b/>
          <w:szCs w:val="20"/>
        </w:rPr>
        <w:t>Smlouvy</w:t>
      </w:r>
      <w:r w:rsidR="00E24F88" w:rsidRPr="0065234C">
        <w:rPr>
          <w:rFonts w:asciiTheme="minorHAnsi" w:hAnsiTheme="minorHAnsi"/>
          <w:b/>
          <w:szCs w:val="20"/>
        </w:rPr>
        <w:t xml:space="preserve"> </w:t>
      </w:r>
      <w:r w:rsidR="00311A0A" w:rsidRPr="0065234C">
        <w:rPr>
          <w:rFonts w:asciiTheme="minorHAnsi" w:hAnsiTheme="minorHAnsi"/>
          <w:b/>
          <w:szCs w:val="20"/>
        </w:rPr>
        <w:t>–</w:t>
      </w:r>
      <w:r w:rsidR="00E24F88" w:rsidRPr="0065234C">
        <w:rPr>
          <w:rFonts w:asciiTheme="minorHAnsi" w:hAnsiTheme="minorHAnsi"/>
          <w:b/>
          <w:szCs w:val="20"/>
        </w:rPr>
        <w:t xml:space="preserve"> </w:t>
      </w:r>
      <w:r w:rsidR="00EA7F31">
        <w:rPr>
          <w:rFonts w:asciiTheme="minorHAnsi" w:hAnsiTheme="minorHAnsi"/>
          <w:b/>
          <w:szCs w:val="20"/>
          <w:lang w:val="cs-CZ"/>
        </w:rPr>
        <w:t xml:space="preserve">fáze </w:t>
      </w:r>
      <w:r w:rsidR="00311A0A" w:rsidRPr="0065234C">
        <w:rPr>
          <w:rFonts w:asciiTheme="minorHAnsi" w:hAnsiTheme="minorHAnsi"/>
          <w:b/>
          <w:szCs w:val="20"/>
        </w:rPr>
        <w:t>příprav</w:t>
      </w:r>
      <w:r w:rsidR="00311A0A" w:rsidRPr="0065234C">
        <w:rPr>
          <w:rFonts w:asciiTheme="minorHAnsi" w:hAnsiTheme="minorHAnsi"/>
          <w:b/>
          <w:szCs w:val="20"/>
          <w:lang w:val="cs-CZ"/>
        </w:rPr>
        <w:t>a</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Přípravná</w:t>
      </w:r>
      <w:r w:rsidR="00E24F88" w:rsidRPr="0065234C">
        <w:rPr>
          <w:rFonts w:asciiTheme="minorHAnsi" w:hAnsiTheme="minorHAnsi"/>
          <w:szCs w:val="20"/>
        </w:rPr>
        <w:t xml:space="preserve"> </w:t>
      </w: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následujících</w:t>
      </w:r>
      <w:r w:rsidR="00E24F88" w:rsidRPr="0065234C">
        <w:rPr>
          <w:rFonts w:asciiTheme="minorHAnsi" w:hAnsiTheme="minorHAnsi"/>
          <w:szCs w:val="20"/>
        </w:rPr>
        <w:t xml:space="preserve"> </w:t>
      </w:r>
      <w:r w:rsidRPr="0065234C">
        <w:rPr>
          <w:rFonts w:asciiTheme="minorHAnsi" w:hAnsiTheme="minorHAnsi"/>
          <w:szCs w:val="20"/>
        </w:rPr>
        <w:t>činností: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Pr="0065234C">
        <w:rPr>
          <w:rFonts w:asciiTheme="minorHAnsi" w:hAnsiTheme="minorHAnsi"/>
          <w:szCs w:val="20"/>
          <w:lang w:val="cs-CZ"/>
        </w:rPr>
        <w:t>k</w:t>
      </w:r>
      <w:r w:rsidR="00E24F88" w:rsidRPr="0065234C">
        <w:rPr>
          <w:rFonts w:asciiTheme="minorHAnsi" w:hAnsiTheme="minorHAnsi"/>
          <w:szCs w:val="20"/>
          <w:lang w:val="cs-CZ"/>
        </w:rPr>
        <w:t xml:space="preserve"> </w:t>
      </w:r>
      <w:r w:rsidRPr="0065234C">
        <w:rPr>
          <w:rFonts w:asciiTheme="minorHAnsi" w:hAnsiTheme="minorHAnsi"/>
          <w:szCs w:val="20"/>
          <w:lang w:val="cs-CZ"/>
        </w:rPr>
        <w:t>předání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určených</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ke</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změně</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hesla</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harmonogramu</w:t>
      </w:r>
      <w:r w:rsidR="00E24F88" w:rsidRPr="0065234C">
        <w:rPr>
          <w:rFonts w:asciiTheme="minorHAnsi" w:hAnsiTheme="minorHAnsi"/>
          <w:szCs w:val="20"/>
          <w:lang w:val="cs-CZ"/>
        </w:rPr>
        <w:t xml:space="preserve"> </w:t>
      </w:r>
      <w:r w:rsidRPr="0065234C">
        <w:rPr>
          <w:rFonts w:asciiTheme="minorHAnsi" w:hAnsiTheme="minorHAnsi"/>
          <w:szCs w:val="20"/>
          <w:lang w:val="cs-CZ"/>
        </w:rPr>
        <w:t>předání/převzetí</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nezbytných</w:t>
      </w:r>
      <w:r w:rsidR="00E24F88" w:rsidRPr="0065234C">
        <w:rPr>
          <w:rFonts w:asciiTheme="minorHAnsi" w:hAnsiTheme="minorHAnsi"/>
          <w:b/>
          <w:szCs w:val="20"/>
        </w:rPr>
        <w:t xml:space="preserve"> </w:t>
      </w:r>
      <w:r w:rsidRPr="0065234C">
        <w:rPr>
          <w:rFonts w:asciiTheme="minorHAnsi" w:hAnsiTheme="minorHAnsi"/>
          <w:b/>
          <w:szCs w:val="20"/>
        </w:rPr>
        <w:t>pro</w:t>
      </w:r>
      <w:r w:rsidR="00E24F88" w:rsidRPr="0065234C">
        <w:rPr>
          <w:rFonts w:asciiTheme="minorHAnsi" w:hAnsiTheme="minorHAnsi"/>
          <w:b/>
          <w:szCs w:val="20"/>
        </w:rPr>
        <w:t xml:space="preserve"> </w:t>
      </w:r>
      <w:r w:rsidRPr="0065234C">
        <w:rPr>
          <w:rFonts w:asciiTheme="minorHAnsi" w:hAnsiTheme="minorHAnsi"/>
          <w:b/>
          <w:szCs w:val="20"/>
        </w:rPr>
        <w:t>plnění</w:t>
      </w:r>
      <w:r w:rsidR="00E24F88" w:rsidRPr="0065234C">
        <w:rPr>
          <w:rFonts w:asciiTheme="minorHAnsi" w:hAnsiTheme="minorHAnsi"/>
          <w:b/>
          <w:szCs w:val="20"/>
        </w:rPr>
        <w:t xml:space="preserve"> </w:t>
      </w:r>
      <w:r w:rsidRPr="0065234C">
        <w:rPr>
          <w:rFonts w:asciiTheme="minorHAnsi" w:hAnsiTheme="minorHAnsi"/>
          <w:b/>
          <w:szCs w:val="20"/>
        </w:rPr>
        <w:t>Smlouvy</w:t>
      </w:r>
      <w:r w:rsidR="00E24F88" w:rsidRPr="0065234C">
        <w:rPr>
          <w:rFonts w:asciiTheme="minorHAnsi" w:hAnsiTheme="minorHAnsi"/>
          <w:b/>
          <w:szCs w:val="20"/>
        </w:rPr>
        <w:t xml:space="preserve"> </w:t>
      </w:r>
      <w:r w:rsidRPr="0065234C">
        <w:rPr>
          <w:rFonts w:asciiTheme="minorHAnsi" w:hAnsiTheme="minorHAnsi"/>
          <w:b/>
          <w:szCs w:val="20"/>
        </w:rPr>
        <w:t>–</w:t>
      </w:r>
      <w:r w:rsidR="00E24F88" w:rsidRPr="0065234C">
        <w:rPr>
          <w:rFonts w:asciiTheme="minorHAnsi" w:hAnsiTheme="minorHAnsi"/>
          <w:b/>
          <w:szCs w:val="20"/>
        </w:rPr>
        <w:t xml:space="preserve"> </w:t>
      </w:r>
      <w:r w:rsidRPr="0065234C">
        <w:rPr>
          <w:rFonts w:asciiTheme="minorHAnsi" w:hAnsiTheme="minorHAnsi"/>
          <w:b/>
          <w:szCs w:val="20"/>
        </w:rPr>
        <w:t>fáze</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účtu</w:t>
      </w:r>
      <w:r w:rsidR="00E24F88" w:rsidRPr="0065234C">
        <w:rPr>
          <w:rFonts w:asciiTheme="minorHAnsi" w:hAnsiTheme="minorHAnsi"/>
          <w:szCs w:val="20"/>
        </w:rPr>
        <w:t xml:space="preserve"> </w:t>
      </w:r>
      <w:r w:rsidRPr="0065234C">
        <w:rPr>
          <w:rFonts w:asciiTheme="minorHAnsi" w:hAnsiTheme="minorHAnsi"/>
          <w:szCs w:val="20"/>
        </w:rPr>
        <w:t>probíhá</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stanoveného</w:t>
      </w:r>
      <w:r w:rsidR="00E24F88" w:rsidRPr="0065234C">
        <w:rPr>
          <w:rFonts w:asciiTheme="minorHAnsi" w:hAnsiTheme="minorHAnsi"/>
          <w:szCs w:val="20"/>
        </w:rPr>
        <w:t xml:space="preserve"> </w:t>
      </w:r>
      <w:r w:rsidRPr="0065234C">
        <w:rPr>
          <w:rFonts w:asciiTheme="minorHAnsi" w:hAnsiTheme="minorHAnsi"/>
          <w:szCs w:val="20"/>
        </w:rPr>
        <w:t>harmonogramu</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přípravné</w:t>
      </w:r>
      <w:r w:rsidR="00E24F88" w:rsidRPr="0065234C">
        <w:rPr>
          <w:rFonts w:asciiTheme="minorHAnsi" w:hAnsiTheme="minorHAnsi"/>
          <w:szCs w:val="20"/>
        </w:rPr>
        <w:t xml:space="preserve"> </w:t>
      </w:r>
      <w:r w:rsidRPr="0065234C">
        <w:rPr>
          <w:rFonts w:asciiTheme="minorHAnsi" w:hAnsiTheme="minorHAnsi"/>
          <w:szCs w:val="20"/>
        </w:rPr>
        <w:t>fázi.</w:t>
      </w:r>
      <w:r w:rsidR="00E24F88" w:rsidRPr="0065234C">
        <w:rPr>
          <w:rFonts w:asciiTheme="minorHAnsi" w:hAnsiTheme="minorHAnsi"/>
          <w:szCs w:val="20"/>
        </w:rPr>
        <w:t xml:space="preserve"> </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Výstupem</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00072DE0" w:rsidRPr="0065234C">
        <w:rPr>
          <w:rFonts w:asciiTheme="minorHAnsi" w:hAnsiTheme="minorHAnsi"/>
          <w:szCs w:val="20"/>
        </w:rPr>
        <w:t>častí</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protokol</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evidence</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atributy</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výše</w:t>
      </w:r>
      <w:r w:rsidR="00E24F88" w:rsidRPr="0065234C">
        <w:rPr>
          <w:rFonts w:asciiTheme="minorHAnsi" w:hAnsiTheme="minorHAnsi"/>
          <w:szCs w:val="20"/>
        </w:rPr>
        <w:t xml:space="preserve"> </w:t>
      </w:r>
      <w:r w:rsidRPr="0065234C">
        <w:rPr>
          <w:rFonts w:asciiTheme="minorHAnsi" w:hAnsiTheme="minorHAnsi"/>
          <w:szCs w:val="20"/>
        </w:rPr>
        <w:t>uvedeného</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dále</w:t>
      </w:r>
      <w:r w:rsidR="00E24F88" w:rsidRPr="0065234C">
        <w:rPr>
          <w:rFonts w:asciiTheme="minorHAnsi" w:hAnsiTheme="minorHAnsi"/>
          <w:szCs w:val="20"/>
        </w:rPr>
        <w:t xml:space="preserve"> </w:t>
      </w:r>
      <w:r w:rsidRPr="0065234C">
        <w:rPr>
          <w:rFonts w:asciiTheme="minorHAnsi" w:hAnsiTheme="minorHAnsi"/>
          <w:szCs w:val="20"/>
        </w:rPr>
        <w:t>předaní</w:t>
      </w:r>
      <w:r w:rsidR="00E24F88" w:rsidRPr="0065234C">
        <w:rPr>
          <w:rFonts w:asciiTheme="minorHAnsi" w:hAnsiTheme="minorHAnsi"/>
          <w:szCs w:val="20"/>
        </w:rPr>
        <w:t xml:space="preserve"> </w:t>
      </w:r>
      <w:r w:rsidRPr="0065234C">
        <w:rPr>
          <w:rFonts w:asciiTheme="minorHAnsi" w:hAnsiTheme="minorHAnsi"/>
          <w:szCs w:val="20"/>
        </w:rPr>
        <w:t>nových</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způsobem,</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určí</w:t>
      </w:r>
      <w:r w:rsidR="00E24F88" w:rsidRPr="0065234C">
        <w:rPr>
          <w:rFonts w:asciiTheme="minorHAnsi" w:hAnsiTheme="minorHAnsi"/>
          <w:szCs w:val="20"/>
        </w:rPr>
        <w:t xml:space="preserve"> </w:t>
      </w:r>
      <w:r w:rsidRPr="0065234C">
        <w:rPr>
          <w:rFonts w:asciiTheme="minorHAnsi" w:hAnsiTheme="minorHAnsi"/>
          <w:szCs w:val="20"/>
        </w:rPr>
        <w:t>Objednatel.</w:t>
      </w:r>
    </w:p>
    <w:p w:rsidR="005E06B2" w:rsidRPr="0065234C" w:rsidRDefault="005E06B2" w:rsidP="00561A9A">
      <w:pPr>
        <w:spacing w:before="60" w:after="60" w:line="240" w:lineRule="auto"/>
        <w:ind w:left="851"/>
        <w:rPr>
          <w:rFonts w:asciiTheme="minorHAnsi" w:hAnsiTheme="minorHAnsi"/>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přeheslovaných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řízeno</w:t>
      </w:r>
      <w:r w:rsidR="00E24F88" w:rsidRPr="0065234C">
        <w:rPr>
          <w:rFonts w:asciiTheme="minorHAnsi" w:hAnsiTheme="minorHAnsi"/>
          <w:szCs w:val="20"/>
        </w:rPr>
        <w:t xml:space="preserve"> </w:t>
      </w:r>
      <w:r w:rsidRPr="0065234C">
        <w:rPr>
          <w:rFonts w:asciiTheme="minorHAnsi" w:hAnsiTheme="minorHAnsi"/>
          <w:szCs w:val="20"/>
        </w:rPr>
        <w:t>metodikou</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udržování</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privilegovaným</w:t>
      </w:r>
      <w:r w:rsidR="00E24F88" w:rsidRPr="0065234C">
        <w:rPr>
          <w:rFonts w:asciiTheme="minorHAnsi" w:hAnsiTheme="minorHAnsi"/>
          <w:szCs w:val="20"/>
        </w:rPr>
        <w:t xml:space="preserve"> </w:t>
      </w:r>
      <w:r w:rsidRPr="0065234C">
        <w:rPr>
          <w:rFonts w:asciiTheme="minorHAnsi" w:hAnsiTheme="minorHAnsi"/>
          <w:szCs w:val="20"/>
        </w:rPr>
        <w:t>účtům</w:t>
      </w:r>
      <w:r w:rsidR="00E24F88" w:rsidRPr="0065234C">
        <w:rPr>
          <w:rFonts w:asciiTheme="minorHAnsi" w:hAnsiTheme="minorHAnsi"/>
          <w:szCs w:val="20"/>
        </w:rPr>
        <w:t xml:space="preserve"> </w:t>
      </w:r>
      <w:r w:rsidRPr="0065234C">
        <w:rPr>
          <w:rFonts w:asciiTheme="minorHAnsi" w:hAnsiTheme="minorHAnsi"/>
          <w:szCs w:val="20"/>
        </w:rPr>
        <w:t>(v</w:t>
      </w:r>
      <w:r w:rsidR="001E7EF6">
        <w:rPr>
          <w:szCs w:val="20"/>
        </w:rPr>
        <w:t> </w:t>
      </w:r>
      <w:r w:rsidRPr="0065234C">
        <w:rPr>
          <w:rFonts w:asciiTheme="minorHAnsi" w:hAnsiTheme="minorHAnsi"/>
          <w:szCs w:val="20"/>
        </w:rPr>
        <w:t>původním</w:t>
      </w:r>
      <w:r w:rsidR="00E24F88" w:rsidRPr="0065234C">
        <w:rPr>
          <w:rFonts w:asciiTheme="minorHAnsi" w:hAnsiTheme="minorHAnsi"/>
          <w:szCs w:val="20"/>
        </w:rPr>
        <w:t xml:space="preserve"> </w:t>
      </w:r>
      <w:r w:rsidRPr="0065234C">
        <w:rPr>
          <w:rFonts w:asciiTheme="minorHAnsi" w:hAnsiTheme="minorHAnsi"/>
          <w:szCs w:val="20"/>
        </w:rPr>
        <w:t>souboru</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důvodu</w:t>
      </w:r>
      <w:r w:rsidR="00E24F88" w:rsidRPr="0065234C">
        <w:rPr>
          <w:rFonts w:asciiTheme="minorHAnsi" w:hAnsiTheme="minorHAnsi"/>
          <w:szCs w:val="20"/>
        </w:rPr>
        <w:t xml:space="preserve"> </w:t>
      </w:r>
      <w:r w:rsidRPr="0065234C">
        <w:rPr>
          <w:rFonts w:asciiTheme="minorHAnsi" w:hAnsiTheme="minorHAnsi"/>
          <w:szCs w:val="20"/>
        </w:rPr>
        <w:t>dostupnosti</w:t>
      </w:r>
      <w:r w:rsidR="00E24F88" w:rsidRPr="0065234C">
        <w:rPr>
          <w:rFonts w:asciiTheme="minorHAnsi" w:hAnsiTheme="minorHAnsi"/>
          <w:szCs w:val="20"/>
        </w:rPr>
        <w:t xml:space="preserve"> </w:t>
      </w:r>
      <w:r w:rsidRPr="0065234C">
        <w:rPr>
          <w:rFonts w:asciiTheme="minorHAnsi" w:hAnsiTheme="minorHAnsi"/>
          <w:szCs w:val="20"/>
        </w:rPr>
        <w:t>historie).</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Odstávky</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lastRenderedPageBreak/>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00EA7F31">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vydefinuje</w:t>
      </w:r>
      <w:r w:rsidR="00E24F88" w:rsidRPr="0065234C">
        <w:rPr>
          <w:rFonts w:asciiTheme="minorHAnsi" w:hAnsiTheme="minorHAnsi"/>
          <w:szCs w:val="20"/>
        </w:rPr>
        <w:t xml:space="preserve"> </w:t>
      </w:r>
      <w:r w:rsidRPr="0065234C">
        <w:rPr>
          <w:rFonts w:asciiTheme="minorHAnsi" w:hAnsiTheme="minorHAnsi"/>
          <w:szCs w:val="20"/>
        </w:rPr>
        <w:t>své</w:t>
      </w:r>
      <w:r w:rsidR="00E24F88" w:rsidRPr="0065234C">
        <w:rPr>
          <w:rFonts w:asciiTheme="minorHAnsi" w:hAnsiTheme="minorHAnsi"/>
          <w:szCs w:val="20"/>
        </w:rPr>
        <w:t xml:space="preserve"> </w:t>
      </w:r>
      <w:r w:rsidRPr="0065234C">
        <w:rPr>
          <w:rFonts w:asciiTheme="minorHAnsi" w:hAnsiTheme="minorHAnsi"/>
          <w:szCs w:val="20"/>
        </w:rPr>
        <w:t>požadavky</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spravovaných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zpracuje</w:t>
      </w:r>
      <w:r w:rsidR="00E24F88" w:rsidRPr="0065234C">
        <w:rPr>
          <w:rFonts w:asciiTheme="minorHAnsi" w:hAnsiTheme="minorHAnsi"/>
          <w:szCs w:val="20"/>
        </w:rPr>
        <w:t xml:space="preserve"> </w:t>
      </w:r>
      <w:r w:rsidRPr="0065234C">
        <w:rPr>
          <w:rFonts w:asciiTheme="minorHAnsi" w:hAnsiTheme="minorHAnsi"/>
          <w:szCs w:val="20"/>
        </w:rPr>
        <w:t>návrh</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odstávek,</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předá</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následnému</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Patchování</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služeb</w:t>
      </w:r>
      <w:r w:rsidR="00E24F88" w:rsidRPr="0065234C">
        <w:rPr>
          <w:rFonts w:asciiTheme="minorHAnsi" w:hAnsiTheme="minorHAnsi"/>
          <w:szCs w:val="20"/>
        </w:rPr>
        <w:t xml:space="preserve"> </w:t>
      </w:r>
      <w:r w:rsidR="00A72067" w:rsidRPr="0065234C">
        <w:rPr>
          <w:rFonts w:asciiTheme="minorHAnsi" w:hAnsiTheme="minorHAnsi"/>
          <w:szCs w:val="20"/>
        </w:rPr>
        <w:t>z</w:t>
      </w:r>
      <w:r w:rsidRPr="0065234C">
        <w:rPr>
          <w:rFonts w:asciiTheme="minorHAnsi" w:hAnsiTheme="minorHAnsi"/>
          <w:szCs w:val="20"/>
        </w:rPr>
        <w:t>pracuje</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předán</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ke</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schváleného</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následně</w:t>
      </w:r>
      <w:r w:rsidR="00E24F88" w:rsidRPr="0065234C">
        <w:rPr>
          <w:rFonts w:asciiTheme="minorHAnsi" w:hAnsiTheme="minorHAnsi"/>
          <w:szCs w:val="20"/>
        </w:rPr>
        <w:t xml:space="preserve"> </w:t>
      </w:r>
      <w:r w:rsidR="004E51DF">
        <w:rPr>
          <w:rFonts w:asciiTheme="minorHAnsi" w:hAnsiTheme="minorHAnsi"/>
          <w:szCs w:val="20"/>
        </w:rPr>
        <w:t>P</w:t>
      </w:r>
      <w:r w:rsidRPr="0065234C">
        <w:rPr>
          <w:rFonts w:asciiTheme="minorHAnsi" w:hAnsiTheme="minorHAnsi"/>
          <w:szCs w:val="20"/>
        </w:rPr>
        <w:t>oskytovatel</w:t>
      </w:r>
      <w:r w:rsidR="00E24F88" w:rsidRPr="0065234C">
        <w:rPr>
          <w:rFonts w:asciiTheme="minorHAnsi" w:hAnsiTheme="minorHAnsi"/>
          <w:szCs w:val="20"/>
        </w:rPr>
        <w:t xml:space="preserve"> </w:t>
      </w:r>
      <w:r w:rsidRPr="0065234C">
        <w:rPr>
          <w:rFonts w:asciiTheme="minorHAnsi" w:hAnsiTheme="minorHAnsi"/>
          <w:szCs w:val="20"/>
        </w:rPr>
        <w:t>provádět</w:t>
      </w:r>
      <w:r w:rsidR="00E24F88" w:rsidRPr="0065234C">
        <w:rPr>
          <w:rFonts w:asciiTheme="minorHAnsi" w:hAnsiTheme="minorHAnsi"/>
          <w:szCs w:val="20"/>
        </w:rPr>
        <w:t xml:space="preserve"> </w:t>
      </w:r>
      <w:r w:rsidRPr="0065234C">
        <w:rPr>
          <w:rFonts w:asciiTheme="minorHAnsi" w:hAnsiTheme="minorHAnsi"/>
          <w:szCs w:val="20"/>
        </w:rPr>
        <w:t>pravidelné</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a</w:t>
      </w:r>
      <w:r w:rsidR="001E7EF6">
        <w:rPr>
          <w:szCs w:val="20"/>
        </w:rPr>
        <w:t> </w:t>
      </w:r>
      <w:r w:rsidRPr="0065234C">
        <w:rPr>
          <w:rFonts w:asciiTheme="minorHAnsi" w:hAnsiTheme="minorHAnsi"/>
          <w:szCs w:val="20"/>
        </w:rPr>
        <w:t>zařízení.</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podstatě</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jedná</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stejný</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jako</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předchozím</w:t>
      </w:r>
      <w:r w:rsidR="00E24F88" w:rsidRPr="0065234C">
        <w:rPr>
          <w:rFonts w:asciiTheme="minorHAnsi" w:hAnsiTheme="minorHAnsi"/>
          <w:szCs w:val="20"/>
        </w:rPr>
        <w:t xml:space="preserve"> </w:t>
      </w:r>
      <w:r w:rsidRPr="0065234C">
        <w:rPr>
          <w:rFonts w:asciiTheme="minorHAnsi" w:hAnsiTheme="minorHAnsi"/>
          <w:szCs w:val="20"/>
        </w:rPr>
        <w:t>bodě.</w:t>
      </w:r>
    </w:p>
    <w:p w:rsidR="00185893" w:rsidRPr="0065234C" w:rsidRDefault="00185893" w:rsidP="00707658">
      <w:pPr>
        <w:pStyle w:val="Odstavecseseznamem"/>
        <w:keepNext/>
        <w:numPr>
          <w:ilvl w:val="0"/>
          <w:numId w:val="51"/>
        </w:numPr>
        <w:spacing w:before="60" w:after="60"/>
        <w:ind w:left="284" w:hanging="284"/>
        <w:outlineLvl w:val="0"/>
        <w:rPr>
          <w:rFonts w:asciiTheme="minorHAnsi" w:hAnsiTheme="minorHAnsi"/>
          <w:b/>
          <w:szCs w:val="20"/>
        </w:rPr>
      </w:pPr>
      <w:r w:rsidRPr="0065234C">
        <w:rPr>
          <w:rFonts w:asciiTheme="minorHAnsi" w:hAnsiTheme="minorHAnsi" w:cs="Tahoma"/>
          <w:b/>
          <w:bCs/>
          <w:kern w:val="32"/>
          <w:szCs w:val="20"/>
          <w:lang w:val="cs-CZ"/>
        </w:rPr>
        <w:t>Analýza</w:t>
      </w:r>
      <w:r w:rsidR="00E24F88" w:rsidRPr="0065234C">
        <w:rPr>
          <w:rFonts w:asciiTheme="minorHAnsi" w:hAnsiTheme="minorHAnsi"/>
          <w:b/>
          <w:szCs w:val="20"/>
          <w:lang w:val="cs-CZ"/>
        </w:rPr>
        <w:t xml:space="preserve"> </w:t>
      </w:r>
      <w:r w:rsidRPr="0065234C">
        <w:rPr>
          <w:rFonts w:asciiTheme="minorHAnsi" w:hAnsiTheme="minorHAnsi"/>
          <w:b/>
          <w:szCs w:val="20"/>
          <w:lang w:val="cs-CZ"/>
        </w:rPr>
        <w:t>stavu</w:t>
      </w:r>
      <w:r w:rsidR="00E24F88" w:rsidRPr="0065234C">
        <w:rPr>
          <w:rFonts w:asciiTheme="minorHAnsi" w:hAnsiTheme="minorHAnsi"/>
          <w:b/>
          <w:szCs w:val="20"/>
          <w:lang w:val="cs-CZ"/>
        </w:rPr>
        <w:t xml:space="preserve"> </w:t>
      </w:r>
      <w:r w:rsidRPr="0065234C">
        <w:rPr>
          <w:rFonts w:asciiTheme="minorHAnsi" w:hAnsiTheme="minorHAnsi"/>
          <w:b/>
          <w:szCs w:val="20"/>
          <w:lang w:val="cs-CZ"/>
        </w:rPr>
        <w:t>předaných</w:t>
      </w:r>
      <w:r w:rsidR="00E24F88" w:rsidRPr="0065234C">
        <w:rPr>
          <w:rFonts w:asciiTheme="minorHAnsi" w:hAnsiTheme="minorHAnsi"/>
          <w:b/>
          <w:szCs w:val="20"/>
          <w:lang w:val="cs-CZ"/>
        </w:rPr>
        <w:t xml:space="preserve"> </w:t>
      </w:r>
      <w:r w:rsidRPr="0065234C">
        <w:rPr>
          <w:rFonts w:asciiTheme="minorHAnsi" w:hAnsiTheme="minorHAnsi"/>
          <w:b/>
          <w:szCs w:val="20"/>
          <w:lang w:val="cs-CZ"/>
        </w:rPr>
        <w:t>systémů</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způsob</w:t>
      </w:r>
      <w:r w:rsidR="00E24F88" w:rsidRPr="0065234C">
        <w:rPr>
          <w:rFonts w:asciiTheme="minorHAnsi" w:hAnsiTheme="minorHAnsi"/>
          <w:b/>
          <w:szCs w:val="20"/>
          <w:lang w:val="cs-CZ"/>
        </w:rPr>
        <w:t xml:space="preserve"> </w:t>
      </w:r>
      <w:r w:rsidRPr="0065234C">
        <w:rPr>
          <w:rFonts w:asciiTheme="minorHAnsi" w:hAnsiTheme="minorHAnsi"/>
          <w:b/>
          <w:szCs w:val="20"/>
          <w:lang w:val="cs-CZ"/>
        </w:rPr>
        <w:t>reakce</w:t>
      </w:r>
      <w:r w:rsidR="00E24F88" w:rsidRPr="0065234C">
        <w:rPr>
          <w:rFonts w:asciiTheme="minorHAnsi" w:hAnsiTheme="minorHAnsi"/>
          <w:b/>
          <w:szCs w:val="20"/>
          <w:lang w:val="cs-CZ"/>
        </w:rPr>
        <w:t xml:space="preserve"> </w:t>
      </w:r>
      <w:r w:rsidRPr="0065234C">
        <w:rPr>
          <w:rFonts w:asciiTheme="minorHAnsi" w:hAnsiTheme="minorHAnsi"/>
          <w:b/>
          <w:szCs w:val="20"/>
          <w:lang w:val="cs-CZ"/>
        </w:rPr>
        <w:t>na</w:t>
      </w:r>
      <w:r w:rsidR="00E24F88" w:rsidRPr="0065234C">
        <w:rPr>
          <w:rFonts w:asciiTheme="minorHAnsi" w:hAnsiTheme="minorHAnsi"/>
          <w:b/>
          <w:szCs w:val="20"/>
          <w:lang w:val="cs-CZ"/>
        </w:rPr>
        <w:t xml:space="preserve"> </w:t>
      </w:r>
      <w:r w:rsidRPr="0065234C">
        <w:rPr>
          <w:rFonts w:asciiTheme="minorHAnsi" w:hAnsiTheme="minorHAnsi"/>
          <w:b/>
          <w:szCs w:val="20"/>
          <w:lang w:val="cs-CZ"/>
        </w:rPr>
        <w:t>jednotlivé</w:t>
      </w:r>
      <w:r w:rsidR="00E24F88" w:rsidRPr="0065234C">
        <w:rPr>
          <w:rFonts w:asciiTheme="minorHAnsi" w:hAnsiTheme="minorHAnsi"/>
          <w:b/>
          <w:szCs w:val="20"/>
          <w:lang w:val="cs-CZ"/>
        </w:rPr>
        <w:t xml:space="preserve"> </w:t>
      </w:r>
      <w:r w:rsidRPr="0065234C">
        <w:rPr>
          <w:rFonts w:asciiTheme="minorHAnsi" w:hAnsiTheme="minorHAnsi"/>
          <w:b/>
          <w:szCs w:val="20"/>
          <w:lang w:val="cs-CZ"/>
        </w:rPr>
        <w:t>nálezy</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0006042B"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prováděny</w:t>
      </w:r>
      <w:r w:rsidR="00E24F88" w:rsidRPr="0065234C">
        <w:rPr>
          <w:rFonts w:asciiTheme="minorHAnsi" w:hAnsiTheme="minorHAnsi"/>
          <w:szCs w:val="20"/>
        </w:rPr>
        <w:t xml:space="preserve"> </w:t>
      </w:r>
      <w:r w:rsidRPr="0065234C">
        <w:rPr>
          <w:rFonts w:asciiTheme="minorHAnsi" w:hAnsiTheme="minorHAnsi"/>
          <w:szCs w:val="20"/>
        </w:rPr>
        <w:t>analýzy</w:t>
      </w:r>
      <w:r w:rsidR="00E24F88" w:rsidRPr="0065234C">
        <w:rPr>
          <w:rFonts w:asciiTheme="minorHAnsi" w:hAnsiTheme="minorHAnsi"/>
          <w:szCs w:val="20"/>
        </w:rPr>
        <w:t xml:space="preserve"> </w:t>
      </w:r>
      <w:r w:rsidRPr="0065234C">
        <w:rPr>
          <w:rFonts w:asciiTheme="minorHAnsi" w:hAnsiTheme="minorHAnsi"/>
          <w:szCs w:val="20"/>
        </w:rPr>
        <w:t>stavu</w:t>
      </w:r>
      <w:r w:rsidR="00E24F88" w:rsidRPr="0065234C">
        <w:rPr>
          <w:rFonts w:asciiTheme="minorHAnsi" w:hAnsiTheme="minorHAnsi"/>
          <w:szCs w:val="20"/>
        </w:rPr>
        <w:t xml:space="preserve"> </w:t>
      </w:r>
      <w:r w:rsidRPr="0065234C">
        <w:rPr>
          <w:rFonts w:asciiTheme="minorHAnsi" w:hAnsiTheme="minorHAnsi"/>
          <w:szCs w:val="20"/>
        </w:rPr>
        <w:t>předávaných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provozní</w:t>
      </w:r>
      <w:r w:rsidR="00E24F88" w:rsidRPr="0065234C">
        <w:rPr>
          <w:rFonts w:asciiTheme="minorHAnsi" w:hAnsiTheme="minorHAnsi"/>
          <w:szCs w:val="20"/>
        </w:rPr>
        <w:t xml:space="preserve"> </w:t>
      </w:r>
      <w:r w:rsidRPr="0065234C">
        <w:rPr>
          <w:rFonts w:asciiTheme="minorHAnsi" w:hAnsiTheme="minorHAnsi"/>
          <w:szCs w:val="20"/>
        </w:rPr>
        <w:t>situace,</w:t>
      </w:r>
      <w:r w:rsidR="00E24F88" w:rsidRPr="0065234C">
        <w:rPr>
          <w:rFonts w:asciiTheme="minorHAnsi" w:hAnsiTheme="minorHAnsi"/>
          <w:szCs w:val="20"/>
        </w:rPr>
        <w:t xml:space="preserve"> </w:t>
      </w:r>
      <w:r w:rsidRPr="0065234C">
        <w:rPr>
          <w:rFonts w:asciiTheme="minorHAnsi" w:hAnsiTheme="minorHAnsi"/>
          <w:szCs w:val="20"/>
        </w:rPr>
        <w:t>dokumentace,</w:t>
      </w:r>
      <w:r w:rsidR="00E24F88" w:rsidRPr="0065234C">
        <w:rPr>
          <w:rFonts w:asciiTheme="minorHAnsi" w:hAnsiTheme="minorHAnsi"/>
          <w:szCs w:val="20"/>
        </w:rPr>
        <w:t xml:space="preserve"> </w:t>
      </w:r>
      <w:r w:rsidRPr="0065234C">
        <w:rPr>
          <w:rFonts w:asciiTheme="minorHAnsi" w:hAnsiTheme="minorHAnsi"/>
          <w:szCs w:val="20"/>
        </w:rPr>
        <w:t>provozních</w:t>
      </w:r>
      <w:r w:rsidR="00E24F88" w:rsidRPr="0065234C">
        <w:rPr>
          <w:rFonts w:asciiTheme="minorHAnsi" w:hAnsiTheme="minorHAnsi"/>
          <w:szCs w:val="20"/>
        </w:rPr>
        <w:t xml:space="preserve"> </w:t>
      </w:r>
      <w:r w:rsidRPr="0065234C">
        <w:rPr>
          <w:rFonts w:asciiTheme="minorHAnsi" w:hAnsiTheme="minorHAnsi"/>
          <w:szCs w:val="20"/>
        </w:rPr>
        <w:t>postupů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dalších</w:t>
      </w:r>
      <w:r w:rsidR="00E24F88" w:rsidRPr="0065234C">
        <w:rPr>
          <w:rFonts w:asciiTheme="minorHAnsi" w:hAnsiTheme="minorHAnsi"/>
          <w:szCs w:val="20"/>
        </w:rPr>
        <w:t xml:space="preserve"> </w:t>
      </w:r>
      <w:r w:rsidRPr="0065234C">
        <w:rPr>
          <w:rFonts w:asciiTheme="minorHAnsi" w:hAnsiTheme="minorHAnsi"/>
          <w:szCs w:val="20"/>
        </w:rPr>
        <w:t>náležitostí.</w:t>
      </w:r>
      <w:r w:rsidR="00E24F88" w:rsidRPr="0065234C">
        <w:rPr>
          <w:rFonts w:asciiTheme="minorHAnsi" w:hAnsiTheme="minorHAnsi"/>
          <w:szCs w:val="20"/>
        </w:rPr>
        <w:t xml:space="preserve"> </w:t>
      </w:r>
      <w:r w:rsidRPr="0065234C">
        <w:rPr>
          <w:rFonts w:asciiTheme="minorHAnsi" w:hAnsiTheme="minorHAnsi"/>
          <w:szCs w:val="20"/>
        </w:rPr>
        <w:t>Případné</w:t>
      </w:r>
      <w:r w:rsidR="00E24F88" w:rsidRPr="0065234C">
        <w:rPr>
          <w:rFonts w:asciiTheme="minorHAnsi" w:hAnsiTheme="minorHAnsi"/>
          <w:szCs w:val="20"/>
        </w:rPr>
        <w:t xml:space="preserve"> </w:t>
      </w:r>
      <w:r w:rsidRPr="0065234C">
        <w:rPr>
          <w:rFonts w:asciiTheme="minorHAnsi" w:hAnsiTheme="minorHAnsi"/>
          <w:szCs w:val="20"/>
        </w:rPr>
        <w:t>nálezy</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evidované</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registru</w:t>
      </w:r>
      <w:r w:rsidR="00E24F88" w:rsidRPr="0065234C">
        <w:rPr>
          <w:rFonts w:asciiTheme="minorHAnsi" w:hAnsiTheme="minorHAnsi"/>
          <w:szCs w:val="20"/>
        </w:rPr>
        <w:t xml:space="preserve"> </w:t>
      </w:r>
      <w:r w:rsidRPr="0065234C">
        <w:rPr>
          <w:rFonts w:asciiTheme="minorHAnsi" w:hAnsiTheme="minorHAnsi"/>
          <w:szCs w:val="20"/>
        </w:rPr>
        <w:t>nález</w:t>
      </w:r>
      <w:r w:rsidR="004E51DF">
        <w:rPr>
          <w:rFonts w:asciiTheme="minorHAnsi" w:hAnsiTheme="minorHAnsi"/>
          <w:szCs w:val="20"/>
        </w:rPr>
        <w:t>ů</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definice</w:t>
      </w:r>
      <w:r w:rsidR="00E24F88" w:rsidRPr="0065234C">
        <w:rPr>
          <w:rFonts w:asciiTheme="minorHAnsi" w:hAnsiTheme="minorHAnsi"/>
          <w:szCs w:val="20"/>
        </w:rPr>
        <w:t xml:space="preserve"> </w:t>
      </w:r>
      <w:r w:rsidRPr="0065234C">
        <w:rPr>
          <w:rFonts w:asciiTheme="minorHAnsi" w:hAnsiTheme="minorHAnsi"/>
          <w:szCs w:val="20"/>
        </w:rPr>
        <w:t>způsobu</w:t>
      </w:r>
      <w:r w:rsidR="00E24F88" w:rsidRPr="0065234C">
        <w:rPr>
          <w:rFonts w:asciiTheme="minorHAnsi" w:hAnsiTheme="minorHAnsi"/>
          <w:szCs w:val="20"/>
        </w:rPr>
        <w:t xml:space="preserve"> </w:t>
      </w:r>
      <w:r w:rsidRPr="0065234C">
        <w:rPr>
          <w:rFonts w:asciiTheme="minorHAnsi" w:hAnsiTheme="minorHAnsi"/>
          <w:szCs w:val="20"/>
        </w:rPr>
        <w:t>jej</w:t>
      </w:r>
      <w:r w:rsidR="004E51DF">
        <w:rPr>
          <w:rFonts w:asciiTheme="minorHAnsi" w:hAnsiTheme="minorHAnsi"/>
          <w:szCs w:val="20"/>
        </w:rPr>
        <w:t>i</w:t>
      </w:r>
      <w:r w:rsidRPr="0065234C">
        <w:rPr>
          <w:rFonts w:asciiTheme="minorHAnsi" w:hAnsiTheme="minorHAnsi"/>
          <w:szCs w:val="20"/>
        </w:rPr>
        <w:t>ch</w:t>
      </w:r>
      <w:r w:rsidR="00E24F88" w:rsidRPr="0065234C">
        <w:rPr>
          <w:rFonts w:asciiTheme="minorHAnsi" w:hAnsiTheme="minorHAnsi"/>
          <w:szCs w:val="20"/>
        </w:rPr>
        <w:t xml:space="preserve"> </w:t>
      </w:r>
      <w:r w:rsidRPr="0065234C">
        <w:rPr>
          <w:rFonts w:asciiTheme="minorHAnsi" w:hAnsiTheme="minorHAnsi"/>
          <w:szCs w:val="20"/>
        </w:rPr>
        <w:t>vypořádání.</w:t>
      </w:r>
    </w:p>
    <w:p w:rsidR="005E06B2"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Registr</w:t>
      </w:r>
      <w:r w:rsidR="00E24F88" w:rsidRPr="0065234C">
        <w:rPr>
          <w:rFonts w:asciiTheme="minorHAnsi" w:hAnsiTheme="minorHAnsi"/>
          <w:szCs w:val="20"/>
        </w:rPr>
        <w:t xml:space="preserve"> </w:t>
      </w:r>
      <w:r w:rsidRPr="0065234C">
        <w:rPr>
          <w:rFonts w:asciiTheme="minorHAnsi" w:hAnsiTheme="minorHAnsi"/>
          <w:szCs w:val="20"/>
        </w:rPr>
        <w:t>nálezů</w:t>
      </w:r>
      <w:r w:rsidR="00E24F88" w:rsidRPr="0065234C">
        <w:rPr>
          <w:rFonts w:asciiTheme="minorHAnsi" w:hAnsiTheme="minorHAnsi"/>
          <w:szCs w:val="20"/>
        </w:rPr>
        <w:t xml:space="preserve"> </w:t>
      </w:r>
      <w:r w:rsidRPr="0065234C">
        <w:rPr>
          <w:rFonts w:asciiTheme="minorHAnsi" w:hAnsiTheme="minorHAnsi"/>
          <w:szCs w:val="20"/>
        </w:rPr>
        <w:t>musí</w:t>
      </w:r>
      <w:r w:rsidR="00E24F88" w:rsidRPr="0065234C">
        <w:rPr>
          <w:rFonts w:asciiTheme="minorHAnsi" w:hAnsiTheme="minorHAnsi"/>
          <w:szCs w:val="20"/>
        </w:rPr>
        <w:t xml:space="preserve"> </w:t>
      </w:r>
      <w:r w:rsidRPr="0065234C">
        <w:rPr>
          <w:rFonts w:asciiTheme="minorHAnsi" w:hAnsiTheme="minorHAnsi"/>
          <w:szCs w:val="20"/>
        </w:rPr>
        <w:t>minimálně</w:t>
      </w:r>
      <w:r w:rsidR="00E24F88" w:rsidRPr="0065234C">
        <w:rPr>
          <w:rFonts w:asciiTheme="minorHAnsi" w:hAnsiTheme="minorHAnsi"/>
          <w:szCs w:val="20"/>
        </w:rPr>
        <w:t xml:space="preserve"> </w:t>
      </w:r>
      <w:r w:rsidRPr="0065234C">
        <w:rPr>
          <w:rFonts w:asciiTheme="minorHAnsi" w:hAnsiTheme="minorHAnsi"/>
          <w:szCs w:val="20"/>
        </w:rPr>
        <w:t>obsahovat</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položky:</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Pořadové</w:t>
      </w:r>
      <w:r w:rsidR="00E24F88" w:rsidRPr="0065234C">
        <w:rPr>
          <w:rFonts w:asciiTheme="minorHAnsi" w:hAnsiTheme="minorHAnsi"/>
          <w:szCs w:val="20"/>
          <w:lang w:val="cs-CZ"/>
        </w:rPr>
        <w:t xml:space="preserve"> </w:t>
      </w:r>
      <w:r w:rsidRPr="0065234C">
        <w:rPr>
          <w:rFonts w:asciiTheme="minorHAnsi" w:hAnsiTheme="minorHAnsi"/>
          <w:szCs w:val="20"/>
          <w:lang w:val="cs-CZ"/>
        </w:rPr>
        <w:t>číslo</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Předmět</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Detailní</w:t>
      </w:r>
      <w:r w:rsidR="00E24F88" w:rsidRPr="0065234C">
        <w:rPr>
          <w:rFonts w:asciiTheme="minorHAnsi" w:hAnsiTheme="minorHAnsi"/>
          <w:szCs w:val="20"/>
          <w:lang w:val="cs-CZ"/>
        </w:rPr>
        <w:t xml:space="preserve"> </w:t>
      </w:r>
      <w:r w:rsidRPr="0065234C">
        <w:rPr>
          <w:rFonts w:asciiTheme="minorHAnsi" w:hAnsiTheme="minorHAnsi"/>
          <w:szCs w:val="20"/>
          <w:lang w:val="cs-CZ"/>
        </w:rPr>
        <w:t>popis</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Dopad</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Autor</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Akceptace</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r w:rsidR="00E24F88" w:rsidRPr="0065234C">
        <w:rPr>
          <w:rFonts w:asciiTheme="minorHAnsi" w:hAnsiTheme="minorHAnsi"/>
          <w:szCs w:val="20"/>
          <w:lang w:val="cs-CZ"/>
        </w:rPr>
        <w:t xml:space="preserve"> </w:t>
      </w:r>
      <w:r w:rsidRPr="0065234C">
        <w:rPr>
          <w:rFonts w:asciiTheme="minorHAnsi" w:hAnsiTheme="minorHAnsi"/>
          <w:szCs w:val="20"/>
          <w:lang w:val="cs-CZ"/>
        </w:rPr>
        <w:t>ke</w:t>
      </w:r>
      <w:r w:rsidR="00E24F88" w:rsidRPr="0065234C">
        <w:rPr>
          <w:rFonts w:asciiTheme="minorHAnsi" w:hAnsiTheme="minorHAnsi"/>
          <w:szCs w:val="20"/>
          <w:lang w:val="cs-CZ"/>
        </w:rPr>
        <w:t xml:space="preserve"> </w:t>
      </w:r>
      <w:r w:rsidRPr="0065234C">
        <w:rPr>
          <w:rFonts w:asciiTheme="minorHAnsi" w:hAnsiTheme="minorHAnsi"/>
          <w:szCs w:val="20"/>
          <w:lang w:val="cs-CZ"/>
        </w:rPr>
        <w:t>zpracování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Způsob</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strana</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Osoba</w:t>
      </w:r>
      <w:r w:rsidR="00E24F88" w:rsidRPr="0065234C">
        <w:rPr>
          <w:rFonts w:asciiTheme="minorHAnsi" w:hAnsiTheme="minorHAnsi"/>
          <w:szCs w:val="20"/>
          <w:lang w:val="cs-CZ"/>
        </w:rPr>
        <w:t xml:space="preserve"> </w:t>
      </w: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za</w:t>
      </w:r>
      <w:r w:rsidR="00E24F88" w:rsidRPr="0065234C">
        <w:rPr>
          <w:rFonts w:asciiTheme="minorHAnsi" w:hAnsiTheme="minorHAnsi"/>
          <w:szCs w:val="20"/>
          <w:lang w:val="cs-CZ"/>
        </w:rPr>
        <w:t xml:space="preserve"> </w:t>
      </w:r>
      <w:r w:rsidRPr="0065234C">
        <w:rPr>
          <w:rFonts w:asciiTheme="minorHAnsi" w:hAnsiTheme="minorHAnsi"/>
          <w:szCs w:val="20"/>
          <w:lang w:val="cs-CZ"/>
        </w:rPr>
        <w:t>vypořádání</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Kontrolu</w:t>
      </w:r>
      <w:r w:rsidR="00E24F88" w:rsidRPr="0065234C">
        <w:rPr>
          <w:rFonts w:asciiTheme="minorHAnsi" w:hAnsiTheme="minorHAnsi"/>
          <w:szCs w:val="20"/>
        </w:rPr>
        <w:t xml:space="preserve"> </w:t>
      </w:r>
      <w:r w:rsidRPr="0065234C">
        <w:rPr>
          <w:rFonts w:asciiTheme="minorHAnsi" w:hAnsiTheme="minorHAnsi"/>
          <w:szCs w:val="20"/>
        </w:rPr>
        <w:t>vypořádání</w:t>
      </w:r>
      <w:r w:rsidR="00E24F88" w:rsidRPr="0065234C">
        <w:rPr>
          <w:rFonts w:asciiTheme="minorHAnsi" w:hAnsiTheme="minorHAnsi"/>
          <w:szCs w:val="20"/>
        </w:rPr>
        <w:t xml:space="preserve"> </w:t>
      </w:r>
      <w:r w:rsidRPr="0065234C">
        <w:rPr>
          <w:rFonts w:asciiTheme="minorHAnsi" w:hAnsiTheme="minorHAnsi"/>
          <w:szCs w:val="20"/>
        </w:rPr>
        <w:t>nálezu</w:t>
      </w:r>
      <w:r w:rsidR="00E24F88" w:rsidRPr="0065234C">
        <w:rPr>
          <w:rFonts w:asciiTheme="minorHAnsi" w:hAnsiTheme="minorHAnsi"/>
          <w:szCs w:val="20"/>
        </w:rPr>
        <w:t xml:space="preserve"> </w:t>
      </w:r>
      <w:r w:rsidRPr="0065234C">
        <w:rPr>
          <w:rFonts w:asciiTheme="minorHAnsi" w:hAnsiTheme="minorHAnsi"/>
          <w:szCs w:val="20"/>
        </w:rPr>
        <w:t>provádí</w:t>
      </w:r>
      <w:r w:rsidR="00E24F88" w:rsidRPr="0065234C">
        <w:rPr>
          <w:rFonts w:asciiTheme="minorHAnsi" w:hAnsiTheme="minorHAnsi"/>
          <w:szCs w:val="20"/>
        </w:rPr>
        <w:t xml:space="preserve"> </w:t>
      </w:r>
      <w:r w:rsidR="00C97908" w:rsidRPr="0065234C">
        <w:rPr>
          <w:rFonts w:asciiTheme="minorHAnsi" w:hAnsiTheme="minorHAnsi"/>
          <w:szCs w:val="20"/>
        </w:rPr>
        <w:t>Objednatel</w:t>
      </w:r>
      <w:r w:rsidR="00E24F88" w:rsidRPr="0065234C">
        <w:rPr>
          <w:rFonts w:asciiTheme="minorHAnsi" w:hAnsiTheme="minorHAnsi"/>
          <w:szCs w:val="20"/>
        </w:rPr>
        <w:t xml:space="preserve"> </w:t>
      </w:r>
      <w:r w:rsidR="00C97908" w:rsidRPr="0065234C">
        <w:rPr>
          <w:rFonts w:asciiTheme="minorHAnsi" w:hAnsiTheme="minorHAnsi"/>
          <w:szCs w:val="20"/>
        </w:rPr>
        <w:t>ve</w:t>
      </w:r>
      <w:r w:rsidR="00E24F88" w:rsidRPr="0065234C">
        <w:rPr>
          <w:rFonts w:asciiTheme="minorHAnsi" w:hAnsiTheme="minorHAnsi"/>
          <w:szCs w:val="20"/>
        </w:rPr>
        <w:t xml:space="preserve"> </w:t>
      </w:r>
      <w:r w:rsidR="00C97908" w:rsidRPr="0065234C">
        <w:rPr>
          <w:rFonts w:asciiTheme="minorHAnsi" w:hAnsiTheme="minorHAnsi"/>
          <w:szCs w:val="20"/>
        </w:rPr>
        <w:t>spolupráci</w:t>
      </w:r>
      <w:r w:rsidR="00E24F88" w:rsidRPr="0065234C">
        <w:rPr>
          <w:rFonts w:asciiTheme="minorHAnsi" w:hAnsiTheme="minorHAnsi"/>
          <w:szCs w:val="20"/>
        </w:rPr>
        <w:t xml:space="preserve"> </w:t>
      </w:r>
      <w:r w:rsidR="00C97908" w:rsidRPr="0065234C">
        <w:rPr>
          <w:rFonts w:asciiTheme="minorHAnsi" w:hAnsiTheme="minorHAnsi"/>
          <w:szCs w:val="20"/>
        </w:rPr>
        <w:t>s</w:t>
      </w:r>
      <w:r w:rsidR="00E24F88" w:rsidRPr="0065234C">
        <w:rPr>
          <w:rFonts w:asciiTheme="minorHAnsi" w:hAnsiTheme="minorHAnsi"/>
          <w:szCs w:val="20"/>
        </w:rPr>
        <w:t xml:space="preserve"> </w:t>
      </w:r>
      <w:r w:rsidR="00C97908" w:rsidRPr="0065234C">
        <w:rPr>
          <w:rFonts w:asciiTheme="minorHAnsi" w:hAnsiTheme="minorHAnsi"/>
          <w:szCs w:val="20"/>
        </w:rPr>
        <w:t>Poskytovatelem.</w:t>
      </w:r>
    </w:p>
    <w:p w:rsidR="005E06B2" w:rsidRPr="0065234C" w:rsidRDefault="005E06B2" w:rsidP="00707658">
      <w:pPr>
        <w:pStyle w:val="Odstavecseseznamem"/>
        <w:keepNext/>
        <w:numPr>
          <w:ilvl w:val="0"/>
          <w:numId w:val="51"/>
        </w:numPr>
        <w:spacing w:before="60" w:after="60"/>
        <w:ind w:left="284" w:hanging="284"/>
        <w:outlineLvl w:val="0"/>
        <w:rPr>
          <w:rFonts w:asciiTheme="minorHAnsi" w:hAnsiTheme="minorHAnsi"/>
          <w:b/>
          <w:szCs w:val="20"/>
          <w:lang w:val="cs-CZ"/>
        </w:rPr>
      </w:pPr>
      <w:r w:rsidRPr="0065234C">
        <w:rPr>
          <w:rFonts w:asciiTheme="minorHAnsi" w:hAnsiTheme="minorHAnsi" w:cs="Tahoma"/>
          <w:b/>
          <w:bCs/>
          <w:kern w:val="32"/>
          <w:szCs w:val="20"/>
          <w:lang w:val="cs-CZ"/>
        </w:rPr>
        <w:t>Rizika</w:t>
      </w:r>
      <w:r w:rsidR="00E24F88" w:rsidRPr="0065234C">
        <w:rPr>
          <w:rFonts w:asciiTheme="minorHAnsi" w:hAnsiTheme="minorHAnsi"/>
          <w:b/>
          <w:szCs w:val="20"/>
          <w:lang w:val="cs-CZ"/>
        </w:rPr>
        <w:t xml:space="preserve"> </w:t>
      </w:r>
      <w:r w:rsidR="00536E20">
        <w:rPr>
          <w:rFonts w:asciiTheme="minorHAnsi" w:hAnsiTheme="minorHAnsi"/>
          <w:b/>
          <w:szCs w:val="20"/>
          <w:lang w:val="cs-CZ"/>
        </w:rPr>
        <w:t>I</w:t>
      </w:r>
      <w:r w:rsidR="0006042B" w:rsidRPr="0065234C">
        <w:rPr>
          <w:rFonts w:asciiTheme="minorHAnsi" w:hAnsiTheme="minorHAnsi"/>
          <w:b/>
          <w:szCs w:val="20"/>
          <w:lang w:val="cs-CZ"/>
        </w:rPr>
        <w:t>nicializace</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jejich</w:t>
      </w:r>
      <w:r w:rsidR="00E24F88" w:rsidRPr="0065234C">
        <w:rPr>
          <w:rFonts w:asciiTheme="minorHAnsi" w:hAnsiTheme="minorHAnsi"/>
          <w:b/>
          <w:szCs w:val="20"/>
          <w:lang w:val="cs-CZ"/>
        </w:rPr>
        <w:t xml:space="preserve"> </w:t>
      </w:r>
      <w:r w:rsidRPr="0065234C">
        <w:rPr>
          <w:rFonts w:asciiTheme="minorHAnsi" w:hAnsiTheme="minorHAnsi"/>
          <w:b/>
          <w:szCs w:val="20"/>
          <w:lang w:val="cs-CZ"/>
        </w:rPr>
        <w:t>obecná</w:t>
      </w:r>
      <w:r w:rsidR="00E24F88" w:rsidRPr="0065234C">
        <w:rPr>
          <w:rFonts w:asciiTheme="minorHAnsi" w:hAnsiTheme="minorHAnsi"/>
          <w:b/>
          <w:szCs w:val="20"/>
          <w:lang w:val="cs-CZ"/>
        </w:rPr>
        <w:t xml:space="preserve"> </w:t>
      </w:r>
      <w:r w:rsidRPr="0065234C">
        <w:rPr>
          <w:rFonts w:asciiTheme="minorHAnsi" w:hAnsiTheme="minorHAnsi"/>
          <w:b/>
          <w:szCs w:val="20"/>
          <w:lang w:val="cs-CZ"/>
        </w:rPr>
        <w:t>definice</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Pro</w:t>
      </w:r>
      <w:r w:rsidR="00E24F88" w:rsidRPr="0065234C">
        <w:rPr>
          <w:rFonts w:asciiTheme="minorHAnsi" w:hAnsiTheme="minorHAnsi"/>
          <w:color w:val="000000"/>
          <w:szCs w:val="20"/>
        </w:rPr>
        <w:t xml:space="preserve"> </w:t>
      </w:r>
      <w:r w:rsidRPr="0065234C">
        <w:rPr>
          <w:rFonts w:asciiTheme="minorHAnsi" w:hAnsiTheme="minorHAnsi"/>
          <w:color w:val="000000"/>
          <w:szCs w:val="20"/>
        </w:rPr>
        <w:t>úspěšné</w:t>
      </w:r>
      <w:r w:rsidR="00E24F88" w:rsidRPr="0065234C">
        <w:rPr>
          <w:rFonts w:asciiTheme="minorHAnsi" w:hAnsiTheme="minorHAnsi"/>
          <w:color w:val="000000"/>
          <w:szCs w:val="20"/>
        </w:rPr>
        <w:t xml:space="preserve"> </w:t>
      </w:r>
      <w:r w:rsidRPr="0065234C">
        <w:rPr>
          <w:rFonts w:asciiTheme="minorHAnsi" w:hAnsiTheme="minorHAnsi"/>
          <w:color w:val="000000"/>
          <w:szCs w:val="20"/>
        </w:rPr>
        <w:t>dokončení</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definovat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ihned</w:t>
      </w:r>
      <w:r w:rsidR="00E24F88" w:rsidRPr="0065234C">
        <w:rPr>
          <w:rFonts w:asciiTheme="minorHAnsi" w:hAnsiTheme="minorHAnsi"/>
          <w:color w:val="000000"/>
          <w:szCs w:val="20"/>
        </w:rPr>
        <w:t xml:space="preserve"> </w:t>
      </w:r>
      <w:r w:rsidRPr="0065234C">
        <w:rPr>
          <w:rFonts w:asciiTheme="minorHAnsi" w:hAnsiTheme="minorHAnsi"/>
          <w:color w:val="000000"/>
          <w:szCs w:val="20"/>
        </w:rPr>
        <w:t>na</w:t>
      </w:r>
      <w:r w:rsidR="00E24F88" w:rsidRPr="0065234C">
        <w:rPr>
          <w:rFonts w:asciiTheme="minorHAnsi" w:hAnsiTheme="minorHAnsi"/>
          <w:color w:val="000000"/>
          <w:szCs w:val="20"/>
        </w:rPr>
        <w:t xml:space="preserve"> </w:t>
      </w:r>
      <w:r w:rsidRPr="0065234C">
        <w:rPr>
          <w:rFonts w:asciiTheme="minorHAnsi" w:hAnsiTheme="minorHAnsi"/>
          <w:color w:val="000000"/>
          <w:szCs w:val="20"/>
        </w:rPr>
        <w:t>začátku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průběžně</w:t>
      </w:r>
      <w:r w:rsidR="00E24F88" w:rsidRPr="0065234C">
        <w:rPr>
          <w:rFonts w:asciiTheme="minorHAnsi" w:hAnsiTheme="minorHAnsi"/>
          <w:color w:val="000000"/>
          <w:szCs w:val="20"/>
        </w:rPr>
        <w:t xml:space="preserve"> </w:t>
      </w:r>
      <w:r w:rsidRPr="0065234C">
        <w:rPr>
          <w:rFonts w:asciiTheme="minorHAnsi" w:hAnsiTheme="minorHAnsi"/>
          <w:color w:val="000000"/>
          <w:szCs w:val="20"/>
        </w:rPr>
        <w:t>vyhodnocovat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naplnění</w:t>
      </w:r>
      <w:r w:rsidR="00E24F88" w:rsidRPr="0065234C">
        <w:rPr>
          <w:rFonts w:asciiTheme="minorHAnsi" w:hAnsiTheme="minorHAnsi"/>
          <w:color w:val="000000"/>
          <w:szCs w:val="20"/>
        </w:rPr>
        <w:t xml:space="preserve"> </w:t>
      </w:r>
      <w:r w:rsidRPr="0065234C">
        <w:rPr>
          <w:rFonts w:asciiTheme="minorHAnsi" w:hAnsiTheme="minorHAnsi"/>
          <w:color w:val="000000"/>
          <w:szCs w:val="20"/>
        </w:rPr>
        <w:t>za</w:t>
      </w:r>
      <w:r w:rsidR="00E24F88" w:rsidRPr="0065234C">
        <w:rPr>
          <w:rFonts w:asciiTheme="minorHAnsi" w:hAnsiTheme="minorHAnsi"/>
          <w:color w:val="000000"/>
          <w:szCs w:val="20"/>
        </w:rPr>
        <w:t xml:space="preserve"> </w:t>
      </w:r>
      <w:r w:rsidRPr="0065234C">
        <w:rPr>
          <w:rFonts w:asciiTheme="minorHAnsi" w:hAnsiTheme="minorHAnsi"/>
          <w:color w:val="000000"/>
          <w:szCs w:val="20"/>
        </w:rPr>
        <w:t>účelem</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eliminace.</w:t>
      </w:r>
      <w:r w:rsidR="00E24F88" w:rsidRPr="0065234C">
        <w:rPr>
          <w:rFonts w:asciiTheme="minorHAnsi" w:hAnsiTheme="minorHAnsi"/>
          <w:color w:val="000000"/>
          <w:szCs w:val="20"/>
        </w:rPr>
        <w:t xml:space="preserve"> </w:t>
      </w:r>
      <w:r w:rsidRPr="0065234C">
        <w:rPr>
          <w:rFonts w:asciiTheme="minorHAnsi" w:hAnsiTheme="minorHAnsi"/>
          <w:color w:val="000000"/>
          <w:szCs w:val="20"/>
        </w:rPr>
        <w:t>Nová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průběhu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mohou</w:t>
      </w:r>
      <w:r w:rsidR="00E24F88" w:rsidRPr="0065234C">
        <w:rPr>
          <w:rFonts w:asciiTheme="minorHAnsi" w:hAnsiTheme="minorHAnsi"/>
          <w:color w:val="000000"/>
          <w:szCs w:val="20"/>
        </w:rPr>
        <w:t xml:space="preserve"> </w:t>
      </w:r>
      <w:r w:rsidRPr="0065234C">
        <w:rPr>
          <w:rFonts w:asciiTheme="minorHAnsi" w:hAnsiTheme="minorHAnsi"/>
          <w:color w:val="000000"/>
          <w:szCs w:val="20"/>
        </w:rPr>
        <w:t>objevit,</w:t>
      </w:r>
      <w:r w:rsidR="00E24F88" w:rsidRPr="0065234C">
        <w:rPr>
          <w:rFonts w:asciiTheme="minorHAnsi" w:hAnsiTheme="minorHAnsi"/>
          <w:color w:val="000000"/>
          <w:szCs w:val="20"/>
        </w:rPr>
        <w:t xml:space="preserve"> </w:t>
      </w:r>
      <w:r w:rsidRPr="0065234C">
        <w:rPr>
          <w:rFonts w:asciiTheme="minorHAnsi" w:hAnsiTheme="minorHAnsi"/>
          <w:color w:val="000000"/>
          <w:szCs w:val="20"/>
        </w:rPr>
        <w:t>budou</w:t>
      </w:r>
      <w:r w:rsidR="00E24F88" w:rsidRPr="0065234C">
        <w:rPr>
          <w:rFonts w:asciiTheme="minorHAnsi" w:hAnsiTheme="minorHAnsi"/>
          <w:color w:val="000000"/>
          <w:szCs w:val="20"/>
        </w:rPr>
        <w:t xml:space="preserve"> </w:t>
      </w:r>
      <w:r w:rsidRPr="0065234C">
        <w:rPr>
          <w:rFonts w:asciiTheme="minorHAnsi" w:hAnsiTheme="minorHAnsi"/>
          <w:color w:val="000000"/>
          <w:szCs w:val="20"/>
        </w:rPr>
        <w:t>doplněná</w:t>
      </w:r>
      <w:r w:rsidR="00E24F88" w:rsidRPr="0065234C">
        <w:rPr>
          <w:rFonts w:asciiTheme="minorHAnsi" w:hAnsiTheme="minorHAnsi"/>
          <w:color w:val="000000"/>
          <w:szCs w:val="20"/>
        </w:rPr>
        <w:t xml:space="preserve"> </w:t>
      </w:r>
      <w:r w:rsidRPr="0065234C">
        <w:rPr>
          <w:rFonts w:asciiTheme="minorHAnsi" w:hAnsiTheme="minorHAnsi"/>
          <w:color w:val="000000"/>
          <w:szCs w:val="20"/>
        </w:rPr>
        <w:t>do</w:t>
      </w:r>
      <w:r w:rsidR="00E24F88" w:rsidRPr="0065234C">
        <w:rPr>
          <w:rFonts w:asciiTheme="minorHAnsi" w:hAnsiTheme="minorHAnsi"/>
          <w:color w:val="000000"/>
          <w:szCs w:val="20"/>
        </w:rPr>
        <w:t xml:space="preserve"> </w:t>
      </w:r>
      <w:r w:rsidRPr="0065234C">
        <w:rPr>
          <w:rFonts w:asciiTheme="minorHAnsi" w:hAnsiTheme="minorHAnsi"/>
          <w:color w:val="000000"/>
          <w:szCs w:val="20"/>
        </w:rPr>
        <w:t>registru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bude</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nim</w:t>
      </w:r>
      <w:r w:rsidR="00E24F88" w:rsidRPr="0065234C">
        <w:rPr>
          <w:rFonts w:asciiTheme="minorHAnsi" w:hAnsiTheme="minorHAnsi"/>
          <w:color w:val="000000"/>
          <w:szCs w:val="20"/>
        </w:rPr>
        <w:t xml:space="preserve"> </w:t>
      </w:r>
      <w:r w:rsidRPr="0065234C">
        <w:rPr>
          <w:rFonts w:asciiTheme="minorHAnsi" w:hAnsiTheme="minorHAnsi"/>
          <w:color w:val="000000"/>
          <w:szCs w:val="20"/>
        </w:rPr>
        <w:t>přistupovat</w:t>
      </w:r>
      <w:r w:rsidR="00E24F88" w:rsidRPr="0065234C">
        <w:rPr>
          <w:rFonts w:asciiTheme="minorHAnsi" w:hAnsiTheme="minorHAnsi"/>
          <w:color w:val="000000"/>
          <w:szCs w:val="20"/>
        </w:rPr>
        <w:t xml:space="preserve"> </w:t>
      </w:r>
      <w:r w:rsidRPr="0065234C">
        <w:rPr>
          <w:rFonts w:asciiTheme="minorHAnsi" w:hAnsiTheme="minorHAnsi"/>
          <w:color w:val="000000"/>
          <w:szCs w:val="20"/>
        </w:rPr>
        <w:t>stejně</w:t>
      </w:r>
      <w:r w:rsidR="00E24F88" w:rsidRPr="0065234C">
        <w:rPr>
          <w:rFonts w:asciiTheme="minorHAnsi" w:hAnsiTheme="minorHAnsi"/>
          <w:color w:val="000000"/>
          <w:szCs w:val="20"/>
        </w:rPr>
        <w:t xml:space="preserve"> </w:t>
      </w:r>
      <w:r w:rsidRPr="0065234C">
        <w:rPr>
          <w:rFonts w:asciiTheme="minorHAnsi" w:hAnsiTheme="minorHAnsi"/>
          <w:color w:val="000000"/>
          <w:szCs w:val="20"/>
        </w:rPr>
        <w:t>jako</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rizikům</w:t>
      </w:r>
      <w:r w:rsidR="00E24F88" w:rsidRPr="0065234C">
        <w:rPr>
          <w:rFonts w:asciiTheme="minorHAnsi" w:hAnsiTheme="minorHAnsi"/>
          <w:color w:val="000000"/>
          <w:szCs w:val="20"/>
        </w:rPr>
        <w:t xml:space="preserve"> </w:t>
      </w:r>
      <w:r w:rsidRPr="0065234C">
        <w:rPr>
          <w:rFonts w:asciiTheme="minorHAnsi" w:hAnsiTheme="minorHAnsi"/>
          <w:color w:val="000000"/>
          <w:szCs w:val="20"/>
        </w:rPr>
        <w:t>vydefinovaným</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úvodu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w:t>
      </w:r>
      <w:r w:rsidR="00C97908" w:rsidRPr="0065234C">
        <w:rPr>
          <w:rFonts w:asciiTheme="minorHAnsi" w:hAnsiTheme="minorHAnsi"/>
          <w:color w:val="000000"/>
          <w:szCs w:val="20"/>
        </w:rPr>
        <w:t>ci</w:t>
      </w:r>
      <w:r w:rsidR="0006042B" w:rsidRPr="0065234C">
        <w:rPr>
          <w:rFonts w:asciiTheme="minorHAnsi" w:hAnsiTheme="minorHAnsi"/>
          <w:color w:val="000000"/>
          <w:szCs w:val="20"/>
        </w:rPr>
        <w:t>alizace</w:t>
      </w:r>
      <w:r w:rsidRPr="0065234C">
        <w:rPr>
          <w:rFonts w:asciiTheme="minorHAnsi" w:hAnsiTheme="minorHAnsi"/>
          <w:color w:val="000000"/>
          <w:szCs w:val="20"/>
        </w:rPr>
        <w:t>.</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Registr</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také</w:t>
      </w:r>
      <w:r w:rsidR="00E24F88" w:rsidRPr="0065234C">
        <w:rPr>
          <w:rFonts w:asciiTheme="minorHAnsi" w:hAnsiTheme="minorHAnsi"/>
          <w:color w:val="000000"/>
          <w:szCs w:val="20"/>
        </w:rPr>
        <w:t xml:space="preserve"> </w:t>
      </w:r>
      <w:r w:rsidRPr="0065234C">
        <w:rPr>
          <w:rFonts w:asciiTheme="minorHAnsi" w:hAnsiTheme="minorHAnsi"/>
          <w:color w:val="000000"/>
          <w:szCs w:val="20"/>
        </w:rPr>
        <w:t>eviduje</w:t>
      </w:r>
      <w:r w:rsidR="00E24F88" w:rsidRPr="0065234C">
        <w:rPr>
          <w:rFonts w:asciiTheme="minorHAnsi" w:hAnsiTheme="minorHAnsi"/>
          <w:color w:val="000000"/>
          <w:szCs w:val="20"/>
        </w:rPr>
        <w:t xml:space="preserve"> </w:t>
      </w:r>
      <w:r w:rsidRPr="0065234C">
        <w:rPr>
          <w:rFonts w:asciiTheme="minorHAnsi" w:hAnsiTheme="minorHAnsi"/>
          <w:color w:val="000000"/>
          <w:szCs w:val="20"/>
        </w:rPr>
        <w:t>předpoklad</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pravděpodobného</w:t>
      </w:r>
      <w:r w:rsidR="00E24F88" w:rsidRPr="0065234C">
        <w:rPr>
          <w:rFonts w:asciiTheme="minorHAnsi" w:hAnsiTheme="minorHAnsi"/>
          <w:color w:val="000000"/>
          <w:szCs w:val="20"/>
        </w:rPr>
        <w:t xml:space="preserve"> </w:t>
      </w:r>
      <w:r w:rsidRPr="0065234C">
        <w:rPr>
          <w:rFonts w:asciiTheme="minorHAnsi" w:hAnsiTheme="minorHAnsi"/>
          <w:color w:val="000000"/>
          <w:szCs w:val="20"/>
        </w:rPr>
        <w:t>vzniku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dopadů,</w:t>
      </w:r>
      <w:r w:rsidR="00E24F88" w:rsidRPr="0065234C">
        <w:rPr>
          <w:rFonts w:asciiTheme="minorHAnsi" w:hAnsiTheme="minorHAnsi"/>
          <w:color w:val="000000"/>
          <w:szCs w:val="20"/>
        </w:rPr>
        <w:t xml:space="preserve"> </w:t>
      </w:r>
      <w:r w:rsidRPr="0065234C">
        <w:rPr>
          <w:rFonts w:asciiTheme="minorHAnsi" w:hAnsiTheme="minorHAnsi"/>
          <w:color w:val="000000"/>
          <w:szCs w:val="20"/>
        </w:rPr>
        <w:t>umožňuje</w:t>
      </w:r>
      <w:r w:rsidR="00E24F88" w:rsidRPr="0065234C">
        <w:rPr>
          <w:rFonts w:asciiTheme="minorHAnsi" w:hAnsiTheme="minorHAnsi"/>
          <w:color w:val="000000"/>
          <w:szCs w:val="20"/>
        </w:rPr>
        <w:t xml:space="preserve"> </w:t>
      </w:r>
      <w:r w:rsidRPr="0065234C">
        <w:rPr>
          <w:rFonts w:asciiTheme="minorHAnsi" w:hAnsiTheme="minorHAnsi"/>
          <w:color w:val="000000"/>
          <w:szCs w:val="20"/>
        </w:rPr>
        <w:t>tak</w:t>
      </w:r>
      <w:r w:rsidR="00E24F88" w:rsidRPr="0065234C">
        <w:rPr>
          <w:rFonts w:asciiTheme="minorHAnsi" w:hAnsiTheme="minorHAnsi"/>
          <w:color w:val="000000"/>
          <w:szCs w:val="20"/>
        </w:rPr>
        <w:t xml:space="preserve"> </w:t>
      </w:r>
      <w:r w:rsidRPr="0065234C">
        <w:rPr>
          <w:rFonts w:asciiTheme="minorHAnsi" w:hAnsiTheme="minorHAnsi"/>
          <w:color w:val="000000"/>
          <w:szCs w:val="20"/>
        </w:rPr>
        <w:t>naplánovat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akce,</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které</w:t>
      </w:r>
      <w:r w:rsidR="00E24F88" w:rsidRPr="0065234C">
        <w:rPr>
          <w:rFonts w:asciiTheme="minorHAnsi" w:hAnsiTheme="minorHAnsi"/>
          <w:color w:val="000000"/>
          <w:szCs w:val="20"/>
        </w:rPr>
        <w:t xml:space="preserve"> </w:t>
      </w:r>
      <w:r w:rsidRPr="0065234C">
        <w:rPr>
          <w:rFonts w:asciiTheme="minorHAnsi" w:hAnsiTheme="minorHAnsi"/>
          <w:color w:val="000000"/>
          <w:szCs w:val="20"/>
        </w:rPr>
        <w:t>svým</w:t>
      </w:r>
      <w:r w:rsidR="00E24F88" w:rsidRPr="0065234C">
        <w:rPr>
          <w:rFonts w:asciiTheme="minorHAnsi" w:hAnsiTheme="minorHAnsi"/>
          <w:color w:val="000000"/>
          <w:szCs w:val="20"/>
        </w:rPr>
        <w:t xml:space="preserve"> </w:t>
      </w:r>
      <w:r w:rsidRPr="0065234C">
        <w:rPr>
          <w:rFonts w:asciiTheme="minorHAnsi" w:hAnsiTheme="minorHAnsi"/>
          <w:color w:val="000000"/>
          <w:szCs w:val="20"/>
        </w:rPr>
        <w:t>charakterem</w:t>
      </w:r>
      <w:r w:rsidR="00E24F88" w:rsidRPr="0065234C">
        <w:rPr>
          <w:rFonts w:asciiTheme="minorHAnsi" w:hAnsiTheme="minorHAnsi"/>
          <w:color w:val="000000"/>
          <w:szCs w:val="20"/>
        </w:rPr>
        <w:t xml:space="preserve"> </w:t>
      </w:r>
      <w:r w:rsidRPr="0065234C">
        <w:rPr>
          <w:rFonts w:asciiTheme="minorHAnsi" w:hAnsiTheme="minorHAnsi"/>
          <w:color w:val="000000"/>
          <w:szCs w:val="20"/>
        </w:rPr>
        <w:t>slouží</w:t>
      </w:r>
      <w:r w:rsidR="00E24F88" w:rsidRPr="0065234C">
        <w:rPr>
          <w:rFonts w:asciiTheme="minorHAnsi" w:hAnsiTheme="minorHAnsi"/>
          <w:color w:val="000000"/>
          <w:szCs w:val="20"/>
        </w:rPr>
        <w:t xml:space="preserve"> </w:t>
      </w:r>
      <w:r w:rsidRPr="0065234C">
        <w:rPr>
          <w:rFonts w:asciiTheme="minorHAnsi" w:hAnsiTheme="minorHAnsi"/>
          <w:color w:val="000000"/>
          <w:szCs w:val="20"/>
        </w:rPr>
        <w:t>ke</w:t>
      </w:r>
      <w:r w:rsidR="00E24F88" w:rsidRPr="0065234C">
        <w:rPr>
          <w:rFonts w:asciiTheme="minorHAnsi" w:hAnsiTheme="minorHAnsi"/>
          <w:color w:val="000000"/>
          <w:szCs w:val="20"/>
        </w:rPr>
        <w:t xml:space="preserve"> </w:t>
      </w:r>
      <w:r w:rsidRPr="0065234C">
        <w:rPr>
          <w:rFonts w:asciiTheme="minorHAnsi" w:hAnsiTheme="minorHAnsi"/>
          <w:color w:val="000000"/>
          <w:szCs w:val="20"/>
        </w:rPr>
        <w:t>snížení</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výskytu</w:t>
      </w:r>
      <w:r w:rsidR="00E24F88" w:rsidRPr="0065234C">
        <w:rPr>
          <w:rFonts w:asciiTheme="minorHAnsi" w:hAnsiTheme="minorHAnsi"/>
          <w:color w:val="000000"/>
          <w:szCs w:val="20"/>
        </w:rPr>
        <w:t xml:space="preserve"> </w:t>
      </w:r>
      <w:r w:rsidRPr="0065234C">
        <w:rPr>
          <w:rFonts w:asciiTheme="minorHAnsi" w:hAnsiTheme="minorHAnsi"/>
          <w:color w:val="000000"/>
          <w:szCs w:val="20"/>
        </w:rPr>
        <w:t>nebo</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dopadu.</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případě</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není</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možné</w:t>
      </w:r>
      <w:r w:rsidR="00E24F88" w:rsidRPr="0065234C">
        <w:rPr>
          <w:rFonts w:asciiTheme="minorHAnsi" w:hAnsiTheme="minorHAnsi"/>
          <w:color w:val="000000"/>
          <w:szCs w:val="20"/>
        </w:rPr>
        <w:t xml:space="preserve"> </w:t>
      </w:r>
      <w:r w:rsidRPr="0065234C">
        <w:rPr>
          <w:rFonts w:asciiTheme="minorHAnsi" w:hAnsiTheme="minorHAnsi"/>
          <w:color w:val="000000"/>
          <w:szCs w:val="20"/>
        </w:rPr>
        <w:t>z</w:t>
      </w:r>
      <w:r w:rsidR="00E24F88" w:rsidRPr="0065234C">
        <w:rPr>
          <w:rFonts w:asciiTheme="minorHAnsi" w:hAnsiTheme="minorHAnsi"/>
          <w:color w:val="000000"/>
          <w:szCs w:val="20"/>
        </w:rPr>
        <w:t xml:space="preserve"> </w:t>
      </w:r>
      <w:r w:rsidRPr="0065234C">
        <w:rPr>
          <w:rFonts w:asciiTheme="minorHAnsi" w:hAnsiTheme="minorHAnsi"/>
          <w:color w:val="000000"/>
          <w:szCs w:val="20"/>
        </w:rPr>
        <w:t>jakýchkoliv</w:t>
      </w:r>
      <w:r w:rsidR="00E24F88" w:rsidRPr="0065234C">
        <w:rPr>
          <w:rFonts w:asciiTheme="minorHAnsi" w:hAnsiTheme="minorHAnsi"/>
          <w:color w:val="000000"/>
          <w:szCs w:val="20"/>
        </w:rPr>
        <w:t xml:space="preserve"> </w:t>
      </w:r>
      <w:r w:rsidRPr="0065234C">
        <w:rPr>
          <w:rFonts w:asciiTheme="minorHAnsi" w:hAnsiTheme="minorHAnsi"/>
          <w:color w:val="000000"/>
          <w:szCs w:val="20"/>
        </w:rPr>
        <w:t>důvodů</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pak</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tento</w:t>
      </w:r>
      <w:r w:rsidR="00E24F88" w:rsidRPr="0065234C">
        <w:rPr>
          <w:rFonts w:asciiTheme="minorHAnsi" w:hAnsiTheme="minorHAnsi"/>
          <w:color w:val="000000"/>
          <w:szCs w:val="20"/>
        </w:rPr>
        <w:t xml:space="preserve"> </w:t>
      </w:r>
      <w:r w:rsidRPr="0065234C">
        <w:rPr>
          <w:rFonts w:asciiTheme="minorHAnsi" w:hAnsiTheme="minorHAnsi"/>
          <w:color w:val="000000"/>
          <w:szCs w:val="20"/>
        </w:rPr>
        <w:t>fakt</w:t>
      </w:r>
      <w:r w:rsidR="00E24F88" w:rsidRPr="0065234C">
        <w:rPr>
          <w:rFonts w:asciiTheme="minorHAnsi" w:hAnsiTheme="minorHAnsi"/>
          <w:color w:val="000000"/>
          <w:szCs w:val="20"/>
        </w:rPr>
        <w:t xml:space="preserve"> </w:t>
      </w:r>
      <w:r w:rsidRPr="0065234C">
        <w:rPr>
          <w:rFonts w:asciiTheme="minorHAnsi" w:hAnsiTheme="minorHAnsi"/>
          <w:color w:val="000000"/>
          <w:szCs w:val="20"/>
        </w:rPr>
        <w:t>brát</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potaz</w:t>
      </w:r>
      <w:r w:rsidR="00E24F88" w:rsidRPr="0065234C">
        <w:rPr>
          <w:rFonts w:asciiTheme="minorHAnsi" w:hAnsiTheme="minorHAnsi"/>
          <w:color w:val="000000"/>
          <w:szCs w:val="20"/>
        </w:rPr>
        <w:t xml:space="preserve"> </w:t>
      </w:r>
      <w:r w:rsidRPr="0065234C">
        <w:rPr>
          <w:rFonts w:asciiTheme="minorHAnsi" w:hAnsiTheme="minorHAnsi"/>
          <w:color w:val="000000"/>
          <w:szCs w:val="20"/>
        </w:rPr>
        <w:t>po</w:t>
      </w:r>
      <w:r w:rsidR="00E24F88" w:rsidRPr="0065234C">
        <w:rPr>
          <w:rFonts w:asciiTheme="minorHAnsi" w:hAnsiTheme="minorHAnsi"/>
          <w:color w:val="000000"/>
          <w:szCs w:val="20"/>
        </w:rPr>
        <w:t xml:space="preserve"> </w:t>
      </w:r>
      <w:r w:rsidRPr="0065234C">
        <w:rPr>
          <w:rFonts w:asciiTheme="minorHAnsi" w:hAnsiTheme="minorHAnsi"/>
          <w:color w:val="000000"/>
          <w:szCs w:val="20"/>
        </w:rPr>
        <w:t>celou</w:t>
      </w:r>
      <w:r w:rsidR="00E24F88" w:rsidRPr="0065234C">
        <w:rPr>
          <w:rFonts w:asciiTheme="minorHAnsi" w:hAnsiTheme="minorHAnsi"/>
          <w:color w:val="000000"/>
          <w:szCs w:val="20"/>
        </w:rPr>
        <w:t xml:space="preserve"> </w:t>
      </w:r>
      <w:r w:rsidRPr="0065234C">
        <w:rPr>
          <w:rFonts w:asciiTheme="minorHAnsi" w:hAnsiTheme="minorHAnsi"/>
          <w:color w:val="000000"/>
          <w:szCs w:val="20"/>
        </w:rPr>
        <w:t>dobu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Pr="0065234C">
        <w:rPr>
          <w:rFonts w:asciiTheme="minorHAnsi" w:hAnsiTheme="minorHAnsi"/>
          <w:color w:val="000000"/>
          <w:szCs w:val="20"/>
        </w:rPr>
        <w:t>.</w:t>
      </w:r>
    </w:p>
    <w:p w:rsidR="00215B9A" w:rsidRPr="0065234C" w:rsidRDefault="00215B9A" w:rsidP="00561A9A">
      <w:pPr>
        <w:spacing w:before="60" w:after="60" w:line="240" w:lineRule="auto"/>
        <w:jc w:val="both"/>
        <w:rPr>
          <w:rFonts w:asciiTheme="minorHAnsi" w:hAnsiTheme="minorHAnsi"/>
          <w:color w:val="000000"/>
          <w:szCs w:val="20"/>
        </w:rPr>
      </w:pPr>
    </w:p>
    <w:p w:rsidR="001C375D" w:rsidRPr="0065234C" w:rsidRDefault="001C375D" w:rsidP="00561A9A">
      <w:pPr>
        <w:spacing w:before="60" w:after="60" w:line="240" w:lineRule="auto"/>
        <w:jc w:val="both"/>
        <w:rPr>
          <w:rFonts w:asciiTheme="minorHAnsi" w:hAnsiTheme="minorHAnsi"/>
          <w:b/>
          <w:color w:val="000000"/>
          <w:szCs w:val="20"/>
        </w:rPr>
      </w:pPr>
    </w:p>
    <w:p w:rsidR="000F67B6" w:rsidRPr="0065234C" w:rsidRDefault="000F67B6">
      <w:pPr>
        <w:spacing w:after="160" w:line="259" w:lineRule="auto"/>
        <w:rPr>
          <w:rFonts w:asciiTheme="minorHAnsi" w:hAnsiTheme="minorHAnsi" w:cs="Tahoma"/>
          <w:b/>
          <w:bCs/>
          <w:kern w:val="32"/>
          <w:szCs w:val="20"/>
          <w:lang w:val="x-none" w:eastAsia="x-none"/>
        </w:rPr>
      </w:pPr>
      <w:bookmarkStart w:id="251" w:name="_Příloha_č._5"/>
      <w:bookmarkStart w:id="252" w:name="_Příloha_č._6"/>
      <w:bookmarkStart w:id="253" w:name="Annex06"/>
      <w:bookmarkEnd w:id="251"/>
      <w:bookmarkEnd w:id="252"/>
      <w:r w:rsidRPr="0065234C">
        <w:rPr>
          <w:rFonts w:asciiTheme="minorHAnsi" w:hAnsiTheme="minorHAnsi" w:cs="Tahoma"/>
          <w:szCs w:val="20"/>
        </w:rPr>
        <w:br w:type="page"/>
      </w:r>
    </w:p>
    <w:p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54" w:name="_Příloha_č._4_1"/>
      <w:bookmarkEnd w:id="254"/>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3"/>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rsidR="00DA77B1" w:rsidRPr="002A1B92" w:rsidRDefault="002A1B92"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Mgr. Jan Sixta</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593317" w:rsidRDefault="00593317" w:rsidP="00561A9A">
            <w:pPr>
              <w:pStyle w:val="doplnzadavatel"/>
              <w:spacing w:before="60" w:after="60" w:line="240" w:lineRule="auto"/>
              <w:jc w:val="left"/>
              <w:rPr>
                <w:rFonts w:asciiTheme="minorHAnsi" w:hAnsiTheme="minorHAnsi" w:cs="Tahoma"/>
                <w:b w:val="0"/>
                <w:szCs w:val="20"/>
              </w:rPr>
            </w:pPr>
            <w:r w:rsidRPr="00593317">
              <w:rPr>
                <w:b w:val="0"/>
              </w:rPr>
              <w:t>Těšnov 65/17, 110 000 Praha 1</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593317" w:rsidRDefault="00D6755F" w:rsidP="00561A9A">
            <w:pPr>
              <w:pStyle w:val="doplnzadavatel"/>
              <w:spacing w:before="60" w:after="60" w:line="240" w:lineRule="auto"/>
              <w:jc w:val="left"/>
              <w:rPr>
                <w:rFonts w:asciiTheme="minorHAnsi" w:hAnsiTheme="minorHAnsi" w:cs="Tahoma"/>
                <w:b w:val="0"/>
                <w:szCs w:val="20"/>
              </w:rPr>
            </w:pPr>
            <w:hyperlink r:id="rId12" w:tgtFrame="_blank" w:history="1">
              <w:r w:rsidR="00593317" w:rsidRPr="00593317">
                <w:rPr>
                  <w:rStyle w:val="Hypertextovodkaz"/>
                  <w:rFonts w:ascii="Tahoma" w:hAnsi="Tahoma" w:cs="Tahoma"/>
                  <w:b w:val="0"/>
                  <w:sz w:val="17"/>
                  <w:szCs w:val="17"/>
                </w:rPr>
                <w:t>jan.sixta@mze.cz</w:t>
              </w:r>
            </w:hyperlink>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rsidR="00DA77B1" w:rsidRPr="00593317" w:rsidRDefault="00593317"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Mgr. Václav Koubek, MBA</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65234C" w:rsidRDefault="00593317" w:rsidP="00561A9A">
            <w:pPr>
              <w:pStyle w:val="doplnzadavatel"/>
              <w:spacing w:before="60" w:after="60" w:line="240" w:lineRule="auto"/>
              <w:jc w:val="left"/>
              <w:rPr>
                <w:rFonts w:asciiTheme="minorHAnsi" w:hAnsiTheme="minorHAnsi" w:cs="Tahoma"/>
                <w:b w:val="0"/>
                <w:szCs w:val="20"/>
              </w:rPr>
            </w:pPr>
            <w:r w:rsidRPr="00593317">
              <w:rPr>
                <w:b w:val="0"/>
              </w:rPr>
              <w:t>Těšnov 65/17, 110 000 Praha 1</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rsidR="00DA77B1" w:rsidRPr="00593317" w:rsidRDefault="00D6755F" w:rsidP="00561A9A">
            <w:pPr>
              <w:pStyle w:val="doplnzadavatel"/>
              <w:spacing w:before="60" w:after="60" w:line="240" w:lineRule="auto"/>
              <w:jc w:val="left"/>
              <w:rPr>
                <w:rFonts w:asciiTheme="minorHAnsi" w:hAnsiTheme="minorHAnsi" w:cs="Tahoma"/>
                <w:b w:val="0"/>
                <w:szCs w:val="20"/>
              </w:rPr>
            </w:pPr>
            <w:hyperlink r:id="rId13" w:tgtFrame="_blank" w:history="1">
              <w:r w:rsidR="00593317" w:rsidRPr="00593317">
                <w:rPr>
                  <w:rStyle w:val="Hypertextovodkaz"/>
                  <w:rFonts w:ascii="Tahoma" w:hAnsi="Tahoma" w:cs="Tahoma"/>
                  <w:b w:val="0"/>
                  <w:sz w:val="17"/>
                  <w:szCs w:val="17"/>
                </w:rPr>
                <w:t>vaclav.koubek@mze.cz</w:t>
              </w:r>
            </w:hyperlink>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593317" w:rsidRDefault="00593317" w:rsidP="00561A9A">
            <w:pPr>
              <w:pStyle w:val="doplnzadavatel"/>
              <w:spacing w:before="60" w:after="60" w:line="240" w:lineRule="auto"/>
              <w:jc w:val="left"/>
              <w:rPr>
                <w:rFonts w:asciiTheme="minorHAnsi" w:hAnsiTheme="minorHAnsi" w:cs="Tahoma"/>
                <w:b w:val="0"/>
                <w:szCs w:val="20"/>
              </w:rPr>
            </w:pPr>
            <w:r w:rsidRPr="00593317">
              <w:rPr>
                <w:b w:val="0"/>
                <w:lang w:eastAsia="cs-CZ"/>
              </w:rPr>
              <w:t>221 813 092</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rsidR="00DA77B1" w:rsidRPr="00593317" w:rsidRDefault="0022435A"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65234C" w:rsidRDefault="00593317" w:rsidP="00561A9A">
            <w:pPr>
              <w:pStyle w:val="doplnzadavatel"/>
              <w:spacing w:before="60" w:after="60" w:line="240" w:lineRule="auto"/>
              <w:jc w:val="left"/>
              <w:rPr>
                <w:rFonts w:asciiTheme="minorHAnsi" w:hAnsiTheme="minorHAnsi" w:cs="Tahoma"/>
                <w:b w:val="0"/>
                <w:szCs w:val="20"/>
              </w:rPr>
            </w:pPr>
            <w:r w:rsidRPr="00593317">
              <w:rPr>
                <w:b w:val="0"/>
              </w:rPr>
              <w:t>Těšnov 65/17, 110 000 Praha 1</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rsidR="00DA77B1" w:rsidRPr="0022435A" w:rsidRDefault="0022435A"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593317" w:rsidRDefault="00593317" w:rsidP="00561A9A">
            <w:pPr>
              <w:pStyle w:val="doplnzadavatel"/>
              <w:spacing w:before="60" w:after="60" w:line="240" w:lineRule="auto"/>
              <w:jc w:val="left"/>
              <w:rPr>
                <w:rFonts w:asciiTheme="minorHAnsi" w:hAnsiTheme="minorHAnsi" w:cs="Tahoma"/>
                <w:b w:val="0"/>
                <w:szCs w:val="20"/>
              </w:rPr>
            </w:pPr>
            <w:r w:rsidRPr="00593317">
              <w:rPr>
                <w:b w:val="0"/>
              </w:rPr>
              <w:t>221 814 502</w:t>
            </w:r>
          </w:p>
        </w:tc>
      </w:tr>
    </w:tbl>
    <w:p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rsidR="00DA77B1" w:rsidRPr="00FE49F8" w:rsidRDefault="00DA77B1" w:rsidP="00E745A7">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smluvních:</w:t>
      </w:r>
      <w:r w:rsidR="00E24F88" w:rsidRPr="00FE49F8">
        <w:rPr>
          <w:rFonts w:asciiTheme="minorHAnsi" w:hAnsiTheme="minorHAnsi" w:cs="Tahoma"/>
          <w:b w:val="0"/>
          <w:szCs w:val="20"/>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rsidR="00DA77B1" w:rsidRPr="00E153DD"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E153DD" w:rsidRDefault="00FD4D93" w:rsidP="00561A9A">
            <w:pPr>
              <w:pStyle w:val="doplnuchaze"/>
              <w:spacing w:before="60" w:after="60" w:line="240" w:lineRule="auto"/>
              <w:jc w:val="left"/>
              <w:rPr>
                <w:rFonts w:asciiTheme="minorHAnsi" w:hAnsiTheme="minorHAnsi" w:cs="Tahoma"/>
                <w:b w:val="0"/>
                <w:szCs w:val="20"/>
              </w:rPr>
            </w:pPr>
            <w:r w:rsidRPr="00E153DD">
              <w:rPr>
                <w:rFonts w:asciiTheme="minorHAnsi" w:hAnsiTheme="minorHAnsi" w:cs="Tahoma"/>
                <w:b w:val="0"/>
                <w:szCs w:val="20"/>
              </w:rPr>
              <w:t>Za Brumlovkou 266/2, 140 00 Praha 4</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E153DD"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E153DD"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bl>
    <w:p w:rsidR="00DA77B1" w:rsidRPr="00FE49F8" w:rsidRDefault="00DA77B1" w:rsidP="00FE49F8">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technických</w:t>
      </w:r>
      <w:r w:rsidR="00E24F88" w:rsidRPr="00FE49F8">
        <w:rPr>
          <w:rFonts w:asciiTheme="minorHAnsi" w:hAnsiTheme="minorHAnsi" w:cs="Tahoma"/>
          <w:b w:val="0"/>
          <w:szCs w:val="20"/>
        </w:rPr>
        <w:t xml:space="preserve"> </w:t>
      </w:r>
      <w:r w:rsidRPr="00FE49F8">
        <w:rPr>
          <w:rFonts w:asciiTheme="minorHAnsi" w:hAnsiTheme="minorHAnsi" w:cs="Tahoma"/>
          <w:b w:val="0"/>
          <w:szCs w:val="20"/>
        </w:rPr>
        <w:t>a</w:t>
      </w:r>
      <w:r w:rsidR="00E24F88" w:rsidRPr="00FE49F8">
        <w:rPr>
          <w:rFonts w:asciiTheme="minorHAnsi" w:hAnsiTheme="minorHAnsi" w:cs="Tahoma"/>
          <w:b w:val="0"/>
          <w:szCs w:val="20"/>
        </w:rPr>
        <w:t xml:space="preserve"> </w:t>
      </w:r>
      <w:r w:rsidRPr="00FE49F8">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rsidR="00DA77B1" w:rsidRPr="0021786E"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21786E" w:rsidRDefault="0021786E" w:rsidP="00561A9A">
            <w:pPr>
              <w:pStyle w:val="doplnuchaze"/>
              <w:spacing w:before="60" w:after="60" w:line="240" w:lineRule="auto"/>
              <w:jc w:val="left"/>
              <w:rPr>
                <w:rFonts w:asciiTheme="minorHAnsi" w:hAnsiTheme="minorHAnsi" w:cs="Tahoma"/>
                <w:b w:val="0"/>
                <w:szCs w:val="20"/>
              </w:rPr>
            </w:pPr>
            <w:r w:rsidRPr="0021786E">
              <w:rPr>
                <w:rFonts w:asciiTheme="minorHAnsi" w:hAnsiTheme="minorHAnsi" w:cs="Tahoma"/>
                <w:b w:val="0"/>
                <w:szCs w:val="20"/>
              </w:rPr>
              <w:t>Za Brumlovkou 266/2, 140 00 Praha 4</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22435A"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21786E" w:rsidRDefault="0022435A"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4A5DFE">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4A5DFE">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5" w:name="_Příloha_č._7"/>
      <w:bookmarkStart w:id="256" w:name="Annex07"/>
      <w:bookmarkEnd w:id="255"/>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6"/>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rsidR="00DA77B1" w:rsidRPr="0065234C" w:rsidRDefault="00DA77B1" w:rsidP="00561A9A">
      <w:pPr>
        <w:spacing w:before="60" w:after="60" w:line="240" w:lineRule="auto"/>
        <w:rPr>
          <w:rFonts w:asciiTheme="minorHAnsi" w:hAnsiTheme="minorHAnsi" w:cs="Tahoma"/>
          <w:b/>
          <w:szCs w:val="20"/>
        </w:rPr>
      </w:pPr>
      <w:r w:rsidRPr="0065234C">
        <w:rPr>
          <w:rFonts w:asciiTheme="minorHAnsi" w:hAnsiTheme="minorHAnsi" w:cs="Tahoma"/>
          <w:b/>
          <w:szCs w:val="20"/>
        </w:rPr>
        <w:t>1/</w:t>
      </w:r>
      <w:r w:rsidR="00E24F88" w:rsidRPr="0065234C">
        <w:rPr>
          <w:rFonts w:asciiTheme="minorHAnsi" w:hAnsiTheme="minorHAnsi" w:cs="Tahoma"/>
          <w:b/>
          <w:szCs w:val="20"/>
        </w:rPr>
        <w:t xml:space="preserve"> </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292DAD">
        <w:rPr>
          <w:rFonts w:asciiTheme="minorHAnsi" w:hAnsiTheme="minorHAnsi" w:cs="Tahoma"/>
          <w:b/>
          <w:szCs w:val="20"/>
        </w:rPr>
        <w:t>PDS les s.r.o.</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292DAD">
        <w:rPr>
          <w:rFonts w:asciiTheme="minorHAnsi" w:hAnsiTheme="minorHAnsi" w:cs="Tahoma"/>
          <w:szCs w:val="20"/>
        </w:rPr>
        <w:t>Vlhká 194/25, Trnitá, 602 00 Brno</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sidRPr="00292DAD">
        <w:rPr>
          <w:rFonts w:asciiTheme="minorHAnsi" w:hAnsiTheme="minorHAnsi" w:cs="Tahoma"/>
          <w:szCs w:val="20"/>
        </w:rPr>
        <w:t>společnost s ručením omezeným</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Identifikační číslo:</w:t>
      </w:r>
      <w:r w:rsidRPr="0065234C">
        <w:rPr>
          <w:rFonts w:asciiTheme="minorHAnsi" w:hAnsiTheme="minorHAnsi" w:cs="Tahoma"/>
          <w:szCs w:val="20"/>
        </w:rPr>
        <w:tab/>
      </w:r>
      <w:r w:rsidRPr="00292DAD">
        <w:rPr>
          <w:rFonts w:asciiTheme="minorHAnsi" w:hAnsiTheme="minorHAnsi" w:cs="Tahoma"/>
          <w:szCs w:val="20"/>
        </w:rPr>
        <w:t>018 33 570</w:t>
      </w:r>
    </w:p>
    <w:p w:rsidR="00554E72" w:rsidRPr="00554E72" w:rsidRDefault="00C5276C" w:rsidP="00554E72">
      <w:pPr>
        <w:tabs>
          <w:tab w:val="left" w:pos="2340"/>
        </w:tabs>
        <w:spacing w:before="60" w:after="60"/>
        <w:rPr>
          <w:rFonts w:asciiTheme="minorHAnsi" w:hAnsiTheme="minorHAnsi" w:cs="Tahoma"/>
          <w:szCs w:val="20"/>
        </w:rPr>
      </w:pPr>
      <w:r w:rsidRPr="00554E72">
        <w:rPr>
          <w:rFonts w:asciiTheme="minorHAnsi" w:hAnsiTheme="minorHAnsi" w:cs="Tahoma"/>
          <w:b/>
          <w:szCs w:val="20"/>
        </w:rPr>
        <w:t>Rozsah plnění Smlouvy:</w:t>
      </w:r>
      <w:r w:rsidRPr="00554E72">
        <w:rPr>
          <w:rFonts w:asciiTheme="minorHAnsi" w:hAnsiTheme="minorHAnsi" w:cs="Tahoma"/>
          <w:b/>
          <w:szCs w:val="20"/>
        </w:rPr>
        <w:tab/>
      </w:r>
      <w:r w:rsidR="00554E72">
        <w:rPr>
          <w:rFonts w:asciiTheme="minorHAnsi" w:hAnsiTheme="minorHAnsi" w:cs="Tahoma"/>
          <w:b/>
          <w:szCs w:val="20"/>
        </w:rPr>
        <w:t xml:space="preserve">-       </w:t>
      </w:r>
      <w:r w:rsidR="00554E72" w:rsidRPr="00554E72">
        <w:rPr>
          <w:rFonts w:asciiTheme="minorHAnsi" w:hAnsiTheme="minorHAnsi" w:cs="Tahoma"/>
          <w:szCs w:val="20"/>
        </w:rPr>
        <w:t>P</w:t>
      </w:r>
      <w:r w:rsidR="00554E72" w:rsidRPr="00554E72">
        <w:rPr>
          <w:rFonts w:asciiTheme="minorHAnsi" w:eastAsia="Calibri" w:hAnsiTheme="minorHAnsi" w:cs="Tahoma"/>
          <w:szCs w:val="20"/>
          <w:lang w:val="x-none" w:eastAsia="x-none"/>
        </w:rPr>
        <w:t>rovoz systému SZR – SZR-001</w:t>
      </w:r>
    </w:p>
    <w:p w:rsidR="00DA77B1" w:rsidRPr="00554E72" w:rsidRDefault="00554E72" w:rsidP="00554E72">
      <w:pPr>
        <w:pStyle w:val="Odstavecseseznamem"/>
        <w:numPr>
          <w:ilvl w:val="0"/>
          <w:numId w:val="82"/>
        </w:numPr>
        <w:tabs>
          <w:tab w:val="left" w:pos="2340"/>
        </w:tabs>
        <w:spacing w:before="60" w:after="60"/>
        <w:rPr>
          <w:rFonts w:asciiTheme="minorHAnsi" w:hAnsiTheme="minorHAnsi" w:cs="Tahoma"/>
          <w:szCs w:val="20"/>
        </w:rPr>
      </w:pPr>
      <w:r w:rsidRPr="00554E72">
        <w:rPr>
          <w:rFonts w:asciiTheme="minorHAnsi" w:hAnsiTheme="minorHAnsi" w:cs="Tahoma"/>
          <w:szCs w:val="20"/>
        </w:rPr>
        <w:t>Provoz systému RDM – SZR-003</w:t>
      </w:r>
    </w:p>
    <w:p w:rsidR="00DA77B1" w:rsidRPr="0065234C" w:rsidRDefault="00DA77B1" w:rsidP="00561A9A">
      <w:pPr>
        <w:spacing w:before="60" w:after="60" w:line="240" w:lineRule="auto"/>
        <w:rPr>
          <w:rFonts w:asciiTheme="minorHAnsi" w:hAnsiTheme="minorHAnsi" w:cs="Tahoma"/>
          <w:b/>
          <w:szCs w:val="20"/>
        </w:rPr>
      </w:pPr>
    </w:p>
    <w:p w:rsidR="00DA77B1" w:rsidRPr="0065234C" w:rsidRDefault="00DA77B1" w:rsidP="00561A9A">
      <w:pPr>
        <w:spacing w:before="60" w:after="60" w:line="240" w:lineRule="auto"/>
        <w:rPr>
          <w:rFonts w:asciiTheme="minorHAnsi" w:hAnsiTheme="minorHAnsi" w:cs="Tahoma"/>
          <w:b/>
          <w:szCs w:val="20"/>
        </w:rPr>
      </w:pPr>
      <w:r w:rsidRPr="0065234C">
        <w:rPr>
          <w:rFonts w:asciiTheme="minorHAnsi" w:hAnsiTheme="minorHAnsi" w:cs="Tahoma"/>
          <w:b/>
          <w:szCs w:val="20"/>
        </w:rPr>
        <w:t>2/</w:t>
      </w:r>
    </w:p>
    <w:p w:rsidR="00C5276C" w:rsidRPr="00292DAD" w:rsidRDefault="00C5276C" w:rsidP="00C5276C">
      <w:pPr>
        <w:tabs>
          <w:tab w:val="left" w:pos="2340"/>
        </w:tabs>
        <w:spacing w:before="60" w:after="60" w:line="240" w:lineRule="auto"/>
        <w:rPr>
          <w:rFonts w:asciiTheme="minorHAnsi" w:hAnsiTheme="minorHAnsi" w:cs="Tahoma"/>
          <w:b/>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292DAD">
        <w:rPr>
          <w:rFonts w:asciiTheme="minorHAnsi" w:hAnsiTheme="minorHAnsi" w:cs="Tahoma"/>
          <w:b/>
          <w:szCs w:val="20"/>
        </w:rPr>
        <w:t>T-SOFT a.s.</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292DAD">
        <w:rPr>
          <w:rFonts w:asciiTheme="minorHAnsi" w:hAnsiTheme="minorHAnsi" w:cs="Tahoma"/>
          <w:szCs w:val="20"/>
        </w:rPr>
        <w:t>U zásobní zahrady 2552/1a, Žižkov, 130 00 Praha 3</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sidRPr="00292DAD">
        <w:rPr>
          <w:rFonts w:asciiTheme="minorHAnsi" w:hAnsiTheme="minorHAnsi" w:cs="Tahoma"/>
          <w:szCs w:val="20"/>
        </w:rPr>
        <w:t>akciová společnost</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Identifikační číslo:</w:t>
      </w:r>
      <w:r w:rsidRPr="0065234C">
        <w:rPr>
          <w:rFonts w:asciiTheme="minorHAnsi" w:hAnsiTheme="minorHAnsi" w:cs="Tahoma"/>
          <w:szCs w:val="20"/>
        </w:rPr>
        <w:tab/>
      </w:r>
      <w:r>
        <w:rPr>
          <w:rFonts w:asciiTheme="minorHAnsi" w:hAnsiTheme="minorHAnsi" w:cs="Tahoma"/>
          <w:szCs w:val="20"/>
        </w:rPr>
        <w:t>407 66 314</w:t>
      </w:r>
    </w:p>
    <w:p w:rsidR="004816FE" w:rsidRPr="004816FE" w:rsidRDefault="00C5276C" w:rsidP="004816FE">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Rozsah plnění Smlouvy:</w:t>
      </w:r>
      <w:r w:rsidRPr="0065234C">
        <w:rPr>
          <w:rFonts w:asciiTheme="minorHAnsi" w:hAnsiTheme="minorHAnsi" w:cs="Tahoma"/>
          <w:b/>
          <w:szCs w:val="20"/>
        </w:rPr>
        <w:tab/>
      </w:r>
      <w:r w:rsidR="004816FE">
        <w:rPr>
          <w:rFonts w:asciiTheme="minorHAnsi" w:hAnsiTheme="minorHAnsi" w:cs="Tahoma"/>
          <w:b/>
          <w:szCs w:val="20"/>
        </w:rPr>
        <w:t xml:space="preserve">-       </w:t>
      </w:r>
      <w:r w:rsidR="004816FE" w:rsidRPr="004816FE">
        <w:rPr>
          <w:rFonts w:asciiTheme="minorHAnsi" w:hAnsiTheme="minorHAnsi" w:cs="Tahoma"/>
          <w:szCs w:val="20"/>
        </w:rPr>
        <w:t>Provoz portálů - P-001/P-002,</w:t>
      </w:r>
    </w:p>
    <w:p w:rsidR="004816FE" w:rsidRPr="004816FE" w:rsidRDefault="004816FE" w:rsidP="004816FE">
      <w:pPr>
        <w:pStyle w:val="Odstavecseseznamem"/>
        <w:numPr>
          <w:ilvl w:val="0"/>
          <w:numId w:val="82"/>
        </w:numPr>
        <w:tabs>
          <w:tab w:val="left" w:pos="2340"/>
        </w:tabs>
        <w:spacing w:before="60" w:after="60"/>
        <w:rPr>
          <w:rFonts w:asciiTheme="minorHAnsi" w:hAnsiTheme="minorHAnsi" w:cs="Tahoma"/>
          <w:szCs w:val="20"/>
        </w:rPr>
      </w:pPr>
      <w:r w:rsidRPr="004816FE">
        <w:rPr>
          <w:rFonts w:asciiTheme="minorHAnsi" w:hAnsiTheme="minorHAnsi" w:cs="Tahoma"/>
          <w:szCs w:val="20"/>
        </w:rPr>
        <w:t>Provoz drobných portálových aplikací – P-003,</w:t>
      </w:r>
    </w:p>
    <w:p w:rsidR="004816FE" w:rsidRPr="004816FE" w:rsidRDefault="004816FE" w:rsidP="004816FE">
      <w:pPr>
        <w:pStyle w:val="Odstavecseseznamem"/>
        <w:numPr>
          <w:ilvl w:val="0"/>
          <w:numId w:val="82"/>
        </w:numPr>
        <w:tabs>
          <w:tab w:val="left" w:pos="2340"/>
        </w:tabs>
        <w:spacing w:before="60" w:after="60"/>
        <w:rPr>
          <w:rFonts w:asciiTheme="minorHAnsi" w:hAnsiTheme="minorHAnsi" w:cs="Tahoma"/>
          <w:szCs w:val="20"/>
        </w:rPr>
      </w:pPr>
      <w:r w:rsidRPr="004816FE">
        <w:rPr>
          <w:rFonts w:asciiTheme="minorHAnsi" w:hAnsiTheme="minorHAnsi" w:cs="Tahoma"/>
          <w:szCs w:val="20"/>
        </w:rPr>
        <w:t>Provoz Speciálních Registrů – SR-002 - část,</w:t>
      </w:r>
    </w:p>
    <w:p w:rsidR="004816FE" w:rsidRPr="004816FE" w:rsidRDefault="004816FE" w:rsidP="004816FE">
      <w:pPr>
        <w:pStyle w:val="Odstavecseseznamem"/>
        <w:numPr>
          <w:ilvl w:val="0"/>
          <w:numId w:val="82"/>
        </w:numPr>
        <w:tabs>
          <w:tab w:val="left" w:pos="2340"/>
        </w:tabs>
        <w:spacing w:before="60" w:after="60"/>
        <w:rPr>
          <w:rFonts w:asciiTheme="minorHAnsi" w:hAnsiTheme="minorHAnsi" w:cs="Tahoma"/>
          <w:szCs w:val="20"/>
        </w:rPr>
      </w:pPr>
      <w:r w:rsidRPr="004816FE">
        <w:rPr>
          <w:rFonts w:asciiTheme="minorHAnsi" w:hAnsiTheme="minorHAnsi" w:cs="Tahoma"/>
          <w:szCs w:val="20"/>
        </w:rPr>
        <w:t>Provoz systému SZR – SZR-001 - Proces aktualizace databáze subjektů a provozoven</w:t>
      </w:r>
    </w:p>
    <w:p w:rsidR="00DA77B1" w:rsidRPr="004816FE" w:rsidRDefault="004816FE" w:rsidP="004816FE">
      <w:pPr>
        <w:pStyle w:val="Odstavecseseznamem"/>
        <w:numPr>
          <w:ilvl w:val="0"/>
          <w:numId w:val="82"/>
        </w:numPr>
        <w:tabs>
          <w:tab w:val="left" w:pos="2340"/>
        </w:tabs>
        <w:spacing w:before="60" w:after="60"/>
        <w:rPr>
          <w:rFonts w:asciiTheme="minorHAnsi" w:hAnsiTheme="minorHAnsi" w:cs="Tahoma"/>
          <w:szCs w:val="20"/>
        </w:rPr>
      </w:pPr>
      <w:r w:rsidRPr="004816FE">
        <w:rPr>
          <w:rFonts w:asciiTheme="minorHAnsi" w:hAnsiTheme="minorHAnsi" w:cs="Tahoma"/>
          <w:szCs w:val="20"/>
        </w:rPr>
        <w:t>Provoz sdílené databáze dat žádostí o dotace – SDB-001</w:t>
      </w:r>
    </w:p>
    <w:p w:rsidR="00DA77B1" w:rsidRPr="0065234C" w:rsidRDefault="00E24F88" w:rsidP="00561A9A">
      <w:pPr>
        <w:tabs>
          <w:tab w:val="left" w:pos="2340"/>
        </w:tabs>
        <w:spacing w:before="60" w:after="60" w:line="240" w:lineRule="auto"/>
        <w:rPr>
          <w:rFonts w:asciiTheme="minorHAnsi" w:hAnsiTheme="minorHAnsi" w:cs="Tahoma"/>
          <w:szCs w:val="20"/>
        </w:rPr>
      </w:pPr>
      <w:r w:rsidRPr="0065234C">
        <w:rPr>
          <w:rStyle w:val="doplnuchazeChar"/>
          <w:rFonts w:asciiTheme="minorHAnsi" w:hAnsiTheme="minorHAnsi" w:cs="Tahoma"/>
          <w:szCs w:val="20"/>
        </w:rPr>
        <w:t xml:space="preserve"> </w:t>
      </w:r>
      <w:r w:rsidR="00554E72">
        <w:rPr>
          <w:rStyle w:val="doplnuchazeChar"/>
          <w:rFonts w:asciiTheme="minorHAnsi" w:hAnsiTheme="minorHAnsi" w:cs="Tahoma"/>
          <w:szCs w:val="20"/>
        </w:rPr>
        <w:tab/>
      </w:r>
    </w:p>
    <w:p w:rsidR="00DA77B1" w:rsidRPr="0065234C" w:rsidRDefault="00DA77B1" w:rsidP="00561A9A">
      <w:pPr>
        <w:spacing w:before="60" w:after="60" w:line="240" w:lineRule="auto"/>
        <w:rPr>
          <w:rFonts w:asciiTheme="minorHAnsi" w:hAnsiTheme="minorHAnsi" w:cs="Tahoma"/>
          <w:b/>
          <w:szCs w:val="20"/>
        </w:rPr>
      </w:pPr>
      <w:r w:rsidRPr="0065234C">
        <w:rPr>
          <w:rFonts w:asciiTheme="minorHAnsi" w:hAnsiTheme="minorHAnsi" w:cs="Tahoma"/>
          <w:b/>
          <w:szCs w:val="20"/>
        </w:rPr>
        <w:t>3/</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292DAD">
        <w:rPr>
          <w:rFonts w:asciiTheme="minorHAnsi" w:hAnsiTheme="minorHAnsi" w:cs="Tahoma"/>
          <w:b/>
          <w:szCs w:val="20"/>
        </w:rPr>
        <w:t>Solitea Business Solutions s.r.o.</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292DAD">
        <w:rPr>
          <w:rFonts w:asciiTheme="minorHAnsi" w:hAnsiTheme="minorHAnsi" w:cs="Tahoma"/>
          <w:szCs w:val="20"/>
        </w:rPr>
        <w:t>Praha 9 - Vysočany, Rubeška 215/1, PSČ 19000</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sidRPr="00292DAD">
        <w:rPr>
          <w:rFonts w:asciiTheme="minorHAnsi" w:hAnsiTheme="minorHAnsi" w:cs="Tahoma"/>
          <w:szCs w:val="20"/>
        </w:rPr>
        <w:t>společnost s ručením omezeným</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Identifikační číslo:</w:t>
      </w:r>
      <w:r w:rsidRPr="0065234C">
        <w:rPr>
          <w:rFonts w:asciiTheme="minorHAnsi" w:hAnsiTheme="minorHAnsi" w:cs="Tahoma"/>
          <w:szCs w:val="20"/>
        </w:rPr>
        <w:tab/>
      </w:r>
      <w:r w:rsidRPr="00292DAD">
        <w:rPr>
          <w:rFonts w:asciiTheme="minorHAnsi" w:hAnsiTheme="minorHAnsi" w:cs="Tahoma"/>
          <w:szCs w:val="20"/>
        </w:rPr>
        <w:t>649 46 274</w:t>
      </w:r>
    </w:p>
    <w:p w:rsidR="004816FE" w:rsidRPr="004816FE" w:rsidRDefault="00C5276C" w:rsidP="004816FE">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Rozsah plnění Smlouvy:</w:t>
      </w:r>
      <w:r w:rsidRPr="0065234C">
        <w:rPr>
          <w:rFonts w:asciiTheme="minorHAnsi" w:hAnsiTheme="minorHAnsi" w:cs="Tahoma"/>
          <w:b/>
          <w:szCs w:val="20"/>
        </w:rPr>
        <w:tab/>
      </w:r>
      <w:r w:rsidR="004816FE">
        <w:rPr>
          <w:rFonts w:asciiTheme="minorHAnsi" w:hAnsiTheme="minorHAnsi" w:cs="Tahoma"/>
          <w:b/>
          <w:szCs w:val="20"/>
        </w:rPr>
        <w:t xml:space="preserve">-      </w:t>
      </w:r>
      <w:r w:rsidR="00CC2527">
        <w:rPr>
          <w:rFonts w:asciiTheme="minorHAnsi" w:hAnsiTheme="minorHAnsi" w:cs="Tahoma"/>
          <w:b/>
          <w:szCs w:val="20"/>
        </w:rPr>
        <w:t xml:space="preserve"> </w:t>
      </w:r>
      <w:r w:rsidR="004816FE" w:rsidRPr="004816FE">
        <w:rPr>
          <w:rFonts w:asciiTheme="minorHAnsi" w:hAnsiTheme="minorHAnsi" w:cs="Tahoma"/>
          <w:szCs w:val="20"/>
        </w:rPr>
        <w:t>Provoz aplikace Mezisklad zpráv o kontrole a aplikace Data ke stažení – CC-001,</w:t>
      </w:r>
    </w:p>
    <w:p w:rsidR="00DA77B1" w:rsidRPr="004816FE" w:rsidRDefault="004816FE" w:rsidP="004816FE">
      <w:pPr>
        <w:pStyle w:val="Odstavecseseznamem"/>
        <w:numPr>
          <w:ilvl w:val="0"/>
          <w:numId w:val="82"/>
        </w:numPr>
        <w:tabs>
          <w:tab w:val="left" w:pos="2340"/>
        </w:tabs>
        <w:spacing w:before="60" w:after="60"/>
        <w:rPr>
          <w:rFonts w:asciiTheme="minorHAnsi" w:hAnsiTheme="minorHAnsi" w:cs="Tahoma"/>
          <w:szCs w:val="20"/>
        </w:rPr>
      </w:pPr>
      <w:r w:rsidRPr="004816FE">
        <w:rPr>
          <w:rFonts w:asciiTheme="minorHAnsi" w:hAnsiTheme="minorHAnsi" w:cs="Tahoma"/>
          <w:szCs w:val="20"/>
        </w:rPr>
        <w:t>Provoz integrovaného zemědělského registru – registru zvířat – IZR-001</w:t>
      </w:r>
    </w:p>
    <w:p w:rsidR="00C5276C" w:rsidRDefault="00C5276C" w:rsidP="00C5276C">
      <w:pPr>
        <w:tabs>
          <w:tab w:val="left" w:pos="2340"/>
        </w:tabs>
        <w:spacing w:before="60" w:after="60" w:line="240" w:lineRule="auto"/>
        <w:rPr>
          <w:rFonts w:asciiTheme="minorHAnsi" w:hAnsiTheme="minorHAnsi" w:cs="Tahoma"/>
          <w:szCs w:val="20"/>
        </w:rPr>
      </w:pPr>
    </w:p>
    <w:p w:rsidR="00DA77B1" w:rsidRPr="00C5276C" w:rsidRDefault="00C5276C" w:rsidP="00561A9A">
      <w:pPr>
        <w:tabs>
          <w:tab w:val="left" w:pos="2340"/>
        </w:tabs>
        <w:spacing w:before="60" w:after="60" w:line="240" w:lineRule="auto"/>
        <w:rPr>
          <w:rStyle w:val="doplnuchazeChar"/>
          <w:rFonts w:asciiTheme="minorHAnsi" w:hAnsiTheme="minorHAnsi" w:cs="Tahoma"/>
          <w:szCs w:val="20"/>
          <w:lang w:val="cs-CZ"/>
        </w:rPr>
      </w:pPr>
      <w:r w:rsidRPr="00C5276C">
        <w:rPr>
          <w:rStyle w:val="doplnuchazeChar"/>
          <w:rFonts w:asciiTheme="minorHAnsi" w:hAnsiTheme="minorHAnsi" w:cs="Tahoma"/>
          <w:szCs w:val="20"/>
          <w:lang w:val="cs-CZ"/>
        </w:rPr>
        <w:t>4/</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292DAD">
        <w:rPr>
          <w:rFonts w:asciiTheme="minorHAnsi" w:hAnsiTheme="minorHAnsi" w:cs="Tahoma"/>
          <w:b/>
          <w:szCs w:val="20"/>
        </w:rPr>
        <w:t>PC HELP, a.s.</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292DAD">
        <w:rPr>
          <w:rFonts w:asciiTheme="minorHAnsi" w:hAnsiTheme="minorHAnsi" w:cs="Tahoma"/>
          <w:szCs w:val="20"/>
        </w:rPr>
        <w:t>Samešova 1144, Nové Dvory, 674 01 Třebíč</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Pr>
          <w:rFonts w:asciiTheme="minorHAnsi" w:hAnsiTheme="minorHAnsi" w:cs="Tahoma"/>
          <w:szCs w:val="20"/>
        </w:rPr>
        <w:t>akciová společnost</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Identifikační číslo:</w:t>
      </w:r>
      <w:r w:rsidRPr="0065234C">
        <w:rPr>
          <w:rFonts w:asciiTheme="minorHAnsi" w:hAnsiTheme="minorHAnsi" w:cs="Tahoma"/>
          <w:szCs w:val="20"/>
        </w:rPr>
        <w:tab/>
      </w:r>
      <w:r>
        <w:rPr>
          <w:rFonts w:asciiTheme="minorHAnsi" w:hAnsiTheme="minorHAnsi" w:cs="Tahoma"/>
          <w:szCs w:val="20"/>
        </w:rPr>
        <w:t>607 48 516</w:t>
      </w:r>
    </w:p>
    <w:p w:rsidR="00C5276C" w:rsidRPr="004816FE" w:rsidRDefault="00C5276C" w:rsidP="00C5276C">
      <w:pPr>
        <w:tabs>
          <w:tab w:val="left" w:pos="2340"/>
        </w:tabs>
        <w:spacing w:before="60" w:after="60" w:line="240" w:lineRule="auto"/>
        <w:rPr>
          <w:rStyle w:val="doplnuchazeChar"/>
          <w:rFonts w:asciiTheme="minorHAnsi" w:hAnsiTheme="minorHAnsi" w:cs="Tahoma"/>
          <w:szCs w:val="20"/>
          <w:lang w:val="cs-CZ"/>
        </w:rPr>
      </w:pPr>
      <w:r w:rsidRPr="0065234C">
        <w:rPr>
          <w:rFonts w:asciiTheme="minorHAnsi" w:hAnsiTheme="minorHAnsi" w:cs="Tahoma"/>
          <w:b/>
          <w:szCs w:val="20"/>
        </w:rPr>
        <w:t>Rozsah plnění Smlouvy:</w:t>
      </w:r>
      <w:r w:rsidRPr="0065234C">
        <w:rPr>
          <w:rFonts w:asciiTheme="minorHAnsi" w:hAnsiTheme="minorHAnsi" w:cs="Tahoma"/>
          <w:b/>
          <w:szCs w:val="20"/>
        </w:rPr>
        <w:tab/>
      </w:r>
      <w:r w:rsidR="00CC2527">
        <w:rPr>
          <w:rFonts w:asciiTheme="minorHAnsi" w:hAnsiTheme="minorHAnsi" w:cs="Tahoma"/>
          <w:b/>
          <w:szCs w:val="20"/>
        </w:rPr>
        <w:t xml:space="preserve">-       </w:t>
      </w:r>
      <w:r w:rsidR="004816FE" w:rsidRPr="004816FE">
        <w:rPr>
          <w:rFonts w:asciiTheme="minorHAnsi" w:hAnsiTheme="minorHAnsi" w:cs="Tahoma"/>
          <w:szCs w:val="20"/>
        </w:rPr>
        <w:t>Provoz systému EZP – SZR-002</w:t>
      </w:r>
    </w:p>
    <w:p w:rsidR="00DA77B1" w:rsidRDefault="00DA77B1" w:rsidP="00561A9A">
      <w:pPr>
        <w:tabs>
          <w:tab w:val="left" w:pos="2340"/>
        </w:tabs>
        <w:spacing w:before="60" w:after="60" w:line="240" w:lineRule="auto"/>
        <w:rPr>
          <w:rStyle w:val="doplnuchazeChar"/>
          <w:rFonts w:asciiTheme="minorHAnsi" w:hAnsiTheme="minorHAnsi" w:cs="Tahoma"/>
          <w:b w:val="0"/>
          <w:szCs w:val="20"/>
        </w:rPr>
      </w:pPr>
    </w:p>
    <w:p w:rsidR="00C5276C" w:rsidRPr="00C5276C" w:rsidRDefault="00C5276C" w:rsidP="00561A9A">
      <w:pPr>
        <w:tabs>
          <w:tab w:val="left" w:pos="2340"/>
        </w:tabs>
        <w:spacing w:before="60" w:after="60" w:line="240" w:lineRule="auto"/>
        <w:rPr>
          <w:rStyle w:val="doplnuchazeChar"/>
          <w:rFonts w:asciiTheme="minorHAnsi" w:hAnsiTheme="minorHAnsi" w:cs="Tahoma"/>
          <w:szCs w:val="20"/>
          <w:lang w:val="cs-CZ"/>
        </w:rPr>
      </w:pPr>
      <w:r w:rsidRPr="00C5276C">
        <w:rPr>
          <w:rStyle w:val="doplnuchazeChar"/>
          <w:rFonts w:asciiTheme="minorHAnsi" w:hAnsiTheme="minorHAnsi" w:cs="Tahoma"/>
          <w:szCs w:val="20"/>
          <w:lang w:val="cs-CZ"/>
        </w:rPr>
        <w:t>5/</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D365A0">
        <w:rPr>
          <w:rFonts w:asciiTheme="minorHAnsi" w:hAnsiTheme="minorHAnsi" w:cs="Tahoma"/>
          <w:b/>
          <w:szCs w:val="20"/>
        </w:rPr>
        <w:t>Etnetera a.s.</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D365A0">
        <w:rPr>
          <w:rFonts w:asciiTheme="minorHAnsi" w:hAnsiTheme="minorHAnsi" w:cs="Tahoma"/>
          <w:szCs w:val="20"/>
        </w:rPr>
        <w:t>Jankovcova 1037/49, Holešovice, 170 00 Praha 7</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Pr>
          <w:rFonts w:asciiTheme="minorHAnsi" w:hAnsiTheme="minorHAnsi" w:cs="Tahoma"/>
          <w:szCs w:val="20"/>
        </w:rPr>
        <w:t>akciová společnost</w:t>
      </w:r>
    </w:p>
    <w:p w:rsidR="00C5276C" w:rsidRPr="0065234C" w:rsidRDefault="00C5276C" w:rsidP="00C5276C">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Identifikační číslo:</w:t>
      </w:r>
      <w:r w:rsidRPr="0065234C">
        <w:rPr>
          <w:rFonts w:asciiTheme="minorHAnsi" w:hAnsiTheme="minorHAnsi" w:cs="Tahoma"/>
          <w:szCs w:val="20"/>
        </w:rPr>
        <w:tab/>
      </w:r>
      <w:r>
        <w:rPr>
          <w:rFonts w:asciiTheme="minorHAnsi" w:hAnsiTheme="minorHAnsi" w:cs="Tahoma"/>
          <w:szCs w:val="20"/>
        </w:rPr>
        <w:t>251 03 814</w:t>
      </w:r>
    </w:p>
    <w:p w:rsidR="00C5276C" w:rsidRPr="00CC2527" w:rsidRDefault="00C5276C" w:rsidP="00C5276C">
      <w:pPr>
        <w:tabs>
          <w:tab w:val="left" w:pos="2340"/>
        </w:tabs>
        <w:spacing w:before="60" w:after="60" w:line="240" w:lineRule="auto"/>
        <w:rPr>
          <w:rFonts w:asciiTheme="minorHAnsi" w:hAnsiTheme="minorHAnsi" w:cs="Tahoma"/>
          <w:szCs w:val="20"/>
          <w:highlight w:val="yellow"/>
        </w:rPr>
      </w:pPr>
      <w:r w:rsidRPr="0065234C">
        <w:rPr>
          <w:rFonts w:asciiTheme="minorHAnsi" w:hAnsiTheme="minorHAnsi" w:cs="Tahoma"/>
          <w:b/>
          <w:szCs w:val="20"/>
        </w:rPr>
        <w:t>Rozsah plnění Smlouvy:</w:t>
      </w:r>
      <w:r w:rsidRPr="0065234C">
        <w:rPr>
          <w:rFonts w:asciiTheme="minorHAnsi" w:hAnsiTheme="minorHAnsi" w:cs="Tahoma"/>
          <w:b/>
          <w:szCs w:val="20"/>
        </w:rPr>
        <w:tab/>
      </w:r>
      <w:r w:rsidR="00CC2527" w:rsidRPr="00CC2527">
        <w:rPr>
          <w:rFonts w:asciiTheme="minorHAnsi" w:hAnsiTheme="minorHAnsi" w:cs="Tahoma"/>
          <w:szCs w:val="20"/>
        </w:rPr>
        <w:t>-       Provoz redakčního systému – P-004</w:t>
      </w:r>
    </w:p>
    <w:p w:rsidR="00C5276C" w:rsidRPr="00C5276C" w:rsidRDefault="00C5276C" w:rsidP="00561A9A">
      <w:pPr>
        <w:tabs>
          <w:tab w:val="left" w:pos="2340"/>
        </w:tabs>
        <w:spacing w:before="60" w:after="60" w:line="240" w:lineRule="auto"/>
        <w:rPr>
          <w:rStyle w:val="doplnuchazeChar"/>
          <w:rFonts w:asciiTheme="minorHAnsi" w:hAnsiTheme="minorHAnsi" w:cs="Tahoma"/>
          <w:b w:val="0"/>
          <w:szCs w:val="20"/>
          <w:lang w:val="cs-CZ"/>
        </w:rPr>
      </w:pPr>
    </w:p>
    <w:p w:rsidR="00DA77B1" w:rsidRPr="0065234C" w:rsidRDefault="00DA77B1" w:rsidP="00561A9A">
      <w:pPr>
        <w:tabs>
          <w:tab w:val="left" w:pos="2340"/>
        </w:tabs>
        <w:spacing w:before="60" w:after="60" w:line="240" w:lineRule="auto"/>
        <w:rPr>
          <w:rFonts w:asciiTheme="minorHAnsi" w:hAnsiTheme="minorHAnsi" w:cs="Tahoma"/>
          <w:b/>
          <w:szCs w:val="20"/>
        </w:rPr>
      </w:pPr>
    </w:p>
    <w:p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rsidR="0032073B" w:rsidRPr="0065234C" w:rsidRDefault="0032073B" w:rsidP="00561A9A">
      <w:pPr>
        <w:spacing w:before="60" w:after="60" w:line="240" w:lineRule="auto"/>
        <w:rPr>
          <w:rFonts w:asciiTheme="minorHAnsi" w:hAnsiTheme="minorHAnsi" w:cs="Tahoma"/>
          <w:b/>
          <w:szCs w:val="20"/>
        </w:rPr>
      </w:pPr>
    </w:p>
    <w:p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7" w:name="_Příloha_č._8"/>
      <w:bookmarkStart w:id="258" w:name="Annex08"/>
      <w:bookmarkEnd w:id="257"/>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58"/>
    <w:p w:rsidR="00F875F8" w:rsidRPr="0065234C" w:rsidRDefault="00F875F8"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673"/>
        <w:gridCol w:w="2552"/>
        <w:gridCol w:w="1132"/>
        <w:gridCol w:w="1871"/>
        <w:gridCol w:w="2855"/>
      </w:tblGrid>
      <w:tr w:rsidR="00101FCC" w:rsidRPr="0065234C" w:rsidTr="00E71683">
        <w:trPr>
          <w:trHeight w:val="193"/>
        </w:trPr>
        <w:tc>
          <w:tcPr>
            <w:tcW w:w="5000" w:type="pct"/>
            <w:gridSpan w:val="6"/>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bookmarkStart w:id="259" w:name="_Ref419882944"/>
            <w:bookmarkStart w:id="260" w:name="Annex09"/>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Paušální</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služby</w:t>
            </w:r>
            <w:r w:rsidR="000C7CFD">
              <w:rPr>
                <w:rFonts w:asciiTheme="minorHAnsi" w:hAnsiTheme="minorHAnsi" w:cs="Tahoma"/>
                <w:b/>
                <w:color w:val="FFFFFF" w:themeColor="background1"/>
                <w:szCs w:val="20"/>
              </w:rPr>
              <w:t xml:space="preserve"> za měsíc</w:t>
            </w:r>
          </w:p>
        </w:tc>
      </w:tr>
      <w:tr w:rsidR="0078499C" w:rsidRPr="0065234C" w:rsidTr="0078499C">
        <w:trPr>
          <w:trHeight w:val="258"/>
        </w:trPr>
        <w:tc>
          <w:tcPr>
            <w:tcW w:w="447" w:type="pct"/>
            <w:shd w:val="clear" w:color="auto" w:fill="ABBB59" w:themeFill="text1"/>
            <w:vAlign w:val="center"/>
          </w:tcPr>
          <w:p w:rsidR="00101FCC" w:rsidRPr="00DA20E8" w:rsidRDefault="00101FCC" w:rsidP="00561A9A">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ID</w:t>
            </w:r>
            <w:r w:rsidR="00E24F88" w:rsidRPr="0065234C">
              <w:rPr>
                <w:rFonts w:asciiTheme="minorHAnsi" w:hAnsiTheme="minorHAnsi" w:cs="Tahoma"/>
                <w:b/>
                <w:color w:val="FFFFFF" w:themeColor="background1"/>
                <w:szCs w:val="20"/>
              </w:rPr>
              <w:t xml:space="preserve">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rsidR="00101FCC" w:rsidRPr="00C04EDB" w:rsidRDefault="00101FCC" w:rsidP="00561A9A">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bez</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měsíc</w:t>
            </w:r>
          </w:p>
        </w:tc>
        <w:tc>
          <w:tcPr>
            <w:tcW w:w="366" w:type="pct"/>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p>
        </w:tc>
        <w:tc>
          <w:tcPr>
            <w:tcW w:w="605"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p>
        </w:tc>
        <w:tc>
          <w:tcPr>
            <w:tcW w:w="923"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včetně</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00735F74" w:rsidRPr="0065234C">
              <w:rPr>
                <w:rFonts w:asciiTheme="minorHAnsi" w:hAnsiTheme="minorHAnsi" w:cs="Tahoma"/>
                <w:b/>
                <w:color w:val="FFFFFF" w:themeColor="background1"/>
                <w:szCs w:val="20"/>
              </w:rPr>
              <w:t>měsíc</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P-001</w:t>
            </w:r>
            <w:r>
              <w:rPr>
                <w:rFonts w:asciiTheme="minorHAnsi" w:hAnsiTheme="minorHAnsi" w:cs="Tahoma"/>
                <w:b/>
                <w:szCs w:val="20"/>
              </w:rPr>
              <w:t>*</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portálů</w:t>
            </w:r>
          </w:p>
        </w:tc>
        <w:tc>
          <w:tcPr>
            <w:tcW w:w="825" w:type="pct"/>
            <w:vAlign w:val="center"/>
          </w:tcPr>
          <w:p w:rsidR="005E44C9" w:rsidRPr="00006D7D" w:rsidRDefault="005E44C9" w:rsidP="005E44C9">
            <w:pPr>
              <w:jc w:val="right"/>
            </w:pPr>
            <w:r w:rsidRPr="00006D7D">
              <w:t>53</w:t>
            </w:r>
            <w:r>
              <w:t>.</w:t>
            </w:r>
            <w:r w:rsidRPr="00006D7D">
              <w:t>972,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11</w:t>
            </w:r>
            <w:r>
              <w:t>.</w:t>
            </w:r>
            <w:r w:rsidRPr="0073315C">
              <w:t>334,12</w:t>
            </w:r>
          </w:p>
        </w:tc>
        <w:tc>
          <w:tcPr>
            <w:tcW w:w="923" w:type="pct"/>
            <w:shd w:val="clear" w:color="auto" w:fill="auto"/>
            <w:vAlign w:val="center"/>
          </w:tcPr>
          <w:p w:rsidR="005E44C9" w:rsidRPr="00E24CF9" w:rsidRDefault="005E44C9" w:rsidP="005E44C9">
            <w:pPr>
              <w:jc w:val="right"/>
            </w:pPr>
            <w:r w:rsidRPr="00E24CF9">
              <w:t>65</w:t>
            </w:r>
            <w:r>
              <w:t>.</w:t>
            </w:r>
            <w:r w:rsidRPr="00E24CF9">
              <w:t>306,12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P-002</w:t>
            </w:r>
            <w:r>
              <w:rPr>
                <w:rFonts w:asciiTheme="minorHAnsi" w:hAnsiTheme="minorHAnsi" w:cs="Tahoma"/>
                <w:b/>
                <w:szCs w:val="20"/>
              </w:rPr>
              <w:t>**</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portálů</w:t>
            </w:r>
          </w:p>
        </w:tc>
        <w:tc>
          <w:tcPr>
            <w:tcW w:w="825" w:type="pct"/>
            <w:vAlign w:val="center"/>
          </w:tcPr>
          <w:p w:rsidR="005E44C9" w:rsidRPr="00006D7D" w:rsidRDefault="005E44C9" w:rsidP="005E44C9">
            <w:pPr>
              <w:jc w:val="right"/>
            </w:pPr>
            <w:r w:rsidRPr="00006D7D">
              <w:t>64</w:t>
            </w:r>
            <w:r>
              <w:t>.</w:t>
            </w:r>
            <w:r w:rsidRPr="00006D7D">
              <w:t>772,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13</w:t>
            </w:r>
            <w:r>
              <w:t>.</w:t>
            </w:r>
            <w:r w:rsidRPr="0073315C">
              <w:t>602,12</w:t>
            </w:r>
          </w:p>
        </w:tc>
        <w:tc>
          <w:tcPr>
            <w:tcW w:w="923" w:type="pct"/>
            <w:shd w:val="clear" w:color="auto" w:fill="auto"/>
            <w:vAlign w:val="center"/>
          </w:tcPr>
          <w:p w:rsidR="005E44C9" w:rsidRPr="00E24CF9" w:rsidRDefault="005E44C9" w:rsidP="005E44C9">
            <w:pPr>
              <w:jc w:val="right"/>
            </w:pPr>
            <w:r w:rsidRPr="00E24CF9">
              <w:t>78</w:t>
            </w:r>
            <w:r>
              <w:t>.</w:t>
            </w:r>
            <w:r w:rsidRPr="00E24CF9">
              <w:t>374,12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P-003</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drobných portálových aplikací</w:t>
            </w:r>
          </w:p>
        </w:tc>
        <w:tc>
          <w:tcPr>
            <w:tcW w:w="825" w:type="pct"/>
            <w:vAlign w:val="center"/>
          </w:tcPr>
          <w:p w:rsidR="005E44C9" w:rsidRPr="00006D7D" w:rsidRDefault="005E44C9" w:rsidP="005E44C9">
            <w:pPr>
              <w:jc w:val="right"/>
            </w:pPr>
            <w:r w:rsidRPr="00006D7D">
              <w:t>296</w:t>
            </w:r>
            <w:r>
              <w:t>.</w:t>
            </w:r>
            <w:r w:rsidRPr="00006D7D">
              <w:t>972,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62</w:t>
            </w:r>
            <w:r>
              <w:t>.</w:t>
            </w:r>
            <w:r w:rsidRPr="0073315C">
              <w:t>364,12</w:t>
            </w:r>
          </w:p>
        </w:tc>
        <w:tc>
          <w:tcPr>
            <w:tcW w:w="923" w:type="pct"/>
            <w:shd w:val="clear" w:color="auto" w:fill="auto"/>
            <w:vAlign w:val="center"/>
          </w:tcPr>
          <w:p w:rsidR="005E44C9" w:rsidRPr="00E24CF9" w:rsidRDefault="005E44C9" w:rsidP="005E44C9">
            <w:pPr>
              <w:jc w:val="right"/>
            </w:pPr>
            <w:r w:rsidRPr="00E24CF9">
              <w:t>359</w:t>
            </w:r>
            <w:r>
              <w:t>.</w:t>
            </w:r>
            <w:r w:rsidRPr="00E24CF9">
              <w:t>336,12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P-004</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redakčního systému</w:t>
            </w:r>
          </w:p>
        </w:tc>
        <w:tc>
          <w:tcPr>
            <w:tcW w:w="825" w:type="pct"/>
            <w:vAlign w:val="center"/>
          </w:tcPr>
          <w:p w:rsidR="005E44C9" w:rsidRPr="00006D7D" w:rsidRDefault="005E44C9" w:rsidP="005E44C9">
            <w:pPr>
              <w:jc w:val="right"/>
            </w:pPr>
            <w:r w:rsidRPr="00006D7D">
              <w:t>80</w:t>
            </w:r>
            <w:r>
              <w:t>.</w:t>
            </w:r>
            <w:r w:rsidRPr="00006D7D">
              <w:t>972,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17</w:t>
            </w:r>
            <w:r>
              <w:t>.</w:t>
            </w:r>
            <w:r w:rsidRPr="0073315C">
              <w:t>004,12</w:t>
            </w:r>
          </w:p>
        </w:tc>
        <w:tc>
          <w:tcPr>
            <w:tcW w:w="923" w:type="pct"/>
            <w:shd w:val="clear" w:color="auto" w:fill="auto"/>
            <w:vAlign w:val="center"/>
          </w:tcPr>
          <w:p w:rsidR="005E44C9" w:rsidRPr="00E24CF9" w:rsidRDefault="005E44C9" w:rsidP="005E44C9">
            <w:pPr>
              <w:jc w:val="right"/>
            </w:pPr>
            <w:r w:rsidRPr="00E24CF9">
              <w:t>97</w:t>
            </w:r>
            <w:r>
              <w:t>.</w:t>
            </w:r>
            <w:r w:rsidRPr="00E24CF9">
              <w:t>976,12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CC-001</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aplikace Mezisklad zpráv o kontrole a aplikace Data ke stažení</w:t>
            </w:r>
          </w:p>
        </w:tc>
        <w:tc>
          <w:tcPr>
            <w:tcW w:w="825" w:type="pct"/>
            <w:vAlign w:val="center"/>
          </w:tcPr>
          <w:p w:rsidR="005E44C9" w:rsidRPr="00006D7D" w:rsidRDefault="005E44C9" w:rsidP="005E44C9">
            <w:pPr>
              <w:jc w:val="right"/>
            </w:pPr>
            <w:r w:rsidRPr="00006D7D">
              <w:t>116</w:t>
            </w:r>
            <w:r>
              <w:t>.</w:t>
            </w:r>
            <w:r w:rsidRPr="00006D7D">
              <w:t>158</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24</w:t>
            </w:r>
            <w:r>
              <w:t>.</w:t>
            </w:r>
            <w:r w:rsidRPr="0073315C">
              <w:t>393,18</w:t>
            </w:r>
          </w:p>
        </w:tc>
        <w:tc>
          <w:tcPr>
            <w:tcW w:w="923" w:type="pct"/>
            <w:shd w:val="clear" w:color="auto" w:fill="auto"/>
            <w:vAlign w:val="center"/>
          </w:tcPr>
          <w:p w:rsidR="005E44C9" w:rsidRPr="00E24CF9" w:rsidRDefault="005E44C9" w:rsidP="005E44C9">
            <w:pPr>
              <w:jc w:val="right"/>
            </w:pPr>
            <w:r w:rsidRPr="00E24CF9">
              <w:t>140</w:t>
            </w:r>
            <w:r>
              <w:t>.</w:t>
            </w:r>
            <w:r w:rsidRPr="00E24CF9">
              <w:t>551,18</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IZR-001</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integrovaného zemědělského registru – registru zvířat</w:t>
            </w:r>
          </w:p>
        </w:tc>
        <w:tc>
          <w:tcPr>
            <w:tcW w:w="825" w:type="pct"/>
            <w:vAlign w:val="center"/>
          </w:tcPr>
          <w:p w:rsidR="005E44C9" w:rsidRPr="00006D7D" w:rsidRDefault="005E44C9" w:rsidP="005E44C9">
            <w:pPr>
              <w:jc w:val="right"/>
            </w:pPr>
            <w:r w:rsidRPr="00006D7D">
              <w:t>367</w:t>
            </w:r>
            <w:r>
              <w:t>.</w:t>
            </w:r>
            <w:r w:rsidRPr="00006D7D">
              <w:t>568,</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77</w:t>
            </w:r>
            <w:r>
              <w:t>.</w:t>
            </w:r>
            <w:r w:rsidRPr="0073315C">
              <w:t>189,28</w:t>
            </w:r>
          </w:p>
        </w:tc>
        <w:tc>
          <w:tcPr>
            <w:tcW w:w="923" w:type="pct"/>
            <w:shd w:val="clear" w:color="auto" w:fill="auto"/>
            <w:vAlign w:val="center"/>
          </w:tcPr>
          <w:p w:rsidR="005E44C9" w:rsidRPr="00E24CF9" w:rsidRDefault="005E44C9" w:rsidP="005E44C9">
            <w:pPr>
              <w:jc w:val="right"/>
            </w:pPr>
            <w:r w:rsidRPr="00E24CF9">
              <w:t>444</w:t>
            </w:r>
            <w:r>
              <w:t>.</w:t>
            </w:r>
            <w:r w:rsidRPr="00E24CF9">
              <w:t>757,28</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LPIS-001*</w:t>
            </w:r>
            <w:r>
              <w:rPr>
                <w:rFonts w:asciiTheme="minorHAnsi" w:hAnsiTheme="minorHAnsi" w:cs="Tahoma"/>
                <w:b/>
                <w:szCs w:val="20"/>
              </w:rPr>
              <w:t>**</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registru LPIS</w:t>
            </w:r>
          </w:p>
        </w:tc>
        <w:tc>
          <w:tcPr>
            <w:tcW w:w="825" w:type="pct"/>
            <w:vAlign w:val="center"/>
          </w:tcPr>
          <w:p w:rsidR="005E44C9" w:rsidRPr="00006D7D" w:rsidRDefault="005E44C9" w:rsidP="005E44C9">
            <w:pPr>
              <w:jc w:val="right"/>
            </w:pPr>
            <w:r w:rsidRPr="00006D7D">
              <w:t>1</w:t>
            </w:r>
            <w:r>
              <w:t>.</w:t>
            </w:r>
            <w:r w:rsidRPr="00006D7D">
              <w:t>436</w:t>
            </w:r>
            <w:r>
              <w:t>.</w:t>
            </w:r>
            <w:r w:rsidRPr="00006D7D">
              <w:t>453,</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301</w:t>
            </w:r>
            <w:r>
              <w:t>.</w:t>
            </w:r>
            <w:r w:rsidRPr="0073315C">
              <w:t>655,13</w:t>
            </w:r>
          </w:p>
        </w:tc>
        <w:tc>
          <w:tcPr>
            <w:tcW w:w="923" w:type="pct"/>
            <w:shd w:val="clear" w:color="auto" w:fill="auto"/>
            <w:vAlign w:val="center"/>
          </w:tcPr>
          <w:p w:rsidR="005E44C9" w:rsidRPr="00E24CF9" w:rsidRDefault="005E44C9" w:rsidP="005E44C9">
            <w:pPr>
              <w:jc w:val="right"/>
            </w:pPr>
            <w:r w:rsidRPr="00E24CF9">
              <w:t>1</w:t>
            </w:r>
            <w:r>
              <w:t>.</w:t>
            </w:r>
            <w:r w:rsidRPr="00E24CF9">
              <w:t>738</w:t>
            </w:r>
            <w:r>
              <w:t>.</w:t>
            </w:r>
            <w:r w:rsidRPr="00E24CF9">
              <w:t>108,13</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LPIS-002**</w:t>
            </w:r>
            <w:r>
              <w:rPr>
                <w:rFonts w:asciiTheme="minorHAnsi" w:hAnsiTheme="minorHAnsi" w:cs="Tahoma"/>
                <w:b/>
                <w:szCs w:val="20"/>
              </w:rPr>
              <w:t>**</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registru LPIS</w:t>
            </w:r>
          </w:p>
        </w:tc>
        <w:tc>
          <w:tcPr>
            <w:tcW w:w="825" w:type="pct"/>
            <w:vAlign w:val="center"/>
          </w:tcPr>
          <w:p w:rsidR="005E44C9" w:rsidRPr="00006D7D" w:rsidRDefault="005E44C9" w:rsidP="005E44C9">
            <w:pPr>
              <w:jc w:val="right"/>
            </w:pPr>
            <w:r w:rsidRPr="00006D7D">
              <w:t>1</w:t>
            </w:r>
            <w:r>
              <w:t>.</w:t>
            </w:r>
            <w:r w:rsidRPr="00006D7D">
              <w:t>493</w:t>
            </w:r>
            <w:r>
              <w:t>.</w:t>
            </w:r>
            <w:r w:rsidRPr="00006D7D">
              <w:t>203,</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313</w:t>
            </w:r>
            <w:r>
              <w:t>.</w:t>
            </w:r>
            <w:r w:rsidRPr="0073315C">
              <w:t>572,63</w:t>
            </w:r>
          </w:p>
        </w:tc>
        <w:tc>
          <w:tcPr>
            <w:tcW w:w="923" w:type="pct"/>
            <w:shd w:val="clear" w:color="auto" w:fill="auto"/>
            <w:vAlign w:val="center"/>
          </w:tcPr>
          <w:p w:rsidR="005E44C9" w:rsidRPr="00E24CF9" w:rsidRDefault="005E44C9" w:rsidP="005E44C9">
            <w:pPr>
              <w:jc w:val="right"/>
            </w:pPr>
            <w:r w:rsidRPr="00E24CF9">
              <w:t>1</w:t>
            </w:r>
            <w:r>
              <w:t>.</w:t>
            </w:r>
            <w:r w:rsidRPr="00E24CF9">
              <w:t>806</w:t>
            </w:r>
            <w:r>
              <w:t>.</w:t>
            </w:r>
            <w:r w:rsidRPr="00E24CF9">
              <w:t>775,63</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SR-001</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Speciálních Registrů – registr vinic</w:t>
            </w:r>
          </w:p>
        </w:tc>
        <w:tc>
          <w:tcPr>
            <w:tcW w:w="825" w:type="pct"/>
            <w:vAlign w:val="center"/>
          </w:tcPr>
          <w:p w:rsidR="005E44C9" w:rsidRPr="00006D7D" w:rsidRDefault="005E44C9" w:rsidP="005E44C9">
            <w:pPr>
              <w:jc w:val="right"/>
            </w:pPr>
            <w:r w:rsidRPr="00006D7D">
              <w:t>160</w:t>
            </w:r>
            <w:r>
              <w:t>.</w:t>
            </w:r>
            <w:r w:rsidRPr="00006D7D">
              <w:t>727,</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33</w:t>
            </w:r>
            <w:r>
              <w:t>.</w:t>
            </w:r>
            <w:r w:rsidRPr="0073315C">
              <w:t>752,67</w:t>
            </w:r>
          </w:p>
        </w:tc>
        <w:tc>
          <w:tcPr>
            <w:tcW w:w="923" w:type="pct"/>
            <w:shd w:val="clear" w:color="auto" w:fill="auto"/>
            <w:vAlign w:val="center"/>
          </w:tcPr>
          <w:p w:rsidR="005E44C9" w:rsidRPr="00E24CF9" w:rsidRDefault="005E44C9" w:rsidP="005E44C9">
            <w:pPr>
              <w:jc w:val="right"/>
            </w:pPr>
            <w:r w:rsidRPr="00E24CF9">
              <w:t>194</w:t>
            </w:r>
            <w:r>
              <w:t>.</w:t>
            </w:r>
            <w:r w:rsidRPr="00E24CF9">
              <w:t>479,67</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SR-002</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Speciálních Registrů</w:t>
            </w:r>
          </w:p>
        </w:tc>
        <w:tc>
          <w:tcPr>
            <w:tcW w:w="825" w:type="pct"/>
            <w:vAlign w:val="center"/>
          </w:tcPr>
          <w:p w:rsidR="005E44C9" w:rsidRPr="00006D7D" w:rsidRDefault="005E44C9" w:rsidP="005E44C9">
            <w:pPr>
              <w:jc w:val="right"/>
            </w:pPr>
            <w:r w:rsidRPr="00006D7D">
              <w:t>310</w:t>
            </w:r>
            <w:r>
              <w:t>.</w:t>
            </w:r>
            <w:r w:rsidRPr="00006D7D">
              <w:t>654,</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65</w:t>
            </w:r>
            <w:r>
              <w:t>.</w:t>
            </w:r>
            <w:r w:rsidRPr="0073315C">
              <w:t>237,34</w:t>
            </w:r>
          </w:p>
        </w:tc>
        <w:tc>
          <w:tcPr>
            <w:tcW w:w="923" w:type="pct"/>
            <w:shd w:val="clear" w:color="auto" w:fill="auto"/>
            <w:vAlign w:val="center"/>
          </w:tcPr>
          <w:p w:rsidR="005E44C9" w:rsidRPr="00E24CF9" w:rsidRDefault="005E44C9" w:rsidP="005E44C9">
            <w:pPr>
              <w:jc w:val="right"/>
            </w:pPr>
            <w:r w:rsidRPr="00E24CF9">
              <w:t>375</w:t>
            </w:r>
            <w:r>
              <w:t>.</w:t>
            </w:r>
            <w:r w:rsidRPr="00E24CF9">
              <w:t>891,34</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SZR-001</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systému SZR</w:t>
            </w:r>
          </w:p>
        </w:tc>
        <w:tc>
          <w:tcPr>
            <w:tcW w:w="825" w:type="pct"/>
            <w:vAlign w:val="center"/>
          </w:tcPr>
          <w:p w:rsidR="005E44C9" w:rsidRPr="00006D7D" w:rsidRDefault="005E44C9" w:rsidP="005E44C9">
            <w:pPr>
              <w:jc w:val="right"/>
            </w:pPr>
            <w:r w:rsidRPr="00006D7D">
              <w:t>200</w:t>
            </w:r>
            <w:r>
              <w:t>.</w:t>
            </w:r>
            <w:r w:rsidRPr="00006D7D">
              <w:t>687,</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42</w:t>
            </w:r>
            <w:r>
              <w:t>.</w:t>
            </w:r>
            <w:r w:rsidRPr="0073315C">
              <w:t>144,27</w:t>
            </w:r>
          </w:p>
        </w:tc>
        <w:tc>
          <w:tcPr>
            <w:tcW w:w="923" w:type="pct"/>
            <w:shd w:val="clear" w:color="auto" w:fill="auto"/>
            <w:vAlign w:val="center"/>
          </w:tcPr>
          <w:p w:rsidR="005E44C9" w:rsidRPr="00E24CF9" w:rsidRDefault="005E44C9" w:rsidP="005E44C9">
            <w:pPr>
              <w:jc w:val="right"/>
            </w:pPr>
            <w:r w:rsidRPr="00E24CF9">
              <w:t>242</w:t>
            </w:r>
            <w:r>
              <w:t>.</w:t>
            </w:r>
            <w:r w:rsidRPr="00E24CF9">
              <w:t>831,27</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SZR-002</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systému EZP</w:t>
            </w:r>
          </w:p>
        </w:tc>
        <w:tc>
          <w:tcPr>
            <w:tcW w:w="825" w:type="pct"/>
            <w:vAlign w:val="center"/>
          </w:tcPr>
          <w:p w:rsidR="005E44C9" w:rsidRPr="00006D7D" w:rsidRDefault="005E44C9" w:rsidP="005E44C9">
            <w:pPr>
              <w:jc w:val="right"/>
            </w:pPr>
            <w:r w:rsidRPr="00006D7D">
              <w:t>83</w:t>
            </w:r>
            <w:r>
              <w:t>.</w:t>
            </w:r>
            <w:r w:rsidRPr="00006D7D">
              <w:t>132,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17</w:t>
            </w:r>
            <w:r>
              <w:t>.</w:t>
            </w:r>
            <w:r w:rsidRPr="0073315C">
              <w:t>457,72</w:t>
            </w:r>
          </w:p>
        </w:tc>
        <w:tc>
          <w:tcPr>
            <w:tcW w:w="923" w:type="pct"/>
            <w:shd w:val="clear" w:color="auto" w:fill="auto"/>
            <w:vAlign w:val="center"/>
          </w:tcPr>
          <w:p w:rsidR="005E44C9" w:rsidRPr="00E24CF9" w:rsidRDefault="005E44C9" w:rsidP="005E44C9">
            <w:pPr>
              <w:jc w:val="right"/>
            </w:pPr>
            <w:r w:rsidRPr="00E24CF9">
              <w:t>100</w:t>
            </w:r>
            <w:r>
              <w:t>.</w:t>
            </w:r>
            <w:r w:rsidRPr="00E24CF9">
              <w:t>589,72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SZR-003</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systému RDM</w:t>
            </w:r>
          </w:p>
        </w:tc>
        <w:tc>
          <w:tcPr>
            <w:tcW w:w="825" w:type="pct"/>
            <w:vAlign w:val="center"/>
          </w:tcPr>
          <w:p w:rsidR="005E44C9" w:rsidRPr="00006D7D" w:rsidRDefault="005E44C9" w:rsidP="005E44C9">
            <w:pPr>
              <w:jc w:val="right"/>
            </w:pPr>
            <w:r w:rsidRPr="00006D7D">
              <w:t>44</w:t>
            </w:r>
            <w:r>
              <w:t>.</w:t>
            </w:r>
            <w:r w:rsidRPr="00006D7D">
              <w:t>252,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shd w:val="clear" w:color="auto" w:fill="auto"/>
            <w:vAlign w:val="center"/>
          </w:tcPr>
          <w:p w:rsidR="005E44C9" w:rsidRPr="0073315C" w:rsidRDefault="005E44C9" w:rsidP="005E44C9">
            <w:pPr>
              <w:jc w:val="right"/>
            </w:pPr>
            <w:r w:rsidRPr="0073315C">
              <w:t>9</w:t>
            </w:r>
            <w:r>
              <w:t>.</w:t>
            </w:r>
            <w:r w:rsidRPr="0073315C">
              <w:t>292,92</w:t>
            </w:r>
          </w:p>
        </w:tc>
        <w:tc>
          <w:tcPr>
            <w:tcW w:w="923" w:type="pct"/>
            <w:shd w:val="clear" w:color="auto" w:fill="auto"/>
            <w:vAlign w:val="center"/>
          </w:tcPr>
          <w:p w:rsidR="005E44C9" w:rsidRPr="00E24CF9" w:rsidRDefault="005E44C9" w:rsidP="005E44C9">
            <w:pPr>
              <w:jc w:val="right"/>
            </w:pPr>
            <w:r w:rsidRPr="00E24CF9">
              <w:t>53</w:t>
            </w:r>
            <w:r>
              <w:t>.</w:t>
            </w:r>
            <w:r w:rsidRPr="00E24CF9">
              <w:t>544,92</w:t>
            </w:r>
          </w:p>
        </w:tc>
      </w:tr>
      <w:tr w:rsidR="005E44C9" w:rsidRPr="0065234C" w:rsidTr="005E44C9">
        <w:trPr>
          <w:trHeight w:val="368"/>
        </w:trPr>
        <w:tc>
          <w:tcPr>
            <w:tcW w:w="447" w:type="pct"/>
            <w:shd w:val="clear" w:color="auto" w:fill="auto"/>
            <w:vAlign w:val="center"/>
          </w:tcPr>
          <w:p w:rsidR="005E44C9" w:rsidRPr="005C0EF7" w:rsidRDefault="005E44C9" w:rsidP="005E44C9">
            <w:pPr>
              <w:spacing w:before="60" w:after="60" w:line="240" w:lineRule="auto"/>
              <w:rPr>
                <w:rFonts w:asciiTheme="minorHAnsi" w:hAnsiTheme="minorHAnsi" w:cs="Tahoma"/>
                <w:b/>
                <w:szCs w:val="20"/>
              </w:rPr>
            </w:pPr>
            <w:r w:rsidRPr="005C0EF7">
              <w:rPr>
                <w:rFonts w:asciiTheme="minorHAnsi" w:hAnsiTheme="minorHAnsi" w:cs="Tahoma"/>
                <w:b/>
                <w:szCs w:val="20"/>
              </w:rPr>
              <w:t>SDB-001</w:t>
            </w:r>
          </w:p>
        </w:tc>
        <w:tc>
          <w:tcPr>
            <w:tcW w:w="1834" w:type="pct"/>
            <w:shd w:val="clear" w:color="auto" w:fill="auto"/>
            <w:vAlign w:val="center"/>
          </w:tcPr>
          <w:p w:rsidR="005E44C9" w:rsidRPr="00DA20E8" w:rsidRDefault="005E44C9" w:rsidP="005E44C9">
            <w:pPr>
              <w:spacing w:before="60" w:after="60" w:line="240" w:lineRule="auto"/>
              <w:rPr>
                <w:rFonts w:asciiTheme="minorHAnsi" w:hAnsiTheme="minorHAnsi" w:cs="Tahoma"/>
                <w:b/>
                <w:szCs w:val="20"/>
                <w:highlight w:val="yellow"/>
              </w:rPr>
            </w:pPr>
            <w:r w:rsidRPr="000C7CFD">
              <w:rPr>
                <w:rFonts w:asciiTheme="minorHAnsi" w:hAnsiTheme="minorHAnsi" w:cs="Tahoma"/>
                <w:b/>
                <w:szCs w:val="20"/>
              </w:rPr>
              <w:t>Provoz sdílené databáze dat žádostí o dotace</w:t>
            </w:r>
          </w:p>
        </w:tc>
        <w:tc>
          <w:tcPr>
            <w:tcW w:w="825" w:type="pct"/>
            <w:vAlign w:val="center"/>
          </w:tcPr>
          <w:p w:rsidR="005E44C9" w:rsidRPr="00006D7D" w:rsidRDefault="005E44C9" w:rsidP="005E44C9">
            <w:pPr>
              <w:jc w:val="right"/>
            </w:pPr>
            <w:r w:rsidRPr="00006D7D">
              <w:t>93</w:t>
            </w:r>
            <w:r>
              <w:t>.</w:t>
            </w:r>
            <w:r w:rsidRPr="00006D7D">
              <w:t>932,</w:t>
            </w:r>
            <w:r>
              <w:t>-</w:t>
            </w:r>
          </w:p>
        </w:tc>
        <w:tc>
          <w:tcPr>
            <w:tcW w:w="366" w:type="pct"/>
            <w:vAlign w:val="center"/>
          </w:tcPr>
          <w:p w:rsidR="005E44C9" w:rsidRPr="0065234C" w:rsidRDefault="005E44C9" w:rsidP="005E44C9">
            <w:pPr>
              <w:spacing w:before="60" w:after="60" w:line="240" w:lineRule="auto"/>
              <w:jc w:val="center"/>
              <w:rPr>
                <w:rFonts w:asciiTheme="minorHAnsi" w:hAnsiTheme="minorHAnsi" w:cs="Tahoma"/>
                <w:szCs w:val="20"/>
              </w:rPr>
            </w:pPr>
            <w:r w:rsidRPr="0065234C">
              <w:rPr>
                <w:rFonts w:asciiTheme="minorHAnsi" w:hAnsiTheme="minorHAnsi" w:cs="Tahoma"/>
                <w:szCs w:val="20"/>
              </w:rPr>
              <w:t>21 %</w:t>
            </w:r>
          </w:p>
        </w:tc>
        <w:tc>
          <w:tcPr>
            <w:tcW w:w="605" w:type="pct"/>
            <w:tcBorders>
              <w:bottom w:val="single" w:sz="4" w:space="0" w:color="auto"/>
            </w:tcBorders>
            <w:shd w:val="clear" w:color="auto" w:fill="auto"/>
            <w:vAlign w:val="center"/>
          </w:tcPr>
          <w:p w:rsidR="005E44C9" w:rsidRDefault="005E44C9" w:rsidP="005E44C9">
            <w:pPr>
              <w:jc w:val="right"/>
            </w:pPr>
            <w:r w:rsidRPr="0073315C">
              <w:t>19</w:t>
            </w:r>
            <w:r>
              <w:t>.</w:t>
            </w:r>
            <w:r w:rsidRPr="0073315C">
              <w:t>725,72</w:t>
            </w:r>
          </w:p>
        </w:tc>
        <w:tc>
          <w:tcPr>
            <w:tcW w:w="923" w:type="pct"/>
            <w:tcBorders>
              <w:bottom w:val="single" w:sz="4" w:space="0" w:color="auto"/>
            </w:tcBorders>
            <w:shd w:val="clear" w:color="auto" w:fill="auto"/>
            <w:vAlign w:val="center"/>
          </w:tcPr>
          <w:p w:rsidR="005E44C9" w:rsidRDefault="005E44C9" w:rsidP="005E44C9">
            <w:pPr>
              <w:jc w:val="right"/>
            </w:pPr>
            <w:r w:rsidRPr="00E24CF9">
              <w:t>113</w:t>
            </w:r>
            <w:r>
              <w:t>.</w:t>
            </w:r>
            <w:r w:rsidRPr="00E24CF9">
              <w:t>657,72</w:t>
            </w:r>
          </w:p>
        </w:tc>
      </w:tr>
    </w:tbl>
    <w:p w:rsidR="00EB29E6" w:rsidRPr="00C04EDB" w:rsidRDefault="00EB29E6" w:rsidP="00561A9A">
      <w:pPr>
        <w:spacing w:before="60" w:after="60" w:line="240" w:lineRule="auto"/>
        <w:rPr>
          <w:rFonts w:asciiTheme="minorHAnsi" w:hAnsiTheme="minorHAnsi"/>
          <w:szCs w:val="20"/>
        </w:rPr>
      </w:pPr>
    </w:p>
    <w:p w:rsidR="002D401D" w:rsidRPr="0065234C" w:rsidRDefault="002D401D" w:rsidP="002D401D">
      <w:pPr>
        <w:spacing w:before="60" w:after="60" w:line="240" w:lineRule="auto"/>
        <w:rPr>
          <w:rFonts w:asciiTheme="minorHAnsi" w:hAnsiTheme="minorHAnsi"/>
          <w:szCs w:val="20"/>
        </w:rPr>
      </w:pPr>
      <w:r w:rsidRPr="0065234C">
        <w:rPr>
          <w:rFonts w:asciiTheme="minorHAnsi" w:hAnsiTheme="minorHAnsi"/>
          <w:szCs w:val="20"/>
        </w:rPr>
        <w:t xml:space="preserve">*Cena </w:t>
      </w:r>
      <w:r>
        <w:rPr>
          <w:rFonts w:asciiTheme="minorHAnsi" w:hAnsiTheme="minorHAnsi"/>
          <w:szCs w:val="20"/>
        </w:rPr>
        <w:t>za KL P</w:t>
      </w:r>
      <w:r w:rsidRPr="0065234C">
        <w:rPr>
          <w:rFonts w:asciiTheme="minorHAnsi" w:hAnsiTheme="minorHAnsi"/>
          <w:szCs w:val="20"/>
        </w:rPr>
        <w:t xml:space="preserve">-001 bude uplatněna po celé období trvání Smlouvy, pokud Objednatel dopředu nepožádá písemně Poskytovatele o aktivaci KL </w:t>
      </w:r>
      <w:r>
        <w:rPr>
          <w:rFonts w:asciiTheme="minorHAnsi" w:hAnsiTheme="minorHAnsi"/>
          <w:szCs w:val="20"/>
        </w:rPr>
        <w:t>P</w:t>
      </w:r>
      <w:r w:rsidRPr="0065234C">
        <w:rPr>
          <w:rFonts w:asciiTheme="minorHAnsi" w:hAnsiTheme="minorHAnsi"/>
          <w:szCs w:val="20"/>
        </w:rPr>
        <w:t xml:space="preserve"> -002 na předem definované kalendářní období (viz níže), který v plném znění nahradí KL </w:t>
      </w:r>
      <w:r>
        <w:rPr>
          <w:rFonts w:asciiTheme="minorHAnsi" w:hAnsiTheme="minorHAnsi"/>
          <w:szCs w:val="20"/>
        </w:rPr>
        <w:t>P</w:t>
      </w:r>
      <w:r w:rsidRPr="0065234C">
        <w:rPr>
          <w:rFonts w:asciiTheme="minorHAnsi" w:hAnsiTheme="minorHAnsi"/>
          <w:szCs w:val="20"/>
        </w:rPr>
        <w:t xml:space="preserve">-001. Objednatel předpokládá, že KL </w:t>
      </w:r>
      <w:r>
        <w:rPr>
          <w:rFonts w:asciiTheme="minorHAnsi" w:hAnsiTheme="minorHAnsi"/>
          <w:szCs w:val="20"/>
        </w:rPr>
        <w:t>P</w:t>
      </w:r>
      <w:r w:rsidRPr="0065234C">
        <w:rPr>
          <w:rFonts w:asciiTheme="minorHAnsi" w:hAnsiTheme="minorHAnsi"/>
          <w:szCs w:val="20"/>
        </w:rPr>
        <w:t xml:space="preserve">-001 bude aktivní minimálně </w:t>
      </w:r>
      <w:r>
        <w:rPr>
          <w:rFonts w:asciiTheme="minorHAnsi" w:hAnsiTheme="minorHAnsi"/>
          <w:szCs w:val="20"/>
        </w:rPr>
        <w:t xml:space="preserve">36 </w:t>
      </w:r>
      <w:r w:rsidRPr="0065234C">
        <w:rPr>
          <w:rFonts w:asciiTheme="minorHAnsi" w:hAnsiTheme="minorHAnsi"/>
          <w:szCs w:val="20"/>
        </w:rPr>
        <w:t>měsíců z </w:t>
      </w:r>
      <w:r>
        <w:rPr>
          <w:rFonts w:asciiTheme="minorHAnsi" w:hAnsiTheme="minorHAnsi"/>
          <w:szCs w:val="20"/>
        </w:rPr>
        <w:t>48</w:t>
      </w:r>
      <w:r w:rsidRPr="0065234C">
        <w:rPr>
          <w:rFonts w:asciiTheme="minorHAnsi" w:hAnsiTheme="minorHAnsi"/>
          <w:szCs w:val="20"/>
        </w:rPr>
        <w:t xml:space="preserve"> měsíců </w:t>
      </w:r>
      <w:r>
        <w:rPr>
          <w:rFonts w:asciiTheme="minorHAnsi" w:hAnsiTheme="minorHAnsi"/>
          <w:szCs w:val="20"/>
        </w:rPr>
        <w:t>poskytování Paušálních služeb</w:t>
      </w:r>
      <w:r w:rsidRPr="0065234C">
        <w:rPr>
          <w:rFonts w:asciiTheme="minorHAnsi" w:hAnsiTheme="minorHAnsi"/>
          <w:szCs w:val="20"/>
        </w:rPr>
        <w:t>.</w:t>
      </w:r>
    </w:p>
    <w:p w:rsidR="002D401D" w:rsidRDefault="002D401D" w:rsidP="002D401D">
      <w:pPr>
        <w:spacing w:before="60" w:after="60" w:line="240" w:lineRule="auto"/>
        <w:rPr>
          <w:rFonts w:asciiTheme="minorHAnsi" w:hAnsiTheme="minorHAnsi"/>
          <w:szCs w:val="20"/>
        </w:rPr>
      </w:pPr>
      <w:r w:rsidRPr="0065234C">
        <w:rPr>
          <w:rFonts w:asciiTheme="minorHAnsi" w:hAnsiTheme="minorHAnsi"/>
          <w:szCs w:val="20"/>
        </w:rPr>
        <w:t xml:space="preserve">**Cena za KL </w:t>
      </w:r>
      <w:r>
        <w:rPr>
          <w:rFonts w:asciiTheme="minorHAnsi" w:hAnsiTheme="minorHAnsi"/>
          <w:szCs w:val="20"/>
        </w:rPr>
        <w:t>P</w:t>
      </w:r>
      <w:r w:rsidRPr="0065234C">
        <w:rPr>
          <w:rFonts w:asciiTheme="minorHAnsi" w:hAnsiTheme="minorHAnsi"/>
          <w:szCs w:val="20"/>
        </w:rPr>
        <w:t>-002 bude uplatněna pouze za předpokladu, že Objednatel jeden měsíc dopředu požádá písemně Poskytovatele o aktivaci příslušného KL na předem definované kalendářní období nebo dojde ke vzájemné dohodě stran ohledně aktivace příslušného KL</w:t>
      </w:r>
      <w:r>
        <w:rPr>
          <w:rFonts w:asciiTheme="minorHAnsi" w:hAnsiTheme="minorHAnsi"/>
          <w:szCs w:val="20"/>
        </w:rPr>
        <w:t xml:space="preserve"> v kratším terminu než jeden měsíc dopředu</w:t>
      </w:r>
      <w:r w:rsidRPr="0065234C">
        <w:rPr>
          <w:rFonts w:asciiTheme="minorHAnsi" w:hAnsiTheme="minorHAnsi"/>
          <w:szCs w:val="20"/>
        </w:rPr>
        <w:t xml:space="preserve">. V tomto případě pak bude nahrazen KL </w:t>
      </w:r>
      <w:r>
        <w:rPr>
          <w:rFonts w:asciiTheme="minorHAnsi" w:hAnsiTheme="minorHAnsi"/>
          <w:szCs w:val="20"/>
        </w:rPr>
        <w:t>P</w:t>
      </w:r>
      <w:r w:rsidRPr="0065234C">
        <w:rPr>
          <w:rFonts w:asciiTheme="minorHAnsi" w:hAnsiTheme="minorHAnsi"/>
          <w:szCs w:val="20"/>
        </w:rPr>
        <w:t xml:space="preserve">-001 za KL </w:t>
      </w:r>
      <w:r>
        <w:rPr>
          <w:rFonts w:asciiTheme="minorHAnsi" w:hAnsiTheme="minorHAnsi"/>
          <w:szCs w:val="20"/>
        </w:rPr>
        <w:t>P</w:t>
      </w:r>
      <w:r w:rsidRPr="0065234C">
        <w:rPr>
          <w:rFonts w:asciiTheme="minorHAnsi" w:hAnsiTheme="minorHAnsi"/>
          <w:szCs w:val="20"/>
        </w:rPr>
        <w:t xml:space="preserve">-002 v plném znění. Objednatel předpokládá, že KL </w:t>
      </w:r>
      <w:r>
        <w:rPr>
          <w:rFonts w:asciiTheme="minorHAnsi" w:hAnsiTheme="minorHAnsi"/>
          <w:szCs w:val="20"/>
        </w:rPr>
        <w:t>P</w:t>
      </w:r>
      <w:r w:rsidRPr="0065234C">
        <w:rPr>
          <w:rFonts w:asciiTheme="minorHAnsi" w:hAnsiTheme="minorHAnsi"/>
          <w:szCs w:val="20"/>
        </w:rPr>
        <w:t xml:space="preserve">-002 bude aktivní maximálně </w:t>
      </w:r>
      <w:r>
        <w:rPr>
          <w:rFonts w:asciiTheme="minorHAnsi" w:hAnsiTheme="minorHAnsi"/>
          <w:szCs w:val="20"/>
        </w:rPr>
        <w:t>12</w:t>
      </w:r>
      <w:r w:rsidRPr="0065234C">
        <w:rPr>
          <w:rFonts w:asciiTheme="minorHAnsi" w:hAnsiTheme="minorHAnsi"/>
          <w:szCs w:val="20"/>
        </w:rPr>
        <w:t xml:space="preserve"> měsíců z doby </w:t>
      </w:r>
      <w:r>
        <w:rPr>
          <w:rFonts w:asciiTheme="minorHAnsi" w:hAnsiTheme="minorHAnsi"/>
          <w:szCs w:val="20"/>
        </w:rPr>
        <w:t>poskytování Paušálních služeb.</w:t>
      </w:r>
    </w:p>
    <w:p w:rsidR="000A42F0" w:rsidRPr="0065234C" w:rsidRDefault="000A42F0" w:rsidP="00561A9A">
      <w:pPr>
        <w:spacing w:before="60" w:after="60" w:line="240" w:lineRule="auto"/>
        <w:rPr>
          <w:rFonts w:asciiTheme="minorHAnsi" w:hAnsiTheme="minorHAnsi"/>
          <w:szCs w:val="20"/>
        </w:rPr>
      </w:pPr>
      <w:r w:rsidRPr="0065234C">
        <w:rPr>
          <w:rFonts w:asciiTheme="minorHAnsi" w:hAnsiTheme="minorHAnsi"/>
          <w:szCs w:val="20"/>
        </w:rPr>
        <w:lastRenderedPageBreak/>
        <w:t>*</w:t>
      </w:r>
      <w:r w:rsidR="002D401D">
        <w:rPr>
          <w:rFonts w:asciiTheme="minorHAnsi" w:hAnsiTheme="minorHAnsi"/>
          <w:szCs w:val="20"/>
        </w:rPr>
        <w:t>**</w:t>
      </w:r>
      <w:r w:rsidRPr="0065234C">
        <w:rPr>
          <w:rFonts w:asciiTheme="minorHAnsi" w:hAnsiTheme="minorHAnsi"/>
          <w:szCs w:val="20"/>
        </w:rPr>
        <w:t>Cena za KL LPIS-001 bude uplatněna po celé období trvání Smlouvy, pokud Objednatel</w:t>
      </w:r>
      <w:r w:rsidR="0060142B" w:rsidRPr="0065234C">
        <w:rPr>
          <w:rFonts w:asciiTheme="minorHAnsi" w:hAnsiTheme="minorHAnsi"/>
          <w:szCs w:val="20"/>
        </w:rPr>
        <w:t xml:space="preserve"> </w:t>
      </w:r>
      <w:r w:rsidRPr="0065234C">
        <w:rPr>
          <w:rFonts w:asciiTheme="minorHAnsi" w:hAnsiTheme="minorHAnsi"/>
          <w:szCs w:val="20"/>
        </w:rPr>
        <w:t xml:space="preserve">dopředu nepožádá písemně Poskytovatele o aktivaci KL LPIS -002 na předem definované kalendářní období (viz níže), který v plném </w:t>
      </w:r>
      <w:r w:rsidR="00E17C09" w:rsidRPr="0065234C">
        <w:rPr>
          <w:rFonts w:asciiTheme="minorHAnsi" w:hAnsiTheme="minorHAnsi"/>
          <w:szCs w:val="20"/>
        </w:rPr>
        <w:t>znění</w:t>
      </w:r>
      <w:r w:rsidRPr="0065234C">
        <w:rPr>
          <w:rFonts w:asciiTheme="minorHAnsi" w:hAnsiTheme="minorHAnsi"/>
          <w:szCs w:val="20"/>
        </w:rPr>
        <w:t xml:space="preserve"> nahradí KL LPIS-001. Objednatel předpokládá, že KL LPIS-001 bude aktivní minimálně </w:t>
      </w:r>
      <w:r w:rsidR="002D401D">
        <w:rPr>
          <w:rFonts w:asciiTheme="minorHAnsi" w:hAnsiTheme="minorHAnsi"/>
          <w:szCs w:val="20"/>
        </w:rPr>
        <w:t xml:space="preserve">36 </w:t>
      </w:r>
      <w:r w:rsidRPr="0065234C">
        <w:rPr>
          <w:rFonts w:asciiTheme="minorHAnsi" w:hAnsiTheme="minorHAnsi"/>
          <w:szCs w:val="20"/>
        </w:rPr>
        <w:t>měsíců z </w:t>
      </w:r>
      <w:r w:rsidR="002D401D">
        <w:rPr>
          <w:rFonts w:asciiTheme="minorHAnsi" w:hAnsiTheme="minorHAnsi"/>
          <w:szCs w:val="20"/>
        </w:rPr>
        <w:t>48</w:t>
      </w:r>
      <w:r w:rsidRPr="0065234C">
        <w:rPr>
          <w:rFonts w:asciiTheme="minorHAnsi" w:hAnsiTheme="minorHAnsi"/>
          <w:szCs w:val="20"/>
        </w:rPr>
        <w:t xml:space="preserve"> měsíců </w:t>
      </w:r>
      <w:r w:rsidR="002D401D">
        <w:rPr>
          <w:rFonts w:asciiTheme="minorHAnsi" w:hAnsiTheme="minorHAnsi"/>
          <w:szCs w:val="20"/>
        </w:rPr>
        <w:t>poskytování Paušálních služeb</w:t>
      </w:r>
      <w:r w:rsidRPr="0065234C">
        <w:rPr>
          <w:rFonts w:asciiTheme="minorHAnsi" w:hAnsiTheme="minorHAnsi"/>
          <w:szCs w:val="20"/>
        </w:rPr>
        <w:t>.</w:t>
      </w:r>
    </w:p>
    <w:p w:rsidR="000A42F0" w:rsidRDefault="000A42F0" w:rsidP="00561A9A">
      <w:pPr>
        <w:spacing w:before="60" w:after="60" w:line="240" w:lineRule="auto"/>
        <w:rPr>
          <w:rFonts w:asciiTheme="minorHAnsi" w:hAnsiTheme="minorHAnsi"/>
          <w:szCs w:val="20"/>
        </w:rPr>
      </w:pPr>
      <w:r w:rsidRPr="0065234C">
        <w:rPr>
          <w:rFonts w:asciiTheme="minorHAnsi" w:hAnsiTheme="minorHAnsi"/>
          <w:szCs w:val="20"/>
        </w:rPr>
        <w:t>**</w:t>
      </w:r>
      <w:r w:rsidR="002D401D">
        <w:rPr>
          <w:rFonts w:asciiTheme="minorHAnsi" w:hAnsiTheme="minorHAnsi"/>
          <w:szCs w:val="20"/>
        </w:rPr>
        <w:t>**</w:t>
      </w:r>
      <w:r w:rsidRPr="0065234C">
        <w:rPr>
          <w:rFonts w:asciiTheme="minorHAnsi" w:hAnsiTheme="minorHAnsi"/>
          <w:szCs w:val="20"/>
        </w:rPr>
        <w:t>Cena za KL LPIS-002 bude uplatněna pouze za předpokladu, že Objednatel jeden měsíc dopředu požádá písemně Poskytovatele o aktivaci příslušného KL na předem definované kalendářní období nebo dojde ke vzájemné dohodě stran ohledně aktivace příslušného KL</w:t>
      </w:r>
      <w:r w:rsidR="002D401D">
        <w:rPr>
          <w:rFonts w:asciiTheme="minorHAnsi" w:hAnsiTheme="minorHAnsi"/>
          <w:szCs w:val="20"/>
        </w:rPr>
        <w:t xml:space="preserve"> v kratším terminu než jeden měsíc dopředu</w:t>
      </w:r>
      <w:r w:rsidRPr="0065234C">
        <w:rPr>
          <w:rFonts w:asciiTheme="minorHAnsi" w:hAnsiTheme="minorHAnsi"/>
          <w:szCs w:val="20"/>
        </w:rPr>
        <w:t>. V tomto případě pak bude nahrazen KL LPIS-001 za KL LPIS-002</w:t>
      </w:r>
      <w:r w:rsidR="00E17C09" w:rsidRPr="0065234C">
        <w:rPr>
          <w:rFonts w:asciiTheme="minorHAnsi" w:hAnsiTheme="minorHAnsi"/>
          <w:szCs w:val="20"/>
        </w:rPr>
        <w:t xml:space="preserve"> </w:t>
      </w:r>
      <w:r w:rsidRPr="0065234C">
        <w:rPr>
          <w:rFonts w:asciiTheme="minorHAnsi" w:hAnsiTheme="minorHAnsi"/>
          <w:szCs w:val="20"/>
        </w:rPr>
        <w:t xml:space="preserve">v plném znění. Objednatel předpokládá, že KL LPIS-002 bude aktivní maximálně </w:t>
      </w:r>
      <w:r w:rsidR="00E17C09" w:rsidRPr="0065234C">
        <w:rPr>
          <w:rFonts w:asciiTheme="minorHAnsi" w:hAnsiTheme="minorHAnsi"/>
          <w:szCs w:val="20"/>
        </w:rPr>
        <w:t xml:space="preserve"> </w:t>
      </w:r>
      <w:r w:rsidR="002D401D">
        <w:rPr>
          <w:rFonts w:asciiTheme="minorHAnsi" w:hAnsiTheme="minorHAnsi"/>
          <w:szCs w:val="20"/>
        </w:rPr>
        <w:t>12</w:t>
      </w:r>
      <w:r w:rsidR="00E17C09" w:rsidRPr="0065234C">
        <w:rPr>
          <w:rFonts w:asciiTheme="minorHAnsi" w:hAnsiTheme="minorHAnsi"/>
          <w:szCs w:val="20"/>
        </w:rPr>
        <w:t xml:space="preserve"> </w:t>
      </w:r>
      <w:r w:rsidRPr="0065234C">
        <w:rPr>
          <w:rFonts w:asciiTheme="minorHAnsi" w:hAnsiTheme="minorHAnsi"/>
          <w:szCs w:val="20"/>
        </w:rPr>
        <w:t xml:space="preserve">měsíců z doby </w:t>
      </w:r>
      <w:r w:rsidR="002D401D">
        <w:rPr>
          <w:rFonts w:asciiTheme="minorHAnsi" w:hAnsiTheme="minorHAnsi"/>
          <w:szCs w:val="20"/>
        </w:rPr>
        <w:t>poskytování Paušálních služeb.</w:t>
      </w:r>
    </w:p>
    <w:p w:rsidR="00F967A1" w:rsidRPr="0065234C" w:rsidRDefault="00F967A1"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rsidTr="00D97F20">
        <w:trPr>
          <w:trHeight w:val="320"/>
        </w:trPr>
        <w:tc>
          <w:tcPr>
            <w:tcW w:w="5000" w:type="pct"/>
            <w:gridSpan w:val="3"/>
            <w:shd w:val="clear" w:color="auto" w:fill="ABBB59" w:themeFill="text1"/>
            <w:vAlign w:val="center"/>
          </w:tcPr>
          <w:p w:rsidR="005C0EF7" w:rsidRPr="00DA20E8"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rsidTr="0078499C">
        <w:trPr>
          <w:trHeight w:val="321"/>
        </w:trPr>
        <w:tc>
          <w:tcPr>
            <w:tcW w:w="1736"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 xml:space="preserve">cena za Paušální KL </w:t>
            </w:r>
            <w:r w:rsidR="005C0EF7" w:rsidRPr="00C04EDB">
              <w:rPr>
                <w:rFonts w:asciiTheme="minorHAnsi" w:hAnsiTheme="minorHAnsi"/>
                <w:b/>
                <w:color w:val="FFFFFF" w:themeColor="background1"/>
                <w:szCs w:val="20"/>
              </w:rPr>
              <w:t>za</w:t>
            </w:r>
            <w:r w:rsidR="005C0EF7" w:rsidRPr="0056744D">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bez DPH</w:t>
            </w:r>
          </w:p>
        </w:tc>
        <w:tc>
          <w:tcPr>
            <w:tcW w:w="1563" w:type="pct"/>
            <w:shd w:val="clear" w:color="auto" w:fill="ABBB59" w:themeFill="text1"/>
            <w:vAlign w:val="center"/>
          </w:tcPr>
          <w:p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 Kč</w:t>
            </w:r>
          </w:p>
        </w:tc>
        <w:tc>
          <w:tcPr>
            <w:tcW w:w="1701"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cena za Paušální KL za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s DPH</w:t>
            </w:r>
          </w:p>
        </w:tc>
      </w:tr>
      <w:tr w:rsidR="005C0EF7" w:rsidRPr="0065234C" w:rsidTr="0078499C">
        <w:trPr>
          <w:trHeight w:val="526"/>
        </w:trPr>
        <w:tc>
          <w:tcPr>
            <w:tcW w:w="1736" w:type="pct"/>
            <w:shd w:val="clear" w:color="auto" w:fill="auto"/>
            <w:vAlign w:val="center"/>
          </w:tcPr>
          <w:p w:rsidR="005C0EF7" w:rsidRPr="0065234C" w:rsidRDefault="005E44C9" w:rsidP="00647E39">
            <w:pPr>
              <w:spacing w:before="60" w:after="60" w:line="240" w:lineRule="auto"/>
              <w:jc w:val="center"/>
              <w:rPr>
                <w:rFonts w:asciiTheme="minorHAnsi" w:hAnsiTheme="minorHAnsi"/>
                <w:b/>
                <w:color w:val="000000"/>
                <w:szCs w:val="20"/>
              </w:rPr>
            </w:pPr>
            <w:r w:rsidRPr="005E44C9">
              <w:rPr>
                <w:rFonts w:asciiTheme="minorHAnsi" w:hAnsiTheme="minorHAnsi"/>
                <w:szCs w:val="20"/>
              </w:rPr>
              <w:t>156</w:t>
            </w:r>
            <w:r>
              <w:rPr>
                <w:rFonts w:asciiTheme="minorHAnsi" w:hAnsiTheme="minorHAnsi"/>
                <w:szCs w:val="20"/>
              </w:rPr>
              <w:t>.</w:t>
            </w:r>
            <w:r w:rsidRPr="005E44C9">
              <w:rPr>
                <w:rFonts w:asciiTheme="minorHAnsi" w:hAnsiTheme="minorHAnsi"/>
                <w:szCs w:val="20"/>
              </w:rPr>
              <w:t>593</w:t>
            </w:r>
            <w:r>
              <w:rPr>
                <w:rFonts w:asciiTheme="minorHAnsi" w:hAnsiTheme="minorHAnsi"/>
                <w:szCs w:val="20"/>
              </w:rPr>
              <w:t>.</w:t>
            </w:r>
            <w:r w:rsidRPr="005E44C9">
              <w:rPr>
                <w:rFonts w:asciiTheme="minorHAnsi" w:hAnsiTheme="minorHAnsi"/>
                <w:szCs w:val="20"/>
              </w:rPr>
              <w:t>592,</w:t>
            </w:r>
            <w:r>
              <w:rPr>
                <w:rFonts w:asciiTheme="minorHAnsi" w:hAnsiTheme="minorHAnsi"/>
                <w:szCs w:val="20"/>
              </w:rPr>
              <w:t>-</w:t>
            </w:r>
          </w:p>
        </w:tc>
        <w:tc>
          <w:tcPr>
            <w:tcW w:w="1563" w:type="pct"/>
            <w:shd w:val="clear" w:color="auto" w:fill="auto"/>
            <w:vAlign w:val="center"/>
          </w:tcPr>
          <w:p w:rsidR="005C0EF7" w:rsidRPr="00DA20E8" w:rsidRDefault="005E44C9" w:rsidP="00647E39">
            <w:pPr>
              <w:spacing w:before="60" w:after="60" w:line="240" w:lineRule="auto"/>
              <w:jc w:val="center"/>
              <w:rPr>
                <w:rFonts w:asciiTheme="minorHAnsi" w:hAnsiTheme="minorHAnsi"/>
                <w:szCs w:val="20"/>
              </w:rPr>
            </w:pPr>
            <w:r w:rsidRPr="005E44C9">
              <w:rPr>
                <w:rFonts w:asciiTheme="minorHAnsi" w:hAnsiTheme="minorHAnsi"/>
                <w:szCs w:val="20"/>
              </w:rPr>
              <w:t>32</w:t>
            </w:r>
            <w:r>
              <w:rPr>
                <w:rFonts w:asciiTheme="minorHAnsi" w:hAnsiTheme="minorHAnsi"/>
                <w:szCs w:val="20"/>
              </w:rPr>
              <w:t>.</w:t>
            </w:r>
            <w:r w:rsidRPr="005E44C9">
              <w:rPr>
                <w:rFonts w:asciiTheme="minorHAnsi" w:hAnsiTheme="minorHAnsi"/>
                <w:szCs w:val="20"/>
              </w:rPr>
              <w:t>884</w:t>
            </w:r>
            <w:r>
              <w:rPr>
                <w:rFonts w:asciiTheme="minorHAnsi" w:hAnsiTheme="minorHAnsi"/>
                <w:szCs w:val="20"/>
              </w:rPr>
              <w:t>.</w:t>
            </w:r>
            <w:r w:rsidRPr="005E44C9">
              <w:rPr>
                <w:rFonts w:asciiTheme="minorHAnsi" w:hAnsiTheme="minorHAnsi"/>
                <w:szCs w:val="20"/>
              </w:rPr>
              <w:t>654,32</w:t>
            </w:r>
          </w:p>
        </w:tc>
        <w:tc>
          <w:tcPr>
            <w:tcW w:w="1701" w:type="pct"/>
            <w:shd w:val="clear" w:color="auto" w:fill="auto"/>
            <w:vAlign w:val="center"/>
          </w:tcPr>
          <w:p w:rsidR="005C0EF7" w:rsidRPr="00DA20E8" w:rsidRDefault="005E44C9" w:rsidP="00647E39">
            <w:pPr>
              <w:spacing w:before="60" w:after="60" w:line="240" w:lineRule="auto"/>
              <w:jc w:val="center"/>
              <w:rPr>
                <w:rFonts w:asciiTheme="minorHAnsi" w:hAnsiTheme="minorHAnsi"/>
                <w:szCs w:val="20"/>
              </w:rPr>
            </w:pPr>
            <w:r w:rsidRPr="005E44C9">
              <w:rPr>
                <w:rFonts w:asciiTheme="minorHAnsi" w:hAnsiTheme="minorHAnsi"/>
                <w:szCs w:val="20"/>
              </w:rPr>
              <w:t>189</w:t>
            </w:r>
            <w:r>
              <w:rPr>
                <w:rFonts w:asciiTheme="minorHAnsi" w:hAnsiTheme="minorHAnsi"/>
                <w:szCs w:val="20"/>
              </w:rPr>
              <w:t>.</w:t>
            </w:r>
            <w:r w:rsidRPr="005E44C9">
              <w:rPr>
                <w:rFonts w:asciiTheme="minorHAnsi" w:hAnsiTheme="minorHAnsi"/>
                <w:szCs w:val="20"/>
              </w:rPr>
              <w:t>478</w:t>
            </w:r>
            <w:r>
              <w:rPr>
                <w:rFonts w:asciiTheme="minorHAnsi" w:hAnsiTheme="minorHAnsi"/>
                <w:szCs w:val="20"/>
              </w:rPr>
              <w:t>.</w:t>
            </w:r>
            <w:r w:rsidRPr="005E44C9">
              <w:rPr>
                <w:rFonts w:asciiTheme="minorHAnsi" w:hAnsiTheme="minorHAnsi"/>
                <w:szCs w:val="20"/>
              </w:rPr>
              <w:t>246,32</w:t>
            </w:r>
          </w:p>
        </w:tc>
      </w:tr>
    </w:tbl>
    <w:p w:rsidR="005C0EF7" w:rsidRPr="0065234C" w:rsidRDefault="005C0EF7" w:rsidP="005C0EF7">
      <w:pPr>
        <w:spacing w:before="60" w:after="60" w:line="240" w:lineRule="auto"/>
        <w:rPr>
          <w:rFonts w:asciiTheme="minorHAnsi" w:hAnsiTheme="minorHAnsi"/>
          <w:szCs w:val="20"/>
        </w:rPr>
      </w:pPr>
    </w:p>
    <w:p w:rsidR="005C0EF7" w:rsidRPr="0065234C" w:rsidRDefault="005C0EF7" w:rsidP="005C0EF7">
      <w:pPr>
        <w:spacing w:before="60" w:after="60" w:line="240" w:lineRule="auto"/>
        <w:rPr>
          <w:rFonts w:asciiTheme="minorHAnsi" w:hAnsiTheme="minorHAnsi"/>
          <w:szCs w:val="20"/>
        </w:rPr>
      </w:pPr>
      <w:r w:rsidRPr="00DA20E8">
        <w:rPr>
          <w:rFonts w:asciiTheme="minorHAnsi" w:hAnsiTheme="minorHAnsi"/>
          <w:szCs w:val="20"/>
        </w:rPr>
        <w:t>Pro vyloučení pochybností se uvádí,</w:t>
      </w:r>
      <w:r w:rsidRPr="00C04EDB">
        <w:rPr>
          <w:rFonts w:asciiTheme="minorHAnsi" w:hAnsiTheme="minorHAnsi"/>
          <w:szCs w:val="20"/>
        </w:rPr>
        <w:t xml:space="preserve"> </w:t>
      </w:r>
      <w:r w:rsidRPr="0056744D">
        <w:rPr>
          <w:rFonts w:asciiTheme="minorHAnsi" w:hAnsiTheme="minorHAnsi"/>
          <w:szCs w:val="20"/>
        </w:rPr>
        <w:t>že</w:t>
      </w:r>
      <w:r w:rsidRPr="00C87302">
        <w:rPr>
          <w:rFonts w:asciiTheme="minorHAnsi" w:hAnsiTheme="minorHAnsi"/>
          <w:szCs w:val="20"/>
        </w:rPr>
        <w:t xml:space="preserve"> </w:t>
      </w:r>
      <w:r w:rsidRPr="0065234C">
        <w:rPr>
          <w:rFonts w:asciiTheme="minorHAnsi" w:hAnsiTheme="minorHAnsi"/>
          <w:szCs w:val="20"/>
        </w:rPr>
        <w:t xml:space="preserve">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Pr>
          <w:rFonts w:asciiTheme="minorHAnsi" w:hAnsiTheme="minorHAnsi"/>
          <w:szCs w:val="20"/>
        </w:rPr>
        <w:t>48</w:t>
      </w:r>
      <w:r w:rsidRPr="0065234C">
        <w:rPr>
          <w:rFonts w:asciiTheme="minorHAnsi" w:hAnsiTheme="minorHAnsi"/>
          <w:szCs w:val="20"/>
        </w:rPr>
        <w:t xml:space="preserve"> měsíců.</w:t>
      </w:r>
    </w:p>
    <w:p w:rsidR="00566D83" w:rsidRPr="0065234C" w:rsidRDefault="00566D83"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699"/>
        <w:gridCol w:w="2692"/>
        <w:gridCol w:w="1388"/>
        <w:gridCol w:w="2300"/>
        <w:gridCol w:w="2029"/>
        <w:gridCol w:w="2223"/>
      </w:tblGrid>
      <w:tr w:rsidR="00EB29E6" w:rsidRPr="0065234C" w:rsidTr="0078499C">
        <w:trPr>
          <w:trHeight w:val="443"/>
        </w:trPr>
        <w:tc>
          <w:tcPr>
            <w:tcW w:w="5000" w:type="pct"/>
            <w:gridSpan w:val="7"/>
            <w:shd w:val="clear" w:color="auto" w:fill="ABBB59" w:themeFill="text1"/>
          </w:tcPr>
          <w:p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w:t>
            </w:r>
            <w:r w:rsidR="00C12678">
              <w:rPr>
                <w:rFonts w:asciiTheme="minorHAnsi" w:hAnsiTheme="minorHAnsi"/>
                <w:b/>
                <w:color w:val="FFFFFF" w:themeColor="background1"/>
                <w:szCs w:val="20"/>
              </w:rPr>
              <w:t>–</w:t>
            </w:r>
            <w:r w:rsidR="005C0EF7">
              <w:rPr>
                <w:rFonts w:asciiTheme="minorHAnsi" w:hAnsiTheme="minorHAnsi"/>
                <w:b/>
                <w:color w:val="FFFFFF" w:themeColor="background1"/>
                <w:szCs w:val="20"/>
              </w:rPr>
              <w:t xml:space="preserve"> 002</w:t>
            </w:r>
          </w:p>
        </w:tc>
      </w:tr>
      <w:tr w:rsidR="00E71683" w:rsidRPr="0065234C" w:rsidTr="0078499C">
        <w:trPr>
          <w:trHeight w:val="598"/>
        </w:trPr>
        <w:tc>
          <w:tcPr>
            <w:tcW w:w="1001"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450"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E71683" w:rsidRPr="0065234C" w:rsidTr="0038487B">
        <w:trPr>
          <w:trHeight w:val="598"/>
        </w:trPr>
        <w:tc>
          <w:tcPr>
            <w:tcW w:w="1001" w:type="pct"/>
            <w:shd w:val="clear" w:color="auto" w:fill="auto"/>
            <w:vAlign w:val="center"/>
          </w:tcPr>
          <w:p w:rsidR="00EB29E6" w:rsidRPr="0065234C" w:rsidRDefault="005E44C9" w:rsidP="00561A9A">
            <w:pPr>
              <w:spacing w:before="60" w:after="60" w:line="240" w:lineRule="auto"/>
              <w:jc w:val="center"/>
              <w:rPr>
                <w:rFonts w:asciiTheme="minorHAnsi" w:hAnsiTheme="minorHAnsi"/>
                <w:color w:val="000000"/>
                <w:szCs w:val="20"/>
              </w:rPr>
            </w:pPr>
            <w:r w:rsidRPr="005E44C9">
              <w:rPr>
                <w:rFonts w:asciiTheme="minorHAnsi" w:hAnsiTheme="minorHAnsi"/>
                <w:szCs w:val="20"/>
              </w:rPr>
              <w:t>8</w:t>
            </w:r>
            <w:r>
              <w:rPr>
                <w:rFonts w:asciiTheme="minorHAnsi" w:hAnsiTheme="minorHAnsi"/>
                <w:szCs w:val="20"/>
              </w:rPr>
              <w:t>.</w:t>
            </w:r>
            <w:r w:rsidRPr="005E44C9">
              <w:rPr>
                <w:rFonts w:asciiTheme="minorHAnsi" w:hAnsiTheme="minorHAnsi"/>
                <w:szCs w:val="20"/>
              </w:rPr>
              <w:t>900,</w:t>
            </w:r>
            <w:r>
              <w:rPr>
                <w:rFonts w:asciiTheme="minorHAnsi" w:hAnsiTheme="minorHAnsi"/>
                <w:szCs w:val="20"/>
              </w:rPr>
              <w:t>-</w:t>
            </w:r>
          </w:p>
        </w:tc>
        <w:tc>
          <w:tcPr>
            <w:tcW w:w="551" w:type="pct"/>
            <w:shd w:val="clear" w:color="auto" w:fill="auto"/>
            <w:vAlign w:val="center"/>
          </w:tcPr>
          <w:p w:rsidR="00EB29E6" w:rsidRPr="0038487B" w:rsidRDefault="005E44C9" w:rsidP="00561A9A">
            <w:pPr>
              <w:spacing w:before="60" w:after="60" w:line="240" w:lineRule="auto"/>
              <w:jc w:val="center"/>
              <w:rPr>
                <w:rFonts w:asciiTheme="minorHAnsi" w:hAnsiTheme="minorHAnsi"/>
                <w:snapToGrid w:val="0"/>
                <w:szCs w:val="20"/>
              </w:rPr>
            </w:pPr>
            <w:r w:rsidRPr="0038487B">
              <w:rPr>
                <w:rFonts w:asciiTheme="minorHAnsi" w:hAnsiTheme="minorHAnsi"/>
                <w:szCs w:val="20"/>
              </w:rPr>
              <w:t>1.869,-</w:t>
            </w:r>
          </w:p>
        </w:tc>
        <w:tc>
          <w:tcPr>
            <w:tcW w:w="873" w:type="pct"/>
            <w:shd w:val="clear" w:color="auto" w:fill="auto"/>
            <w:vAlign w:val="center"/>
          </w:tcPr>
          <w:p w:rsidR="00EB29E6" w:rsidRPr="0038487B" w:rsidRDefault="0038487B" w:rsidP="00561A9A">
            <w:pPr>
              <w:spacing w:before="60" w:after="60" w:line="240" w:lineRule="auto"/>
              <w:jc w:val="center"/>
              <w:rPr>
                <w:rFonts w:asciiTheme="minorHAnsi" w:hAnsiTheme="minorHAnsi"/>
                <w:szCs w:val="20"/>
              </w:rPr>
            </w:pPr>
            <w:r w:rsidRPr="0038487B">
              <w:rPr>
                <w:rFonts w:asciiTheme="minorHAnsi" w:hAnsiTheme="minorHAnsi"/>
                <w:szCs w:val="20"/>
              </w:rPr>
              <w:t>10.769,-</w:t>
            </w:r>
          </w:p>
        </w:tc>
        <w:tc>
          <w:tcPr>
            <w:tcW w:w="450" w:type="pct"/>
            <w:shd w:val="clear" w:color="auto" w:fill="auto"/>
            <w:vAlign w:val="center"/>
          </w:tcPr>
          <w:p w:rsidR="00EB29E6" w:rsidRPr="0038487B" w:rsidRDefault="0078499C" w:rsidP="00561A9A">
            <w:pPr>
              <w:spacing w:before="60" w:after="60" w:line="240" w:lineRule="auto"/>
              <w:jc w:val="center"/>
              <w:rPr>
                <w:rFonts w:asciiTheme="minorHAnsi" w:hAnsiTheme="minorHAnsi"/>
                <w:szCs w:val="20"/>
              </w:rPr>
            </w:pPr>
            <w:r w:rsidRPr="0038487B">
              <w:rPr>
                <w:rFonts w:asciiTheme="minorHAnsi" w:hAnsiTheme="minorHAnsi"/>
                <w:snapToGrid w:val="0"/>
                <w:szCs w:val="20"/>
              </w:rPr>
              <w:t>38 000</w:t>
            </w:r>
          </w:p>
        </w:tc>
        <w:tc>
          <w:tcPr>
            <w:tcW w:w="746" w:type="pct"/>
            <w:shd w:val="clear" w:color="auto" w:fill="auto"/>
            <w:vAlign w:val="center"/>
          </w:tcPr>
          <w:p w:rsidR="00EB29E6" w:rsidRPr="0038487B" w:rsidRDefault="0038487B" w:rsidP="00561A9A">
            <w:pPr>
              <w:spacing w:before="60" w:after="60" w:line="240" w:lineRule="auto"/>
              <w:jc w:val="center"/>
              <w:rPr>
                <w:rFonts w:asciiTheme="minorHAnsi" w:hAnsiTheme="minorHAnsi"/>
                <w:szCs w:val="20"/>
              </w:rPr>
            </w:pPr>
            <w:r>
              <w:rPr>
                <w:rFonts w:asciiTheme="minorHAnsi" w:hAnsiTheme="minorHAnsi"/>
                <w:szCs w:val="20"/>
              </w:rPr>
              <w:t>338.200.000,-</w:t>
            </w:r>
          </w:p>
        </w:tc>
        <w:tc>
          <w:tcPr>
            <w:tcW w:w="658" w:type="pct"/>
            <w:shd w:val="clear" w:color="auto" w:fill="auto"/>
            <w:vAlign w:val="center"/>
          </w:tcPr>
          <w:p w:rsidR="00EB29E6" w:rsidRPr="0038487B" w:rsidRDefault="0038487B" w:rsidP="00561A9A">
            <w:pPr>
              <w:spacing w:before="60" w:after="60" w:line="240" w:lineRule="auto"/>
              <w:jc w:val="center"/>
              <w:rPr>
                <w:rFonts w:asciiTheme="minorHAnsi" w:hAnsiTheme="minorHAnsi"/>
                <w:snapToGrid w:val="0"/>
                <w:szCs w:val="20"/>
              </w:rPr>
            </w:pPr>
            <w:r>
              <w:rPr>
                <w:rFonts w:asciiTheme="minorHAnsi" w:hAnsiTheme="minorHAnsi"/>
                <w:szCs w:val="20"/>
              </w:rPr>
              <w:t>71.022.000,-</w:t>
            </w:r>
          </w:p>
        </w:tc>
        <w:tc>
          <w:tcPr>
            <w:tcW w:w="721" w:type="pct"/>
            <w:shd w:val="clear" w:color="auto" w:fill="auto"/>
            <w:vAlign w:val="center"/>
          </w:tcPr>
          <w:p w:rsidR="00EB29E6" w:rsidRPr="0038487B" w:rsidRDefault="0038487B" w:rsidP="00561A9A">
            <w:pPr>
              <w:spacing w:before="60" w:after="60" w:line="240" w:lineRule="auto"/>
              <w:jc w:val="center"/>
              <w:rPr>
                <w:rFonts w:asciiTheme="minorHAnsi" w:hAnsiTheme="minorHAnsi"/>
                <w:szCs w:val="20"/>
              </w:rPr>
            </w:pPr>
            <w:r>
              <w:rPr>
                <w:rFonts w:asciiTheme="minorHAnsi" w:hAnsiTheme="minorHAnsi"/>
                <w:szCs w:val="20"/>
              </w:rPr>
              <w:t>409.222.000,-</w:t>
            </w:r>
          </w:p>
        </w:tc>
      </w:tr>
    </w:tbl>
    <w:p w:rsidR="00EB29E6" w:rsidRPr="0065234C" w:rsidRDefault="00EB29E6" w:rsidP="00561A9A">
      <w:pPr>
        <w:spacing w:before="60" w:after="60" w:line="240" w:lineRule="auto"/>
        <w:rPr>
          <w:rFonts w:asciiTheme="minorHAnsi" w:hAnsiTheme="minorHAnsi"/>
          <w:szCs w:val="20"/>
        </w:rPr>
      </w:pPr>
    </w:p>
    <w:p w:rsidR="00EB29E6" w:rsidRPr="0065234C" w:rsidRDefault="00EB29E6" w:rsidP="00561A9A">
      <w:pPr>
        <w:spacing w:before="60" w:after="60" w:line="240" w:lineRule="auto"/>
        <w:rPr>
          <w:rFonts w:asciiTheme="minorHAnsi" w:hAnsiTheme="minorHAnsi"/>
          <w:i/>
          <w:szCs w:val="20"/>
        </w:rPr>
      </w:pPr>
      <w:r w:rsidRPr="00DA20E8">
        <w:rPr>
          <w:rFonts w:asciiTheme="minorHAnsi" w:hAnsiTheme="minorHAnsi"/>
          <w:i/>
          <w:szCs w:val="20"/>
        </w:rPr>
        <w:t>(pozn.:</w:t>
      </w:r>
      <w:r w:rsidR="00E24F88" w:rsidRPr="00DA20E8">
        <w:rPr>
          <w:rFonts w:asciiTheme="minorHAnsi" w:hAnsiTheme="minorHAnsi"/>
          <w:i/>
          <w:szCs w:val="20"/>
        </w:rPr>
        <w:t xml:space="preserve"> </w:t>
      </w:r>
      <w:r w:rsidRPr="00DA20E8">
        <w:rPr>
          <w:rFonts w:asciiTheme="minorHAnsi" w:hAnsiTheme="minorHAnsi"/>
          <w:i/>
          <w:szCs w:val="20"/>
        </w:rPr>
        <w:t>Účastník</w:t>
      </w:r>
      <w:r w:rsidR="00E24F88" w:rsidRPr="00DA20E8">
        <w:rPr>
          <w:rFonts w:asciiTheme="minorHAnsi" w:hAnsiTheme="minorHAnsi"/>
          <w:i/>
          <w:szCs w:val="20"/>
        </w:rPr>
        <w:t xml:space="preserve"> </w:t>
      </w:r>
      <w:r w:rsidRPr="00DA20E8">
        <w:rPr>
          <w:rFonts w:asciiTheme="minorHAnsi" w:hAnsiTheme="minorHAnsi"/>
          <w:i/>
          <w:szCs w:val="20"/>
        </w:rPr>
        <w:t>doplní</w:t>
      </w:r>
      <w:r w:rsidR="00E24F88" w:rsidRPr="00DA20E8">
        <w:rPr>
          <w:rFonts w:asciiTheme="minorHAnsi" w:hAnsiTheme="minorHAnsi"/>
          <w:i/>
          <w:szCs w:val="20"/>
        </w:rPr>
        <w:t xml:space="preserve"> </w:t>
      </w:r>
      <w:r w:rsidRPr="00DA20E8">
        <w:rPr>
          <w:rFonts w:asciiTheme="minorHAnsi" w:hAnsiTheme="minorHAnsi"/>
          <w:i/>
          <w:szCs w:val="20"/>
        </w:rPr>
        <w:t>do</w:t>
      </w:r>
      <w:r w:rsidR="00E24F88" w:rsidRPr="00DA20E8">
        <w:rPr>
          <w:rFonts w:asciiTheme="minorHAnsi" w:hAnsiTheme="minorHAnsi"/>
          <w:i/>
          <w:szCs w:val="20"/>
        </w:rPr>
        <w:t xml:space="preserve"> </w:t>
      </w:r>
      <w:r w:rsidRPr="00DA20E8">
        <w:rPr>
          <w:rFonts w:asciiTheme="minorHAnsi" w:hAnsiTheme="minorHAnsi"/>
          <w:i/>
          <w:szCs w:val="20"/>
        </w:rPr>
        <w:t>odst.</w:t>
      </w:r>
      <w:r w:rsidR="00E24F88" w:rsidRPr="00C04EDB">
        <w:rPr>
          <w:rFonts w:asciiTheme="minorHAnsi" w:hAnsiTheme="minorHAnsi"/>
          <w:i/>
          <w:szCs w:val="20"/>
        </w:rPr>
        <w:t xml:space="preserve"> </w:t>
      </w:r>
      <w:r w:rsidR="00566D83" w:rsidRPr="0056744D">
        <w:rPr>
          <w:rFonts w:asciiTheme="minorHAnsi" w:hAnsiTheme="minorHAnsi"/>
          <w:i/>
          <w:szCs w:val="20"/>
        </w:rPr>
        <w:t>1</w:t>
      </w:r>
      <w:r w:rsidRPr="00C87302">
        <w:rPr>
          <w:rFonts w:asciiTheme="minorHAnsi" w:hAnsiTheme="minorHAnsi"/>
          <w:i/>
          <w:szCs w:val="20"/>
        </w:rPr>
        <w:t>6.</w:t>
      </w:r>
      <w:r w:rsidR="00566D83" w:rsidRPr="0065234C">
        <w:rPr>
          <w:rFonts w:asciiTheme="minorHAnsi" w:hAnsiTheme="minorHAnsi"/>
          <w:i/>
          <w:szCs w:val="20"/>
        </w:rPr>
        <w:t>1</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w:t>
      </w:r>
      <w:r w:rsidR="00D97F20">
        <w:rPr>
          <w:rFonts w:asciiTheme="minorHAnsi" w:hAnsiTheme="minorHAnsi"/>
          <w:i/>
          <w:szCs w:val="20"/>
        </w:rPr>
        <w:t>Maximální</w:t>
      </w:r>
      <w:r w:rsidR="00E24F88" w:rsidRPr="0065234C">
        <w:rPr>
          <w:rFonts w:asciiTheme="minorHAnsi" w:hAnsiTheme="minorHAnsi"/>
          <w:i/>
          <w:szCs w:val="20"/>
        </w:rPr>
        <w:t xml:space="preserve"> </w:t>
      </w:r>
      <w:r w:rsidR="00980D63" w:rsidRPr="0065234C">
        <w:rPr>
          <w:rFonts w:asciiTheme="minorHAnsi" w:hAnsiTheme="minorHAnsi"/>
          <w:i/>
          <w:szCs w:val="20"/>
        </w:rPr>
        <w:t>cena</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980D63" w:rsidRPr="0065234C">
        <w:rPr>
          <w:rFonts w:asciiTheme="minorHAnsi" w:hAnsiTheme="minorHAnsi"/>
          <w:i/>
          <w:szCs w:val="20"/>
        </w:rPr>
        <w:t>Paušální</w:t>
      </w:r>
      <w:r w:rsidR="00E24F88" w:rsidRPr="0065234C">
        <w:rPr>
          <w:rFonts w:asciiTheme="minorHAnsi" w:hAnsiTheme="minorHAnsi"/>
          <w:i/>
          <w:szCs w:val="20"/>
        </w:rPr>
        <w:t xml:space="preserve"> </w:t>
      </w:r>
      <w:r w:rsidR="00980D63" w:rsidRPr="0065234C">
        <w:rPr>
          <w:rFonts w:asciiTheme="minorHAnsi" w:hAnsiTheme="minorHAnsi"/>
          <w:i/>
          <w:szCs w:val="20"/>
        </w:rPr>
        <w:t>KL</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78499C">
        <w:rPr>
          <w:rFonts w:asciiTheme="minorHAnsi" w:hAnsiTheme="minorHAnsi"/>
          <w:i/>
          <w:szCs w:val="20"/>
        </w:rPr>
        <w:t xml:space="preserve">48 </w:t>
      </w:r>
      <w:r w:rsidRPr="0065234C">
        <w:rPr>
          <w:rFonts w:asciiTheme="minorHAnsi" w:hAnsiTheme="minorHAnsi"/>
          <w:i/>
          <w:szCs w:val="20"/>
        </w:rPr>
        <w:t>měsíců“</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do</w:t>
      </w:r>
      <w:r w:rsidR="00E24F88" w:rsidRPr="0065234C">
        <w:rPr>
          <w:rFonts w:asciiTheme="minorHAnsi" w:hAnsiTheme="minorHAnsi"/>
          <w:i/>
          <w:szCs w:val="20"/>
        </w:rPr>
        <w:t xml:space="preserve"> </w:t>
      </w:r>
      <w:r w:rsidRPr="0065234C">
        <w:rPr>
          <w:rFonts w:asciiTheme="minorHAnsi" w:hAnsiTheme="minorHAnsi"/>
          <w:i/>
          <w:szCs w:val="20"/>
        </w:rPr>
        <w:t>odst.</w:t>
      </w:r>
      <w:r w:rsidR="00E24F88" w:rsidRPr="0065234C">
        <w:rPr>
          <w:rFonts w:asciiTheme="minorHAnsi" w:hAnsiTheme="minorHAnsi"/>
          <w:i/>
          <w:szCs w:val="20"/>
        </w:rPr>
        <w:t xml:space="preserve"> </w:t>
      </w:r>
      <w:r w:rsidR="00566D83" w:rsidRPr="0065234C">
        <w:rPr>
          <w:rFonts w:asciiTheme="minorHAnsi" w:hAnsiTheme="minorHAnsi"/>
          <w:i/>
          <w:szCs w:val="20"/>
        </w:rPr>
        <w:t>1</w:t>
      </w:r>
      <w:r w:rsidRPr="0065234C">
        <w:rPr>
          <w:rFonts w:asciiTheme="minorHAnsi" w:hAnsiTheme="minorHAnsi"/>
          <w:i/>
          <w:szCs w:val="20"/>
        </w:rPr>
        <w:t>6.</w:t>
      </w:r>
      <w:r w:rsidR="00566D83" w:rsidRPr="0065234C">
        <w:rPr>
          <w:rFonts w:asciiTheme="minorHAnsi" w:hAnsiTheme="minorHAnsi"/>
          <w:i/>
          <w:szCs w:val="20"/>
        </w:rPr>
        <w:t>2</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„Maximální</w:t>
      </w:r>
      <w:r w:rsidR="00E24F88" w:rsidRPr="0065234C">
        <w:rPr>
          <w:rFonts w:asciiTheme="minorHAnsi" w:hAnsiTheme="minorHAnsi"/>
          <w:i/>
          <w:szCs w:val="20"/>
        </w:rPr>
        <w:t xml:space="preserve"> </w:t>
      </w:r>
      <w:r w:rsidRPr="0065234C">
        <w:rPr>
          <w:rFonts w:asciiTheme="minorHAnsi" w:hAnsiTheme="minorHAnsi"/>
          <w:i/>
          <w:szCs w:val="20"/>
        </w:rPr>
        <w:t>cena</w:t>
      </w:r>
      <w:r w:rsidR="00E24F88" w:rsidRPr="0065234C">
        <w:rPr>
          <w:rFonts w:asciiTheme="minorHAnsi" w:hAnsiTheme="minorHAnsi"/>
          <w:i/>
          <w:szCs w:val="20"/>
        </w:rPr>
        <w:t xml:space="preserve"> </w:t>
      </w:r>
      <w:r w:rsidRPr="0065234C">
        <w:rPr>
          <w:rFonts w:asciiTheme="minorHAnsi" w:hAnsiTheme="minorHAnsi"/>
          <w:i/>
          <w:szCs w:val="20"/>
        </w:rPr>
        <w:t>za</w:t>
      </w:r>
      <w:r w:rsidR="00E24F88" w:rsidRPr="0065234C">
        <w:rPr>
          <w:rFonts w:asciiTheme="minorHAnsi" w:hAnsiTheme="minorHAnsi"/>
          <w:i/>
          <w:szCs w:val="20"/>
        </w:rPr>
        <w:t xml:space="preserve"> </w:t>
      </w:r>
      <w:r w:rsidRPr="0065234C">
        <w:rPr>
          <w:rFonts w:asciiTheme="minorHAnsi" w:hAnsiTheme="minorHAnsi"/>
          <w:i/>
          <w:szCs w:val="20"/>
        </w:rPr>
        <w:t>Ad</w:t>
      </w:r>
      <w:r w:rsidR="00E24F88" w:rsidRPr="0065234C">
        <w:rPr>
          <w:rFonts w:asciiTheme="minorHAnsi" w:hAnsiTheme="minorHAnsi"/>
          <w:i/>
          <w:szCs w:val="20"/>
        </w:rPr>
        <w:t xml:space="preserve"> </w:t>
      </w:r>
      <w:r w:rsidR="000C2433">
        <w:rPr>
          <w:rFonts w:asciiTheme="minorHAnsi" w:hAnsiTheme="minorHAnsi"/>
          <w:i/>
          <w:szCs w:val="20"/>
        </w:rPr>
        <w:t>hoc</w:t>
      </w:r>
      <w:r w:rsidR="00E24F88" w:rsidRPr="0065234C">
        <w:rPr>
          <w:rFonts w:asciiTheme="minorHAnsi" w:hAnsiTheme="minorHAnsi"/>
          <w:i/>
          <w:szCs w:val="20"/>
        </w:rPr>
        <w:t xml:space="preserve"> </w:t>
      </w:r>
      <w:r w:rsidRPr="0065234C">
        <w:rPr>
          <w:rFonts w:asciiTheme="minorHAnsi" w:hAnsiTheme="minorHAnsi"/>
          <w:i/>
          <w:szCs w:val="20"/>
        </w:rPr>
        <w:t>služby“</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410"/>
        <w:gridCol w:w="6378"/>
      </w:tblGrid>
      <w:tr w:rsidR="00EB29E6" w:rsidRPr="0065234C" w:rsidTr="0078499C">
        <w:trPr>
          <w:trHeight w:val="315"/>
        </w:trPr>
        <w:tc>
          <w:tcPr>
            <w:tcW w:w="5000" w:type="pct"/>
            <w:gridSpan w:val="3"/>
            <w:tcBorders>
              <w:bottom w:val="single" w:sz="4" w:space="0" w:color="auto"/>
            </w:tcBorders>
            <w:shd w:val="clear" w:color="auto" w:fill="ABBB59" w:themeFill="text1"/>
            <w:vAlign w:val="center"/>
          </w:tcPr>
          <w:p w:rsidR="00EB29E6" w:rsidRPr="0065234C" w:rsidRDefault="00B03361"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rsidTr="0078499C">
        <w:trPr>
          <w:trHeight w:val="371"/>
        </w:trPr>
        <w:tc>
          <w:tcPr>
            <w:tcW w:w="2156"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78499C" w:rsidRPr="0065234C" w:rsidTr="0078499C">
        <w:trPr>
          <w:trHeight w:val="589"/>
        </w:trPr>
        <w:tc>
          <w:tcPr>
            <w:tcW w:w="2156" w:type="pct"/>
            <w:shd w:val="clear" w:color="auto" w:fill="auto"/>
            <w:vAlign w:val="center"/>
          </w:tcPr>
          <w:p w:rsidR="00EB29E6" w:rsidRPr="0038487B" w:rsidRDefault="0038487B" w:rsidP="00561A9A">
            <w:pPr>
              <w:spacing w:before="60" w:after="60" w:line="240" w:lineRule="auto"/>
              <w:jc w:val="center"/>
              <w:rPr>
                <w:rFonts w:asciiTheme="minorHAnsi" w:hAnsiTheme="minorHAnsi"/>
                <w:b/>
                <w:color w:val="000000"/>
                <w:szCs w:val="20"/>
              </w:rPr>
            </w:pPr>
            <w:r w:rsidRPr="0038487B">
              <w:rPr>
                <w:rFonts w:asciiTheme="minorHAnsi" w:hAnsiTheme="minorHAnsi"/>
                <w:szCs w:val="20"/>
              </w:rPr>
              <w:t>494.793.592,-</w:t>
            </w:r>
          </w:p>
        </w:tc>
        <w:tc>
          <w:tcPr>
            <w:tcW w:w="780" w:type="pct"/>
            <w:shd w:val="clear" w:color="auto" w:fill="auto"/>
            <w:vAlign w:val="center"/>
          </w:tcPr>
          <w:p w:rsidR="00EB29E6" w:rsidRPr="0038487B" w:rsidRDefault="0038487B" w:rsidP="00561A9A">
            <w:pPr>
              <w:spacing w:before="60" w:after="60" w:line="240" w:lineRule="auto"/>
              <w:jc w:val="center"/>
              <w:rPr>
                <w:rFonts w:asciiTheme="minorHAnsi" w:hAnsiTheme="minorHAnsi"/>
                <w:szCs w:val="20"/>
              </w:rPr>
            </w:pPr>
            <w:r w:rsidRPr="0038487B">
              <w:rPr>
                <w:rFonts w:asciiTheme="minorHAnsi" w:hAnsiTheme="minorHAnsi"/>
                <w:szCs w:val="20"/>
              </w:rPr>
              <w:t>103.906.654,32</w:t>
            </w:r>
          </w:p>
        </w:tc>
        <w:tc>
          <w:tcPr>
            <w:tcW w:w="2064" w:type="pct"/>
            <w:shd w:val="clear" w:color="auto" w:fill="auto"/>
            <w:vAlign w:val="center"/>
          </w:tcPr>
          <w:p w:rsidR="00EB29E6" w:rsidRPr="0038487B" w:rsidRDefault="0038487B" w:rsidP="00561A9A">
            <w:pPr>
              <w:spacing w:before="60" w:after="60" w:line="240" w:lineRule="auto"/>
              <w:jc w:val="center"/>
              <w:rPr>
                <w:rFonts w:asciiTheme="minorHAnsi" w:hAnsiTheme="minorHAnsi"/>
                <w:szCs w:val="20"/>
              </w:rPr>
            </w:pPr>
            <w:r w:rsidRPr="0038487B">
              <w:rPr>
                <w:rFonts w:asciiTheme="minorHAnsi" w:hAnsiTheme="minorHAnsi"/>
                <w:szCs w:val="20"/>
              </w:rPr>
              <w:t>598.700.246,32</w:t>
            </w:r>
          </w:p>
        </w:tc>
      </w:tr>
    </w:tbl>
    <w:p w:rsidR="009A1A01" w:rsidRPr="00DA20E8" w:rsidRDefault="009A1A01" w:rsidP="00561A9A">
      <w:pPr>
        <w:spacing w:before="60" w:after="60" w:line="240" w:lineRule="auto"/>
        <w:rPr>
          <w:rFonts w:asciiTheme="minorHAnsi" w:hAnsiTheme="minorHAnsi" w:cs="Tahoma"/>
          <w:b/>
          <w:bCs/>
          <w:kern w:val="32"/>
          <w:szCs w:val="20"/>
          <w:lang w:val="x-none" w:eastAsia="x-none"/>
        </w:rPr>
      </w:pPr>
      <w:r w:rsidRPr="00DA20E8">
        <w:rPr>
          <w:rFonts w:asciiTheme="minorHAnsi" w:hAnsiTheme="minorHAnsi" w:cs="Tahoma"/>
          <w:szCs w:val="20"/>
        </w:rPr>
        <w:br w:type="page"/>
      </w:r>
    </w:p>
    <w:p w:rsidR="003D2C22" w:rsidRPr="0065234C" w:rsidRDefault="003D2C22" w:rsidP="00561A9A">
      <w:pPr>
        <w:tabs>
          <w:tab w:val="left" w:pos="6330"/>
        </w:tabs>
        <w:spacing w:before="60" w:after="60" w:line="240" w:lineRule="auto"/>
        <w:rPr>
          <w:rFonts w:asciiTheme="minorHAnsi" w:hAnsiTheme="minorHAnsi" w:cs="Tahoma"/>
          <w:szCs w:val="20"/>
        </w:rPr>
        <w:sectPr w:rsidR="003D2C22" w:rsidRPr="0065234C" w:rsidSect="00D97F20">
          <w:pgSz w:w="16838" w:h="11906" w:orient="landscape"/>
          <w:pgMar w:top="1021" w:right="1021" w:bottom="1021" w:left="1021" w:header="709" w:footer="414" w:gutter="0"/>
          <w:cols w:space="708"/>
          <w:docGrid w:linePitch="360"/>
        </w:sectPr>
      </w:pPr>
      <w:bookmarkStart w:id="261" w:name="_Příloha_č._9"/>
      <w:bookmarkStart w:id="262" w:name="Annex10"/>
      <w:bookmarkEnd w:id="259"/>
      <w:bookmarkEnd w:id="260"/>
      <w:bookmarkEnd w:id="261"/>
    </w:p>
    <w:p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63" w:name="_Příloha_č._10"/>
      <w:bookmarkEnd w:id="263"/>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p w:rsidR="00942FA2" w:rsidRPr="0065234C" w:rsidRDefault="00942FA2" w:rsidP="00942FA2">
      <w:pPr>
        <w:spacing w:before="60" w:after="60" w:line="240" w:lineRule="auto"/>
        <w:jc w:val="center"/>
        <w:rPr>
          <w:rFonts w:asciiTheme="minorHAnsi" w:hAnsiTheme="minorHAnsi" w:cs="Tahoma"/>
          <w:b/>
          <w:i/>
          <w:szCs w:val="20"/>
        </w:rPr>
      </w:pPr>
    </w:p>
    <w:tbl>
      <w:tblPr>
        <w:tblW w:w="1034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8647"/>
      </w:tblGrid>
      <w:tr w:rsidR="0006380A" w:rsidRPr="00882A88" w:rsidTr="0006380A">
        <w:trPr>
          <w:trHeight w:val="709"/>
        </w:trPr>
        <w:tc>
          <w:tcPr>
            <w:tcW w:w="1701" w:type="dxa"/>
            <w:shd w:val="clear" w:color="auto" w:fill="ABBB59" w:themeFill="accent1"/>
          </w:tcPr>
          <w:p w:rsidR="0006380A" w:rsidRPr="00106BC5" w:rsidRDefault="0006380A" w:rsidP="00106BC5">
            <w:pPr>
              <w:spacing w:after="0"/>
              <w:jc w:val="center"/>
              <w:rPr>
                <w:rFonts w:asciiTheme="minorHAnsi" w:hAnsiTheme="minorHAnsi"/>
                <w:b/>
                <w:color w:val="FFFFFF" w:themeColor="background1"/>
                <w:szCs w:val="22"/>
              </w:rPr>
            </w:pPr>
          </w:p>
        </w:tc>
        <w:tc>
          <w:tcPr>
            <w:tcW w:w="8647" w:type="dxa"/>
            <w:shd w:val="clear" w:color="auto" w:fill="ABBB59" w:themeFill="accent1"/>
            <w:vAlign w:val="center"/>
          </w:tcPr>
          <w:p w:rsidR="0006380A" w:rsidRPr="00106BC5" w:rsidRDefault="0022435A" w:rsidP="006D3177">
            <w:pPr>
              <w:keepNext/>
              <w:keepLines/>
              <w:spacing w:after="0"/>
              <w:jc w:val="center"/>
              <w:rPr>
                <w:rFonts w:asciiTheme="minorHAnsi" w:hAnsiTheme="minorHAnsi"/>
                <w:b/>
                <w:color w:val="FFFFFF" w:themeColor="background1"/>
                <w:szCs w:val="22"/>
              </w:rPr>
            </w:pPr>
            <w:r>
              <w:rPr>
                <w:rFonts w:asciiTheme="minorHAnsi" w:hAnsiTheme="minorHAnsi"/>
                <w:b/>
                <w:color w:val="FFFFFF" w:themeColor="background1"/>
                <w:szCs w:val="22"/>
              </w:rPr>
              <w:t>xxx</w:t>
            </w:r>
          </w:p>
        </w:tc>
      </w:tr>
      <w:tr w:rsidR="0006380A" w:rsidRPr="00882A88" w:rsidTr="00B25B3F">
        <w:trPr>
          <w:trHeight w:val="851"/>
        </w:trPr>
        <w:tc>
          <w:tcPr>
            <w:tcW w:w="1701" w:type="dxa"/>
            <w:vAlign w:val="center"/>
          </w:tcPr>
          <w:p w:rsidR="0006380A" w:rsidRPr="00F02F26" w:rsidRDefault="0006380A" w:rsidP="00B25B3F">
            <w:pPr>
              <w:keepLines/>
              <w:jc w:val="center"/>
              <w:rPr>
                <w:rFonts w:asciiTheme="minorHAnsi" w:hAnsiTheme="minorHAnsi"/>
                <w:szCs w:val="22"/>
              </w:rPr>
            </w:pPr>
          </w:p>
        </w:tc>
        <w:tc>
          <w:tcPr>
            <w:tcW w:w="8647" w:type="dxa"/>
            <w:vAlign w:val="center"/>
          </w:tcPr>
          <w:p w:rsidR="0006380A" w:rsidRPr="00882A88" w:rsidRDefault="0022435A" w:rsidP="0022435A">
            <w:pPr>
              <w:keepNext/>
              <w:keepLines/>
              <w:jc w:val="center"/>
              <w:rPr>
                <w:rFonts w:asciiTheme="minorHAnsi" w:hAnsiTheme="minorHAnsi"/>
                <w:szCs w:val="22"/>
              </w:rPr>
            </w:pPr>
            <w:r>
              <w:rPr>
                <w:rFonts w:asciiTheme="minorHAnsi" w:hAnsiTheme="minorHAnsi"/>
                <w:szCs w:val="22"/>
              </w:rPr>
              <w:t>xxx</w:t>
            </w:r>
          </w:p>
        </w:tc>
      </w:tr>
    </w:tbl>
    <w:p w:rsidR="00942FA2" w:rsidRDefault="00942FA2" w:rsidP="00942FA2">
      <w:pPr>
        <w:rPr>
          <w:kern w:val="32"/>
          <w:lang w:val="x-none" w:eastAsia="x-none"/>
        </w:rPr>
      </w:pPr>
      <w:r>
        <w:br w:type="page"/>
      </w:r>
    </w:p>
    <w:p w:rsidR="00F875F8" w:rsidRPr="0065234C" w:rsidRDefault="00F875F8" w:rsidP="00561A9A">
      <w:pPr>
        <w:pStyle w:val="Nadpis1"/>
        <w:numPr>
          <w:ilvl w:val="0"/>
          <w:numId w:val="0"/>
        </w:numPr>
        <w:spacing w:before="60" w:line="240" w:lineRule="auto"/>
        <w:jc w:val="center"/>
        <w:rPr>
          <w:rFonts w:asciiTheme="minorHAnsi" w:hAnsiTheme="minorHAnsi" w:cs="Tahoma"/>
          <w:sz w:val="20"/>
          <w:szCs w:val="20"/>
          <w:lang w:val="cs-CZ"/>
        </w:rPr>
      </w:pPr>
      <w:bookmarkStart w:id="264" w:name="_Příloha_č._8_1"/>
      <w:bookmarkEnd w:id="264"/>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bookmarkEnd w:id="262"/>
      <w:r w:rsidR="00944CAD">
        <w:rPr>
          <w:rFonts w:asciiTheme="minorHAnsi" w:hAnsiTheme="minorHAnsi" w:cs="Tahoma"/>
          <w:sz w:val="20"/>
          <w:szCs w:val="20"/>
          <w:lang w:val="cs-CZ"/>
        </w:rPr>
        <w:t>8</w:t>
      </w:r>
    </w:p>
    <w:p w:rsidR="00F875F8" w:rsidRPr="0065234C" w:rsidRDefault="00097502" w:rsidP="00561A9A">
      <w:pPr>
        <w:pStyle w:val="RLProhlensmluvnchstran"/>
        <w:spacing w:before="60" w:after="60" w:line="240" w:lineRule="auto"/>
        <w:rPr>
          <w:rFonts w:asciiTheme="minorHAnsi" w:hAnsiTheme="minorHAnsi" w:cs="Tahoma"/>
          <w:szCs w:val="20"/>
          <w:lang w:val="cs-CZ"/>
        </w:rPr>
      </w:pPr>
      <w:bookmarkStart w:id="265" w:name="_Příloha_č._11"/>
      <w:bookmarkEnd w:id="265"/>
      <w:r w:rsidRPr="0065234C">
        <w:rPr>
          <w:rFonts w:asciiTheme="minorHAnsi" w:hAnsiTheme="minorHAnsi" w:cs="Tahoma"/>
          <w:szCs w:val="20"/>
          <w:lang w:val="cs-CZ"/>
        </w:rPr>
        <w:t>I</w:t>
      </w:r>
      <w:r w:rsidRPr="0065234C">
        <w:rPr>
          <w:rFonts w:asciiTheme="minorHAnsi" w:hAnsiTheme="minorHAnsi" w:cs="Tahoma"/>
          <w:szCs w:val="20"/>
        </w:rPr>
        <w:t>nformace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Předmět zpracování</w:t>
            </w:r>
          </w:p>
        </w:tc>
        <w:tc>
          <w:tcPr>
            <w:tcW w:w="7655" w:type="dxa"/>
            <w:shd w:val="clear" w:color="auto" w:fill="auto"/>
            <w:vAlign w:val="center"/>
          </w:tcPr>
          <w:p w:rsidR="00097502" w:rsidRPr="0065234C" w:rsidRDefault="009613C0" w:rsidP="00561A9A">
            <w:pPr>
              <w:spacing w:before="60" w:after="60"/>
              <w:jc w:val="both"/>
              <w:rPr>
                <w:rFonts w:asciiTheme="minorHAnsi" w:hAnsiTheme="minorHAnsi"/>
                <w:szCs w:val="20"/>
              </w:rPr>
            </w:pPr>
            <w:r>
              <w:rPr>
                <w:rFonts w:asciiTheme="minorHAnsi" w:hAnsiTheme="minorHAnsi"/>
                <w:szCs w:val="20"/>
              </w:rPr>
              <w:t>Z</w:t>
            </w:r>
            <w:r w:rsidRPr="009613C0">
              <w:rPr>
                <w:rFonts w:asciiTheme="minorHAnsi" w:hAnsiTheme="minorHAnsi"/>
                <w:szCs w:val="20"/>
              </w:rPr>
              <w:t>pracování osobních údajů v souvislosti s plněním předmětu této Smlouvy</w:t>
            </w:r>
          </w:p>
        </w:tc>
      </w:tr>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Doba trvání zpracování</w:t>
            </w:r>
          </w:p>
        </w:tc>
        <w:tc>
          <w:tcPr>
            <w:tcW w:w="7655" w:type="dxa"/>
            <w:shd w:val="clear" w:color="auto" w:fill="auto"/>
            <w:vAlign w:val="center"/>
          </w:tcPr>
          <w:p w:rsidR="00097502" w:rsidRPr="0065234C" w:rsidRDefault="009613C0" w:rsidP="00561A9A">
            <w:pPr>
              <w:spacing w:before="60" w:after="60"/>
              <w:jc w:val="both"/>
              <w:rPr>
                <w:rFonts w:asciiTheme="minorHAnsi" w:hAnsiTheme="minorHAnsi"/>
                <w:szCs w:val="20"/>
              </w:rPr>
            </w:pPr>
            <w:r>
              <w:rPr>
                <w:rFonts w:asciiTheme="minorHAnsi" w:hAnsiTheme="minorHAnsi"/>
                <w:szCs w:val="20"/>
              </w:rPr>
              <w:t>Po dobu trvání této Smlouvy</w:t>
            </w:r>
          </w:p>
        </w:tc>
      </w:tr>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Povaha zpracování</w:t>
            </w:r>
          </w:p>
        </w:tc>
        <w:tc>
          <w:tcPr>
            <w:tcW w:w="7655" w:type="dxa"/>
            <w:shd w:val="clear" w:color="auto" w:fill="auto"/>
            <w:vAlign w:val="center"/>
          </w:tcPr>
          <w:p w:rsidR="00097502" w:rsidRPr="0065234C" w:rsidRDefault="009613C0" w:rsidP="009613C0">
            <w:pPr>
              <w:spacing w:before="60" w:after="60"/>
              <w:jc w:val="both"/>
              <w:rPr>
                <w:rFonts w:asciiTheme="minorHAnsi" w:hAnsiTheme="minorHAnsi"/>
                <w:szCs w:val="20"/>
              </w:rPr>
            </w:pPr>
            <w:r w:rsidRPr="009613C0">
              <w:rPr>
                <w:rFonts w:asciiTheme="minorHAnsi" w:hAnsiTheme="minorHAnsi"/>
                <w:szCs w:val="20"/>
              </w:rPr>
              <w:t>S</w:t>
            </w:r>
            <w:r w:rsidR="00097502" w:rsidRPr="009613C0">
              <w:rPr>
                <w:rFonts w:asciiTheme="minorHAnsi" w:hAnsiTheme="minorHAnsi"/>
                <w:szCs w:val="20"/>
              </w:rPr>
              <w:t>hromáždění, zaznamenání, uspořádání, uložení, v</w:t>
            </w:r>
            <w:r w:rsidRPr="009613C0">
              <w:rPr>
                <w:rFonts w:asciiTheme="minorHAnsi" w:hAnsiTheme="minorHAnsi"/>
                <w:szCs w:val="20"/>
              </w:rPr>
              <w:t>yhledávání, nahlédnutí, použití.</w:t>
            </w:r>
          </w:p>
        </w:tc>
      </w:tr>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Účel zpracování</w:t>
            </w:r>
          </w:p>
        </w:tc>
        <w:tc>
          <w:tcPr>
            <w:tcW w:w="7655" w:type="dxa"/>
            <w:shd w:val="clear" w:color="auto" w:fill="auto"/>
            <w:vAlign w:val="center"/>
          </w:tcPr>
          <w:p w:rsidR="00097502" w:rsidRPr="0065234C" w:rsidRDefault="009613C0" w:rsidP="00561A9A">
            <w:pPr>
              <w:spacing w:before="60" w:after="60"/>
              <w:jc w:val="both"/>
              <w:rPr>
                <w:rFonts w:asciiTheme="minorHAnsi" w:hAnsiTheme="minorHAnsi"/>
                <w:szCs w:val="20"/>
              </w:rPr>
            </w:pPr>
            <w:r>
              <w:rPr>
                <w:rFonts w:asciiTheme="minorHAnsi" w:hAnsiTheme="minorHAnsi"/>
                <w:szCs w:val="20"/>
              </w:rPr>
              <w:t>Zpracování za účelem plnění této Smlouvy</w:t>
            </w:r>
          </w:p>
        </w:tc>
      </w:tr>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Typ osobních údajů</w:t>
            </w:r>
          </w:p>
        </w:tc>
        <w:tc>
          <w:tcPr>
            <w:tcW w:w="7655" w:type="dxa"/>
            <w:shd w:val="clear" w:color="auto" w:fill="auto"/>
            <w:vAlign w:val="center"/>
          </w:tcPr>
          <w:p w:rsidR="00097502" w:rsidRPr="0065234C" w:rsidRDefault="00B62CB6" w:rsidP="00B62CB6">
            <w:pPr>
              <w:spacing w:before="60" w:after="60"/>
              <w:jc w:val="both"/>
              <w:rPr>
                <w:rFonts w:asciiTheme="minorHAnsi" w:hAnsiTheme="minorHAnsi"/>
                <w:szCs w:val="20"/>
              </w:rPr>
            </w:pPr>
            <w:r w:rsidRPr="00B62CB6">
              <w:rPr>
                <w:rFonts w:asciiTheme="minorHAnsi" w:hAnsiTheme="minorHAnsi"/>
                <w:szCs w:val="20"/>
              </w:rPr>
              <w:t>J</w:t>
            </w:r>
            <w:r w:rsidR="00097502" w:rsidRPr="00B62CB6">
              <w:rPr>
                <w:rFonts w:asciiTheme="minorHAnsi" w:hAnsiTheme="minorHAnsi"/>
                <w:szCs w:val="20"/>
              </w:rPr>
              <w:t>méno, adresa</w:t>
            </w:r>
            <w:r w:rsidRPr="00B62CB6">
              <w:rPr>
                <w:rFonts w:asciiTheme="minorHAnsi" w:hAnsiTheme="minorHAnsi"/>
                <w:szCs w:val="20"/>
              </w:rPr>
              <w:t>, tel. číslo, e-mailová adresa</w:t>
            </w:r>
          </w:p>
        </w:tc>
      </w:tr>
      <w:tr w:rsidR="00097502" w:rsidRPr="0065234C" w:rsidTr="008577F1">
        <w:tc>
          <w:tcPr>
            <w:tcW w:w="2268" w:type="dxa"/>
            <w:shd w:val="clear" w:color="auto" w:fill="auto"/>
            <w:vAlign w:val="center"/>
          </w:tcPr>
          <w:p w:rsidR="00097502" w:rsidRPr="0065234C" w:rsidRDefault="00097502" w:rsidP="00561A9A">
            <w:pPr>
              <w:spacing w:before="60" w:after="60"/>
              <w:rPr>
                <w:rFonts w:asciiTheme="minorHAnsi" w:hAnsiTheme="minorHAnsi"/>
                <w:szCs w:val="20"/>
              </w:rPr>
            </w:pPr>
            <w:r w:rsidRPr="0065234C">
              <w:rPr>
                <w:rFonts w:asciiTheme="minorHAnsi" w:hAnsiTheme="minorHAnsi"/>
                <w:szCs w:val="20"/>
              </w:rPr>
              <w:t>Kategorie subjektů údajů</w:t>
            </w:r>
          </w:p>
        </w:tc>
        <w:tc>
          <w:tcPr>
            <w:tcW w:w="7655" w:type="dxa"/>
            <w:shd w:val="clear" w:color="auto" w:fill="auto"/>
            <w:vAlign w:val="center"/>
          </w:tcPr>
          <w:p w:rsidR="00097502" w:rsidRPr="0065234C" w:rsidRDefault="007137AE" w:rsidP="00561A9A">
            <w:pPr>
              <w:spacing w:before="60" w:after="60"/>
              <w:jc w:val="both"/>
              <w:rPr>
                <w:rFonts w:asciiTheme="minorHAnsi" w:hAnsiTheme="minorHAnsi"/>
                <w:szCs w:val="20"/>
              </w:rPr>
            </w:pPr>
            <w:r>
              <w:rPr>
                <w:rFonts w:asciiTheme="minorHAnsi" w:hAnsiTheme="minorHAnsi"/>
                <w:szCs w:val="20"/>
              </w:rPr>
              <w:t>Zemědělská veřejnost</w:t>
            </w:r>
            <w:r w:rsidR="00703F98" w:rsidRPr="0065234C">
              <w:rPr>
                <w:rFonts w:asciiTheme="minorHAnsi" w:hAnsiTheme="minorHAnsi"/>
                <w:szCs w:val="20"/>
              </w:rPr>
              <w:t xml:space="preserve"> </w:t>
            </w:r>
          </w:p>
        </w:tc>
      </w:tr>
    </w:tbl>
    <w:p w:rsidR="00097502" w:rsidRPr="0065234C" w:rsidRDefault="00097502" w:rsidP="0065234C">
      <w:pPr>
        <w:pStyle w:val="RLProhlensmluvnchstran"/>
        <w:spacing w:before="60" w:after="60" w:line="240" w:lineRule="auto"/>
        <w:jc w:val="both"/>
        <w:rPr>
          <w:rFonts w:asciiTheme="minorHAnsi" w:hAnsiTheme="minorHAnsi" w:cs="Tahoma"/>
          <w:b w:val="0"/>
          <w:szCs w:val="20"/>
          <w:lang w:val="cs-CZ"/>
        </w:rPr>
      </w:pPr>
    </w:p>
    <w:p w:rsidR="00097502" w:rsidRPr="0065234C" w:rsidRDefault="00097502" w:rsidP="00E918AB"/>
    <w:p w:rsidR="005033AE" w:rsidRPr="00824F56" w:rsidRDefault="005033AE" w:rsidP="00824F56">
      <w:pPr>
        <w:spacing w:before="60" w:after="60" w:line="259" w:lineRule="auto"/>
        <w:rPr>
          <w:rFonts w:asciiTheme="minorHAnsi" w:hAnsiTheme="minorHAnsi" w:cs="Tahoma"/>
          <w:b/>
          <w:bCs/>
          <w:kern w:val="32"/>
          <w:szCs w:val="20"/>
          <w:lang w:eastAsia="x-none"/>
        </w:rPr>
      </w:pPr>
    </w:p>
    <w:sectPr w:rsidR="005033AE" w:rsidRPr="00824F56" w:rsidSect="008577F1">
      <w:footerReference w:type="default" r:id="rId14"/>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55F" w:rsidRDefault="00D6755F" w:rsidP="00554369">
      <w:pPr>
        <w:spacing w:after="0" w:line="240" w:lineRule="auto"/>
      </w:pPr>
      <w:r>
        <w:separator/>
      </w:r>
    </w:p>
  </w:endnote>
  <w:endnote w:type="continuationSeparator" w:id="0">
    <w:p w:rsidR="00D6755F" w:rsidRDefault="00D6755F"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Roboto">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A" w:rsidRDefault="009D111A"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rsidR="009D111A" w:rsidRDefault="009D11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A" w:rsidRPr="00224239" w:rsidRDefault="009D111A"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1C701A">
      <w:rPr>
        <w:rStyle w:val="slostrnky"/>
        <w:rFonts w:asciiTheme="minorHAnsi" w:hAnsiTheme="minorHAnsi"/>
        <w:noProof/>
      </w:rPr>
      <w:t>21</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1C701A">
      <w:rPr>
        <w:rFonts w:asciiTheme="minorHAnsi" w:hAnsiTheme="minorHAnsi"/>
        <w:noProof/>
      </w:rPr>
      <w:t>73</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A" w:rsidRPr="00224239" w:rsidRDefault="009D111A">
    <w:pPr>
      <w:pStyle w:val="Zpat"/>
      <w:rPr>
        <w:lang w:val="cs-CZ"/>
      </w:rPr>
    </w:pPr>
  </w:p>
  <w:p w:rsidR="009D111A" w:rsidRDefault="009D111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A" w:rsidRPr="0064018A" w:rsidRDefault="009D111A"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1C701A">
      <w:rPr>
        <w:rStyle w:val="slostrnky"/>
        <w:rFonts w:ascii="Calibri" w:hAnsi="Calibri"/>
        <w:noProof/>
      </w:rPr>
      <w:t>73</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sidR="001C701A">
      <w:rPr>
        <w:noProof/>
      </w:rPr>
      <w:t>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55F" w:rsidRDefault="00D6755F" w:rsidP="00554369">
      <w:pPr>
        <w:spacing w:after="0" w:line="240" w:lineRule="auto"/>
      </w:pPr>
      <w:r>
        <w:separator/>
      </w:r>
    </w:p>
  </w:footnote>
  <w:footnote w:type="continuationSeparator" w:id="0">
    <w:p w:rsidR="00D6755F" w:rsidRDefault="00D6755F"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1A" w:rsidRDefault="009D111A" w:rsidP="00B42A1C">
    <w:pPr>
      <w:pStyle w:val="RLnzevsmlouvy"/>
      <w:spacing w:before="60" w:after="60"/>
      <w:jc w:val="left"/>
      <w:rPr>
        <w:rFonts w:asciiTheme="minorHAnsi" w:hAnsiTheme="minorHAnsi" w:cs="Tahoma"/>
        <w:sz w:val="20"/>
        <w:szCs w:val="20"/>
      </w:rPr>
    </w:pPr>
    <w:r w:rsidRPr="0065234C">
      <w:rPr>
        <w:rFonts w:asciiTheme="minorHAnsi" w:hAnsiTheme="minorHAnsi" w:cs="Tahoma"/>
        <w:sz w:val="20"/>
        <w:szCs w:val="20"/>
      </w:rPr>
      <w:t>SMLOUVA na provoz a rozvoj aplikační infrastruktury a služeb MZe 2019+</w:t>
    </w:r>
  </w:p>
  <w:p w:rsidR="009D111A" w:rsidRPr="00B42A1C" w:rsidRDefault="009D111A" w:rsidP="00B42A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1F659F"/>
    <w:multiLevelType w:val="hybridMultilevel"/>
    <w:tmpl w:val="B7D4C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DA62337"/>
    <w:multiLevelType w:val="hybridMultilevel"/>
    <w:tmpl w:val="30AA40C8"/>
    <w:lvl w:ilvl="0" w:tplc="34342BAE">
      <w:start w:val="5"/>
      <w:numFmt w:val="bullet"/>
      <w:lvlText w:val="-"/>
      <w:lvlJc w:val="left"/>
      <w:pPr>
        <w:ind w:left="2700" w:hanging="360"/>
      </w:pPr>
      <w:rPr>
        <w:rFonts w:ascii="Calibri" w:eastAsia="Times New Roman" w:hAnsi="Calibri" w:cs="Calibri"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9"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F3664A"/>
    <w:multiLevelType w:val="hybridMultilevel"/>
    <w:tmpl w:val="E3F81E28"/>
    <w:lvl w:ilvl="0" w:tplc="ACB2A96A">
      <w:start w:val="5"/>
      <w:numFmt w:val="bullet"/>
      <w:lvlText w:val="-"/>
      <w:lvlJc w:val="left"/>
      <w:pPr>
        <w:ind w:left="2700" w:hanging="360"/>
      </w:pPr>
      <w:rPr>
        <w:rFonts w:ascii="Calibri" w:eastAsia="Calibri" w:hAnsi="Calibri" w:cs="Calibri"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22"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4"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0"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1"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2" w15:restartNumberingAfterBreak="0">
    <w:nsid w:val="3DB7489E"/>
    <w:multiLevelType w:val="hybridMultilevel"/>
    <w:tmpl w:val="23DC0AF4"/>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6"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7"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8"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0" w15:restartNumberingAfterBreak="0">
    <w:nsid w:val="472515D2"/>
    <w:multiLevelType w:val="hybridMultilevel"/>
    <w:tmpl w:val="F796EF0C"/>
    <w:lvl w:ilvl="0" w:tplc="34342BAE">
      <w:start w:val="5"/>
      <w:numFmt w:val="bullet"/>
      <w:lvlText w:val="-"/>
      <w:lvlJc w:val="left"/>
      <w:pPr>
        <w:ind w:left="2700" w:hanging="360"/>
      </w:pPr>
      <w:rPr>
        <w:rFonts w:ascii="Calibri" w:eastAsia="Times New Roman" w:hAnsi="Calibri" w:cs="Calibri"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41"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3"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4"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6"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9"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DB35FAE"/>
    <w:multiLevelType w:val="multilevel"/>
    <w:tmpl w:val="B2D06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5"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1"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3"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66" w15:restartNumberingAfterBreak="0">
    <w:nsid w:val="6D801FF0"/>
    <w:multiLevelType w:val="hybridMultilevel"/>
    <w:tmpl w:val="6A048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7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4"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6"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F635228"/>
    <w:multiLevelType w:val="hybridMultilevel"/>
    <w:tmpl w:val="8B30300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9"/>
  </w:num>
  <w:num w:numId="2">
    <w:abstractNumId w:val="30"/>
  </w:num>
  <w:num w:numId="3">
    <w:abstractNumId w:val="42"/>
  </w:num>
  <w:num w:numId="4">
    <w:abstractNumId w:val="10"/>
  </w:num>
  <w:num w:numId="5">
    <w:abstractNumId w:val="57"/>
  </w:num>
  <w:num w:numId="6">
    <w:abstractNumId w:val="15"/>
  </w:num>
  <w:num w:numId="7">
    <w:abstractNumId w:val="6"/>
  </w:num>
  <w:num w:numId="8">
    <w:abstractNumId w:val="1"/>
  </w:num>
  <w:num w:numId="9">
    <w:abstractNumId w:val="0"/>
  </w:num>
  <w:num w:numId="10">
    <w:abstractNumId w:val="37"/>
  </w:num>
  <w:num w:numId="11">
    <w:abstractNumId w:val="47"/>
  </w:num>
  <w:num w:numId="12">
    <w:abstractNumId w:val="55"/>
  </w:num>
  <w:num w:numId="13">
    <w:abstractNumId w:val="16"/>
  </w:num>
  <w:num w:numId="14">
    <w:abstractNumId w:val="56"/>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num>
  <w:num w:numId="18">
    <w:abstractNumId w:val="8"/>
  </w:num>
  <w:num w:numId="19">
    <w:abstractNumId w:val="25"/>
  </w:num>
  <w:num w:numId="20">
    <w:abstractNumId w:val="52"/>
  </w:num>
  <w:num w:numId="21">
    <w:abstractNumId w:val="64"/>
  </w:num>
  <w:num w:numId="22">
    <w:abstractNumId w:val="68"/>
  </w:num>
  <w:num w:numId="23">
    <w:abstractNumId w:val="31"/>
  </w:num>
  <w:num w:numId="24">
    <w:abstractNumId w:val="45"/>
  </w:num>
  <w:num w:numId="25">
    <w:abstractNumId w:val="61"/>
  </w:num>
  <w:num w:numId="26">
    <w:abstractNumId w:val="44"/>
  </w:num>
  <w:num w:numId="27">
    <w:abstractNumId w:val="23"/>
  </w:num>
  <w:num w:numId="28">
    <w:abstractNumId w:val="36"/>
  </w:num>
  <w:num w:numId="29">
    <w:abstractNumId w:val="3"/>
  </w:num>
  <w:num w:numId="30">
    <w:abstractNumId w:val="60"/>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76"/>
  </w:num>
  <w:num w:numId="34">
    <w:abstractNumId w:val="50"/>
  </w:num>
  <w:num w:numId="35">
    <w:abstractNumId w:val="2"/>
  </w:num>
  <w:num w:numId="36">
    <w:abstractNumId w:val="24"/>
  </w:num>
  <w:num w:numId="37">
    <w:abstractNumId w:val="22"/>
  </w:num>
  <w:num w:numId="38">
    <w:abstractNumId w:val="70"/>
  </w:num>
  <w:num w:numId="39">
    <w:abstractNumId w:val="7"/>
  </w:num>
  <w:num w:numId="40">
    <w:abstractNumId w:val="33"/>
  </w:num>
  <w:num w:numId="41">
    <w:abstractNumId w:val="9"/>
  </w:num>
  <w:num w:numId="42">
    <w:abstractNumId w:val="73"/>
  </w:num>
  <w:num w:numId="43">
    <w:abstractNumId w:val="46"/>
  </w:num>
  <w:num w:numId="44">
    <w:abstractNumId w:val="59"/>
  </w:num>
  <w:num w:numId="45">
    <w:abstractNumId w:val="20"/>
  </w:num>
  <w:num w:numId="46">
    <w:abstractNumId w:val="28"/>
  </w:num>
  <w:num w:numId="47">
    <w:abstractNumId w:val="26"/>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67"/>
  </w:num>
  <w:num w:numId="51">
    <w:abstractNumId w:val="49"/>
  </w:num>
  <w:num w:numId="52">
    <w:abstractNumId w:val="12"/>
  </w:num>
  <w:num w:numId="53">
    <w:abstractNumId w:val="29"/>
  </w:num>
  <w:num w:numId="54">
    <w:abstractNumId w:val="43"/>
  </w:num>
  <w:num w:numId="55">
    <w:abstractNumId w:val="77"/>
  </w:num>
  <w:num w:numId="56">
    <w:abstractNumId w:val="19"/>
  </w:num>
  <w:num w:numId="57">
    <w:abstractNumId w:val="5"/>
  </w:num>
  <w:num w:numId="58">
    <w:abstractNumId w:val="54"/>
  </w:num>
  <w:num w:numId="59">
    <w:abstractNumId w:val="75"/>
  </w:num>
  <w:num w:numId="60">
    <w:abstractNumId w:val="32"/>
  </w:num>
  <w:num w:numId="61">
    <w:abstractNumId w:val="48"/>
  </w:num>
  <w:num w:numId="62">
    <w:abstractNumId w:val="39"/>
  </w:num>
  <w:num w:numId="63">
    <w:abstractNumId w:val="38"/>
  </w:num>
  <w:num w:numId="64">
    <w:abstractNumId w:val="65"/>
  </w:num>
  <w:num w:numId="65">
    <w:abstractNumId w:val="34"/>
  </w:num>
  <w:num w:numId="66">
    <w:abstractNumId w:val="53"/>
  </w:num>
  <w:num w:numId="67">
    <w:abstractNumId w:val="13"/>
  </w:num>
  <w:num w:numId="68">
    <w:abstractNumId w:val="11"/>
  </w:num>
  <w:num w:numId="69">
    <w:abstractNumId w:val="27"/>
  </w:num>
  <w:num w:numId="70">
    <w:abstractNumId w:val="14"/>
  </w:num>
  <w:num w:numId="71">
    <w:abstractNumId w:val="74"/>
  </w:num>
  <w:num w:numId="72">
    <w:abstractNumId w:val="63"/>
  </w:num>
  <w:num w:numId="73">
    <w:abstractNumId w:val="4"/>
  </w:num>
  <w:num w:numId="74">
    <w:abstractNumId w:val="72"/>
  </w:num>
  <w:num w:numId="75">
    <w:abstractNumId w:val="66"/>
  </w:num>
  <w:num w:numId="76">
    <w:abstractNumId w:val="51"/>
  </w:num>
  <w:num w:numId="77">
    <w:abstractNumId w:val="29"/>
  </w:num>
  <w:num w:numId="78">
    <w:abstractNumId w:val="29"/>
  </w:num>
  <w:num w:numId="79">
    <w:abstractNumId w:val="17"/>
  </w:num>
  <w:num w:numId="80">
    <w:abstractNumId w:val="40"/>
  </w:num>
  <w:num w:numId="81">
    <w:abstractNumId w:val="18"/>
  </w:num>
  <w:num w:numId="82">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B"/>
    <w:rsid w:val="000002B3"/>
    <w:rsid w:val="0000099B"/>
    <w:rsid w:val="00001A13"/>
    <w:rsid w:val="000021B8"/>
    <w:rsid w:val="000030C3"/>
    <w:rsid w:val="00003A9F"/>
    <w:rsid w:val="000043EF"/>
    <w:rsid w:val="00004669"/>
    <w:rsid w:val="000048A6"/>
    <w:rsid w:val="00004D6C"/>
    <w:rsid w:val="00006443"/>
    <w:rsid w:val="00006BBA"/>
    <w:rsid w:val="0001017A"/>
    <w:rsid w:val="00010690"/>
    <w:rsid w:val="000108CB"/>
    <w:rsid w:val="00010C6F"/>
    <w:rsid w:val="0001102C"/>
    <w:rsid w:val="000118EF"/>
    <w:rsid w:val="00011910"/>
    <w:rsid w:val="00011B5A"/>
    <w:rsid w:val="000125F2"/>
    <w:rsid w:val="00012EEE"/>
    <w:rsid w:val="00013018"/>
    <w:rsid w:val="000147DC"/>
    <w:rsid w:val="00014A05"/>
    <w:rsid w:val="00016420"/>
    <w:rsid w:val="00017753"/>
    <w:rsid w:val="00017C89"/>
    <w:rsid w:val="00017FEF"/>
    <w:rsid w:val="000204D8"/>
    <w:rsid w:val="000213D2"/>
    <w:rsid w:val="00021F77"/>
    <w:rsid w:val="000232C7"/>
    <w:rsid w:val="00023ED2"/>
    <w:rsid w:val="000242BA"/>
    <w:rsid w:val="00024446"/>
    <w:rsid w:val="000246C1"/>
    <w:rsid w:val="00025886"/>
    <w:rsid w:val="0002596B"/>
    <w:rsid w:val="00025F3F"/>
    <w:rsid w:val="0002672A"/>
    <w:rsid w:val="00027199"/>
    <w:rsid w:val="00027B4B"/>
    <w:rsid w:val="00027D0D"/>
    <w:rsid w:val="00030217"/>
    <w:rsid w:val="00030C23"/>
    <w:rsid w:val="00030F18"/>
    <w:rsid w:val="00031737"/>
    <w:rsid w:val="00031CE7"/>
    <w:rsid w:val="00032D64"/>
    <w:rsid w:val="0003340C"/>
    <w:rsid w:val="00034111"/>
    <w:rsid w:val="00034472"/>
    <w:rsid w:val="000348FF"/>
    <w:rsid w:val="00035456"/>
    <w:rsid w:val="00035C4F"/>
    <w:rsid w:val="000368EA"/>
    <w:rsid w:val="000369C1"/>
    <w:rsid w:val="000373F0"/>
    <w:rsid w:val="0004037D"/>
    <w:rsid w:val="0004070C"/>
    <w:rsid w:val="00041531"/>
    <w:rsid w:val="00043516"/>
    <w:rsid w:val="00045B99"/>
    <w:rsid w:val="00045F0A"/>
    <w:rsid w:val="00046827"/>
    <w:rsid w:val="00047128"/>
    <w:rsid w:val="00050829"/>
    <w:rsid w:val="00050FEE"/>
    <w:rsid w:val="0005165F"/>
    <w:rsid w:val="000516B9"/>
    <w:rsid w:val="000516D0"/>
    <w:rsid w:val="00051801"/>
    <w:rsid w:val="00053579"/>
    <w:rsid w:val="00053A7D"/>
    <w:rsid w:val="00053E5D"/>
    <w:rsid w:val="00055331"/>
    <w:rsid w:val="00056EAE"/>
    <w:rsid w:val="00057B6C"/>
    <w:rsid w:val="00057D0B"/>
    <w:rsid w:val="00057E4C"/>
    <w:rsid w:val="0006042B"/>
    <w:rsid w:val="000604D0"/>
    <w:rsid w:val="00060546"/>
    <w:rsid w:val="000609AD"/>
    <w:rsid w:val="00060A36"/>
    <w:rsid w:val="0006375F"/>
    <w:rsid w:val="0006380A"/>
    <w:rsid w:val="00063B98"/>
    <w:rsid w:val="000640F1"/>
    <w:rsid w:val="000641DE"/>
    <w:rsid w:val="000643CC"/>
    <w:rsid w:val="00064940"/>
    <w:rsid w:val="00064A1A"/>
    <w:rsid w:val="00064FBB"/>
    <w:rsid w:val="00065533"/>
    <w:rsid w:val="00066144"/>
    <w:rsid w:val="00066F05"/>
    <w:rsid w:val="00066FD2"/>
    <w:rsid w:val="00067CD7"/>
    <w:rsid w:val="00067E58"/>
    <w:rsid w:val="000702F2"/>
    <w:rsid w:val="00070A37"/>
    <w:rsid w:val="00070D2D"/>
    <w:rsid w:val="00071A98"/>
    <w:rsid w:val="00071B4D"/>
    <w:rsid w:val="00071B7B"/>
    <w:rsid w:val="00071FE2"/>
    <w:rsid w:val="00072784"/>
    <w:rsid w:val="00072997"/>
    <w:rsid w:val="00072B64"/>
    <w:rsid w:val="00072BEE"/>
    <w:rsid w:val="00072D3E"/>
    <w:rsid w:val="00072DE0"/>
    <w:rsid w:val="00072EBC"/>
    <w:rsid w:val="00073CDE"/>
    <w:rsid w:val="000741CB"/>
    <w:rsid w:val="000763BD"/>
    <w:rsid w:val="0007653D"/>
    <w:rsid w:val="000770E7"/>
    <w:rsid w:val="00077793"/>
    <w:rsid w:val="00077C57"/>
    <w:rsid w:val="00080244"/>
    <w:rsid w:val="0008075B"/>
    <w:rsid w:val="000808AC"/>
    <w:rsid w:val="000819B6"/>
    <w:rsid w:val="00082B07"/>
    <w:rsid w:val="00083062"/>
    <w:rsid w:val="00083FDB"/>
    <w:rsid w:val="00084411"/>
    <w:rsid w:val="000865AA"/>
    <w:rsid w:val="00087146"/>
    <w:rsid w:val="00087863"/>
    <w:rsid w:val="000913B7"/>
    <w:rsid w:val="00091DA9"/>
    <w:rsid w:val="00091F18"/>
    <w:rsid w:val="00092122"/>
    <w:rsid w:val="00092745"/>
    <w:rsid w:val="000936FE"/>
    <w:rsid w:val="00093748"/>
    <w:rsid w:val="00093939"/>
    <w:rsid w:val="00094ABA"/>
    <w:rsid w:val="00095012"/>
    <w:rsid w:val="00095181"/>
    <w:rsid w:val="00096D8D"/>
    <w:rsid w:val="00097502"/>
    <w:rsid w:val="000A02D8"/>
    <w:rsid w:val="000A03C7"/>
    <w:rsid w:val="000A0518"/>
    <w:rsid w:val="000A11AC"/>
    <w:rsid w:val="000A18AE"/>
    <w:rsid w:val="000A18B0"/>
    <w:rsid w:val="000A1C64"/>
    <w:rsid w:val="000A2B17"/>
    <w:rsid w:val="000A2FFD"/>
    <w:rsid w:val="000A309D"/>
    <w:rsid w:val="000A30D4"/>
    <w:rsid w:val="000A408E"/>
    <w:rsid w:val="000A4287"/>
    <w:rsid w:val="000A42F0"/>
    <w:rsid w:val="000A4856"/>
    <w:rsid w:val="000A5168"/>
    <w:rsid w:val="000A548C"/>
    <w:rsid w:val="000A5DA9"/>
    <w:rsid w:val="000A5F52"/>
    <w:rsid w:val="000A6E62"/>
    <w:rsid w:val="000A7899"/>
    <w:rsid w:val="000A7A2D"/>
    <w:rsid w:val="000B16CD"/>
    <w:rsid w:val="000B27A9"/>
    <w:rsid w:val="000B2C5C"/>
    <w:rsid w:val="000B2D90"/>
    <w:rsid w:val="000B2E56"/>
    <w:rsid w:val="000B41B8"/>
    <w:rsid w:val="000B48E1"/>
    <w:rsid w:val="000B6C1B"/>
    <w:rsid w:val="000B7ABE"/>
    <w:rsid w:val="000C0377"/>
    <w:rsid w:val="000C044F"/>
    <w:rsid w:val="000C0969"/>
    <w:rsid w:val="000C20CF"/>
    <w:rsid w:val="000C2433"/>
    <w:rsid w:val="000C261F"/>
    <w:rsid w:val="000C2B0D"/>
    <w:rsid w:val="000C3177"/>
    <w:rsid w:val="000C6489"/>
    <w:rsid w:val="000C672E"/>
    <w:rsid w:val="000C7877"/>
    <w:rsid w:val="000C7CFD"/>
    <w:rsid w:val="000D03FF"/>
    <w:rsid w:val="000D0A38"/>
    <w:rsid w:val="000D0DB7"/>
    <w:rsid w:val="000D1035"/>
    <w:rsid w:val="000D11E2"/>
    <w:rsid w:val="000D2B6B"/>
    <w:rsid w:val="000D3773"/>
    <w:rsid w:val="000D3AB2"/>
    <w:rsid w:val="000D4292"/>
    <w:rsid w:val="000D4CEC"/>
    <w:rsid w:val="000D4D85"/>
    <w:rsid w:val="000D5053"/>
    <w:rsid w:val="000D5237"/>
    <w:rsid w:val="000D52CA"/>
    <w:rsid w:val="000D56F7"/>
    <w:rsid w:val="000D5977"/>
    <w:rsid w:val="000D59E7"/>
    <w:rsid w:val="000D66DF"/>
    <w:rsid w:val="000D76CB"/>
    <w:rsid w:val="000E08C5"/>
    <w:rsid w:val="000E1C40"/>
    <w:rsid w:val="000E2382"/>
    <w:rsid w:val="000E381C"/>
    <w:rsid w:val="000E382A"/>
    <w:rsid w:val="000E3C92"/>
    <w:rsid w:val="000E4E4D"/>
    <w:rsid w:val="000E559A"/>
    <w:rsid w:val="000E5EE4"/>
    <w:rsid w:val="000E632A"/>
    <w:rsid w:val="000E7CF4"/>
    <w:rsid w:val="000E7D97"/>
    <w:rsid w:val="000F0EEA"/>
    <w:rsid w:val="000F1994"/>
    <w:rsid w:val="000F1E9B"/>
    <w:rsid w:val="000F270D"/>
    <w:rsid w:val="000F3489"/>
    <w:rsid w:val="000F49D4"/>
    <w:rsid w:val="000F63CF"/>
    <w:rsid w:val="000F67B6"/>
    <w:rsid w:val="000F70AC"/>
    <w:rsid w:val="00100808"/>
    <w:rsid w:val="00100DE7"/>
    <w:rsid w:val="00101166"/>
    <w:rsid w:val="00101EAF"/>
    <w:rsid w:val="00101FCC"/>
    <w:rsid w:val="00102A10"/>
    <w:rsid w:val="0010361F"/>
    <w:rsid w:val="00103E38"/>
    <w:rsid w:val="00104B4F"/>
    <w:rsid w:val="00104F52"/>
    <w:rsid w:val="001054BE"/>
    <w:rsid w:val="001061F2"/>
    <w:rsid w:val="00106602"/>
    <w:rsid w:val="00106684"/>
    <w:rsid w:val="00106BC5"/>
    <w:rsid w:val="00106D24"/>
    <w:rsid w:val="00107845"/>
    <w:rsid w:val="00107F1B"/>
    <w:rsid w:val="00110332"/>
    <w:rsid w:val="00110E0C"/>
    <w:rsid w:val="001114F7"/>
    <w:rsid w:val="00111B67"/>
    <w:rsid w:val="00111F01"/>
    <w:rsid w:val="00112105"/>
    <w:rsid w:val="001123C6"/>
    <w:rsid w:val="001127ED"/>
    <w:rsid w:val="00112D10"/>
    <w:rsid w:val="001130C7"/>
    <w:rsid w:val="00113D8C"/>
    <w:rsid w:val="0011402D"/>
    <w:rsid w:val="001143FD"/>
    <w:rsid w:val="00115B5F"/>
    <w:rsid w:val="00116836"/>
    <w:rsid w:val="00117ADD"/>
    <w:rsid w:val="00117E2A"/>
    <w:rsid w:val="00117E3A"/>
    <w:rsid w:val="001203E9"/>
    <w:rsid w:val="00121008"/>
    <w:rsid w:val="00121337"/>
    <w:rsid w:val="00121BCE"/>
    <w:rsid w:val="00122704"/>
    <w:rsid w:val="0012292A"/>
    <w:rsid w:val="00122F18"/>
    <w:rsid w:val="00122F25"/>
    <w:rsid w:val="00122F82"/>
    <w:rsid w:val="001231AE"/>
    <w:rsid w:val="001237D1"/>
    <w:rsid w:val="00124484"/>
    <w:rsid w:val="00124642"/>
    <w:rsid w:val="00124653"/>
    <w:rsid w:val="00125FFF"/>
    <w:rsid w:val="00126A9B"/>
    <w:rsid w:val="001273E2"/>
    <w:rsid w:val="00127469"/>
    <w:rsid w:val="00127605"/>
    <w:rsid w:val="00127A04"/>
    <w:rsid w:val="0013156F"/>
    <w:rsid w:val="00131B99"/>
    <w:rsid w:val="00131F2F"/>
    <w:rsid w:val="00133555"/>
    <w:rsid w:val="00134765"/>
    <w:rsid w:val="00134AD9"/>
    <w:rsid w:val="00134C68"/>
    <w:rsid w:val="0013511B"/>
    <w:rsid w:val="00135D18"/>
    <w:rsid w:val="00136515"/>
    <w:rsid w:val="00136AE8"/>
    <w:rsid w:val="00136F76"/>
    <w:rsid w:val="001377B5"/>
    <w:rsid w:val="00137DDE"/>
    <w:rsid w:val="00137E5A"/>
    <w:rsid w:val="00140072"/>
    <w:rsid w:val="00140497"/>
    <w:rsid w:val="001409FF"/>
    <w:rsid w:val="00142094"/>
    <w:rsid w:val="001430DA"/>
    <w:rsid w:val="00143653"/>
    <w:rsid w:val="00143D30"/>
    <w:rsid w:val="001449A8"/>
    <w:rsid w:val="00144EC2"/>
    <w:rsid w:val="00145D20"/>
    <w:rsid w:val="00146369"/>
    <w:rsid w:val="00146D17"/>
    <w:rsid w:val="0015038A"/>
    <w:rsid w:val="001509CF"/>
    <w:rsid w:val="00151462"/>
    <w:rsid w:val="001530D1"/>
    <w:rsid w:val="00153E23"/>
    <w:rsid w:val="00156304"/>
    <w:rsid w:val="001565CE"/>
    <w:rsid w:val="00156C1F"/>
    <w:rsid w:val="00156C91"/>
    <w:rsid w:val="0016082D"/>
    <w:rsid w:val="00160ACE"/>
    <w:rsid w:val="0016125B"/>
    <w:rsid w:val="001618C8"/>
    <w:rsid w:val="00161EC9"/>
    <w:rsid w:val="00162910"/>
    <w:rsid w:val="00163370"/>
    <w:rsid w:val="001634BF"/>
    <w:rsid w:val="00163D41"/>
    <w:rsid w:val="00164F78"/>
    <w:rsid w:val="0016554E"/>
    <w:rsid w:val="00165E21"/>
    <w:rsid w:val="001660C4"/>
    <w:rsid w:val="00166F3D"/>
    <w:rsid w:val="00167A56"/>
    <w:rsid w:val="0017223C"/>
    <w:rsid w:val="00173295"/>
    <w:rsid w:val="001739EC"/>
    <w:rsid w:val="00173A15"/>
    <w:rsid w:val="00173C3A"/>
    <w:rsid w:val="00174465"/>
    <w:rsid w:val="00174FAB"/>
    <w:rsid w:val="00175630"/>
    <w:rsid w:val="00175841"/>
    <w:rsid w:val="00175D5E"/>
    <w:rsid w:val="00176A36"/>
    <w:rsid w:val="00177CE3"/>
    <w:rsid w:val="001810AD"/>
    <w:rsid w:val="00181251"/>
    <w:rsid w:val="001814A7"/>
    <w:rsid w:val="001816CA"/>
    <w:rsid w:val="00182206"/>
    <w:rsid w:val="00182237"/>
    <w:rsid w:val="00182FE4"/>
    <w:rsid w:val="00183047"/>
    <w:rsid w:val="001837C0"/>
    <w:rsid w:val="00183DAE"/>
    <w:rsid w:val="00183EF3"/>
    <w:rsid w:val="0018414A"/>
    <w:rsid w:val="00184BFE"/>
    <w:rsid w:val="00185419"/>
    <w:rsid w:val="00185893"/>
    <w:rsid w:val="001864B1"/>
    <w:rsid w:val="00186D61"/>
    <w:rsid w:val="00186EE0"/>
    <w:rsid w:val="00186FC6"/>
    <w:rsid w:val="001877C3"/>
    <w:rsid w:val="001910CC"/>
    <w:rsid w:val="00191138"/>
    <w:rsid w:val="0019124D"/>
    <w:rsid w:val="00191AF0"/>
    <w:rsid w:val="00191C02"/>
    <w:rsid w:val="00192CE4"/>
    <w:rsid w:val="0019376A"/>
    <w:rsid w:val="001938B5"/>
    <w:rsid w:val="00193A3B"/>
    <w:rsid w:val="00193C54"/>
    <w:rsid w:val="00193F6E"/>
    <w:rsid w:val="00196682"/>
    <w:rsid w:val="00196929"/>
    <w:rsid w:val="001971E0"/>
    <w:rsid w:val="00197590"/>
    <w:rsid w:val="00197799"/>
    <w:rsid w:val="00197941"/>
    <w:rsid w:val="001A0012"/>
    <w:rsid w:val="001A069A"/>
    <w:rsid w:val="001A13F1"/>
    <w:rsid w:val="001A1823"/>
    <w:rsid w:val="001A1995"/>
    <w:rsid w:val="001A2605"/>
    <w:rsid w:val="001A3AAF"/>
    <w:rsid w:val="001A3C65"/>
    <w:rsid w:val="001A48F5"/>
    <w:rsid w:val="001A4AFE"/>
    <w:rsid w:val="001A5421"/>
    <w:rsid w:val="001A6623"/>
    <w:rsid w:val="001A78E2"/>
    <w:rsid w:val="001B0727"/>
    <w:rsid w:val="001B20D1"/>
    <w:rsid w:val="001B2814"/>
    <w:rsid w:val="001B35AE"/>
    <w:rsid w:val="001B4491"/>
    <w:rsid w:val="001B4D37"/>
    <w:rsid w:val="001B5A6A"/>
    <w:rsid w:val="001B6D6E"/>
    <w:rsid w:val="001C0342"/>
    <w:rsid w:val="001C1190"/>
    <w:rsid w:val="001C13BC"/>
    <w:rsid w:val="001C17B3"/>
    <w:rsid w:val="001C2163"/>
    <w:rsid w:val="001C27CB"/>
    <w:rsid w:val="001C33A1"/>
    <w:rsid w:val="001C350E"/>
    <w:rsid w:val="001C375D"/>
    <w:rsid w:val="001C5148"/>
    <w:rsid w:val="001C5ACA"/>
    <w:rsid w:val="001C61A1"/>
    <w:rsid w:val="001C701A"/>
    <w:rsid w:val="001C753E"/>
    <w:rsid w:val="001D0136"/>
    <w:rsid w:val="001D085C"/>
    <w:rsid w:val="001D0D02"/>
    <w:rsid w:val="001D0D40"/>
    <w:rsid w:val="001D0DA4"/>
    <w:rsid w:val="001D1EC3"/>
    <w:rsid w:val="001D2F93"/>
    <w:rsid w:val="001D39A3"/>
    <w:rsid w:val="001D49BB"/>
    <w:rsid w:val="001D4A49"/>
    <w:rsid w:val="001D5F48"/>
    <w:rsid w:val="001D75A4"/>
    <w:rsid w:val="001D7A33"/>
    <w:rsid w:val="001E1272"/>
    <w:rsid w:val="001E28D1"/>
    <w:rsid w:val="001E35C3"/>
    <w:rsid w:val="001E408F"/>
    <w:rsid w:val="001E7330"/>
    <w:rsid w:val="001E76D5"/>
    <w:rsid w:val="001E7A96"/>
    <w:rsid w:val="001E7EF6"/>
    <w:rsid w:val="001F09C4"/>
    <w:rsid w:val="001F18A5"/>
    <w:rsid w:val="001F23E2"/>
    <w:rsid w:val="001F2C3F"/>
    <w:rsid w:val="001F2CA8"/>
    <w:rsid w:val="001F32C2"/>
    <w:rsid w:val="001F45EF"/>
    <w:rsid w:val="001F4974"/>
    <w:rsid w:val="001F49B8"/>
    <w:rsid w:val="001F4A4C"/>
    <w:rsid w:val="001F4D92"/>
    <w:rsid w:val="001F59D6"/>
    <w:rsid w:val="001F5AFB"/>
    <w:rsid w:val="001F5BCE"/>
    <w:rsid w:val="001F6AFC"/>
    <w:rsid w:val="001F77B3"/>
    <w:rsid w:val="0020004F"/>
    <w:rsid w:val="00200A3A"/>
    <w:rsid w:val="00201DCB"/>
    <w:rsid w:val="00202363"/>
    <w:rsid w:val="00202602"/>
    <w:rsid w:val="00202769"/>
    <w:rsid w:val="00203403"/>
    <w:rsid w:val="00203DC3"/>
    <w:rsid w:val="0020469A"/>
    <w:rsid w:val="0020480F"/>
    <w:rsid w:val="00204FDA"/>
    <w:rsid w:val="002055F5"/>
    <w:rsid w:val="00206E59"/>
    <w:rsid w:val="00207DB4"/>
    <w:rsid w:val="00207FCF"/>
    <w:rsid w:val="00211E01"/>
    <w:rsid w:val="00212A18"/>
    <w:rsid w:val="00212FEF"/>
    <w:rsid w:val="00213C85"/>
    <w:rsid w:val="00214D36"/>
    <w:rsid w:val="002153E6"/>
    <w:rsid w:val="002156EC"/>
    <w:rsid w:val="00215B9A"/>
    <w:rsid w:val="00216346"/>
    <w:rsid w:val="002172EB"/>
    <w:rsid w:val="0021786E"/>
    <w:rsid w:val="002178CF"/>
    <w:rsid w:val="00220004"/>
    <w:rsid w:val="002202C8"/>
    <w:rsid w:val="00220E3B"/>
    <w:rsid w:val="00220F03"/>
    <w:rsid w:val="002216A1"/>
    <w:rsid w:val="00221D5D"/>
    <w:rsid w:val="00222AA1"/>
    <w:rsid w:val="00222D2B"/>
    <w:rsid w:val="00223858"/>
    <w:rsid w:val="002241D6"/>
    <w:rsid w:val="00224239"/>
    <w:rsid w:val="0022435A"/>
    <w:rsid w:val="00225990"/>
    <w:rsid w:val="00226291"/>
    <w:rsid w:val="002269D0"/>
    <w:rsid w:val="00226BBA"/>
    <w:rsid w:val="00230143"/>
    <w:rsid w:val="00231260"/>
    <w:rsid w:val="00231950"/>
    <w:rsid w:val="002323DD"/>
    <w:rsid w:val="002327B8"/>
    <w:rsid w:val="00232ABE"/>
    <w:rsid w:val="00232D64"/>
    <w:rsid w:val="00233224"/>
    <w:rsid w:val="002337C0"/>
    <w:rsid w:val="00233A18"/>
    <w:rsid w:val="00233ABA"/>
    <w:rsid w:val="00234063"/>
    <w:rsid w:val="00234222"/>
    <w:rsid w:val="00234A43"/>
    <w:rsid w:val="00234C82"/>
    <w:rsid w:val="00236D4A"/>
    <w:rsid w:val="002373DF"/>
    <w:rsid w:val="00237D94"/>
    <w:rsid w:val="00240704"/>
    <w:rsid w:val="00240CDD"/>
    <w:rsid w:val="00240E96"/>
    <w:rsid w:val="002420A7"/>
    <w:rsid w:val="002421CB"/>
    <w:rsid w:val="002425ED"/>
    <w:rsid w:val="002428A9"/>
    <w:rsid w:val="00242CAB"/>
    <w:rsid w:val="002433CC"/>
    <w:rsid w:val="00243953"/>
    <w:rsid w:val="00244A2A"/>
    <w:rsid w:val="00244DA5"/>
    <w:rsid w:val="00244E64"/>
    <w:rsid w:val="002454F8"/>
    <w:rsid w:val="002456C7"/>
    <w:rsid w:val="00246B09"/>
    <w:rsid w:val="00247AB7"/>
    <w:rsid w:val="00250488"/>
    <w:rsid w:val="00250947"/>
    <w:rsid w:val="00252A17"/>
    <w:rsid w:val="00253E64"/>
    <w:rsid w:val="002545DD"/>
    <w:rsid w:val="0025477B"/>
    <w:rsid w:val="00254818"/>
    <w:rsid w:val="00255FC6"/>
    <w:rsid w:val="00256313"/>
    <w:rsid w:val="002567BA"/>
    <w:rsid w:val="0025692C"/>
    <w:rsid w:val="00256D7B"/>
    <w:rsid w:val="00260F7E"/>
    <w:rsid w:val="002611B8"/>
    <w:rsid w:val="00261FF1"/>
    <w:rsid w:val="00262848"/>
    <w:rsid w:val="0026439F"/>
    <w:rsid w:val="00265748"/>
    <w:rsid w:val="0026583C"/>
    <w:rsid w:val="002661EB"/>
    <w:rsid w:val="00270AFA"/>
    <w:rsid w:val="00270F5E"/>
    <w:rsid w:val="00271168"/>
    <w:rsid w:val="002714B4"/>
    <w:rsid w:val="00271869"/>
    <w:rsid w:val="00271D84"/>
    <w:rsid w:val="0027226C"/>
    <w:rsid w:val="00273C72"/>
    <w:rsid w:val="002745CD"/>
    <w:rsid w:val="00274FBE"/>
    <w:rsid w:val="002778C6"/>
    <w:rsid w:val="002803EC"/>
    <w:rsid w:val="0028145C"/>
    <w:rsid w:val="00281680"/>
    <w:rsid w:val="00281E71"/>
    <w:rsid w:val="00282236"/>
    <w:rsid w:val="0028227A"/>
    <w:rsid w:val="00283990"/>
    <w:rsid w:val="00283C65"/>
    <w:rsid w:val="00285247"/>
    <w:rsid w:val="002856A9"/>
    <w:rsid w:val="00285AEF"/>
    <w:rsid w:val="00287B3D"/>
    <w:rsid w:val="00290C4B"/>
    <w:rsid w:val="00292523"/>
    <w:rsid w:val="002936C1"/>
    <w:rsid w:val="00293CA8"/>
    <w:rsid w:val="00294157"/>
    <w:rsid w:val="00294B25"/>
    <w:rsid w:val="00295D3D"/>
    <w:rsid w:val="002961A6"/>
    <w:rsid w:val="00296831"/>
    <w:rsid w:val="002973A6"/>
    <w:rsid w:val="002A0207"/>
    <w:rsid w:val="002A099B"/>
    <w:rsid w:val="002A0BF9"/>
    <w:rsid w:val="002A1286"/>
    <w:rsid w:val="002A1B92"/>
    <w:rsid w:val="002A2018"/>
    <w:rsid w:val="002A2871"/>
    <w:rsid w:val="002A3C47"/>
    <w:rsid w:val="002A4F0E"/>
    <w:rsid w:val="002A52E5"/>
    <w:rsid w:val="002A659A"/>
    <w:rsid w:val="002A6675"/>
    <w:rsid w:val="002A6CEA"/>
    <w:rsid w:val="002A6F61"/>
    <w:rsid w:val="002A7329"/>
    <w:rsid w:val="002A7D17"/>
    <w:rsid w:val="002B03DE"/>
    <w:rsid w:val="002B05AB"/>
    <w:rsid w:val="002B08A5"/>
    <w:rsid w:val="002B09AF"/>
    <w:rsid w:val="002B1150"/>
    <w:rsid w:val="002B243E"/>
    <w:rsid w:val="002B39F0"/>
    <w:rsid w:val="002B3EEC"/>
    <w:rsid w:val="002B578E"/>
    <w:rsid w:val="002B5936"/>
    <w:rsid w:val="002B5AD0"/>
    <w:rsid w:val="002B5E23"/>
    <w:rsid w:val="002B6507"/>
    <w:rsid w:val="002B692E"/>
    <w:rsid w:val="002B6E35"/>
    <w:rsid w:val="002B7048"/>
    <w:rsid w:val="002B7852"/>
    <w:rsid w:val="002C033A"/>
    <w:rsid w:val="002C1148"/>
    <w:rsid w:val="002C210C"/>
    <w:rsid w:val="002C262A"/>
    <w:rsid w:val="002C2BA3"/>
    <w:rsid w:val="002C3B39"/>
    <w:rsid w:val="002C41F8"/>
    <w:rsid w:val="002C4328"/>
    <w:rsid w:val="002C433E"/>
    <w:rsid w:val="002C52E9"/>
    <w:rsid w:val="002C5995"/>
    <w:rsid w:val="002C5BE7"/>
    <w:rsid w:val="002D030D"/>
    <w:rsid w:val="002D08C7"/>
    <w:rsid w:val="002D1752"/>
    <w:rsid w:val="002D1C55"/>
    <w:rsid w:val="002D1E18"/>
    <w:rsid w:val="002D28EA"/>
    <w:rsid w:val="002D319C"/>
    <w:rsid w:val="002D401D"/>
    <w:rsid w:val="002D423D"/>
    <w:rsid w:val="002D459C"/>
    <w:rsid w:val="002D47B3"/>
    <w:rsid w:val="002D5C79"/>
    <w:rsid w:val="002D6100"/>
    <w:rsid w:val="002E2011"/>
    <w:rsid w:val="002E208E"/>
    <w:rsid w:val="002E24B1"/>
    <w:rsid w:val="002E2F4E"/>
    <w:rsid w:val="002E3552"/>
    <w:rsid w:val="002E3888"/>
    <w:rsid w:val="002E3EE1"/>
    <w:rsid w:val="002E4AAA"/>
    <w:rsid w:val="002E625E"/>
    <w:rsid w:val="002E6A72"/>
    <w:rsid w:val="002E6F04"/>
    <w:rsid w:val="002E7314"/>
    <w:rsid w:val="002E7826"/>
    <w:rsid w:val="002E7C37"/>
    <w:rsid w:val="002F0130"/>
    <w:rsid w:val="002F058D"/>
    <w:rsid w:val="002F06FA"/>
    <w:rsid w:val="002F1D3F"/>
    <w:rsid w:val="002F384D"/>
    <w:rsid w:val="002F4C23"/>
    <w:rsid w:val="002F502C"/>
    <w:rsid w:val="002F5C0D"/>
    <w:rsid w:val="0030021B"/>
    <w:rsid w:val="00300B1F"/>
    <w:rsid w:val="00300D64"/>
    <w:rsid w:val="00301308"/>
    <w:rsid w:val="0030148B"/>
    <w:rsid w:val="00304AE2"/>
    <w:rsid w:val="003050FA"/>
    <w:rsid w:val="003056CB"/>
    <w:rsid w:val="00306C69"/>
    <w:rsid w:val="00307907"/>
    <w:rsid w:val="00307F89"/>
    <w:rsid w:val="003102B0"/>
    <w:rsid w:val="00310404"/>
    <w:rsid w:val="00310F69"/>
    <w:rsid w:val="00311A0A"/>
    <w:rsid w:val="00313957"/>
    <w:rsid w:val="00313CD8"/>
    <w:rsid w:val="00315347"/>
    <w:rsid w:val="0031554C"/>
    <w:rsid w:val="00315B74"/>
    <w:rsid w:val="00315EF9"/>
    <w:rsid w:val="0031752E"/>
    <w:rsid w:val="0032073B"/>
    <w:rsid w:val="00321568"/>
    <w:rsid w:val="00321E9E"/>
    <w:rsid w:val="0032238B"/>
    <w:rsid w:val="003246A5"/>
    <w:rsid w:val="003257E2"/>
    <w:rsid w:val="00325DDF"/>
    <w:rsid w:val="0032624B"/>
    <w:rsid w:val="0032673B"/>
    <w:rsid w:val="003272AD"/>
    <w:rsid w:val="00330960"/>
    <w:rsid w:val="0033127D"/>
    <w:rsid w:val="003316D5"/>
    <w:rsid w:val="003318B7"/>
    <w:rsid w:val="00331EF9"/>
    <w:rsid w:val="003326BC"/>
    <w:rsid w:val="003332ED"/>
    <w:rsid w:val="00333557"/>
    <w:rsid w:val="00333962"/>
    <w:rsid w:val="00333E23"/>
    <w:rsid w:val="00334FFC"/>
    <w:rsid w:val="00335BA0"/>
    <w:rsid w:val="0033610D"/>
    <w:rsid w:val="00336F19"/>
    <w:rsid w:val="00340C10"/>
    <w:rsid w:val="00342BFB"/>
    <w:rsid w:val="00342CA5"/>
    <w:rsid w:val="003443B7"/>
    <w:rsid w:val="00344B03"/>
    <w:rsid w:val="0034509A"/>
    <w:rsid w:val="0034512D"/>
    <w:rsid w:val="00345561"/>
    <w:rsid w:val="00345CAE"/>
    <w:rsid w:val="00346CDE"/>
    <w:rsid w:val="00346FCD"/>
    <w:rsid w:val="003473F4"/>
    <w:rsid w:val="00347548"/>
    <w:rsid w:val="00347EAD"/>
    <w:rsid w:val="0035146A"/>
    <w:rsid w:val="00351871"/>
    <w:rsid w:val="00352D27"/>
    <w:rsid w:val="003537B6"/>
    <w:rsid w:val="00353816"/>
    <w:rsid w:val="00354473"/>
    <w:rsid w:val="003547A3"/>
    <w:rsid w:val="0035701D"/>
    <w:rsid w:val="00357D3D"/>
    <w:rsid w:val="00360291"/>
    <w:rsid w:val="00360DA3"/>
    <w:rsid w:val="0036388D"/>
    <w:rsid w:val="00363898"/>
    <w:rsid w:val="00363C0F"/>
    <w:rsid w:val="0036404E"/>
    <w:rsid w:val="0036424A"/>
    <w:rsid w:val="0036480C"/>
    <w:rsid w:val="00364A8B"/>
    <w:rsid w:val="00364AA4"/>
    <w:rsid w:val="00364F7D"/>
    <w:rsid w:val="003658B1"/>
    <w:rsid w:val="00366202"/>
    <w:rsid w:val="00366A9B"/>
    <w:rsid w:val="00367577"/>
    <w:rsid w:val="003715C0"/>
    <w:rsid w:val="003716B6"/>
    <w:rsid w:val="00371936"/>
    <w:rsid w:val="00371A62"/>
    <w:rsid w:val="00371B78"/>
    <w:rsid w:val="0037226D"/>
    <w:rsid w:val="0037249A"/>
    <w:rsid w:val="00372813"/>
    <w:rsid w:val="00372C36"/>
    <w:rsid w:val="00373294"/>
    <w:rsid w:val="00373625"/>
    <w:rsid w:val="00376A06"/>
    <w:rsid w:val="00376A34"/>
    <w:rsid w:val="003779B8"/>
    <w:rsid w:val="00377A8D"/>
    <w:rsid w:val="00377B5B"/>
    <w:rsid w:val="00381421"/>
    <w:rsid w:val="0038151F"/>
    <w:rsid w:val="00381B7C"/>
    <w:rsid w:val="00382340"/>
    <w:rsid w:val="00382405"/>
    <w:rsid w:val="003831CE"/>
    <w:rsid w:val="003833A1"/>
    <w:rsid w:val="00383CF7"/>
    <w:rsid w:val="0038455D"/>
    <w:rsid w:val="0038487B"/>
    <w:rsid w:val="00385173"/>
    <w:rsid w:val="003854C0"/>
    <w:rsid w:val="00385A6E"/>
    <w:rsid w:val="00385F67"/>
    <w:rsid w:val="003928AF"/>
    <w:rsid w:val="00392BD8"/>
    <w:rsid w:val="00392EF1"/>
    <w:rsid w:val="003930FD"/>
    <w:rsid w:val="003933E5"/>
    <w:rsid w:val="00393532"/>
    <w:rsid w:val="00393714"/>
    <w:rsid w:val="00394E9C"/>
    <w:rsid w:val="00395AE9"/>
    <w:rsid w:val="003965A4"/>
    <w:rsid w:val="00396757"/>
    <w:rsid w:val="0039794C"/>
    <w:rsid w:val="003A046A"/>
    <w:rsid w:val="003A0722"/>
    <w:rsid w:val="003A1843"/>
    <w:rsid w:val="003A2652"/>
    <w:rsid w:val="003A40C0"/>
    <w:rsid w:val="003A5685"/>
    <w:rsid w:val="003A77C4"/>
    <w:rsid w:val="003B0244"/>
    <w:rsid w:val="003B06EC"/>
    <w:rsid w:val="003B09C2"/>
    <w:rsid w:val="003B0FC5"/>
    <w:rsid w:val="003B224B"/>
    <w:rsid w:val="003B2346"/>
    <w:rsid w:val="003B3AFC"/>
    <w:rsid w:val="003B4BED"/>
    <w:rsid w:val="003B4C2A"/>
    <w:rsid w:val="003B54EC"/>
    <w:rsid w:val="003B59C0"/>
    <w:rsid w:val="003B5B6A"/>
    <w:rsid w:val="003B619C"/>
    <w:rsid w:val="003B672D"/>
    <w:rsid w:val="003B6871"/>
    <w:rsid w:val="003B7E72"/>
    <w:rsid w:val="003C044F"/>
    <w:rsid w:val="003C1615"/>
    <w:rsid w:val="003C1D64"/>
    <w:rsid w:val="003C2C24"/>
    <w:rsid w:val="003C5092"/>
    <w:rsid w:val="003C5D9C"/>
    <w:rsid w:val="003C64F8"/>
    <w:rsid w:val="003C67D1"/>
    <w:rsid w:val="003C67D6"/>
    <w:rsid w:val="003C6E8A"/>
    <w:rsid w:val="003C75DA"/>
    <w:rsid w:val="003C7821"/>
    <w:rsid w:val="003D000D"/>
    <w:rsid w:val="003D0FA2"/>
    <w:rsid w:val="003D1450"/>
    <w:rsid w:val="003D18D8"/>
    <w:rsid w:val="003D21E6"/>
    <w:rsid w:val="003D2C22"/>
    <w:rsid w:val="003D2C42"/>
    <w:rsid w:val="003D3F7B"/>
    <w:rsid w:val="003D421B"/>
    <w:rsid w:val="003D480D"/>
    <w:rsid w:val="003D4B90"/>
    <w:rsid w:val="003D53C9"/>
    <w:rsid w:val="003D59B6"/>
    <w:rsid w:val="003D70F6"/>
    <w:rsid w:val="003D7883"/>
    <w:rsid w:val="003D79B5"/>
    <w:rsid w:val="003D7FCD"/>
    <w:rsid w:val="003E0C11"/>
    <w:rsid w:val="003E173F"/>
    <w:rsid w:val="003E1F72"/>
    <w:rsid w:val="003E2F62"/>
    <w:rsid w:val="003E3FB8"/>
    <w:rsid w:val="003E4E6B"/>
    <w:rsid w:val="003E5173"/>
    <w:rsid w:val="003E5244"/>
    <w:rsid w:val="003E7DA0"/>
    <w:rsid w:val="003F016E"/>
    <w:rsid w:val="003F0194"/>
    <w:rsid w:val="003F3D29"/>
    <w:rsid w:val="003F3ED7"/>
    <w:rsid w:val="003F4EF6"/>
    <w:rsid w:val="003F5CA0"/>
    <w:rsid w:val="003F62C5"/>
    <w:rsid w:val="003F69CF"/>
    <w:rsid w:val="00400778"/>
    <w:rsid w:val="00400934"/>
    <w:rsid w:val="004010E0"/>
    <w:rsid w:val="004014C5"/>
    <w:rsid w:val="0040154C"/>
    <w:rsid w:val="004015FC"/>
    <w:rsid w:val="00402B6B"/>
    <w:rsid w:val="00402CCE"/>
    <w:rsid w:val="00402DA1"/>
    <w:rsid w:val="004039CD"/>
    <w:rsid w:val="00403B03"/>
    <w:rsid w:val="00403E16"/>
    <w:rsid w:val="00404E00"/>
    <w:rsid w:val="0040551F"/>
    <w:rsid w:val="00405B04"/>
    <w:rsid w:val="00405B2F"/>
    <w:rsid w:val="0040637D"/>
    <w:rsid w:val="00406A75"/>
    <w:rsid w:val="00406C54"/>
    <w:rsid w:val="0040777D"/>
    <w:rsid w:val="00407E00"/>
    <w:rsid w:val="00407E3C"/>
    <w:rsid w:val="004108FE"/>
    <w:rsid w:val="00411FFE"/>
    <w:rsid w:val="004126D4"/>
    <w:rsid w:val="00412777"/>
    <w:rsid w:val="00412A29"/>
    <w:rsid w:val="00414D2B"/>
    <w:rsid w:val="00414D86"/>
    <w:rsid w:val="00415BA6"/>
    <w:rsid w:val="00416D98"/>
    <w:rsid w:val="004171AF"/>
    <w:rsid w:val="004206FE"/>
    <w:rsid w:val="00421B3D"/>
    <w:rsid w:val="004233E6"/>
    <w:rsid w:val="0042388A"/>
    <w:rsid w:val="00423E6B"/>
    <w:rsid w:val="00424116"/>
    <w:rsid w:val="00424888"/>
    <w:rsid w:val="00426F55"/>
    <w:rsid w:val="00427284"/>
    <w:rsid w:val="0042759E"/>
    <w:rsid w:val="00427F34"/>
    <w:rsid w:val="0043011B"/>
    <w:rsid w:val="00430E5A"/>
    <w:rsid w:val="004320CF"/>
    <w:rsid w:val="00433CFF"/>
    <w:rsid w:val="00433F61"/>
    <w:rsid w:val="00435BFA"/>
    <w:rsid w:val="00435FF2"/>
    <w:rsid w:val="004368BF"/>
    <w:rsid w:val="0043718C"/>
    <w:rsid w:val="00437808"/>
    <w:rsid w:val="00437E7A"/>
    <w:rsid w:val="00442A10"/>
    <w:rsid w:val="00443E8A"/>
    <w:rsid w:val="00444675"/>
    <w:rsid w:val="004454F3"/>
    <w:rsid w:val="004467DC"/>
    <w:rsid w:val="00446AC1"/>
    <w:rsid w:val="00446F7B"/>
    <w:rsid w:val="004474D3"/>
    <w:rsid w:val="00447B17"/>
    <w:rsid w:val="00447F46"/>
    <w:rsid w:val="00450740"/>
    <w:rsid w:val="00450B35"/>
    <w:rsid w:val="0045124D"/>
    <w:rsid w:val="00451AC1"/>
    <w:rsid w:val="00452404"/>
    <w:rsid w:val="00453889"/>
    <w:rsid w:val="004538AC"/>
    <w:rsid w:val="00453F89"/>
    <w:rsid w:val="00454154"/>
    <w:rsid w:val="00454E09"/>
    <w:rsid w:val="00455E97"/>
    <w:rsid w:val="00455EF3"/>
    <w:rsid w:val="00455F70"/>
    <w:rsid w:val="00456C17"/>
    <w:rsid w:val="0045752A"/>
    <w:rsid w:val="00457C40"/>
    <w:rsid w:val="0046007D"/>
    <w:rsid w:val="00460C39"/>
    <w:rsid w:val="00462371"/>
    <w:rsid w:val="004628B2"/>
    <w:rsid w:val="00463990"/>
    <w:rsid w:val="00463FA1"/>
    <w:rsid w:val="00464716"/>
    <w:rsid w:val="004648EB"/>
    <w:rsid w:val="00464A37"/>
    <w:rsid w:val="00464D67"/>
    <w:rsid w:val="004657D0"/>
    <w:rsid w:val="004670E8"/>
    <w:rsid w:val="00467557"/>
    <w:rsid w:val="00467E68"/>
    <w:rsid w:val="00470504"/>
    <w:rsid w:val="00472F99"/>
    <w:rsid w:val="0047388F"/>
    <w:rsid w:val="00473D19"/>
    <w:rsid w:val="004741B3"/>
    <w:rsid w:val="004742AA"/>
    <w:rsid w:val="00474777"/>
    <w:rsid w:val="0047510F"/>
    <w:rsid w:val="004753CF"/>
    <w:rsid w:val="00475EBE"/>
    <w:rsid w:val="00476D8D"/>
    <w:rsid w:val="00477173"/>
    <w:rsid w:val="004816FE"/>
    <w:rsid w:val="004819AD"/>
    <w:rsid w:val="0048224C"/>
    <w:rsid w:val="004823D7"/>
    <w:rsid w:val="004829B7"/>
    <w:rsid w:val="00483920"/>
    <w:rsid w:val="004844B7"/>
    <w:rsid w:val="00485ECC"/>
    <w:rsid w:val="00486EDC"/>
    <w:rsid w:val="00486F47"/>
    <w:rsid w:val="004870DE"/>
    <w:rsid w:val="004870E9"/>
    <w:rsid w:val="00487C32"/>
    <w:rsid w:val="00487FE1"/>
    <w:rsid w:val="00490262"/>
    <w:rsid w:val="00490AB4"/>
    <w:rsid w:val="00491158"/>
    <w:rsid w:val="004912AD"/>
    <w:rsid w:val="00491592"/>
    <w:rsid w:val="00491C6F"/>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84"/>
    <w:rsid w:val="004A3496"/>
    <w:rsid w:val="004A35F1"/>
    <w:rsid w:val="004A4DF0"/>
    <w:rsid w:val="004A5DFE"/>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04B"/>
    <w:rsid w:val="004B4668"/>
    <w:rsid w:val="004B4D0B"/>
    <w:rsid w:val="004B556D"/>
    <w:rsid w:val="004B6137"/>
    <w:rsid w:val="004B6305"/>
    <w:rsid w:val="004B6BA7"/>
    <w:rsid w:val="004B6F1F"/>
    <w:rsid w:val="004B78B4"/>
    <w:rsid w:val="004B7FEE"/>
    <w:rsid w:val="004C0FF5"/>
    <w:rsid w:val="004C123D"/>
    <w:rsid w:val="004C19D9"/>
    <w:rsid w:val="004C1D70"/>
    <w:rsid w:val="004C2379"/>
    <w:rsid w:val="004C24A4"/>
    <w:rsid w:val="004C26E5"/>
    <w:rsid w:val="004C2C4A"/>
    <w:rsid w:val="004C3925"/>
    <w:rsid w:val="004C48B4"/>
    <w:rsid w:val="004C5B9A"/>
    <w:rsid w:val="004C6181"/>
    <w:rsid w:val="004C6244"/>
    <w:rsid w:val="004D08D4"/>
    <w:rsid w:val="004D1547"/>
    <w:rsid w:val="004D285B"/>
    <w:rsid w:val="004D285C"/>
    <w:rsid w:val="004D2CBE"/>
    <w:rsid w:val="004D2FDD"/>
    <w:rsid w:val="004D3B28"/>
    <w:rsid w:val="004D48B5"/>
    <w:rsid w:val="004D4E27"/>
    <w:rsid w:val="004D5C6B"/>
    <w:rsid w:val="004D601C"/>
    <w:rsid w:val="004D6117"/>
    <w:rsid w:val="004D6472"/>
    <w:rsid w:val="004D6DCB"/>
    <w:rsid w:val="004D7902"/>
    <w:rsid w:val="004D7E07"/>
    <w:rsid w:val="004E0463"/>
    <w:rsid w:val="004E1017"/>
    <w:rsid w:val="004E1D23"/>
    <w:rsid w:val="004E34EF"/>
    <w:rsid w:val="004E42F5"/>
    <w:rsid w:val="004E47E5"/>
    <w:rsid w:val="004E5080"/>
    <w:rsid w:val="004E510B"/>
    <w:rsid w:val="004E51DF"/>
    <w:rsid w:val="004E5D3C"/>
    <w:rsid w:val="004E5FF9"/>
    <w:rsid w:val="004E6BF2"/>
    <w:rsid w:val="004E6F35"/>
    <w:rsid w:val="004E7949"/>
    <w:rsid w:val="004F0B55"/>
    <w:rsid w:val="004F3976"/>
    <w:rsid w:val="004F3DA9"/>
    <w:rsid w:val="004F4245"/>
    <w:rsid w:val="004F45B4"/>
    <w:rsid w:val="004F5194"/>
    <w:rsid w:val="004F5F84"/>
    <w:rsid w:val="004F7302"/>
    <w:rsid w:val="00502768"/>
    <w:rsid w:val="005028C9"/>
    <w:rsid w:val="0050312B"/>
    <w:rsid w:val="005033AE"/>
    <w:rsid w:val="00503D36"/>
    <w:rsid w:val="00504F40"/>
    <w:rsid w:val="00505F86"/>
    <w:rsid w:val="005064C0"/>
    <w:rsid w:val="005110E1"/>
    <w:rsid w:val="0051127D"/>
    <w:rsid w:val="00511F3C"/>
    <w:rsid w:val="00512DA0"/>
    <w:rsid w:val="00513D81"/>
    <w:rsid w:val="00514450"/>
    <w:rsid w:val="005149CE"/>
    <w:rsid w:val="00515172"/>
    <w:rsid w:val="005153A7"/>
    <w:rsid w:val="005154C4"/>
    <w:rsid w:val="00515A71"/>
    <w:rsid w:val="00515CCA"/>
    <w:rsid w:val="0051630D"/>
    <w:rsid w:val="005169CE"/>
    <w:rsid w:val="00516C2C"/>
    <w:rsid w:val="00517160"/>
    <w:rsid w:val="00520EC8"/>
    <w:rsid w:val="00521BF1"/>
    <w:rsid w:val="00522065"/>
    <w:rsid w:val="00522380"/>
    <w:rsid w:val="00522BF6"/>
    <w:rsid w:val="00523B17"/>
    <w:rsid w:val="00525614"/>
    <w:rsid w:val="0052608C"/>
    <w:rsid w:val="005278F3"/>
    <w:rsid w:val="005302F3"/>
    <w:rsid w:val="005303C2"/>
    <w:rsid w:val="00530652"/>
    <w:rsid w:val="00530BE8"/>
    <w:rsid w:val="00531B80"/>
    <w:rsid w:val="00533946"/>
    <w:rsid w:val="00533B0B"/>
    <w:rsid w:val="005345E4"/>
    <w:rsid w:val="005347C2"/>
    <w:rsid w:val="00535903"/>
    <w:rsid w:val="00535EEF"/>
    <w:rsid w:val="00536703"/>
    <w:rsid w:val="00536812"/>
    <w:rsid w:val="00536E20"/>
    <w:rsid w:val="00537D55"/>
    <w:rsid w:val="00540171"/>
    <w:rsid w:val="00541626"/>
    <w:rsid w:val="00542494"/>
    <w:rsid w:val="00543002"/>
    <w:rsid w:val="00543799"/>
    <w:rsid w:val="005439DA"/>
    <w:rsid w:val="00543DC3"/>
    <w:rsid w:val="00543EF4"/>
    <w:rsid w:val="00543F3D"/>
    <w:rsid w:val="0054492F"/>
    <w:rsid w:val="00544C93"/>
    <w:rsid w:val="0054650F"/>
    <w:rsid w:val="00546780"/>
    <w:rsid w:val="005477BF"/>
    <w:rsid w:val="00547BE0"/>
    <w:rsid w:val="00547DC0"/>
    <w:rsid w:val="00550607"/>
    <w:rsid w:val="005511F1"/>
    <w:rsid w:val="00551208"/>
    <w:rsid w:val="00551C2D"/>
    <w:rsid w:val="00551CD0"/>
    <w:rsid w:val="00552C38"/>
    <w:rsid w:val="00553882"/>
    <w:rsid w:val="0055423D"/>
    <w:rsid w:val="00554369"/>
    <w:rsid w:val="00554E61"/>
    <w:rsid w:val="00554E72"/>
    <w:rsid w:val="00554E9A"/>
    <w:rsid w:val="00555165"/>
    <w:rsid w:val="00556539"/>
    <w:rsid w:val="00556971"/>
    <w:rsid w:val="00557B9B"/>
    <w:rsid w:val="00560187"/>
    <w:rsid w:val="00560443"/>
    <w:rsid w:val="00560A86"/>
    <w:rsid w:val="005610EE"/>
    <w:rsid w:val="0056125D"/>
    <w:rsid w:val="00561A9A"/>
    <w:rsid w:val="00562414"/>
    <w:rsid w:val="005624E5"/>
    <w:rsid w:val="00563159"/>
    <w:rsid w:val="00563910"/>
    <w:rsid w:val="00564C9C"/>
    <w:rsid w:val="00564E36"/>
    <w:rsid w:val="0056592F"/>
    <w:rsid w:val="0056626A"/>
    <w:rsid w:val="00566A20"/>
    <w:rsid w:val="00566C51"/>
    <w:rsid w:val="00566D83"/>
    <w:rsid w:val="0056744D"/>
    <w:rsid w:val="00567A60"/>
    <w:rsid w:val="00567E2A"/>
    <w:rsid w:val="005712CC"/>
    <w:rsid w:val="005714D0"/>
    <w:rsid w:val="00572377"/>
    <w:rsid w:val="00572A09"/>
    <w:rsid w:val="0057410C"/>
    <w:rsid w:val="00574858"/>
    <w:rsid w:val="0057588E"/>
    <w:rsid w:val="00580567"/>
    <w:rsid w:val="00580C5A"/>
    <w:rsid w:val="00580E0B"/>
    <w:rsid w:val="005814E8"/>
    <w:rsid w:val="00581CB2"/>
    <w:rsid w:val="005831C5"/>
    <w:rsid w:val="005833EF"/>
    <w:rsid w:val="005838D3"/>
    <w:rsid w:val="00584381"/>
    <w:rsid w:val="00584651"/>
    <w:rsid w:val="00585641"/>
    <w:rsid w:val="0058574B"/>
    <w:rsid w:val="005864FA"/>
    <w:rsid w:val="0058678C"/>
    <w:rsid w:val="00586C1B"/>
    <w:rsid w:val="005873C3"/>
    <w:rsid w:val="0058754A"/>
    <w:rsid w:val="00587B2A"/>
    <w:rsid w:val="0059134D"/>
    <w:rsid w:val="005927C8"/>
    <w:rsid w:val="00592830"/>
    <w:rsid w:val="00592D72"/>
    <w:rsid w:val="00593317"/>
    <w:rsid w:val="00593658"/>
    <w:rsid w:val="005958D4"/>
    <w:rsid w:val="005963B4"/>
    <w:rsid w:val="00596D30"/>
    <w:rsid w:val="00597E48"/>
    <w:rsid w:val="005A0410"/>
    <w:rsid w:val="005A113C"/>
    <w:rsid w:val="005A251D"/>
    <w:rsid w:val="005A267D"/>
    <w:rsid w:val="005A4A17"/>
    <w:rsid w:val="005A5751"/>
    <w:rsid w:val="005A57BD"/>
    <w:rsid w:val="005A5F9D"/>
    <w:rsid w:val="005A6C97"/>
    <w:rsid w:val="005A6E89"/>
    <w:rsid w:val="005A77BD"/>
    <w:rsid w:val="005B0002"/>
    <w:rsid w:val="005B005C"/>
    <w:rsid w:val="005B044C"/>
    <w:rsid w:val="005B155F"/>
    <w:rsid w:val="005B180B"/>
    <w:rsid w:val="005B2A96"/>
    <w:rsid w:val="005B3D28"/>
    <w:rsid w:val="005B4447"/>
    <w:rsid w:val="005B4D79"/>
    <w:rsid w:val="005B5328"/>
    <w:rsid w:val="005B6123"/>
    <w:rsid w:val="005B6672"/>
    <w:rsid w:val="005B6D3A"/>
    <w:rsid w:val="005B6F7D"/>
    <w:rsid w:val="005C00A7"/>
    <w:rsid w:val="005C0157"/>
    <w:rsid w:val="005C0BF1"/>
    <w:rsid w:val="005C0EF7"/>
    <w:rsid w:val="005C2D33"/>
    <w:rsid w:val="005C2E1A"/>
    <w:rsid w:val="005C2F57"/>
    <w:rsid w:val="005C34E1"/>
    <w:rsid w:val="005C36D9"/>
    <w:rsid w:val="005C427F"/>
    <w:rsid w:val="005C43D5"/>
    <w:rsid w:val="005C5AB3"/>
    <w:rsid w:val="005C6D45"/>
    <w:rsid w:val="005C6F33"/>
    <w:rsid w:val="005C7894"/>
    <w:rsid w:val="005C7C27"/>
    <w:rsid w:val="005D01C2"/>
    <w:rsid w:val="005D02F3"/>
    <w:rsid w:val="005D0BCE"/>
    <w:rsid w:val="005D13D7"/>
    <w:rsid w:val="005D185E"/>
    <w:rsid w:val="005D1B66"/>
    <w:rsid w:val="005D29D0"/>
    <w:rsid w:val="005D33D1"/>
    <w:rsid w:val="005D463E"/>
    <w:rsid w:val="005D5F5B"/>
    <w:rsid w:val="005D6391"/>
    <w:rsid w:val="005D6A27"/>
    <w:rsid w:val="005E02D5"/>
    <w:rsid w:val="005E06B2"/>
    <w:rsid w:val="005E08D0"/>
    <w:rsid w:val="005E0B4E"/>
    <w:rsid w:val="005E201F"/>
    <w:rsid w:val="005E38CD"/>
    <w:rsid w:val="005E3969"/>
    <w:rsid w:val="005E3FFC"/>
    <w:rsid w:val="005E4306"/>
    <w:rsid w:val="005E44C9"/>
    <w:rsid w:val="005E4AEC"/>
    <w:rsid w:val="005E5149"/>
    <w:rsid w:val="005E56E3"/>
    <w:rsid w:val="005E5851"/>
    <w:rsid w:val="005E643A"/>
    <w:rsid w:val="005E7E91"/>
    <w:rsid w:val="005F0EA8"/>
    <w:rsid w:val="005F194E"/>
    <w:rsid w:val="005F3B0F"/>
    <w:rsid w:val="005F3E9F"/>
    <w:rsid w:val="005F485A"/>
    <w:rsid w:val="005F5EA0"/>
    <w:rsid w:val="005F6717"/>
    <w:rsid w:val="005F6A6F"/>
    <w:rsid w:val="005F6FA7"/>
    <w:rsid w:val="005F7F6A"/>
    <w:rsid w:val="006006B5"/>
    <w:rsid w:val="006008AC"/>
    <w:rsid w:val="0060142B"/>
    <w:rsid w:val="00601911"/>
    <w:rsid w:val="00602B02"/>
    <w:rsid w:val="00604BA1"/>
    <w:rsid w:val="0060505A"/>
    <w:rsid w:val="00605BB9"/>
    <w:rsid w:val="00607520"/>
    <w:rsid w:val="006107EB"/>
    <w:rsid w:val="00610E59"/>
    <w:rsid w:val="00611D9A"/>
    <w:rsid w:val="00614173"/>
    <w:rsid w:val="00614B43"/>
    <w:rsid w:val="00614BA0"/>
    <w:rsid w:val="006158DF"/>
    <w:rsid w:val="00615CB4"/>
    <w:rsid w:val="0061671A"/>
    <w:rsid w:val="00616BED"/>
    <w:rsid w:val="00616BF5"/>
    <w:rsid w:val="00616E24"/>
    <w:rsid w:val="00617149"/>
    <w:rsid w:val="00617815"/>
    <w:rsid w:val="00617CBA"/>
    <w:rsid w:val="00620182"/>
    <w:rsid w:val="00621AC4"/>
    <w:rsid w:val="006221F5"/>
    <w:rsid w:val="0062324F"/>
    <w:rsid w:val="00623AE1"/>
    <w:rsid w:val="006246B8"/>
    <w:rsid w:val="00625383"/>
    <w:rsid w:val="006261F7"/>
    <w:rsid w:val="00626428"/>
    <w:rsid w:val="00626A8B"/>
    <w:rsid w:val="00626C4A"/>
    <w:rsid w:val="00626E3D"/>
    <w:rsid w:val="006270C1"/>
    <w:rsid w:val="006273E2"/>
    <w:rsid w:val="00627DC9"/>
    <w:rsid w:val="006302D5"/>
    <w:rsid w:val="00630E7C"/>
    <w:rsid w:val="00631527"/>
    <w:rsid w:val="00631914"/>
    <w:rsid w:val="00631CB4"/>
    <w:rsid w:val="00632030"/>
    <w:rsid w:val="00632219"/>
    <w:rsid w:val="006363EB"/>
    <w:rsid w:val="00636764"/>
    <w:rsid w:val="006368B2"/>
    <w:rsid w:val="0064017B"/>
    <w:rsid w:val="00640F44"/>
    <w:rsid w:val="00641C57"/>
    <w:rsid w:val="0064202C"/>
    <w:rsid w:val="00643258"/>
    <w:rsid w:val="00643A1F"/>
    <w:rsid w:val="00643E8B"/>
    <w:rsid w:val="00644104"/>
    <w:rsid w:val="00646924"/>
    <w:rsid w:val="00647B2C"/>
    <w:rsid w:val="00647D35"/>
    <w:rsid w:val="00647E39"/>
    <w:rsid w:val="00650812"/>
    <w:rsid w:val="006514B1"/>
    <w:rsid w:val="0065234C"/>
    <w:rsid w:val="00652954"/>
    <w:rsid w:val="006535C4"/>
    <w:rsid w:val="00653C34"/>
    <w:rsid w:val="00653EA1"/>
    <w:rsid w:val="00654C35"/>
    <w:rsid w:val="00655BBD"/>
    <w:rsid w:val="006571E4"/>
    <w:rsid w:val="00657650"/>
    <w:rsid w:val="006576E5"/>
    <w:rsid w:val="00657E4B"/>
    <w:rsid w:val="00660763"/>
    <w:rsid w:val="0066192D"/>
    <w:rsid w:val="00661BC3"/>
    <w:rsid w:val="00662568"/>
    <w:rsid w:val="0066458F"/>
    <w:rsid w:val="006645D7"/>
    <w:rsid w:val="00664EED"/>
    <w:rsid w:val="00665B8F"/>
    <w:rsid w:val="00666206"/>
    <w:rsid w:val="00666777"/>
    <w:rsid w:val="00666A08"/>
    <w:rsid w:val="00666B0B"/>
    <w:rsid w:val="006672AA"/>
    <w:rsid w:val="00670011"/>
    <w:rsid w:val="00670307"/>
    <w:rsid w:val="006706C2"/>
    <w:rsid w:val="006711AB"/>
    <w:rsid w:val="00671584"/>
    <w:rsid w:val="006715E8"/>
    <w:rsid w:val="006716E9"/>
    <w:rsid w:val="00671EAC"/>
    <w:rsid w:val="00671F6B"/>
    <w:rsid w:val="006740F7"/>
    <w:rsid w:val="0067507E"/>
    <w:rsid w:val="00675408"/>
    <w:rsid w:val="00675C27"/>
    <w:rsid w:val="0067613E"/>
    <w:rsid w:val="00681B2A"/>
    <w:rsid w:val="006822AB"/>
    <w:rsid w:val="006827B8"/>
    <w:rsid w:val="00682BE7"/>
    <w:rsid w:val="00683553"/>
    <w:rsid w:val="006846C9"/>
    <w:rsid w:val="006849B8"/>
    <w:rsid w:val="00687786"/>
    <w:rsid w:val="006879E4"/>
    <w:rsid w:val="00687C4E"/>
    <w:rsid w:val="00690B06"/>
    <w:rsid w:val="00691320"/>
    <w:rsid w:val="00692B48"/>
    <w:rsid w:val="00692CE5"/>
    <w:rsid w:val="00693728"/>
    <w:rsid w:val="00694F53"/>
    <w:rsid w:val="00695CF5"/>
    <w:rsid w:val="006A0F71"/>
    <w:rsid w:val="006A13F2"/>
    <w:rsid w:val="006A2539"/>
    <w:rsid w:val="006A29F7"/>
    <w:rsid w:val="006A3358"/>
    <w:rsid w:val="006A4073"/>
    <w:rsid w:val="006A54E0"/>
    <w:rsid w:val="006A54EE"/>
    <w:rsid w:val="006A5AE4"/>
    <w:rsid w:val="006A5BFB"/>
    <w:rsid w:val="006A717B"/>
    <w:rsid w:val="006A74A3"/>
    <w:rsid w:val="006A7557"/>
    <w:rsid w:val="006A7ADC"/>
    <w:rsid w:val="006A7E93"/>
    <w:rsid w:val="006B05D7"/>
    <w:rsid w:val="006B09DE"/>
    <w:rsid w:val="006B0F40"/>
    <w:rsid w:val="006B141E"/>
    <w:rsid w:val="006B1CF3"/>
    <w:rsid w:val="006B2A85"/>
    <w:rsid w:val="006B3242"/>
    <w:rsid w:val="006B3792"/>
    <w:rsid w:val="006B482A"/>
    <w:rsid w:val="006B5A0B"/>
    <w:rsid w:val="006B5BF5"/>
    <w:rsid w:val="006B636C"/>
    <w:rsid w:val="006B6F89"/>
    <w:rsid w:val="006B7D46"/>
    <w:rsid w:val="006C01D0"/>
    <w:rsid w:val="006C04E7"/>
    <w:rsid w:val="006C0C9D"/>
    <w:rsid w:val="006C1EA4"/>
    <w:rsid w:val="006C2BE9"/>
    <w:rsid w:val="006C2F4A"/>
    <w:rsid w:val="006C3127"/>
    <w:rsid w:val="006C328C"/>
    <w:rsid w:val="006C34AC"/>
    <w:rsid w:val="006C3C29"/>
    <w:rsid w:val="006C6211"/>
    <w:rsid w:val="006C7974"/>
    <w:rsid w:val="006D1AD5"/>
    <w:rsid w:val="006D2055"/>
    <w:rsid w:val="006D2825"/>
    <w:rsid w:val="006D3177"/>
    <w:rsid w:val="006D3535"/>
    <w:rsid w:val="006D373E"/>
    <w:rsid w:val="006D38F3"/>
    <w:rsid w:val="006D4C53"/>
    <w:rsid w:val="006D62FE"/>
    <w:rsid w:val="006D680E"/>
    <w:rsid w:val="006D7358"/>
    <w:rsid w:val="006D74E0"/>
    <w:rsid w:val="006D7B10"/>
    <w:rsid w:val="006D7DDC"/>
    <w:rsid w:val="006E1D6C"/>
    <w:rsid w:val="006E2362"/>
    <w:rsid w:val="006E2DDF"/>
    <w:rsid w:val="006E3B74"/>
    <w:rsid w:val="006E3E55"/>
    <w:rsid w:val="006E6179"/>
    <w:rsid w:val="006E7C59"/>
    <w:rsid w:val="006F0034"/>
    <w:rsid w:val="006F061E"/>
    <w:rsid w:val="006F2199"/>
    <w:rsid w:val="006F2682"/>
    <w:rsid w:val="006F276D"/>
    <w:rsid w:val="006F2B02"/>
    <w:rsid w:val="006F3212"/>
    <w:rsid w:val="006F3BF5"/>
    <w:rsid w:val="006F4468"/>
    <w:rsid w:val="006F5590"/>
    <w:rsid w:val="006F614B"/>
    <w:rsid w:val="006F67AC"/>
    <w:rsid w:val="007003B0"/>
    <w:rsid w:val="00700729"/>
    <w:rsid w:val="00701047"/>
    <w:rsid w:val="0070213D"/>
    <w:rsid w:val="00702A4A"/>
    <w:rsid w:val="00702EFE"/>
    <w:rsid w:val="00703317"/>
    <w:rsid w:val="0070387C"/>
    <w:rsid w:val="00703F98"/>
    <w:rsid w:val="007048B5"/>
    <w:rsid w:val="00704EE2"/>
    <w:rsid w:val="0070529C"/>
    <w:rsid w:val="00705D6E"/>
    <w:rsid w:val="00706807"/>
    <w:rsid w:val="00707334"/>
    <w:rsid w:val="00707658"/>
    <w:rsid w:val="00707B32"/>
    <w:rsid w:val="00707BF5"/>
    <w:rsid w:val="007101C8"/>
    <w:rsid w:val="007111E3"/>
    <w:rsid w:val="007137AE"/>
    <w:rsid w:val="00713B5F"/>
    <w:rsid w:val="00713DF9"/>
    <w:rsid w:val="00714057"/>
    <w:rsid w:val="0071411D"/>
    <w:rsid w:val="007149C0"/>
    <w:rsid w:val="00715E6C"/>
    <w:rsid w:val="007165C8"/>
    <w:rsid w:val="00717625"/>
    <w:rsid w:val="00717C95"/>
    <w:rsid w:val="00717F46"/>
    <w:rsid w:val="007203FC"/>
    <w:rsid w:val="00720E40"/>
    <w:rsid w:val="00721086"/>
    <w:rsid w:val="00721BF7"/>
    <w:rsid w:val="00721DBB"/>
    <w:rsid w:val="007220EB"/>
    <w:rsid w:val="0072250D"/>
    <w:rsid w:val="00724900"/>
    <w:rsid w:val="00724D79"/>
    <w:rsid w:val="00727D89"/>
    <w:rsid w:val="00730B18"/>
    <w:rsid w:val="00730D49"/>
    <w:rsid w:val="007333E5"/>
    <w:rsid w:val="007335C4"/>
    <w:rsid w:val="00733B56"/>
    <w:rsid w:val="00733E40"/>
    <w:rsid w:val="007342D7"/>
    <w:rsid w:val="00734AEF"/>
    <w:rsid w:val="00735E48"/>
    <w:rsid w:val="00735F74"/>
    <w:rsid w:val="00736317"/>
    <w:rsid w:val="00736E2B"/>
    <w:rsid w:val="00737D10"/>
    <w:rsid w:val="007423FA"/>
    <w:rsid w:val="00742495"/>
    <w:rsid w:val="0074318E"/>
    <w:rsid w:val="007434FB"/>
    <w:rsid w:val="007453A0"/>
    <w:rsid w:val="00745C54"/>
    <w:rsid w:val="00745E69"/>
    <w:rsid w:val="007463B2"/>
    <w:rsid w:val="00746ECD"/>
    <w:rsid w:val="00747915"/>
    <w:rsid w:val="007513BD"/>
    <w:rsid w:val="00753347"/>
    <w:rsid w:val="00754706"/>
    <w:rsid w:val="00754888"/>
    <w:rsid w:val="00755B7E"/>
    <w:rsid w:val="00756BA6"/>
    <w:rsid w:val="007618DF"/>
    <w:rsid w:val="007625AD"/>
    <w:rsid w:val="007632F5"/>
    <w:rsid w:val="0076380C"/>
    <w:rsid w:val="00765A79"/>
    <w:rsid w:val="00765E21"/>
    <w:rsid w:val="00767775"/>
    <w:rsid w:val="00770CE9"/>
    <w:rsid w:val="007719CD"/>
    <w:rsid w:val="00771AA1"/>
    <w:rsid w:val="007723DB"/>
    <w:rsid w:val="00772B40"/>
    <w:rsid w:val="00772DB2"/>
    <w:rsid w:val="00772E2B"/>
    <w:rsid w:val="00773437"/>
    <w:rsid w:val="00773557"/>
    <w:rsid w:val="00773F39"/>
    <w:rsid w:val="0077415C"/>
    <w:rsid w:val="007745CA"/>
    <w:rsid w:val="00774F0B"/>
    <w:rsid w:val="00775297"/>
    <w:rsid w:val="00775510"/>
    <w:rsid w:val="00775C95"/>
    <w:rsid w:val="00775CEE"/>
    <w:rsid w:val="0077686D"/>
    <w:rsid w:val="007768E5"/>
    <w:rsid w:val="00777125"/>
    <w:rsid w:val="007773B4"/>
    <w:rsid w:val="00777F46"/>
    <w:rsid w:val="00781260"/>
    <w:rsid w:val="00781E5C"/>
    <w:rsid w:val="00784335"/>
    <w:rsid w:val="0078499C"/>
    <w:rsid w:val="00784CD1"/>
    <w:rsid w:val="00785076"/>
    <w:rsid w:val="007877D9"/>
    <w:rsid w:val="007878BC"/>
    <w:rsid w:val="00790B98"/>
    <w:rsid w:val="007910E5"/>
    <w:rsid w:val="00791A34"/>
    <w:rsid w:val="00791CFB"/>
    <w:rsid w:val="00791D30"/>
    <w:rsid w:val="00791F0F"/>
    <w:rsid w:val="0079240B"/>
    <w:rsid w:val="0079242A"/>
    <w:rsid w:val="0079406E"/>
    <w:rsid w:val="00794780"/>
    <w:rsid w:val="007949F4"/>
    <w:rsid w:val="00797952"/>
    <w:rsid w:val="00797AFA"/>
    <w:rsid w:val="00797B22"/>
    <w:rsid w:val="00797C28"/>
    <w:rsid w:val="007A0019"/>
    <w:rsid w:val="007A0A7C"/>
    <w:rsid w:val="007A22B3"/>
    <w:rsid w:val="007A2CE6"/>
    <w:rsid w:val="007A36A4"/>
    <w:rsid w:val="007A399F"/>
    <w:rsid w:val="007A3BDA"/>
    <w:rsid w:val="007A41C6"/>
    <w:rsid w:val="007A4EB6"/>
    <w:rsid w:val="007A5956"/>
    <w:rsid w:val="007A69D2"/>
    <w:rsid w:val="007A6E37"/>
    <w:rsid w:val="007B069D"/>
    <w:rsid w:val="007B140A"/>
    <w:rsid w:val="007B1BB1"/>
    <w:rsid w:val="007B1E12"/>
    <w:rsid w:val="007B37E6"/>
    <w:rsid w:val="007B416B"/>
    <w:rsid w:val="007B4CA8"/>
    <w:rsid w:val="007B4FEE"/>
    <w:rsid w:val="007B5E20"/>
    <w:rsid w:val="007B7608"/>
    <w:rsid w:val="007B7C5C"/>
    <w:rsid w:val="007C2486"/>
    <w:rsid w:val="007C2821"/>
    <w:rsid w:val="007C2F72"/>
    <w:rsid w:val="007C3660"/>
    <w:rsid w:val="007C4786"/>
    <w:rsid w:val="007C495B"/>
    <w:rsid w:val="007C4CA1"/>
    <w:rsid w:val="007C5C51"/>
    <w:rsid w:val="007C5E1A"/>
    <w:rsid w:val="007C5E79"/>
    <w:rsid w:val="007C60F0"/>
    <w:rsid w:val="007C618E"/>
    <w:rsid w:val="007C69AF"/>
    <w:rsid w:val="007C7CBA"/>
    <w:rsid w:val="007C7E02"/>
    <w:rsid w:val="007C7FBC"/>
    <w:rsid w:val="007C7FEE"/>
    <w:rsid w:val="007D0A71"/>
    <w:rsid w:val="007D14EC"/>
    <w:rsid w:val="007D227D"/>
    <w:rsid w:val="007D46E3"/>
    <w:rsid w:val="007D4C76"/>
    <w:rsid w:val="007D4DE5"/>
    <w:rsid w:val="007D4FAC"/>
    <w:rsid w:val="007D55B6"/>
    <w:rsid w:val="007D5A28"/>
    <w:rsid w:val="007D7083"/>
    <w:rsid w:val="007D7837"/>
    <w:rsid w:val="007D7F3F"/>
    <w:rsid w:val="007E1A92"/>
    <w:rsid w:val="007E1BBE"/>
    <w:rsid w:val="007E1E24"/>
    <w:rsid w:val="007E1EDA"/>
    <w:rsid w:val="007E251C"/>
    <w:rsid w:val="007E379D"/>
    <w:rsid w:val="007E3A6A"/>
    <w:rsid w:val="007E3CB5"/>
    <w:rsid w:val="007E4ACA"/>
    <w:rsid w:val="007E5352"/>
    <w:rsid w:val="007E5540"/>
    <w:rsid w:val="007E6960"/>
    <w:rsid w:val="007F0579"/>
    <w:rsid w:val="007F0BA5"/>
    <w:rsid w:val="007F155C"/>
    <w:rsid w:val="007F1C68"/>
    <w:rsid w:val="007F1ED0"/>
    <w:rsid w:val="007F229B"/>
    <w:rsid w:val="007F2BA2"/>
    <w:rsid w:val="007F2C37"/>
    <w:rsid w:val="007F5674"/>
    <w:rsid w:val="007F6451"/>
    <w:rsid w:val="007F6816"/>
    <w:rsid w:val="007F70CC"/>
    <w:rsid w:val="007F7B5F"/>
    <w:rsid w:val="00804E1D"/>
    <w:rsid w:val="00804E3F"/>
    <w:rsid w:val="0080559C"/>
    <w:rsid w:val="008056BE"/>
    <w:rsid w:val="00805996"/>
    <w:rsid w:val="00806A5B"/>
    <w:rsid w:val="008070FD"/>
    <w:rsid w:val="008071CF"/>
    <w:rsid w:val="00807484"/>
    <w:rsid w:val="0081031E"/>
    <w:rsid w:val="00810ACB"/>
    <w:rsid w:val="008114FA"/>
    <w:rsid w:val="00811856"/>
    <w:rsid w:val="00811CF5"/>
    <w:rsid w:val="008127F9"/>
    <w:rsid w:val="008149CD"/>
    <w:rsid w:val="00814D20"/>
    <w:rsid w:val="00815293"/>
    <w:rsid w:val="00815DF1"/>
    <w:rsid w:val="008170C8"/>
    <w:rsid w:val="008170F4"/>
    <w:rsid w:val="00817ACC"/>
    <w:rsid w:val="00817D5E"/>
    <w:rsid w:val="00820556"/>
    <w:rsid w:val="00820908"/>
    <w:rsid w:val="008209A7"/>
    <w:rsid w:val="00820C16"/>
    <w:rsid w:val="008216C7"/>
    <w:rsid w:val="008220C2"/>
    <w:rsid w:val="00822153"/>
    <w:rsid w:val="008227E5"/>
    <w:rsid w:val="008233F4"/>
    <w:rsid w:val="008234EF"/>
    <w:rsid w:val="008237E4"/>
    <w:rsid w:val="008244E2"/>
    <w:rsid w:val="0082485A"/>
    <w:rsid w:val="008248DD"/>
    <w:rsid w:val="008248FC"/>
    <w:rsid w:val="0082498E"/>
    <w:rsid w:val="00824F56"/>
    <w:rsid w:val="0082513D"/>
    <w:rsid w:val="008269ED"/>
    <w:rsid w:val="00827A0D"/>
    <w:rsid w:val="00830DFC"/>
    <w:rsid w:val="00830E17"/>
    <w:rsid w:val="00831464"/>
    <w:rsid w:val="0083181F"/>
    <w:rsid w:val="008318CA"/>
    <w:rsid w:val="00832257"/>
    <w:rsid w:val="00832820"/>
    <w:rsid w:val="0083340F"/>
    <w:rsid w:val="008334AB"/>
    <w:rsid w:val="00834951"/>
    <w:rsid w:val="008349FB"/>
    <w:rsid w:val="00834CE2"/>
    <w:rsid w:val="00834D31"/>
    <w:rsid w:val="00835DD0"/>
    <w:rsid w:val="00835F45"/>
    <w:rsid w:val="008361D6"/>
    <w:rsid w:val="00837064"/>
    <w:rsid w:val="00840260"/>
    <w:rsid w:val="00840603"/>
    <w:rsid w:val="00840826"/>
    <w:rsid w:val="008409B0"/>
    <w:rsid w:val="00840A7A"/>
    <w:rsid w:val="00840EEE"/>
    <w:rsid w:val="00840FF4"/>
    <w:rsid w:val="0084160D"/>
    <w:rsid w:val="00841B76"/>
    <w:rsid w:val="00843210"/>
    <w:rsid w:val="00843925"/>
    <w:rsid w:val="00844B54"/>
    <w:rsid w:val="00844F4E"/>
    <w:rsid w:val="008471AC"/>
    <w:rsid w:val="008518D1"/>
    <w:rsid w:val="0085258C"/>
    <w:rsid w:val="0085293C"/>
    <w:rsid w:val="00853B69"/>
    <w:rsid w:val="00855663"/>
    <w:rsid w:val="00855797"/>
    <w:rsid w:val="0085698F"/>
    <w:rsid w:val="00856B0A"/>
    <w:rsid w:val="008577F1"/>
    <w:rsid w:val="00857859"/>
    <w:rsid w:val="00857A19"/>
    <w:rsid w:val="00857E16"/>
    <w:rsid w:val="00860919"/>
    <w:rsid w:val="00862328"/>
    <w:rsid w:val="00862535"/>
    <w:rsid w:val="00862670"/>
    <w:rsid w:val="008640FA"/>
    <w:rsid w:val="00864184"/>
    <w:rsid w:val="008656A0"/>
    <w:rsid w:val="00865B6C"/>
    <w:rsid w:val="00865F2C"/>
    <w:rsid w:val="008660D1"/>
    <w:rsid w:val="00866484"/>
    <w:rsid w:val="00866BC7"/>
    <w:rsid w:val="00871FD6"/>
    <w:rsid w:val="00872132"/>
    <w:rsid w:val="008721CB"/>
    <w:rsid w:val="008732EC"/>
    <w:rsid w:val="00873510"/>
    <w:rsid w:val="00873534"/>
    <w:rsid w:val="00873FF0"/>
    <w:rsid w:val="0087431F"/>
    <w:rsid w:val="00875660"/>
    <w:rsid w:val="00875A56"/>
    <w:rsid w:val="00875B97"/>
    <w:rsid w:val="0087608F"/>
    <w:rsid w:val="00876A27"/>
    <w:rsid w:val="00876B22"/>
    <w:rsid w:val="00877976"/>
    <w:rsid w:val="00877BCC"/>
    <w:rsid w:val="00877C3E"/>
    <w:rsid w:val="00881418"/>
    <w:rsid w:val="00881503"/>
    <w:rsid w:val="008826EA"/>
    <w:rsid w:val="00882F64"/>
    <w:rsid w:val="00883EE7"/>
    <w:rsid w:val="008847A7"/>
    <w:rsid w:val="008847AF"/>
    <w:rsid w:val="00884BA9"/>
    <w:rsid w:val="008851C8"/>
    <w:rsid w:val="00885D22"/>
    <w:rsid w:val="00886500"/>
    <w:rsid w:val="00886C0C"/>
    <w:rsid w:val="008877E6"/>
    <w:rsid w:val="00887876"/>
    <w:rsid w:val="00887CB1"/>
    <w:rsid w:val="00890338"/>
    <w:rsid w:val="0089088F"/>
    <w:rsid w:val="00890DEB"/>
    <w:rsid w:val="00891124"/>
    <w:rsid w:val="00891275"/>
    <w:rsid w:val="008916D3"/>
    <w:rsid w:val="00892164"/>
    <w:rsid w:val="00892680"/>
    <w:rsid w:val="0089313A"/>
    <w:rsid w:val="00893560"/>
    <w:rsid w:val="00893E86"/>
    <w:rsid w:val="00894007"/>
    <w:rsid w:val="00895C0F"/>
    <w:rsid w:val="00897E07"/>
    <w:rsid w:val="008A1388"/>
    <w:rsid w:val="008A15FB"/>
    <w:rsid w:val="008A1F0D"/>
    <w:rsid w:val="008A48A6"/>
    <w:rsid w:val="008A5631"/>
    <w:rsid w:val="008A5956"/>
    <w:rsid w:val="008A6273"/>
    <w:rsid w:val="008A70A0"/>
    <w:rsid w:val="008A72E2"/>
    <w:rsid w:val="008A7C36"/>
    <w:rsid w:val="008B0302"/>
    <w:rsid w:val="008B04D3"/>
    <w:rsid w:val="008B0D2A"/>
    <w:rsid w:val="008B10B3"/>
    <w:rsid w:val="008B1103"/>
    <w:rsid w:val="008B148E"/>
    <w:rsid w:val="008B3288"/>
    <w:rsid w:val="008B33E5"/>
    <w:rsid w:val="008B3990"/>
    <w:rsid w:val="008B3ABC"/>
    <w:rsid w:val="008B427F"/>
    <w:rsid w:val="008B4FF8"/>
    <w:rsid w:val="008B56B6"/>
    <w:rsid w:val="008B638E"/>
    <w:rsid w:val="008B7489"/>
    <w:rsid w:val="008B7C51"/>
    <w:rsid w:val="008C0648"/>
    <w:rsid w:val="008C10A4"/>
    <w:rsid w:val="008C160A"/>
    <w:rsid w:val="008C263C"/>
    <w:rsid w:val="008C2A3A"/>
    <w:rsid w:val="008C2C80"/>
    <w:rsid w:val="008C30ED"/>
    <w:rsid w:val="008C4586"/>
    <w:rsid w:val="008C4E55"/>
    <w:rsid w:val="008C5148"/>
    <w:rsid w:val="008C5602"/>
    <w:rsid w:val="008C61C8"/>
    <w:rsid w:val="008C67C1"/>
    <w:rsid w:val="008C69A5"/>
    <w:rsid w:val="008C70BC"/>
    <w:rsid w:val="008C7422"/>
    <w:rsid w:val="008D06FB"/>
    <w:rsid w:val="008D0AFC"/>
    <w:rsid w:val="008D0D2C"/>
    <w:rsid w:val="008D10B7"/>
    <w:rsid w:val="008D161B"/>
    <w:rsid w:val="008D1952"/>
    <w:rsid w:val="008D1A78"/>
    <w:rsid w:val="008D2589"/>
    <w:rsid w:val="008D2AE9"/>
    <w:rsid w:val="008D4452"/>
    <w:rsid w:val="008D4EC9"/>
    <w:rsid w:val="008D5AC1"/>
    <w:rsid w:val="008D6F70"/>
    <w:rsid w:val="008D742F"/>
    <w:rsid w:val="008E0B8B"/>
    <w:rsid w:val="008E0C62"/>
    <w:rsid w:val="008E2158"/>
    <w:rsid w:val="008E2291"/>
    <w:rsid w:val="008E36D1"/>
    <w:rsid w:val="008E3886"/>
    <w:rsid w:val="008E3DF0"/>
    <w:rsid w:val="008E562C"/>
    <w:rsid w:val="008E5A82"/>
    <w:rsid w:val="008E7B34"/>
    <w:rsid w:val="008E7F5E"/>
    <w:rsid w:val="008F014C"/>
    <w:rsid w:val="008F0C95"/>
    <w:rsid w:val="008F0D0A"/>
    <w:rsid w:val="008F1618"/>
    <w:rsid w:val="008F2812"/>
    <w:rsid w:val="008F3115"/>
    <w:rsid w:val="008F37C4"/>
    <w:rsid w:val="008F415F"/>
    <w:rsid w:val="008F4CDE"/>
    <w:rsid w:val="008F4E7D"/>
    <w:rsid w:val="008F50C9"/>
    <w:rsid w:val="008F6027"/>
    <w:rsid w:val="008F653E"/>
    <w:rsid w:val="008F6912"/>
    <w:rsid w:val="008F6A8E"/>
    <w:rsid w:val="008F71DC"/>
    <w:rsid w:val="008F7546"/>
    <w:rsid w:val="008F77B1"/>
    <w:rsid w:val="009001B3"/>
    <w:rsid w:val="00900ACC"/>
    <w:rsid w:val="009021A9"/>
    <w:rsid w:val="00902304"/>
    <w:rsid w:val="009029EA"/>
    <w:rsid w:val="00903B11"/>
    <w:rsid w:val="00903F4D"/>
    <w:rsid w:val="00904095"/>
    <w:rsid w:val="00904989"/>
    <w:rsid w:val="009049E2"/>
    <w:rsid w:val="00904B1E"/>
    <w:rsid w:val="00905406"/>
    <w:rsid w:val="00905993"/>
    <w:rsid w:val="00906CB6"/>
    <w:rsid w:val="00907EBC"/>
    <w:rsid w:val="00910896"/>
    <w:rsid w:val="0091115E"/>
    <w:rsid w:val="00911678"/>
    <w:rsid w:val="009116EA"/>
    <w:rsid w:val="00911A09"/>
    <w:rsid w:val="00912063"/>
    <w:rsid w:val="00912B61"/>
    <w:rsid w:val="00912C89"/>
    <w:rsid w:val="00914090"/>
    <w:rsid w:val="00914E66"/>
    <w:rsid w:val="009153C4"/>
    <w:rsid w:val="00916F4D"/>
    <w:rsid w:val="00917012"/>
    <w:rsid w:val="0091755E"/>
    <w:rsid w:val="00917FB4"/>
    <w:rsid w:val="0092064A"/>
    <w:rsid w:val="0092276C"/>
    <w:rsid w:val="00922810"/>
    <w:rsid w:val="00922F17"/>
    <w:rsid w:val="0092360B"/>
    <w:rsid w:val="00923D6C"/>
    <w:rsid w:val="00924AD9"/>
    <w:rsid w:val="00924F17"/>
    <w:rsid w:val="0092511D"/>
    <w:rsid w:val="00925904"/>
    <w:rsid w:val="00926CEC"/>
    <w:rsid w:val="00926F88"/>
    <w:rsid w:val="00926F99"/>
    <w:rsid w:val="00927476"/>
    <w:rsid w:val="009277C2"/>
    <w:rsid w:val="009300D1"/>
    <w:rsid w:val="009301DF"/>
    <w:rsid w:val="009306B5"/>
    <w:rsid w:val="0093154A"/>
    <w:rsid w:val="00931903"/>
    <w:rsid w:val="009339C3"/>
    <w:rsid w:val="0093438B"/>
    <w:rsid w:val="0093438D"/>
    <w:rsid w:val="00934766"/>
    <w:rsid w:val="009351D3"/>
    <w:rsid w:val="00935217"/>
    <w:rsid w:val="009352BF"/>
    <w:rsid w:val="00935580"/>
    <w:rsid w:val="00936597"/>
    <w:rsid w:val="00936B9A"/>
    <w:rsid w:val="009370DC"/>
    <w:rsid w:val="0093735A"/>
    <w:rsid w:val="00942FA2"/>
    <w:rsid w:val="009445BA"/>
    <w:rsid w:val="00944CAD"/>
    <w:rsid w:val="00944DA7"/>
    <w:rsid w:val="00944DE9"/>
    <w:rsid w:val="009456DA"/>
    <w:rsid w:val="00950440"/>
    <w:rsid w:val="009506D4"/>
    <w:rsid w:val="009517E0"/>
    <w:rsid w:val="00951B82"/>
    <w:rsid w:val="00952090"/>
    <w:rsid w:val="009521E0"/>
    <w:rsid w:val="009528A8"/>
    <w:rsid w:val="00953FFE"/>
    <w:rsid w:val="009554E4"/>
    <w:rsid w:val="00955922"/>
    <w:rsid w:val="00956447"/>
    <w:rsid w:val="00956F65"/>
    <w:rsid w:val="00957C81"/>
    <w:rsid w:val="00960568"/>
    <w:rsid w:val="0096107E"/>
    <w:rsid w:val="009613C0"/>
    <w:rsid w:val="00961883"/>
    <w:rsid w:val="009618C1"/>
    <w:rsid w:val="00962603"/>
    <w:rsid w:val="00962794"/>
    <w:rsid w:val="00962E31"/>
    <w:rsid w:val="00963070"/>
    <w:rsid w:val="00963852"/>
    <w:rsid w:val="00963CCC"/>
    <w:rsid w:val="00964771"/>
    <w:rsid w:val="009661AE"/>
    <w:rsid w:val="00967D2B"/>
    <w:rsid w:val="00967E91"/>
    <w:rsid w:val="00971ACD"/>
    <w:rsid w:val="009720A3"/>
    <w:rsid w:val="0097227C"/>
    <w:rsid w:val="00973337"/>
    <w:rsid w:val="0097334A"/>
    <w:rsid w:val="00973A67"/>
    <w:rsid w:val="00974ABB"/>
    <w:rsid w:val="0097538C"/>
    <w:rsid w:val="0097592C"/>
    <w:rsid w:val="009761E5"/>
    <w:rsid w:val="00980B32"/>
    <w:rsid w:val="00980D63"/>
    <w:rsid w:val="00981636"/>
    <w:rsid w:val="009819A3"/>
    <w:rsid w:val="00981A47"/>
    <w:rsid w:val="00981DD4"/>
    <w:rsid w:val="0098247A"/>
    <w:rsid w:val="00982992"/>
    <w:rsid w:val="009834AE"/>
    <w:rsid w:val="009838A5"/>
    <w:rsid w:val="00983B15"/>
    <w:rsid w:val="009847A3"/>
    <w:rsid w:val="009863A4"/>
    <w:rsid w:val="00987511"/>
    <w:rsid w:val="00987DE1"/>
    <w:rsid w:val="00987F05"/>
    <w:rsid w:val="00991971"/>
    <w:rsid w:val="00992C09"/>
    <w:rsid w:val="00993FAA"/>
    <w:rsid w:val="009943C6"/>
    <w:rsid w:val="00994D71"/>
    <w:rsid w:val="009950AC"/>
    <w:rsid w:val="0099531B"/>
    <w:rsid w:val="00995604"/>
    <w:rsid w:val="00995F56"/>
    <w:rsid w:val="00996194"/>
    <w:rsid w:val="00996BCF"/>
    <w:rsid w:val="009A0170"/>
    <w:rsid w:val="009A0D01"/>
    <w:rsid w:val="009A0EB5"/>
    <w:rsid w:val="009A16B8"/>
    <w:rsid w:val="009A1A01"/>
    <w:rsid w:val="009A223E"/>
    <w:rsid w:val="009A226E"/>
    <w:rsid w:val="009A22AF"/>
    <w:rsid w:val="009A242B"/>
    <w:rsid w:val="009A377C"/>
    <w:rsid w:val="009A4503"/>
    <w:rsid w:val="009A4688"/>
    <w:rsid w:val="009A5623"/>
    <w:rsid w:val="009A603A"/>
    <w:rsid w:val="009A6116"/>
    <w:rsid w:val="009A6A35"/>
    <w:rsid w:val="009A7B8B"/>
    <w:rsid w:val="009B0E7F"/>
    <w:rsid w:val="009B1525"/>
    <w:rsid w:val="009B1530"/>
    <w:rsid w:val="009B303A"/>
    <w:rsid w:val="009B4211"/>
    <w:rsid w:val="009B4473"/>
    <w:rsid w:val="009B496C"/>
    <w:rsid w:val="009B515D"/>
    <w:rsid w:val="009B5ACD"/>
    <w:rsid w:val="009B644A"/>
    <w:rsid w:val="009B73C0"/>
    <w:rsid w:val="009B7D53"/>
    <w:rsid w:val="009C010A"/>
    <w:rsid w:val="009C14A4"/>
    <w:rsid w:val="009C1A42"/>
    <w:rsid w:val="009C2C1B"/>
    <w:rsid w:val="009C2E04"/>
    <w:rsid w:val="009C2EE7"/>
    <w:rsid w:val="009C37EE"/>
    <w:rsid w:val="009C52E2"/>
    <w:rsid w:val="009C532D"/>
    <w:rsid w:val="009C53ED"/>
    <w:rsid w:val="009C5A9D"/>
    <w:rsid w:val="009C6DBE"/>
    <w:rsid w:val="009C76F9"/>
    <w:rsid w:val="009C7F52"/>
    <w:rsid w:val="009D0A6D"/>
    <w:rsid w:val="009D0EA5"/>
    <w:rsid w:val="009D111A"/>
    <w:rsid w:val="009D15C6"/>
    <w:rsid w:val="009D1F0E"/>
    <w:rsid w:val="009D20A4"/>
    <w:rsid w:val="009D284C"/>
    <w:rsid w:val="009D2F7C"/>
    <w:rsid w:val="009D488A"/>
    <w:rsid w:val="009D4C09"/>
    <w:rsid w:val="009D5082"/>
    <w:rsid w:val="009D51DA"/>
    <w:rsid w:val="009D52DD"/>
    <w:rsid w:val="009D5934"/>
    <w:rsid w:val="009D5EF7"/>
    <w:rsid w:val="009D6E07"/>
    <w:rsid w:val="009D6EFB"/>
    <w:rsid w:val="009D7570"/>
    <w:rsid w:val="009D7A37"/>
    <w:rsid w:val="009D7B35"/>
    <w:rsid w:val="009E0B25"/>
    <w:rsid w:val="009E0BAC"/>
    <w:rsid w:val="009E1C6F"/>
    <w:rsid w:val="009E20FE"/>
    <w:rsid w:val="009E237F"/>
    <w:rsid w:val="009E247E"/>
    <w:rsid w:val="009E24AF"/>
    <w:rsid w:val="009E2543"/>
    <w:rsid w:val="009E2C87"/>
    <w:rsid w:val="009E43E0"/>
    <w:rsid w:val="009E50AC"/>
    <w:rsid w:val="009E5395"/>
    <w:rsid w:val="009E55C0"/>
    <w:rsid w:val="009E6FED"/>
    <w:rsid w:val="009E7914"/>
    <w:rsid w:val="009F0025"/>
    <w:rsid w:val="009F049C"/>
    <w:rsid w:val="009F114B"/>
    <w:rsid w:val="009F17EF"/>
    <w:rsid w:val="009F25A0"/>
    <w:rsid w:val="009F304D"/>
    <w:rsid w:val="009F32B8"/>
    <w:rsid w:val="009F3F18"/>
    <w:rsid w:val="009F3F22"/>
    <w:rsid w:val="009F4209"/>
    <w:rsid w:val="009F4DE0"/>
    <w:rsid w:val="009F5244"/>
    <w:rsid w:val="009F5869"/>
    <w:rsid w:val="009F5B64"/>
    <w:rsid w:val="009F5C50"/>
    <w:rsid w:val="009F5E96"/>
    <w:rsid w:val="009F5F41"/>
    <w:rsid w:val="009F7816"/>
    <w:rsid w:val="00A00090"/>
    <w:rsid w:val="00A004A7"/>
    <w:rsid w:val="00A00D15"/>
    <w:rsid w:val="00A0170C"/>
    <w:rsid w:val="00A02623"/>
    <w:rsid w:val="00A02A16"/>
    <w:rsid w:val="00A042F4"/>
    <w:rsid w:val="00A04A4B"/>
    <w:rsid w:val="00A04F89"/>
    <w:rsid w:val="00A05095"/>
    <w:rsid w:val="00A059FD"/>
    <w:rsid w:val="00A06ACA"/>
    <w:rsid w:val="00A06DA8"/>
    <w:rsid w:val="00A1095B"/>
    <w:rsid w:val="00A113E3"/>
    <w:rsid w:val="00A116CB"/>
    <w:rsid w:val="00A11C50"/>
    <w:rsid w:val="00A13092"/>
    <w:rsid w:val="00A13282"/>
    <w:rsid w:val="00A137E0"/>
    <w:rsid w:val="00A13A88"/>
    <w:rsid w:val="00A14174"/>
    <w:rsid w:val="00A14481"/>
    <w:rsid w:val="00A144CE"/>
    <w:rsid w:val="00A15AA0"/>
    <w:rsid w:val="00A163BD"/>
    <w:rsid w:val="00A17453"/>
    <w:rsid w:val="00A175F2"/>
    <w:rsid w:val="00A20016"/>
    <w:rsid w:val="00A20A2E"/>
    <w:rsid w:val="00A20AFE"/>
    <w:rsid w:val="00A24725"/>
    <w:rsid w:val="00A25173"/>
    <w:rsid w:val="00A25722"/>
    <w:rsid w:val="00A26AE6"/>
    <w:rsid w:val="00A27E9F"/>
    <w:rsid w:val="00A34129"/>
    <w:rsid w:val="00A341FD"/>
    <w:rsid w:val="00A343AF"/>
    <w:rsid w:val="00A36938"/>
    <w:rsid w:val="00A378E1"/>
    <w:rsid w:val="00A37A7B"/>
    <w:rsid w:val="00A4047C"/>
    <w:rsid w:val="00A41D14"/>
    <w:rsid w:val="00A43136"/>
    <w:rsid w:val="00A436E4"/>
    <w:rsid w:val="00A4374D"/>
    <w:rsid w:val="00A437FA"/>
    <w:rsid w:val="00A44AB8"/>
    <w:rsid w:val="00A45694"/>
    <w:rsid w:val="00A459AC"/>
    <w:rsid w:val="00A46136"/>
    <w:rsid w:val="00A4719A"/>
    <w:rsid w:val="00A4763A"/>
    <w:rsid w:val="00A5011F"/>
    <w:rsid w:val="00A50648"/>
    <w:rsid w:val="00A50B04"/>
    <w:rsid w:val="00A51538"/>
    <w:rsid w:val="00A52797"/>
    <w:rsid w:val="00A532D1"/>
    <w:rsid w:val="00A5391B"/>
    <w:rsid w:val="00A53DDD"/>
    <w:rsid w:val="00A542EF"/>
    <w:rsid w:val="00A54430"/>
    <w:rsid w:val="00A552B2"/>
    <w:rsid w:val="00A5569A"/>
    <w:rsid w:val="00A56D0B"/>
    <w:rsid w:val="00A56E23"/>
    <w:rsid w:val="00A574D2"/>
    <w:rsid w:val="00A57BAC"/>
    <w:rsid w:val="00A614B4"/>
    <w:rsid w:val="00A616C2"/>
    <w:rsid w:val="00A6176B"/>
    <w:rsid w:val="00A61E10"/>
    <w:rsid w:val="00A61E24"/>
    <w:rsid w:val="00A62D09"/>
    <w:rsid w:val="00A65C9B"/>
    <w:rsid w:val="00A6664F"/>
    <w:rsid w:val="00A66818"/>
    <w:rsid w:val="00A66AB0"/>
    <w:rsid w:val="00A679AE"/>
    <w:rsid w:val="00A7107C"/>
    <w:rsid w:val="00A71D8B"/>
    <w:rsid w:val="00A71E2D"/>
    <w:rsid w:val="00A72067"/>
    <w:rsid w:val="00A724EA"/>
    <w:rsid w:val="00A725E6"/>
    <w:rsid w:val="00A73577"/>
    <w:rsid w:val="00A735EE"/>
    <w:rsid w:val="00A74A57"/>
    <w:rsid w:val="00A74B3D"/>
    <w:rsid w:val="00A74D3B"/>
    <w:rsid w:val="00A74E2F"/>
    <w:rsid w:val="00A75D38"/>
    <w:rsid w:val="00A76900"/>
    <w:rsid w:val="00A805DF"/>
    <w:rsid w:val="00A806DE"/>
    <w:rsid w:val="00A81537"/>
    <w:rsid w:val="00A81AAD"/>
    <w:rsid w:val="00A81DED"/>
    <w:rsid w:val="00A8300F"/>
    <w:rsid w:val="00A83314"/>
    <w:rsid w:val="00A834AB"/>
    <w:rsid w:val="00A845CC"/>
    <w:rsid w:val="00A84DB9"/>
    <w:rsid w:val="00A85957"/>
    <w:rsid w:val="00A87FDE"/>
    <w:rsid w:val="00A90A9B"/>
    <w:rsid w:val="00A9104A"/>
    <w:rsid w:val="00A915B3"/>
    <w:rsid w:val="00A920CC"/>
    <w:rsid w:val="00A9253E"/>
    <w:rsid w:val="00A93302"/>
    <w:rsid w:val="00A9504B"/>
    <w:rsid w:val="00A9511F"/>
    <w:rsid w:val="00A953B0"/>
    <w:rsid w:val="00A95511"/>
    <w:rsid w:val="00A95D18"/>
    <w:rsid w:val="00A96CE7"/>
    <w:rsid w:val="00A96F2C"/>
    <w:rsid w:val="00AA0302"/>
    <w:rsid w:val="00AA06DB"/>
    <w:rsid w:val="00AA087D"/>
    <w:rsid w:val="00AA0FB8"/>
    <w:rsid w:val="00AA0FF5"/>
    <w:rsid w:val="00AA2EE3"/>
    <w:rsid w:val="00AA3510"/>
    <w:rsid w:val="00AA3FC1"/>
    <w:rsid w:val="00AA4F02"/>
    <w:rsid w:val="00AA5ABA"/>
    <w:rsid w:val="00AA5C61"/>
    <w:rsid w:val="00AA601C"/>
    <w:rsid w:val="00AA63F2"/>
    <w:rsid w:val="00AA64CB"/>
    <w:rsid w:val="00AA6E22"/>
    <w:rsid w:val="00AA734C"/>
    <w:rsid w:val="00AA7509"/>
    <w:rsid w:val="00AA7667"/>
    <w:rsid w:val="00AB077D"/>
    <w:rsid w:val="00AB0AC1"/>
    <w:rsid w:val="00AB1521"/>
    <w:rsid w:val="00AB18C6"/>
    <w:rsid w:val="00AB2903"/>
    <w:rsid w:val="00AB2A36"/>
    <w:rsid w:val="00AB3234"/>
    <w:rsid w:val="00AB36FB"/>
    <w:rsid w:val="00AB390C"/>
    <w:rsid w:val="00AB3B88"/>
    <w:rsid w:val="00AB4148"/>
    <w:rsid w:val="00AB41F6"/>
    <w:rsid w:val="00AB618D"/>
    <w:rsid w:val="00AB63A9"/>
    <w:rsid w:val="00AB6523"/>
    <w:rsid w:val="00AB6DA4"/>
    <w:rsid w:val="00AB7139"/>
    <w:rsid w:val="00AB724E"/>
    <w:rsid w:val="00AB7330"/>
    <w:rsid w:val="00AC0054"/>
    <w:rsid w:val="00AC01EE"/>
    <w:rsid w:val="00AC07A8"/>
    <w:rsid w:val="00AC08AF"/>
    <w:rsid w:val="00AC0ACB"/>
    <w:rsid w:val="00AC1E23"/>
    <w:rsid w:val="00AC2052"/>
    <w:rsid w:val="00AC28BC"/>
    <w:rsid w:val="00AC2B70"/>
    <w:rsid w:val="00AC30D6"/>
    <w:rsid w:val="00AC3DA4"/>
    <w:rsid w:val="00AC4ECE"/>
    <w:rsid w:val="00AC561F"/>
    <w:rsid w:val="00AC5C00"/>
    <w:rsid w:val="00AC707D"/>
    <w:rsid w:val="00AC7CD4"/>
    <w:rsid w:val="00AC7ED1"/>
    <w:rsid w:val="00AC7F32"/>
    <w:rsid w:val="00AD18A6"/>
    <w:rsid w:val="00AD27AF"/>
    <w:rsid w:val="00AD2A74"/>
    <w:rsid w:val="00AD3255"/>
    <w:rsid w:val="00AD4A50"/>
    <w:rsid w:val="00AD5098"/>
    <w:rsid w:val="00AD5914"/>
    <w:rsid w:val="00AD60B4"/>
    <w:rsid w:val="00AD6B40"/>
    <w:rsid w:val="00AD6BD6"/>
    <w:rsid w:val="00AE11CB"/>
    <w:rsid w:val="00AE1775"/>
    <w:rsid w:val="00AE1793"/>
    <w:rsid w:val="00AE2E17"/>
    <w:rsid w:val="00AE3B84"/>
    <w:rsid w:val="00AE3F66"/>
    <w:rsid w:val="00AE4932"/>
    <w:rsid w:val="00AE5415"/>
    <w:rsid w:val="00AE5A56"/>
    <w:rsid w:val="00AE632A"/>
    <w:rsid w:val="00AE64F9"/>
    <w:rsid w:val="00AE68FC"/>
    <w:rsid w:val="00AE7E63"/>
    <w:rsid w:val="00AF041C"/>
    <w:rsid w:val="00AF0501"/>
    <w:rsid w:val="00AF06E9"/>
    <w:rsid w:val="00AF0BF5"/>
    <w:rsid w:val="00AF0DA7"/>
    <w:rsid w:val="00AF12F5"/>
    <w:rsid w:val="00AF1777"/>
    <w:rsid w:val="00AF2447"/>
    <w:rsid w:val="00AF2946"/>
    <w:rsid w:val="00AF2AF4"/>
    <w:rsid w:val="00AF2EC1"/>
    <w:rsid w:val="00AF3EBD"/>
    <w:rsid w:val="00AF5180"/>
    <w:rsid w:val="00AF547E"/>
    <w:rsid w:val="00AF5DCC"/>
    <w:rsid w:val="00AF60B2"/>
    <w:rsid w:val="00B01CA6"/>
    <w:rsid w:val="00B024A6"/>
    <w:rsid w:val="00B02D4C"/>
    <w:rsid w:val="00B03361"/>
    <w:rsid w:val="00B03406"/>
    <w:rsid w:val="00B03EB9"/>
    <w:rsid w:val="00B04A91"/>
    <w:rsid w:val="00B07EAA"/>
    <w:rsid w:val="00B10A0F"/>
    <w:rsid w:val="00B10E5B"/>
    <w:rsid w:val="00B112AC"/>
    <w:rsid w:val="00B116E0"/>
    <w:rsid w:val="00B134F1"/>
    <w:rsid w:val="00B13683"/>
    <w:rsid w:val="00B137B2"/>
    <w:rsid w:val="00B14424"/>
    <w:rsid w:val="00B1473D"/>
    <w:rsid w:val="00B15B91"/>
    <w:rsid w:val="00B16687"/>
    <w:rsid w:val="00B20D4F"/>
    <w:rsid w:val="00B214A5"/>
    <w:rsid w:val="00B21D62"/>
    <w:rsid w:val="00B230D3"/>
    <w:rsid w:val="00B242E4"/>
    <w:rsid w:val="00B25307"/>
    <w:rsid w:val="00B253A2"/>
    <w:rsid w:val="00B25921"/>
    <w:rsid w:val="00B25B3F"/>
    <w:rsid w:val="00B26175"/>
    <w:rsid w:val="00B270C8"/>
    <w:rsid w:val="00B27F0D"/>
    <w:rsid w:val="00B31141"/>
    <w:rsid w:val="00B31925"/>
    <w:rsid w:val="00B3256C"/>
    <w:rsid w:val="00B32D5E"/>
    <w:rsid w:val="00B32EAE"/>
    <w:rsid w:val="00B32F13"/>
    <w:rsid w:val="00B334CC"/>
    <w:rsid w:val="00B33EA9"/>
    <w:rsid w:val="00B34BD3"/>
    <w:rsid w:val="00B35164"/>
    <w:rsid w:val="00B35652"/>
    <w:rsid w:val="00B3575D"/>
    <w:rsid w:val="00B3595A"/>
    <w:rsid w:val="00B3700D"/>
    <w:rsid w:val="00B3758F"/>
    <w:rsid w:val="00B37C35"/>
    <w:rsid w:val="00B41003"/>
    <w:rsid w:val="00B41724"/>
    <w:rsid w:val="00B41840"/>
    <w:rsid w:val="00B42A1C"/>
    <w:rsid w:val="00B43134"/>
    <w:rsid w:val="00B436CD"/>
    <w:rsid w:val="00B43D02"/>
    <w:rsid w:val="00B4489F"/>
    <w:rsid w:val="00B44AC4"/>
    <w:rsid w:val="00B44DE3"/>
    <w:rsid w:val="00B45BED"/>
    <w:rsid w:val="00B45BF7"/>
    <w:rsid w:val="00B462E0"/>
    <w:rsid w:val="00B462F3"/>
    <w:rsid w:val="00B46A95"/>
    <w:rsid w:val="00B47D6E"/>
    <w:rsid w:val="00B47DC2"/>
    <w:rsid w:val="00B50622"/>
    <w:rsid w:val="00B50786"/>
    <w:rsid w:val="00B52106"/>
    <w:rsid w:val="00B5294F"/>
    <w:rsid w:val="00B52BEB"/>
    <w:rsid w:val="00B52C65"/>
    <w:rsid w:val="00B52C9E"/>
    <w:rsid w:val="00B531B9"/>
    <w:rsid w:val="00B53337"/>
    <w:rsid w:val="00B549CB"/>
    <w:rsid w:val="00B55156"/>
    <w:rsid w:val="00B55A7E"/>
    <w:rsid w:val="00B56042"/>
    <w:rsid w:val="00B5631B"/>
    <w:rsid w:val="00B566C7"/>
    <w:rsid w:val="00B56C76"/>
    <w:rsid w:val="00B575F2"/>
    <w:rsid w:val="00B57841"/>
    <w:rsid w:val="00B57A90"/>
    <w:rsid w:val="00B57D4E"/>
    <w:rsid w:val="00B6081B"/>
    <w:rsid w:val="00B60836"/>
    <w:rsid w:val="00B60910"/>
    <w:rsid w:val="00B617E8"/>
    <w:rsid w:val="00B61E4B"/>
    <w:rsid w:val="00B6206C"/>
    <w:rsid w:val="00B62584"/>
    <w:rsid w:val="00B6259E"/>
    <w:rsid w:val="00B62709"/>
    <w:rsid w:val="00B627A6"/>
    <w:rsid w:val="00B62CB6"/>
    <w:rsid w:val="00B62DD9"/>
    <w:rsid w:val="00B635D6"/>
    <w:rsid w:val="00B63F37"/>
    <w:rsid w:val="00B64530"/>
    <w:rsid w:val="00B64961"/>
    <w:rsid w:val="00B64C8D"/>
    <w:rsid w:val="00B65401"/>
    <w:rsid w:val="00B658B2"/>
    <w:rsid w:val="00B65DE8"/>
    <w:rsid w:val="00B65FF4"/>
    <w:rsid w:val="00B6657D"/>
    <w:rsid w:val="00B66A29"/>
    <w:rsid w:val="00B67028"/>
    <w:rsid w:val="00B67A08"/>
    <w:rsid w:val="00B67E8B"/>
    <w:rsid w:val="00B70B5F"/>
    <w:rsid w:val="00B7153A"/>
    <w:rsid w:val="00B71CC2"/>
    <w:rsid w:val="00B72350"/>
    <w:rsid w:val="00B7256C"/>
    <w:rsid w:val="00B72C1E"/>
    <w:rsid w:val="00B73109"/>
    <w:rsid w:val="00B73F33"/>
    <w:rsid w:val="00B74297"/>
    <w:rsid w:val="00B74FBA"/>
    <w:rsid w:val="00B76247"/>
    <w:rsid w:val="00B8059E"/>
    <w:rsid w:val="00B82ADF"/>
    <w:rsid w:val="00B82E9B"/>
    <w:rsid w:val="00B84C04"/>
    <w:rsid w:val="00B84D21"/>
    <w:rsid w:val="00B852D7"/>
    <w:rsid w:val="00B87E6C"/>
    <w:rsid w:val="00B90595"/>
    <w:rsid w:val="00B90EDF"/>
    <w:rsid w:val="00B9335B"/>
    <w:rsid w:val="00B93373"/>
    <w:rsid w:val="00B94217"/>
    <w:rsid w:val="00B947C8"/>
    <w:rsid w:val="00B96632"/>
    <w:rsid w:val="00B96BFB"/>
    <w:rsid w:val="00B9719A"/>
    <w:rsid w:val="00B9730A"/>
    <w:rsid w:val="00BA05DA"/>
    <w:rsid w:val="00BA0CA0"/>
    <w:rsid w:val="00BA0D0C"/>
    <w:rsid w:val="00BA1800"/>
    <w:rsid w:val="00BA24D7"/>
    <w:rsid w:val="00BA253A"/>
    <w:rsid w:val="00BA2A32"/>
    <w:rsid w:val="00BA3030"/>
    <w:rsid w:val="00BA422E"/>
    <w:rsid w:val="00BA6A8F"/>
    <w:rsid w:val="00BA7A62"/>
    <w:rsid w:val="00BA7E70"/>
    <w:rsid w:val="00BB11D7"/>
    <w:rsid w:val="00BB1460"/>
    <w:rsid w:val="00BB18B5"/>
    <w:rsid w:val="00BB27BF"/>
    <w:rsid w:val="00BB300A"/>
    <w:rsid w:val="00BB3419"/>
    <w:rsid w:val="00BB3B3A"/>
    <w:rsid w:val="00BB4FE8"/>
    <w:rsid w:val="00BB56CB"/>
    <w:rsid w:val="00BB640F"/>
    <w:rsid w:val="00BB6C75"/>
    <w:rsid w:val="00BB74FC"/>
    <w:rsid w:val="00BB7927"/>
    <w:rsid w:val="00BB7966"/>
    <w:rsid w:val="00BC0CD8"/>
    <w:rsid w:val="00BC2FD4"/>
    <w:rsid w:val="00BC3E43"/>
    <w:rsid w:val="00BC41A8"/>
    <w:rsid w:val="00BC4B65"/>
    <w:rsid w:val="00BC6AB3"/>
    <w:rsid w:val="00BC7D7E"/>
    <w:rsid w:val="00BD006E"/>
    <w:rsid w:val="00BD0BAD"/>
    <w:rsid w:val="00BD3BA4"/>
    <w:rsid w:val="00BD501A"/>
    <w:rsid w:val="00BD6887"/>
    <w:rsid w:val="00BD74A8"/>
    <w:rsid w:val="00BD78A7"/>
    <w:rsid w:val="00BD7A2A"/>
    <w:rsid w:val="00BE09D7"/>
    <w:rsid w:val="00BE0E3A"/>
    <w:rsid w:val="00BE1368"/>
    <w:rsid w:val="00BE2265"/>
    <w:rsid w:val="00BE29EF"/>
    <w:rsid w:val="00BE2C7E"/>
    <w:rsid w:val="00BE3A33"/>
    <w:rsid w:val="00BE3CB0"/>
    <w:rsid w:val="00BE3D30"/>
    <w:rsid w:val="00BE4850"/>
    <w:rsid w:val="00BE48AC"/>
    <w:rsid w:val="00BE5792"/>
    <w:rsid w:val="00BE5EF5"/>
    <w:rsid w:val="00BE62F3"/>
    <w:rsid w:val="00BE7755"/>
    <w:rsid w:val="00BF00CD"/>
    <w:rsid w:val="00BF05F3"/>
    <w:rsid w:val="00BF0EBE"/>
    <w:rsid w:val="00BF0FA7"/>
    <w:rsid w:val="00BF25A3"/>
    <w:rsid w:val="00BF36A4"/>
    <w:rsid w:val="00BF3E31"/>
    <w:rsid w:val="00BF4931"/>
    <w:rsid w:val="00BF4F0A"/>
    <w:rsid w:val="00BF7B59"/>
    <w:rsid w:val="00BF7F71"/>
    <w:rsid w:val="00C00991"/>
    <w:rsid w:val="00C019F1"/>
    <w:rsid w:val="00C01A9F"/>
    <w:rsid w:val="00C024F6"/>
    <w:rsid w:val="00C02CFA"/>
    <w:rsid w:val="00C0380D"/>
    <w:rsid w:val="00C040A2"/>
    <w:rsid w:val="00C04EDB"/>
    <w:rsid w:val="00C05DFA"/>
    <w:rsid w:val="00C06344"/>
    <w:rsid w:val="00C06563"/>
    <w:rsid w:val="00C070C5"/>
    <w:rsid w:val="00C07330"/>
    <w:rsid w:val="00C07A42"/>
    <w:rsid w:val="00C07AF8"/>
    <w:rsid w:val="00C07F3F"/>
    <w:rsid w:val="00C10E55"/>
    <w:rsid w:val="00C12678"/>
    <w:rsid w:val="00C13030"/>
    <w:rsid w:val="00C13536"/>
    <w:rsid w:val="00C1414E"/>
    <w:rsid w:val="00C1484A"/>
    <w:rsid w:val="00C157FF"/>
    <w:rsid w:val="00C15C61"/>
    <w:rsid w:val="00C16D9B"/>
    <w:rsid w:val="00C17246"/>
    <w:rsid w:val="00C2056F"/>
    <w:rsid w:val="00C20A22"/>
    <w:rsid w:val="00C21AC9"/>
    <w:rsid w:val="00C2315A"/>
    <w:rsid w:val="00C24184"/>
    <w:rsid w:val="00C244FA"/>
    <w:rsid w:val="00C2460D"/>
    <w:rsid w:val="00C24D3D"/>
    <w:rsid w:val="00C25128"/>
    <w:rsid w:val="00C2527A"/>
    <w:rsid w:val="00C256A8"/>
    <w:rsid w:val="00C25AB9"/>
    <w:rsid w:val="00C25FE7"/>
    <w:rsid w:val="00C27086"/>
    <w:rsid w:val="00C31401"/>
    <w:rsid w:val="00C31DB7"/>
    <w:rsid w:val="00C32246"/>
    <w:rsid w:val="00C32302"/>
    <w:rsid w:val="00C32310"/>
    <w:rsid w:val="00C32913"/>
    <w:rsid w:val="00C33418"/>
    <w:rsid w:val="00C346B0"/>
    <w:rsid w:val="00C34CA3"/>
    <w:rsid w:val="00C35FCC"/>
    <w:rsid w:val="00C3609E"/>
    <w:rsid w:val="00C3769E"/>
    <w:rsid w:val="00C37A90"/>
    <w:rsid w:val="00C37FFA"/>
    <w:rsid w:val="00C40EE9"/>
    <w:rsid w:val="00C42D02"/>
    <w:rsid w:val="00C42E75"/>
    <w:rsid w:val="00C44D42"/>
    <w:rsid w:val="00C45548"/>
    <w:rsid w:val="00C456B4"/>
    <w:rsid w:val="00C460A8"/>
    <w:rsid w:val="00C47E2F"/>
    <w:rsid w:val="00C50A95"/>
    <w:rsid w:val="00C5150B"/>
    <w:rsid w:val="00C5245E"/>
    <w:rsid w:val="00C52748"/>
    <w:rsid w:val="00C5276C"/>
    <w:rsid w:val="00C535E9"/>
    <w:rsid w:val="00C535F4"/>
    <w:rsid w:val="00C54363"/>
    <w:rsid w:val="00C54D92"/>
    <w:rsid w:val="00C550AB"/>
    <w:rsid w:val="00C55176"/>
    <w:rsid w:val="00C5520E"/>
    <w:rsid w:val="00C5577D"/>
    <w:rsid w:val="00C56A37"/>
    <w:rsid w:val="00C56A6C"/>
    <w:rsid w:val="00C5714F"/>
    <w:rsid w:val="00C57471"/>
    <w:rsid w:val="00C6053A"/>
    <w:rsid w:val="00C60553"/>
    <w:rsid w:val="00C60799"/>
    <w:rsid w:val="00C60A12"/>
    <w:rsid w:val="00C610FE"/>
    <w:rsid w:val="00C6164F"/>
    <w:rsid w:val="00C61AFF"/>
    <w:rsid w:val="00C62FF8"/>
    <w:rsid w:val="00C6359D"/>
    <w:rsid w:val="00C642AD"/>
    <w:rsid w:val="00C6509F"/>
    <w:rsid w:val="00C65162"/>
    <w:rsid w:val="00C65C80"/>
    <w:rsid w:val="00C6669C"/>
    <w:rsid w:val="00C675D6"/>
    <w:rsid w:val="00C7072D"/>
    <w:rsid w:val="00C7190F"/>
    <w:rsid w:val="00C72287"/>
    <w:rsid w:val="00C74333"/>
    <w:rsid w:val="00C74D2B"/>
    <w:rsid w:val="00C753FD"/>
    <w:rsid w:val="00C75A47"/>
    <w:rsid w:val="00C75D08"/>
    <w:rsid w:val="00C7704A"/>
    <w:rsid w:val="00C800F1"/>
    <w:rsid w:val="00C8033A"/>
    <w:rsid w:val="00C81644"/>
    <w:rsid w:val="00C82470"/>
    <w:rsid w:val="00C83745"/>
    <w:rsid w:val="00C83927"/>
    <w:rsid w:val="00C83AAE"/>
    <w:rsid w:val="00C84184"/>
    <w:rsid w:val="00C84354"/>
    <w:rsid w:val="00C84AFF"/>
    <w:rsid w:val="00C85E3B"/>
    <w:rsid w:val="00C86006"/>
    <w:rsid w:val="00C861A3"/>
    <w:rsid w:val="00C87302"/>
    <w:rsid w:val="00C873DC"/>
    <w:rsid w:val="00C877E2"/>
    <w:rsid w:val="00C87E83"/>
    <w:rsid w:val="00C914DA"/>
    <w:rsid w:val="00C91A5D"/>
    <w:rsid w:val="00C92221"/>
    <w:rsid w:val="00C92797"/>
    <w:rsid w:val="00C92DD6"/>
    <w:rsid w:val="00C92E6A"/>
    <w:rsid w:val="00C93F42"/>
    <w:rsid w:val="00C942D5"/>
    <w:rsid w:val="00C95779"/>
    <w:rsid w:val="00C958C9"/>
    <w:rsid w:val="00C95C59"/>
    <w:rsid w:val="00C96077"/>
    <w:rsid w:val="00C96D91"/>
    <w:rsid w:val="00C97908"/>
    <w:rsid w:val="00C97CFC"/>
    <w:rsid w:val="00CA176E"/>
    <w:rsid w:val="00CA1EE6"/>
    <w:rsid w:val="00CA2251"/>
    <w:rsid w:val="00CA2DCF"/>
    <w:rsid w:val="00CA357F"/>
    <w:rsid w:val="00CA37EF"/>
    <w:rsid w:val="00CA4781"/>
    <w:rsid w:val="00CA480F"/>
    <w:rsid w:val="00CA4E67"/>
    <w:rsid w:val="00CA4E73"/>
    <w:rsid w:val="00CA5762"/>
    <w:rsid w:val="00CA59FA"/>
    <w:rsid w:val="00CA5A69"/>
    <w:rsid w:val="00CA5D1E"/>
    <w:rsid w:val="00CA62FF"/>
    <w:rsid w:val="00CA6DC7"/>
    <w:rsid w:val="00CA7640"/>
    <w:rsid w:val="00CA76E2"/>
    <w:rsid w:val="00CA770A"/>
    <w:rsid w:val="00CB0281"/>
    <w:rsid w:val="00CB0A51"/>
    <w:rsid w:val="00CB10AE"/>
    <w:rsid w:val="00CB1150"/>
    <w:rsid w:val="00CB21CC"/>
    <w:rsid w:val="00CB31C3"/>
    <w:rsid w:val="00CB391E"/>
    <w:rsid w:val="00CB3A80"/>
    <w:rsid w:val="00CB4E82"/>
    <w:rsid w:val="00CB6589"/>
    <w:rsid w:val="00CB6A14"/>
    <w:rsid w:val="00CB6AF4"/>
    <w:rsid w:val="00CB74BF"/>
    <w:rsid w:val="00CB7D94"/>
    <w:rsid w:val="00CC02B4"/>
    <w:rsid w:val="00CC0337"/>
    <w:rsid w:val="00CC0819"/>
    <w:rsid w:val="00CC11BF"/>
    <w:rsid w:val="00CC1B22"/>
    <w:rsid w:val="00CC1DAA"/>
    <w:rsid w:val="00CC2527"/>
    <w:rsid w:val="00CC3E09"/>
    <w:rsid w:val="00CC569C"/>
    <w:rsid w:val="00CC5990"/>
    <w:rsid w:val="00CC5A58"/>
    <w:rsid w:val="00CC5EC9"/>
    <w:rsid w:val="00CC6509"/>
    <w:rsid w:val="00CC6F77"/>
    <w:rsid w:val="00CD102E"/>
    <w:rsid w:val="00CD10EE"/>
    <w:rsid w:val="00CD17AB"/>
    <w:rsid w:val="00CD1AE8"/>
    <w:rsid w:val="00CD40EE"/>
    <w:rsid w:val="00CD42EF"/>
    <w:rsid w:val="00CD5723"/>
    <w:rsid w:val="00CD6292"/>
    <w:rsid w:val="00CD6811"/>
    <w:rsid w:val="00CD69AC"/>
    <w:rsid w:val="00CD72EC"/>
    <w:rsid w:val="00CD78CC"/>
    <w:rsid w:val="00CE046F"/>
    <w:rsid w:val="00CE0523"/>
    <w:rsid w:val="00CE0913"/>
    <w:rsid w:val="00CE1180"/>
    <w:rsid w:val="00CE1C6E"/>
    <w:rsid w:val="00CE20E6"/>
    <w:rsid w:val="00CE21BB"/>
    <w:rsid w:val="00CE2B34"/>
    <w:rsid w:val="00CE3097"/>
    <w:rsid w:val="00CE3810"/>
    <w:rsid w:val="00CE3DB5"/>
    <w:rsid w:val="00CE41E5"/>
    <w:rsid w:val="00CE4EC7"/>
    <w:rsid w:val="00CE5837"/>
    <w:rsid w:val="00CE5976"/>
    <w:rsid w:val="00CE5A77"/>
    <w:rsid w:val="00CE5ED7"/>
    <w:rsid w:val="00CE7A67"/>
    <w:rsid w:val="00CF01BF"/>
    <w:rsid w:val="00CF0D2B"/>
    <w:rsid w:val="00CF15F7"/>
    <w:rsid w:val="00CF1EF1"/>
    <w:rsid w:val="00CF200C"/>
    <w:rsid w:val="00CF21E8"/>
    <w:rsid w:val="00CF2298"/>
    <w:rsid w:val="00CF2607"/>
    <w:rsid w:val="00CF27EC"/>
    <w:rsid w:val="00CF3D42"/>
    <w:rsid w:val="00CF3D7F"/>
    <w:rsid w:val="00CF40E1"/>
    <w:rsid w:val="00CF5A99"/>
    <w:rsid w:val="00CF6429"/>
    <w:rsid w:val="00CF657A"/>
    <w:rsid w:val="00CF72FB"/>
    <w:rsid w:val="00CF7305"/>
    <w:rsid w:val="00D002C4"/>
    <w:rsid w:val="00D005B2"/>
    <w:rsid w:val="00D01490"/>
    <w:rsid w:val="00D02419"/>
    <w:rsid w:val="00D02785"/>
    <w:rsid w:val="00D03068"/>
    <w:rsid w:val="00D034C8"/>
    <w:rsid w:val="00D03945"/>
    <w:rsid w:val="00D03B99"/>
    <w:rsid w:val="00D042CA"/>
    <w:rsid w:val="00D04887"/>
    <w:rsid w:val="00D04A9F"/>
    <w:rsid w:val="00D064F0"/>
    <w:rsid w:val="00D1026C"/>
    <w:rsid w:val="00D10871"/>
    <w:rsid w:val="00D10BD0"/>
    <w:rsid w:val="00D1148F"/>
    <w:rsid w:val="00D11507"/>
    <w:rsid w:val="00D11FB7"/>
    <w:rsid w:val="00D12F95"/>
    <w:rsid w:val="00D1308E"/>
    <w:rsid w:val="00D145A3"/>
    <w:rsid w:val="00D15A49"/>
    <w:rsid w:val="00D16E0A"/>
    <w:rsid w:val="00D17343"/>
    <w:rsid w:val="00D17479"/>
    <w:rsid w:val="00D17AED"/>
    <w:rsid w:val="00D17B89"/>
    <w:rsid w:val="00D215D6"/>
    <w:rsid w:val="00D22304"/>
    <w:rsid w:val="00D224D7"/>
    <w:rsid w:val="00D236BD"/>
    <w:rsid w:val="00D237DF"/>
    <w:rsid w:val="00D23F0D"/>
    <w:rsid w:val="00D24D47"/>
    <w:rsid w:val="00D25C91"/>
    <w:rsid w:val="00D2646E"/>
    <w:rsid w:val="00D266B4"/>
    <w:rsid w:val="00D2680F"/>
    <w:rsid w:val="00D2725F"/>
    <w:rsid w:val="00D3012C"/>
    <w:rsid w:val="00D31384"/>
    <w:rsid w:val="00D31AE1"/>
    <w:rsid w:val="00D32316"/>
    <w:rsid w:val="00D34A93"/>
    <w:rsid w:val="00D352A4"/>
    <w:rsid w:val="00D35C58"/>
    <w:rsid w:val="00D36E07"/>
    <w:rsid w:val="00D37677"/>
    <w:rsid w:val="00D37D60"/>
    <w:rsid w:val="00D40635"/>
    <w:rsid w:val="00D43041"/>
    <w:rsid w:val="00D4314A"/>
    <w:rsid w:val="00D4355A"/>
    <w:rsid w:val="00D4365F"/>
    <w:rsid w:val="00D4546E"/>
    <w:rsid w:val="00D46F7B"/>
    <w:rsid w:val="00D50389"/>
    <w:rsid w:val="00D50863"/>
    <w:rsid w:val="00D5117A"/>
    <w:rsid w:val="00D5127C"/>
    <w:rsid w:val="00D52076"/>
    <w:rsid w:val="00D52659"/>
    <w:rsid w:val="00D5416B"/>
    <w:rsid w:val="00D55A7E"/>
    <w:rsid w:val="00D55B51"/>
    <w:rsid w:val="00D56AA8"/>
    <w:rsid w:val="00D57042"/>
    <w:rsid w:val="00D572F0"/>
    <w:rsid w:val="00D57554"/>
    <w:rsid w:val="00D5787E"/>
    <w:rsid w:val="00D61763"/>
    <w:rsid w:val="00D6249E"/>
    <w:rsid w:val="00D625D0"/>
    <w:rsid w:val="00D62B7A"/>
    <w:rsid w:val="00D63CC5"/>
    <w:rsid w:val="00D642A8"/>
    <w:rsid w:val="00D64681"/>
    <w:rsid w:val="00D65420"/>
    <w:rsid w:val="00D6755F"/>
    <w:rsid w:val="00D677B3"/>
    <w:rsid w:val="00D714B6"/>
    <w:rsid w:val="00D71614"/>
    <w:rsid w:val="00D71945"/>
    <w:rsid w:val="00D72402"/>
    <w:rsid w:val="00D72A0F"/>
    <w:rsid w:val="00D73595"/>
    <w:rsid w:val="00D74C09"/>
    <w:rsid w:val="00D754FC"/>
    <w:rsid w:val="00D75699"/>
    <w:rsid w:val="00D76598"/>
    <w:rsid w:val="00D7679E"/>
    <w:rsid w:val="00D771BF"/>
    <w:rsid w:val="00D77303"/>
    <w:rsid w:val="00D77354"/>
    <w:rsid w:val="00D773CE"/>
    <w:rsid w:val="00D802AE"/>
    <w:rsid w:val="00D80837"/>
    <w:rsid w:val="00D80A8A"/>
    <w:rsid w:val="00D81105"/>
    <w:rsid w:val="00D8381E"/>
    <w:rsid w:val="00D8536B"/>
    <w:rsid w:val="00D85FE2"/>
    <w:rsid w:val="00D86AF7"/>
    <w:rsid w:val="00D902F0"/>
    <w:rsid w:val="00D90D46"/>
    <w:rsid w:val="00D90FCE"/>
    <w:rsid w:val="00D925AA"/>
    <w:rsid w:val="00D92AF4"/>
    <w:rsid w:val="00D92F4A"/>
    <w:rsid w:val="00D9453D"/>
    <w:rsid w:val="00D94ABA"/>
    <w:rsid w:val="00D94E1D"/>
    <w:rsid w:val="00D95440"/>
    <w:rsid w:val="00D95706"/>
    <w:rsid w:val="00D95CEC"/>
    <w:rsid w:val="00D95DF1"/>
    <w:rsid w:val="00D96908"/>
    <w:rsid w:val="00D96CCA"/>
    <w:rsid w:val="00D975C1"/>
    <w:rsid w:val="00D97D85"/>
    <w:rsid w:val="00D97F20"/>
    <w:rsid w:val="00DA027F"/>
    <w:rsid w:val="00DA0741"/>
    <w:rsid w:val="00DA20E8"/>
    <w:rsid w:val="00DA2AD3"/>
    <w:rsid w:val="00DA2FF7"/>
    <w:rsid w:val="00DA3193"/>
    <w:rsid w:val="00DA5792"/>
    <w:rsid w:val="00DA6B75"/>
    <w:rsid w:val="00DA736D"/>
    <w:rsid w:val="00DA77B1"/>
    <w:rsid w:val="00DB0692"/>
    <w:rsid w:val="00DB18D0"/>
    <w:rsid w:val="00DB33C1"/>
    <w:rsid w:val="00DB3899"/>
    <w:rsid w:val="00DB3F0B"/>
    <w:rsid w:val="00DB46F7"/>
    <w:rsid w:val="00DB55B6"/>
    <w:rsid w:val="00DB595B"/>
    <w:rsid w:val="00DB5A9B"/>
    <w:rsid w:val="00DB6C76"/>
    <w:rsid w:val="00DB6D12"/>
    <w:rsid w:val="00DC0316"/>
    <w:rsid w:val="00DC0DE7"/>
    <w:rsid w:val="00DC1B9E"/>
    <w:rsid w:val="00DC1BC7"/>
    <w:rsid w:val="00DC1DF0"/>
    <w:rsid w:val="00DC21BF"/>
    <w:rsid w:val="00DC25FA"/>
    <w:rsid w:val="00DC2E05"/>
    <w:rsid w:val="00DC3223"/>
    <w:rsid w:val="00DC47B6"/>
    <w:rsid w:val="00DC4FBD"/>
    <w:rsid w:val="00DC636B"/>
    <w:rsid w:val="00DD0D53"/>
    <w:rsid w:val="00DD0DD7"/>
    <w:rsid w:val="00DD0EF9"/>
    <w:rsid w:val="00DD1051"/>
    <w:rsid w:val="00DD151A"/>
    <w:rsid w:val="00DD2A69"/>
    <w:rsid w:val="00DD410A"/>
    <w:rsid w:val="00DD451A"/>
    <w:rsid w:val="00DD5422"/>
    <w:rsid w:val="00DD567A"/>
    <w:rsid w:val="00DD7813"/>
    <w:rsid w:val="00DD7BED"/>
    <w:rsid w:val="00DD7C85"/>
    <w:rsid w:val="00DD7D5D"/>
    <w:rsid w:val="00DE05CD"/>
    <w:rsid w:val="00DE0F24"/>
    <w:rsid w:val="00DE1CFC"/>
    <w:rsid w:val="00DE1F36"/>
    <w:rsid w:val="00DE45AA"/>
    <w:rsid w:val="00DE47F4"/>
    <w:rsid w:val="00DE538B"/>
    <w:rsid w:val="00DE5548"/>
    <w:rsid w:val="00DE5B0B"/>
    <w:rsid w:val="00DE60BC"/>
    <w:rsid w:val="00DE690A"/>
    <w:rsid w:val="00DE6BC0"/>
    <w:rsid w:val="00DE6E95"/>
    <w:rsid w:val="00DE7034"/>
    <w:rsid w:val="00DE7E28"/>
    <w:rsid w:val="00DF0041"/>
    <w:rsid w:val="00DF04AB"/>
    <w:rsid w:val="00DF1777"/>
    <w:rsid w:val="00DF17D4"/>
    <w:rsid w:val="00DF1A11"/>
    <w:rsid w:val="00DF1A1B"/>
    <w:rsid w:val="00DF20E1"/>
    <w:rsid w:val="00DF23EA"/>
    <w:rsid w:val="00DF3F35"/>
    <w:rsid w:val="00DF46F3"/>
    <w:rsid w:val="00DF501F"/>
    <w:rsid w:val="00DF5751"/>
    <w:rsid w:val="00DF5AE9"/>
    <w:rsid w:val="00DF6DED"/>
    <w:rsid w:val="00DF7C3A"/>
    <w:rsid w:val="00E008F5"/>
    <w:rsid w:val="00E01231"/>
    <w:rsid w:val="00E01A48"/>
    <w:rsid w:val="00E01CDC"/>
    <w:rsid w:val="00E0293A"/>
    <w:rsid w:val="00E03C2A"/>
    <w:rsid w:val="00E04288"/>
    <w:rsid w:val="00E04459"/>
    <w:rsid w:val="00E05BCD"/>
    <w:rsid w:val="00E071FC"/>
    <w:rsid w:val="00E074A3"/>
    <w:rsid w:val="00E10321"/>
    <w:rsid w:val="00E10FEF"/>
    <w:rsid w:val="00E11C4A"/>
    <w:rsid w:val="00E120BC"/>
    <w:rsid w:val="00E13BF1"/>
    <w:rsid w:val="00E13D9A"/>
    <w:rsid w:val="00E1402D"/>
    <w:rsid w:val="00E144C1"/>
    <w:rsid w:val="00E14AF2"/>
    <w:rsid w:val="00E153DD"/>
    <w:rsid w:val="00E161A1"/>
    <w:rsid w:val="00E167A9"/>
    <w:rsid w:val="00E17784"/>
    <w:rsid w:val="00E17C09"/>
    <w:rsid w:val="00E205F2"/>
    <w:rsid w:val="00E215DA"/>
    <w:rsid w:val="00E21895"/>
    <w:rsid w:val="00E22175"/>
    <w:rsid w:val="00E24344"/>
    <w:rsid w:val="00E245D9"/>
    <w:rsid w:val="00E24F88"/>
    <w:rsid w:val="00E25801"/>
    <w:rsid w:val="00E25C01"/>
    <w:rsid w:val="00E26089"/>
    <w:rsid w:val="00E266EE"/>
    <w:rsid w:val="00E267BA"/>
    <w:rsid w:val="00E275C0"/>
    <w:rsid w:val="00E277F6"/>
    <w:rsid w:val="00E3053E"/>
    <w:rsid w:val="00E311D2"/>
    <w:rsid w:val="00E316F9"/>
    <w:rsid w:val="00E31F22"/>
    <w:rsid w:val="00E32065"/>
    <w:rsid w:val="00E3225B"/>
    <w:rsid w:val="00E332FE"/>
    <w:rsid w:val="00E3349E"/>
    <w:rsid w:val="00E3358C"/>
    <w:rsid w:val="00E33C12"/>
    <w:rsid w:val="00E33C54"/>
    <w:rsid w:val="00E33EA0"/>
    <w:rsid w:val="00E34A33"/>
    <w:rsid w:val="00E34F04"/>
    <w:rsid w:val="00E35132"/>
    <w:rsid w:val="00E3571B"/>
    <w:rsid w:val="00E35CC8"/>
    <w:rsid w:val="00E40BDB"/>
    <w:rsid w:val="00E41D3D"/>
    <w:rsid w:val="00E41EB4"/>
    <w:rsid w:val="00E42252"/>
    <w:rsid w:val="00E423C2"/>
    <w:rsid w:val="00E43059"/>
    <w:rsid w:val="00E43DE7"/>
    <w:rsid w:val="00E43EC3"/>
    <w:rsid w:val="00E440D8"/>
    <w:rsid w:val="00E4488C"/>
    <w:rsid w:val="00E448F1"/>
    <w:rsid w:val="00E44A12"/>
    <w:rsid w:val="00E45200"/>
    <w:rsid w:val="00E465BB"/>
    <w:rsid w:val="00E46D94"/>
    <w:rsid w:val="00E4705B"/>
    <w:rsid w:val="00E501B5"/>
    <w:rsid w:val="00E50D82"/>
    <w:rsid w:val="00E50E0C"/>
    <w:rsid w:val="00E50F1A"/>
    <w:rsid w:val="00E51C54"/>
    <w:rsid w:val="00E52371"/>
    <w:rsid w:val="00E526F4"/>
    <w:rsid w:val="00E532B7"/>
    <w:rsid w:val="00E548F7"/>
    <w:rsid w:val="00E55062"/>
    <w:rsid w:val="00E55605"/>
    <w:rsid w:val="00E55B8B"/>
    <w:rsid w:val="00E57282"/>
    <w:rsid w:val="00E57E57"/>
    <w:rsid w:val="00E60DD4"/>
    <w:rsid w:val="00E60E0B"/>
    <w:rsid w:val="00E613EE"/>
    <w:rsid w:val="00E62151"/>
    <w:rsid w:val="00E634AB"/>
    <w:rsid w:val="00E6473D"/>
    <w:rsid w:val="00E64C47"/>
    <w:rsid w:val="00E64F0D"/>
    <w:rsid w:val="00E6528F"/>
    <w:rsid w:val="00E658CE"/>
    <w:rsid w:val="00E66C5F"/>
    <w:rsid w:val="00E676C7"/>
    <w:rsid w:val="00E679FD"/>
    <w:rsid w:val="00E67BDD"/>
    <w:rsid w:val="00E709E8"/>
    <w:rsid w:val="00E7100C"/>
    <w:rsid w:val="00E7141A"/>
    <w:rsid w:val="00E71683"/>
    <w:rsid w:val="00E71ECB"/>
    <w:rsid w:val="00E73DDC"/>
    <w:rsid w:val="00E745A7"/>
    <w:rsid w:val="00E747BF"/>
    <w:rsid w:val="00E758B6"/>
    <w:rsid w:val="00E75D76"/>
    <w:rsid w:val="00E76D21"/>
    <w:rsid w:val="00E76FA4"/>
    <w:rsid w:val="00E772D8"/>
    <w:rsid w:val="00E77F89"/>
    <w:rsid w:val="00E80ABF"/>
    <w:rsid w:val="00E81F24"/>
    <w:rsid w:val="00E834EB"/>
    <w:rsid w:val="00E84848"/>
    <w:rsid w:val="00E84DA4"/>
    <w:rsid w:val="00E85017"/>
    <w:rsid w:val="00E86860"/>
    <w:rsid w:val="00E878FF"/>
    <w:rsid w:val="00E87AF2"/>
    <w:rsid w:val="00E900D7"/>
    <w:rsid w:val="00E90714"/>
    <w:rsid w:val="00E9073D"/>
    <w:rsid w:val="00E9129B"/>
    <w:rsid w:val="00E912AF"/>
    <w:rsid w:val="00E918AB"/>
    <w:rsid w:val="00E92562"/>
    <w:rsid w:val="00E932BE"/>
    <w:rsid w:val="00E96BD8"/>
    <w:rsid w:val="00EA146D"/>
    <w:rsid w:val="00EA1AA7"/>
    <w:rsid w:val="00EA1B4F"/>
    <w:rsid w:val="00EA1B61"/>
    <w:rsid w:val="00EA202B"/>
    <w:rsid w:val="00EA37E9"/>
    <w:rsid w:val="00EA3C9C"/>
    <w:rsid w:val="00EA4424"/>
    <w:rsid w:val="00EA459C"/>
    <w:rsid w:val="00EA4E15"/>
    <w:rsid w:val="00EA50EC"/>
    <w:rsid w:val="00EA59C2"/>
    <w:rsid w:val="00EA5CB9"/>
    <w:rsid w:val="00EA68BA"/>
    <w:rsid w:val="00EA68C0"/>
    <w:rsid w:val="00EA694C"/>
    <w:rsid w:val="00EA6A3C"/>
    <w:rsid w:val="00EA6BE1"/>
    <w:rsid w:val="00EA7693"/>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E3F"/>
    <w:rsid w:val="00EB50D5"/>
    <w:rsid w:val="00EB574F"/>
    <w:rsid w:val="00EB6606"/>
    <w:rsid w:val="00EB6F75"/>
    <w:rsid w:val="00EB7792"/>
    <w:rsid w:val="00EB7ECA"/>
    <w:rsid w:val="00EC2EB8"/>
    <w:rsid w:val="00EC3226"/>
    <w:rsid w:val="00EC34D6"/>
    <w:rsid w:val="00EC3D75"/>
    <w:rsid w:val="00EC510A"/>
    <w:rsid w:val="00EC53DB"/>
    <w:rsid w:val="00EC57B1"/>
    <w:rsid w:val="00EC63BF"/>
    <w:rsid w:val="00EC6950"/>
    <w:rsid w:val="00EC740E"/>
    <w:rsid w:val="00EC7416"/>
    <w:rsid w:val="00EC7EF8"/>
    <w:rsid w:val="00ED0869"/>
    <w:rsid w:val="00ED1592"/>
    <w:rsid w:val="00ED195C"/>
    <w:rsid w:val="00ED1B6B"/>
    <w:rsid w:val="00ED1DB7"/>
    <w:rsid w:val="00ED1E0A"/>
    <w:rsid w:val="00ED276C"/>
    <w:rsid w:val="00ED2E5B"/>
    <w:rsid w:val="00ED3CED"/>
    <w:rsid w:val="00ED4250"/>
    <w:rsid w:val="00ED6B44"/>
    <w:rsid w:val="00ED7814"/>
    <w:rsid w:val="00EE1136"/>
    <w:rsid w:val="00EE3159"/>
    <w:rsid w:val="00EE506F"/>
    <w:rsid w:val="00EE544E"/>
    <w:rsid w:val="00EE60EA"/>
    <w:rsid w:val="00EE7830"/>
    <w:rsid w:val="00EF165F"/>
    <w:rsid w:val="00EF185A"/>
    <w:rsid w:val="00EF1940"/>
    <w:rsid w:val="00EF1B46"/>
    <w:rsid w:val="00EF1D25"/>
    <w:rsid w:val="00EF218A"/>
    <w:rsid w:val="00EF2E91"/>
    <w:rsid w:val="00EF4E56"/>
    <w:rsid w:val="00EF5F82"/>
    <w:rsid w:val="00EF6C39"/>
    <w:rsid w:val="00EF76AF"/>
    <w:rsid w:val="00EF7E80"/>
    <w:rsid w:val="00EF7F19"/>
    <w:rsid w:val="00F0004A"/>
    <w:rsid w:val="00F023F8"/>
    <w:rsid w:val="00F024FB"/>
    <w:rsid w:val="00F027D6"/>
    <w:rsid w:val="00F02A64"/>
    <w:rsid w:val="00F02E64"/>
    <w:rsid w:val="00F02FE7"/>
    <w:rsid w:val="00F035EE"/>
    <w:rsid w:val="00F04EA8"/>
    <w:rsid w:val="00F05E90"/>
    <w:rsid w:val="00F05F44"/>
    <w:rsid w:val="00F063D0"/>
    <w:rsid w:val="00F0660D"/>
    <w:rsid w:val="00F07733"/>
    <w:rsid w:val="00F07918"/>
    <w:rsid w:val="00F07C1A"/>
    <w:rsid w:val="00F10553"/>
    <w:rsid w:val="00F105E0"/>
    <w:rsid w:val="00F10E3F"/>
    <w:rsid w:val="00F11253"/>
    <w:rsid w:val="00F136AE"/>
    <w:rsid w:val="00F13BA8"/>
    <w:rsid w:val="00F15181"/>
    <w:rsid w:val="00F15AC8"/>
    <w:rsid w:val="00F17299"/>
    <w:rsid w:val="00F17632"/>
    <w:rsid w:val="00F2091C"/>
    <w:rsid w:val="00F20EE1"/>
    <w:rsid w:val="00F210AE"/>
    <w:rsid w:val="00F2161B"/>
    <w:rsid w:val="00F22046"/>
    <w:rsid w:val="00F22681"/>
    <w:rsid w:val="00F23367"/>
    <w:rsid w:val="00F243F7"/>
    <w:rsid w:val="00F25C7F"/>
    <w:rsid w:val="00F262E9"/>
    <w:rsid w:val="00F26845"/>
    <w:rsid w:val="00F277E4"/>
    <w:rsid w:val="00F27A05"/>
    <w:rsid w:val="00F27D10"/>
    <w:rsid w:val="00F307F9"/>
    <w:rsid w:val="00F30C80"/>
    <w:rsid w:val="00F312DC"/>
    <w:rsid w:val="00F326E6"/>
    <w:rsid w:val="00F33B14"/>
    <w:rsid w:val="00F33B3C"/>
    <w:rsid w:val="00F34018"/>
    <w:rsid w:val="00F34F35"/>
    <w:rsid w:val="00F35BA1"/>
    <w:rsid w:val="00F35BC7"/>
    <w:rsid w:val="00F361B9"/>
    <w:rsid w:val="00F3627B"/>
    <w:rsid w:val="00F3640B"/>
    <w:rsid w:val="00F3677B"/>
    <w:rsid w:val="00F36AE2"/>
    <w:rsid w:val="00F36CF2"/>
    <w:rsid w:val="00F37259"/>
    <w:rsid w:val="00F3780F"/>
    <w:rsid w:val="00F37E19"/>
    <w:rsid w:val="00F40B7A"/>
    <w:rsid w:val="00F42504"/>
    <w:rsid w:val="00F42B91"/>
    <w:rsid w:val="00F430AE"/>
    <w:rsid w:val="00F43DA0"/>
    <w:rsid w:val="00F44A64"/>
    <w:rsid w:val="00F45AC7"/>
    <w:rsid w:val="00F45F7F"/>
    <w:rsid w:val="00F46D2D"/>
    <w:rsid w:val="00F46E98"/>
    <w:rsid w:val="00F46ED4"/>
    <w:rsid w:val="00F470C8"/>
    <w:rsid w:val="00F47C69"/>
    <w:rsid w:val="00F50946"/>
    <w:rsid w:val="00F5128E"/>
    <w:rsid w:val="00F523E4"/>
    <w:rsid w:val="00F52824"/>
    <w:rsid w:val="00F54CD0"/>
    <w:rsid w:val="00F550C1"/>
    <w:rsid w:val="00F55ABE"/>
    <w:rsid w:val="00F5681B"/>
    <w:rsid w:val="00F579C4"/>
    <w:rsid w:val="00F6128F"/>
    <w:rsid w:val="00F6141C"/>
    <w:rsid w:val="00F63D5D"/>
    <w:rsid w:val="00F64C00"/>
    <w:rsid w:val="00F65BDB"/>
    <w:rsid w:val="00F65DD7"/>
    <w:rsid w:val="00F65DDD"/>
    <w:rsid w:val="00F65FA3"/>
    <w:rsid w:val="00F661FB"/>
    <w:rsid w:val="00F67E79"/>
    <w:rsid w:val="00F7007A"/>
    <w:rsid w:val="00F71871"/>
    <w:rsid w:val="00F722AE"/>
    <w:rsid w:val="00F73D38"/>
    <w:rsid w:val="00F74099"/>
    <w:rsid w:val="00F75070"/>
    <w:rsid w:val="00F75208"/>
    <w:rsid w:val="00F7547C"/>
    <w:rsid w:val="00F76E3F"/>
    <w:rsid w:val="00F7763D"/>
    <w:rsid w:val="00F77FC2"/>
    <w:rsid w:val="00F80025"/>
    <w:rsid w:val="00F80593"/>
    <w:rsid w:val="00F805D9"/>
    <w:rsid w:val="00F81018"/>
    <w:rsid w:val="00F820AA"/>
    <w:rsid w:val="00F82C4B"/>
    <w:rsid w:val="00F838F8"/>
    <w:rsid w:val="00F84916"/>
    <w:rsid w:val="00F84FB5"/>
    <w:rsid w:val="00F85419"/>
    <w:rsid w:val="00F8555E"/>
    <w:rsid w:val="00F85C65"/>
    <w:rsid w:val="00F8634D"/>
    <w:rsid w:val="00F86398"/>
    <w:rsid w:val="00F875F8"/>
    <w:rsid w:val="00F877FD"/>
    <w:rsid w:val="00F8791A"/>
    <w:rsid w:val="00F90229"/>
    <w:rsid w:val="00F9038E"/>
    <w:rsid w:val="00F9283D"/>
    <w:rsid w:val="00F92A18"/>
    <w:rsid w:val="00F9555C"/>
    <w:rsid w:val="00F967A1"/>
    <w:rsid w:val="00F97666"/>
    <w:rsid w:val="00F97AB8"/>
    <w:rsid w:val="00F97AD5"/>
    <w:rsid w:val="00FA0259"/>
    <w:rsid w:val="00FA0859"/>
    <w:rsid w:val="00FA0B21"/>
    <w:rsid w:val="00FA0B74"/>
    <w:rsid w:val="00FA0C28"/>
    <w:rsid w:val="00FA181E"/>
    <w:rsid w:val="00FA1E3E"/>
    <w:rsid w:val="00FA20E7"/>
    <w:rsid w:val="00FA2D28"/>
    <w:rsid w:val="00FA3D92"/>
    <w:rsid w:val="00FA5AC1"/>
    <w:rsid w:val="00FA5E8E"/>
    <w:rsid w:val="00FB0592"/>
    <w:rsid w:val="00FB084A"/>
    <w:rsid w:val="00FB0882"/>
    <w:rsid w:val="00FB18F1"/>
    <w:rsid w:val="00FB1E37"/>
    <w:rsid w:val="00FB1FAC"/>
    <w:rsid w:val="00FB2110"/>
    <w:rsid w:val="00FB2168"/>
    <w:rsid w:val="00FB2D33"/>
    <w:rsid w:val="00FB2DD1"/>
    <w:rsid w:val="00FB30FA"/>
    <w:rsid w:val="00FB3539"/>
    <w:rsid w:val="00FB3D1B"/>
    <w:rsid w:val="00FB4725"/>
    <w:rsid w:val="00FB4B5F"/>
    <w:rsid w:val="00FB4CF5"/>
    <w:rsid w:val="00FB5604"/>
    <w:rsid w:val="00FB665D"/>
    <w:rsid w:val="00FB66C8"/>
    <w:rsid w:val="00FB677C"/>
    <w:rsid w:val="00FB6BEE"/>
    <w:rsid w:val="00FB7C94"/>
    <w:rsid w:val="00FB7EC7"/>
    <w:rsid w:val="00FC054E"/>
    <w:rsid w:val="00FC0C47"/>
    <w:rsid w:val="00FC0C78"/>
    <w:rsid w:val="00FC156F"/>
    <w:rsid w:val="00FC268D"/>
    <w:rsid w:val="00FC30BA"/>
    <w:rsid w:val="00FC41D5"/>
    <w:rsid w:val="00FC440A"/>
    <w:rsid w:val="00FC48CC"/>
    <w:rsid w:val="00FC4A6A"/>
    <w:rsid w:val="00FC5BFC"/>
    <w:rsid w:val="00FC6219"/>
    <w:rsid w:val="00FC654F"/>
    <w:rsid w:val="00FC691E"/>
    <w:rsid w:val="00FC728D"/>
    <w:rsid w:val="00FC7316"/>
    <w:rsid w:val="00FC761E"/>
    <w:rsid w:val="00FD1401"/>
    <w:rsid w:val="00FD143B"/>
    <w:rsid w:val="00FD20A9"/>
    <w:rsid w:val="00FD221D"/>
    <w:rsid w:val="00FD2CFD"/>
    <w:rsid w:val="00FD3AEF"/>
    <w:rsid w:val="00FD40E3"/>
    <w:rsid w:val="00FD4D93"/>
    <w:rsid w:val="00FD68E3"/>
    <w:rsid w:val="00FD7132"/>
    <w:rsid w:val="00FD7229"/>
    <w:rsid w:val="00FD7BD1"/>
    <w:rsid w:val="00FE0E11"/>
    <w:rsid w:val="00FE0E92"/>
    <w:rsid w:val="00FE11E7"/>
    <w:rsid w:val="00FE185F"/>
    <w:rsid w:val="00FE1CD8"/>
    <w:rsid w:val="00FE1DB9"/>
    <w:rsid w:val="00FE3718"/>
    <w:rsid w:val="00FE3BBF"/>
    <w:rsid w:val="00FE4142"/>
    <w:rsid w:val="00FE49F8"/>
    <w:rsid w:val="00FE4F5B"/>
    <w:rsid w:val="00FE511C"/>
    <w:rsid w:val="00FE5D31"/>
    <w:rsid w:val="00FE5FC3"/>
    <w:rsid w:val="00FE6D3D"/>
    <w:rsid w:val="00FE73A5"/>
    <w:rsid w:val="00FE765F"/>
    <w:rsid w:val="00FE7996"/>
    <w:rsid w:val="00FF0B04"/>
    <w:rsid w:val="00FF13FB"/>
    <w:rsid w:val="00FF2251"/>
    <w:rsid w:val="00FF244F"/>
    <w:rsid w:val="00FF25EC"/>
    <w:rsid w:val="00FF2726"/>
    <w:rsid w:val="00FF2859"/>
    <w:rsid w:val="00FF38F3"/>
    <w:rsid w:val="00FF4102"/>
    <w:rsid w:val="00FF464E"/>
    <w:rsid w:val="00FF4706"/>
    <w:rsid w:val="00FF6464"/>
    <w:rsid w:val="00FF661A"/>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DABDF5-E4F4-4A18-BCD3-8D1106DF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3"/>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3"/>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5"/>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6"/>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6"/>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UnresolvedMention">
    <w:name w:val="Unresolved Mention"/>
    <w:basedOn w:val="Standardnpsmoodstavce"/>
    <w:uiPriority w:val="99"/>
    <w:semiHidden/>
    <w:unhideWhenUsed/>
    <w:rsid w:val="00B25B3F"/>
    <w:rPr>
      <w:color w:val="605E5C"/>
      <w:shd w:val="clear" w:color="auto" w:fill="E1DFDD"/>
    </w:rPr>
  </w:style>
  <w:style w:type="character" w:customStyle="1" w:styleId="urtxtstd12">
    <w:name w:val="urtxtstd12"/>
    <w:basedOn w:val="Standardnpsmoodstavce"/>
    <w:rsid w:val="00593317"/>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ACLAV.KOUBEK@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SIXTA@MZ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BC7B-8B75-4E5F-9364-7E4C9453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33272</Words>
  <Characters>196308</Characters>
  <Application>Microsoft Office Word</Application>
  <DocSecurity>0</DocSecurity>
  <Lines>1635</Lines>
  <Paragraphs>458</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229122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Horáčková Vladana</cp:lastModifiedBy>
  <cp:revision>2</cp:revision>
  <cp:lastPrinted>2019-04-18T07:12:00Z</cp:lastPrinted>
  <dcterms:created xsi:type="dcterms:W3CDTF">2019-07-18T11:06:00Z</dcterms:created>
  <dcterms:modified xsi:type="dcterms:W3CDTF">2019-07-18T11:06:00Z</dcterms:modified>
</cp:coreProperties>
</file>