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o 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7723E1">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1F5340">
              <w:rPr>
                <w:b/>
              </w:rPr>
              <w:t>Region Praha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7723E1">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1F5340">
              <w:rPr>
                <w:b/>
              </w:rPr>
              <w:t>Praze 5, Štefánikova 17, PSČ 150 31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B7180E">
        <w:rPr>
          <w:b/>
          <w:noProof/>
        </w:rPr>
        <w:t>Pedagogicko-psychologická poradna Středočeského kraje, Kolín, Jaselská 826</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B7180E">
        <w:rPr>
          <w:b/>
          <w:noProof/>
        </w:rPr>
        <w:t>Jaselská 826, 280 02 Kolín</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B7180E">
        <w:rPr>
          <w:b/>
          <w:noProof/>
        </w:rPr>
        <w:t>70836311</w:t>
      </w:r>
      <w:r w:rsidRPr="007723E1">
        <w:rPr>
          <w:b/>
        </w:rPr>
        <w:fldChar w:fldCharType="end"/>
      </w:r>
      <w:bookmarkEnd w:id="5"/>
    </w:p>
    <w:p w:rsidR="00E16E44" w:rsidRDefault="00E16E44" w:rsidP="009548F3">
      <w:pPr>
        <w:spacing w:after="120"/>
      </w:pPr>
      <w:r w:rsidRPr="007723E1">
        <w:t>identifikační číslo (IČ</w:t>
      </w:r>
      <w:r w:rsidR="00F42F57">
        <w:t>O</w:t>
      </w:r>
      <w:r w:rsidRPr="007723E1">
        <w:t>)</w:t>
      </w:r>
    </w:p>
    <w:bookmarkStart w:id="6" w:name="Z_optBtnZapJin"/>
    <w:p w:rsidR="005820AC" w:rsidRPr="007723E1" w:rsidRDefault="009B7248" w:rsidP="005820AC">
      <w:r>
        <w:fldChar w:fldCharType="begin">
          <w:ffData>
            <w:name w:val="txtBxZapJin"/>
            <w:enabled/>
            <w:calcOnExit w:val="0"/>
            <w:textInput/>
          </w:ffData>
        </w:fldChar>
      </w:r>
      <w:bookmarkStart w:id="7" w:name="txtBxZapJin"/>
      <w:r>
        <w:instrText xml:space="preserve"> FORMTEXT </w:instrText>
      </w:r>
      <w:r>
        <w:fldChar w:fldCharType="separate"/>
      </w:r>
      <w:r w:rsidR="001F5340">
        <w:t> </w:t>
      </w:r>
      <w:r w:rsidR="001F5340">
        <w:t> </w:t>
      </w:r>
      <w:r w:rsidR="001F5340">
        <w:t> </w:t>
      </w:r>
      <w:r w:rsidR="001F5340">
        <w:t> </w:t>
      </w:r>
      <w:r w:rsidR="001F5340">
        <w:t> </w:t>
      </w:r>
      <w:r>
        <w:fldChar w:fldCharType="end"/>
      </w:r>
      <w:bookmarkEnd w:id="7"/>
    </w:p>
    <w:bookmarkEnd w:id="6"/>
    <w:p w:rsidR="00E16E44" w:rsidRPr="007723E1" w:rsidRDefault="00E16E44" w:rsidP="009548F3">
      <w:pPr>
        <w:spacing w:before="60"/>
      </w:pPr>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B05B0D" w:rsidP="003D65BB">
      <w:pPr>
        <w:numPr>
          <w:ilvl w:val="0"/>
          <w:numId w:val="2"/>
        </w:numPr>
        <w:ind w:left="425" w:hanging="425"/>
      </w:pPr>
      <w:bookmarkStart w:id="8" w:name="Z_optBtnNovN_0"/>
      <w:r w:rsidRPr="00B05B0D">
        <w:t xml:space="preserve">Banka zřídí ode dne </w:t>
      </w:r>
      <w:r w:rsidR="003361E1">
        <w:fldChar w:fldCharType="begin">
          <w:ffData>
            <w:name w:val="txtBxPreSmlDne"/>
            <w:enabled/>
            <w:calcOnExit w:val="0"/>
            <w:textInput/>
          </w:ffData>
        </w:fldChar>
      </w:r>
      <w:bookmarkStart w:id="9" w:name="txtBxPreSmlDne"/>
      <w:r w:rsidR="003361E1">
        <w:instrText xml:space="preserve"> FORMTEXT </w:instrText>
      </w:r>
      <w:r w:rsidR="003361E1">
        <w:fldChar w:fldCharType="separate"/>
      </w:r>
      <w:r w:rsidR="00827727">
        <w:t>17.7.2019</w:t>
      </w:r>
      <w:r w:rsidR="003361E1">
        <w:fldChar w:fldCharType="end"/>
      </w:r>
      <w:bookmarkEnd w:id="9"/>
      <w:r w:rsidRPr="00B05B0D">
        <w:t xml:space="preserve"> Klientovi účet v měně </w:t>
      </w:r>
      <w:r w:rsidR="003361E1">
        <w:fldChar w:fldCharType="begin">
          <w:ffData>
            <w:name w:val="txtBxPreSmlMen2"/>
            <w:enabled/>
            <w:calcOnExit w:val="0"/>
            <w:textInput/>
          </w:ffData>
        </w:fldChar>
      </w:r>
      <w:bookmarkStart w:id="10" w:name="txtBxPreSmlMen2"/>
      <w:r w:rsidR="003361E1">
        <w:instrText xml:space="preserve"> FORMTEXT </w:instrText>
      </w:r>
      <w:r w:rsidR="003361E1">
        <w:fldChar w:fldCharType="separate"/>
      </w:r>
      <w:r w:rsidR="00827727">
        <w:t>CZK</w:t>
      </w:r>
      <w:r w:rsidR="003361E1">
        <w:fldChar w:fldCharType="end"/>
      </w:r>
      <w:bookmarkEnd w:id="10"/>
      <w:r w:rsidRPr="00B05B0D">
        <w:t xml:space="preserve">, kterému přiděluje číslo </w:t>
      </w:r>
      <w:r w:rsidR="00F147B1">
        <w:tab/>
      </w:r>
      <w:r w:rsidR="00F147B1">
        <w:tab/>
      </w:r>
      <w:r w:rsidR="003361E1" w:rsidRPr="00B05B0D">
        <w:t xml:space="preserve"> </w:t>
      </w:r>
      <w:r w:rsidRPr="00B05B0D">
        <w:t>(dále jen „</w:t>
      </w:r>
      <w:r w:rsidRPr="003361E1">
        <w:rPr>
          <w:b/>
        </w:rPr>
        <w:t>Účet</w:t>
      </w:r>
      <w:r w:rsidRPr="00B05B0D">
        <w:t>“)</w:t>
      </w:r>
      <w:bookmarkEnd w:id="8"/>
    </w:p>
    <w:p w:rsidR="00D94E55" w:rsidRPr="007723E1" w:rsidRDefault="00D94E55" w:rsidP="00D94E55">
      <w:pPr>
        <w:spacing w:before="180"/>
        <w:ind w:left="425"/>
      </w:pPr>
      <w:r w:rsidRPr="00D94E55">
        <w:t xml:space="preserve">Pro přeshraniční platební styk platí mezinárodní číslo Účtu (IBAN) </w:t>
      </w:r>
      <w:r w:rsidR="00F147B1">
        <w:rPr>
          <w:b/>
          <w:bCs/>
        </w:rPr>
        <w:tab/>
      </w:r>
      <w:r w:rsidR="00F147B1">
        <w:rPr>
          <w:b/>
          <w:bCs/>
        </w:rPr>
        <w:tab/>
      </w:r>
      <w:r w:rsidRPr="00D94E55">
        <w:t>.</w:t>
      </w:r>
    </w:p>
    <w:p w:rsidR="00E16E44" w:rsidRPr="007723E1" w:rsidRDefault="002C3E16" w:rsidP="007723E1">
      <w:pPr>
        <w:numPr>
          <w:ilvl w:val="0"/>
          <w:numId w:val="2"/>
        </w:numPr>
        <w:spacing w:before="180"/>
        <w:ind w:left="426" w:hanging="426"/>
      </w:pPr>
      <w:bookmarkStart w:id="11"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11"/>
    <w:p w:rsidR="00E16E44" w:rsidRDefault="00E16E44" w:rsidP="00A64F95">
      <w:pPr>
        <w:numPr>
          <w:ilvl w:val="0"/>
          <w:numId w:val="3"/>
        </w:numPr>
        <w:spacing w:before="180"/>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00F147B1">
        <w:rPr>
          <w:b/>
          <w:bCs/>
        </w:rPr>
        <w:tab/>
      </w:r>
      <w:r w:rsidR="00F147B1">
        <w:rPr>
          <w:b/>
          <w:bCs/>
        </w:rPr>
        <w:tab/>
      </w:r>
      <w:r w:rsidRPr="007723E1">
        <w:t xml:space="preserve"> ve prospěch účtu číslo </w:t>
      </w:r>
      <w:r w:rsidR="00F147B1">
        <w:rPr>
          <w:b/>
          <w:bCs/>
        </w:rPr>
        <w:tab/>
      </w:r>
      <w:r w:rsidR="00F147B1">
        <w:rPr>
          <w:b/>
          <w:bCs/>
        </w:rPr>
        <w:tab/>
      </w:r>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A64F95">
      <w:pPr>
        <w:numPr>
          <w:ilvl w:val="0"/>
          <w:numId w:val="3"/>
        </w:numPr>
        <w:spacing w:before="180"/>
        <w:rPr>
          <w:rFonts w:cs="Arial"/>
        </w:rPr>
      </w:pPr>
      <w:r>
        <w:rPr>
          <w:rFonts w:cs="Arial"/>
        </w:rPr>
        <w:t>Klient</w:t>
      </w:r>
      <w:r w:rsidR="003D246F" w:rsidRPr="003D246F">
        <w:rPr>
          <w:rFonts w:cs="Arial"/>
        </w:rPr>
        <w:t xml:space="preserve"> a Banka se dohodli, že ceny za bankovní služby spojené s vedením Účtu číslo </w:t>
      </w:r>
      <w:r w:rsidR="00F147B1">
        <w:rPr>
          <w:rFonts w:cs="Arial"/>
        </w:rPr>
        <w:tab/>
      </w:r>
      <w:r w:rsidR="00F147B1">
        <w:rPr>
          <w:rFonts w:cs="Arial"/>
        </w:rPr>
        <w:tab/>
      </w:r>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F147B1">
        <w:rPr>
          <w:rFonts w:cs="Arial"/>
        </w:rPr>
        <w:tab/>
      </w:r>
      <w:r w:rsidR="00F147B1">
        <w:rPr>
          <w:rFonts w:cs="Arial"/>
        </w:rPr>
        <w:tab/>
      </w:r>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0871" w:rsidRDefault="001E1BDC" w:rsidP="007723E1">
      <w:pPr>
        <w:numPr>
          <w:ilvl w:val="0"/>
          <w:numId w:val="22"/>
        </w:numPr>
        <w:spacing w:before="120" w:after="120"/>
        <w:ind w:left="425" w:hanging="425"/>
        <w:rPr>
          <w:rFonts w:cs="Arial"/>
          <w:szCs w:val="18"/>
        </w:rPr>
      </w:pPr>
      <w:r w:rsidRPr="00770871">
        <w:rPr>
          <w:rFonts w:cs="Arial"/>
          <w:szCs w:val="18"/>
        </w:rPr>
        <w:t>Klient</w:t>
      </w:r>
      <w:r w:rsidR="00CB78F0" w:rsidRPr="00770871">
        <w:rPr>
          <w:rFonts w:cs="Arial"/>
          <w:szCs w:val="18"/>
        </w:rPr>
        <w:t xml:space="preserve"> a Banka se dále dohodli:</w:t>
      </w:r>
    </w:p>
    <w:p w:rsidR="00CB78F0" w:rsidRPr="00770871" w:rsidRDefault="00CB78F0" w:rsidP="007723E1">
      <w:pPr>
        <w:spacing w:after="120"/>
        <w:ind w:left="851" w:hanging="425"/>
        <w:rPr>
          <w:rFonts w:cs="Arial"/>
          <w:szCs w:val="18"/>
        </w:rPr>
      </w:pPr>
      <w:r w:rsidRPr="00770871">
        <w:rPr>
          <w:rFonts w:cs="Arial"/>
          <w:szCs w:val="18"/>
        </w:rPr>
        <w:t>a)</w:t>
      </w:r>
      <w:r w:rsidRPr="00770871">
        <w:rPr>
          <w:rFonts w:cs="Arial"/>
          <w:szCs w:val="18"/>
        </w:rPr>
        <w:tab/>
        <w:t>na těchto podmínkách vyhotovování a způsobu předávání výpisů z Účtu:</w:t>
      </w:r>
    </w:p>
    <w:bookmarkStart w:id="12" w:name="vypisove_radyA"/>
    <w:bookmarkStart w:id="13" w:name="vypisove_radyAZ"/>
    <w:p w:rsidR="00CB78F0" w:rsidRPr="00770871" w:rsidRDefault="00CB78F0" w:rsidP="007723E1">
      <w:pPr>
        <w:pStyle w:val="slovanseznam4"/>
        <w:numPr>
          <w:ilvl w:val="0"/>
          <w:numId w:val="0"/>
        </w:numPr>
        <w:ind w:left="851"/>
        <w:rPr>
          <w:rFonts w:cs="Arial"/>
          <w:szCs w:val="18"/>
        </w:rPr>
      </w:pPr>
      <w:r w:rsidRPr="00770871">
        <w:rPr>
          <w:rFonts w:cs="Arial"/>
          <w:szCs w:val="18"/>
        </w:rPr>
        <w:fldChar w:fldCharType="begin">
          <w:ffData>
            <w:name w:val="vypisove_radyA"/>
            <w:enabled/>
            <w:calcOnExit w:val="0"/>
            <w:textInput>
              <w:default w:val="$vypisove_radyA"/>
            </w:textInput>
          </w:ffData>
        </w:fldChar>
      </w:r>
      <w:r w:rsidRPr="00770871">
        <w:rPr>
          <w:rFonts w:cs="Arial"/>
          <w:szCs w:val="18"/>
        </w:rPr>
        <w:instrText xml:space="preserve"> FORMTEXT </w:instrText>
      </w:r>
      <w:r w:rsidRPr="00770871">
        <w:rPr>
          <w:rFonts w:cs="Arial"/>
          <w:szCs w:val="18"/>
        </w:rPr>
      </w:r>
      <w:r w:rsidRPr="00770871">
        <w:rPr>
          <w:rFonts w:cs="Arial"/>
          <w:szCs w:val="18"/>
        </w:rPr>
        <w:fldChar w:fldCharType="separate"/>
      </w:r>
      <w:r w:rsidR="00B7180E">
        <w:rPr>
          <w:rFonts w:cs="Arial"/>
          <w:noProof/>
          <w:szCs w:val="18"/>
        </w:rPr>
        <w:t>Výpisová řada A</w:t>
      </w:r>
      <w:r w:rsidR="00B7180E">
        <w:rPr>
          <w:rFonts w:cs="Arial"/>
          <w:noProof/>
          <w:szCs w:val="18"/>
        </w:rPr>
        <w:cr/>
        <w:t xml:space="preserve">  forma výpisů: </w:t>
      </w:r>
      <w:r w:rsidR="00A64F95">
        <w:rPr>
          <w:rFonts w:cs="Arial"/>
          <w:noProof/>
          <w:szCs w:val="18"/>
        </w:rPr>
        <w:t>elektronicky</w:t>
      </w:r>
      <w:r w:rsidR="00B7180E">
        <w:rPr>
          <w:rFonts w:cs="Arial"/>
          <w:noProof/>
          <w:szCs w:val="18"/>
        </w:rPr>
        <w:cr/>
        <w:t xml:space="preserve">  způsob předávání výpisů: </w:t>
      </w:r>
      <w:r w:rsidR="00A64F95">
        <w:rPr>
          <w:rFonts w:cs="Arial"/>
          <w:noProof/>
          <w:szCs w:val="18"/>
        </w:rPr>
        <w:t>měsíčně</w:t>
      </w:r>
      <w:r w:rsidR="00B7180E">
        <w:rPr>
          <w:rFonts w:cs="Arial"/>
          <w:noProof/>
          <w:szCs w:val="18"/>
        </w:rPr>
        <w:cr/>
        <w:t xml:space="preserve">  jazyková verze: český jazyk</w:t>
      </w:r>
      <w:r w:rsidRPr="00770871">
        <w:rPr>
          <w:rFonts w:cs="Arial"/>
          <w:szCs w:val="18"/>
        </w:rPr>
        <w:fldChar w:fldCharType="end"/>
      </w:r>
      <w:bookmarkEnd w:id="12"/>
    </w:p>
    <w:bookmarkEnd w:id="13"/>
    <w:p w:rsidR="00CB78F0" w:rsidRPr="00770871" w:rsidRDefault="00CB78F0" w:rsidP="007723E1">
      <w:pPr>
        <w:spacing w:before="120"/>
        <w:ind w:left="851" w:hanging="425"/>
        <w:rPr>
          <w:szCs w:val="18"/>
        </w:rPr>
      </w:pPr>
      <w:r w:rsidRPr="00770871">
        <w:rPr>
          <w:szCs w:val="18"/>
        </w:rPr>
        <w:t>b)</w:t>
      </w:r>
      <w:r w:rsidRPr="00770871">
        <w:rPr>
          <w:szCs w:val="18"/>
        </w:rPr>
        <w:tab/>
      </w:r>
      <w:r w:rsidR="00DD61EA" w:rsidRPr="00770871">
        <w:rPr>
          <w:szCs w:val="18"/>
        </w:rPr>
        <w:t>na těchto podmínkách poskytnutí tištěné informace o odmítnutí provedení platebního příkazu a způsobu doručení této informace</w:t>
      </w:r>
      <w:r w:rsidRPr="00770871">
        <w:rPr>
          <w:szCs w:val="18"/>
        </w:rPr>
        <w:t>:</w:t>
      </w:r>
    </w:p>
    <w:bookmarkStart w:id="14" w:name="Oznam"/>
    <w:p w:rsidR="00CB78F0" w:rsidRPr="00770871" w:rsidRDefault="00DD61EA" w:rsidP="007723E1">
      <w:pPr>
        <w:spacing w:before="120"/>
        <w:ind w:left="851"/>
        <w:rPr>
          <w:szCs w:val="18"/>
        </w:rPr>
      </w:pPr>
      <w:r w:rsidRPr="00770871">
        <w:rPr>
          <w:szCs w:val="18"/>
        </w:rPr>
        <w:lastRenderedPageBreak/>
        <w:fldChar w:fldCharType="begin">
          <w:ffData>
            <w:name w:val="Oznam"/>
            <w:enabled/>
            <w:calcOnExit w:val="0"/>
            <w:textInput>
              <w:default w:val="$oznam_vypis"/>
            </w:textInput>
          </w:ffData>
        </w:fldChar>
      </w:r>
      <w:r w:rsidRPr="00770871">
        <w:rPr>
          <w:szCs w:val="18"/>
        </w:rPr>
        <w:instrText xml:space="preserve"> FORMTEXT </w:instrText>
      </w:r>
      <w:r w:rsidRPr="00770871">
        <w:rPr>
          <w:szCs w:val="18"/>
        </w:rPr>
      </w:r>
      <w:r w:rsidRPr="00770871">
        <w:rPr>
          <w:szCs w:val="18"/>
        </w:rPr>
        <w:fldChar w:fldCharType="separate"/>
      </w:r>
      <w:r w:rsidR="00B7180E">
        <w:rPr>
          <w:noProof/>
          <w:szCs w:val="18"/>
        </w:rPr>
        <w:t>pravidlo pro vyhotovování informace: vyhotovovat</w:t>
      </w:r>
      <w:r w:rsidR="00B7180E">
        <w:rPr>
          <w:noProof/>
          <w:szCs w:val="18"/>
        </w:rPr>
        <w:cr/>
        <w:t>způsob předávání informace:</w:t>
      </w:r>
      <w:r w:rsidR="00B7180E">
        <w:rPr>
          <w:noProof/>
          <w:szCs w:val="18"/>
        </w:rPr>
        <w:cr/>
        <w:t>poštou na adresu: Pedagogicko-psychologická poradna Středočeského kraje, Kolín, Jaselská 826, Jaselská 826, 280 02 Kolín, Česká republika</w:t>
      </w:r>
      <w:r w:rsidRPr="00770871">
        <w:rPr>
          <w:szCs w:val="18"/>
        </w:rPr>
        <w:fldChar w:fldCharType="end"/>
      </w:r>
      <w:bookmarkEnd w:id="14"/>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B7180E">
        <w:rPr>
          <w:noProof/>
          <w:szCs w:val="18"/>
        </w:rPr>
        <w:t>Pedagogicko-psychologická poradna Středočeského kraje, Kolín, Jaselská 826, Jaselská 826, 280 02 Kolín, Česká republika</w:t>
      </w:r>
      <w:r w:rsidRPr="007723E1">
        <w:rPr>
          <w:szCs w:val="18"/>
        </w:rPr>
        <w:fldChar w:fldCharType="end"/>
      </w:r>
    </w:p>
    <w:p w:rsidR="00AF392E" w:rsidRPr="007723E1" w:rsidRDefault="00CB78F0" w:rsidP="009924E3">
      <w:pPr>
        <w:spacing w:before="120"/>
        <w:ind w:left="851" w:hanging="425"/>
      </w:pPr>
      <w:r w:rsidRPr="007723E1">
        <w:rPr>
          <w:szCs w:val="18"/>
          <w:lang w:val="sk-SK"/>
        </w:rPr>
        <w:t>d)</w:t>
      </w:r>
      <w:r w:rsidRPr="007723E1">
        <w:rPr>
          <w:szCs w:val="18"/>
          <w:lang w:val="sk-SK"/>
        </w:rPr>
        <w:tab/>
      </w:r>
      <w:r w:rsidR="00AF392E"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5"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5"/>
    <w:p w:rsidR="00F87890" w:rsidRDefault="00F87890" w:rsidP="00F87890">
      <w:pPr>
        <w:keepNext/>
        <w:spacing w:before="120" w:after="12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D7190E" w:rsidRPr="00283012" w:rsidTr="00F16173">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5"/>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16" w:name="obec1"/>
            <w:r>
              <w:rPr>
                <w:rFonts w:cs="Arial"/>
                <w:bCs/>
                <w:szCs w:val="18"/>
              </w:rPr>
              <w:instrText xml:space="preserve"> FORMTEXT </w:instrText>
            </w:r>
            <w:r>
              <w:rPr>
                <w:rFonts w:cs="Arial"/>
                <w:bCs/>
                <w:szCs w:val="18"/>
              </w:rPr>
            </w:r>
            <w:r>
              <w:rPr>
                <w:rFonts w:cs="Arial"/>
                <w:bCs/>
                <w:szCs w:val="18"/>
              </w:rPr>
              <w:fldChar w:fldCharType="separate"/>
            </w:r>
            <w:r w:rsidR="001F5340">
              <w:rPr>
                <w:rFonts w:cs="Arial"/>
                <w:bCs/>
                <w:szCs w:val="18"/>
              </w:rPr>
              <w:t>Praze 5</w:t>
            </w:r>
            <w:r>
              <w:rPr>
                <w:rFonts w:cs="Arial"/>
                <w:bCs/>
                <w:szCs w:val="18"/>
              </w:rPr>
              <w:fldChar w:fldCharType="end"/>
            </w:r>
            <w:bookmarkEnd w:id="16"/>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B71CE4">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17" w:name="T_DatB"/>
            <w:r>
              <w:rPr>
                <w:rFonts w:cs="Arial"/>
                <w:bCs/>
                <w:szCs w:val="18"/>
              </w:rPr>
              <w:instrText xml:space="preserve"> FORMTEXT </w:instrText>
            </w:r>
            <w:r>
              <w:rPr>
                <w:rFonts w:cs="Arial"/>
                <w:bCs/>
                <w:szCs w:val="18"/>
              </w:rPr>
            </w:r>
            <w:r>
              <w:rPr>
                <w:rFonts w:cs="Arial"/>
                <w:bCs/>
                <w:szCs w:val="18"/>
              </w:rPr>
              <w:fldChar w:fldCharType="separate"/>
            </w:r>
            <w:r w:rsidR="00B7180E">
              <w:rPr>
                <w:rFonts w:cs="Arial"/>
                <w:bCs/>
                <w:noProof/>
                <w:szCs w:val="18"/>
              </w:rPr>
              <w:t>17.07.2019</w:t>
            </w:r>
            <w:r>
              <w:rPr>
                <w:rFonts w:cs="Arial"/>
                <w:bCs/>
                <w:szCs w:val="18"/>
              </w:rPr>
              <w:fldChar w:fldCharType="end"/>
            </w:r>
            <w:bookmarkEnd w:id="17"/>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ind w:right="-69"/>
            </w:pPr>
            <w:bookmarkStart w:id="18" w:name="Z_optBtnPodDva" w:colFirst="2" w:colLast="4"/>
            <w:r w:rsidRPr="005B10DA">
              <w:t>podpis:</w:t>
            </w:r>
          </w:p>
        </w:tc>
        <w:tc>
          <w:tcPr>
            <w:tcW w:w="4427" w:type="dxa"/>
            <w:gridSpan w:val="2"/>
            <w:tcBorders>
              <w:top w:val="nil"/>
              <w:left w:val="nil"/>
              <w:bottom w:val="dotted" w:sz="4" w:space="0" w:color="auto"/>
              <w:right w:val="nil"/>
            </w:tcBorders>
          </w:tcPr>
          <w:p w:rsidR="00F16173" w:rsidRPr="005B10DA" w:rsidRDefault="00F16173" w:rsidP="009B7248">
            <w:pPr>
              <w:keepNext/>
              <w:keepLines/>
              <w:spacing w:before="60"/>
            </w:pPr>
          </w:p>
        </w:tc>
        <w:tc>
          <w:tcPr>
            <w:tcW w:w="818" w:type="dxa"/>
            <w:tcBorders>
              <w:top w:val="nil"/>
              <w:left w:val="nil"/>
              <w:bottom w:val="nil"/>
              <w:right w:val="nil"/>
            </w:tcBorders>
          </w:tcPr>
          <w:p w:rsidR="00F16173" w:rsidRPr="005B10DA" w:rsidRDefault="00F16173" w:rsidP="009B7248">
            <w:pPr>
              <w:keepNext/>
              <w:keepLines/>
              <w:spacing w:before="60"/>
            </w:pPr>
            <w:r w:rsidRPr="005B10DA">
              <w:t>podpis:</w:t>
            </w:r>
          </w:p>
        </w:tc>
        <w:tc>
          <w:tcPr>
            <w:tcW w:w="3682" w:type="dxa"/>
            <w:gridSpan w:val="3"/>
            <w:tcBorders>
              <w:top w:val="nil"/>
              <w:left w:val="nil"/>
              <w:bottom w:val="dotted" w:sz="4" w:space="0" w:color="auto"/>
              <w:right w:val="nil"/>
            </w:tcBorders>
          </w:tcPr>
          <w:p w:rsidR="00F16173" w:rsidRPr="005B10DA" w:rsidRDefault="00F16173" w:rsidP="009B7248">
            <w:pPr>
              <w:keepNext/>
              <w:keepLines/>
              <w:spacing w:before="60"/>
            </w:pPr>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jc w:val="center"/>
            </w:pPr>
          </w:p>
        </w:tc>
        <w:tc>
          <w:tcPr>
            <w:tcW w:w="4268" w:type="dxa"/>
            <w:tcBorders>
              <w:top w:val="nil"/>
              <w:left w:val="nil"/>
              <w:bottom w:val="nil"/>
              <w:right w:val="nil"/>
            </w:tcBorders>
            <w:vAlign w:val="bottom"/>
          </w:tcPr>
          <w:p w:rsidR="00F16173" w:rsidRPr="005B10DA" w:rsidRDefault="00F16173" w:rsidP="009B7248">
            <w:pPr>
              <w:keepNext/>
              <w:keepLines/>
              <w:spacing w:before="60"/>
              <w:jc w:val="center"/>
            </w:pPr>
          </w:p>
        </w:tc>
        <w:tc>
          <w:tcPr>
            <w:tcW w:w="159" w:type="dxa"/>
            <w:tcBorders>
              <w:top w:val="nil"/>
              <w:left w:val="nil"/>
              <w:bottom w:val="nil"/>
              <w:right w:val="nil"/>
            </w:tcBorders>
          </w:tcPr>
          <w:p w:rsidR="00F16173" w:rsidRPr="005B10DA" w:rsidRDefault="00F16173" w:rsidP="009B7248">
            <w:pPr>
              <w:keepNext/>
              <w:keepLines/>
              <w:spacing w:before="60"/>
            </w:pPr>
          </w:p>
        </w:tc>
        <w:tc>
          <w:tcPr>
            <w:tcW w:w="818" w:type="dxa"/>
            <w:tcBorders>
              <w:top w:val="nil"/>
              <w:left w:val="nil"/>
              <w:right w:val="nil"/>
            </w:tcBorders>
            <w:shd w:val="clear" w:color="auto" w:fill="auto"/>
          </w:tcPr>
          <w:p w:rsidR="00F16173" w:rsidRPr="005B10DA" w:rsidRDefault="00F16173" w:rsidP="009B7248">
            <w:pPr>
              <w:keepNext/>
              <w:keepLines/>
              <w:spacing w:before="60"/>
              <w:jc w:val="center"/>
            </w:pPr>
          </w:p>
        </w:tc>
        <w:tc>
          <w:tcPr>
            <w:tcW w:w="3682" w:type="dxa"/>
            <w:gridSpan w:val="3"/>
            <w:tcBorders>
              <w:top w:val="nil"/>
              <w:left w:val="nil"/>
              <w:right w:val="nil"/>
            </w:tcBorders>
            <w:shd w:val="clear" w:color="auto" w:fill="auto"/>
            <w:vAlign w:val="bottom"/>
          </w:tcPr>
          <w:p w:rsidR="00F16173" w:rsidRPr="005B10DA" w:rsidRDefault="00F16173" w:rsidP="009B7248">
            <w:pPr>
              <w:keepNext/>
              <w:keepLines/>
              <w:spacing w:before="60"/>
              <w:jc w:val="center"/>
            </w:pPr>
            <w:r>
              <w:fldChar w:fldCharType="begin">
                <w:ffData>
                  <w:name w:val="txtBxPr2Jme"/>
                  <w:enabled/>
                  <w:calcOnExit w:val="0"/>
                  <w:textInput/>
                </w:ffData>
              </w:fldChar>
            </w:r>
            <w:bookmarkStart w:id="19" w:name="txtBxPr2Jme"/>
            <w:r>
              <w:instrText xml:space="preserve"> FORMTEXT </w:instrText>
            </w:r>
            <w:r>
              <w:fldChar w:fldCharType="separate"/>
            </w:r>
            <w:r w:rsidR="001F5340">
              <w:t> </w:t>
            </w:r>
            <w:r w:rsidR="001F5340">
              <w:t> </w:t>
            </w:r>
            <w:r w:rsidR="001F5340">
              <w:t> </w:t>
            </w:r>
            <w:r w:rsidR="001F5340">
              <w:t> </w:t>
            </w:r>
            <w:r w:rsidR="001F5340">
              <w:t> </w:t>
            </w:r>
            <w:r>
              <w:fldChar w:fldCharType="end"/>
            </w:r>
            <w:bookmarkEnd w:id="19"/>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jc w:val="center"/>
            </w:pPr>
          </w:p>
        </w:tc>
        <w:tc>
          <w:tcPr>
            <w:tcW w:w="4268" w:type="dxa"/>
            <w:tcBorders>
              <w:top w:val="nil"/>
              <w:left w:val="nil"/>
              <w:bottom w:val="nil"/>
              <w:right w:val="nil"/>
            </w:tcBorders>
            <w:vAlign w:val="bottom"/>
          </w:tcPr>
          <w:p w:rsidR="00F16173" w:rsidRPr="005B10DA" w:rsidRDefault="00F16173" w:rsidP="009B7248">
            <w:pPr>
              <w:keepNext/>
              <w:keepLines/>
              <w:spacing w:before="60"/>
              <w:jc w:val="center"/>
            </w:pPr>
          </w:p>
        </w:tc>
        <w:tc>
          <w:tcPr>
            <w:tcW w:w="159" w:type="dxa"/>
            <w:tcBorders>
              <w:top w:val="nil"/>
              <w:left w:val="nil"/>
              <w:bottom w:val="nil"/>
              <w:right w:val="nil"/>
            </w:tcBorders>
          </w:tcPr>
          <w:p w:rsidR="00F16173" w:rsidRPr="005B10DA" w:rsidRDefault="00F16173" w:rsidP="009B7248">
            <w:pPr>
              <w:keepNext/>
              <w:keepLines/>
              <w:spacing w:before="60"/>
            </w:pPr>
          </w:p>
        </w:tc>
        <w:tc>
          <w:tcPr>
            <w:tcW w:w="818" w:type="dxa"/>
            <w:tcBorders>
              <w:left w:val="nil"/>
              <w:right w:val="nil"/>
            </w:tcBorders>
            <w:shd w:val="clear" w:color="auto" w:fill="auto"/>
          </w:tcPr>
          <w:p w:rsidR="00F16173" w:rsidRPr="005B10DA" w:rsidRDefault="00F16173" w:rsidP="009B7248">
            <w:pPr>
              <w:keepNext/>
              <w:keepLines/>
              <w:jc w:val="center"/>
            </w:pPr>
          </w:p>
        </w:tc>
        <w:tc>
          <w:tcPr>
            <w:tcW w:w="3682" w:type="dxa"/>
            <w:gridSpan w:val="3"/>
            <w:tcBorders>
              <w:left w:val="nil"/>
              <w:right w:val="nil"/>
            </w:tcBorders>
            <w:shd w:val="clear" w:color="auto" w:fill="auto"/>
            <w:vAlign w:val="bottom"/>
          </w:tcPr>
          <w:p w:rsidR="00F16173" w:rsidRPr="005B10DA" w:rsidRDefault="00F16173" w:rsidP="009B7248">
            <w:pPr>
              <w:keepNext/>
              <w:keepLines/>
              <w:spacing w:before="60"/>
              <w:jc w:val="center"/>
            </w:pPr>
            <w:r>
              <w:fldChar w:fldCharType="begin">
                <w:ffData>
                  <w:name w:val="txtBxPr2Fun"/>
                  <w:enabled/>
                  <w:calcOnExit w:val="0"/>
                  <w:textInput/>
                </w:ffData>
              </w:fldChar>
            </w:r>
            <w:bookmarkStart w:id="20" w:name="txtBxPr2Fun"/>
            <w:r>
              <w:instrText xml:space="preserve"> FORMTEXT </w:instrText>
            </w:r>
            <w:r>
              <w:fldChar w:fldCharType="separate"/>
            </w:r>
            <w:r w:rsidR="001F5340">
              <w:t> </w:t>
            </w:r>
            <w:r w:rsidR="001F5340">
              <w:t> </w:t>
            </w:r>
            <w:r w:rsidR="001F5340">
              <w:t> </w:t>
            </w:r>
            <w:r w:rsidR="001F5340">
              <w:t> </w:t>
            </w:r>
            <w:r w:rsidR="001F5340">
              <w:t> </w:t>
            </w:r>
            <w:r>
              <w:fldChar w:fldCharType="end"/>
            </w:r>
            <w:bookmarkEnd w:id="20"/>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jc w:val="center"/>
            </w:pPr>
          </w:p>
        </w:tc>
        <w:tc>
          <w:tcPr>
            <w:tcW w:w="4268" w:type="dxa"/>
            <w:tcBorders>
              <w:top w:val="nil"/>
              <w:left w:val="nil"/>
              <w:bottom w:val="nil"/>
              <w:right w:val="nil"/>
            </w:tcBorders>
            <w:vAlign w:val="bottom"/>
          </w:tcPr>
          <w:p w:rsidR="00F16173" w:rsidRPr="005B10DA" w:rsidRDefault="00F16173" w:rsidP="009B7248">
            <w:pPr>
              <w:keepNext/>
              <w:keepLines/>
              <w:spacing w:before="60"/>
              <w:jc w:val="center"/>
            </w:pPr>
            <w:r>
              <w:fldChar w:fldCharType="begin">
                <w:ffData>
                  <w:name w:val="txtBxPr1Org"/>
                  <w:enabled/>
                  <w:calcOnExit w:val="0"/>
                  <w:textInput/>
                </w:ffData>
              </w:fldChar>
            </w:r>
            <w:bookmarkStart w:id="21" w:name="txtBxPr1Org"/>
            <w:r>
              <w:instrText xml:space="preserve"> FORMTEXT </w:instrText>
            </w:r>
            <w:r>
              <w:fldChar w:fldCharType="separate"/>
            </w:r>
            <w:r w:rsidR="001F5340">
              <w:t> </w:t>
            </w:r>
            <w:r w:rsidR="001F5340">
              <w:t> </w:t>
            </w:r>
            <w:r w:rsidR="001F5340">
              <w:t> </w:t>
            </w:r>
            <w:r w:rsidR="001F5340">
              <w:t> </w:t>
            </w:r>
            <w:r w:rsidR="001F5340">
              <w:t> </w:t>
            </w:r>
            <w:r>
              <w:fldChar w:fldCharType="end"/>
            </w:r>
            <w:bookmarkEnd w:id="21"/>
          </w:p>
        </w:tc>
        <w:tc>
          <w:tcPr>
            <w:tcW w:w="159" w:type="dxa"/>
            <w:tcBorders>
              <w:top w:val="nil"/>
              <w:left w:val="nil"/>
              <w:bottom w:val="nil"/>
              <w:right w:val="nil"/>
            </w:tcBorders>
          </w:tcPr>
          <w:p w:rsidR="00F16173" w:rsidRPr="005B10DA" w:rsidRDefault="00F16173" w:rsidP="009B7248">
            <w:pPr>
              <w:keepNext/>
              <w:keepLines/>
              <w:spacing w:before="60"/>
            </w:pPr>
          </w:p>
        </w:tc>
        <w:tc>
          <w:tcPr>
            <w:tcW w:w="818" w:type="dxa"/>
            <w:tcBorders>
              <w:left w:val="nil"/>
              <w:right w:val="nil"/>
            </w:tcBorders>
            <w:shd w:val="clear" w:color="auto" w:fill="auto"/>
          </w:tcPr>
          <w:p w:rsidR="00F16173" w:rsidRPr="005B10DA" w:rsidRDefault="00F16173" w:rsidP="009B7248">
            <w:pPr>
              <w:keepNext/>
              <w:keepLines/>
              <w:jc w:val="center"/>
            </w:pPr>
          </w:p>
        </w:tc>
        <w:tc>
          <w:tcPr>
            <w:tcW w:w="3682" w:type="dxa"/>
            <w:gridSpan w:val="3"/>
            <w:tcBorders>
              <w:left w:val="nil"/>
              <w:right w:val="nil"/>
            </w:tcBorders>
            <w:shd w:val="clear" w:color="auto" w:fill="auto"/>
            <w:vAlign w:val="bottom"/>
          </w:tcPr>
          <w:p w:rsidR="00F16173" w:rsidRPr="005B10DA" w:rsidRDefault="00F16173" w:rsidP="009B7248">
            <w:pPr>
              <w:keepNext/>
              <w:keepLines/>
              <w:jc w:val="center"/>
            </w:pPr>
            <w:r>
              <w:fldChar w:fldCharType="begin">
                <w:ffData>
                  <w:name w:val="txtBxPr2Org"/>
                  <w:enabled/>
                  <w:calcOnExit w:val="0"/>
                  <w:textInput/>
                </w:ffData>
              </w:fldChar>
            </w:r>
            <w:bookmarkStart w:id="22" w:name="txtBxPr2Org"/>
            <w:r>
              <w:instrText xml:space="preserve"> FORMTEXT </w:instrText>
            </w:r>
            <w:r>
              <w:fldChar w:fldCharType="separate"/>
            </w:r>
            <w:r w:rsidR="001F5340">
              <w:t> </w:t>
            </w:r>
            <w:r w:rsidR="001F5340">
              <w:t> </w:t>
            </w:r>
            <w:r w:rsidR="001F5340">
              <w:t> </w:t>
            </w:r>
            <w:r w:rsidR="001F5340">
              <w:t> </w:t>
            </w:r>
            <w:r w:rsidR="001F5340">
              <w:t> </w:t>
            </w:r>
            <w:r>
              <w:fldChar w:fldCharType="end"/>
            </w:r>
            <w:bookmarkEnd w:id="22"/>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jc w:val="center"/>
            </w:pPr>
          </w:p>
        </w:tc>
        <w:tc>
          <w:tcPr>
            <w:tcW w:w="4268" w:type="dxa"/>
            <w:tcBorders>
              <w:top w:val="nil"/>
              <w:left w:val="nil"/>
              <w:bottom w:val="nil"/>
              <w:right w:val="nil"/>
            </w:tcBorders>
          </w:tcPr>
          <w:p w:rsidR="00F16173" w:rsidRPr="005B10DA" w:rsidRDefault="00F16173" w:rsidP="009B7248">
            <w:pPr>
              <w:keepNext/>
              <w:keepLines/>
              <w:jc w:val="center"/>
            </w:pPr>
            <w:r w:rsidRPr="005B10DA">
              <w:t>titul, jméno, příjmení, funkce, org. složka</w:t>
            </w:r>
          </w:p>
        </w:tc>
        <w:tc>
          <w:tcPr>
            <w:tcW w:w="159" w:type="dxa"/>
            <w:tcBorders>
              <w:top w:val="nil"/>
              <w:left w:val="nil"/>
              <w:bottom w:val="nil"/>
              <w:right w:val="nil"/>
            </w:tcBorders>
          </w:tcPr>
          <w:p w:rsidR="00F16173" w:rsidRPr="005B10DA" w:rsidRDefault="00F16173" w:rsidP="009B7248">
            <w:pPr>
              <w:keepNext/>
              <w:keepLines/>
            </w:pPr>
          </w:p>
        </w:tc>
        <w:tc>
          <w:tcPr>
            <w:tcW w:w="818" w:type="dxa"/>
            <w:tcBorders>
              <w:left w:val="nil"/>
              <w:bottom w:val="nil"/>
              <w:right w:val="nil"/>
            </w:tcBorders>
            <w:shd w:val="clear" w:color="auto" w:fill="auto"/>
          </w:tcPr>
          <w:p w:rsidR="00F16173" w:rsidRPr="005B10DA" w:rsidRDefault="00F16173" w:rsidP="009B7248">
            <w:pPr>
              <w:keepNext/>
              <w:keepLines/>
              <w:jc w:val="center"/>
            </w:pPr>
          </w:p>
        </w:tc>
        <w:tc>
          <w:tcPr>
            <w:tcW w:w="3682" w:type="dxa"/>
            <w:gridSpan w:val="3"/>
            <w:tcBorders>
              <w:left w:val="nil"/>
              <w:bottom w:val="nil"/>
              <w:right w:val="nil"/>
            </w:tcBorders>
            <w:shd w:val="clear" w:color="auto" w:fill="auto"/>
          </w:tcPr>
          <w:p w:rsidR="00F16173" w:rsidRPr="005B10DA" w:rsidRDefault="00F16173" w:rsidP="009B7248">
            <w:pPr>
              <w:keepNext/>
              <w:keepLines/>
              <w:jc w:val="center"/>
            </w:pPr>
            <w:r w:rsidRPr="005B10DA">
              <w:t>titul, jméno, příjmení, funkce, org. složka</w:t>
            </w:r>
          </w:p>
        </w:tc>
      </w:tr>
      <w:bookmarkEnd w:id="18"/>
    </w:tbl>
    <w:p w:rsidR="00F16173" w:rsidRDefault="00F16173" w:rsidP="00877138">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A01D23" w:rsidRPr="00283012" w:rsidTr="009B7248">
        <w:tc>
          <w:tcPr>
            <w:tcW w:w="6772" w:type="dxa"/>
          </w:tcPr>
          <w:p w:rsidR="00A01D23" w:rsidRPr="00283012" w:rsidRDefault="00A01D23" w:rsidP="009B7248">
            <w:pPr>
              <w:keepNext/>
              <w:widowControl w:val="0"/>
              <w:tabs>
                <w:tab w:val="left" w:pos="2055"/>
              </w:tabs>
              <w:suppressAutoHyphens/>
              <w:rPr>
                <w:rFonts w:cs="Arial"/>
                <w:szCs w:val="18"/>
              </w:rPr>
            </w:pPr>
            <w:bookmarkStart w:id="23" w:name="bezZastoupeni"/>
            <w:r>
              <w:rPr>
                <w:rFonts w:cs="Arial"/>
                <w:b/>
                <w:bCs/>
                <w:szCs w:val="18"/>
              </w:rPr>
              <w:t>Klient</w:t>
            </w:r>
            <w:r w:rsidR="00F44160">
              <w:rPr>
                <w:rFonts w:cs="Arial"/>
                <w:b/>
                <w:bCs/>
                <w:szCs w:val="18"/>
              </w:rPr>
              <w:t xml:space="preserve">: </w:t>
            </w:r>
            <w:r w:rsidR="00F44160" w:rsidRPr="007723E1">
              <w:rPr>
                <w:b/>
              </w:rPr>
              <w:fldChar w:fldCharType="begin">
                <w:ffData>
                  <w:name w:val="Nazev"/>
                  <w:enabled/>
                  <w:calcOnExit w:val="0"/>
                  <w:textInput>
                    <w:default w:val="$klnt_priezv"/>
                  </w:textInput>
                </w:ffData>
              </w:fldChar>
            </w:r>
            <w:r w:rsidR="00F44160" w:rsidRPr="007723E1">
              <w:rPr>
                <w:b/>
              </w:rPr>
              <w:instrText xml:space="preserve"> FORMTEXT </w:instrText>
            </w:r>
            <w:r w:rsidR="00F44160" w:rsidRPr="007723E1">
              <w:rPr>
                <w:b/>
              </w:rPr>
            </w:r>
            <w:r w:rsidR="00F44160" w:rsidRPr="007723E1">
              <w:rPr>
                <w:b/>
              </w:rPr>
              <w:fldChar w:fldCharType="separate"/>
            </w:r>
            <w:r w:rsidR="00B7180E">
              <w:rPr>
                <w:b/>
                <w:noProof/>
              </w:rPr>
              <w:t>Pedagogicko-psychologická poradna Středočeského kraje, Kolín, Jaselská 826</w:t>
            </w:r>
            <w:r w:rsidR="00F44160" w:rsidRPr="007723E1">
              <w:rPr>
                <w:b/>
              </w:rPr>
              <w:fldChar w:fldCharType="end"/>
            </w:r>
          </w:p>
        </w:tc>
        <w:tc>
          <w:tcPr>
            <w:tcW w:w="2933" w:type="dxa"/>
          </w:tcPr>
          <w:p w:rsidR="00A01D23" w:rsidRPr="00283012" w:rsidRDefault="00A01D23" w:rsidP="009B7248">
            <w:pPr>
              <w:keepNext/>
              <w:widowControl w:val="0"/>
              <w:suppressAutoHyphens/>
              <w:rPr>
                <w:rFonts w:cs="Arial"/>
                <w:szCs w:val="18"/>
              </w:rPr>
            </w:pPr>
          </w:p>
        </w:tc>
      </w:tr>
    </w:tbl>
    <w:p w:rsidR="00F44160" w:rsidRDefault="00F44160" w:rsidP="00B71CE4">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F44160" w:rsidRPr="005B10DA" w:rsidTr="009738F6">
        <w:tc>
          <w:tcPr>
            <w:tcW w:w="5205" w:type="dxa"/>
            <w:gridSpan w:val="3"/>
            <w:tcBorders>
              <w:top w:val="nil"/>
              <w:left w:val="nil"/>
              <w:bottom w:val="nil"/>
              <w:right w:val="nil"/>
            </w:tcBorders>
          </w:tcPr>
          <w:p w:rsidR="00F44160" w:rsidRPr="005B10DA" w:rsidRDefault="00F44160" w:rsidP="000E5D07">
            <w:pPr>
              <w:keepNext/>
              <w:keepLines/>
              <w:spacing w:before="60"/>
            </w:pPr>
            <w:r>
              <w:t>za klienta</w:t>
            </w: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right w:val="nil"/>
            </w:tcBorders>
          </w:tcPr>
          <w:p w:rsidR="00F44160" w:rsidRPr="005B10DA" w:rsidRDefault="00F44160" w:rsidP="000E5D07">
            <w:pPr>
              <w:keepNext/>
              <w:keepLines/>
              <w:spacing w:before="60"/>
            </w:pPr>
          </w:p>
        </w:tc>
      </w:tr>
      <w:tr w:rsidR="00F44160" w:rsidRPr="005B10DA" w:rsidTr="009738F6">
        <w:tc>
          <w:tcPr>
            <w:tcW w:w="778" w:type="dxa"/>
            <w:tcBorders>
              <w:top w:val="nil"/>
              <w:left w:val="nil"/>
              <w:bottom w:val="nil"/>
              <w:right w:val="nil"/>
            </w:tcBorders>
          </w:tcPr>
          <w:p w:rsidR="00F44160" w:rsidRPr="005B10DA" w:rsidRDefault="00F44160" w:rsidP="000E5D07">
            <w:pPr>
              <w:keepNext/>
              <w:keepLines/>
              <w:spacing w:before="60"/>
              <w:ind w:right="-69"/>
            </w:pPr>
          </w:p>
        </w:tc>
        <w:tc>
          <w:tcPr>
            <w:tcW w:w="4427" w:type="dxa"/>
            <w:gridSpan w:val="2"/>
            <w:tcBorders>
              <w:top w:val="nil"/>
              <w:left w:val="nil"/>
              <w:right w:val="nil"/>
            </w:tcBorders>
          </w:tcPr>
          <w:p w:rsidR="00F44160" w:rsidRPr="005B10DA" w:rsidRDefault="00F44160" w:rsidP="000E5D07">
            <w:pPr>
              <w:keepNext/>
              <w:keepLines/>
              <w:spacing w:before="60"/>
            </w:pP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right w:val="nil"/>
            </w:tcBorders>
          </w:tcPr>
          <w:p w:rsidR="00F44160" w:rsidRPr="005B10DA" w:rsidRDefault="00F44160" w:rsidP="000E5D07">
            <w:pPr>
              <w:keepNext/>
              <w:keepLines/>
              <w:spacing w:before="60"/>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ind w:right="-69"/>
            </w:pPr>
            <w:bookmarkStart w:id="24" w:name="Z_optBtnKlPodDva" w:colFirst="2" w:colLast="4"/>
            <w:r w:rsidRPr="005B10DA">
              <w:t>podpis:</w:t>
            </w:r>
          </w:p>
        </w:tc>
        <w:tc>
          <w:tcPr>
            <w:tcW w:w="4427" w:type="dxa"/>
            <w:gridSpan w:val="2"/>
            <w:tcBorders>
              <w:top w:val="nil"/>
              <w:left w:val="nil"/>
              <w:bottom w:val="dotted" w:sz="4" w:space="0" w:color="auto"/>
              <w:right w:val="nil"/>
            </w:tcBorders>
          </w:tcPr>
          <w:p w:rsidR="00F44160" w:rsidRPr="005B10DA" w:rsidRDefault="00F44160" w:rsidP="000E5D07">
            <w:pPr>
              <w:keepNext/>
              <w:keepLines/>
              <w:spacing w:before="60"/>
            </w:pP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bottom w:val="dotted" w:sz="4" w:space="0" w:color="auto"/>
              <w:right w:val="nil"/>
            </w:tcBorders>
          </w:tcPr>
          <w:p w:rsidR="00F44160" w:rsidRPr="005B10DA" w:rsidRDefault="00F44160" w:rsidP="000E5D07">
            <w:pPr>
              <w:keepNext/>
              <w:keepLines/>
              <w:spacing w:before="60"/>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jc w:val="center"/>
            </w:pPr>
          </w:p>
        </w:tc>
        <w:tc>
          <w:tcPr>
            <w:tcW w:w="4268" w:type="dxa"/>
            <w:tcBorders>
              <w:top w:val="nil"/>
              <w:left w:val="nil"/>
              <w:bottom w:val="nil"/>
              <w:right w:val="nil"/>
            </w:tcBorders>
            <w:vAlign w:val="bottom"/>
          </w:tcPr>
          <w:p w:rsidR="00F44160" w:rsidRPr="005B10DA" w:rsidRDefault="00F44160" w:rsidP="00A64F95">
            <w:pPr>
              <w:keepNext/>
              <w:keepLines/>
              <w:spacing w:before="60"/>
              <w:jc w:val="center"/>
            </w:pPr>
          </w:p>
        </w:tc>
        <w:tc>
          <w:tcPr>
            <w:tcW w:w="159" w:type="dxa"/>
            <w:tcBorders>
              <w:top w:val="nil"/>
              <w:left w:val="nil"/>
              <w:bottom w:val="nil"/>
              <w:right w:val="nil"/>
            </w:tcBorders>
          </w:tcPr>
          <w:p w:rsidR="00F44160" w:rsidRPr="005B10DA" w:rsidRDefault="00F44160" w:rsidP="000E5D07">
            <w:pPr>
              <w:keepNext/>
              <w:keepLines/>
              <w:spacing w:before="60"/>
            </w:pPr>
          </w:p>
        </w:tc>
        <w:tc>
          <w:tcPr>
            <w:tcW w:w="818" w:type="dxa"/>
            <w:tcBorders>
              <w:top w:val="nil"/>
              <w:left w:val="nil"/>
              <w:right w:val="nil"/>
            </w:tcBorders>
            <w:shd w:val="clear" w:color="auto" w:fill="auto"/>
          </w:tcPr>
          <w:p w:rsidR="00F44160" w:rsidRPr="005B10DA" w:rsidRDefault="00F44160" w:rsidP="000E5D07">
            <w:pPr>
              <w:keepNext/>
              <w:keepLines/>
              <w:spacing w:before="60"/>
              <w:jc w:val="center"/>
            </w:pPr>
          </w:p>
        </w:tc>
        <w:tc>
          <w:tcPr>
            <w:tcW w:w="3682" w:type="dxa"/>
            <w:tcBorders>
              <w:top w:val="nil"/>
              <w:left w:val="nil"/>
              <w:right w:val="nil"/>
            </w:tcBorders>
            <w:shd w:val="clear" w:color="auto" w:fill="auto"/>
            <w:vAlign w:val="bottom"/>
          </w:tcPr>
          <w:p w:rsidR="00F44160" w:rsidRPr="005B10DA" w:rsidRDefault="00F44160" w:rsidP="000E5D07">
            <w:pPr>
              <w:keepNext/>
              <w:keepLines/>
              <w:spacing w:before="60"/>
              <w:jc w:val="center"/>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jc w:val="center"/>
            </w:pPr>
          </w:p>
        </w:tc>
        <w:tc>
          <w:tcPr>
            <w:tcW w:w="4268" w:type="dxa"/>
            <w:tcBorders>
              <w:top w:val="nil"/>
              <w:left w:val="nil"/>
              <w:bottom w:val="nil"/>
              <w:right w:val="nil"/>
            </w:tcBorders>
            <w:vAlign w:val="bottom"/>
          </w:tcPr>
          <w:p w:rsidR="00F44160" w:rsidRPr="005B10DA" w:rsidRDefault="00F44160" w:rsidP="00A64F95">
            <w:pPr>
              <w:keepNext/>
              <w:keepLines/>
              <w:spacing w:before="60"/>
              <w:jc w:val="center"/>
            </w:pPr>
            <w:bookmarkStart w:id="25" w:name="_GoBack"/>
            <w:bookmarkEnd w:id="25"/>
          </w:p>
        </w:tc>
        <w:tc>
          <w:tcPr>
            <w:tcW w:w="159" w:type="dxa"/>
            <w:tcBorders>
              <w:top w:val="nil"/>
              <w:left w:val="nil"/>
              <w:bottom w:val="nil"/>
              <w:right w:val="nil"/>
            </w:tcBorders>
          </w:tcPr>
          <w:p w:rsidR="00F44160" w:rsidRPr="005B10DA" w:rsidRDefault="00F44160" w:rsidP="000E5D07">
            <w:pPr>
              <w:keepNext/>
              <w:keepLines/>
              <w:spacing w:before="60"/>
            </w:pPr>
          </w:p>
        </w:tc>
        <w:tc>
          <w:tcPr>
            <w:tcW w:w="818" w:type="dxa"/>
            <w:tcBorders>
              <w:left w:val="nil"/>
              <w:right w:val="nil"/>
            </w:tcBorders>
            <w:shd w:val="clear" w:color="auto" w:fill="auto"/>
          </w:tcPr>
          <w:p w:rsidR="00F44160" w:rsidRPr="005B10DA" w:rsidRDefault="00F44160" w:rsidP="000E5D07">
            <w:pPr>
              <w:keepNext/>
              <w:keepLines/>
              <w:jc w:val="center"/>
            </w:pPr>
          </w:p>
        </w:tc>
        <w:tc>
          <w:tcPr>
            <w:tcW w:w="3682" w:type="dxa"/>
            <w:tcBorders>
              <w:left w:val="nil"/>
              <w:right w:val="nil"/>
            </w:tcBorders>
            <w:shd w:val="clear" w:color="auto" w:fill="auto"/>
            <w:vAlign w:val="bottom"/>
          </w:tcPr>
          <w:p w:rsidR="00F44160" w:rsidRPr="005B10DA" w:rsidRDefault="00F44160" w:rsidP="000E5D07">
            <w:pPr>
              <w:keepNext/>
              <w:keepLines/>
              <w:spacing w:before="60"/>
              <w:jc w:val="center"/>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jc w:val="center"/>
            </w:pPr>
          </w:p>
        </w:tc>
        <w:tc>
          <w:tcPr>
            <w:tcW w:w="4268" w:type="dxa"/>
            <w:tcBorders>
              <w:top w:val="nil"/>
              <w:left w:val="nil"/>
              <w:bottom w:val="nil"/>
              <w:right w:val="nil"/>
            </w:tcBorders>
          </w:tcPr>
          <w:p w:rsidR="00F44160" w:rsidRPr="005B10DA" w:rsidRDefault="00F44160" w:rsidP="000E5D07">
            <w:pPr>
              <w:keepNext/>
              <w:keepLines/>
              <w:jc w:val="center"/>
            </w:pPr>
            <w:r w:rsidRPr="005B10DA">
              <w:t>titul, jméno, příjmení, funkce</w:t>
            </w:r>
          </w:p>
        </w:tc>
        <w:tc>
          <w:tcPr>
            <w:tcW w:w="159" w:type="dxa"/>
            <w:tcBorders>
              <w:top w:val="nil"/>
              <w:left w:val="nil"/>
              <w:bottom w:val="nil"/>
              <w:right w:val="nil"/>
            </w:tcBorders>
          </w:tcPr>
          <w:p w:rsidR="00F44160" w:rsidRPr="005B10DA" w:rsidRDefault="00F44160" w:rsidP="000E5D07">
            <w:pPr>
              <w:keepNext/>
              <w:keepLines/>
            </w:pPr>
          </w:p>
        </w:tc>
        <w:tc>
          <w:tcPr>
            <w:tcW w:w="818" w:type="dxa"/>
            <w:tcBorders>
              <w:left w:val="nil"/>
              <w:bottom w:val="nil"/>
              <w:right w:val="nil"/>
            </w:tcBorders>
            <w:shd w:val="clear" w:color="auto" w:fill="auto"/>
          </w:tcPr>
          <w:p w:rsidR="00F44160" w:rsidRPr="005B10DA" w:rsidRDefault="00F44160" w:rsidP="000E5D07">
            <w:pPr>
              <w:keepNext/>
              <w:keepLines/>
              <w:jc w:val="center"/>
            </w:pPr>
          </w:p>
        </w:tc>
        <w:tc>
          <w:tcPr>
            <w:tcW w:w="3682" w:type="dxa"/>
            <w:tcBorders>
              <w:left w:val="nil"/>
              <w:bottom w:val="nil"/>
              <w:right w:val="nil"/>
            </w:tcBorders>
            <w:shd w:val="clear" w:color="auto" w:fill="auto"/>
          </w:tcPr>
          <w:p w:rsidR="00F44160" w:rsidRPr="005B10DA" w:rsidRDefault="00F44160" w:rsidP="000E5D07">
            <w:pPr>
              <w:keepNext/>
              <w:keepLines/>
              <w:jc w:val="center"/>
            </w:pPr>
          </w:p>
        </w:tc>
      </w:tr>
      <w:bookmarkEnd w:id="24"/>
    </w:tbl>
    <w:p w:rsidR="00F44160" w:rsidRDefault="00F44160" w:rsidP="00B71CE4">
      <w:pPr>
        <w:keepNext/>
      </w:pPr>
    </w:p>
    <w:bookmarkEnd w:id="23"/>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F147B1">
        <w:fldChar w:fldCharType="separate"/>
      </w:r>
      <w:r w:rsidRPr="007723E1">
        <w:fldChar w:fldCharType="end"/>
      </w:r>
    </w:p>
    <w:p w:rsidR="00E16E44" w:rsidRPr="007723E1" w:rsidRDefault="00E16E44" w:rsidP="00B71CE4">
      <w:pPr>
        <w:keepNext/>
      </w:pPr>
    </w:p>
    <w:p w:rsidR="00E16E44" w:rsidRPr="00F07C47" w:rsidRDefault="00E16E44" w:rsidP="00B7180E">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F147B1">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40" w:rsidRDefault="001F5340">
      <w:r>
        <w:separator/>
      </w:r>
    </w:p>
  </w:endnote>
  <w:endnote w:type="continuationSeparator" w:id="0">
    <w:p w:rsidR="001F5340" w:rsidRDefault="001F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E" w:rsidRDefault="00B718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Pr="00CB78F0" w:rsidRDefault="009B7248"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A64F95">
      <w:rPr>
        <w:b w:val="0"/>
      </w:rPr>
      <w:t>4-6223 09/2018</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F147B1">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F147B1">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Pr="00CB78F0" w:rsidRDefault="009B7248"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A64F95">
      <w:rPr>
        <w:b w:val="0"/>
      </w:rPr>
      <w:t>4-6223 09/2018</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F147B1">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F147B1">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40" w:rsidRDefault="001F5340">
      <w:r>
        <w:separator/>
      </w:r>
    </w:p>
  </w:footnote>
  <w:footnote w:type="continuationSeparator" w:id="0">
    <w:p w:rsidR="001F5340" w:rsidRDefault="001F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E" w:rsidRDefault="00B718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Default="009B7248">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Default="00827727">
    <w:pPr>
      <w:pStyle w:val="Zhlav"/>
    </w:pPr>
    <w:r>
      <w:rPr>
        <w:noProof/>
      </w:rPr>
      <w:drawing>
        <wp:inline distT="0" distB="0" distL="0" distR="0">
          <wp:extent cx="1007745" cy="457200"/>
          <wp:effectExtent l="0" t="0" r="1905" b="0"/>
          <wp:docPr id="1" name="obrázek 1" descr="C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p>
  <w:p w:rsidR="009B7248" w:rsidRDefault="009B7248" w:rsidP="00422585">
    <w:pPr>
      <w:pStyle w:val="Zhlav"/>
      <w:framePr w:w="3430" w:h="397" w:hRule="exact" w:wrap="around" w:vAnchor="page" w:hAnchor="margin" w:xAlign="right" w:y="567" w:anchorLock="1"/>
    </w:pPr>
  </w:p>
  <w:p w:rsidR="009B7248" w:rsidRDefault="009B7248"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6"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7"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8"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10"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1"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2"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4"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5"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6"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8"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9"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1"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5"/>
  </w:num>
  <w:num w:numId="2">
    <w:abstractNumId w:val="15"/>
    <w:lvlOverride w:ilvl="0">
      <w:lvl w:ilvl="0">
        <w:start w:val="2"/>
        <w:numFmt w:val="decimal"/>
        <w:lvlText w:val="%1."/>
        <w:legacy w:legacy="1" w:legacySpace="0" w:legacyIndent="283"/>
        <w:lvlJc w:val="left"/>
        <w:pPr>
          <w:ind w:left="283" w:hanging="283"/>
        </w:pPr>
      </w:lvl>
    </w:lvlOverride>
  </w:num>
  <w:num w:numId="3">
    <w:abstractNumId w:val="10"/>
  </w:num>
  <w:num w:numId="4">
    <w:abstractNumId w:val="1"/>
  </w:num>
  <w:num w:numId="5">
    <w:abstractNumId w:val="21"/>
  </w:num>
  <w:num w:numId="6">
    <w:abstractNumId w:val="18"/>
  </w:num>
  <w:num w:numId="7">
    <w:abstractNumId w:val="7"/>
  </w:num>
  <w:num w:numId="8">
    <w:abstractNumId w:val="4"/>
  </w:num>
  <w:num w:numId="9">
    <w:abstractNumId w:val="0"/>
  </w:num>
  <w:num w:numId="10">
    <w:abstractNumId w:val="17"/>
  </w:num>
  <w:num w:numId="11">
    <w:abstractNumId w:val="14"/>
  </w:num>
  <w:num w:numId="12">
    <w:abstractNumId w:val="16"/>
  </w:num>
  <w:num w:numId="13">
    <w:abstractNumId w:val="20"/>
  </w:num>
  <w:num w:numId="14">
    <w:abstractNumId w:val="14"/>
    <w:lvlOverride w:ilvl="0">
      <w:lvl w:ilvl="0">
        <w:start w:val="13"/>
        <w:numFmt w:val="decimal"/>
        <w:lvlText w:val="%1."/>
        <w:legacy w:legacy="1" w:legacySpace="0" w:legacyIndent="283"/>
        <w:lvlJc w:val="left"/>
        <w:pPr>
          <w:ind w:left="141" w:hanging="283"/>
        </w:pPr>
      </w:lvl>
    </w:lvlOverride>
  </w:num>
  <w:num w:numId="15">
    <w:abstractNumId w:val="14"/>
    <w:lvlOverride w:ilvl="0">
      <w:lvl w:ilvl="0">
        <w:start w:val="12"/>
        <w:numFmt w:val="decimal"/>
        <w:lvlText w:val="%1."/>
        <w:legacy w:legacy="1" w:legacySpace="0" w:legacyIndent="283"/>
        <w:lvlJc w:val="left"/>
        <w:pPr>
          <w:ind w:left="170" w:hanging="283"/>
        </w:pPr>
      </w:lvl>
    </w:lvlOverride>
  </w:num>
  <w:num w:numId="16">
    <w:abstractNumId w:val="6"/>
  </w:num>
  <w:num w:numId="17">
    <w:abstractNumId w:val="13"/>
  </w:num>
  <w:num w:numId="18">
    <w:abstractNumId w:val="11"/>
  </w:num>
  <w:num w:numId="19">
    <w:abstractNumId w:val="19"/>
  </w:num>
  <w:num w:numId="20">
    <w:abstractNumId w:val="12"/>
  </w:num>
  <w:num w:numId="21">
    <w:abstractNumId w:val="8"/>
  </w:num>
  <w:num w:numId="22">
    <w:abstractNumId w:val="9"/>
  </w:num>
  <w:num w:numId="23">
    <w:abstractNumId w:val="2"/>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0"/>
    <w:rsid w:val="00002EF7"/>
    <w:rsid w:val="00003B5A"/>
    <w:rsid w:val="00007397"/>
    <w:rsid w:val="00026944"/>
    <w:rsid w:val="00036A1D"/>
    <w:rsid w:val="00054DBD"/>
    <w:rsid w:val="000601D0"/>
    <w:rsid w:val="00077E98"/>
    <w:rsid w:val="00092F01"/>
    <w:rsid w:val="0009722D"/>
    <w:rsid w:val="000A752C"/>
    <w:rsid w:val="000B533E"/>
    <w:rsid w:val="000D282D"/>
    <w:rsid w:val="000F0FE2"/>
    <w:rsid w:val="00102B9A"/>
    <w:rsid w:val="00107592"/>
    <w:rsid w:val="00126538"/>
    <w:rsid w:val="0019444A"/>
    <w:rsid w:val="001D0D77"/>
    <w:rsid w:val="001E1BDC"/>
    <w:rsid w:val="001F2034"/>
    <w:rsid w:val="001F5340"/>
    <w:rsid w:val="00213DC9"/>
    <w:rsid w:val="002370E5"/>
    <w:rsid w:val="00242800"/>
    <w:rsid w:val="0024600F"/>
    <w:rsid w:val="00251F1C"/>
    <w:rsid w:val="002523C0"/>
    <w:rsid w:val="002674A5"/>
    <w:rsid w:val="002B2398"/>
    <w:rsid w:val="002C3E16"/>
    <w:rsid w:val="002E1E44"/>
    <w:rsid w:val="002F0EAA"/>
    <w:rsid w:val="002F5412"/>
    <w:rsid w:val="003119A6"/>
    <w:rsid w:val="00313C26"/>
    <w:rsid w:val="003166ED"/>
    <w:rsid w:val="003361E1"/>
    <w:rsid w:val="003413C4"/>
    <w:rsid w:val="00352104"/>
    <w:rsid w:val="003948D5"/>
    <w:rsid w:val="003C486C"/>
    <w:rsid w:val="003D246F"/>
    <w:rsid w:val="003D65BB"/>
    <w:rsid w:val="003E30E0"/>
    <w:rsid w:val="003E565F"/>
    <w:rsid w:val="00422585"/>
    <w:rsid w:val="004274AC"/>
    <w:rsid w:val="0047570B"/>
    <w:rsid w:val="004825CE"/>
    <w:rsid w:val="004839DB"/>
    <w:rsid w:val="004A73DC"/>
    <w:rsid w:val="004B4905"/>
    <w:rsid w:val="004C0555"/>
    <w:rsid w:val="004C3405"/>
    <w:rsid w:val="004C5F1A"/>
    <w:rsid w:val="004C7C30"/>
    <w:rsid w:val="004D3693"/>
    <w:rsid w:val="004E5B18"/>
    <w:rsid w:val="004F0456"/>
    <w:rsid w:val="004F185B"/>
    <w:rsid w:val="00507852"/>
    <w:rsid w:val="005448CC"/>
    <w:rsid w:val="0055118C"/>
    <w:rsid w:val="005820AC"/>
    <w:rsid w:val="00582A59"/>
    <w:rsid w:val="005852F0"/>
    <w:rsid w:val="005864A0"/>
    <w:rsid w:val="0059124D"/>
    <w:rsid w:val="005A0B97"/>
    <w:rsid w:val="005B0F21"/>
    <w:rsid w:val="005F5CA4"/>
    <w:rsid w:val="0063497B"/>
    <w:rsid w:val="006432ED"/>
    <w:rsid w:val="00645CCE"/>
    <w:rsid w:val="00692AF2"/>
    <w:rsid w:val="006A144C"/>
    <w:rsid w:val="006A2893"/>
    <w:rsid w:val="006B5F98"/>
    <w:rsid w:val="006C6077"/>
    <w:rsid w:val="006E067A"/>
    <w:rsid w:val="00756FB2"/>
    <w:rsid w:val="00770871"/>
    <w:rsid w:val="007723E1"/>
    <w:rsid w:val="00773DD8"/>
    <w:rsid w:val="00780A4C"/>
    <w:rsid w:val="00781B10"/>
    <w:rsid w:val="007D350E"/>
    <w:rsid w:val="007E654E"/>
    <w:rsid w:val="007F0C7F"/>
    <w:rsid w:val="007F3F19"/>
    <w:rsid w:val="00810C8A"/>
    <w:rsid w:val="00827727"/>
    <w:rsid w:val="008336E6"/>
    <w:rsid w:val="008571C5"/>
    <w:rsid w:val="00872FBF"/>
    <w:rsid w:val="00874FE8"/>
    <w:rsid w:val="00877138"/>
    <w:rsid w:val="008A0C41"/>
    <w:rsid w:val="008A0DC8"/>
    <w:rsid w:val="008C74FF"/>
    <w:rsid w:val="008E1FA7"/>
    <w:rsid w:val="008F0B2A"/>
    <w:rsid w:val="0090018C"/>
    <w:rsid w:val="00902D50"/>
    <w:rsid w:val="00935EAD"/>
    <w:rsid w:val="009447B9"/>
    <w:rsid w:val="009548F3"/>
    <w:rsid w:val="0095550E"/>
    <w:rsid w:val="0096011B"/>
    <w:rsid w:val="00961432"/>
    <w:rsid w:val="009738F6"/>
    <w:rsid w:val="009924E3"/>
    <w:rsid w:val="009B7248"/>
    <w:rsid w:val="00A01D23"/>
    <w:rsid w:val="00A07F2C"/>
    <w:rsid w:val="00A12B75"/>
    <w:rsid w:val="00A257EA"/>
    <w:rsid w:val="00A258FE"/>
    <w:rsid w:val="00A27DFE"/>
    <w:rsid w:val="00A32EFC"/>
    <w:rsid w:val="00A46600"/>
    <w:rsid w:val="00A50BDD"/>
    <w:rsid w:val="00A57526"/>
    <w:rsid w:val="00A64F95"/>
    <w:rsid w:val="00A8683B"/>
    <w:rsid w:val="00A9666F"/>
    <w:rsid w:val="00AA787B"/>
    <w:rsid w:val="00AB47DA"/>
    <w:rsid w:val="00AB4DE7"/>
    <w:rsid w:val="00AC37B4"/>
    <w:rsid w:val="00AC6F1B"/>
    <w:rsid w:val="00AF392E"/>
    <w:rsid w:val="00B05B0D"/>
    <w:rsid w:val="00B106FB"/>
    <w:rsid w:val="00B20F71"/>
    <w:rsid w:val="00B3208A"/>
    <w:rsid w:val="00B45C7E"/>
    <w:rsid w:val="00B70812"/>
    <w:rsid w:val="00B7180E"/>
    <w:rsid w:val="00B71CE4"/>
    <w:rsid w:val="00B71D49"/>
    <w:rsid w:val="00B7586D"/>
    <w:rsid w:val="00BB5775"/>
    <w:rsid w:val="00BE3539"/>
    <w:rsid w:val="00C156AF"/>
    <w:rsid w:val="00C16F2E"/>
    <w:rsid w:val="00C209CA"/>
    <w:rsid w:val="00C243E6"/>
    <w:rsid w:val="00C2729A"/>
    <w:rsid w:val="00C51B3C"/>
    <w:rsid w:val="00C54B80"/>
    <w:rsid w:val="00C70890"/>
    <w:rsid w:val="00C860CB"/>
    <w:rsid w:val="00C97F9F"/>
    <w:rsid w:val="00CA7518"/>
    <w:rsid w:val="00CB78F0"/>
    <w:rsid w:val="00CC58B2"/>
    <w:rsid w:val="00CF15A5"/>
    <w:rsid w:val="00D00023"/>
    <w:rsid w:val="00D114B9"/>
    <w:rsid w:val="00D223A6"/>
    <w:rsid w:val="00D31BD6"/>
    <w:rsid w:val="00D35DA7"/>
    <w:rsid w:val="00D61739"/>
    <w:rsid w:val="00D6430E"/>
    <w:rsid w:val="00D7190E"/>
    <w:rsid w:val="00D74920"/>
    <w:rsid w:val="00D8734D"/>
    <w:rsid w:val="00D94E55"/>
    <w:rsid w:val="00DB5DC7"/>
    <w:rsid w:val="00DB6A3D"/>
    <w:rsid w:val="00DB7CC1"/>
    <w:rsid w:val="00DD61EA"/>
    <w:rsid w:val="00DF622E"/>
    <w:rsid w:val="00E02D77"/>
    <w:rsid w:val="00E06BF9"/>
    <w:rsid w:val="00E16E44"/>
    <w:rsid w:val="00E37574"/>
    <w:rsid w:val="00E52F40"/>
    <w:rsid w:val="00E74971"/>
    <w:rsid w:val="00E83077"/>
    <w:rsid w:val="00E933B4"/>
    <w:rsid w:val="00EB3E07"/>
    <w:rsid w:val="00EB67BE"/>
    <w:rsid w:val="00EE4BA5"/>
    <w:rsid w:val="00EF1ACC"/>
    <w:rsid w:val="00EF5248"/>
    <w:rsid w:val="00F07C47"/>
    <w:rsid w:val="00F1254D"/>
    <w:rsid w:val="00F147B1"/>
    <w:rsid w:val="00F16173"/>
    <w:rsid w:val="00F167D9"/>
    <w:rsid w:val="00F23708"/>
    <w:rsid w:val="00F23B0E"/>
    <w:rsid w:val="00F42F57"/>
    <w:rsid w:val="00F44160"/>
    <w:rsid w:val="00F44C48"/>
    <w:rsid w:val="00F56CC6"/>
    <w:rsid w:val="00F651EC"/>
    <w:rsid w:val="00F87890"/>
    <w:rsid w:val="00F969EE"/>
    <w:rsid w:val="00FA6B05"/>
    <w:rsid w:val="00FA6E7B"/>
    <w:rsid w:val="00FA7CC6"/>
    <w:rsid w:val="00FE4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C7BEB3A-7D79-4B8D-B242-AE54CC66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4-6223.dotm</Template>
  <TotalTime>0</TotalTime>
  <Pages>2</Pages>
  <Words>748</Words>
  <Characters>4718</Characters>
  <Application>Microsoft Office Word</Application>
  <DocSecurity>0</DocSecurity>
  <Lines>127</Lines>
  <Paragraphs>80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4-6223 09/2018</dc:subject>
  <dc:creator>Eva Veselá</dc:creator>
  <cp:keywords/>
  <dc:description>STARBANK, DOKUMENTY DEPOZITA, vlastník: Ondrej Blahovský</dc:description>
  <cp:lastModifiedBy>Frenová Lenka</cp:lastModifiedBy>
  <cp:revision>2</cp:revision>
  <cp:lastPrinted>2019-07-17T09:34:00Z</cp:lastPrinted>
  <dcterms:created xsi:type="dcterms:W3CDTF">2019-07-18T10:06:00Z</dcterms:created>
  <dcterms:modified xsi:type="dcterms:W3CDTF">2019-07-18T10:06:00Z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MSIP_Label_2b3a104e-2916-42dc-a2f6-6210338509ed_Enabled">
    <vt:lpwstr>True</vt:lpwstr>
  </property>
  <property fmtid="{D5CDD505-2E9C-101B-9397-08002B2CF9AE}" pid="7" name="MSIP_Label_2b3a104e-2916-42dc-a2f6-6210338509ed_SiteId">
    <vt:lpwstr>e70aafb3-2e89-46a5-ba50-66803e8a4411</vt:lpwstr>
  </property>
  <property fmtid="{D5CDD505-2E9C-101B-9397-08002B2CF9AE}" pid="8" name="MSIP_Label_2b3a104e-2916-42dc-a2f6-6210338509ed_Owner">
    <vt:lpwstr>a5014672@csin.cz</vt:lpwstr>
  </property>
  <property fmtid="{D5CDD505-2E9C-101B-9397-08002B2CF9AE}" pid="9" name="MSIP_Label_2b3a104e-2916-42dc-a2f6-6210338509ed_SetDate">
    <vt:lpwstr>2019-07-17T09:31:28.7892052Z</vt:lpwstr>
  </property>
  <property fmtid="{D5CDD505-2E9C-101B-9397-08002B2CF9AE}" pid="10" name="MSIP_Label_2b3a104e-2916-42dc-a2f6-6210338509ed_Name">
    <vt:lpwstr>CS Internal</vt:lpwstr>
  </property>
  <property fmtid="{D5CDD505-2E9C-101B-9397-08002B2CF9AE}" pid="11" name="MSIP_Label_2b3a104e-2916-42dc-a2f6-6210338509ed_Application">
    <vt:lpwstr>Microsoft Azure Information Protection</vt:lpwstr>
  </property>
  <property fmtid="{D5CDD505-2E9C-101B-9397-08002B2CF9AE}" pid="12" name="MSIP_Label_2b3a104e-2916-42dc-a2f6-6210338509ed_Extended_MSFT_Method">
    <vt:lpwstr>Automatic</vt:lpwstr>
  </property>
  <property fmtid="{D5CDD505-2E9C-101B-9397-08002B2CF9AE}" pid="13" name="Sensitivity">
    <vt:lpwstr>CS Internal</vt:lpwstr>
  </property>
  <property fmtid="{D5CDD505-2E9C-101B-9397-08002B2CF9AE}" pid="14" name="DuidError">
    <vt:lpwstr>0</vt:lpwstr>
  </property>
  <property fmtid="{D5CDD505-2E9C-101B-9397-08002B2CF9AE}" pid="15" name="DuidPilot">
    <vt:lpwstr>True</vt:lpwstr>
  </property>
  <property fmtid="{D5CDD505-2E9C-101B-9397-08002B2CF9AE}" pid="16" name="dd_CSLocalities">
    <vt:lpwstr>E2000000</vt:lpwstr>
  </property>
  <property fmtid="{D5CDD505-2E9C-101B-9397-08002B2CF9AE}" pid="17" name="dd_LoggedUserId">
    <vt:lpwstr>A5014672</vt:lpwstr>
  </property>
  <property fmtid="{D5CDD505-2E9C-101B-9397-08002B2CF9AE}" pid="18" name="dd_DossierValue">
    <vt:lpwstr>5494797349/0800</vt:lpwstr>
  </property>
</Properties>
</file>