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19" w:rsidRPr="00ED0EC1" w:rsidRDefault="00016F19" w:rsidP="00016F19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ED0EC1">
        <w:rPr>
          <w:rFonts w:ascii="Arial" w:hAnsi="Arial" w:cs="Arial"/>
          <w:b/>
          <w:sz w:val="20"/>
          <w:szCs w:val="20"/>
          <w:u w:val="single"/>
        </w:rPr>
        <w:t>Specifikace poskytovaných služeb</w:t>
      </w:r>
    </w:p>
    <w:p w:rsidR="00B333AC" w:rsidRDefault="003C051A" w:rsidP="00ED6A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C051A">
        <w:rPr>
          <w:rFonts w:ascii="Arial" w:hAnsi="Arial" w:cs="Arial"/>
          <w:sz w:val="20"/>
          <w:szCs w:val="20"/>
        </w:rPr>
        <w:t xml:space="preserve">odávka systému pro řízení kopírování, scanování a tisku (dále jen „systém“), jeho instalace </w:t>
      </w:r>
      <w:r w:rsidR="00EC41DB">
        <w:rPr>
          <w:rFonts w:ascii="Arial" w:hAnsi="Arial" w:cs="Arial"/>
          <w:sz w:val="20"/>
          <w:szCs w:val="20"/>
        </w:rPr>
        <w:br/>
      </w:r>
      <w:r w:rsidRPr="003C051A">
        <w:rPr>
          <w:rFonts w:ascii="Arial" w:hAnsi="Arial" w:cs="Arial"/>
          <w:sz w:val="20"/>
          <w:szCs w:val="20"/>
        </w:rPr>
        <w:t xml:space="preserve">a zprovoznění v síťovém prostředí zadavatele, jeho podpora a údržba po dobu 5 let, dodávka </w:t>
      </w:r>
      <w:r w:rsidR="00EC41DB">
        <w:rPr>
          <w:rFonts w:ascii="Arial" w:hAnsi="Arial" w:cs="Arial"/>
          <w:sz w:val="20"/>
          <w:szCs w:val="20"/>
        </w:rPr>
        <w:br/>
      </w:r>
      <w:r w:rsidRPr="003C051A">
        <w:rPr>
          <w:rFonts w:ascii="Arial" w:hAnsi="Arial" w:cs="Arial"/>
          <w:sz w:val="20"/>
          <w:szCs w:val="20"/>
        </w:rPr>
        <w:t>a instalace snímačů Dalas čipů pro identifikaci uživatele.</w:t>
      </w:r>
    </w:p>
    <w:p w:rsidR="00ED6A09" w:rsidRPr="00ED6A09" w:rsidRDefault="00ED6A09" w:rsidP="008F75CD">
      <w:pPr>
        <w:numPr>
          <w:ilvl w:val="0"/>
          <w:numId w:val="12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ED6A09">
        <w:rPr>
          <w:rFonts w:ascii="Arial" w:hAnsi="Arial" w:cs="Arial"/>
          <w:b/>
          <w:iCs/>
          <w:sz w:val="20"/>
          <w:szCs w:val="20"/>
        </w:rPr>
        <w:t>Licence - Dodání všech potřebných licencí</w:t>
      </w:r>
      <w:r w:rsidRPr="00ED6A09">
        <w:rPr>
          <w:rFonts w:ascii="Arial" w:hAnsi="Arial" w:cs="Arial"/>
          <w:iCs/>
          <w:sz w:val="20"/>
          <w:szCs w:val="20"/>
        </w:rPr>
        <w:t>, aby provozování dodaného systému v prostředí zadavatele bylo legální.</w:t>
      </w:r>
      <w:r w:rsidR="008F75CD" w:rsidRPr="008F75CD">
        <w:t xml:space="preserve"> </w:t>
      </w:r>
      <w:r w:rsidR="008F75CD">
        <w:rPr>
          <w:rFonts w:ascii="Arial" w:hAnsi="Arial" w:cs="Arial"/>
          <w:iCs/>
          <w:sz w:val="20"/>
          <w:szCs w:val="20"/>
        </w:rPr>
        <w:t>Licence dle předcházející věty</w:t>
      </w:r>
      <w:r w:rsidR="008F75CD" w:rsidRPr="008F75CD">
        <w:rPr>
          <w:rFonts w:ascii="Arial" w:hAnsi="Arial" w:cs="Arial"/>
          <w:iCs/>
          <w:sz w:val="20"/>
          <w:szCs w:val="20"/>
        </w:rPr>
        <w:t xml:space="preserve"> </w:t>
      </w:r>
      <w:r w:rsidR="008F75CD">
        <w:rPr>
          <w:rFonts w:ascii="Arial" w:hAnsi="Arial" w:cs="Arial"/>
          <w:iCs/>
          <w:sz w:val="20"/>
          <w:szCs w:val="20"/>
        </w:rPr>
        <w:t>je udělena</w:t>
      </w:r>
      <w:r w:rsidR="008F75CD" w:rsidRPr="008F75CD">
        <w:rPr>
          <w:rFonts w:ascii="Arial" w:hAnsi="Arial" w:cs="Arial"/>
          <w:iCs/>
          <w:sz w:val="20"/>
          <w:szCs w:val="20"/>
        </w:rPr>
        <w:t xml:space="preserve"> za úplatu, která je součástí ceny </w:t>
      </w:r>
      <w:r w:rsidR="008F75CD">
        <w:rPr>
          <w:rFonts w:ascii="Arial" w:hAnsi="Arial" w:cs="Arial"/>
          <w:iCs/>
          <w:sz w:val="20"/>
          <w:szCs w:val="20"/>
        </w:rPr>
        <w:t xml:space="preserve">za </w:t>
      </w:r>
      <w:r w:rsidR="000C053E">
        <w:rPr>
          <w:rFonts w:ascii="Arial" w:hAnsi="Arial" w:cs="Arial"/>
          <w:iCs/>
          <w:sz w:val="20"/>
          <w:szCs w:val="20"/>
        </w:rPr>
        <w:t>předmět plnění</w:t>
      </w:r>
      <w:r w:rsidR="008F75CD">
        <w:rPr>
          <w:rFonts w:ascii="Arial" w:hAnsi="Arial" w:cs="Arial"/>
          <w:iCs/>
          <w:sz w:val="20"/>
          <w:szCs w:val="20"/>
        </w:rPr>
        <w:t xml:space="preserve"> dle smlouvy, jako licence nevýhradní, přenosná</w:t>
      </w:r>
      <w:r w:rsidR="008F75CD" w:rsidRPr="008F75CD">
        <w:rPr>
          <w:rFonts w:ascii="Arial" w:hAnsi="Arial" w:cs="Arial"/>
          <w:iCs/>
          <w:sz w:val="20"/>
          <w:szCs w:val="20"/>
        </w:rPr>
        <w:t xml:space="preserve"> na j</w:t>
      </w:r>
      <w:r w:rsidR="008F75CD">
        <w:rPr>
          <w:rFonts w:ascii="Arial" w:hAnsi="Arial" w:cs="Arial"/>
          <w:iCs/>
          <w:sz w:val="20"/>
          <w:szCs w:val="20"/>
        </w:rPr>
        <w:t>akoukoliv třetí osobu dle vůle o</w:t>
      </w:r>
      <w:r w:rsidR="008F75CD" w:rsidRPr="008F75CD">
        <w:rPr>
          <w:rFonts w:ascii="Arial" w:hAnsi="Arial" w:cs="Arial"/>
          <w:iCs/>
          <w:sz w:val="20"/>
          <w:szCs w:val="20"/>
        </w:rPr>
        <w:t>bjednatele, na dobu trvání m</w:t>
      </w:r>
      <w:r w:rsidR="008F75CD">
        <w:rPr>
          <w:rFonts w:ascii="Arial" w:hAnsi="Arial" w:cs="Arial"/>
          <w:iCs/>
          <w:sz w:val="20"/>
          <w:szCs w:val="20"/>
        </w:rPr>
        <w:t>ajetkových práv autora, omezená</w:t>
      </w:r>
      <w:r w:rsidR="008F75CD" w:rsidRPr="008F75CD">
        <w:rPr>
          <w:rFonts w:ascii="Arial" w:hAnsi="Arial" w:cs="Arial"/>
          <w:iCs/>
          <w:sz w:val="20"/>
          <w:szCs w:val="20"/>
        </w:rPr>
        <w:t xml:space="preserve"> na území České republiky</w:t>
      </w:r>
      <w:r>
        <w:rPr>
          <w:rFonts w:ascii="Arial" w:hAnsi="Arial" w:cs="Arial"/>
          <w:sz w:val="20"/>
          <w:szCs w:val="20"/>
        </w:rPr>
        <w:t>.</w:t>
      </w:r>
      <w:r w:rsidRPr="00ED6A09">
        <w:rPr>
          <w:rFonts w:ascii="Arial" w:hAnsi="Arial" w:cs="Arial"/>
          <w:sz w:val="20"/>
          <w:szCs w:val="20"/>
        </w:rPr>
        <w:t xml:space="preserve"> Licence </w:t>
      </w:r>
      <w:r w:rsidR="008F75CD">
        <w:rPr>
          <w:rFonts w:ascii="Arial" w:hAnsi="Arial" w:cs="Arial"/>
          <w:sz w:val="20"/>
          <w:szCs w:val="20"/>
        </w:rPr>
        <w:t>rovněž</w:t>
      </w:r>
      <w:r w:rsidRPr="00ED6A09">
        <w:rPr>
          <w:rFonts w:ascii="Arial" w:hAnsi="Arial" w:cs="Arial"/>
          <w:sz w:val="20"/>
          <w:szCs w:val="20"/>
        </w:rPr>
        <w:t xml:space="preserve"> nesmí být omezená počtem uživatelů a počtem vytištěných, kopírovaných či scanovaných stran.</w:t>
      </w:r>
    </w:p>
    <w:p w:rsidR="003C051A" w:rsidRPr="00ED6A09" w:rsidRDefault="003C051A" w:rsidP="00ED6A09">
      <w:pPr>
        <w:ind w:left="360"/>
        <w:jc w:val="both"/>
        <w:rPr>
          <w:rFonts w:ascii="Arial" w:hAnsi="Arial" w:cs="Arial"/>
          <w:b/>
          <w:iCs/>
          <w:sz w:val="20"/>
          <w:szCs w:val="20"/>
        </w:rPr>
      </w:pPr>
      <w:r w:rsidRPr="00ED6A09">
        <w:rPr>
          <w:rFonts w:ascii="Arial" w:hAnsi="Arial" w:cs="Arial"/>
          <w:b/>
          <w:iCs/>
          <w:sz w:val="20"/>
          <w:szCs w:val="20"/>
        </w:rPr>
        <w:t>Dod</w:t>
      </w:r>
      <w:r w:rsidR="00ED6A09">
        <w:rPr>
          <w:rFonts w:ascii="Arial" w:hAnsi="Arial" w:cs="Arial"/>
          <w:b/>
          <w:iCs/>
          <w:sz w:val="20"/>
          <w:szCs w:val="20"/>
        </w:rPr>
        <w:t>ávaný systém musí splňovat současně následující podmínky</w:t>
      </w:r>
      <w:r w:rsidRPr="00ED6A09">
        <w:rPr>
          <w:rFonts w:ascii="Arial" w:hAnsi="Arial" w:cs="Arial"/>
          <w:b/>
          <w:iCs/>
          <w:sz w:val="20"/>
          <w:szCs w:val="20"/>
        </w:rPr>
        <w:t>: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 xml:space="preserve">možní identifikovat uživatele </w:t>
      </w:r>
      <w:r w:rsidR="00B333AC" w:rsidRPr="00616EE6">
        <w:rPr>
          <w:rFonts w:ascii="Arial" w:hAnsi="Arial" w:cs="Arial"/>
          <w:sz w:val="20"/>
          <w:szCs w:val="20"/>
        </w:rPr>
        <w:t>multifunkčních kopírovacích zařízení</w:t>
      </w:r>
      <w:r w:rsidR="00B333AC">
        <w:rPr>
          <w:rFonts w:ascii="Arial" w:hAnsi="Arial" w:cs="Arial"/>
          <w:sz w:val="20"/>
          <w:szCs w:val="20"/>
        </w:rPr>
        <w:t xml:space="preserve"> (dále jen „</w:t>
      </w:r>
      <w:r w:rsidR="00B333AC">
        <w:rPr>
          <w:rFonts w:ascii="Arial" w:hAnsi="Arial" w:cs="Arial"/>
          <w:b/>
          <w:sz w:val="20"/>
          <w:szCs w:val="20"/>
        </w:rPr>
        <w:t>kopírka</w:t>
      </w:r>
      <w:r w:rsidR="00B333AC">
        <w:rPr>
          <w:rFonts w:ascii="Arial" w:hAnsi="Arial" w:cs="Arial"/>
          <w:sz w:val="20"/>
          <w:szCs w:val="20"/>
        </w:rPr>
        <w:t>“)</w:t>
      </w:r>
      <w:r w:rsidR="003C051A" w:rsidRPr="003C051A">
        <w:rPr>
          <w:rFonts w:ascii="Arial" w:hAnsi="Arial" w:cs="Arial"/>
          <w:sz w:val="20"/>
          <w:szCs w:val="20"/>
        </w:rPr>
        <w:t xml:space="preserve"> pomocí uživatelova kontaktního čipu Dallas, přičemž snímač čipu Dallas musí být umístěn na každé kopírce </w:t>
      </w:r>
      <w:r w:rsidR="00B805F5">
        <w:rPr>
          <w:rFonts w:ascii="Arial" w:hAnsi="Arial" w:cs="Arial"/>
          <w:sz w:val="20"/>
          <w:szCs w:val="20"/>
        </w:rPr>
        <w:t xml:space="preserve">uvedené v bodu 5 této přílohy </w:t>
      </w:r>
      <w:r w:rsidR="00B333AC">
        <w:rPr>
          <w:rFonts w:ascii="Arial" w:hAnsi="Arial" w:cs="Arial"/>
          <w:sz w:val="20"/>
          <w:szCs w:val="20"/>
        </w:rPr>
        <w:t>umístěné dle bodu 6</w:t>
      </w:r>
      <w:r w:rsidR="00B805F5">
        <w:rPr>
          <w:rFonts w:ascii="Arial" w:hAnsi="Arial" w:cs="Arial"/>
          <w:sz w:val="20"/>
          <w:szCs w:val="20"/>
        </w:rPr>
        <w:t xml:space="preserve"> této přílohy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C051A" w:rsidRPr="003C051A">
        <w:rPr>
          <w:rFonts w:ascii="Arial" w:hAnsi="Arial" w:cs="Arial"/>
          <w:sz w:val="20"/>
          <w:szCs w:val="20"/>
        </w:rPr>
        <w:t>oužívá centrální správu uživatelů napojenou na databázi Active Directory zadavatele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>možňuje správci provést takové nastavení u jednotlivých zařízení, které znemožní použití zařízení, pokud by se uživatel neidentifikoval přiložením svého čipu Dallas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>možňuje správci definovat seznam oprávněných uživatelů pro jednotlivá zařízení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>možní oprávněným uživatelům zařízení použít a neoprávněným uživatelům odepřít použití zařízení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>možňuje funkci „Follow me“, tedy umožní výtisk tiskové úlohy zaslané  uživatelem do jedné tiskové fronty na jakékoliv z kopírek až poté, co se na této kopírce autorizuje uživatel, který tiskovou úlohu poslal do tiskové fronty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C051A" w:rsidRPr="003C051A">
        <w:rPr>
          <w:rFonts w:ascii="Arial" w:hAnsi="Arial" w:cs="Arial"/>
          <w:sz w:val="20"/>
          <w:szCs w:val="20"/>
        </w:rPr>
        <w:t>onitoruje a zaznamenává činnosti zařízení, přičemž eviduje identifikovaného uživatele, čas činnosti, druh činnosti, název tištěného dokumentu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 xml:space="preserve">možňuje manuálně i automaticky generovat reporty o činnosti kopírek </w:t>
      </w:r>
      <w:r w:rsidR="00B805F5">
        <w:rPr>
          <w:rFonts w:ascii="Arial" w:hAnsi="Arial" w:cs="Arial"/>
          <w:sz w:val="20"/>
          <w:szCs w:val="20"/>
        </w:rPr>
        <w:t>uvedených v bodu 5 této přílohy,</w:t>
      </w:r>
      <w:r w:rsidR="003C051A" w:rsidRPr="003C051A">
        <w:rPr>
          <w:rFonts w:ascii="Arial" w:hAnsi="Arial" w:cs="Arial"/>
          <w:sz w:val="20"/>
          <w:szCs w:val="20"/>
        </w:rPr>
        <w:t xml:space="preserve"> zahrnující údaje jako je uživatel kopírky, datum a čas použití kopírky, druh činnosti (kopírování, scanování, tisk, apod…), název tištěného dokumentu, počet vytištěných stran, počet kopírovaných stran, přičemž tyto reporty budou alespoň v jednom z formátů XLS, CSV a bude je možno zasílat automaticky na definované mailové adresy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C051A" w:rsidRPr="003C051A">
        <w:rPr>
          <w:rFonts w:ascii="Arial" w:hAnsi="Arial" w:cs="Arial"/>
          <w:sz w:val="20"/>
          <w:szCs w:val="20"/>
        </w:rPr>
        <w:t>utomaticky odhlásí přihlášeného uživatele po správcem nadefinované době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3C051A" w:rsidRPr="003C051A">
        <w:rPr>
          <w:rFonts w:ascii="Arial" w:hAnsi="Arial" w:cs="Arial"/>
          <w:sz w:val="20"/>
          <w:szCs w:val="20"/>
        </w:rPr>
        <w:t>e kompatibilní s MS Exchange verze 2013 a novějšími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C051A" w:rsidRPr="003C051A">
        <w:rPr>
          <w:rFonts w:ascii="Arial" w:hAnsi="Arial" w:cs="Arial"/>
          <w:sz w:val="20"/>
          <w:szCs w:val="20"/>
        </w:rPr>
        <w:t>utomaticky zjistí z Active Directory mailovou adresu přihlášeného uživatele a umožní odeslat pomocí SMTP scanovaný dokument do mailboxu přihlášeného uživatele bez nutnosti manuálního zadání uživatelovy mailové adresy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>možňuje odesílat scanované dokumenty na libovolnou, uživatelem zadanou mailovou adresu prostřednictvím protokolu SMTP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C051A" w:rsidRPr="003C051A">
        <w:rPr>
          <w:rFonts w:ascii="Arial" w:hAnsi="Arial" w:cs="Arial"/>
          <w:sz w:val="20"/>
          <w:szCs w:val="20"/>
        </w:rPr>
        <w:t>á serverovou část představovanou buď fyzickým serverem, nebo virtuálním serverem kompatibilním s prostředím MS Hyper-V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3C051A" w:rsidRPr="003C051A">
        <w:rPr>
          <w:rFonts w:ascii="Arial" w:hAnsi="Arial" w:cs="Arial"/>
          <w:sz w:val="20"/>
          <w:szCs w:val="20"/>
        </w:rPr>
        <w:t>oužívá uživatelské obslužné programy a ovladače umožňující tisk z operačních systémů MS Windows 7, MS Windows 10, MS Windows 2008 R2, MS Windows 2012 R2, MS Windows 2016 a Linux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>živatelské rozhraní na terminálu kopírky musí být v českém jazyce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>živatelské rozhraní ovladačů a obslužných programů pro MS Windows 7 a MS Windows 10 musí být v českém jazyce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3C051A" w:rsidRPr="003C051A">
        <w:rPr>
          <w:rFonts w:ascii="Arial" w:hAnsi="Arial" w:cs="Arial"/>
          <w:sz w:val="20"/>
          <w:szCs w:val="20"/>
        </w:rPr>
        <w:t xml:space="preserve">e plně kompatibilní se zařízeními </w:t>
      </w:r>
      <w:r w:rsidR="00B805F5">
        <w:rPr>
          <w:rFonts w:ascii="Arial" w:hAnsi="Arial" w:cs="Arial"/>
          <w:sz w:val="20"/>
          <w:szCs w:val="20"/>
        </w:rPr>
        <w:t>uvedenými v</w:t>
      </w:r>
      <w:r w:rsidR="00B333AC">
        <w:rPr>
          <w:rFonts w:ascii="Arial" w:hAnsi="Arial" w:cs="Arial"/>
          <w:sz w:val="20"/>
          <w:szCs w:val="20"/>
        </w:rPr>
        <w:t xml:space="preserve"> bodu 5</w:t>
      </w:r>
      <w:r w:rsidR="00B805F5">
        <w:rPr>
          <w:rFonts w:ascii="Arial" w:hAnsi="Arial" w:cs="Arial"/>
          <w:sz w:val="20"/>
          <w:szCs w:val="20"/>
        </w:rPr>
        <w:t xml:space="preserve"> této přílohy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3C051A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3C051A">
        <w:rPr>
          <w:rFonts w:ascii="Arial" w:hAnsi="Arial" w:cs="Arial"/>
          <w:sz w:val="20"/>
          <w:szCs w:val="20"/>
        </w:rPr>
        <w:t xml:space="preserve">Uživatel musí mít možnost jednoduše naskenovat dokumenty buď do své osobní </w:t>
      </w:r>
      <w:r w:rsidR="00B333AC" w:rsidRPr="003C051A">
        <w:rPr>
          <w:rFonts w:ascii="Arial" w:hAnsi="Arial" w:cs="Arial"/>
          <w:sz w:val="20"/>
          <w:szCs w:val="20"/>
        </w:rPr>
        <w:t>složky, nebo</w:t>
      </w:r>
      <w:r w:rsidRPr="003C051A">
        <w:rPr>
          <w:rFonts w:ascii="Arial" w:hAnsi="Arial" w:cs="Arial"/>
          <w:sz w:val="20"/>
          <w:szCs w:val="20"/>
        </w:rPr>
        <w:t xml:space="preserve"> svého osobního adresáře. Po autorizaci uživatele čipem Dallas musí kopírka umožnit naskenování dokumentu do emailu autorizované osoby bez nutnosti vyplňovat email, pomocí funkčního tlačítka. V případě, že příloha bude pro odeslání emailem větší než definovaný limit, systém na toto uživatele upozorní v emailu s odkazem na daný soubor uložený ve složce.</w:t>
      </w:r>
    </w:p>
    <w:p w:rsidR="00ED6A09" w:rsidRPr="00ED6A09" w:rsidRDefault="00ED6A09" w:rsidP="00ED6A09">
      <w:pPr>
        <w:numPr>
          <w:ilvl w:val="0"/>
          <w:numId w:val="12"/>
        </w:num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Snímače – snímače kontaktních čipů Dallas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:rsidR="00ED6A09" w:rsidRDefault="00ED6A09" w:rsidP="00ED6A09">
      <w:pPr>
        <w:numPr>
          <w:ilvl w:val="0"/>
          <w:numId w:val="13"/>
        </w:numPr>
        <w:jc w:val="both"/>
        <w:rPr>
          <w:rFonts w:ascii="Arial" w:hAnsi="Arial" w:cs="Arial"/>
          <w:iCs/>
          <w:sz w:val="20"/>
          <w:szCs w:val="20"/>
        </w:rPr>
      </w:pPr>
      <w:r w:rsidRPr="00ED6A09">
        <w:rPr>
          <w:rFonts w:ascii="Arial" w:hAnsi="Arial" w:cs="Arial"/>
          <w:iCs/>
          <w:sz w:val="20"/>
          <w:szCs w:val="20"/>
        </w:rPr>
        <w:t xml:space="preserve">Dodání </w:t>
      </w:r>
      <w:r>
        <w:rPr>
          <w:rFonts w:ascii="Arial" w:hAnsi="Arial" w:cs="Arial"/>
          <w:iCs/>
          <w:sz w:val="20"/>
          <w:szCs w:val="20"/>
        </w:rPr>
        <w:t>8 kusů snímačů čipů Dallas</w:t>
      </w:r>
      <w:r w:rsidR="007748E4">
        <w:rPr>
          <w:rFonts w:ascii="Arial" w:hAnsi="Arial" w:cs="Arial"/>
          <w:iCs/>
          <w:sz w:val="20"/>
          <w:szCs w:val="20"/>
        </w:rPr>
        <w:t>.</w:t>
      </w:r>
    </w:p>
    <w:p w:rsidR="00ED6A09" w:rsidRDefault="00ED6A09" w:rsidP="00ED6A09">
      <w:pPr>
        <w:numPr>
          <w:ilvl w:val="0"/>
          <w:numId w:val="1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Jejich umístění na kopírky </w:t>
      </w:r>
      <w:r w:rsidR="00B805F5">
        <w:rPr>
          <w:rFonts w:ascii="Arial" w:hAnsi="Arial" w:cs="Arial"/>
          <w:iCs/>
          <w:sz w:val="20"/>
          <w:szCs w:val="20"/>
        </w:rPr>
        <w:t>uvedené</w:t>
      </w:r>
      <w:r>
        <w:rPr>
          <w:rFonts w:ascii="Arial" w:hAnsi="Arial" w:cs="Arial"/>
          <w:iCs/>
          <w:sz w:val="20"/>
          <w:szCs w:val="20"/>
        </w:rPr>
        <w:t xml:space="preserve"> v bodu 5 této přílohy umístěných v lokalitách dle bodu 6 této přílohy</w:t>
      </w:r>
      <w:r w:rsidR="007748E4">
        <w:rPr>
          <w:rFonts w:ascii="Arial" w:hAnsi="Arial" w:cs="Arial"/>
          <w:iCs/>
          <w:sz w:val="20"/>
          <w:szCs w:val="20"/>
        </w:rPr>
        <w:t>.</w:t>
      </w:r>
    </w:p>
    <w:p w:rsidR="003C051A" w:rsidRPr="00ED6A09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</w:t>
      </w:r>
      <w:r w:rsidR="00ED6A09" w:rsidRPr="00ED6A09">
        <w:rPr>
          <w:rFonts w:ascii="Arial" w:hAnsi="Arial" w:cs="Arial"/>
          <w:iCs/>
          <w:sz w:val="20"/>
          <w:szCs w:val="20"/>
        </w:rPr>
        <w:t>apojení a konfigurace</w:t>
      </w:r>
      <w:r w:rsidR="00ED6A09">
        <w:rPr>
          <w:rFonts w:ascii="Arial" w:hAnsi="Arial" w:cs="Arial"/>
          <w:iCs/>
          <w:sz w:val="20"/>
          <w:szCs w:val="20"/>
        </w:rPr>
        <w:t xml:space="preserve"> </w:t>
      </w:r>
      <w:r w:rsidR="00A45D4D">
        <w:rPr>
          <w:rFonts w:ascii="Arial" w:hAnsi="Arial" w:cs="Arial"/>
          <w:iCs/>
          <w:sz w:val="20"/>
          <w:szCs w:val="20"/>
        </w:rPr>
        <w:t xml:space="preserve">snímačů </w:t>
      </w:r>
      <w:r w:rsidR="00A45D4D" w:rsidRPr="00ED6A09">
        <w:rPr>
          <w:rFonts w:ascii="Arial" w:hAnsi="Arial" w:cs="Arial"/>
          <w:iCs/>
          <w:sz w:val="20"/>
          <w:szCs w:val="20"/>
        </w:rPr>
        <w:t>tak</w:t>
      </w:r>
      <w:r w:rsidR="00ED6A09" w:rsidRPr="00ED6A09">
        <w:rPr>
          <w:rFonts w:ascii="Arial" w:hAnsi="Arial" w:cs="Arial"/>
          <w:iCs/>
          <w:sz w:val="20"/>
          <w:szCs w:val="20"/>
        </w:rPr>
        <w:t>, aby snímače spolupracoval</w:t>
      </w:r>
      <w:r w:rsidR="00ED6A09">
        <w:rPr>
          <w:rFonts w:ascii="Arial" w:hAnsi="Arial" w:cs="Arial"/>
          <w:iCs/>
          <w:sz w:val="20"/>
          <w:szCs w:val="20"/>
        </w:rPr>
        <w:t>y</w:t>
      </w:r>
      <w:r w:rsidR="00ED6A09" w:rsidRPr="00ED6A09">
        <w:rPr>
          <w:rFonts w:ascii="Arial" w:hAnsi="Arial" w:cs="Arial"/>
          <w:iCs/>
          <w:sz w:val="20"/>
          <w:szCs w:val="20"/>
        </w:rPr>
        <w:t xml:space="preserve"> se softwarem definovaným v bodu 1 této přílohy</w:t>
      </w:r>
      <w:r>
        <w:rPr>
          <w:rFonts w:ascii="Arial" w:hAnsi="Arial" w:cs="Arial"/>
          <w:iCs/>
          <w:sz w:val="20"/>
          <w:szCs w:val="20"/>
        </w:rPr>
        <w:t>.</w:t>
      </w:r>
    </w:p>
    <w:p w:rsidR="00ED6A09" w:rsidRDefault="00ED6A09" w:rsidP="00ED6A09">
      <w:pPr>
        <w:ind w:left="360"/>
        <w:jc w:val="both"/>
        <w:rPr>
          <w:rFonts w:ascii="Arial" w:hAnsi="Arial" w:cs="Arial"/>
          <w:b/>
          <w:iCs/>
          <w:sz w:val="20"/>
          <w:szCs w:val="20"/>
        </w:rPr>
      </w:pPr>
    </w:p>
    <w:p w:rsidR="003C051A" w:rsidRPr="00B333AC" w:rsidRDefault="003220F4" w:rsidP="00EC41DB">
      <w:pPr>
        <w:numPr>
          <w:ilvl w:val="0"/>
          <w:numId w:val="12"/>
        </w:num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Služba 1 - </w:t>
      </w:r>
      <w:r w:rsidR="003C051A" w:rsidRPr="00B333AC">
        <w:rPr>
          <w:rFonts w:ascii="Arial" w:hAnsi="Arial" w:cs="Arial"/>
          <w:b/>
          <w:iCs/>
          <w:sz w:val="20"/>
          <w:szCs w:val="20"/>
        </w:rPr>
        <w:t>Instalace, konfigurace a zprovoznění systému: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C051A" w:rsidRPr="003C051A">
        <w:rPr>
          <w:rFonts w:ascii="Arial" w:hAnsi="Arial" w:cs="Arial"/>
          <w:sz w:val="20"/>
          <w:szCs w:val="20"/>
        </w:rPr>
        <w:t xml:space="preserve">nstalace systému dodaného dle bodu </w:t>
      </w:r>
      <w:r w:rsidR="00B333AC">
        <w:rPr>
          <w:rFonts w:ascii="Arial" w:hAnsi="Arial" w:cs="Arial"/>
          <w:sz w:val="20"/>
          <w:szCs w:val="20"/>
        </w:rPr>
        <w:t>1</w:t>
      </w:r>
      <w:r w:rsidR="00ED6A09">
        <w:rPr>
          <w:rFonts w:ascii="Arial" w:hAnsi="Arial" w:cs="Arial"/>
          <w:sz w:val="20"/>
          <w:szCs w:val="20"/>
        </w:rPr>
        <w:t xml:space="preserve"> této přílohy</w:t>
      </w:r>
      <w:r w:rsidR="003C051A" w:rsidRPr="003C051A">
        <w:rPr>
          <w:rFonts w:ascii="Arial" w:hAnsi="Arial" w:cs="Arial"/>
          <w:sz w:val="20"/>
          <w:szCs w:val="20"/>
        </w:rPr>
        <w:t xml:space="preserve"> do infrastruktury zadavatele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C051A" w:rsidRPr="003C051A">
        <w:rPr>
          <w:rFonts w:ascii="Arial" w:hAnsi="Arial" w:cs="Arial"/>
          <w:sz w:val="20"/>
          <w:szCs w:val="20"/>
        </w:rPr>
        <w:t xml:space="preserve">nstalace a konfigurace snímačů čipů Dallas ke kopírkám </w:t>
      </w:r>
      <w:r w:rsidR="00B333AC">
        <w:rPr>
          <w:rFonts w:ascii="Arial" w:hAnsi="Arial" w:cs="Arial"/>
          <w:sz w:val="20"/>
          <w:szCs w:val="20"/>
        </w:rPr>
        <w:t>umístěný</w:t>
      </w:r>
      <w:r w:rsidR="00ED6A09">
        <w:rPr>
          <w:rFonts w:ascii="Arial" w:hAnsi="Arial" w:cs="Arial"/>
          <w:sz w:val="20"/>
          <w:szCs w:val="20"/>
        </w:rPr>
        <w:t>m</w:t>
      </w:r>
      <w:r w:rsidR="00B333AC">
        <w:rPr>
          <w:rFonts w:ascii="Arial" w:hAnsi="Arial" w:cs="Arial"/>
          <w:sz w:val="20"/>
          <w:szCs w:val="20"/>
        </w:rPr>
        <w:t xml:space="preserve"> dle bodu 6</w:t>
      </w:r>
      <w:r w:rsidR="00ED6A09">
        <w:rPr>
          <w:rFonts w:ascii="Arial" w:hAnsi="Arial" w:cs="Arial"/>
          <w:sz w:val="20"/>
          <w:szCs w:val="20"/>
        </w:rPr>
        <w:t xml:space="preserve"> této přílohy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3C051A" w:rsidRPr="003C051A">
        <w:rPr>
          <w:rFonts w:ascii="Arial" w:hAnsi="Arial" w:cs="Arial"/>
          <w:sz w:val="20"/>
          <w:szCs w:val="20"/>
        </w:rPr>
        <w:t>onfigurace a propojení systému s ActiveDirectory zadavatele a se zařízeními</w:t>
      </w:r>
      <w:r w:rsidR="00B333AC">
        <w:rPr>
          <w:rFonts w:ascii="Arial" w:hAnsi="Arial" w:cs="Arial"/>
          <w:sz w:val="20"/>
          <w:szCs w:val="20"/>
        </w:rPr>
        <w:t xml:space="preserve"> dle bodu 5</w:t>
      </w:r>
      <w:r>
        <w:rPr>
          <w:rFonts w:ascii="Arial" w:hAnsi="Arial" w:cs="Arial"/>
          <w:sz w:val="20"/>
          <w:szCs w:val="20"/>
        </w:rPr>
        <w:t xml:space="preserve"> této přílohy.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C051A" w:rsidRPr="003C051A">
        <w:rPr>
          <w:rFonts w:ascii="Arial" w:hAnsi="Arial" w:cs="Arial"/>
          <w:sz w:val="20"/>
          <w:szCs w:val="20"/>
        </w:rPr>
        <w:t>provoznění a otestování všech funkcionalit systému</w:t>
      </w:r>
      <w:r>
        <w:rPr>
          <w:rFonts w:ascii="Arial" w:hAnsi="Arial" w:cs="Arial"/>
          <w:sz w:val="20"/>
          <w:szCs w:val="20"/>
        </w:rPr>
        <w:t>.</w:t>
      </w:r>
    </w:p>
    <w:p w:rsidR="003C051A" w:rsidRPr="00B333AC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C051A" w:rsidRPr="00B333AC">
        <w:rPr>
          <w:rFonts w:ascii="Arial" w:hAnsi="Arial" w:cs="Arial"/>
          <w:sz w:val="20"/>
          <w:szCs w:val="20"/>
        </w:rPr>
        <w:t>odání dokumenta</w:t>
      </w:r>
      <w:r w:rsidR="00B333AC">
        <w:rPr>
          <w:rFonts w:ascii="Arial" w:hAnsi="Arial" w:cs="Arial"/>
          <w:sz w:val="20"/>
          <w:szCs w:val="20"/>
        </w:rPr>
        <w:t xml:space="preserve">ce k systému dodanému dle bodu 1 </w:t>
      </w:r>
      <w:r w:rsidR="003C051A" w:rsidRPr="00B333AC">
        <w:rPr>
          <w:rFonts w:ascii="Arial" w:hAnsi="Arial" w:cs="Arial"/>
          <w:sz w:val="20"/>
          <w:szCs w:val="20"/>
        </w:rPr>
        <w:t>zaškolení jednoho až dvou správců do základů správy a ovládání systému v délce max. 2 hod.</w:t>
      </w:r>
    </w:p>
    <w:p w:rsidR="003C051A" w:rsidRPr="003C051A" w:rsidRDefault="003C051A" w:rsidP="00EC41DB">
      <w:pPr>
        <w:jc w:val="both"/>
        <w:rPr>
          <w:rFonts w:ascii="Arial" w:hAnsi="Arial" w:cs="Arial"/>
          <w:iCs/>
          <w:sz w:val="20"/>
          <w:szCs w:val="20"/>
        </w:rPr>
      </w:pPr>
    </w:p>
    <w:p w:rsidR="003C051A" w:rsidRPr="00EC41DB" w:rsidRDefault="003220F4" w:rsidP="00EC41DB">
      <w:pPr>
        <w:numPr>
          <w:ilvl w:val="0"/>
          <w:numId w:val="12"/>
        </w:num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Služba 2 - </w:t>
      </w:r>
      <w:r w:rsidR="003C051A" w:rsidRPr="00EC41DB">
        <w:rPr>
          <w:rFonts w:ascii="Arial" w:hAnsi="Arial" w:cs="Arial"/>
          <w:b/>
          <w:iCs/>
          <w:sz w:val="20"/>
          <w:szCs w:val="20"/>
        </w:rPr>
        <w:t>Podpora a údržba systému: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C051A" w:rsidRPr="003C051A">
        <w:rPr>
          <w:rFonts w:ascii="Arial" w:hAnsi="Arial" w:cs="Arial"/>
          <w:sz w:val="20"/>
          <w:szCs w:val="20"/>
        </w:rPr>
        <w:t>držování systému dodaného dle bodu 1</w:t>
      </w:r>
      <w:r w:rsidR="00ED6A09">
        <w:rPr>
          <w:rFonts w:ascii="Arial" w:hAnsi="Arial" w:cs="Arial"/>
          <w:sz w:val="20"/>
          <w:szCs w:val="20"/>
        </w:rPr>
        <w:t xml:space="preserve"> této přílohy</w:t>
      </w:r>
      <w:r w:rsidR="003C051A" w:rsidRPr="003C051A">
        <w:rPr>
          <w:rFonts w:ascii="Arial" w:hAnsi="Arial" w:cs="Arial"/>
          <w:sz w:val="20"/>
          <w:szCs w:val="20"/>
        </w:rPr>
        <w:t xml:space="preserve"> ve verzi podporované výrobcem systému včetně vydávání bezpečnostních oprav software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C051A" w:rsidRPr="003C051A">
        <w:rPr>
          <w:rFonts w:ascii="Arial" w:hAnsi="Arial" w:cs="Arial"/>
          <w:sz w:val="20"/>
          <w:szCs w:val="20"/>
        </w:rPr>
        <w:t xml:space="preserve">dstranění závady systému do konce </w:t>
      </w:r>
      <w:r w:rsidR="003220F4">
        <w:rPr>
          <w:rFonts w:ascii="Arial" w:hAnsi="Arial" w:cs="Arial"/>
          <w:sz w:val="20"/>
          <w:szCs w:val="20"/>
        </w:rPr>
        <w:t>následujícího</w:t>
      </w:r>
      <w:r w:rsidR="003C051A" w:rsidRPr="003C051A">
        <w:rPr>
          <w:rFonts w:ascii="Arial" w:hAnsi="Arial" w:cs="Arial"/>
          <w:sz w:val="20"/>
          <w:szCs w:val="20"/>
        </w:rPr>
        <w:t xml:space="preserve"> pracovního dne po nahlášení závady zadavatelem prostřednictvím komunikačních kanálů dodavatele</w:t>
      </w:r>
      <w:r>
        <w:rPr>
          <w:rFonts w:ascii="Arial" w:hAnsi="Arial" w:cs="Arial"/>
          <w:sz w:val="20"/>
          <w:szCs w:val="20"/>
        </w:rPr>
        <w:t>.</w:t>
      </w:r>
    </w:p>
    <w:p w:rsidR="003C051A" w:rsidRPr="003C051A" w:rsidRDefault="007748E4" w:rsidP="00EC41D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uživatelské podpory.</w:t>
      </w:r>
    </w:p>
    <w:p w:rsidR="003C051A" w:rsidRDefault="003C051A" w:rsidP="003C051A">
      <w:pPr>
        <w:rPr>
          <w:rFonts w:ascii="Arial" w:hAnsi="Arial" w:cs="Arial"/>
          <w:b/>
          <w:i/>
        </w:rPr>
      </w:pPr>
    </w:p>
    <w:p w:rsidR="00016F19" w:rsidRPr="00EC41DB" w:rsidRDefault="003C051A" w:rsidP="003C051A">
      <w:pPr>
        <w:numPr>
          <w:ilvl w:val="0"/>
          <w:numId w:val="12"/>
        </w:numPr>
        <w:rPr>
          <w:rFonts w:ascii="Arial" w:hAnsi="Arial" w:cs="Arial"/>
          <w:b/>
          <w:iCs/>
          <w:sz w:val="20"/>
          <w:szCs w:val="20"/>
        </w:rPr>
      </w:pPr>
      <w:r w:rsidRPr="00EC41DB">
        <w:rPr>
          <w:rFonts w:ascii="Arial" w:hAnsi="Arial" w:cs="Arial"/>
          <w:b/>
          <w:iCs/>
          <w:sz w:val="20"/>
          <w:szCs w:val="20"/>
        </w:rPr>
        <w:lastRenderedPageBreak/>
        <w:t>Seznam z</w:t>
      </w:r>
      <w:r w:rsidR="00016F19" w:rsidRPr="00EC41DB">
        <w:rPr>
          <w:rFonts w:ascii="Arial" w:hAnsi="Arial" w:cs="Arial"/>
          <w:b/>
          <w:iCs/>
          <w:sz w:val="20"/>
          <w:szCs w:val="20"/>
        </w:rPr>
        <w:t>aříz</w:t>
      </w:r>
      <w:r w:rsidRPr="00EC41DB">
        <w:rPr>
          <w:rFonts w:ascii="Arial" w:hAnsi="Arial" w:cs="Arial"/>
          <w:b/>
          <w:iCs/>
          <w:sz w:val="20"/>
          <w:szCs w:val="20"/>
        </w:rPr>
        <w:t>ení</w:t>
      </w:r>
      <w:r w:rsidR="00016F19" w:rsidRPr="00EC41DB">
        <w:rPr>
          <w:rFonts w:ascii="Arial" w:hAnsi="Arial" w:cs="Arial"/>
          <w:b/>
          <w:iCs/>
          <w:sz w:val="20"/>
          <w:szCs w:val="20"/>
        </w:rPr>
        <w:t>:</w:t>
      </w:r>
    </w:p>
    <w:p w:rsidR="00016F19" w:rsidRDefault="00016F19" w:rsidP="00016F19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616EE6">
        <w:rPr>
          <w:rFonts w:ascii="Arial" w:hAnsi="Arial" w:cs="Arial"/>
          <w:sz w:val="20"/>
          <w:szCs w:val="20"/>
        </w:rPr>
        <w:t>8 kusů multifunkčních kopírovacích zařízení</w:t>
      </w:r>
    </w:p>
    <w:p w:rsidR="00DF7C65" w:rsidRPr="00F06AFE" w:rsidRDefault="00DF7C65" w:rsidP="00DF7C65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Značka: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ab/>
        <w:t>Kyocera</w:t>
      </w:r>
    </w:p>
    <w:p w:rsidR="00DF7C65" w:rsidRPr="00915EE7" w:rsidRDefault="00DF7C65" w:rsidP="00DF7C65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Model: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ab/>
        <w:t>Sestava: TASKalfa 3253ci + PF-7110 + DP-7100</w:t>
      </w:r>
    </w:p>
    <w:p w:rsidR="00DF7C65" w:rsidRPr="00616EE6" w:rsidRDefault="00DF7C65" w:rsidP="00016F19">
      <w:pPr>
        <w:pStyle w:val="Bezmezer"/>
        <w:ind w:left="360"/>
        <w:rPr>
          <w:rFonts w:cs="Arial"/>
          <w:sz w:val="20"/>
          <w:szCs w:val="20"/>
        </w:rPr>
      </w:pPr>
    </w:p>
    <w:p w:rsidR="00DF7C65" w:rsidRDefault="00016F19" w:rsidP="00016F19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616EE6">
        <w:rPr>
          <w:rFonts w:ascii="Arial" w:hAnsi="Arial" w:cs="Arial"/>
          <w:sz w:val="20"/>
          <w:szCs w:val="20"/>
        </w:rPr>
        <w:t xml:space="preserve">7 kusů sešívacích a děrovacích finisherů </w:t>
      </w:r>
    </w:p>
    <w:p w:rsidR="00DF7C65" w:rsidRPr="00F06AFE" w:rsidRDefault="00DF7C65" w:rsidP="00DF7C65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Značka: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ab/>
        <w:t>Kyocera</w:t>
      </w:r>
    </w:p>
    <w:p w:rsidR="00DF7C65" w:rsidRPr="00F06AFE" w:rsidRDefault="00DF7C65" w:rsidP="00DF7C65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Model:</w:t>
      </w: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Sestava: DF-7100 + PH-7120</w:t>
      </w:r>
    </w:p>
    <w:p w:rsidR="00DF7C65" w:rsidRDefault="00DF7C65" w:rsidP="00016F19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:rsidR="00016F19" w:rsidRDefault="00016F19" w:rsidP="00016F19">
      <w:pPr>
        <w:pStyle w:val="Bezmezer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kus </w:t>
      </w:r>
      <w:r w:rsidRPr="00616EE6">
        <w:rPr>
          <w:rFonts w:ascii="Arial" w:hAnsi="Arial" w:cs="Arial"/>
          <w:sz w:val="20"/>
          <w:szCs w:val="20"/>
        </w:rPr>
        <w:t xml:space="preserve">brožovacího finisheru </w:t>
      </w:r>
    </w:p>
    <w:p w:rsidR="00DF7C65" w:rsidRPr="00F06AFE" w:rsidRDefault="00DF7C65" w:rsidP="00DF7C65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Značka: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ab/>
        <w:t>Kyocera</w:t>
      </w:r>
    </w:p>
    <w:p w:rsidR="00DF7C65" w:rsidRPr="00F06AFE" w:rsidRDefault="00DF7C65" w:rsidP="00DF7C65">
      <w:pPr>
        <w:spacing w:after="0" w:line="220" w:lineRule="atLeast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>Model:</w:t>
      </w:r>
      <w:r w:rsidRPr="00F06AFE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Sestava: DF-7100 + AK-7110 + BF-730 + PH-7C</w:t>
      </w:r>
    </w:p>
    <w:p w:rsidR="00DF7C65" w:rsidRDefault="00DF7C65" w:rsidP="00016F19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:rsidR="00016F19" w:rsidRDefault="00016F19" w:rsidP="00016F19">
      <w:pPr>
        <w:pStyle w:val="Bezmezer"/>
        <w:ind w:left="360"/>
        <w:rPr>
          <w:rFonts w:cs="Arial"/>
          <w:sz w:val="20"/>
          <w:szCs w:val="20"/>
        </w:rPr>
      </w:pPr>
    </w:p>
    <w:p w:rsidR="00016F19" w:rsidRPr="00EC41DB" w:rsidRDefault="00016F19" w:rsidP="003C051A">
      <w:pPr>
        <w:numPr>
          <w:ilvl w:val="0"/>
          <w:numId w:val="12"/>
        </w:numPr>
        <w:rPr>
          <w:rFonts w:ascii="Arial" w:hAnsi="Arial" w:cs="Arial"/>
          <w:b/>
          <w:iCs/>
          <w:sz w:val="20"/>
          <w:szCs w:val="20"/>
        </w:rPr>
      </w:pPr>
      <w:r w:rsidRPr="00EC41DB">
        <w:rPr>
          <w:rFonts w:ascii="Arial" w:hAnsi="Arial" w:cs="Arial"/>
          <w:b/>
          <w:iCs/>
          <w:sz w:val="20"/>
          <w:szCs w:val="20"/>
        </w:rPr>
        <w:t>Umístění zařízení – místa plnění smlouvy: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895"/>
        <w:gridCol w:w="988"/>
        <w:gridCol w:w="1106"/>
        <w:gridCol w:w="5728"/>
      </w:tblGrid>
      <w:tr w:rsidR="00016F19" w:rsidRPr="00F06AFE" w:rsidTr="007748E4"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5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Lokalita</w:t>
            </w:r>
          </w:p>
        </w:tc>
      </w:tr>
      <w:tr w:rsidR="00016F19" w:rsidRPr="00F06AFE" w:rsidTr="007748E4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Kopírky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Sešívací finishery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Brožovací finisher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19" w:rsidRPr="00F06AFE" w:rsidRDefault="00016F19" w:rsidP="00B3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F19" w:rsidRPr="00F06AFE" w:rsidTr="007748E4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7748E4" w:rsidP="007748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16F19" w:rsidRPr="00F06AFE">
              <w:rPr>
                <w:rFonts w:ascii="Arial" w:hAnsi="Arial" w:cs="Arial"/>
                <w:sz w:val="20"/>
                <w:szCs w:val="20"/>
              </w:rPr>
              <w:t xml:space="preserve"> kus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7748E4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16F19" w:rsidRPr="00F06AFE">
              <w:rPr>
                <w:rFonts w:ascii="Arial" w:hAnsi="Arial" w:cs="Arial"/>
                <w:sz w:val="20"/>
                <w:szCs w:val="20"/>
              </w:rPr>
              <w:t xml:space="preserve"> kusy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7748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administrativní budova MERO ČR, a.s., Veltr</w:t>
            </w:r>
            <w:r w:rsidR="007748E4">
              <w:rPr>
                <w:rFonts w:ascii="Arial" w:hAnsi="Arial" w:cs="Arial"/>
                <w:sz w:val="20"/>
                <w:szCs w:val="20"/>
              </w:rPr>
              <w:t>uská 748, Kralupy nad Vltavou</w:t>
            </w:r>
          </w:p>
        </w:tc>
      </w:tr>
      <w:tr w:rsidR="00016F19" w:rsidRPr="00F06AFE" w:rsidTr="007748E4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7748E4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6F19" w:rsidRPr="00F06AFE">
              <w:rPr>
                <w:rFonts w:ascii="Arial" w:hAnsi="Arial" w:cs="Arial"/>
                <w:sz w:val="20"/>
                <w:szCs w:val="20"/>
              </w:rPr>
              <w:t xml:space="preserve"> kusy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7748E4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6F19" w:rsidRPr="00F06AFE">
              <w:rPr>
                <w:rFonts w:ascii="Arial" w:hAnsi="Arial" w:cs="Arial"/>
                <w:sz w:val="20"/>
                <w:szCs w:val="20"/>
              </w:rPr>
              <w:t xml:space="preserve"> kus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7748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 xml:space="preserve">administrativní budova Centrální </w:t>
            </w:r>
            <w:r w:rsidR="007748E4">
              <w:rPr>
                <w:rFonts w:ascii="Arial" w:hAnsi="Arial" w:cs="Arial"/>
                <w:sz w:val="20"/>
                <w:szCs w:val="20"/>
              </w:rPr>
              <w:t>tankoviště ropy Nelahozeves</w:t>
            </w:r>
          </w:p>
        </w:tc>
      </w:tr>
      <w:tr w:rsidR="00016F19" w:rsidRPr="00F06AFE" w:rsidTr="007748E4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1 kus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19" w:rsidRPr="00F06AFE" w:rsidRDefault="00016F19" w:rsidP="00B33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19" w:rsidRPr="00F06AFE" w:rsidRDefault="00016F19" w:rsidP="007748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AFE">
              <w:rPr>
                <w:rFonts w:ascii="Arial" w:hAnsi="Arial" w:cs="Arial"/>
                <w:sz w:val="20"/>
                <w:szCs w:val="20"/>
              </w:rPr>
              <w:t>budova SO0</w:t>
            </w:r>
            <w:r w:rsidR="007748E4">
              <w:rPr>
                <w:rFonts w:ascii="Arial" w:hAnsi="Arial" w:cs="Arial"/>
                <w:sz w:val="20"/>
                <w:szCs w:val="20"/>
              </w:rPr>
              <w:t>1 Areálu servisních služeb Uhy</w:t>
            </w:r>
          </w:p>
        </w:tc>
      </w:tr>
    </w:tbl>
    <w:p w:rsidR="00016F19" w:rsidRDefault="00016F19" w:rsidP="00016F19">
      <w:pPr>
        <w:pStyle w:val="Bezmezer"/>
        <w:ind w:left="360"/>
        <w:rPr>
          <w:rFonts w:cs="Arial"/>
          <w:sz w:val="20"/>
          <w:szCs w:val="20"/>
        </w:rPr>
      </w:pPr>
    </w:p>
    <w:p w:rsidR="00471E89" w:rsidRDefault="00471E89">
      <w:pPr>
        <w:rPr>
          <w:rFonts w:ascii="Arial" w:hAnsi="Arial" w:cs="Arial"/>
          <w:sz w:val="20"/>
          <w:szCs w:val="20"/>
        </w:rPr>
      </w:pPr>
    </w:p>
    <w:p w:rsidR="00F2220B" w:rsidRPr="00EC41DB" w:rsidRDefault="00F2220B" w:rsidP="00016F19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sectPr w:rsidR="00F2220B" w:rsidRPr="00EC41DB" w:rsidSect="001A57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AC" w:rsidRDefault="00B333AC" w:rsidP="008812AB">
      <w:pPr>
        <w:spacing w:after="0" w:line="240" w:lineRule="auto"/>
      </w:pPr>
      <w:r>
        <w:separator/>
      </w:r>
    </w:p>
  </w:endnote>
  <w:endnote w:type="continuationSeparator" w:id="0">
    <w:p w:rsidR="00B333AC" w:rsidRDefault="00B333AC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333AC" w:rsidRPr="008812AB" w:rsidRDefault="00B333AC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B12DE4">
          <w:rPr>
            <w:rFonts w:ascii="Times New Roman" w:hAnsi="Times New Roman" w:cs="Times New Roman"/>
            <w:noProof/>
          </w:rPr>
          <w:t>3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B333AC" w:rsidRDefault="00B333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AC" w:rsidRDefault="00B333AC" w:rsidP="008812AB">
      <w:pPr>
        <w:spacing w:after="0" w:line="240" w:lineRule="auto"/>
      </w:pPr>
      <w:r>
        <w:separator/>
      </w:r>
    </w:p>
  </w:footnote>
  <w:footnote w:type="continuationSeparator" w:id="0">
    <w:p w:rsidR="00B333AC" w:rsidRDefault="00B333AC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75E" w:rsidRPr="00ED0EC1" w:rsidRDefault="00ED0EC1" w:rsidP="00DE275E">
    <w:pPr>
      <w:pStyle w:val="Zhlav"/>
      <w:jc w:val="right"/>
      <w:rPr>
        <w:rFonts w:ascii="Arial" w:hAnsi="Arial" w:cs="Arial"/>
        <w:sz w:val="20"/>
        <w:szCs w:val="20"/>
      </w:rPr>
    </w:pPr>
    <w:r w:rsidRPr="00ED0EC1">
      <w:rPr>
        <w:rFonts w:ascii="Arial" w:hAnsi="Arial" w:cs="Arial"/>
        <w:sz w:val="20"/>
        <w:szCs w:val="20"/>
      </w:rPr>
      <w:t xml:space="preserve">Příloha č. 1 k </w:t>
    </w:r>
    <w:r w:rsidR="009F5F74" w:rsidRPr="009F5F74">
      <w:rPr>
        <w:rFonts w:ascii="Arial" w:hAnsi="Arial" w:cs="Arial"/>
        <w:sz w:val="20"/>
        <w:szCs w:val="20"/>
      </w:rPr>
      <w:t>00524/INV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7FCB"/>
    <w:multiLevelType w:val="hybridMultilevel"/>
    <w:tmpl w:val="6E0AFB16"/>
    <w:lvl w:ilvl="0" w:tplc="42A07A12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146227B6"/>
    <w:multiLevelType w:val="hybridMultilevel"/>
    <w:tmpl w:val="65EEC0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7258CE"/>
    <w:multiLevelType w:val="multilevel"/>
    <w:tmpl w:val="B71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1F68AE"/>
    <w:multiLevelType w:val="hybridMultilevel"/>
    <w:tmpl w:val="5588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94C3E"/>
    <w:multiLevelType w:val="hybridMultilevel"/>
    <w:tmpl w:val="532C47EC"/>
    <w:lvl w:ilvl="0" w:tplc="22EC061A">
      <w:start w:val="2"/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9A02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57D43400"/>
    <w:multiLevelType w:val="hybridMultilevel"/>
    <w:tmpl w:val="2A1AA0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A373BC0"/>
    <w:multiLevelType w:val="hybridMultilevel"/>
    <w:tmpl w:val="5C2C62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9C5C0B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F34D17"/>
    <w:multiLevelType w:val="hybridMultilevel"/>
    <w:tmpl w:val="003650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19"/>
    <w:rsid w:val="00016F5C"/>
    <w:rsid w:val="00024B32"/>
    <w:rsid w:val="000B1FC4"/>
    <w:rsid w:val="000B5087"/>
    <w:rsid w:val="000C053E"/>
    <w:rsid w:val="000D55A5"/>
    <w:rsid w:val="000E55E4"/>
    <w:rsid w:val="000E6B8D"/>
    <w:rsid w:val="001045AC"/>
    <w:rsid w:val="00110BFF"/>
    <w:rsid w:val="00125C60"/>
    <w:rsid w:val="00134ED4"/>
    <w:rsid w:val="0013680F"/>
    <w:rsid w:val="00145605"/>
    <w:rsid w:val="001A578D"/>
    <w:rsid w:val="001B12E3"/>
    <w:rsid w:val="001B22F8"/>
    <w:rsid w:val="001C3AAB"/>
    <w:rsid w:val="001C4BE8"/>
    <w:rsid w:val="001D16DD"/>
    <w:rsid w:val="00241CAC"/>
    <w:rsid w:val="0025105A"/>
    <w:rsid w:val="00277484"/>
    <w:rsid w:val="002A5B58"/>
    <w:rsid w:val="002A6C92"/>
    <w:rsid w:val="002B3FB5"/>
    <w:rsid w:val="002B468E"/>
    <w:rsid w:val="002F1A2A"/>
    <w:rsid w:val="0031112F"/>
    <w:rsid w:val="00321143"/>
    <w:rsid w:val="003220F4"/>
    <w:rsid w:val="00342B00"/>
    <w:rsid w:val="00355ABF"/>
    <w:rsid w:val="00363E62"/>
    <w:rsid w:val="00380240"/>
    <w:rsid w:val="00393768"/>
    <w:rsid w:val="003A6203"/>
    <w:rsid w:val="003B7CB4"/>
    <w:rsid w:val="003C051A"/>
    <w:rsid w:val="003C6D88"/>
    <w:rsid w:val="003F2F2A"/>
    <w:rsid w:val="00401798"/>
    <w:rsid w:val="00413F05"/>
    <w:rsid w:val="004150B0"/>
    <w:rsid w:val="0043485A"/>
    <w:rsid w:val="0044661E"/>
    <w:rsid w:val="00452B35"/>
    <w:rsid w:val="00471E89"/>
    <w:rsid w:val="00477528"/>
    <w:rsid w:val="004808C4"/>
    <w:rsid w:val="00482710"/>
    <w:rsid w:val="00495301"/>
    <w:rsid w:val="004A6AB7"/>
    <w:rsid w:val="004E4FDE"/>
    <w:rsid w:val="0050345B"/>
    <w:rsid w:val="00530AF1"/>
    <w:rsid w:val="005315F9"/>
    <w:rsid w:val="005363C0"/>
    <w:rsid w:val="00575714"/>
    <w:rsid w:val="00584667"/>
    <w:rsid w:val="005A2DCA"/>
    <w:rsid w:val="005A3735"/>
    <w:rsid w:val="005A3959"/>
    <w:rsid w:val="005A6FAD"/>
    <w:rsid w:val="005B4121"/>
    <w:rsid w:val="005B69F3"/>
    <w:rsid w:val="005D1B39"/>
    <w:rsid w:val="005F2E9F"/>
    <w:rsid w:val="006178EF"/>
    <w:rsid w:val="006265CF"/>
    <w:rsid w:val="00682F68"/>
    <w:rsid w:val="006A68F3"/>
    <w:rsid w:val="006D0336"/>
    <w:rsid w:val="006E7DD9"/>
    <w:rsid w:val="006F15F8"/>
    <w:rsid w:val="006F53FD"/>
    <w:rsid w:val="00717984"/>
    <w:rsid w:val="00726CC9"/>
    <w:rsid w:val="00745E4D"/>
    <w:rsid w:val="0076306D"/>
    <w:rsid w:val="007748E4"/>
    <w:rsid w:val="00781006"/>
    <w:rsid w:val="007A73D4"/>
    <w:rsid w:val="007C4F71"/>
    <w:rsid w:val="007D0BF4"/>
    <w:rsid w:val="007D3842"/>
    <w:rsid w:val="007E0F6F"/>
    <w:rsid w:val="007E6600"/>
    <w:rsid w:val="00800EB6"/>
    <w:rsid w:val="00845B51"/>
    <w:rsid w:val="00850FE3"/>
    <w:rsid w:val="00876604"/>
    <w:rsid w:val="008812AB"/>
    <w:rsid w:val="008B0EA6"/>
    <w:rsid w:val="008B1A3B"/>
    <w:rsid w:val="008C7525"/>
    <w:rsid w:val="008C7607"/>
    <w:rsid w:val="008E3D07"/>
    <w:rsid w:val="008F75CD"/>
    <w:rsid w:val="00915294"/>
    <w:rsid w:val="0091574F"/>
    <w:rsid w:val="00930A83"/>
    <w:rsid w:val="00957B59"/>
    <w:rsid w:val="00970856"/>
    <w:rsid w:val="009C3AD5"/>
    <w:rsid w:val="009C6D8A"/>
    <w:rsid w:val="009F5F74"/>
    <w:rsid w:val="00A00095"/>
    <w:rsid w:val="00A02953"/>
    <w:rsid w:val="00A066F1"/>
    <w:rsid w:val="00A334D2"/>
    <w:rsid w:val="00A3357D"/>
    <w:rsid w:val="00A431D7"/>
    <w:rsid w:val="00A45D4D"/>
    <w:rsid w:val="00AA3D5A"/>
    <w:rsid w:val="00AE5EAE"/>
    <w:rsid w:val="00AE7E3E"/>
    <w:rsid w:val="00B03D87"/>
    <w:rsid w:val="00B12DE4"/>
    <w:rsid w:val="00B333AC"/>
    <w:rsid w:val="00B34BDD"/>
    <w:rsid w:val="00B506F8"/>
    <w:rsid w:val="00B805F5"/>
    <w:rsid w:val="00B81E3C"/>
    <w:rsid w:val="00BA5772"/>
    <w:rsid w:val="00BB4D5D"/>
    <w:rsid w:val="00BC3EB0"/>
    <w:rsid w:val="00BC5C44"/>
    <w:rsid w:val="00BD3C6B"/>
    <w:rsid w:val="00BE3362"/>
    <w:rsid w:val="00BF0BFD"/>
    <w:rsid w:val="00C030F6"/>
    <w:rsid w:val="00C12A96"/>
    <w:rsid w:val="00C47AFB"/>
    <w:rsid w:val="00C530BC"/>
    <w:rsid w:val="00C61B68"/>
    <w:rsid w:val="00C918CE"/>
    <w:rsid w:val="00CA5B0D"/>
    <w:rsid w:val="00CA60D9"/>
    <w:rsid w:val="00CD37D7"/>
    <w:rsid w:val="00CE5C08"/>
    <w:rsid w:val="00CF4524"/>
    <w:rsid w:val="00CF6665"/>
    <w:rsid w:val="00D242F5"/>
    <w:rsid w:val="00D26D63"/>
    <w:rsid w:val="00D61E91"/>
    <w:rsid w:val="00D74A9B"/>
    <w:rsid w:val="00DA05D1"/>
    <w:rsid w:val="00DA10E1"/>
    <w:rsid w:val="00DC4EBF"/>
    <w:rsid w:val="00DE275E"/>
    <w:rsid w:val="00DF7C65"/>
    <w:rsid w:val="00E141A0"/>
    <w:rsid w:val="00E32617"/>
    <w:rsid w:val="00E7192E"/>
    <w:rsid w:val="00EC41DB"/>
    <w:rsid w:val="00ED0EC1"/>
    <w:rsid w:val="00ED6A09"/>
    <w:rsid w:val="00F141D0"/>
    <w:rsid w:val="00F2220B"/>
    <w:rsid w:val="00F324DD"/>
    <w:rsid w:val="00F42A83"/>
    <w:rsid w:val="00F44206"/>
    <w:rsid w:val="00F7576B"/>
    <w:rsid w:val="00FA7427"/>
    <w:rsid w:val="00FC6956"/>
    <w:rsid w:val="00FC73B9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A3357D"/>
    <w:rPr>
      <w:rFonts w:ascii="Arial" w:eastAsia="Times New Roman" w:hAnsi="Arial" w:cs="Times New Roman"/>
      <w:sz w:val="18"/>
      <w:szCs w:val="24"/>
      <w:lang w:eastAsia="cs-CZ"/>
    </w:rPr>
  </w:style>
  <w:style w:type="table" w:styleId="Mkatabulky">
    <w:name w:val="Table Grid"/>
    <w:basedOn w:val="Normlntabulka"/>
    <w:uiPriority w:val="59"/>
    <w:rsid w:val="00F141D0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16F19"/>
    <w:pPr>
      <w:spacing w:after="0" w:line="240" w:lineRule="auto"/>
    </w:pPr>
  </w:style>
  <w:style w:type="character" w:styleId="Hypertextovodkaz">
    <w:name w:val="Hyperlink"/>
    <w:unhideWhenUsed/>
    <w:rsid w:val="00471E89"/>
    <w:rPr>
      <w:rFonts w:ascii="Verdana" w:hAnsi="Verdana" w:hint="default"/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A3357D"/>
    <w:rPr>
      <w:rFonts w:ascii="Arial" w:eastAsia="Times New Roman" w:hAnsi="Arial" w:cs="Times New Roman"/>
      <w:sz w:val="18"/>
      <w:szCs w:val="24"/>
      <w:lang w:eastAsia="cs-CZ"/>
    </w:rPr>
  </w:style>
  <w:style w:type="table" w:styleId="Mkatabulky">
    <w:name w:val="Table Grid"/>
    <w:basedOn w:val="Normlntabulka"/>
    <w:uiPriority w:val="59"/>
    <w:rsid w:val="00F141D0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16F19"/>
    <w:pPr>
      <w:spacing w:after="0" w:line="240" w:lineRule="auto"/>
    </w:pPr>
  </w:style>
  <w:style w:type="character" w:styleId="Hypertextovodkaz">
    <w:name w:val="Hyperlink"/>
    <w:unhideWhenUsed/>
    <w:rsid w:val="00471E89"/>
    <w:rPr>
      <w:rFonts w:ascii="Verdana" w:hAnsi="Verdana" w:hint="default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4FB2-74A8-4696-85DF-5E0B5576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dcterms:created xsi:type="dcterms:W3CDTF">2019-07-18T06:52:00Z</dcterms:created>
  <dcterms:modified xsi:type="dcterms:W3CDTF">2019-07-18T06:52:00Z</dcterms:modified>
</cp:coreProperties>
</file>