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61" w:rsidRPr="00452661" w:rsidRDefault="00452661" w:rsidP="00452661">
      <w:pPr>
        <w:autoSpaceDE/>
        <w:autoSpaceDN/>
        <w:spacing w:before="100" w:beforeAutospacing="1" w:after="100" w:afterAutospacing="1"/>
        <w:jc w:val="right"/>
        <w:rPr>
          <w:sz w:val="24"/>
          <w:szCs w:val="24"/>
        </w:rPr>
      </w:pPr>
      <w:r w:rsidRPr="00452661">
        <w:rPr>
          <w:rFonts w:ascii="Arial" w:hAnsi="Arial" w:cs="Arial"/>
          <w:sz w:val="22"/>
          <w:szCs w:val="24"/>
        </w:rPr>
        <w:t xml:space="preserve">Číslo smlouvy: PPK-305a/84/19 </w:t>
      </w:r>
    </w:p>
    <w:p w:rsidR="00452661" w:rsidRPr="00452661" w:rsidRDefault="00452661" w:rsidP="00452661">
      <w:pPr>
        <w:autoSpaceDE/>
        <w:autoSpaceDN/>
        <w:spacing w:before="100" w:beforeAutospacing="1" w:after="100" w:afterAutospacing="1"/>
        <w:jc w:val="right"/>
        <w:rPr>
          <w:sz w:val="24"/>
          <w:szCs w:val="24"/>
        </w:rPr>
      </w:pPr>
      <w:r w:rsidRPr="00452661">
        <w:rPr>
          <w:rFonts w:ascii="Arial" w:hAnsi="Arial" w:cs="Arial"/>
          <w:sz w:val="22"/>
          <w:szCs w:val="24"/>
        </w:rPr>
        <w:t xml:space="preserve">Dotační titul: A1 </w:t>
      </w:r>
    </w:p>
    <w:p w:rsidR="00452661" w:rsidRDefault="00452661" w:rsidP="00452661">
      <w:pPr>
        <w:autoSpaceDE/>
        <w:autoSpaceDN/>
        <w:spacing w:before="100" w:beforeAutospacing="1" w:after="100" w:afterAutospacing="1"/>
        <w:rPr>
          <w:sz w:val="24"/>
          <w:szCs w:val="24"/>
        </w:rPr>
      </w:pPr>
      <w:r w:rsidRPr="00452661">
        <w:rPr>
          <w:sz w:val="24"/>
          <w:szCs w:val="24"/>
        </w:rPr>
        <w:t> </w:t>
      </w:r>
    </w:p>
    <w:p w:rsidR="004A0325" w:rsidRPr="00452661" w:rsidRDefault="004A0325" w:rsidP="00452661">
      <w:pPr>
        <w:autoSpaceDE/>
        <w:autoSpaceDN/>
        <w:spacing w:before="100" w:beforeAutospacing="1" w:after="100" w:afterAutospacing="1"/>
        <w:rPr>
          <w:sz w:val="24"/>
          <w:szCs w:val="24"/>
        </w:rPr>
      </w:pP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SMLOUVA O DÍLO</w:t>
      </w: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UZAVŘENÁ DLE USTANOVENÍ § 2586 A NÁSL. ZÁK. Č. 89/2012 SB., OBČANSKÉHO ZÁKONÍKU, VE ZNĚNÍ POZDĚJŠÍCH PŘEDPISŮ</w:t>
      </w: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I. Smluvní strany</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sz w:val="22"/>
          <w:szCs w:val="24"/>
        </w:rPr>
        <w:t>1.1</w:t>
      </w:r>
      <w:r w:rsidRPr="00452661">
        <w:rPr>
          <w:rFonts w:ascii="Arial" w:hAnsi="Arial" w:cs="Arial"/>
          <w:b/>
          <w:bCs/>
          <w:sz w:val="22"/>
          <w:szCs w:val="24"/>
        </w:rPr>
        <w:t xml:space="preserve"> Objednatel</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b/>
          <w:bCs/>
          <w:sz w:val="22"/>
          <w:szCs w:val="24"/>
        </w:rPr>
        <w:t>Česká republika - Agentura ochrany přírody a krajiny ČR</w:t>
      </w:r>
    </w:p>
    <w:p w:rsidR="00452661" w:rsidRPr="00452661" w:rsidRDefault="00452661" w:rsidP="00452661">
      <w:pPr>
        <w:autoSpaceDE/>
        <w:autoSpaceDN/>
        <w:rPr>
          <w:rFonts w:ascii="Arial" w:hAnsi="Arial" w:cs="Arial"/>
          <w:sz w:val="22"/>
          <w:szCs w:val="24"/>
        </w:rPr>
      </w:pPr>
      <w:r w:rsidRPr="00452661">
        <w:rPr>
          <w:rFonts w:ascii="Arial" w:hAnsi="Arial" w:cs="Arial"/>
          <w:sz w:val="22"/>
          <w:szCs w:val="24"/>
        </w:rPr>
        <w:t xml:space="preserve">Sídlo: Kaplanova 1931/1, 148 00 Praha 11 </w:t>
      </w:r>
      <w:r>
        <w:rPr>
          <w:rFonts w:ascii="Arial" w:hAnsi="Arial" w:cs="Arial"/>
          <w:sz w:val="22"/>
          <w:szCs w:val="24"/>
        </w:rPr>
        <w:t>–</w:t>
      </w:r>
      <w:r w:rsidRPr="00452661">
        <w:rPr>
          <w:rFonts w:ascii="Arial" w:hAnsi="Arial" w:cs="Arial"/>
          <w:sz w:val="22"/>
          <w:szCs w:val="24"/>
        </w:rPr>
        <w:t xml:space="preserve"> Chodov </w:t>
      </w:r>
    </w:p>
    <w:p w:rsidR="00452661" w:rsidRPr="00452661" w:rsidRDefault="00452661" w:rsidP="00452661">
      <w:pPr>
        <w:autoSpaceDE/>
        <w:autoSpaceDN/>
        <w:rPr>
          <w:sz w:val="24"/>
          <w:szCs w:val="24"/>
        </w:rPr>
      </w:pPr>
      <w:r w:rsidRPr="00452661">
        <w:rPr>
          <w:rFonts w:ascii="Arial" w:hAnsi="Arial" w:cs="Arial"/>
          <w:sz w:val="22"/>
          <w:szCs w:val="24"/>
        </w:rPr>
        <w:t xml:space="preserve">Zastoupený: Ing. Michal Servus </w:t>
      </w:r>
      <w:r w:rsidRPr="00452661">
        <w:rPr>
          <w:rFonts w:ascii="Arial" w:hAnsi="Arial" w:cs="Arial"/>
          <w:sz w:val="22"/>
          <w:szCs w:val="24"/>
        </w:rPr>
        <w:br/>
        <w:t xml:space="preserve">ředitel RP Olomoucko </w:t>
      </w:r>
    </w:p>
    <w:p w:rsidR="00452661" w:rsidRPr="00452661" w:rsidRDefault="00452661" w:rsidP="00452661">
      <w:pPr>
        <w:autoSpaceDE/>
        <w:autoSpaceDN/>
        <w:rPr>
          <w:sz w:val="24"/>
          <w:szCs w:val="24"/>
        </w:rPr>
      </w:pPr>
      <w:r w:rsidRPr="00452661">
        <w:rPr>
          <w:rFonts w:ascii="Arial" w:hAnsi="Arial" w:cs="Arial"/>
          <w:sz w:val="22"/>
          <w:szCs w:val="24"/>
        </w:rPr>
        <w:t xml:space="preserve">Bankovní spojení: ČNB Praha, </w:t>
      </w:r>
      <w:r>
        <w:rPr>
          <w:rFonts w:ascii="Arial" w:hAnsi="Arial" w:cs="Arial"/>
          <w:sz w:val="22"/>
          <w:szCs w:val="24"/>
        </w:rPr>
        <w:t>č</w:t>
      </w:r>
      <w:r w:rsidRPr="00452661">
        <w:rPr>
          <w:rFonts w:ascii="Arial" w:hAnsi="Arial" w:cs="Arial"/>
          <w:sz w:val="22"/>
          <w:szCs w:val="24"/>
        </w:rPr>
        <w:t>íslo účtu: 18228011/0710</w:t>
      </w:r>
    </w:p>
    <w:p w:rsidR="00452661" w:rsidRPr="00452661" w:rsidRDefault="00452661" w:rsidP="00452661">
      <w:pPr>
        <w:autoSpaceDE/>
        <w:autoSpaceDN/>
        <w:rPr>
          <w:sz w:val="24"/>
          <w:szCs w:val="24"/>
        </w:rPr>
      </w:pPr>
      <w:r w:rsidRPr="00452661">
        <w:rPr>
          <w:rFonts w:ascii="Arial" w:hAnsi="Arial" w:cs="Arial"/>
          <w:sz w:val="22"/>
          <w:szCs w:val="24"/>
        </w:rPr>
        <w:t>IČO: 629 335 91</w:t>
      </w:r>
    </w:p>
    <w:p w:rsidR="00452661" w:rsidRPr="00452661" w:rsidRDefault="00452661" w:rsidP="00452661">
      <w:pPr>
        <w:autoSpaceDE/>
        <w:autoSpaceDN/>
        <w:rPr>
          <w:sz w:val="24"/>
          <w:szCs w:val="24"/>
        </w:rPr>
      </w:pPr>
      <w:r w:rsidRPr="00452661">
        <w:rPr>
          <w:rFonts w:ascii="Arial" w:hAnsi="Arial" w:cs="Arial"/>
          <w:sz w:val="22"/>
          <w:szCs w:val="24"/>
        </w:rPr>
        <w:t>DIČ: neplátce DPH</w:t>
      </w:r>
    </w:p>
    <w:p w:rsidR="00452661" w:rsidRPr="00452661" w:rsidRDefault="00452661" w:rsidP="00452661">
      <w:pPr>
        <w:autoSpaceDE/>
        <w:autoSpaceDN/>
        <w:rPr>
          <w:sz w:val="24"/>
          <w:szCs w:val="24"/>
        </w:rPr>
      </w:pPr>
      <w:r w:rsidRPr="00452661">
        <w:rPr>
          <w:rFonts w:ascii="Arial" w:hAnsi="Arial" w:cs="Arial"/>
          <w:sz w:val="22"/>
          <w:szCs w:val="24"/>
        </w:rPr>
        <w:t>Telefon: 584 458 642</w:t>
      </w:r>
    </w:p>
    <w:p w:rsidR="00452661" w:rsidRPr="00452661" w:rsidRDefault="00452661" w:rsidP="00452661">
      <w:pPr>
        <w:autoSpaceDE/>
        <w:autoSpaceDN/>
        <w:rPr>
          <w:sz w:val="24"/>
          <w:szCs w:val="24"/>
        </w:rPr>
      </w:pPr>
      <w:r w:rsidRPr="00452661">
        <w:rPr>
          <w:rFonts w:ascii="Arial" w:hAnsi="Arial" w:cs="Arial"/>
          <w:sz w:val="22"/>
          <w:szCs w:val="24"/>
        </w:rPr>
        <w:t xml:space="preserve">V rozsahu této smlouvy osoba zmocněná k jednání se zhotovitelem, k věcným úkonům a k převzetí </w:t>
      </w:r>
      <w:r>
        <w:rPr>
          <w:rFonts w:ascii="Arial" w:hAnsi="Arial" w:cs="Arial"/>
          <w:sz w:val="22"/>
          <w:szCs w:val="24"/>
        </w:rPr>
        <w:t>díla: Mgr. Miroslav Havira</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sz w:val="22"/>
          <w:szCs w:val="24"/>
        </w:rPr>
        <w:t xml:space="preserve">(dále jen </w:t>
      </w:r>
      <w:r w:rsidRPr="00452661">
        <w:rPr>
          <w:rFonts w:ascii="Arial" w:hAnsi="Arial" w:cs="Arial"/>
          <w:sz w:val="22"/>
          <w:szCs w:val="22"/>
          <w:lang w:eastAsia="en-US"/>
        </w:rPr>
        <w:t>„</w:t>
      </w:r>
      <w:r w:rsidRPr="00452661">
        <w:rPr>
          <w:rFonts w:ascii="Arial" w:hAnsi="Arial" w:cs="Arial"/>
          <w:sz w:val="22"/>
          <w:szCs w:val="24"/>
        </w:rPr>
        <w:t>objednatel”)</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sz w:val="22"/>
          <w:szCs w:val="24"/>
        </w:rPr>
        <w:t>a</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sz w:val="22"/>
          <w:szCs w:val="24"/>
        </w:rPr>
        <w:t>1.2</w:t>
      </w:r>
      <w:r w:rsidRPr="00452661">
        <w:rPr>
          <w:rFonts w:ascii="Arial" w:hAnsi="Arial" w:cs="Arial"/>
          <w:b/>
          <w:bCs/>
          <w:sz w:val="22"/>
          <w:szCs w:val="24"/>
        </w:rPr>
        <w:t xml:space="preserve"> Zhotovitel</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b/>
          <w:bCs/>
          <w:sz w:val="22"/>
          <w:szCs w:val="24"/>
        </w:rPr>
        <w:t xml:space="preserve">LINECTA TRADE s.r.o. </w:t>
      </w:r>
    </w:p>
    <w:p w:rsidR="00452661" w:rsidRPr="00452661" w:rsidRDefault="00452661" w:rsidP="00452661">
      <w:pPr>
        <w:autoSpaceDE/>
        <w:autoSpaceDN/>
        <w:spacing w:before="100" w:beforeAutospacing="1" w:after="100" w:afterAutospacing="1"/>
        <w:rPr>
          <w:sz w:val="24"/>
          <w:szCs w:val="24"/>
        </w:rPr>
      </w:pPr>
      <w:r w:rsidRPr="00452661">
        <w:rPr>
          <w:rFonts w:ascii="Arial" w:hAnsi="Arial" w:cs="Arial"/>
          <w:sz w:val="22"/>
          <w:szCs w:val="24"/>
        </w:rPr>
        <w:t xml:space="preserve">Sídlo: Olšany 25, 789 62 </w:t>
      </w:r>
      <w:r w:rsidRPr="00452661">
        <w:rPr>
          <w:rFonts w:ascii="Arial" w:hAnsi="Arial" w:cs="Arial"/>
          <w:sz w:val="22"/>
          <w:szCs w:val="24"/>
        </w:rPr>
        <w:br/>
        <w:t xml:space="preserve">Zastoupený: </w:t>
      </w:r>
      <w:r w:rsidR="00491BB4">
        <w:rPr>
          <w:rFonts w:ascii="Arial" w:hAnsi="Arial" w:cs="Arial"/>
          <w:sz w:val="22"/>
          <w:szCs w:val="24"/>
        </w:rPr>
        <w:t>xxx</w:t>
      </w:r>
      <w:r w:rsidRPr="00452661">
        <w:rPr>
          <w:rFonts w:ascii="Arial" w:hAnsi="Arial" w:cs="Arial"/>
          <w:sz w:val="22"/>
          <w:szCs w:val="24"/>
        </w:rPr>
        <w:br/>
        <w:t xml:space="preserve">Bankovní spojení: UniCredit Bank, </w:t>
      </w:r>
      <w:r>
        <w:rPr>
          <w:rFonts w:ascii="Arial" w:hAnsi="Arial" w:cs="Arial"/>
          <w:sz w:val="22"/>
          <w:szCs w:val="24"/>
        </w:rPr>
        <w:t>č</w:t>
      </w:r>
      <w:r w:rsidRPr="00452661">
        <w:rPr>
          <w:rFonts w:ascii="Arial" w:hAnsi="Arial" w:cs="Arial"/>
          <w:sz w:val="22"/>
          <w:szCs w:val="24"/>
        </w:rPr>
        <w:t xml:space="preserve">íslo účtu: 2107471733/2700 </w:t>
      </w:r>
      <w:bookmarkStart w:id="0" w:name="_GoBack"/>
      <w:bookmarkEnd w:id="0"/>
      <w:r w:rsidRPr="00452661">
        <w:rPr>
          <w:rFonts w:ascii="Arial" w:hAnsi="Arial" w:cs="Arial"/>
          <w:sz w:val="22"/>
          <w:szCs w:val="24"/>
        </w:rPr>
        <w:br/>
        <w:t>IČO: 29303494</w:t>
      </w:r>
      <w:r w:rsidRPr="00452661">
        <w:rPr>
          <w:rFonts w:ascii="Arial" w:hAnsi="Arial" w:cs="Arial"/>
          <w:sz w:val="22"/>
          <w:szCs w:val="24"/>
        </w:rPr>
        <w:br/>
        <w:t>DIČ: CZ29303494</w:t>
      </w:r>
    </w:p>
    <w:p w:rsidR="00452661" w:rsidRDefault="00452661" w:rsidP="00452661">
      <w:pPr>
        <w:autoSpaceDE/>
        <w:autoSpaceDN/>
        <w:rPr>
          <w:rFonts w:ascii="Arial" w:hAnsi="Arial" w:cs="Arial"/>
          <w:sz w:val="22"/>
          <w:szCs w:val="24"/>
        </w:rPr>
      </w:pPr>
      <w:r w:rsidRPr="00452661">
        <w:rPr>
          <w:rFonts w:ascii="Arial" w:hAnsi="Arial" w:cs="Arial"/>
          <w:sz w:val="22"/>
          <w:szCs w:val="24"/>
        </w:rPr>
        <w:t xml:space="preserve">(dále jen </w:t>
      </w:r>
      <w:r w:rsidRPr="00452661">
        <w:rPr>
          <w:rFonts w:ascii="Arial" w:hAnsi="Arial" w:cs="Arial"/>
          <w:sz w:val="22"/>
          <w:szCs w:val="22"/>
          <w:lang w:eastAsia="en-US"/>
        </w:rPr>
        <w:t>„</w:t>
      </w:r>
      <w:r w:rsidRPr="00452661">
        <w:rPr>
          <w:rFonts w:ascii="Arial" w:hAnsi="Arial" w:cs="Arial"/>
          <w:sz w:val="22"/>
          <w:szCs w:val="24"/>
        </w:rPr>
        <w:t xml:space="preserve">zhotovitel”) </w:t>
      </w:r>
    </w:p>
    <w:p w:rsidR="004A0325" w:rsidRDefault="004A0325" w:rsidP="00452661">
      <w:pPr>
        <w:autoSpaceDE/>
        <w:autoSpaceDN/>
        <w:rPr>
          <w:rFonts w:ascii="Arial" w:hAnsi="Arial" w:cs="Arial"/>
          <w:sz w:val="22"/>
          <w:szCs w:val="24"/>
        </w:rPr>
      </w:pPr>
    </w:p>
    <w:p w:rsidR="00452661" w:rsidRPr="00452661" w:rsidRDefault="00452661" w:rsidP="00452661">
      <w:pPr>
        <w:autoSpaceDE/>
        <w:autoSpaceDN/>
        <w:rPr>
          <w:sz w:val="24"/>
          <w:szCs w:val="24"/>
        </w:rPr>
      </w:pP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II. Předmět smlouvy</w:t>
      </w:r>
    </w:p>
    <w:p w:rsidR="00452661" w:rsidRDefault="00452661" w:rsidP="00452661">
      <w:pPr>
        <w:keepLines/>
        <w:autoSpaceDE/>
        <w:autoSpaceDN/>
        <w:spacing w:before="120" w:after="120"/>
        <w:ind w:left="340" w:hanging="340"/>
        <w:jc w:val="both"/>
        <w:rPr>
          <w:rFonts w:ascii="Arial" w:hAnsi="Arial" w:cs="Arial"/>
          <w:sz w:val="22"/>
          <w:szCs w:val="22"/>
          <w:lang w:eastAsia="en-US"/>
        </w:rPr>
      </w:pPr>
      <w:r w:rsidRPr="00452661">
        <w:rPr>
          <w:rFonts w:ascii="Arial" w:hAnsi="Arial" w:cs="Arial"/>
          <w:sz w:val="22"/>
          <w:szCs w:val="24"/>
        </w:rPr>
        <w:t xml:space="preserve">2.1 </w:t>
      </w:r>
      <w:r w:rsidRPr="00452661">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4A0325" w:rsidRDefault="004A0325" w:rsidP="00452661">
      <w:pPr>
        <w:keepLines/>
        <w:autoSpaceDE/>
        <w:autoSpaceDN/>
        <w:spacing w:before="120" w:after="120"/>
        <w:ind w:left="340" w:hanging="340"/>
        <w:jc w:val="both"/>
        <w:rPr>
          <w:rFonts w:ascii="Arial" w:hAnsi="Arial" w:cs="Arial"/>
          <w:sz w:val="22"/>
          <w:szCs w:val="22"/>
          <w:lang w:eastAsia="en-US"/>
        </w:rPr>
      </w:pP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lastRenderedPageBreak/>
        <w:t xml:space="preserve">2.2 Dílem se rozumí: </w:t>
      </w:r>
    </w:p>
    <w:p w:rsidR="004A0325" w:rsidRDefault="00452661" w:rsidP="00452661">
      <w:pPr>
        <w:keepLines/>
        <w:autoSpaceDE/>
        <w:autoSpaceDN/>
        <w:spacing w:before="120" w:after="120"/>
        <w:ind w:left="340"/>
        <w:jc w:val="both"/>
        <w:rPr>
          <w:rFonts w:ascii="Arial" w:hAnsi="Arial" w:cs="Arial"/>
          <w:sz w:val="22"/>
          <w:szCs w:val="24"/>
        </w:rPr>
      </w:pPr>
      <w:r w:rsidRPr="00452661">
        <w:rPr>
          <w:rFonts w:ascii="Arial" w:hAnsi="Arial" w:cs="Arial"/>
          <w:sz w:val="22"/>
          <w:szCs w:val="24"/>
        </w:rPr>
        <w:t>Vybudování 3 drátěných oplocenek (200/4) o celkové délce 0,450 km (0,160; 0,130; 0,160) za účelem ochrany přirozené obnovy JD (BR, KL).</w:t>
      </w:r>
    </w:p>
    <w:p w:rsidR="004A0325" w:rsidRDefault="00452661" w:rsidP="00452661">
      <w:pPr>
        <w:keepLines/>
        <w:autoSpaceDE/>
        <w:autoSpaceDN/>
        <w:spacing w:before="120" w:after="120"/>
        <w:ind w:left="340"/>
        <w:jc w:val="both"/>
        <w:rPr>
          <w:rFonts w:ascii="Arial" w:hAnsi="Arial" w:cs="Arial"/>
          <w:sz w:val="22"/>
          <w:szCs w:val="24"/>
        </w:rPr>
      </w:pPr>
      <w:r w:rsidRPr="00452661">
        <w:rPr>
          <w:rFonts w:ascii="Arial" w:hAnsi="Arial" w:cs="Arial"/>
          <w:sz w:val="22"/>
          <w:szCs w:val="24"/>
        </w:rPr>
        <w:t xml:space="preserve">Letní (po plném olistění a vyzrání letorostů) a zimní (na počátku vegetačního klidu) nátěr 500 ks JD proti okusu zvěří. </w:t>
      </w:r>
    </w:p>
    <w:p w:rsidR="004A0325" w:rsidRDefault="00452661" w:rsidP="00452661">
      <w:pPr>
        <w:keepLines/>
        <w:autoSpaceDE/>
        <w:autoSpaceDN/>
        <w:spacing w:before="120" w:after="120"/>
        <w:ind w:left="340"/>
        <w:jc w:val="both"/>
        <w:rPr>
          <w:rFonts w:ascii="Arial" w:hAnsi="Arial" w:cs="Arial"/>
          <w:sz w:val="22"/>
          <w:szCs w:val="24"/>
        </w:rPr>
      </w:pPr>
      <w:r w:rsidRPr="00452661">
        <w:rPr>
          <w:rFonts w:ascii="Arial" w:hAnsi="Arial" w:cs="Arial"/>
          <w:sz w:val="22"/>
          <w:szCs w:val="24"/>
        </w:rPr>
        <w:t>Vše v NPR Rešovské vodopády, JPRL: 905B05, 07, 11, 905E04, 06 na LHC Janovice,</w:t>
      </w:r>
      <w:r>
        <w:rPr>
          <w:rFonts w:ascii="Arial" w:hAnsi="Arial" w:cs="Arial"/>
          <w:sz w:val="22"/>
          <w:szCs w:val="24"/>
        </w:rPr>
        <w:t xml:space="preserve"> parcelní č. 1352 v </w:t>
      </w:r>
      <w:proofErr w:type="gramStart"/>
      <w:r>
        <w:rPr>
          <w:rFonts w:ascii="Arial" w:hAnsi="Arial" w:cs="Arial"/>
          <w:sz w:val="22"/>
          <w:szCs w:val="24"/>
        </w:rPr>
        <w:t>k.ú.</w:t>
      </w:r>
      <w:proofErr w:type="gramEnd"/>
      <w:r>
        <w:rPr>
          <w:rFonts w:ascii="Arial" w:hAnsi="Arial" w:cs="Arial"/>
          <w:sz w:val="22"/>
          <w:szCs w:val="24"/>
        </w:rPr>
        <w:t xml:space="preserve"> Rešov.</w:t>
      </w:r>
      <w:r w:rsidR="004A0325" w:rsidRPr="004A0325">
        <w:rPr>
          <w:rFonts w:ascii="Arial" w:hAnsi="Arial" w:cs="Arial"/>
          <w:sz w:val="22"/>
          <w:szCs w:val="24"/>
        </w:rPr>
        <w:t xml:space="preserve"> </w:t>
      </w:r>
    </w:p>
    <w:p w:rsidR="00452661" w:rsidRPr="00452661" w:rsidRDefault="004A0325" w:rsidP="00452661">
      <w:pPr>
        <w:keepLines/>
        <w:autoSpaceDE/>
        <w:autoSpaceDN/>
        <w:spacing w:before="120" w:after="120"/>
        <w:ind w:left="340"/>
        <w:jc w:val="both"/>
        <w:rPr>
          <w:sz w:val="24"/>
          <w:szCs w:val="24"/>
        </w:rPr>
      </w:pPr>
      <w:r w:rsidRPr="00452661">
        <w:rPr>
          <w:rFonts w:ascii="Arial" w:hAnsi="Arial" w:cs="Arial"/>
          <w:sz w:val="22"/>
          <w:szCs w:val="24"/>
        </w:rPr>
        <w:t>Podrobněji viz kalkulace nákladů.</w:t>
      </w:r>
    </w:p>
    <w:p w:rsidR="00452661" w:rsidRDefault="00452661" w:rsidP="00452661">
      <w:pPr>
        <w:autoSpaceDE/>
        <w:autoSpaceDN/>
        <w:spacing w:before="120" w:after="120"/>
        <w:ind w:left="340"/>
        <w:jc w:val="both"/>
        <w:rPr>
          <w:rFonts w:ascii="Arial" w:hAnsi="Arial" w:cs="Arial"/>
          <w:sz w:val="22"/>
          <w:szCs w:val="24"/>
        </w:rPr>
      </w:pPr>
      <w:r w:rsidRPr="00452661">
        <w:rPr>
          <w:rFonts w:ascii="Arial" w:hAnsi="Arial" w:cs="Arial"/>
          <w:sz w:val="22"/>
          <w:szCs w:val="24"/>
        </w:rPr>
        <w:t>(dále jen „dílo“)</w:t>
      </w:r>
    </w:p>
    <w:p w:rsidR="004A0325" w:rsidRPr="00452661" w:rsidRDefault="004A0325" w:rsidP="00452661">
      <w:pPr>
        <w:autoSpaceDE/>
        <w:autoSpaceDN/>
        <w:spacing w:before="120" w:after="120"/>
        <w:ind w:left="340"/>
        <w:jc w:val="both"/>
        <w:rPr>
          <w:sz w:val="24"/>
          <w:szCs w:val="24"/>
        </w:rPr>
      </w:pP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2.3 Při provádění díla je zhotovitel vázán pokyny objednatele.</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52661" w:rsidRPr="00452661" w:rsidRDefault="00452661" w:rsidP="00452661">
      <w:pPr>
        <w:keepLines/>
        <w:autoSpaceDE/>
        <w:autoSpaceDN/>
        <w:spacing w:before="120" w:after="120"/>
        <w:ind w:left="340" w:hanging="340"/>
        <w:jc w:val="both"/>
        <w:rPr>
          <w:sz w:val="24"/>
          <w:szCs w:val="24"/>
        </w:rPr>
      </w:pP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III. Cena díla a platební podmínky</w:t>
      </w:r>
    </w:p>
    <w:p w:rsidR="00452661" w:rsidRPr="00452661" w:rsidRDefault="00452661" w:rsidP="00452661">
      <w:pPr>
        <w:autoSpaceDE/>
        <w:autoSpaceDN/>
        <w:rPr>
          <w:sz w:val="24"/>
          <w:szCs w:val="24"/>
        </w:rPr>
      </w:pPr>
      <w:r w:rsidRPr="00452661">
        <w:rPr>
          <w:rFonts w:ascii="Arial" w:hAnsi="Arial" w:cs="Arial"/>
          <w:sz w:val="22"/>
          <w:szCs w:val="24"/>
        </w:rPr>
        <w:t>3.1 Cena díla je stanovena v souladu s právními předpisy:</w:t>
      </w:r>
    </w:p>
    <w:p w:rsidR="00452661" w:rsidRPr="00452661" w:rsidRDefault="00452661" w:rsidP="00452661">
      <w:pPr>
        <w:autoSpaceDE/>
        <w:autoSpaceDN/>
        <w:spacing w:before="120" w:after="120"/>
        <w:ind w:left="340"/>
        <w:jc w:val="both"/>
        <w:rPr>
          <w:sz w:val="24"/>
          <w:szCs w:val="24"/>
        </w:rPr>
      </w:pPr>
      <w:r w:rsidRPr="00452661">
        <w:rPr>
          <w:rFonts w:ascii="Arial" w:hAnsi="Arial" w:cs="Arial"/>
          <w:sz w:val="22"/>
          <w:szCs w:val="24"/>
        </w:rPr>
        <w:t>Cena bez DPH: 77</w:t>
      </w:r>
      <w:r>
        <w:rPr>
          <w:rFonts w:ascii="Arial" w:hAnsi="Arial" w:cs="Arial"/>
          <w:sz w:val="22"/>
          <w:szCs w:val="24"/>
        </w:rPr>
        <w:t>.</w:t>
      </w:r>
      <w:r w:rsidRPr="00452661">
        <w:rPr>
          <w:rFonts w:ascii="Arial" w:hAnsi="Arial" w:cs="Arial"/>
          <w:sz w:val="22"/>
          <w:szCs w:val="24"/>
        </w:rPr>
        <w:t>700,-Kč</w:t>
      </w:r>
    </w:p>
    <w:p w:rsidR="00452661" w:rsidRPr="00452661" w:rsidRDefault="00452661" w:rsidP="00452661">
      <w:pPr>
        <w:autoSpaceDE/>
        <w:autoSpaceDN/>
        <w:spacing w:before="120" w:after="120"/>
        <w:ind w:left="340"/>
        <w:jc w:val="both"/>
        <w:rPr>
          <w:sz w:val="24"/>
          <w:szCs w:val="24"/>
        </w:rPr>
      </w:pPr>
      <w:r w:rsidRPr="00452661">
        <w:rPr>
          <w:rFonts w:ascii="Arial" w:hAnsi="Arial" w:cs="Arial"/>
          <w:sz w:val="22"/>
          <w:szCs w:val="24"/>
        </w:rPr>
        <w:t>DPH 21%: 16</w:t>
      </w:r>
      <w:r>
        <w:rPr>
          <w:rFonts w:ascii="Arial" w:hAnsi="Arial" w:cs="Arial"/>
          <w:sz w:val="22"/>
          <w:szCs w:val="24"/>
        </w:rPr>
        <w:t>.</w:t>
      </w:r>
      <w:r w:rsidRPr="00452661">
        <w:rPr>
          <w:rFonts w:ascii="Arial" w:hAnsi="Arial" w:cs="Arial"/>
          <w:sz w:val="22"/>
          <w:szCs w:val="24"/>
        </w:rPr>
        <w:t>317,-Kč</w:t>
      </w:r>
    </w:p>
    <w:p w:rsidR="00452661" w:rsidRPr="00452661" w:rsidRDefault="00452661" w:rsidP="00452661">
      <w:pPr>
        <w:autoSpaceDE/>
        <w:autoSpaceDN/>
        <w:spacing w:before="120" w:after="120"/>
        <w:ind w:left="340"/>
        <w:jc w:val="both"/>
        <w:rPr>
          <w:sz w:val="24"/>
          <w:szCs w:val="24"/>
        </w:rPr>
      </w:pPr>
      <w:r w:rsidRPr="00452661">
        <w:rPr>
          <w:rFonts w:ascii="Arial" w:hAnsi="Arial" w:cs="Arial"/>
          <w:sz w:val="22"/>
          <w:szCs w:val="24"/>
        </w:rPr>
        <w:t>Cena včetně DPH:</w:t>
      </w:r>
      <w:r>
        <w:rPr>
          <w:rFonts w:ascii="Arial" w:hAnsi="Arial" w:cs="Arial"/>
          <w:sz w:val="22"/>
          <w:szCs w:val="24"/>
        </w:rPr>
        <w:t xml:space="preserve"> </w:t>
      </w:r>
      <w:r w:rsidRPr="00452661">
        <w:rPr>
          <w:rFonts w:ascii="Arial" w:hAnsi="Arial" w:cs="Arial"/>
          <w:b/>
          <w:sz w:val="22"/>
          <w:szCs w:val="24"/>
        </w:rPr>
        <w:t>94.017,- Kč</w:t>
      </w:r>
      <w:r w:rsidRPr="00452661">
        <w:rPr>
          <w:rFonts w:ascii="Arial" w:hAnsi="Arial" w:cs="Arial"/>
          <w:sz w:val="22"/>
          <w:szCs w:val="24"/>
        </w:rPr>
        <w:t xml:space="preserve"> (slovy devadesátčtyřitisícsedmnáct).</w:t>
      </w:r>
    </w:p>
    <w:p w:rsidR="00452661" w:rsidRPr="00452661" w:rsidRDefault="00452661" w:rsidP="00452661">
      <w:pPr>
        <w:autoSpaceDE/>
        <w:autoSpaceDN/>
        <w:spacing w:before="120" w:after="120"/>
        <w:ind w:left="340"/>
        <w:jc w:val="both"/>
        <w:rPr>
          <w:sz w:val="24"/>
          <w:szCs w:val="24"/>
        </w:rPr>
      </w:pPr>
      <w:r w:rsidRPr="00452661">
        <w:rPr>
          <w:rFonts w:ascii="Arial" w:hAnsi="Arial" w:cs="Arial"/>
          <w:sz w:val="22"/>
          <w:szCs w:val="24"/>
        </w:rPr>
        <w:t>Zhotovitel je plátce DPH.</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3.2 Dohodnutá cena je stanovena jako nejvýše přípustná. Ke změně může dojít pouze při změně zákonných sazeb DPH.</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 xml:space="preserve">3.3 Veškeré náklady vzniklé zhotoviteli v souvislosti s prováděním díla jsou zahrnuty v ceně díla. </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452661">
        <w:rPr>
          <w:rFonts w:ascii="Arial" w:hAnsi="Arial" w:cs="Arial"/>
          <w:sz w:val="22"/>
          <w:szCs w:val="24"/>
        </w:rPr>
        <w:t>11. kalendářního roku) na základě předávacího protokolu na adresu: Regionální pracoviště Olomoucko, Lafayettova 13, 779</w:t>
      </w:r>
      <w:r>
        <w:rPr>
          <w:rFonts w:ascii="Arial" w:hAnsi="Arial" w:cs="Arial"/>
          <w:sz w:val="22"/>
          <w:szCs w:val="24"/>
        </w:rPr>
        <w:t xml:space="preserve"> </w:t>
      </w:r>
      <w:r w:rsidRPr="00452661">
        <w:rPr>
          <w:rFonts w:ascii="Arial" w:hAnsi="Arial" w:cs="Arial"/>
          <w:sz w:val="22"/>
          <w:szCs w:val="24"/>
        </w:rPr>
        <w:t>00 Olomouc.</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lastRenderedPageBreak/>
        <w:t xml:space="preserve">3.7 Smluvní strany se dohodly, že objednatel nebude poskytovat zálohové platby. </w:t>
      </w:r>
    </w:p>
    <w:p w:rsidR="004A0325" w:rsidRDefault="004A0325" w:rsidP="00452661">
      <w:pPr>
        <w:keepLines/>
        <w:autoSpaceDE/>
        <w:autoSpaceDN/>
        <w:spacing w:before="120" w:after="120"/>
        <w:ind w:left="340" w:hanging="340"/>
        <w:jc w:val="both"/>
        <w:rPr>
          <w:rFonts w:ascii="Arial" w:hAnsi="Arial" w:cs="Arial"/>
          <w:sz w:val="22"/>
          <w:szCs w:val="24"/>
        </w:rPr>
      </w:pP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IV.</w:t>
      </w:r>
      <w:r w:rsidRPr="00452661">
        <w:rPr>
          <w:rFonts w:ascii="Arial" w:hAnsi="Arial" w:cs="Arial"/>
          <w:sz w:val="22"/>
          <w:szCs w:val="24"/>
        </w:rPr>
        <w:t xml:space="preserve"> </w:t>
      </w:r>
      <w:r w:rsidRPr="00452661">
        <w:rPr>
          <w:rFonts w:ascii="Arial" w:hAnsi="Arial" w:cs="Arial"/>
          <w:b/>
          <w:bCs/>
          <w:sz w:val="22"/>
          <w:szCs w:val="24"/>
        </w:rPr>
        <w:t>Doba a místo plnění</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4.1 Zhotovitel se zavazuje provést dílo a předat jej objednateli nejpozději do: 31.</w:t>
      </w:r>
      <w:r>
        <w:rPr>
          <w:rFonts w:ascii="Arial" w:hAnsi="Arial" w:cs="Arial"/>
          <w:sz w:val="22"/>
          <w:szCs w:val="24"/>
        </w:rPr>
        <w:t xml:space="preserve"> </w:t>
      </w:r>
      <w:r w:rsidRPr="00452661">
        <w:rPr>
          <w:rFonts w:ascii="Arial" w:hAnsi="Arial" w:cs="Arial"/>
          <w:sz w:val="22"/>
          <w:szCs w:val="24"/>
        </w:rPr>
        <w:t>10.</w:t>
      </w:r>
      <w:r>
        <w:rPr>
          <w:rFonts w:ascii="Arial" w:hAnsi="Arial" w:cs="Arial"/>
          <w:sz w:val="22"/>
          <w:szCs w:val="24"/>
        </w:rPr>
        <w:t xml:space="preserve"> </w:t>
      </w:r>
      <w:r w:rsidRPr="00452661">
        <w:rPr>
          <w:rFonts w:ascii="Arial" w:hAnsi="Arial" w:cs="Arial"/>
          <w:sz w:val="22"/>
          <w:szCs w:val="24"/>
        </w:rPr>
        <w:t>2019.</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4.2 Pokud zhotovitel dokončí dílo před dohodnutým termínem, zavazuje se objednatel, že převezme dílo i v dřívějším nabídnutém termínu, pokud bude bez vad a nedodělků.</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 xml:space="preserve">4.3 Místem plnění je NPR Rešovské vodopády, JPRL: 905B05, 07, 11, 905E04, 06 na LHC Janovice, </w:t>
      </w:r>
      <w:r w:rsidR="004A0325">
        <w:rPr>
          <w:rFonts w:ascii="Arial" w:hAnsi="Arial" w:cs="Arial"/>
          <w:sz w:val="22"/>
          <w:szCs w:val="24"/>
        </w:rPr>
        <w:t>parcelní č. 1352 v k. ú. Rešov.</w:t>
      </w:r>
    </w:p>
    <w:p w:rsidR="00452661" w:rsidRPr="00452661" w:rsidRDefault="00452661" w:rsidP="00452661">
      <w:pPr>
        <w:keepLines/>
        <w:autoSpaceDE/>
        <w:autoSpaceDN/>
        <w:spacing w:before="120" w:after="120"/>
        <w:ind w:left="340" w:hanging="340"/>
        <w:jc w:val="both"/>
        <w:rPr>
          <w:sz w:val="24"/>
          <w:szCs w:val="24"/>
        </w:rPr>
      </w:pP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V. Další ujednání</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52661" w:rsidRPr="00452661" w:rsidRDefault="00452661" w:rsidP="00452661">
      <w:pPr>
        <w:keepLines/>
        <w:autoSpaceDE/>
        <w:autoSpaceDN/>
        <w:spacing w:before="120" w:after="120"/>
        <w:ind w:left="340" w:hanging="340"/>
        <w:jc w:val="both"/>
        <w:rPr>
          <w:sz w:val="24"/>
          <w:szCs w:val="24"/>
        </w:rPr>
      </w:pPr>
    </w:p>
    <w:p w:rsidR="00452661" w:rsidRPr="00452661" w:rsidRDefault="00452661" w:rsidP="00452661">
      <w:pPr>
        <w:autoSpaceDE/>
        <w:autoSpaceDN/>
        <w:spacing w:before="100" w:beforeAutospacing="1" w:after="100" w:afterAutospacing="1"/>
        <w:jc w:val="center"/>
        <w:rPr>
          <w:sz w:val="24"/>
          <w:szCs w:val="24"/>
        </w:rPr>
      </w:pPr>
      <w:r w:rsidRPr="00452661">
        <w:rPr>
          <w:rFonts w:ascii="Arial" w:hAnsi="Arial" w:cs="Arial"/>
          <w:b/>
          <w:bCs/>
          <w:sz w:val="22"/>
          <w:szCs w:val="24"/>
        </w:rPr>
        <w:t>VI. Předání a převzetí díla</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52661" w:rsidRPr="00452661" w:rsidRDefault="00452661" w:rsidP="00452661">
      <w:pPr>
        <w:keepLines/>
        <w:autoSpaceDE/>
        <w:autoSpaceDN/>
        <w:spacing w:before="120" w:after="120"/>
        <w:ind w:left="340" w:hanging="340"/>
        <w:jc w:val="both"/>
        <w:rPr>
          <w:sz w:val="24"/>
          <w:szCs w:val="24"/>
        </w:rPr>
      </w:pPr>
    </w:p>
    <w:p w:rsidR="00452661" w:rsidRPr="00452661" w:rsidRDefault="00452661" w:rsidP="00452661">
      <w:pPr>
        <w:keepLines/>
        <w:autoSpaceDE/>
        <w:autoSpaceDN/>
        <w:spacing w:before="120" w:after="120"/>
        <w:ind w:left="340" w:hanging="340"/>
        <w:jc w:val="center"/>
        <w:rPr>
          <w:sz w:val="24"/>
          <w:szCs w:val="24"/>
        </w:rPr>
      </w:pPr>
      <w:r w:rsidRPr="00452661">
        <w:rPr>
          <w:rFonts w:ascii="Arial" w:hAnsi="Arial" w:cs="Arial"/>
          <w:b/>
          <w:bCs/>
          <w:sz w:val="22"/>
          <w:szCs w:val="24"/>
        </w:rPr>
        <w:t>VII. Odpovědnost za vady</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7.1 Zhotovitel odpovídá za vady, jež má dílo v době jeho předání objednateli, byť se vady projeví až později.</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7.4 Zhotovitel poskytuje na dílo záruku v délce 24 měsíců. V případě, že délka záruky činí 0 měsíců, ustanovení článků 7.5 až 7.7 pozbývají platnosti.</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lastRenderedPageBreak/>
        <w:t>7.5 Záruční doba počíná běžet dnem předání kompletního a bezvadného díla, popř. dnem odstranění poslední vady a nedodělku uvedeného v předávacím protokolu.</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452661" w:rsidRPr="00452661" w:rsidRDefault="00452661" w:rsidP="00452661">
      <w:pPr>
        <w:keepLines/>
        <w:autoSpaceDE/>
        <w:autoSpaceDN/>
        <w:spacing w:before="120" w:after="120"/>
        <w:ind w:left="340" w:hanging="340"/>
        <w:jc w:val="both"/>
        <w:rPr>
          <w:sz w:val="24"/>
          <w:szCs w:val="24"/>
        </w:rPr>
      </w:pPr>
    </w:p>
    <w:p w:rsidR="00452661" w:rsidRPr="00452661" w:rsidRDefault="00452661" w:rsidP="00452661">
      <w:pPr>
        <w:keepLines/>
        <w:autoSpaceDE/>
        <w:autoSpaceDN/>
        <w:spacing w:before="120" w:after="120"/>
        <w:ind w:left="340" w:hanging="340"/>
        <w:jc w:val="center"/>
        <w:rPr>
          <w:sz w:val="24"/>
          <w:szCs w:val="24"/>
        </w:rPr>
      </w:pPr>
      <w:r w:rsidRPr="00452661">
        <w:rPr>
          <w:rFonts w:ascii="Arial" w:hAnsi="Arial" w:cs="Arial"/>
          <w:b/>
          <w:bCs/>
          <w:sz w:val="22"/>
          <w:szCs w:val="24"/>
        </w:rPr>
        <w:t>VIII. Sankce</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52661" w:rsidRDefault="00452661" w:rsidP="00452661">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8.3 Ustanoveními o smluvní pokutě není dotčen nárok oprávněné smluvní strany požadovat náhradu škody v plném rozsahu.</w:t>
      </w:r>
    </w:p>
    <w:p w:rsidR="00452661" w:rsidRPr="00452661" w:rsidRDefault="00452661" w:rsidP="00452661">
      <w:pPr>
        <w:keepLines/>
        <w:autoSpaceDE/>
        <w:autoSpaceDN/>
        <w:spacing w:before="120" w:after="120"/>
        <w:ind w:left="340" w:hanging="340"/>
        <w:jc w:val="both"/>
        <w:rPr>
          <w:sz w:val="24"/>
          <w:szCs w:val="24"/>
        </w:rPr>
      </w:pPr>
    </w:p>
    <w:p w:rsidR="00452661" w:rsidRPr="00452661" w:rsidRDefault="00452661" w:rsidP="00452661">
      <w:pPr>
        <w:keepLines/>
        <w:autoSpaceDE/>
        <w:autoSpaceDN/>
        <w:spacing w:before="120" w:after="120"/>
        <w:ind w:left="340" w:hanging="340"/>
        <w:jc w:val="center"/>
        <w:rPr>
          <w:sz w:val="24"/>
          <w:szCs w:val="24"/>
        </w:rPr>
      </w:pPr>
      <w:r w:rsidRPr="00452661">
        <w:rPr>
          <w:rFonts w:ascii="Arial" w:hAnsi="Arial" w:cs="Arial"/>
          <w:b/>
          <w:bCs/>
          <w:sz w:val="22"/>
          <w:szCs w:val="24"/>
        </w:rPr>
        <w:t>IX. Závěrečná ustanovení</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52661" w:rsidRDefault="00452661" w:rsidP="004A0325">
      <w:pPr>
        <w:keepLines/>
        <w:autoSpaceDE/>
        <w:autoSpaceDN/>
        <w:spacing w:before="120" w:after="120"/>
        <w:ind w:left="340" w:hanging="340"/>
        <w:jc w:val="both"/>
        <w:rPr>
          <w:rFonts w:ascii="Arial" w:hAnsi="Arial" w:cs="Arial"/>
          <w:sz w:val="22"/>
          <w:szCs w:val="24"/>
        </w:rPr>
      </w:pPr>
      <w:r w:rsidRPr="00452661">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A0325" w:rsidRDefault="004A0325" w:rsidP="004A0325">
      <w:pPr>
        <w:keepLines/>
        <w:autoSpaceDE/>
        <w:autoSpaceDN/>
        <w:spacing w:before="120" w:after="120"/>
        <w:ind w:left="340" w:hanging="340"/>
        <w:jc w:val="both"/>
        <w:rPr>
          <w:rFonts w:ascii="Arial" w:hAnsi="Arial" w:cs="Arial"/>
          <w:sz w:val="22"/>
          <w:szCs w:val="24"/>
        </w:rPr>
      </w:pPr>
    </w:p>
    <w:p w:rsidR="004A0325" w:rsidRDefault="004A0325" w:rsidP="004A0325">
      <w:pPr>
        <w:keepLines/>
        <w:autoSpaceDE/>
        <w:autoSpaceDN/>
        <w:spacing w:before="120" w:after="120"/>
        <w:ind w:left="340" w:hanging="340"/>
        <w:jc w:val="both"/>
        <w:rPr>
          <w:rFonts w:ascii="Arial" w:hAnsi="Arial" w:cs="Arial"/>
          <w:sz w:val="22"/>
          <w:szCs w:val="24"/>
        </w:rPr>
      </w:pPr>
    </w:p>
    <w:p w:rsidR="004A0325" w:rsidRDefault="004A0325" w:rsidP="004A0325">
      <w:pPr>
        <w:keepLines/>
        <w:autoSpaceDE/>
        <w:autoSpaceDN/>
        <w:spacing w:before="120" w:after="120"/>
        <w:ind w:left="340" w:hanging="340"/>
        <w:jc w:val="both"/>
        <w:rPr>
          <w:rFonts w:ascii="Arial" w:hAnsi="Arial" w:cs="Arial"/>
          <w:sz w:val="22"/>
          <w:szCs w:val="24"/>
        </w:rPr>
      </w:pPr>
    </w:p>
    <w:p w:rsidR="00452661" w:rsidRPr="00452661" w:rsidRDefault="00452661" w:rsidP="00452661">
      <w:pPr>
        <w:keepLines/>
        <w:autoSpaceDE/>
        <w:autoSpaceDN/>
        <w:spacing w:before="120" w:after="120"/>
        <w:ind w:left="340" w:hanging="340"/>
        <w:jc w:val="both"/>
        <w:rPr>
          <w:sz w:val="24"/>
          <w:szCs w:val="24"/>
        </w:rPr>
      </w:pPr>
      <w:r w:rsidRPr="00452661">
        <w:rPr>
          <w:rFonts w:ascii="Arial" w:hAnsi="Arial" w:cs="Arial"/>
          <w:sz w:val="22"/>
          <w:szCs w:val="24"/>
        </w:rPr>
        <w:lastRenderedPageBreak/>
        <w:t>9.7 Nedílnou součástí smlouvy jsou tyto přílohy:</w:t>
      </w:r>
    </w:p>
    <w:p w:rsidR="00452661" w:rsidRPr="00452661" w:rsidRDefault="00452661" w:rsidP="00452661">
      <w:pPr>
        <w:keepLines/>
        <w:autoSpaceDE/>
        <w:autoSpaceDN/>
        <w:spacing w:before="120" w:after="120"/>
        <w:ind w:left="340"/>
        <w:jc w:val="both"/>
        <w:rPr>
          <w:sz w:val="24"/>
          <w:szCs w:val="24"/>
        </w:rPr>
      </w:pPr>
      <w:r w:rsidRPr="00452661">
        <w:rPr>
          <w:rFonts w:ascii="Arial" w:hAnsi="Arial" w:cs="Arial"/>
          <w:sz w:val="22"/>
          <w:szCs w:val="24"/>
        </w:rPr>
        <w:t>Příloha č. 1 – položkový rozpočet</w:t>
      </w:r>
    </w:p>
    <w:p w:rsidR="00452661" w:rsidRPr="00452661" w:rsidRDefault="00452661" w:rsidP="00452661">
      <w:pPr>
        <w:keepLines/>
        <w:autoSpaceDE/>
        <w:autoSpaceDN/>
        <w:spacing w:before="120" w:after="120"/>
        <w:ind w:left="340"/>
        <w:jc w:val="both"/>
        <w:rPr>
          <w:sz w:val="24"/>
          <w:szCs w:val="24"/>
        </w:rPr>
      </w:pPr>
      <w:r w:rsidRPr="00452661">
        <w:rPr>
          <w:rFonts w:ascii="Arial" w:hAnsi="Arial" w:cs="Arial"/>
          <w:sz w:val="22"/>
          <w:szCs w:val="24"/>
        </w:rPr>
        <w:t>Příloha č. 2 – mapový zákres</w:t>
      </w:r>
    </w:p>
    <w:p w:rsidR="00452661" w:rsidRPr="00452661" w:rsidRDefault="00452661" w:rsidP="00452661">
      <w:pPr>
        <w:autoSpaceDE/>
        <w:autoSpaceDN/>
        <w:jc w:val="both"/>
        <w:rPr>
          <w:sz w:val="24"/>
          <w:szCs w:val="24"/>
        </w:rPr>
      </w:pPr>
      <w:r w:rsidRPr="00452661">
        <w:rPr>
          <w:sz w:val="24"/>
          <w:szCs w:val="24"/>
        </w:rPr>
        <w:t> </w:t>
      </w:r>
    </w:p>
    <w:tbl>
      <w:tblPr>
        <w:tblW w:w="0" w:type="auto"/>
        <w:jc w:val="center"/>
        <w:tblCellMar>
          <w:left w:w="0" w:type="dxa"/>
          <w:right w:w="0" w:type="dxa"/>
        </w:tblCellMar>
        <w:tblLook w:val="04A0" w:firstRow="1" w:lastRow="0" w:firstColumn="1" w:lastColumn="0" w:noHBand="0" w:noVBand="1"/>
      </w:tblPr>
      <w:tblGrid>
        <w:gridCol w:w="841"/>
        <w:gridCol w:w="850"/>
        <w:gridCol w:w="419"/>
        <w:gridCol w:w="60"/>
        <w:gridCol w:w="1620"/>
        <w:gridCol w:w="260"/>
        <w:gridCol w:w="978"/>
        <w:gridCol w:w="1706"/>
        <w:gridCol w:w="418"/>
        <w:gridCol w:w="60"/>
        <w:gridCol w:w="390"/>
        <w:gridCol w:w="1395"/>
        <w:gridCol w:w="207"/>
        <w:gridCol w:w="28"/>
      </w:tblGrid>
      <w:tr w:rsidR="00452661" w:rsidRPr="00452661" w:rsidTr="00452661">
        <w:trPr>
          <w:gridAfter w:val="2"/>
          <w:wAfter w:w="235" w:type="dxa"/>
          <w:trHeight w:val="915"/>
          <w:jc w:val="center"/>
        </w:trPr>
        <w:tc>
          <w:tcPr>
            <w:tcW w:w="1691" w:type="dxa"/>
            <w:gridSpan w:val="2"/>
            <w:tcBorders>
              <w:top w:val="nil"/>
              <w:left w:val="nil"/>
              <w:bottom w:val="nil"/>
              <w:right w:val="nil"/>
            </w:tcBorders>
            <w:shd w:val="clear" w:color="auto" w:fill="auto"/>
            <w:vAlign w:val="center"/>
            <w:hideMark/>
          </w:tcPr>
          <w:p w:rsidR="00452661" w:rsidRPr="00452661" w:rsidRDefault="00452661" w:rsidP="00452661">
            <w:pPr>
              <w:autoSpaceDE/>
              <w:autoSpaceDN/>
              <w:jc w:val="center"/>
              <w:rPr>
                <w:sz w:val="24"/>
                <w:szCs w:val="24"/>
              </w:rPr>
            </w:pPr>
            <w:r w:rsidRPr="00452661">
              <w:rPr>
                <w:sz w:val="24"/>
                <w:szCs w:val="24"/>
              </w:rPr>
              <w:t> </w:t>
            </w:r>
            <w:r w:rsidRPr="00452661">
              <w:rPr>
                <w:rFonts w:ascii="Arial" w:hAnsi="Arial" w:cs="Arial"/>
                <w:sz w:val="22"/>
                <w:szCs w:val="24"/>
              </w:rPr>
              <w:t>V Jeseníku</w:t>
            </w:r>
          </w:p>
        </w:tc>
        <w:tc>
          <w:tcPr>
            <w:tcW w:w="419"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940" w:type="dxa"/>
            <w:gridSpan w:val="3"/>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rFonts w:ascii="Arial" w:hAnsi="Arial" w:cs="Arial"/>
                <w:sz w:val="22"/>
                <w:szCs w:val="24"/>
              </w:rPr>
              <w:t>dne 11.</w:t>
            </w:r>
            <w:r>
              <w:rPr>
                <w:rFonts w:ascii="Arial" w:hAnsi="Arial" w:cs="Arial"/>
                <w:sz w:val="22"/>
                <w:szCs w:val="24"/>
              </w:rPr>
              <w:t xml:space="preserve"> </w:t>
            </w:r>
            <w:r w:rsidRPr="00452661">
              <w:rPr>
                <w:rFonts w:ascii="Arial" w:hAnsi="Arial" w:cs="Arial"/>
                <w:sz w:val="22"/>
                <w:szCs w:val="24"/>
              </w:rPr>
              <w:t>7.</w:t>
            </w:r>
            <w:r>
              <w:rPr>
                <w:rFonts w:ascii="Arial" w:hAnsi="Arial" w:cs="Arial"/>
                <w:sz w:val="22"/>
                <w:szCs w:val="24"/>
              </w:rPr>
              <w:t xml:space="preserve"> </w:t>
            </w:r>
            <w:r w:rsidRPr="00452661">
              <w:rPr>
                <w:rFonts w:ascii="Arial" w:hAnsi="Arial" w:cs="Arial"/>
                <w:sz w:val="22"/>
                <w:szCs w:val="24"/>
              </w:rPr>
              <w:t>2019</w:t>
            </w:r>
          </w:p>
        </w:tc>
        <w:tc>
          <w:tcPr>
            <w:tcW w:w="978"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706" w:type="dxa"/>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jc w:val="center"/>
              <w:rPr>
                <w:sz w:val="24"/>
                <w:szCs w:val="24"/>
              </w:rPr>
            </w:pPr>
            <w:r w:rsidRPr="00452661">
              <w:rPr>
                <w:rFonts w:ascii="Arial" w:hAnsi="Arial" w:cs="Arial"/>
                <w:sz w:val="22"/>
                <w:szCs w:val="24"/>
              </w:rPr>
              <w:t>V Rešově</w:t>
            </w:r>
          </w:p>
        </w:tc>
        <w:tc>
          <w:tcPr>
            <w:tcW w:w="418"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845" w:type="dxa"/>
            <w:gridSpan w:val="3"/>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rFonts w:ascii="Arial" w:hAnsi="Arial" w:cs="Arial"/>
                <w:sz w:val="22"/>
                <w:szCs w:val="24"/>
              </w:rPr>
              <w:t>dne 12.</w:t>
            </w:r>
            <w:r>
              <w:rPr>
                <w:rFonts w:ascii="Arial" w:hAnsi="Arial" w:cs="Arial"/>
                <w:sz w:val="22"/>
                <w:szCs w:val="24"/>
              </w:rPr>
              <w:t xml:space="preserve"> </w:t>
            </w:r>
            <w:r w:rsidRPr="00452661">
              <w:rPr>
                <w:rFonts w:ascii="Arial" w:hAnsi="Arial" w:cs="Arial"/>
                <w:sz w:val="22"/>
                <w:szCs w:val="24"/>
              </w:rPr>
              <w:t>7.</w:t>
            </w:r>
            <w:r>
              <w:rPr>
                <w:rFonts w:ascii="Arial" w:hAnsi="Arial" w:cs="Arial"/>
                <w:sz w:val="22"/>
                <w:szCs w:val="24"/>
              </w:rPr>
              <w:t xml:space="preserve"> </w:t>
            </w:r>
            <w:r w:rsidRPr="00452661">
              <w:rPr>
                <w:rFonts w:ascii="Arial" w:hAnsi="Arial" w:cs="Arial"/>
                <w:sz w:val="22"/>
                <w:szCs w:val="24"/>
              </w:rPr>
              <w:t>2019</w:t>
            </w:r>
          </w:p>
        </w:tc>
      </w:tr>
      <w:tr w:rsidR="00452661" w:rsidRPr="00452661" w:rsidTr="00452661">
        <w:trPr>
          <w:gridAfter w:val="2"/>
          <w:wAfter w:w="235" w:type="dxa"/>
          <w:trHeight w:val="186"/>
          <w:jc w:val="center"/>
        </w:trPr>
        <w:tc>
          <w:tcPr>
            <w:tcW w:w="3790" w:type="dxa"/>
            <w:gridSpan w:val="5"/>
            <w:tcBorders>
              <w:top w:val="nil"/>
              <w:left w:val="nil"/>
              <w:bottom w:val="nil"/>
              <w:right w:val="nil"/>
            </w:tcBorders>
            <w:shd w:val="clear" w:color="auto" w:fill="auto"/>
            <w:vAlign w:val="center"/>
            <w:hideMark/>
          </w:tcPr>
          <w:p w:rsidR="00452661" w:rsidRPr="00452661" w:rsidRDefault="00452661" w:rsidP="00452661">
            <w:pPr>
              <w:autoSpaceDE/>
              <w:autoSpaceDN/>
              <w:spacing w:line="186" w:lineRule="atLeast"/>
              <w:rPr>
                <w:sz w:val="24"/>
                <w:szCs w:val="24"/>
              </w:rPr>
            </w:pPr>
            <w:r w:rsidRPr="00452661">
              <w:rPr>
                <w:sz w:val="24"/>
                <w:szCs w:val="24"/>
              </w:rPr>
              <w:t> </w:t>
            </w:r>
          </w:p>
        </w:tc>
        <w:tc>
          <w:tcPr>
            <w:tcW w:w="123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spacing w:line="186" w:lineRule="atLeast"/>
              <w:rPr>
                <w:sz w:val="24"/>
                <w:szCs w:val="24"/>
              </w:rPr>
            </w:pPr>
            <w:r w:rsidRPr="00452661">
              <w:rPr>
                <w:sz w:val="24"/>
                <w:szCs w:val="24"/>
              </w:rPr>
              <w:t> </w:t>
            </w:r>
          </w:p>
        </w:tc>
        <w:tc>
          <w:tcPr>
            <w:tcW w:w="396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spacing w:line="186" w:lineRule="atLeast"/>
              <w:rPr>
                <w:sz w:val="24"/>
                <w:szCs w:val="24"/>
              </w:rPr>
            </w:pPr>
            <w:r w:rsidRPr="00452661">
              <w:rPr>
                <w:sz w:val="24"/>
                <w:szCs w:val="24"/>
              </w:rPr>
              <w:t> </w:t>
            </w:r>
          </w:p>
        </w:tc>
      </w:tr>
      <w:tr w:rsidR="00452661" w:rsidRPr="00452661" w:rsidTr="00452661">
        <w:trPr>
          <w:gridAfter w:val="2"/>
          <w:wAfter w:w="235" w:type="dxa"/>
          <w:jc w:val="center"/>
        </w:trPr>
        <w:tc>
          <w:tcPr>
            <w:tcW w:w="3790" w:type="dxa"/>
            <w:gridSpan w:val="5"/>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rFonts w:ascii="Arial" w:hAnsi="Arial" w:cs="Arial"/>
                <w:sz w:val="22"/>
                <w:szCs w:val="24"/>
              </w:rPr>
              <w:t>Objednatel</w:t>
            </w:r>
          </w:p>
        </w:tc>
        <w:tc>
          <w:tcPr>
            <w:tcW w:w="123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sz w:val="24"/>
                <w:szCs w:val="24"/>
              </w:rPr>
              <w:t> </w:t>
            </w:r>
          </w:p>
        </w:tc>
        <w:tc>
          <w:tcPr>
            <w:tcW w:w="396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rFonts w:ascii="Arial" w:hAnsi="Arial" w:cs="Arial"/>
                <w:sz w:val="22"/>
                <w:szCs w:val="24"/>
              </w:rPr>
              <w:t>Zhotovitel</w:t>
            </w:r>
          </w:p>
        </w:tc>
      </w:tr>
      <w:tr w:rsidR="00452661" w:rsidRPr="00452661" w:rsidTr="00452661">
        <w:trPr>
          <w:gridAfter w:val="2"/>
          <w:wAfter w:w="235" w:type="dxa"/>
          <w:trHeight w:val="388"/>
          <w:jc w:val="center"/>
        </w:trPr>
        <w:tc>
          <w:tcPr>
            <w:tcW w:w="841"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269" w:type="dxa"/>
            <w:gridSpan w:val="2"/>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6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62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238" w:type="dxa"/>
            <w:gridSpan w:val="2"/>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706"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418"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45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sz w:val="24"/>
                <w:szCs w:val="24"/>
              </w:rPr>
              <w:t> </w:t>
            </w:r>
          </w:p>
        </w:tc>
        <w:tc>
          <w:tcPr>
            <w:tcW w:w="1395" w:type="dxa"/>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sz w:val="24"/>
                <w:szCs w:val="24"/>
              </w:rPr>
              <w:t> </w:t>
            </w:r>
          </w:p>
        </w:tc>
      </w:tr>
      <w:tr w:rsidR="00452661" w:rsidRPr="00452661" w:rsidTr="00452661">
        <w:trPr>
          <w:gridAfter w:val="2"/>
          <w:wAfter w:w="235" w:type="dxa"/>
          <w:trHeight w:val="1268"/>
          <w:jc w:val="center"/>
        </w:trPr>
        <w:tc>
          <w:tcPr>
            <w:tcW w:w="841"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269" w:type="dxa"/>
            <w:gridSpan w:val="2"/>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6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62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238" w:type="dxa"/>
            <w:gridSpan w:val="2"/>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706"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418"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45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sz w:val="24"/>
                <w:szCs w:val="24"/>
              </w:rPr>
              <w:t> </w:t>
            </w:r>
          </w:p>
        </w:tc>
        <w:tc>
          <w:tcPr>
            <w:tcW w:w="1395" w:type="dxa"/>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sz w:val="24"/>
                <w:szCs w:val="24"/>
              </w:rPr>
              <w:t> </w:t>
            </w:r>
          </w:p>
        </w:tc>
      </w:tr>
      <w:tr w:rsidR="00452661" w:rsidRPr="00452661" w:rsidTr="00452661">
        <w:trPr>
          <w:gridAfter w:val="2"/>
          <w:wAfter w:w="235" w:type="dxa"/>
          <w:jc w:val="center"/>
        </w:trPr>
        <w:tc>
          <w:tcPr>
            <w:tcW w:w="3790" w:type="dxa"/>
            <w:gridSpan w:val="5"/>
            <w:tcBorders>
              <w:top w:val="nil"/>
              <w:left w:val="nil"/>
              <w:bottom w:val="nil"/>
              <w:right w:val="nil"/>
            </w:tcBorders>
            <w:shd w:val="clear" w:color="auto" w:fill="auto"/>
            <w:vAlign w:val="center"/>
            <w:hideMark/>
          </w:tcPr>
          <w:p w:rsidR="00452661" w:rsidRPr="00452661" w:rsidRDefault="00452661" w:rsidP="00452661">
            <w:pPr>
              <w:autoSpaceDE/>
              <w:autoSpaceDN/>
              <w:jc w:val="center"/>
              <w:rPr>
                <w:sz w:val="24"/>
                <w:szCs w:val="24"/>
              </w:rPr>
            </w:pPr>
            <w:r w:rsidRPr="00452661">
              <w:rPr>
                <w:rFonts w:ascii="Arial" w:hAnsi="Arial" w:cs="Arial"/>
                <w:b/>
                <w:bCs/>
                <w:sz w:val="22"/>
                <w:szCs w:val="24"/>
              </w:rPr>
              <w:t xml:space="preserve">Ing. Michal Servus </w:t>
            </w:r>
            <w:r w:rsidRPr="00452661">
              <w:rPr>
                <w:rFonts w:ascii="Arial" w:hAnsi="Arial" w:cs="Arial"/>
                <w:b/>
                <w:bCs/>
                <w:sz w:val="22"/>
                <w:szCs w:val="24"/>
              </w:rPr>
              <w:br/>
            </w:r>
            <w:r w:rsidRPr="00452661">
              <w:rPr>
                <w:rFonts w:ascii="Arial" w:hAnsi="Arial" w:cs="Arial"/>
                <w:bCs/>
                <w:sz w:val="22"/>
                <w:szCs w:val="24"/>
              </w:rPr>
              <w:t>ředitel RP Olomoucko</w:t>
            </w:r>
          </w:p>
        </w:tc>
        <w:tc>
          <w:tcPr>
            <w:tcW w:w="123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rPr>
                <w:sz w:val="24"/>
                <w:szCs w:val="24"/>
              </w:rPr>
            </w:pPr>
            <w:r w:rsidRPr="00452661">
              <w:rPr>
                <w:sz w:val="24"/>
                <w:szCs w:val="24"/>
              </w:rPr>
              <w:t> </w:t>
            </w:r>
          </w:p>
        </w:tc>
        <w:tc>
          <w:tcPr>
            <w:tcW w:w="396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2661" w:rsidRPr="00452661" w:rsidRDefault="00452661" w:rsidP="00452661">
            <w:pPr>
              <w:autoSpaceDE/>
              <w:autoSpaceDN/>
              <w:jc w:val="center"/>
              <w:rPr>
                <w:sz w:val="24"/>
                <w:szCs w:val="24"/>
              </w:rPr>
            </w:pPr>
            <w:r w:rsidRPr="00452661">
              <w:rPr>
                <w:rFonts w:ascii="Arial" w:hAnsi="Arial" w:cs="Arial"/>
                <w:b/>
                <w:bCs/>
                <w:sz w:val="22"/>
                <w:szCs w:val="24"/>
              </w:rPr>
              <w:t>LINECTA TRADE s.r.o.</w:t>
            </w:r>
          </w:p>
        </w:tc>
      </w:tr>
      <w:tr w:rsidR="00452661" w:rsidRPr="00452661" w:rsidTr="00452661">
        <w:trPr>
          <w:jc w:val="center"/>
        </w:trPr>
        <w:tc>
          <w:tcPr>
            <w:tcW w:w="841"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85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419"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6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62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238" w:type="dxa"/>
            <w:gridSpan w:val="2"/>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706"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418"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60" w:type="dxa"/>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1992" w:type="dxa"/>
            <w:gridSpan w:val="3"/>
            <w:tcBorders>
              <w:top w:val="nil"/>
              <w:left w:val="nil"/>
              <w:bottom w:val="nil"/>
              <w:right w:val="nil"/>
            </w:tcBorders>
            <w:shd w:val="clear" w:color="auto" w:fill="auto"/>
            <w:vAlign w:val="center"/>
            <w:hideMark/>
          </w:tcPr>
          <w:p w:rsidR="00452661" w:rsidRPr="00452661" w:rsidRDefault="00452661" w:rsidP="00452661">
            <w:pPr>
              <w:autoSpaceDE/>
              <w:autoSpaceDN/>
              <w:rPr>
                <w:sz w:val="24"/>
                <w:szCs w:val="24"/>
              </w:rPr>
            </w:pPr>
            <w:r w:rsidRPr="00452661">
              <w:rPr>
                <w:sz w:val="24"/>
                <w:szCs w:val="24"/>
              </w:rPr>
              <w:t> </w:t>
            </w:r>
          </w:p>
        </w:tc>
        <w:tc>
          <w:tcPr>
            <w:tcW w:w="0" w:type="auto"/>
            <w:vAlign w:val="center"/>
            <w:hideMark/>
          </w:tcPr>
          <w:p w:rsidR="00452661" w:rsidRPr="00452661" w:rsidRDefault="00452661" w:rsidP="00452661">
            <w:pPr>
              <w:autoSpaceDE/>
              <w:autoSpaceDN/>
            </w:pPr>
          </w:p>
        </w:tc>
      </w:tr>
    </w:tbl>
    <w:p w:rsidR="003C2CA4" w:rsidRDefault="004A0325">
      <w:r>
        <w:rPr>
          <w:noProof/>
        </w:rPr>
        <mc:AlternateContent>
          <mc:Choice Requires="wps">
            <w:drawing>
              <wp:anchor distT="0" distB="0" distL="114300" distR="114300" simplePos="0" relativeHeight="251659264" behindDoc="0" locked="0" layoutInCell="1" allowOverlap="1" wp14:anchorId="3898B750" wp14:editId="55BD54D3">
                <wp:simplePos x="0" y="0"/>
                <wp:positionH relativeFrom="column">
                  <wp:posOffset>652780</wp:posOffset>
                </wp:positionH>
                <wp:positionV relativeFrom="paragraph">
                  <wp:posOffset>621030</wp:posOffset>
                </wp:positionV>
                <wp:extent cx="4481830" cy="1562100"/>
                <wp:effectExtent l="0" t="0" r="13970" b="19050"/>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62100"/>
                        </a:xfrm>
                        <a:prstGeom prst="rect">
                          <a:avLst/>
                        </a:prstGeom>
                        <a:solidFill>
                          <a:srgbClr val="FFFFFF"/>
                        </a:solidFill>
                        <a:ln w="9525">
                          <a:solidFill>
                            <a:srgbClr val="000000"/>
                          </a:solidFill>
                          <a:miter lim="800000"/>
                          <a:headEnd/>
                          <a:tailEnd/>
                        </a:ln>
                      </wps:spPr>
                      <wps:txbx>
                        <w:txbxContent>
                          <w:p w:rsidR="004A0325" w:rsidRDefault="004A0325" w:rsidP="004A0325">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4A0325" w:rsidRPr="003E394A" w:rsidRDefault="004A0325" w:rsidP="004A0325">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4A0325" w:rsidRPr="00516452" w:rsidRDefault="004A0325" w:rsidP="004A0325">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4A0325" w:rsidRDefault="004A0325" w:rsidP="004A0325">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4A0325" w:rsidRDefault="004A0325" w:rsidP="004A0325">
                            <w:pPr>
                              <w:tabs>
                                <w:tab w:val="left" w:pos="6300"/>
                              </w:tabs>
                              <w:jc w:val="both"/>
                              <w:rPr>
                                <w:rFonts w:ascii="Arial" w:hAnsi="Arial"/>
                                <w:sz w:val="18"/>
                                <w:szCs w:val="18"/>
                              </w:rPr>
                            </w:pPr>
                          </w:p>
                          <w:p w:rsidR="004A0325" w:rsidRDefault="004A0325" w:rsidP="004A0325">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94.017,-Kč</w:t>
                            </w:r>
                          </w:p>
                          <w:p w:rsidR="004A0325" w:rsidRDefault="004A0325" w:rsidP="004A0325">
                            <w:r>
                              <w:rPr>
                                <w:rFonts w:ascii="Arial" w:hAnsi="Arial"/>
                                <w:color w:val="000000"/>
                                <w:sz w:val="18"/>
                                <w:szCs w:val="18"/>
                              </w:rPr>
                              <w:t xml:space="preserve">         3749 00                          5169 14                         01-60-84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B750" id="_x0000_t202" coordsize="21600,21600" o:spt="202" path="m,l,21600r21600,l21600,xe">
                <v:stroke joinstyle="miter"/>
                <v:path gradientshapeok="t" o:connecttype="rect"/>
              </v:shapetype>
              <v:shape id="Textové pole 1" o:spid="_x0000_s1026" type="#_x0000_t202" style="position:absolute;margin-left:51.4pt;margin-top:48.9pt;width:352.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">
                <v:textbox>
                  <w:txbxContent>
                    <w:p w:rsidR="004A0325" w:rsidRDefault="004A0325" w:rsidP="004A0325">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4A0325" w:rsidRPr="003E394A" w:rsidRDefault="004A0325" w:rsidP="004A0325">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4A0325" w:rsidRPr="00516452" w:rsidRDefault="004A0325" w:rsidP="004A0325">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4A0325" w:rsidRDefault="004A0325" w:rsidP="004A0325">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4A0325" w:rsidRDefault="004A0325" w:rsidP="004A0325">
                      <w:pPr>
                        <w:tabs>
                          <w:tab w:val="left" w:pos="6300"/>
                        </w:tabs>
                        <w:jc w:val="both"/>
                        <w:rPr>
                          <w:rFonts w:ascii="Arial" w:hAnsi="Arial"/>
                          <w:sz w:val="18"/>
                          <w:szCs w:val="18"/>
                        </w:rPr>
                      </w:pPr>
                    </w:p>
                    <w:p w:rsidR="004A0325" w:rsidRDefault="004A0325" w:rsidP="004A0325">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94.017,-Kč</w:t>
                      </w:r>
                    </w:p>
                    <w:p w:rsidR="004A0325" w:rsidRDefault="004A0325" w:rsidP="004A0325">
                      <w:r>
                        <w:rPr>
                          <w:rFonts w:ascii="Arial" w:hAnsi="Arial"/>
                          <w:color w:val="000000"/>
                          <w:sz w:val="18"/>
                          <w:szCs w:val="18"/>
                        </w:rPr>
                        <w:t xml:space="preserve">         3749 00                          5169 14                         01-60-84              </w:t>
                      </w:r>
                    </w:p>
                  </w:txbxContent>
                </v:textbox>
              </v:shape>
            </w:pict>
          </mc:Fallback>
        </mc:AlternateContent>
      </w:r>
    </w:p>
    <w:sectPr w:rsidR="003C2CA4" w:rsidSect="004A032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1"/>
    <w:rsid w:val="001643C3"/>
    <w:rsid w:val="001A2895"/>
    <w:rsid w:val="003C2CA4"/>
    <w:rsid w:val="00452661"/>
    <w:rsid w:val="00491BB4"/>
    <w:rsid w:val="004A0325"/>
    <w:rsid w:val="00826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627AF-E31E-4AAE-9DEE-B305C3E3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1419</Words>
  <Characters>8373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4</cp:revision>
  <dcterms:created xsi:type="dcterms:W3CDTF">2019-07-10T08:25:00Z</dcterms:created>
  <dcterms:modified xsi:type="dcterms:W3CDTF">2019-07-17T08:21:00Z</dcterms:modified>
</cp:coreProperties>
</file>