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264380/2017</w:t>
      </w:r>
      <w:r w:rsidR="007517D7">
        <w:rPr>
          <w:rFonts w:cs="Arial"/>
          <w:sz w:val="22"/>
          <w:szCs w:val="22"/>
        </w:rPr>
        <w:t>/508100/lep</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republika -</w:t>
      </w:r>
      <w:r w:rsidR="007517D7">
        <w:rPr>
          <w:rFonts w:ascii="Arial" w:hAnsi="Arial" w:cs="Arial"/>
          <w:b/>
          <w:sz w:val="22"/>
          <w:szCs w:val="22"/>
        </w:rPr>
        <w:t xml:space="preserve">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 xml:space="preserve">PhDr. Ing. Mgr. Oldřich </w:t>
      </w:r>
      <w:proofErr w:type="spellStart"/>
      <w:r w:rsidR="00BC17A6" w:rsidRPr="00C97FB5">
        <w:rPr>
          <w:sz w:val="22"/>
          <w:szCs w:val="22"/>
        </w:rPr>
        <w:t>Valha</w:t>
      </w:r>
      <w:proofErr w:type="spellEnd"/>
      <w:r w:rsidR="00BC17A6" w:rsidRPr="00C97FB5">
        <w:rPr>
          <w:sz w:val="22"/>
          <w:szCs w:val="22"/>
        </w:rPr>
        <w:t>, MBA, ředitel Krajského pozemkového úřadu pro Ústecký kraj</w:t>
      </w:r>
    </w:p>
    <w:p w:rsidR="002100A9" w:rsidRDefault="00BC17A6" w:rsidP="00794C96">
      <w:pPr>
        <w:pStyle w:val="VnitrniText"/>
        <w:ind w:firstLine="0"/>
        <w:rPr>
          <w:sz w:val="22"/>
          <w:szCs w:val="22"/>
        </w:rPr>
      </w:pPr>
      <w:r w:rsidRPr="00C97FB5">
        <w:rPr>
          <w:sz w:val="22"/>
          <w:szCs w:val="22"/>
        </w:rPr>
        <w:t>adresa Husitská 1071/2, 41502 Teplice</w:t>
      </w:r>
    </w:p>
    <w:p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rsidR="00FB6E4E" w:rsidRPr="00C97FB5" w:rsidRDefault="00FB6E4E"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EVERAGRO s.r.o.</w:t>
      </w:r>
    </w:p>
    <w:p w:rsidR="00BC17A6" w:rsidRPr="00C97FB5" w:rsidRDefault="00BC17A6" w:rsidP="000B0AA7">
      <w:pPr>
        <w:pStyle w:val="VnitrniText"/>
        <w:ind w:firstLine="0"/>
        <w:rPr>
          <w:sz w:val="22"/>
          <w:szCs w:val="22"/>
        </w:rPr>
      </w:pPr>
      <w:r w:rsidRPr="00C97FB5">
        <w:rPr>
          <w:sz w:val="22"/>
          <w:szCs w:val="22"/>
        </w:rPr>
        <w:t>se sídlem Lipno 153, Žatec, PSČ 43801</w:t>
      </w:r>
    </w:p>
    <w:p w:rsidR="00BC17A6" w:rsidRPr="00C97FB5" w:rsidRDefault="00BC17A6" w:rsidP="000B0AA7">
      <w:pPr>
        <w:pStyle w:val="VnitrniText"/>
        <w:ind w:firstLine="0"/>
        <w:rPr>
          <w:sz w:val="22"/>
          <w:szCs w:val="22"/>
        </w:rPr>
      </w:pPr>
      <w:r w:rsidRPr="00C97FB5">
        <w:rPr>
          <w:sz w:val="22"/>
          <w:szCs w:val="22"/>
        </w:rPr>
        <w:t xml:space="preserve">IČO: 25030353, za </w:t>
      </w:r>
      <w:proofErr w:type="spellStart"/>
      <w:r w:rsidRPr="00C97FB5">
        <w:rPr>
          <w:sz w:val="22"/>
          <w:szCs w:val="22"/>
        </w:rPr>
        <w:t>kt</w:t>
      </w:r>
      <w:proofErr w:type="spellEnd"/>
      <w:r w:rsidRPr="00C97FB5">
        <w:rPr>
          <w:sz w:val="22"/>
          <w:szCs w:val="22"/>
        </w:rPr>
        <w:t xml:space="preserve">. jedná </w:t>
      </w:r>
      <w:proofErr w:type="spellStart"/>
      <w:r w:rsidRPr="00C97FB5">
        <w:rPr>
          <w:sz w:val="22"/>
          <w:szCs w:val="22"/>
        </w:rPr>
        <w:t>Everettová</w:t>
      </w:r>
      <w:proofErr w:type="spellEnd"/>
      <w:r w:rsidRPr="00C97FB5">
        <w:rPr>
          <w:sz w:val="22"/>
          <w:szCs w:val="22"/>
        </w:rPr>
        <w:t xml:space="preserve"> Šárka, Jednatel</w:t>
      </w:r>
    </w:p>
    <w:p w:rsidR="00BC17A6" w:rsidRPr="00C97FB5" w:rsidRDefault="00BC17A6" w:rsidP="000B0AA7">
      <w:pPr>
        <w:pStyle w:val="VnitrniText"/>
        <w:ind w:firstLine="0"/>
        <w:rPr>
          <w:sz w:val="22"/>
          <w:szCs w:val="22"/>
        </w:rPr>
      </w:pPr>
      <w:r w:rsidRPr="00C97FB5">
        <w:rPr>
          <w:sz w:val="22"/>
          <w:szCs w:val="22"/>
        </w:rPr>
        <w:t>(dále jen "kupující")</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1002V19/35</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rsidR="000F036A" w:rsidRDefault="006E0E21" w:rsidP="000F036A">
      <w:pPr>
        <w:pStyle w:val="VnitrniText"/>
        <w:ind w:firstLine="0"/>
        <w:rPr>
          <w:sz w:val="22"/>
          <w:szCs w:val="22"/>
        </w:rPr>
      </w:pPr>
      <w:r>
        <w:rPr>
          <w:sz w:val="22"/>
          <w:szCs w:val="22"/>
        </w:rPr>
        <w:t>a</w:t>
      </w:r>
    </w:p>
    <w:p w:rsidR="006E0E21" w:rsidRDefault="006E0E21" w:rsidP="006E0E21">
      <w:pPr>
        <w:pStyle w:val="VnitrniText"/>
        <w:ind w:firstLine="0"/>
        <w:rPr>
          <w:sz w:val="22"/>
          <w:szCs w:val="22"/>
        </w:rPr>
      </w:pPr>
      <w:r>
        <w:rPr>
          <w:sz w:val="22"/>
          <w:szCs w:val="22"/>
        </w:rPr>
        <w:t>kupující EVERAGRO s.r.o. vlastní na základě ideální 1/2 k níže uvedeným nemovitým věcem</w:t>
      </w:r>
    </w:p>
    <w:p w:rsidR="006E0E21" w:rsidRDefault="006E0E21" w:rsidP="000F036A">
      <w:pPr>
        <w:pStyle w:val="VnitrniText"/>
        <w:ind w:firstLine="0"/>
        <w:rPr>
          <w:sz w:val="22"/>
          <w:szCs w:val="22"/>
        </w:rPr>
      </w:pPr>
    </w:p>
    <w:p w:rsidR="000F036A" w:rsidRDefault="000F036A" w:rsidP="000F036A">
      <w:pPr>
        <w:pStyle w:val="VnitrniText"/>
        <w:ind w:firstLine="0"/>
        <w:rPr>
          <w:sz w:val="22"/>
          <w:szCs w:val="22"/>
        </w:rPr>
      </w:pPr>
      <w:r>
        <w:rPr>
          <w:szCs w:val="22"/>
        </w:rPr>
        <w:t>Pozemek:</w:t>
      </w:r>
    </w:p>
    <w:p w:rsid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Styl11b"/>
        </w:rPr>
      </w:pPr>
      <w:r w:rsidRPr="000F036A">
        <w:rPr>
          <w:rStyle w:val="Styl11b"/>
        </w:rPr>
        <w:t>Obec</w:t>
      </w:r>
      <w:r w:rsidRPr="000F036A">
        <w:rPr>
          <w:rStyle w:val="Styl11b"/>
        </w:rPr>
        <w:tab/>
        <w:t xml:space="preserve">Katastrální území </w:t>
      </w:r>
      <w:r w:rsidRPr="000F036A">
        <w:rPr>
          <w:rStyle w:val="Styl11b"/>
        </w:rPr>
        <w:tab/>
        <w:t>Parcelní číslo</w:t>
      </w:r>
      <w:r w:rsidRPr="000F036A">
        <w:rPr>
          <w:rStyle w:val="Styl11b"/>
        </w:rPr>
        <w:tab/>
        <w:t>Druh pozemku</w:t>
      </w:r>
      <w:r w:rsidRPr="000F036A">
        <w:rPr>
          <w:rStyle w:val="Styl11b"/>
        </w:rPr>
        <w:tab/>
        <w:t>LV</w:t>
      </w:r>
    </w:p>
    <w:p w:rsidR="000F036A" w:rsidRPr="000F036A" w:rsidRDefault="000F036A" w:rsidP="000F036A">
      <w:pPr>
        <w:pStyle w:val="cary"/>
      </w:pPr>
      <w:r>
        <w:t>-------------------------------------------------------------------------------------------------------------------------------------</w:t>
      </w: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Lipno</w:t>
      </w:r>
      <w:r w:rsidRPr="000F036A">
        <w:rPr>
          <w:rStyle w:val="tabulkyNemovitosti"/>
        </w:rPr>
        <w:tab/>
      </w:r>
      <w:proofErr w:type="spellStart"/>
      <w:r w:rsidRPr="000F036A">
        <w:rPr>
          <w:rStyle w:val="tabulkyNemovitosti"/>
        </w:rPr>
        <w:t>Drahomyšl</w:t>
      </w:r>
      <w:proofErr w:type="spellEnd"/>
      <w:r w:rsidRPr="000F036A">
        <w:rPr>
          <w:rStyle w:val="tabulkyNemovitosti"/>
        </w:rPr>
        <w:tab/>
        <w:t>736/29</w:t>
      </w:r>
      <w:r w:rsidRPr="000F036A">
        <w:rPr>
          <w:rStyle w:val="tabulkyNemovitosti"/>
        </w:rPr>
        <w:tab/>
        <w:t>orná půda</w:t>
      </w:r>
      <w:r w:rsidRPr="000F036A">
        <w:rPr>
          <w:rStyle w:val="tabulkyNemovitosti"/>
        </w:rPr>
        <w:tab/>
        <w:t>269</w:t>
      </w:r>
    </w:p>
    <w:p w:rsidR="000F036A" w:rsidRPr="000F036A" w:rsidRDefault="000F036A" w:rsidP="000F036A">
      <w:pPr>
        <w:tabs>
          <w:tab w:val="left" w:pos="2268"/>
          <w:tab w:val="left" w:pos="4536"/>
          <w:tab w:val="left" w:pos="6237"/>
          <w:tab w:val="right" w:pos="9639"/>
        </w:tabs>
        <w:rPr>
          <w:rStyle w:val="tabulkyNemovitosti"/>
        </w:rPr>
      </w:pPr>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 xml:space="preserve">Katastr </w:t>
      </w:r>
      <w:proofErr w:type="gramStart"/>
      <w:r w:rsidRPr="000F036A">
        <w:rPr>
          <w:rStyle w:val="tabulkyNemovitosti"/>
        </w:rPr>
        <w:t>nemovitostí - pozemkové</w:t>
      </w:r>
      <w:proofErr w:type="gramEnd"/>
    </w:p>
    <w:p w:rsidR="000F036A" w:rsidRPr="000F036A" w:rsidRDefault="000F036A" w:rsidP="000F036A">
      <w:pPr>
        <w:tabs>
          <w:tab w:val="left" w:pos="2268"/>
          <w:tab w:val="left" w:pos="4536"/>
          <w:tab w:val="left" w:pos="6237"/>
          <w:tab w:val="right" w:pos="9639"/>
        </w:tabs>
        <w:rPr>
          <w:rStyle w:val="tabulkyNemovitosti"/>
        </w:rPr>
      </w:pPr>
      <w:r w:rsidRPr="000F036A">
        <w:rPr>
          <w:rStyle w:val="tabulkyNemovitosti"/>
        </w:rPr>
        <w:t>Lipno</w:t>
      </w:r>
      <w:r w:rsidRPr="000F036A">
        <w:rPr>
          <w:rStyle w:val="tabulkyNemovitosti"/>
        </w:rPr>
        <w:tab/>
      </w:r>
      <w:proofErr w:type="spellStart"/>
      <w:r w:rsidRPr="000F036A">
        <w:rPr>
          <w:rStyle w:val="tabulkyNemovitosti"/>
        </w:rPr>
        <w:t>Drahomyšl</w:t>
      </w:r>
      <w:proofErr w:type="spellEnd"/>
      <w:r w:rsidRPr="000F036A">
        <w:rPr>
          <w:rStyle w:val="tabulkyNemovitosti"/>
        </w:rPr>
        <w:tab/>
        <w:t>736/38</w:t>
      </w:r>
      <w:r w:rsidRPr="000F036A">
        <w:rPr>
          <w:rStyle w:val="tabulkyNemovitosti"/>
        </w:rPr>
        <w:tab/>
        <w:t>orná půda</w:t>
      </w:r>
      <w:r w:rsidRPr="000F036A">
        <w:rPr>
          <w:rStyle w:val="tabulkyNemovitosti"/>
        </w:rPr>
        <w:tab/>
        <w:t>269</w:t>
      </w:r>
    </w:p>
    <w:p w:rsidR="000F036A" w:rsidRPr="000F036A" w:rsidRDefault="000F036A" w:rsidP="000F036A">
      <w:pPr>
        <w:pStyle w:val="cary"/>
      </w:pPr>
      <w:r>
        <w:t>-------------------------------------------------------------------------------------------------------------------------------------</w:t>
      </w:r>
    </w:p>
    <w:p w:rsidR="000F036A" w:rsidRDefault="000F036A" w:rsidP="000F036A">
      <w:pPr>
        <w:pStyle w:val="VnitrniText"/>
        <w:ind w:firstLine="0"/>
        <w:rPr>
          <w:szCs w:val="22"/>
        </w:rPr>
      </w:pPr>
      <w:r>
        <w:rPr>
          <w:szCs w:val="22"/>
        </w:rPr>
        <w:t xml:space="preserve">zapsaný na výše uvedeném LV u Katastrálního úřadu pro Ústecký kraj se sídlem v Ústí nad Labem, Katastrální pracoviště </w:t>
      </w:r>
      <w:r w:rsidR="00083DD4">
        <w:rPr>
          <w:szCs w:val="22"/>
        </w:rPr>
        <w:t>Žatec</w:t>
      </w:r>
      <w:r>
        <w:rPr>
          <w:szCs w:val="22"/>
        </w:rPr>
        <w:t>.</w:t>
      </w:r>
    </w:p>
    <w:p w:rsidR="000F036A" w:rsidRDefault="000F036A" w:rsidP="000F036A">
      <w:pPr>
        <w:pStyle w:val="VnitrniText"/>
        <w:ind w:firstLine="0"/>
        <w:rPr>
          <w:szCs w:val="22"/>
        </w:rPr>
      </w:pPr>
    </w:p>
    <w:p w:rsidR="000F036A" w:rsidRDefault="000F036A" w:rsidP="000F036A">
      <w:pPr>
        <w:pStyle w:val="VnitrniText"/>
        <w:ind w:firstLine="0"/>
        <w:rPr>
          <w:sz w:val="22"/>
          <w:szCs w:val="22"/>
        </w:rPr>
      </w:pPr>
      <w:r>
        <w:rPr>
          <w:szCs w:val="22"/>
        </w:rPr>
        <w:t xml:space="preserve"> </w:t>
      </w:r>
      <w:r>
        <w:rPr>
          <w:sz w:val="22"/>
          <w:szCs w:val="22"/>
        </w:rPr>
        <w:t>(dále jen „nemovité věci“)</w:t>
      </w:r>
    </w:p>
    <w:p w:rsidR="00040273" w:rsidRDefault="00040273" w:rsidP="00040273">
      <w:pPr>
        <w:pStyle w:val="VnitrniText"/>
        <w:ind w:firstLine="0"/>
        <w:rPr>
          <w:sz w:val="22"/>
          <w:szCs w:val="22"/>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E93753" w:rsidRDefault="00E93753" w:rsidP="000656E9">
      <w:pPr>
        <w:pStyle w:val="Zkladntext"/>
        <w:ind w:firstLine="426"/>
        <w:rPr>
          <w:rFonts w:ascii="Arial" w:hAnsi="Arial" w:cs="Arial"/>
          <w:color w:val="000000"/>
          <w:szCs w:val="22"/>
        </w:rPr>
      </w:pPr>
      <w:r>
        <w:rPr>
          <w:rFonts w:ascii="Arial" w:hAnsi="Arial" w:cs="Arial"/>
          <w:color w:val="000000"/>
          <w:szCs w:val="22"/>
        </w:rPr>
        <w:t xml:space="preserve">Prodávající prodává spoluvlastnický podíl </w:t>
      </w:r>
      <w:r w:rsidR="00F02CEA">
        <w:rPr>
          <w:rFonts w:ascii="Arial" w:hAnsi="Arial" w:cs="Arial"/>
          <w:color w:val="000000"/>
          <w:szCs w:val="22"/>
        </w:rPr>
        <w:t xml:space="preserve">na nemovitých věcech </w:t>
      </w:r>
      <w:r>
        <w:rPr>
          <w:rFonts w:ascii="Arial" w:hAnsi="Arial" w:cs="Arial"/>
          <w:color w:val="000000"/>
          <w:szCs w:val="22"/>
        </w:rPr>
        <w:t xml:space="preserve">specifikovaný v čl. I. této smlouvy kupujícímu za kupní cenu ve výši </w:t>
      </w:r>
      <w:r w:rsidR="00C85F79">
        <w:rPr>
          <w:rFonts w:ascii="Arial" w:hAnsi="Arial" w:cs="Arial"/>
          <w:color w:val="000000"/>
          <w:szCs w:val="22"/>
        </w:rPr>
        <w:t>197 440,00 Kč (slovy: jedno sto devadesát sedm tisíc čtyři sta čtyřicet korun českých)</w:t>
      </w:r>
      <w:r>
        <w:rPr>
          <w:rFonts w:ascii="Arial" w:hAnsi="Arial" w:cs="Arial"/>
          <w:color w:val="000000"/>
          <w:szCs w:val="22"/>
        </w:rPr>
        <w:t xml:space="preserve">. Kupní cena se skládá z ceny spoluvlastnického podílu státu ve </w:t>
      </w:r>
      <w:r w:rsidR="008519C0">
        <w:rPr>
          <w:rFonts w:ascii="Arial" w:hAnsi="Arial" w:cs="Arial"/>
          <w:color w:val="000000"/>
          <w:szCs w:val="22"/>
        </w:rPr>
        <w:t xml:space="preserve">výši </w:t>
      </w:r>
      <w:r w:rsidR="00C85F79">
        <w:rPr>
          <w:rFonts w:ascii="Arial" w:hAnsi="Arial" w:cs="Arial"/>
          <w:color w:val="000000"/>
          <w:szCs w:val="22"/>
        </w:rPr>
        <w:lastRenderedPageBreak/>
        <w:t>192 600,00 Kč</w:t>
      </w:r>
      <w:r>
        <w:rPr>
          <w:rFonts w:ascii="Arial" w:hAnsi="Arial" w:cs="Arial"/>
          <w:color w:val="000000"/>
          <w:szCs w:val="22"/>
        </w:rPr>
        <w:t xml:space="preserve"> a nákladů spojených s převodem ve výši 4 840,00 Kč. Kupující spoluvlastnický podíl </w:t>
      </w:r>
      <w:r w:rsidR="00F02CEA">
        <w:rPr>
          <w:rFonts w:ascii="Arial" w:hAnsi="Arial" w:cs="Arial"/>
          <w:color w:val="000000"/>
          <w:szCs w:val="22"/>
        </w:rPr>
        <w:t xml:space="preserve">na nemovitých věcech </w:t>
      </w:r>
      <w:r>
        <w:rPr>
          <w:rFonts w:ascii="Arial" w:hAnsi="Arial" w:cs="Arial"/>
          <w:color w:val="000000"/>
          <w:szCs w:val="22"/>
        </w:rPr>
        <w:t>specifikovaný v čl. I kupuje do svého vlastnictví.</w:t>
      </w:r>
    </w:p>
    <w:p w:rsidR="0032329E" w:rsidRDefault="0032329E" w:rsidP="00B67034">
      <w:pPr>
        <w:tabs>
          <w:tab w:val="left" w:pos="284"/>
        </w:tabs>
        <w:jc w:val="both"/>
        <w:rPr>
          <w:rFonts w:ascii="Arial" w:hAnsi="Arial" w:cs="Arial"/>
          <w:sz w:val="22"/>
          <w:szCs w:val="22"/>
        </w:rPr>
      </w:pPr>
    </w:p>
    <w:p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790668" w:rsidRPr="007E0EE2">
        <w:rPr>
          <w:rFonts w:ascii="Arial" w:hAnsi="Arial" w:cs="Arial"/>
          <w:sz w:val="22"/>
          <w:szCs w:val="22"/>
        </w:rPr>
        <w:t>197 440,00 Kč</w:t>
      </w:r>
      <w:r w:rsidR="00F96B10" w:rsidRPr="007E0EE2">
        <w:rPr>
          <w:rFonts w:ascii="Arial" w:hAnsi="Arial" w:cs="Arial"/>
          <w:sz w:val="22"/>
          <w:szCs w:val="22"/>
        </w:rPr>
        <w:t xml:space="preserve"> (slovy </w:t>
      </w:r>
      <w:r w:rsidR="00790668" w:rsidRPr="007E0EE2">
        <w:rPr>
          <w:rFonts w:ascii="Arial" w:hAnsi="Arial" w:cs="Arial"/>
          <w:sz w:val="22"/>
          <w:szCs w:val="22"/>
        </w:rPr>
        <w:t>jedno sto devadesát sedm tisíc čtyři sta čtyřicet korun českých</w:t>
      </w:r>
      <w:r w:rsidR="00F96B10" w:rsidRPr="007E0EE2">
        <w:rPr>
          <w:rFonts w:ascii="Arial" w:hAnsi="Arial" w:cs="Arial"/>
          <w:sz w:val="22"/>
          <w:szCs w:val="22"/>
        </w:rPr>
        <w:t>) 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w:t>
      </w:r>
      <w:proofErr w:type="spellStart"/>
      <w:r w:rsidR="00F96B10" w:rsidRPr="007E0EE2">
        <w:rPr>
          <w:rFonts w:ascii="Arial" w:hAnsi="Arial" w:cs="Arial"/>
          <w:sz w:val="22"/>
          <w:szCs w:val="22"/>
        </w:rPr>
        <w:t>ú.</w:t>
      </w:r>
      <w:proofErr w:type="spellEnd"/>
      <w:r w:rsidR="00F96B10" w:rsidRPr="007E0EE2">
        <w:rPr>
          <w:rFonts w:ascii="Arial" w:hAnsi="Arial" w:cs="Arial"/>
          <w:sz w:val="22"/>
          <w:szCs w:val="22"/>
        </w:rPr>
        <w:t xml:space="preserve"> </w:t>
      </w:r>
      <w:r w:rsidR="00790668" w:rsidRPr="007E0EE2">
        <w:rPr>
          <w:rFonts w:ascii="Arial" w:hAnsi="Arial" w:cs="Arial"/>
          <w:sz w:val="22"/>
          <w:szCs w:val="22"/>
        </w:rPr>
        <w:t>60011-3723001/0710</w:t>
      </w:r>
      <w:r w:rsidR="00F96B10" w:rsidRPr="007E0EE2">
        <w:rPr>
          <w:rFonts w:ascii="Arial" w:hAnsi="Arial" w:cs="Arial"/>
          <w:sz w:val="22"/>
          <w:szCs w:val="22"/>
        </w:rPr>
        <w:t>, variabilní symbol 1002491935.</w:t>
      </w:r>
    </w:p>
    <w:p w:rsidR="007243CD" w:rsidRDefault="007243CD" w:rsidP="00B67034">
      <w:pPr>
        <w:tabs>
          <w:tab w:val="left" w:pos="284"/>
        </w:tabs>
        <w:jc w:val="both"/>
      </w:pPr>
    </w:p>
    <w:p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rsidR="001D73FD" w:rsidRPr="00C97FB5" w:rsidRDefault="001D73FD" w:rsidP="000B0AA7">
      <w:pPr>
        <w:pStyle w:val="VnitrniText"/>
        <w:rPr>
          <w:sz w:val="22"/>
          <w:szCs w:val="22"/>
        </w:rPr>
      </w:pPr>
    </w:p>
    <w:p w:rsidR="0037157C" w:rsidRPr="00C97FB5" w:rsidRDefault="00C8663B" w:rsidP="007517D7">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 prodávaným nemovitostem je řešen: Dohodou o užívání společné věci č. </w:t>
      </w:r>
      <w:proofErr w:type="spellStart"/>
      <w:r w:rsidR="00083DD4">
        <w:rPr>
          <w:sz w:val="22"/>
          <w:szCs w:val="22"/>
        </w:rPr>
        <w:t>xxxxxxxx</w:t>
      </w:r>
      <w:proofErr w:type="spellEnd"/>
      <w:r w:rsidRPr="00C97FB5">
        <w:rPr>
          <w:sz w:val="22"/>
          <w:szCs w:val="22"/>
        </w:rPr>
        <w:t xml:space="preserve">, uzavřenou s </w:t>
      </w:r>
      <w:proofErr w:type="spellStart"/>
      <w:r w:rsidR="00083DD4">
        <w:rPr>
          <w:sz w:val="22"/>
          <w:szCs w:val="22"/>
        </w:rPr>
        <w:t>xxxxxxxxxxxxxxx</w:t>
      </w:r>
      <w:proofErr w:type="spellEnd"/>
      <w:r w:rsidRPr="00C97FB5">
        <w:rPr>
          <w:sz w:val="22"/>
          <w:szCs w:val="22"/>
        </w:rPr>
        <w:t>., jakožto nabyvatelem.</w:t>
      </w:r>
    </w:p>
    <w:p w:rsidR="00213FFA" w:rsidRDefault="00213FFA" w:rsidP="006069E5">
      <w:pPr>
        <w:pStyle w:val="para"/>
        <w:rPr>
          <w:rFonts w:ascii="Arial" w:hAnsi="Arial" w:cs="Arial"/>
          <w:sz w:val="22"/>
          <w:szCs w:val="22"/>
        </w:rPr>
      </w:pPr>
    </w:p>
    <w:p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rsidR="00213FFA" w:rsidRPr="002A5015"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 xml:space="preserve">Smluvní strany vzaly na vědomí, že vlastnictví k ideální části nemovitých věcí </w:t>
      </w:r>
      <w:proofErr w:type="gramStart"/>
      <w:r w:rsidRPr="002A5015">
        <w:rPr>
          <w:rFonts w:ascii="Arial" w:hAnsi="Arial" w:cs="Arial"/>
          <w:sz w:val="22"/>
          <w:szCs w:val="22"/>
        </w:rPr>
        <w:t>specifikovaným</w:t>
      </w:r>
      <w:proofErr w:type="gramEnd"/>
      <w:r w:rsidRPr="002A5015">
        <w:rPr>
          <w:rFonts w:ascii="Arial" w:hAnsi="Arial" w:cs="Arial"/>
          <w:sz w:val="22"/>
          <w:szCs w:val="22"/>
        </w:rPr>
        <w:t xml:space="preserve"> v čl. I. této smlouvy přejde na kupujícího okamžikem vkladu vlastnického práva dle této smlouvy do veřejného seznamu vedeného příslušným katastrem nemovitostí, a to ke dni podání návrhu na vklad tohoto práva.</w:t>
      </w:r>
    </w:p>
    <w:p w:rsidR="00213FFA" w:rsidRDefault="00213FFA" w:rsidP="00213FFA">
      <w:pPr>
        <w:pStyle w:val="para"/>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1. </w:t>
      </w:r>
      <w:proofErr w:type="spellStart"/>
      <w:r w:rsidRPr="00E81EC1">
        <w:rPr>
          <w:rFonts w:ascii="Arial" w:hAnsi="Arial" w:cs="Arial"/>
          <w:sz w:val="22"/>
          <w:szCs w:val="22"/>
          <w:lang w:val="en-US"/>
        </w:rPr>
        <w:t>Prodávající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zajistí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uveřejnění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dle</w:t>
      </w:r>
      <w:proofErr w:type="spellEnd"/>
      <w:r w:rsidRPr="00E81EC1">
        <w:rPr>
          <w:rFonts w:ascii="Arial" w:hAnsi="Arial" w:cs="Arial"/>
          <w:sz w:val="22"/>
          <w:szCs w:val="22"/>
          <w:lang w:val="en-US"/>
        </w:rPr>
        <w:t xml:space="preserve"> § 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1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č. 340/2015 Sb., o </w:t>
      </w:r>
      <w:proofErr w:type="spellStart"/>
      <w:r w:rsidRPr="00E81EC1">
        <w:rPr>
          <w:rFonts w:ascii="Arial" w:hAnsi="Arial" w:cs="Arial"/>
          <w:sz w:val="22"/>
          <w:szCs w:val="22"/>
          <w:lang w:val="en-US"/>
        </w:rPr>
        <w:t>zvláštních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podmínkách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účinnosti</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některých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uveřejňování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těchto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zákon</w:t>
      </w:r>
      <w:proofErr w:type="spellEnd"/>
      <w:r w:rsidRPr="00E81EC1">
        <w:rPr>
          <w:rFonts w:ascii="Arial" w:hAnsi="Arial" w:cs="Arial"/>
          <w:sz w:val="22"/>
          <w:szCs w:val="22"/>
          <w:lang w:val="en-US"/>
        </w:rPr>
        <w:t xml:space="preserve"> o </w:t>
      </w:r>
      <w:proofErr w:type="spellStart"/>
      <w:r w:rsidRPr="00E81EC1">
        <w:rPr>
          <w:rFonts w:ascii="Arial" w:hAnsi="Arial" w:cs="Arial"/>
          <w:sz w:val="22"/>
          <w:szCs w:val="22"/>
          <w:lang w:val="en-US"/>
        </w:rPr>
        <w:t>registru</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smluv</w:t>
      </w:r>
      <w:proofErr w:type="spellEnd"/>
      <w:r w:rsidRPr="00E81EC1">
        <w:rPr>
          <w:rFonts w:ascii="Arial" w:hAnsi="Arial" w:cs="Arial"/>
          <w:sz w:val="22"/>
          <w:szCs w:val="22"/>
          <w:lang w:val="en-US"/>
        </w:rPr>
        <w:t xml:space="preserve">) a </w:t>
      </w:r>
      <w:proofErr w:type="spellStart"/>
      <w:r w:rsidRPr="00E81EC1">
        <w:rPr>
          <w:rFonts w:ascii="Arial" w:hAnsi="Arial" w:cs="Arial"/>
          <w:sz w:val="22"/>
          <w:szCs w:val="22"/>
          <w:lang w:val="en-US"/>
        </w:rPr>
        <w:t>následně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podá</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souladu</w:t>
      </w:r>
      <w:proofErr w:type="spellEnd"/>
      <w:r w:rsidRPr="00E81EC1">
        <w:rPr>
          <w:rFonts w:ascii="Arial" w:hAnsi="Arial" w:cs="Arial"/>
          <w:sz w:val="22"/>
          <w:szCs w:val="22"/>
          <w:lang w:val="en-US"/>
        </w:rPr>
        <w:t xml:space="preserve"> s </w:t>
      </w:r>
      <w:proofErr w:type="spellStart"/>
      <w:r w:rsidRPr="00E81EC1">
        <w:rPr>
          <w:rFonts w:ascii="Arial" w:hAnsi="Arial" w:cs="Arial"/>
          <w:sz w:val="22"/>
          <w:szCs w:val="22"/>
          <w:lang w:val="en-US"/>
        </w:rPr>
        <w:t>ust</w:t>
      </w:r>
      <w:proofErr w:type="spellEnd"/>
      <w:r w:rsidRPr="00E81EC1">
        <w:rPr>
          <w:rFonts w:ascii="Arial" w:hAnsi="Arial" w:cs="Arial"/>
          <w:sz w:val="22"/>
          <w:szCs w:val="22"/>
          <w:lang w:val="en-US"/>
        </w:rPr>
        <w:t xml:space="preserve">. § 16 </w:t>
      </w:r>
      <w:proofErr w:type="spellStart"/>
      <w:r w:rsidRPr="00E81EC1">
        <w:rPr>
          <w:rFonts w:ascii="Arial" w:hAnsi="Arial" w:cs="Arial"/>
          <w:sz w:val="22"/>
          <w:szCs w:val="22"/>
          <w:lang w:val="en-US"/>
        </w:rPr>
        <w:t>odst</w:t>
      </w:r>
      <w:proofErr w:type="spellEnd"/>
      <w:r w:rsidRPr="00E81EC1">
        <w:rPr>
          <w:rFonts w:ascii="Arial" w:hAnsi="Arial" w:cs="Arial"/>
          <w:sz w:val="22"/>
          <w:szCs w:val="22"/>
          <w:lang w:val="en-US"/>
        </w:rPr>
        <w:t xml:space="preserve">. 4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o SPÚ </w:t>
      </w:r>
      <w:proofErr w:type="spellStart"/>
      <w:r w:rsidRPr="00E81EC1">
        <w:rPr>
          <w:rFonts w:ascii="Arial" w:hAnsi="Arial" w:cs="Arial"/>
          <w:sz w:val="22"/>
          <w:szCs w:val="22"/>
          <w:lang w:val="en-US"/>
        </w:rPr>
        <w:t>návrh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vklad</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vlastnického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práva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základě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u </w:t>
      </w:r>
      <w:proofErr w:type="spellStart"/>
      <w:r w:rsidRPr="00E81EC1">
        <w:rPr>
          <w:rFonts w:ascii="Arial" w:hAnsi="Arial" w:cs="Arial"/>
          <w:sz w:val="22"/>
          <w:szCs w:val="22"/>
          <w:lang w:val="en-US"/>
        </w:rPr>
        <w:t>příslušného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katastrálního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úřadu</w:t>
      </w:r>
      <w:proofErr w:type="spellEnd"/>
      <w:r w:rsidRPr="00E81EC1">
        <w:rPr>
          <w:rFonts w:ascii="Arial" w:hAnsi="Arial" w:cs="Arial"/>
          <w:sz w:val="22"/>
          <w:szCs w:val="22"/>
          <w:lang w:val="en-US"/>
        </w:rPr>
        <w:t xml:space="preserve"> do </w:t>
      </w:r>
      <w:r w:rsidRPr="00E81EC1">
        <w:rPr>
          <w:rFonts w:ascii="Arial" w:hAnsi="Arial" w:cs="Arial"/>
          <w:bCs/>
          <w:sz w:val="22"/>
          <w:szCs w:val="22"/>
        </w:rPr>
        <w:t>30</w:t>
      </w:r>
      <w:r w:rsidRPr="00E81EC1">
        <w:rPr>
          <w:rFonts w:ascii="Arial" w:hAnsi="Arial" w:cs="Arial"/>
          <w:sz w:val="22"/>
          <w:szCs w:val="22"/>
        </w:rPr>
        <w:t xml:space="preserve"> dnů od podpisu této smlouvy.</w:t>
      </w:r>
    </w:p>
    <w:p w:rsidR="007A285F" w:rsidRPr="00E81EC1" w:rsidRDefault="007A285F" w:rsidP="003817F4">
      <w:pPr>
        <w:tabs>
          <w:tab w:val="left" w:pos="709"/>
        </w:tabs>
        <w:ind w:firstLine="426"/>
        <w:jc w:val="both"/>
        <w:rPr>
          <w:rFonts w:ascii="Arial" w:hAnsi="Arial" w:cs="Arial"/>
          <w:sz w:val="22"/>
          <w:szCs w:val="22"/>
        </w:rPr>
      </w:pPr>
    </w:p>
    <w:p w:rsidR="003817F4" w:rsidRPr="00E81EC1"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rPr>
        <w:t xml:space="preserve">2. </w:t>
      </w:r>
      <w:r w:rsidR="00B3465C">
        <w:rPr>
          <w:rFonts w:ascii="Arial" w:hAnsi="Arial" w:cs="Arial"/>
          <w:sz w:val="22"/>
          <w:szCs w:val="22"/>
        </w:rPr>
        <w:t>Poplatníkem daně z nabytí nemovitých věcí ve smyslu zákonného opatření Senátu č. 340/2013 Sb. o dani z nabytí nemovitých věcí</w:t>
      </w:r>
      <w:r w:rsidRPr="00E81EC1">
        <w:rPr>
          <w:rFonts w:ascii="Arial" w:hAnsi="Arial" w:cs="Arial"/>
          <w:sz w:val="22"/>
          <w:szCs w:val="22"/>
        </w:rPr>
        <w:t xml:space="preserve">, je kupující. </w:t>
      </w:r>
    </w:p>
    <w:p w:rsidR="00D4325F" w:rsidRPr="00C97FB5" w:rsidRDefault="00D4325F" w:rsidP="00D4325F">
      <w:pPr>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rsidR="00B329D8" w:rsidRDefault="00B329D8" w:rsidP="00B329D8">
      <w:pPr>
        <w:ind w:firstLine="360"/>
        <w:jc w:val="both"/>
        <w:rPr>
          <w:rFonts w:ascii="Arial" w:hAnsi="Arial" w:cs="Arial"/>
          <w:sz w:val="22"/>
          <w:szCs w:val="22"/>
        </w:rPr>
      </w:pPr>
      <w:r>
        <w:rPr>
          <w:rFonts w:ascii="Arial" w:hAnsi="Arial" w:cs="Arial"/>
          <w:sz w:val="22"/>
          <w:szCs w:val="22"/>
        </w:rPr>
        <w:t>1. </w:t>
      </w: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6E0E21" w:rsidRPr="00BE50B5" w:rsidRDefault="006E0E21" w:rsidP="00B329D8">
      <w:pPr>
        <w:ind w:firstLine="360"/>
        <w:jc w:val="both"/>
        <w:rPr>
          <w:rFonts w:ascii="Arial" w:hAnsi="Arial" w:cs="Arial"/>
          <w:sz w:val="22"/>
          <w:szCs w:val="22"/>
        </w:rPr>
      </w:pPr>
    </w:p>
    <w:p w:rsidR="00B329D8" w:rsidRDefault="00B329D8" w:rsidP="00B329D8">
      <w:pPr>
        <w:ind w:firstLine="360"/>
        <w:jc w:val="both"/>
        <w:rPr>
          <w:rFonts w:ascii="Arial" w:hAnsi="Arial" w:cs="Arial"/>
          <w:sz w:val="22"/>
          <w:szCs w:val="22"/>
        </w:rPr>
      </w:pPr>
      <w:r>
        <w:rPr>
          <w:rFonts w:ascii="Arial" w:hAnsi="Arial" w:cs="Arial"/>
          <w:sz w:val="22"/>
          <w:szCs w:val="22"/>
        </w:rPr>
        <w:t>2. </w:t>
      </w:r>
      <w:r w:rsidRPr="00BE50B5">
        <w:rPr>
          <w:rFonts w:ascii="Arial" w:hAnsi="Arial" w:cs="Arial"/>
          <w:sz w:val="22"/>
          <w:szCs w:val="22"/>
        </w:rPr>
        <w:t>Tato smlouva je vyhotovena v 3 stejnopisech, z nichž každý má platnost originálu. Kupující obdrží 1 stejnopis(y) a ostatní jsou určeny pro prodávajícího.</w:t>
      </w:r>
    </w:p>
    <w:p w:rsidR="006E0E21" w:rsidRPr="00BE50B5" w:rsidRDefault="006E0E21" w:rsidP="00B329D8">
      <w:pPr>
        <w:ind w:firstLine="360"/>
        <w:jc w:val="both"/>
        <w:rPr>
          <w:rFonts w:ascii="Arial" w:hAnsi="Arial" w:cs="Arial"/>
          <w:sz w:val="22"/>
          <w:szCs w:val="22"/>
        </w:rPr>
      </w:pPr>
    </w:p>
    <w:p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rsidR="00E47ECF" w:rsidRDefault="00E47ECF" w:rsidP="007A285F">
      <w:pPr>
        <w:tabs>
          <w:tab w:val="left" w:pos="709"/>
        </w:tabs>
        <w:ind w:firstLine="426"/>
        <w:jc w:val="both"/>
        <w:rPr>
          <w:rFonts w:ascii="Arial" w:hAnsi="Arial" w:cs="Arial"/>
          <w:sz w:val="22"/>
          <w:szCs w:val="22"/>
        </w:rPr>
      </w:pPr>
    </w:p>
    <w:p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rsidR="007A285F" w:rsidRDefault="007A285F" w:rsidP="007A285F">
      <w:pPr>
        <w:tabs>
          <w:tab w:val="left" w:pos="709"/>
        </w:tabs>
        <w:ind w:firstLine="426"/>
        <w:jc w:val="both"/>
        <w:rPr>
          <w:sz w:val="22"/>
          <w:szCs w:val="22"/>
        </w:rPr>
      </w:pPr>
      <w:r>
        <w:rPr>
          <w:rFonts w:ascii="Arial" w:hAnsi="Arial" w:cs="Arial"/>
          <w:sz w:val="22"/>
          <w:szCs w:val="22"/>
        </w:rPr>
        <w:lastRenderedPageBreak/>
        <w:t xml:space="preserve">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rsidR="007A285F" w:rsidRDefault="007A285F" w:rsidP="007A285F">
      <w:pPr>
        <w:pStyle w:val="para"/>
        <w:rPr>
          <w:rFonts w:ascii="Arial" w:hAnsi="Arial" w:cs="Arial"/>
          <w:sz w:val="22"/>
          <w:szCs w:val="22"/>
        </w:rPr>
      </w:pPr>
    </w:p>
    <w:p w:rsidR="007A285F" w:rsidRDefault="007A285F" w:rsidP="007A285F">
      <w:pPr>
        <w:pStyle w:val="para"/>
        <w:rPr>
          <w:rFonts w:ascii="Arial" w:hAnsi="Arial" w:cs="Arial"/>
          <w:sz w:val="22"/>
          <w:szCs w:val="22"/>
        </w:rPr>
      </w:pPr>
      <w:r>
        <w:rPr>
          <w:rFonts w:ascii="Arial" w:hAnsi="Arial" w:cs="Arial"/>
          <w:sz w:val="22"/>
          <w:szCs w:val="22"/>
        </w:rPr>
        <w:t>VI</w:t>
      </w:r>
      <w:r w:rsidR="002A5015">
        <w:rPr>
          <w:rFonts w:ascii="Arial" w:hAnsi="Arial" w:cs="Arial"/>
          <w:sz w:val="22"/>
          <w:szCs w:val="22"/>
        </w:rPr>
        <w:t>I</w:t>
      </w:r>
      <w:r>
        <w:rPr>
          <w:rFonts w:ascii="Arial" w:hAnsi="Arial" w:cs="Arial"/>
          <w:sz w:val="22"/>
          <w:szCs w:val="22"/>
        </w:rPr>
        <w:t xml:space="preserve">. </w:t>
      </w:r>
    </w:p>
    <w:p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rsidR="007A285F" w:rsidRDefault="007A285F" w:rsidP="007A285F">
      <w:pPr>
        <w:tabs>
          <w:tab w:val="left" w:pos="709"/>
        </w:tabs>
        <w:ind w:firstLine="426"/>
        <w:jc w:val="both"/>
        <w:rPr>
          <w:sz w:val="22"/>
          <w:szCs w:val="22"/>
        </w:rPr>
      </w:pPr>
    </w:p>
    <w:p w:rsidR="00F86E89" w:rsidRPr="00A2149C" w:rsidRDefault="00F86E89" w:rsidP="007517D7">
      <w:pPr>
        <w:jc w:val="both"/>
        <w:rPr>
          <w:sz w:val="22"/>
          <w:szCs w:val="22"/>
        </w:rPr>
      </w:pP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B5A28" w:rsidTr="00EB5A28">
        <w:tc>
          <w:tcPr>
            <w:tcW w:w="4888" w:type="dxa"/>
            <w:hideMark/>
          </w:tcPr>
          <w:p w:rsidR="00EB5A28" w:rsidRDefault="00EB5A28">
            <w:pPr>
              <w:pStyle w:val="VnitrniText"/>
              <w:ind w:firstLine="0"/>
              <w:rPr>
                <w:sz w:val="22"/>
                <w:szCs w:val="22"/>
              </w:rPr>
            </w:pPr>
            <w:r>
              <w:rPr>
                <w:sz w:val="22"/>
                <w:szCs w:val="22"/>
              </w:rPr>
              <w:t xml:space="preserve">V Teplicích dne </w:t>
            </w:r>
            <w:r w:rsidR="00083DD4">
              <w:rPr>
                <w:sz w:val="22"/>
                <w:szCs w:val="22"/>
              </w:rPr>
              <w:t>17.7.2019</w:t>
            </w:r>
          </w:p>
        </w:tc>
        <w:tc>
          <w:tcPr>
            <w:tcW w:w="4889" w:type="dxa"/>
            <w:hideMark/>
          </w:tcPr>
          <w:p w:rsidR="00EB5A28" w:rsidRDefault="00EB5A28">
            <w:pPr>
              <w:pStyle w:val="VnitrniText"/>
              <w:tabs>
                <w:tab w:val="left" w:pos="4820"/>
              </w:tabs>
              <w:ind w:firstLine="0"/>
              <w:rPr>
                <w:sz w:val="22"/>
                <w:szCs w:val="22"/>
              </w:rPr>
            </w:pPr>
            <w:r>
              <w:rPr>
                <w:sz w:val="22"/>
                <w:szCs w:val="22"/>
              </w:rPr>
              <w:t xml:space="preserve">V </w:t>
            </w:r>
            <w:r w:rsidR="00083DD4">
              <w:rPr>
                <w:sz w:val="22"/>
                <w:szCs w:val="22"/>
              </w:rPr>
              <w:t>Lounech</w:t>
            </w:r>
            <w:r>
              <w:rPr>
                <w:sz w:val="22"/>
                <w:szCs w:val="22"/>
              </w:rPr>
              <w:t xml:space="preserve"> dne</w:t>
            </w:r>
            <w:r w:rsidR="00083DD4">
              <w:rPr>
                <w:sz w:val="22"/>
                <w:szCs w:val="22"/>
              </w:rPr>
              <w:t xml:space="preserve"> 12.7.2019</w:t>
            </w:r>
            <w:bookmarkStart w:id="0" w:name="_GoBack"/>
            <w:bookmarkEnd w:id="0"/>
          </w:p>
        </w:tc>
      </w:tr>
    </w:tbl>
    <w:p w:rsidR="00EB5A28" w:rsidRDefault="00EB5A28" w:rsidP="00EB5A28">
      <w:pPr>
        <w:pStyle w:val="VnitrniText"/>
        <w:tabs>
          <w:tab w:val="left" w:pos="4820"/>
        </w:tabs>
        <w:ind w:firstLine="142"/>
        <w:rPr>
          <w:sz w:val="22"/>
          <w:szCs w:val="22"/>
        </w:rPr>
      </w:pPr>
      <w:r>
        <w:rPr>
          <w:sz w:val="22"/>
          <w:szCs w:val="22"/>
        </w:rPr>
        <w:tab/>
      </w:r>
    </w:p>
    <w:p w:rsidR="00EB5A28" w:rsidRDefault="00EB5A28" w:rsidP="00EB5A28">
      <w:pPr>
        <w:pStyle w:val="VnitrniText"/>
        <w:tabs>
          <w:tab w:val="left" w:pos="5103"/>
        </w:tabs>
        <w:ind w:firstLine="142"/>
        <w:rPr>
          <w:sz w:val="22"/>
          <w:szCs w:val="22"/>
        </w:rPr>
      </w:pPr>
    </w:p>
    <w:p w:rsidR="00EB5A28" w:rsidRDefault="00EB5A28" w:rsidP="00EB5A28">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B5A28" w:rsidTr="00EB5A28">
        <w:tc>
          <w:tcPr>
            <w:tcW w:w="4888" w:type="dxa"/>
          </w:tcPr>
          <w:p w:rsidR="00EB5A28" w:rsidRDefault="00EB5A28">
            <w:pPr>
              <w:pStyle w:val="VnitrniText"/>
              <w:ind w:firstLine="0"/>
              <w:rPr>
                <w:sz w:val="22"/>
                <w:szCs w:val="22"/>
              </w:rPr>
            </w:pPr>
          </w:p>
        </w:tc>
        <w:tc>
          <w:tcPr>
            <w:tcW w:w="4889" w:type="dxa"/>
          </w:tcPr>
          <w:p w:rsidR="00EB5A28" w:rsidRDefault="00EB5A28">
            <w:pPr>
              <w:pStyle w:val="VnitrniText"/>
              <w:tabs>
                <w:tab w:val="left" w:pos="5103"/>
              </w:tabs>
              <w:ind w:firstLine="0"/>
              <w:rPr>
                <w:sz w:val="22"/>
                <w:szCs w:val="22"/>
              </w:rPr>
            </w:pPr>
          </w:p>
        </w:tc>
      </w:tr>
      <w:tr w:rsidR="00EB5A28" w:rsidTr="00EB5A28">
        <w:tc>
          <w:tcPr>
            <w:tcW w:w="4888" w:type="dxa"/>
          </w:tcPr>
          <w:p w:rsidR="00EB5A28" w:rsidRDefault="00EB5A28" w:rsidP="00EB5A28">
            <w:pPr>
              <w:pStyle w:val="VnitrniText"/>
              <w:tabs>
                <w:tab w:val="left" w:pos="5103"/>
              </w:tabs>
              <w:ind w:firstLine="0"/>
              <w:jc w:val="left"/>
              <w:rPr>
                <w:sz w:val="22"/>
                <w:szCs w:val="22"/>
              </w:rPr>
            </w:pPr>
            <w:r>
              <w:rPr>
                <w:sz w:val="22"/>
                <w:szCs w:val="22"/>
              </w:rPr>
              <w:t>............................................</w:t>
            </w:r>
          </w:p>
        </w:tc>
        <w:tc>
          <w:tcPr>
            <w:tcW w:w="4889" w:type="dxa"/>
          </w:tcPr>
          <w:p w:rsidR="00EB5A28" w:rsidRDefault="00EB5A28" w:rsidP="00EB5A28">
            <w:pPr>
              <w:pStyle w:val="VnitrniText"/>
              <w:tabs>
                <w:tab w:val="left" w:pos="5103"/>
              </w:tabs>
              <w:ind w:firstLine="0"/>
              <w:jc w:val="left"/>
              <w:rPr>
                <w:sz w:val="22"/>
                <w:szCs w:val="22"/>
              </w:rPr>
            </w:pPr>
            <w:r>
              <w:rPr>
                <w:sz w:val="22"/>
                <w:szCs w:val="22"/>
              </w:rPr>
              <w:t>............................................</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EVERAGRO s.r.o.</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 xml:space="preserve">PhDr. Ing. Mgr. Oldřich </w:t>
            </w:r>
            <w:proofErr w:type="spellStart"/>
            <w:r>
              <w:rPr>
                <w:rFonts w:ascii="Arial" w:hAnsi="Arial" w:cs="Arial"/>
                <w:sz w:val="22"/>
                <w:szCs w:val="22"/>
              </w:rPr>
              <w:t>Valha</w:t>
            </w:r>
            <w:proofErr w:type="spellEnd"/>
            <w:r>
              <w:rPr>
                <w:rFonts w:ascii="Arial" w:hAnsi="Arial" w:cs="Arial"/>
                <w:sz w:val="22"/>
                <w:szCs w:val="22"/>
              </w:rPr>
              <w:t>, MBA</w:t>
            </w:r>
          </w:p>
        </w:tc>
        <w:tc>
          <w:tcPr>
            <w:tcW w:w="4889" w:type="dxa"/>
          </w:tcPr>
          <w:p w:rsidR="00EB5A28" w:rsidRDefault="00EB5A28">
            <w:pPr>
              <w:suppressAutoHyphens w:val="0"/>
              <w:autoSpaceDE w:val="0"/>
              <w:autoSpaceDN w:val="0"/>
              <w:adjustRightInd w:val="0"/>
              <w:rPr>
                <w:rFonts w:ascii="Arial" w:hAnsi="Arial" w:cs="Arial"/>
                <w:sz w:val="22"/>
                <w:szCs w:val="22"/>
              </w:rPr>
            </w:pPr>
            <w:proofErr w:type="spellStart"/>
            <w:r>
              <w:rPr>
                <w:rFonts w:ascii="Arial" w:hAnsi="Arial" w:cs="Arial"/>
                <w:sz w:val="22"/>
                <w:szCs w:val="22"/>
              </w:rPr>
              <w:t>Everettová</w:t>
            </w:r>
            <w:proofErr w:type="spellEnd"/>
            <w:r>
              <w:rPr>
                <w:rFonts w:ascii="Arial" w:hAnsi="Arial" w:cs="Arial"/>
                <w:sz w:val="22"/>
                <w:szCs w:val="22"/>
              </w:rPr>
              <w:t xml:space="preserve"> Šárka</w:t>
            </w:r>
          </w:p>
        </w:tc>
      </w:tr>
      <w:tr w:rsidR="00EB5A28" w:rsidTr="00EB5A28">
        <w:tc>
          <w:tcPr>
            <w:tcW w:w="4888"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rsidR="00EB5A28" w:rsidRDefault="00EB5A28">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rsidR="00EB5A28" w:rsidRDefault="00EB5A28">
      <w:pPr>
        <w:suppressAutoHyphens w:val="0"/>
        <w:autoSpaceDE w:val="0"/>
        <w:autoSpaceDN w:val="0"/>
        <w:adjustRightInd w:val="0"/>
        <w:rPr>
          <w:rFonts w:ascii="Arial" w:hAnsi="Arial" w:cs="Arial"/>
          <w:sz w:val="22"/>
          <w:szCs w:val="22"/>
        </w:rPr>
      </w:pPr>
    </w:p>
    <w:p w:rsidR="00275C23" w:rsidRDefault="00275C23" w:rsidP="00275C23">
      <w:pPr>
        <w:pStyle w:val="VnitrniText"/>
        <w:ind w:firstLine="142"/>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w:t>
      </w:r>
      <w:r w:rsidR="007517D7">
        <w:rPr>
          <w:sz w:val="22"/>
          <w:szCs w:val="22"/>
        </w:rPr>
        <w:t xml:space="preserve"> Bc. Michaela Lepková</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1869E0" w:rsidRDefault="00F86E89" w:rsidP="00F86E89">
      <w:pPr>
        <w:pStyle w:val="VnitrniText"/>
        <w:tabs>
          <w:tab w:val="left" w:pos="3969"/>
        </w:tabs>
        <w:ind w:firstLine="0"/>
        <w:jc w:val="left"/>
        <w:rPr>
          <w:sz w:val="22"/>
          <w:szCs w:val="22"/>
        </w:rPr>
      </w:pPr>
      <w:r w:rsidRPr="00A2149C">
        <w:rPr>
          <w:sz w:val="22"/>
          <w:szCs w:val="22"/>
        </w:rPr>
        <w:tab/>
      </w:r>
      <w:r w:rsidR="007517D7">
        <w:rPr>
          <w:sz w:val="22"/>
          <w:szCs w:val="22"/>
        </w:rPr>
        <w:t>Bc. Michaela Lepková</w:t>
      </w:r>
    </w:p>
    <w:p w:rsidR="00F86E89" w:rsidRPr="00A2149C" w:rsidRDefault="00F86E89" w:rsidP="00F86E89">
      <w:pPr>
        <w:pStyle w:val="VnitrniText"/>
        <w:tabs>
          <w:tab w:val="left" w:pos="3969"/>
        </w:tabs>
        <w:ind w:firstLine="0"/>
        <w:jc w:val="left"/>
        <w:rPr>
          <w:sz w:val="22"/>
          <w:szCs w:val="22"/>
        </w:rPr>
      </w:pPr>
    </w:p>
    <w:p w:rsidR="00D4325F" w:rsidRDefault="00D4325F" w:rsidP="00D4325F">
      <w:pPr>
        <w:rPr>
          <w:rFonts w:ascii="Arial" w:hAnsi="Arial" w:cs="Arial"/>
          <w:sz w:val="22"/>
          <w:szCs w:val="22"/>
        </w:rPr>
      </w:pPr>
    </w:p>
    <w:p w:rsidR="001869E0" w:rsidRDefault="001869E0" w:rsidP="001869E0">
      <w:pPr>
        <w:pStyle w:val="VnitrniText"/>
        <w:ind w:firstLine="0"/>
      </w:pPr>
      <w:r>
        <w:t>Za věcnou a formální správnost odpovídá vedoucí oddělení převodu majetku státu KPÚ pro Ústecký kraj</w:t>
      </w:r>
    </w:p>
    <w:p w:rsidR="001869E0" w:rsidRDefault="001869E0" w:rsidP="001869E0">
      <w:pPr>
        <w:pStyle w:val="VnitrniText"/>
        <w:ind w:firstLine="0"/>
      </w:pPr>
      <w:r>
        <w:t>Ing. Pavel Pojer</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Za správnost KPÚ: Bc. Michaela Lepková</w:t>
      </w: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p>
    <w:p w:rsidR="001869E0" w:rsidRDefault="001869E0" w:rsidP="001869E0">
      <w:pPr>
        <w:pStyle w:val="VnitrniText"/>
        <w:ind w:firstLine="0"/>
      </w:pPr>
      <w:r>
        <w:t>.................................................</w:t>
      </w:r>
    </w:p>
    <w:p w:rsidR="001869E0" w:rsidRDefault="001869E0" w:rsidP="001869E0">
      <w:pPr>
        <w:pStyle w:val="VnitrniText"/>
        <w:ind w:firstLine="0"/>
      </w:pPr>
      <w:r>
        <w:tab/>
        <w:t>podpis</w:t>
      </w:r>
    </w:p>
    <w:sectPr w:rsidR="001869E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7D7" w:rsidRDefault="007517D7">
      <w:r>
        <w:separator/>
      </w:r>
    </w:p>
  </w:endnote>
  <w:endnote w:type="continuationSeparator" w:id="0">
    <w:p w:rsidR="007517D7" w:rsidRDefault="0075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7D7" w:rsidRDefault="007517D7">
      <w:r>
        <w:separator/>
      </w:r>
    </w:p>
  </w:footnote>
  <w:footnote w:type="continuationSeparator" w:id="0">
    <w:p w:rsidR="007517D7" w:rsidRDefault="00751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56E9"/>
    <w:rsid w:val="000713C9"/>
    <w:rsid w:val="000738A5"/>
    <w:rsid w:val="00075977"/>
    <w:rsid w:val="00077DDA"/>
    <w:rsid w:val="00083DD4"/>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61578"/>
    <w:rsid w:val="0036537D"/>
    <w:rsid w:val="00365BF0"/>
    <w:rsid w:val="003673F1"/>
    <w:rsid w:val="0037157C"/>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211F0"/>
    <w:rsid w:val="00526280"/>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34DC7"/>
    <w:rsid w:val="00637E47"/>
    <w:rsid w:val="006479E9"/>
    <w:rsid w:val="006536BE"/>
    <w:rsid w:val="00675147"/>
    <w:rsid w:val="00676CFF"/>
    <w:rsid w:val="00682E85"/>
    <w:rsid w:val="00683F63"/>
    <w:rsid w:val="0068446A"/>
    <w:rsid w:val="006856AD"/>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243CD"/>
    <w:rsid w:val="00737777"/>
    <w:rsid w:val="007431BA"/>
    <w:rsid w:val="007461DF"/>
    <w:rsid w:val="007517D7"/>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D0DDC"/>
    <w:rsid w:val="009D1A88"/>
    <w:rsid w:val="009D2F14"/>
    <w:rsid w:val="009D4580"/>
    <w:rsid w:val="009E2AED"/>
    <w:rsid w:val="009F1EB1"/>
    <w:rsid w:val="00A01666"/>
    <w:rsid w:val="00A0370B"/>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42AF"/>
    <w:rsid w:val="00B10575"/>
    <w:rsid w:val="00B17BDA"/>
    <w:rsid w:val="00B211B3"/>
    <w:rsid w:val="00B23058"/>
    <w:rsid w:val="00B329D8"/>
    <w:rsid w:val="00B3465C"/>
    <w:rsid w:val="00B42E23"/>
    <w:rsid w:val="00B47C55"/>
    <w:rsid w:val="00B50428"/>
    <w:rsid w:val="00B50DF2"/>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5330"/>
    <w:rsid w:val="00C10AEE"/>
    <w:rsid w:val="00C16B2F"/>
    <w:rsid w:val="00C26E91"/>
    <w:rsid w:val="00C31774"/>
    <w:rsid w:val="00C37A15"/>
    <w:rsid w:val="00C5272C"/>
    <w:rsid w:val="00C6727E"/>
    <w:rsid w:val="00C707C8"/>
    <w:rsid w:val="00C75CFA"/>
    <w:rsid w:val="00C8474C"/>
    <w:rsid w:val="00C85F79"/>
    <w:rsid w:val="00C8663B"/>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27F32"/>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1B52A"/>
  <w14:defaultImageDpi w14:val="0"/>
  <w15:docId w15:val="{B3641F47-E596-4806-8096-19404FF6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07978">
      <w:marLeft w:val="0"/>
      <w:marRight w:val="0"/>
      <w:marTop w:val="0"/>
      <w:marBottom w:val="0"/>
      <w:divBdr>
        <w:top w:val="none" w:sz="0" w:space="0" w:color="auto"/>
        <w:left w:val="none" w:sz="0" w:space="0" w:color="auto"/>
        <w:bottom w:val="none" w:sz="0" w:space="0" w:color="auto"/>
        <w:right w:val="none" w:sz="0" w:space="0" w:color="auto"/>
      </w:divBdr>
    </w:div>
    <w:div w:id="433207979">
      <w:marLeft w:val="0"/>
      <w:marRight w:val="0"/>
      <w:marTop w:val="0"/>
      <w:marBottom w:val="0"/>
      <w:divBdr>
        <w:top w:val="none" w:sz="0" w:space="0" w:color="auto"/>
        <w:left w:val="none" w:sz="0" w:space="0" w:color="auto"/>
        <w:bottom w:val="none" w:sz="0" w:space="0" w:color="auto"/>
        <w:right w:val="none" w:sz="0" w:space="0" w:color="auto"/>
      </w:divBdr>
    </w:div>
    <w:div w:id="433207980">
      <w:marLeft w:val="0"/>
      <w:marRight w:val="0"/>
      <w:marTop w:val="0"/>
      <w:marBottom w:val="0"/>
      <w:divBdr>
        <w:top w:val="none" w:sz="0" w:space="0" w:color="auto"/>
        <w:left w:val="none" w:sz="0" w:space="0" w:color="auto"/>
        <w:bottom w:val="none" w:sz="0" w:space="0" w:color="auto"/>
        <w:right w:val="none" w:sz="0" w:space="0" w:color="auto"/>
      </w:divBdr>
    </w:div>
    <w:div w:id="433207981">
      <w:marLeft w:val="0"/>
      <w:marRight w:val="0"/>
      <w:marTop w:val="0"/>
      <w:marBottom w:val="0"/>
      <w:divBdr>
        <w:top w:val="none" w:sz="0" w:space="0" w:color="auto"/>
        <w:left w:val="none" w:sz="0" w:space="0" w:color="auto"/>
        <w:bottom w:val="none" w:sz="0" w:space="0" w:color="auto"/>
        <w:right w:val="none" w:sz="0" w:space="0" w:color="auto"/>
      </w:divBdr>
    </w:div>
    <w:div w:id="433207982">
      <w:marLeft w:val="0"/>
      <w:marRight w:val="0"/>
      <w:marTop w:val="0"/>
      <w:marBottom w:val="0"/>
      <w:divBdr>
        <w:top w:val="none" w:sz="0" w:space="0" w:color="auto"/>
        <w:left w:val="none" w:sz="0" w:space="0" w:color="auto"/>
        <w:bottom w:val="none" w:sz="0" w:space="0" w:color="auto"/>
        <w:right w:val="none" w:sz="0" w:space="0" w:color="auto"/>
      </w:divBdr>
    </w:div>
    <w:div w:id="433207983">
      <w:marLeft w:val="0"/>
      <w:marRight w:val="0"/>
      <w:marTop w:val="0"/>
      <w:marBottom w:val="0"/>
      <w:divBdr>
        <w:top w:val="none" w:sz="0" w:space="0" w:color="auto"/>
        <w:left w:val="none" w:sz="0" w:space="0" w:color="auto"/>
        <w:bottom w:val="none" w:sz="0" w:space="0" w:color="auto"/>
        <w:right w:val="none" w:sz="0" w:space="0" w:color="auto"/>
      </w:divBdr>
    </w:div>
    <w:div w:id="433207984">
      <w:marLeft w:val="0"/>
      <w:marRight w:val="0"/>
      <w:marTop w:val="0"/>
      <w:marBottom w:val="0"/>
      <w:divBdr>
        <w:top w:val="none" w:sz="0" w:space="0" w:color="auto"/>
        <w:left w:val="none" w:sz="0" w:space="0" w:color="auto"/>
        <w:bottom w:val="none" w:sz="0" w:space="0" w:color="auto"/>
        <w:right w:val="none" w:sz="0" w:space="0" w:color="auto"/>
      </w:divBdr>
    </w:div>
    <w:div w:id="433207985">
      <w:marLeft w:val="0"/>
      <w:marRight w:val="0"/>
      <w:marTop w:val="0"/>
      <w:marBottom w:val="0"/>
      <w:divBdr>
        <w:top w:val="none" w:sz="0" w:space="0" w:color="auto"/>
        <w:left w:val="none" w:sz="0" w:space="0" w:color="auto"/>
        <w:bottom w:val="none" w:sz="0" w:space="0" w:color="auto"/>
        <w:right w:val="none" w:sz="0" w:space="0" w:color="auto"/>
      </w:divBdr>
    </w:div>
    <w:div w:id="433207986">
      <w:marLeft w:val="0"/>
      <w:marRight w:val="0"/>
      <w:marTop w:val="0"/>
      <w:marBottom w:val="0"/>
      <w:divBdr>
        <w:top w:val="none" w:sz="0" w:space="0" w:color="auto"/>
        <w:left w:val="none" w:sz="0" w:space="0" w:color="auto"/>
        <w:bottom w:val="none" w:sz="0" w:space="0" w:color="auto"/>
        <w:right w:val="none" w:sz="0" w:space="0" w:color="auto"/>
      </w:divBdr>
    </w:div>
    <w:div w:id="433207987">
      <w:marLeft w:val="0"/>
      <w:marRight w:val="0"/>
      <w:marTop w:val="0"/>
      <w:marBottom w:val="0"/>
      <w:divBdr>
        <w:top w:val="none" w:sz="0" w:space="0" w:color="auto"/>
        <w:left w:val="none" w:sz="0" w:space="0" w:color="auto"/>
        <w:bottom w:val="none" w:sz="0" w:space="0" w:color="auto"/>
        <w:right w:val="none" w:sz="0" w:space="0" w:color="auto"/>
      </w:divBdr>
    </w:div>
    <w:div w:id="433207988">
      <w:marLeft w:val="0"/>
      <w:marRight w:val="0"/>
      <w:marTop w:val="0"/>
      <w:marBottom w:val="0"/>
      <w:divBdr>
        <w:top w:val="none" w:sz="0" w:space="0" w:color="auto"/>
        <w:left w:val="none" w:sz="0" w:space="0" w:color="auto"/>
        <w:bottom w:val="none" w:sz="0" w:space="0" w:color="auto"/>
        <w:right w:val="none" w:sz="0" w:space="0" w:color="auto"/>
      </w:divBdr>
    </w:div>
    <w:div w:id="433207989">
      <w:marLeft w:val="0"/>
      <w:marRight w:val="0"/>
      <w:marTop w:val="0"/>
      <w:marBottom w:val="0"/>
      <w:divBdr>
        <w:top w:val="none" w:sz="0" w:space="0" w:color="auto"/>
        <w:left w:val="none" w:sz="0" w:space="0" w:color="auto"/>
        <w:bottom w:val="none" w:sz="0" w:space="0" w:color="auto"/>
        <w:right w:val="none" w:sz="0" w:space="0" w:color="auto"/>
      </w:divBdr>
    </w:div>
    <w:div w:id="433207990">
      <w:marLeft w:val="0"/>
      <w:marRight w:val="0"/>
      <w:marTop w:val="0"/>
      <w:marBottom w:val="0"/>
      <w:divBdr>
        <w:top w:val="none" w:sz="0" w:space="0" w:color="auto"/>
        <w:left w:val="none" w:sz="0" w:space="0" w:color="auto"/>
        <w:bottom w:val="none" w:sz="0" w:space="0" w:color="auto"/>
        <w:right w:val="none" w:sz="0" w:space="0" w:color="auto"/>
      </w:divBdr>
    </w:div>
    <w:div w:id="433207991">
      <w:marLeft w:val="0"/>
      <w:marRight w:val="0"/>
      <w:marTop w:val="0"/>
      <w:marBottom w:val="0"/>
      <w:divBdr>
        <w:top w:val="none" w:sz="0" w:space="0" w:color="auto"/>
        <w:left w:val="none" w:sz="0" w:space="0" w:color="auto"/>
        <w:bottom w:val="none" w:sz="0" w:space="0" w:color="auto"/>
        <w:right w:val="none" w:sz="0" w:space="0" w:color="auto"/>
      </w:divBdr>
    </w:div>
    <w:div w:id="433207992">
      <w:marLeft w:val="0"/>
      <w:marRight w:val="0"/>
      <w:marTop w:val="0"/>
      <w:marBottom w:val="0"/>
      <w:divBdr>
        <w:top w:val="none" w:sz="0" w:space="0" w:color="auto"/>
        <w:left w:val="none" w:sz="0" w:space="0" w:color="auto"/>
        <w:bottom w:val="none" w:sz="0" w:space="0" w:color="auto"/>
        <w:right w:val="none" w:sz="0" w:space="0" w:color="auto"/>
      </w:divBdr>
    </w:div>
    <w:div w:id="433207993">
      <w:marLeft w:val="0"/>
      <w:marRight w:val="0"/>
      <w:marTop w:val="0"/>
      <w:marBottom w:val="0"/>
      <w:divBdr>
        <w:top w:val="none" w:sz="0" w:space="0" w:color="auto"/>
        <w:left w:val="none" w:sz="0" w:space="0" w:color="auto"/>
        <w:bottom w:val="none" w:sz="0" w:space="0" w:color="auto"/>
        <w:right w:val="none" w:sz="0" w:space="0" w:color="auto"/>
      </w:divBdr>
    </w:div>
    <w:div w:id="433207994">
      <w:marLeft w:val="0"/>
      <w:marRight w:val="0"/>
      <w:marTop w:val="0"/>
      <w:marBottom w:val="0"/>
      <w:divBdr>
        <w:top w:val="none" w:sz="0" w:space="0" w:color="auto"/>
        <w:left w:val="none" w:sz="0" w:space="0" w:color="auto"/>
        <w:bottom w:val="none" w:sz="0" w:space="0" w:color="auto"/>
        <w:right w:val="none" w:sz="0" w:space="0" w:color="auto"/>
      </w:divBdr>
    </w:div>
    <w:div w:id="433207995">
      <w:marLeft w:val="0"/>
      <w:marRight w:val="0"/>
      <w:marTop w:val="0"/>
      <w:marBottom w:val="0"/>
      <w:divBdr>
        <w:top w:val="none" w:sz="0" w:space="0" w:color="auto"/>
        <w:left w:val="none" w:sz="0" w:space="0" w:color="auto"/>
        <w:bottom w:val="none" w:sz="0" w:space="0" w:color="auto"/>
        <w:right w:val="none" w:sz="0" w:space="0" w:color="auto"/>
      </w:divBdr>
    </w:div>
    <w:div w:id="433207996">
      <w:marLeft w:val="0"/>
      <w:marRight w:val="0"/>
      <w:marTop w:val="0"/>
      <w:marBottom w:val="0"/>
      <w:divBdr>
        <w:top w:val="none" w:sz="0" w:space="0" w:color="auto"/>
        <w:left w:val="none" w:sz="0" w:space="0" w:color="auto"/>
        <w:bottom w:val="none" w:sz="0" w:space="0" w:color="auto"/>
        <w:right w:val="none" w:sz="0" w:space="0" w:color="auto"/>
      </w:divBdr>
    </w:div>
    <w:div w:id="433207997">
      <w:marLeft w:val="0"/>
      <w:marRight w:val="0"/>
      <w:marTop w:val="0"/>
      <w:marBottom w:val="0"/>
      <w:divBdr>
        <w:top w:val="none" w:sz="0" w:space="0" w:color="auto"/>
        <w:left w:val="none" w:sz="0" w:space="0" w:color="auto"/>
        <w:bottom w:val="none" w:sz="0" w:space="0" w:color="auto"/>
        <w:right w:val="none" w:sz="0" w:space="0" w:color="auto"/>
      </w:divBdr>
    </w:div>
    <w:div w:id="433207998">
      <w:marLeft w:val="0"/>
      <w:marRight w:val="0"/>
      <w:marTop w:val="0"/>
      <w:marBottom w:val="0"/>
      <w:divBdr>
        <w:top w:val="none" w:sz="0" w:space="0" w:color="auto"/>
        <w:left w:val="none" w:sz="0" w:space="0" w:color="auto"/>
        <w:bottom w:val="none" w:sz="0" w:space="0" w:color="auto"/>
        <w:right w:val="none" w:sz="0" w:space="0" w:color="auto"/>
      </w:divBdr>
    </w:div>
    <w:div w:id="433207999">
      <w:marLeft w:val="0"/>
      <w:marRight w:val="0"/>
      <w:marTop w:val="0"/>
      <w:marBottom w:val="0"/>
      <w:divBdr>
        <w:top w:val="none" w:sz="0" w:space="0" w:color="auto"/>
        <w:left w:val="none" w:sz="0" w:space="0" w:color="auto"/>
        <w:bottom w:val="none" w:sz="0" w:space="0" w:color="auto"/>
        <w:right w:val="none" w:sz="0" w:space="0" w:color="auto"/>
      </w:divBdr>
    </w:div>
    <w:div w:id="433208000">
      <w:marLeft w:val="0"/>
      <w:marRight w:val="0"/>
      <w:marTop w:val="0"/>
      <w:marBottom w:val="0"/>
      <w:divBdr>
        <w:top w:val="none" w:sz="0" w:space="0" w:color="auto"/>
        <w:left w:val="none" w:sz="0" w:space="0" w:color="auto"/>
        <w:bottom w:val="none" w:sz="0" w:space="0" w:color="auto"/>
        <w:right w:val="none" w:sz="0" w:space="0" w:color="auto"/>
      </w:divBdr>
    </w:div>
    <w:div w:id="433208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6196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Lepková Michaela Bc.</cp:lastModifiedBy>
  <cp:revision>2</cp:revision>
  <cp:lastPrinted>2004-12-15T14:06:00Z</cp:lastPrinted>
  <dcterms:created xsi:type="dcterms:W3CDTF">2019-07-04T05:26:00Z</dcterms:created>
  <dcterms:modified xsi:type="dcterms:W3CDTF">2019-07-17T07:14:00Z</dcterms:modified>
</cp:coreProperties>
</file>