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AE" w:rsidRPr="00FF49D2" w:rsidRDefault="009B7FAE" w:rsidP="00887E1F">
      <w:pPr>
        <w:jc w:val="center"/>
        <w:rPr>
          <w:rFonts w:ascii="Arial" w:hAnsi="Arial" w:cs="Arial"/>
          <w:b/>
          <w:smallCaps/>
          <w:sz w:val="36"/>
          <w:szCs w:val="36"/>
        </w:rPr>
      </w:pPr>
      <w:r w:rsidRPr="00FF49D2">
        <w:rPr>
          <w:rFonts w:ascii="Arial" w:hAnsi="Arial" w:cs="Arial"/>
          <w:b/>
          <w:smallCaps/>
          <w:sz w:val="36"/>
          <w:szCs w:val="36"/>
        </w:rPr>
        <w:t>Dohoda o narovnání</w:t>
      </w:r>
    </w:p>
    <w:p w:rsidR="009B7FAE" w:rsidRPr="00FF49D2" w:rsidRDefault="009B7FAE" w:rsidP="00887E1F">
      <w:pPr>
        <w:jc w:val="center"/>
        <w:rPr>
          <w:rFonts w:ascii="Arial" w:hAnsi="Arial" w:cs="Arial"/>
          <w:sz w:val="22"/>
          <w:szCs w:val="22"/>
        </w:rPr>
      </w:pPr>
      <w:r w:rsidRPr="00FF49D2">
        <w:rPr>
          <w:rFonts w:ascii="Arial" w:hAnsi="Arial" w:cs="Arial"/>
          <w:sz w:val="22"/>
          <w:szCs w:val="22"/>
        </w:rPr>
        <w:t>uz</w:t>
      </w:r>
      <w:r w:rsidR="00FF49D2" w:rsidRPr="00FF49D2">
        <w:rPr>
          <w:rFonts w:ascii="Arial" w:hAnsi="Arial" w:cs="Arial"/>
          <w:sz w:val="22"/>
          <w:szCs w:val="22"/>
        </w:rPr>
        <w:t>avřená ve smyslu ustanovení § 1</w:t>
      </w:r>
      <w:r w:rsidRPr="00FF49D2">
        <w:rPr>
          <w:rFonts w:ascii="Arial" w:hAnsi="Arial" w:cs="Arial"/>
          <w:sz w:val="22"/>
          <w:szCs w:val="22"/>
        </w:rPr>
        <w:t>9</w:t>
      </w:r>
      <w:r w:rsidR="00FF49D2" w:rsidRPr="00FF49D2">
        <w:rPr>
          <w:rFonts w:ascii="Arial" w:hAnsi="Arial" w:cs="Arial"/>
          <w:sz w:val="22"/>
          <w:szCs w:val="22"/>
        </w:rPr>
        <w:t>0</w:t>
      </w:r>
      <w:r w:rsidRPr="00FF49D2">
        <w:rPr>
          <w:rFonts w:ascii="Arial" w:hAnsi="Arial" w:cs="Arial"/>
          <w:sz w:val="22"/>
          <w:szCs w:val="22"/>
        </w:rPr>
        <w:t>3 a násl. zákona č. 89/2012 Sb., občanský zákoník</w:t>
      </w:r>
      <w:r w:rsidR="00FF49D2" w:rsidRPr="00FF49D2">
        <w:rPr>
          <w:rFonts w:ascii="Arial" w:hAnsi="Arial" w:cs="Arial"/>
          <w:sz w:val="22"/>
          <w:szCs w:val="22"/>
        </w:rPr>
        <w:t xml:space="preserve"> v platném znění</w:t>
      </w:r>
    </w:p>
    <w:p w:rsidR="009B7FAE" w:rsidRPr="00FF49D2" w:rsidRDefault="009B7FAE" w:rsidP="00887E1F">
      <w:pPr>
        <w:pBdr>
          <w:bottom w:val="single" w:sz="12" w:space="1" w:color="auto"/>
        </w:pBdr>
        <w:rPr>
          <w:rFonts w:ascii="Arial" w:hAnsi="Arial" w:cs="Arial"/>
        </w:rPr>
      </w:pPr>
    </w:p>
    <w:p w:rsidR="009B7FAE" w:rsidRPr="00FF49D2" w:rsidRDefault="009B7FAE" w:rsidP="00887E1F">
      <w:pPr>
        <w:rPr>
          <w:rFonts w:ascii="Arial" w:hAnsi="Arial" w:cs="Arial"/>
        </w:rPr>
      </w:pPr>
    </w:p>
    <w:p w:rsidR="009B7FAE" w:rsidRPr="00FF49D2" w:rsidRDefault="009B7FAE" w:rsidP="00887E1F">
      <w:pPr>
        <w:rPr>
          <w:rFonts w:ascii="Arial" w:hAnsi="Arial" w:cs="Arial"/>
        </w:rPr>
      </w:pPr>
    </w:p>
    <w:p w:rsidR="009B7FAE" w:rsidRPr="00FF49D2" w:rsidRDefault="009B7FAE" w:rsidP="00887E1F">
      <w:pPr>
        <w:jc w:val="both"/>
        <w:rPr>
          <w:rFonts w:ascii="Arial" w:hAnsi="Arial" w:cs="Arial"/>
          <w:sz w:val="22"/>
          <w:szCs w:val="22"/>
        </w:rPr>
      </w:pPr>
      <w:r w:rsidRPr="00FF49D2">
        <w:rPr>
          <w:rFonts w:ascii="Arial" w:hAnsi="Arial" w:cs="Arial"/>
          <w:b/>
          <w:sz w:val="22"/>
          <w:szCs w:val="22"/>
        </w:rPr>
        <w:t>1.</w:t>
      </w:r>
      <w:r w:rsidRPr="00FF49D2">
        <w:rPr>
          <w:rFonts w:ascii="Arial" w:hAnsi="Arial" w:cs="Arial"/>
          <w:sz w:val="22"/>
          <w:szCs w:val="22"/>
        </w:rPr>
        <w:t xml:space="preserve"> </w:t>
      </w:r>
      <w:r w:rsidRPr="00FF49D2">
        <w:rPr>
          <w:rFonts w:ascii="Arial" w:hAnsi="Arial" w:cs="Arial"/>
          <w:sz w:val="22"/>
          <w:szCs w:val="22"/>
        </w:rPr>
        <w:tab/>
      </w:r>
      <w:r w:rsidR="00FF49D2" w:rsidRPr="00FF49D2">
        <w:rPr>
          <w:rFonts w:ascii="Arial" w:hAnsi="Arial" w:cs="Arial"/>
          <w:b/>
          <w:sz w:val="22"/>
          <w:szCs w:val="22"/>
        </w:rPr>
        <w:t>MEKOS GROUP a.s., IČO: 26821834</w:t>
      </w:r>
      <w:r w:rsidRPr="00FF49D2">
        <w:rPr>
          <w:rFonts w:ascii="Arial" w:hAnsi="Arial" w:cs="Arial"/>
          <w:b/>
          <w:sz w:val="22"/>
          <w:szCs w:val="22"/>
        </w:rPr>
        <w:t>,</w:t>
      </w:r>
    </w:p>
    <w:p w:rsidR="009B7FAE" w:rsidRPr="00FF49D2" w:rsidRDefault="00FF49D2" w:rsidP="00887E1F">
      <w:pPr>
        <w:jc w:val="both"/>
        <w:rPr>
          <w:rFonts w:ascii="Arial" w:hAnsi="Arial" w:cs="Arial"/>
          <w:sz w:val="22"/>
          <w:szCs w:val="22"/>
        </w:rPr>
      </w:pPr>
      <w:r>
        <w:rPr>
          <w:rFonts w:ascii="Arial" w:hAnsi="Arial" w:cs="Arial"/>
          <w:sz w:val="22"/>
          <w:szCs w:val="22"/>
        </w:rPr>
        <w:tab/>
        <w:t>se sídlem Polská 1174/3A, 779 00 Olomouc</w:t>
      </w:r>
    </w:p>
    <w:p w:rsidR="009B7FAE" w:rsidRPr="00FF49D2" w:rsidRDefault="009B7FAE" w:rsidP="00887E1F">
      <w:pPr>
        <w:jc w:val="both"/>
        <w:rPr>
          <w:rFonts w:ascii="Arial" w:hAnsi="Arial" w:cs="Arial"/>
          <w:sz w:val="22"/>
          <w:szCs w:val="22"/>
        </w:rPr>
      </w:pPr>
      <w:r w:rsidRPr="00FF49D2">
        <w:rPr>
          <w:rFonts w:ascii="Arial" w:hAnsi="Arial" w:cs="Arial"/>
          <w:sz w:val="22"/>
          <w:szCs w:val="22"/>
        </w:rPr>
        <w:tab/>
        <w:t>zapsaná v obchodním rejstříku Krajského soudu</w:t>
      </w:r>
      <w:r w:rsidR="00FF49D2">
        <w:rPr>
          <w:rFonts w:ascii="Arial" w:hAnsi="Arial" w:cs="Arial"/>
          <w:sz w:val="22"/>
          <w:szCs w:val="22"/>
        </w:rPr>
        <w:t xml:space="preserve"> v Ostravě, oddíl B, vložka 3032</w:t>
      </w:r>
    </w:p>
    <w:p w:rsidR="009B7FAE" w:rsidRPr="00FF49D2" w:rsidRDefault="00FF49D2" w:rsidP="00887E1F">
      <w:pPr>
        <w:jc w:val="both"/>
        <w:rPr>
          <w:rFonts w:ascii="Arial" w:hAnsi="Arial" w:cs="Arial"/>
          <w:sz w:val="22"/>
          <w:szCs w:val="22"/>
        </w:rPr>
      </w:pPr>
      <w:r>
        <w:rPr>
          <w:rFonts w:ascii="Arial" w:hAnsi="Arial" w:cs="Arial"/>
          <w:sz w:val="22"/>
          <w:szCs w:val="22"/>
        </w:rPr>
        <w:tab/>
        <w:t>jednající Ing. Petrem Machalou, členem představenstva</w:t>
      </w:r>
    </w:p>
    <w:p w:rsidR="009B7FAE" w:rsidRPr="00FF49D2" w:rsidRDefault="009B7FAE" w:rsidP="00887E1F">
      <w:pPr>
        <w:ind w:left="1416" w:firstLine="708"/>
        <w:rPr>
          <w:rFonts w:ascii="Arial" w:hAnsi="Arial" w:cs="Arial"/>
          <w:sz w:val="22"/>
          <w:szCs w:val="22"/>
        </w:rPr>
      </w:pPr>
    </w:p>
    <w:p w:rsidR="009B7FAE" w:rsidRPr="00FF49D2" w:rsidRDefault="009B7FAE" w:rsidP="00887E1F">
      <w:pPr>
        <w:ind w:firstLine="708"/>
        <w:rPr>
          <w:rFonts w:ascii="Arial" w:hAnsi="Arial" w:cs="Arial"/>
          <w:sz w:val="22"/>
          <w:szCs w:val="22"/>
        </w:rPr>
      </w:pPr>
      <w:r w:rsidRPr="00FF49D2">
        <w:rPr>
          <w:rFonts w:ascii="Arial" w:hAnsi="Arial" w:cs="Arial"/>
          <w:sz w:val="22"/>
          <w:szCs w:val="22"/>
        </w:rPr>
        <w:t>dále jen „</w:t>
      </w:r>
      <w:r w:rsidR="00FF49D2">
        <w:rPr>
          <w:rFonts w:ascii="Arial" w:hAnsi="Arial" w:cs="Arial"/>
          <w:b/>
          <w:sz w:val="22"/>
          <w:szCs w:val="22"/>
        </w:rPr>
        <w:t>společnost</w:t>
      </w:r>
      <w:r w:rsidRPr="00FF49D2">
        <w:rPr>
          <w:rFonts w:ascii="Arial" w:hAnsi="Arial" w:cs="Arial"/>
          <w:b/>
          <w:sz w:val="22"/>
          <w:szCs w:val="22"/>
        </w:rPr>
        <w:t>“</w:t>
      </w:r>
    </w:p>
    <w:p w:rsidR="009B7FAE" w:rsidRPr="00FF49D2" w:rsidRDefault="009B7FAE" w:rsidP="00E80C38">
      <w:pPr>
        <w:tabs>
          <w:tab w:val="left" w:pos="1277"/>
        </w:tabs>
        <w:jc w:val="both"/>
        <w:rPr>
          <w:rFonts w:ascii="Arial" w:hAnsi="Arial" w:cs="Arial"/>
          <w:sz w:val="22"/>
          <w:szCs w:val="22"/>
        </w:rPr>
      </w:pPr>
      <w:r w:rsidRPr="00FF49D2">
        <w:rPr>
          <w:rFonts w:ascii="Arial" w:hAnsi="Arial" w:cs="Arial"/>
          <w:sz w:val="22"/>
          <w:szCs w:val="22"/>
        </w:rPr>
        <w:tab/>
      </w:r>
    </w:p>
    <w:p w:rsidR="009B7FAE" w:rsidRPr="00FF49D2" w:rsidRDefault="009B7FAE" w:rsidP="00887E1F">
      <w:pPr>
        <w:jc w:val="both"/>
        <w:rPr>
          <w:rFonts w:ascii="Arial" w:hAnsi="Arial" w:cs="Arial"/>
          <w:b/>
          <w:sz w:val="22"/>
          <w:szCs w:val="22"/>
        </w:rPr>
      </w:pPr>
      <w:r w:rsidRPr="00FF49D2">
        <w:rPr>
          <w:rFonts w:ascii="Arial" w:hAnsi="Arial" w:cs="Arial"/>
          <w:sz w:val="22"/>
          <w:szCs w:val="22"/>
        </w:rPr>
        <w:tab/>
      </w:r>
      <w:r w:rsidRPr="00FF49D2">
        <w:rPr>
          <w:rFonts w:ascii="Arial" w:hAnsi="Arial" w:cs="Arial"/>
          <w:b/>
          <w:sz w:val="22"/>
          <w:szCs w:val="22"/>
        </w:rPr>
        <w:t xml:space="preserve">a </w:t>
      </w:r>
    </w:p>
    <w:p w:rsidR="009B7FAE" w:rsidRPr="00FF49D2" w:rsidRDefault="009B7FAE" w:rsidP="00887E1F">
      <w:pPr>
        <w:jc w:val="both"/>
        <w:rPr>
          <w:rFonts w:ascii="Arial" w:hAnsi="Arial" w:cs="Arial"/>
          <w:sz w:val="22"/>
          <w:szCs w:val="22"/>
        </w:rPr>
      </w:pPr>
    </w:p>
    <w:p w:rsidR="009B7FAE" w:rsidRDefault="009B7FAE" w:rsidP="00887E1F">
      <w:pPr>
        <w:jc w:val="both"/>
        <w:rPr>
          <w:rFonts w:ascii="Arial" w:hAnsi="Arial" w:cs="Arial"/>
          <w:b/>
          <w:sz w:val="22"/>
          <w:szCs w:val="22"/>
        </w:rPr>
      </w:pPr>
      <w:r w:rsidRPr="00FF49D2">
        <w:rPr>
          <w:rFonts w:ascii="Arial" w:hAnsi="Arial" w:cs="Arial"/>
          <w:b/>
          <w:sz w:val="22"/>
          <w:szCs w:val="22"/>
        </w:rPr>
        <w:t>2.</w:t>
      </w:r>
      <w:r w:rsidRPr="00FF49D2">
        <w:rPr>
          <w:rFonts w:ascii="Arial" w:hAnsi="Arial" w:cs="Arial"/>
          <w:sz w:val="22"/>
          <w:szCs w:val="22"/>
        </w:rPr>
        <w:t xml:space="preserve"> </w:t>
      </w:r>
      <w:r w:rsidRPr="00FF49D2">
        <w:rPr>
          <w:rFonts w:ascii="Arial" w:hAnsi="Arial" w:cs="Arial"/>
          <w:sz w:val="22"/>
          <w:szCs w:val="22"/>
        </w:rPr>
        <w:tab/>
      </w:r>
      <w:r w:rsidR="00FF49D2">
        <w:rPr>
          <w:rFonts w:ascii="Arial" w:hAnsi="Arial" w:cs="Arial"/>
          <w:b/>
          <w:sz w:val="22"/>
          <w:szCs w:val="22"/>
        </w:rPr>
        <w:t xml:space="preserve">Obchodní akademie a Jazyková škola s právem </w:t>
      </w:r>
      <w:r w:rsidR="00802149">
        <w:rPr>
          <w:rFonts w:ascii="Arial" w:hAnsi="Arial" w:cs="Arial"/>
          <w:b/>
          <w:sz w:val="22"/>
          <w:szCs w:val="22"/>
        </w:rPr>
        <w:t xml:space="preserve">státní </w:t>
      </w:r>
      <w:r w:rsidR="00FF49D2">
        <w:rPr>
          <w:rFonts w:ascii="Arial" w:hAnsi="Arial" w:cs="Arial"/>
          <w:b/>
          <w:sz w:val="22"/>
          <w:szCs w:val="22"/>
        </w:rPr>
        <w:t>jazykové zkoušky Přerov</w:t>
      </w:r>
    </w:p>
    <w:p w:rsidR="00DB3CB9" w:rsidRPr="00FF49D2" w:rsidRDefault="00DB3CB9" w:rsidP="00887E1F">
      <w:pPr>
        <w:jc w:val="both"/>
        <w:rPr>
          <w:rFonts w:ascii="Arial" w:hAnsi="Arial" w:cs="Arial"/>
          <w:b/>
          <w:sz w:val="22"/>
          <w:szCs w:val="22"/>
        </w:rPr>
      </w:pPr>
      <w:r>
        <w:rPr>
          <w:rFonts w:ascii="Arial" w:hAnsi="Arial" w:cs="Arial"/>
          <w:b/>
          <w:sz w:val="22"/>
          <w:szCs w:val="22"/>
        </w:rPr>
        <w:tab/>
        <w:t>IČO: 61985996</w:t>
      </w:r>
    </w:p>
    <w:p w:rsidR="009B7FAE" w:rsidRDefault="00FF49D2" w:rsidP="00887E1F">
      <w:pPr>
        <w:ind w:firstLine="708"/>
        <w:jc w:val="both"/>
        <w:rPr>
          <w:rFonts w:ascii="Arial" w:hAnsi="Arial" w:cs="Arial"/>
          <w:sz w:val="22"/>
          <w:szCs w:val="22"/>
        </w:rPr>
      </w:pPr>
      <w:r>
        <w:rPr>
          <w:rFonts w:ascii="Arial" w:hAnsi="Arial" w:cs="Arial"/>
          <w:sz w:val="22"/>
          <w:szCs w:val="22"/>
        </w:rPr>
        <w:t>adresa Bartošova 24, 750 02 Přerov</w:t>
      </w:r>
    </w:p>
    <w:p w:rsidR="00FF49D2" w:rsidRPr="00FF49D2" w:rsidRDefault="00802149" w:rsidP="00887E1F">
      <w:pPr>
        <w:ind w:firstLine="708"/>
        <w:jc w:val="both"/>
        <w:rPr>
          <w:rFonts w:ascii="Arial" w:hAnsi="Arial" w:cs="Arial"/>
          <w:sz w:val="22"/>
          <w:szCs w:val="22"/>
        </w:rPr>
      </w:pPr>
      <w:r>
        <w:rPr>
          <w:rFonts w:ascii="Arial" w:hAnsi="Arial" w:cs="Arial"/>
          <w:sz w:val="22"/>
          <w:szCs w:val="22"/>
        </w:rPr>
        <w:t>zastoupená</w:t>
      </w:r>
      <w:r w:rsidR="00815718">
        <w:rPr>
          <w:rFonts w:ascii="Arial" w:hAnsi="Arial" w:cs="Arial"/>
          <w:sz w:val="22"/>
          <w:szCs w:val="22"/>
        </w:rPr>
        <w:t xml:space="preserve"> Ing. Hanou Štěpanovskou, ředitelkou </w:t>
      </w:r>
    </w:p>
    <w:p w:rsidR="009B7FAE" w:rsidRPr="00FF49D2" w:rsidRDefault="009B7FAE" w:rsidP="00887E1F">
      <w:pPr>
        <w:jc w:val="both"/>
        <w:rPr>
          <w:rFonts w:ascii="Arial" w:hAnsi="Arial" w:cs="Arial"/>
          <w:bCs/>
          <w:sz w:val="22"/>
          <w:szCs w:val="22"/>
        </w:rPr>
      </w:pPr>
    </w:p>
    <w:p w:rsidR="009B7FAE" w:rsidRPr="00FF49D2" w:rsidRDefault="009B7FAE" w:rsidP="00887E1F">
      <w:pPr>
        <w:jc w:val="both"/>
        <w:rPr>
          <w:rFonts w:ascii="Arial" w:hAnsi="Arial" w:cs="Arial"/>
          <w:sz w:val="22"/>
          <w:szCs w:val="22"/>
        </w:rPr>
      </w:pPr>
      <w:r w:rsidRPr="00FF49D2">
        <w:rPr>
          <w:rFonts w:ascii="Arial" w:hAnsi="Arial" w:cs="Arial"/>
          <w:sz w:val="22"/>
          <w:szCs w:val="22"/>
        </w:rPr>
        <w:tab/>
        <w:t>dále jen „</w:t>
      </w:r>
      <w:r w:rsidR="00815718">
        <w:rPr>
          <w:rFonts w:ascii="Arial" w:hAnsi="Arial" w:cs="Arial"/>
          <w:b/>
          <w:sz w:val="22"/>
          <w:szCs w:val="22"/>
        </w:rPr>
        <w:t>škola</w:t>
      </w:r>
      <w:r w:rsidRPr="00FF49D2">
        <w:rPr>
          <w:rFonts w:ascii="Arial" w:hAnsi="Arial" w:cs="Arial"/>
          <w:sz w:val="22"/>
          <w:szCs w:val="22"/>
        </w:rPr>
        <w:t>“</w:t>
      </w:r>
    </w:p>
    <w:p w:rsidR="009B7FAE" w:rsidRPr="00FF49D2" w:rsidRDefault="009B7FAE" w:rsidP="00887E1F">
      <w:pPr>
        <w:jc w:val="both"/>
        <w:rPr>
          <w:rFonts w:ascii="Arial" w:hAnsi="Arial" w:cs="Arial"/>
          <w:sz w:val="22"/>
          <w:szCs w:val="22"/>
        </w:rPr>
      </w:pPr>
    </w:p>
    <w:p w:rsidR="009B7FAE" w:rsidRPr="00FF49D2" w:rsidRDefault="009B7FAE" w:rsidP="00E80C38">
      <w:pPr>
        <w:jc w:val="both"/>
        <w:rPr>
          <w:rFonts w:ascii="Arial" w:hAnsi="Arial" w:cs="Arial"/>
          <w:sz w:val="22"/>
          <w:szCs w:val="22"/>
        </w:rPr>
      </w:pPr>
      <w:r w:rsidRPr="00FF49D2">
        <w:rPr>
          <w:rFonts w:ascii="Arial" w:hAnsi="Arial" w:cs="Arial"/>
          <w:sz w:val="22"/>
          <w:szCs w:val="22"/>
        </w:rPr>
        <w:tab/>
      </w:r>
      <w:r w:rsidRPr="005450D8">
        <w:rPr>
          <w:rFonts w:ascii="Arial" w:hAnsi="Arial" w:cs="Arial"/>
          <w:sz w:val="22"/>
          <w:szCs w:val="22"/>
        </w:rPr>
        <w:t>oba společně pak dále též jako „</w:t>
      </w:r>
      <w:r w:rsidR="005450D8" w:rsidRPr="005450D8">
        <w:rPr>
          <w:rFonts w:ascii="Arial" w:hAnsi="Arial" w:cs="Arial"/>
          <w:b/>
          <w:sz w:val="22"/>
          <w:szCs w:val="22"/>
        </w:rPr>
        <w:t>účastníci dohody</w:t>
      </w:r>
      <w:r w:rsidRPr="005450D8">
        <w:rPr>
          <w:rFonts w:ascii="Arial" w:hAnsi="Arial" w:cs="Arial"/>
          <w:sz w:val="22"/>
          <w:szCs w:val="22"/>
        </w:rPr>
        <w:t>“</w:t>
      </w:r>
    </w:p>
    <w:p w:rsidR="009B7FAE" w:rsidRPr="00FF49D2" w:rsidRDefault="009B7FAE" w:rsidP="00887E1F">
      <w:pPr>
        <w:jc w:val="both"/>
        <w:rPr>
          <w:rFonts w:ascii="Arial" w:hAnsi="Arial" w:cs="Arial"/>
          <w:sz w:val="22"/>
          <w:szCs w:val="22"/>
        </w:rPr>
      </w:pPr>
    </w:p>
    <w:p w:rsidR="009B7FAE" w:rsidRPr="00FF49D2" w:rsidRDefault="009B7FAE" w:rsidP="00887E1F">
      <w:pPr>
        <w:jc w:val="both"/>
        <w:rPr>
          <w:rFonts w:ascii="Arial" w:hAnsi="Arial" w:cs="Arial"/>
          <w:sz w:val="22"/>
          <w:szCs w:val="22"/>
        </w:rPr>
      </w:pPr>
    </w:p>
    <w:p w:rsidR="009B7FAE" w:rsidRPr="00FF49D2" w:rsidRDefault="009B7FAE" w:rsidP="00887E1F">
      <w:pPr>
        <w:jc w:val="center"/>
        <w:rPr>
          <w:rFonts w:ascii="Arial" w:hAnsi="Arial" w:cs="Arial"/>
          <w:i/>
          <w:sz w:val="22"/>
          <w:szCs w:val="22"/>
        </w:rPr>
      </w:pPr>
      <w:r w:rsidRPr="00FF49D2">
        <w:rPr>
          <w:rFonts w:ascii="Arial" w:hAnsi="Arial" w:cs="Arial"/>
          <w:i/>
          <w:sz w:val="22"/>
          <w:szCs w:val="22"/>
        </w:rPr>
        <w:t>se níže uvedeného dne, měsíce a roku, za účelem narovnání svých sporných vztahů dohodli na uzavření této</w:t>
      </w:r>
    </w:p>
    <w:p w:rsidR="009B7FAE" w:rsidRPr="00FF49D2" w:rsidRDefault="009B7FAE" w:rsidP="00887E1F">
      <w:pPr>
        <w:jc w:val="both"/>
        <w:rPr>
          <w:rFonts w:ascii="Arial" w:hAnsi="Arial" w:cs="Arial"/>
          <w:i/>
          <w:sz w:val="22"/>
          <w:szCs w:val="22"/>
        </w:rPr>
      </w:pPr>
    </w:p>
    <w:p w:rsidR="009B7FAE" w:rsidRPr="00FF49D2" w:rsidRDefault="009B7FAE" w:rsidP="00887E1F">
      <w:pPr>
        <w:jc w:val="center"/>
        <w:rPr>
          <w:rFonts w:ascii="Arial" w:hAnsi="Arial" w:cs="Arial"/>
          <w:b/>
          <w:sz w:val="22"/>
          <w:szCs w:val="22"/>
        </w:rPr>
      </w:pPr>
      <w:r w:rsidRPr="00FF49D2">
        <w:rPr>
          <w:rFonts w:ascii="Arial" w:hAnsi="Arial" w:cs="Arial"/>
          <w:b/>
          <w:sz w:val="22"/>
          <w:szCs w:val="22"/>
        </w:rPr>
        <w:t xml:space="preserve">d o h o d y   o    n a r o v n á n í </w:t>
      </w:r>
    </w:p>
    <w:p w:rsidR="009B7FAE" w:rsidRPr="00FF49D2" w:rsidRDefault="009B7FAE" w:rsidP="00887E1F">
      <w:pPr>
        <w:jc w:val="both"/>
        <w:rPr>
          <w:rFonts w:ascii="Arial" w:hAnsi="Arial" w:cs="Arial"/>
          <w:sz w:val="22"/>
          <w:szCs w:val="22"/>
        </w:rPr>
      </w:pPr>
    </w:p>
    <w:p w:rsidR="009B7FAE" w:rsidRPr="00FF49D2" w:rsidRDefault="009B7FAE" w:rsidP="00887E1F">
      <w:pPr>
        <w:jc w:val="both"/>
        <w:rPr>
          <w:rFonts w:ascii="Arial" w:hAnsi="Arial" w:cs="Arial"/>
          <w:sz w:val="22"/>
          <w:szCs w:val="22"/>
        </w:rPr>
      </w:pPr>
    </w:p>
    <w:p w:rsidR="009B7FAE" w:rsidRPr="00FF49D2" w:rsidRDefault="009B7FAE" w:rsidP="00887E1F">
      <w:pPr>
        <w:rPr>
          <w:rFonts w:ascii="Arial" w:hAnsi="Arial" w:cs="Arial"/>
          <w:b/>
          <w:sz w:val="22"/>
          <w:szCs w:val="22"/>
        </w:rPr>
      </w:pPr>
      <w:r w:rsidRPr="00FF49D2">
        <w:rPr>
          <w:rFonts w:ascii="Arial" w:hAnsi="Arial" w:cs="Arial"/>
          <w:b/>
          <w:sz w:val="22"/>
          <w:szCs w:val="22"/>
        </w:rPr>
        <w:t>I. Úvodní prohlášení</w:t>
      </w:r>
      <w:r w:rsidR="00815718">
        <w:rPr>
          <w:rFonts w:ascii="Arial" w:hAnsi="Arial" w:cs="Arial"/>
          <w:b/>
          <w:sz w:val="22"/>
          <w:szCs w:val="22"/>
        </w:rPr>
        <w:t xml:space="preserve"> a skutkový stav</w:t>
      </w:r>
    </w:p>
    <w:p w:rsidR="009B7FAE" w:rsidRPr="00FF49D2" w:rsidRDefault="009B7FAE" w:rsidP="00887E1F">
      <w:pPr>
        <w:jc w:val="both"/>
        <w:rPr>
          <w:rFonts w:ascii="Arial" w:hAnsi="Arial" w:cs="Arial"/>
          <w:sz w:val="22"/>
          <w:szCs w:val="22"/>
        </w:rPr>
      </w:pPr>
    </w:p>
    <w:p w:rsidR="00815718" w:rsidRPr="00815718" w:rsidRDefault="00815718" w:rsidP="00815718">
      <w:pPr>
        <w:numPr>
          <w:ilvl w:val="1"/>
          <w:numId w:val="1"/>
        </w:numPr>
        <w:jc w:val="both"/>
        <w:rPr>
          <w:rFonts w:ascii="Arial" w:hAnsi="Arial" w:cs="Arial"/>
          <w:sz w:val="22"/>
          <w:szCs w:val="22"/>
        </w:rPr>
      </w:pPr>
      <w:r w:rsidRPr="00815718">
        <w:rPr>
          <w:rFonts w:ascii="Arial" w:hAnsi="Arial" w:cs="Arial"/>
          <w:sz w:val="22"/>
          <w:szCs w:val="22"/>
        </w:rPr>
        <w:t>Na zá</w:t>
      </w:r>
      <w:r w:rsidR="00802149">
        <w:rPr>
          <w:rFonts w:ascii="Arial" w:hAnsi="Arial" w:cs="Arial"/>
          <w:sz w:val="22"/>
          <w:szCs w:val="22"/>
        </w:rPr>
        <w:t>kladě smlouvy o dílo ze dne 24. 10. </w:t>
      </w:r>
      <w:r w:rsidRPr="00815718">
        <w:rPr>
          <w:rFonts w:ascii="Arial" w:hAnsi="Arial" w:cs="Arial"/>
          <w:sz w:val="22"/>
          <w:szCs w:val="22"/>
        </w:rPr>
        <w:t xml:space="preserve">2016 č. 2016/04664/OVZI/DSM uzavřené mezi Olomouckým krajem a společností MEKOS GROUP a.s., IČO: 26821834, se sídlem Polská 1174/3A, 779 00 Olomouc (dále jen „společnost“) ve znění dodatku </w:t>
      </w:r>
      <w:r>
        <w:rPr>
          <w:rFonts w:ascii="Arial" w:hAnsi="Arial" w:cs="Arial"/>
          <w:sz w:val="22"/>
          <w:szCs w:val="22"/>
        </w:rPr>
        <w:br/>
      </w:r>
      <w:r w:rsidRPr="00815718">
        <w:rPr>
          <w:rFonts w:ascii="Arial" w:hAnsi="Arial" w:cs="Arial"/>
          <w:sz w:val="22"/>
          <w:szCs w:val="22"/>
        </w:rPr>
        <w:t xml:space="preserve">č. 1 ze dne 2. 6. 2017 a dodatku č. 2 ze dne 1. 11. 2017 (dále jen „Smlouva“) prováděla společnost stavební práce spočívající v rekonstrukci elektroinstalace </w:t>
      </w:r>
      <w:r>
        <w:rPr>
          <w:rFonts w:ascii="Arial" w:hAnsi="Arial" w:cs="Arial"/>
          <w:sz w:val="22"/>
          <w:szCs w:val="22"/>
        </w:rPr>
        <w:br/>
      </w:r>
      <w:r w:rsidRPr="00815718">
        <w:rPr>
          <w:rFonts w:ascii="Arial" w:hAnsi="Arial" w:cs="Arial"/>
          <w:sz w:val="22"/>
          <w:szCs w:val="22"/>
        </w:rPr>
        <w:t xml:space="preserve">v budově Obchodní akademie a Jazykové školy s právem </w:t>
      </w:r>
      <w:r w:rsidR="00802149">
        <w:rPr>
          <w:rFonts w:ascii="Arial" w:hAnsi="Arial" w:cs="Arial"/>
          <w:sz w:val="22"/>
          <w:szCs w:val="22"/>
        </w:rPr>
        <w:t>státní jazykové zkoušky Přerov, Bartoš</w:t>
      </w:r>
      <w:r w:rsidRPr="00815718">
        <w:rPr>
          <w:rFonts w:ascii="Arial" w:hAnsi="Arial" w:cs="Arial"/>
          <w:sz w:val="22"/>
          <w:szCs w:val="22"/>
        </w:rPr>
        <w:t>ova 24 (dále jen „škola“). Tyto práce</w:t>
      </w:r>
      <w:r>
        <w:rPr>
          <w:rFonts w:ascii="Arial" w:hAnsi="Arial" w:cs="Arial"/>
          <w:sz w:val="22"/>
          <w:szCs w:val="22"/>
        </w:rPr>
        <w:t xml:space="preserve"> byly realizovány od 01. 07. </w:t>
      </w:r>
      <w:r w:rsidRPr="00815718">
        <w:rPr>
          <w:rFonts w:ascii="Arial" w:hAnsi="Arial" w:cs="Arial"/>
          <w:sz w:val="22"/>
          <w:szCs w:val="22"/>
        </w:rPr>
        <w:t xml:space="preserve">2017 </w:t>
      </w:r>
      <w:r>
        <w:rPr>
          <w:rFonts w:ascii="Arial" w:hAnsi="Arial" w:cs="Arial"/>
          <w:sz w:val="22"/>
          <w:szCs w:val="22"/>
        </w:rPr>
        <w:br/>
      </w:r>
      <w:r w:rsidRPr="00815718">
        <w:rPr>
          <w:rFonts w:ascii="Arial" w:hAnsi="Arial" w:cs="Arial"/>
          <w:sz w:val="22"/>
          <w:szCs w:val="22"/>
        </w:rPr>
        <w:t>do 31. 08. 2017.</w:t>
      </w:r>
    </w:p>
    <w:p w:rsidR="00815718" w:rsidRPr="00815718" w:rsidRDefault="00815718" w:rsidP="00802149">
      <w:pPr>
        <w:numPr>
          <w:ilvl w:val="1"/>
          <w:numId w:val="1"/>
        </w:numPr>
        <w:jc w:val="both"/>
        <w:rPr>
          <w:rFonts w:ascii="Arial" w:hAnsi="Arial" w:cs="Arial"/>
          <w:sz w:val="22"/>
          <w:szCs w:val="22"/>
        </w:rPr>
      </w:pPr>
      <w:r w:rsidRPr="00815718">
        <w:rPr>
          <w:rFonts w:ascii="Arial" w:hAnsi="Arial" w:cs="Arial"/>
          <w:sz w:val="22"/>
          <w:szCs w:val="22"/>
        </w:rPr>
        <w:t xml:space="preserve">Během provádění stavebních prací </w:t>
      </w:r>
      <w:r w:rsidR="00802149">
        <w:rPr>
          <w:rFonts w:ascii="Arial" w:hAnsi="Arial" w:cs="Arial"/>
          <w:sz w:val="22"/>
          <w:szCs w:val="22"/>
        </w:rPr>
        <w:t xml:space="preserve">dle tvrzení ředitelky </w:t>
      </w:r>
      <w:r w:rsidRPr="00815718">
        <w:rPr>
          <w:rFonts w:ascii="Arial" w:hAnsi="Arial" w:cs="Arial"/>
          <w:sz w:val="22"/>
          <w:szCs w:val="22"/>
        </w:rPr>
        <w:t xml:space="preserve">došlo ke ztrátě školního vybavení blíže specifikovaného v usnesení PČR, jednalo se o: audio zesilovač, kalkulačka CASIOFR-5200 L, HIFI věž zn. Panasonic s CD přehrávačem, USB vstupem, Tuner s CD – domácí kino, 25 ks popisovačů na keramické tabule zn. Edding 360 whiteboard marker a krajkový ubrus na kulatý stůl. Celková hodnota těchto věcí byla vyčíslena na částku 26 725,- Kč. </w:t>
      </w:r>
      <w:r>
        <w:rPr>
          <w:rFonts w:ascii="Arial" w:hAnsi="Arial" w:cs="Arial"/>
          <w:sz w:val="22"/>
          <w:szCs w:val="22"/>
        </w:rPr>
        <w:t xml:space="preserve">Účetní školy paní </w:t>
      </w:r>
      <w:r w:rsidRPr="00815718">
        <w:rPr>
          <w:rFonts w:ascii="Arial" w:hAnsi="Arial" w:cs="Arial"/>
          <w:sz w:val="22"/>
          <w:szCs w:val="22"/>
        </w:rPr>
        <w:t xml:space="preserve">Petra Běhalová na základě pokynu ředitelky školy podala trestní oznámení pro podezření ze spáchání přečinu krádeže shora uvedených věcí. Policie ČR, Krajské ředitelství policie Olomouckého kraje, Územní odbor Přerov, Obvodní oddělení Přerov 1 však usnesením ze dne </w:t>
      </w:r>
      <w:r>
        <w:rPr>
          <w:rFonts w:ascii="Arial" w:hAnsi="Arial" w:cs="Arial"/>
          <w:sz w:val="22"/>
          <w:szCs w:val="22"/>
        </w:rPr>
        <w:t>22. 03. </w:t>
      </w:r>
      <w:r w:rsidRPr="00815718">
        <w:rPr>
          <w:rFonts w:ascii="Arial" w:hAnsi="Arial" w:cs="Arial"/>
          <w:sz w:val="22"/>
          <w:szCs w:val="22"/>
        </w:rPr>
        <w:t xml:space="preserve">2018 věc odložila, neboť se nepodařily zjistit skutečnosti opravňující </w:t>
      </w:r>
      <w:r w:rsidR="00802149">
        <w:rPr>
          <w:rFonts w:ascii="Arial" w:hAnsi="Arial" w:cs="Arial"/>
          <w:sz w:val="22"/>
          <w:szCs w:val="22"/>
        </w:rPr>
        <w:t>zahájení</w:t>
      </w:r>
      <w:r w:rsidRPr="00815718">
        <w:rPr>
          <w:rFonts w:ascii="Arial" w:hAnsi="Arial" w:cs="Arial"/>
          <w:sz w:val="22"/>
          <w:szCs w:val="22"/>
        </w:rPr>
        <w:t xml:space="preserve"> trestní</w:t>
      </w:r>
      <w:r w:rsidR="00802149">
        <w:rPr>
          <w:rFonts w:ascii="Arial" w:hAnsi="Arial" w:cs="Arial"/>
          <w:sz w:val="22"/>
          <w:szCs w:val="22"/>
        </w:rPr>
        <w:t>ho</w:t>
      </w:r>
      <w:r w:rsidRPr="00815718">
        <w:rPr>
          <w:rFonts w:ascii="Arial" w:hAnsi="Arial" w:cs="Arial"/>
          <w:sz w:val="22"/>
          <w:szCs w:val="22"/>
        </w:rPr>
        <w:t xml:space="preserve"> stíhání. </w:t>
      </w:r>
    </w:p>
    <w:p w:rsidR="00815718" w:rsidRPr="00802149" w:rsidRDefault="00815718" w:rsidP="00802149">
      <w:pPr>
        <w:numPr>
          <w:ilvl w:val="1"/>
          <w:numId w:val="1"/>
        </w:numPr>
        <w:jc w:val="both"/>
        <w:rPr>
          <w:rFonts w:ascii="Arial" w:hAnsi="Arial" w:cs="Arial"/>
          <w:sz w:val="22"/>
          <w:szCs w:val="22"/>
        </w:rPr>
      </w:pPr>
      <w:r w:rsidRPr="00815718">
        <w:rPr>
          <w:rFonts w:ascii="Arial" w:hAnsi="Arial" w:cs="Arial"/>
          <w:sz w:val="22"/>
          <w:szCs w:val="22"/>
        </w:rPr>
        <w:t>Při provádění stavebních prací společnost poškodila desky školních lavic a skříně vyrobené „na míru“ (jedná se o poškrábané desky školních lavic, poškrábaná deska katedry, poškrábané dveře od skříně a u jednoho stolu otlučená horní hrana kontejneru, ulomené kolečko u kontejneru, ulomené nohy skříně atd.). O rozsahu poškození nábytku se ředit</w:t>
      </w:r>
      <w:r>
        <w:rPr>
          <w:rFonts w:ascii="Arial" w:hAnsi="Arial" w:cs="Arial"/>
          <w:sz w:val="22"/>
          <w:szCs w:val="22"/>
        </w:rPr>
        <w:t>elka školy dozvěděla až dne 30. 08. </w:t>
      </w:r>
      <w:r w:rsidR="00802149">
        <w:rPr>
          <w:rFonts w:ascii="Arial" w:hAnsi="Arial" w:cs="Arial"/>
          <w:sz w:val="22"/>
          <w:szCs w:val="22"/>
        </w:rPr>
        <w:t>2017, tedy v den předávacího a přejímacího řízení dokončeného díla. P</w:t>
      </w:r>
      <w:r w:rsidRPr="00802149">
        <w:rPr>
          <w:rFonts w:ascii="Arial" w:hAnsi="Arial" w:cs="Arial"/>
          <w:sz w:val="22"/>
          <w:szCs w:val="22"/>
        </w:rPr>
        <w:t xml:space="preserve">oškození konkrétních částí nábytku je uvedeno v zápise o odevzdání a převzetí ukončené akce ze dne 30. 08. 2017. Zápis o odevzdání a převzetí ukončené akce je podepsán oprávněným zástupcem společnosti. Vzhledem k tomu, že společnost v rámci odstraňování vad díla neprovedla opravy poškozených částí nábytku, ředitelka začala v této věci bezprostředně po skončení stavebních prací a po vyčíslení škody jednat </w:t>
      </w:r>
      <w:r w:rsidRPr="00802149">
        <w:rPr>
          <w:rFonts w:ascii="Arial" w:hAnsi="Arial" w:cs="Arial"/>
          <w:sz w:val="22"/>
          <w:szCs w:val="22"/>
        </w:rPr>
        <w:br/>
        <w:t xml:space="preserve">o náhradě škody. Firma Ladislav Ročák, která škole vyráběla veškeré nábytkové vybavení, vyčíslila škodu na nábytku „cenovou nabídkou na opravu poškozeného nábytku“ na částku 190 000,- Kč. </w:t>
      </w:r>
    </w:p>
    <w:p w:rsidR="00815718" w:rsidRPr="00815718" w:rsidRDefault="00815718" w:rsidP="003C10C1">
      <w:pPr>
        <w:numPr>
          <w:ilvl w:val="1"/>
          <w:numId w:val="1"/>
        </w:numPr>
        <w:jc w:val="both"/>
        <w:rPr>
          <w:rFonts w:ascii="Arial" w:hAnsi="Arial" w:cs="Arial"/>
          <w:sz w:val="22"/>
          <w:szCs w:val="22"/>
        </w:rPr>
      </w:pPr>
      <w:r w:rsidRPr="00815718">
        <w:rPr>
          <w:rFonts w:ascii="Arial" w:hAnsi="Arial" w:cs="Arial"/>
          <w:sz w:val="22"/>
          <w:szCs w:val="22"/>
        </w:rPr>
        <w:t xml:space="preserve">Společnost </w:t>
      </w:r>
      <w:r w:rsidR="003C10C1">
        <w:rPr>
          <w:rFonts w:ascii="Arial" w:hAnsi="Arial" w:cs="Arial"/>
          <w:sz w:val="22"/>
          <w:szCs w:val="22"/>
        </w:rPr>
        <w:t xml:space="preserve">požadavek školy </w:t>
      </w:r>
      <w:r w:rsidRPr="00815718">
        <w:rPr>
          <w:rFonts w:ascii="Arial" w:hAnsi="Arial" w:cs="Arial"/>
          <w:sz w:val="22"/>
          <w:szCs w:val="22"/>
        </w:rPr>
        <w:t xml:space="preserve">na náhradu škody v celkové výši 216 725,- Kč uplatnila </w:t>
      </w:r>
      <w:r>
        <w:rPr>
          <w:rFonts w:ascii="Arial" w:hAnsi="Arial" w:cs="Arial"/>
          <w:sz w:val="22"/>
          <w:szCs w:val="22"/>
        </w:rPr>
        <w:br/>
      </w:r>
      <w:r w:rsidRPr="00815718">
        <w:rPr>
          <w:rFonts w:ascii="Arial" w:hAnsi="Arial" w:cs="Arial"/>
          <w:sz w:val="22"/>
          <w:szCs w:val="22"/>
        </w:rPr>
        <w:t>u</w:t>
      </w:r>
      <w:r w:rsidR="00734642">
        <w:rPr>
          <w:rFonts w:ascii="Arial" w:hAnsi="Arial" w:cs="Arial"/>
          <w:sz w:val="22"/>
          <w:szCs w:val="22"/>
        </w:rPr>
        <w:t xml:space="preserve"> svého pojistitele. </w:t>
      </w:r>
      <w:r w:rsidRPr="00815718">
        <w:rPr>
          <w:rFonts w:ascii="Arial" w:hAnsi="Arial" w:cs="Arial"/>
          <w:sz w:val="22"/>
          <w:szCs w:val="22"/>
        </w:rPr>
        <w:t xml:space="preserve">Pojišťovna </w:t>
      </w:r>
      <w:r w:rsidR="003C10C1">
        <w:rPr>
          <w:rFonts w:ascii="Arial" w:hAnsi="Arial" w:cs="Arial"/>
          <w:sz w:val="22"/>
          <w:szCs w:val="22"/>
        </w:rPr>
        <w:t xml:space="preserve">však </w:t>
      </w:r>
      <w:r w:rsidRPr="00815718">
        <w:rPr>
          <w:rFonts w:ascii="Arial" w:hAnsi="Arial" w:cs="Arial"/>
          <w:sz w:val="22"/>
          <w:szCs w:val="22"/>
        </w:rPr>
        <w:t>s ohledem na opotřebení a stáří movitého majetku skutečnou</w:t>
      </w:r>
      <w:r w:rsidR="00734642">
        <w:rPr>
          <w:rFonts w:ascii="Arial" w:hAnsi="Arial" w:cs="Arial"/>
          <w:sz w:val="22"/>
          <w:szCs w:val="22"/>
        </w:rPr>
        <w:t xml:space="preserve"> škodu vyčíslila na 52 749,-Kč, přičemž ž</w:t>
      </w:r>
      <w:r w:rsidRPr="00815718">
        <w:rPr>
          <w:rFonts w:ascii="Arial" w:hAnsi="Arial" w:cs="Arial"/>
          <w:sz w:val="22"/>
          <w:szCs w:val="22"/>
        </w:rPr>
        <w:t xml:space="preserve">ádostí </w:t>
      </w:r>
      <w:r w:rsidR="00734642">
        <w:rPr>
          <w:rFonts w:ascii="Arial" w:hAnsi="Arial" w:cs="Arial"/>
          <w:sz w:val="22"/>
          <w:szCs w:val="22"/>
        </w:rPr>
        <w:t xml:space="preserve">o náhradu škody za ztracené </w:t>
      </w:r>
      <w:r w:rsidRPr="00815718">
        <w:rPr>
          <w:rFonts w:ascii="Arial" w:hAnsi="Arial" w:cs="Arial"/>
          <w:sz w:val="22"/>
          <w:szCs w:val="22"/>
        </w:rPr>
        <w:t xml:space="preserve">věci se pojišťovna nezabývala vůbec, neboť nebylo </w:t>
      </w:r>
      <w:r w:rsidR="003C10C1">
        <w:rPr>
          <w:rFonts w:ascii="Arial" w:hAnsi="Arial" w:cs="Arial"/>
          <w:sz w:val="22"/>
          <w:szCs w:val="22"/>
        </w:rPr>
        <w:t xml:space="preserve">poškozenou školou </w:t>
      </w:r>
      <w:r w:rsidRPr="00815718">
        <w:rPr>
          <w:rFonts w:ascii="Arial" w:hAnsi="Arial" w:cs="Arial"/>
          <w:sz w:val="22"/>
          <w:szCs w:val="22"/>
        </w:rPr>
        <w:t>jednoznačně prokázáno, že škoda v</w:t>
      </w:r>
      <w:r w:rsidR="003C10C1">
        <w:rPr>
          <w:rFonts w:ascii="Arial" w:hAnsi="Arial" w:cs="Arial"/>
          <w:sz w:val="22"/>
          <w:szCs w:val="22"/>
        </w:rPr>
        <w:t xml:space="preserve"> její </w:t>
      </w:r>
      <w:r w:rsidRPr="00815718">
        <w:rPr>
          <w:rFonts w:ascii="Arial" w:hAnsi="Arial" w:cs="Arial"/>
          <w:sz w:val="22"/>
          <w:szCs w:val="22"/>
        </w:rPr>
        <w:t xml:space="preserve">majetkové sféře skutečně vznikla. Jelikož pojišťovna po prošetření celé události neposkytla </w:t>
      </w:r>
      <w:r w:rsidR="00734642">
        <w:rPr>
          <w:rFonts w:ascii="Arial" w:hAnsi="Arial" w:cs="Arial"/>
          <w:sz w:val="22"/>
          <w:szCs w:val="22"/>
        </w:rPr>
        <w:t xml:space="preserve">pojištěnému </w:t>
      </w:r>
      <w:r w:rsidRPr="00815718">
        <w:rPr>
          <w:rFonts w:ascii="Arial" w:hAnsi="Arial" w:cs="Arial"/>
          <w:sz w:val="22"/>
          <w:szCs w:val="22"/>
        </w:rPr>
        <w:t>žádné pojistné plnění, společnost nabídla škole částku ve výši 50.000,- Kč</w:t>
      </w:r>
      <w:r w:rsidR="00734642">
        <w:rPr>
          <w:rFonts w:ascii="Arial" w:hAnsi="Arial" w:cs="Arial"/>
          <w:sz w:val="22"/>
          <w:szCs w:val="22"/>
        </w:rPr>
        <w:t xml:space="preserve"> jako kompenzaci za poškozený majetek</w:t>
      </w:r>
      <w:r w:rsidRPr="00815718">
        <w:rPr>
          <w:rFonts w:ascii="Arial" w:hAnsi="Arial" w:cs="Arial"/>
          <w:sz w:val="22"/>
          <w:szCs w:val="22"/>
        </w:rPr>
        <w:t xml:space="preserve">. </w:t>
      </w:r>
    </w:p>
    <w:p w:rsidR="009B7FAE" w:rsidRPr="001E0D38" w:rsidRDefault="00734642" w:rsidP="00F9190E">
      <w:pPr>
        <w:numPr>
          <w:ilvl w:val="1"/>
          <w:numId w:val="1"/>
        </w:numPr>
        <w:jc w:val="both"/>
        <w:rPr>
          <w:rFonts w:ascii="Arial" w:hAnsi="Arial" w:cs="Arial"/>
          <w:b/>
          <w:sz w:val="22"/>
          <w:szCs w:val="22"/>
        </w:rPr>
      </w:pPr>
      <w:r>
        <w:rPr>
          <w:rFonts w:ascii="Arial" w:hAnsi="Arial" w:cs="Arial"/>
          <w:sz w:val="22"/>
          <w:szCs w:val="22"/>
        </w:rPr>
        <w:t xml:space="preserve">Ředitelka </w:t>
      </w:r>
      <w:r w:rsidR="00815718" w:rsidRPr="001E0D38">
        <w:rPr>
          <w:rFonts w:ascii="Arial" w:hAnsi="Arial" w:cs="Arial"/>
          <w:sz w:val="22"/>
          <w:szCs w:val="22"/>
        </w:rPr>
        <w:t xml:space="preserve">školy </w:t>
      </w:r>
      <w:r>
        <w:rPr>
          <w:rFonts w:ascii="Arial" w:hAnsi="Arial" w:cs="Arial"/>
          <w:sz w:val="22"/>
          <w:szCs w:val="22"/>
        </w:rPr>
        <w:t xml:space="preserve">s ohledem </w:t>
      </w:r>
      <w:r w:rsidR="003C10C1">
        <w:rPr>
          <w:rFonts w:ascii="Arial" w:hAnsi="Arial" w:cs="Arial"/>
          <w:sz w:val="22"/>
          <w:szCs w:val="22"/>
        </w:rPr>
        <w:t>na ji</w:t>
      </w:r>
      <w:r>
        <w:rPr>
          <w:rFonts w:ascii="Arial" w:hAnsi="Arial" w:cs="Arial"/>
          <w:sz w:val="22"/>
          <w:szCs w:val="22"/>
        </w:rPr>
        <w:t xml:space="preserve"> uloženou povinnost jednat s péčí řádného hospodáře, </w:t>
      </w:r>
      <w:r w:rsidR="00815718" w:rsidRPr="001E0D38">
        <w:rPr>
          <w:rFonts w:ascii="Arial" w:hAnsi="Arial" w:cs="Arial"/>
          <w:sz w:val="22"/>
          <w:szCs w:val="22"/>
        </w:rPr>
        <w:t>nesouhlasila s</w:t>
      </w:r>
      <w:r>
        <w:rPr>
          <w:rFonts w:ascii="Arial" w:hAnsi="Arial" w:cs="Arial"/>
          <w:sz w:val="22"/>
          <w:szCs w:val="22"/>
        </w:rPr>
        <w:t> </w:t>
      </w:r>
      <w:r w:rsidR="00815718" w:rsidRPr="001E0D38">
        <w:rPr>
          <w:rFonts w:ascii="Arial" w:hAnsi="Arial" w:cs="Arial"/>
          <w:sz w:val="22"/>
          <w:szCs w:val="22"/>
        </w:rPr>
        <w:t>nabídkou</w:t>
      </w:r>
      <w:r>
        <w:rPr>
          <w:rFonts w:ascii="Arial" w:hAnsi="Arial" w:cs="Arial"/>
          <w:sz w:val="22"/>
          <w:szCs w:val="22"/>
        </w:rPr>
        <w:t xml:space="preserve"> tak</w:t>
      </w:r>
      <w:r w:rsidR="00815718" w:rsidRPr="001E0D38">
        <w:rPr>
          <w:rFonts w:ascii="Arial" w:hAnsi="Arial" w:cs="Arial"/>
          <w:sz w:val="22"/>
          <w:szCs w:val="22"/>
        </w:rPr>
        <w:t xml:space="preserve"> nízké náhrady škody a následně se obrátila s žádostí </w:t>
      </w:r>
      <w:r w:rsidR="003C10C1">
        <w:rPr>
          <w:rFonts w:ascii="Arial" w:hAnsi="Arial" w:cs="Arial"/>
          <w:sz w:val="22"/>
          <w:szCs w:val="22"/>
        </w:rPr>
        <w:br/>
      </w:r>
      <w:r w:rsidR="00815718" w:rsidRPr="001E0D38">
        <w:rPr>
          <w:rFonts w:ascii="Arial" w:hAnsi="Arial" w:cs="Arial"/>
          <w:sz w:val="22"/>
          <w:szCs w:val="22"/>
        </w:rPr>
        <w:t xml:space="preserve">o pomoc na Krajský úřad Olomouckého kraje. </w:t>
      </w:r>
    </w:p>
    <w:p w:rsidR="001E0D38" w:rsidRPr="001E0D38" w:rsidRDefault="001E0D38" w:rsidP="001E0D38">
      <w:pPr>
        <w:ind w:left="720"/>
        <w:jc w:val="both"/>
        <w:rPr>
          <w:rFonts w:ascii="Arial" w:hAnsi="Arial" w:cs="Arial"/>
          <w:b/>
          <w:sz w:val="22"/>
          <w:szCs w:val="22"/>
        </w:rPr>
      </w:pPr>
    </w:p>
    <w:p w:rsidR="009B7FAE" w:rsidRPr="00FF49D2" w:rsidRDefault="009B7FAE" w:rsidP="00887E1F">
      <w:pPr>
        <w:jc w:val="both"/>
        <w:rPr>
          <w:rFonts w:ascii="Arial" w:hAnsi="Arial" w:cs="Arial"/>
          <w:b/>
          <w:sz w:val="22"/>
          <w:szCs w:val="22"/>
        </w:rPr>
      </w:pPr>
      <w:r w:rsidRPr="00FF49D2">
        <w:rPr>
          <w:rFonts w:ascii="Arial" w:hAnsi="Arial" w:cs="Arial"/>
          <w:b/>
          <w:sz w:val="22"/>
          <w:szCs w:val="22"/>
        </w:rPr>
        <w:t xml:space="preserve">II. Vymezení sporných skutečností </w:t>
      </w:r>
    </w:p>
    <w:p w:rsidR="009B7FAE" w:rsidRPr="00FF49D2" w:rsidRDefault="009B7FAE" w:rsidP="00887E1F">
      <w:pPr>
        <w:jc w:val="both"/>
        <w:rPr>
          <w:rFonts w:ascii="Arial" w:hAnsi="Arial" w:cs="Arial"/>
          <w:sz w:val="22"/>
          <w:szCs w:val="22"/>
        </w:rPr>
      </w:pPr>
    </w:p>
    <w:p w:rsidR="009B7FAE" w:rsidRDefault="001E0D38" w:rsidP="005A181B">
      <w:pPr>
        <w:pStyle w:val="Odstavecseseznamem"/>
        <w:numPr>
          <w:ilvl w:val="1"/>
          <w:numId w:val="5"/>
        </w:numPr>
        <w:jc w:val="both"/>
        <w:rPr>
          <w:rFonts w:ascii="Arial" w:hAnsi="Arial" w:cs="Arial"/>
          <w:sz w:val="22"/>
          <w:szCs w:val="22"/>
        </w:rPr>
      </w:pPr>
      <w:r>
        <w:rPr>
          <w:rFonts w:ascii="Arial" w:hAnsi="Arial" w:cs="Arial"/>
          <w:sz w:val="22"/>
          <w:szCs w:val="22"/>
        </w:rPr>
        <w:t>Škola považuje částku v celkové výši 216 725,- Kč z titulu náhrady škody za nespornou a po společnosti se</w:t>
      </w:r>
      <w:r w:rsidR="003C10C1">
        <w:rPr>
          <w:rFonts w:ascii="Arial" w:hAnsi="Arial" w:cs="Arial"/>
          <w:sz w:val="22"/>
          <w:szCs w:val="22"/>
        </w:rPr>
        <w:t xml:space="preserve"> domáhá peněžité kompenzace v celém rozsahu. </w:t>
      </w:r>
    </w:p>
    <w:p w:rsidR="001E0D38" w:rsidRDefault="001E0D38" w:rsidP="005A181B">
      <w:pPr>
        <w:numPr>
          <w:ilvl w:val="1"/>
          <w:numId w:val="5"/>
        </w:numPr>
        <w:jc w:val="both"/>
        <w:rPr>
          <w:rFonts w:ascii="Arial" w:hAnsi="Arial" w:cs="Arial"/>
          <w:sz w:val="22"/>
          <w:szCs w:val="22"/>
        </w:rPr>
      </w:pPr>
      <w:r w:rsidRPr="005A181B">
        <w:rPr>
          <w:rFonts w:ascii="Arial" w:hAnsi="Arial" w:cs="Arial"/>
          <w:sz w:val="22"/>
          <w:szCs w:val="22"/>
        </w:rPr>
        <w:t xml:space="preserve">Společnost vznesený nárok </w:t>
      </w:r>
      <w:r w:rsidR="005A181B">
        <w:rPr>
          <w:rFonts w:ascii="Arial" w:hAnsi="Arial" w:cs="Arial"/>
          <w:sz w:val="22"/>
          <w:szCs w:val="22"/>
        </w:rPr>
        <w:t>z titulu náhrady</w:t>
      </w:r>
      <w:r w:rsidRPr="005A181B">
        <w:rPr>
          <w:rFonts w:ascii="Arial" w:hAnsi="Arial" w:cs="Arial"/>
          <w:sz w:val="22"/>
          <w:szCs w:val="22"/>
        </w:rPr>
        <w:t xml:space="preserve"> škody v celkové výši 216 725,- Kč </w:t>
      </w:r>
      <w:r w:rsidR="005A181B">
        <w:rPr>
          <w:rFonts w:ascii="Arial" w:hAnsi="Arial" w:cs="Arial"/>
          <w:sz w:val="22"/>
          <w:szCs w:val="22"/>
        </w:rPr>
        <w:t>vz</w:t>
      </w:r>
      <w:r w:rsidR="003C10C1">
        <w:rPr>
          <w:rFonts w:ascii="Arial" w:hAnsi="Arial" w:cs="Arial"/>
          <w:sz w:val="22"/>
          <w:szCs w:val="22"/>
        </w:rPr>
        <w:t>niklé porušením smluvních povinností</w:t>
      </w:r>
      <w:r w:rsidR="005A181B">
        <w:rPr>
          <w:rFonts w:ascii="Arial" w:hAnsi="Arial" w:cs="Arial"/>
          <w:sz w:val="22"/>
          <w:szCs w:val="22"/>
        </w:rPr>
        <w:t xml:space="preserve"> </w:t>
      </w:r>
      <w:r w:rsidRPr="005A181B">
        <w:rPr>
          <w:rFonts w:ascii="Arial" w:hAnsi="Arial" w:cs="Arial"/>
          <w:sz w:val="22"/>
          <w:szCs w:val="22"/>
        </w:rPr>
        <w:t>v</w:t>
      </w:r>
      <w:r w:rsidR="005A181B" w:rsidRPr="005A181B">
        <w:rPr>
          <w:rFonts w:ascii="Arial" w:hAnsi="Arial" w:cs="Arial"/>
          <w:sz w:val="22"/>
          <w:szCs w:val="22"/>
        </w:rPr>
        <w:t xml:space="preserve"> celém </w:t>
      </w:r>
      <w:r w:rsidRPr="005A181B">
        <w:rPr>
          <w:rFonts w:ascii="Arial" w:hAnsi="Arial" w:cs="Arial"/>
          <w:sz w:val="22"/>
          <w:szCs w:val="22"/>
        </w:rPr>
        <w:t>rozsahu neuznává</w:t>
      </w:r>
      <w:r w:rsidR="005A181B" w:rsidRPr="005A181B">
        <w:rPr>
          <w:rFonts w:ascii="Arial" w:hAnsi="Arial" w:cs="Arial"/>
          <w:sz w:val="22"/>
          <w:szCs w:val="22"/>
        </w:rPr>
        <w:t>, jelikož ředitelka</w:t>
      </w:r>
      <w:r w:rsidRPr="005A181B">
        <w:rPr>
          <w:rFonts w:ascii="Arial" w:hAnsi="Arial" w:cs="Arial"/>
          <w:sz w:val="22"/>
          <w:szCs w:val="22"/>
        </w:rPr>
        <w:t xml:space="preserve"> školy </w:t>
      </w:r>
      <w:r w:rsidR="005A181B">
        <w:rPr>
          <w:rFonts w:ascii="Arial" w:hAnsi="Arial" w:cs="Arial"/>
          <w:sz w:val="22"/>
          <w:szCs w:val="22"/>
        </w:rPr>
        <w:t xml:space="preserve">společnosti </w:t>
      </w:r>
      <w:r w:rsidRPr="005A181B">
        <w:rPr>
          <w:rFonts w:ascii="Arial" w:hAnsi="Arial" w:cs="Arial"/>
          <w:sz w:val="22"/>
          <w:szCs w:val="22"/>
        </w:rPr>
        <w:t xml:space="preserve">nijak neprokázala, že se movité věci, které měly být </w:t>
      </w:r>
      <w:r w:rsidR="005A181B">
        <w:rPr>
          <w:rFonts w:ascii="Arial" w:hAnsi="Arial" w:cs="Arial"/>
          <w:sz w:val="22"/>
          <w:szCs w:val="22"/>
        </w:rPr>
        <w:t xml:space="preserve">během provádění díla </w:t>
      </w:r>
      <w:r w:rsidRPr="005A181B">
        <w:rPr>
          <w:rFonts w:ascii="Arial" w:hAnsi="Arial" w:cs="Arial"/>
          <w:sz w:val="22"/>
          <w:szCs w:val="22"/>
        </w:rPr>
        <w:t>údajně odcizeny,</w:t>
      </w:r>
      <w:r w:rsidR="005A181B" w:rsidRPr="005A181B">
        <w:rPr>
          <w:rFonts w:ascii="Arial" w:hAnsi="Arial" w:cs="Arial"/>
          <w:sz w:val="22"/>
          <w:szCs w:val="22"/>
        </w:rPr>
        <w:t xml:space="preserve"> </w:t>
      </w:r>
      <w:r w:rsidRPr="005A181B">
        <w:rPr>
          <w:rFonts w:ascii="Arial" w:hAnsi="Arial" w:cs="Arial"/>
          <w:sz w:val="22"/>
          <w:szCs w:val="22"/>
        </w:rPr>
        <w:t xml:space="preserve">v místnostech, </w:t>
      </w:r>
      <w:r w:rsidR="005A181B" w:rsidRPr="005A181B">
        <w:rPr>
          <w:rFonts w:ascii="Arial" w:hAnsi="Arial" w:cs="Arial"/>
          <w:sz w:val="22"/>
          <w:szCs w:val="22"/>
        </w:rPr>
        <w:t xml:space="preserve">v nichž se </w:t>
      </w:r>
      <w:r w:rsidRPr="005A181B">
        <w:rPr>
          <w:rFonts w:ascii="Arial" w:hAnsi="Arial" w:cs="Arial"/>
          <w:sz w:val="22"/>
          <w:szCs w:val="22"/>
        </w:rPr>
        <w:t>prováděly stavební práce</w:t>
      </w:r>
      <w:r w:rsidR="005A181B" w:rsidRPr="005A181B">
        <w:rPr>
          <w:rFonts w:ascii="Arial" w:hAnsi="Arial" w:cs="Arial"/>
          <w:sz w:val="22"/>
          <w:szCs w:val="22"/>
        </w:rPr>
        <w:t>, skutečně nacházely</w:t>
      </w:r>
      <w:r w:rsidR="005A181B" w:rsidRPr="005A181B">
        <w:rPr>
          <w:rFonts w:ascii="Arial" w:hAnsi="Arial" w:cs="Arial"/>
        </w:rPr>
        <w:t>.</w:t>
      </w:r>
      <w:r w:rsidR="005A181B" w:rsidRPr="005A181B">
        <w:rPr>
          <w:rFonts w:ascii="Arial" w:hAnsi="Arial" w:cs="Arial"/>
          <w:sz w:val="22"/>
          <w:szCs w:val="22"/>
        </w:rPr>
        <w:t xml:space="preserve"> </w:t>
      </w:r>
      <w:r w:rsidR="005A181B">
        <w:rPr>
          <w:rFonts w:ascii="Arial" w:hAnsi="Arial" w:cs="Arial"/>
          <w:sz w:val="22"/>
          <w:szCs w:val="22"/>
        </w:rPr>
        <w:t xml:space="preserve">Společnost dále tvrdí, že </w:t>
      </w:r>
      <w:r w:rsidRPr="00815718">
        <w:rPr>
          <w:rFonts w:ascii="Arial" w:hAnsi="Arial" w:cs="Arial"/>
          <w:sz w:val="22"/>
          <w:szCs w:val="22"/>
        </w:rPr>
        <w:t>nebylo její povinností nábytek</w:t>
      </w:r>
      <w:r w:rsidR="003C10C1">
        <w:rPr>
          <w:rFonts w:ascii="Arial" w:hAnsi="Arial" w:cs="Arial"/>
          <w:sz w:val="22"/>
          <w:szCs w:val="22"/>
        </w:rPr>
        <w:t xml:space="preserve"> a jiné vybavení místností</w:t>
      </w:r>
      <w:r w:rsidRPr="00815718">
        <w:rPr>
          <w:rFonts w:ascii="Arial" w:hAnsi="Arial" w:cs="Arial"/>
          <w:sz w:val="22"/>
          <w:szCs w:val="22"/>
        </w:rPr>
        <w:t xml:space="preserve"> před zap</w:t>
      </w:r>
      <w:r w:rsidR="005A181B">
        <w:rPr>
          <w:rFonts w:ascii="Arial" w:hAnsi="Arial" w:cs="Arial"/>
          <w:sz w:val="22"/>
          <w:szCs w:val="22"/>
        </w:rPr>
        <w:t>očetím stavebních prací zakrýt, a proto nenese odpovědnost za škodu na něm způsobenou.</w:t>
      </w:r>
    </w:p>
    <w:p w:rsidR="00BF3117" w:rsidRPr="00AC005E" w:rsidRDefault="009B7FAE" w:rsidP="00D54206">
      <w:pPr>
        <w:pStyle w:val="Odstavecseseznamem"/>
        <w:numPr>
          <w:ilvl w:val="1"/>
          <w:numId w:val="5"/>
        </w:numPr>
        <w:jc w:val="both"/>
        <w:rPr>
          <w:rFonts w:ascii="Arial" w:hAnsi="Arial" w:cs="Arial"/>
          <w:b/>
          <w:sz w:val="22"/>
          <w:szCs w:val="22"/>
        </w:rPr>
      </w:pPr>
      <w:r w:rsidRPr="005A181B">
        <w:rPr>
          <w:rFonts w:ascii="Arial" w:hAnsi="Arial" w:cs="Arial"/>
          <w:sz w:val="22"/>
          <w:szCs w:val="22"/>
        </w:rPr>
        <w:t>Mezi stranam</w:t>
      </w:r>
      <w:r w:rsidR="00270A24">
        <w:rPr>
          <w:rFonts w:ascii="Arial" w:hAnsi="Arial" w:cs="Arial"/>
          <w:sz w:val="22"/>
          <w:szCs w:val="22"/>
        </w:rPr>
        <w:t xml:space="preserve">i je tak </w:t>
      </w:r>
      <w:r w:rsidR="0032225E">
        <w:rPr>
          <w:rFonts w:ascii="Arial" w:hAnsi="Arial" w:cs="Arial"/>
          <w:sz w:val="22"/>
          <w:szCs w:val="22"/>
        </w:rPr>
        <w:t xml:space="preserve">sporná odpovědnost společnosti za škodu popsanou v čl. 1.2 a dále je </w:t>
      </w:r>
      <w:r w:rsidR="00270A24" w:rsidRPr="003C10C1">
        <w:rPr>
          <w:rFonts w:ascii="Arial" w:hAnsi="Arial" w:cs="Arial"/>
          <w:b/>
          <w:sz w:val="22"/>
          <w:szCs w:val="22"/>
        </w:rPr>
        <w:t>sporný</w:t>
      </w:r>
      <w:r w:rsidR="005A181B" w:rsidRPr="003C10C1">
        <w:rPr>
          <w:rFonts w:ascii="Arial" w:hAnsi="Arial" w:cs="Arial"/>
          <w:b/>
          <w:sz w:val="22"/>
          <w:szCs w:val="22"/>
        </w:rPr>
        <w:t xml:space="preserve"> rozsah způsobené škody a výše uplatněné náhrady škody</w:t>
      </w:r>
      <w:r w:rsidR="005A181B" w:rsidRPr="005A181B">
        <w:rPr>
          <w:rFonts w:ascii="Arial" w:hAnsi="Arial" w:cs="Arial"/>
          <w:sz w:val="22"/>
          <w:szCs w:val="22"/>
        </w:rPr>
        <w:t xml:space="preserve">. </w:t>
      </w:r>
    </w:p>
    <w:p w:rsidR="00BF3117" w:rsidRPr="00FF49D2" w:rsidRDefault="00BF3117" w:rsidP="00D54206">
      <w:pPr>
        <w:rPr>
          <w:rFonts w:ascii="Arial" w:hAnsi="Arial" w:cs="Arial"/>
          <w:b/>
          <w:sz w:val="22"/>
          <w:szCs w:val="22"/>
        </w:rPr>
      </w:pPr>
    </w:p>
    <w:p w:rsidR="009B7FAE" w:rsidRPr="00FF49D2" w:rsidRDefault="009B7FAE" w:rsidP="00D54206">
      <w:pPr>
        <w:rPr>
          <w:rFonts w:ascii="Arial" w:hAnsi="Arial" w:cs="Arial"/>
          <w:b/>
          <w:sz w:val="22"/>
          <w:szCs w:val="22"/>
        </w:rPr>
      </w:pPr>
      <w:r w:rsidRPr="00FF49D2">
        <w:rPr>
          <w:rFonts w:ascii="Arial" w:hAnsi="Arial" w:cs="Arial"/>
          <w:b/>
          <w:sz w:val="22"/>
          <w:szCs w:val="22"/>
        </w:rPr>
        <w:t xml:space="preserve">III. Narovnání </w:t>
      </w:r>
    </w:p>
    <w:p w:rsidR="009B7FAE" w:rsidRPr="00FF49D2" w:rsidRDefault="009B7FAE" w:rsidP="00887E1F">
      <w:pPr>
        <w:jc w:val="both"/>
        <w:rPr>
          <w:rFonts w:ascii="Arial" w:hAnsi="Arial" w:cs="Arial"/>
          <w:sz w:val="22"/>
          <w:szCs w:val="22"/>
        </w:rPr>
      </w:pPr>
    </w:p>
    <w:p w:rsidR="00AC005E" w:rsidRPr="00AC005E" w:rsidRDefault="00AC005E" w:rsidP="00AC005E">
      <w:pPr>
        <w:pStyle w:val="Odstavecseseznamem"/>
        <w:numPr>
          <w:ilvl w:val="1"/>
          <w:numId w:val="6"/>
        </w:numPr>
        <w:jc w:val="both"/>
        <w:rPr>
          <w:rFonts w:ascii="Arial" w:hAnsi="Arial" w:cs="Arial"/>
          <w:sz w:val="22"/>
          <w:szCs w:val="22"/>
        </w:rPr>
      </w:pPr>
      <w:r w:rsidRPr="00AC005E">
        <w:rPr>
          <w:rFonts w:ascii="Arial" w:hAnsi="Arial" w:cs="Arial"/>
          <w:sz w:val="22"/>
          <w:szCs w:val="22"/>
        </w:rPr>
        <w:t xml:space="preserve">Dne 26. 04. 2019 proběhlo na Krajském úřadě Olomouckého kraje za přítomnosti </w:t>
      </w:r>
      <w:r>
        <w:rPr>
          <w:rFonts w:ascii="Arial" w:hAnsi="Arial" w:cs="Arial"/>
          <w:sz w:val="22"/>
          <w:szCs w:val="22"/>
        </w:rPr>
        <w:t>zástupců obou stran a dále se jednání zúčast</w:t>
      </w:r>
      <w:r w:rsidR="006235B8">
        <w:rPr>
          <w:rFonts w:ascii="Arial" w:hAnsi="Arial" w:cs="Arial"/>
          <w:sz w:val="22"/>
          <w:szCs w:val="22"/>
        </w:rPr>
        <w:t>nili Ing. Petr Král, Petra Běhal</w:t>
      </w:r>
      <w:r>
        <w:rPr>
          <w:rFonts w:ascii="Arial" w:hAnsi="Arial" w:cs="Arial"/>
          <w:sz w:val="22"/>
          <w:szCs w:val="22"/>
        </w:rPr>
        <w:t xml:space="preserve">ová, </w:t>
      </w:r>
      <w:r>
        <w:rPr>
          <w:rFonts w:ascii="Arial" w:hAnsi="Arial" w:cs="Arial"/>
          <w:sz w:val="22"/>
          <w:szCs w:val="22"/>
        </w:rPr>
        <w:br/>
        <w:t>Ing. Miroslav Kubín, Ing. Jaroslav Chytil a Mgr. Ivana Janečková. Na tomto jednání</w:t>
      </w:r>
      <w:r w:rsidRPr="00AC005E">
        <w:rPr>
          <w:rFonts w:ascii="Arial" w:hAnsi="Arial" w:cs="Arial"/>
          <w:sz w:val="22"/>
          <w:szCs w:val="22"/>
        </w:rPr>
        <w:t xml:space="preserve"> ředitelka školy uvedla, jaké jednání společnosti, resp. pracovníků, kteří ve škole prováděli stavební práce, bylo příčinou vzniku škody na majetku škody a </w:t>
      </w:r>
      <w:r>
        <w:rPr>
          <w:rFonts w:ascii="Arial" w:hAnsi="Arial" w:cs="Arial"/>
          <w:sz w:val="22"/>
          <w:szCs w:val="22"/>
        </w:rPr>
        <w:t xml:space="preserve">opětovně </w:t>
      </w:r>
      <w:r w:rsidRPr="00AC005E">
        <w:rPr>
          <w:rFonts w:ascii="Arial" w:hAnsi="Arial" w:cs="Arial"/>
          <w:sz w:val="22"/>
          <w:szCs w:val="22"/>
        </w:rPr>
        <w:t xml:space="preserve">vznesla </w:t>
      </w:r>
      <w:r>
        <w:rPr>
          <w:rFonts w:ascii="Arial" w:hAnsi="Arial" w:cs="Arial"/>
          <w:sz w:val="22"/>
          <w:szCs w:val="22"/>
        </w:rPr>
        <w:t xml:space="preserve">nárok </w:t>
      </w:r>
      <w:r w:rsidRPr="00AC005E">
        <w:rPr>
          <w:rFonts w:ascii="Arial" w:hAnsi="Arial" w:cs="Arial"/>
          <w:sz w:val="22"/>
          <w:szCs w:val="22"/>
        </w:rPr>
        <w:t xml:space="preserve">na náhradu škody ve výši 216 725,- Kč. K tomuto se vyjádřil zástupce společnosti, který nárok ředitelky částečně uznal a ve zbytku nárok odmítnul </w:t>
      </w:r>
      <w:r w:rsidR="003C10C1">
        <w:rPr>
          <w:rFonts w:ascii="Arial" w:hAnsi="Arial" w:cs="Arial"/>
          <w:sz w:val="22"/>
          <w:szCs w:val="22"/>
        </w:rPr>
        <w:br/>
      </w:r>
      <w:r w:rsidRPr="00AC005E">
        <w:rPr>
          <w:rFonts w:ascii="Arial" w:hAnsi="Arial" w:cs="Arial"/>
          <w:sz w:val="22"/>
          <w:szCs w:val="22"/>
        </w:rPr>
        <w:t xml:space="preserve">s odůvodněním, že škole byly poskytnuty po dokončení díla finanční prostředky ve výši 15.000,- Kč a dále bylo provedeno mokré čistění koberců. Zástupce společnosti navrhl na náhradu škody částku ve výši 80 000,- Kč s tím, že úhradou této částky budou veškeré nároky z titulu náhrady škody mezi stranami vypořádány. </w:t>
      </w:r>
    </w:p>
    <w:p w:rsidR="006C72C4" w:rsidRPr="003C10C1" w:rsidRDefault="00AC005E" w:rsidP="003C10C1">
      <w:pPr>
        <w:pStyle w:val="Odstavecseseznamem"/>
        <w:numPr>
          <w:ilvl w:val="1"/>
          <w:numId w:val="6"/>
        </w:numPr>
        <w:jc w:val="both"/>
        <w:rPr>
          <w:rFonts w:ascii="Arial" w:hAnsi="Arial" w:cs="Arial"/>
          <w:sz w:val="22"/>
          <w:szCs w:val="22"/>
        </w:rPr>
      </w:pPr>
      <w:r w:rsidRPr="00AC005E">
        <w:rPr>
          <w:rFonts w:ascii="Arial" w:hAnsi="Arial" w:cs="Arial"/>
          <w:sz w:val="22"/>
          <w:szCs w:val="22"/>
        </w:rPr>
        <w:t xml:space="preserve">Po zhodnocení všech uvedených skutečností majících vliv na výši náhrady škody se ředitelka školy rozhodla, že nebude po společnosti požadovat náhradu </w:t>
      </w:r>
      <w:r w:rsidR="006235B8">
        <w:rPr>
          <w:rFonts w:ascii="Arial" w:hAnsi="Arial" w:cs="Arial"/>
          <w:sz w:val="22"/>
          <w:szCs w:val="22"/>
        </w:rPr>
        <w:t xml:space="preserve">škody </w:t>
      </w:r>
      <w:r w:rsidRPr="00AC005E">
        <w:rPr>
          <w:rFonts w:ascii="Arial" w:hAnsi="Arial" w:cs="Arial"/>
          <w:sz w:val="22"/>
          <w:szCs w:val="22"/>
        </w:rPr>
        <w:t xml:space="preserve">na ztracených věcech. </w:t>
      </w:r>
      <w:r w:rsidR="006C72C4" w:rsidRPr="003C10C1">
        <w:rPr>
          <w:rFonts w:ascii="Arial" w:hAnsi="Arial" w:cs="Arial"/>
          <w:sz w:val="22"/>
          <w:szCs w:val="22"/>
        </w:rPr>
        <w:t xml:space="preserve">Jelikož výši škody tvrdí a prokazuje poškozená a s největší pravděpodobností by škoda v tomto případě musela být předmětem znaleckého zkoumání, což by znamenalo vynaložení dalších nákladů a je otázkou, zda by se </w:t>
      </w:r>
      <w:r w:rsidR="003C10C1">
        <w:rPr>
          <w:rFonts w:ascii="Arial" w:hAnsi="Arial" w:cs="Arial"/>
          <w:sz w:val="22"/>
          <w:szCs w:val="22"/>
        </w:rPr>
        <w:br/>
      </w:r>
      <w:r w:rsidR="006C72C4" w:rsidRPr="003C10C1">
        <w:rPr>
          <w:rFonts w:ascii="Arial" w:hAnsi="Arial" w:cs="Arial"/>
          <w:sz w:val="22"/>
          <w:szCs w:val="22"/>
        </w:rPr>
        <w:t xml:space="preserve">v tomto případě jednalo o účelné vynaložení finančních prostředků. </w:t>
      </w:r>
      <w:r w:rsidR="003C10C1">
        <w:rPr>
          <w:rFonts w:ascii="Arial" w:hAnsi="Arial" w:cs="Arial"/>
          <w:sz w:val="22"/>
          <w:szCs w:val="22"/>
        </w:rPr>
        <w:t>Ředitelka vzala na vědomí, že při</w:t>
      </w:r>
      <w:r w:rsidR="006C72C4" w:rsidRPr="003C10C1">
        <w:rPr>
          <w:rFonts w:ascii="Arial" w:hAnsi="Arial" w:cs="Arial"/>
          <w:sz w:val="22"/>
          <w:szCs w:val="22"/>
        </w:rPr>
        <w:t xml:space="preserve"> stanovení výše škody se přihlíží ke stupni opotřebení způsobené používáním nábytku, kdy s ohledem na stáří nábytku, byť je nábytek ve velmi zachovaném stavu, by se výše náhrady škody pravděpodobně snížila. Ředitelka si je vědoma i toho, že při opravitelném poškození nábytku skutečnou škodu představuje náklad na nutnou opravu, pokud se tímto věc uvede do stavu, v jakém byla před poškozením.</w:t>
      </w:r>
    </w:p>
    <w:p w:rsidR="009B7FAE" w:rsidRPr="006C72C4" w:rsidRDefault="003C10C1" w:rsidP="006C72C4">
      <w:pPr>
        <w:pStyle w:val="Odstavecseseznamem"/>
        <w:numPr>
          <w:ilvl w:val="1"/>
          <w:numId w:val="6"/>
        </w:numPr>
        <w:jc w:val="both"/>
        <w:rPr>
          <w:rFonts w:ascii="Arial" w:hAnsi="Arial" w:cs="Arial"/>
          <w:sz w:val="22"/>
          <w:szCs w:val="22"/>
        </w:rPr>
      </w:pPr>
      <w:r>
        <w:rPr>
          <w:rFonts w:ascii="Arial" w:hAnsi="Arial" w:cs="Arial"/>
          <w:sz w:val="22"/>
          <w:szCs w:val="22"/>
        </w:rPr>
        <w:t>Účastníci</w:t>
      </w:r>
      <w:r w:rsidR="009B7FAE" w:rsidRPr="006C72C4">
        <w:rPr>
          <w:rFonts w:ascii="Arial" w:hAnsi="Arial" w:cs="Arial"/>
          <w:sz w:val="22"/>
          <w:szCs w:val="22"/>
        </w:rPr>
        <w:t xml:space="preserve"> této dohody se za účelem smírného vyřešení sporných vztahů, jež jsou vymezeny v</w:t>
      </w:r>
      <w:r w:rsidR="006C72C4">
        <w:rPr>
          <w:rFonts w:ascii="Arial" w:hAnsi="Arial" w:cs="Arial"/>
          <w:sz w:val="22"/>
          <w:szCs w:val="22"/>
        </w:rPr>
        <w:t> čl. II.</w:t>
      </w:r>
      <w:r w:rsidR="009B7FAE" w:rsidRPr="006C72C4">
        <w:rPr>
          <w:rFonts w:ascii="Arial" w:hAnsi="Arial" w:cs="Arial"/>
          <w:sz w:val="22"/>
          <w:szCs w:val="22"/>
        </w:rPr>
        <w:t xml:space="preserve"> této dohody</w:t>
      </w:r>
      <w:r w:rsidR="006C72C4">
        <w:rPr>
          <w:rFonts w:ascii="Arial" w:hAnsi="Arial" w:cs="Arial"/>
          <w:sz w:val="22"/>
          <w:szCs w:val="22"/>
        </w:rPr>
        <w:t>,</w:t>
      </w:r>
      <w:r w:rsidR="009B7FAE" w:rsidRPr="006C72C4">
        <w:rPr>
          <w:rFonts w:ascii="Arial" w:hAnsi="Arial" w:cs="Arial"/>
          <w:sz w:val="22"/>
          <w:szCs w:val="22"/>
        </w:rPr>
        <w:t xml:space="preserve"> </w:t>
      </w:r>
      <w:r w:rsidR="006C72C4">
        <w:rPr>
          <w:rFonts w:ascii="Arial" w:hAnsi="Arial" w:cs="Arial"/>
          <w:sz w:val="22"/>
          <w:szCs w:val="22"/>
        </w:rPr>
        <w:t>dohodly takto</w:t>
      </w:r>
      <w:r w:rsidR="009B7FAE" w:rsidRPr="006C72C4">
        <w:rPr>
          <w:rFonts w:ascii="Arial" w:hAnsi="Arial" w:cs="Arial"/>
          <w:sz w:val="22"/>
          <w:szCs w:val="22"/>
        </w:rPr>
        <w:t xml:space="preserve">:  </w:t>
      </w:r>
    </w:p>
    <w:p w:rsidR="009B7FAE" w:rsidRPr="00FF49D2" w:rsidRDefault="009B7FAE" w:rsidP="00390EF7">
      <w:pPr>
        <w:jc w:val="both"/>
        <w:rPr>
          <w:rFonts w:ascii="Arial" w:hAnsi="Arial" w:cs="Arial"/>
          <w:sz w:val="22"/>
          <w:szCs w:val="22"/>
        </w:rPr>
      </w:pPr>
    </w:p>
    <w:p w:rsidR="005450D8" w:rsidRDefault="006C72C4" w:rsidP="005450D8">
      <w:pPr>
        <w:pStyle w:val="Odstavecseseznamem"/>
        <w:numPr>
          <w:ilvl w:val="0"/>
          <w:numId w:val="7"/>
        </w:numPr>
        <w:jc w:val="both"/>
        <w:rPr>
          <w:rFonts w:ascii="Arial" w:hAnsi="Arial" w:cs="Arial"/>
          <w:sz w:val="22"/>
          <w:szCs w:val="22"/>
        </w:rPr>
      </w:pPr>
      <w:r w:rsidRPr="005450D8">
        <w:rPr>
          <w:rFonts w:ascii="Arial" w:hAnsi="Arial" w:cs="Arial"/>
          <w:sz w:val="22"/>
          <w:szCs w:val="22"/>
        </w:rPr>
        <w:t xml:space="preserve">společnost </w:t>
      </w:r>
      <w:r w:rsidR="009B7FAE" w:rsidRPr="005450D8">
        <w:rPr>
          <w:rFonts w:ascii="Arial" w:hAnsi="Arial" w:cs="Arial"/>
          <w:sz w:val="22"/>
          <w:szCs w:val="22"/>
        </w:rPr>
        <w:t xml:space="preserve">podpisem této dohody činí </w:t>
      </w:r>
      <w:r w:rsidRPr="005450D8">
        <w:rPr>
          <w:rFonts w:ascii="Arial" w:hAnsi="Arial" w:cs="Arial"/>
          <w:sz w:val="22"/>
          <w:szCs w:val="22"/>
        </w:rPr>
        <w:t xml:space="preserve">nesporným svůj závazek zaplatit škole </w:t>
      </w:r>
      <w:r w:rsidRPr="005450D8">
        <w:rPr>
          <w:rFonts w:ascii="Arial" w:hAnsi="Arial" w:cs="Arial"/>
          <w:b/>
          <w:sz w:val="22"/>
          <w:szCs w:val="22"/>
        </w:rPr>
        <w:t>částku ve výši 8</w:t>
      </w:r>
      <w:r w:rsidR="009B7FAE" w:rsidRPr="005450D8">
        <w:rPr>
          <w:rFonts w:ascii="Arial" w:hAnsi="Arial" w:cs="Arial"/>
          <w:b/>
          <w:sz w:val="22"/>
          <w:szCs w:val="22"/>
        </w:rPr>
        <w:t>0.000,- Kč</w:t>
      </w:r>
      <w:r w:rsidR="009B7FAE" w:rsidRPr="005450D8">
        <w:rPr>
          <w:rFonts w:ascii="Arial" w:hAnsi="Arial" w:cs="Arial"/>
          <w:sz w:val="22"/>
          <w:szCs w:val="22"/>
        </w:rPr>
        <w:t xml:space="preserve"> z titulu </w:t>
      </w:r>
      <w:r w:rsidRPr="005450D8">
        <w:rPr>
          <w:rFonts w:ascii="Arial" w:hAnsi="Arial" w:cs="Arial"/>
          <w:sz w:val="22"/>
          <w:szCs w:val="22"/>
        </w:rPr>
        <w:t xml:space="preserve">náhrady škody shora uvedené </w:t>
      </w:r>
      <w:r w:rsidR="009B7FAE" w:rsidRPr="005450D8">
        <w:rPr>
          <w:rFonts w:ascii="Arial" w:hAnsi="Arial" w:cs="Arial"/>
          <w:sz w:val="22"/>
          <w:szCs w:val="22"/>
        </w:rPr>
        <w:t xml:space="preserve">a současně se </w:t>
      </w:r>
      <w:r w:rsidRPr="005450D8">
        <w:rPr>
          <w:rFonts w:ascii="Arial" w:hAnsi="Arial" w:cs="Arial"/>
          <w:sz w:val="22"/>
          <w:szCs w:val="22"/>
        </w:rPr>
        <w:t xml:space="preserve">společnost zavazuje, že částku </w:t>
      </w:r>
      <w:r w:rsidRPr="000C17F5">
        <w:rPr>
          <w:rFonts w:ascii="Arial" w:hAnsi="Arial" w:cs="Arial"/>
          <w:b/>
          <w:sz w:val="22"/>
          <w:szCs w:val="22"/>
        </w:rPr>
        <w:t>ve výši 8</w:t>
      </w:r>
      <w:r w:rsidR="006235B8">
        <w:rPr>
          <w:rFonts w:ascii="Arial" w:hAnsi="Arial" w:cs="Arial"/>
          <w:b/>
          <w:sz w:val="22"/>
          <w:szCs w:val="22"/>
        </w:rPr>
        <w:t xml:space="preserve">0.000,- </w:t>
      </w:r>
      <w:r w:rsidR="009B7FAE" w:rsidRPr="000C17F5">
        <w:rPr>
          <w:rFonts w:ascii="Arial" w:hAnsi="Arial" w:cs="Arial"/>
          <w:b/>
          <w:sz w:val="22"/>
          <w:szCs w:val="22"/>
        </w:rPr>
        <w:t>Kč uhradí bezhoto</w:t>
      </w:r>
      <w:r w:rsidRPr="000C17F5">
        <w:rPr>
          <w:rFonts w:ascii="Arial" w:hAnsi="Arial" w:cs="Arial"/>
          <w:b/>
          <w:sz w:val="22"/>
          <w:szCs w:val="22"/>
        </w:rPr>
        <w:t>vostním převodem na účet školy č. ú. 19-4214790237/0100 vedený u Komerční banky, a.s.</w:t>
      </w:r>
      <w:r w:rsidR="009B7FAE" w:rsidRPr="000C17F5">
        <w:rPr>
          <w:rFonts w:ascii="Arial" w:hAnsi="Arial" w:cs="Arial"/>
          <w:b/>
          <w:sz w:val="22"/>
          <w:szCs w:val="22"/>
        </w:rPr>
        <w:t xml:space="preserve">, a to nejpozději do 7 dnů ode dne </w:t>
      </w:r>
      <w:r w:rsidR="005450D8" w:rsidRPr="000C17F5">
        <w:rPr>
          <w:rFonts w:ascii="Arial" w:hAnsi="Arial" w:cs="Arial"/>
          <w:b/>
          <w:sz w:val="22"/>
          <w:szCs w:val="22"/>
        </w:rPr>
        <w:t xml:space="preserve">účinnosti </w:t>
      </w:r>
      <w:r w:rsidR="009B7FAE" w:rsidRPr="000C17F5">
        <w:rPr>
          <w:rFonts w:ascii="Arial" w:hAnsi="Arial" w:cs="Arial"/>
          <w:b/>
          <w:sz w:val="22"/>
          <w:szCs w:val="22"/>
        </w:rPr>
        <w:t>této dohody.</w:t>
      </w:r>
      <w:r w:rsidR="009B7FAE" w:rsidRPr="005450D8">
        <w:rPr>
          <w:rFonts w:ascii="Arial" w:hAnsi="Arial" w:cs="Arial"/>
          <w:sz w:val="22"/>
          <w:szCs w:val="22"/>
        </w:rPr>
        <w:t xml:space="preserve"> </w:t>
      </w:r>
    </w:p>
    <w:p w:rsidR="005450D8" w:rsidRPr="005450D8" w:rsidRDefault="005450D8" w:rsidP="005450D8">
      <w:pPr>
        <w:pStyle w:val="Odstavecseseznamem"/>
        <w:ind w:left="1413"/>
        <w:jc w:val="both"/>
        <w:rPr>
          <w:rFonts w:ascii="Arial" w:hAnsi="Arial" w:cs="Arial"/>
          <w:sz w:val="22"/>
          <w:szCs w:val="22"/>
        </w:rPr>
      </w:pPr>
    </w:p>
    <w:p w:rsidR="009B7FAE" w:rsidRDefault="009B7FAE" w:rsidP="005450D8">
      <w:pPr>
        <w:pStyle w:val="Odstavecseseznamem"/>
        <w:numPr>
          <w:ilvl w:val="1"/>
          <w:numId w:val="6"/>
        </w:numPr>
        <w:jc w:val="both"/>
        <w:rPr>
          <w:rFonts w:ascii="Arial" w:hAnsi="Arial" w:cs="Arial"/>
          <w:sz w:val="22"/>
          <w:szCs w:val="22"/>
        </w:rPr>
      </w:pPr>
      <w:r w:rsidRPr="005450D8">
        <w:rPr>
          <w:rFonts w:ascii="Arial" w:hAnsi="Arial" w:cs="Arial"/>
          <w:sz w:val="22"/>
          <w:szCs w:val="22"/>
        </w:rPr>
        <w:t>Účastnici této dohody shodně</w:t>
      </w:r>
      <w:r w:rsidR="005450D8">
        <w:rPr>
          <w:rFonts w:ascii="Arial" w:hAnsi="Arial" w:cs="Arial"/>
          <w:sz w:val="22"/>
          <w:szCs w:val="22"/>
        </w:rPr>
        <w:t xml:space="preserve"> prohlašují, že slněn</w:t>
      </w:r>
      <w:r w:rsidR="000C17F5">
        <w:rPr>
          <w:rFonts w:ascii="Arial" w:hAnsi="Arial" w:cs="Arial"/>
          <w:sz w:val="22"/>
          <w:szCs w:val="22"/>
        </w:rPr>
        <w:t>ím podmínky dohodnuté v bodě 3. 3</w:t>
      </w:r>
      <w:r w:rsidR="005450D8">
        <w:rPr>
          <w:rFonts w:ascii="Arial" w:hAnsi="Arial" w:cs="Arial"/>
          <w:sz w:val="22"/>
          <w:szCs w:val="22"/>
        </w:rPr>
        <w:t xml:space="preserve">. </w:t>
      </w:r>
      <w:r w:rsidR="00270A24">
        <w:rPr>
          <w:rFonts w:ascii="Arial" w:hAnsi="Arial" w:cs="Arial"/>
          <w:sz w:val="22"/>
          <w:szCs w:val="22"/>
        </w:rPr>
        <w:t xml:space="preserve">písm. (a) </w:t>
      </w:r>
      <w:r w:rsidR="005450D8">
        <w:rPr>
          <w:rFonts w:ascii="Arial" w:hAnsi="Arial" w:cs="Arial"/>
          <w:sz w:val="22"/>
          <w:szCs w:val="22"/>
        </w:rPr>
        <w:t xml:space="preserve">této dohody </w:t>
      </w:r>
      <w:r w:rsidRPr="005450D8">
        <w:rPr>
          <w:rFonts w:ascii="Arial" w:hAnsi="Arial" w:cs="Arial"/>
          <w:sz w:val="22"/>
          <w:szCs w:val="22"/>
        </w:rPr>
        <w:t>jsou veškeré jejich vzájemné pohledávky a závazky úplně</w:t>
      </w:r>
      <w:r w:rsidR="005450D8">
        <w:rPr>
          <w:rFonts w:ascii="Arial" w:hAnsi="Arial" w:cs="Arial"/>
          <w:sz w:val="22"/>
          <w:szCs w:val="22"/>
        </w:rPr>
        <w:t xml:space="preserve"> a zcela vypořádány a účastníci dohody</w:t>
      </w:r>
      <w:r w:rsidRPr="005450D8">
        <w:rPr>
          <w:rFonts w:ascii="Arial" w:hAnsi="Arial" w:cs="Arial"/>
          <w:sz w:val="22"/>
          <w:szCs w:val="22"/>
        </w:rPr>
        <w:t xml:space="preserve"> </w:t>
      </w:r>
      <w:r w:rsidR="00270A24">
        <w:rPr>
          <w:rFonts w:ascii="Arial" w:hAnsi="Arial" w:cs="Arial"/>
          <w:sz w:val="22"/>
          <w:szCs w:val="22"/>
        </w:rPr>
        <w:t xml:space="preserve">do budoucna </w:t>
      </w:r>
      <w:r w:rsidRPr="005450D8">
        <w:rPr>
          <w:rFonts w:ascii="Arial" w:hAnsi="Arial" w:cs="Arial"/>
          <w:sz w:val="22"/>
          <w:szCs w:val="22"/>
        </w:rPr>
        <w:t xml:space="preserve">vůči sobě </w:t>
      </w:r>
      <w:r w:rsidR="00270A24">
        <w:rPr>
          <w:rFonts w:ascii="Arial" w:hAnsi="Arial" w:cs="Arial"/>
          <w:sz w:val="22"/>
          <w:szCs w:val="22"/>
        </w:rPr>
        <w:t xml:space="preserve">z uvedeného titulu </w:t>
      </w:r>
      <w:r w:rsidRPr="005450D8">
        <w:rPr>
          <w:rFonts w:ascii="Arial" w:hAnsi="Arial" w:cs="Arial"/>
          <w:sz w:val="22"/>
          <w:szCs w:val="22"/>
        </w:rPr>
        <w:t xml:space="preserve">nemají </w:t>
      </w:r>
      <w:r w:rsidR="00270A24">
        <w:rPr>
          <w:rFonts w:ascii="Arial" w:hAnsi="Arial" w:cs="Arial"/>
          <w:sz w:val="22"/>
          <w:szCs w:val="22"/>
        </w:rPr>
        <w:t>žádných závazků ani pohledávek.</w:t>
      </w:r>
    </w:p>
    <w:p w:rsidR="009B7FAE" w:rsidRPr="00FF49D2" w:rsidRDefault="009B7FAE" w:rsidP="00320699">
      <w:pPr>
        <w:rPr>
          <w:rFonts w:ascii="Arial" w:hAnsi="Arial" w:cs="Arial"/>
          <w:b/>
          <w:sz w:val="22"/>
          <w:szCs w:val="22"/>
        </w:rPr>
      </w:pPr>
    </w:p>
    <w:p w:rsidR="009B7FAE" w:rsidRPr="00FF49D2" w:rsidRDefault="009B7FAE" w:rsidP="00320699">
      <w:pPr>
        <w:rPr>
          <w:rFonts w:ascii="Arial" w:hAnsi="Arial" w:cs="Arial"/>
          <w:b/>
          <w:sz w:val="22"/>
          <w:szCs w:val="22"/>
        </w:rPr>
      </w:pPr>
      <w:r w:rsidRPr="00FF49D2">
        <w:rPr>
          <w:rFonts w:ascii="Arial" w:hAnsi="Arial" w:cs="Arial"/>
          <w:b/>
          <w:sz w:val="22"/>
          <w:szCs w:val="22"/>
        </w:rPr>
        <w:t>I</w:t>
      </w:r>
      <w:r w:rsidR="005450D8">
        <w:rPr>
          <w:rFonts w:ascii="Arial" w:hAnsi="Arial" w:cs="Arial"/>
          <w:b/>
          <w:sz w:val="22"/>
          <w:szCs w:val="22"/>
        </w:rPr>
        <w:t>V</w:t>
      </w:r>
      <w:r w:rsidRPr="00FF49D2">
        <w:rPr>
          <w:rFonts w:ascii="Arial" w:hAnsi="Arial" w:cs="Arial"/>
          <w:b/>
          <w:sz w:val="22"/>
          <w:szCs w:val="22"/>
        </w:rPr>
        <w:t>. Závěrečná ujednání</w:t>
      </w:r>
    </w:p>
    <w:p w:rsidR="009B7FAE" w:rsidRPr="00FF49D2" w:rsidRDefault="009B7FAE" w:rsidP="00887E1F">
      <w:pPr>
        <w:jc w:val="both"/>
        <w:rPr>
          <w:rFonts w:ascii="Arial" w:hAnsi="Arial" w:cs="Arial"/>
          <w:b/>
          <w:sz w:val="22"/>
          <w:szCs w:val="22"/>
        </w:rPr>
      </w:pPr>
    </w:p>
    <w:p w:rsidR="009B7FAE" w:rsidRDefault="009B7FAE" w:rsidP="005450D8">
      <w:pPr>
        <w:pStyle w:val="Odstavecseseznamem"/>
        <w:numPr>
          <w:ilvl w:val="1"/>
          <w:numId w:val="8"/>
        </w:numPr>
        <w:jc w:val="both"/>
        <w:rPr>
          <w:rFonts w:ascii="Arial" w:hAnsi="Arial" w:cs="Arial"/>
          <w:sz w:val="22"/>
          <w:szCs w:val="22"/>
        </w:rPr>
      </w:pPr>
      <w:r w:rsidRPr="005450D8">
        <w:rPr>
          <w:rFonts w:ascii="Arial" w:hAnsi="Arial" w:cs="Arial"/>
          <w:sz w:val="22"/>
          <w:szCs w:val="22"/>
        </w:rPr>
        <w:t>Tato dohoda se vyhotov</w:t>
      </w:r>
      <w:r w:rsidR="005450D8" w:rsidRPr="005450D8">
        <w:rPr>
          <w:rFonts w:ascii="Arial" w:hAnsi="Arial" w:cs="Arial"/>
          <w:sz w:val="22"/>
          <w:szCs w:val="22"/>
        </w:rPr>
        <w:t>uje ve dvou</w:t>
      </w:r>
      <w:r w:rsidRPr="005450D8">
        <w:rPr>
          <w:rFonts w:ascii="Arial" w:hAnsi="Arial" w:cs="Arial"/>
          <w:sz w:val="22"/>
          <w:szCs w:val="22"/>
        </w:rPr>
        <w:t xml:space="preserve"> vyhotoveních, přičemž jedno vyhotovení obdrží </w:t>
      </w:r>
      <w:r w:rsidR="005450D8" w:rsidRPr="005450D8">
        <w:rPr>
          <w:rFonts w:ascii="Arial" w:hAnsi="Arial" w:cs="Arial"/>
          <w:sz w:val="22"/>
          <w:szCs w:val="22"/>
        </w:rPr>
        <w:t xml:space="preserve">společnost a </w:t>
      </w:r>
      <w:r w:rsidRPr="005450D8">
        <w:rPr>
          <w:rFonts w:ascii="Arial" w:hAnsi="Arial" w:cs="Arial"/>
          <w:sz w:val="22"/>
          <w:szCs w:val="22"/>
        </w:rPr>
        <w:t xml:space="preserve">jedno vyhotovení obdrží </w:t>
      </w:r>
      <w:r w:rsidR="005450D8" w:rsidRPr="005450D8">
        <w:rPr>
          <w:rFonts w:ascii="Arial" w:hAnsi="Arial" w:cs="Arial"/>
          <w:sz w:val="22"/>
          <w:szCs w:val="22"/>
        </w:rPr>
        <w:t xml:space="preserve">škola. </w:t>
      </w:r>
      <w:r w:rsidRPr="005450D8">
        <w:rPr>
          <w:rFonts w:ascii="Arial" w:hAnsi="Arial" w:cs="Arial"/>
          <w:sz w:val="22"/>
          <w:szCs w:val="22"/>
        </w:rPr>
        <w:t>Všechna vyhotovení mají platnost originálu.</w:t>
      </w:r>
    </w:p>
    <w:p w:rsidR="00270A24" w:rsidRDefault="00270A24" w:rsidP="005450D8">
      <w:pPr>
        <w:pStyle w:val="Odstavecseseznamem"/>
        <w:numPr>
          <w:ilvl w:val="1"/>
          <w:numId w:val="8"/>
        </w:numPr>
        <w:jc w:val="both"/>
        <w:rPr>
          <w:rFonts w:ascii="Arial" w:hAnsi="Arial" w:cs="Arial"/>
          <w:sz w:val="22"/>
          <w:szCs w:val="22"/>
        </w:rPr>
      </w:pPr>
      <w:r>
        <w:rPr>
          <w:rFonts w:ascii="Arial" w:hAnsi="Arial" w:cs="Arial"/>
          <w:sz w:val="22"/>
          <w:szCs w:val="22"/>
        </w:rPr>
        <w:t>Veškeré změny a doplnění této dohody je možno provádět toliko na základě shodné vůle účastníků dohody a výlučně písemnou formou.</w:t>
      </w:r>
    </w:p>
    <w:p w:rsidR="00270A24" w:rsidRDefault="00270A24" w:rsidP="005450D8">
      <w:pPr>
        <w:pStyle w:val="Odstavecseseznamem"/>
        <w:numPr>
          <w:ilvl w:val="1"/>
          <w:numId w:val="8"/>
        </w:numPr>
        <w:jc w:val="both"/>
        <w:rPr>
          <w:rFonts w:ascii="Arial" w:hAnsi="Arial" w:cs="Arial"/>
          <w:sz w:val="22"/>
          <w:szCs w:val="22"/>
        </w:rPr>
      </w:pPr>
      <w:r>
        <w:rPr>
          <w:rFonts w:ascii="Arial" w:hAnsi="Arial" w:cs="Arial"/>
          <w:sz w:val="22"/>
          <w:szCs w:val="22"/>
        </w:rPr>
        <w:t>Smluvní vztahy mezi účastníky dohody výslovně touto smlouvou neupravené se řídí příslušnými ustanoveními zákona č. 89/2012 Sb., ve znění pozdějších předpisů, občanský zákoník. Pro případ neplatnosti některého z ustanovení této dohody sjednaly smluvní strany výslovně, že ostatní ustanovení této dohody jsou i nadále platná</w:t>
      </w:r>
      <w:r w:rsidR="000C17F5">
        <w:rPr>
          <w:rFonts w:ascii="Arial" w:hAnsi="Arial" w:cs="Arial"/>
          <w:sz w:val="22"/>
          <w:szCs w:val="22"/>
        </w:rPr>
        <w:br/>
      </w:r>
      <w:r>
        <w:rPr>
          <w:rFonts w:ascii="Arial" w:hAnsi="Arial" w:cs="Arial"/>
          <w:sz w:val="22"/>
          <w:szCs w:val="22"/>
        </w:rPr>
        <w:t xml:space="preserve"> a účinná.</w:t>
      </w:r>
    </w:p>
    <w:p w:rsidR="009B7FAE" w:rsidRDefault="005450D8" w:rsidP="00887E1F">
      <w:pPr>
        <w:pStyle w:val="Odstavecseseznamem"/>
        <w:numPr>
          <w:ilvl w:val="1"/>
          <w:numId w:val="8"/>
        </w:numPr>
        <w:jc w:val="both"/>
        <w:rPr>
          <w:rFonts w:ascii="Arial" w:hAnsi="Arial" w:cs="Arial"/>
          <w:sz w:val="22"/>
          <w:szCs w:val="22"/>
        </w:rPr>
      </w:pPr>
      <w:r>
        <w:rPr>
          <w:rFonts w:ascii="Arial" w:hAnsi="Arial" w:cs="Arial"/>
          <w:sz w:val="22"/>
          <w:szCs w:val="22"/>
        </w:rPr>
        <w:t>Účastníci této dohody si dohodu o narovnání přečetli</w:t>
      </w:r>
      <w:r w:rsidR="009B7FAE" w:rsidRPr="005450D8">
        <w:rPr>
          <w:rFonts w:ascii="Arial" w:hAnsi="Arial" w:cs="Arial"/>
          <w:sz w:val="22"/>
          <w:szCs w:val="22"/>
        </w:rPr>
        <w:t xml:space="preserve">, s jejím obsahem souhlasí, </w:t>
      </w:r>
      <w:r w:rsidR="000C17F5">
        <w:rPr>
          <w:rFonts w:ascii="Arial" w:hAnsi="Arial" w:cs="Arial"/>
          <w:sz w:val="22"/>
          <w:szCs w:val="22"/>
        </w:rPr>
        <w:br/>
      </w:r>
      <w:r w:rsidR="009B7FAE" w:rsidRPr="005450D8">
        <w:rPr>
          <w:rFonts w:ascii="Arial" w:hAnsi="Arial" w:cs="Arial"/>
          <w:sz w:val="22"/>
          <w:szCs w:val="22"/>
        </w:rPr>
        <w:t>a svobodně, bez nátlaku na důkaz sv</w:t>
      </w:r>
      <w:r w:rsidR="00FB187A">
        <w:rPr>
          <w:rFonts w:ascii="Arial" w:hAnsi="Arial" w:cs="Arial"/>
          <w:sz w:val="22"/>
          <w:szCs w:val="22"/>
        </w:rPr>
        <w:t>ého souhlasu ji níže podepisují.</w:t>
      </w:r>
    </w:p>
    <w:p w:rsidR="009B7FAE" w:rsidRDefault="00FB187A" w:rsidP="00320699">
      <w:pPr>
        <w:pStyle w:val="Odstavecseseznamem"/>
        <w:numPr>
          <w:ilvl w:val="1"/>
          <w:numId w:val="8"/>
        </w:numPr>
        <w:jc w:val="both"/>
        <w:rPr>
          <w:rFonts w:ascii="Arial" w:hAnsi="Arial" w:cs="Arial"/>
          <w:sz w:val="22"/>
          <w:szCs w:val="22"/>
        </w:rPr>
      </w:pPr>
      <w:r>
        <w:rPr>
          <w:rFonts w:ascii="Arial" w:hAnsi="Arial" w:cs="Arial"/>
          <w:sz w:val="22"/>
          <w:szCs w:val="22"/>
        </w:rPr>
        <w:t xml:space="preserve">Tato dohoda nabývá platnosti dnem jejího uzavření a účinnosti dnem jejího zveřejnění v registru smluv dle zákona č. 340/2015 Sb., o zvláštních podmínkách účinnosti některých smluv, uveřejňování smluv a o registru smluv (zákon o registru smluv), ve znění pozdějších předpisů. Uveřejnění této dohody v registru smluv zajistí škola. </w:t>
      </w:r>
    </w:p>
    <w:p w:rsidR="00CD143F" w:rsidRPr="00CD143F" w:rsidRDefault="00CD143F" w:rsidP="00320699">
      <w:pPr>
        <w:pStyle w:val="Odstavecseseznamem"/>
        <w:numPr>
          <w:ilvl w:val="1"/>
          <w:numId w:val="8"/>
        </w:numPr>
        <w:jc w:val="both"/>
        <w:rPr>
          <w:rFonts w:ascii="Arial" w:hAnsi="Arial" w:cs="Arial"/>
          <w:sz w:val="22"/>
          <w:szCs w:val="22"/>
        </w:rPr>
      </w:pPr>
      <w:r>
        <w:rPr>
          <w:rFonts w:ascii="Arial" w:hAnsi="Arial" w:cs="Arial"/>
          <w:sz w:val="22"/>
          <w:szCs w:val="22"/>
        </w:rPr>
        <w:t xml:space="preserve">Účastníci této dohody sjednali, že škola je povinna informovat společnost prostřednictvím e-mailu nejpozději do 5 pracovních dnů ode dne zveřejnění dohody v registru smluv, že dohoda byla zveřejněna v registru smluv. Škola je zároveň povinna před zveřejněním smlouvy v registru smluv anonymizovat podpisovou část této smlouvy, případně i jiné osobní údaje. </w:t>
      </w:r>
    </w:p>
    <w:p w:rsidR="009B7FAE" w:rsidRPr="00FF49D2" w:rsidRDefault="009B7FAE" w:rsidP="00887E1F">
      <w:pPr>
        <w:jc w:val="both"/>
        <w:rPr>
          <w:rFonts w:ascii="Arial" w:hAnsi="Arial" w:cs="Arial"/>
          <w:sz w:val="22"/>
          <w:szCs w:val="22"/>
        </w:rPr>
      </w:pPr>
    </w:p>
    <w:p w:rsidR="009B7FAE" w:rsidRPr="00FF49D2" w:rsidRDefault="009B7FAE" w:rsidP="00887E1F">
      <w:pPr>
        <w:jc w:val="both"/>
        <w:rPr>
          <w:rFonts w:ascii="Arial" w:hAnsi="Arial" w:cs="Arial"/>
          <w:sz w:val="22"/>
          <w:szCs w:val="22"/>
        </w:rPr>
      </w:pPr>
      <w:r w:rsidRPr="00FF49D2">
        <w:rPr>
          <w:rFonts w:ascii="Arial" w:hAnsi="Arial" w:cs="Arial"/>
          <w:sz w:val="22"/>
          <w:szCs w:val="22"/>
        </w:rPr>
        <w:t>V </w:t>
      </w:r>
      <w:r w:rsidR="004371EF">
        <w:rPr>
          <w:rFonts w:ascii="Arial" w:hAnsi="Arial" w:cs="Arial"/>
          <w:sz w:val="22"/>
          <w:szCs w:val="22"/>
        </w:rPr>
        <w:t>Přerově</w:t>
      </w:r>
      <w:r w:rsidRPr="00FF49D2">
        <w:rPr>
          <w:rFonts w:ascii="Arial" w:hAnsi="Arial" w:cs="Arial"/>
          <w:sz w:val="22"/>
          <w:szCs w:val="22"/>
        </w:rPr>
        <w:t xml:space="preserve"> dne </w:t>
      </w:r>
      <w:r w:rsidR="00BF3117" w:rsidRPr="00FF49D2">
        <w:rPr>
          <w:rFonts w:ascii="Arial" w:hAnsi="Arial" w:cs="Arial"/>
          <w:sz w:val="22"/>
          <w:szCs w:val="22"/>
        </w:rPr>
        <w:tab/>
      </w:r>
      <w:r w:rsidR="00BF3117" w:rsidRPr="00FF49D2">
        <w:rPr>
          <w:rFonts w:ascii="Arial" w:hAnsi="Arial" w:cs="Arial"/>
          <w:sz w:val="22"/>
          <w:szCs w:val="22"/>
        </w:rPr>
        <w:tab/>
      </w:r>
      <w:r w:rsidR="004371EF">
        <w:rPr>
          <w:rFonts w:ascii="Arial" w:hAnsi="Arial" w:cs="Arial"/>
          <w:sz w:val="22"/>
          <w:szCs w:val="22"/>
        </w:rPr>
        <w:tab/>
      </w:r>
      <w:r w:rsidR="004371EF">
        <w:rPr>
          <w:rFonts w:ascii="Arial" w:hAnsi="Arial" w:cs="Arial"/>
          <w:sz w:val="22"/>
          <w:szCs w:val="22"/>
        </w:rPr>
        <w:tab/>
      </w:r>
      <w:r w:rsidR="00BF3117" w:rsidRPr="00FF49D2">
        <w:rPr>
          <w:rFonts w:ascii="Arial" w:hAnsi="Arial" w:cs="Arial"/>
          <w:sz w:val="22"/>
          <w:szCs w:val="22"/>
        </w:rPr>
        <w:tab/>
      </w:r>
      <w:r w:rsidR="004371EF">
        <w:rPr>
          <w:rFonts w:ascii="Arial" w:hAnsi="Arial" w:cs="Arial"/>
          <w:sz w:val="22"/>
          <w:szCs w:val="22"/>
        </w:rPr>
        <w:t>V Olomouci dne</w:t>
      </w:r>
    </w:p>
    <w:p w:rsidR="009B7FAE" w:rsidRPr="00FF49D2" w:rsidRDefault="009B7FAE" w:rsidP="00887E1F">
      <w:pPr>
        <w:jc w:val="both"/>
        <w:rPr>
          <w:rFonts w:ascii="Arial" w:hAnsi="Arial" w:cs="Arial"/>
          <w:sz w:val="22"/>
          <w:szCs w:val="22"/>
        </w:rPr>
      </w:pPr>
    </w:p>
    <w:p w:rsidR="009B7FAE" w:rsidRPr="00FF49D2" w:rsidRDefault="009B7FAE" w:rsidP="00887E1F">
      <w:pPr>
        <w:jc w:val="both"/>
        <w:rPr>
          <w:rFonts w:ascii="Arial" w:hAnsi="Arial" w:cs="Arial"/>
          <w:sz w:val="22"/>
          <w:szCs w:val="22"/>
        </w:rPr>
      </w:pPr>
    </w:p>
    <w:p w:rsidR="009B7FAE" w:rsidRPr="00FF49D2" w:rsidRDefault="009B7FAE" w:rsidP="00887E1F">
      <w:pPr>
        <w:jc w:val="both"/>
        <w:rPr>
          <w:rFonts w:ascii="Arial" w:hAnsi="Arial" w:cs="Arial"/>
          <w:sz w:val="22"/>
          <w:szCs w:val="22"/>
        </w:rPr>
      </w:pPr>
    </w:p>
    <w:p w:rsidR="009B7FAE" w:rsidRPr="00FF49D2" w:rsidRDefault="009B7FAE" w:rsidP="00887E1F">
      <w:pPr>
        <w:jc w:val="both"/>
        <w:rPr>
          <w:rFonts w:ascii="Arial" w:hAnsi="Arial" w:cs="Arial"/>
          <w:sz w:val="22"/>
          <w:szCs w:val="22"/>
        </w:rPr>
      </w:pPr>
    </w:p>
    <w:p w:rsidR="004371EF" w:rsidRDefault="004371EF" w:rsidP="004371EF">
      <w:pPr>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4371EF" w:rsidRPr="004371EF" w:rsidRDefault="004371EF" w:rsidP="004371EF">
      <w:pPr>
        <w:jc w:val="both"/>
        <w:rPr>
          <w:rFonts w:ascii="Arial" w:hAnsi="Arial" w:cs="Arial"/>
          <w:b/>
          <w:sz w:val="22"/>
          <w:szCs w:val="22"/>
        </w:rPr>
      </w:pPr>
      <w:r w:rsidRPr="004371EF">
        <w:rPr>
          <w:rFonts w:ascii="Arial" w:hAnsi="Arial" w:cs="Arial"/>
          <w:b/>
          <w:sz w:val="22"/>
          <w:szCs w:val="22"/>
        </w:rPr>
        <w:t>Ing. Hana Štěpanovská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4371EF">
        <w:rPr>
          <w:rFonts w:ascii="Arial" w:hAnsi="Arial" w:cs="Arial"/>
          <w:b/>
          <w:sz w:val="22"/>
          <w:szCs w:val="22"/>
        </w:rPr>
        <w:t>Ing. Petr Machala</w:t>
      </w:r>
    </w:p>
    <w:p w:rsidR="004371EF" w:rsidRPr="004371EF" w:rsidRDefault="004371EF" w:rsidP="004371EF">
      <w:pPr>
        <w:jc w:val="both"/>
        <w:rPr>
          <w:rFonts w:ascii="Arial" w:hAnsi="Arial" w:cs="Arial"/>
          <w:sz w:val="22"/>
          <w:szCs w:val="22"/>
        </w:rPr>
      </w:pPr>
      <w:r>
        <w:rPr>
          <w:rFonts w:ascii="Arial" w:hAnsi="Arial" w:cs="Arial"/>
          <w:sz w:val="22"/>
          <w:szCs w:val="22"/>
        </w:rPr>
        <w:t xml:space="preserve">      Ředitelka školy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člen představenstva</w:t>
      </w:r>
    </w:p>
    <w:p w:rsidR="009B7FAE" w:rsidRPr="00FF49D2" w:rsidRDefault="009B7FAE">
      <w:pPr>
        <w:rPr>
          <w:rFonts w:ascii="Arial" w:hAnsi="Arial" w:cs="Arial"/>
          <w:b/>
          <w:sz w:val="22"/>
          <w:szCs w:val="22"/>
        </w:rPr>
      </w:pPr>
    </w:p>
    <w:sectPr w:rsidR="009B7FAE" w:rsidRPr="00FF49D2" w:rsidSect="004A380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F67" w:rsidRDefault="00F96F67" w:rsidP="000C17F5">
      <w:r>
        <w:separator/>
      </w:r>
    </w:p>
  </w:endnote>
  <w:endnote w:type="continuationSeparator" w:id="0">
    <w:p w:rsidR="00F96F67" w:rsidRDefault="00F96F67" w:rsidP="000C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5281"/>
      <w:docPartObj>
        <w:docPartGallery w:val="Page Numbers (Bottom of Page)"/>
        <w:docPartUnique/>
      </w:docPartObj>
    </w:sdtPr>
    <w:sdtEndPr/>
    <w:sdtContent>
      <w:p w:rsidR="000C17F5" w:rsidRDefault="000C17F5">
        <w:pPr>
          <w:pStyle w:val="Zpat"/>
          <w:jc w:val="right"/>
        </w:pPr>
        <w:r>
          <w:fldChar w:fldCharType="begin"/>
        </w:r>
        <w:r>
          <w:instrText>PAGE   \* MERGEFORMAT</w:instrText>
        </w:r>
        <w:r>
          <w:fldChar w:fldCharType="separate"/>
        </w:r>
        <w:r w:rsidR="009C4C82">
          <w:rPr>
            <w:noProof/>
          </w:rPr>
          <w:t>3</w:t>
        </w:r>
        <w:r>
          <w:fldChar w:fldCharType="end"/>
        </w:r>
      </w:p>
    </w:sdtContent>
  </w:sdt>
  <w:p w:rsidR="000C17F5" w:rsidRDefault="000C17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F67" w:rsidRDefault="00F96F67" w:rsidP="000C17F5">
      <w:r>
        <w:separator/>
      </w:r>
    </w:p>
  </w:footnote>
  <w:footnote w:type="continuationSeparator" w:id="0">
    <w:p w:rsidR="00F96F67" w:rsidRDefault="00F96F67" w:rsidP="000C1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8A8"/>
    <w:multiLevelType w:val="multilevel"/>
    <w:tmpl w:val="3E3A86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242600AD"/>
    <w:multiLevelType w:val="multilevel"/>
    <w:tmpl w:val="D9C4ADB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34166039"/>
    <w:multiLevelType w:val="hybridMultilevel"/>
    <w:tmpl w:val="AB6E1E1A"/>
    <w:lvl w:ilvl="0" w:tplc="8618C6DE">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351473B3"/>
    <w:multiLevelType w:val="multilevel"/>
    <w:tmpl w:val="E640BDD0"/>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4144103A"/>
    <w:multiLevelType w:val="hybridMultilevel"/>
    <w:tmpl w:val="44806B04"/>
    <w:lvl w:ilvl="0" w:tplc="5260C45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563E5561"/>
    <w:multiLevelType w:val="multilevel"/>
    <w:tmpl w:val="691E3D68"/>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784A0D65"/>
    <w:multiLevelType w:val="multilevel"/>
    <w:tmpl w:val="4108562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792251E7"/>
    <w:multiLevelType w:val="multilevel"/>
    <w:tmpl w:val="C01C93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1F"/>
    <w:rsid w:val="00010A8E"/>
    <w:rsid w:val="000371C5"/>
    <w:rsid w:val="00094706"/>
    <w:rsid w:val="00096C85"/>
    <w:rsid w:val="000C17F5"/>
    <w:rsid w:val="00127EE5"/>
    <w:rsid w:val="001331F0"/>
    <w:rsid w:val="001609CF"/>
    <w:rsid w:val="001E0D38"/>
    <w:rsid w:val="00237F00"/>
    <w:rsid w:val="00270A24"/>
    <w:rsid w:val="002D7982"/>
    <w:rsid w:val="002E6301"/>
    <w:rsid w:val="00320699"/>
    <w:rsid w:val="0032225E"/>
    <w:rsid w:val="00390EF7"/>
    <w:rsid w:val="003C10C1"/>
    <w:rsid w:val="003D4D37"/>
    <w:rsid w:val="003D7156"/>
    <w:rsid w:val="004371EF"/>
    <w:rsid w:val="00492457"/>
    <w:rsid w:val="004A3804"/>
    <w:rsid w:val="004A40D4"/>
    <w:rsid w:val="00523335"/>
    <w:rsid w:val="005327C3"/>
    <w:rsid w:val="00540D2F"/>
    <w:rsid w:val="005450D8"/>
    <w:rsid w:val="005A181B"/>
    <w:rsid w:val="005B181D"/>
    <w:rsid w:val="006235B8"/>
    <w:rsid w:val="00637766"/>
    <w:rsid w:val="006C5B15"/>
    <w:rsid w:val="006C72C4"/>
    <w:rsid w:val="006E60AB"/>
    <w:rsid w:val="00734642"/>
    <w:rsid w:val="00802149"/>
    <w:rsid w:val="00815718"/>
    <w:rsid w:val="00887E1F"/>
    <w:rsid w:val="00890B7F"/>
    <w:rsid w:val="009514F4"/>
    <w:rsid w:val="009B7FAE"/>
    <w:rsid w:val="009C4C82"/>
    <w:rsid w:val="00AA3954"/>
    <w:rsid w:val="00AB130C"/>
    <w:rsid w:val="00AC005E"/>
    <w:rsid w:val="00BF03C0"/>
    <w:rsid w:val="00BF3117"/>
    <w:rsid w:val="00CD143F"/>
    <w:rsid w:val="00D04A8C"/>
    <w:rsid w:val="00D51B86"/>
    <w:rsid w:val="00D54206"/>
    <w:rsid w:val="00DB3CB9"/>
    <w:rsid w:val="00E80C38"/>
    <w:rsid w:val="00ED3719"/>
    <w:rsid w:val="00F51A5D"/>
    <w:rsid w:val="00F55652"/>
    <w:rsid w:val="00F903CB"/>
    <w:rsid w:val="00F96F67"/>
    <w:rsid w:val="00FB187A"/>
    <w:rsid w:val="00FC0827"/>
    <w:rsid w:val="00FF49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2CD6AA-C9A2-464C-9640-3C2AFD0A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7E1F"/>
    <w:rPr>
      <w:rFonts w:ascii="Garamond" w:eastAsia="Times New Roman" w:hAnsi="Garamond"/>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semiHidden/>
    <w:rsid w:val="00890B7F"/>
    <w:rPr>
      <w:rFonts w:ascii="Calibri" w:hAnsi="Calibri"/>
      <w:b/>
      <w:szCs w:val="20"/>
    </w:rPr>
  </w:style>
  <w:style w:type="paragraph" w:styleId="Odstavecseseznamem">
    <w:name w:val="List Paragraph"/>
    <w:basedOn w:val="Normln"/>
    <w:uiPriority w:val="99"/>
    <w:qFormat/>
    <w:rsid w:val="00887E1F"/>
    <w:pPr>
      <w:ind w:left="720"/>
      <w:contextualSpacing/>
    </w:pPr>
  </w:style>
  <w:style w:type="character" w:styleId="Nzevknihy">
    <w:name w:val="Book Title"/>
    <w:basedOn w:val="Standardnpsmoodstavce"/>
    <w:uiPriority w:val="33"/>
    <w:qFormat/>
    <w:rsid w:val="005A181B"/>
    <w:rPr>
      <w:b/>
      <w:bCs/>
      <w:i/>
      <w:iCs/>
      <w:spacing w:val="5"/>
    </w:rPr>
  </w:style>
  <w:style w:type="paragraph" w:styleId="Textbubliny">
    <w:name w:val="Balloon Text"/>
    <w:basedOn w:val="Normln"/>
    <w:link w:val="TextbublinyChar"/>
    <w:uiPriority w:val="99"/>
    <w:semiHidden/>
    <w:unhideWhenUsed/>
    <w:rsid w:val="0080214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2149"/>
    <w:rPr>
      <w:rFonts w:ascii="Segoe UI" w:eastAsia="Times New Roman" w:hAnsi="Segoe UI" w:cs="Segoe UI"/>
      <w:sz w:val="18"/>
      <w:szCs w:val="18"/>
    </w:rPr>
  </w:style>
  <w:style w:type="paragraph" w:styleId="Zhlav">
    <w:name w:val="header"/>
    <w:basedOn w:val="Normln"/>
    <w:link w:val="ZhlavChar"/>
    <w:uiPriority w:val="99"/>
    <w:unhideWhenUsed/>
    <w:rsid w:val="000C17F5"/>
    <w:pPr>
      <w:tabs>
        <w:tab w:val="center" w:pos="4536"/>
        <w:tab w:val="right" w:pos="9072"/>
      </w:tabs>
    </w:pPr>
  </w:style>
  <w:style w:type="character" w:customStyle="1" w:styleId="ZhlavChar">
    <w:name w:val="Záhlaví Char"/>
    <w:basedOn w:val="Standardnpsmoodstavce"/>
    <w:link w:val="Zhlav"/>
    <w:uiPriority w:val="99"/>
    <w:rsid w:val="000C17F5"/>
    <w:rPr>
      <w:rFonts w:ascii="Garamond" w:eastAsia="Times New Roman" w:hAnsi="Garamond"/>
      <w:sz w:val="24"/>
      <w:szCs w:val="24"/>
    </w:rPr>
  </w:style>
  <w:style w:type="paragraph" w:styleId="Zpat">
    <w:name w:val="footer"/>
    <w:basedOn w:val="Normln"/>
    <w:link w:val="ZpatChar"/>
    <w:uiPriority w:val="99"/>
    <w:unhideWhenUsed/>
    <w:rsid w:val="000C17F5"/>
    <w:pPr>
      <w:tabs>
        <w:tab w:val="center" w:pos="4536"/>
        <w:tab w:val="right" w:pos="9072"/>
      </w:tabs>
    </w:pPr>
  </w:style>
  <w:style w:type="character" w:customStyle="1" w:styleId="ZpatChar">
    <w:name w:val="Zápatí Char"/>
    <w:basedOn w:val="Standardnpsmoodstavce"/>
    <w:link w:val="Zpat"/>
    <w:uiPriority w:val="99"/>
    <w:rsid w:val="000C17F5"/>
    <w:rPr>
      <w:rFonts w:ascii="Garamond" w:eastAsia="Times New Roman"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3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1321</Words>
  <Characters>7795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DOHODA O NAROVNÁNÍ</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NAROVNÁNÍ</dc:title>
  <dc:creator>martin</dc:creator>
  <cp:lastModifiedBy>Janečková Ivana</cp:lastModifiedBy>
  <cp:revision>2</cp:revision>
  <cp:lastPrinted>2019-07-08T05:20:00Z</cp:lastPrinted>
  <dcterms:created xsi:type="dcterms:W3CDTF">2019-07-08T05:26:00Z</dcterms:created>
  <dcterms:modified xsi:type="dcterms:W3CDTF">2019-07-08T05:26:00Z</dcterms:modified>
</cp:coreProperties>
</file>