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6F1" w:rsidRPr="00B176F1" w:rsidRDefault="00C76CCE" w:rsidP="00B176F1">
      <w:pPr>
        <w:jc w:val="right"/>
        <w:rPr>
          <w:b/>
          <w:i/>
        </w:rPr>
      </w:pPr>
      <w:r>
        <w:rPr>
          <w:b/>
          <w:i/>
        </w:rPr>
        <w:t>Příloha č. 1 Smlouvy o dílo</w:t>
      </w:r>
      <w:bookmarkStart w:id="0" w:name="_GoBack"/>
      <w:bookmarkEnd w:id="0"/>
      <w:r w:rsidR="00B176F1" w:rsidRPr="00B176F1">
        <w:rPr>
          <w:b/>
          <w:i/>
        </w:rPr>
        <w:t xml:space="preserve"> </w:t>
      </w:r>
    </w:p>
    <w:p w:rsidR="004F7D99" w:rsidRDefault="004F7D99" w:rsidP="003758FD">
      <w:pPr>
        <w:jc w:val="both"/>
        <w:rPr>
          <w:b/>
        </w:rPr>
      </w:pPr>
      <w:r>
        <w:rPr>
          <w:b/>
        </w:rPr>
        <w:t>Popis zařízení</w:t>
      </w:r>
    </w:p>
    <w:p w:rsidR="00E90C5A" w:rsidRDefault="004F7D99" w:rsidP="003758FD">
      <w:pPr>
        <w:jc w:val="both"/>
      </w:pPr>
      <w:r>
        <w:t xml:space="preserve">Zařízením je rozuměn manipulátor </w:t>
      </w:r>
      <w:r w:rsidR="00EA3D19">
        <w:t xml:space="preserve">s nosnou konstrukcí </w:t>
      </w:r>
      <w:r>
        <w:t xml:space="preserve">pro </w:t>
      </w:r>
      <w:r w:rsidR="00E90C5A">
        <w:t>kalorimetr</w:t>
      </w:r>
      <w:r>
        <w:t>, který je složený z jednotlivých tyčí dle přiložené technické specifikace</w:t>
      </w:r>
      <w:r w:rsidR="00EA3D19">
        <w:t>.</w:t>
      </w:r>
      <w:r w:rsidR="00600856">
        <w:t xml:space="preserve"> Hmotnost složeného kalorimetru je 23tun.</w:t>
      </w:r>
      <w:r w:rsidR="003758FD">
        <w:t xml:space="preserve"> Celé zařízení vč. kalorimetru je vidět na obr. 1.</w:t>
      </w:r>
    </w:p>
    <w:p w:rsidR="00E90C5A" w:rsidRDefault="00E90C5A" w:rsidP="003758FD">
      <w:pPr>
        <w:jc w:val="center"/>
      </w:pPr>
      <w:r w:rsidRPr="00E90C5A">
        <w:rPr>
          <w:noProof/>
          <w:lang w:eastAsia="cs-CZ"/>
        </w:rPr>
        <w:drawing>
          <wp:inline distT="0" distB="0" distL="0" distR="0" wp14:anchorId="342F4027" wp14:editId="734AF0D9">
            <wp:extent cx="5760720" cy="562546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2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8FD" w:rsidRDefault="003758FD" w:rsidP="003758FD">
      <w:pPr>
        <w:jc w:val="center"/>
        <w:rPr>
          <w:b/>
        </w:rPr>
      </w:pPr>
      <w:r w:rsidRPr="003758FD">
        <w:rPr>
          <w:b/>
        </w:rPr>
        <w:t>Obr. 1: Kompletní zařízení (modře – manipulátor; žlutě – klec kalorimetru; šedě – kalorimetr)</w:t>
      </w:r>
    </w:p>
    <w:p w:rsidR="003758FD" w:rsidRPr="003758FD" w:rsidRDefault="003758FD" w:rsidP="003758FD">
      <w:pPr>
        <w:jc w:val="center"/>
        <w:rPr>
          <w:b/>
        </w:rPr>
      </w:pPr>
    </w:p>
    <w:p w:rsidR="004F7D99" w:rsidRDefault="00EA3D19" w:rsidP="003758FD">
      <w:pPr>
        <w:jc w:val="both"/>
      </w:pPr>
      <w:r>
        <w:t>U</w:t>
      </w:r>
      <w:r w:rsidR="004F7D99">
        <w:t>pozorňujeme, že tyče nemají rovnoměrně rozloženou hmotnost = těžiště není uprostřed délky</w:t>
      </w:r>
      <w:r w:rsidR="00E90C5A">
        <w:t xml:space="preserve"> (soubor </w:t>
      </w:r>
      <w:r w:rsidR="00E90C5A" w:rsidRPr="00E90C5A">
        <w:t>Module200-2_2018-02-12</w:t>
      </w:r>
      <w:r w:rsidR="00E90C5A">
        <w:t>.pdf)</w:t>
      </w:r>
      <w:r w:rsidR="004F7D99">
        <w:t xml:space="preserve">. </w:t>
      </w:r>
    </w:p>
    <w:p w:rsidR="004F7D99" w:rsidRDefault="003758FD" w:rsidP="003758FD">
      <w:pPr>
        <w:jc w:val="both"/>
      </w:pPr>
      <w:r>
        <w:t xml:space="preserve">Klec kalorimetru </w:t>
      </w:r>
      <w:r w:rsidR="004F7D99">
        <w:t>musí umožnit jeho složení mimo manipulátor, do kterého bude za</w:t>
      </w:r>
      <w:r>
        <w:t>kládána</w:t>
      </w:r>
      <w:r w:rsidR="004F7D99">
        <w:t xml:space="preserve"> portálovým jeřábem v místě instalace zařízení shora.</w:t>
      </w:r>
      <w:r w:rsidR="00E90C5A">
        <w:t xml:space="preserve"> </w:t>
      </w:r>
    </w:p>
    <w:p w:rsidR="003758FD" w:rsidRDefault="003758FD" w:rsidP="003758FD">
      <w:pPr>
        <w:jc w:val="both"/>
        <w:rPr>
          <w:color w:val="FF0000"/>
        </w:rPr>
      </w:pPr>
      <w:r>
        <w:lastRenderedPageBreak/>
        <w:t>Obr. 2. zobrazuje manipulátor s odejmutou klecí kalorimetru, aby byly dobře vidět jednotlivé pohony pro potřebné pohyby nosiče klece. Pro jednoznačnost určení pohybu je připojen zavedený souřadnicový systém.</w:t>
      </w:r>
    </w:p>
    <w:p w:rsidR="00E90C5A" w:rsidRDefault="003758FD" w:rsidP="003758FD">
      <w:pPr>
        <w:jc w:val="both"/>
      </w:pPr>
      <w:r w:rsidRPr="00E90C5A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D8D3E1A" wp14:editId="1685409A">
            <wp:simplePos x="0" y="0"/>
            <wp:positionH relativeFrom="column">
              <wp:posOffset>1081405</wp:posOffset>
            </wp:positionH>
            <wp:positionV relativeFrom="paragraph">
              <wp:posOffset>3662680</wp:posOffset>
            </wp:positionV>
            <wp:extent cx="742950" cy="70485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5"/>
                    <a:stretch/>
                  </pic:blipFill>
                  <pic:spPr bwMode="auto">
                    <a:xfrm>
                      <a:off x="0" y="0"/>
                      <a:ext cx="742950" cy="70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C5A" w:rsidRPr="00E90C5A">
        <w:rPr>
          <w:noProof/>
          <w:lang w:eastAsia="cs-CZ"/>
        </w:rPr>
        <w:drawing>
          <wp:inline distT="0" distB="0" distL="0" distR="0" wp14:anchorId="39B69AD3" wp14:editId="5690A301">
            <wp:extent cx="5760720" cy="50323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3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C5A" w:rsidRPr="003758FD" w:rsidRDefault="003758FD" w:rsidP="003758FD">
      <w:pPr>
        <w:jc w:val="center"/>
        <w:rPr>
          <w:b/>
        </w:rPr>
      </w:pPr>
      <w:r w:rsidRPr="003758FD">
        <w:rPr>
          <w:b/>
        </w:rPr>
        <w:t>Obr. 2: Kompletní zařízení bez klece manipulátoru</w:t>
      </w:r>
    </w:p>
    <w:p w:rsidR="00E90C5A" w:rsidRDefault="00E90C5A" w:rsidP="003758FD">
      <w:pPr>
        <w:jc w:val="both"/>
      </w:pPr>
    </w:p>
    <w:p w:rsidR="00EA3D19" w:rsidRDefault="00EA3D19" w:rsidP="003758FD">
      <w:pPr>
        <w:jc w:val="both"/>
      </w:pPr>
      <w:r>
        <w:t>Manipulátor musí být schopen následujících pohybů s nosnou konstrukcí s</w:t>
      </w:r>
      <w:r w:rsidR="00A578B7">
        <w:t> </w:t>
      </w:r>
      <w:r>
        <w:t>detektorem</w:t>
      </w:r>
      <w:r w:rsidR="00A578B7">
        <w:t xml:space="preserve"> (viz. </w:t>
      </w:r>
      <w:proofErr w:type="gramStart"/>
      <w:r w:rsidR="00A578B7">
        <w:t>soubor</w:t>
      </w:r>
      <w:proofErr w:type="gramEnd"/>
      <w:r w:rsidR="00A578B7">
        <w:t xml:space="preserve"> 001-00-00-00-000.pdf)</w:t>
      </w:r>
      <w:r>
        <w:t>:</w:t>
      </w:r>
    </w:p>
    <w:p w:rsidR="00EA3D19" w:rsidRDefault="00A578B7" w:rsidP="003758FD">
      <w:pPr>
        <w:pStyle w:val="Odstavecseseznamem"/>
        <w:numPr>
          <w:ilvl w:val="0"/>
          <w:numId w:val="5"/>
        </w:numPr>
        <w:jc w:val="both"/>
      </w:pPr>
      <w:r>
        <w:t>Celkový rozsah pohybu</w:t>
      </w:r>
      <w:r w:rsidR="00EA3D19">
        <w:t xml:space="preserve"> ve směru příčné osy detektoru</w:t>
      </w:r>
      <w:r w:rsidR="00E90C5A">
        <w:t xml:space="preserve"> X</w:t>
      </w:r>
      <w:r w:rsidR="00EA3D19">
        <w:t xml:space="preserve">: </w:t>
      </w:r>
      <w:r>
        <w:t>1,8</w:t>
      </w:r>
      <w:r w:rsidR="00EA3D19">
        <w:t xml:space="preserve"> m</w:t>
      </w:r>
    </w:p>
    <w:p w:rsidR="00EA3D19" w:rsidRDefault="00EA3D19" w:rsidP="003758FD">
      <w:pPr>
        <w:pStyle w:val="Odstavecseseznamem"/>
        <w:numPr>
          <w:ilvl w:val="1"/>
          <w:numId w:val="5"/>
        </w:numPr>
        <w:jc w:val="both"/>
      </w:pPr>
      <w:r>
        <w:t>Přesnost ustavení zvolené polohy: +/- 1 mm</w:t>
      </w:r>
    </w:p>
    <w:p w:rsidR="00EA3D19" w:rsidRDefault="00EA3D19" w:rsidP="003758FD">
      <w:pPr>
        <w:pStyle w:val="Odstavecseseznamem"/>
        <w:numPr>
          <w:ilvl w:val="1"/>
          <w:numId w:val="5"/>
        </w:numPr>
        <w:jc w:val="both"/>
        <w:rPr>
          <w:color w:val="FF0000"/>
        </w:rPr>
      </w:pPr>
      <w:r w:rsidRPr="00A578B7">
        <w:rPr>
          <w:color w:val="FF0000"/>
        </w:rPr>
        <w:t xml:space="preserve">Rychlost pohybu: od </w:t>
      </w:r>
      <w:r w:rsidR="00A578B7" w:rsidRPr="00A578B7">
        <w:rPr>
          <w:color w:val="FF0000"/>
        </w:rPr>
        <w:t>2</w:t>
      </w:r>
      <w:r w:rsidRPr="00A578B7">
        <w:rPr>
          <w:color w:val="FF0000"/>
        </w:rPr>
        <w:t xml:space="preserve"> </w:t>
      </w:r>
      <w:r w:rsidR="00A578B7" w:rsidRPr="00A578B7">
        <w:rPr>
          <w:color w:val="FF0000"/>
        </w:rPr>
        <w:t>m</w:t>
      </w:r>
      <w:r w:rsidRPr="00A578B7">
        <w:rPr>
          <w:color w:val="FF0000"/>
        </w:rPr>
        <w:t xml:space="preserve">m/s do </w:t>
      </w:r>
      <w:r w:rsidR="00A578B7" w:rsidRPr="00A578B7">
        <w:rPr>
          <w:color w:val="FF0000"/>
        </w:rPr>
        <w:t>5</w:t>
      </w:r>
      <w:r w:rsidRPr="00A578B7">
        <w:rPr>
          <w:color w:val="FF0000"/>
        </w:rPr>
        <w:t xml:space="preserve"> </w:t>
      </w:r>
      <w:r w:rsidR="00A578B7" w:rsidRPr="00A578B7">
        <w:rPr>
          <w:color w:val="FF0000"/>
        </w:rPr>
        <w:t>m</w:t>
      </w:r>
      <w:r w:rsidRPr="00A578B7">
        <w:rPr>
          <w:color w:val="FF0000"/>
        </w:rPr>
        <w:t>m/s</w:t>
      </w:r>
    </w:p>
    <w:p w:rsidR="003758FD" w:rsidRPr="00A578B7" w:rsidRDefault="003758FD" w:rsidP="003758FD">
      <w:pPr>
        <w:pStyle w:val="Odstavecseseznamem"/>
        <w:ind w:left="1440"/>
        <w:jc w:val="both"/>
        <w:rPr>
          <w:color w:val="FF0000"/>
        </w:rPr>
      </w:pPr>
    </w:p>
    <w:p w:rsidR="004F7D99" w:rsidRPr="00EA3D19" w:rsidRDefault="00A578B7" w:rsidP="003758FD">
      <w:pPr>
        <w:pStyle w:val="Odstavecseseznamem"/>
        <w:numPr>
          <w:ilvl w:val="0"/>
          <w:numId w:val="5"/>
        </w:numPr>
        <w:jc w:val="both"/>
        <w:rPr>
          <w:b/>
        </w:rPr>
      </w:pPr>
      <w:r>
        <w:t xml:space="preserve">Celkový rozsah pohybu ve směru </w:t>
      </w:r>
      <w:r w:rsidR="00EA3D19">
        <w:t>svislé osy</w:t>
      </w:r>
      <w:r>
        <w:t xml:space="preserve"> Y</w:t>
      </w:r>
      <w:r w:rsidR="00EA3D19">
        <w:t xml:space="preserve">: </w:t>
      </w:r>
      <w:r>
        <w:t>1,4</w:t>
      </w:r>
      <w:r w:rsidR="00EA3D19">
        <w:t xml:space="preserve"> m</w:t>
      </w:r>
    </w:p>
    <w:p w:rsidR="00EA3D19" w:rsidRDefault="00EA3D19" w:rsidP="003758FD">
      <w:pPr>
        <w:pStyle w:val="Odstavecseseznamem"/>
        <w:numPr>
          <w:ilvl w:val="1"/>
          <w:numId w:val="5"/>
        </w:numPr>
        <w:jc w:val="both"/>
      </w:pPr>
      <w:r>
        <w:t>Přesnost ustavení zvolené polohy: +/- 1 mm</w:t>
      </w:r>
    </w:p>
    <w:p w:rsidR="00EA3D19" w:rsidRPr="003758FD" w:rsidRDefault="00EA3D19" w:rsidP="003758FD">
      <w:pPr>
        <w:pStyle w:val="Odstavecseseznamem"/>
        <w:numPr>
          <w:ilvl w:val="1"/>
          <w:numId w:val="5"/>
        </w:numPr>
        <w:jc w:val="both"/>
      </w:pPr>
      <w:r>
        <w:t xml:space="preserve">Rychlost </w:t>
      </w:r>
      <w:r w:rsidRPr="00A578B7">
        <w:rPr>
          <w:color w:val="FF0000"/>
        </w:rPr>
        <w:t xml:space="preserve">pohybu: od </w:t>
      </w:r>
      <w:r w:rsidR="00A578B7" w:rsidRPr="00A578B7">
        <w:rPr>
          <w:color w:val="FF0000"/>
        </w:rPr>
        <w:t>2</w:t>
      </w:r>
      <w:r w:rsidRPr="00A578B7">
        <w:rPr>
          <w:color w:val="FF0000"/>
        </w:rPr>
        <w:t xml:space="preserve"> </w:t>
      </w:r>
      <w:r w:rsidR="00A578B7" w:rsidRPr="00A578B7">
        <w:rPr>
          <w:color w:val="FF0000"/>
        </w:rPr>
        <w:t>m</w:t>
      </w:r>
      <w:r w:rsidRPr="00A578B7">
        <w:rPr>
          <w:color w:val="FF0000"/>
        </w:rPr>
        <w:t xml:space="preserve">m/s do </w:t>
      </w:r>
      <w:r w:rsidR="00A578B7" w:rsidRPr="00A578B7">
        <w:rPr>
          <w:color w:val="FF0000"/>
        </w:rPr>
        <w:t>5</w:t>
      </w:r>
      <w:r w:rsidRPr="00A578B7">
        <w:rPr>
          <w:color w:val="FF0000"/>
        </w:rPr>
        <w:t xml:space="preserve"> </w:t>
      </w:r>
      <w:r w:rsidR="00A578B7" w:rsidRPr="00A578B7">
        <w:rPr>
          <w:color w:val="FF0000"/>
        </w:rPr>
        <w:t>m</w:t>
      </w:r>
      <w:r w:rsidRPr="00A578B7">
        <w:rPr>
          <w:color w:val="FF0000"/>
        </w:rPr>
        <w:t>m/s</w:t>
      </w:r>
    </w:p>
    <w:p w:rsidR="003758FD" w:rsidRDefault="003758FD" w:rsidP="003758FD">
      <w:pPr>
        <w:pStyle w:val="Odstavecseseznamem"/>
        <w:ind w:left="1440"/>
        <w:jc w:val="both"/>
      </w:pPr>
    </w:p>
    <w:p w:rsidR="00EA3D19" w:rsidRDefault="00A578B7" w:rsidP="003758FD">
      <w:pPr>
        <w:pStyle w:val="Odstavecseseznamem"/>
        <w:numPr>
          <w:ilvl w:val="0"/>
          <w:numId w:val="5"/>
        </w:numPr>
        <w:jc w:val="both"/>
      </w:pPr>
      <w:r>
        <w:lastRenderedPageBreak/>
        <w:t>Celkový rozsah n</w:t>
      </w:r>
      <w:r w:rsidR="00EA3D19" w:rsidRPr="00EA3D19">
        <w:t xml:space="preserve">atočení kolem </w:t>
      </w:r>
      <w:r w:rsidR="00EA3D19">
        <w:t>svislé osy</w:t>
      </w:r>
      <w:r>
        <w:t xml:space="preserve"> Y: 6</w:t>
      </w:r>
      <w:r w:rsidR="00EA3D19">
        <w:t>°</w:t>
      </w:r>
    </w:p>
    <w:p w:rsidR="00EA3D19" w:rsidRDefault="00EA3D19" w:rsidP="003758FD">
      <w:pPr>
        <w:pStyle w:val="Odstavecseseznamem"/>
        <w:numPr>
          <w:ilvl w:val="1"/>
          <w:numId w:val="5"/>
        </w:numPr>
        <w:jc w:val="both"/>
      </w:pPr>
      <w:r>
        <w:t>Přesnost ustavení zvolené polohy: +/- 1 mm</w:t>
      </w:r>
    </w:p>
    <w:p w:rsidR="00EA3D19" w:rsidRDefault="00EA3D19" w:rsidP="003758FD">
      <w:pPr>
        <w:pStyle w:val="Odstavecseseznamem"/>
        <w:numPr>
          <w:ilvl w:val="1"/>
          <w:numId w:val="5"/>
        </w:numPr>
        <w:jc w:val="both"/>
      </w:pPr>
      <w:r>
        <w:t>Rychlost pohybu: od XX m/s do XX m/s</w:t>
      </w:r>
    </w:p>
    <w:p w:rsidR="003758FD" w:rsidRDefault="003758FD" w:rsidP="003758FD">
      <w:pPr>
        <w:pStyle w:val="Odstavecseseznamem"/>
        <w:ind w:left="1440"/>
        <w:jc w:val="both"/>
      </w:pPr>
    </w:p>
    <w:p w:rsidR="00A578B7" w:rsidRPr="003758FD" w:rsidRDefault="00A578B7" w:rsidP="003758FD">
      <w:pPr>
        <w:pStyle w:val="Odstavecseseznamem"/>
        <w:numPr>
          <w:ilvl w:val="0"/>
          <w:numId w:val="5"/>
        </w:numPr>
        <w:jc w:val="both"/>
      </w:pPr>
      <w:r w:rsidRPr="003758FD">
        <w:t>Pracovní pozic</w:t>
      </w:r>
      <w:r w:rsidR="003758FD" w:rsidRPr="003758FD">
        <w:t>í detektoru je středová poloha</w:t>
      </w:r>
    </w:p>
    <w:p w:rsidR="00C14626" w:rsidRDefault="00C14626" w:rsidP="003758FD">
      <w:pPr>
        <w:jc w:val="both"/>
      </w:pPr>
      <w:r>
        <w:t>Zařízení bude pracovat v kryté laboratoři v rozmezí teplot 15 až 30°C při běžné vzdušné vlhkosti.</w:t>
      </w:r>
    </w:p>
    <w:p w:rsidR="006A0770" w:rsidRPr="004F7D99" w:rsidRDefault="00C14626" w:rsidP="003758FD">
      <w:pPr>
        <w:jc w:val="both"/>
        <w:rPr>
          <w:b/>
        </w:rPr>
      </w:pPr>
      <w:r>
        <w:rPr>
          <w:b/>
        </w:rPr>
        <w:t>Technická specifikace</w:t>
      </w:r>
      <w:r w:rsidR="003758FD">
        <w:rPr>
          <w:b/>
        </w:rPr>
        <w:t xml:space="preserve"> konstrukčního řešení</w:t>
      </w:r>
    </w:p>
    <w:p w:rsidR="006A0770" w:rsidRDefault="006A0770" w:rsidP="003758FD">
      <w:pPr>
        <w:jc w:val="both"/>
      </w:pPr>
      <w:r>
        <w:t xml:space="preserve">Vstupem </w:t>
      </w:r>
      <w:r w:rsidR="00AB3DB4">
        <w:t xml:space="preserve">pro výrobu </w:t>
      </w:r>
      <w:r>
        <w:t>j</w:t>
      </w:r>
      <w:r w:rsidR="003758FD">
        <w:t>sou</w:t>
      </w:r>
      <w:r>
        <w:t xml:space="preserve"> 3D model</w:t>
      </w:r>
      <w:r w:rsidR="00A578B7">
        <w:t xml:space="preserve"> </w:t>
      </w:r>
      <w:r w:rsidR="00A578B7" w:rsidRPr="003758FD">
        <w:t>a výkresová dokumentace</w:t>
      </w:r>
      <w:r w:rsidRPr="003758FD">
        <w:t xml:space="preserve"> vytvořen</w:t>
      </w:r>
      <w:r w:rsidR="00A578B7" w:rsidRPr="003758FD">
        <w:t>á</w:t>
      </w:r>
      <w:r w:rsidRPr="003758FD">
        <w:t xml:space="preserve"> </w:t>
      </w:r>
      <w:r w:rsidR="003758FD" w:rsidRPr="003758FD">
        <w:t>zadavatelem</w:t>
      </w:r>
      <w:r w:rsidRPr="003758FD">
        <w:t xml:space="preserve"> a </w:t>
      </w:r>
      <w:r>
        <w:t xml:space="preserve">následující </w:t>
      </w:r>
      <w:r w:rsidR="003758FD">
        <w:t>doplňující informace:</w:t>
      </w:r>
    </w:p>
    <w:p w:rsidR="006A0770" w:rsidRDefault="00C14626" w:rsidP="003758FD">
      <w:pPr>
        <w:pStyle w:val="Odstavecseseznamem"/>
        <w:numPr>
          <w:ilvl w:val="0"/>
          <w:numId w:val="1"/>
        </w:numPr>
        <w:jc w:val="both"/>
      </w:pPr>
      <w:r>
        <w:t xml:space="preserve">3D model je navržen tak, aby </w:t>
      </w:r>
      <w:r w:rsidR="006A0770">
        <w:t>byl realizovatelný použitím konvenčních technologií svařování, obrábění a povrchových úprav s využitím běžně dostupných polotovarů a částí strojů</w:t>
      </w:r>
    </w:p>
    <w:p w:rsidR="00570061" w:rsidRDefault="00570061" w:rsidP="003758FD">
      <w:pPr>
        <w:pStyle w:val="Odstavecseseznamem"/>
        <w:numPr>
          <w:ilvl w:val="0"/>
          <w:numId w:val="1"/>
        </w:numPr>
        <w:jc w:val="both"/>
      </w:pPr>
      <w:r>
        <w:t>Součástí 3D modelu a výkresové dokumentace není vedení kabeláže</w:t>
      </w:r>
      <w:r w:rsidR="00AB3DB4">
        <w:t xml:space="preserve"> a její přichycení ke konstrukci</w:t>
      </w:r>
      <w:r>
        <w:t xml:space="preserve">. </w:t>
      </w:r>
      <w:r w:rsidR="00AB3DB4">
        <w:t>Toto t</w:t>
      </w:r>
      <w:r>
        <w:t xml:space="preserve">echnické řešení bude dodavatelem zpracováno </w:t>
      </w:r>
      <w:r w:rsidRPr="00AB3DB4">
        <w:rPr>
          <w:i/>
        </w:rPr>
        <w:t>ad</w:t>
      </w:r>
      <w:r w:rsidR="00AB3DB4" w:rsidRPr="00AB3DB4">
        <w:rPr>
          <w:i/>
        </w:rPr>
        <w:t xml:space="preserve"> </w:t>
      </w:r>
      <w:r w:rsidRPr="00AB3DB4">
        <w:rPr>
          <w:i/>
        </w:rPr>
        <w:t>hoc</w:t>
      </w:r>
      <w:r>
        <w:t xml:space="preserve"> ve spolupráci s dodavatelem elektrické výstroje zařízení (druhá část </w:t>
      </w:r>
      <w:r w:rsidR="00AB3DB4">
        <w:t>VŘ</w:t>
      </w:r>
      <w:r>
        <w:t>) před lakováním a testováním.</w:t>
      </w:r>
    </w:p>
    <w:p w:rsidR="00AB3DB4" w:rsidRPr="00AB3DB4" w:rsidRDefault="006A0770" w:rsidP="00AB3DB4">
      <w:pPr>
        <w:pStyle w:val="Odstavecseseznamem"/>
        <w:numPr>
          <w:ilvl w:val="0"/>
          <w:numId w:val="1"/>
        </w:numPr>
        <w:jc w:val="both"/>
      </w:pPr>
      <w:r>
        <w:t xml:space="preserve">Výstupem </w:t>
      </w:r>
      <w:r w:rsidR="00AB3DB4">
        <w:t xml:space="preserve">výroby </w:t>
      </w:r>
      <w:r>
        <w:t>j</w:t>
      </w:r>
      <w:r w:rsidR="00C14626">
        <w:t>e finální produkt s parametry dle Popisu zařízení</w:t>
      </w:r>
      <w:r w:rsidR="002649C6">
        <w:t>. Podklady pro návrh a výběr hutních polotovarů jsou součástí výkresové dokumentace vč. výchozího předpisu materiálu.</w:t>
      </w:r>
      <w:r w:rsidR="00AB3DB4">
        <w:t xml:space="preserve"> Konstrukce zařízení bude </w:t>
      </w:r>
      <w:r w:rsidR="00AB3DB4" w:rsidRPr="00AB3DB4">
        <w:t>opatřena ochranou povrchovou úpravou na bázi laku dle předpisu ve výkresové dokumentaci.</w:t>
      </w:r>
    </w:p>
    <w:p w:rsidR="00CB0F19" w:rsidRPr="00AC0D83" w:rsidRDefault="002649C6" w:rsidP="003758FD">
      <w:pPr>
        <w:jc w:val="both"/>
        <w:rPr>
          <w:b/>
          <w:u w:val="single"/>
        </w:rPr>
      </w:pPr>
      <w:r w:rsidRPr="00AB3DB4">
        <w:t>Z důvodu představení konstrukce obsahuje</w:t>
      </w:r>
      <w:r w:rsidR="00010593" w:rsidRPr="00AB3DB4">
        <w:t xml:space="preserve"> model a výkresová dokumentace konk</w:t>
      </w:r>
      <w:r w:rsidR="0073730C" w:rsidRPr="00AB3DB4">
        <w:t xml:space="preserve">rétní typy zdvižných převodovek, pohonů a vedení. </w:t>
      </w:r>
      <w:r w:rsidR="00CB0F19">
        <w:t xml:space="preserve">Zadavatel připustil u každého takového odkazu v souladu s § 89 odst. 6 ZZVZ nabídnutí rovnocenného řešení. </w:t>
      </w:r>
      <w:r w:rsidR="0073730C" w:rsidRPr="00AB3DB4">
        <w:t xml:space="preserve">Případnou náhradou uvedených typů </w:t>
      </w:r>
      <w:r w:rsidR="000E7353" w:rsidRPr="00AB3DB4">
        <w:t>kompatibilními prostředky nesmí být dotčeny funkční a rozměrové parametry manipulátoru a klece</w:t>
      </w:r>
      <w:r w:rsidR="00D44146" w:rsidRPr="00AB3DB4">
        <w:t xml:space="preserve"> kalorimetru. </w:t>
      </w:r>
      <w:r w:rsidR="00CB0F19" w:rsidRPr="00AC0D83">
        <w:rPr>
          <w:b/>
          <w:u w:val="single"/>
        </w:rPr>
        <w:t>Dodavatel je povinen v nabídce tato rovnocenná řešení označit a doložit technické listy těchto zdvižných převodovek, pohonů a vedení.</w:t>
      </w:r>
    </w:p>
    <w:p w:rsidR="002649C6" w:rsidRPr="00AB3DB4" w:rsidRDefault="00FF43A5" w:rsidP="003758FD">
      <w:pPr>
        <w:jc w:val="both"/>
      </w:pPr>
      <w:r w:rsidRPr="00AB3DB4">
        <w:t xml:space="preserve">Případné úpravy dílčích uzlů </w:t>
      </w:r>
      <w:r w:rsidR="00AB3DB4" w:rsidRPr="00AB3DB4">
        <w:t xml:space="preserve">jsou </w:t>
      </w:r>
      <w:r w:rsidR="00D44146" w:rsidRPr="00AB3DB4">
        <w:t>za uvedených podmínek možné</w:t>
      </w:r>
      <w:r w:rsidR="00362F80" w:rsidRPr="00AB3DB4">
        <w:t xml:space="preserve"> pouze po </w:t>
      </w:r>
      <w:r w:rsidR="00AB3DB4" w:rsidRPr="00AB3DB4">
        <w:t xml:space="preserve">jejich předchozím </w:t>
      </w:r>
      <w:r w:rsidR="00362F80" w:rsidRPr="00AB3DB4">
        <w:t>schválení zadavatelem</w:t>
      </w:r>
      <w:r w:rsidR="00D44146" w:rsidRPr="00AB3DB4">
        <w:t>.</w:t>
      </w:r>
      <w:r w:rsidR="00D91B9A" w:rsidRPr="00AB3DB4">
        <w:t xml:space="preserve"> Výběr zdvižných převodovek </w:t>
      </w:r>
      <w:r w:rsidR="00940187" w:rsidRPr="00AB3DB4">
        <w:t>bude proveden ve spolupráci s</w:t>
      </w:r>
      <w:r w:rsidR="00AB3DB4" w:rsidRPr="00AB3DB4">
        <w:t> dodavatelem elektrické výstroje zařízení (</w:t>
      </w:r>
      <w:r w:rsidR="00865817">
        <w:t>samostatná veřejná zakázka</w:t>
      </w:r>
      <w:r w:rsidR="00AB3DB4" w:rsidRPr="00AB3DB4">
        <w:t>).</w:t>
      </w:r>
      <w:r w:rsidR="004B0554" w:rsidRPr="00AB3DB4">
        <w:t xml:space="preserve"> Únosnosti </w:t>
      </w:r>
      <w:r w:rsidR="00AB3DB4" w:rsidRPr="00AB3DB4">
        <w:t xml:space="preserve">v dokumentaci </w:t>
      </w:r>
      <w:r w:rsidR="00F6581B" w:rsidRPr="00AB3DB4">
        <w:t xml:space="preserve">uvedených typů </w:t>
      </w:r>
      <w:r w:rsidR="00570061" w:rsidRPr="00AB3DB4">
        <w:t xml:space="preserve">vedení </w:t>
      </w:r>
      <w:r w:rsidR="00AB3DB4" w:rsidRPr="00AB3DB4">
        <w:t xml:space="preserve">je v případě využití jiného typu třeba chápat jako </w:t>
      </w:r>
      <w:r w:rsidR="00570061" w:rsidRPr="00AB3DB4">
        <w:t>minimální požadované.</w:t>
      </w:r>
    </w:p>
    <w:p w:rsidR="003758FD" w:rsidRPr="00AB3DB4" w:rsidRDefault="003758FD" w:rsidP="003758FD">
      <w:pPr>
        <w:jc w:val="both"/>
        <w:rPr>
          <w:b/>
        </w:rPr>
      </w:pPr>
      <w:r w:rsidRPr="00AB3DB4">
        <w:rPr>
          <w:b/>
        </w:rPr>
        <w:t>Přílohy: technický výkres tyčí detektoru, v</w:t>
      </w:r>
      <w:r w:rsidR="00AB3DB4" w:rsidRPr="00AB3DB4">
        <w:rPr>
          <w:b/>
        </w:rPr>
        <w:t>ýrobní výkresy sestav</w:t>
      </w:r>
      <w:r w:rsidR="00AB3DB4">
        <w:rPr>
          <w:b/>
        </w:rPr>
        <w:t xml:space="preserve"> s kusovníky, 3D model (step-soubor)</w:t>
      </w:r>
    </w:p>
    <w:p w:rsidR="003758FD" w:rsidRDefault="003758FD" w:rsidP="003758FD">
      <w:pPr>
        <w:jc w:val="both"/>
        <w:rPr>
          <w:color w:val="FF0000"/>
        </w:rPr>
      </w:pPr>
    </w:p>
    <w:p w:rsidR="00445CE6" w:rsidRDefault="00445CE6" w:rsidP="003758FD">
      <w:pPr>
        <w:jc w:val="both"/>
      </w:pPr>
    </w:p>
    <w:sectPr w:rsidR="00445CE6" w:rsidSect="00327F94">
      <w:headerReference w:type="first" r:id="rId11"/>
      <w:pgSz w:w="11906" w:h="16838"/>
      <w:pgMar w:top="211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F94" w:rsidRDefault="00327F94" w:rsidP="00327F94">
      <w:pPr>
        <w:spacing w:after="0" w:line="240" w:lineRule="auto"/>
      </w:pPr>
      <w:r>
        <w:separator/>
      </w:r>
    </w:p>
  </w:endnote>
  <w:endnote w:type="continuationSeparator" w:id="0">
    <w:p w:rsidR="00327F94" w:rsidRDefault="00327F94" w:rsidP="00327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F94" w:rsidRDefault="00327F94" w:rsidP="00327F94">
      <w:pPr>
        <w:spacing w:after="0" w:line="240" w:lineRule="auto"/>
      </w:pPr>
      <w:r>
        <w:separator/>
      </w:r>
    </w:p>
  </w:footnote>
  <w:footnote w:type="continuationSeparator" w:id="0">
    <w:p w:rsidR="00327F94" w:rsidRDefault="00327F94" w:rsidP="00327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F94" w:rsidRDefault="00327F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editId="425B8984">
          <wp:simplePos x="0" y="0"/>
          <wp:positionH relativeFrom="column">
            <wp:posOffset>870806</wp:posOffset>
          </wp:positionH>
          <wp:positionV relativeFrom="paragraph">
            <wp:posOffset>-319847</wp:posOffset>
          </wp:positionV>
          <wp:extent cx="4608830" cy="1031240"/>
          <wp:effectExtent l="0" t="0" r="127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830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E11"/>
    <w:multiLevelType w:val="hybridMultilevel"/>
    <w:tmpl w:val="A5F2A054"/>
    <w:lvl w:ilvl="0" w:tplc="3EA4AB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6154C"/>
    <w:multiLevelType w:val="hybridMultilevel"/>
    <w:tmpl w:val="4DB6C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47C48"/>
    <w:multiLevelType w:val="hybridMultilevel"/>
    <w:tmpl w:val="953802A0"/>
    <w:lvl w:ilvl="0" w:tplc="AC56CF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12896"/>
    <w:multiLevelType w:val="hybridMultilevel"/>
    <w:tmpl w:val="8BD02880"/>
    <w:lvl w:ilvl="0" w:tplc="C8F27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C17819"/>
    <w:multiLevelType w:val="hybridMultilevel"/>
    <w:tmpl w:val="6CF0A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3578D"/>
    <w:multiLevelType w:val="hybridMultilevel"/>
    <w:tmpl w:val="093CB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052ED"/>
    <w:multiLevelType w:val="hybridMultilevel"/>
    <w:tmpl w:val="09EAC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0E"/>
    <w:rsid w:val="00010593"/>
    <w:rsid w:val="000E7353"/>
    <w:rsid w:val="0024050E"/>
    <w:rsid w:val="002649C6"/>
    <w:rsid w:val="00327F94"/>
    <w:rsid w:val="00362F80"/>
    <w:rsid w:val="003758FD"/>
    <w:rsid w:val="00445CE6"/>
    <w:rsid w:val="0046297E"/>
    <w:rsid w:val="004B0554"/>
    <w:rsid w:val="004F7D99"/>
    <w:rsid w:val="00570061"/>
    <w:rsid w:val="00600856"/>
    <w:rsid w:val="006866A9"/>
    <w:rsid w:val="006A0770"/>
    <w:rsid w:val="0073730C"/>
    <w:rsid w:val="00865817"/>
    <w:rsid w:val="00940187"/>
    <w:rsid w:val="009956CC"/>
    <w:rsid w:val="00A578B7"/>
    <w:rsid w:val="00AB3DB4"/>
    <w:rsid w:val="00AC0D83"/>
    <w:rsid w:val="00AC2BCD"/>
    <w:rsid w:val="00B176F1"/>
    <w:rsid w:val="00B21955"/>
    <w:rsid w:val="00C14626"/>
    <w:rsid w:val="00C76CCE"/>
    <w:rsid w:val="00CB0F19"/>
    <w:rsid w:val="00CE60A9"/>
    <w:rsid w:val="00D44146"/>
    <w:rsid w:val="00D91B9A"/>
    <w:rsid w:val="00E90C5A"/>
    <w:rsid w:val="00EA3D19"/>
    <w:rsid w:val="00F36EE1"/>
    <w:rsid w:val="00F6581B"/>
    <w:rsid w:val="00FF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0770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4F7D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NzevChar">
    <w:name w:val="Název Char"/>
    <w:basedOn w:val="Standardnpsmoodstavce"/>
    <w:link w:val="Nzev"/>
    <w:uiPriority w:val="10"/>
    <w:rsid w:val="004F7D99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Normlnweb">
    <w:name w:val="Normal (Web)"/>
    <w:basedOn w:val="Normln"/>
    <w:uiPriority w:val="99"/>
    <w:semiHidden/>
    <w:unhideWhenUsed/>
    <w:rsid w:val="004F7D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table" w:customStyle="1" w:styleId="Tabulkasmkou4zvraznn11">
    <w:name w:val="Tabulka s mřížkou 4 – zvýraznění 11"/>
    <w:basedOn w:val="Normlntabulka"/>
    <w:uiPriority w:val="49"/>
    <w:rsid w:val="004F7D99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B176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76F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76F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76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76F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7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76F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27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7F94"/>
  </w:style>
  <w:style w:type="paragraph" w:styleId="Zpat">
    <w:name w:val="footer"/>
    <w:basedOn w:val="Normln"/>
    <w:link w:val="ZpatChar"/>
    <w:uiPriority w:val="99"/>
    <w:unhideWhenUsed/>
    <w:rsid w:val="00327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7F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0770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4F7D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NzevChar">
    <w:name w:val="Název Char"/>
    <w:basedOn w:val="Standardnpsmoodstavce"/>
    <w:link w:val="Nzev"/>
    <w:uiPriority w:val="10"/>
    <w:rsid w:val="004F7D99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Normlnweb">
    <w:name w:val="Normal (Web)"/>
    <w:basedOn w:val="Normln"/>
    <w:uiPriority w:val="99"/>
    <w:semiHidden/>
    <w:unhideWhenUsed/>
    <w:rsid w:val="004F7D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table" w:customStyle="1" w:styleId="Tabulkasmkou4zvraznn11">
    <w:name w:val="Tabulka s mřížkou 4 – zvýraznění 11"/>
    <w:basedOn w:val="Normlntabulka"/>
    <w:uiPriority w:val="49"/>
    <w:rsid w:val="004F7D99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B176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76F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76F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76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76F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7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76F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27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7F94"/>
  </w:style>
  <w:style w:type="paragraph" w:styleId="Zpat">
    <w:name w:val="footer"/>
    <w:basedOn w:val="Normln"/>
    <w:link w:val="ZpatChar"/>
    <w:uiPriority w:val="99"/>
    <w:unhideWhenUsed/>
    <w:rsid w:val="00327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7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4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496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Lopot</dc:creator>
  <cp:keywords/>
  <dc:description/>
  <cp:lastModifiedBy>Advokátní kancelář</cp:lastModifiedBy>
  <cp:revision>7</cp:revision>
  <dcterms:created xsi:type="dcterms:W3CDTF">2019-04-03T21:37:00Z</dcterms:created>
  <dcterms:modified xsi:type="dcterms:W3CDTF">2019-07-12T08:12:00Z</dcterms:modified>
</cp:coreProperties>
</file>