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9B" w:rsidRDefault="00B07B9B">
      <w:pPr>
        <w:rPr>
          <w:rFonts w:ascii="Arial" w:hAnsi="Arial" w:cs="Arial"/>
        </w:rPr>
      </w:pPr>
    </w:p>
    <w:p w:rsidR="00B07B9B" w:rsidRDefault="00B07B9B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B07B9B">
        <w:trPr>
          <w:trHeight w:val="167"/>
        </w:trPr>
        <w:tc>
          <w:tcPr>
            <w:tcW w:w="2905" w:type="dxa"/>
            <w:hideMark/>
          </w:tcPr>
          <w:p w:rsidR="00B07B9B" w:rsidRDefault="008A2080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B07B9B" w:rsidRDefault="008A2080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B07B9B" w:rsidRDefault="008A2080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:rsidR="00B07B9B" w:rsidRDefault="008A2080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B07B9B">
        <w:trPr>
          <w:trHeight w:val="157"/>
        </w:trPr>
        <w:tc>
          <w:tcPr>
            <w:tcW w:w="2905" w:type="dxa"/>
            <w:hideMark/>
          </w:tcPr>
          <w:p w:rsidR="00B07B9B" w:rsidRDefault="008A2080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B07B9B" w:rsidRDefault="008A2080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B07B9B" w:rsidRDefault="008A2080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3277/SFDI/300109/8689/2019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B07B9B" w:rsidRDefault="008A2080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2C7F1E">
              <w:rPr>
                <w:rFonts w:ascii="Arial" w:hAnsi="Arial" w:cs="Arial"/>
                <w:b w:val="0"/>
                <w:bCs/>
              </w:rPr>
              <w:t>198/2019</w:t>
            </w:r>
          </w:p>
        </w:tc>
        <w:tc>
          <w:tcPr>
            <w:tcW w:w="2268" w:type="dxa"/>
            <w:hideMark/>
          </w:tcPr>
          <w:p w:rsidR="00B07B9B" w:rsidRDefault="008A2080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Ing. Lucie Bartáková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B07B9B" w:rsidRDefault="008A2080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266 097 234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B07B9B" w:rsidRDefault="008A2080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28.06.2019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B07B9B" w:rsidRDefault="00B07B9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B07B9B" w:rsidRDefault="008A2080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návrhu řešení v rámci projektu EDAZ</w:t>
      </w:r>
    </w:p>
    <w:p w:rsidR="00B07B9B" w:rsidRDefault="00B07B9B">
      <w:pPr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Státní fond dopravní infrastruktury (dále jen „SFDI“) u Vás objednávám návrh řešení v rámci realizace projektu elektronické dálniční známky (dále jen „EDAZ“).</w:t>
      </w:r>
    </w:p>
    <w:p w:rsidR="00B07B9B" w:rsidRDefault="00B07B9B">
      <w:pPr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řešení bude zahrnovat níže uvedené moduly v rámci systému EDAZ, které budou následně začleněny do celé kompozice systému.</w:t>
      </w:r>
    </w:p>
    <w:p w:rsidR="00B07B9B" w:rsidRDefault="00B07B9B">
      <w:pPr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Návrh řešení kontrolních stanovišť a </w:t>
      </w:r>
      <w:proofErr w:type="spellStart"/>
      <w:r>
        <w:rPr>
          <w:rFonts w:ascii="Arial" w:hAnsi="Arial" w:cs="Arial"/>
          <w:sz w:val="22"/>
          <w:szCs w:val="22"/>
          <w:u w:val="single"/>
        </w:rPr>
        <w:t>enforcementu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B07B9B" w:rsidRDefault="00B07B9B">
      <w:pPr>
        <w:pStyle w:val="Odstavecseseznamem"/>
        <w:jc w:val="both"/>
        <w:rPr>
          <w:rFonts w:ascii="Arial" w:hAnsi="Arial" w:cs="Arial"/>
          <w:sz w:val="22"/>
          <w:szCs w:val="22"/>
          <w:u w:val="single"/>
        </w:rPr>
      </w:pPr>
    </w:p>
    <w:p w:rsidR="00B07B9B" w:rsidRDefault="008A208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Vybavení </w:t>
      </w:r>
      <w:proofErr w:type="spellStart"/>
      <w:r>
        <w:rPr>
          <w:rFonts w:ascii="Arial" w:hAnsi="Arial" w:cs="Arial"/>
          <w:sz w:val="22"/>
          <w:szCs w:val="22"/>
        </w:rPr>
        <w:t>enforcementu</w:t>
      </w:r>
      <w:proofErr w:type="spellEnd"/>
      <w:r>
        <w:rPr>
          <w:rFonts w:ascii="Arial" w:hAnsi="Arial" w:cs="Arial"/>
          <w:sz w:val="22"/>
          <w:szCs w:val="22"/>
        </w:rPr>
        <w:t xml:space="preserve"> na pozemních komunikacích – kontrolu na pozemní komunikaci bude zajišťovat dle zákona </w:t>
      </w:r>
      <w:r w:rsidR="004B1D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13/1997 Sb. o pozemních komunikacích</w:t>
      </w:r>
      <w:r w:rsidR="004B1DAD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B1DAD">
        <w:rPr>
          <w:rFonts w:ascii="Arial" w:hAnsi="Arial" w:cs="Arial"/>
          <w:sz w:val="22"/>
          <w:szCs w:val="22"/>
        </w:rPr>
        <w:t>ve</w:t>
      </w:r>
      <w:proofErr w:type="gramEnd"/>
      <w:r w:rsidR="004B1DAD">
        <w:rPr>
          <w:rFonts w:ascii="Arial" w:hAnsi="Arial" w:cs="Arial"/>
          <w:sz w:val="22"/>
          <w:szCs w:val="22"/>
        </w:rPr>
        <w:t xml:space="preserve"> znění pozdějších předpisů,</w:t>
      </w:r>
      <w:r>
        <w:rPr>
          <w:rFonts w:ascii="Arial" w:hAnsi="Arial" w:cs="Arial"/>
          <w:sz w:val="22"/>
          <w:szCs w:val="22"/>
        </w:rPr>
        <w:t xml:space="preserve"> Pol</w:t>
      </w:r>
      <w:r w:rsidR="004B1DAD">
        <w:rPr>
          <w:rFonts w:ascii="Arial" w:hAnsi="Arial" w:cs="Arial"/>
          <w:sz w:val="22"/>
          <w:szCs w:val="22"/>
        </w:rPr>
        <w:t>icie ČR a Celní správa ČR, které</w:t>
      </w:r>
      <w:r>
        <w:rPr>
          <w:rFonts w:ascii="Arial" w:hAnsi="Arial" w:cs="Arial"/>
          <w:sz w:val="22"/>
          <w:szCs w:val="22"/>
        </w:rPr>
        <w:t xml:space="preserve"> bud</w:t>
      </w:r>
      <w:r w:rsidR="004B1DAD">
        <w:rPr>
          <w:rFonts w:ascii="Arial" w:hAnsi="Arial" w:cs="Arial"/>
          <w:sz w:val="22"/>
          <w:szCs w:val="22"/>
        </w:rPr>
        <w:t>ou vybaveny</w:t>
      </w:r>
      <w:r>
        <w:rPr>
          <w:rFonts w:ascii="Arial" w:hAnsi="Arial" w:cs="Arial"/>
          <w:sz w:val="22"/>
          <w:szCs w:val="22"/>
        </w:rPr>
        <w:t xml:space="preserve"> potřebnými prostředky nutnými k provedení kontroly.</w:t>
      </w:r>
    </w:p>
    <w:p w:rsidR="00B07B9B" w:rsidRDefault="00B07B9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rámci návrhu řešení budou realizovány níže uvedené úkony:</w:t>
      </w:r>
    </w:p>
    <w:p w:rsidR="00B07B9B" w:rsidRDefault="008A2080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concept</w:t>
      </w:r>
      <w:proofErr w:type="spellEnd"/>
      <w:r>
        <w:rPr>
          <w:rFonts w:ascii="Arial" w:hAnsi="Arial" w:cs="Arial"/>
          <w:sz w:val="22"/>
          <w:szCs w:val="22"/>
        </w:rPr>
        <w:t xml:space="preserve"> řešení – testování kamery určené k rozpoznání RZ; specifikace SW na zpracování rozpoznané RZ; testování v reálném provozu i při zhoršených provozních podmínkách; zpracování analýzy testovaných variant</w:t>
      </w:r>
    </w:p>
    <w:p w:rsidR="00B07B9B" w:rsidRDefault="008A2080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Jednání s Policií ČR a Celní správou ČR nad navrženým řešením</w:t>
      </w:r>
    </w:p>
    <w:p w:rsidR="00B07B9B" w:rsidRDefault="008A2080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Technická specifikace vybavení sloužících ke kontrole úhrad elektronické dálniční známky do automobilů pro Policii ČR a Celní správou ČR</w:t>
      </w:r>
    </w:p>
    <w:p w:rsidR="00B07B9B" w:rsidRDefault="008A2080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Definování </w:t>
      </w:r>
      <w:r w:rsidR="00CB5EA8">
        <w:rPr>
          <w:rFonts w:ascii="Arial" w:hAnsi="Arial" w:cs="Arial"/>
          <w:sz w:val="22"/>
          <w:szCs w:val="22"/>
        </w:rPr>
        <w:t xml:space="preserve">technické </w:t>
      </w:r>
      <w:r>
        <w:rPr>
          <w:rFonts w:ascii="Arial" w:hAnsi="Arial" w:cs="Arial"/>
          <w:sz w:val="22"/>
          <w:szCs w:val="22"/>
        </w:rPr>
        <w:t xml:space="preserve">kvalifikace, technické specifikace </w:t>
      </w:r>
      <w:r w:rsidR="00CB5EA8">
        <w:rPr>
          <w:rFonts w:ascii="Arial" w:hAnsi="Arial" w:cs="Arial"/>
          <w:sz w:val="22"/>
          <w:szCs w:val="22"/>
        </w:rPr>
        <w:t xml:space="preserve">požadovaných SLA </w:t>
      </w:r>
      <w:r w:rsidR="004B1DAD">
        <w:rPr>
          <w:rFonts w:ascii="Arial" w:hAnsi="Arial" w:cs="Arial"/>
          <w:sz w:val="22"/>
          <w:szCs w:val="22"/>
        </w:rPr>
        <w:t>na dodavatele</w:t>
      </w:r>
      <w:r>
        <w:rPr>
          <w:rFonts w:ascii="Arial" w:hAnsi="Arial" w:cs="Arial"/>
          <w:sz w:val="22"/>
          <w:szCs w:val="22"/>
        </w:rPr>
        <w:t xml:space="preserve"> vybavení sloužícího ke kontrole úhrady EDAZ</w:t>
      </w:r>
    </w:p>
    <w:p w:rsidR="00B07B9B" w:rsidRDefault="00B07B9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Kamerový dohled na pozemní komunikaci – kamery budou sloužit jako statická zařízení, ze kterých budou předávány informace o počtu vozidel v systému časového zpoplatnění, která užila zpoplatněnou pozemní komunikaci bez úhrady časového poplatku a zároveň bude možné z nich odesílat data hlídce Policie ČR, příp. Celní správě ČR, aby mohla efektivně vykonávat kontrolu na zpoplatněné pozemní komunikaci.</w:t>
      </w:r>
    </w:p>
    <w:p w:rsidR="00B07B9B" w:rsidRDefault="00B07B9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B07B9B" w:rsidRDefault="00B07B9B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:rsidR="00B07B9B" w:rsidRDefault="008A2080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rámci návrhu řešení budou realizovány níže uvedené úkony:</w:t>
      </w:r>
    </w:p>
    <w:p w:rsidR="00B07B9B" w:rsidRDefault="008A2080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řešení zajištění dohledu, předložení případných alternativ s vyhodnocením k rozhodnutí SFDI</w:t>
      </w:r>
    </w:p>
    <w:p w:rsidR="00B07B9B" w:rsidRDefault="008A2080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Technická specifikace kamer určených pro dohled EDAZ – rozpoznání RZ</w:t>
      </w:r>
    </w:p>
    <w:p w:rsidR="00B07B9B" w:rsidRDefault="008A2080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Řešení kamer a jejich funkčnosti s ŘSD – datové připojení; připojení elektrické energie</w:t>
      </w:r>
    </w:p>
    <w:p w:rsidR="00B07B9B" w:rsidRDefault="008A2080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Definování </w:t>
      </w:r>
      <w:r w:rsidR="00CB5EA8">
        <w:rPr>
          <w:rFonts w:ascii="Arial" w:hAnsi="Arial" w:cs="Arial"/>
          <w:sz w:val="22"/>
          <w:szCs w:val="22"/>
        </w:rPr>
        <w:t xml:space="preserve">technické </w:t>
      </w:r>
      <w:r>
        <w:rPr>
          <w:rFonts w:ascii="Arial" w:hAnsi="Arial" w:cs="Arial"/>
          <w:sz w:val="22"/>
          <w:szCs w:val="22"/>
        </w:rPr>
        <w:t>kvalifikace, technické specifikace</w:t>
      </w:r>
      <w:r w:rsidR="00CB5EA8">
        <w:rPr>
          <w:rFonts w:ascii="Arial" w:hAnsi="Arial" w:cs="Arial"/>
          <w:sz w:val="22"/>
          <w:szCs w:val="22"/>
        </w:rPr>
        <w:t xml:space="preserve">, požadavek na SLA </w:t>
      </w:r>
      <w:r>
        <w:rPr>
          <w:rFonts w:ascii="Arial" w:hAnsi="Arial" w:cs="Arial"/>
          <w:sz w:val="22"/>
          <w:szCs w:val="22"/>
        </w:rPr>
        <w:t>na dodavatele kamer a další potřebné technologie určených pro dohled vč. jejich údržby</w:t>
      </w:r>
    </w:p>
    <w:p w:rsidR="00B07B9B" w:rsidRDefault="008A2080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zajištění předávání informací mezi kamerovým systémem a evidencí EDAZ na straně kamerového dohledu</w:t>
      </w:r>
    </w:p>
    <w:p w:rsidR="00B07B9B" w:rsidRDefault="008A2080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sz w:val="22"/>
          <w:szCs w:val="22"/>
        </w:rPr>
        <w:t>Návrh správy a monitoringu Kamerového/dohledového systému a návrh napojení na centrální monitoring</w:t>
      </w:r>
      <w:r>
        <w:rPr>
          <w:color w:val="000000"/>
        </w:rPr>
        <w:t xml:space="preserve"> EDAZ</w:t>
      </w:r>
    </w:p>
    <w:p w:rsidR="00B07B9B" w:rsidRDefault="008A208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Návrh řešení prodejních a komunikačních kanálů EDAZ</w:t>
      </w:r>
    </w:p>
    <w:p w:rsidR="00B07B9B" w:rsidRDefault="00B07B9B">
      <w:pPr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časového poplatku bude kromě možnosti úhrady na fyzických prodejních místech zajišťován</w:t>
      </w:r>
      <w:r w:rsidR="004B1D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prostřednictvím e-</w:t>
      </w:r>
      <w:proofErr w:type="spellStart"/>
      <w:r>
        <w:rPr>
          <w:rFonts w:ascii="Arial" w:hAnsi="Arial" w:cs="Arial"/>
          <w:sz w:val="22"/>
          <w:szCs w:val="22"/>
        </w:rPr>
        <w:t>shopu</w:t>
      </w:r>
      <w:proofErr w:type="spellEnd"/>
      <w:r>
        <w:rPr>
          <w:rFonts w:ascii="Arial" w:hAnsi="Arial" w:cs="Arial"/>
          <w:sz w:val="22"/>
          <w:szCs w:val="22"/>
        </w:rPr>
        <w:t xml:space="preserve"> přes počítač, mobilní telefon atd. Uživatelé budou přistupovat přes jednotný portál, v rámci kterého si vyberou, zda chtějí uhradit časový poplatek, oznámit osvobození atd. </w:t>
      </w:r>
    </w:p>
    <w:p w:rsidR="00B07B9B" w:rsidRDefault="008A2080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řešení prezentace jednotlivých agend, jednotného interaktivního rozhraní pro agendy „</w:t>
      </w:r>
      <w:proofErr w:type="spellStart"/>
      <w:r>
        <w:rPr>
          <w:rFonts w:ascii="Arial" w:hAnsi="Arial" w:cs="Arial"/>
          <w:sz w:val="22"/>
          <w:szCs w:val="22"/>
        </w:rPr>
        <w:t>eShop</w:t>
      </w:r>
      <w:proofErr w:type="spellEnd"/>
      <w:r>
        <w:rPr>
          <w:rFonts w:ascii="Arial" w:hAnsi="Arial" w:cs="Arial"/>
          <w:sz w:val="22"/>
          <w:szCs w:val="22"/>
        </w:rPr>
        <w:t xml:space="preserve">“ a „Osvobození“. </w:t>
      </w:r>
    </w:p>
    <w:p w:rsidR="00B07B9B" w:rsidRDefault="008A2080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integrace na externí zdroje informací, Kontroly a Zpracování dat těchto agend v rámci příslušných modulů (tzv. „</w:t>
      </w:r>
      <w:proofErr w:type="spellStart"/>
      <w:r>
        <w:rPr>
          <w:rFonts w:ascii="Arial" w:hAnsi="Arial" w:cs="Arial"/>
          <w:sz w:val="22"/>
          <w:szCs w:val="22"/>
        </w:rPr>
        <w:t>back</w:t>
      </w:r>
      <w:proofErr w:type="spellEnd"/>
      <w:r>
        <w:rPr>
          <w:rFonts w:ascii="Arial" w:hAnsi="Arial" w:cs="Arial"/>
          <w:sz w:val="22"/>
          <w:szCs w:val="22"/>
        </w:rPr>
        <w:t xml:space="preserve">-end </w:t>
      </w:r>
      <w:proofErr w:type="spellStart"/>
      <w:r>
        <w:rPr>
          <w:rFonts w:ascii="Arial" w:hAnsi="Arial" w:cs="Arial"/>
          <w:sz w:val="22"/>
          <w:szCs w:val="22"/>
        </w:rPr>
        <w:t>eShop</w:t>
      </w:r>
      <w:proofErr w:type="spellEnd"/>
      <w:r>
        <w:rPr>
          <w:rFonts w:ascii="Arial" w:hAnsi="Arial" w:cs="Arial"/>
          <w:sz w:val="22"/>
          <w:szCs w:val="22"/>
        </w:rPr>
        <w:t>“ a „</w:t>
      </w:r>
      <w:proofErr w:type="spellStart"/>
      <w:r>
        <w:rPr>
          <w:rFonts w:ascii="Arial" w:hAnsi="Arial" w:cs="Arial"/>
          <w:sz w:val="22"/>
          <w:szCs w:val="22"/>
        </w:rPr>
        <w:t>back</w:t>
      </w:r>
      <w:proofErr w:type="spellEnd"/>
      <w:r>
        <w:rPr>
          <w:rFonts w:ascii="Arial" w:hAnsi="Arial" w:cs="Arial"/>
          <w:sz w:val="22"/>
          <w:szCs w:val="22"/>
        </w:rPr>
        <w:t>-end Osvobození“) prostřednictvím stanovených rozhraní a služeb.</w:t>
      </w:r>
    </w:p>
    <w:p w:rsidR="00B07B9B" w:rsidRDefault="008A2080">
      <w:pPr>
        <w:pStyle w:val="Odstavecseseznamem"/>
        <w:numPr>
          <w:ilvl w:val="0"/>
          <w:numId w:val="6"/>
        </w:numPr>
        <w:spacing w:before="100" w:beforeAutospacing="1" w:after="100" w:afterAutospacing="1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CMS – správa dokumentů a obsahu</w:t>
      </w:r>
    </w:p>
    <w:p w:rsidR="00B07B9B" w:rsidRDefault="008A2080">
      <w:pPr>
        <w:pStyle w:val="Odstavecseseznamem"/>
        <w:numPr>
          <w:ilvl w:val="0"/>
          <w:numId w:val="6"/>
        </w:numPr>
        <w:spacing w:before="100" w:beforeAutospacing="1" w:after="100" w:afterAutospacing="1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Ověření a identifikace uživatelů (FO i PO) v rámci různých druhů přístupů (datová schránka, portál občana atd. – dle připravovaných </w:t>
      </w:r>
      <w:proofErr w:type="gramStart"/>
      <w:r>
        <w:rPr>
          <w:rFonts w:ascii="Arial" w:hAnsi="Arial" w:cs="Arial"/>
          <w:sz w:val="22"/>
          <w:szCs w:val="22"/>
        </w:rPr>
        <w:t>Use</w:t>
      </w:r>
      <w:proofErr w:type="gramEnd"/>
      <w:r>
        <w:rPr>
          <w:rFonts w:ascii="Arial" w:hAnsi="Arial" w:cs="Arial"/>
          <w:sz w:val="22"/>
          <w:szCs w:val="22"/>
        </w:rPr>
        <w:t xml:space="preserve"> Case viz příloha)</w:t>
      </w:r>
    </w:p>
    <w:p w:rsidR="00B07B9B" w:rsidRDefault="008A20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části řešení budou splňovat požadavky, které jsou kladeny na Významný informační systém státní správy, </w:t>
      </w:r>
      <w:proofErr w:type="spellStart"/>
      <w:r>
        <w:rPr>
          <w:rFonts w:ascii="Arial" w:hAnsi="Arial" w:cs="Arial"/>
          <w:sz w:val="22"/>
          <w:szCs w:val="22"/>
        </w:rPr>
        <w:t>ZoKB</w:t>
      </w:r>
      <w:proofErr w:type="spellEnd"/>
      <w:r>
        <w:rPr>
          <w:rFonts w:ascii="Arial" w:hAnsi="Arial" w:cs="Arial"/>
          <w:sz w:val="22"/>
          <w:szCs w:val="22"/>
        </w:rPr>
        <w:t>, GDPR a další příslušné normy.</w:t>
      </w:r>
    </w:p>
    <w:p w:rsidR="00B07B9B" w:rsidRDefault="00B07B9B">
      <w:pPr>
        <w:rPr>
          <w:rFonts w:ascii="Arial" w:hAnsi="Arial" w:cs="Arial"/>
          <w:sz w:val="22"/>
          <w:szCs w:val="22"/>
        </w:rPr>
      </w:pPr>
    </w:p>
    <w:p w:rsidR="00B07B9B" w:rsidRDefault="008A20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především o následující zákony a vyhlášky:</w:t>
      </w:r>
    </w:p>
    <w:p w:rsidR="00B07B9B" w:rsidRDefault="008A2080">
      <w:pPr>
        <w:pStyle w:val="Odstavecseseznamem"/>
        <w:numPr>
          <w:ilvl w:val="0"/>
          <w:numId w:val="8"/>
        </w:numPr>
        <w:ind w:left="714" w:hanging="357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Vyhláška č. 529/2006 Sb., o dlouhodobém řízení informačních systémů veřejné správy</w:t>
      </w:r>
    </w:p>
    <w:p w:rsidR="00B07B9B" w:rsidRDefault="008A2080">
      <w:pPr>
        <w:pStyle w:val="Odstavecseseznamem"/>
        <w:numPr>
          <w:ilvl w:val="0"/>
          <w:numId w:val="8"/>
        </w:numPr>
        <w:spacing w:before="100" w:beforeAutospacing="1" w:after="100" w:afterAutospacing="1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Zákon č. 53/2007 Sb., o referenčním rozhraní</w:t>
      </w:r>
    </w:p>
    <w:p w:rsidR="00B07B9B" w:rsidRDefault="008A2080">
      <w:pPr>
        <w:pStyle w:val="Odstavecseseznamem"/>
        <w:numPr>
          <w:ilvl w:val="0"/>
          <w:numId w:val="8"/>
        </w:numPr>
        <w:spacing w:before="100" w:beforeAutospacing="1" w:after="100" w:afterAutospacing="1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Zákon č. 101/2000 Sb., o ochraně osobních údajů</w:t>
      </w:r>
    </w:p>
    <w:p w:rsidR="00B07B9B" w:rsidRDefault="008A2080">
      <w:pPr>
        <w:pStyle w:val="Odstavecseseznamem"/>
        <w:numPr>
          <w:ilvl w:val="0"/>
          <w:numId w:val="8"/>
        </w:numPr>
        <w:spacing w:before="100" w:beforeAutospacing="1" w:after="100" w:afterAutospacing="1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Zákon č. 181/2014 Sb., o kybernetické bezpečnosti</w:t>
      </w:r>
    </w:p>
    <w:p w:rsidR="00B07B9B" w:rsidRDefault="008A2080">
      <w:pPr>
        <w:pStyle w:val="Odstavecseseznamem"/>
        <w:numPr>
          <w:ilvl w:val="0"/>
          <w:numId w:val="8"/>
        </w:numPr>
        <w:spacing w:before="100" w:beforeAutospacing="1" w:after="100" w:afterAutospacing="1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Vyhláška 316/2014 Sb., o kybernetické bezpečnosti</w:t>
      </w:r>
    </w:p>
    <w:p w:rsidR="00B07B9B" w:rsidRDefault="008A2080">
      <w:pPr>
        <w:pStyle w:val="Odstavecseseznamem"/>
        <w:numPr>
          <w:ilvl w:val="0"/>
          <w:numId w:val="8"/>
        </w:numPr>
        <w:spacing w:before="100" w:beforeAutospacing="1" w:after="100" w:afterAutospacing="1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Zákon č. 365/2000 Sb., o informačních systémech veřejné správy</w:t>
      </w:r>
    </w:p>
    <w:p w:rsidR="00B07B9B" w:rsidRDefault="008A208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Účast na pracovních/řídících skupinách projektu EDAZ</w:t>
      </w:r>
    </w:p>
    <w:p w:rsidR="00B07B9B" w:rsidRDefault="00B07B9B">
      <w:pPr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realizace projektu se pravidelně konají pracovní skupiny, v rámci kterých je řešen návrh řešení systému EDAZ a jeho implementace. Dodavatel se bude účastnit těchto skupin a bude v rámci agendy jím řešené podávat informace a konzultovat navržená řešení.</w:t>
      </w:r>
    </w:p>
    <w:p w:rsidR="00B07B9B" w:rsidRDefault="008A2080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povinen veškeré úkony související s plněním této objednávky konzultovat s objednatelem před jejich uskutečněním a mít je předem odsouhlasené zápisem v rámci pracovní skupiny či obdobným</w:t>
      </w:r>
      <w:r w:rsidR="001D4695">
        <w:rPr>
          <w:rFonts w:ascii="Arial" w:hAnsi="Arial" w:cs="Arial"/>
          <w:sz w:val="22"/>
          <w:szCs w:val="22"/>
        </w:rPr>
        <w:t xml:space="preserve"> způsobem</w:t>
      </w:r>
      <w:r>
        <w:rPr>
          <w:rFonts w:ascii="Arial" w:hAnsi="Arial" w:cs="Arial"/>
          <w:sz w:val="22"/>
          <w:szCs w:val="22"/>
        </w:rPr>
        <w:t>. Objednatel si vyhrazuje právo neakceptovat odpracované hodiny za činnosti, které předem nebyly prokazatelně schváleny.</w:t>
      </w:r>
    </w:p>
    <w:p w:rsidR="00B07B9B" w:rsidRDefault="008A2080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Jednotlivé výstupy budou předávány průběžně na základě domluvy na pracovních skupinách.</w:t>
      </w:r>
    </w:p>
    <w:p w:rsidR="00B07B9B" w:rsidRDefault="008A2080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SFDI se zavazuje poskytnout dodavateli součinnost.</w:t>
      </w:r>
    </w:p>
    <w:p w:rsidR="00B07B9B" w:rsidRDefault="00B07B9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07B9B" w:rsidRDefault="008A2080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Dodavatel se zavazuje zachovat mlčenlivost o všech informacích, které se dozvěděl v souvislosti s výkonem předmětu plnění a které nejsou veřejně dostupné. Dodavatel není oprávněn používat výše uvedené informace pro jiné účely než ty, které vyplývají z předmětu plnění. Dodavatel nepoužije nebo neumožní použití nebo zveřejnění informací třetí osobě bez předchozího souhlasu SFDI a není ani oprávněn poskytovat plnění nebo jeho část třetím stranám. V případě porušení mlčenlivosti zaplatí dodavatel SFDI smluvní pokutu ve výši 500 000 Kč za každý zjištěný případ porušení.</w:t>
      </w:r>
    </w:p>
    <w:p w:rsidR="00B07B9B" w:rsidRDefault="008A2080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plnění je stanovena nejdéle do </w:t>
      </w:r>
      <w:proofErr w:type="gramStart"/>
      <w:r>
        <w:rPr>
          <w:rFonts w:ascii="Arial" w:hAnsi="Arial" w:cs="Arial"/>
          <w:sz w:val="22"/>
          <w:szCs w:val="22"/>
        </w:rPr>
        <w:t>31.12.2019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B07B9B" w:rsidRDefault="008A2080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Celková maximální cena za plnění je ve výši 1 900 000 Kč bez DPH. </w:t>
      </w:r>
    </w:p>
    <w:p w:rsidR="004B1DAD" w:rsidRDefault="004B1DAD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byla určena na základě předpokládaného počtu strávených hodin jednotlivých profesí a nákladů na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back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office</w:t>
      </w:r>
      <w:proofErr w:type="spellEnd"/>
      <w:r>
        <w:rPr>
          <w:rFonts w:ascii="Arial" w:hAnsi="Arial" w:cs="Arial"/>
          <w:sz w:val="22"/>
          <w:szCs w:val="22"/>
        </w:rPr>
        <w:t>. Hodinová sazba manažera projektu a technického experta je stanovena ve výši 1 750 Kč, hodinová sazba senior konzultanta je stanovena ve výši 1 700 Kč, hodinová sazba junior konzultanta a odborného analytika je stanovena ve výši 1 500 Kč a hodinová sazba metodika je stanovena ve výši 1 125 Kč.</w:t>
      </w:r>
    </w:p>
    <w:p w:rsidR="00B07B9B" w:rsidRDefault="008A2080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Platby budou probíhat průběžně (v měsíční periodicitě), kdy počty odpracovaných hodin musí být před vystavením faktury akceptovány ze strany objednatele. Lhůta splatnosti dané faktury je 30 dní. V případě prodlení s úhradou faktury, má dodavatel nárok na smluvní pokutu ve výši 0,05 % z dlužné částky za každý den prodlení.</w:t>
      </w:r>
    </w:p>
    <w:p w:rsidR="00B07B9B" w:rsidRDefault="008A2080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i dodavatel shodně konstatují, že v souvislosti s touto objednávkou služeb vzájemně předávají a i do budoucna budou předávat za účelem zajištění řádného plnění osobní údaje kontaktních osob, které se podílejí nebo budou podílet na plnění této objednávky, s uvedením jejich osobních údajů: jméno, příjmení, titul, funkce, telefonický a e-mailový kontakt, u kterých právním důvodem pro jejich zpracování oběma stranami, jako správci těchto osobních údajů, je jejich oprávněný zájem na splnění této objednávky, na kterém se v mezích své kompetence podílejí subjekty údajů. V souvislosti s tím se obě strany zavazují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dále aby subjekty údajů byly informovány o svých právech v rozsahu, jak pro ně vyplývají z uvedeného nařízení.</w:t>
      </w:r>
    </w:p>
    <w:p w:rsidR="00B07B9B" w:rsidRDefault="00B07B9B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B07B9B" w:rsidRDefault="008A2080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 Vás o potvrzení přijetí a akceptaci této objednávky (potvrzení viz následující strana objednávky). Po akceptaci bude objednávka objednatelem uveřejněna v centrálním registru smluv v souladu se zákonem č. 340/2015 Sb., Zákon o zvláštních podmínkách účinnosti některých smluv, uveřejňování těchto smluv a o registru smluv (zákon o registru smluv).</w:t>
      </w:r>
    </w:p>
    <w:p w:rsidR="00B07B9B" w:rsidRDefault="00B07B9B">
      <w:pPr>
        <w:jc w:val="both"/>
        <w:rPr>
          <w:rFonts w:ascii="Arial" w:hAnsi="Arial" w:cs="Arial"/>
          <w:sz w:val="22"/>
          <w:szCs w:val="22"/>
        </w:rPr>
      </w:pPr>
    </w:p>
    <w:p w:rsidR="00B07B9B" w:rsidRDefault="00B07B9B">
      <w:pPr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B07B9B" w:rsidRDefault="008A2080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Zbyněk Hořelica</w:t>
      </w:r>
    </w:p>
    <w:p w:rsidR="00B07B9B" w:rsidRDefault="008A2080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 SFDI</w:t>
      </w:r>
    </w:p>
    <w:p w:rsidR="00B07B9B" w:rsidRDefault="00B07B9B">
      <w:pPr>
        <w:jc w:val="both"/>
        <w:rPr>
          <w:rFonts w:ascii="Arial" w:hAnsi="Arial" w:cs="Arial"/>
          <w:sz w:val="22"/>
          <w:szCs w:val="22"/>
        </w:rPr>
      </w:pPr>
    </w:p>
    <w:p w:rsidR="00B07B9B" w:rsidRDefault="00B07B9B">
      <w:pPr>
        <w:jc w:val="both"/>
        <w:rPr>
          <w:rFonts w:ascii="Arial" w:hAnsi="Arial" w:cs="Arial"/>
          <w:sz w:val="22"/>
          <w:szCs w:val="22"/>
        </w:rPr>
      </w:pPr>
    </w:p>
    <w:p w:rsidR="004B1DAD" w:rsidRDefault="004B1DAD">
      <w:pPr>
        <w:jc w:val="both"/>
        <w:rPr>
          <w:rFonts w:ascii="Arial" w:hAnsi="Arial" w:cs="Arial"/>
          <w:sz w:val="22"/>
          <w:szCs w:val="22"/>
        </w:rPr>
      </w:pPr>
    </w:p>
    <w:p w:rsidR="004B1DAD" w:rsidRDefault="004B1DAD">
      <w:pPr>
        <w:jc w:val="both"/>
        <w:rPr>
          <w:rFonts w:ascii="Arial" w:hAnsi="Arial" w:cs="Arial"/>
          <w:sz w:val="22"/>
          <w:szCs w:val="22"/>
        </w:rPr>
      </w:pPr>
    </w:p>
    <w:p w:rsidR="004B1DAD" w:rsidRDefault="004B1DAD">
      <w:pPr>
        <w:jc w:val="both"/>
        <w:rPr>
          <w:rFonts w:ascii="Arial" w:hAnsi="Arial" w:cs="Arial"/>
          <w:sz w:val="22"/>
          <w:szCs w:val="22"/>
        </w:rPr>
      </w:pPr>
    </w:p>
    <w:p w:rsidR="004B1DAD" w:rsidRDefault="004B1DAD">
      <w:pPr>
        <w:jc w:val="both"/>
        <w:rPr>
          <w:rFonts w:ascii="Arial" w:hAnsi="Arial" w:cs="Arial"/>
          <w:sz w:val="22"/>
          <w:szCs w:val="22"/>
        </w:rPr>
      </w:pPr>
    </w:p>
    <w:p w:rsidR="004B1DAD" w:rsidRDefault="004B1DAD">
      <w:pPr>
        <w:jc w:val="both"/>
        <w:rPr>
          <w:rFonts w:ascii="Arial" w:hAnsi="Arial" w:cs="Arial"/>
          <w:sz w:val="22"/>
          <w:szCs w:val="22"/>
        </w:rPr>
      </w:pPr>
    </w:p>
    <w:p w:rsidR="004B1DAD" w:rsidRDefault="004B1DAD">
      <w:pPr>
        <w:jc w:val="both"/>
        <w:rPr>
          <w:rFonts w:ascii="Arial" w:hAnsi="Arial" w:cs="Arial"/>
          <w:sz w:val="22"/>
          <w:szCs w:val="22"/>
        </w:rPr>
      </w:pPr>
    </w:p>
    <w:p w:rsidR="004B1DAD" w:rsidRDefault="004B1DAD">
      <w:pPr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Dodavatel:</w:t>
      </w:r>
    </w:p>
    <w:p w:rsidR="00B07B9B" w:rsidRDefault="008A2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CENDIS, </w:t>
      </w:r>
      <w:proofErr w:type="gramStart"/>
      <w:r>
        <w:rPr>
          <w:rFonts w:ascii="Arial" w:hAnsi="Arial" w:cs="Arial"/>
          <w:sz w:val="22"/>
          <w:szCs w:val="22"/>
        </w:rPr>
        <w:t>s.p.</w:t>
      </w:r>
      <w:proofErr w:type="gramEnd"/>
    </w:p>
    <w:p w:rsidR="00B07B9B" w:rsidRDefault="008A2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nábř. Ludvíka Svobody 1222/12</w:t>
      </w:r>
    </w:p>
    <w:p w:rsidR="00B07B9B" w:rsidRDefault="008A2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 00 Praha 1</w:t>
      </w:r>
    </w:p>
    <w:p w:rsidR="00B07B9B" w:rsidRDefault="008A2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00311391</w:t>
      </w:r>
    </w:p>
    <w:p w:rsidR="00B07B9B" w:rsidRDefault="008A2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CZ00311391</w:t>
      </w:r>
    </w:p>
    <w:p w:rsidR="00B07B9B" w:rsidRDefault="008A2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D4526D">
        <w:rPr>
          <w:rFonts w:ascii="Arial" w:hAnsi="Arial" w:cs="Arial"/>
          <w:sz w:val="22"/>
          <w:szCs w:val="22"/>
        </w:rPr>
        <w:t>xxxxx</w:t>
      </w:r>
      <w:proofErr w:type="spellEnd"/>
    </w:p>
    <w:p w:rsidR="00B07B9B" w:rsidRDefault="00B07B9B">
      <w:pPr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</w:t>
      </w:r>
      <w:r w:rsidR="00DA2992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B07B9B" w:rsidRDefault="008A208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 72200000-7 – Programování programového vybavení a poradenské služby</w:t>
      </w:r>
    </w:p>
    <w:p w:rsidR="00B07B9B" w:rsidRDefault="008A2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.</w:t>
      </w:r>
    </w:p>
    <w:p w:rsidR="00B07B9B" w:rsidRDefault="008A2080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B07B9B" w:rsidRDefault="00B07B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CB5EA8">
        <w:rPr>
          <w:rFonts w:ascii="Arial" w:hAnsi="Arial" w:cs="Arial"/>
          <w:sz w:val="22"/>
          <w:szCs w:val="22"/>
        </w:rPr>
        <w:t xml:space="preserve">198/2019 </w:t>
      </w:r>
      <w:r>
        <w:rPr>
          <w:rFonts w:ascii="Arial" w:hAnsi="Arial" w:cs="Arial"/>
          <w:sz w:val="22"/>
          <w:szCs w:val="22"/>
        </w:rPr>
        <w:t>a akceptuji tak veškerá její ustanovení.</w:t>
      </w:r>
    </w:p>
    <w:p w:rsidR="00B07B9B" w:rsidRDefault="00B07B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07B9B" w:rsidRDefault="00B07B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07B9B" w:rsidRDefault="00B07B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07B9B" w:rsidRDefault="00B07B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B07B9B" w:rsidRDefault="00B07B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07B9B" w:rsidRDefault="00B07B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B07B9B" w:rsidRDefault="00B07B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07B9B" w:rsidRDefault="008A208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B07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67" w:rsidRDefault="00B25867">
      <w:r>
        <w:separator/>
      </w:r>
    </w:p>
  </w:endnote>
  <w:endnote w:type="continuationSeparator" w:id="0">
    <w:p w:rsidR="00B25867" w:rsidRDefault="00B2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B" w:rsidRDefault="00B07B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B" w:rsidRDefault="008A2080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DA2992">
      <w:rPr>
        <w:rStyle w:val="slostrnky"/>
        <w:rFonts w:ascii="Arial" w:hAnsi="Arial" w:cs="Tahoma"/>
        <w:noProof/>
        <w:sz w:val="18"/>
        <w:szCs w:val="18"/>
      </w:rPr>
      <w:t>4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B07B9B" w:rsidRDefault="008A2080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B9B" w:rsidRDefault="00B07B9B">
    <w:pPr>
      <w:pStyle w:val="Zpat"/>
      <w:jc w:val="center"/>
      <w:rPr>
        <w:rStyle w:val="slostrnky"/>
        <w:rFonts w:cs="Tahoma"/>
        <w:sz w:val="16"/>
        <w:szCs w:val="20"/>
      </w:rPr>
    </w:pPr>
  </w:p>
  <w:p w:rsidR="00B07B9B" w:rsidRDefault="00B07B9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B07B9B" w:rsidRDefault="008A208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B07B9B" w:rsidRDefault="008A208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B" w:rsidRDefault="00B07B9B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B07B9B" w:rsidRDefault="008A2080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B9B" w:rsidRDefault="00B07B9B">
    <w:pPr>
      <w:pStyle w:val="Zpat"/>
      <w:jc w:val="center"/>
      <w:rPr>
        <w:rStyle w:val="slostrnky"/>
        <w:rFonts w:cs="Tahoma"/>
        <w:sz w:val="16"/>
        <w:szCs w:val="20"/>
      </w:rPr>
    </w:pPr>
  </w:p>
  <w:p w:rsidR="00B07B9B" w:rsidRDefault="00B07B9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B07B9B" w:rsidRDefault="008A208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B07B9B" w:rsidRDefault="008A208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B07B9B" w:rsidRDefault="008A2080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B07B9B" w:rsidRDefault="00B07B9B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67" w:rsidRDefault="00B25867">
      <w:r>
        <w:separator/>
      </w:r>
    </w:p>
  </w:footnote>
  <w:footnote w:type="continuationSeparator" w:id="0">
    <w:p w:rsidR="00B25867" w:rsidRDefault="00B25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B" w:rsidRDefault="00B07B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B" w:rsidRDefault="00B07B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9B" w:rsidRDefault="00B07B9B">
    <w:pPr>
      <w:pStyle w:val="Zhlav"/>
      <w:jc w:val="right"/>
    </w:pPr>
  </w:p>
  <w:p w:rsidR="00B07B9B" w:rsidRDefault="008A2080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99"/>
    <w:multiLevelType w:val="multilevel"/>
    <w:tmpl w:val="10EC84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B084A16"/>
    <w:multiLevelType w:val="hybridMultilevel"/>
    <w:tmpl w:val="C5CA818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90760"/>
    <w:multiLevelType w:val="multilevel"/>
    <w:tmpl w:val="2B28F1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EFA4D2B"/>
    <w:multiLevelType w:val="multilevel"/>
    <w:tmpl w:val="5F2EC2BE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4">
    <w:nsid w:val="4A3F1AD0"/>
    <w:multiLevelType w:val="hybridMultilevel"/>
    <w:tmpl w:val="9414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E1C19"/>
    <w:multiLevelType w:val="hybridMultilevel"/>
    <w:tmpl w:val="7D861F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447D21"/>
    <w:multiLevelType w:val="multilevel"/>
    <w:tmpl w:val="5754A514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Roman"/>
      <w:lvlText w:val="%4."/>
      <w:lvlJc w:val="right"/>
      <w:pPr>
        <w:tabs>
          <w:tab w:val="num" w:pos="3600"/>
        </w:tabs>
        <w:ind w:left="3600" w:hanging="360"/>
      </w:pPr>
    </w:lvl>
    <w:lvl w:ilvl="4">
      <w:start w:val="1"/>
      <w:numFmt w:val="lowerRoman"/>
      <w:lvlText w:val="%5."/>
      <w:lvlJc w:val="righ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360"/>
      </w:pPr>
    </w:lvl>
    <w:lvl w:ilvl="6">
      <w:start w:val="1"/>
      <w:numFmt w:val="lowerRoman"/>
      <w:lvlText w:val="%7."/>
      <w:lvlJc w:val="right"/>
      <w:pPr>
        <w:tabs>
          <w:tab w:val="num" w:pos="5760"/>
        </w:tabs>
        <w:ind w:left="5760" w:hanging="360"/>
      </w:pPr>
    </w:lvl>
    <w:lvl w:ilvl="7">
      <w:start w:val="1"/>
      <w:numFmt w:val="lowerRoman"/>
      <w:lvlText w:val="%8."/>
      <w:lvlJc w:val="righ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7">
    <w:nsid w:val="7271335A"/>
    <w:multiLevelType w:val="hybridMultilevel"/>
    <w:tmpl w:val="6F8A8C9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B"/>
    <w:rsid w:val="0011401C"/>
    <w:rsid w:val="001D4695"/>
    <w:rsid w:val="002C7F1E"/>
    <w:rsid w:val="004B1DAD"/>
    <w:rsid w:val="00650EA2"/>
    <w:rsid w:val="008513F9"/>
    <w:rsid w:val="008A2080"/>
    <w:rsid w:val="00B07B9B"/>
    <w:rsid w:val="00B25867"/>
    <w:rsid w:val="00CB5EA8"/>
    <w:rsid w:val="00D36154"/>
    <w:rsid w:val="00D4526D"/>
    <w:rsid w:val="00DA2992"/>
    <w:rsid w:val="00F241D6"/>
    <w:rsid w:val="00FA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0</TotalTime>
  <Pages>5</Pages>
  <Words>1243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8565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Lucie Bartáková</cp:lastModifiedBy>
  <cp:revision>3</cp:revision>
  <cp:lastPrinted>2019-07-10T16:01:00Z</cp:lastPrinted>
  <dcterms:created xsi:type="dcterms:W3CDTF">2019-07-11T09:42:00Z</dcterms:created>
  <dcterms:modified xsi:type="dcterms:W3CDTF">2019-07-11T09:42:00Z</dcterms:modified>
</cp:coreProperties>
</file>