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292229" w:rsidRDefault="00292229" w:rsidP="00292229">
      <w:pPr>
        <w:pStyle w:val="Zkladntext"/>
        <w:rPr>
          <w:b/>
          <w:iCs/>
        </w:rPr>
      </w:pPr>
      <w:r>
        <w:rPr>
          <w:b/>
        </w:rPr>
        <w:t>Šindler, důlní a stavební společnost s r.o.</w:t>
      </w:r>
    </w:p>
    <w:p w:rsidR="00292229" w:rsidRDefault="00292229" w:rsidP="00292229">
      <w:pPr>
        <w:jc w:val="both"/>
        <w:rPr>
          <w:b/>
          <w:bCs/>
          <w:iCs/>
        </w:rPr>
      </w:pPr>
      <w:r>
        <w:rPr>
          <w:bCs/>
          <w:iCs/>
        </w:rPr>
        <w:t>sídlo: Nádražní 4, 150 00 Praha 5</w:t>
      </w:r>
    </w:p>
    <w:p w:rsidR="00292229" w:rsidRDefault="00292229" w:rsidP="00292229">
      <w:pPr>
        <w:jc w:val="both"/>
      </w:pPr>
      <w:r>
        <w:t xml:space="preserve">zapsána v Obchodním rejstříku vedeném u Městského soudu v Praze, oddíl C vložka 775 </w:t>
      </w:r>
    </w:p>
    <w:p w:rsidR="00292229" w:rsidRDefault="00292229" w:rsidP="00292229">
      <w:pPr>
        <w:jc w:val="both"/>
        <w:rPr>
          <w:i/>
          <w:color w:val="FF0000"/>
        </w:rPr>
      </w:pPr>
      <w:r>
        <w:t xml:space="preserve">zastoupená Ing. Zdeňkem Šindlerem – jednatelem společnosti </w:t>
      </w:r>
    </w:p>
    <w:p w:rsidR="00292229" w:rsidRDefault="00292229" w:rsidP="00292229">
      <w:pPr>
        <w:jc w:val="both"/>
      </w:pPr>
      <w:r>
        <w:t xml:space="preserve">telefon: </w:t>
      </w:r>
      <w:proofErr w:type="spellStart"/>
      <w:r w:rsidR="00AE717B">
        <w:t>xxxxxxxxxx</w:t>
      </w:r>
      <w:proofErr w:type="spellEnd"/>
      <w:r>
        <w:t xml:space="preserve">, mobil </w:t>
      </w:r>
      <w:proofErr w:type="spellStart"/>
      <w:r w:rsidR="00AE717B">
        <w:t>xxxxxxxxxxx</w:t>
      </w:r>
      <w:r>
        <w:t>,e</w:t>
      </w:r>
      <w:proofErr w:type="spellEnd"/>
      <w:r>
        <w:t xml:space="preserve">-mail: </w:t>
      </w:r>
      <w:hyperlink r:id="rId9" w:history="1">
        <w:proofErr w:type="spellStart"/>
        <w:r w:rsidR="00AE717B">
          <w:rPr>
            <w:rStyle w:val="Hypertextovodkaz"/>
          </w:rPr>
          <w:t>xxxxxxxxxxx</w:t>
        </w:r>
        <w:proofErr w:type="spellEnd"/>
      </w:hyperlink>
      <w:r>
        <w:t xml:space="preserve">       </w:t>
      </w:r>
    </w:p>
    <w:p w:rsidR="00292229" w:rsidRDefault="00292229" w:rsidP="00292229">
      <w:pPr>
        <w:jc w:val="both"/>
      </w:pPr>
      <w:r>
        <w:t xml:space="preserve">IČO: </w:t>
      </w:r>
      <w:r>
        <w:tab/>
        <w:t>00204382</w:t>
      </w:r>
    </w:p>
    <w:p w:rsidR="00292229" w:rsidRDefault="00292229" w:rsidP="00292229">
      <w:pPr>
        <w:jc w:val="both"/>
      </w:pPr>
      <w:r>
        <w:t xml:space="preserve">DIČ: </w:t>
      </w:r>
      <w:r>
        <w:tab/>
        <w:t>CZ 00204382</w:t>
      </w:r>
    </w:p>
    <w:p w:rsidR="00292229" w:rsidRDefault="00292229" w:rsidP="00292229">
      <w:pPr>
        <w:jc w:val="both"/>
      </w:pPr>
      <w:r>
        <w:t xml:space="preserve">Zhotovitel </w:t>
      </w:r>
      <w:r>
        <w:rPr>
          <w:color w:val="000000"/>
        </w:rPr>
        <w:t>je</w:t>
      </w:r>
      <w:r>
        <w:t xml:space="preserve"> plátcem DPH.</w:t>
      </w:r>
    </w:p>
    <w:p w:rsidR="00292229" w:rsidRDefault="00292229" w:rsidP="00292229">
      <w:pPr>
        <w:jc w:val="both"/>
      </w:pPr>
      <w:r>
        <w:t xml:space="preserve">Bankovní spojení: ČSOB a.s., číslo účtu: </w:t>
      </w:r>
      <w:proofErr w:type="spellStart"/>
      <w:r w:rsidR="00AE717B">
        <w:t>xxxxxxxxxxxxx</w:t>
      </w:r>
      <w:proofErr w:type="spellEnd"/>
    </w:p>
    <w:p w:rsidR="00292229" w:rsidRPr="00B81224" w:rsidRDefault="00292229" w:rsidP="00292229">
      <w:pPr>
        <w:jc w:val="both"/>
        <w:rPr>
          <w:bCs/>
          <w:i/>
          <w:iCs/>
        </w:rPr>
      </w:pPr>
      <w:r w:rsidRPr="00B81224">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795466">
        <w:rPr>
          <w:b/>
          <w:bCs/>
          <w:i/>
        </w:rPr>
        <w:t>ě</w:t>
      </w:r>
      <w:r w:rsidRPr="00B81224">
        <w:rPr>
          <w:b/>
          <w:bCs/>
          <w:i/>
        </w:rPr>
        <w:t xml:space="preserve"> HOZ</w:t>
      </w:r>
    </w:p>
    <w:p w:rsidR="00FE225B" w:rsidRPr="00B81224" w:rsidRDefault="00FE225B" w:rsidP="005E4B39">
      <w:pPr>
        <w:jc w:val="center"/>
        <w:rPr>
          <w:b/>
          <w:bCs/>
          <w:i/>
        </w:rPr>
      </w:pPr>
      <w:r w:rsidRPr="00B81224">
        <w:rPr>
          <w:b/>
          <w:bCs/>
          <w:i/>
        </w:rPr>
        <w:t xml:space="preserve"> „</w:t>
      </w:r>
      <w:r w:rsidR="00A47630">
        <w:rPr>
          <w:b/>
          <w:bCs/>
          <w:i/>
        </w:rPr>
        <w:t xml:space="preserve">HOZ </w:t>
      </w:r>
      <w:r w:rsidR="004804E6">
        <w:rPr>
          <w:b/>
          <w:bCs/>
          <w:i/>
        </w:rPr>
        <w:t>Chyše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4804E6">
        <w:rPr>
          <w:b/>
          <w:bCs/>
          <w:i/>
        </w:rPr>
        <w:t>355393</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A47630">
        <w:rPr>
          <w:bCs w:val="0"/>
          <w:sz w:val="24"/>
          <w:u w:val="none"/>
        </w:rPr>
        <w:t xml:space="preserve">HOZ </w:t>
      </w:r>
      <w:r w:rsidR="004804E6">
        <w:rPr>
          <w:bCs w:val="0"/>
          <w:sz w:val="24"/>
          <w:u w:val="none"/>
        </w:rPr>
        <w:t>Chyše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w:t>
      </w:r>
      <w:r w:rsidR="00795466">
        <w:rPr>
          <w:b w:val="0"/>
          <w:bCs w:val="0"/>
          <w:sz w:val="24"/>
          <w:u w:val="none"/>
        </w:rPr>
        <w:t>ě</w:t>
      </w:r>
      <w:r w:rsidR="00CC0A29">
        <w:rPr>
          <w:b w:val="0"/>
          <w:bCs w:val="0"/>
          <w:sz w:val="24"/>
          <w:u w:val="none"/>
        </w:rPr>
        <w:t xml:space="preserve"> vodní</w:t>
      </w:r>
      <w:r w:rsidR="00795466">
        <w:rPr>
          <w:b w:val="0"/>
          <w:bCs w:val="0"/>
          <w:sz w:val="24"/>
          <w:u w:val="none"/>
        </w:rPr>
        <w:t>ho</w:t>
      </w:r>
      <w:r w:rsidR="00CC0A29">
        <w:rPr>
          <w:b w:val="0"/>
          <w:bCs w:val="0"/>
          <w:sz w:val="24"/>
          <w:u w:val="none"/>
        </w:rPr>
        <w:t xml:space="preserve"> d</w:t>
      </w:r>
      <w:r w:rsidR="00795466">
        <w:rPr>
          <w:b w:val="0"/>
          <w:bCs w:val="0"/>
          <w:sz w:val="24"/>
          <w:u w:val="none"/>
        </w:rPr>
        <w:t>íla</w:t>
      </w:r>
      <w:r w:rsidR="00162701">
        <w:rPr>
          <w:b w:val="0"/>
          <w:bCs w:val="0"/>
          <w:sz w:val="24"/>
          <w:u w:val="none"/>
        </w:rPr>
        <w:t xml:space="preserve"> „hlavní</w:t>
      </w:r>
      <w:r w:rsidR="00795466">
        <w:rPr>
          <w:b w:val="0"/>
          <w:bCs w:val="0"/>
          <w:sz w:val="24"/>
          <w:u w:val="none"/>
        </w:rPr>
        <w:t>ho</w:t>
      </w:r>
      <w:r w:rsidR="00162701">
        <w:rPr>
          <w:b w:val="0"/>
          <w:bCs w:val="0"/>
          <w:sz w:val="24"/>
          <w:u w:val="none"/>
        </w:rPr>
        <w:t xml:space="preserve"> odvodňovací</w:t>
      </w:r>
      <w:r w:rsidR="00795466">
        <w:rPr>
          <w:b w:val="0"/>
          <w:bCs w:val="0"/>
          <w:sz w:val="24"/>
          <w:u w:val="none"/>
        </w:rPr>
        <w:t>ho</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6D31BB">
        <w:rPr>
          <w:sz w:val="24"/>
          <w:szCs w:val="24"/>
        </w:rPr>
        <w:t xml:space="preserve">posečení divokého </w:t>
      </w:r>
      <w:r w:rsidR="002132AE">
        <w:rPr>
          <w:sz w:val="24"/>
          <w:szCs w:val="24"/>
        </w:rPr>
        <w:t>porostu</w:t>
      </w:r>
      <w:r w:rsidR="004804E6">
        <w:rPr>
          <w:sz w:val="24"/>
          <w:szCs w:val="24"/>
        </w:rPr>
        <w:t xml:space="preserve"> včetně</w:t>
      </w:r>
      <w:r w:rsidR="005B421C">
        <w:rPr>
          <w:sz w:val="24"/>
          <w:szCs w:val="24"/>
        </w:rPr>
        <w:t> </w:t>
      </w:r>
      <w:r w:rsidR="00A47630">
        <w:rPr>
          <w:sz w:val="24"/>
          <w:szCs w:val="24"/>
        </w:rPr>
        <w:t xml:space="preserve">shrabání, </w:t>
      </w:r>
      <w:r w:rsidR="004804E6">
        <w:rPr>
          <w:sz w:val="24"/>
          <w:szCs w:val="24"/>
        </w:rPr>
        <w:t>vytěžení</w:t>
      </w:r>
      <w:r w:rsidR="006D31BB">
        <w:rPr>
          <w:sz w:val="24"/>
          <w:szCs w:val="24"/>
        </w:rPr>
        <w:t xml:space="preserve"> splav</w:t>
      </w:r>
      <w:r w:rsidR="004804E6">
        <w:rPr>
          <w:sz w:val="24"/>
          <w:szCs w:val="24"/>
        </w:rPr>
        <w:t>ené zeminy s uložením na třech</w:t>
      </w:r>
      <w:r w:rsidR="00CC0A29">
        <w:rPr>
          <w:sz w:val="24"/>
          <w:szCs w:val="24"/>
        </w:rPr>
        <w:t xml:space="preserve"> objektech </w:t>
      </w:r>
      <w:r w:rsidR="003B5FD1">
        <w:rPr>
          <w:sz w:val="24"/>
          <w:szCs w:val="24"/>
        </w:rPr>
        <w:t xml:space="preserve">v celkové délce </w:t>
      </w:r>
      <w:r w:rsidR="004804E6">
        <w:rPr>
          <w:sz w:val="24"/>
          <w:szCs w:val="24"/>
        </w:rPr>
        <w:t>3,953</w:t>
      </w:r>
      <w:r w:rsidR="003B5FD1">
        <w:rPr>
          <w:sz w:val="24"/>
          <w:szCs w:val="24"/>
        </w:rPr>
        <w:t xml:space="preserve"> km</w:t>
      </w:r>
      <w:r w:rsidR="00CC0A29">
        <w:rPr>
          <w:sz w:val="24"/>
          <w:szCs w:val="24"/>
        </w:rPr>
        <w:t>, na těchto stavbách vodních děl</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4804E6">
        <w:t>Chyše O1</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E4704">
        <w:rPr>
          <w:color w:val="000000"/>
        </w:rPr>
        <w:tab/>
      </w:r>
      <w:r w:rsidR="00CE4704">
        <w:rPr>
          <w:color w:val="000000"/>
        </w:rPr>
        <w:tab/>
      </w:r>
      <w:r w:rsidR="00CE4704">
        <w:rPr>
          <w:color w:val="000000"/>
        </w:rPr>
        <w:tab/>
      </w:r>
      <w:r w:rsidR="00202E01">
        <w:rPr>
          <w:color w:val="000000"/>
        </w:rPr>
        <w:t>2</w:t>
      </w:r>
      <w:r w:rsidR="00B02822">
        <w:rPr>
          <w:color w:val="000000"/>
        </w:rPr>
        <w:t>12</w:t>
      </w:r>
      <w:r w:rsidR="00405745">
        <w:rPr>
          <w:color w:val="000000"/>
        </w:rPr>
        <w:t>0000</w:t>
      </w:r>
      <w:r w:rsidR="004804E6">
        <w:rPr>
          <w:color w:val="000000"/>
        </w:rPr>
        <w:t>110</w:t>
      </w:r>
      <w:r w:rsidR="00D41722">
        <w:rPr>
          <w:color w:val="000000"/>
        </w:rPr>
        <w:t>-11201000</w:t>
      </w:r>
    </w:p>
    <w:p w:rsidR="006D31BB" w:rsidRDefault="006D31BB" w:rsidP="00CE4704">
      <w:pPr>
        <w:jc w:val="both"/>
        <w:rPr>
          <w:color w:val="000000"/>
        </w:rPr>
      </w:pPr>
    </w:p>
    <w:p w:rsidR="004804E6" w:rsidRPr="00EB09AF" w:rsidRDefault="006D31BB" w:rsidP="004804E6">
      <w:pPr>
        <w:jc w:val="both"/>
      </w:pPr>
      <w:r>
        <w:t xml:space="preserve">             </w:t>
      </w:r>
      <w:r w:rsidRPr="00EB09AF">
        <w:t>Název</w:t>
      </w:r>
      <w:r>
        <w:t xml:space="preserve"> stavby</w:t>
      </w:r>
      <w:r w:rsidRPr="00EB09AF">
        <w:t xml:space="preserve"> HOZ: </w:t>
      </w:r>
      <w:r>
        <w:tab/>
      </w:r>
      <w:r>
        <w:tab/>
      </w:r>
      <w:r>
        <w:tab/>
      </w:r>
      <w:r w:rsidR="004804E6">
        <w:t>Chyše O2</w:t>
      </w:r>
    </w:p>
    <w:p w:rsidR="004804E6" w:rsidRDefault="004804E6" w:rsidP="004804E6">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2120000117-11201000</w:t>
      </w:r>
    </w:p>
    <w:p w:rsidR="004804E6" w:rsidRDefault="004804E6" w:rsidP="004804E6">
      <w:pPr>
        <w:jc w:val="both"/>
        <w:rPr>
          <w:color w:val="000000"/>
        </w:rPr>
      </w:pPr>
    </w:p>
    <w:p w:rsidR="004804E6" w:rsidRPr="00EB09AF" w:rsidRDefault="004804E6" w:rsidP="004804E6">
      <w:pPr>
        <w:jc w:val="both"/>
      </w:pPr>
      <w:r>
        <w:t xml:space="preserve">            </w:t>
      </w:r>
      <w:r w:rsidR="006D31BB">
        <w:t xml:space="preserve"> </w:t>
      </w:r>
      <w:r w:rsidRPr="00EB09AF">
        <w:t>Název</w:t>
      </w:r>
      <w:r>
        <w:t xml:space="preserve"> stavby</w:t>
      </w:r>
      <w:r w:rsidRPr="00EB09AF">
        <w:t xml:space="preserve"> HOZ: </w:t>
      </w:r>
      <w:r>
        <w:tab/>
      </w:r>
      <w:r>
        <w:tab/>
      </w:r>
      <w:r>
        <w:tab/>
        <w:t>Chyše O4</w:t>
      </w:r>
    </w:p>
    <w:p w:rsidR="004804E6" w:rsidRDefault="004804E6" w:rsidP="004804E6">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2120000116-11201000</w:t>
      </w:r>
    </w:p>
    <w:p w:rsidR="00CC0A29" w:rsidRDefault="00CC0A29" w:rsidP="004804E6">
      <w:pPr>
        <w:jc w:val="both"/>
        <w:rPr>
          <w:color w:val="000000"/>
        </w:rPr>
      </w:pPr>
    </w:p>
    <w:p w:rsidR="00EB7355" w:rsidRPr="00AC0DC5" w:rsidRDefault="00CC0A29" w:rsidP="00EA30D0">
      <w:pPr>
        <w:jc w:val="both"/>
      </w:pPr>
      <w:r>
        <w:rPr>
          <w:color w:val="000000"/>
        </w:rPr>
        <w:t xml:space="preserve">          </w:t>
      </w:r>
      <w:r w:rsidR="00893280">
        <w:t xml:space="preserve">  </w:t>
      </w:r>
      <w:r w:rsidR="00910BF0">
        <w:t xml:space="preserve"> </w:t>
      </w:r>
      <w:r w:rsidR="00FE225B" w:rsidRPr="00EB09AF">
        <w:t xml:space="preserve">Číslo hydrologického pořadí: </w:t>
      </w:r>
      <w:r w:rsidR="00883222">
        <w:tab/>
      </w:r>
      <w:r>
        <w:t>1-1</w:t>
      </w:r>
      <w:r w:rsidR="00B02822">
        <w:t>1-02-0</w:t>
      </w:r>
      <w:r w:rsidR="004804E6">
        <w:t>33</w:t>
      </w:r>
    </w:p>
    <w:p w:rsidR="00F86BEA" w:rsidRDefault="00910BF0" w:rsidP="00CF4D90">
      <w:pPr>
        <w:jc w:val="both"/>
        <w:rPr>
          <w:bCs/>
        </w:rPr>
      </w:pPr>
      <w:r>
        <w:t xml:space="preserve">           </w:t>
      </w:r>
      <w:r w:rsidR="00893280">
        <w:t xml:space="preserve">  </w:t>
      </w:r>
      <w:r w:rsidR="00FE225B" w:rsidRPr="00EB09AF">
        <w:t>Místo akce (katastrální zemí):</w:t>
      </w:r>
      <w:r w:rsidR="00FE225B">
        <w:t xml:space="preserve"> </w:t>
      </w:r>
      <w:r w:rsidR="00FE225B">
        <w:tab/>
      </w:r>
      <w:r w:rsidR="004804E6">
        <w:t>Chyše</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4804E6">
        <w:t>Chyše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B02822">
        <w:t>Karlovy Vary</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B02822">
        <w:t>Karlovarský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CC0A29">
        <w:rPr>
          <w:bCs/>
        </w:rPr>
        <w:t xml:space="preserve">  </w:t>
      </w:r>
      <w:r w:rsidR="00A47630">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132A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4804E6">
        <w:rPr>
          <w:b/>
        </w:rPr>
        <w:t>30</w:t>
      </w:r>
      <w:r w:rsidR="0086797F" w:rsidRPr="0086797F">
        <w:rPr>
          <w:b/>
        </w:rPr>
        <w:t>.</w:t>
      </w:r>
      <w:r w:rsidR="00C84B1D">
        <w:rPr>
          <w:b/>
        </w:rPr>
        <w:t xml:space="preserve"> </w:t>
      </w:r>
      <w:r w:rsidR="004804E6">
        <w:rPr>
          <w:b/>
        </w:rPr>
        <w:t>9</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292229" w:rsidRPr="00C457AC" w:rsidRDefault="00292229" w:rsidP="00292229">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448 367 </w:t>
      </w:r>
      <w:r w:rsidRPr="00C457AC">
        <w:rPr>
          <w:color w:val="000000"/>
        </w:rPr>
        <w:t xml:space="preserve">Kč  </w:t>
      </w:r>
    </w:p>
    <w:p w:rsidR="00292229" w:rsidRPr="00C457AC" w:rsidRDefault="00292229" w:rsidP="00292229">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94 157 </w:t>
      </w:r>
      <w:r w:rsidRPr="00C457AC">
        <w:rPr>
          <w:color w:val="000000"/>
          <w:u w:val="single"/>
        </w:rPr>
        <w:t>Kč</w:t>
      </w:r>
    </w:p>
    <w:p w:rsidR="00292229" w:rsidRPr="00A05D02" w:rsidRDefault="00292229" w:rsidP="00292229">
      <w:pPr>
        <w:spacing w:after="120"/>
        <w:ind w:left="360" w:firstLine="349"/>
        <w:jc w:val="both"/>
        <w:rPr>
          <w:color w:val="000000"/>
        </w:rPr>
      </w:pPr>
      <w:r w:rsidRPr="00A05D02">
        <w:rPr>
          <w:b/>
          <w:bCs/>
          <w:color w:val="000000"/>
        </w:rPr>
        <w:t xml:space="preserve">Celková cena za provedení díla vč. DPH činí     </w:t>
      </w:r>
      <w:r w:rsidRPr="00A05D02">
        <w:rPr>
          <w:b/>
          <w:bCs/>
          <w:color w:val="000000"/>
        </w:rPr>
        <w:tab/>
      </w:r>
      <w:r w:rsidRPr="00A05D02">
        <w:rPr>
          <w:b/>
          <w:bCs/>
          <w:color w:val="000000"/>
        </w:rPr>
        <w:tab/>
      </w:r>
      <w:r>
        <w:rPr>
          <w:b/>
          <w:bCs/>
          <w:color w:val="000000"/>
        </w:rPr>
        <w:t xml:space="preserve">542 524 </w:t>
      </w:r>
      <w:r w:rsidRPr="00A05D02">
        <w:rPr>
          <w:b/>
          <w:bCs/>
          <w:color w:val="000000"/>
        </w:rPr>
        <w:t xml:space="preserve">Kč  </w:t>
      </w:r>
    </w:p>
    <w:p w:rsidR="00292229" w:rsidRDefault="0016619C" w:rsidP="00292229">
      <w:pPr>
        <w:ind w:left="360" w:firstLine="349"/>
        <w:jc w:val="both"/>
        <w:rPr>
          <w:b/>
          <w:color w:val="000000"/>
        </w:rPr>
      </w:pPr>
      <w:r w:rsidRPr="00A05D02">
        <w:rPr>
          <w:b/>
          <w:color w:val="000000"/>
        </w:rPr>
        <w:t xml:space="preserve"> (</w:t>
      </w:r>
      <w:r w:rsidR="00292229" w:rsidRPr="00A05D02">
        <w:rPr>
          <w:b/>
          <w:color w:val="000000"/>
        </w:rPr>
        <w:t>slovy:</w:t>
      </w:r>
      <w:r w:rsidR="00292229">
        <w:rPr>
          <w:b/>
          <w:color w:val="000000"/>
        </w:rPr>
        <w:t xml:space="preserve"> pět-set-čtyřicet-dva-tisíc-pět-set-dvacet-čtyři-</w:t>
      </w:r>
      <w:r w:rsidR="00292229" w:rsidRPr="00A05D02">
        <w:rPr>
          <w:b/>
          <w:color w:val="000000"/>
        </w:rPr>
        <w:t>korun</w:t>
      </w:r>
      <w:r w:rsidR="00292229">
        <w:rPr>
          <w:b/>
          <w:color w:val="000000"/>
        </w:rPr>
        <w:t>y-české</w:t>
      </w:r>
      <w:r w:rsidR="00292229" w:rsidRPr="00A05D02">
        <w:rPr>
          <w:b/>
          <w:color w:val="000000"/>
        </w:rPr>
        <w:t>)</w:t>
      </w:r>
    </w:p>
    <w:p w:rsidR="0016619C" w:rsidRDefault="0016619C" w:rsidP="0016619C">
      <w:pPr>
        <w:ind w:left="360" w:firstLine="349"/>
        <w:jc w:val="both"/>
        <w:rPr>
          <w:b/>
          <w:color w:val="000000"/>
        </w:rPr>
      </w:pPr>
      <w:r>
        <w:rPr>
          <w:b/>
          <w:color w:val="000000"/>
        </w:rPr>
        <w:t xml:space="preserve"> </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lastRenderedPageBreak/>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lastRenderedPageBreak/>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lastRenderedPageBreak/>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lastRenderedPageBreak/>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FE225B" w:rsidRDefault="00FE225B" w:rsidP="00CF3801">
      <w:pPr>
        <w:tabs>
          <w:tab w:val="num" w:pos="709"/>
        </w:tabs>
        <w:ind w:left="709" w:hanging="709"/>
        <w:jc w:val="both"/>
      </w:pPr>
      <w:r w:rsidRPr="00DC7A52">
        <w:tab/>
      </w:r>
      <w:r w:rsidR="00F50EBF">
        <w:t xml:space="preserve">Ing. </w:t>
      </w:r>
      <w:r w:rsidR="005F7928">
        <w:t>Václav Dubský</w:t>
      </w:r>
      <w:r w:rsidR="00C74559">
        <w:tab/>
      </w:r>
      <w:r w:rsidR="00C74559">
        <w:tab/>
      </w:r>
      <w:r>
        <w:t>tel</w:t>
      </w:r>
      <w:r w:rsidRPr="00DC7A52">
        <w:t>.</w:t>
      </w:r>
      <w:r>
        <w:t xml:space="preserve">: </w:t>
      </w:r>
      <w:proofErr w:type="spellStart"/>
      <w:r w:rsidR="00AE717B">
        <w:t>xxxxxxxxxx</w:t>
      </w:r>
      <w:proofErr w:type="spellEnd"/>
      <w:r w:rsidR="00AC549D">
        <w:t xml:space="preserve">     </w:t>
      </w:r>
      <w:r w:rsidRPr="00DC7A52">
        <w:t xml:space="preserve">e-mail: </w:t>
      </w:r>
      <w:hyperlink r:id="rId10" w:history="1">
        <w:proofErr w:type="spellStart"/>
        <w:r w:rsidR="00AE717B">
          <w:rPr>
            <w:rStyle w:val="Hypertextovodkaz"/>
          </w:rPr>
          <w:t>xxxxxxxxxxxxx</w:t>
        </w:r>
        <w:proofErr w:type="spellEnd"/>
      </w:hyperlink>
      <w:r>
        <w:t xml:space="preserve"> </w:t>
      </w:r>
    </w:p>
    <w:p w:rsidR="002720A6" w:rsidRPr="00DC7A52" w:rsidRDefault="001C076F" w:rsidP="00542963">
      <w:pPr>
        <w:tabs>
          <w:tab w:val="num" w:pos="709"/>
        </w:tabs>
        <w:ind w:left="709" w:hanging="709"/>
        <w:jc w:val="both"/>
      </w:pPr>
      <w:r>
        <w:t xml:space="preserve">            </w:t>
      </w:r>
      <w:r w:rsidR="00686521">
        <w:t>Mgr. Pet</w:t>
      </w:r>
      <w:r w:rsidR="00AC549D">
        <w:t xml:space="preserve">ra Tomášková </w:t>
      </w:r>
      <w:r w:rsidR="00AC549D">
        <w:tab/>
        <w:t xml:space="preserve">tel.: </w:t>
      </w:r>
      <w:proofErr w:type="spellStart"/>
      <w:r w:rsidR="00AE717B">
        <w:t>xxxxxxxxxx</w:t>
      </w:r>
      <w:proofErr w:type="spellEnd"/>
      <w:r w:rsidR="00AC549D">
        <w:t xml:space="preserve">     </w:t>
      </w:r>
      <w:r w:rsidR="00686521">
        <w:t xml:space="preserve">e-mail: </w:t>
      </w:r>
      <w:hyperlink r:id="rId11" w:history="1">
        <w:proofErr w:type="spellStart"/>
        <w:r w:rsidR="00AE717B">
          <w:rPr>
            <w:rStyle w:val="Hypertextovodkaz"/>
          </w:rPr>
          <w:t>xxxxxxxxxxxxx</w:t>
        </w:r>
        <w:proofErr w:type="spellEnd"/>
      </w:hyperlink>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r w:rsidR="00292229">
        <w:t xml:space="preserve">Ing. </w:t>
      </w:r>
      <w:r w:rsidR="0037607A">
        <w:t>Zdeněk Šindler</w:t>
      </w:r>
      <w:r w:rsidR="00292229">
        <w:rPr>
          <w:b/>
        </w:rPr>
        <w:tab/>
        <w:t xml:space="preserve">            </w:t>
      </w:r>
      <w:r w:rsidR="00292229">
        <w:t>tel</w:t>
      </w:r>
      <w:r w:rsidR="00292229" w:rsidRPr="00DC7A52">
        <w:t>.</w:t>
      </w:r>
      <w:r w:rsidR="00292229">
        <w:t xml:space="preserve">: </w:t>
      </w:r>
      <w:r w:rsidR="00AE717B">
        <w:t>xxxxxxxxxx</w:t>
      </w:r>
      <w:bookmarkStart w:id="0" w:name="_GoBack"/>
      <w:bookmarkEnd w:id="0"/>
      <w:r w:rsidR="00292229">
        <w:t xml:space="preserve">        </w:t>
      </w:r>
      <w:r w:rsidR="00292229" w:rsidRPr="00DC7A52">
        <w:t>e-mail:</w:t>
      </w:r>
      <w:r w:rsidR="00292229" w:rsidRPr="001C234B">
        <w:t xml:space="preserve"> </w:t>
      </w:r>
      <w:hyperlink r:id="rId12" w:history="1">
        <w:proofErr w:type="spellStart"/>
        <w:r w:rsidR="00AE717B">
          <w:rPr>
            <w:rStyle w:val="Hypertextovodkaz"/>
          </w:rPr>
          <w:t>xxxxxxxxxxx</w:t>
        </w:r>
        <w:proofErr w:type="spellEnd"/>
      </w:hyperlink>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lastRenderedPageBreak/>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4804E6">
        <w:t xml:space="preserve"> 3</w:t>
      </w:r>
      <w:r w:rsidR="00CC0A29">
        <w:t>x</w:t>
      </w:r>
      <w:r w:rsidR="002132AE">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292229">
        <w:t xml:space="preserve"> 2</w:t>
      </w:r>
      <w:r w:rsidR="00AA545B">
        <w:t>5</w:t>
      </w:r>
      <w:r w:rsidR="00292229">
        <w:t>. 7.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5B421C" w:rsidRDefault="005B421C" w:rsidP="000F60F6">
      <w:pPr>
        <w:spacing w:after="120"/>
        <w:ind w:left="705" w:hanging="705"/>
        <w:jc w:val="both"/>
      </w:pPr>
    </w:p>
    <w:p w:rsidR="005B421C" w:rsidRDefault="005B421C" w:rsidP="000F60F6">
      <w:pPr>
        <w:spacing w:after="120"/>
        <w:ind w:left="705" w:hanging="705"/>
        <w:jc w:val="both"/>
      </w:pPr>
    </w:p>
    <w:p w:rsidR="0016619C" w:rsidRDefault="0016619C" w:rsidP="0016619C">
      <w:pPr>
        <w:jc w:val="both"/>
      </w:pPr>
      <w:r w:rsidRPr="00B81224">
        <w:t xml:space="preserve">V Praze </w:t>
      </w:r>
      <w:proofErr w:type="gramStart"/>
      <w:r w:rsidRPr="00B81224">
        <w:t>dne</w:t>
      </w:r>
      <w:r>
        <w:t xml:space="preserve">                                                                </w:t>
      </w:r>
      <w:r w:rsidRPr="00292229">
        <w:t>V </w:t>
      </w:r>
      <w:r w:rsidR="00292229" w:rsidRPr="00AA545B">
        <w:t>Praze</w:t>
      </w:r>
      <w:proofErr w:type="gramEnd"/>
      <w:r w:rsidR="00292229">
        <w:rPr>
          <w:rFonts w:ascii="Arial" w:hAnsi="Arial" w:cs="Arial"/>
        </w:rPr>
        <w:t xml:space="preserve"> </w:t>
      </w:r>
      <w:r w:rsidRPr="00292229">
        <w:t>dne</w:t>
      </w:r>
      <w: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292229" w:rsidRDefault="0016619C" w:rsidP="00292229">
      <w:pPr>
        <w:ind w:left="360"/>
        <w:jc w:val="both"/>
        <w:rPr>
          <w:b/>
          <w:iCs/>
        </w:rPr>
      </w:pPr>
      <w:r>
        <w:rPr>
          <w:b/>
          <w:iCs/>
        </w:rPr>
        <w:t xml:space="preserve">           Ing. Petr </w:t>
      </w:r>
      <w:proofErr w:type="gramStart"/>
      <w:r>
        <w:rPr>
          <w:b/>
          <w:iCs/>
        </w:rPr>
        <w:t xml:space="preserve">Klanica                                                  </w:t>
      </w:r>
      <w:r w:rsidR="00292229">
        <w:rPr>
          <w:b/>
          <w:iCs/>
        </w:rPr>
        <w:t>Ing.</w:t>
      </w:r>
      <w:proofErr w:type="gramEnd"/>
      <w:r w:rsidR="00292229">
        <w:rPr>
          <w:b/>
          <w:iCs/>
        </w:rPr>
        <w:t xml:space="preserve"> Zdeněk Šindler</w:t>
      </w:r>
    </w:p>
    <w:p w:rsidR="00292229" w:rsidRPr="00A35BA1" w:rsidRDefault="00292229" w:rsidP="00292229">
      <w:pPr>
        <w:jc w:val="both"/>
        <w:rPr>
          <w:b/>
          <w:iCs/>
        </w:rPr>
      </w:pPr>
      <w:r>
        <w:rPr>
          <w:iCs/>
        </w:rPr>
        <w:t>ředitel Odboru řízení správy nemovitostí</w:t>
      </w:r>
      <w:r w:rsidRPr="00DC4D0D">
        <w:rPr>
          <w:iCs/>
        </w:rPr>
        <w:tab/>
      </w:r>
      <w:r>
        <w:rPr>
          <w:iCs/>
        </w:rPr>
        <w:t xml:space="preserve">                          </w:t>
      </w:r>
      <w:r>
        <w:t>jednatel společnosti</w:t>
      </w:r>
    </w:p>
    <w:p w:rsidR="00292229" w:rsidRDefault="00292229" w:rsidP="00292229">
      <w:pPr>
        <w:jc w:val="both"/>
        <w:rPr>
          <w:iCs/>
        </w:rPr>
      </w:pPr>
      <w:r>
        <w:rPr>
          <w:iCs/>
        </w:rPr>
        <w:t xml:space="preserve">          ČR - Státní pozemkový úřad </w:t>
      </w:r>
      <w:r>
        <w:rPr>
          <w:iCs/>
        </w:rPr>
        <w:tab/>
      </w:r>
      <w:r>
        <w:rPr>
          <w:iCs/>
        </w:rPr>
        <w:tab/>
      </w:r>
      <w:r>
        <w:rPr>
          <w:iCs/>
        </w:rPr>
        <w:tab/>
        <w:t xml:space="preserve">  Šindler, důlní a stavební společnost s r.o.</w:t>
      </w:r>
    </w:p>
    <w:p w:rsidR="0016619C" w:rsidRDefault="0016619C" w:rsidP="00292229">
      <w:pPr>
        <w:ind w:left="360"/>
        <w:jc w:val="both"/>
        <w:rPr>
          <w:iCs/>
        </w:rPr>
      </w:pP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13"/>
      <w:footerReference w:type="even" r:id="rId14"/>
      <w:footerReference w:type="default" r:id="rId15"/>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07" w:rsidRDefault="008E6B07">
      <w:r>
        <w:separator/>
      </w:r>
    </w:p>
  </w:endnote>
  <w:endnote w:type="continuationSeparator" w:id="0">
    <w:p w:rsidR="008E6B07" w:rsidRDefault="008E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AE717B">
      <w:rPr>
        <w:rStyle w:val="slostrnky"/>
        <w:noProof/>
        <w:sz w:val="22"/>
      </w:rPr>
      <w:t>1</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07" w:rsidRDefault="008E6B07">
      <w:r>
        <w:separator/>
      </w:r>
    </w:p>
  </w:footnote>
  <w:footnote w:type="continuationSeparator" w:id="0">
    <w:p w:rsidR="008E6B07" w:rsidRDefault="008E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4804E6">
      <w:rPr>
        <w:b/>
        <w:i/>
        <w:iCs/>
        <w:sz w:val="22"/>
        <w:szCs w:val="22"/>
      </w:rPr>
      <w:t>068</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92229"/>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07A"/>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04E6"/>
    <w:rsid w:val="0049505F"/>
    <w:rsid w:val="00497A78"/>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B09DF"/>
    <w:rsid w:val="005B421C"/>
    <w:rsid w:val="005B479C"/>
    <w:rsid w:val="005B552E"/>
    <w:rsid w:val="005C0946"/>
    <w:rsid w:val="005C1B8F"/>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0E56"/>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5466"/>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B07"/>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A545B"/>
    <w:rsid w:val="00AB2FC6"/>
    <w:rsid w:val="00AC05CD"/>
    <w:rsid w:val="00AC0DC5"/>
    <w:rsid w:val="00AC4353"/>
    <w:rsid w:val="00AC549D"/>
    <w:rsid w:val="00AD075F"/>
    <w:rsid w:val="00AD199E"/>
    <w:rsid w:val="00AD612F"/>
    <w:rsid w:val="00AD7172"/>
    <w:rsid w:val="00AE0F06"/>
    <w:rsid w:val="00AE12D8"/>
    <w:rsid w:val="00AE24C0"/>
    <w:rsid w:val="00AE717B"/>
    <w:rsid w:val="00AF4A56"/>
    <w:rsid w:val="00B02822"/>
    <w:rsid w:val="00B0344B"/>
    <w:rsid w:val="00B10147"/>
    <w:rsid w:val="00B106DA"/>
    <w:rsid w:val="00B1194E"/>
    <w:rsid w:val="00B13386"/>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77D38"/>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lusova@sindler-ds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omaskova@spu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dubsky@spucr.cz" TargetMode="External"/><Relationship Id="rId4" Type="http://schemas.microsoft.com/office/2007/relationships/stylesWithEffects" Target="stylesWithEffects.xml"/><Relationship Id="rId9" Type="http://schemas.openxmlformats.org/officeDocument/2006/relationships/hyperlink" Target="mailto:valusova@sindler-dss.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1B540-B927-4CD0-9C7C-60FB42EA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3233</Words>
  <Characters>19657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129</cp:revision>
  <cp:lastPrinted>2016-07-20T11:18:00Z</cp:lastPrinted>
  <dcterms:created xsi:type="dcterms:W3CDTF">2014-08-14T14:58:00Z</dcterms:created>
  <dcterms:modified xsi:type="dcterms:W3CDTF">2016-08-15T07:40:00Z</dcterms:modified>
</cp:coreProperties>
</file>