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5E" w:rsidRPr="0068178C" w:rsidRDefault="00DD065E">
      <w:pPr>
        <w:tabs>
          <w:tab w:val="left" w:pos="6379"/>
        </w:tabs>
        <w:rPr>
          <w:rFonts w:ascii="Arial" w:hAnsi="Arial" w:cs="Arial"/>
          <w:i/>
          <w:color w:val="000000"/>
          <w:sz w:val="20"/>
          <w:lang w:val="cs-CZ"/>
        </w:rPr>
      </w:pPr>
    </w:p>
    <w:p w:rsidR="0099324C" w:rsidRPr="0068178C" w:rsidRDefault="0099324C" w:rsidP="007F76C2">
      <w:pPr>
        <w:widowControl w:val="0"/>
        <w:spacing w:after="60"/>
        <w:jc w:val="center"/>
        <w:rPr>
          <w:rFonts w:ascii="Arial" w:hAnsi="Arial" w:cs="Arial"/>
          <w:b/>
          <w:sz w:val="20"/>
          <w:lang w:val="cs-CZ"/>
        </w:rPr>
      </w:pPr>
      <w:r w:rsidRPr="0068178C">
        <w:rPr>
          <w:rFonts w:ascii="Arial" w:hAnsi="Arial" w:cs="Arial"/>
          <w:b/>
          <w:sz w:val="20"/>
          <w:lang w:val="cs-CZ"/>
        </w:rPr>
        <w:t>D O D A T E K</w:t>
      </w:r>
      <w:r w:rsidR="007F76C2" w:rsidRPr="0068178C">
        <w:rPr>
          <w:rFonts w:ascii="Arial" w:hAnsi="Arial" w:cs="Arial"/>
          <w:b/>
          <w:sz w:val="20"/>
          <w:lang w:val="cs-CZ"/>
        </w:rPr>
        <w:t xml:space="preserve">  </w:t>
      </w:r>
      <w:r w:rsidRPr="0068178C">
        <w:rPr>
          <w:rFonts w:ascii="Arial" w:hAnsi="Arial" w:cs="Arial"/>
          <w:b/>
          <w:sz w:val="20"/>
          <w:lang w:val="cs-CZ"/>
        </w:rPr>
        <w:t xml:space="preserve">č. </w:t>
      </w:r>
      <w:r w:rsidR="0068178C" w:rsidRPr="0068178C">
        <w:rPr>
          <w:rFonts w:ascii="Arial" w:hAnsi="Arial" w:cs="Arial"/>
          <w:b/>
          <w:sz w:val="20"/>
          <w:lang w:val="cs-CZ"/>
        </w:rPr>
        <w:t>7</w:t>
      </w:r>
    </w:p>
    <w:p w:rsidR="0068178C" w:rsidRPr="0068178C" w:rsidRDefault="0068178C" w:rsidP="0068178C">
      <w:pPr>
        <w:pStyle w:val="Nadpis1"/>
        <w:keepNext w:val="0"/>
        <w:widowControl w:val="0"/>
        <w:spacing w:before="0" w:after="0"/>
        <w:rPr>
          <w:rFonts w:ascii="Arial" w:hAnsi="Arial" w:cs="Arial"/>
          <w:sz w:val="20"/>
          <w:lang w:val="cs-CZ"/>
        </w:rPr>
      </w:pPr>
      <w:r w:rsidRPr="0068178C">
        <w:rPr>
          <w:rFonts w:ascii="Arial" w:hAnsi="Arial" w:cs="Arial"/>
          <w:sz w:val="20"/>
          <w:lang w:val="cs-CZ"/>
        </w:rPr>
        <w:t>ke smlouvě o úvěru</w:t>
      </w:r>
      <w:r w:rsidRPr="0068178C">
        <w:rPr>
          <w:rFonts w:ascii="Arial" w:hAnsi="Arial" w:cs="Arial"/>
          <w:b w:val="0"/>
          <w:sz w:val="20"/>
          <w:lang w:val="cs-CZ"/>
        </w:rPr>
        <w:t xml:space="preserve"> </w:t>
      </w:r>
      <w:r w:rsidRPr="0068178C">
        <w:rPr>
          <w:rFonts w:ascii="Arial" w:hAnsi="Arial" w:cs="Arial"/>
          <w:sz w:val="20"/>
          <w:lang w:val="cs-CZ"/>
        </w:rPr>
        <w:t>reg. č. 128/13-D VL ze dne 12. března 2013</w:t>
      </w:r>
    </w:p>
    <w:p w:rsidR="00605080" w:rsidRPr="00E5601C" w:rsidRDefault="0068178C" w:rsidP="0068178C">
      <w:pPr>
        <w:spacing w:before="60"/>
        <w:jc w:val="center"/>
        <w:rPr>
          <w:rFonts w:ascii="Arial" w:hAnsi="Arial" w:cs="Arial"/>
          <w:b/>
          <w:kern w:val="28"/>
          <w:sz w:val="20"/>
          <w:lang w:val="cs-CZ"/>
        </w:rPr>
      </w:pPr>
      <w:r w:rsidRPr="0068178C">
        <w:rPr>
          <w:rFonts w:ascii="Arial" w:hAnsi="Arial" w:cs="Arial"/>
          <w:b/>
          <w:sz w:val="20"/>
          <w:lang w:val="cs-CZ"/>
        </w:rPr>
        <w:t xml:space="preserve"> </w:t>
      </w:r>
      <w:r w:rsidR="00670755" w:rsidRPr="0068178C">
        <w:rPr>
          <w:rFonts w:ascii="Arial" w:hAnsi="Arial" w:cs="Arial"/>
          <w:b/>
          <w:sz w:val="20"/>
          <w:lang w:val="cs-CZ"/>
        </w:rPr>
        <w:t>(úplné znění</w:t>
      </w:r>
      <w:r w:rsidR="00B77EB6" w:rsidRPr="0068178C">
        <w:rPr>
          <w:rFonts w:ascii="Arial" w:hAnsi="Arial" w:cs="Arial"/>
          <w:b/>
          <w:sz w:val="20"/>
          <w:lang w:val="cs-CZ"/>
        </w:rPr>
        <w:t xml:space="preserve"> smlouvy o úvěru</w:t>
      </w:r>
      <w:r w:rsidR="00D752B2" w:rsidRPr="0068178C">
        <w:rPr>
          <w:rFonts w:ascii="Arial" w:hAnsi="Arial" w:cs="Arial"/>
          <w:b/>
          <w:sz w:val="20"/>
          <w:lang w:val="cs-CZ"/>
        </w:rPr>
        <w:t>)</w:t>
      </w:r>
    </w:p>
    <w:p w:rsidR="00FF0225" w:rsidRPr="0068178C" w:rsidRDefault="00FF0225" w:rsidP="008B5261">
      <w:pPr>
        <w:widowControl w:val="0"/>
        <w:rPr>
          <w:rFonts w:ascii="Arial" w:hAnsi="Arial" w:cs="Arial"/>
          <w:sz w:val="20"/>
          <w:lang w:val="cs-CZ"/>
        </w:rPr>
      </w:pPr>
    </w:p>
    <w:p w:rsidR="008B5261" w:rsidRPr="0068178C" w:rsidRDefault="008B5261" w:rsidP="008B5261">
      <w:pPr>
        <w:widowControl w:val="0"/>
        <w:rPr>
          <w:rFonts w:ascii="Arial" w:hAnsi="Arial" w:cs="Arial"/>
          <w:sz w:val="20"/>
          <w:lang w:val="cs-CZ"/>
        </w:rPr>
      </w:pPr>
      <w:r w:rsidRPr="0068178C">
        <w:rPr>
          <w:rFonts w:ascii="Arial" w:hAnsi="Arial" w:cs="Arial"/>
          <w:sz w:val="20"/>
          <w:lang w:val="cs-CZ"/>
        </w:rPr>
        <w:t>uzavřený</w:t>
      </w:r>
      <w:r w:rsidR="000D6341" w:rsidRPr="0068178C">
        <w:rPr>
          <w:rFonts w:ascii="Arial" w:hAnsi="Arial" w:cs="Arial"/>
          <w:sz w:val="20"/>
          <w:lang w:val="cs-CZ"/>
        </w:rPr>
        <w:t xml:space="preserve"> </w:t>
      </w:r>
      <w:r w:rsidRPr="0068178C">
        <w:rPr>
          <w:rFonts w:ascii="Arial" w:hAnsi="Arial" w:cs="Arial"/>
          <w:sz w:val="20"/>
          <w:lang w:val="cs-CZ"/>
        </w:rPr>
        <w:t>mezi</w:t>
      </w:r>
      <w:r w:rsidR="005A3ADE" w:rsidRPr="0068178C">
        <w:rPr>
          <w:rFonts w:ascii="Arial" w:hAnsi="Arial" w:cs="Arial"/>
          <w:sz w:val="20"/>
          <w:lang w:val="cs-CZ"/>
        </w:rPr>
        <w:t xml:space="preserve"> </w:t>
      </w:r>
      <w:r w:rsidRPr="0068178C">
        <w:rPr>
          <w:rFonts w:ascii="Arial" w:hAnsi="Arial" w:cs="Arial"/>
          <w:sz w:val="20"/>
          <w:lang w:val="cs-CZ"/>
        </w:rPr>
        <w:t>smluvními stranami:</w:t>
      </w:r>
    </w:p>
    <w:p w:rsidR="0099324C" w:rsidRPr="0068178C" w:rsidRDefault="0099324C">
      <w:pPr>
        <w:widowControl w:val="0"/>
        <w:rPr>
          <w:rFonts w:ascii="Arial" w:hAnsi="Arial" w:cs="Arial"/>
          <w:sz w:val="20"/>
          <w:lang w:val="cs-CZ"/>
        </w:rPr>
      </w:pPr>
    </w:p>
    <w:p w:rsidR="0099324C" w:rsidRPr="0068178C" w:rsidRDefault="0099324C" w:rsidP="007F76C2">
      <w:pPr>
        <w:widowControl w:val="0"/>
        <w:rPr>
          <w:rFonts w:ascii="Arial" w:hAnsi="Arial" w:cs="Arial"/>
          <w:b/>
          <w:sz w:val="20"/>
          <w:lang w:val="cs-CZ"/>
        </w:rPr>
      </w:pPr>
      <w:r w:rsidRPr="0068178C">
        <w:rPr>
          <w:rFonts w:ascii="Arial" w:hAnsi="Arial" w:cs="Arial"/>
          <w:b/>
          <w:sz w:val="20"/>
          <w:lang w:val="cs-CZ"/>
        </w:rPr>
        <w:t>UniCredit Bank Czech Republic</w:t>
      </w:r>
      <w:r w:rsidR="00A545A0" w:rsidRPr="0068178C">
        <w:rPr>
          <w:rFonts w:ascii="Arial" w:hAnsi="Arial" w:cs="Arial"/>
          <w:b/>
          <w:sz w:val="20"/>
          <w:lang w:val="cs-CZ"/>
        </w:rPr>
        <w:t xml:space="preserve"> </w:t>
      </w:r>
      <w:r w:rsidR="00A545A0" w:rsidRPr="0068178C">
        <w:rPr>
          <w:rFonts w:ascii="Arial" w:hAnsi="Arial" w:cs="Arial"/>
          <w:b/>
          <w:bCs/>
          <w:sz w:val="20"/>
          <w:lang w:val="cs-CZ"/>
        </w:rPr>
        <w:t>and Slovakia</w:t>
      </w:r>
      <w:r w:rsidRPr="0068178C">
        <w:rPr>
          <w:rFonts w:ascii="Arial" w:hAnsi="Arial" w:cs="Arial"/>
          <w:b/>
          <w:sz w:val="20"/>
          <w:lang w:val="cs-CZ"/>
        </w:rPr>
        <w:t>, a.s.</w:t>
      </w:r>
      <w:r w:rsidRPr="0068178C">
        <w:rPr>
          <w:rFonts w:ascii="Arial" w:hAnsi="Arial" w:cs="Arial"/>
          <w:sz w:val="20"/>
          <w:lang w:val="cs-CZ"/>
        </w:rPr>
        <w:t>,</w:t>
      </w:r>
    </w:p>
    <w:p w:rsidR="002A1646" w:rsidRPr="0068178C" w:rsidRDefault="002A1646" w:rsidP="007F76C2">
      <w:pPr>
        <w:widowControl w:val="0"/>
        <w:rPr>
          <w:rFonts w:ascii="Arial" w:hAnsi="Arial" w:cs="Arial"/>
          <w:sz w:val="20"/>
          <w:lang w:val="cs-CZ"/>
        </w:rPr>
      </w:pPr>
      <w:r w:rsidRPr="0068178C">
        <w:rPr>
          <w:rFonts w:ascii="Arial" w:hAnsi="Arial" w:cs="Arial"/>
          <w:sz w:val="20"/>
          <w:lang w:val="cs-CZ"/>
        </w:rPr>
        <w:t>sídlem Praha 4 - Michle, Želetavská 1525/1, PSČ 140 92,</w:t>
      </w:r>
    </w:p>
    <w:p w:rsidR="0099324C" w:rsidRPr="0068178C" w:rsidRDefault="0099324C" w:rsidP="007F76C2">
      <w:pPr>
        <w:widowControl w:val="0"/>
        <w:rPr>
          <w:rFonts w:ascii="Arial" w:hAnsi="Arial" w:cs="Arial"/>
          <w:sz w:val="20"/>
          <w:lang w:val="cs-CZ"/>
        </w:rPr>
      </w:pPr>
      <w:r w:rsidRPr="0068178C">
        <w:rPr>
          <w:rFonts w:ascii="Arial" w:hAnsi="Arial" w:cs="Arial"/>
          <w:sz w:val="20"/>
          <w:lang w:val="cs-CZ"/>
        </w:rPr>
        <w:t>IČ</w:t>
      </w:r>
      <w:r w:rsidR="008653BA" w:rsidRPr="0068178C">
        <w:rPr>
          <w:rFonts w:ascii="Arial" w:hAnsi="Arial" w:cs="Arial"/>
          <w:sz w:val="20"/>
          <w:lang w:val="cs-CZ"/>
        </w:rPr>
        <w:t>O</w:t>
      </w:r>
      <w:r w:rsidRPr="0068178C">
        <w:rPr>
          <w:rFonts w:ascii="Arial" w:hAnsi="Arial" w:cs="Arial"/>
          <w:sz w:val="20"/>
          <w:lang w:val="cs-CZ"/>
        </w:rPr>
        <w:t xml:space="preserve"> </w:t>
      </w:r>
      <w:r w:rsidR="00FA60D6" w:rsidRPr="0068178C">
        <w:rPr>
          <w:rFonts w:ascii="Arial" w:hAnsi="Arial" w:cs="Arial"/>
          <w:sz w:val="20"/>
          <w:lang w:val="cs-CZ"/>
        </w:rPr>
        <w:t>64948242</w:t>
      </w:r>
      <w:r w:rsidRPr="0068178C">
        <w:rPr>
          <w:rFonts w:ascii="Arial" w:hAnsi="Arial" w:cs="Arial"/>
          <w:sz w:val="20"/>
          <w:lang w:val="cs-CZ"/>
        </w:rPr>
        <w:t xml:space="preserve">, zapsaná v obchodním rejstříku vedeném Městským soudem v Praze, oddíl B, vložka </w:t>
      </w:r>
      <w:r w:rsidR="00FA60D6" w:rsidRPr="0068178C">
        <w:rPr>
          <w:rFonts w:ascii="Arial" w:hAnsi="Arial" w:cs="Arial"/>
          <w:sz w:val="20"/>
          <w:lang w:val="cs-CZ"/>
        </w:rPr>
        <w:t>3608</w:t>
      </w:r>
      <w:r w:rsidRPr="0068178C">
        <w:rPr>
          <w:rFonts w:ascii="Arial" w:hAnsi="Arial" w:cs="Arial"/>
          <w:sz w:val="20"/>
          <w:lang w:val="cs-CZ"/>
        </w:rPr>
        <w:t>,</w:t>
      </w:r>
    </w:p>
    <w:p w:rsidR="0099324C" w:rsidRPr="0068178C" w:rsidRDefault="0099324C" w:rsidP="007F76C2">
      <w:pPr>
        <w:widowControl w:val="0"/>
        <w:rPr>
          <w:rFonts w:ascii="Arial" w:hAnsi="Arial" w:cs="Arial"/>
          <w:sz w:val="20"/>
          <w:lang w:val="cs-CZ"/>
        </w:rPr>
      </w:pPr>
      <w:r w:rsidRPr="0068178C">
        <w:rPr>
          <w:rFonts w:ascii="Arial" w:hAnsi="Arial" w:cs="Arial"/>
          <w:sz w:val="20"/>
          <w:lang w:val="cs-CZ"/>
        </w:rPr>
        <w:t xml:space="preserve">zastoupená oprávněnými níže podepsanými osobami, </w:t>
      </w:r>
    </w:p>
    <w:p w:rsidR="0099324C" w:rsidRPr="0068178C" w:rsidRDefault="0099324C" w:rsidP="007F76C2">
      <w:pPr>
        <w:widowControl w:val="0"/>
        <w:rPr>
          <w:rFonts w:ascii="Arial" w:hAnsi="Arial" w:cs="Arial"/>
          <w:sz w:val="20"/>
          <w:lang w:val="cs-CZ"/>
        </w:rPr>
      </w:pPr>
      <w:r w:rsidRPr="0068178C">
        <w:rPr>
          <w:rFonts w:ascii="Arial" w:hAnsi="Arial" w:cs="Arial"/>
          <w:sz w:val="20"/>
          <w:lang w:val="cs-CZ"/>
        </w:rPr>
        <w:t xml:space="preserve">na straně </w:t>
      </w:r>
      <w:r w:rsidR="003A5A4E" w:rsidRPr="0068178C">
        <w:rPr>
          <w:rFonts w:ascii="Arial" w:hAnsi="Arial" w:cs="Arial"/>
          <w:sz w:val="20"/>
          <w:lang w:val="cs-CZ"/>
        </w:rPr>
        <w:t>jedné</w:t>
      </w:r>
    </w:p>
    <w:p w:rsidR="0099324C" w:rsidRPr="0068178C" w:rsidRDefault="0099324C" w:rsidP="007F76C2">
      <w:pPr>
        <w:widowControl w:val="0"/>
        <w:rPr>
          <w:rFonts w:ascii="Arial" w:hAnsi="Arial" w:cs="Arial"/>
          <w:sz w:val="20"/>
          <w:lang w:val="cs-CZ"/>
        </w:rPr>
      </w:pPr>
      <w:r w:rsidRPr="0068178C">
        <w:rPr>
          <w:rFonts w:ascii="Arial" w:hAnsi="Arial" w:cs="Arial"/>
          <w:sz w:val="20"/>
          <w:lang w:val="cs-CZ"/>
        </w:rPr>
        <w:t>(dále jen „</w:t>
      </w:r>
      <w:r w:rsidRPr="0068178C">
        <w:rPr>
          <w:rFonts w:ascii="Arial" w:hAnsi="Arial" w:cs="Arial"/>
          <w:b/>
          <w:sz w:val="20"/>
          <w:lang w:val="cs-CZ"/>
        </w:rPr>
        <w:t>Banka</w:t>
      </w:r>
      <w:r w:rsidRPr="0068178C">
        <w:rPr>
          <w:rFonts w:ascii="Arial" w:hAnsi="Arial" w:cs="Arial"/>
          <w:sz w:val="20"/>
          <w:lang w:val="cs-CZ"/>
        </w:rPr>
        <w:t>”)</w:t>
      </w:r>
      <w:r w:rsidR="00F51829" w:rsidRPr="0068178C">
        <w:rPr>
          <w:rFonts w:ascii="Arial" w:hAnsi="Arial" w:cs="Arial"/>
          <w:sz w:val="20"/>
          <w:lang w:val="cs-CZ"/>
        </w:rPr>
        <w:t xml:space="preserve"> </w:t>
      </w:r>
    </w:p>
    <w:p w:rsidR="0068178C" w:rsidRPr="0068178C" w:rsidRDefault="0068178C" w:rsidP="007F76C2">
      <w:pPr>
        <w:widowControl w:val="0"/>
        <w:rPr>
          <w:rFonts w:ascii="Arial" w:hAnsi="Arial" w:cs="Arial"/>
          <w:sz w:val="20"/>
          <w:lang w:val="cs-CZ"/>
        </w:rPr>
      </w:pPr>
    </w:p>
    <w:p w:rsidR="0099324C" w:rsidRPr="0068178C" w:rsidRDefault="0099324C" w:rsidP="007F76C2">
      <w:pPr>
        <w:widowControl w:val="0"/>
        <w:rPr>
          <w:rFonts w:ascii="Arial" w:hAnsi="Arial" w:cs="Arial"/>
          <w:sz w:val="20"/>
          <w:lang w:val="cs-CZ"/>
        </w:rPr>
      </w:pPr>
      <w:r w:rsidRPr="0068178C">
        <w:rPr>
          <w:rFonts w:ascii="Arial" w:hAnsi="Arial" w:cs="Arial"/>
          <w:sz w:val="20"/>
          <w:lang w:val="cs-CZ"/>
        </w:rPr>
        <w:t>a</w:t>
      </w:r>
    </w:p>
    <w:p w:rsidR="0099324C" w:rsidRPr="0068178C" w:rsidRDefault="0099324C" w:rsidP="007F76C2">
      <w:pPr>
        <w:widowControl w:val="0"/>
        <w:rPr>
          <w:rFonts w:ascii="Arial" w:hAnsi="Arial" w:cs="Arial"/>
          <w:sz w:val="20"/>
          <w:lang w:val="cs-CZ"/>
        </w:rPr>
      </w:pPr>
    </w:p>
    <w:p w:rsidR="0068178C" w:rsidRPr="0068178C" w:rsidRDefault="0068178C" w:rsidP="0068178C">
      <w:pPr>
        <w:widowControl w:val="0"/>
        <w:rPr>
          <w:rFonts w:ascii="Arial" w:hAnsi="Arial" w:cs="Arial"/>
          <w:b/>
          <w:sz w:val="20"/>
          <w:lang w:val="cs-CZ"/>
        </w:rPr>
      </w:pPr>
      <w:r w:rsidRPr="0068178C">
        <w:rPr>
          <w:rFonts w:ascii="Arial" w:hAnsi="Arial" w:cs="Arial"/>
          <w:sz w:val="20"/>
          <w:lang w:val="cs-CZ"/>
        </w:rPr>
        <w:t xml:space="preserve">korporace </w:t>
      </w:r>
      <w:r w:rsidRPr="0068178C">
        <w:rPr>
          <w:rFonts w:ascii="Arial" w:hAnsi="Arial" w:cs="Arial"/>
          <w:b/>
          <w:color w:val="000000"/>
          <w:sz w:val="20"/>
          <w:lang w:val="cs-CZ"/>
        </w:rPr>
        <w:t>Krajská nemocnice T. Bati, a. s.</w:t>
      </w:r>
      <w:r w:rsidRPr="0068178C">
        <w:rPr>
          <w:rFonts w:ascii="Arial" w:hAnsi="Arial" w:cs="Arial"/>
          <w:sz w:val="20"/>
          <w:lang w:val="cs-CZ"/>
        </w:rPr>
        <w:t>,</w:t>
      </w:r>
    </w:p>
    <w:p w:rsidR="0068178C" w:rsidRPr="0068178C" w:rsidRDefault="0068178C" w:rsidP="0068178C">
      <w:pPr>
        <w:widowControl w:val="0"/>
        <w:rPr>
          <w:rFonts w:ascii="Arial" w:hAnsi="Arial" w:cs="Arial"/>
          <w:sz w:val="20"/>
          <w:lang w:val="cs-CZ"/>
        </w:rPr>
      </w:pPr>
      <w:r w:rsidRPr="0068178C">
        <w:rPr>
          <w:rFonts w:ascii="Arial" w:hAnsi="Arial" w:cs="Arial"/>
          <w:sz w:val="20"/>
          <w:lang w:val="cs-CZ"/>
        </w:rPr>
        <w:t xml:space="preserve">sídlem </w:t>
      </w:r>
      <w:r w:rsidRPr="0068178C">
        <w:rPr>
          <w:rFonts w:ascii="Arial" w:hAnsi="Arial" w:cs="Arial"/>
          <w:color w:val="000000"/>
          <w:sz w:val="20"/>
          <w:lang w:val="cs-CZ"/>
        </w:rPr>
        <w:t>Zlín, Havlíčkovo nábřeží 600, PSČ 762 75</w:t>
      </w:r>
      <w:r w:rsidRPr="0068178C">
        <w:rPr>
          <w:rFonts w:ascii="Arial" w:hAnsi="Arial" w:cs="Arial"/>
          <w:sz w:val="20"/>
          <w:lang w:val="cs-CZ"/>
        </w:rPr>
        <w:t>,</w:t>
      </w:r>
    </w:p>
    <w:p w:rsidR="0068178C" w:rsidRPr="0068178C" w:rsidRDefault="0068178C" w:rsidP="0068178C">
      <w:pPr>
        <w:widowControl w:val="0"/>
        <w:rPr>
          <w:rFonts w:ascii="Arial" w:hAnsi="Arial" w:cs="Arial"/>
          <w:sz w:val="20"/>
          <w:lang w:val="cs-CZ"/>
        </w:rPr>
      </w:pPr>
      <w:r w:rsidRPr="0068178C">
        <w:rPr>
          <w:rFonts w:ascii="Arial" w:hAnsi="Arial" w:cs="Arial"/>
          <w:sz w:val="20"/>
          <w:lang w:val="cs-CZ"/>
        </w:rPr>
        <w:t xml:space="preserve">IČO 27661989, zapsaná v obchodním rejstříku vedeném </w:t>
      </w:r>
      <w:r w:rsidRPr="0068178C">
        <w:rPr>
          <w:rFonts w:ascii="Arial" w:hAnsi="Arial" w:cs="Arial"/>
          <w:color w:val="000000"/>
          <w:sz w:val="20"/>
          <w:lang w:val="cs-CZ"/>
        </w:rPr>
        <w:t xml:space="preserve">Krajským soudem v </w:t>
      </w:r>
      <w:r w:rsidRPr="0068178C">
        <w:rPr>
          <w:rFonts w:ascii="Arial" w:hAnsi="Arial" w:cs="Arial"/>
          <w:sz w:val="20"/>
          <w:lang w:val="cs-CZ"/>
        </w:rPr>
        <w:t>Brně, oddíl B, vložka 4437,</w:t>
      </w:r>
    </w:p>
    <w:p w:rsidR="0068178C" w:rsidRPr="0068178C" w:rsidRDefault="0068178C" w:rsidP="0068178C">
      <w:pPr>
        <w:widowControl w:val="0"/>
        <w:rPr>
          <w:rFonts w:ascii="Arial" w:hAnsi="Arial" w:cs="Arial"/>
          <w:sz w:val="20"/>
          <w:lang w:val="cs-CZ"/>
        </w:rPr>
      </w:pPr>
      <w:r w:rsidRPr="0068178C">
        <w:rPr>
          <w:rFonts w:ascii="Arial" w:hAnsi="Arial" w:cs="Arial"/>
          <w:sz w:val="20"/>
          <w:lang w:val="cs-CZ"/>
        </w:rPr>
        <w:t>zastoupená oprávněnými níže podepsanými osobami,</w:t>
      </w:r>
    </w:p>
    <w:p w:rsidR="0099324C" w:rsidRPr="0068178C" w:rsidRDefault="0099324C" w:rsidP="007F76C2">
      <w:pPr>
        <w:widowControl w:val="0"/>
        <w:rPr>
          <w:rFonts w:ascii="Arial" w:hAnsi="Arial" w:cs="Arial"/>
          <w:sz w:val="20"/>
          <w:lang w:val="cs-CZ"/>
        </w:rPr>
      </w:pPr>
      <w:r w:rsidRPr="0068178C">
        <w:rPr>
          <w:rFonts w:ascii="Arial" w:hAnsi="Arial" w:cs="Arial"/>
          <w:sz w:val="20"/>
          <w:lang w:val="cs-CZ"/>
        </w:rPr>
        <w:t xml:space="preserve">na straně </w:t>
      </w:r>
      <w:r w:rsidR="003A5A4E" w:rsidRPr="0068178C">
        <w:rPr>
          <w:rFonts w:ascii="Arial" w:hAnsi="Arial" w:cs="Arial"/>
          <w:sz w:val="20"/>
          <w:lang w:val="cs-CZ"/>
        </w:rPr>
        <w:t>druhé</w:t>
      </w:r>
    </w:p>
    <w:p w:rsidR="0099324C" w:rsidRPr="0068178C" w:rsidRDefault="0099324C" w:rsidP="00F51829">
      <w:pPr>
        <w:pStyle w:val="Zkladntext"/>
        <w:spacing w:before="0"/>
        <w:rPr>
          <w:rFonts w:cs="Arial"/>
          <w:sz w:val="20"/>
        </w:rPr>
      </w:pPr>
      <w:r w:rsidRPr="0068178C">
        <w:rPr>
          <w:rFonts w:cs="Arial"/>
          <w:sz w:val="20"/>
        </w:rPr>
        <w:t>(dále jen „</w:t>
      </w:r>
      <w:r w:rsidRPr="0068178C">
        <w:rPr>
          <w:rFonts w:cs="Arial"/>
          <w:b/>
          <w:sz w:val="20"/>
        </w:rPr>
        <w:t>Klient</w:t>
      </w:r>
      <w:r w:rsidRPr="0068178C">
        <w:rPr>
          <w:rFonts w:cs="Arial"/>
          <w:sz w:val="20"/>
        </w:rPr>
        <w:t>”)</w:t>
      </w:r>
    </w:p>
    <w:p w:rsidR="0068178C" w:rsidRPr="0068178C" w:rsidRDefault="0068178C" w:rsidP="0068178C">
      <w:pPr>
        <w:jc w:val="center"/>
        <w:rPr>
          <w:rFonts w:ascii="Arial" w:hAnsi="Arial" w:cs="Arial"/>
          <w:sz w:val="20"/>
          <w:lang w:val="cs-CZ"/>
        </w:rPr>
      </w:pPr>
    </w:p>
    <w:p w:rsidR="0068178C" w:rsidRPr="0068178C" w:rsidRDefault="0068178C" w:rsidP="0068178C">
      <w:pPr>
        <w:widowControl w:val="0"/>
        <w:ind w:left="426" w:hanging="426"/>
        <w:jc w:val="center"/>
        <w:rPr>
          <w:rFonts w:ascii="Arial" w:hAnsi="Arial" w:cs="Arial"/>
          <w:sz w:val="20"/>
          <w:lang w:val="cs-CZ"/>
        </w:rPr>
      </w:pPr>
    </w:p>
    <w:p w:rsidR="0099324C" w:rsidRPr="0068178C" w:rsidRDefault="0099324C" w:rsidP="000D6341">
      <w:pPr>
        <w:widowControl w:val="0"/>
        <w:spacing w:before="120"/>
        <w:jc w:val="center"/>
        <w:rPr>
          <w:rFonts w:ascii="Arial" w:hAnsi="Arial" w:cs="Arial"/>
          <w:b/>
          <w:sz w:val="20"/>
          <w:lang w:val="cs-CZ"/>
        </w:rPr>
      </w:pPr>
      <w:r w:rsidRPr="0068178C">
        <w:rPr>
          <w:rFonts w:ascii="Arial" w:hAnsi="Arial" w:cs="Arial"/>
          <w:b/>
          <w:sz w:val="20"/>
          <w:lang w:val="cs-CZ"/>
        </w:rPr>
        <w:t>A.</w:t>
      </w:r>
    </w:p>
    <w:p w:rsidR="00A60BB9" w:rsidRPr="0068178C" w:rsidRDefault="00A60BB9">
      <w:pPr>
        <w:widowControl w:val="0"/>
        <w:ind w:left="426" w:hanging="426"/>
        <w:rPr>
          <w:rFonts w:ascii="Arial" w:hAnsi="Arial" w:cs="Arial"/>
          <w:sz w:val="20"/>
          <w:lang w:val="cs-CZ"/>
        </w:rPr>
      </w:pPr>
    </w:p>
    <w:p w:rsidR="0099324C" w:rsidRPr="0068178C" w:rsidRDefault="0099324C">
      <w:pPr>
        <w:widowControl w:val="0"/>
        <w:ind w:left="426" w:hanging="426"/>
        <w:rPr>
          <w:rFonts w:ascii="Arial" w:hAnsi="Arial" w:cs="Arial"/>
          <w:sz w:val="20"/>
          <w:lang w:val="cs-CZ"/>
        </w:rPr>
      </w:pPr>
      <w:r w:rsidRPr="0068178C">
        <w:rPr>
          <w:rFonts w:ascii="Arial" w:hAnsi="Arial" w:cs="Arial"/>
          <w:sz w:val="20"/>
          <w:lang w:val="cs-CZ"/>
        </w:rPr>
        <w:t>1.</w:t>
      </w:r>
      <w:r w:rsidRPr="0068178C">
        <w:rPr>
          <w:rFonts w:ascii="Arial" w:hAnsi="Arial" w:cs="Arial"/>
          <w:sz w:val="20"/>
          <w:lang w:val="cs-CZ"/>
        </w:rPr>
        <w:tab/>
        <w:t xml:space="preserve">Dne </w:t>
      </w:r>
      <w:r w:rsidR="0068178C" w:rsidRPr="0068178C">
        <w:rPr>
          <w:rFonts w:ascii="Arial" w:hAnsi="Arial" w:cs="Arial"/>
          <w:sz w:val="20"/>
          <w:lang w:val="cs-CZ"/>
        </w:rPr>
        <w:t>12. března 2013</w:t>
      </w:r>
      <w:r w:rsidRPr="0068178C">
        <w:rPr>
          <w:rFonts w:ascii="Arial" w:hAnsi="Arial" w:cs="Arial"/>
          <w:sz w:val="20"/>
          <w:lang w:val="cs-CZ"/>
        </w:rPr>
        <w:t xml:space="preserve"> byla mezi výše uvedenými smluvními stranami uzavřena </w:t>
      </w:r>
      <w:r w:rsidR="005C2B52" w:rsidRPr="0068178C">
        <w:rPr>
          <w:rFonts w:ascii="Arial" w:hAnsi="Arial" w:cs="Arial"/>
          <w:sz w:val="20"/>
          <w:lang w:val="cs-CZ"/>
        </w:rPr>
        <w:t>smlouv</w:t>
      </w:r>
      <w:r w:rsidR="00FF0225" w:rsidRPr="0068178C">
        <w:rPr>
          <w:rFonts w:ascii="Arial" w:hAnsi="Arial" w:cs="Arial"/>
          <w:sz w:val="20"/>
          <w:lang w:val="cs-CZ"/>
        </w:rPr>
        <w:t>a</w:t>
      </w:r>
      <w:r w:rsidR="005C2B52" w:rsidRPr="0068178C">
        <w:rPr>
          <w:rFonts w:ascii="Arial" w:hAnsi="Arial" w:cs="Arial"/>
          <w:sz w:val="20"/>
          <w:lang w:val="cs-CZ"/>
        </w:rPr>
        <w:t xml:space="preserve"> o</w:t>
      </w:r>
      <w:r w:rsidR="001A299B" w:rsidRPr="0068178C">
        <w:rPr>
          <w:rFonts w:ascii="Arial" w:hAnsi="Arial" w:cs="Arial"/>
          <w:sz w:val="20"/>
          <w:lang w:val="cs-CZ"/>
        </w:rPr>
        <w:t> </w:t>
      </w:r>
      <w:r w:rsidR="0068178C" w:rsidRPr="0068178C">
        <w:rPr>
          <w:rFonts w:ascii="Arial" w:hAnsi="Arial" w:cs="Arial"/>
          <w:sz w:val="20"/>
          <w:lang w:val="cs-CZ"/>
        </w:rPr>
        <w:t>úvěru</w:t>
      </w:r>
      <w:r w:rsidR="00B22BE6" w:rsidRPr="0068178C">
        <w:rPr>
          <w:rFonts w:ascii="Arial" w:hAnsi="Arial" w:cs="Arial"/>
          <w:sz w:val="20"/>
          <w:lang w:val="cs-CZ"/>
        </w:rPr>
        <w:t xml:space="preserve"> </w:t>
      </w:r>
      <w:r w:rsidRPr="0068178C">
        <w:rPr>
          <w:rFonts w:ascii="Arial" w:hAnsi="Arial" w:cs="Arial"/>
          <w:sz w:val="20"/>
          <w:lang w:val="cs-CZ"/>
        </w:rPr>
        <w:t xml:space="preserve">reg. č. </w:t>
      </w:r>
      <w:r w:rsidR="0068178C" w:rsidRPr="0068178C">
        <w:rPr>
          <w:rFonts w:ascii="Arial" w:hAnsi="Arial" w:cs="Arial"/>
          <w:sz w:val="20"/>
          <w:lang w:val="cs-CZ"/>
        </w:rPr>
        <w:t>128/13-D VL</w:t>
      </w:r>
      <w:r w:rsidR="00B04D73" w:rsidRPr="0068178C">
        <w:rPr>
          <w:rFonts w:ascii="Arial" w:hAnsi="Arial" w:cs="Arial"/>
          <w:sz w:val="20"/>
          <w:lang w:val="cs-CZ"/>
        </w:rPr>
        <w:t xml:space="preserve">, </w:t>
      </w:r>
      <w:r w:rsidRPr="0068178C">
        <w:rPr>
          <w:rFonts w:ascii="Arial" w:hAnsi="Arial" w:cs="Arial"/>
          <w:sz w:val="20"/>
          <w:lang w:val="cs-CZ"/>
        </w:rPr>
        <w:t xml:space="preserve">na základě které byl poskytnut </w:t>
      </w:r>
      <w:proofErr w:type="spellStart"/>
      <w:r w:rsidR="005D697C">
        <w:rPr>
          <w:rFonts w:ascii="Arial" w:hAnsi="Arial" w:cs="Arial"/>
          <w:b/>
          <w:sz w:val="20"/>
          <w:lang w:val="cs-CZ"/>
        </w:rPr>
        <w:t>xxxxxxxxxxxxxxxxxxxxxxxxxxxxxxxxxxxxxxxxxx</w:t>
      </w:r>
      <w:proofErr w:type="spellEnd"/>
      <w:r w:rsidR="00512004" w:rsidRPr="0068178C">
        <w:rPr>
          <w:rFonts w:ascii="Arial" w:hAnsi="Arial" w:cs="Arial"/>
          <w:sz w:val="20"/>
          <w:lang w:val="cs-CZ"/>
        </w:rPr>
        <w:t>(dále jen „</w:t>
      </w:r>
      <w:r w:rsidR="00512004" w:rsidRPr="0068178C">
        <w:rPr>
          <w:rFonts w:ascii="Arial" w:hAnsi="Arial" w:cs="Arial"/>
          <w:b/>
          <w:sz w:val="20"/>
          <w:lang w:val="cs-CZ"/>
        </w:rPr>
        <w:t>smlouva o úvěru</w:t>
      </w:r>
      <w:r w:rsidR="00512004" w:rsidRPr="0068178C">
        <w:rPr>
          <w:rFonts w:ascii="Arial" w:hAnsi="Arial" w:cs="Arial"/>
          <w:sz w:val="20"/>
          <w:lang w:val="cs-CZ"/>
        </w:rPr>
        <w:t>“).</w:t>
      </w:r>
    </w:p>
    <w:p w:rsidR="00DB25FF" w:rsidRPr="0068178C" w:rsidRDefault="00DB25FF" w:rsidP="00DB25FF">
      <w:pPr>
        <w:rPr>
          <w:lang w:val="cs-CZ"/>
        </w:rPr>
      </w:pPr>
    </w:p>
    <w:p w:rsidR="00D53DC6" w:rsidRPr="0068178C" w:rsidRDefault="0068178C" w:rsidP="00763853">
      <w:pPr>
        <w:tabs>
          <w:tab w:val="left" w:pos="426"/>
        </w:tabs>
        <w:ind w:left="420" w:hanging="420"/>
        <w:rPr>
          <w:rFonts w:ascii="Arial" w:hAnsi="Arial" w:cs="Arial"/>
          <w:sz w:val="20"/>
          <w:lang w:val="cs-CZ"/>
        </w:rPr>
      </w:pPr>
      <w:r w:rsidRPr="0068178C">
        <w:rPr>
          <w:rFonts w:ascii="Arial" w:hAnsi="Arial" w:cs="Arial"/>
          <w:sz w:val="20"/>
          <w:lang w:val="cs-CZ"/>
        </w:rPr>
        <w:t>2</w:t>
      </w:r>
      <w:r w:rsidR="00735D0B" w:rsidRPr="0068178C">
        <w:rPr>
          <w:rFonts w:ascii="Arial" w:hAnsi="Arial" w:cs="Arial"/>
          <w:sz w:val="20"/>
          <w:lang w:val="cs-CZ"/>
        </w:rPr>
        <w:t>.</w:t>
      </w:r>
      <w:r w:rsidR="00735D0B" w:rsidRPr="0068178C">
        <w:rPr>
          <w:rFonts w:ascii="Arial" w:hAnsi="Arial" w:cs="Arial"/>
          <w:sz w:val="20"/>
          <w:lang w:val="cs-CZ"/>
        </w:rPr>
        <w:tab/>
      </w:r>
      <w:r w:rsidR="00763853" w:rsidRPr="0068178C">
        <w:rPr>
          <w:rFonts w:ascii="Arial" w:hAnsi="Arial" w:cs="Arial"/>
          <w:sz w:val="20"/>
          <w:lang w:val="cs-CZ"/>
        </w:rPr>
        <w:tab/>
      </w:r>
      <w:r w:rsidR="00140A31" w:rsidRPr="0068178C">
        <w:rPr>
          <w:rFonts w:ascii="Arial" w:hAnsi="Arial" w:cs="Arial"/>
          <w:sz w:val="20"/>
          <w:lang w:val="cs-CZ"/>
        </w:rPr>
        <w:t>Smluvní strany se dohodly, že s účinností ke dni podpisu tohoto dodatku se veškerá ujednání obsažená ve smlouvě o úvěru podřizují režimu zákona č. 89/2012 Sb., občanský zákoník, ve znění pozdějších předpisů.</w:t>
      </w:r>
    </w:p>
    <w:p w:rsidR="00735D0B" w:rsidRPr="0068178C" w:rsidRDefault="00735D0B" w:rsidP="0068178C">
      <w:pPr>
        <w:jc w:val="center"/>
        <w:rPr>
          <w:rFonts w:ascii="Arial" w:hAnsi="Arial" w:cs="Arial"/>
          <w:sz w:val="20"/>
          <w:lang w:val="cs-CZ"/>
        </w:rPr>
      </w:pPr>
    </w:p>
    <w:p w:rsidR="0099324C" w:rsidRPr="0068178C" w:rsidRDefault="0099324C" w:rsidP="0068178C">
      <w:pPr>
        <w:widowControl w:val="0"/>
        <w:ind w:left="426" w:hanging="426"/>
        <w:jc w:val="center"/>
        <w:rPr>
          <w:rFonts w:ascii="Arial" w:hAnsi="Arial" w:cs="Arial"/>
          <w:sz w:val="20"/>
          <w:lang w:val="cs-CZ"/>
        </w:rPr>
      </w:pPr>
    </w:p>
    <w:p w:rsidR="0099324C" w:rsidRPr="0068178C" w:rsidRDefault="0099324C" w:rsidP="00E73AC5">
      <w:pPr>
        <w:widowControl w:val="0"/>
        <w:spacing w:before="120"/>
        <w:ind w:left="425" w:hanging="425"/>
        <w:jc w:val="center"/>
        <w:rPr>
          <w:rFonts w:ascii="Arial" w:hAnsi="Arial" w:cs="Arial"/>
          <w:b/>
          <w:sz w:val="20"/>
          <w:lang w:val="cs-CZ"/>
        </w:rPr>
      </w:pPr>
      <w:r w:rsidRPr="0068178C">
        <w:rPr>
          <w:rFonts w:ascii="Arial" w:hAnsi="Arial" w:cs="Arial"/>
          <w:b/>
          <w:sz w:val="20"/>
          <w:lang w:val="cs-CZ"/>
        </w:rPr>
        <w:t>B.</w:t>
      </w:r>
    </w:p>
    <w:p w:rsidR="003F26A1" w:rsidRPr="0068178C" w:rsidRDefault="003F26A1" w:rsidP="00AC67A6">
      <w:pPr>
        <w:widowControl w:val="0"/>
        <w:tabs>
          <w:tab w:val="center" w:pos="4536"/>
          <w:tab w:val="right" w:pos="9072"/>
        </w:tabs>
        <w:rPr>
          <w:rFonts w:ascii="Arial" w:hAnsi="Arial" w:cs="Arial"/>
          <w:sz w:val="20"/>
          <w:lang w:val="cs-CZ"/>
        </w:rPr>
      </w:pPr>
    </w:p>
    <w:p w:rsidR="006D05FC" w:rsidRPr="0068178C" w:rsidRDefault="006D05FC" w:rsidP="006D05FC">
      <w:pPr>
        <w:widowControl w:val="0"/>
        <w:tabs>
          <w:tab w:val="center" w:pos="4536"/>
          <w:tab w:val="right" w:pos="9072"/>
        </w:tabs>
        <w:rPr>
          <w:rFonts w:ascii="Arial" w:hAnsi="Arial" w:cs="Arial"/>
          <w:sz w:val="20"/>
          <w:lang w:val="cs-CZ"/>
        </w:rPr>
      </w:pPr>
      <w:r w:rsidRPr="0068178C">
        <w:rPr>
          <w:rFonts w:ascii="Arial" w:hAnsi="Arial" w:cs="Arial"/>
          <w:sz w:val="20"/>
          <w:lang w:val="cs-CZ"/>
        </w:rPr>
        <w:t xml:space="preserve">Smluvní strany se dohodly na </w:t>
      </w:r>
      <w:r w:rsidR="00A60BB9" w:rsidRPr="0068178C">
        <w:rPr>
          <w:rFonts w:ascii="Arial" w:hAnsi="Arial" w:cs="Arial"/>
          <w:sz w:val="20"/>
          <w:lang w:val="cs-CZ"/>
        </w:rPr>
        <w:t>změn</w:t>
      </w:r>
      <w:r w:rsidR="000C508B" w:rsidRPr="0068178C">
        <w:rPr>
          <w:rFonts w:ascii="Arial" w:hAnsi="Arial" w:cs="Arial"/>
          <w:sz w:val="20"/>
          <w:lang w:val="cs-CZ"/>
        </w:rPr>
        <w:t>ách</w:t>
      </w:r>
      <w:r w:rsidR="00140A31" w:rsidRPr="0068178C">
        <w:rPr>
          <w:rFonts w:ascii="Arial" w:hAnsi="Arial" w:cs="Arial"/>
          <w:sz w:val="20"/>
          <w:lang w:val="cs-CZ"/>
        </w:rPr>
        <w:t xml:space="preserve"> závazku ze smlouvy o úvěru</w:t>
      </w:r>
      <w:r w:rsidR="00F66F1B" w:rsidRPr="0068178C">
        <w:rPr>
          <w:rFonts w:ascii="Arial" w:hAnsi="Arial" w:cs="Arial"/>
          <w:sz w:val="20"/>
          <w:lang w:val="cs-CZ"/>
        </w:rPr>
        <w:t xml:space="preserve">, </w:t>
      </w:r>
      <w:r w:rsidR="000C508B" w:rsidRPr="0068178C">
        <w:rPr>
          <w:rFonts w:ascii="Arial" w:hAnsi="Arial" w:cs="Arial"/>
          <w:sz w:val="20"/>
          <w:lang w:val="cs-CZ"/>
        </w:rPr>
        <w:t xml:space="preserve">přičemž </w:t>
      </w:r>
      <w:r w:rsidR="00A60BB9" w:rsidRPr="0068178C">
        <w:rPr>
          <w:rFonts w:ascii="Arial" w:hAnsi="Arial" w:cs="Arial"/>
          <w:sz w:val="20"/>
          <w:lang w:val="cs-CZ"/>
        </w:rPr>
        <w:t>tyto změny jsou zapracovány v níže uvedeném úplném znění smlouvy o úvěru</w:t>
      </w:r>
      <w:r w:rsidRPr="0068178C">
        <w:rPr>
          <w:rFonts w:ascii="Arial" w:hAnsi="Arial" w:cs="Arial"/>
          <w:sz w:val="20"/>
          <w:lang w:val="cs-CZ"/>
        </w:rPr>
        <w:t>:</w:t>
      </w:r>
    </w:p>
    <w:p w:rsidR="00F947B6" w:rsidRPr="0068178C" w:rsidRDefault="00F947B6" w:rsidP="000D6341">
      <w:pPr>
        <w:widowControl w:val="0"/>
        <w:spacing w:before="120"/>
        <w:jc w:val="center"/>
        <w:rPr>
          <w:rFonts w:ascii="Arial" w:hAnsi="Arial" w:cs="Arial"/>
          <w:sz w:val="20"/>
          <w:lang w:val="cs-CZ"/>
        </w:rPr>
      </w:pPr>
    </w:p>
    <w:p w:rsidR="008653BA" w:rsidRPr="0068178C" w:rsidRDefault="008653BA" w:rsidP="008653BA">
      <w:pPr>
        <w:widowControl w:val="0"/>
        <w:spacing w:before="120" w:after="60"/>
        <w:jc w:val="center"/>
        <w:outlineLvl w:val="0"/>
        <w:rPr>
          <w:rFonts w:ascii="Arial" w:hAnsi="Arial" w:cs="Arial"/>
          <w:kern w:val="28"/>
          <w:sz w:val="20"/>
          <w:lang w:val="cs-CZ"/>
        </w:rPr>
      </w:pPr>
      <w:r w:rsidRPr="0068178C">
        <w:rPr>
          <w:rFonts w:ascii="Arial" w:hAnsi="Arial" w:cs="Arial"/>
          <w:b/>
          <w:kern w:val="28"/>
          <w:sz w:val="20"/>
          <w:lang w:val="cs-CZ"/>
        </w:rPr>
        <w:t>I.</w:t>
      </w:r>
    </w:p>
    <w:p w:rsidR="008653BA" w:rsidRPr="0068178C" w:rsidRDefault="008653BA" w:rsidP="008653BA">
      <w:pPr>
        <w:jc w:val="center"/>
        <w:rPr>
          <w:rFonts w:ascii="Arial" w:hAnsi="Arial" w:cs="Arial"/>
          <w:b/>
          <w:sz w:val="20"/>
          <w:lang w:val="cs-CZ"/>
        </w:rPr>
      </w:pPr>
      <w:r w:rsidRPr="0068178C">
        <w:rPr>
          <w:rFonts w:ascii="Arial" w:hAnsi="Arial" w:cs="Arial"/>
          <w:b/>
          <w:sz w:val="20"/>
          <w:lang w:val="cs-CZ"/>
        </w:rPr>
        <w:t>Úvodní ustanovení</w:t>
      </w:r>
    </w:p>
    <w:p w:rsidR="008653BA" w:rsidRPr="0068178C" w:rsidRDefault="008653BA" w:rsidP="008653BA">
      <w:pPr>
        <w:rPr>
          <w:rFonts w:ascii="Arial" w:hAnsi="Arial" w:cs="Arial"/>
          <w:sz w:val="20"/>
          <w:lang w:val="cs-CZ"/>
        </w:rPr>
      </w:pPr>
    </w:p>
    <w:p w:rsidR="008653BA" w:rsidRPr="0068178C" w:rsidRDefault="008653BA" w:rsidP="008653BA">
      <w:pPr>
        <w:ind w:left="425" w:hanging="425"/>
        <w:rPr>
          <w:rFonts w:ascii="Arial" w:hAnsi="Arial" w:cs="Arial"/>
          <w:sz w:val="20"/>
          <w:lang w:val="cs-CZ"/>
        </w:rPr>
      </w:pPr>
      <w:r w:rsidRPr="0068178C">
        <w:rPr>
          <w:rFonts w:ascii="Arial" w:hAnsi="Arial" w:cs="Arial"/>
          <w:sz w:val="20"/>
          <w:lang w:val="cs-CZ"/>
        </w:rPr>
        <w:t>1.</w:t>
      </w:r>
      <w:r w:rsidRPr="0068178C">
        <w:rPr>
          <w:rFonts w:ascii="Arial" w:hAnsi="Arial" w:cs="Arial"/>
          <w:sz w:val="20"/>
          <w:lang w:val="cs-CZ"/>
        </w:rPr>
        <w:tab/>
        <w:t>Nedílnou součástí této smlouvy jsou Obecné obchodní podmínky UniCredit Bank Czech Republic and Slovakia, a.s. (dále jen „</w:t>
      </w:r>
      <w:r w:rsidRPr="0068178C">
        <w:rPr>
          <w:rFonts w:ascii="Arial" w:hAnsi="Arial" w:cs="Arial"/>
          <w:b/>
          <w:sz w:val="20"/>
          <w:lang w:val="cs-CZ"/>
        </w:rPr>
        <w:t>Obecné obchodní podmínky</w:t>
      </w:r>
      <w:r w:rsidRPr="0068178C">
        <w:rPr>
          <w:rFonts w:ascii="Arial" w:hAnsi="Arial" w:cs="Arial"/>
          <w:sz w:val="20"/>
          <w:lang w:val="cs-CZ"/>
        </w:rPr>
        <w:t>“), Produktové obchodní podmínky  UniCredit Bank Czech Republic and Slovakia, a.s. pro úvěry (dále jen „</w:t>
      </w:r>
      <w:r w:rsidRPr="0068178C">
        <w:rPr>
          <w:rFonts w:ascii="Arial" w:hAnsi="Arial" w:cs="Arial"/>
          <w:b/>
          <w:sz w:val="20"/>
          <w:lang w:val="cs-CZ"/>
        </w:rPr>
        <w:t>Produktové obchodní podmínky</w:t>
      </w:r>
      <w:r w:rsidRPr="0068178C">
        <w:rPr>
          <w:rFonts w:ascii="Arial" w:hAnsi="Arial" w:cs="Arial"/>
          <w:sz w:val="20"/>
          <w:lang w:val="cs-CZ"/>
        </w:rPr>
        <w:t xml:space="preserve">“) a Sazebník odměn za poskytování bankovních služeb UniCredit Bank Czech Republic and Slovakia, a.s. – část </w:t>
      </w:r>
      <w:r w:rsidR="000F769B" w:rsidRPr="0068178C">
        <w:rPr>
          <w:rFonts w:ascii="Arial" w:hAnsi="Arial" w:cs="Arial"/>
          <w:sz w:val="20"/>
          <w:lang w:val="cs-CZ"/>
        </w:rPr>
        <w:t>Firemní klientela</w:t>
      </w:r>
      <w:r w:rsidRPr="0068178C">
        <w:rPr>
          <w:rFonts w:ascii="Arial" w:hAnsi="Arial" w:cs="Arial"/>
          <w:sz w:val="20"/>
          <w:lang w:val="cs-CZ"/>
        </w:rPr>
        <w:t xml:space="preserve"> (dále jen „</w:t>
      </w:r>
      <w:r w:rsidRPr="0068178C">
        <w:rPr>
          <w:rFonts w:ascii="Arial" w:hAnsi="Arial" w:cs="Arial"/>
          <w:b/>
          <w:sz w:val="20"/>
          <w:lang w:val="cs-CZ"/>
        </w:rPr>
        <w:t>Sazebník</w:t>
      </w:r>
      <w:r w:rsidRPr="0068178C">
        <w:rPr>
          <w:rFonts w:ascii="Arial" w:hAnsi="Arial" w:cs="Arial"/>
          <w:sz w:val="20"/>
          <w:lang w:val="cs-CZ"/>
        </w:rPr>
        <w:t xml:space="preserve">“). </w:t>
      </w:r>
    </w:p>
    <w:p w:rsidR="008653BA" w:rsidRPr="0068178C" w:rsidRDefault="008653BA" w:rsidP="008653BA">
      <w:pPr>
        <w:rPr>
          <w:rFonts w:ascii="Arial" w:hAnsi="Arial" w:cs="Arial"/>
          <w:sz w:val="20"/>
          <w:lang w:val="cs-CZ"/>
        </w:rPr>
      </w:pPr>
    </w:p>
    <w:p w:rsidR="008653BA" w:rsidRPr="0068178C" w:rsidRDefault="008653BA" w:rsidP="008653BA">
      <w:pPr>
        <w:ind w:left="425" w:hanging="425"/>
        <w:rPr>
          <w:rFonts w:ascii="Arial" w:hAnsi="Arial" w:cs="Arial"/>
          <w:sz w:val="20"/>
          <w:lang w:val="cs-CZ"/>
        </w:rPr>
      </w:pPr>
      <w:r w:rsidRPr="0068178C">
        <w:rPr>
          <w:rFonts w:ascii="Arial" w:hAnsi="Arial" w:cs="Arial"/>
          <w:sz w:val="20"/>
          <w:lang w:val="cs-CZ"/>
        </w:rPr>
        <w:t>2.</w:t>
      </w:r>
      <w:r w:rsidRPr="0068178C">
        <w:rPr>
          <w:rFonts w:ascii="Arial" w:hAnsi="Arial" w:cs="Arial"/>
          <w:sz w:val="20"/>
          <w:lang w:val="cs-CZ"/>
        </w:rPr>
        <w:tab/>
        <w:t>Klient si je tedy vědom, že vztahy vzniklé z této smlouvy nebo v souvislosti s ní, které nejsou touto smlouvou výslovně upraveny, se řídí Obecnými obchodními podmínkami a Produktovými obchodními podmínkami a že výše odměn, poplatků a dalších plateb, které je Klient povinen hradit v souvislosti s touto smlouvou, je stanovena v Sazebníku, není-li dohodnuto jinak.</w:t>
      </w:r>
    </w:p>
    <w:p w:rsidR="008653BA" w:rsidRPr="0068178C" w:rsidRDefault="008653BA" w:rsidP="008653BA">
      <w:pPr>
        <w:rPr>
          <w:rFonts w:ascii="Arial" w:hAnsi="Arial" w:cs="Arial"/>
          <w:sz w:val="20"/>
          <w:lang w:val="cs-CZ"/>
        </w:rPr>
      </w:pPr>
    </w:p>
    <w:p w:rsidR="0068178C" w:rsidRPr="0068178C" w:rsidRDefault="0068178C" w:rsidP="008653BA">
      <w:pPr>
        <w:rPr>
          <w:rFonts w:ascii="Arial" w:hAnsi="Arial" w:cs="Arial"/>
          <w:sz w:val="20"/>
          <w:lang w:val="cs-CZ"/>
        </w:rPr>
      </w:pPr>
    </w:p>
    <w:p w:rsidR="008653BA" w:rsidRPr="0068178C" w:rsidRDefault="008653BA" w:rsidP="008653BA">
      <w:pPr>
        <w:ind w:left="425" w:hanging="425"/>
        <w:rPr>
          <w:rFonts w:ascii="Arial" w:hAnsi="Arial" w:cs="Arial"/>
          <w:sz w:val="20"/>
          <w:lang w:val="cs-CZ"/>
        </w:rPr>
      </w:pPr>
      <w:r w:rsidRPr="0068178C">
        <w:rPr>
          <w:rFonts w:ascii="Arial" w:hAnsi="Arial" w:cs="Arial"/>
          <w:sz w:val="20"/>
          <w:lang w:val="cs-CZ"/>
        </w:rPr>
        <w:lastRenderedPageBreak/>
        <w:t>3.</w:t>
      </w:r>
      <w:r w:rsidRPr="0068178C">
        <w:rPr>
          <w:rFonts w:ascii="Arial" w:hAnsi="Arial" w:cs="Arial"/>
          <w:sz w:val="20"/>
          <w:lang w:val="cs-CZ"/>
        </w:rPr>
        <w:tab/>
        <w:t>Klient potvrzuje, že obdržel Obecné obchodní podmínky platné ke dni uzavření této smlouvy, Produktové obchodní podmínky platné ke dni uzavření této smlouvy a Sazebník platný ke dni uzavření této smlouvy a že s nimi souhlasí, zavazuje se je dodržovat a případně zabezpečit jejich dodržování jím zmocněnými osobami.</w:t>
      </w:r>
    </w:p>
    <w:p w:rsidR="008653BA" w:rsidRPr="0068178C" w:rsidRDefault="008653BA" w:rsidP="008653BA">
      <w:pPr>
        <w:rPr>
          <w:rFonts w:ascii="Arial" w:hAnsi="Arial" w:cs="Arial"/>
          <w:sz w:val="20"/>
          <w:lang w:val="cs-CZ"/>
        </w:rPr>
      </w:pPr>
    </w:p>
    <w:p w:rsidR="008653BA" w:rsidRPr="0068178C" w:rsidRDefault="008653BA" w:rsidP="008653BA">
      <w:pPr>
        <w:ind w:left="425" w:hanging="425"/>
        <w:rPr>
          <w:rFonts w:ascii="Arial" w:hAnsi="Arial" w:cs="Arial"/>
          <w:sz w:val="20"/>
          <w:lang w:val="cs-CZ"/>
        </w:rPr>
      </w:pPr>
      <w:r w:rsidRPr="0068178C">
        <w:rPr>
          <w:rFonts w:ascii="Arial" w:hAnsi="Arial" w:cs="Arial"/>
          <w:sz w:val="20"/>
          <w:lang w:val="cs-CZ"/>
        </w:rPr>
        <w:t>4.</w:t>
      </w:r>
      <w:r w:rsidRPr="0068178C">
        <w:rPr>
          <w:rFonts w:ascii="Arial" w:hAnsi="Arial" w:cs="Arial"/>
          <w:sz w:val="20"/>
          <w:lang w:val="cs-CZ"/>
        </w:rPr>
        <w:tab/>
        <w:t>Klient výslovně přijímá oprávnění Banky Obecné obchodní podmínky i Sazebník jednostranně měnit za podmínek a postupem stanoveným pro tento účel v </w:t>
      </w:r>
      <w:proofErr w:type="spellStart"/>
      <w:r w:rsidRPr="0068178C">
        <w:rPr>
          <w:rFonts w:ascii="Arial" w:hAnsi="Arial" w:cs="Arial"/>
          <w:sz w:val="20"/>
          <w:lang w:val="cs-CZ"/>
        </w:rPr>
        <w:t>ust</w:t>
      </w:r>
      <w:proofErr w:type="spellEnd"/>
      <w:r w:rsidRPr="0068178C">
        <w:rPr>
          <w:rFonts w:ascii="Arial" w:hAnsi="Arial" w:cs="Arial"/>
          <w:sz w:val="20"/>
          <w:lang w:val="cs-CZ"/>
        </w:rPr>
        <w:t xml:space="preserve">. 3 a 8.3 Obecných obchodních podmínek a dále úpravu obsaženou v následujících </w:t>
      </w:r>
      <w:proofErr w:type="spellStart"/>
      <w:r w:rsidRPr="0068178C">
        <w:rPr>
          <w:rFonts w:ascii="Arial" w:hAnsi="Arial" w:cs="Arial"/>
          <w:sz w:val="20"/>
          <w:lang w:val="cs-CZ"/>
        </w:rPr>
        <w:t>ust</w:t>
      </w:r>
      <w:proofErr w:type="spellEnd"/>
      <w:r w:rsidRPr="0068178C">
        <w:rPr>
          <w:rFonts w:ascii="Arial" w:hAnsi="Arial" w:cs="Arial"/>
          <w:sz w:val="20"/>
          <w:lang w:val="cs-CZ"/>
        </w:rPr>
        <w:t xml:space="preserve">. Obecných obchodních podmínek: 1.1 – vztahy podřízené Obecným obchodním podmínkám, 2.2 – omezení rozsahu poskytovaných služeb, 6.3 – oprávnění Banky odmítnout požadavek Klienta, 7.2 – oprávnění Banky postoupit pohledávku nebo smlouvu na třetí osobu, 7.3 – zákaz postoupení Klientem, 7.5 – výpověď smlouvy a její důsledky, 7.6 – odstoupení od smlouvy a jeho důsledky, 9 – Úhrada pohledávek Banky, započtení a promlčení, 12.1 – omezení odpovědnosti Banky, 12.10 – omezení provozu Banky, 13.6 – doručení písemné zásilky a 14 – Rozhodné právo, soudní místo a finanční arbitr.  </w:t>
      </w:r>
    </w:p>
    <w:p w:rsidR="008653BA" w:rsidRPr="0068178C" w:rsidRDefault="008653BA" w:rsidP="008653BA">
      <w:pPr>
        <w:ind w:left="425" w:hanging="425"/>
        <w:rPr>
          <w:rFonts w:ascii="Arial" w:hAnsi="Arial" w:cs="Arial"/>
          <w:sz w:val="20"/>
          <w:lang w:val="cs-CZ"/>
        </w:rPr>
      </w:pPr>
    </w:p>
    <w:p w:rsidR="0068178C" w:rsidRDefault="008653BA" w:rsidP="008653BA">
      <w:pPr>
        <w:ind w:left="425" w:hanging="425"/>
        <w:rPr>
          <w:rFonts w:ascii="Arial" w:hAnsi="Arial" w:cs="Arial"/>
          <w:sz w:val="20"/>
          <w:lang w:val="cs-CZ"/>
        </w:rPr>
      </w:pPr>
      <w:r w:rsidRPr="0068178C">
        <w:rPr>
          <w:rFonts w:ascii="Arial" w:hAnsi="Arial" w:cs="Arial"/>
          <w:sz w:val="20"/>
          <w:lang w:val="cs-CZ"/>
        </w:rPr>
        <w:t>5.</w:t>
      </w:r>
      <w:r w:rsidRPr="0068178C">
        <w:rPr>
          <w:rFonts w:ascii="Arial" w:hAnsi="Arial" w:cs="Arial"/>
          <w:sz w:val="20"/>
          <w:lang w:val="cs-CZ"/>
        </w:rPr>
        <w:tab/>
        <w:t>Klient výslovně přijímá oprávnění Banky Produktové obchodní podmínky jednostranně měnit za podmínek a postupem stanoveným pro tento účel v </w:t>
      </w:r>
      <w:proofErr w:type="spellStart"/>
      <w:r w:rsidRPr="0068178C">
        <w:rPr>
          <w:rFonts w:ascii="Arial" w:hAnsi="Arial" w:cs="Arial"/>
          <w:sz w:val="20"/>
          <w:lang w:val="cs-CZ"/>
        </w:rPr>
        <w:t>ust</w:t>
      </w:r>
      <w:proofErr w:type="spellEnd"/>
      <w:r w:rsidRPr="0068178C">
        <w:rPr>
          <w:rFonts w:ascii="Arial" w:hAnsi="Arial" w:cs="Arial"/>
          <w:sz w:val="20"/>
          <w:lang w:val="cs-CZ"/>
        </w:rPr>
        <w:t xml:space="preserve">. 2 Produktových obchodních podmínek a dále úpravu obsaženou v následujících </w:t>
      </w:r>
      <w:proofErr w:type="spellStart"/>
      <w:r w:rsidRPr="0068178C">
        <w:rPr>
          <w:rFonts w:ascii="Arial" w:hAnsi="Arial" w:cs="Arial"/>
          <w:sz w:val="20"/>
          <w:lang w:val="cs-CZ"/>
        </w:rPr>
        <w:t>ust</w:t>
      </w:r>
      <w:proofErr w:type="spellEnd"/>
      <w:r w:rsidRPr="0068178C">
        <w:rPr>
          <w:rFonts w:ascii="Arial" w:hAnsi="Arial" w:cs="Arial"/>
          <w:sz w:val="20"/>
          <w:lang w:val="cs-CZ"/>
        </w:rPr>
        <w:t xml:space="preserve">. Produktových obchodních podmínek: 4.3 – právo Banky požadovat úhradu kompenzačního poplatku, </w:t>
      </w:r>
      <w:r w:rsidR="00A908BA" w:rsidRPr="0068178C">
        <w:rPr>
          <w:rFonts w:ascii="Arial" w:hAnsi="Arial" w:cs="Arial"/>
          <w:sz w:val="20"/>
          <w:lang w:val="cs-CZ"/>
        </w:rPr>
        <w:t xml:space="preserve">5.9 – stanovení úrokové sazby z úvěru ve zvláštních případech, </w:t>
      </w:r>
      <w:r w:rsidRPr="0068178C">
        <w:rPr>
          <w:rFonts w:ascii="Arial" w:hAnsi="Arial" w:cs="Arial"/>
          <w:sz w:val="20"/>
          <w:lang w:val="cs-CZ"/>
        </w:rPr>
        <w:t>5.10 – povinnost hradit poplatky dle Sazebníku, 6.2 – povinnost nevypovědět smlouvu o vedení účtu, 7.2 – právo Banky požadovat úhradu kompenzačního poplatku, 8 – Některé další povinnosti Klienta a kontrola plnění podmínek úvěru, 9 – Závažné porušení smlouvy o úvěru a jiné závažné skutečnosti, 10 – Důsledky závažného porušení smlouvy o úvěru a jiných závažných skutečností, 11.1 – společný a nerozdílný závazek více osob a 11.3 – oprávnění Banky k ochraně její kapitálové přiměřenosti, likvid</w:t>
      </w:r>
      <w:r w:rsidR="0068178C">
        <w:rPr>
          <w:rFonts w:ascii="Arial" w:hAnsi="Arial" w:cs="Arial"/>
          <w:sz w:val="20"/>
          <w:lang w:val="cs-CZ"/>
        </w:rPr>
        <w:t>ity nebo úvěrové angažovanosti.</w:t>
      </w:r>
    </w:p>
    <w:p w:rsidR="0068178C" w:rsidRPr="0068178C" w:rsidRDefault="0068178C" w:rsidP="0068178C">
      <w:pPr>
        <w:widowControl w:val="0"/>
        <w:spacing w:before="120"/>
        <w:ind w:left="425" w:hanging="425"/>
        <w:jc w:val="center"/>
        <w:rPr>
          <w:rFonts w:ascii="Arial" w:hAnsi="Arial" w:cs="Arial"/>
          <w:b/>
          <w:sz w:val="20"/>
          <w:lang w:val="cs-CZ"/>
        </w:rPr>
      </w:pPr>
    </w:p>
    <w:p w:rsidR="0068178C" w:rsidRPr="0068178C" w:rsidRDefault="0068178C" w:rsidP="0068178C">
      <w:pPr>
        <w:pStyle w:val="Nadpis1"/>
        <w:keepNext w:val="0"/>
        <w:widowControl w:val="0"/>
        <w:spacing w:before="120"/>
        <w:rPr>
          <w:rFonts w:ascii="Arial" w:hAnsi="Arial" w:cs="Arial"/>
          <w:sz w:val="20"/>
          <w:lang w:val="cs-CZ"/>
        </w:rPr>
      </w:pPr>
      <w:r w:rsidRPr="0068178C">
        <w:rPr>
          <w:rFonts w:ascii="Arial" w:hAnsi="Arial" w:cs="Arial"/>
          <w:sz w:val="20"/>
          <w:lang w:val="cs-CZ"/>
        </w:rPr>
        <w:t>II.</w:t>
      </w:r>
    </w:p>
    <w:p w:rsidR="0068178C" w:rsidRPr="0068178C" w:rsidRDefault="0068178C" w:rsidP="0068178C">
      <w:pPr>
        <w:pStyle w:val="BodyTextIndent22"/>
        <w:widowControl w:val="0"/>
        <w:ind w:left="0" w:firstLine="0"/>
        <w:jc w:val="center"/>
        <w:rPr>
          <w:rFonts w:ascii="Arial" w:hAnsi="Arial" w:cs="Arial"/>
        </w:rPr>
      </w:pPr>
      <w:r>
        <w:rPr>
          <w:rFonts w:ascii="Arial" w:hAnsi="Arial" w:cs="Arial"/>
          <w:b/>
        </w:rPr>
        <w:t>Forma a výše úvěru</w:t>
      </w:r>
    </w:p>
    <w:p w:rsidR="008653BA" w:rsidRPr="0068178C" w:rsidRDefault="008653BA" w:rsidP="008653BA">
      <w:pPr>
        <w:ind w:left="425" w:hanging="425"/>
        <w:rPr>
          <w:rFonts w:ascii="Arial" w:hAnsi="Arial" w:cs="Arial"/>
          <w:sz w:val="20"/>
          <w:lang w:val="cs-CZ"/>
        </w:rPr>
      </w:pPr>
      <w:r w:rsidRPr="0068178C">
        <w:rPr>
          <w:rFonts w:ascii="Arial" w:hAnsi="Arial" w:cs="Arial"/>
          <w:sz w:val="20"/>
          <w:lang w:val="cs-CZ"/>
        </w:rPr>
        <w:t xml:space="preserve"> </w:t>
      </w:r>
    </w:p>
    <w:p w:rsidR="0068178C" w:rsidRPr="0068178C" w:rsidRDefault="0068178C" w:rsidP="0068178C">
      <w:pPr>
        <w:widowControl w:val="0"/>
        <w:tabs>
          <w:tab w:val="left" w:pos="8222"/>
        </w:tabs>
        <w:autoSpaceDE w:val="0"/>
        <w:autoSpaceDN w:val="0"/>
        <w:adjustRightInd w:val="0"/>
        <w:ind w:left="425" w:hanging="425"/>
        <w:rPr>
          <w:rFonts w:ascii="Arial" w:hAnsi="Arial" w:cs="Arial"/>
          <w:b/>
          <w:sz w:val="20"/>
          <w:lang w:val="cs-CZ"/>
        </w:rPr>
      </w:pPr>
      <w:r w:rsidRPr="0068178C">
        <w:rPr>
          <w:rFonts w:ascii="Arial" w:hAnsi="Arial" w:cs="Arial"/>
          <w:sz w:val="20"/>
          <w:lang w:val="cs-CZ"/>
        </w:rPr>
        <w:t>1.</w:t>
      </w:r>
      <w:r w:rsidRPr="0068178C">
        <w:rPr>
          <w:rFonts w:ascii="Arial" w:hAnsi="Arial" w:cs="Arial"/>
          <w:sz w:val="20"/>
          <w:lang w:val="cs-CZ"/>
        </w:rPr>
        <w:tab/>
        <w:t xml:space="preserve">Na základě podmínek uvedených v této smlouvě se Banka zavazuje poskytnout Klientovi </w:t>
      </w:r>
      <w:proofErr w:type="spellStart"/>
      <w:r w:rsidRPr="0068178C">
        <w:rPr>
          <w:rFonts w:ascii="Arial" w:hAnsi="Arial" w:cs="Arial"/>
          <w:sz w:val="20"/>
          <w:lang w:val="cs-CZ"/>
        </w:rPr>
        <w:t>revolvingově</w:t>
      </w:r>
      <w:proofErr w:type="spellEnd"/>
      <w:r w:rsidRPr="0068178C">
        <w:rPr>
          <w:rFonts w:ascii="Arial" w:hAnsi="Arial" w:cs="Arial"/>
          <w:sz w:val="20"/>
          <w:lang w:val="cs-CZ"/>
        </w:rPr>
        <w:t xml:space="preserve"> využitelnou</w:t>
      </w:r>
      <w:r w:rsidRPr="0068178C">
        <w:rPr>
          <w:rFonts w:ascii="Arial" w:hAnsi="Arial" w:cs="Arial"/>
          <w:color w:val="FF0000"/>
          <w:sz w:val="20"/>
          <w:lang w:val="cs-CZ"/>
        </w:rPr>
        <w:t xml:space="preserve"> </w:t>
      </w:r>
      <w:proofErr w:type="spellStart"/>
      <w:r w:rsidR="005D697C">
        <w:rPr>
          <w:rFonts w:ascii="Arial" w:hAnsi="Arial" w:cs="Arial"/>
          <w:b/>
          <w:kern w:val="28"/>
          <w:sz w:val="20"/>
          <w:lang w:val="cs-CZ"/>
        </w:rPr>
        <w:t>xxxxxxxxxxxxxxxxxxxxxxxxxxxxxxxxxxxxxxxxxxx</w:t>
      </w:r>
      <w:proofErr w:type="spellEnd"/>
      <w:r w:rsidRPr="0068178C">
        <w:rPr>
          <w:rFonts w:ascii="Arial" w:hAnsi="Arial" w:cs="Arial"/>
          <w:sz w:val="20"/>
          <w:lang w:val="cs-CZ"/>
        </w:rPr>
        <w:t>(dále jen „</w:t>
      </w:r>
      <w:r w:rsidRPr="0068178C">
        <w:rPr>
          <w:rFonts w:ascii="Arial" w:hAnsi="Arial" w:cs="Arial"/>
          <w:b/>
          <w:kern w:val="28"/>
          <w:sz w:val="20"/>
          <w:lang w:val="cs-CZ"/>
        </w:rPr>
        <w:t>úvěr</w:t>
      </w:r>
      <w:r w:rsidRPr="0068178C">
        <w:rPr>
          <w:rFonts w:ascii="Arial" w:hAnsi="Arial" w:cs="Arial"/>
          <w:sz w:val="20"/>
          <w:lang w:val="cs-CZ"/>
        </w:rPr>
        <w:t>" nebo „</w:t>
      </w:r>
      <w:r w:rsidRPr="0068178C">
        <w:rPr>
          <w:rFonts w:ascii="Arial" w:hAnsi="Arial" w:cs="Arial"/>
          <w:b/>
          <w:kern w:val="28"/>
          <w:sz w:val="20"/>
          <w:lang w:val="cs-CZ"/>
        </w:rPr>
        <w:t>úvěrová částka</w:t>
      </w:r>
      <w:r w:rsidRPr="0068178C">
        <w:rPr>
          <w:rFonts w:ascii="Arial" w:hAnsi="Arial" w:cs="Arial"/>
          <w:sz w:val="20"/>
          <w:lang w:val="cs-CZ"/>
        </w:rPr>
        <w:t xml:space="preserve">"), která může být čerpána </w:t>
      </w:r>
      <w:proofErr w:type="spellStart"/>
      <w:r w:rsidRPr="0068178C">
        <w:rPr>
          <w:rFonts w:ascii="Arial" w:hAnsi="Arial" w:cs="Arial"/>
          <w:b/>
          <w:color w:val="000000"/>
          <w:sz w:val="20"/>
          <w:lang w:val="cs-CZ"/>
        </w:rPr>
        <w:t>ve</w:t>
      </w:r>
      <w:r w:rsidR="005D697C">
        <w:rPr>
          <w:rFonts w:ascii="Arial" w:hAnsi="Arial" w:cs="Arial"/>
          <w:b/>
          <w:color w:val="000000"/>
          <w:sz w:val="20"/>
          <w:lang w:val="cs-CZ"/>
        </w:rPr>
        <w:t>xxxxxxxxxxxxxxxxxxxxxxxxxxxxxxxxxxxxxxxxxx</w:t>
      </w:r>
      <w:proofErr w:type="spellEnd"/>
      <w:r w:rsidRPr="0068178C">
        <w:rPr>
          <w:rFonts w:ascii="Arial" w:hAnsi="Arial" w:cs="Arial"/>
          <w:sz w:val="20"/>
          <w:lang w:val="cs-CZ"/>
        </w:rPr>
        <w:t>.</w:t>
      </w:r>
    </w:p>
    <w:p w:rsidR="0068178C" w:rsidRPr="0068178C" w:rsidRDefault="0068178C" w:rsidP="0068178C">
      <w:pPr>
        <w:widowControl w:val="0"/>
        <w:ind w:left="426" w:hanging="426"/>
        <w:rPr>
          <w:rFonts w:ascii="Arial" w:hAnsi="Arial" w:cs="Arial"/>
          <w:color w:val="000000"/>
          <w:sz w:val="20"/>
          <w:lang w:val="cs-CZ"/>
        </w:rPr>
      </w:pPr>
    </w:p>
    <w:p w:rsidR="0068178C" w:rsidRPr="0068178C" w:rsidRDefault="0068178C" w:rsidP="0068178C">
      <w:pPr>
        <w:widowControl w:val="0"/>
        <w:ind w:left="426" w:hanging="426"/>
        <w:rPr>
          <w:rFonts w:ascii="Arial" w:hAnsi="Arial" w:cs="Arial"/>
          <w:color w:val="000000"/>
          <w:sz w:val="20"/>
          <w:lang w:val="cs-CZ"/>
        </w:rPr>
      </w:pPr>
      <w:r w:rsidRPr="0068178C">
        <w:rPr>
          <w:rFonts w:ascii="Arial" w:hAnsi="Arial" w:cs="Arial"/>
          <w:color w:val="000000"/>
          <w:sz w:val="20"/>
          <w:lang w:val="cs-CZ"/>
        </w:rPr>
        <w:t>2.</w:t>
      </w:r>
      <w:r w:rsidRPr="0068178C">
        <w:rPr>
          <w:rFonts w:ascii="Arial" w:hAnsi="Arial" w:cs="Arial"/>
          <w:color w:val="000000"/>
          <w:sz w:val="20"/>
          <w:lang w:val="cs-CZ"/>
        </w:rPr>
        <w:tab/>
        <w:t xml:space="preserve">Klient bere na vědomí, že Banka je oprávněna svůj závazek podle odst. 1 tohoto článku v rozsahu nevyčerpané částky úvěru bezpodmínečně, kdykoli po dobu trvání této smlouvy a bez výpovědní doby zrušit, přičemž zrušení tohoto závazku nemá vliv na splatnost vyčerpané části úvěru. </w:t>
      </w:r>
    </w:p>
    <w:p w:rsidR="0068178C" w:rsidRPr="0068178C" w:rsidRDefault="0068178C" w:rsidP="0068178C">
      <w:pPr>
        <w:widowControl w:val="0"/>
        <w:spacing w:before="120"/>
        <w:ind w:left="425" w:hanging="425"/>
        <w:jc w:val="center"/>
        <w:rPr>
          <w:rFonts w:ascii="Arial" w:hAnsi="Arial" w:cs="Arial"/>
          <w:b/>
          <w:sz w:val="20"/>
          <w:lang w:val="cs-CZ"/>
        </w:rPr>
      </w:pPr>
    </w:p>
    <w:p w:rsidR="0068178C" w:rsidRPr="0068178C" w:rsidRDefault="0068178C" w:rsidP="0068178C">
      <w:pPr>
        <w:pStyle w:val="Nadpis1"/>
        <w:keepNext w:val="0"/>
        <w:widowControl w:val="0"/>
        <w:spacing w:before="120"/>
        <w:rPr>
          <w:rFonts w:ascii="Arial" w:hAnsi="Arial" w:cs="Arial"/>
          <w:sz w:val="20"/>
          <w:lang w:val="cs-CZ"/>
        </w:rPr>
      </w:pPr>
      <w:r w:rsidRPr="0068178C">
        <w:rPr>
          <w:rFonts w:ascii="Arial" w:hAnsi="Arial" w:cs="Arial"/>
          <w:sz w:val="20"/>
          <w:lang w:val="cs-CZ"/>
        </w:rPr>
        <w:t>III.</w:t>
      </w:r>
    </w:p>
    <w:p w:rsidR="0068178C" w:rsidRPr="0068178C" w:rsidRDefault="0068178C" w:rsidP="0068178C">
      <w:pPr>
        <w:pStyle w:val="BodyTextIndent22"/>
        <w:widowControl w:val="0"/>
        <w:ind w:left="0" w:firstLine="0"/>
        <w:jc w:val="center"/>
        <w:rPr>
          <w:rFonts w:ascii="Arial" w:hAnsi="Arial" w:cs="Arial"/>
        </w:rPr>
      </w:pPr>
      <w:r w:rsidRPr="0068178C">
        <w:rPr>
          <w:rFonts w:ascii="Arial" w:hAnsi="Arial" w:cs="Arial"/>
          <w:b/>
        </w:rPr>
        <w:t>Účel úvěru</w:t>
      </w:r>
    </w:p>
    <w:p w:rsidR="0068178C" w:rsidRPr="0068178C" w:rsidRDefault="0068178C" w:rsidP="0068178C">
      <w:pPr>
        <w:pStyle w:val="BodyTextIndent22"/>
        <w:widowControl w:val="0"/>
        <w:jc w:val="center"/>
        <w:rPr>
          <w:rFonts w:ascii="Arial" w:hAnsi="Arial" w:cs="Arial"/>
        </w:rPr>
      </w:pPr>
    </w:p>
    <w:p w:rsidR="0068178C" w:rsidRPr="0068178C" w:rsidRDefault="0068178C" w:rsidP="0068178C">
      <w:pPr>
        <w:pStyle w:val="Zkladntextodsazen"/>
        <w:widowControl w:val="0"/>
        <w:ind w:hanging="426"/>
        <w:rPr>
          <w:rFonts w:ascii="Arial" w:hAnsi="Arial" w:cs="Arial"/>
          <w:b/>
          <w:i/>
          <w:color w:val="000000"/>
        </w:rPr>
      </w:pPr>
      <w:r w:rsidRPr="0068178C">
        <w:rPr>
          <w:rFonts w:ascii="Arial" w:hAnsi="Arial" w:cs="Arial"/>
          <w:color w:val="000000"/>
        </w:rPr>
        <w:t>1.</w:t>
      </w:r>
      <w:r w:rsidRPr="0068178C">
        <w:rPr>
          <w:rFonts w:ascii="Arial" w:hAnsi="Arial" w:cs="Arial"/>
          <w:color w:val="000000"/>
        </w:rPr>
        <w:tab/>
        <w:t>Úvěr bude formou  stanovenou v čl. II této smlouvy poskytnut na financování provozních potřeb Klienta.</w:t>
      </w:r>
    </w:p>
    <w:p w:rsidR="0022417D" w:rsidRPr="0068178C" w:rsidRDefault="0022417D" w:rsidP="0022417D">
      <w:pPr>
        <w:widowControl w:val="0"/>
        <w:spacing w:before="120"/>
        <w:ind w:left="425" w:hanging="425"/>
        <w:jc w:val="center"/>
        <w:rPr>
          <w:rFonts w:ascii="Arial" w:hAnsi="Arial" w:cs="Arial"/>
          <w:b/>
          <w:sz w:val="20"/>
          <w:lang w:val="cs-CZ"/>
        </w:rPr>
      </w:pPr>
    </w:p>
    <w:p w:rsidR="0068178C" w:rsidRPr="0068178C" w:rsidRDefault="0068178C" w:rsidP="0068178C">
      <w:pPr>
        <w:pStyle w:val="Nadpis1"/>
        <w:keepNext w:val="0"/>
        <w:widowControl w:val="0"/>
        <w:spacing w:before="120"/>
        <w:rPr>
          <w:rFonts w:ascii="Arial" w:hAnsi="Arial" w:cs="Arial"/>
          <w:sz w:val="20"/>
          <w:lang w:val="cs-CZ"/>
        </w:rPr>
      </w:pPr>
      <w:r w:rsidRPr="0068178C">
        <w:rPr>
          <w:rFonts w:ascii="Arial" w:hAnsi="Arial" w:cs="Arial"/>
          <w:sz w:val="20"/>
          <w:lang w:val="cs-CZ"/>
        </w:rPr>
        <w:t>IV.</w:t>
      </w:r>
    </w:p>
    <w:p w:rsidR="0068178C" w:rsidRPr="0068178C" w:rsidRDefault="0068178C" w:rsidP="0068178C">
      <w:pPr>
        <w:widowControl w:val="0"/>
        <w:ind w:left="426" w:hanging="426"/>
        <w:jc w:val="center"/>
        <w:rPr>
          <w:rFonts w:ascii="Arial" w:hAnsi="Arial" w:cs="Arial"/>
          <w:b/>
          <w:sz w:val="20"/>
          <w:lang w:val="cs-CZ"/>
        </w:rPr>
      </w:pPr>
      <w:r w:rsidRPr="0068178C">
        <w:rPr>
          <w:rFonts w:ascii="Arial" w:hAnsi="Arial" w:cs="Arial"/>
          <w:b/>
          <w:sz w:val="20"/>
          <w:lang w:val="cs-CZ"/>
        </w:rPr>
        <w:t xml:space="preserve">Čerpání úvěru </w:t>
      </w:r>
    </w:p>
    <w:p w:rsidR="0068178C" w:rsidRPr="0068178C" w:rsidRDefault="0068178C" w:rsidP="0068178C">
      <w:pPr>
        <w:widowControl w:val="0"/>
        <w:ind w:left="425" w:hanging="425"/>
        <w:rPr>
          <w:rFonts w:ascii="Arial" w:hAnsi="Arial" w:cs="Arial"/>
          <w:sz w:val="20"/>
          <w:lang w:val="cs-CZ"/>
        </w:rPr>
      </w:pPr>
    </w:p>
    <w:p w:rsidR="0068178C" w:rsidRPr="0068178C" w:rsidRDefault="0068178C" w:rsidP="0068178C">
      <w:pPr>
        <w:widowControl w:val="0"/>
        <w:tabs>
          <w:tab w:val="left" w:pos="426"/>
        </w:tabs>
        <w:ind w:left="851" w:hanging="851"/>
        <w:rPr>
          <w:rFonts w:ascii="Arial" w:hAnsi="Arial" w:cs="Arial"/>
          <w:color w:val="000000"/>
          <w:sz w:val="20"/>
          <w:lang w:val="cs-CZ"/>
        </w:rPr>
      </w:pPr>
      <w:r w:rsidRPr="0068178C">
        <w:rPr>
          <w:rFonts w:ascii="Arial" w:hAnsi="Arial" w:cs="Arial"/>
          <w:sz w:val="20"/>
          <w:lang w:val="cs-CZ"/>
        </w:rPr>
        <w:t>1.</w:t>
      </w:r>
      <w:r w:rsidRPr="0068178C">
        <w:rPr>
          <w:rFonts w:ascii="Arial" w:hAnsi="Arial" w:cs="Arial"/>
          <w:sz w:val="20"/>
          <w:lang w:val="cs-CZ"/>
        </w:rPr>
        <w:tab/>
        <w:t>a)</w:t>
      </w:r>
      <w:r w:rsidRPr="0068178C">
        <w:rPr>
          <w:rFonts w:ascii="Arial" w:hAnsi="Arial" w:cs="Arial"/>
          <w:sz w:val="20"/>
          <w:lang w:val="cs-CZ"/>
        </w:rPr>
        <w:tab/>
      </w:r>
      <w:r w:rsidRPr="0068178C">
        <w:rPr>
          <w:rFonts w:ascii="Arial" w:hAnsi="Arial" w:cs="Arial"/>
          <w:b/>
          <w:sz w:val="20"/>
          <w:lang w:val="cs-CZ"/>
        </w:rPr>
        <w:t>Krátkodobé úvěry v </w:t>
      </w:r>
      <w:r w:rsidRPr="0068178C">
        <w:rPr>
          <w:rFonts w:ascii="Arial" w:hAnsi="Arial" w:cs="Arial"/>
          <w:b/>
          <w:color w:val="000000"/>
          <w:sz w:val="20"/>
          <w:lang w:val="cs-CZ"/>
        </w:rPr>
        <w:t>CZK</w:t>
      </w:r>
      <w:r w:rsidRPr="0068178C">
        <w:rPr>
          <w:rFonts w:ascii="Arial" w:hAnsi="Arial" w:cs="Arial"/>
          <w:color w:val="000000"/>
          <w:sz w:val="20"/>
          <w:lang w:val="cs-CZ"/>
        </w:rPr>
        <w:t xml:space="preserve"> budou poskytnuty </w:t>
      </w:r>
      <w:r w:rsidRPr="0068178C">
        <w:rPr>
          <w:rFonts w:ascii="Arial" w:hAnsi="Arial" w:cs="Arial"/>
          <w:b/>
          <w:color w:val="000000"/>
          <w:sz w:val="20"/>
          <w:lang w:val="cs-CZ"/>
        </w:rPr>
        <w:t xml:space="preserve">na běžný účet Klienta </w:t>
      </w:r>
      <w:proofErr w:type="spellStart"/>
      <w:r w:rsidR="005D697C">
        <w:rPr>
          <w:rFonts w:ascii="Arial" w:hAnsi="Arial" w:cs="Arial"/>
          <w:b/>
          <w:color w:val="000000"/>
          <w:sz w:val="20"/>
          <w:lang w:val="cs-CZ"/>
        </w:rPr>
        <w:t>xxxxxxxxxxxxxxxxxxxxxxx</w:t>
      </w:r>
      <w:proofErr w:type="spellEnd"/>
      <w:r w:rsidRPr="0068178C">
        <w:rPr>
          <w:rFonts w:ascii="Arial" w:hAnsi="Arial" w:cs="Arial"/>
          <w:b/>
          <w:color w:val="000000"/>
          <w:sz w:val="20"/>
          <w:lang w:val="cs-CZ"/>
        </w:rPr>
        <w:t>,</w:t>
      </w:r>
      <w:r w:rsidRPr="0068178C">
        <w:rPr>
          <w:rFonts w:ascii="Arial" w:hAnsi="Arial" w:cs="Arial"/>
          <w:color w:val="000000"/>
          <w:sz w:val="20"/>
          <w:lang w:val="cs-CZ"/>
        </w:rPr>
        <w:t xml:space="preserve"> vedený u Banky v CZK. </w:t>
      </w:r>
    </w:p>
    <w:p w:rsidR="0068178C" w:rsidRPr="0068178C" w:rsidRDefault="0068178C" w:rsidP="0068178C">
      <w:pPr>
        <w:widowControl w:val="0"/>
        <w:spacing w:before="60"/>
        <w:ind w:left="850" w:hanging="425"/>
        <w:rPr>
          <w:rFonts w:ascii="Arial" w:hAnsi="Arial" w:cs="Arial"/>
          <w:color w:val="000000"/>
          <w:sz w:val="20"/>
          <w:lang w:val="cs-CZ"/>
        </w:rPr>
      </w:pPr>
      <w:r w:rsidRPr="0068178C">
        <w:rPr>
          <w:rFonts w:ascii="Arial" w:hAnsi="Arial" w:cs="Arial"/>
          <w:sz w:val="20"/>
          <w:lang w:val="cs-CZ"/>
        </w:rPr>
        <w:t>b)</w:t>
      </w:r>
      <w:r w:rsidRPr="0068178C">
        <w:rPr>
          <w:rFonts w:ascii="Arial" w:hAnsi="Arial" w:cs="Arial"/>
          <w:sz w:val="20"/>
          <w:lang w:val="cs-CZ"/>
        </w:rPr>
        <w:tab/>
        <w:t xml:space="preserve">Výše jednotlivých čerpání krátkodobých úvěrů činí </w:t>
      </w:r>
      <w:proofErr w:type="spellStart"/>
      <w:r w:rsidR="005D697C">
        <w:rPr>
          <w:rFonts w:ascii="Arial" w:hAnsi="Arial" w:cs="Arial"/>
          <w:b/>
          <w:sz w:val="20"/>
          <w:lang w:val="cs-CZ"/>
        </w:rPr>
        <w:t>xxxxxxxxxxxxxxxxxxxxxxxxxxxxxxxxxxxxxxxxxxx</w:t>
      </w:r>
      <w:proofErr w:type="spellEnd"/>
    </w:p>
    <w:p w:rsidR="0068178C" w:rsidRPr="0068178C" w:rsidRDefault="0068178C" w:rsidP="0068178C">
      <w:pPr>
        <w:widowControl w:val="0"/>
        <w:spacing w:before="60"/>
        <w:ind w:left="850" w:hanging="425"/>
        <w:rPr>
          <w:rFonts w:ascii="Arial" w:hAnsi="Arial" w:cs="Arial"/>
          <w:sz w:val="20"/>
          <w:lang w:val="cs-CZ"/>
        </w:rPr>
      </w:pPr>
      <w:r w:rsidRPr="0068178C">
        <w:rPr>
          <w:rFonts w:ascii="Arial" w:hAnsi="Arial" w:cs="Arial"/>
          <w:sz w:val="20"/>
          <w:lang w:val="cs-CZ"/>
        </w:rPr>
        <w:t>c)</w:t>
      </w:r>
      <w:r w:rsidRPr="0068178C">
        <w:rPr>
          <w:rFonts w:ascii="Arial" w:hAnsi="Arial" w:cs="Arial"/>
          <w:sz w:val="20"/>
          <w:lang w:val="cs-CZ"/>
        </w:rPr>
        <w:tab/>
        <w:t xml:space="preserve">O každé čerpání krátkodobých úvěrů s určením doby, na jakou mají být čerpány, je Klient povinen požádat Banku písemně nejméně </w:t>
      </w:r>
      <w:r>
        <w:rPr>
          <w:rFonts w:ascii="Arial" w:hAnsi="Arial" w:cs="Arial"/>
          <w:sz w:val="20"/>
          <w:lang w:val="cs-CZ"/>
        </w:rPr>
        <w:t>3</w:t>
      </w:r>
      <w:r w:rsidRPr="0068178C">
        <w:rPr>
          <w:rFonts w:ascii="Arial" w:hAnsi="Arial" w:cs="Arial"/>
          <w:sz w:val="20"/>
          <w:lang w:val="cs-CZ"/>
        </w:rPr>
        <w:t xml:space="preserve"> pracovní dny předem, přičemž žádost může být podepsána i osobami oprávněnými disponovat s prostředky na výše specifikovaném účtu Klienta u Banky podle podpisového vzoru, a to v souladu s jejich oprávněním.</w:t>
      </w:r>
    </w:p>
    <w:p w:rsidR="0068178C" w:rsidRPr="0068178C" w:rsidRDefault="0068178C" w:rsidP="0068178C">
      <w:pPr>
        <w:spacing w:before="60"/>
        <w:ind w:left="850" w:hanging="425"/>
        <w:rPr>
          <w:rFonts w:ascii="Arial" w:hAnsi="Arial" w:cs="Arial"/>
          <w:b/>
          <w:i/>
          <w:sz w:val="20"/>
          <w:lang w:val="cs-CZ"/>
        </w:rPr>
      </w:pPr>
      <w:r w:rsidRPr="0068178C">
        <w:rPr>
          <w:rFonts w:ascii="Arial" w:hAnsi="Arial" w:cs="Arial"/>
          <w:sz w:val="20"/>
          <w:lang w:val="cs-CZ"/>
        </w:rPr>
        <w:lastRenderedPageBreak/>
        <w:t>d)</w:t>
      </w:r>
      <w:r w:rsidRPr="0068178C">
        <w:rPr>
          <w:rFonts w:ascii="Arial" w:hAnsi="Arial" w:cs="Arial"/>
          <w:sz w:val="20"/>
          <w:lang w:val="cs-CZ"/>
        </w:rPr>
        <w:tab/>
        <w:t xml:space="preserve">Žádost dle </w:t>
      </w:r>
      <w:r w:rsidRPr="0068178C">
        <w:rPr>
          <w:rFonts w:ascii="Arial" w:hAnsi="Arial" w:cs="Arial"/>
          <w:color w:val="000000"/>
          <w:sz w:val="20"/>
          <w:lang w:val="cs-CZ"/>
        </w:rPr>
        <w:t xml:space="preserve">písm. c) tohoto odstavce je pro Klienta závazná. V případě, že Klient z jakéhokoli důvodu nevyčerpá úvěr podle podmínek této žádosti, je Banka oprávněna požadovat úhradu kompenzačního poplatku ve smyslu Produktových obchodních podmínek.  </w:t>
      </w:r>
    </w:p>
    <w:p w:rsidR="0068178C" w:rsidRPr="0068178C" w:rsidRDefault="0068178C" w:rsidP="0068178C">
      <w:pPr>
        <w:widowControl w:val="0"/>
        <w:spacing w:before="60"/>
        <w:ind w:left="567" w:hanging="142"/>
        <w:rPr>
          <w:rFonts w:ascii="Arial" w:hAnsi="Arial" w:cs="Arial"/>
          <w:sz w:val="20"/>
          <w:lang w:val="cs-CZ"/>
        </w:rPr>
      </w:pPr>
    </w:p>
    <w:p w:rsidR="0068178C" w:rsidRPr="0068178C" w:rsidRDefault="0068178C" w:rsidP="0068178C">
      <w:pPr>
        <w:widowControl w:val="0"/>
        <w:ind w:left="426" w:hanging="426"/>
        <w:rPr>
          <w:rFonts w:ascii="Arial" w:hAnsi="Arial" w:cs="Arial"/>
          <w:sz w:val="20"/>
          <w:lang w:val="cs-CZ"/>
        </w:rPr>
      </w:pPr>
      <w:r w:rsidRPr="0068178C">
        <w:rPr>
          <w:rFonts w:ascii="Arial" w:hAnsi="Arial" w:cs="Arial"/>
          <w:sz w:val="20"/>
          <w:lang w:val="cs-CZ"/>
        </w:rPr>
        <w:t>2.</w:t>
      </w:r>
      <w:r w:rsidRPr="0068178C">
        <w:rPr>
          <w:rFonts w:ascii="Arial" w:hAnsi="Arial" w:cs="Arial"/>
          <w:sz w:val="20"/>
          <w:lang w:val="cs-CZ"/>
        </w:rPr>
        <w:tab/>
      </w:r>
      <w:r w:rsidRPr="0068178C">
        <w:rPr>
          <w:rFonts w:ascii="Arial" w:hAnsi="Arial" w:cs="Arial"/>
          <w:b/>
          <w:sz w:val="20"/>
          <w:lang w:val="cs-CZ"/>
        </w:rPr>
        <w:t xml:space="preserve">Souhrn výše čerpání jednotlivých krátkodobých úvěrů </w:t>
      </w:r>
      <w:r w:rsidRPr="0068178C">
        <w:rPr>
          <w:rFonts w:ascii="Arial" w:hAnsi="Arial" w:cs="Arial"/>
          <w:sz w:val="20"/>
          <w:lang w:val="cs-CZ"/>
        </w:rPr>
        <w:t xml:space="preserve"> </w:t>
      </w:r>
      <w:r w:rsidRPr="0068178C">
        <w:rPr>
          <w:rFonts w:ascii="Arial" w:hAnsi="Arial" w:cs="Arial"/>
          <w:b/>
          <w:sz w:val="20"/>
          <w:lang w:val="cs-CZ"/>
        </w:rPr>
        <w:t>nesmí přesáhnout úvěrovou částku.</w:t>
      </w:r>
    </w:p>
    <w:p w:rsidR="0068178C" w:rsidRPr="0068178C" w:rsidRDefault="0068178C" w:rsidP="0068178C">
      <w:pPr>
        <w:widowControl w:val="0"/>
        <w:ind w:left="425" w:hanging="425"/>
        <w:rPr>
          <w:rFonts w:ascii="Arial" w:hAnsi="Arial" w:cs="Arial"/>
          <w:color w:val="000000"/>
          <w:sz w:val="20"/>
          <w:lang w:val="cs-CZ"/>
        </w:rPr>
      </w:pPr>
    </w:p>
    <w:p w:rsidR="0068178C" w:rsidRPr="0068178C" w:rsidRDefault="0068178C" w:rsidP="0068178C">
      <w:pPr>
        <w:widowControl w:val="0"/>
        <w:ind w:left="425" w:hanging="425"/>
        <w:rPr>
          <w:rFonts w:ascii="Arial" w:hAnsi="Arial" w:cs="Arial"/>
          <w:color w:val="000000"/>
          <w:sz w:val="20"/>
          <w:lang w:val="cs-CZ"/>
        </w:rPr>
      </w:pPr>
      <w:r w:rsidRPr="0068178C">
        <w:rPr>
          <w:rFonts w:ascii="Arial" w:hAnsi="Arial" w:cs="Arial"/>
          <w:color w:val="000000"/>
          <w:sz w:val="20"/>
          <w:lang w:val="cs-CZ"/>
        </w:rPr>
        <w:t>3.</w:t>
      </w:r>
      <w:r w:rsidRPr="0068178C">
        <w:rPr>
          <w:rFonts w:ascii="Arial" w:hAnsi="Arial" w:cs="Arial"/>
          <w:color w:val="000000"/>
          <w:sz w:val="20"/>
          <w:lang w:val="cs-CZ"/>
        </w:rPr>
        <w:tab/>
        <w:t xml:space="preserve">Doba, po kterou je možné úvěr čerpat, není stanovena. V souladu s čl. II odst. 2 této smlouvy je Banka oprávněna čerpání úvěru kdykoli odmítnout. </w:t>
      </w:r>
    </w:p>
    <w:p w:rsidR="0068178C" w:rsidRPr="00E5601C" w:rsidRDefault="0068178C" w:rsidP="0068178C">
      <w:pPr>
        <w:tabs>
          <w:tab w:val="left" w:pos="360"/>
        </w:tabs>
        <w:outlineLvl w:val="0"/>
        <w:rPr>
          <w:rFonts w:ascii="Arial" w:hAnsi="Arial" w:cs="Arial"/>
          <w:b/>
          <w:sz w:val="20"/>
          <w:lang w:val="cs-CZ"/>
        </w:rPr>
      </w:pPr>
    </w:p>
    <w:p w:rsidR="0068178C" w:rsidRPr="0068178C" w:rsidRDefault="0068178C" w:rsidP="0068178C">
      <w:pPr>
        <w:widowControl w:val="0"/>
        <w:tabs>
          <w:tab w:val="left" w:pos="1701"/>
        </w:tabs>
        <w:ind w:left="425" w:hanging="425"/>
        <w:rPr>
          <w:rFonts w:ascii="Arial" w:hAnsi="Arial" w:cs="Arial"/>
          <w:color w:val="000000"/>
          <w:sz w:val="20"/>
          <w:lang w:val="cs-CZ"/>
        </w:rPr>
      </w:pPr>
      <w:r w:rsidRPr="0068178C">
        <w:rPr>
          <w:rFonts w:ascii="Arial" w:hAnsi="Arial" w:cs="Arial"/>
          <w:color w:val="000000"/>
          <w:sz w:val="20"/>
          <w:lang w:val="cs-CZ"/>
        </w:rPr>
        <w:t>4.</w:t>
      </w:r>
      <w:r w:rsidRPr="0068178C">
        <w:rPr>
          <w:rFonts w:ascii="Arial" w:hAnsi="Arial" w:cs="Arial"/>
          <w:color w:val="000000"/>
          <w:sz w:val="20"/>
          <w:lang w:val="cs-CZ"/>
        </w:rPr>
        <w:tab/>
        <w:t xml:space="preserve">Smluvní strany sjednávají, že Banka je oprávněna průběžně </w:t>
      </w:r>
      <w:r w:rsidRPr="0068178C">
        <w:rPr>
          <w:rFonts w:ascii="Arial" w:hAnsi="Arial" w:cs="Arial"/>
          <w:b/>
          <w:color w:val="000000"/>
          <w:sz w:val="20"/>
          <w:lang w:val="cs-CZ"/>
        </w:rPr>
        <w:t xml:space="preserve">upravovat limit čerpání úvěru, </w:t>
      </w:r>
      <w:r w:rsidRPr="0068178C">
        <w:rPr>
          <w:rFonts w:ascii="Arial" w:hAnsi="Arial" w:cs="Arial"/>
          <w:color w:val="000000"/>
          <w:sz w:val="20"/>
          <w:lang w:val="cs-CZ"/>
        </w:rPr>
        <w:t>a to v závislosti na souhrnu nominálních hodnot pohledávek aktuálně postoupených Bance podle čl. VIII odst. 1 této smlouvy a na frekvenci předkládání jejich seznamu.</w:t>
      </w:r>
    </w:p>
    <w:p w:rsidR="0068178C" w:rsidRPr="0068178C" w:rsidRDefault="0068178C" w:rsidP="0068178C">
      <w:pPr>
        <w:widowControl w:val="0"/>
        <w:tabs>
          <w:tab w:val="left" w:pos="1701"/>
        </w:tabs>
        <w:spacing w:before="60"/>
        <w:ind w:left="425"/>
        <w:rPr>
          <w:rFonts w:ascii="Arial" w:hAnsi="Arial" w:cs="Arial"/>
          <w:color w:val="000000"/>
          <w:sz w:val="20"/>
          <w:lang w:val="cs-CZ"/>
        </w:rPr>
      </w:pPr>
      <w:r w:rsidRPr="0068178C">
        <w:rPr>
          <w:rFonts w:ascii="Arial" w:hAnsi="Arial" w:cs="Arial"/>
          <w:color w:val="000000"/>
          <w:sz w:val="20"/>
          <w:lang w:val="cs-CZ"/>
        </w:rPr>
        <w:t xml:space="preserve">Limit čerpání bude vždy odpovídat částce ve výši </w:t>
      </w:r>
      <w:proofErr w:type="spellStart"/>
      <w:r w:rsidR="005D697C">
        <w:rPr>
          <w:rFonts w:ascii="Arial" w:hAnsi="Arial" w:cs="Arial"/>
          <w:b/>
          <w:sz w:val="20"/>
          <w:lang w:val="cs-CZ"/>
        </w:rPr>
        <w:t>xxxxxxxxxxxxxxxxxxxxxxxxxxxxxxxxxxx</w:t>
      </w:r>
      <w:proofErr w:type="spellEnd"/>
      <w:r w:rsidRPr="0068178C">
        <w:rPr>
          <w:rFonts w:ascii="Arial" w:hAnsi="Arial" w:cs="Arial"/>
          <w:b/>
          <w:color w:val="000000"/>
          <w:sz w:val="20"/>
          <w:lang w:val="cs-CZ"/>
        </w:rPr>
        <w:t xml:space="preserve">, </w:t>
      </w:r>
      <w:r w:rsidRPr="0068178C">
        <w:rPr>
          <w:rFonts w:ascii="Arial" w:hAnsi="Arial" w:cs="Arial"/>
          <w:color w:val="000000"/>
          <w:sz w:val="20"/>
          <w:lang w:val="cs-CZ"/>
        </w:rPr>
        <w:t>nesmí však přesáhnout maximální výši úvěru uvedenou shora v čl. II této smlouvy.</w:t>
      </w:r>
    </w:p>
    <w:p w:rsidR="0068178C" w:rsidRPr="0068178C" w:rsidRDefault="0068178C" w:rsidP="0068178C">
      <w:pPr>
        <w:widowControl w:val="0"/>
        <w:tabs>
          <w:tab w:val="left" w:pos="0"/>
          <w:tab w:val="left" w:pos="1701"/>
        </w:tabs>
        <w:spacing w:before="60"/>
        <w:ind w:left="425"/>
        <w:rPr>
          <w:rFonts w:ascii="Arial" w:hAnsi="Arial" w:cs="Arial"/>
          <w:b/>
          <w:sz w:val="20"/>
          <w:lang w:val="cs-CZ"/>
        </w:rPr>
      </w:pPr>
      <w:r w:rsidRPr="0068178C">
        <w:rPr>
          <w:rFonts w:ascii="Arial" w:hAnsi="Arial" w:cs="Arial"/>
          <w:color w:val="000000"/>
          <w:sz w:val="20"/>
          <w:lang w:val="cs-CZ"/>
        </w:rPr>
        <w:t xml:space="preserve">Částka aktuálního čerpání úvěru přesahující stanovený limit čerpání úvěru bude splatná v termínu stanoveném ve výzvě Banky. </w:t>
      </w:r>
    </w:p>
    <w:p w:rsidR="0068178C" w:rsidRPr="0068178C" w:rsidRDefault="0068178C" w:rsidP="0068178C">
      <w:pPr>
        <w:pStyle w:val="norml"/>
        <w:widowControl w:val="0"/>
        <w:tabs>
          <w:tab w:val="left" w:pos="1701"/>
        </w:tabs>
        <w:spacing w:before="60"/>
        <w:ind w:left="426" w:hanging="1"/>
        <w:rPr>
          <w:rFonts w:ascii="Arial" w:hAnsi="Arial" w:cs="Arial"/>
          <w:spacing w:val="0"/>
          <w:sz w:val="20"/>
        </w:rPr>
      </w:pPr>
      <w:r w:rsidRPr="0068178C">
        <w:rPr>
          <w:rFonts w:ascii="Arial" w:hAnsi="Arial" w:cs="Arial"/>
          <w:color w:val="000000"/>
          <w:spacing w:val="0"/>
          <w:sz w:val="20"/>
        </w:rPr>
        <w:t>Pokud bude měna postoupených pohledávek odlišná od měny úvěru, bude jejich nominální hodnota stanovována Bankou přepočtem podle pravidel definovaných v Obecných obchodních podmínkách, a to kursem fixovaným Bankou ke dni vyhotovení aktualizovaného seznamu pohledávek postoupených Klientem Bance.</w:t>
      </w:r>
    </w:p>
    <w:p w:rsidR="0068178C" w:rsidRPr="0068178C" w:rsidRDefault="0068178C" w:rsidP="0022417D">
      <w:pPr>
        <w:pStyle w:val="norml"/>
        <w:widowControl w:val="0"/>
        <w:spacing w:before="60"/>
        <w:ind w:left="425"/>
        <w:rPr>
          <w:rFonts w:ascii="Arial" w:hAnsi="Arial" w:cs="Arial"/>
          <w:color w:val="000000"/>
          <w:spacing w:val="0"/>
          <w:sz w:val="20"/>
        </w:rPr>
      </w:pPr>
      <w:r w:rsidRPr="0068178C">
        <w:rPr>
          <w:rFonts w:ascii="Arial" w:hAnsi="Arial" w:cs="Arial"/>
          <w:color w:val="000000"/>
          <w:spacing w:val="0"/>
          <w:sz w:val="20"/>
        </w:rPr>
        <w:t>Smluvní strany sjednávají, že je Banka oprávněna z důvodu kursových pohybů snížit nominální hodnotu Bance postoupených pohledávek, které jsou denominované v měně odlišné od měny úvěru, a to maximálně o 20 % nominální hodnoty těchto pohledávek.</w:t>
      </w:r>
    </w:p>
    <w:p w:rsidR="0022417D" w:rsidRPr="0068178C" w:rsidRDefault="0022417D" w:rsidP="0022417D">
      <w:pPr>
        <w:widowControl w:val="0"/>
        <w:spacing w:before="120"/>
        <w:ind w:left="425" w:hanging="425"/>
        <w:jc w:val="center"/>
        <w:rPr>
          <w:rFonts w:ascii="Arial" w:hAnsi="Arial" w:cs="Arial"/>
          <w:b/>
          <w:sz w:val="20"/>
          <w:lang w:val="cs-CZ"/>
        </w:rPr>
      </w:pPr>
    </w:p>
    <w:p w:rsidR="0068178C" w:rsidRPr="0068178C" w:rsidRDefault="0068178C" w:rsidP="0068178C">
      <w:pPr>
        <w:pStyle w:val="Nadpis1"/>
        <w:keepNext w:val="0"/>
        <w:widowControl w:val="0"/>
        <w:spacing w:before="120"/>
        <w:rPr>
          <w:rFonts w:ascii="Arial" w:hAnsi="Arial" w:cs="Arial"/>
          <w:b w:val="0"/>
          <w:sz w:val="20"/>
          <w:lang w:val="cs-CZ"/>
        </w:rPr>
      </w:pPr>
      <w:r w:rsidRPr="0068178C">
        <w:rPr>
          <w:rFonts w:ascii="Arial" w:hAnsi="Arial" w:cs="Arial"/>
          <w:sz w:val="20"/>
          <w:lang w:val="cs-CZ"/>
        </w:rPr>
        <w:t>V.</w:t>
      </w:r>
    </w:p>
    <w:p w:rsidR="0068178C" w:rsidRPr="0022417D" w:rsidRDefault="0068178C" w:rsidP="0022417D">
      <w:pPr>
        <w:widowControl w:val="0"/>
        <w:ind w:left="426" w:hanging="426"/>
        <w:jc w:val="center"/>
        <w:rPr>
          <w:rFonts w:ascii="Arial" w:hAnsi="Arial" w:cs="Arial"/>
          <w:b/>
          <w:sz w:val="20"/>
          <w:lang w:val="cs-CZ"/>
        </w:rPr>
      </w:pPr>
      <w:r w:rsidRPr="0022417D">
        <w:rPr>
          <w:rFonts w:ascii="Arial" w:hAnsi="Arial" w:cs="Arial"/>
          <w:b/>
          <w:sz w:val="20"/>
          <w:lang w:val="cs-CZ"/>
        </w:rPr>
        <w:t>Podmínky čerpání úvěru</w:t>
      </w:r>
    </w:p>
    <w:p w:rsidR="0068178C" w:rsidRPr="0068178C" w:rsidRDefault="0068178C" w:rsidP="0068178C">
      <w:pPr>
        <w:pStyle w:val="BodyText25"/>
        <w:tabs>
          <w:tab w:val="clear" w:pos="993"/>
        </w:tabs>
        <w:rPr>
          <w:rFonts w:ascii="Arial" w:hAnsi="Arial" w:cs="Arial"/>
        </w:rPr>
      </w:pPr>
    </w:p>
    <w:p w:rsidR="0022417D" w:rsidRDefault="0022417D" w:rsidP="0022417D">
      <w:pPr>
        <w:widowControl w:val="0"/>
        <w:ind w:left="426" w:hanging="426"/>
        <w:rPr>
          <w:rFonts w:ascii="Arial" w:hAnsi="Arial" w:cs="Arial"/>
          <w:sz w:val="20"/>
          <w:lang w:val="cs-CZ"/>
        </w:rPr>
      </w:pPr>
      <w:r w:rsidRPr="008653BA">
        <w:rPr>
          <w:rFonts w:ascii="Arial" w:hAnsi="Arial" w:cs="Arial"/>
          <w:sz w:val="20"/>
          <w:lang w:val="cs-CZ"/>
        </w:rPr>
        <w:t>1.</w:t>
      </w:r>
      <w:r w:rsidRPr="008653BA">
        <w:rPr>
          <w:rFonts w:ascii="Arial" w:hAnsi="Arial" w:cs="Arial"/>
          <w:sz w:val="20"/>
          <w:lang w:val="cs-CZ"/>
        </w:rPr>
        <w:tab/>
      </w:r>
      <w:r>
        <w:rPr>
          <w:rFonts w:ascii="Arial" w:hAnsi="Arial" w:cs="Arial"/>
          <w:sz w:val="20"/>
          <w:lang w:val="cs-CZ"/>
        </w:rPr>
        <w:t xml:space="preserve">Podmínky čerpání části úvěru do výše </w:t>
      </w:r>
      <w:proofErr w:type="spellStart"/>
      <w:r w:rsidR="005D697C">
        <w:rPr>
          <w:rFonts w:ascii="Arial" w:hAnsi="Arial" w:cs="Arial"/>
          <w:b/>
          <w:sz w:val="20"/>
          <w:lang w:val="cs-CZ"/>
        </w:rPr>
        <w:t>xxxxxxxxxxxxxxxxxxxxxx</w:t>
      </w:r>
      <w:proofErr w:type="spellEnd"/>
      <w:r w:rsidRPr="00B17B75">
        <w:rPr>
          <w:rFonts w:ascii="Arial" w:hAnsi="Arial" w:cs="Arial"/>
          <w:b/>
          <w:color w:val="000000"/>
          <w:sz w:val="20"/>
          <w:lang w:val="cs-CZ"/>
        </w:rPr>
        <w:t xml:space="preserve"> </w:t>
      </w:r>
      <w:r w:rsidRPr="00B17B75">
        <w:rPr>
          <w:rFonts w:ascii="Arial" w:hAnsi="Arial" w:cs="Arial"/>
          <w:color w:val="000000"/>
          <w:sz w:val="20"/>
          <w:lang w:val="cs-CZ"/>
        </w:rPr>
        <w:t>včetně</w:t>
      </w:r>
      <w:r w:rsidRPr="00B17B75">
        <w:rPr>
          <w:rFonts w:ascii="Arial" w:hAnsi="Arial" w:cs="Arial"/>
          <w:b/>
          <w:sz w:val="20"/>
          <w:lang w:val="cs-CZ"/>
        </w:rPr>
        <w:t xml:space="preserve"> </w:t>
      </w:r>
      <w:r>
        <w:rPr>
          <w:rFonts w:ascii="Arial" w:hAnsi="Arial" w:cs="Arial"/>
          <w:sz w:val="20"/>
          <w:lang w:val="cs-CZ"/>
        </w:rPr>
        <w:t xml:space="preserve">byly řádně splněny. </w:t>
      </w:r>
    </w:p>
    <w:p w:rsidR="0022417D" w:rsidRPr="008653BA" w:rsidRDefault="0022417D" w:rsidP="0022417D">
      <w:pPr>
        <w:widowControl w:val="0"/>
        <w:ind w:left="426" w:hanging="426"/>
        <w:rPr>
          <w:rFonts w:ascii="Arial" w:hAnsi="Arial" w:cs="Arial"/>
          <w:sz w:val="20"/>
          <w:lang w:val="cs-CZ"/>
        </w:rPr>
      </w:pPr>
    </w:p>
    <w:p w:rsidR="0022417D" w:rsidRPr="00B17B75" w:rsidRDefault="0022417D" w:rsidP="0022417D">
      <w:pPr>
        <w:widowControl w:val="0"/>
        <w:ind w:left="426" w:hanging="426"/>
        <w:rPr>
          <w:rFonts w:ascii="Arial" w:hAnsi="Arial" w:cs="Arial"/>
          <w:sz w:val="20"/>
          <w:lang w:val="cs-CZ"/>
        </w:rPr>
      </w:pPr>
      <w:r w:rsidRPr="00B17B75">
        <w:rPr>
          <w:rFonts w:ascii="Arial" w:hAnsi="Arial" w:cs="Arial"/>
          <w:sz w:val="20"/>
          <w:lang w:val="cs-CZ"/>
        </w:rPr>
        <w:t>2.</w:t>
      </w:r>
      <w:r w:rsidRPr="00B17B75">
        <w:rPr>
          <w:rFonts w:ascii="Arial" w:hAnsi="Arial" w:cs="Arial"/>
          <w:sz w:val="20"/>
          <w:lang w:val="cs-CZ"/>
        </w:rPr>
        <w:tab/>
        <w:t>Klient</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je</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oprávněn</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po</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vyčerpání</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 xml:space="preserve">částky </w:t>
      </w:r>
      <w:proofErr w:type="spellStart"/>
      <w:r w:rsidR="005D697C">
        <w:rPr>
          <w:rFonts w:ascii="Arial" w:hAnsi="Arial" w:cs="Arial"/>
          <w:sz w:val="20"/>
          <w:lang w:val="cs-CZ"/>
        </w:rPr>
        <w:t>xxxxxxxxxxxxxxxxxxxxxxxxxxxxxxxxxxxxxxxx</w:t>
      </w:r>
      <w:r w:rsidRPr="00B17B75">
        <w:rPr>
          <w:rFonts w:ascii="Arial" w:hAnsi="Arial" w:cs="Arial"/>
          <w:sz w:val="20"/>
          <w:lang w:val="cs-CZ"/>
        </w:rPr>
        <w:t>nejdříve</w:t>
      </w:r>
      <w:proofErr w:type="spellEnd"/>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po</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splnění</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následujících</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podmínek:</w:t>
      </w:r>
    </w:p>
    <w:p w:rsidR="0022417D" w:rsidRDefault="0022417D" w:rsidP="0022417D">
      <w:pPr>
        <w:pStyle w:val="Zkladntext"/>
        <w:tabs>
          <w:tab w:val="left" w:pos="2835"/>
        </w:tabs>
        <w:spacing w:before="60"/>
        <w:ind w:left="852" w:hanging="426"/>
        <w:rPr>
          <w:sz w:val="20"/>
        </w:rPr>
      </w:pPr>
      <w:r>
        <w:rPr>
          <w:sz w:val="20"/>
        </w:rPr>
        <w:t xml:space="preserve">- </w:t>
      </w:r>
      <w:r>
        <w:rPr>
          <w:sz w:val="20"/>
        </w:rPr>
        <w:tab/>
        <w:t xml:space="preserve">uzavření dodatku č. 1 ke smlouvě o zajišťovacím postoupení pohledávek, uzavřené dne 26. května 2015 v souladu s čl. VIII odst. 1 písm. a) této smlouvy, ve kterém bude zohledněno zajištění dluhů Klienta z této smlouvy </w:t>
      </w:r>
      <w:proofErr w:type="spellStart"/>
      <w:r w:rsidR="005D697C">
        <w:rPr>
          <w:sz w:val="20"/>
        </w:rPr>
        <w:t>xxxxxxxxxxxxxxxxxxxxxxxxxxxx</w:t>
      </w:r>
      <w:proofErr w:type="spellEnd"/>
      <w:r>
        <w:rPr>
          <w:sz w:val="20"/>
        </w:rPr>
        <w:t>;</w:t>
      </w:r>
    </w:p>
    <w:p w:rsidR="0022417D" w:rsidRPr="00B17B75" w:rsidRDefault="0022417D" w:rsidP="0022417D">
      <w:pPr>
        <w:widowControl w:val="0"/>
        <w:ind w:left="425"/>
        <w:rPr>
          <w:rFonts w:ascii="Arial" w:hAnsi="Arial" w:cs="Arial"/>
          <w:sz w:val="20"/>
          <w:lang w:val="cs-CZ"/>
        </w:rPr>
      </w:pPr>
    </w:p>
    <w:p w:rsidR="0022417D" w:rsidRPr="00B17B75" w:rsidRDefault="0022417D" w:rsidP="0022417D">
      <w:pPr>
        <w:widowControl w:val="0"/>
        <w:ind w:left="426" w:hanging="426"/>
        <w:rPr>
          <w:rFonts w:ascii="Arial" w:hAnsi="Arial" w:cs="Arial"/>
          <w:sz w:val="20"/>
          <w:lang w:val="cs-CZ"/>
        </w:rPr>
      </w:pPr>
      <w:r w:rsidRPr="00B17B75">
        <w:rPr>
          <w:rFonts w:ascii="Arial" w:hAnsi="Arial" w:cs="Arial"/>
          <w:sz w:val="20"/>
          <w:lang w:val="cs-CZ"/>
        </w:rPr>
        <w:t>3.</w:t>
      </w:r>
      <w:r w:rsidRPr="00B17B75">
        <w:rPr>
          <w:rFonts w:ascii="Arial" w:hAnsi="Arial" w:cs="Arial"/>
          <w:sz w:val="20"/>
          <w:lang w:val="cs-CZ"/>
        </w:rPr>
        <w:tab/>
        <w:t>Nesplní-li</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Klient</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podmínky</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stanovené</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v </w:t>
      </w:r>
      <w:r w:rsidRPr="00B17B75">
        <w:rPr>
          <w:rFonts w:ascii="Arial" w:hAnsi="Arial" w:cs="Arial"/>
          <w:color w:val="000000"/>
          <w:sz w:val="20"/>
          <w:lang w:val="cs-CZ"/>
        </w:rPr>
        <w:t>předchozím</w:t>
      </w:r>
      <w:smartTag w:uri="urn:schemas-microsoft-com:office:smarttags" w:element="PersonName">
        <w:r w:rsidRPr="00B17B75">
          <w:rPr>
            <w:rFonts w:ascii="Arial" w:hAnsi="Arial" w:cs="Arial"/>
            <w:color w:val="000000"/>
            <w:sz w:val="20"/>
            <w:lang w:val="cs-CZ"/>
          </w:rPr>
          <w:t xml:space="preserve"> </w:t>
        </w:r>
      </w:smartTag>
      <w:r w:rsidRPr="00B17B75">
        <w:rPr>
          <w:rFonts w:ascii="Arial" w:hAnsi="Arial" w:cs="Arial"/>
          <w:color w:val="000000"/>
          <w:sz w:val="20"/>
          <w:lang w:val="cs-CZ"/>
        </w:rPr>
        <w:t>odstavci</w:t>
      </w:r>
      <w:smartTag w:uri="urn:schemas-microsoft-com:office:smarttags" w:element="PersonName">
        <w:r w:rsidRPr="00B17B75">
          <w:rPr>
            <w:rFonts w:ascii="Arial" w:hAnsi="Arial" w:cs="Arial"/>
            <w:color w:val="000000"/>
            <w:sz w:val="20"/>
            <w:lang w:val="cs-CZ"/>
          </w:rPr>
          <w:t xml:space="preserve"> </w:t>
        </w:r>
      </w:smartTag>
      <w:r w:rsidRPr="00B17B75">
        <w:rPr>
          <w:rFonts w:ascii="Arial" w:hAnsi="Arial" w:cs="Arial"/>
          <w:color w:val="000000"/>
          <w:sz w:val="20"/>
          <w:lang w:val="cs-CZ"/>
        </w:rPr>
        <w:t>řádně</w:t>
      </w:r>
      <w:r w:rsidRPr="00B17B75">
        <w:rPr>
          <w:rFonts w:ascii="Arial" w:hAnsi="Arial" w:cs="Arial"/>
          <w:sz w:val="20"/>
          <w:lang w:val="cs-CZ"/>
        </w:rPr>
        <w:t>,</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není</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Banka</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povinna</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další</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část</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úvěru</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po</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vyčerpání</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částky</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ve</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výši</w:t>
      </w:r>
      <w:smartTag w:uri="urn:schemas-microsoft-com:office:smarttags" w:element="PersonName">
        <w:r w:rsidRPr="00B17B75">
          <w:rPr>
            <w:rFonts w:ascii="Arial" w:hAnsi="Arial" w:cs="Arial"/>
            <w:sz w:val="20"/>
            <w:lang w:val="cs-CZ"/>
          </w:rPr>
          <w:t xml:space="preserve"> </w:t>
        </w:r>
      </w:smartTag>
      <w:r w:rsidRPr="00B17B75">
        <w:rPr>
          <w:rFonts w:ascii="Arial" w:hAnsi="Arial" w:cs="Arial"/>
          <w:sz w:val="20"/>
          <w:lang w:val="cs-CZ"/>
        </w:rPr>
        <w:t xml:space="preserve"> </w:t>
      </w:r>
      <w:proofErr w:type="spellStart"/>
      <w:r w:rsidR="005D697C">
        <w:rPr>
          <w:rFonts w:ascii="Arial" w:hAnsi="Arial" w:cs="Arial"/>
          <w:sz w:val="20"/>
          <w:lang w:val="cs-CZ"/>
        </w:rPr>
        <w:t>xxxxxxxxxxxxxxxxxxxxxxxxxx</w:t>
      </w:r>
      <w:proofErr w:type="spellEnd"/>
      <w:r w:rsidRPr="00B17B75">
        <w:rPr>
          <w:rFonts w:ascii="Arial" w:hAnsi="Arial" w:cs="Arial"/>
          <w:sz w:val="20"/>
          <w:lang w:val="cs-CZ"/>
        </w:rPr>
        <w:t>.</w:t>
      </w:r>
    </w:p>
    <w:p w:rsidR="0022417D" w:rsidRPr="0068178C" w:rsidRDefault="0022417D" w:rsidP="0022417D">
      <w:pPr>
        <w:widowControl w:val="0"/>
        <w:spacing w:before="120"/>
        <w:ind w:left="425" w:hanging="425"/>
        <w:jc w:val="center"/>
        <w:rPr>
          <w:rFonts w:ascii="Arial" w:hAnsi="Arial" w:cs="Arial"/>
          <w:b/>
          <w:sz w:val="20"/>
          <w:lang w:val="cs-CZ"/>
        </w:rPr>
      </w:pPr>
    </w:p>
    <w:p w:rsidR="0068178C" w:rsidRPr="0068178C" w:rsidRDefault="0068178C" w:rsidP="0068178C">
      <w:pPr>
        <w:pStyle w:val="Nadpis1"/>
        <w:keepNext w:val="0"/>
        <w:widowControl w:val="0"/>
        <w:spacing w:before="120"/>
        <w:rPr>
          <w:rFonts w:ascii="Arial" w:hAnsi="Arial" w:cs="Arial"/>
          <w:sz w:val="20"/>
          <w:lang w:val="cs-CZ"/>
        </w:rPr>
      </w:pPr>
      <w:r w:rsidRPr="0068178C">
        <w:rPr>
          <w:rFonts w:ascii="Arial" w:hAnsi="Arial" w:cs="Arial"/>
          <w:sz w:val="20"/>
          <w:lang w:val="cs-CZ"/>
        </w:rPr>
        <w:t>VI.</w:t>
      </w:r>
    </w:p>
    <w:p w:rsidR="0068178C" w:rsidRPr="0022417D" w:rsidRDefault="0068178C" w:rsidP="0022417D">
      <w:pPr>
        <w:widowControl w:val="0"/>
        <w:ind w:left="426" w:hanging="426"/>
        <w:jc w:val="center"/>
        <w:rPr>
          <w:rFonts w:ascii="Arial" w:hAnsi="Arial" w:cs="Arial"/>
          <w:b/>
          <w:sz w:val="20"/>
          <w:lang w:val="cs-CZ"/>
        </w:rPr>
      </w:pPr>
      <w:r w:rsidRPr="0022417D">
        <w:rPr>
          <w:rFonts w:ascii="Arial" w:hAnsi="Arial" w:cs="Arial"/>
          <w:b/>
          <w:sz w:val="20"/>
          <w:lang w:val="cs-CZ"/>
        </w:rPr>
        <w:t>Úrok z úvěru, odměny, poplatky a další platby</w:t>
      </w:r>
    </w:p>
    <w:p w:rsidR="0068178C" w:rsidRPr="0068178C" w:rsidRDefault="0068178C" w:rsidP="0068178C">
      <w:pPr>
        <w:widowControl w:val="0"/>
        <w:ind w:left="283" w:hanging="283"/>
        <w:rPr>
          <w:rFonts w:ascii="Arial" w:hAnsi="Arial" w:cs="Arial"/>
          <w:sz w:val="20"/>
          <w:lang w:val="cs-CZ"/>
        </w:rPr>
      </w:pPr>
    </w:p>
    <w:p w:rsidR="0068178C" w:rsidRPr="0068178C" w:rsidRDefault="0068178C" w:rsidP="0022417D">
      <w:pPr>
        <w:widowControl w:val="0"/>
        <w:ind w:left="425" w:hanging="425"/>
        <w:rPr>
          <w:rFonts w:ascii="Arial" w:hAnsi="Arial" w:cs="Arial"/>
          <w:sz w:val="20"/>
          <w:lang w:val="cs-CZ"/>
        </w:rPr>
      </w:pPr>
      <w:r w:rsidRPr="0068178C">
        <w:rPr>
          <w:rFonts w:ascii="Arial" w:hAnsi="Arial" w:cs="Arial"/>
          <w:sz w:val="20"/>
          <w:lang w:val="cs-CZ"/>
        </w:rPr>
        <w:t>1.</w:t>
      </w:r>
      <w:r w:rsidRPr="0068178C">
        <w:rPr>
          <w:rFonts w:ascii="Arial" w:hAnsi="Arial" w:cs="Arial"/>
          <w:sz w:val="20"/>
          <w:lang w:val="cs-CZ"/>
        </w:rPr>
        <w:tab/>
      </w:r>
      <w:r w:rsidRPr="0068178C">
        <w:rPr>
          <w:rFonts w:ascii="Arial" w:hAnsi="Arial" w:cs="Arial"/>
          <w:b/>
          <w:sz w:val="20"/>
          <w:lang w:val="cs-CZ"/>
        </w:rPr>
        <w:t xml:space="preserve">Úroková sazba pro krátkodobé úvěry v CZK </w:t>
      </w:r>
      <w:r w:rsidRPr="0068178C">
        <w:rPr>
          <w:rFonts w:ascii="Arial" w:hAnsi="Arial" w:cs="Arial"/>
          <w:sz w:val="20"/>
          <w:lang w:val="cs-CZ"/>
        </w:rPr>
        <w:t xml:space="preserve">byla smluvními stranami sjednána </w:t>
      </w:r>
      <w:r w:rsidRPr="0068178C">
        <w:rPr>
          <w:rFonts w:ascii="Arial" w:hAnsi="Arial" w:cs="Arial"/>
          <w:b/>
          <w:sz w:val="20"/>
          <w:lang w:val="cs-CZ"/>
        </w:rPr>
        <w:t>jako součet sazby</w:t>
      </w:r>
      <w:r w:rsidRPr="0068178C">
        <w:rPr>
          <w:rFonts w:ascii="Arial" w:hAnsi="Arial" w:cs="Arial"/>
          <w:sz w:val="20"/>
          <w:lang w:val="cs-CZ"/>
        </w:rPr>
        <w:t xml:space="preserve"> </w:t>
      </w:r>
      <w:proofErr w:type="spellStart"/>
      <w:r w:rsidR="005D697C">
        <w:rPr>
          <w:rFonts w:ascii="Arial" w:hAnsi="Arial" w:cs="Arial"/>
          <w:b/>
          <w:sz w:val="20"/>
          <w:lang w:val="cs-CZ"/>
        </w:rPr>
        <w:t>xxxxxxxxxxxxxxxxxxxxxxxxxxxxxxxxxxxxxxxxxxxxxx</w:t>
      </w:r>
      <w:proofErr w:type="spellEnd"/>
      <w:r w:rsidRPr="0068178C">
        <w:rPr>
          <w:rFonts w:ascii="Arial" w:hAnsi="Arial" w:cs="Arial"/>
          <w:sz w:val="20"/>
          <w:lang w:val="cs-CZ"/>
        </w:rPr>
        <w:t xml:space="preserve"> </w:t>
      </w:r>
    </w:p>
    <w:p w:rsidR="0068178C" w:rsidRPr="0068178C" w:rsidRDefault="0068178C" w:rsidP="0068178C">
      <w:pPr>
        <w:spacing w:before="60"/>
        <w:ind w:left="425"/>
        <w:rPr>
          <w:rFonts w:ascii="Arial" w:hAnsi="Arial" w:cs="Arial"/>
          <w:i/>
          <w:sz w:val="20"/>
          <w:lang w:val="cs-CZ"/>
        </w:rPr>
      </w:pPr>
      <w:r w:rsidRPr="0068178C">
        <w:rPr>
          <w:rFonts w:ascii="Arial" w:hAnsi="Arial" w:cs="Arial"/>
          <w:sz w:val="20"/>
          <w:lang w:val="cs-CZ"/>
        </w:rPr>
        <w:t>Úroky z krátkodobých úvěrů jsou splatné zpětně k poslednímu dni každého úrokového období, přičemž úrokové období pro krátkodobé úvěry je stejné jako období, na které byly tyto úvěry čerpány.</w:t>
      </w:r>
    </w:p>
    <w:p w:rsidR="0022417D" w:rsidRDefault="0022417D" w:rsidP="0022417D">
      <w:pPr>
        <w:ind w:left="425" w:hanging="425"/>
        <w:rPr>
          <w:rFonts w:ascii="Arial" w:hAnsi="Arial" w:cs="Arial"/>
          <w:color w:val="000000"/>
          <w:sz w:val="20"/>
          <w:lang w:val="cs-CZ"/>
        </w:rPr>
      </w:pPr>
    </w:p>
    <w:p w:rsidR="0068178C" w:rsidRPr="0068178C" w:rsidRDefault="0068178C" w:rsidP="0022417D">
      <w:pPr>
        <w:ind w:left="425" w:hanging="425"/>
        <w:rPr>
          <w:rFonts w:ascii="Arial" w:hAnsi="Arial" w:cs="Arial"/>
          <w:color w:val="000000"/>
          <w:sz w:val="20"/>
          <w:lang w:val="cs-CZ"/>
        </w:rPr>
      </w:pPr>
      <w:r w:rsidRPr="0068178C">
        <w:rPr>
          <w:rFonts w:ascii="Arial" w:hAnsi="Arial" w:cs="Arial"/>
          <w:color w:val="000000"/>
          <w:sz w:val="20"/>
          <w:lang w:val="cs-CZ"/>
        </w:rPr>
        <w:t>2.</w:t>
      </w:r>
      <w:r w:rsidRPr="0068178C">
        <w:rPr>
          <w:rFonts w:ascii="Arial" w:hAnsi="Arial" w:cs="Arial"/>
          <w:color w:val="000000"/>
          <w:sz w:val="20"/>
          <w:lang w:val="cs-CZ"/>
        </w:rPr>
        <w:tab/>
        <w:t xml:space="preserve">Bez ohledu na výše uvedené je Banka v případě, že nastane na mezibankovním trhu mimořádná situace definovaná v </w:t>
      </w:r>
      <w:r w:rsidRPr="0068178C">
        <w:rPr>
          <w:rFonts w:ascii="Arial" w:hAnsi="Arial" w:cs="Arial"/>
          <w:sz w:val="20"/>
          <w:lang w:val="cs-CZ"/>
        </w:rPr>
        <w:t xml:space="preserve">Produktových obchodních podmínkách, </w:t>
      </w:r>
      <w:r w:rsidRPr="0068178C">
        <w:rPr>
          <w:rFonts w:ascii="Arial" w:hAnsi="Arial" w:cs="Arial"/>
          <w:color w:val="000000"/>
          <w:sz w:val="20"/>
          <w:lang w:val="cs-CZ"/>
        </w:rPr>
        <w:t xml:space="preserve">oprávněna úročit krátkodobé úvěry úrokovou sazbou stanovenou jako součet sazby specifikované v </w:t>
      </w:r>
      <w:r w:rsidRPr="0068178C">
        <w:rPr>
          <w:rFonts w:ascii="Arial" w:hAnsi="Arial" w:cs="Arial"/>
          <w:sz w:val="20"/>
          <w:lang w:val="cs-CZ"/>
        </w:rPr>
        <w:t xml:space="preserve">Produktových obchodních podmínkách </w:t>
      </w:r>
      <w:r w:rsidRPr="0068178C">
        <w:rPr>
          <w:rFonts w:ascii="Arial" w:hAnsi="Arial" w:cs="Arial"/>
          <w:color w:val="000000"/>
          <w:sz w:val="20"/>
          <w:lang w:val="cs-CZ"/>
        </w:rPr>
        <w:t xml:space="preserve">a přirážky specifikované v odst. 1 tohoto článku. </w:t>
      </w:r>
    </w:p>
    <w:p w:rsidR="0022417D" w:rsidRDefault="0022417D" w:rsidP="0022417D">
      <w:pPr>
        <w:widowControl w:val="0"/>
        <w:ind w:left="425" w:hanging="425"/>
        <w:rPr>
          <w:rFonts w:ascii="Arial" w:hAnsi="Arial" w:cs="Arial"/>
          <w:sz w:val="20"/>
          <w:lang w:val="cs-CZ"/>
        </w:rPr>
      </w:pPr>
    </w:p>
    <w:p w:rsidR="0068178C" w:rsidRPr="0068178C" w:rsidRDefault="0068178C" w:rsidP="0022417D">
      <w:pPr>
        <w:widowControl w:val="0"/>
        <w:ind w:left="425" w:hanging="425"/>
        <w:rPr>
          <w:rFonts w:ascii="Arial" w:hAnsi="Arial" w:cs="Arial"/>
          <w:sz w:val="20"/>
          <w:lang w:val="cs-CZ"/>
        </w:rPr>
      </w:pPr>
      <w:r w:rsidRPr="0068178C">
        <w:rPr>
          <w:rFonts w:ascii="Arial" w:hAnsi="Arial" w:cs="Arial"/>
          <w:sz w:val="20"/>
          <w:lang w:val="cs-CZ"/>
        </w:rPr>
        <w:t>3.</w:t>
      </w:r>
      <w:r w:rsidRPr="0068178C">
        <w:rPr>
          <w:rFonts w:ascii="Arial" w:hAnsi="Arial" w:cs="Arial"/>
          <w:sz w:val="20"/>
          <w:lang w:val="cs-CZ"/>
        </w:rPr>
        <w:tab/>
        <w:t xml:space="preserve">Za zpracování úvěru a vyhotovení úvěrové dokumentace si Banka účtuje </w:t>
      </w:r>
      <w:r w:rsidRPr="0068178C">
        <w:rPr>
          <w:rFonts w:ascii="Arial" w:hAnsi="Arial" w:cs="Arial"/>
          <w:b/>
          <w:sz w:val="20"/>
          <w:lang w:val="cs-CZ"/>
        </w:rPr>
        <w:t>odměnu ve výši</w:t>
      </w:r>
      <w:r w:rsidR="0022417D">
        <w:rPr>
          <w:rFonts w:ascii="Arial" w:hAnsi="Arial" w:cs="Arial"/>
          <w:b/>
          <w:sz w:val="20"/>
          <w:lang w:val="cs-CZ"/>
        </w:rPr>
        <w:t xml:space="preserve"> </w:t>
      </w:r>
      <w:proofErr w:type="spellStart"/>
      <w:r w:rsidR="005D697C">
        <w:rPr>
          <w:rFonts w:ascii="Arial" w:hAnsi="Arial" w:cs="Arial"/>
          <w:b/>
          <w:color w:val="000000"/>
          <w:sz w:val="20"/>
          <w:lang w:val="cs-CZ"/>
        </w:rPr>
        <w:t>xxxxxxxxxxxxxxxxxxxxxxxxxxxxxxxxxx</w:t>
      </w:r>
      <w:proofErr w:type="spellEnd"/>
      <w:r w:rsidRPr="0068178C">
        <w:rPr>
          <w:rFonts w:ascii="Arial" w:hAnsi="Arial" w:cs="Arial"/>
          <w:color w:val="000000"/>
          <w:sz w:val="20"/>
          <w:lang w:val="cs-CZ"/>
        </w:rPr>
        <w:t xml:space="preserve">, která je splatná </w:t>
      </w:r>
      <w:r w:rsidRPr="0068178C">
        <w:rPr>
          <w:rFonts w:ascii="Arial" w:hAnsi="Arial" w:cs="Arial"/>
          <w:sz w:val="20"/>
          <w:lang w:val="cs-CZ"/>
        </w:rPr>
        <w:t>nejpozději 14. den po uzavření této smlouvy.</w:t>
      </w:r>
    </w:p>
    <w:p w:rsidR="000B7A51" w:rsidRDefault="000B7A51" w:rsidP="0068178C">
      <w:pPr>
        <w:widowControl w:val="0"/>
        <w:spacing w:before="120"/>
        <w:ind w:left="426" w:hanging="426"/>
        <w:rPr>
          <w:rFonts w:ascii="Arial" w:hAnsi="Arial" w:cs="Arial"/>
          <w:sz w:val="20"/>
          <w:lang w:val="cs-CZ"/>
        </w:rPr>
      </w:pPr>
    </w:p>
    <w:p w:rsidR="0068178C" w:rsidRPr="0068178C" w:rsidRDefault="0068178C" w:rsidP="000B7A51">
      <w:pPr>
        <w:widowControl w:val="0"/>
        <w:ind w:left="425" w:hanging="425"/>
        <w:rPr>
          <w:rFonts w:ascii="Arial" w:hAnsi="Arial" w:cs="Arial"/>
          <w:sz w:val="20"/>
          <w:lang w:val="cs-CZ"/>
        </w:rPr>
      </w:pPr>
      <w:r w:rsidRPr="0068178C">
        <w:rPr>
          <w:rFonts w:ascii="Arial" w:hAnsi="Arial" w:cs="Arial"/>
          <w:sz w:val="20"/>
          <w:lang w:val="cs-CZ"/>
        </w:rPr>
        <w:t xml:space="preserve">4. </w:t>
      </w:r>
      <w:r w:rsidRPr="0068178C">
        <w:rPr>
          <w:rFonts w:ascii="Arial" w:hAnsi="Arial" w:cs="Arial"/>
          <w:sz w:val="20"/>
          <w:lang w:val="cs-CZ"/>
        </w:rPr>
        <w:tab/>
        <w:t xml:space="preserve">Za správu úvěru je Klient povinen hradit poplatek ve výši </w:t>
      </w:r>
      <w:proofErr w:type="spellStart"/>
      <w:r w:rsidR="005D697C">
        <w:rPr>
          <w:rFonts w:ascii="Arial" w:hAnsi="Arial" w:cs="Arial"/>
          <w:sz w:val="20"/>
          <w:lang w:val="cs-CZ"/>
        </w:rPr>
        <w:t>xxxxxxxxxxxxxxxxxxxxxxxxxxxxx</w:t>
      </w:r>
      <w:proofErr w:type="spellEnd"/>
      <w:r w:rsidRPr="0068178C">
        <w:rPr>
          <w:rFonts w:ascii="Arial" w:hAnsi="Arial" w:cs="Arial"/>
          <w:color w:val="000000"/>
          <w:sz w:val="20"/>
          <w:lang w:val="cs-CZ"/>
        </w:rPr>
        <w:t xml:space="preserve"> </w:t>
      </w:r>
      <w:r w:rsidRPr="0068178C">
        <w:rPr>
          <w:rFonts w:ascii="Arial" w:hAnsi="Arial" w:cs="Arial"/>
          <w:sz w:val="20"/>
          <w:lang w:val="cs-CZ"/>
        </w:rPr>
        <w:t>který je splatný ročně zpětně za každý započatý rok trvání této smlouvy</w:t>
      </w:r>
      <w:r w:rsidR="0022417D" w:rsidRPr="0022417D">
        <w:rPr>
          <w:rFonts w:ascii="Arial" w:hAnsi="Arial" w:cs="Arial"/>
          <w:sz w:val="20"/>
          <w:lang w:val="cs-CZ"/>
        </w:rPr>
        <w:t xml:space="preserve"> </w:t>
      </w:r>
      <w:r w:rsidR="0022417D">
        <w:rPr>
          <w:rFonts w:ascii="Arial" w:hAnsi="Arial" w:cs="Arial"/>
          <w:sz w:val="20"/>
          <w:lang w:val="cs-CZ"/>
        </w:rPr>
        <w:t>ode dne uzavření dodatku č. 7 k této smlouvě</w:t>
      </w:r>
      <w:r w:rsidR="0022417D" w:rsidRPr="00F6454A">
        <w:rPr>
          <w:rFonts w:ascii="Arial" w:hAnsi="Arial" w:cs="Arial"/>
          <w:sz w:val="20"/>
          <w:lang w:val="cs-CZ"/>
        </w:rPr>
        <w:t xml:space="preserve">, a to ke dni, který se číslem shoduje se dnem uzavření </w:t>
      </w:r>
      <w:r w:rsidR="0022417D">
        <w:rPr>
          <w:rFonts w:ascii="Arial" w:hAnsi="Arial" w:cs="Arial"/>
          <w:sz w:val="20"/>
          <w:lang w:val="cs-CZ"/>
        </w:rPr>
        <w:t>dodatku č. 7 k této smlouvě</w:t>
      </w:r>
      <w:r w:rsidR="0022417D" w:rsidRPr="00F6454A">
        <w:rPr>
          <w:rFonts w:ascii="Arial" w:hAnsi="Arial" w:cs="Arial"/>
          <w:sz w:val="20"/>
          <w:lang w:val="cs-CZ"/>
        </w:rPr>
        <w:t>, resp. ke dni zániku oprávnění čerpat úvěr.</w:t>
      </w:r>
    </w:p>
    <w:p w:rsidR="0022417D" w:rsidRPr="0068178C" w:rsidRDefault="0022417D" w:rsidP="0022417D">
      <w:pPr>
        <w:widowControl w:val="0"/>
        <w:spacing w:before="120"/>
        <w:ind w:left="425" w:hanging="425"/>
        <w:jc w:val="center"/>
        <w:rPr>
          <w:rFonts w:ascii="Arial" w:hAnsi="Arial" w:cs="Arial"/>
          <w:b/>
          <w:sz w:val="20"/>
          <w:lang w:val="cs-CZ"/>
        </w:rPr>
      </w:pPr>
    </w:p>
    <w:p w:rsidR="0068178C" w:rsidRPr="0068178C" w:rsidRDefault="0068178C" w:rsidP="0068178C">
      <w:pPr>
        <w:pStyle w:val="Nadpis1"/>
        <w:keepNext w:val="0"/>
        <w:widowControl w:val="0"/>
        <w:spacing w:before="120"/>
        <w:rPr>
          <w:rFonts w:ascii="Arial" w:hAnsi="Arial" w:cs="Arial"/>
          <w:sz w:val="20"/>
          <w:lang w:val="cs-CZ"/>
        </w:rPr>
      </w:pPr>
      <w:r w:rsidRPr="0068178C">
        <w:rPr>
          <w:rFonts w:ascii="Arial" w:hAnsi="Arial" w:cs="Arial"/>
          <w:sz w:val="20"/>
          <w:lang w:val="cs-CZ"/>
        </w:rPr>
        <w:t>VII.</w:t>
      </w:r>
    </w:p>
    <w:p w:rsidR="0068178C" w:rsidRPr="0068178C" w:rsidRDefault="0068178C" w:rsidP="0068178C">
      <w:pPr>
        <w:pStyle w:val="Nadpis1"/>
        <w:keepNext w:val="0"/>
        <w:widowControl w:val="0"/>
        <w:spacing w:before="0" w:after="0"/>
        <w:rPr>
          <w:rFonts w:ascii="Arial" w:hAnsi="Arial" w:cs="Arial"/>
          <w:b w:val="0"/>
          <w:sz w:val="20"/>
          <w:lang w:val="cs-CZ"/>
        </w:rPr>
      </w:pPr>
      <w:r w:rsidRPr="0068178C">
        <w:rPr>
          <w:rFonts w:ascii="Arial" w:hAnsi="Arial" w:cs="Arial"/>
          <w:sz w:val="20"/>
          <w:lang w:val="cs-CZ"/>
        </w:rPr>
        <w:t>Splácení a splatnost úvěru,</w:t>
      </w:r>
    </w:p>
    <w:p w:rsidR="0068178C" w:rsidRPr="0068178C" w:rsidRDefault="0068178C" w:rsidP="0068178C">
      <w:pPr>
        <w:pStyle w:val="Nadpis2"/>
        <w:widowControl w:val="0"/>
        <w:spacing w:before="0" w:after="0"/>
        <w:jc w:val="center"/>
        <w:rPr>
          <w:rFonts w:ascii="Arial" w:hAnsi="Arial" w:cs="Arial"/>
          <w:b/>
          <w:sz w:val="20"/>
          <w:u w:val="none"/>
          <w:lang w:val="cs-CZ"/>
        </w:rPr>
      </w:pPr>
      <w:r w:rsidRPr="0068178C">
        <w:rPr>
          <w:rFonts w:ascii="Arial" w:hAnsi="Arial" w:cs="Arial"/>
          <w:b/>
          <w:sz w:val="20"/>
          <w:u w:val="none"/>
          <w:lang w:val="cs-CZ"/>
        </w:rPr>
        <w:t>úhrada ostatních pohledávek Banky vzniklých dle této smlouvy</w:t>
      </w:r>
    </w:p>
    <w:p w:rsidR="0068178C" w:rsidRPr="0068178C" w:rsidRDefault="0068178C" w:rsidP="0068178C">
      <w:pPr>
        <w:widowControl w:val="0"/>
        <w:ind w:left="425" w:hanging="425"/>
        <w:rPr>
          <w:rFonts w:ascii="Arial" w:hAnsi="Arial" w:cs="Arial"/>
          <w:sz w:val="20"/>
          <w:lang w:val="cs-CZ"/>
        </w:rPr>
      </w:pPr>
    </w:p>
    <w:p w:rsidR="0068178C" w:rsidRPr="0068178C" w:rsidRDefault="0068178C" w:rsidP="0022417D">
      <w:pPr>
        <w:ind w:left="425" w:hanging="425"/>
        <w:rPr>
          <w:rFonts w:ascii="Arial" w:hAnsi="Arial" w:cs="Arial"/>
          <w:sz w:val="20"/>
          <w:lang w:val="cs-CZ"/>
        </w:rPr>
      </w:pPr>
      <w:r w:rsidRPr="0068178C">
        <w:rPr>
          <w:rFonts w:ascii="Arial" w:hAnsi="Arial" w:cs="Arial"/>
          <w:sz w:val="20"/>
          <w:lang w:val="cs-CZ"/>
        </w:rPr>
        <w:t xml:space="preserve">1. </w:t>
      </w:r>
      <w:r w:rsidRPr="0068178C">
        <w:rPr>
          <w:rFonts w:ascii="Arial" w:hAnsi="Arial" w:cs="Arial"/>
          <w:sz w:val="20"/>
          <w:lang w:val="cs-CZ"/>
        </w:rPr>
        <w:tab/>
        <w:t>Krátkodobé úvěry jsou splatné k poslednímu dni období, na které byly čerpány. Klient není oprávněn splácet krátkodobé úvěry předčasně.</w:t>
      </w:r>
    </w:p>
    <w:p w:rsidR="0022417D" w:rsidRDefault="0022417D" w:rsidP="0022417D">
      <w:pPr>
        <w:widowControl w:val="0"/>
        <w:ind w:left="426" w:hanging="426"/>
        <w:rPr>
          <w:rFonts w:ascii="Arial" w:hAnsi="Arial" w:cs="Arial"/>
          <w:sz w:val="20"/>
          <w:lang w:val="cs-CZ"/>
        </w:rPr>
      </w:pPr>
    </w:p>
    <w:p w:rsidR="0068178C" w:rsidRPr="0068178C" w:rsidRDefault="0068178C" w:rsidP="0022417D">
      <w:pPr>
        <w:widowControl w:val="0"/>
        <w:ind w:left="426" w:hanging="426"/>
        <w:rPr>
          <w:rFonts w:ascii="Arial" w:hAnsi="Arial" w:cs="Arial"/>
          <w:color w:val="000000"/>
          <w:sz w:val="20"/>
          <w:lang w:val="cs-CZ"/>
        </w:rPr>
      </w:pPr>
      <w:r w:rsidRPr="0068178C">
        <w:rPr>
          <w:rFonts w:ascii="Arial" w:hAnsi="Arial" w:cs="Arial"/>
          <w:sz w:val="20"/>
          <w:lang w:val="cs-CZ"/>
        </w:rPr>
        <w:t>2.</w:t>
      </w:r>
      <w:r w:rsidRPr="0068178C">
        <w:rPr>
          <w:rFonts w:ascii="Arial" w:hAnsi="Arial" w:cs="Arial"/>
          <w:sz w:val="20"/>
          <w:lang w:val="cs-CZ"/>
        </w:rPr>
        <w:tab/>
        <w:t>Úhrada úvěru/ů, úroků, jakož i jiných částek splatných podle této smlouvy, bude realizována formou odepsání částek v příslušné výši z běžného účtu Klienta,</w:t>
      </w:r>
      <w:r w:rsidRPr="0068178C">
        <w:rPr>
          <w:rFonts w:ascii="Arial" w:hAnsi="Arial" w:cs="Arial"/>
          <w:color w:val="00FFFF"/>
          <w:sz w:val="20"/>
          <w:lang w:val="cs-CZ"/>
        </w:rPr>
        <w:t xml:space="preserve"> </w:t>
      </w:r>
      <w:r w:rsidRPr="0068178C">
        <w:rPr>
          <w:rFonts w:ascii="Arial" w:hAnsi="Arial" w:cs="Arial"/>
          <w:sz w:val="20"/>
          <w:lang w:val="cs-CZ"/>
        </w:rPr>
        <w:t xml:space="preserve">vedeného u Banky </w:t>
      </w:r>
      <w:r w:rsidRPr="0068178C">
        <w:rPr>
          <w:rFonts w:ascii="Arial" w:hAnsi="Arial" w:cs="Arial"/>
          <w:color w:val="000000"/>
          <w:sz w:val="20"/>
          <w:lang w:val="cs-CZ"/>
        </w:rPr>
        <w:t xml:space="preserve">v příslušné měně čerpání úvěru, a to </w:t>
      </w:r>
      <w:r w:rsidRPr="0068178C">
        <w:rPr>
          <w:rFonts w:ascii="Arial" w:hAnsi="Arial" w:cs="Arial"/>
          <w:b/>
          <w:color w:val="000000"/>
          <w:sz w:val="20"/>
          <w:lang w:val="cs-CZ"/>
        </w:rPr>
        <w:t xml:space="preserve">z účtu č. </w:t>
      </w:r>
      <w:proofErr w:type="spellStart"/>
      <w:r w:rsidR="005D697C">
        <w:rPr>
          <w:rFonts w:ascii="Arial" w:hAnsi="Arial" w:cs="Arial"/>
          <w:b/>
          <w:sz w:val="20"/>
          <w:lang w:val="cs-CZ"/>
        </w:rPr>
        <w:t>xxxxxxxxxxxxxxxxxxxxxxxxxx</w:t>
      </w:r>
      <w:proofErr w:type="spellEnd"/>
      <w:r w:rsidRPr="0068178C">
        <w:rPr>
          <w:rFonts w:ascii="Arial" w:hAnsi="Arial" w:cs="Arial"/>
          <w:color w:val="000000"/>
          <w:sz w:val="20"/>
          <w:lang w:val="cs-CZ"/>
        </w:rPr>
        <w:t xml:space="preserve"> </w:t>
      </w:r>
    </w:p>
    <w:p w:rsidR="0068178C" w:rsidRPr="0068178C" w:rsidRDefault="0068178C" w:rsidP="0022417D">
      <w:pPr>
        <w:widowControl w:val="0"/>
        <w:spacing w:before="60"/>
        <w:ind w:left="425"/>
        <w:rPr>
          <w:rFonts w:ascii="Arial" w:hAnsi="Arial" w:cs="Arial"/>
          <w:sz w:val="20"/>
          <w:lang w:val="cs-CZ"/>
        </w:rPr>
      </w:pPr>
      <w:r w:rsidRPr="0068178C">
        <w:rPr>
          <w:rFonts w:ascii="Arial" w:hAnsi="Arial" w:cs="Arial"/>
          <w:sz w:val="20"/>
          <w:lang w:val="cs-CZ"/>
        </w:rPr>
        <w:t>Pokud by byla jakákoli pohledávka vyčíslena v jiné měně, než je veden Klientovi běžný účet, bude její výše stanovena na základě pravidel definovaných v Obecných obchodních podmínkách kursem fixovaným Bankou v den splatnosti příslušné pohledávky.</w:t>
      </w:r>
    </w:p>
    <w:p w:rsidR="0022417D" w:rsidRDefault="0022417D" w:rsidP="0022417D">
      <w:pPr>
        <w:widowControl w:val="0"/>
        <w:ind w:left="426" w:hanging="426"/>
        <w:rPr>
          <w:rFonts w:ascii="Arial" w:hAnsi="Arial" w:cs="Arial"/>
          <w:sz w:val="20"/>
          <w:lang w:val="cs-CZ"/>
        </w:rPr>
      </w:pPr>
    </w:p>
    <w:p w:rsidR="0068178C" w:rsidRPr="0068178C" w:rsidRDefault="0068178C" w:rsidP="0022417D">
      <w:pPr>
        <w:widowControl w:val="0"/>
        <w:ind w:left="426" w:hanging="426"/>
        <w:rPr>
          <w:rFonts w:ascii="Arial" w:hAnsi="Arial" w:cs="Arial"/>
          <w:sz w:val="20"/>
          <w:lang w:val="cs-CZ"/>
        </w:rPr>
      </w:pPr>
      <w:r w:rsidRPr="0068178C">
        <w:rPr>
          <w:rFonts w:ascii="Arial" w:hAnsi="Arial" w:cs="Arial"/>
          <w:sz w:val="20"/>
          <w:lang w:val="cs-CZ"/>
        </w:rPr>
        <w:t>3.</w:t>
      </w:r>
      <w:r w:rsidRPr="0068178C">
        <w:rPr>
          <w:rFonts w:ascii="Arial" w:hAnsi="Arial" w:cs="Arial"/>
          <w:sz w:val="20"/>
          <w:lang w:val="cs-CZ"/>
        </w:rPr>
        <w:tab/>
        <w:t xml:space="preserve">V případě neuhrazení splatného dluhu založeného touto smlouvou je Banka oprávněna po dobu prodlení úročit dlužnou částku, s jejíž úhradou je Klient v prodlení, </w:t>
      </w:r>
      <w:r w:rsidRPr="0068178C">
        <w:rPr>
          <w:rFonts w:ascii="Arial" w:hAnsi="Arial" w:cs="Arial"/>
          <w:b/>
          <w:sz w:val="20"/>
          <w:lang w:val="cs-CZ"/>
        </w:rPr>
        <w:t>úroky z prodlení</w:t>
      </w:r>
      <w:r w:rsidRPr="0068178C">
        <w:rPr>
          <w:rFonts w:ascii="Arial" w:hAnsi="Arial" w:cs="Arial"/>
          <w:sz w:val="20"/>
          <w:lang w:val="cs-CZ"/>
        </w:rPr>
        <w:t xml:space="preserve"> stanovenými Obecnými obchodními podmínkami. </w:t>
      </w:r>
    </w:p>
    <w:p w:rsidR="0022417D" w:rsidRPr="0068178C" w:rsidRDefault="0022417D" w:rsidP="0022417D">
      <w:pPr>
        <w:widowControl w:val="0"/>
        <w:spacing w:before="120"/>
        <w:ind w:left="425" w:hanging="425"/>
        <w:jc w:val="center"/>
        <w:rPr>
          <w:rFonts w:ascii="Arial" w:hAnsi="Arial" w:cs="Arial"/>
          <w:b/>
          <w:sz w:val="20"/>
          <w:lang w:val="cs-CZ"/>
        </w:rPr>
      </w:pPr>
    </w:p>
    <w:p w:rsidR="0068178C" w:rsidRPr="0068178C" w:rsidRDefault="0068178C" w:rsidP="0068178C">
      <w:pPr>
        <w:pStyle w:val="Nadpis1"/>
        <w:keepNext w:val="0"/>
        <w:widowControl w:val="0"/>
        <w:spacing w:before="120"/>
        <w:rPr>
          <w:rFonts w:ascii="Arial" w:hAnsi="Arial" w:cs="Arial"/>
          <w:sz w:val="20"/>
          <w:lang w:val="cs-CZ"/>
        </w:rPr>
      </w:pPr>
      <w:r w:rsidRPr="0068178C">
        <w:rPr>
          <w:rFonts w:ascii="Arial" w:hAnsi="Arial" w:cs="Arial"/>
          <w:sz w:val="20"/>
          <w:lang w:val="cs-CZ"/>
        </w:rPr>
        <w:t>VIII.</w:t>
      </w:r>
    </w:p>
    <w:p w:rsidR="0068178C" w:rsidRPr="0068178C" w:rsidRDefault="0068178C" w:rsidP="0068178C">
      <w:pPr>
        <w:pStyle w:val="Nadpis1"/>
        <w:keepNext w:val="0"/>
        <w:widowControl w:val="0"/>
        <w:spacing w:before="0" w:after="0"/>
        <w:rPr>
          <w:rFonts w:ascii="Arial" w:hAnsi="Arial" w:cs="Arial"/>
          <w:sz w:val="20"/>
          <w:lang w:val="cs-CZ"/>
        </w:rPr>
      </w:pPr>
      <w:r w:rsidRPr="0068178C">
        <w:rPr>
          <w:rFonts w:ascii="Arial" w:hAnsi="Arial" w:cs="Arial"/>
          <w:sz w:val="20"/>
          <w:lang w:val="cs-CZ"/>
        </w:rPr>
        <w:t>Poskytnutí jistoty k zajištění splnění dluhů Klienta</w:t>
      </w:r>
    </w:p>
    <w:p w:rsidR="0068178C" w:rsidRPr="0068178C" w:rsidRDefault="0068178C" w:rsidP="0068178C">
      <w:pPr>
        <w:pStyle w:val="Nadpis2"/>
        <w:widowControl w:val="0"/>
        <w:spacing w:before="0" w:after="0"/>
        <w:jc w:val="center"/>
        <w:rPr>
          <w:rFonts w:ascii="Arial" w:hAnsi="Arial" w:cs="Arial"/>
          <w:b/>
          <w:sz w:val="20"/>
          <w:lang w:val="cs-CZ"/>
        </w:rPr>
      </w:pPr>
    </w:p>
    <w:p w:rsidR="0068178C" w:rsidRPr="0068178C" w:rsidRDefault="0068178C" w:rsidP="0068178C">
      <w:pPr>
        <w:widowControl w:val="0"/>
        <w:ind w:left="426" w:hanging="426"/>
        <w:jc w:val="left"/>
        <w:rPr>
          <w:rFonts w:ascii="Arial" w:hAnsi="Arial" w:cs="Arial"/>
          <w:sz w:val="20"/>
          <w:lang w:val="cs-CZ"/>
        </w:rPr>
      </w:pPr>
      <w:r w:rsidRPr="0068178C">
        <w:rPr>
          <w:rFonts w:ascii="Arial" w:hAnsi="Arial" w:cs="Arial"/>
          <w:sz w:val="20"/>
          <w:lang w:val="cs-CZ"/>
        </w:rPr>
        <w:t>1.</w:t>
      </w:r>
      <w:r w:rsidRPr="0068178C">
        <w:rPr>
          <w:rFonts w:ascii="Arial" w:hAnsi="Arial" w:cs="Arial"/>
          <w:sz w:val="20"/>
          <w:lang w:val="cs-CZ"/>
        </w:rPr>
        <w:tab/>
        <w:t>Za dluhy Klienta musí být poskytnuta/y následující jistota/y:</w:t>
      </w:r>
    </w:p>
    <w:p w:rsidR="00DF10F7" w:rsidRDefault="00DF10F7" w:rsidP="00DF10F7">
      <w:pPr>
        <w:widowControl w:val="0"/>
        <w:spacing w:before="120"/>
        <w:ind w:left="850" w:hanging="425"/>
        <w:rPr>
          <w:rFonts w:ascii="Arial" w:hAnsi="Arial" w:cs="Arial"/>
          <w:sz w:val="20"/>
          <w:lang w:val="cs-CZ"/>
        </w:rPr>
      </w:pPr>
      <w:r>
        <w:rPr>
          <w:rFonts w:ascii="Arial" w:hAnsi="Arial" w:cs="Arial"/>
          <w:sz w:val="20"/>
          <w:lang w:val="cs-CZ"/>
        </w:rPr>
        <w:t>a)</w:t>
      </w:r>
      <w:r>
        <w:rPr>
          <w:rFonts w:ascii="Arial" w:hAnsi="Arial" w:cs="Arial"/>
          <w:sz w:val="20"/>
          <w:lang w:val="cs-CZ"/>
        </w:rPr>
        <w:tab/>
      </w:r>
      <w:r>
        <w:rPr>
          <w:rFonts w:ascii="Arial" w:hAnsi="Arial" w:cs="Arial"/>
          <w:b/>
          <w:sz w:val="20"/>
          <w:lang w:val="cs-CZ"/>
        </w:rPr>
        <w:t xml:space="preserve">zajišťovací postoupení pohledávek Klienta </w:t>
      </w:r>
      <w:r>
        <w:rPr>
          <w:rFonts w:ascii="Arial" w:hAnsi="Arial" w:cs="Arial"/>
          <w:sz w:val="20"/>
          <w:lang w:val="cs-CZ"/>
        </w:rPr>
        <w:t>za</w:t>
      </w:r>
      <w:r>
        <w:rPr>
          <w:rFonts w:ascii="Arial" w:hAnsi="Arial" w:cs="Arial"/>
          <w:b/>
          <w:sz w:val="20"/>
          <w:lang w:val="cs-CZ"/>
        </w:rPr>
        <w:t xml:space="preserve"> </w:t>
      </w:r>
      <w:r>
        <w:rPr>
          <w:rFonts w:ascii="Arial" w:hAnsi="Arial" w:cs="Arial"/>
          <w:sz w:val="20"/>
          <w:lang w:val="cs-CZ"/>
        </w:rPr>
        <w:t>jeho dlužníky</w:t>
      </w:r>
      <w:r>
        <w:rPr>
          <w:rFonts w:ascii="Arial" w:hAnsi="Arial" w:cs="Arial"/>
          <w:b/>
          <w:sz w:val="20"/>
          <w:lang w:val="cs-CZ"/>
        </w:rPr>
        <w:t xml:space="preserve"> </w:t>
      </w:r>
      <w:r>
        <w:rPr>
          <w:rFonts w:ascii="Arial" w:hAnsi="Arial" w:cs="Arial"/>
          <w:sz w:val="20"/>
          <w:lang w:val="cs-CZ"/>
        </w:rPr>
        <w:t>ve prospěch Banky.</w:t>
      </w:r>
    </w:p>
    <w:p w:rsidR="00DF10F7" w:rsidRPr="00DF10F7" w:rsidRDefault="00DF10F7" w:rsidP="00DF10F7">
      <w:pPr>
        <w:widowControl w:val="0"/>
        <w:spacing w:before="60"/>
        <w:ind w:left="851"/>
        <w:rPr>
          <w:rFonts w:ascii="Arial" w:hAnsi="Arial" w:cs="Arial"/>
          <w:sz w:val="20"/>
          <w:lang w:val="cs-CZ"/>
        </w:rPr>
      </w:pPr>
      <w:r w:rsidRPr="00DF10F7">
        <w:rPr>
          <w:rFonts w:ascii="Arial" w:hAnsi="Arial" w:cs="Arial"/>
          <w:sz w:val="20"/>
          <w:lang w:val="cs-CZ"/>
        </w:rPr>
        <w:t>Dodatek č 1 ke</w:t>
      </w:r>
      <w:r>
        <w:rPr>
          <w:rFonts w:ascii="Arial" w:hAnsi="Arial" w:cs="Arial"/>
          <w:b/>
          <w:sz w:val="20"/>
          <w:lang w:val="cs-CZ"/>
        </w:rPr>
        <w:t xml:space="preserve"> smlouvě o zajišťovacím postoupení pohledávek č. </w:t>
      </w:r>
      <w:r w:rsidRPr="003D3486">
        <w:rPr>
          <w:rFonts w:ascii="Arial" w:hAnsi="Arial" w:cs="Arial"/>
          <w:b/>
          <w:bCs/>
          <w:sz w:val="20"/>
          <w:lang w:val="cs-CZ"/>
        </w:rPr>
        <w:t xml:space="preserve">858/15T-128/13-D VL </w:t>
      </w:r>
      <w:r>
        <w:rPr>
          <w:rFonts w:ascii="Arial" w:hAnsi="Arial" w:cs="Arial"/>
          <w:sz w:val="20"/>
          <w:lang w:val="cs-CZ"/>
        </w:rPr>
        <w:t>(dále jen „</w:t>
      </w:r>
      <w:r>
        <w:rPr>
          <w:rFonts w:ascii="Arial" w:hAnsi="Arial" w:cs="Arial"/>
          <w:b/>
          <w:sz w:val="20"/>
          <w:lang w:val="cs-CZ"/>
        </w:rPr>
        <w:t>smlouva o zajištění postoupením pohledávek</w:t>
      </w:r>
      <w:r>
        <w:rPr>
          <w:rFonts w:ascii="Arial" w:hAnsi="Arial" w:cs="Arial"/>
          <w:sz w:val="20"/>
          <w:lang w:val="cs-CZ"/>
        </w:rPr>
        <w:t>“)</w:t>
      </w:r>
      <w:r>
        <w:rPr>
          <w:rFonts w:ascii="Arial" w:hAnsi="Arial" w:cs="Arial"/>
          <w:b/>
          <w:bCs/>
          <w:sz w:val="20"/>
          <w:lang w:val="cs-CZ"/>
        </w:rPr>
        <w:t xml:space="preserve"> </w:t>
      </w:r>
      <w:r>
        <w:rPr>
          <w:rFonts w:ascii="Arial" w:hAnsi="Arial" w:cs="Arial"/>
          <w:sz w:val="20"/>
          <w:lang w:val="cs-CZ"/>
        </w:rPr>
        <w:t xml:space="preserve">musí být uzavřena nejpozději </w:t>
      </w:r>
      <w:r w:rsidRPr="00DF10F7">
        <w:rPr>
          <w:rFonts w:ascii="Arial" w:hAnsi="Arial" w:cs="Arial"/>
          <w:sz w:val="20"/>
          <w:lang w:val="cs-CZ"/>
        </w:rPr>
        <w:t xml:space="preserve">před prvním čerpáním další části úvěru po vyčerpání částky ve </w:t>
      </w:r>
      <w:proofErr w:type="spellStart"/>
      <w:r w:rsidR="005D697C">
        <w:rPr>
          <w:rFonts w:ascii="Arial" w:hAnsi="Arial" w:cs="Arial"/>
          <w:sz w:val="20"/>
          <w:lang w:val="cs-CZ"/>
        </w:rPr>
        <w:t>xxxxxxxxxxxxxxxxxxxxxxxxx</w:t>
      </w:r>
      <w:proofErr w:type="spellEnd"/>
      <w:r w:rsidRPr="00DF10F7">
        <w:rPr>
          <w:rFonts w:ascii="Arial" w:hAnsi="Arial" w:cs="Arial"/>
          <w:sz w:val="20"/>
          <w:lang w:val="cs-CZ"/>
        </w:rPr>
        <w:t>.</w:t>
      </w:r>
    </w:p>
    <w:p w:rsidR="0022417D" w:rsidRPr="0068178C" w:rsidRDefault="0022417D" w:rsidP="0022417D">
      <w:pPr>
        <w:widowControl w:val="0"/>
        <w:spacing w:before="120"/>
        <w:ind w:left="425" w:hanging="425"/>
        <w:jc w:val="center"/>
        <w:rPr>
          <w:rFonts w:ascii="Arial" w:hAnsi="Arial" w:cs="Arial"/>
          <w:b/>
          <w:sz w:val="20"/>
          <w:lang w:val="cs-CZ"/>
        </w:rPr>
      </w:pPr>
    </w:p>
    <w:p w:rsidR="0068178C" w:rsidRPr="0068178C" w:rsidRDefault="0068178C" w:rsidP="0068178C">
      <w:pPr>
        <w:pStyle w:val="Nadpis1"/>
        <w:keepNext w:val="0"/>
        <w:widowControl w:val="0"/>
        <w:spacing w:before="120"/>
        <w:rPr>
          <w:rFonts w:ascii="Arial" w:hAnsi="Arial" w:cs="Arial"/>
          <w:sz w:val="20"/>
          <w:lang w:val="cs-CZ"/>
        </w:rPr>
      </w:pPr>
      <w:r w:rsidRPr="0068178C">
        <w:rPr>
          <w:rFonts w:ascii="Arial" w:hAnsi="Arial" w:cs="Arial"/>
          <w:sz w:val="20"/>
          <w:lang w:val="cs-CZ"/>
        </w:rPr>
        <w:t>IX.</w:t>
      </w:r>
    </w:p>
    <w:p w:rsidR="0068178C" w:rsidRPr="0068178C" w:rsidRDefault="0068178C" w:rsidP="0068178C">
      <w:pPr>
        <w:pStyle w:val="Nadpis1"/>
        <w:keepNext w:val="0"/>
        <w:widowControl w:val="0"/>
        <w:spacing w:before="0" w:after="0"/>
        <w:rPr>
          <w:rFonts w:ascii="Arial" w:hAnsi="Arial" w:cs="Arial"/>
          <w:sz w:val="20"/>
          <w:lang w:val="cs-CZ"/>
        </w:rPr>
      </w:pPr>
      <w:r w:rsidRPr="0068178C">
        <w:rPr>
          <w:rFonts w:ascii="Arial" w:hAnsi="Arial" w:cs="Arial"/>
          <w:sz w:val="20"/>
          <w:lang w:val="cs-CZ"/>
        </w:rPr>
        <w:t>Prohlášení Klienta</w:t>
      </w:r>
    </w:p>
    <w:p w:rsidR="0068178C" w:rsidRPr="0068178C" w:rsidRDefault="0068178C" w:rsidP="0068178C">
      <w:pPr>
        <w:pStyle w:val="BodyText25"/>
        <w:widowControl w:val="0"/>
        <w:tabs>
          <w:tab w:val="clear" w:pos="993"/>
        </w:tabs>
        <w:rPr>
          <w:rFonts w:ascii="Arial" w:hAnsi="Arial" w:cs="Arial"/>
        </w:rPr>
      </w:pPr>
    </w:p>
    <w:p w:rsidR="0068178C" w:rsidRPr="0068178C" w:rsidRDefault="0068178C" w:rsidP="0068178C">
      <w:pPr>
        <w:widowControl w:val="0"/>
        <w:ind w:left="426" w:hanging="426"/>
        <w:rPr>
          <w:rFonts w:ascii="Arial" w:hAnsi="Arial" w:cs="Arial"/>
          <w:sz w:val="20"/>
          <w:lang w:val="cs-CZ"/>
        </w:rPr>
      </w:pPr>
      <w:r w:rsidRPr="0068178C">
        <w:rPr>
          <w:rFonts w:ascii="Arial" w:hAnsi="Arial" w:cs="Arial"/>
          <w:sz w:val="20"/>
          <w:lang w:val="cs-CZ"/>
        </w:rPr>
        <w:t>1.</w:t>
      </w:r>
      <w:r w:rsidRPr="0068178C">
        <w:rPr>
          <w:rFonts w:ascii="Arial" w:hAnsi="Arial" w:cs="Arial"/>
          <w:sz w:val="20"/>
          <w:lang w:val="cs-CZ"/>
        </w:rPr>
        <w:tab/>
        <w:t xml:space="preserve">Klient prohlašuje, že veškeré listiny a jiné podklady jím předložené Bance v souvislosti s právním vztahem založeným touto smlouvou jsou úplné, pravdivé, platné, účinné a právně vymahatelné, a potvrzuje, že veškerá prohlášení učiněná vůči Bance jsou pravdivá, platná a účinná. </w:t>
      </w:r>
    </w:p>
    <w:p w:rsidR="0068178C" w:rsidRPr="0068178C" w:rsidRDefault="0068178C" w:rsidP="0068178C">
      <w:pPr>
        <w:pStyle w:val="BodyTextIndent22"/>
        <w:widowControl w:val="0"/>
        <w:ind w:left="425" w:hanging="425"/>
        <w:rPr>
          <w:rFonts w:ascii="Arial" w:hAnsi="Arial" w:cs="Arial"/>
        </w:rPr>
      </w:pPr>
    </w:p>
    <w:p w:rsidR="0068178C" w:rsidRPr="0068178C" w:rsidRDefault="0068178C" w:rsidP="0068178C">
      <w:pPr>
        <w:widowControl w:val="0"/>
        <w:ind w:left="426" w:hanging="426"/>
        <w:rPr>
          <w:rFonts w:ascii="Arial" w:hAnsi="Arial" w:cs="Arial"/>
          <w:sz w:val="20"/>
          <w:lang w:val="cs-CZ"/>
        </w:rPr>
      </w:pPr>
      <w:r w:rsidRPr="0068178C">
        <w:rPr>
          <w:rFonts w:ascii="Arial" w:hAnsi="Arial" w:cs="Arial"/>
          <w:sz w:val="20"/>
          <w:lang w:val="cs-CZ"/>
        </w:rPr>
        <w:t>2.</w:t>
      </w:r>
      <w:r w:rsidRPr="0068178C">
        <w:rPr>
          <w:rFonts w:ascii="Arial" w:hAnsi="Arial" w:cs="Arial"/>
          <w:sz w:val="20"/>
          <w:lang w:val="cs-CZ"/>
        </w:rPr>
        <w:tab/>
        <w:t>Klient dále prohlašuje, že:</w:t>
      </w:r>
    </w:p>
    <w:p w:rsidR="0068178C" w:rsidRPr="0068178C" w:rsidRDefault="0068178C" w:rsidP="0068178C">
      <w:pPr>
        <w:widowControl w:val="0"/>
        <w:spacing w:before="60"/>
        <w:ind w:left="850" w:hanging="425"/>
        <w:rPr>
          <w:rFonts w:ascii="Arial" w:hAnsi="Arial" w:cs="Arial"/>
          <w:sz w:val="20"/>
          <w:lang w:val="cs-CZ"/>
        </w:rPr>
      </w:pPr>
      <w:r w:rsidRPr="0068178C">
        <w:rPr>
          <w:rFonts w:ascii="Arial" w:hAnsi="Arial" w:cs="Arial"/>
          <w:sz w:val="20"/>
          <w:lang w:val="cs-CZ"/>
        </w:rPr>
        <w:t>a)</w:t>
      </w:r>
      <w:r w:rsidRPr="0068178C">
        <w:rPr>
          <w:rFonts w:ascii="Arial" w:hAnsi="Arial" w:cs="Arial"/>
          <w:sz w:val="20"/>
          <w:lang w:val="cs-CZ"/>
        </w:rPr>
        <w:tab/>
        <w:t>uzavření této smlouvy a její plnění nezpůsobí porušení jakékoliv jeho povinnosti ani porušení majetkových či smluvních práv třetích osob;</w:t>
      </w:r>
    </w:p>
    <w:p w:rsidR="0068178C" w:rsidRPr="0068178C" w:rsidRDefault="0068178C" w:rsidP="0068178C">
      <w:pPr>
        <w:widowControl w:val="0"/>
        <w:spacing w:before="60"/>
        <w:ind w:left="850" w:hanging="425"/>
        <w:rPr>
          <w:rFonts w:ascii="Arial" w:hAnsi="Arial" w:cs="Arial"/>
          <w:sz w:val="20"/>
          <w:lang w:val="cs-CZ"/>
        </w:rPr>
      </w:pPr>
      <w:r w:rsidRPr="0068178C">
        <w:rPr>
          <w:rFonts w:ascii="Arial" w:hAnsi="Arial" w:cs="Arial"/>
          <w:sz w:val="20"/>
          <w:lang w:val="cs-CZ"/>
        </w:rPr>
        <w:t>b)</w:t>
      </w:r>
      <w:r w:rsidRPr="0068178C">
        <w:rPr>
          <w:rFonts w:ascii="Arial" w:hAnsi="Arial" w:cs="Arial"/>
          <w:sz w:val="20"/>
          <w:lang w:val="cs-CZ"/>
        </w:rPr>
        <w:tab/>
        <w:t xml:space="preserve">uzavření této smlouvy, učinění s ní souvisejících právních jednání a poskytnutí veškerých plnění bylo řádně schváleno všemi příslušnými orgány působícími v rámci podnikatelské a organizačně právní struktury Klienta a nevyžaduje ani nebude vyžadovat další souhlas či schválení, a to ani jakéhokoli vnějšího orgánu či subjektu; </w:t>
      </w:r>
    </w:p>
    <w:p w:rsidR="0068178C" w:rsidRPr="0068178C" w:rsidRDefault="0068178C" w:rsidP="0068178C">
      <w:pPr>
        <w:widowControl w:val="0"/>
        <w:spacing w:before="60"/>
        <w:ind w:left="850" w:hanging="425"/>
        <w:rPr>
          <w:rFonts w:ascii="Arial" w:hAnsi="Arial" w:cs="Arial"/>
          <w:sz w:val="20"/>
          <w:lang w:val="cs-CZ"/>
        </w:rPr>
      </w:pPr>
      <w:r w:rsidRPr="0068178C">
        <w:rPr>
          <w:rFonts w:ascii="Arial" w:hAnsi="Arial" w:cs="Arial"/>
          <w:sz w:val="20"/>
          <w:lang w:val="cs-CZ"/>
        </w:rPr>
        <w:t>c)</w:t>
      </w:r>
      <w:r w:rsidRPr="0068178C">
        <w:rPr>
          <w:rFonts w:ascii="Arial" w:hAnsi="Arial" w:cs="Arial"/>
          <w:sz w:val="20"/>
          <w:lang w:val="cs-CZ"/>
        </w:rPr>
        <w:tab/>
        <w:t>mu není známo, že by hrozilo či již bylo zahájeno jakékoli řízení vedené soudem, rozhodcem či jakýmkoli jiným orgánem proti jeho osobě či majetku, které by mohlo nepříznivým způsobem ovlivnit jeho schopnost či možnost řádně a včas plnit povinnosti vyplývající z této smlouvy nebo jeho celkovou majetkovou, resp. ekonomickou a podnikatelskou situaci;</w:t>
      </w:r>
    </w:p>
    <w:p w:rsidR="0068178C" w:rsidRPr="0068178C" w:rsidRDefault="0068178C" w:rsidP="000B7A51">
      <w:pPr>
        <w:spacing w:before="60"/>
        <w:ind w:left="850" w:hanging="425"/>
        <w:rPr>
          <w:rFonts w:ascii="Arial" w:hAnsi="Arial" w:cs="Arial"/>
          <w:sz w:val="20"/>
          <w:lang w:val="cs-CZ"/>
        </w:rPr>
      </w:pPr>
      <w:r w:rsidRPr="0068178C">
        <w:rPr>
          <w:rFonts w:ascii="Arial" w:hAnsi="Arial" w:cs="Arial"/>
          <w:sz w:val="20"/>
          <w:lang w:val="cs-CZ"/>
        </w:rPr>
        <w:t>d)</w:t>
      </w:r>
      <w:r w:rsidRPr="0068178C">
        <w:rPr>
          <w:rFonts w:ascii="Arial" w:hAnsi="Arial" w:cs="Arial"/>
          <w:sz w:val="20"/>
          <w:lang w:val="cs-CZ"/>
        </w:rPr>
        <w:tab/>
        <w:t xml:space="preserve">všechny údaje o jeho osobě a majetkové, resp. ekonomické a podnikatelské situaci a ostatní informace, které sdělil Bance při projednávání a uzavření této smlouvy a při souvisejících </w:t>
      </w:r>
      <w:r w:rsidRPr="0068178C">
        <w:rPr>
          <w:rFonts w:ascii="Arial" w:hAnsi="Arial" w:cs="Arial"/>
          <w:sz w:val="20"/>
          <w:lang w:val="cs-CZ"/>
        </w:rPr>
        <w:lastRenderedPageBreak/>
        <w:t xml:space="preserve">právních jednáních, jsou pravdivé a úplné a představují ucelený přehled o celkové majetkové, resp. ekonomické a podnikatelské situaci Klienta a jeho schopnosti v budoucnu plnit dluhy; </w:t>
      </w:r>
    </w:p>
    <w:p w:rsidR="0068178C" w:rsidRPr="0068178C" w:rsidRDefault="0068178C" w:rsidP="0068178C">
      <w:pPr>
        <w:widowControl w:val="0"/>
        <w:spacing w:before="60"/>
        <w:ind w:left="850" w:hanging="425"/>
        <w:rPr>
          <w:rFonts w:ascii="Arial" w:hAnsi="Arial" w:cs="Arial"/>
          <w:sz w:val="20"/>
          <w:lang w:val="cs-CZ"/>
        </w:rPr>
      </w:pPr>
      <w:r w:rsidRPr="0068178C">
        <w:rPr>
          <w:rFonts w:ascii="Arial" w:hAnsi="Arial" w:cs="Arial"/>
          <w:sz w:val="20"/>
          <w:lang w:val="cs-CZ"/>
        </w:rPr>
        <w:t>e)</w:t>
      </w:r>
      <w:r w:rsidRPr="0068178C">
        <w:rPr>
          <w:rFonts w:ascii="Arial" w:hAnsi="Arial" w:cs="Arial"/>
          <w:sz w:val="20"/>
          <w:lang w:val="cs-CZ"/>
        </w:rPr>
        <w:tab/>
        <w:t>Banku seznámil se všemi svými dluhy, které vznikly nebo by reálně vzniknout mohly z jím poskytnutého zajištění nebo z jeho odpovědnosti za úhradu jeho vlastních dluhů či dluhů třetích osob.</w:t>
      </w:r>
    </w:p>
    <w:p w:rsidR="00DF10F7" w:rsidRPr="0068178C" w:rsidRDefault="00DF10F7" w:rsidP="00DF10F7">
      <w:pPr>
        <w:widowControl w:val="0"/>
        <w:spacing w:before="120"/>
        <w:ind w:left="425" w:hanging="425"/>
        <w:jc w:val="center"/>
        <w:rPr>
          <w:rFonts w:ascii="Arial" w:hAnsi="Arial" w:cs="Arial"/>
          <w:b/>
          <w:sz w:val="20"/>
          <w:lang w:val="cs-CZ"/>
        </w:rPr>
      </w:pPr>
    </w:p>
    <w:p w:rsidR="0068178C" w:rsidRPr="0068178C" w:rsidRDefault="0068178C" w:rsidP="0068178C">
      <w:pPr>
        <w:pStyle w:val="Nadpis1"/>
        <w:keepNext w:val="0"/>
        <w:widowControl w:val="0"/>
        <w:spacing w:before="120"/>
        <w:rPr>
          <w:rFonts w:ascii="Arial" w:hAnsi="Arial" w:cs="Arial"/>
          <w:sz w:val="20"/>
          <w:lang w:val="cs-CZ"/>
        </w:rPr>
      </w:pPr>
      <w:r w:rsidRPr="0068178C">
        <w:rPr>
          <w:rFonts w:ascii="Arial" w:hAnsi="Arial" w:cs="Arial"/>
          <w:sz w:val="20"/>
          <w:lang w:val="cs-CZ"/>
        </w:rPr>
        <w:t>X.</w:t>
      </w:r>
    </w:p>
    <w:p w:rsidR="0068178C" w:rsidRPr="0068178C" w:rsidRDefault="0068178C" w:rsidP="0068178C">
      <w:pPr>
        <w:pStyle w:val="Nadpis1"/>
        <w:keepNext w:val="0"/>
        <w:widowControl w:val="0"/>
        <w:spacing w:before="0" w:after="0"/>
        <w:rPr>
          <w:rFonts w:ascii="Arial" w:hAnsi="Arial" w:cs="Arial"/>
          <w:sz w:val="20"/>
          <w:lang w:val="cs-CZ"/>
        </w:rPr>
      </w:pPr>
      <w:r w:rsidRPr="0068178C">
        <w:rPr>
          <w:rFonts w:ascii="Arial" w:hAnsi="Arial" w:cs="Arial"/>
          <w:sz w:val="20"/>
          <w:lang w:val="cs-CZ"/>
        </w:rPr>
        <w:t>Některé další povinnosti Klienta</w:t>
      </w:r>
    </w:p>
    <w:p w:rsidR="0068178C" w:rsidRPr="0068178C" w:rsidRDefault="0068178C" w:rsidP="0068178C">
      <w:pPr>
        <w:widowControl w:val="0"/>
        <w:jc w:val="center"/>
        <w:rPr>
          <w:rFonts w:ascii="Arial" w:hAnsi="Arial" w:cs="Arial"/>
          <w:sz w:val="20"/>
          <w:lang w:val="cs-CZ"/>
        </w:rPr>
      </w:pPr>
    </w:p>
    <w:p w:rsidR="0068178C" w:rsidRPr="0068178C" w:rsidRDefault="0068178C" w:rsidP="0068178C">
      <w:pPr>
        <w:widowControl w:val="0"/>
        <w:ind w:left="426" w:hanging="426"/>
        <w:rPr>
          <w:rFonts w:ascii="Arial" w:hAnsi="Arial" w:cs="Arial"/>
          <w:b/>
          <w:sz w:val="20"/>
          <w:lang w:val="cs-CZ"/>
        </w:rPr>
      </w:pPr>
      <w:r w:rsidRPr="0068178C">
        <w:rPr>
          <w:rFonts w:ascii="Arial" w:hAnsi="Arial" w:cs="Arial"/>
          <w:sz w:val="20"/>
          <w:lang w:val="cs-CZ"/>
        </w:rPr>
        <w:t>1.</w:t>
      </w:r>
      <w:r w:rsidRPr="0068178C">
        <w:rPr>
          <w:rFonts w:ascii="Arial" w:hAnsi="Arial" w:cs="Arial"/>
          <w:sz w:val="20"/>
          <w:lang w:val="cs-CZ"/>
        </w:rPr>
        <w:tab/>
        <w:t xml:space="preserve">Klient se nad rámec povinností vyplývajících z ustanovení Produktových obchodních podmínek  zavazuje bez zbytečného odkladu, pokud možno předem, </w:t>
      </w:r>
      <w:r w:rsidRPr="0068178C">
        <w:rPr>
          <w:rFonts w:ascii="Arial" w:hAnsi="Arial" w:cs="Arial"/>
          <w:b/>
          <w:sz w:val="20"/>
          <w:lang w:val="cs-CZ"/>
        </w:rPr>
        <w:t>informovat Banku o:</w:t>
      </w:r>
    </w:p>
    <w:p w:rsidR="0068178C" w:rsidRPr="0068178C" w:rsidRDefault="0068178C" w:rsidP="0068178C">
      <w:pPr>
        <w:widowControl w:val="0"/>
        <w:spacing w:before="60"/>
        <w:ind w:left="850" w:hanging="425"/>
        <w:rPr>
          <w:rFonts w:ascii="Arial" w:hAnsi="Arial" w:cs="Arial"/>
          <w:i/>
          <w:sz w:val="20"/>
          <w:lang w:val="cs-CZ"/>
        </w:rPr>
      </w:pPr>
      <w:r w:rsidRPr="0068178C">
        <w:rPr>
          <w:rFonts w:ascii="Arial" w:hAnsi="Arial" w:cs="Arial"/>
          <w:sz w:val="20"/>
          <w:lang w:val="cs-CZ"/>
        </w:rPr>
        <w:t>a)</w:t>
      </w:r>
      <w:r w:rsidRPr="0068178C">
        <w:rPr>
          <w:rFonts w:ascii="Arial" w:hAnsi="Arial" w:cs="Arial"/>
          <w:sz w:val="20"/>
          <w:lang w:val="cs-CZ"/>
        </w:rPr>
        <w:tab/>
        <w:t xml:space="preserve">změně, ať už v jedné nebo více obchodních transakcích, ve struktuře společníků či členů přesahující 30 % hlasů v nejvyšším orgánu Klienta a podstatných změnách ve struktuře společníků či členů osob přímo či nepřímo ovládajících Klienta; </w:t>
      </w:r>
    </w:p>
    <w:p w:rsidR="0068178C" w:rsidRPr="0068178C" w:rsidRDefault="0068178C" w:rsidP="0068178C">
      <w:pPr>
        <w:widowControl w:val="0"/>
        <w:spacing w:before="60"/>
        <w:ind w:left="850" w:hanging="425"/>
        <w:rPr>
          <w:rFonts w:ascii="Arial" w:hAnsi="Arial" w:cs="Arial"/>
          <w:sz w:val="20"/>
          <w:lang w:val="cs-CZ"/>
        </w:rPr>
      </w:pPr>
      <w:r w:rsidRPr="0068178C">
        <w:rPr>
          <w:rFonts w:ascii="Arial" w:hAnsi="Arial" w:cs="Arial"/>
          <w:sz w:val="20"/>
          <w:lang w:val="cs-CZ"/>
        </w:rPr>
        <w:t>b)</w:t>
      </w:r>
      <w:r w:rsidRPr="0068178C">
        <w:rPr>
          <w:rFonts w:ascii="Arial" w:hAnsi="Arial" w:cs="Arial"/>
          <w:sz w:val="20"/>
          <w:lang w:val="cs-CZ"/>
        </w:rPr>
        <w:tab/>
        <w:t>uzavření leasingové, faktoringové či jiné smlouvy obdobného charakteru nebo skupiny takových smluv, pokud objem plnění, ke kterým se v nich Klient zavazuje, není z hlediska jeho aktiv zanedbatelný;</w:t>
      </w:r>
    </w:p>
    <w:p w:rsidR="0068178C" w:rsidRPr="0068178C" w:rsidRDefault="0068178C" w:rsidP="0068178C">
      <w:pPr>
        <w:widowControl w:val="0"/>
        <w:spacing w:before="60"/>
        <w:ind w:left="851" w:hanging="425"/>
        <w:rPr>
          <w:rFonts w:ascii="Arial" w:hAnsi="Arial" w:cs="Arial"/>
          <w:sz w:val="20"/>
          <w:lang w:val="cs-CZ"/>
        </w:rPr>
      </w:pPr>
      <w:r w:rsidRPr="0068178C">
        <w:rPr>
          <w:rFonts w:ascii="Arial" w:hAnsi="Arial" w:cs="Arial"/>
          <w:sz w:val="20"/>
          <w:lang w:val="cs-CZ"/>
        </w:rPr>
        <w:t>c)</w:t>
      </w:r>
      <w:r w:rsidRPr="0068178C">
        <w:rPr>
          <w:rFonts w:ascii="Arial" w:hAnsi="Arial" w:cs="Arial"/>
          <w:sz w:val="20"/>
          <w:lang w:val="cs-CZ"/>
        </w:rPr>
        <w:tab/>
        <w:t>rozhodné změně týkající se osob, které poskytují jistotu k zajištění dluhů vyplývajících z této smlouvy;</w:t>
      </w:r>
    </w:p>
    <w:p w:rsidR="0068178C" w:rsidRPr="0068178C" w:rsidRDefault="0068178C" w:rsidP="0068178C">
      <w:pPr>
        <w:widowControl w:val="0"/>
        <w:spacing w:before="60"/>
        <w:ind w:left="851" w:hanging="425"/>
        <w:rPr>
          <w:rFonts w:ascii="Arial" w:hAnsi="Arial" w:cs="Arial"/>
          <w:sz w:val="20"/>
          <w:lang w:val="cs-CZ"/>
        </w:rPr>
      </w:pPr>
      <w:r w:rsidRPr="0068178C">
        <w:rPr>
          <w:rFonts w:ascii="Arial" w:hAnsi="Arial" w:cs="Arial"/>
          <w:sz w:val="20"/>
          <w:lang w:val="cs-CZ"/>
        </w:rPr>
        <w:t>d)</w:t>
      </w:r>
      <w:r w:rsidRPr="0068178C">
        <w:rPr>
          <w:rFonts w:ascii="Arial" w:hAnsi="Arial" w:cs="Arial"/>
          <w:sz w:val="20"/>
          <w:lang w:val="cs-CZ"/>
        </w:rPr>
        <w:tab/>
        <w:t>jakékoli jiné skutečnosti, která by mohla negativním způsobem ovlivnit podnikání, rozsah a stav majetku nebo finanční, ekonomickou a podnikatelskou situaci Klienta či schopnost a možnost Klienta plnit dluhy z této smlouvy nebo která by jakýmkoli způsobem omezovala jeho oprávnění či možnosti podnikat či být jinak výdělečně činný, např. skutečnosti, která by mohla být důvodem k zahájení insolvenčního řízení, exekučního řízení či nařízení výkonu rozhodnutí proti Klientovi.</w:t>
      </w:r>
    </w:p>
    <w:p w:rsidR="0068178C" w:rsidRPr="0068178C" w:rsidRDefault="0068178C" w:rsidP="0068178C">
      <w:pPr>
        <w:widowControl w:val="0"/>
        <w:rPr>
          <w:rFonts w:ascii="Arial" w:hAnsi="Arial" w:cs="Arial"/>
          <w:sz w:val="20"/>
          <w:lang w:val="cs-CZ"/>
        </w:rPr>
      </w:pPr>
    </w:p>
    <w:p w:rsidR="0068178C" w:rsidRDefault="00DF10F7" w:rsidP="0068178C">
      <w:pPr>
        <w:widowControl w:val="0"/>
        <w:ind w:left="425" w:hanging="425"/>
        <w:rPr>
          <w:rFonts w:ascii="Arial" w:hAnsi="Arial" w:cs="Arial"/>
          <w:sz w:val="20"/>
          <w:lang w:val="cs-CZ"/>
        </w:rPr>
      </w:pPr>
      <w:r w:rsidRPr="00DF10F7">
        <w:rPr>
          <w:rFonts w:ascii="Arial" w:hAnsi="Arial" w:cs="Arial"/>
          <w:sz w:val="20"/>
          <w:lang w:val="cs-CZ"/>
        </w:rPr>
        <w:t>2.</w:t>
      </w:r>
      <w:r w:rsidRPr="00DF10F7">
        <w:rPr>
          <w:rFonts w:ascii="Arial" w:hAnsi="Arial" w:cs="Arial"/>
          <w:sz w:val="20"/>
          <w:lang w:val="cs-CZ"/>
        </w:rPr>
        <w:tab/>
        <w:t xml:space="preserve">Klient se zavazuje provádět prostřednictvím svých účtů vedených Bankou veškerý </w:t>
      </w:r>
      <w:r w:rsidRPr="00DF10F7">
        <w:rPr>
          <w:rFonts w:ascii="Arial" w:hAnsi="Arial" w:cs="Arial"/>
          <w:b/>
          <w:sz w:val="20"/>
          <w:lang w:val="cs-CZ"/>
        </w:rPr>
        <w:t>platební styk související s plněním</w:t>
      </w:r>
      <w:r w:rsidRPr="00DF10F7">
        <w:rPr>
          <w:rFonts w:ascii="Arial" w:hAnsi="Arial" w:cs="Arial"/>
          <w:sz w:val="20"/>
          <w:lang w:val="cs-CZ"/>
        </w:rPr>
        <w:t xml:space="preserve"> </w:t>
      </w:r>
      <w:r w:rsidRPr="00DF10F7">
        <w:rPr>
          <w:rFonts w:ascii="Arial" w:hAnsi="Arial" w:cs="Arial"/>
          <w:b/>
          <w:sz w:val="20"/>
          <w:lang w:val="cs-CZ"/>
        </w:rPr>
        <w:t xml:space="preserve">smlouvy </w:t>
      </w:r>
      <w:r>
        <w:rPr>
          <w:rFonts w:ascii="Arial" w:hAnsi="Arial" w:cs="Arial"/>
          <w:b/>
          <w:sz w:val="20"/>
          <w:lang w:val="cs-CZ"/>
        </w:rPr>
        <w:t>o zajišťovacím postoupení pohledávek</w:t>
      </w:r>
      <w:r w:rsidRPr="00DF10F7">
        <w:rPr>
          <w:rFonts w:ascii="Arial" w:hAnsi="Arial" w:cs="Arial"/>
          <w:b/>
          <w:sz w:val="20"/>
          <w:lang w:val="cs-CZ"/>
        </w:rPr>
        <w:t xml:space="preserve"> č.</w:t>
      </w:r>
      <w:r w:rsidRPr="00DF10F7">
        <w:rPr>
          <w:rFonts w:ascii="Arial" w:hAnsi="Arial" w:cs="Arial"/>
          <w:sz w:val="20"/>
          <w:lang w:val="cs-CZ"/>
        </w:rPr>
        <w:t xml:space="preserve"> </w:t>
      </w:r>
      <w:r w:rsidRPr="00DF10F7">
        <w:rPr>
          <w:rFonts w:ascii="Arial" w:hAnsi="Arial" w:cs="Arial"/>
          <w:b/>
          <w:bCs/>
          <w:sz w:val="20"/>
          <w:lang w:val="cs-CZ"/>
        </w:rPr>
        <w:t>858/15T-128/13-D VL</w:t>
      </w:r>
      <w:r w:rsidRPr="00DF10F7">
        <w:rPr>
          <w:rFonts w:ascii="Arial" w:hAnsi="Arial" w:cs="Arial"/>
          <w:sz w:val="20"/>
          <w:lang w:val="cs-CZ"/>
        </w:rPr>
        <w:t xml:space="preserve"> uzavřené mezi Bankou a Klientem.</w:t>
      </w:r>
    </w:p>
    <w:p w:rsidR="00DF10F7" w:rsidRPr="00DF10F7" w:rsidRDefault="00DF10F7" w:rsidP="0068178C">
      <w:pPr>
        <w:widowControl w:val="0"/>
        <w:ind w:left="425" w:hanging="425"/>
        <w:rPr>
          <w:rFonts w:ascii="Arial" w:hAnsi="Arial" w:cs="Arial"/>
          <w:sz w:val="20"/>
          <w:lang w:val="cs-CZ"/>
        </w:rPr>
      </w:pPr>
    </w:p>
    <w:p w:rsidR="0068178C" w:rsidRPr="0068178C" w:rsidRDefault="0068178C" w:rsidP="0068178C">
      <w:pPr>
        <w:widowControl w:val="0"/>
        <w:ind w:left="425" w:hanging="425"/>
        <w:rPr>
          <w:rFonts w:ascii="Arial" w:hAnsi="Arial" w:cs="Arial"/>
          <w:snapToGrid w:val="0"/>
          <w:color w:val="000000"/>
          <w:sz w:val="20"/>
          <w:lang w:val="cs-CZ"/>
        </w:rPr>
      </w:pPr>
      <w:r w:rsidRPr="0068178C">
        <w:rPr>
          <w:rFonts w:ascii="Arial" w:hAnsi="Arial" w:cs="Arial"/>
          <w:snapToGrid w:val="0"/>
          <w:color w:val="000000"/>
          <w:sz w:val="20"/>
          <w:lang w:val="cs-CZ"/>
        </w:rPr>
        <w:t>3.</w:t>
      </w:r>
      <w:r w:rsidRPr="0068178C">
        <w:rPr>
          <w:rFonts w:ascii="Arial" w:hAnsi="Arial" w:cs="Arial"/>
          <w:snapToGrid w:val="0"/>
          <w:color w:val="000000"/>
          <w:sz w:val="20"/>
          <w:lang w:val="cs-CZ"/>
        </w:rPr>
        <w:tab/>
        <w:t xml:space="preserve">Klient je povinen Banku informovat o svých aktuálních příjmových a majetkových poměrech. Za tím účelem předloží Bance svou kompletní řádnou účetní závěrku, a to nejpozději do 6 měsíců po uplynutí posledního dne každého účetního období. Klient je dále povinen předložit Bance zprávu auditora, včetně příloh. V případě, že Klient nepodléhá auditu, zavazuje se předložit Bance účetní výkazy za uplynulé účetní období, a to spolu s prohlášením Klienta opatřeným jeho podpisem, že v tomto znění byly předány příslušnému finančnímu úřadu. Klient na požádání Banky předloží též aktuální finanční plán dle požadavků Banky. </w:t>
      </w:r>
    </w:p>
    <w:p w:rsidR="0068178C" w:rsidRPr="0068178C" w:rsidRDefault="0068178C" w:rsidP="00DF10F7">
      <w:pPr>
        <w:widowControl w:val="0"/>
        <w:spacing w:before="60"/>
        <w:ind w:left="425"/>
        <w:rPr>
          <w:rFonts w:ascii="Arial" w:hAnsi="Arial" w:cs="Arial"/>
          <w:snapToGrid w:val="0"/>
          <w:color w:val="000000"/>
          <w:sz w:val="20"/>
          <w:lang w:val="cs-CZ"/>
        </w:rPr>
      </w:pPr>
      <w:r w:rsidRPr="0068178C">
        <w:rPr>
          <w:rFonts w:ascii="Arial" w:hAnsi="Arial" w:cs="Arial"/>
          <w:snapToGrid w:val="0"/>
          <w:color w:val="000000"/>
          <w:sz w:val="20"/>
          <w:lang w:val="cs-CZ"/>
        </w:rPr>
        <w:t xml:space="preserve">Dále se Klient zavazuje předkládat Bance </w:t>
      </w:r>
      <w:r w:rsidRPr="0068178C">
        <w:rPr>
          <w:rFonts w:ascii="Arial" w:hAnsi="Arial" w:cs="Arial"/>
          <w:b/>
          <w:snapToGrid w:val="0"/>
          <w:color w:val="000000"/>
          <w:sz w:val="20"/>
          <w:lang w:val="cs-CZ"/>
        </w:rPr>
        <w:t>čtvrtletně</w:t>
      </w:r>
      <w:r w:rsidRPr="0068178C">
        <w:rPr>
          <w:rFonts w:ascii="Arial" w:hAnsi="Arial" w:cs="Arial"/>
          <w:snapToGrid w:val="0"/>
          <w:color w:val="000000"/>
          <w:sz w:val="20"/>
          <w:lang w:val="cs-CZ"/>
        </w:rPr>
        <w:t xml:space="preserve">, vždy do </w:t>
      </w:r>
      <w:r w:rsidR="00DF10F7">
        <w:rPr>
          <w:rFonts w:ascii="Arial" w:hAnsi="Arial" w:cs="Arial"/>
          <w:sz w:val="20"/>
          <w:lang w:val="cs-CZ"/>
        </w:rPr>
        <w:t>30</w:t>
      </w:r>
      <w:r w:rsidRPr="0068178C">
        <w:rPr>
          <w:rFonts w:ascii="Arial" w:hAnsi="Arial" w:cs="Arial"/>
          <w:snapToGrid w:val="0"/>
          <w:color w:val="000000"/>
          <w:sz w:val="20"/>
          <w:lang w:val="cs-CZ"/>
        </w:rPr>
        <w:t xml:space="preserve"> dnů po uplynutí příslušného čtvrtletí, resp. kdykoli na požádání </w:t>
      </w:r>
      <w:r w:rsidRPr="0068178C">
        <w:rPr>
          <w:rFonts w:ascii="Arial" w:hAnsi="Arial" w:cs="Arial"/>
          <w:b/>
          <w:snapToGrid w:val="0"/>
          <w:color w:val="000000"/>
          <w:sz w:val="20"/>
          <w:lang w:val="cs-CZ"/>
        </w:rPr>
        <w:t>informace o své hospodářské situaci</w:t>
      </w:r>
      <w:r w:rsidRPr="0068178C">
        <w:rPr>
          <w:rFonts w:ascii="Arial" w:hAnsi="Arial" w:cs="Arial"/>
          <w:snapToGrid w:val="0"/>
          <w:color w:val="000000"/>
          <w:sz w:val="20"/>
          <w:lang w:val="cs-CZ"/>
        </w:rPr>
        <w:t xml:space="preserve"> (rozvahu a výkaz zisku a ztráty v uspořádání podle platné právní úpravy).</w:t>
      </w:r>
    </w:p>
    <w:p w:rsidR="0068178C" w:rsidRPr="0068178C" w:rsidRDefault="0068178C" w:rsidP="00DF10F7">
      <w:pPr>
        <w:widowControl w:val="0"/>
        <w:spacing w:before="60"/>
        <w:ind w:left="425"/>
        <w:rPr>
          <w:rFonts w:ascii="Arial" w:hAnsi="Arial" w:cs="Arial"/>
          <w:snapToGrid w:val="0"/>
          <w:color w:val="000000"/>
          <w:sz w:val="20"/>
          <w:lang w:val="cs-CZ"/>
        </w:rPr>
      </w:pPr>
      <w:r w:rsidRPr="0068178C">
        <w:rPr>
          <w:rFonts w:ascii="Arial" w:hAnsi="Arial" w:cs="Arial"/>
          <w:snapToGrid w:val="0"/>
          <w:color w:val="000000"/>
          <w:sz w:val="20"/>
          <w:lang w:val="cs-CZ"/>
        </w:rPr>
        <w:t>Klient je povinen předložit Bance též zprávu z každého mimořádného účetního auditu a každou mimořádnou účetní závěrku, a to nejpozději do 30 dnů od data jejich zpracování.</w:t>
      </w:r>
    </w:p>
    <w:p w:rsidR="0068178C" w:rsidRPr="0068178C" w:rsidRDefault="0068178C" w:rsidP="00DF10F7">
      <w:pPr>
        <w:widowControl w:val="0"/>
        <w:spacing w:before="60"/>
        <w:ind w:left="425"/>
        <w:rPr>
          <w:rFonts w:ascii="Arial" w:hAnsi="Arial" w:cs="Arial"/>
          <w:snapToGrid w:val="0"/>
          <w:sz w:val="20"/>
          <w:lang w:val="cs-CZ"/>
        </w:rPr>
      </w:pPr>
      <w:r w:rsidRPr="0068178C">
        <w:rPr>
          <w:rFonts w:ascii="Arial" w:hAnsi="Arial" w:cs="Arial"/>
          <w:snapToGrid w:val="0"/>
          <w:sz w:val="20"/>
          <w:lang w:val="cs-CZ"/>
        </w:rPr>
        <w:t xml:space="preserve">Pokud Klient je nebo se stane součástí konsolidačního celku, je povinen předložit konsolidovanou účetní závěrku, a to nejpozději do 9 měsíců po uplynutí posledního dne každého účetního období. </w:t>
      </w:r>
    </w:p>
    <w:p w:rsidR="0068178C" w:rsidRPr="0068178C" w:rsidRDefault="0068178C" w:rsidP="00DF10F7">
      <w:pPr>
        <w:widowControl w:val="0"/>
        <w:spacing w:before="60"/>
        <w:ind w:left="425"/>
        <w:rPr>
          <w:rFonts w:ascii="Arial" w:hAnsi="Arial" w:cs="Arial"/>
          <w:snapToGrid w:val="0"/>
          <w:sz w:val="20"/>
          <w:lang w:val="cs-CZ"/>
        </w:rPr>
      </w:pPr>
      <w:r w:rsidRPr="0068178C">
        <w:rPr>
          <w:rFonts w:ascii="Arial" w:hAnsi="Arial" w:cs="Arial"/>
          <w:snapToGrid w:val="0"/>
          <w:sz w:val="20"/>
          <w:lang w:val="cs-CZ"/>
        </w:rPr>
        <w:t>Banka si vyhrazuje právo bez ohledu na výše uvedené požadovat další podklady potřebné k ochraně svých práv.</w:t>
      </w:r>
    </w:p>
    <w:p w:rsidR="0068178C" w:rsidRPr="0068178C" w:rsidRDefault="0068178C" w:rsidP="0068178C">
      <w:pPr>
        <w:widowControl w:val="0"/>
        <w:rPr>
          <w:rFonts w:ascii="Arial" w:hAnsi="Arial" w:cs="Arial"/>
          <w:sz w:val="20"/>
          <w:lang w:val="cs-CZ"/>
        </w:rPr>
      </w:pPr>
    </w:p>
    <w:p w:rsidR="0068178C" w:rsidRPr="0068178C" w:rsidRDefault="0068178C" w:rsidP="0068178C">
      <w:pPr>
        <w:widowControl w:val="0"/>
        <w:ind w:left="426" w:hanging="426"/>
        <w:rPr>
          <w:rFonts w:ascii="Arial" w:hAnsi="Arial" w:cs="Arial"/>
          <w:sz w:val="20"/>
          <w:lang w:val="cs-CZ"/>
        </w:rPr>
      </w:pPr>
      <w:r w:rsidRPr="0068178C">
        <w:rPr>
          <w:rFonts w:ascii="Arial" w:hAnsi="Arial" w:cs="Arial"/>
          <w:color w:val="000000"/>
          <w:sz w:val="20"/>
          <w:lang w:val="cs-CZ"/>
        </w:rPr>
        <w:t>4.</w:t>
      </w:r>
      <w:r w:rsidRPr="0068178C">
        <w:rPr>
          <w:rFonts w:ascii="Arial" w:hAnsi="Arial" w:cs="Arial"/>
          <w:color w:val="FF0000"/>
          <w:sz w:val="20"/>
          <w:lang w:val="cs-CZ"/>
        </w:rPr>
        <w:tab/>
      </w:r>
      <w:r w:rsidRPr="0068178C">
        <w:rPr>
          <w:rFonts w:ascii="Arial" w:hAnsi="Arial" w:cs="Arial"/>
          <w:sz w:val="20"/>
          <w:lang w:val="cs-CZ"/>
        </w:rPr>
        <w:t xml:space="preserve">Klient bere na vědomí, že Banka je oprávněna vyžadovat od něho informace o aktuálních příjmových a majetkových poměrech jeho společníků či členů, pokud jsou právnickými osobami nebo fyzickými podnikajícími osobami, právnických osob, na nichž se Klient v podstatné míře majetkově podílí, a dalších členů podnikatelského seskupení (jak je definováno platnými právními předpisy), ke kterému Klient náleží, a zavazuje se předložit Bance podklady, které si Banka vyžádá jako </w:t>
      </w:r>
      <w:r w:rsidRPr="0068178C">
        <w:rPr>
          <w:rFonts w:ascii="Arial" w:hAnsi="Arial" w:cs="Arial"/>
          <w:snapToGrid w:val="0"/>
          <w:sz w:val="20"/>
          <w:lang w:val="cs-CZ"/>
        </w:rPr>
        <w:t>potřebné k ochraně svých práv</w:t>
      </w:r>
      <w:r w:rsidRPr="0068178C">
        <w:rPr>
          <w:rFonts w:ascii="Arial" w:hAnsi="Arial" w:cs="Arial"/>
          <w:sz w:val="20"/>
          <w:lang w:val="cs-CZ"/>
        </w:rPr>
        <w:t>.</w:t>
      </w:r>
    </w:p>
    <w:p w:rsidR="00DF10F7" w:rsidRPr="0068178C" w:rsidRDefault="00DF10F7" w:rsidP="00DF10F7">
      <w:pPr>
        <w:widowControl w:val="0"/>
        <w:spacing w:before="120"/>
        <w:ind w:left="425" w:hanging="425"/>
        <w:jc w:val="center"/>
        <w:rPr>
          <w:rFonts w:ascii="Arial" w:hAnsi="Arial" w:cs="Arial"/>
          <w:b/>
          <w:sz w:val="20"/>
          <w:lang w:val="cs-CZ"/>
        </w:rPr>
      </w:pPr>
    </w:p>
    <w:p w:rsidR="0068178C" w:rsidRPr="0068178C" w:rsidRDefault="0068178C" w:rsidP="000B7A51">
      <w:pPr>
        <w:pStyle w:val="Nadpis1"/>
        <w:widowControl w:val="0"/>
        <w:spacing w:before="120"/>
        <w:rPr>
          <w:rFonts w:ascii="Arial" w:hAnsi="Arial" w:cs="Arial"/>
          <w:sz w:val="20"/>
          <w:lang w:val="cs-CZ"/>
        </w:rPr>
      </w:pPr>
      <w:r w:rsidRPr="0068178C">
        <w:rPr>
          <w:rFonts w:ascii="Arial" w:hAnsi="Arial" w:cs="Arial"/>
          <w:sz w:val="20"/>
          <w:lang w:val="cs-CZ"/>
        </w:rPr>
        <w:lastRenderedPageBreak/>
        <w:t xml:space="preserve">XI. </w:t>
      </w:r>
    </w:p>
    <w:p w:rsidR="0068178C" w:rsidRPr="0068178C" w:rsidRDefault="0068178C" w:rsidP="0068178C">
      <w:pPr>
        <w:pStyle w:val="Nadpis1"/>
        <w:keepNext w:val="0"/>
        <w:widowControl w:val="0"/>
        <w:spacing w:before="0" w:after="0"/>
        <w:rPr>
          <w:rFonts w:ascii="Arial" w:hAnsi="Arial" w:cs="Arial"/>
          <w:sz w:val="20"/>
          <w:lang w:val="cs-CZ"/>
        </w:rPr>
      </w:pPr>
      <w:r w:rsidRPr="0068178C">
        <w:rPr>
          <w:rFonts w:ascii="Arial" w:hAnsi="Arial" w:cs="Arial"/>
          <w:sz w:val="20"/>
          <w:lang w:val="cs-CZ"/>
        </w:rPr>
        <w:t>Závažné porušení smlouvy a jiné závažné skutečnosti; jejich důsledky</w:t>
      </w:r>
    </w:p>
    <w:p w:rsidR="0068178C" w:rsidRPr="0068178C" w:rsidRDefault="0068178C" w:rsidP="0068178C">
      <w:pPr>
        <w:widowControl w:val="0"/>
        <w:ind w:left="851" w:hanging="851"/>
        <w:jc w:val="center"/>
        <w:rPr>
          <w:rFonts w:ascii="Arial" w:hAnsi="Arial" w:cs="Arial"/>
          <w:sz w:val="20"/>
          <w:lang w:val="cs-CZ"/>
        </w:rPr>
      </w:pPr>
    </w:p>
    <w:p w:rsidR="0068178C" w:rsidRPr="0068178C" w:rsidRDefault="0068178C" w:rsidP="0068178C">
      <w:pPr>
        <w:pStyle w:val="Zkladntextodsazen2"/>
        <w:ind w:left="426"/>
        <w:rPr>
          <w:rFonts w:ascii="Arial" w:hAnsi="Arial" w:cs="Arial"/>
        </w:rPr>
      </w:pPr>
      <w:r w:rsidRPr="0068178C">
        <w:rPr>
          <w:rFonts w:ascii="Arial" w:hAnsi="Arial" w:cs="Arial"/>
        </w:rPr>
        <w:t>1.</w:t>
      </w:r>
      <w:r w:rsidRPr="0068178C">
        <w:rPr>
          <w:rFonts w:ascii="Arial" w:hAnsi="Arial" w:cs="Arial"/>
        </w:rPr>
        <w:tab/>
        <w:t>Za závažné porušení této smlouvy a jiné závažné skutečnosti smluvní strany považují zejména jednání a skutečnosti výslovně takto označené v Produktových obchodních podmínkách.</w:t>
      </w:r>
    </w:p>
    <w:p w:rsidR="0068178C" w:rsidRPr="0068178C" w:rsidRDefault="0068178C" w:rsidP="0068178C">
      <w:pPr>
        <w:pStyle w:val="Zkladntextodsazen"/>
        <w:widowControl w:val="0"/>
        <w:ind w:hanging="426"/>
        <w:rPr>
          <w:rFonts w:ascii="Arial" w:hAnsi="Arial" w:cs="Arial"/>
          <w:b/>
          <w:i/>
        </w:rPr>
      </w:pPr>
    </w:p>
    <w:p w:rsidR="0068178C" w:rsidRPr="0068178C" w:rsidRDefault="0068178C" w:rsidP="0068178C">
      <w:pPr>
        <w:pStyle w:val="Zkladntextodsazen2"/>
        <w:ind w:left="426"/>
        <w:rPr>
          <w:rFonts w:ascii="Arial" w:hAnsi="Arial" w:cs="Arial"/>
        </w:rPr>
      </w:pPr>
      <w:r w:rsidRPr="0068178C">
        <w:rPr>
          <w:rFonts w:ascii="Arial" w:hAnsi="Arial" w:cs="Arial"/>
        </w:rPr>
        <w:t>2.</w:t>
      </w:r>
      <w:r w:rsidRPr="0068178C">
        <w:rPr>
          <w:rFonts w:ascii="Arial" w:hAnsi="Arial" w:cs="Arial"/>
        </w:rPr>
        <w:tab/>
        <w:t>Za závažné porušení smlouvy se dále považují tyto skutečnosti:</w:t>
      </w:r>
    </w:p>
    <w:p w:rsidR="0068178C" w:rsidRPr="0068178C" w:rsidRDefault="0068178C" w:rsidP="0068178C">
      <w:pPr>
        <w:pStyle w:val="Zkladntextodsazen"/>
        <w:widowControl w:val="0"/>
        <w:tabs>
          <w:tab w:val="left" w:pos="2884"/>
        </w:tabs>
        <w:spacing w:before="60"/>
        <w:ind w:left="850" w:hanging="425"/>
        <w:rPr>
          <w:rFonts w:ascii="Arial" w:hAnsi="Arial" w:cs="Arial"/>
          <w:b/>
          <w:i/>
        </w:rPr>
      </w:pPr>
      <w:r w:rsidRPr="0068178C">
        <w:rPr>
          <w:rFonts w:ascii="Arial" w:hAnsi="Arial" w:cs="Arial"/>
        </w:rPr>
        <w:t>a)</w:t>
      </w:r>
      <w:r w:rsidRPr="0068178C">
        <w:rPr>
          <w:rFonts w:ascii="Arial" w:hAnsi="Arial" w:cs="Arial"/>
        </w:rPr>
        <w:tab/>
        <w:t xml:space="preserve">ve struktuře společníků či členů Klienta, osob přímo či nepřímo ovládajících Klienta dojde v jedné či více obchodních transakcích ke změně majoritního společníka či člena nebo ovládající osoby Klienta či ke změně podílu na rozhodování v objemu alespoň 30 % hlasů </w:t>
      </w:r>
      <w:r w:rsidRPr="0068178C">
        <w:rPr>
          <w:rFonts w:ascii="Arial" w:hAnsi="Arial" w:cs="Arial"/>
          <w:color w:val="000000"/>
        </w:rPr>
        <w:t>v nejvyšším orgánu Klienta,</w:t>
      </w:r>
      <w:r w:rsidRPr="0068178C">
        <w:rPr>
          <w:rFonts w:ascii="Arial" w:hAnsi="Arial" w:cs="Arial"/>
        </w:rPr>
        <w:t xml:space="preserve"> případně k jiné změně, která podle názoru Banky může mít negativní vliv na schopnost a možnost Klienta splnit dluhy z této smlouvy, resp. ze zajišťovacích a jiných souvisejících právních jednání;</w:t>
      </w:r>
    </w:p>
    <w:p w:rsidR="0068178C" w:rsidRPr="0068178C" w:rsidRDefault="0068178C" w:rsidP="0068178C">
      <w:pPr>
        <w:pStyle w:val="Zkladntextodsazen2"/>
        <w:spacing w:before="60"/>
        <w:ind w:left="850"/>
        <w:rPr>
          <w:rFonts w:ascii="Arial" w:hAnsi="Arial" w:cs="Arial"/>
        </w:rPr>
      </w:pPr>
      <w:r w:rsidRPr="0068178C">
        <w:rPr>
          <w:rFonts w:ascii="Arial" w:hAnsi="Arial" w:cs="Arial"/>
        </w:rPr>
        <w:t>b)</w:t>
      </w:r>
      <w:r w:rsidRPr="0068178C">
        <w:rPr>
          <w:rFonts w:ascii="Arial" w:hAnsi="Arial" w:cs="Arial"/>
        </w:rPr>
        <w:tab/>
        <w:t>Klient, osoba Klienta ovládající nebo jiná osoba odlišná od Klienta, která poskytla jistotu k zajištění splnění jeho dluhů, poruší jakoukoli svoji povinnost vůči Bance nebo třetí osobě vzniklou z jakéhokoli právního či věcného důvodu a toto porušení může podle názoru Banky negativním způsobem ovlivnit schopnost Klienta plnit jeho dluhy z této smlouvy, resp. snižuje hodnotu jistoty k zajištění jejich splnění;</w:t>
      </w:r>
    </w:p>
    <w:p w:rsidR="0068178C" w:rsidRPr="0068178C" w:rsidRDefault="0068178C" w:rsidP="0068178C">
      <w:pPr>
        <w:widowControl w:val="0"/>
        <w:spacing w:before="60"/>
        <w:ind w:left="851" w:hanging="448"/>
        <w:rPr>
          <w:rFonts w:ascii="Arial" w:hAnsi="Arial" w:cs="Arial"/>
          <w:sz w:val="20"/>
          <w:lang w:val="cs-CZ"/>
        </w:rPr>
      </w:pPr>
      <w:r w:rsidRPr="0068178C">
        <w:rPr>
          <w:rFonts w:ascii="Arial" w:hAnsi="Arial" w:cs="Arial"/>
          <w:sz w:val="20"/>
          <w:lang w:val="cs-CZ"/>
        </w:rPr>
        <w:t>c)</w:t>
      </w:r>
      <w:r w:rsidRPr="0068178C">
        <w:rPr>
          <w:rFonts w:ascii="Arial" w:hAnsi="Arial" w:cs="Arial"/>
          <w:sz w:val="20"/>
          <w:lang w:val="cs-CZ"/>
        </w:rPr>
        <w:tab/>
        <w:t>Klient nebo osoby přímo či nepřímo ovládající Klienta budou zařazeny na sankční či jiné podobné seznamy vedené Evropskou unií nebo jejími členskými státy, USA, OSN, ČR nebo SR nebo na veřejná oznámení o vyhlášení sankcí učiněná uvedenými subjekty, nebo prostředky z úvěru budou přímo či nepřímo využity ve prospěch osoby, která je na některý z výše specifikovaných seznamů zařazena.</w:t>
      </w:r>
    </w:p>
    <w:p w:rsidR="0068178C" w:rsidRPr="0068178C" w:rsidRDefault="0068178C" w:rsidP="0068178C">
      <w:pPr>
        <w:widowControl w:val="0"/>
        <w:ind w:left="851" w:hanging="851"/>
        <w:rPr>
          <w:rFonts w:ascii="Arial" w:hAnsi="Arial" w:cs="Arial"/>
          <w:sz w:val="20"/>
          <w:lang w:val="cs-CZ"/>
        </w:rPr>
      </w:pPr>
    </w:p>
    <w:p w:rsidR="0068178C" w:rsidRPr="0068178C" w:rsidRDefault="0068178C" w:rsidP="0068178C">
      <w:pPr>
        <w:widowControl w:val="0"/>
        <w:ind w:left="425" w:hanging="425"/>
        <w:rPr>
          <w:rFonts w:ascii="Arial" w:hAnsi="Arial" w:cs="Arial"/>
          <w:sz w:val="20"/>
          <w:lang w:val="cs-CZ"/>
        </w:rPr>
      </w:pPr>
      <w:r w:rsidRPr="0068178C">
        <w:rPr>
          <w:rFonts w:ascii="Arial" w:hAnsi="Arial" w:cs="Arial"/>
          <w:sz w:val="20"/>
          <w:lang w:val="cs-CZ"/>
        </w:rPr>
        <w:t>3.</w:t>
      </w:r>
      <w:r w:rsidRPr="0068178C">
        <w:rPr>
          <w:rFonts w:ascii="Arial" w:hAnsi="Arial" w:cs="Arial"/>
          <w:sz w:val="20"/>
          <w:lang w:val="cs-CZ"/>
        </w:rPr>
        <w:tab/>
        <w:t xml:space="preserve">V případě závažného porušení smlouvy či v případě jiných závažných skutečností je Banka oprávněna učinit jakákoli nebo veškerá z opatření uvedených v Produktových obchodních podmínkách.  </w:t>
      </w:r>
    </w:p>
    <w:p w:rsidR="0068178C" w:rsidRPr="0068178C" w:rsidRDefault="0068178C" w:rsidP="0068178C">
      <w:pPr>
        <w:pStyle w:val="Nadpis1"/>
        <w:keepNext w:val="0"/>
        <w:widowControl w:val="0"/>
        <w:spacing w:before="120" w:after="0"/>
        <w:rPr>
          <w:rFonts w:ascii="Arial" w:hAnsi="Arial" w:cs="Arial"/>
          <w:sz w:val="20"/>
          <w:lang w:val="cs-CZ"/>
        </w:rPr>
      </w:pPr>
    </w:p>
    <w:p w:rsidR="0068178C" w:rsidRPr="0068178C" w:rsidRDefault="0068178C" w:rsidP="0068178C">
      <w:pPr>
        <w:pStyle w:val="Nadpis1"/>
        <w:keepNext w:val="0"/>
        <w:widowControl w:val="0"/>
        <w:spacing w:before="120"/>
        <w:rPr>
          <w:rFonts w:ascii="Arial" w:hAnsi="Arial" w:cs="Arial"/>
          <w:sz w:val="20"/>
          <w:lang w:val="cs-CZ"/>
        </w:rPr>
      </w:pPr>
      <w:r w:rsidRPr="0068178C">
        <w:rPr>
          <w:rFonts w:ascii="Arial" w:hAnsi="Arial" w:cs="Arial"/>
          <w:sz w:val="20"/>
          <w:lang w:val="cs-CZ"/>
        </w:rPr>
        <w:t>XII.</w:t>
      </w:r>
    </w:p>
    <w:p w:rsidR="0068178C" w:rsidRPr="0068178C" w:rsidRDefault="0068178C" w:rsidP="0068178C">
      <w:pPr>
        <w:pStyle w:val="Nadpis1"/>
        <w:keepNext w:val="0"/>
        <w:widowControl w:val="0"/>
        <w:spacing w:before="0" w:after="0"/>
        <w:rPr>
          <w:rFonts w:ascii="Arial" w:hAnsi="Arial" w:cs="Arial"/>
          <w:sz w:val="20"/>
          <w:lang w:val="cs-CZ"/>
        </w:rPr>
      </w:pPr>
      <w:r w:rsidRPr="0068178C">
        <w:rPr>
          <w:rFonts w:ascii="Arial" w:hAnsi="Arial" w:cs="Arial"/>
          <w:sz w:val="20"/>
          <w:lang w:val="cs-CZ"/>
        </w:rPr>
        <w:t>Závěrečná ustanovení</w:t>
      </w:r>
    </w:p>
    <w:p w:rsidR="0068178C" w:rsidRPr="0068178C" w:rsidRDefault="0068178C" w:rsidP="0068178C">
      <w:pPr>
        <w:widowControl w:val="0"/>
        <w:ind w:left="851" w:hanging="851"/>
        <w:rPr>
          <w:rFonts w:ascii="Arial" w:hAnsi="Arial" w:cs="Arial"/>
          <w:sz w:val="20"/>
          <w:lang w:val="cs-CZ"/>
        </w:rPr>
      </w:pPr>
    </w:p>
    <w:p w:rsidR="0068178C" w:rsidRPr="0068178C" w:rsidRDefault="0068178C" w:rsidP="0068178C">
      <w:pPr>
        <w:widowControl w:val="0"/>
        <w:ind w:left="426" w:hanging="426"/>
        <w:rPr>
          <w:rFonts w:ascii="Arial" w:hAnsi="Arial" w:cs="Arial"/>
          <w:sz w:val="20"/>
          <w:lang w:val="cs-CZ"/>
        </w:rPr>
      </w:pPr>
      <w:r w:rsidRPr="0068178C">
        <w:rPr>
          <w:rFonts w:ascii="Arial" w:hAnsi="Arial" w:cs="Arial"/>
          <w:sz w:val="20"/>
          <w:lang w:val="cs-CZ"/>
        </w:rPr>
        <w:t>1.</w:t>
      </w:r>
      <w:r w:rsidRPr="0068178C">
        <w:rPr>
          <w:rFonts w:ascii="Arial" w:hAnsi="Arial" w:cs="Arial"/>
          <w:sz w:val="20"/>
          <w:lang w:val="cs-CZ"/>
        </w:rPr>
        <w:tab/>
        <w:t xml:space="preserve">Smlouva je sepsána ve dvou vyhotoveních v českém jazyce; každá smluvní strana obdrží po jednom vyhotovení smlouvy opatřeném podpisy obou smluvních stran. </w:t>
      </w:r>
    </w:p>
    <w:p w:rsidR="0068178C" w:rsidRPr="0068178C" w:rsidRDefault="0068178C" w:rsidP="0068178C">
      <w:pPr>
        <w:widowControl w:val="0"/>
        <w:ind w:left="851" w:hanging="851"/>
        <w:rPr>
          <w:rFonts w:ascii="Arial" w:hAnsi="Arial" w:cs="Arial"/>
          <w:sz w:val="20"/>
          <w:lang w:val="cs-CZ"/>
        </w:rPr>
      </w:pPr>
    </w:p>
    <w:p w:rsidR="0068178C" w:rsidRPr="0068178C" w:rsidRDefault="0068178C" w:rsidP="0068178C">
      <w:pPr>
        <w:widowControl w:val="0"/>
        <w:ind w:left="426" w:hanging="426"/>
        <w:rPr>
          <w:rFonts w:ascii="Arial" w:hAnsi="Arial" w:cs="Arial"/>
          <w:sz w:val="20"/>
          <w:lang w:val="cs-CZ"/>
        </w:rPr>
      </w:pPr>
      <w:r w:rsidRPr="0068178C">
        <w:rPr>
          <w:rFonts w:ascii="Arial" w:hAnsi="Arial" w:cs="Arial"/>
          <w:sz w:val="20"/>
          <w:lang w:val="cs-CZ"/>
        </w:rPr>
        <w:t>2.</w:t>
      </w:r>
      <w:r w:rsidRPr="0068178C">
        <w:rPr>
          <w:rFonts w:ascii="Arial" w:hAnsi="Arial" w:cs="Arial"/>
          <w:sz w:val="20"/>
          <w:lang w:val="cs-CZ"/>
        </w:rPr>
        <w:tab/>
        <w:t>Smlouva nabývá účinnosti dnem podpisu poslední smluvní stranou. Ustanovení této smlouvy platí pro vztah mezi Bankou a Klientem v plném rozsahu až do dne, kdy budou zcela uhrazeny všechny dluhy Klienta vyplývající z této smlouvy a vznik jakýchkoli pohledávek Banky z této smlouvy bude vyloučen.</w:t>
      </w:r>
    </w:p>
    <w:p w:rsidR="0068178C" w:rsidRPr="0068178C" w:rsidRDefault="0068178C" w:rsidP="0068178C">
      <w:pPr>
        <w:pStyle w:val="Zkladntextodsazen3"/>
        <w:ind w:left="0"/>
        <w:rPr>
          <w:rFonts w:ascii="Arial" w:hAnsi="Arial" w:cs="Arial"/>
          <w:sz w:val="20"/>
        </w:rPr>
      </w:pPr>
    </w:p>
    <w:p w:rsidR="0068178C" w:rsidRPr="0068178C" w:rsidRDefault="0068178C" w:rsidP="0068178C">
      <w:pPr>
        <w:pStyle w:val="Zkladntextodsazen3"/>
        <w:ind w:left="425" w:hanging="425"/>
        <w:rPr>
          <w:rFonts w:ascii="Arial" w:hAnsi="Arial" w:cs="Arial"/>
          <w:sz w:val="20"/>
        </w:rPr>
      </w:pPr>
      <w:r w:rsidRPr="0068178C">
        <w:rPr>
          <w:rFonts w:ascii="Arial" w:hAnsi="Arial" w:cs="Arial"/>
          <w:sz w:val="20"/>
        </w:rPr>
        <w:t>3.</w:t>
      </w:r>
      <w:r w:rsidRPr="0068178C">
        <w:rPr>
          <w:rFonts w:ascii="Arial" w:hAnsi="Arial" w:cs="Arial"/>
          <w:sz w:val="20"/>
        </w:rPr>
        <w:tab/>
        <w:t>Prodlení s výkonem práva ze strany Banky nemůže být vykládáno jako vzdání se práva či nároku ze strany Banky.</w:t>
      </w:r>
    </w:p>
    <w:p w:rsidR="0068178C" w:rsidRPr="0068178C" w:rsidRDefault="0068178C" w:rsidP="0068178C">
      <w:pPr>
        <w:pStyle w:val="Zkladntextodsazen3"/>
        <w:ind w:left="0"/>
        <w:rPr>
          <w:rFonts w:ascii="Arial" w:hAnsi="Arial" w:cs="Arial"/>
          <w:sz w:val="20"/>
        </w:rPr>
      </w:pPr>
    </w:p>
    <w:p w:rsidR="0068178C" w:rsidRPr="0068178C" w:rsidRDefault="0068178C" w:rsidP="0068178C">
      <w:pPr>
        <w:pStyle w:val="Zkladntextodsazen3"/>
        <w:ind w:left="425" w:hanging="425"/>
        <w:rPr>
          <w:rFonts w:ascii="Arial" w:hAnsi="Arial" w:cs="Arial"/>
          <w:sz w:val="20"/>
        </w:rPr>
      </w:pPr>
      <w:r w:rsidRPr="0068178C">
        <w:rPr>
          <w:rFonts w:ascii="Arial" w:hAnsi="Arial" w:cs="Arial"/>
          <w:sz w:val="20"/>
        </w:rPr>
        <w:t>4.</w:t>
      </w:r>
      <w:r w:rsidRPr="0068178C">
        <w:rPr>
          <w:rFonts w:ascii="Arial" w:hAnsi="Arial" w:cs="Arial"/>
          <w:sz w:val="20"/>
        </w:rPr>
        <w:tab/>
        <w:t>Pro vyloučení pochybností smluvní strany potvrzují, že na závazek založený touto smlouvou se nepoužijí ustanovení § 1799 a § 1800 občanského zákoníku týkající se smluv uzavíraných adhezním způsobem.</w:t>
      </w:r>
    </w:p>
    <w:p w:rsidR="0068178C" w:rsidRPr="0068178C" w:rsidRDefault="0068178C" w:rsidP="0068178C">
      <w:pPr>
        <w:pStyle w:val="Zkladntextodsazen3"/>
        <w:ind w:left="426"/>
        <w:rPr>
          <w:rFonts w:ascii="Arial" w:hAnsi="Arial" w:cs="Arial"/>
          <w:sz w:val="20"/>
        </w:rPr>
      </w:pPr>
    </w:p>
    <w:p w:rsidR="0068178C" w:rsidRPr="0068178C" w:rsidRDefault="0068178C" w:rsidP="0068178C">
      <w:pPr>
        <w:pStyle w:val="Zkladntextodsazen3"/>
        <w:ind w:left="426"/>
        <w:rPr>
          <w:rFonts w:ascii="Arial" w:hAnsi="Arial" w:cs="Arial"/>
          <w:sz w:val="20"/>
        </w:rPr>
      </w:pPr>
      <w:r w:rsidRPr="0068178C">
        <w:rPr>
          <w:rFonts w:ascii="Arial" w:hAnsi="Arial" w:cs="Arial"/>
          <w:sz w:val="20"/>
        </w:rPr>
        <w:t>5.</w:t>
      </w:r>
      <w:r w:rsidRPr="0068178C">
        <w:rPr>
          <w:rFonts w:ascii="Arial" w:hAnsi="Arial" w:cs="Arial"/>
          <w:sz w:val="20"/>
        </w:rPr>
        <w:tab/>
        <w:t>Tato smlouva a jakékoliv její části, změny či doplňky se stanou závaznými pro případné právní nástupce Klienta i Banky.</w:t>
      </w:r>
    </w:p>
    <w:p w:rsidR="0068178C" w:rsidRPr="0068178C" w:rsidRDefault="0068178C" w:rsidP="0068178C">
      <w:pPr>
        <w:widowControl w:val="0"/>
        <w:tabs>
          <w:tab w:val="left" w:pos="4536"/>
        </w:tabs>
        <w:ind w:left="426" w:hanging="426"/>
        <w:rPr>
          <w:rFonts w:ascii="Arial" w:hAnsi="Arial" w:cs="Arial"/>
          <w:color w:val="000000"/>
          <w:sz w:val="20"/>
          <w:lang w:val="cs-CZ"/>
        </w:rPr>
      </w:pPr>
    </w:p>
    <w:p w:rsidR="0068178C" w:rsidRPr="0068178C" w:rsidRDefault="0068178C" w:rsidP="0068178C">
      <w:pPr>
        <w:widowControl w:val="0"/>
        <w:tabs>
          <w:tab w:val="left" w:pos="4536"/>
        </w:tabs>
        <w:ind w:left="426" w:hanging="426"/>
        <w:rPr>
          <w:rFonts w:ascii="Arial" w:hAnsi="Arial" w:cs="Arial"/>
          <w:color w:val="000000"/>
          <w:sz w:val="20"/>
          <w:lang w:val="cs-CZ"/>
        </w:rPr>
      </w:pPr>
      <w:r w:rsidRPr="0068178C">
        <w:rPr>
          <w:rFonts w:ascii="Arial" w:hAnsi="Arial" w:cs="Arial"/>
          <w:color w:val="000000"/>
          <w:sz w:val="20"/>
          <w:lang w:val="cs-CZ"/>
        </w:rPr>
        <w:t>6.</w:t>
      </w:r>
      <w:r w:rsidRPr="0068178C">
        <w:rPr>
          <w:rFonts w:ascii="Arial" w:hAnsi="Arial" w:cs="Arial"/>
          <w:color w:val="000000"/>
          <w:sz w:val="20"/>
          <w:lang w:val="cs-CZ"/>
        </w:rPr>
        <w:tab/>
        <w:t>K projednání sporů z této smlouvy se dohodou smluvních stran podle § 89a občanského soudního řádu sjednává místní příslušnost Obvodního soudu pro Prahu 1.</w:t>
      </w:r>
    </w:p>
    <w:p w:rsidR="000B7A51" w:rsidRPr="0068178C" w:rsidRDefault="000B7A51" w:rsidP="000B7A51">
      <w:pPr>
        <w:jc w:val="center"/>
        <w:rPr>
          <w:rFonts w:ascii="Arial" w:hAnsi="Arial" w:cs="Arial"/>
          <w:sz w:val="20"/>
          <w:lang w:val="cs-CZ"/>
        </w:rPr>
      </w:pPr>
    </w:p>
    <w:p w:rsidR="000B7A51" w:rsidRPr="0068178C" w:rsidRDefault="000B7A51" w:rsidP="000B7A51">
      <w:pPr>
        <w:widowControl w:val="0"/>
        <w:ind w:left="426" w:hanging="426"/>
        <w:jc w:val="center"/>
        <w:rPr>
          <w:rFonts w:ascii="Arial" w:hAnsi="Arial" w:cs="Arial"/>
          <w:sz w:val="20"/>
          <w:lang w:val="cs-CZ"/>
        </w:rPr>
      </w:pPr>
    </w:p>
    <w:p w:rsidR="0099324C" w:rsidRPr="0068178C" w:rsidRDefault="00F947B6" w:rsidP="005A3ADE">
      <w:pPr>
        <w:widowControl w:val="0"/>
        <w:spacing w:before="120"/>
        <w:jc w:val="center"/>
        <w:rPr>
          <w:rFonts w:ascii="Arial" w:hAnsi="Arial" w:cs="Arial"/>
          <w:b/>
          <w:sz w:val="20"/>
          <w:lang w:val="cs-CZ"/>
        </w:rPr>
      </w:pPr>
      <w:r w:rsidRPr="0068178C">
        <w:rPr>
          <w:rFonts w:ascii="Arial" w:hAnsi="Arial" w:cs="Arial"/>
          <w:b/>
          <w:sz w:val="20"/>
          <w:lang w:val="cs-CZ"/>
        </w:rPr>
        <w:t>C</w:t>
      </w:r>
      <w:r w:rsidR="0099324C" w:rsidRPr="0068178C">
        <w:rPr>
          <w:rFonts w:ascii="Arial" w:hAnsi="Arial" w:cs="Arial"/>
          <w:b/>
          <w:sz w:val="20"/>
          <w:lang w:val="cs-CZ"/>
        </w:rPr>
        <w:t>.</w:t>
      </w:r>
    </w:p>
    <w:p w:rsidR="00D96767" w:rsidRPr="0068178C" w:rsidRDefault="00D96767" w:rsidP="00D96767">
      <w:pPr>
        <w:widowControl w:val="0"/>
        <w:jc w:val="center"/>
        <w:rPr>
          <w:rFonts w:ascii="Arial" w:hAnsi="Arial" w:cs="Arial"/>
          <w:b/>
          <w:sz w:val="20"/>
          <w:lang w:val="cs-CZ"/>
        </w:rPr>
      </w:pPr>
    </w:p>
    <w:p w:rsidR="004A58C1" w:rsidRPr="0068178C" w:rsidRDefault="004A58C1" w:rsidP="004A58C1">
      <w:pPr>
        <w:widowControl w:val="0"/>
        <w:rPr>
          <w:rFonts w:ascii="Arial" w:hAnsi="Arial" w:cs="Arial"/>
          <w:sz w:val="20"/>
          <w:lang w:val="cs-CZ"/>
        </w:rPr>
      </w:pPr>
      <w:r w:rsidRPr="0068178C">
        <w:rPr>
          <w:rFonts w:ascii="Arial" w:hAnsi="Arial" w:cs="Arial"/>
          <w:sz w:val="20"/>
          <w:lang w:val="cs-CZ"/>
        </w:rPr>
        <w:t xml:space="preserve">Smluvní strany konstatují, že: </w:t>
      </w:r>
    </w:p>
    <w:p w:rsidR="003F5F37" w:rsidRPr="0068178C" w:rsidRDefault="00424916" w:rsidP="00D96767">
      <w:pPr>
        <w:widowControl w:val="0"/>
        <w:spacing w:before="60"/>
        <w:ind w:left="425" w:hanging="425"/>
        <w:rPr>
          <w:rFonts w:ascii="Arial" w:hAnsi="Arial" w:cs="Arial"/>
          <w:sz w:val="20"/>
          <w:lang w:val="cs-CZ"/>
        </w:rPr>
      </w:pPr>
      <w:r>
        <w:rPr>
          <w:rFonts w:ascii="Arial" w:hAnsi="Arial" w:cs="Arial"/>
          <w:sz w:val="20"/>
          <w:lang w:val="cs-CZ"/>
        </w:rPr>
        <w:t>a</w:t>
      </w:r>
      <w:r w:rsidR="004A58C1" w:rsidRPr="0068178C">
        <w:rPr>
          <w:rFonts w:ascii="Arial" w:hAnsi="Arial" w:cs="Arial"/>
          <w:sz w:val="20"/>
          <w:lang w:val="cs-CZ"/>
        </w:rPr>
        <w:t>)</w:t>
      </w:r>
      <w:r w:rsidR="000728F4" w:rsidRPr="0068178C">
        <w:rPr>
          <w:rFonts w:ascii="Arial" w:hAnsi="Arial" w:cs="Arial"/>
          <w:sz w:val="20"/>
          <w:lang w:val="cs-CZ"/>
        </w:rPr>
        <w:tab/>
      </w:r>
      <w:r w:rsidR="004A58C1" w:rsidRPr="0068178C">
        <w:rPr>
          <w:rFonts w:ascii="Arial" w:hAnsi="Arial" w:cs="Arial"/>
          <w:sz w:val="20"/>
          <w:lang w:val="cs-CZ"/>
        </w:rPr>
        <w:t xml:space="preserve">poplatek </w:t>
      </w:r>
      <w:r w:rsidR="000728F4" w:rsidRPr="0068178C">
        <w:rPr>
          <w:rFonts w:ascii="Arial" w:hAnsi="Arial" w:cs="Arial"/>
          <w:sz w:val="20"/>
          <w:lang w:val="cs-CZ"/>
        </w:rPr>
        <w:t>dle čl. V</w:t>
      </w:r>
      <w:r w:rsidR="004D7586" w:rsidRPr="0068178C">
        <w:rPr>
          <w:rFonts w:ascii="Arial" w:hAnsi="Arial" w:cs="Arial"/>
          <w:sz w:val="20"/>
          <w:lang w:val="cs-CZ"/>
        </w:rPr>
        <w:t>I</w:t>
      </w:r>
      <w:r w:rsidR="000728F4" w:rsidRPr="0068178C">
        <w:rPr>
          <w:rFonts w:ascii="Arial" w:hAnsi="Arial" w:cs="Arial"/>
          <w:sz w:val="20"/>
          <w:lang w:val="cs-CZ"/>
        </w:rPr>
        <w:t xml:space="preserve"> odst. </w:t>
      </w:r>
      <w:r>
        <w:rPr>
          <w:rFonts w:ascii="Arial" w:hAnsi="Arial" w:cs="Arial"/>
          <w:sz w:val="20"/>
          <w:lang w:val="cs-CZ"/>
        </w:rPr>
        <w:t>3</w:t>
      </w:r>
      <w:r w:rsidR="00CF6977" w:rsidRPr="0068178C">
        <w:rPr>
          <w:rFonts w:ascii="Arial" w:hAnsi="Arial" w:cs="Arial"/>
          <w:sz w:val="20"/>
          <w:lang w:val="cs-CZ"/>
        </w:rPr>
        <w:t xml:space="preserve"> </w:t>
      </w:r>
      <w:r w:rsidR="000728F4" w:rsidRPr="0068178C">
        <w:rPr>
          <w:rFonts w:ascii="Arial" w:hAnsi="Arial" w:cs="Arial"/>
          <w:sz w:val="20"/>
          <w:lang w:val="cs-CZ"/>
        </w:rPr>
        <w:t xml:space="preserve">smlouvy o úvěru byl ke dni uzavření tohoto dodatku </w:t>
      </w:r>
      <w:r w:rsidR="004A58C1" w:rsidRPr="0068178C">
        <w:rPr>
          <w:rFonts w:ascii="Arial" w:hAnsi="Arial" w:cs="Arial"/>
          <w:sz w:val="20"/>
          <w:lang w:val="cs-CZ"/>
        </w:rPr>
        <w:t>Klientem</w:t>
      </w:r>
      <w:r w:rsidR="003F5F37" w:rsidRPr="0068178C">
        <w:rPr>
          <w:rFonts w:ascii="Arial" w:hAnsi="Arial" w:cs="Arial"/>
          <w:sz w:val="20"/>
          <w:lang w:val="cs-CZ"/>
        </w:rPr>
        <w:t xml:space="preserve"> </w:t>
      </w:r>
      <w:r w:rsidR="00AB6D76" w:rsidRPr="0068178C">
        <w:rPr>
          <w:rFonts w:ascii="Arial" w:hAnsi="Arial" w:cs="Arial"/>
          <w:sz w:val="20"/>
          <w:lang w:val="cs-CZ"/>
        </w:rPr>
        <w:t>uhrazen</w:t>
      </w:r>
      <w:r w:rsidR="00D45D0B" w:rsidRPr="0068178C">
        <w:rPr>
          <w:rFonts w:ascii="Arial" w:hAnsi="Arial" w:cs="Arial"/>
          <w:sz w:val="20"/>
          <w:lang w:val="cs-CZ"/>
        </w:rPr>
        <w:t>.</w:t>
      </w:r>
    </w:p>
    <w:p w:rsidR="000B7A51" w:rsidRPr="0068178C" w:rsidRDefault="000B7A51" w:rsidP="000B7A51">
      <w:pPr>
        <w:jc w:val="center"/>
        <w:rPr>
          <w:rFonts w:ascii="Arial" w:hAnsi="Arial" w:cs="Arial"/>
          <w:sz w:val="20"/>
          <w:lang w:val="cs-CZ"/>
        </w:rPr>
      </w:pPr>
    </w:p>
    <w:p w:rsidR="000B7A51" w:rsidRPr="0068178C" w:rsidRDefault="000B7A51" w:rsidP="000B7A51">
      <w:pPr>
        <w:widowControl w:val="0"/>
        <w:ind w:left="426" w:hanging="426"/>
        <w:jc w:val="center"/>
        <w:rPr>
          <w:rFonts w:ascii="Arial" w:hAnsi="Arial" w:cs="Arial"/>
          <w:sz w:val="20"/>
          <w:lang w:val="cs-CZ"/>
        </w:rPr>
      </w:pPr>
    </w:p>
    <w:p w:rsidR="000728F4" w:rsidRPr="0068178C" w:rsidRDefault="000728F4" w:rsidP="000728F4">
      <w:pPr>
        <w:widowControl w:val="0"/>
        <w:spacing w:before="120"/>
        <w:jc w:val="center"/>
        <w:rPr>
          <w:rFonts w:ascii="Arial" w:hAnsi="Arial" w:cs="Arial"/>
          <w:b/>
          <w:sz w:val="20"/>
          <w:lang w:val="cs-CZ"/>
        </w:rPr>
      </w:pPr>
      <w:r w:rsidRPr="0068178C">
        <w:rPr>
          <w:rFonts w:ascii="Arial" w:hAnsi="Arial" w:cs="Arial"/>
          <w:b/>
          <w:sz w:val="20"/>
          <w:lang w:val="cs-CZ"/>
        </w:rPr>
        <w:t>D.</w:t>
      </w:r>
    </w:p>
    <w:p w:rsidR="000728F4" w:rsidRPr="0068178C" w:rsidRDefault="000728F4" w:rsidP="000728F4">
      <w:pPr>
        <w:widowControl w:val="0"/>
        <w:jc w:val="center"/>
        <w:rPr>
          <w:rFonts w:ascii="Arial" w:hAnsi="Arial" w:cs="Arial"/>
          <w:b/>
          <w:sz w:val="20"/>
          <w:lang w:val="cs-CZ"/>
        </w:rPr>
      </w:pPr>
    </w:p>
    <w:p w:rsidR="000728F4" w:rsidRPr="0068178C" w:rsidRDefault="000728F4" w:rsidP="000728F4">
      <w:pPr>
        <w:widowControl w:val="0"/>
        <w:rPr>
          <w:rFonts w:ascii="Arial" w:hAnsi="Arial" w:cs="Arial"/>
          <w:i/>
          <w:sz w:val="20"/>
          <w:lang w:val="cs-CZ"/>
        </w:rPr>
      </w:pPr>
      <w:r w:rsidRPr="0068178C">
        <w:rPr>
          <w:rFonts w:ascii="Arial" w:hAnsi="Arial" w:cs="Arial"/>
          <w:sz w:val="20"/>
          <w:lang w:val="cs-CZ"/>
        </w:rPr>
        <w:t xml:space="preserve">Za </w:t>
      </w:r>
      <w:r w:rsidR="001A3F35" w:rsidRPr="0068178C">
        <w:rPr>
          <w:rFonts w:ascii="Arial" w:hAnsi="Arial" w:cs="Arial"/>
          <w:sz w:val="20"/>
          <w:lang w:val="cs-CZ"/>
        </w:rPr>
        <w:t>změnu</w:t>
      </w:r>
      <w:r w:rsidRPr="0068178C">
        <w:rPr>
          <w:rFonts w:ascii="Arial" w:hAnsi="Arial" w:cs="Arial"/>
          <w:sz w:val="20"/>
          <w:lang w:val="cs-CZ"/>
        </w:rPr>
        <w:t xml:space="preserve"> splatnosti a</w:t>
      </w:r>
      <w:r w:rsidRPr="0068178C">
        <w:rPr>
          <w:rFonts w:ascii="Arial" w:hAnsi="Arial" w:cs="Arial"/>
          <w:b/>
          <w:sz w:val="20"/>
          <w:lang w:val="cs-CZ"/>
        </w:rPr>
        <w:t xml:space="preserve"> </w:t>
      </w:r>
      <w:r w:rsidRPr="0068178C">
        <w:rPr>
          <w:rFonts w:ascii="Arial" w:hAnsi="Arial" w:cs="Arial"/>
          <w:sz w:val="20"/>
          <w:lang w:val="cs-CZ"/>
        </w:rPr>
        <w:t xml:space="preserve">navýšení úvěru </w:t>
      </w:r>
      <w:r w:rsidRPr="0068178C">
        <w:rPr>
          <w:rFonts w:ascii="Arial" w:hAnsi="Arial" w:cs="Arial"/>
          <w:color w:val="000000"/>
          <w:sz w:val="20"/>
          <w:lang w:val="cs-CZ"/>
        </w:rPr>
        <w:t>a</w:t>
      </w:r>
      <w:r w:rsidRPr="0068178C">
        <w:rPr>
          <w:rFonts w:ascii="Arial" w:hAnsi="Arial" w:cs="Arial"/>
          <w:color w:val="FF0000"/>
          <w:sz w:val="20"/>
          <w:lang w:val="cs-CZ"/>
        </w:rPr>
        <w:t xml:space="preserve"> </w:t>
      </w:r>
      <w:r w:rsidRPr="0068178C">
        <w:rPr>
          <w:rFonts w:ascii="Arial" w:hAnsi="Arial" w:cs="Arial"/>
          <w:sz w:val="20"/>
          <w:lang w:val="cs-CZ"/>
        </w:rPr>
        <w:t xml:space="preserve">vyhotovení dodatku ke smlouvě o úvěru a související dokumentace si Banka účtuje </w:t>
      </w:r>
      <w:r w:rsidR="005D697C">
        <w:rPr>
          <w:rFonts w:ascii="Arial" w:hAnsi="Arial" w:cs="Arial"/>
          <w:b/>
          <w:sz w:val="20"/>
          <w:lang w:val="cs-CZ"/>
        </w:rPr>
        <w:t>xxxxxxxxxxxxxxxxxxxxxxxxxxxxxxxxxxxxxxxxx</w:t>
      </w:r>
      <w:bookmarkStart w:id="0" w:name="_GoBack"/>
      <w:bookmarkEnd w:id="0"/>
      <w:r w:rsidRPr="0068178C">
        <w:rPr>
          <w:rFonts w:ascii="Arial" w:hAnsi="Arial" w:cs="Arial"/>
          <w:color w:val="000000"/>
          <w:sz w:val="20"/>
          <w:lang w:val="cs-CZ"/>
        </w:rPr>
        <w:t>), která je splatná nejpozději</w:t>
      </w:r>
      <w:r w:rsidR="003F5F37" w:rsidRPr="0068178C">
        <w:rPr>
          <w:rFonts w:ascii="Arial" w:hAnsi="Arial" w:cs="Arial"/>
          <w:color w:val="000000"/>
          <w:sz w:val="20"/>
          <w:lang w:val="cs-CZ"/>
        </w:rPr>
        <w:t xml:space="preserve"> </w:t>
      </w:r>
      <w:r w:rsidRPr="0068178C">
        <w:rPr>
          <w:rFonts w:ascii="Arial" w:hAnsi="Arial" w:cs="Arial"/>
          <w:sz w:val="20"/>
          <w:lang w:val="cs-CZ"/>
        </w:rPr>
        <w:t>14. den po uzavření tohoto dodatku.</w:t>
      </w:r>
    </w:p>
    <w:p w:rsidR="000B7A51" w:rsidRPr="0068178C" w:rsidRDefault="000B7A51" w:rsidP="000B7A51">
      <w:pPr>
        <w:jc w:val="center"/>
        <w:rPr>
          <w:rFonts w:ascii="Arial" w:hAnsi="Arial" w:cs="Arial"/>
          <w:sz w:val="20"/>
          <w:lang w:val="cs-CZ"/>
        </w:rPr>
      </w:pPr>
    </w:p>
    <w:p w:rsidR="000B7A51" w:rsidRPr="0068178C" w:rsidRDefault="000B7A51" w:rsidP="000B7A51">
      <w:pPr>
        <w:widowControl w:val="0"/>
        <w:ind w:left="426" w:hanging="426"/>
        <w:jc w:val="center"/>
        <w:rPr>
          <w:rFonts w:ascii="Arial" w:hAnsi="Arial" w:cs="Arial"/>
          <w:sz w:val="20"/>
          <w:lang w:val="cs-CZ"/>
        </w:rPr>
      </w:pPr>
    </w:p>
    <w:p w:rsidR="0099324C" w:rsidRPr="0068178C" w:rsidRDefault="000728F4" w:rsidP="000728F4">
      <w:pPr>
        <w:widowControl w:val="0"/>
        <w:spacing w:before="120"/>
        <w:jc w:val="center"/>
        <w:rPr>
          <w:rFonts w:ascii="Arial" w:hAnsi="Arial" w:cs="Arial"/>
          <w:sz w:val="20"/>
          <w:lang w:val="cs-CZ"/>
        </w:rPr>
      </w:pPr>
      <w:r w:rsidRPr="0068178C">
        <w:rPr>
          <w:rFonts w:ascii="Arial" w:hAnsi="Arial" w:cs="Arial"/>
          <w:b/>
          <w:sz w:val="20"/>
          <w:lang w:val="cs-CZ"/>
        </w:rPr>
        <w:t>E.</w:t>
      </w:r>
    </w:p>
    <w:p w:rsidR="004D7586" w:rsidRPr="007C160B" w:rsidRDefault="004D7586" w:rsidP="004D7586">
      <w:pPr>
        <w:widowControl w:val="0"/>
        <w:rPr>
          <w:rFonts w:ascii="Arial" w:hAnsi="Arial" w:cs="Arial"/>
          <w:b/>
          <w:sz w:val="20"/>
          <w:lang w:val="cs-CZ"/>
        </w:rPr>
      </w:pPr>
    </w:p>
    <w:p w:rsidR="004D7586" w:rsidRPr="0068178C" w:rsidRDefault="004D7586" w:rsidP="004D7586">
      <w:pPr>
        <w:widowControl w:val="0"/>
        <w:ind w:left="426" w:hanging="426"/>
        <w:rPr>
          <w:rFonts w:ascii="Arial" w:hAnsi="Arial" w:cs="Arial"/>
          <w:sz w:val="20"/>
          <w:lang w:val="cs-CZ"/>
        </w:rPr>
      </w:pPr>
      <w:r w:rsidRPr="0068178C">
        <w:rPr>
          <w:rFonts w:ascii="Arial" w:hAnsi="Arial" w:cs="Arial"/>
          <w:sz w:val="20"/>
          <w:lang w:val="cs-CZ"/>
        </w:rPr>
        <w:t>1.</w:t>
      </w:r>
      <w:r w:rsidRPr="0068178C">
        <w:rPr>
          <w:rFonts w:ascii="Arial" w:hAnsi="Arial" w:cs="Arial"/>
          <w:sz w:val="20"/>
          <w:lang w:val="cs-CZ"/>
        </w:rPr>
        <w:tab/>
        <w:t>Tento dodatek je sepsán ve dvou vyhotoveních v českém jazyce; každá smluvní strana obdrží po jednom vyhotovení dodatku opatřen</w:t>
      </w:r>
      <w:r w:rsidR="00A60DBC" w:rsidRPr="0068178C">
        <w:rPr>
          <w:rFonts w:ascii="Arial" w:hAnsi="Arial" w:cs="Arial"/>
          <w:sz w:val="20"/>
          <w:lang w:val="cs-CZ"/>
        </w:rPr>
        <w:t>é</w:t>
      </w:r>
      <w:r w:rsidRPr="0068178C">
        <w:rPr>
          <w:rFonts w:ascii="Arial" w:hAnsi="Arial" w:cs="Arial"/>
          <w:sz w:val="20"/>
          <w:lang w:val="cs-CZ"/>
        </w:rPr>
        <w:t xml:space="preserve">m podpisy obou smluvních stran. </w:t>
      </w:r>
    </w:p>
    <w:p w:rsidR="004D7586" w:rsidRPr="0068178C" w:rsidRDefault="004D7586" w:rsidP="004D7586">
      <w:pPr>
        <w:widowControl w:val="0"/>
        <w:ind w:left="426" w:hanging="426"/>
        <w:rPr>
          <w:rFonts w:ascii="Arial" w:hAnsi="Arial" w:cs="Arial"/>
          <w:b/>
          <w:sz w:val="20"/>
          <w:lang w:val="cs-CZ"/>
        </w:rPr>
      </w:pPr>
    </w:p>
    <w:p w:rsidR="004D7586" w:rsidRPr="0068178C" w:rsidRDefault="004D7586" w:rsidP="004D7586">
      <w:pPr>
        <w:widowControl w:val="0"/>
        <w:ind w:left="426" w:hanging="426"/>
        <w:rPr>
          <w:rFonts w:ascii="Arial" w:hAnsi="Arial" w:cs="Arial"/>
          <w:sz w:val="20"/>
          <w:lang w:val="cs-CZ"/>
        </w:rPr>
      </w:pPr>
      <w:r w:rsidRPr="0068178C">
        <w:rPr>
          <w:rFonts w:ascii="Arial" w:hAnsi="Arial" w:cs="Arial"/>
          <w:sz w:val="20"/>
          <w:lang w:val="cs-CZ"/>
        </w:rPr>
        <w:t>2.</w:t>
      </w:r>
      <w:r w:rsidRPr="0068178C">
        <w:rPr>
          <w:rFonts w:ascii="Arial" w:hAnsi="Arial" w:cs="Arial"/>
          <w:sz w:val="20"/>
          <w:lang w:val="cs-CZ"/>
        </w:rPr>
        <w:tab/>
        <w:t>Tento dodatek nabývá účinnosti dnem podpisu poslední smluvní stranou.</w:t>
      </w:r>
    </w:p>
    <w:p w:rsidR="004D7586" w:rsidRPr="0068178C" w:rsidRDefault="004D7586" w:rsidP="004D7586">
      <w:pPr>
        <w:ind w:left="426" w:hanging="426"/>
        <w:rPr>
          <w:rFonts w:ascii="Arial" w:hAnsi="Arial" w:cs="Arial"/>
          <w:sz w:val="20"/>
          <w:lang w:val="cs-CZ"/>
        </w:rPr>
      </w:pPr>
    </w:p>
    <w:p w:rsidR="007B3D9E" w:rsidRPr="0068178C" w:rsidRDefault="007B3D9E">
      <w:pPr>
        <w:widowControl w:val="0"/>
        <w:ind w:left="567" w:hanging="567"/>
        <w:rPr>
          <w:rFonts w:ascii="Arial" w:hAnsi="Arial" w:cs="Arial"/>
          <w:sz w:val="20"/>
          <w:lang w:val="cs-CZ"/>
        </w:rPr>
      </w:pPr>
    </w:p>
    <w:p w:rsidR="0068178C" w:rsidRPr="00586046" w:rsidRDefault="0068178C" w:rsidP="0068178C">
      <w:pPr>
        <w:widowControl w:val="0"/>
        <w:tabs>
          <w:tab w:val="left" w:pos="4962"/>
        </w:tabs>
        <w:rPr>
          <w:rFonts w:ascii="Arial" w:hAnsi="Arial" w:cs="Arial"/>
          <w:color w:val="000000"/>
          <w:sz w:val="20"/>
          <w:lang w:val="cs-CZ"/>
        </w:rPr>
      </w:pPr>
      <w:r w:rsidRPr="000C7740">
        <w:rPr>
          <w:rFonts w:ascii="Arial" w:hAnsi="Arial" w:cs="Arial"/>
          <w:color w:val="000000"/>
          <w:sz w:val="20"/>
          <w:lang w:val="cs-CZ"/>
        </w:rPr>
        <w:t xml:space="preserve">Ve </w:t>
      </w:r>
      <w:r w:rsidRPr="000C7740">
        <w:rPr>
          <w:rFonts w:ascii="Arial" w:hAnsi="Arial" w:cs="Arial"/>
          <w:sz w:val="20"/>
          <w:lang w:val="cs-CZ"/>
        </w:rPr>
        <w:t>Zlíně</w:t>
      </w:r>
      <w:r w:rsidRPr="000C7740">
        <w:rPr>
          <w:rFonts w:ascii="Arial" w:hAnsi="Arial" w:cs="Arial"/>
          <w:color w:val="000000"/>
          <w:sz w:val="20"/>
          <w:lang w:val="cs-CZ"/>
        </w:rPr>
        <w:t xml:space="preserve"> dne </w:t>
      </w:r>
      <w:r w:rsidR="000C7740" w:rsidRPr="000C7740">
        <w:rPr>
          <w:rFonts w:ascii="Arial" w:hAnsi="Arial" w:cs="Arial"/>
          <w:color w:val="000000"/>
          <w:sz w:val="20"/>
          <w:lang w:val="cs-CZ"/>
        </w:rPr>
        <w:t>…..</w:t>
      </w:r>
      <w:r w:rsidRPr="000C7740">
        <w:rPr>
          <w:rFonts w:ascii="Arial" w:hAnsi="Arial" w:cs="Arial"/>
          <w:sz w:val="20"/>
          <w:lang w:val="cs-CZ"/>
        </w:rPr>
        <w:t>.</w:t>
      </w:r>
      <w:r w:rsidRPr="000C7740">
        <w:rPr>
          <w:rFonts w:ascii="Arial" w:hAnsi="Arial" w:cs="Arial"/>
          <w:color w:val="000000"/>
          <w:sz w:val="20"/>
          <w:lang w:val="cs-CZ"/>
        </w:rPr>
        <w:tab/>
      </w:r>
      <w:r w:rsidRPr="000C7740">
        <w:rPr>
          <w:rFonts w:ascii="Arial" w:hAnsi="Arial" w:cs="Arial"/>
          <w:color w:val="000000"/>
          <w:sz w:val="20"/>
          <w:lang w:val="cs-CZ"/>
        </w:rPr>
        <w:tab/>
        <w:t xml:space="preserve">Ve </w:t>
      </w:r>
      <w:r w:rsidRPr="000C7740">
        <w:rPr>
          <w:rFonts w:ascii="Arial" w:hAnsi="Arial" w:cs="Arial"/>
          <w:sz w:val="20"/>
          <w:lang w:val="cs-CZ"/>
        </w:rPr>
        <w:t>Zlíně</w:t>
      </w:r>
      <w:r w:rsidRPr="000C7740">
        <w:rPr>
          <w:rFonts w:ascii="Arial" w:hAnsi="Arial" w:cs="Arial"/>
          <w:color w:val="000000"/>
          <w:sz w:val="20"/>
          <w:lang w:val="cs-CZ"/>
        </w:rPr>
        <w:t xml:space="preserve"> dne </w:t>
      </w:r>
      <w:r w:rsidR="000C7740" w:rsidRPr="000C7740">
        <w:rPr>
          <w:rFonts w:ascii="Arial" w:hAnsi="Arial" w:cs="Arial"/>
          <w:color w:val="000000"/>
          <w:sz w:val="20"/>
          <w:lang w:val="cs-CZ"/>
        </w:rPr>
        <w:t>…..</w:t>
      </w:r>
      <w:r w:rsidRPr="000C7740">
        <w:rPr>
          <w:rFonts w:ascii="Arial" w:hAnsi="Arial" w:cs="Arial"/>
          <w:sz w:val="20"/>
          <w:lang w:val="cs-CZ"/>
        </w:rPr>
        <w:t xml:space="preserve">. </w:t>
      </w:r>
    </w:p>
    <w:p w:rsidR="0068178C" w:rsidRPr="00586046" w:rsidRDefault="0068178C" w:rsidP="0068178C">
      <w:pPr>
        <w:widowControl w:val="0"/>
        <w:tabs>
          <w:tab w:val="left" w:pos="4536"/>
        </w:tabs>
        <w:rPr>
          <w:rFonts w:ascii="Arial" w:hAnsi="Arial" w:cs="Arial"/>
          <w:b/>
          <w:sz w:val="20"/>
          <w:lang w:val="cs-CZ"/>
        </w:rPr>
      </w:pPr>
    </w:p>
    <w:p w:rsidR="0068178C" w:rsidRPr="00586046" w:rsidRDefault="0068178C" w:rsidP="0068178C">
      <w:pPr>
        <w:widowControl w:val="0"/>
        <w:tabs>
          <w:tab w:val="left" w:pos="4536"/>
        </w:tabs>
        <w:rPr>
          <w:rFonts w:ascii="Arial" w:hAnsi="Arial" w:cs="Arial"/>
          <w:b/>
          <w:sz w:val="20"/>
          <w:lang w:val="cs-CZ"/>
        </w:rPr>
      </w:pPr>
    </w:p>
    <w:p w:rsidR="0068178C" w:rsidRPr="00586046" w:rsidRDefault="0068178C" w:rsidP="0068178C">
      <w:pPr>
        <w:widowControl w:val="0"/>
        <w:tabs>
          <w:tab w:val="left" w:pos="4536"/>
        </w:tabs>
        <w:rPr>
          <w:rFonts w:ascii="Arial" w:hAnsi="Arial" w:cs="Arial"/>
          <w:color w:val="000000"/>
          <w:sz w:val="20"/>
          <w:lang w:val="cs-CZ"/>
        </w:rPr>
      </w:pPr>
      <w:r w:rsidRPr="00586046">
        <w:rPr>
          <w:rFonts w:ascii="Arial" w:hAnsi="Arial" w:cs="Arial"/>
          <w:b/>
          <w:sz w:val="20"/>
          <w:lang w:val="cs-CZ"/>
        </w:rPr>
        <w:t>UniCredit Bank Czech Republic and Slovakia, a.s.</w:t>
      </w:r>
      <w:r w:rsidRPr="00586046">
        <w:rPr>
          <w:rFonts w:ascii="Arial" w:hAnsi="Arial" w:cs="Arial"/>
          <w:b/>
          <w:color w:val="000000"/>
          <w:sz w:val="20"/>
          <w:lang w:val="cs-CZ"/>
        </w:rPr>
        <w:tab/>
      </w:r>
      <w:r w:rsidRPr="00586046">
        <w:rPr>
          <w:rFonts w:ascii="Arial" w:hAnsi="Arial" w:cs="Arial"/>
          <w:b/>
          <w:sz w:val="20"/>
          <w:lang w:val="cs-CZ"/>
        </w:rPr>
        <w:t>Krajská nemocnice T. Bati, a. s.</w:t>
      </w:r>
    </w:p>
    <w:p w:rsidR="0068178C" w:rsidRPr="00586046" w:rsidRDefault="0068178C" w:rsidP="0068178C">
      <w:pPr>
        <w:widowControl w:val="0"/>
        <w:tabs>
          <w:tab w:val="left" w:pos="4820"/>
        </w:tabs>
        <w:rPr>
          <w:rFonts w:ascii="Arial" w:hAnsi="Arial" w:cs="Arial"/>
          <w:b/>
          <w:sz w:val="20"/>
          <w:lang w:val="cs-CZ"/>
        </w:rPr>
      </w:pPr>
    </w:p>
    <w:p w:rsidR="0068178C" w:rsidRPr="00586046" w:rsidRDefault="0068178C" w:rsidP="0068178C">
      <w:pPr>
        <w:widowControl w:val="0"/>
        <w:tabs>
          <w:tab w:val="left" w:pos="4820"/>
        </w:tabs>
        <w:rPr>
          <w:rFonts w:ascii="Arial" w:hAnsi="Arial" w:cs="Arial"/>
          <w:b/>
          <w:sz w:val="20"/>
          <w:lang w:val="cs-CZ"/>
        </w:rPr>
      </w:pPr>
    </w:p>
    <w:p w:rsidR="0068178C" w:rsidRPr="00586046" w:rsidRDefault="0068178C" w:rsidP="0068178C">
      <w:pPr>
        <w:widowControl w:val="0"/>
        <w:tabs>
          <w:tab w:val="left" w:pos="4820"/>
        </w:tabs>
        <w:rPr>
          <w:rFonts w:ascii="Arial" w:hAnsi="Arial" w:cs="Arial"/>
          <w:b/>
          <w:sz w:val="20"/>
          <w:lang w:val="cs-CZ"/>
        </w:rPr>
      </w:pPr>
    </w:p>
    <w:p w:rsidR="0068178C" w:rsidRPr="00586046" w:rsidRDefault="0068178C" w:rsidP="0068178C">
      <w:pPr>
        <w:widowControl w:val="0"/>
        <w:tabs>
          <w:tab w:val="left" w:pos="4820"/>
        </w:tabs>
        <w:rPr>
          <w:rFonts w:ascii="Arial" w:hAnsi="Arial" w:cs="Arial"/>
          <w:b/>
          <w:sz w:val="20"/>
          <w:lang w:val="cs-CZ"/>
        </w:rPr>
      </w:pPr>
    </w:p>
    <w:p w:rsidR="0068178C" w:rsidRPr="007C160B" w:rsidRDefault="0068178C" w:rsidP="0068178C">
      <w:pPr>
        <w:widowControl w:val="0"/>
        <w:ind w:left="426" w:hanging="426"/>
        <w:outlineLvl w:val="3"/>
        <w:rPr>
          <w:rFonts w:ascii="Arial" w:hAnsi="Arial" w:cs="Arial"/>
          <w:b/>
          <w:sz w:val="20"/>
          <w:lang w:val="cs-CZ"/>
        </w:rPr>
      </w:pPr>
      <w:r w:rsidRPr="007C160B">
        <w:rPr>
          <w:rFonts w:ascii="Arial" w:hAnsi="Arial" w:cs="Arial"/>
          <w:b/>
          <w:sz w:val="20"/>
          <w:lang w:val="cs-CZ"/>
        </w:rPr>
        <w:t xml:space="preserve"> </w:t>
      </w:r>
    </w:p>
    <w:tbl>
      <w:tblPr>
        <w:tblW w:w="0" w:type="auto"/>
        <w:tblLook w:val="01E0" w:firstRow="1" w:lastRow="1" w:firstColumn="1" w:lastColumn="1" w:noHBand="0" w:noVBand="0"/>
      </w:tblPr>
      <w:tblGrid>
        <w:gridCol w:w="5070"/>
        <w:gridCol w:w="4194"/>
      </w:tblGrid>
      <w:tr w:rsidR="0068178C" w:rsidRPr="00586046" w:rsidTr="0068178C">
        <w:trPr>
          <w:trHeight w:val="516"/>
        </w:trPr>
        <w:tc>
          <w:tcPr>
            <w:tcW w:w="5070" w:type="dxa"/>
            <w:shd w:val="clear" w:color="auto" w:fill="auto"/>
          </w:tcPr>
          <w:p w:rsidR="0068178C" w:rsidRPr="00586046" w:rsidRDefault="0068178C" w:rsidP="0068178C">
            <w:pPr>
              <w:widowControl w:val="0"/>
              <w:tabs>
                <w:tab w:val="left" w:pos="4536"/>
              </w:tabs>
              <w:jc w:val="left"/>
              <w:rPr>
                <w:rFonts w:ascii="Arial" w:hAnsi="Arial" w:cs="Arial"/>
                <w:color w:val="000000"/>
                <w:sz w:val="20"/>
                <w:lang w:val="cs-CZ"/>
              </w:rPr>
            </w:pPr>
            <w:r w:rsidRPr="00586046">
              <w:rPr>
                <w:rFonts w:ascii="Arial" w:hAnsi="Arial" w:cs="Arial"/>
                <w:color w:val="000000"/>
                <w:sz w:val="20"/>
                <w:lang w:val="cs-CZ"/>
              </w:rPr>
              <w:t>Podpis:________________________</w:t>
            </w:r>
          </w:p>
          <w:p w:rsidR="0068178C" w:rsidRPr="00586046" w:rsidRDefault="0068178C" w:rsidP="005D697C">
            <w:pPr>
              <w:widowControl w:val="0"/>
              <w:tabs>
                <w:tab w:val="left" w:pos="4536"/>
              </w:tabs>
              <w:jc w:val="left"/>
              <w:rPr>
                <w:rFonts w:ascii="Arial" w:hAnsi="Arial" w:cs="Arial"/>
                <w:color w:val="000000"/>
                <w:sz w:val="20"/>
                <w:lang w:val="cs-CZ"/>
              </w:rPr>
            </w:pPr>
            <w:r w:rsidRPr="00586046">
              <w:rPr>
                <w:rFonts w:ascii="Arial" w:hAnsi="Arial" w:cs="Arial"/>
                <w:color w:val="000000"/>
                <w:sz w:val="20"/>
                <w:lang w:val="cs-CZ"/>
              </w:rPr>
              <w:t>Jméno:</w:t>
            </w:r>
            <w:r w:rsidRPr="00586046">
              <w:rPr>
                <w:rFonts w:ascii="Arial" w:hAnsi="Arial" w:cs="Arial"/>
                <w:color w:val="000000"/>
                <w:sz w:val="20"/>
                <w:lang w:val="cs-CZ"/>
              </w:rPr>
              <w:tab/>
            </w:r>
          </w:p>
        </w:tc>
        <w:tc>
          <w:tcPr>
            <w:tcW w:w="4194" w:type="dxa"/>
            <w:shd w:val="clear" w:color="auto" w:fill="auto"/>
          </w:tcPr>
          <w:p w:rsidR="0068178C" w:rsidRPr="00586046" w:rsidRDefault="0068178C" w:rsidP="0068178C">
            <w:pPr>
              <w:widowControl w:val="0"/>
              <w:tabs>
                <w:tab w:val="left" w:pos="4536"/>
              </w:tabs>
              <w:jc w:val="left"/>
              <w:rPr>
                <w:rFonts w:ascii="Arial" w:hAnsi="Arial" w:cs="Arial"/>
                <w:color w:val="000000"/>
                <w:sz w:val="20"/>
                <w:lang w:val="cs-CZ"/>
              </w:rPr>
            </w:pPr>
            <w:r w:rsidRPr="00586046">
              <w:rPr>
                <w:rFonts w:ascii="Arial" w:hAnsi="Arial" w:cs="Arial"/>
                <w:color w:val="000000"/>
                <w:sz w:val="20"/>
                <w:lang w:val="cs-CZ"/>
              </w:rPr>
              <w:t>Podpis:________________________</w:t>
            </w:r>
          </w:p>
          <w:p w:rsidR="0068178C" w:rsidRPr="00586046" w:rsidRDefault="0068178C" w:rsidP="005D697C">
            <w:pPr>
              <w:widowControl w:val="0"/>
              <w:tabs>
                <w:tab w:val="left" w:pos="4536"/>
              </w:tabs>
              <w:jc w:val="left"/>
              <w:rPr>
                <w:rFonts w:ascii="Arial" w:hAnsi="Arial" w:cs="Arial"/>
                <w:color w:val="000000"/>
                <w:sz w:val="20"/>
                <w:lang w:val="cs-CZ"/>
              </w:rPr>
            </w:pPr>
            <w:r w:rsidRPr="00586046">
              <w:rPr>
                <w:rFonts w:ascii="Arial" w:hAnsi="Arial" w:cs="Arial"/>
                <w:color w:val="000000"/>
                <w:sz w:val="20"/>
                <w:lang w:val="cs-CZ"/>
              </w:rPr>
              <w:t xml:space="preserve">Jméno: </w:t>
            </w:r>
          </w:p>
        </w:tc>
      </w:tr>
      <w:tr w:rsidR="0068178C" w:rsidRPr="00586046" w:rsidTr="0068178C">
        <w:trPr>
          <w:trHeight w:val="176"/>
        </w:trPr>
        <w:tc>
          <w:tcPr>
            <w:tcW w:w="5070" w:type="dxa"/>
            <w:shd w:val="clear" w:color="auto" w:fill="auto"/>
          </w:tcPr>
          <w:p w:rsidR="0068178C" w:rsidRPr="00586046" w:rsidRDefault="0068178C" w:rsidP="0068178C">
            <w:pPr>
              <w:widowControl w:val="0"/>
              <w:jc w:val="left"/>
              <w:rPr>
                <w:rFonts w:ascii="Arial" w:hAnsi="Arial" w:cs="Arial"/>
                <w:color w:val="000000"/>
                <w:sz w:val="20"/>
                <w:lang w:val="cs-CZ"/>
              </w:rPr>
            </w:pPr>
            <w:r w:rsidRPr="00586046">
              <w:rPr>
                <w:rFonts w:ascii="Arial" w:hAnsi="Arial" w:cs="Arial"/>
                <w:color w:val="000000"/>
                <w:sz w:val="20"/>
                <w:lang w:val="cs-CZ"/>
              </w:rPr>
              <w:tab/>
            </w:r>
            <w:r w:rsidRPr="00586046">
              <w:rPr>
                <w:rFonts w:ascii="Arial" w:hAnsi="Arial" w:cs="Arial"/>
                <w:color w:val="000000"/>
                <w:sz w:val="20"/>
                <w:lang w:val="cs-CZ"/>
              </w:rPr>
              <w:tab/>
            </w:r>
            <w:r w:rsidRPr="00586046">
              <w:rPr>
                <w:rFonts w:ascii="Arial" w:hAnsi="Arial" w:cs="Arial"/>
                <w:color w:val="000000"/>
                <w:sz w:val="20"/>
                <w:lang w:val="cs-CZ"/>
              </w:rPr>
              <w:tab/>
            </w:r>
            <w:r w:rsidRPr="00586046">
              <w:rPr>
                <w:rFonts w:ascii="Arial" w:hAnsi="Arial" w:cs="Arial"/>
                <w:color w:val="000000"/>
                <w:sz w:val="20"/>
                <w:lang w:val="cs-CZ"/>
              </w:rPr>
              <w:tab/>
            </w:r>
            <w:r w:rsidRPr="00586046">
              <w:rPr>
                <w:rFonts w:ascii="Arial" w:hAnsi="Arial" w:cs="Arial"/>
                <w:color w:val="000000"/>
                <w:sz w:val="20"/>
                <w:lang w:val="cs-CZ"/>
              </w:rPr>
              <w:tab/>
            </w:r>
            <w:r w:rsidRPr="00586046">
              <w:rPr>
                <w:rFonts w:ascii="Arial" w:hAnsi="Arial" w:cs="Arial"/>
                <w:color w:val="000000"/>
                <w:sz w:val="20"/>
                <w:lang w:val="cs-CZ"/>
              </w:rPr>
              <w:tab/>
            </w:r>
            <w:r w:rsidRPr="00586046">
              <w:rPr>
                <w:rFonts w:ascii="Arial" w:hAnsi="Arial" w:cs="Arial"/>
                <w:color w:val="000000"/>
                <w:sz w:val="20"/>
                <w:lang w:val="cs-CZ"/>
              </w:rPr>
              <w:tab/>
            </w:r>
          </w:p>
        </w:tc>
        <w:tc>
          <w:tcPr>
            <w:tcW w:w="4194" w:type="dxa"/>
            <w:shd w:val="clear" w:color="auto" w:fill="auto"/>
          </w:tcPr>
          <w:p w:rsidR="0068178C" w:rsidRPr="00586046" w:rsidRDefault="0068178C" w:rsidP="0068178C">
            <w:pPr>
              <w:widowControl w:val="0"/>
              <w:jc w:val="left"/>
              <w:rPr>
                <w:rFonts w:ascii="Arial" w:hAnsi="Arial" w:cs="Arial"/>
                <w:color w:val="000000"/>
                <w:sz w:val="20"/>
                <w:lang w:val="cs-CZ"/>
              </w:rPr>
            </w:pPr>
          </w:p>
        </w:tc>
      </w:tr>
      <w:tr w:rsidR="0068178C" w:rsidRPr="00586046" w:rsidTr="0068178C">
        <w:tc>
          <w:tcPr>
            <w:tcW w:w="5070" w:type="dxa"/>
            <w:shd w:val="clear" w:color="auto" w:fill="auto"/>
          </w:tcPr>
          <w:p w:rsidR="0068178C" w:rsidRPr="00586046" w:rsidRDefault="0068178C" w:rsidP="0068178C">
            <w:pPr>
              <w:widowControl w:val="0"/>
              <w:tabs>
                <w:tab w:val="left" w:pos="4536"/>
              </w:tabs>
              <w:jc w:val="left"/>
              <w:rPr>
                <w:rFonts w:ascii="Arial" w:hAnsi="Arial" w:cs="Arial"/>
                <w:color w:val="000000"/>
                <w:sz w:val="20"/>
                <w:lang w:val="cs-CZ"/>
              </w:rPr>
            </w:pPr>
            <w:r w:rsidRPr="00586046">
              <w:rPr>
                <w:rFonts w:ascii="Arial" w:hAnsi="Arial" w:cs="Arial"/>
                <w:color w:val="000000"/>
                <w:sz w:val="20"/>
                <w:lang w:val="cs-CZ"/>
              </w:rPr>
              <w:tab/>
            </w:r>
            <w:r w:rsidRPr="00586046">
              <w:rPr>
                <w:rFonts w:ascii="Arial" w:hAnsi="Arial" w:cs="Arial"/>
                <w:color w:val="000000"/>
                <w:sz w:val="20"/>
                <w:lang w:val="cs-CZ"/>
              </w:rPr>
              <w:tab/>
            </w:r>
          </w:p>
        </w:tc>
        <w:tc>
          <w:tcPr>
            <w:tcW w:w="4194" w:type="dxa"/>
            <w:shd w:val="clear" w:color="auto" w:fill="auto"/>
          </w:tcPr>
          <w:p w:rsidR="0068178C" w:rsidRPr="00586046" w:rsidRDefault="0068178C" w:rsidP="0068178C">
            <w:pPr>
              <w:widowControl w:val="0"/>
              <w:tabs>
                <w:tab w:val="left" w:pos="4536"/>
              </w:tabs>
              <w:jc w:val="left"/>
              <w:rPr>
                <w:rFonts w:ascii="Arial" w:hAnsi="Arial" w:cs="Arial"/>
                <w:color w:val="000000"/>
                <w:sz w:val="20"/>
                <w:lang w:val="cs-CZ"/>
              </w:rPr>
            </w:pPr>
          </w:p>
        </w:tc>
      </w:tr>
      <w:tr w:rsidR="0068178C" w:rsidRPr="00586046" w:rsidTr="0068178C">
        <w:trPr>
          <w:trHeight w:val="615"/>
        </w:trPr>
        <w:tc>
          <w:tcPr>
            <w:tcW w:w="5070" w:type="dxa"/>
            <w:shd w:val="clear" w:color="auto" w:fill="auto"/>
          </w:tcPr>
          <w:p w:rsidR="0068178C" w:rsidRPr="00586046" w:rsidRDefault="0068178C" w:rsidP="0068178C">
            <w:pPr>
              <w:widowControl w:val="0"/>
              <w:tabs>
                <w:tab w:val="left" w:pos="4536"/>
              </w:tabs>
              <w:jc w:val="left"/>
              <w:rPr>
                <w:rFonts w:ascii="Arial" w:hAnsi="Arial" w:cs="Arial"/>
                <w:color w:val="000000"/>
                <w:sz w:val="20"/>
                <w:lang w:val="cs-CZ"/>
              </w:rPr>
            </w:pPr>
          </w:p>
          <w:p w:rsidR="0068178C" w:rsidRPr="00586046" w:rsidRDefault="0068178C" w:rsidP="0068178C">
            <w:pPr>
              <w:widowControl w:val="0"/>
              <w:tabs>
                <w:tab w:val="left" w:pos="4536"/>
              </w:tabs>
              <w:jc w:val="left"/>
              <w:rPr>
                <w:rFonts w:ascii="Arial" w:hAnsi="Arial" w:cs="Arial"/>
                <w:color w:val="000000"/>
                <w:sz w:val="20"/>
                <w:lang w:val="cs-CZ"/>
              </w:rPr>
            </w:pPr>
          </w:p>
          <w:p w:rsidR="0068178C" w:rsidRPr="00586046" w:rsidRDefault="0068178C" w:rsidP="0068178C">
            <w:pPr>
              <w:widowControl w:val="0"/>
              <w:tabs>
                <w:tab w:val="left" w:pos="4536"/>
              </w:tabs>
              <w:jc w:val="left"/>
              <w:rPr>
                <w:rFonts w:ascii="Arial" w:hAnsi="Arial" w:cs="Arial"/>
                <w:color w:val="000000"/>
                <w:sz w:val="20"/>
                <w:lang w:val="cs-CZ"/>
              </w:rPr>
            </w:pPr>
            <w:r w:rsidRPr="00586046">
              <w:rPr>
                <w:rFonts w:ascii="Arial" w:hAnsi="Arial" w:cs="Arial"/>
                <w:color w:val="000000"/>
                <w:sz w:val="20"/>
                <w:lang w:val="cs-CZ"/>
              </w:rPr>
              <w:tab/>
            </w:r>
          </w:p>
        </w:tc>
        <w:tc>
          <w:tcPr>
            <w:tcW w:w="4194" w:type="dxa"/>
            <w:shd w:val="clear" w:color="auto" w:fill="auto"/>
          </w:tcPr>
          <w:p w:rsidR="0068178C" w:rsidRPr="00586046" w:rsidRDefault="0068178C" w:rsidP="0068178C">
            <w:pPr>
              <w:widowControl w:val="0"/>
              <w:tabs>
                <w:tab w:val="left" w:pos="4536"/>
              </w:tabs>
              <w:jc w:val="left"/>
              <w:rPr>
                <w:rFonts w:ascii="Arial" w:hAnsi="Arial" w:cs="Arial"/>
                <w:smallCaps/>
                <w:sz w:val="20"/>
                <w:lang w:val="cs-CZ"/>
              </w:rPr>
            </w:pPr>
          </w:p>
          <w:p w:rsidR="0068178C" w:rsidRPr="00586046" w:rsidRDefault="0068178C" w:rsidP="0068178C">
            <w:pPr>
              <w:widowControl w:val="0"/>
              <w:tabs>
                <w:tab w:val="left" w:pos="4536"/>
              </w:tabs>
              <w:jc w:val="left"/>
              <w:rPr>
                <w:rFonts w:ascii="Arial" w:hAnsi="Arial" w:cs="Arial"/>
                <w:smallCaps/>
                <w:sz w:val="20"/>
                <w:lang w:val="cs-CZ"/>
              </w:rPr>
            </w:pPr>
          </w:p>
          <w:p w:rsidR="0068178C" w:rsidRPr="00586046" w:rsidRDefault="0068178C" w:rsidP="0068178C">
            <w:pPr>
              <w:widowControl w:val="0"/>
              <w:tabs>
                <w:tab w:val="left" w:pos="4536"/>
              </w:tabs>
              <w:jc w:val="left"/>
              <w:rPr>
                <w:rFonts w:ascii="Arial" w:hAnsi="Arial" w:cs="Arial"/>
                <w:smallCaps/>
                <w:sz w:val="20"/>
                <w:lang w:val="cs-CZ"/>
              </w:rPr>
            </w:pPr>
          </w:p>
          <w:p w:rsidR="0068178C" w:rsidRPr="00586046" w:rsidRDefault="0068178C" w:rsidP="0068178C">
            <w:pPr>
              <w:widowControl w:val="0"/>
              <w:tabs>
                <w:tab w:val="left" w:pos="4536"/>
              </w:tabs>
              <w:jc w:val="left"/>
              <w:rPr>
                <w:rFonts w:ascii="Arial" w:hAnsi="Arial" w:cs="Arial"/>
                <w:color w:val="000000"/>
                <w:sz w:val="20"/>
                <w:lang w:val="cs-CZ"/>
              </w:rPr>
            </w:pPr>
          </w:p>
        </w:tc>
      </w:tr>
      <w:tr w:rsidR="0068178C" w:rsidRPr="005D697C" w:rsidTr="0068178C">
        <w:tc>
          <w:tcPr>
            <w:tcW w:w="5070" w:type="dxa"/>
            <w:shd w:val="clear" w:color="auto" w:fill="auto"/>
          </w:tcPr>
          <w:p w:rsidR="0068178C" w:rsidRPr="00586046" w:rsidRDefault="0068178C" w:rsidP="0068178C">
            <w:pPr>
              <w:widowControl w:val="0"/>
              <w:tabs>
                <w:tab w:val="left" w:pos="4536"/>
              </w:tabs>
              <w:jc w:val="left"/>
              <w:rPr>
                <w:rFonts w:ascii="Arial" w:hAnsi="Arial" w:cs="Arial"/>
                <w:color w:val="000000"/>
                <w:sz w:val="20"/>
                <w:lang w:val="cs-CZ"/>
              </w:rPr>
            </w:pPr>
            <w:r w:rsidRPr="00586046">
              <w:rPr>
                <w:rFonts w:ascii="Arial" w:hAnsi="Arial" w:cs="Arial"/>
                <w:color w:val="000000"/>
                <w:sz w:val="20"/>
                <w:lang w:val="cs-CZ"/>
              </w:rPr>
              <w:t>Podpis:________________________</w:t>
            </w:r>
          </w:p>
          <w:p w:rsidR="0068178C" w:rsidRPr="00586046" w:rsidRDefault="0068178C" w:rsidP="005D697C">
            <w:pPr>
              <w:widowControl w:val="0"/>
              <w:tabs>
                <w:tab w:val="left" w:pos="4536"/>
              </w:tabs>
              <w:jc w:val="left"/>
              <w:rPr>
                <w:rFonts w:ascii="Arial" w:hAnsi="Arial" w:cs="Arial"/>
                <w:color w:val="000000"/>
                <w:sz w:val="20"/>
                <w:lang w:val="cs-CZ"/>
              </w:rPr>
            </w:pPr>
            <w:r w:rsidRPr="00586046">
              <w:rPr>
                <w:rFonts w:ascii="Arial" w:hAnsi="Arial" w:cs="Arial"/>
                <w:color w:val="000000"/>
                <w:sz w:val="20"/>
                <w:lang w:val="cs-CZ"/>
              </w:rPr>
              <w:t>Jméno:</w:t>
            </w:r>
            <w:r>
              <w:rPr>
                <w:rFonts w:ascii="Arial" w:hAnsi="Arial" w:cs="Arial"/>
                <w:color w:val="000000"/>
                <w:sz w:val="20"/>
                <w:lang w:val="cs-CZ"/>
              </w:rPr>
              <w:t>.</w:t>
            </w:r>
          </w:p>
        </w:tc>
        <w:tc>
          <w:tcPr>
            <w:tcW w:w="4194" w:type="dxa"/>
            <w:shd w:val="clear" w:color="auto" w:fill="auto"/>
          </w:tcPr>
          <w:p w:rsidR="0068178C" w:rsidRPr="00586046" w:rsidRDefault="0068178C" w:rsidP="0068178C">
            <w:pPr>
              <w:widowControl w:val="0"/>
              <w:tabs>
                <w:tab w:val="left" w:pos="4536"/>
              </w:tabs>
              <w:jc w:val="left"/>
              <w:rPr>
                <w:rFonts w:ascii="Arial" w:hAnsi="Arial" w:cs="Arial"/>
                <w:color w:val="000000"/>
                <w:sz w:val="20"/>
                <w:lang w:val="cs-CZ"/>
              </w:rPr>
            </w:pPr>
            <w:r w:rsidRPr="00586046">
              <w:rPr>
                <w:rFonts w:ascii="Arial" w:hAnsi="Arial" w:cs="Arial"/>
                <w:color w:val="000000"/>
                <w:sz w:val="20"/>
                <w:lang w:val="cs-CZ"/>
              </w:rPr>
              <w:t>Podpis:________________________</w:t>
            </w:r>
          </w:p>
          <w:p w:rsidR="0068178C" w:rsidRPr="00586046" w:rsidRDefault="0068178C" w:rsidP="005D697C">
            <w:pPr>
              <w:widowControl w:val="0"/>
              <w:tabs>
                <w:tab w:val="left" w:pos="4536"/>
              </w:tabs>
              <w:jc w:val="left"/>
              <w:rPr>
                <w:rFonts w:ascii="Arial" w:hAnsi="Arial" w:cs="Arial"/>
                <w:color w:val="000000"/>
                <w:sz w:val="20"/>
                <w:lang w:val="cs-CZ"/>
              </w:rPr>
            </w:pPr>
            <w:r w:rsidRPr="00586046">
              <w:rPr>
                <w:rFonts w:ascii="Arial" w:hAnsi="Arial" w:cs="Arial"/>
                <w:color w:val="000000"/>
                <w:sz w:val="20"/>
                <w:lang w:val="cs-CZ"/>
              </w:rPr>
              <w:t xml:space="preserve">Jméno: </w:t>
            </w:r>
          </w:p>
        </w:tc>
      </w:tr>
      <w:tr w:rsidR="0068178C" w:rsidRPr="00586046" w:rsidTr="0068178C">
        <w:trPr>
          <w:trHeight w:val="176"/>
        </w:trPr>
        <w:tc>
          <w:tcPr>
            <w:tcW w:w="5070" w:type="dxa"/>
            <w:shd w:val="clear" w:color="auto" w:fill="auto"/>
          </w:tcPr>
          <w:p w:rsidR="0068178C" w:rsidRPr="00586046" w:rsidRDefault="0068178C" w:rsidP="0068178C">
            <w:pPr>
              <w:widowControl w:val="0"/>
              <w:jc w:val="left"/>
              <w:rPr>
                <w:rFonts w:ascii="Arial" w:hAnsi="Arial" w:cs="Arial"/>
                <w:color w:val="000000"/>
                <w:sz w:val="20"/>
                <w:lang w:val="cs-CZ"/>
              </w:rPr>
            </w:pPr>
            <w:r w:rsidRPr="00586046">
              <w:rPr>
                <w:rFonts w:ascii="Arial" w:hAnsi="Arial" w:cs="Arial"/>
                <w:color w:val="000000"/>
                <w:sz w:val="20"/>
                <w:lang w:val="cs-CZ"/>
              </w:rPr>
              <w:tab/>
            </w:r>
            <w:r w:rsidRPr="00586046">
              <w:rPr>
                <w:rFonts w:ascii="Arial" w:hAnsi="Arial" w:cs="Arial"/>
                <w:color w:val="000000"/>
                <w:sz w:val="20"/>
                <w:lang w:val="cs-CZ"/>
              </w:rPr>
              <w:tab/>
            </w:r>
            <w:r w:rsidRPr="00586046">
              <w:rPr>
                <w:rFonts w:ascii="Arial" w:hAnsi="Arial" w:cs="Arial"/>
                <w:color w:val="000000"/>
                <w:sz w:val="20"/>
                <w:lang w:val="cs-CZ"/>
              </w:rPr>
              <w:tab/>
            </w:r>
            <w:r w:rsidRPr="00586046">
              <w:rPr>
                <w:rFonts w:ascii="Arial" w:hAnsi="Arial" w:cs="Arial"/>
                <w:color w:val="000000"/>
                <w:sz w:val="20"/>
                <w:lang w:val="cs-CZ"/>
              </w:rPr>
              <w:tab/>
            </w:r>
            <w:r w:rsidRPr="00586046">
              <w:rPr>
                <w:rFonts w:ascii="Arial" w:hAnsi="Arial" w:cs="Arial"/>
                <w:color w:val="000000"/>
                <w:sz w:val="20"/>
                <w:lang w:val="cs-CZ"/>
              </w:rPr>
              <w:tab/>
            </w:r>
            <w:r w:rsidRPr="00586046">
              <w:rPr>
                <w:rFonts w:ascii="Arial" w:hAnsi="Arial" w:cs="Arial"/>
                <w:color w:val="000000"/>
                <w:sz w:val="20"/>
                <w:lang w:val="cs-CZ"/>
              </w:rPr>
              <w:tab/>
            </w:r>
            <w:r w:rsidRPr="00586046">
              <w:rPr>
                <w:rFonts w:ascii="Arial" w:hAnsi="Arial" w:cs="Arial"/>
                <w:color w:val="000000"/>
                <w:sz w:val="20"/>
                <w:lang w:val="cs-CZ"/>
              </w:rPr>
              <w:tab/>
            </w:r>
          </w:p>
        </w:tc>
        <w:tc>
          <w:tcPr>
            <w:tcW w:w="4194" w:type="dxa"/>
            <w:shd w:val="clear" w:color="auto" w:fill="auto"/>
          </w:tcPr>
          <w:p w:rsidR="0068178C" w:rsidRPr="00586046" w:rsidRDefault="0068178C" w:rsidP="0068178C">
            <w:pPr>
              <w:widowControl w:val="0"/>
              <w:jc w:val="left"/>
              <w:rPr>
                <w:rFonts w:ascii="Arial" w:hAnsi="Arial" w:cs="Arial"/>
                <w:color w:val="000000"/>
                <w:sz w:val="20"/>
                <w:lang w:val="cs-CZ"/>
              </w:rPr>
            </w:pPr>
          </w:p>
        </w:tc>
      </w:tr>
      <w:tr w:rsidR="0068178C" w:rsidRPr="00586046" w:rsidTr="0068178C">
        <w:tc>
          <w:tcPr>
            <w:tcW w:w="5070" w:type="dxa"/>
            <w:shd w:val="clear" w:color="auto" w:fill="auto"/>
          </w:tcPr>
          <w:p w:rsidR="0068178C" w:rsidRPr="00586046" w:rsidRDefault="0068178C" w:rsidP="0068178C">
            <w:pPr>
              <w:widowControl w:val="0"/>
              <w:tabs>
                <w:tab w:val="left" w:pos="4536"/>
              </w:tabs>
              <w:jc w:val="left"/>
              <w:rPr>
                <w:rFonts w:ascii="Arial" w:hAnsi="Arial" w:cs="Arial"/>
                <w:color w:val="000000"/>
                <w:sz w:val="20"/>
                <w:lang w:val="cs-CZ"/>
              </w:rPr>
            </w:pPr>
            <w:r w:rsidRPr="00586046">
              <w:rPr>
                <w:rFonts w:ascii="Arial" w:hAnsi="Arial" w:cs="Arial"/>
                <w:color w:val="000000"/>
                <w:sz w:val="20"/>
                <w:lang w:val="cs-CZ"/>
              </w:rPr>
              <w:tab/>
            </w:r>
            <w:r w:rsidRPr="00586046">
              <w:rPr>
                <w:rFonts w:ascii="Arial" w:hAnsi="Arial" w:cs="Arial"/>
                <w:color w:val="000000"/>
                <w:sz w:val="20"/>
                <w:lang w:val="cs-CZ"/>
              </w:rPr>
              <w:tab/>
            </w:r>
          </w:p>
        </w:tc>
        <w:tc>
          <w:tcPr>
            <w:tcW w:w="4194" w:type="dxa"/>
            <w:shd w:val="clear" w:color="auto" w:fill="auto"/>
          </w:tcPr>
          <w:p w:rsidR="0068178C" w:rsidRPr="00586046" w:rsidRDefault="0068178C" w:rsidP="0068178C">
            <w:pPr>
              <w:widowControl w:val="0"/>
              <w:tabs>
                <w:tab w:val="left" w:pos="4536"/>
              </w:tabs>
              <w:jc w:val="left"/>
              <w:rPr>
                <w:rFonts w:ascii="Arial" w:hAnsi="Arial" w:cs="Arial"/>
                <w:color w:val="000000"/>
                <w:sz w:val="20"/>
                <w:lang w:val="cs-CZ"/>
              </w:rPr>
            </w:pPr>
          </w:p>
        </w:tc>
      </w:tr>
    </w:tbl>
    <w:p w:rsidR="0068178C" w:rsidRPr="00586046" w:rsidRDefault="0068178C" w:rsidP="0068178C">
      <w:pPr>
        <w:widowControl w:val="0"/>
        <w:tabs>
          <w:tab w:val="left" w:pos="4536"/>
        </w:tabs>
        <w:jc w:val="left"/>
        <w:rPr>
          <w:rFonts w:ascii="Arial" w:hAnsi="Arial" w:cs="Arial"/>
          <w:color w:val="000000"/>
          <w:sz w:val="20"/>
          <w:lang w:val="cs-CZ"/>
        </w:rPr>
      </w:pPr>
    </w:p>
    <w:p w:rsidR="0068178C" w:rsidRPr="00586046" w:rsidRDefault="0068178C" w:rsidP="0068178C">
      <w:pPr>
        <w:widowControl w:val="0"/>
        <w:tabs>
          <w:tab w:val="left" w:pos="4536"/>
        </w:tabs>
        <w:jc w:val="left"/>
        <w:rPr>
          <w:rFonts w:ascii="Arial" w:hAnsi="Arial" w:cs="Arial"/>
          <w:color w:val="000000"/>
          <w:sz w:val="20"/>
          <w:lang w:val="cs-CZ"/>
        </w:rPr>
      </w:pPr>
    </w:p>
    <w:p w:rsidR="0068178C" w:rsidRPr="00586046" w:rsidRDefault="0068178C" w:rsidP="0068178C">
      <w:pPr>
        <w:widowControl w:val="0"/>
        <w:tabs>
          <w:tab w:val="left" w:pos="4536"/>
        </w:tabs>
        <w:jc w:val="left"/>
        <w:rPr>
          <w:rFonts w:ascii="Arial" w:hAnsi="Arial" w:cs="Arial"/>
          <w:color w:val="000000"/>
          <w:sz w:val="20"/>
          <w:lang w:val="cs-CZ"/>
        </w:rPr>
      </w:pPr>
    </w:p>
    <w:p w:rsidR="0068178C" w:rsidRPr="00586046" w:rsidRDefault="0068178C" w:rsidP="0068178C">
      <w:pPr>
        <w:widowControl w:val="0"/>
        <w:tabs>
          <w:tab w:val="left" w:pos="4536"/>
        </w:tabs>
        <w:jc w:val="left"/>
        <w:rPr>
          <w:rFonts w:ascii="Arial" w:hAnsi="Arial" w:cs="Arial"/>
          <w:color w:val="000000"/>
          <w:sz w:val="20"/>
          <w:lang w:val="cs-CZ"/>
        </w:rPr>
      </w:pPr>
    </w:p>
    <w:p w:rsidR="0068178C" w:rsidRPr="00586046" w:rsidRDefault="0068178C" w:rsidP="0068178C">
      <w:pPr>
        <w:widowControl w:val="0"/>
        <w:tabs>
          <w:tab w:val="left" w:pos="4820"/>
        </w:tabs>
        <w:jc w:val="left"/>
        <w:rPr>
          <w:rFonts w:ascii="Arial" w:hAnsi="Arial" w:cs="Arial"/>
          <w:sz w:val="20"/>
          <w:lang w:val="cs-CZ"/>
        </w:rPr>
      </w:pPr>
    </w:p>
    <w:p w:rsidR="0068178C" w:rsidRPr="00586046" w:rsidRDefault="0068178C" w:rsidP="0068178C">
      <w:pPr>
        <w:widowControl w:val="0"/>
        <w:tabs>
          <w:tab w:val="left" w:pos="4820"/>
        </w:tabs>
        <w:jc w:val="left"/>
        <w:rPr>
          <w:rFonts w:ascii="Arial" w:hAnsi="Arial" w:cs="Arial"/>
          <w:sz w:val="20"/>
          <w:lang w:val="cs-CZ"/>
        </w:rPr>
      </w:pPr>
      <w:r w:rsidRPr="00586046">
        <w:rPr>
          <w:rFonts w:ascii="Arial" w:hAnsi="Arial" w:cs="Arial"/>
          <w:sz w:val="20"/>
          <w:lang w:val="cs-CZ"/>
        </w:rPr>
        <w:t>Podpis</w:t>
      </w:r>
      <w:r w:rsidRPr="00586046">
        <w:rPr>
          <w:rFonts w:ascii="Arial" w:hAnsi="Arial" w:cs="Arial"/>
          <w:color w:val="000000"/>
          <w:sz w:val="20"/>
          <w:lang w:val="cs-CZ"/>
        </w:rPr>
        <w:t>:________________________</w:t>
      </w:r>
    </w:p>
    <w:p w:rsidR="0068178C" w:rsidRPr="00586046" w:rsidRDefault="0068178C" w:rsidP="0068178C">
      <w:pPr>
        <w:widowControl w:val="0"/>
        <w:tabs>
          <w:tab w:val="left" w:pos="4820"/>
        </w:tabs>
        <w:jc w:val="left"/>
        <w:rPr>
          <w:rFonts w:ascii="Arial" w:hAnsi="Arial" w:cs="Arial"/>
          <w:sz w:val="20"/>
          <w:lang w:val="cs-CZ"/>
        </w:rPr>
      </w:pPr>
      <w:r w:rsidRPr="00586046">
        <w:rPr>
          <w:rFonts w:ascii="Arial" w:hAnsi="Arial" w:cs="Arial"/>
          <w:sz w:val="20"/>
          <w:lang w:val="cs-CZ"/>
        </w:rPr>
        <w:t>Jméno pracovníka Banky -</w:t>
      </w:r>
    </w:p>
    <w:p w:rsidR="0068178C" w:rsidRPr="00586046" w:rsidRDefault="0068178C" w:rsidP="0068178C">
      <w:pPr>
        <w:widowControl w:val="0"/>
        <w:tabs>
          <w:tab w:val="left" w:pos="4820"/>
        </w:tabs>
        <w:rPr>
          <w:rFonts w:ascii="Arial" w:hAnsi="Arial" w:cs="Arial"/>
          <w:sz w:val="20"/>
          <w:lang w:val="cs-CZ"/>
        </w:rPr>
      </w:pPr>
      <w:r w:rsidRPr="00586046">
        <w:rPr>
          <w:rFonts w:ascii="Arial" w:hAnsi="Arial" w:cs="Arial"/>
          <w:sz w:val="20"/>
          <w:lang w:val="cs-CZ"/>
        </w:rPr>
        <w:t>identifikující osoby:</w:t>
      </w:r>
    </w:p>
    <w:p w:rsidR="003A114F" w:rsidRPr="0068178C" w:rsidRDefault="003A114F" w:rsidP="0068178C">
      <w:pPr>
        <w:widowControl w:val="0"/>
        <w:tabs>
          <w:tab w:val="left" w:pos="4820"/>
        </w:tabs>
        <w:rPr>
          <w:lang w:val="cs-CZ"/>
        </w:rPr>
      </w:pPr>
    </w:p>
    <w:sectPr w:rsidR="003A114F" w:rsidRPr="0068178C" w:rsidSect="00873DA2">
      <w:footerReference w:type="even" r:id="rId11"/>
      <w:footerReference w:type="default" r:id="rId12"/>
      <w:headerReference w:type="first" r:id="rId13"/>
      <w:footerReference w:type="first" r:id="rId14"/>
      <w:pgSz w:w="11907" w:h="16840" w:code="9"/>
      <w:pgMar w:top="1418" w:right="1321" w:bottom="1418" w:left="1321" w:header="709" w:footer="709" w:gutter="0"/>
      <w:paperSrc w:first="26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8C" w:rsidRDefault="0068178C">
      <w:r>
        <w:separator/>
      </w:r>
    </w:p>
  </w:endnote>
  <w:endnote w:type="continuationSeparator" w:id="0">
    <w:p w:rsidR="0068178C" w:rsidRDefault="0068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015TEE">
    <w:altName w:val="Times New Roman"/>
    <w:charset w:val="00"/>
    <w:family w:val="auto"/>
    <w:pitch w:val="variable"/>
    <w:sig w:usb0="00000007" w:usb1="00000000" w:usb2="00000000" w:usb3="00000000" w:csb0="00000083" w:csb1="00000000"/>
  </w:font>
  <w:font w:name="NimbusSanDEELig">
    <w:altName w:val="Times New Roman"/>
    <w:panose1 w:val="00000000000000000000"/>
    <w:charset w:val="00"/>
    <w:family w:val="auto"/>
    <w:notTrueType/>
    <w:pitch w:val="variable"/>
    <w:sig w:usb0="00000003" w:usb1="00000000" w:usb2="00000000" w:usb3="00000000" w:csb0="00000001" w:csb1="00000000"/>
  </w:font>
  <w:font w:name="F015TEELig">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8C" w:rsidRDefault="006817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68178C" w:rsidRDefault="0068178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8C" w:rsidRDefault="006817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D697C">
      <w:rPr>
        <w:rStyle w:val="slostrnky"/>
        <w:noProof/>
      </w:rPr>
      <w:t>3</w:t>
    </w:r>
    <w:r>
      <w:rPr>
        <w:rStyle w:val="slostrnky"/>
      </w:rPr>
      <w:fldChar w:fldCharType="end"/>
    </w:r>
  </w:p>
  <w:p w:rsidR="0068178C" w:rsidRDefault="0068178C">
    <w:pPr>
      <w:pStyle w:val="Zpat"/>
      <w:jc w:val="center"/>
    </w:pPr>
  </w:p>
  <w:p w:rsidR="0068178C" w:rsidRDefault="0068178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8C" w:rsidRPr="00BB6689" w:rsidRDefault="0068178C" w:rsidP="00BB6689">
    <w:pPr>
      <w:pStyle w:val="Zpat"/>
      <w:jc w:val="right"/>
      <w:rPr>
        <w:rFonts w:ascii="Tahoma" w:hAnsi="Tahoma" w:cs="Tahoma"/>
        <w:i/>
        <w:sz w:val="18"/>
        <w:szCs w:val="18"/>
        <w:lang w:val="cs-CZ"/>
      </w:rPr>
    </w:pPr>
    <w:r>
      <w:rPr>
        <w:rFonts w:ascii="Tahoma" w:hAnsi="Tahoma" w:cs="Tahoma"/>
        <w:i/>
        <w:sz w:val="18"/>
        <w:szCs w:val="18"/>
        <w:lang w:val="cs-CZ"/>
      </w:rPr>
      <w:t xml:space="preserve">ID </w:t>
    </w:r>
    <w:r w:rsidRPr="007B7671">
      <w:rPr>
        <w:rFonts w:ascii="Tahoma" w:hAnsi="Tahoma" w:cs="Tahoma"/>
        <w:i/>
        <w:sz w:val="18"/>
        <w:szCs w:val="18"/>
        <w:lang w:val="cs-CZ"/>
      </w:rPr>
      <w:t>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8C" w:rsidRDefault="0068178C">
      <w:r>
        <w:separator/>
      </w:r>
    </w:p>
  </w:footnote>
  <w:footnote w:type="continuationSeparator" w:id="0">
    <w:p w:rsidR="0068178C" w:rsidRDefault="00681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8C" w:rsidRDefault="0068178C" w:rsidP="0075774A">
    <w:pPr>
      <w:pStyle w:val="Zhlav"/>
      <w:jc w:val="left"/>
      <w:rPr>
        <w:rFonts w:ascii="F015TEELig" w:hAnsi="F015TEELi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850E97"/>
    <w:multiLevelType w:val="singleLevel"/>
    <w:tmpl w:val="B3345EFA"/>
    <w:lvl w:ilvl="0">
      <w:start w:val="1"/>
      <w:numFmt w:val="bullet"/>
      <w:lvlText w:val=""/>
      <w:lvlJc w:val="left"/>
      <w:pPr>
        <w:tabs>
          <w:tab w:val="num" w:pos="360"/>
        </w:tabs>
        <w:ind w:left="360" w:hanging="360"/>
      </w:pPr>
      <w:rPr>
        <w:rFonts w:ascii="Symbol" w:hAnsi="Symbol" w:hint="default"/>
      </w:rPr>
    </w:lvl>
  </w:abstractNum>
  <w:abstractNum w:abstractNumId="2">
    <w:nsid w:val="06BF7C1F"/>
    <w:multiLevelType w:val="hybridMultilevel"/>
    <w:tmpl w:val="1C58AD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E1574C"/>
    <w:multiLevelType w:val="singleLevel"/>
    <w:tmpl w:val="B3345EFA"/>
    <w:lvl w:ilvl="0">
      <w:start w:val="1"/>
      <w:numFmt w:val="bullet"/>
      <w:lvlText w:val=""/>
      <w:lvlJc w:val="left"/>
      <w:pPr>
        <w:tabs>
          <w:tab w:val="num" w:pos="360"/>
        </w:tabs>
        <w:ind w:left="360" w:hanging="360"/>
      </w:pPr>
      <w:rPr>
        <w:rFonts w:ascii="Symbol" w:hAnsi="Symbol" w:hint="default"/>
      </w:rPr>
    </w:lvl>
  </w:abstractNum>
  <w:abstractNum w:abstractNumId="4">
    <w:nsid w:val="098F7204"/>
    <w:multiLevelType w:val="hybridMultilevel"/>
    <w:tmpl w:val="C3A40D06"/>
    <w:lvl w:ilvl="0" w:tplc="F732CB82">
      <w:start w:val="1"/>
      <w:numFmt w:val="bullet"/>
      <w:lvlText w:val="-"/>
      <w:lvlJc w:val="left"/>
      <w:pPr>
        <w:ind w:left="786" w:hanging="360"/>
      </w:pPr>
      <w:rPr>
        <w:rFonts w:ascii="Arial" w:eastAsia="Times New Roman" w:hAnsi="Arial" w:cs="Arial" w:hint="default"/>
        <w:b w:val="0"/>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0A034F91"/>
    <w:multiLevelType w:val="singleLevel"/>
    <w:tmpl w:val="B3345EFA"/>
    <w:lvl w:ilvl="0">
      <w:start w:val="1"/>
      <w:numFmt w:val="bullet"/>
      <w:lvlText w:val=""/>
      <w:lvlJc w:val="left"/>
      <w:pPr>
        <w:tabs>
          <w:tab w:val="num" w:pos="360"/>
        </w:tabs>
        <w:ind w:left="360" w:hanging="360"/>
      </w:pPr>
      <w:rPr>
        <w:rFonts w:ascii="Symbol" w:hAnsi="Symbol" w:hint="default"/>
      </w:rPr>
    </w:lvl>
  </w:abstractNum>
  <w:abstractNum w:abstractNumId="6">
    <w:nsid w:val="0A8667C3"/>
    <w:multiLevelType w:val="singleLevel"/>
    <w:tmpl w:val="0405000F"/>
    <w:lvl w:ilvl="0">
      <w:start w:val="1"/>
      <w:numFmt w:val="decimal"/>
      <w:lvlText w:val="%1."/>
      <w:lvlJc w:val="left"/>
      <w:pPr>
        <w:tabs>
          <w:tab w:val="num" w:pos="360"/>
        </w:tabs>
        <w:ind w:left="360" w:hanging="360"/>
      </w:pPr>
    </w:lvl>
  </w:abstractNum>
  <w:abstractNum w:abstractNumId="7">
    <w:nsid w:val="0C66448F"/>
    <w:multiLevelType w:val="singleLevel"/>
    <w:tmpl w:val="D60069BE"/>
    <w:lvl w:ilvl="0">
      <w:start w:val="4"/>
      <w:numFmt w:val="decimal"/>
      <w:lvlText w:val="%1."/>
      <w:lvlJc w:val="left"/>
      <w:pPr>
        <w:tabs>
          <w:tab w:val="num" w:pos="435"/>
        </w:tabs>
        <w:ind w:left="435" w:hanging="435"/>
      </w:pPr>
      <w:rPr>
        <w:rFonts w:hint="default"/>
      </w:rPr>
    </w:lvl>
  </w:abstractNum>
  <w:abstractNum w:abstractNumId="8">
    <w:nsid w:val="0D3D7E5E"/>
    <w:multiLevelType w:val="hybridMultilevel"/>
    <w:tmpl w:val="361084B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121D12D5"/>
    <w:multiLevelType w:val="hybridMultilevel"/>
    <w:tmpl w:val="6F36F9D6"/>
    <w:lvl w:ilvl="0" w:tplc="8804723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9580421"/>
    <w:multiLevelType w:val="hybridMultilevel"/>
    <w:tmpl w:val="A888F50E"/>
    <w:lvl w:ilvl="0" w:tplc="350A4A6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E0E296B"/>
    <w:multiLevelType w:val="singleLevel"/>
    <w:tmpl w:val="32344AEC"/>
    <w:lvl w:ilvl="0">
      <w:start w:val="5"/>
      <w:numFmt w:val="decimal"/>
      <w:lvlText w:val="%1."/>
      <w:lvlJc w:val="left"/>
      <w:pPr>
        <w:tabs>
          <w:tab w:val="num" w:pos="420"/>
        </w:tabs>
        <w:ind w:left="420" w:hanging="420"/>
      </w:pPr>
      <w:rPr>
        <w:rFonts w:hint="default"/>
      </w:rPr>
    </w:lvl>
  </w:abstractNum>
  <w:abstractNum w:abstractNumId="12">
    <w:nsid w:val="1EB66783"/>
    <w:multiLevelType w:val="singleLevel"/>
    <w:tmpl w:val="AADEAAEE"/>
    <w:lvl w:ilvl="0">
      <w:start w:val="1"/>
      <w:numFmt w:val="lowerLetter"/>
      <w:lvlText w:val="%1)"/>
      <w:lvlJc w:val="left"/>
      <w:pPr>
        <w:tabs>
          <w:tab w:val="num" w:pos="861"/>
        </w:tabs>
        <w:ind w:left="861" w:hanging="435"/>
      </w:pPr>
      <w:rPr>
        <w:rFonts w:hint="default"/>
        <w:u w:val="none"/>
      </w:rPr>
    </w:lvl>
  </w:abstractNum>
  <w:abstractNum w:abstractNumId="13">
    <w:nsid w:val="20E52CDC"/>
    <w:multiLevelType w:val="singleLevel"/>
    <w:tmpl w:val="727C709E"/>
    <w:lvl w:ilvl="0">
      <w:start w:val="6"/>
      <w:numFmt w:val="decimal"/>
      <w:lvlText w:val="%1."/>
      <w:lvlJc w:val="left"/>
      <w:pPr>
        <w:tabs>
          <w:tab w:val="num" w:pos="420"/>
        </w:tabs>
        <w:ind w:left="420" w:hanging="420"/>
      </w:pPr>
      <w:rPr>
        <w:rFonts w:hint="default"/>
        <w:b w:val="0"/>
      </w:rPr>
    </w:lvl>
  </w:abstractNum>
  <w:abstractNum w:abstractNumId="14">
    <w:nsid w:val="20E768D6"/>
    <w:multiLevelType w:val="singleLevel"/>
    <w:tmpl w:val="60EA820E"/>
    <w:lvl w:ilvl="0">
      <w:start w:val="1"/>
      <w:numFmt w:val="decimal"/>
      <w:lvlText w:val="%1."/>
      <w:legacy w:legacy="1" w:legacySpace="0" w:legacyIndent="540"/>
      <w:lvlJc w:val="left"/>
      <w:pPr>
        <w:ind w:left="540" w:hanging="540"/>
      </w:pPr>
    </w:lvl>
  </w:abstractNum>
  <w:abstractNum w:abstractNumId="15">
    <w:nsid w:val="233902D8"/>
    <w:multiLevelType w:val="singleLevel"/>
    <w:tmpl w:val="B3345EFA"/>
    <w:lvl w:ilvl="0">
      <w:start w:val="1"/>
      <w:numFmt w:val="bullet"/>
      <w:lvlText w:val=""/>
      <w:lvlJc w:val="left"/>
      <w:pPr>
        <w:tabs>
          <w:tab w:val="num" w:pos="360"/>
        </w:tabs>
        <w:ind w:left="360" w:hanging="360"/>
      </w:pPr>
      <w:rPr>
        <w:rFonts w:ascii="Symbol" w:hAnsi="Symbol" w:hint="default"/>
      </w:rPr>
    </w:lvl>
  </w:abstractNum>
  <w:abstractNum w:abstractNumId="16">
    <w:nsid w:val="23570467"/>
    <w:multiLevelType w:val="multilevel"/>
    <w:tmpl w:val="439E50C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A01B92"/>
    <w:multiLevelType w:val="hybridMultilevel"/>
    <w:tmpl w:val="00F89E12"/>
    <w:lvl w:ilvl="0" w:tplc="A52E6682">
      <w:start w:val="2"/>
      <w:numFmt w:val="decimal"/>
      <w:lvlText w:val="%1."/>
      <w:lvlJc w:val="left"/>
      <w:pPr>
        <w:tabs>
          <w:tab w:val="num" w:pos="915"/>
        </w:tabs>
        <w:ind w:left="915" w:hanging="555"/>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6177690"/>
    <w:multiLevelType w:val="hybridMultilevel"/>
    <w:tmpl w:val="4034810E"/>
    <w:lvl w:ilvl="0" w:tplc="83D4C080">
      <w:start w:val="1"/>
      <w:numFmt w:val="decimal"/>
      <w:lvlText w:val="%1."/>
      <w:lvlJc w:val="left"/>
      <w:pPr>
        <w:ind w:left="785" w:hanging="360"/>
      </w:pPr>
      <w:rPr>
        <w:rFonts w:ascii="Arial" w:hAnsi="Arial" w:cs="Arial"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287252EB"/>
    <w:multiLevelType w:val="hybridMultilevel"/>
    <w:tmpl w:val="ABC06E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9A971CE"/>
    <w:multiLevelType w:val="hybridMultilevel"/>
    <w:tmpl w:val="C7E64B4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F846BA"/>
    <w:multiLevelType w:val="hybridMultilevel"/>
    <w:tmpl w:val="CF2429EE"/>
    <w:lvl w:ilvl="0" w:tplc="350A4A6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1B118E4"/>
    <w:multiLevelType w:val="hybridMultilevel"/>
    <w:tmpl w:val="57560E84"/>
    <w:lvl w:ilvl="0" w:tplc="9DE85B56">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3">
    <w:nsid w:val="343B7210"/>
    <w:multiLevelType w:val="singleLevel"/>
    <w:tmpl w:val="2C9CDFFA"/>
    <w:lvl w:ilvl="0">
      <w:start w:val="2"/>
      <w:numFmt w:val="lowerLetter"/>
      <w:lvlText w:val="%1)"/>
      <w:lvlJc w:val="left"/>
      <w:pPr>
        <w:tabs>
          <w:tab w:val="num" w:pos="420"/>
        </w:tabs>
        <w:ind w:left="420" w:hanging="420"/>
      </w:pPr>
      <w:rPr>
        <w:rFonts w:hint="default"/>
      </w:rPr>
    </w:lvl>
  </w:abstractNum>
  <w:abstractNum w:abstractNumId="24">
    <w:nsid w:val="35577E08"/>
    <w:multiLevelType w:val="multilevel"/>
    <w:tmpl w:val="76C4AD16"/>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720"/>
        </w:tabs>
        <w:ind w:left="720" w:hanging="720"/>
      </w:pPr>
      <w:rPr>
        <w:rFonts w:hint="default"/>
        <w:b w:val="0"/>
        <w:color w:val="000000"/>
      </w:rPr>
    </w:lvl>
    <w:lvl w:ilvl="4">
      <w:start w:val="1"/>
      <w:numFmt w:val="decimal"/>
      <w:lvlText w:val="%1.%2.%3.%4.%5."/>
      <w:lvlJc w:val="left"/>
      <w:pPr>
        <w:tabs>
          <w:tab w:val="num" w:pos="1080"/>
        </w:tabs>
        <w:ind w:left="1080" w:hanging="1080"/>
      </w:pPr>
      <w:rPr>
        <w:rFonts w:hint="default"/>
        <w:b w:val="0"/>
        <w:color w:val="000000"/>
      </w:rPr>
    </w:lvl>
    <w:lvl w:ilvl="5">
      <w:start w:val="1"/>
      <w:numFmt w:val="decimal"/>
      <w:lvlText w:val="%1.%2.%3.%4.%5.%6."/>
      <w:lvlJc w:val="left"/>
      <w:pPr>
        <w:tabs>
          <w:tab w:val="num" w:pos="1080"/>
        </w:tabs>
        <w:ind w:left="1080" w:hanging="1080"/>
      </w:pPr>
      <w:rPr>
        <w:rFonts w:hint="default"/>
        <w:b w:val="0"/>
        <w:color w:val="000000"/>
      </w:rPr>
    </w:lvl>
    <w:lvl w:ilvl="6">
      <w:start w:val="1"/>
      <w:numFmt w:val="decimal"/>
      <w:lvlText w:val="%1.%2.%3.%4.%5.%6.%7."/>
      <w:lvlJc w:val="left"/>
      <w:pPr>
        <w:tabs>
          <w:tab w:val="num" w:pos="1440"/>
        </w:tabs>
        <w:ind w:left="1440" w:hanging="1440"/>
      </w:pPr>
      <w:rPr>
        <w:rFonts w:hint="default"/>
        <w:b w:val="0"/>
        <w:color w:val="000000"/>
      </w:rPr>
    </w:lvl>
    <w:lvl w:ilvl="7">
      <w:start w:val="1"/>
      <w:numFmt w:val="decimal"/>
      <w:lvlText w:val="%1.%2.%3.%4.%5.%6.%7.%8."/>
      <w:lvlJc w:val="left"/>
      <w:pPr>
        <w:tabs>
          <w:tab w:val="num" w:pos="1440"/>
        </w:tabs>
        <w:ind w:left="1440" w:hanging="1440"/>
      </w:pPr>
      <w:rPr>
        <w:rFonts w:hint="default"/>
        <w:b w:val="0"/>
        <w:color w:val="000000"/>
      </w:rPr>
    </w:lvl>
    <w:lvl w:ilvl="8">
      <w:start w:val="1"/>
      <w:numFmt w:val="decimal"/>
      <w:lvlText w:val="%1.%2.%3.%4.%5.%6.%7.%8.%9."/>
      <w:lvlJc w:val="left"/>
      <w:pPr>
        <w:tabs>
          <w:tab w:val="num" w:pos="1800"/>
        </w:tabs>
        <w:ind w:left="1800" w:hanging="1800"/>
      </w:pPr>
      <w:rPr>
        <w:rFonts w:hint="default"/>
        <w:b w:val="0"/>
        <w:color w:val="000000"/>
      </w:rPr>
    </w:lvl>
  </w:abstractNum>
  <w:abstractNum w:abstractNumId="25">
    <w:nsid w:val="38873FD3"/>
    <w:multiLevelType w:val="hybridMultilevel"/>
    <w:tmpl w:val="33525570"/>
    <w:lvl w:ilvl="0" w:tplc="F79E16D4">
      <w:start w:val="1"/>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41150F62"/>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42CE1269"/>
    <w:multiLevelType w:val="singleLevel"/>
    <w:tmpl w:val="CCE063AE"/>
    <w:lvl w:ilvl="0">
      <w:start w:val="2"/>
      <w:numFmt w:val="decimal"/>
      <w:lvlText w:val="%1."/>
      <w:lvlJc w:val="left"/>
      <w:pPr>
        <w:tabs>
          <w:tab w:val="num" w:pos="861"/>
        </w:tabs>
        <w:ind w:left="861" w:hanging="435"/>
      </w:pPr>
      <w:rPr>
        <w:rFonts w:hint="default"/>
      </w:rPr>
    </w:lvl>
  </w:abstractNum>
  <w:abstractNum w:abstractNumId="28">
    <w:nsid w:val="455D3D86"/>
    <w:multiLevelType w:val="hybridMultilevel"/>
    <w:tmpl w:val="16808A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6450DC2"/>
    <w:multiLevelType w:val="singleLevel"/>
    <w:tmpl w:val="B3345EFA"/>
    <w:lvl w:ilvl="0">
      <w:start w:val="1"/>
      <w:numFmt w:val="bullet"/>
      <w:lvlText w:val=""/>
      <w:lvlJc w:val="left"/>
      <w:pPr>
        <w:tabs>
          <w:tab w:val="num" w:pos="360"/>
        </w:tabs>
        <w:ind w:left="360" w:hanging="360"/>
      </w:pPr>
      <w:rPr>
        <w:rFonts w:ascii="Symbol" w:hAnsi="Symbol" w:hint="default"/>
      </w:rPr>
    </w:lvl>
  </w:abstractNum>
  <w:abstractNum w:abstractNumId="30">
    <w:nsid w:val="4DFB4E57"/>
    <w:multiLevelType w:val="singleLevel"/>
    <w:tmpl w:val="FCFCFE10"/>
    <w:lvl w:ilvl="0">
      <w:start w:val="1"/>
      <w:numFmt w:val="decimal"/>
      <w:lvlText w:val="(%1) "/>
      <w:legacy w:legacy="1" w:legacySpace="0" w:legacyIndent="283"/>
      <w:lvlJc w:val="left"/>
      <w:pPr>
        <w:ind w:left="283" w:hanging="283"/>
      </w:pPr>
      <w:rPr>
        <w:b w:val="0"/>
        <w:i w:val="0"/>
        <w:sz w:val="20"/>
        <w:szCs w:val="20"/>
      </w:rPr>
    </w:lvl>
  </w:abstractNum>
  <w:abstractNum w:abstractNumId="31">
    <w:nsid w:val="53FC37F0"/>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32">
    <w:nsid w:val="57743F2A"/>
    <w:multiLevelType w:val="multilevel"/>
    <w:tmpl w:val="CCA8F62E"/>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720"/>
        </w:tabs>
        <w:ind w:left="720" w:hanging="720"/>
      </w:pPr>
      <w:rPr>
        <w:rFonts w:hint="default"/>
        <w:b w:val="0"/>
        <w:color w:val="000000"/>
      </w:rPr>
    </w:lvl>
    <w:lvl w:ilvl="4">
      <w:start w:val="1"/>
      <w:numFmt w:val="decimal"/>
      <w:lvlText w:val="%1.%2.%3.%4.%5."/>
      <w:lvlJc w:val="left"/>
      <w:pPr>
        <w:tabs>
          <w:tab w:val="num" w:pos="1080"/>
        </w:tabs>
        <w:ind w:left="1080" w:hanging="1080"/>
      </w:pPr>
      <w:rPr>
        <w:rFonts w:hint="default"/>
        <w:b w:val="0"/>
        <w:color w:val="000000"/>
      </w:rPr>
    </w:lvl>
    <w:lvl w:ilvl="5">
      <w:start w:val="1"/>
      <w:numFmt w:val="decimal"/>
      <w:lvlText w:val="%1.%2.%3.%4.%5.%6."/>
      <w:lvlJc w:val="left"/>
      <w:pPr>
        <w:tabs>
          <w:tab w:val="num" w:pos="1080"/>
        </w:tabs>
        <w:ind w:left="1080" w:hanging="1080"/>
      </w:pPr>
      <w:rPr>
        <w:rFonts w:hint="default"/>
        <w:b w:val="0"/>
        <w:color w:val="000000"/>
      </w:rPr>
    </w:lvl>
    <w:lvl w:ilvl="6">
      <w:start w:val="1"/>
      <w:numFmt w:val="decimal"/>
      <w:lvlText w:val="%1.%2.%3.%4.%5.%6.%7."/>
      <w:lvlJc w:val="left"/>
      <w:pPr>
        <w:tabs>
          <w:tab w:val="num" w:pos="1440"/>
        </w:tabs>
        <w:ind w:left="1440" w:hanging="1440"/>
      </w:pPr>
      <w:rPr>
        <w:rFonts w:hint="default"/>
        <w:b w:val="0"/>
        <w:color w:val="000000"/>
      </w:rPr>
    </w:lvl>
    <w:lvl w:ilvl="7">
      <w:start w:val="1"/>
      <w:numFmt w:val="decimal"/>
      <w:lvlText w:val="%1.%2.%3.%4.%5.%6.%7.%8."/>
      <w:lvlJc w:val="left"/>
      <w:pPr>
        <w:tabs>
          <w:tab w:val="num" w:pos="1440"/>
        </w:tabs>
        <w:ind w:left="1440" w:hanging="1440"/>
      </w:pPr>
      <w:rPr>
        <w:rFonts w:hint="default"/>
        <w:b w:val="0"/>
        <w:color w:val="000000"/>
      </w:rPr>
    </w:lvl>
    <w:lvl w:ilvl="8">
      <w:start w:val="1"/>
      <w:numFmt w:val="decimal"/>
      <w:lvlText w:val="%1.%2.%3.%4.%5.%6.%7.%8.%9."/>
      <w:lvlJc w:val="left"/>
      <w:pPr>
        <w:tabs>
          <w:tab w:val="num" w:pos="1800"/>
        </w:tabs>
        <w:ind w:left="1800" w:hanging="1800"/>
      </w:pPr>
      <w:rPr>
        <w:rFonts w:hint="default"/>
        <w:b w:val="0"/>
        <w:color w:val="000000"/>
      </w:rPr>
    </w:lvl>
  </w:abstractNum>
  <w:abstractNum w:abstractNumId="33">
    <w:nsid w:val="577B56EA"/>
    <w:multiLevelType w:val="singleLevel"/>
    <w:tmpl w:val="0AC453E4"/>
    <w:lvl w:ilvl="0">
      <w:start w:val="1"/>
      <w:numFmt w:val="decimal"/>
      <w:lvlText w:val="%1."/>
      <w:lvlJc w:val="left"/>
      <w:pPr>
        <w:tabs>
          <w:tab w:val="num" w:pos="570"/>
        </w:tabs>
        <w:ind w:left="570" w:hanging="570"/>
      </w:pPr>
      <w:rPr>
        <w:rFonts w:hint="default"/>
      </w:rPr>
    </w:lvl>
  </w:abstractNum>
  <w:abstractNum w:abstractNumId="34">
    <w:nsid w:val="57A4654C"/>
    <w:multiLevelType w:val="hybridMultilevel"/>
    <w:tmpl w:val="DFEAD598"/>
    <w:lvl w:ilvl="0" w:tplc="D368F160">
      <w:start w:val="1"/>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58AB5037"/>
    <w:multiLevelType w:val="singleLevel"/>
    <w:tmpl w:val="8FE864B8"/>
    <w:lvl w:ilvl="0">
      <w:start w:val="1"/>
      <w:numFmt w:val="decimal"/>
      <w:lvlText w:val="(%1) "/>
      <w:legacy w:legacy="1" w:legacySpace="0" w:legacyIndent="283"/>
      <w:lvlJc w:val="left"/>
      <w:pPr>
        <w:ind w:left="283" w:hanging="283"/>
      </w:pPr>
      <w:rPr>
        <w:b w:val="0"/>
        <w:i w:val="0"/>
        <w:sz w:val="20"/>
        <w:szCs w:val="20"/>
      </w:rPr>
    </w:lvl>
  </w:abstractNum>
  <w:abstractNum w:abstractNumId="36">
    <w:nsid w:val="59485956"/>
    <w:multiLevelType w:val="singleLevel"/>
    <w:tmpl w:val="B3345EFA"/>
    <w:lvl w:ilvl="0">
      <w:start w:val="1"/>
      <w:numFmt w:val="bullet"/>
      <w:lvlText w:val=""/>
      <w:lvlJc w:val="left"/>
      <w:pPr>
        <w:tabs>
          <w:tab w:val="num" w:pos="360"/>
        </w:tabs>
        <w:ind w:left="360" w:hanging="360"/>
      </w:pPr>
      <w:rPr>
        <w:rFonts w:ascii="Symbol" w:hAnsi="Symbol" w:hint="default"/>
      </w:rPr>
    </w:lvl>
  </w:abstractNum>
  <w:abstractNum w:abstractNumId="37">
    <w:nsid w:val="59B24146"/>
    <w:multiLevelType w:val="singleLevel"/>
    <w:tmpl w:val="B88A27D4"/>
    <w:lvl w:ilvl="0">
      <w:start w:val="2"/>
      <w:numFmt w:val="bullet"/>
      <w:lvlText w:val="-"/>
      <w:lvlJc w:val="left"/>
      <w:pPr>
        <w:tabs>
          <w:tab w:val="num" w:pos="861"/>
        </w:tabs>
        <w:ind w:left="861" w:hanging="435"/>
      </w:pPr>
      <w:rPr>
        <w:rFonts w:ascii="Times New Roman" w:hAnsi="Times New Roman" w:hint="default"/>
        <w:b w:val="0"/>
      </w:rPr>
    </w:lvl>
  </w:abstractNum>
  <w:abstractNum w:abstractNumId="38">
    <w:nsid w:val="5AB34ED6"/>
    <w:multiLevelType w:val="multilevel"/>
    <w:tmpl w:val="6860C8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11E74A8"/>
    <w:multiLevelType w:val="singleLevel"/>
    <w:tmpl w:val="A2CC109E"/>
    <w:lvl w:ilvl="0">
      <w:start w:val="6"/>
      <w:numFmt w:val="decimal"/>
      <w:lvlText w:val="%1."/>
      <w:lvlJc w:val="left"/>
      <w:pPr>
        <w:tabs>
          <w:tab w:val="num" w:pos="861"/>
        </w:tabs>
        <w:ind w:left="861" w:hanging="435"/>
      </w:pPr>
      <w:rPr>
        <w:rFonts w:hint="default"/>
      </w:rPr>
    </w:lvl>
  </w:abstractNum>
  <w:abstractNum w:abstractNumId="40">
    <w:nsid w:val="61DB530C"/>
    <w:multiLevelType w:val="hybridMultilevel"/>
    <w:tmpl w:val="0D340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D14E36"/>
    <w:multiLevelType w:val="singleLevel"/>
    <w:tmpl w:val="4C6E7012"/>
    <w:lvl w:ilvl="0">
      <w:start w:val="1"/>
      <w:numFmt w:val="decimal"/>
      <w:lvlText w:val="%1."/>
      <w:lvlJc w:val="left"/>
      <w:pPr>
        <w:tabs>
          <w:tab w:val="num" w:pos="420"/>
        </w:tabs>
        <w:ind w:left="420" w:hanging="420"/>
      </w:pPr>
      <w:rPr>
        <w:rFonts w:hint="default"/>
        <w:b w:val="0"/>
      </w:rPr>
    </w:lvl>
  </w:abstractNum>
  <w:abstractNum w:abstractNumId="42">
    <w:nsid w:val="68751068"/>
    <w:multiLevelType w:val="singleLevel"/>
    <w:tmpl w:val="358C9D3E"/>
    <w:lvl w:ilvl="0">
      <w:start w:val="2"/>
      <w:numFmt w:val="decimal"/>
      <w:lvlText w:val="%1."/>
      <w:lvlJc w:val="left"/>
      <w:pPr>
        <w:tabs>
          <w:tab w:val="num" w:pos="420"/>
        </w:tabs>
        <w:ind w:left="420" w:hanging="420"/>
      </w:pPr>
      <w:rPr>
        <w:rFonts w:hint="default"/>
      </w:rPr>
    </w:lvl>
  </w:abstractNum>
  <w:abstractNum w:abstractNumId="43">
    <w:nsid w:val="6A516C63"/>
    <w:multiLevelType w:val="hybridMultilevel"/>
    <w:tmpl w:val="C6E2858E"/>
    <w:lvl w:ilvl="0" w:tplc="E8D6EA9A">
      <w:start w:val="3"/>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44">
    <w:nsid w:val="6EAC7CE9"/>
    <w:multiLevelType w:val="singleLevel"/>
    <w:tmpl w:val="ADFAD63E"/>
    <w:lvl w:ilvl="0">
      <w:start w:val="1"/>
      <w:numFmt w:val="decimal"/>
      <w:lvlText w:val="%1."/>
      <w:lvlJc w:val="left"/>
      <w:pPr>
        <w:tabs>
          <w:tab w:val="num" w:pos="435"/>
        </w:tabs>
        <w:ind w:left="435" w:hanging="435"/>
      </w:pPr>
      <w:rPr>
        <w:rFonts w:hint="default"/>
      </w:rPr>
    </w:lvl>
  </w:abstractNum>
  <w:abstractNum w:abstractNumId="45">
    <w:nsid w:val="74070A40"/>
    <w:multiLevelType w:val="hybridMultilevel"/>
    <w:tmpl w:val="8C32D8AE"/>
    <w:lvl w:ilvl="0" w:tplc="88047232">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46">
    <w:nsid w:val="76811182"/>
    <w:multiLevelType w:val="multilevel"/>
    <w:tmpl w:val="9FA8937C"/>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lvlOverride w:ilvl="0">
      <w:lvl w:ilvl="0">
        <w:start w:val="10"/>
        <w:numFmt w:val="bullet"/>
        <w:lvlText w:val="-"/>
        <w:legacy w:legacy="1" w:legacySpace="0" w:legacyIndent="360"/>
        <w:lvlJc w:val="left"/>
        <w:pPr>
          <w:ind w:left="360" w:hanging="360"/>
        </w:pPr>
      </w:lvl>
    </w:lvlOverride>
  </w:num>
  <w:num w:numId="2">
    <w:abstractNumId w:val="42"/>
  </w:num>
  <w:num w:numId="3">
    <w:abstractNumId w:val="6"/>
  </w:num>
  <w:num w:numId="4">
    <w:abstractNumId w:val="44"/>
  </w:num>
  <w:num w:numId="5">
    <w:abstractNumId w:val="14"/>
  </w:num>
  <w:num w:numId="6">
    <w:abstractNumId w:val="26"/>
  </w:num>
  <w:num w:numId="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8">
    <w:abstractNumId w:val="15"/>
  </w:num>
  <w:num w:numId="9">
    <w:abstractNumId w:val="29"/>
  </w:num>
  <w:num w:numId="10">
    <w:abstractNumId w:val="1"/>
  </w:num>
  <w:num w:numId="11">
    <w:abstractNumId w:val="36"/>
  </w:num>
  <w:num w:numId="12">
    <w:abstractNumId w:val="5"/>
  </w:num>
  <w:num w:numId="13">
    <w:abstractNumId w:val="13"/>
  </w:num>
  <w:num w:numId="14">
    <w:abstractNumId w:val="31"/>
  </w:num>
  <w:num w:numId="15">
    <w:abstractNumId w:val="11"/>
  </w:num>
  <w:num w:numId="16">
    <w:abstractNumId w:val="41"/>
  </w:num>
  <w:num w:numId="17">
    <w:abstractNumId w:val="8"/>
  </w:num>
  <w:num w:numId="18">
    <w:abstractNumId w:val="33"/>
  </w:num>
  <w:num w:numId="19">
    <w:abstractNumId w:val="30"/>
  </w:num>
  <w:num w:numId="20">
    <w:abstractNumId w:val="35"/>
  </w:num>
  <w:num w:numId="21">
    <w:abstractNumId w:val="46"/>
  </w:num>
  <w:num w:numId="22">
    <w:abstractNumId w:val="12"/>
  </w:num>
  <w:num w:numId="23">
    <w:abstractNumId w:val="7"/>
  </w:num>
  <w:num w:numId="24">
    <w:abstractNumId w:val="43"/>
  </w:num>
  <w:num w:numId="25">
    <w:abstractNumId w:val="20"/>
  </w:num>
  <w:num w:numId="26">
    <w:abstractNumId w:val="24"/>
  </w:num>
  <w:num w:numId="27">
    <w:abstractNumId w:val="32"/>
  </w:num>
  <w:num w:numId="28">
    <w:abstractNumId w:val="38"/>
  </w:num>
  <w:num w:numId="29">
    <w:abstractNumId w:val="37"/>
  </w:num>
  <w:num w:numId="30">
    <w:abstractNumId w:val="39"/>
  </w:num>
  <w:num w:numId="31">
    <w:abstractNumId w:val="27"/>
  </w:num>
  <w:num w:numId="32">
    <w:abstractNumId w:val="23"/>
  </w:num>
  <w:num w:numId="33">
    <w:abstractNumId w:val="2"/>
  </w:num>
  <w:num w:numId="34">
    <w:abstractNumId w:val="3"/>
  </w:num>
  <w:num w:numId="35">
    <w:abstractNumId w:val="19"/>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7"/>
  </w:num>
  <w:num w:numId="39">
    <w:abstractNumId w:val="28"/>
  </w:num>
  <w:num w:numId="40">
    <w:abstractNumId w:val="22"/>
  </w:num>
  <w:num w:numId="41">
    <w:abstractNumId w:val="45"/>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4"/>
  </w:num>
  <w:num w:numId="47">
    <w:abstractNumId w:val="25"/>
  </w:num>
  <w:num w:numId="48">
    <w:abstractNumId w:val="21"/>
  </w:num>
  <w:num w:numId="49">
    <w:abstractNumId w:val="10"/>
  </w:num>
  <w:num w:numId="50">
    <w:abstractNumId w:val="18"/>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2E"/>
    <w:rsid w:val="00000E97"/>
    <w:rsid w:val="00002236"/>
    <w:rsid w:val="00004155"/>
    <w:rsid w:val="00006529"/>
    <w:rsid w:val="00006941"/>
    <w:rsid w:val="00006EE5"/>
    <w:rsid w:val="00007881"/>
    <w:rsid w:val="00010EC0"/>
    <w:rsid w:val="00012334"/>
    <w:rsid w:val="00012F18"/>
    <w:rsid w:val="00014293"/>
    <w:rsid w:val="000147A8"/>
    <w:rsid w:val="00014FB6"/>
    <w:rsid w:val="000150C8"/>
    <w:rsid w:val="000203D6"/>
    <w:rsid w:val="00021A0F"/>
    <w:rsid w:val="000223F9"/>
    <w:rsid w:val="000229F8"/>
    <w:rsid w:val="00023E7A"/>
    <w:rsid w:val="0002482E"/>
    <w:rsid w:val="0002566A"/>
    <w:rsid w:val="00026DAB"/>
    <w:rsid w:val="00031355"/>
    <w:rsid w:val="00032E38"/>
    <w:rsid w:val="000330B6"/>
    <w:rsid w:val="00034415"/>
    <w:rsid w:val="00035175"/>
    <w:rsid w:val="0003529E"/>
    <w:rsid w:val="00037AE5"/>
    <w:rsid w:val="00037CB4"/>
    <w:rsid w:val="00042A5B"/>
    <w:rsid w:val="00043D45"/>
    <w:rsid w:val="00045228"/>
    <w:rsid w:val="000461AF"/>
    <w:rsid w:val="000465BA"/>
    <w:rsid w:val="00046A82"/>
    <w:rsid w:val="0004712E"/>
    <w:rsid w:val="00047A5F"/>
    <w:rsid w:val="00050819"/>
    <w:rsid w:val="000511A7"/>
    <w:rsid w:val="00053793"/>
    <w:rsid w:val="00056A4A"/>
    <w:rsid w:val="000570B3"/>
    <w:rsid w:val="00060618"/>
    <w:rsid w:val="000623F1"/>
    <w:rsid w:val="00063019"/>
    <w:rsid w:val="00064D7A"/>
    <w:rsid w:val="000652F4"/>
    <w:rsid w:val="00065A58"/>
    <w:rsid w:val="00070653"/>
    <w:rsid w:val="000708C8"/>
    <w:rsid w:val="0007106E"/>
    <w:rsid w:val="000728F4"/>
    <w:rsid w:val="00072BC9"/>
    <w:rsid w:val="00076180"/>
    <w:rsid w:val="00077D1A"/>
    <w:rsid w:val="00086BAF"/>
    <w:rsid w:val="00087974"/>
    <w:rsid w:val="00090A78"/>
    <w:rsid w:val="00090FAE"/>
    <w:rsid w:val="00091495"/>
    <w:rsid w:val="00091A2B"/>
    <w:rsid w:val="00092428"/>
    <w:rsid w:val="00092712"/>
    <w:rsid w:val="000934B9"/>
    <w:rsid w:val="00093B18"/>
    <w:rsid w:val="00094E0B"/>
    <w:rsid w:val="000979CA"/>
    <w:rsid w:val="00097C06"/>
    <w:rsid w:val="00097C52"/>
    <w:rsid w:val="000A100D"/>
    <w:rsid w:val="000A20DF"/>
    <w:rsid w:val="000A28BD"/>
    <w:rsid w:val="000A3A54"/>
    <w:rsid w:val="000A4193"/>
    <w:rsid w:val="000A4290"/>
    <w:rsid w:val="000A6081"/>
    <w:rsid w:val="000A6387"/>
    <w:rsid w:val="000A6FA3"/>
    <w:rsid w:val="000A7479"/>
    <w:rsid w:val="000B209B"/>
    <w:rsid w:val="000B2B41"/>
    <w:rsid w:val="000B59B5"/>
    <w:rsid w:val="000B7647"/>
    <w:rsid w:val="000B7A51"/>
    <w:rsid w:val="000C1F19"/>
    <w:rsid w:val="000C2652"/>
    <w:rsid w:val="000C325E"/>
    <w:rsid w:val="000C34B7"/>
    <w:rsid w:val="000C508B"/>
    <w:rsid w:val="000C56FD"/>
    <w:rsid w:val="000C7130"/>
    <w:rsid w:val="000C7740"/>
    <w:rsid w:val="000D0C01"/>
    <w:rsid w:val="000D25F0"/>
    <w:rsid w:val="000D29BE"/>
    <w:rsid w:val="000D3E4F"/>
    <w:rsid w:val="000D5769"/>
    <w:rsid w:val="000D5D52"/>
    <w:rsid w:val="000D6341"/>
    <w:rsid w:val="000E1B1E"/>
    <w:rsid w:val="000E22CE"/>
    <w:rsid w:val="000E36FC"/>
    <w:rsid w:val="000E420A"/>
    <w:rsid w:val="000E47B1"/>
    <w:rsid w:val="000E5B4A"/>
    <w:rsid w:val="000F06A1"/>
    <w:rsid w:val="000F07AC"/>
    <w:rsid w:val="000F0879"/>
    <w:rsid w:val="000F11A0"/>
    <w:rsid w:val="000F2678"/>
    <w:rsid w:val="000F32FB"/>
    <w:rsid w:val="000F4A19"/>
    <w:rsid w:val="000F594F"/>
    <w:rsid w:val="000F59A9"/>
    <w:rsid w:val="000F6A9B"/>
    <w:rsid w:val="000F7604"/>
    <w:rsid w:val="000F769B"/>
    <w:rsid w:val="00102A76"/>
    <w:rsid w:val="001038B6"/>
    <w:rsid w:val="00103A67"/>
    <w:rsid w:val="00103F32"/>
    <w:rsid w:val="00103F45"/>
    <w:rsid w:val="001045E3"/>
    <w:rsid w:val="0010639B"/>
    <w:rsid w:val="0010665A"/>
    <w:rsid w:val="00107507"/>
    <w:rsid w:val="00107D22"/>
    <w:rsid w:val="00110814"/>
    <w:rsid w:val="001110E5"/>
    <w:rsid w:val="001122CE"/>
    <w:rsid w:val="00112313"/>
    <w:rsid w:val="001127F7"/>
    <w:rsid w:val="00112972"/>
    <w:rsid w:val="00113D82"/>
    <w:rsid w:val="001156C7"/>
    <w:rsid w:val="00115FA4"/>
    <w:rsid w:val="00116270"/>
    <w:rsid w:val="00123C58"/>
    <w:rsid w:val="001251A4"/>
    <w:rsid w:val="00127D16"/>
    <w:rsid w:val="00130028"/>
    <w:rsid w:val="00130757"/>
    <w:rsid w:val="001319D5"/>
    <w:rsid w:val="00132F55"/>
    <w:rsid w:val="001334F2"/>
    <w:rsid w:val="001341D2"/>
    <w:rsid w:val="00137FF4"/>
    <w:rsid w:val="00140A31"/>
    <w:rsid w:val="00140BB8"/>
    <w:rsid w:val="00141D3C"/>
    <w:rsid w:val="00142375"/>
    <w:rsid w:val="001426E3"/>
    <w:rsid w:val="001444B8"/>
    <w:rsid w:val="00146E63"/>
    <w:rsid w:val="001502FF"/>
    <w:rsid w:val="001503EC"/>
    <w:rsid w:val="00150AA5"/>
    <w:rsid w:val="001510AF"/>
    <w:rsid w:val="001524D3"/>
    <w:rsid w:val="001532A8"/>
    <w:rsid w:val="001544A1"/>
    <w:rsid w:val="001571F6"/>
    <w:rsid w:val="001607B5"/>
    <w:rsid w:val="001612B9"/>
    <w:rsid w:val="00161EE7"/>
    <w:rsid w:val="0016274C"/>
    <w:rsid w:val="001633C2"/>
    <w:rsid w:val="001634FF"/>
    <w:rsid w:val="00163B48"/>
    <w:rsid w:val="00164F6D"/>
    <w:rsid w:val="00165F6D"/>
    <w:rsid w:val="00167A11"/>
    <w:rsid w:val="00170348"/>
    <w:rsid w:val="00171BA8"/>
    <w:rsid w:val="00171FBE"/>
    <w:rsid w:val="00173064"/>
    <w:rsid w:val="00173524"/>
    <w:rsid w:val="00173538"/>
    <w:rsid w:val="00177ED4"/>
    <w:rsid w:val="00177F40"/>
    <w:rsid w:val="0018027E"/>
    <w:rsid w:val="00180519"/>
    <w:rsid w:val="001829A0"/>
    <w:rsid w:val="001840B2"/>
    <w:rsid w:val="001849EA"/>
    <w:rsid w:val="001866BF"/>
    <w:rsid w:val="00187D30"/>
    <w:rsid w:val="001910E7"/>
    <w:rsid w:val="001965A6"/>
    <w:rsid w:val="00197015"/>
    <w:rsid w:val="001972BF"/>
    <w:rsid w:val="001A299B"/>
    <w:rsid w:val="001A3F35"/>
    <w:rsid w:val="001A42E1"/>
    <w:rsid w:val="001A4A0B"/>
    <w:rsid w:val="001A4C36"/>
    <w:rsid w:val="001A6C6F"/>
    <w:rsid w:val="001A7296"/>
    <w:rsid w:val="001A7E13"/>
    <w:rsid w:val="001B1915"/>
    <w:rsid w:val="001B40A2"/>
    <w:rsid w:val="001B4F0E"/>
    <w:rsid w:val="001B5593"/>
    <w:rsid w:val="001B7E16"/>
    <w:rsid w:val="001C0D82"/>
    <w:rsid w:val="001C1653"/>
    <w:rsid w:val="001C197D"/>
    <w:rsid w:val="001C4443"/>
    <w:rsid w:val="001C48BA"/>
    <w:rsid w:val="001C4B34"/>
    <w:rsid w:val="001C7DB0"/>
    <w:rsid w:val="001D114A"/>
    <w:rsid w:val="001D2410"/>
    <w:rsid w:val="001D2AE3"/>
    <w:rsid w:val="001D34FC"/>
    <w:rsid w:val="001D5E79"/>
    <w:rsid w:val="001E04A2"/>
    <w:rsid w:val="001E20FA"/>
    <w:rsid w:val="001E4DC4"/>
    <w:rsid w:val="001E510D"/>
    <w:rsid w:val="001E5E7D"/>
    <w:rsid w:val="001E6F1E"/>
    <w:rsid w:val="001E7431"/>
    <w:rsid w:val="001E7D82"/>
    <w:rsid w:val="001F06B2"/>
    <w:rsid w:val="001F1603"/>
    <w:rsid w:val="001F1BCD"/>
    <w:rsid w:val="001F5966"/>
    <w:rsid w:val="001F7178"/>
    <w:rsid w:val="001F7A54"/>
    <w:rsid w:val="001F7A78"/>
    <w:rsid w:val="001F7D39"/>
    <w:rsid w:val="00200DE3"/>
    <w:rsid w:val="00202146"/>
    <w:rsid w:val="00203340"/>
    <w:rsid w:val="00204451"/>
    <w:rsid w:val="00205C0F"/>
    <w:rsid w:val="002112C1"/>
    <w:rsid w:val="002115DB"/>
    <w:rsid w:val="002137B8"/>
    <w:rsid w:val="00214918"/>
    <w:rsid w:val="002157D9"/>
    <w:rsid w:val="00215B4F"/>
    <w:rsid w:val="00216C1D"/>
    <w:rsid w:val="00216E83"/>
    <w:rsid w:val="002178DB"/>
    <w:rsid w:val="00220064"/>
    <w:rsid w:val="00221957"/>
    <w:rsid w:val="002235F1"/>
    <w:rsid w:val="0022417D"/>
    <w:rsid w:val="00224B8D"/>
    <w:rsid w:val="00225F35"/>
    <w:rsid w:val="00231797"/>
    <w:rsid w:val="00233056"/>
    <w:rsid w:val="00235FC4"/>
    <w:rsid w:val="002369FC"/>
    <w:rsid w:val="00243993"/>
    <w:rsid w:val="00246BC1"/>
    <w:rsid w:val="00247BA5"/>
    <w:rsid w:val="00250399"/>
    <w:rsid w:val="00251195"/>
    <w:rsid w:val="002512BD"/>
    <w:rsid w:val="0025137F"/>
    <w:rsid w:val="00251602"/>
    <w:rsid w:val="002523CA"/>
    <w:rsid w:val="00252628"/>
    <w:rsid w:val="00252712"/>
    <w:rsid w:val="00255938"/>
    <w:rsid w:val="002563D8"/>
    <w:rsid w:val="00256F27"/>
    <w:rsid w:val="00257324"/>
    <w:rsid w:val="002578A2"/>
    <w:rsid w:val="00262197"/>
    <w:rsid w:val="002645E8"/>
    <w:rsid w:val="002662C7"/>
    <w:rsid w:val="002671A9"/>
    <w:rsid w:val="0026784C"/>
    <w:rsid w:val="002704CB"/>
    <w:rsid w:val="00270BDC"/>
    <w:rsid w:val="00272821"/>
    <w:rsid w:val="00273DD9"/>
    <w:rsid w:val="00274C12"/>
    <w:rsid w:val="00274FF6"/>
    <w:rsid w:val="0027677E"/>
    <w:rsid w:val="00280E48"/>
    <w:rsid w:val="0028257F"/>
    <w:rsid w:val="00283084"/>
    <w:rsid w:val="00283737"/>
    <w:rsid w:val="00283822"/>
    <w:rsid w:val="002851C6"/>
    <w:rsid w:val="00286786"/>
    <w:rsid w:val="00290604"/>
    <w:rsid w:val="00290972"/>
    <w:rsid w:val="00290A5D"/>
    <w:rsid w:val="002920F8"/>
    <w:rsid w:val="002921AC"/>
    <w:rsid w:val="00292B4F"/>
    <w:rsid w:val="00296CC3"/>
    <w:rsid w:val="002976F9"/>
    <w:rsid w:val="002A15EB"/>
    <w:rsid w:val="002A1646"/>
    <w:rsid w:val="002A17B8"/>
    <w:rsid w:val="002A3400"/>
    <w:rsid w:val="002A494F"/>
    <w:rsid w:val="002A631C"/>
    <w:rsid w:val="002A72CE"/>
    <w:rsid w:val="002B2E0C"/>
    <w:rsid w:val="002B4717"/>
    <w:rsid w:val="002B5BE9"/>
    <w:rsid w:val="002C0285"/>
    <w:rsid w:val="002C07C1"/>
    <w:rsid w:val="002C1E90"/>
    <w:rsid w:val="002C5543"/>
    <w:rsid w:val="002C57D6"/>
    <w:rsid w:val="002C5B08"/>
    <w:rsid w:val="002C64BB"/>
    <w:rsid w:val="002C7452"/>
    <w:rsid w:val="002C7E1E"/>
    <w:rsid w:val="002D10F7"/>
    <w:rsid w:val="002D375A"/>
    <w:rsid w:val="002D3822"/>
    <w:rsid w:val="002D38B3"/>
    <w:rsid w:val="002D3BA9"/>
    <w:rsid w:val="002D5EB1"/>
    <w:rsid w:val="002D6637"/>
    <w:rsid w:val="002D6AE7"/>
    <w:rsid w:val="002D7D27"/>
    <w:rsid w:val="002E01FC"/>
    <w:rsid w:val="002E08C4"/>
    <w:rsid w:val="002E21DD"/>
    <w:rsid w:val="002E39D5"/>
    <w:rsid w:val="002E3A88"/>
    <w:rsid w:val="002E3B0B"/>
    <w:rsid w:val="002E565A"/>
    <w:rsid w:val="002E5817"/>
    <w:rsid w:val="002E5D8A"/>
    <w:rsid w:val="002E6F5A"/>
    <w:rsid w:val="002E6F96"/>
    <w:rsid w:val="002E73EF"/>
    <w:rsid w:val="002E75A0"/>
    <w:rsid w:val="002F2DAB"/>
    <w:rsid w:val="002F4CD7"/>
    <w:rsid w:val="002F4DE3"/>
    <w:rsid w:val="002F51B7"/>
    <w:rsid w:val="002F5587"/>
    <w:rsid w:val="002F5B23"/>
    <w:rsid w:val="0030181B"/>
    <w:rsid w:val="0030436F"/>
    <w:rsid w:val="00304C93"/>
    <w:rsid w:val="003060D9"/>
    <w:rsid w:val="00307807"/>
    <w:rsid w:val="00310EAF"/>
    <w:rsid w:val="003119CF"/>
    <w:rsid w:val="0031373E"/>
    <w:rsid w:val="00315079"/>
    <w:rsid w:val="003151D5"/>
    <w:rsid w:val="0031535D"/>
    <w:rsid w:val="003157F6"/>
    <w:rsid w:val="00315ADF"/>
    <w:rsid w:val="00317641"/>
    <w:rsid w:val="00320EB6"/>
    <w:rsid w:val="003213A8"/>
    <w:rsid w:val="00321FCC"/>
    <w:rsid w:val="00322131"/>
    <w:rsid w:val="00322902"/>
    <w:rsid w:val="00323EC0"/>
    <w:rsid w:val="0032425C"/>
    <w:rsid w:val="003253A3"/>
    <w:rsid w:val="00326857"/>
    <w:rsid w:val="003317D4"/>
    <w:rsid w:val="00331E6C"/>
    <w:rsid w:val="0033387E"/>
    <w:rsid w:val="00333BD0"/>
    <w:rsid w:val="0033410D"/>
    <w:rsid w:val="00335121"/>
    <w:rsid w:val="00335808"/>
    <w:rsid w:val="00336B64"/>
    <w:rsid w:val="0033718B"/>
    <w:rsid w:val="00342A30"/>
    <w:rsid w:val="00343293"/>
    <w:rsid w:val="003439C0"/>
    <w:rsid w:val="003508CE"/>
    <w:rsid w:val="00351241"/>
    <w:rsid w:val="00351274"/>
    <w:rsid w:val="00354377"/>
    <w:rsid w:val="00354E32"/>
    <w:rsid w:val="00355E39"/>
    <w:rsid w:val="00355EBE"/>
    <w:rsid w:val="003569BD"/>
    <w:rsid w:val="003574EE"/>
    <w:rsid w:val="00362BF5"/>
    <w:rsid w:val="003633D8"/>
    <w:rsid w:val="00363729"/>
    <w:rsid w:val="003639EB"/>
    <w:rsid w:val="0036554C"/>
    <w:rsid w:val="00365B67"/>
    <w:rsid w:val="00366C9F"/>
    <w:rsid w:val="003674C9"/>
    <w:rsid w:val="003674F8"/>
    <w:rsid w:val="0036792A"/>
    <w:rsid w:val="003716B1"/>
    <w:rsid w:val="00371F2E"/>
    <w:rsid w:val="0037313B"/>
    <w:rsid w:val="00375905"/>
    <w:rsid w:val="00375954"/>
    <w:rsid w:val="003775D6"/>
    <w:rsid w:val="00380479"/>
    <w:rsid w:val="00380D50"/>
    <w:rsid w:val="003816DF"/>
    <w:rsid w:val="00382098"/>
    <w:rsid w:val="0038216F"/>
    <w:rsid w:val="00382A13"/>
    <w:rsid w:val="00383247"/>
    <w:rsid w:val="00383F59"/>
    <w:rsid w:val="003851FB"/>
    <w:rsid w:val="00386291"/>
    <w:rsid w:val="00390C00"/>
    <w:rsid w:val="00391B47"/>
    <w:rsid w:val="00391C8A"/>
    <w:rsid w:val="00392F67"/>
    <w:rsid w:val="003930BF"/>
    <w:rsid w:val="00395062"/>
    <w:rsid w:val="00395C63"/>
    <w:rsid w:val="003968E1"/>
    <w:rsid w:val="0039745D"/>
    <w:rsid w:val="003A09A6"/>
    <w:rsid w:val="003A114F"/>
    <w:rsid w:val="003A17C9"/>
    <w:rsid w:val="003A3CA3"/>
    <w:rsid w:val="003A42BA"/>
    <w:rsid w:val="003A441E"/>
    <w:rsid w:val="003A5A4E"/>
    <w:rsid w:val="003A5B67"/>
    <w:rsid w:val="003A7478"/>
    <w:rsid w:val="003A7B6E"/>
    <w:rsid w:val="003A7FDD"/>
    <w:rsid w:val="003B0473"/>
    <w:rsid w:val="003B0A77"/>
    <w:rsid w:val="003B1182"/>
    <w:rsid w:val="003B1A03"/>
    <w:rsid w:val="003B2A20"/>
    <w:rsid w:val="003B3F22"/>
    <w:rsid w:val="003B5286"/>
    <w:rsid w:val="003B61B6"/>
    <w:rsid w:val="003B6697"/>
    <w:rsid w:val="003C18FD"/>
    <w:rsid w:val="003C313C"/>
    <w:rsid w:val="003C3172"/>
    <w:rsid w:val="003C3D3D"/>
    <w:rsid w:val="003C4F30"/>
    <w:rsid w:val="003C64E9"/>
    <w:rsid w:val="003C76A5"/>
    <w:rsid w:val="003D03E6"/>
    <w:rsid w:val="003D3923"/>
    <w:rsid w:val="003D49E5"/>
    <w:rsid w:val="003D55F3"/>
    <w:rsid w:val="003D60A0"/>
    <w:rsid w:val="003D6607"/>
    <w:rsid w:val="003E3449"/>
    <w:rsid w:val="003E437E"/>
    <w:rsid w:val="003E4EE0"/>
    <w:rsid w:val="003E5D38"/>
    <w:rsid w:val="003E60EC"/>
    <w:rsid w:val="003E621F"/>
    <w:rsid w:val="003E6B9C"/>
    <w:rsid w:val="003F05CC"/>
    <w:rsid w:val="003F0872"/>
    <w:rsid w:val="003F1FEE"/>
    <w:rsid w:val="003F26A1"/>
    <w:rsid w:val="003F37C3"/>
    <w:rsid w:val="003F44AD"/>
    <w:rsid w:val="003F5F37"/>
    <w:rsid w:val="00403D34"/>
    <w:rsid w:val="00404FFD"/>
    <w:rsid w:val="00405D63"/>
    <w:rsid w:val="00410DDA"/>
    <w:rsid w:val="00411A1C"/>
    <w:rsid w:val="0041416C"/>
    <w:rsid w:val="00416E18"/>
    <w:rsid w:val="004174AF"/>
    <w:rsid w:val="00420B08"/>
    <w:rsid w:val="0042277F"/>
    <w:rsid w:val="00422792"/>
    <w:rsid w:val="0042296C"/>
    <w:rsid w:val="00424916"/>
    <w:rsid w:val="00424A58"/>
    <w:rsid w:val="00424C00"/>
    <w:rsid w:val="004260E9"/>
    <w:rsid w:val="00426341"/>
    <w:rsid w:val="00426B04"/>
    <w:rsid w:val="0042744D"/>
    <w:rsid w:val="00432E27"/>
    <w:rsid w:val="00433E50"/>
    <w:rsid w:val="00434028"/>
    <w:rsid w:val="004353CA"/>
    <w:rsid w:val="00436FF7"/>
    <w:rsid w:val="00437A19"/>
    <w:rsid w:val="00437ABD"/>
    <w:rsid w:val="00441C0A"/>
    <w:rsid w:val="00442261"/>
    <w:rsid w:val="004427AD"/>
    <w:rsid w:val="00443D6E"/>
    <w:rsid w:val="00444D6E"/>
    <w:rsid w:val="00446A70"/>
    <w:rsid w:val="00446DC8"/>
    <w:rsid w:val="00446EDE"/>
    <w:rsid w:val="00447452"/>
    <w:rsid w:val="0044752C"/>
    <w:rsid w:val="004479AD"/>
    <w:rsid w:val="00447A0D"/>
    <w:rsid w:val="00447B2F"/>
    <w:rsid w:val="004500AE"/>
    <w:rsid w:val="0045163A"/>
    <w:rsid w:val="004521AA"/>
    <w:rsid w:val="00454C7E"/>
    <w:rsid w:val="00455901"/>
    <w:rsid w:val="00455F02"/>
    <w:rsid w:val="00457AAF"/>
    <w:rsid w:val="004612ED"/>
    <w:rsid w:val="00462613"/>
    <w:rsid w:val="004635AE"/>
    <w:rsid w:val="004654D1"/>
    <w:rsid w:val="00465CE5"/>
    <w:rsid w:val="00465FCB"/>
    <w:rsid w:val="00466640"/>
    <w:rsid w:val="0046697F"/>
    <w:rsid w:val="00466B9F"/>
    <w:rsid w:val="00467975"/>
    <w:rsid w:val="00472951"/>
    <w:rsid w:val="004730FF"/>
    <w:rsid w:val="00473F07"/>
    <w:rsid w:val="004744C2"/>
    <w:rsid w:val="00474560"/>
    <w:rsid w:val="0047561D"/>
    <w:rsid w:val="0047643B"/>
    <w:rsid w:val="00477094"/>
    <w:rsid w:val="00485170"/>
    <w:rsid w:val="004872A0"/>
    <w:rsid w:val="00487E28"/>
    <w:rsid w:val="004901CD"/>
    <w:rsid w:val="0049280D"/>
    <w:rsid w:val="0049282A"/>
    <w:rsid w:val="0049478A"/>
    <w:rsid w:val="004947AA"/>
    <w:rsid w:val="00494D3E"/>
    <w:rsid w:val="00497A47"/>
    <w:rsid w:val="00497A53"/>
    <w:rsid w:val="004A1C51"/>
    <w:rsid w:val="004A2415"/>
    <w:rsid w:val="004A2715"/>
    <w:rsid w:val="004A2991"/>
    <w:rsid w:val="004A2BE2"/>
    <w:rsid w:val="004A30CC"/>
    <w:rsid w:val="004A41E5"/>
    <w:rsid w:val="004A41F9"/>
    <w:rsid w:val="004A58C1"/>
    <w:rsid w:val="004A5CCA"/>
    <w:rsid w:val="004A6410"/>
    <w:rsid w:val="004B1654"/>
    <w:rsid w:val="004B1FF7"/>
    <w:rsid w:val="004B2499"/>
    <w:rsid w:val="004B2579"/>
    <w:rsid w:val="004B2580"/>
    <w:rsid w:val="004B3A98"/>
    <w:rsid w:val="004B3E38"/>
    <w:rsid w:val="004B4425"/>
    <w:rsid w:val="004B5FB0"/>
    <w:rsid w:val="004C04AF"/>
    <w:rsid w:val="004C082A"/>
    <w:rsid w:val="004C0DB0"/>
    <w:rsid w:val="004C0EB6"/>
    <w:rsid w:val="004C244D"/>
    <w:rsid w:val="004C4615"/>
    <w:rsid w:val="004C50F2"/>
    <w:rsid w:val="004C54A5"/>
    <w:rsid w:val="004C568D"/>
    <w:rsid w:val="004C5817"/>
    <w:rsid w:val="004C5B34"/>
    <w:rsid w:val="004C5ECD"/>
    <w:rsid w:val="004C70C5"/>
    <w:rsid w:val="004D0031"/>
    <w:rsid w:val="004D17B2"/>
    <w:rsid w:val="004D3198"/>
    <w:rsid w:val="004D3268"/>
    <w:rsid w:val="004D3C8D"/>
    <w:rsid w:val="004D4082"/>
    <w:rsid w:val="004D524A"/>
    <w:rsid w:val="004D54D2"/>
    <w:rsid w:val="004D7586"/>
    <w:rsid w:val="004D791A"/>
    <w:rsid w:val="004D79E8"/>
    <w:rsid w:val="004E03FE"/>
    <w:rsid w:val="004E05BC"/>
    <w:rsid w:val="004E0EDE"/>
    <w:rsid w:val="004E1818"/>
    <w:rsid w:val="004E385D"/>
    <w:rsid w:val="004E775B"/>
    <w:rsid w:val="004E79F6"/>
    <w:rsid w:val="004F0543"/>
    <w:rsid w:val="004F1157"/>
    <w:rsid w:val="004F1A2C"/>
    <w:rsid w:val="004F3762"/>
    <w:rsid w:val="004F3DF5"/>
    <w:rsid w:val="004F4040"/>
    <w:rsid w:val="004F4636"/>
    <w:rsid w:val="004F46D0"/>
    <w:rsid w:val="004F4D1E"/>
    <w:rsid w:val="004F5101"/>
    <w:rsid w:val="004F595F"/>
    <w:rsid w:val="004F5C65"/>
    <w:rsid w:val="0050051D"/>
    <w:rsid w:val="005007FE"/>
    <w:rsid w:val="005021F5"/>
    <w:rsid w:val="00502D04"/>
    <w:rsid w:val="005065C1"/>
    <w:rsid w:val="0050688B"/>
    <w:rsid w:val="005073E7"/>
    <w:rsid w:val="0050781C"/>
    <w:rsid w:val="0051160E"/>
    <w:rsid w:val="00511DD7"/>
    <w:rsid w:val="00512004"/>
    <w:rsid w:val="00513C57"/>
    <w:rsid w:val="00515768"/>
    <w:rsid w:val="0052320C"/>
    <w:rsid w:val="0052484C"/>
    <w:rsid w:val="00527260"/>
    <w:rsid w:val="00527501"/>
    <w:rsid w:val="005302B3"/>
    <w:rsid w:val="00530725"/>
    <w:rsid w:val="00530B8F"/>
    <w:rsid w:val="00531532"/>
    <w:rsid w:val="0053295A"/>
    <w:rsid w:val="00536950"/>
    <w:rsid w:val="00541F96"/>
    <w:rsid w:val="00542430"/>
    <w:rsid w:val="00543038"/>
    <w:rsid w:val="00543E64"/>
    <w:rsid w:val="00546488"/>
    <w:rsid w:val="00546914"/>
    <w:rsid w:val="00546B68"/>
    <w:rsid w:val="005474D3"/>
    <w:rsid w:val="00547B8A"/>
    <w:rsid w:val="00552349"/>
    <w:rsid w:val="005535AA"/>
    <w:rsid w:val="00555B32"/>
    <w:rsid w:val="00557885"/>
    <w:rsid w:val="00561DC2"/>
    <w:rsid w:val="00562739"/>
    <w:rsid w:val="005630FF"/>
    <w:rsid w:val="00563C3E"/>
    <w:rsid w:val="005651F0"/>
    <w:rsid w:val="00565731"/>
    <w:rsid w:val="00565C2A"/>
    <w:rsid w:val="005665E3"/>
    <w:rsid w:val="00570D09"/>
    <w:rsid w:val="00571782"/>
    <w:rsid w:val="00571A94"/>
    <w:rsid w:val="00571BD5"/>
    <w:rsid w:val="0057503E"/>
    <w:rsid w:val="00576746"/>
    <w:rsid w:val="005770A9"/>
    <w:rsid w:val="005772E6"/>
    <w:rsid w:val="0057757E"/>
    <w:rsid w:val="00577599"/>
    <w:rsid w:val="005777D6"/>
    <w:rsid w:val="005806A8"/>
    <w:rsid w:val="005806F6"/>
    <w:rsid w:val="00580816"/>
    <w:rsid w:val="00581CEB"/>
    <w:rsid w:val="00583560"/>
    <w:rsid w:val="00583BA2"/>
    <w:rsid w:val="0058455C"/>
    <w:rsid w:val="00585C8E"/>
    <w:rsid w:val="00586DE6"/>
    <w:rsid w:val="0058771E"/>
    <w:rsid w:val="0059038F"/>
    <w:rsid w:val="005907D3"/>
    <w:rsid w:val="0059375A"/>
    <w:rsid w:val="00593A8A"/>
    <w:rsid w:val="00595B9A"/>
    <w:rsid w:val="00596E0B"/>
    <w:rsid w:val="0059789C"/>
    <w:rsid w:val="00597B3C"/>
    <w:rsid w:val="005A0801"/>
    <w:rsid w:val="005A2FC1"/>
    <w:rsid w:val="005A3ADE"/>
    <w:rsid w:val="005A49ED"/>
    <w:rsid w:val="005A4CC3"/>
    <w:rsid w:val="005A6867"/>
    <w:rsid w:val="005A7A0A"/>
    <w:rsid w:val="005B1464"/>
    <w:rsid w:val="005B14B5"/>
    <w:rsid w:val="005B4006"/>
    <w:rsid w:val="005B5C8B"/>
    <w:rsid w:val="005B66F8"/>
    <w:rsid w:val="005B6EBE"/>
    <w:rsid w:val="005B717D"/>
    <w:rsid w:val="005B738E"/>
    <w:rsid w:val="005B7CB3"/>
    <w:rsid w:val="005C2B52"/>
    <w:rsid w:val="005C32B5"/>
    <w:rsid w:val="005C45E5"/>
    <w:rsid w:val="005C5063"/>
    <w:rsid w:val="005C53C1"/>
    <w:rsid w:val="005C58E3"/>
    <w:rsid w:val="005C77D0"/>
    <w:rsid w:val="005D1915"/>
    <w:rsid w:val="005D2AB1"/>
    <w:rsid w:val="005D3B74"/>
    <w:rsid w:val="005D3FFC"/>
    <w:rsid w:val="005D5A7B"/>
    <w:rsid w:val="005D5D1A"/>
    <w:rsid w:val="005D697C"/>
    <w:rsid w:val="005E1018"/>
    <w:rsid w:val="005E19AB"/>
    <w:rsid w:val="005E1F51"/>
    <w:rsid w:val="005E338D"/>
    <w:rsid w:val="005E53BD"/>
    <w:rsid w:val="005E54B4"/>
    <w:rsid w:val="005E5E6B"/>
    <w:rsid w:val="005E65B9"/>
    <w:rsid w:val="005E6B61"/>
    <w:rsid w:val="005E7DF4"/>
    <w:rsid w:val="005E7F58"/>
    <w:rsid w:val="005E7F69"/>
    <w:rsid w:val="005F2A2D"/>
    <w:rsid w:val="005F2F64"/>
    <w:rsid w:val="005F4929"/>
    <w:rsid w:val="005F4A86"/>
    <w:rsid w:val="005F5A1F"/>
    <w:rsid w:val="005F6565"/>
    <w:rsid w:val="005F6E8B"/>
    <w:rsid w:val="00600132"/>
    <w:rsid w:val="00600593"/>
    <w:rsid w:val="00604F78"/>
    <w:rsid w:val="00605080"/>
    <w:rsid w:val="00607E6B"/>
    <w:rsid w:val="006108C5"/>
    <w:rsid w:val="00610B6F"/>
    <w:rsid w:val="006122E8"/>
    <w:rsid w:val="00613561"/>
    <w:rsid w:val="0061420C"/>
    <w:rsid w:val="00614DFE"/>
    <w:rsid w:val="00616361"/>
    <w:rsid w:val="00616DDE"/>
    <w:rsid w:val="00617C6B"/>
    <w:rsid w:val="00620C41"/>
    <w:rsid w:val="00623A6B"/>
    <w:rsid w:val="00627EE8"/>
    <w:rsid w:val="00631109"/>
    <w:rsid w:val="00631EC8"/>
    <w:rsid w:val="00632031"/>
    <w:rsid w:val="00633A74"/>
    <w:rsid w:val="00633CEC"/>
    <w:rsid w:val="00636616"/>
    <w:rsid w:val="00642D62"/>
    <w:rsid w:val="006434BF"/>
    <w:rsid w:val="006456BE"/>
    <w:rsid w:val="00646705"/>
    <w:rsid w:val="00646BCD"/>
    <w:rsid w:val="00646C47"/>
    <w:rsid w:val="006509A0"/>
    <w:rsid w:val="00650C2D"/>
    <w:rsid w:val="00652C8C"/>
    <w:rsid w:val="00652D67"/>
    <w:rsid w:val="00654632"/>
    <w:rsid w:val="00657122"/>
    <w:rsid w:val="006574D8"/>
    <w:rsid w:val="00657672"/>
    <w:rsid w:val="006579CB"/>
    <w:rsid w:val="006605A7"/>
    <w:rsid w:val="00661369"/>
    <w:rsid w:val="006619F5"/>
    <w:rsid w:val="00661CEF"/>
    <w:rsid w:val="00662308"/>
    <w:rsid w:val="00662A5A"/>
    <w:rsid w:val="00663243"/>
    <w:rsid w:val="00664FFE"/>
    <w:rsid w:val="00665575"/>
    <w:rsid w:val="006657F5"/>
    <w:rsid w:val="006705E6"/>
    <w:rsid w:val="00670755"/>
    <w:rsid w:val="00670964"/>
    <w:rsid w:val="00671B38"/>
    <w:rsid w:val="0067228E"/>
    <w:rsid w:val="006739AC"/>
    <w:rsid w:val="006745F5"/>
    <w:rsid w:val="00675CAA"/>
    <w:rsid w:val="0067715B"/>
    <w:rsid w:val="00680777"/>
    <w:rsid w:val="00680D49"/>
    <w:rsid w:val="0068178C"/>
    <w:rsid w:val="0068641B"/>
    <w:rsid w:val="00687217"/>
    <w:rsid w:val="006876E7"/>
    <w:rsid w:val="006902A5"/>
    <w:rsid w:val="00691793"/>
    <w:rsid w:val="00692D2C"/>
    <w:rsid w:val="00692D8D"/>
    <w:rsid w:val="00693209"/>
    <w:rsid w:val="006935E5"/>
    <w:rsid w:val="00693A02"/>
    <w:rsid w:val="00697330"/>
    <w:rsid w:val="00697483"/>
    <w:rsid w:val="006A0C48"/>
    <w:rsid w:val="006A316E"/>
    <w:rsid w:val="006A3F8B"/>
    <w:rsid w:val="006B0277"/>
    <w:rsid w:val="006B17CE"/>
    <w:rsid w:val="006B1A02"/>
    <w:rsid w:val="006B2471"/>
    <w:rsid w:val="006B2872"/>
    <w:rsid w:val="006B36E4"/>
    <w:rsid w:val="006B3D40"/>
    <w:rsid w:val="006B4A92"/>
    <w:rsid w:val="006B4D5D"/>
    <w:rsid w:val="006B52AF"/>
    <w:rsid w:val="006B5D35"/>
    <w:rsid w:val="006B75DF"/>
    <w:rsid w:val="006B7C89"/>
    <w:rsid w:val="006B7FFB"/>
    <w:rsid w:val="006C0002"/>
    <w:rsid w:val="006C01FD"/>
    <w:rsid w:val="006C03B8"/>
    <w:rsid w:val="006C2970"/>
    <w:rsid w:val="006C30EA"/>
    <w:rsid w:val="006C5F05"/>
    <w:rsid w:val="006C760F"/>
    <w:rsid w:val="006D035E"/>
    <w:rsid w:val="006D05FC"/>
    <w:rsid w:val="006D2669"/>
    <w:rsid w:val="006D2DA6"/>
    <w:rsid w:val="006D2F14"/>
    <w:rsid w:val="006D5C16"/>
    <w:rsid w:val="006E4D4B"/>
    <w:rsid w:val="006E5C98"/>
    <w:rsid w:val="006E611C"/>
    <w:rsid w:val="006F21F8"/>
    <w:rsid w:val="006F2922"/>
    <w:rsid w:val="006F2E72"/>
    <w:rsid w:val="006F3908"/>
    <w:rsid w:val="006F4166"/>
    <w:rsid w:val="006F5B4F"/>
    <w:rsid w:val="006F6BBB"/>
    <w:rsid w:val="007010F2"/>
    <w:rsid w:val="0070186A"/>
    <w:rsid w:val="00701DA7"/>
    <w:rsid w:val="00702336"/>
    <w:rsid w:val="00702959"/>
    <w:rsid w:val="007031FF"/>
    <w:rsid w:val="00703AA4"/>
    <w:rsid w:val="00705823"/>
    <w:rsid w:val="00705A82"/>
    <w:rsid w:val="00706A5D"/>
    <w:rsid w:val="0071069D"/>
    <w:rsid w:val="00712E8C"/>
    <w:rsid w:val="007134CF"/>
    <w:rsid w:val="00714B0F"/>
    <w:rsid w:val="00715004"/>
    <w:rsid w:val="00716C67"/>
    <w:rsid w:val="00720C1B"/>
    <w:rsid w:val="0072109A"/>
    <w:rsid w:val="0072118D"/>
    <w:rsid w:val="007214F3"/>
    <w:rsid w:val="00721BF4"/>
    <w:rsid w:val="00721DD9"/>
    <w:rsid w:val="007220E2"/>
    <w:rsid w:val="007227D4"/>
    <w:rsid w:val="00725A2A"/>
    <w:rsid w:val="00734868"/>
    <w:rsid w:val="007355E2"/>
    <w:rsid w:val="00735D0B"/>
    <w:rsid w:val="00737377"/>
    <w:rsid w:val="007400CE"/>
    <w:rsid w:val="007421D5"/>
    <w:rsid w:val="0074540F"/>
    <w:rsid w:val="00746934"/>
    <w:rsid w:val="00751486"/>
    <w:rsid w:val="0075165B"/>
    <w:rsid w:val="00751B98"/>
    <w:rsid w:val="00752B1B"/>
    <w:rsid w:val="007544FB"/>
    <w:rsid w:val="00754676"/>
    <w:rsid w:val="00755EE9"/>
    <w:rsid w:val="00756052"/>
    <w:rsid w:val="0075612C"/>
    <w:rsid w:val="00756187"/>
    <w:rsid w:val="007569ED"/>
    <w:rsid w:val="0075774A"/>
    <w:rsid w:val="00761627"/>
    <w:rsid w:val="00762994"/>
    <w:rsid w:val="007633B5"/>
    <w:rsid w:val="00763853"/>
    <w:rsid w:val="0076438D"/>
    <w:rsid w:val="0076439F"/>
    <w:rsid w:val="0076529A"/>
    <w:rsid w:val="00765DAC"/>
    <w:rsid w:val="00772383"/>
    <w:rsid w:val="0077281E"/>
    <w:rsid w:val="00777C09"/>
    <w:rsid w:val="00780FEE"/>
    <w:rsid w:val="0078283E"/>
    <w:rsid w:val="0078565D"/>
    <w:rsid w:val="00787388"/>
    <w:rsid w:val="00787813"/>
    <w:rsid w:val="00787CB4"/>
    <w:rsid w:val="00787FA9"/>
    <w:rsid w:val="007913CA"/>
    <w:rsid w:val="00793090"/>
    <w:rsid w:val="0079400F"/>
    <w:rsid w:val="00794419"/>
    <w:rsid w:val="00795E94"/>
    <w:rsid w:val="007968F3"/>
    <w:rsid w:val="007A053B"/>
    <w:rsid w:val="007A1E2B"/>
    <w:rsid w:val="007A2326"/>
    <w:rsid w:val="007A32EE"/>
    <w:rsid w:val="007A4348"/>
    <w:rsid w:val="007A57BD"/>
    <w:rsid w:val="007A5835"/>
    <w:rsid w:val="007A586F"/>
    <w:rsid w:val="007A5D3B"/>
    <w:rsid w:val="007A70D1"/>
    <w:rsid w:val="007A74D5"/>
    <w:rsid w:val="007B0204"/>
    <w:rsid w:val="007B2ACB"/>
    <w:rsid w:val="007B3D9E"/>
    <w:rsid w:val="007B3E5F"/>
    <w:rsid w:val="007B5687"/>
    <w:rsid w:val="007B5CC6"/>
    <w:rsid w:val="007B7671"/>
    <w:rsid w:val="007B7764"/>
    <w:rsid w:val="007C160B"/>
    <w:rsid w:val="007C24D0"/>
    <w:rsid w:val="007C35D8"/>
    <w:rsid w:val="007C4AEA"/>
    <w:rsid w:val="007C5E19"/>
    <w:rsid w:val="007C653E"/>
    <w:rsid w:val="007C689B"/>
    <w:rsid w:val="007C765D"/>
    <w:rsid w:val="007C7D15"/>
    <w:rsid w:val="007D08F1"/>
    <w:rsid w:val="007D0D5E"/>
    <w:rsid w:val="007D11B5"/>
    <w:rsid w:val="007D1FCA"/>
    <w:rsid w:val="007D22C4"/>
    <w:rsid w:val="007D2A60"/>
    <w:rsid w:val="007D414F"/>
    <w:rsid w:val="007D522E"/>
    <w:rsid w:val="007D59E2"/>
    <w:rsid w:val="007D5DCA"/>
    <w:rsid w:val="007E01DB"/>
    <w:rsid w:val="007E0787"/>
    <w:rsid w:val="007E21C4"/>
    <w:rsid w:val="007E2DDA"/>
    <w:rsid w:val="007E3015"/>
    <w:rsid w:val="007E594F"/>
    <w:rsid w:val="007E5C76"/>
    <w:rsid w:val="007E6378"/>
    <w:rsid w:val="007E7101"/>
    <w:rsid w:val="007F138B"/>
    <w:rsid w:val="007F2112"/>
    <w:rsid w:val="007F41AC"/>
    <w:rsid w:val="007F76C2"/>
    <w:rsid w:val="008010AD"/>
    <w:rsid w:val="008021F8"/>
    <w:rsid w:val="00802A48"/>
    <w:rsid w:val="00802E70"/>
    <w:rsid w:val="00803054"/>
    <w:rsid w:val="00803F07"/>
    <w:rsid w:val="00806E77"/>
    <w:rsid w:val="008075F5"/>
    <w:rsid w:val="00810AE4"/>
    <w:rsid w:val="0081106F"/>
    <w:rsid w:val="008119D7"/>
    <w:rsid w:val="00813240"/>
    <w:rsid w:val="00816860"/>
    <w:rsid w:val="0081798B"/>
    <w:rsid w:val="008211CC"/>
    <w:rsid w:val="008230A0"/>
    <w:rsid w:val="00824D5D"/>
    <w:rsid w:val="008255B2"/>
    <w:rsid w:val="00826E67"/>
    <w:rsid w:val="00827CCB"/>
    <w:rsid w:val="00831B82"/>
    <w:rsid w:val="008326FE"/>
    <w:rsid w:val="0083302A"/>
    <w:rsid w:val="008366CA"/>
    <w:rsid w:val="0084069A"/>
    <w:rsid w:val="00840F83"/>
    <w:rsid w:val="00841D1B"/>
    <w:rsid w:val="00842D31"/>
    <w:rsid w:val="00842FFE"/>
    <w:rsid w:val="0084556E"/>
    <w:rsid w:val="008457A9"/>
    <w:rsid w:val="008462DB"/>
    <w:rsid w:val="00846B92"/>
    <w:rsid w:val="008508AD"/>
    <w:rsid w:val="008525E1"/>
    <w:rsid w:val="00853D7F"/>
    <w:rsid w:val="00853F02"/>
    <w:rsid w:val="008546FC"/>
    <w:rsid w:val="00854727"/>
    <w:rsid w:val="00855010"/>
    <w:rsid w:val="008574B6"/>
    <w:rsid w:val="00857509"/>
    <w:rsid w:val="00860D7E"/>
    <w:rsid w:val="00861B6E"/>
    <w:rsid w:val="00861B90"/>
    <w:rsid w:val="00862A11"/>
    <w:rsid w:val="00862DCD"/>
    <w:rsid w:val="008636ED"/>
    <w:rsid w:val="008653BA"/>
    <w:rsid w:val="00866BF6"/>
    <w:rsid w:val="00866F15"/>
    <w:rsid w:val="00867CD9"/>
    <w:rsid w:val="00867D03"/>
    <w:rsid w:val="00870517"/>
    <w:rsid w:val="0087083A"/>
    <w:rsid w:val="008712E1"/>
    <w:rsid w:val="0087221A"/>
    <w:rsid w:val="008734BA"/>
    <w:rsid w:val="00873DA2"/>
    <w:rsid w:val="008759CC"/>
    <w:rsid w:val="00876492"/>
    <w:rsid w:val="008778CA"/>
    <w:rsid w:val="00877BC3"/>
    <w:rsid w:val="00880833"/>
    <w:rsid w:val="008828FE"/>
    <w:rsid w:val="00883132"/>
    <w:rsid w:val="008831B3"/>
    <w:rsid w:val="008846C4"/>
    <w:rsid w:val="00884F9C"/>
    <w:rsid w:val="0088534E"/>
    <w:rsid w:val="008859D4"/>
    <w:rsid w:val="008877AA"/>
    <w:rsid w:val="0089293C"/>
    <w:rsid w:val="00892AFA"/>
    <w:rsid w:val="00892BB0"/>
    <w:rsid w:val="00893B8D"/>
    <w:rsid w:val="008A3523"/>
    <w:rsid w:val="008A4796"/>
    <w:rsid w:val="008A51C5"/>
    <w:rsid w:val="008A5302"/>
    <w:rsid w:val="008A65D2"/>
    <w:rsid w:val="008A73DE"/>
    <w:rsid w:val="008A7DFE"/>
    <w:rsid w:val="008A7F98"/>
    <w:rsid w:val="008B2354"/>
    <w:rsid w:val="008B3EF8"/>
    <w:rsid w:val="008B432C"/>
    <w:rsid w:val="008B495B"/>
    <w:rsid w:val="008B5261"/>
    <w:rsid w:val="008B6092"/>
    <w:rsid w:val="008B6292"/>
    <w:rsid w:val="008B69B5"/>
    <w:rsid w:val="008B709E"/>
    <w:rsid w:val="008C06EF"/>
    <w:rsid w:val="008C2688"/>
    <w:rsid w:val="008C6A58"/>
    <w:rsid w:val="008C6E0F"/>
    <w:rsid w:val="008C79F4"/>
    <w:rsid w:val="008D2611"/>
    <w:rsid w:val="008D333B"/>
    <w:rsid w:val="008D3F89"/>
    <w:rsid w:val="008D4C1C"/>
    <w:rsid w:val="008D698D"/>
    <w:rsid w:val="008D7C9B"/>
    <w:rsid w:val="008E2AFB"/>
    <w:rsid w:val="008E39BE"/>
    <w:rsid w:val="008E4773"/>
    <w:rsid w:val="008E5DED"/>
    <w:rsid w:val="008E6923"/>
    <w:rsid w:val="008E6BC8"/>
    <w:rsid w:val="008F03D0"/>
    <w:rsid w:val="008F1A60"/>
    <w:rsid w:val="008F2444"/>
    <w:rsid w:val="008F25AA"/>
    <w:rsid w:val="008F30F0"/>
    <w:rsid w:val="008F31EF"/>
    <w:rsid w:val="008F72BD"/>
    <w:rsid w:val="0090168B"/>
    <w:rsid w:val="0090260A"/>
    <w:rsid w:val="009030F2"/>
    <w:rsid w:val="00904F43"/>
    <w:rsid w:val="00906CF9"/>
    <w:rsid w:val="00907507"/>
    <w:rsid w:val="0091234C"/>
    <w:rsid w:val="00912FFE"/>
    <w:rsid w:val="00913BB4"/>
    <w:rsid w:val="0091498B"/>
    <w:rsid w:val="00915D40"/>
    <w:rsid w:val="0091624C"/>
    <w:rsid w:val="00921431"/>
    <w:rsid w:val="00922271"/>
    <w:rsid w:val="009223E7"/>
    <w:rsid w:val="00924E59"/>
    <w:rsid w:val="0092505D"/>
    <w:rsid w:val="009260FA"/>
    <w:rsid w:val="00926C22"/>
    <w:rsid w:val="00927355"/>
    <w:rsid w:val="00930868"/>
    <w:rsid w:val="00932F00"/>
    <w:rsid w:val="009345DF"/>
    <w:rsid w:val="00934608"/>
    <w:rsid w:val="00935134"/>
    <w:rsid w:val="00935580"/>
    <w:rsid w:val="00937B20"/>
    <w:rsid w:val="0094167A"/>
    <w:rsid w:val="0094167E"/>
    <w:rsid w:val="009444A4"/>
    <w:rsid w:val="00945081"/>
    <w:rsid w:val="00945850"/>
    <w:rsid w:val="00945F41"/>
    <w:rsid w:val="009465E7"/>
    <w:rsid w:val="00947F8C"/>
    <w:rsid w:val="00950D41"/>
    <w:rsid w:val="009534A4"/>
    <w:rsid w:val="009550F4"/>
    <w:rsid w:val="009623DB"/>
    <w:rsid w:val="00963FCE"/>
    <w:rsid w:val="009659E6"/>
    <w:rsid w:val="00966311"/>
    <w:rsid w:val="009709D5"/>
    <w:rsid w:val="00971C58"/>
    <w:rsid w:val="00972E82"/>
    <w:rsid w:val="00973148"/>
    <w:rsid w:val="00974B74"/>
    <w:rsid w:val="00975F3A"/>
    <w:rsid w:val="009807D9"/>
    <w:rsid w:val="00981AD3"/>
    <w:rsid w:val="009820F8"/>
    <w:rsid w:val="0098341D"/>
    <w:rsid w:val="00983662"/>
    <w:rsid w:val="0098385A"/>
    <w:rsid w:val="00983EFF"/>
    <w:rsid w:val="00984DA2"/>
    <w:rsid w:val="009850BF"/>
    <w:rsid w:val="00985468"/>
    <w:rsid w:val="00985EF4"/>
    <w:rsid w:val="0098621B"/>
    <w:rsid w:val="009863D0"/>
    <w:rsid w:val="00990911"/>
    <w:rsid w:val="0099324C"/>
    <w:rsid w:val="00994955"/>
    <w:rsid w:val="00995095"/>
    <w:rsid w:val="009955BA"/>
    <w:rsid w:val="00995908"/>
    <w:rsid w:val="00996EC8"/>
    <w:rsid w:val="009A0374"/>
    <w:rsid w:val="009A1635"/>
    <w:rsid w:val="009A213D"/>
    <w:rsid w:val="009A38D7"/>
    <w:rsid w:val="009A400E"/>
    <w:rsid w:val="009A426D"/>
    <w:rsid w:val="009A441F"/>
    <w:rsid w:val="009A4FAC"/>
    <w:rsid w:val="009A50AB"/>
    <w:rsid w:val="009A6392"/>
    <w:rsid w:val="009B1E5D"/>
    <w:rsid w:val="009B3023"/>
    <w:rsid w:val="009B4A29"/>
    <w:rsid w:val="009B4CBF"/>
    <w:rsid w:val="009B694B"/>
    <w:rsid w:val="009B6D3F"/>
    <w:rsid w:val="009B7D97"/>
    <w:rsid w:val="009C23A4"/>
    <w:rsid w:val="009C2FCC"/>
    <w:rsid w:val="009C3096"/>
    <w:rsid w:val="009C3FEB"/>
    <w:rsid w:val="009C4C68"/>
    <w:rsid w:val="009C4DF8"/>
    <w:rsid w:val="009C523B"/>
    <w:rsid w:val="009D0CF9"/>
    <w:rsid w:val="009D3A0E"/>
    <w:rsid w:val="009D4CE3"/>
    <w:rsid w:val="009D7C67"/>
    <w:rsid w:val="009D7F27"/>
    <w:rsid w:val="009E02BE"/>
    <w:rsid w:val="009E0ADF"/>
    <w:rsid w:val="009E119D"/>
    <w:rsid w:val="009E1287"/>
    <w:rsid w:val="009E1650"/>
    <w:rsid w:val="009E3DB3"/>
    <w:rsid w:val="009E467E"/>
    <w:rsid w:val="009E4DF8"/>
    <w:rsid w:val="009E52E0"/>
    <w:rsid w:val="009E61B6"/>
    <w:rsid w:val="009E6704"/>
    <w:rsid w:val="009E6A8D"/>
    <w:rsid w:val="009E71C3"/>
    <w:rsid w:val="009F0031"/>
    <w:rsid w:val="009F040C"/>
    <w:rsid w:val="009F2E54"/>
    <w:rsid w:val="009F4225"/>
    <w:rsid w:val="009F426D"/>
    <w:rsid w:val="009F56C2"/>
    <w:rsid w:val="009F5CF1"/>
    <w:rsid w:val="009F623B"/>
    <w:rsid w:val="009F6A65"/>
    <w:rsid w:val="00A00B03"/>
    <w:rsid w:val="00A01140"/>
    <w:rsid w:val="00A01340"/>
    <w:rsid w:val="00A01D1D"/>
    <w:rsid w:val="00A0278B"/>
    <w:rsid w:val="00A0280D"/>
    <w:rsid w:val="00A02CB0"/>
    <w:rsid w:val="00A02E92"/>
    <w:rsid w:val="00A03AC0"/>
    <w:rsid w:val="00A06305"/>
    <w:rsid w:val="00A06D9E"/>
    <w:rsid w:val="00A075B3"/>
    <w:rsid w:val="00A0773F"/>
    <w:rsid w:val="00A1106C"/>
    <w:rsid w:val="00A1144C"/>
    <w:rsid w:val="00A11B6E"/>
    <w:rsid w:val="00A16FCC"/>
    <w:rsid w:val="00A172D9"/>
    <w:rsid w:val="00A1739D"/>
    <w:rsid w:val="00A20190"/>
    <w:rsid w:val="00A213C0"/>
    <w:rsid w:val="00A21FC3"/>
    <w:rsid w:val="00A222EF"/>
    <w:rsid w:val="00A23EF8"/>
    <w:rsid w:val="00A24312"/>
    <w:rsid w:val="00A24579"/>
    <w:rsid w:val="00A25199"/>
    <w:rsid w:val="00A255A6"/>
    <w:rsid w:val="00A25B0E"/>
    <w:rsid w:val="00A26AC0"/>
    <w:rsid w:val="00A26CB1"/>
    <w:rsid w:val="00A30C82"/>
    <w:rsid w:val="00A33758"/>
    <w:rsid w:val="00A34887"/>
    <w:rsid w:val="00A36B11"/>
    <w:rsid w:val="00A372C1"/>
    <w:rsid w:val="00A3767E"/>
    <w:rsid w:val="00A40B0D"/>
    <w:rsid w:val="00A44B7A"/>
    <w:rsid w:val="00A46BD7"/>
    <w:rsid w:val="00A47F77"/>
    <w:rsid w:val="00A50B0A"/>
    <w:rsid w:val="00A51AF4"/>
    <w:rsid w:val="00A52716"/>
    <w:rsid w:val="00A52C40"/>
    <w:rsid w:val="00A545A0"/>
    <w:rsid w:val="00A55BBA"/>
    <w:rsid w:val="00A56DF3"/>
    <w:rsid w:val="00A60BB9"/>
    <w:rsid w:val="00A60DBC"/>
    <w:rsid w:val="00A618FA"/>
    <w:rsid w:val="00A61CE7"/>
    <w:rsid w:val="00A62B3B"/>
    <w:rsid w:val="00A63432"/>
    <w:rsid w:val="00A64750"/>
    <w:rsid w:val="00A64BC3"/>
    <w:rsid w:val="00A656A0"/>
    <w:rsid w:val="00A659BD"/>
    <w:rsid w:val="00A67C01"/>
    <w:rsid w:val="00A67C4B"/>
    <w:rsid w:val="00A70286"/>
    <w:rsid w:val="00A706EA"/>
    <w:rsid w:val="00A70E3F"/>
    <w:rsid w:val="00A72670"/>
    <w:rsid w:val="00A7402D"/>
    <w:rsid w:val="00A7407E"/>
    <w:rsid w:val="00A743F8"/>
    <w:rsid w:val="00A74E1F"/>
    <w:rsid w:val="00A826D6"/>
    <w:rsid w:val="00A83182"/>
    <w:rsid w:val="00A8335F"/>
    <w:rsid w:val="00A839AC"/>
    <w:rsid w:val="00A840E9"/>
    <w:rsid w:val="00A849AA"/>
    <w:rsid w:val="00A8532D"/>
    <w:rsid w:val="00A8557A"/>
    <w:rsid w:val="00A908BA"/>
    <w:rsid w:val="00A91722"/>
    <w:rsid w:val="00A91874"/>
    <w:rsid w:val="00A9190B"/>
    <w:rsid w:val="00A91D7D"/>
    <w:rsid w:val="00A91DE0"/>
    <w:rsid w:val="00A93490"/>
    <w:rsid w:val="00A94F8F"/>
    <w:rsid w:val="00A95236"/>
    <w:rsid w:val="00A95AA7"/>
    <w:rsid w:val="00A95B94"/>
    <w:rsid w:val="00A968FD"/>
    <w:rsid w:val="00A96FE6"/>
    <w:rsid w:val="00A972C5"/>
    <w:rsid w:val="00A9779F"/>
    <w:rsid w:val="00AA0A32"/>
    <w:rsid w:val="00AA1381"/>
    <w:rsid w:val="00AA2E17"/>
    <w:rsid w:val="00AA3C24"/>
    <w:rsid w:val="00AA606D"/>
    <w:rsid w:val="00AA666B"/>
    <w:rsid w:val="00AB023A"/>
    <w:rsid w:val="00AB34CC"/>
    <w:rsid w:val="00AB41EF"/>
    <w:rsid w:val="00AB4E63"/>
    <w:rsid w:val="00AB6370"/>
    <w:rsid w:val="00AB67F2"/>
    <w:rsid w:val="00AB6D76"/>
    <w:rsid w:val="00AC14F2"/>
    <w:rsid w:val="00AC2C27"/>
    <w:rsid w:val="00AC313F"/>
    <w:rsid w:val="00AC344E"/>
    <w:rsid w:val="00AC3595"/>
    <w:rsid w:val="00AC3F03"/>
    <w:rsid w:val="00AC642B"/>
    <w:rsid w:val="00AC67A6"/>
    <w:rsid w:val="00AC695E"/>
    <w:rsid w:val="00AC69C0"/>
    <w:rsid w:val="00AC7454"/>
    <w:rsid w:val="00AC7CBF"/>
    <w:rsid w:val="00AD02E1"/>
    <w:rsid w:val="00AD0798"/>
    <w:rsid w:val="00AD2DB1"/>
    <w:rsid w:val="00AD39AC"/>
    <w:rsid w:val="00AD52BD"/>
    <w:rsid w:val="00AD55CE"/>
    <w:rsid w:val="00AD56BB"/>
    <w:rsid w:val="00AE0FD8"/>
    <w:rsid w:val="00AE2B5D"/>
    <w:rsid w:val="00AE4A64"/>
    <w:rsid w:val="00AE5625"/>
    <w:rsid w:val="00AE5EB5"/>
    <w:rsid w:val="00AE60F7"/>
    <w:rsid w:val="00AE7270"/>
    <w:rsid w:val="00AE770B"/>
    <w:rsid w:val="00AF0747"/>
    <w:rsid w:val="00AF0AB8"/>
    <w:rsid w:val="00AF1817"/>
    <w:rsid w:val="00AF321C"/>
    <w:rsid w:val="00AF46DC"/>
    <w:rsid w:val="00AF4D0E"/>
    <w:rsid w:val="00AF554D"/>
    <w:rsid w:val="00AF5B47"/>
    <w:rsid w:val="00AF5C73"/>
    <w:rsid w:val="00AF640E"/>
    <w:rsid w:val="00AF6E73"/>
    <w:rsid w:val="00AF799F"/>
    <w:rsid w:val="00B00B16"/>
    <w:rsid w:val="00B00D7E"/>
    <w:rsid w:val="00B01636"/>
    <w:rsid w:val="00B022E3"/>
    <w:rsid w:val="00B04BEB"/>
    <w:rsid w:val="00B04C53"/>
    <w:rsid w:val="00B04D73"/>
    <w:rsid w:val="00B0558A"/>
    <w:rsid w:val="00B06BF6"/>
    <w:rsid w:val="00B11136"/>
    <w:rsid w:val="00B12CCE"/>
    <w:rsid w:val="00B15333"/>
    <w:rsid w:val="00B1655D"/>
    <w:rsid w:val="00B16EEE"/>
    <w:rsid w:val="00B17668"/>
    <w:rsid w:val="00B17B75"/>
    <w:rsid w:val="00B20F3B"/>
    <w:rsid w:val="00B2158D"/>
    <w:rsid w:val="00B222DF"/>
    <w:rsid w:val="00B22BE6"/>
    <w:rsid w:val="00B2306B"/>
    <w:rsid w:val="00B230AD"/>
    <w:rsid w:val="00B23B60"/>
    <w:rsid w:val="00B24108"/>
    <w:rsid w:val="00B24330"/>
    <w:rsid w:val="00B2439B"/>
    <w:rsid w:val="00B273ED"/>
    <w:rsid w:val="00B30C7D"/>
    <w:rsid w:val="00B31118"/>
    <w:rsid w:val="00B31C1F"/>
    <w:rsid w:val="00B31E9C"/>
    <w:rsid w:val="00B3265C"/>
    <w:rsid w:val="00B32B26"/>
    <w:rsid w:val="00B32C28"/>
    <w:rsid w:val="00B33416"/>
    <w:rsid w:val="00B34095"/>
    <w:rsid w:val="00B3637C"/>
    <w:rsid w:val="00B36814"/>
    <w:rsid w:val="00B372D3"/>
    <w:rsid w:val="00B3758A"/>
    <w:rsid w:val="00B4281B"/>
    <w:rsid w:val="00B435AE"/>
    <w:rsid w:val="00B435FB"/>
    <w:rsid w:val="00B448ED"/>
    <w:rsid w:val="00B45AF1"/>
    <w:rsid w:val="00B45DDB"/>
    <w:rsid w:val="00B46F60"/>
    <w:rsid w:val="00B46F99"/>
    <w:rsid w:val="00B47310"/>
    <w:rsid w:val="00B47AA7"/>
    <w:rsid w:val="00B5109A"/>
    <w:rsid w:val="00B52D50"/>
    <w:rsid w:val="00B54388"/>
    <w:rsid w:val="00B54C7C"/>
    <w:rsid w:val="00B5656F"/>
    <w:rsid w:val="00B60368"/>
    <w:rsid w:val="00B6209A"/>
    <w:rsid w:val="00B62B14"/>
    <w:rsid w:val="00B64B8F"/>
    <w:rsid w:val="00B64DC3"/>
    <w:rsid w:val="00B65AD2"/>
    <w:rsid w:val="00B65B30"/>
    <w:rsid w:val="00B65DFA"/>
    <w:rsid w:val="00B65E18"/>
    <w:rsid w:val="00B66E60"/>
    <w:rsid w:val="00B6763D"/>
    <w:rsid w:val="00B703CD"/>
    <w:rsid w:val="00B73A70"/>
    <w:rsid w:val="00B75972"/>
    <w:rsid w:val="00B77443"/>
    <w:rsid w:val="00B77672"/>
    <w:rsid w:val="00B77EB6"/>
    <w:rsid w:val="00B80D87"/>
    <w:rsid w:val="00B81498"/>
    <w:rsid w:val="00B81AE8"/>
    <w:rsid w:val="00B82328"/>
    <w:rsid w:val="00B82625"/>
    <w:rsid w:val="00B832DF"/>
    <w:rsid w:val="00B83DFE"/>
    <w:rsid w:val="00B84620"/>
    <w:rsid w:val="00B84C41"/>
    <w:rsid w:val="00B84EEE"/>
    <w:rsid w:val="00B85C19"/>
    <w:rsid w:val="00B85D75"/>
    <w:rsid w:val="00B8689F"/>
    <w:rsid w:val="00B8726A"/>
    <w:rsid w:val="00B87C92"/>
    <w:rsid w:val="00B87D88"/>
    <w:rsid w:val="00B902EA"/>
    <w:rsid w:val="00B94E7C"/>
    <w:rsid w:val="00B9626E"/>
    <w:rsid w:val="00BA0C75"/>
    <w:rsid w:val="00BA2DB3"/>
    <w:rsid w:val="00BA5218"/>
    <w:rsid w:val="00BA5B42"/>
    <w:rsid w:val="00BA6491"/>
    <w:rsid w:val="00BB40FC"/>
    <w:rsid w:val="00BB5568"/>
    <w:rsid w:val="00BB5D36"/>
    <w:rsid w:val="00BB6518"/>
    <w:rsid w:val="00BB6689"/>
    <w:rsid w:val="00BC0430"/>
    <w:rsid w:val="00BC1241"/>
    <w:rsid w:val="00BC216D"/>
    <w:rsid w:val="00BC2566"/>
    <w:rsid w:val="00BC428B"/>
    <w:rsid w:val="00BC4711"/>
    <w:rsid w:val="00BC4806"/>
    <w:rsid w:val="00BC6354"/>
    <w:rsid w:val="00BC6949"/>
    <w:rsid w:val="00BC756A"/>
    <w:rsid w:val="00BC78A9"/>
    <w:rsid w:val="00BC7BFF"/>
    <w:rsid w:val="00BD1819"/>
    <w:rsid w:val="00BD19A9"/>
    <w:rsid w:val="00BD1BD7"/>
    <w:rsid w:val="00BD1C86"/>
    <w:rsid w:val="00BD1F95"/>
    <w:rsid w:val="00BD2446"/>
    <w:rsid w:val="00BD2EE7"/>
    <w:rsid w:val="00BD3C4D"/>
    <w:rsid w:val="00BD498B"/>
    <w:rsid w:val="00BD5CED"/>
    <w:rsid w:val="00BD5FAC"/>
    <w:rsid w:val="00BD68B8"/>
    <w:rsid w:val="00BD6B3E"/>
    <w:rsid w:val="00BD7421"/>
    <w:rsid w:val="00BD7CBF"/>
    <w:rsid w:val="00BD7DCF"/>
    <w:rsid w:val="00BE099E"/>
    <w:rsid w:val="00BE1461"/>
    <w:rsid w:val="00BE34FC"/>
    <w:rsid w:val="00BE4DD7"/>
    <w:rsid w:val="00BE6817"/>
    <w:rsid w:val="00BE69ED"/>
    <w:rsid w:val="00BE71EA"/>
    <w:rsid w:val="00BF0888"/>
    <w:rsid w:val="00BF0BA8"/>
    <w:rsid w:val="00BF1E40"/>
    <w:rsid w:val="00BF53FD"/>
    <w:rsid w:val="00BF5820"/>
    <w:rsid w:val="00BF5A2B"/>
    <w:rsid w:val="00BF5AAD"/>
    <w:rsid w:val="00BF5E53"/>
    <w:rsid w:val="00BF6E26"/>
    <w:rsid w:val="00C028C2"/>
    <w:rsid w:val="00C02A23"/>
    <w:rsid w:val="00C02CE1"/>
    <w:rsid w:val="00C02FC6"/>
    <w:rsid w:val="00C03A80"/>
    <w:rsid w:val="00C0482B"/>
    <w:rsid w:val="00C07592"/>
    <w:rsid w:val="00C0762B"/>
    <w:rsid w:val="00C10192"/>
    <w:rsid w:val="00C10910"/>
    <w:rsid w:val="00C10937"/>
    <w:rsid w:val="00C110A1"/>
    <w:rsid w:val="00C13CC0"/>
    <w:rsid w:val="00C157B1"/>
    <w:rsid w:val="00C1787D"/>
    <w:rsid w:val="00C20106"/>
    <w:rsid w:val="00C21AEC"/>
    <w:rsid w:val="00C23641"/>
    <w:rsid w:val="00C23D56"/>
    <w:rsid w:val="00C24F96"/>
    <w:rsid w:val="00C275CC"/>
    <w:rsid w:val="00C3071E"/>
    <w:rsid w:val="00C32EC4"/>
    <w:rsid w:val="00C33241"/>
    <w:rsid w:val="00C34190"/>
    <w:rsid w:val="00C35504"/>
    <w:rsid w:val="00C3653C"/>
    <w:rsid w:val="00C408D7"/>
    <w:rsid w:val="00C418C6"/>
    <w:rsid w:val="00C42A8B"/>
    <w:rsid w:val="00C4362D"/>
    <w:rsid w:val="00C448EA"/>
    <w:rsid w:val="00C47BE7"/>
    <w:rsid w:val="00C529DD"/>
    <w:rsid w:val="00C54792"/>
    <w:rsid w:val="00C60048"/>
    <w:rsid w:val="00C609F4"/>
    <w:rsid w:val="00C615A4"/>
    <w:rsid w:val="00C61BC5"/>
    <w:rsid w:val="00C63B3A"/>
    <w:rsid w:val="00C6449E"/>
    <w:rsid w:val="00C644F5"/>
    <w:rsid w:val="00C708EC"/>
    <w:rsid w:val="00C719FD"/>
    <w:rsid w:val="00C7291B"/>
    <w:rsid w:val="00C74ABE"/>
    <w:rsid w:val="00C74F6A"/>
    <w:rsid w:val="00C767CC"/>
    <w:rsid w:val="00C77DBD"/>
    <w:rsid w:val="00C808CD"/>
    <w:rsid w:val="00C81683"/>
    <w:rsid w:val="00C81A0A"/>
    <w:rsid w:val="00C83EE8"/>
    <w:rsid w:val="00C85CED"/>
    <w:rsid w:val="00C85E0D"/>
    <w:rsid w:val="00C8620C"/>
    <w:rsid w:val="00C9164C"/>
    <w:rsid w:val="00C92707"/>
    <w:rsid w:val="00C92D9F"/>
    <w:rsid w:val="00C93AEF"/>
    <w:rsid w:val="00C9447F"/>
    <w:rsid w:val="00C94696"/>
    <w:rsid w:val="00C96A33"/>
    <w:rsid w:val="00C96BE6"/>
    <w:rsid w:val="00CA2606"/>
    <w:rsid w:val="00CA3CE4"/>
    <w:rsid w:val="00CA464A"/>
    <w:rsid w:val="00CA4730"/>
    <w:rsid w:val="00CA4B98"/>
    <w:rsid w:val="00CA5715"/>
    <w:rsid w:val="00CB00FD"/>
    <w:rsid w:val="00CB12DE"/>
    <w:rsid w:val="00CB1BBD"/>
    <w:rsid w:val="00CB1DB8"/>
    <w:rsid w:val="00CB3138"/>
    <w:rsid w:val="00CB3399"/>
    <w:rsid w:val="00CB3D8B"/>
    <w:rsid w:val="00CB542E"/>
    <w:rsid w:val="00CB5719"/>
    <w:rsid w:val="00CB5E4D"/>
    <w:rsid w:val="00CB632A"/>
    <w:rsid w:val="00CB6ACA"/>
    <w:rsid w:val="00CB6FEB"/>
    <w:rsid w:val="00CC0485"/>
    <w:rsid w:val="00CC0570"/>
    <w:rsid w:val="00CC096E"/>
    <w:rsid w:val="00CC1ACE"/>
    <w:rsid w:val="00CC5068"/>
    <w:rsid w:val="00CC5B25"/>
    <w:rsid w:val="00CD058B"/>
    <w:rsid w:val="00CD1461"/>
    <w:rsid w:val="00CD2A37"/>
    <w:rsid w:val="00CD35C4"/>
    <w:rsid w:val="00CD3CF7"/>
    <w:rsid w:val="00CD5129"/>
    <w:rsid w:val="00CD7851"/>
    <w:rsid w:val="00CD78FB"/>
    <w:rsid w:val="00CE0E00"/>
    <w:rsid w:val="00CE187F"/>
    <w:rsid w:val="00CE217D"/>
    <w:rsid w:val="00CE23EE"/>
    <w:rsid w:val="00CE2E28"/>
    <w:rsid w:val="00CE3765"/>
    <w:rsid w:val="00CE3831"/>
    <w:rsid w:val="00CE3E13"/>
    <w:rsid w:val="00CE5207"/>
    <w:rsid w:val="00CE5D28"/>
    <w:rsid w:val="00CE6EE9"/>
    <w:rsid w:val="00CE7B15"/>
    <w:rsid w:val="00CF0631"/>
    <w:rsid w:val="00CF3CFA"/>
    <w:rsid w:val="00CF431E"/>
    <w:rsid w:val="00CF45EC"/>
    <w:rsid w:val="00CF6064"/>
    <w:rsid w:val="00CF6320"/>
    <w:rsid w:val="00CF6977"/>
    <w:rsid w:val="00D00164"/>
    <w:rsid w:val="00D00DF2"/>
    <w:rsid w:val="00D01D60"/>
    <w:rsid w:val="00D02C94"/>
    <w:rsid w:val="00D04C52"/>
    <w:rsid w:val="00D05013"/>
    <w:rsid w:val="00D116DA"/>
    <w:rsid w:val="00D11BA7"/>
    <w:rsid w:val="00D140B4"/>
    <w:rsid w:val="00D14617"/>
    <w:rsid w:val="00D14F5C"/>
    <w:rsid w:val="00D15DA4"/>
    <w:rsid w:val="00D16797"/>
    <w:rsid w:val="00D17669"/>
    <w:rsid w:val="00D20F10"/>
    <w:rsid w:val="00D2136D"/>
    <w:rsid w:val="00D3160B"/>
    <w:rsid w:val="00D31644"/>
    <w:rsid w:val="00D33256"/>
    <w:rsid w:val="00D3446A"/>
    <w:rsid w:val="00D400C9"/>
    <w:rsid w:val="00D40620"/>
    <w:rsid w:val="00D40924"/>
    <w:rsid w:val="00D40A50"/>
    <w:rsid w:val="00D40C74"/>
    <w:rsid w:val="00D4258C"/>
    <w:rsid w:val="00D44AC5"/>
    <w:rsid w:val="00D458C4"/>
    <w:rsid w:val="00D45A42"/>
    <w:rsid w:val="00D45D0B"/>
    <w:rsid w:val="00D5025F"/>
    <w:rsid w:val="00D50639"/>
    <w:rsid w:val="00D50E98"/>
    <w:rsid w:val="00D5126F"/>
    <w:rsid w:val="00D514C0"/>
    <w:rsid w:val="00D518E7"/>
    <w:rsid w:val="00D522DF"/>
    <w:rsid w:val="00D526A1"/>
    <w:rsid w:val="00D53CAE"/>
    <w:rsid w:val="00D53DC6"/>
    <w:rsid w:val="00D56656"/>
    <w:rsid w:val="00D56AD1"/>
    <w:rsid w:val="00D60290"/>
    <w:rsid w:val="00D60CA1"/>
    <w:rsid w:val="00D621DC"/>
    <w:rsid w:val="00D623E6"/>
    <w:rsid w:val="00D6351B"/>
    <w:rsid w:val="00D638DC"/>
    <w:rsid w:val="00D63F41"/>
    <w:rsid w:val="00D65C50"/>
    <w:rsid w:val="00D70795"/>
    <w:rsid w:val="00D7158C"/>
    <w:rsid w:val="00D7210E"/>
    <w:rsid w:val="00D73B3A"/>
    <w:rsid w:val="00D752B2"/>
    <w:rsid w:val="00D7720E"/>
    <w:rsid w:val="00D805DE"/>
    <w:rsid w:val="00D8288A"/>
    <w:rsid w:val="00D8396D"/>
    <w:rsid w:val="00D83A12"/>
    <w:rsid w:val="00D86D2D"/>
    <w:rsid w:val="00D8777C"/>
    <w:rsid w:val="00D879A2"/>
    <w:rsid w:val="00D906E5"/>
    <w:rsid w:val="00D915B2"/>
    <w:rsid w:val="00D91F5A"/>
    <w:rsid w:val="00D93388"/>
    <w:rsid w:val="00D948D6"/>
    <w:rsid w:val="00D96767"/>
    <w:rsid w:val="00D97961"/>
    <w:rsid w:val="00D97D09"/>
    <w:rsid w:val="00DA236D"/>
    <w:rsid w:val="00DA2A2F"/>
    <w:rsid w:val="00DA30EA"/>
    <w:rsid w:val="00DA4255"/>
    <w:rsid w:val="00DA60DE"/>
    <w:rsid w:val="00DA746D"/>
    <w:rsid w:val="00DA7DB2"/>
    <w:rsid w:val="00DB09B1"/>
    <w:rsid w:val="00DB1D24"/>
    <w:rsid w:val="00DB1F78"/>
    <w:rsid w:val="00DB25FF"/>
    <w:rsid w:val="00DB3986"/>
    <w:rsid w:val="00DB52E6"/>
    <w:rsid w:val="00DB6A0B"/>
    <w:rsid w:val="00DC00DD"/>
    <w:rsid w:val="00DC0A1E"/>
    <w:rsid w:val="00DC2F9D"/>
    <w:rsid w:val="00DC4165"/>
    <w:rsid w:val="00DC49F7"/>
    <w:rsid w:val="00DC63FE"/>
    <w:rsid w:val="00DD065E"/>
    <w:rsid w:val="00DD076A"/>
    <w:rsid w:val="00DD09B0"/>
    <w:rsid w:val="00DD0CA9"/>
    <w:rsid w:val="00DD1A01"/>
    <w:rsid w:val="00DD1B24"/>
    <w:rsid w:val="00DD3A0F"/>
    <w:rsid w:val="00DD4CAD"/>
    <w:rsid w:val="00DD6441"/>
    <w:rsid w:val="00DD66B4"/>
    <w:rsid w:val="00DD73D9"/>
    <w:rsid w:val="00DE052A"/>
    <w:rsid w:val="00DE1536"/>
    <w:rsid w:val="00DE1B32"/>
    <w:rsid w:val="00DE1FB0"/>
    <w:rsid w:val="00DE2426"/>
    <w:rsid w:val="00DE359A"/>
    <w:rsid w:val="00DE431B"/>
    <w:rsid w:val="00DE4730"/>
    <w:rsid w:val="00DE4F7F"/>
    <w:rsid w:val="00DE50EC"/>
    <w:rsid w:val="00DE5982"/>
    <w:rsid w:val="00DE5B97"/>
    <w:rsid w:val="00DE6E57"/>
    <w:rsid w:val="00DE715D"/>
    <w:rsid w:val="00DF10F7"/>
    <w:rsid w:val="00DF186D"/>
    <w:rsid w:val="00DF1EE1"/>
    <w:rsid w:val="00DF22F1"/>
    <w:rsid w:val="00DF2F2D"/>
    <w:rsid w:val="00DF4209"/>
    <w:rsid w:val="00DF441E"/>
    <w:rsid w:val="00DF634C"/>
    <w:rsid w:val="00DF7B9C"/>
    <w:rsid w:val="00E00AF8"/>
    <w:rsid w:val="00E03042"/>
    <w:rsid w:val="00E03CEF"/>
    <w:rsid w:val="00E067CE"/>
    <w:rsid w:val="00E071EA"/>
    <w:rsid w:val="00E0746C"/>
    <w:rsid w:val="00E10725"/>
    <w:rsid w:val="00E12831"/>
    <w:rsid w:val="00E13683"/>
    <w:rsid w:val="00E144F8"/>
    <w:rsid w:val="00E15111"/>
    <w:rsid w:val="00E20344"/>
    <w:rsid w:val="00E20592"/>
    <w:rsid w:val="00E20BEB"/>
    <w:rsid w:val="00E20C35"/>
    <w:rsid w:val="00E2106A"/>
    <w:rsid w:val="00E26B56"/>
    <w:rsid w:val="00E26FF0"/>
    <w:rsid w:val="00E27801"/>
    <w:rsid w:val="00E303BB"/>
    <w:rsid w:val="00E34190"/>
    <w:rsid w:val="00E350CF"/>
    <w:rsid w:val="00E351ED"/>
    <w:rsid w:val="00E358B0"/>
    <w:rsid w:val="00E35920"/>
    <w:rsid w:val="00E367E3"/>
    <w:rsid w:val="00E368BA"/>
    <w:rsid w:val="00E4042A"/>
    <w:rsid w:val="00E42388"/>
    <w:rsid w:val="00E42A41"/>
    <w:rsid w:val="00E42F5E"/>
    <w:rsid w:val="00E43C6D"/>
    <w:rsid w:val="00E4474C"/>
    <w:rsid w:val="00E4667B"/>
    <w:rsid w:val="00E47B52"/>
    <w:rsid w:val="00E50401"/>
    <w:rsid w:val="00E53D07"/>
    <w:rsid w:val="00E54051"/>
    <w:rsid w:val="00E54528"/>
    <w:rsid w:val="00E5601C"/>
    <w:rsid w:val="00E56C56"/>
    <w:rsid w:val="00E57372"/>
    <w:rsid w:val="00E61642"/>
    <w:rsid w:val="00E62DD7"/>
    <w:rsid w:val="00E635CF"/>
    <w:rsid w:val="00E65CF1"/>
    <w:rsid w:val="00E65D7B"/>
    <w:rsid w:val="00E664CF"/>
    <w:rsid w:val="00E668D6"/>
    <w:rsid w:val="00E67C98"/>
    <w:rsid w:val="00E70B4D"/>
    <w:rsid w:val="00E70BCB"/>
    <w:rsid w:val="00E71DC8"/>
    <w:rsid w:val="00E72683"/>
    <w:rsid w:val="00E739C2"/>
    <w:rsid w:val="00E73AC5"/>
    <w:rsid w:val="00E74281"/>
    <w:rsid w:val="00E75847"/>
    <w:rsid w:val="00E75B90"/>
    <w:rsid w:val="00E7757A"/>
    <w:rsid w:val="00E80174"/>
    <w:rsid w:val="00E80677"/>
    <w:rsid w:val="00E87401"/>
    <w:rsid w:val="00E87A02"/>
    <w:rsid w:val="00E90785"/>
    <w:rsid w:val="00E92553"/>
    <w:rsid w:val="00E92946"/>
    <w:rsid w:val="00E92955"/>
    <w:rsid w:val="00E93088"/>
    <w:rsid w:val="00E94D68"/>
    <w:rsid w:val="00E97A79"/>
    <w:rsid w:val="00E97D1E"/>
    <w:rsid w:val="00EA07A9"/>
    <w:rsid w:val="00EA0B36"/>
    <w:rsid w:val="00EA1047"/>
    <w:rsid w:val="00EA3274"/>
    <w:rsid w:val="00EA3C1A"/>
    <w:rsid w:val="00EA415D"/>
    <w:rsid w:val="00EA5707"/>
    <w:rsid w:val="00EA6CF3"/>
    <w:rsid w:val="00EA758F"/>
    <w:rsid w:val="00EB17E9"/>
    <w:rsid w:val="00EB28D8"/>
    <w:rsid w:val="00EB3D50"/>
    <w:rsid w:val="00EB5E32"/>
    <w:rsid w:val="00EB655E"/>
    <w:rsid w:val="00EB73A5"/>
    <w:rsid w:val="00EB75DE"/>
    <w:rsid w:val="00EB7E46"/>
    <w:rsid w:val="00EC438B"/>
    <w:rsid w:val="00EC73D2"/>
    <w:rsid w:val="00ED00E2"/>
    <w:rsid w:val="00ED23AA"/>
    <w:rsid w:val="00ED29B0"/>
    <w:rsid w:val="00ED30D7"/>
    <w:rsid w:val="00ED36FB"/>
    <w:rsid w:val="00EE1FBF"/>
    <w:rsid w:val="00EE3C6C"/>
    <w:rsid w:val="00EE7863"/>
    <w:rsid w:val="00EF0B64"/>
    <w:rsid w:val="00EF0D27"/>
    <w:rsid w:val="00EF2348"/>
    <w:rsid w:val="00EF5351"/>
    <w:rsid w:val="00EF53A5"/>
    <w:rsid w:val="00EF6B50"/>
    <w:rsid w:val="00EF6F6F"/>
    <w:rsid w:val="00EF6FE3"/>
    <w:rsid w:val="00EF79CE"/>
    <w:rsid w:val="00F0144C"/>
    <w:rsid w:val="00F01587"/>
    <w:rsid w:val="00F024CE"/>
    <w:rsid w:val="00F025A5"/>
    <w:rsid w:val="00F02928"/>
    <w:rsid w:val="00F02C3E"/>
    <w:rsid w:val="00F04205"/>
    <w:rsid w:val="00F0481D"/>
    <w:rsid w:val="00F05AC1"/>
    <w:rsid w:val="00F063B5"/>
    <w:rsid w:val="00F076C0"/>
    <w:rsid w:val="00F12845"/>
    <w:rsid w:val="00F12B76"/>
    <w:rsid w:val="00F12D5E"/>
    <w:rsid w:val="00F132F4"/>
    <w:rsid w:val="00F137A9"/>
    <w:rsid w:val="00F13E33"/>
    <w:rsid w:val="00F1441B"/>
    <w:rsid w:val="00F147D7"/>
    <w:rsid w:val="00F14B92"/>
    <w:rsid w:val="00F15A83"/>
    <w:rsid w:val="00F1700D"/>
    <w:rsid w:val="00F1707A"/>
    <w:rsid w:val="00F17EDC"/>
    <w:rsid w:val="00F222AF"/>
    <w:rsid w:val="00F22FA4"/>
    <w:rsid w:val="00F2401B"/>
    <w:rsid w:val="00F2553E"/>
    <w:rsid w:val="00F25F57"/>
    <w:rsid w:val="00F30142"/>
    <w:rsid w:val="00F301A7"/>
    <w:rsid w:val="00F303FF"/>
    <w:rsid w:val="00F3212E"/>
    <w:rsid w:val="00F333DA"/>
    <w:rsid w:val="00F3553D"/>
    <w:rsid w:val="00F35BDC"/>
    <w:rsid w:val="00F35E89"/>
    <w:rsid w:val="00F36845"/>
    <w:rsid w:val="00F410C5"/>
    <w:rsid w:val="00F42793"/>
    <w:rsid w:val="00F445D9"/>
    <w:rsid w:val="00F45144"/>
    <w:rsid w:val="00F45889"/>
    <w:rsid w:val="00F46544"/>
    <w:rsid w:val="00F47122"/>
    <w:rsid w:val="00F51829"/>
    <w:rsid w:val="00F527C6"/>
    <w:rsid w:val="00F53E68"/>
    <w:rsid w:val="00F574F3"/>
    <w:rsid w:val="00F60622"/>
    <w:rsid w:val="00F611C0"/>
    <w:rsid w:val="00F61268"/>
    <w:rsid w:val="00F61BAB"/>
    <w:rsid w:val="00F62A4E"/>
    <w:rsid w:val="00F64738"/>
    <w:rsid w:val="00F66287"/>
    <w:rsid w:val="00F666F2"/>
    <w:rsid w:val="00F66CA3"/>
    <w:rsid w:val="00F66F1B"/>
    <w:rsid w:val="00F6706F"/>
    <w:rsid w:val="00F671D8"/>
    <w:rsid w:val="00F67ABB"/>
    <w:rsid w:val="00F703B0"/>
    <w:rsid w:val="00F7271B"/>
    <w:rsid w:val="00F72D5C"/>
    <w:rsid w:val="00F73F24"/>
    <w:rsid w:val="00F74967"/>
    <w:rsid w:val="00F76954"/>
    <w:rsid w:val="00F8293B"/>
    <w:rsid w:val="00F84DFA"/>
    <w:rsid w:val="00F87D13"/>
    <w:rsid w:val="00F9095C"/>
    <w:rsid w:val="00F90F0B"/>
    <w:rsid w:val="00F916F3"/>
    <w:rsid w:val="00F92E7B"/>
    <w:rsid w:val="00F93344"/>
    <w:rsid w:val="00F93621"/>
    <w:rsid w:val="00F947B6"/>
    <w:rsid w:val="00F94E33"/>
    <w:rsid w:val="00F951BE"/>
    <w:rsid w:val="00F95AB5"/>
    <w:rsid w:val="00FA030E"/>
    <w:rsid w:val="00FA0F67"/>
    <w:rsid w:val="00FA5802"/>
    <w:rsid w:val="00FA6066"/>
    <w:rsid w:val="00FA60D6"/>
    <w:rsid w:val="00FA61AF"/>
    <w:rsid w:val="00FB01D1"/>
    <w:rsid w:val="00FB020B"/>
    <w:rsid w:val="00FB466E"/>
    <w:rsid w:val="00FB46F3"/>
    <w:rsid w:val="00FB6770"/>
    <w:rsid w:val="00FB7206"/>
    <w:rsid w:val="00FB7B82"/>
    <w:rsid w:val="00FC1B9A"/>
    <w:rsid w:val="00FC3056"/>
    <w:rsid w:val="00FC3217"/>
    <w:rsid w:val="00FC3EF0"/>
    <w:rsid w:val="00FC547E"/>
    <w:rsid w:val="00FC5D81"/>
    <w:rsid w:val="00FC6092"/>
    <w:rsid w:val="00FC6F6E"/>
    <w:rsid w:val="00FC7AC2"/>
    <w:rsid w:val="00FD007F"/>
    <w:rsid w:val="00FD1472"/>
    <w:rsid w:val="00FD21E3"/>
    <w:rsid w:val="00FD2D84"/>
    <w:rsid w:val="00FD5F0A"/>
    <w:rsid w:val="00FD791A"/>
    <w:rsid w:val="00FE0270"/>
    <w:rsid w:val="00FE0441"/>
    <w:rsid w:val="00FE06D9"/>
    <w:rsid w:val="00FE07C6"/>
    <w:rsid w:val="00FE0935"/>
    <w:rsid w:val="00FE0C1E"/>
    <w:rsid w:val="00FE0DC6"/>
    <w:rsid w:val="00FE2F8E"/>
    <w:rsid w:val="00FE3257"/>
    <w:rsid w:val="00FE4E4F"/>
    <w:rsid w:val="00FE5224"/>
    <w:rsid w:val="00FE5A2F"/>
    <w:rsid w:val="00FE70DC"/>
    <w:rsid w:val="00FF007F"/>
    <w:rsid w:val="00FF01A3"/>
    <w:rsid w:val="00FF0225"/>
    <w:rsid w:val="00FF02DA"/>
    <w:rsid w:val="00FF0FD8"/>
    <w:rsid w:val="00FF1085"/>
    <w:rsid w:val="00FF154A"/>
    <w:rsid w:val="00FF2763"/>
    <w:rsid w:val="00FF430D"/>
    <w:rsid w:val="00FF486D"/>
    <w:rsid w:val="00FF4E98"/>
    <w:rsid w:val="00FF5AB5"/>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1498B"/>
    <w:pPr>
      <w:jc w:val="both"/>
    </w:pPr>
    <w:rPr>
      <w:sz w:val="24"/>
      <w:lang w:eastAsia="cs-CZ"/>
    </w:rPr>
  </w:style>
  <w:style w:type="paragraph" w:styleId="Nadpis1">
    <w:name w:val="heading 1"/>
    <w:basedOn w:val="Normln"/>
    <w:next w:val="Normln"/>
    <w:link w:val="Nadpis1Char"/>
    <w:qFormat/>
    <w:rsid w:val="0091498B"/>
    <w:pPr>
      <w:keepNext/>
      <w:spacing w:before="240" w:after="60"/>
      <w:jc w:val="center"/>
      <w:outlineLvl w:val="0"/>
    </w:pPr>
    <w:rPr>
      <w:b/>
      <w:kern w:val="28"/>
      <w:sz w:val="28"/>
    </w:rPr>
  </w:style>
  <w:style w:type="paragraph" w:styleId="Nadpis2">
    <w:name w:val="heading 2"/>
    <w:basedOn w:val="Normln"/>
    <w:next w:val="Normln"/>
    <w:qFormat/>
    <w:rsid w:val="0091498B"/>
    <w:pPr>
      <w:spacing w:before="240" w:after="60"/>
      <w:outlineLvl w:val="1"/>
    </w:pPr>
    <w:rPr>
      <w:u w:val="single"/>
    </w:rPr>
  </w:style>
  <w:style w:type="paragraph" w:styleId="Nadpis3">
    <w:name w:val="heading 3"/>
    <w:basedOn w:val="Normln"/>
    <w:next w:val="Normln"/>
    <w:qFormat/>
    <w:rsid w:val="0091498B"/>
    <w:pPr>
      <w:spacing w:before="240" w:after="60"/>
      <w:jc w:val="right"/>
      <w:outlineLvl w:val="2"/>
    </w:pPr>
    <w:rPr>
      <w:u w:val="single"/>
    </w:rPr>
  </w:style>
  <w:style w:type="paragraph" w:styleId="Nadpis4">
    <w:name w:val="heading 4"/>
    <w:basedOn w:val="Normln"/>
    <w:next w:val="Normln"/>
    <w:qFormat/>
    <w:rsid w:val="00FA030E"/>
    <w:pPr>
      <w:keepNext/>
      <w:outlineLvl w:val="3"/>
    </w:pPr>
    <w:rPr>
      <w:rFonts w:ascii="F015TEE" w:hAnsi="F015TEE"/>
      <w:b/>
      <w:color w:val="FF0000"/>
      <w:sz w:val="20"/>
      <w:lang w:val="cs-CZ"/>
    </w:rPr>
  </w:style>
  <w:style w:type="paragraph" w:styleId="Nadpis5">
    <w:name w:val="heading 5"/>
    <w:basedOn w:val="Normln"/>
    <w:next w:val="Normln"/>
    <w:qFormat/>
    <w:rsid w:val="00FA030E"/>
    <w:pPr>
      <w:keepNext/>
      <w:spacing w:after="120"/>
      <w:outlineLvl w:val="4"/>
    </w:pPr>
    <w:rPr>
      <w:rFonts w:ascii="F015TEE" w:hAnsi="F015TEE"/>
      <w:b/>
      <w:smallCaps/>
      <w:vanish/>
      <w:color w:val="FF00FF"/>
      <w:sz w:val="20"/>
    </w:rPr>
  </w:style>
  <w:style w:type="paragraph" w:styleId="Nadpis6">
    <w:name w:val="heading 6"/>
    <w:basedOn w:val="Normln"/>
    <w:next w:val="Normln"/>
    <w:link w:val="Nadpis6Char"/>
    <w:qFormat/>
    <w:rsid w:val="00FA030E"/>
    <w:pPr>
      <w:keepNext/>
      <w:jc w:val="left"/>
      <w:outlineLvl w:val="5"/>
    </w:pPr>
    <w:rPr>
      <w:rFonts w:ascii="F015TEE" w:hAnsi="F015TEE"/>
      <w:sz w:val="20"/>
      <w:lang w:val="cs-CZ"/>
    </w:rPr>
  </w:style>
  <w:style w:type="paragraph" w:styleId="Nadpis7">
    <w:name w:val="heading 7"/>
    <w:basedOn w:val="Normln"/>
    <w:next w:val="Normln"/>
    <w:qFormat/>
    <w:rsid w:val="00FA030E"/>
    <w:pPr>
      <w:keepNext/>
      <w:jc w:val="left"/>
      <w:outlineLvl w:val="6"/>
    </w:pPr>
    <w:rPr>
      <w:rFonts w:ascii="F015TEE" w:hAnsi="F015TEE"/>
      <w:b/>
      <w:color w:val="FF0000"/>
      <w:sz w:val="20"/>
      <w:lang w:val="cs-CZ"/>
    </w:rPr>
  </w:style>
  <w:style w:type="paragraph" w:styleId="Nadpis8">
    <w:name w:val="heading 8"/>
    <w:basedOn w:val="Normln"/>
    <w:next w:val="Normln"/>
    <w:qFormat/>
    <w:rsid w:val="0091498B"/>
    <w:pPr>
      <w:keepNext/>
      <w:ind w:left="851" w:hanging="425"/>
      <w:outlineLvl w:val="7"/>
    </w:pPr>
    <w:rPr>
      <w:rFonts w:ascii="F015TEE" w:hAnsi="F015TEE"/>
      <w:sz w:val="20"/>
      <w:lang w:val="cs-CZ"/>
    </w:rPr>
  </w:style>
  <w:style w:type="paragraph" w:styleId="Nadpis9">
    <w:name w:val="heading 9"/>
    <w:basedOn w:val="Normln"/>
    <w:next w:val="Normln"/>
    <w:qFormat/>
    <w:rsid w:val="00F947B6"/>
    <w:pPr>
      <w:keepNext/>
      <w:widowControl w:val="0"/>
      <w:ind w:left="851" w:hanging="426"/>
      <w:outlineLvl w:val="8"/>
    </w:pPr>
    <w:rPr>
      <w:rFonts w:ascii="F015TEE" w:hAnsi="F015TEE"/>
      <w:b/>
      <w:color w:val="FF00FF"/>
      <w:sz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91498B"/>
    <w:pPr>
      <w:tabs>
        <w:tab w:val="center" w:pos="4153"/>
        <w:tab w:val="right" w:pos="8306"/>
      </w:tabs>
      <w:jc w:val="left"/>
    </w:pPr>
    <w:rPr>
      <w:sz w:val="14"/>
    </w:rPr>
  </w:style>
  <w:style w:type="paragraph" w:customStyle="1" w:styleId="tabulka">
    <w:name w:val="tabulka"/>
    <w:basedOn w:val="Normln"/>
    <w:rsid w:val="0091498B"/>
    <w:pPr>
      <w:jc w:val="center"/>
    </w:pPr>
    <w:rPr>
      <w:sz w:val="22"/>
    </w:rPr>
  </w:style>
  <w:style w:type="paragraph" w:customStyle="1" w:styleId="Date1">
    <w:name w:val="Date1"/>
    <w:basedOn w:val="Normln"/>
    <w:rsid w:val="0091498B"/>
    <w:pPr>
      <w:spacing w:after="120"/>
      <w:jc w:val="left"/>
    </w:pPr>
    <w:rPr>
      <w:b/>
    </w:rPr>
  </w:style>
  <w:style w:type="paragraph" w:customStyle="1" w:styleId="f1">
    <w:name w:val="f1"/>
    <w:basedOn w:val="Normln"/>
    <w:next w:val="Normln"/>
    <w:rsid w:val="0091498B"/>
    <w:pPr>
      <w:keepNext/>
      <w:spacing w:after="240"/>
    </w:pPr>
    <w:rPr>
      <w:b/>
      <w:lang w:val="en-GB"/>
    </w:rPr>
  </w:style>
  <w:style w:type="paragraph" w:customStyle="1" w:styleId="f2">
    <w:name w:val="f2"/>
    <w:basedOn w:val="Normln"/>
    <w:next w:val="Normln"/>
    <w:rsid w:val="0091498B"/>
    <w:pPr>
      <w:keepNext/>
      <w:spacing w:after="240"/>
    </w:pPr>
    <w:rPr>
      <w:lang w:val="en-GB"/>
    </w:rPr>
  </w:style>
  <w:style w:type="paragraph" w:customStyle="1" w:styleId="f3">
    <w:name w:val="f3"/>
    <w:basedOn w:val="f2"/>
    <w:next w:val="f1"/>
    <w:rsid w:val="0091498B"/>
    <w:pPr>
      <w:keepNext w:val="0"/>
      <w:jc w:val="right"/>
    </w:pPr>
    <w:rPr>
      <w:u w:val="single"/>
    </w:rPr>
  </w:style>
  <w:style w:type="paragraph" w:customStyle="1" w:styleId="para1">
    <w:name w:val="para1"/>
    <w:basedOn w:val="Normln"/>
    <w:next w:val="Normln"/>
    <w:rsid w:val="0091498B"/>
    <w:rPr>
      <w:b/>
    </w:rPr>
  </w:style>
  <w:style w:type="paragraph" w:customStyle="1" w:styleId="para2">
    <w:name w:val="para2"/>
    <w:basedOn w:val="Normln"/>
    <w:rsid w:val="0091498B"/>
    <w:pPr>
      <w:tabs>
        <w:tab w:val="left" w:pos="567"/>
      </w:tabs>
      <w:spacing w:after="120"/>
      <w:ind w:left="1134" w:hanging="567"/>
    </w:pPr>
  </w:style>
  <w:style w:type="paragraph" w:customStyle="1" w:styleId="para3">
    <w:name w:val="para3"/>
    <w:basedOn w:val="Normln"/>
    <w:rsid w:val="0091498B"/>
    <w:pPr>
      <w:tabs>
        <w:tab w:val="left" w:pos="1134"/>
      </w:tabs>
      <w:ind w:left="1701" w:hanging="1701"/>
    </w:pPr>
  </w:style>
  <w:style w:type="paragraph" w:styleId="Zhlav">
    <w:name w:val="header"/>
    <w:basedOn w:val="Normln"/>
    <w:rsid w:val="0091498B"/>
    <w:pPr>
      <w:tabs>
        <w:tab w:val="center" w:pos="4153"/>
        <w:tab w:val="right" w:pos="8306"/>
      </w:tabs>
    </w:pPr>
  </w:style>
  <w:style w:type="character" w:styleId="slostrnky">
    <w:name w:val="page number"/>
    <w:basedOn w:val="Standardnpsmoodstavce"/>
  </w:style>
  <w:style w:type="paragraph" w:styleId="Zkladntext">
    <w:name w:val="Body Text"/>
    <w:basedOn w:val="Normln"/>
    <w:link w:val="ZkladntextChar"/>
    <w:rsid w:val="0091498B"/>
    <w:pPr>
      <w:spacing w:before="120"/>
    </w:pPr>
    <w:rPr>
      <w:rFonts w:ascii="Arial" w:hAnsi="Arial"/>
      <w:sz w:val="22"/>
      <w:lang w:val="cs-CZ"/>
    </w:rPr>
  </w:style>
  <w:style w:type="paragraph" w:customStyle="1" w:styleId="Styl1">
    <w:name w:val="Styl1"/>
    <w:basedOn w:val="Normln"/>
    <w:rsid w:val="0091498B"/>
    <w:rPr>
      <w:rFonts w:ascii="NimbusSanDEELig" w:hAnsi="NimbusSanDEELig"/>
      <w:sz w:val="20"/>
      <w:lang w:val="cs-CZ"/>
    </w:rPr>
  </w:style>
  <w:style w:type="paragraph" w:styleId="Zkladntext2">
    <w:name w:val="Body Text 2"/>
    <w:basedOn w:val="Normln"/>
    <w:rsid w:val="00FA030E"/>
    <w:rPr>
      <w:rFonts w:ascii="F015TEE" w:hAnsi="F015TEE"/>
      <w:color w:val="0000FF"/>
      <w:sz w:val="20"/>
    </w:rPr>
  </w:style>
  <w:style w:type="paragraph" w:styleId="Zkladntextodsazen">
    <w:name w:val="Body Text Indent"/>
    <w:basedOn w:val="Normln"/>
    <w:rsid w:val="00FA030E"/>
    <w:pPr>
      <w:ind w:left="426"/>
    </w:pPr>
    <w:rPr>
      <w:rFonts w:ascii="F015TEE" w:hAnsi="F015TEE"/>
      <w:sz w:val="20"/>
      <w:lang w:val="cs-CZ"/>
    </w:rPr>
  </w:style>
  <w:style w:type="paragraph" w:customStyle="1" w:styleId="BodyText21">
    <w:name w:val="Body Text 21"/>
    <w:basedOn w:val="Normln"/>
    <w:rsid w:val="00FA030E"/>
    <w:pPr>
      <w:tabs>
        <w:tab w:val="center" w:pos="993"/>
      </w:tabs>
    </w:pPr>
    <w:rPr>
      <w:rFonts w:ascii="F015TEELig" w:hAnsi="F015TEELig"/>
      <w:sz w:val="20"/>
      <w:lang w:val="cs-CZ"/>
    </w:rPr>
  </w:style>
  <w:style w:type="paragraph" w:styleId="Zkladntextodsazen3">
    <w:name w:val="Body Text Indent 3"/>
    <w:basedOn w:val="Normln"/>
    <w:rsid w:val="0091498B"/>
    <w:pPr>
      <w:widowControl w:val="0"/>
      <w:ind w:left="851" w:hanging="426"/>
    </w:pPr>
    <w:rPr>
      <w:rFonts w:ascii="F015TEE" w:hAnsi="F015TEE"/>
      <w:color w:val="000000"/>
      <w:sz w:val="22"/>
      <w:lang w:val="cs-CZ"/>
    </w:rPr>
  </w:style>
  <w:style w:type="paragraph" w:styleId="Zkladntextodsazen2">
    <w:name w:val="Body Text Indent 2"/>
    <w:basedOn w:val="Normln"/>
    <w:rsid w:val="00FA030E"/>
    <w:pPr>
      <w:ind w:left="851" w:hanging="425"/>
    </w:pPr>
    <w:rPr>
      <w:rFonts w:ascii="F015TEE" w:hAnsi="F015TEE"/>
      <w:sz w:val="20"/>
      <w:lang w:val="cs-CZ"/>
    </w:rPr>
  </w:style>
  <w:style w:type="paragraph" w:customStyle="1" w:styleId="BodyTextIndent31">
    <w:name w:val="Body Text Indent 31"/>
    <w:basedOn w:val="Normln"/>
    <w:rsid w:val="00FA030E"/>
    <w:pPr>
      <w:ind w:left="426" w:hanging="426"/>
    </w:pPr>
    <w:rPr>
      <w:rFonts w:ascii="F015TEE" w:hAnsi="F015TEE"/>
      <w:sz w:val="20"/>
    </w:rPr>
  </w:style>
  <w:style w:type="paragraph" w:styleId="Zkladntext3">
    <w:name w:val="Body Text 3"/>
    <w:basedOn w:val="Normln"/>
    <w:rsid w:val="00FA030E"/>
    <w:pPr>
      <w:jc w:val="left"/>
    </w:pPr>
    <w:rPr>
      <w:rFonts w:ascii="F015TEE" w:hAnsi="F015TEE"/>
      <w:sz w:val="20"/>
      <w:lang w:val="cs-CZ"/>
    </w:rPr>
  </w:style>
  <w:style w:type="paragraph" w:customStyle="1" w:styleId="norml">
    <w:name w:val="normál"/>
    <w:basedOn w:val="Normln"/>
    <w:rsid w:val="0091498B"/>
    <w:rPr>
      <w:spacing w:val="20"/>
      <w:lang w:val="cs-CZ"/>
    </w:rPr>
  </w:style>
  <w:style w:type="paragraph" w:customStyle="1" w:styleId="BodyTextIndent21">
    <w:name w:val="Body Text Indent 21"/>
    <w:basedOn w:val="Normln"/>
    <w:rsid w:val="00FA030E"/>
    <w:pPr>
      <w:ind w:left="1135" w:hanging="284"/>
      <w:jc w:val="left"/>
    </w:pPr>
    <w:rPr>
      <w:lang w:val="cs-CZ"/>
    </w:rPr>
  </w:style>
  <w:style w:type="table" w:styleId="Mkatabulky">
    <w:name w:val="Table Grid"/>
    <w:basedOn w:val="Normlntabulka"/>
    <w:rsid w:val="00F02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5">
    <w:name w:val="Body Text 25"/>
    <w:basedOn w:val="Normln"/>
    <w:rsid w:val="005C77D0"/>
    <w:pPr>
      <w:tabs>
        <w:tab w:val="center" w:pos="993"/>
      </w:tabs>
    </w:pPr>
    <w:rPr>
      <w:rFonts w:ascii="F015TEELig" w:hAnsi="F015TEELig"/>
      <w:sz w:val="20"/>
      <w:lang w:val="cs-CZ"/>
    </w:rPr>
  </w:style>
  <w:style w:type="paragraph" w:styleId="Rozloendokumentu">
    <w:name w:val="Document Map"/>
    <w:basedOn w:val="Normln"/>
    <w:semiHidden/>
    <w:rsid w:val="00FA030E"/>
    <w:pPr>
      <w:widowControl w:val="0"/>
      <w:shd w:val="clear" w:color="auto" w:fill="00007F"/>
      <w:autoSpaceDE w:val="0"/>
      <w:autoSpaceDN w:val="0"/>
      <w:adjustRightInd w:val="0"/>
      <w:jc w:val="left"/>
    </w:pPr>
    <w:rPr>
      <w:rFonts w:ascii="Tahoma" w:hAnsi="Tahoma" w:cs="Tahoma"/>
      <w:sz w:val="20"/>
      <w:lang w:val="cs-CZ"/>
    </w:rPr>
  </w:style>
  <w:style w:type="paragraph" w:styleId="Textbubliny">
    <w:name w:val="Balloon Text"/>
    <w:basedOn w:val="Normln"/>
    <w:semiHidden/>
    <w:rsid w:val="00FA030E"/>
    <w:pPr>
      <w:widowControl w:val="0"/>
      <w:autoSpaceDE w:val="0"/>
      <w:autoSpaceDN w:val="0"/>
      <w:adjustRightInd w:val="0"/>
    </w:pPr>
    <w:rPr>
      <w:rFonts w:ascii="Tahoma" w:hAnsi="Tahoma" w:cs="Tahoma"/>
      <w:sz w:val="16"/>
      <w:szCs w:val="16"/>
    </w:rPr>
  </w:style>
  <w:style w:type="paragraph" w:customStyle="1" w:styleId="BodyText24">
    <w:name w:val="Body Text 24"/>
    <w:basedOn w:val="Normln"/>
    <w:rsid w:val="00F947B6"/>
    <w:pPr>
      <w:ind w:firstLine="567"/>
    </w:pPr>
    <w:rPr>
      <w:rFonts w:ascii="F015TEELig" w:hAnsi="F015TEELig"/>
      <w:sz w:val="20"/>
      <w:lang w:val="cs-CZ"/>
    </w:rPr>
  </w:style>
  <w:style w:type="paragraph" w:customStyle="1" w:styleId="BodyTextIndent22">
    <w:name w:val="Body Text Indent 22"/>
    <w:basedOn w:val="Normln"/>
    <w:rsid w:val="00F947B6"/>
    <w:pPr>
      <w:ind w:left="426" w:hanging="426"/>
    </w:pPr>
    <w:rPr>
      <w:rFonts w:ascii="F015TEELig" w:hAnsi="F015TEELig"/>
      <w:sz w:val="20"/>
      <w:lang w:val="cs-CZ"/>
    </w:rPr>
  </w:style>
  <w:style w:type="paragraph" w:customStyle="1" w:styleId="BodyTextIndent32">
    <w:name w:val="Body Text Indent 32"/>
    <w:basedOn w:val="Normln"/>
    <w:rsid w:val="00F947B6"/>
    <w:pPr>
      <w:ind w:left="420"/>
    </w:pPr>
    <w:rPr>
      <w:rFonts w:ascii="F015TEELig" w:hAnsi="F015TEELig"/>
      <w:sz w:val="20"/>
      <w:lang w:val="cs-CZ"/>
    </w:rPr>
  </w:style>
  <w:style w:type="paragraph" w:customStyle="1" w:styleId="BodyText23">
    <w:name w:val="Body Text 23"/>
    <w:basedOn w:val="Normln"/>
    <w:rsid w:val="00F947B6"/>
    <w:rPr>
      <w:rFonts w:ascii="F015TEELig" w:hAnsi="F015TEELig"/>
      <w:i/>
      <w:color w:val="FF0000"/>
      <w:sz w:val="20"/>
      <w:lang w:val="cs-CZ"/>
    </w:rPr>
  </w:style>
  <w:style w:type="paragraph" w:customStyle="1" w:styleId="BodyText22">
    <w:name w:val="Body Text 22"/>
    <w:basedOn w:val="Normln"/>
    <w:rsid w:val="00F947B6"/>
    <w:pPr>
      <w:ind w:left="426"/>
    </w:pPr>
    <w:rPr>
      <w:rFonts w:ascii="F015TEE" w:hAnsi="F015TEE"/>
      <w:sz w:val="20"/>
      <w:lang w:val="cs-CZ"/>
    </w:rPr>
  </w:style>
  <w:style w:type="paragraph" w:customStyle="1" w:styleId="BodyText26">
    <w:name w:val="Body Text 26"/>
    <w:basedOn w:val="Normln"/>
    <w:rsid w:val="00F947B6"/>
    <w:rPr>
      <w:rFonts w:ascii="F015TEELig" w:hAnsi="F015TEELig"/>
      <w:sz w:val="20"/>
      <w:lang w:val="cs-CZ"/>
    </w:rPr>
  </w:style>
  <w:style w:type="paragraph" w:customStyle="1" w:styleId="BodyTextIndent23">
    <w:name w:val="Body Text Indent 23"/>
    <w:basedOn w:val="Normln"/>
    <w:rsid w:val="00F947B6"/>
    <w:pPr>
      <w:ind w:left="426" w:hanging="426"/>
    </w:pPr>
    <w:rPr>
      <w:rFonts w:ascii="F015TEELig" w:hAnsi="F015TEELig"/>
      <w:sz w:val="20"/>
      <w:lang w:val="cs-CZ"/>
    </w:rPr>
  </w:style>
  <w:style w:type="character" w:styleId="Odkaznakoment">
    <w:name w:val="annotation reference"/>
    <w:basedOn w:val="Standardnpsmoodstavce"/>
    <w:rsid w:val="00F947B6"/>
  </w:style>
  <w:style w:type="character" w:styleId="Hypertextovodkaz">
    <w:name w:val="Hyperlink"/>
    <w:basedOn w:val="Standardnpsmoodstavce"/>
    <w:rsid w:val="00F947B6"/>
    <w:rPr>
      <w:color w:val="0000FF"/>
      <w:u w:val="single"/>
    </w:rPr>
  </w:style>
  <w:style w:type="character" w:styleId="Sledovanodkaz">
    <w:name w:val="FollowedHyperlink"/>
    <w:basedOn w:val="Standardnpsmoodstavce"/>
    <w:rsid w:val="00F947B6"/>
    <w:rPr>
      <w:color w:val="800080"/>
      <w:u w:val="single"/>
    </w:rPr>
  </w:style>
  <w:style w:type="paragraph" w:styleId="Textkomente">
    <w:name w:val="annotation text"/>
    <w:basedOn w:val="Normln"/>
    <w:link w:val="TextkomenteChar"/>
    <w:semiHidden/>
    <w:rsid w:val="00FA030E"/>
    <w:pPr>
      <w:widowControl w:val="0"/>
      <w:autoSpaceDE w:val="0"/>
      <w:autoSpaceDN w:val="0"/>
      <w:adjustRightInd w:val="0"/>
    </w:pPr>
    <w:rPr>
      <w:sz w:val="20"/>
    </w:rPr>
  </w:style>
  <w:style w:type="paragraph" w:customStyle="1" w:styleId="BodyText27">
    <w:name w:val="Body Text 27"/>
    <w:basedOn w:val="Normln"/>
    <w:rsid w:val="009A1635"/>
    <w:pPr>
      <w:tabs>
        <w:tab w:val="center" w:pos="993"/>
      </w:tabs>
    </w:pPr>
    <w:rPr>
      <w:rFonts w:ascii="F015TEELig" w:hAnsi="F015TEELig"/>
      <w:sz w:val="20"/>
      <w:lang w:val="cs-CZ" w:eastAsia="it-IT"/>
    </w:rPr>
  </w:style>
  <w:style w:type="character" w:customStyle="1" w:styleId="StylE-mailovZprvy531">
    <w:name w:val="StylE-mailovéZprávy531"/>
    <w:basedOn w:val="Standardnpsmoodstavce"/>
    <w:semiHidden/>
    <w:rsid w:val="0018027E"/>
    <w:rPr>
      <w:rFonts w:ascii="Arial" w:hAnsi="Arial" w:cs="Arial" w:hint="default"/>
      <w:color w:val="auto"/>
      <w:sz w:val="20"/>
      <w:szCs w:val="20"/>
    </w:rPr>
  </w:style>
  <w:style w:type="paragraph" w:styleId="Pedmtkomente">
    <w:name w:val="annotation subject"/>
    <w:basedOn w:val="Textkomente"/>
    <w:next w:val="Textkomente"/>
    <w:semiHidden/>
    <w:rsid w:val="007B3D9E"/>
    <w:pPr>
      <w:widowControl/>
      <w:autoSpaceDE/>
      <w:autoSpaceDN/>
      <w:adjustRightInd/>
    </w:pPr>
    <w:rPr>
      <w:b/>
      <w:bCs/>
    </w:rPr>
  </w:style>
  <w:style w:type="character" w:customStyle="1" w:styleId="StylE-mailovZprvy55">
    <w:name w:val="StylE-mailovéZprávy55"/>
    <w:basedOn w:val="Standardnpsmoodstavce"/>
    <w:semiHidden/>
    <w:rsid w:val="00DF186D"/>
    <w:rPr>
      <w:rFonts w:ascii="Arial" w:hAnsi="Arial" w:cs="Arial" w:hint="default"/>
      <w:color w:val="auto"/>
      <w:sz w:val="20"/>
      <w:szCs w:val="20"/>
    </w:rPr>
  </w:style>
  <w:style w:type="character" w:customStyle="1" w:styleId="DeltaViewInsertion">
    <w:name w:val="DeltaView Insertion"/>
    <w:uiPriority w:val="99"/>
    <w:rsid w:val="008653BA"/>
    <w:rPr>
      <w:color w:val="0000FF"/>
      <w:u w:val="double"/>
    </w:rPr>
  </w:style>
  <w:style w:type="paragraph" w:styleId="Odstavecseseznamem">
    <w:name w:val="List Paragraph"/>
    <w:basedOn w:val="Normln"/>
    <w:uiPriority w:val="34"/>
    <w:qFormat/>
    <w:rsid w:val="00252628"/>
    <w:pPr>
      <w:ind w:left="720"/>
      <w:contextualSpacing/>
    </w:pPr>
  </w:style>
  <w:style w:type="character" w:customStyle="1" w:styleId="Nadpis6Char">
    <w:name w:val="Nadpis 6 Char"/>
    <w:basedOn w:val="Standardnpsmoodstavce"/>
    <w:link w:val="Nadpis6"/>
    <w:rsid w:val="005535AA"/>
    <w:rPr>
      <w:rFonts w:ascii="F015TEE" w:hAnsi="F015TEE"/>
      <w:lang w:val="cs-CZ" w:eastAsia="cs-CZ"/>
    </w:rPr>
  </w:style>
  <w:style w:type="character" w:customStyle="1" w:styleId="ZkladntextChar">
    <w:name w:val="Základní text Char"/>
    <w:basedOn w:val="Standardnpsmoodstavce"/>
    <w:link w:val="Zkladntext"/>
    <w:rsid w:val="005907D3"/>
    <w:rPr>
      <w:rFonts w:ascii="Arial" w:hAnsi="Arial"/>
      <w:sz w:val="22"/>
      <w:lang w:val="cs-CZ" w:eastAsia="cs-CZ"/>
    </w:rPr>
  </w:style>
  <w:style w:type="character" w:customStyle="1" w:styleId="Nadpis1Char">
    <w:name w:val="Nadpis 1 Char"/>
    <w:basedOn w:val="Standardnpsmoodstavce"/>
    <w:link w:val="Nadpis1"/>
    <w:rsid w:val="000A28BD"/>
    <w:rPr>
      <w:b/>
      <w:kern w:val="28"/>
      <w:sz w:val="28"/>
      <w:lang w:eastAsia="cs-CZ"/>
    </w:rPr>
  </w:style>
  <w:style w:type="character" w:customStyle="1" w:styleId="TextkomenteChar">
    <w:name w:val="Text komentáře Char"/>
    <w:basedOn w:val="Standardnpsmoodstavce"/>
    <w:link w:val="Textkomente"/>
    <w:uiPriority w:val="99"/>
    <w:semiHidden/>
    <w:rsid w:val="008C6A58"/>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1498B"/>
    <w:pPr>
      <w:jc w:val="both"/>
    </w:pPr>
    <w:rPr>
      <w:sz w:val="24"/>
      <w:lang w:eastAsia="cs-CZ"/>
    </w:rPr>
  </w:style>
  <w:style w:type="paragraph" w:styleId="Nadpis1">
    <w:name w:val="heading 1"/>
    <w:basedOn w:val="Normln"/>
    <w:next w:val="Normln"/>
    <w:link w:val="Nadpis1Char"/>
    <w:qFormat/>
    <w:rsid w:val="0091498B"/>
    <w:pPr>
      <w:keepNext/>
      <w:spacing w:before="240" w:after="60"/>
      <w:jc w:val="center"/>
      <w:outlineLvl w:val="0"/>
    </w:pPr>
    <w:rPr>
      <w:b/>
      <w:kern w:val="28"/>
      <w:sz w:val="28"/>
    </w:rPr>
  </w:style>
  <w:style w:type="paragraph" w:styleId="Nadpis2">
    <w:name w:val="heading 2"/>
    <w:basedOn w:val="Normln"/>
    <w:next w:val="Normln"/>
    <w:qFormat/>
    <w:rsid w:val="0091498B"/>
    <w:pPr>
      <w:spacing w:before="240" w:after="60"/>
      <w:outlineLvl w:val="1"/>
    </w:pPr>
    <w:rPr>
      <w:u w:val="single"/>
    </w:rPr>
  </w:style>
  <w:style w:type="paragraph" w:styleId="Nadpis3">
    <w:name w:val="heading 3"/>
    <w:basedOn w:val="Normln"/>
    <w:next w:val="Normln"/>
    <w:qFormat/>
    <w:rsid w:val="0091498B"/>
    <w:pPr>
      <w:spacing w:before="240" w:after="60"/>
      <w:jc w:val="right"/>
      <w:outlineLvl w:val="2"/>
    </w:pPr>
    <w:rPr>
      <w:u w:val="single"/>
    </w:rPr>
  </w:style>
  <w:style w:type="paragraph" w:styleId="Nadpis4">
    <w:name w:val="heading 4"/>
    <w:basedOn w:val="Normln"/>
    <w:next w:val="Normln"/>
    <w:qFormat/>
    <w:rsid w:val="00FA030E"/>
    <w:pPr>
      <w:keepNext/>
      <w:outlineLvl w:val="3"/>
    </w:pPr>
    <w:rPr>
      <w:rFonts w:ascii="F015TEE" w:hAnsi="F015TEE"/>
      <w:b/>
      <w:color w:val="FF0000"/>
      <w:sz w:val="20"/>
      <w:lang w:val="cs-CZ"/>
    </w:rPr>
  </w:style>
  <w:style w:type="paragraph" w:styleId="Nadpis5">
    <w:name w:val="heading 5"/>
    <w:basedOn w:val="Normln"/>
    <w:next w:val="Normln"/>
    <w:qFormat/>
    <w:rsid w:val="00FA030E"/>
    <w:pPr>
      <w:keepNext/>
      <w:spacing w:after="120"/>
      <w:outlineLvl w:val="4"/>
    </w:pPr>
    <w:rPr>
      <w:rFonts w:ascii="F015TEE" w:hAnsi="F015TEE"/>
      <w:b/>
      <w:smallCaps/>
      <w:vanish/>
      <w:color w:val="FF00FF"/>
      <w:sz w:val="20"/>
    </w:rPr>
  </w:style>
  <w:style w:type="paragraph" w:styleId="Nadpis6">
    <w:name w:val="heading 6"/>
    <w:basedOn w:val="Normln"/>
    <w:next w:val="Normln"/>
    <w:link w:val="Nadpis6Char"/>
    <w:qFormat/>
    <w:rsid w:val="00FA030E"/>
    <w:pPr>
      <w:keepNext/>
      <w:jc w:val="left"/>
      <w:outlineLvl w:val="5"/>
    </w:pPr>
    <w:rPr>
      <w:rFonts w:ascii="F015TEE" w:hAnsi="F015TEE"/>
      <w:sz w:val="20"/>
      <w:lang w:val="cs-CZ"/>
    </w:rPr>
  </w:style>
  <w:style w:type="paragraph" w:styleId="Nadpis7">
    <w:name w:val="heading 7"/>
    <w:basedOn w:val="Normln"/>
    <w:next w:val="Normln"/>
    <w:qFormat/>
    <w:rsid w:val="00FA030E"/>
    <w:pPr>
      <w:keepNext/>
      <w:jc w:val="left"/>
      <w:outlineLvl w:val="6"/>
    </w:pPr>
    <w:rPr>
      <w:rFonts w:ascii="F015TEE" w:hAnsi="F015TEE"/>
      <w:b/>
      <w:color w:val="FF0000"/>
      <w:sz w:val="20"/>
      <w:lang w:val="cs-CZ"/>
    </w:rPr>
  </w:style>
  <w:style w:type="paragraph" w:styleId="Nadpis8">
    <w:name w:val="heading 8"/>
    <w:basedOn w:val="Normln"/>
    <w:next w:val="Normln"/>
    <w:qFormat/>
    <w:rsid w:val="0091498B"/>
    <w:pPr>
      <w:keepNext/>
      <w:ind w:left="851" w:hanging="425"/>
      <w:outlineLvl w:val="7"/>
    </w:pPr>
    <w:rPr>
      <w:rFonts w:ascii="F015TEE" w:hAnsi="F015TEE"/>
      <w:sz w:val="20"/>
      <w:lang w:val="cs-CZ"/>
    </w:rPr>
  </w:style>
  <w:style w:type="paragraph" w:styleId="Nadpis9">
    <w:name w:val="heading 9"/>
    <w:basedOn w:val="Normln"/>
    <w:next w:val="Normln"/>
    <w:qFormat/>
    <w:rsid w:val="00F947B6"/>
    <w:pPr>
      <w:keepNext/>
      <w:widowControl w:val="0"/>
      <w:ind w:left="851" w:hanging="426"/>
      <w:outlineLvl w:val="8"/>
    </w:pPr>
    <w:rPr>
      <w:rFonts w:ascii="F015TEE" w:hAnsi="F015TEE"/>
      <w:b/>
      <w:color w:val="FF00FF"/>
      <w:sz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91498B"/>
    <w:pPr>
      <w:tabs>
        <w:tab w:val="center" w:pos="4153"/>
        <w:tab w:val="right" w:pos="8306"/>
      </w:tabs>
      <w:jc w:val="left"/>
    </w:pPr>
    <w:rPr>
      <w:sz w:val="14"/>
    </w:rPr>
  </w:style>
  <w:style w:type="paragraph" w:customStyle="1" w:styleId="tabulka">
    <w:name w:val="tabulka"/>
    <w:basedOn w:val="Normln"/>
    <w:rsid w:val="0091498B"/>
    <w:pPr>
      <w:jc w:val="center"/>
    </w:pPr>
    <w:rPr>
      <w:sz w:val="22"/>
    </w:rPr>
  </w:style>
  <w:style w:type="paragraph" w:customStyle="1" w:styleId="Date1">
    <w:name w:val="Date1"/>
    <w:basedOn w:val="Normln"/>
    <w:rsid w:val="0091498B"/>
    <w:pPr>
      <w:spacing w:after="120"/>
      <w:jc w:val="left"/>
    </w:pPr>
    <w:rPr>
      <w:b/>
    </w:rPr>
  </w:style>
  <w:style w:type="paragraph" w:customStyle="1" w:styleId="f1">
    <w:name w:val="f1"/>
    <w:basedOn w:val="Normln"/>
    <w:next w:val="Normln"/>
    <w:rsid w:val="0091498B"/>
    <w:pPr>
      <w:keepNext/>
      <w:spacing w:after="240"/>
    </w:pPr>
    <w:rPr>
      <w:b/>
      <w:lang w:val="en-GB"/>
    </w:rPr>
  </w:style>
  <w:style w:type="paragraph" w:customStyle="1" w:styleId="f2">
    <w:name w:val="f2"/>
    <w:basedOn w:val="Normln"/>
    <w:next w:val="Normln"/>
    <w:rsid w:val="0091498B"/>
    <w:pPr>
      <w:keepNext/>
      <w:spacing w:after="240"/>
    </w:pPr>
    <w:rPr>
      <w:lang w:val="en-GB"/>
    </w:rPr>
  </w:style>
  <w:style w:type="paragraph" w:customStyle="1" w:styleId="f3">
    <w:name w:val="f3"/>
    <w:basedOn w:val="f2"/>
    <w:next w:val="f1"/>
    <w:rsid w:val="0091498B"/>
    <w:pPr>
      <w:keepNext w:val="0"/>
      <w:jc w:val="right"/>
    </w:pPr>
    <w:rPr>
      <w:u w:val="single"/>
    </w:rPr>
  </w:style>
  <w:style w:type="paragraph" w:customStyle="1" w:styleId="para1">
    <w:name w:val="para1"/>
    <w:basedOn w:val="Normln"/>
    <w:next w:val="Normln"/>
    <w:rsid w:val="0091498B"/>
    <w:rPr>
      <w:b/>
    </w:rPr>
  </w:style>
  <w:style w:type="paragraph" w:customStyle="1" w:styleId="para2">
    <w:name w:val="para2"/>
    <w:basedOn w:val="Normln"/>
    <w:rsid w:val="0091498B"/>
    <w:pPr>
      <w:tabs>
        <w:tab w:val="left" w:pos="567"/>
      </w:tabs>
      <w:spacing w:after="120"/>
      <w:ind w:left="1134" w:hanging="567"/>
    </w:pPr>
  </w:style>
  <w:style w:type="paragraph" w:customStyle="1" w:styleId="para3">
    <w:name w:val="para3"/>
    <w:basedOn w:val="Normln"/>
    <w:rsid w:val="0091498B"/>
    <w:pPr>
      <w:tabs>
        <w:tab w:val="left" w:pos="1134"/>
      </w:tabs>
      <w:ind w:left="1701" w:hanging="1701"/>
    </w:pPr>
  </w:style>
  <w:style w:type="paragraph" w:styleId="Zhlav">
    <w:name w:val="header"/>
    <w:basedOn w:val="Normln"/>
    <w:rsid w:val="0091498B"/>
    <w:pPr>
      <w:tabs>
        <w:tab w:val="center" w:pos="4153"/>
        <w:tab w:val="right" w:pos="8306"/>
      </w:tabs>
    </w:pPr>
  </w:style>
  <w:style w:type="character" w:styleId="slostrnky">
    <w:name w:val="page number"/>
    <w:basedOn w:val="Standardnpsmoodstavce"/>
  </w:style>
  <w:style w:type="paragraph" w:styleId="Zkladntext">
    <w:name w:val="Body Text"/>
    <w:basedOn w:val="Normln"/>
    <w:link w:val="ZkladntextChar"/>
    <w:rsid w:val="0091498B"/>
    <w:pPr>
      <w:spacing w:before="120"/>
    </w:pPr>
    <w:rPr>
      <w:rFonts w:ascii="Arial" w:hAnsi="Arial"/>
      <w:sz w:val="22"/>
      <w:lang w:val="cs-CZ"/>
    </w:rPr>
  </w:style>
  <w:style w:type="paragraph" w:customStyle="1" w:styleId="Styl1">
    <w:name w:val="Styl1"/>
    <w:basedOn w:val="Normln"/>
    <w:rsid w:val="0091498B"/>
    <w:rPr>
      <w:rFonts w:ascii="NimbusSanDEELig" w:hAnsi="NimbusSanDEELig"/>
      <w:sz w:val="20"/>
      <w:lang w:val="cs-CZ"/>
    </w:rPr>
  </w:style>
  <w:style w:type="paragraph" w:styleId="Zkladntext2">
    <w:name w:val="Body Text 2"/>
    <w:basedOn w:val="Normln"/>
    <w:rsid w:val="00FA030E"/>
    <w:rPr>
      <w:rFonts w:ascii="F015TEE" w:hAnsi="F015TEE"/>
      <w:color w:val="0000FF"/>
      <w:sz w:val="20"/>
    </w:rPr>
  </w:style>
  <w:style w:type="paragraph" w:styleId="Zkladntextodsazen">
    <w:name w:val="Body Text Indent"/>
    <w:basedOn w:val="Normln"/>
    <w:rsid w:val="00FA030E"/>
    <w:pPr>
      <w:ind w:left="426"/>
    </w:pPr>
    <w:rPr>
      <w:rFonts w:ascii="F015TEE" w:hAnsi="F015TEE"/>
      <w:sz w:val="20"/>
      <w:lang w:val="cs-CZ"/>
    </w:rPr>
  </w:style>
  <w:style w:type="paragraph" w:customStyle="1" w:styleId="BodyText21">
    <w:name w:val="Body Text 21"/>
    <w:basedOn w:val="Normln"/>
    <w:rsid w:val="00FA030E"/>
    <w:pPr>
      <w:tabs>
        <w:tab w:val="center" w:pos="993"/>
      </w:tabs>
    </w:pPr>
    <w:rPr>
      <w:rFonts w:ascii="F015TEELig" w:hAnsi="F015TEELig"/>
      <w:sz w:val="20"/>
      <w:lang w:val="cs-CZ"/>
    </w:rPr>
  </w:style>
  <w:style w:type="paragraph" w:styleId="Zkladntextodsazen3">
    <w:name w:val="Body Text Indent 3"/>
    <w:basedOn w:val="Normln"/>
    <w:rsid w:val="0091498B"/>
    <w:pPr>
      <w:widowControl w:val="0"/>
      <w:ind w:left="851" w:hanging="426"/>
    </w:pPr>
    <w:rPr>
      <w:rFonts w:ascii="F015TEE" w:hAnsi="F015TEE"/>
      <w:color w:val="000000"/>
      <w:sz w:val="22"/>
      <w:lang w:val="cs-CZ"/>
    </w:rPr>
  </w:style>
  <w:style w:type="paragraph" w:styleId="Zkladntextodsazen2">
    <w:name w:val="Body Text Indent 2"/>
    <w:basedOn w:val="Normln"/>
    <w:rsid w:val="00FA030E"/>
    <w:pPr>
      <w:ind w:left="851" w:hanging="425"/>
    </w:pPr>
    <w:rPr>
      <w:rFonts w:ascii="F015TEE" w:hAnsi="F015TEE"/>
      <w:sz w:val="20"/>
      <w:lang w:val="cs-CZ"/>
    </w:rPr>
  </w:style>
  <w:style w:type="paragraph" w:customStyle="1" w:styleId="BodyTextIndent31">
    <w:name w:val="Body Text Indent 31"/>
    <w:basedOn w:val="Normln"/>
    <w:rsid w:val="00FA030E"/>
    <w:pPr>
      <w:ind w:left="426" w:hanging="426"/>
    </w:pPr>
    <w:rPr>
      <w:rFonts w:ascii="F015TEE" w:hAnsi="F015TEE"/>
      <w:sz w:val="20"/>
    </w:rPr>
  </w:style>
  <w:style w:type="paragraph" w:styleId="Zkladntext3">
    <w:name w:val="Body Text 3"/>
    <w:basedOn w:val="Normln"/>
    <w:rsid w:val="00FA030E"/>
    <w:pPr>
      <w:jc w:val="left"/>
    </w:pPr>
    <w:rPr>
      <w:rFonts w:ascii="F015TEE" w:hAnsi="F015TEE"/>
      <w:sz w:val="20"/>
      <w:lang w:val="cs-CZ"/>
    </w:rPr>
  </w:style>
  <w:style w:type="paragraph" w:customStyle="1" w:styleId="norml">
    <w:name w:val="normál"/>
    <w:basedOn w:val="Normln"/>
    <w:rsid w:val="0091498B"/>
    <w:rPr>
      <w:spacing w:val="20"/>
      <w:lang w:val="cs-CZ"/>
    </w:rPr>
  </w:style>
  <w:style w:type="paragraph" w:customStyle="1" w:styleId="BodyTextIndent21">
    <w:name w:val="Body Text Indent 21"/>
    <w:basedOn w:val="Normln"/>
    <w:rsid w:val="00FA030E"/>
    <w:pPr>
      <w:ind w:left="1135" w:hanging="284"/>
      <w:jc w:val="left"/>
    </w:pPr>
    <w:rPr>
      <w:lang w:val="cs-CZ"/>
    </w:rPr>
  </w:style>
  <w:style w:type="table" w:styleId="Mkatabulky">
    <w:name w:val="Table Grid"/>
    <w:basedOn w:val="Normlntabulka"/>
    <w:rsid w:val="00F02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5">
    <w:name w:val="Body Text 25"/>
    <w:basedOn w:val="Normln"/>
    <w:rsid w:val="005C77D0"/>
    <w:pPr>
      <w:tabs>
        <w:tab w:val="center" w:pos="993"/>
      </w:tabs>
    </w:pPr>
    <w:rPr>
      <w:rFonts w:ascii="F015TEELig" w:hAnsi="F015TEELig"/>
      <w:sz w:val="20"/>
      <w:lang w:val="cs-CZ"/>
    </w:rPr>
  </w:style>
  <w:style w:type="paragraph" w:styleId="Rozloendokumentu">
    <w:name w:val="Document Map"/>
    <w:basedOn w:val="Normln"/>
    <w:semiHidden/>
    <w:rsid w:val="00FA030E"/>
    <w:pPr>
      <w:widowControl w:val="0"/>
      <w:shd w:val="clear" w:color="auto" w:fill="00007F"/>
      <w:autoSpaceDE w:val="0"/>
      <w:autoSpaceDN w:val="0"/>
      <w:adjustRightInd w:val="0"/>
      <w:jc w:val="left"/>
    </w:pPr>
    <w:rPr>
      <w:rFonts w:ascii="Tahoma" w:hAnsi="Tahoma" w:cs="Tahoma"/>
      <w:sz w:val="20"/>
      <w:lang w:val="cs-CZ"/>
    </w:rPr>
  </w:style>
  <w:style w:type="paragraph" w:styleId="Textbubliny">
    <w:name w:val="Balloon Text"/>
    <w:basedOn w:val="Normln"/>
    <w:semiHidden/>
    <w:rsid w:val="00FA030E"/>
    <w:pPr>
      <w:widowControl w:val="0"/>
      <w:autoSpaceDE w:val="0"/>
      <w:autoSpaceDN w:val="0"/>
      <w:adjustRightInd w:val="0"/>
    </w:pPr>
    <w:rPr>
      <w:rFonts w:ascii="Tahoma" w:hAnsi="Tahoma" w:cs="Tahoma"/>
      <w:sz w:val="16"/>
      <w:szCs w:val="16"/>
    </w:rPr>
  </w:style>
  <w:style w:type="paragraph" w:customStyle="1" w:styleId="BodyText24">
    <w:name w:val="Body Text 24"/>
    <w:basedOn w:val="Normln"/>
    <w:rsid w:val="00F947B6"/>
    <w:pPr>
      <w:ind w:firstLine="567"/>
    </w:pPr>
    <w:rPr>
      <w:rFonts w:ascii="F015TEELig" w:hAnsi="F015TEELig"/>
      <w:sz w:val="20"/>
      <w:lang w:val="cs-CZ"/>
    </w:rPr>
  </w:style>
  <w:style w:type="paragraph" w:customStyle="1" w:styleId="BodyTextIndent22">
    <w:name w:val="Body Text Indent 22"/>
    <w:basedOn w:val="Normln"/>
    <w:rsid w:val="00F947B6"/>
    <w:pPr>
      <w:ind w:left="426" w:hanging="426"/>
    </w:pPr>
    <w:rPr>
      <w:rFonts w:ascii="F015TEELig" w:hAnsi="F015TEELig"/>
      <w:sz w:val="20"/>
      <w:lang w:val="cs-CZ"/>
    </w:rPr>
  </w:style>
  <w:style w:type="paragraph" w:customStyle="1" w:styleId="BodyTextIndent32">
    <w:name w:val="Body Text Indent 32"/>
    <w:basedOn w:val="Normln"/>
    <w:rsid w:val="00F947B6"/>
    <w:pPr>
      <w:ind w:left="420"/>
    </w:pPr>
    <w:rPr>
      <w:rFonts w:ascii="F015TEELig" w:hAnsi="F015TEELig"/>
      <w:sz w:val="20"/>
      <w:lang w:val="cs-CZ"/>
    </w:rPr>
  </w:style>
  <w:style w:type="paragraph" w:customStyle="1" w:styleId="BodyText23">
    <w:name w:val="Body Text 23"/>
    <w:basedOn w:val="Normln"/>
    <w:rsid w:val="00F947B6"/>
    <w:rPr>
      <w:rFonts w:ascii="F015TEELig" w:hAnsi="F015TEELig"/>
      <w:i/>
      <w:color w:val="FF0000"/>
      <w:sz w:val="20"/>
      <w:lang w:val="cs-CZ"/>
    </w:rPr>
  </w:style>
  <w:style w:type="paragraph" w:customStyle="1" w:styleId="BodyText22">
    <w:name w:val="Body Text 22"/>
    <w:basedOn w:val="Normln"/>
    <w:rsid w:val="00F947B6"/>
    <w:pPr>
      <w:ind w:left="426"/>
    </w:pPr>
    <w:rPr>
      <w:rFonts w:ascii="F015TEE" w:hAnsi="F015TEE"/>
      <w:sz w:val="20"/>
      <w:lang w:val="cs-CZ"/>
    </w:rPr>
  </w:style>
  <w:style w:type="paragraph" w:customStyle="1" w:styleId="BodyText26">
    <w:name w:val="Body Text 26"/>
    <w:basedOn w:val="Normln"/>
    <w:rsid w:val="00F947B6"/>
    <w:rPr>
      <w:rFonts w:ascii="F015TEELig" w:hAnsi="F015TEELig"/>
      <w:sz w:val="20"/>
      <w:lang w:val="cs-CZ"/>
    </w:rPr>
  </w:style>
  <w:style w:type="paragraph" w:customStyle="1" w:styleId="BodyTextIndent23">
    <w:name w:val="Body Text Indent 23"/>
    <w:basedOn w:val="Normln"/>
    <w:rsid w:val="00F947B6"/>
    <w:pPr>
      <w:ind w:left="426" w:hanging="426"/>
    </w:pPr>
    <w:rPr>
      <w:rFonts w:ascii="F015TEELig" w:hAnsi="F015TEELig"/>
      <w:sz w:val="20"/>
      <w:lang w:val="cs-CZ"/>
    </w:rPr>
  </w:style>
  <w:style w:type="character" w:styleId="Odkaznakoment">
    <w:name w:val="annotation reference"/>
    <w:basedOn w:val="Standardnpsmoodstavce"/>
    <w:rsid w:val="00F947B6"/>
  </w:style>
  <w:style w:type="character" w:styleId="Hypertextovodkaz">
    <w:name w:val="Hyperlink"/>
    <w:basedOn w:val="Standardnpsmoodstavce"/>
    <w:rsid w:val="00F947B6"/>
    <w:rPr>
      <w:color w:val="0000FF"/>
      <w:u w:val="single"/>
    </w:rPr>
  </w:style>
  <w:style w:type="character" w:styleId="Sledovanodkaz">
    <w:name w:val="FollowedHyperlink"/>
    <w:basedOn w:val="Standardnpsmoodstavce"/>
    <w:rsid w:val="00F947B6"/>
    <w:rPr>
      <w:color w:val="800080"/>
      <w:u w:val="single"/>
    </w:rPr>
  </w:style>
  <w:style w:type="paragraph" w:styleId="Textkomente">
    <w:name w:val="annotation text"/>
    <w:basedOn w:val="Normln"/>
    <w:link w:val="TextkomenteChar"/>
    <w:semiHidden/>
    <w:rsid w:val="00FA030E"/>
    <w:pPr>
      <w:widowControl w:val="0"/>
      <w:autoSpaceDE w:val="0"/>
      <w:autoSpaceDN w:val="0"/>
      <w:adjustRightInd w:val="0"/>
    </w:pPr>
    <w:rPr>
      <w:sz w:val="20"/>
    </w:rPr>
  </w:style>
  <w:style w:type="paragraph" w:customStyle="1" w:styleId="BodyText27">
    <w:name w:val="Body Text 27"/>
    <w:basedOn w:val="Normln"/>
    <w:rsid w:val="009A1635"/>
    <w:pPr>
      <w:tabs>
        <w:tab w:val="center" w:pos="993"/>
      </w:tabs>
    </w:pPr>
    <w:rPr>
      <w:rFonts w:ascii="F015TEELig" w:hAnsi="F015TEELig"/>
      <w:sz w:val="20"/>
      <w:lang w:val="cs-CZ" w:eastAsia="it-IT"/>
    </w:rPr>
  </w:style>
  <w:style w:type="character" w:customStyle="1" w:styleId="StylE-mailovZprvy531">
    <w:name w:val="StylE-mailovéZprávy531"/>
    <w:basedOn w:val="Standardnpsmoodstavce"/>
    <w:semiHidden/>
    <w:rsid w:val="0018027E"/>
    <w:rPr>
      <w:rFonts w:ascii="Arial" w:hAnsi="Arial" w:cs="Arial" w:hint="default"/>
      <w:color w:val="auto"/>
      <w:sz w:val="20"/>
      <w:szCs w:val="20"/>
    </w:rPr>
  </w:style>
  <w:style w:type="paragraph" w:styleId="Pedmtkomente">
    <w:name w:val="annotation subject"/>
    <w:basedOn w:val="Textkomente"/>
    <w:next w:val="Textkomente"/>
    <w:semiHidden/>
    <w:rsid w:val="007B3D9E"/>
    <w:pPr>
      <w:widowControl/>
      <w:autoSpaceDE/>
      <w:autoSpaceDN/>
      <w:adjustRightInd/>
    </w:pPr>
    <w:rPr>
      <w:b/>
      <w:bCs/>
    </w:rPr>
  </w:style>
  <w:style w:type="character" w:customStyle="1" w:styleId="StylE-mailovZprvy55">
    <w:name w:val="StylE-mailovéZprávy55"/>
    <w:basedOn w:val="Standardnpsmoodstavce"/>
    <w:semiHidden/>
    <w:rsid w:val="00DF186D"/>
    <w:rPr>
      <w:rFonts w:ascii="Arial" w:hAnsi="Arial" w:cs="Arial" w:hint="default"/>
      <w:color w:val="auto"/>
      <w:sz w:val="20"/>
      <w:szCs w:val="20"/>
    </w:rPr>
  </w:style>
  <w:style w:type="character" w:customStyle="1" w:styleId="DeltaViewInsertion">
    <w:name w:val="DeltaView Insertion"/>
    <w:uiPriority w:val="99"/>
    <w:rsid w:val="008653BA"/>
    <w:rPr>
      <w:color w:val="0000FF"/>
      <w:u w:val="double"/>
    </w:rPr>
  </w:style>
  <w:style w:type="paragraph" w:styleId="Odstavecseseznamem">
    <w:name w:val="List Paragraph"/>
    <w:basedOn w:val="Normln"/>
    <w:uiPriority w:val="34"/>
    <w:qFormat/>
    <w:rsid w:val="00252628"/>
    <w:pPr>
      <w:ind w:left="720"/>
      <w:contextualSpacing/>
    </w:pPr>
  </w:style>
  <w:style w:type="character" w:customStyle="1" w:styleId="Nadpis6Char">
    <w:name w:val="Nadpis 6 Char"/>
    <w:basedOn w:val="Standardnpsmoodstavce"/>
    <w:link w:val="Nadpis6"/>
    <w:rsid w:val="005535AA"/>
    <w:rPr>
      <w:rFonts w:ascii="F015TEE" w:hAnsi="F015TEE"/>
      <w:lang w:val="cs-CZ" w:eastAsia="cs-CZ"/>
    </w:rPr>
  </w:style>
  <w:style w:type="character" w:customStyle="1" w:styleId="ZkladntextChar">
    <w:name w:val="Základní text Char"/>
    <w:basedOn w:val="Standardnpsmoodstavce"/>
    <w:link w:val="Zkladntext"/>
    <w:rsid w:val="005907D3"/>
    <w:rPr>
      <w:rFonts w:ascii="Arial" w:hAnsi="Arial"/>
      <w:sz w:val="22"/>
      <w:lang w:val="cs-CZ" w:eastAsia="cs-CZ"/>
    </w:rPr>
  </w:style>
  <w:style w:type="character" w:customStyle="1" w:styleId="Nadpis1Char">
    <w:name w:val="Nadpis 1 Char"/>
    <w:basedOn w:val="Standardnpsmoodstavce"/>
    <w:link w:val="Nadpis1"/>
    <w:rsid w:val="000A28BD"/>
    <w:rPr>
      <w:b/>
      <w:kern w:val="28"/>
      <w:sz w:val="28"/>
      <w:lang w:eastAsia="cs-CZ"/>
    </w:rPr>
  </w:style>
  <w:style w:type="character" w:customStyle="1" w:styleId="TextkomenteChar">
    <w:name w:val="Text komentáře Char"/>
    <w:basedOn w:val="Standardnpsmoodstavce"/>
    <w:link w:val="Textkomente"/>
    <w:uiPriority w:val="99"/>
    <w:semiHidden/>
    <w:rsid w:val="008C6A58"/>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7325">
      <w:bodyDiv w:val="1"/>
      <w:marLeft w:val="0"/>
      <w:marRight w:val="0"/>
      <w:marTop w:val="0"/>
      <w:marBottom w:val="0"/>
      <w:divBdr>
        <w:top w:val="none" w:sz="0" w:space="0" w:color="auto"/>
        <w:left w:val="none" w:sz="0" w:space="0" w:color="auto"/>
        <w:bottom w:val="none" w:sz="0" w:space="0" w:color="auto"/>
        <w:right w:val="none" w:sz="0" w:space="0" w:color="auto"/>
      </w:divBdr>
    </w:div>
    <w:div w:id="63649231">
      <w:bodyDiv w:val="1"/>
      <w:marLeft w:val="0"/>
      <w:marRight w:val="0"/>
      <w:marTop w:val="0"/>
      <w:marBottom w:val="0"/>
      <w:divBdr>
        <w:top w:val="none" w:sz="0" w:space="0" w:color="auto"/>
        <w:left w:val="none" w:sz="0" w:space="0" w:color="auto"/>
        <w:bottom w:val="none" w:sz="0" w:space="0" w:color="auto"/>
        <w:right w:val="none" w:sz="0" w:space="0" w:color="auto"/>
      </w:divBdr>
    </w:div>
    <w:div w:id="79764345">
      <w:bodyDiv w:val="1"/>
      <w:marLeft w:val="0"/>
      <w:marRight w:val="0"/>
      <w:marTop w:val="0"/>
      <w:marBottom w:val="0"/>
      <w:divBdr>
        <w:top w:val="none" w:sz="0" w:space="0" w:color="auto"/>
        <w:left w:val="none" w:sz="0" w:space="0" w:color="auto"/>
        <w:bottom w:val="none" w:sz="0" w:space="0" w:color="auto"/>
        <w:right w:val="none" w:sz="0" w:space="0" w:color="auto"/>
      </w:divBdr>
    </w:div>
    <w:div w:id="97718753">
      <w:bodyDiv w:val="1"/>
      <w:marLeft w:val="0"/>
      <w:marRight w:val="0"/>
      <w:marTop w:val="0"/>
      <w:marBottom w:val="0"/>
      <w:divBdr>
        <w:top w:val="none" w:sz="0" w:space="0" w:color="auto"/>
        <w:left w:val="none" w:sz="0" w:space="0" w:color="auto"/>
        <w:bottom w:val="none" w:sz="0" w:space="0" w:color="auto"/>
        <w:right w:val="none" w:sz="0" w:space="0" w:color="auto"/>
      </w:divBdr>
      <w:divsChild>
        <w:div w:id="2071999717">
          <w:marLeft w:val="0"/>
          <w:marRight w:val="0"/>
          <w:marTop w:val="0"/>
          <w:marBottom w:val="0"/>
          <w:divBdr>
            <w:top w:val="none" w:sz="0" w:space="0" w:color="auto"/>
            <w:left w:val="none" w:sz="0" w:space="0" w:color="auto"/>
            <w:bottom w:val="none" w:sz="0" w:space="0" w:color="auto"/>
            <w:right w:val="none" w:sz="0" w:space="0" w:color="auto"/>
          </w:divBdr>
          <w:divsChild>
            <w:div w:id="1616912629">
              <w:marLeft w:val="0"/>
              <w:marRight w:val="0"/>
              <w:marTop w:val="0"/>
              <w:marBottom w:val="0"/>
              <w:divBdr>
                <w:top w:val="none" w:sz="0" w:space="0" w:color="auto"/>
                <w:left w:val="none" w:sz="0" w:space="0" w:color="auto"/>
                <w:bottom w:val="none" w:sz="0" w:space="0" w:color="auto"/>
                <w:right w:val="none" w:sz="0" w:space="0" w:color="auto"/>
              </w:divBdr>
              <w:divsChild>
                <w:div w:id="766968284">
                  <w:marLeft w:val="0"/>
                  <w:marRight w:val="0"/>
                  <w:marTop w:val="0"/>
                  <w:marBottom w:val="0"/>
                  <w:divBdr>
                    <w:top w:val="none" w:sz="0" w:space="0" w:color="auto"/>
                    <w:left w:val="none" w:sz="0" w:space="0" w:color="auto"/>
                    <w:bottom w:val="none" w:sz="0" w:space="0" w:color="auto"/>
                    <w:right w:val="none" w:sz="0" w:space="0" w:color="auto"/>
                  </w:divBdr>
                  <w:divsChild>
                    <w:div w:id="1986078250">
                      <w:marLeft w:val="0"/>
                      <w:marRight w:val="0"/>
                      <w:marTop w:val="0"/>
                      <w:marBottom w:val="0"/>
                      <w:divBdr>
                        <w:top w:val="none" w:sz="0" w:space="0" w:color="auto"/>
                        <w:left w:val="single" w:sz="6" w:space="4" w:color="CDCDCD"/>
                        <w:bottom w:val="single" w:sz="6" w:space="4" w:color="CDCDCD"/>
                        <w:right w:val="single" w:sz="6" w:space="4" w:color="CDCDCD"/>
                      </w:divBdr>
                      <w:divsChild>
                        <w:div w:id="432213640">
                          <w:marLeft w:val="0"/>
                          <w:marRight w:val="0"/>
                          <w:marTop w:val="0"/>
                          <w:marBottom w:val="0"/>
                          <w:divBdr>
                            <w:top w:val="none" w:sz="0" w:space="0" w:color="auto"/>
                            <w:left w:val="none" w:sz="0" w:space="0" w:color="auto"/>
                            <w:bottom w:val="none" w:sz="0" w:space="0" w:color="auto"/>
                            <w:right w:val="none" w:sz="0" w:space="0" w:color="auto"/>
                          </w:divBdr>
                          <w:divsChild>
                            <w:div w:id="864369942">
                              <w:marLeft w:val="0"/>
                              <w:marRight w:val="0"/>
                              <w:marTop w:val="0"/>
                              <w:marBottom w:val="0"/>
                              <w:divBdr>
                                <w:top w:val="none" w:sz="0" w:space="0" w:color="auto"/>
                                <w:left w:val="none" w:sz="0" w:space="0" w:color="auto"/>
                                <w:bottom w:val="none" w:sz="0" w:space="0" w:color="auto"/>
                                <w:right w:val="none" w:sz="0" w:space="0" w:color="auto"/>
                              </w:divBdr>
                              <w:divsChild>
                                <w:div w:id="292057097">
                                  <w:marLeft w:val="0"/>
                                  <w:marRight w:val="0"/>
                                  <w:marTop w:val="0"/>
                                  <w:marBottom w:val="0"/>
                                  <w:divBdr>
                                    <w:top w:val="none" w:sz="0" w:space="0" w:color="auto"/>
                                    <w:left w:val="single" w:sz="6" w:space="4" w:color="CDCDCD"/>
                                    <w:bottom w:val="none" w:sz="0" w:space="0" w:color="auto"/>
                                    <w:right w:val="single" w:sz="6" w:space="4" w:color="CDCDCD"/>
                                  </w:divBdr>
                                  <w:divsChild>
                                    <w:div w:id="1948846291">
                                      <w:marLeft w:val="0"/>
                                      <w:marRight w:val="0"/>
                                      <w:marTop w:val="0"/>
                                      <w:marBottom w:val="0"/>
                                      <w:divBdr>
                                        <w:top w:val="none" w:sz="0" w:space="0" w:color="auto"/>
                                        <w:left w:val="none" w:sz="0" w:space="0" w:color="auto"/>
                                        <w:bottom w:val="none" w:sz="0" w:space="0" w:color="auto"/>
                                        <w:right w:val="none" w:sz="0" w:space="0" w:color="auto"/>
                                      </w:divBdr>
                                      <w:divsChild>
                                        <w:div w:id="557477689">
                                          <w:marLeft w:val="0"/>
                                          <w:marRight w:val="0"/>
                                          <w:marTop w:val="0"/>
                                          <w:marBottom w:val="0"/>
                                          <w:divBdr>
                                            <w:top w:val="none" w:sz="0" w:space="0" w:color="auto"/>
                                            <w:left w:val="none" w:sz="0" w:space="0" w:color="auto"/>
                                            <w:bottom w:val="none" w:sz="0" w:space="0" w:color="auto"/>
                                            <w:right w:val="none" w:sz="0" w:space="0" w:color="auto"/>
                                          </w:divBdr>
                                          <w:divsChild>
                                            <w:div w:id="9275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6949">
      <w:bodyDiv w:val="1"/>
      <w:marLeft w:val="0"/>
      <w:marRight w:val="0"/>
      <w:marTop w:val="0"/>
      <w:marBottom w:val="0"/>
      <w:divBdr>
        <w:top w:val="none" w:sz="0" w:space="0" w:color="auto"/>
        <w:left w:val="none" w:sz="0" w:space="0" w:color="auto"/>
        <w:bottom w:val="none" w:sz="0" w:space="0" w:color="auto"/>
        <w:right w:val="none" w:sz="0" w:space="0" w:color="auto"/>
      </w:divBdr>
      <w:divsChild>
        <w:div w:id="64962762">
          <w:marLeft w:val="0"/>
          <w:marRight w:val="0"/>
          <w:marTop w:val="0"/>
          <w:marBottom w:val="0"/>
          <w:divBdr>
            <w:top w:val="none" w:sz="0" w:space="0" w:color="auto"/>
            <w:left w:val="none" w:sz="0" w:space="0" w:color="auto"/>
            <w:bottom w:val="none" w:sz="0" w:space="0" w:color="auto"/>
            <w:right w:val="none" w:sz="0" w:space="0" w:color="auto"/>
          </w:divBdr>
        </w:div>
        <w:div w:id="737091870">
          <w:marLeft w:val="0"/>
          <w:marRight w:val="0"/>
          <w:marTop w:val="0"/>
          <w:marBottom w:val="0"/>
          <w:divBdr>
            <w:top w:val="none" w:sz="0" w:space="0" w:color="auto"/>
            <w:left w:val="none" w:sz="0" w:space="0" w:color="auto"/>
            <w:bottom w:val="none" w:sz="0" w:space="0" w:color="auto"/>
            <w:right w:val="none" w:sz="0" w:space="0" w:color="auto"/>
          </w:divBdr>
        </w:div>
      </w:divsChild>
    </w:div>
    <w:div w:id="205796670">
      <w:bodyDiv w:val="1"/>
      <w:marLeft w:val="0"/>
      <w:marRight w:val="0"/>
      <w:marTop w:val="0"/>
      <w:marBottom w:val="0"/>
      <w:divBdr>
        <w:top w:val="none" w:sz="0" w:space="0" w:color="auto"/>
        <w:left w:val="none" w:sz="0" w:space="0" w:color="auto"/>
        <w:bottom w:val="none" w:sz="0" w:space="0" w:color="auto"/>
        <w:right w:val="none" w:sz="0" w:space="0" w:color="auto"/>
      </w:divBdr>
    </w:div>
    <w:div w:id="382873017">
      <w:bodyDiv w:val="1"/>
      <w:marLeft w:val="0"/>
      <w:marRight w:val="0"/>
      <w:marTop w:val="0"/>
      <w:marBottom w:val="0"/>
      <w:divBdr>
        <w:top w:val="none" w:sz="0" w:space="0" w:color="auto"/>
        <w:left w:val="none" w:sz="0" w:space="0" w:color="auto"/>
        <w:bottom w:val="none" w:sz="0" w:space="0" w:color="auto"/>
        <w:right w:val="none" w:sz="0" w:space="0" w:color="auto"/>
      </w:divBdr>
    </w:div>
    <w:div w:id="456218448">
      <w:bodyDiv w:val="1"/>
      <w:marLeft w:val="0"/>
      <w:marRight w:val="0"/>
      <w:marTop w:val="0"/>
      <w:marBottom w:val="0"/>
      <w:divBdr>
        <w:top w:val="none" w:sz="0" w:space="0" w:color="auto"/>
        <w:left w:val="none" w:sz="0" w:space="0" w:color="auto"/>
        <w:bottom w:val="none" w:sz="0" w:space="0" w:color="auto"/>
        <w:right w:val="none" w:sz="0" w:space="0" w:color="auto"/>
      </w:divBdr>
      <w:divsChild>
        <w:div w:id="156458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023477">
      <w:bodyDiv w:val="1"/>
      <w:marLeft w:val="0"/>
      <w:marRight w:val="0"/>
      <w:marTop w:val="0"/>
      <w:marBottom w:val="0"/>
      <w:divBdr>
        <w:top w:val="none" w:sz="0" w:space="0" w:color="auto"/>
        <w:left w:val="none" w:sz="0" w:space="0" w:color="auto"/>
        <w:bottom w:val="none" w:sz="0" w:space="0" w:color="auto"/>
        <w:right w:val="none" w:sz="0" w:space="0" w:color="auto"/>
      </w:divBdr>
    </w:div>
    <w:div w:id="615405025">
      <w:bodyDiv w:val="1"/>
      <w:marLeft w:val="0"/>
      <w:marRight w:val="0"/>
      <w:marTop w:val="0"/>
      <w:marBottom w:val="0"/>
      <w:divBdr>
        <w:top w:val="none" w:sz="0" w:space="0" w:color="auto"/>
        <w:left w:val="none" w:sz="0" w:space="0" w:color="auto"/>
        <w:bottom w:val="none" w:sz="0" w:space="0" w:color="auto"/>
        <w:right w:val="none" w:sz="0" w:space="0" w:color="auto"/>
      </w:divBdr>
    </w:div>
    <w:div w:id="792527274">
      <w:bodyDiv w:val="1"/>
      <w:marLeft w:val="0"/>
      <w:marRight w:val="0"/>
      <w:marTop w:val="0"/>
      <w:marBottom w:val="0"/>
      <w:divBdr>
        <w:top w:val="none" w:sz="0" w:space="0" w:color="auto"/>
        <w:left w:val="none" w:sz="0" w:space="0" w:color="auto"/>
        <w:bottom w:val="none" w:sz="0" w:space="0" w:color="auto"/>
        <w:right w:val="none" w:sz="0" w:space="0" w:color="auto"/>
      </w:divBdr>
    </w:div>
    <w:div w:id="969091797">
      <w:bodyDiv w:val="1"/>
      <w:marLeft w:val="0"/>
      <w:marRight w:val="0"/>
      <w:marTop w:val="0"/>
      <w:marBottom w:val="0"/>
      <w:divBdr>
        <w:top w:val="none" w:sz="0" w:space="0" w:color="auto"/>
        <w:left w:val="none" w:sz="0" w:space="0" w:color="auto"/>
        <w:bottom w:val="none" w:sz="0" w:space="0" w:color="auto"/>
        <w:right w:val="none" w:sz="0" w:space="0" w:color="auto"/>
      </w:divBdr>
    </w:div>
    <w:div w:id="994450559">
      <w:bodyDiv w:val="1"/>
      <w:marLeft w:val="0"/>
      <w:marRight w:val="0"/>
      <w:marTop w:val="0"/>
      <w:marBottom w:val="0"/>
      <w:divBdr>
        <w:top w:val="none" w:sz="0" w:space="0" w:color="auto"/>
        <w:left w:val="none" w:sz="0" w:space="0" w:color="auto"/>
        <w:bottom w:val="none" w:sz="0" w:space="0" w:color="auto"/>
        <w:right w:val="none" w:sz="0" w:space="0" w:color="auto"/>
      </w:divBdr>
    </w:div>
    <w:div w:id="1262957788">
      <w:bodyDiv w:val="1"/>
      <w:marLeft w:val="0"/>
      <w:marRight w:val="0"/>
      <w:marTop w:val="0"/>
      <w:marBottom w:val="0"/>
      <w:divBdr>
        <w:top w:val="none" w:sz="0" w:space="0" w:color="auto"/>
        <w:left w:val="none" w:sz="0" w:space="0" w:color="auto"/>
        <w:bottom w:val="none" w:sz="0" w:space="0" w:color="auto"/>
        <w:right w:val="none" w:sz="0" w:space="0" w:color="auto"/>
      </w:divBdr>
    </w:div>
    <w:div w:id="1475296957">
      <w:bodyDiv w:val="1"/>
      <w:marLeft w:val="0"/>
      <w:marRight w:val="0"/>
      <w:marTop w:val="0"/>
      <w:marBottom w:val="0"/>
      <w:divBdr>
        <w:top w:val="none" w:sz="0" w:space="0" w:color="auto"/>
        <w:left w:val="none" w:sz="0" w:space="0" w:color="auto"/>
        <w:bottom w:val="none" w:sz="0" w:space="0" w:color="auto"/>
        <w:right w:val="none" w:sz="0" w:space="0" w:color="auto"/>
      </w:divBdr>
    </w:div>
    <w:div w:id="1684358160">
      <w:bodyDiv w:val="1"/>
      <w:marLeft w:val="0"/>
      <w:marRight w:val="0"/>
      <w:marTop w:val="0"/>
      <w:marBottom w:val="0"/>
      <w:divBdr>
        <w:top w:val="none" w:sz="0" w:space="0" w:color="auto"/>
        <w:left w:val="none" w:sz="0" w:space="0" w:color="auto"/>
        <w:bottom w:val="none" w:sz="0" w:space="0" w:color="auto"/>
        <w:right w:val="none" w:sz="0" w:space="0" w:color="auto"/>
      </w:divBdr>
    </w:div>
    <w:div w:id="1737438167">
      <w:bodyDiv w:val="1"/>
      <w:marLeft w:val="0"/>
      <w:marRight w:val="0"/>
      <w:marTop w:val="0"/>
      <w:marBottom w:val="0"/>
      <w:divBdr>
        <w:top w:val="none" w:sz="0" w:space="0" w:color="auto"/>
        <w:left w:val="none" w:sz="0" w:space="0" w:color="auto"/>
        <w:bottom w:val="none" w:sz="0" w:space="0" w:color="auto"/>
        <w:right w:val="none" w:sz="0" w:space="0" w:color="auto"/>
      </w:divBdr>
    </w:div>
    <w:div w:id="1883705527">
      <w:bodyDiv w:val="1"/>
      <w:marLeft w:val="0"/>
      <w:marRight w:val="0"/>
      <w:marTop w:val="0"/>
      <w:marBottom w:val="0"/>
      <w:divBdr>
        <w:top w:val="none" w:sz="0" w:space="0" w:color="auto"/>
        <w:left w:val="none" w:sz="0" w:space="0" w:color="auto"/>
        <w:bottom w:val="none" w:sz="0" w:space="0" w:color="auto"/>
        <w:right w:val="none" w:sz="0" w:space="0" w:color="auto"/>
      </w:divBdr>
    </w:div>
    <w:div w:id="19507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CE2E610CC27EC4DBB7C50C3E7091646" ma:contentTypeVersion="0" ma:contentTypeDescription="Ein neues Dokument erstellen." ma:contentTypeScope="" ma:versionID="52c169c5cac276510220e6a151d18325">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B225F-8292-444A-8418-0CE4DEF24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F00DE84-0520-44C4-91DC-2F846DEB6C55}">
  <ds:schemaRefs>
    <ds:schemaRef ds:uri="http://schemas.microsoft.com/office/2006/metadata/properties"/>
  </ds:schemaRefs>
</ds:datastoreItem>
</file>

<file path=customXml/itemProps3.xml><?xml version="1.0" encoding="utf-8"?>
<ds:datastoreItem xmlns:ds="http://schemas.openxmlformats.org/officeDocument/2006/customXml" ds:itemID="{C86D6896-654E-413F-8082-FBC0E4432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2759</Words>
  <Characters>16523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Dodatek k úvěrové smlouvě</vt:lpstr>
    </vt:vector>
  </TitlesOfParts>
  <Company>UGIS</Company>
  <LinksUpToDate>false</LinksUpToDate>
  <CharactersWithSpaces>19244</CharactersWithSpaces>
  <SharedDoc>false</SharedDoc>
  <HLinks>
    <vt:vector size="18" baseType="variant">
      <vt:variant>
        <vt:i4>3211317</vt:i4>
      </vt:variant>
      <vt:variant>
        <vt:i4>519</vt:i4>
      </vt:variant>
      <vt:variant>
        <vt:i4>0</vt:i4>
      </vt:variant>
      <vt:variant>
        <vt:i4>5</vt:i4>
      </vt:variant>
      <vt:variant>
        <vt:lpwstr>http://moss.intranet.unicreditgroup.eu/servo/default.aspx?servoparam0=UniCreditBankCZ+SUNIBCZ61</vt:lpwstr>
      </vt:variant>
      <vt:variant>
        <vt:lpwstr/>
      </vt:variant>
      <vt:variant>
        <vt:i4>21495815</vt:i4>
      </vt:variant>
      <vt:variant>
        <vt:i4>282</vt:i4>
      </vt:variant>
      <vt:variant>
        <vt:i4>0</vt:i4>
      </vt:variant>
      <vt:variant>
        <vt:i4>5</vt:i4>
      </vt:variant>
      <vt:variant>
        <vt:lpwstr>C:\AP\Template_NT\Corporate\Corporate UCB\03-Loans\02-Loan_contracts\Tenory bankovních záruk - vysvětlení 10_12\Vysvětlení tzv tenorů BZ 10_12.dot</vt:lpwstr>
      </vt:variant>
      <vt:variant>
        <vt:lpwstr/>
      </vt:variant>
      <vt:variant>
        <vt:i4>6946821</vt:i4>
      </vt:variant>
      <vt:variant>
        <vt:i4>69</vt:i4>
      </vt:variant>
      <vt:variant>
        <vt:i4>0</vt:i4>
      </vt:variant>
      <vt:variant>
        <vt:i4>5</vt:i4>
      </vt:variant>
      <vt:variant>
        <vt:lpwstr>http://wwwinfo.mfcr.cz/ares/ares_es.html.cz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k úvěrové smlouvě</dc:title>
  <dc:creator>Václav Gargulák</dc:creator>
  <cp:lastModifiedBy>David Roman (UniCredit Bank - CZ - UniCredit Group)</cp:lastModifiedBy>
  <cp:revision>8</cp:revision>
  <cp:lastPrinted>2016-06-27T13:35:00Z</cp:lastPrinted>
  <dcterms:created xsi:type="dcterms:W3CDTF">2016-06-27T09:12:00Z</dcterms:created>
  <dcterms:modified xsi:type="dcterms:W3CDTF">2019-07-11T12:24:00Z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0x010100DCE2E610CC27EC4DBB7C50C3E7091646</vt:lpwstr>
  </property>
</Properties>
</file>