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2700" distR="12700" simplePos="0" relativeHeight="125829378" behindDoc="0" locked="0" layoutInCell="1" allowOverlap="1">
            <wp:simplePos x="0" y="0"/>
            <wp:positionH relativeFrom="page">
              <wp:posOffset>5203825</wp:posOffset>
            </wp:positionH>
            <wp:positionV relativeFrom="paragraph">
              <wp:posOffset>12700</wp:posOffset>
            </wp:positionV>
            <wp:extent cx="1896110" cy="74358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96110" cy="7435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č.29218/201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64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jejich závazkový vztah ve smyslu § 2586 a následujícího zákona č.89/2012 Sb., Občanského zákoníku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platném znění (dále jen ,,NOZ‘j se řídí tímto zákonem.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Obec Borovná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Zastoupena starostou Jaroslavem Šalandou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Borovná 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588 56 Telč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 :42634555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58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 : KB a.s., č. účtu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dále jen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Krajská správa a údržba silnic Vysočiny,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příspěvková organizace,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16,586 01 Jihlava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Zastoupena statutárním zástupcem: Ing.Janem Míkou - ředitelem organizace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52" w:val="left"/>
          <w:tab w:pos="4230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 ve věci:</w:t>
        <w:tab/>
        <w:t>_</w:t>
        <w:tab/>
        <w:t>- výrobní náměstek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16,586 01 Jihlava,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58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00090450</w:t>
        <w:tab/>
        <w:t>DIČ: CZ00090450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 Jihlava,č.účtu: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58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  <w:tab/>
        <w:t>Fax: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oprávněný jednat ve věcech technických : pan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5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dále jen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na základě vzájemné shody tuto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Smlouvu o dílo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smlouvy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oprava a úprava místní komunikace v obci Borovná, která je ve vlastnictví obce, ( dále jen díla).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Specifikace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2" w:val="left"/>
        </w:tabs>
        <w:bidi w:val="0"/>
        <w:spacing w:before="0" w:after="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provedení zemních prací - odkopávek a prokopávek pro spodní stavbu komunikace, zhotovení podkladů komunikace ze štěrkodrtí fr. 0/32 se zhutněním, zhotovení krytu komunikace z asfaltových recyklátů s posypem podkladu drtí fr. 8/16 a následným uzavíracím emulzním nátěrem z drtí fr. 4/8.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54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této smlouvy je odsouhlasený položkový rozpočet.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3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Doba plnění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540" w:line="252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na základě této smlouvy provést dílo v době : předpoklad zahájení stavebních prací - 07/2019. Ukončení díla : nejpozději do 60 dnů od zahájení stavebních prací.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III.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rPr>
          <w:sz w:val="24"/>
          <w:szCs w:val="24"/>
        </w:rPr>
      </w:pPr>
      <w:r>
        <mc:AlternateContent>
          <mc:Choice Requires="wps">
            <w:drawing>
              <wp:anchor distT="0" distB="0" distL="76200" distR="76200" simplePos="0" relativeHeight="125829379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342900</wp:posOffset>
                </wp:positionV>
                <wp:extent cx="130175" cy="18732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175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1.299999999999997pt;margin-top:27.pt;width:10.25pt;height:14.75pt;z-index:-125829374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dílo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600" w:right="0" w:hanging="60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3282950</wp:posOffset>
                </wp:positionH>
                <wp:positionV relativeFrom="paragraph">
                  <wp:posOffset>177800</wp:posOffset>
                </wp:positionV>
                <wp:extent cx="985520" cy="53467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5520" cy="534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236 555,20 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49 676,59 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286 231,79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58.5pt;margin-top:14.pt;width:77.599999999999994pt;height:42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236 555,20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49 676,59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286 231,79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provedení díla v rozsahu této smlouvy činní: Cena bez DPH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DPII 21%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IV.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Platební podmínky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0" w:val="left"/>
        </w:tabs>
        <w:bidi w:val="0"/>
        <w:spacing w:before="0" w:after="0" w:line="262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má právo na zaplacení díla po jeho převzetí objednatelem.Faktura bude mít veškeré náležitosti daňového dokladu.Faktura bude vystavena a doručena objednateli do 15-ti dnů ode dne převzetí díla a bude mít stanovenou splatnost 14-ti dnů ode 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62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doručení faktury objednateli.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280" w:line="266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náklady, které vzniknou zhotoviteli nad rámec této smlouvy je zhotovitel povinen předem oznámit objednateli.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280" w:line="264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nesplnění termínu plnění dle čl. II zaplatí zhotovitel objednateli smluvní pokutu ve výši 0,2 % z celkové ceny díla za každý i započatý den prodlení. Smluvní pokutu zaplatí zhotovitel na účet objednatele do 10 dnů ode dne uplatnění.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28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prodlení s úhradou ceny za provedení díla zaplatí objednatel zhotoviteli na jeho účet smluvní pokutu ve výši 0,2 % dlužné částky, a to za každý i započatý den prodlení. Smluvní pokutu zaplatí objednatel na účet zhotovitele do 10 dnů ode dne uplatnění.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Záruční doba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5" w:val="left"/>
        </w:tabs>
        <w:bidi w:val="0"/>
        <w:spacing w:before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předmět této smlouvy poskytuje zhotovitel objednateli záruční dobu v délce 24 měsíců.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5" w:val="left"/>
        </w:tabs>
        <w:bidi w:val="0"/>
        <w:spacing w:before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doba začíná běžet dnem podpisu záznamu o splnění, předání a převzetí díla.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5" w:val="left"/>
        </w:tabs>
        <w:bidi w:val="0"/>
        <w:spacing w:before="0" w:after="540" w:line="264" w:lineRule="auto"/>
        <w:ind w:left="46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Vady díla bude objednatel v průběhu záruční doby reklamovat písemně na adrese zhotovitele. Zhotovitel bezplatně odstraní reklamovanou vadu v místě objednatele v dohodnutém termínu. O dobu odstraňování vady se prodlužuje záruční doba.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VI.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Součinnost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5" w:val="left"/>
        </w:tabs>
        <w:bidi w:val="0"/>
        <w:spacing w:before="0" w:after="0" w:line="271" w:lineRule="auto"/>
        <w:ind w:left="460" w:right="0" w:hanging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splnění předmětu této smlouvy poskytne objednatel zhotoviteli nezbytnou součinnost v tomto rozsahu: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době provádění díla zajistí objednatel vyloučení dopravy na této místní komunikaci.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5" w:val="left"/>
        </w:tabs>
        <w:bidi w:val="0"/>
        <w:spacing w:before="0" w:line="264" w:lineRule="auto"/>
        <w:ind w:left="46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Omezení nebo neposkytnutí součinnosti dle odst. 1 tohoto článku neovlivní kvalitu plnění předmětu této smlouvy, může se však projevit v prodloužení termínu plnění. Na takovou okolnost je zhotovitel povinen písemně a neprodleně upozornit objednatele, současně s návrhem nového termínu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VII.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Platnost smlouvy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5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a účinnosti dnem zveřejnění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5" w:val="left"/>
        </w:tabs>
        <w:bidi w:val="0"/>
        <w:spacing w:before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 zákon o registru smluv) zajistí Krajská správa a údržba silnic Vysočiny,příspěvková organizace.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VIII.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05" w:val="left"/>
        </w:tabs>
        <w:bidi w:val="0"/>
        <w:spacing w:before="0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05" w:val="left"/>
        </w:tabs>
        <w:bidi w:val="0"/>
        <w:spacing w:before="0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a doplnění této smlouvy jsou možné pouze písemnými číslovanými dodatky na základě vzájemné dohody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05" w:val="left"/>
        </w:tabs>
        <w:bidi w:val="0"/>
        <w:spacing w:before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ve dvou vyhotoveních, z nichž každá smluvní strana obdrží jedno.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05" w:val="left"/>
        </w:tabs>
        <w:bidi w:val="0"/>
        <w:spacing w:before="0" w:line="264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74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Borovné : ‘y.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V Jihlavě : Í7 č ■ IQ -í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74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:</w:t>
        <w:tab/>
        <w:t>Zhotovitel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74" w:val="left"/>
        </w:tabs>
        <w:bidi w:val="0"/>
        <w:spacing w:before="0" w:line="264" w:lineRule="auto"/>
        <w:ind w:left="0" w:right="0" w:firstLine="0"/>
        <w:jc w:val="left"/>
        <w:sectPr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0" w:h="16840"/>
          <w:pgMar w:top="1289" w:left="1260" w:right="1183" w:bottom="1975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Jaroslav Šalanda - starosta obce .</w:t>
        <w:tab/>
        <w:t>Ing. Jan Míka,MBA-ředitel organizace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Zadání s výkazem výměr</w:t>
      </w:r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tabs>
          <w:tab w:pos="838" w:val="left"/>
        </w:tabs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4750435</wp:posOffset>
                </wp:positionH>
                <wp:positionV relativeFrom="paragraph">
                  <wp:posOffset>127000</wp:posOffset>
                </wp:positionV>
                <wp:extent cx="1042670" cy="28321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283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JKSO: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1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21.03.2019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74.05000000000001pt;margin-top:10.pt;width:82.099999999999994pt;height:22.300000000000001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JKSO: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1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21.03.2019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Oprava - úprava NIK obec Borovná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38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  <w:tab/>
        <w:t>Komunikace NIK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3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Část:</w:t>
        <w:tab/>
        <w:t>Obec Borovná k č.p. 28</w:t>
      </w:r>
    </w:p>
    <w:tbl>
      <w:tblPr>
        <w:tblOverlap w:val="never"/>
        <w:jc w:val="center"/>
        <w:tblLayout w:type="fixed"/>
      </w:tblPr>
      <w:tblGrid>
        <w:gridCol w:w="360"/>
        <w:gridCol w:w="493"/>
        <w:gridCol w:w="1012"/>
        <w:gridCol w:w="4007"/>
        <w:gridCol w:w="346"/>
        <w:gridCol w:w="828"/>
        <w:gridCol w:w="965"/>
        <w:gridCol w:w="1447"/>
      </w:tblGrid>
      <w:tr>
        <w:trPr>
          <w:trHeight w:val="4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KCN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Zkrácený 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Výměra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jednotková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132301201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Odkopávky a prokopávky v hor. tř.4 do 100 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607,75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51658,75</w:t>
            </w:r>
          </w:p>
        </w:tc>
      </w:tr>
      <w:tr>
        <w:trPr>
          <w:trHeight w:val="2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132301209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Příplatek za lepivost hor. tř.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3648,63</w:t>
            </w:r>
          </w:p>
        </w:tc>
      </w:tr>
      <w:tr>
        <w:trPr>
          <w:trHeight w:val="2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162301101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Vodorov. přemístění výkopku z hor. tř. 1 až 4 do 500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3793,13</w:t>
            </w:r>
          </w:p>
        </w:tc>
      </w:tr>
      <w:tr>
        <w:trPr>
          <w:trHeight w:val="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167101101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Nakládání výkopku do 100 m3 hornin tř. 1 až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11993,50</w:t>
            </w:r>
          </w:p>
        </w:tc>
      </w:tr>
      <w:tr>
        <w:trPr>
          <w:trHeight w:val="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181 951 102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Úprava pláně se zhutněním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3390,00</w:t>
            </w:r>
          </w:p>
        </w:tc>
      </w:tr>
      <w:tr>
        <w:trPr>
          <w:trHeight w:val="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74484,00</w:t>
            </w:r>
          </w:p>
        </w:tc>
      </w:tr>
      <w:tr>
        <w:trPr>
          <w:trHeight w:val="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Komunikace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564831111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Podklad ze štěrkodrtí ŠD tl. 100 mm se zhutněním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22500,00</w:t>
            </w:r>
          </w:p>
        </w:tc>
      </w:tr>
      <w:tr>
        <w:trPr>
          <w:trHeight w:val="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564851111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Podklad ze štěrkodrtí ŠD tl. 150 mm se zhutněním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136,25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32700,00</w:t>
            </w:r>
          </w:p>
        </w:tc>
      </w:tr>
      <w:tr>
        <w:trPr>
          <w:trHeight w:val="2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174101101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Štěrkodrt’ 0-32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30000</w:t>
            </w:r>
          </w:p>
        </w:tc>
      </w:tr>
      <w:tr>
        <w:trPr>
          <w:trHeight w:val="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11-25310RL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recyklátza studená tl. 100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23796</w:t>
            </w:r>
          </w:p>
        </w:tc>
      </w:tr>
      <w:tr>
        <w:trPr>
          <w:trHeight w:val="2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11-19111VD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postřik-emulze 1,90 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6801,6</w:t>
            </w:r>
          </w:p>
        </w:tc>
      </w:tr>
      <w:tr>
        <w:trPr>
          <w:trHeight w:val="2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11-21486RL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Posyp podkladu z drtí 8/16 množ. 15-19 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59,12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14188,8</w:t>
            </w:r>
          </w:p>
        </w:tc>
      </w:tr>
      <w:tr>
        <w:trPr>
          <w:trHeight w:val="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11-21456RL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Nátěr z emulze-drť 4/8 množ. 12-15 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51,52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12364,8</w:t>
            </w:r>
          </w:p>
        </w:tc>
      </w:tr>
      <w:tr>
        <w:trPr>
          <w:trHeight w:val="2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11-5541 OSN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Čelo propustku z lom. kamene - oprava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19720,00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Komunikace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162071,20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236555,20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 21%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49676,59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 vč.DPH 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286231,79</w:t>
            </w:r>
          </w:p>
        </w:tc>
      </w:tr>
    </w:tbl>
    <w:sectPr>
      <w:headerReference w:type="default" r:id="rId11"/>
      <w:footerReference w:type="default" r:id="rId12"/>
      <w:footnotePr>
        <w:pos w:val="pageBottom"/>
        <w:numFmt w:val="decimal"/>
        <w:numRestart w:val="continuous"/>
      </w:footnotePr>
      <w:pgSz w:w="11900" w:h="16840"/>
      <w:pgMar w:top="1289" w:left="1260" w:right="1183" w:bottom="1975" w:header="861" w:footer="154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3728720</wp:posOffset>
              </wp:positionH>
              <wp:positionV relativeFrom="page">
                <wp:posOffset>9533255</wp:posOffset>
              </wp:positionV>
              <wp:extent cx="137160" cy="10731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7160" cy="1073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3.60000000000002pt;margin-top:750.64999999999998pt;width:10.800000000000001pt;height:8.4499999999999993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.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3757295</wp:posOffset>
              </wp:positionH>
              <wp:positionV relativeFrom="page">
                <wp:posOffset>9502775</wp:posOffset>
              </wp:positionV>
              <wp:extent cx="132715" cy="10541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2715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95.85000000000002pt;margin-top:748.25pt;width:10.449999999999999pt;height:8.3000000000000007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.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291465</wp:posOffset>
              </wp:positionH>
              <wp:positionV relativeFrom="page">
                <wp:posOffset>464185</wp:posOffset>
              </wp:positionV>
              <wp:extent cx="22860" cy="3429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" cy="34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>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2.949999999999999pt;margin-top:36.549999999999997pt;width:1.8pt;height:2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Nadpis #1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Nadpis #2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9">
    <w:name w:val="Jiné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60"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40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spacing w:after="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FFFFFF"/>
      <w:spacing w:after="260"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/Relationships>
</file>