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-55122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46986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109469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" w:right="662" w:firstLine="0"/>
        <w:jc w:val="both"/>
      </w:pPr>
      <w:r>
        <w:drawing>
          <wp:anchor simplePos="0" relativeHeight="251658254" behindDoc="1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18025</wp:posOffset>
            </wp:positionV>
            <wp:extent cx="1551431" cy="1523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51431" cy="152399"/>
                    </a:xfrm>
                    <a:custGeom>
                      <a:rect l="l" t="t" r="r" b="b"/>
                      <a:pathLst>
                        <a:path w="12928600" h="1270000">
                          <a:moveTo>
                            <a:pt x="0" y="1270000"/>
                          </a:moveTo>
                          <a:lnTo>
                            <a:pt x="12928600" y="1270000"/>
                          </a:lnTo>
                          <a:lnTo>
                            <a:pt x="12928600" y="0"/>
                          </a:lnTo>
                          <a:lnTo>
                            <a:pt x="0" y="0"/>
                          </a:lnTo>
                          <a:lnTo>
                            <a:pt x="0" y="1270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5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27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2019-SMB-168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4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  <w:spacing w:before="29" w:after="0" w:line="240" w:lineRule="auto"/>
        <w:ind w:left="0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137659</wp:posOffset>
            </wp:positionV>
            <wp:extent cx="180" cy="118109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111882</wp:posOffset>
            </wp:positionV>
            <wp:extent cx="3476243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192135</wp:posOffset>
            </wp:positionV>
            <wp:extent cx="46500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1814437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09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196074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113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264160</wp:posOffset>
            </wp:positionV>
            <wp:extent cx="2333333" cy="231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43037"/>
                      <a:ext cx="221903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Gl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nn Brothers Chemicals Prague s.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895"/>
        </w:tabs>
        <w:spacing w:before="9" w:after="0" w:line="194" w:lineRule="exact"/>
        <w:ind w:left="581" w:right="-40" w:firstLine="153"/>
      </w:pPr>
      <w:r/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ápisu: 09.10.2016	  K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252" w:space="1372"/>
            <w:col w:w="1175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CZ4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196074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894"/>
        </w:tabs>
        <w:spacing w:before="0" w:after="0" w:line="225" w:lineRule="exact"/>
        <w:ind w:left="1894" w:right="-40" w:hanging="1771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paragraph">
              <wp:posOffset>149878</wp:posOffset>
            </wp:positionV>
            <wp:extent cx="465002" cy="231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529192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paragraph">
              <wp:posOffset>182626</wp:posOffset>
            </wp:positionV>
            <wp:extent cx="456130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256194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4" w:history="1">
        <w:r>
          <w:rPr sz="16" baseline="0" dirty="0">
            <w:jc w:val="left"/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 sz="16" baseline="0" dirty="0">
            <w:jc w:val="left"/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15" w:history="1">
        <w:r>
          <w:rPr sz="16" baseline="0" dirty="0">
            <w:jc w:val="left"/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2" w:after="0" w:line="247" w:lineRule="exact"/>
        <w:ind w:left="2208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16624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82002</wp:posOffset>
            </wp:positionV>
            <wp:extent cx="453082" cy="208749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766156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paragraph">
              <wp:posOffset>243546</wp:posOffset>
            </wp:positionV>
            <wp:extent cx="457654" cy="20874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2927700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8"/>
                            <w:sz w:val="16"/>
                            <w:szCs w:val="16"/>
                          </w:rPr>
                          <w:t>T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23" w:right="-4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 sz="16" baseline="0" dirty="0">
          <w:jc w:val="left"/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-91066</wp:posOffset>
            </wp:positionV>
            <wp:extent cx="3467099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paragraph">
              <wp:posOffset>-43822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paragraph">
              <wp:posOffset>-6620</wp:posOffset>
            </wp:positionV>
            <wp:extent cx="675314" cy="231304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349998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762"/>
        </w:tabs>
        <w:spacing w:before="9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959" w:hanging="974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Betáni 1092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KUNDR</w:t>
      </w:r>
      <w:r>
        <w:rPr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72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6" w:lineRule="exact"/>
        <w:ind w:left="0" w:right="35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  <w:tabs>
          <w:tab w:val="left" w:pos="3177"/>
        </w:tabs>
        <w:spacing w:before="78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10.06.2019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>
        <w:drawing>
          <wp:anchor simplePos="0" relativeHeight="251658326" behindDoc="1" locked="0" layoutInCell="1" allowOverlap="1">
            <wp:simplePos x="0" y="0"/>
            <wp:positionH relativeFrom="page">
              <wp:posOffset>3723131</wp:posOffset>
            </wp:positionH>
            <wp:positionV relativeFrom="paragraph">
              <wp:posOffset>142630</wp:posOffset>
            </wp:positionV>
            <wp:extent cx="3486911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851"/>
          <w:tab w:val="left" w:pos="3177"/>
        </w:tabs>
        <w:spacing w:before="0" w:after="0" w:line="254" w:lineRule="exact"/>
        <w:ind w:left="0" w:right="-4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10.06.2019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evodní p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ř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9"/>
            <w:col w:w="1694" w:space="2579"/>
            <w:col w:w="4286" w:space="0"/>
          </w:cols>
          <w:docGrid w:linePitch="360"/>
        </w:sectPr>
        <w:spacing w:before="89" w:after="0" w:line="240" w:lineRule="auto"/>
        <w:ind w:left="0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</w:t>
      </w:r>
      <w:r>
        <w:rPr sz="20" baseline="-1" dirty="0">
          <w:jc w:val="left"/>
          <w:rFonts w:ascii="Arial" w:hAnsi="Arial" w:cs="Arial"/>
          <w:color w:val="000000"/>
          <w:spacing w:val="-14"/>
          <w:position w:val="-1"/>
          <w:sz w:val="20"/>
          <w:szCs w:val="20"/>
        </w:rPr>
        <w:t>L</w:t>
      </w:r>
      <w:r>
        <w:rPr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4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48636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  <w:spacing w:before="0" w:after="0" w:line="240" w:lineRule="auto"/>
        <w:ind w:left="3163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08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2019-SMB-168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5240" w:space="1694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70"/>
          <w:tab w:val="left" w:pos="6957"/>
          <w:tab w:val="left" w:pos="8973"/>
          <w:tab w:val="left" w:pos="10305"/>
        </w:tabs>
        <w:spacing w:before="0" w:after="0" w:line="240" w:lineRule="auto"/>
        <w:ind w:left="31" w:right="0" w:firstLine="43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-62721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-27669</wp:posOffset>
            </wp:positionV>
            <wp:extent cx="1237487" cy="14173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41731"/>
                    </a:xfrm>
                    <a:custGeom>
                      <a:rect l="l" t="t" r="r" b="b"/>
                      <a:pathLst>
                        <a:path w="10312400" h="1181100">
                          <a:moveTo>
                            <a:pt x="0" y="1181100"/>
                          </a:moveTo>
                          <a:lnTo>
                            <a:pt x="10312400" y="11811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81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Cena / MJ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65"/>
          <w:tab w:val="left" w:pos="2370"/>
        </w:tabs>
        <w:spacing w:before="0" w:after="0" w:line="278" w:lineRule="exact"/>
        <w:ind w:left="31" w:right="253" w:firstLine="28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16536</wp:posOffset>
            </wp:positionV>
            <wp:extent cx="6934199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1798319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5675375</wp:posOffset>
            </wp:positionH>
            <wp:positionV relativeFrom="paragraph">
              <wp:posOffset>39396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16028</wp:posOffset>
            </wp:positionV>
            <wp:extent cx="46736" cy="229616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16028</wp:posOffset>
            </wp:positionV>
            <wp:extent cx="48259" cy="238759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39396</wp:posOffset>
            </wp:positionV>
            <wp:extent cx="466343" cy="13258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4398263</wp:posOffset>
            </wp:positionH>
            <wp:positionV relativeFrom="paragraph">
              <wp:posOffset>39396</wp:posOffset>
            </wp:positionV>
            <wp:extent cx="932687" cy="13258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2687" cy="132587"/>
                    </a:xfrm>
                    <a:custGeom>
                      <a:rect l="l" t="t" r="r" b="b"/>
                      <a:pathLst>
                        <a:path w="7772400" h="1104900">
                          <a:moveTo>
                            <a:pt x="0" y="1104900"/>
                          </a:moveTo>
                          <a:lnTo>
                            <a:pt x="7772400" y="1104900"/>
                          </a:lnTo>
                          <a:lnTo>
                            <a:pt x="777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39396</wp:posOffset>
            </wp:positionV>
            <wp:extent cx="266699" cy="13258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32587"/>
                    </a:xfrm>
                    <a:custGeom>
                      <a:rect l="l" t="t" r="r" b="b"/>
                      <a:pathLst>
                        <a:path w="2222500" h="1104900">
                          <a:moveTo>
                            <a:pt x="0" y="1104900"/>
                          </a:moveTo>
                          <a:lnTo>
                            <a:pt x="2222500" y="11049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5722619</wp:posOffset>
            </wp:positionH>
            <wp:positionV relativeFrom="paragraph">
              <wp:posOffset>39396</wp:posOffset>
            </wp:positionV>
            <wp:extent cx="1114043" cy="13258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14043" cy="132587"/>
                    </a:xfrm>
                    <a:custGeom>
                      <a:rect l="l" t="t" r="r" b="b"/>
                      <a:pathLst>
                        <a:path w="9283700" h="1104900">
                          <a:moveTo>
                            <a:pt x="0" y="1104900"/>
                          </a:moveTo>
                          <a:lnTo>
                            <a:pt x="9283700" y="1104900"/>
                          </a:lnTo>
                          <a:lnTo>
                            <a:pt x="92837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1836419</wp:posOffset>
            </wp:positionH>
            <wp:positionV relativeFrom="paragraph">
              <wp:posOffset>64429</wp:posOffset>
            </wp:positionV>
            <wp:extent cx="5255482" cy="21099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36419" y="1032647"/>
                      <a:ext cx="5141182" cy="96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790"/>
                            <w:tab w:val="left" w:pos="737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Kinetec Spectra CPM unit – kolenní a ky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elní motodlaha	94 000,0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1"/>
                            <w:sz w:val="16"/>
                            <w:szCs w:val="16"/>
                          </w:rPr>
                          <w:t>0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1,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202464</wp:posOffset>
            </wp:positionV>
            <wp:extent cx="6943343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197383</wp:posOffset>
            </wp:positionV>
            <wp:extent cx="46736" cy="168656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197383</wp:posOffset>
            </wp:positionV>
            <wp:extent cx="46735" cy="168656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Specifikace: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-39252</wp:posOffset>
            </wp:positionV>
            <wp:extent cx="46736" cy="16865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-39252</wp:posOffset>
            </wp:positionV>
            <wp:extent cx="46735" cy="1686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rozsah pohybu: koleno –10° - 120°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-38114</wp:posOffset>
            </wp:positionV>
            <wp:extent cx="46736" cy="168656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-38114</wp:posOffset>
            </wp:positionV>
            <wp:extent cx="46735" cy="16865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    ky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el     10° – 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15°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-39251</wp:posOffset>
            </wp:positionV>
            <wp:extent cx="46736" cy="1686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-39251</wp:posOffset>
            </wp:positionV>
            <wp:extent cx="46735" cy="1686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rychlost:</w:t>
      </w:r>
      <w:r>
        <w:rPr sz="16" baseline="0" dirty="0">
          <w:jc w:val="left"/>
          <w:rFonts w:ascii="Microsoft Sans Serif" w:hAnsi="Microsoft Sans Serif" w:cs="Microsoft Sans Serif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45°-155°/min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-39251</wp:posOffset>
            </wp:positionV>
            <wp:extent cx="46736" cy="168656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-39251</wp:posOffset>
            </wp:positionV>
            <wp:extent cx="46735" cy="168656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hmotnost: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33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12 kg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možnost rehabilitaci v sed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ze židle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0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-39251</wp:posOffset>
            </wp:positionV>
            <wp:extent cx="46736" cy="168656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-39251</wp:posOffset>
            </wp:positionV>
            <wp:extent cx="46735" cy="168656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jednoduché nastavení rychlosti v 5 úrovních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-6232</wp:posOffset>
            </wp:positionV>
            <wp:extent cx="46736" cy="168656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-6232</wp:posOffset>
            </wp:positionV>
            <wp:extent cx="46735" cy="168656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135501</wp:posOffset>
            </wp:positionV>
            <wp:extent cx="46736" cy="168655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135501</wp:posOffset>
            </wp:positionV>
            <wp:extent cx="46735" cy="168655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jednoduché nastavení rozsahu pohybu bez nutnosti potvrzení hodnot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jednoduché nastavení doby cvi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ení 1 min až 24 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-39252</wp:posOffset>
            </wp:positionV>
            <wp:extent cx="46736" cy="168656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-39252</wp:posOffset>
            </wp:positionV>
            <wp:extent cx="46735" cy="168656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pauza ve fle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 a e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tenzi 1s až 15 min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hmotnost rehabilitované kon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etiny ma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35 Kg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-39251</wp:posOffset>
            </wp:positionV>
            <wp:extent cx="46736" cy="168656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-39251</wp:posOffset>
            </wp:positionV>
            <wp:extent cx="46735" cy="168656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 pacienty od </w:t>
      </w:r>
      <w:r>
        <w:rPr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1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10 do 206 cm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jednoduchý a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ehledný dálkový ovlada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s LCD zobrazova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6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6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funkce Session time – 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ení doby chodu motodlahy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-6364</wp:posOffset>
            </wp:positionV>
            <wp:extent cx="46736" cy="168656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-6364</wp:posOffset>
            </wp:positionV>
            <wp:extent cx="46735" cy="168656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135369</wp:posOffset>
            </wp:positionV>
            <wp:extent cx="46736" cy="168655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135369</wp:posOffset>
            </wp:positionV>
            <wp:extent cx="46735" cy="168655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funkce ROM by Pass – zvyšování rozsahu pohybu v pr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hu rehabilitace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funkce MODULACE - nastavení aktuálních hodnot dle bolestivosti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31" w:right="0" w:firstLine="1334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-39090</wp:posOffset>
            </wp:positionV>
            <wp:extent cx="46736" cy="168656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-39090</wp:posOffset>
            </wp:positionV>
            <wp:extent cx="46735" cy="168656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pacienta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programovatelná - 16 nezávislých program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pro uložení hodnot pacient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6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6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– není zapot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ebí dodate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ných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ipových karet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-38747</wp:posOffset>
            </wp:positionV>
            <wp:extent cx="46736" cy="168655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-38747</wp:posOffset>
            </wp:positionV>
            <wp:extent cx="46735" cy="168655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monitoring pr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hu rehabilitace s možností uložení všech hodnot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6"/>
            <wp:effectExtent l="0" t="0" r="0" b="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0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6"/>
            <wp:effectExtent l="0" t="0" r="0" b="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0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 následného vyhodnocení v PC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aktivní složka FORCE – nastavitelná dle citlivosti pacienta –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31" w:right="0" w:firstLine="1334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5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bezpe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nostní funkce chránící pacienta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ed poškozením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-6362</wp:posOffset>
            </wp:positionV>
            <wp:extent cx="46736" cy="168655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-6362</wp:posOffset>
            </wp:positionV>
            <wp:extent cx="46735" cy="168655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135370</wp:posOffset>
            </wp:positionV>
            <wp:extent cx="46736" cy="168655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135370</wp:posOffset>
            </wp:positionV>
            <wp:extent cx="46735" cy="168655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funkce WARM UP – postupné rozši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rozsahu pohybu – zah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ívací mód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zaru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ený fyziologicky správný pohyb kon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etiny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0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protiskluzová konstrukce - podložka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-38748</wp:posOffset>
            </wp:positionV>
            <wp:extent cx="46736" cy="168655"/>
            <wp:effectExtent l="0" t="0" r="0" b="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0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-38748</wp:posOffset>
            </wp:positionV>
            <wp:extent cx="46735" cy="168655"/>
            <wp:effectExtent l="0" t="0" r="0" b="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0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dlouhá životnost motodlahy díky použití kvalitních materiál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-38747</wp:posOffset>
            </wp:positionV>
            <wp:extent cx="46736" cy="168655"/>
            <wp:effectExtent l="0" t="0" r="0" b="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0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-38747</wp:posOffset>
            </wp:positionV>
            <wp:extent cx="46735" cy="168655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zp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tný chod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-6362</wp:posOffset>
            </wp:positionV>
            <wp:extent cx="46736" cy="168655"/>
            <wp:effectExtent l="0" t="0" r="0" b="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0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-6362</wp:posOffset>
            </wp:positionV>
            <wp:extent cx="46735" cy="168655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135370</wp:posOffset>
            </wp:positionV>
            <wp:extent cx="46736" cy="168655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135370</wp:posOffset>
            </wp:positionV>
            <wp:extent cx="46735" cy="168655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velmi jednoduché a rychlé nastavení na anatomické rozm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ry pacienta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není nutná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estavba z pravé na levou kon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etinu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-38747</wp:posOffset>
            </wp:positionV>
            <wp:extent cx="46736" cy="168655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-38747</wp:posOffset>
            </wp:positionV>
            <wp:extent cx="46735" cy="168655"/>
            <wp:effectExtent l="0" t="0" r="0" b="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0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využitelnost 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 rekonstrukci kolenních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ížových vaz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, osteotomii,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365" w:right="253" w:firstLine="0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0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TEP a 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tšiny poran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postopera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ních stav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a onemocn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kolenních 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ky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elních kloub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31" w:right="0" w:firstLine="1334"/>
      </w:pPr>
      <w:r>
        <w:drawing>
          <wp:anchor simplePos="0" relativeHeight="25165847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0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•</w:t>
      </w:r>
      <w:r>
        <w:rPr sz="16" baseline="0" dirty="0">
          <w:jc w:val="left"/>
          <w:rFonts w:ascii="Microsoft Sans Serif" w:hAnsi="Microsoft Sans Serif" w:cs="Microsoft Sans Serif"/>
          <w:color w:val="000000"/>
          <w:spacing w:val="-25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kompletní plastové vypodložení z anti-alergenního omyvatelného 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31" w:right="0" w:firstLine="1334"/>
      </w:pPr>
      <w:r>
        <w:drawing>
          <wp:anchor simplePos="0" relativeHeight="25165848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-39089</wp:posOffset>
            </wp:positionV>
            <wp:extent cx="48768" cy="600461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600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-39089</wp:posOffset>
            </wp:positionV>
            <wp:extent cx="52831" cy="600461"/>
            <wp:effectExtent l="0" t="0" r="0" b="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600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materiálu pro snadnou dezinfekci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66" w:right="0" w:firstLine="0"/>
      </w:pPr>
      <w:r>
        <w:drawing>
          <wp:anchor simplePos="0" relativeHeight="25165849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0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Cena bez DPH.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161"/>
        </w:tabs>
        <w:spacing w:before="0" w:after="0" w:line="240" w:lineRule="auto"/>
        <w:ind w:left="77" w:right="0" w:firstLine="0"/>
      </w:pPr>
      <w:r>
        <w:drawing>
          <wp:anchor simplePos="0" relativeHeight="25165849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-59281</wp:posOffset>
            </wp:positionV>
            <wp:extent cx="6943343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8467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8467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4207763</wp:posOffset>
            </wp:positionH>
            <wp:positionV relativeFrom="paragraph">
              <wp:posOffset>-22705</wp:posOffset>
            </wp:positionV>
            <wp:extent cx="1123187" cy="123443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187" cy="123443"/>
                    </a:xfrm>
                    <a:custGeom>
                      <a:rect l="l" t="t" r="r" b="b"/>
                      <a:pathLst>
                        <a:path w="9359900" h="1028700">
                          <a:moveTo>
                            <a:pt x="0" y="1028700"/>
                          </a:moveTo>
                          <a:lnTo>
                            <a:pt x="9359900" y="1028700"/>
                          </a:lnTo>
                          <a:lnTo>
                            <a:pt x="9359900" y="0"/>
                          </a:lnTo>
                          <a:lnTo>
                            <a:pt x="0" y="0"/>
                          </a:lnTo>
                          <a:lnTo>
                            <a:pt x="0" y="1028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5370575</wp:posOffset>
            </wp:positionH>
            <wp:positionV relativeFrom="paragraph">
              <wp:posOffset>-22705</wp:posOffset>
            </wp:positionV>
            <wp:extent cx="266699" cy="123443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6699" cy="123443"/>
                    </a:xfrm>
                    <a:custGeom>
                      <a:rect l="l" t="t" r="r" b="b"/>
                      <a:pathLst>
                        <a:path w="2222500" h="1028700">
                          <a:moveTo>
                            <a:pt x="0" y="1028700"/>
                          </a:moveTo>
                          <a:lnTo>
                            <a:pt x="2222500" y="1028700"/>
                          </a:lnTo>
                          <a:lnTo>
                            <a:pt x="2222500" y="0"/>
                          </a:lnTo>
                          <a:lnTo>
                            <a:pt x="0" y="0"/>
                          </a:lnTo>
                          <a:lnTo>
                            <a:pt x="0" y="10287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	94 000,0</w:t>
      </w:r>
      <w:r>
        <w:rPr sz="16" baseline="0" dirty="0">
          <w:jc w:val="left"/>
          <w:rFonts w:ascii="Arial" w:hAnsi="Arial" w:cs="Arial"/>
          <w:color w:val="000000"/>
          <w:spacing w:val="61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CZK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63" w:left="500" w:header="708" w:footer="708" w:gutter="0"/>
          <w:docGrid w:linePitch="360"/>
        </w:sectPr>
        <w:spacing w:before="0" w:after="0" w:line="240" w:lineRule="auto"/>
        <w:ind w:left="8751" w:right="0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Pokra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ování na další stran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152649</wp:posOffset>
            </wp:positionV>
            <wp:extent cx="6934199" cy="18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209038</wp:posOffset>
            </wp:positionV>
            <wp:extent cx="6954011" cy="18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-77356</wp:posOffset>
            </wp:positionV>
            <wp:extent cx="48259" cy="788923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-77356</wp:posOffset>
            </wp:positionV>
            <wp:extent cx="48259" cy="788923"/>
            <wp:effectExtent l="0" t="0" r="0" b="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0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2019-SMB-168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 sz="16" baseline="0" dirty="0">
          <w:jc w:val="left"/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 z 3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1633701</wp:posOffset>
            </wp:positionH>
            <wp:positionV relativeFrom="paragraph">
              <wp:posOffset>23492</wp:posOffset>
            </wp:positionV>
            <wp:extent cx="1289172" cy="507339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89172" cy="507339"/>
                    </a:xfrm>
                    <a:custGeom>
                      <a:rect l="l" t="t" r="r" b="b"/>
                      <a:pathLst>
                        <a:path w="1327272" h="545440">
                          <a:moveTo>
                            <a:pt x="0" y="545440"/>
                          </a:moveTo>
                          <a:lnTo>
                            <a:pt x="1327272" y="545440"/>
                          </a:lnTo>
                          <a:lnTo>
                            <a:pt x="1327272" y="0"/>
                          </a:lnTo>
                          <a:lnTo>
                            <a:pt x="0" y="0"/>
                          </a:lnTo>
                          <a:lnTo>
                            <a:pt x="0" y="5454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81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1639606</wp:posOffset>
            </wp:positionH>
            <wp:positionV relativeFrom="paragraph">
              <wp:posOffset>51327</wp:posOffset>
            </wp:positionV>
            <wp:extent cx="682625" cy="11764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625" cy="117645"/>
                    </a:xfrm>
                    <a:custGeom>
                      <a:rect l="l" t="t" r="r" b="b"/>
                      <a:pathLst>
                        <a:path w="720725" h="155746">
                          <a:moveTo>
                            <a:pt x="0" y="155746"/>
                          </a:moveTo>
                          <a:lnTo>
                            <a:pt x="720725" y="155746"/>
                          </a:lnTo>
                          <a:lnTo>
                            <a:pt x="720725" y="0"/>
                          </a:lnTo>
                          <a:lnTo>
                            <a:pt x="0" y="0"/>
                          </a:lnTo>
                          <a:lnTo>
                            <a:pt x="0" y="15574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1653205</wp:posOffset>
            </wp:positionH>
            <wp:positionV relativeFrom="paragraph">
              <wp:posOffset>194315</wp:posOffset>
            </wp:positionV>
            <wp:extent cx="616966" cy="136202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6966" cy="136202"/>
                    </a:xfrm>
                    <a:custGeom>
                      <a:rect l="l" t="t" r="r" b="b"/>
                      <a:pathLst>
                        <a:path w="655067" h="174302">
                          <a:moveTo>
                            <a:pt x="0" y="174302"/>
                          </a:moveTo>
                          <a:lnTo>
                            <a:pt x="655067" y="174302"/>
                          </a:lnTo>
                          <a:lnTo>
                            <a:pt x="655067" y="0"/>
                          </a:lnTo>
                          <a:lnTo>
                            <a:pt x="0" y="0"/>
                          </a:lnTo>
                          <a:lnTo>
                            <a:pt x="0" y="17430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2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1676399</wp:posOffset>
            </wp:positionH>
            <wp:positionV relativeFrom="paragraph">
              <wp:posOffset>236067</wp:posOffset>
            </wp:positionV>
            <wp:extent cx="1247568" cy="37181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76399" y="3188304"/>
                      <a:ext cx="1133268" cy="2575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6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481 661 413  </w:t>
                        </w:r>
                        <w:r>
                          <w:br w:type="textWrapping" w:clear="all"/>
                        </w:r>
                        <w:hyperlink r:id="rId243" w:history="1">
                          <w:r>
                            <w:rPr sz="16" baseline="0" dirty="0">
                              <w:jc w:val="left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mirosla</w:t>
                          </w:r>
                          <w:r>
                            <w:rPr sz="16" baseline="0" dirty="0">
                              <w:jc w:val="left"/>
                              <w:rFonts w:ascii="Arial" w:hAnsi="Arial" w:cs="Arial"/>
                              <w:color w:val="000000"/>
                              <w:spacing w:val="-13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 sz="16" baseline="0" dirty="0">
                              <w:jc w:val="left"/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.bem@nemjil.cz</w:t>
                          </w:r>
                        </w:hyperlink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1657844</wp:posOffset>
            </wp:positionH>
            <wp:positionV relativeFrom="paragraph">
              <wp:posOffset>366660</wp:posOffset>
            </wp:positionV>
            <wp:extent cx="1151824" cy="126924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51824" cy="126924"/>
                    </a:xfrm>
                    <a:custGeom>
                      <a:rect l="l" t="t" r="r" b="b"/>
                      <a:pathLst>
                        <a:path w="1189924" h="165024">
                          <a:moveTo>
                            <a:pt x="0" y="165024"/>
                          </a:moveTo>
                          <a:lnTo>
                            <a:pt x="1189924" y="165024"/>
                          </a:lnTo>
                          <a:lnTo>
                            <a:pt x="1189924" y="0"/>
                          </a:lnTo>
                          <a:lnTo>
                            <a:pt x="0" y="0"/>
                          </a:lnTo>
                          <a:lnTo>
                            <a:pt x="0" y="1650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6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31" w:after="0" w:line="254" w:lineRule="exact"/>
              <w:ind w:left="71" w:right="1617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Miroslav  Bém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151890</wp:posOffset>
            </wp:positionV>
            <wp:extent cx="3277616" cy="34544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/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246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hyperlink" TargetMode="External" Target="http://www.nemjil.cz"/><Relationship Id="rId115" Type="http://schemas.openxmlformats.org/officeDocument/2006/relationships/hyperlink" TargetMode="External" Target="mailto:fakturace@nemjil.cz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Relationship Id="rId191" Type="http://schemas.openxmlformats.org/officeDocument/2006/relationships/image" Target="media/image191.png"/><Relationship Id="rId192" Type="http://schemas.openxmlformats.org/officeDocument/2006/relationships/image" Target="media/image192.png"/><Relationship Id="rId193" Type="http://schemas.openxmlformats.org/officeDocument/2006/relationships/image" Target="media/image193.png"/><Relationship Id="rId194" Type="http://schemas.openxmlformats.org/officeDocument/2006/relationships/image" Target="media/image194.png"/><Relationship Id="rId195" Type="http://schemas.openxmlformats.org/officeDocument/2006/relationships/image" Target="media/image195.png"/><Relationship Id="rId196" Type="http://schemas.openxmlformats.org/officeDocument/2006/relationships/image" Target="media/image196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0" Type="http://schemas.openxmlformats.org/officeDocument/2006/relationships/image" Target="media/image200.png"/><Relationship Id="rId201" Type="http://schemas.openxmlformats.org/officeDocument/2006/relationships/image" Target="media/image201.png"/><Relationship Id="rId202" Type="http://schemas.openxmlformats.org/officeDocument/2006/relationships/image" Target="media/image202.png"/><Relationship Id="rId203" Type="http://schemas.openxmlformats.org/officeDocument/2006/relationships/image" Target="media/image203.png"/><Relationship Id="rId204" Type="http://schemas.openxmlformats.org/officeDocument/2006/relationships/image" Target="media/image204.png"/><Relationship Id="rId205" Type="http://schemas.openxmlformats.org/officeDocument/2006/relationships/image" Target="media/image205.png"/><Relationship Id="rId206" Type="http://schemas.openxmlformats.org/officeDocument/2006/relationships/image" Target="media/image206.png"/><Relationship Id="rId207" Type="http://schemas.openxmlformats.org/officeDocument/2006/relationships/image" Target="media/image207.png"/><Relationship Id="rId208" Type="http://schemas.openxmlformats.org/officeDocument/2006/relationships/image" Target="media/image208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2" Type="http://schemas.openxmlformats.org/officeDocument/2006/relationships/image" Target="media/image212.png"/><Relationship Id="rId213" Type="http://schemas.openxmlformats.org/officeDocument/2006/relationships/image" Target="media/image213.png"/><Relationship Id="rId214" Type="http://schemas.openxmlformats.org/officeDocument/2006/relationships/image" Target="media/image214.png"/><Relationship Id="rId215" Type="http://schemas.openxmlformats.org/officeDocument/2006/relationships/image" Target="media/image215.png"/><Relationship Id="rId216" Type="http://schemas.openxmlformats.org/officeDocument/2006/relationships/image" Target="media/image216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Relationship Id="rId219" Type="http://schemas.openxmlformats.org/officeDocument/2006/relationships/image" Target="media/image219.png"/><Relationship Id="rId220" Type="http://schemas.openxmlformats.org/officeDocument/2006/relationships/image" Target="media/image220.png"/><Relationship Id="rId221" Type="http://schemas.openxmlformats.org/officeDocument/2006/relationships/image" Target="media/image221.png"/><Relationship Id="rId222" Type="http://schemas.openxmlformats.org/officeDocument/2006/relationships/image" Target="media/image222.png"/><Relationship Id="rId223" Type="http://schemas.openxmlformats.org/officeDocument/2006/relationships/image" Target="media/image223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7" Type="http://schemas.openxmlformats.org/officeDocument/2006/relationships/image" Target="media/image227.png"/><Relationship Id="rId231" Type="http://schemas.openxmlformats.org/officeDocument/2006/relationships/image" Target="media/image231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7" Type="http://schemas.openxmlformats.org/officeDocument/2006/relationships/image" Target="media/image237.png"/><Relationship Id="rId238" Type="http://schemas.openxmlformats.org/officeDocument/2006/relationships/image" Target="media/image238.png"/><Relationship Id="rId243" Type="http://schemas.openxmlformats.org/officeDocument/2006/relationships/hyperlink" TargetMode="External" Target="mailto:miroslav.bem@nemjil.cz"/><Relationship Id="rId245" Type="http://schemas.openxmlformats.org/officeDocument/2006/relationships/image" Target="media/image245.png"/><Relationship Id="rId246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2019-07-12T10:24:51Z</dcterms:created>
  <dcterms:modified xsi:type="dcterms:W3CDTF">2019-07-12T10:24:51Z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