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D0" w:rsidRPr="005C34D0" w:rsidRDefault="00291FE7" w:rsidP="00D967C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0F41" w:rsidRPr="005C34D0" w:rsidRDefault="009452E9" w:rsidP="005C34D0">
      <w:pPr>
        <w:pStyle w:val="Nadpis1"/>
        <w:spacing w:before="0"/>
        <w:jc w:val="center"/>
        <w:rPr>
          <w:rFonts w:ascii="Arial" w:hAnsi="Arial" w:cs="Arial"/>
          <w:b/>
          <w:i w:val="0"/>
          <w:sz w:val="40"/>
          <w:szCs w:val="40"/>
        </w:rPr>
      </w:pPr>
      <w:r w:rsidRPr="005C34D0">
        <w:rPr>
          <w:rFonts w:ascii="Arial" w:hAnsi="Arial" w:cs="Arial"/>
          <w:b/>
          <w:i w:val="0"/>
          <w:sz w:val="40"/>
          <w:szCs w:val="40"/>
        </w:rPr>
        <w:t>KUPNÍ SMLOUV</w:t>
      </w:r>
      <w:r w:rsidR="00C7322C">
        <w:rPr>
          <w:rFonts w:ascii="Arial" w:hAnsi="Arial" w:cs="Arial"/>
          <w:b/>
          <w:i w:val="0"/>
          <w:sz w:val="40"/>
          <w:szCs w:val="40"/>
        </w:rPr>
        <w:t>A</w:t>
      </w: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:rsidR="00234535" w:rsidRDefault="000117AA" w:rsidP="000117AA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ev.č.MMJN</w:t>
      </w:r>
      <w:proofErr w:type="spellEnd"/>
      <w:r>
        <w:rPr>
          <w:rFonts w:ascii="Arial" w:hAnsi="Arial" w:cs="Arial"/>
          <w:sz w:val="22"/>
          <w:szCs w:val="22"/>
        </w:rPr>
        <w:t xml:space="preserve">:      </w:t>
      </w:r>
      <w:r w:rsidR="006B5ED7">
        <w:rPr>
          <w:rFonts w:ascii="Arial" w:hAnsi="Arial" w:cs="Arial"/>
          <w:sz w:val="22"/>
          <w:szCs w:val="22"/>
        </w:rPr>
        <w:t xml:space="preserve"> </w:t>
      </w:r>
      <w:r w:rsidR="00C7322C">
        <w:rPr>
          <w:rFonts w:ascii="Arial" w:hAnsi="Arial" w:cs="Arial"/>
          <w:sz w:val="22"/>
          <w:szCs w:val="22"/>
        </w:rPr>
        <w:t>SD/2019/0</w:t>
      </w:r>
      <w:r w:rsidR="00C50505">
        <w:rPr>
          <w:rFonts w:ascii="Arial" w:hAnsi="Arial" w:cs="Arial"/>
          <w:sz w:val="22"/>
          <w:szCs w:val="22"/>
        </w:rPr>
        <w:t>318</w:t>
      </w:r>
    </w:p>
    <w:p w:rsidR="00B06837" w:rsidRDefault="00B06837" w:rsidP="005C34D0">
      <w:pPr>
        <w:jc w:val="both"/>
        <w:rPr>
          <w:rFonts w:ascii="Arial" w:hAnsi="Arial" w:cs="Arial"/>
          <w:sz w:val="22"/>
          <w:szCs w:val="22"/>
        </w:rPr>
      </w:pPr>
    </w:p>
    <w:p w:rsidR="00291FE7" w:rsidRPr="005C34D0" w:rsidRDefault="00291FE7" w:rsidP="005C34D0">
      <w:pPr>
        <w:jc w:val="both"/>
        <w:rPr>
          <w:rFonts w:ascii="Arial" w:hAnsi="Arial" w:cs="Arial"/>
          <w:sz w:val="22"/>
          <w:szCs w:val="22"/>
        </w:rPr>
      </w:pPr>
    </w:p>
    <w:p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410E22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410E22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1B4F4D">
        <w:rPr>
          <w:rFonts w:ascii="Arial" w:hAnsi="Arial" w:cs="Arial"/>
          <w:sz w:val="22"/>
          <w:szCs w:val="22"/>
        </w:rPr>
        <w:t xml:space="preserve">MgA Jakubem </w:t>
      </w:r>
      <w:proofErr w:type="spellStart"/>
      <w:r w:rsidR="001B4F4D">
        <w:rPr>
          <w:rFonts w:ascii="Arial" w:hAnsi="Arial" w:cs="Arial"/>
          <w:sz w:val="22"/>
          <w:szCs w:val="22"/>
        </w:rPr>
        <w:t>Chuchlíkem</w:t>
      </w:r>
      <w:proofErr w:type="spellEnd"/>
      <w:r w:rsidR="001B4F4D">
        <w:rPr>
          <w:rFonts w:ascii="Arial" w:hAnsi="Arial" w:cs="Arial"/>
          <w:sz w:val="22"/>
          <w:szCs w:val="22"/>
        </w:rPr>
        <w:t xml:space="preserve">, náměstkem primátora a </w:t>
      </w:r>
      <w:r w:rsidR="006B5ED7">
        <w:rPr>
          <w:rFonts w:ascii="Arial" w:hAnsi="Arial" w:cs="Arial"/>
          <w:sz w:val="22"/>
          <w:szCs w:val="22"/>
        </w:rPr>
        <w:t>Ing Otakarem Kyptou, vedoucím odboru územního a hospodářského rozvoje investiční výstavby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:rsidR="00946AD5" w:rsidRPr="00946AD5" w:rsidRDefault="005E68D6" w:rsidP="00946AD5">
      <w:pPr>
        <w:pStyle w:val="Zkladntext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="00946AD5">
        <w:rPr>
          <w:rFonts w:ascii="Arial" w:hAnsi="Arial" w:cs="Arial"/>
          <w:sz w:val="22"/>
          <w:szCs w:val="22"/>
        </w:rPr>
        <w:t xml:space="preserve">         </w:t>
      </w:r>
      <w:r w:rsidR="00946AD5" w:rsidRPr="00946AD5">
        <w:rPr>
          <w:rFonts w:ascii="Arial" w:hAnsi="Arial" w:cs="Arial"/>
          <w:sz w:val="22"/>
          <w:szCs w:val="22"/>
        </w:rPr>
        <w:t>115-4410620227/0100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946AD5">
        <w:rPr>
          <w:rFonts w:ascii="Arial" w:hAnsi="Arial" w:cs="Arial"/>
          <w:sz w:val="22"/>
          <w:szCs w:val="22"/>
        </w:rPr>
        <w:t xml:space="preserve">Tel: </w:t>
      </w:r>
      <w:r w:rsidR="00F755FB" w:rsidRPr="00946AD5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:rsidR="001416AA" w:rsidRPr="005C34D0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:rsidR="008D00CA" w:rsidRPr="005C34D0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5C34D0">
        <w:rPr>
          <w:rFonts w:ascii="Arial" w:hAnsi="Arial" w:cs="Arial"/>
          <w:sz w:val="22"/>
          <w:szCs w:val="22"/>
          <w:u w:val="single"/>
        </w:rPr>
        <w:t>:</w:t>
      </w:r>
    </w:p>
    <w:p w:rsidR="00697FDF" w:rsidRPr="00806AF3" w:rsidRDefault="00697FDF" w:rsidP="00697FDF">
      <w:pPr>
        <w:jc w:val="both"/>
        <w:rPr>
          <w:rFonts w:ascii="Arial" w:hAnsi="Arial" w:cs="Arial"/>
          <w:b/>
          <w:sz w:val="22"/>
          <w:szCs w:val="22"/>
        </w:rPr>
      </w:pPr>
      <w:r w:rsidRPr="00806AF3">
        <w:rPr>
          <w:rFonts w:ascii="Arial" w:hAnsi="Arial" w:cs="Arial"/>
          <w:b/>
          <w:sz w:val="22"/>
          <w:szCs w:val="22"/>
        </w:rPr>
        <w:t>COTREX PC, s.r.o.</w:t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se sídlem: Rýnovická 4, 466 01 Jablonec nad Nisou</w:t>
      </w:r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 xml:space="preserve">zastoupený: Ing. Petrem </w:t>
      </w:r>
      <w:proofErr w:type="spellStart"/>
      <w:r w:rsidRPr="00806AF3">
        <w:rPr>
          <w:rFonts w:ascii="Arial" w:hAnsi="Arial" w:cs="Arial"/>
          <w:sz w:val="22"/>
          <w:szCs w:val="22"/>
        </w:rPr>
        <w:t>Klokočníkem</w:t>
      </w:r>
      <w:proofErr w:type="spellEnd"/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IČ: 005 25 154</w:t>
      </w:r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DIČ:CZ00525154</w:t>
      </w:r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Bankovní spojení: ČSOB Jablonec nad Nisou</w:t>
      </w:r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Číslo účtu: 6264963/0300</w:t>
      </w:r>
      <w:r w:rsidRPr="00806AF3">
        <w:rPr>
          <w:rFonts w:ascii="Arial" w:hAnsi="Arial" w:cs="Arial"/>
          <w:sz w:val="22"/>
          <w:szCs w:val="22"/>
        </w:rPr>
        <w:tab/>
      </w:r>
    </w:p>
    <w:p w:rsidR="00697FDF" w:rsidRPr="00806AF3" w:rsidRDefault="00697FDF" w:rsidP="00697FDF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06AF3">
        <w:rPr>
          <w:rFonts w:ascii="Arial" w:hAnsi="Arial" w:cs="Arial"/>
          <w:bCs/>
          <w:iCs/>
          <w:sz w:val="22"/>
          <w:szCs w:val="22"/>
        </w:rPr>
        <w:t>Tel: 603 452 294</w:t>
      </w:r>
      <w:r w:rsidRPr="00806AF3">
        <w:rPr>
          <w:rFonts w:ascii="Arial" w:hAnsi="Arial" w:cs="Arial"/>
          <w:bCs/>
          <w:iCs/>
          <w:sz w:val="22"/>
          <w:szCs w:val="22"/>
        </w:rPr>
        <w:tab/>
      </w:r>
    </w:p>
    <w:p w:rsidR="00697FDF" w:rsidRDefault="00697FDF" w:rsidP="00697FD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06AF3">
        <w:rPr>
          <w:rFonts w:ascii="Arial" w:hAnsi="Arial" w:cs="Arial"/>
          <w:sz w:val="22"/>
          <w:szCs w:val="22"/>
        </w:rPr>
        <w:t>Společnost je zapsána v Obchodním rejstříku vedeném krajským soudem v Ústí nad Labem oddíl C, vložka 1684</w:t>
      </w:r>
    </w:p>
    <w:p w:rsidR="008D00CA" w:rsidRPr="005C34D0" w:rsidRDefault="008D00CA" w:rsidP="005C34D0">
      <w:pPr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prodávající“</w:t>
      </w:r>
    </w:p>
    <w:p w:rsidR="00A33E54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</w:p>
    <w:p w:rsidR="00423D5D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:rsidR="00285BBA" w:rsidRPr="005C34D0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5AF6" w:rsidRPr="0011246B" w:rsidRDefault="00D719E6" w:rsidP="007E44DE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color w:val="000000"/>
        </w:rPr>
      </w:pPr>
      <w:r w:rsidRPr="007E44DE">
        <w:rPr>
          <w:rFonts w:ascii="Arial" w:hAnsi="Arial" w:cs="Arial"/>
          <w:snapToGrid w:val="0"/>
        </w:rPr>
        <w:t xml:space="preserve">Předmětem smlouvy </w:t>
      </w:r>
      <w:r w:rsidR="0011246B" w:rsidRPr="00F20D58">
        <w:rPr>
          <w:rFonts w:ascii="Arial" w:hAnsi="Arial" w:cs="Arial"/>
          <w:b/>
          <w:snapToGrid w:val="0"/>
        </w:rPr>
        <w:t>„Modernizace ZŠ Liberecká v Jablonci nad Nisou – nákup počítačů a interaktivních tabulí</w:t>
      </w:r>
      <w:r w:rsidR="00F20D58" w:rsidRPr="00F20D58">
        <w:rPr>
          <w:rFonts w:ascii="Arial" w:hAnsi="Arial" w:cs="Arial"/>
          <w:b/>
          <w:snapToGrid w:val="0"/>
        </w:rPr>
        <w:t xml:space="preserve"> </w:t>
      </w:r>
      <w:r w:rsidR="0011246B" w:rsidRPr="00F20D58">
        <w:rPr>
          <w:rFonts w:ascii="Arial" w:hAnsi="Arial" w:cs="Arial"/>
          <w:b/>
          <w:snapToGrid w:val="0"/>
        </w:rPr>
        <w:t>“</w:t>
      </w:r>
      <w:r w:rsidR="00F20D58">
        <w:rPr>
          <w:rFonts w:ascii="Arial" w:hAnsi="Arial" w:cs="Arial"/>
          <w:snapToGrid w:val="0"/>
        </w:rPr>
        <w:t xml:space="preserve"> </w:t>
      </w:r>
      <w:proofErr w:type="gramStart"/>
      <w:r w:rsidR="00F20D58">
        <w:rPr>
          <w:rFonts w:ascii="Arial" w:hAnsi="Arial" w:cs="Arial"/>
          <w:snapToGrid w:val="0"/>
        </w:rPr>
        <w:t>je :</w:t>
      </w:r>
      <w:proofErr w:type="gramEnd"/>
    </w:p>
    <w:p w:rsidR="00130D4F" w:rsidRPr="002B75D2" w:rsidRDefault="00F20D58" w:rsidP="00EB798C">
      <w:pPr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130D4F">
        <w:rPr>
          <w:rFonts w:ascii="Arial" w:hAnsi="Arial" w:cs="Arial"/>
          <w:b/>
          <w:snapToGrid w:val="0"/>
          <w:sz w:val="28"/>
          <w:szCs w:val="28"/>
        </w:rPr>
        <w:t>Část „B“</w:t>
      </w:r>
      <w:r w:rsidRPr="00130D4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130D4F">
        <w:rPr>
          <w:rFonts w:ascii="Arial" w:hAnsi="Arial" w:cs="Arial"/>
          <w:snapToGrid w:val="0"/>
          <w:sz w:val="22"/>
          <w:szCs w:val="22"/>
        </w:rPr>
        <w:t xml:space="preserve">dodávka </w:t>
      </w:r>
      <w:r w:rsidRPr="00130D4F">
        <w:rPr>
          <w:rFonts w:ascii="Arial" w:hAnsi="Arial" w:cs="Arial"/>
          <w:b/>
          <w:snapToGrid w:val="0"/>
          <w:sz w:val="22"/>
          <w:szCs w:val="22"/>
        </w:rPr>
        <w:t>interaktivních tabulí, promítacího plátna a dataprojektorů,</w:t>
      </w:r>
      <w:r w:rsidRPr="00130D4F">
        <w:rPr>
          <w:rFonts w:ascii="Arial" w:hAnsi="Arial" w:cs="Arial"/>
          <w:snapToGrid w:val="0"/>
          <w:sz w:val="22"/>
          <w:szCs w:val="22"/>
        </w:rPr>
        <w:t xml:space="preserve"> </w:t>
      </w:r>
      <w:r w:rsidRPr="00130D4F">
        <w:rPr>
          <w:rFonts w:ascii="Arial" w:hAnsi="Arial" w:cs="Arial"/>
          <w:b/>
          <w:snapToGrid w:val="0"/>
          <w:sz w:val="22"/>
          <w:szCs w:val="22"/>
        </w:rPr>
        <w:t>instalace a uvedení do provozu</w:t>
      </w:r>
      <w:r w:rsidRPr="00130D4F">
        <w:rPr>
          <w:rFonts w:ascii="Arial" w:hAnsi="Arial" w:cs="Arial"/>
          <w:snapToGrid w:val="0"/>
          <w:sz w:val="22"/>
          <w:szCs w:val="22"/>
        </w:rPr>
        <w:t xml:space="preserve"> pro odborné učebny</w:t>
      </w:r>
      <w:r w:rsidRPr="00130D4F">
        <w:rPr>
          <w:rFonts w:ascii="Arial" w:hAnsi="Arial" w:cs="Arial"/>
          <w:sz w:val="22"/>
          <w:szCs w:val="22"/>
        </w:rPr>
        <w:t xml:space="preserve"> </w:t>
      </w:r>
      <w:r w:rsidRPr="00130D4F">
        <w:rPr>
          <w:rFonts w:ascii="Arial" w:hAnsi="Arial" w:cs="Arial"/>
          <w:snapToGrid w:val="0"/>
          <w:sz w:val="22"/>
          <w:szCs w:val="22"/>
        </w:rPr>
        <w:t xml:space="preserve">fyziky a chemie, přírodopisu, dílen </w:t>
      </w:r>
      <w:r w:rsidR="003D67B5" w:rsidRPr="00130D4F">
        <w:rPr>
          <w:rFonts w:ascii="Arial" w:hAnsi="Arial" w:cs="Arial"/>
          <w:snapToGrid w:val="0"/>
          <w:sz w:val="22"/>
          <w:szCs w:val="22"/>
        </w:rPr>
        <w:br/>
      </w:r>
      <w:r w:rsidRPr="00130D4F">
        <w:rPr>
          <w:rFonts w:ascii="Arial" w:hAnsi="Arial" w:cs="Arial"/>
          <w:snapToGrid w:val="0"/>
          <w:sz w:val="22"/>
          <w:szCs w:val="22"/>
        </w:rPr>
        <w:t xml:space="preserve">a jazykové učebny do objektu kupujícího ZŠ Liberecká </w:t>
      </w:r>
      <w:r w:rsidRPr="002B75D2">
        <w:rPr>
          <w:rFonts w:ascii="Arial" w:hAnsi="Arial" w:cs="Arial"/>
          <w:snapToGrid w:val="0"/>
          <w:sz w:val="22"/>
          <w:szCs w:val="22"/>
        </w:rPr>
        <w:t xml:space="preserve">v Jablonci nad Nisou </w:t>
      </w:r>
      <w:r w:rsidR="00130D4F" w:rsidRPr="002B75D2">
        <w:rPr>
          <w:rFonts w:ascii="Arial" w:hAnsi="Arial" w:cs="Arial"/>
          <w:snapToGrid w:val="0"/>
          <w:sz w:val="22"/>
          <w:szCs w:val="22"/>
        </w:rPr>
        <w:t>dle technické specifikace, zpracované ve stupni dokumentace pro provedení stavby firmou STORING spol. s r.o., Žitavská 727/16, 460 07 Liberec 3, IČ 25410482 v únoru 2017 pod zakázkovým číslem 16x04, která byla přílohou zadávací dokumentace jako příloha č. 4 a byla její nedílnou součástí.</w:t>
      </w:r>
    </w:p>
    <w:p w:rsidR="00130D4F" w:rsidRPr="002B75D2" w:rsidRDefault="00130D4F" w:rsidP="00130D4F">
      <w:pPr>
        <w:ind w:left="284" w:firstLine="424"/>
        <w:rPr>
          <w:rFonts w:ascii="Arial" w:hAnsi="Arial" w:cs="Arial"/>
          <w:snapToGrid w:val="0"/>
          <w:sz w:val="22"/>
          <w:szCs w:val="22"/>
        </w:rPr>
      </w:pPr>
      <w:r w:rsidRPr="002B75D2">
        <w:rPr>
          <w:rFonts w:ascii="Arial" w:hAnsi="Arial" w:cs="Arial"/>
          <w:snapToGrid w:val="0"/>
          <w:sz w:val="22"/>
          <w:szCs w:val="22"/>
        </w:rPr>
        <w:t>Oceněný soupis dodávky je přílohou č. 2 této smlouvy.</w:t>
      </w:r>
    </w:p>
    <w:p w:rsidR="00130D4F" w:rsidRDefault="00130D4F" w:rsidP="00FF7551">
      <w:pPr>
        <w:ind w:left="284"/>
        <w:rPr>
          <w:rFonts w:ascii="Arial" w:hAnsi="Arial" w:cs="Arial"/>
          <w:snapToGrid w:val="0"/>
          <w:sz w:val="22"/>
          <w:szCs w:val="22"/>
        </w:rPr>
      </w:pPr>
    </w:p>
    <w:p w:rsidR="007E44DE" w:rsidRPr="00F212E3" w:rsidRDefault="007E44DE" w:rsidP="00F82785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F212E3">
        <w:rPr>
          <w:rFonts w:ascii="Arial" w:hAnsi="Arial" w:cs="Arial"/>
        </w:rPr>
        <w:t xml:space="preserve">Zakázka </w:t>
      </w:r>
      <w:r w:rsidR="00F82785" w:rsidRPr="00F212E3">
        <w:rPr>
          <w:rFonts w:ascii="Arial" w:hAnsi="Arial" w:cs="Arial"/>
        </w:rPr>
        <w:t xml:space="preserve">je součástí projektu </w:t>
      </w:r>
      <w:r w:rsidR="00F82785" w:rsidRPr="00F212E3">
        <w:rPr>
          <w:rFonts w:ascii="Arial" w:hAnsi="Arial" w:cs="Arial"/>
          <w:b/>
        </w:rPr>
        <w:t>„Modernizace ZŠ Liberecká a ZŠ Mozartova v Jablonci nad Nisou“</w:t>
      </w:r>
      <w:r w:rsidR="00F82785" w:rsidRPr="00F212E3">
        <w:rPr>
          <w:rFonts w:ascii="Arial" w:hAnsi="Arial" w:cs="Arial"/>
        </w:rPr>
        <w:t xml:space="preserve">. Na tento projekt byla </w:t>
      </w:r>
      <w:r w:rsidR="008E3551" w:rsidRPr="00F212E3">
        <w:rPr>
          <w:rFonts w:ascii="Arial" w:hAnsi="Arial" w:cs="Arial"/>
        </w:rPr>
        <w:t>schválena</w:t>
      </w:r>
      <w:r w:rsidR="00F82785" w:rsidRPr="00F212E3">
        <w:rPr>
          <w:rFonts w:ascii="Arial" w:hAnsi="Arial" w:cs="Arial"/>
        </w:rPr>
        <w:t xml:space="preserve"> žádost o podporu v rámci Integrovaného </w:t>
      </w:r>
      <w:r w:rsidR="00F82785" w:rsidRPr="00F212E3">
        <w:rPr>
          <w:rFonts w:ascii="Arial" w:hAnsi="Arial" w:cs="Arial"/>
        </w:rPr>
        <w:lastRenderedPageBreak/>
        <w:t>regionálního operačního programu (IROP)</w:t>
      </w:r>
      <w:r w:rsidR="008E3551" w:rsidRPr="00F212E3">
        <w:rPr>
          <w:rFonts w:ascii="Arial" w:hAnsi="Arial" w:cs="Arial"/>
        </w:rPr>
        <w:t>, Integrovaného plánu rozvoje území Liberec – Jablonec nad Nisou (IPRÚ).</w:t>
      </w:r>
    </w:p>
    <w:p w:rsidR="00BC0DEB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:rsidR="00946AD5" w:rsidRDefault="00076A2B" w:rsidP="007E44DE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5C34D0">
        <w:rPr>
          <w:rFonts w:cs="Arial"/>
        </w:rPr>
        <w:t xml:space="preserve">Termín dodání </w:t>
      </w:r>
      <w:r w:rsidR="006067A4">
        <w:rPr>
          <w:rFonts w:cs="Arial"/>
        </w:rPr>
        <w:t xml:space="preserve">je </w:t>
      </w:r>
      <w:r w:rsidR="00E25AF6">
        <w:rPr>
          <w:rFonts w:cs="Arial"/>
        </w:rPr>
        <w:t>26.08.2019 – 06.09.2019</w:t>
      </w:r>
      <w:r w:rsidR="007E44DE">
        <w:rPr>
          <w:rFonts w:cs="Arial"/>
        </w:rPr>
        <w:t>.</w:t>
      </w:r>
    </w:p>
    <w:p w:rsidR="00946AD5" w:rsidRPr="007E44DE" w:rsidRDefault="00946AD5" w:rsidP="00946AD5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7E44DE">
        <w:rPr>
          <w:rFonts w:cs="Arial"/>
        </w:rPr>
        <w:t xml:space="preserve">Místem plnění veřejné zakázky je objekt základní školy </w:t>
      </w:r>
      <w:r w:rsidR="00E25AF6">
        <w:rPr>
          <w:rFonts w:cs="Arial"/>
        </w:rPr>
        <w:t>Liberecká</w:t>
      </w:r>
      <w:r w:rsidRPr="007E44DE">
        <w:rPr>
          <w:rFonts w:cs="Arial"/>
        </w:rPr>
        <w:t xml:space="preserve">, ul. </w:t>
      </w:r>
      <w:r w:rsidR="00FF7551">
        <w:rPr>
          <w:rFonts w:cs="Arial"/>
        </w:rPr>
        <w:t>Liberecká čp. 3999/26</w:t>
      </w:r>
      <w:r w:rsidRPr="007E44DE">
        <w:rPr>
          <w:rFonts w:cs="Arial"/>
        </w:rPr>
        <w:t xml:space="preserve"> v Jablonci nad Nisou, okres Jablonec nad Nisou, kraj Liberecký</w:t>
      </w:r>
      <w:r w:rsidRPr="007E44DE">
        <w:rPr>
          <w:rFonts w:ascii="Times New Roman" w:hAnsi="Times New Roman"/>
          <w:sz w:val="24"/>
          <w:szCs w:val="24"/>
        </w:rPr>
        <w:t xml:space="preserve">. </w:t>
      </w:r>
    </w:p>
    <w:p w:rsidR="00076A2B" w:rsidRDefault="007D3D85" w:rsidP="007E44DE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7E44DE">
        <w:rPr>
          <w:rFonts w:cs="Arial"/>
        </w:rPr>
        <w:t>Převzetí zboží bude potvrzeno oběma stranami na dodacím listě. Dodací list bude potvrzen kupujícím na základě fyzického předání/převzetí.</w:t>
      </w:r>
    </w:p>
    <w:p w:rsidR="00B06837" w:rsidRDefault="00B0683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F490B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 KUPNÍ CENY</w:t>
      </w:r>
    </w:p>
    <w:p w:rsidR="007E44DE" w:rsidRPr="005C34D0" w:rsidRDefault="007E44DE" w:rsidP="007E44DE">
      <w:pPr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C0DEB" w:rsidRDefault="00BC0DEB" w:rsidP="007E44DE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7E44DE">
        <w:rPr>
          <w:rFonts w:ascii="Arial" w:hAnsi="Arial" w:cs="Arial"/>
        </w:rPr>
        <w:t>Cena</w:t>
      </w:r>
      <w:r w:rsidR="005C49C5" w:rsidRPr="007E44DE">
        <w:rPr>
          <w:rFonts w:ascii="Arial" w:hAnsi="Arial" w:cs="Arial"/>
        </w:rPr>
        <w:t xml:space="preserve"> za dodávku předmě</w:t>
      </w:r>
      <w:r w:rsidR="006B086A" w:rsidRPr="007E44DE">
        <w:rPr>
          <w:rFonts w:ascii="Arial" w:hAnsi="Arial" w:cs="Arial"/>
        </w:rPr>
        <w:t>tu plnění smlouvy je stanovena:</w:t>
      </w:r>
    </w:p>
    <w:p w:rsidR="00697FDF" w:rsidRPr="00806AF3" w:rsidRDefault="00697FDF" w:rsidP="00697FDF">
      <w:pPr>
        <w:pStyle w:val="Odstavecseseznamem"/>
        <w:tabs>
          <w:tab w:val="left" w:pos="567"/>
          <w:tab w:val="left" w:pos="2127"/>
        </w:tabs>
        <w:jc w:val="both"/>
        <w:rPr>
          <w:rFonts w:ascii="Arial" w:hAnsi="Arial" w:cs="Arial"/>
        </w:rPr>
      </w:pPr>
      <w:r w:rsidRPr="00806AF3">
        <w:rPr>
          <w:rFonts w:ascii="Arial" w:hAnsi="Arial" w:cs="Arial"/>
        </w:rPr>
        <w:t xml:space="preserve">Cena bez DPH za část „B“: </w:t>
      </w:r>
      <w:r w:rsidRPr="00806AF3">
        <w:rPr>
          <w:rFonts w:ascii="Arial" w:hAnsi="Arial" w:cs="Arial"/>
        </w:rPr>
        <w:tab/>
        <w:t>328 208,- Kč</w:t>
      </w:r>
    </w:p>
    <w:p w:rsidR="00697FDF" w:rsidRPr="00806AF3" w:rsidRDefault="00697FDF" w:rsidP="00697FDF">
      <w:pPr>
        <w:pStyle w:val="Odstavecseseznamem"/>
        <w:tabs>
          <w:tab w:val="left" w:pos="567"/>
          <w:tab w:val="left" w:pos="2127"/>
        </w:tabs>
        <w:jc w:val="both"/>
        <w:rPr>
          <w:rFonts w:ascii="Arial" w:hAnsi="Arial" w:cs="Arial"/>
        </w:rPr>
      </w:pPr>
      <w:r w:rsidRPr="00806AF3">
        <w:rPr>
          <w:rFonts w:ascii="Arial" w:hAnsi="Arial" w:cs="Arial"/>
        </w:rPr>
        <w:t>DPH za část „B“:</w:t>
      </w:r>
      <w:r w:rsidRPr="00806AF3">
        <w:rPr>
          <w:rFonts w:ascii="Arial" w:hAnsi="Arial" w:cs="Arial"/>
        </w:rPr>
        <w:tab/>
      </w:r>
      <w:proofErr w:type="gramStart"/>
      <w:r w:rsidRPr="00806AF3">
        <w:rPr>
          <w:rFonts w:ascii="Arial" w:hAnsi="Arial" w:cs="Arial"/>
        </w:rPr>
        <w:tab/>
        <w:t xml:space="preserve">  68</w:t>
      </w:r>
      <w:proofErr w:type="gramEnd"/>
      <w:r w:rsidRPr="00806AF3">
        <w:rPr>
          <w:rFonts w:ascii="Arial" w:hAnsi="Arial" w:cs="Arial"/>
        </w:rPr>
        <w:t> 924,- Kč</w:t>
      </w:r>
    </w:p>
    <w:p w:rsidR="00697FDF" w:rsidRPr="00806AF3" w:rsidRDefault="00697FDF" w:rsidP="00697FDF">
      <w:pPr>
        <w:pStyle w:val="Odstavecseseznamem"/>
        <w:tabs>
          <w:tab w:val="left" w:pos="567"/>
          <w:tab w:val="left" w:pos="212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06AF3">
        <w:rPr>
          <w:rFonts w:ascii="Arial" w:hAnsi="Arial" w:cs="Arial"/>
          <w:b/>
        </w:rPr>
        <w:t>ena s DPH za část „B</w:t>
      </w:r>
      <w:proofErr w:type="gramStart"/>
      <w:r w:rsidRPr="00806AF3">
        <w:rPr>
          <w:rFonts w:ascii="Arial" w:hAnsi="Arial" w:cs="Arial"/>
          <w:b/>
        </w:rPr>
        <w:t xml:space="preserve">“:  </w:t>
      </w:r>
      <w:r w:rsidRPr="00806AF3">
        <w:rPr>
          <w:rFonts w:ascii="Arial" w:hAnsi="Arial" w:cs="Arial"/>
          <w:b/>
        </w:rPr>
        <w:tab/>
      </w:r>
      <w:proofErr w:type="gramEnd"/>
      <w:r w:rsidRPr="00806AF3">
        <w:rPr>
          <w:rFonts w:ascii="Arial" w:hAnsi="Arial" w:cs="Arial"/>
          <w:b/>
        </w:rPr>
        <w:t>397 132,- Kč</w:t>
      </w:r>
      <w:r w:rsidRPr="00806AF3">
        <w:rPr>
          <w:rFonts w:ascii="Arial" w:hAnsi="Arial" w:cs="Arial"/>
          <w:b/>
        </w:rPr>
        <w:tab/>
      </w:r>
    </w:p>
    <w:p w:rsidR="00FF7551" w:rsidRPr="00FF7551" w:rsidRDefault="00FF7551" w:rsidP="00FF7551">
      <w:pPr>
        <w:tabs>
          <w:tab w:val="left" w:pos="567"/>
          <w:tab w:val="left" w:pos="2127"/>
        </w:tabs>
        <w:jc w:val="both"/>
        <w:rPr>
          <w:rFonts w:ascii="Arial" w:hAnsi="Arial" w:cs="Arial"/>
        </w:rPr>
      </w:pPr>
    </w:p>
    <w:p w:rsidR="007D3D85" w:rsidRDefault="007D3D85" w:rsidP="007E44DE">
      <w:pPr>
        <w:tabs>
          <w:tab w:val="left" w:pos="567"/>
          <w:tab w:val="left" w:pos="2127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:rsidR="007E44DE" w:rsidRDefault="007E44DE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AF490B" w:rsidRDefault="00DF3BA6" w:rsidP="007E44DE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7E44DE">
        <w:rPr>
          <w:rFonts w:ascii="Arial" w:hAnsi="Arial" w:cs="Arial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:rsidR="00F82785" w:rsidRPr="00285BBA" w:rsidRDefault="00F82785" w:rsidP="00285BBA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Veškeré faktury – daňové doklady zhotovitele musí obsahovat číslo projektu „</w:t>
      </w:r>
      <w:r w:rsidRPr="00285BBA">
        <w:rPr>
          <w:rStyle w:val="datalabel"/>
          <w:rFonts w:ascii="Arial" w:hAnsi="Arial" w:cs="Arial"/>
        </w:rPr>
        <w:t xml:space="preserve">CZ.06.2.67/0.0/0.0/16_067/0006702“ </w:t>
      </w:r>
      <w:r w:rsidRPr="00285BBA">
        <w:rPr>
          <w:rFonts w:ascii="Arial" w:hAnsi="Arial" w:cs="Arial"/>
        </w:rPr>
        <w:t>a název projektu</w:t>
      </w:r>
      <w:r w:rsidRPr="00285BBA">
        <w:rPr>
          <w:rFonts w:ascii="Arial" w:hAnsi="Arial" w:cs="Arial"/>
          <w:b/>
        </w:rPr>
        <w:t xml:space="preserve"> „Modernizace ZŠ Liberecká a ZŠ Mozartova v Jablonci nad Nisou“.</w:t>
      </w:r>
    </w:p>
    <w:p w:rsidR="00285BBA" w:rsidRPr="00285BBA" w:rsidRDefault="00285BBA" w:rsidP="00285BBA">
      <w:pPr>
        <w:pStyle w:val="Odstavecseseznamem"/>
        <w:numPr>
          <w:ilvl w:val="0"/>
          <w:numId w:val="16"/>
        </w:numPr>
        <w:tabs>
          <w:tab w:val="left" w:pos="567"/>
        </w:tabs>
        <w:ind w:left="284" w:hanging="295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Pokud k datu uskutečnění zdanitelného plnění budou u prodávajícího naplněny podmínky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 § 106a zák. č. 235/2004 Sb., o dani z přidané hodnoty (nespolehlivý plátce) nebo bude na daňovém </w:t>
      </w:r>
      <w:proofErr w:type="gramStart"/>
      <w:r w:rsidRPr="00285BBA">
        <w:rPr>
          <w:rFonts w:ascii="Arial" w:hAnsi="Arial" w:cs="Arial"/>
        </w:rPr>
        <w:t>dokladu - smlouvě</w:t>
      </w:r>
      <w:proofErr w:type="gramEnd"/>
      <w:r w:rsidRPr="00285BBA">
        <w:rPr>
          <w:rFonts w:ascii="Arial" w:hAnsi="Arial" w:cs="Arial"/>
        </w:rPr>
        <w:t xml:space="preserve"> uveden bankovní účet nezveřejněný zákonným způsobem ve smyslu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 § 109 odst. 2 písm. c) </w:t>
      </w:r>
      <w:proofErr w:type="spellStart"/>
      <w:r w:rsidRPr="00285BBA">
        <w:rPr>
          <w:rFonts w:ascii="Arial" w:hAnsi="Arial" w:cs="Arial"/>
        </w:rPr>
        <w:t>ZoDPH</w:t>
      </w:r>
      <w:proofErr w:type="spellEnd"/>
      <w:r w:rsidRPr="00285BBA">
        <w:rPr>
          <w:rFonts w:ascii="Arial" w:hAnsi="Arial" w:cs="Arial"/>
        </w:rPr>
        <w:t xml:space="preserve"> (nezveřejněný účet), je kupující oprávněn postupovat dle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 § 109a </w:t>
      </w:r>
      <w:proofErr w:type="spellStart"/>
      <w:r w:rsidRPr="00285BBA">
        <w:rPr>
          <w:rFonts w:ascii="Arial" w:hAnsi="Arial" w:cs="Arial"/>
        </w:rPr>
        <w:t>ZoDPH</w:t>
      </w:r>
      <w:proofErr w:type="spellEnd"/>
      <w:r w:rsidRPr="00285BBA">
        <w:rPr>
          <w:rFonts w:ascii="Arial" w:hAnsi="Arial" w:cs="Arial"/>
        </w:rPr>
        <w:t>, tj. zvláštním způsobem zajištění daně. V takovém případě je kupující oprávněn uhradit část finančního závazku ve výši vypočtené daně z přidané hodnoty nikoliv na bankovní účet prodávajícího, ale přímo na bankovní účet příslušného správce daně. Tímto bude finanční závazek kupujícího vůči prodávajícímu v části vypočtené výše daně z přidané hodnoty vyrov</w:t>
      </w:r>
      <w:r w:rsidR="00291FE7">
        <w:rPr>
          <w:rFonts w:ascii="Arial" w:hAnsi="Arial" w:cs="Arial"/>
        </w:rPr>
        <w:t>n</w:t>
      </w:r>
      <w:r w:rsidRPr="00285BBA">
        <w:rPr>
          <w:rFonts w:ascii="Arial" w:hAnsi="Arial" w:cs="Arial"/>
        </w:rPr>
        <w:t>aný.</w:t>
      </w:r>
    </w:p>
    <w:p w:rsidR="00291FE7" w:rsidRDefault="00291FE7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490B" w:rsidRPr="00EB3C87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 xml:space="preserve">. ZÁRUČNÍ </w:t>
      </w:r>
      <w:r w:rsidR="00431079" w:rsidRPr="00EB3C87">
        <w:rPr>
          <w:rFonts w:ascii="Arial" w:hAnsi="Arial" w:cs="Arial"/>
          <w:b/>
          <w:sz w:val="22"/>
          <w:szCs w:val="22"/>
        </w:rPr>
        <w:t>PODMÍNKY</w:t>
      </w:r>
      <w:r w:rsidR="00285BBA" w:rsidRPr="00EB3C87">
        <w:rPr>
          <w:rFonts w:ascii="Arial" w:hAnsi="Arial" w:cs="Arial"/>
          <w:b/>
          <w:sz w:val="22"/>
          <w:szCs w:val="22"/>
        </w:rPr>
        <w:t xml:space="preserve"> A SMLUVNÍ POKUTY</w:t>
      </w:r>
    </w:p>
    <w:p w:rsidR="00285BBA" w:rsidRPr="00EB3C87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5B93" w:rsidRDefault="007D3D85" w:rsidP="005C34D0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Prodávající se zavazuje, že na dodanou techniku poskytuje následující záruky:</w:t>
      </w:r>
    </w:p>
    <w:p w:rsidR="009D1A35" w:rsidRPr="006D5B93" w:rsidRDefault="009D1A35" w:rsidP="00DF3BA6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BA5EFF">
        <w:rPr>
          <w:rFonts w:ascii="Arial" w:hAnsi="Arial" w:cs="Arial"/>
        </w:rPr>
        <w:t xml:space="preserve">Záruka </w:t>
      </w:r>
      <w:r w:rsidR="00F212E3">
        <w:rPr>
          <w:rFonts w:ascii="Arial" w:hAnsi="Arial" w:cs="Arial"/>
        </w:rPr>
        <w:t xml:space="preserve">min </w:t>
      </w:r>
      <w:r>
        <w:rPr>
          <w:rFonts w:ascii="Arial" w:hAnsi="Arial" w:cs="Arial"/>
        </w:rPr>
        <w:t>3</w:t>
      </w:r>
      <w:r w:rsidRPr="00BA5EFF">
        <w:rPr>
          <w:rFonts w:ascii="Arial" w:hAnsi="Arial" w:cs="Arial"/>
        </w:rPr>
        <w:t xml:space="preserve"> roky </w:t>
      </w:r>
      <w:r>
        <w:rPr>
          <w:rFonts w:ascii="Arial" w:hAnsi="Arial" w:cs="Arial"/>
        </w:rPr>
        <w:t>na interaktivní tabule a dataprojektory.</w:t>
      </w:r>
    </w:p>
    <w:p w:rsidR="00E53B12" w:rsidRDefault="00E53B12" w:rsidP="00DF3BA6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6D5B93">
        <w:rPr>
          <w:rFonts w:ascii="Arial" w:hAnsi="Arial" w:cs="Arial"/>
        </w:rPr>
        <w:t>Řešení reklamací v sídle zadavatele</w:t>
      </w:r>
      <w:r w:rsidR="006D5B93" w:rsidRPr="006D5B93">
        <w:rPr>
          <w:rFonts w:ascii="Arial" w:hAnsi="Arial" w:cs="Arial"/>
        </w:rPr>
        <w:t>.</w:t>
      </w:r>
    </w:p>
    <w:p w:rsidR="00431079" w:rsidRDefault="007D3D85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Prodávající nepodmiňuje záruku originálními obaly, manuály, instalačními </w:t>
      </w:r>
      <w:proofErr w:type="gramStart"/>
      <w:r w:rsidRPr="00285BBA">
        <w:rPr>
          <w:rFonts w:ascii="Arial" w:hAnsi="Arial" w:cs="Arial"/>
        </w:rPr>
        <w:t>CD,</w:t>
      </w:r>
      <w:proofErr w:type="gramEnd"/>
      <w:r w:rsidRPr="00285BBA">
        <w:rPr>
          <w:rFonts w:ascii="Arial" w:hAnsi="Arial" w:cs="Arial"/>
        </w:rPr>
        <w:t xml:space="preserve"> apod.</w:t>
      </w:r>
    </w:p>
    <w:p w:rsidR="00285BBA" w:rsidRDefault="00285BBA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Při nedodržení termínu úhrady faktury je prodávající oprávněn fakturovat kupující</w:t>
      </w:r>
      <w:r w:rsidR="002B75D2">
        <w:rPr>
          <w:rFonts w:ascii="Arial" w:hAnsi="Arial" w:cs="Arial"/>
        </w:rPr>
        <w:t>mu úrok z prodlení ve výši 0,1</w:t>
      </w:r>
      <w:r w:rsidRPr="00285BBA">
        <w:rPr>
          <w:rFonts w:ascii="Arial" w:hAnsi="Arial" w:cs="Arial"/>
        </w:rPr>
        <w:t xml:space="preserve"> </w:t>
      </w:r>
      <w:r w:rsidR="00FF7551">
        <w:rPr>
          <w:rFonts w:ascii="Arial" w:hAnsi="Arial" w:cs="Arial"/>
        </w:rPr>
        <w:t>%</w:t>
      </w:r>
      <w:r w:rsidRPr="00285BBA">
        <w:rPr>
          <w:rFonts w:ascii="Arial" w:hAnsi="Arial" w:cs="Arial"/>
        </w:rPr>
        <w:t xml:space="preserve"> z nezaplacené ceny stanovené touto kupní smlouvou za každý započatý kalendářní den prodlení.</w:t>
      </w:r>
    </w:p>
    <w:p w:rsidR="00285BBA" w:rsidRDefault="00285BBA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Při nedodržení termínu plnění je kupující oprávněn fakturovat prodávajícímu smluvní pokutu ve výši 0,1 </w:t>
      </w:r>
      <w:r w:rsidR="00FF7551">
        <w:rPr>
          <w:rFonts w:ascii="Arial" w:hAnsi="Arial" w:cs="Arial"/>
        </w:rPr>
        <w:t>%</w:t>
      </w:r>
      <w:r w:rsidRPr="00285BBA">
        <w:rPr>
          <w:rFonts w:ascii="Arial" w:hAnsi="Arial" w:cs="Arial"/>
        </w:rPr>
        <w:t xml:space="preserve"> z ceny nedodaného zboží stanovené touto kupní smlouvou za každý započatý den prodlení.</w:t>
      </w:r>
    </w:p>
    <w:p w:rsidR="002B75D2" w:rsidRDefault="002B75D2" w:rsidP="002B75D2">
      <w:pPr>
        <w:tabs>
          <w:tab w:val="left" w:pos="567"/>
        </w:tabs>
        <w:jc w:val="both"/>
        <w:rPr>
          <w:rFonts w:ascii="Arial" w:hAnsi="Arial" w:cs="Arial"/>
        </w:rPr>
      </w:pPr>
    </w:p>
    <w:p w:rsidR="00964179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lastRenderedPageBreak/>
        <w:t xml:space="preserve">VI.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:rsidR="00285BBA" w:rsidRPr="00EB3C87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5BBA" w:rsidRPr="00EB3C87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 xml:space="preserve">Smluvní strany </w:t>
      </w:r>
      <w:r w:rsidR="00285BBA" w:rsidRPr="00EB3C87">
        <w:rPr>
          <w:rFonts w:ascii="Arial" w:hAnsi="Arial" w:cs="Arial"/>
        </w:rPr>
        <w:t>beru na vědomí</w:t>
      </w:r>
      <w:r w:rsidRPr="00EB3C87">
        <w:rPr>
          <w:rFonts w:ascii="Arial" w:hAnsi="Arial" w:cs="Arial"/>
        </w:rPr>
        <w:t xml:space="preserve">, </w:t>
      </w:r>
      <w:r w:rsidR="00285BBA" w:rsidRPr="00EB3C87">
        <w:rPr>
          <w:rFonts w:ascii="Arial" w:hAnsi="Arial" w:cs="Arial"/>
        </w:rPr>
        <w:t xml:space="preserve">že tato </w:t>
      </w:r>
      <w:r w:rsidRPr="00EB3C87">
        <w:rPr>
          <w:rFonts w:ascii="Arial" w:hAnsi="Arial" w:cs="Arial"/>
        </w:rPr>
        <w:t>smlouva včetně jejich případných změn b</w:t>
      </w:r>
      <w:r w:rsidR="00285BBA" w:rsidRPr="00EB3C87">
        <w:rPr>
          <w:rFonts w:ascii="Arial" w:hAnsi="Arial" w:cs="Arial"/>
        </w:rPr>
        <w:t>ude uveřejněna</w:t>
      </w:r>
      <w:r w:rsidRPr="00EB3C87">
        <w:rPr>
          <w:rFonts w:ascii="Arial" w:hAnsi="Arial" w:cs="Arial"/>
        </w:rPr>
        <w:t xml:space="preserve"> v </w:t>
      </w:r>
      <w:r w:rsidR="00285BBA" w:rsidRPr="00EB3C87">
        <w:rPr>
          <w:rFonts w:ascii="Arial" w:hAnsi="Arial" w:cs="Arial"/>
        </w:rPr>
        <w:t>registru</w:t>
      </w:r>
      <w:r w:rsidRPr="00EB3C87">
        <w:rPr>
          <w:rFonts w:ascii="Arial" w:hAnsi="Arial" w:cs="Arial"/>
        </w:rPr>
        <w:t xml:space="preserve"> smluv</w:t>
      </w:r>
      <w:r w:rsidR="00285BBA" w:rsidRPr="00EB3C87">
        <w:rPr>
          <w:rFonts w:ascii="Arial" w:hAnsi="Arial" w:cs="Arial"/>
        </w:rPr>
        <w:t xml:space="preserve"> v souladu 340/2015 Sb., zákon o registru smluv</w:t>
      </w:r>
      <w:r w:rsidRPr="00EB3C87">
        <w:rPr>
          <w:rFonts w:ascii="Arial" w:hAnsi="Arial" w:cs="Arial"/>
        </w:rPr>
        <w:t>,</w:t>
      </w:r>
      <w:r w:rsidR="00285BBA" w:rsidRPr="00EB3C87">
        <w:rPr>
          <w:rFonts w:ascii="Arial" w:hAnsi="Arial" w:cs="Arial"/>
        </w:rPr>
        <w:t xml:space="preserve"> ve znění pozdějších předpisů,</w:t>
      </w:r>
      <w:r w:rsidRPr="00EB3C87">
        <w:rPr>
          <w:rFonts w:ascii="Arial" w:hAnsi="Arial" w:cs="Arial"/>
        </w:rPr>
        <w:t xml:space="preserve"> kter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je veřejně přístupn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a kter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obsahuje údaje zejména o smluvních stranách, předmětu smlouvy, výši finančního plnění a datum jejího podpisu</w:t>
      </w:r>
    </w:p>
    <w:p w:rsidR="007D3D85" w:rsidRPr="00EB3C87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7D3D85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Smluvní strany dále berou na vědomí, že statutární město Jablonec nad Nisou či jím zřízené/založené osoby jsou povinnými subjekty dle zák. č. 106/1999 Sb. o svobodném přístupu k informacím a výslovně souhlasí s tím, že smlouva může být zveřejněna jako poskytnutá informace v souladu a postupem podle citovaného zákona.</w:t>
      </w:r>
    </w:p>
    <w:p w:rsidR="00F82785" w:rsidRPr="00F212E3" w:rsidRDefault="00F82785" w:rsidP="00285BBA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Zhotovitel je povinen uchovávat veškerou dokumentaci související s realizací projektu „</w:t>
      </w:r>
      <w:r w:rsidRPr="00EB3C87">
        <w:rPr>
          <w:rFonts w:ascii="Arial" w:hAnsi="Arial" w:cs="Arial"/>
          <w:b/>
        </w:rPr>
        <w:t xml:space="preserve">Modernizace ZŠ Liberecká a ZŠ Mozartova v Jablonci nad Nisou“, </w:t>
      </w:r>
      <w:r w:rsidRPr="00EB3C87">
        <w:rPr>
          <w:rFonts w:ascii="Arial" w:hAnsi="Arial" w:cs="Arial"/>
        </w:rPr>
        <w:t>číslo projektu</w:t>
      </w:r>
      <w:r w:rsidRPr="00EB3C87">
        <w:rPr>
          <w:rFonts w:ascii="Arial" w:hAnsi="Arial" w:cs="Arial"/>
          <w:b/>
        </w:rPr>
        <w:t xml:space="preserve"> </w:t>
      </w:r>
      <w:r w:rsidRPr="00EB3C87">
        <w:rPr>
          <w:rFonts w:ascii="Arial" w:hAnsi="Arial" w:cs="Arial"/>
        </w:rPr>
        <w:t>„</w:t>
      </w:r>
      <w:r w:rsidRPr="00EB3C87">
        <w:rPr>
          <w:rStyle w:val="datalabel"/>
          <w:rFonts w:ascii="Arial" w:hAnsi="Arial" w:cs="Arial"/>
        </w:rPr>
        <w:t xml:space="preserve">CZ.06.2.67/0.0/0.0/16_067/0006702“ </w:t>
      </w:r>
      <w:r w:rsidRPr="00EB3C87">
        <w:rPr>
          <w:rFonts w:ascii="Arial" w:hAnsi="Arial" w:cs="Arial"/>
        </w:rPr>
        <w:t xml:space="preserve">včetně účetních dokladů minimálně </w:t>
      </w:r>
      <w:r w:rsidRPr="00EB3C87">
        <w:rPr>
          <w:rFonts w:ascii="Arial" w:hAnsi="Arial" w:cs="Arial"/>
          <w:b/>
        </w:rPr>
        <w:t>10 let</w:t>
      </w:r>
      <w:r w:rsidRPr="00EB3C87">
        <w:rPr>
          <w:rFonts w:ascii="Arial" w:hAnsi="Arial" w:cs="Arial"/>
        </w:rPr>
        <w:t xml:space="preserve"> po ukončení realizace projektu, minimálně </w:t>
      </w:r>
      <w:r w:rsidRPr="00F212E3">
        <w:rPr>
          <w:rFonts w:ascii="Arial" w:hAnsi="Arial" w:cs="Arial"/>
        </w:rPr>
        <w:t xml:space="preserve">však </w:t>
      </w:r>
      <w:r w:rsidRPr="00F212E3">
        <w:rPr>
          <w:rFonts w:ascii="Arial" w:hAnsi="Arial" w:cs="Arial"/>
          <w:b/>
        </w:rPr>
        <w:t>do konce roku 20</w:t>
      </w:r>
      <w:r w:rsidR="008E3551" w:rsidRPr="00F212E3">
        <w:rPr>
          <w:rFonts w:ascii="Arial" w:hAnsi="Arial" w:cs="Arial"/>
          <w:b/>
        </w:rPr>
        <w:t>30</w:t>
      </w:r>
      <w:r w:rsidRPr="00F212E3">
        <w:rPr>
          <w:rFonts w:ascii="Arial" w:hAnsi="Arial" w:cs="Arial"/>
        </w:rPr>
        <w:t xml:space="preserve">. </w:t>
      </w:r>
    </w:p>
    <w:p w:rsidR="00F82785" w:rsidRPr="00EB3C87" w:rsidRDefault="00F82785" w:rsidP="00285BBA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 xml:space="preserve">Zhotovitel je povinen </w:t>
      </w:r>
      <w:r w:rsidRPr="00EB3C87">
        <w:rPr>
          <w:rFonts w:ascii="Arial" w:hAnsi="Arial" w:cs="Arial"/>
          <w:b/>
        </w:rPr>
        <w:t>10 let</w:t>
      </w:r>
      <w:r w:rsidRPr="00EB3C87">
        <w:rPr>
          <w:rFonts w:ascii="Arial" w:hAnsi="Arial" w:cs="Arial"/>
        </w:rPr>
        <w:t xml:space="preserve"> od ukončení realizace projektu „</w:t>
      </w:r>
      <w:r w:rsidRPr="00EB3C87">
        <w:rPr>
          <w:rFonts w:ascii="Arial" w:hAnsi="Arial" w:cs="Arial"/>
          <w:b/>
        </w:rPr>
        <w:t xml:space="preserve">Modernizace ZŠ Liberecká </w:t>
      </w:r>
      <w:r w:rsidR="003D67B5">
        <w:rPr>
          <w:rFonts w:ascii="Arial" w:hAnsi="Arial" w:cs="Arial"/>
          <w:b/>
        </w:rPr>
        <w:br/>
      </w:r>
      <w:r w:rsidRPr="00EB3C87">
        <w:rPr>
          <w:rFonts w:ascii="Arial" w:hAnsi="Arial" w:cs="Arial"/>
          <w:b/>
        </w:rPr>
        <w:t>a ZŠ Mozartova v Jablonci nad Nisou“</w:t>
      </w:r>
      <w:r w:rsidRPr="00EB3C87">
        <w:rPr>
          <w:rFonts w:ascii="Arial" w:hAnsi="Arial" w:cs="Arial"/>
        </w:rPr>
        <w:t xml:space="preserve">, minimálně však </w:t>
      </w:r>
      <w:r w:rsidRPr="00F212E3">
        <w:rPr>
          <w:rFonts w:ascii="Arial" w:hAnsi="Arial" w:cs="Arial"/>
          <w:b/>
        </w:rPr>
        <w:t>do konce roku 20</w:t>
      </w:r>
      <w:r w:rsidR="008E3551" w:rsidRPr="00F212E3">
        <w:rPr>
          <w:rFonts w:ascii="Arial" w:hAnsi="Arial" w:cs="Arial"/>
          <w:b/>
        </w:rPr>
        <w:t>30</w:t>
      </w:r>
      <w:r w:rsidRPr="00F212E3">
        <w:rPr>
          <w:rFonts w:ascii="Arial" w:hAnsi="Arial" w:cs="Arial"/>
        </w:rPr>
        <w:t>, poskytovat</w:t>
      </w:r>
      <w:r w:rsidRPr="00EB3C87">
        <w:rPr>
          <w:rFonts w:ascii="Arial" w:hAnsi="Arial" w:cs="Arial"/>
        </w:rPr>
        <w:t xml:space="preserve"> požadované  informace a dokumentaci související s 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</w:t>
      </w:r>
      <w:r w:rsidR="003D67B5">
        <w:rPr>
          <w:rFonts w:ascii="Arial" w:hAnsi="Arial" w:cs="Arial"/>
        </w:rPr>
        <w:br/>
      </w:r>
      <w:r w:rsidRPr="00EB3C87">
        <w:rPr>
          <w:rFonts w:ascii="Arial" w:hAnsi="Arial" w:cs="Arial"/>
        </w:rPr>
        <w:t xml:space="preserve">a je povinen vytvořit výše uvedeným osobám podmínky k provedení kontroly vztahující </w:t>
      </w:r>
      <w:r w:rsidRPr="00EB3C87">
        <w:rPr>
          <w:rFonts w:ascii="Arial" w:hAnsi="Arial" w:cs="Arial"/>
        </w:rPr>
        <w:br/>
        <w:t>se k realizaci projektu a poskytnout jim při provádění kontroly součinnost.</w:t>
      </w:r>
    </w:p>
    <w:p w:rsidR="007D3D85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Změny a doplňky této smlouvy lze učinit pouze písemnými dodatky, které musí být podepsány smluvními stranami.</w:t>
      </w:r>
    </w:p>
    <w:p w:rsidR="00B04AAA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 xml:space="preserve">Tato smlouva nabývá platnosti dnem jejího podpisu a je vyhotovena ve dvou stejnopisech, </w:t>
      </w:r>
      <w:r w:rsidR="003D67B5">
        <w:rPr>
          <w:rFonts w:ascii="Arial" w:hAnsi="Arial" w:cs="Arial"/>
        </w:rPr>
        <w:br/>
      </w:r>
      <w:r w:rsidRPr="00EB3C87">
        <w:rPr>
          <w:rFonts w:ascii="Arial" w:hAnsi="Arial" w:cs="Arial"/>
        </w:rPr>
        <w:t>z nichž každá smluvní strana obdrží jedno vyhotovení.</w:t>
      </w:r>
      <w:r w:rsidR="00285BBA" w:rsidRPr="00EB3C87">
        <w:rPr>
          <w:rFonts w:ascii="Arial" w:hAnsi="Arial" w:cs="Arial"/>
        </w:rPr>
        <w:t xml:space="preserve"> Smlouva nabývá účinnosti dnem jejího uveřejnění v souladu se </w:t>
      </w:r>
      <w:proofErr w:type="spellStart"/>
      <w:r w:rsidR="00285BBA" w:rsidRPr="00EB3C87">
        <w:rPr>
          <w:rFonts w:ascii="Arial" w:hAnsi="Arial" w:cs="Arial"/>
        </w:rPr>
        <w:t>zák.č</w:t>
      </w:r>
      <w:proofErr w:type="spellEnd"/>
      <w:r w:rsidR="00285BBA" w:rsidRPr="00EB3C87">
        <w:rPr>
          <w:rFonts w:ascii="Arial" w:hAnsi="Arial" w:cs="Arial"/>
        </w:rPr>
        <w:t>. 340/2015 Sb., zákon o registru smluv, ve znění pozdějších předpisů.</w:t>
      </w:r>
    </w:p>
    <w:p w:rsidR="00CA2755" w:rsidRPr="00CA2755" w:rsidRDefault="00CA2755" w:rsidP="00CA275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CA2755">
        <w:rPr>
          <w:rFonts w:ascii="Arial" w:hAnsi="Arial" w:cs="Arial"/>
        </w:rPr>
        <w:t>Ne</w:t>
      </w:r>
      <w:r>
        <w:rPr>
          <w:rFonts w:ascii="Arial" w:hAnsi="Arial" w:cs="Arial"/>
        </w:rPr>
        <w:t>dílnou součástí této Smlouvy je</w:t>
      </w:r>
      <w:r w:rsidRPr="00CA2755">
        <w:rPr>
          <w:rFonts w:ascii="Arial" w:hAnsi="Arial" w:cs="Arial"/>
        </w:rPr>
        <w:t xml:space="preserve"> následující příloh</w:t>
      </w:r>
      <w:r>
        <w:rPr>
          <w:rFonts w:ascii="Arial" w:hAnsi="Arial" w:cs="Arial"/>
        </w:rPr>
        <w:t>a</w:t>
      </w:r>
      <w:r w:rsidRPr="00CA2755">
        <w:rPr>
          <w:rFonts w:ascii="Arial" w:hAnsi="Arial" w:cs="Arial"/>
        </w:rPr>
        <w:t>:</w:t>
      </w:r>
    </w:p>
    <w:p w:rsidR="00B06837" w:rsidRDefault="00CA2755" w:rsidP="00CA2755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  <w:r w:rsidRPr="00CA2755">
        <w:rPr>
          <w:rFonts w:ascii="Arial" w:hAnsi="Arial" w:cs="Arial"/>
        </w:rPr>
        <w:t xml:space="preserve">Příloha č.1 </w:t>
      </w:r>
      <w:r w:rsidR="003E1001">
        <w:rPr>
          <w:rFonts w:ascii="Arial" w:hAnsi="Arial" w:cs="Arial"/>
        </w:rPr>
        <w:t>krycí list nabídky</w:t>
      </w:r>
    </w:p>
    <w:p w:rsidR="003E1001" w:rsidRDefault="003E1001" w:rsidP="00CA2755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oceněný soupis dodávky</w:t>
      </w:r>
    </w:p>
    <w:p w:rsidR="00964179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117AA">
        <w:rPr>
          <w:rFonts w:ascii="Arial" w:hAnsi="Arial" w:cs="Arial"/>
          <w:sz w:val="22"/>
          <w:szCs w:val="22"/>
        </w:rPr>
        <w:t>V</w:t>
      </w:r>
      <w:r w:rsidR="00697FDF">
        <w:rPr>
          <w:rFonts w:ascii="Arial" w:hAnsi="Arial" w:cs="Arial"/>
          <w:sz w:val="22"/>
          <w:szCs w:val="22"/>
        </w:rPr>
        <w:t> Jablonci nad Nisou</w:t>
      </w:r>
      <w:r w:rsidR="000117AA" w:rsidRPr="000117AA">
        <w:rPr>
          <w:rFonts w:ascii="Arial" w:hAnsi="Arial" w:cs="Arial"/>
          <w:sz w:val="22"/>
          <w:szCs w:val="22"/>
        </w:rPr>
        <w:t>,</w:t>
      </w:r>
      <w:r w:rsidR="00964179" w:rsidRPr="000117AA">
        <w:rPr>
          <w:rFonts w:ascii="Arial" w:hAnsi="Arial" w:cs="Arial"/>
          <w:sz w:val="22"/>
          <w:szCs w:val="22"/>
        </w:rPr>
        <w:t xml:space="preserve"> dne:</w:t>
      </w:r>
      <w:r w:rsidR="00C50505">
        <w:rPr>
          <w:rFonts w:ascii="Arial" w:hAnsi="Arial" w:cs="Arial"/>
          <w:sz w:val="22"/>
          <w:szCs w:val="22"/>
        </w:rPr>
        <w:t>12.7.2019</w:t>
      </w:r>
      <w:r w:rsidR="00234535" w:rsidRPr="000117AA">
        <w:rPr>
          <w:rFonts w:ascii="Arial" w:hAnsi="Arial" w:cs="Arial"/>
          <w:sz w:val="22"/>
          <w:szCs w:val="22"/>
        </w:rPr>
        <w:tab/>
      </w:r>
      <w:r w:rsidR="00234535" w:rsidRPr="000117AA">
        <w:rPr>
          <w:rFonts w:ascii="Arial" w:hAnsi="Arial" w:cs="Arial"/>
          <w:sz w:val="22"/>
          <w:szCs w:val="22"/>
        </w:rPr>
        <w:tab/>
      </w:r>
      <w:r w:rsidR="00D87571" w:rsidRPr="000117AA">
        <w:rPr>
          <w:rFonts w:ascii="Arial" w:hAnsi="Arial" w:cs="Arial"/>
          <w:sz w:val="22"/>
          <w:szCs w:val="22"/>
        </w:rPr>
        <w:t>V Jablonci nad Nisou</w:t>
      </w:r>
      <w:r w:rsidR="009A6E84" w:rsidRPr="000117AA">
        <w:rPr>
          <w:rFonts w:ascii="Arial" w:hAnsi="Arial" w:cs="Arial"/>
          <w:sz w:val="22"/>
          <w:szCs w:val="22"/>
        </w:rPr>
        <w:t>,</w:t>
      </w:r>
      <w:r w:rsidR="00D87571" w:rsidRPr="000117AA">
        <w:rPr>
          <w:rFonts w:ascii="Arial" w:hAnsi="Arial" w:cs="Arial"/>
          <w:sz w:val="22"/>
          <w:szCs w:val="22"/>
        </w:rPr>
        <w:t xml:space="preserve"> </w:t>
      </w:r>
      <w:r w:rsidR="00234535" w:rsidRPr="000117AA">
        <w:rPr>
          <w:rFonts w:ascii="Arial" w:hAnsi="Arial" w:cs="Arial"/>
          <w:sz w:val="22"/>
          <w:szCs w:val="22"/>
        </w:rPr>
        <w:t>dne</w:t>
      </w:r>
      <w:r w:rsidR="00964179" w:rsidRPr="000117AA">
        <w:rPr>
          <w:rFonts w:ascii="Arial" w:hAnsi="Arial" w:cs="Arial"/>
          <w:sz w:val="22"/>
          <w:szCs w:val="22"/>
        </w:rPr>
        <w:t>:</w:t>
      </w:r>
      <w:r w:rsidR="00173978">
        <w:rPr>
          <w:rFonts w:ascii="Arial" w:hAnsi="Arial" w:cs="Arial"/>
          <w:sz w:val="22"/>
          <w:szCs w:val="22"/>
        </w:rPr>
        <w:t xml:space="preserve"> </w:t>
      </w:r>
      <w:r w:rsidR="00C50505">
        <w:rPr>
          <w:rFonts w:ascii="Arial" w:hAnsi="Arial" w:cs="Arial"/>
          <w:sz w:val="22"/>
          <w:szCs w:val="22"/>
        </w:rPr>
        <w:t>11.7.2019</w:t>
      </w:r>
      <w:r w:rsidR="00E25AF6">
        <w:rPr>
          <w:rFonts w:ascii="Arial" w:hAnsi="Arial" w:cs="Arial"/>
          <w:sz w:val="22"/>
          <w:szCs w:val="22"/>
        </w:rPr>
        <w:t xml:space="preserve"> </w:t>
      </w:r>
    </w:p>
    <w:p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697FDF">
        <w:rPr>
          <w:rFonts w:ascii="Arial" w:hAnsi="Arial" w:cs="Arial"/>
          <w:sz w:val="22"/>
          <w:szCs w:val="22"/>
        </w:rPr>
        <w:t>……………………………………</w:t>
      </w:r>
      <w:r w:rsidRPr="00697FDF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Default="00FF755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97FDF">
        <w:rPr>
          <w:rFonts w:ascii="Arial" w:hAnsi="Arial" w:cs="Arial"/>
          <w:sz w:val="22"/>
          <w:szCs w:val="22"/>
        </w:rPr>
        <w:t xml:space="preserve">Ing. Petr </w:t>
      </w:r>
      <w:proofErr w:type="spellStart"/>
      <w:proofErr w:type="gramStart"/>
      <w:r w:rsidR="00697FDF">
        <w:rPr>
          <w:rFonts w:ascii="Arial" w:hAnsi="Arial" w:cs="Arial"/>
          <w:sz w:val="22"/>
          <w:szCs w:val="22"/>
        </w:rPr>
        <w:t>Klokočník</w:t>
      </w:r>
      <w:proofErr w:type="spellEnd"/>
      <w:r w:rsidR="000117AA" w:rsidRPr="000117AA">
        <w:rPr>
          <w:rFonts w:ascii="Arial" w:hAnsi="Arial" w:cs="Arial"/>
          <w:sz w:val="22"/>
          <w:szCs w:val="22"/>
        </w:rPr>
        <w:t xml:space="preserve">  </w:t>
      </w:r>
      <w:r w:rsidR="009A6E84" w:rsidRPr="000117AA">
        <w:rPr>
          <w:rFonts w:ascii="Arial" w:hAnsi="Arial" w:cs="Arial"/>
          <w:sz w:val="22"/>
          <w:szCs w:val="22"/>
        </w:rPr>
        <w:tab/>
      </w:r>
      <w:proofErr w:type="gramEnd"/>
      <w:r w:rsidR="001B4F4D">
        <w:rPr>
          <w:rFonts w:ascii="Arial" w:hAnsi="Arial" w:cs="Arial"/>
          <w:sz w:val="22"/>
          <w:szCs w:val="22"/>
        </w:rPr>
        <w:t xml:space="preserve">MgA Jakub </w:t>
      </w:r>
      <w:proofErr w:type="spellStart"/>
      <w:r w:rsidR="001B4F4D">
        <w:rPr>
          <w:rFonts w:ascii="Arial" w:hAnsi="Arial" w:cs="Arial"/>
          <w:sz w:val="22"/>
          <w:szCs w:val="22"/>
        </w:rPr>
        <w:t>Chuchlík</w:t>
      </w:r>
      <w:proofErr w:type="spellEnd"/>
    </w:p>
    <w:p w:rsidR="001B4F4D" w:rsidRPr="000117AA" w:rsidRDefault="001B4F4D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náměstek primátora</w:t>
      </w:r>
    </w:p>
    <w:p w:rsidR="002B75D2" w:rsidRDefault="002B75D2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B75D2" w:rsidRDefault="002B75D2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1B4F4D" w:rsidRDefault="003E1001" w:rsidP="001B4F4D">
      <w:pPr>
        <w:tabs>
          <w:tab w:val="left" w:pos="0"/>
          <w:tab w:val="left" w:pos="5103"/>
        </w:tabs>
        <w:jc w:val="both"/>
        <w:rPr>
          <w:rFonts w:ascii="Arial" w:hAnsi="Arial" w:cs="Arial"/>
          <w:sz w:val="18"/>
          <w:szCs w:val="18"/>
        </w:rPr>
      </w:pPr>
      <w:r w:rsidRPr="001B4F4D">
        <w:rPr>
          <w:rFonts w:ascii="Arial" w:hAnsi="Arial" w:cs="Arial"/>
          <w:sz w:val="18"/>
          <w:szCs w:val="18"/>
        </w:rPr>
        <w:t>Ing. Pavel Sluka</w:t>
      </w:r>
      <w:r w:rsidR="001B4F4D" w:rsidRPr="001B4F4D">
        <w:rPr>
          <w:rFonts w:ascii="Arial" w:hAnsi="Arial" w:cs="Arial"/>
          <w:sz w:val="22"/>
          <w:szCs w:val="22"/>
        </w:rPr>
        <w:t xml:space="preserve"> </w:t>
      </w:r>
      <w:r w:rsidR="001B4F4D">
        <w:rPr>
          <w:rFonts w:ascii="Arial" w:hAnsi="Arial" w:cs="Arial"/>
          <w:sz w:val="22"/>
          <w:szCs w:val="22"/>
        </w:rPr>
        <w:tab/>
        <w:t>Ing. Otakar Kypta</w:t>
      </w:r>
    </w:p>
    <w:p w:rsidR="003E1001" w:rsidRPr="001B4F4D" w:rsidRDefault="003E1001" w:rsidP="001B4F4D">
      <w:pPr>
        <w:tabs>
          <w:tab w:val="left" w:pos="0"/>
          <w:tab w:val="left" w:pos="5103"/>
        </w:tabs>
        <w:jc w:val="both"/>
        <w:rPr>
          <w:rFonts w:ascii="Arial" w:hAnsi="Arial" w:cs="Arial"/>
          <w:sz w:val="18"/>
          <w:szCs w:val="18"/>
        </w:rPr>
      </w:pPr>
      <w:r w:rsidRPr="001B4F4D">
        <w:rPr>
          <w:rFonts w:ascii="Arial" w:hAnsi="Arial" w:cs="Arial"/>
          <w:sz w:val="18"/>
          <w:szCs w:val="18"/>
        </w:rPr>
        <w:t xml:space="preserve">vedoucí oddělení investiční výstavby, </w:t>
      </w:r>
      <w:r w:rsidR="001B4F4D">
        <w:rPr>
          <w:rFonts w:ascii="Arial" w:hAnsi="Arial" w:cs="Arial"/>
          <w:sz w:val="18"/>
          <w:szCs w:val="18"/>
        </w:rPr>
        <w:tab/>
      </w:r>
      <w:r w:rsidR="001B4F4D">
        <w:rPr>
          <w:rFonts w:ascii="Arial" w:hAnsi="Arial" w:cs="Arial"/>
          <w:sz w:val="22"/>
          <w:szCs w:val="22"/>
        </w:rPr>
        <w:t>vedoucí odboru územního a</w:t>
      </w:r>
    </w:p>
    <w:p w:rsidR="00CA2755" w:rsidRPr="002B75D2" w:rsidRDefault="003E1001" w:rsidP="002B75D2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1B4F4D">
        <w:rPr>
          <w:rFonts w:ascii="Arial" w:hAnsi="Arial" w:cs="Arial"/>
          <w:sz w:val="18"/>
          <w:szCs w:val="18"/>
        </w:rPr>
        <w:t>za věcnou správnost</w:t>
      </w:r>
      <w:r w:rsidR="001B4F4D" w:rsidRPr="001B4F4D">
        <w:rPr>
          <w:rFonts w:ascii="Arial" w:hAnsi="Arial" w:cs="Arial"/>
          <w:sz w:val="22"/>
          <w:szCs w:val="22"/>
        </w:rPr>
        <w:t xml:space="preserve"> </w:t>
      </w:r>
      <w:r w:rsidR="001B4F4D">
        <w:rPr>
          <w:rFonts w:ascii="Arial" w:hAnsi="Arial" w:cs="Arial"/>
          <w:sz w:val="22"/>
          <w:szCs w:val="22"/>
        </w:rPr>
        <w:tab/>
        <w:t>hospodářského rozvoje</w:t>
      </w:r>
    </w:p>
    <w:sectPr w:rsidR="00CA2755" w:rsidRPr="002B75D2" w:rsidSect="002B75D2">
      <w:headerReference w:type="default" r:id="rId7"/>
      <w:footerReference w:type="default" r:id="rId8"/>
      <w:pgSz w:w="11906" w:h="16838"/>
      <w:pgMar w:top="1304" w:right="1276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31" w:rsidRDefault="00651B31" w:rsidP="00CF1153">
      <w:r>
        <w:separator/>
      </w:r>
    </w:p>
  </w:endnote>
  <w:endnote w:type="continuationSeparator" w:id="0">
    <w:p w:rsidR="00651B31" w:rsidRDefault="00651B31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C50505">
      <w:rPr>
        <w:rFonts w:ascii="Arial" w:hAnsi="Arial" w:cs="Arial"/>
        <w:bCs/>
        <w:noProof/>
        <w:sz w:val="20"/>
      </w:rPr>
      <w:t>3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31" w:rsidRDefault="00651B31" w:rsidP="00CF1153">
      <w:r>
        <w:separator/>
      </w:r>
    </w:p>
  </w:footnote>
  <w:footnote w:type="continuationSeparator" w:id="0">
    <w:p w:rsidR="00651B31" w:rsidRDefault="00651B31" w:rsidP="00CF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27" w:rsidRPr="002F0B27" w:rsidRDefault="002F0B27" w:rsidP="002F0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1FC"/>
    <w:multiLevelType w:val="hybridMultilevel"/>
    <w:tmpl w:val="AF4699D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DAD"/>
    <w:multiLevelType w:val="hybridMultilevel"/>
    <w:tmpl w:val="1528000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BC172C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" w15:restartNumberingAfterBreak="0">
    <w:nsid w:val="2CD63D4F"/>
    <w:multiLevelType w:val="hybridMultilevel"/>
    <w:tmpl w:val="1820FCA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0176"/>
    <w:multiLevelType w:val="hybridMultilevel"/>
    <w:tmpl w:val="6AF82DCC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8F09E4"/>
    <w:multiLevelType w:val="hybridMultilevel"/>
    <w:tmpl w:val="D362D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4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B5F91"/>
    <w:multiLevelType w:val="hybridMultilevel"/>
    <w:tmpl w:val="F51618F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18F4"/>
    <w:multiLevelType w:val="hybridMultilevel"/>
    <w:tmpl w:val="176C06C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03D0"/>
    <w:multiLevelType w:val="hybridMultilevel"/>
    <w:tmpl w:val="FAC64452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3A4F34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18"/>
  </w:num>
  <w:num w:numId="6">
    <w:abstractNumId w:val="15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  <w:num w:numId="18">
    <w:abstractNumId w:val="19"/>
  </w:num>
  <w:num w:numId="19">
    <w:abstractNumId w:val="20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28"/>
    <w:rsid w:val="00002B91"/>
    <w:rsid w:val="00011426"/>
    <w:rsid w:val="000117AA"/>
    <w:rsid w:val="00022291"/>
    <w:rsid w:val="00030D75"/>
    <w:rsid w:val="000575D7"/>
    <w:rsid w:val="00076A2B"/>
    <w:rsid w:val="00096ACD"/>
    <w:rsid w:val="000A0F41"/>
    <w:rsid w:val="000B627B"/>
    <w:rsid w:val="000D1710"/>
    <w:rsid w:val="000E50F4"/>
    <w:rsid w:val="00110262"/>
    <w:rsid w:val="0011246B"/>
    <w:rsid w:val="00124094"/>
    <w:rsid w:val="00130D4F"/>
    <w:rsid w:val="00136B1A"/>
    <w:rsid w:val="00136CCF"/>
    <w:rsid w:val="001416AA"/>
    <w:rsid w:val="00173978"/>
    <w:rsid w:val="00192B63"/>
    <w:rsid w:val="001B3937"/>
    <w:rsid w:val="001B4F4D"/>
    <w:rsid w:val="001D4AC4"/>
    <w:rsid w:val="001F2C32"/>
    <w:rsid w:val="00203027"/>
    <w:rsid w:val="00226AA1"/>
    <w:rsid w:val="0023321D"/>
    <w:rsid w:val="002343F6"/>
    <w:rsid w:val="00234535"/>
    <w:rsid w:val="002375F3"/>
    <w:rsid w:val="00253D29"/>
    <w:rsid w:val="00254255"/>
    <w:rsid w:val="00285BBA"/>
    <w:rsid w:val="00291FE7"/>
    <w:rsid w:val="00295C28"/>
    <w:rsid w:val="002A0EC1"/>
    <w:rsid w:val="002A1472"/>
    <w:rsid w:val="002B75D2"/>
    <w:rsid w:val="002C54F2"/>
    <w:rsid w:val="002F0B27"/>
    <w:rsid w:val="00312C8A"/>
    <w:rsid w:val="00315D9F"/>
    <w:rsid w:val="003662A1"/>
    <w:rsid w:val="0036723C"/>
    <w:rsid w:val="00390A28"/>
    <w:rsid w:val="00391041"/>
    <w:rsid w:val="003C2CC0"/>
    <w:rsid w:val="003D67B5"/>
    <w:rsid w:val="003E1001"/>
    <w:rsid w:val="004011C3"/>
    <w:rsid w:val="00410E22"/>
    <w:rsid w:val="0042374B"/>
    <w:rsid w:val="00423D5D"/>
    <w:rsid w:val="00431079"/>
    <w:rsid w:val="004445D7"/>
    <w:rsid w:val="004752D3"/>
    <w:rsid w:val="00477E36"/>
    <w:rsid w:val="00482D3B"/>
    <w:rsid w:val="004E1128"/>
    <w:rsid w:val="00504562"/>
    <w:rsid w:val="005148A2"/>
    <w:rsid w:val="00526241"/>
    <w:rsid w:val="00543170"/>
    <w:rsid w:val="00552423"/>
    <w:rsid w:val="005532B1"/>
    <w:rsid w:val="00561188"/>
    <w:rsid w:val="00562797"/>
    <w:rsid w:val="0058504E"/>
    <w:rsid w:val="005928AE"/>
    <w:rsid w:val="005C34D0"/>
    <w:rsid w:val="005C49C5"/>
    <w:rsid w:val="005E68D6"/>
    <w:rsid w:val="005F77AE"/>
    <w:rsid w:val="006067A4"/>
    <w:rsid w:val="00651B31"/>
    <w:rsid w:val="00655A6F"/>
    <w:rsid w:val="00686EC3"/>
    <w:rsid w:val="00692D84"/>
    <w:rsid w:val="00697FDF"/>
    <w:rsid w:val="006B086A"/>
    <w:rsid w:val="006B5ED7"/>
    <w:rsid w:val="006D5B93"/>
    <w:rsid w:val="006E32A4"/>
    <w:rsid w:val="00723A8E"/>
    <w:rsid w:val="0074730C"/>
    <w:rsid w:val="00763EC5"/>
    <w:rsid w:val="00772601"/>
    <w:rsid w:val="007D3D85"/>
    <w:rsid w:val="007E44DE"/>
    <w:rsid w:val="007F307C"/>
    <w:rsid w:val="008037B8"/>
    <w:rsid w:val="008340B3"/>
    <w:rsid w:val="00846340"/>
    <w:rsid w:val="00854CB5"/>
    <w:rsid w:val="0088457C"/>
    <w:rsid w:val="008A6BE5"/>
    <w:rsid w:val="008C767A"/>
    <w:rsid w:val="008D00CA"/>
    <w:rsid w:val="008D4A6B"/>
    <w:rsid w:val="008E3551"/>
    <w:rsid w:val="008E3F58"/>
    <w:rsid w:val="009352AB"/>
    <w:rsid w:val="009452E9"/>
    <w:rsid w:val="00946AD5"/>
    <w:rsid w:val="00964179"/>
    <w:rsid w:val="009826A6"/>
    <w:rsid w:val="009A1461"/>
    <w:rsid w:val="009A6E84"/>
    <w:rsid w:val="009C5295"/>
    <w:rsid w:val="009D1A35"/>
    <w:rsid w:val="009E603D"/>
    <w:rsid w:val="00A25343"/>
    <w:rsid w:val="00A33E54"/>
    <w:rsid w:val="00AC3F4A"/>
    <w:rsid w:val="00AD7724"/>
    <w:rsid w:val="00AF2C58"/>
    <w:rsid w:val="00AF490B"/>
    <w:rsid w:val="00B0414C"/>
    <w:rsid w:val="00B04AAA"/>
    <w:rsid w:val="00B06837"/>
    <w:rsid w:val="00B20ACD"/>
    <w:rsid w:val="00B40577"/>
    <w:rsid w:val="00B76F5C"/>
    <w:rsid w:val="00B93CFC"/>
    <w:rsid w:val="00BA4888"/>
    <w:rsid w:val="00BA5EFF"/>
    <w:rsid w:val="00BB1C0A"/>
    <w:rsid w:val="00BB62C1"/>
    <w:rsid w:val="00BC0DEB"/>
    <w:rsid w:val="00BF6295"/>
    <w:rsid w:val="00C33322"/>
    <w:rsid w:val="00C50505"/>
    <w:rsid w:val="00C525D1"/>
    <w:rsid w:val="00C64DD4"/>
    <w:rsid w:val="00C7322C"/>
    <w:rsid w:val="00C8059C"/>
    <w:rsid w:val="00C83074"/>
    <w:rsid w:val="00CA2755"/>
    <w:rsid w:val="00CC737C"/>
    <w:rsid w:val="00CD121D"/>
    <w:rsid w:val="00CF1153"/>
    <w:rsid w:val="00D01452"/>
    <w:rsid w:val="00D05B10"/>
    <w:rsid w:val="00D0606A"/>
    <w:rsid w:val="00D277E5"/>
    <w:rsid w:val="00D719E6"/>
    <w:rsid w:val="00D73A9E"/>
    <w:rsid w:val="00D84C00"/>
    <w:rsid w:val="00D87571"/>
    <w:rsid w:val="00D967CB"/>
    <w:rsid w:val="00DC1948"/>
    <w:rsid w:val="00DF3BA6"/>
    <w:rsid w:val="00E25AF6"/>
    <w:rsid w:val="00E53B12"/>
    <w:rsid w:val="00E87A0B"/>
    <w:rsid w:val="00EB3C87"/>
    <w:rsid w:val="00ED0E19"/>
    <w:rsid w:val="00ED7032"/>
    <w:rsid w:val="00F13513"/>
    <w:rsid w:val="00F20D58"/>
    <w:rsid w:val="00F212E3"/>
    <w:rsid w:val="00F51D73"/>
    <w:rsid w:val="00F708B9"/>
    <w:rsid w:val="00F755FB"/>
    <w:rsid w:val="00F82785"/>
    <w:rsid w:val="00F92854"/>
    <w:rsid w:val="00FA32A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Bezmezer"/>
    <w:uiPriority w:val="99"/>
    <w:qFormat/>
    <w:rsid w:val="00946AD5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946AD5"/>
  </w:style>
  <w:style w:type="paragraph" w:customStyle="1" w:styleId="Normal2">
    <w:name w:val="Normal 2"/>
    <w:basedOn w:val="Normln"/>
    <w:rsid w:val="00F82785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character" w:customStyle="1" w:styleId="datalabel">
    <w:name w:val="datalabel"/>
    <w:rsid w:val="00F82785"/>
  </w:style>
  <w:style w:type="character" w:customStyle="1" w:styleId="OdstavecseseznamemChar">
    <w:name w:val="Odstavec se seznamem Char"/>
    <w:link w:val="Odstavecseseznamem"/>
    <w:uiPriority w:val="34"/>
    <w:rsid w:val="00F82785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AA"/>
    <w:rPr>
      <w:rFonts w:ascii="Segoe UI" w:hAnsi="Segoe UI" w:cs="Segoe UI"/>
      <w:sz w:val="18"/>
      <w:szCs w:val="18"/>
    </w:rPr>
  </w:style>
  <w:style w:type="paragraph" w:customStyle="1" w:styleId="Text2tun">
    <w:name w:val="Text2_tučný"/>
    <w:basedOn w:val="Bezmezer"/>
    <w:uiPriority w:val="99"/>
    <w:rsid w:val="00D73A9E"/>
    <w:pPr>
      <w:ind w:left="357" w:hanging="357"/>
      <w:jc w:val="center"/>
    </w:pPr>
    <w:rPr>
      <w:rFonts w:ascii="Arial" w:eastAsia="Calibri" w:hAnsi="Arial"/>
      <w:b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semiHidden/>
    <w:rsid w:val="00130D4F"/>
    <w:pPr>
      <w:autoSpaceDE w:val="0"/>
      <w:autoSpaceDN w:val="0"/>
      <w:spacing w:before="120" w:after="120"/>
      <w:ind w:left="1100"/>
    </w:pPr>
    <w:rPr>
      <w:rFonts w:ascii="Arial" w:eastAsia="Calibri" w:hAnsi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Markéta Horáková</cp:lastModifiedBy>
  <cp:revision>2</cp:revision>
  <cp:lastPrinted>2019-07-01T15:01:00Z</cp:lastPrinted>
  <dcterms:created xsi:type="dcterms:W3CDTF">2019-07-12T10:43:00Z</dcterms:created>
  <dcterms:modified xsi:type="dcterms:W3CDTF">2019-07-12T10:43:00Z</dcterms:modified>
</cp:coreProperties>
</file>