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9A" w:rsidRDefault="00B2509A">
      <w:pPr>
        <w:pStyle w:val="Zkladntext"/>
        <w:spacing w:before="9"/>
        <w:rPr>
          <w:rFonts w:ascii="Times New Roman"/>
        </w:rPr>
      </w:pPr>
    </w:p>
    <w:p w:rsidR="00B2509A" w:rsidRDefault="000C6C73">
      <w:pPr>
        <w:spacing w:before="91"/>
        <w:ind w:left="2690" w:right="2692"/>
        <w:jc w:val="center"/>
        <w:rPr>
          <w:b/>
          <w:sz w:val="28"/>
        </w:rPr>
      </w:pPr>
      <w:r>
        <w:rPr>
          <w:b/>
          <w:sz w:val="28"/>
        </w:rPr>
        <w:t>RÁMCOVÁ SMLOUVA O DÍLO</w:t>
      </w:r>
    </w:p>
    <w:p w:rsidR="00B2509A" w:rsidRDefault="00B2509A">
      <w:pPr>
        <w:pStyle w:val="Zkladntext"/>
        <w:rPr>
          <w:b/>
          <w:sz w:val="30"/>
        </w:rPr>
      </w:pPr>
    </w:p>
    <w:p w:rsidR="00B2509A" w:rsidRDefault="00B2509A">
      <w:pPr>
        <w:pStyle w:val="Zkladntext"/>
        <w:spacing w:before="5"/>
        <w:rPr>
          <w:b/>
          <w:sz w:val="34"/>
        </w:rPr>
      </w:pPr>
    </w:p>
    <w:p w:rsidR="00B2509A" w:rsidRDefault="000C6C73">
      <w:pPr>
        <w:pStyle w:val="Zkladntext"/>
        <w:ind w:left="302" w:right="231" w:hanging="58"/>
      </w:pPr>
      <w:r>
        <w:t xml:space="preserve">V souladu s ustanovením § 2586 a násl. </w:t>
      </w:r>
      <w:proofErr w:type="gramStart"/>
      <w:r>
        <w:t>zák</w:t>
      </w:r>
      <w:proofErr w:type="gramEnd"/>
      <w:r>
        <w:t xml:space="preserve">. </w:t>
      </w:r>
      <w:proofErr w:type="gramStart"/>
      <w:r>
        <w:t>č. 89/2012</w:t>
      </w:r>
      <w:proofErr w:type="gramEnd"/>
      <w:r>
        <w:t xml:space="preserve"> Sb., občanského zákoníku, v platném znění (dále jen „</w:t>
      </w:r>
      <w:r>
        <w:rPr>
          <w:b/>
        </w:rPr>
        <w:t>Občanský zákoník</w:t>
      </w:r>
      <w:r>
        <w:t>“), níže uvedené smluvní strany uzavřely tuto smlouvu o dílo (dále jen</w:t>
      </w:r>
    </w:p>
    <w:p w:rsidR="00B2509A" w:rsidRDefault="000C6C73">
      <w:pPr>
        <w:ind w:left="4174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Smlouva</w:t>
      </w:r>
      <w:r>
        <w:rPr>
          <w:sz w:val="20"/>
        </w:rPr>
        <w:t>“)</w:t>
      </w:r>
    </w:p>
    <w:p w:rsidR="00B2509A" w:rsidRDefault="00B2509A">
      <w:pPr>
        <w:pStyle w:val="Zkladntext"/>
        <w:rPr>
          <w:sz w:val="22"/>
        </w:rPr>
      </w:pPr>
    </w:p>
    <w:p w:rsidR="00B2509A" w:rsidRDefault="00B2509A">
      <w:pPr>
        <w:pStyle w:val="Zkladntext"/>
        <w:spacing w:before="1"/>
        <w:rPr>
          <w:sz w:val="18"/>
        </w:rPr>
      </w:pPr>
    </w:p>
    <w:p w:rsidR="00B2509A" w:rsidRDefault="000C6C73">
      <w:pPr>
        <w:pStyle w:val="Zkladntext"/>
        <w:ind w:left="156"/>
      </w:pPr>
      <w:r>
        <w:t>Smluvní strany:</w:t>
      </w:r>
    </w:p>
    <w:p w:rsidR="00C33564" w:rsidRDefault="00C33564">
      <w:pPr>
        <w:pStyle w:val="Zkladntext"/>
        <w:ind w:left="156"/>
      </w:pPr>
    </w:p>
    <w:p w:rsidR="00C33564" w:rsidRDefault="00C33564" w:rsidP="00C33564">
      <w:pPr>
        <w:pStyle w:val="Nadpis1"/>
        <w:spacing w:before="4"/>
        <w:ind w:firstLine="0"/>
      </w:pPr>
      <w:r>
        <w:t xml:space="preserve">Městský bytový podnik Kralupy </w:t>
      </w:r>
      <w:proofErr w:type="gramStart"/>
      <w:r>
        <w:t>nad</w:t>
      </w:r>
      <w:proofErr w:type="gramEnd"/>
      <w:r>
        <w:t xml:space="preserve"> Vltavou</w:t>
      </w:r>
    </w:p>
    <w:p w:rsidR="00C33564" w:rsidRDefault="00C33564" w:rsidP="00C33564">
      <w:pPr>
        <w:pStyle w:val="Zkladntext"/>
        <w:spacing w:before="2"/>
        <w:ind w:left="156"/>
      </w:pPr>
      <w:proofErr w:type="gramStart"/>
      <w:r>
        <w:t>se</w:t>
      </w:r>
      <w:proofErr w:type="gramEnd"/>
      <w:r>
        <w:t xml:space="preserve"> sídlem: Hálkova 991, 27801 Kralupy nad Vltavou</w:t>
      </w:r>
    </w:p>
    <w:p w:rsidR="00C33564" w:rsidRDefault="00C33564" w:rsidP="00C33564">
      <w:pPr>
        <w:pStyle w:val="Zkladntext"/>
        <w:ind w:left="156"/>
      </w:pPr>
      <w:r>
        <w:t>IČ: 470 08 539, DIČ: CZ470 08 539</w:t>
      </w:r>
    </w:p>
    <w:p w:rsidR="00C33564" w:rsidRDefault="00C33564" w:rsidP="00C33564">
      <w:pPr>
        <w:pStyle w:val="Zkladntext"/>
        <w:spacing w:line="229" w:lineRule="exact"/>
        <w:ind w:left="156"/>
      </w:pPr>
      <w:r>
        <w:t xml:space="preserve">Bankovní spojení: Česká spořitelna, pobočka Kralupy </w:t>
      </w:r>
      <w:proofErr w:type="gramStart"/>
      <w:r>
        <w:t>nad</w:t>
      </w:r>
      <w:proofErr w:type="gramEnd"/>
      <w:r>
        <w:t xml:space="preserve"> Vltavou</w:t>
      </w:r>
    </w:p>
    <w:p w:rsidR="00C33564" w:rsidRDefault="00C33564" w:rsidP="00C33564">
      <w:pPr>
        <w:pStyle w:val="Zkladntext"/>
        <w:spacing w:line="229" w:lineRule="exact"/>
        <w:ind w:left="156"/>
      </w:pPr>
      <w:r>
        <w:t xml:space="preserve">Č. účtu: </w:t>
      </w:r>
    </w:p>
    <w:p w:rsidR="00C33564" w:rsidRDefault="00C97875" w:rsidP="00C33564">
      <w:pPr>
        <w:pStyle w:val="Zkladntext"/>
        <w:ind w:left="156" w:right="1010"/>
      </w:pPr>
      <w:proofErr w:type="gramStart"/>
      <w:r>
        <w:t>zapsaný</w:t>
      </w:r>
      <w:r w:rsidR="00C33564">
        <w:t xml:space="preserve">  na</w:t>
      </w:r>
      <w:proofErr w:type="gramEnd"/>
      <w:r w:rsidR="00C33564">
        <w:t xml:space="preserve"> živnostenském úřadě v Kralupech nad Vltavou,</w:t>
      </w:r>
    </w:p>
    <w:p w:rsidR="00C33564" w:rsidRDefault="00C97875" w:rsidP="00C33564">
      <w:pPr>
        <w:pStyle w:val="Zkladntext"/>
        <w:ind w:left="156" w:right="1010"/>
      </w:pPr>
      <w:proofErr w:type="gramStart"/>
      <w:r>
        <w:t>zastoupený</w:t>
      </w:r>
      <w:proofErr w:type="gramEnd"/>
      <w:r w:rsidR="004F432F">
        <w:t>: Ing. Ladislav Berit, ředitel</w:t>
      </w:r>
    </w:p>
    <w:p w:rsidR="00B2509A" w:rsidRDefault="00B2509A">
      <w:pPr>
        <w:pStyle w:val="Zkladntext"/>
        <w:spacing w:before="9"/>
        <w:rPr>
          <w:sz w:val="19"/>
        </w:rPr>
      </w:pPr>
    </w:p>
    <w:p w:rsidR="00B2509A" w:rsidRDefault="000C6C73">
      <w:pPr>
        <w:spacing w:line="480" w:lineRule="auto"/>
        <w:ind w:left="156" w:right="7157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dále</w:t>
      </w:r>
      <w:proofErr w:type="gramEnd"/>
      <w:r>
        <w:rPr>
          <w:sz w:val="20"/>
        </w:rPr>
        <w:t xml:space="preserve"> jen „</w:t>
      </w:r>
      <w:r>
        <w:rPr>
          <w:b/>
          <w:sz w:val="20"/>
        </w:rPr>
        <w:t>Objednatel</w:t>
      </w:r>
      <w:r>
        <w:rPr>
          <w:sz w:val="20"/>
        </w:rPr>
        <w:t>“) a</w:t>
      </w:r>
    </w:p>
    <w:p w:rsidR="00C33564" w:rsidRDefault="00EE0997" w:rsidP="00C33564">
      <w:pPr>
        <w:pStyle w:val="Nadpis1"/>
        <w:ind w:firstLine="0"/>
      </w:pPr>
      <w:r>
        <w:t>Jaroslav Holeček</w:t>
      </w:r>
    </w:p>
    <w:p w:rsidR="00C33564" w:rsidRDefault="00C33564" w:rsidP="00C33564">
      <w:pPr>
        <w:pStyle w:val="Zkladntext"/>
        <w:spacing w:before="2"/>
        <w:ind w:left="156"/>
      </w:pPr>
      <w:proofErr w:type="gramStart"/>
      <w:r>
        <w:t>se</w:t>
      </w:r>
      <w:proofErr w:type="gramEnd"/>
      <w:r>
        <w:t xml:space="preserve"> sídlem:</w:t>
      </w:r>
      <w:r w:rsidR="00EE0997">
        <w:t xml:space="preserve"> Čechova 289, 27801 Kralupy nad Vltavou</w:t>
      </w:r>
    </w:p>
    <w:p w:rsidR="004F432F" w:rsidRDefault="00584068" w:rsidP="00C33564">
      <w:pPr>
        <w:pStyle w:val="Zkladntext"/>
        <w:ind w:left="156" w:right="3991"/>
      </w:pPr>
      <w:r>
        <w:t xml:space="preserve">IČ: </w:t>
      </w:r>
      <w:r w:rsidR="00EE0997">
        <w:t>61114481</w:t>
      </w:r>
      <w:r w:rsidR="00C33564">
        <w:t xml:space="preserve"> DIČ: </w:t>
      </w:r>
      <w:r w:rsidR="004F432F">
        <w:t>C</w:t>
      </w:r>
      <w:r w:rsidR="00EE0997">
        <w:t>Z5903191789</w:t>
      </w:r>
    </w:p>
    <w:p w:rsidR="00C33564" w:rsidRDefault="00C33564" w:rsidP="00C33564">
      <w:pPr>
        <w:pStyle w:val="Zkladntext"/>
        <w:ind w:left="156" w:right="3991"/>
      </w:pPr>
      <w:r>
        <w:t>Ba</w:t>
      </w:r>
      <w:r w:rsidR="00EE0997">
        <w:t>nkovní spojení: Česká spořitelna</w:t>
      </w:r>
    </w:p>
    <w:p w:rsidR="004F432F" w:rsidRDefault="00EE0997" w:rsidP="00C33564">
      <w:pPr>
        <w:pStyle w:val="Zkladntext"/>
        <w:ind w:left="156" w:right="4469"/>
      </w:pPr>
      <w:r>
        <w:t xml:space="preserve">Č. účtu: </w:t>
      </w:r>
    </w:p>
    <w:p w:rsidR="00C33564" w:rsidRDefault="00EE0997" w:rsidP="00C33564">
      <w:pPr>
        <w:pStyle w:val="Zkladntext"/>
        <w:ind w:left="156" w:right="4469"/>
      </w:pPr>
      <w:proofErr w:type="gramStart"/>
      <w:r>
        <w:t>zastoupená</w:t>
      </w:r>
      <w:proofErr w:type="gramEnd"/>
      <w:r>
        <w:t>: Jaroslav Holeček</w:t>
      </w:r>
    </w:p>
    <w:p w:rsidR="00B2509A" w:rsidRDefault="00B2509A">
      <w:pPr>
        <w:pStyle w:val="Zkladntext"/>
        <w:spacing w:before="9"/>
        <w:rPr>
          <w:sz w:val="19"/>
        </w:rPr>
      </w:pPr>
    </w:p>
    <w:p w:rsidR="00B2509A" w:rsidRDefault="000C6C73">
      <w:pPr>
        <w:ind w:left="156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dále</w:t>
      </w:r>
      <w:proofErr w:type="gramEnd"/>
      <w:r>
        <w:rPr>
          <w:sz w:val="20"/>
        </w:rPr>
        <w:t xml:space="preserve"> jen „</w:t>
      </w:r>
      <w:r>
        <w:rPr>
          <w:b/>
          <w:sz w:val="20"/>
        </w:rPr>
        <w:t>Zhotovitel</w:t>
      </w:r>
      <w:r>
        <w:rPr>
          <w:sz w:val="20"/>
        </w:rPr>
        <w:t>“)</w:t>
      </w:r>
    </w:p>
    <w:p w:rsidR="00B2509A" w:rsidRDefault="00B2509A">
      <w:pPr>
        <w:pStyle w:val="Zkladntext"/>
        <w:spacing w:before="9"/>
        <w:rPr>
          <w:sz w:val="19"/>
        </w:rPr>
      </w:pPr>
    </w:p>
    <w:p w:rsidR="00B2509A" w:rsidRDefault="000C6C73">
      <w:pPr>
        <w:ind w:left="156"/>
        <w:rPr>
          <w:sz w:val="20"/>
        </w:rPr>
      </w:pPr>
      <w:r>
        <w:rPr>
          <w:sz w:val="20"/>
        </w:rPr>
        <w:t>(Objednatel a Zhotovitel dále také jako „</w:t>
      </w:r>
      <w:r>
        <w:rPr>
          <w:b/>
          <w:sz w:val="20"/>
        </w:rPr>
        <w:t>Smluvní strany</w:t>
      </w:r>
      <w:proofErr w:type="gramStart"/>
      <w:r>
        <w:rPr>
          <w:sz w:val="20"/>
        </w:rPr>
        <w:t>“ nebo</w:t>
      </w:r>
      <w:proofErr w:type="gramEnd"/>
      <w:r>
        <w:rPr>
          <w:sz w:val="20"/>
        </w:rPr>
        <w:t xml:space="preserve"> samostatně jako „</w:t>
      </w:r>
      <w:r>
        <w:rPr>
          <w:b/>
          <w:sz w:val="20"/>
        </w:rPr>
        <w:t>Smluvní strana</w:t>
      </w:r>
      <w:r>
        <w:rPr>
          <w:sz w:val="20"/>
        </w:rPr>
        <w:t>“)</w:t>
      </w:r>
    </w:p>
    <w:p w:rsidR="00B2509A" w:rsidRDefault="00B2509A">
      <w:pPr>
        <w:pStyle w:val="Zkladntext"/>
      </w:pPr>
    </w:p>
    <w:p w:rsidR="00B2509A" w:rsidRDefault="000C6C73">
      <w:pPr>
        <w:pStyle w:val="Zkladntext"/>
        <w:spacing w:before="11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172720</wp:posOffset>
                </wp:positionV>
                <wp:extent cx="5798185" cy="0"/>
                <wp:effectExtent l="14605" t="10160" r="16510" b="1841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06A63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13.6pt" to="525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B2509A" w:rsidRDefault="00B2509A">
      <w:pPr>
        <w:pStyle w:val="Zkladntext"/>
      </w:pPr>
    </w:p>
    <w:p w:rsidR="00B2509A" w:rsidRDefault="00B2509A">
      <w:pPr>
        <w:pStyle w:val="Zkladntext"/>
      </w:pPr>
    </w:p>
    <w:p w:rsidR="00B2509A" w:rsidRDefault="00B2509A">
      <w:pPr>
        <w:pStyle w:val="Zkladntext"/>
        <w:spacing w:before="6"/>
        <w:rPr>
          <w:sz w:val="18"/>
        </w:rPr>
      </w:pPr>
    </w:p>
    <w:p w:rsidR="00B2509A" w:rsidRDefault="000C6C73">
      <w:pPr>
        <w:pStyle w:val="Nadpis1"/>
        <w:numPr>
          <w:ilvl w:val="0"/>
          <w:numId w:val="1"/>
        </w:numPr>
        <w:tabs>
          <w:tab w:val="left" w:pos="4035"/>
          <w:tab w:val="left" w:pos="4036"/>
        </w:tabs>
        <w:ind w:hanging="463"/>
        <w:jc w:val="left"/>
      </w:pPr>
      <w:r>
        <w:t>PŘEDMĚT</w:t>
      </w:r>
      <w:r>
        <w:rPr>
          <w:spacing w:val="-6"/>
        </w:rPr>
        <w:t xml:space="preserve"> </w:t>
      </w:r>
      <w:r>
        <w:t>SMLOUVY</w:t>
      </w:r>
    </w:p>
    <w:p w:rsidR="00B2509A" w:rsidRDefault="00B2509A">
      <w:pPr>
        <w:pStyle w:val="Zkladntext"/>
        <w:spacing w:before="1"/>
        <w:rPr>
          <w:b/>
          <w:sz w:val="21"/>
        </w:rPr>
      </w:pPr>
    </w:p>
    <w:p w:rsidR="00B2509A" w:rsidRDefault="000C6C73">
      <w:pPr>
        <w:pStyle w:val="Odstavecseseznamem"/>
        <w:numPr>
          <w:ilvl w:val="0"/>
          <w:numId w:val="11"/>
        </w:numPr>
        <w:tabs>
          <w:tab w:val="left" w:pos="723"/>
        </w:tabs>
        <w:spacing w:before="0"/>
        <w:ind w:right="160" w:hanging="566"/>
        <w:jc w:val="both"/>
        <w:rPr>
          <w:sz w:val="20"/>
        </w:rPr>
      </w:pPr>
      <w:r>
        <w:rPr>
          <w:sz w:val="20"/>
        </w:rPr>
        <w:t xml:space="preserve">Zhotovitel se zavazuje provést pro Objednatele řádně a včas,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svůj náklad a na svoji odpově</w:t>
      </w:r>
      <w:r w:rsidR="004F432F">
        <w:rPr>
          <w:sz w:val="20"/>
        </w:rPr>
        <w:t xml:space="preserve">dnost dílo </w:t>
      </w:r>
      <w:r>
        <w:rPr>
          <w:sz w:val="20"/>
        </w:rPr>
        <w:t>dl</w:t>
      </w:r>
      <w:r w:rsidR="004F432F">
        <w:rPr>
          <w:sz w:val="20"/>
        </w:rPr>
        <w:t>e dílčích objednávek Objednatel</w:t>
      </w:r>
      <w:r>
        <w:rPr>
          <w:sz w:val="20"/>
        </w:rPr>
        <w:t xml:space="preserve"> (dále jen</w:t>
      </w:r>
      <w:r>
        <w:rPr>
          <w:spacing w:val="-7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Dílo</w:t>
      </w:r>
      <w:r>
        <w:rPr>
          <w:sz w:val="20"/>
        </w:rPr>
        <w:t>).</w:t>
      </w:r>
    </w:p>
    <w:p w:rsidR="00B2509A" w:rsidRDefault="000C6C73">
      <w:pPr>
        <w:pStyle w:val="Odstavecseseznamem"/>
        <w:numPr>
          <w:ilvl w:val="0"/>
          <w:numId w:val="11"/>
        </w:numPr>
        <w:tabs>
          <w:tab w:val="left" w:pos="723"/>
        </w:tabs>
        <w:spacing w:before="118"/>
        <w:ind w:right="151" w:hanging="566"/>
        <w:jc w:val="both"/>
        <w:rPr>
          <w:sz w:val="20"/>
        </w:rPr>
      </w:pPr>
      <w:r>
        <w:rPr>
          <w:sz w:val="20"/>
        </w:rPr>
        <w:t>Na základě každé objednávky dle čl. 1 odst. 1 této Smlouvy (dále jen „</w:t>
      </w:r>
      <w:r>
        <w:rPr>
          <w:b/>
          <w:sz w:val="20"/>
        </w:rPr>
        <w:t>Objednávka</w:t>
      </w:r>
      <w:r>
        <w:rPr>
          <w:sz w:val="20"/>
        </w:rPr>
        <w:t>“) se uzav</w:t>
      </w:r>
      <w:r w:rsidR="00523CD1">
        <w:rPr>
          <w:sz w:val="20"/>
        </w:rPr>
        <w:t>írá smluvní vztah, který</w:t>
      </w:r>
      <w:r>
        <w:rPr>
          <w:sz w:val="20"/>
        </w:rPr>
        <w:t xml:space="preserve"> se řídí ustanoveními této Smlouvy, není-li Smluvními stranami výslovně písemně uj</w:t>
      </w:r>
      <w:r w:rsidR="00523CD1">
        <w:rPr>
          <w:sz w:val="20"/>
        </w:rPr>
        <w:t>ednáno jinak. Tato dílčí objednávka díla je uzavřena až potvrzení</w:t>
      </w:r>
      <w:r>
        <w:rPr>
          <w:sz w:val="20"/>
        </w:rPr>
        <w:t xml:space="preserve"> Objednávky ze strany Zhotovitele (dále jen</w:t>
      </w:r>
      <w:r>
        <w:rPr>
          <w:spacing w:val="-17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Potvrzení</w:t>
      </w:r>
      <w:r>
        <w:rPr>
          <w:sz w:val="20"/>
        </w:rPr>
        <w:t>“).</w:t>
      </w:r>
    </w:p>
    <w:p w:rsidR="00B2509A" w:rsidRDefault="000C6C73">
      <w:pPr>
        <w:pStyle w:val="Odstavecseseznamem"/>
        <w:numPr>
          <w:ilvl w:val="0"/>
          <w:numId w:val="11"/>
        </w:numPr>
        <w:tabs>
          <w:tab w:val="left" w:pos="723"/>
        </w:tabs>
        <w:spacing w:before="123"/>
        <w:ind w:right="158" w:hanging="566"/>
        <w:jc w:val="both"/>
        <w:rPr>
          <w:sz w:val="20"/>
        </w:rPr>
      </w:pPr>
      <w:r>
        <w:rPr>
          <w:sz w:val="20"/>
        </w:rPr>
        <w:t xml:space="preserve">Zhotovitel se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této Smlouvy zavazuje provést pro Objednatele Dílo za podmínek a v rozsahu stanoveném Smlouvou a </w:t>
      </w:r>
      <w:r w:rsidR="004F432F">
        <w:rPr>
          <w:sz w:val="20"/>
        </w:rPr>
        <w:t>dílčí o</w:t>
      </w:r>
      <w:r>
        <w:rPr>
          <w:sz w:val="20"/>
        </w:rPr>
        <w:t>bjednávkou a Objednatel se na základě této Smlouvy zavazuje zaplatit Zhotoviteli za plnění jeho závazků dle této Smlouvy odměnu způsobem a za podmínek stanovených v této Smlouvě a v souvislosti s</w:t>
      </w:r>
      <w:r>
        <w:rPr>
          <w:spacing w:val="-14"/>
          <w:sz w:val="20"/>
        </w:rPr>
        <w:t xml:space="preserve"> </w:t>
      </w:r>
      <w:r>
        <w:rPr>
          <w:sz w:val="20"/>
        </w:rPr>
        <w:t>Objednávkou.</w:t>
      </w:r>
    </w:p>
    <w:p w:rsidR="00B2509A" w:rsidRDefault="00B2509A">
      <w:pPr>
        <w:jc w:val="both"/>
        <w:rPr>
          <w:sz w:val="20"/>
        </w:rPr>
        <w:sectPr w:rsidR="00B2509A">
          <w:footerReference w:type="default" r:id="rId7"/>
          <w:type w:val="continuous"/>
          <w:pgSz w:w="11910" w:h="16840"/>
          <w:pgMar w:top="1580" w:right="1260" w:bottom="1380" w:left="1260" w:header="708" w:footer="1199" w:gutter="0"/>
          <w:pgNumType w:start="1"/>
          <w:cols w:space="708"/>
        </w:sectPr>
      </w:pPr>
    </w:p>
    <w:p w:rsidR="00B2509A" w:rsidRDefault="00066A68">
      <w:pPr>
        <w:pStyle w:val="Nadpis1"/>
        <w:numPr>
          <w:ilvl w:val="0"/>
          <w:numId w:val="1"/>
        </w:numPr>
        <w:tabs>
          <w:tab w:val="left" w:pos="3048"/>
          <w:tab w:val="left" w:pos="3049"/>
        </w:tabs>
        <w:spacing w:before="98"/>
        <w:ind w:left="3048" w:hanging="519"/>
        <w:jc w:val="left"/>
      </w:pPr>
      <w:r>
        <w:lastRenderedPageBreak/>
        <w:t>PŘEDMĚT, MÍSTO</w:t>
      </w:r>
      <w:r w:rsidR="000C6C73">
        <w:t xml:space="preserve"> A DOBA PLNĚNÍ</w:t>
      </w:r>
      <w:r w:rsidR="000C6C73">
        <w:rPr>
          <w:spacing w:val="-10"/>
        </w:rPr>
        <w:t xml:space="preserve"> </w:t>
      </w:r>
      <w:r w:rsidR="000C6C73">
        <w:t>SMLOUVY</w:t>
      </w:r>
    </w:p>
    <w:p w:rsidR="00B2509A" w:rsidRDefault="00B2509A">
      <w:pPr>
        <w:pStyle w:val="Zkladntext"/>
        <w:spacing w:before="2"/>
        <w:rPr>
          <w:b/>
          <w:sz w:val="21"/>
        </w:rPr>
      </w:pPr>
    </w:p>
    <w:p w:rsidR="00B2509A" w:rsidRDefault="00C33564">
      <w:pPr>
        <w:pStyle w:val="Odstavecseseznamem"/>
        <w:numPr>
          <w:ilvl w:val="0"/>
          <w:numId w:val="10"/>
        </w:numPr>
        <w:tabs>
          <w:tab w:val="left" w:pos="703"/>
        </w:tabs>
        <w:spacing w:before="1" w:line="237" w:lineRule="auto"/>
        <w:ind w:right="140" w:hanging="566"/>
        <w:jc w:val="both"/>
        <w:rPr>
          <w:sz w:val="20"/>
        </w:rPr>
      </w:pPr>
      <w:r>
        <w:rPr>
          <w:sz w:val="20"/>
        </w:rPr>
        <w:t>Dílo</w:t>
      </w:r>
      <w:r w:rsidR="000C6C73">
        <w:rPr>
          <w:sz w:val="20"/>
        </w:rPr>
        <w:t>, spočí</w:t>
      </w:r>
      <w:r>
        <w:rPr>
          <w:sz w:val="20"/>
        </w:rPr>
        <w:t xml:space="preserve">vající v </w:t>
      </w:r>
      <w:r w:rsidRPr="00965EC8">
        <w:rPr>
          <w:b/>
          <w:sz w:val="20"/>
        </w:rPr>
        <w:t>provedení</w:t>
      </w:r>
      <w:r w:rsidR="00EE0997">
        <w:rPr>
          <w:b/>
          <w:sz w:val="20"/>
        </w:rPr>
        <w:t xml:space="preserve"> </w:t>
      </w:r>
      <w:r w:rsidR="00156FD7">
        <w:rPr>
          <w:b/>
          <w:sz w:val="20"/>
        </w:rPr>
        <w:t xml:space="preserve">likvidace odpadů, údržbě zeleně, </w:t>
      </w:r>
      <w:r w:rsidR="00EE0997">
        <w:rPr>
          <w:b/>
          <w:sz w:val="20"/>
        </w:rPr>
        <w:t>instalatérských,</w:t>
      </w:r>
      <w:r w:rsidR="00156FD7">
        <w:rPr>
          <w:b/>
          <w:sz w:val="20"/>
        </w:rPr>
        <w:t xml:space="preserve"> zámečnických,</w:t>
      </w:r>
      <w:r w:rsidR="00EE0997">
        <w:rPr>
          <w:b/>
          <w:sz w:val="20"/>
        </w:rPr>
        <w:t xml:space="preserve"> topenářských</w:t>
      </w:r>
      <w:r w:rsidR="00156FD7">
        <w:rPr>
          <w:b/>
          <w:sz w:val="20"/>
        </w:rPr>
        <w:t>, malířských, natěračských a</w:t>
      </w:r>
      <w:r w:rsidR="00EE0997">
        <w:rPr>
          <w:b/>
          <w:sz w:val="20"/>
        </w:rPr>
        <w:t xml:space="preserve"> zemních</w:t>
      </w:r>
      <w:r w:rsidR="00523CD1" w:rsidRPr="00965EC8">
        <w:rPr>
          <w:b/>
          <w:sz w:val="20"/>
        </w:rPr>
        <w:t xml:space="preserve"> prac</w:t>
      </w:r>
      <w:r w:rsidR="006A3211">
        <w:rPr>
          <w:b/>
          <w:sz w:val="20"/>
        </w:rPr>
        <w:t>í, oprav a údržby na objektech</w:t>
      </w:r>
      <w:r w:rsidR="00523CD1">
        <w:rPr>
          <w:sz w:val="20"/>
        </w:rPr>
        <w:t xml:space="preserve"> ve správě </w:t>
      </w:r>
      <w:proofErr w:type="gramStart"/>
      <w:r w:rsidR="00523CD1">
        <w:rPr>
          <w:sz w:val="20"/>
        </w:rPr>
        <w:t>Objednatele</w:t>
      </w:r>
      <w:r w:rsidR="00156FD7">
        <w:rPr>
          <w:sz w:val="20"/>
        </w:rPr>
        <w:t xml:space="preserve"> </w:t>
      </w:r>
      <w:r w:rsidR="00523CD1">
        <w:rPr>
          <w:sz w:val="20"/>
        </w:rPr>
        <w:t xml:space="preserve"> </w:t>
      </w:r>
      <w:r w:rsidR="00254B86">
        <w:rPr>
          <w:sz w:val="20"/>
        </w:rPr>
        <w:t>a</w:t>
      </w:r>
      <w:proofErr w:type="gramEnd"/>
      <w:r w:rsidR="00254B86">
        <w:rPr>
          <w:sz w:val="20"/>
        </w:rPr>
        <w:t xml:space="preserve"> souvisejícího plnění,</w:t>
      </w:r>
      <w:r w:rsidR="000C6C73">
        <w:rPr>
          <w:sz w:val="20"/>
        </w:rPr>
        <w:t xml:space="preserve"> na adrese specifikované v Objednávce (dále jen „</w:t>
      </w:r>
      <w:r w:rsidR="000C6C73">
        <w:rPr>
          <w:b/>
          <w:sz w:val="20"/>
        </w:rPr>
        <w:t>Místo plnění</w:t>
      </w:r>
      <w:r w:rsidR="000C6C73">
        <w:rPr>
          <w:sz w:val="20"/>
        </w:rPr>
        <w:t>“) v termínu dle Objednávky (dále jen „</w:t>
      </w:r>
      <w:r w:rsidR="000C6C73">
        <w:rPr>
          <w:b/>
          <w:sz w:val="20"/>
        </w:rPr>
        <w:t>Datum</w:t>
      </w:r>
      <w:r w:rsidR="000C6C73">
        <w:rPr>
          <w:b/>
          <w:spacing w:val="-8"/>
          <w:sz w:val="20"/>
        </w:rPr>
        <w:t xml:space="preserve"> </w:t>
      </w:r>
      <w:r>
        <w:rPr>
          <w:b/>
          <w:sz w:val="20"/>
        </w:rPr>
        <w:t>zhotovení</w:t>
      </w:r>
      <w:r w:rsidR="000C6C73">
        <w:rPr>
          <w:sz w:val="20"/>
        </w:rPr>
        <w:t>“).</w:t>
      </w:r>
    </w:p>
    <w:p w:rsidR="00B2509A" w:rsidRDefault="000C6C73">
      <w:pPr>
        <w:pStyle w:val="Odstavecseseznamem"/>
        <w:numPr>
          <w:ilvl w:val="0"/>
          <w:numId w:val="10"/>
        </w:numPr>
        <w:tabs>
          <w:tab w:val="left" w:pos="703"/>
        </w:tabs>
        <w:spacing w:before="123"/>
        <w:ind w:right="140" w:hanging="566"/>
        <w:jc w:val="both"/>
        <w:rPr>
          <w:sz w:val="20"/>
        </w:rPr>
      </w:pPr>
      <w:r>
        <w:rPr>
          <w:sz w:val="20"/>
        </w:rPr>
        <w:t>Zhotovitel provede a př</w:t>
      </w:r>
      <w:r w:rsidR="00C33564">
        <w:rPr>
          <w:sz w:val="20"/>
        </w:rPr>
        <w:t xml:space="preserve">edá celé Dílo nejpozději do </w:t>
      </w:r>
      <w:r w:rsidR="00066A68">
        <w:rPr>
          <w:sz w:val="20"/>
        </w:rPr>
        <w:t>5</w:t>
      </w:r>
      <w:r w:rsidR="00254B86">
        <w:rPr>
          <w:sz w:val="20"/>
        </w:rPr>
        <w:t>-ti</w:t>
      </w:r>
      <w:r w:rsidR="00066A68">
        <w:rPr>
          <w:sz w:val="20"/>
        </w:rPr>
        <w:t xml:space="preserve"> (slovy: pěti</w:t>
      </w:r>
      <w:r w:rsidR="001D67B1">
        <w:rPr>
          <w:sz w:val="20"/>
        </w:rPr>
        <w:t xml:space="preserve">) pracovních dnů </w:t>
      </w:r>
      <w:proofErr w:type="gramStart"/>
      <w:r w:rsidR="001D67B1">
        <w:rPr>
          <w:sz w:val="20"/>
        </w:rPr>
        <w:t>od</w:t>
      </w:r>
      <w:proofErr w:type="gramEnd"/>
      <w:r w:rsidR="001D67B1">
        <w:rPr>
          <w:sz w:val="20"/>
        </w:rPr>
        <w:t xml:space="preserve"> data předání místa plnění</w:t>
      </w:r>
      <w:r>
        <w:rPr>
          <w:sz w:val="20"/>
        </w:rPr>
        <w:t xml:space="preserve">, nebude-li Smluvními stranami </w:t>
      </w:r>
      <w:r w:rsidR="001D67B1">
        <w:rPr>
          <w:sz w:val="20"/>
        </w:rPr>
        <w:t>dohodnuto jinak</w:t>
      </w:r>
      <w:r>
        <w:rPr>
          <w:sz w:val="20"/>
        </w:rPr>
        <w:t>.</w:t>
      </w:r>
    </w:p>
    <w:p w:rsidR="00B2509A" w:rsidRDefault="00B2509A">
      <w:pPr>
        <w:pStyle w:val="Zkladntext"/>
        <w:spacing w:before="7"/>
      </w:pPr>
    </w:p>
    <w:p w:rsidR="00B2509A" w:rsidRDefault="000C6C73">
      <w:pPr>
        <w:pStyle w:val="Nadpis1"/>
        <w:numPr>
          <w:ilvl w:val="0"/>
          <w:numId w:val="1"/>
        </w:numPr>
        <w:tabs>
          <w:tab w:val="left" w:pos="3098"/>
          <w:tab w:val="left" w:pos="3099"/>
        </w:tabs>
        <w:ind w:left="3098" w:hanging="573"/>
        <w:jc w:val="left"/>
      </w:pPr>
      <w:r>
        <w:t>KRITÉRIA PŘEVZETÍ, AKCEPTACE</w:t>
      </w:r>
      <w:r>
        <w:rPr>
          <w:spacing w:val="-5"/>
        </w:rPr>
        <w:t xml:space="preserve"> </w:t>
      </w:r>
      <w:r>
        <w:t>DÍLA</w:t>
      </w:r>
    </w:p>
    <w:p w:rsidR="00B2509A" w:rsidRDefault="00B2509A">
      <w:pPr>
        <w:pStyle w:val="Zkladntext"/>
        <w:rPr>
          <w:b/>
          <w:sz w:val="21"/>
        </w:rPr>
      </w:pPr>
    </w:p>
    <w:p w:rsidR="00B2509A" w:rsidRDefault="000C6C73">
      <w:pPr>
        <w:pStyle w:val="Zkladntext"/>
        <w:ind w:left="702" w:right="140" w:hanging="567"/>
        <w:jc w:val="both"/>
      </w:pPr>
      <w:r>
        <w:t>1</w:t>
      </w:r>
      <w:r w:rsidR="001D67B1">
        <w:t xml:space="preserve">.  </w:t>
      </w:r>
      <w:r w:rsidR="00254B86">
        <w:t xml:space="preserve">      </w:t>
      </w:r>
      <w:r w:rsidR="001D67B1">
        <w:t>Zhotovitel předá celé Dílo v místě</w:t>
      </w:r>
      <w:r>
        <w:t xml:space="preserve"> plnění specifikovaného v článku II odst. 2 této Smlouvy   osobou pověřenou Zhotovi</w:t>
      </w:r>
      <w:r w:rsidR="001D67B1">
        <w:t>telem</w:t>
      </w:r>
      <w:r>
        <w:t xml:space="preserve">. Dílo se považuje za dodané jeho osobním převzetím pověřeným zástupcem Objednatele, což Objednatel Zhotoviteli </w:t>
      </w:r>
      <w:r w:rsidR="001D67B1">
        <w:t xml:space="preserve">písemně potvrdí (podpisem </w:t>
      </w:r>
      <w:proofErr w:type="gramStart"/>
      <w:r w:rsidR="001D67B1">
        <w:t>na</w:t>
      </w:r>
      <w:proofErr w:type="gramEnd"/>
      <w:r w:rsidR="001D67B1">
        <w:t xml:space="preserve"> faktuře).</w:t>
      </w:r>
    </w:p>
    <w:p w:rsidR="00B2509A" w:rsidRDefault="00B2509A">
      <w:pPr>
        <w:pStyle w:val="Zkladntext"/>
        <w:spacing w:before="7"/>
      </w:pPr>
    </w:p>
    <w:p w:rsidR="00B2509A" w:rsidRDefault="000C6C73">
      <w:pPr>
        <w:pStyle w:val="Nadpis1"/>
        <w:numPr>
          <w:ilvl w:val="0"/>
          <w:numId w:val="1"/>
        </w:numPr>
        <w:tabs>
          <w:tab w:val="left" w:pos="3158"/>
          <w:tab w:val="left" w:pos="3159"/>
        </w:tabs>
        <w:ind w:left="3158" w:hanging="595"/>
        <w:jc w:val="left"/>
      </w:pPr>
      <w:r>
        <w:t>PRÁVA A POVINNOSTI</w:t>
      </w:r>
      <w:r>
        <w:rPr>
          <w:spacing w:val="-10"/>
        </w:rPr>
        <w:t xml:space="preserve"> </w:t>
      </w:r>
      <w:r>
        <w:t>OBJEDNATELE</w:t>
      </w:r>
    </w:p>
    <w:p w:rsidR="00B2509A" w:rsidRDefault="00B2509A">
      <w:pPr>
        <w:pStyle w:val="Zkladntext"/>
        <w:spacing w:before="1"/>
        <w:rPr>
          <w:b/>
          <w:sz w:val="21"/>
        </w:rPr>
      </w:pPr>
    </w:p>
    <w:p w:rsidR="00B2509A" w:rsidRDefault="000C6C73">
      <w:pPr>
        <w:pStyle w:val="Odstavecseseznamem"/>
        <w:numPr>
          <w:ilvl w:val="0"/>
          <w:numId w:val="9"/>
        </w:numPr>
        <w:tabs>
          <w:tab w:val="left" w:pos="703"/>
        </w:tabs>
        <w:spacing w:before="0"/>
        <w:ind w:right="148" w:hanging="566"/>
        <w:jc w:val="both"/>
        <w:rPr>
          <w:sz w:val="20"/>
        </w:rPr>
      </w:pPr>
      <w:r>
        <w:rPr>
          <w:sz w:val="20"/>
        </w:rPr>
        <w:t>Objednatel se zavazuje poskytovat Zhotoviteli součinnost podle této Smlouvy, která je nezbytná pro řádné a včasné plnění povinností Zhotovitele podle této</w:t>
      </w:r>
      <w:r>
        <w:rPr>
          <w:spacing w:val="-25"/>
          <w:sz w:val="20"/>
        </w:rPr>
        <w:t xml:space="preserve"> </w:t>
      </w:r>
      <w:r>
        <w:rPr>
          <w:sz w:val="20"/>
        </w:rPr>
        <w:t>Smlouvy.</w:t>
      </w:r>
    </w:p>
    <w:p w:rsidR="00B2509A" w:rsidRDefault="000C6C73">
      <w:pPr>
        <w:pStyle w:val="Odstavecseseznamem"/>
        <w:numPr>
          <w:ilvl w:val="0"/>
          <w:numId w:val="9"/>
        </w:numPr>
        <w:tabs>
          <w:tab w:val="left" w:pos="703"/>
        </w:tabs>
        <w:ind w:right="133" w:hanging="566"/>
        <w:jc w:val="both"/>
        <w:rPr>
          <w:sz w:val="20"/>
        </w:rPr>
      </w:pPr>
      <w:r>
        <w:rPr>
          <w:sz w:val="20"/>
        </w:rPr>
        <w:t xml:space="preserve">Objednatel je povinen zajistit Zhotoviteli přístup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Místo plnění dle článku II. </w:t>
      </w:r>
      <w:proofErr w:type="gramStart"/>
      <w:r>
        <w:rPr>
          <w:sz w:val="20"/>
        </w:rPr>
        <w:t>odst</w:t>
      </w:r>
      <w:proofErr w:type="gramEnd"/>
      <w:r>
        <w:rPr>
          <w:sz w:val="20"/>
        </w:rPr>
        <w:t>. 1. Smlouvy za účelem provedení Díla a plnění předmětu 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Smlouvy.</w:t>
      </w:r>
    </w:p>
    <w:p w:rsidR="00B2509A" w:rsidRDefault="000C6C73">
      <w:pPr>
        <w:pStyle w:val="Odstavecseseznamem"/>
        <w:numPr>
          <w:ilvl w:val="0"/>
          <w:numId w:val="9"/>
        </w:numPr>
        <w:tabs>
          <w:tab w:val="left" w:pos="703"/>
        </w:tabs>
        <w:ind w:right="144" w:hanging="566"/>
        <w:jc w:val="both"/>
        <w:rPr>
          <w:sz w:val="20"/>
        </w:rPr>
      </w:pPr>
      <w:r>
        <w:rPr>
          <w:sz w:val="20"/>
        </w:rPr>
        <w:t xml:space="preserve">V případě že je Objednatel v prodlení s poskytnutím součinnosti či plněním povinností podle  této Smlouvy a také v případě, že poskytovaná součinnost není ve sjednané kvalitě a rozsahu, je Zhotovitel povinen Objednatele o této skutečnosti neprodleně písemně informovat. Zhotovitel nabídne Objednateli v přiměřené době náhradní termín, v němž bude poskytnuta součinnost ze strany Objednatele a v návaznosti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to mu bude poskytnuto plnění vyplývající z této</w:t>
      </w:r>
      <w:r>
        <w:rPr>
          <w:spacing w:val="-25"/>
          <w:sz w:val="20"/>
        </w:rPr>
        <w:t xml:space="preserve"> </w:t>
      </w:r>
      <w:r>
        <w:rPr>
          <w:sz w:val="20"/>
        </w:rPr>
        <w:t>Smlouvy.</w:t>
      </w:r>
    </w:p>
    <w:p w:rsidR="00B2509A" w:rsidRDefault="000C6C73">
      <w:pPr>
        <w:pStyle w:val="Odstavecseseznamem"/>
        <w:numPr>
          <w:ilvl w:val="0"/>
          <w:numId w:val="9"/>
        </w:numPr>
        <w:tabs>
          <w:tab w:val="left" w:pos="703"/>
        </w:tabs>
        <w:ind w:right="142" w:hanging="566"/>
        <w:jc w:val="both"/>
        <w:rPr>
          <w:sz w:val="20"/>
        </w:rPr>
      </w:pPr>
      <w:r>
        <w:rPr>
          <w:sz w:val="20"/>
        </w:rPr>
        <w:t>V případě, že je Objednatel v prodlení se splněním povinnosti dle této Smlouvy, Zhotovitel neodpovídá za prodlení s plněním Díla či za nemožnost dokončení Díla nebo za vady dokončeného Díla způsobené nedostatečnou součinností, požadavky či pokyny ze strany Objednatele, jestliže ten na nich i přes písemné upozornění Zhotovitele trval a posouvá se lhůta ke splnění povinnosti Poskytovatele o dobu, o kterou je Objednatel v prodlení se splněním své povinnosti.</w:t>
      </w:r>
    </w:p>
    <w:p w:rsidR="00B2509A" w:rsidRDefault="00B2509A">
      <w:pPr>
        <w:pStyle w:val="Zkladntext"/>
        <w:spacing w:before="5"/>
      </w:pPr>
    </w:p>
    <w:p w:rsidR="00B2509A" w:rsidRDefault="000C6C73">
      <w:pPr>
        <w:pStyle w:val="Nadpis1"/>
        <w:numPr>
          <w:ilvl w:val="0"/>
          <w:numId w:val="1"/>
        </w:numPr>
        <w:tabs>
          <w:tab w:val="left" w:pos="3204"/>
          <w:tab w:val="left" w:pos="3205"/>
        </w:tabs>
        <w:ind w:left="3204" w:hanging="540"/>
        <w:jc w:val="left"/>
      </w:pPr>
      <w:r>
        <w:t>PRÁVA A POVINNOSTI</w:t>
      </w:r>
      <w:r>
        <w:rPr>
          <w:spacing w:val="-11"/>
        </w:rPr>
        <w:t xml:space="preserve"> </w:t>
      </w:r>
      <w:r>
        <w:t>ZHOTOVITELE</w:t>
      </w:r>
    </w:p>
    <w:p w:rsidR="00B2509A" w:rsidRDefault="00B2509A">
      <w:pPr>
        <w:pStyle w:val="Zkladntext"/>
        <w:spacing w:before="1"/>
        <w:rPr>
          <w:b/>
          <w:sz w:val="21"/>
        </w:rPr>
      </w:pPr>
    </w:p>
    <w:p w:rsidR="00B2509A" w:rsidRDefault="000C6C73">
      <w:pPr>
        <w:pStyle w:val="Odstavecseseznamem"/>
        <w:numPr>
          <w:ilvl w:val="0"/>
          <w:numId w:val="8"/>
        </w:numPr>
        <w:tabs>
          <w:tab w:val="left" w:pos="703"/>
        </w:tabs>
        <w:spacing w:before="1"/>
        <w:ind w:right="139" w:hanging="566"/>
        <w:jc w:val="both"/>
        <w:rPr>
          <w:sz w:val="20"/>
        </w:rPr>
      </w:pPr>
      <w:r>
        <w:rPr>
          <w:sz w:val="20"/>
        </w:rPr>
        <w:t>Zhotovitel se zavazuje poskytovat plnění dle této Smlouvy s vynaložením odborné péče a znalostí.</w:t>
      </w:r>
    </w:p>
    <w:p w:rsidR="00B2509A" w:rsidRDefault="000C6C73">
      <w:pPr>
        <w:pStyle w:val="Odstavecseseznamem"/>
        <w:numPr>
          <w:ilvl w:val="0"/>
          <w:numId w:val="8"/>
        </w:numPr>
        <w:tabs>
          <w:tab w:val="left" w:pos="703"/>
        </w:tabs>
        <w:ind w:right="136" w:hanging="566"/>
        <w:jc w:val="both"/>
        <w:rPr>
          <w:sz w:val="20"/>
        </w:rPr>
      </w:pPr>
      <w:r>
        <w:rPr>
          <w:sz w:val="20"/>
        </w:rPr>
        <w:t>Zhotovitel je oprávněn vyžadovat po Objednateli součinnost v rozsahu stanoveném touto Smlouvou.</w:t>
      </w:r>
    </w:p>
    <w:p w:rsidR="00B2509A" w:rsidRDefault="000C6C73">
      <w:pPr>
        <w:pStyle w:val="Odstavecseseznamem"/>
        <w:numPr>
          <w:ilvl w:val="0"/>
          <w:numId w:val="8"/>
        </w:numPr>
        <w:tabs>
          <w:tab w:val="left" w:pos="702"/>
          <w:tab w:val="left" w:pos="703"/>
        </w:tabs>
        <w:spacing w:before="117"/>
        <w:ind w:hanging="566"/>
        <w:rPr>
          <w:sz w:val="20"/>
        </w:rPr>
      </w:pPr>
      <w:r>
        <w:rPr>
          <w:sz w:val="20"/>
        </w:rPr>
        <w:t>Zhotovitel je povinen</w:t>
      </w:r>
      <w:r>
        <w:rPr>
          <w:spacing w:val="-11"/>
          <w:sz w:val="20"/>
        </w:rPr>
        <w:t xml:space="preserve"> </w:t>
      </w:r>
      <w:r>
        <w:rPr>
          <w:sz w:val="20"/>
        </w:rPr>
        <w:t>zejména:</w:t>
      </w:r>
    </w:p>
    <w:p w:rsidR="00B2509A" w:rsidRDefault="000C6C73">
      <w:pPr>
        <w:pStyle w:val="Odstavecseseznamem"/>
        <w:numPr>
          <w:ilvl w:val="1"/>
          <w:numId w:val="8"/>
        </w:numPr>
        <w:tabs>
          <w:tab w:val="left" w:pos="1129"/>
          <w:tab w:val="left" w:pos="1130"/>
        </w:tabs>
        <w:rPr>
          <w:sz w:val="20"/>
        </w:rPr>
      </w:pPr>
      <w:r>
        <w:rPr>
          <w:sz w:val="20"/>
        </w:rPr>
        <w:t xml:space="preserve">plnit předmět Smlouvy ve </w:t>
      </w:r>
      <w:r w:rsidR="00254B86">
        <w:rPr>
          <w:sz w:val="20"/>
        </w:rPr>
        <w:t>lhůtách a rozsahu stanovém v dílčí Objednávce</w:t>
      </w:r>
      <w:r>
        <w:rPr>
          <w:sz w:val="20"/>
        </w:rPr>
        <w:t>;</w:t>
      </w:r>
    </w:p>
    <w:p w:rsidR="00B2509A" w:rsidRDefault="000C6C73">
      <w:pPr>
        <w:pStyle w:val="Odstavecseseznamem"/>
        <w:numPr>
          <w:ilvl w:val="1"/>
          <w:numId w:val="8"/>
        </w:numPr>
        <w:tabs>
          <w:tab w:val="left" w:pos="1129"/>
          <w:tab w:val="left" w:pos="1130"/>
        </w:tabs>
        <w:rPr>
          <w:sz w:val="20"/>
        </w:rPr>
      </w:pPr>
      <w:proofErr w:type="gramStart"/>
      <w:r>
        <w:rPr>
          <w:sz w:val="20"/>
        </w:rPr>
        <w:t>řídit</w:t>
      </w:r>
      <w:proofErr w:type="gramEnd"/>
      <w:r>
        <w:rPr>
          <w:sz w:val="20"/>
        </w:rPr>
        <w:t xml:space="preserve"> se písemnými pokyny</w:t>
      </w:r>
      <w:r>
        <w:rPr>
          <w:spacing w:val="-15"/>
          <w:sz w:val="20"/>
        </w:rPr>
        <w:t xml:space="preserve"> </w:t>
      </w:r>
      <w:r>
        <w:rPr>
          <w:sz w:val="20"/>
        </w:rPr>
        <w:t>Objednatele.</w:t>
      </w:r>
    </w:p>
    <w:p w:rsidR="00B2509A" w:rsidRDefault="000C6C73">
      <w:pPr>
        <w:pStyle w:val="Odstavecseseznamem"/>
        <w:numPr>
          <w:ilvl w:val="0"/>
          <w:numId w:val="8"/>
        </w:numPr>
        <w:tabs>
          <w:tab w:val="left" w:pos="703"/>
        </w:tabs>
        <w:ind w:right="135" w:hanging="566"/>
        <w:jc w:val="both"/>
        <w:rPr>
          <w:sz w:val="20"/>
        </w:rPr>
      </w:pPr>
      <w:r>
        <w:rPr>
          <w:sz w:val="20"/>
        </w:rPr>
        <w:t>Zhotovitel je povinen upozornit Objednatele na nevhodnost pokynů či návrhů daných mu Objednatelem k plnění Díla, na rizika vyplývající z Objednatelem požadovaných prací, které neodpovídají obvyklým postupům předmětného plnění či podmínkám bezpečnosti práce, jestliže Zhotovitel mohl tuto nevhodnost zjistit při vynaložení odborné</w:t>
      </w:r>
      <w:r>
        <w:rPr>
          <w:spacing w:val="-19"/>
          <w:sz w:val="20"/>
        </w:rPr>
        <w:t xml:space="preserve"> </w:t>
      </w:r>
      <w:r>
        <w:rPr>
          <w:sz w:val="20"/>
        </w:rPr>
        <w:t>péče.</w:t>
      </w:r>
    </w:p>
    <w:p w:rsidR="00B2509A" w:rsidRDefault="000C6C73">
      <w:pPr>
        <w:pStyle w:val="Odstavecseseznamem"/>
        <w:numPr>
          <w:ilvl w:val="0"/>
          <w:numId w:val="8"/>
        </w:numPr>
        <w:tabs>
          <w:tab w:val="left" w:pos="703"/>
        </w:tabs>
        <w:spacing w:before="121"/>
        <w:ind w:right="141" w:hanging="566"/>
        <w:jc w:val="both"/>
        <w:rPr>
          <w:sz w:val="20"/>
        </w:rPr>
      </w:pPr>
      <w:r>
        <w:rPr>
          <w:sz w:val="20"/>
        </w:rPr>
        <w:t xml:space="preserve">V případě, že Zhotovitel splní výše uvedenou povinnost, neodpovídá za nemožnost dokončení plnění nebo za vady dokončeného plnění způsobené nevhodnými pokyny či návrhy, jestliže Objednatel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jejich použití při provádění plnění přes upozornění Zhotovitele</w:t>
      </w:r>
      <w:r>
        <w:rPr>
          <w:spacing w:val="-25"/>
          <w:sz w:val="20"/>
        </w:rPr>
        <w:t xml:space="preserve"> </w:t>
      </w:r>
      <w:r>
        <w:rPr>
          <w:sz w:val="20"/>
        </w:rPr>
        <w:t>trval.</w:t>
      </w:r>
    </w:p>
    <w:p w:rsidR="00B2509A" w:rsidRDefault="00B2509A">
      <w:pPr>
        <w:jc w:val="both"/>
        <w:rPr>
          <w:sz w:val="20"/>
        </w:rPr>
        <w:sectPr w:rsidR="00B2509A">
          <w:pgSz w:w="11910" w:h="16840"/>
          <w:pgMar w:top="1580" w:right="1280" w:bottom="1380" w:left="1280" w:header="0" w:footer="1199" w:gutter="0"/>
          <w:cols w:space="708"/>
        </w:sectPr>
      </w:pPr>
    </w:p>
    <w:p w:rsidR="00B2509A" w:rsidRDefault="000C6C73">
      <w:pPr>
        <w:pStyle w:val="Nadpis1"/>
        <w:numPr>
          <w:ilvl w:val="0"/>
          <w:numId w:val="1"/>
        </w:numPr>
        <w:tabs>
          <w:tab w:val="left" w:pos="3408"/>
          <w:tab w:val="left" w:pos="3409"/>
        </w:tabs>
        <w:spacing w:before="98"/>
        <w:ind w:left="3408" w:hanging="595"/>
        <w:jc w:val="left"/>
      </w:pPr>
      <w:r>
        <w:lastRenderedPageBreak/>
        <w:t>CENOVÉ A PLATEBNÍ</w:t>
      </w:r>
      <w:r>
        <w:rPr>
          <w:spacing w:val="-3"/>
        </w:rPr>
        <w:t xml:space="preserve"> </w:t>
      </w:r>
      <w:r>
        <w:t>PODMÍNKY</w:t>
      </w:r>
    </w:p>
    <w:p w:rsidR="00B2509A" w:rsidRDefault="00B2509A">
      <w:pPr>
        <w:pStyle w:val="Zkladntext"/>
        <w:rPr>
          <w:b/>
          <w:sz w:val="21"/>
        </w:rPr>
      </w:pPr>
    </w:p>
    <w:p w:rsidR="00B2509A" w:rsidRPr="001D67B1" w:rsidRDefault="000C6C73" w:rsidP="001D67B1">
      <w:pPr>
        <w:pStyle w:val="Odstavecseseznamem"/>
        <w:numPr>
          <w:ilvl w:val="0"/>
          <w:numId w:val="7"/>
        </w:numPr>
        <w:tabs>
          <w:tab w:val="left" w:pos="703"/>
        </w:tabs>
        <w:spacing w:before="1"/>
        <w:ind w:right="132" w:hanging="566"/>
        <w:jc w:val="both"/>
        <w:rPr>
          <w:sz w:val="20"/>
        </w:rPr>
      </w:pPr>
      <w:r>
        <w:rPr>
          <w:sz w:val="20"/>
        </w:rPr>
        <w:t xml:space="preserve">Cena Díla bude vyčíslena dle každé dílčí Objednávky v souladu s pravidelně aktualizovanými </w:t>
      </w:r>
      <w:r w:rsidR="001D67B1">
        <w:rPr>
          <w:sz w:val="20"/>
        </w:rPr>
        <w:t>cenovými nabídkami</w:t>
      </w:r>
      <w:r>
        <w:rPr>
          <w:sz w:val="20"/>
        </w:rPr>
        <w:t xml:space="preserve"> Z</w:t>
      </w:r>
      <w:r w:rsidR="001D67B1">
        <w:rPr>
          <w:sz w:val="20"/>
        </w:rPr>
        <w:t>hotovitele</w:t>
      </w:r>
      <w:proofErr w:type="gramStart"/>
      <w:r w:rsidR="001D67B1">
        <w:rPr>
          <w:sz w:val="20"/>
        </w:rPr>
        <w:t xml:space="preserve">, </w:t>
      </w:r>
      <w:r>
        <w:rPr>
          <w:sz w:val="20"/>
        </w:rPr>
        <w:t xml:space="preserve"> v</w:t>
      </w:r>
      <w:proofErr w:type="gramEnd"/>
      <w:r>
        <w:rPr>
          <w:sz w:val="20"/>
        </w:rPr>
        <w:t xml:space="preserve"> písemné formě. Výsledná cena Díl</w:t>
      </w:r>
      <w:r w:rsidR="001D67B1">
        <w:rPr>
          <w:sz w:val="20"/>
        </w:rPr>
        <w:t xml:space="preserve">a dle konkrétní Objednávky je </w:t>
      </w:r>
      <w:r>
        <w:rPr>
          <w:sz w:val="20"/>
        </w:rPr>
        <w:t xml:space="preserve">vyčíslena </w:t>
      </w:r>
      <w:proofErr w:type="gramStart"/>
      <w:r>
        <w:rPr>
          <w:sz w:val="20"/>
        </w:rPr>
        <w:t>Zhotovitelem  v</w:t>
      </w:r>
      <w:proofErr w:type="gramEnd"/>
      <w:r>
        <w:rPr>
          <w:sz w:val="20"/>
        </w:rPr>
        <w:t xml:space="preserve"> Potvrzení (dále jen</w:t>
      </w:r>
      <w:r w:rsidR="001D67B1">
        <w:rPr>
          <w:sz w:val="20"/>
        </w:rPr>
        <w:t xml:space="preserve"> </w:t>
      </w:r>
      <w:r>
        <w:t>„</w:t>
      </w:r>
      <w:r w:rsidRPr="001D67B1">
        <w:rPr>
          <w:b/>
        </w:rPr>
        <w:t>Smluvní cena</w:t>
      </w:r>
      <w:r>
        <w:t xml:space="preserve">“). Pokud Objednatel nesdělí Zhotoviteli do 3 pracovních dnů </w:t>
      </w:r>
      <w:proofErr w:type="gramStart"/>
      <w:r>
        <w:t>od</w:t>
      </w:r>
      <w:proofErr w:type="gramEnd"/>
      <w:r>
        <w:t xml:space="preserve"> doručení Potvrzení námitky proti Smluvní ceně, platí, že se Smluvní cenou souhlasí. V případě včasných námitek platí, že objednávku bere zpět.</w:t>
      </w:r>
    </w:p>
    <w:p w:rsidR="00B2509A" w:rsidRDefault="000C6C73">
      <w:pPr>
        <w:pStyle w:val="Odstavecseseznamem"/>
        <w:numPr>
          <w:ilvl w:val="0"/>
          <w:numId w:val="7"/>
        </w:numPr>
        <w:tabs>
          <w:tab w:val="left" w:pos="703"/>
        </w:tabs>
        <w:spacing w:before="117"/>
        <w:ind w:right="139" w:hanging="566"/>
        <w:jc w:val="both"/>
        <w:rPr>
          <w:sz w:val="20"/>
        </w:rPr>
      </w:pPr>
      <w:r>
        <w:rPr>
          <w:sz w:val="20"/>
        </w:rPr>
        <w:t>Ve Smluvní ceně je zahrnuta daň z přidané hodnoty v příslušné sazbě dle zákona č. 235/2004 Sb., o dani z přidané hodnoty, ve znění pozdějších předpisů (dále jen „</w:t>
      </w:r>
      <w:r>
        <w:rPr>
          <w:b/>
          <w:sz w:val="20"/>
        </w:rPr>
        <w:t>Zákon o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DPH</w:t>
      </w:r>
      <w:r>
        <w:rPr>
          <w:sz w:val="20"/>
        </w:rPr>
        <w:t>“).</w:t>
      </w:r>
    </w:p>
    <w:p w:rsidR="00B2509A" w:rsidRDefault="000C6C73">
      <w:pPr>
        <w:pStyle w:val="Odstavecseseznamem"/>
        <w:numPr>
          <w:ilvl w:val="0"/>
          <w:numId w:val="7"/>
        </w:numPr>
        <w:tabs>
          <w:tab w:val="left" w:pos="703"/>
        </w:tabs>
        <w:spacing w:before="122"/>
        <w:ind w:right="134" w:hanging="566"/>
        <w:jc w:val="both"/>
        <w:rPr>
          <w:sz w:val="20"/>
        </w:rPr>
      </w:pPr>
      <w:r>
        <w:rPr>
          <w:sz w:val="20"/>
        </w:rPr>
        <w:t xml:space="preserve">Úhradu Smluvní ceny je Objednatel povinen provést bezhotovostním převodem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faktury vystavené Zhotovitelem se splatností třiceti (30) dnů od data odeslání faktury Objednateli, a to na bankovní účet Zhotovitele uvedený v záhlaví této Smlouvy. Za datum úhrady Smluvní ceny se považuje datum připsání dlužné částky ve prospěch účtu</w:t>
      </w:r>
      <w:r>
        <w:rPr>
          <w:spacing w:val="-28"/>
          <w:sz w:val="20"/>
        </w:rPr>
        <w:t xml:space="preserve"> </w:t>
      </w:r>
      <w:r>
        <w:rPr>
          <w:sz w:val="20"/>
        </w:rPr>
        <w:t>Zhotovitele.</w:t>
      </w:r>
    </w:p>
    <w:p w:rsidR="00B2509A" w:rsidRDefault="000C6C73">
      <w:pPr>
        <w:pStyle w:val="Odstavecseseznamem"/>
        <w:numPr>
          <w:ilvl w:val="0"/>
          <w:numId w:val="7"/>
        </w:numPr>
        <w:tabs>
          <w:tab w:val="left" w:pos="702"/>
          <w:tab w:val="left" w:pos="703"/>
        </w:tabs>
        <w:ind w:hanging="566"/>
        <w:rPr>
          <w:sz w:val="20"/>
        </w:rPr>
      </w:pPr>
      <w:r>
        <w:rPr>
          <w:sz w:val="20"/>
        </w:rPr>
        <w:t xml:space="preserve">Právo vystavit fakturu vzniká Zhotoviteli dnem předání Díla dle čl. III. </w:t>
      </w:r>
      <w:proofErr w:type="gramStart"/>
      <w:r>
        <w:rPr>
          <w:sz w:val="20"/>
        </w:rPr>
        <w:t>této</w:t>
      </w:r>
      <w:proofErr w:type="gramEnd"/>
      <w:r>
        <w:rPr>
          <w:spacing w:val="-15"/>
          <w:sz w:val="20"/>
        </w:rPr>
        <w:t xml:space="preserve"> </w:t>
      </w:r>
      <w:r>
        <w:rPr>
          <w:sz w:val="20"/>
        </w:rPr>
        <w:t>Smlouvy.</w:t>
      </w:r>
    </w:p>
    <w:p w:rsidR="00B2509A" w:rsidRDefault="000C6C73">
      <w:pPr>
        <w:pStyle w:val="Odstavecseseznamem"/>
        <w:numPr>
          <w:ilvl w:val="0"/>
          <w:numId w:val="7"/>
        </w:numPr>
        <w:tabs>
          <w:tab w:val="left" w:pos="703"/>
        </w:tabs>
        <w:ind w:right="145" w:hanging="566"/>
        <w:jc w:val="both"/>
        <w:rPr>
          <w:sz w:val="20"/>
        </w:rPr>
      </w:pPr>
      <w:r>
        <w:rPr>
          <w:sz w:val="20"/>
        </w:rPr>
        <w:t xml:space="preserve">Faktura musí splňovat náležitosti ve smyslu daňových a účetních předpisů platných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území České republiky, zejména zákona č. 563/1991 Sb. o účetnictví a Zákona o</w:t>
      </w:r>
      <w:r>
        <w:rPr>
          <w:spacing w:val="-23"/>
          <w:sz w:val="20"/>
        </w:rPr>
        <w:t xml:space="preserve"> </w:t>
      </w:r>
      <w:r>
        <w:rPr>
          <w:sz w:val="20"/>
        </w:rPr>
        <w:t>DPH.</w:t>
      </w:r>
    </w:p>
    <w:p w:rsidR="00B2509A" w:rsidRDefault="00B2509A">
      <w:pPr>
        <w:pStyle w:val="Zkladntext"/>
        <w:spacing w:before="7"/>
      </w:pPr>
    </w:p>
    <w:p w:rsidR="00B2509A" w:rsidRDefault="000C6C73">
      <w:pPr>
        <w:pStyle w:val="Nadpis1"/>
        <w:numPr>
          <w:ilvl w:val="0"/>
          <w:numId w:val="1"/>
        </w:numPr>
        <w:tabs>
          <w:tab w:val="left" w:pos="3585"/>
          <w:tab w:val="left" w:pos="3586"/>
        </w:tabs>
        <w:spacing w:before="1"/>
        <w:ind w:left="3585" w:hanging="650"/>
        <w:jc w:val="left"/>
      </w:pPr>
      <w:r>
        <w:t>SANKCE A NÁHRADA</w:t>
      </w:r>
      <w:r>
        <w:rPr>
          <w:spacing w:val="-9"/>
        </w:rPr>
        <w:t xml:space="preserve"> </w:t>
      </w:r>
      <w:r>
        <w:t>ŠKODY</w:t>
      </w:r>
    </w:p>
    <w:p w:rsidR="00B2509A" w:rsidRDefault="00B2509A">
      <w:pPr>
        <w:pStyle w:val="Zkladntext"/>
        <w:spacing w:before="1"/>
        <w:rPr>
          <w:b/>
          <w:sz w:val="21"/>
        </w:rPr>
      </w:pPr>
    </w:p>
    <w:p w:rsidR="00B2509A" w:rsidRDefault="000C6C73">
      <w:pPr>
        <w:pStyle w:val="Odstavecseseznamem"/>
        <w:numPr>
          <w:ilvl w:val="0"/>
          <w:numId w:val="6"/>
        </w:numPr>
        <w:tabs>
          <w:tab w:val="left" w:pos="703"/>
        </w:tabs>
        <w:spacing w:before="0"/>
        <w:ind w:right="138" w:hanging="566"/>
        <w:jc w:val="both"/>
        <w:rPr>
          <w:sz w:val="20"/>
        </w:rPr>
      </w:pPr>
      <w:r>
        <w:rPr>
          <w:sz w:val="20"/>
        </w:rPr>
        <w:t xml:space="preserve">Zhotovitel je povinen nahradit Objednateli škodu způsobenou porušením svých smluvních povinností podle této Smlouvy. Zhotovitel není povinen nahradit Objednateli škodu způsobenou porušením smluvních povinností, pokud mu v řádném plnění smluvních povinností bránila mimořádná nepředvídatelná a nepřekonatelná překážka, jež nastala nezávisle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vůli Zhotovitele.</w:t>
      </w:r>
    </w:p>
    <w:p w:rsidR="00B2509A" w:rsidRDefault="000C6C73">
      <w:pPr>
        <w:pStyle w:val="Odstavecseseznamem"/>
        <w:numPr>
          <w:ilvl w:val="0"/>
          <w:numId w:val="6"/>
        </w:numPr>
        <w:tabs>
          <w:tab w:val="left" w:pos="703"/>
        </w:tabs>
        <w:ind w:right="136" w:hanging="566"/>
        <w:jc w:val="both"/>
        <w:rPr>
          <w:sz w:val="20"/>
        </w:rPr>
      </w:pPr>
      <w:r>
        <w:rPr>
          <w:sz w:val="20"/>
        </w:rPr>
        <w:t>Výše náhrady škody, kterou je Zhotovitel povinen uhradit Objednateli v případě porušení svých povinností podle této Smlouvy nebo v souvislosti s touto Smlouvou, je omezena výší ceny uhrazené Zhotoviteli</w:t>
      </w:r>
      <w:r w:rsidR="00254B86">
        <w:rPr>
          <w:sz w:val="20"/>
        </w:rPr>
        <w:t xml:space="preserve"> na základě dílčí objednávky</w:t>
      </w:r>
      <w:r>
        <w:rPr>
          <w:sz w:val="20"/>
        </w:rPr>
        <w:t xml:space="preserve">, ve vztahu k </w:t>
      </w:r>
      <w:r w:rsidR="00254B86">
        <w:rPr>
          <w:sz w:val="20"/>
        </w:rPr>
        <w:t>níž došlo k porušení povinností</w:t>
      </w:r>
      <w:r>
        <w:rPr>
          <w:sz w:val="20"/>
        </w:rPr>
        <w:t>.</w:t>
      </w:r>
    </w:p>
    <w:p w:rsidR="00B2509A" w:rsidRDefault="000C6C73">
      <w:pPr>
        <w:pStyle w:val="Odstavecseseznamem"/>
        <w:numPr>
          <w:ilvl w:val="0"/>
          <w:numId w:val="6"/>
        </w:numPr>
        <w:tabs>
          <w:tab w:val="left" w:pos="703"/>
        </w:tabs>
        <w:ind w:right="139" w:hanging="566"/>
        <w:jc w:val="both"/>
        <w:rPr>
          <w:sz w:val="20"/>
        </w:rPr>
      </w:pPr>
      <w:r>
        <w:rPr>
          <w:sz w:val="20"/>
        </w:rPr>
        <w:t>V případě prodlení s úhradou faktury je Objednatel povinen zaplatit Zhotoviteli smluvní pokutu ve výši 0</w:t>
      </w:r>
      <w:proofErr w:type="gramStart"/>
      <w:r>
        <w:rPr>
          <w:sz w:val="20"/>
        </w:rPr>
        <w:t>,05</w:t>
      </w:r>
      <w:proofErr w:type="gramEnd"/>
      <w:r>
        <w:rPr>
          <w:sz w:val="20"/>
        </w:rPr>
        <w:t xml:space="preserve">% z dlužné částky za každý započatý den prodlení. Zaplacením smluvní </w:t>
      </w:r>
      <w:proofErr w:type="gramStart"/>
      <w:r>
        <w:rPr>
          <w:sz w:val="20"/>
        </w:rPr>
        <w:t>pokuty  není</w:t>
      </w:r>
      <w:proofErr w:type="gramEnd"/>
      <w:r>
        <w:rPr>
          <w:sz w:val="20"/>
        </w:rPr>
        <w:t xml:space="preserve"> dotčeno právo Zhotovitele požadovat po Objednateli náhradu škody v plné</w:t>
      </w:r>
      <w:r>
        <w:rPr>
          <w:spacing w:val="-22"/>
          <w:sz w:val="20"/>
        </w:rPr>
        <w:t xml:space="preserve"> </w:t>
      </w:r>
      <w:r>
        <w:rPr>
          <w:sz w:val="20"/>
        </w:rPr>
        <w:t>výši.</w:t>
      </w:r>
    </w:p>
    <w:p w:rsidR="00254B86" w:rsidRDefault="00254B86">
      <w:pPr>
        <w:pStyle w:val="Odstavecseseznamem"/>
        <w:numPr>
          <w:ilvl w:val="0"/>
          <w:numId w:val="6"/>
        </w:numPr>
        <w:tabs>
          <w:tab w:val="left" w:pos="703"/>
        </w:tabs>
        <w:ind w:right="139" w:hanging="566"/>
        <w:jc w:val="both"/>
        <w:rPr>
          <w:sz w:val="20"/>
        </w:rPr>
      </w:pPr>
      <w:r>
        <w:rPr>
          <w:sz w:val="20"/>
        </w:rPr>
        <w:t>V případě prodlení dokončení díla</w:t>
      </w:r>
      <w:r w:rsidR="00DC0C90">
        <w:rPr>
          <w:sz w:val="20"/>
        </w:rPr>
        <w:t xml:space="preserve"> je Zhotovitel povinen zaplatit Objednateli</w:t>
      </w:r>
      <w:r>
        <w:rPr>
          <w:sz w:val="20"/>
        </w:rPr>
        <w:t xml:space="preserve"> smluvní pokutu ve výši 0</w:t>
      </w:r>
      <w:proofErr w:type="gramStart"/>
      <w:r>
        <w:rPr>
          <w:sz w:val="20"/>
        </w:rPr>
        <w:t>,05</w:t>
      </w:r>
      <w:proofErr w:type="gramEnd"/>
      <w:r>
        <w:rPr>
          <w:sz w:val="20"/>
        </w:rPr>
        <w:t>% z</w:t>
      </w:r>
      <w:r w:rsidR="00DC0C90">
        <w:rPr>
          <w:sz w:val="20"/>
        </w:rPr>
        <w:t>e sjednané</w:t>
      </w:r>
      <w:r>
        <w:rPr>
          <w:sz w:val="20"/>
        </w:rPr>
        <w:t xml:space="preserve"> částky</w:t>
      </w:r>
      <w:r w:rsidR="00DC0C90">
        <w:rPr>
          <w:sz w:val="20"/>
        </w:rPr>
        <w:t xml:space="preserve"> v dílčí objednávce</w:t>
      </w:r>
      <w:r>
        <w:rPr>
          <w:sz w:val="20"/>
        </w:rPr>
        <w:t xml:space="preserve"> za každý započatý den prodlení.</w:t>
      </w:r>
    </w:p>
    <w:p w:rsidR="00B2509A" w:rsidRDefault="000C6C73">
      <w:pPr>
        <w:pStyle w:val="Odstavecseseznamem"/>
        <w:numPr>
          <w:ilvl w:val="0"/>
          <w:numId w:val="6"/>
        </w:numPr>
        <w:tabs>
          <w:tab w:val="left" w:pos="703"/>
        </w:tabs>
        <w:ind w:right="136" w:hanging="566"/>
        <w:jc w:val="both"/>
        <w:rPr>
          <w:sz w:val="20"/>
        </w:rPr>
      </w:pPr>
      <w:r>
        <w:rPr>
          <w:sz w:val="20"/>
        </w:rPr>
        <w:t>Nedohodnou-li se Smluvní strany jinak, nahrazuje se veškerá škoda způsobená v souvislosti</w:t>
      </w:r>
      <w:r w:rsidR="00254B86">
        <w:rPr>
          <w:sz w:val="20"/>
        </w:rPr>
        <w:t xml:space="preserve"> </w:t>
      </w:r>
      <w:r>
        <w:rPr>
          <w:sz w:val="20"/>
        </w:rPr>
        <w:t>s plněním Smlouvy v</w:t>
      </w:r>
      <w:r>
        <w:rPr>
          <w:spacing w:val="-8"/>
          <w:sz w:val="20"/>
        </w:rPr>
        <w:t xml:space="preserve"> </w:t>
      </w:r>
      <w:r>
        <w:rPr>
          <w:sz w:val="20"/>
        </w:rPr>
        <w:t>penězích.</w:t>
      </w:r>
    </w:p>
    <w:p w:rsidR="00B2509A" w:rsidRDefault="00B2509A">
      <w:pPr>
        <w:pStyle w:val="Zkladntext"/>
        <w:spacing w:before="7"/>
      </w:pPr>
    </w:p>
    <w:p w:rsidR="00B2509A" w:rsidRDefault="000C6C73">
      <w:pPr>
        <w:pStyle w:val="Nadpis1"/>
        <w:numPr>
          <w:ilvl w:val="0"/>
          <w:numId w:val="1"/>
        </w:numPr>
        <w:tabs>
          <w:tab w:val="left" w:pos="4132"/>
          <w:tab w:val="left" w:pos="4133"/>
        </w:tabs>
        <w:ind w:left="4133" w:hanging="706"/>
        <w:jc w:val="left"/>
      </w:pPr>
      <w:r>
        <w:t>TRVÁNÍ</w:t>
      </w:r>
      <w:r>
        <w:rPr>
          <w:spacing w:val="-5"/>
        </w:rPr>
        <w:t xml:space="preserve"> </w:t>
      </w:r>
      <w:r>
        <w:t>SMLOUVY</w:t>
      </w:r>
    </w:p>
    <w:p w:rsidR="00B2509A" w:rsidRDefault="00B2509A">
      <w:pPr>
        <w:pStyle w:val="Zkladntext"/>
        <w:spacing w:before="1"/>
        <w:rPr>
          <w:b/>
          <w:sz w:val="21"/>
        </w:rPr>
      </w:pPr>
    </w:p>
    <w:p w:rsidR="00B2509A" w:rsidRDefault="000C6C73">
      <w:pPr>
        <w:pStyle w:val="Odstavecseseznamem"/>
        <w:numPr>
          <w:ilvl w:val="0"/>
          <w:numId w:val="5"/>
        </w:numPr>
        <w:tabs>
          <w:tab w:val="left" w:pos="702"/>
          <w:tab w:val="left" w:pos="703"/>
        </w:tabs>
        <w:spacing w:before="0"/>
        <w:ind w:hanging="566"/>
        <w:rPr>
          <w:sz w:val="20"/>
        </w:rPr>
      </w:pPr>
      <w:r>
        <w:rPr>
          <w:sz w:val="20"/>
        </w:rPr>
        <w:t xml:space="preserve">Tato Smlouva se uzavírá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dobu</w:t>
      </w:r>
      <w:r>
        <w:rPr>
          <w:spacing w:val="-17"/>
          <w:sz w:val="20"/>
        </w:rPr>
        <w:t xml:space="preserve"> </w:t>
      </w:r>
      <w:r>
        <w:rPr>
          <w:sz w:val="20"/>
        </w:rPr>
        <w:t>neurčitou.</w:t>
      </w:r>
    </w:p>
    <w:p w:rsidR="00DC0C90" w:rsidRDefault="000C6C73">
      <w:pPr>
        <w:pStyle w:val="Odstavecseseznamem"/>
        <w:numPr>
          <w:ilvl w:val="0"/>
          <w:numId w:val="5"/>
        </w:numPr>
        <w:tabs>
          <w:tab w:val="left" w:pos="703"/>
        </w:tabs>
        <w:ind w:right="139" w:hanging="566"/>
        <w:jc w:val="both"/>
        <w:rPr>
          <w:sz w:val="20"/>
        </w:rPr>
      </w:pPr>
      <w:r>
        <w:rPr>
          <w:sz w:val="20"/>
        </w:rPr>
        <w:t xml:space="preserve">Zhotovitel  je  oprávněn  od  této  Smlouvy  z důvodů  stanovených  Občanským  zákoníkem  </w:t>
      </w:r>
    </w:p>
    <w:p w:rsidR="00B2509A" w:rsidRDefault="000C6C73" w:rsidP="00DC0C90">
      <w:pPr>
        <w:pStyle w:val="Odstavecseseznamem"/>
        <w:tabs>
          <w:tab w:val="left" w:pos="703"/>
        </w:tabs>
        <w:ind w:right="139" w:firstLine="0"/>
        <w:rPr>
          <w:sz w:val="20"/>
        </w:rPr>
      </w:pPr>
      <w:proofErr w:type="gramStart"/>
      <w:r>
        <w:rPr>
          <w:sz w:val="20"/>
        </w:rPr>
        <w:t>a  v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případě:</w:t>
      </w:r>
    </w:p>
    <w:p w:rsidR="00B2509A" w:rsidRDefault="000C6C73">
      <w:pPr>
        <w:pStyle w:val="Odstavecseseznamem"/>
        <w:numPr>
          <w:ilvl w:val="1"/>
          <w:numId w:val="5"/>
        </w:numPr>
        <w:tabs>
          <w:tab w:val="left" w:pos="1129"/>
          <w:tab w:val="left" w:pos="1130"/>
        </w:tabs>
        <w:spacing w:before="118"/>
        <w:ind w:right="134"/>
        <w:rPr>
          <w:sz w:val="20"/>
        </w:rPr>
      </w:pPr>
      <w:r>
        <w:rPr>
          <w:sz w:val="20"/>
        </w:rPr>
        <w:t>neoprávněného  odmítnutí  převzetí  plnění  dle  této  Smlouvy  Objednatelem  v souladu    s článkem III. této Smlouvy;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</w:p>
    <w:p w:rsidR="00B2509A" w:rsidRDefault="000C6C73">
      <w:pPr>
        <w:pStyle w:val="Odstavecseseznamem"/>
        <w:numPr>
          <w:ilvl w:val="1"/>
          <w:numId w:val="5"/>
        </w:numPr>
        <w:tabs>
          <w:tab w:val="left" w:pos="1129"/>
          <w:tab w:val="left" w:pos="1130"/>
        </w:tabs>
        <w:ind w:right="144"/>
        <w:rPr>
          <w:sz w:val="20"/>
        </w:rPr>
      </w:pPr>
      <w:r>
        <w:rPr>
          <w:sz w:val="20"/>
        </w:rPr>
        <w:t>prodlení Objednatele s úhradou Smluvní ceny nebo jiného peněžního plnění vyplývajícího  z této Smlouvy o více než třicet (30)</w:t>
      </w:r>
      <w:r>
        <w:rPr>
          <w:spacing w:val="-12"/>
          <w:sz w:val="20"/>
        </w:rPr>
        <w:t xml:space="preserve"> </w:t>
      </w:r>
      <w:r>
        <w:rPr>
          <w:sz w:val="20"/>
        </w:rPr>
        <w:t>dnů;</w:t>
      </w:r>
    </w:p>
    <w:p w:rsidR="00B2509A" w:rsidRDefault="000C6C73">
      <w:pPr>
        <w:pStyle w:val="Odstavecseseznamem"/>
        <w:numPr>
          <w:ilvl w:val="1"/>
          <w:numId w:val="5"/>
        </w:numPr>
        <w:tabs>
          <w:tab w:val="left" w:pos="1129"/>
          <w:tab w:val="left" w:pos="1130"/>
        </w:tabs>
        <w:rPr>
          <w:sz w:val="20"/>
        </w:rPr>
      </w:pPr>
      <w:proofErr w:type="gramStart"/>
      <w:r>
        <w:rPr>
          <w:sz w:val="20"/>
        </w:rPr>
        <w:t>neposkytnutí</w:t>
      </w:r>
      <w:proofErr w:type="gramEnd"/>
      <w:r>
        <w:rPr>
          <w:sz w:val="20"/>
        </w:rPr>
        <w:t xml:space="preserve"> součinnosti Objednatele potřebné k plnění dle této</w:t>
      </w:r>
      <w:r>
        <w:rPr>
          <w:spacing w:val="-22"/>
          <w:sz w:val="20"/>
        </w:rPr>
        <w:t xml:space="preserve"> </w:t>
      </w:r>
      <w:r>
        <w:rPr>
          <w:sz w:val="20"/>
        </w:rPr>
        <w:t>Smlouvy.</w:t>
      </w:r>
    </w:p>
    <w:p w:rsidR="00B2509A" w:rsidRDefault="000C6C73">
      <w:pPr>
        <w:pStyle w:val="Odstavecseseznamem"/>
        <w:numPr>
          <w:ilvl w:val="0"/>
          <w:numId w:val="5"/>
        </w:numPr>
        <w:tabs>
          <w:tab w:val="left" w:pos="703"/>
        </w:tabs>
        <w:ind w:right="140" w:hanging="566"/>
        <w:jc w:val="both"/>
        <w:rPr>
          <w:sz w:val="20"/>
        </w:rPr>
      </w:pPr>
      <w:r>
        <w:rPr>
          <w:sz w:val="20"/>
        </w:rPr>
        <w:t xml:space="preserve">Objednatel je oprávněn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této Smlouvy odstoupit z důvodů stanovených Občanským zákoníkem.</w:t>
      </w:r>
    </w:p>
    <w:p w:rsidR="00B2509A" w:rsidRDefault="000C6C73">
      <w:pPr>
        <w:pStyle w:val="Odstavecseseznamem"/>
        <w:numPr>
          <w:ilvl w:val="0"/>
          <w:numId w:val="5"/>
        </w:numPr>
        <w:tabs>
          <w:tab w:val="left" w:pos="703"/>
        </w:tabs>
        <w:ind w:right="137" w:hanging="566"/>
        <w:jc w:val="both"/>
        <w:rPr>
          <w:sz w:val="20"/>
        </w:rPr>
      </w:pPr>
      <w:r>
        <w:rPr>
          <w:sz w:val="20"/>
        </w:rPr>
        <w:t>Smluvní strany mohou tuto smlouvu vypovědět s výpovědní dobou 2 měsíce. Výpovědní doba počíná běžet prvního dne měsíce následujícího po měsíci, kdy byla výpověď doručena druhé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straně.</w:t>
      </w:r>
    </w:p>
    <w:p w:rsidR="00B2509A" w:rsidRDefault="00B2509A">
      <w:pPr>
        <w:jc w:val="both"/>
        <w:rPr>
          <w:sz w:val="20"/>
        </w:rPr>
        <w:sectPr w:rsidR="00B2509A">
          <w:pgSz w:w="11910" w:h="16840"/>
          <w:pgMar w:top="1580" w:right="1280" w:bottom="1380" w:left="1280" w:header="0" w:footer="1199" w:gutter="0"/>
          <w:cols w:space="708"/>
        </w:sectPr>
      </w:pPr>
    </w:p>
    <w:p w:rsidR="00B2509A" w:rsidRDefault="000C6C73">
      <w:pPr>
        <w:pStyle w:val="Odstavecseseznamem"/>
        <w:numPr>
          <w:ilvl w:val="0"/>
          <w:numId w:val="5"/>
        </w:numPr>
        <w:tabs>
          <w:tab w:val="left" w:pos="703"/>
        </w:tabs>
        <w:spacing w:before="101"/>
        <w:ind w:right="137" w:hanging="566"/>
        <w:jc w:val="both"/>
        <w:rPr>
          <w:sz w:val="20"/>
        </w:rPr>
      </w:pPr>
      <w:r>
        <w:rPr>
          <w:sz w:val="20"/>
        </w:rPr>
        <w:lastRenderedPageBreak/>
        <w:t xml:space="preserve">Odstoupení či výpověď této Smlouvy nemá vliv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dílčí smlouvu na základě Objednávky, ledaže je důvodem pro odstoupení porušení práv a povinností právě z této dílčí smlouvy, odpovídající čl. IX odst. 1 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Smlouvy.</w:t>
      </w:r>
    </w:p>
    <w:p w:rsidR="00B2509A" w:rsidRDefault="00B2509A">
      <w:pPr>
        <w:pStyle w:val="Zkladntext"/>
        <w:spacing w:before="8"/>
      </w:pPr>
    </w:p>
    <w:p w:rsidR="00B2509A" w:rsidRDefault="000C6C73">
      <w:pPr>
        <w:pStyle w:val="Nadpis1"/>
        <w:numPr>
          <w:ilvl w:val="0"/>
          <w:numId w:val="1"/>
        </w:numPr>
        <w:tabs>
          <w:tab w:val="left" w:pos="4082"/>
          <w:tab w:val="left" w:pos="4083"/>
        </w:tabs>
        <w:ind w:left="4082" w:hanging="593"/>
        <w:jc w:val="left"/>
      </w:pPr>
      <w:r>
        <w:t>AUTORSKÉ</w:t>
      </w:r>
      <w:r>
        <w:rPr>
          <w:spacing w:val="-9"/>
        </w:rPr>
        <w:t xml:space="preserve"> </w:t>
      </w:r>
      <w:r>
        <w:t>PRÁVO</w:t>
      </w:r>
    </w:p>
    <w:p w:rsidR="00B2509A" w:rsidRDefault="00B2509A">
      <w:pPr>
        <w:pStyle w:val="Zkladntext"/>
        <w:spacing w:before="1"/>
        <w:rPr>
          <w:b/>
          <w:sz w:val="21"/>
        </w:rPr>
      </w:pPr>
    </w:p>
    <w:p w:rsidR="00B2509A" w:rsidRDefault="000C6C73" w:rsidP="000A3115">
      <w:pPr>
        <w:pStyle w:val="Odstavecseseznamem"/>
        <w:numPr>
          <w:ilvl w:val="0"/>
          <w:numId w:val="4"/>
        </w:numPr>
        <w:tabs>
          <w:tab w:val="left" w:pos="703"/>
        </w:tabs>
        <w:spacing w:before="0"/>
        <w:ind w:right="138" w:hanging="566"/>
        <w:jc w:val="both"/>
      </w:pPr>
      <w:r>
        <w:rPr>
          <w:sz w:val="20"/>
        </w:rPr>
        <w:t xml:space="preserve">Autorská právo (osobní i majetková) k Dílu náleží Zhotoviteli. </w:t>
      </w:r>
    </w:p>
    <w:p w:rsidR="00B2509A" w:rsidRDefault="00B2509A">
      <w:pPr>
        <w:pStyle w:val="Zkladntext"/>
        <w:spacing w:before="2"/>
        <w:rPr>
          <w:sz w:val="29"/>
        </w:rPr>
      </w:pPr>
    </w:p>
    <w:p w:rsidR="00B2509A" w:rsidRDefault="000C6C73">
      <w:pPr>
        <w:pStyle w:val="Nadpis1"/>
        <w:numPr>
          <w:ilvl w:val="0"/>
          <w:numId w:val="1"/>
        </w:numPr>
        <w:tabs>
          <w:tab w:val="left" w:pos="3576"/>
          <w:tab w:val="left" w:pos="3577"/>
        </w:tabs>
        <w:ind w:left="3576" w:hanging="538"/>
        <w:jc w:val="left"/>
      </w:pPr>
      <w:r>
        <w:t>OCHRANA OSOBNÍCH</w:t>
      </w:r>
      <w:r>
        <w:rPr>
          <w:spacing w:val="-9"/>
        </w:rPr>
        <w:t xml:space="preserve"> </w:t>
      </w:r>
      <w:r>
        <w:t>ÚDAJŮ</w:t>
      </w:r>
    </w:p>
    <w:p w:rsidR="00B2509A" w:rsidRDefault="00B2509A">
      <w:pPr>
        <w:pStyle w:val="Zkladntext"/>
        <w:spacing w:before="1"/>
        <w:rPr>
          <w:b/>
          <w:sz w:val="21"/>
        </w:rPr>
      </w:pPr>
    </w:p>
    <w:p w:rsidR="00B2509A" w:rsidRDefault="000C6C73">
      <w:pPr>
        <w:pStyle w:val="Zkladntext"/>
        <w:ind w:left="702" w:right="136" w:hanging="567"/>
        <w:jc w:val="both"/>
      </w:pPr>
      <w:r>
        <w:t xml:space="preserve">1. </w:t>
      </w:r>
      <w:r w:rsidR="00825B5B">
        <w:t xml:space="preserve">   </w:t>
      </w:r>
      <w:r>
        <w:t xml:space="preserve">Smluvní strany prohlašují, že dodržují všechny povinnosti, které pro ně vyplývají z nařízení Evropského parlamentu a Rady (EU) 2016/679 ze dne 27. </w:t>
      </w:r>
      <w:proofErr w:type="gramStart"/>
      <w:r>
        <w:t>dubna</w:t>
      </w:r>
      <w:proofErr w:type="gramEnd"/>
      <w:r>
        <w:t xml:space="preserve"> 2016 o ochraně fyzických osob v souvislosti se zpracováním osobních údajů</w:t>
      </w:r>
      <w:r w:rsidR="000A3115">
        <w:t>.</w:t>
      </w:r>
      <w:r>
        <w:t xml:space="preserve"> </w:t>
      </w:r>
    </w:p>
    <w:p w:rsidR="00B2509A" w:rsidRDefault="00B2509A">
      <w:pPr>
        <w:pStyle w:val="Zkladntext"/>
        <w:spacing w:before="7"/>
        <w:rPr>
          <w:sz w:val="12"/>
        </w:rPr>
      </w:pPr>
    </w:p>
    <w:p w:rsidR="00B2509A" w:rsidRDefault="000C6C73">
      <w:pPr>
        <w:pStyle w:val="Nadpis1"/>
        <w:numPr>
          <w:ilvl w:val="0"/>
          <w:numId w:val="1"/>
        </w:numPr>
        <w:tabs>
          <w:tab w:val="left" w:pos="4048"/>
          <w:tab w:val="left" w:pos="4049"/>
        </w:tabs>
        <w:spacing w:before="93"/>
        <w:ind w:left="4049" w:hanging="593"/>
        <w:jc w:val="left"/>
      </w:pPr>
      <w:r>
        <w:t>KONTAKTNÍ</w:t>
      </w:r>
      <w:r>
        <w:rPr>
          <w:spacing w:val="-8"/>
        </w:rPr>
        <w:t xml:space="preserve"> </w:t>
      </w:r>
      <w:r>
        <w:t>OSOBY</w:t>
      </w:r>
    </w:p>
    <w:p w:rsidR="00B2509A" w:rsidRDefault="00B2509A">
      <w:pPr>
        <w:pStyle w:val="Zkladntext"/>
        <w:spacing w:before="10"/>
        <w:rPr>
          <w:b/>
        </w:rPr>
      </w:pPr>
    </w:p>
    <w:p w:rsidR="00B2509A" w:rsidRDefault="000C6C73">
      <w:pPr>
        <w:pStyle w:val="Odstavecseseznamem"/>
        <w:numPr>
          <w:ilvl w:val="0"/>
          <w:numId w:val="3"/>
        </w:numPr>
        <w:tabs>
          <w:tab w:val="left" w:pos="702"/>
          <w:tab w:val="left" w:pos="703"/>
        </w:tabs>
        <w:spacing w:before="0" w:line="367" w:lineRule="auto"/>
        <w:ind w:right="2401" w:hanging="566"/>
        <w:rPr>
          <w:sz w:val="20"/>
        </w:rPr>
      </w:pPr>
      <w:r>
        <w:rPr>
          <w:sz w:val="20"/>
        </w:rPr>
        <w:t>Smluvní strany určily osoby odpovědné za realizaci této Smlouvy, a</w:t>
      </w:r>
      <w:r>
        <w:rPr>
          <w:spacing w:val="-25"/>
          <w:sz w:val="20"/>
        </w:rPr>
        <w:t xml:space="preserve"> </w:t>
      </w:r>
      <w:r>
        <w:rPr>
          <w:sz w:val="20"/>
        </w:rPr>
        <w:t>to: kontaktní osoba</w:t>
      </w:r>
      <w:r>
        <w:rPr>
          <w:spacing w:val="-8"/>
          <w:sz w:val="20"/>
        </w:rPr>
        <w:t xml:space="preserve"> </w:t>
      </w:r>
      <w:r>
        <w:rPr>
          <w:sz w:val="20"/>
        </w:rPr>
        <w:t>Zhotovitele:</w:t>
      </w:r>
    </w:p>
    <w:p w:rsidR="00B2509A" w:rsidRDefault="00B2509A">
      <w:pPr>
        <w:pStyle w:val="Zkladntext"/>
        <w:spacing w:before="6"/>
        <w:rPr>
          <w:sz w:val="30"/>
        </w:rPr>
      </w:pPr>
    </w:p>
    <w:p w:rsidR="00DC0C90" w:rsidRDefault="00EE0997">
      <w:pPr>
        <w:pStyle w:val="Zkladntext"/>
        <w:spacing w:before="1" w:line="364" w:lineRule="auto"/>
        <w:ind w:left="702" w:right="4787"/>
        <w:jc w:val="both"/>
      </w:pPr>
      <w:r>
        <w:t>Jméno: Jaroslav Holeček</w:t>
      </w:r>
      <w:r w:rsidR="000C6C73">
        <w:t xml:space="preserve"> </w:t>
      </w:r>
    </w:p>
    <w:p w:rsidR="00DC0C90" w:rsidRPr="006A3211" w:rsidRDefault="00EE0997" w:rsidP="00EE0997">
      <w:pPr>
        <w:pStyle w:val="Zkladntext"/>
        <w:spacing w:before="1" w:line="364" w:lineRule="auto"/>
        <w:ind w:left="702" w:right="4787"/>
      </w:pPr>
      <w:r>
        <w:rPr>
          <w:rStyle w:val="Hypertextovodkaz"/>
          <w:color w:val="auto"/>
          <w:u w:val="none"/>
        </w:rPr>
        <w:t xml:space="preserve">Tel: </w:t>
      </w:r>
    </w:p>
    <w:p w:rsidR="00B2509A" w:rsidRDefault="00DC0C90">
      <w:pPr>
        <w:pStyle w:val="Zkladntext"/>
        <w:spacing w:before="1" w:line="364" w:lineRule="auto"/>
        <w:ind w:left="702" w:right="4787"/>
        <w:jc w:val="both"/>
      </w:pPr>
      <w:proofErr w:type="gramStart"/>
      <w:r>
        <w:t>email</w:t>
      </w:r>
      <w:proofErr w:type="gramEnd"/>
      <w:r>
        <w:t>:</w:t>
      </w:r>
      <w:r w:rsidR="00EE0997">
        <w:t xml:space="preserve"> </w:t>
      </w:r>
    </w:p>
    <w:p w:rsidR="00B2509A" w:rsidRDefault="00B2509A">
      <w:pPr>
        <w:pStyle w:val="Zkladntext"/>
        <w:spacing w:before="7"/>
        <w:rPr>
          <w:sz w:val="30"/>
        </w:rPr>
      </w:pPr>
    </w:p>
    <w:p w:rsidR="00DC0C90" w:rsidRDefault="000C6C73">
      <w:pPr>
        <w:pStyle w:val="Zkladntext"/>
        <w:spacing w:line="364" w:lineRule="auto"/>
        <w:ind w:left="702" w:right="4772"/>
      </w:pPr>
      <w:proofErr w:type="gramStart"/>
      <w:r>
        <w:t>kontaktní</w:t>
      </w:r>
      <w:proofErr w:type="gramEnd"/>
      <w:r>
        <w:t xml:space="preserve"> osoba Obje</w:t>
      </w:r>
      <w:r w:rsidR="00DC0C90">
        <w:t>dnatele:</w:t>
      </w:r>
    </w:p>
    <w:p w:rsidR="00DC0C90" w:rsidRDefault="00DC0C90">
      <w:pPr>
        <w:pStyle w:val="Zkladntext"/>
        <w:spacing w:line="364" w:lineRule="auto"/>
        <w:ind w:left="702" w:right="4772"/>
      </w:pPr>
      <w:proofErr w:type="gramStart"/>
      <w:r>
        <w:t>jméno</w:t>
      </w:r>
      <w:proofErr w:type="gramEnd"/>
      <w:r>
        <w:t>: Ing. Ladislav Berit</w:t>
      </w:r>
    </w:p>
    <w:p w:rsidR="00DC0C90" w:rsidRDefault="000C6C73">
      <w:pPr>
        <w:pStyle w:val="Zkladntext"/>
        <w:spacing w:line="364" w:lineRule="auto"/>
        <w:ind w:left="702" w:right="4772"/>
      </w:pPr>
      <w:proofErr w:type="gramStart"/>
      <w:r>
        <w:t>tel</w:t>
      </w:r>
      <w:proofErr w:type="gramEnd"/>
      <w:r>
        <w:t xml:space="preserve">: </w:t>
      </w:r>
    </w:p>
    <w:p w:rsidR="00B2509A" w:rsidRDefault="00DC0C90">
      <w:pPr>
        <w:pStyle w:val="Zkladntext"/>
        <w:spacing w:line="364" w:lineRule="auto"/>
        <w:ind w:left="702" w:right="4772"/>
      </w:pPr>
      <w:r>
        <w:t xml:space="preserve">email: </w:t>
      </w:r>
      <w:bookmarkStart w:id="0" w:name="_GoBack"/>
      <w:bookmarkEnd w:id="0"/>
    </w:p>
    <w:p w:rsidR="00825B5B" w:rsidRDefault="00825B5B">
      <w:pPr>
        <w:pStyle w:val="Zkladntext"/>
        <w:spacing w:line="364" w:lineRule="auto"/>
        <w:ind w:left="702" w:right="4772"/>
      </w:pPr>
    </w:p>
    <w:p w:rsidR="00B2509A" w:rsidRDefault="000C6C73">
      <w:pPr>
        <w:pStyle w:val="Odstavecseseznamem"/>
        <w:numPr>
          <w:ilvl w:val="0"/>
          <w:numId w:val="3"/>
        </w:numPr>
        <w:tabs>
          <w:tab w:val="left" w:pos="702"/>
          <w:tab w:val="left" w:pos="703"/>
        </w:tabs>
        <w:spacing w:before="4"/>
        <w:ind w:right="146" w:hanging="566"/>
        <w:rPr>
          <w:sz w:val="20"/>
        </w:rPr>
      </w:pPr>
      <w:r>
        <w:rPr>
          <w:sz w:val="20"/>
        </w:rPr>
        <w:t xml:space="preserve">Tyto osoby budou zajišťovat kontakt mezi Objednatelem a Zhotovitelem, koordinovat činnost mezi Objednatelem a Zhotovitelem a zajišťovat předání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akceptaci</w:t>
      </w:r>
      <w:r>
        <w:rPr>
          <w:spacing w:val="-16"/>
          <w:sz w:val="20"/>
        </w:rPr>
        <w:t xml:space="preserve"> </w:t>
      </w:r>
      <w:r>
        <w:rPr>
          <w:sz w:val="20"/>
        </w:rPr>
        <w:t>Díla.</w:t>
      </w:r>
    </w:p>
    <w:p w:rsidR="00B2509A" w:rsidRDefault="000C6C73">
      <w:pPr>
        <w:pStyle w:val="Odstavecseseznamem"/>
        <w:numPr>
          <w:ilvl w:val="0"/>
          <w:numId w:val="3"/>
        </w:numPr>
        <w:tabs>
          <w:tab w:val="left" w:pos="702"/>
          <w:tab w:val="left" w:pos="703"/>
        </w:tabs>
        <w:ind w:hanging="566"/>
        <w:rPr>
          <w:sz w:val="20"/>
        </w:rPr>
      </w:pPr>
      <w:r>
        <w:rPr>
          <w:sz w:val="20"/>
        </w:rPr>
        <w:t>Smluvní strany jsou povinny se bez zbytečného odkladu informovat o změnách těchto</w:t>
      </w:r>
      <w:r>
        <w:rPr>
          <w:spacing w:val="-24"/>
          <w:sz w:val="20"/>
        </w:rPr>
        <w:t xml:space="preserve"> </w:t>
      </w:r>
      <w:r>
        <w:rPr>
          <w:sz w:val="20"/>
        </w:rPr>
        <w:t>údajů.</w:t>
      </w:r>
    </w:p>
    <w:p w:rsidR="00B2509A" w:rsidRDefault="00B2509A">
      <w:pPr>
        <w:pStyle w:val="Zkladntext"/>
        <w:spacing w:before="8"/>
      </w:pPr>
    </w:p>
    <w:p w:rsidR="00825B5B" w:rsidRDefault="00825B5B">
      <w:pPr>
        <w:pStyle w:val="Zkladntext"/>
        <w:spacing w:before="8"/>
      </w:pPr>
    </w:p>
    <w:p w:rsidR="00B2509A" w:rsidRDefault="000C6C73">
      <w:pPr>
        <w:pStyle w:val="Nadpis1"/>
        <w:numPr>
          <w:ilvl w:val="0"/>
          <w:numId w:val="1"/>
        </w:numPr>
        <w:tabs>
          <w:tab w:val="left" w:pos="3720"/>
          <w:tab w:val="left" w:pos="3721"/>
        </w:tabs>
        <w:ind w:left="3720" w:hanging="648"/>
        <w:jc w:val="left"/>
      </w:pPr>
      <w:r>
        <w:t>ZÁVĚREČNÁ</w:t>
      </w:r>
      <w:r>
        <w:rPr>
          <w:spacing w:val="-6"/>
        </w:rPr>
        <w:t xml:space="preserve"> </w:t>
      </w:r>
      <w:r>
        <w:t>USTANOVENÍ</w:t>
      </w:r>
    </w:p>
    <w:p w:rsidR="00B2509A" w:rsidRDefault="00B2509A">
      <w:pPr>
        <w:pStyle w:val="Zkladntext"/>
        <w:spacing w:before="1"/>
        <w:rPr>
          <w:b/>
          <w:sz w:val="21"/>
        </w:rPr>
      </w:pPr>
    </w:p>
    <w:p w:rsidR="00B2509A" w:rsidRDefault="000C6C73">
      <w:pPr>
        <w:pStyle w:val="Odstavecseseznamem"/>
        <w:numPr>
          <w:ilvl w:val="0"/>
          <w:numId w:val="2"/>
        </w:numPr>
        <w:tabs>
          <w:tab w:val="left" w:pos="702"/>
          <w:tab w:val="left" w:pos="703"/>
        </w:tabs>
        <w:spacing w:before="0"/>
        <w:ind w:right="148" w:hanging="566"/>
        <w:jc w:val="left"/>
        <w:rPr>
          <w:sz w:val="20"/>
        </w:rPr>
      </w:pPr>
      <w:r>
        <w:rPr>
          <w:sz w:val="20"/>
        </w:rPr>
        <w:t>Právní vztahy vyplývající z této Smlouvy jakož i Smlouva samotná se řídí českým právním řádem.</w:t>
      </w:r>
    </w:p>
    <w:p w:rsidR="00B2509A" w:rsidRDefault="000C6C73">
      <w:pPr>
        <w:pStyle w:val="Odstavecseseznamem"/>
        <w:numPr>
          <w:ilvl w:val="0"/>
          <w:numId w:val="2"/>
        </w:numPr>
        <w:tabs>
          <w:tab w:val="left" w:pos="702"/>
          <w:tab w:val="left" w:pos="703"/>
        </w:tabs>
        <w:spacing w:before="118"/>
        <w:ind w:hanging="566"/>
        <w:jc w:val="left"/>
        <w:rPr>
          <w:sz w:val="20"/>
        </w:rPr>
      </w:pPr>
      <w:r>
        <w:rPr>
          <w:sz w:val="20"/>
        </w:rPr>
        <w:t xml:space="preserve">Tato Smlouva nabývá platnosti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účinnosti podpisem Smluvních</w:t>
      </w:r>
      <w:r>
        <w:rPr>
          <w:spacing w:val="-15"/>
          <w:sz w:val="20"/>
        </w:rPr>
        <w:t xml:space="preserve"> </w:t>
      </w:r>
      <w:r>
        <w:rPr>
          <w:sz w:val="20"/>
        </w:rPr>
        <w:t>stran.</w:t>
      </w:r>
    </w:p>
    <w:p w:rsidR="00B2509A" w:rsidRDefault="000C6C73">
      <w:pPr>
        <w:pStyle w:val="Odstavecseseznamem"/>
        <w:numPr>
          <w:ilvl w:val="0"/>
          <w:numId w:val="2"/>
        </w:numPr>
        <w:tabs>
          <w:tab w:val="left" w:pos="702"/>
          <w:tab w:val="left" w:pos="703"/>
        </w:tabs>
        <w:ind w:right="140" w:hanging="566"/>
        <w:jc w:val="left"/>
        <w:rPr>
          <w:sz w:val="20"/>
        </w:rPr>
      </w:pPr>
      <w:r>
        <w:rPr>
          <w:sz w:val="20"/>
        </w:rPr>
        <w:t>Tato Smlouva může být měněna pouze formou písemných vzestupně číslovaných dodatků podepsaných oprávněnými osobami Smluvních</w:t>
      </w:r>
      <w:r>
        <w:rPr>
          <w:spacing w:val="-14"/>
          <w:sz w:val="20"/>
        </w:rPr>
        <w:t xml:space="preserve"> </w:t>
      </w:r>
      <w:r>
        <w:rPr>
          <w:sz w:val="20"/>
        </w:rPr>
        <w:t>stran.</w:t>
      </w:r>
    </w:p>
    <w:p w:rsidR="00B2509A" w:rsidRDefault="000C6C73">
      <w:pPr>
        <w:pStyle w:val="Odstavecseseznamem"/>
        <w:numPr>
          <w:ilvl w:val="0"/>
          <w:numId w:val="2"/>
        </w:numPr>
        <w:tabs>
          <w:tab w:val="left" w:pos="702"/>
          <w:tab w:val="left" w:pos="703"/>
        </w:tabs>
        <w:ind w:right="141" w:hanging="566"/>
        <w:jc w:val="left"/>
        <w:rPr>
          <w:sz w:val="20"/>
        </w:rPr>
      </w:pPr>
      <w:r>
        <w:rPr>
          <w:sz w:val="20"/>
        </w:rPr>
        <w:t>Právní jednání Smluvních stran z této Smlouvy vyvolává jen ty právní následky, které jsou v něm vyjádřeny, jakož i právní následky plynoucí ze</w:t>
      </w:r>
      <w:r>
        <w:rPr>
          <w:spacing w:val="-21"/>
          <w:sz w:val="20"/>
        </w:rPr>
        <w:t xml:space="preserve"> </w:t>
      </w:r>
      <w:r>
        <w:rPr>
          <w:sz w:val="20"/>
        </w:rPr>
        <w:t>zákona.</w:t>
      </w:r>
    </w:p>
    <w:p w:rsidR="00B2509A" w:rsidRDefault="00B2509A">
      <w:pPr>
        <w:rPr>
          <w:sz w:val="20"/>
        </w:rPr>
        <w:sectPr w:rsidR="00B2509A">
          <w:pgSz w:w="11910" w:h="16840"/>
          <w:pgMar w:top="1580" w:right="1280" w:bottom="1380" w:left="1280" w:header="0" w:footer="1199" w:gutter="0"/>
          <w:cols w:space="708"/>
        </w:sectPr>
      </w:pPr>
    </w:p>
    <w:p w:rsidR="00B2509A" w:rsidRDefault="000C6C73">
      <w:pPr>
        <w:pStyle w:val="Odstavecseseznamem"/>
        <w:numPr>
          <w:ilvl w:val="0"/>
          <w:numId w:val="2"/>
        </w:numPr>
        <w:tabs>
          <w:tab w:val="left" w:pos="982"/>
          <w:tab w:val="left" w:pos="983"/>
        </w:tabs>
        <w:spacing w:before="101"/>
        <w:ind w:left="982" w:right="139" w:hanging="566"/>
        <w:jc w:val="left"/>
        <w:rPr>
          <w:sz w:val="20"/>
        </w:rPr>
      </w:pPr>
      <w:r>
        <w:rPr>
          <w:sz w:val="20"/>
        </w:rPr>
        <w:lastRenderedPageBreak/>
        <w:t>Tato Smlouva byla vyhotovena ve dvou (2) stejnopisech. Každá ze Smluvních stran obdrží po jednom (1)</w:t>
      </w:r>
      <w:r>
        <w:rPr>
          <w:spacing w:val="-7"/>
          <w:sz w:val="20"/>
        </w:rPr>
        <w:t xml:space="preserve"> </w:t>
      </w:r>
      <w:r>
        <w:rPr>
          <w:sz w:val="20"/>
        </w:rPr>
        <w:t>vyhotovení.</w:t>
      </w:r>
    </w:p>
    <w:p w:rsidR="00B2509A" w:rsidRDefault="000C6C73">
      <w:pPr>
        <w:pStyle w:val="Odstavecseseznamem"/>
        <w:numPr>
          <w:ilvl w:val="0"/>
          <w:numId w:val="2"/>
        </w:numPr>
        <w:tabs>
          <w:tab w:val="left" w:pos="982"/>
          <w:tab w:val="left" w:pos="983"/>
        </w:tabs>
        <w:spacing w:before="118"/>
        <w:ind w:left="982" w:right="146" w:hanging="566"/>
        <w:jc w:val="left"/>
        <w:rPr>
          <w:sz w:val="20"/>
        </w:rPr>
      </w:pPr>
      <w:r>
        <w:rPr>
          <w:sz w:val="20"/>
        </w:rPr>
        <w:t>Smluvní strany prohlašují, že si tuto Smlouvu přečetly, že byla uzavřena po vzájemném projednání podle jejich pravé a svobodné vůle a toto potvrzují svým</w:t>
      </w:r>
      <w:r>
        <w:rPr>
          <w:spacing w:val="-16"/>
          <w:sz w:val="20"/>
        </w:rPr>
        <w:t xml:space="preserve"> </w:t>
      </w:r>
      <w:r>
        <w:rPr>
          <w:sz w:val="20"/>
        </w:rPr>
        <w:t>podpisem.</w:t>
      </w:r>
    </w:p>
    <w:p w:rsidR="00B2509A" w:rsidRDefault="00B2509A">
      <w:pPr>
        <w:pStyle w:val="Zkladntext"/>
      </w:pPr>
    </w:p>
    <w:p w:rsidR="00B2509A" w:rsidRDefault="00B2509A">
      <w:pPr>
        <w:pStyle w:val="Zkladntext"/>
      </w:pPr>
    </w:p>
    <w:p w:rsidR="00B2509A" w:rsidRDefault="00B2509A">
      <w:pPr>
        <w:pStyle w:val="Zkladntext"/>
      </w:pPr>
    </w:p>
    <w:p w:rsidR="00B2509A" w:rsidRDefault="00B2509A">
      <w:pPr>
        <w:pStyle w:val="Zkladntext"/>
      </w:pPr>
    </w:p>
    <w:p w:rsidR="00B2509A" w:rsidRDefault="00B2509A">
      <w:pPr>
        <w:pStyle w:val="Zkladntext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4818"/>
      </w:tblGrid>
      <w:tr w:rsidR="00B2509A">
        <w:trPr>
          <w:trHeight w:hRule="exact" w:val="339"/>
        </w:trPr>
        <w:tc>
          <w:tcPr>
            <w:tcW w:w="4283" w:type="dxa"/>
          </w:tcPr>
          <w:p w:rsidR="00B2509A" w:rsidRDefault="00066A6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 Kralupech n. Vlt.</w:t>
            </w:r>
            <w:r w:rsidR="000C6C73">
              <w:rPr>
                <w:sz w:val="20"/>
              </w:rPr>
              <w:t xml:space="preserve"> dne </w:t>
            </w:r>
            <w:r w:rsidR="006A3211">
              <w:rPr>
                <w:sz w:val="20"/>
              </w:rPr>
              <w:t>09.01.2019</w:t>
            </w:r>
          </w:p>
        </w:tc>
        <w:tc>
          <w:tcPr>
            <w:tcW w:w="4818" w:type="dxa"/>
          </w:tcPr>
          <w:p w:rsidR="00B2509A" w:rsidRDefault="006A3211">
            <w:pPr>
              <w:pStyle w:val="TableParagraph"/>
              <w:spacing w:line="223" w:lineRule="exact"/>
              <w:ind w:left="1252"/>
              <w:rPr>
                <w:sz w:val="20"/>
              </w:rPr>
            </w:pPr>
            <w:r>
              <w:rPr>
                <w:sz w:val="20"/>
              </w:rPr>
              <w:t>V Kralupech n. Vlt. dne 09.01.2019</w:t>
            </w:r>
          </w:p>
        </w:tc>
      </w:tr>
      <w:tr w:rsidR="00B2509A">
        <w:trPr>
          <w:trHeight w:hRule="exact" w:val="804"/>
        </w:trPr>
        <w:tc>
          <w:tcPr>
            <w:tcW w:w="4283" w:type="dxa"/>
          </w:tcPr>
          <w:p w:rsidR="00B2509A" w:rsidRDefault="000A3115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(Objednatel)</w:t>
            </w:r>
          </w:p>
        </w:tc>
        <w:tc>
          <w:tcPr>
            <w:tcW w:w="4818" w:type="dxa"/>
          </w:tcPr>
          <w:p w:rsidR="00B2509A" w:rsidRDefault="000A3115">
            <w:pPr>
              <w:pStyle w:val="TableParagraph"/>
              <w:spacing w:before="109"/>
              <w:ind w:left="1252"/>
              <w:rPr>
                <w:b/>
                <w:sz w:val="20"/>
              </w:rPr>
            </w:pPr>
            <w:r>
              <w:rPr>
                <w:b/>
                <w:sz w:val="20"/>
              </w:rPr>
              <w:t>(Zhotovitel)</w:t>
            </w:r>
          </w:p>
        </w:tc>
      </w:tr>
      <w:tr w:rsidR="00B2509A">
        <w:trPr>
          <w:trHeight w:hRule="exact" w:val="807"/>
        </w:trPr>
        <w:tc>
          <w:tcPr>
            <w:tcW w:w="4283" w:type="dxa"/>
          </w:tcPr>
          <w:p w:rsidR="00B2509A" w:rsidRDefault="00B2509A">
            <w:pPr>
              <w:pStyle w:val="TableParagraph"/>
              <w:ind w:left="0"/>
            </w:pPr>
          </w:p>
          <w:p w:rsidR="00B2509A" w:rsidRDefault="00B2509A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B2509A" w:rsidRDefault="000C6C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</w:tc>
        <w:tc>
          <w:tcPr>
            <w:tcW w:w="4818" w:type="dxa"/>
          </w:tcPr>
          <w:p w:rsidR="00B2509A" w:rsidRDefault="00B2509A">
            <w:pPr>
              <w:pStyle w:val="TableParagraph"/>
              <w:ind w:left="0"/>
            </w:pPr>
          </w:p>
          <w:p w:rsidR="00B2509A" w:rsidRDefault="00B2509A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B2509A" w:rsidRDefault="000C6C73">
            <w:pPr>
              <w:pStyle w:val="TableParagraph"/>
              <w:ind w:left="1252"/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</w:tc>
      </w:tr>
      <w:tr w:rsidR="00B2509A">
        <w:trPr>
          <w:trHeight w:hRule="exact" w:val="436"/>
        </w:trPr>
        <w:tc>
          <w:tcPr>
            <w:tcW w:w="4283" w:type="dxa"/>
          </w:tcPr>
          <w:p w:rsidR="00B2509A" w:rsidRDefault="000C6C7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Jméno:</w:t>
            </w:r>
            <w:r w:rsidR="00066A68">
              <w:rPr>
                <w:sz w:val="20"/>
              </w:rPr>
              <w:t xml:space="preserve"> Ing. Ladislav Berit</w:t>
            </w:r>
          </w:p>
        </w:tc>
        <w:tc>
          <w:tcPr>
            <w:tcW w:w="4818" w:type="dxa"/>
          </w:tcPr>
          <w:p w:rsidR="00B2509A" w:rsidRDefault="000C6C73">
            <w:pPr>
              <w:pStyle w:val="TableParagraph"/>
              <w:spacing w:before="112"/>
              <w:ind w:left="1252"/>
              <w:rPr>
                <w:sz w:val="20"/>
              </w:rPr>
            </w:pPr>
            <w:r>
              <w:rPr>
                <w:sz w:val="20"/>
              </w:rPr>
              <w:t>Jméno:</w:t>
            </w:r>
            <w:r w:rsidR="00EE0997">
              <w:rPr>
                <w:sz w:val="20"/>
              </w:rPr>
              <w:t xml:space="preserve"> Jaroslav Holeček</w:t>
            </w:r>
          </w:p>
        </w:tc>
      </w:tr>
      <w:tr w:rsidR="00B2509A">
        <w:trPr>
          <w:trHeight w:hRule="exact" w:val="316"/>
        </w:trPr>
        <w:tc>
          <w:tcPr>
            <w:tcW w:w="4283" w:type="dxa"/>
          </w:tcPr>
          <w:p w:rsidR="00B2509A" w:rsidRDefault="000C6C73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Funkce</w:t>
            </w:r>
            <w:r w:rsidR="00066A68">
              <w:rPr>
                <w:sz w:val="20"/>
              </w:rPr>
              <w:t>: ředitel</w:t>
            </w:r>
          </w:p>
        </w:tc>
        <w:tc>
          <w:tcPr>
            <w:tcW w:w="4818" w:type="dxa"/>
          </w:tcPr>
          <w:p w:rsidR="00B2509A" w:rsidRDefault="000C6C73">
            <w:pPr>
              <w:pStyle w:val="TableParagraph"/>
              <w:spacing w:before="86"/>
              <w:ind w:left="1252"/>
              <w:rPr>
                <w:sz w:val="20"/>
              </w:rPr>
            </w:pPr>
            <w:r>
              <w:rPr>
                <w:sz w:val="20"/>
              </w:rPr>
              <w:t>Funkce:</w:t>
            </w:r>
            <w:r w:rsidR="00066A68">
              <w:rPr>
                <w:sz w:val="20"/>
              </w:rPr>
              <w:t xml:space="preserve"> jednatel</w:t>
            </w:r>
          </w:p>
        </w:tc>
      </w:tr>
    </w:tbl>
    <w:p w:rsidR="00AB6623" w:rsidRDefault="00AB6623"/>
    <w:sectPr w:rsidR="00AB6623">
      <w:pgSz w:w="11910" w:h="16840"/>
      <w:pgMar w:top="1580" w:right="1280" w:bottom="1380" w:left="1000" w:header="0" w:footer="11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ED" w:rsidRDefault="00D53DED">
      <w:r>
        <w:separator/>
      </w:r>
    </w:p>
  </w:endnote>
  <w:endnote w:type="continuationSeparator" w:id="0">
    <w:p w:rsidR="00D53DED" w:rsidRDefault="00D5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9A" w:rsidRDefault="000C6C73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12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9768840</wp:posOffset>
              </wp:positionV>
              <wp:extent cx="5798185" cy="0"/>
              <wp:effectExtent l="5080" t="5715" r="698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9FCEB" id="Line 2" o:spid="_x0000_s1026" style="position:absolute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769.2pt" to="525.95pt,7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5EHQ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" strokeweight=".48pt"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152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9937750</wp:posOffset>
              </wp:positionV>
              <wp:extent cx="114935" cy="153670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09A" w:rsidRDefault="000C6C73">
                          <w:pPr>
                            <w:spacing w:before="14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BB3">
                            <w:rPr>
                              <w:noProof/>
                              <w:w w:val="99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2.5pt;width:9.05pt;height:12.1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APFwTS4QAAAA0BAAAP&#10;AAAAAAAAAAAAAAAAAAYFAABkcnMvZG93bnJldi54bWxQSwUGAAAAAAQABADzAAAAFAYAAAAA&#10;" filled="f" stroked="f">
              <v:textbox inset="0,0,0,0">
                <w:txbxContent>
                  <w:p w:rsidR="00B2509A" w:rsidRDefault="000C6C73">
                    <w:pPr>
                      <w:spacing w:before="14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1BB3">
                      <w:rPr>
                        <w:noProof/>
                        <w:w w:val="99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ED" w:rsidRDefault="00D53DED">
      <w:r>
        <w:separator/>
      </w:r>
    </w:p>
  </w:footnote>
  <w:footnote w:type="continuationSeparator" w:id="0">
    <w:p w:rsidR="00D53DED" w:rsidRDefault="00D5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4E94"/>
    <w:multiLevelType w:val="hybridMultilevel"/>
    <w:tmpl w:val="B5F631FA"/>
    <w:lvl w:ilvl="0" w:tplc="B1E08AB4">
      <w:start w:val="1"/>
      <w:numFmt w:val="decimal"/>
      <w:lvlText w:val="%1."/>
      <w:lvlJc w:val="left"/>
      <w:pPr>
        <w:ind w:left="70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C604B0">
      <w:start w:val="1"/>
      <w:numFmt w:val="lowerLetter"/>
      <w:lvlText w:val="%2)"/>
      <w:lvlJc w:val="left"/>
      <w:pPr>
        <w:ind w:left="1130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329CE5AA">
      <w:numFmt w:val="bullet"/>
      <w:lvlText w:val="•"/>
      <w:lvlJc w:val="left"/>
      <w:pPr>
        <w:ind w:left="2051" w:hanging="428"/>
      </w:pPr>
      <w:rPr>
        <w:rFonts w:hint="default"/>
      </w:rPr>
    </w:lvl>
    <w:lvl w:ilvl="3" w:tplc="28EA0D02">
      <w:numFmt w:val="bullet"/>
      <w:lvlText w:val="•"/>
      <w:lvlJc w:val="left"/>
      <w:pPr>
        <w:ind w:left="2963" w:hanging="428"/>
      </w:pPr>
      <w:rPr>
        <w:rFonts w:hint="default"/>
      </w:rPr>
    </w:lvl>
    <w:lvl w:ilvl="4" w:tplc="87DC9FF0">
      <w:numFmt w:val="bullet"/>
      <w:lvlText w:val="•"/>
      <w:lvlJc w:val="left"/>
      <w:pPr>
        <w:ind w:left="3875" w:hanging="428"/>
      </w:pPr>
      <w:rPr>
        <w:rFonts w:hint="default"/>
      </w:rPr>
    </w:lvl>
    <w:lvl w:ilvl="5" w:tplc="3FCA87C4">
      <w:numFmt w:val="bullet"/>
      <w:lvlText w:val="•"/>
      <w:lvlJc w:val="left"/>
      <w:pPr>
        <w:ind w:left="4787" w:hanging="428"/>
      </w:pPr>
      <w:rPr>
        <w:rFonts w:hint="default"/>
      </w:rPr>
    </w:lvl>
    <w:lvl w:ilvl="6" w:tplc="E00A63F8">
      <w:numFmt w:val="bullet"/>
      <w:lvlText w:val="•"/>
      <w:lvlJc w:val="left"/>
      <w:pPr>
        <w:ind w:left="5699" w:hanging="428"/>
      </w:pPr>
      <w:rPr>
        <w:rFonts w:hint="default"/>
      </w:rPr>
    </w:lvl>
    <w:lvl w:ilvl="7" w:tplc="9530C9DA">
      <w:numFmt w:val="bullet"/>
      <w:lvlText w:val="•"/>
      <w:lvlJc w:val="left"/>
      <w:pPr>
        <w:ind w:left="6610" w:hanging="428"/>
      </w:pPr>
      <w:rPr>
        <w:rFonts w:hint="default"/>
      </w:rPr>
    </w:lvl>
    <w:lvl w:ilvl="8" w:tplc="62A03356">
      <w:numFmt w:val="bullet"/>
      <w:lvlText w:val="•"/>
      <w:lvlJc w:val="left"/>
      <w:pPr>
        <w:ind w:left="7522" w:hanging="428"/>
      </w:pPr>
      <w:rPr>
        <w:rFonts w:hint="default"/>
      </w:rPr>
    </w:lvl>
  </w:abstractNum>
  <w:abstractNum w:abstractNumId="1" w15:restartNumberingAfterBreak="0">
    <w:nsid w:val="1CC73D6A"/>
    <w:multiLevelType w:val="hybridMultilevel"/>
    <w:tmpl w:val="A7B41C6A"/>
    <w:lvl w:ilvl="0" w:tplc="68389B14">
      <w:start w:val="1"/>
      <w:numFmt w:val="decimal"/>
      <w:lvlText w:val="%1."/>
      <w:lvlJc w:val="left"/>
      <w:pPr>
        <w:ind w:left="70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46C9FE6">
      <w:start w:val="1"/>
      <w:numFmt w:val="lowerLetter"/>
      <w:lvlText w:val="%2)"/>
      <w:lvlJc w:val="left"/>
      <w:pPr>
        <w:ind w:left="1130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B9022A6A">
      <w:numFmt w:val="bullet"/>
      <w:lvlText w:val="•"/>
      <w:lvlJc w:val="left"/>
      <w:pPr>
        <w:ind w:left="2051" w:hanging="428"/>
      </w:pPr>
      <w:rPr>
        <w:rFonts w:hint="default"/>
      </w:rPr>
    </w:lvl>
    <w:lvl w:ilvl="3" w:tplc="AE6ACF6E">
      <w:numFmt w:val="bullet"/>
      <w:lvlText w:val="•"/>
      <w:lvlJc w:val="left"/>
      <w:pPr>
        <w:ind w:left="2963" w:hanging="428"/>
      </w:pPr>
      <w:rPr>
        <w:rFonts w:hint="default"/>
      </w:rPr>
    </w:lvl>
    <w:lvl w:ilvl="4" w:tplc="42226B8A">
      <w:numFmt w:val="bullet"/>
      <w:lvlText w:val="•"/>
      <w:lvlJc w:val="left"/>
      <w:pPr>
        <w:ind w:left="3875" w:hanging="428"/>
      </w:pPr>
      <w:rPr>
        <w:rFonts w:hint="default"/>
      </w:rPr>
    </w:lvl>
    <w:lvl w:ilvl="5" w:tplc="131EE864">
      <w:numFmt w:val="bullet"/>
      <w:lvlText w:val="•"/>
      <w:lvlJc w:val="left"/>
      <w:pPr>
        <w:ind w:left="4787" w:hanging="428"/>
      </w:pPr>
      <w:rPr>
        <w:rFonts w:hint="default"/>
      </w:rPr>
    </w:lvl>
    <w:lvl w:ilvl="6" w:tplc="E1668060">
      <w:numFmt w:val="bullet"/>
      <w:lvlText w:val="•"/>
      <w:lvlJc w:val="left"/>
      <w:pPr>
        <w:ind w:left="5699" w:hanging="428"/>
      </w:pPr>
      <w:rPr>
        <w:rFonts w:hint="default"/>
      </w:rPr>
    </w:lvl>
    <w:lvl w:ilvl="7" w:tplc="62A48F04">
      <w:numFmt w:val="bullet"/>
      <w:lvlText w:val="•"/>
      <w:lvlJc w:val="left"/>
      <w:pPr>
        <w:ind w:left="6610" w:hanging="428"/>
      </w:pPr>
      <w:rPr>
        <w:rFonts w:hint="default"/>
      </w:rPr>
    </w:lvl>
    <w:lvl w:ilvl="8" w:tplc="FA68082A">
      <w:numFmt w:val="bullet"/>
      <w:lvlText w:val="•"/>
      <w:lvlJc w:val="left"/>
      <w:pPr>
        <w:ind w:left="7522" w:hanging="428"/>
      </w:pPr>
      <w:rPr>
        <w:rFonts w:hint="default"/>
      </w:rPr>
    </w:lvl>
  </w:abstractNum>
  <w:abstractNum w:abstractNumId="2" w15:restartNumberingAfterBreak="0">
    <w:nsid w:val="28FA2874"/>
    <w:multiLevelType w:val="hybridMultilevel"/>
    <w:tmpl w:val="5D8C3B48"/>
    <w:lvl w:ilvl="0" w:tplc="AC7EEF0A">
      <w:start w:val="1"/>
      <w:numFmt w:val="upperRoman"/>
      <w:lvlText w:val="%1."/>
      <w:lvlJc w:val="left"/>
      <w:pPr>
        <w:ind w:left="4035" w:hanging="46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15909606">
      <w:numFmt w:val="bullet"/>
      <w:lvlText w:val="•"/>
      <w:lvlJc w:val="left"/>
      <w:pPr>
        <w:ind w:left="4574" w:hanging="464"/>
      </w:pPr>
      <w:rPr>
        <w:rFonts w:hint="default"/>
      </w:rPr>
    </w:lvl>
    <w:lvl w:ilvl="2" w:tplc="F93AC774">
      <w:numFmt w:val="bullet"/>
      <w:lvlText w:val="•"/>
      <w:lvlJc w:val="left"/>
      <w:pPr>
        <w:ind w:left="5109" w:hanging="464"/>
      </w:pPr>
      <w:rPr>
        <w:rFonts w:hint="default"/>
      </w:rPr>
    </w:lvl>
    <w:lvl w:ilvl="3" w:tplc="473A11C6">
      <w:numFmt w:val="bullet"/>
      <w:lvlText w:val="•"/>
      <w:lvlJc w:val="left"/>
      <w:pPr>
        <w:ind w:left="5643" w:hanging="464"/>
      </w:pPr>
      <w:rPr>
        <w:rFonts w:hint="default"/>
      </w:rPr>
    </w:lvl>
    <w:lvl w:ilvl="4" w:tplc="55EEDF58">
      <w:numFmt w:val="bullet"/>
      <w:lvlText w:val="•"/>
      <w:lvlJc w:val="left"/>
      <w:pPr>
        <w:ind w:left="6178" w:hanging="464"/>
      </w:pPr>
      <w:rPr>
        <w:rFonts w:hint="default"/>
      </w:rPr>
    </w:lvl>
    <w:lvl w:ilvl="5" w:tplc="B87E5FA6">
      <w:numFmt w:val="bullet"/>
      <w:lvlText w:val="•"/>
      <w:lvlJc w:val="left"/>
      <w:pPr>
        <w:ind w:left="6713" w:hanging="464"/>
      </w:pPr>
      <w:rPr>
        <w:rFonts w:hint="default"/>
      </w:rPr>
    </w:lvl>
    <w:lvl w:ilvl="6" w:tplc="DCF06834">
      <w:numFmt w:val="bullet"/>
      <w:lvlText w:val="•"/>
      <w:lvlJc w:val="left"/>
      <w:pPr>
        <w:ind w:left="7247" w:hanging="464"/>
      </w:pPr>
      <w:rPr>
        <w:rFonts w:hint="default"/>
      </w:rPr>
    </w:lvl>
    <w:lvl w:ilvl="7" w:tplc="FF620448">
      <w:numFmt w:val="bullet"/>
      <w:lvlText w:val="•"/>
      <w:lvlJc w:val="left"/>
      <w:pPr>
        <w:ind w:left="7782" w:hanging="464"/>
      </w:pPr>
      <w:rPr>
        <w:rFonts w:hint="default"/>
      </w:rPr>
    </w:lvl>
    <w:lvl w:ilvl="8" w:tplc="970C103E">
      <w:numFmt w:val="bullet"/>
      <w:lvlText w:val="•"/>
      <w:lvlJc w:val="left"/>
      <w:pPr>
        <w:ind w:left="8317" w:hanging="464"/>
      </w:pPr>
      <w:rPr>
        <w:rFonts w:hint="default"/>
      </w:rPr>
    </w:lvl>
  </w:abstractNum>
  <w:abstractNum w:abstractNumId="3" w15:restartNumberingAfterBreak="0">
    <w:nsid w:val="2CA903DC"/>
    <w:multiLevelType w:val="hybridMultilevel"/>
    <w:tmpl w:val="6BDAF9CA"/>
    <w:lvl w:ilvl="0" w:tplc="5BCAF200">
      <w:start w:val="1"/>
      <w:numFmt w:val="decimal"/>
      <w:lvlText w:val="%1."/>
      <w:lvlJc w:val="left"/>
      <w:pPr>
        <w:ind w:left="702" w:hanging="567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5860592">
      <w:numFmt w:val="bullet"/>
      <w:lvlText w:val="•"/>
      <w:lvlJc w:val="left"/>
      <w:pPr>
        <w:ind w:left="1564" w:hanging="567"/>
      </w:pPr>
      <w:rPr>
        <w:rFonts w:hint="default"/>
      </w:rPr>
    </w:lvl>
    <w:lvl w:ilvl="2" w:tplc="0742DCBA">
      <w:numFmt w:val="bullet"/>
      <w:lvlText w:val="•"/>
      <w:lvlJc w:val="left"/>
      <w:pPr>
        <w:ind w:left="2429" w:hanging="567"/>
      </w:pPr>
      <w:rPr>
        <w:rFonts w:hint="default"/>
      </w:rPr>
    </w:lvl>
    <w:lvl w:ilvl="3" w:tplc="68FAB736">
      <w:numFmt w:val="bullet"/>
      <w:lvlText w:val="•"/>
      <w:lvlJc w:val="left"/>
      <w:pPr>
        <w:ind w:left="3293" w:hanging="567"/>
      </w:pPr>
      <w:rPr>
        <w:rFonts w:hint="default"/>
      </w:rPr>
    </w:lvl>
    <w:lvl w:ilvl="4" w:tplc="0FC8EA2C">
      <w:numFmt w:val="bullet"/>
      <w:lvlText w:val="•"/>
      <w:lvlJc w:val="left"/>
      <w:pPr>
        <w:ind w:left="4158" w:hanging="567"/>
      </w:pPr>
      <w:rPr>
        <w:rFonts w:hint="default"/>
      </w:rPr>
    </w:lvl>
    <w:lvl w:ilvl="5" w:tplc="19621E40">
      <w:numFmt w:val="bullet"/>
      <w:lvlText w:val="•"/>
      <w:lvlJc w:val="left"/>
      <w:pPr>
        <w:ind w:left="5023" w:hanging="567"/>
      </w:pPr>
      <w:rPr>
        <w:rFonts w:hint="default"/>
      </w:rPr>
    </w:lvl>
    <w:lvl w:ilvl="6" w:tplc="F866F96A">
      <w:numFmt w:val="bullet"/>
      <w:lvlText w:val="•"/>
      <w:lvlJc w:val="left"/>
      <w:pPr>
        <w:ind w:left="5887" w:hanging="567"/>
      </w:pPr>
      <w:rPr>
        <w:rFonts w:hint="default"/>
      </w:rPr>
    </w:lvl>
    <w:lvl w:ilvl="7" w:tplc="E832479E">
      <w:numFmt w:val="bullet"/>
      <w:lvlText w:val="•"/>
      <w:lvlJc w:val="left"/>
      <w:pPr>
        <w:ind w:left="6752" w:hanging="567"/>
      </w:pPr>
      <w:rPr>
        <w:rFonts w:hint="default"/>
      </w:rPr>
    </w:lvl>
    <w:lvl w:ilvl="8" w:tplc="E836FC84">
      <w:numFmt w:val="bullet"/>
      <w:lvlText w:val="•"/>
      <w:lvlJc w:val="left"/>
      <w:pPr>
        <w:ind w:left="7617" w:hanging="567"/>
      </w:pPr>
      <w:rPr>
        <w:rFonts w:hint="default"/>
      </w:rPr>
    </w:lvl>
  </w:abstractNum>
  <w:abstractNum w:abstractNumId="4" w15:restartNumberingAfterBreak="0">
    <w:nsid w:val="41646CFA"/>
    <w:multiLevelType w:val="hybridMultilevel"/>
    <w:tmpl w:val="1C7295EE"/>
    <w:lvl w:ilvl="0" w:tplc="320E9D68">
      <w:start w:val="1"/>
      <w:numFmt w:val="decimal"/>
      <w:lvlText w:val="%1."/>
      <w:lvlJc w:val="left"/>
      <w:pPr>
        <w:ind w:left="70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1D4BA76">
      <w:numFmt w:val="bullet"/>
      <w:lvlText w:val="•"/>
      <w:lvlJc w:val="left"/>
      <w:pPr>
        <w:ind w:left="1564" w:hanging="567"/>
      </w:pPr>
      <w:rPr>
        <w:rFonts w:hint="default"/>
      </w:rPr>
    </w:lvl>
    <w:lvl w:ilvl="2" w:tplc="E702D6B2">
      <w:numFmt w:val="bullet"/>
      <w:lvlText w:val="•"/>
      <w:lvlJc w:val="left"/>
      <w:pPr>
        <w:ind w:left="2429" w:hanging="567"/>
      </w:pPr>
      <w:rPr>
        <w:rFonts w:hint="default"/>
      </w:rPr>
    </w:lvl>
    <w:lvl w:ilvl="3" w:tplc="F7725D0E">
      <w:numFmt w:val="bullet"/>
      <w:lvlText w:val="•"/>
      <w:lvlJc w:val="left"/>
      <w:pPr>
        <w:ind w:left="3293" w:hanging="567"/>
      </w:pPr>
      <w:rPr>
        <w:rFonts w:hint="default"/>
      </w:rPr>
    </w:lvl>
    <w:lvl w:ilvl="4" w:tplc="5198B4DA">
      <w:numFmt w:val="bullet"/>
      <w:lvlText w:val="•"/>
      <w:lvlJc w:val="left"/>
      <w:pPr>
        <w:ind w:left="4158" w:hanging="567"/>
      </w:pPr>
      <w:rPr>
        <w:rFonts w:hint="default"/>
      </w:rPr>
    </w:lvl>
    <w:lvl w:ilvl="5" w:tplc="AAC2543A">
      <w:numFmt w:val="bullet"/>
      <w:lvlText w:val="•"/>
      <w:lvlJc w:val="left"/>
      <w:pPr>
        <w:ind w:left="5023" w:hanging="567"/>
      </w:pPr>
      <w:rPr>
        <w:rFonts w:hint="default"/>
      </w:rPr>
    </w:lvl>
    <w:lvl w:ilvl="6" w:tplc="C79ADDFA">
      <w:numFmt w:val="bullet"/>
      <w:lvlText w:val="•"/>
      <w:lvlJc w:val="left"/>
      <w:pPr>
        <w:ind w:left="5887" w:hanging="567"/>
      </w:pPr>
      <w:rPr>
        <w:rFonts w:hint="default"/>
      </w:rPr>
    </w:lvl>
    <w:lvl w:ilvl="7" w:tplc="53A41438">
      <w:numFmt w:val="bullet"/>
      <w:lvlText w:val="•"/>
      <w:lvlJc w:val="left"/>
      <w:pPr>
        <w:ind w:left="6752" w:hanging="567"/>
      </w:pPr>
      <w:rPr>
        <w:rFonts w:hint="default"/>
      </w:rPr>
    </w:lvl>
    <w:lvl w:ilvl="8" w:tplc="2CFC45B0">
      <w:numFmt w:val="bullet"/>
      <w:lvlText w:val="•"/>
      <w:lvlJc w:val="left"/>
      <w:pPr>
        <w:ind w:left="7617" w:hanging="567"/>
      </w:pPr>
      <w:rPr>
        <w:rFonts w:hint="default"/>
      </w:rPr>
    </w:lvl>
  </w:abstractNum>
  <w:abstractNum w:abstractNumId="5" w15:restartNumberingAfterBreak="0">
    <w:nsid w:val="4D9E6F9D"/>
    <w:multiLevelType w:val="hybridMultilevel"/>
    <w:tmpl w:val="710EC6E2"/>
    <w:lvl w:ilvl="0" w:tplc="81121954">
      <w:start w:val="1"/>
      <w:numFmt w:val="decimal"/>
      <w:lvlText w:val="%1."/>
      <w:lvlJc w:val="left"/>
      <w:pPr>
        <w:ind w:left="70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E7231B4">
      <w:numFmt w:val="bullet"/>
      <w:lvlText w:val="•"/>
      <w:lvlJc w:val="left"/>
      <w:pPr>
        <w:ind w:left="1564" w:hanging="567"/>
      </w:pPr>
      <w:rPr>
        <w:rFonts w:hint="default"/>
      </w:rPr>
    </w:lvl>
    <w:lvl w:ilvl="2" w:tplc="2CCE5C64">
      <w:numFmt w:val="bullet"/>
      <w:lvlText w:val="•"/>
      <w:lvlJc w:val="left"/>
      <w:pPr>
        <w:ind w:left="2429" w:hanging="567"/>
      </w:pPr>
      <w:rPr>
        <w:rFonts w:hint="default"/>
      </w:rPr>
    </w:lvl>
    <w:lvl w:ilvl="3" w:tplc="CD40CE44">
      <w:numFmt w:val="bullet"/>
      <w:lvlText w:val="•"/>
      <w:lvlJc w:val="left"/>
      <w:pPr>
        <w:ind w:left="3293" w:hanging="567"/>
      </w:pPr>
      <w:rPr>
        <w:rFonts w:hint="default"/>
      </w:rPr>
    </w:lvl>
    <w:lvl w:ilvl="4" w:tplc="BC907442">
      <w:numFmt w:val="bullet"/>
      <w:lvlText w:val="•"/>
      <w:lvlJc w:val="left"/>
      <w:pPr>
        <w:ind w:left="4158" w:hanging="567"/>
      </w:pPr>
      <w:rPr>
        <w:rFonts w:hint="default"/>
      </w:rPr>
    </w:lvl>
    <w:lvl w:ilvl="5" w:tplc="8EA620FC">
      <w:numFmt w:val="bullet"/>
      <w:lvlText w:val="•"/>
      <w:lvlJc w:val="left"/>
      <w:pPr>
        <w:ind w:left="5023" w:hanging="567"/>
      </w:pPr>
      <w:rPr>
        <w:rFonts w:hint="default"/>
      </w:rPr>
    </w:lvl>
    <w:lvl w:ilvl="6" w:tplc="B0B6B28E">
      <w:numFmt w:val="bullet"/>
      <w:lvlText w:val="•"/>
      <w:lvlJc w:val="left"/>
      <w:pPr>
        <w:ind w:left="5887" w:hanging="567"/>
      </w:pPr>
      <w:rPr>
        <w:rFonts w:hint="default"/>
      </w:rPr>
    </w:lvl>
    <w:lvl w:ilvl="7" w:tplc="7F520CCE">
      <w:numFmt w:val="bullet"/>
      <w:lvlText w:val="•"/>
      <w:lvlJc w:val="left"/>
      <w:pPr>
        <w:ind w:left="6752" w:hanging="567"/>
      </w:pPr>
      <w:rPr>
        <w:rFonts w:hint="default"/>
      </w:rPr>
    </w:lvl>
    <w:lvl w:ilvl="8" w:tplc="A9C22B7A">
      <w:numFmt w:val="bullet"/>
      <w:lvlText w:val="•"/>
      <w:lvlJc w:val="left"/>
      <w:pPr>
        <w:ind w:left="7617" w:hanging="567"/>
      </w:pPr>
      <w:rPr>
        <w:rFonts w:hint="default"/>
      </w:rPr>
    </w:lvl>
  </w:abstractNum>
  <w:abstractNum w:abstractNumId="6" w15:restartNumberingAfterBreak="0">
    <w:nsid w:val="550151BE"/>
    <w:multiLevelType w:val="hybridMultilevel"/>
    <w:tmpl w:val="7336475C"/>
    <w:lvl w:ilvl="0" w:tplc="29FC3040">
      <w:start w:val="1"/>
      <w:numFmt w:val="decimal"/>
      <w:lvlText w:val="%1."/>
      <w:lvlJc w:val="left"/>
      <w:pPr>
        <w:ind w:left="72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7683116">
      <w:numFmt w:val="bullet"/>
      <w:lvlText w:val="•"/>
      <w:lvlJc w:val="left"/>
      <w:pPr>
        <w:ind w:left="1586" w:hanging="567"/>
      </w:pPr>
      <w:rPr>
        <w:rFonts w:hint="default"/>
      </w:rPr>
    </w:lvl>
    <w:lvl w:ilvl="2" w:tplc="888E30BC">
      <w:numFmt w:val="bullet"/>
      <w:lvlText w:val="•"/>
      <w:lvlJc w:val="left"/>
      <w:pPr>
        <w:ind w:left="2453" w:hanging="567"/>
      </w:pPr>
      <w:rPr>
        <w:rFonts w:hint="default"/>
      </w:rPr>
    </w:lvl>
    <w:lvl w:ilvl="3" w:tplc="13EA7922">
      <w:numFmt w:val="bullet"/>
      <w:lvlText w:val="•"/>
      <w:lvlJc w:val="left"/>
      <w:pPr>
        <w:ind w:left="3319" w:hanging="567"/>
      </w:pPr>
      <w:rPr>
        <w:rFonts w:hint="default"/>
      </w:rPr>
    </w:lvl>
    <w:lvl w:ilvl="4" w:tplc="98187808">
      <w:numFmt w:val="bullet"/>
      <w:lvlText w:val="•"/>
      <w:lvlJc w:val="left"/>
      <w:pPr>
        <w:ind w:left="4186" w:hanging="567"/>
      </w:pPr>
      <w:rPr>
        <w:rFonts w:hint="default"/>
      </w:rPr>
    </w:lvl>
    <w:lvl w:ilvl="5" w:tplc="3B2462EE">
      <w:numFmt w:val="bullet"/>
      <w:lvlText w:val="•"/>
      <w:lvlJc w:val="left"/>
      <w:pPr>
        <w:ind w:left="5053" w:hanging="567"/>
      </w:pPr>
      <w:rPr>
        <w:rFonts w:hint="default"/>
      </w:rPr>
    </w:lvl>
    <w:lvl w:ilvl="6" w:tplc="E2E85DEE">
      <w:numFmt w:val="bullet"/>
      <w:lvlText w:val="•"/>
      <w:lvlJc w:val="left"/>
      <w:pPr>
        <w:ind w:left="5919" w:hanging="567"/>
      </w:pPr>
      <w:rPr>
        <w:rFonts w:hint="default"/>
      </w:rPr>
    </w:lvl>
    <w:lvl w:ilvl="7" w:tplc="04D84528">
      <w:numFmt w:val="bullet"/>
      <w:lvlText w:val="•"/>
      <w:lvlJc w:val="left"/>
      <w:pPr>
        <w:ind w:left="6786" w:hanging="567"/>
      </w:pPr>
      <w:rPr>
        <w:rFonts w:hint="default"/>
      </w:rPr>
    </w:lvl>
    <w:lvl w:ilvl="8" w:tplc="901855FC">
      <w:numFmt w:val="bullet"/>
      <w:lvlText w:val="•"/>
      <w:lvlJc w:val="left"/>
      <w:pPr>
        <w:ind w:left="7653" w:hanging="567"/>
      </w:pPr>
      <w:rPr>
        <w:rFonts w:hint="default"/>
      </w:rPr>
    </w:lvl>
  </w:abstractNum>
  <w:abstractNum w:abstractNumId="7" w15:restartNumberingAfterBreak="0">
    <w:nsid w:val="6BB139D5"/>
    <w:multiLevelType w:val="hybridMultilevel"/>
    <w:tmpl w:val="E2DC9798"/>
    <w:lvl w:ilvl="0" w:tplc="0B3A25EA">
      <w:start w:val="1"/>
      <w:numFmt w:val="decimal"/>
      <w:lvlText w:val="%1."/>
      <w:lvlJc w:val="left"/>
      <w:pPr>
        <w:ind w:left="70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BFE6848">
      <w:numFmt w:val="bullet"/>
      <w:lvlText w:val="•"/>
      <w:lvlJc w:val="left"/>
      <w:pPr>
        <w:ind w:left="1564" w:hanging="567"/>
      </w:pPr>
      <w:rPr>
        <w:rFonts w:hint="default"/>
      </w:rPr>
    </w:lvl>
    <w:lvl w:ilvl="2" w:tplc="1A06D36C">
      <w:numFmt w:val="bullet"/>
      <w:lvlText w:val="•"/>
      <w:lvlJc w:val="left"/>
      <w:pPr>
        <w:ind w:left="2429" w:hanging="567"/>
      </w:pPr>
      <w:rPr>
        <w:rFonts w:hint="default"/>
      </w:rPr>
    </w:lvl>
    <w:lvl w:ilvl="3" w:tplc="95B00A9E">
      <w:numFmt w:val="bullet"/>
      <w:lvlText w:val="•"/>
      <w:lvlJc w:val="left"/>
      <w:pPr>
        <w:ind w:left="3293" w:hanging="567"/>
      </w:pPr>
      <w:rPr>
        <w:rFonts w:hint="default"/>
      </w:rPr>
    </w:lvl>
    <w:lvl w:ilvl="4" w:tplc="BFBAC3DA">
      <w:numFmt w:val="bullet"/>
      <w:lvlText w:val="•"/>
      <w:lvlJc w:val="left"/>
      <w:pPr>
        <w:ind w:left="4158" w:hanging="567"/>
      </w:pPr>
      <w:rPr>
        <w:rFonts w:hint="default"/>
      </w:rPr>
    </w:lvl>
    <w:lvl w:ilvl="5" w:tplc="316439CC">
      <w:numFmt w:val="bullet"/>
      <w:lvlText w:val="•"/>
      <w:lvlJc w:val="left"/>
      <w:pPr>
        <w:ind w:left="5023" w:hanging="567"/>
      </w:pPr>
      <w:rPr>
        <w:rFonts w:hint="default"/>
      </w:rPr>
    </w:lvl>
    <w:lvl w:ilvl="6" w:tplc="ACF4B606">
      <w:numFmt w:val="bullet"/>
      <w:lvlText w:val="•"/>
      <w:lvlJc w:val="left"/>
      <w:pPr>
        <w:ind w:left="5887" w:hanging="567"/>
      </w:pPr>
      <w:rPr>
        <w:rFonts w:hint="default"/>
      </w:rPr>
    </w:lvl>
    <w:lvl w:ilvl="7" w:tplc="AA7254B0">
      <w:numFmt w:val="bullet"/>
      <w:lvlText w:val="•"/>
      <w:lvlJc w:val="left"/>
      <w:pPr>
        <w:ind w:left="6752" w:hanging="567"/>
      </w:pPr>
      <w:rPr>
        <w:rFonts w:hint="default"/>
      </w:rPr>
    </w:lvl>
    <w:lvl w:ilvl="8" w:tplc="4BAC8C70">
      <w:numFmt w:val="bullet"/>
      <w:lvlText w:val="•"/>
      <w:lvlJc w:val="left"/>
      <w:pPr>
        <w:ind w:left="7617" w:hanging="567"/>
      </w:pPr>
      <w:rPr>
        <w:rFonts w:hint="default"/>
      </w:rPr>
    </w:lvl>
  </w:abstractNum>
  <w:abstractNum w:abstractNumId="8" w15:restartNumberingAfterBreak="0">
    <w:nsid w:val="6D470D0F"/>
    <w:multiLevelType w:val="hybridMultilevel"/>
    <w:tmpl w:val="534E4782"/>
    <w:lvl w:ilvl="0" w:tplc="B108144C">
      <w:start w:val="1"/>
      <w:numFmt w:val="decimal"/>
      <w:lvlText w:val="%1."/>
      <w:lvlJc w:val="left"/>
      <w:pPr>
        <w:ind w:left="70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B50E9F2">
      <w:numFmt w:val="bullet"/>
      <w:lvlText w:val="•"/>
      <w:lvlJc w:val="left"/>
      <w:pPr>
        <w:ind w:left="1564" w:hanging="567"/>
      </w:pPr>
      <w:rPr>
        <w:rFonts w:hint="default"/>
      </w:rPr>
    </w:lvl>
    <w:lvl w:ilvl="2" w:tplc="9FEA5B12">
      <w:numFmt w:val="bullet"/>
      <w:lvlText w:val="•"/>
      <w:lvlJc w:val="left"/>
      <w:pPr>
        <w:ind w:left="2429" w:hanging="567"/>
      </w:pPr>
      <w:rPr>
        <w:rFonts w:hint="default"/>
      </w:rPr>
    </w:lvl>
    <w:lvl w:ilvl="3" w:tplc="4BA6B408">
      <w:numFmt w:val="bullet"/>
      <w:lvlText w:val="•"/>
      <w:lvlJc w:val="left"/>
      <w:pPr>
        <w:ind w:left="3293" w:hanging="567"/>
      </w:pPr>
      <w:rPr>
        <w:rFonts w:hint="default"/>
      </w:rPr>
    </w:lvl>
    <w:lvl w:ilvl="4" w:tplc="3EAA601C">
      <w:numFmt w:val="bullet"/>
      <w:lvlText w:val="•"/>
      <w:lvlJc w:val="left"/>
      <w:pPr>
        <w:ind w:left="4158" w:hanging="567"/>
      </w:pPr>
      <w:rPr>
        <w:rFonts w:hint="default"/>
      </w:rPr>
    </w:lvl>
    <w:lvl w:ilvl="5" w:tplc="A8BEF16C">
      <w:numFmt w:val="bullet"/>
      <w:lvlText w:val="•"/>
      <w:lvlJc w:val="left"/>
      <w:pPr>
        <w:ind w:left="5023" w:hanging="567"/>
      </w:pPr>
      <w:rPr>
        <w:rFonts w:hint="default"/>
      </w:rPr>
    </w:lvl>
    <w:lvl w:ilvl="6" w:tplc="7F323C4E">
      <w:numFmt w:val="bullet"/>
      <w:lvlText w:val="•"/>
      <w:lvlJc w:val="left"/>
      <w:pPr>
        <w:ind w:left="5887" w:hanging="567"/>
      </w:pPr>
      <w:rPr>
        <w:rFonts w:hint="default"/>
      </w:rPr>
    </w:lvl>
    <w:lvl w:ilvl="7" w:tplc="DA465268">
      <w:numFmt w:val="bullet"/>
      <w:lvlText w:val="•"/>
      <w:lvlJc w:val="left"/>
      <w:pPr>
        <w:ind w:left="6752" w:hanging="567"/>
      </w:pPr>
      <w:rPr>
        <w:rFonts w:hint="default"/>
      </w:rPr>
    </w:lvl>
    <w:lvl w:ilvl="8" w:tplc="DDE07220">
      <w:numFmt w:val="bullet"/>
      <w:lvlText w:val="•"/>
      <w:lvlJc w:val="left"/>
      <w:pPr>
        <w:ind w:left="7617" w:hanging="567"/>
      </w:pPr>
      <w:rPr>
        <w:rFonts w:hint="default"/>
      </w:rPr>
    </w:lvl>
  </w:abstractNum>
  <w:abstractNum w:abstractNumId="9" w15:restartNumberingAfterBreak="0">
    <w:nsid w:val="70193FF9"/>
    <w:multiLevelType w:val="hybridMultilevel"/>
    <w:tmpl w:val="DF7A05BA"/>
    <w:lvl w:ilvl="0" w:tplc="EDE8A0EA">
      <w:start w:val="1"/>
      <w:numFmt w:val="decimal"/>
      <w:lvlText w:val="%1."/>
      <w:lvlJc w:val="left"/>
      <w:pPr>
        <w:ind w:left="70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FE41FF6">
      <w:numFmt w:val="bullet"/>
      <w:lvlText w:val="•"/>
      <w:lvlJc w:val="left"/>
      <w:pPr>
        <w:ind w:left="1564" w:hanging="567"/>
      </w:pPr>
      <w:rPr>
        <w:rFonts w:hint="default"/>
      </w:rPr>
    </w:lvl>
    <w:lvl w:ilvl="2" w:tplc="8318C668">
      <w:numFmt w:val="bullet"/>
      <w:lvlText w:val="•"/>
      <w:lvlJc w:val="left"/>
      <w:pPr>
        <w:ind w:left="2429" w:hanging="567"/>
      </w:pPr>
      <w:rPr>
        <w:rFonts w:hint="default"/>
      </w:rPr>
    </w:lvl>
    <w:lvl w:ilvl="3" w:tplc="31285412">
      <w:numFmt w:val="bullet"/>
      <w:lvlText w:val="•"/>
      <w:lvlJc w:val="left"/>
      <w:pPr>
        <w:ind w:left="3293" w:hanging="567"/>
      </w:pPr>
      <w:rPr>
        <w:rFonts w:hint="default"/>
      </w:rPr>
    </w:lvl>
    <w:lvl w:ilvl="4" w:tplc="A53EBF40">
      <w:numFmt w:val="bullet"/>
      <w:lvlText w:val="•"/>
      <w:lvlJc w:val="left"/>
      <w:pPr>
        <w:ind w:left="4158" w:hanging="567"/>
      </w:pPr>
      <w:rPr>
        <w:rFonts w:hint="default"/>
      </w:rPr>
    </w:lvl>
    <w:lvl w:ilvl="5" w:tplc="A5C2B4E0">
      <w:numFmt w:val="bullet"/>
      <w:lvlText w:val="•"/>
      <w:lvlJc w:val="left"/>
      <w:pPr>
        <w:ind w:left="5023" w:hanging="567"/>
      </w:pPr>
      <w:rPr>
        <w:rFonts w:hint="default"/>
      </w:rPr>
    </w:lvl>
    <w:lvl w:ilvl="6" w:tplc="6B44B0CC">
      <w:numFmt w:val="bullet"/>
      <w:lvlText w:val="•"/>
      <w:lvlJc w:val="left"/>
      <w:pPr>
        <w:ind w:left="5887" w:hanging="567"/>
      </w:pPr>
      <w:rPr>
        <w:rFonts w:hint="default"/>
      </w:rPr>
    </w:lvl>
    <w:lvl w:ilvl="7" w:tplc="27C61E16">
      <w:numFmt w:val="bullet"/>
      <w:lvlText w:val="•"/>
      <w:lvlJc w:val="left"/>
      <w:pPr>
        <w:ind w:left="6752" w:hanging="567"/>
      </w:pPr>
      <w:rPr>
        <w:rFonts w:hint="default"/>
      </w:rPr>
    </w:lvl>
    <w:lvl w:ilvl="8" w:tplc="A2DC46C8">
      <w:numFmt w:val="bullet"/>
      <w:lvlText w:val="•"/>
      <w:lvlJc w:val="left"/>
      <w:pPr>
        <w:ind w:left="7617" w:hanging="567"/>
      </w:pPr>
      <w:rPr>
        <w:rFonts w:hint="default"/>
      </w:rPr>
    </w:lvl>
  </w:abstractNum>
  <w:abstractNum w:abstractNumId="10" w15:restartNumberingAfterBreak="0">
    <w:nsid w:val="70885242"/>
    <w:multiLevelType w:val="hybridMultilevel"/>
    <w:tmpl w:val="E4204D6A"/>
    <w:lvl w:ilvl="0" w:tplc="6532A72E">
      <w:start w:val="1"/>
      <w:numFmt w:val="decimal"/>
      <w:lvlText w:val="%1."/>
      <w:lvlJc w:val="left"/>
      <w:pPr>
        <w:ind w:left="70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258E158">
      <w:numFmt w:val="bullet"/>
      <w:lvlText w:val="•"/>
      <w:lvlJc w:val="left"/>
      <w:pPr>
        <w:ind w:left="1564" w:hanging="567"/>
      </w:pPr>
      <w:rPr>
        <w:rFonts w:hint="default"/>
      </w:rPr>
    </w:lvl>
    <w:lvl w:ilvl="2" w:tplc="9072E940">
      <w:numFmt w:val="bullet"/>
      <w:lvlText w:val="•"/>
      <w:lvlJc w:val="left"/>
      <w:pPr>
        <w:ind w:left="2429" w:hanging="567"/>
      </w:pPr>
      <w:rPr>
        <w:rFonts w:hint="default"/>
      </w:rPr>
    </w:lvl>
    <w:lvl w:ilvl="3" w:tplc="B9B25952">
      <w:numFmt w:val="bullet"/>
      <w:lvlText w:val="•"/>
      <w:lvlJc w:val="left"/>
      <w:pPr>
        <w:ind w:left="3293" w:hanging="567"/>
      </w:pPr>
      <w:rPr>
        <w:rFonts w:hint="default"/>
      </w:rPr>
    </w:lvl>
    <w:lvl w:ilvl="4" w:tplc="F9480C32">
      <w:numFmt w:val="bullet"/>
      <w:lvlText w:val="•"/>
      <w:lvlJc w:val="left"/>
      <w:pPr>
        <w:ind w:left="4158" w:hanging="567"/>
      </w:pPr>
      <w:rPr>
        <w:rFonts w:hint="default"/>
      </w:rPr>
    </w:lvl>
    <w:lvl w:ilvl="5" w:tplc="1C403BA2">
      <w:numFmt w:val="bullet"/>
      <w:lvlText w:val="•"/>
      <w:lvlJc w:val="left"/>
      <w:pPr>
        <w:ind w:left="5023" w:hanging="567"/>
      </w:pPr>
      <w:rPr>
        <w:rFonts w:hint="default"/>
      </w:rPr>
    </w:lvl>
    <w:lvl w:ilvl="6" w:tplc="2144AC3E">
      <w:numFmt w:val="bullet"/>
      <w:lvlText w:val="•"/>
      <w:lvlJc w:val="left"/>
      <w:pPr>
        <w:ind w:left="5887" w:hanging="567"/>
      </w:pPr>
      <w:rPr>
        <w:rFonts w:hint="default"/>
      </w:rPr>
    </w:lvl>
    <w:lvl w:ilvl="7" w:tplc="3954A3A6">
      <w:numFmt w:val="bullet"/>
      <w:lvlText w:val="•"/>
      <w:lvlJc w:val="left"/>
      <w:pPr>
        <w:ind w:left="6752" w:hanging="567"/>
      </w:pPr>
      <w:rPr>
        <w:rFonts w:hint="default"/>
      </w:rPr>
    </w:lvl>
    <w:lvl w:ilvl="8" w:tplc="C930F424">
      <w:numFmt w:val="bullet"/>
      <w:lvlText w:val="•"/>
      <w:lvlJc w:val="left"/>
      <w:pPr>
        <w:ind w:left="7617" w:hanging="56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A"/>
    <w:rsid w:val="00066A68"/>
    <w:rsid w:val="000A3115"/>
    <w:rsid w:val="000C6C73"/>
    <w:rsid w:val="00156FD7"/>
    <w:rsid w:val="001D67B1"/>
    <w:rsid w:val="00251BB3"/>
    <w:rsid w:val="00254B86"/>
    <w:rsid w:val="004F432F"/>
    <w:rsid w:val="00523CD1"/>
    <w:rsid w:val="005658D9"/>
    <w:rsid w:val="00584068"/>
    <w:rsid w:val="00645C77"/>
    <w:rsid w:val="006A3211"/>
    <w:rsid w:val="00755C25"/>
    <w:rsid w:val="00825B5B"/>
    <w:rsid w:val="008924D9"/>
    <w:rsid w:val="00965EC8"/>
    <w:rsid w:val="00AB6623"/>
    <w:rsid w:val="00B2509A"/>
    <w:rsid w:val="00B758BE"/>
    <w:rsid w:val="00BB6A08"/>
    <w:rsid w:val="00C33564"/>
    <w:rsid w:val="00C97875"/>
    <w:rsid w:val="00D53DED"/>
    <w:rsid w:val="00DC0C90"/>
    <w:rsid w:val="00E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D8D78-67D7-46AA-8949-E65E8F5E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56" w:hanging="595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702" w:hanging="566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  <w:style w:type="character" w:styleId="Hypertextovodkaz">
    <w:name w:val="Hyperlink"/>
    <w:basedOn w:val="Standardnpsmoodstavce"/>
    <w:uiPriority w:val="99"/>
    <w:unhideWhenUsed/>
    <w:rsid w:val="006A3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1462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Berit</dc:creator>
  <cp:lastModifiedBy>Petr Novotný</cp:lastModifiedBy>
  <cp:revision>4</cp:revision>
  <dcterms:created xsi:type="dcterms:W3CDTF">2019-01-16T06:16:00Z</dcterms:created>
  <dcterms:modified xsi:type="dcterms:W3CDTF">2019-07-12T09:08:00Z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2018-11-16T00:00:00Z</vt:filetime>
  </property>
</Properties>
</file>