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ECA09B" w14:textId="77777777" w:rsidR="00D316D9" w:rsidRPr="007B231E" w:rsidRDefault="00D316D9">
      <w:pPr>
        <w:rPr>
          <w:rFonts w:cs="Arial"/>
          <w:szCs w:val="20"/>
        </w:rPr>
      </w:pPr>
    </w:p>
    <w:p w14:paraId="02ECA09C" w14:textId="6887DD7E" w:rsidR="00B265C8" w:rsidRPr="002D0DE0" w:rsidRDefault="00B265C8" w:rsidP="002D0DE0">
      <w:pPr>
        <w:autoSpaceDE w:val="0"/>
        <w:autoSpaceDN w:val="0"/>
        <w:adjustRightInd w:val="0"/>
        <w:spacing w:after="120" w:line="280" w:lineRule="atLeast"/>
        <w:jc w:val="center"/>
        <w:rPr>
          <w:rFonts w:cs="Arial"/>
          <w:b/>
          <w:bCs/>
          <w:sz w:val="22"/>
        </w:rPr>
      </w:pPr>
      <w:r w:rsidRPr="002D0DE0">
        <w:rPr>
          <w:rFonts w:cs="Arial"/>
          <w:b/>
          <w:sz w:val="22"/>
        </w:rPr>
        <w:t xml:space="preserve">Smlouva č. </w:t>
      </w:r>
      <w:r w:rsidR="00622F01">
        <w:rPr>
          <w:rFonts w:cs="Arial"/>
          <w:b/>
          <w:bCs/>
          <w:sz w:val="22"/>
        </w:rPr>
        <w:t>1900228/4100053815</w:t>
      </w:r>
      <w:r w:rsidR="00622F01">
        <w:rPr>
          <w:rFonts w:cs="Arial"/>
          <w:b/>
          <w:sz w:val="22"/>
        </w:rPr>
        <w:t xml:space="preserve"> </w:t>
      </w:r>
      <w:r w:rsidR="002910D3" w:rsidRPr="002D0DE0">
        <w:rPr>
          <w:rFonts w:cs="Arial"/>
          <w:b/>
          <w:sz w:val="22"/>
        </w:rPr>
        <w:t xml:space="preserve">na </w:t>
      </w:r>
      <w:r w:rsidR="00D75334" w:rsidRPr="002D0DE0">
        <w:rPr>
          <w:rFonts w:cs="Arial"/>
          <w:b/>
          <w:bCs/>
          <w:sz w:val="22"/>
        </w:rPr>
        <w:t xml:space="preserve">pořízení licencí a podpory k produktu </w:t>
      </w:r>
      <w:proofErr w:type="spellStart"/>
      <w:r w:rsidR="00D75334" w:rsidRPr="002D0DE0">
        <w:rPr>
          <w:rFonts w:cs="Arial"/>
          <w:b/>
          <w:bCs/>
          <w:sz w:val="22"/>
        </w:rPr>
        <w:t>AEM</w:t>
      </w:r>
      <w:proofErr w:type="spellEnd"/>
      <w:r w:rsidR="00D75334" w:rsidRPr="002D0DE0">
        <w:rPr>
          <w:rFonts w:cs="Arial"/>
          <w:b/>
          <w:bCs/>
          <w:sz w:val="22"/>
        </w:rPr>
        <w:t xml:space="preserve"> </w:t>
      </w:r>
      <w:proofErr w:type="spellStart"/>
      <w:r w:rsidR="00D75334" w:rsidRPr="002D0DE0">
        <w:rPr>
          <w:rFonts w:cs="Arial"/>
          <w:b/>
          <w:bCs/>
          <w:sz w:val="22"/>
        </w:rPr>
        <w:t>Forms</w:t>
      </w:r>
      <w:proofErr w:type="spellEnd"/>
    </w:p>
    <w:p w14:paraId="02ECA09D" w14:textId="77777777" w:rsidR="00DD6BDD" w:rsidRPr="002D0DE0" w:rsidRDefault="00DD6BDD" w:rsidP="002D0DE0">
      <w:pPr>
        <w:spacing w:after="120" w:line="280" w:lineRule="atLeast"/>
        <w:jc w:val="center"/>
        <w:rPr>
          <w:rFonts w:cs="Arial"/>
          <w:szCs w:val="20"/>
        </w:rPr>
      </w:pPr>
      <w:r w:rsidRPr="007B231E">
        <w:rPr>
          <w:rFonts w:cs="Arial"/>
          <w:szCs w:val="20"/>
        </w:rPr>
        <w:t xml:space="preserve">uzavřená podle § 1746 odst. 2 a § 2358 a násl. zákona č. 89/2012 Sb., </w:t>
      </w:r>
      <w:r w:rsidR="00D75334">
        <w:rPr>
          <w:rFonts w:cs="Arial"/>
          <w:szCs w:val="20"/>
        </w:rPr>
        <w:t>občanský zákoník</w:t>
      </w:r>
      <w:r w:rsidRPr="007B231E">
        <w:rPr>
          <w:rFonts w:cs="Arial"/>
          <w:szCs w:val="20"/>
        </w:rPr>
        <w:t>, ve znění pozdějších předpisů</w:t>
      </w:r>
      <w:r w:rsidR="00EE497C" w:rsidRPr="007B231E">
        <w:rPr>
          <w:rFonts w:cs="Arial"/>
          <w:szCs w:val="20"/>
        </w:rPr>
        <w:t>, a</w:t>
      </w:r>
      <w:r w:rsidR="00EE497C" w:rsidRPr="007B231E">
        <w:rPr>
          <w:rFonts w:eastAsia="Times New Roman" w:cs="Arial"/>
          <w:szCs w:val="20"/>
        </w:rPr>
        <w:t xml:space="preserve"> v souladu se zákonem č. 121/2000 Sb., o právu autorském, o právech souvisejících s právem autorským a o změně některých zákonů (autorský zákon), ve znění pozdějších předpisů</w:t>
      </w:r>
    </w:p>
    <w:p w14:paraId="02ECA09E" w14:textId="77777777" w:rsidR="00DD6BDD" w:rsidRPr="007B231E" w:rsidRDefault="00B265C8" w:rsidP="00D03EA2">
      <w:pPr>
        <w:spacing w:after="120"/>
        <w:contextualSpacing/>
        <w:jc w:val="center"/>
        <w:rPr>
          <w:rFonts w:cs="Arial"/>
          <w:szCs w:val="20"/>
        </w:rPr>
      </w:pPr>
      <w:r w:rsidRPr="007B231E">
        <w:rPr>
          <w:rFonts w:cs="Arial"/>
          <w:szCs w:val="20"/>
        </w:rPr>
        <w:t>(dále jen</w:t>
      </w:r>
      <w:r w:rsidRPr="007B231E">
        <w:rPr>
          <w:rFonts w:cs="Arial"/>
          <w:b/>
          <w:szCs w:val="20"/>
        </w:rPr>
        <w:t xml:space="preserve"> „Smlouva“</w:t>
      </w:r>
      <w:r w:rsidRPr="007B231E">
        <w:rPr>
          <w:rFonts w:cs="Arial"/>
          <w:szCs w:val="20"/>
        </w:rPr>
        <w:t>)</w:t>
      </w:r>
    </w:p>
    <w:p w14:paraId="02ECA09F" w14:textId="77777777" w:rsidR="00DD6BDD" w:rsidRPr="00D75334" w:rsidRDefault="00DD6BDD" w:rsidP="00D75334">
      <w:pPr>
        <w:spacing w:line="280" w:lineRule="atLeast"/>
        <w:contextualSpacing/>
        <w:jc w:val="center"/>
        <w:rPr>
          <w:rFonts w:cs="Arial"/>
          <w:b/>
          <w:szCs w:val="20"/>
        </w:rPr>
      </w:pPr>
      <w:r w:rsidRPr="007B231E">
        <w:rPr>
          <w:rFonts w:cs="Arial"/>
          <w:b/>
          <w:szCs w:val="20"/>
        </w:rPr>
        <w:t xml:space="preserve">ID </w:t>
      </w:r>
      <w:proofErr w:type="spellStart"/>
      <w:r w:rsidRPr="007B231E">
        <w:rPr>
          <w:rFonts w:cs="Arial"/>
          <w:b/>
          <w:szCs w:val="20"/>
        </w:rPr>
        <w:t>VZ</w:t>
      </w:r>
      <w:proofErr w:type="spellEnd"/>
      <w:r w:rsidRPr="007B231E">
        <w:rPr>
          <w:rFonts w:cs="Arial"/>
          <w:b/>
          <w:szCs w:val="20"/>
        </w:rPr>
        <w:t xml:space="preserve">: </w:t>
      </w:r>
      <w:r w:rsidR="00D75334" w:rsidRPr="00D75334">
        <w:rPr>
          <w:rFonts w:cs="Arial"/>
          <w:b/>
          <w:szCs w:val="20"/>
        </w:rPr>
        <w:t>1900228</w:t>
      </w:r>
    </w:p>
    <w:p w14:paraId="02ECA0A0" w14:textId="77777777" w:rsidR="00D75334" w:rsidRDefault="00D75334" w:rsidP="00D75334">
      <w:pPr>
        <w:spacing w:line="280" w:lineRule="atLeast"/>
        <w:contextualSpacing/>
        <w:jc w:val="center"/>
        <w:rPr>
          <w:rFonts w:cs="Arial"/>
          <w:b/>
          <w:szCs w:val="20"/>
        </w:rPr>
      </w:pPr>
    </w:p>
    <w:p w14:paraId="02ECA0A1" w14:textId="77777777" w:rsidR="00B265C8" w:rsidRDefault="00DD6BDD" w:rsidP="00D75334">
      <w:pPr>
        <w:spacing w:line="280" w:lineRule="atLeast"/>
        <w:contextualSpacing/>
        <w:jc w:val="center"/>
        <w:rPr>
          <w:rFonts w:cs="Arial"/>
          <w:b/>
          <w:szCs w:val="20"/>
        </w:rPr>
      </w:pPr>
      <w:r w:rsidRPr="007B231E">
        <w:rPr>
          <w:rFonts w:cs="Arial"/>
          <w:b/>
          <w:szCs w:val="20"/>
        </w:rPr>
        <w:t>Smluvní strany</w:t>
      </w:r>
      <w:r w:rsidR="00B265C8" w:rsidRPr="007B231E">
        <w:rPr>
          <w:rFonts w:cs="Arial"/>
          <w:b/>
          <w:szCs w:val="20"/>
        </w:rPr>
        <w:t>:</w:t>
      </w:r>
    </w:p>
    <w:p w14:paraId="02ECA0A2" w14:textId="77777777" w:rsidR="00D75334" w:rsidRPr="007B231E" w:rsidRDefault="00D75334" w:rsidP="00D75334">
      <w:pPr>
        <w:spacing w:line="280" w:lineRule="atLeast"/>
        <w:contextualSpacing/>
        <w:jc w:val="center"/>
        <w:rPr>
          <w:rFonts w:cs="Arial"/>
          <w:b/>
          <w:szCs w:val="20"/>
        </w:rPr>
      </w:pPr>
    </w:p>
    <w:p w14:paraId="02ECA0A3" w14:textId="77777777" w:rsidR="00B265C8" w:rsidRPr="007B231E" w:rsidRDefault="00B265C8" w:rsidP="00D75334">
      <w:pPr>
        <w:widowControl w:val="0"/>
        <w:spacing w:after="120" w:line="276" w:lineRule="auto"/>
        <w:contextualSpacing/>
        <w:outlineLvl w:val="1"/>
        <w:rPr>
          <w:rFonts w:cs="Arial"/>
          <w:szCs w:val="20"/>
        </w:rPr>
      </w:pPr>
      <w:r w:rsidRPr="007B231E">
        <w:rPr>
          <w:rFonts w:cs="Arial"/>
          <w:b/>
          <w:bCs/>
          <w:szCs w:val="20"/>
        </w:rPr>
        <w:t>Všeobecná zdravotní pojišťovna České republiky</w:t>
      </w:r>
    </w:p>
    <w:p w14:paraId="02ECA0A4" w14:textId="77777777" w:rsidR="00B265C8" w:rsidRPr="007B231E" w:rsidRDefault="00B265C8" w:rsidP="00B265C8">
      <w:pPr>
        <w:tabs>
          <w:tab w:val="left" w:pos="1701"/>
        </w:tabs>
        <w:spacing w:after="120" w:line="276" w:lineRule="auto"/>
        <w:contextualSpacing/>
        <w:rPr>
          <w:rFonts w:cs="Arial"/>
          <w:szCs w:val="20"/>
        </w:rPr>
      </w:pPr>
      <w:r w:rsidRPr="007B231E">
        <w:rPr>
          <w:rFonts w:cs="Arial"/>
          <w:szCs w:val="20"/>
        </w:rPr>
        <w:t>se sídlem:</w:t>
      </w:r>
      <w:r w:rsidRPr="007B231E">
        <w:rPr>
          <w:rFonts w:cs="Arial"/>
          <w:szCs w:val="20"/>
        </w:rPr>
        <w:tab/>
        <w:t xml:space="preserve"> </w:t>
      </w:r>
      <w:r w:rsidRPr="007B231E">
        <w:rPr>
          <w:rFonts w:cs="Arial"/>
          <w:szCs w:val="20"/>
        </w:rPr>
        <w:tab/>
        <w:t>Orlická 2020/4, 130 000 Praha 3</w:t>
      </w:r>
    </w:p>
    <w:p w14:paraId="02ECA0A5" w14:textId="1643B939" w:rsidR="00B265C8" w:rsidRPr="007B231E" w:rsidRDefault="00B265C8" w:rsidP="00B265C8">
      <w:pPr>
        <w:tabs>
          <w:tab w:val="left" w:pos="1701"/>
        </w:tabs>
        <w:spacing w:after="120" w:line="276" w:lineRule="auto"/>
        <w:contextualSpacing/>
        <w:rPr>
          <w:rFonts w:cs="Arial"/>
          <w:szCs w:val="20"/>
        </w:rPr>
      </w:pPr>
      <w:r w:rsidRPr="007B231E">
        <w:rPr>
          <w:rFonts w:cs="Arial"/>
          <w:szCs w:val="20"/>
        </w:rPr>
        <w:t xml:space="preserve">kterou zastupuje: </w:t>
      </w:r>
      <w:r w:rsidRPr="007B231E">
        <w:rPr>
          <w:rFonts w:cs="Arial"/>
          <w:szCs w:val="20"/>
        </w:rPr>
        <w:tab/>
      </w:r>
      <w:r w:rsidR="003D03FC">
        <w:rPr>
          <w:rFonts w:cs="Arial"/>
          <w:szCs w:val="20"/>
        </w:rPr>
        <w:tab/>
      </w:r>
      <w:r w:rsidRPr="007B231E">
        <w:rPr>
          <w:rFonts w:cs="Arial"/>
          <w:szCs w:val="20"/>
        </w:rPr>
        <w:t>Ing. Zdeněk Kabátek, ředitel VZP ČR</w:t>
      </w:r>
    </w:p>
    <w:p w14:paraId="02ECA0A6" w14:textId="77777777" w:rsidR="00B265C8" w:rsidRPr="007B231E" w:rsidRDefault="00B265C8" w:rsidP="00B265C8">
      <w:pPr>
        <w:tabs>
          <w:tab w:val="left" w:pos="1701"/>
        </w:tabs>
        <w:spacing w:after="120" w:line="276" w:lineRule="auto"/>
        <w:contextualSpacing/>
        <w:rPr>
          <w:rFonts w:cs="Arial"/>
          <w:szCs w:val="20"/>
        </w:rPr>
      </w:pPr>
      <w:r w:rsidRPr="007B231E">
        <w:rPr>
          <w:rFonts w:cs="Arial"/>
          <w:szCs w:val="20"/>
        </w:rPr>
        <w:t xml:space="preserve">IČO: </w:t>
      </w:r>
      <w:r w:rsidRPr="007B231E">
        <w:rPr>
          <w:rFonts w:cs="Arial"/>
          <w:szCs w:val="20"/>
        </w:rPr>
        <w:tab/>
      </w:r>
      <w:r w:rsidRPr="007B231E">
        <w:rPr>
          <w:rFonts w:cs="Arial"/>
          <w:szCs w:val="20"/>
        </w:rPr>
        <w:tab/>
        <w:t>411 97 518</w:t>
      </w:r>
    </w:p>
    <w:p w14:paraId="02ECA0A7" w14:textId="77777777" w:rsidR="00B265C8" w:rsidRPr="007B231E" w:rsidRDefault="00B265C8" w:rsidP="00B265C8">
      <w:pPr>
        <w:tabs>
          <w:tab w:val="left" w:pos="1701"/>
        </w:tabs>
        <w:spacing w:after="120" w:line="276" w:lineRule="auto"/>
        <w:contextualSpacing/>
        <w:rPr>
          <w:rFonts w:cs="Arial"/>
          <w:szCs w:val="20"/>
        </w:rPr>
      </w:pPr>
      <w:r w:rsidRPr="007B231E">
        <w:rPr>
          <w:rFonts w:cs="Arial"/>
          <w:szCs w:val="20"/>
        </w:rPr>
        <w:t>DIČ:</w:t>
      </w:r>
      <w:r w:rsidRPr="007B231E">
        <w:rPr>
          <w:rFonts w:cs="Arial"/>
          <w:szCs w:val="20"/>
        </w:rPr>
        <w:tab/>
      </w:r>
      <w:r w:rsidRPr="007B231E">
        <w:rPr>
          <w:rFonts w:cs="Arial"/>
          <w:szCs w:val="20"/>
        </w:rPr>
        <w:tab/>
      </w:r>
      <w:r w:rsidRPr="007B231E">
        <w:rPr>
          <w:rFonts w:cs="Arial"/>
          <w:color w:val="000000"/>
          <w:szCs w:val="20"/>
        </w:rPr>
        <w:t>CZ</w:t>
      </w:r>
      <w:r w:rsidRPr="007B231E">
        <w:rPr>
          <w:rFonts w:cs="Arial"/>
          <w:szCs w:val="20"/>
        </w:rPr>
        <w:t>41197518</w:t>
      </w:r>
    </w:p>
    <w:p w14:paraId="02ECA0A8" w14:textId="7A74CDBA" w:rsidR="00B265C8" w:rsidRPr="007B231E" w:rsidRDefault="00B265C8" w:rsidP="00B265C8">
      <w:pPr>
        <w:tabs>
          <w:tab w:val="left" w:pos="1701"/>
        </w:tabs>
        <w:spacing w:after="120" w:line="276" w:lineRule="auto"/>
        <w:contextualSpacing/>
        <w:rPr>
          <w:rFonts w:cs="Arial"/>
          <w:szCs w:val="20"/>
        </w:rPr>
      </w:pPr>
      <w:r w:rsidRPr="007B231E">
        <w:rPr>
          <w:rFonts w:cs="Arial"/>
          <w:szCs w:val="20"/>
        </w:rPr>
        <w:t xml:space="preserve">Bankovní spojení: </w:t>
      </w:r>
      <w:r w:rsidRPr="007B231E">
        <w:rPr>
          <w:rFonts w:cs="Arial"/>
          <w:szCs w:val="20"/>
        </w:rPr>
        <w:tab/>
      </w:r>
      <w:r w:rsidR="003D03FC">
        <w:rPr>
          <w:rFonts w:cs="Arial"/>
          <w:szCs w:val="20"/>
        </w:rPr>
        <w:tab/>
      </w:r>
      <w:proofErr w:type="spellStart"/>
      <w:r w:rsidR="007642A8">
        <w:rPr>
          <w:rFonts w:cs="Arial"/>
          <w:szCs w:val="20"/>
        </w:rPr>
        <w:t>xxxxxxx</w:t>
      </w:r>
      <w:proofErr w:type="spellEnd"/>
    </w:p>
    <w:p w14:paraId="02ECA0A9" w14:textId="51355193" w:rsidR="00B265C8" w:rsidRPr="007B231E" w:rsidRDefault="00B265C8" w:rsidP="00B265C8">
      <w:pPr>
        <w:tabs>
          <w:tab w:val="left" w:pos="1701"/>
        </w:tabs>
        <w:spacing w:after="120" w:line="276" w:lineRule="auto"/>
        <w:contextualSpacing/>
        <w:rPr>
          <w:rFonts w:cs="Arial"/>
          <w:szCs w:val="20"/>
        </w:rPr>
      </w:pPr>
      <w:r w:rsidRPr="007B231E">
        <w:rPr>
          <w:rFonts w:cs="Arial"/>
          <w:szCs w:val="20"/>
        </w:rPr>
        <w:t>Čísl</w:t>
      </w:r>
      <w:r w:rsidR="003D03FC">
        <w:rPr>
          <w:rFonts w:cs="Arial"/>
          <w:szCs w:val="20"/>
        </w:rPr>
        <w:t>o</w:t>
      </w:r>
      <w:r w:rsidRPr="007B231E">
        <w:rPr>
          <w:rFonts w:cs="Arial"/>
          <w:szCs w:val="20"/>
        </w:rPr>
        <w:t xml:space="preserve"> účt</w:t>
      </w:r>
      <w:r w:rsidR="003D03FC">
        <w:rPr>
          <w:rFonts w:cs="Arial"/>
          <w:szCs w:val="20"/>
        </w:rPr>
        <w:t>u</w:t>
      </w:r>
      <w:r w:rsidRPr="007B231E">
        <w:rPr>
          <w:rFonts w:cs="Arial"/>
          <w:szCs w:val="20"/>
        </w:rPr>
        <w:t>:</w:t>
      </w:r>
      <w:r w:rsidRPr="007B231E">
        <w:rPr>
          <w:rFonts w:cs="Arial"/>
          <w:szCs w:val="20"/>
        </w:rPr>
        <w:tab/>
      </w:r>
      <w:r w:rsidRPr="007B231E">
        <w:rPr>
          <w:rFonts w:cs="Arial"/>
          <w:szCs w:val="20"/>
        </w:rPr>
        <w:tab/>
      </w:r>
      <w:proofErr w:type="spellStart"/>
      <w:r w:rsidR="007642A8">
        <w:rPr>
          <w:rFonts w:cs="Arial"/>
          <w:szCs w:val="20"/>
        </w:rPr>
        <w:t>xxxxxxx</w:t>
      </w:r>
      <w:proofErr w:type="spellEnd"/>
    </w:p>
    <w:p w14:paraId="02ECA0AA" w14:textId="77777777" w:rsidR="00B265C8" w:rsidRPr="007B231E" w:rsidRDefault="00B265C8" w:rsidP="003D03FC">
      <w:pPr>
        <w:tabs>
          <w:tab w:val="left" w:pos="1701"/>
        </w:tabs>
        <w:spacing w:after="120" w:line="276" w:lineRule="auto"/>
        <w:jc w:val="left"/>
        <w:rPr>
          <w:rFonts w:cs="Arial"/>
          <w:szCs w:val="20"/>
        </w:rPr>
      </w:pPr>
      <w:r w:rsidRPr="007B231E">
        <w:rPr>
          <w:rFonts w:cs="Arial"/>
          <w:szCs w:val="20"/>
        </w:rPr>
        <w:t>Zřízena zákonem č. 551/1991 Sb., o Všeobecné zdravotní pojišťovně České republiky,</w:t>
      </w:r>
      <w:r w:rsidR="00D75334">
        <w:rPr>
          <w:rFonts w:cs="Arial"/>
          <w:szCs w:val="20"/>
        </w:rPr>
        <w:t xml:space="preserve"> </w:t>
      </w:r>
      <w:r w:rsidRPr="007B231E">
        <w:rPr>
          <w:rFonts w:cs="Arial"/>
          <w:szCs w:val="20"/>
        </w:rPr>
        <w:t>ve znění pozdějších předpisů</w:t>
      </w:r>
    </w:p>
    <w:p w14:paraId="02ECA0AB" w14:textId="77777777" w:rsidR="00B265C8" w:rsidRPr="007B231E" w:rsidRDefault="00B265C8" w:rsidP="00B265C8">
      <w:pPr>
        <w:tabs>
          <w:tab w:val="left" w:pos="1701"/>
        </w:tabs>
        <w:spacing w:after="120" w:line="276" w:lineRule="auto"/>
        <w:rPr>
          <w:rFonts w:cs="Arial"/>
          <w:szCs w:val="20"/>
        </w:rPr>
      </w:pPr>
      <w:r w:rsidRPr="007B231E">
        <w:rPr>
          <w:rFonts w:cs="Arial"/>
          <w:szCs w:val="20"/>
        </w:rPr>
        <w:t>(dále jen „Objednatel“ nebo též „VZP ČR“)</w:t>
      </w:r>
    </w:p>
    <w:p w14:paraId="02ECA0AC" w14:textId="77777777" w:rsidR="00B265C8" w:rsidRPr="00D75334" w:rsidRDefault="00DD6BDD" w:rsidP="00D75334">
      <w:pPr>
        <w:keepNext/>
        <w:spacing w:after="120"/>
        <w:jc w:val="left"/>
        <w:rPr>
          <w:rFonts w:cs="Arial"/>
          <w:b/>
          <w:szCs w:val="20"/>
        </w:rPr>
      </w:pPr>
      <w:r w:rsidRPr="00D75334">
        <w:rPr>
          <w:rFonts w:cs="Arial"/>
          <w:b/>
          <w:szCs w:val="20"/>
        </w:rPr>
        <w:t>a</w:t>
      </w:r>
    </w:p>
    <w:p w14:paraId="02ECA0AD" w14:textId="36FAC653" w:rsidR="00B265C8" w:rsidRPr="008F26DA" w:rsidRDefault="008F26DA" w:rsidP="00D75334">
      <w:pPr>
        <w:widowControl w:val="0"/>
        <w:spacing w:after="120" w:line="276" w:lineRule="auto"/>
        <w:contextualSpacing/>
        <w:outlineLvl w:val="1"/>
        <w:rPr>
          <w:rFonts w:cs="Arial"/>
          <w:b/>
          <w:bCs/>
          <w:szCs w:val="20"/>
        </w:rPr>
      </w:pPr>
      <w:r w:rsidRPr="008F26DA">
        <w:rPr>
          <w:rFonts w:cs="Arial"/>
          <w:b/>
          <w:bCs/>
          <w:szCs w:val="20"/>
        </w:rPr>
        <w:t>A</w:t>
      </w:r>
      <w:r w:rsidR="00A72426">
        <w:rPr>
          <w:rFonts w:cs="Arial"/>
          <w:b/>
          <w:bCs/>
          <w:szCs w:val="20"/>
        </w:rPr>
        <w:t>MOS</w:t>
      </w:r>
      <w:r w:rsidRPr="008F26DA">
        <w:rPr>
          <w:rFonts w:cs="Arial"/>
          <w:b/>
          <w:bCs/>
          <w:szCs w:val="20"/>
        </w:rPr>
        <w:t xml:space="preserve"> Software spol. s r. o.</w:t>
      </w:r>
    </w:p>
    <w:p w14:paraId="02ECA0AE" w14:textId="4D972C4D" w:rsidR="00B265C8" w:rsidRPr="007B231E" w:rsidRDefault="00B265C8" w:rsidP="00B265C8">
      <w:pPr>
        <w:tabs>
          <w:tab w:val="left" w:pos="1701"/>
        </w:tabs>
        <w:spacing w:after="120" w:line="276" w:lineRule="auto"/>
        <w:contextualSpacing/>
        <w:rPr>
          <w:rFonts w:cs="Arial"/>
          <w:szCs w:val="20"/>
        </w:rPr>
      </w:pPr>
      <w:r w:rsidRPr="007B231E">
        <w:rPr>
          <w:rFonts w:cs="Arial"/>
          <w:szCs w:val="20"/>
        </w:rPr>
        <w:t>se sídlem:</w:t>
      </w:r>
      <w:r w:rsidRPr="007B231E">
        <w:rPr>
          <w:rFonts w:cs="Arial"/>
          <w:szCs w:val="20"/>
        </w:rPr>
        <w:tab/>
      </w:r>
      <w:r w:rsidRPr="007B231E">
        <w:rPr>
          <w:rFonts w:cs="Arial"/>
          <w:szCs w:val="20"/>
        </w:rPr>
        <w:tab/>
      </w:r>
      <w:r w:rsidR="008F26DA">
        <w:rPr>
          <w:rFonts w:cs="Arial"/>
          <w:szCs w:val="20"/>
        </w:rPr>
        <w:t xml:space="preserve">Budějovická 620/61, </w:t>
      </w:r>
      <w:r w:rsidR="00A72426">
        <w:rPr>
          <w:rFonts w:cs="Arial"/>
          <w:szCs w:val="20"/>
        </w:rPr>
        <w:t xml:space="preserve">Krč, </w:t>
      </w:r>
      <w:r w:rsidR="008F26DA">
        <w:rPr>
          <w:rFonts w:cs="Arial"/>
          <w:szCs w:val="20"/>
        </w:rPr>
        <w:t>140 00 Praha 4</w:t>
      </w:r>
    </w:p>
    <w:p w14:paraId="2984BBA4" w14:textId="21CA251A" w:rsidR="000F2865" w:rsidRDefault="000F2865" w:rsidP="00B265C8">
      <w:pPr>
        <w:tabs>
          <w:tab w:val="left" w:pos="1701"/>
        </w:tabs>
        <w:spacing w:after="120" w:line="276" w:lineRule="auto"/>
        <w:contextualSpacing/>
        <w:rPr>
          <w:rFonts w:cs="Arial"/>
          <w:szCs w:val="20"/>
        </w:rPr>
      </w:pPr>
      <w:r>
        <w:rPr>
          <w:rFonts w:cs="Arial"/>
          <w:szCs w:val="20"/>
        </w:rPr>
        <w:t>kterou zastupuje</w:t>
      </w:r>
      <w:r w:rsidR="00B265C8" w:rsidRPr="007B231E">
        <w:rPr>
          <w:rFonts w:cs="Arial"/>
          <w:szCs w:val="20"/>
        </w:rPr>
        <w:t>:</w:t>
      </w:r>
      <w:r w:rsidR="00B265C8" w:rsidRPr="007B231E">
        <w:rPr>
          <w:rFonts w:cs="Arial"/>
          <w:szCs w:val="20"/>
        </w:rPr>
        <w:tab/>
      </w:r>
      <w:r w:rsidR="007B231E">
        <w:rPr>
          <w:rFonts w:cs="Arial"/>
          <w:szCs w:val="20"/>
        </w:rPr>
        <w:tab/>
      </w:r>
      <w:r>
        <w:rPr>
          <w:rFonts w:cs="Arial"/>
          <w:szCs w:val="20"/>
        </w:rPr>
        <w:t xml:space="preserve">Ing. Pavel Krčmář, jednatel </w:t>
      </w:r>
    </w:p>
    <w:p w14:paraId="2A98E274" w14:textId="383D7013" w:rsidR="000F2865" w:rsidRDefault="000F2865" w:rsidP="00B265C8">
      <w:pPr>
        <w:tabs>
          <w:tab w:val="left" w:pos="1701"/>
        </w:tabs>
        <w:spacing w:after="120" w:line="276" w:lineRule="auto"/>
        <w:contextualSpacing/>
        <w:rPr>
          <w:rFonts w:cs="Arial"/>
          <w:szCs w:val="20"/>
        </w:rPr>
      </w:pPr>
      <w:r>
        <w:rPr>
          <w:rFonts w:cs="Arial"/>
          <w:szCs w:val="20"/>
        </w:rPr>
        <w:t xml:space="preserve">k podpisu této Smlouvy </w:t>
      </w:r>
      <w:proofErr w:type="gramStart"/>
      <w:r>
        <w:rPr>
          <w:rFonts w:cs="Arial"/>
          <w:szCs w:val="20"/>
        </w:rPr>
        <w:t>je</w:t>
      </w:r>
      <w:proofErr w:type="gramEnd"/>
      <w:r>
        <w:rPr>
          <w:rFonts w:cs="Arial"/>
          <w:szCs w:val="20"/>
        </w:rPr>
        <w:t xml:space="preserve"> zmocněn na základě plné moci </w:t>
      </w:r>
      <w:r w:rsidR="00B05DE1">
        <w:rPr>
          <w:rFonts w:cs="Arial"/>
          <w:szCs w:val="20"/>
        </w:rPr>
        <w:t xml:space="preserve">ze dne 12. 6. 2019 </w:t>
      </w:r>
      <w:r w:rsidR="008F26DA" w:rsidRPr="008F26DA">
        <w:rPr>
          <w:rFonts w:cs="Arial"/>
          <w:szCs w:val="20"/>
        </w:rPr>
        <w:t xml:space="preserve">Martin </w:t>
      </w:r>
      <w:proofErr w:type="gramStart"/>
      <w:r w:rsidR="008F26DA" w:rsidRPr="008F26DA">
        <w:rPr>
          <w:rFonts w:cs="Arial"/>
          <w:szCs w:val="20"/>
        </w:rPr>
        <w:t>Škorpil</w:t>
      </w:r>
      <w:proofErr w:type="gramEnd"/>
      <w:r>
        <w:rPr>
          <w:rFonts w:cs="Arial"/>
          <w:szCs w:val="20"/>
        </w:rPr>
        <w:t xml:space="preserve"> </w:t>
      </w:r>
    </w:p>
    <w:p w14:paraId="02ECA0B0" w14:textId="6C5A14F1" w:rsidR="00B265C8" w:rsidRPr="007B231E" w:rsidRDefault="00B265C8" w:rsidP="00B265C8">
      <w:pPr>
        <w:tabs>
          <w:tab w:val="left" w:pos="1701"/>
        </w:tabs>
        <w:spacing w:after="120" w:line="276" w:lineRule="auto"/>
        <w:contextualSpacing/>
        <w:rPr>
          <w:rFonts w:cs="Arial"/>
          <w:szCs w:val="20"/>
        </w:rPr>
      </w:pPr>
      <w:r w:rsidRPr="007B231E">
        <w:rPr>
          <w:rFonts w:cs="Arial"/>
          <w:szCs w:val="20"/>
        </w:rPr>
        <w:t>IČO:</w:t>
      </w:r>
      <w:r w:rsidRPr="007B231E">
        <w:rPr>
          <w:rFonts w:cs="Arial"/>
          <w:szCs w:val="20"/>
        </w:rPr>
        <w:tab/>
      </w:r>
      <w:r w:rsidR="008F26DA">
        <w:rPr>
          <w:rFonts w:cs="Arial"/>
          <w:szCs w:val="20"/>
        </w:rPr>
        <w:tab/>
        <w:t>475</w:t>
      </w:r>
      <w:r w:rsidR="003D03FC">
        <w:rPr>
          <w:rFonts w:cs="Arial"/>
          <w:szCs w:val="20"/>
        </w:rPr>
        <w:t xml:space="preserve"> </w:t>
      </w:r>
      <w:r w:rsidR="008F26DA">
        <w:rPr>
          <w:rFonts w:cs="Arial"/>
          <w:szCs w:val="20"/>
        </w:rPr>
        <w:t>48</w:t>
      </w:r>
      <w:r w:rsidR="003D03FC">
        <w:rPr>
          <w:rFonts w:cs="Arial"/>
          <w:szCs w:val="20"/>
        </w:rPr>
        <w:t xml:space="preserve"> </w:t>
      </w:r>
      <w:r w:rsidR="008F26DA">
        <w:rPr>
          <w:rFonts w:cs="Arial"/>
          <w:szCs w:val="20"/>
        </w:rPr>
        <w:t>321</w:t>
      </w:r>
    </w:p>
    <w:p w14:paraId="02ECA0B1" w14:textId="77777777" w:rsidR="00B265C8" w:rsidRPr="007B231E" w:rsidRDefault="00B265C8" w:rsidP="00B265C8">
      <w:pPr>
        <w:tabs>
          <w:tab w:val="left" w:pos="1701"/>
        </w:tabs>
        <w:spacing w:after="120" w:line="276" w:lineRule="auto"/>
        <w:contextualSpacing/>
        <w:rPr>
          <w:rFonts w:cs="Arial"/>
          <w:szCs w:val="20"/>
        </w:rPr>
      </w:pPr>
      <w:r w:rsidRPr="007B231E">
        <w:rPr>
          <w:rFonts w:cs="Arial"/>
          <w:szCs w:val="20"/>
        </w:rPr>
        <w:t>DIČ:</w:t>
      </w:r>
      <w:r w:rsidRPr="007B231E">
        <w:rPr>
          <w:rFonts w:cs="Arial"/>
          <w:szCs w:val="20"/>
        </w:rPr>
        <w:tab/>
      </w:r>
      <w:r w:rsidRPr="007B231E">
        <w:rPr>
          <w:rFonts w:cs="Arial"/>
          <w:szCs w:val="20"/>
        </w:rPr>
        <w:tab/>
      </w:r>
      <w:r w:rsidR="008F26DA">
        <w:rPr>
          <w:rFonts w:cs="Arial"/>
          <w:szCs w:val="20"/>
        </w:rPr>
        <w:t>CZ47548321</w:t>
      </w:r>
    </w:p>
    <w:p w14:paraId="02ECA0B2" w14:textId="340AC41A" w:rsidR="00B265C8" w:rsidRPr="007B231E" w:rsidRDefault="00B265C8" w:rsidP="00B265C8">
      <w:pPr>
        <w:tabs>
          <w:tab w:val="left" w:pos="1701"/>
        </w:tabs>
        <w:spacing w:after="120" w:line="276" w:lineRule="auto"/>
        <w:contextualSpacing/>
        <w:rPr>
          <w:rFonts w:cs="Arial"/>
          <w:szCs w:val="20"/>
        </w:rPr>
      </w:pPr>
      <w:r w:rsidRPr="007B231E">
        <w:rPr>
          <w:rFonts w:cs="Arial"/>
          <w:szCs w:val="20"/>
        </w:rPr>
        <w:t>Bankovní spojení:</w:t>
      </w:r>
      <w:r w:rsidRPr="007B231E">
        <w:rPr>
          <w:rFonts w:cs="Arial"/>
          <w:szCs w:val="20"/>
        </w:rPr>
        <w:tab/>
      </w:r>
      <w:r w:rsidR="007B231E">
        <w:rPr>
          <w:rFonts w:cs="Arial"/>
          <w:szCs w:val="20"/>
        </w:rPr>
        <w:tab/>
      </w:r>
      <w:proofErr w:type="spellStart"/>
      <w:r w:rsidR="007642A8">
        <w:rPr>
          <w:rFonts w:cs="Arial"/>
          <w:szCs w:val="20"/>
        </w:rPr>
        <w:t>xxxxxxx</w:t>
      </w:r>
      <w:proofErr w:type="spellEnd"/>
    </w:p>
    <w:p w14:paraId="02ECA0B3" w14:textId="0766BBE6" w:rsidR="00B265C8" w:rsidRPr="007B231E" w:rsidRDefault="00B265C8" w:rsidP="00014BAA">
      <w:pPr>
        <w:tabs>
          <w:tab w:val="left" w:pos="1701"/>
        </w:tabs>
        <w:spacing w:after="120" w:line="276" w:lineRule="auto"/>
        <w:jc w:val="left"/>
        <w:rPr>
          <w:rFonts w:cs="Arial"/>
          <w:szCs w:val="20"/>
        </w:rPr>
      </w:pPr>
      <w:r w:rsidRPr="007B231E">
        <w:rPr>
          <w:rFonts w:cs="Arial"/>
          <w:szCs w:val="20"/>
        </w:rPr>
        <w:t>Číslo účtu:</w:t>
      </w:r>
      <w:r w:rsidRPr="007B231E">
        <w:rPr>
          <w:rFonts w:cs="Arial"/>
          <w:szCs w:val="20"/>
        </w:rPr>
        <w:tab/>
      </w:r>
      <w:r w:rsidR="007B231E">
        <w:rPr>
          <w:rFonts w:cs="Arial"/>
          <w:szCs w:val="20"/>
        </w:rPr>
        <w:tab/>
      </w:r>
      <w:proofErr w:type="spellStart"/>
      <w:r w:rsidR="007642A8">
        <w:rPr>
          <w:rFonts w:cs="Arial"/>
          <w:szCs w:val="20"/>
        </w:rPr>
        <w:t>xxxxxxx</w:t>
      </w:r>
      <w:proofErr w:type="spellEnd"/>
      <w:r w:rsidRPr="007B231E">
        <w:rPr>
          <w:rFonts w:cs="Arial"/>
          <w:szCs w:val="20"/>
        </w:rPr>
        <w:br/>
        <w:t>Zapsaná v</w:t>
      </w:r>
      <w:r w:rsidR="00D75334">
        <w:rPr>
          <w:rFonts w:cs="Arial"/>
          <w:szCs w:val="20"/>
        </w:rPr>
        <w:t xml:space="preserve"> </w:t>
      </w:r>
      <w:r w:rsidR="008F26DA">
        <w:rPr>
          <w:rFonts w:cs="Arial"/>
          <w:szCs w:val="20"/>
        </w:rPr>
        <w:t>obchodním</w:t>
      </w:r>
      <w:r w:rsidR="00D75334">
        <w:rPr>
          <w:rFonts w:cs="Arial"/>
          <w:szCs w:val="20"/>
        </w:rPr>
        <w:t xml:space="preserve"> </w:t>
      </w:r>
      <w:r w:rsidRPr="007B231E">
        <w:rPr>
          <w:rFonts w:cs="Arial"/>
          <w:szCs w:val="20"/>
        </w:rPr>
        <w:t xml:space="preserve">rejstříku vedeném </w:t>
      </w:r>
      <w:r w:rsidR="008F26DA">
        <w:rPr>
          <w:rFonts w:cs="Arial"/>
          <w:szCs w:val="20"/>
        </w:rPr>
        <w:t xml:space="preserve">Městským </w:t>
      </w:r>
      <w:r w:rsidRPr="007B231E">
        <w:rPr>
          <w:rFonts w:cs="Arial"/>
          <w:szCs w:val="20"/>
        </w:rPr>
        <w:t>soudem </w:t>
      </w:r>
      <w:r w:rsidR="008F26DA">
        <w:rPr>
          <w:rFonts w:cs="Arial"/>
          <w:szCs w:val="20"/>
        </w:rPr>
        <w:t>v Praze</w:t>
      </w:r>
      <w:r w:rsidRPr="007B231E">
        <w:rPr>
          <w:rFonts w:cs="Arial"/>
          <w:szCs w:val="20"/>
        </w:rPr>
        <w:t xml:space="preserve">, oddíl </w:t>
      </w:r>
      <w:r w:rsidR="008F26DA">
        <w:rPr>
          <w:rFonts w:cs="Arial"/>
          <w:szCs w:val="20"/>
        </w:rPr>
        <w:t>C,</w:t>
      </w:r>
      <w:r w:rsidR="00D75334">
        <w:rPr>
          <w:rFonts w:cs="Arial"/>
          <w:szCs w:val="20"/>
        </w:rPr>
        <w:t xml:space="preserve"> </w:t>
      </w:r>
      <w:r w:rsidRPr="007B231E">
        <w:rPr>
          <w:rFonts w:cs="Arial"/>
          <w:szCs w:val="20"/>
        </w:rPr>
        <w:t xml:space="preserve">vložka </w:t>
      </w:r>
      <w:r w:rsidR="008F26DA">
        <w:rPr>
          <w:rFonts w:cs="Arial"/>
          <w:szCs w:val="20"/>
        </w:rPr>
        <w:t>20637</w:t>
      </w:r>
    </w:p>
    <w:p w14:paraId="02ECA0B4" w14:textId="77777777" w:rsidR="00B265C8" w:rsidRPr="007B231E" w:rsidRDefault="00B265C8" w:rsidP="00B265C8">
      <w:pPr>
        <w:tabs>
          <w:tab w:val="left" w:pos="1701"/>
        </w:tabs>
        <w:spacing w:after="120" w:line="276" w:lineRule="auto"/>
        <w:contextualSpacing/>
        <w:rPr>
          <w:rFonts w:cs="Arial"/>
          <w:szCs w:val="20"/>
        </w:rPr>
      </w:pPr>
      <w:r w:rsidRPr="007B231E">
        <w:rPr>
          <w:rFonts w:cs="Arial"/>
          <w:szCs w:val="20"/>
        </w:rPr>
        <w:t>(dále jen „</w:t>
      </w:r>
      <w:r w:rsidR="002F75CD" w:rsidRPr="007B231E">
        <w:rPr>
          <w:rFonts w:cs="Arial"/>
          <w:szCs w:val="20"/>
        </w:rPr>
        <w:t>Poskytovatel“)</w:t>
      </w:r>
    </w:p>
    <w:p w14:paraId="02ECA0B5" w14:textId="77777777" w:rsidR="00B265C8" w:rsidRDefault="00B265C8" w:rsidP="00B265C8">
      <w:pPr>
        <w:autoSpaceDE w:val="0"/>
        <w:autoSpaceDN w:val="0"/>
        <w:adjustRightInd w:val="0"/>
        <w:spacing w:after="120" w:line="276" w:lineRule="auto"/>
        <w:contextualSpacing/>
        <w:rPr>
          <w:rFonts w:cs="Arial"/>
          <w:szCs w:val="20"/>
        </w:rPr>
      </w:pPr>
      <w:r w:rsidRPr="007B231E">
        <w:rPr>
          <w:rFonts w:cs="Arial"/>
          <w:szCs w:val="20"/>
        </w:rPr>
        <w:t xml:space="preserve">(společně též </w:t>
      </w:r>
      <w:r w:rsidRPr="007B231E">
        <w:rPr>
          <w:rFonts w:cs="Arial"/>
          <w:i/>
          <w:szCs w:val="20"/>
        </w:rPr>
        <w:t>„S</w:t>
      </w:r>
      <w:r w:rsidRPr="007B231E">
        <w:rPr>
          <w:rFonts w:cs="Arial"/>
          <w:szCs w:val="20"/>
        </w:rPr>
        <w:t>mluvní strany“ jednotlivě „Smluvní strana“)</w:t>
      </w:r>
    </w:p>
    <w:p w14:paraId="02ECA0B6" w14:textId="77777777" w:rsidR="00D410EA" w:rsidRDefault="00D410EA" w:rsidP="00B265C8">
      <w:pPr>
        <w:autoSpaceDE w:val="0"/>
        <w:autoSpaceDN w:val="0"/>
        <w:adjustRightInd w:val="0"/>
        <w:spacing w:after="120" w:line="276" w:lineRule="auto"/>
        <w:contextualSpacing/>
        <w:rPr>
          <w:rFonts w:cs="Arial"/>
          <w:szCs w:val="20"/>
        </w:rPr>
      </w:pPr>
    </w:p>
    <w:p w14:paraId="1D320639" w14:textId="77777777" w:rsidR="000F2865" w:rsidRDefault="000F2865" w:rsidP="00B265C8">
      <w:pPr>
        <w:autoSpaceDE w:val="0"/>
        <w:autoSpaceDN w:val="0"/>
        <w:adjustRightInd w:val="0"/>
        <w:spacing w:after="120" w:line="276" w:lineRule="auto"/>
        <w:contextualSpacing/>
        <w:rPr>
          <w:rFonts w:cs="Arial"/>
          <w:szCs w:val="20"/>
        </w:rPr>
      </w:pPr>
    </w:p>
    <w:p w14:paraId="23257DDE" w14:textId="77777777" w:rsidR="000F2865" w:rsidRDefault="000F2865" w:rsidP="00B265C8">
      <w:pPr>
        <w:autoSpaceDE w:val="0"/>
        <w:autoSpaceDN w:val="0"/>
        <w:adjustRightInd w:val="0"/>
        <w:spacing w:after="120" w:line="276" w:lineRule="auto"/>
        <w:contextualSpacing/>
        <w:rPr>
          <w:rFonts w:cs="Arial"/>
          <w:szCs w:val="20"/>
        </w:rPr>
      </w:pPr>
    </w:p>
    <w:p w14:paraId="705A7A39" w14:textId="77777777" w:rsidR="000F2865" w:rsidRDefault="000F2865" w:rsidP="00B265C8">
      <w:pPr>
        <w:autoSpaceDE w:val="0"/>
        <w:autoSpaceDN w:val="0"/>
        <w:adjustRightInd w:val="0"/>
        <w:spacing w:after="120" w:line="276" w:lineRule="auto"/>
        <w:contextualSpacing/>
        <w:rPr>
          <w:rFonts w:cs="Arial"/>
          <w:szCs w:val="20"/>
        </w:rPr>
      </w:pPr>
    </w:p>
    <w:p w14:paraId="5A0FCEF9" w14:textId="77777777" w:rsidR="000F2865" w:rsidRDefault="000F2865" w:rsidP="00B265C8">
      <w:pPr>
        <w:autoSpaceDE w:val="0"/>
        <w:autoSpaceDN w:val="0"/>
        <w:adjustRightInd w:val="0"/>
        <w:spacing w:after="120" w:line="276" w:lineRule="auto"/>
        <w:contextualSpacing/>
        <w:rPr>
          <w:rFonts w:cs="Arial"/>
          <w:szCs w:val="20"/>
        </w:rPr>
      </w:pPr>
    </w:p>
    <w:p w14:paraId="2B840073" w14:textId="77777777" w:rsidR="000F2865" w:rsidRDefault="000F2865" w:rsidP="00B265C8">
      <w:pPr>
        <w:autoSpaceDE w:val="0"/>
        <w:autoSpaceDN w:val="0"/>
        <w:adjustRightInd w:val="0"/>
        <w:spacing w:after="120" w:line="276" w:lineRule="auto"/>
        <w:contextualSpacing/>
        <w:rPr>
          <w:rFonts w:cs="Arial"/>
          <w:szCs w:val="20"/>
        </w:rPr>
      </w:pPr>
    </w:p>
    <w:p w14:paraId="0211F507" w14:textId="77777777" w:rsidR="000F2865" w:rsidRDefault="000F2865" w:rsidP="00B265C8">
      <w:pPr>
        <w:autoSpaceDE w:val="0"/>
        <w:autoSpaceDN w:val="0"/>
        <w:adjustRightInd w:val="0"/>
        <w:spacing w:after="120" w:line="276" w:lineRule="auto"/>
        <w:contextualSpacing/>
        <w:rPr>
          <w:rFonts w:cs="Arial"/>
          <w:szCs w:val="20"/>
        </w:rPr>
      </w:pPr>
    </w:p>
    <w:p w14:paraId="05F1B855" w14:textId="77777777" w:rsidR="000F2865" w:rsidRDefault="000F2865" w:rsidP="00B265C8">
      <w:pPr>
        <w:autoSpaceDE w:val="0"/>
        <w:autoSpaceDN w:val="0"/>
        <w:adjustRightInd w:val="0"/>
        <w:spacing w:after="120" w:line="276" w:lineRule="auto"/>
        <w:contextualSpacing/>
        <w:rPr>
          <w:rFonts w:cs="Arial"/>
          <w:szCs w:val="20"/>
        </w:rPr>
      </w:pPr>
    </w:p>
    <w:p w14:paraId="25393D7F" w14:textId="77777777" w:rsidR="000F2865" w:rsidRDefault="000F2865" w:rsidP="00B265C8">
      <w:pPr>
        <w:autoSpaceDE w:val="0"/>
        <w:autoSpaceDN w:val="0"/>
        <w:adjustRightInd w:val="0"/>
        <w:spacing w:after="120" w:line="276" w:lineRule="auto"/>
        <w:contextualSpacing/>
        <w:rPr>
          <w:rFonts w:cs="Arial"/>
          <w:szCs w:val="20"/>
        </w:rPr>
      </w:pPr>
    </w:p>
    <w:p w14:paraId="1FF8E67C" w14:textId="77777777" w:rsidR="000F2865" w:rsidRDefault="000F2865" w:rsidP="00B265C8">
      <w:pPr>
        <w:autoSpaceDE w:val="0"/>
        <w:autoSpaceDN w:val="0"/>
        <w:adjustRightInd w:val="0"/>
        <w:spacing w:after="120" w:line="276" w:lineRule="auto"/>
        <w:contextualSpacing/>
        <w:rPr>
          <w:rFonts w:cs="Arial"/>
          <w:szCs w:val="20"/>
        </w:rPr>
      </w:pPr>
    </w:p>
    <w:p w14:paraId="2AAEDB78" w14:textId="77777777" w:rsidR="000F2865" w:rsidRDefault="000F2865" w:rsidP="00B265C8">
      <w:pPr>
        <w:autoSpaceDE w:val="0"/>
        <w:autoSpaceDN w:val="0"/>
        <w:adjustRightInd w:val="0"/>
        <w:spacing w:after="120" w:line="276" w:lineRule="auto"/>
        <w:contextualSpacing/>
        <w:rPr>
          <w:rFonts w:cs="Arial"/>
          <w:szCs w:val="20"/>
        </w:rPr>
      </w:pPr>
    </w:p>
    <w:p w14:paraId="11265BD2" w14:textId="77777777" w:rsidR="000F2865" w:rsidRDefault="000F2865" w:rsidP="00B265C8">
      <w:pPr>
        <w:autoSpaceDE w:val="0"/>
        <w:autoSpaceDN w:val="0"/>
        <w:adjustRightInd w:val="0"/>
        <w:spacing w:after="120" w:line="276" w:lineRule="auto"/>
        <w:contextualSpacing/>
        <w:rPr>
          <w:rFonts w:cs="Arial"/>
          <w:szCs w:val="20"/>
        </w:rPr>
      </w:pPr>
    </w:p>
    <w:p w14:paraId="079D36DF" w14:textId="77777777" w:rsidR="000F2865" w:rsidRDefault="000F2865" w:rsidP="00B265C8">
      <w:pPr>
        <w:autoSpaceDE w:val="0"/>
        <w:autoSpaceDN w:val="0"/>
        <w:adjustRightInd w:val="0"/>
        <w:spacing w:after="120" w:line="276" w:lineRule="auto"/>
        <w:contextualSpacing/>
        <w:rPr>
          <w:rFonts w:cs="Arial"/>
          <w:szCs w:val="20"/>
        </w:rPr>
      </w:pPr>
    </w:p>
    <w:p w14:paraId="354EC99A" w14:textId="77777777" w:rsidR="000F2865" w:rsidRDefault="000F2865" w:rsidP="00B265C8">
      <w:pPr>
        <w:autoSpaceDE w:val="0"/>
        <w:autoSpaceDN w:val="0"/>
        <w:adjustRightInd w:val="0"/>
        <w:spacing w:after="120" w:line="276" w:lineRule="auto"/>
        <w:contextualSpacing/>
        <w:rPr>
          <w:rFonts w:cs="Arial"/>
          <w:szCs w:val="20"/>
        </w:rPr>
      </w:pPr>
    </w:p>
    <w:p w14:paraId="02ECA0C3" w14:textId="77777777" w:rsidR="00B265C8" w:rsidRPr="007B231E" w:rsidRDefault="00DD6BDD" w:rsidP="00B265C8">
      <w:pPr>
        <w:keepNext/>
        <w:spacing w:line="280" w:lineRule="atLeast"/>
        <w:jc w:val="center"/>
        <w:rPr>
          <w:rFonts w:cs="Arial"/>
          <w:b/>
          <w:szCs w:val="20"/>
        </w:rPr>
      </w:pPr>
      <w:r w:rsidRPr="007B231E">
        <w:rPr>
          <w:rFonts w:cs="Arial"/>
          <w:b/>
          <w:szCs w:val="20"/>
        </w:rPr>
        <w:lastRenderedPageBreak/>
        <w:t>Preambule</w:t>
      </w:r>
    </w:p>
    <w:p w14:paraId="02ECA0C4" w14:textId="77777777" w:rsidR="00D75334" w:rsidRPr="00D75334" w:rsidRDefault="00DD6BDD" w:rsidP="003846BC">
      <w:pPr>
        <w:pStyle w:val="Odstavecseseznamem"/>
        <w:numPr>
          <w:ilvl w:val="0"/>
          <w:numId w:val="1"/>
        </w:numPr>
        <w:spacing w:after="120" w:line="280" w:lineRule="atLeast"/>
        <w:ind w:left="357" w:hanging="357"/>
        <w:contextualSpacing w:val="0"/>
        <w:rPr>
          <w:rFonts w:cs="Arial"/>
          <w:szCs w:val="20"/>
        </w:rPr>
      </w:pPr>
      <w:r w:rsidRPr="007B231E">
        <w:rPr>
          <w:rFonts w:cs="Arial"/>
          <w:szCs w:val="20"/>
        </w:rPr>
        <w:t xml:space="preserve">Tato Smlouva </w:t>
      </w:r>
      <w:r w:rsidR="00D75334" w:rsidRPr="0060486C">
        <w:rPr>
          <w:rFonts w:cs="Arial"/>
        </w:rPr>
        <w:t xml:space="preserve">se uzavírá na základě otevřeného zadávacího řízení </w:t>
      </w:r>
      <w:r w:rsidR="00D316D9" w:rsidRPr="007B231E">
        <w:rPr>
          <w:rFonts w:cs="Arial"/>
          <w:bCs/>
          <w:szCs w:val="20"/>
        </w:rPr>
        <w:t xml:space="preserve">na nadlimitní veřejnou zakázku </w:t>
      </w:r>
      <w:r w:rsidR="00D75334">
        <w:rPr>
          <w:rFonts w:cs="Arial"/>
          <w:bCs/>
          <w:szCs w:val="20"/>
        </w:rPr>
        <w:t xml:space="preserve">evidovanou </w:t>
      </w:r>
      <w:r w:rsidR="00D75334" w:rsidRPr="0060486C">
        <w:rPr>
          <w:rFonts w:cs="Arial"/>
        </w:rPr>
        <w:t>s názvem</w:t>
      </w:r>
      <w:r w:rsidR="00D75334" w:rsidRPr="00192D76">
        <w:rPr>
          <w:rFonts w:cs="Arial"/>
        </w:rPr>
        <w:t xml:space="preserve"> „</w:t>
      </w:r>
      <w:r w:rsidR="000A70B9" w:rsidRPr="000A70B9">
        <w:rPr>
          <w:rFonts w:cs="Arial"/>
          <w:bCs/>
          <w:szCs w:val="20"/>
        </w:rPr>
        <w:t xml:space="preserve">Pořízení licencí produktu </w:t>
      </w:r>
      <w:proofErr w:type="spellStart"/>
      <w:r w:rsidR="000A70B9" w:rsidRPr="000A70B9">
        <w:rPr>
          <w:rFonts w:cs="Arial"/>
          <w:bCs/>
          <w:szCs w:val="20"/>
        </w:rPr>
        <w:t>AEM</w:t>
      </w:r>
      <w:proofErr w:type="spellEnd"/>
      <w:r w:rsidR="000A70B9" w:rsidRPr="000A70B9">
        <w:rPr>
          <w:rFonts w:cs="Arial"/>
          <w:bCs/>
          <w:szCs w:val="20"/>
        </w:rPr>
        <w:t xml:space="preserve"> </w:t>
      </w:r>
      <w:proofErr w:type="spellStart"/>
      <w:r w:rsidR="000A70B9" w:rsidRPr="000A70B9">
        <w:rPr>
          <w:rFonts w:cs="Arial"/>
          <w:bCs/>
          <w:szCs w:val="20"/>
        </w:rPr>
        <w:t>Forms</w:t>
      </w:r>
      <w:proofErr w:type="spellEnd"/>
      <w:r w:rsidR="000A70B9" w:rsidRPr="000A70B9">
        <w:rPr>
          <w:rFonts w:cs="Arial"/>
          <w:bCs/>
          <w:szCs w:val="20"/>
        </w:rPr>
        <w:t xml:space="preserve"> a zajištění podpory</w:t>
      </w:r>
      <w:r w:rsidR="00D75334" w:rsidRPr="00192D76">
        <w:rPr>
          <w:rFonts w:cs="Arial"/>
        </w:rPr>
        <w:t>“</w:t>
      </w:r>
      <w:r w:rsidR="00D75334" w:rsidRPr="0060486C">
        <w:rPr>
          <w:rFonts w:cs="Arial"/>
        </w:rPr>
        <w:t xml:space="preserve"> evidovanou VZP ČR pod </w:t>
      </w:r>
      <w:r w:rsidR="00192D76">
        <w:rPr>
          <w:rFonts w:cs="Arial"/>
          <w:szCs w:val="20"/>
        </w:rPr>
        <w:t xml:space="preserve">ID </w:t>
      </w:r>
      <w:proofErr w:type="spellStart"/>
      <w:r w:rsidR="00192D76">
        <w:rPr>
          <w:rFonts w:cs="Arial"/>
          <w:szCs w:val="20"/>
        </w:rPr>
        <w:t>VZ</w:t>
      </w:r>
      <w:proofErr w:type="spellEnd"/>
      <w:r w:rsidR="00192D76">
        <w:rPr>
          <w:rFonts w:cs="Arial"/>
          <w:szCs w:val="20"/>
        </w:rPr>
        <w:t>:</w:t>
      </w:r>
      <w:r w:rsidR="00D75334" w:rsidRPr="0060486C">
        <w:rPr>
          <w:rFonts w:cs="Arial"/>
        </w:rPr>
        <w:t xml:space="preserve"> </w:t>
      </w:r>
      <w:r w:rsidR="00D75334" w:rsidRPr="00192D76">
        <w:rPr>
          <w:rFonts w:cs="Arial"/>
        </w:rPr>
        <w:t>1900228</w:t>
      </w:r>
      <w:r w:rsidR="00192D76">
        <w:rPr>
          <w:rFonts w:cs="Arial"/>
        </w:rPr>
        <w:t xml:space="preserve"> </w:t>
      </w:r>
      <w:r w:rsidR="00192D76">
        <w:rPr>
          <w:rFonts w:cs="Arial"/>
          <w:szCs w:val="20"/>
        </w:rPr>
        <w:t>(dále jen „veřejná zakázka“)</w:t>
      </w:r>
      <w:r w:rsidR="00D75334" w:rsidRPr="0060486C">
        <w:rPr>
          <w:rFonts w:cs="Arial"/>
        </w:rPr>
        <w:t>, jež byl</w:t>
      </w:r>
      <w:r w:rsidR="00192D76">
        <w:rPr>
          <w:rFonts w:cs="Arial"/>
        </w:rPr>
        <w:t>o</w:t>
      </w:r>
      <w:r w:rsidR="00D75334" w:rsidRPr="0060486C">
        <w:rPr>
          <w:rFonts w:cs="Arial"/>
        </w:rPr>
        <w:t xml:space="preserve"> zahájen</w:t>
      </w:r>
      <w:r w:rsidR="00192D76">
        <w:rPr>
          <w:rFonts w:cs="Arial"/>
        </w:rPr>
        <w:t>o</w:t>
      </w:r>
      <w:r w:rsidR="00D75334" w:rsidRPr="0060486C">
        <w:rPr>
          <w:rFonts w:cs="Arial"/>
        </w:rPr>
        <w:t xml:space="preserve"> odesláním oznámení o zahájení zadávacího řízení do </w:t>
      </w:r>
      <w:r w:rsidR="00D75334" w:rsidRPr="00E30429">
        <w:rPr>
          <w:rFonts w:cs="Arial"/>
          <w:szCs w:val="20"/>
        </w:rPr>
        <w:t xml:space="preserve">Věstníku veřejných zakázek a </w:t>
      </w:r>
      <w:r w:rsidR="00D75334" w:rsidRPr="0060486C">
        <w:rPr>
          <w:rFonts w:cs="Arial"/>
        </w:rPr>
        <w:t xml:space="preserve">Úředního věstníku Evropské unie dne </w:t>
      </w:r>
      <w:r w:rsidR="00156903" w:rsidRPr="000667B2">
        <w:rPr>
          <w:rFonts w:cs="Arial"/>
        </w:rPr>
        <w:t>16. 5. 2019.</w:t>
      </w:r>
    </w:p>
    <w:p w14:paraId="02ECA0C5" w14:textId="3DD0873F" w:rsidR="00D316D9" w:rsidRPr="003D160A" w:rsidRDefault="00D316D9" w:rsidP="003846BC">
      <w:pPr>
        <w:pStyle w:val="Odstavecseseznamem"/>
        <w:numPr>
          <w:ilvl w:val="0"/>
          <w:numId w:val="1"/>
        </w:numPr>
        <w:spacing w:after="120" w:line="280" w:lineRule="atLeast"/>
        <w:ind w:left="357" w:hanging="357"/>
        <w:contextualSpacing w:val="0"/>
        <w:rPr>
          <w:rFonts w:cs="Arial"/>
          <w:szCs w:val="20"/>
        </w:rPr>
      </w:pPr>
      <w:r w:rsidRPr="00011454">
        <w:rPr>
          <w:rFonts w:cs="Arial"/>
          <w:szCs w:val="20"/>
        </w:rPr>
        <w:t xml:space="preserve">Poskytovatel byl vybrán k uzavření </w:t>
      </w:r>
      <w:r w:rsidR="00D75334" w:rsidRPr="00011454">
        <w:rPr>
          <w:rFonts w:cs="Arial"/>
          <w:szCs w:val="20"/>
        </w:rPr>
        <w:t xml:space="preserve">této </w:t>
      </w:r>
      <w:r w:rsidRPr="00011454">
        <w:rPr>
          <w:rFonts w:cs="Arial"/>
          <w:szCs w:val="20"/>
        </w:rPr>
        <w:t>Smlouvy v souladu s § 122 zákona č. 134/2016 Sb., o zadávání veřejných zakázek, ve znění pozdějších předpisů (</w:t>
      </w:r>
      <w:r w:rsidR="00D75334" w:rsidRPr="00011454">
        <w:rPr>
          <w:rFonts w:cs="Arial"/>
          <w:szCs w:val="20"/>
        </w:rPr>
        <w:t>dále jen „</w:t>
      </w:r>
      <w:proofErr w:type="spellStart"/>
      <w:r w:rsidR="00D75334" w:rsidRPr="00011454">
        <w:rPr>
          <w:rFonts w:cs="Arial"/>
          <w:szCs w:val="20"/>
        </w:rPr>
        <w:t>ZZVZ</w:t>
      </w:r>
      <w:proofErr w:type="spellEnd"/>
      <w:r w:rsidR="00D75334" w:rsidRPr="00011454">
        <w:rPr>
          <w:rFonts w:cs="Arial"/>
          <w:szCs w:val="20"/>
        </w:rPr>
        <w:t>“)</w:t>
      </w:r>
      <w:r w:rsidRPr="00011454">
        <w:rPr>
          <w:rFonts w:cs="Arial"/>
          <w:szCs w:val="20"/>
        </w:rPr>
        <w:t xml:space="preserve"> </w:t>
      </w:r>
      <w:r w:rsidR="00D75334" w:rsidRPr="00011454">
        <w:rPr>
          <w:rFonts w:cs="Arial"/>
          <w:szCs w:val="20"/>
        </w:rPr>
        <w:t>rozhodnutím</w:t>
      </w:r>
      <w:r w:rsidRPr="00011454">
        <w:rPr>
          <w:rFonts w:cs="Arial"/>
          <w:szCs w:val="20"/>
        </w:rPr>
        <w:t xml:space="preserve"> ředitele VZP ČR ze dne </w:t>
      </w:r>
      <w:r w:rsidR="003D03FC">
        <w:rPr>
          <w:rFonts w:cs="Arial"/>
          <w:szCs w:val="20"/>
        </w:rPr>
        <w:t>25. 6. 2019</w:t>
      </w:r>
      <w:r w:rsidRPr="00011454">
        <w:rPr>
          <w:rFonts w:cs="Arial"/>
          <w:szCs w:val="20"/>
        </w:rPr>
        <w:t>.</w:t>
      </w:r>
    </w:p>
    <w:p w14:paraId="02ECA0C6" w14:textId="77777777" w:rsidR="00C900CF" w:rsidRPr="003D160A" w:rsidRDefault="00D316D9" w:rsidP="003846BC">
      <w:pPr>
        <w:pStyle w:val="Odstavecseseznamem"/>
        <w:numPr>
          <w:ilvl w:val="0"/>
          <w:numId w:val="1"/>
        </w:numPr>
        <w:spacing w:after="120" w:line="280" w:lineRule="atLeast"/>
        <w:ind w:left="357" w:hanging="357"/>
        <w:contextualSpacing w:val="0"/>
        <w:rPr>
          <w:rFonts w:cs="Arial"/>
          <w:szCs w:val="20"/>
        </w:rPr>
      </w:pPr>
      <w:r w:rsidRPr="00011454">
        <w:rPr>
          <w:rFonts w:cs="Arial"/>
          <w:szCs w:val="20"/>
        </w:rPr>
        <w:t>Tato Smlouva stanovuje</w:t>
      </w:r>
      <w:r w:rsidRPr="007B231E">
        <w:rPr>
          <w:rFonts w:cs="Arial"/>
          <w:szCs w:val="20"/>
        </w:rPr>
        <w:t xml:space="preserve"> základní obsah právního vztahu na poskytování požadovaného předmětu plnění mezi </w:t>
      </w:r>
      <w:r w:rsidR="00056F02" w:rsidRPr="007B231E">
        <w:rPr>
          <w:rFonts w:cs="Arial"/>
          <w:szCs w:val="20"/>
        </w:rPr>
        <w:t>S</w:t>
      </w:r>
      <w:r w:rsidRPr="007B231E">
        <w:rPr>
          <w:rFonts w:cs="Arial"/>
          <w:szCs w:val="20"/>
        </w:rPr>
        <w:t>mluvními stranami. Ustanovení této Smlouvy je třeba vykládat v souladu se zadávacími podmínkami výše uvedené veřejné zakázky.</w:t>
      </w:r>
    </w:p>
    <w:p w14:paraId="02ECA0C7" w14:textId="77777777" w:rsidR="00C900CF" w:rsidRPr="007B231E" w:rsidRDefault="00C900CF" w:rsidP="003846BC">
      <w:pPr>
        <w:pStyle w:val="Odstavecseseznamem"/>
        <w:numPr>
          <w:ilvl w:val="0"/>
          <w:numId w:val="1"/>
        </w:numPr>
        <w:spacing w:after="120" w:line="280" w:lineRule="atLeast"/>
        <w:ind w:left="357" w:hanging="357"/>
        <w:contextualSpacing w:val="0"/>
        <w:rPr>
          <w:rFonts w:cs="Arial"/>
          <w:szCs w:val="20"/>
        </w:rPr>
      </w:pPr>
      <w:r w:rsidRPr="00011454">
        <w:rPr>
          <w:rFonts w:cs="Arial"/>
          <w:szCs w:val="20"/>
        </w:rPr>
        <w:t xml:space="preserve">Poskytovatel tímto prohlašuje, že </w:t>
      </w:r>
      <w:r w:rsidR="004A0D31" w:rsidRPr="00011454">
        <w:rPr>
          <w:rFonts w:cs="Arial"/>
          <w:szCs w:val="20"/>
        </w:rPr>
        <w:t xml:space="preserve">náležitě seznámil se všemi zadávacími podmínkami předmětné veřejné zakázky, že jsou mu známy veškeré technické, kvalitativní a jiné podmínky plnění a že </w:t>
      </w:r>
      <w:r w:rsidRPr="00011454">
        <w:rPr>
          <w:rFonts w:cs="Arial"/>
          <w:szCs w:val="20"/>
        </w:rPr>
        <w:t>je oprávněn poskyt</w:t>
      </w:r>
      <w:r w:rsidR="004B72DB" w:rsidRPr="00011454">
        <w:rPr>
          <w:rFonts w:cs="Arial"/>
          <w:szCs w:val="20"/>
        </w:rPr>
        <w:t>ovat</w:t>
      </w:r>
      <w:r w:rsidR="005672EF" w:rsidRPr="00011454">
        <w:rPr>
          <w:rFonts w:cs="Arial"/>
          <w:szCs w:val="20"/>
        </w:rPr>
        <w:t xml:space="preserve"> </w:t>
      </w:r>
      <w:r w:rsidRPr="00011454">
        <w:rPr>
          <w:rFonts w:cs="Arial"/>
          <w:szCs w:val="20"/>
        </w:rPr>
        <w:t>plnění</w:t>
      </w:r>
      <w:r w:rsidR="004B72DB" w:rsidRPr="00011454">
        <w:rPr>
          <w:rFonts w:cs="Arial"/>
          <w:szCs w:val="20"/>
        </w:rPr>
        <w:t xml:space="preserve"> </w:t>
      </w:r>
      <w:r w:rsidRPr="00011454">
        <w:rPr>
          <w:rFonts w:cs="Arial"/>
          <w:szCs w:val="20"/>
        </w:rPr>
        <w:t>dle této Smlouvy</w:t>
      </w:r>
      <w:r w:rsidR="004A0D31" w:rsidRPr="00011454">
        <w:rPr>
          <w:rFonts w:cs="Arial"/>
          <w:szCs w:val="20"/>
        </w:rPr>
        <w:t>.</w:t>
      </w:r>
      <w:r w:rsidRPr="007B231E">
        <w:rPr>
          <w:rFonts w:cs="Arial"/>
          <w:szCs w:val="20"/>
        </w:rPr>
        <w:t xml:space="preserve"> </w:t>
      </w:r>
    </w:p>
    <w:p w14:paraId="02ECA0C8" w14:textId="77777777" w:rsidR="00DD6BDD" w:rsidRPr="004D6EC4" w:rsidRDefault="004D6EC4" w:rsidP="004D6EC4">
      <w:pPr>
        <w:pStyle w:val="Nadpis1"/>
      </w:pPr>
      <w:r>
        <w:t>Článek I.</w:t>
      </w:r>
      <w:r>
        <w:br/>
      </w:r>
      <w:r w:rsidR="002A512A" w:rsidRPr="004D6EC4">
        <w:t>Účel Smlouvy</w:t>
      </w:r>
    </w:p>
    <w:p w14:paraId="02ECA0C9" w14:textId="77777777" w:rsidR="006A4CE4" w:rsidRPr="007B231E" w:rsidRDefault="00DD6BDD" w:rsidP="003846BC">
      <w:pPr>
        <w:pStyle w:val="Odstavecseseznamem"/>
        <w:numPr>
          <w:ilvl w:val="0"/>
          <w:numId w:val="7"/>
        </w:numPr>
        <w:spacing w:after="120" w:line="280" w:lineRule="atLeast"/>
        <w:contextualSpacing w:val="0"/>
        <w:rPr>
          <w:rFonts w:cs="Arial"/>
          <w:szCs w:val="20"/>
        </w:rPr>
      </w:pPr>
      <w:r w:rsidRPr="007B231E">
        <w:rPr>
          <w:rFonts w:cs="Arial"/>
          <w:szCs w:val="20"/>
        </w:rPr>
        <w:t>VZP ČR je oprávněným uživ</w:t>
      </w:r>
      <w:r w:rsidR="00952C49" w:rsidRPr="007B231E">
        <w:rPr>
          <w:rFonts w:cs="Arial"/>
          <w:szCs w:val="20"/>
        </w:rPr>
        <w:t xml:space="preserve">atelem </w:t>
      </w:r>
      <w:r w:rsidR="00192D76">
        <w:rPr>
          <w:rFonts w:cs="Arial"/>
          <w:szCs w:val="20"/>
        </w:rPr>
        <w:t>softwarového produktu</w:t>
      </w:r>
      <w:r w:rsidR="00952C49" w:rsidRPr="007B231E">
        <w:rPr>
          <w:rFonts w:cs="Arial"/>
          <w:szCs w:val="20"/>
        </w:rPr>
        <w:t xml:space="preserve"> Adobe </w:t>
      </w:r>
      <w:proofErr w:type="spellStart"/>
      <w:r w:rsidR="00952C49" w:rsidRPr="007B231E">
        <w:rPr>
          <w:rFonts w:cs="Arial"/>
          <w:szCs w:val="20"/>
        </w:rPr>
        <w:t>LiveCycle</w:t>
      </w:r>
      <w:proofErr w:type="spellEnd"/>
      <w:r w:rsidR="00952C49" w:rsidRPr="007B231E">
        <w:rPr>
          <w:rFonts w:cs="Arial"/>
          <w:szCs w:val="20"/>
        </w:rPr>
        <w:t xml:space="preserve">, </w:t>
      </w:r>
      <w:r w:rsidR="00192D76">
        <w:rPr>
          <w:rFonts w:cs="Arial"/>
          <w:szCs w:val="20"/>
        </w:rPr>
        <w:t>jemuž</w:t>
      </w:r>
      <w:r w:rsidR="00952C49" w:rsidRPr="007B231E">
        <w:rPr>
          <w:rFonts w:cs="Arial"/>
          <w:szCs w:val="20"/>
        </w:rPr>
        <w:t xml:space="preserve"> je současně do 14. 7. 2019 </w:t>
      </w:r>
      <w:r w:rsidR="002921AB" w:rsidRPr="007B231E">
        <w:rPr>
          <w:rFonts w:cs="Arial"/>
          <w:szCs w:val="20"/>
        </w:rPr>
        <w:t>poskytována související podpora</w:t>
      </w:r>
      <w:r w:rsidR="00455E81" w:rsidRPr="007B231E">
        <w:rPr>
          <w:rFonts w:cs="Arial"/>
          <w:szCs w:val="20"/>
        </w:rPr>
        <w:t xml:space="preserve"> výrobce</w:t>
      </w:r>
      <w:r w:rsidR="00192D76">
        <w:rPr>
          <w:rFonts w:cs="Arial"/>
          <w:szCs w:val="20"/>
        </w:rPr>
        <w:t>, a to</w:t>
      </w:r>
      <w:r w:rsidR="002921AB" w:rsidRPr="007B231E">
        <w:rPr>
          <w:rFonts w:cs="Arial"/>
          <w:szCs w:val="20"/>
        </w:rPr>
        <w:t xml:space="preserve"> na základě smlouvy č. 4100045029 ze dne 21. 10. 2016</w:t>
      </w:r>
      <w:r w:rsidR="00192D76">
        <w:rPr>
          <w:rFonts w:cs="Arial"/>
          <w:szCs w:val="20"/>
        </w:rPr>
        <w:t>,</w:t>
      </w:r>
      <w:r w:rsidR="002020A2" w:rsidRPr="007B231E">
        <w:rPr>
          <w:rFonts w:cs="Arial"/>
          <w:szCs w:val="20"/>
        </w:rPr>
        <w:t xml:space="preserve"> ve znění pozdějších dodatků</w:t>
      </w:r>
      <w:r w:rsidR="00192D76">
        <w:rPr>
          <w:rFonts w:cs="Arial"/>
          <w:szCs w:val="20"/>
        </w:rPr>
        <w:t>,</w:t>
      </w:r>
      <w:r w:rsidR="002020A2" w:rsidRPr="007B231E">
        <w:rPr>
          <w:rFonts w:cs="Arial"/>
          <w:szCs w:val="20"/>
        </w:rPr>
        <w:t xml:space="preserve"> uzavřené se společností </w:t>
      </w:r>
      <w:proofErr w:type="spellStart"/>
      <w:r w:rsidR="002020A2" w:rsidRPr="007B231E">
        <w:rPr>
          <w:rFonts w:cs="Arial"/>
          <w:szCs w:val="20"/>
        </w:rPr>
        <w:t>AUTOCONT</w:t>
      </w:r>
      <w:proofErr w:type="spellEnd"/>
      <w:r w:rsidR="002020A2" w:rsidRPr="007B231E">
        <w:rPr>
          <w:rFonts w:cs="Arial"/>
          <w:szCs w:val="20"/>
        </w:rPr>
        <w:t xml:space="preserve"> a.s.</w:t>
      </w:r>
    </w:p>
    <w:p w14:paraId="02ECA0CA" w14:textId="77777777" w:rsidR="006A4CE4" w:rsidRPr="007B231E" w:rsidRDefault="003D160A" w:rsidP="003846BC">
      <w:pPr>
        <w:pStyle w:val="Odstavecseseznamem"/>
        <w:numPr>
          <w:ilvl w:val="0"/>
          <w:numId w:val="7"/>
        </w:numPr>
        <w:spacing w:after="120" w:line="280" w:lineRule="atLeast"/>
        <w:ind w:left="357" w:hanging="357"/>
        <w:contextualSpacing w:val="0"/>
        <w:rPr>
          <w:rFonts w:cs="Arial"/>
          <w:szCs w:val="20"/>
        </w:rPr>
      </w:pPr>
      <w:r>
        <w:rPr>
          <w:rFonts w:cs="Arial"/>
          <w:szCs w:val="20"/>
        </w:rPr>
        <w:t>Výrobce SW produktu</w:t>
      </w:r>
      <w:r w:rsidRPr="007B231E">
        <w:rPr>
          <w:rFonts w:cs="Arial"/>
          <w:szCs w:val="20"/>
        </w:rPr>
        <w:t xml:space="preserve"> Adobe </w:t>
      </w:r>
      <w:proofErr w:type="spellStart"/>
      <w:r w:rsidRPr="007B231E">
        <w:rPr>
          <w:rFonts w:cs="Arial"/>
          <w:szCs w:val="20"/>
        </w:rPr>
        <w:t>LiveCycle</w:t>
      </w:r>
      <w:proofErr w:type="spellEnd"/>
      <w:r>
        <w:rPr>
          <w:rFonts w:cs="Arial"/>
          <w:szCs w:val="20"/>
        </w:rPr>
        <w:t xml:space="preserve">, tj. společnost </w:t>
      </w:r>
      <w:r w:rsidRPr="0092291D">
        <w:rPr>
          <w:rFonts w:cs="Arial"/>
          <w:b/>
          <w:szCs w:val="20"/>
        </w:rPr>
        <w:t xml:space="preserve">Adobe </w:t>
      </w:r>
      <w:r w:rsidR="0092291D" w:rsidRPr="0092291D">
        <w:rPr>
          <w:rFonts w:cs="Arial"/>
          <w:b/>
          <w:szCs w:val="20"/>
        </w:rPr>
        <w:t>Inc.</w:t>
      </w:r>
      <w:r w:rsidR="0092291D">
        <w:rPr>
          <w:rFonts w:cs="Arial"/>
          <w:szCs w:val="20"/>
        </w:rPr>
        <w:t xml:space="preserve"> (do 3. 10. 2018 Adobe </w:t>
      </w:r>
      <w:r w:rsidRPr="007B231E">
        <w:rPr>
          <w:rFonts w:cs="Arial"/>
          <w:szCs w:val="20"/>
        </w:rPr>
        <w:t xml:space="preserve">Systems </w:t>
      </w:r>
      <w:proofErr w:type="spellStart"/>
      <w:proofErr w:type="gramStart"/>
      <w:r w:rsidRPr="007B231E">
        <w:rPr>
          <w:rFonts w:cs="Arial"/>
          <w:szCs w:val="20"/>
        </w:rPr>
        <w:t>Incorporated</w:t>
      </w:r>
      <w:proofErr w:type="spellEnd"/>
      <w:r w:rsidR="008741D3">
        <w:rPr>
          <w:rFonts w:cs="Arial"/>
          <w:szCs w:val="20"/>
        </w:rPr>
        <w:t>)</w:t>
      </w:r>
      <w:r w:rsidR="00F10EA4">
        <w:rPr>
          <w:rFonts w:cs="Arial"/>
          <w:szCs w:val="20"/>
        </w:rPr>
        <w:t xml:space="preserve"> (dále</w:t>
      </w:r>
      <w:proofErr w:type="gramEnd"/>
      <w:r w:rsidR="00F10EA4">
        <w:rPr>
          <w:rFonts w:cs="Arial"/>
          <w:szCs w:val="20"/>
        </w:rPr>
        <w:t xml:space="preserve"> jen „Výrobce“)</w:t>
      </w:r>
      <w:r w:rsidR="002A512A">
        <w:rPr>
          <w:rFonts w:cs="Arial"/>
          <w:szCs w:val="20"/>
        </w:rPr>
        <w:t xml:space="preserve">, ohlásil ukončení podpory výše uvedeného produktu </w:t>
      </w:r>
      <w:r w:rsidR="002A512A" w:rsidRPr="007B231E">
        <w:rPr>
          <w:rFonts w:cs="Arial"/>
          <w:szCs w:val="20"/>
        </w:rPr>
        <w:t xml:space="preserve">Adobe </w:t>
      </w:r>
      <w:proofErr w:type="spellStart"/>
      <w:r w:rsidR="002A512A" w:rsidRPr="007B231E">
        <w:rPr>
          <w:rFonts w:cs="Arial"/>
          <w:szCs w:val="20"/>
        </w:rPr>
        <w:t>LiveCycle</w:t>
      </w:r>
      <w:proofErr w:type="spellEnd"/>
      <w:r w:rsidR="00296258">
        <w:rPr>
          <w:rFonts w:cs="Arial"/>
          <w:szCs w:val="20"/>
        </w:rPr>
        <w:t xml:space="preserve"> v režimu „</w:t>
      </w:r>
      <w:proofErr w:type="spellStart"/>
      <w:r w:rsidR="00296258">
        <w:rPr>
          <w:rFonts w:cs="Arial"/>
          <w:szCs w:val="20"/>
        </w:rPr>
        <w:t>Extended</w:t>
      </w:r>
      <w:proofErr w:type="spellEnd"/>
      <w:r w:rsidR="00296258">
        <w:rPr>
          <w:rFonts w:cs="Arial"/>
          <w:szCs w:val="20"/>
        </w:rPr>
        <w:t xml:space="preserve">“ </w:t>
      </w:r>
      <w:r w:rsidR="003F299F">
        <w:rPr>
          <w:rFonts w:cs="Arial"/>
          <w:szCs w:val="20"/>
        </w:rPr>
        <w:t>ke dni</w:t>
      </w:r>
      <w:r w:rsidR="00296258">
        <w:rPr>
          <w:rFonts w:cs="Arial"/>
          <w:szCs w:val="20"/>
        </w:rPr>
        <w:t xml:space="preserve"> 31. 3. </w:t>
      </w:r>
      <w:r w:rsidR="00C10A33">
        <w:rPr>
          <w:rFonts w:cs="Arial"/>
          <w:szCs w:val="20"/>
        </w:rPr>
        <w:t>2020</w:t>
      </w:r>
      <w:r w:rsidR="002A512A">
        <w:rPr>
          <w:rFonts w:cs="Arial"/>
          <w:szCs w:val="20"/>
        </w:rPr>
        <w:t xml:space="preserve"> s tím, že n</w:t>
      </w:r>
      <w:r w:rsidR="00B23861">
        <w:rPr>
          <w:rFonts w:cs="Arial"/>
          <w:szCs w:val="20"/>
        </w:rPr>
        <w:t>avazující</w:t>
      </w:r>
      <w:r w:rsidR="00DA52A0">
        <w:rPr>
          <w:rFonts w:cs="Arial"/>
          <w:szCs w:val="20"/>
        </w:rPr>
        <w:t xml:space="preserve"> </w:t>
      </w:r>
      <w:r w:rsidR="00A117E4">
        <w:rPr>
          <w:rFonts w:cs="Arial"/>
          <w:szCs w:val="20"/>
        </w:rPr>
        <w:t xml:space="preserve">podporovanou </w:t>
      </w:r>
      <w:r w:rsidR="002A512A">
        <w:rPr>
          <w:rFonts w:cs="Arial"/>
          <w:szCs w:val="20"/>
        </w:rPr>
        <w:t xml:space="preserve">technologií </w:t>
      </w:r>
      <w:r w:rsidR="00A117E4">
        <w:rPr>
          <w:rFonts w:cs="Arial"/>
          <w:szCs w:val="20"/>
        </w:rPr>
        <w:t xml:space="preserve">Výrobce </w:t>
      </w:r>
      <w:r w:rsidR="002A512A">
        <w:rPr>
          <w:rFonts w:cs="Arial"/>
          <w:szCs w:val="20"/>
        </w:rPr>
        <w:t xml:space="preserve">je produkt </w:t>
      </w:r>
      <w:r w:rsidR="002A512A" w:rsidRPr="002A512A">
        <w:rPr>
          <w:rFonts w:cs="Arial"/>
          <w:szCs w:val="20"/>
        </w:rPr>
        <w:t xml:space="preserve">Adobe </w:t>
      </w:r>
      <w:proofErr w:type="spellStart"/>
      <w:r w:rsidR="002A512A" w:rsidRPr="002A512A">
        <w:rPr>
          <w:rFonts w:cs="Arial"/>
          <w:szCs w:val="20"/>
        </w:rPr>
        <w:t>Experience</w:t>
      </w:r>
      <w:proofErr w:type="spellEnd"/>
      <w:r w:rsidR="002A512A" w:rsidRPr="002A512A">
        <w:rPr>
          <w:rFonts w:cs="Arial"/>
          <w:szCs w:val="20"/>
        </w:rPr>
        <w:t xml:space="preserve"> </w:t>
      </w:r>
      <w:proofErr w:type="spellStart"/>
      <w:r w:rsidR="002A512A" w:rsidRPr="002A512A">
        <w:rPr>
          <w:rFonts w:cs="Arial"/>
          <w:szCs w:val="20"/>
        </w:rPr>
        <w:t>Manager</w:t>
      </w:r>
      <w:proofErr w:type="spellEnd"/>
      <w:r w:rsidR="002A512A" w:rsidRPr="002A512A">
        <w:rPr>
          <w:rFonts w:cs="Arial"/>
          <w:szCs w:val="20"/>
        </w:rPr>
        <w:t xml:space="preserve"> </w:t>
      </w:r>
      <w:proofErr w:type="spellStart"/>
      <w:r w:rsidR="002A512A" w:rsidRPr="002A512A">
        <w:rPr>
          <w:rFonts w:cs="Arial"/>
          <w:szCs w:val="20"/>
        </w:rPr>
        <w:t>Forms</w:t>
      </w:r>
      <w:proofErr w:type="spellEnd"/>
      <w:r w:rsidR="002A512A" w:rsidRPr="007B231E">
        <w:rPr>
          <w:rFonts w:cs="Arial"/>
          <w:szCs w:val="20"/>
        </w:rPr>
        <w:t xml:space="preserve"> (v této Smlouvě též jen „</w:t>
      </w:r>
      <w:proofErr w:type="spellStart"/>
      <w:r w:rsidR="002A512A" w:rsidRPr="004C2FCA">
        <w:rPr>
          <w:rFonts w:cs="Arial"/>
          <w:b/>
          <w:szCs w:val="20"/>
        </w:rPr>
        <w:t>AEM</w:t>
      </w:r>
      <w:proofErr w:type="spellEnd"/>
      <w:r w:rsidR="002A512A" w:rsidRPr="004C2FCA">
        <w:rPr>
          <w:rFonts w:cs="Arial"/>
          <w:b/>
          <w:szCs w:val="20"/>
        </w:rPr>
        <w:t xml:space="preserve"> </w:t>
      </w:r>
      <w:proofErr w:type="spellStart"/>
      <w:r w:rsidR="002A512A" w:rsidRPr="004C2FCA">
        <w:rPr>
          <w:rFonts w:cs="Arial"/>
          <w:b/>
          <w:szCs w:val="20"/>
        </w:rPr>
        <w:t>Forms</w:t>
      </w:r>
      <w:proofErr w:type="spellEnd"/>
      <w:r w:rsidR="002A512A" w:rsidRPr="007B231E">
        <w:rPr>
          <w:rFonts w:cs="Arial"/>
          <w:szCs w:val="20"/>
        </w:rPr>
        <w:t>“ nebo „</w:t>
      </w:r>
      <w:r w:rsidR="002A512A" w:rsidRPr="004C2FCA">
        <w:rPr>
          <w:rFonts w:cs="Arial"/>
          <w:b/>
          <w:szCs w:val="20"/>
        </w:rPr>
        <w:t xml:space="preserve">produkt </w:t>
      </w:r>
      <w:proofErr w:type="spellStart"/>
      <w:r w:rsidR="002A512A" w:rsidRPr="004C2FCA">
        <w:rPr>
          <w:rFonts w:cs="Arial"/>
          <w:b/>
          <w:szCs w:val="20"/>
        </w:rPr>
        <w:t>AEM</w:t>
      </w:r>
      <w:proofErr w:type="spellEnd"/>
      <w:r w:rsidR="002A512A" w:rsidRPr="004C2FCA">
        <w:rPr>
          <w:rFonts w:cs="Arial"/>
          <w:b/>
          <w:szCs w:val="20"/>
        </w:rPr>
        <w:t xml:space="preserve"> </w:t>
      </w:r>
      <w:proofErr w:type="spellStart"/>
      <w:r w:rsidR="002A512A" w:rsidRPr="004C2FCA">
        <w:rPr>
          <w:rFonts w:cs="Arial"/>
          <w:b/>
          <w:szCs w:val="20"/>
        </w:rPr>
        <w:t>Forms</w:t>
      </w:r>
      <w:proofErr w:type="spellEnd"/>
      <w:r w:rsidR="002A512A" w:rsidRPr="007B231E">
        <w:rPr>
          <w:rFonts w:cs="Arial"/>
          <w:szCs w:val="20"/>
        </w:rPr>
        <w:t>“)</w:t>
      </w:r>
      <w:r w:rsidR="002A512A">
        <w:rPr>
          <w:rFonts w:cs="Arial"/>
          <w:szCs w:val="20"/>
        </w:rPr>
        <w:t>.</w:t>
      </w:r>
    </w:p>
    <w:p w14:paraId="02ECA0CB" w14:textId="73C87317" w:rsidR="002F19FA" w:rsidRPr="007B231E" w:rsidRDefault="00296258" w:rsidP="003846BC">
      <w:pPr>
        <w:pStyle w:val="Odstavecseseznamem"/>
        <w:numPr>
          <w:ilvl w:val="0"/>
          <w:numId w:val="7"/>
        </w:numPr>
        <w:spacing w:after="120" w:line="280" w:lineRule="atLeast"/>
        <w:ind w:left="357" w:hanging="357"/>
        <w:contextualSpacing w:val="0"/>
        <w:rPr>
          <w:rFonts w:cs="Arial"/>
          <w:szCs w:val="20"/>
        </w:rPr>
      </w:pPr>
      <w:r>
        <w:rPr>
          <w:rFonts w:cs="Arial"/>
          <w:szCs w:val="20"/>
        </w:rPr>
        <w:t xml:space="preserve">Účelem této Smlouvy </w:t>
      </w:r>
      <w:r w:rsidR="003F299F">
        <w:rPr>
          <w:rFonts w:cs="Arial"/>
          <w:szCs w:val="20"/>
        </w:rPr>
        <w:t>je umožnit</w:t>
      </w:r>
      <w:r>
        <w:rPr>
          <w:rFonts w:cs="Arial"/>
          <w:szCs w:val="20"/>
        </w:rPr>
        <w:t xml:space="preserve"> VZP ČR </w:t>
      </w:r>
      <w:r w:rsidR="003F299F">
        <w:rPr>
          <w:rFonts w:cs="Arial"/>
          <w:szCs w:val="20"/>
        </w:rPr>
        <w:t>přechod na navazující</w:t>
      </w:r>
      <w:r w:rsidR="002D0DE0">
        <w:rPr>
          <w:rFonts w:cs="Arial"/>
          <w:szCs w:val="20"/>
        </w:rPr>
        <w:t xml:space="preserve"> </w:t>
      </w:r>
      <w:r w:rsidR="003F299F">
        <w:rPr>
          <w:rFonts w:cs="Arial"/>
          <w:szCs w:val="20"/>
        </w:rPr>
        <w:t>p</w:t>
      </w:r>
      <w:r w:rsidR="002D0DE0">
        <w:rPr>
          <w:rFonts w:cs="Arial"/>
          <w:szCs w:val="20"/>
        </w:rPr>
        <w:t>odporovaný p</w:t>
      </w:r>
      <w:r w:rsidR="003F299F">
        <w:rPr>
          <w:rFonts w:cs="Arial"/>
          <w:szCs w:val="20"/>
        </w:rPr>
        <w:t xml:space="preserve">rodukt </w:t>
      </w:r>
      <w:proofErr w:type="spellStart"/>
      <w:r w:rsidR="003F299F" w:rsidRPr="007B231E">
        <w:rPr>
          <w:rFonts w:cs="Arial"/>
          <w:szCs w:val="20"/>
        </w:rPr>
        <w:t>AEM</w:t>
      </w:r>
      <w:proofErr w:type="spellEnd"/>
      <w:r w:rsidR="003F299F" w:rsidRPr="007B231E">
        <w:rPr>
          <w:rFonts w:cs="Arial"/>
          <w:szCs w:val="20"/>
        </w:rPr>
        <w:t xml:space="preserve"> </w:t>
      </w:r>
      <w:proofErr w:type="spellStart"/>
      <w:r w:rsidR="003F299F" w:rsidRPr="007B231E">
        <w:rPr>
          <w:rFonts w:cs="Arial"/>
          <w:szCs w:val="20"/>
        </w:rPr>
        <w:t>Forms</w:t>
      </w:r>
      <w:proofErr w:type="spellEnd"/>
      <w:r w:rsidR="00FF4EA7">
        <w:rPr>
          <w:rFonts w:cs="Arial"/>
          <w:szCs w:val="20"/>
        </w:rPr>
        <w:t>,</w:t>
      </w:r>
      <w:r w:rsidR="003F299F">
        <w:rPr>
          <w:rFonts w:cs="Arial"/>
          <w:szCs w:val="20"/>
        </w:rPr>
        <w:t xml:space="preserve"> a to </w:t>
      </w:r>
      <w:r w:rsidR="00FF4EA7">
        <w:rPr>
          <w:rFonts w:cs="Arial"/>
          <w:szCs w:val="20"/>
        </w:rPr>
        <w:t>poskytnutím</w:t>
      </w:r>
      <w:r w:rsidR="002D0DE0">
        <w:rPr>
          <w:rFonts w:cs="Arial"/>
          <w:szCs w:val="20"/>
        </w:rPr>
        <w:t xml:space="preserve"> potřebných</w:t>
      </w:r>
      <w:r w:rsidR="00FF4EA7">
        <w:rPr>
          <w:rFonts w:cs="Arial"/>
          <w:szCs w:val="20"/>
        </w:rPr>
        <w:t xml:space="preserve"> licencí a podpory Výrobce k produktu </w:t>
      </w:r>
      <w:proofErr w:type="spellStart"/>
      <w:r w:rsidR="00FF4EA7" w:rsidRPr="007B231E">
        <w:rPr>
          <w:rFonts w:cs="Arial"/>
          <w:szCs w:val="20"/>
        </w:rPr>
        <w:t>AEM</w:t>
      </w:r>
      <w:proofErr w:type="spellEnd"/>
      <w:r w:rsidR="00FF4EA7" w:rsidRPr="007B231E">
        <w:rPr>
          <w:rFonts w:cs="Arial"/>
          <w:szCs w:val="20"/>
        </w:rPr>
        <w:t xml:space="preserve"> </w:t>
      </w:r>
      <w:proofErr w:type="spellStart"/>
      <w:r w:rsidR="00FF4EA7" w:rsidRPr="007B231E">
        <w:rPr>
          <w:rFonts w:cs="Arial"/>
          <w:szCs w:val="20"/>
        </w:rPr>
        <w:t>Forms</w:t>
      </w:r>
      <w:proofErr w:type="spellEnd"/>
      <w:r w:rsidR="00FF4EA7">
        <w:rPr>
          <w:rFonts w:cs="Arial"/>
          <w:szCs w:val="20"/>
        </w:rPr>
        <w:t xml:space="preserve"> od 15.</w:t>
      </w:r>
      <w:r w:rsidR="003D03FC">
        <w:rPr>
          <w:rFonts w:cs="Arial"/>
          <w:szCs w:val="20"/>
        </w:rPr>
        <w:t> </w:t>
      </w:r>
      <w:r w:rsidR="00FF4EA7">
        <w:rPr>
          <w:rFonts w:cs="Arial"/>
          <w:szCs w:val="20"/>
        </w:rPr>
        <w:t>7.</w:t>
      </w:r>
      <w:r w:rsidR="003D03FC">
        <w:rPr>
          <w:rFonts w:cs="Arial"/>
          <w:szCs w:val="20"/>
        </w:rPr>
        <w:t> </w:t>
      </w:r>
      <w:r w:rsidR="00FF4EA7">
        <w:rPr>
          <w:rFonts w:cs="Arial"/>
          <w:szCs w:val="20"/>
        </w:rPr>
        <w:t xml:space="preserve">2019 tak, aby byla zajištěna návaznost na stávající podporu Výrobce k produktu </w:t>
      </w:r>
      <w:r w:rsidR="00FF4EA7" w:rsidRPr="007B231E">
        <w:rPr>
          <w:rFonts w:cs="Arial"/>
          <w:szCs w:val="20"/>
        </w:rPr>
        <w:t xml:space="preserve">Adobe </w:t>
      </w:r>
      <w:proofErr w:type="spellStart"/>
      <w:r w:rsidR="00FF4EA7" w:rsidRPr="007B231E">
        <w:rPr>
          <w:rFonts w:cs="Arial"/>
          <w:szCs w:val="20"/>
        </w:rPr>
        <w:t>LiveCycle</w:t>
      </w:r>
      <w:proofErr w:type="spellEnd"/>
      <w:r w:rsidR="00F71E68">
        <w:rPr>
          <w:rFonts w:cs="Arial"/>
          <w:szCs w:val="20"/>
        </w:rPr>
        <w:t>.</w:t>
      </w:r>
    </w:p>
    <w:p w14:paraId="02ECA0CC" w14:textId="77777777" w:rsidR="00DD6BDD" w:rsidRDefault="004D6EC4" w:rsidP="00FD0256">
      <w:pPr>
        <w:pStyle w:val="Nadpis1"/>
      </w:pPr>
      <w:r>
        <w:t>Článek II.</w:t>
      </w:r>
      <w:r>
        <w:br/>
      </w:r>
      <w:r w:rsidR="002A512A">
        <w:t>Předmět S</w:t>
      </w:r>
      <w:r w:rsidR="00DD6BDD" w:rsidRPr="007B231E">
        <w:t>mlouvy</w:t>
      </w:r>
    </w:p>
    <w:p w14:paraId="02ECA0CD" w14:textId="77777777" w:rsidR="00192D76" w:rsidRPr="00011454" w:rsidRDefault="00192D76" w:rsidP="003D160A">
      <w:pPr>
        <w:pStyle w:val="Odstavecseseznamem"/>
        <w:spacing w:after="120" w:line="280" w:lineRule="atLeast"/>
        <w:ind w:left="360"/>
        <w:contextualSpacing w:val="0"/>
        <w:rPr>
          <w:rFonts w:cs="Arial"/>
          <w:szCs w:val="20"/>
        </w:rPr>
      </w:pPr>
      <w:r w:rsidRPr="00011454">
        <w:rPr>
          <w:rFonts w:cs="Arial"/>
          <w:szCs w:val="20"/>
        </w:rPr>
        <w:t>Předmětem této Smlouvy je:</w:t>
      </w:r>
    </w:p>
    <w:p w14:paraId="02ECA0CE" w14:textId="77777777" w:rsidR="00192D76" w:rsidRPr="00011454" w:rsidRDefault="00192D76" w:rsidP="00296258">
      <w:pPr>
        <w:pStyle w:val="Odstavecseseznamem"/>
        <w:numPr>
          <w:ilvl w:val="0"/>
          <w:numId w:val="22"/>
        </w:numPr>
        <w:spacing w:after="120" w:line="280" w:lineRule="atLeast"/>
        <w:contextualSpacing w:val="0"/>
        <w:rPr>
          <w:rFonts w:cs="Arial"/>
          <w:szCs w:val="20"/>
        </w:rPr>
      </w:pPr>
      <w:r w:rsidRPr="00011454">
        <w:rPr>
          <w:rFonts w:cs="Arial"/>
          <w:szCs w:val="20"/>
        </w:rPr>
        <w:t xml:space="preserve">závazek Poskytovatele po dobu stanovenou touto Smlouvou poskytovat VZP ČR plnění podle této Smlouvy, </w:t>
      </w:r>
    </w:p>
    <w:p w14:paraId="02ECA0CF" w14:textId="77777777" w:rsidR="00192D76" w:rsidRDefault="00192D76" w:rsidP="00296258">
      <w:pPr>
        <w:pStyle w:val="Odstavecseseznamem"/>
        <w:numPr>
          <w:ilvl w:val="0"/>
          <w:numId w:val="22"/>
        </w:numPr>
        <w:spacing w:after="120" w:line="280" w:lineRule="atLeast"/>
        <w:contextualSpacing w:val="0"/>
        <w:rPr>
          <w:rFonts w:cs="Arial"/>
          <w:szCs w:val="20"/>
        </w:rPr>
      </w:pPr>
      <w:r>
        <w:rPr>
          <w:rFonts w:cs="Arial"/>
          <w:szCs w:val="20"/>
        </w:rPr>
        <w:t>závazek VZP ČR zaplatit Poskytovateli za řádně podle této Smlouvy poskytnuté plnění cenu dohodnutou touto Smlouvou;</w:t>
      </w:r>
    </w:p>
    <w:p w14:paraId="02ECA0D0" w14:textId="77777777" w:rsidR="00192D76" w:rsidRDefault="00192D76" w:rsidP="003D160A">
      <w:pPr>
        <w:pStyle w:val="Odstavecseseznamem"/>
        <w:spacing w:after="120" w:line="280" w:lineRule="atLeast"/>
        <w:ind w:left="357"/>
        <w:contextualSpacing w:val="0"/>
        <w:rPr>
          <w:rFonts w:cs="Arial"/>
          <w:szCs w:val="20"/>
        </w:rPr>
      </w:pPr>
      <w:r>
        <w:rPr>
          <w:rFonts w:cs="Arial"/>
          <w:szCs w:val="20"/>
        </w:rPr>
        <w:t>to vše za podmínek v této Smlouvě uvedených.</w:t>
      </w:r>
    </w:p>
    <w:p w14:paraId="02ECA0D1" w14:textId="77777777" w:rsidR="00DD6BDD" w:rsidRPr="007B231E" w:rsidRDefault="004D6EC4" w:rsidP="00FD0256">
      <w:pPr>
        <w:pStyle w:val="Nadpis1"/>
      </w:pPr>
      <w:r>
        <w:t>Článek III.</w:t>
      </w:r>
      <w:r>
        <w:br/>
      </w:r>
      <w:r w:rsidR="00DD6BDD" w:rsidRPr="007B231E">
        <w:t>Předmět plnění</w:t>
      </w:r>
    </w:p>
    <w:p w14:paraId="02ECA0D2" w14:textId="77777777" w:rsidR="00FF4EA7" w:rsidRDefault="00FF4EA7" w:rsidP="003846BC">
      <w:pPr>
        <w:pStyle w:val="Odstavecseseznamem"/>
        <w:numPr>
          <w:ilvl w:val="0"/>
          <w:numId w:val="6"/>
        </w:numPr>
        <w:spacing w:after="120" w:line="280" w:lineRule="atLeast"/>
        <w:contextualSpacing w:val="0"/>
        <w:rPr>
          <w:rFonts w:cs="Arial"/>
          <w:szCs w:val="20"/>
        </w:rPr>
      </w:pPr>
      <w:r>
        <w:rPr>
          <w:rFonts w:cs="Arial"/>
          <w:szCs w:val="20"/>
        </w:rPr>
        <w:t>Poskytovatel se touto Smlouvou zavazuje p</w:t>
      </w:r>
      <w:r w:rsidR="00887329">
        <w:rPr>
          <w:rFonts w:cs="Arial"/>
          <w:szCs w:val="20"/>
        </w:rPr>
        <w:t xml:space="preserve">oskytovat </w:t>
      </w:r>
      <w:r>
        <w:rPr>
          <w:rFonts w:cs="Arial"/>
          <w:szCs w:val="20"/>
        </w:rPr>
        <w:t>Objednateli licence a související p</w:t>
      </w:r>
      <w:r w:rsidRPr="00011454">
        <w:rPr>
          <w:rFonts w:cs="Arial"/>
          <w:szCs w:val="20"/>
        </w:rPr>
        <w:t xml:space="preserve">odporu </w:t>
      </w:r>
      <w:r>
        <w:rPr>
          <w:rFonts w:cs="Arial"/>
          <w:szCs w:val="20"/>
        </w:rPr>
        <w:t>Výrobce</w:t>
      </w:r>
      <w:r w:rsidRPr="00011454">
        <w:rPr>
          <w:rFonts w:cs="Arial"/>
          <w:szCs w:val="20"/>
        </w:rPr>
        <w:t xml:space="preserve"> </w:t>
      </w:r>
      <w:r>
        <w:rPr>
          <w:rFonts w:cs="Arial"/>
          <w:szCs w:val="20"/>
        </w:rPr>
        <w:t xml:space="preserve">(maintenance </w:t>
      </w:r>
      <w:r w:rsidRPr="00363E63">
        <w:rPr>
          <w:rFonts w:cs="Arial"/>
          <w:szCs w:val="20"/>
        </w:rPr>
        <w:t>&amp; support</w:t>
      </w:r>
      <w:r>
        <w:rPr>
          <w:rFonts w:cs="Arial"/>
          <w:szCs w:val="20"/>
        </w:rPr>
        <w:t xml:space="preserve">) </w:t>
      </w:r>
      <w:r w:rsidRPr="00011454">
        <w:rPr>
          <w:rFonts w:cs="Arial"/>
          <w:szCs w:val="20"/>
        </w:rPr>
        <w:t>k </w:t>
      </w:r>
      <w:r>
        <w:rPr>
          <w:rFonts w:cs="Arial"/>
          <w:szCs w:val="20"/>
        </w:rPr>
        <w:t>softwarovému produktu</w:t>
      </w:r>
      <w:r w:rsidRPr="00FF4EA7">
        <w:rPr>
          <w:rFonts w:cs="Arial"/>
          <w:szCs w:val="20"/>
        </w:rPr>
        <w:t xml:space="preserve"> </w:t>
      </w:r>
      <w:r w:rsidRPr="002A512A">
        <w:rPr>
          <w:rFonts w:cs="Arial"/>
          <w:szCs w:val="20"/>
        </w:rPr>
        <w:t xml:space="preserve">Adobe </w:t>
      </w:r>
      <w:proofErr w:type="spellStart"/>
      <w:r w:rsidRPr="002A512A">
        <w:rPr>
          <w:rFonts w:cs="Arial"/>
          <w:szCs w:val="20"/>
        </w:rPr>
        <w:t>Experience</w:t>
      </w:r>
      <w:proofErr w:type="spellEnd"/>
      <w:r w:rsidRPr="002A512A">
        <w:rPr>
          <w:rFonts w:cs="Arial"/>
          <w:szCs w:val="20"/>
        </w:rPr>
        <w:t xml:space="preserve"> </w:t>
      </w:r>
      <w:proofErr w:type="spellStart"/>
      <w:r w:rsidRPr="002A512A">
        <w:rPr>
          <w:rFonts w:cs="Arial"/>
          <w:szCs w:val="20"/>
        </w:rPr>
        <w:t>Manager</w:t>
      </w:r>
      <w:proofErr w:type="spellEnd"/>
      <w:r w:rsidRPr="002A512A">
        <w:rPr>
          <w:rFonts w:cs="Arial"/>
          <w:szCs w:val="20"/>
        </w:rPr>
        <w:t xml:space="preserve"> </w:t>
      </w:r>
      <w:proofErr w:type="spellStart"/>
      <w:r w:rsidRPr="002A512A">
        <w:rPr>
          <w:rFonts w:cs="Arial"/>
          <w:szCs w:val="20"/>
        </w:rPr>
        <w:t>Forms</w:t>
      </w:r>
      <w:proofErr w:type="spellEnd"/>
      <w:r w:rsidR="00F30BC1">
        <w:rPr>
          <w:rFonts w:cs="Arial"/>
          <w:szCs w:val="20"/>
        </w:rPr>
        <w:t xml:space="preserve"> s </w:t>
      </w:r>
      <w:r w:rsidR="00F30BC1">
        <w:rPr>
          <w:rFonts w:cs="Arial"/>
          <w:szCs w:val="20"/>
        </w:rPr>
        <w:lastRenderedPageBreak/>
        <w:t>produktovým označením: „</w:t>
      </w:r>
      <w:proofErr w:type="spellStart"/>
      <w:r w:rsidR="00F30BC1" w:rsidRPr="00887329">
        <w:rPr>
          <w:rFonts w:cs="Arial"/>
          <w:b/>
          <w:szCs w:val="20"/>
        </w:rPr>
        <w:t>AEM</w:t>
      </w:r>
      <w:proofErr w:type="spellEnd"/>
      <w:r w:rsidR="00F30BC1" w:rsidRPr="00887329">
        <w:rPr>
          <w:rFonts w:cs="Arial"/>
          <w:b/>
          <w:szCs w:val="20"/>
        </w:rPr>
        <w:t xml:space="preserve"> </w:t>
      </w:r>
      <w:proofErr w:type="spellStart"/>
      <w:r w:rsidR="00F30BC1" w:rsidRPr="00887329">
        <w:rPr>
          <w:rFonts w:cs="Arial"/>
          <w:b/>
          <w:szCs w:val="20"/>
        </w:rPr>
        <w:t>FORMS</w:t>
      </w:r>
      <w:proofErr w:type="spellEnd"/>
      <w:r w:rsidR="00F30BC1" w:rsidRPr="00887329">
        <w:rPr>
          <w:rFonts w:cs="Arial"/>
          <w:b/>
          <w:szCs w:val="20"/>
        </w:rPr>
        <w:t xml:space="preserve">: </w:t>
      </w:r>
      <w:proofErr w:type="spellStart"/>
      <w:r w:rsidR="00F30BC1" w:rsidRPr="00887329">
        <w:rPr>
          <w:rFonts w:cs="Arial"/>
          <w:b/>
          <w:szCs w:val="20"/>
        </w:rPr>
        <w:t>OPT</w:t>
      </w:r>
      <w:proofErr w:type="spellEnd"/>
      <w:r w:rsidR="00F30BC1" w:rsidRPr="00887329">
        <w:rPr>
          <w:rFonts w:cs="Arial"/>
          <w:b/>
          <w:szCs w:val="20"/>
        </w:rPr>
        <w:t xml:space="preserve"> PER </w:t>
      </w:r>
      <w:proofErr w:type="spellStart"/>
      <w:r w:rsidR="00F30BC1" w:rsidRPr="00887329">
        <w:rPr>
          <w:rFonts w:cs="Arial"/>
          <w:b/>
          <w:szCs w:val="20"/>
        </w:rPr>
        <w:t>CORE</w:t>
      </w:r>
      <w:proofErr w:type="spellEnd"/>
      <w:r w:rsidR="00F30BC1" w:rsidRPr="00887329">
        <w:rPr>
          <w:rFonts w:cs="Arial"/>
          <w:b/>
          <w:szCs w:val="20"/>
        </w:rPr>
        <w:t xml:space="preserve"> (</w:t>
      </w:r>
      <w:proofErr w:type="spellStart"/>
      <w:r w:rsidR="00F30BC1" w:rsidRPr="00887329">
        <w:rPr>
          <w:rFonts w:cs="Arial"/>
          <w:b/>
          <w:szCs w:val="20"/>
        </w:rPr>
        <w:t>Product</w:t>
      </w:r>
      <w:proofErr w:type="spellEnd"/>
      <w:r w:rsidR="00F30BC1" w:rsidRPr="00887329">
        <w:rPr>
          <w:rFonts w:cs="Arial"/>
          <w:b/>
          <w:szCs w:val="20"/>
        </w:rPr>
        <w:t xml:space="preserve"> </w:t>
      </w:r>
      <w:proofErr w:type="spellStart"/>
      <w:r w:rsidR="00F30BC1" w:rsidRPr="00887329">
        <w:rPr>
          <w:rFonts w:cs="Arial"/>
          <w:b/>
          <w:szCs w:val="20"/>
        </w:rPr>
        <w:t>Number</w:t>
      </w:r>
      <w:proofErr w:type="spellEnd"/>
      <w:r w:rsidR="00F30BC1" w:rsidRPr="00887329">
        <w:rPr>
          <w:rFonts w:cs="Arial"/>
          <w:b/>
          <w:szCs w:val="20"/>
        </w:rPr>
        <w:t>: 38052869)</w:t>
      </w:r>
      <w:r w:rsidR="00F30BC1">
        <w:rPr>
          <w:rFonts w:cs="Arial"/>
          <w:szCs w:val="20"/>
        </w:rPr>
        <w:t>“</w:t>
      </w:r>
      <w:r>
        <w:rPr>
          <w:rFonts w:cs="Arial"/>
          <w:szCs w:val="20"/>
        </w:rPr>
        <w:t xml:space="preserve"> v dále uvedeném licenčním, věcném a časovém rozsahu.</w:t>
      </w:r>
    </w:p>
    <w:p w14:paraId="02ECA0D3" w14:textId="77777777" w:rsidR="00BA58AE" w:rsidRDefault="00BA58AE" w:rsidP="003846BC">
      <w:pPr>
        <w:pStyle w:val="Odstavecseseznamem"/>
        <w:numPr>
          <w:ilvl w:val="0"/>
          <w:numId w:val="6"/>
        </w:numPr>
        <w:spacing w:after="120" w:line="280" w:lineRule="atLeast"/>
        <w:contextualSpacing w:val="0"/>
        <w:rPr>
          <w:rFonts w:cs="Arial"/>
          <w:szCs w:val="20"/>
        </w:rPr>
      </w:pPr>
      <w:r w:rsidRPr="008E3948">
        <w:rPr>
          <w:rFonts w:cs="Arial"/>
          <w:szCs w:val="20"/>
        </w:rPr>
        <w:t>Poskytovatel</w:t>
      </w:r>
      <w:r>
        <w:rPr>
          <w:rFonts w:cs="Arial"/>
          <w:bCs/>
          <w:iCs/>
          <w:szCs w:val="20"/>
        </w:rPr>
        <w:t xml:space="preserve"> touto Smlouvou </w:t>
      </w:r>
      <w:r w:rsidR="00887329">
        <w:rPr>
          <w:rFonts w:cs="Arial"/>
          <w:bCs/>
          <w:iCs/>
          <w:szCs w:val="20"/>
        </w:rPr>
        <w:t>poskytuje Objednateli oprávnění k užití (</w:t>
      </w:r>
      <w:r w:rsidR="00C33D2B">
        <w:rPr>
          <w:rFonts w:cs="Arial"/>
          <w:bCs/>
          <w:iCs/>
          <w:szCs w:val="20"/>
        </w:rPr>
        <w:t>licenc</w:t>
      </w:r>
      <w:r w:rsidR="00887329">
        <w:rPr>
          <w:rFonts w:cs="Arial"/>
          <w:bCs/>
          <w:iCs/>
          <w:szCs w:val="20"/>
        </w:rPr>
        <w:t>i)</w:t>
      </w:r>
      <w:r>
        <w:rPr>
          <w:rFonts w:cs="Arial"/>
          <w:bCs/>
          <w:iCs/>
          <w:szCs w:val="20"/>
        </w:rPr>
        <w:t xml:space="preserve"> k produktu </w:t>
      </w:r>
      <w:proofErr w:type="spellStart"/>
      <w:r w:rsidR="00887329">
        <w:rPr>
          <w:rFonts w:cs="Arial"/>
          <w:bCs/>
          <w:iCs/>
          <w:szCs w:val="20"/>
        </w:rPr>
        <w:t>AEM</w:t>
      </w:r>
      <w:proofErr w:type="spellEnd"/>
      <w:r w:rsidR="00887329">
        <w:rPr>
          <w:rFonts w:cs="Arial"/>
          <w:bCs/>
          <w:iCs/>
          <w:szCs w:val="20"/>
        </w:rPr>
        <w:t xml:space="preserve"> </w:t>
      </w:r>
      <w:proofErr w:type="spellStart"/>
      <w:r w:rsidR="00887329">
        <w:rPr>
          <w:rFonts w:cs="Arial"/>
          <w:bCs/>
          <w:iCs/>
          <w:szCs w:val="20"/>
        </w:rPr>
        <w:t>Forms</w:t>
      </w:r>
      <w:proofErr w:type="spellEnd"/>
      <w:r w:rsidR="00887329">
        <w:rPr>
          <w:rFonts w:cs="Arial"/>
          <w:bCs/>
          <w:iCs/>
          <w:szCs w:val="20"/>
        </w:rPr>
        <w:t xml:space="preserve"> v licenčním rozsahu 6 licencí</w:t>
      </w:r>
      <w:r w:rsidR="008A667D">
        <w:rPr>
          <w:rFonts w:cs="Arial"/>
          <w:szCs w:val="20"/>
        </w:rPr>
        <w:t xml:space="preserve">, a to na dobu stanovenou touto Smlouvou. </w:t>
      </w:r>
      <w:r>
        <w:rPr>
          <w:rFonts w:cs="Arial"/>
          <w:bCs/>
          <w:iCs/>
          <w:szCs w:val="20"/>
        </w:rPr>
        <w:t xml:space="preserve">Licenční podmínky jsou blíže </w:t>
      </w:r>
      <w:r w:rsidRPr="002D0DE0">
        <w:rPr>
          <w:rFonts w:cs="Arial"/>
          <w:bCs/>
          <w:iCs/>
          <w:szCs w:val="20"/>
        </w:rPr>
        <w:t>upraveny v čl.</w:t>
      </w:r>
      <w:r w:rsidR="00F10EA4" w:rsidRPr="002D0DE0">
        <w:rPr>
          <w:rFonts w:cs="Arial"/>
          <w:bCs/>
          <w:iCs/>
          <w:szCs w:val="20"/>
        </w:rPr>
        <w:t xml:space="preserve"> </w:t>
      </w:r>
      <w:r w:rsidRPr="002D0DE0">
        <w:rPr>
          <w:rFonts w:cs="Arial"/>
          <w:bCs/>
          <w:iCs/>
          <w:szCs w:val="20"/>
        </w:rPr>
        <w:t>V. a X. této</w:t>
      </w:r>
      <w:r>
        <w:rPr>
          <w:rFonts w:cs="Arial"/>
          <w:bCs/>
          <w:iCs/>
          <w:szCs w:val="20"/>
        </w:rPr>
        <w:t xml:space="preserve"> Smlouvy</w:t>
      </w:r>
      <w:r w:rsidR="00ED5292">
        <w:rPr>
          <w:rFonts w:cs="Arial"/>
          <w:bCs/>
          <w:iCs/>
          <w:szCs w:val="20"/>
        </w:rPr>
        <w:t xml:space="preserve"> </w:t>
      </w:r>
    </w:p>
    <w:p w14:paraId="02ECA0D4" w14:textId="77777777" w:rsidR="00174CEF" w:rsidRPr="00623951" w:rsidRDefault="00410B2A" w:rsidP="003846BC">
      <w:pPr>
        <w:pStyle w:val="Odstavecseseznamem"/>
        <w:numPr>
          <w:ilvl w:val="0"/>
          <w:numId w:val="6"/>
        </w:numPr>
        <w:spacing w:after="120" w:line="280" w:lineRule="atLeast"/>
        <w:contextualSpacing w:val="0"/>
        <w:rPr>
          <w:rFonts w:cs="Arial"/>
          <w:szCs w:val="20"/>
        </w:rPr>
      </w:pPr>
      <w:r>
        <w:rPr>
          <w:rFonts w:cs="Arial"/>
          <w:szCs w:val="20"/>
        </w:rPr>
        <w:t xml:space="preserve">Poskytovatel se zavazuje k </w:t>
      </w:r>
      <w:r w:rsidR="00BB3D9C">
        <w:rPr>
          <w:rFonts w:cs="Arial"/>
          <w:szCs w:val="20"/>
        </w:rPr>
        <w:t>p</w:t>
      </w:r>
      <w:r w:rsidR="00BA58AE" w:rsidRPr="00623951">
        <w:rPr>
          <w:rFonts w:cs="Arial"/>
          <w:szCs w:val="20"/>
        </w:rPr>
        <w:t xml:space="preserve">oskytování podpory </w:t>
      </w:r>
      <w:r w:rsidR="00623951" w:rsidRPr="00623951">
        <w:rPr>
          <w:rFonts w:cs="Arial"/>
          <w:szCs w:val="20"/>
        </w:rPr>
        <w:t>V</w:t>
      </w:r>
      <w:r w:rsidR="00BA58AE" w:rsidRPr="00623951">
        <w:rPr>
          <w:rFonts w:cs="Arial"/>
          <w:szCs w:val="20"/>
        </w:rPr>
        <w:t>ýrobce</w:t>
      </w:r>
      <w:r w:rsidR="00623951" w:rsidRPr="00623951">
        <w:rPr>
          <w:rFonts w:cs="Arial"/>
          <w:szCs w:val="20"/>
        </w:rPr>
        <w:t xml:space="preserve"> </w:t>
      </w:r>
      <w:r w:rsidR="00490D9F">
        <w:rPr>
          <w:rFonts w:cs="Arial"/>
          <w:szCs w:val="20"/>
        </w:rPr>
        <w:t>(</w:t>
      </w:r>
      <w:r w:rsidR="00490D9F" w:rsidRPr="007B231E">
        <w:rPr>
          <w:rFonts w:cs="Arial"/>
          <w:szCs w:val="20"/>
        </w:rPr>
        <w:t>maintenance &amp; support</w:t>
      </w:r>
      <w:r w:rsidR="00490D9F">
        <w:rPr>
          <w:rFonts w:cs="Arial"/>
          <w:szCs w:val="20"/>
        </w:rPr>
        <w:t>)</w:t>
      </w:r>
      <w:r>
        <w:rPr>
          <w:rFonts w:cs="Arial"/>
          <w:szCs w:val="20"/>
        </w:rPr>
        <w:t>, která</w:t>
      </w:r>
      <w:r w:rsidR="00490D9F">
        <w:rPr>
          <w:rFonts w:cs="Arial"/>
          <w:szCs w:val="20"/>
        </w:rPr>
        <w:t xml:space="preserve"> </w:t>
      </w:r>
      <w:r w:rsidR="00623951">
        <w:rPr>
          <w:rFonts w:cs="Arial"/>
          <w:szCs w:val="20"/>
        </w:rPr>
        <w:t xml:space="preserve">zahrnuje </w:t>
      </w:r>
      <w:r w:rsidR="00623951" w:rsidRPr="00623951">
        <w:rPr>
          <w:rFonts w:cs="Arial"/>
          <w:szCs w:val="20"/>
        </w:rPr>
        <w:t>zejména</w:t>
      </w:r>
      <w:r w:rsidR="00623951">
        <w:rPr>
          <w:rFonts w:cs="Arial"/>
          <w:szCs w:val="20"/>
        </w:rPr>
        <w:t>:</w:t>
      </w:r>
    </w:p>
    <w:p w14:paraId="02ECA0D5" w14:textId="77777777" w:rsidR="00623951" w:rsidRPr="00623951" w:rsidRDefault="00623951" w:rsidP="003846BC">
      <w:pPr>
        <w:pStyle w:val="Odstavecseseznamem"/>
        <w:numPr>
          <w:ilvl w:val="0"/>
          <w:numId w:val="8"/>
        </w:numPr>
        <w:spacing w:after="160" w:line="280" w:lineRule="atLeast"/>
        <w:rPr>
          <w:rFonts w:cs="Arial"/>
          <w:szCs w:val="20"/>
        </w:rPr>
      </w:pPr>
      <w:r w:rsidRPr="00623951">
        <w:rPr>
          <w:rFonts w:cs="Arial"/>
          <w:szCs w:val="20"/>
        </w:rPr>
        <w:t>technickou podporu Výrobce</w:t>
      </w:r>
      <w:r w:rsidR="00BB3D9C">
        <w:rPr>
          <w:rFonts w:cs="Arial"/>
          <w:szCs w:val="20"/>
        </w:rPr>
        <w:t>;</w:t>
      </w:r>
    </w:p>
    <w:p w14:paraId="02ECA0D6" w14:textId="77777777" w:rsidR="00623951" w:rsidRDefault="00623951" w:rsidP="003846BC">
      <w:pPr>
        <w:pStyle w:val="Odstavecseseznamem"/>
        <w:numPr>
          <w:ilvl w:val="0"/>
          <w:numId w:val="8"/>
        </w:numPr>
        <w:spacing w:after="160" w:line="280" w:lineRule="atLeast"/>
        <w:rPr>
          <w:rFonts w:cs="Arial"/>
          <w:szCs w:val="20"/>
        </w:rPr>
      </w:pPr>
      <w:r>
        <w:rPr>
          <w:rFonts w:cs="Arial"/>
          <w:szCs w:val="20"/>
        </w:rPr>
        <w:t xml:space="preserve">poskytování aktuálních verzí produktu </w:t>
      </w:r>
      <w:proofErr w:type="spellStart"/>
      <w:r w:rsidRPr="007B231E">
        <w:rPr>
          <w:rFonts w:cs="Arial"/>
          <w:szCs w:val="20"/>
        </w:rPr>
        <w:t>AEM</w:t>
      </w:r>
      <w:proofErr w:type="spellEnd"/>
      <w:r w:rsidRPr="007B231E">
        <w:rPr>
          <w:rFonts w:cs="Arial"/>
          <w:szCs w:val="20"/>
        </w:rPr>
        <w:t xml:space="preserve"> </w:t>
      </w:r>
      <w:proofErr w:type="spellStart"/>
      <w:r w:rsidRPr="007B231E">
        <w:rPr>
          <w:rFonts w:cs="Arial"/>
          <w:szCs w:val="20"/>
        </w:rPr>
        <w:t>Forms</w:t>
      </w:r>
      <w:proofErr w:type="spellEnd"/>
      <w:r w:rsidR="00BB3D9C">
        <w:rPr>
          <w:rFonts w:cs="Arial"/>
          <w:szCs w:val="20"/>
        </w:rPr>
        <w:t>;</w:t>
      </w:r>
    </w:p>
    <w:p w14:paraId="02ECA0D7" w14:textId="77777777" w:rsidR="00887329" w:rsidRPr="00887329" w:rsidRDefault="00623951" w:rsidP="00980EAA">
      <w:pPr>
        <w:pStyle w:val="Odstavecseseznamem"/>
        <w:numPr>
          <w:ilvl w:val="0"/>
          <w:numId w:val="8"/>
        </w:numPr>
        <w:spacing w:after="120" w:line="280" w:lineRule="atLeast"/>
        <w:ind w:left="714" w:hanging="357"/>
        <w:contextualSpacing w:val="0"/>
        <w:rPr>
          <w:rFonts w:cs="Arial"/>
          <w:szCs w:val="20"/>
        </w:rPr>
      </w:pPr>
      <w:r w:rsidRPr="00887329">
        <w:rPr>
          <w:rFonts w:cs="Arial"/>
          <w:szCs w:val="20"/>
        </w:rPr>
        <w:t xml:space="preserve">poskytování aktualizací a opravných balíčků produktu </w:t>
      </w:r>
      <w:proofErr w:type="spellStart"/>
      <w:r w:rsidRPr="00887329">
        <w:rPr>
          <w:rFonts w:cs="Arial"/>
          <w:szCs w:val="20"/>
        </w:rPr>
        <w:t>AEM</w:t>
      </w:r>
      <w:proofErr w:type="spellEnd"/>
      <w:r w:rsidRPr="00887329">
        <w:rPr>
          <w:rFonts w:cs="Arial"/>
          <w:szCs w:val="20"/>
        </w:rPr>
        <w:t xml:space="preserve"> </w:t>
      </w:r>
      <w:proofErr w:type="spellStart"/>
      <w:r w:rsidRPr="00887329">
        <w:rPr>
          <w:rFonts w:cs="Arial"/>
          <w:szCs w:val="20"/>
        </w:rPr>
        <w:t>Forms</w:t>
      </w:r>
      <w:proofErr w:type="spellEnd"/>
      <w:r w:rsidRPr="00887329">
        <w:rPr>
          <w:rFonts w:cs="Arial"/>
          <w:szCs w:val="20"/>
        </w:rPr>
        <w:t xml:space="preserve"> (upgrade/update/ </w:t>
      </w:r>
      <w:proofErr w:type="spellStart"/>
      <w:r w:rsidRPr="00887329">
        <w:rPr>
          <w:rFonts w:cs="Arial"/>
          <w:szCs w:val="20"/>
        </w:rPr>
        <w:t>patch</w:t>
      </w:r>
      <w:r w:rsidR="00F30BC1">
        <w:rPr>
          <w:rFonts w:cs="Arial"/>
          <w:szCs w:val="20"/>
        </w:rPr>
        <w:t>e</w:t>
      </w:r>
      <w:r w:rsidRPr="00887329">
        <w:rPr>
          <w:rFonts w:cs="Arial"/>
          <w:szCs w:val="20"/>
        </w:rPr>
        <w:t>s</w:t>
      </w:r>
      <w:proofErr w:type="spellEnd"/>
      <w:r w:rsidRPr="00887329">
        <w:rPr>
          <w:rFonts w:cs="Arial"/>
          <w:szCs w:val="20"/>
        </w:rPr>
        <w:t>…).</w:t>
      </w:r>
    </w:p>
    <w:p w14:paraId="02ECA0D8" w14:textId="6BF41DAF" w:rsidR="0023419A" w:rsidRDefault="00623951" w:rsidP="0023419A">
      <w:pPr>
        <w:pStyle w:val="Odstavecseseznamem"/>
        <w:numPr>
          <w:ilvl w:val="0"/>
          <w:numId w:val="6"/>
        </w:numPr>
        <w:spacing w:after="120" w:line="280" w:lineRule="atLeast"/>
        <w:contextualSpacing w:val="0"/>
        <w:rPr>
          <w:rFonts w:cs="Arial"/>
          <w:szCs w:val="20"/>
        </w:rPr>
      </w:pPr>
      <w:r w:rsidDel="007F4EE5">
        <w:rPr>
          <w:rFonts w:cs="Arial"/>
          <w:szCs w:val="20"/>
        </w:rPr>
        <w:t xml:space="preserve">Podrobně je </w:t>
      </w:r>
      <w:r w:rsidR="00887329">
        <w:rPr>
          <w:rFonts w:cs="Arial"/>
          <w:szCs w:val="20"/>
        </w:rPr>
        <w:t xml:space="preserve">příslušná </w:t>
      </w:r>
      <w:r w:rsidDel="007F4EE5">
        <w:rPr>
          <w:rFonts w:cs="Arial"/>
          <w:szCs w:val="20"/>
        </w:rPr>
        <w:t>podpo</w:t>
      </w:r>
      <w:r w:rsidR="008E3948" w:rsidDel="007F4EE5">
        <w:rPr>
          <w:rFonts w:cs="Arial"/>
          <w:szCs w:val="20"/>
        </w:rPr>
        <w:t xml:space="preserve">ra </w:t>
      </w:r>
      <w:r w:rsidR="008E3948" w:rsidRPr="00623951" w:rsidDel="007F4EE5">
        <w:rPr>
          <w:rFonts w:cs="Arial"/>
          <w:szCs w:val="20"/>
        </w:rPr>
        <w:t>Výrobce</w:t>
      </w:r>
      <w:r w:rsidR="008E3948" w:rsidDel="007F4EE5">
        <w:rPr>
          <w:rFonts w:cs="Arial"/>
          <w:szCs w:val="20"/>
        </w:rPr>
        <w:t xml:space="preserve"> </w:t>
      </w:r>
      <w:r w:rsidR="0023419A" w:rsidRPr="008F26DA">
        <w:rPr>
          <w:rFonts w:cs="Arial"/>
          <w:szCs w:val="20"/>
        </w:rPr>
        <w:t xml:space="preserve">specifikována na internetové adrese: </w:t>
      </w:r>
      <w:hyperlink r:id="rId12" w:history="1">
        <w:r w:rsidR="008F26DA" w:rsidRPr="00E24970">
          <w:rPr>
            <w:rStyle w:val="Hypertextovodkaz"/>
            <w:rFonts w:cs="Arial"/>
            <w:szCs w:val="20"/>
          </w:rPr>
          <w:t>https://helpx.adobe.com/support/programs/support-policies-terms-conditions.html</w:t>
        </w:r>
      </w:hyperlink>
      <w:r w:rsidR="00704B3E">
        <w:rPr>
          <w:rFonts w:cs="Arial"/>
          <w:szCs w:val="20"/>
        </w:rPr>
        <w:t>.</w:t>
      </w:r>
    </w:p>
    <w:p w14:paraId="02ECA0D9" w14:textId="77777777" w:rsidR="005D71CE" w:rsidRDefault="008E3948" w:rsidP="003846BC">
      <w:pPr>
        <w:pStyle w:val="Odstavecseseznamem"/>
        <w:numPr>
          <w:ilvl w:val="0"/>
          <w:numId w:val="6"/>
        </w:numPr>
        <w:spacing w:after="120" w:line="280" w:lineRule="atLeast"/>
        <w:contextualSpacing w:val="0"/>
        <w:rPr>
          <w:rFonts w:cs="Arial"/>
          <w:szCs w:val="20"/>
        </w:rPr>
      </w:pPr>
      <w:r>
        <w:rPr>
          <w:rFonts w:cs="Arial"/>
          <w:szCs w:val="20"/>
        </w:rPr>
        <w:t xml:space="preserve">Aktuální verze produktu </w:t>
      </w:r>
      <w:proofErr w:type="spellStart"/>
      <w:r w:rsidRPr="007B231E">
        <w:rPr>
          <w:rFonts w:cs="Arial"/>
          <w:szCs w:val="20"/>
        </w:rPr>
        <w:t>AEM</w:t>
      </w:r>
      <w:proofErr w:type="spellEnd"/>
      <w:r w:rsidRPr="007B231E">
        <w:rPr>
          <w:rFonts w:cs="Arial"/>
          <w:szCs w:val="20"/>
        </w:rPr>
        <w:t xml:space="preserve"> </w:t>
      </w:r>
      <w:proofErr w:type="spellStart"/>
      <w:r w:rsidRPr="007B231E">
        <w:rPr>
          <w:rFonts w:cs="Arial"/>
          <w:szCs w:val="20"/>
        </w:rPr>
        <w:t>Forms</w:t>
      </w:r>
      <w:proofErr w:type="spellEnd"/>
      <w:r>
        <w:rPr>
          <w:rFonts w:cs="Arial"/>
          <w:szCs w:val="20"/>
        </w:rPr>
        <w:t xml:space="preserve"> </w:t>
      </w:r>
      <w:r w:rsidR="004E3158">
        <w:rPr>
          <w:rFonts w:cs="Arial"/>
          <w:szCs w:val="20"/>
        </w:rPr>
        <w:t xml:space="preserve">získá </w:t>
      </w:r>
      <w:r>
        <w:rPr>
          <w:rFonts w:cs="Arial"/>
          <w:szCs w:val="20"/>
        </w:rPr>
        <w:t xml:space="preserve">Objednatel stažením z internetových stránek: </w:t>
      </w:r>
      <w:r w:rsidR="000B0158">
        <w:rPr>
          <w:rFonts w:cs="Arial"/>
          <w:szCs w:val="20"/>
        </w:rPr>
        <w:t xml:space="preserve">po přihlášení na </w:t>
      </w:r>
      <w:hyperlink r:id="rId13" w:history="1">
        <w:r w:rsidR="000B0158" w:rsidRPr="00E24970">
          <w:rPr>
            <w:rStyle w:val="Hypertextovodkaz"/>
            <w:rFonts w:cs="Arial"/>
            <w:szCs w:val="20"/>
          </w:rPr>
          <w:t>https://licensing.adobe.com</w:t>
        </w:r>
      </w:hyperlink>
      <w:r>
        <w:rPr>
          <w:rFonts w:cs="Arial"/>
          <w:szCs w:val="20"/>
        </w:rPr>
        <w:t>, a to kdykoli po dobu trvání této Smlouvy.</w:t>
      </w:r>
    </w:p>
    <w:p w14:paraId="02ECA0DA" w14:textId="77777777" w:rsidR="007F4EE5" w:rsidRPr="005D71CE" w:rsidRDefault="008E3948" w:rsidP="005D71CE">
      <w:pPr>
        <w:pStyle w:val="Odstavecseseznamem"/>
        <w:numPr>
          <w:ilvl w:val="0"/>
          <w:numId w:val="6"/>
        </w:numPr>
        <w:spacing w:after="120" w:line="280" w:lineRule="atLeast"/>
        <w:contextualSpacing w:val="0"/>
        <w:rPr>
          <w:rFonts w:cs="Arial"/>
        </w:rPr>
      </w:pPr>
      <w:r w:rsidRPr="005D71CE">
        <w:rPr>
          <w:rFonts w:cs="Arial"/>
          <w:szCs w:val="20"/>
        </w:rPr>
        <w:t xml:space="preserve">Aktualizace a opravné balíčky produktu </w:t>
      </w:r>
      <w:proofErr w:type="spellStart"/>
      <w:r w:rsidRPr="005D71CE">
        <w:rPr>
          <w:rFonts w:cs="Arial"/>
          <w:szCs w:val="20"/>
        </w:rPr>
        <w:t>AEM</w:t>
      </w:r>
      <w:proofErr w:type="spellEnd"/>
      <w:r w:rsidRPr="005D71CE">
        <w:rPr>
          <w:rFonts w:cs="Arial"/>
          <w:szCs w:val="20"/>
        </w:rPr>
        <w:t xml:space="preserve"> </w:t>
      </w:r>
      <w:proofErr w:type="spellStart"/>
      <w:r w:rsidRPr="005D71CE">
        <w:rPr>
          <w:rFonts w:cs="Arial"/>
          <w:szCs w:val="20"/>
        </w:rPr>
        <w:t>Forms</w:t>
      </w:r>
      <w:proofErr w:type="spellEnd"/>
      <w:r w:rsidRPr="005D71CE">
        <w:rPr>
          <w:rFonts w:cs="Arial"/>
          <w:szCs w:val="20"/>
        </w:rPr>
        <w:t xml:space="preserve"> (upgrade/update/</w:t>
      </w:r>
      <w:proofErr w:type="spellStart"/>
      <w:r w:rsidRPr="005D71CE">
        <w:rPr>
          <w:rFonts w:cs="Arial"/>
          <w:szCs w:val="20"/>
        </w:rPr>
        <w:t>patch</w:t>
      </w:r>
      <w:r w:rsidR="00F30BC1">
        <w:rPr>
          <w:rFonts w:cs="Arial"/>
          <w:szCs w:val="20"/>
        </w:rPr>
        <w:t>e</w:t>
      </w:r>
      <w:r w:rsidRPr="005D71CE">
        <w:rPr>
          <w:rFonts w:cs="Arial"/>
          <w:szCs w:val="20"/>
        </w:rPr>
        <w:t>s</w:t>
      </w:r>
      <w:proofErr w:type="spellEnd"/>
      <w:r w:rsidRPr="005D71CE">
        <w:rPr>
          <w:rFonts w:cs="Arial"/>
          <w:szCs w:val="20"/>
        </w:rPr>
        <w:t>…)</w:t>
      </w:r>
      <w:r w:rsidR="004E3158" w:rsidRPr="005D71CE">
        <w:rPr>
          <w:rFonts w:cs="Arial"/>
          <w:szCs w:val="20"/>
        </w:rPr>
        <w:t xml:space="preserve"> získá </w:t>
      </w:r>
      <w:r w:rsidRPr="005D71CE">
        <w:rPr>
          <w:rFonts w:cs="Arial"/>
          <w:szCs w:val="20"/>
        </w:rPr>
        <w:t xml:space="preserve">Objednatel stažením z internetových stránek: </w:t>
      </w:r>
      <w:hyperlink r:id="rId14" w:history="1">
        <w:r w:rsidR="000B0158" w:rsidRPr="000B0158">
          <w:rPr>
            <w:rStyle w:val="Hypertextovodkaz"/>
            <w:rFonts w:cs="Arial"/>
            <w:szCs w:val="20"/>
          </w:rPr>
          <w:t>https://licensing.adobe.com</w:t>
        </w:r>
      </w:hyperlink>
      <w:r w:rsidRPr="000B0158">
        <w:rPr>
          <w:rFonts w:cs="Arial"/>
          <w:szCs w:val="20"/>
        </w:rPr>
        <w:t>,</w:t>
      </w:r>
      <w:r w:rsidRPr="005D71CE">
        <w:rPr>
          <w:rFonts w:cs="Arial"/>
          <w:szCs w:val="20"/>
        </w:rPr>
        <w:t xml:space="preserve"> a to kdykoli po dobu trvání této Smlouvy.</w:t>
      </w:r>
    </w:p>
    <w:p w14:paraId="02ECA0DB" w14:textId="77777777" w:rsidR="007F4EE5" w:rsidRDefault="007F4EE5" w:rsidP="00887329">
      <w:pPr>
        <w:pStyle w:val="Odstavecseseznamem"/>
        <w:numPr>
          <w:ilvl w:val="0"/>
          <w:numId w:val="6"/>
        </w:numPr>
        <w:spacing w:after="120" w:line="280" w:lineRule="atLeast"/>
        <w:contextualSpacing w:val="0"/>
        <w:rPr>
          <w:rFonts w:cs="Arial"/>
          <w:szCs w:val="20"/>
        </w:rPr>
      </w:pPr>
      <w:r w:rsidRPr="00887329">
        <w:rPr>
          <w:rFonts w:cs="Arial"/>
          <w:szCs w:val="20"/>
        </w:rPr>
        <w:t>Základní komunikační postup ve věci poskytování podpory podle této Smlouvy je stanoven v čl. </w:t>
      </w:r>
      <w:r w:rsidR="00BB3D9C">
        <w:rPr>
          <w:rFonts w:cs="Arial"/>
          <w:szCs w:val="20"/>
        </w:rPr>
        <w:t>XI</w:t>
      </w:r>
      <w:r w:rsidRPr="00887329">
        <w:rPr>
          <w:rFonts w:cs="Arial"/>
          <w:szCs w:val="20"/>
        </w:rPr>
        <w:t xml:space="preserve">I. odst. </w:t>
      </w:r>
      <w:r w:rsidR="00BB3D9C">
        <w:rPr>
          <w:rFonts w:cs="Arial"/>
          <w:szCs w:val="20"/>
        </w:rPr>
        <w:t>3</w:t>
      </w:r>
      <w:r w:rsidRPr="00887329">
        <w:rPr>
          <w:rFonts w:cs="Arial"/>
          <w:szCs w:val="20"/>
        </w:rPr>
        <w:t>. této Smlouvy.</w:t>
      </w:r>
    </w:p>
    <w:p w14:paraId="02ECA0DC" w14:textId="77777777" w:rsidR="00DD6BDD" w:rsidRPr="007B231E" w:rsidRDefault="004D6EC4" w:rsidP="00FD0256">
      <w:pPr>
        <w:pStyle w:val="Nadpis1"/>
      </w:pPr>
      <w:r>
        <w:t>Článek IV.</w:t>
      </w:r>
      <w:r>
        <w:br/>
      </w:r>
      <w:r w:rsidR="00DD6BDD" w:rsidRPr="007B231E">
        <w:t>Cena plnění</w:t>
      </w:r>
    </w:p>
    <w:p w14:paraId="02ECA0DD" w14:textId="77777777" w:rsidR="0087337C" w:rsidRPr="007B231E" w:rsidRDefault="0087337C" w:rsidP="003846BC">
      <w:pPr>
        <w:pStyle w:val="Odstavecseseznamem"/>
        <w:numPr>
          <w:ilvl w:val="0"/>
          <w:numId w:val="2"/>
        </w:numPr>
        <w:rPr>
          <w:rFonts w:cs="Arial"/>
          <w:szCs w:val="20"/>
        </w:rPr>
      </w:pPr>
      <w:r w:rsidRPr="007B231E">
        <w:rPr>
          <w:rFonts w:cs="Arial"/>
          <w:szCs w:val="20"/>
        </w:rPr>
        <w:t>VZP ČR se zavazuje zaplatit Poskytovateli za řádné a včasné splnění předmětu plnění této Smlouvy cenu ve výši a lhůt</w:t>
      </w:r>
      <w:r w:rsidR="00E87795" w:rsidRPr="007B231E">
        <w:rPr>
          <w:rFonts w:cs="Arial"/>
          <w:szCs w:val="20"/>
        </w:rPr>
        <w:t>ách</w:t>
      </w:r>
      <w:r w:rsidRPr="007B231E">
        <w:rPr>
          <w:rFonts w:cs="Arial"/>
          <w:szCs w:val="20"/>
        </w:rPr>
        <w:t xml:space="preserve"> splatnosti </w:t>
      </w:r>
      <w:r w:rsidR="00E87795" w:rsidRPr="007B231E">
        <w:rPr>
          <w:rFonts w:cs="Arial"/>
          <w:szCs w:val="20"/>
        </w:rPr>
        <w:t>stanovených</w:t>
      </w:r>
      <w:r w:rsidRPr="007B231E">
        <w:rPr>
          <w:rFonts w:cs="Arial"/>
          <w:szCs w:val="20"/>
        </w:rPr>
        <w:t xml:space="preserve"> touto Smlouvou. </w:t>
      </w:r>
    </w:p>
    <w:p w14:paraId="02ECA0DE" w14:textId="77777777" w:rsidR="007C69E4" w:rsidRPr="007B231E" w:rsidRDefault="007C69E4" w:rsidP="007C69E4">
      <w:pPr>
        <w:pStyle w:val="Odstavecseseznamem"/>
        <w:ind w:left="360"/>
        <w:rPr>
          <w:rFonts w:cs="Arial"/>
          <w:szCs w:val="20"/>
        </w:rPr>
      </w:pPr>
    </w:p>
    <w:p w14:paraId="02ECA0DF" w14:textId="77777777" w:rsidR="00BA3260" w:rsidRDefault="00192D76" w:rsidP="003846BC">
      <w:pPr>
        <w:pStyle w:val="Odstavecseseznamem"/>
        <w:numPr>
          <w:ilvl w:val="0"/>
          <w:numId w:val="2"/>
        </w:numPr>
        <w:rPr>
          <w:rFonts w:cs="Arial"/>
          <w:szCs w:val="20"/>
        </w:rPr>
      </w:pPr>
      <w:r>
        <w:rPr>
          <w:rFonts w:cs="Arial"/>
          <w:szCs w:val="20"/>
        </w:rPr>
        <w:t>C</w:t>
      </w:r>
      <w:r w:rsidR="00BA3260" w:rsidRPr="007B231E">
        <w:rPr>
          <w:rFonts w:cs="Arial"/>
          <w:szCs w:val="20"/>
        </w:rPr>
        <w:t>ena plnění je stanovena v souladu se zákonem č. 526/1990 Sb., o cenách, ve znění pozdějších předpisů, a to na základě cenové nabídky Poskytovatele předložené v rámci předmětné veřejné zakázky.</w:t>
      </w:r>
    </w:p>
    <w:p w14:paraId="02ECA0E0" w14:textId="77777777" w:rsidR="00BA3260" w:rsidRPr="007B231E" w:rsidRDefault="00BA3260" w:rsidP="00BA3260">
      <w:pPr>
        <w:pStyle w:val="Odstavecseseznamem"/>
        <w:ind w:left="360"/>
        <w:rPr>
          <w:rFonts w:cs="Arial"/>
          <w:szCs w:val="20"/>
        </w:rPr>
      </w:pPr>
    </w:p>
    <w:p w14:paraId="02ECA0E1" w14:textId="77777777" w:rsidR="00192D76" w:rsidRDefault="00192D76" w:rsidP="003846BC">
      <w:pPr>
        <w:pStyle w:val="Odstavecseseznamem"/>
        <w:numPr>
          <w:ilvl w:val="0"/>
          <w:numId w:val="2"/>
        </w:numPr>
        <w:rPr>
          <w:rFonts w:cs="Arial"/>
          <w:szCs w:val="20"/>
        </w:rPr>
      </w:pPr>
      <w:r>
        <w:rPr>
          <w:rFonts w:cs="Arial"/>
          <w:szCs w:val="20"/>
        </w:rPr>
        <w:t xml:space="preserve">Cena </w:t>
      </w:r>
      <w:r w:rsidR="003D7DFD" w:rsidRPr="007B231E">
        <w:rPr>
          <w:rFonts w:cs="Arial"/>
          <w:szCs w:val="20"/>
        </w:rPr>
        <w:t xml:space="preserve">plnění </w:t>
      </w:r>
      <w:r>
        <w:rPr>
          <w:rFonts w:cs="Arial"/>
          <w:szCs w:val="20"/>
        </w:rPr>
        <w:t>za 1 rok činí</w:t>
      </w:r>
      <w:r w:rsidR="003D7DFD" w:rsidRPr="007B231E">
        <w:rPr>
          <w:rFonts w:cs="Arial"/>
          <w:szCs w:val="20"/>
        </w:rPr>
        <w:t xml:space="preserve"> </w:t>
      </w:r>
      <w:r w:rsidR="00156903" w:rsidRPr="000667B2">
        <w:rPr>
          <w:rFonts w:cs="Arial"/>
          <w:bCs/>
          <w:szCs w:val="20"/>
        </w:rPr>
        <w:t>1 989 000,-</w:t>
      </w:r>
      <w:r w:rsidR="00156903" w:rsidRPr="000667B2">
        <w:rPr>
          <w:rFonts w:cs="Arial"/>
          <w:szCs w:val="20"/>
        </w:rPr>
        <w:t xml:space="preserve"> </w:t>
      </w:r>
      <w:r w:rsidR="003D7DFD" w:rsidRPr="007B231E">
        <w:rPr>
          <w:rFonts w:cs="Arial"/>
          <w:szCs w:val="20"/>
        </w:rPr>
        <w:t>Kč bez DPH</w:t>
      </w:r>
      <w:r w:rsidR="00E87795" w:rsidRPr="007B231E">
        <w:rPr>
          <w:rFonts w:cs="Arial"/>
          <w:szCs w:val="20"/>
        </w:rPr>
        <w:t xml:space="preserve"> (slovy: </w:t>
      </w:r>
      <w:r w:rsidR="00156903" w:rsidRPr="000667B2">
        <w:rPr>
          <w:rFonts w:cs="Arial"/>
          <w:bCs/>
          <w:szCs w:val="20"/>
        </w:rPr>
        <w:t>jeden milion devět set osmdesát devět</w:t>
      </w:r>
      <w:r w:rsidR="00895AE7">
        <w:rPr>
          <w:rFonts w:cs="Arial"/>
          <w:bCs/>
          <w:szCs w:val="20"/>
        </w:rPr>
        <w:t xml:space="preserve"> </w:t>
      </w:r>
      <w:r w:rsidR="00895AE7" w:rsidRPr="00895AE7">
        <w:rPr>
          <w:rFonts w:cs="Arial"/>
          <w:bCs/>
          <w:szCs w:val="20"/>
        </w:rPr>
        <w:t>tisíc</w:t>
      </w:r>
      <w:r w:rsidR="00BB09D2" w:rsidRPr="00895AE7">
        <w:rPr>
          <w:rFonts w:cs="Arial"/>
          <w:bCs/>
          <w:szCs w:val="20"/>
        </w:rPr>
        <w:t xml:space="preserve"> </w:t>
      </w:r>
      <w:r w:rsidR="00E87795" w:rsidRPr="00895AE7">
        <w:rPr>
          <w:rFonts w:cs="Arial"/>
          <w:szCs w:val="20"/>
        </w:rPr>
        <w:t>korun českých</w:t>
      </w:r>
      <w:r w:rsidR="00E87795" w:rsidRPr="007B231E">
        <w:rPr>
          <w:rFonts w:cs="Arial"/>
          <w:szCs w:val="20"/>
        </w:rPr>
        <w:t>)</w:t>
      </w:r>
      <w:r w:rsidR="003D7DFD" w:rsidRPr="007B231E">
        <w:rPr>
          <w:rFonts w:cs="Arial"/>
          <w:szCs w:val="20"/>
        </w:rPr>
        <w:t xml:space="preserve">. </w:t>
      </w:r>
    </w:p>
    <w:p w14:paraId="02ECA0E2" w14:textId="77777777" w:rsidR="00192D76" w:rsidRDefault="00192D76" w:rsidP="00192D76">
      <w:pPr>
        <w:pStyle w:val="Odstavecseseznamem"/>
        <w:ind w:left="360"/>
        <w:rPr>
          <w:rFonts w:cs="Arial"/>
          <w:szCs w:val="20"/>
        </w:rPr>
      </w:pPr>
    </w:p>
    <w:p w14:paraId="02ECA0E3" w14:textId="77777777" w:rsidR="00BA3260" w:rsidRPr="007B231E" w:rsidRDefault="00192D76" w:rsidP="003846BC">
      <w:pPr>
        <w:pStyle w:val="Odstavecseseznamem"/>
        <w:numPr>
          <w:ilvl w:val="0"/>
          <w:numId w:val="2"/>
        </w:numPr>
        <w:rPr>
          <w:rFonts w:cs="Arial"/>
          <w:szCs w:val="20"/>
        </w:rPr>
      </w:pPr>
      <w:r>
        <w:rPr>
          <w:rFonts w:cs="Arial"/>
          <w:szCs w:val="20"/>
        </w:rPr>
        <w:t xml:space="preserve">Celková cena plnění (tj. cena za 6 let) činí </w:t>
      </w:r>
      <w:r w:rsidR="00156903" w:rsidRPr="000667B2">
        <w:rPr>
          <w:rFonts w:cs="Arial"/>
          <w:bCs/>
          <w:szCs w:val="20"/>
        </w:rPr>
        <w:t xml:space="preserve">11 934 000,- </w:t>
      </w:r>
      <w:r w:rsidRPr="007B231E">
        <w:rPr>
          <w:rFonts w:cs="Arial"/>
          <w:szCs w:val="20"/>
        </w:rPr>
        <w:t xml:space="preserve">Kč bez DPH (slovy: </w:t>
      </w:r>
      <w:r w:rsidR="00156903" w:rsidRPr="000667B2">
        <w:rPr>
          <w:rFonts w:cs="Arial"/>
          <w:bCs/>
          <w:szCs w:val="20"/>
        </w:rPr>
        <w:t>jedenáct milionů devět set třicet čtyři</w:t>
      </w:r>
      <w:r w:rsidR="00895AE7">
        <w:rPr>
          <w:rFonts w:cs="Arial"/>
          <w:bCs/>
          <w:szCs w:val="20"/>
        </w:rPr>
        <w:t xml:space="preserve"> tisíc</w:t>
      </w:r>
      <w:r w:rsidR="00156903" w:rsidRPr="007B231E">
        <w:rPr>
          <w:rFonts w:cs="Arial"/>
          <w:szCs w:val="20"/>
        </w:rPr>
        <w:t xml:space="preserve"> </w:t>
      </w:r>
      <w:r w:rsidRPr="007B231E">
        <w:rPr>
          <w:rFonts w:cs="Arial"/>
          <w:szCs w:val="20"/>
        </w:rPr>
        <w:t>korun českých).</w:t>
      </w:r>
    </w:p>
    <w:p w14:paraId="02ECA0E4" w14:textId="77777777" w:rsidR="003D7DFD" w:rsidRPr="007B231E" w:rsidRDefault="003D7DFD" w:rsidP="003D7DFD">
      <w:pPr>
        <w:pStyle w:val="Odstavecseseznamem"/>
        <w:ind w:left="360"/>
        <w:rPr>
          <w:rFonts w:cs="Arial"/>
          <w:szCs w:val="20"/>
        </w:rPr>
      </w:pPr>
    </w:p>
    <w:p w14:paraId="02ECA0E5" w14:textId="77777777" w:rsidR="003D7DFD" w:rsidRPr="007B231E" w:rsidRDefault="00BB09D2" w:rsidP="003846BC">
      <w:pPr>
        <w:pStyle w:val="Odstavecseseznamem"/>
        <w:numPr>
          <w:ilvl w:val="0"/>
          <w:numId w:val="2"/>
        </w:numPr>
        <w:rPr>
          <w:rFonts w:cs="Arial"/>
          <w:szCs w:val="20"/>
        </w:rPr>
      </w:pPr>
      <w:r>
        <w:rPr>
          <w:rFonts w:cs="Arial"/>
          <w:szCs w:val="20"/>
        </w:rPr>
        <w:t xml:space="preserve">Shora uvedené ceny plnění bez DPH jsou konečné a nepřekročitelné a zahrnují úhradu za veškerá plnění dle této Smlouvy, tj. i odměnu za poskytnutou licenci v odpovídajícím rozsahu. </w:t>
      </w:r>
      <w:r w:rsidR="003D7DFD" w:rsidRPr="007B231E">
        <w:rPr>
          <w:rFonts w:cs="Arial"/>
          <w:szCs w:val="20"/>
        </w:rPr>
        <w:t xml:space="preserve"> </w:t>
      </w:r>
    </w:p>
    <w:p w14:paraId="02ECA0E6" w14:textId="77777777" w:rsidR="00BA3260" w:rsidRPr="007B231E" w:rsidRDefault="00BA3260" w:rsidP="00BA3260">
      <w:pPr>
        <w:pStyle w:val="Odstavecseseznamem"/>
        <w:ind w:left="360"/>
        <w:rPr>
          <w:rFonts w:cs="Arial"/>
          <w:szCs w:val="20"/>
        </w:rPr>
      </w:pPr>
    </w:p>
    <w:p w14:paraId="02ECA0E7" w14:textId="77777777" w:rsidR="00BA3260" w:rsidRPr="007B231E" w:rsidRDefault="00BB09D2" w:rsidP="003846BC">
      <w:pPr>
        <w:pStyle w:val="Odstavecseseznamem"/>
        <w:numPr>
          <w:ilvl w:val="0"/>
          <w:numId w:val="2"/>
        </w:numPr>
        <w:rPr>
          <w:rFonts w:cs="Arial"/>
          <w:szCs w:val="20"/>
        </w:rPr>
      </w:pPr>
      <w:r>
        <w:rPr>
          <w:rFonts w:cs="Arial"/>
          <w:szCs w:val="20"/>
        </w:rPr>
        <w:t xml:space="preserve">Ke shora uvedeným cenám </w:t>
      </w:r>
      <w:r w:rsidR="00BA3260" w:rsidRPr="007B231E">
        <w:rPr>
          <w:rFonts w:cs="Arial"/>
          <w:szCs w:val="20"/>
        </w:rPr>
        <w:t xml:space="preserve">bude Poskytovatelem účtována daň z přidané hodnoty </w:t>
      </w:r>
      <w:r>
        <w:rPr>
          <w:rFonts w:cs="Arial"/>
          <w:szCs w:val="20"/>
        </w:rPr>
        <w:t>v zákonem stanovené výši, platné ke dni uskutečnění zdanitelného plnění. Za správnost stanovení sazby DPH a vyčíslení výše DPH odpovídá Poskytovatel.</w:t>
      </w:r>
    </w:p>
    <w:p w14:paraId="02ECA0E8" w14:textId="77777777" w:rsidR="00BA3260" w:rsidRPr="007B231E" w:rsidRDefault="00BA3260" w:rsidP="00EA0004">
      <w:pPr>
        <w:rPr>
          <w:rFonts w:cs="Arial"/>
          <w:szCs w:val="20"/>
        </w:rPr>
      </w:pPr>
    </w:p>
    <w:p w14:paraId="02ECA0E9" w14:textId="77777777" w:rsidR="00DD6BDD" w:rsidRPr="007B231E" w:rsidRDefault="004D6EC4" w:rsidP="00FD0256">
      <w:pPr>
        <w:pStyle w:val="Nadpis1"/>
      </w:pPr>
      <w:r>
        <w:t>Článek V.</w:t>
      </w:r>
      <w:r>
        <w:br/>
      </w:r>
      <w:r w:rsidR="00DD6BDD" w:rsidRPr="007B231E">
        <w:t>Doba</w:t>
      </w:r>
      <w:r w:rsidR="00CE5412">
        <w:t>, způsob</w:t>
      </w:r>
      <w:r w:rsidR="00CD1AF1" w:rsidRPr="007B231E">
        <w:t xml:space="preserve"> </w:t>
      </w:r>
      <w:r w:rsidR="00DD6BDD" w:rsidRPr="007B231E">
        <w:t>a místo plnění</w:t>
      </w:r>
    </w:p>
    <w:p w14:paraId="02ECA0EA" w14:textId="77777777" w:rsidR="00BB09D2" w:rsidRPr="00F10EA4" w:rsidRDefault="00BD3724" w:rsidP="003846BC">
      <w:pPr>
        <w:pStyle w:val="Odstavecseseznamem"/>
        <w:numPr>
          <w:ilvl w:val="0"/>
          <w:numId w:val="9"/>
        </w:numPr>
        <w:spacing w:after="120" w:line="280" w:lineRule="atLeast"/>
        <w:contextualSpacing w:val="0"/>
        <w:rPr>
          <w:rFonts w:cs="Arial"/>
          <w:szCs w:val="20"/>
        </w:rPr>
      </w:pPr>
      <w:r w:rsidRPr="006D5647">
        <w:rPr>
          <w:rFonts w:cs="Arial"/>
          <w:b/>
          <w:szCs w:val="20"/>
        </w:rPr>
        <w:t>L</w:t>
      </w:r>
      <w:r w:rsidR="00094CCC" w:rsidRPr="006D5647">
        <w:rPr>
          <w:rFonts w:cs="Arial"/>
          <w:b/>
          <w:szCs w:val="20"/>
        </w:rPr>
        <w:t>icenc</w:t>
      </w:r>
      <w:r w:rsidRPr="006D5647">
        <w:rPr>
          <w:rFonts w:cs="Arial"/>
          <w:b/>
          <w:szCs w:val="20"/>
        </w:rPr>
        <w:t>e</w:t>
      </w:r>
      <w:r w:rsidRPr="008E3948">
        <w:rPr>
          <w:rFonts w:cs="Arial"/>
          <w:szCs w:val="20"/>
        </w:rPr>
        <w:t xml:space="preserve"> k</w:t>
      </w:r>
      <w:r w:rsidR="00094CCC" w:rsidRPr="008E3948">
        <w:rPr>
          <w:rFonts w:cs="Arial"/>
          <w:szCs w:val="20"/>
        </w:rPr>
        <w:t xml:space="preserve"> </w:t>
      </w:r>
      <w:r w:rsidRPr="008E3948">
        <w:rPr>
          <w:rFonts w:cs="Arial"/>
          <w:szCs w:val="20"/>
        </w:rPr>
        <w:t xml:space="preserve">produktu </w:t>
      </w:r>
      <w:proofErr w:type="spellStart"/>
      <w:r w:rsidRPr="008E3948">
        <w:rPr>
          <w:rFonts w:cs="Arial"/>
          <w:szCs w:val="20"/>
        </w:rPr>
        <w:t>AEM</w:t>
      </w:r>
      <w:proofErr w:type="spellEnd"/>
      <w:r w:rsidRPr="008E3948">
        <w:rPr>
          <w:rFonts w:cs="Arial"/>
          <w:szCs w:val="20"/>
        </w:rPr>
        <w:t xml:space="preserve"> </w:t>
      </w:r>
      <w:proofErr w:type="spellStart"/>
      <w:r w:rsidRPr="008E3948">
        <w:rPr>
          <w:rFonts w:cs="Arial"/>
          <w:szCs w:val="20"/>
        </w:rPr>
        <w:t>Forms</w:t>
      </w:r>
      <w:proofErr w:type="spellEnd"/>
      <w:r w:rsidRPr="008E3948">
        <w:rPr>
          <w:rFonts w:cs="Arial"/>
          <w:szCs w:val="20"/>
        </w:rPr>
        <w:t xml:space="preserve"> </w:t>
      </w:r>
      <w:r w:rsidR="00F10EA4">
        <w:rPr>
          <w:rFonts w:cs="Arial"/>
          <w:szCs w:val="20"/>
        </w:rPr>
        <w:t>jsou</w:t>
      </w:r>
      <w:r w:rsidR="00BB09D2">
        <w:rPr>
          <w:rFonts w:cs="Arial"/>
          <w:szCs w:val="20"/>
        </w:rPr>
        <w:t xml:space="preserve"> touto Smlouvou </w:t>
      </w:r>
      <w:r w:rsidR="00F10EA4">
        <w:rPr>
          <w:rFonts w:cs="Arial"/>
          <w:szCs w:val="20"/>
        </w:rPr>
        <w:t xml:space="preserve">poskytovány na období od </w:t>
      </w:r>
      <w:r w:rsidR="00F10EA4" w:rsidRPr="00F10EA4">
        <w:rPr>
          <w:rFonts w:cs="Arial"/>
          <w:szCs w:val="20"/>
        </w:rPr>
        <w:t>15. 7. 2019 do 14. 7. 2025</w:t>
      </w:r>
      <w:r w:rsidR="00F10EA4">
        <w:rPr>
          <w:rFonts w:cs="Arial"/>
          <w:szCs w:val="20"/>
        </w:rPr>
        <w:t>.</w:t>
      </w:r>
      <w:r w:rsidR="00BB09D2">
        <w:rPr>
          <w:rFonts w:cs="Arial"/>
          <w:szCs w:val="20"/>
        </w:rPr>
        <w:t xml:space="preserve"> </w:t>
      </w:r>
    </w:p>
    <w:p w14:paraId="02ECA0EB" w14:textId="77777777" w:rsidR="00F10EA4" w:rsidRDefault="00F10EA4" w:rsidP="003846BC">
      <w:pPr>
        <w:pStyle w:val="Odstavecseseznamem"/>
        <w:numPr>
          <w:ilvl w:val="0"/>
          <w:numId w:val="9"/>
        </w:numPr>
        <w:spacing w:after="120" w:line="280" w:lineRule="atLeast"/>
        <w:contextualSpacing w:val="0"/>
        <w:rPr>
          <w:rFonts w:cs="Arial"/>
          <w:szCs w:val="20"/>
        </w:rPr>
      </w:pPr>
      <w:r w:rsidRPr="004C2FCA">
        <w:rPr>
          <w:rFonts w:cs="Arial"/>
          <w:szCs w:val="20"/>
        </w:rPr>
        <w:lastRenderedPageBreak/>
        <w:t>P</w:t>
      </w:r>
      <w:r w:rsidR="00094CCC" w:rsidRPr="004C2FCA">
        <w:rPr>
          <w:rFonts w:cs="Arial"/>
          <w:szCs w:val="20"/>
        </w:rPr>
        <w:t>odpor</w:t>
      </w:r>
      <w:r w:rsidR="00C63FEE" w:rsidRPr="004C2FCA">
        <w:rPr>
          <w:rFonts w:cs="Arial"/>
          <w:szCs w:val="20"/>
        </w:rPr>
        <w:t>a</w:t>
      </w:r>
      <w:r w:rsidR="0073442C" w:rsidRPr="008E3948">
        <w:rPr>
          <w:rFonts w:cs="Arial"/>
          <w:szCs w:val="20"/>
        </w:rPr>
        <w:t xml:space="preserve"> </w:t>
      </w:r>
      <w:r>
        <w:rPr>
          <w:rFonts w:cs="Arial"/>
          <w:szCs w:val="20"/>
        </w:rPr>
        <w:t xml:space="preserve">Výrobce bude </w:t>
      </w:r>
      <w:r w:rsidR="00291944">
        <w:rPr>
          <w:rFonts w:cs="Arial"/>
          <w:szCs w:val="20"/>
        </w:rPr>
        <w:t>poskytována v </w:t>
      </w:r>
      <w:r>
        <w:rPr>
          <w:rFonts w:cs="Arial"/>
          <w:szCs w:val="20"/>
        </w:rPr>
        <w:t>období</w:t>
      </w:r>
      <w:r w:rsidR="00C63FEE" w:rsidRPr="008E3948">
        <w:rPr>
          <w:rFonts w:cs="Arial"/>
          <w:szCs w:val="20"/>
        </w:rPr>
        <w:t xml:space="preserve"> </w:t>
      </w:r>
      <w:r w:rsidR="00BA3260" w:rsidRPr="00F10EA4">
        <w:rPr>
          <w:rFonts w:cs="Arial"/>
          <w:szCs w:val="20"/>
        </w:rPr>
        <w:t>od 15. 7. 2019 do 14. 7. 2025</w:t>
      </w:r>
      <w:r w:rsidR="00911716">
        <w:rPr>
          <w:rFonts w:cs="Arial"/>
          <w:szCs w:val="20"/>
        </w:rPr>
        <w:t>, tj.</w:t>
      </w:r>
      <w:r>
        <w:rPr>
          <w:rFonts w:cs="Arial"/>
          <w:szCs w:val="20"/>
        </w:rPr>
        <w:t xml:space="preserve"> tak, aby byla zachována návaznost na stávající podporu Výrobce k produktu </w:t>
      </w:r>
      <w:r w:rsidRPr="007B231E">
        <w:rPr>
          <w:rFonts w:cs="Arial"/>
          <w:szCs w:val="20"/>
        </w:rPr>
        <w:t xml:space="preserve">Adobe </w:t>
      </w:r>
      <w:proofErr w:type="spellStart"/>
      <w:r w:rsidRPr="007B231E">
        <w:rPr>
          <w:rFonts w:cs="Arial"/>
          <w:szCs w:val="20"/>
        </w:rPr>
        <w:t>LiveCycle</w:t>
      </w:r>
      <w:proofErr w:type="spellEnd"/>
      <w:r>
        <w:rPr>
          <w:rFonts w:cs="Arial"/>
          <w:szCs w:val="20"/>
        </w:rPr>
        <w:t>.</w:t>
      </w:r>
    </w:p>
    <w:p w14:paraId="02ECA0EC" w14:textId="77777777" w:rsidR="00A331D2" w:rsidRPr="004C2FCA" w:rsidRDefault="00A331D2" w:rsidP="004C2FCA">
      <w:pPr>
        <w:pStyle w:val="Odstavecseseznamem"/>
        <w:numPr>
          <w:ilvl w:val="0"/>
          <w:numId w:val="9"/>
        </w:numPr>
        <w:spacing w:after="120" w:line="280" w:lineRule="atLeast"/>
        <w:contextualSpacing w:val="0"/>
        <w:rPr>
          <w:rFonts w:cs="Arial"/>
          <w:szCs w:val="20"/>
        </w:rPr>
      </w:pPr>
      <w:r w:rsidRPr="004C2FCA">
        <w:rPr>
          <w:rFonts w:cs="Arial"/>
          <w:szCs w:val="20"/>
        </w:rPr>
        <w:t>Pokud tato Smlouva nabude účinnosti až po 15. 7. 201</w:t>
      </w:r>
      <w:r w:rsidR="004C2FCA">
        <w:rPr>
          <w:rFonts w:cs="Arial"/>
          <w:szCs w:val="20"/>
        </w:rPr>
        <w:t>9</w:t>
      </w:r>
      <w:r w:rsidRPr="004C2FCA">
        <w:rPr>
          <w:rFonts w:cs="Arial"/>
          <w:szCs w:val="20"/>
        </w:rPr>
        <w:t xml:space="preserve">, </w:t>
      </w:r>
      <w:r w:rsidR="002D0DE0" w:rsidRPr="004C2FCA">
        <w:rPr>
          <w:rFonts w:cs="Arial"/>
          <w:szCs w:val="20"/>
        </w:rPr>
        <w:t>umožní</w:t>
      </w:r>
      <w:r w:rsidRPr="004C2FCA">
        <w:rPr>
          <w:rFonts w:cs="Arial"/>
          <w:szCs w:val="20"/>
        </w:rPr>
        <w:t xml:space="preserve"> Poskytovatel Objednateli čerpání té části podpory,</w:t>
      </w:r>
      <w:r w:rsidR="00890A21" w:rsidRPr="004C2FCA">
        <w:rPr>
          <w:rFonts w:cs="Arial"/>
          <w:szCs w:val="20"/>
        </w:rPr>
        <w:t xml:space="preserve"> které</w:t>
      </w:r>
      <w:r w:rsidR="00352139" w:rsidRPr="004C2FCA">
        <w:rPr>
          <w:rFonts w:cs="Arial"/>
          <w:szCs w:val="20"/>
        </w:rPr>
        <w:t xml:space="preserve"> by již od 15. 7. 2019 bylo </w:t>
      </w:r>
      <w:r w:rsidRPr="004C2FCA">
        <w:rPr>
          <w:rFonts w:cs="Arial"/>
          <w:szCs w:val="20"/>
        </w:rPr>
        <w:t>fakticky možné.</w:t>
      </w:r>
    </w:p>
    <w:p w14:paraId="02ECA0ED" w14:textId="77777777" w:rsidR="005F134B" w:rsidRDefault="00CE5412" w:rsidP="003846BC">
      <w:pPr>
        <w:pStyle w:val="Odstavecseseznamem"/>
        <w:numPr>
          <w:ilvl w:val="0"/>
          <w:numId w:val="9"/>
        </w:numPr>
        <w:spacing w:after="120" w:line="280" w:lineRule="atLeast"/>
        <w:contextualSpacing w:val="0"/>
        <w:rPr>
          <w:rFonts w:cs="Arial"/>
          <w:szCs w:val="20"/>
        </w:rPr>
      </w:pPr>
      <w:r>
        <w:rPr>
          <w:rFonts w:cs="Arial"/>
          <w:szCs w:val="20"/>
        </w:rPr>
        <w:t>Aktivace licence a podpory Výrobce</w:t>
      </w:r>
      <w:r w:rsidR="00CE0ED9">
        <w:rPr>
          <w:rFonts w:cs="Arial"/>
          <w:szCs w:val="20"/>
        </w:rPr>
        <w:t xml:space="preserve"> </w:t>
      </w:r>
      <w:r w:rsidR="00F7722C">
        <w:rPr>
          <w:rFonts w:cs="Arial"/>
          <w:szCs w:val="20"/>
        </w:rPr>
        <w:t xml:space="preserve">na dobu stanovenou </w:t>
      </w:r>
      <w:r w:rsidR="00D8112B">
        <w:rPr>
          <w:rFonts w:cs="Arial"/>
          <w:szCs w:val="20"/>
        </w:rPr>
        <w:t xml:space="preserve">v </w:t>
      </w:r>
      <w:r w:rsidR="00F7722C">
        <w:rPr>
          <w:rFonts w:cs="Arial"/>
          <w:szCs w:val="20"/>
        </w:rPr>
        <w:t xml:space="preserve">odst. 1. a 2. tohoto článku </w:t>
      </w:r>
      <w:r w:rsidR="00CE0ED9">
        <w:rPr>
          <w:rFonts w:cs="Arial"/>
          <w:szCs w:val="20"/>
        </w:rPr>
        <w:t>bude provedena následujícím</w:t>
      </w:r>
      <w:r w:rsidR="005F134B">
        <w:rPr>
          <w:rFonts w:cs="Arial"/>
          <w:szCs w:val="20"/>
        </w:rPr>
        <w:t xml:space="preserve"> způsobem:</w:t>
      </w:r>
      <w:r w:rsidR="00CE0ED9">
        <w:rPr>
          <w:rFonts w:cs="Arial"/>
          <w:szCs w:val="20"/>
        </w:rPr>
        <w:t xml:space="preserve"> </w:t>
      </w:r>
    </w:p>
    <w:p w14:paraId="02ECA0EE" w14:textId="77777777" w:rsidR="00D736B1" w:rsidRDefault="00D736B1" w:rsidP="00D736B1">
      <w:pPr>
        <w:pStyle w:val="Odstavecseseznamem"/>
        <w:numPr>
          <w:ilvl w:val="0"/>
          <w:numId w:val="24"/>
        </w:numPr>
        <w:spacing w:after="120" w:line="280" w:lineRule="atLeast"/>
        <w:contextualSpacing w:val="0"/>
        <w:rPr>
          <w:rFonts w:cs="Arial"/>
          <w:szCs w:val="20"/>
        </w:rPr>
      </w:pPr>
      <w:r>
        <w:rPr>
          <w:rFonts w:cs="Arial"/>
          <w:szCs w:val="20"/>
        </w:rPr>
        <w:t xml:space="preserve">Po </w:t>
      </w:r>
      <w:r w:rsidR="00375A7F">
        <w:rPr>
          <w:rFonts w:cs="Arial"/>
          <w:szCs w:val="20"/>
        </w:rPr>
        <w:t>nabytí účinnosti</w:t>
      </w:r>
      <w:r>
        <w:rPr>
          <w:rFonts w:cs="Arial"/>
          <w:szCs w:val="20"/>
        </w:rPr>
        <w:t xml:space="preserve"> této </w:t>
      </w:r>
      <w:r w:rsidR="00375A7F">
        <w:rPr>
          <w:rFonts w:cs="Arial"/>
          <w:szCs w:val="20"/>
        </w:rPr>
        <w:t>S</w:t>
      </w:r>
      <w:r>
        <w:rPr>
          <w:rFonts w:cs="Arial"/>
          <w:szCs w:val="20"/>
        </w:rPr>
        <w:t xml:space="preserve">mlouvy bude </w:t>
      </w:r>
      <w:r w:rsidR="00CB2C00">
        <w:rPr>
          <w:rFonts w:cs="Arial"/>
          <w:szCs w:val="20"/>
        </w:rPr>
        <w:t>Poskytovatelem</w:t>
      </w:r>
      <w:r>
        <w:rPr>
          <w:rFonts w:cs="Arial"/>
          <w:szCs w:val="20"/>
        </w:rPr>
        <w:t xml:space="preserve"> zaslána objednávka Výrobci, který na jejím základě pošle e-mail s přístupovými údaji k licenčnímu portálu viz čl. III, odst. 5. této Smlouvy, a to na hlavní administrativní kontakt Objednatele. </w:t>
      </w:r>
    </w:p>
    <w:p w14:paraId="02ECA0EF" w14:textId="6675BA34" w:rsidR="00D736B1" w:rsidRDefault="00D736B1" w:rsidP="00D736B1">
      <w:pPr>
        <w:pStyle w:val="Odstavecseseznamem"/>
        <w:numPr>
          <w:ilvl w:val="0"/>
          <w:numId w:val="24"/>
        </w:numPr>
        <w:spacing w:after="120" w:line="280" w:lineRule="atLeast"/>
        <w:contextualSpacing w:val="0"/>
        <w:rPr>
          <w:rFonts w:cs="Arial"/>
          <w:szCs w:val="20"/>
        </w:rPr>
      </w:pPr>
      <w:r>
        <w:rPr>
          <w:rFonts w:cs="Arial"/>
          <w:szCs w:val="20"/>
        </w:rPr>
        <w:t xml:space="preserve">Na licenčním portálu </w:t>
      </w:r>
      <w:hyperlink r:id="rId15" w:history="1">
        <w:r w:rsidRPr="00E24970">
          <w:rPr>
            <w:rStyle w:val="Hypertextovodkaz"/>
            <w:rFonts w:cs="Arial"/>
            <w:szCs w:val="20"/>
          </w:rPr>
          <w:t>https://licensing.adobe.com</w:t>
        </w:r>
      </w:hyperlink>
      <w:r>
        <w:rPr>
          <w:rFonts w:cs="Arial"/>
          <w:szCs w:val="20"/>
        </w:rPr>
        <w:t xml:space="preserve"> budou vystaveny instalační balíčky </w:t>
      </w:r>
      <w:proofErr w:type="spellStart"/>
      <w:r>
        <w:rPr>
          <w:rFonts w:cs="Arial"/>
          <w:szCs w:val="20"/>
        </w:rPr>
        <w:t>AEM</w:t>
      </w:r>
      <w:proofErr w:type="spellEnd"/>
      <w:r>
        <w:rPr>
          <w:rFonts w:cs="Arial"/>
          <w:szCs w:val="20"/>
        </w:rPr>
        <w:t xml:space="preserve"> </w:t>
      </w:r>
      <w:proofErr w:type="spellStart"/>
      <w:r>
        <w:rPr>
          <w:rFonts w:cs="Arial"/>
          <w:szCs w:val="20"/>
        </w:rPr>
        <w:t>Forms</w:t>
      </w:r>
      <w:proofErr w:type="spellEnd"/>
      <w:r>
        <w:rPr>
          <w:rFonts w:cs="Arial"/>
          <w:szCs w:val="20"/>
        </w:rPr>
        <w:t xml:space="preserve"> a licence certifikátu pro </w:t>
      </w:r>
      <w:proofErr w:type="spellStart"/>
      <w:r>
        <w:rPr>
          <w:rFonts w:cs="Arial"/>
          <w:szCs w:val="20"/>
        </w:rPr>
        <w:t>Reader</w:t>
      </w:r>
      <w:proofErr w:type="spellEnd"/>
      <w:r>
        <w:rPr>
          <w:rFonts w:cs="Arial"/>
          <w:szCs w:val="20"/>
        </w:rPr>
        <w:t xml:space="preserve"> </w:t>
      </w:r>
      <w:proofErr w:type="spellStart"/>
      <w:r>
        <w:rPr>
          <w:rFonts w:cs="Arial"/>
          <w:szCs w:val="20"/>
        </w:rPr>
        <w:t>Extensions</w:t>
      </w:r>
      <w:proofErr w:type="spellEnd"/>
      <w:r w:rsidR="00F20282">
        <w:rPr>
          <w:rFonts w:cs="Arial"/>
          <w:szCs w:val="20"/>
        </w:rPr>
        <w:t>.</w:t>
      </w:r>
    </w:p>
    <w:p w14:paraId="02ECA0F0" w14:textId="77777777" w:rsidR="00D736B1" w:rsidRDefault="00D736B1" w:rsidP="00D736B1">
      <w:pPr>
        <w:pStyle w:val="Odstavecseseznamem"/>
        <w:numPr>
          <w:ilvl w:val="0"/>
          <w:numId w:val="24"/>
        </w:numPr>
        <w:spacing w:after="120" w:line="280" w:lineRule="atLeast"/>
        <w:contextualSpacing w:val="0"/>
        <w:rPr>
          <w:rFonts w:cs="Arial"/>
          <w:szCs w:val="20"/>
        </w:rPr>
      </w:pPr>
      <w:r>
        <w:rPr>
          <w:rFonts w:cs="Arial"/>
          <w:szCs w:val="20"/>
        </w:rPr>
        <w:t xml:space="preserve">Po instalaci software </w:t>
      </w:r>
      <w:proofErr w:type="spellStart"/>
      <w:r>
        <w:rPr>
          <w:rFonts w:cs="Arial"/>
          <w:szCs w:val="20"/>
        </w:rPr>
        <w:t>AEM</w:t>
      </w:r>
      <w:proofErr w:type="spellEnd"/>
      <w:r>
        <w:rPr>
          <w:rFonts w:cs="Arial"/>
          <w:szCs w:val="20"/>
        </w:rPr>
        <w:t xml:space="preserve"> </w:t>
      </w:r>
      <w:proofErr w:type="spellStart"/>
      <w:r>
        <w:rPr>
          <w:rFonts w:cs="Arial"/>
          <w:szCs w:val="20"/>
        </w:rPr>
        <w:t>Forms</w:t>
      </w:r>
      <w:proofErr w:type="spellEnd"/>
      <w:r>
        <w:rPr>
          <w:rFonts w:cs="Arial"/>
          <w:szCs w:val="20"/>
        </w:rPr>
        <w:t xml:space="preserve"> </w:t>
      </w:r>
      <w:r w:rsidR="00C82210">
        <w:rPr>
          <w:rFonts w:cs="Arial"/>
          <w:szCs w:val="20"/>
        </w:rPr>
        <w:t xml:space="preserve">na vybrané servery </w:t>
      </w:r>
      <w:r>
        <w:rPr>
          <w:rFonts w:cs="Arial"/>
          <w:szCs w:val="20"/>
        </w:rPr>
        <w:t xml:space="preserve">musí Objednatel </w:t>
      </w:r>
      <w:r w:rsidR="00C82210">
        <w:rPr>
          <w:rFonts w:cs="Arial"/>
          <w:szCs w:val="20"/>
        </w:rPr>
        <w:t xml:space="preserve">vždy </w:t>
      </w:r>
      <w:r>
        <w:rPr>
          <w:rFonts w:cs="Arial"/>
          <w:szCs w:val="20"/>
        </w:rPr>
        <w:t xml:space="preserve">potvrdit typ licence </w:t>
      </w:r>
      <w:r w:rsidR="00C82210">
        <w:rPr>
          <w:rFonts w:cs="Arial"/>
          <w:szCs w:val="20"/>
        </w:rPr>
        <w:t xml:space="preserve">(produkční, </w:t>
      </w:r>
      <w:proofErr w:type="spellStart"/>
      <w:r w:rsidR="00C82210">
        <w:rPr>
          <w:rFonts w:cs="Arial"/>
          <w:szCs w:val="20"/>
        </w:rPr>
        <w:t>development</w:t>
      </w:r>
      <w:proofErr w:type="spellEnd"/>
      <w:r w:rsidR="00C82210">
        <w:rPr>
          <w:rFonts w:cs="Arial"/>
          <w:szCs w:val="20"/>
        </w:rPr>
        <w:t xml:space="preserve">, testovací). </w:t>
      </w:r>
    </w:p>
    <w:p w14:paraId="02ECA0F1" w14:textId="77777777" w:rsidR="00C82210" w:rsidRDefault="00C82210" w:rsidP="00D736B1">
      <w:pPr>
        <w:pStyle w:val="Odstavecseseznamem"/>
        <w:numPr>
          <w:ilvl w:val="0"/>
          <w:numId w:val="24"/>
        </w:numPr>
        <w:spacing w:after="120" w:line="280" w:lineRule="atLeast"/>
        <w:contextualSpacing w:val="0"/>
        <w:rPr>
          <w:rFonts w:cs="Arial"/>
          <w:szCs w:val="20"/>
        </w:rPr>
      </w:pPr>
      <w:r>
        <w:rPr>
          <w:rFonts w:cs="Arial"/>
          <w:szCs w:val="20"/>
        </w:rPr>
        <w:t xml:space="preserve">Ověření aktivace probíhá v prostředí konzole </w:t>
      </w:r>
      <w:proofErr w:type="spellStart"/>
      <w:r>
        <w:rPr>
          <w:rFonts w:cs="Arial"/>
          <w:szCs w:val="20"/>
        </w:rPr>
        <w:t>adminUI</w:t>
      </w:r>
      <w:proofErr w:type="spellEnd"/>
      <w:r>
        <w:rPr>
          <w:rFonts w:cs="Arial"/>
          <w:szCs w:val="20"/>
        </w:rPr>
        <w:t xml:space="preserve">. Např. modul </w:t>
      </w:r>
      <w:proofErr w:type="spellStart"/>
      <w:r>
        <w:rPr>
          <w:rFonts w:cs="Arial"/>
          <w:szCs w:val="20"/>
        </w:rPr>
        <w:t>PDF</w:t>
      </w:r>
      <w:proofErr w:type="spellEnd"/>
      <w:r>
        <w:rPr>
          <w:rFonts w:cs="Arial"/>
          <w:szCs w:val="20"/>
        </w:rPr>
        <w:t xml:space="preserve"> </w:t>
      </w:r>
      <w:proofErr w:type="spellStart"/>
      <w:r>
        <w:rPr>
          <w:rFonts w:cs="Arial"/>
          <w:szCs w:val="20"/>
        </w:rPr>
        <w:t>Generatoru</w:t>
      </w:r>
      <w:proofErr w:type="spellEnd"/>
      <w:r>
        <w:rPr>
          <w:rFonts w:cs="Arial"/>
          <w:szCs w:val="20"/>
        </w:rPr>
        <w:t xml:space="preserve"> bez aktivace pracuje v režimu „trial“ a ve vygenerovaných </w:t>
      </w:r>
      <w:proofErr w:type="spellStart"/>
      <w:r>
        <w:rPr>
          <w:rFonts w:cs="Arial"/>
          <w:szCs w:val="20"/>
        </w:rPr>
        <w:t>PDF</w:t>
      </w:r>
      <w:proofErr w:type="spellEnd"/>
      <w:r>
        <w:rPr>
          <w:rFonts w:cs="Arial"/>
          <w:szCs w:val="20"/>
        </w:rPr>
        <w:t xml:space="preserve"> souborech je vodoznak. </w:t>
      </w:r>
    </w:p>
    <w:p w14:paraId="02ECA0F2" w14:textId="77777777" w:rsidR="00C82210" w:rsidRDefault="00C82210" w:rsidP="00D736B1">
      <w:pPr>
        <w:pStyle w:val="Odstavecseseznamem"/>
        <w:numPr>
          <w:ilvl w:val="0"/>
          <w:numId w:val="24"/>
        </w:numPr>
        <w:spacing w:after="120" w:line="280" w:lineRule="atLeast"/>
        <w:contextualSpacing w:val="0"/>
        <w:rPr>
          <w:rFonts w:cs="Arial"/>
          <w:szCs w:val="20"/>
        </w:rPr>
      </w:pPr>
      <w:r>
        <w:rPr>
          <w:rFonts w:cs="Arial"/>
          <w:szCs w:val="20"/>
        </w:rPr>
        <w:t xml:space="preserve">Podpora Výrobce je aktivována automaticky po vystavení instalačních balíčků </w:t>
      </w:r>
      <w:proofErr w:type="spellStart"/>
      <w:r>
        <w:rPr>
          <w:rFonts w:cs="Arial"/>
          <w:szCs w:val="20"/>
        </w:rPr>
        <w:t>AEM</w:t>
      </w:r>
      <w:proofErr w:type="spellEnd"/>
      <w:r>
        <w:rPr>
          <w:rFonts w:cs="Arial"/>
          <w:szCs w:val="20"/>
        </w:rPr>
        <w:t xml:space="preserve"> </w:t>
      </w:r>
      <w:proofErr w:type="spellStart"/>
      <w:r>
        <w:rPr>
          <w:rFonts w:cs="Arial"/>
          <w:szCs w:val="20"/>
        </w:rPr>
        <w:t>Forms</w:t>
      </w:r>
      <w:proofErr w:type="spellEnd"/>
      <w:r>
        <w:rPr>
          <w:rFonts w:cs="Arial"/>
          <w:szCs w:val="20"/>
        </w:rPr>
        <w:t xml:space="preserve"> na licenční portál Adobe </w:t>
      </w:r>
      <w:proofErr w:type="spellStart"/>
      <w:r>
        <w:rPr>
          <w:rFonts w:cs="Arial"/>
          <w:szCs w:val="20"/>
        </w:rPr>
        <w:t>LWS</w:t>
      </w:r>
      <w:proofErr w:type="spellEnd"/>
      <w:r>
        <w:rPr>
          <w:rFonts w:cs="Arial"/>
          <w:szCs w:val="20"/>
        </w:rPr>
        <w:t xml:space="preserve">, respektive od data stanoveného v této Smlouvě, tj. od 15. 7. 2019, které je shodné s datem na objednávce zaslané Poskytovatelem Výrobci. </w:t>
      </w:r>
    </w:p>
    <w:p w14:paraId="02ECA0F3" w14:textId="77777777" w:rsidR="008620EC" w:rsidRDefault="008620EC" w:rsidP="004C2FCA">
      <w:pPr>
        <w:pStyle w:val="Odstavecseseznamem"/>
        <w:spacing w:after="120" w:line="280" w:lineRule="atLeast"/>
        <w:ind w:left="360"/>
        <w:contextualSpacing w:val="0"/>
        <w:rPr>
          <w:rFonts w:cs="Arial"/>
          <w:szCs w:val="20"/>
        </w:rPr>
      </w:pPr>
      <w:r>
        <w:rPr>
          <w:rFonts w:cs="Arial"/>
          <w:szCs w:val="20"/>
        </w:rPr>
        <w:t>(„dále též jen „aktivace“)</w:t>
      </w:r>
      <w:r w:rsidR="003835BB">
        <w:rPr>
          <w:rFonts w:cs="Arial"/>
          <w:szCs w:val="20"/>
        </w:rPr>
        <w:t>.</w:t>
      </w:r>
    </w:p>
    <w:p w14:paraId="02ECA0F4" w14:textId="77777777" w:rsidR="00654B6C" w:rsidRPr="00654B6C" w:rsidRDefault="00654B6C" w:rsidP="00654B6C">
      <w:pPr>
        <w:pStyle w:val="Odstavecseseznamem"/>
        <w:numPr>
          <w:ilvl w:val="0"/>
          <w:numId w:val="9"/>
        </w:numPr>
        <w:spacing w:after="120" w:line="280" w:lineRule="atLeast"/>
        <w:contextualSpacing w:val="0"/>
        <w:rPr>
          <w:rFonts w:cs="Arial"/>
          <w:szCs w:val="20"/>
        </w:rPr>
      </w:pPr>
      <w:r w:rsidRPr="00654B6C">
        <w:rPr>
          <w:rFonts w:cs="Arial"/>
          <w:szCs w:val="20"/>
        </w:rPr>
        <w:t xml:space="preserve">Aktivaci je Poskytovatel povinen provést do 5 pracovních dnů ode dne nabytí účinnosti této Smlouvy. </w:t>
      </w:r>
      <w:r w:rsidR="005B1CF7">
        <w:rPr>
          <w:rFonts w:cs="Arial"/>
          <w:szCs w:val="20"/>
        </w:rPr>
        <w:t xml:space="preserve">Aktivací se rozumí stav, kdy Objednateli je umožněno řádné užití předmětného SW a </w:t>
      </w:r>
      <w:r w:rsidR="002104A4">
        <w:rPr>
          <w:rFonts w:cs="Arial"/>
          <w:szCs w:val="20"/>
        </w:rPr>
        <w:t>čerp</w:t>
      </w:r>
      <w:r w:rsidR="00FB60AC">
        <w:rPr>
          <w:rFonts w:cs="Arial"/>
          <w:szCs w:val="20"/>
        </w:rPr>
        <w:t>ání podpory Výrobce</w:t>
      </w:r>
      <w:r w:rsidR="007256AC">
        <w:rPr>
          <w:rFonts w:cs="Arial"/>
          <w:szCs w:val="20"/>
        </w:rPr>
        <w:t>.</w:t>
      </w:r>
    </w:p>
    <w:p w14:paraId="02ECA0F5" w14:textId="77777777" w:rsidR="005F134B" w:rsidRDefault="00215195" w:rsidP="004C2FCA">
      <w:pPr>
        <w:pStyle w:val="Odstavecseseznamem"/>
        <w:numPr>
          <w:ilvl w:val="0"/>
          <w:numId w:val="9"/>
        </w:numPr>
        <w:spacing w:after="120" w:line="280" w:lineRule="atLeast"/>
        <w:contextualSpacing w:val="0"/>
        <w:rPr>
          <w:rFonts w:cs="Arial"/>
          <w:szCs w:val="20"/>
        </w:rPr>
      </w:pPr>
      <w:r>
        <w:rPr>
          <w:rFonts w:cs="Arial"/>
          <w:szCs w:val="20"/>
        </w:rPr>
        <w:t>P</w:t>
      </w:r>
      <w:r w:rsidR="005F134B">
        <w:rPr>
          <w:rFonts w:cs="Arial"/>
          <w:szCs w:val="20"/>
        </w:rPr>
        <w:t xml:space="preserve">rovedení aktivace bude </w:t>
      </w:r>
      <w:r w:rsidR="00CE0ED9">
        <w:rPr>
          <w:rFonts w:cs="Arial"/>
          <w:szCs w:val="20"/>
        </w:rPr>
        <w:t xml:space="preserve">Poskytovateli </w:t>
      </w:r>
      <w:r w:rsidR="005F134B">
        <w:rPr>
          <w:rFonts w:cs="Arial"/>
          <w:szCs w:val="20"/>
        </w:rPr>
        <w:t xml:space="preserve">písemně potvrzeno </w:t>
      </w:r>
      <w:r w:rsidR="00CE0ED9">
        <w:rPr>
          <w:rFonts w:cs="Arial"/>
          <w:szCs w:val="20"/>
        </w:rPr>
        <w:t>p</w:t>
      </w:r>
      <w:r w:rsidR="005F134B">
        <w:rPr>
          <w:rFonts w:cs="Arial"/>
          <w:szCs w:val="20"/>
        </w:rPr>
        <w:t xml:space="preserve">ověřenou osobou Objednatele </w:t>
      </w:r>
      <w:r w:rsidR="00CE0ED9">
        <w:rPr>
          <w:rFonts w:cs="Arial"/>
          <w:szCs w:val="20"/>
        </w:rPr>
        <w:t>uvedenou v</w:t>
      </w:r>
      <w:r w:rsidR="005F134B">
        <w:rPr>
          <w:rFonts w:cs="Arial"/>
          <w:szCs w:val="20"/>
        </w:rPr>
        <w:t xml:space="preserve"> čl. XIII. odst. </w:t>
      </w:r>
      <w:r w:rsidR="00CE0ED9">
        <w:rPr>
          <w:rFonts w:cs="Arial"/>
          <w:szCs w:val="20"/>
        </w:rPr>
        <w:t>5</w:t>
      </w:r>
      <w:r w:rsidR="00E862A7">
        <w:rPr>
          <w:rFonts w:cs="Arial"/>
          <w:szCs w:val="20"/>
        </w:rPr>
        <w:t>.</w:t>
      </w:r>
      <w:r w:rsidR="00CE0ED9">
        <w:rPr>
          <w:rFonts w:cs="Arial"/>
          <w:szCs w:val="20"/>
        </w:rPr>
        <w:t xml:space="preserve"> této Smlouvy</w:t>
      </w:r>
      <w:r w:rsidR="005F134B">
        <w:rPr>
          <w:rFonts w:cs="Arial"/>
          <w:szCs w:val="20"/>
        </w:rPr>
        <w:t xml:space="preserve"> (dále jen „Potvrzení o aktivaci“)</w:t>
      </w:r>
      <w:r w:rsidR="00CE0ED9">
        <w:rPr>
          <w:rFonts w:cs="Arial"/>
          <w:szCs w:val="20"/>
        </w:rPr>
        <w:t>. Potvrzení o aktivaci bude zasláno Pověřené osobě Poskytovatele uvedené v čl. XIII. odst. 6</w:t>
      </w:r>
      <w:r w:rsidR="003835BB">
        <w:rPr>
          <w:rFonts w:cs="Arial"/>
          <w:szCs w:val="20"/>
        </w:rPr>
        <w:t>.</w:t>
      </w:r>
      <w:r w:rsidR="00CE0ED9">
        <w:rPr>
          <w:rFonts w:cs="Arial"/>
          <w:szCs w:val="20"/>
        </w:rPr>
        <w:t xml:space="preserve"> této Smlouvy</w:t>
      </w:r>
      <w:r w:rsidR="00654B6C">
        <w:rPr>
          <w:rFonts w:cs="Arial"/>
          <w:szCs w:val="20"/>
        </w:rPr>
        <w:t xml:space="preserve">, a to do 10 pracovních dnů od aktivace. V případě, že nebude toto </w:t>
      </w:r>
      <w:r w:rsidR="005F1E66">
        <w:rPr>
          <w:rFonts w:cs="Arial"/>
          <w:szCs w:val="20"/>
        </w:rPr>
        <w:t>P</w:t>
      </w:r>
      <w:r w:rsidR="00654B6C">
        <w:rPr>
          <w:rFonts w:cs="Arial"/>
          <w:szCs w:val="20"/>
        </w:rPr>
        <w:t>otvrzení</w:t>
      </w:r>
      <w:r w:rsidR="005F1E66">
        <w:rPr>
          <w:rFonts w:cs="Arial"/>
          <w:szCs w:val="20"/>
        </w:rPr>
        <w:t xml:space="preserve"> o aktivaci</w:t>
      </w:r>
      <w:r w:rsidR="00654B6C">
        <w:rPr>
          <w:rFonts w:cs="Arial"/>
          <w:szCs w:val="20"/>
        </w:rPr>
        <w:t xml:space="preserve"> v této lhůtě zasláno, má se za to, že bylo </w:t>
      </w:r>
      <w:r w:rsidR="003835BB">
        <w:rPr>
          <w:rFonts w:cs="Arial"/>
          <w:szCs w:val="20"/>
        </w:rPr>
        <w:t xml:space="preserve">zasláno </w:t>
      </w:r>
      <w:r w:rsidR="00654B6C">
        <w:rPr>
          <w:rFonts w:cs="Arial"/>
          <w:szCs w:val="20"/>
        </w:rPr>
        <w:t>uplynutím této lhůty.</w:t>
      </w:r>
    </w:p>
    <w:p w14:paraId="02ECA0F6" w14:textId="77777777" w:rsidR="007F4EE5" w:rsidRPr="006F6AA9" w:rsidRDefault="007F4EE5" w:rsidP="004C2FCA">
      <w:pPr>
        <w:pStyle w:val="Odstavecseseznamem"/>
        <w:numPr>
          <w:ilvl w:val="0"/>
          <w:numId w:val="9"/>
        </w:numPr>
        <w:spacing w:after="120" w:line="280" w:lineRule="atLeast"/>
        <w:contextualSpacing w:val="0"/>
        <w:rPr>
          <w:rFonts w:cs="Arial"/>
          <w:szCs w:val="20"/>
        </w:rPr>
      </w:pPr>
      <w:r w:rsidRPr="006F6AA9">
        <w:rPr>
          <w:rFonts w:cs="Arial"/>
          <w:szCs w:val="20"/>
        </w:rPr>
        <w:t xml:space="preserve">Poskytování podpory </w:t>
      </w:r>
      <w:r w:rsidR="00FB096A">
        <w:rPr>
          <w:rFonts w:cs="Arial"/>
          <w:szCs w:val="20"/>
        </w:rPr>
        <w:t>Výrobce</w:t>
      </w:r>
      <w:r w:rsidRPr="006F6AA9">
        <w:rPr>
          <w:rFonts w:cs="Arial"/>
          <w:szCs w:val="20"/>
        </w:rPr>
        <w:t xml:space="preserve"> (rozsah a způsob) se </w:t>
      </w:r>
      <w:r>
        <w:rPr>
          <w:rFonts w:cs="Arial"/>
          <w:szCs w:val="20"/>
        </w:rPr>
        <w:t xml:space="preserve">dále </w:t>
      </w:r>
      <w:r w:rsidRPr="006F6AA9">
        <w:rPr>
          <w:rFonts w:cs="Arial"/>
          <w:szCs w:val="20"/>
        </w:rPr>
        <w:t>řídí zejména ustanovením čl. I</w:t>
      </w:r>
      <w:r>
        <w:rPr>
          <w:rFonts w:cs="Arial"/>
          <w:szCs w:val="20"/>
        </w:rPr>
        <w:t>I</w:t>
      </w:r>
      <w:r w:rsidR="00194BF7">
        <w:rPr>
          <w:rFonts w:cs="Arial"/>
          <w:szCs w:val="20"/>
        </w:rPr>
        <w:t>I</w:t>
      </w:r>
      <w:r w:rsidRPr="006F6AA9">
        <w:rPr>
          <w:rFonts w:cs="Arial"/>
          <w:szCs w:val="20"/>
        </w:rPr>
        <w:t xml:space="preserve">. odst. </w:t>
      </w:r>
      <w:r>
        <w:rPr>
          <w:rFonts w:cs="Arial"/>
          <w:szCs w:val="20"/>
        </w:rPr>
        <w:t>3</w:t>
      </w:r>
      <w:r w:rsidR="006D5647">
        <w:rPr>
          <w:rFonts w:cs="Arial"/>
          <w:szCs w:val="20"/>
        </w:rPr>
        <w:t xml:space="preserve">. až 7. </w:t>
      </w:r>
      <w:r>
        <w:rPr>
          <w:rFonts w:cs="Arial"/>
          <w:szCs w:val="20"/>
        </w:rPr>
        <w:t>této Smlouvy.</w:t>
      </w:r>
      <w:r w:rsidRPr="006F6AA9">
        <w:rPr>
          <w:rFonts w:cs="Arial"/>
          <w:szCs w:val="20"/>
        </w:rPr>
        <w:tab/>
      </w:r>
    </w:p>
    <w:p w14:paraId="02ECA0F7" w14:textId="77777777" w:rsidR="001669C1" w:rsidRPr="007B231E" w:rsidRDefault="001669C1" w:rsidP="003846BC">
      <w:pPr>
        <w:pStyle w:val="Odstavecseseznamem"/>
        <w:numPr>
          <w:ilvl w:val="0"/>
          <w:numId w:val="9"/>
        </w:numPr>
        <w:spacing w:after="120" w:line="280" w:lineRule="atLeast"/>
        <w:contextualSpacing w:val="0"/>
        <w:rPr>
          <w:rFonts w:cs="Arial"/>
          <w:szCs w:val="20"/>
        </w:rPr>
      </w:pPr>
      <w:r w:rsidRPr="004C2FCA">
        <w:rPr>
          <w:rFonts w:cs="Arial"/>
          <w:szCs w:val="20"/>
        </w:rPr>
        <w:t>Mís</w:t>
      </w:r>
      <w:r w:rsidR="00BB09D2" w:rsidRPr="004C2FCA">
        <w:rPr>
          <w:rFonts w:cs="Arial"/>
          <w:szCs w:val="20"/>
        </w:rPr>
        <w:t>tem plnění</w:t>
      </w:r>
      <w:r w:rsidR="00BB09D2">
        <w:rPr>
          <w:rFonts w:cs="Arial"/>
          <w:szCs w:val="20"/>
        </w:rPr>
        <w:t xml:space="preserve"> je sídlo Objednatele</w:t>
      </w:r>
      <w:r w:rsidRPr="007B231E">
        <w:rPr>
          <w:rFonts w:cs="Arial"/>
          <w:szCs w:val="20"/>
        </w:rPr>
        <w:t xml:space="preserve"> </w:t>
      </w:r>
      <w:r w:rsidR="00BB09D2">
        <w:rPr>
          <w:rFonts w:cs="Arial"/>
          <w:szCs w:val="20"/>
        </w:rPr>
        <w:t>na adrese:</w:t>
      </w:r>
      <w:r w:rsidRPr="007B231E">
        <w:rPr>
          <w:rFonts w:cs="Arial"/>
          <w:szCs w:val="20"/>
        </w:rPr>
        <w:t xml:space="preserve"> Orlická </w:t>
      </w:r>
      <w:r w:rsidRPr="00F10EA4">
        <w:rPr>
          <w:rFonts w:cs="Arial"/>
          <w:szCs w:val="20"/>
        </w:rPr>
        <w:t>2020</w:t>
      </w:r>
      <w:r w:rsidRPr="007B231E">
        <w:rPr>
          <w:rFonts w:cs="Arial"/>
          <w:szCs w:val="20"/>
        </w:rPr>
        <w:t>/4, 130 00 Praha 3.</w:t>
      </w:r>
    </w:p>
    <w:p w14:paraId="02ECA0F8" w14:textId="77777777" w:rsidR="00DD6BDD" w:rsidRPr="007B231E" w:rsidRDefault="004D6EC4" w:rsidP="00FD0256">
      <w:pPr>
        <w:pStyle w:val="Nadpis1"/>
      </w:pPr>
      <w:r>
        <w:t>Článek VI.</w:t>
      </w:r>
      <w:r>
        <w:br/>
      </w:r>
      <w:r w:rsidR="00DD6BDD" w:rsidRPr="007B231E">
        <w:t>Fakturační a platební podmínky</w:t>
      </w:r>
    </w:p>
    <w:p w14:paraId="02ECA0F9" w14:textId="77777777" w:rsidR="001669C1" w:rsidRPr="00F10EA4" w:rsidRDefault="00E66FC4" w:rsidP="00D63830">
      <w:pPr>
        <w:pStyle w:val="Odstavecseseznamem"/>
        <w:numPr>
          <w:ilvl w:val="0"/>
          <w:numId w:val="10"/>
        </w:numPr>
        <w:spacing w:after="120" w:line="280" w:lineRule="atLeast"/>
        <w:contextualSpacing w:val="0"/>
        <w:rPr>
          <w:rFonts w:cs="Arial"/>
          <w:szCs w:val="20"/>
        </w:rPr>
      </w:pPr>
      <w:r w:rsidRPr="007B231E">
        <w:rPr>
          <w:rFonts w:cs="Arial"/>
          <w:szCs w:val="20"/>
        </w:rPr>
        <w:t xml:space="preserve">Úhrada ceny </w:t>
      </w:r>
      <w:r w:rsidR="00E87795" w:rsidRPr="007B231E">
        <w:rPr>
          <w:rFonts w:cs="Arial"/>
          <w:szCs w:val="20"/>
        </w:rPr>
        <w:t xml:space="preserve">za poskytované </w:t>
      </w:r>
      <w:r w:rsidRPr="007B231E">
        <w:rPr>
          <w:rFonts w:cs="Arial"/>
          <w:szCs w:val="20"/>
        </w:rPr>
        <w:t xml:space="preserve">plnění </w:t>
      </w:r>
      <w:r w:rsidR="00E87795" w:rsidRPr="007B231E">
        <w:rPr>
          <w:rFonts w:cs="Arial"/>
          <w:szCs w:val="20"/>
        </w:rPr>
        <w:t>podle této Smlouvy bude prováděna bezhotovostním převodem na bankovní účet Poskytovatele, uvedený v záhlaví této S</w:t>
      </w:r>
      <w:r w:rsidR="00FE3D8A" w:rsidRPr="007B231E">
        <w:rPr>
          <w:rFonts w:cs="Arial"/>
          <w:szCs w:val="20"/>
        </w:rPr>
        <w:t>mlouvy, a to na základě daňových dokladů – faktur</w:t>
      </w:r>
      <w:r w:rsidR="00E87795" w:rsidRPr="007B231E">
        <w:rPr>
          <w:rFonts w:cs="Arial"/>
          <w:szCs w:val="20"/>
        </w:rPr>
        <w:t xml:space="preserve"> (dále jen „faktura“) vystavených Poskytovatelem.</w:t>
      </w:r>
    </w:p>
    <w:p w14:paraId="02ECA0FA" w14:textId="7513C9B7" w:rsidR="00E66FC4" w:rsidRPr="00F10EA4" w:rsidRDefault="00017477" w:rsidP="003846BC">
      <w:pPr>
        <w:pStyle w:val="Odstavecseseznamem"/>
        <w:numPr>
          <w:ilvl w:val="0"/>
          <w:numId w:val="10"/>
        </w:numPr>
        <w:spacing w:after="120" w:line="280" w:lineRule="atLeast"/>
        <w:contextualSpacing w:val="0"/>
        <w:rPr>
          <w:rFonts w:cs="Arial"/>
          <w:szCs w:val="20"/>
        </w:rPr>
      </w:pPr>
      <w:r>
        <w:rPr>
          <w:rFonts w:cs="Arial"/>
          <w:szCs w:val="20"/>
        </w:rPr>
        <w:t>Celková c</w:t>
      </w:r>
      <w:r w:rsidR="00D40874">
        <w:rPr>
          <w:rFonts w:cs="Arial"/>
          <w:szCs w:val="20"/>
        </w:rPr>
        <w:t>ena plnění</w:t>
      </w:r>
      <w:r>
        <w:rPr>
          <w:rFonts w:cs="Arial"/>
          <w:szCs w:val="20"/>
        </w:rPr>
        <w:t xml:space="preserve"> uvedená v čl. IV.</w:t>
      </w:r>
      <w:r w:rsidR="00D75757">
        <w:rPr>
          <w:rFonts w:cs="Arial"/>
          <w:szCs w:val="20"/>
        </w:rPr>
        <w:t xml:space="preserve"> odst.</w:t>
      </w:r>
      <w:r w:rsidR="00A45070">
        <w:rPr>
          <w:rFonts w:cs="Arial"/>
          <w:szCs w:val="20"/>
        </w:rPr>
        <w:t xml:space="preserve"> </w:t>
      </w:r>
      <w:r w:rsidR="00980EAA">
        <w:rPr>
          <w:rFonts w:cs="Arial"/>
          <w:szCs w:val="20"/>
        </w:rPr>
        <w:t>4</w:t>
      </w:r>
      <w:r w:rsidR="002668AF">
        <w:rPr>
          <w:rFonts w:cs="Arial"/>
          <w:szCs w:val="20"/>
        </w:rPr>
        <w:t>.</w:t>
      </w:r>
      <w:r w:rsidR="00516548" w:rsidRPr="007B231E">
        <w:rPr>
          <w:rFonts w:cs="Arial"/>
          <w:szCs w:val="20"/>
        </w:rPr>
        <w:t xml:space="preserve"> této </w:t>
      </w:r>
      <w:r w:rsidR="00C63FEE" w:rsidRPr="007B231E">
        <w:rPr>
          <w:rFonts w:cs="Arial"/>
          <w:szCs w:val="20"/>
        </w:rPr>
        <w:t>S</w:t>
      </w:r>
      <w:r w:rsidR="00516548" w:rsidRPr="007B231E">
        <w:rPr>
          <w:rFonts w:cs="Arial"/>
          <w:szCs w:val="20"/>
        </w:rPr>
        <w:t xml:space="preserve">mlouvy bude </w:t>
      </w:r>
      <w:r>
        <w:rPr>
          <w:rFonts w:cs="Arial"/>
          <w:szCs w:val="20"/>
        </w:rPr>
        <w:t>u</w:t>
      </w:r>
      <w:r w:rsidR="00516548" w:rsidRPr="007B231E">
        <w:rPr>
          <w:rFonts w:cs="Arial"/>
          <w:szCs w:val="20"/>
        </w:rPr>
        <w:t>hrazen</w:t>
      </w:r>
      <w:r w:rsidR="00D40874">
        <w:rPr>
          <w:rFonts w:cs="Arial"/>
          <w:szCs w:val="20"/>
        </w:rPr>
        <w:t>a</w:t>
      </w:r>
      <w:r w:rsidR="00516548" w:rsidRPr="007B231E">
        <w:rPr>
          <w:rFonts w:cs="Arial"/>
          <w:szCs w:val="20"/>
        </w:rPr>
        <w:t xml:space="preserve"> formou </w:t>
      </w:r>
      <w:r w:rsidR="0025389F" w:rsidRPr="007B231E">
        <w:rPr>
          <w:rFonts w:cs="Arial"/>
          <w:szCs w:val="20"/>
        </w:rPr>
        <w:t>roční</w:t>
      </w:r>
      <w:r w:rsidR="00D40874">
        <w:rPr>
          <w:rFonts w:cs="Arial"/>
          <w:szCs w:val="20"/>
        </w:rPr>
        <w:t xml:space="preserve">ch </w:t>
      </w:r>
      <w:r w:rsidR="008B0D97">
        <w:rPr>
          <w:rFonts w:cs="Arial"/>
          <w:szCs w:val="20"/>
        </w:rPr>
        <w:t>plateb</w:t>
      </w:r>
      <w:r w:rsidR="00256A76">
        <w:rPr>
          <w:rFonts w:cs="Arial"/>
          <w:szCs w:val="20"/>
        </w:rPr>
        <w:t>, a to</w:t>
      </w:r>
      <w:r>
        <w:rPr>
          <w:rFonts w:cs="Arial"/>
          <w:szCs w:val="20"/>
        </w:rPr>
        <w:t xml:space="preserve"> vždy</w:t>
      </w:r>
      <w:r w:rsidR="00256A76">
        <w:rPr>
          <w:rFonts w:cs="Arial"/>
          <w:szCs w:val="20"/>
        </w:rPr>
        <w:t xml:space="preserve"> ve výši stanovené v čl.</w:t>
      </w:r>
      <w:r w:rsidR="00A45070">
        <w:rPr>
          <w:rFonts w:cs="Arial"/>
          <w:szCs w:val="20"/>
        </w:rPr>
        <w:t xml:space="preserve"> </w:t>
      </w:r>
      <w:r w:rsidR="00256A76">
        <w:rPr>
          <w:rFonts w:cs="Arial"/>
          <w:szCs w:val="20"/>
        </w:rPr>
        <w:t>IV. odst.</w:t>
      </w:r>
      <w:r w:rsidR="00A45070">
        <w:rPr>
          <w:rFonts w:cs="Arial"/>
          <w:szCs w:val="20"/>
        </w:rPr>
        <w:t xml:space="preserve"> </w:t>
      </w:r>
      <w:r w:rsidR="00980EAA">
        <w:rPr>
          <w:rFonts w:cs="Arial"/>
          <w:szCs w:val="20"/>
        </w:rPr>
        <w:t>3</w:t>
      </w:r>
      <w:r w:rsidR="00D4502E">
        <w:rPr>
          <w:rFonts w:cs="Arial"/>
          <w:szCs w:val="20"/>
        </w:rPr>
        <w:t>.</w:t>
      </w:r>
      <w:r w:rsidR="00256A76">
        <w:rPr>
          <w:rFonts w:cs="Arial"/>
          <w:szCs w:val="20"/>
        </w:rPr>
        <w:t xml:space="preserve"> této Smlouvy.</w:t>
      </w:r>
      <w:r w:rsidR="008B0D97">
        <w:rPr>
          <w:rFonts w:cs="Arial"/>
          <w:szCs w:val="20"/>
        </w:rPr>
        <w:t xml:space="preserve"> </w:t>
      </w:r>
    </w:p>
    <w:p w14:paraId="02ECA0FB" w14:textId="77777777" w:rsidR="006F67D9" w:rsidRDefault="00AF2F3A" w:rsidP="003846BC">
      <w:pPr>
        <w:pStyle w:val="Odstavecseseznamem"/>
        <w:numPr>
          <w:ilvl w:val="0"/>
          <w:numId w:val="10"/>
        </w:numPr>
        <w:spacing w:after="120" w:line="280" w:lineRule="atLeast"/>
        <w:contextualSpacing w:val="0"/>
        <w:rPr>
          <w:rFonts w:cs="Arial"/>
          <w:szCs w:val="20"/>
        </w:rPr>
      </w:pPr>
      <w:r w:rsidRPr="008E3948">
        <w:rPr>
          <w:rFonts w:cs="Arial"/>
          <w:szCs w:val="20"/>
        </w:rPr>
        <w:t xml:space="preserve">První faktura bude vystavena po </w:t>
      </w:r>
      <w:r w:rsidR="00D63830">
        <w:rPr>
          <w:rFonts w:cs="Arial"/>
          <w:szCs w:val="20"/>
        </w:rPr>
        <w:t>z</w:t>
      </w:r>
      <w:r w:rsidR="00F30BC1">
        <w:rPr>
          <w:rFonts w:cs="Arial"/>
          <w:szCs w:val="20"/>
        </w:rPr>
        <w:t>aslání</w:t>
      </w:r>
      <w:r w:rsidRPr="008E3948">
        <w:rPr>
          <w:rFonts w:cs="Arial"/>
          <w:szCs w:val="20"/>
        </w:rPr>
        <w:t xml:space="preserve"> </w:t>
      </w:r>
      <w:r w:rsidR="00F30BC1">
        <w:rPr>
          <w:rFonts w:cs="Arial"/>
          <w:szCs w:val="20"/>
        </w:rPr>
        <w:t>P</w:t>
      </w:r>
      <w:r w:rsidR="0079211B">
        <w:rPr>
          <w:rFonts w:cs="Arial"/>
          <w:szCs w:val="20"/>
        </w:rPr>
        <w:t>otvrzení o aktivaci Pověřenou osobou Objednatele (viz čl. XIII. odst. 5</w:t>
      </w:r>
      <w:r w:rsidR="00E862A7">
        <w:rPr>
          <w:rFonts w:cs="Arial"/>
          <w:szCs w:val="20"/>
        </w:rPr>
        <w:t>.</w:t>
      </w:r>
      <w:r w:rsidR="0079211B">
        <w:rPr>
          <w:rFonts w:cs="Arial"/>
          <w:szCs w:val="20"/>
        </w:rPr>
        <w:t>)</w:t>
      </w:r>
      <w:r w:rsidR="005F1E66">
        <w:rPr>
          <w:rFonts w:cs="Arial"/>
          <w:szCs w:val="20"/>
        </w:rPr>
        <w:t>, popř</w:t>
      </w:r>
      <w:r w:rsidR="00136954">
        <w:rPr>
          <w:rFonts w:cs="Arial"/>
          <w:szCs w:val="20"/>
        </w:rPr>
        <w:t>.</w:t>
      </w:r>
      <w:r w:rsidR="005F1E66">
        <w:rPr>
          <w:rFonts w:cs="Arial"/>
          <w:szCs w:val="20"/>
        </w:rPr>
        <w:t xml:space="preserve"> po uplynutí </w:t>
      </w:r>
      <w:r w:rsidR="00621E76">
        <w:rPr>
          <w:rFonts w:cs="Arial"/>
          <w:szCs w:val="20"/>
        </w:rPr>
        <w:t xml:space="preserve">příslušné </w:t>
      </w:r>
      <w:r w:rsidR="005F1E66">
        <w:rPr>
          <w:rFonts w:cs="Arial"/>
          <w:szCs w:val="20"/>
        </w:rPr>
        <w:t>lhůty podle</w:t>
      </w:r>
      <w:r w:rsidR="00621E76">
        <w:rPr>
          <w:rFonts w:cs="Arial"/>
          <w:szCs w:val="20"/>
        </w:rPr>
        <w:t xml:space="preserve"> čl. V., odst. 6. této Smlouvy</w:t>
      </w:r>
      <w:r w:rsidR="007256AC">
        <w:rPr>
          <w:rFonts w:cs="Arial"/>
          <w:szCs w:val="20"/>
        </w:rPr>
        <w:t xml:space="preserve">. </w:t>
      </w:r>
      <w:r w:rsidR="00EE0888" w:rsidRPr="008E3948">
        <w:rPr>
          <w:rFonts w:cs="Arial"/>
          <w:szCs w:val="20"/>
        </w:rPr>
        <w:t>Za den</w:t>
      </w:r>
      <w:r w:rsidR="00ED6A5A" w:rsidRPr="008E3948">
        <w:rPr>
          <w:rFonts w:cs="Arial"/>
          <w:szCs w:val="20"/>
        </w:rPr>
        <w:t xml:space="preserve"> uskutečnění zdanitelnéh</w:t>
      </w:r>
      <w:r w:rsidRPr="008E3948">
        <w:rPr>
          <w:rFonts w:cs="Arial"/>
          <w:szCs w:val="20"/>
        </w:rPr>
        <w:t>o plnění bude</w:t>
      </w:r>
      <w:r w:rsidR="00307C35" w:rsidRPr="008E3948">
        <w:rPr>
          <w:rFonts w:cs="Arial"/>
          <w:szCs w:val="20"/>
        </w:rPr>
        <w:t xml:space="preserve"> </w:t>
      </w:r>
      <w:r w:rsidR="00BF1FA4">
        <w:rPr>
          <w:rFonts w:cs="Arial"/>
          <w:szCs w:val="20"/>
        </w:rPr>
        <w:t xml:space="preserve">v tomto případě </w:t>
      </w:r>
      <w:r w:rsidR="00307C35" w:rsidRPr="008E3948">
        <w:rPr>
          <w:rFonts w:cs="Arial"/>
          <w:szCs w:val="20"/>
        </w:rPr>
        <w:t>považován den</w:t>
      </w:r>
      <w:r w:rsidR="006F67D9">
        <w:rPr>
          <w:rFonts w:cs="Arial"/>
          <w:szCs w:val="20"/>
        </w:rPr>
        <w:t xml:space="preserve"> doručení</w:t>
      </w:r>
      <w:r w:rsidR="00FB680A" w:rsidRPr="00FB680A">
        <w:rPr>
          <w:rFonts w:cs="Arial"/>
          <w:szCs w:val="20"/>
        </w:rPr>
        <w:t xml:space="preserve"> </w:t>
      </w:r>
      <w:r w:rsidR="00FB680A">
        <w:rPr>
          <w:rFonts w:cs="Arial"/>
          <w:szCs w:val="20"/>
        </w:rPr>
        <w:t>Potvrzení</w:t>
      </w:r>
      <w:r w:rsidR="0079211B">
        <w:rPr>
          <w:rFonts w:cs="Arial"/>
          <w:szCs w:val="20"/>
        </w:rPr>
        <w:t xml:space="preserve"> Pověřené osobě Poskytovatele </w:t>
      </w:r>
      <w:r w:rsidR="00F30BC1">
        <w:rPr>
          <w:rFonts w:cs="Arial"/>
          <w:szCs w:val="20"/>
        </w:rPr>
        <w:t xml:space="preserve">(viz čl. XIII. odst. 6.) nebo 10 pracovní den po aktivaci </w:t>
      </w:r>
      <w:r w:rsidR="0079211B">
        <w:rPr>
          <w:rFonts w:cs="Arial"/>
          <w:szCs w:val="20"/>
        </w:rPr>
        <w:t xml:space="preserve">(viz čl. </w:t>
      </w:r>
      <w:r w:rsidR="00F30BC1">
        <w:rPr>
          <w:rFonts w:cs="Arial"/>
          <w:szCs w:val="20"/>
        </w:rPr>
        <w:t>V</w:t>
      </w:r>
      <w:r w:rsidR="0079211B">
        <w:rPr>
          <w:rFonts w:cs="Arial"/>
          <w:szCs w:val="20"/>
        </w:rPr>
        <w:t>. odst. 6</w:t>
      </w:r>
      <w:r w:rsidR="00F30BC1">
        <w:rPr>
          <w:rFonts w:cs="Arial"/>
          <w:szCs w:val="20"/>
        </w:rPr>
        <w:t>.</w:t>
      </w:r>
      <w:r w:rsidR="0079211B">
        <w:rPr>
          <w:rFonts w:cs="Arial"/>
          <w:szCs w:val="20"/>
        </w:rPr>
        <w:t>).</w:t>
      </w:r>
      <w:r w:rsidR="005F1E66">
        <w:rPr>
          <w:rFonts w:cs="Arial"/>
          <w:szCs w:val="20"/>
        </w:rPr>
        <w:t xml:space="preserve"> </w:t>
      </w:r>
    </w:p>
    <w:p w14:paraId="02ECA0FC" w14:textId="77777777" w:rsidR="007C69E4" w:rsidRPr="00CE5412" w:rsidRDefault="00C63FEE" w:rsidP="003846BC">
      <w:pPr>
        <w:pStyle w:val="Odstavecseseznamem"/>
        <w:numPr>
          <w:ilvl w:val="0"/>
          <w:numId w:val="10"/>
        </w:numPr>
        <w:spacing w:after="120" w:line="280" w:lineRule="atLeast"/>
        <w:contextualSpacing w:val="0"/>
        <w:rPr>
          <w:rFonts w:cs="Arial"/>
          <w:szCs w:val="20"/>
        </w:rPr>
      </w:pPr>
      <w:r w:rsidRPr="008E3948">
        <w:rPr>
          <w:rFonts w:cs="Arial"/>
          <w:szCs w:val="20"/>
        </w:rPr>
        <w:lastRenderedPageBreak/>
        <w:t>U dalších faktur bude</w:t>
      </w:r>
      <w:r w:rsidR="00734F92" w:rsidRPr="008E3948">
        <w:rPr>
          <w:rFonts w:cs="Arial"/>
          <w:szCs w:val="20"/>
        </w:rPr>
        <w:t xml:space="preserve"> dnem</w:t>
      </w:r>
      <w:r w:rsidR="00417555" w:rsidRPr="008E3948">
        <w:rPr>
          <w:rFonts w:cs="Arial"/>
          <w:szCs w:val="20"/>
        </w:rPr>
        <w:t xml:space="preserve"> uskutečnění </w:t>
      </w:r>
      <w:r w:rsidR="00734F92" w:rsidRPr="008E3948">
        <w:rPr>
          <w:rFonts w:cs="Arial"/>
          <w:szCs w:val="20"/>
        </w:rPr>
        <w:t>zdanitelného p</w:t>
      </w:r>
      <w:r w:rsidRPr="008E3948">
        <w:rPr>
          <w:rFonts w:cs="Arial"/>
          <w:szCs w:val="20"/>
        </w:rPr>
        <w:t>lnění vždy</w:t>
      </w:r>
      <w:r w:rsidR="00734F92" w:rsidRPr="008E3948">
        <w:rPr>
          <w:rFonts w:cs="Arial"/>
          <w:szCs w:val="20"/>
        </w:rPr>
        <w:t xml:space="preserve"> </w:t>
      </w:r>
      <w:r w:rsidR="00714346" w:rsidRPr="008E3948">
        <w:rPr>
          <w:rFonts w:cs="Arial"/>
          <w:szCs w:val="20"/>
        </w:rPr>
        <w:t xml:space="preserve">den </w:t>
      </w:r>
      <w:r w:rsidR="00734F92" w:rsidRPr="008E3948">
        <w:rPr>
          <w:rFonts w:cs="Arial"/>
          <w:szCs w:val="20"/>
        </w:rPr>
        <w:t>15.</w:t>
      </w:r>
      <w:r w:rsidR="007F6DB0" w:rsidRPr="008E3948">
        <w:rPr>
          <w:rFonts w:cs="Arial"/>
          <w:szCs w:val="20"/>
        </w:rPr>
        <w:t xml:space="preserve"> </w:t>
      </w:r>
      <w:r w:rsidR="00734F92" w:rsidRPr="008E3948">
        <w:rPr>
          <w:rFonts w:cs="Arial"/>
          <w:szCs w:val="20"/>
        </w:rPr>
        <w:t>7. příslušného</w:t>
      </w:r>
      <w:r w:rsidR="00417555" w:rsidRPr="008E3948">
        <w:rPr>
          <w:rFonts w:cs="Arial"/>
          <w:szCs w:val="20"/>
        </w:rPr>
        <w:t xml:space="preserve"> kalendářního</w:t>
      </w:r>
      <w:r w:rsidR="00734F92" w:rsidRPr="008E3948">
        <w:rPr>
          <w:rFonts w:cs="Arial"/>
          <w:szCs w:val="20"/>
        </w:rPr>
        <w:t xml:space="preserve"> roku</w:t>
      </w:r>
      <w:r w:rsidR="00E66FC4" w:rsidRPr="008E3948">
        <w:rPr>
          <w:rFonts w:cs="Arial"/>
          <w:szCs w:val="20"/>
        </w:rPr>
        <w:t xml:space="preserve">. </w:t>
      </w:r>
    </w:p>
    <w:p w14:paraId="02ECA0FD" w14:textId="77777777" w:rsidR="00BB09D2" w:rsidRDefault="00BB09D2" w:rsidP="003846BC">
      <w:pPr>
        <w:pStyle w:val="Odstavecseseznamem"/>
        <w:numPr>
          <w:ilvl w:val="0"/>
          <w:numId w:val="10"/>
        </w:numPr>
        <w:spacing w:after="120" w:line="280" w:lineRule="atLeast"/>
        <w:contextualSpacing w:val="0"/>
        <w:rPr>
          <w:rFonts w:cs="Arial"/>
          <w:szCs w:val="20"/>
        </w:rPr>
      </w:pPr>
      <w:r>
        <w:rPr>
          <w:rFonts w:cs="Arial"/>
          <w:szCs w:val="20"/>
        </w:rPr>
        <w:t>Jednotlivé</w:t>
      </w:r>
      <w:r w:rsidR="007C69E4" w:rsidRPr="007B231E">
        <w:rPr>
          <w:rFonts w:cs="Arial"/>
          <w:szCs w:val="20"/>
        </w:rPr>
        <w:t xml:space="preserve"> faktury bude Poskytovatel doručovat </w:t>
      </w:r>
      <w:r>
        <w:rPr>
          <w:rFonts w:cs="Arial"/>
          <w:szCs w:val="20"/>
        </w:rPr>
        <w:t xml:space="preserve">v listinné podobě </w:t>
      </w:r>
      <w:r w:rsidR="007C69E4" w:rsidRPr="007B231E">
        <w:rPr>
          <w:rFonts w:cs="Arial"/>
          <w:szCs w:val="20"/>
        </w:rPr>
        <w:t>na adresu sídla VZP ČR</w:t>
      </w:r>
      <w:r>
        <w:rPr>
          <w:rFonts w:cs="Arial"/>
          <w:szCs w:val="20"/>
        </w:rPr>
        <w:t>, uvedenou v záhlaví této Smlouvy,</w:t>
      </w:r>
      <w:r w:rsidR="007C69E4" w:rsidRPr="007B231E">
        <w:rPr>
          <w:rFonts w:cs="Arial"/>
          <w:szCs w:val="20"/>
        </w:rPr>
        <w:t xml:space="preserve"> nebo v elektronické podobě do datové schránky VZP ČR</w:t>
      </w:r>
      <w:r>
        <w:rPr>
          <w:rFonts w:cs="Arial"/>
          <w:szCs w:val="20"/>
        </w:rPr>
        <w:t>.</w:t>
      </w:r>
    </w:p>
    <w:p w14:paraId="02ECA0FE" w14:textId="77777777" w:rsidR="007C69E4" w:rsidRPr="007B231E" w:rsidRDefault="00BB09D2" w:rsidP="003846BC">
      <w:pPr>
        <w:pStyle w:val="Odstavecseseznamem"/>
        <w:numPr>
          <w:ilvl w:val="0"/>
          <w:numId w:val="10"/>
        </w:numPr>
        <w:spacing w:after="120" w:line="280" w:lineRule="atLeast"/>
        <w:contextualSpacing w:val="0"/>
        <w:rPr>
          <w:rFonts w:cs="Arial"/>
          <w:szCs w:val="20"/>
        </w:rPr>
      </w:pPr>
      <w:r>
        <w:rPr>
          <w:rFonts w:cs="Arial"/>
          <w:szCs w:val="20"/>
        </w:rPr>
        <w:t>J</w:t>
      </w:r>
      <w:r w:rsidR="007C69E4" w:rsidRPr="007B231E">
        <w:rPr>
          <w:rFonts w:cs="Arial"/>
          <w:szCs w:val="20"/>
        </w:rPr>
        <w:t xml:space="preserve">ako </w:t>
      </w:r>
      <w:r w:rsidR="00E87795" w:rsidRPr="007B231E">
        <w:rPr>
          <w:rFonts w:cs="Arial"/>
          <w:szCs w:val="20"/>
        </w:rPr>
        <w:t>odběratel</w:t>
      </w:r>
      <w:r w:rsidR="007C69E4" w:rsidRPr="007B231E">
        <w:rPr>
          <w:rFonts w:cs="Arial"/>
          <w:szCs w:val="20"/>
        </w:rPr>
        <w:t xml:space="preserve"> musí být vždy uvedena Všeobecná zdravotní pojišťovna České republiky, Orlická 2020/4, 130 00 Praha</w:t>
      </w:r>
      <w:r>
        <w:rPr>
          <w:rFonts w:cs="Arial"/>
          <w:szCs w:val="20"/>
        </w:rPr>
        <w:t xml:space="preserve"> 3.</w:t>
      </w:r>
      <w:r w:rsidR="007C69E4" w:rsidRPr="007B231E">
        <w:rPr>
          <w:rFonts w:cs="Arial"/>
          <w:szCs w:val="20"/>
        </w:rPr>
        <w:t xml:space="preserve"> </w:t>
      </w:r>
    </w:p>
    <w:p w14:paraId="02ECA0FF" w14:textId="77777777" w:rsidR="007C69E4" w:rsidRPr="007B231E" w:rsidRDefault="00501E33" w:rsidP="003846BC">
      <w:pPr>
        <w:pStyle w:val="Odstavecseseznamem"/>
        <w:numPr>
          <w:ilvl w:val="0"/>
          <w:numId w:val="10"/>
        </w:numPr>
        <w:spacing w:after="120" w:line="280" w:lineRule="atLeast"/>
        <w:contextualSpacing w:val="0"/>
        <w:rPr>
          <w:rFonts w:cs="Arial"/>
          <w:szCs w:val="20"/>
        </w:rPr>
      </w:pPr>
      <w:r>
        <w:rPr>
          <w:rFonts w:cs="Arial"/>
          <w:szCs w:val="20"/>
        </w:rPr>
        <w:t>Smluvní strany se dohodly na lhůtě splatnosti všech faktur 30 dnů od data doručení příslušné faktury VZP ČR.</w:t>
      </w:r>
    </w:p>
    <w:p w14:paraId="02ECA100" w14:textId="77777777" w:rsidR="007C69E4" w:rsidRPr="007B231E" w:rsidRDefault="007C69E4" w:rsidP="003846BC">
      <w:pPr>
        <w:pStyle w:val="Odstavecseseznamem"/>
        <w:numPr>
          <w:ilvl w:val="0"/>
          <w:numId w:val="10"/>
        </w:numPr>
        <w:spacing w:after="120" w:line="280" w:lineRule="atLeast"/>
        <w:contextualSpacing w:val="0"/>
        <w:rPr>
          <w:rFonts w:cs="Arial"/>
          <w:szCs w:val="20"/>
        </w:rPr>
      </w:pPr>
      <w:r w:rsidRPr="007B231E">
        <w:rPr>
          <w:rFonts w:cs="Arial"/>
          <w:szCs w:val="20"/>
        </w:rPr>
        <w:t xml:space="preserve">Za den úhrady je považován den odepsání fakturované částky z účtu VZP ČR ve prospěch účtu Poskytovatele. </w:t>
      </w:r>
    </w:p>
    <w:p w14:paraId="02ECA101" w14:textId="25A1AB85" w:rsidR="007C69E4" w:rsidRPr="007B231E" w:rsidRDefault="007C69E4" w:rsidP="003846BC">
      <w:pPr>
        <w:pStyle w:val="Odstavecseseznamem"/>
        <w:numPr>
          <w:ilvl w:val="0"/>
          <w:numId w:val="10"/>
        </w:numPr>
        <w:spacing w:after="120" w:line="280" w:lineRule="atLeast"/>
        <w:contextualSpacing w:val="0"/>
        <w:rPr>
          <w:rFonts w:cs="Arial"/>
          <w:szCs w:val="20"/>
        </w:rPr>
      </w:pPr>
      <w:r w:rsidRPr="007B231E">
        <w:rPr>
          <w:rFonts w:cs="Arial"/>
          <w:szCs w:val="20"/>
        </w:rPr>
        <w:t>Veškeré faktury musí obsahovat všechny náležitosti řádného účetního a daňového dokladu ve smyslu příslušných zákonných ustanovení, zejména zákona č. 235/2004 Sb., o dani z přidané hodnoty, ve znění pozdějších předpisů (dále též jen „zákon o DPH“), zákona č. 563/1991 Sb., o</w:t>
      </w:r>
      <w:r w:rsidR="00F20282">
        <w:rPr>
          <w:rFonts w:cs="Arial"/>
          <w:szCs w:val="20"/>
        </w:rPr>
        <w:t> </w:t>
      </w:r>
      <w:r w:rsidRPr="007B231E">
        <w:rPr>
          <w:rFonts w:cs="Arial"/>
          <w:szCs w:val="20"/>
        </w:rPr>
        <w:t xml:space="preserve">účetnictví, ve znění pozdějších předpisů a § 435 občanského zákoníku. Každá faktura musí obsahovat číslo této Smlouvy. </w:t>
      </w:r>
    </w:p>
    <w:p w14:paraId="02ECA102" w14:textId="77777777" w:rsidR="007C69E4" w:rsidRPr="007B231E" w:rsidRDefault="007C69E4" w:rsidP="003846BC">
      <w:pPr>
        <w:pStyle w:val="Odstavecseseznamem"/>
        <w:numPr>
          <w:ilvl w:val="0"/>
          <w:numId w:val="10"/>
        </w:numPr>
        <w:spacing w:after="120" w:line="280" w:lineRule="atLeast"/>
        <w:contextualSpacing w:val="0"/>
        <w:rPr>
          <w:rFonts w:cs="Arial"/>
          <w:szCs w:val="20"/>
        </w:rPr>
      </w:pPr>
      <w:r w:rsidRPr="007B231E">
        <w:rPr>
          <w:rFonts w:cs="Arial"/>
          <w:szCs w:val="20"/>
        </w:rPr>
        <w:t>V případě, že faktura nebude mít veškeré náležitosti podle výše uvedených právních předpisů a podle této Smlouvy</w:t>
      </w:r>
      <w:r w:rsidR="00647456" w:rsidRPr="007B231E">
        <w:rPr>
          <w:rFonts w:cs="Arial"/>
          <w:szCs w:val="20"/>
        </w:rPr>
        <w:t xml:space="preserve">, </w:t>
      </w:r>
      <w:r w:rsidRPr="007B231E">
        <w:rPr>
          <w:rFonts w:cs="Arial"/>
          <w:szCs w:val="20"/>
        </w:rPr>
        <w:t xml:space="preserve">je VZP ČR oprávněna před uplynutím lhůty splatnosti fakturu vrátit Poskytovateli. Ve vrácené faktuře musí uvést důvod vrácení. Poskytovatel je povinen podle povahy nesprávnosti fakturu opravit nebo nově vyhotovit. Oprávněným vrácením faktury přestává běžet původní lhůta splatnosti. Celá lhůta splatnosti (30 dní) počíná běžet znovu od opětovného doručení náležitě doplněné nebo opravené faktury do sídla VZP ČR. </w:t>
      </w:r>
    </w:p>
    <w:p w14:paraId="02ECA103" w14:textId="77777777" w:rsidR="007C69E4" w:rsidRPr="007B231E" w:rsidRDefault="007C69E4" w:rsidP="003846BC">
      <w:pPr>
        <w:pStyle w:val="Odstavecseseznamem"/>
        <w:numPr>
          <w:ilvl w:val="0"/>
          <w:numId w:val="10"/>
        </w:numPr>
        <w:spacing w:after="120" w:line="280" w:lineRule="atLeast"/>
        <w:contextualSpacing w:val="0"/>
        <w:rPr>
          <w:rFonts w:cs="Arial"/>
          <w:szCs w:val="20"/>
        </w:rPr>
      </w:pPr>
      <w:r w:rsidRPr="007B231E">
        <w:rPr>
          <w:rFonts w:cs="Arial"/>
          <w:szCs w:val="20"/>
        </w:rPr>
        <w:t>Poskytovatel prohlašuje, že účet uvedený v záhlaví této Smlouvy je účtem zveřejněným správcem daně způsobem umožňujícím dálkový přístup ve smyslu § 96 odst. 2 zákona o DPH. V případě, že Poskytovatel nebude mít v době uskutečnění zdanitelného plnění bankovní účet uvedený v záhlaví této Smlouvy způsobem zveřejněn, uhradí Objednatel Poskytovateli v dohodnutém termínu splatnosti příslušné faktury pouze částku představující dohodnutou cenu plnění bez DPH. Částku rovnající se výši DPH z Poskytovatelem fakturované ceny plnění uhradí Objednatel, v souladu s § 109 a zákona o DPH, finančnímu úřadu místně příslušnému Poskytovateli. Poskytovatel výslovně prohlašuje, že příslušnou cenu plnění bude považovat tímto za zaplacenou.</w:t>
      </w:r>
    </w:p>
    <w:p w14:paraId="02ECA104" w14:textId="77777777" w:rsidR="00E66FC4" w:rsidRPr="007B231E" w:rsidRDefault="007C69E4" w:rsidP="003846BC">
      <w:pPr>
        <w:pStyle w:val="Odstavecseseznamem"/>
        <w:numPr>
          <w:ilvl w:val="0"/>
          <w:numId w:val="10"/>
        </w:numPr>
        <w:spacing w:after="120" w:line="280" w:lineRule="atLeast"/>
        <w:contextualSpacing w:val="0"/>
        <w:rPr>
          <w:rFonts w:cs="Arial"/>
          <w:szCs w:val="20"/>
        </w:rPr>
      </w:pPr>
      <w:r w:rsidRPr="007B231E">
        <w:rPr>
          <w:rFonts w:cs="Arial"/>
          <w:szCs w:val="20"/>
        </w:rPr>
        <w:t>Pokud v době uskutečnění zdanitelného plnění bude Poskytovatel uveden v aplikaci „Registr DPH“ jako nespolehlivý plátce, ve smyslu příslušných ustanovení zákona o DPH, dohodly se Smluvní strany, že VZP ČR bude postupovat při úhradě ceny plnění</w:t>
      </w:r>
      <w:r w:rsidR="00D44B66" w:rsidRPr="007B231E">
        <w:rPr>
          <w:rFonts w:cs="Arial"/>
          <w:szCs w:val="20"/>
        </w:rPr>
        <w:t xml:space="preserve"> </w:t>
      </w:r>
      <w:r w:rsidRPr="007B231E">
        <w:rPr>
          <w:rFonts w:cs="Arial"/>
          <w:szCs w:val="20"/>
        </w:rPr>
        <w:t xml:space="preserve">způsobem uvedeným v odst. </w:t>
      </w:r>
      <w:r w:rsidR="008658DD" w:rsidRPr="007B231E">
        <w:rPr>
          <w:rFonts w:cs="Arial"/>
          <w:szCs w:val="20"/>
        </w:rPr>
        <w:t>1</w:t>
      </w:r>
      <w:r w:rsidR="00E862A7">
        <w:rPr>
          <w:rFonts w:cs="Arial"/>
          <w:szCs w:val="20"/>
        </w:rPr>
        <w:t>1</w:t>
      </w:r>
      <w:r w:rsidRPr="007B231E">
        <w:rPr>
          <w:rFonts w:cs="Arial"/>
          <w:szCs w:val="20"/>
        </w:rPr>
        <w:t xml:space="preserve">. tohoto článku. </w:t>
      </w:r>
    </w:p>
    <w:p w14:paraId="02ECA105" w14:textId="77777777" w:rsidR="00E87795" w:rsidRPr="007B231E" w:rsidRDefault="00E87795" w:rsidP="003846BC">
      <w:pPr>
        <w:pStyle w:val="Odstavecseseznamem"/>
        <w:numPr>
          <w:ilvl w:val="0"/>
          <w:numId w:val="10"/>
        </w:numPr>
        <w:spacing w:after="120" w:line="280" w:lineRule="atLeast"/>
        <w:contextualSpacing w:val="0"/>
        <w:rPr>
          <w:rFonts w:cs="Arial"/>
          <w:szCs w:val="20"/>
        </w:rPr>
      </w:pPr>
      <w:r w:rsidRPr="007B231E">
        <w:rPr>
          <w:rFonts w:cs="Arial"/>
          <w:szCs w:val="20"/>
        </w:rPr>
        <w:t xml:space="preserve">Změna </w:t>
      </w:r>
      <w:r w:rsidR="008658DD" w:rsidRPr="007B231E">
        <w:rPr>
          <w:rFonts w:cs="Arial"/>
          <w:szCs w:val="20"/>
        </w:rPr>
        <w:t>účtu/</w:t>
      </w:r>
      <w:r w:rsidRPr="007B231E">
        <w:rPr>
          <w:rFonts w:cs="Arial"/>
          <w:szCs w:val="20"/>
        </w:rPr>
        <w:t xml:space="preserve">účtů </w:t>
      </w:r>
      <w:r w:rsidR="008658DD" w:rsidRPr="007B231E">
        <w:rPr>
          <w:rFonts w:cs="Arial"/>
          <w:szCs w:val="20"/>
        </w:rPr>
        <w:t>uvedeného/</w:t>
      </w:r>
      <w:r w:rsidRPr="007B231E">
        <w:rPr>
          <w:rFonts w:cs="Arial"/>
          <w:szCs w:val="20"/>
        </w:rPr>
        <w:t xml:space="preserve">uvedených u Smluvních stran je možná pouze </w:t>
      </w:r>
      <w:r w:rsidR="008658DD" w:rsidRPr="007B231E">
        <w:rPr>
          <w:rFonts w:cs="Arial"/>
          <w:szCs w:val="20"/>
        </w:rPr>
        <w:t xml:space="preserve">na základě </w:t>
      </w:r>
      <w:r w:rsidRPr="007B231E">
        <w:rPr>
          <w:rFonts w:cs="Arial"/>
          <w:szCs w:val="20"/>
        </w:rPr>
        <w:t xml:space="preserve">uzavření písemného </w:t>
      </w:r>
      <w:r w:rsidR="005053FA">
        <w:rPr>
          <w:rFonts w:cs="Arial"/>
          <w:szCs w:val="20"/>
        </w:rPr>
        <w:t xml:space="preserve">smluvního </w:t>
      </w:r>
      <w:r w:rsidRPr="007B231E">
        <w:rPr>
          <w:rFonts w:cs="Arial"/>
          <w:szCs w:val="20"/>
        </w:rPr>
        <w:t>dodatku (viz čl. XI</w:t>
      </w:r>
      <w:r w:rsidR="00E862A7">
        <w:rPr>
          <w:rFonts w:cs="Arial"/>
          <w:szCs w:val="20"/>
        </w:rPr>
        <w:t>I</w:t>
      </w:r>
      <w:r w:rsidRPr="007B231E">
        <w:rPr>
          <w:rFonts w:cs="Arial"/>
          <w:szCs w:val="20"/>
        </w:rPr>
        <w:t>I. odst.</w:t>
      </w:r>
      <w:r w:rsidR="00FB26E2" w:rsidRPr="007B231E">
        <w:rPr>
          <w:rFonts w:cs="Arial"/>
          <w:szCs w:val="20"/>
        </w:rPr>
        <w:t xml:space="preserve"> </w:t>
      </w:r>
      <w:r w:rsidR="008658DD" w:rsidRPr="007B231E">
        <w:rPr>
          <w:rFonts w:cs="Arial"/>
          <w:szCs w:val="20"/>
        </w:rPr>
        <w:t>7</w:t>
      </w:r>
      <w:r w:rsidRPr="007B231E">
        <w:rPr>
          <w:rFonts w:cs="Arial"/>
          <w:szCs w:val="20"/>
        </w:rPr>
        <w:t>.).</w:t>
      </w:r>
    </w:p>
    <w:p w14:paraId="02ECA106" w14:textId="77777777" w:rsidR="00065A25" w:rsidRPr="007B231E" w:rsidRDefault="002D0DE0" w:rsidP="00FD0256">
      <w:pPr>
        <w:pStyle w:val="Nadpis1"/>
      </w:pPr>
      <w:r>
        <w:t>Článek VII.</w:t>
      </w:r>
      <w:r>
        <w:br/>
      </w:r>
      <w:r w:rsidR="00DD6BDD" w:rsidRPr="007B231E">
        <w:t xml:space="preserve">Sankční ujednání </w:t>
      </w:r>
    </w:p>
    <w:p w14:paraId="02ECA107" w14:textId="77777777" w:rsidR="00C8489C" w:rsidRPr="008C6BA5" w:rsidRDefault="005F672C" w:rsidP="003846BC">
      <w:pPr>
        <w:pStyle w:val="Odstavecseseznamem"/>
        <w:numPr>
          <w:ilvl w:val="0"/>
          <w:numId w:val="11"/>
        </w:numPr>
        <w:spacing w:after="120" w:line="280" w:lineRule="atLeast"/>
        <w:contextualSpacing w:val="0"/>
        <w:rPr>
          <w:rFonts w:cs="Arial"/>
          <w:szCs w:val="20"/>
        </w:rPr>
      </w:pPr>
      <w:r w:rsidRPr="008C6BA5">
        <w:rPr>
          <w:rFonts w:cs="Arial"/>
          <w:szCs w:val="20"/>
        </w:rPr>
        <w:t>Při nedodržení termín</w:t>
      </w:r>
      <w:r w:rsidR="000A3905" w:rsidRPr="008C6BA5">
        <w:rPr>
          <w:rFonts w:cs="Arial"/>
          <w:szCs w:val="20"/>
        </w:rPr>
        <w:t>u</w:t>
      </w:r>
      <w:r w:rsidRPr="008C6BA5">
        <w:rPr>
          <w:rFonts w:cs="Arial"/>
          <w:szCs w:val="20"/>
        </w:rPr>
        <w:t xml:space="preserve"> plnění </w:t>
      </w:r>
      <w:r w:rsidR="00083EE4" w:rsidRPr="008C6BA5">
        <w:rPr>
          <w:rFonts w:cs="Arial"/>
          <w:szCs w:val="20"/>
        </w:rPr>
        <w:t xml:space="preserve">Poskytovatele dohodnutého </w:t>
      </w:r>
      <w:r w:rsidR="008C6BA5" w:rsidRPr="008C6BA5">
        <w:rPr>
          <w:rFonts w:cs="Arial"/>
          <w:szCs w:val="20"/>
        </w:rPr>
        <w:t>v čl. V.</w:t>
      </w:r>
      <w:r w:rsidR="00083EE4" w:rsidRPr="008C6BA5">
        <w:rPr>
          <w:rFonts w:cs="Arial"/>
          <w:szCs w:val="20"/>
        </w:rPr>
        <w:t xml:space="preserve"> odst. </w:t>
      </w:r>
      <w:r w:rsidR="00654B6C" w:rsidRPr="00654B6C">
        <w:rPr>
          <w:rFonts w:cs="Arial"/>
          <w:szCs w:val="20"/>
        </w:rPr>
        <w:t>5.</w:t>
      </w:r>
      <w:r w:rsidR="00B44B56">
        <w:rPr>
          <w:rFonts w:cs="Arial"/>
          <w:szCs w:val="20"/>
        </w:rPr>
        <w:t xml:space="preserve"> </w:t>
      </w:r>
      <w:r w:rsidR="00083EE4" w:rsidRPr="008C6BA5">
        <w:rPr>
          <w:rFonts w:cs="Arial"/>
          <w:szCs w:val="20"/>
        </w:rPr>
        <w:t xml:space="preserve">této Smlouvy, je </w:t>
      </w:r>
      <w:r w:rsidR="008C6BA5" w:rsidRPr="008C6BA5">
        <w:rPr>
          <w:rFonts w:cs="Arial"/>
          <w:szCs w:val="20"/>
        </w:rPr>
        <w:t>Objednatel oprávněn</w:t>
      </w:r>
      <w:r w:rsidR="00083EE4" w:rsidRPr="008C6BA5">
        <w:rPr>
          <w:rFonts w:cs="Arial"/>
          <w:szCs w:val="20"/>
        </w:rPr>
        <w:t xml:space="preserve"> vyúčtovat </w:t>
      </w:r>
      <w:r w:rsidR="00A45278" w:rsidRPr="008C6BA5">
        <w:rPr>
          <w:rFonts w:cs="Arial"/>
          <w:szCs w:val="20"/>
        </w:rPr>
        <w:t>Posky</w:t>
      </w:r>
      <w:r w:rsidR="00083EE4" w:rsidRPr="008C6BA5">
        <w:rPr>
          <w:rFonts w:cs="Arial"/>
          <w:szCs w:val="20"/>
        </w:rPr>
        <w:t>tov</w:t>
      </w:r>
      <w:r w:rsidR="00A45278" w:rsidRPr="008C6BA5">
        <w:rPr>
          <w:rFonts w:cs="Arial"/>
          <w:szCs w:val="20"/>
        </w:rPr>
        <w:t>a</w:t>
      </w:r>
      <w:r w:rsidR="00083EE4" w:rsidRPr="008C6BA5">
        <w:rPr>
          <w:rFonts w:cs="Arial"/>
          <w:szCs w:val="20"/>
        </w:rPr>
        <w:t>teli smluvní pokutu ve výši 2</w:t>
      </w:r>
      <w:r w:rsidR="008C6BA5" w:rsidRPr="008C6BA5">
        <w:rPr>
          <w:rFonts w:cs="Arial"/>
          <w:szCs w:val="20"/>
        </w:rPr>
        <w:t xml:space="preserve"> </w:t>
      </w:r>
      <w:r w:rsidR="00083EE4" w:rsidRPr="008C6BA5">
        <w:rPr>
          <w:rFonts w:cs="Arial"/>
          <w:szCs w:val="20"/>
        </w:rPr>
        <w:t xml:space="preserve">000 Kč za každý den prodlení a </w:t>
      </w:r>
      <w:r w:rsidR="00A45278" w:rsidRPr="008C6BA5">
        <w:rPr>
          <w:rFonts w:cs="Arial"/>
          <w:szCs w:val="20"/>
        </w:rPr>
        <w:t>Poskytova</w:t>
      </w:r>
      <w:r w:rsidR="00083EE4" w:rsidRPr="008C6BA5">
        <w:rPr>
          <w:rFonts w:cs="Arial"/>
          <w:szCs w:val="20"/>
        </w:rPr>
        <w:t>tel se zavazuje vyúčtovanou smluvní pokutu uhradit.</w:t>
      </w:r>
    </w:p>
    <w:p w14:paraId="02ECA108" w14:textId="77777777" w:rsidR="00065A25" w:rsidRPr="007B231E" w:rsidRDefault="00065A25" w:rsidP="003846BC">
      <w:pPr>
        <w:pStyle w:val="Odstavecseseznamem"/>
        <w:numPr>
          <w:ilvl w:val="0"/>
          <w:numId w:val="11"/>
        </w:numPr>
        <w:spacing w:after="120" w:line="280" w:lineRule="atLeast"/>
        <w:contextualSpacing w:val="0"/>
        <w:rPr>
          <w:rFonts w:cs="Arial"/>
          <w:szCs w:val="20"/>
        </w:rPr>
      </w:pPr>
      <w:r w:rsidRPr="008C6BA5">
        <w:rPr>
          <w:rFonts w:cs="Arial"/>
          <w:szCs w:val="20"/>
        </w:rPr>
        <w:t>V případě prodlení VZP ČR se zaplacením faktury může Poskytovatel vyúčtovat</w:t>
      </w:r>
      <w:r w:rsidRPr="007B231E">
        <w:rPr>
          <w:rFonts w:cs="Arial"/>
          <w:szCs w:val="20"/>
        </w:rPr>
        <w:t xml:space="preserve"> VZP ČR úrok z prodlení ve výši 0,02 % z nezaplacené částky předmětné faktury za každý den prodlení.</w:t>
      </w:r>
    </w:p>
    <w:p w14:paraId="02ECA109" w14:textId="77777777" w:rsidR="00E92AD4" w:rsidRPr="007B231E" w:rsidRDefault="005C6638" w:rsidP="003846BC">
      <w:pPr>
        <w:pStyle w:val="Odstavecseseznamem"/>
        <w:numPr>
          <w:ilvl w:val="0"/>
          <w:numId w:val="11"/>
        </w:numPr>
        <w:spacing w:after="120" w:line="280" w:lineRule="atLeast"/>
        <w:contextualSpacing w:val="0"/>
        <w:rPr>
          <w:rFonts w:cs="Arial"/>
          <w:szCs w:val="20"/>
        </w:rPr>
      </w:pPr>
      <w:r w:rsidRPr="007B231E">
        <w:rPr>
          <w:rFonts w:cs="Arial"/>
          <w:szCs w:val="20"/>
        </w:rPr>
        <w:t xml:space="preserve">Ujednáním o smluvní pokutě ani zaplacením smluvní pokuty Poskytovatelem není dotčeno právo VZP ČR na náhradu škody vzniklé z důvodu porušení povinnosti </w:t>
      </w:r>
      <w:r w:rsidR="00AB2B95">
        <w:rPr>
          <w:rFonts w:cs="Arial"/>
          <w:szCs w:val="20"/>
        </w:rPr>
        <w:t xml:space="preserve">utvrzené </w:t>
      </w:r>
      <w:r w:rsidRPr="007B231E">
        <w:rPr>
          <w:rFonts w:cs="Arial"/>
          <w:szCs w:val="20"/>
        </w:rPr>
        <w:t>smluvní pokutou.</w:t>
      </w:r>
    </w:p>
    <w:p w14:paraId="02ECA10A" w14:textId="77777777" w:rsidR="00DD6BDD" w:rsidRPr="007B231E" w:rsidRDefault="002D0DE0" w:rsidP="00FD0256">
      <w:pPr>
        <w:pStyle w:val="Nadpis1"/>
      </w:pPr>
      <w:r>
        <w:lastRenderedPageBreak/>
        <w:t>Článek VIII.</w:t>
      </w:r>
      <w:r>
        <w:br/>
      </w:r>
      <w:r w:rsidR="00DD6BDD" w:rsidRPr="007B231E">
        <w:t xml:space="preserve">Odpovědnost za </w:t>
      </w:r>
      <w:r w:rsidR="00E87795" w:rsidRPr="007B231E">
        <w:t>škodu</w:t>
      </w:r>
      <w:r w:rsidR="0055117E" w:rsidRPr="007B231E">
        <w:t>,</w:t>
      </w:r>
      <w:r w:rsidR="00ED6A5A" w:rsidRPr="007B231E">
        <w:t xml:space="preserve"> záruka</w:t>
      </w:r>
      <w:r w:rsidR="00E87795" w:rsidRPr="007B231E">
        <w:t xml:space="preserve"> a pojištění</w:t>
      </w:r>
    </w:p>
    <w:p w14:paraId="02ECA10B" w14:textId="77777777" w:rsidR="00E87795" w:rsidRPr="007B231E" w:rsidRDefault="00E87795" w:rsidP="003846BC">
      <w:pPr>
        <w:numPr>
          <w:ilvl w:val="0"/>
          <w:numId w:val="5"/>
        </w:numPr>
        <w:spacing w:after="120" w:line="276" w:lineRule="auto"/>
        <w:rPr>
          <w:rFonts w:cs="Arial"/>
          <w:szCs w:val="20"/>
        </w:rPr>
      </w:pPr>
      <w:r w:rsidRPr="007B231E">
        <w:rPr>
          <w:rFonts w:cs="Arial"/>
          <w:szCs w:val="20"/>
        </w:rPr>
        <w:t>Odpovědnost za škodu se řídí příslušnými ustanoveními občanského zákoníku, zejména dle § 2894 a násl. a § 2913 občanského zákoníku.</w:t>
      </w:r>
    </w:p>
    <w:p w14:paraId="02ECA10C" w14:textId="77777777" w:rsidR="00E87795" w:rsidRPr="007B231E" w:rsidRDefault="00E87795" w:rsidP="003846BC">
      <w:pPr>
        <w:numPr>
          <w:ilvl w:val="0"/>
          <w:numId w:val="5"/>
        </w:numPr>
        <w:spacing w:after="120" w:line="276" w:lineRule="auto"/>
        <w:rPr>
          <w:rFonts w:cs="Arial"/>
          <w:szCs w:val="20"/>
        </w:rPr>
      </w:pPr>
      <w:r w:rsidRPr="007B231E">
        <w:rPr>
          <w:rFonts w:cs="Arial"/>
          <w:szCs w:val="20"/>
        </w:rPr>
        <w:t xml:space="preserve">Smluvní strany se dohodly, že maximální výše náhrady škody vzniklé Smluvním stranám při plnění této Smlouvy nebo v souvislosti s plněním podle této Smlouvy je pro obě Smluvní strany limitována částkou </w:t>
      </w:r>
      <w:r w:rsidR="0055117E" w:rsidRPr="007B231E">
        <w:rPr>
          <w:rFonts w:cs="Arial"/>
          <w:szCs w:val="20"/>
        </w:rPr>
        <w:t>10 </w:t>
      </w:r>
      <w:r w:rsidRPr="007B231E">
        <w:rPr>
          <w:rFonts w:cs="Arial"/>
          <w:szCs w:val="20"/>
        </w:rPr>
        <w:t xml:space="preserve">000 000 Kč (slovy: </w:t>
      </w:r>
      <w:r w:rsidR="0055117E" w:rsidRPr="007B231E">
        <w:rPr>
          <w:rFonts w:cs="Arial"/>
          <w:szCs w:val="20"/>
        </w:rPr>
        <w:t xml:space="preserve">deset </w:t>
      </w:r>
      <w:r w:rsidRPr="007B231E">
        <w:rPr>
          <w:rFonts w:cs="Arial"/>
          <w:szCs w:val="20"/>
        </w:rPr>
        <w:t>miliónů korun českých).</w:t>
      </w:r>
    </w:p>
    <w:p w14:paraId="02ECA10D" w14:textId="77777777" w:rsidR="00E87795" w:rsidRPr="007B231E" w:rsidRDefault="00E87795" w:rsidP="003846BC">
      <w:pPr>
        <w:numPr>
          <w:ilvl w:val="0"/>
          <w:numId w:val="5"/>
        </w:numPr>
        <w:spacing w:after="120" w:line="276" w:lineRule="auto"/>
        <w:rPr>
          <w:rFonts w:cs="Arial"/>
          <w:szCs w:val="20"/>
        </w:rPr>
      </w:pPr>
      <w:r w:rsidRPr="007B231E">
        <w:rPr>
          <w:rFonts w:cs="Arial"/>
          <w:szCs w:val="20"/>
        </w:rPr>
        <w:t xml:space="preserve">Poskytovatel se zavazuje být po celou dobu trvání této Smlouvy pojištěn pro případ vzniku odpovědnosti za škodu, která může vzniknout Objednateli nebo třetí osobě při plnění závazků Poskytovatele dle této Smlouvy nebo v souvislosti s plněním těchto závazků. Toto pojištění musí být sjednáno s pojistnou </w:t>
      </w:r>
      <w:r w:rsidRPr="00D410EA">
        <w:rPr>
          <w:rFonts w:cs="Arial"/>
          <w:szCs w:val="20"/>
        </w:rPr>
        <w:t xml:space="preserve">částkou ne nižší než </w:t>
      </w:r>
      <w:r w:rsidR="00C36C1E" w:rsidRPr="00D410EA">
        <w:rPr>
          <w:rFonts w:cs="Arial"/>
          <w:szCs w:val="20"/>
        </w:rPr>
        <w:t>5</w:t>
      </w:r>
      <w:r w:rsidRPr="00D410EA">
        <w:rPr>
          <w:rFonts w:cs="Arial"/>
          <w:szCs w:val="20"/>
        </w:rPr>
        <w:t xml:space="preserve"> 000 000 Kč (slovy: </w:t>
      </w:r>
      <w:r w:rsidR="00C36C1E" w:rsidRPr="00D410EA">
        <w:rPr>
          <w:rFonts w:cs="Arial"/>
          <w:szCs w:val="20"/>
        </w:rPr>
        <w:t>pět</w:t>
      </w:r>
      <w:r w:rsidR="0081277B" w:rsidRPr="00D410EA">
        <w:rPr>
          <w:rFonts w:cs="Arial"/>
          <w:szCs w:val="20"/>
        </w:rPr>
        <w:t xml:space="preserve"> milion</w:t>
      </w:r>
      <w:r w:rsidR="00C36C1E" w:rsidRPr="00D410EA">
        <w:rPr>
          <w:rFonts w:cs="Arial"/>
          <w:szCs w:val="20"/>
        </w:rPr>
        <w:t>ů</w:t>
      </w:r>
      <w:r w:rsidRPr="00D410EA">
        <w:rPr>
          <w:rFonts w:cs="Arial"/>
          <w:szCs w:val="20"/>
        </w:rPr>
        <w:t xml:space="preserve"> korun českých).</w:t>
      </w:r>
    </w:p>
    <w:p w14:paraId="02ECA10E" w14:textId="77777777" w:rsidR="00E87795" w:rsidRPr="007B231E" w:rsidRDefault="00E87795" w:rsidP="003846BC">
      <w:pPr>
        <w:numPr>
          <w:ilvl w:val="0"/>
          <w:numId w:val="5"/>
        </w:numPr>
        <w:spacing w:after="120" w:line="276" w:lineRule="auto"/>
        <w:rPr>
          <w:rFonts w:cs="Arial"/>
          <w:szCs w:val="20"/>
        </w:rPr>
      </w:pPr>
      <w:r w:rsidRPr="007B231E">
        <w:rPr>
          <w:rFonts w:cs="Arial"/>
          <w:szCs w:val="20"/>
        </w:rPr>
        <w:t>Poskytovatel je povinen na výzvu Pověřené osoby Objednatele doložit, že je pojištěn pro případ odpovědnosti za škodu v požadovaném rozsahu, a to vždy nejpozději do 10 pracovních dnů od doručení výzvy Objednatele. Poskytovatel k prokázání splnění tohoto požadavku předloží Objednateli dokumenty, ze kterých bude splnění požadavku na pojištění vyplývat, tj. pojistnou smlouvu nebo pojistku a doklad o zaplacení pojistného na příslušné období, pojistný certifikát, či obdobný doklad vydaný příslušnou pojišťovnou.</w:t>
      </w:r>
    </w:p>
    <w:p w14:paraId="02ECA10F" w14:textId="77777777" w:rsidR="00AE06DA" w:rsidRDefault="00AE06DA" w:rsidP="003846BC">
      <w:pPr>
        <w:numPr>
          <w:ilvl w:val="0"/>
          <w:numId w:val="5"/>
        </w:numPr>
        <w:spacing w:after="120" w:line="276" w:lineRule="auto"/>
        <w:rPr>
          <w:rFonts w:cs="Arial"/>
          <w:szCs w:val="20"/>
        </w:rPr>
      </w:pPr>
      <w:r w:rsidRPr="007B231E">
        <w:rPr>
          <w:rFonts w:cs="Arial"/>
          <w:szCs w:val="20"/>
        </w:rPr>
        <w:t>V případě nesplnění povinnosti Poskytovatele stanovené v odst. 3.</w:t>
      </w:r>
      <w:r w:rsidR="00274A1B">
        <w:rPr>
          <w:rFonts w:cs="Arial"/>
          <w:szCs w:val="20"/>
        </w:rPr>
        <w:t xml:space="preserve"> nebo 4.</w:t>
      </w:r>
      <w:r w:rsidRPr="007B231E">
        <w:rPr>
          <w:rFonts w:cs="Arial"/>
          <w:szCs w:val="20"/>
        </w:rPr>
        <w:t xml:space="preserve"> tohoto článku je VZP ČR oprávněna vyúčtovat Poskytovateli smluvní pokutu ve výši</w:t>
      </w:r>
      <w:r>
        <w:rPr>
          <w:rFonts w:cs="Arial"/>
          <w:szCs w:val="20"/>
        </w:rPr>
        <w:t xml:space="preserve"> </w:t>
      </w:r>
      <w:r w:rsidR="00274A1B" w:rsidRPr="00D410EA">
        <w:rPr>
          <w:rFonts w:cs="Arial"/>
          <w:szCs w:val="20"/>
        </w:rPr>
        <w:t>1 000</w:t>
      </w:r>
      <w:r w:rsidRPr="00D410EA">
        <w:rPr>
          <w:rFonts w:cs="Arial"/>
          <w:szCs w:val="20"/>
        </w:rPr>
        <w:t xml:space="preserve"> Kč (slovy: </w:t>
      </w:r>
      <w:r w:rsidR="00274A1B" w:rsidRPr="00D410EA">
        <w:rPr>
          <w:rFonts w:cs="Arial"/>
          <w:szCs w:val="20"/>
        </w:rPr>
        <w:t>jeden</w:t>
      </w:r>
      <w:r w:rsidRPr="00D410EA">
        <w:rPr>
          <w:rFonts w:cs="Arial"/>
          <w:szCs w:val="20"/>
        </w:rPr>
        <w:t xml:space="preserve"> tisíc korun českých), a to</w:t>
      </w:r>
      <w:r>
        <w:rPr>
          <w:rFonts w:cs="Arial"/>
          <w:szCs w:val="20"/>
        </w:rPr>
        <w:t xml:space="preserve"> </w:t>
      </w:r>
      <w:r w:rsidR="00274A1B">
        <w:rPr>
          <w:rFonts w:cs="Arial"/>
          <w:szCs w:val="20"/>
        </w:rPr>
        <w:t>za každý i jen započatý kalendářní den, kdy porušení této povinnosti trvá a Poskytovatel je povinen tuto částku uhradit.</w:t>
      </w:r>
    </w:p>
    <w:p w14:paraId="02ECA110" w14:textId="77777777" w:rsidR="00F64349" w:rsidRPr="007B231E" w:rsidRDefault="002D0DE0" w:rsidP="00FD0256">
      <w:pPr>
        <w:pStyle w:val="Nadpis1"/>
      </w:pPr>
      <w:r>
        <w:t>Článek IX.</w:t>
      </w:r>
      <w:r>
        <w:br/>
      </w:r>
      <w:r w:rsidR="00DD6BDD" w:rsidRPr="007B231E">
        <w:t>Ochrana informací, údajů a dat</w:t>
      </w:r>
    </w:p>
    <w:p w14:paraId="02ECA111" w14:textId="77777777" w:rsidR="00F64349" w:rsidRPr="007B231E" w:rsidRDefault="00F64349" w:rsidP="003846BC">
      <w:pPr>
        <w:pStyle w:val="Odstavecseseznamem"/>
        <w:numPr>
          <w:ilvl w:val="0"/>
          <w:numId w:val="12"/>
        </w:numPr>
        <w:spacing w:after="120" w:line="280" w:lineRule="atLeast"/>
        <w:contextualSpacing w:val="0"/>
        <w:rPr>
          <w:rFonts w:cs="Arial"/>
          <w:szCs w:val="20"/>
        </w:rPr>
      </w:pPr>
      <w:r w:rsidRPr="007B231E">
        <w:rPr>
          <w:rFonts w:cs="Arial"/>
          <w:szCs w:val="20"/>
        </w:rPr>
        <w:t xml:space="preserve">Smluvní strany se zavazují uchovat v tajnosti veškeré skutečnosti, informace a údaje týkající se druhé Smluvní strany, předmětu plnění této Smlouvy nebo s předmětem plnění související, které naplňují znaky obchodního tajemství uvedené v § 504 občanského zákoníku a které Smluvní strana je výslovně označí jako „obchodní tajemství“. Veškeré takové skutečnosti jsou pak ve smyslu cit. </w:t>
      </w:r>
      <w:proofErr w:type="gramStart"/>
      <w:r w:rsidRPr="007B231E">
        <w:rPr>
          <w:rFonts w:cs="Arial"/>
          <w:szCs w:val="20"/>
        </w:rPr>
        <w:t>ustanovení</w:t>
      </w:r>
      <w:proofErr w:type="gramEnd"/>
      <w:r w:rsidRPr="007B231E">
        <w:rPr>
          <w:rFonts w:cs="Arial"/>
          <w:szCs w:val="20"/>
        </w:rPr>
        <w:t xml:space="preserve"> považovány za zákonem chráněné obchodní tajemství.</w:t>
      </w:r>
    </w:p>
    <w:p w14:paraId="02ECA112" w14:textId="77777777" w:rsidR="000408EA" w:rsidRPr="00CE5412" w:rsidRDefault="000408EA" w:rsidP="003846BC">
      <w:pPr>
        <w:pStyle w:val="Odstavecseseznamem"/>
        <w:numPr>
          <w:ilvl w:val="0"/>
          <w:numId w:val="12"/>
        </w:numPr>
        <w:spacing w:after="120" w:line="280" w:lineRule="atLeast"/>
        <w:contextualSpacing w:val="0"/>
        <w:rPr>
          <w:rFonts w:cs="Arial"/>
          <w:szCs w:val="20"/>
        </w:rPr>
      </w:pPr>
      <w:r w:rsidRPr="007B231E">
        <w:rPr>
          <w:rFonts w:cs="Arial"/>
          <w:szCs w:val="20"/>
        </w:rPr>
        <w:t xml:space="preserve">S odkazem na § 24a zákona č. 551/1991 Sb., o Všeobecné zdravotní pojišťovně České republiky, ve znění pozdějších předpisů, </w:t>
      </w:r>
      <w:r w:rsidR="004C0C8B">
        <w:rPr>
          <w:rFonts w:cs="Arial"/>
          <w:szCs w:val="20"/>
        </w:rPr>
        <w:t xml:space="preserve">zákon č. 110/2019 Sb., o zpracování osobních údajů, na </w:t>
      </w:r>
      <w:r w:rsidRPr="007B231E">
        <w:rPr>
          <w:rFonts w:cs="Arial"/>
          <w:szCs w:val="20"/>
        </w:rPr>
        <w:t xml:space="preserve">Nařízení Evropského parlamentu a Rady (EU) 2016/679 o ochraně fyzických osob v souvislosti se zpracováním osobních údajů a o volném pohybu těchto údajů a o zrušení směrnice 95/46/ES (obecné nařízení o ochraně osobních údajů), </w:t>
      </w:r>
      <w:r w:rsidR="00AE06DA">
        <w:rPr>
          <w:rFonts w:cs="Arial"/>
          <w:szCs w:val="20"/>
        </w:rPr>
        <w:t xml:space="preserve">zákon č. 110/2019 Sb., o zpracování osobních údajů, </w:t>
      </w:r>
      <w:r w:rsidRPr="007B231E">
        <w:rPr>
          <w:rFonts w:cs="Arial"/>
          <w:szCs w:val="20"/>
        </w:rPr>
        <w:t xml:space="preserve">a dále na zákon č. 181/2014 Sb. o kybernetické bezpečnosti a o změně souvisejících zákonů (zákon o kybernetické bezpečnosti), ve znění pozdějších předpisů, se Poskytovatel zavazuje učinit taková opatření, aby veškeré osoby, které se podílejí na realizaci jeho závazků z této  Smlouvy, zachovávaly mlčenlivost o veškerých osobních údajích, jakož i o </w:t>
      </w:r>
      <w:r w:rsidR="00AE06DA">
        <w:rPr>
          <w:rFonts w:cs="Arial"/>
          <w:szCs w:val="20"/>
        </w:rPr>
        <w:t>technických a organizačních</w:t>
      </w:r>
      <w:r w:rsidRPr="007B231E">
        <w:rPr>
          <w:rFonts w:cs="Arial"/>
          <w:szCs w:val="20"/>
        </w:rPr>
        <w:t xml:space="preserve"> opatřeních k jejich ochraně, o nichž se při plnění závazků dozvěděly, včetně těch, které VZP ČR eviduje pomocí výpočetní techniky, či jinak. Toto ujednání platí i  v případě nahrazení uvedených právních předpisů předpisy jinými.</w:t>
      </w:r>
    </w:p>
    <w:p w14:paraId="02ECA113" w14:textId="77777777" w:rsidR="000408EA" w:rsidRPr="00CE5412" w:rsidRDefault="000408EA" w:rsidP="003846BC">
      <w:pPr>
        <w:pStyle w:val="Odstavecseseznamem"/>
        <w:numPr>
          <w:ilvl w:val="0"/>
          <w:numId w:val="12"/>
        </w:numPr>
        <w:spacing w:after="120" w:line="280" w:lineRule="atLeast"/>
        <w:contextualSpacing w:val="0"/>
        <w:rPr>
          <w:rFonts w:cs="Arial"/>
          <w:szCs w:val="20"/>
        </w:rPr>
      </w:pPr>
      <w:r w:rsidRPr="007B231E">
        <w:rPr>
          <w:rFonts w:cs="Arial"/>
          <w:szCs w:val="20"/>
        </w:rPr>
        <w:t>Poskytovatel se dále zavazuje zajistit, aby veškeré osoby, které se podílejí na realizaci jeho závazků z této Smlouvy, zachovávaly mlčenlivost o veškerých dalších skutečnostech, údajích a datech, o nichž se při plnění těchto závazků dozvěděly, a které nejsou veřejně známé nebo veřejně dostupné.</w:t>
      </w:r>
    </w:p>
    <w:p w14:paraId="02ECA114" w14:textId="77777777" w:rsidR="000408EA" w:rsidRPr="00CE5412" w:rsidRDefault="000408EA" w:rsidP="003846BC">
      <w:pPr>
        <w:pStyle w:val="Odstavecseseznamem"/>
        <w:numPr>
          <w:ilvl w:val="0"/>
          <w:numId w:val="12"/>
        </w:numPr>
        <w:spacing w:after="120" w:line="280" w:lineRule="atLeast"/>
        <w:contextualSpacing w:val="0"/>
        <w:rPr>
          <w:rFonts w:cs="Arial"/>
          <w:szCs w:val="20"/>
        </w:rPr>
      </w:pPr>
      <w:r w:rsidRPr="007B231E">
        <w:rPr>
          <w:rFonts w:cs="Arial"/>
          <w:szCs w:val="20"/>
        </w:rPr>
        <w:lastRenderedPageBreak/>
        <w:t xml:space="preserve">Za porušení závazků uvedených v odst. 2. a 3. tohoto článku se považuje i využití těchto skutečností, údajů a dat, jakož i dalších vědomostí pro vlastní prospěch Poskytovatele, prospěch třetí osoby nebo pro jiné důvody. </w:t>
      </w:r>
    </w:p>
    <w:p w14:paraId="02ECA115" w14:textId="77777777" w:rsidR="000408EA" w:rsidRPr="00CE5412" w:rsidRDefault="000408EA" w:rsidP="003846BC">
      <w:pPr>
        <w:pStyle w:val="Odstavecseseznamem"/>
        <w:numPr>
          <w:ilvl w:val="0"/>
          <w:numId w:val="12"/>
        </w:numPr>
        <w:spacing w:after="120" w:line="280" w:lineRule="atLeast"/>
        <w:contextualSpacing w:val="0"/>
        <w:rPr>
          <w:rFonts w:cs="Arial"/>
          <w:szCs w:val="20"/>
        </w:rPr>
      </w:pPr>
      <w:r w:rsidRPr="007B231E">
        <w:rPr>
          <w:rFonts w:cs="Arial"/>
          <w:szCs w:val="20"/>
        </w:rPr>
        <w:t>Poskytnutí informací na základě povinností stanovených Smluvním stranám obecně závaznými právními předpisy České republiky včetně přímo použitelných předpisů Evropské unie není považováno za porušení povinností Smluvních stran sjednaných v tomto článku.</w:t>
      </w:r>
    </w:p>
    <w:p w14:paraId="02ECA116" w14:textId="77777777" w:rsidR="000408EA" w:rsidRPr="00CE5412" w:rsidRDefault="000408EA" w:rsidP="003846BC">
      <w:pPr>
        <w:pStyle w:val="Odstavecseseznamem"/>
        <w:numPr>
          <w:ilvl w:val="0"/>
          <w:numId w:val="12"/>
        </w:numPr>
        <w:spacing w:after="120" w:line="280" w:lineRule="atLeast"/>
        <w:contextualSpacing w:val="0"/>
        <w:rPr>
          <w:rFonts w:cs="Arial"/>
          <w:szCs w:val="20"/>
        </w:rPr>
      </w:pPr>
      <w:r w:rsidRPr="007B231E">
        <w:rPr>
          <w:rFonts w:cs="Arial"/>
          <w:szCs w:val="20"/>
        </w:rPr>
        <w:t>Za porušení závazku uvedeného v odstavci 2. tohoto článku je Poskytovatel povinen zaplatit VZP ČR v každém jednotlivém případě smluvní pokutu ve vý</w:t>
      </w:r>
      <w:r w:rsidRPr="00D410EA">
        <w:rPr>
          <w:rFonts w:cs="Arial"/>
          <w:szCs w:val="20"/>
        </w:rPr>
        <w:t>ši 1 000 000 Kč (slovy: jeden milion korun českých).</w:t>
      </w:r>
      <w:r w:rsidRPr="007B231E">
        <w:rPr>
          <w:rFonts w:cs="Arial"/>
          <w:szCs w:val="20"/>
        </w:rPr>
        <w:t xml:space="preserve"> </w:t>
      </w:r>
      <w:r w:rsidR="00501E33" w:rsidRPr="007B231E">
        <w:rPr>
          <w:rFonts w:cs="Arial"/>
          <w:szCs w:val="20"/>
        </w:rPr>
        <w:t xml:space="preserve">Za porušení závazku uvedeného v odstavci 3. tohoto článku je Poskytovatel povinen zaplatit VZP ČR v každém jednotlivém případě smluvní pokutu ve </w:t>
      </w:r>
      <w:r w:rsidR="00501E33" w:rsidRPr="00D410EA">
        <w:rPr>
          <w:rFonts w:cs="Arial"/>
          <w:szCs w:val="20"/>
        </w:rPr>
        <w:t xml:space="preserve">výši 100 000 Kč (slovy: sto tisíc korun českých). </w:t>
      </w:r>
      <w:r w:rsidRPr="00D410EA">
        <w:rPr>
          <w:rFonts w:cs="Arial"/>
          <w:szCs w:val="20"/>
        </w:rPr>
        <w:t>Uje</w:t>
      </w:r>
      <w:r w:rsidRPr="007B231E">
        <w:rPr>
          <w:rFonts w:cs="Arial"/>
          <w:szCs w:val="20"/>
        </w:rPr>
        <w:t>dnáním o smluvní pokutě ani zaplacením smluvní pokuty není dotčeno právo VZP ČR na náhradu škody vzniklé z porušení povinnosti, ke kterému se smluvní pokuta vztahuje.</w:t>
      </w:r>
    </w:p>
    <w:p w14:paraId="02ECA117" w14:textId="77777777" w:rsidR="000408EA" w:rsidRPr="007B231E" w:rsidRDefault="000408EA" w:rsidP="003846BC">
      <w:pPr>
        <w:pStyle w:val="Odstavecseseznamem"/>
        <w:numPr>
          <w:ilvl w:val="0"/>
          <w:numId w:val="12"/>
        </w:numPr>
        <w:spacing w:after="120" w:line="280" w:lineRule="atLeast"/>
        <w:contextualSpacing w:val="0"/>
        <w:rPr>
          <w:rFonts w:cs="Arial"/>
          <w:szCs w:val="20"/>
        </w:rPr>
      </w:pPr>
      <w:r w:rsidRPr="007B231E">
        <w:rPr>
          <w:rFonts w:cs="Arial"/>
          <w:szCs w:val="20"/>
        </w:rPr>
        <w:t>Závazky Smluvních stran uvedené v tomto článku trvají i po skončení tohoto smluvního vztahu.</w:t>
      </w:r>
    </w:p>
    <w:p w14:paraId="02ECA118" w14:textId="77777777" w:rsidR="00F64349" w:rsidRPr="007B231E" w:rsidRDefault="00F64349" w:rsidP="0082648E">
      <w:pPr>
        <w:pStyle w:val="Odstavecseseznamem"/>
        <w:ind w:left="360"/>
        <w:rPr>
          <w:rFonts w:cs="Arial"/>
          <w:szCs w:val="20"/>
        </w:rPr>
      </w:pPr>
    </w:p>
    <w:p w14:paraId="02ECA119" w14:textId="77777777" w:rsidR="00DD6BDD" w:rsidRPr="007B231E" w:rsidRDefault="002D0DE0" w:rsidP="00FD0256">
      <w:pPr>
        <w:pStyle w:val="Nadpis1"/>
      </w:pPr>
      <w:r>
        <w:t>Článek X.</w:t>
      </w:r>
      <w:r>
        <w:br/>
      </w:r>
      <w:r w:rsidR="005D51C2" w:rsidRPr="007B231E">
        <w:t>Licenční ujednání</w:t>
      </w:r>
    </w:p>
    <w:p w14:paraId="02ECA11A" w14:textId="77777777" w:rsidR="00D33DED" w:rsidRDefault="00E26A4C" w:rsidP="003846BC">
      <w:pPr>
        <w:pStyle w:val="Odstavecseseznamem"/>
        <w:numPr>
          <w:ilvl w:val="0"/>
          <w:numId w:val="13"/>
        </w:numPr>
        <w:spacing w:after="120" w:line="280" w:lineRule="atLeast"/>
        <w:contextualSpacing w:val="0"/>
        <w:rPr>
          <w:rFonts w:cs="Arial"/>
          <w:szCs w:val="20"/>
        </w:rPr>
      </w:pPr>
      <w:r w:rsidRPr="007B231E">
        <w:rPr>
          <w:rFonts w:cs="Arial"/>
          <w:szCs w:val="20"/>
        </w:rPr>
        <w:t xml:space="preserve">Licence </w:t>
      </w:r>
      <w:r w:rsidR="008B7BEE" w:rsidRPr="007B231E">
        <w:rPr>
          <w:rFonts w:cs="Arial"/>
          <w:szCs w:val="20"/>
        </w:rPr>
        <w:t>k</w:t>
      </w:r>
      <w:r w:rsidR="00C63FEE" w:rsidRPr="007B231E">
        <w:rPr>
          <w:rFonts w:cs="Arial"/>
          <w:szCs w:val="20"/>
        </w:rPr>
        <w:t> </w:t>
      </w:r>
      <w:proofErr w:type="spellStart"/>
      <w:r w:rsidR="00C63FEE" w:rsidRPr="007B231E">
        <w:rPr>
          <w:rFonts w:cs="Arial"/>
          <w:szCs w:val="20"/>
        </w:rPr>
        <w:t>AEM</w:t>
      </w:r>
      <w:proofErr w:type="spellEnd"/>
      <w:r w:rsidR="00C63FEE" w:rsidRPr="007B231E">
        <w:rPr>
          <w:rFonts w:cs="Arial"/>
          <w:szCs w:val="20"/>
        </w:rPr>
        <w:t xml:space="preserve"> </w:t>
      </w:r>
      <w:proofErr w:type="spellStart"/>
      <w:r w:rsidR="00C63FEE" w:rsidRPr="007B231E">
        <w:rPr>
          <w:rFonts w:cs="Arial"/>
          <w:szCs w:val="20"/>
        </w:rPr>
        <w:t>Forms</w:t>
      </w:r>
      <w:proofErr w:type="spellEnd"/>
      <w:r w:rsidR="000408EA" w:rsidRPr="007B231E">
        <w:rPr>
          <w:rFonts w:cs="Arial"/>
          <w:szCs w:val="20"/>
        </w:rPr>
        <w:t xml:space="preserve"> </w:t>
      </w:r>
      <w:r w:rsidRPr="007B231E">
        <w:rPr>
          <w:rFonts w:cs="Arial"/>
          <w:szCs w:val="20"/>
        </w:rPr>
        <w:t xml:space="preserve">se touto Smlouvou poskytují jako nevýhradní, </w:t>
      </w:r>
      <w:r w:rsidR="008B7BEE" w:rsidRPr="007B231E">
        <w:rPr>
          <w:rFonts w:cs="Arial"/>
          <w:szCs w:val="20"/>
        </w:rPr>
        <w:t>v rozsahu stanoveném touto Smlouvou,</w:t>
      </w:r>
      <w:r w:rsidR="0084162C" w:rsidRPr="007B231E">
        <w:rPr>
          <w:rFonts w:cs="Arial"/>
          <w:szCs w:val="20"/>
        </w:rPr>
        <w:t xml:space="preserve"> </w:t>
      </w:r>
      <w:r w:rsidRPr="007B231E">
        <w:rPr>
          <w:rFonts w:cs="Arial"/>
          <w:szCs w:val="20"/>
        </w:rPr>
        <w:t>k užití v rámci VZP ČR podle jejích potřeb</w:t>
      </w:r>
      <w:r w:rsidR="00D33DED">
        <w:rPr>
          <w:rFonts w:cs="Arial"/>
          <w:szCs w:val="20"/>
        </w:rPr>
        <w:t xml:space="preserve">. </w:t>
      </w:r>
    </w:p>
    <w:p w14:paraId="02ECA11B" w14:textId="77777777" w:rsidR="006709EB" w:rsidRPr="00CE5412" w:rsidRDefault="00E26A4C" w:rsidP="003846BC">
      <w:pPr>
        <w:pStyle w:val="Odstavecseseznamem"/>
        <w:numPr>
          <w:ilvl w:val="0"/>
          <w:numId w:val="13"/>
        </w:numPr>
        <w:spacing w:after="120" w:line="280" w:lineRule="atLeast"/>
        <w:contextualSpacing w:val="0"/>
        <w:rPr>
          <w:rFonts w:cs="Arial"/>
          <w:szCs w:val="20"/>
        </w:rPr>
      </w:pPr>
      <w:r w:rsidRPr="007B231E">
        <w:rPr>
          <w:rFonts w:cs="Arial"/>
          <w:szCs w:val="20"/>
        </w:rPr>
        <w:t xml:space="preserve"> </w:t>
      </w:r>
      <w:r w:rsidR="006B733F">
        <w:rPr>
          <w:rFonts w:cs="Arial"/>
          <w:szCs w:val="20"/>
        </w:rPr>
        <w:t xml:space="preserve">Poskytnuté </w:t>
      </w:r>
      <w:r w:rsidRPr="007B231E">
        <w:rPr>
          <w:rFonts w:cs="Arial"/>
          <w:szCs w:val="20"/>
        </w:rPr>
        <w:t>licence se takto budou vztahovat i na veškeré</w:t>
      </w:r>
      <w:r w:rsidR="00E017BD">
        <w:rPr>
          <w:rFonts w:cs="Arial"/>
          <w:szCs w:val="20"/>
        </w:rPr>
        <w:t xml:space="preserve"> verze,</w:t>
      </w:r>
      <w:r w:rsidRPr="007B231E">
        <w:rPr>
          <w:rFonts w:cs="Arial"/>
          <w:szCs w:val="20"/>
        </w:rPr>
        <w:t xml:space="preserve"> </w:t>
      </w:r>
      <w:r w:rsidR="008C6BA5">
        <w:rPr>
          <w:rFonts w:cs="Arial"/>
          <w:szCs w:val="20"/>
        </w:rPr>
        <w:t>aktualizace a opravné balíčky (</w:t>
      </w:r>
      <w:r w:rsidRPr="007B231E">
        <w:rPr>
          <w:rFonts w:cs="Arial"/>
          <w:szCs w:val="20"/>
        </w:rPr>
        <w:t>upgrade</w:t>
      </w:r>
      <w:r w:rsidR="00D63830">
        <w:rPr>
          <w:rFonts w:cs="Arial"/>
          <w:szCs w:val="20"/>
        </w:rPr>
        <w:t>/update/</w:t>
      </w:r>
      <w:proofErr w:type="spellStart"/>
      <w:r w:rsidR="00FB096A">
        <w:rPr>
          <w:rFonts w:cs="Arial"/>
          <w:szCs w:val="20"/>
        </w:rPr>
        <w:t>patches</w:t>
      </w:r>
      <w:proofErr w:type="spellEnd"/>
      <w:r w:rsidR="008C6BA5">
        <w:rPr>
          <w:rFonts w:cs="Arial"/>
          <w:szCs w:val="20"/>
        </w:rPr>
        <w:t>)</w:t>
      </w:r>
      <w:r w:rsidRPr="007B231E">
        <w:rPr>
          <w:rFonts w:cs="Arial"/>
          <w:szCs w:val="20"/>
        </w:rPr>
        <w:t xml:space="preserve"> produktu </w:t>
      </w:r>
      <w:proofErr w:type="spellStart"/>
      <w:r w:rsidRPr="007B231E">
        <w:rPr>
          <w:rFonts w:cs="Arial"/>
          <w:szCs w:val="20"/>
        </w:rPr>
        <w:t>AEM</w:t>
      </w:r>
      <w:proofErr w:type="spellEnd"/>
      <w:r w:rsidRPr="007B231E">
        <w:rPr>
          <w:rFonts w:cs="Arial"/>
          <w:szCs w:val="20"/>
        </w:rPr>
        <w:t xml:space="preserve"> </w:t>
      </w:r>
      <w:proofErr w:type="spellStart"/>
      <w:r w:rsidRPr="007B231E">
        <w:rPr>
          <w:rFonts w:cs="Arial"/>
          <w:szCs w:val="20"/>
        </w:rPr>
        <w:t>F</w:t>
      </w:r>
      <w:r w:rsidR="001B121A" w:rsidRPr="007B231E">
        <w:rPr>
          <w:rFonts w:cs="Arial"/>
          <w:szCs w:val="20"/>
        </w:rPr>
        <w:t>orms</w:t>
      </w:r>
      <w:proofErr w:type="spellEnd"/>
      <w:r w:rsidR="005053FA">
        <w:rPr>
          <w:rFonts w:cs="Arial"/>
          <w:szCs w:val="20"/>
        </w:rPr>
        <w:t xml:space="preserve"> </w:t>
      </w:r>
      <w:r w:rsidRPr="007B231E">
        <w:rPr>
          <w:rFonts w:cs="Arial"/>
          <w:szCs w:val="20"/>
        </w:rPr>
        <w:t>získané Objednatelem na základě</w:t>
      </w:r>
      <w:r w:rsidR="00647456" w:rsidRPr="007B231E">
        <w:rPr>
          <w:rFonts w:cs="Arial"/>
          <w:szCs w:val="20"/>
        </w:rPr>
        <w:t xml:space="preserve"> poskytování</w:t>
      </w:r>
      <w:r w:rsidRPr="007B231E">
        <w:rPr>
          <w:rFonts w:cs="Arial"/>
          <w:szCs w:val="20"/>
        </w:rPr>
        <w:t xml:space="preserve"> podpory podle této Smlouvy.</w:t>
      </w:r>
    </w:p>
    <w:p w14:paraId="02ECA11C" w14:textId="77777777" w:rsidR="00D33DED" w:rsidRPr="005D0EFA" w:rsidRDefault="004606D2" w:rsidP="005D0EFA">
      <w:pPr>
        <w:pStyle w:val="Odstavecseseznamem"/>
        <w:numPr>
          <w:ilvl w:val="0"/>
          <w:numId w:val="13"/>
        </w:numPr>
        <w:spacing w:after="120" w:line="280" w:lineRule="atLeast"/>
        <w:contextualSpacing w:val="0"/>
        <w:rPr>
          <w:rFonts w:cs="Arial"/>
          <w:szCs w:val="20"/>
        </w:rPr>
      </w:pPr>
      <w:r w:rsidRPr="007B231E">
        <w:rPr>
          <w:rFonts w:cs="Arial"/>
          <w:szCs w:val="20"/>
        </w:rPr>
        <w:t>Licence jsou poskytovány na dobu stanovenou touto Smlouvou (viz</w:t>
      </w:r>
      <w:r w:rsidR="00686532" w:rsidRPr="007B231E">
        <w:rPr>
          <w:rFonts w:cs="Arial"/>
          <w:szCs w:val="20"/>
        </w:rPr>
        <w:t xml:space="preserve"> čl.</w:t>
      </w:r>
      <w:r w:rsidR="00FB26E2" w:rsidRPr="007B231E">
        <w:rPr>
          <w:rFonts w:cs="Arial"/>
          <w:szCs w:val="20"/>
        </w:rPr>
        <w:t xml:space="preserve"> </w:t>
      </w:r>
      <w:r w:rsidR="00314C4C" w:rsidRPr="007B231E">
        <w:rPr>
          <w:rFonts w:cs="Arial"/>
          <w:szCs w:val="20"/>
        </w:rPr>
        <w:t>V.</w:t>
      </w:r>
      <w:r w:rsidR="00E862A7">
        <w:rPr>
          <w:rFonts w:cs="Arial"/>
          <w:szCs w:val="20"/>
        </w:rPr>
        <w:t xml:space="preserve"> Smlouvy</w:t>
      </w:r>
      <w:r w:rsidRPr="007B231E">
        <w:rPr>
          <w:rFonts w:cs="Arial"/>
          <w:szCs w:val="20"/>
        </w:rPr>
        <w:t>)</w:t>
      </w:r>
      <w:r w:rsidR="00314C4C" w:rsidRPr="007B231E">
        <w:rPr>
          <w:rFonts w:cs="Arial"/>
          <w:szCs w:val="20"/>
        </w:rPr>
        <w:t>.</w:t>
      </w:r>
      <w:r w:rsidRPr="007B231E">
        <w:rPr>
          <w:rFonts w:cs="Arial"/>
          <w:szCs w:val="20"/>
        </w:rPr>
        <w:t xml:space="preserve"> </w:t>
      </w:r>
    </w:p>
    <w:p w14:paraId="02ECA11D" w14:textId="77777777" w:rsidR="00D0627E" w:rsidRDefault="008B7BEE" w:rsidP="00D0627E">
      <w:pPr>
        <w:pStyle w:val="Odstavecseseznamem"/>
        <w:numPr>
          <w:ilvl w:val="0"/>
          <w:numId w:val="13"/>
        </w:numPr>
        <w:spacing w:after="120" w:line="280" w:lineRule="atLeast"/>
        <w:contextualSpacing w:val="0"/>
        <w:rPr>
          <w:rFonts w:cs="Arial"/>
          <w:szCs w:val="20"/>
        </w:rPr>
      </w:pPr>
      <w:r w:rsidRPr="00560060">
        <w:rPr>
          <w:rFonts w:cs="Arial"/>
          <w:szCs w:val="20"/>
        </w:rPr>
        <w:t xml:space="preserve">V dalším se užití </w:t>
      </w:r>
      <w:proofErr w:type="spellStart"/>
      <w:r w:rsidR="00F42D7D" w:rsidRPr="00560060">
        <w:rPr>
          <w:rFonts w:cs="Arial"/>
          <w:szCs w:val="20"/>
        </w:rPr>
        <w:t>AEM</w:t>
      </w:r>
      <w:proofErr w:type="spellEnd"/>
      <w:r w:rsidR="00F42D7D" w:rsidRPr="00560060">
        <w:rPr>
          <w:rFonts w:cs="Arial"/>
          <w:szCs w:val="20"/>
        </w:rPr>
        <w:t xml:space="preserve"> </w:t>
      </w:r>
      <w:proofErr w:type="spellStart"/>
      <w:r w:rsidR="00F42D7D" w:rsidRPr="00560060">
        <w:rPr>
          <w:rFonts w:cs="Arial"/>
          <w:szCs w:val="20"/>
        </w:rPr>
        <w:t>F</w:t>
      </w:r>
      <w:r w:rsidR="001B121A" w:rsidRPr="00560060">
        <w:rPr>
          <w:rFonts w:cs="Arial"/>
          <w:szCs w:val="20"/>
        </w:rPr>
        <w:t>orms</w:t>
      </w:r>
      <w:proofErr w:type="spellEnd"/>
      <w:r w:rsidR="00F42D7D" w:rsidRPr="00560060">
        <w:rPr>
          <w:rFonts w:cs="Arial"/>
          <w:szCs w:val="20"/>
        </w:rPr>
        <w:t xml:space="preserve"> </w:t>
      </w:r>
      <w:r w:rsidRPr="00560060">
        <w:rPr>
          <w:rFonts w:cs="Arial"/>
          <w:szCs w:val="20"/>
        </w:rPr>
        <w:t xml:space="preserve">řídí </w:t>
      </w:r>
      <w:r w:rsidR="002939C8" w:rsidRPr="00560060">
        <w:rPr>
          <w:rFonts w:cs="Arial"/>
          <w:szCs w:val="20"/>
        </w:rPr>
        <w:t>l</w:t>
      </w:r>
      <w:r w:rsidR="005D51C2" w:rsidRPr="00560060">
        <w:rPr>
          <w:rFonts w:cs="Arial"/>
          <w:szCs w:val="20"/>
        </w:rPr>
        <w:t>icenční</w:t>
      </w:r>
      <w:r w:rsidRPr="00560060">
        <w:rPr>
          <w:rFonts w:cs="Arial"/>
          <w:szCs w:val="20"/>
        </w:rPr>
        <w:t>mi</w:t>
      </w:r>
      <w:r w:rsidR="005D51C2" w:rsidRPr="00560060">
        <w:rPr>
          <w:rFonts w:cs="Arial"/>
          <w:szCs w:val="20"/>
        </w:rPr>
        <w:t xml:space="preserve"> podmínk</w:t>
      </w:r>
      <w:r w:rsidR="00D0627E" w:rsidRPr="00560060">
        <w:rPr>
          <w:rFonts w:cs="Arial"/>
          <w:szCs w:val="20"/>
        </w:rPr>
        <w:t>ami</w:t>
      </w:r>
      <w:r w:rsidR="005D51C2" w:rsidRPr="00560060">
        <w:rPr>
          <w:rFonts w:cs="Arial"/>
          <w:szCs w:val="20"/>
        </w:rPr>
        <w:t xml:space="preserve"> </w:t>
      </w:r>
      <w:r w:rsidR="00E8210E" w:rsidRPr="00560060">
        <w:rPr>
          <w:rFonts w:cs="Arial"/>
          <w:szCs w:val="20"/>
        </w:rPr>
        <w:t>V</w:t>
      </w:r>
      <w:r w:rsidR="005D51C2" w:rsidRPr="00560060">
        <w:rPr>
          <w:rFonts w:cs="Arial"/>
          <w:szCs w:val="20"/>
        </w:rPr>
        <w:t>ýrobce</w:t>
      </w:r>
      <w:r w:rsidR="006F78CC" w:rsidRPr="00560060">
        <w:rPr>
          <w:rFonts w:cs="Arial"/>
          <w:szCs w:val="20"/>
        </w:rPr>
        <w:t xml:space="preserve">, </w:t>
      </w:r>
      <w:r w:rsidR="00E8210E" w:rsidRPr="00560060">
        <w:rPr>
          <w:rFonts w:cs="Arial"/>
          <w:szCs w:val="20"/>
        </w:rPr>
        <w:t>které jsou dostupné na internetové adrese</w:t>
      </w:r>
      <w:r w:rsidR="00D0627E" w:rsidRPr="00560060">
        <w:rPr>
          <w:rFonts w:cs="Arial"/>
          <w:szCs w:val="20"/>
        </w:rPr>
        <w:t xml:space="preserve"> </w:t>
      </w:r>
      <w:hyperlink r:id="rId16" w:history="1">
        <w:r w:rsidR="00560060" w:rsidRPr="00560060">
          <w:rPr>
            <w:rStyle w:val="Hypertextovodkaz"/>
            <w:rFonts w:cs="Arial"/>
            <w:szCs w:val="20"/>
          </w:rPr>
          <w:t>https://www.adobe.com/uk/legal/terms/enterprise-licensing.html</w:t>
        </w:r>
      </w:hyperlink>
      <w:r w:rsidR="00E8210E" w:rsidRPr="00560060">
        <w:rPr>
          <w:rFonts w:cs="Arial"/>
          <w:szCs w:val="20"/>
        </w:rPr>
        <w:t>.</w:t>
      </w:r>
      <w:r w:rsidR="006F78CC" w:rsidRPr="00E862A7">
        <w:rPr>
          <w:rFonts w:cs="Arial"/>
          <w:szCs w:val="20"/>
        </w:rPr>
        <w:t xml:space="preserve"> </w:t>
      </w:r>
    </w:p>
    <w:p w14:paraId="02ECA11E" w14:textId="77777777" w:rsidR="008B7BEE" w:rsidRPr="007B231E" w:rsidRDefault="008B7BEE" w:rsidP="003846BC">
      <w:pPr>
        <w:pStyle w:val="Odstavecseseznamem"/>
        <w:numPr>
          <w:ilvl w:val="0"/>
          <w:numId w:val="13"/>
        </w:numPr>
        <w:spacing w:after="120" w:line="280" w:lineRule="atLeast"/>
        <w:contextualSpacing w:val="0"/>
        <w:rPr>
          <w:rFonts w:cs="Arial"/>
          <w:szCs w:val="20"/>
        </w:rPr>
      </w:pPr>
      <w:r w:rsidRPr="007B231E">
        <w:rPr>
          <w:rFonts w:cs="Arial"/>
          <w:szCs w:val="20"/>
        </w:rPr>
        <w:t>Smluvní strany se dohodly</w:t>
      </w:r>
      <w:r w:rsidR="00560330" w:rsidRPr="007B231E">
        <w:rPr>
          <w:rFonts w:cs="Arial"/>
          <w:szCs w:val="20"/>
        </w:rPr>
        <w:t xml:space="preserve"> na tom, že nebude postupováno podle ustanovení § 2370 občanského zákoníku.</w:t>
      </w:r>
    </w:p>
    <w:p w14:paraId="02ECA11F" w14:textId="77777777" w:rsidR="00DD6BDD" w:rsidRPr="007B231E" w:rsidRDefault="002D0DE0" w:rsidP="00FD0256">
      <w:pPr>
        <w:pStyle w:val="Nadpis1"/>
      </w:pPr>
      <w:r>
        <w:t>Článek XI.</w:t>
      </w:r>
      <w:r>
        <w:br/>
      </w:r>
      <w:r w:rsidR="00DD6BDD" w:rsidRPr="007B231E">
        <w:t>Uveřejnění smlouvy</w:t>
      </w:r>
    </w:p>
    <w:p w14:paraId="02ECA120" w14:textId="77777777" w:rsidR="00037B09" w:rsidRPr="007B231E" w:rsidRDefault="00037B09" w:rsidP="003846BC">
      <w:pPr>
        <w:pStyle w:val="Odstavecseseznamem"/>
        <w:numPr>
          <w:ilvl w:val="0"/>
          <w:numId w:val="14"/>
        </w:numPr>
        <w:spacing w:after="120" w:line="280" w:lineRule="atLeast"/>
        <w:contextualSpacing w:val="0"/>
        <w:rPr>
          <w:rFonts w:cs="Arial"/>
          <w:szCs w:val="20"/>
        </w:rPr>
      </w:pPr>
      <w:r w:rsidRPr="007B231E">
        <w:rPr>
          <w:rFonts w:cs="Arial"/>
          <w:szCs w:val="20"/>
        </w:rPr>
        <w:t xml:space="preserve">Smluvní strany jsou si plně vědomy zákonné povinnosti </w:t>
      </w:r>
      <w:r w:rsidR="005D51C2" w:rsidRPr="007B231E">
        <w:rPr>
          <w:rFonts w:cs="Arial"/>
          <w:szCs w:val="20"/>
        </w:rPr>
        <w:t>S</w:t>
      </w:r>
      <w:r w:rsidRPr="007B231E">
        <w:rPr>
          <w:rFonts w:cs="Arial"/>
          <w:szCs w:val="20"/>
        </w:rPr>
        <w:t>mluvních stran uveřejnit dle zákona č. 340/2015 Sb., o zvláštních podmínkách účinnosti některých smluv, uveřejňování těchto smluv a o registru smluv (zákon o registru smluv) ve  znění pozdějších předpisů, tuto Smlouvu, včetně všech případných dohod či dodatků, kterými se tato Smlouva doplňuje, mění, nahrazuje nebo ruší, prostřednictvím registru smluv.</w:t>
      </w:r>
    </w:p>
    <w:p w14:paraId="02ECA121" w14:textId="77777777" w:rsidR="00037B09" w:rsidRPr="007B231E" w:rsidRDefault="00037B09" w:rsidP="003846BC">
      <w:pPr>
        <w:pStyle w:val="Odstavecseseznamem"/>
        <w:numPr>
          <w:ilvl w:val="0"/>
          <w:numId w:val="14"/>
        </w:numPr>
        <w:spacing w:after="120" w:line="280" w:lineRule="atLeast"/>
        <w:contextualSpacing w:val="0"/>
        <w:rPr>
          <w:rFonts w:cs="Arial"/>
          <w:szCs w:val="20"/>
        </w:rPr>
      </w:pPr>
      <w:r w:rsidRPr="007B231E">
        <w:rPr>
          <w:rFonts w:cs="Arial"/>
          <w:szCs w:val="20"/>
        </w:rPr>
        <w:t xml:space="preserve">Uveřejněním Smlouvy dle odst. 1. tohoto článku se rozumí uveřejnění elektronického obrazu textového obsahu Smlouvy v otevřeném a strojově čitelném formátu a rovněž </w:t>
      </w:r>
      <w:proofErr w:type="spellStart"/>
      <w:r w:rsidRPr="007B231E">
        <w:rPr>
          <w:rFonts w:cs="Arial"/>
          <w:szCs w:val="20"/>
        </w:rPr>
        <w:t>metadat</w:t>
      </w:r>
      <w:proofErr w:type="spellEnd"/>
      <w:r w:rsidRPr="007B231E">
        <w:rPr>
          <w:rFonts w:cs="Arial"/>
          <w:szCs w:val="20"/>
        </w:rPr>
        <w:t>, podle § 5 odst. 1 zákona o registru smluv, prostřednictvím registru smluv.</w:t>
      </w:r>
    </w:p>
    <w:p w14:paraId="02ECA122" w14:textId="77777777" w:rsidR="00037B09" w:rsidRPr="007B231E" w:rsidRDefault="00037B09" w:rsidP="003846BC">
      <w:pPr>
        <w:pStyle w:val="Odstavecseseznamem"/>
        <w:numPr>
          <w:ilvl w:val="0"/>
          <w:numId w:val="14"/>
        </w:numPr>
        <w:spacing w:after="120" w:line="280" w:lineRule="atLeast"/>
        <w:contextualSpacing w:val="0"/>
        <w:rPr>
          <w:rFonts w:cs="Arial"/>
          <w:szCs w:val="20"/>
        </w:rPr>
      </w:pPr>
      <w:r w:rsidRPr="007B231E">
        <w:rPr>
          <w:rFonts w:cs="Arial"/>
          <w:szCs w:val="20"/>
        </w:rPr>
        <w:t xml:space="preserve">Smluvní strany se dohodly, že tuto Smlouvu zašle správci registru smluv k uveřejnění prostřednictvím registru smluv Objednatel. Poskytovatel je povinen zkontrolovat, že Smlouva včetně všech příloh a </w:t>
      </w:r>
      <w:proofErr w:type="spellStart"/>
      <w:r w:rsidRPr="007B231E">
        <w:rPr>
          <w:rFonts w:cs="Arial"/>
          <w:szCs w:val="20"/>
        </w:rPr>
        <w:t>metadat</w:t>
      </w:r>
      <w:proofErr w:type="spellEnd"/>
      <w:r w:rsidRPr="007B231E">
        <w:rPr>
          <w:rFonts w:cs="Arial"/>
          <w:szCs w:val="20"/>
        </w:rPr>
        <w:t xml:space="preserve"> byla řádně prostřednictvím registru smluv uveřejněna. V případě, že Poskytovatel zjistí jakékoliv nepřesnosti či nedostatky, je povinen bez zbytečného odkladu o nich Objednatele informovat a </w:t>
      </w:r>
      <w:r w:rsidR="001B121A" w:rsidRPr="007B231E">
        <w:rPr>
          <w:rFonts w:cs="Arial"/>
          <w:szCs w:val="20"/>
        </w:rPr>
        <w:t>S</w:t>
      </w:r>
      <w:r w:rsidRPr="007B231E">
        <w:rPr>
          <w:rFonts w:cs="Arial"/>
          <w:szCs w:val="20"/>
        </w:rPr>
        <w:t>mluvní strany si poskytnou veškerou potřebnou součinnost k zajištění opravy nepřesností či nedostatků.</w:t>
      </w:r>
    </w:p>
    <w:p w14:paraId="02ECA123" w14:textId="77777777" w:rsidR="00037B09" w:rsidRPr="007B231E" w:rsidRDefault="00037B09" w:rsidP="003846BC">
      <w:pPr>
        <w:pStyle w:val="Odstavecseseznamem"/>
        <w:numPr>
          <w:ilvl w:val="0"/>
          <w:numId w:val="14"/>
        </w:numPr>
        <w:spacing w:after="120" w:line="280" w:lineRule="atLeast"/>
        <w:contextualSpacing w:val="0"/>
        <w:rPr>
          <w:rFonts w:cs="Arial"/>
          <w:szCs w:val="20"/>
        </w:rPr>
      </w:pPr>
      <w:r w:rsidRPr="007B231E">
        <w:rPr>
          <w:rFonts w:cs="Arial"/>
          <w:szCs w:val="20"/>
        </w:rPr>
        <w:lastRenderedPageBreak/>
        <w:t xml:space="preserve">Postup uvedený v odst. 1. a 3. tohoto článku se </w:t>
      </w:r>
      <w:r w:rsidR="001B121A" w:rsidRPr="007B231E">
        <w:rPr>
          <w:rFonts w:cs="Arial"/>
          <w:szCs w:val="20"/>
        </w:rPr>
        <w:t>S</w:t>
      </w:r>
      <w:r w:rsidRPr="007B231E">
        <w:rPr>
          <w:rFonts w:cs="Arial"/>
          <w:szCs w:val="20"/>
        </w:rPr>
        <w:t>mluvní strany zavazují dodržovat i v případě uzavření dodatků k této Smlouvě, jakož i v případě jakýchkoli dalších dohod, kterými se tato Smlouva bude případně doplňovat, měnit, nahrazovat nebo rušit.</w:t>
      </w:r>
    </w:p>
    <w:p w14:paraId="02ECA124" w14:textId="77777777" w:rsidR="00037B09" w:rsidRPr="007B231E" w:rsidRDefault="00037B09" w:rsidP="003846BC">
      <w:pPr>
        <w:pStyle w:val="Odstavecseseznamem"/>
        <w:numPr>
          <w:ilvl w:val="0"/>
          <w:numId w:val="14"/>
        </w:numPr>
        <w:spacing w:after="120" w:line="280" w:lineRule="atLeast"/>
        <w:contextualSpacing w:val="0"/>
        <w:rPr>
          <w:rFonts w:cs="Arial"/>
          <w:szCs w:val="20"/>
        </w:rPr>
      </w:pPr>
      <w:r w:rsidRPr="007B231E">
        <w:rPr>
          <w:rFonts w:cs="Arial"/>
          <w:szCs w:val="20"/>
        </w:rPr>
        <w:t>Poskytovatel bere na vědomí a souhlasí s tím, že Objednatel rovněž uveřejní tuto Smlouvu (tj. celé znění včetně všech příloh), včetně všech jejích případných dodatků, na svém profilu zadavatele; ustanovení odst. 6. a 7. tohoto článku se vztahuje i na tento postup.</w:t>
      </w:r>
    </w:p>
    <w:p w14:paraId="02ECA125" w14:textId="77777777" w:rsidR="00037B09" w:rsidRPr="007B231E" w:rsidRDefault="00037B09" w:rsidP="003846BC">
      <w:pPr>
        <w:pStyle w:val="Odstavecseseznamem"/>
        <w:numPr>
          <w:ilvl w:val="0"/>
          <w:numId w:val="14"/>
        </w:numPr>
        <w:spacing w:after="120" w:line="280" w:lineRule="atLeast"/>
        <w:contextualSpacing w:val="0"/>
        <w:rPr>
          <w:rFonts w:cs="Arial"/>
          <w:szCs w:val="20"/>
        </w:rPr>
      </w:pPr>
      <w:r w:rsidRPr="007B231E">
        <w:rPr>
          <w:rFonts w:cs="Arial"/>
          <w:szCs w:val="20"/>
        </w:rPr>
        <w:t xml:space="preserve">Poskytovatel výslovně souhlasí s tím, že s výjimkou ustanovení znečitelněných v souladu se zákonem o registru smluv bude uveřejněno úplné znění této Smlouvy včetně příloh a dodatků. </w:t>
      </w:r>
    </w:p>
    <w:p w14:paraId="02ECA126" w14:textId="77777777" w:rsidR="00A5061D" w:rsidRDefault="00037B09" w:rsidP="003846BC">
      <w:pPr>
        <w:pStyle w:val="Odstavecseseznamem"/>
        <w:numPr>
          <w:ilvl w:val="0"/>
          <w:numId w:val="14"/>
        </w:numPr>
        <w:spacing w:after="120" w:line="280" w:lineRule="atLeast"/>
        <w:contextualSpacing w:val="0"/>
        <w:rPr>
          <w:rFonts w:cs="Arial"/>
          <w:szCs w:val="20"/>
        </w:rPr>
      </w:pPr>
      <w:r w:rsidRPr="007B231E">
        <w:rPr>
          <w:rFonts w:cs="Arial"/>
          <w:szCs w:val="20"/>
        </w:rPr>
        <w:t xml:space="preserve">VZP ČR výslovně souhlasí s tím, že s výjimkou ustanovení znečitelněných v souladu se zákonem o registru smluv bude uveřejněno úplné znění této Smlouvy. </w:t>
      </w:r>
    </w:p>
    <w:p w14:paraId="02ECA127" w14:textId="77777777" w:rsidR="00A5061D" w:rsidRPr="002D0DE0" w:rsidRDefault="002D0DE0" w:rsidP="002D0DE0">
      <w:pPr>
        <w:pStyle w:val="Nadpis1"/>
      </w:pPr>
      <w:r>
        <w:t>Článek XII.</w:t>
      </w:r>
      <w:r>
        <w:br/>
      </w:r>
      <w:r w:rsidRPr="00A5061D">
        <w:t>Ostatní ujednání, komunikace</w:t>
      </w:r>
    </w:p>
    <w:p w14:paraId="02ECA128" w14:textId="77777777" w:rsidR="00FB2297" w:rsidRPr="00BC1DA5" w:rsidRDefault="00FB2297" w:rsidP="00FB2297">
      <w:pPr>
        <w:widowControl w:val="0"/>
        <w:numPr>
          <w:ilvl w:val="0"/>
          <w:numId w:val="21"/>
        </w:numPr>
        <w:spacing w:after="120" w:line="276" w:lineRule="auto"/>
        <w:ind w:left="284" w:hanging="284"/>
        <w:outlineLvl w:val="0"/>
        <w:rPr>
          <w:rFonts w:cs="Arial"/>
          <w:szCs w:val="20"/>
        </w:rPr>
      </w:pPr>
      <w:r w:rsidRPr="00BC1DA5">
        <w:rPr>
          <w:rFonts w:cs="Arial"/>
          <w:szCs w:val="20"/>
        </w:rPr>
        <w:t xml:space="preserve">Poskytovatel se zavazuje </w:t>
      </w:r>
      <w:r>
        <w:rPr>
          <w:rFonts w:cs="Arial"/>
          <w:szCs w:val="20"/>
        </w:rPr>
        <w:t xml:space="preserve">poskytovat </w:t>
      </w:r>
      <w:r w:rsidR="00FD0256">
        <w:rPr>
          <w:rFonts w:cs="Arial"/>
          <w:szCs w:val="20"/>
        </w:rPr>
        <w:t xml:space="preserve">Objednateli </w:t>
      </w:r>
      <w:r w:rsidRPr="00BC1DA5">
        <w:rPr>
          <w:rFonts w:cs="Arial"/>
          <w:szCs w:val="20"/>
        </w:rPr>
        <w:t xml:space="preserve">plnění </w:t>
      </w:r>
      <w:r>
        <w:rPr>
          <w:rFonts w:cs="Arial"/>
          <w:szCs w:val="20"/>
        </w:rPr>
        <w:t xml:space="preserve">dle této Smlouvy </w:t>
      </w:r>
      <w:r w:rsidRPr="00BC1DA5">
        <w:rPr>
          <w:rFonts w:cs="Arial"/>
          <w:szCs w:val="20"/>
        </w:rPr>
        <w:t>v souladu s příslušnými právními předpisy a s maximální péčí a v kvalitě odpovídající jeho odborným znalostem a zkušenostem, kterou lze od něj vzhledem k jeho profesnímu zaměření právem očekávat</w:t>
      </w:r>
      <w:r w:rsidR="00FD0256">
        <w:rPr>
          <w:rFonts w:cs="Arial"/>
          <w:szCs w:val="20"/>
        </w:rPr>
        <w:t xml:space="preserve"> a za poskytnuté plnění odpovídá</w:t>
      </w:r>
      <w:r w:rsidRPr="00BC1DA5">
        <w:rPr>
          <w:rFonts w:cs="Arial"/>
          <w:szCs w:val="20"/>
        </w:rPr>
        <w:t>.</w:t>
      </w:r>
    </w:p>
    <w:p w14:paraId="02ECA129" w14:textId="77777777" w:rsidR="00FB2297" w:rsidRPr="00BC1DA5" w:rsidRDefault="00FB2297" w:rsidP="00FB2297">
      <w:pPr>
        <w:widowControl w:val="0"/>
        <w:numPr>
          <w:ilvl w:val="0"/>
          <w:numId w:val="21"/>
        </w:numPr>
        <w:spacing w:after="120" w:line="276" w:lineRule="auto"/>
        <w:ind w:left="284" w:hanging="284"/>
        <w:outlineLvl w:val="0"/>
        <w:rPr>
          <w:rFonts w:cs="Arial"/>
          <w:szCs w:val="20"/>
        </w:rPr>
      </w:pPr>
      <w:r w:rsidRPr="00BC1DA5">
        <w:rPr>
          <w:rFonts w:cs="Arial"/>
          <w:szCs w:val="20"/>
        </w:rPr>
        <w:t xml:space="preserve">Poskytovatel se zavazuje, že plnění poskytnuté podle této </w:t>
      </w:r>
      <w:r>
        <w:rPr>
          <w:rFonts w:cs="Arial"/>
          <w:szCs w:val="20"/>
        </w:rPr>
        <w:t xml:space="preserve">Smlouvy </w:t>
      </w:r>
      <w:r w:rsidRPr="00BC1DA5">
        <w:rPr>
          <w:rFonts w:cs="Arial"/>
          <w:szCs w:val="20"/>
        </w:rPr>
        <w:t xml:space="preserve">bude způsobilé pro použití ke smluvenému, popřípadě obvyklému účelu. </w:t>
      </w:r>
    </w:p>
    <w:p w14:paraId="02ECA12A" w14:textId="77777777" w:rsidR="00FB2297" w:rsidRPr="00BC1DA5" w:rsidRDefault="00FB2297" w:rsidP="00FB2297">
      <w:pPr>
        <w:widowControl w:val="0"/>
        <w:numPr>
          <w:ilvl w:val="0"/>
          <w:numId w:val="21"/>
        </w:numPr>
        <w:spacing w:after="120" w:line="276" w:lineRule="auto"/>
        <w:ind w:left="284" w:hanging="284"/>
        <w:outlineLvl w:val="0"/>
        <w:rPr>
          <w:rFonts w:cs="Arial"/>
          <w:szCs w:val="20"/>
        </w:rPr>
      </w:pPr>
      <w:r w:rsidRPr="00BC1DA5">
        <w:rPr>
          <w:rFonts w:cs="Arial"/>
          <w:szCs w:val="20"/>
        </w:rPr>
        <w:t xml:space="preserve">Komunikace mezi Poskytovatelem a VZP ČR bude probíhat formou e-mailu či telefonního kontaktu Pověřených osob </w:t>
      </w:r>
      <w:r w:rsidR="00DD6D53">
        <w:rPr>
          <w:rFonts w:cs="Arial"/>
          <w:szCs w:val="20"/>
        </w:rPr>
        <w:t>obou S</w:t>
      </w:r>
      <w:r w:rsidRPr="00BC1DA5">
        <w:rPr>
          <w:rFonts w:cs="Arial"/>
          <w:szCs w:val="20"/>
        </w:rPr>
        <w:t xml:space="preserve">mluvních stran (viz čl. </w:t>
      </w:r>
      <w:r w:rsidR="0084655C">
        <w:rPr>
          <w:rFonts w:cs="Arial"/>
          <w:szCs w:val="20"/>
        </w:rPr>
        <w:t>XII</w:t>
      </w:r>
      <w:r w:rsidRPr="00BC1DA5">
        <w:rPr>
          <w:rFonts w:cs="Arial"/>
          <w:szCs w:val="20"/>
        </w:rPr>
        <w:t xml:space="preserve">I. odst. </w:t>
      </w:r>
      <w:r>
        <w:rPr>
          <w:rFonts w:cs="Arial"/>
          <w:szCs w:val="20"/>
        </w:rPr>
        <w:t xml:space="preserve">5. a </w:t>
      </w:r>
      <w:r w:rsidRPr="00BC1DA5">
        <w:rPr>
          <w:rFonts w:cs="Arial"/>
          <w:szCs w:val="20"/>
        </w:rPr>
        <w:t xml:space="preserve">6.). Komunikace mezi Pověřenými osobami </w:t>
      </w:r>
      <w:r w:rsidR="00DD6D53">
        <w:rPr>
          <w:rFonts w:cs="Arial"/>
          <w:szCs w:val="20"/>
        </w:rPr>
        <w:t>obou S</w:t>
      </w:r>
      <w:r w:rsidRPr="00BC1DA5">
        <w:rPr>
          <w:rFonts w:cs="Arial"/>
          <w:szCs w:val="20"/>
        </w:rPr>
        <w:t>mluvních stran bude probíhat v českém nebo slovenském jazyce.</w:t>
      </w:r>
      <w:r w:rsidRPr="00BC1DA5">
        <w:rPr>
          <w:rFonts w:cs="Arial"/>
          <w:szCs w:val="20"/>
        </w:rPr>
        <w:tab/>
      </w:r>
    </w:p>
    <w:p w14:paraId="02ECA12B" w14:textId="77777777" w:rsidR="00A5061D" w:rsidRDefault="00A5061D" w:rsidP="00A5061D">
      <w:pPr>
        <w:pStyle w:val="Odstavecseseznamem"/>
        <w:spacing w:after="120" w:line="280" w:lineRule="atLeast"/>
        <w:ind w:left="360"/>
        <w:contextualSpacing w:val="0"/>
        <w:jc w:val="center"/>
        <w:rPr>
          <w:b/>
          <w:szCs w:val="20"/>
        </w:rPr>
      </w:pPr>
    </w:p>
    <w:p w14:paraId="02ECA12C" w14:textId="77777777" w:rsidR="00DD6BDD" w:rsidRPr="007B231E" w:rsidRDefault="002D0DE0" w:rsidP="00FD0256">
      <w:pPr>
        <w:pStyle w:val="Nadpis1"/>
        <w:ind w:left="720"/>
      </w:pPr>
      <w:r w:rsidRPr="009C49A3">
        <w:t>Článek</w:t>
      </w:r>
      <w:r>
        <w:t xml:space="preserve"> XIII.</w:t>
      </w:r>
      <w:r>
        <w:br/>
      </w:r>
      <w:r w:rsidR="00DD6BDD" w:rsidRPr="007B231E">
        <w:t>Závěrečná ustanovení</w:t>
      </w:r>
    </w:p>
    <w:p w14:paraId="02ECA12D" w14:textId="77777777" w:rsidR="00014BAA" w:rsidRPr="007B231E" w:rsidRDefault="00014BAA" w:rsidP="003846BC">
      <w:pPr>
        <w:pStyle w:val="Odstavecseseznamem"/>
        <w:numPr>
          <w:ilvl w:val="0"/>
          <w:numId w:val="15"/>
        </w:numPr>
        <w:spacing w:after="120" w:line="280" w:lineRule="atLeast"/>
        <w:contextualSpacing w:val="0"/>
        <w:rPr>
          <w:rFonts w:cs="Arial"/>
          <w:szCs w:val="20"/>
        </w:rPr>
      </w:pPr>
      <w:r w:rsidRPr="007B231E">
        <w:rPr>
          <w:rFonts w:cs="Arial"/>
          <w:szCs w:val="20"/>
        </w:rPr>
        <w:t xml:space="preserve">Tato Smlouva </w:t>
      </w:r>
      <w:r w:rsidR="00011454">
        <w:rPr>
          <w:rFonts w:cs="Arial"/>
          <w:szCs w:val="20"/>
        </w:rPr>
        <w:t>je uzavřena</w:t>
      </w:r>
      <w:r w:rsidRPr="007B231E">
        <w:rPr>
          <w:rFonts w:cs="Arial"/>
          <w:szCs w:val="20"/>
        </w:rPr>
        <w:t xml:space="preserve"> dnem jejího podpisu poslední </w:t>
      </w:r>
      <w:r w:rsidR="005D51C2" w:rsidRPr="007B231E">
        <w:rPr>
          <w:rFonts w:cs="Arial"/>
          <w:szCs w:val="20"/>
        </w:rPr>
        <w:t>S</w:t>
      </w:r>
      <w:r w:rsidR="0044623B" w:rsidRPr="007B231E">
        <w:rPr>
          <w:rFonts w:cs="Arial"/>
          <w:szCs w:val="20"/>
        </w:rPr>
        <w:t xml:space="preserve">mluvní stranou a účinnosti </w:t>
      </w:r>
      <w:r w:rsidR="00011454">
        <w:rPr>
          <w:rFonts w:cs="Arial"/>
          <w:szCs w:val="20"/>
        </w:rPr>
        <w:t xml:space="preserve">nabývá </w:t>
      </w:r>
      <w:r w:rsidR="0044623B" w:rsidRPr="007B231E">
        <w:rPr>
          <w:rFonts w:cs="Arial"/>
          <w:szCs w:val="20"/>
        </w:rPr>
        <w:t xml:space="preserve">dnem jejího uveřejnění prostřednictvím </w:t>
      </w:r>
      <w:r w:rsidR="001932F3" w:rsidRPr="007B231E">
        <w:rPr>
          <w:rFonts w:cs="Arial"/>
          <w:szCs w:val="20"/>
        </w:rPr>
        <w:t>r</w:t>
      </w:r>
      <w:r w:rsidR="0044623B" w:rsidRPr="007B231E">
        <w:rPr>
          <w:rFonts w:cs="Arial"/>
          <w:szCs w:val="20"/>
        </w:rPr>
        <w:t xml:space="preserve">egistru smluv v souladu se zákonem o registru smluv. </w:t>
      </w:r>
    </w:p>
    <w:p w14:paraId="02ECA12E" w14:textId="3C973F07" w:rsidR="00861197" w:rsidRPr="007B231E" w:rsidRDefault="00861197" w:rsidP="003846BC">
      <w:pPr>
        <w:pStyle w:val="Odstavecseseznamem"/>
        <w:numPr>
          <w:ilvl w:val="0"/>
          <w:numId w:val="15"/>
        </w:numPr>
        <w:spacing w:after="120" w:line="280" w:lineRule="atLeast"/>
        <w:contextualSpacing w:val="0"/>
        <w:rPr>
          <w:rFonts w:cs="Arial"/>
          <w:szCs w:val="20"/>
        </w:rPr>
      </w:pPr>
      <w:r w:rsidRPr="007B231E">
        <w:rPr>
          <w:rFonts w:cs="Arial"/>
          <w:szCs w:val="20"/>
        </w:rPr>
        <w:t xml:space="preserve">Smluvní strany se dohodly, že případné spory vzniklé v průběhu plnění </w:t>
      </w:r>
      <w:r w:rsidR="001932F3" w:rsidRPr="007B231E">
        <w:rPr>
          <w:rFonts w:cs="Arial"/>
          <w:szCs w:val="20"/>
        </w:rPr>
        <w:t xml:space="preserve">této </w:t>
      </w:r>
      <w:r w:rsidR="00F20282">
        <w:rPr>
          <w:rFonts w:cs="Arial"/>
          <w:szCs w:val="20"/>
        </w:rPr>
        <w:t>Smlouvy, nedojde-li k </w:t>
      </w:r>
      <w:r w:rsidRPr="007B231E">
        <w:rPr>
          <w:rFonts w:cs="Arial"/>
          <w:szCs w:val="20"/>
        </w:rPr>
        <w:t xml:space="preserve">dohodě </w:t>
      </w:r>
      <w:r w:rsidR="00F41BF0" w:rsidRPr="007B231E">
        <w:rPr>
          <w:rFonts w:cs="Arial"/>
          <w:szCs w:val="20"/>
        </w:rPr>
        <w:t>S</w:t>
      </w:r>
      <w:r w:rsidRPr="007B231E">
        <w:rPr>
          <w:rFonts w:cs="Arial"/>
          <w:szCs w:val="20"/>
        </w:rPr>
        <w:t xml:space="preserve">mluvních stran smírnou cestou, budou na návrh kterékoliv </w:t>
      </w:r>
      <w:r w:rsidR="005D51C2" w:rsidRPr="007B231E">
        <w:rPr>
          <w:rFonts w:cs="Arial"/>
          <w:szCs w:val="20"/>
        </w:rPr>
        <w:t>S</w:t>
      </w:r>
      <w:r w:rsidR="00F20282">
        <w:rPr>
          <w:rFonts w:cs="Arial"/>
          <w:szCs w:val="20"/>
        </w:rPr>
        <w:t>mluvní strany dány k </w:t>
      </w:r>
      <w:r w:rsidRPr="007B231E">
        <w:rPr>
          <w:rFonts w:cs="Arial"/>
          <w:szCs w:val="20"/>
        </w:rPr>
        <w:t>rozhodnutí věcně a místně příslušnému soudu v České republice.</w:t>
      </w:r>
    </w:p>
    <w:p w14:paraId="02ECA12F" w14:textId="77777777" w:rsidR="00861197" w:rsidRPr="007B231E" w:rsidRDefault="00861197" w:rsidP="003846BC">
      <w:pPr>
        <w:pStyle w:val="Odstavecseseznamem"/>
        <w:numPr>
          <w:ilvl w:val="0"/>
          <w:numId w:val="15"/>
        </w:numPr>
        <w:spacing w:after="120" w:line="280" w:lineRule="atLeast"/>
        <w:contextualSpacing w:val="0"/>
        <w:rPr>
          <w:rFonts w:cs="Arial"/>
          <w:szCs w:val="20"/>
        </w:rPr>
      </w:pPr>
      <w:r w:rsidRPr="007B231E">
        <w:rPr>
          <w:rFonts w:cs="Arial"/>
          <w:szCs w:val="20"/>
        </w:rPr>
        <w:t xml:space="preserve">Každá ze </w:t>
      </w:r>
      <w:r w:rsidR="00F41BF0" w:rsidRPr="007B231E">
        <w:rPr>
          <w:rFonts w:cs="Arial"/>
          <w:szCs w:val="20"/>
        </w:rPr>
        <w:t>S</w:t>
      </w:r>
      <w:r w:rsidRPr="007B231E">
        <w:rPr>
          <w:rFonts w:cs="Arial"/>
          <w:szCs w:val="20"/>
        </w:rPr>
        <w:t xml:space="preserve">mluvních stran může od této Smlouvy odstoupit v případech stanovených touto Smlouvou nebo zákonem, zejména pak dle </w:t>
      </w:r>
      <w:proofErr w:type="spellStart"/>
      <w:r w:rsidRPr="007B231E">
        <w:rPr>
          <w:rFonts w:cs="Arial"/>
          <w:szCs w:val="20"/>
        </w:rPr>
        <w:t>ust</w:t>
      </w:r>
      <w:proofErr w:type="spellEnd"/>
      <w:r w:rsidRPr="007B231E">
        <w:rPr>
          <w:rFonts w:cs="Arial"/>
          <w:szCs w:val="20"/>
        </w:rPr>
        <w:t xml:space="preserve">. § 1977 a násl. a </w:t>
      </w:r>
      <w:proofErr w:type="spellStart"/>
      <w:r w:rsidRPr="007B231E">
        <w:rPr>
          <w:rFonts w:cs="Arial"/>
          <w:szCs w:val="20"/>
        </w:rPr>
        <w:t>ust</w:t>
      </w:r>
      <w:proofErr w:type="spellEnd"/>
      <w:r w:rsidRPr="007B231E">
        <w:rPr>
          <w:rFonts w:cs="Arial"/>
          <w:szCs w:val="20"/>
        </w:rPr>
        <w:t xml:space="preserve">. § 2001 a násl. občanského zákoníku. Účinky odstoupení od této Smlouvy nastávají dnem doručení oznámení o odstoupení od </w:t>
      </w:r>
      <w:r w:rsidR="00314C4C" w:rsidRPr="007B231E">
        <w:rPr>
          <w:rFonts w:cs="Arial"/>
          <w:szCs w:val="20"/>
        </w:rPr>
        <w:t xml:space="preserve">této </w:t>
      </w:r>
      <w:r w:rsidRPr="007B231E">
        <w:rPr>
          <w:rFonts w:cs="Arial"/>
          <w:szCs w:val="20"/>
        </w:rPr>
        <w:t xml:space="preserve">Smlouvy příslušné </w:t>
      </w:r>
      <w:r w:rsidR="005D51C2" w:rsidRPr="007B231E">
        <w:rPr>
          <w:rFonts w:cs="Arial"/>
          <w:szCs w:val="20"/>
        </w:rPr>
        <w:t>S</w:t>
      </w:r>
      <w:r w:rsidRPr="007B231E">
        <w:rPr>
          <w:rFonts w:cs="Arial"/>
          <w:szCs w:val="20"/>
        </w:rPr>
        <w:t>mluvní straně.</w:t>
      </w:r>
    </w:p>
    <w:p w14:paraId="02ECA130" w14:textId="61837490" w:rsidR="00861197" w:rsidRPr="007B231E" w:rsidRDefault="00861197" w:rsidP="003846BC">
      <w:pPr>
        <w:pStyle w:val="Odstavecseseznamem"/>
        <w:numPr>
          <w:ilvl w:val="0"/>
          <w:numId w:val="15"/>
        </w:numPr>
        <w:spacing w:after="120" w:line="280" w:lineRule="atLeast"/>
        <w:contextualSpacing w:val="0"/>
        <w:rPr>
          <w:rFonts w:cs="Arial"/>
          <w:szCs w:val="20"/>
        </w:rPr>
      </w:pPr>
      <w:r w:rsidRPr="007B231E">
        <w:rPr>
          <w:rFonts w:cs="Arial"/>
          <w:szCs w:val="20"/>
        </w:rPr>
        <w:t xml:space="preserve">Ostatní práva a povinnosti </w:t>
      </w:r>
      <w:r w:rsidR="001B121A" w:rsidRPr="007B231E">
        <w:rPr>
          <w:rFonts w:cs="Arial"/>
          <w:szCs w:val="20"/>
        </w:rPr>
        <w:t>S</w:t>
      </w:r>
      <w:r w:rsidRPr="007B231E">
        <w:rPr>
          <w:rFonts w:cs="Arial"/>
          <w:szCs w:val="20"/>
        </w:rPr>
        <w:t>mluvních stran výslovně neupravené v této Smlouvě, se řídí příslušnými ustanoveními občanského zákoníku a zákona č. 121</w:t>
      </w:r>
      <w:r w:rsidR="00F20282">
        <w:rPr>
          <w:rFonts w:cs="Arial"/>
          <w:szCs w:val="20"/>
        </w:rPr>
        <w:t>/2000 Sb., o právu autorském, o </w:t>
      </w:r>
      <w:r w:rsidRPr="007B231E">
        <w:rPr>
          <w:rFonts w:cs="Arial"/>
          <w:szCs w:val="20"/>
        </w:rPr>
        <w:t>právech souvisejících s právem autorským a o změně některých zákonů (autorský zákon), ve znění pozdějších předpisů.</w:t>
      </w:r>
    </w:p>
    <w:p w14:paraId="02ECA131" w14:textId="77777777" w:rsidR="00861197" w:rsidRPr="007B231E" w:rsidRDefault="00861197" w:rsidP="003846BC">
      <w:pPr>
        <w:pStyle w:val="Odstavecseseznamem"/>
        <w:numPr>
          <w:ilvl w:val="0"/>
          <w:numId w:val="15"/>
        </w:numPr>
        <w:spacing w:after="120" w:line="280" w:lineRule="atLeast"/>
        <w:contextualSpacing w:val="0"/>
        <w:rPr>
          <w:rFonts w:cs="Arial"/>
          <w:szCs w:val="20"/>
        </w:rPr>
      </w:pPr>
      <w:r w:rsidRPr="007B231E">
        <w:rPr>
          <w:rFonts w:cs="Arial"/>
          <w:szCs w:val="20"/>
        </w:rPr>
        <w:t>Za VZP ČR je oprávněn k jednání ve věci plnění této Smlouvy (</w:t>
      </w:r>
      <w:r w:rsidR="00E87795" w:rsidRPr="007B231E">
        <w:rPr>
          <w:rFonts w:cs="Arial"/>
          <w:szCs w:val="20"/>
        </w:rPr>
        <w:t>Pověřená osoba</w:t>
      </w:r>
      <w:r w:rsidR="00DD6D53">
        <w:rPr>
          <w:rFonts w:cs="Arial"/>
          <w:szCs w:val="20"/>
        </w:rPr>
        <w:t xml:space="preserve"> Objednatele</w:t>
      </w:r>
      <w:r w:rsidRPr="007B231E">
        <w:rPr>
          <w:rFonts w:cs="Arial"/>
          <w:szCs w:val="20"/>
        </w:rPr>
        <w:t xml:space="preserve">): </w:t>
      </w:r>
    </w:p>
    <w:tbl>
      <w:tblPr>
        <w:tblW w:w="8861" w:type="dxa"/>
        <w:tblInd w:w="425" w:type="dxa"/>
        <w:tblLook w:val="04A0" w:firstRow="1" w:lastRow="0" w:firstColumn="1" w:lastColumn="0" w:noHBand="0" w:noVBand="1"/>
      </w:tblPr>
      <w:tblGrid>
        <w:gridCol w:w="2235"/>
        <w:gridCol w:w="6626"/>
      </w:tblGrid>
      <w:tr w:rsidR="00861197" w:rsidRPr="007B231E" w14:paraId="02ECA134" w14:textId="77777777" w:rsidTr="008737EE">
        <w:trPr>
          <w:trHeight w:hRule="exact" w:val="284"/>
        </w:trPr>
        <w:tc>
          <w:tcPr>
            <w:tcW w:w="2235" w:type="dxa"/>
            <w:shd w:val="clear" w:color="auto" w:fill="auto"/>
          </w:tcPr>
          <w:p w14:paraId="02ECA132" w14:textId="77777777" w:rsidR="00861197" w:rsidRPr="007B231E" w:rsidRDefault="00861197" w:rsidP="008737EE">
            <w:pPr>
              <w:spacing w:after="120"/>
              <w:rPr>
                <w:rFonts w:cs="Arial"/>
                <w:szCs w:val="20"/>
              </w:rPr>
            </w:pPr>
            <w:r w:rsidRPr="007B231E">
              <w:rPr>
                <w:rFonts w:cs="Arial"/>
                <w:szCs w:val="20"/>
              </w:rPr>
              <w:t>Jméno a příjmení:</w:t>
            </w:r>
          </w:p>
        </w:tc>
        <w:tc>
          <w:tcPr>
            <w:tcW w:w="6626" w:type="dxa"/>
          </w:tcPr>
          <w:p w14:paraId="02ECA133" w14:textId="275061D5" w:rsidR="00861197" w:rsidRPr="00156903" w:rsidRDefault="007642A8" w:rsidP="008737EE">
            <w:pPr>
              <w:spacing w:after="120"/>
              <w:rPr>
                <w:rFonts w:cs="Arial"/>
                <w:szCs w:val="20"/>
              </w:rPr>
            </w:pPr>
            <w:proofErr w:type="spellStart"/>
            <w:r>
              <w:rPr>
                <w:rFonts w:cs="Arial"/>
                <w:szCs w:val="20"/>
              </w:rPr>
              <w:t>xxxxxxx</w:t>
            </w:r>
            <w:proofErr w:type="spellEnd"/>
          </w:p>
        </w:tc>
      </w:tr>
      <w:tr w:rsidR="00861197" w:rsidRPr="007B231E" w14:paraId="02ECA137" w14:textId="77777777" w:rsidTr="008737EE">
        <w:trPr>
          <w:trHeight w:hRule="exact" w:val="284"/>
        </w:trPr>
        <w:tc>
          <w:tcPr>
            <w:tcW w:w="2235" w:type="dxa"/>
            <w:shd w:val="clear" w:color="auto" w:fill="auto"/>
          </w:tcPr>
          <w:p w14:paraId="02ECA135" w14:textId="77777777" w:rsidR="00861197" w:rsidRPr="007B231E" w:rsidRDefault="00861197" w:rsidP="008737EE">
            <w:pPr>
              <w:spacing w:after="120"/>
              <w:rPr>
                <w:rFonts w:cs="Arial"/>
                <w:szCs w:val="20"/>
              </w:rPr>
            </w:pPr>
            <w:r w:rsidRPr="007B231E">
              <w:rPr>
                <w:rFonts w:cs="Arial"/>
                <w:szCs w:val="20"/>
              </w:rPr>
              <w:t>E-mail:</w:t>
            </w:r>
          </w:p>
        </w:tc>
        <w:tc>
          <w:tcPr>
            <w:tcW w:w="6626" w:type="dxa"/>
          </w:tcPr>
          <w:p w14:paraId="02ECA136" w14:textId="307BBC1E" w:rsidR="00861197" w:rsidRPr="00156903" w:rsidRDefault="007642A8" w:rsidP="008737EE">
            <w:pPr>
              <w:spacing w:after="120"/>
              <w:rPr>
                <w:rFonts w:cs="Arial"/>
                <w:szCs w:val="20"/>
              </w:rPr>
            </w:pPr>
            <w:proofErr w:type="spellStart"/>
            <w:r>
              <w:rPr>
                <w:rFonts w:cs="Arial"/>
                <w:szCs w:val="20"/>
              </w:rPr>
              <w:t>xxxxxxx</w:t>
            </w:r>
            <w:proofErr w:type="spellEnd"/>
          </w:p>
        </w:tc>
      </w:tr>
      <w:tr w:rsidR="00861197" w:rsidRPr="007B231E" w14:paraId="02ECA13A" w14:textId="77777777" w:rsidTr="008737EE">
        <w:trPr>
          <w:trHeight w:hRule="exact" w:val="284"/>
        </w:trPr>
        <w:tc>
          <w:tcPr>
            <w:tcW w:w="2235" w:type="dxa"/>
            <w:shd w:val="clear" w:color="auto" w:fill="auto"/>
          </w:tcPr>
          <w:p w14:paraId="02ECA138" w14:textId="77777777" w:rsidR="00861197" w:rsidRPr="007B231E" w:rsidRDefault="00861197" w:rsidP="008737EE">
            <w:pPr>
              <w:spacing w:after="120"/>
              <w:rPr>
                <w:rFonts w:cs="Arial"/>
                <w:szCs w:val="20"/>
              </w:rPr>
            </w:pPr>
            <w:r w:rsidRPr="007B231E">
              <w:rPr>
                <w:rFonts w:cs="Arial"/>
                <w:szCs w:val="20"/>
              </w:rPr>
              <w:t>Telefon:</w:t>
            </w:r>
          </w:p>
        </w:tc>
        <w:tc>
          <w:tcPr>
            <w:tcW w:w="6626" w:type="dxa"/>
          </w:tcPr>
          <w:p w14:paraId="02ECA139" w14:textId="3048318D" w:rsidR="00861197" w:rsidRPr="00156903" w:rsidRDefault="007642A8" w:rsidP="00BB4E65">
            <w:pPr>
              <w:spacing w:after="120"/>
              <w:rPr>
                <w:rFonts w:cs="Arial"/>
                <w:szCs w:val="20"/>
              </w:rPr>
            </w:pPr>
            <w:proofErr w:type="spellStart"/>
            <w:r>
              <w:rPr>
                <w:rFonts w:cs="Arial"/>
                <w:szCs w:val="20"/>
              </w:rPr>
              <w:t>xxxxxxx</w:t>
            </w:r>
            <w:proofErr w:type="spellEnd"/>
          </w:p>
        </w:tc>
      </w:tr>
    </w:tbl>
    <w:p w14:paraId="02ECA13B" w14:textId="77777777" w:rsidR="00861197" w:rsidRPr="007B231E" w:rsidRDefault="00861197" w:rsidP="00861197">
      <w:pPr>
        <w:spacing w:after="120"/>
        <w:ind w:left="425"/>
        <w:rPr>
          <w:rFonts w:cs="Arial"/>
          <w:szCs w:val="20"/>
        </w:rPr>
      </w:pPr>
      <w:r w:rsidRPr="007B231E">
        <w:rPr>
          <w:rFonts w:cs="Arial"/>
          <w:szCs w:val="20"/>
        </w:rPr>
        <w:t>nebo</w:t>
      </w:r>
    </w:p>
    <w:tbl>
      <w:tblPr>
        <w:tblW w:w="8861" w:type="dxa"/>
        <w:tblInd w:w="425" w:type="dxa"/>
        <w:tblLook w:val="04A0" w:firstRow="1" w:lastRow="0" w:firstColumn="1" w:lastColumn="0" w:noHBand="0" w:noVBand="1"/>
      </w:tblPr>
      <w:tblGrid>
        <w:gridCol w:w="2235"/>
        <w:gridCol w:w="6626"/>
      </w:tblGrid>
      <w:tr w:rsidR="00861197" w:rsidRPr="007B231E" w14:paraId="02ECA13E" w14:textId="77777777" w:rsidTr="008737EE">
        <w:trPr>
          <w:trHeight w:hRule="exact" w:val="284"/>
        </w:trPr>
        <w:tc>
          <w:tcPr>
            <w:tcW w:w="2235" w:type="dxa"/>
            <w:shd w:val="clear" w:color="auto" w:fill="auto"/>
          </w:tcPr>
          <w:p w14:paraId="02ECA13C" w14:textId="77777777" w:rsidR="00861197" w:rsidRPr="007B231E" w:rsidRDefault="00861197" w:rsidP="008737EE">
            <w:pPr>
              <w:spacing w:after="120"/>
              <w:rPr>
                <w:rFonts w:cs="Arial"/>
                <w:szCs w:val="20"/>
              </w:rPr>
            </w:pPr>
            <w:r w:rsidRPr="007B231E">
              <w:rPr>
                <w:rFonts w:cs="Arial"/>
                <w:szCs w:val="20"/>
              </w:rPr>
              <w:lastRenderedPageBreak/>
              <w:t>Jméno a příjmení:</w:t>
            </w:r>
          </w:p>
        </w:tc>
        <w:tc>
          <w:tcPr>
            <w:tcW w:w="6626" w:type="dxa"/>
          </w:tcPr>
          <w:p w14:paraId="02ECA13D" w14:textId="452603C1" w:rsidR="00861197" w:rsidRPr="00156903" w:rsidRDefault="007642A8" w:rsidP="008737EE">
            <w:pPr>
              <w:spacing w:after="120"/>
              <w:rPr>
                <w:rFonts w:cs="Arial"/>
                <w:szCs w:val="20"/>
              </w:rPr>
            </w:pPr>
            <w:proofErr w:type="spellStart"/>
            <w:r>
              <w:rPr>
                <w:rFonts w:cs="Arial"/>
                <w:szCs w:val="20"/>
              </w:rPr>
              <w:t>xxxxxxx</w:t>
            </w:r>
            <w:proofErr w:type="spellEnd"/>
          </w:p>
        </w:tc>
      </w:tr>
      <w:tr w:rsidR="00861197" w:rsidRPr="007B231E" w14:paraId="02ECA141" w14:textId="77777777" w:rsidTr="008737EE">
        <w:trPr>
          <w:trHeight w:hRule="exact" w:val="284"/>
        </w:trPr>
        <w:tc>
          <w:tcPr>
            <w:tcW w:w="2235" w:type="dxa"/>
            <w:shd w:val="clear" w:color="auto" w:fill="auto"/>
          </w:tcPr>
          <w:p w14:paraId="02ECA13F" w14:textId="77777777" w:rsidR="00861197" w:rsidRPr="007B231E" w:rsidRDefault="00861197" w:rsidP="008737EE">
            <w:pPr>
              <w:spacing w:after="120"/>
              <w:rPr>
                <w:rFonts w:cs="Arial"/>
                <w:szCs w:val="20"/>
              </w:rPr>
            </w:pPr>
            <w:r w:rsidRPr="007B231E">
              <w:rPr>
                <w:rFonts w:cs="Arial"/>
                <w:szCs w:val="20"/>
              </w:rPr>
              <w:t>E-mail:</w:t>
            </w:r>
          </w:p>
        </w:tc>
        <w:tc>
          <w:tcPr>
            <w:tcW w:w="6626" w:type="dxa"/>
          </w:tcPr>
          <w:p w14:paraId="02ECA140" w14:textId="5935C70A" w:rsidR="00861197" w:rsidRPr="00156903" w:rsidRDefault="007642A8" w:rsidP="008737EE">
            <w:pPr>
              <w:spacing w:after="120"/>
              <w:rPr>
                <w:rFonts w:cs="Arial"/>
                <w:szCs w:val="20"/>
              </w:rPr>
            </w:pPr>
            <w:proofErr w:type="spellStart"/>
            <w:r>
              <w:rPr>
                <w:rFonts w:cs="Arial"/>
                <w:szCs w:val="20"/>
              </w:rPr>
              <w:t>xxxxxxx</w:t>
            </w:r>
            <w:proofErr w:type="spellEnd"/>
          </w:p>
        </w:tc>
      </w:tr>
      <w:tr w:rsidR="00861197" w:rsidRPr="007B231E" w14:paraId="02ECA144" w14:textId="77777777" w:rsidTr="008737EE">
        <w:trPr>
          <w:trHeight w:hRule="exact" w:val="284"/>
        </w:trPr>
        <w:tc>
          <w:tcPr>
            <w:tcW w:w="2235" w:type="dxa"/>
            <w:shd w:val="clear" w:color="auto" w:fill="auto"/>
          </w:tcPr>
          <w:p w14:paraId="02ECA142" w14:textId="77777777" w:rsidR="00861197" w:rsidRPr="007B231E" w:rsidRDefault="00861197" w:rsidP="008737EE">
            <w:pPr>
              <w:spacing w:after="120"/>
              <w:rPr>
                <w:rFonts w:cs="Arial"/>
                <w:szCs w:val="20"/>
              </w:rPr>
            </w:pPr>
            <w:r w:rsidRPr="007B231E">
              <w:rPr>
                <w:rFonts w:cs="Arial"/>
                <w:szCs w:val="20"/>
              </w:rPr>
              <w:t>Telefon:</w:t>
            </w:r>
          </w:p>
        </w:tc>
        <w:tc>
          <w:tcPr>
            <w:tcW w:w="6626" w:type="dxa"/>
          </w:tcPr>
          <w:p w14:paraId="02ECA143" w14:textId="13017E6F" w:rsidR="00861197" w:rsidRPr="00156903" w:rsidRDefault="007642A8" w:rsidP="00BB4E65">
            <w:pPr>
              <w:spacing w:after="120"/>
              <w:rPr>
                <w:rFonts w:cs="Arial"/>
                <w:szCs w:val="20"/>
              </w:rPr>
            </w:pPr>
            <w:proofErr w:type="spellStart"/>
            <w:r>
              <w:rPr>
                <w:rFonts w:cs="Arial"/>
                <w:szCs w:val="20"/>
              </w:rPr>
              <w:t>xxxxxxx</w:t>
            </w:r>
            <w:proofErr w:type="spellEnd"/>
          </w:p>
        </w:tc>
      </w:tr>
    </w:tbl>
    <w:p w14:paraId="02ECA145" w14:textId="77777777" w:rsidR="00861197" w:rsidRDefault="00156903" w:rsidP="00861197">
      <w:pPr>
        <w:spacing w:after="120"/>
        <w:ind w:left="425"/>
        <w:rPr>
          <w:rFonts w:cs="Arial"/>
          <w:szCs w:val="20"/>
        </w:rPr>
      </w:pPr>
      <w:r>
        <w:rPr>
          <w:rFonts w:cs="Arial"/>
          <w:szCs w:val="20"/>
        </w:rPr>
        <w:t>n</w:t>
      </w:r>
      <w:r w:rsidR="00861197" w:rsidRPr="007B231E">
        <w:rPr>
          <w:rFonts w:cs="Arial"/>
          <w:szCs w:val="20"/>
        </w:rPr>
        <w:t>ebo</w:t>
      </w:r>
    </w:p>
    <w:tbl>
      <w:tblPr>
        <w:tblW w:w="15487" w:type="dxa"/>
        <w:tblInd w:w="425" w:type="dxa"/>
        <w:tblLook w:val="04A0" w:firstRow="1" w:lastRow="0" w:firstColumn="1" w:lastColumn="0" w:noHBand="0" w:noVBand="1"/>
      </w:tblPr>
      <w:tblGrid>
        <w:gridCol w:w="2235"/>
        <w:gridCol w:w="6626"/>
        <w:gridCol w:w="6626"/>
      </w:tblGrid>
      <w:tr w:rsidR="00156903" w:rsidRPr="0060486C" w14:paraId="02ECA14A" w14:textId="77777777" w:rsidTr="00A024FE">
        <w:trPr>
          <w:trHeight w:hRule="exact" w:val="284"/>
        </w:trPr>
        <w:tc>
          <w:tcPr>
            <w:tcW w:w="2235" w:type="dxa"/>
            <w:shd w:val="clear" w:color="auto" w:fill="auto"/>
          </w:tcPr>
          <w:p w14:paraId="02ECA146" w14:textId="77777777" w:rsidR="00156903" w:rsidRPr="0060486C" w:rsidRDefault="00156903" w:rsidP="00A024FE">
            <w:pPr>
              <w:spacing w:after="120" w:line="280" w:lineRule="atLeast"/>
              <w:rPr>
                <w:rFonts w:cs="Arial"/>
              </w:rPr>
            </w:pPr>
            <w:r w:rsidRPr="0060486C">
              <w:rPr>
                <w:rFonts w:cs="Arial"/>
              </w:rPr>
              <w:t>Jméno a příjmení:</w:t>
            </w:r>
          </w:p>
        </w:tc>
        <w:tc>
          <w:tcPr>
            <w:tcW w:w="6626" w:type="dxa"/>
          </w:tcPr>
          <w:p w14:paraId="02ECA148" w14:textId="4AED3C41" w:rsidR="00156903" w:rsidRPr="001E60F6" w:rsidRDefault="007642A8" w:rsidP="00A024FE">
            <w:pPr>
              <w:spacing w:after="120" w:line="280" w:lineRule="atLeast"/>
              <w:rPr>
                <w:rFonts w:cs="Arial"/>
              </w:rPr>
            </w:pPr>
            <w:proofErr w:type="spellStart"/>
            <w:r>
              <w:rPr>
                <w:rFonts w:cs="Arial"/>
                <w:szCs w:val="20"/>
              </w:rPr>
              <w:t>xxxxxxx</w:t>
            </w:r>
            <w:proofErr w:type="spellEnd"/>
            <w:r w:rsidRPr="001E60F6">
              <w:rPr>
                <w:rFonts w:cs="Arial"/>
              </w:rPr>
              <w:t xml:space="preserve"> </w:t>
            </w:r>
          </w:p>
        </w:tc>
        <w:tc>
          <w:tcPr>
            <w:tcW w:w="6626" w:type="dxa"/>
            <w:shd w:val="clear" w:color="auto" w:fill="auto"/>
          </w:tcPr>
          <w:p w14:paraId="02ECA149" w14:textId="77777777" w:rsidR="00156903" w:rsidRPr="0060486C" w:rsidRDefault="00156903" w:rsidP="00A024FE">
            <w:pPr>
              <w:spacing w:after="120" w:line="280" w:lineRule="atLeast"/>
              <w:rPr>
                <w:rFonts w:cs="Arial"/>
              </w:rPr>
            </w:pPr>
          </w:p>
        </w:tc>
      </w:tr>
      <w:tr w:rsidR="00156903" w:rsidRPr="0060486C" w14:paraId="02ECA14E" w14:textId="77777777" w:rsidTr="00A024FE">
        <w:trPr>
          <w:trHeight w:hRule="exact" w:val="284"/>
        </w:trPr>
        <w:tc>
          <w:tcPr>
            <w:tcW w:w="2235" w:type="dxa"/>
            <w:shd w:val="clear" w:color="auto" w:fill="auto"/>
          </w:tcPr>
          <w:p w14:paraId="02ECA14B" w14:textId="77777777" w:rsidR="00156903" w:rsidRPr="0060486C" w:rsidRDefault="00156903" w:rsidP="00A024FE">
            <w:pPr>
              <w:spacing w:after="120" w:line="280" w:lineRule="atLeast"/>
              <w:rPr>
                <w:rFonts w:cs="Arial"/>
              </w:rPr>
            </w:pPr>
            <w:r w:rsidRPr="0060486C">
              <w:rPr>
                <w:rFonts w:cs="Arial"/>
              </w:rPr>
              <w:t>E-mail:</w:t>
            </w:r>
          </w:p>
        </w:tc>
        <w:tc>
          <w:tcPr>
            <w:tcW w:w="6626" w:type="dxa"/>
          </w:tcPr>
          <w:p w14:paraId="02ECA14C" w14:textId="23BF4BE8" w:rsidR="00156903" w:rsidRPr="001E60F6" w:rsidRDefault="007642A8" w:rsidP="00A024FE">
            <w:pPr>
              <w:spacing w:after="120" w:line="280" w:lineRule="atLeast"/>
              <w:rPr>
                <w:rFonts w:cs="Arial"/>
              </w:rPr>
            </w:pPr>
            <w:proofErr w:type="spellStart"/>
            <w:r>
              <w:rPr>
                <w:rFonts w:cs="Arial"/>
                <w:szCs w:val="20"/>
              </w:rPr>
              <w:t>xxxxxxx</w:t>
            </w:r>
            <w:proofErr w:type="spellEnd"/>
          </w:p>
        </w:tc>
        <w:tc>
          <w:tcPr>
            <w:tcW w:w="6626" w:type="dxa"/>
            <w:shd w:val="clear" w:color="auto" w:fill="auto"/>
          </w:tcPr>
          <w:p w14:paraId="02ECA14D" w14:textId="77777777" w:rsidR="00156903" w:rsidRPr="0060486C" w:rsidRDefault="00156903" w:rsidP="00A024FE">
            <w:pPr>
              <w:spacing w:after="120" w:line="280" w:lineRule="atLeast"/>
              <w:rPr>
                <w:rFonts w:cs="Arial"/>
              </w:rPr>
            </w:pPr>
          </w:p>
        </w:tc>
      </w:tr>
      <w:tr w:rsidR="00156903" w:rsidRPr="0060486C" w14:paraId="02ECA154" w14:textId="77777777" w:rsidTr="00A024FE">
        <w:trPr>
          <w:trHeight w:hRule="exact" w:val="284"/>
        </w:trPr>
        <w:tc>
          <w:tcPr>
            <w:tcW w:w="2235" w:type="dxa"/>
            <w:shd w:val="clear" w:color="auto" w:fill="auto"/>
          </w:tcPr>
          <w:p w14:paraId="02ECA14F" w14:textId="77777777" w:rsidR="00156903" w:rsidRPr="0060486C" w:rsidRDefault="00156903" w:rsidP="00A024FE">
            <w:pPr>
              <w:spacing w:after="120" w:line="280" w:lineRule="atLeast"/>
              <w:rPr>
                <w:rFonts w:cs="Arial"/>
              </w:rPr>
            </w:pPr>
            <w:r>
              <w:rPr>
                <w:rFonts w:cs="Arial"/>
              </w:rPr>
              <w:t>T</w:t>
            </w:r>
            <w:r w:rsidRPr="0060486C">
              <w:rPr>
                <w:rFonts w:cs="Arial"/>
              </w:rPr>
              <w:t>elefon:</w:t>
            </w:r>
          </w:p>
        </w:tc>
        <w:tc>
          <w:tcPr>
            <w:tcW w:w="6626" w:type="dxa"/>
          </w:tcPr>
          <w:p w14:paraId="02ECA151" w14:textId="41FC4D39" w:rsidR="00156903" w:rsidRPr="001E60F6" w:rsidRDefault="007642A8" w:rsidP="00A024FE">
            <w:pPr>
              <w:spacing w:after="120" w:line="280" w:lineRule="atLeast"/>
              <w:rPr>
                <w:rFonts w:cs="Arial"/>
              </w:rPr>
            </w:pPr>
            <w:proofErr w:type="spellStart"/>
            <w:r>
              <w:rPr>
                <w:rFonts w:cs="Arial"/>
                <w:szCs w:val="20"/>
              </w:rPr>
              <w:t>xxxxxxx</w:t>
            </w:r>
            <w:proofErr w:type="spellEnd"/>
            <w:r w:rsidRPr="001E60F6">
              <w:rPr>
                <w:rFonts w:cs="Arial"/>
              </w:rPr>
              <w:t xml:space="preserve"> </w:t>
            </w:r>
          </w:p>
          <w:p w14:paraId="02ECA152" w14:textId="77777777" w:rsidR="00156903" w:rsidRPr="001E60F6" w:rsidRDefault="00156903" w:rsidP="00A024FE">
            <w:pPr>
              <w:spacing w:after="120" w:line="280" w:lineRule="atLeast"/>
              <w:rPr>
                <w:rFonts w:cs="Arial"/>
              </w:rPr>
            </w:pPr>
          </w:p>
        </w:tc>
        <w:tc>
          <w:tcPr>
            <w:tcW w:w="6626" w:type="dxa"/>
            <w:shd w:val="clear" w:color="auto" w:fill="auto"/>
          </w:tcPr>
          <w:p w14:paraId="02ECA153" w14:textId="77777777" w:rsidR="00156903" w:rsidRPr="0060486C" w:rsidRDefault="00156903" w:rsidP="00A024FE">
            <w:pPr>
              <w:spacing w:after="120" w:line="280" w:lineRule="atLeast"/>
              <w:rPr>
                <w:rFonts w:cs="Arial"/>
              </w:rPr>
            </w:pPr>
          </w:p>
        </w:tc>
      </w:tr>
    </w:tbl>
    <w:p w14:paraId="02ECA155" w14:textId="77777777" w:rsidR="00156903" w:rsidRPr="007B231E" w:rsidRDefault="00156903" w:rsidP="00861197">
      <w:pPr>
        <w:spacing w:after="120"/>
        <w:ind w:left="425"/>
        <w:rPr>
          <w:rFonts w:cs="Arial"/>
          <w:szCs w:val="20"/>
        </w:rPr>
      </w:pPr>
    </w:p>
    <w:p w14:paraId="02ECA156" w14:textId="77777777" w:rsidR="00861197" w:rsidRPr="007B231E" w:rsidRDefault="00861197" w:rsidP="003846BC">
      <w:pPr>
        <w:pStyle w:val="Odstavecseseznamem"/>
        <w:numPr>
          <w:ilvl w:val="0"/>
          <w:numId w:val="15"/>
        </w:numPr>
        <w:spacing w:after="120" w:line="280" w:lineRule="atLeast"/>
        <w:contextualSpacing w:val="0"/>
        <w:rPr>
          <w:rFonts w:cs="Arial"/>
          <w:szCs w:val="20"/>
        </w:rPr>
      </w:pPr>
      <w:r w:rsidRPr="007B231E">
        <w:rPr>
          <w:rFonts w:cs="Arial"/>
          <w:szCs w:val="20"/>
        </w:rPr>
        <w:t>Za Poskytovatele je oprávněn k jednání ve věci plnění této Smlouvy (</w:t>
      </w:r>
      <w:r w:rsidR="00E87795" w:rsidRPr="007B231E">
        <w:rPr>
          <w:rFonts w:cs="Arial"/>
          <w:szCs w:val="20"/>
        </w:rPr>
        <w:t>Pověřená osoba</w:t>
      </w:r>
      <w:r w:rsidR="00DD6D53">
        <w:rPr>
          <w:rFonts w:cs="Arial"/>
          <w:szCs w:val="20"/>
        </w:rPr>
        <w:t xml:space="preserve"> Poskytovatele</w:t>
      </w:r>
      <w:r w:rsidRPr="007B231E">
        <w:rPr>
          <w:rFonts w:cs="Arial"/>
          <w:szCs w:val="20"/>
        </w:rPr>
        <w:t xml:space="preserve">): </w:t>
      </w:r>
    </w:p>
    <w:tbl>
      <w:tblPr>
        <w:tblW w:w="0" w:type="auto"/>
        <w:tblInd w:w="425" w:type="dxa"/>
        <w:tblLook w:val="04A0" w:firstRow="1" w:lastRow="0" w:firstColumn="1" w:lastColumn="0" w:noHBand="0" w:noVBand="1"/>
      </w:tblPr>
      <w:tblGrid>
        <w:gridCol w:w="2235"/>
        <w:gridCol w:w="6628"/>
      </w:tblGrid>
      <w:tr w:rsidR="00861197" w:rsidRPr="007B231E" w14:paraId="02ECA159" w14:textId="77777777" w:rsidTr="008737EE">
        <w:trPr>
          <w:trHeight w:hRule="exact" w:val="284"/>
        </w:trPr>
        <w:tc>
          <w:tcPr>
            <w:tcW w:w="2235" w:type="dxa"/>
            <w:shd w:val="clear" w:color="auto" w:fill="auto"/>
          </w:tcPr>
          <w:p w14:paraId="02ECA157" w14:textId="77777777" w:rsidR="00861197" w:rsidRPr="007B231E" w:rsidRDefault="00861197" w:rsidP="008737EE">
            <w:pPr>
              <w:spacing w:after="120"/>
              <w:rPr>
                <w:rFonts w:cs="Arial"/>
                <w:szCs w:val="20"/>
              </w:rPr>
            </w:pPr>
            <w:r w:rsidRPr="007B231E">
              <w:rPr>
                <w:rFonts w:cs="Arial"/>
                <w:szCs w:val="20"/>
              </w:rPr>
              <w:t>Jméno a příjmení:</w:t>
            </w:r>
          </w:p>
        </w:tc>
        <w:tc>
          <w:tcPr>
            <w:tcW w:w="6628" w:type="dxa"/>
            <w:shd w:val="clear" w:color="auto" w:fill="auto"/>
          </w:tcPr>
          <w:p w14:paraId="02ECA158" w14:textId="77777777" w:rsidR="00861197" w:rsidRPr="007B231E" w:rsidRDefault="00560060" w:rsidP="008737EE">
            <w:pPr>
              <w:spacing w:after="120"/>
              <w:rPr>
                <w:rFonts w:cs="Arial"/>
                <w:szCs w:val="20"/>
              </w:rPr>
            </w:pPr>
            <w:r>
              <w:rPr>
                <w:rFonts w:cs="Arial"/>
                <w:szCs w:val="20"/>
              </w:rPr>
              <w:t xml:space="preserve">Martin </w:t>
            </w:r>
            <w:proofErr w:type="gramStart"/>
            <w:r>
              <w:rPr>
                <w:rFonts w:cs="Arial"/>
                <w:szCs w:val="20"/>
              </w:rPr>
              <w:t>Škorpil</w:t>
            </w:r>
            <w:proofErr w:type="gramEnd"/>
          </w:p>
        </w:tc>
      </w:tr>
      <w:tr w:rsidR="00861197" w:rsidRPr="007B231E" w14:paraId="02ECA15C" w14:textId="77777777" w:rsidTr="008737EE">
        <w:trPr>
          <w:trHeight w:hRule="exact" w:val="284"/>
        </w:trPr>
        <w:tc>
          <w:tcPr>
            <w:tcW w:w="2235" w:type="dxa"/>
            <w:shd w:val="clear" w:color="auto" w:fill="auto"/>
          </w:tcPr>
          <w:p w14:paraId="02ECA15A" w14:textId="77777777" w:rsidR="00861197" w:rsidRPr="007B231E" w:rsidRDefault="00861197" w:rsidP="008737EE">
            <w:pPr>
              <w:spacing w:after="120"/>
              <w:rPr>
                <w:rFonts w:cs="Arial"/>
                <w:szCs w:val="20"/>
              </w:rPr>
            </w:pPr>
            <w:r w:rsidRPr="007B231E">
              <w:rPr>
                <w:rFonts w:cs="Arial"/>
                <w:szCs w:val="20"/>
              </w:rPr>
              <w:t>Funkce:</w:t>
            </w:r>
          </w:p>
        </w:tc>
        <w:tc>
          <w:tcPr>
            <w:tcW w:w="6628" w:type="dxa"/>
            <w:shd w:val="clear" w:color="auto" w:fill="auto"/>
          </w:tcPr>
          <w:p w14:paraId="02ECA15B" w14:textId="77777777" w:rsidR="00861197" w:rsidRPr="007B231E" w:rsidRDefault="00560060" w:rsidP="008737EE">
            <w:pPr>
              <w:spacing w:after="120"/>
              <w:rPr>
                <w:rFonts w:cs="Arial"/>
                <w:szCs w:val="20"/>
              </w:rPr>
            </w:pPr>
            <w:r>
              <w:rPr>
                <w:rFonts w:cs="Arial"/>
                <w:szCs w:val="20"/>
              </w:rPr>
              <w:t>obchodní ředitel</w:t>
            </w:r>
          </w:p>
        </w:tc>
      </w:tr>
      <w:tr w:rsidR="00861197" w:rsidRPr="007B231E" w14:paraId="02ECA15F" w14:textId="77777777" w:rsidTr="008737EE">
        <w:trPr>
          <w:trHeight w:hRule="exact" w:val="284"/>
        </w:trPr>
        <w:tc>
          <w:tcPr>
            <w:tcW w:w="2235" w:type="dxa"/>
            <w:shd w:val="clear" w:color="auto" w:fill="auto"/>
          </w:tcPr>
          <w:p w14:paraId="02ECA15D" w14:textId="77777777" w:rsidR="00861197" w:rsidRPr="007B231E" w:rsidRDefault="00861197" w:rsidP="008737EE">
            <w:pPr>
              <w:spacing w:after="120"/>
              <w:rPr>
                <w:rFonts w:cs="Arial"/>
                <w:szCs w:val="20"/>
              </w:rPr>
            </w:pPr>
            <w:r w:rsidRPr="007B231E">
              <w:rPr>
                <w:rFonts w:cs="Arial"/>
                <w:szCs w:val="20"/>
              </w:rPr>
              <w:t>E-mail:</w:t>
            </w:r>
          </w:p>
        </w:tc>
        <w:tc>
          <w:tcPr>
            <w:tcW w:w="6628" w:type="dxa"/>
            <w:shd w:val="clear" w:color="auto" w:fill="auto"/>
          </w:tcPr>
          <w:p w14:paraId="02ECA15E" w14:textId="004ED4B2" w:rsidR="00861197" w:rsidRPr="007B231E" w:rsidRDefault="007642A8" w:rsidP="008737EE">
            <w:pPr>
              <w:spacing w:after="120"/>
              <w:rPr>
                <w:rFonts w:cs="Arial"/>
                <w:szCs w:val="20"/>
              </w:rPr>
            </w:pPr>
            <w:proofErr w:type="spellStart"/>
            <w:r>
              <w:rPr>
                <w:rFonts w:cs="Arial"/>
                <w:szCs w:val="20"/>
              </w:rPr>
              <w:t>xxxxxxx</w:t>
            </w:r>
            <w:proofErr w:type="spellEnd"/>
          </w:p>
        </w:tc>
      </w:tr>
      <w:tr w:rsidR="00861197" w:rsidRPr="007B231E" w14:paraId="02ECA162" w14:textId="77777777" w:rsidTr="008737EE">
        <w:trPr>
          <w:trHeight w:hRule="exact" w:val="284"/>
        </w:trPr>
        <w:tc>
          <w:tcPr>
            <w:tcW w:w="2235" w:type="dxa"/>
            <w:shd w:val="clear" w:color="auto" w:fill="auto"/>
          </w:tcPr>
          <w:p w14:paraId="02ECA160" w14:textId="77777777" w:rsidR="00861197" w:rsidRPr="007B231E" w:rsidRDefault="00861197" w:rsidP="008737EE">
            <w:pPr>
              <w:spacing w:after="120"/>
              <w:rPr>
                <w:rFonts w:cs="Arial"/>
                <w:szCs w:val="20"/>
              </w:rPr>
            </w:pPr>
            <w:r w:rsidRPr="007B231E">
              <w:rPr>
                <w:rFonts w:cs="Arial"/>
                <w:szCs w:val="20"/>
              </w:rPr>
              <w:t>Mobilní telefon:</w:t>
            </w:r>
          </w:p>
        </w:tc>
        <w:tc>
          <w:tcPr>
            <w:tcW w:w="6628" w:type="dxa"/>
            <w:shd w:val="clear" w:color="auto" w:fill="auto"/>
          </w:tcPr>
          <w:p w14:paraId="02ECA161" w14:textId="4864CAFE" w:rsidR="00861197" w:rsidRPr="007B231E" w:rsidRDefault="007642A8" w:rsidP="008737EE">
            <w:pPr>
              <w:spacing w:after="120"/>
              <w:rPr>
                <w:rFonts w:cs="Arial"/>
                <w:szCs w:val="20"/>
              </w:rPr>
            </w:pPr>
            <w:proofErr w:type="spellStart"/>
            <w:r>
              <w:rPr>
                <w:rFonts w:cs="Arial"/>
                <w:szCs w:val="20"/>
              </w:rPr>
              <w:t>xxxxxxx</w:t>
            </w:r>
            <w:bookmarkStart w:id="0" w:name="_GoBack"/>
            <w:bookmarkEnd w:id="0"/>
            <w:proofErr w:type="spellEnd"/>
          </w:p>
        </w:tc>
      </w:tr>
    </w:tbl>
    <w:p w14:paraId="02ECA163" w14:textId="77777777" w:rsidR="00861197" w:rsidRPr="002D0DE0" w:rsidRDefault="00861197" w:rsidP="00861197">
      <w:pPr>
        <w:pStyle w:val="Odstavecseseznamem"/>
        <w:numPr>
          <w:ilvl w:val="0"/>
          <w:numId w:val="15"/>
        </w:numPr>
        <w:spacing w:after="120" w:line="280" w:lineRule="atLeast"/>
        <w:contextualSpacing w:val="0"/>
        <w:rPr>
          <w:rFonts w:cs="Arial"/>
          <w:szCs w:val="20"/>
        </w:rPr>
      </w:pPr>
      <w:r w:rsidRPr="002D0DE0">
        <w:rPr>
          <w:rFonts w:cs="Arial"/>
          <w:szCs w:val="20"/>
        </w:rPr>
        <w:t>Tuto Smlouvu</w:t>
      </w:r>
      <w:r w:rsidRPr="002D0DE0">
        <w:rPr>
          <w:rFonts w:cs="Arial"/>
          <w:color w:val="000000"/>
          <w:szCs w:val="20"/>
        </w:rPr>
        <w:t xml:space="preserve"> je možné měnit pouze v souladu se </w:t>
      </w:r>
      <w:proofErr w:type="spellStart"/>
      <w:r w:rsidRPr="002D0DE0">
        <w:rPr>
          <w:rFonts w:cs="Arial"/>
          <w:color w:val="000000"/>
          <w:szCs w:val="20"/>
        </w:rPr>
        <w:t>ZZVZ</w:t>
      </w:r>
      <w:proofErr w:type="spellEnd"/>
      <w:r w:rsidRPr="002D0DE0">
        <w:rPr>
          <w:rFonts w:cs="Arial"/>
          <w:color w:val="000000"/>
          <w:szCs w:val="20"/>
        </w:rPr>
        <w:t xml:space="preserve">, a to formou písemného smluvního dodatku. Výjimku tvoří změny údajů uvedených v odstavci </w:t>
      </w:r>
      <w:r w:rsidR="001125E0" w:rsidRPr="002D0DE0">
        <w:rPr>
          <w:rFonts w:cs="Arial"/>
          <w:color w:val="000000"/>
          <w:szCs w:val="20"/>
        </w:rPr>
        <w:t>5</w:t>
      </w:r>
      <w:r w:rsidRPr="002D0DE0">
        <w:rPr>
          <w:rFonts w:cs="Arial"/>
          <w:color w:val="000000"/>
          <w:szCs w:val="20"/>
        </w:rPr>
        <w:t xml:space="preserve">. a </w:t>
      </w:r>
      <w:r w:rsidR="001125E0" w:rsidRPr="002D0DE0">
        <w:rPr>
          <w:rFonts w:cs="Arial"/>
          <w:color w:val="000000"/>
          <w:szCs w:val="20"/>
        </w:rPr>
        <w:t>6</w:t>
      </w:r>
      <w:r w:rsidRPr="002D0DE0">
        <w:rPr>
          <w:rFonts w:cs="Arial"/>
          <w:color w:val="000000"/>
          <w:szCs w:val="20"/>
        </w:rPr>
        <w:t xml:space="preserve">. tohoto článku, kdy postačí </w:t>
      </w:r>
      <w:r w:rsidRPr="002D0DE0">
        <w:rPr>
          <w:rFonts w:cs="Arial"/>
          <w:szCs w:val="20"/>
        </w:rPr>
        <w:t>prokazatelné</w:t>
      </w:r>
      <w:r w:rsidRPr="002D0DE0">
        <w:rPr>
          <w:rFonts w:cs="Arial"/>
          <w:color w:val="000000"/>
          <w:szCs w:val="20"/>
        </w:rPr>
        <w:t xml:space="preserve"> </w:t>
      </w:r>
      <w:r w:rsidRPr="002D0DE0">
        <w:rPr>
          <w:rFonts w:cs="Arial"/>
          <w:szCs w:val="20"/>
        </w:rPr>
        <w:t>písemné</w:t>
      </w:r>
      <w:r w:rsidRPr="002D0DE0">
        <w:rPr>
          <w:rFonts w:cs="Arial"/>
          <w:color w:val="000000"/>
          <w:szCs w:val="20"/>
        </w:rPr>
        <w:t xml:space="preserve"> oznámení příslušné změny druhé </w:t>
      </w:r>
      <w:r w:rsidR="005D51C2" w:rsidRPr="002D0DE0">
        <w:rPr>
          <w:rFonts w:cs="Arial"/>
          <w:color w:val="000000"/>
          <w:szCs w:val="20"/>
        </w:rPr>
        <w:t>S</w:t>
      </w:r>
      <w:r w:rsidRPr="002D0DE0">
        <w:rPr>
          <w:rFonts w:cs="Arial"/>
          <w:color w:val="000000"/>
          <w:szCs w:val="20"/>
        </w:rPr>
        <w:t>mluvní straně. Dodatky této Smlouvy se stávají její nedílnou součástí.</w:t>
      </w:r>
    </w:p>
    <w:p w14:paraId="02ECA164" w14:textId="77777777" w:rsidR="00861197" w:rsidRPr="007B231E" w:rsidRDefault="00861197" w:rsidP="003846BC">
      <w:pPr>
        <w:pStyle w:val="Odstavecseseznamem"/>
        <w:numPr>
          <w:ilvl w:val="0"/>
          <w:numId w:val="15"/>
        </w:numPr>
        <w:spacing w:after="120" w:line="280" w:lineRule="atLeast"/>
        <w:contextualSpacing w:val="0"/>
        <w:rPr>
          <w:rFonts w:cs="Arial"/>
          <w:color w:val="000000"/>
          <w:szCs w:val="20"/>
        </w:rPr>
      </w:pPr>
      <w:r w:rsidRPr="007B231E">
        <w:rPr>
          <w:rFonts w:cs="Arial"/>
          <w:color w:val="000000"/>
          <w:szCs w:val="20"/>
        </w:rPr>
        <w:t xml:space="preserve">Změnu </w:t>
      </w:r>
      <w:r w:rsidR="005D51C2" w:rsidRPr="00CE5412">
        <w:rPr>
          <w:rFonts w:cs="Arial"/>
          <w:szCs w:val="20"/>
        </w:rPr>
        <w:t>Pověřených</w:t>
      </w:r>
      <w:r w:rsidR="005D51C2" w:rsidRPr="007B231E">
        <w:rPr>
          <w:rFonts w:cs="Arial"/>
          <w:color w:val="000000"/>
          <w:szCs w:val="20"/>
        </w:rPr>
        <w:t xml:space="preserve"> osob</w:t>
      </w:r>
      <w:r w:rsidRPr="007B231E">
        <w:rPr>
          <w:rFonts w:cs="Arial"/>
          <w:color w:val="000000"/>
          <w:szCs w:val="20"/>
        </w:rPr>
        <w:t xml:space="preserve"> nebo jejich kontaktních údajů je každá </w:t>
      </w:r>
      <w:r w:rsidR="005D51C2" w:rsidRPr="007B231E">
        <w:rPr>
          <w:rFonts w:cs="Arial"/>
          <w:color w:val="000000"/>
          <w:szCs w:val="20"/>
        </w:rPr>
        <w:t>S</w:t>
      </w:r>
      <w:r w:rsidRPr="007B231E">
        <w:rPr>
          <w:rFonts w:cs="Arial"/>
          <w:color w:val="000000"/>
          <w:szCs w:val="20"/>
        </w:rPr>
        <w:t xml:space="preserve">mluvní strana povinna bez zbytečného odkladu písemně oznámit druhé </w:t>
      </w:r>
      <w:r w:rsidR="005D51C2" w:rsidRPr="007B231E">
        <w:rPr>
          <w:rFonts w:cs="Arial"/>
          <w:color w:val="000000"/>
          <w:szCs w:val="20"/>
        </w:rPr>
        <w:t>S</w:t>
      </w:r>
      <w:r w:rsidRPr="007B231E">
        <w:rPr>
          <w:rFonts w:cs="Arial"/>
          <w:color w:val="000000"/>
          <w:szCs w:val="20"/>
        </w:rPr>
        <w:t>mluvní straně, a to:</w:t>
      </w:r>
    </w:p>
    <w:p w14:paraId="02ECA165" w14:textId="77777777" w:rsidR="00861197" w:rsidRPr="007B231E" w:rsidRDefault="00861197" w:rsidP="003846BC">
      <w:pPr>
        <w:pStyle w:val="Odstavecseseznamem"/>
        <w:numPr>
          <w:ilvl w:val="0"/>
          <w:numId w:val="3"/>
        </w:numPr>
        <w:spacing w:line="280" w:lineRule="atLeast"/>
        <w:ind w:left="709" w:hanging="283"/>
        <w:rPr>
          <w:rFonts w:cs="Arial"/>
          <w:color w:val="000000"/>
          <w:szCs w:val="20"/>
        </w:rPr>
      </w:pPr>
      <w:r w:rsidRPr="007B231E">
        <w:rPr>
          <w:rFonts w:cs="Arial"/>
          <w:color w:val="000000"/>
          <w:szCs w:val="20"/>
        </w:rPr>
        <w:t xml:space="preserve">e-mailem zaslaným </w:t>
      </w:r>
      <w:r w:rsidR="005D51C2" w:rsidRPr="007B231E">
        <w:rPr>
          <w:rFonts w:cs="Arial"/>
          <w:color w:val="000000"/>
          <w:szCs w:val="20"/>
        </w:rPr>
        <w:t>Pověřenou</w:t>
      </w:r>
      <w:r w:rsidR="00336482" w:rsidRPr="007B231E">
        <w:rPr>
          <w:rFonts w:cs="Arial"/>
          <w:color w:val="000000"/>
          <w:szCs w:val="20"/>
        </w:rPr>
        <w:t xml:space="preserve"> </w:t>
      </w:r>
      <w:r w:rsidR="005D51C2" w:rsidRPr="007B231E">
        <w:rPr>
          <w:rFonts w:cs="Arial"/>
          <w:color w:val="000000"/>
          <w:szCs w:val="20"/>
        </w:rPr>
        <w:t>osobou</w:t>
      </w:r>
      <w:r w:rsidRPr="007B231E">
        <w:rPr>
          <w:rFonts w:cs="Arial"/>
          <w:color w:val="000000"/>
          <w:szCs w:val="20"/>
        </w:rPr>
        <w:t xml:space="preserve"> jedné </w:t>
      </w:r>
      <w:r w:rsidR="005D51C2" w:rsidRPr="007B231E">
        <w:rPr>
          <w:rFonts w:cs="Arial"/>
          <w:color w:val="000000"/>
          <w:szCs w:val="20"/>
        </w:rPr>
        <w:t>S</w:t>
      </w:r>
      <w:r w:rsidRPr="007B231E">
        <w:rPr>
          <w:rFonts w:cs="Arial"/>
          <w:color w:val="000000"/>
          <w:szCs w:val="20"/>
        </w:rPr>
        <w:t xml:space="preserve">mluvní strany </w:t>
      </w:r>
      <w:r w:rsidR="005D51C2" w:rsidRPr="007B231E">
        <w:rPr>
          <w:rFonts w:cs="Arial"/>
          <w:color w:val="000000"/>
          <w:szCs w:val="20"/>
        </w:rPr>
        <w:t>Pověřené osobě</w:t>
      </w:r>
      <w:r w:rsidRPr="007B231E">
        <w:rPr>
          <w:rFonts w:cs="Arial"/>
          <w:color w:val="000000"/>
          <w:szCs w:val="20"/>
        </w:rPr>
        <w:t xml:space="preserve"> druhé </w:t>
      </w:r>
      <w:r w:rsidR="005D51C2" w:rsidRPr="007B231E">
        <w:rPr>
          <w:rFonts w:cs="Arial"/>
          <w:color w:val="000000"/>
          <w:szCs w:val="20"/>
        </w:rPr>
        <w:t>S</w:t>
      </w:r>
      <w:r w:rsidRPr="007B231E">
        <w:rPr>
          <w:rFonts w:cs="Arial"/>
          <w:color w:val="000000"/>
          <w:szCs w:val="20"/>
        </w:rPr>
        <w:t>mluvní strany, ve kterém bude změna oznámena;</w:t>
      </w:r>
    </w:p>
    <w:p w14:paraId="02ECA166" w14:textId="77777777" w:rsidR="00861197" w:rsidRPr="007B231E" w:rsidRDefault="00861197" w:rsidP="00CE5412">
      <w:pPr>
        <w:pStyle w:val="Odstavecseseznamem"/>
        <w:spacing w:line="280" w:lineRule="atLeast"/>
        <w:ind w:left="709" w:hanging="283"/>
        <w:rPr>
          <w:rFonts w:cs="Arial"/>
          <w:color w:val="000000"/>
          <w:szCs w:val="20"/>
        </w:rPr>
      </w:pPr>
      <w:r w:rsidRPr="007B231E">
        <w:rPr>
          <w:rFonts w:cs="Arial"/>
          <w:color w:val="000000"/>
          <w:szCs w:val="20"/>
        </w:rPr>
        <w:tab/>
        <w:t>nebo</w:t>
      </w:r>
    </w:p>
    <w:p w14:paraId="02ECA167" w14:textId="77777777" w:rsidR="00861197" w:rsidRPr="007B231E" w:rsidRDefault="00861197" w:rsidP="003846BC">
      <w:pPr>
        <w:pStyle w:val="Odstavecseseznamem"/>
        <w:numPr>
          <w:ilvl w:val="0"/>
          <w:numId w:val="3"/>
        </w:numPr>
        <w:spacing w:after="120" w:line="280" w:lineRule="atLeast"/>
        <w:ind w:left="709" w:hanging="284"/>
        <w:contextualSpacing w:val="0"/>
        <w:rPr>
          <w:rFonts w:cs="Arial"/>
          <w:color w:val="000000"/>
          <w:szCs w:val="20"/>
        </w:rPr>
      </w:pPr>
      <w:r w:rsidRPr="007B231E">
        <w:rPr>
          <w:rFonts w:cs="Arial"/>
          <w:color w:val="000000"/>
          <w:szCs w:val="20"/>
        </w:rPr>
        <w:t xml:space="preserve">oznámením zaslaným druhé </w:t>
      </w:r>
      <w:r w:rsidR="005D51C2" w:rsidRPr="007B231E">
        <w:rPr>
          <w:rFonts w:cs="Arial"/>
          <w:color w:val="000000"/>
          <w:szCs w:val="20"/>
        </w:rPr>
        <w:t>S</w:t>
      </w:r>
      <w:r w:rsidRPr="007B231E">
        <w:rPr>
          <w:rFonts w:cs="Arial"/>
          <w:color w:val="000000"/>
          <w:szCs w:val="20"/>
        </w:rPr>
        <w:t xml:space="preserve">mluvní straně do její datové schránky. </w:t>
      </w:r>
    </w:p>
    <w:p w14:paraId="02ECA168" w14:textId="77777777" w:rsidR="00861197" w:rsidRPr="007B231E" w:rsidRDefault="00861197" w:rsidP="003846BC">
      <w:pPr>
        <w:pStyle w:val="Odstavecseseznamem"/>
        <w:numPr>
          <w:ilvl w:val="0"/>
          <w:numId w:val="15"/>
        </w:numPr>
        <w:spacing w:after="120" w:line="280" w:lineRule="atLeast"/>
        <w:ind w:left="357" w:hanging="357"/>
        <w:contextualSpacing w:val="0"/>
        <w:rPr>
          <w:rFonts w:cs="Arial"/>
          <w:szCs w:val="20"/>
        </w:rPr>
      </w:pPr>
      <w:r w:rsidRPr="007B231E">
        <w:rPr>
          <w:rFonts w:cs="Arial"/>
          <w:szCs w:val="20"/>
        </w:rPr>
        <w:t xml:space="preserve">Tato Smlouva </w:t>
      </w:r>
      <w:r w:rsidR="00D44971" w:rsidRPr="007B231E">
        <w:rPr>
          <w:rFonts w:cs="Arial"/>
          <w:szCs w:val="20"/>
        </w:rPr>
        <w:t>se uzavírá písemně v elektronické podobě. Smlouva je podepsána elektronickým podpisem dle zákona č. 297/2016 Sb., o službách vytvářejících důvěru pro elektronické transakce, ve znění pozdějších předpisů (dále jen „</w:t>
      </w:r>
      <w:proofErr w:type="spellStart"/>
      <w:r w:rsidR="00D44971" w:rsidRPr="007B231E">
        <w:rPr>
          <w:rFonts w:cs="Arial"/>
          <w:szCs w:val="20"/>
        </w:rPr>
        <w:t>ZSVD</w:t>
      </w:r>
      <w:proofErr w:type="spellEnd"/>
      <w:r w:rsidR="00D44971" w:rsidRPr="007B231E">
        <w:rPr>
          <w:rFonts w:cs="Arial"/>
          <w:szCs w:val="20"/>
        </w:rPr>
        <w:t xml:space="preserve">“). Poskytovatel </w:t>
      </w:r>
      <w:r w:rsidR="00011454">
        <w:rPr>
          <w:rFonts w:cs="Arial"/>
          <w:szCs w:val="20"/>
        </w:rPr>
        <w:t>podepisuje tuto</w:t>
      </w:r>
      <w:r w:rsidR="00D44971" w:rsidRPr="007B231E">
        <w:rPr>
          <w:rFonts w:cs="Arial"/>
          <w:szCs w:val="20"/>
        </w:rPr>
        <w:t xml:space="preserve"> Smlouvu uznávaným elektronickým podpisem </w:t>
      </w:r>
      <w:r w:rsidR="00613BA2" w:rsidRPr="007B231E">
        <w:rPr>
          <w:rFonts w:cs="Arial"/>
          <w:szCs w:val="20"/>
        </w:rPr>
        <w:t>ve smyslu</w:t>
      </w:r>
      <w:r w:rsidR="00D44971" w:rsidRPr="007B231E">
        <w:rPr>
          <w:rFonts w:cs="Arial"/>
          <w:szCs w:val="20"/>
        </w:rPr>
        <w:t xml:space="preserve"> § 6 </w:t>
      </w:r>
      <w:r w:rsidR="00613BA2" w:rsidRPr="007B231E">
        <w:rPr>
          <w:rFonts w:cs="Arial"/>
          <w:szCs w:val="20"/>
        </w:rPr>
        <w:t xml:space="preserve">odst. 2 </w:t>
      </w:r>
      <w:proofErr w:type="spellStart"/>
      <w:r w:rsidR="00D44971" w:rsidRPr="007B231E">
        <w:rPr>
          <w:rFonts w:cs="Arial"/>
          <w:szCs w:val="20"/>
        </w:rPr>
        <w:t>ZSVD</w:t>
      </w:r>
      <w:proofErr w:type="spellEnd"/>
      <w:r w:rsidR="00D44971" w:rsidRPr="007B231E">
        <w:rPr>
          <w:rFonts w:cs="Arial"/>
          <w:szCs w:val="20"/>
        </w:rPr>
        <w:t xml:space="preserve">; </w:t>
      </w:r>
      <w:r w:rsidR="00011454">
        <w:rPr>
          <w:rFonts w:cs="Arial"/>
          <w:szCs w:val="20"/>
        </w:rPr>
        <w:t>Objednatel</w:t>
      </w:r>
      <w:r w:rsidR="00D44971" w:rsidRPr="007B231E">
        <w:rPr>
          <w:rFonts w:cs="Arial"/>
          <w:szCs w:val="20"/>
        </w:rPr>
        <w:t xml:space="preserve"> </w:t>
      </w:r>
      <w:r w:rsidR="00011454">
        <w:rPr>
          <w:rFonts w:cs="Arial"/>
          <w:szCs w:val="20"/>
        </w:rPr>
        <w:t xml:space="preserve">podepisuje </w:t>
      </w:r>
      <w:r w:rsidR="00D44971" w:rsidRPr="007B231E">
        <w:rPr>
          <w:rFonts w:cs="Arial"/>
          <w:szCs w:val="20"/>
        </w:rPr>
        <w:t xml:space="preserve">Smlouvu v souladu s § 5 </w:t>
      </w:r>
      <w:proofErr w:type="spellStart"/>
      <w:r w:rsidR="00D44971" w:rsidRPr="007B231E">
        <w:rPr>
          <w:rFonts w:cs="Arial"/>
          <w:szCs w:val="20"/>
        </w:rPr>
        <w:t>ZSVD</w:t>
      </w:r>
      <w:proofErr w:type="spellEnd"/>
      <w:r w:rsidR="00D44971" w:rsidRPr="007B231E">
        <w:rPr>
          <w:rFonts w:cs="Arial"/>
          <w:szCs w:val="20"/>
        </w:rPr>
        <w:t xml:space="preserve"> kvalifikovaným elektronickým podpisem.</w:t>
      </w:r>
    </w:p>
    <w:p w14:paraId="02ECA169" w14:textId="77777777" w:rsidR="00663A40" w:rsidRPr="007B231E" w:rsidRDefault="00861197" w:rsidP="003846BC">
      <w:pPr>
        <w:pStyle w:val="Odstavecseseznamem"/>
        <w:numPr>
          <w:ilvl w:val="0"/>
          <w:numId w:val="15"/>
        </w:numPr>
        <w:spacing w:after="120" w:line="280" w:lineRule="atLeast"/>
        <w:contextualSpacing w:val="0"/>
        <w:rPr>
          <w:rFonts w:cs="Arial"/>
          <w:szCs w:val="20"/>
        </w:rPr>
      </w:pPr>
      <w:r w:rsidRPr="007B231E">
        <w:rPr>
          <w:rFonts w:cs="Arial"/>
          <w:szCs w:val="20"/>
        </w:rPr>
        <w:t>Nedílnou součástí této Smlouvy jsou její Přílohy:</w:t>
      </w:r>
    </w:p>
    <w:p w14:paraId="02ECA16A" w14:textId="77777777" w:rsidR="00D5201B" w:rsidRDefault="0025389F" w:rsidP="00D5201B">
      <w:pPr>
        <w:pStyle w:val="Odstavecseseznamem"/>
        <w:numPr>
          <w:ilvl w:val="0"/>
          <w:numId w:val="16"/>
        </w:numPr>
        <w:spacing w:line="360" w:lineRule="auto"/>
        <w:ind w:left="1080"/>
        <w:rPr>
          <w:rFonts w:cs="Arial"/>
          <w:szCs w:val="20"/>
        </w:rPr>
      </w:pPr>
      <w:r w:rsidRPr="00560060">
        <w:rPr>
          <w:rFonts w:cs="Arial"/>
          <w:szCs w:val="20"/>
        </w:rPr>
        <w:t>Příloha č.</w:t>
      </w:r>
      <w:r w:rsidR="006C1995" w:rsidRPr="00560060">
        <w:rPr>
          <w:rFonts w:cs="Arial"/>
          <w:szCs w:val="20"/>
        </w:rPr>
        <w:t xml:space="preserve"> </w:t>
      </w:r>
      <w:r w:rsidR="00CE5412" w:rsidRPr="00560060">
        <w:rPr>
          <w:rFonts w:cs="Arial"/>
          <w:szCs w:val="20"/>
        </w:rPr>
        <w:t>1</w:t>
      </w:r>
      <w:r w:rsidR="00E8210E" w:rsidRPr="00560060">
        <w:rPr>
          <w:rFonts w:cs="Arial"/>
          <w:szCs w:val="20"/>
        </w:rPr>
        <w:t xml:space="preserve"> – </w:t>
      </w:r>
      <w:r w:rsidR="00375A7F">
        <w:rPr>
          <w:rFonts w:cs="Arial"/>
          <w:szCs w:val="20"/>
        </w:rPr>
        <w:t>O</w:t>
      </w:r>
      <w:r w:rsidR="00560060" w:rsidRPr="00560060">
        <w:rPr>
          <w:rFonts w:cs="Arial"/>
          <w:szCs w:val="20"/>
        </w:rPr>
        <w:t>dkazy na internetové stránky s licenčními podmínkami a podmínkami podpory</w:t>
      </w:r>
    </w:p>
    <w:p w14:paraId="61521624" w14:textId="2528496F" w:rsidR="003D03FC" w:rsidRPr="00560060" w:rsidRDefault="003D03FC" w:rsidP="00D5201B">
      <w:pPr>
        <w:pStyle w:val="Odstavecseseznamem"/>
        <w:numPr>
          <w:ilvl w:val="0"/>
          <w:numId w:val="16"/>
        </w:numPr>
        <w:spacing w:line="360" w:lineRule="auto"/>
        <w:ind w:left="1080"/>
        <w:rPr>
          <w:rFonts w:cs="Arial"/>
          <w:szCs w:val="20"/>
        </w:rPr>
      </w:pPr>
      <w:r>
        <w:rPr>
          <w:rFonts w:cs="Arial"/>
          <w:szCs w:val="20"/>
        </w:rPr>
        <w:t>Příloha č. 2 – Plná moc zmocňující Martina Škorpila k podpisu Smlouvy</w:t>
      </w:r>
    </w:p>
    <w:p w14:paraId="02ECA16B" w14:textId="77777777" w:rsidR="00ED61D8" w:rsidRDefault="00ED61D8" w:rsidP="003846BC">
      <w:pPr>
        <w:pStyle w:val="Odstavecseseznamem"/>
        <w:numPr>
          <w:ilvl w:val="0"/>
          <w:numId w:val="15"/>
        </w:numPr>
        <w:spacing w:after="120" w:line="280" w:lineRule="atLeast"/>
        <w:contextualSpacing w:val="0"/>
        <w:rPr>
          <w:rFonts w:cs="Arial"/>
          <w:szCs w:val="20"/>
        </w:rPr>
      </w:pPr>
      <w:r w:rsidRPr="007B231E">
        <w:rPr>
          <w:rFonts w:cs="Arial"/>
          <w:szCs w:val="20"/>
        </w:rPr>
        <w:t>V </w:t>
      </w:r>
      <w:r w:rsidRPr="007B231E">
        <w:rPr>
          <w:rFonts w:cs="Arial"/>
          <w:color w:val="000000"/>
          <w:szCs w:val="20"/>
        </w:rPr>
        <w:t>případě</w:t>
      </w:r>
      <w:r w:rsidRPr="007B231E">
        <w:rPr>
          <w:rFonts w:cs="Arial"/>
          <w:szCs w:val="20"/>
        </w:rPr>
        <w:t xml:space="preserve"> kontradikce mezi ustanoveními této Smlouvy (bez jejích příloh) a jednotlivými přílohami této Smlouvy budou mít přednost příslušná ustanovení této Smlouvy</w:t>
      </w:r>
      <w:r w:rsidR="00F81E2C" w:rsidRPr="007B231E">
        <w:rPr>
          <w:rFonts w:cs="Arial"/>
          <w:szCs w:val="20"/>
        </w:rPr>
        <w:t xml:space="preserve"> a následně ustanovení jednotlivých příloh ve výše uvedeném pořadí</w:t>
      </w:r>
      <w:r w:rsidRPr="007B231E">
        <w:rPr>
          <w:rFonts w:cs="Arial"/>
          <w:szCs w:val="20"/>
        </w:rPr>
        <w:t xml:space="preserve">. </w:t>
      </w:r>
    </w:p>
    <w:p w14:paraId="02ECA16C" w14:textId="77777777" w:rsidR="00DD6D53" w:rsidRPr="00DD6D53" w:rsidRDefault="00DD6D53" w:rsidP="00DD6D53">
      <w:pPr>
        <w:pStyle w:val="Odstavecseseznamem"/>
        <w:numPr>
          <w:ilvl w:val="0"/>
          <w:numId w:val="15"/>
        </w:numPr>
        <w:spacing w:after="120" w:line="280" w:lineRule="atLeast"/>
        <w:contextualSpacing w:val="0"/>
        <w:rPr>
          <w:rFonts w:cs="Arial"/>
          <w:szCs w:val="20"/>
        </w:rPr>
      </w:pPr>
      <w:r>
        <w:rPr>
          <w:rFonts w:cs="Arial"/>
          <w:szCs w:val="20"/>
        </w:rPr>
        <w:t xml:space="preserve">V případě, že bude jakákoliv příloha v anglickém jazyce, </w:t>
      </w:r>
      <w:r w:rsidRPr="00C95D1C">
        <w:rPr>
          <w:rFonts w:cs="Arial"/>
          <w:szCs w:val="20"/>
        </w:rPr>
        <w:t>vyhrazuje</w:t>
      </w:r>
      <w:r>
        <w:rPr>
          <w:rFonts w:cs="Arial"/>
          <w:szCs w:val="20"/>
        </w:rPr>
        <w:t xml:space="preserve"> si Objednatel</w:t>
      </w:r>
      <w:r w:rsidRPr="00C95D1C">
        <w:rPr>
          <w:rFonts w:cs="Arial"/>
          <w:szCs w:val="20"/>
        </w:rPr>
        <w:t xml:space="preserve"> právo </w:t>
      </w:r>
      <w:r w:rsidR="00B0024C">
        <w:rPr>
          <w:rFonts w:cs="Arial"/>
          <w:szCs w:val="20"/>
        </w:rPr>
        <w:t xml:space="preserve">vyzvat </w:t>
      </w:r>
      <w:r>
        <w:rPr>
          <w:rFonts w:cs="Arial"/>
          <w:szCs w:val="20"/>
        </w:rPr>
        <w:t>Poskytovatele</w:t>
      </w:r>
      <w:r w:rsidRPr="00C95D1C">
        <w:rPr>
          <w:rFonts w:cs="Arial"/>
          <w:szCs w:val="20"/>
        </w:rPr>
        <w:t xml:space="preserve">, o prostý </w:t>
      </w:r>
      <w:r w:rsidR="00AA7121">
        <w:rPr>
          <w:rFonts w:cs="Arial"/>
          <w:szCs w:val="20"/>
        </w:rPr>
        <w:t xml:space="preserve">či úředně ověřený </w:t>
      </w:r>
      <w:r w:rsidRPr="00C95D1C">
        <w:rPr>
          <w:rFonts w:cs="Arial"/>
          <w:szCs w:val="20"/>
        </w:rPr>
        <w:t xml:space="preserve">překlad </w:t>
      </w:r>
      <w:r>
        <w:rPr>
          <w:rFonts w:cs="Arial"/>
          <w:szCs w:val="20"/>
        </w:rPr>
        <w:t>takové přílohy do českého jazyka. Poskyto</w:t>
      </w:r>
      <w:r w:rsidRPr="00C95D1C">
        <w:rPr>
          <w:rFonts w:cs="Arial"/>
          <w:szCs w:val="20"/>
        </w:rPr>
        <w:t>vatel se zavazuje doručit takový překlad Objednateli do pěti (5) pracovních dnů od obdržení výzvy Objednatele.</w:t>
      </w:r>
      <w:r w:rsidR="00B0024C">
        <w:rPr>
          <w:rFonts w:cs="Arial"/>
          <w:szCs w:val="20"/>
        </w:rPr>
        <w:t xml:space="preserve"> Případná nečinnost Poskytovatele nemůže jít k tíži Objednatele.</w:t>
      </w:r>
    </w:p>
    <w:p w14:paraId="02ECA16D" w14:textId="77777777" w:rsidR="00CB3494" w:rsidRPr="007B231E" w:rsidRDefault="00011454" w:rsidP="003846BC">
      <w:pPr>
        <w:pStyle w:val="Odstavecseseznamem"/>
        <w:numPr>
          <w:ilvl w:val="0"/>
          <w:numId w:val="15"/>
        </w:numPr>
        <w:spacing w:after="120" w:line="280" w:lineRule="atLeast"/>
        <w:contextualSpacing w:val="0"/>
        <w:rPr>
          <w:rFonts w:cs="Arial"/>
          <w:szCs w:val="20"/>
        </w:rPr>
      </w:pPr>
      <w:r>
        <w:rPr>
          <w:rFonts w:cs="Arial"/>
          <w:szCs w:val="20"/>
        </w:rPr>
        <w:t xml:space="preserve">Smluvní </w:t>
      </w:r>
      <w:r w:rsidRPr="00011454">
        <w:rPr>
          <w:rFonts w:cs="Arial"/>
          <w:szCs w:val="20"/>
        </w:rPr>
        <w:t>strany</w:t>
      </w:r>
      <w:r>
        <w:rPr>
          <w:rFonts w:cs="Arial"/>
          <w:szCs w:val="20"/>
        </w:rPr>
        <w:t xml:space="preserve"> prohlašují, že si tuto Smlouvu přečetly, že s jejím obsahem souhlasí a na důkaz toho k ní připojují svoje podpisy.</w:t>
      </w:r>
    </w:p>
    <w:p w14:paraId="02ECA16E" w14:textId="77777777" w:rsidR="00CB3494" w:rsidRPr="007B231E" w:rsidRDefault="00CB3494" w:rsidP="00CB3494">
      <w:pPr>
        <w:pStyle w:val="Odstavecseseznamem"/>
        <w:ind w:left="360"/>
        <w:rPr>
          <w:rFonts w:cs="Arial"/>
          <w:szCs w:val="20"/>
        </w:rPr>
      </w:pPr>
    </w:p>
    <w:p w14:paraId="02ECA16F" w14:textId="77777777" w:rsidR="00037B09" w:rsidRDefault="00037B09" w:rsidP="00A659A9">
      <w:pPr>
        <w:spacing w:after="0" w:line="276" w:lineRule="auto"/>
        <w:rPr>
          <w:rFonts w:cs="Arial"/>
          <w:szCs w:val="20"/>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3988"/>
        <w:gridCol w:w="1310"/>
        <w:gridCol w:w="3990"/>
      </w:tblGrid>
      <w:tr w:rsidR="00F20282" w14:paraId="46FC28F7" w14:textId="77777777" w:rsidTr="00F20282">
        <w:tc>
          <w:tcPr>
            <w:tcW w:w="2147" w:type="pct"/>
            <w:vAlign w:val="center"/>
          </w:tcPr>
          <w:p w14:paraId="25D2DA5A" w14:textId="21E2EBC2" w:rsidR="00841A3D" w:rsidRDefault="00841A3D" w:rsidP="00841A3D">
            <w:pPr>
              <w:contextualSpacing/>
              <w:jc w:val="center"/>
              <w:rPr>
                <w:rFonts w:cs="Arial"/>
                <w:szCs w:val="20"/>
              </w:rPr>
            </w:pPr>
            <w:r w:rsidRPr="007B231E">
              <w:rPr>
                <w:rFonts w:cs="Arial"/>
                <w:color w:val="000000"/>
                <w:szCs w:val="20"/>
              </w:rPr>
              <w:lastRenderedPageBreak/>
              <w:t>Vš</w:t>
            </w:r>
            <w:r>
              <w:rPr>
                <w:rFonts w:cs="Arial"/>
                <w:color w:val="000000"/>
                <w:szCs w:val="20"/>
              </w:rPr>
              <w:t>eobecná zdravotní pojišťovna</w:t>
            </w:r>
          </w:p>
        </w:tc>
        <w:tc>
          <w:tcPr>
            <w:tcW w:w="705" w:type="pct"/>
            <w:vAlign w:val="center"/>
          </w:tcPr>
          <w:p w14:paraId="250F7DE6" w14:textId="77777777" w:rsidR="00841A3D" w:rsidRDefault="00841A3D" w:rsidP="00841A3D">
            <w:pPr>
              <w:contextualSpacing/>
              <w:jc w:val="center"/>
              <w:rPr>
                <w:rFonts w:cs="Arial"/>
                <w:szCs w:val="20"/>
              </w:rPr>
            </w:pPr>
          </w:p>
        </w:tc>
        <w:tc>
          <w:tcPr>
            <w:tcW w:w="2148" w:type="pct"/>
            <w:vAlign w:val="center"/>
          </w:tcPr>
          <w:p w14:paraId="5E5D93CE" w14:textId="137CC25D" w:rsidR="00841A3D" w:rsidRDefault="00841A3D" w:rsidP="00841A3D">
            <w:pPr>
              <w:contextualSpacing/>
              <w:jc w:val="center"/>
              <w:rPr>
                <w:rFonts w:cs="Arial"/>
                <w:szCs w:val="20"/>
              </w:rPr>
            </w:pPr>
            <w:r>
              <w:rPr>
                <w:rFonts w:cs="Arial"/>
                <w:szCs w:val="20"/>
              </w:rPr>
              <w:t>Amos Software spol. s r. o.</w:t>
            </w:r>
          </w:p>
        </w:tc>
      </w:tr>
      <w:tr w:rsidR="00F20282" w14:paraId="3EF117B1" w14:textId="77777777" w:rsidTr="00F20282">
        <w:tc>
          <w:tcPr>
            <w:tcW w:w="2147" w:type="pct"/>
            <w:vAlign w:val="center"/>
          </w:tcPr>
          <w:p w14:paraId="52BC717B" w14:textId="22C59869" w:rsidR="00841A3D" w:rsidRDefault="00841A3D" w:rsidP="00841A3D">
            <w:pPr>
              <w:contextualSpacing/>
              <w:jc w:val="center"/>
              <w:rPr>
                <w:rFonts w:cs="Arial"/>
                <w:szCs w:val="20"/>
              </w:rPr>
            </w:pPr>
            <w:r w:rsidRPr="007B231E">
              <w:rPr>
                <w:rFonts w:cs="Arial"/>
                <w:color w:val="000000"/>
                <w:szCs w:val="20"/>
              </w:rPr>
              <w:t>České republiky</w:t>
            </w:r>
          </w:p>
        </w:tc>
        <w:tc>
          <w:tcPr>
            <w:tcW w:w="705" w:type="pct"/>
            <w:vAlign w:val="center"/>
          </w:tcPr>
          <w:p w14:paraId="225A6F26" w14:textId="77777777" w:rsidR="00841A3D" w:rsidRDefault="00841A3D" w:rsidP="00841A3D">
            <w:pPr>
              <w:contextualSpacing/>
              <w:jc w:val="center"/>
              <w:rPr>
                <w:rFonts w:cs="Arial"/>
                <w:szCs w:val="20"/>
              </w:rPr>
            </w:pPr>
          </w:p>
        </w:tc>
        <w:tc>
          <w:tcPr>
            <w:tcW w:w="2148" w:type="pct"/>
            <w:vAlign w:val="center"/>
          </w:tcPr>
          <w:p w14:paraId="0266DB20" w14:textId="77777777" w:rsidR="00841A3D" w:rsidRDefault="00841A3D" w:rsidP="00841A3D">
            <w:pPr>
              <w:contextualSpacing/>
              <w:jc w:val="center"/>
              <w:rPr>
                <w:rFonts w:cs="Arial"/>
                <w:szCs w:val="20"/>
              </w:rPr>
            </w:pPr>
          </w:p>
        </w:tc>
      </w:tr>
      <w:tr w:rsidR="00F20282" w14:paraId="4EE9F397" w14:textId="77777777" w:rsidTr="00F20282">
        <w:tc>
          <w:tcPr>
            <w:tcW w:w="2147" w:type="pct"/>
            <w:vAlign w:val="center"/>
          </w:tcPr>
          <w:p w14:paraId="4902B683" w14:textId="77777777" w:rsidR="00841A3D" w:rsidRDefault="00841A3D" w:rsidP="00841A3D">
            <w:pPr>
              <w:contextualSpacing/>
              <w:jc w:val="center"/>
              <w:rPr>
                <w:rFonts w:cs="Arial"/>
                <w:szCs w:val="20"/>
              </w:rPr>
            </w:pPr>
          </w:p>
          <w:p w14:paraId="0820A978" w14:textId="77777777" w:rsidR="00D419D8" w:rsidRDefault="00D419D8" w:rsidP="00841A3D">
            <w:pPr>
              <w:contextualSpacing/>
              <w:jc w:val="center"/>
              <w:rPr>
                <w:rFonts w:cs="Arial"/>
                <w:szCs w:val="20"/>
              </w:rPr>
            </w:pPr>
          </w:p>
          <w:p w14:paraId="23197D20" w14:textId="77777777" w:rsidR="00D419D8" w:rsidRDefault="00D419D8" w:rsidP="00841A3D">
            <w:pPr>
              <w:contextualSpacing/>
              <w:jc w:val="center"/>
              <w:rPr>
                <w:rFonts w:cs="Arial"/>
                <w:szCs w:val="20"/>
              </w:rPr>
            </w:pPr>
          </w:p>
          <w:p w14:paraId="4226BC91" w14:textId="77777777" w:rsidR="00D419D8" w:rsidRDefault="00D419D8" w:rsidP="00841A3D">
            <w:pPr>
              <w:contextualSpacing/>
              <w:jc w:val="center"/>
              <w:rPr>
                <w:rFonts w:cs="Arial"/>
                <w:szCs w:val="20"/>
              </w:rPr>
            </w:pPr>
          </w:p>
        </w:tc>
        <w:tc>
          <w:tcPr>
            <w:tcW w:w="705" w:type="pct"/>
            <w:vAlign w:val="center"/>
          </w:tcPr>
          <w:p w14:paraId="631CDA4B" w14:textId="77777777" w:rsidR="00841A3D" w:rsidRDefault="00841A3D" w:rsidP="00841A3D">
            <w:pPr>
              <w:contextualSpacing/>
              <w:jc w:val="center"/>
              <w:rPr>
                <w:rFonts w:cs="Arial"/>
                <w:szCs w:val="20"/>
              </w:rPr>
            </w:pPr>
          </w:p>
        </w:tc>
        <w:tc>
          <w:tcPr>
            <w:tcW w:w="2148" w:type="pct"/>
            <w:vAlign w:val="center"/>
          </w:tcPr>
          <w:p w14:paraId="64EF645B" w14:textId="77777777" w:rsidR="00841A3D" w:rsidRDefault="00841A3D" w:rsidP="00841A3D">
            <w:pPr>
              <w:contextualSpacing/>
              <w:jc w:val="center"/>
              <w:rPr>
                <w:rFonts w:cs="Arial"/>
                <w:szCs w:val="20"/>
              </w:rPr>
            </w:pPr>
          </w:p>
        </w:tc>
      </w:tr>
      <w:tr w:rsidR="00F20282" w14:paraId="3CE9F6B4" w14:textId="77777777" w:rsidTr="00F20282">
        <w:tc>
          <w:tcPr>
            <w:tcW w:w="2147" w:type="pct"/>
            <w:vAlign w:val="center"/>
          </w:tcPr>
          <w:p w14:paraId="0032BD5A" w14:textId="0D3A29A6" w:rsidR="00841A3D" w:rsidRDefault="00841A3D" w:rsidP="00841A3D">
            <w:pPr>
              <w:contextualSpacing/>
              <w:jc w:val="center"/>
              <w:rPr>
                <w:rFonts w:cs="Arial"/>
                <w:szCs w:val="20"/>
              </w:rPr>
            </w:pPr>
            <w:r w:rsidRPr="007B231E">
              <w:rPr>
                <w:rFonts w:cs="Arial"/>
                <w:color w:val="000000"/>
                <w:szCs w:val="20"/>
              </w:rPr>
              <w:t>Ing. Zdeněk Kabátek</w:t>
            </w:r>
          </w:p>
        </w:tc>
        <w:tc>
          <w:tcPr>
            <w:tcW w:w="705" w:type="pct"/>
            <w:vAlign w:val="center"/>
          </w:tcPr>
          <w:p w14:paraId="3596E2D6" w14:textId="77777777" w:rsidR="00841A3D" w:rsidRDefault="00841A3D" w:rsidP="00841A3D">
            <w:pPr>
              <w:contextualSpacing/>
              <w:jc w:val="center"/>
              <w:rPr>
                <w:rFonts w:cs="Arial"/>
                <w:szCs w:val="20"/>
              </w:rPr>
            </w:pPr>
          </w:p>
        </w:tc>
        <w:tc>
          <w:tcPr>
            <w:tcW w:w="2148" w:type="pct"/>
            <w:vAlign w:val="center"/>
          </w:tcPr>
          <w:p w14:paraId="78890DF9" w14:textId="7F0D637C" w:rsidR="00841A3D" w:rsidRDefault="00841A3D" w:rsidP="00841A3D">
            <w:pPr>
              <w:contextualSpacing/>
              <w:jc w:val="center"/>
              <w:rPr>
                <w:rFonts w:cs="Arial"/>
                <w:szCs w:val="20"/>
              </w:rPr>
            </w:pPr>
            <w:r>
              <w:rPr>
                <w:rFonts w:cs="Arial"/>
                <w:szCs w:val="20"/>
              </w:rPr>
              <w:t xml:space="preserve">Martin </w:t>
            </w:r>
            <w:r w:rsidRPr="00560060">
              <w:rPr>
                <w:rFonts w:cs="Arial"/>
                <w:szCs w:val="20"/>
              </w:rPr>
              <w:t>Škorpil</w:t>
            </w:r>
            <w:r>
              <w:rPr>
                <w:rFonts w:cs="Arial"/>
                <w:szCs w:val="20"/>
              </w:rPr>
              <w:t>, obchodní ředitel</w:t>
            </w:r>
          </w:p>
        </w:tc>
      </w:tr>
      <w:tr w:rsidR="00F20282" w14:paraId="6092B889" w14:textId="77777777" w:rsidTr="00F20282">
        <w:tc>
          <w:tcPr>
            <w:tcW w:w="2147" w:type="pct"/>
            <w:vAlign w:val="center"/>
          </w:tcPr>
          <w:p w14:paraId="76AA2AEF" w14:textId="355839A3" w:rsidR="00841A3D" w:rsidRDefault="00841A3D" w:rsidP="00841A3D">
            <w:pPr>
              <w:contextualSpacing/>
              <w:jc w:val="center"/>
              <w:rPr>
                <w:rFonts w:cs="Arial"/>
                <w:szCs w:val="20"/>
              </w:rPr>
            </w:pPr>
            <w:r>
              <w:rPr>
                <w:rFonts w:cs="Arial"/>
                <w:color w:val="000000"/>
                <w:szCs w:val="20"/>
              </w:rPr>
              <w:t>ředitel</w:t>
            </w:r>
          </w:p>
        </w:tc>
        <w:tc>
          <w:tcPr>
            <w:tcW w:w="705" w:type="pct"/>
            <w:vAlign w:val="center"/>
          </w:tcPr>
          <w:p w14:paraId="793E00F7" w14:textId="77777777" w:rsidR="00841A3D" w:rsidRDefault="00841A3D" w:rsidP="00841A3D">
            <w:pPr>
              <w:contextualSpacing/>
              <w:jc w:val="center"/>
              <w:rPr>
                <w:rFonts w:cs="Arial"/>
                <w:szCs w:val="20"/>
              </w:rPr>
            </w:pPr>
          </w:p>
        </w:tc>
        <w:tc>
          <w:tcPr>
            <w:tcW w:w="2148" w:type="pct"/>
            <w:vAlign w:val="center"/>
          </w:tcPr>
          <w:p w14:paraId="5AB80488" w14:textId="56579633" w:rsidR="00841A3D" w:rsidRDefault="00841A3D" w:rsidP="00841A3D">
            <w:pPr>
              <w:contextualSpacing/>
              <w:jc w:val="center"/>
              <w:rPr>
                <w:rFonts w:cs="Arial"/>
                <w:szCs w:val="20"/>
              </w:rPr>
            </w:pPr>
            <w:r>
              <w:rPr>
                <w:rFonts w:cs="Arial"/>
                <w:color w:val="000000"/>
                <w:szCs w:val="20"/>
              </w:rPr>
              <w:t>na základě plné moci</w:t>
            </w:r>
          </w:p>
        </w:tc>
      </w:tr>
    </w:tbl>
    <w:p w14:paraId="3B8B711F" w14:textId="77777777" w:rsidR="00A72426" w:rsidRDefault="00A72426" w:rsidP="00A659A9">
      <w:pPr>
        <w:spacing w:after="0" w:line="276" w:lineRule="auto"/>
        <w:rPr>
          <w:rFonts w:cs="Arial"/>
          <w:szCs w:val="20"/>
        </w:rPr>
      </w:pPr>
    </w:p>
    <w:p w14:paraId="110AAEBB" w14:textId="77777777" w:rsidR="00841A3D" w:rsidRDefault="00841A3D" w:rsidP="00A659A9">
      <w:pPr>
        <w:spacing w:after="0" w:line="276" w:lineRule="auto"/>
        <w:rPr>
          <w:rFonts w:cs="Arial"/>
          <w:szCs w:val="20"/>
        </w:rPr>
      </w:pPr>
    </w:p>
    <w:p w14:paraId="61DDFF71" w14:textId="77777777" w:rsidR="00841A3D" w:rsidRPr="007B231E" w:rsidRDefault="00841A3D" w:rsidP="00A659A9">
      <w:pPr>
        <w:spacing w:after="0" w:line="276" w:lineRule="auto"/>
        <w:rPr>
          <w:rFonts w:cs="Arial"/>
          <w:szCs w:val="20"/>
        </w:rPr>
      </w:pPr>
    </w:p>
    <w:p w14:paraId="02ECA170" w14:textId="5A1CBB52" w:rsidR="00845FC9" w:rsidRPr="007B231E" w:rsidRDefault="00841A3D" w:rsidP="00841A3D">
      <w:pPr>
        <w:spacing w:after="0"/>
        <w:jc w:val="center"/>
        <w:rPr>
          <w:rFonts w:cs="Arial"/>
          <w:color w:val="000000"/>
          <w:szCs w:val="20"/>
        </w:rPr>
      </w:pPr>
      <w:r>
        <w:rPr>
          <w:rFonts w:cs="Arial"/>
          <w:color w:val="000000"/>
          <w:szCs w:val="20"/>
        </w:rPr>
        <w:tab/>
      </w:r>
      <w:r>
        <w:rPr>
          <w:rFonts w:cs="Arial"/>
          <w:color w:val="000000"/>
          <w:szCs w:val="20"/>
        </w:rPr>
        <w:tab/>
      </w:r>
      <w:r>
        <w:rPr>
          <w:rFonts w:cs="Arial"/>
          <w:color w:val="000000"/>
          <w:szCs w:val="20"/>
        </w:rPr>
        <w:tab/>
      </w:r>
    </w:p>
    <w:p w14:paraId="02ECA178" w14:textId="7929F804" w:rsidR="000E6D96" w:rsidRPr="007B231E" w:rsidRDefault="00841A3D" w:rsidP="00841A3D">
      <w:pPr>
        <w:keepNext/>
        <w:spacing w:line="280" w:lineRule="atLeast"/>
        <w:ind w:firstLine="708"/>
        <w:jc w:val="center"/>
        <w:rPr>
          <w:rFonts w:cs="Arial"/>
          <w:b/>
          <w:szCs w:val="20"/>
        </w:rPr>
      </w:pPr>
      <w:r>
        <w:rPr>
          <w:rFonts w:cs="Arial"/>
          <w:color w:val="000000"/>
          <w:szCs w:val="20"/>
        </w:rPr>
        <w:tab/>
      </w:r>
    </w:p>
    <w:p w14:paraId="02ECA179" w14:textId="77777777" w:rsidR="00274A1B" w:rsidRDefault="00274A1B" w:rsidP="003846BC">
      <w:pPr>
        <w:rPr>
          <w:rFonts w:cs="Arial"/>
          <w:szCs w:val="20"/>
        </w:rPr>
      </w:pPr>
    </w:p>
    <w:p w14:paraId="02ECA17A" w14:textId="590A5200" w:rsidR="00841A3D" w:rsidRDefault="00841A3D">
      <w:pPr>
        <w:spacing w:line="276" w:lineRule="auto"/>
        <w:jc w:val="left"/>
        <w:rPr>
          <w:rFonts w:cs="Arial"/>
          <w:szCs w:val="20"/>
        </w:rPr>
      </w:pPr>
      <w:r>
        <w:rPr>
          <w:rFonts w:cs="Arial"/>
          <w:szCs w:val="20"/>
        </w:rPr>
        <w:br w:type="page"/>
      </w:r>
    </w:p>
    <w:p w14:paraId="02ECA17F" w14:textId="31A9F421" w:rsidR="00704B3E" w:rsidRPr="003D03FC" w:rsidRDefault="00C36C1E" w:rsidP="0023419A">
      <w:pPr>
        <w:spacing w:line="360" w:lineRule="auto"/>
        <w:rPr>
          <w:rFonts w:cs="Arial"/>
          <w:b/>
          <w:color w:val="000000"/>
          <w:kern w:val="3"/>
          <w:szCs w:val="20"/>
          <w:highlight w:val="lightGray"/>
        </w:rPr>
      </w:pPr>
      <w:r w:rsidRPr="003D03FC">
        <w:rPr>
          <w:rFonts w:cs="Arial"/>
          <w:b/>
          <w:szCs w:val="20"/>
        </w:rPr>
        <w:lastRenderedPageBreak/>
        <w:t>Příloha č. 1</w:t>
      </w:r>
      <w:r w:rsidR="0023419A" w:rsidRPr="003D03FC">
        <w:rPr>
          <w:rFonts w:cs="Arial"/>
          <w:b/>
          <w:szCs w:val="20"/>
        </w:rPr>
        <w:t xml:space="preserve"> </w:t>
      </w:r>
      <w:r w:rsidR="003D03FC">
        <w:rPr>
          <w:rFonts w:cs="Arial"/>
          <w:b/>
          <w:szCs w:val="20"/>
        </w:rPr>
        <w:t>–</w:t>
      </w:r>
      <w:r w:rsidR="0023419A" w:rsidRPr="003D03FC">
        <w:rPr>
          <w:rFonts w:cs="Arial"/>
          <w:b/>
          <w:szCs w:val="20"/>
        </w:rPr>
        <w:t xml:space="preserve"> </w:t>
      </w:r>
      <w:r w:rsidR="00375A7F" w:rsidRPr="003D03FC">
        <w:rPr>
          <w:rFonts w:cs="Arial"/>
          <w:b/>
          <w:szCs w:val="20"/>
        </w:rPr>
        <w:t>O</w:t>
      </w:r>
      <w:r w:rsidR="00704B3E" w:rsidRPr="003D03FC">
        <w:rPr>
          <w:rFonts w:cs="Arial"/>
          <w:b/>
          <w:szCs w:val="20"/>
        </w:rPr>
        <w:t>dkazy na internetové stránky s licenčními podmínkami a podmínkami podpory</w:t>
      </w:r>
    </w:p>
    <w:p w14:paraId="02ECA180" w14:textId="77777777" w:rsidR="00704B3E" w:rsidRDefault="00704B3E" w:rsidP="0023419A">
      <w:pPr>
        <w:spacing w:line="360" w:lineRule="auto"/>
        <w:rPr>
          <w:rFonts w:cs="Arial"/>
          <w:szCs w:val="20"/>
        </w:rPr>
      </w:pPr>
      <w:r w:rsidRPr="00704B3E">
        <w:rPr>
          <w:rFonts w:cs="Arial"/>
          <w:iCs/>
          <w:color w:val="000000"/>
          <w:kern w:val="3"/>
          <w:szCs w:val="20"/>
        </w:rPr>
        <w:t xml:space="preserve">Licenční podmínky výrobce: </w:t>
      </w:r>
      <w:hyperlink r:id="rId17" w:history="1">
        <w:r w:rsidRPr="00704B3E">
          <w:rPr>
            <w:rStyle w:val="Hypertextovodkaz"/>
            <w:rFonts w:cs="Arial"/>
            <w:szCs w:val="20"/>
          </w:rPr>
          <w:t>https://www.adobe.com/uk/legal/terms/enterprise-licensing.html</w:t>
        </w:r>
      </w:hyperlink>
    </w:p>
    <w:p w14:paraId="02ECA181" w14:textId="77777777" w:rsidR="00704B3E" w:rsidRDefault="00704B3E" w:rsidP="0023419A">
      <w:pPr>
        <w:spacing w:line="360" w:lineRule="auto"/>
        <w:rPr>
          <w:rFonts w:cs="Arial"/>
          <w:szCs w:val="20"/>
        </w:rPr>
      </w:pPr>
      <w:r>
        <w:rPr>
          <w:rFonts w:cs="Arial"/>
          <w:szCs w:val="20"/>
        </w:rPr>
        <w:t xml:space="preserve">Podmínky podpory: </w:t>
      </w:r>
      <w:hyperlink r:id="rId18" w:history="1">
        <w:r w:rsidRPr="00E24970">
          <w:rPr>
            <w:rStyle w:val="Hypertextovodkaz"/>
            <w:rFonts w:cs="Arial"/>
            <w:szCs w:val="20"/>
          </w:rPr>
          <w:t>https://helpx.adobe.com/support/programs/support-policies-terms-conditions.html</w:t>
        </w:r>
      </w:hyperlink>
    </w:p>
    <w:p w14:paraId="02ECA182" w14:textId="77777777" w:rsidR="00704B3E" w:rsidRDefault="00704B3E" w:rsidP="0023419A">
      <w:pPr>
        <w:spacing w:line="360" w:lineRule="auto"/>
        <w:rPr>
          <w:rFonts w:cs="Arial"/>
          <w:szCs w:val="20"/>
        </w:rPr>
      </w:pPr>
      <w:r>
        <w:rPr>
          <w:rFonts w:cs="Arial"/>
          <w:szCs w:val="20"/>
        </w:rPr>
        <w:t xml:space="preserve">Licenční portál Adobe: </w:t>
      </w:r>
      <w:hyperlink r:id="rId19" w:history="1">
        <w:r w:rsidRPr="00E24970">
          <w:rPr>
            <w:rStyle w:val="Hypertextovodkaz"/>
            <w:rFonts w:cs="Arial"/>
            <w:szCs w:val="20"/>
          </w:rPr>
          <w:t>https://licensing.adobe.com</w:t>
        </w:r>
      </w:hyperlink>
      <w:r>
        <w:rPr>
          <w:rFonts w:cs="Arial"/>
          <w:szCs w:val="20"/>
        </w:rPr>
        <w:t xml:space="preserve"> </w:t>
      </w:r>
    </w:p>
    <w:p w14:paraId="02ECA183" w14:textId="77777777" w:rsidR="00704B3E" w:rsidRDefault="00704B3E" w:rsidP="0023419A">
      <w:pPr>
        <w:spacing w:line="360" w:lineRule="auto"/>
        <w:rPr>
          <w:rFonts w:cs="Arial"/>
          <w:szCs w:val="20"/>
        </w:rPr>
      </w:pPr>
    </w:p>
    <w:p w14:paraId="02ECA184" w14:textId="77777777" w:rsidR="00704B3E" w:rsidRPr="00704B3E" w:rsidRDefault="00704B3E" w:rsidP="0023419A">
      <w:pPr>
        <w:spacing w:line="360" w:lineRule="auto"/>
        <w:rPr>
          <w:rFonts w:cs="Arial"/>
          <w:iCs/>
          <w:color w:val="000000"/>
          <w:kern w:val="3"/>
          <w:szCs w:val="20"/>
          <w:highlight w:val="yellow"/>
        </w:rPr>
      </w:pPr>
    </w:p>
    <w:p w14:paraId="02ECA185" w14:textId="77777777" w:rsidR="00915960" w:rsidRPr="007B231E" w:rsidRDefault="0023419A" w:rsidP="0023419A">
      <w:pPr>
        <w:rPr>
          <w:rFonts w:cs="Arial"/>
          <w:b/>
          <w:bCs/>
          <w:color w:val="B40000"/>
          <w:kern w:val="3"/>
          <w:szCs w:val="20"/>
        </w:rPr>
      </w:pPr>
      <w:r w:rsidRPr="003846BC" w:rsidDel="0023419A">
        <w:rPr>
          <w:rFonts w:cs="Arial"/>
          <w:color w:val="000000"/>
          <w:kern w:val="3"/>
          <w:szCs w:val="20"/>
          <w:highlight w:val="lightGray"/>
        </w:rPr>
        <w:t xml:space="preserve"> </w:t>
      </w:r>
    </w:p>
    <w:p w14:paraId="02ECA186" w14:textId="77777777" w:rsidR="00C36C1E" w:rsidRDefault="00C36C1E" w:rsidP="00C36C1E">
      <w:pPr>
        <w:rPr>
          <w:rFonts w:cs="Arial"/>
          <w:color w:val="000000"/>
          <w:kern w:val="3"/>
          <w:szCs w:val="20"/>
        </w:rPr>
      </w:pPr>
    </w:p>
    <w:p w14:paraId="02ECA187" w14:textId="77777777" w:rsidR="00274A1B" w:rsidRPr="007B231E" w:rsidRDefault="00274A1B" w:rsidP="00C36C1E">
      <w:pPr>
        <w:rPr>
          <w:rFonts w:cs="Arial"/>
          <w:b/>
          <w:bCs/>
          <w:color w:val="B40000"/>
          <w:kern w:val="3"/>
          <w:szCs w:val="20"/>
        </w:rPr>
      </w:pPr>
    </w:p>
    <w:p w14:paraId="02ECA188" w14:textId="77777777" w:rsidR="00C36C1E" w:rsidRPr="003846BC" w:rsidRDefault="00C36C1E" w:rsidP="003846BC">
      <w:pPr>
        <w:rPr>
          <w:rFonts w:cs="Arial"/>
          <w:szCs w:val="20"/>
        </w:rPr>
      </w:pPr>
    </w:p>
    <w:sectPr w:rsidR="00C36C1E" w:rsidRPr="003846BC" w:rsidSect="005D5A28">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ABF13B" w14:textId="77777777" w:rsidR="00625FE5" w:rsidRDefault="00625FE5" w:rsidP="00B265C8">
      <w:pPr>
        <w:spacing w:after="0"/>
      </w:pPr>
      <w:r>
        <w:separator/>
      </w:r>
    </w:p>
  </w:endnote>
  <w:endnote w:type="continuationSeparator" w:id="0">
    <w:p w14:paraId="6A019097" w14:textId="77777777" w:rsidR="00625FE5" w:rsidRDefault="00625FE5" w:rsidP="00B265C8">
      <w:pPr>
        <w:spacing w:after="0"/>
      </w:pPr>
      <w:r>
        <w:continuationSeparator/>
      </w:r>
    </w:p>
  </w:endnote>
  <w:endnote w:type="continuationNotice" w:id="1">
    <w:p w14:paraId="1006C570" w14:textId="77777777" w:rsidR="00625FE5" w:rsidRDefault="00625F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OCR A Extended">
    <w:panose1 w:val="02010509020102010303"/>
    <w:charset w:val="00"/>
    <w:family w:val="moder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420799"/>
      <w:docPartObj>
        <w:docPartGallery w:val="Page Numbers (Bottom of Page)"/>
        <w:docPartUnique/>
      </w:docPartObj>
    </w:sdtPr>
    <w:sdtEndPr/>
    <w:sdtContent>
      <w:p w14:paraId="02ECA190" w14:textId="77777777" w:rsidR="00DA0EA6" w:rsidRDefault="00DA0EA6">
        <w:pPr>
          <w:pStyle w:val="Zpat"/>
          <w:jc w:val="center"/>
        </w:pPr>
        <w:r>
          <w:fldChar w:fldCharType="begin"/>
        </w:r>
        <w:r>
          <w:instrText>PAGE   \* MERGEFORMAT</w:instrText>
        </w:r>
        <w:r>
          <w:fldChar w:fldCharType="separate"/>
        </w:r>
        <w:r w:rsidR="007642A8">
          <w:rPr>
            <w:noProof/>
          </w:rPr>
          <w:t>10</w:t>
        </w:r>
        <w:r>
          <w:fldChar w:fldCharType="end"/>
        </w:r>
      </w:p>
    </w:sdtContent>
  </w:sdt>
  <w:p w14:paraId="02ECA191" w14:textId="77777777" w:rsidR="00DA0EA6" w:rsidRDefault="00DA0EA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7DD753" w14:textId="77777777" w:rsidR="00625FE5" w:rsidRDefault="00625FE5" w:rsidP="00B265C8">
      <w:pPr>
        <w:spacing w:after="0"/>
      </w:pPr>
      <w:r>
        <w:separator/>
      </w:r>
    </w:p>
  </w:footnote>
  <w:footnote w:type="continuationSeparator" w:id="0">
    <w:p w14:paraId="61BED89A" w14:textId="77777777" w:rsidR="00625FE5" w:rsidRDefault="00625FE5" w:rsidP="00B265C8">
      <w:pPr>
        <w:spacing w:after="0"/>
      </w:pPr>
      <w:r>
        <w:continuationSeparator/>
      </w:r>
    </w:p>
  </w:footnote>
  <w:footnote w:type="continuationNotice" w:id="1">
    <w:p w14:paraId="1D2DAE39" w14:textId="77777777" w:rsidR="00625FE5" w:rsidRDefault="00625FE5">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50D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4986536"/>
    <w:multiLevelType w:val="hybridMultilevel"/>
    <w:tmpl w:val="9398C0EE"/>
    <w:lvl w:ilvl="0" w:tplc="613CBBA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0B421A1B"/>
    <w:multiLevelType w:val="multilevel"/>
    <w:tmpl w:val="F2809A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7DF04B2"/>
    <w:multiLevelType w:val="hybridMultilevel"/>
    <w:tmpl w:val="271A725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1DB849F0"/>
    <w:multiLevelType w:val="multilevel"/>
    <w:tmpl w:val="5E86C6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79B2AF7"/>
    <w:multiLevelType w:val="hybridMultilevel"/>
    <w:tmpl w:val="FCE43ABA"/>
    <w:lvl w:ilvl="0" w:tplc="0405000F">
      <w:start w:val="1"/>
      <w:numFmt w:val="decimal"/>
      <w:lvlText w:val="%1."/>
      <w:lvlJc w:val="left"/>
      <w:pPr>
        <w:ind w:left="107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6">
    <w:nsid w:val="27BD35A7"/>
    <w:multiLevelType w:val="multilevel"/>
    <w:tmpl w:val="AA2250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7E2383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98D0A4E"/>
    <w:multiLevelType w:val="multilevel"/>
    <w:tmpl w:val="5802CD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43B6640D"/>
    <w:multiLevelType w:val="hybridMultilevel"/>
    <w:tmpl w:val="13E45370"/>
    <w:lvl w:ilvl="0" w:tplc="4EBC15A4">
      <w:numFmt w:val="bullet"/>
      <w:pStyle w:val="odstavec1a"/>
      <w:lvlText w:val="-"/>
      <w:lvlJc w:val="left"/>
      <w:pPr>
        <w:ind w:left="720" w:hanging="360"/>
      </w:pPr>
      <w:rPr>
        <w:rFonts w:ascii="Arial" w:eastAsia="OCR A Extended" w:hAnsi="Arial" w:cs="Arial" w:hint="default"/>
      </w:rPr>
    </w:lvl>
    <w:lvl w:ilvl="1" w:tplc="7FD0EEC8">
      <w:start w:val="1"/>
      <w:numFmt w:val="bullet"/>
      <w:lvlText w:val=""/>
      <w:lvlJc w:val="left"/>
      <w:pPr>
        <w:ind w:left="1440" w:hanging="360"/>
      </w:pPr>
      <w:rPr>
        <w:rFonts w:ascii="Symbol" w:hAnsi="Symbol" w:hint="default"/>
      </w:rPr>
    </w:lvl>
    <w:lvl w:ilvl="2" w:tplc="F4062A8E">
      <w:start w:val="1"/>
      <w:numFmt w:val="decimal"/>
      <w:lvlText w:val="%3."/>
      <w:lvlJc w:val="left"/>
      <w:pPr>
        <w:tabs>
          <w:tab w:val="num" w:pos="2160"/>
        </w:tabs>
        <w:ind w:left="2160" w:hanging="360"/>
      </w:pPr>
      <w:rPr>
        <w:rFonts w:hint="default"/>
      </w:rPr>
    </w:lvl>
    <w:lvl w:ilvl="3" w:tplc="F1723AAC" w:tentative="1">
      <w:start w:val="1"/>
      <w:numFmt w:val="bullet"/>
      <w:lvlText w:val=""/>
      <w:lvlJc w:val="left"/>
      <w:pPr>
        <w:ind w:left="2880" w:hanging="360"/>
      </w:pPr>
      <w:rPr>
        <w:rFonts w:ascii="Symbol" w:hAnsi="Symbol" w:hint="default"/>
      </w:rPr>
    </w:lvl>
    <w:lvl w:ilvl="4" w:tplc="380EEC42" w:tentative="1">
      <w:start w:val="1"/>
      <w:numFmt w:val="bullet"/>
      <w:lvlText w:val="o"/>
      <w:lvlJc w:val="left"/>
      <w:pPr>
        <w:ind w:left="3600" w:hanging="360"/>
      </w:pPr>
      <w:rPr>
        <w:rFonts w:ascii="Courier New" w:hAnsi="Courier New" w:cs="Courier New" w:hint="default"/>
      </w:rPr>
    </w:lvl>
    <w:lvl w:ilvl="5" w:tplc="20F2429A" w:tentative="1">
      <w:start w:val="1"/>
      <w:numFmt w:val="bullet"/>
      <w:lvlText w:val=""/>
      <w:lvlJc w:val="left"/>
      <w:pPr>
        <w:ind w:left="4320" w:hanging="360"/>
      </w:pPr>
      <w:rPr>
        <w:rFonts w:ascii="Wingdings" w:hAnsi="Wingdings" w:hint="default"/>
      </w:rPr>
    </w:lvl>
    <w:lvl w:ilvl="6" w:tplc="7C96E66C" w:tentative="1">
      <w:start w:val="1"/>
      <w:numFmt w:val="bullet"/>
      <w:lvlText w:val=""/>
      <w:lvlJc w:val="left"/>
      <w:pPr>
        <w:ind w:left="5040" w:hanging="360"/>
      </w:pPr>
      <w:rPr>
        <w:rFonts w:ascii="Symbol" w:hAnsi="Symbol" w:hint="default"/>
      </w:rPr>
    </w:lvl>
    <w:lvl w:ilvl="7" w:tplc="417ED1B2" w:tentative="1">
      <w:start w:val="1"/>
      <w:numFmt w:val="bullet"/>
      <w:lvlText w:val="o"/>
      <w:lvlJc w:val="left"/>
      <w:pPr>
        <w:ind w:left="5760" w:hanging="360"/>
      </w:pPr>
      <w:rPr>
        <w:rFonts w:ascii="Courier New" w:hAnsi="Courier New" w:cs="Courier New" w:hint="default"/>
      </w:rPr>
    </w:lvl>
    <w:lvl w:ilvl="8" w:tplc="2E5A7EEA" w:tentative="1">
      <w:start w:val="1"/>
      <w:numFmt w:val="bullet"/>
      <w:lvlText w:val=""/>
      <w:lvlJc w:val="left"/>
      <w:pPr>
        <w:ind w:left="6480" w:hanging="360"/>
      </w:pPr>
      <w:rPr>
        <w:rFonts w:ascii="Wingdings" w:hAnsi="Wingdings" w:hint="default"/>
      </w:rPr>
    </w:lvl>
  </w:abstractNum>
  <w:abstractNum w:abstractNumId="10">
    <w:nsid w:val="507568ED"/>
    <w:multiLevelType w:val="hybridMultilevel"/>
    <w:tmpl w:val="13983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08660F2"/>
    <w:multiLevelType w:val="multilevel"/>
    <w:tmpl w:val="2DD6E2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518E0AA4"/>
    <w:multiLevelType w:val="hybridMultilevel"/>
    <w:tmpl w:val="85F471E6"/>
    <w:lvl w:ilvl="0" w:tplc="E5D25E6A">
      <w:start w:val="1"/>
      <w:numFmt w:val="upperRoman"/>
      <w:lvlText w:val="Článek %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5F31E4C"/>
    <w:multiLevelType w:val="hybridMultilevel"/>
    <w:tmpl w:val="3A183A34"/>
    <w:lvl w:ilvl="0" w:tplc="6CBCFBEC">
      <w:start w:val="140"/>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C4C21CE"/>
    <w:multiLevelType w:val="multilevel"/>
    <w:tmpl w:val="CA2ECF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5D5E2E1B"/>
    <w:multiLevelType w:val="hybridMultilevel"/>
    <w:tmpl w:val="B30C627E"/>
    <w:lvl w:ilvl="0" w:tplc="FF40FAC8">
      <w:start w:val="1"/>
      <w:numFmt w:val="decimal"/>
      <w:lvlText w:val="%1."/>
      <w:lvlJc w:val="left"/>
      <w:pPr>
        <w:ind w:left="454" w:hanging="94"/>
      </w:pPr>
      <w:rPr>
        <w:rFonts w:ascii="Arial" w:hAnsi="Arial" w:cs="Arial"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30165AA"/>
    <w:multiLevelType w:val="hybridMultilevel"/>
    <w:tmpl w:val="0168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4BB147A"/>
    <w:multiLevelType w:val="multilevel"/>
    <w:tmpl w:val="1E0AD5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66644BC6"/>
    <w:multiLevelType w:val="multilevel"/>
    <w:tmpl w:val="692634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68D32E12"/>
    <w:multiLevelType w:val="multilevel"/>
    <w:tmpl w:val="8F90121A"/>
    <w:lvl w:ilvl="0">
      <w:start w:val="1"/>
      <w:numFmt w:val="decimal"/>
      <w:lvlText w:val="%1."/>
      <w:lvlJc w:val="left"/>
      <w:pPr>
        <w:tabs>
          <w:tab w:val="num" w:pos="0"/>
        </w:tabs>
        <w:ind w:left="283" w:hanging="283"/>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0">
    <w:nsid w:val="6B752AD2"/>
    <w:multiLevelType w:val="hybridMultilevel"/>
    <w:tmpl w:val="F628DD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3DF7FA6"/>
    <w:multiLevelType w:val="hybridMultilevel"/>
    <w:tmpl w:val="D326D9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C3A0E7D"/>
    <w:multiLevelType w:val="hybridMultilevel"/>
    <w:tmpl w:val="68EC833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nsid w:val="7E542C17"/>
    <w:multiLevelType w:val="multilevel"/>
    <w:tmpl w:val="8D6033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0"/>
  </w:num>
  <w:num w:numId="3">
    <w:abstractNumId w:val="3"/>
  </w:num>
  <w:num w:numId="4">
    <w:abstractNumId w:val="12"/>
  </w:num>
  <w:num w:numId="5">
    <w:abstractNumId w:val="19"/>
  </w:num>
  <w:num w:numId="6">
    <w:abstractNumId w:val="4"/>
  </w:num>
  <w:num w:numId="7">
    <w:abstractNumId w:val="18"/>
  </w:num>
  <w:num w:numId="8">
    <w:abstractNumId w:val="10"/>
  </w:num>
  <w:num w:numId="9">
    <w:abstractNumId w:val="23"/>
  </w:num>
  <w:num w:numId="10">
    <w:abstractNumId w:val="6"/>
  </w:num>
  <w:num w:numId="11">
    <w:abstractNumId w:val="14"/>
  </w:num>
  <w:num w:numId="12">
    <w:abstractNumId w:val="8"/>
  </w:num>
  <w:num w:numId="13">
    <w:abstractNumId w:val="2"/>
  </w:num>
  <w:num w:numId="14">
    <w:abstractNumId w:val="11"/>
  </w:num>
  <w:num w:numId="15">
    <w:abstractNumId w:val="17"/>
  </w:num>
  <w:num w:numId="16">
    <w:abstractNumId w:val="16"/>
  </w:num>
  <w:num w:numId="17">
    <w:abstractNumId w:val="22"/>
  </w:num>
  <w:num w:numId="18">
    <w:abstractNumId w:val="21"/>
  </w:num>
  <w:num w:numId="19">
    <w:abstractNumId w:val="1"/>
  </w:num>
  <w:num w:numId="20">
    <w:abstractNumId w:val="9"/>
  </w:num>
  <w:num w:numId="21">
    <w:abstractNumId w:val="5"/>
  </w:num>
  <w:num w:numId="22">
    <w:abstractNumId w:val="20"/>
  </w:num>
  <w:num w:numId="23">
    <w:abstractNumId w:val="15"/>
  </w:num>
  <w:num w:numId="24">
    <w:abstractNumId w:val="13"/>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tin Škorpil">
    <w15:presenceInfo w15:providerId="Windows Live" w15:userId="e0b5d7448ac582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cs-CZ" w:vendorID="7" w:dllVersion="514" w:checkStyle="1"/>
  <w:proofState w:spelling="clean" w:grammar="clean"/>
  <w:doNotTrackFormatting/>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7DE"/>
    <w:rsid w:val="000011FC"/>
    <w:rsid w:val="00002DA2"/>
    <w:rsid w:val="00003A56"/>
    <w:rsid w:val="0000652D"/>
    <w:rsid w:val="00011454"/>
    <w:rsid w:val="0001433D"/>
    <w:rsid w:val="00014BAA"/>
    <w:rsid w:val="00017477"/>
    <w:rsid w:val="000272BA"/>
    <w:rsid w:val="000300E1"/>
    <w:rsid w:val="00035D5F"/>
    <w:rsid w:val="0003715B"/>
    <w:rsid w:val="00037B09"/>
    <w:rsid w:val="000401FF"/>
    <w:rsid w:val="000408EA"/>
    <w:rsid w:val="00042CD1"/>
    <w:rsid w:val="000522FD"/>
    <w:rsid w:val="00054260"/>
    <w:rsid w:val="00054A69"/>
    <w:rsid w:val="00056F02"/>
    <w:rsid w:val="00060ED0"/>
    <w:rsid w:val="00065A25"/>
    <w:rsid w:val="0006796E"/>
    <w:rsid w:val="00073B0B"/>
    <w:rsid w:val="00083EE4"/>
    <w:rsid w:val="00094CCC"/>
    <w:rsid w:val="000A3905"/>
    <w:rsid w:val="000A70B9"/>
    <w:rsid w:val="000B0158"/>
    <w:rsid w:val="000B07DE"/>
    <w:rsid w:val="000B3382"/>
    <w:rsid w:val="000D611D"/>
    <w:rsid w:val="000E0B85"/>
    <w:rsid w:val="000E1AC3"/>
    <w:rsid w:val="000E6D96"/>
    <w:rsid w:val="000F2865"/>
    <w:rsid w:val="000F6DFF"/>
    <w:rsid w:val="00106729"/>
    <w:rsid w:val="001125E0"/>
    <w:rsid w:val="00113693"/>
    <w:rsid w:val="001211F8"/>
    <w:rsid w:val="00131D2F"/>
    <w:rsid w:val="0013508A"/>
    <w:rsid w:val="00136954"/>
    <w:rsid w:val="00156903"/>
    <w:rsid w:val="001669C1"/>
    <w:rsid w:val="0017065C"/>
    <w:rsid w:val="00170A74"/>
    <w:rsid w:val="00170B0E"/>
    <w:rsid w:val="00173647"/>
    <w:rsid w:val="00174CEF"/>
    <w:rsid w:val="00182BEA"/>
    <w:rsid w:val="0018300C"/>
    <w:rsid w:val="00184F5E"/>
    <w:rsid w:val="0019058C"/>
    <w:rsid w:val="00192D76"/>
    <w:rsid w:val="001932F3"/>
    <w:rsid w:val="00194BF7"/>
    <w:rsid w:val="00196E1C"/>
    <w:rsid w:val="001A0D4B"/>
    <w:rsid w:val="001A51D5"/>
    <w:rsid w:val="001B121A"/>
    <w:rsid w:val="001D24C1"/>
    <w:rsid w:val="001D7BAE"/>
    <w:rsid w:val="001E1FAD"/>
    <w:rsid w:val="001E5B55"/>
    <w:rsid w:val="001E7E99"/>
    <w:rsid w:val="002020A2"/>
    <w:rsid w:val="00202BE3"/>
    <w:rsid w:val="00204E24"/>
    <w:rsid w:val="002104A4"/>
    <w:rsid w:val="00215195"/>
    <w:rsid w:val="00216682"/>
    <w:rsid w:val="00220132"/>
    <w:rsid w:val="00227743"/>
    <w:rsid w:val="0023419A"/>
    <w:rsid w:val="00241A2A"/>
    <w:rsid w:val="002525F7"/>
    <w:rsid w:val="0025389F"/>
    <w:rsid w:val="00256A76"/>
    <w:rsid w:val="002666A1"/>
    <w:rsid w:val="002668AF"/>
    <w:rsid w:val="0027285C"/>
    <w:rsid w:val="00274A1B"/>
    <w:rsid w:val="00276C0D"/>
    <w:rsid w:val="0028539A"/>
    <w:rsid w:val="002910D3"/>
    <w:rsid w:val="00291944"/>
    <w:rsid w:val="002921AB"/>
    <w:rsid w:val="002939C8"/>
    <w:rsid w:val="00296258"/>
    <w:rsid w:val="002A512A"/>
    <w:rsid w:val="002B33EE"/>
    <w:rsid w:val="002B3F9F"/>
    <w:rsid w:val="002B6AE9"/>
    <w:rsid w:val="002B6D56"/>
    <w:rsid w:val="002C2A9D"/>
    <w:rsid w:val="002C5214"/>
    <w:rsid w:val="002D0DE0"/>
    <w:rsid w:val="002D5A15"/>
    <w:rsid w:val="002E61EE"/>
    <w:rsid w:val="002E7CED"/>
    <w:rsid w:val="002F19FA"/>
    <w:rsid w:val="002F3B47"/>
    <w:rsid w:val="002F75CD"/>
    <w:rsid w:val="00302078"/>
    <w:rsid w:val="00302D04"/>
    <w:rsid w:val="00302D87"/>
    <w:rsid w:val="00307C35"/>
    <w:rsid w:val="00310BDD"/>
    <w:rsid w:val="00313397"/>
    <w:rsid w:val="00314C4C"/>
    <w:rsid w:val="00314E9B"/>
    <w:rsid w:val="00316A5A"/>
    <w:rsid w:val="00326CFD"/>
    <w:rsid w:val="00330A6B"/>
    <w:rsid w:val="00330C15"/>
    <w:rsid w:val="00331561"/>
    <w:rsid w:val="00332CE9"/>
    <w:rsid w:val="00335DF0"/>
    <w:rsid w:val="00336482"/>
    <w:rsid w:val="003377F0"/>
    <w:rsid w:val="00342970"/>
    <w:rsid w:val="003500FB"/>
    <w:rsid w:val="00352139"/>
    <w:rsid w:val="003563D7"/>
    <w:rsid w:val="003564AD"/>
    <w:rsid w:val="00360FB7"/>
    <w:rsid w:val="00364C6D"/>
    <w:rsid w:val="00370B30"/>
    <w:rsid w:val="00370C34"/>
    <w:rsid w:val="0037237E"/>
    <w:rsid w:val="00374230"/>
    <w:rsid w:val="00375A7F"/>
    <w:rsid w:val="0037790C"/>
    <w:rsid w:val="00380D49"/>
    <w:rsid w:val="003835BB"/>
    <w:rsid w:val="003846BC"/>
    <w:rsid w:val="0038473E"/>
    <w:rsid w:val="00391C59"/>
    <w:rsid w:val="00396DEF"/>
    <w:rsid w:val="003A4D1D"/>
    <w:rsid w:val="003B3B4E"/>
    <w:rsid w:val="003B456F"/>
    <w:rsid w:val="003B61F8"/>
    <w:rsid w:val="003C1696"/>
    <w:rsid w:val="003D03FC"/>
    <w:rsid w:val="003D160A"/>
    <w:rsid w:val="003D23AB"/>
    <w:rsid w:val="003D4142"/>
    <w:rsid w:val="003D5FA8"/>
    <w:rsid w:val="003D7DFD"/>
    <w:rsid w:val="003E3B31"/>
    <w:rsid w:val="003E4255"/>
    <w:rsid w:val="003F299F"/>
    <w:rsid w:val="00406988"/>
    <w:rsid w:val="004077CF"/>
    <w:rsid w:val="00410B2A"/>
    <w:rsid w:val="00417555"/>
    <w:rsid w:val="0042384C"/>
    <w:rsid w:val="00424722"/>
    <w:rsid w:val="00425746"/>
    <w:rsid w:val="00432B62"/>
    <w:rsid w:val="00433764"/>
    <w:rsid w:val="00436047"/>
    <w:rsid w:val="004407CA"/>
    <w:rsid w:val="00442E06"/>
    <w:rsid w:val="00444035"/>
    <w:rsid w:val="0044623B"/>
    <w:rsid w:val="0045048D"/>
    <w:rsid w:val="00455BA0"/>
    <w:rsid w:val="00455E81"/>
    <w:rsid w:val="004606D2"/>
    <w:rsid w:val="004607A2"/>
    <w:rsid w:val="00461541"/>
    <w:rsid w:val="004660CA"/>
    <w:rsid w:val="0047011C"/>
    <w:rsid w:val="004829EA"/>
    <w:rsid w:val="00485091"/>
    <w:rsid w:val="00490D9F"/>
    <w:rsid w:val="00494024"/>
    <w:rsid w:val="00495687"/>
    <w:rsid w:val="004A0D31"/>
    <w:rsid w:val="004A1DCB"/>
    <w:rsid w:val="004B6D8D"/>
    <w:rsid w:val="004B72DB"/>
    <w:rsid w:val="004B7F1B"/>
    <w:rsid w:val="004C0C8B"/>
    <w:rsid w:val="004C2091"/>
    <w:rsid w:val="004C2FCA"/>
    <w:rsid w:val="004C5A58"/>
    <w:rsid w:val="004D473B"/>
    <w:rsid w:val="004D6EC4"/>
    <w:rsid w:val="004D734C"/>
    <w:rsid w:val="004D74B1"/>
    <w:rsid w:val="004E3158"/>
    <w:rsid w:val="004E4358"/>
    <w:rsid w:val="004F1E7E"/>
    <w:rsid w:val="004F3E74"/>
    <w:rsid w:val="00501E33"/>
    <w:rsid w:val="005053FA"/>
    <w:rsid w:val="005108CD"/>
    <w:rsid w:val="00512155"/>
    <w:rsid w:val="0051222E"/>
    <w:rsid w:val="0051267C"/>
    <w:rsid w:val="00514059"/>
    <w:rsid w:val="00515CD1"/>
    <w:rsid w:val="00516548"/>
    <w:rsid w:val="00525993"/>
    <w:rsid w:val="0055117E"/>
    <w:rsid w:val="005570D6"/>
    <w:rsid w:val="00560060"/>
    <w:rsid w:val="00560330"/>
    <w:rsid w:val="005672EF"/>
    <w:rsid w:val="00592679"/>
    <w:rsid w:val="00597ADB"/>
    <w:rsid w:val="005A0BE9"/>
    <w:rsid w:val="005A40F9"/>
    <w:rsid w:val="005A783F"/>
    <w:rsid w:val="005B1CF7"/>
    <w:rsid w:val="005C0BFF"/>
    <w:rsid w:val="005C6638"/>
    <w:rsid w:val="005D0DEF"/>
    <w:rsid w:val="005D0EFA"/>
    <w:rsid w:val="005D51C2"/>
    <w:rsid w:val="005D5A28"/>
    <w:rsid w:val="005D6F39"/>
    <w:rsid w:val="005D71CE"/>
    <w:rsid w:val="005E4F3D"/>
    <w:rsid w:val="005F134B"/>
    <w:rsid w:val="005F1E66"/>
    <w:rsid w:val="005F672C"/>
    <w:rsid w:val="005F6AAA"/>
    <w:rsid w:val="0060151D"/>
    <w:rsid w:val="006131D8"/>
    <w:rsid w:val="00613BA2"/>
    <w:rsid w:val="00621E76"/>
    <w:rsid w:val="00622F01"/>
    <w:rsid w:val="00623951"/>
    <w:rsid w:val="00625FE5"/>
    <w:rsid w:val="006413D2"/>
    <w:rsid w:val="00647456"/>
    <w:rsid w:val="006524AB"/>
    <w:rsid w:val="00654B6C"/>
    <w:rsid w:val="00663A40"/>
    <w:rsid w:val="006677F7"/>
    <w:rsid w:val="006709EB"/>
    <w:rsid w:val="00672558"/>
    <w:rsid w:val="0067584C"/>
    <w:rsid w:val="0068136E"/>
    <w:rsid w:val="00686532"/>
    <w:rsid w:val="006970F7"/>
    <w:rsid w:val="006A0035"/>
    <w:rsid w:val="006A14D6"/>
    <w:rsid w:val="006A4CE4"/>
    <w:rsid w:val="006A4DFF"/>
    <w:rsid w:val="006A5C0E"/>
    <w:rsid w:val="006A64DE"/>
    <w:rsid w:val="006B733F"/>
    <w:rsid w:val="006C0989"/>
    <w:rsid w:val="006C1995"/>
    <w:rsid w:val="006C7C2E"/>
    <w:rsid w:val="006D4495"/>
    <w:rsid w:val="006D5647"/>
    <w:rsid w:val="006E1449"/>
    <w:rsid w:val="006E53A3"/>
    <w:rsid w:val="006E7459"/>
    <w:rsid w:val="006F67D9"/>
    <w:rsid w:val="006F6892"/>
    <w:rsid w:val="006F78CC"/>
    <w:rsid w:val="00701947"/>
    <w:rsid w:val="00704B3E"/>
    <w:rsid w:val="007142D9"/>
    <w:rsid w:val="00714346"/>
    <w:rsid w:val="0071484F"/>
    <w:rsid w:val="00717358"/>
    <w:rsid w:val="00721365"/>
    <w:rsid w:val="00725311"/>
    <w:rsid w:val="007256AC"/>
    <w:rsid w:val="00726BA3"/>
    <w:rsid w:val="0073042E"/>
    <w:rsid w:val="00730E51"/>
    <w:rsid w:val="0073442C"/>
    <w:rsid w:val="00734F92"/>
    <w:rsid w:val="007419C8"/>
    <w:rsid w:val="0074636B"/>
    <w:rsid w:val="0075236D"/>
    <w:rsid w:val="007642A8"/>
    <w:rsid w:val="00766027"/>
    <w:rsid w:val="007815BC"/>
    <w:rsid w:val="007855B3"/>
    <w:rsid w:val="0079211B"/>
    <w:rsid w:val="007A05F7"/>
    <w:rsid w:val="007B0343"/>
    <w:rsid w:val="007B0CF0"/>
    <w:rsid w:val="007B231E"/>
    <w:rsid w:val="007B6BB3"/>
    <w:rsid w:val="007B6C24"/>
    <w:rsid w:val="007C1B55"/>
    <w:rsid w:val="007C3A40"/>
    <w:rsid w:val="007C69E4"/>
    <w:rsid w:val="007D06F8"/>
    <w:rsid w:val="007D275F"/>
    <w:rsid w:val="007E2292"/>
    <w:rsid w:val="007E57AE"/>
    <w:rsid w:val="007E6FCC"/>
    <w:rsid w:val="007F4EE5"/>
    <w:rsid w:val="007F6DB0"/>
    <w:rsid w:val="00800BB6"/>
    <w:rsid w:val="00801A18"/>
    <w:rsid w:val="00802C00"/>
    <w:rsid w:val="0081277B"/>
    <w:rsid w:val="0082648E"/>
    <w:rsid w:val="00835D79"/>
    <w:rsid w:val="008373F5"/>
    <w:rsid w:val="008377BA"/>
    <w:rsid w:val="00837884"/>
    <w:rsid w:val="0084023A"/>
    <w:rsid w:val="0084162C"/>
    <w:rsid w:val="00841A3D"/>
    <w:rsid w:val="0084289A"/>
    <w:rsid w:val="00845BDD"/>
    <w:rsid w:val="00845FC9"/>
    <w:rsid w:val="0084655C"/>
    <w:rsid w:val="00847D37"/>
    <w:rsid w:val="00861197"/>
    <w:rsid w:val="008620EC"/>
    <w:rsid w:val="00862DBA"/>
    <w:rsid w:val="008658DD"/>
    <w:rsid w:val="0087337C"/>
    <w:rsid w:val="008737EE"/>
    <w:rsid w:val="008741D3"/>
    <w:rsid w:val="0087457C"/>
    <w:rsid w:val="00887329"/>
    <w:rsid w:val="00890A21"/>
    <w:rsid w:val="0089366A"/>
    <w:rsid w:val="00895AE7"/>
    <w:rsid w:val="008974F6"/>
    <w:rsid w:val="008A667D"/>
    <w:rsid w:val="008B0D97"/>
    <w:rsid w:val="008B272F"/>
    <w:rsid w:val="008B3F0C"/>
    <w:rsid w:val="008B7BEE"/>
    <w:rsid w:val="008C2564"/>
    <w:rsid w:val="008C3078"/>
    <w:rsid w:val="008C3A9D"/>
    <w:rsid w:val="008C502F"/>
    <w:rsid w:val="008C6BA5"/>
    <w:rsid w:val="008C7DB2"/>
    <w:rsid w:val="008D0A1F"/>
    <w:rsid w:val="008D2770"/>
    <w:rsid w:val="008E126E"/>
    <w:rsid w:val="008E3948"/>
    <w:rsid w:val="008F0E93"/>
    <w:rsid w:val="008F12E9"/>
    <w:rsid w:val="008F26DA"/>
    <w:rsid w:val="008F4109"/>
    <w:rsid w:val="008F791C"/>
    <w:rsid w:val="00906D34"/>
    <w:rsid w:val="00911716"/>
    <w:rsid w:val="00915960"/>
    <w:rsid w:val="0092291D"/>
    <w:rsid w:val="00931788"/>
    <w:rsid w:val="00935628"/>
    <w:rsid w:val="0093645D"/>
    <w:rsid w:val="00937797"/>
    <w:rsid w:val="00945126"/>
    <w:rsid w:val="00952C49"/>
    <w:rsid w:val="00955EBB"/>
    <w:rsid w:val="009566E6"/>
    <w:rsid w:val="00960D86"/>
    <w:rsid w:val="00963147"/>
    <w:rsid w:val="00980265"/>
    <w:rsid w:val="00980EAA"/>
    <w:rsid w:val="00981E2C"/>
    <w:rsid w:val="0098449E"/>
    <w:rsid w:val="00992072"/>
    <w:rsid w:val="00993627"/>
    <w:rsid w:val="009A022B"/>
    <w:rsid w:val="009A137E"/>
    <w:rsid w:val="009A1CDC"/>
    <w:rsid w:val="009B1FFC"/>
    <w:rsid w:val="009C03B2"/>
    <w:rsid w:val="009D700E"/>
    <w:rsid w:val="009E087D"/>
    <w:rsid w:val="009F0CAB"/>
    <w:rsid w:val="009F0DD1"/>
    <w:rsid w:val="009F10A6"/>
    <w:rsid w:val="009F16C3"/>
    <w:rsid w:val="009F7FC2"/>
    <w:rsid w:val="00A04FDA"/>
    <w:rsid w:val="00A0702C"/>
    <w:rsid w:val="00A103AE"/>
    <w:rsid w:val="00A117E4"/>
    <w:rsid w:val="00A149E6"/>
    <w:rsid w:val="00A16E8B"/>
    <w:rsid w:val="00A27455"/>
    <w:rsid w:val="00A327A4"/>
    <w:rsid w:val="00A331D2"/>
    <w:rsid w:val="00A34329"/>
    <w:rsid w:val="00A41CF9"/>
    <w:rsid w:val="00A43219"/>
    <w:rsid w:val="00A44938"/>
    <w:rsid w:val="00A45070"/>
    <w:rsid w:val="00A45278"/>
    <w:rsid w:val="00A5061D"/>
    <w:rsid w:val="00A629E9"/>
    <w:rsid w:val="00A659A9"/>
    <w:rsid w:val="00A72426"/>
    <w:rsid w:val="00A759FD"/>
    <w:rsid w:val="00A76015"/>
    <w:rsid w:val="00A830F4"/>
    <w:rsid w:val="00AA2675"/>
    <w:rsid w:val="00AA2AE3"/>
    <w:rsid w:val="00AA7121"/>
    <w:rsid w:val="00AB0A5A"/>
    <w:rsid w:val="00AB0D2E"/>
    <w:rsid w:val="00AB2B95"/>
    <w:rsid w:val="00AB2F44"/>
    <w:rsid w:val="00AC0572"/>
    <w:rsid w:val="00AC1523"/>
    <w:rsid w:val="00AC1D97"/>
    <w:rsid w:val="00AC27DE"/>
    <w:rsid w:val="00AC2E7D"/>
    <w:rsid w:val="00AC4C6E"/>
    <w:rsid w:val="00AD32A3"/>
    <w:rsid w:val="00AD3AE1"/>
    <w:rsid w:val="00AD4A11"/>
    <w:rsid w:val="00AD5F42"/>
    <w:rsid w:val="00AE06DA"/>
    <w:rsid w:val="00AE3DFA"/>
    <w:rsid w:val="00AE63CF"/>
    <w:rsid w:val="00AF1FCF"/>
    <w:rsid w:val="00AF2F3A"/>
    <w:rsid w:val="00AF5FF6"/>
    <w:rsid w:val="00B0024C"/>
    <w:rsid w:val="00B02C96"/>
    <w:rsid w:val="00B05DE1"/>
    <w:rsid w:val="00B1181F"/>
    <w:rsid w:val="00B11849"/>
    <w:rsid w:val="00B14C81"/>
    <w:rsid w:val="00B157AD"/>
    <w:rsid w:val="00B23861"/>
    <w:rsid w:val="00B262DE"/>
    <w:rsid w:val="00B265C8"/>
    <w:rsid w:val="00B27DEB"/>
    <w:rsid w:val="00B3518A"/>
    <w:rsid w:val="00B44B56"/>
    <w:rsid w:val="00B44CFE"/>
    <w:rsid w:val="00B50E33"/>
    <w:rsid w:val="00B54AF1"/>
    <w:rsid w:val="00B61E5E"/>
    <w:rsid w:val="00B62450"/>
    <w:rsid w:val="00B7685B"/>
    <w:rsid w:val="00B825AC"/>
    <w:rsid w:val="00B94421"/>
    <w:rsid w:val="00BA3260"/>
    <w:rsid w:val="00BA58AE"/>
    <w:rsid w:val="00BA7E86"/>
    <w:rsid w:val="00BA7F93"/>
    <w:rsid w:val="00BB09D2"/>
    <w:rsid w:val="00BB1258"/>
    <w:rsid w:val="00BB3D9C"/>
    <w:rsid w:val="00BB4E65"/>
    <w:rsid w:val="00BB6822"/>
    <w:rsid w:val="00BB6B6A"/>
    <w:rsid w:val="00BC201A"/>
    <w:rsid w:val="00BC3B6B"/>
    <w:rsid w:val="00BD1A3A"/>
    <w:rsid w:val="00BD3091"/>
    <w:rsid w:val="00BD3724"/>
    <w:rsid w:val="00BD428C"/>
    <w:rsid w:val="00BD63B6"/>
    <w:rsid w:val="00BE1111"/>
    <w:rsid w:val="00BE4D16"/>
    <w:rsid w:val="00BE77A3"/>
    <w:rsid w:val="00BF1FA4"/>
    <w:rsid w:val="00C10A33"/>
    <w:rsid w:val="00C145B8"/>
    <w:rsid w:val="00C266C5"/>
    <w:rsid w:val="00C32307"/>
    <w:rsid w:val="00C33D2B"/>
    <w:rsid w:val="00C36C1E"/>
    <w:rsid w:val="00C46862"/>
    <w:rsid w:val="00C50FB7"/>
    <w:rsid w:val="00C546B2"/>
    <w:rsid w:val="00C60E19"/>
    <w:rsid w:val="00C635D3"/>
    <w:rsid w:val="00C63FEE"/>
    <w:rsid w:val="00C82210"/>
    <w:rsid w:val="00C84391"/>
    <w:rsid w:val="00C8489C"/>
    <w:rsid w:val="00C85FE2"/>
    <w:rsid w:val="00C86D90"/>
    <w:rsid w:val="00C900CF"/>
    <w:rsid w:val="00C94AF3"/>
    <w:rsid w:val="00C96DAC"/>
    <w:rsid w:val="00C97736"/>
    <w:rsid w:val="00CA2749"/>
    <w:rsid w:val="00CB0BCB"/>
    <w:rsid w:val="00CB20C8"/>
    <w:rsid w:val="00CB2C00"/>
    <w:rsid w:val="00CB3019"/>
    <w:rsid w:val="00CB3494"/>
    <w:rsid w:val="00CB44C5"/>
    <w:rsid w:val="00CB7870"/>
    <w:rsid w:val="00CC18B2"/>
    <w:rsid w:val="00CC3152"/>
    <w:rsid w:val="00CC3292"/>
    <w:rsid w:val="00CC62A1"/>
    <w:rsid w:val="00CC74D4"/>
    <w:rsid w:val="00CC7E73"/>
    <w:rsid w:val="00CD0279"/>
    <w:rsid w:val="00CD1AF1"/>
    <w:rsid w:val="00CD1F21"/>
    <w:rsid w:val="00CD42C7"/>
    <w:rsid w:val="00CD4758"/>
    <w:rsid w:val="00CD4FC8"/>
    <w:rsid w:val="00CD5D7D"/>
    <w:rsid w:val="00CE0ED9"/>
    <w:rsid w:val="00CE5412"/>
    <w:rsid w:val="00CF60DA"/>
    <w:rsid w:val="00D03EA2"/>
    <w:rsid w:val="00D0627E"/>
    <w:rsid w:val="00D14B1B"/>
    <w:rsid w:val="00D16E97"/>
    <w:rsid w:val="00D227CB"/>
    <w:rsid w:val="00D24E58"/>
    <w:rsid w:val="00D316D9"/>
    <w:rsid w:val="00D31C4C"/>
    <w:rsid w:val="00D32AB1"/>
    <w:rsid w:val="00D33DED"/>
    <w:rsid w:val="00D40874"/>
    <w:rsid w:val="00D410EA"/>
    <w:rsid w:val="00D419D8"/>
    <w:rsid w:val="00D4352B"/>
    <w:rsid w:val="00D44971"/>
    <w:rsid w:val="00D44A7F"/>
    <w:rsid w:val="00D44B66"/>
    <w:rsid w:val="00D4502E"/>
    <w:rsid w:val="00D5201B"/>
    <w:rsid w:val="00D54A53"/>
    <w:rsid w:val="00D56035"/>
    <w:rsid w:val="00D60EDB"/>
    <w:rsid w:val="00D61877"/>
    <w:rsid w:val="00D63830"/>
    <w:rsid w:val="00D63F96"/>
    <w:rsid w:val="00D65673"/>
    <w:rsid w:val="00D677CF"/>
    <w:rsid w:val="00D72DBE"/>
    <w:rsid w:val="00D736B1"/>
    <w:rsid w:val="00D75334"/>
    <w:rsid w:val="00D75757"/>
    <w:rsid w:val="00D75EDF"/>
    <w:rsid w:val="00D8112B"/>
    <w:rsid w:val="00D82234"/>
    <w:rsid w:val="00D860C0"/>
    <w:rsid w:val="00D91F3E"/>
    <w:rsid w:val="00D92F1D"/>
    <w:rsid w:val="00D93F8A"/>
    <w:rsid w:val="00D94732"/>
    <w:rsid w:val="00DA08FE"/>
    <w:rsid w:val="00DA0EA6"/>
    <w:rsid w:val="00DA52A0"/>
    <w:rsid w:val="00DB1163"/>
    <w:rsid w:val="00DB6F63"/>
    <w:rsid w:val="00DC576E"/>
    <w:rsid w:val="00DC6C41"/>
    <w:rsid w:val="00DD5E26"/>
    <w:rsid w:val="00DD66C8"/>
    <w:rsid w:val="00DD6BDD"/>
    <w:rsid w:val="00DD6D53"/>
    <w:rsid w:val="00DE0060"/>
    <w:rsid w:val="00DE38D2"/>
    <w:rsid w:val="00DF52D6"/>
    <w:rsid w:val="00E017BD"/>
    <w:rsid w:val="00E0231F"/>
    <w:rsid w:val="00E06550"/>
    <w:rsid w:val="00E108D2"/>
    <w:rsid w:val="00E11D9E"/>
    <w:rsid w:val="00E14B55"/>
    <w:rsid w:val="00E15A6B"/>
    <w:rsid w:val="00E169BF"/>
    <w:rsid w:val="00E176E7"/>
    <w:rsid w:val="00E24F44"/>
    <w:rsid w:val="00E26769"/>
    <w:rsid w:val="00E26A4C"/>
    <w:rsid w:val="00E40EFC"/>
    <w:rsid w:val="00E46E6B"/>
    <w:rsid w:val="00E475C5"/>
    <w:rsid w:val="00E50367"/>
    <w:rsid w:val="00E51CD4"/>
    <w:rsid w:val="00E51E8F"/>
    <w:rsid w:val="00E539DC"/>
    <w:rsid w:val="00E57102"/>
    <w:rsid w:val="00E66FC4"/>
    <w:rsid w:val="00E8167A"/>
    <w:rsid w:val="00E8210E"/>
    <w:rsid w:val="00E862A7"/>
    <w:rsid w:val="00E87795"/>
    <w:rsid w:val="00E92AD4"/>
    <w:rsid w:val="00E97E02"/>
    <w:rsid w:val="00EA0004"/>
    <w:rsid w:val="00EB0DC5"/>
    <w:rsid w:val="00EB1B70"/>
    <w:rsid w:val="00EB77AE"/>
    <w:rsid w:val="00EC1748"/>
    <w:rsid w:val="00ED5292"/>
    <w:rsid w:val="00ED61D8"/>
    <w:rsid w:val="00ED6A5A"/>
    <w:rsid w:val="00EE0888"/>
    <w:rsid w:val="00EE497C"/>
    <w:rsid w:val="00EF43E1"/>
    <w:rsid w:val="00EF6477"/>
    <w:rsid w:val="00EF79BF"/>
    <w:rsid w:val="00F0018C"/>
    <w:rsid w:val="00F037EF"/>
    <w:rsid w:val="00F04BAC"/>
    <w:rsid w:val="00F10EA4"/>
    <w:rsid w:val="00F146B7"/>
    <w:rsid w:val="00F20282"/>
    <w:rsid w:val="00F24F45"/>
    <w:rsid w:val="00F30BC1"/>
    <w:rsid w:val="00F30D12"/>
    <w:rsid w:val="00F31488"/>
    <w:rsid w:val="00F41BF0"/>
    <w:rsid w:val="00F42D7D"/>
    <w:rsid w:val="00F457F0"/>
    <w:rsid w:val="00F47620"/>
    <w:rsid w:val="00F47C7C"/>
    <w:rsid w:val="00F635C8"/>
    <w:rsid w:val="00F64349"/>
    <w:rsid w:val="00F66C81"/>
    <w:rsid w:val="00F71E68"/>
    <w:rsid w:val="00F74823"/>
    <w:rsid w:val="00F757B3"/>
    <w:rsid w:val="00F7722C"/>
    <w:rsid w:val="00F776B0"/>
    <w:rsid w:val="00F81E2C"/>
    <w:rsid w:val="00F86E92"/>
    <w:rsid w:val="00F86F1E"/>
    <w:rsid w:val="00FA00AB"/>
    <w:rsid w:val="00FA36F1"/>
    <w:rsid w:val="00FB096A"/>
    <w:rsid w:val="00FB0A9C"/>
    <w:rsid w:val="00FB16CD"/>
    <w:rsid w:val="00FB2297"/>
    <w:rsid w:val="00FB26E2"/>
    <w:rsid w:val="00FB60AC"/>
    <w:rsid w:val="00FB680A"/>
    <w:rsid w:val="00FC23E3"/>
    <w:rsid w:val="00FC5C4A"/>
    <w:rsid w:val="00FD0256"/>
    <w:rsid w:val="00FD31B2"/>
    <w:rsid w:val="00FD53A5"/>
    <w:rsid w:val="00FD57F1"/>
    <w:rsid w:val="00FE3D8A"/>
    <w:rsid w:val="00FF2392"/>
    <w:rsid w:val="00FF2934"/>
    <w:rsid w:val="00FF4EA7"/>
    <w:rsid w:val="00FF59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ECA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669C1"/>
    <w:pPr>
      <w:spacing w:line="240" w:lineRule="auto"/>
      <w:jc w:val="both"/>
    </w:pPr>
    <w:rPr>
      <w:rFonts w:ascii="Arial" w:eastAsia="Calibri" w:hAnsi="Arial" w:cs="Times New Roman"/>
      <w:sz w:val="20"/>
    </w:rPr>
  </w:style>
  <w:style w:type="paragraph" w:styleId="Nadpis1">
    <w:name w:val="heading 1"/>
    <w:basedOn w:val="Normln"/>
    <w:next w:val="Normln"/>
    <w:link w:val="Nadpis1Char"/>
    <w:autoRedefine/>
    <w:uiPriority w:val="9"/>
    <w:qFormat/>
    <w:rsid w:val="002D0DE0"/>
    <w:pPr>
      <w:keepNext/>
      <w:keepLines/>
      <w:spacing w:before="240" w:after="120" w:line="280" w:lineRule="atLeast"/>
      <w:jc w:val="center"/>
      <w:outlineLvl w:val="0"/>
    </w:pPr>
    <w:rPr>
      <w:rFonts w:eastAsiaTheme="majorEastAsia" w:cs="Arial"/>
      <w:b/>
      <w:bCs/>
      <w:szCs w:val="20"/>
    </w:rPr>
  </w:style>
  <w:style w:type="paragraph" w:styleId="Nadpis2">
    <w:name w:val="heading 2"/>
    <w:basedOn w:val="Normln"/>
    <w:next w:val="Normln"/>
    <w:link w:val="Nadpis2Char"/>
    <w:uiPriority w:val="9"/>
    <w:unhideWhenUsed/>
    <w:qFormat/>
    <w:rsid w:val="006D4495"/>
    <w:pPr>
      <w:keepNext/>
      <w:keepLines/>
      <w:spacing w:before="200" w:after="0" w:line="276" w:lineRule="auto"/>
      <w:jc w:val="left"/>
      <w:outlineLvl w:val="1"/>
    </w:pPr>
    <w:rPr>
      <w:rFonts w:asciiTheme="majorHAnsi" w:eastAsiaTheme="majorEastAsia" w:hAnsiTheme="majorHAnsi" w:cstheme="majorBidi"/>
      <w:b/>
      <w:bCs/>
      <w:color w:val="4F81BD" w:themeColor="accent1"/>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265C8"/>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265C8"/>
    <w:rPr>
      <w:rFonts w:ascii="Tahoma" w:eastAsia="Calibri" w:hAnsi="Tahoma" w:cs="Tahoma"/>
      <w:sz w:val="16"/>
      <w:szCs w:val="16"/>
    </w:rPr>
  </w:style>
  <w:style w:type="paragraph" w:styleId="Zkladntext">
    <w:name w:val="Body Text"/>
    <w:basedOn w:val="Normln"/>
    <w:link w:val="ZkladntextChar"/>
    <w:uiPriority w:val="99"/>
    <w:rsid w:val="00B265C8"/>
    <w:pPr>
      <w:spacing w:after="0"/>
    </w:pPr>
    <w:rPr>
      <w:rFonts w:ascii="Times New Roman" w:eastAsia="Times New Roman" w:hAnsi="Times New Roman"/>
      <w:sz w:val="24"/>
      <w:szCs w:val="24"/>
      <w:lang w:eastAsia="cs-CZ"/>
    </w:rPr>
  </w:style>
  <w:style w:type="character" w:customStyle="1" w:styleId="ZkladntextChar">
    <w:name w:val="Základní text Char"/>
    <w:basedOn w:val="Standardnpsmoodstavce"/>
    <w:link w:val="Zkladntext"/>
    <w:uiPriority w:val="99"/>
    <w:rsid w:val="00B265C8"/>
    <w:rPr>
      <w:rFonts w:ascii="Times New Roman" w:eastAsia="Times New Roman" w:hAnsi="Times New Roman" w:cs="Times New Roman"/>
      <w:sz w:val="24"/>
      <w:szCs w:val="24"/>
      <w:lang w:eastAsia="cs-CZ"/>
    </w:rPr>
  </w:style>
  <w:style w:type="character" w:styleId="Znakapoznpodarou">
    <w:name w:val="footnote reference"/>
    <w:uiPriority w:val="99"/>
    <w:semiHidden/>
    <w:rsid w:val="00B265C8"/>
    <w:rPr>
      <w:rFonts w:cs="Times New Roman"/>
      <w:vertAlign w:val="superscript"/>
    </w:rPr>
  </w:style>
  <w:style w:type="paragraph" w:styleId="Textpoznpodarou">
    <w:name w:val="footnote text"/>
    <w:basedOn w:val="Normln"/>
    <w:link w:val="TextpoznpodarouChar"/>
    <w:uiPriority w:val="99"/>
    <w:semiHidden/>
    <w:unhideWhenUsed/>
    <w:rsid w:val="00B265C8"/>
    <w:pPr>
      <w:spacing w:after="0"/>
    </w:pPr>
    <w:rPr>
      <w:rFonts w:asciiTheme="minorHAnsi" w:eastAsiaTheme="minorHAnsi" w:hAnsiTheme="minorHAnsi" w:cstheme="minorBidi"/>
      <w:szCs w:val="20"/>
    </w:rPr>
  </w:style>
  <w:style w:type="character" w:customStyle="1" w:styleId="TextpoznpodarouChar">
    <w:name w:val="Text pozn. pod čarou Char"/>
    <w:basedOn w:val="Standardnpsmoodstavce"/>
    <w:link w:val="Textpoznpodarou"/>
    <w:uiPriority w:val="99"/>
    <w:semiHidden/>
    <w:rsid w:val="00B265C8"/>
    <w:rPr>
      <w:sz w:val="20"/>
      <w:szCs w:val="20"/>
    </w:rPr>
  </w:style>
  <w:style w:type="character" w:customStyle="1" w:styleId="Nadpis1Char">
    <w:name w:val="Nadpis 1 Char"/>
    <w:basedOn w:val="Standardnpsmoodstavce"/>
    <w:link w:val="Nadpis1"/>
    <w:uiPriority w:val="9"/>
    <w:rsid w:val="002D0DE0"/>
    <w:rPr>
      <w:rFonts w:ascii="Arial" w:eastAsiaTheme="majorEastAsia" w:hAnsi="Arial" w:cs="Arial"/>
      <w:b/>
      <w:bCs/>
      <w:sz w:val="20"/>
      <w:szCs w:val="20"/>
    </w:rPr>
  </w:style>
  <w:style w:type="paragraph" w:styleId="Odstavecseseznamem">
    <w:name w:val="List Paragraph"/>
    <w:aliases w:val="Odstavec se seznamem a odrážkou,1 úroveň Odstavec se seznamem,Odrazky,Bullet List,lp1,Puce,Use Case List Paragraph,Heading2,Bullet for no #'s,Body Bullet,List bullet,List Paragraph 1,Ref,List Bullet1,Figure_name,Aufzählungszeichen1"/>
    <w:basedOn w:val="Normln"/>
    <w:link w:val="OdstavecseseznamemChar"/>
    <w:uiPriority w:val="34"/>
    <w:qFormat/>
    <w:rsid w:val="00DD6BDD"/>
    <w:pPr>
      <w:ind w:left="720"/>
      <w:contextualSpacing/>
    </w:pPr>
  </w:style>
  <w:style w:type="character" w:customStyle="1" w:styleId="OdstavecseseznamemChar">
    <w:name w:val="Odstavec se seznamem Char"/>
    <w:aliases w:val="Odstavec se seznamem a odrážkou Char,1 úroveň Odstavec se seznamem Char,Odrazky Char,Bullet List Char,lp1 Char,Puce Char,Use Case List Paragraph Char,Heading2 Char,Bullet for no #'s Char,Body Bullet Char,List bullet Char"/>
    <w:link w:val="Odstavecseseznamem"/>
    <w:uiPriority w:val="34"/>
    <w:locked/>
    <w:rsid w:val="00861197"/>
    <w:rPr>
      <w:rFonts w:ascii="Arial" w:eastAsia="Calibri" w:hAnsi="Arial" w:cs="Times New Roman"/>
      <w:sz w:val="20"/>
    </w:rPr>
  </w:style>
  <w:style w:type="paragraph" w:styleId="Bezmezer">
    <w:name w:val="No Spacing"/>
    <w:aliases w:val="Text"/>
    <w:autoRedefine/>
    <w:uiPriority w:val="1"/>
    <w:qFormat/>
    <w:rsid w:val="00861197"/>
    <w:pPr>
      <w:spacing w:after="0" w:line="240" w:lineRule="auto"/>
      <w:ind w:left="360"/>
      <w:jc w:val="both"/>
    </w:pPr>
    <w:rPr>
      <w:rFonts w:ascii="Arial" w:hAnsi="Arial" w:cs="Arial"/>
      <w:sz w:val="20"/>
      <w:szCs w:val="20"/>
    </w:rPr>
  </w:style>
  <w:style w:type="paragraph" w:styleId="Zkladntextodsazen">
    <w:name w:val="Body Text Indent"/>
    <w:basedOn w:val="Normln"/>
    <w:link w:val="ZkladntextodsazenChar"/>
    <w:uiPriority w:val="99"/>
    <w:semiHidden/>
    <w:unhideWhenUsed/>
    <w:rsid w:val="00037B09"/>
    <w:pPr>
      <w:spacing w:after="120"/>
      <w:ind w:left="283"/>
    </w:pPr>
  </w:style>
  <w:style w:type="character" w:customStyle="1" w:styleId="ZkladntextodsazenChar">
    <w:name w:val="Základní text odsazený Char"/>
    <w:basedOn w:val="Standardnpsmoodstavce"/>
    <w:link w:val="Zkladntextodsazen"/>
    <w:rsid w:val="00037B09"/>
    <w:rPr>
      <w:rFonts w:ascii="Arial" w:eastAsia="Calibri" w:hAnsi="Arial" w:cs="Times New Roman"/>
      <w:sz w:val="20"/>
    </w:rPr>
  </w:style>
  <w:style w:type="character" w:customStyle="1" w:styleId="Nadpis2Char">
    <w:name w:val="Nadpis 2 Char"/>
    <w:basedOn w:val="Standardnpsmoodstavce"/>
    <w:link w:val="Nadpis2"/>
    <w:uiPriority w:val="9"/>
    <w:rsid w:val="006D4495"/>
    <w:rPr>
      <w:rFonts w:asciiTheme="majorHAnsi" w:eastAsiaTheme="majorEastAsia" w:hAnsiTheme="majorHAnsi" w:cstheme="majorBidi"/>
      <w:b/>
      <w:bCs/>
      <w:color w:val="4F81BD" w:themeColor="accent1"/>
      <w:sz w:val="26"/>
      <w:szCs w:val="26"/>
      <w:lang w:eastAsia="cs-CZ"/>
    </w:rPr>
  </w:style>
  <w:style w:type="character" w:styleId="Odkaznakoment">
    <w:name w:val="annotation reference"/>
    <w:basedOn w:val="Standardnpsmoodstavce"/>
    <w:uiPriority w:val="99"/>
    <w:unhideWhenUsed/>
    <w:rsid w:val="0045048D"/>
    <w:rPr>
      <w:sz w:val="16"/>
      <w:szCs w:val="16"/>
    </w:rPr>
  </w:style>
  <w:style w:type="paragraph" w:styleId="Textkomente">
    <w:name w:val="annotation text"/>
    <w:basedOn w:val="Normln"/>
    <w:link w:val="TextkomenteChar"/>
    <w:uiPriority w:val="99"/>
    <w:unhideWhenUsed/>
    <w:rsid w:val="0045048D"/>
    <w:rPr>
      <w:szCs w:val="20"/>
    </w:rPr>
  </w:style>
  <w:style w:type="character" w:customStyle="1" w:styleId="TextkomenteChar">
    <w:name w:val="Text komentáře Char"/>
    <w:basedOn w:val="Standardnpsmoodstavce"/>
    <w:link w:val="Textkomente"/>
    <w:uiPriority w:val="99"/>
    <w:rsid w:val="0045048D"/>
    <w:rPr>
      <w:rFonts w:ascii="Arial" w:eastAsia="Calibri" w:hAnsi="Arial" w:cs="Times New Roman"/>
      <w:sz w:val="20"/>
      <w:szCs w:val="20"/>
    </w:rPr>
  </w:style>
  <w:style w:type="paragraph" w:styleId="Pedmtkomente">
    <w:name w:val="annotation subject"/>
    <w:basedOn w:val="Textkomente"/>
    <w:next w:val="Textkomente"/>
    <w:link w:val="PedmtkomenteChar"/>
    <w:uiPriority w:val="99"/>
    <w:semiHidden/>
    <w:unhideWhenUsed/>
    <w:rsid w:val="0045048D"/>
    <w:rPr>
      <w:b/>
      <w:bCs/>
    </w:rPr>
  </w:style>
  <w:style w:type="character" w:customStyle="1" w:styleId="PedmtkomenteChar">
    <w:name w:val="Předmět komentáře Char"/>
    <w:basedOn w:val="TextkomenteChar"/>
    <w:link w:val="Pedmtkomente"/>
    <w:uiPriority w:val="99"/>
    <w:semiHidden/>
    <w:rsid w:val="0045048D"/>
    <w:rPr>
      <w:rFonts w:ascii="Arial" w:eastAsia="Calibri" w:hAnsi="Arial" w:cs="Times New Roman"/>
      <w:b/>
      <w:bCs/>
      <w:sz w:val="20"/>
      <w:szCs w:val="20"/>
    </w:rPr>
  </w:style>
  <w:style w:type="paragraph" w:styleId="Revize">
    <w:name w:val="Revision"/>
    <w:hidden/>
    <w:uiPriority w:val="99"/>
    <w:semiHidden/>
    <w:rsid w:val="00D24E58"/>
    <w:pPr>
      <w:spacing w:after="0" w:line="240" w:lineRule="auto"/>
    </w:pPr>
    <w:rPr>
      <w:rFonts w:ascii="Arial" w:eastAsia="Calibri" w:hAnsi="Arial" w:cs="Times New Roman"/>
      <w:sz w:val="20"/>
    </w:rPr>
  </w:style>
  <w:style w:type="paragraph" w:styleId="Zhlav">
    <w:name w:val="header"/>
    <w:basedOn w:val="Normln"/>
    <w:link w:val="ZhlavChar"/>
    <w:uiPriority w:val="99"/>
    <w:unhideWhenUsed/>
    <w:rsid w:val="00993627"/>
    <w:pPr>
      <w:tabs>
        <w:tab w:val="center" w:pos="4536"/>
        <w:tab w:val="right" w:pos="9072"/>
      </w:tabs>
      <w:spacing w:after="0"/>
    </w:pPr>
  </w:style>
  <w:style w:type="character" w:customStyle="1" w:styleId="ZhlavChar">
    <w:name w:val="Záhlaví Char"/>
    <w:basedOn w:val="Standardnpsmoodstavce"/>
    <w:link w:val="Zhlav"/>
    <w:uiPriority w:val="99"/>
    <w:rsid w:val="00993627"/>
    <w:rPr>
      <w:rFonts w:ascii="Arial" w:eastAsia="Calibri" w:hAnsi="Arial" w:cs="Times New Roman"/>
      <w:sz w:val="20"/>
    </w:rPr>
  </w:style>
  <w:style w:type="paragraph" w:styleId="Zpat">
    <w:name w:val="footer"/>
    <w:basedOn w:val="Normln"/>
    <w:link w:val="ZpatChar"/>
    <w:uiPriority w:val="99"/>
    <w:unhideWhenUsed/>
    <w:rsid w:val="00993627"/>
    <w:pPr>
      <w:tabs>
        <w:tab w:val="center" w:pos="4536"/>
        <w:tab w:val="right" w:pos="9072"/>
      </w:tabs>
      <w:spacing w:after="0"/>
    </w:pPr>
  </w:style>
  <w:style w:type="character" w:customStyle="1" w:styleId="ZpatChar">
    <w:name w:val="Zápatí Char"/>
    <w:basedOn w:val="Standardnpsmoodstavce"/>
    <w:link w:val="Zpat"/>
    <w:uiPriority w:val="99"/>
    <w:rsid w:val="00993627"/>
    <w:rPr>
      <w:rFonts w:ascii="Arial" w:eastAsia="Calibri" w:hAnsi="Arial" w:cs="Times New Roman"/>
      <w:sz w:val="20"/>
    </w:rPr>
  </w:style>
  <w:style w:type="character" w:styleId="slodku">
    <w:name w:val="line number"/>
    <w:basedOn w:val="Standardnpsmoodstavce"/>
    <w:uiPriority w:val="99"/>
    <w:semiHidden/>
    <w:unhideWhenUsed/>
    <w:rsid w:val="00A0702C"/>
  </w:style>
  <w:style w:type="character" w:customStyle="1" w:styleId="TextkomenteChar1">
    <w:name w:val="Text komentáře Char1"/>
    <w:uiPriority w:val="99"/>
    <w:locked/>
    <w:rsid w:val="00083EE4"/>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0F6DFF"/>
    <w:rPr>
      <w:color w:val="0000FF" w:themeColor="hyperlink"/>
      <w:u w:val="single"/>
    </w:rPr>
  </w:style>
  <w:style w:type="paragraph" w:customStyle="1" w:styleId="odstavec1a">
    <w:name w:val="odstavec1a"/>
    <w:basedOn w:val="Normln"/>
    <w:qFormat/>
    <w:rsid w:val="00FB2297"/>
    <w:pPr>
      <w:numPr>
        <w:numId w:val="20"/>
      </w:numPr>
      <w:spacing w:after="0" w:line="276" w:lineRule="auto"/>
      <w:contextualSpacing/>
    </w:pPr>
    <w:rPr>
      <w:rFonts w:ascii="Tahoma" w:eastAsia="Times New Roman" w:hAnsi="Tahoma" w:cs="Tahoma"/>
      <w:szCs w:val="20"/>
      <w:lang w:eastAsia="cs-CZ"/>
    </w:rPr>
  </w:style>
  <w:style w:type="character" w:customStyle="1" w:styleId="UnresolvedMention">
    <w:name w:val="Unresolved Mention"/>
    <w:basedOn w:val="Standardnpsmoodstavce"/>
    <w:uiPriority w:val="99"/>
    <w:semiHidden/>
    <w:unhideWhenUsed/>
    <w:rsid w:val="008F26DA"/>
    <w:rPr>
      <w:color w:val="605E5C"/>
      <w:shd w:val="clear" w:color="auto" w:fill="E1DFDD"/>
    </w:rPr>
  </w:style>
  <w:style w:type="character" w:styleId="Sledovanodkaz">
    <w:name w:val="FollowedHyperlink"/>
    <w:basedOn w:val="Standardnpsmoodstavce"/>
    <w:uiPriority w:val="99"/>
    <w:semiHidden/>
    <w:unhideWhenUsed/>
    <w:rsid w:val="000B0158"/>
    <w:rPr>
      <w:color w:val="800080" w:themeColor="followedHyperlink"/>
      <w:u w:val="single"/>
    </w:rPr>
  </w:style>
  <w:style w:type="table" w:styleId="Mkatabulky">
    <w:name w:val="Table Grid"/>
    <w:basedOn w:val="Normlntabulka"/>
    <w:uiPriority w:val="59"/>
    <w:rsid w:val="00841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669C1"/>
    <w:pPr>
      <w:spacing w:line="240" w:lineRule="auto"/>
      <w:jc w:val="both"/>
    </w:pPr>
    <w:rPr>
      <w:rFonts w:ascii="Arial" w:eastAsia="Calibri" w:hAnsi="Arial" w:cs="Times New Roman"/>
      <w:sz w:val="20"/>
    </w:rPr>
  </w:style>
  <w:style w:type="paragraph" w:styleId="Nadpis1">
    <w:name w:val="heading 1"/>
    <w:basedOn w:val="Normln"/>
    <w:next w:val="Normln"/>
    <w:link w:val="Nadpis1Char"/>
    <w:autoRedefine/>
    <w:uiPriority w:val="9"/>
    <w:qFormat/>
    <w:rsid w:val="002D0DE0"/>
    <w:pPr>
      <w:keepNext/>
      <w:keepLines/>
      <w:spacing w:before="240" w:after="120" w:line="280" w:lineRule="atLeast"/>
      <w:jc w:val="center"/>
      <w:outlineLvl w:val="0"/>
    </w:pPr>
    <w:rPr>
      <w:rFonts w:eastAsiaTheme="majorEastAsia" w:cs="Arial"/>
      <w:b/>
      <w:bCs/>
      <w:szCs w:val="20"/>
    </w:rPr>
  </w:style>
  <w:style w:type="paragraph" w:styleId="Nadpis2">
    <w:name w:val="heading 2"/>
    <w:basedOn w:val="Normln"/>
    <w:next w:val="Normln"/>
    <w:link w:val="Nadpis2Char"/>
    <w:uiPriority w:val="9"/>
    <w:unhideWhenUsed/>
    <w:qFormat/>
    <w:rsid w:val="006D4495"/>
    <w:pPr>
      <w:keepNext/>
      <w:keepLines/>
      <w:spacing w:before="200" w:after="0" w:line="276" w:lineRule="auto"/>
      <w:jc w:val="left"/>
      <w:outlineLvl w:val="1"/>
    </w:pPr>
    <w:rPr>
      <w:rFonts w:asciiTheme="majorHAnsi" w:eastAsiaTheme="majorEastAsia" w:hAnsiTheme="majorHAnsi" w:cstheme="majorBidi"/>
      <w:b/>
      <w:bCs/>
      <w:color w:val="4F81BD" w:themeColor="accent1"/>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265C8"/>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265C8"/>
    <w:rPr>
      <w:rFonts w:ascii="Tahoma" w:eastAsia="Calibri" w:hAnsi="Tahoma" w:cs="Tahoma"/>
      <w:sz w:val="16"/>
      <w:szCs w:val="16"/>
    </w:rPr>
  </w:style>
  <w:style w:type="paragraph" w:styleId="Zkladntext">
    <w:name w:val="Body Text"/>
    <w:basedOn w:val="Normln"/>
    <w:link w:val="ZkladntextChar"/>
    <w:uiPriority w:val="99"/>
    <w:rsid w:val="00B265C8"/>
    <w:pPr>
      <w:spacing w:after="0"/>
    </w:pPr>
    <w:rPr>
      <w:rFonts w:ascii="Times New Roman" w:eastAsia="Times New Roman" w:hAnsi="Times New Roman"/>
      <w:sz w:val="24"/>
      <w:szCs w:val="24"/>
      <w:lang w:eastAsia="cs-CZ"/>
    </w:rPr>
  </w:style>
  <w:style w:type="character" w:customStyle="1" w:styleId="ZkladntextChar">
    <w:name w:val="Základní text Char"/>
    <w:basedOn w:val="Standardnpsmoodstavce"/>
    <w:link w:val="Zkladntext"/>
    <w:uiPriority w:val="99"/>
    <w:rsid w:val="00B265C8"/>
    <w:rPr>
      <w:rFonts w:ascii="Times New Roman" w:eastAsia="Times New Roman" w:hAnsi="Times New Roman" w:cs="Times New Roman"/>
      <w:sz w:val="24"/>
      <w:szCs w:val="24"/>
      <w:lang w:eastAsia="cs-CZ"/>
    </w:rPr>
  </w:style>
  <w:style w:type="character" w:styleId="Znakapoznpodarou">
    <w:name w:val="footnote reference"/>
    <w:uiPriority w:val="99"/>
    <w:semiHidden/>
    <w:rsid w:val="00B265C8"/>
    <w:rPr>
      <w:rFonts w:cs="Times New Roman"/>
      <w:vertAlign w:val="superscript"/>
    </w:rPr>
  </w:style>
  <w:style w:type="paragraph" w:styleId="Textpoznpodarou">
    <w:name w:val="footnote text"/>
    <w:basedOn w:val="Normln"/>
    <w:link w:val="TextpoznpodarouChar"/>
    <w:uiPriority w:val="99"/>
    <w:semiHidden/>
    <w:unhideWhenUsed/>
    <w:rsid w:val="00B265C8"/>
    <w:pPr>
      <w:spacing w:after="0"/>
    </w:pPr>
    <w:rPr>
      <w:rFonts w:asciiTheme="minorHAnsi" w:eastAsiaTheme="minorHAnsi" w:hAnsiTheme="minorHAnsi" w:cstheme="minorBidi"/>
      <w:szCs w:val="20"/>
    </w:rPr>
  </w:style>
  <w:style w:type="character" w:customStyle="1" w:styleId="TextpoznpodarouChar">
    <w:name w:val="Text pozn. pod čarou Char"/>
    <w:basedOn w:val="Standardnpsmoodstavce"/>
    <w:link w:val="Textpoznpodarou"/>
    <w:uiPriority w:val="99"/>
    <w:semiHidden/>
    <w:rsid w:val="00B265C8"/>
    <w:rPr>
      <w:sz w:val="20"/>
      <w:szCs w:val="20"/>
    </w:rPr>
  </w:style>
  <w:style w:type="character" w:customStyle="1" w:styleId="Nadpis1Char">
    <w:name w:val="Nadpis 1 Char"/>
    <w:basedOn w:val="Standardnpsmoodstavce"/>
    <w:link w:val="Nadpis1"/>
    <w:uiPriority w:val="9"/>
    <w:rsid w:val="002D0DE0"/>
    <w:rPr>
      <w:rFonts w:ascii="Arial" w:eastAsiaTheme="majorEastAsia" w:hAnsi="Arial" w:cs="Arial"/>
      <w:b/>
      <w:bCs/>
      <w:sz w:val="20"/>
      <w:szCs w:val="20"/>
    </w:rPr>
  </w:style>
  <w:style w:type="paragraph" w:styleId="Odstavecseseznamem">
    <w:name w:val="List Paragraph"/>
    <w:aliases w:val="Odstavec se seznamem a odrážkou,1 úroveň Odstavec se seznamem,Odrazky,Bullet List,lp1,Puce,Use Case List Paragraph,Heading2,Bullet for no #'s,Body Bullet,List bullet,List Paragraph 1,Ref,List Bullet1,Figure_name,Aufzählungszeichen1"/>
    <w:basedOn w:val="Normln"/>
    <w:link w:val="OdstavecseseznamemChar"/>
    <w:uiPriority w:val="34"/>
    <w:qFormat/>
    <w:rsid w:val="00DD6BDD"/>
    <w:pPr>
      <w:ind w:left="720"/>
      <w:contextualSpacing/>
    </w:pPr>
  </w:style>
  <w:style w:type="character" w:customStyle="1" w:styleId="OdstavecseseznamemChar">
    <w:name w:val="Odstavec se seznamem Char"/>
    <w:aliases w:val="Odstavec se seznamem a odrážkou Char,1 úroveň Odstavec se seznamem Char,Odrazky Char,Bullet List Char,lp1 Char,Puce Char,Use Case List Paragraph Char,Heading2 Char,Bullet for no #'s Char,Body Bullet Char,List bullet Char"/>
    <w:link w:val="Odstavecseseznamem"/>
    <w:uiPriority w:val="34"/>
    <w:locked/>
    <w:rsid w:val="00861197"/>
    <w:rPr>
      <w:rFonts w:ascii="Arial" w:eastAsia="Calibri" w:hAnsi="Arial" w:cs="Times New Roman"/>
      <w:sz w:val="20"/>
    </w:rPr>
  </w:style>
  <w:style w:type="paragraph" w:styleId="Bezmezer">
    <w:name w:val="No Spacing"/>
    <w:aliases w:val="Text"/>
    <w:autoRedefine/>
    <w:uiPriority w:val="1"/>
    <w:qFormat/>
    <w:rsid w:val="00861197"/>
    <w:pPr>
      <w:spacing w:after="0" w:line="240" w:lineRule="auto"/>
      <w:ind w:left="360"/>
      <w:jc w:val="both"/>
    </w:pPr>
    <w:rPr>
      <w:rFonts w:ascii="Arial" w:hAnsi="Arial" w:cs="Arial"/>
      <w:sz w:val="20"/>
      <w:szCs w:val="20"/>
    </w:rPr>
  </w:style>
  <w:style w:type="paragraph" w:styleId="Zkladntextodsazen">
    <w:name w:val="Body Text Indent"/>
    <w:basedOn w:val="Normln"/>
    <w:link w:val="ZkladntextodsazenChar"/>
    <w:uiPriority w:val="99"/>
    <w:semiHidden/>
    <w:unhideWhenUsed/>
    <w:rsid w:val="00037B09"/>
    <w:pPr>
      <w:spacing w:after="120"/>
      <w:ind w:left="283"/>
    </w:pPr>
  </w:style>
  <w:style w:type="character" w:customStyle="1" w:styleId="ZkladntextodsazenChar">
    <w:name w:val="Základní text odsazený Char"/>
    <w:basedOn w:val="Standardnpsmoodstavce"/>
    <w:link w:val="Zkladntextodsazen"/>
    <w:rsid w:val="00037B09"/>
    <w:rPr>
      <w:rFonts w:ascii="Arial" w:eastAsia="Calibri" w:hAnsi="Arial" w:cs="Times New Roman"/>
      <w:sz w:val="20"/>
    </w:rPr>
  </w:style>
  <w:style w:type="character" w:customStyle="1" w:styleId="Nadpis2Char">
    <w:name w:val="Nadpis 2 Char"/>
    <w:basedOn w:val="Standardnpsmoodstavce"/>
    <w:link w:val="Nadpis2"/>
    <w:uiPriority w:val="9"/>
    <w:rsid w:val="006D4495"/>
    <w:rPr>
      <w:rFonts w:asciiTheme="majorHAnsi" w:eastAsiaTheme="majorEastAsia" w:hAnsiTheme="majorHAnsi" w:cstheme="majorBidi"/>
      <w:b/>
      <w:bCs/>
      <w:color w:val="4F81BD" w:themeColor="accent1"/>
      <w:sz w:val="26"/>
      <w:szCs w:val="26"/>
      <w:lang w:eastAsia="cs-CZ"/>
    </w:rPr>
  </w:style>
  <w:style w:type="character" w:styleId="Odkaznakoment">
    <w:name w:val="annotation reference"/>
    <w:basedOn w:val="Standardnpsmoodstavce"/>
    <w:uiPriority w:val="99"/>
    <w:unhideWhenUsed/>
    <w:rsid w:val="0045048D"/>
    <w:rPr>
      <w:sz w:val="16"/>
      <w:szCs w:val="16"/>
    </w:rPr>
  </w:style>
  <w:style w:type="paragraph" w:styleId="Textkomente">
    <w:name w:val="annotation text"/>
    <w:basedOn w:val="Normln"/>
    <w:link w:val="TextkomenteChar"/>
    <w:uiPriority w:val="99"/>
    <w:unhideWhenUsed/>
    <w:rsid w:val="0045048D"/>
    <w:rPr>
      <w:szCs w:val="20"/>
    </w:rPr>
  </w:style>
  <w:style w:type="character" w:customStyle="1" w:styleId="TextkomenteChar">
    <w:name w:val="Text komentáře Char"/>
    <w:basedOn w:val="Standardnpsmoodstavce"/>
    <w:link w:val="Textkomente"/>
    <w:uiPriority w:val="99"/>
    <w:rsid w:val="0045048D"/>
    <w:rPr>
      <w:rFonts w:ascii="Arial" w:eastAsia="Calibri" w:hAnsi="Arial" w:cs="Times New Roman"/>
      <w:sz w:val="20"/>
      <w:szCs w:val="20"/>
    </w:rPr>
  </w:style>
  <w:style w:type="paragraph" w:styleId="Pedmtkomente">
    <w:name w:val="annotation subject"/>
    <w:basedOn w:val="Textkomente"/>
    <w:next w:val="Textkomente"/>
    <w:link w:val="PedmtkomenteChar"/>
    <w:uiPriority w:val="99"/>
    <w:semiHidden/>
    <w:unhideWhenUsed/>
    <w:rsid w:val="0045048D"/>
    <w:rPr>
      <w:b/>
      <w:bCs/>
    </w:rPr>
  </w:style>
  <w:style w:type="character" w:customStyle="1" w:styleId="PedmtkomenteChar">
    <w:name w:val="Předmět komentáře Char"/>
    <w:basedOn w:val="TextkomenteChar"/>
    <w:link w:val="Pedmtkomente"/>
    <w:uiPriority w:val="99"/>
    <w:semiHidden/>
    <w:rsid w:val="0045048D"/>
    <w:rPr>
      <w:rFonts w:ascii="Arial" w:eastAsia="Calibri" w:hAnsi="Arial" w:cs="Times New Roman"/>
      <w:b/>
      <w:bCs/>
      <w:sz w:val="20"/>
      <w:szCs w:val="20"/>
    </w:rPr>
  </w:style>
  <w:style w:type="paragraph" w:styleId="Revize">
    <w:name w:val="Revision"/>
    <w:hidden/>
    <w:uiPriority w:val="99"/>
    <w:semiHidden/>
    <w:rsid w:val="00D24E58"/>
    <w:pPr>
      <w:spacing w:after="0" w:line="240" w:lineRule="auto"/>
    </w:pPr>
    <w:rPr>
      <w:rFonts w:ascii="Arial" w:eastAsia="Calibri" w:hAnsi="Arial" w:cs="Times New Roman"/>
      <w:sz w:val="20"/>
    </w:rPr>
  </w:style>
  <w:style w:type="paragraph" w:styleId="Zhlav">
    <w:name w:val="header"/>
    <w:basedOn w:val="Normln"/>
    <w:link w:val="ZhlavChar"/>
    <w:uiPriority w:val="99"/>
    <w:unhideWhenUsed/>
    <w:rsid w:val="00993627"/>
    <w:pPr>
      <w:tabs>
        <w:tab w:val="center" w:pos="4536"/>
        <w:tab w:val="right" w:pos="9072"/>
      </w:tabs>
      <w:spacing w:after="0"/>
    </w:pPr>
  </w:style>
  <w:style w:type="character" w:customStyle="1" w:styleId="ZhlavChar">
    <w:name w:val="Záhlaví Char"/>
    <w:basedOn w:val="Standardnpsmoodstavce"/>
    <w:link w:val="Zhlav"/>
    <w:uiPriority w:val="99"/>
    <w:rsid w:val="00993627"/>
    <w:rPr>
      <w:rFonts w:ascii="Arial" w:eastAsia="Calibri" w:hAnsi="Arial" w:cs="Times New Roman"/>
      <w:sz w:val="20"/>
    </w:rPr>
  </w:style>
  <w:style w:type="paragraph" w:styleId="Zpat">
    <w:name w:val="footer"/>
    <w:basedOn w:val="Normln"/>
    <w:link w:val="ZpatChar"/>
    <w:uiPriority w:val="99"/>
    <w:unhideWhenUsed/>
    <w:rsid w:val="00993627"/>
    <w:pPr>
      <w:tabs>
        <w:tab w:val="center" w:pos="4536"/>
        <w:tab w:val="right" w:pos="9072"/>
      </w:tabs>
      <w:spacing w:after="0"/>
    </w:pPr>
  </w:style>
  <w:style w:type="character" w:customStyle="1" w:styleId="ZpatChar">
    <w:name w:val="Zápatí Char"/>
    <w:basedOn w:val="Standardnpsmoodstavce"/>
    <w:link w:val="Zpat"/>
    <w:uiPriority w:val="99"/>
    <w:rsid w:val="00993627"/>
    <w:rPr>
      <w:rFonts w:ascii="Arial" w:eastAsia="Calibri" w:hAnsi="Arial" w:cs="Times New Roman"/>
      <w:sz w:val="20"/>
    </w:rPr>
  </w:style>
  <w:style w:type="character" w:styleId="slodku">
    <w:name w:val="line number"/>
    <w:basedOn w:val="Standardnpsmoodstavce"/>
    <w:uiPriority w:val="99"/>
    <w:semiHidden/>
    <w:unhideWhenUsed/>
    <w:rsid w:val="00A0702C"/>
  </w:style>
  <w:style w:type="character" w:customStyle="1" w:styleId="TextkomenteChar1">
    <w:name w:val="Text komentáře Char1"/>
    <w:uiPriority w:val="99"/>
    <w:locked/>
    <w:rsid w:val="00083EE4"/>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0F6DFF"/>
    <w:rPr>
      <w:color w:val="0000FF" w:themeColor="hyperlink"/>
      <w:u w:val="single"/>
    </w:rPr>
  </w:style>
  <w:style w:type="paragraph" w:customStyle="1" w:styleId="odstavec1a">
    <w:name w:val="odstavec1a"/>
    <w:basedOn w:val="Normln"/>
    <w:qFormat/>
    <w:rsid w:val="00FB2297"/>
    <w:pPr>
      <w:numPr>
        <w:numId w:val="20"/>
      </w:numPr>
      <w:spacing w:after="0" w:line="276" w:lineRule="auto"/>
      <w:contextualSpacing/>
    </w:pPr>
    <w:rPr>
      <w:rFonts w:ascii="Tahoma" w:eastAsia="Times New Roman" w:hAnsi="Tahoma" w:cs="Tahoma"/>
      <w:szCs w:val="20"/>
      <w:lang w:eastAsia="cs-CZ"/>
    </w:rPr>
  </w:style>
  <w:style w:type="character" w:customStyle="1" w:styleId="UnresolvedMention">
    <w:name w:val="Unresolved Mention"/>
    <w:basedOn w:val="Standardnpsmoodstavce"/>
    <w:uiPriority w:val="99"/>
    <w:semiHidden/>
    <w:unhideWhenUsed/>
    <w:rsid w:val="008F26DA"/>
    <w:rPr>
      <w:color w:val="605E5C"/>
      <w:shd w:val="clear" w:color="auto" w:fill="E1DFDD"/>
    </w:rPr>
  </w:style>
  <w:style w:type="character" w:styleId="Sledovanodkaz">
    <w:name w:val="FollowedHyperlink"/>
    <w:basedOn w:val="Standardnpsmoodstavce"/>
    <w:uiPriority w:val="99"/>
    <w:semiHidden/>
    <w:unhideWhenUsed/>
    <w:rsid w:val="000B0158"/>
    <w:rPr>
      <w:color w:val="800080" w:themeColor="followedHyperlink"/>
      <w:u w:val="single"/>
    </w:rPr>
  </w:style>
  <w:style w:type="table" w:styleId="Mkatabulky">
    <w:name w:val="Table Grid"/>
    <w:basedOn w:val="Normlntabulka"/>
    <w:uiPriority w:val="59"/>
    <w:rsid w:val="00841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74851">
      <w:bodyDiv w:val="1"/>
      <w:marLeft w:val="0"/>
      <w:marRight w:val="0"/>
      <w:marTop w:val="0"/>
      <w:marBottom w:val="0"/>
      <w:divBdr>
        <w:top w:val="none" w:sz="0" w:space="0" w:color="auto"/>
        <w:left w:val="none" w:sz="0" w:space="0" w:color="auto"/>
        <w:bottom w:val="none" w:sz="0" w:space="0" w:color="auto"/>
        <w:right w:val="none" w:sz="0" w:space="0" w:color="auto"/>
      </w:divBdr>
    </w:div>
    <w:div w:id="154272276">
      <w:bodyDiv w:val="1"/>
      <w:marLeft w:val="0"/>
      <w:marRight w:val="0"/>
      <w:marTop w:val="0"/>
      <w:marBottom w:val="0"/>
      <w:divBdr>
        <w:top w:val="none" w:sz="0" w:space="0" w:color="auto"/>
        <w:left w:val="none" w:sz="0" w:space="0" w:color="auto"/>
        <w:bottom w:val="none" w:sz="0" w:space="0" w:color="auto"/>
        <w:right w:val="none" w:sz="0" w:space="0" w:color="auto"/>
      </w:divBdr>
    </w:div>
    <w:div w:id="550073041">
      <w:bodyDiv w:val="1"/>
      <w:marLeft w:val="0"/>
      <w:marRight w:val="0"/>
      <w:marTop w:val="0"/>
      <w:marBottom w:val="0"/>
      <w:divBdr>
        <w:top w:val="none" w:sz="0" w:space="0" w:color="auto"/>
        <w:left w:val="none" w:sz="0" w:space="0" w:color="auto"/>
        <w:bottom w:val="none" w:sz="0" w:space="0" w:color="auto"/>
        <w:right w:val="none" w:sz="0" w:space="0" w:color="auto"/>
      </w:divBdr>
    </w:div>
    <w:div w:id="651983018">
      <w:bodyDiv w:val="1"/>
      <w:marLeft w:val="0"/>
      <w:marRight w:val="0"/>
      <w:marTop w:val="0"/>
      <w:marBottom w:val="0"/>
      <w:divBdr>
        <w:top w:val="none" w:sz="0" w:space="0" w:color="auto"/>
        <w:left w:val="none" w:sz="0" w:space="0" w:color="auto"/>
        <w:bottom w:val="none" w:sz="0" w:space="0" w:color="auto"/>
        <w:right w:val="none" w:sz="0" w:space="0" w:color="auto"/>
      </w:divBdr>
    </w:div>
    <w:div w:id="766074132">
      <w:bodyDiv w:val="1"/>
      <w:marLeft w:val="0"/>
      <w:marRight w:val="0"/>
      <w:marTop w:val="0"/>
      <w:marBottom w:val="0"/>
      <w:divBdr>
        <w:top w:val="none" w:sz="0" w:space="0" w:color="auto"/>
        <w:left w:val="none" w:sz="0" w:space="0" w:color="auto"/>
        <w:bottom w:val="none" w:sz="0" w:space="0" w:color="auto"/>
        <w:right w:val="none" w:sz="0" w:space="0" w:color="auto"/>
      </w:divBdr>
    </w:div>
    <w:div w:id="1297561373">
      <w:bodyDiv w:val="1"/>
      <w:marLeft w:val="0"/>
      <w:marRight w:val="0"/>
      <w:marTop w:val="0"/>
      <w:marBottom w:val="0"/>
      <w:divBdr>
        <w:top w:val="none" w:sz="0" w:space="0" w:color="auto"/>
        <w:left w:val="none" w:sz="0" w:space="0" w:color="auto"/>
        <w:bottom w:val="none" w:sz="0" w:space="0" w:color="auto"/>
        <w:right w:val="none" w:sz="0" w:space="0" w:color="auto"/>
      </w:divBdr>
    </w:div>
    <w:div w:id="1361127681">
      <w:bodyDiv w:val="1"/>
      <w:marLeft w:val="0"/>
      <w:marRight w:val="0"/>
      <w:marTop w:val="0"/>
      <w:marBottom w:val="0"/>
      <w:divBdr>
        <w:top w:val="none" w:sz="0" w:space="0" w:color="auto"/>
        <w:left w:val="none" w:sz="0" w:space="0" w:color="auto"/>
        <w:bottom w:val="none" w:sz="0" w:space="0" w:color="auto"/>
        <w:right w:val="none" w:sz="0" w:space="0" w:color="auto"/>
      </w:divBdr>
    </w:div>
    <w:div w:id="1518079384">
      <w:bodyDiv w:val="1"/>
      <w:marLeft w:val="0"/>
      <w:marRight w:val="0"/>
      <w:marTop w:val="0"/>
      <w:marBottom w:val="0"/>
      <w:divBdr>
        <w:top w:val="none" w:sz="0" w:space="0" w:color="auto"/>
        <w:left w:val="none" w:sz="0" w:space="0" w:color="auto"/>
        <w:bottom w:val="none" w:sz="0" w:space="0" w:color="auto"/>
        <w:right w:val="none" w:sz="0" w:space="0" w:color="auto"/>
      </w:divBdr>
    </w:div>
    <w:div w:id="1528107342">
      <w:bodyDiv w:val="1"/>
      <w:marLeft w:val="0"/>
      <w:marRight w:val="0"/>
      <w:marTop w:val="0"/>
      <w:marBottom w:val="0"/>
      <w:divBdr>
        <w:top w:val="none" w:sz="0" w:space="0" w:color="auto"/>
        <w:left w:val="none" w:sz="0" w:space="0" w:color="auto"/>
        <w:bottom w:val="none" w:sz="0" w:space="0" w:color="auto"/>
        <w:right w:val="none" w:sz="0" w:space="0" w:color="auto"/>
      </w:divBdr>
    </w:div>
    <w:div w:id="1656449085">
      <w:bodyDiv w:val="1"/>
      <w:marLeft w:val="0"/>
      <w:marRight w:val="0"/>
      <w:marTop w:val="0"/>
      <w:marBottom w:val="0"/>
      <w:divBdr>
        <w:top w:val="none" w:sz="0" w:space="0" w:color="auto"/>
        <w:left w:val="none" w:sz="0" w:space="0" w:color="auto"/>
        <w:bottom w:val="none" w:sz="0" w:space="0" w:color="auto"/>
        <w:right w:val="none" w:sz="0" w:space="0" w:color="auto"/>
      </w:divBdr>
    </w:div>
    <w:div w:id="1828547514">
      <w:bodyDiv w:val="1"/>
      <w:marLeft w:val="0"/>
      <w:marRight w:val="0"/>
      <w:marTop w:val="0"/>
      <w:marBottom w:val="0"/>
      <w:divBdr>
        <w:top w:val="none" w:sz="0" w:space="0" w:color="auto"/>
        <w:left w:val="none" w:sz="0" w:space="0" w:color="auto"/>
        <w:bottom w:val="none" w:sz="0" w:space="0" w:color="auto"/>
        <w:right w:val="none" w:sz="0" w:space="0" w:color="auto"/>
      </w:divBdr>
    </w:div>
    <w:div w:id="201792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icensing.adobe.com" TargetMode="External"/><Relationship Id="rId18" Type="http://schemas.openxmlformats.org/officeDocument/2006/relationships/hyperlink" Target="https://helpx.adobe.com/support/programs/support-policies-terms-conditions.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s://helpx.adobe.com/support/programs/support-policies-terms-conditions.html" TargetMode="External"/><Relationship Id="rId17" Type="http://schemas.openxmlformats.org/officeDocument/2006/relationships/hyperlink" Target="https://www.adobe.com/uk/legal/terms/enterprise-licensing.html"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adobe.com/uk/legal/terms/enterprise-licensing.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licensing.adobe.com" TargetMode="External"/><Relationship Id="rId10" Type="http://schemas.openxmlformats.org/officeDocument/2006/relationships/footnotes" Target="footnotes.xml"/><Relationship Id="rId19" Type="http://schemas.openxmlformats.org/officeDocument/2006/relationships/hyperlink" Target="https://licensing.adobe.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icensing.adobe.com" TargetMode="External"/><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15" ma:contentTypeDescription="Vytvořit nový dokument" ma:contentTypeScope="" ma:versionID="f15a30c9db5724559727eae8ced52796">
  <xsd:schema xmlns:xsd="http://www.w3.org/2001/XMLSchema" xmlns:xs="http://www.w3.org/2001/XMLSchema" xmlns:p="http://schemas.microsoft.com/office/2006/metadata/properties" xmlns:ns3="5386a7db-36dc-47e8-aacb-0d5051febeea" xmlns:ns4="189c7478-f36e-4d06-b026-5479ab3e2b44" targetNamespace="http://schemas.microsoft.com/office/2006/metadata/properties" ma:root="true" ma:fieldsID="95573407afdf44c1e4656b61c5dee067" ns3:_="" ns4:_="">
    <xsd:import namespace="5386a7db-36dc-47e8-aacb-0d5051febeea"/>
    <xsd:import namespace="189c7478-f36e-4d06-b026-5479ab3e2b44"/>
    <xsd:element name="properties">
      <xsd:complexType>
        <xsd:sequence>
          <xsd:element name="documentManagement">
            <xsd:complexType>
              <xsd:all>
                <xsd:element ref="ns3:VZP_WorkflowHistoryBoolea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a7db-36dc-47e8-aacb-0d5051febeea" elementFormDefault="qualified">
    <xsd:import namespace="http://schemas.microsoft.com/office/2006/documentManagement/types"/>
    <xsd:import namespace="http://schemas.microsoft.com/office/infopath/2007/PartnerControls"/>
    <xsd:element name="VZP_WorkflowHistoryBoolean" ma:index="14" nillable="true" ma:displayName="Obsahuje položky historie" ma:default="0" ma:internalName="VZP_WorkflowHistoryBoolean"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9c7478-f36e-4d06-b026-5479ab3e2b44" elementFormDefault="qualified">
    <xsd:import namespace="http://schemas.microsoft.com/office/2006/documentManagement/types"/>
    <xsd:import namespace="http://schemas.microsoft.com/office/infopath/2007/PartnerControls"/>
    <xsd:element name="SharedWithUsers" ma:index="1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90C25-AA6E-4D47-8B32-71E5784D74C0}">
  <ds:schemaRefs>
    <ds:schemaRef ds:uri="5386a7db-36dc-47e8-aacb-0d5051febeea"/>
    <ds:schemaRef ds:uri="http://schemas.microsoft.com/office/2006/documentManagement/types"/>
    <ds:schemaRef ds:uri="http://purl.org/dc/dcmitype/"/>
    <ds:schemaRef ds:uri="http://purl.org/dc/terms/"/>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189c7478-f36e-4d06-b026-5479ab3e2b44"/>
    <ds:schemaRef ds:uri="http://www.w3.org/XML/1998/namespace"/>
  </ds:schemaRefs>
</ds:datastoreItem>
</file>

<file path=customXml/itemProps2.xml><?xml version="1.0" encoding="utf-8"?>
<ds:datastoreItem xmlns:ds="http://schemas.openxmlformats.org/officeDocument/2006/customXml" ds:itemID="{94EDC4AD-3CE0-4ED7-8213-774A16B0D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a7db-36dc-47e8-aacb-0d5051febeea"/>
    <ds:schemaRef ds:uri="189c7478-f36e-4d06-b026-5479ab3e2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D7C33D-AC4D-4013-9F13-6C7450803824}">
  <ds:schemaRefs>
    <ds:schemaRef ds:uri="http://schemas.microsoft.com/sharepoint/v3/contenttype/forms"/>
  </ds:schemaRefs>
</ds:datastoreItem>
</file>

<file path=customXml/itemProps4.xml><?xml version="1.0" encoding="utf-8"?>
<ds:datastoreItem xmlns:ds="http://schemas.openxmlformats.org/officeDocument/2006/customXml" ds:itemID="{963CD597-0AF7-43E7-AA6D-E0FD9FD57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3699</Words>
  <Characters>21830</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25479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Helebrantová</dc:creator>
  <cp:lastModifiedBy>Renata Helebrantová</cp:lastModifiedBy>
  <cp:revision>3</cp:revision>
  <cp:lastPrinted>2019-07-08T07:42:00Z</cp:lastPrinted>
  <dcterms:created xsi:type="dcterms:W3CDTF">2019-07-11T11:44:00Z</dcterms:created>
  <dcterms:modified xsi:type="dcterms:W3CDTF">2019-07-11T11:46:00Z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0x010100C558EDF2B3ED6243BB2AD3673F3B7728</vt:lpwstr>
  </property>
</Properties>
</file>