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A3FFB" w14:textId="77777777" w:rsidR="00E210ED" w:rsidRPr="00DD3B19" w:rsidRDefault="00E210ED" w:rsidP="00E210ED">
      <w:pPr>
        <w:pStyle w:val="Nzev"/>
        <w:spacing w:before="720" w:after="120"/>
        <w:rPr>
          <w:rFonts w:ascii="Times New Roman" w:hAnsi="Times New Roman" w:cs="Times New Roman"/>
          <w:sz w:val="48"/>
          <w:szCs w:val="48"/>
        </w:rPr>
      </w:pPr>
      <w:r w:rsidRPr="00DD3B19">
        <w:rPr>
          <w:rFonts w:ascii="Times New Roman" w:hAnsi="Times New Roman" w:cs="Times New Roman"/>
          <w:sz w:val="48"/>
          <w:szCs w:val="48"/>
        </w:rPr>
        <w:t>ZADÁVACÍ DOKUMENTACE</w:t>
      </w:r>
    </w:p>
    <w:p w14:paraId="4145475E" w14:textId="77777777" w:rsidR="00E210ED" w:rsidRPr="00DD3B19" w:rsidRDefault="00E210ED" w:rsidP="00E210ED">
      <w:pPr>
        <w:keepNext/>
        <w:spacing w:after="120" w:line="276" w:lineRule="auto"/>
        <w:jc w:val="center"/>
        <w:rPr>
          <w:sz w:val="24"/>
          <w:szCs w:val="24"/>
        </w:rPr>
      </w:pPr>
      <w:r w:rsidRPr="00DD3B19">
        <w:rPr>
          <w:sz w:val="24"/>
          <w:szCs w:val="24"/>
        </w:rPr>
        <w:t>podle zákona č. 134/2016 Sb., o zadávání veřejných zakázek, ve znění pozdějších předpisů (dále jen „zákon“ nebo „ZZVZ“)</w:t>
      </w:r>
    </w:p>
    <w:p w14:paraId="4EBBAACF" w14:textId="77777777" w:rsidR="00E210ED" w:rsidRPr="00DD3B19" w:rsidRDefault="00E210ED" w:rsidP="00E210ED">
      <w:pPr>
        <w:keepNext/>
        <w:spacing w:after="120" w:line="276" w:lineRule="auto"/>
        <w:jc w:val="center"/>
        <w:rPr>
          <w:sz w:val="24"/>
          <w:szCs w:val="24"/>
        </w:rPr>
      </w:pPr>
    </w:p>
    <w:p w14:paraId="1094AB3B" w14:textId="77777777" w:rsidR="00E210ED" w:rsidRPr="00A24755" w:rsidRDefault="00E210ED" w:rsidP="00E210ED">
      <w:pPr>
        <w:keepNext/>
        <w:spacing w:after="120" w:line="276" w:lineRule="auto"/>
        <w:jc w:val="center"/>
      </w:pPr>
    </w:p>
    <w:p w14:paraId="3279BCB8" w14:textId="77777777" w:rsidR="00E210ED" w:rsidRPr="00AE01E0" w:rsidRDefault="00E210ED" w:rsidP="00E210ED">
      <w:pPr>
        <w:spacing w:line="276" w:lineRule="auto"/>
        <w:jc w:val="center"/>
        <w:rPr>
          <w:b/>
          <w:sz w:val="48"/>
          <w:szCs w:val="48"/>
        </w:rPr>
      </w:pPr>
      <w:r w:rsidRPr="00AE01E0">
        <w:rPr>
          <w:b/>
          <w:sz w:val="48"/>
          <w:szCs w:val="48"/>
        </w:rPr>
        <w:t>VEŘEJNÁ ZAKÁZKA</w:t>
      </w:r>
    </w:p>
    <w:p w14:paraId="7BF527A5" w14:textId="41C6D2A9" w:rsidR="00E210ED" w:rsidRPr="00AE01E0" w:rsidRDefault="00E210ED" w:rsidP="00E210ED">
      <w:pPr>
        <w:spacing w:line="276" w:lineRule="auto"/>
        <w:jc w:val="center"/>
        <w:rPr>
          <w:b/>
          <w:sz w:val="36"/>
        </w:rPr>
      </w:pPr>
      <w:r w:rsidRPr="00AE01E0">
        <w:rPr>
          <w:b/>
          <w:sz w:val="36"/>
        </w:rPr>
        <w:t>„</w:t>
      </w:r>
      <w:r w:rsidR="000224C0" w:rsidRPr="00AE01E0">
        <w:rPr>
          <w:b/>
          <w:sz w:val="40"/>
          <w:szCs w:val="40"/>
        </w:rPr>
        <w:t>LK Běžná údržba silnic I. třídy 2019-2023</w:t>
      </w:r>
      <w:r w:rsidRPr="00AE01E0">
        <w:rPr>
          <w:b/>
          <w:sz w:val="36"/>
        </w:rPr>
        <w:t>“</w:t>
      </w:r>
    </w:p>
    <w:p w14:paraId="3AACCC5F" w14:textId="342555B7" w:rsidR="00E210ED" w:rsidRPr="00AE01E0" w:rsidRDefault="00E210ED" w:rsidP="00E210ED">
      <w:pPr>
        <w:spacing w:line="276" w:lineRule="auto"/>
        <w:jc w:val="center"/>
        <w:rPr>
          <w:sz w:val="28"/>
          <w:szCs w:val="28"/>
        </w:rPr>
      </w:pPr>
      <w:r w:rsidRPr="00AE01E0">
        <w:rPr>
          <w:bCs/>
          <w:sz w:val="28"/>
          <w:szCs w:val="28"/>
        </w:rPr>
        <w:t xml:space="preserve">Číslo veřejné zakázky: </w:t>
      </w:r>
      <w:r w:rsidR="000224C0" w:rsidRPr="00AE01E0">
        <w:rPr>
          <w:sz w:val="28"/>
          <w:szCs w:val="28"/>
        </w:rPr>
        <w:t>09EU-003558</w:t>
      </w:r>
    </w:p>
    <w:p w14:paraId="1229380D" w14:textId="5D355D39" w:rsidR="00E210ED" w:rsidRPr="00DD3B19" w:rsidRDefault="001C3652" w:rsidP="00E210ED">
      <w:pPr>
        <w:spacing w:line="276" w:lineRule="auto"/>
        <w:jc w:val="center"/>
        <w:rPr>
          <w:sz w:val="28"/>
          <w:szCs w:val="28"/>
        </w:rPr>
      </w:pPr>
      <w:r w:rsidRPr="00AE01E0">
        <w:rPr>
          <w:sz w:val="28"/>
          <w:szCs w:val="28"/>
        </w:rPr>
        <w:t>Evidenční číslo (</w:t>
      </w:r>
      <w:r w:rsidR="00E210ED" w:rsidRPr="00AE01E0">
        <w:rPr>
          <w:sz w:val="28"/>
          <w:szCs w:val="28"/>
        </w:rPr>
        <w:t>ISPROFIN/ISPROFOND</w:t>
      </w:r>
      <w:r w:rsidRPr="00AE01E0">
        <w:rPr>
          <w:sz w:val="28"/>
          <w:szCs w:val="28"/>
        </w:rPr>
        <w:t>)</w:t>
      </w:r>
      <w:r w:rsidR="00E210ED" w:rsidRPr="00AE01E0">
        <w:rPr>
          <w:sz w:val="28"/>
          <w:szCs w:val="28"/>
        </w:rPr>
        <w:t xml:space="preserve">: </w:t>
      </w:r>
      <w:r w:rsidR="000224C0" w:rsidRPr="00AE01E0">
        <w:rPr>
          <w:sz w:val="28"/>
          <w:szCs w:val="28"/>
        </w:rPr>
        <w:t>500 111 0007</w:t>
      </w:r>
    </w:p>
    <w:p w14:paraId="5258058A" w14:textId="77777777" w:rsidR="00E210ED" w:rsidRPr="00A24755" w:rsidRDefault="00E210ED" w:rsidP="00E210ED">
      <w:pPr>
        <w:spacing w:line="276" w:lineRule="auto"/>
        <w:jc w:val="center"/>
        <w:rPr>
          <w:sz w:val="28"/>
        </w:rPr>
      </w:pPr>
    </w:p>
    <w:p w14:paraId="15D96F87" w14:textId="1FADF815" w:rsidR="00E210ED" w:rsidRPr="00DD3B19" w:rsidRDefault="00E210ED" w:rsidP="00E210ED">
      <w:pPr>
        <w:spacing w:line="276" w:lineRule="auto"/>
        <w:jc w:val="center"/>
        <w:rPr>
          <w:sz w:val="24"/>
          <w:szCs w:val="24"/>
        </w:rPr>
      </w:pPr>
      <w:r w:rsidRPr="00DD3B19">
        <w:rPr>
          <w:sz w:val="24"/>
          <w:szCs w:val="24"/>
        </w:rPr>
        <w:t xml:space="preserve">veřejná zakázka na </w:t>
      </w:r>
      <w:r>
        <w:rPr>
          <w:sz w:val="24"/>
          <w:szCs w:val="24"/>
        </w:rPr>
        <w:t>služby</w:t>
      </w:r>
      <w:r w:rsidRPr="00DD3B19">
        <w:rPr>
          <w:sz w:val="24"/>
          <w:szCs w:val="24"/>
        </w:rPr>
        <w:t xml:space="preserve"> zadávaná v otevřeném řízení podle § 56 ZZVZ</w:t>
      </w:r>
    </w:p>
    <w:p w14:paraId="51985333" w14:textId="77777777" w:rsidR="00E210ED" w:rsidRPr="00DD3B19" w:rsidRDefault="00E210ED" w:rsidP="00E210ED">
      <w:pPr>
        <w:spacing w:line="276" w:lineRule="auto"/>
        <w:jc w:val="center"/>
        <w:rPr>
          <w:sz w:val="24"/>
          <w:szCs w:val="24"/>
        </w:rPr>
      </w:pPr>
    </w:p>
    <w:p w14:paraId="5BBCBE77" w14:textId="77777777" w:rsidR="00E210ED" w:rsidRPr="00DD3B19" w:rsidRDefault="00E210ED" w:rsidP="00E210ED">
      <w:pPr>
        <w:spacing w:line="276" w:lineRule="auto"/>
        <w:jc w:val="center"/>
        <w:rPr>
          <w:sz w:val="24"/>
          <w:szCs w:val="24"/>
        </w:rPr>
      </w:pPr>
    </w:p>
    <w:p w14:paraId="72E3CD7E" w14:textId="77777777" w:rsidR="00E210ED" w:rsidRPr="00DD3B19" w:rsidRDefault="00E210ED" w:rsidP="00E210ED">
      <w:pPr>
        <w:spacing w:line="276" w:lineRule="auto"/>
        <w:rPr>
          <w:b/>
          <w:sz w:val="28"/>
          <w:szCs w:val="28"/>
        </w:rPr>
      </w:pPr>
      <w:r w:rsidRPr="00DD3B19">
        <w:rPr>
          <w:b/>
          <w:sz w:val="28"/>
          <w:szCs w:val="28"/>
        </w:rPr>
        <w:t>ZADAVATEL:</w:t>
      </w:r>
    </w:p>
    <w:p w14:paraId="284F5B0D" w14:textId="77777777" w:rsidR="00E210ED" w:rsidRPr="00A24755" w:rsidRDefault="00E210ED" w:rsidP="00E210ED">
      <w:pPr>
        <w:spacing w:line="276" w:lineRule="auto"/>
        <w:rPr>
          <w:sz w:val="24"/>
        </w:rPr>
      </w:pPr>
      <w:r w:rsidRPr="00DD3B19">
        <w:rPr>
          <w:iCs/>
          <w:sz w:val="24"/>
          <w:szCs w:val="24"/>
        </w:rPr>
        <w:t xml:space="preserve">Ředitelství silnic a dálnic ČR </w:t>
      </w:r>
    </w:p>
    <w:p w14:paraId="0764DA5E" w14:textId="77777777" w:rsidR="00E210ED" w:rsidRPr="00DD3B19" w:rsidRDefault="00E210ED" w:rsidP="00E210ED">
      <w:pPr>
        <w:spacing w:line="276" w:lineRule="auto"/>
        <w:rPr>
          <w:sz w:val="24"/>
          <w:szCs w:val="24"/>
        </w:rPr>
      </w:pPr>
      <w:r>
        <w:rPr>
          <w:sz w:val="24"/>
          <w:szCs w:val="24"/>
        </w:rPr>
        <w:t>sídlo</w:t>
      </w:r>
      <w:r w:rsidRPr="00DD3B19">
        <w:rPr>
          <w:sz w:val="24"/>
          <w:szCs w:val="24"/>
        </w:rPr>
        <w:t xml:space="preserve">: </w:t>
      </w:r>
      <w:r w:rsidRPr="00DD3B19">
        <w:rPr>
          <w:iCs/>
          <w:sz w:val="24"/>
          <w:szCs w:val="24"/>
        </w:rPr>
        <w:t>Na Pankráci 546/56, 140 00 Praha 4</w:t>
      </w:r>
    </w:p>
    <w:p w14:paraId="4319F70E" w14:textId="77777777" w:rsidR="00E210ED" w:rsidRPr="00DD3B19" w:rsidRDefault="00E210ED" w:rsidP="00E210ED">
      <w:pPr>
        <w:spacing w:line="276" w:lineRule="auto"/>
        <w:rPr>
          <w:sz w:val="24"/>
          <w:szCs w:val="24"/>
        </w:rPr>
      </w:pPr>
      <w:r w:rsidRPr="00DD3B19">
        <w:rPr>
          <w:sz w:val="24"/>
          <w:szCs w:val="24"/>
        </w:rPr>
        <w:t>IČO: 65993390</w:t>
      </w:r>
    </w:p>
    <w:p w14:paraId="5627A2AF" w14:textId="77777777" w:rsidR="00E210ED" w:rsidRPr="00A24755" w:rsidRDefault="00E210ED" w:rsidP="00E210ED">
      <w:pPr>
        <w:keepNext/>
        <w:spacing w:line="276" w:lineRule="auto"/>
      </w:pPr>
    </w:p>
    <w:p w14:paraId="630AF0D3" w14:textId="3EBC02FF" w:rsidR="00E210ED" w:rsidRDefault="00E210ED">
      <w:pPr>
        <w:rPr>
          <w:highlight w:val="green"/>
        </w:rPr>
      </w:pPr>
      <w:r>
        <w:rPr>
          <w:highlight w:val="green"/>
        </w:rPr>
        <w:br w:type="page"/>
      </w:r>
    </w:p>
    <w:p w14:paraId="07CBD4E9" w14:textId="77777777" w:rsidR="00293F90" w:rsidRPr="00E210ED" w:rsidRDefault="00293F90" w:rsidP="00E210ED">
      <w:pPr>
        <w:pStyle w:val="Nadpis1"/>
        <w:numPr>
          <w:ilvl w:val="0"/>
          <w:numId w:val="1"/>
        </w:numPr>
        <w:spacing w:before="120" w:after="120" w:line="276" w:lineRule="auto"/>
        <w:ind w:left="357" w:hanging="357"/>
        <w:jc w:val="both"/>
        <w:rPr>
          <w:b/>
          <w:sz w:val="24"/>
          <w:szCs w:val="24"/>
          <w:u w:val="single"/>
        </w:rPr>
      </w:pPr>
      <w:bookmarkStart w:id="0" w:name="_Toc208298522"/>
      <w:bookmarkStart w:id="1" w:name="_Toc208298523"/>
      <w:bookmarkStart w:id="2" w:name="_Toc208298524"/>
      <w:bookmarkStart w:id="3" w:name="_Toc208298525"/>
      <w:bookmarkStart w:id="4" w:name="_Toc208298526"/>
      <w:bookmarkStart w:id="5" w:name="_Toc208298527"/>
      <w:bookmarkStart w:id="6" w:name="_Toc208298528"/>
      <w:bookmarkStart w:id="7" w:name="_Toc208298529"/>
      <w:bookmarkStart w:id="8" w:name="_Toc208298530"/>
      <w:bookmarkStart w:id="9" w:name="_Toc208298531"/>
      <w:bookmarkStart w:id="10" w:name="_Toc208298532"/>
      <w:bookmarkStart w:id="11" w:name="_Toc208298533"/>
      <w:bookmarkStart w:id="12" w:name="_Toc208298534"/>
      <w:bookmarkStart w:id="13" w:name="_Toc208298535"/>
      <w:bookmarkStart w:id="14" w:name="_Toc208298536"/>
      <w:bookmarkStart w:id="15" w:name="_Toc208298537"/>
      <w:bookmarkStart w:id="16" w:name="_Toc208298538"/>
      <w:bookmarkStart w:id="17" w:name="_Toc208298539"/>
      <w:bookmarkStart w:id="18" w:name="_Toc208298540"/>
      <w:bookmarkStart w:id="19" w:name="_Toc208298541"/>
      <w:bookmarkStart w:id="20" w:name="_Toc208298542"/>
      <w:bookmarkStart w:id="21" w:name="_Toc208298543"/>
      <w:bookmarkStart w:id="22" w:name="_Toc208298544"/>
      <w:bookmarkStart w:id="23" w:name="_Toc208298545"/>
      <w:bookmarkStart w:id="24" w:name="_Toc208298546"/>
      <w:bookmarkStart w:id="25" w:name="_Toc208298547"/>
      <w:bookmarkStart w:id="26" w:name="_Toc208298548"/>
      <w:bookmarkStart w:id="27" w:name="_Toc208298549"/>
      <w:bookmarkStart w:id="28" w:name="_Toc208298550"/>
      <w:bookmarkStart w:id="29" w:name="_Toc208298551"/>
      <w:bookmarkStart w:id="30" w:name="_Toc208298552"/>
      <w:bookmarkStart w:id="31" w:name="_Toc208298553"/>
      <w:bookmarkStart w:id="32" w:name="_Toc208298554"/>
      <w:bookmarkStart w:id="33" w:name="_Toc208298555"/>
      <w:bookmarkStart w:id="34" w:name="_Toc208298556"/>
      <w:bookmarkStart w:id="35" w:name="_Toc208298557"/>
      <w:bookmarkStart w:id="36" w:name="_Toc208298558"/>
      <w:bookmarkStart w:id="37" w:name="_Toc208298559"/>
      <w:bookmarkStart w:id="38" w:name="_Toc458543740"/>
      <w:bookmarkStart w:id="39" w:name="_Toc45911674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E210ED">
        <w:rPr>
          <w:b/>
          <w:sz w:val="24"/>
          <w:szCs w:val="24"/>
          <w:u w:val="single"/>
        </w:rPr>
        <w:lastRenderedPageBreak/>
        <w:t>Identifikační údaje</w:t>
      </w:r>
      <w:r w:rsidR="002A47E7" w:rsidRPr="00E210ED">
        <w:rPr>
          <w:b/>
          <w:sz w:val="24"/>
          <w:szCs w:val="24"/>
          <w:u w:val="single"/>
        </w:rPr>
        <w:t xml:space="preserve"> zadavatele, další informace</w:t>
      </w:r>
      <w:bookmarkEnd w:id="38"/>
      <w:bookmarkEnd w:id="39"/>
    </w:p>
    <w:p w14:paraId="31B39409" w14:textId="77777777" w:rsidR="00293F90" w:rsidRPr="00E210ED" w:rsidRDefault="00293F90" w:rsidP="00E210ED">
      <w:pPr>
        <w:pStyle w:val="Nadpis2"/>
        <w:keepLines/>
        <w:numPr>
          <w:ilvl w:val="1"/>
          <w:numId w:val="1"/>
        </w:numPr>
        <w:spacing w:before="120" w:after="120" w:line="276" w:lineRule="auto"/>
        <w:ind w:left="567" w:hanging="567"/>
        <w:rPr>
          <w:szCs w:val="24"/>
        </w:rPr>
      </w:pPr>
      <w:bookmarkStart w:id="40" w:name="_Základní_údaje_o"/>
      <w:bookmarkStart w:id="41" w:name="_Toc32627406"/>
      <w:bookmarkStart w:id="42" w:name="_Toc123534344"/>
      <w:bookmarkStart w:id="43" w:name="_Toc459116750"/>
      <w:bookmarkEnd w:id="40"/>
      <w:r w:rsidRPr="00E210ED">
        <w:rPr>
          <w:b/>
          <w:szCs w:val="24"/>
        </w:rPr>
        <w:t>Základní údaje</w:t>
      </w:r>
      <w:bookmarkEnd w:id="41"/>
      <w:bookmarkEnd w:id="42"/>
      <w:r w:rsidR="00B07700" w:rsidRPr="00E210ED">
        <w:rPr>
          <w:b/>
          <w:szCs w:val="24"/>
        </w:rPr>
        <w:t xml:space="preserve"> o zadavatel</w:t>
      </w:r>
      <w:r w:rsidR="009F7A4C" w:rsidRPr="00E210ED">
        <w:rPr>
          <w:b/>
          <w:szCs w:val="24"/>
        </w:rPr>
        <w:t>i</w:t>
      </w:r>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0"/>
      </w:tblGrid>
      <w:tr w:rsidR="009A25C4" w:rsidRPr="00E210ED" w14:paraId="4CD9B816" w14:textId="77777777" w:rsidTr="00916577">
        <w:tc>
          <w:tcPr>
            <w:tcW w:w="2423" w:type="pct"/>
            <w:shd w:val="clear" w:color="auto" w:fill="BFBFBF"/>
            <w:vAlign w:val="center"/>
          </w:tcPr>
          <w:p w14:paraId="5142E93F" w14:textId="77777777" w:rsidR="009A25C4" w:rsidRPr="00E210ED" w:rsidRDefault="002C5269" w:rsidP="00916577">
            <w:pPr>
              <w:widowControl w:val="0"/>
              <w:spacing w:before="60" w:after="60" w:line="276" w:lineRule="auto"/>
              <w:rPr>
                <w:b/>
                <w:sz w:val="24"/>
                <w:szCs w:val="24"/>
              </w:rPr>
            </w:pPr>
            <w:r w:rsidRPr="00E210ED">
              <w:rPr>
                <w:b/>
                <w:sz w:val="24"/>
                <w:szCs w:val="24"/>
              </w:rPr>
              <w:t>N</w:t>
            </w:r>
            <w:r w:rsidR="009A25C4" w:rsidRPr="00E210ED">
              <w:rPr>
                <w:b/>
                <w:sz w:val="24"/>
                <w:szCs w:val="24"/>
              </w:rPr>
              <w:t>ázev zadavatele</w:t>
            </w:r>
          </w:p>
        </w:tc>
        <w:tc>
          <w:tcPr>
            <w:tcW w:w="2577" w:type="pct"/>
            <w:vAlign w:val="center"/>
          </w:tcPr>
          <w:p w14:paraId="0EFAF6C6" w14:textId="77777777" w:rsidR="009A25C4" w:rsidRPr="00E210ED" w:rsidRDefault="00D43B81" w:rsidP="00916577">
            <w:pPr>
              <w:widowControl w:val="0"/>
              <w:spacing w:before="60" w:after="60" w:line="276" w:lineRule="auto"/>
              <w:rPr>
                <w:sz w:val="24"/>
                <w:szCs w:val="24"/>
              </w:rPr>
            </w:pPr>
            <w:r w:rsidRPr="00E210ED">
              <w:rPr>
                <w:iCs/>
                <w:sz w:val="24"/>
                <w:szCs w:val="24"/>
              </w:rPr>
              <w:t>Ředitelství silnic a dálnic ČR</w:t>
            </w:r>
          </w:p>
        </w:tc>
      </w:tr>
      <w:tr w:rsidR="009A25C4" w:rsidRPr="00E210ED" w14:paraId="04F4F03D" w14:textId="77777777" w:rsidTr="00916577">
        <w:tc>
          <w:tcPr>
            <w:tcW w:w="2423" w:type="pct"/>
            <w:shd w:val="clear" w:color="auto" w:fill="BFBFBF"/>
            <w:vAlign w:val="center"/>
          </w:tcPr>
          <w:p w14:paraId="5777F9A2" w14:textId="77777777" w:rsidR="009A25C4" w:rsidRPr="00E210ED" w:rsidRDefault="009A25C4" w:rsidP="00916577">
            <w:pPr>
              <w:widowControl w:val="0"/>
              <w:spacing w:before="60" w:after="60" w:line="276" w:lineRule="auto"/>
              <w:rPr>
                <w:b/>
                <w:sz w:val="24"/>
                <w:szCs w:val="24"/>
              </w:rPr>
            </w:pPr>
            <w:r w:rsidRPr="00E210ED">
              <w:rPr>
                <w:b/>
                <w:sz w:val="24"/>
                <w:szCs w:val="24"/>
              </w:rPr>
              <w:t>Sídlo zadavatele</w:t>
            </w:r>
          </w:p>
        </w:tc>
        <w:tc>
          <w:tcPr>
            <w:tcW w:w="2577" w:type="pct"/>
            <w:vAlign w:val="center"/>
          </w:tcPr>
          <w:p w14:paraId="30B0AD4B" w14:textId="77777777" w:rsidR="009A25C4" w:rsidRPr="00E210ED" w:rsidRDefault="00D43B81" w:rsidP="00916577">
            <w:pPr>
              <w:widowControl w:val="0"/>
              <w:spacing w:before="60" w:after="60" w:line="276" w:lineRule="auto"/>
              <w:rPr>
                <w:iCs/>
                <w:sz w:val="24"/>
                <w:szCs w:val="24"/>
              </w:rPr>
            </w:pPr>
            <w:r w:rsidRPr="00E210ED">
              <w:rPr>
                <w:iCs/>
                <w:sz w:val="24"/>
                <w:szCs w:val="24"/>
              </w:rPr>
              <w:t xml:space="preserve">Na Pankráci 546/56, 140 00 Praha 4 </w:t>
            </w:r>
          </w:p>
        </w:tc>
      </w:tr>
      <w:tr w:rsidR="00D43B81" w:rsidRPr="00E210ED" w14:paraId="40F4AE7C" w14:textId="77777777" w:rsidTr="00916577">
        <w:tc>
          <w:tcPr>
            <w:tcW w:w="2423" w:type="pct"/>
            <w:shd w:val="clear" w:color="auto" w:fill="BFBFBF"/>
            <w:vAlign w:val="center"/>
          </w:tcPr>
          <w:p w14:paraId="63E6D98B" w14:textId="77777777" w:rsidR="00D43B81" w:rsidRPr="00E210ED" w:rsidRDefault="00D43B81" w:rsidP="00916577">
            <w:pPr>
              <w:widowControl w:val="0"/>
              <w:spacing w:before="60" w:after="60" w:line="276" w:lineRule="auto"/>
              <w:rPr>
                <w:b/>
                <w:sz w:val="24"/>
                <w:szCs w:val="24"/>
              </w:rPr>
            </w:pPr>
            <w:r w:rsidRPr="00E210ED">
              <w:rPr>
                <w:b/>
                <w:sz w:val="24"/>
                <w:szCs w:val="24"/>
              </w:rPr>
              <w:t>Datová schránka</w:t>
            </w:r>
          </w:p>
        </w:tc>
        <w:tc>
          <w:tcPr>
            <w:tcW w:w="2577" w:type="pct"/>
            <w:vAlign w:val="center"/>
          </w:tcPr>
          <w:p w14:paraId="2A34A6ED" w14:textId="77777777" w:rsidR="00D43B81" w:rsidRPr="00281CC8" w:rsidRDefault="00D43B81" w:rsidP="00916577">
            <w:pPr>
              <w:widowControl w:val="0"/>
              <w:spacing w:before="60" w:after="60" w:line="276" w:lineRule="auto"/>
              <w:rPr>
                <w:iCs/>
                <w:sz w:val="24"/>
                <w:szCs w:val="24"/>
              </w:rPr>
            </w:pPr>
            <w:r w:rsidRPr="00281CC8">
              <w:rPr>
                <w:sz w:val="24"/>
                <w:szCs w:val="24"/>
              </w:rPr>
              <w:t>zjq4rhz</w:t>
            </w:r>
          </w:p>
        </w:tc>
      </w:tr>
      <w:tr w:rsidR="009A25C4" w:rsidRPr="00E210ED" w14:paraId="283ABE2F" w14:textId="77777777" w:rsidTr="00916577">
        <w:tc>
          <w:tcPr>
            <w:tcW w:w="2423" w:type="pct"/>
            <w:shd w:val="clear" w:color="auto" w:fill="BFBFBF"/>
            <w:vAlign w:val="center"/>
          </w:tcPr>
          <w:p w14:paraId="05D6A377" w14:textId="77777777" w:rsidR="009A25C4" w:rsidRPr="00E210ED" w:rsidRDefault="009A25C4" w:rsidP="00916577">
            <w:pPr>
              <w:widowControl w:val="0"/>
              <w:spacing w:before="60" w:after="60" w:line="276" w:lineRule="auto"/>
              <w:rPr>
                <w:b/>
                <w:sz w:val="24"/>
                <w:szCs w:val="24"/>
              </w:rPr>
            </w:pPr>
            <w:r w:rsidRPr="00E210ED">
              <w:rPr>
                <w:b/>
                <w:sz w:val="24"/>
                <w:szCs w:val="24"/>
              </w:rPr>
              <w:t>IČ</w:t>
            </w:r>
            <w:r w:rsidR="002C5269" w:rsidRPr="00E210ED">
              <w:rPr>
                <w:b/>
                <w:sz w:val="24"/>
                <w:szCs w:val="24"/>
              </w:rPr>
              <w:t>O</w:t>
            </w:r>
            <w:r w:rsidRPr="00E210ED">
              <w:rPr>
                <w:b/>
                <w:sz w:val="24"/>
                <w:szCs w:val="24"/>
              </w:rPr>
              <w:t xml:space="preserve"> zadavatele</w:t>
            </w:r>
          </w:p>
        </w:tc>
        <w:tc>
          <w:tcPr>
            <w:tcW w:w="2577" w:type="pct"/>
            <w:vAlign w:val="center"/>
          </w:tcPr>
          <w:p w14:paraId="1649CC99" w14:textId="77777777" w:rsidR="009A25C4" w:rsidRPr="00281CC8" w:rsidRDefault="005F4A29" w:rsidP="00916577">
            <w:pPr>
              <w:widowControl w:val="0"/>
              <w:spacing w:before="60" w:after="60" w:line="276" w:lineRule="auto"/>
              <w:rPr>
                <w:sz w:val="24"/>
                <w:szCs w:val="24"/>
              </w:rPr>
            </w:pPr>
            <w:r w:rsidRPr="00281CC8">
              <w:rPr>
                <w:iCs/>
                <w:sz w:val="24"/>
                <w:szCs w:val="24"/>
              </w:rPr>
              <w:t>65993</w:t>
            </w:r>
            <w:r w:rsidR="00D43B81" w:rsidRPr="00281CC8">
              <w:rPr>
                <w:iCs/>
                <w:sz w:val="24"/>
                <w:szCs w:val="24"/>
              </w:rPr>
              <w:t>390</w:t>
            </w:r>
          </w:p>
        </w:tc>
      </w:tr>
      <w:tr w:rsidR="00D43B81" w:rsidRPr="00E210ED" w14:paraId="3BDC57EF" w14:textId="77777777" w:rsidTr="00916577">
        <w:tc>
          <w:tcPr>
            <w:tcW w:w="2423" w:type="pct"/>
            <w:shd w:val="clear" w:color="auto" w:fill="BFBFBF"/>
            <w:vAlign w:val="center"/>
          </w:tcPr>
          <w:p w14:paraId="709ED82E" w14:textId="77777777" w:rsidR="00D43B81" w:rsidRPr="00E210ED" w:rsidRDefault="00D43B81" w:rsidP="00916577">
            <w:pPr>
              <w:widowControl w:val="0"/>
              <w:spacing w:before="60" w:after="60" w:line="276" w:lineRule="auto"/>
              <w:rPr>
                <w:b/>
                <w:sz w:val="24"/>
                <w:szCs w:val="24"/>
              </w:rPr>
            </w:pPr>
            <w:r w:rsidRPr="00E210ED">
              <w:rPr>
                <w:b/>
                <w:sz w:val="24"/>
                <w:szCs w:val="24"/>
              </w:rPr>
              <w:t>DIČ zadavatele</w:t>
            </w:r>
          </w:p>
        </w:tc>
        <w:tc>
          <w:tcPr>
            <w:tcW w:w="2577" w:type="pct"/>
            <w:vAlign w:val="center"/>
          </w:tcPr>
          <w:p w14:paraId="18D84504" w14:textId="77777777" w:rsidR="00D43B81" w:rsidRPr="00281CC8" w:rsidRDefault="00D43B81" w:rsidP="00916577">
            <w:pPr>
              <w:widowControl w:val="0"/>
              <w:spacing w:before="60" w:after="60" w:line="276" w:lineRule="auto"/>
              <w:rPr>
                <w:iCs/>
                <w:sz w:val="24"/>
                <w:szCs w:val="24"/>
              </w:rPr>
            </w:pPr>
            <w:r w:rsidRPr="00281CC8">
              <w:rPr>
                <w:iCs/>
                <w:sz w:val="24"/>
                <w:szCs w:val="24"/>
              </w:rPr>
              <w:t>CZ65993390</w:t>
            </w:r>
          </w:p>
        </w:tc>
      </w:tr>
      <w:tr w:rsidR="009A25C4" w:rsidRPr="00E210ED" w14:paraId="362DF107" w14:textId="77777777" w:rsidTr="00916577">
        <w:tc>
          <w:tcPr>
            <w:tcW w:w="2423" w:type="pct"/>
            <w:shd w:val="clear" w:color="auto" w:fill="BFBFBF"/>
            <w:vAlign w:val="center"/>
          </w:tcPr>
          <w:p w14:paraId="0F264F7B" w14:textId="77777777" w:rsidR="009A25C4" w:rsidRPr="00E210ED" w:rsidRDefault="009A25C4" w:rsidP="00916577">
            <w:pPr>
              <w:widowControl w:val="0"/>
              <w:spacing w:before="60" w:after="60" w:line="276" w:lineRule="auto"/>
              <w:rPr>
                <w:b/>
                <w:sz w:val="24"/>
                <w:szCs w:val="24"/>
              </w:rPr>
            </w:pPr>
            <w:r w:rsidRPr="00E210ED">
              <w:rPr>
                <w:b/>
                <w:sz w:val="24"/>
                <w:szCs w:val="24"/>
              </w:rPr>
              <w:t>Osoba oprávněná zastupovat zadavatele</w:t>
            </w:r>
          </w:p>
        </w:tc>
        <w:tc>
          <w:tcPr>
            <w:tcW w:w="2577" w:type="pct"/>
            <w:vAlign w:val="center"/>
          </w:tcPr>
          <w:p w14:paraId="4BC3EB7D" w14:textId="2EE9D01B" w:rsidR="009A25C4" w:rsidRPr="00281CC8" w:rsidRDefault="000224C0" w:rsidP="00916577">
            <w:pPr>
              <w:widowControl w:val="0"/>
              <w:spacing w:before="60" w:after="60" w:line="276" w:lineRule="auto"/>
              <w:rPr>
                <w:sz w:val="24"/>
                <w:szCs w:val="24"/>
              </w:rPr>
            </w:pPr>
            <w:r w:rsidRPr="00281CC8">
              <w:rPr>
                <w:sz w:val="24"/>
                <w:szCs w:val="24"/>
              </w:rPr>
              <w:t>Ing. Jan Kroupa, FEng.</w:t>
            </w:r>
            <w:r w:rsidR="005B4D92" w:rsidRPr="00281CC8">
              <w:rPr>
                <w:sz w:val="24"/>
                <w:szCs w:val="24"/>
              </w:rPr>
              <w:t>, generální ředitel</w:t>
            </w:r>
          </w:p>
        </w:tc>
      </w:tr>
      <w:tr w:rsidR="00AE01E0" w:rsidRPr="00E210ED" w14:paraId="0769F6A8" w14:textId="77777777" w:rsidTr="00916577">
        <w:tc>
          <w:tcPr>
            <w:tcW w:w="2423" w:type="pct"/>
            <w:shd w:val="clear" w:color="auto" w:fill="BFBFBF"/>
            <w:vAlign w:val="center"/>
          </w:tcPr>
          <w:p w14:paraId="37BAE11B" w14:textId="165A1558" w:rsidR="00AE01E0" w:rsidRPr="00E210ED" w:rsidRDefault="00AE01E0" w:rsidP="00916577">
            <w:pPr>
              <w:widowControl w:val="0"/>
              <w:spacing w:before="60" w:after="60" w:line="276" w:lineRule="auto"/>
              <w:rPr>
                <w:b/>
                <w:sz w:val="24"/>
                <w:szCs w:val="24"/>
              </w:rPr>
            </w:pPr>
            <w:r>
              <w:rPr>
                <w:b/>
                <w:sz w:val="24"/>
                <w:szCs w:val="24"/>
              </w:rPr>
              <w:t>Osoba oprávněná ve věci této zakázky</w:t>
            </w:r>
          </w:p>
        </w:tc>
        <w:tc>
          <w:tcPr>
            <w:tcW w:w="2577" w:type="pct"/>
            <w:vAlign w:val="center"/>
          </w:tcPr>
          <w:p w14:paraId="175A89ED" w14:textId="6E525489" w:rsidR="00AE01E0" w:rsidRPr="00281CC8" w:rsidRDefault="00AE01E0" w:rsidP="00916577">
            <w:pPr>
              <w:widowControl w:val="0"/>
              <w:spacing w:before="60" w:after="60" w:line="276" w:lineRule="auto"/>
              <w:rPr>
                <w:sz w:val="24"/>
                <w:szCs w:val="24"/>
              </w:rPr>
            </w:pPr>
            <w:r w:rsidRPr="00281CC8">
              <w:rPr>
                <w:sz w:val="24"/>
                <w:szCs w:val="24"/>
              </w:rPr>
              <w:t>Ing. Jan Wohlmuth, ředitel Správy Liberec</w:t>
            </w:r>
          </w:p>
        </w:tc>
      </w:tr>
      <w:tr w:rsidR="00D43B81" w:rsidRPr="00E210ED" w14:paraId="0ED38822" w14:textId="77777777" w:rsidTr="00916577">
        <w:tc>
          <w:tcPr>
            <w:tcW w:w="2423" w:type="pct"/>
            <w:shd w:val="clear" w:color="auto" w:fill="BFBFBF"/>
            <w:vAlign w:val="center"/>
          </w:tcPr>
          <w:p w14:paraId="1B84727C" w14:textId="77777777" w:rsidR="00D43B81" w:rsidRPr="00E210ED" w:rsidRDefault="00D43B81" w:rsidP="00916577">
            <w:pPr>
              <w:widowControl w:val="0"/>
              <w:spacing w:before="60" w:after="60" w:line="276" w:lineRule="auto"/>
              <w:rPr>
                <w:b/>
                <w:sz w:val="24"/>
                <w:szCs w:val="24"/>
              </w:rPr>
            </w:pPr>
            <w:r w:rsidRPr="00E210ED">
              <w:rPr>
                <w:b/>
                <w:sz w:val="24"/>
                <w:szCs w:val="24"/>
              </w:rPr>
              <w:t>Útvar zadavatele zajišťující administrativu zadávacího řízení</w:t>
            </w:r>
            <w:r w:rsidRPr="00E210ED">
              <w:rPr>
                <w:b/>
                <w:sz w:val="24"/>
                <w:szCs w:val="24"/>
              </w:rPr>
              <w:tab/>
            </w:r>
          </w:p>
        </w:tc>
        <w:tc>
          <w:tcPr>
            <w:tcW w:w="2577" w:type="pct"/>
            <w:vAlign w:val="center"/>
          </w:tcPr>
          <w:p w14:paraId="4328C9D3" w14:textId="60E42C84" w:rsidR="00D43B81" w:rsidRPr="00E210ED" w:rsidRDefault="00D43B81" w:rsidP="00AE01E0">
            <w:pPr>
              <w:widowControl w:val="0"/>
              <w:spacing w:before="60" w:after="60" w:line="276" w:lineRule="auto"/>
              <w:rPr>
                <w:iCs/>
                <w:sz w:val="24"/>
                <w:szCs w:val="24"/>
              </w:rPr>
            </w:pPr>
            <w:r w:rsidRPr="00E210ED">
              <w:rPr>
                <w:iCs/>
                <w:sz w:val="24"/>
                <w:szCs w:val="24"/>
              </w:rPr>
              <w:t xml:space="preserve">Ředitelství silnic a dálnic ČR, </w:t>
            </w:r>
            <w:r w:rsidR="00AE01E0">
              <w:rPr>
                <w:iCs/>
                <w:sz w:val="24"/>
                <w:szCs w:val="24"/>
              </w:rPr>
              <w:t>Správa Liberec, Zeyerova 1310, 460 55 Liberec</w:t>
            </w:r>
          </w:p>
        </w:tc>
      </w:tr>
      <w:tr w:rsidR="00D7367F" w:rsidRPr="00E210ED" w14:paraId="05879BDC" w14:textId="77777777" w:rsidTr="00916577">
        <w:tc>
          <w:tcPr>
            <w:tcW w:w="2423" w:type="pct"/>
            <w:shd w:val="clear" w:color="auto" w:fill="BFBFBF"/>
            <w:vAlign w:val="center"/>
          </w:tcPr>
          <w:p w14:paraId="641A4A14" w14:textId="5F974F32" w:rsidR="00D7367F" w:rsidRPr="00E210ED" w:rsidRDefault="00D7367F" w:rsidP="00916577">
            <w:pPr>
              <w:widowControl w:val="0"/>
              <w:spacing w:before="60" w:after="60" w:line="276" w:lineRule="auto"/>
              <w:rPr>
                <w:b/>
                <w:sz w:val="24"/>
                <w:szCs w:val="24"/>
              </w:rPr>
            </w:pPr>
            <w:r w:rsidRPr="00E210ED">
              <w:rPr>
                <w:b/>
                <w:sz w:val="24"/>
                <w:szCs w:val="24"/>
              </w:rPr>
              <w:t>Kontaktní osoba</w:t>
            </w:r>
          </w:p>
        </w:tc>
        <w:tc>
          <w:tcPr>
            <w:tcW w:w="2577" w:type="pct"/>
            <w:vAlign w:val="center"/>
          </w:tcPr>
          <w:p w14:paraId="5F98D747" w14:textId="448A7947" w:rsidR="00D7367F" w:rsidRPr="00E210ED" w:rsidRDefault="00AE01E0" w:rsidP="00916577">
            <w:pPr>
              <w:widowControl w:val="0"/>
              <w:spacing w:before="60" w:after="60" w:line="276" w:lineRule="auto"/>
              <w:rPr>
                <w:iCs/>
                <w:sz w:val="24"/>
                <w:szCs w:val="24"/>
              </w:rPr>
            </w:pPr>
            <w:r>
              <w:rPr>
                <w:sz w:val="24"/>
                <w:szCs w:val="24"/>
              </w:rPr>
              <w:t>Ing. Barbora Švaříková</w:t>
            </w:r>
          </w:p>
        </w:tc>
      </w:tr>
      <w:tr w:rsidR="00D43B81" w:rsidRPr="00E210ED" w14:paraId="54693F7B" w14:textId="77777777" w:rsidTr="00916577">
        <w:tc>
          <w:tcPr>
            <w:tcW w:w="2423" w:type="pct"/>
            <w:shd w:val="clear" w:color="auto" w:fill="BFBFBF"/>
            <w:vAlign w:val="center"/>
          </w:tcPr>
          <w:p w14:paraId="3E72EAF6" w14:textId="4AC626BA" w:rsidR="00D43B81" w:rsidRPr="00E210ED" w:rsidRDefault="00D43B81" w:rsidP="00916577">
            <w:pPr>
              <w:widowControl w:val="0"/>
              <w:spacing w:before="60" w:after="60" w:line="276" w:lineRule="auto"/>
              <w:rPr>
                <w:b/>
                <w:sz w:val="24"/>
                <w:szCs w:val="24"/>
              </w:rPr>
            </w:pPr>
            <w:r w:rsidRPr="00E210ED">
              <w:rPr>
                <w:b/>
                <w:sz w:val="24"/>
                <w:szCs w:val="24"/>
              </w:rPr>
              <w:t>Telefon</w:t>
            </w:r>
          </w:p>
        </w:tc>
        <w:tc>
          <w:tcPr>
            <w:tcW w:w="2577" w:type="pct"/>
            <w:vAlign w:val="center"/>
          </w:tcPr>
          <w:p w14:paraId="59ACC75E" w14:textId="10FA4112" w:rsidR="00D43B81" w:rsidRPr="00E210ED" w:rsidRDefault="00AE01E0" w:rsidP="00916577">
            <w:pPr>
              <w:widowControl w:val="0"/>
              <w:spacing w:before="60" w:after="60" w:line="276" w:lineRule="auto"/>
              <w:rPr>
                <w:b/>
                <w:iCs/>
                <w:sz w:val="24"/>
                <w:szCs w:val="24"/>
              </w:rPr>
            </w:pPr>
            <w:r>
              <w:rPr>
                <w:sz w:val="24"/>
                <w:szCs w:val="24"/>
              </w:rPr>
              <w:t>485 251 144</w:t>
            </w:r>
          </w:p>
        </w:tc>
      </w:tr>
      <w:tr w:rsidR="00D7367F" w:rsidRPr="00E210ED" w14:paraId="72BAD6B4" w14:textId="77777777" w:rsidTr="00916577">
        <w:tc>
          <w:tcPr>
            <w:tcW w:w="2423" w:type="pct"/>
            <w:shd w:val="clear" w:color="auto" w:fill="BFBFBF"/>
            <w:vAlign w:val="center"/>
          </w:tcPr>
          <w:p w14:paraId="64B545D2" w14:textId="77777777" w:rsidR="00D7367F" w:rsidRPr="00E210ED" w:rsidRDefault="00D7367F" w:rsidP="00916577">
            <w:pPr>
              <w:widowControl w:val="0"/>
              <w:spacing w:before="60" w:after="60" w:line="276" w:lineRule="auto"/>
              <w:rPr>
                <w:b/>
                <w:sz w:val="24"/>
                <w:szCs w:val="24"/>
              </w:rPr>
            </w:pPr>
            <w:r w:rsidRPr="00E210ED">
              <w:rPr>
                <w:b/>
                <w:sz w:val="24"/>
                <w:szCs w:val="24"/>
              </w:rPr>
              <w:t>E-mail</w:t>
            </w:r>
          </w:p>
        </w:tc>
        <w:tc>
          <w:tcPr>
            <w:tcW w:w="2577" w:type="pct"/>
            <w:vAlign w:val="center"/>
          </w:tcPr>
          <w:p w14:paraId="194477F6" w14:textId="17CB6F78" w:rsidR="00D7367F" w:rsidRPr="00E210ED" w:rsidRDefault="00AE01E0" w:rsidP="00916577">
            <w:pPr>
              <w:widowControl w:val="0"/>
              <w:spacing w:before="60" w:after="60" w:line="276" w:lineRule="auto"/>
              <w:rPr>
                <w:sz w:val="24"/>
                <w:szCs w:val="24"/>
                <w:highlight w:val="green"/>
              </w:rPr>
            </w:pPr>
            <w:r>
              <w:rPr>
                <w:sz w:val="24"/>
                <w:szCs w:val="24"/>
              </w:rPr>
              <w:t>barbora.svarikova</w:t>
            </w:r>
            <w:r w:rsidR="00D7367F" w:rsidRPr="00E210ED">
              <w:rPr>
                <w:sz w:val="24"/>
                <w:szCs w:val="24"/>
              </w:rPr>
              <w:t>@rsd.cz</w:t>
            </w:r>
          </w:p>
        </w:tc>
      </w:tr>
    </w:tbl>
    <w:p w14:paraId="17070BB1" w14:textId="77777777" w:rsidR="00293F90" w:rsidRPr="00E210ED" w:rsidRDefault="00293F90" w:rsidP="00E210ED">
      <w:pPr>
        <w:pStyle w:val="Nadpis2"/>
        <w:keepLines/>
        <w:numPr>
          <w:ilvl w:val="1"/>
          <w:numId w:val="1"/>
        </w:numPr>
        <w:spacing w:before="120" w:after="120" w:line="276" w:lineRule="auto"/>
        <w:ind w:left="567" w:hanging="567"/>
        <w:rPr>
          <w:b/>
          <w:szCs w:val="24"/>
        </w:rPr>
      </w:pPr>
      <w:bookmarkStart w:id="44" w:name="_Ref207332822"/>
      <w:bookmarkStart w:id="45" w:name="_Toc459116751"/>
      <w:r w:rsidRPr="00E210ED">
        <w:rPr>
          <w:b/>
          <w:szCs w:val="24"/>
        </w:rPr>
        <w:t>Kontaktní osoby zadavatele</w:t>
      </w:r>
      <w:bookmarkEnd w:id="44"/>
      <w:bookmarkEnd w:id="45"/>
    </w:p>
    <w:p w14:paraId="04584418" w14:textId="3A442B00" w:rsidR="00B4568A" w:rsidRPr="00E210ED" w:rsidRDefault="00293F90" w:rsidP="00E210ED">
      <w:pPr>
        <w:pStyle w:val="Zkladntext"/>
        <w:keepNext/>
        <w:keepLines/>
        <w:spacing w:after="60" w:line="276" w:lineRule="auto"/>
        <w:rPr>
          <w:szCs w:val="24"/>
        </w:rPr>
      </w:pPr>
      <w:r w:rsidRPr="00E210ED">
        <w:rPr>
          <w:szCs w:val="24"/>
        </w:rPr>
        <w:t>Kontaktní osob</w:t>
      </w:r>
      <w:r w:rsidR="004D0D84" w:rsidRPr="00E210ED">
        <w:rPr>
          <w:szCs w:val="24"/>
        </w:rPr>
        <w:t>a</w:t>
      </w:r>
      <w:r w:rsidRPr="00E210ED">
        <w:rPr>
          <w:szCs w:val="24"/>
        </w:rPr>
        <w:t xml:space="preserve"> ve věcech souvisejících s</w:t>
      </w:r>
      <w:r w:rsidR="00224DF9" w:rsidRPr="00E210ED">
        <w:rPr>
          <w:szCs w:val="24"/>
        </w:rPr>
        <w:t>e</w:t>
      </w:r>
      <w:r w:rsidRPr="00E210ED">
        <w:rPr>
          <w:szCs w:val="24"/>
        </w:rPr>
        <w:t> </w:t>
      </w:r>
      <w:r w:rsidR="00224DF9" w:rsidRPr="00E210ED">
        <w:rPr>
          <w:szCs w:val="24"/>
        </w:rPr>
        <w:t xml:space="preserve">zadáváním této </w:t>
      </w:r>
      <w:r w:rsidRPr="00E210ED">
        <w:rPr>
          <w:szCs w:val="24"/>
        </w:rPr>
        <w:t>veřejn</w:t>
      </w:r>
      <w:r w:rsidR="00224DF9" w:rsidRPr="00E210ED">
        <w:rPr>
          <w:szCs w:val="24"/>
        </w:rPr>
        <w:t>é</w:t>
      </w:r>
      <w:r w:rsidRPr="00E210ED">
        <w:rPr>
          <w:szCs w:val="24"/>
        </w:rPr>
        <w:t xml:space="preserve"> zakázk</w:t>
      </w:r>
      <w:r w:rsidR="00224DF9" w:rsidRPr="00E210ED">
        <w:rPr>
          <w:szCs w:val="24"/>
        </w:rPr>
        <w:t>y</w:t>
      </w:r>
      <w:r w:rsidRPr="00E210ED">
        <w:rPr>
          <w:szCs w:val="24"/>
        </w:rPr>
        <w:t xml:space="preserve"> je</w:t>
      </w:r>
      <w:r w:rsidR="00EF1737" w:rsidRPr="00E210ED">
        <w:rPr>
          <w:szCs w:val="24"/>
        </w:rPr>
        <w:t xml:space="preserve"> </w:t>
      </w:r>
      <w:r w:rsidR="00D7367F" w:rsidRPr="00E210ED">
        <w:rPr>
          <w:szCs w:val="24"/>
        </w:rPr>
        <w:t>uvedena v čl. 1.1 zadávací dokumentace.</w:t>
      </w:r>
      <w:r w:rsidRPr="00E210ED">
        <w:rPr>
          <w:szCs w:val="24"/>
        </w:rPr>
        <w:t xml:space="preserve"> Kontaktní osoba zajišťuje veškerou komunikaci zadavatele s dodavateli (tím ne</w:t>
      </w:r>
      <w:r w:rsidR="001B7E37" w:rsidRPr="00E210ED">
        <w:rPr>
          <w:szCs w:val="24"/>
        </w:rPr>
        <w:t>jsou</w:t>
      </w:r>
      <w:r w:rsidRPr="00E210ED">
        <w:rPr>
          <w:szCs w:val="24"/>
        </w:rPr>
        <w:t xml:space="preserve"> dotčen</w:t>
      </w:r>
      <w:r w:rsidR="001B7E37" w:rsidRPr="00E210ED">
        <w:rPr>
          <w:szCs w:val="24"/>
        </w:rPr>
        <w:t>a</w:t>
      </w:r>
      <w:r w:rsidRPr="00E210ED">
        <w:rPr>
          <w:szCs w:val="24"/>
        </w:rPr>
        <w:t xml:space="preserve"> oprávnění statutárního orgánu či jiné pověřené osoby zadavate</w:t>
      </w:r>
      <w:r w:rsidR="00FF7D1D" w:rsidRPr="00E210ED">
        <w:rPr>
          <w:szCs w:val="24"/>
        </w:rPr>
        <w:t>le</w:t>
      </w:r>
      <w:r w:rsidR="001B7E37" w:rsidRPr="00E210ED">
        <w:rPr>
          <w:szCs w:val="24"/>
        </w:rPr>
        <w:t xml:space="preserve"> daná ZZVZ</w:t>
      </w:r>
      <w:r w:rsidR="00AE01E0">
        <w:rPr>
          <w:szCs w:val="24"/>
        </w:rPr>
        <w:t>).</w:t>
      </w:r>
    </w:p>
    <w:p w14:paraId="2C05819D" w14:textId="08308823" w:rsidR="00EF1466" w:rsidRPr="00916577" w:rsidRDefault="00EF1466" w:rsidP="00E210ED">
      <w:pPr>
        <w:pStyle w:val="Nadpis2"/>
        <w:keepNext w:val="0"/>
        <w:keepLines/>
        <w:numPr>
          <w:ilvl w:val="1"/>
          <w:numId w:val="1"/>
        </w:numPr>
        <w:spacing w:before="120" w:after="120" w:line="276" w:lineRule="auto"/>
        <w:ind w:left="567" w:hanging="567"/>
        <w:rPr>
          <w:b/>
          <w:szCs w:val="24"/>
        </w:rPr>
      </w:pPr>
      <w:bookmarkStart w:id="46" w:name="_Toc459116752"/>
      <w:r w:rsidRPr="00916577">
        <w:rPr>
          <w:b/>
          <w:szCs w:val="24"/>
        </w:rPr>
        <w:t xml:space="preserve">Označení osoby, která vypracovala část </w:t>
      </w:r>
      <w:bookmarkEnd w:id="46"/>
      <w:r w:rsidR="00DE6D25">
        <w:rPr>
          <w:b/>
          <w:szCs w:val="24"/>
        </w:rPr>
        <w:t>zadávací dokumentace</w:t>
      </w:r>
    </w:p>
    <w:p w14:paraId="0B71ECCC" w14:textId="2034A795" w:rsidR="0089024A" w:rsidRPr="006679C1" w:rsidRDefault="00AE01E0" w:rsidP="0089024A">
      <w:pPr>
        <w:spacing w:after="60" w:line="276" w:lineRule="auto"/>
        <w:jc w:val="both"/>
        <w:rPr>
          <w:sz w:val="24"/>
          <w:szCs w:val="24"/>
        </w:rPr>
      </w:pPr>
      <w:bookmarkStart w:id="47" w:name="_Toc459116754"/>
      <w:r>
        <w:rPr>
          <w:sz w:val="24"/>
          <w:szCs w:val="24"/>
        </w:rPr>
        <w:t>Nepoužije se.</w:t>
      </w:r>
    </w:p>
    <w:p w14:paraId="6DAB6FE8" w14:textId="77777777" w:rsidR="00EF1466" w:rsidRPr="00E210ED" w:rsidRDefault="00EF1466" w:rsidP="00E210ED">
      <w:pPr>
        <w:pStyle w:val="Nadpis2"/>
        <w:keepNext w:val="0"/>
        <w:keepLines/>
        <w:numPr>
          <w:ilvl w:val="1"/>
          <w:numId w:val="1"/>
        </w:numPr>
        <w:spacing w:before="120" w:after="120" w:line="276" w:lineRule="auto"/>
        <w:ind w:left="567" w:hanging="567"/>
        <w:rPr>
          <w:szCs w:val="24"/>
        </w:rPr>
      </w:pPr>
      <w:r w:rsidRPr="00E210ED">
        <w:rPr>
          <w:b/>
          <w:szCs w:val="24"/>
        </w:rPr>
        <w:t>Vymezení</w:t>
      </w:r>
      <w:r w:rsidRPr="00E210ED">
        <w:rPr>
          <w:szCs w:val="24"/>
        </w:rPr>
        <w:t xml:space="preserve"> </w:t>
      </w:r>
      <w:r w:rsidRPr="00E210ED">
        <w:rPr>
          <w:b/>
          <w:szCs w:val="24"/>
        </w:rPr>
        <w:t>zadávací dokumentace</w:t>
      </w:r>
      <w:r w:rsidR="0080169B" w:rsidRPr="00E210ED">
        <w:rPr>
          <w:b/>
          <w:szCs w:val="24"/>
        </w:rPr>
        <w:t xml:space="preserve"> a její poskytování</w:t>
      </w:r>
      <w:bookmarkEnd w:id="47"/>
    </w:p>
    <w:p w14:paraId="64F104E6" w14:textId="14770083" w:rsidR="00051C69" w:rsidRPr="00E210ED" w:rsidRDefault="00EF1466" w:rsidP="00E210ED">
      <w:pPr>
        <w:pStyle w:val="Zkladntext"/>
        <w:keepLines/>
        <w:spacing w:after="60" w:line="276" w:lineRule="auto"/>
        <w:rPr>
          <w:szCs w:val="24"/>
        </w:rPr>
      </w:pPr>
      <w:r w:rsidRPr="00E210ED">
        <w:rPr>
          <w:szCs w:val="24"/>
        </w:rPr>
        <w:t>Zadávací dokumentací se rozumí zadávací dokumentace v užším smyslu, tj. veškeré písemné dokumenty obsahující zadávací podmínky, sdělované nebo zpřístupňované účastníkům zadávacího řízení při zahájení zadávacího řízení</w:t>
      </w:r>
      <w:r w:rsidR="003C2EC5" w:rsidRPr="00E210ED">
        <w:rPr>
          <w:szCs w:val="24"/>
        </w:rPr>
        <w:t>,</w:t>
      </w:r>
      <w:r w:rsidRPr="00E210ED">
        <w:rPr>
          <w:szCs w:val="24"/>
        </w:rPr>
        <w:t xml:space="preserve"> s výjimkou formulářů podle §</w:t>
      </w:r>
      <w:r w:rsidR="00596764" w:rsidRPr="00E210ED">
        <w:rPr>
          <w:szCs w:val="24"/>
        </w:rPr>
        <w:t> </w:t>
      </w:r>
      <w:r w:rsidRPr="00E210ED">
        <w:rPr>
          <w:szCs w:val="24"/>
        </w:rPr>
        <w:t>212</w:t>
      </w:r>
      <w:r w:rsidR="00FB26C2" w:rsidRPr="00E210ED">
        <w:rPr>
          <w:szCs w:val="24"/>
        </w:rPr>
        <w:t xml:space="preserve"> ZZVZ</w:t>
      </w:r>
      <w:r w:rsidRPr="00E210ED">
        <w:rPr>
          <w:szCs w:val="24"/>
        </w:rPr>
        <w:t>.</w:t>
      </w:r>
    </w:p>
    <w:p w14:paraId="0D55E1DF" w14:textId="2CADA293" w:rsidR="00051C69" w:rsidRDefault="00051C69" w:rsidP="00E210ED">
      <w:pPr>
        <w:pStyle w:val="Zkladntext"/>
        <w:keepLines/>
        <w:spacing w:after="60" w:line="276" w:lineRule="auto"/>
        <w:rPr>
          <w:rStyle w:val="Hypertextovodkaz"/>
          <w:szCs w:val="24"/>
        </w:rPr>
      </w:pPr>
      <w:r w:rsidRPr="00E210ED">
        <w:rPr>
          <w:szCs w:val="24"/>
        </w:rPr>
        <w:t xml:space="preserve">V souladu s § 96 odst. 1 a 2 </w:t>
      </w:r>
      <w:r w:rsidR="00596764" w:rsidRPr="00E210ED">
        <w:rPr>
          <w:szCs w:val="24"/>
        </w:rPr>
        <w:t>ZZVZ</w:t>
      </w:r>
      <w:r w:rsidRPr="00E210ED">
        <w:rPr>
          <w:szCs w:val="24"/>
        </w:rPr>
        <w:t xml:space="preserve"> je zadávací dokumentace zveřejněna na profilu zadavatele: </w:t>
      </w:r>
      <w:hyperlink r:id="rId8" w:tgtFrame="_blank" w:history="1">
        <w:r w:rsidR="00C000D7" w:rsidRPr="00E210ED">
          <w:rPr>
            <w:rStyle w:val="Hypertextovodkaz"/>
            <w:szCs w:val="24"/>
          </w:rPr>
          <w:t>https://www.tenderarena.cz/profily/RSD</w:t>
        </w:r>
      </w:hyperlink>
      <w:r w:rsidR="00FB26C2" w:rsidRPr="00E210ED">
        <w:rPr>
          <w:rStyle w:val="Hypertextovodkaz"/>
          <w:szCs w:val="24"/>
        </w:rPr>
        <w:t>.</w:t>
      </w:r>
    </w:p>
    <w:p w14:paraId="1C42BB18" w14:textId="64729772" w:rsidR="00AE01E0" w:rsidRPr="00E210ED" w:rsidRDefault="00AE01E0" w:rsidP="00E210ED">
      <w:pPr>
        <w:pStyle w:val="Zkladntext"/>
        <w:keepLines/>
        <w:spacing w:after="60" w:line="276" w:lineRule="auto"/>
        <w:rPr>
          <w:szCs w:val="24"/>
        </w:rPr>
      </w:pPr>
      <w:r>
        <w:rPr>
          <w:szCs w:val="24"/>
        </w:rPr>
        <w:t>Odkazuje-li se v z</w:t>
      </w:r>
      <w:r w:rsidRPr="00276A22">
        <w:rPr>
          <w:szCs w:val="24"/>
        </w:rPr>
        <w:t xml:space="preserve">adávací dokumentaci na konkrétní formuláře, rozumí se tím vzory příslušných formulářů uvedené v příloze č. 2 </w:t>
      </w:r>
      <w:r>
        <w:rPr>
          <w:szCs w:val="24"/>
        </w:rPr>
        <w:t>z</w:t>
      </w:r>
      <w:r w:rsidRPr="00276A22">
        <w:rPr>
          <w:szCs w:val="24"/>
        </w:rPr>
        <w:t>adávací dokumentace, případně formuláře obsahově rovnocenné těmto doporučeným vzorům</w:t>
      </w:r>
    </w:p>
    <w:p w14:paraId="185EE9CA" w14:textId="77777777" w:rsidR="00666FEF" w:rsidRDefault="00666FEF" w:rsidP="00666FEF">
      <w:pPr>
        <w:pStyle w:val="Nadpis2"/>
        <w:keepNext w:val="0"/>
        <w:keepLines/>
        <w:numPr>
          <w:ilvl w:val="1"/>
          <w:numId w:val="1"/>
        </w:numPr>
        <w:spacing w:before="120" w:after="120" w:line="276" w:lineRule="auto"/>
        <w:ind w:left="567" w:hanging="567"/>
        <w:rPr>
          <w:b/>
          <w:sz w:val="32"/>
        </w:rPr>
      </w:pPr>
      <w:r>
        <w:rPr>
          <w:b/>
          <w:szCs w:val="24"/>
        </w:rPr>
        <w:t>Elektronické dokumenty</w:t>
      </w:r>
    </w:p>
    <w:p w14:paraId="0C3BA7AD" w14:textId="77777777" w:rsidR="00666FEF" w:rsidRDefault="00666FEF" w:rsidP="00666FEF">
      <w:pPr>
        <w:pStyle w:val="Odstavecseseznamem"/>
        <w:spacing w:after="60" w:line="276" w:lineRule="auto"/>
        <w:ind w:left="0"/>
        <w:contextualSpacing w:val="0"/>
        <w:jc w:val="both"/>
        <w:rPr>
          <w:sz w:val="24"/>
          <w:szCs w:val="24"/>
        </w:rPr>
      </w:pPr>
      <w:r w:rsidRPr="00791954">
        <w:rPr>
          <w:sz w:val="24"/>
          <w:szCs w:val="24"/>
        </w:rPr>
        <w:t xml:space="preserve">Pokud je dále v textu této zadávací dokumentace </w:t>
      </w:r>
      <w:r>
        <w:rPr>
          <w:sz w:val="24"/>
          <w:szCs w:val="24"/>
        </w:rPr>
        <w:t xml:space="preserve">požadováno elektronické předložení originálu dokumentu nebo dokladu, rozumí se tím předložení dokumentu nebo dokladu v elektronické podobě </w:t>
      </w:r>
      <w:r w:rsidRPr="00791954">
        <w:rPr>
          <w:sz w:val="24"/>
          <w:szCs w:val="24"/>
        </w:rPr>
        <w:t>podepsan</w:t>
      </w:r>
      <w:r>
        <w:rPr>
          <w:sz w:val="24"/>
          <w:szCs w:val="24"/>
        </w:rPr>
        <w:t>é</w:t>
      </w:r>
      <w:r w:rsidRPr="00791954">
        <w:rPr>
          <w:sz w:val="24"/>
          <w:szCs w:val="24"/>
        </w:rPr>
        <w:t>h</w:t>
      </w:r>
      <w:r>
        <w:rPr>
          <w:sz w:val="24"/>
          <w:szCs w:val="24"/>
        </w:rPr>
        <w:t>o jeho původcem</w:t>
      </w:r>
      <w:r w:rsidRPr="00791954">
        <w:rPr>
          <w:sz w:val="24"/>
          <w:szCs w:val="24"/>
        </w:rPr>
        <w:t xml:space="preserve"> prostřednictvím uznávaného elektronického podpisu dle </w:t>
      </w:r>
      <w:r w:rsidRPr="00791954">
        <w:rPr>
          <w:sz w:val="24"/>
          <w:szCs w:val="24"/>
        </w:rPr>
        <w:lastRenderedPageBreak/>
        <w:t>zákona č. 297/2016 Sb., o službách vytvářejících důvěru pro elektronické transakce, ve znění pozdějších předpisů</w:t>
      </w:r>
      <w:r>
        <w:rPr>
          <w:sz w:val="24"/>
          <w:szCs w:val="24"/>
        </w:rPr>
        <w:t>, není-li výslovně uvedeno jinak.</w:t>
      </w:r>
    </w:p>
    <w:p w14:paraId="679C61A6" w14:textId="77777777" w:rsidR="00666FEF" w:rsidRDefault="00666FEF" w:rsidP="00666FEF">
      <w:pPr>
        <w:pStyle w:val="Odstavecseseznamem"/>
        <w:spacing w:after="60" w:line="276" w:lineRule="auto"/>
        <w:ind w:left="0"/>
        <w:contextualSpacing w:val="0"/>
        <w:jc w:val="both"/>
        <w:rPr>
          <w:sz w:val="24"/>
          <w:szCs w:val="24"/>
        </w:rPr>
      </w:pPr>
      <w:r>
        <w:rPr>
          <w:sz w:val="24"/>
          <w:szCs w:val="24"/>
        </w:rPr>
        <w:t>Původcem dle předcházejícího odstavce se rozumí každá osoba, z jejíž činnosti dokument vznikl</w:t>
      </w:r>
      <w:r>
        <w:rPr>
          <w:rStyle w:val="Znakapoznpodarou"/>
          <w:sz w:val="24"/>
          <w:szCs w:val="24"/>
        </w:rPr>
        <w:footnoteReference w:id="2"/>
      </w:r>
      <w:r>
        <w:rPr>
          <w:sz w:val="24"/>
          <w:szCs w:val="24"/>
        </w:rPr>
        <w:t>.</w:t>
      </w:r>
    </w:p>
    <w:p w14:paraId="755B1A48" w14:textId="77777777" w:rsidR="00666FEF" w:rsidRDefault="00666FEF" w:rsidP="00666FEF">
      <w:pPr>
        <w:pStyle w:val="Odstavecseseznamem"/>
        <w:spacing w:after="60" w:line="276" w:lineRule="auto"/>
        <w:ind w:left="0"/>
        <w:contextualSpacing w:val="0"/>
        <w:jc w:val="both"/>
        <w:rPr>
          <w:sz w:val="24"/>
          <w:szCs w:val="24"/>
        </w:rPr>
      </w:pPr>
      <w:r>
        <w:rPr>
          <w:sz w:val="24"/>
          <w:szCs w:val="24"/>
        </w:rPr>
        <w:t xml:space="preserve">Pokud je dále v textu této zadávací dokumentace požadováno či umožněno elektronické předložení ověřené kopie dokumentu nebo dokladu, rozumí se tím předložení dokumentu nebo dokladu v elektronické podobě, který vznikl autorizovanou konverzí </w:t>
      </w:r>
      <w:r w:rsidRPr="00791954">
        <w:rPr>
          <w:sz w:val="24"/>
          <w:szCs w:val="24"/>
        </w:rPr>
        <w:t>z listinné podoby</w:t>
      </w:r>
      <w:r>
        <w:rPr>
          <w:sz w:val="24"/>
          <w:szCs w:val="24"/>
        </w:rPr>
        <w:t>.</w:t>
      </w:r>
    </w:p>
    <w:p w14:paraId="00969405" w14:textId="77777777" w:rsidR="00F965BD" w:rsidRDefault="00F965BD" w:rsidP="00F965BD">
      <w:pPr>
        <w:pStyle w:val="Odstavecseseznamem"/>
        <w:spacing w:after="60" w:line="276" w:lineRule="auto"/>
        <w:ind w:left="0"/>
        <w:contextualSpacing w:val="0"/>
        <w:jc w:val="both"/>
        <w:rPr>
          <w:sz w:val="24"/>
          <w:szCs w:val="24"/>
        </w:rPr>
      </w:pPr>
      <w:r w:rsidRPr="00933A0D">
        <w:rPr>
          <w:sz w:val="24"/>
          <w:szCs w:val="24"/>
        </w:rPr>
        <w:t>Dle § 22 odst. 2 zákona č. 300/2008 Sb., o elektronických úkonech a autorizované konverzi dokumentů, ve znění pozdějších předpisů, má dokument, který vznikl provedením autorizované konverze</w:t>
      </w:r>
      <w:r>
        <w:rPr>
          <w:sz w:val="24"/>
          <w:szCs w:val="24"/>
        </w:rPr>
        <w:t>,</w:t>
      </w:r>
      <w:r w:rsidRPr="00933A0D">
        <w:rPr>
          <w:sz w:val="24"/>
          <w:szCs w:val="24"/>
        </w:rPr>
        <w:t xml:space="preserve"> stejné právní účinky jako dokument, jehož převedením vznikl.</w:t>
      </w:r>
    </w:p>
    <w:p w14:paraId="2BB94348" w14:textId="77777777" w:rsidR="00F965BD" w:rsidRPr="00504902" w:rsidRDefault="00F965BD" w:rsidP="00F965BD">
      <w:pPr>
        <w:pStyle w:val="Nadpis2"/>
        <w:keepNext w:val="0"/>
        <w:keepLines/>
        <w:numPr>
          <w:ilvl w:val="1"/>
          <w:numId w:val="1"/>
        </w:numPr>
        <w:spacing w:before="120" w:after="120" w:line="276" w:lineRule="auto"/>
        <w:ind w:left="567" w:hanging="567"/>
        <w:rPr>
          <w:b/>
          <w:szCs w:val="24"/>
        </w:rPr>
      </w:pPr>
      <w:r w:rsidRPr="00504902">
        <w:rPr>
          <w:b/>
          <w:szCs w:val="24"/>
        </w:rPr>
        <w:t>Software pro podepisování souborů, které neumožňují přímé vložení elektronického podpisu</w:t>
      </w:r>
    </w:p>
    <w:p w14:paraId="7D56F539" w14:textId="77777777" w:rsidR="00F965BD" w:rsidRPr="00504902" w:rsidRDefault="00F965BD" w:rsidP="00F965BD">
      <w:pPr>
        <w:pStyle w:val="Odstavecseseznamem"/>
        <w:spacing w:after="60" w:line="276" w:lineRule="auto"/>
        <w:ind w:left="0"/>
        <w:contextualSpacing w:val="0"/>
        <w:jc w:val="both"/>
        <w:rPr>
          <w:sz w:val="24"/>
          <w:szCs w:val="24"/>
        </w:rPr>
      </w:pPr>
      <w:r w:rsidRPr="00504902">
        <w:rPr>
          <w:sz w:val="24"/>
          <w:szCs w:val="24"/>
        </w:rPr>
        <w:t>Zadavatel dodavatelům zdarma poskytuje software, který umožňuje připojení uznávaného elektronického podpisu ke všem souborům bez ohledu na jejich formát, a to prostřednictvím hash souboru s uznávaným elektronickým podpisem, vytvořeným otiskem z originálního souboru (hash soubor ve formátu PKCS#7 v DER kódování, vytvořený pomocí algoritmu SHA256 s algoritmem podpisu SHA256RSA). Software lze použít např. pro elektronický podpis archivu (zip souboru) obsahujícího jednotlivé přílohy smlouvy a jeho použití dodavatelem je zcela dobrovolné (zadavatel software poskytuje jako nadstandardní službu dodavatelům, kteří nemají vlastní softwarové řešení).</w:t>
      </w:r>
    </w:p>
    <w:p w14:paraId="0C0A8FC6" w14:textId="77777777" w:rsidR="00F965BD" w:rsidRPr="00504902" w:rsidRDefault="00F965BD" w:rsidP="00F965BD">
      <w:pPr>
        <w:pStyle w:val="Odstavecseseznamem"/>
        <w:spacing w:after="60" w:line="276" w:lineRule="auto"/>
        <w:ind w:left="0"/>
        <w:contextualSpacing w:val="0"/>
        <w:jc w:val="both"/>
        <w:rPr>
          <w:sz w:val="24"/>
          <w:szCs w:val="24"/>
        </w:rPr>
      </w:pPr>
      <w:r w:rsidRPr="00504902">
        <w:rPr>
          <w:sz w:val="24"/>
          <w:szCs w:val="24"/>
        </w:rPr>
        <w:t>Software je možné stáhnout pomocí odka</w:t>
      </w:r>
      <w:r>
        <w:rPr>
          <w:sz w:val="24"/>
          <w:szCs w:val="24"/>
        </w:rPr>
        <w:t xml:space="preserve">zu umístěného na webové stránce </w:t>
      </w:r>
      <w:hyperlink r:id="rId9" w:anchor="collapse4" w:history="1">
        <w:r w:rsidRPr="00504902">
          <w:rPr>
            <w:rStyle w:val="Hypertextovodkaz"/>
            <w:sz w:val="24"/>
            <w:szCs w:val="24"/>
          </w:rPr>
          <w:t>https://www.rsd.cz/wps/portal/web/rsd/Reditelstvi-silnic-a-dalnic/#collapse4</w:t>
        </w:r>
      </w:hyperlink>
      <w:r w:rsidRPr="00504902">
        <w:rPr>
          <w:sz w:val="24"/>
          <w:szCs w:val="24"/>
        </w:rPr>
        <w:t>.</w:t>
      </w:r>
    </w:p>
    <w:p w14:paraId="37B3AFC7" w14:textId="77777777" w:rsidR="00AE01E0" w:rsidRPr="00E104EB" w:rsidRDefault="00AE01E0" w:rsidP="00AE01E0">
      <w:pPr>
        <w:pStyle w:val="Nadpis2"/>
        <w:keepLines/>
        <w:numPr>
          <w:ilvl w:val="0"/>
          <w:numId w:val="1"/>
        </w:numPr>
        <w:spacing w:before="120" w:after="120" w:line="276" w:lineRule="auto"/>
        <w:ind w:left="426" w:hanging="426"/>
        <w:rPr>
          <w:b/>
          <w:szCs w:val="24"/>
        </w:rPr>
      </w:pPr>
      <w:bookmarkStart w:id="48" w:name="_Toc458543741"/>
      <w:bookmarkStart w:id="49" w:name="_Toc459116755"/>
      <w:r w:rsidRPr="00E104EB">
        <w:rPr>
          <w:b/>
          <w:szCs w:val="24"/>
        </w:rPr>
        <w:t>Režim zadávacího řízení</w:t>
      </w:r>
    </w:p>
    <w:p w14:paraId="036B3BEA" w14:textId="77777777" w:rsidR="00AE01E0" w:rsidRPr="0032464B" w:rsidRDefault="00AE01E0" w:rsidP="00AE01E0">
      <w:pPr>
        <w:pStyle w:val="Nadpis2"/>
        <w:keepLines/>
        <w:spacing w:after="60" w:line="276" w:lineRule="auto"/>
        <w:jc w:val="both"/>
        <w:rPr>
          <w:szCs w:val="24"/>
        </w:rPr>
      </w:pPr>
      <w:r>
        <w:rPr>
          <w:szCs w:val="24"/>
        </w:rPr>
        <w:t>V otevřeném zadávacím řízení bude uzavřena rámcová dohoda s </w:t>
      </w:r>
      <w:r w:rsidRPr="00106825">
        <w:rPr>
          <w:szCs w:val="24"/>
        </w:rPr>
        <w:t>jedním</w:t>
      </w:r>
      <w:r>
        <w:rPr>
          <w:szCs w:val="24"/>
        </w:rPr>
        <w:t xml:space="preserve"> účastníkem, jehož nabídka bude v zadávacím řízení hodnocena jako nejvýhodnější, na dobu </w:t>
      </w:r>
      <w:r w:rsidRPr="00106825">
        <w:rPr>
          <w:szCs w:val="24"/>
        </w:rPr>
        <w:t>48 měsíců (4 let).</w:t>
      </w:r>
      <w:r>
        <w:rPr>
          <w:szCs w:val="24"/>
        </w:rPr>
        <w:t xml:space="preserve"> </w:t>
      </w:r>
    </w:p>
    <w:p w14:paraId="43E63296" w14:textId="77777777" w:rsidR="00AE01E0" w:rsidRPr="00230358" w:rsidRDefault="00AE01E0" w:rsidP="00AE01E0">
      <w:pPr>
        <w:pStyle w:val="Nadpis3"/>
        <w:spacing w:after="60" w:line="276" w:lineRule="auto"/>
        <w:rPr>
          <w:b w:val="0"/>
          <w:szCs w:val="24"/>
        </w:rPr>
      </w:pPr>
      <w:r w:rsidRPr="0032464B">
        <w:rPr>
          <w:b w:val="0"/>
          <w:szCs w:val="24"/>
        </w:rPr>
        <w:t>Zadáván</w:t>
      </w:r>
      <w:r>
        <w:rPr>
          <w:b w:val="0"/>
          <w:szCs w:val="24"/>
        </w:rPr>
        <w:t>í veřejných zakázek na základě r</w:t>
      </w:r>
      <w:r w:rsidRPr="0032464B">
        <w:rPr>
          <w:b w:val="0"/>
          <w:szCs w:val="24"/>
        </w:rPr>
        <w:t xml:space="preserve">ámcové dohody bude </w:t>
      </w:r>
      <w:r w:rsidRPr="00106825">
        <w:rPr>
          <w:b w:val="0"/>
          <w:szCs w:val="24"/>
        </w:rPr>
        <w:t>probíhat bez obnovení soutěže postupem dle § 134 ZZVZ.</w:t>
      </w:r>
    </w:p>
    <w:p w14:paraId="5BC56A1F" w14:textId="2E25057C" w:rsidR="00AE01E0" w:rsidRPr="00AE01E0" w:rsidRDefault="00AE01E0" w:rsidP="00AE01E0">
      <w:pPr>
        <w:pStyle w:val="Nadpis3"/>
        <w:spacing w:after="60" w:line="276" w:lineRule="auto"/>
        <w:rPr>
          <w:b w:val="0"/>
          <w:szCs w:val="24"/>
        </w:rPr>
      </w:pPr>
      <w:r w:rsidRPr="00230358">
        <w:rPr>
          <w:b w:val="0"/>
        </w:rPr>
        <w:t xml:space="preserve">Zadavatel bude poptávat </w:t>
      </w:r>
      <w:r>
        <w:rPr>
          <w:b w:val="0"/>
        </w:rPr>
        <w:t>služby</w:t>
      </w:r>
      <w:r w:rsidRPr="00230358">
        <w:rPr>
          <w:b w:val="0"/>
        </w:rPr>
        <w:t xml:space="preserve"> na základě uzavřené rámcové dohody průběžně po celou dobu jejího trvání postupem bez obnovení soutěže upraveným v § 134 ZZVZ na základě odeslání závazného návrhu dílčí objednávky vybranému dodavateli. Dílčí objednávka je platná od jejího podpisu oběma smluvními </w:t>
      </w:r>
      <w:r w:rsidRPr="00504953">
        <w:rPr>
          <w:b w:val="0"/>
        </w:rPr>
        <w:t xml:space="preserve">stranami </w:t>
      </w:r>
      <w:r w:rsidRPr="00504953">
        <w:rPr>
          <w:b w:val="0"/>
          <w:szCs w:val="24"/>
        </w:rPr>
        <w:t>prostřednictvím uznávaného elektronického podpisu dle zákona č. 297/2016 Sb., o službách vytvářejících důvěru pro elektronické transakce, ve znění pozdějších předpisů</w:t>
      </w:r>
      <w:r>
        <w:rPr>
          <w:b w:val="0"/>
          <w:szCs w:val="24"/>
        </w:rPr>
        <w:t>,</w:t>
      </w:r>
      <w:r w:rsidRPr="00230358">
        <w:rPr>
          <w:b w:val="0"/>
        </w:rPr>
        <w:t xml:space="preserve"> a účinná ode dne jejího uveřejnění v registru smluv.</w:t>
      </w:r>
      <w:r w:rsidRPr="00230358">
        <w:rPr>
          <w:b w:val="0"/>
          <w:szCs w:val="24"/>
        </w:rPr>
        <w:t xml:space="preserve"> </w:t>
      </w:r>
    </w:p>
    <w:p w14:paraId="33A5C960" w14:textId="14F6D13A" w:rsidR="00293F90" w:rsidRPr="00E210ED" w:rsidRDefault="003A0621" w:rsidP="00E210ED">
      <w:pPr>
        <w:pStyle w:val="Nadpis1"/>
        <w:numPr>
          <w:ilvl w:val="0"/>
          <w:numId w:val="1"/>
        </w:numPr>
        <w:spacing w:before="120" w:after="120" w:line="276" w:lineRule="auto"/>
        <w:ind w:left="357" w:hanging="357"/>
        <w:jc w:val="left"/>
        <w:rPr>
          <w:b/>
          <w:sz w:val="24"/>
          <w:szCs w:val="24"/>
          <w:u w:val="single"/>
        </w:rPr>
      </w:pPr>
      <w:r w:rsidRPr="00E210ED">
        <w:rPr>
          <w:b/>
          <w:sz w:val="24"/>
          <w:szCs w:val="24"/>
          <w:u w:val="single"/>
        </w:rPr>
        <w:t>P</w:t>
      </w:r>
      <w:r w:rsidR="00293F90" w:rsidRPr="00E210ED">
        <w:rPr>
          <w:b/>
          <w:sz w:val="24"/>
          <w:szCs w:val="24"/>
          <w:u w:val="single"/>
        </w:rPr>
        <w:t xml:space="preserve">ředmět </w:t>
      </w:r>
      <w:r w:rsidR="00055B2D" w:rsidRPr="00E210ED">
        <w:rPr>
          <w:b/>
          <w:sz w:val="24"/>
          <w:szCs w:val="24"/>
          <w:u w:val="single"/>
        </w:rPr>
        <w:t xml:space="preserve">plnění </w:t>
      </w:r>
      <w:r w:rsidR="00293F90" w:rsidRPr="00E210ED">
        <w:rPr>
          <w:b/>
          <w:sz w:val="24"/>
          <w:szCs w:val="24"/>
          <w:u w:val="single"/>
        </w:rPr>
        <w:t>veřejné zakázky</w:t>
      </w:r>
      <w:bookmarkEnd w:id="48"/>
      <w:bookmarkEnd w:id="49"/>
    </w:p>
    <w:p w14:paraId="7A2B3007" w14:textId="77777777" w:rsidR="00EE1B9B" w:rsidRPr="00E210ED" w:rsidRDefault="00EE1B9B" w:rsidP="0065267D">
      <w:pPr>
        <w:pStyle w:val="Nadpis2"/>
        <w:numPr>
          <w:ilvl w:val="1"/>
          <w:numId w:val="1"/>
        </w:numPr>
        <w:spacing w:before="120" w:after="120" w:line="276" w:lineRule="auto"/>
        <w:ind w:left="567" w:hanging="567"/>
        <w:rPr>
          <w:b/>
          <w:szCs w:val="24"/>
        </w:rPr>
      </w:pPr>
      <w:bookmarkStart w:id="50" w:name="_Toc459116756"/>
      <w:r w:rsidRPr="00E210ED">
        <w:rPr>
          <w:b/>
          <w:szCs w:val="24"/>
        </w:rPr>
        <w:t>Předmět plnění veřejné zakázky</w:t>
      </w:r>
      <w:bookmarkEnd w:id="50"/>
    </w:p>
    <w:p w14:paraId="26C838BC" w14:textId="77777777" w:rsidR="00AE01E0" w:rsidRPr="00B53DFA" w:rsidRDefault="00AE01E0" w:rsidP="00AE01E0">
      <w:pPr>
        <w:pStyle w:val="ODSTAVESZD"/>
      </w:pPr>
      <w:r w:rsidRPr="00D03DE0">
        <w:t>Předmětem plně</w:t>
      </w:r>
      <w:r>
        <w:t>ní veřejné zakázky na uzavření r</w:t>
      </w:r>
      <w:r w:rsidRPr="00D03DE0">
        <w:t>ámc</w:t>
      </w:r>
      <w:r>
        <w:t>ové dohody, která bude v rámci z</w:t>
      </w:r>
      <w:r w:rsidRPr="00D03DE0">
        <w:t xml:space="preserve">adávacího řízení uzavřena na dobu trvání </w:t>
      </w:r>
      <w:r w:rsidRPr="00106825">
        <w:t>48 měsíců (4 let) s jedním</w:t>
      </w:r>
      <w:r>
        <w:t xml:space="preserve"> účastníkem</w:t>
      </w:r>
      <w:r w:rsidRPr="00B53DFA">
        <w:t xml:space="preserve">, </w:t>
      </w:r>
      <w:r w:rsidRPr="00B53DFA">
        <w:lastRenderedPageBreak/>
        <w:t>bude poskytování</w:t>
      </w:r>
      <w:r>
        <w:t xml:space="preserve"> služeb dle této z</w:t>
      </w:r>
      <w:r w:rsidRPr="00B53DFA">
        <w:t>adávací dokumentace a jejích příloh</w:t>
      </w:r>
      <w:r>
        <w:t>. Na základě r</w:t>
      </w:r>
      <w:r w:rsidRPr="00B53DFA">
        <w:t xml:space="preserve">ámcové dohody bude </w:t>
      </w:r>
      <w:r>
        <w:t>z</w:t>
      </w:r>
      <w:r w:rsidRPr="00B53DFA">
        <w:t xml:space="preserve">adavatel zadávat </w:t>
      </w:r>
      <w:r w:rsidRPr="00106825">
        <w:t>vybranému dodavateli</w:t>
      </w:r>
      <w:r w:rsidRPr="00B53DFA">
        <w:t xml:space="preserve"> jednotlivé dílčí zakázky na </w:t>
      </w:r>
      <w:r>
        <w:t>poskytnutí služeb</w:t>
      </w:r>
      <w:r w:rsidRPr="00B53DFA">
        <w:t xml:space="preserve"> </w:t>
      </w:r>
      <w:r>
        <w:t>dle aktuálních potřeb z</w:t>
      </w:r>
      <w:r w:rsidRPr="00B53DFA">
        <w:t xml:space="preserve">adavatele. </w:t>
      </w:r>
    </w:p>
    <w:p w14:paraId="6A354F26" w14:textId="77777777" w:rsidR="00AE01E0" w:rsidRPr="00B53DFA" w:rsidRDefault="00AE01E0" w:rsidP="00AE01E0">
      <w:pPr>
        <w:pStyle w:val="ODSTAVESZD"/>
      </w:pPr>
      <w:r w:rsidRPr="00106825">
        <w:t>Vybraný dodavatel (účastník rámcové dohody)</w:t>
      </w:r>
      <w:r>
        <w:t xml:space="preserve"> </w:t>
      </w:r>
      <w:r w:rsidRPr="00B53DFA">
        <w:t>bud</w:t>
      </w:r>
      <w:r>
        <w:t>e</w:t>
      </w:r>
      <w:r w:rsidRPr="00B53DFA">
        <w:t xml:space="preserve"> povin</w:t>
      </w:r>
      <w:r>
        <w:t>en</w:t>
      </w:r>
      <w:r w:rsidRPr="00B53DFA">
        <w:t xml:space="preserve"> zajistit komplexní poskytnutí poptávaných služeb, včetně prostředků a vybavení potřebných k jejich poskytnutí.</w:t>
      </w:r>
    </w:p>
    <w:p w14:paraId="1A2A5041" w14:textId="77777777" w:rsidR="00AE01E0" w:rsidRPr="00B53DFA" w:rsidRDefault="00AE01E0" w:rsidP="00AE01E0">
      <w:pPr>
        <w:pStyle w:val="ODSTAVESZD"/>
      </w:pPr>
      <w:r w:rsidRPr="00B53DFA">
        <w:t>Předmět plnění je podrobněji specifikován v příloze č. 1 Zadávací dokumentace – Rámcov</w:t>
      </w:r>
      <w:r>
        <w:t>á dohoda</w:t>
      </w:r>
      <w:r w:rsidRPr="00B53DFA">
        <w:t>.</w:t>
      </w:r>
    </w:p>
    <w:p w14:paraId="41FDC1BB" w14:textId="77777777" w:rsidR="00AE01E0" w:rsidRPr="00B53DFA" w:rsidRDefault="00AE01E0" w:rsidP="00AE01E0">
      <w:pPr>
        <w:pStyle w:val="ODSTAVESZD"/>
        <w:spacing w:after="60"/>
      </w:pPr>
      <w:r>
        <w:t>Dodavatelé</w:t>
      </w:r>
      <w:r w:rsidRPr="00B53DFA">
        <w:t xml:space="preserve"> podají svoji nabídku na celý předmět veřejn</w:t>
      </w:r>
      <w:r>
        <w:t>é zakázky, jak je požadováno v z</w:t>
      </w:r>
      <w:r w:rsidRPr="00B53DFA">
        <w:t>adávací dokumentaci. Nabídky na plnění pouze na části předmětu veřejné zakázky nebudou přijaty. Veřejná zakázka tedy není dělena na části ve smyslu § 101 ZZVZ.</w:t>
      </w:r>
    </w:p>
    <w:p w14:paraId="3EFDFC79" w14:textId="77777777" w:rsidR="00AE01E0" w:rsidRPr="00AE01E0" w:rsidRDefault="00AE01E0" w:rsidP="00AE01E0">
      <w:pPr>
        <w:spacing w:after="60" w:line="276" w:lineRule="auto"/>
        <w:jc w:val="both"/>
        <w:rPr>
          <w:bCs/>
          <w:sz w:val="24"/>
          <w:szCs w:val="24"/>
        </w:rPr>
      </w:pPr>
      <w:r w:rsidRPr="00AE01E0">
        <w:rPr>
          <w:sz w:val="24"/>
          <w:szCs w:val="24"/>
        </w:rPr>
        <w:t>Klasifikace předmětu veřejné zakázky: Kód CPV:  50230000-6 Opravy a údržba silnic a dalších zařízení a související služby.</w:t>
      </w:r>
    </w:p>
    <w:p w14:paraId="22EEA283" w14:textId="77777777" w:rsidR="00EE1B9B" w:rsidRPr="00AE01E0" w:rsidRDefault="00EE1B9B" w:rsidP="00E210ED">
      <w:pPr>
        <w:pStyle w:val="Nadpis2"/>
        <w:numPr>
          <w:ilvl w:val="1"/>
          <w:numId w:val="1"/>
        </w:numPr>
        <w:spacing w:before="120" w:after="120" w:line="276" w:lineRule="auto"/>
        <w:ind w:left="426" w:hanging="425"/>
        <w:rPr>
          <w:b/>
          <w:szCs w:val="24"/>
        </w:rPr>
      </w:pPr>
      <w:bookmarkStart w:id="51" w:name="_Toc459116757"/>
      <w:r w:rsidRPr="00AE01E0">
        <w:rPr>
          <w:b/>
          <w:szCs w:val="24"/>
        </w:rPr>
        <w:t>Předpokládaná hodnota veřejné zakázky</w:t>
      </w:r>
      <w:bookmarkEnd w:id="51"/>
      <w:r w:rsidRPr="00AE01E0">
        <w:rPr>
          <w:b/>
          <w:szCs w:val="24"/>
        </w:rPr>
        <w:t xml:space="preserve"> </w:t>
      </w:r>
    </w:p>
    <w:p w14:paraId="37DD4C10" w14:textId="7ACF19C3" w:rsidR="00EE1B9B" w:rsidRDefault="00EE1B9B" w:rsidP="00E210ED">
      <w:pPr>
        <w:spacing w:after="60" w:line="276" w:lineRule="auto"/>
        <w:rPr>
          <w:b/>
          <w:sz w:val="24"/>
          <w:szCs w:val="24"/>
        </w:rPr>
      </w:pPr>
      <w:r w:rsidRPr="00AE01E0">
        <w:rPr>
          <w:sz w:val="24"/>
          <w:szCs w:val="24"/>
        </w:rPr>
        <w:t xml:space="preserve">Předpokládaná hodnota veřejné zakázky činí: </w:t>
      </w:r>
      <w:r w:rsidR="000224C0" w:rsidRPr="00AE01E0">
        <w:rPr>
          <w:b/>
          <w:sz w:val="24"/>
          <w:szCs w:val="24"/>
        </w:rPr>
        <w:t>467 193</w:t>
      </w:r>
      <w:r w:rsidR="00AE01E0" w:rsidRPr="00AE01E0">
        <w:rPr>
          <w:b/>
          <w:sz w:val="24"/>
          <w:szCs w:val="24"/>
        </w:rPr>
        <w:t> </w:t>
      </w:r>
      <w:r w:rsidR="000224C0" w:rsidRPr="00AE01E0">
        <w:rPr>
          <w:b/>
          <w:sz w:val="24"/>
          <w:szCs w:val="24"/>
        </w:rPr>
        <w:t>470</w:t>
      </w:r>
      <w:r w:rsidR="00AE01E0" w:rsidRPr="00AE01E0">
        <w:rPr>
          <w:b/>
          <w:sz w:val="24"/>
          <w:szCs w:val="24"/>
        </w:rPr>
        <w:t>,-</w:t>
      </w:r>
      <w:r w:rsidRPr="00AE01E0">
        <w:rPr>
          <w:b/>
          <w:sz w:val="24"/>
          <w:szCs w:val="24"/>
        </w:rPr>
        <w:t xml:space="preserve"> Kč bez DPH</w:t>
      </w:r>
      <w:r w:rsidR="001E29BF">
        <w:rPr>
          <w:b/>
          <w:sz w:val="24"/>
          <w:szCs w:val="24"/>
        </w:rPr>
        <w:t>.</w:t>
      </w:r>
    </w:p>
    <w:p w14:paraId="761C499E" w14:textId="6B6B8A8A" w:rsidR="001E29BF" w:rsidRPr="00AE01E0" w:rsidRDefault="001E29BF" w:rsidP="001E29BF">
      <w:pPr>
        <w:spacing w:after="60" w:line="276" w:lineRule="auto"/>
        <w:jc w:val="both"/>
        <w:rPr>
          <w:sz w:val="24"/>
          <w:szCs w:val="24"/>
        </w:rPr>
      </w:pPr>
      <w:r w:rsidRPr="00443FDC">
        <w:rPr>
          <w:sz w:val="24"/>
          <w:szCs w:val="24"/>
        </w:rPr>
        <w:t>Předpokládaná hodnota veřejné zakázky je stanovena jako souhrnná předpokládaná hodnota všech veřejných zakázek, které mohou být na základě Rámcové dohody zadány.</w:t>
      </w:r>
    </w:p>
    <w:p w14:paraId="4960A5BE" w14:textId="328B114A" w:rsidR="001C3652" w:rsidRPr="00E210ED" w:rsidRDefault="001C3652" w:rsidP="001C3652">
      <w:pPr>
        <w:spacing w:after="60" w:line="276" w:lineRule="auto"/>
        <w:jc w:val="both"/>
        <w:rPr>
          <w:sz w:val="24"/>
          <w:szCs w:val="24"/>
        </w:rPr>
      </w:pPr>
      <w:r w:rsidRPr="00AE01E0">
        <w:rPr>
          <w:sz w:val="24"/>
          <w:szCs w:val="24"/>
        </w:rPr>
        <w:t>Předpokládaná hodnota veřejné zakázky zahrnuje v</w:t>
      </w:r>
      <w:r w:rsidRPr="00DD3B19">
        <w:rPr>
          <w:sz w:val="24"/>
          <w:szCs w:val="24"/>
        </w:rPr>
        <w:t> souladu s § 16 odst. 3 ZZVZ předpokládanou hodnotu změn závazků ze smlouvy, jejichž možnost si zadavatel v této zadávací dokumentaci vyhradil.</w:t>
      </w:r>
    </w:p>
    <w:p w14:paraId="6954353E" w14:textId="5D883E85" w:rsidR="00293F90" w:rsidRPr="00E210ED" w:rsidRDefault="0065267D" w:rsidP="00E210ED">
      <w:pPr>
        <w:pStyle w:val="Nadpis1"/>
        <w:numPr>
          <w:ilvl w:val="0"/>
          <w:numId w:val="1"/>
        </w:numPr>
        <w:spacing w:before="120" w:after="120" w:line="276" w:lineRule="auto"/>
        <w:ind w:left="357" w:hanging="357"/>
        <w:jc w:val="left"/>
        <w:rPr>
          <w:b/>
          <w:sz w:val="24"/>
          <w:szCs w:val="24"/>
          <w:u w:val="single"/>
        </w:rPr>
      </w:pPr>
      <w:r>
        <w:rPr>
          <w:b/>
          <w:sz w:val="24"/>
          <w:szCs w:val="24"/>
          <w:u w:val="single"/>
        </w:rPr>
        <w:t xml:space="preserve">Požadavky </w:t>
      </w:r>
      <w:r w:rsidR="00926F81">
        <w:rPr>
          <w:b/>
          <w:sz w:val="24"/>
          <w:szCs w:val="24"/>
          <w:u w:val="single"/>
        </w:rPr>
        <w:t xml:space="preserve">zadavatele </w:t>
      </w:r>
      <w:r>
        <w:rPr>
          <w:b/>
          <w:sz w:val="24"/>
          <w:szCs w:val="24"/>
          <w:u w:val="single"/>
        </w:rPr>
        <w:t>na kvalifikaci</w:t>
      </w:r>
      <w:r w:rsidR="004A0469" w:rsidRPr="00E210ED">
        <w:rPr>
          <w:b/>
          <w:sz w:val="24"/>
          <w:szCs w:val="24"/>
          <w:u w:val="single"/>
        </w:rPr>
        <w:t xml:space="preserve"> </w:t>
      </w:r>
    </w:p>
    <w:p w14:paraId="5E8B691B" w14:textId="0FF0153A" w:rsidR="00C66E77" w:rsidRPr="00E210ED" w:rsidRDefault="00C66E77" w:rsidP="00E210ED">
      <w:pPr>
        <w:pStyle w:val="Nadpis2"/>
        <w:keepNext w:val="0"/>
        <w:widowControl w:val="0"/>
        <w:spacing w:after="60" w:line="276" w:lineRule="auto"/>
        <w:jc w:val="both"/>
        <w:rPr>
          <w:szCs w:val="24"/>
        </w:rPr>
      </w:pPr>
      <w:bookmarkStart w:id="52" w:name="_Toc459116768"/>
      <w:r w:rsidRPr="00E210ED">
        <w:rPr>
          <w:szCs w:val="24"/>
        </w:rPr>
        <w:t>Dodavatelé jsou povinni prokázat splnění kvalifikace podle § 73 až § 80 ZZVZ</w:t>
      </w:r>
      <w:r w:rsidR="00B57BBA" w:rsidRPr="00E210ED">
        <w:rPr>
          <w:szCs w:val="24"/>
        </w:rPr>
        <w:t xml:space="preserve"> předložením dokladů uvedených v příslušném sloupci v tabulkách v čl. 4.1 až 4.4.</w:t>
      </w:r>
      <w:r w:rsidRPr="00E210ED">
        <w:rPr>
          <w:szCs w:val="24"/>
        </w:rPr>
        <w:t xml:space="preserve"> </w:t>
      </w:r>
      <w:r w:rsidR="0065267D" w:rsidRPr="00C8010B">
        <w:rPr>
          <w:b/>
          <w:szCs w:val="24"/>
        </w:rPr>
        <w:t>Zadavatel neumožňuje ve smyslu § 86 odst. 2 zákona nahrazení požadovaných dokladů jiným, než v </w:t>
      </w:r>
      <w:r w:rsidR="0089024A">
        <w:rPr>
          <w:b/>
          <w:szCs w:val="24"/>
        </w:rPr>
        <w:t>zadávací dokumentaci</w:t>
      </w:r>
      <w:r w:rsidR="0089024A" w:rsidRPr="00C8010B">
        <w:rPr>
          <w:b/>
          <w:szCs w:val="24"/>
        </w:rPr>
        <w:t xml:space="preserve"> </w:t>
      </w:r>
      <w:r w:rsidR="0065267D" w:rsidRPr="00C8010B">
        <w:rPr>
          <w:b/>
          <w:szCs w:val="24"/>
        </w:rPr>
        <w:t xml:space="preserve">výslovně připuštěným čestným prohlášením dodavatele </w:t>
      </w:r>
      <w:r w:rsidR="0065267D" w:rsidRPr="00C8010B">
        <w:rPr>
          <w:szCs w:val="24"/>
        </w:rPr>
        <w:t>(tím není dotčeno právo dodavatele nahradit požadované doklady jednotným evropským osvědčením pro veřejné zakázky).</w:t>
      </w:r>
      <w:r w:rsidR="0065267D">
        <w:rPr>
          <w:szCs w:val="24"/>
        </w:rPr>
        <w:t xml:space="preserve"> </w:t>
      </w:r>
      <w:bookmarkEnd w:id="52"/>
    </w:p>
    <w:p w14:paraId="254C2BFE" w14:textId="3F067880" w:rsidR="008260C5" w:rsidRPr="00E210ED" w:rsidRDefault="00C66E77" w:rsidP="00E210ED">
      <w:pPr>
        <w:pStyle w:val="Nadpis2"/>
        <w:keepNext w:val="0"/>
        <w:widowControl w:val="0"/>
        <w:spacing w:after="60" w:line="276" w:lineRule="auto"/>
        <w:jc w:val="both"/>
        <w:rPr>
          <w:szCs w:val="24"/>
        </w:rPr>
      </w:pPr>
      <w:bookmarkStart w:id="53" w:name="_Toc459116769"/>
      <w:r w:rsidRPr="00E210ED">
        <w:rPr>
          <w:szCs w:val="24"/>
        </w:rPr>
        <w:t>Vybraný dodavatel (účastník zadávacího řízení, který byl vybrán k uzavření smlouvy) je povinen zadavateli postupem dle § 122 odst. 3 písm. a) ZZVZ předložit originály nebo ověřené kopie dokladů o jeho kvalifikaci</w:t>
      </w:r>
      <w:r w:rsidR="0089024A">
        <w:rPr>
          <w:szCs w:val="24"/>
        </w:rPr>
        <w:t xml:space="preserve"> v elektronické podobě</w:t>
      </w:r>
      <w:r w:rsidRPr="00E210ED">
        <w:rPr>
          <w:szCs w:val="24"/>
        </w:rPr>
        <w:t>.</w:t>
      </w:r>
      <w:r w:rsidR="00F94B5E" w:rsidRPr="00E210ED">
        <w:rPr>
          <w:szCs w:val="24"/>
        </w:rPr>
        <w:t xml:space="preserve"> </w:t>
      </w:r>
      <w:bookmarkEnd w:id="53"/>
    </w:p>
    <w:p w14:paraId="22A5888F" w14:textId="5702C1C3" w:rsidR="00FD088D" w:rsidRPr="00E210ED" w:rsidRDefault="00FD088D" w:rsidP="00E210ED">
      <w:pPr>
        <w:pStyle w:val="OdstavecSmlouvy"/>
        <w:keepLines w:val="0"/>
        <w:numPr>
          <w:ilvl w:val="0"/>
          <w:numId w:val="0"/>
        </w:numPr>
        <w:tabs>
          <w:tab w:val="clear" w:pos="426"/>
          <w:tab w:val="clear" w:pos="1701"/>
          <w:tab w:val="left" w:pos="851"/>
        </w:tabs>
        <w:spacing w:after="60" w:line="276" w:lineRule="auto"/>
        <w:rPr>
          <w:szCs w:val="24"/>
        </w:rPr>
      </w:pPr>
      <w:r w:rsidRPr="00E210ED">
        <w:rPr>
          <w:szCs w:val="24"/>
        </w:rPr>
        <w:t>Kvalifikovaným pro plnění veře</w:t>
      </w:r>
      <w:r w:rsidR="008D3068" w:rsidRPr="00E210ED">
        <w:rPr>
          <w:szCs w:val="24"/>
        </w:rPr>
        <w:t xml:space="preserve">jné zakázky je </w:t>
      </w:r>
      <w:r w:rsidR="00FF2FED" w:rsidRPr="00E210ED">
        <w:rPr>
          <w:szCs w:val="24"/>
        </w:rPr>
        <w:t xml:space="preserve">v souladu s </w:t>
      </w:r>
      <w:r w:rsidR="00444EA3" w:rsidRPr="00E210ED">
        <w:rPr>
          <w:szCs w:val="24"/>
        </w:rPr>
        <w:t>§</w:t>
      </w:r>
      <w:r w:rsidR="00FF2FED" w:rsidRPr="00E210ED">
        <w:rPr>
          <w:szCs w:val="24"/>
        </w:rPr>
        <w:t xml:space="preserve"> </w:t>
      </w:r>
      <w:r w:rsidR="00C66E77" w:rsidRPr="00E210ED">
        <w:rPr>
          <w:szCs w:val="24"/>
        </w:rPr>
        <w:t>73 Z</w:t>
      </w:r>
      <w:r w:rsidR="00FF2FED" w:rsidRPr="00E210ED">
        <w:rPr>
          <w:szCs w:val="24"/>
        </w:rPr>
        <w:t xml:space="preserve">ZVZ </w:t>
      </w:r>
      <w:r w:rsidR="008D3068" w:rsidRPr="00E210ED">
        <w:rPr>
          <w:szCs w:val="24"/>
        </w:rPr>
        <w:t>dodavatel, který:</w:t>
      </w:r>
    </w:p>
    <w:p w14:paraId="43748B39" w14:textId="1FD03381" w:rsidR="00FD088D" w:rsidRPr="00E210ED" w:rsidRDefault="00BF4A81" w:rsidP="0071402C">
      <w:pPr>
        <w:pStyle w:val="OdstavecSmlouvy"/>
        <w:keepLines w:val="0"/>
        <w:numPr>
          <w:ilvl w:val="0"/>
          <w:numId w:val="12"/>
        </w:numPr>
        <w:tabs>
          <w:tab w:val="clear" w:pos="426"/>
          <w:tab w:val="clear" w:pos="1701"/>
        </w:tabs>
        <w:spacing w:after="60" w:line="276" w:lineRule="auto"/>
        <w:ind w:left="426"/>
        <w:rPr>
          <w:szCs w:val="24"/>
        </w:rPr>
      </w:pPr>
      <w:r w:rsidRPr="00E210ED">
        <w:rPr>
          <w:szCs w:val="24"/>
        </w:rPr>
        <w:t>s</w:t>
      </w:r>
      <w:r w:rsidR="00FD088D" w:rsidRPr="00E210ED">
        <w:rPr>
          <w:szCs w:val="24"/>
        </w:rPr>
        <w:t>plní</w:t>
      </w:r>
      <w:r w:rsidRPr="00E210ED">
        <w:rPr>
          <w:szCs w:val="24"/>
        </w:rPr>
        <w:t xml:space="preserve"> základní způsobilost </w:t>
      </w:r>
      <w:r w:rsidR="00FD088D" w:rsidRPr="00E210ED">
        <w:rPr>
          <w:szCs w:val="24"/>
        </w:rPr>
        <w:t xml:space="preserve">podle </w:t>
      </w:r>
      <w:r w:rsidR="00444EA3" w:rsidRPr="00E210ED">
        <w:rPr>
          <w:szCs w:val="24"/>
        </w:rPr>
        <w:t>§</w:t>
      </w:r>
      <w:r w:rsidR="00FD088D" w:rsidRPr="00E210ED">
        <w:rPr>
          <w:szCs w:val="24"/>
        </w:rPr>
        <w:t xml:space="preserve"> </w:t>
      </w:r>
      <w:r w:rsidR="00C66E77" w:rsidRPr="00E210ED">
        <w:rPr>
          <w:szCs w:val="24"/>
        </w:rPr>
        <w:t>74</w:t>
      </w:r>
      <w:r w:rsidR="008D3068" w:rsidRPr="00E210ED">
        <w:rPr>
          <w:szCs w:val="24"/>
        </w:rPr>
        <w:t xml:space="preserve"> </w:t>
      </w:r>
      <w:r w:rsidR="00C66E77" w:rsidRPr="00E210ED">
        <w:rPr>
          <w:szCs w:val="24"/>
        </w:rPr>
        <w:t>Z</w:t>
      </w:r>
      <w:r w:rsidR="008D3068" w:rsidRPr="00E210ED">
        <w:rPr>
          <w:szCs w:val="24"/>
        </w:rPr>
        <w:t>ZVZ</w:t>
      </w:r>
      <w:r w:rsidR="00FD088D" w:rsidRPr="00E210ED">
        <w:rPr>
          <w:szCs w:val="24"/>
        </w:rPr>
        <w:t>,</w:t>
      </w:r>
    </w:p>
    <w:p w14:paraId="690DE92A" w14:textId="11549FAD" w:rsidR="008D3068" w:rsidRPr="00E210ED" w:rsidRDefault="00FD088D" w:rsidP="0071402C">
      <w:pPr>
        <w:pStyle w:val="OdstavecSmlouvy"/>
        <w:keepLines w:val="0"/>
        <w:numPr>
          <w:ilvl w:val="0"/>
          <w:numId w:val="12"/>
        </w:numPr>
        <w:tabs>
          <w:tab w:val="clear" w:pos="426"/>
          <w:tab w:val="clear" w:pos="1701"/>
        </w:tabs>
        <w:spacing w:after="60" w:line="276" w:lineRule="auto"/>
        <w:ind w:left="426"/>
        <w:rPr>
          <w:szCs w:val="24"/>
        </w:rPr>
      </w:pPr>
      <w:r w:rsidRPr="00E210ED">
        <w:rPr>
          <w:szCs w:val="24"/>
        </w:rPr>
        <w:t>splní</w:t>
      </w:r>
      <w:r w:rsidR="00BF4A81" w:rsidRPr="00E210ED">
        <w:rPr>
          <w:szCs w:val="24"/>
        </w:rPr>
        <w:t xml:space="preserve"> profesní způsobilost </w:t>
      </w:r>
      <w:r w:rsidRPr="00E210ED">
        <w:rPr>
          <w:szCs w:val="24"/>
        </w:rPr>
        <w:t xml:space="preserve">podle </w:t>
      </w:r>
      <w:r w:rsidR="00444EA3" w:rsidRPr="00E210ED">
        <w:rPr>
          <w:szCs w:val="24"/>
        </w:rPr>
        <w:t>§</w:t>
      </w:r>
      <w:r w:rsidRPr="00E210ED">
        <w:rPr>
          <w:szCs w:val="24"/>
        </w:rPr>
        <w:t xml:space="preserve"> </w:t>
      </w:r>
      <w:r w:rsidR="00C66E77" w:rsidRPr="00E210ED">
        <w:rPr>
          <w:szCs w:val="24"/>
        </w:rPr>
        <w:t>77</w:t>
      </w:r>
      <w:r w:rsidR="008D3068" w:rsidRPr="00E210ED">
        <w:rPr>
          <w:szCs w:val="24"/>
        </w:rPr>
        <w:t xml:space="preserve"> </w:t>
      </w:r>
      <w:r w:rsidR="00C66E77" w:rsidRPr="00E210ED">
        <w:rPr>
          <w:szCs w:val="24"/>
        </w:rPr>
        <w:t>Z</w:t>
      </w:r>
      <w:r w:rsidR="008D3068" w:rsidRPr="00E210ED">
        <w:rPr>
          <w:szCs w:val="24"/>
        </w:rPr>
        <w:t>ZVZ</w:t>
      </w:r>
      <w:r w:rsidR="000870B2" w:rsidRPr="00E210ED">
        <w:rPr>
          <w:szCs w:val="24"/>
        </w:rPr>
        <w:t xml:space="preserve"> a</w:t>
      </w:r>
    </w:p>
    <w:p w14:paraId="55B6D9D5" w14:textId="767E7215" w:rsidR="00E90863" w:rsidRDefault="00FD088D" w:rsidP="0071402C">
      <w:pPr>
        <w:pStyle w:val="OdstavecSmlouvy"/>
        <w:keepLines w:val="0"/>
        <w:numPr>
          <w:ilvl w:val="0"/>
          <w:numId w:val="12"/>
        </w:numPr>
        <w:tabs>
          <w:tab w:val="clear" w:pos="426"/>
          <w:tab w:val="clear" w:pos="1701"/>
        </w:tabs>
        <w:spacing w:after="60" w:line="276" w:lineRule="auto"/>
        <w:ind w:left="426"/>
        <w:rPr>
          <w:szCs w:val="24"/>
        </w:rPr>
      </w:pPr>
      <w:r w:rsidRPr="00E210ED">
        <w:rPr>
          <w:szCs w:val="24"/>
        </w:rPr>
        <w:t xml:space="preserve">splní </w:t>
      </w:r>
      <w:r w:rsidR="00BF4A81" w:rsidRPr="00E210ED">
        <w:rPr>
          <w:szCs w:val="24"/>
        </w:rPr>
        <w:t>technickou kvalifika</w:t>
      </w:r>
      <w:r w:rsidR="00C66E77" w:rsidRPr="00E210ED">
        <w:rPr>
          <w:szCs w:val="24"/>
        </w:rPr>
        <w:t>ci</w:t>
      </w:r>
      <w:r w:rsidRPr="00E210ED">
        <w:rPr>
          <w:szCs w:val="24"/>
        </w:rPr>
        <w:t xml:space="preserve"> podle </w:t>
      </w:r>
      <w:r w:rsidR="00444EA3" w:rsidRPr="00E210ED">
        <w:rPr>
          <w:szCs w:val="24"/>
        </w:rPr>
        <w:t>§</w:t>
      </w:r>
      <w:r w:rsidRPr="00E210ED">
        <w:rPr>
          <w:szCs w:val="24"/>
        </w:rPr>
        <w:t xml:space="preserve"> </w:t>
      </w:r>
      <w:r w:rsidR="007D3476" w:rsidRPr="00E210ED">
        <w:rPr>
          <w:szCs w:val="24"/>
        </w:rPr>
        <w:t>79</w:t>
      </w:r>
      <w:r w:rsidR="008D3068" w:rsidRPr="00E210ED">
        <w:rPr>
          <w:szCs w:val="24"/>
        </w:rPr>
        <w:t xml:space="preserve"> </w:t>
      </w:r>
      <w:r w:rsidR="007D3476" w:rsidRPr="00E210ED">
        <w:rPr>
          <w:szCs w:val="24"/>
        </w:rPr>
        <w:t>Z</w:t>
      </w:r>
      <w:r w:rsidR="008D3068" w:rsidRPr="00E210ED">
        <w:rPr>
          <w:szCs w:val="24"/>
        </w:rPr>
        <w:t>ZVZ.</w:t>
      </w:r>
    </w:p>
    <w:p w14:paraId="50F78C8B" w14:textId="44814C94" w:rsidR="00293F90" w:rsidRPr="00E210ED" w:rsidRDefault="00293F90" w:rsidP="00E210ED">
      <w:pPr>
        <w:pStyle w:val="Nadpis2"/>
        <w:keepNext w:val="0"/>
        <w:numPr>
          <w:ilvl w:val="1"/>
          <w:numId w:val="1"/>
        </w:numPr>
        <w:spacing w:before="120" w:after="120" w:line="276" w:lineRule="auto"/>
        <w:ind w:left="567" w:hanging="567"/>
        <w:rPr>
          <w:b/>
          <w:szCs w:val="24"/>
        </w:rPr>
      </w:pPr>
      <w:bookmarkStart w:id="54" w:name="_Základní_kvalifikační_předpoklady"/>
      <w:bookmarkStart w:id="55" w:name="_Toc459116770"/>
      <w:bookmarkEnd w:id="54"/>
      <w:r w:rsidRPr="00E210ED">
        <w:rPr>
          <w:b/>
          <w:szCs w:val="24"/>
        </w:rPr>
        <w:t xml:space="preserve">Základní </w:t>
      </w:r>
      <w:r w:rsidR="007D3476" w:rsidRPr="00E210ED">
        <w:rPr>
          <w:b/>
          <w:szCs w:val="24"/>
        </w:rPr>
        <w:t xml:space="preserve">způsobilost podle </w:t>
      </w:r>
      <w:r w:rsidR="00444EA3" w:rsidRPr="00E210ED">
        <w:rPr>
          <w:b/>
          <w:szCs w:val="24"/>
        </w:rPr>
        <w:t>§</w:t>
      </w:r>
      <w:r w:rsidRPr="00E210ED">
        <w:rPr>
          <w:b/>
          <w:szCs w:val="24"/>
        </w:rPr>
        <w:t xml:space="preserve"> </w:t>
      </w:r>
      <w:r w:rsidR="007D3476" w:rsidRPr="00E210ED">
        <w:rPr>
          <w:b/>
          <w:szCs w:val="24"/>
        </w:rPr>
        <w:t>74</w:t>
      </w:r>
      <w:r w:rsidRPr="00E210ED">
        <w:rPr>
          <w:b/>
          <w:szCs w:val="24"/>
        </w:rPr>
        <w:t xml:space="preserve"> </w:t>
      </w:r>
      <w:r w:rsidR="007D3476" w:rsidRPr="00E210ED">
        <w:rPr>
          <w:b/>
          <w:szCs w:val="24"/>
        </w:rPr>
        <w:t>Z</w:t>
      </w:r>
      <w:r w:rsidR="008D3068" w:rsidRPr="00E210ED">
        <w:rPr>
          <w:b/>
          <w:szCs w:val="24"/>
        </w:rPr>
        <w:t>ZVZ</w:t>
      </w:r>
      <w:bookmarkEnd w:id="55"/>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4"/>
        <w:gridCol w:w="4613"/>
        <w:gridCol w:w="3970"/>
      </w:tblGrid>
      <w:tr w:rsidR="0065267D" w:rsidRPr="00E210ED" w14:paraId="566A77D7" w14:textId="77777777" w:rsidTr="001C3652">
        <w:trPr>
          <w:tblHeader/>
        </w:trPr>
        <w:tc>
          <w:tcPr>
            <w:tcW w:w="2811" w:type="pct"/>
            <w:gridSpan w:val="2"/>
            <w:shd w:val="clear" w:color="auto" w:fill="BFBFBF"/>
            <w:vAlign w:val="center"/>
          </w:tcPr>
          <w:p w14:paraId="43D780AB" w14:textId="3D2AAFCC" w:rsidR="0065267D" w:rsidRPr="00E210ED" w:rsidRDefault="0065267D" w:rsidP="00E210ED">
            <w:pPr>
              <w:pStyle w:val="Textkomente"/>
              <w:spacing w:after="60" w:line="276" w:lineRule="auto"/>
              <w:jc w:val="center"/>
              <w:rPr>
                <w:b/>
                <w:sz w:val="24"/>
                <w:szCs w:val="24"/>
              </w:rPr>
            </w:pPr>
            <w:r w:rsidRPr="00E210ED">
              <w:rPr>
                <w:b/>
                <w:sz w:val="24"/>
                <w:szCs w:val="24"/>
              </w:rPr>
              <w:t>Způsobilý je dodavatel, který:</w:t>
            </w:r>
          </w:p>
        </w:tc>
        <w:tc>
          <w:tcPr>
            <w:tcW w:w="2189" w:type="pct"/>
            <w:shd w:val="clear" w:color="auto" w:fill="BFBFBF"/>
            <w:vAlign w:val="center"/>
          </w:tcPr>
          <w:p w14:paraId="0DE04C81" w14:textId="0A8B7B00" w:rsidR="0065267D" w:rsidRPr="00E210ED" w:rsidRDefault="0065267D" w:rsidP="0065267D">
            <w:pPr>
              <w:pStyle w:val="Textkomente"/>
              <w:spacing w:after="60" w:line="276" w:lineRule="auto"/>
              <w:jc w:val="center"/>
              <w:rPr>
                <w:b/>
                <w:sz w:val="24"/>
                <w:szCs w:val="24"/>
              </w:rPr>
            </w:pPr>
            <w:r w:rsidRPr="00E210ED">
              <w:rPr>
                <w:b/>
                <w:sz w:val="24"/>
                <w:szCs w:val="24"/>
              </w:rPr>
              <w:t>Způsob prokázání</w:t>
            </w:r>
            <w:r>
              <w:rPr>
                <w:b/>
                <w:sz w:val="24"/>
                <w:szCs w:val="24"/>
              </w:rPr>
              <w:t>:</w:t>
            </w:r>
            <w:r w:rsidRPr="00E210ED">
              <w:rPr>
                <w:b/>
                <w:sz w:val="24"/>
                <w:szCs w:val="24"/>
              </w:rPr>
              <w:t xml:space="preserve"> </w:t>
            </w:r>
          </w:p>
        </w:tc>
      </w:tr>
      <w:tr w:rsidR="0065267D" w:rsidRPr="00E210ED" w14:paraId="45580738" w14:textId="77777777" w:rsidTr="001C3652">
        <w:tc>
          <w:tcPr>
            <w:tcW w:w="267" w:type="pct"/>
            <w:vAlign w:val="center"/>
          </w:tcPr>
          <w:p w14:paraId="4D845676" w14:textId="77777777" w:rsidR="0065267D" w:rsidRPr="00E210ED" w:rsidRDefault="0065267D" w:rsidP="00E210ED">
            <w:pPr>
              <w:pStyle w:val="Textkomente"/>
              <w:spacing w:after="60" w:line="276" w:lineRule="auto"/>
              <w:rPr>
                <w:sz w:val="24"/>
                <w:szCs w:val="24"/>
              </w:rPr>
            </w:pPr>
            <w:r w:rsidRPr="00E210ED">
              <w:rPr>
                <w:sz w:val="24"/>
                <w:szCs w:val="24"/>
              </w:rPr>
              <w:t>a)</w:t>
            </w:r>
          </w:p>
        </w:tc>
        <w:tc>
          <w:tcPr>
            <w:tcW w:w="2544" w:type="pct"/>
          </w:tcPr>
          <w:p w14:paraId="35575622" w14:textId="23FA7895" w:rsidR="0065267D" w:rsidRPr="00E210ED" w:rsidRDefault="0065267D" w:rsidP="0065267D">
            <w:pPr>
              <w:pStyle w:val="Textkomente"/>
              <w:spacing w:line="276" w:lineRule="auto"/>
              <w:rPr>
                <w:sz w:val="24"/>
                <w:szCs w:val="24"/>
              </w:rPr>
            </w:pPr>
            <w:r w:rsidRPr="00E210ED">
              <w:rPr>
                <w:sz w:val="24"/>
                <w:szCs w:val="24"/>
              </w:rPr>
              <w:t>nebyl v zemi svého sídla v posledních 5</w:t>
            </w:r>
            <w:r>
              <w:rPr>
                <w:sz w:val="24"/>
                <w:szCs w:val="24"/>
              </w:rPr>
              <w:t> </w:t>
            </w:r>
            <w:r w:rsidRPr="00E210ED">
              <w:rPr>
                <w:sz w:val="24"/>
                <w:szCs w:val="24"/>
              </w:rPr>
              <w:t xml:space="preserve">letech před zahájením zadávacího řízení pravomocně odsouzen pro trestný čin uvedený v příloze č. </w:t>
            </w:r>
            <w:r w:rsidRPr="00E210ED">
              <w:rPr>
                <w:sz w:val="24"/>
                <w:szCs w:val="24"/>
              </w:rPr>
              <w:lastRenderedPageBreak/>
              <w:t xml:space="preserve">3 k ZZVZ nebo obdobný trestný čin podle právního řádu země sídla dodavatele; k zahlazeným odsouzením se nepřihlíží; </w:t>
            </w:r>
          </w:p>
        </w:tc>
        <w:tc>
          <w:tcPr>
            <w:tcW w:w="2189" w:type="pct"/>
          </w:tcPr>
          <w:p w14:paraId="72901A29" w14:textId="77777777" w:rsidR="0065267D" w:rsidRPr="0065267D" w:rsidRDefault="0065267D" w:rsidP="0065267D">
            <w:pPr>
              <w:pStyle w:val="Textkomente"/>
              <w:spacing w:line="276" w:lineRule="auto"/>
              <w:rPr>
                <w:bCs/>
                <w:iCs/>
                <w:sz w:val="24"/>
                <w:szCs w:val="24"/>
              </w:rPr>
            </w:pPr>
            <w:r w:rsidRPr="0065267D">
              <w:rPr>
                <w:bCs/>
                <w:iCs/>
                <w:sz w:val="24"/>
                <w:szCs w:val="24"/>
              </w:rPr>
              <w:lastRenderedPageBreak/>
              <w:t xml:space="preserve">Výpis z evidence Rejstříku trestů pro každou fyzickou a právnickou osobu, </w:t>
            </w:r>
            <w:r w:rsidRPr="0065267D">
              <w:rPr>
                <w:bCs/>
                <w:iCs/>
                <w:sz w:val="24"/>
                <w:szCs w:val="24"/>
              </w:rPr>
              <w:lastRenderedPageBreak/>
              <w:t>pro niž je dle ZZVZ a zadávacích podmínek vyžadován.</w:t>
            </w:r>
          </w:p>
          <w:p w14:paraId="1D487F7F" w14:textId="713576B0" w:rsidR="0065267D" w:rsidRPr="0065267D" w:rsidRDefault="00372148" w:rsidP="0065267D">
            <w:pPr>
              <w:pStyle w:val="Textkomente"/>
              <w:spacing w:line="276" w:lineRule="auto"/>
              <w:rPr>
                <w:bCs/>
                <w:sz w:val="24"/>
                <w:szCs w:val="24"/>
                <w:u w:val="single"/>
              </w:rPr>
            </w:pPr>
            <w:r w:rsidRPr="001954D3">
              <w:rPr>
                <w:sz w:val="24"/>
                <w:szCs w:val="24"/>
              </w:rPr>
              <w:t>K zahraničním osobám viz § 81 ZZVZ.</w:t>
            </w:r>
          </w:p>
        </w:tc>
      </w:tr>
      <w:tr w:rsidR="0065267D" w:rsidRPr="00E210ED" w14:paraId="260FD219" w14:textId="77777777" w:rsidTr="001C3652">
        <w:trPr>
          <w:trHeight w:val="1326"/>
        </w:trPr>
        <w:tc>
          <w:tcPr>
            <w:tcW w:w="267" w:type="pct"/>
            <w:vAlign w:val="center"/>
          </w:tcPr>
          <w:p w14:paraId="5D19C37D" w14:textId="77777777" w:rsidR="0065267D" w:rsidRPr="00E210ED" w:rsidRDefault="0065267D" w:rsidP="00E210ED">
            <w:pPr>
              <w:pStyle w:val="Textkomente"/>
              <w:spacing w:after="60" w:line="276" w:lineRule="auto"/>
              <w:rPr>
                <w:sz w:val="24"/>
                <w:szCs w:val="24"/>
              </w:rPr>
            </w:pPr>
            <w:r w:rsidRPr="00E210ED">
              <w:rPr>
                <w:sz w:val="24"/>
                <w:szCs w:val="24"/>
              </w:rPr>
              <w:lastRenderedPageBreak/>
              <w:t>b)</w:t>
            </w:r>
          </w:p>
        </w:tc>
        <w:tc>
          <w:tcPr>
            <w:tcW w:w="2544" w:type="pct"/>
          </w:tcPr>
          <w:p w14:paraId="406D6B93" w14:textId="59A6D5A5" w:rsidR="0065267D" w:rsidRPr="00E210ED" w:rsidRDefault="0065267D" w:rsidP="0065267D">
            <w:pPr>
              <w:pStyle w:val="Textkomente"/>
              <w:spacing w:line="276" w:lineRule="auto"/>
              <w:rPr>
                <w:sz w:val="24"/>
                <w:szCs w:val="24"/>
              </w:rPr>
            </w:pPr>
            <w:r w:rsidRPr="00E210ED">
              <w:rPr>
                <w:sz w:val="24"/>
                <w:szCs w:val="24"/>
              </w:rPr>
              <w:t>nemá v České republice ani v zemi svého sídla v evidenci daní zachycen splatný daňový nedoplatek;</w:t>
            </w:r>
          </w:p>
        </w:tc>
        <w:tc>
          <w:tcPr>
            <w:tcW w:w="2189" w:type="pct"/>
          </w:tcPr>
          <w:p w14:paraId="57F0121B" w14:textId="5E49F668" w:rsidR="0065267D" w:rsidRPr="0065267D" w:rsidRDefault="0065267D" w:rsidP="0065267D">
            <w:pPr>
              <w:pStyle w:val="Textkomente"/>
              <w:spacing w:line="276" w:lineRule="auto"/>
              <w:rPr>
                <w:bCs/>
                <w:sz w:val="24"/>
                <w:szCs w:val="24"/>
                <w:u w:val="single"/>
              </w:rPr>
            </w:pPr>
            <w:r w:rsidRPr="0065267D">
              <w:rPr>
                <w:bCs/>
                <w:iCs/>
                <w:sz w:val="24"/>
                <w:szCs w:val="24"/>
              </w:rPr>
              <w:t xml:space="preserve">Potvrzení příslušného finančního úřadu a ve vztahu ke spotřební dani čestné prohlášení </w:t>
            </w:r>
            <w:r>
              <w:rPr>
                <w:bCs/>
                <w:iCs/>
                <w:sz w:val="24"/>
                <w:szCs w:val="24"/>
              </w:rPr>
              <w:t xml:space="preserve">dodavatele, </w:t>
            </w:r>
            <w:r w:rsidRPr="001954D3">
              <w:rPr>
                <w:sz w:val="24"/>
                <w:szCs w:val="24"/>
              </w:rPr>
              <w:t>z něhož jednoznačně vyplývá splnění této způsobilosti</w:t>
            </w:r>
            <w:r w:rsidRPr="0065267D">
              <w:rPr>
                <w:bCs/>
                <w:iCs/>
                <w:sz w:val="24"/>
                <w:szCs w:val="24"/>
              </w:rPr>
              <w:t xml:space="preserve"> (formulář 2.1.1.).</w:t>
            </w:r>
          </w:p>
        </w:tc>
      </w:tr>
      <w:tr w:rsidR="0065267D" w:rsidRPr="00E210ED" w14:paraId="54C99D0F" w14:textId="77777777" w:rsidTr="001C3652">
        <w:tc>
          <w:tcPr>
            <w:tcW w:w="267" w:type="pct"/>
            <w:vAlign w:val="center"/>
          </w:tcPr>
          <w:p w14:paraId="47FBD91B" w14:textId="77777777" w:rsidR="0065267D" w:rsidRPr="00E210ED" w:rsidRDefault="0065267D" w:rsidP="00E210ED">
            <w:pPr>
              <w:pStyle w:val="Textkomente"/>
              <w:spacing w:after="60" w:line="276" w:lineRule="auto"/>
              <w:rPr>
                <w:sz w:val="24"/>
                <w:szCs w:val="24"/>
              </w:rPr>
            </w:pPr>
            <w:r w:rsidRPr="00E210ED">
              <w:rPr>
                <w:sz w:val="24"/>
                <w:szCs w:val="24"/>
              </w:rPr>
              <w:t>c)</w:t>
            </w:r>
          </w:p>
        </w:tc>
        <w:tc>
          <w:tcPr>
            <w:tcW w:w="2544" w:type="pct"/>
          </w:tcPr>
          <w:p w14:paraId="23C4BA5A" w14:textId="705EFC1C" w:rsidR="0065267D" w:rsidRPr="00E210ED" w:rsidRDefault="0065267D" w:rsidP="0065267D">
            <w:pPr>
              <w:pStyle w:val="Textkomente"/>
              <w:spacing w:line="276" w:lineRule="auto"/>
              <w:rPr>
                <w:sz w:val="24"/>
                <w:szCs w:val="24"/>
              </w:rPr>
            </w:pPr>
            <w:r w:rsidRPr="00E210ED">
              <w:rPr>
                <w:sz w:val="24"/>
                <w:szCs w:val="24"/>
              </w:rPr>
              <w:t>nemá v České republice ani v zemi svého sídla splatný nedoplatek na pojistném nebo na penále na veřejné zdravotní pojištění;</w:t>
            </w:r>
          </w:p>
        </w:tc>
        <w:tc>
          <w:tcPr>
            <w:tcW w:w="2189" w:type="pct"/>
          </w:tcPr>
          <w:p w14:paraId="6FD7FFA5" w14:textId="633DD159" w:rsidR="0065267D" w:rsidRPr="0065267D" w:rsidRDefault="0065267D" w:rsidP="0065267D">
            <w:pPr>
              <w:pStyle w:val="Textkomente"/>
              <w:spacing w:line="276" w:lineRule="auto"/>
              <w:rPr>
                <w:b/>
                <w:bCs/>
                <w:sz w:val="24"/>
                <w:szCs w:val="24"/>
                <w:u w:val="single"/>
              </w:rPr>
            </w:pPr>
            <w:r>
              <w:rPr>
                <w:bCs/>
                <w:iCs/>
                <w:sz w:val="24"/>
                <w:szCs w:val="24"/>
              </w:rPr>
              <w:t>Č</w:t>
            </w:r>
            <w:r w:rsidRPr="0065267D">
              <w:rPr>
                <w:bCs/>
                <w:iCs/>
                <w:sz w:val="24"/>
                <w:szCs w:val="24"/>
              </w:rPr>
              <w:t xml:space="preserve">estné prohlášení </w:t>
            </w:r>
            <w:r>
              <w:rPr>
                <w:bCs/>
                <w:iCs/>
                <w:sz w:val="24"/>
                <w:szCs w:val="24"/>
              </w:rPr>
              <w:t xml:space="preserve">dodavatele, </w:t>
            </w:r>
            <w:r w:rsidRPr="001954D3">
              <w:rPr>
                <w:sz w:val="24"/>
                <w:szCs w:val="24"/>
              </w:rPr>
              <w:t>z něhož jednoznačně vyplývá splnění této způsobilosti</w:t>
            </w:r>
            <w:r w:rsidRPr="0065267D">
              <w:rPr>
                <w:bCs/>
                <w:iCs/>
                <w:sz w:val="24"/>
                <w:szCs w:val="24"/>
              </w:rPr>
              <w:t xml:space="preserve"> (formulář 2.1.1.).</w:t>
            </w:r>
          </w:p>
        </w:tc>
      </w:tr>
      <w:tr w:rsidR="0065267D" w:rsidRPr="00E210ED" w14:paraId="79CB008B" w14:textId="77777777" w:rsidTr="001C3652">
        <w:tc>
          <w:tcPr>
            <w:tcW w:w="267" w:type="pct"/>
            <w:vAlign w:val="center"/>
          </w:tcPr>
          <w:p w14:paraId="559B21D6" w14:textId="77777777" w:rsidR="0065267D" w:rsidRPr="00E210ED" w:rsidRDefault="0065267D" w:rsidP="00E210ED">
            <w:pPr>
              <w:pStyle w:val="Textkomente"/>
              <w:spacing w:after="60" w:line="276" w:lineRule="auto"/>
              <w:rPr>
                <w:sz w:val="24"/>
                <w:szCs w:val="24"/>
              </w:rPr>
            </w:pPr>
            <w:r w:rsidRPr="00E210ED">
              <w:rPr>
                <w:sz w:val="24"/>
                <w:szCs w:val="24"/>
              </w:rPr>
              <w:t>d)</w:t>
            </w:r>
          </w:p>
        </w:tc>
        <w:tc>
          <w:tcPr>
            <w:tcW w:w="2544" w:type="pct"/>
          </w:tcPr>
          <w:p w14:paraId="3B6E0355" w14:textId="06FAA32E" w:rsidR="0065267D" w:rsidRPr="00E210ED" w:rsidRDefault="0065267D" w:rsidP="0065267D">
            <w:pPr>
              <w:pStyle w:val="Textkomente"/>
              <w:spacing w:line="276" w:lineRule="auto"/>
              <w:rPr>
                <w:sz w:val="24"/>
                <w:szCs w:val="24"/>
              </w:rPr>
            </w:pPr>
            <w:r w:rsidRPr="00E210ED">
              <w:rPr>
                <w:sz w:val="24"/>
                <w:szCs w:val="24"/>
              </w:rPr>
              <w:t>nemá v České republice ani v zemi svého sídla splatný nedoplatek na pojistném nebo na penále na sociální zabezpečení a příspěvku na státní politiku zaměstnanosti;</w:t>
            </w:r>
          </w:p>
        </w:tc>
        <w:tc>
          <w:tcPr>
            <w:tcW w:w="2189" w:type="pct"/>
          </w:tcPr>
          <w:p w14:paraId="5C32D5D4" w14:textId="52BE84FA" w:rsidR="0065267D" w:rsidRPr="0065267D" w:rsidRDefault="0065267D" w:rsidP="0065267D">
            <w:pPr>
              <w:pStyle w:val="Textkomente"/>
              <w:spacing w:line="276" w:lineRule="auto"/>
              <w:rPr>
                <w:b/>
                <w:bCs/>
                <w:iCs/>
                <w:sz w:val="24"/>
                <w:szCs w:val="24"/>
                <w:u w:val="single"/>
              </w:rPr>
            </w:pPr>
            <w:r w:rsidRPr="0065267D">
              <w:rPr>
                <w:bCs/>
                <w:iCs/>
                <w:sz w:val="24"/>
                <w:szCs w:val="24"/>
              </w:rPr>
              <w:t>Potvrzení příslušné okresní správy sociálního zabezpečení.</w:t>
            </w:r>
          </w:p>
        </w:tc>
      </w:tr>
      <w:tr w:rsidR="0065267D" w:rsidRPr="00E210ED" w14:paraId="2D08A0EF" w14:textId="77777777" w:rsidTr="001C3652">
        <w:tc>
          <w:tcPr>
            <w:tcW w:w="267" w:type="pct"/>
            <w:vAlign w:val="center"/>
          </w:tcPr>
          <w:p w14:paraId="7BE0C602" w14:textId="77777777" w:rsidR="0065267D" w:rsidRPr="00E210ED" w:rsidRDefault="0065267D" w:rsidP="00E210ED">
            <w:pPr>
              <w:pStyle w:val="Textkomente"/>
              <w:spacing w:after="60" w:line="276" w:lineRule="auto"/>
              <w:rPr>
                <w:sz w:val="24"/>
                <w:szCs w:val="24"/>
              </w:rPr>
            </w:pPr>
            <w:r w:rsidRPr="00E210ED">
              <w:rPr>
                <w:sz w:val="24"/>
                <w:szCs w:val="24"/>
              </w:rPr>
              <w:t>e)</w:t>
            </w:r>
          </w:p>
        </w:tc>
        <w:tc>
          <w:tcPr>
            <w:tcW w:w="2544" w:type="pct"/>
          </w:tcPr>
          <w:p w14:paraId="7919421E" w14:textId="5852C97E" w:rsidR="0065267D" w:rsidRPr="00E210ED" w:rsidRDefault="0065267D" w:rsidP="0065267D">
            <w:pPr>
              <w:pStyle w:val="Textkomente"/>
              <w:spacing w:line="276" w:lineRule="auto"/>
              <w:rPr>
                <w:sz w:val="24"/>
                <w:szCs w:val="24"/>
              </w:rPr>
            </w:pPr>
            <w:r w:rsidRPr="00E210ED">
              <w:rPr>
                <w:sz w:val="24"/>
                <w:szCs w:val="24"/>
              </w:rPr>
              <w:t>není v likvidaci, nebylo proti němu vydáno rozhodnutí o úpadku, nebyla vůči němu nařízena nucená správa podle jiného právního předpisu nebo v obdobné situaci podle právního řádu země sídla dodavatele.</w:t>
            </w:r>
          </w:p>
        </w:tc>
        <w:tc>
          <w:tcPr>
            <w:tcW w:w="2189" w:type="pct"/>
          </w:tcPr>
          <w:p w14:paraId="03221D32" w14:textId="57EE2BBA" w:rsidR="0065267D" w:rsidRPr="0065267D" w:rsidRDefault="0065267D" w:rsidP="0065267D">
            <w:pPr>
              <w:pStyle w:val="Textkomente"/>
              <w:spacing w:line="276" w:lineRule="auto"/>
              <w:rPr>
                <w:b/>
                <w:bCs/>
                <w:iCs/>
                <w:sz w:val="24"/>
                <w:szCs w:val="24"/>
                <w:u w:val="single"/>
              </w:rPr>
            </w:pPr>
            <w:r w:rsidRPr="0065267D">
              <w:rPr>
                <w:bCs/>
                <w:iCs/>
                <w:sz w:val="24"/>
                <w:szCs w:val="24"/>
              </w:rPr>
              <w:t xml:space="preserve">Výpis z obchodního rejstříku, nebo v případě, že dodavatel není v obchodním rejstříku zapsán, čestné prohlášení </w:t>
            </w:r>
            <w:r>
              <w:rPr>
                <w:bCs/>
                <w:iCs/>
                <w:sz w:val="24"/>
                <w:szCs w:val="24"/>
              </w:rPr>
              <w:t xml:space="preserve">dodavatele, </w:t>
            </w:r>
            <w:r w:rsidRPr="001954D3">
              <w:rPr>
                <w:sz w:val="24"/>
                <w:szCs w:val="24"/>
              </w:rPr>
              <w:t>z něhož jednoznačně vyplývá splnění této způsobilosti</w:t>
            </w:r>
            <w:r w:rsidRPr="0065267D">
              <w:rPr>
                <w:bCs/>
                <w:iCs/>
                <w:sz w:val="24"/>
                <w:szCs w:val="24"/>
              </w:rPr>
              <w:t xml:space="preserve"> (formulář 2.1.1.).</w:t>
            </w:r>
          </w:p>
        </w:tc>
      </w:tr>
      <w:tr w:rsidR="0065267D" w:rsidRPr="00E210ED" w14:paraId="12BD1657" w14:textId="77777777" w:rsidTr="001C3652">
        <w:tc>
          <w:tcPr>
            <w:tcW w:w="5000" w:type="pct"/>
            <w:gridSpan w:val="3"/>
            <w:vAlign w:val="center"/>
          </w:tcPr>
          <w:p w14:paraId="0F8F97BE" w14:textId="10CF3141" w:rsidR="0065267D" w:rsidRPr="0065267D" w:rsidRDefault="0065267D" w:rsidP="0065267D">
            <w:pPr>
              <w:pStyle w:val="Textkomente"/>
              <w:spacing w:after="60" w:line="276" w:lineRule="auto"/>
              <w:rPr>
                <w:bCs/>
                <w:iCs/>
                <w:sz w:val="24"/>
                <w:szCs w:val="24"/>
              </w:rPr>
            </w:pPr>
            <w:r w:rsidRPr="001954D3">
              <w:rPr>
                <w:sz w:val="24"/>
                <w:szCs w:val="24"/>
              </w:rPr>
              <w:t>Doklady prokazující základní způsobilost musí prokazovat splnění požadovaného kritéria způsobilosti nejpozději v době 3 měsíců přede dnem zahájení zadávacího řízení.</w:t>
            </w:r>
          </w:p>
        </w:tc>
      </w:tr>
    </w:tbl>
    <w:p w14:paraId="4EFE4D0B" w14:textId="198C1C58" w:rsidR="00293F90" w:rsidRPr="00E210ED" w:rsidRDefault="00293F90" w:rsidP="00E210ED">
      <w:pPr>
        <w:pStyle w:val="Nadpis2"/>
        <w:keepNext w:val="0"/>
        <w:numPr>
          <w:ilvl w:val="1"/>
          <w:numId w:val="1"/>
        </w:numPr>
        <w:spacing w:before="120" w:after="120" w:line="276" w:lineRule="auto"/>
        <w:ind w:left="567" w:hanging="567"/>
        <w:rPr>
          <w:b/>
          <w:szCs w:val="24"/>
        </w:rPr>
      </w:pPr>
      <w:bookmarkStart w:id="56" w:name="_Profesní_kvalifikační_předpoklady"/>
      <w:bookmarkStart w:id="57" w:name="_Ref207324121"/>
      <w:bookmarkStart w:id="58" w:name="_Toc459116771"/>
      <w:bookmarkEnd w:id="56"/>
      <w:r w:rsidRPr="00E210ED">
        <w:rPr>
          <w:b/>
          <w:szCs w:val="24"/>
        </w:rPr>
        <w:t xml:space="preserve">Profesní </w:t>
      </w:r>
      <w:r w:rsidR="006066DC" w:rsidRPr="00E210ED">
        <w:rPr>
          <w:b/>
          <w:szCs w:val="24"/>
        </w:rPr>
        <w:t xml:space="preserve">způsobilost </w:t>
      </w:r>
      <w:r w:rsidRPr="00E210ED">
        <w:rPr>
          <w:b/>
          <w:szCs w:val="24"/>
        </w:rPr>
        <w:t xml:space="preserve">dle </w:t>
      </w:r>
      <w:r w:rsidR="00444EA3" w:rsidRPr="00E210ED">
        <w:rPr>
          <w:b/>
          <w:szCs w:val="24"/>
        </w:rPr>
        <w:t>§</w:t>
      </w:r>
      <w:r w:rsidRPr="00E210ED">
        <w:rPr>
          <w:b/>
          <w:szCs w:val="24"/>
        </w:rPr>
        <w:t xml:space="preserve"> </w:t>
      </w:r>
      <w:r w:rsidR="006066DC" w:rsidRPr="00E210ED">
        <w:rPr>
          <w:b/>
          <w:szCs w:val="24"/>
        </w:rPr>
        <w:t>77</w:t>
      </w:r>
      <w:r w:rsidRPr="00E210ED">
        <w:rPr>
          <w:b/>
          <w:szCs w:val="24"/>
        </w:rPr>
        <w:t xml:space="preserve"> </w:t>
      </w:r>
      <w:r w:rsidR="006066DC" w:rsidRPr="00E210ED">
        <w:rPr>
          <w:b/>
          <w:szCs w:val="24"/>
        </w:rPr>
        <w:t>Z</w:t>
      </w:r>
      <w:r w:rsidR="0028239D" w:rsidRPr="00E210ED">
        <w:rPr>
          <w:b/>
          <w:szCs w:val="24"/>
        </w:rPr>
        <w:t>ZVZ</w:t>
      </w:r>
      <w:bookmarkEnd w:id="57"/>
      <w:bookmarkEnd w:id="58"/>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
        <w:gridCol w:w="3786"/>
        <w:gridCol w:w="4818"/>
      </w:tblGrid>
      <w:tr w:rsidR="0065267D" w:rsidRPr="00E210ED" w14:paraId="43344A1F" w14:textId="77777777" w:rsidTr="001C3652">
        <w:trPr>
          <w:tblHeader/>
        </w:trPr>
        <w:tc>
          <w:tcPr>
            <w:tcW w:w="2343" w:type="pct"/>
            <w:gridSpan w:val="2"/>
            <w:shd w:val="clear" w:color="auto" w:fill="BFBFBF"/>
            <w:vAlign w:val="center"/>
          </w:tcPr>
          <w:p w14:paraId="0CDE6C07" w14:textId="77777777" w:rsidR="0065267D" w:rsidRPr="00E210ED" w:rsidRDefault="0065267D" w:rsidP="00E210ED">
            <w:pPr>
              <w:pStyle w:val="Textkomente"/>
              <w:spacing w:after="60" w:line="276" w:lineRule="auto"/>
              <w:jc w:val="center"/>
              <w:rPr>
                <w:b/>
                <w:sz w:val="24"/>
                <w:szCs w:val="24"/>
              </w:rPr>
            </w:pPr>
            <w:r w:rsidRPr="00E210ED">
              <w:rPr>
                <w:b/>
                <w:sz w:val="24"/>
                <w:szCs w:val="24"/>
              </w:rPr>
              <w:t>Zadavatel požaduje:</w:t>
            </w:r>
          </w:p>
        </w:tc>
        <w:tc>
          <w:tcPr>
            <w:tcW w:w="2657" w:type="pct"/>
            <w:shd w:val="clear" w:color="auto" w:fill="BFBFBF"/>
            <w:vAlign w:val="center"/>
          </w:tcPr>
          <w:p w14:paraId="5C58AF98" w14:textId="2EF56E3E" w:rsidR="0065267D" w:rsidRPr="00E210ED" w:rsidRDefault="0065267D" w:rsidP="0065267D">
            <w:pPr>
              <w:pStyle w:val="Textkomente"/>
              <w:spacing w:after="60" w:line="276" w:lineRule="auto"/>
              <w:jc w:val="center"/>
              <w:rPr>
                <w:b/>
                <w:sz w:val="24"/>
                <w:szCs w:val="24"/>
              </w:rPr>
            </w:pPr>
            <w:r w:rsidRPr="00E210ED">
              <w:rPr>
                <w:b/>
                <w:sz w:val="24"/>
                <w:szCs w:val="24"/>
              </w:rPr>
              <w:t>Způsob prokázání</w:t>
            </w:r>
            <w:r>
              <w:rPr>
                <w:b/>
                <w:sz w:val="24"/>
                <w:szCs w:val="24"/>
              </w:rPr>
              <w:t>:</w:t>
            </w:r>
            <w:r w:rsidRPr="00E210ED">
              <w:rPr>
                <w:b/>
                <w:sz w:val="24"/>
                <w:szCs w:val="24"/>
              </w:rPr>
              <w:t xml:space="preserve"> </w:t>
            </w:r>
          </w:p>
        </w:tc>
      </w:tr>
      <w:tr w:rsidR="0065267D" w:rsidRPr="00E210ED" w14:paraId="00F378F7" w14:textId="77777777" w:rsidTr="001E29BF">
        <w:tc>
          <w:tcPr>
            <w:tcW w:w="255" w:type="pct"/>
            <w:vAlign w:val="center"/>
          </w:tcPr>
          <w:p w14:paraId="480C5ABB" w14:textId="77777777" w:rsidR="0065267D" w:rsidRPr="00E210ED" w:rsidRDefault="0065267D" w:rsidP="00E210ED">
            <w:pPr>
              <w:pStyle w:val="Textkomente"/>
              <w:spacing w:after="60" w:line="276" w:lineRule="auto"/>
              <w:jc w:val="center"/>
              <w:rPr>
                <w:sz w:val="24"/>
                <w:szCs w:val="24"/>
              </w:rPr>
            </w:pPr>
            <w:r w:rsidRPr="00E210ED">
              <w:rPr>
                <w:sz w:val="24"/>
                <w:szCs w:val="24"/>
              </w:rPr>
              <w:t>a)</w:t>
            </w:r>
          </w:p>
        </w:tc>
        <w:tc>
          <w:tcPr>
            <w:tcW w:w="2088" w:type="pct"/>
          </w:tcPr>
          <w:p w14:paraId="125ECFE0" w14:textId="417AE02F" w:rsidR="0065267D" w:rsidRPr="00E210ED" w:rsidRDefault="0065267D" w:rsidP="0065267D">
            <w:pPr>
              <w:pStyle w:val="Textkomente"/>
              <w:spacing w:line="276" w:lineRule="auto"/>
              <w:rPr>
                <w:sz w:val="24"/>
                <w:szCs w:val="24"/>
              </w:rPr>
            </w:pPr>
            <w:r w:rsidRPr="00E210ED">
              <w:rPr>
                <w:sz w:val="24"/>
                <w:szCs w:val="24"/>
              </w:rPr>
              <w:t xml:space="preserve">předložení výpisu z obchodního rejstříku nebo jiné obdobné evidence, pokud jiný právní předpis zápis do takové evidence vyžaduje; </w:t>
            </w:r>
          </w:p>
        </w:tc>
        <w:tc>
          <w:tcPr>
            <w:tcW w:w="2657" w:type="pct"/>
          </w:tcPr>
          <w:p w14:paraId="37D8BB07" w14:textId="0C03AEA5" w:rsidR="0065267D" w:rsidRPr="0065267D" w:rsidRDefault="0065267D" w:rsidP="0065267D">
            <w:pPr>
              <w:pStyle w:val="Textkomente"/>
              <w:spacing w:line="276" w:lineRule="auto"/>
              <w:rPr>
                <w:b/>
                <w:sz w:val="24"/>
                <w:szCs w:val="24"/>
                <w:u w:val="single"/>
              </w:rPr>
            </w:pPr>
            <w:r w:rsidRPr="0065267D">
              <w:rPr>
                <w:sz w:val="24"/>
                <w:szCs w:val="24"/>
              </w:rPr>
              <w:t>Výpis z obchodního rejstříku či jiné obdobné evidence.</w:t>
            </w:r>
          </w:p>
        </w:tc>
      </w:tr>
      <w:tr w:rsidR="0065267D" w:rsidRPr="00E210ED" w14:paraId="6C7D94D9" w14:textId="77777777" w:rsidTr="001E29BF">
        <w:trPr>
          <w:trHeight w:val="704"/>
        </w:trPr>
        <w:tc>
          <w:tcPr>
            <w:tcW w:w="255" w:type="pct"/>
            <w:vAlign w:val="center"/>
          </w:tcPr>
          <w:p w14:paraId="177449F7" w14:textId="77777777" w:rsidR="0065267D" w:rsidRPr="00E210ED" w:rsidRDefault="0065267D" w:rsidP="00E210ED">
            <w:pPr>
              <w:pStyle w:val="Textkomente"/>
              <w:spacing w:after="60" w:line="276" w:lineRule="auto"/>
              <w:jc w:val="center"/>
              <w:rPr>
                <w:sz w:val="24"/>
                <w:szCs w:val="24"/>
              </w:rPr>
            </w:pPr>
            <w:r w:rsidRPr="00E210ED">
              <w:rPr>
                <w:sz w:val="24"/>
                <w:szCs w:val="24"/>
              </w:rPr>
              <w:t>b)</w:t>
            </w:r>
          </w:p>
        </w:tc>
        <w:tc>
          <w:tcPr>
            <w:tcW w:w="2088" w:type="pct"/>
          </w:tcPr>
          <w:p w14:paraId="63463EFA" w14:textId="77777777" w:rsidR="0065267D" w:rsidRPr="00E210ED" w:rsidRDefault="0065267D" w:rsidP="0065267D">
            <w:pPr>
              <w:pStyle w:val="odstavec"/>
              <w:spacing w:before="0" w:line="276" w:lineRule="auto"/>
              <w:ind w:firstLine="0"/>
              <w:jc w:val="left"/>
            </w:pPr>
            <w:r w:rsidRPr="00E210ED">
              <w:t>předložení dokladu, že je dodavatel oprávněn podnikat v rozsahu odpovídajícímu předmětu veřejné zakázky, pokud jiné právní předpisy takové oprávnění vyžadují;</w:t>
            </w:r>
          </w:p>
        </w:tc>
        <w:tc>
          <w:tcPr>
            <w:tcW w:w="2657" w:type="pct"/>
          </w:tcPr>
          <w:p w14:paraId="4225EC73" w14:textId="77777777" w:rsidR="001E29BF" w:rsidRPr="0065267D" w:rsidRDefault="001E29BF" w:rsidP="001E29BF">
            <w:pPr>
              <w:pStyle w:val="Textkomente"/>
              <w:spacing w:line="276" w:lineRule="auto"/>
              <w:rPr>
                <w:sz w:val="24"/>
                <w:szCs w:val="24"/>
              </w:rPr>
            </w:pPr>
            <w:r w:rsidRPr="0065267D">
              <w:rPr>
                <w:bCs/>
                <w:sz w:val="24"/>
                <w:szCs w:val="24"/>
              </w:rPr>
              <w:t xml:space="preserve">Platné </w:t>
            </w:r>
            <w:r w:rsidRPr="0065267D">
              <w:rPr>
                <w:sz w:val="24"/>
                <w:szCs w:val="24"/>
              </w:rPr>
              <w:t>oprávnění k podnikání.</w:t>
            </w:r>
          </w:p>
          <w:p w14:paraId="43ECCED8" w14:textId="77777777" w:rsidR="001E29BF" w:rsidRPr="00FE517C" w:rsidRDefault="001E29BF" w:rsidP="001E29BF">
            <w:pPr>
              <w:pStyle w:val="Textkomente"/>
              <w:spacing w:line="276" w:lineRule="auto"/>
              <w:rPr>
                <w:sz w:val="24"/>
                <w:szCs w:val="24"/>
              </w:rPr>
            </w:pPr>
            <w:r w:rsidRPr="0065267D">
              <w:rPr>
                <w:sz w:val="24"/>
                <w:szCs w:val="24"/>
              </w:rPr>
              <w:t xml:space="preserve">Dodavatel předloží výpisy z živnostenského rejstříku dle § 10 odst. 3 písm. a) zákona č. 455/1991 Sb., o živnostenském podnikání (živnostenský zákon), ve znění pozdějších předpisů, a/nebo živnostenské listy, resp. jiná </w:t>
            </w:r>
            <w:r w:rsidRPr="00FE517C">
              <w:rPr>
                <w:sz w:val="24"/>
                <w:szCs w:val="24"/>
              </w:rPr>
              <w:t xml:space="preserve">oprávnění k podnikání v předmětu podnikání: </w:t>
            </w:r>
          </w:p>
          <w:p w14:paraId="6EC810DA" w14:textId="77777777" w:rsidR="001E29BF" w:rsidRPr="00FE517C" w:rsidRDefault="001E29BF" w:rsidP="001E29BF">
            <w:pPr>
              <w:pStyle w:val="Textkomente"/>
              <w:spacing w:line="276" w:lineRule="auto"/>
              <w:rPr>
                <w:b/>
              </w:rPr>
            </w:pPr>
            <w:r w:rsidRPr="00FE517C">
              <w:rPr>
                <w:b/>
                <w:sz w:val="24"/>
                <w:szCs w:val="24"/>
              </w:rPr>
              <w:t>(i) provádění staveb, jejich změn a odstraňování</w:t>
            </w:r>
            <w:r w:rsidRPr="00FE517C">
              <w:rPr>
                <w:b/>
              </w:rPr>
              <w:t xml:space="preserve"> </w:t>
            </w:r>
          </w:p>
          <w:p w14:paraId="0C3B79FA" w14:textId="77777777" w:rsidR="001E29BF" w:rsidRPr="00FE517C" w:rsidRDefault="001E29BF" w:rsidP="001E29BF">
            <w:pPr>
              <w:pStyle w:val="Textkomente"/>
              <w:spacing w:line="276" w:lineRule="auto"/>
              <w:rPr>
                <w:b/>
                <w:sz w:val="24"/>
                <w:szCs w:val="24"/>
              </w:rPr>
            </w:pPr>
            <w:r w:rsidRPr="00FE517C">
              <w:rPr>
                <w:b/>
                <w:bCs/>
                <w:sz w:val="24"/>
                <w:szCs w:val="24"/>
              </w:rPr>
              <w:t xml:space="preserve">(ii) </w:t>
            </w:r>
            <w:r w:rsidRPr="00FE517C">
              <w:rPr>
                <w:b/>
                <w:sz w:val="24"/>
                <w:szCs w:val="24"/>
              </w:rPr>
              <w:t>výroba, obchod a služby neuvedené v přílohách 1 až 3 živnostenského zákona</w:t>
            </w:r>
          </w:p>
          <w:p w14:paraId="5A86564A" w14:textId="60C32C2F" w:rsidR="0065267D" w:rsidRPr="0065267D" w:rsidRDefault="001E29BF" w:rsidP="001E29BF">
            <w:pPr>
              <w:pStyle w:val="Textkomente"/>
              <w:spacing w:line="276" w:lineRule="auto"/>
              <w:rPr>
                <w:sz w:val="24"/>
                <w:szCs w:val="24"/>
              </w:rPr>
            </w:pPr>
            <w:r w:rsidRPr="00FE517C">
              <w:rPr>
                <w:sz w:val="24"/>
                <w:szCs w:val="24"/>
              </w:rPr>
              <w:lastRenderedPageBreak/>
              <w:t>Zadavatel uzná za průkaz oprávnění</w:t>
            </w:r>
            <w:r w:rsidRPr="0065267D">
              <w:rPr>
                <w:sz w:val="24"/>
                <w:szCs w:val="24"/>
              </w:rPr>
              <w:t xml:space="preserve"> </w:t>
            </w:r>
            <w:r>
              <w:rPr>
                <w:sz w:val="24"/>
                <w:szCs w:val="24"/>
              </w:rPr>
              <w:t xml:space="preserve">k podnikání </w:t>
            </w:r>
            <w:r w:rsidRPr="0065267D">
              <w:rPr>
                <w:sz w:val="24"/>
                <w:szCs w:val="24"/>
              </w:rPr>
              <w:t xml:space="preserve">v požadovaném </w:t>
            </w:r>
            <w:r>
              <w:rPr>
                <w:sz w:val="24"/>
                <w:szCs w:val="24"/>
              </w:rPr>
              <w:t>předmětu</w:t>
            </w:r>
            <w:r w:rsidRPr="0065267D">
              <w:rPr>
                <w:sz w:val="24"/>
                <w:szCs w:val="24"/>
              </w:rPr>
              <w:t xml:space="preserve"> rovněž výpis z živnostenského rejstříku nebo živnostenský list či listy dokládající oprávnění dodavatele k podnikání v </w:t>
            </w:r>
            <w:r>
              <w:rPr>
                <w:sz w:val="24"/>
                <w:szCs w:val="24"/>
              </w:rPr>
              <w:t>předmětu</w:t>
            </w:r>
            <w:r w:rsidRPr="0065267D">
              <w:rPr>
                <w:sz w:val="24"/>
                <w:szCs w:val="24"/>
              </w:rPr>
              <w:t xml:space="preserve"> (či </w:t>
            </w:r>
            <w:r>
              <w:rPr>
                <w:sz w:val="24"/>
                <w:szCs w:val="24"/>
              </w:rPr>
              <w:t>předmětech</w:t>
            </w:r>
            <w:r w:rsidRPr="0065267D">
              <w:rPr>
                <w:sz w:val="24"/>
                <w:szCs w:val="24"/>
              </w:rPr>
              <w:t xml:space="preserve">), který bude zadavatelem požadovanému </w:t>
            </w:r>
            <w:r>
              <w:rPr>
                <w:sz w:val="24"/>
                <w:szCs w:val="24"/>
              </w:rPr>
              <w:t>předmětu</w:t>
            </w:r>
            <w:r w:rsidRPr="0065267D">
              <w:rPr>
                <w:sz w:val="24"/>
                <w:szCs w:val="24"/>
              </w:rPr>
              <w:t xml:space="preserve"> obsahově odpovídat (jedná se zejména o živnostenské listy vydané za dříve platné právní úpravy).</w:t>
            </w:r>
          </w:p>
        </w:tc>
      </w:tr>
      <w:tr w:rsidR="0065267D" w:rsidRPr="00E210ED" w14:paraId="23EEAF67" w14:textId="77777777" w:rsidTr="001C3652">
        <w:tc>
          <w:tcPr>
            <w:tcW w:w="5000" w:type="pct"/>
            <w:gridSpan w:val="3"/>
            <w:vAlign w:val="center"/>
          </w:tcPr>
          <w:p w14:paraId="5658B398" w14:textId="32863D9B" w:rsidR="0065267D" w:rsidRPr="0065267D" w:rsidDel="0065267D" w:rsidRDefault="0065267D" w:rsidP="00E210ED">
            <w:pPr>
              <w:pStyle w:val="Textkomente"/>
              <w:spacing w:after="60" w:line="276" w:lineRule="auto"/>
              <w:rPr>
                <w:bCs/>
                <w:iCs/>
                <w:sz w:val="24"/>
                <w:szCs w:val="24"/>
              </w:rPr>
            </w:pPr>
            <w:r w:rsidRPr="001954D3">
              <w:rPr>
                <w:bCs/>
                <w:sz w:val="24"/>
                <w:szCs w:val="24"/>
              </w:rPr>
              <w:lastRenderedPageBreak/>
              <w:t>Výpis z obchodního rejstříku nebo výpis z jiné obdobné evidence</w:t>
            </w:r>
            <w:r w:rsidRPr="001954D3">
              <w:rPr>
                <w:sz w:val="24"/>
                <w:szCs w:val="24"/>
              </w:rPr>
              <w:t xml:space="preserve"> musí prokazovat splnění požadovaného kritéria způsobilosti </w:t>
            </w:r>
            <w:r>
              <w:rPr>
                <w:sz w:val="24"/>
                <w:szCs w:val="24"/>
              </w:rPr>
              <w:t xml:space="preserve">dle čl. 4.2 písm. a) </w:t>
            </w:r>
            <w:r w:rsidRPr="001954D3">
              <w:rPr>
                <w:sz w:val="24"/>
                <w:szCs w:val="24"/>
              </w:rPr>
              <w:t>nejpozději v době 3 měsíců přede dnem zahájení zadávacího řízení.</w:t>
            </w:r>
          </w:p>
        </w:tc>
      </w:tr>
    </w:tbl>
    <w:p w14:paraId="7BEDCF86" w14:textId="3E973730" w:rsidR="00293F90" w:rsidRPr="00E210ED" w:rsidRDefault="00293F90" w:rsidP="00E210ED">
      <w:pPr>
        <w:pStyle w:val="Nadpis2"/>
        <w:keepNext w:val="0"/>
        <w:numPr>
          <w:ilvl w:val="1"/>
          <w:numId w:val="1"/>
        </w:numPr>
        <w:spacing w:before="120" w:after="120" w:line="276" w:lineRule="auto"/>
        <w:ind w:left="567" w:hanging="567"/>
        <w:rPr>
          <w:b/>
          <w:szCs w:val="24"/>
        </w:rPr>
      </w:pPr>
      <w:bookmarkStart w:id="59" w:name="_Ekonomické_a_finanční"/>
      <w:bookmarkStart w:id="60" w:name="_Technické_kvalifikační_předpoklady"/>
      <w:bookmarkStart w:id="61" w:name="_Ref212347462"/>
      <w:bookmarkStart w:id="62" w:name="_Ref319246402"/>
      <w:bookmarkStart w:id="63" w:name="_Toc459116772"/>
      <w:bookmarkEnd w:id="59"/>
      <w:bookmarkEnd w:id="60"/>
      <w:r w:rsidRPr="00E210ED">
        <w:rPr>
          <w:b/>
          <w:szCs w:val="24"/>
        </w:rPr>
        <w:t>Technick</w:t>
      </w:r>
      <w:r w:rsidR="007A44BB" w:rsidRPr="00E210ED">
        <w:rPr>
          <w:b/>
          <w:szCs w:val="24"/>
        </w:rPr>
        <w:t>á</w:t>
      </w:r>
      <w:r w:rsidRPr="00E210ED">
        <w:rPr>
          <w:b/>
          <w:szCs w:val="24"/>
        </w:rPr>
        <w:t xml:space="preserve"> kvalifi</w:t>
      </w:r>
      <w:r w:rsidR="007A44BB" w:rsidRPr="00E210ED">
        <w:rPr>
          <w:b/>
          <w:szCs w:val="24"/>
        </w:rPr>
        <w:t>kace</w:t>
      </w:r>
      <w:r w:rsidRPr="00E210ED">
        <w:rPr>
          <w:b/>
          <w:szCs w:val="24"/>
        </w:rPr>
        <w:t xml:space="preserve"> dle </w:t>
      </w:r>
      <w:r w:rsidR="00444EA3" w:rsidRPr="00E210ED">
        <w:rPr>
          <w:b/>
          <w:szCs w:val="24"/>
        </w:rPr>
        <w:t>§</w:t>
      </w:r>
      <w:r w:rsidRPr="00E210ED">
        <w:rPr>
          <w:b/>
          <w:szCs w:val="24"/>
        </w:rPr>
        <w:t xml:space="preserve"> </w:t>
      </w:r>
      <w:r w:rsidR="00E277D2" w:rsidRPr="00E210ED">
        <w:rPr>
          <w:b/>
          <w:szCs w:val="24"/>
        </w:rPr>
        <w:t>79</w:t>
      </w:r>
      <w:r w:rsidRPr="00E210ED">
        <w:rPr>
          <w:b/>
          <w:szCs w:val="24"/>
        </w:rPr>
        <w:t xml:space="preserve"> </w:t>
      </w:r>
      <w:bookmarkEnd w:id="61"/>
      <w:r w:rsidR="00807349" w:rsidRPr="00E210ED">
        <w:rPr>
          <w:b/>
          <w:szCs w:val="24"/>
        </w:rPr>
        <w:t xml:space="preserve">odst. 2 písm. d) </w:t>
      </w:r>
      <w:r w:rsidR="00E277D2" w:rsidRPr="00E210ED">
        <w:rPr>
          <w:b/>
          <w:szCs w:val="24"/>
        </w:rPr>
        <w:t>Z</w:t>
      </w:r>
      <w:r w:rsidR="0028239D" w:rsidRPr="00E210ED">
        <w:rPr>
          <w:b/>
          <w:szCs w:val="24"/>
        </w:rPr>
        <w:t>ZVZ</w:t>
      </w:r>
      <w:bookmarkEnd w:id="62"/>
      <w:bookmarkEnd w:id="63"/>
      <w:r w:rsidR="00996374" w:rsidRPr="00E210ED">
        <w:rPr>
          <w:b/>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8"/>
        <w:gridCol w:w="6018"/>
        <w:gridCol w:w="2544"/>
      </w:tblGrid>
      <w:tr w:rsidR="00115425" w:rsidRPr="00E210ED" w14:paraId="301E4594" w14:textId="77777777" w:rsidTr="00DE6D25">
        <w:trPr>
          <w:trHeight w:val="355"/>
          <w:tblHeader/>
        </w:trPr>
        <w:tc>
          <w:tcPr>
            <w:tcW w:w="275" w:type="pct"/>
            <w:shd w:val="clear" w:color="auto" w:fill="BFBFBF"/>
          </w:tcPr>
          <w:p w14:paraId="6D3F3E83" w14:textId="77777777" w:rsidR="0065267D" w:rsidRPr="00E210ED" w:rsidRDefault="0065267D" w:rsidP="00E210ED">
            <w:pPr>
              <w:pStyle w:val="Textkomente"/>
              <w:spacing w:after="60" w:line="276" w:lineRule="auto"/>
              <w:rPr>
                <w:sz w:val="24"/>
                <w:szCs w:val="24"/>
                <w:highlight w:val="lightGray"/>
              </w:rPr>
            </w:pPr>
            <w:r w:rsidRPr="00E210ED">
              <w:rPr>
                <w:b/>
                <w:bCs/>
                <w:sz w:val="24"/>
                <w:szCs w:val="24"/>
                <w:highlight w:val="lightGray"/>
              </w:rPr>
              <w:t xml:space="preserve"> </w:t>
            </w:r>
          </w:p>
        </w:tc>
        <w:tc>
          <w:tcPr>
            <w:tcW w:w="3321" w:type="pct"/>
            <w:shd w:val="clear" w:color="auto" w:fill="BFBFBF"/>
            <w:vAlign w:val="center"/>
          </w:tcPr>
          <w:p w14:paraId="2E4E2B17" w14:textId="613B69F2" w:rsidR="0065267D" w:rsidRPr="00E210ED" w:rsidRDefault="0065267D" w:rsidP="00665326">
            <w:pPr>
              <w:pStyle w:val="Textkomente"/>
              <w:spacing w:after="60" w:line="276" w:lineRule="auto"/>
              <w:jc w:val="center"/>
              <w:rPr>
                <w:b/>
                <w:sz w:val="24"/>
                <w:szCs w:val="24"/>
              </w:rPr>
            </w:pPr>
            <w:r w:rsidRPr="00E210ED">
              <w:rPr>
                <w:b/>
                <w:sz w:val="24"/>
                <w:szCs w:val="24"/>
              </w:rPr>
              <w:t>Zadavatel požaduje</w:t>
            </w:r>
            <w:r w:rsidR="00CA716F">
              <w:rPr>
                <w:b/>
                <w:sz w:val="24"/>
                <w:szCs w:val="24"/>
              </w:rPr>
              <w:t>, aby se na realizaci zakázky podílely následující osoby</w:t>
            </w:r>
            <w:r w:rsidR="00665326">
              <w:rPr>
                <w:b/>
                <w:sz w:val="24"/>
                <w:szCs w:val="24"/>
              </w:rPr>
              <w:t xml:space="preserve"> splňující uvedené požadavky zadavatele</w:t>
            </w:r>
            <w:r w:rsidRPr="00E210ED">
              <w:rPr>
                <w:b/>
                <w:sz w:val="24"/>
                <w:szCs w:val="24"/>
              </w:rPr>
              <w:t>:</w:t>
            </w:r>
          </w:p>
        </w:tc>
        <w:tc>
          <w:tcPr>
            <w:tcW w:w="1404" w:type="pct"/>
            <w:shd w:val="clear" w:color="auto" w:fill="BFBFBF"/>
            <w:vAlign w:val="center"/>
          </w:tcPr>
          <w:p w14:paraId="0024BD53" w14:textId="2DB17C39" w:rsidR="0065267D" w:rsidRPr="00E210ED" w:rsidRDefault="0065267D" w:rsidP="0065267D">
            <w:pPr>
              <w:pStyle w:val="Textkomente"/>
              <w:spacing w:after="60" w:line="276" w:lineRule="auto"/>
              <w:jc w:val="center"/>
              <w:rPr>
                <w:b/>
                <w:sz w:val="24"/>
                <w:szCs w:val="24"/>
              </w:rPr>
            </w:pPr>
            <w:r w:rsidRPr="00E210ED">
              <w:rPr>
                <w:b/>
                <w:sz w:val="24"/>
                <w:szCs w:val="24"/>
              </w:rPr>
              <w:t>Způsob prokázání</w:t>
            </w:r>
            <w:r>
              <w:rPr>
                <w:b/>
                <w:sz w:val="24"/>
                <w:szCs w:val="24"/>
              </w:rPr>
              <w:t>:</w:t>
            </w:r>
            <w:r w:rsidRPr="00E210ED">
              <w:rPr>
                <w:b/>
                <w:sz w:val="24"/>
                <w:szCs w:val="24"/>
              </w:rPr>
              <w:t xml:space="preserve"> </w:t>
            </w:r>
          </w:p>
        </w:tc>
      </w:tr>
      <w:tr w:rsidR="0065267D" w:rsidRPr="00E210ED" w14:paraId="0BA64BC9" w14:textId="77777777" w:rsidTr="00DE6D25">
        <w:trPr>
          <w:trHeight w:val="383"/>
        </w:trPr>
        <w:tc>
          <w:tcPr>
            <w:tcW w:w="275" w:type="pct"/>
            <w:vAlign w:val="center"/>
          </w:tcPr>
          <w:p w14:paraId="14600C05" w14:textId="77777777" w:rsidR="0065267D" w:rsidRPr="00E210ED" w:rsidRDefault="0065267D" w:rsidP="00E210ED">
            <w:pPr>
              <w:pStyle w:val="Textkomente"/>
              <w:spacing w:after="60" w:line="276" w:lineRule="auto"/>
              <w:rPr>
                <w:sz w:val="24"/>
                <w:szCs w:val="24"/>
              </w:rPr>
            </w:pPr>
            <w:r w:rsidRPr="00E210ED">
              <w:rPr>
                <w:sz w:val="24"/>
                <w:szCs w:val="24"/>
              </w:rPr>
              <w:t>1.</w:t>
            </w:r>
          </w:p>
        </w:tc>
        <w:tc>
          <w:tcPr>
            <w:tcW w:w="3321" w:type="pct"/>
          </w:tcPr>
          <w:p w14:paraId="5116B9B0" w14:textId="77777777" w:rsidR="001E29BF" w:rsidRPr="00DA7180" w:rsidRDefault="001E29BF" w:rsidP="001E29BF">
            <w:pPr>
              <w:pStyle w:val="Textkomente"/>
              <w:spacing w:line="276" w:lineRule="auto"/>
              <w:rPr>
                <w:sz w:val="24"/>
                <w:szCs w:val="24"/>
              </w:rPr>
            </w:pPr>
            <w:r w:rsidRPr="00DA7180">
              <w:rPr>
                <w:b/>
                <w:sz w:val="24"/>
                <w:szCs w:val="24"/>
              </w:rPr>
              <w:t>vedoucí údržby komunikací</w:t>
            </w:r>
            <w:r w:rsidRPr="00DA7180">
              <w:rPr>
                <w:sz w:val="24"/>
                <w:szCs w:val="24"/>
              </w:rPr>
              <w:t xml:space="preserve"> – odpovědná osoba za opravy a údržbu:</w:t>
            </w:r>
          </w:p>
          <w:p w14:paraId="6FDE69C1" w14:textId="77777777" w:rsidR="001E29BF" w:rsidRPr="00DA7180" w:rsidRDefault="001E29BF" w:rsidP="001E29BF">
            <w:pPr>
              <w:pStyle w:val="Textkomente"/>
              <w:spacing w:line="276" w:lineRule="auto"/>
              <w:rPr>
                <w:sz w:val="24"/>
                <w:szCs w:val="24"/>
              </w:rPr>
            </w:pPr>
            <w:r w:rsidRPr="00DA7180">
              <w:rPr>
                <w:sz w:val="24"/>
                <w:szCs w:val="24"/>
              </w:rPr>
              <w:t xml:space="preserve"> (i) minimálně SŠ vzdělání  </w:t>
            </w:r>
          </w:p>
          <w:p w14:paraId="428C02A1" w14:textId="77777777" w:rsidR="001E29BF" w:rsidRPr="00DA7180" w:rsidRDefault="001E29BF" w:rsidP="001E29BF">
            <w:pPr>
              <w:pStyle w:val="Textkomente"/>
              <w:spacing w:line="276" w:lineRule="auto"/>
              <w:rPr>
                <w:sz w:val="24"/>
                <w:szCs w:val="24"/>
              </w:rPr>
            </w:pPr>
            <w:r w:rsidRPr="00DA7180">
              <w:rPr>
                <w:sz w:val="24"/>
                <w:szCs w:val="24"/>
              </w:rPr>
              <w:t xml:space="preserve">(ii) minimálně 5 let praxe v oboru </w:t>
            </w:r>
            <w:r>
              <w:rPr>
                <w:sz w:val="24"/>
                <w:szCs w:val="24"/>
              </w:rPr>
              <w:t>údržby komunikací</w:t>
            </w:r>
          </w:p>
          <w:p w14:paraId="104DBB86" w14:textId="77777777" w:rsidR="001E29BF" w:rsidRPr="00DA7180" w:rsidRDefault="001E29BF" w:rsidP="001E29BF">
            <w:pPr>
              <w:pStyle w:val="Textkomente"/>
              <w:spacing w:line="276" w:lineRule="auto"/>
              <w:rPr>
                <w:sz w:val="24"/>
                <w:szCs w:val="24"/>
              </w:rPr>
            </w:pPr>
            <w:r w:rsidRPr="00DA7180">
              <w:rPr>
                <w:sz w:val="24"/>
                <w:szCs w:val="24"/>
              </w:rPr>
              <w:t xml:space="preserve">(iii) praxe na pozici vedoucí údržby komunikací spočívající v provádění </w:t>
            </w:r>
            <w:r>
              <w:rPr>
                <w:sz w:val="24"/>
                <w:szCs w:val="24"/>
              </w:rPr>
              <w:t xml:space="preserve">běžné údržby pozemních komunikací </w:t>
            </w:r>
            <w:r w:rsidRPr="00DA7180">
              <w:rPr>
                <w:sz w:val="24"/>
                <w:szCs w:val="24"/>
              </w:rPr>
              <w:t xml:space="preserve">v minimálním objemu </w:t>
            </w:r>
            <w:r>
              <w:rPr>
                <w:sz w:val="24"/>
                <w:szCs w:val="24"/>
              </w:rPr>
              <w:t>10</w:t>
            </w:r>
            <w:r w:rsidRPr="00DA7180">
              <w:rPr>
                <w:sz w:val="24"/>
                <w:szCs w:val="24"/>
              </w:rPr>
              <w:t xml:space="preserve"> mil.</w:t>
            </w:r>
            <w:r>
              <w:rPr>
                <w:sz w:val="24"/>
                <w:szCs w:val="24"/>
              </w:rPr>
              <w:t xml:space="preserve"> </w:t>
            </w:r>
            <w:r w:rsidRPr="00DA7180">
              <w:rPr>
                <w:sz w:val="24"/>
                <w:szCs w:val="24"/>
              </w:rPr>
              <w:t>Kč bez DPH</w:t>
            </w:r>
            <w:r>
              <w:rPr>
                <w:sz w:val="24"/>
                <w:szCs w:val="24"/>
              </w:rPr>
              <w:t>/rok</w:t>
            </w:r>
            <w:r w:rsidRPr="00DA7180">
              <w:rPr>
                <w:sz w:val="24"/>
                <w:szCs w:val="24"/>
              </w:rPr>
              <w:t xml:space="preserve">. </w:t>
            </w:r>
          </w:p>
          <w:p w14:paraId="4BE1CFF1" w14:textId="111FBFC6" w:rsidR="0065267D" w:rsidRPr="00E210ED" w:rsidRDefault="001E29BF" w:rsidP="001E29BF">
            <w:pPr>
              <w:pStyle w:val="Textkomente"/>
              <w:spacing w:line="276" w:lineRule="auto"/>
              <w:rPr>
                <w:sz w:val="24"/>
                <w:szCs w:val="24"/>
              </w:rPr>
            </w:pPr>
            <w:r w:rsidRPr="00DA7180">
              <w:rPr>
                <w:sz w:val="24"/>
                <w:szCs w:val="24"/>
              </w:rPr>
              <w:t>(iv) existenci pracovního nebo obdobného poměru u dodavatele, nebo, je-li fyzickou osobou podnikající, smluvního vztahu s dodavatelem.</w:t>
            </w:r>
          </w:p>
        </w:tc>
        <w:tc>
          <w:tcPr>
            <w:tcW w:w="1404" w:type="pct"/>
          </w:tcPr>
          <w:p w14:paraId="5DA2A838" w14:textId="2DE44189" w:rsidR="0065267D" w:rsidRPr="0065267D" w:rsidRDefault="0065267D" w:rsidP="0065431A">
            <w:pPr>
              <w:pStyle w:val="Textkomente"/>
              <w:spacing w:after="60" w:line="276" w:lineRule="auto"/>
              <w:ind w:left="73"/>
              <w:rPr>
                <w:bCs/>
                <w:sz w:val="24"/>
                <w:szCs w:val="24"/>
              </w:rPr>
            </w:pPr>
            <w:r>
              <w:rPr>
                <w:bCs/>
                <w:sz w:val="24"/>
                <w:szCs w:val="24"/>
              </w:rPr>
              <w:t>Č</w:t>
            </w:r>
            <w:r w:rsidRPr="0065267D">
              <w:rPr>
                <w:bCs/>
                <w:sz w:val="24"/>
                <w:szCs w:val="24"/>
              </w:rPr>
              <w:t xml:space="preserve">estné prohlášení </w:t>
            </w:r>
            <w:r w:rsidR="0065431A">
              <w:rPr>
                <w:bCs/>
                <w:sz w:val="24"/>
                <w:szCs w:val="24"/>
              </w:rPr>
              <w:t>o </w:t>
            </w:r>
            <w:r w:rsidRPr="0065267D">
              <w:rPr>
                <w:bCs/>
                <w:sz w:val="24"/>
                <w:szCs w:val="24"/>
              </w:rPr>
              <w:t>odborné</w:t>
            </w:r>
            <w:r w:rsidR="0065431A">
              <w:rPr>
                <w:bCs/>
                <w:sz w:val="24"/>
                <w:szCs w:val="24"/>
              </w:rPr>
              <w:t>m</w:t>
            </w:r>
            <w:r w:rsidRPr="0065267D">
              <w:rPr>
                <w:bCs/>
                <w:sz w:val="24"/>
                <w:szCs w:val="24"/>
              </w:rPr>
              <w:t xml:space="preserve"> personálu (formulář 2.2.1.)</w:t>
            </w:r>
          </w:p>
        </w:tc>
      </w:tr>
      <w:tr w:rsidR="0065267D" w:rsidRPr="00E210ED" w14:paraId="38FF1DE6" w14:textId="77777777" w:rsidTr="00DE6D25">
        <w:trPr>
          <w:trHeight w:val="505"/>
        </w:trPr>
        <w:tc>
          <w:tcPr>
            <w:tcW w:w="275" w:type="pct"/>
            <w:vAlign w:val="center"/>
          </w:tcPr>
          <w:p w14:paraId="05B60BA8" w14:textId="77777777" w:rsidR="0065267D" w:rsidRPr="00E210ED" w:rsidRDefault="0065267D" w:rsidP="00E210ED">
            <w:pPr>
              <w:pStyle w:val="Textkomente"/>
              <w:spacing w:after="60" w:line="276" w:lineRule="auto"/>
              <w:rPr>
                <w:sz w:val="24"/>
                <w:szCs w:val="24"/>
              </w:rPr>
            </w:pPr>
            <w:r w:rsidRPr="00E210ED">
              <w:rPr>
                <w:sz w:val="24"/>
                <w:szCs w:val="24"/>
              </w:rPr>
              <w:t>2.</w:t>
            </w:r>
          </w:p>
        </w:tc>
        <w:tc>
          <w:tcPr>
            <w:tcW w:w="3321" w:type="pct"/>
          </w:tcPr>
          <w:p w14:paraId="42174694" w14:textId="77777777" w:rsidR="001E29BF" w:rsidRPr="00DA7180" w:rsidRDefault="001E29BF" w:rsidP="001E29BF">
            <w:pPr>
              <w:pStyle w:val="Textkomente"/>
              <w:spacing w:line="276" w:lineRule="auto"/>
              <w:rPr>
                <w:sz w:val="24"/>
                <w:szCs w:val="24"/>
              </w:rPr>
            </w:pPr>
            <w:r>
              <w:rPr>
                <w:b/>
                <w:sz w:val="24"/>
                <w:szCs w:val="24"/>
              </w:rPr>
              <w:t xml:space="preserve">zástupce vedoucího </w:t>
            </w:r>
            <w:r w:rsidRPr="00DA7180">
              <w:rPr>
                <w:b/>
                <w:sz w:val="24"/>
                <w:szCs w:val="24"/>
              </w:rPr>
              <w:t>údržby komunikací</w:t>
            </w:r>
            <w:r w:rsidRPr="00DA7180">
              <w:rPr>
                <w:sz w:val="24"/>
                <w:szCs w:val="24"/>
              </w:rPr>
              <w:t>:</w:t>
            </w:r>
          </w:p>
          <w:p w14:paraId="11FB8378" w14:textId="77777777" w:rsidR="001E29BF" w:rsidRPr="00DA7180" w:rsidRDefault="001E29BF" w:rsidP="001E29BF">
            <w:pPr>
              <w:pStyle w:val="Textkomente"/>
              <w:spacing w:line="276" w:lineRule="auto"/>
              <w:rPr>
                <w:sz w:val="24"/>
                <w:szCs w:val="24"/>
              </w:rPr>
            </w:pPr>
            <w:r w:rsidRPr="00DA7180">
              <w:rPr>
                <w:sz w:val="24"/>
                <w:szCs w:val="24"/>
              </w:rPr>
              <w:t>(i) minimálně SŠ vzdělání</w:t>
            </w:r>
          </w:p>
          <w:p w14:paraId="78EF550D" w14:textId="77777777" w:rsidR="001E29BF" w:rsidRPr="00DA7180" w:rsidRDefault="001E29BF" w:rsidP="001E29BF">
            <w:pPr>
              <w:pStyle w:val="Textkomente"/>
              <w:spacing w:line="276" w:lineRule="auto"/>
              <w:rPr>
                <w:sz w:val="24"/>
                <w:szCs w:val="24"/>
              </w:rPr>
            </w:pPr>
            <w:r w:rsidRPr="00DA7180">
              <w:rPr>
                <w:sz w:val="24"/>
                <w:szCs w:val="24"/>
              </w:rPr>
              <w:t xml:space="preserve">(ii) minimálně 5 let praxe v oboru </w:t>
            </w:r>
            <w:r>
              <w:rPr>
                <w:sz w:val="24"/>
                <w:szCs w:val="24"/>
              </w:rPr>
              <w:t>údržby komunikací</w:t>
            </w:r>
          </w:p>
          <w:p w14:paraId="3E5A0F49" w14:textId="77777777" w:rsidR="001E29BF" w:rsidRPr="00DA7180" w:rsidRDefault="001E29BF" w:rsidP="001E29BF">
            <w:pPr>
              <w:pStyle w:val="Textkomente"/>
              <w:spacing w:line="276" w:lineRule="auto"/>
              <w:rPr>
                <w:sz w:val="24"/>
                <w:szCs w:val="24"/>
              </w:rPr>
            </w:pPr>
            <w:r w:rsidRPr="00DA7180">
              <w:rPr>
                <w:sz w:val="24"/>
                <w:szCs w:val="24"/>
              </w:rPr>
              <w:t xml:space="preserve">(iii) praxi u </w:t>
            </w:r>
            <w:r w:rsidRPr="00687F83">
              <w:rPr>
                <w:sz w:val="24"/>
                <w:szCs w:val="24"/>
              </w:rPr>
              <w:t xml:space="preserve">minimálně jedné významné zakázky spočívající v provádění běžné údržby </w:t>
            </w:r>
            <w:r>
              <w:rPr>
                <w:sz w:val="24"/>
                <w:szCs w:val="24"/>
              </w:rPr>
              <w:t>pozemních komunikací</w:t>
            </w:r>
            <w:r w:rsidRPr="00687F83">
              <w:rPr>
                <w:sz w:val="24"/>
                <w:szCs w:val="24"/>
              </w:rPr>
              <w:t xml:space="preserve"> v minimálním objemu 1</w:t>
            </w:r>
            <w:r>
              <w:rPr>
                <w:sz w:val="24"/>
                <w:szCs w:val="24"/>
              </w:rPr>
              <w:t>0</w:t>
            </w:r>
            <w:r w:rsidRPr="00687F83">
              <w:rPr>
                <w:sz w:val="24"/>
                <w:szCs w:val="24"/>
              </w:rPr>
              <w:t xml:space="preserve"> mil. Kč bez DPH</w:t>
            </w:r>
            <w:r>
              <w:rPr>
                <w:sz w:val="24"/>
                <w:szCs w:val="24"/>
              </w:rPr>
              <w:t>/rok</w:t>
            </w:r>
            <w:r w:rsidRPr="00687F83">
              <w:rPr>
                <w:sz w:val="24"/>
                <w:szCs w:val="24"/>
              </w:rPr>
              <w:t xml:space="preserve">. </w:t>
            </w:r>
            <w:r w:rsidRPr="00DA7180">
              <w:rPr>
                <w:sz w:val="24"/>
                <w:szCs w:val="24"/>
              </w:rPr>
              <w:t xml:space="preserve"> </w:t>
            </w:r>
          </w:p>
          <w:p w14:paraId="2BFFC91E" w14:textId="20093F4F" w:rsidR="0065267D" w:rsidRPr="00E210ED" w:rsidRDefault="001E29BF" w:rsidP="001E29BF">
            <w:pPr>
              <w:pStyle w:val="Textkomente"/>
              <w:spacing w:line="276" w:lineRule="auto"/>
              <w:rPr>
                <w:sz w:val="24"/>
                <w:szCs w:val="24"/>
              </w:rPr>
            </w:pPr>
            <w:r w:rsidRPr="00DA7180">
              <w:rPr>
                <w:sz w:val="24"/>
                <w:szCs w:val="24"/>
              </w:rPr>
              <w:t>(iv) existenci pracovního nebo obdobného poměru u dodavatele, nebo, je-li fyzickou osobou podnikající, smluvního vztahu s dodavatelem.</w:t>
            </w:r>
          </w:p>
        </w:tc>
        <w:tc>
          <w:tcPr>
            <w:tcW w:w="1404" w:type="pct"/>
          </w:tcPr>
          <w:p w14:paraId="6FED08E0" w14:textId="3463971F" w:rsidR="0065267D" w:rsidRPr="0065267D" w:rsidRDefault="0065267D" w:rsidP="0065431A">
            <w:pPr>
              <w:pStyle w:val="Textkomente"/>
              <w:spacing w:after="60" w:line="276" w:lineRule="auto"/>
              <w:ind w:left="73"/>
              <w:rPr>
                <w:bCs/>
                <w:sz w:val="24"/>
                <w:szCs w:val="24"/>
              </w:rPr>
            </w:pPr>
            <w:r>
              <w:rPr>
                <w:bCs/>
                <w:sz w:val="24"/>
                <w:szCs w:val="24"/>
              </w:rPr>
              <w:t>Č</w:t>
            </w:r>
            <w:r w:rsidRPr="0065267D">
              <w:rPr>
                <w:bCs/>
                <w:sz w:val="24"/>
                <w:szCs w:val="24"/>
              </w:rPr>
              <w:t xml:space="preserve">estné prohlášení </w:t>
            </w:r>
            <w:r w:rsidR="0065431A">
              <w:rPr>
                <w:bCs/>
                <w:sz w:val="24"/>
                <w:szCs w:val="24"/>
              </w:rPr>
              <w:t>o </w:t>
            </w:r>
            <w:r w:rsidRPr="0065267D">
              <w:rPr>
                <w:bCs/>
                <w:sz w:val="24"/>
                <w:szCs w:val="24"/>
              </w:rPr>
              <w:t>odborné</w:t>
            </w:r>
            <w:r w:rsidR="0065431A">
              <w:rPr>
                <w:bCs/>
                <w:sz w:val="24"/>
                <w:szCs w:val="24"/>
              </w:rPr>
              <w:t>m</w:t>
            </w:r>
            <w:r w:rsidRPr="0065267D">
              <w:rPr>
                <w:bCs/>
                <w:sz w:val="24"/>
                <w:szCs w:val="24"/>
              </w:rPr>
              <w:t xml:space="preserve"> personálu (formulář 2.2.1.)</w:t>
            </w:r>
          </w:p>
        </w:tc>
      </w:tr>
    </w:tbl>
    <w:p w14:paraId="048C108D" w14:textId="29768B80" w:rsidR="00674D8A" w:rsidRDefault="001332B6" w:rsidP="00665326">
      <w:pPr>
        <w:pStyle w:val="Zkladntextodsazen3"/>
        <w:spacing w:before="120" w:after="60" w:line="276" w:lineRule="auto"/>
        <w:ind w:left="0"/>
        <w:rPr>
          <w:i w:val="0"/>
        </w:rPr>
      </w:pPr>
      <w:bookmarkStart w:id="64" w:name="_Toc101326838"/>
      <w:r>
        <w:rPr>
          <w:i w:val="0"/>
        </w:rPr>
        <w:t>U v</w:t>
      </w:r>
      <w:r w:rsidRPr="00D97A8E">
        <w:rPr>
          <w:i w:val="0"/>
        </w:rPr>
        <w:t>šech osob uveden</w:t>
      </w:r>
      <w:r>
        <w:rPr>
          <w:i w:val="0"/>
        </w:rPr>
        <w:t>ých</w:t>
      </w:r>
      <w:r w:rsidRPr="00D97A8E">
        <w:rPr>
          <w:i w:val="0"/>
        </w:rPr>
        <w:t xml:space="preserve"> v bezprostředně předcházející tabulce </w:t>
      </w:r>
      <w:r>
        <w:rPr>
          <w:i w:val="0"/>
        </w:rPr>
        <w:t>budou</w:t>
      </w:r>
      <w:r w:rsidRPr="00D97A8E">
        <w:rPr>
          <w:i w:val="0"/>
        </w:rPr>
        <w:t xml:space="preserve"> dopln</w:t>
      </w:r>
      <w:r>
        <w:rPr>
          <w:i w:val="0"/>
        </w:rPr>
        <w:t>ěny</w:t>
      </w:r>
      <w:r w:rsidRPr="00D97A8E">
        <w:rPr>
          <w:i w:val="0"/>
        </w:rPr>
        <w:t xml:space="preserve"> </w:t>
      </w:r>
      <w:r>
        <w:rPr>
          <w:i w:val="0"/>
        </w:rPr>
        <w:t>ve</w:t>
      </w:r>
      <w:r w:rsidRPr="00D97A8E">
        <w:rPr>
          <w:i w:val="0"/>
        </w:rPr>
        <w:t xml:space="preserve"> formulář</w:t>
      </w:r>
      <w:r>
        <w:rPr>
          <w:i w:val="0"/>
        </w:rPr>
        <w:t>i</w:t>
      </w:r>
      <w:r w:rsidR="00D1721D">
        <w:rPr>
          <w:i w:val="0"/>
        </w:rPr>
        <w:t xml:space="preserve"> č. 2.2.1.</w:t>
      </w:r>
      <w:r w:rsidR="005E740D" w:rsidRPr="00E210ED">
        <w:rPr>
          <w:i w:val="0"/>
        </w:rPr>
        <w:t xml:space="preserve"> bezpodmínečně veškeré údaje nezbytné pro posouzení, zda </w:t>
      </w:r>
      <w:r w:rsidR="00665326">
        <w:rPr>
          <w:i w:val="0"/>
        </w:rPr>
        <w:t>dodavatel</w:t>
      </w:r>
      <w:r w:rsidR="005E740D" w:rsidRPr="00E210ED">
        <w:rPr>
          <w:i w:val="0"/>
        </w:rPr>
        <w:t xml:space="preserve"> splňuje požad</w:t>
      </w:r>
      <w:r w:rsidR="00665326">
        <w:rPr>
          <w:i w:val="0"/>
        </w:rPr>
        <w:t xml:space="preserve">avek na </w:t>
      </w:r>
      <w:r w:rsidR="005E740D" w:rsidRPr="00E210ED">
        <w:rPr>
          <w:i w:val="0"/>
        </w:rPr>
        <w:t>kvalifika</w:t>
      </w:r>
      <w:r w:rsidR="00665326">
        <w:rPr>
          <w:i w:val="0"/>
        </w:rPr>
        <w:t>ci</w:t>
      </w:r>
      <w:r w:rsidR="005E740D" w:rsidRPr="00E210ED">
        <w:rPr>
          <w:i w:val="0"/>
        </w:rPr>
        <w:t xml:space="preserve"> v celém rozsahu.</w:t>
      </w:r>
    </w:p>
    <w:p w14:paraId="43D26506" w14:textId="1E206876" w:rsidR="001E29BF" w:rsidRDefault="001E29BF" w:rsidP="00665326">
      <w:pPr>
        <w:pStyle w:val="Zkladntextodsazen3"/>
        <w:spacing w:before="120" w:after="60" w:line="276" w:lineRule="auto"/>
        <w:ind w:left="0"/>
        <w:rPr>
          <w:i w:val="0"/>
        </w:rPr>
      </w:pPr>
    </w:p>
    <w:p w14:paraId="5C543F3F" w14:textId="77777777" w:rsidR="001E29BF" w:rsidRPr="00E210ED" w:rsidRDefault="001E29BF" w:rsidP="00665326">
      <w:pPr>
        <w:pStyle w:val="Zkladntextodsazen3"/>
        <w:spacing w:before="120" w:after="60" w:line="276" w:lineRule="auto"/>
        <w:ind w:left="0"/>
        <w:rPr>
          <w:i w:val="0"/>
        </w:rPr>
      </w:pPr>
    </w:p>
    <w:p w14:paraId="0C63AE4B" w14:textId="5C6C2C48" w:rsidR="00B450C5" w:rsidRPr="00E210ED" w:rsidRDefault="00807349" w:rsidP="0071402C">
      <w:pPr>
        <w:pStyle w:val="Odstavecseseznamem"/>
        <w:numPr>
          <w:ilvl w:val="0"/>
          <w:numId w:val="21"/>
        </w:numPr>
        <w:spacing w:before="120" w:after="120" w:line="276" w:lineRule="auto"/>
        <w:ind w:left="567" w:hanging="567"/>
        <w:contextualSpacing w:val="0"/>
        <w:jc w:val="both"/>
        <w:rPr>
          <w:b/>
          <w:sz w:val="24"/>
          <w:szCs w:val="24"/>
        </w:rPr>
      </w:pPr>
      <w:r w:rsidRPr="00E210ED">
        <w:rPr>
          <w:b/>
          <w:sz w:val="24"/>
          <w:szCs w:val="24"/>
        </w:rPr>
        <w:lastRenderedPageBreak/>
        <w:t xml:space="preserve">Technická kvalifikace dle § 79 odst. 2 písm. b) ZZVZ </w:t>
      </w:r>
    </w:p>
    <w:p w14:paraId="67222825" w14:textId="1109E50C" w:rsidR="00B450C5" w:rsidRPr="00E210ED" w:rsidRDefault="00B450C5" w:rsidP="0071402C">
      <w:pPr>
        <w:pStyle w:val="Odstavecseseznamem"/>
        <w:numPr>
          <w:ilvl w:val="0"/>
          <w:numId w:val="22"/>
        </w:numPr>
        <w:spacing w:after="60" w:line="276" w:lineRule="auto"/>
        <w:ind w:left="709" w:hanging="708"/>
        <w:contextualSpacing w:val="0"/>
        <w:jc w:val="both"/>
        <w:rPr>
          <w:sz w:val="24"/>
          <w:szCs w:val="24"/>
        </w:rPr>
      </w:pPr>
      <w:r w:rsidRPr="00E210ED">
        <w:rPr>
          <w:sz w:val="24"/>
          <w:szCs w:val="24"/>
        </w:rPr>
        <w:t xml:space="preserve">Dodavatel je povinen prokázat splnění minimálních požadavků zadavatele na realizaci významných služeb dodavatelem předložením seznamu významných služeb poskytnutých dodavatelem </w:t>
      </w:r>
      <w:r w:rsidR="001D0C7D">
        <w:rPr>
          <w:sz w:val="24"/>
          <w:szCs w:val="24"/>
        </w:rPr>
        <w:t>za</w:t>
      </w:r>
      <w:r w:rsidRPr="00E210ED">
        <w:rPr>
          <w:sz w:val="24"/>
          <w:szCs w:val="24"/>
        </w:rPr>
        <w:t xml:space="preserve"> poslední 3 </w:t>
      </w:r>
      <w:r w:rsidR="001D0C7D">
        <w:rPr>
          <w:sz w:val="24"/>
          <w:szCs w:val="24"/>
        </w:rPr>
        <w:t>roky</w:t>
      </w:r>
      <w:r w:rsidR="00413812" w:rsidRPr="00E210ED">
        <w:rPr>
          <w:sz w:val="24"/>
          <w:szCs w:val="24"/>
        </w:rPr>
        <w:t xml:space="preserve"> před zahájením zadávacího řízení včetně uvedení ceny a doby jejich poskytnutí a identifikace objednatele</w:t>
      </w:r>
      <w:r w:rsidRPr="00E210ED">
        <w:rPr>
          <w:sz w:val="24"/>
          <w:szCs w:val="24"/>
        </w:rPr>
        <w:t xml:space="preserve">. </w:t>
      </w:r>
      <w:r w:rsidR="00A017E8" w:rsidRPr="00E210ED">
        <w:rPr>
          <w:sz w:val="24"/>
          <w:szCs w:val="24"/>
        </w:rPr>
        <w:t xml:space="preserve">Seznam </w:t>
      </w:r>
      <w:r w:rsidR="00413812" w:rsidRPr="00E210ED">
        <w:rPr>
          <w:sz w:val="24"/>
          <w:szCs w:val="24"/>
        </w:rPr>
        <w:t xml:space="preserve">poskytnutých </w:t>
      </w:r>
      <w:r w:rsidRPr="00E210ED">
        <w:rPr>
          <w:sz w:val="24"/>
          <w:szCs w:val="24"/>
        </w:rPr>
        <w:t xml:space="preserve">významných služeb zpracuje dodavatel podle formuláře č. </w:t>
      </w:r>
      <w:r w:rsidR="00036163" w:rsidRPr="00E210ED">
        <w:rPr>
          <w:iCs/>
          <w:sz w:val="24"/>
          <w:szCs w:val="24"/>
        </w:rPr>
        <w:t>2.2.2.</w:t>
      </w:r>
    </w:p>
    <w:p w14:paraId="288AD202" w14:textId="10ED2B62" w:rsidR="00F5048F" w:rsidRDefault="00B450C5" w:rsidP="0071402C">
      <w:pPr>
        <w:pStyle w:val="Odstavecseseznamem"/>
        <w:numPr>
          <w:ilvl w:val="0"/>
          <w:numId w:val="22"/>
        </w:numPr>
        <w:spacing w:after="60" w:line="276" w:lineRule="auto"/>
        <w:ind w:left="709" w:hanging="708"/>
        <w:contextualSpacing w:val="0"/>
        <w:jc w:val="both"/>
        <w:rPr>
          <w:sz w:val="24"/>
          <w:szCs w:val="24"/>
        </w:rPr>
      </w:pPr>
      <w:r w:rsidRPr="001D0C7D">
        <w:rPr>
          <w:sz w:val="24"/>
          <w:szCs w:val="24"/>
        </w:rPr>
        <w:t xml:space="preserve">Doba „za poslední 3 roky před zahájením zadávacího řízení“ se pro účely tohoto zadávacího řízení považuje za splněnou, pokud služba uvedená v příslušném seznamu byla v průběhu této doby dokončena </w:t>
      </w:r>
      <w:r w:rsidR="00573549" w:rsidRPr="001D0C7D">
        <w:rPr>
          <w:sz w:val="24"/>
          <w:szCs w:val="24"/>
        </w:rPr>
        <w:t>alespoň v rozsahu odpovídajícímu požadavkům zadavatele uvedeným v čl. 4.4.</w:t>
      </w:r>
      <w:r w:rsidR="001D0C7D">
        <w:rPr>
          <w:sz w:val="24"/>
          <w:szCs w:val="24"/>
        </w:rPr>
        <w:t>3</w:t>
      </w:r>
      <w:r w:rsidR="00573549" w:rsidRPr="001D0C7D">
        <w:rPr>
          <w:sz w:val="24"/>
          <w:szCs w:val="24"/>
        </w:rPr>
        <w:t xml:space="preserve"> níže</w:t>
      </w:r>
      <w:r w:rsidRPr="001D0C7D">
        <w:rPr>
          <w:sz w:val="24"/>
          <w:szCs w:val="24"/>
        </w:rPr>
        <w:t>.</w:t>
      </w:r>
    </w:p>
    <w:p w14:paraId="476744EE" w14:textId="1CB8A797" w:rsidR="00B450C5" w:rsidRPr="00E210ED" w:rsidRDefault="007A2CFD" w:rsidP="0071402C">
      <w:pPr>
        <w:pStyle w:val="Zkladntextodsazen3"/>
        <w:numPr>
          <w:ilvl w:val="0"/>
          <w:numId w:val="22"/>
        </w:numPr>
        <w:tabs>
          <w:tab w:val="clear" w:pos="426"/>
        </w:tabs>
        <w:spacing w:before="240" w:after="120" w:line="276" w:lineRule="auto"/>
        <w:ind w:left="709" w:hanging="709"/>
        <w:rPr>
          <w:b/>
          <w:i w:val="0"/>
        </w:rPr>
      </w:pPr>
      <w:r w:rsidRPr="00E210ED">
        <w:rPr>
          <w:b/>
          <w:i w:val="0"/>
        </w:rPr>
        <w:t>Kritéria technické kvalifikace a jejich prokazování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
        <w:gridCol w:w="4251"/>
        <w:gridCol w:w="4246"/>
      </w:tblGrid>
      <w:tr w:rsidR="00115425" w:rsidRPr="00E210ED" w14:paraId="11108BB8" w14:textId="77777777" w:rsidTr="00376597">
        <w:trPr>
          <w:tblHeader/>
          <w:jc w:val="center"/>
        </w:trPr>
        <w:tc>
          <w:tcPr>
            <w:tcW w:w="311" w:type="pct"/>
            <w:tcBorders>
              <w:top w:val="single" w:sz="4" w:space="0" w:color="auto"/>
              <w:left w:val="single" w:sz="4" w:space="0" w:color="auto"/>
              <w:bottom w:val="single" w:sz="4" w:space="0" w:color="auto"/>
              <w:right w:val="single" w:sz="4" w:space="0" w:color="auto"/>
            </w:tcBorders>
            <w:shd w:val="clear" w:color="auto" w:fill="E0E0E0"/>
          </w:tcPr>
          <w:p w14:paraId="5FCC420A" w14:textId="77777777" w:rsidR="00A331B8" w:rsidRPr="00E210ED" w:rsidRDefault="00A331B8" w:rsidP="00E210ED">
            <w:pPr>
              <w:pStyle w:val="Textkomente"/>
              <w:spacing w:after="60" w:line="276" w:lineRule="auto"/>
              <w:rPr>
                <w:sz w:val="24"/>
                <w:szCs w:val="24"/>
              </w:rPr>
            </w:pPr>
          </w:p>
        </w:tc>
        <w:tc>
          <w:tcPr>
            <w:tcW w:w="2346" w:type="pct"/>
            <w:tcBorders>
              <w:top w:val="single" w:sz="4" w:space="0" w:color="auto"/>
              <w:left w:val="single" w:sz="4" w:space="0" w:color="auto"/>
              <w:bottom w:val="single" w:sz="4" w:space="0" w:color="auto"/>
              <w:right w:val="single" w:sz="4" w:space="0" w:color="auto"/>
            </w:tcBorders>
            <w:shd w:val="clear" w:color="auto" w:fill="E0E0E0"/>
            <w:vAlign w:val="center"/>
          </w:tcPr>
          <w:p w14:paraId="3A0E62D5" w14:textId="77777777" w:rsidR="00A331B8" w:rsidRPr="00E210ED" w:rsidRDefault="00A331B8" w:rsidP="00E210ED">
            <w:pPr>
              <w:pStyle w:val="Textkomente"/>
              <w:spacing w:after="60" w:line="276" w:lineRule="auto"/>
              <w:jc w:val="center"/>
              <w:rPr>
                <w:b/>
                <w:sz w:val="24"/>
                <w:szCs w:val="24"/>
              </w:rPr>
            </w:pPr>
            <w:r w:rsidRPr="00E210ED">
              <w:rPr>
                <w:b/>
                <w:sz w:val="24"/>
                <w:szCs w:val="24"/>
              </w:rPr>
              <w:t>Zadavatel požaduje praxi dodavatele spočívající v realizaci:</w:t>
            </w:r>
          </w:p>
        </w:tc>
        <w:tc>
          <w:tcPr>
            <w:tcW w:w="2343" w:type="pct"/>
            <w:tcBorders>
              <w:top w:val="single" w:sz="4" w:space="0" w:color="auto"/>
              <w:left w:val="single" w:sz="4" w:space="0" w:color="auto"/>
              <w:bottom w:val="single" w:sz="4" w:space="0" w:color="auto"/>
              <w:right w:val="single" w:sz="4" w:space="0" w:color="auto"/>
            </w:tcBorders>
            <w:shd w:val="clear" w:color="auto" w:fill="E0E0E0"/>
            <w:vAlign w:val="center"/>
          </w:tcPr>
          <w:p w14:paraId="715E3776" w14:textId="3C4FA470" w:rsidR="00A331B8" w:rsidRPr="00E210ED" w:rsidRDefault="00A331B8" w:rsidP="00A331B8">
            <w:pPr>
              <w:pStyle w:val="Textkomente"/>
              <w:spacing w:after="60" w:line="276" w:lineRule="auto"/>
              <w:jc w:val="center"/>
              <w:rPr>
                <w:b/>
                <w:sz w:val="24"/>
                <w:szCs w:val="24"/>
              </w:rPr>
            </w:pPr>
            <w:r w:rsidRPr="00E210ED">
              <w:rPr>
                <w:b/>
                <w:sz w:val="24"/>
                <w:szCs w:val="24"/>
              </w:rPr>
              <w:t>Způsob prokázání</w:t>
            </w:r>
            <w:r>
              <w:rPr>
                <w:b/>
                <w:sz w:val="24"/>
                <w:szCs w:val="24"/>
              </w:rPr>
              <w:t>:</w:t>
            </w:r>
            <w:r w:rsidRPr="00E210ED">
              <w:rPr>
                <w:b/>
                <w:sz w:val="24"/>
                <w:szCs w:val="24"/>
              </w:rPr>
              <w:t xml:space="preserve"> </w:t>
            </w:r>
          </w:p>
        </w:tc>
      </w:tr>
      <w:tr w:rsidR="00376597" w:rsidRPr="00E210ED" w14:paraId="33CA68E1" w14:textId="77777777" w:rsidTr="00376597">
        <w:trPr>
          <w:trHeight w:val="845"/>
          <w:jc w:val="center"/>
        </w:trPr>
        <w:tc>
          <w:tcPr>
            <w:tcW w:w="311" w:type="pct"/>
            <w:tcBorders>
              <w:top w:val="single" w:sz="4" w:space="0" w:color="auto"/>
              <w:left w:val="single" w:sz="4" w:space="0" w:color="auto"/>
              <w:bottom w:val="single" w:sz="4" w:space="0" w:color="auto"/>
              <w:right w:val="single" w:sz="4" w:space="0" w:color="auto"/>
            </w:tcBorders>
            <w:vAlign w:val="center"/>
          </w:tcPr>
          <w:p w14:paraId="42CCC89E" w14:textId="77777777" w:rsidR="00376597" w:rsidRPr="00E210ED" w:rsidRDefault="00376597" w:rsidP="00376597">
            <w:pPr>
              <w:pStyle w:val="Textkomente"/>
              <w:spacing w:after="60" w:line="276" w:lineRule="auto"/>
              <w:jc w:val="both"/>
              <w:rPr>
                <w:sz w:val="24"/>
                <w:szCs w:val="24"/>
              </w:rPr>
            </w:pPr>
            <w:r w:rsidRPr="00E210ED">
              <w:rPr>
                <w:sz w:val="24"/>
                <w:szCs w:val="24"/>
              </w:rPr>
              <w:t>a)</w:t>
            </w:r>
          </w:p>
        </w:tc>
        <w:tc>
          <w:tcPr>
            <w:tcW w:w="2346" w:type="pct"/>
            <w:tcBorders>
              <w:top w:val="single" w:sz="4" w:space="0" w:color="auto"/>
              <w:left w:val="single" w:sz="4" w:space="0" w:color="auto"/>
              <w:bottom w:val="single" w:sz="4" w:space="0" w:color="auto"/>
              <w:right w:val="single" w:sz="4" w:space="0" w:color="auto"/>
            </w:tcBorders>
          </w:tcPr>
          <w:p w14:paraId="453926C5" w14:textId="54B91160" w:rsidR="00376597" w:rsidRPr="00376597" w:rsidRDefault="00376597" w:rsidP="00376597">
            <w:pPr>
              <w:pStyle w:val="Textkomente"/>
              <w:spacing w:after="60" w:line="276" w:lineRule="auto"/>
              <w:rPr>
                <w:sz w:val="24"/>
                <w:szCs w:val="24"/>
              </w:rPr>
            </w:pPr>
            <w:r w:rsidRPr="00376597">
              <w:rPr>
                <w:b/>
                <w:sz w:val="24"/>
                <w:szCs w:val="24"/>
              </w:rPr>
              <w:t>2</w:t>
            </w:r>
            <w:r w:rsidRPr="00376597">
              <w:rPr>
                <w:sz w:val="24"/>
                <w:szCs w:val="24"/>
              </w:rPr>
              <w:t xml:space="preserve"> zakázek, jejichž předmětem bylo provádění běžné údržby pozemních komunikací mimo obec s cenou za služby s ročním objemem min. </w:t>
            </w:r>
            <w:r w:rsidRPr="00376597">
              <w:rPr>
                <w:b/>
                <w:sz w:val="24"/>
                <w:szCs w:val="24"/>
              </w:rPr>
              <w:t>10</w:t>
            </w:r>
            <w:r w:rsidRPr="00376597">
              <w:rPr>
                <w:sz w:val="24"/>
                <w:szCs w:val="24"/>
              </w:rPr>
              <w:t xml:space="preserve"> mil. Kč bez DPH pro každou z uvedených zakázek.</w:t>
            </w:r>
          </w:p>
        </w:tc>
        <w:tc>
          <w:tcPr>
            <w:tcW w:w="2343" w:type="pct"/>
            <w:vMerge w:val="restart"/>
            <w:tcBorders>
              <w:top w:val="single" w:sz="4" w:space="0" w:color="auto"/>
              <w:left w:val="single" w:sz="4" w:space="0" w:color="auto"/>
              <w:right w:val="single" w:sz="4" w:space="0" w:color="auto"/>
            </w:tcBorders>
            <w:vAlign w:val="center"/>
          </w:tcPr>
          <w:p w14:paraId="5354F439" w14:textId="77777777" w:rsidR="00376597" w:rsidRPr="00376597" w:rsidRDefault="00376597" w:rsidP="00376597">
            <w:pPr>
              <w:pStyle w:val="Textkomente"/>
              <w:spacing w:after="60" w:line="276" w:lineRule="auto"/>
              <w:ind w:left="20"/>
              <w:rPr>
                <w:bCs/>
                <w:sz w:val="24"/>
                <w:szCs w:val="24"/>
              </w:rPr>
            </w:pPr>
            <w:r w:rsidRPr="00376597">
              <w:rPr>
                <w:bCs/>
                <w:sz w:val="24"/>
                <w:szCs w:val="24"/>
              </w:rPr>
              <w:t>Seznam poskytnutých služeb včetně uvedení ceny a doby jejich poskytnutí a identifikace objednatele (formulář 2.2.2.).</w:t>
            </w:r>
          </w:p>
          <w:p w14:paraId="7D2A0EFD" w14:textId="77777777" w:rsidR="00376597" w:rsidRPr="00376597" w:rsidRDefault="00376597" w:rsidP="00376597">
            <w:pPr>
              <w:pStyle w:val="Textkomente"/>
              <w:spacing w:after="60" w:line="276" w:lineRule="auto"/>
              <w:ind w:left="73"/>
              <w:rPr>
                <w:bCs/>
                <w:sz w:val="24"/>
                <w:szCs w:val="24"/>
              </w:rPr>
            </w:pPr>
            <w:r w:rsidRPr="00376597">
              <w:rPr>
                <w:bCs/>
                <w:sz w:val="24"/>
                <w:szCs w:val="24"/>
              </w:rPr>
              <w:t xml:space="preserve">Ze Seznamu poskytnutých služeb musí vyplývat splnění veškerých požadavků zadavatele. </w:t>
            </w:r>
          </w:p>
          <w:p w14:paraId="3C913772" w14:textId="518DE969" w:rsidR="00376597" w:rsidRPr="00376597" w:rsidRDefault="00376597" w:rsidP="00376597">
            <w:pPr>
              <w:pStyle w:val="Textkomente"/>
              <w:spacing w:after="60" w:line="276" w:lineRule="auto"/>
              <w:ind w:left="20"/>
              <w:rPr>
                <w:bCs/>
                <w:sz w:val="24"/>
                <w:szCs w:val="24"/>
              </w:rPr>
            </w:pPr>
            <w:r w:rsidRPr="00376597">
              <w:rPr>
                <w:bCs/>
                <w:sz w:val="24"/>
                <w:szCs w:val="24"/>
              </w:rPr>
              <w:t>Dodavatel je oprávněn jednou zakázkou splnit i více z uvedených požadavků.</w:t>
            </w:r>
          </w:p>
        </w:tc>
      </w:tr>
      <w:tr w:rsidR="00376597" w:rsidRPr="00E210ED" w14:paraId="3356EC86" w14:textId="77777777" w:rsidTr="00376597">
        <w:trPr>
          <w:jc w:val="center"/>
        </w:trPr>
        <w:tc>
          <w:tcPr>
            <w:tcW w:w="311" w:type="pct"/>
            <w:tcBorders>
              <w:top w:val="single" w:sz="4" w:space="0" w:color="auto"/>
              <w:left w:val="single" w:sz="4" w:space="0" w:color="auto"/>
              <w:bottom w:val="single" w:sz="4" w:space="0" w:color="auto"/>
              <w:right w:val="single" w:sz="4" w:space="0" w:color="auto"/>
            </w:tcBorders>
            <w:vAlign w:val="center"/>
          </w:tcPr>
          <w:p w14:paraId="772659CD" w14:textId="77777777" w:rsidR="00376597" w:rsidRPr="00E210ED" w:rsidRDefault="00376597" w:rsidP="00376597">
            <w:pPr>
              <w:pStyle w:val="Textkomente"/>
              <w:spacing w:after="60" w:line="276" w:lineRule="auto"/>
              <w:rPr>
                <w:sz w:val="24"/>
                <w:szCs w:val="24"/>
              </w:rPr>
            </w:pPr>
            <w:r w:rsidRPr="00E210ED">
              <w:rPr>
                <w:sz w:val="24"/>
                <w:szCs w:val="24"/>
              </w:rPr>
              <w:t>b)</w:t>
            </w:r>
          </w:p>
        </w:tc>
        <w:tc>
          <w:tcPr>
            <w:tcW w:w="2346" w:type="pct"/>
            <w:tcBorders>
              <w:top w:val="single" w:sz="4" w:space="0" w:color="auto"/>
              <w:left w:val="single" w:sz="4" w:space="0" w:color="auto"/>
              <w:bottom w:val="single" w:sz="4" w:space="0" w:color="auto"/>
              <w:right w:val="single" w:sz="4" w:space="0" w:color="auto"/>
            </w:tcBorders>
          </w:tcPr>
          <w:p w14:paraId="154FF40D" w14:textId="55B3B7C5" w:rsidR="00376597" w:rsidRPr="00376597" w:rsidRDefault="00376597" w:rsidP="00376597">
            <w:pPr>
              <w:pStyle w:val="Textkomente"/>
              <w:spacing w:after="60" w:line="276" w:lineRule="auto"/>
              <w:rPr>
                <w:sz w:val="24"/>
                <w:szCs w:val="24"/>
              </w:rPr>
            </w:pPr>
            <w:r w:rsidRPr="00376597">
              <w:rPr>
                <w:b/>
                <w:sz w:val="24"/>
                <w:szCs w:val="24"/>
              </w:rPr>
              <w:t>1</w:t>
            </w:r>
            <w:r w:rsidRPr="00376597">
              <w:rPr>
                <w:sz w:val="24"/>
                <w:szCs w:val="24"/>
              </w:rPr>
              <w:t xml:space="preserve"> zakázky, jejímž předmětem bylo provádění běžné údržby dálnice nebo čtyř a vícepruhové komunikace s cenou za služby s ročním objemem min. </w:t>
            </w:r>
            <w:r w:rsidRPr="00376597">
              <w:rPr>
                <w:b/>
                <w:sz w:val="24"/>
                <w:szCs w:val="24"/>
              </w:rPr>
              <w:t>10</w:t>
            </w:r>
            <w:r w:rsidRPr="00376597">
              <w:rPr>
                <w:sz w:val="24"/>
                <w:szCs w:val="24"/>
              </w:rPr>
              <w:t xml:space="preserve"> mil. Kč bez DPH.</w:t>
            </w:r>
          </w:p>
        </w:tc>
        <w:tc>
          <w:tcPr>
            <w:tcW w:w="2343" w:type="pct"/>
            <w:vMerge/>
            <w:tcBorders>
              <w:left w:val="single" w:sz="4" w:space="0" w:color="auto"/>
              <w:bottom w:val="single" w:sz="4" w:space="0" w:color="auto"/>
              <w:right w:val="single" w:sz="4" w:space="0" w:color="auto"/>
            </w:tcBorders>
            <w:vAlign w:val="center"/>
          </w:tcPr>
          <w:p w14:paraId="375263D3" w14:textId="5DDAFA69" w:rsidR="00376597" w:rsidRPr="00376597" w:rsidRDefault="00376597" w:rsidP="00376597">
            <w:pPr>
              <w:pStyle w:val="Textkomente"/>
              <w:spacing w:after="60" w:line="276" w:lineRule="auto"/>
              <w:ind w:left="20"/>
              <w:rPr>
                <w:bCs/>
                <w:sz w:val="24"/>
                <w:szCs w:val="24"/>
              </w:rPr>
            </w:pPr>
          </w:p>
        </w:tc>
      </w:tr>
    </w:tbl>
    <w:p w14:paraId="03CF039C" w14:textId="74803FCD" w:rsidR="00376597" w:rsidRPr="00697DCF" w:rsidRDefault="00376597" w:rsidP="0071402C">
      <w:pPr>
        <w:pStyle w:val="Odstavecseseznamem"/>
        <w:numPr>
          <w:ilvl w:val="0"/>
          <w:numId w:val="21"/>
        </w:numPr>
        <w:spacing w:before="240" w:after="120" w:line="276" w:lineRule="auto"/>
        <w:ind w:left="567" w:hanging="567"/>
        <w:contextualSpacing w:val="0"/>
        <w:jc w:val="both"/>
        <w:rPr>
          <w:b/>
          <w:sz w:val="24"/>
          <w:szCs w:val="24"/>
        </w:rPr>
      </w:pPr>
      <w:bookmarkStart w:id="65" w:name="_Toc458543749"/>
      <w:bookmarkStart w:id="66" w:name="_Toc459116773"/>
      <w:r w:rsidRPr="00697DCF">
        <w:rPr>
          <w:b/>
          <w:sz w:val="24"/>
          <w:szCs w:val="24"/>
        </w:rPr>
        <w:t xml:space="preserve">Technická kvalifikace dle § 79 odst. 2 písm. j) ZZVZ </w:t>
      </w:r>
    </w:p>
    <w:p w14:paraId="37CA2A06" w14:textId="00DD4325" w:rsidR="00376597" w:rsidRPr="00697DCF" w:rsidRDefault="00376597" w:rsidP="00376597">
      <w:pPr>
        <w:spacing w:line="276" w:lineRule="auto"/>
        <w:jc w:val="both"/>
        <w:rPr>
          <w:sz w:val="24"/>
          <w:szCs w:val="24"/>
        </w:rPr>
      </w:pPr>
      <w:r w:rsidRPr="00697DCF">
        <w:rPr>
          <w:b/>
          <w:sz w:val="24"/>
          <w:szCs w:val="24"/>
        </w:rPr>
        <w:t>4.5.1.</w:t>
      </w:r>
      <w:r w:rsidRPr="00697DCF">
        <w:rPr>
          <w:sz w:val="24"/>
          <w:szCs w:val="24"/>
        </w:rPr>
        <w:t xml:space="preserve"> V níže uvedené tabulce jsou uvedeny minimální požadavky zadavatele na nástroje, pomůcky, provozní a technická zařízení, které bude mít dodavatel při plnění veřejné zakázky k dispozici. Dodavatel ve formulář</w:t>
      </w:r>
      <w:r>
        <w:rPr>
          <w:sz w:val="24"/>
          <w:szCs w:val="24"/>
        </w:rPr>
        <w:t xml:space="preserve">i č. 2.2.3. </w:t>
      </w:r>
      <w:r w:rsidRPr="00697DCF">
        <w:rPr>
          <w:sz w:val="24"/>
          <w:szCs w:val="24"/>
        </w:rPr>
        <w:t>uvede požadované údaje o svém technickém vybavení, splnění zde uvedeného kvalifikačního předpokladu však bude posuzováno pouze ve vztahu k zařízením uvedeným v následující tabulce:</w:t>
      </w:r>
    </w:p>
    <w:p w14:paraId="5EA54759" w14:textId="052C025B" w:rsidR="00376597" w:rsidRPr="00376597" w:rsidRDefault="00376597" w:rsidP="0071402C">
      <w:pPr>
        <w:pStyle w:val="Zkladntextodsazen3"/>
        <w:numPr>
          <w:ilvl w:val="2"/>
          <w:numId w:val="38"/>
        </w:numPr>
        <w:tabs>
          <w:tab w:val="clear" w:pos="426"/>
        </w:tabs>
        <w:spacing w:before="240" w:after="120" w:line="276" w:lineRule="auto"/>
        <w:rPr>
          <w:b/>
          <w:i w:val="0"/>
        </w:rPr>
      </w:pPr>
      <w:r w:rsidRPr="00697DCF">
        <w:rPr>
          <w:b/>
          <w:i w:val="0"/>
        </w:rPr>
        <w:t>Kritéria technické kvalifikace a jejich prokazování</w:t>
      </w:r>
    </w:p>
    <w:tbl>
      <w:tblPr>
        <w:tblpPr w:leftFromText="141" w:rightFromText="141" w:vertAnchor="text" w:horzAnchor="margin" w:tblpY="13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957"/>
        <w:gridCol w:w="3543"/>
      </w:tblGrid>
      <w:tr w:rsidR="00376597" w:rsidRPr="00376597" w14:paraId="370BE397" w14:textId="77777777" w:rsidTr="00376597">
        <w:tc>
          <w:tcPr>
            <w:tcW w:w="5524"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05AF104E" w14:textId="77777777" w:rsidR="00376597" w:rsidRPr="00376597" w:rsidRDefault="00376597" w:rsidP="00474DF2">
            <w:pPr>
              <w:pStyle w:val="Textkomente"/>
              <w:spacing w:line="288" w:lineRule="auto"/>
              <w:rPr>
                <w:sz w:val="24"/>
                <w:szCs w:val="24"/>
              </w:rPr>
            </w:pPr>
            <w:r w:rsidRPr="00376597">
              <w:rPr>
                <w:sz w:val="24"/>
                <w:szCs w:val="24"/>
              </w:rPr>
              <w:t>Technické vybavení pro realizaci služeb</w:t>
            </w:r>
          </w:p>
        </w:tc>
        <w:tc>
          <w:tcPr>
            <w:tcW w:w="3543" w:type="dxa"/>
            <w:tcBorders>
              <w:top w:val="single" w:sz="4" w:space="0" w:color="auto"/>
              <w:left w:val="single" w:sz="4" w:space="0" w:color="auto"/>
              <w:bottom w:val="single" w:sz="4" w:space="0" w:color="auto"/>
              <w:right w:val="single" w:sz="4" w:space="0" w:color="auto"/>
            </w:tcBorders>
            <w:shd w:val="clear" w:color="auto" w:fill="E0E0E0"/>
            <w:hideMark/>
          </w:tcPr>
          <w:p w14:paraId="28113430" w14:textId="77777777" w:rsidR="00376597" w:rsidRPr="00376597" w:rsidRDefault="00376597" w:rsidP="00474DF2">
            <w:pPr>
              <w:pStyle w:val="Textkomente"/>
              <w:spacing w:line="288" w:lineRule="auto"/>
              <w:rPr>
                <w:sz w:val="24"/>
                <w:szCs w:val="24"/>
              </w:rPr>
            </w:pPr>
            <w:r w:rsidRPr="00376597">
              <w:rPr>
                <w:sz w:val="24"/>
                <w:szCs w:val="24"/>
              </w:rPr>
              <w:t>Způsob prokázání</w:t>
            </w:r>
          </w:p>
        </w:tc>
      </w:tr>
      <w:tr w:rsidR="00376597" w:rsidRPr="00376597" w14:paraId="34869700" w14:textId="77777777" w:rsidTr="00376597">
        <w:trPr>
          <w:trHeight w:val="2129"/>
        </w:trPr>
        <w:tc>
          <w:tcPr>
            <w:tcW w:w="567" w:type="dxa"/>
            <w:tcBorders>
              <w:top w:val="single" w:sz="4" w:space="0" w:color="auto"/>
              <w:left w:val="single" w:sz="4" w:space="0" w:color="auto"/>
              <w:bottom w:val="single" w:sz="4" w:space="0" w:color="auto"/>
              <w:right w:val="single" w:sz="4" w:space="0" w:color="auto"/>
            </w:tcBorders>
          </w:tcPr>
          <w:p w14:paraId="5E26DCA3" w14:textId="77777777" w:rsidR="00376597" w:rsidRPr="00376597" w:rsidRDefault="00376597" w:rsidP="00474DF2">
            <w:pPr>
              <w:pStyle w:val="Textkomente"/>
              <w:spacing w:before="60" w:after="60" w:line="288" w:lineRule="auto"/>
              <w:jc w:val="both"/>
              <w:rPr>
                <w:sz w:val="24"/>
                <w:szCs w:val="24"/>
              </w:rPr>
            </w:pPr>
          </w:p>
          <w:p w14:paraId="13EB4FAE" w14:textId="77777777" w:rsidR="00376597" w:rsidRPr="00376597" w:rsidRDefault="00376597" w:rsidP="00474DF2">
            <w:pPr>
              <w:pStyle w:val="Textkomente"/>
              <w:spacing w:before="60" w:after="60" w:line="288" w:lineRule="auto"/>
              <w:jc w:val="both"/>
              <w:rPr>
                <w:sz w:val="24"/>
                <w:szCs w:val="24"/>
              </w:rPr>
            </w:pPr>
          </w:p>
        </w:tc>
        <w:tc>
          <w:tcPr>
            <w:tcW w:w="4957" w:type="dxa"/>
            <w:tcBorders>
              <w:top w:val="single" w:sz="4" w:space="0" w:color="auto"/>
              <w:left w:val="single" w:sz="4" w:space="0" w:color="auto"/>
              <w:bottom w:val="single" w:sz="4" w:space="0" w:color="auto"/>
              <w:right w:val="single" w:sz="4" w:space="0" w:color="auto"/>
            </w:tcBorders>
          </w:tcPr>
          <w:p w14:paraId="455C805B" w14:textId="77777777" w:rsidR="00376597" w:rsidRPr="00376597" w:rsidRDefault="00376597" w:rsidP="0071402C">
            <w:pPr>
              <w:pStyle w:val="Textkomente"/>
              <w:widowControl w:val="0"/>
              <w:numPr>
                <w:ilvl w:val="0"/>
                <w:numId w:val="41"/>
              </w:numPr>
              <w:autoSpaceDE w:val="0"/>
              <w:autoSpaceDN w:val="0"/>
              <w:adjustRightInd w:val="0"/>
              <w:spacing w:after="60"/>
              <w:rPr>
                <w:sz w:val="24"/>
                <w:szCs w:val="24"/>
              </w:rPr>
            </w:pPr>
            <w:r w:rsidRPr="00376597">
              <w:rPr>
                <w:sz w:val="24"/>
                <w:szCs w:val="24"/>
              </w:rPr>
              <w:t>3 nákladní automobily s nosností min. 6 t</w:t>
            </w:r>
          </w:p>
          <w:p w14:paraId="08B4FB1A" w14:textId="77777777" w:rsidR="00376597" w:rsidRPr="00376597" w:rsidRDefault="00376597" w:rsidP="0071402C">
            <w:pPr>
              <w:pStyle w:val="Textkomente"/>
              <w:widowControl w:val="0"/>
              <w:numPr>
                <w:ilvl w:val="0"/>
                <w:numId w:val="41"/>
              </w:numPr>
              <w:autoSpaceDE w:val="0"/>
              <w:autoSpaceDN w:val="0"/>
              <w:adjustRightInd w:val="0"/>
              <w:spacing w:after="60"/>
              <w:rPr>
                <w:sz w:val="24"/>
                <w:szCs w:val="24"/>
              </w:rPr>
            </w:pPr>
            <w:r w:rsidRPr="00376597">
              <w:rPr>
                <w:sz w:val="24"/>
                <w:szCs w:val="24"/>
              </w:rPr>
              <w:t>4 lehké dodávkové automobily do celkové hmotnosti 3,5 t s minimální ložnou plochou 3 m</w:t>
            </w:r>
            <w:r w:rsidRPr="00376597">
              <w:rPr>
                <w:sz w:val="24"/>
                <w:szCs w:val="24"/>
                <w:vertAlign w:val="superscript"/>
              </w:rPr>
              <w:t>2</w:t>
            </w:r>
          </w:p>
          <w:p w14:paraId="2211D855" w14:textId="77777777" w:rsidR="00376597" w:rsidRPr="00376597" w:rsidRDefault="00376597" w:rsidP="0071402C">
            <w:pPr>
              <w:pStyle w:val="Textkomente"/>
              <w:widowControl w:val="0"/>
              <w:numPr>
                <w:ilvl w:val="0"/>
                <w:numId w:val="41"/>
              </w:numPr>
              <w:autoSpaceDE w:val="0"/>
              <w:autoSpaceDN w:val="0"/>
              <w:adjustRightInd w:val="0"/>
              <w:spacing w:after="60"/>
              <w:rPr>
                <w:sz w:val="24"/>
                <w:szCs w:val="24"/>
              </w:rPr>
            </w:pPr>
            <w:r w:rsidRPr="00376597">
              <w:rPr>
                <w:sz w:val="24"/>
                <w:szCs w:val="24"/>
              </w:rPr>
              <w:t>3 samosběrné oboustranné zametače včetně nosiče – objem zásobníku 6 – 7 m</w:t>
            </w:r>
            <w:r w:rsidRPr="00376597">
              <w:rPr>
                <w:sz w:val="24"/>
                <w:szCs w:val="24"/>
                <w:vertAlign w:val="superscript"/>
              </w:rPr>
              <w:t>3</w:t>
            </w:r>
            <w:r w:rsidRPr="00376597">
              <w:rPr>
                <w:sz w:val="24"/>
                <w:szCs w:val="24"/>
              </w:rPr>
              <w:t>, šířka zametání minimálně 2400 mm</w:t>
            </w:r>
          </w:p>
          <w:p w14:paraId="21A4FE16" w14:textId="77777777" w:rsidR="00376597" w:rsidRPr="00376597" w:rsidRDefault="00376597" w:rsidP="0071402C">
            <w:pPr>
              <w:pStyle w:val="Textkomente"/>
              <w:widowControl w:val="0"/>
              <w:numPr>
                <w:ilvl w:val="0"/>
                <w:numId w:val="41"/>
              </w:numPr>
              <w:autoSpaceDE w:val="0"/>
              <w:autoSpaceDN w:val="0"/>
              <w:adjustRightInd w:val="0"/>
              <w:spacing w:after="60"/>
              <w:rPr>
                <w:sz w:val="24"/>
                <w:szCs w:val="24"/>
              </w:rPr>
            </w:pPr>
            <w:r w:rsidRPr="00376597">
              <w:rPr>
                <w:sz w:val="24"/>
                <w:szCs w:val="24"/>
              </w:rPr>
              <w:t xml:space="preserve">3 univerzální nosiče nářadí – hydraulické </w:t>
            </w:r>
            <w:r w:rsidRPr="00376597">
              <w:rPr>
                <w:sz w:val="24"/>
                <w:szCs w:val="24"/>
              </w:rPr>
              <w:lastRenderedPageBreak/>
              <w:t>rameno, dosah 7 m – pro čištění příkopů, včetně betonových žlabů, myčka svislého dopravního značení, myčka směrových sloupků, příkopová fréza, fréza na seřezávání krajnic</w:t>
            </w:r>
          </w:p>
          <w:p w14:paraId="51B4573A" w14:textId="77777777" w:rsidR="00376597" w:rsidRPr="00376597" w:rsidRDefault="00376597" w:rsidP="0071402C">
            <w:pPr>
              <w:pStyle w:val="Textkomente"/>
              <w:widowControl w:val="0"/>
              <w:numPr>
                <w:ilvl w:val="0"/>
                <w:numId w:val="41"/>
              </w:numPr>
              <w:autoSpaceDE w:val="0"/>
              <w:autoSpaceDN w:val="0"/>
              <w:adjustRightInd w:val="0"/>
              <w:spacing w:after="60"/>
              <w:rPr>
                <w:sz w:val="24"/>
                <w:szCs w:val="24"/>
              </w:rPr>
            </w:pPr>
            <w:r w:rsidRPr="00376597">
              <w:rPr>
                <w:sz w:val="24"/>
                <w:szCs w:val="24"/>
              </w:rPr>
              <w:t>1 kombinovaný čistič vpustí (tlakové čištění kanalizačních a odpadních potrubí s možností odsávání odplaveného materiálu) se sacím výkonem min. 4,8 m</w:t>
            </w:r>
            <w:r w:rsidRPr="00376597">
              <w:rPr>
                <w:sz w:val="24"/>
                <w:szCs w:val="24"/>
                <w:vertAlign w:val="superscript"/>
              </w:rPr>
              <w:t>3</w:t>
            </w:r>
            <w:r w:rsidRPr="00376597">
              <w:rPr>
                <w:sz w:val="24"/>
                <w:szCs w:val="24"/>
              </w:rPr>
              <w:t>/hod</w:t>
            </w:r>
          </w:p>
        </w:tc>
        <w:tc>
          <w:tcPr>
            <w:tcW w:w="3543" w:type="dxa"/>
            <w:tcBorders>
              <w:top w:val="single" w:sz="4" w:space="0" w:color="auto"/>
              <w:left w:val="single" w:sz="4" w:space="0" w:color="auto"/>
              <w:bottom w:val="single" w:sz="4" w:space="0" w:color="auto"/>
              <w:right w:val="single" w:sz="4" w:space="0" w:color="auto"/>
            </w:tcBorders>
          </w:tcPr>
          <w:p w14:paraId="0E831F9E" w14:textId="77777777" w:rsidR="00376597" w:rsidRPr="00376597" w:rsidRDefault="00376597" w:rsidP="00474DF2">
            <w:pPr>
              <w:pStyle w:val="Textkomente"/>
              <w:spacing w:line="276" w:lineRule="auto"/>
              <w:ind w:left="112"/>
              <w:jc w:val="both"/>
              <w:rPr>
                <w:b/>
                <w:bCs/>
                <w:i/>
                <w:sz w:val="24"/>
                <w:szCs w:val="24"/>
              </w:rPr>
            </w:pPr>
            <w:r w:rsidRPr="00376597">
              <w:rPr>
                <w:b/>
                <w:bCs/>
                <w:i/>
                <w:sz w:val="24"/>
                <w:szCs w:val="24"/>
              </w:rPr>
              <w:lastRenderedPageBreak/>
              <w:t>Čestné prohlášení o technickém vybavení (formulář 2.2.3.)</w:t>
            </w:r>
          </w:p>
          <w:p w14:paraId="5760B82E" w14:textId="77777777" w:rsidR="00376597" w:rsidRPr="00376597" w:rsidRDefault="00376597" w:rsidP="00474DF2">
            <w:pPr>
              <w:pStyle w:val="Textkomente"/>
              <w:spacing w:line="276" w:lineRule="auto"/>
              <w:ind w:left="73"/>
              <w:jc w:val="both"/>
              <w:rPr>
                <w:b/>
                <w:bCs/>
                <w:sz w:val="24"/>
                <w:szCs w:val="24"/>
              </w:rPr>
            </w:pPr>
          </w:p>
        </w:tc>
      </w:tr>
    </w:tbl>
    <w:p w14:paraId="1A8055ED" w14:textId="69AEF41E" w:rsidR="00376597" w:rsidRPr="00852CEC" w:rsidRDefault="00376597" w:rsidP="00376597"/>
    <w:p w14:paraId="486D3592" w14:textId="77777777" w:rsidR="00376597" w:rsidRPr="00697DCF" w:rsidRDefault="00376597" w:rsidP="0071402C">
      <w:pPr>
        <w:pStyle w:val="Odstavecseseznamem"/>
        <w:numPr>
          <w:ilvl w:val="0"/>
          <w:numId w:val="21"/>
        </w:numPr>
        <w:spacing w:before="120" w:after="120" w:line="276" w:lineRule="auto"/>
        <w:ind w:left="567" w:hanging="567"/>
        <w:contextualSpacing w:val="0"/>
        <w:jc w:val="both"/>
        <w:rPr>
          <w:b/>
          <w:sz w:val="24"/>
          <w:szCs w:val="24"/>
        </w:rPr>
      </w:pPr>
      <w:r w:rsidRPr="00697DCF">
        <w:rPr>
          <w:b/>
          <w:sz w:val="24"/>
          <w:szCs w:val="24"/>
        </w:rPr>
        <w:t xml:space="preserve">Technická kvalifikace dle § 79 odst. 2 písm. i) ZZVZ </w:t>
      </w:r>
    </w:p>
    <w:p w14:paraId="27C072FB" w14:textId="0C8D331A" w:rsidR="00376597" w:rsidRPr="00376597" w:rsidRDefault="00376597" w:rsidP="00376597">
      <w:pPr>
        <w:spacing w:after="60" w:line="276" w:lineRule="auto"/>
        <w:jc w:val="both"/>
        <w:rPr>
          <w:sz w:val="24"/>
          <w:szCs w:val="24"/>
        </w:rPr>
      </w:pPr>
      <w:r w:rsidRPr="00697DCF">
        <w:rPr>
          <w:sz w:val="24"/>
          <w:szCs w:val="24"/>
        </w:rPr>
        <w:t>4.6.1. Dodavatel je povinen prokázat splnění minimálních požadavků zadavatele na přehled průměrného ročního počtu zaměstnanců za poslední tři roky. Dodavatel splní tento požadavek zadavatele předložením čestného prohlášení obsahující požadované údaje.</w:t>
      </w:r>
    </w:p>
    <w:p w14:paraId="1D07CCF2" w14:textId="77777777" w:rsidR="00376597" w:rsidRPr="00697DCF" w:rsidRDefault="00376597" w:rsidP="00376597">
      <w:pPr>
        <w:spacing w:before="120" w:after="120" w:line="276" w:lineRule="auto"/>
        <w:jc w:val="both"/>
        <w:rPr>
          <w:b/>
          <w:sz w:val="24"/>
          <w:szCs w:val="24"/>
        </w:rPr>
      </w:pPr>
      <w:r w:rsidRPr="00697DCF">
        <w:rPr>
          <w:b/>
          <w:sz w:val="24"/>
          <w:szCs w:val="24"/>
        </w:rPr>
        <w:t>4.6.2. Kritéria technické kvalifikace a jejich prokazování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4"/>
        <w:gridCol w:w="4961"/>
        <w:gridCol w:w="3535"/>
      </w:tblGrid>
      <w:tr w:rsidR="00376597" w:rsidRPr="00697DCF" w14:paraId="42AAF7B5" w14:textId="77777777" w:rsidTr="00474DF2">
        <w:trPr>
          <w:tblHeader/>
          <w:jc w:val="center"/>
        </w:trPr>
        <w:tc>
          <w:tcPr>
            <w:tcW w:w="311" w:type="pct"/>
            <w:tcBorders>
              <w:top w:val="single" w:sz="4" w:space="0" w:color="auto"/>
              <w:left w:val="single" w:sz="4" w:space="0" w:color="auto"/>
              <w:bottom w:val="single" w:sz="4" w:space="0" w:color="auto"/>
              <w:right w:val="single" w:sz="4" w:space="0" w:color="auto"/>
            </w:tcBorders>
            <w:shd w:val="clear" w:color="auto" w:fill="E0E0E0"/>
          </w:tcPr>
          <w:p w14:paraId="4F4E1783" w14:textId="77777777" w:rsidR="00376597" w:rsidRPr="00697DCF" w:rsidRDefault="00376597" w:rsidP="00474DF2">
            <w:pPr>
              <w:pStyle w:val="Textkomente"/>
              <w:spacing w:after="60" w:line="276" w:lineRule="auto"/>
              <w:rPr>
                <w:sz w:val="24"/>
                <w:szCs w:val="24"/>
              </w:rPr>
            </w:pPr>
          </w:p>
        </w:tc>
        <w:tc>
          <w:tcPr>
            <w:tcW w:w="2737" w:type="pct"/>
            <w:tcBorders>
              <w:top w:val="single" w:sz="4" w:space="0" w:color="auto"/>
              <w:left w:val="single" w:sz="4" w:space="0" w:color="auto"/>
              <w:bottom w:val="single" w:sz="4" w:space="0" w:color="auto"/>
              <w:right w:val="single" w:sz="4" w:space="0" w:color="auto"/>
            </w:tcBorders>
            <w:shd w:val="clear" w:color="auto" w:fill="E0E0E0"/>
            <w:vAlign w:val="center"/>
          </w:tcPr>
          <w:p w14:paraId="01E8CDE4" w14:textId="77777777" w:rsidR="00376597" w:rsidRPr="00697DCF" w:rsidRDefault="00376597" w:rsidP="00474DF2">
            <w:pPr>
              <w:pStyle w:val="Textkomente"/>
              <w:spacing w:after="60" w:line="276" w:lineRule="auto"/>
              <w:jc w:val="center"/>
              <w:rPr>
                <w:b/>
                <w:sz w:val="24"/>
                <w:szCs w:val="24"/>
              </w:rPr>
            </w:pPr>
            <w:r w:rsidRPr="00697DCF">
              <w:rPr>
                <w:b/>
                <w:sz w:val="24"/>
                <w:szCs w:val="24"/>
              </w:rPr>
              <w:t>Zadavatel požaduje:</w:t>
            </w:r>
          </w:p>
        </w:tc>
        <w:tc>
          <w:tcPr>
            <w:tcW w:w="1951" w:type="pct"/>
            <w:tcBorders>
              <w:top w:val="single" w:sz="4" w:space="0" w:color="auto"/>
              <w:left w:val="single" w:sz="4" w:space="0" w:color="auto"/>
              <w:bottom w:val="single" w:sz="4" w:space="0" w:color="auto"/>
              <w:right w:val="single" w:sz="4" w:space="0" w:color="auto"/>
            </w:tcBorders>
            <w:shd w:val="clear" w:color="auto" w:fill="E0E0E0"/>
            <w:vAlign w:val="center"/>
          </w:tcPr>
          <w:p w14:paraId="5B2F5A60" w14:textId="77777777" w:rsidR="00376597" w:rsidRPr="00697DCF" w:rsidRDefault="00376597" w:rsidP="00474DF2">
            <w:pPr>
              <w:pStyle w:val="Textkomente"/>
              <w:spacing w:after="60" w:line="276" w:lineRule="auto"/>
              <w:jc w:val="center"/>
              <w:rPr>
                <w:b/>
                <w:sz w:val="24"/>
                <w:szCs w:val="24"/>
              </w:rPr>
            </w:pPr>
            <w:r w:rsidRPr="00697DCF">
              <w:rPr>
                <w:b/>
                <w:sz w:val="24"/>
                <w:szCs w:val="24"/>
              </w:rPr>
              <w:t xml:space="preserve">Způsob prokázání: </w:t>
            </w:r>
          </w:p>
        </w:tc>
      </w:tr>
      <w:tr w:rsidR="00376597" w:rsidRPr="00376597" w14:paraId="49E0D8E2" w14:textId="77777777" w:rsidTr="00376597">
        <w:trPr>
          <w:trHeight w:val="1285"/>
          <w:jc w:val="center"/>
        </w:trPr>
        <w:tc>
          <w:tcPr>
            <w:tcW w:w="311" w:type="pct"/>
            <w:tcBorders>
              <w:top w:val="single" w:sz="4" w:space="0" w:color="auto"/>
              <w:left w:val="single" w:sz="4" w:space="0" w:color="auto"/>
              <w:right w:val="single" w:sz="4" w:space="0" w:color="auto"/>
            </w:tcBorders>
            <w:vAlign w:val="center"/>
          </w:tcPr>
          <w:p w14:paraId="33EDBBA3" w14:textId="77777777" w:rsidR="00376597" w:rsidRPr="00376597" w:rsidRDefault="00376597" w:rsidP="00474DF2">
            <w:pPr>
              <w:pStyle w:val="Textkomente"/>
              <w:spacing w:after="60" w:line="276" w:lineRule="auto"/>
              <w:jc w:val="both"/>
              <w:rPr>
                <w:sz w:val="24"/>
                <w:szCs w:val="24"/>
              </w:rPr>
            </w:pPr>
            <w:r w:rsidRPr="00376597">
              <w:rPr>
                <w:sz w:val="24"/>
                <w:szCs w:val="24"/>
              </w:rPr>
              <w:t>a)</w:t>
            </w:r>
          </w:p>
        </w:tc>
        <w:tc>
          <w:tcPr>
            <w:tcW w:w="2737" w:type="pct"/>
            <w:tcBorders>
              <w:top w:val="single" w:sz="4" w:space="0" w:color="auto"/>
              <w:left w:val="single" w:sz="4" w:space="0" w:color="auto"/>
              <w:right w:val="single" w:sz="4" w:space="0" w:color="auto"/>
            </w:tcBorders>
          </w:tcPr>
          <w:p w14:paraId="424430BC" w14:textId="77777777" w:rsidR="00376597" w:rsidRPr="00376597" w:rsidRDefault="00376597" w:rsidP="00474DF2">
            <w:pPr>
              <w:pStyle w:val="Textkomente"/>
              <w:spacing w:after="60" w:line="276" w:lineRule="auto"/>
              <w:ind w:right="-69"/>
              <w:rPr>
                <w:sz w:val="24"/>
                <w:szCs w:val="24"/>
              </w:rPr>
            </w:pPr>
            <w:r w:rsidRPr="00376597">
              <w:rPr>
                <w:sz w:val="24"/>
                <w:szCs w:val="24"/>
              </w:rPr>
              <w:t>Přehled průměrného ročního počtu zaměstnanců, přičemž minimální počet uvedených zaměstnanců stanovuje takto:</w:t>
            </w:r>
          </w:p>
          <w:p w14:paraId="6DE856ED" w14:textId="0D5CF7F7" w:rsidR="00376597" w:rsidRPr="00376597" w:rsidRDefault="00376597" w:rsidP="00474DF2">
            <w:pPr>
              <w:pStyle w:val="Textkomente"/>
              <w:spacing w:after="60" w:line="276" w:lineRule="auto"/>
              <w:rPr>
                <w:b/>
                <w:iCs/>
                <w:sz w:val="22"/>
                <w:szCs w:val="22"/>
              </w:rPr>
            </w:pPr>
            <w:r w:rsidRPr="00376597">
              <w:rPr>
                <w:b/>
                <w:iCs/>
                <w:sz w:val="22"/>
                <w:szCs w:val="22"/>
              </w:rPr>
              <w:t>20 pracovníků</w:t>
            </w:r>
          </w:p>
        </w:tc>
        <w:tc>
          <w:tcPr>
            <w:tcW w:w="1951" w:type="pct"/>
            <w:tcBorders>
              <w:top w:val="single" w:sz="4" w:space="0" w:color="auto"/>
              <w:left w:val="single" w:sz="4" w:space="0" w:color="auto"/>
              <w:right w:val="single" w:sz="4" w:space="0" w:color="auto"/>
            </w:tcBorders>
            <w:vAlign w:val="center"/>
          </w:tcPr>
          <w:p w14:paraId="055BB99D" w14:textId="6550A47A" w:rsidR="00376597" w:rsidRPr="00376597" w:rsidRDefault="00376597" w:rsidP="00474DF2">
            <w:pPr>
              <w:pStyle w:val="Textkomente"/>
              <w:spacing w:after="60" w:line="276" w:lineRule="auto"/>
              <w:jc w:val="both"/>
              <w:rPr>
                <w:bCs/>
                <w:sz w:val="24"/>
                <w:szCs w:val="24"/>
              </w:rPr>
            </w:pPr>
            <w:r w:rsidRPr="00376597">
              <w:rPr>
                <w:bCs/>
                <w:sz w:val="24"/>
                <w:szCs w:val="24"/>
              </w:rPr>
              <w:t>Čestné prohlášení o průměrném ročním počtu zaměstnanců za poslední 3 roky (formulář 2.2.4.).</w:t>
            </w:r>
          </w:p>
          <w:p w14:paraId="2AEC64B9" w14:textId="77777777" w:rsidR="00376597" w:rsidRPr="00376597" w:rsidRDefault="00376597" w:rsidP="00474DF2">
            <w:pPr>
              <w:pStyle w:val="Textkomente"/>
              <w:spacing w:after="60" w:line="276" w:lineRule="auto"/>
              <w:ind w:left="73"/>
              <w:jc w:val="both"/>
              <w:rPr>
                <w:bCs/>
                <w:sz w:val="24"/>
                <w:szCs w:val="24"/>
              </w:rPr>
            </w:pPr>
          </w:p>
        </w:tc>
      </w:tr>
    </w:tbl>
    <w:p w14:paraId="15F5A3F7" w14:textId="66127A2B" w:rsidR="00376597" w:rsidRPr="00376597" w:rsidRDefault="00376597" w:rsidP="00376597">
      <w:pPr>
        <w:rPr>
          <w:sz w:val="6"/>
        </w:rPr>
      </w:pPr>
    </w:p>
    <w:p w14:paraId="0B9FE884" w14:textId="77777777" w:rsidR="00376597" w:rsidRPr="00376597" w:rsidRDefault="00376597" w:rsidP="0071402C">
      <w:pPr>
        <w:pStyle w:val="Odstavecseseznamem"/>
        <w:numPr>
          <w:ilvl w:val="0"/>
          <w:numId w:val="21"/>
        </w:numPr>
        <w:spacing w:before="120" w:after="120" w:line="276" w:lineRule="auto"/>
        <w:ind w:left="567" w:hanging="567"/>
        <w:contextualSpacing w:val="0"/>
        <w:jc w:val="both"/>
        <w:rPr>
          <w:b/>
          <w:sz w:val="24"/>
          <w:szCs w:val="24"/>
        </w:rPr>
      </w:pPr>
      <w:r w:rsidRPr="00376597">
        <w:rPr>
          <w:b/>
          <w:sz w:val="24"/>
          <w:szCs w:val="24"/>
        </w:rPr>
        <w:t xml:space="preserve">Technická kvalifikace dle § 79 odst. 2 písm. e) a h) ZZVZ </w:t>
      </w:r>
    </w:p>
    <w:p w14:paraId="596D7B39" w14:textId="6C3A6045" w:rsidR="00376597" w:rsidRPr="00376597" w:rsidRDefault="00376597" w:rsidP="00376597">
      <w:pPr>
        <w:pStyle w:val="Nadpis1"/>
        <w:spacing w:before="120" w:after="120" w:line="276" w:lineRule="auto"/>
        <w:jc w:val="both"/>
        <w:rPr>
          <w:sz w:val="24"/>
          <w:szCs w:val="24"/>
        </w:rPr>
      </w:pPr>
      <w:r w:rsidRPr="00376597">
        <w:rPr>
          <w:sz w:val="24"/>
          <w:szCs w:val="24"/>
        </w:rPr>
        <w:t>4.7.1. Dodavatel je povinen prokázat splnění minimálních požadavků zadavatele na zavedení systémů managementu předložením certifik</w:t>
      </w:r>
      <w:r w:rsidR="008636D8">
        <w:rPr>
          <w:sz w:val="24"/>
          <w:szCs w:val="24"/>
        </w:rPr>
        <w:t>átů systému managementu kvality a</w:t>
      </w:r>
      <w:r w:rsidRPr="00376597">
        <w:rPr>
          <w:sz w:val="24"/>
          <w:szCs w:val="24"/>
        </w:rPr>
        <w:t xml:space="preserve"> environmentálního managementu, vydaných podle českých technických norem akreditovanou osobou nebo certifikáty rovnocenné tomuto certifikátu vydané v členském státě Evropské unie.</w:t>
      </w:r>
    </w:p>
    <w:p w14:paraId="581D2AEC" w14:textId="77777777" w:rsidR="00376597" w:rsidRPr="00376597" w:rsidRDefault="00376597" w:rsidP="00376597">
      <w:pPr>
        <w:spacing w:before="120" w:after="120" w:line="276" w:lineRule="auto"/>
        <w:jc w:val="both"/>
        <w:rPr>
          <w:b/>
          <w:sz w:val="24"/>
          <w:szCs w:val="24"/>
        </w:rPr>
      </w:pPr>
      <w:r w:rsidRPr="00376597">
        <w:rPr>
          <w:b/>
          <w:sz w:val="24"/>
          <w:szCs w:val="24"/>
        </w:rPr>
        <w:t>4.7.2. Kritéria technické kvalifikace a jejich prokazování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
        <w:gridCol w:w="4110"/>
        <w:gridCol w:w="4387"/>
      </w:tblGrid>
      <w:tr w:rsidR="00376597" w:rsidRPr="00376597" w14:paraId="2E77F2FE" w14:textId="77777777" w:rsidTr="00376597">
        <w:trPr>
          <w:tblHeader/>
          <w:jc w:val="center"/>
        </w:trPr>
        <w:tc>
          <w:tcPr>
            <w:tcW w:w="311" w:type="pct"/>
            <w:tcBorders>
              <w:top w:val="single" w:sz="4" w:space="0" w:color="auto"/>
              <w:left w:val="single" w:sz="4" w:space="0" w:color="auto"/>
              <w:bottom w:val="single" w:sz="4" w:space="0" w:color="auto"/>
              <w:right w:val="single" w:sz="4" w:space="0" w:color="auto"/>
            </w:tcBorders>
            <w:shd w:val="clear" w:color="auto" w:fill="E0E0E0"/>
          </w:tcPr>
          <w:p w14:paraId="72048B2E" w14:textId="77777777" w:rsidR="00376597" w:rsidRPr="00376597" w:rsidRDefault="00376597" w:rsidP="00474DF2">
            <w:pPr>
              <w:pStyle w:val="Textkomente"/>
              <w:spacing w:after="60" w:line="276" w:lineRule="auto"/>
              <w:rPr>
                <w:sz w:val="24"/>
                <w:szCs w:val="24"/>
              </w:rPr>
            </w:pPr>
          </w:p>
        </w:tc>
        <w:tc>
          <w:tcPr>
            <w:tcW w:w="2268" w:type="pct"/>
            <w:tcBorders>
              <w:top w:val="single" w:sz="4" w:space="0" w:color="auto"/>
              <w:left w:val="single" w:sz="4" w:space="0" w:color="auto"/>
              <w:bottom w:val="single" w:sz="4" w:space="0" w:color="auto"/>
              <w:right w:val="single" w:sz="4" w:space="0" w:color="auto"/>
            </w:tcBorders>
            <w:shd w:val="clear" w:color="auto" w:fill="E0E0E0"/>
            <w:vAlign w:val="center"/>
          </w:tcPr>
          <w:p w14:paraId="335C4FAF" w14:textId="77777777" w:rsidR="00376597" w:rsidRPr="00376597" w:rsidRDefault="00376597" w:rsidP="00474DF2">
            <w:pPr>
              <w:pStyle w:val="Textkomente"/>
              <w:spacing w:after="60" w:line="276" w:lineRule="auto"/>
              <w:jc w:val="center"/>
              <w:rPr>
                <w:b/>
                <w:sz w:val="24"/>
                <w:szCs w:val="24"/>
              </w:rPr>
            </w:pPr>
            <w:r w:rsidRPr="00376597">
              <w:rPr>
                <w:b/>
                <w:sz w:val="24"/>
                <w:szCs w:val="24"/>
              </w:rPr>
              <w:t>Zadavatel požaduje:</w:t>
            </w:r>
          </w:p>
        </w:tc>
        <w:tc>
          <w:tcPr>
            <w:tcW w:w="2421" w:type="pct"/>
            <w:tcBorders>
              <w:top w:val="single" w:sz="4" w:space="0" w:color="auto"/>
              <w:left w:val="single" w:sz="4" w:space="0" w:color="auto"/>
              <w:bottom w:val="single" w:sz="4" w:space="0" w:color="auto"/>
              <w:right w:val="single" w:sz="4" w:space="0" w:color="auto"/>
            </w:tcBorders>
            <w:shd w:val="clear" w:color="auto" w:fill="E0E0E0"/>
            <w:vAlign w:val="center"/>
          </w:tcPr>
          <w:p w14:paraId="7769BCAB" w14:textId="77777777" w:rsidR="00376597" w:rsidRPr="00376597" w:rsidRDefault="00376597" w:rsidP="00474DF2">
            <w:pPr>
              <w:pStyle w:val="Textkomente"/>
              <w:spacing w:after="60" w:line="276" w:lineRule="auto"/>
              <w:jc w:val="center"/>
              <w:rPr>
                <w:b/>
                <w:sz w:val="24"/>
                <w:szCs w:val="24"/>
              </w:rPr>
            </w:pPr>
            <w:r w:rsidRPr="00376597">
              <w:rPr>
                <w:b/>
                <w:sz w:val="24"/>
                <w:szCs w:val="24"/>
              </w:rPr>
              <w:t xml:space="preserve">Způsob prokázání: </w:t>
            </w:r>
          </w:p>
        </w:tc>
      </w:tr>
      <w:tr w:rsidR="00376597" w:rsidRPr="00376597" w14:paraId="0847F36E" w14:textId="77777777" w:rsidTr="00376597">
        <w:trPr>
          <w:trHeight w:val="2995"/>
          <w:jc w:val="center"/>
        </w:trPr>
        <w:tc>
          <w:tcPr>
            <w:tcW w:w="311" w:type="pct"/>
            <w:tcBorders>
              <w:top w:val="single" w:sz="4" w:space="0" w:color="auto"/>
              <w:left w:val="single" w:sz="4" w:space="0" w:color="auto"/>
              <w:right w:val="single" w:sz="4" w:space="0" w:color="auto"/>
            </w:tcBorders>
            <w:vAlign w:val="center"/>
          </w:tcPr>
          <w:p w14:paraId="4AB1D250" w14:textId="77777777" w:rsidR="00376597" w:rsidRPr="00376597" w:rsidRDefault="00376597" w:rsidP="00474DF2">
            <w:pPr>
              <w:pStyle w:val="Textkomente"/>
              <w:spacing w:after="60" w:line="276" w:lineRule="auto"/>
              <w:jc w:val="both"/>
              <w:rPr>
                <w:sz w:val="24"/>
                <w:szCs w:val="24"/>
              </w:rPr>
            </w:pPr>
            <w:r w:rsidRPr="00376597">
              <w:rPr>
                <w:sz w:val="24"/>
                <w:szCs w:val="24"/>
              </w:rPr>
              <w:t>a)</w:t>
            </w:r>
          </w:p>
        </w:tc>
        <w:tc>
          <w:tcPr>
            <w:tcW w:w="2268" w:type="pct"/>
            <w:tcBorders>
              <w:top w:val="single" w:sz="4" w:space="0" w:color="auto"/>
              <w:left w:val="single" w:sz="4" w:space="0" w:color="auto"/>
              <w:right w:val="single" w:sz="4" w:space="0" w:color="auto"/>
            </w:tcBorders>
          </w:tcPr>
          <w:p w14:paraId="22DE3150" w14:textId="77777777" w:rsidR="00376597" w:rsidRPr="00376597" w:rsidRDefault="00376597" w:rsidP="00474DF2">
            <w:pPr>
              <w:pStyle w:val="Textkomente"/>
              <w:spacing w:line="276" w:lineRule="auto"/>
              <w:rPr>
                <w:sz w:val="24"/>
                <w:szCs w:val="24"/>
              </w:rPr>
            </w:pPr>
            <w:r w:rsidRPr="00376597">
              <w:rPr>
                <w:sz w:val="24"/>
                <w:szCs w:val="24"/>
              </w:rPr>
              <w:t>Zavedení systému:</w:t>
            </w:r>
          </w:p>
          <w:p w14:paraId="41169345" w14:textId="77777777" w:rsidR="00376597" w:rsidRPr="00376597" w:rsidRDefault="00376597" w:rsidP="0071402C">
            <w:pPr>
              <w:pStyle w:val="Textkomente"/>
              <w:numPr>
                <w:ilvl w:val="0"/>
                <w:numId w:val="39"/>
              </w:numPr>
              <w:spacing w:line="276" w:lineRule="auto"/>
              <w:rPr>
                <w:sz w:val="24"/>
                <w:szCs w:val="24"/>
              </w:rPr>
            </w:pPr>
            <w:r w:rsidRPr="00376597">
              <w:rPr>
                <w:sz w:val="24"/>
                <w:szCs w:val="24"/>
              </w:rPr>
              <w:t>managementu kvality</w:t>
            </w:r>
          </w:p>
          <w:p w14:paraId="1A1C834E" w14:textId="77777777" w:rsidR="00376597" w:rsidRPr="00376597" w:rsidRDefault="00376597" w:rsidP="0071402C">
            <w:pPr>
              <w:pStyle w:val="Textkomente"/>
              <w:numPr>
                <w:ilvl w:val="0"/>
                <w:numId w:val="39"/>
              </w:numPr>
              <w:spacing w:line="276" w:lineRule="auto"/>
              <w:rPr>
                <w:sz w:val="24"/>
                <w:szCs w:val="24"/>
              </w:rPr>
            </w:pPr>
            <w:r w:rsidRPr="00376597">
              <w:rPr>
                <w:sz w:val="24"/>
                <w:szCs w:val="24"/>
              </w:rPr>
              <w:t>environmentálního managementu</w:t>
            </w:r>
          </w:p>
          <w:p w14:paraId="52E5F484" w14:textId="77777777" w:rsidR="00376597" w:rsidRPr="00376597" w:rsidRDefault="00376597" w:rsidP="00474DF2">
            <w:pPr>
              <w:pStyle w:val="Textkomente"/>
              <w:spacing w:line="276" w:lineRule="auto"/>
              <w:ind w:left="720"/>
              <w:rPr>
                <w:sz w:val="24"/>
                <w:szCs w:val="24"/>
              </w:rPr>
            </w:pPr>
          </w:p>
        </w:tc>
        <w:tc>
          <w:tcPr>
            <w:tcW w:w="2421" w:type="pct"/>
            <w:tcBorders>
              <w:top w:val="single" w:sz="4" w:space="0" w:color="auto"/>
              <w:left w:val="single" w:sz="4" w:space="0" w:color="auto"/>
              <w:right w:val="single" w:sz="4" w:space="0" w:color="auto"/>
            </w:tcBorders>
            <w:vAlign w:val="center"/>
          </w:tcPr>
          <w:p w14:paraId="5AE25A19" w14:textId="77777777" w:rsidR="00376597" w:rsidRPr="00376597" w:rsidRDefault="00376597" w:rsidP="00474DF2">
            <w:pPr>
              <w:pStyle w:val="Textkomente"/>
              <w:spacing w:line="276" w:lineRule="auto"/>
              <w:jc w:val="both"/>
              <w:rPr>
                <w:bCs/>
                <w:sz w:val="24"/>
                <w:szCs w:val="24"/>
              </w:rPr>
            </w:pPr>
            <w:r w:rsidRPr="00376597">
              <w:rPr>
                <w:bCs/>
                <w:sz w:val="24"/>
                <w:szCs w:val="24"/>
              </w:rPr>
              <w:t xml:space="preserve">Certifikáty QMS </w:t>
            </w:r>
          </w:p>
          <w:p w14:paraId="38A74B5F" w14:textId="77777777" w:rsidR="00376597" w:rsidRPr="00376597" w:rsidRDefault="00376597" w:rsidP="0071402C">
            <w:pPr>
              <w:pStyle w:val="Textkomente"/>
              <w:numPr>
                <w:ilvl w:val="0"/>
                <w:numId w:val="40"/>
              </w:numPr>
              <w:spacing w:line="276" w:lineRule="auto"/>
              <w:jc w:val="both"/>
              <w:rPr>
                <w:bCs/>
                <w:sz w:val="24"/>
                <w:szCs w:val="24"/>
              </w:rPr>
            </w:pPr>
            <w:r w:rsidRPr="00376597">
              <w:rPr>
                <w:bCs/>
                <w:sz w:val="24"/>
                <w:szCs w:val="24"/>
              </w:rPr>
              <w:t>ČSN EN ISO 9001</w:t>
            </w:r>
          </w:p>
          <w:p w14:paraId="050350A2" w14:textId="77777777" w:rsidR="00376597" w:rsidRPr="00376597" w:rsidRDefault="00376597" w:rsidP="0071402C">
            <w:pPr>
              <w:pStyle w:val="Textkomente"/>
              <w:numPr>
                <w:ilvl w:val="0"/>
                <w:numId w:val="40"/>
              </w:numPr>
              <w:spacing w:line="276" w:lineRule="auto"/>
              <w:jc w:val="both"/>
              <w:rPr>
                <w:bCs/>
                <w:sz w:val="24"/>
                <w:szCs w:val="24"/>
              </w:rPr>
            </w:pPr>
            <w:r w:rsidRPr="00376597">
              <w:rPr>
                <w:bCs/>
                <w:sz w:val="24"/>
                <w:szCs w:val="24"/>
              </w:rPr>
              <w:t>ČSN EN ISO 14001</w:t>
            </w:r>
          </w:p>
          <w:p w14:paraId="6B391783" w14:textId="77777777" w:rsidR="00376597" w:rsidRPr="00376597" w:rsidRDefault="00376597" w:rsidP="00474DF2">
            <w:pPr>
              <w:pStyle w:val="Textkomente"/>
              <w:spacing w:line="276" w:lineRule="auto"/>
              <w:ind w:left="70"/>
              <w:jc w:val="both"/>
              <w:rPr>
                <w:bCs/>
                <w:sz w:val="24"/>
                <w:szCs w:val="24"/>
              </w:rPr>
            </w:pPr>
            <w:r w:rsidRPr="00376597">
              <w:rPr>
                <w:bCs/>
                <w:sz w:val="24"/>
                <w:szCs w:val="24"/>
              </w:rPr>
              <w:t>pro práce, které jsou předmětem této veřejné zakázky nebo certifikát rovnocenný tomuto certifikátu vydaný v členském státě Evropské unie, či jiný doklad o zavedení rovnocenných opatření pro práce, které jsou předmětem této veřejné zakázky.</w:t>
            </w:r>
          </w:p>
        </w:tc>
      </w:tr>
    </w:tbl>
    <w:p w14:paraId="0DD6ACF0" w14:textId="77777777" w:rsidR="00376597" w:rsidRDefault="00376597" w:rsidP="00376597">
      <w:pPr>
        <w:pStyle w:val="Nadpis1"/>
        <w:spacing w:before="120" w:after="120" w:line="276" w:lineRule="auto"/>
        <w:ind w:left="426"/>
        <w:jc w:val="left"/>
        <w:rPr>
          <w:b/>
          <w:sz w:val="24"/>
          <w:szCs w:val="24"/>
          <w:u w:val="single"/>
        </w:rPr>
      </w:pPr>
    </w:p>
    <w:p w14:paraId="10A9BC42" w14:textId="2B2D8F14" w:rsidR="00293F90" w:rsidRPr="00E210ED" w:rsidRDefault="00293F90" w:rsidP="00E210ED">
      <w:pPr>
        <w:pStyle w:val="Nadpis1"/>
        <w:numPr>
          <w:ilvl w:val="0"/>
          <w:numId w:val="1"/>
        </w:numPr>
        <w:spacing w:before="120" w:after="120" w:line="276" w:lineRule="auto"/>
        <w:ind w:left="426" w:hanging="426"/>
        <w:jc w:val="left"/>
        <w:rPr>
          <w:b/>
          <w:sz w:val="24"/>
          <w:szCs w:val="24"/>
          <w:u w:val="single"/>
        </w:rPr>
      </w:pPr>
      <w:r w:rsidRPr="00E210ED">
        <w:rPr>
          <w:b/>
          <w:sz w:val="24"/>
          <w:szCs w:val="24"/>
          <w:u w:val="single"/>
        </w:rPr>
        <w:t>Společná ustanovení k</w:t>
      </w:r>
      <w:r w:rsidR="0028643C" w:rsidRPr="00E210ED">
        <w:rPr>
          <w:b/>
          <w:sz w:val="24"/>
          <w:szCs w:val="24"/>
          <w:u w:val="single"/>
        </w:rPr>
        <w:t xml:space="preserve">e splnění </w:t>
      </w:r>
      <w:bookmarkEnd w:id="64"/>
      <w:bookmarkEnd w:id="65"/>
      <w:bookmarkEnd w:id="66"/>
      <w:r w:rsidR="001C3652">
        <w:rPr>
          <w:b/>
          <w:sz w:val="24"/>
          <w:szCs w:val="24"/>
          <w:u w:val="single"/>
        </w:rPr>
        <w:t>požadavků na kvalifikaci</w:t>
      </w:r>
    </w:p>
    <w:p w14:paraId="5AA7DBA9" w14:textId="77777777" w:rsidR="00293F90" w:rsidRPr="00E210ED" w:rsidRDefault="00293F90" w:rsidP="00E210ED">
      <w:pPr>
        <w:pStyle w:val="Nadpis2"/>
        <w:keepNext w:val="0"/>
        <w:numPr>
          <w:ilvl w:val="1"/>
          <w:numId w:val="1"/>
        </w:numPr>
        <w:spacing w:before="120" w:after="120" w:line="276" w:lineRule="auto"/>
        <w:ind w:left="567" w:hanging="567"/>
        <w:jc w:val="both"/>
        <w:rPr>
          <w:b/>
          <w:szCs w:val="24"/>
        </w:rPr>
      </w:pPr>
      <w:bookmarkStart w:id="67" w:name="_Toc459116774"/>
      <w:r w:rsidRPr="00E210ED">
        <w:rPr>
          <w:b/>
          <w:szCs w:val="24"/>
        </w:rPr>
        <w:t>Pravost dokladů prokazujících splnění kvalifikace</w:t>
      </w:r>
      <w:bookmarkEnd w:id="67"/>
    </w:p>
    <w:p w14:paraId="74A2B842" w14:textId="2822CDDB" w:rsidR="000A2AC1" w:rsidRPr="00E210ED" w:rsidRDefault="00F11019" w:rsidP="0071402C">
      <w:pPr>
        <w:pStyle w:val="Nadpis2"/>
        <w:keepNext w:val="0"/>
        <w:numPr>
          <w:ilvl w:val="0"/>
          <w:numId w:val="23"/>
        </w:numPr>
        <w:spacing w:after="60" w:line="276" w:lineRule="auto"/>
        <w:ind w:left="709" w:hanging="708"/>
        <w:jc w:val="both"/>
        <w:rPr>
          <w:szCs w:val="24"/>
        </w:rPr>
      </w:pPr>
      <w:bookmarkStart w:id="68" w:name="_Toc459116775"/>
      <w:r w:rsidRPr="00E210ED">
        <w:rPr>
          <w:szCs w:val="24"/>
        </w:rPr>
        <w:t xml:space="preserve">Dodavatel prokáže splnění kvalifikace ve všech případech příslušnými doklady předloženými </w:t>
      </w:r>
      <w:r w:rsidR="00666FEF">
        <w:rPr>
          <w:szCs w:val="24"/>
        </w:rPr>
        <w:t xml:space="preserve">jako součást nabídky </w:t>
      </w:r>
      <w:r w:rsidRPr="00E210ED">
        <w:rPr>
          <w:szCs w:val="24"/>
        </w:rPr>
        <w:t>v prostých kopiích.</w:t>
      </w:r>
      <w:bookmarkEnd w:id="68"/>
      <w:r w:rsidRPr="00E210ED">
        <w:rPr>
          <w:szCs w:val="24"/>
        </w:rPr>
        <w:t xml:space="preserve"> </w:t>
      </w:r>
      <w:bookmarkStart w:id="69" w:name="_Toc459736707"/>
      <w:r w:rsidR="00A331B8" w:rsidRPr="00A34F55">
        <w:rPr>
          <w:b/>
          <w:szCs w:val="24"/>
        </w:rPr>
        <w:t>Dodavatelé nemohou požadované doklady nahradit předložením čestného prohlášení dle § 86 ZZVZ</w:t>
      </w:r>
      <w:r w:rsidR="00A331B8" w:rsidRPr="00C330C3">
        <w:rPr>
          <w:szCs w:val="24"/>
        </w:rPr>
        <w:t>, ale mohou je nahradit jednotným evropským osvědčením dle § 87 ZZVZ.</w:t>
      </w:r>
      <w:bookmarkEnd w:id="69"/>
      <w:r w:rsidR="00A331B8" w:rsidRPr="00C330C3">
        <w:rPr>
          <w:szCs w:val="24"/>
        </w:rPr>
        <w:t xml:space="preserve"> Zadavatel však vždy bude před uzavřením smlouvy od vybraného dodavatele požadovat předložení originálů nebo ověřených kopií dokladů prokazujících splnění kvalifikace</w:t>
      </w:r>
      <w:r w:rsidR="001D0C7D">
        <w:rPr>
          <w:szCs w:val="24"/>
        </w:rPr>
        <w:t xml:space="preserve"> v elektronické podobě</w:t>
      </w:r>
      <w:r w:rsidR="00A331B8" w:rsidRPr="00C330C3">
        <w:rPr>
          <w:szCs w:val="24"/>
        </w:rPr>
        <w:t>.</w:t>
      </w:r>
    </w:p>
    <w:p w14:paraId="2183C253" w14:textId="70BF6716" w:rsidR="00DD3AE4" w:rsidRPr="00E210ED" w:rsidRDefault="000A2AC1" w:rsidP="0071402C">
      <w:pPr>
        <w:pStyle w:val="Nadpis2"/>
        <w:keepNext w:val="0"/>
        <w:numPr>
          <w:ilvl w:val="0"/>
          <w:numId w:val="23"/>
        </w:numPr>
        <w:spacing w:after="60" w:line="276" w:lineRule="auto"/>
        <w:ind w:left="709" w:hanging="708"/>
        <w:jc w:val="both"/>
        <w:rPr>
          <w:szCs w:val="24"/>
        </w:rPr>
      </w:pPr>
      <w:bookmarkStart w:id="70" w:name="_Toc459116776"/>
      <w:r w:rsidRPr="00E210ED">
        <w:rPr>
          <w:szCs w:val="24"/>
        </w:rPr>
        <w:t xml:space="preserve">V případě cizojazyčných dokumentů připojí </w:t>
      </w:r>
      <w:r w:rsidR="001C3652">
        <w:rPr>
          <w:szCs w:val="24"/>
        </w:rPr>
        <w:t>dodavatel</w:t>
      </w:r>
      <w:r w:rsidR="001C3652" w:rsidRPr="00E210ED">
        <w:rPr>
          <w:szCs w:val="24"/>
        </w:rPr>
        <w:t xml:space="preserve"> </w:t>
      </w:r>
      <w:r w:rsidRPr="00E210ED">
        <w:rPr>
          <w:szCs w:val="24"/>
        </w:rPr>
        <w:t xml:space="preserve">k dokumentům překlad do českého jazyka. </w:t>
      </w:r>
      <w:r w:rsidR="001332B6">
        <w:rPr>
          <w:szCs w:val="24"/>
        </w:rPr>
        <w:t>Tato p</w:t>
      </w:r>
      <w:r w:rsidR="001332B6" w:rsidRPr="00D97A8E">
        <w:rPr>
          <w:szCs w:val="24"/>
        </w:rPr>
        <w:t>ovinnost se nevztahuje na doklady ve slovenském jazyce</w:t>
      </w:r>
      <w:r w:rsidR="001332B6">
        <w:rPr>
          <w:szCs w:val="24"/>
        </w:rPr>
        <w:t xml:space="preserve"> a na d</w:t>
      </w:r>
      <w:r w:rsidR="001332B6" w:rsidRPr="00D97A8E">
        <w:rPr>
          <w:szCs w:val="24"/>
        </w:rPr>
        <w:t>oklady o vzdělání, např. vysokoškolské diplomy</w:t>
      </w:r>
      <w:r w:rsidR="001332B6">
        <w:rPr>
          <w:szCs w:val="24"/>
        </w:rPr>
        <w:t>, které</w:t>
      </w:r>
      <w:r w:rsidR="001332B6" w:rsidRPr="00D97A8E">
        <w:rPr>
          <w:szCs w:val="24"/>
        </w:rPr>
        <w:t xml:space="preserve"> lze předkládat rovněž v latinském jazyce.</w:t>
      </w:r>
      <w:bookmarkEnd w:id="70"/>
    </w:p>
    <w:p w14:paraId="07140DE6" w14:textId="77777777" w:rsidR="00293F90" w:rsidRPr="00E210ED" w:rsidRDefault="00293F90" w:rsidP="00E210ED">
      <w:pPr>
        <w:pStyle w:val="Nadpis2"/>
        <w:keepNext w:val="0"/>
        <w:numPr>
          <w:ilvl w:val="1"/>
          <w:numId w:val="1"/>
        </w:numPr>
        <w:spacing w:before="120" w:after="120" w:line="276" w:lineRule="auto"/>
        <w:ind w:left="567" w:hanging="567"/>
        <w:jc w:val="both"/>
        <w:rPr>
          <w:b/>
          <w:szCs w:val="24"/>
        </w:rPr>
      </w:pPr>
      <w:bookmarkStart w:id="71" w:name="_Toc459116777"/>
      <w:r w:rsidRPr="00E210ED">
        <w:rPr>
          <w:b/>
          <w:szCs w:val="24"/>
        </w:rPr>
        <w:t>Stáří dokladů prokazujících splnění kvalifikace</w:t>
      </w:r>
      <w:bookmarkEnd w:id="71"/>
    </w:p>
    <w:p w14:paraId="2765F305" w14:textId="378944D9" w:rsidR="009A7226" w:rsidRPr="00E210ED" w:rsidRDefault="000A2AC1" w:rsidP="00E210ED">
      <w:pPr>
        <w:pStyle w:val="Nadpis2"/>
        <w:keepNext w:val="0"/>
        <w:spacing w:after="60" w:line="276" w:lineRule="auto"/>
        <w:jc w:val="both"/>
        <w:rPr>
          <w:szCs w:val="24"/>
        </w:rPr>
      </w:pPr>
      <w:bookmarkStart w:id="72" w:name="_Toc459116778"/>
      <w:bookmarkStart w:id="73" w:name="_Toc208292137"/>
      <w:r w:rsidRPr="00E210ED">
        <w:rPr>
          <w:szCs w:val="24"/>
        </w:rPr>
        <w:t xml:space="preserve">Doklady prokazující základní způsobilost </w:t>
      </w:r>
      <w:r w:rsidR="00CB166F" w:rsidRPr="00E210ED">
        <w:rPr>
          <w:szCs w:val="24"/>
        </w:rPr>
        <w:t xml:space="preserve">a výpis z obchodního rejstříku či jiné obdobné evidence </w:t>
      </w:r>
      <w:r w:rsidRPr="00E210ED">
        <w:rPr>
          <w:szCs w:val="24"/>
        </w:rPr>
        <w:t>musí prokazovat splnění požadovaného kritéria způsobilosti nejpozději v době 3</w:t>
      </w:r>
      <w:r w:rsidR="00DE6D25">
        <w:rPr>
          <w:szCs w:val="24"/>
        </w:rPr>
        <w:t> </w:t>
      </w:r>
      <w:r w:rsidRPr="00E210ED">
        <w:rPr>
          <w:szCs w:val="24"/>
        </w:rPr>
        <w:t>měsíců přede dnem zahájení zadávacího řízení.</w:t>
      </w:r>
      <w:bookmarkEnd w:id="72"/>
      <w:r w:rsidRPr="00E210ED">
        <w:rPr>
          <w:szCs w:val="24"/>
        </w:rPr>
        <w:t xml:space="preserve"> </w:t>
      </w:r>
      <w:bookmarkEnd w:id="73"/>
    </w:p>
    <w:p w14:paraId="0D28BEB7" w14:textId="77777777" w:rsidR="00293F90" w:rsidRPr="00E210ED" w:rsidRDefault="00293F90" w:rsidP="00E210ED">
      <w:pPr>
        <w:pStyle w:val="Nadpis2"/>
        <w:keepNext w:val="0"/>
        <w:numPr>
          <w:ilvl w:val="1"/>
          <w:numId w:val="1"/>
        </w:numPr>
        <w:spacing w:before="120" w:after="120" w:line="276" w:lineRule="auto"/>
        <w:ind w:left="567" w:hanging="567"/>
        <w:jc w:val="both"/>
        <w:rPr>
          <w:b/>
          <w:szCs w:val="24"/>
        </w:rPr>
      </w:pPr>
      <w:bookmarkStart w:id="74" w:name="_Toc459116779"/>
      <w:r w:rsidRPr="00E210ED">
        <w:rPr>
          <w:b/>
          <w:szCs w:val="24"/>
        </w:rPr>
        <w:t>Prokázání kvalifikace v případě zahraničních osob</w:t>
      </w:r>
      <w:bookmarkEnd w:id="74"/>
    </w:p>
    <w:p w14:paraId="6F293949" w14:textId="72B3A6A7" w:rsidR="00394C1C" w:rsidRPr="00E210ED" w:rsidRDefault="000A2AC1" w:rsidP="0071402C">
      <w:pPr>
        <w:pStyle w:val="Nadpis2"/>
        <w:keepNext w:val="0"/>
        <w:numPr>
          <w:ilvl w:val="0"/>
          <w:numId w:val="24"/>
        </w:numPr>
        <w:spacing w:after="60" w:line="276" w:lineRule="auto"/>
        <w:ind w:left="709" w:hanging="708"/>
        <w:jc w:val="both"/>
        <w:rPr>
          <w:szCs w:val="24"/>
        </w:rPr>
      </w:pPr>
      <w:bookmarkStart w:id="75" w:name="_Toc459116780"/>
      <w:r w:rsidRPr="00E210ED">
        <w:rPr>
          <w:szCs w:val="24"/>
        </w:rPr>
        <w:t>Zahraniční dodavatel prokazuje splnění kvalifikace způsobem dle § 81 ZZVZ doklady vydanými podle právního řádu země, ve které byla získána, a to v</w:t>
      </w:r>
      <w:r w:rsidR="00A51754" w:rsidRPr="00E210ED">
        <w:rPr>
          <w:szCs w:val="24"/>
        </w:rPr>
        <w:t> </w:t>
      </w:r>
      <w:r w:rsidRPr="00E210ED">
        <w:rPr>
          <w:szCs w:val="24"/>
        </w:rPr>
        <w:t xml:space="preserve">rozsahu požadovaném zadavatelem. Pokud </w:t>
      </w:r>
      <w:r w:rsidR="00596764" w:rsidRPr="00E210ED">
        <w:rPr>
          <w:szCs w:val="24"/>
        </w:rPr>
        <w:t>ZZVZ</w:t>
      </w:r>
      <w:r w:rsidRPr="00E210ED">
        <w:rPr>
          <w:szCs w:val="24"/>
        </w:rPr>
        <w:t xml:space="preserve"> nebo zadavatel vyžaduje předložení dokladu podle právního řádu České republiky, může dodavatel předložit obdobný doklad podle právního řádu státu, ve kterém se tento doklad vydává; tento doklad se předkládá s překladem do českého jazyka. </w:t>
      </w:r>
      <w:r w:rsidR="00EC5748" w:rsidRPr="00E210ED">
        <w:rPr>
          <w:szCs w:val="24"/>
        </w:rPr>
        <w:t>Čl. 5.1 zadávací dokumentace ohledně jazyka dokumentů se použije obdobně.</w:t>
      </w:r>
      <w:bookmarkEnd w:id="75"/>
    </w:p>
    <w:p w14:paraId="1B879850" w14:textId="77777777" w:rsidR="009A7226" w:rsidRPr="00E210ED" w:rsidRDefault="000A2AC1" w:rsidP="0071402C">
      <w:pPr>
        <w:pStyle w:val="Nadpis2"/>
        <w:keepNext w:val="0"/>
        <w:numPr>
          <w:ilvl w:val="0"/>
          <w:numId w:val="24"/>
        </w:numPr>
        <w:spacing w:after="60" w:line="276" w:lineRule="auto"/>
        <w:ind w:left="709" w:hanging="708"/>
        <w:jc w:val="both"/>
        <w:rPr>
          <w:szCs w:val="24"/>
        </w:rPr>
      </w:pPr>
      <w:bookmarkStart w:id="76" w:name="_Toc459116781"/>
      <w:r w:rsidRPr="00E210ED">
        <w:rPr>
          <w:szCs w:val="24"/>
        </w:rPr>
        <w:t>Výpis z evidence Rejstříku trestů v ČR vydává Rejstřík trestů. Potvrzení pro daňové nedoplatky zahraničních dodavatelů v ČR vydává Finanční úřad pro Prahu 1 a potvrzení pro nedoplatky zahraničních dodavatelů v ČR na pojistném a na penále na sociální zabezpečení a příspěvku na státní politiku zaměstnanosti vydává Pražská správa sociálního zabezpečení.</w:t>
      </w:r>
      <w:bookmarkEnd w:id="76"/>
    </w:p>
    <w:p w14:paraId="3BEAF307" w14:textId="77777777" w:rsidR="00293F90" w:rsidRPr="00E210ED" w:rsidRDefault="00293F90" w:rsidP="00E210ED">
      <w:pPr>
        <w:pStyle w:val="Nadpis2"/>
        <w:keepNext w:val="0"/>
        <w:numPr>
          <w:ilvl w:val="1"/>
          <w:numId w:val="1"/>
        </w:numPr>
        <w:spacing w:before="120" w:after="120" w:line="276" w:lineRule="auto"/>
        <w:ind w:left="567" w:hanging="567"/>
        <w:jc w:val="both"/>
        <w:rPr>
          <w:b/>
          <w:szCs w:val="24"/>
        </w:rPr>
      </w:pPr>
      <w:bookmarkStart w:id="77" w:name="_Ref230400429"/>
      <w:bookmarkStart w:id="78" w:name="_Toc459116782"/>
      <w:bookmarkStart w:id="79" w:name="_Ref211089827"/>
      <w:r w:rsidRPr="00E210ED">
        <w:rPr>
          <w:b/>
          <w:szCs w:val="24"/>
        </w:rPr>
        <w:t xml:space="preserve">Prokázání části kvalifikace prostřednictvím </w:t>
      </w:r>
      <w:r w:rsidR="004F40B6" w:rsidRPr="00E210ED">
        <w:rPr>
          <w:b/>
          <w:szCs w:val="24"/>
        </w:rPr>
        <w:t>jiných osob</w:t>
      </w:r>
      <w:bookmarkEnd w:id="77"/>
      <w:bookmarkEnd w:id="78"/>
      <w:r w:rsidRPr="00E210ED">
        <w:rPr>
          <w:b/>
          <w:szCs w:val="24"/>
        </w:rPr>
        <w:t xml:space="preserve"> </w:t>
      </w:r>
      <w:bookmarkEnd w:id="79"/>
    </w:p>
    <w:p w14:paraId="3F7A35B3" w14:textId="74FE1307" w:rsidR="00F20D46" w:rsidRPr="00E210ED" w:rsidRDefault="004F40B6" w:rsidP="0071402C">
      <w:pPr>
        <w:pStyle w:val="Nadpis2"/>
        <w:keepNext w:val="0"/>
        <w:numPr>
          <w:ilvl w:val="0"/>
          <w:numId w:val="25"/>
        </w:numPr>
        <w:spacing w:after="60" w:line="276" w:lineRule="auto"/>
        <w:ind w:left="709" w:hanging="709"/>
        <w:jc w:val="both"/>
        <w:rPr>
          <w:szCs w:val="24"/>
        </w:rPr>
      </w:pPr>
      <w:bookmarkStart w:id="80" w:name="_Toc459116783"/>
      <w:bookmarkStart w:id="81" w:name="_Toc208292141"/>
      <w:r w:rsidRPr="00E210ED">
        <w:rPr>
          <w:szCs w:val="24"/>
        </w:rPr>
        <w:t>Dodavatel může určitou část technické kvalifikace nebo profesní způsobilosti požadované zadavatelem, s výjimkou kritéria podle § 77 odst. 1 ZZVZ, prokázat prostřednictvím jiných osob. Dodavatel je v takovém případě povinen zadavateli podle §</w:t>
      </w:r>
      <w:r w:rsidR="00394C1C" w:rsidRPr="00E210ED">
        <w:rPr>
          <w:szCs w:val="24"/>
        </w:rPr>
        <w:t> </w:t>
      </w:r>
      <w:r w:rsidRPr="00E210ED">
        <w:rPr>
          <w:szCs w:val="24"/>
        </w:rPr>
        <w:t>83 odst. 1 ZZVZ předložit</w:t>
      </w:r>
      <w:bookmarkEnd w:id="80"/>
    </w:p>
    <w:p w14:paraId="4E6AEBEB" w14:textId="522CD852" w:rsidR="00F20D46" w:rsidRPr="00E210ED" w:rsidRDefault="004F40B6" w:rsidP="0071402C">
      <w:pPr>
        <w:pStyle w:val="Nadpis2"/>
        <w:keepNext w:val="0"/>
        <w:numPr>
          <w:ilvl w:val="0"/>
          <w:numId w:val="26"/>
        </w:numPr>
        <w:spacing w:after="60" w:line="276" w:lineRule="auto"/>
        <w:ind w:left="1134" w:hanging="357"/>
        <w:jc w:val="both"/>
        <w:rPr>
          <w:szCs w:val="24"/>
        </w:rPr>
      </w:pPr>
      <w:bookmarkStart w:id="82" w:name="_Toc459116784"/>
      <w:r w:rsidRPr="00E210ED">
        <w:rPr>
          <w:szCs w:val="24"/>
        </w:rPr>
        <w:t>doklady prokazující splnění profesní způsobilosti podle § 77 odst. 1 ZZVZ jinou osobou,</w:t>
      </w:r>
      <w:bookmarkEnd w:id="82"/>
    </w:p>
    <w:p w14:paraId="76E972AE" w14:textId="77777777" w:rsidR="00F20D46" w:rsidRPr="00E210ED" w:rsidRDefault="004F40B6" w:rsidP="0071402C">
      <w:pPr>
        <w:pStyle w:val="Nadpis2"/>
        <w:keepNext w:val="0"/>
        <w:numPr>
          <w:ilvl w:val="0"/>
          <w:numId w:val="26"/>
        </w:numPr>
        <w:spacing w:after="60" w:line="276" w:lineRule="auto"/>
        <w:ind w:left="1134" w:hanging="357"/>
        <w:jc w:val="both"/>
        <w:rPr>
          <w:szCs w:val="24"/>
        </w:rPr>
      </w:pPr>
      <w:bookmarkStart w:id="83" w:name="_Toc459116785"/>
      <w:r w:rsidRPr="00E210ED">
        <w:rPr>
          <w:szCs w:val="24"/>
        </w:rPr>
        <w:t>doklady prokazující splnění chybějící části kvalifikace prostřednictvím jiné osoby,</w:t>
      </w:r>
      <w:bookmarkEnd w:id="83"/>
    </w:p>
    <w:p w14:paraId="74E17505" w14:textId="1D73A778" w:rsidR="00F20D46" w:rsidRPr="00E210ED" w:rsidRDefault="004F40B6" w:rsidP="0071402C">
      <w:pPr>
        <w:pStyle w:val="Nadpis2"/>
        <w:keepNext w:val="0"/>
        <w:numPr>
          <w:ilvl w:val="0"/>
          <w:numId w:val="26"/>
        </w:numPr>
        <w:spacing w:after="60" w:line="276" w:lineRule="auto"/>
        <w:ind w:left="1134" w:hanging="357"/>
        <w:jc w:val="both"/>
        <w:rPr>
          <w:szCs w:val="24"/>
        </w:rPr>
      </w:pPr>
      <w:bookmarkStart w:id="84" w:name="_Toc459116786"/>
      <w:r w:rsidRPr="00E210ED">
        <w:rPr>
          <w:szCs w:val="24"/>
        </w:rPr>
        <w:lastRenderedPageBreak/>
        <w:t>doklady o splnění základní způsobilosti podle § 74 ZZVZ jinou osobou</w:t>
      </w:r>
      <w:r w:rsidR="00F20D46" w:rsidRPr="00E210ED">
        <w:rPr>
          <w:szCs w:val="24"/>
        </w:rPr>
        <w:t>,</w:t>
      </w:r>
      <w:r w:rsidRPr="00E210ED">
        <w:rPr>
          <w:szCs w:val="24"/>
        </w:rPr>
        <w:t xml:space="preserve"> a</w:t>
      </w:r>
      <w:bookmarkEnd w:id="84"/>
    </w:p>
    <w:p w14:paraId="08532BBE" w14:textId="78EC6CB9" w:rsidR="00F94B5E" w:rsidRPr="00E210ED" w:rsidRDefault="004F40B6" w:rsidP="0071402C">
      <w:pPr>
        <w:pStyle w:val="Nadpis2"/>
        <w:keepNext w:val="0"/>
        <w:numPr>
          <w:ilvl w:val="0"/>
          <w:numId w:val="26"/>
        </w:numPr>
        <w:spacing w:after="60" w:line="276" w:lineRule="auto"/>
        <w:ind w:left="1134" w:hanging="357"/>
        <w:jc w:val="both"/>
        <w:rPr>
          <w:szCs w:val="24"/>
        </w:rPr>
      </w:pPr>
      <w:bookmarkStart w:id="85" w:name="_Toc459116787"/>
      <w:r w:rsidRPr="00E210ED">
        <w:rPr>
          <w:szCs w:val="24"/>
        </w:rPr>
        <w:t>písemný závazek jiné osoby k poskytnutí plnění určeného k plnění veřejné zakázky nebo k poskytnutí věcí nebo práv, s nimiž bude dodavatel oprávněn disponovat v</w:t>
      </w:r>
      <w:r w:rsidR="002A2936" w:rsidRPr="00E210ED">
        <w:rPr>
          <w:szCs w:val="24"/>
        </w:rPr>
        <w:t> </w:t>
      </w:r>
      <w:r w:rsidRPr="00E210ED">
        <w:rPr>
          <w:szCs w:val="24"/>
        </w:rPr>
        <w:t xml:space="preserve">rámci plnění veřejné zakázky, a to alespoň v rozsahu, v jakém jiná osoba prokázala kvalifikaci za dodavatele. Má se za to, že tento požadavek je splněn, pokud obsahem písemného závazku jiné osoby je společná a nerozdílná odpovědnost této osoby za plnění veřejné zakázky společně s dodavatelem. Prokazuje-li však dodavatel prostřednictvím jiné osoby kvalifikaci a předkládá doklady podle § 79 odst. 2 písm. a), b) nebo d) </w:t>
      </w:r>
      <w:r w:rsidR="00680DA3" w:rsidRPr="00E210ED">
        <w:rPr>
          <w:szCs w:val="24"/>
        </w:rPr>
        <w:t xml:space="preserve">ZZVZ </w:t>
      </w:r>
      <w:r w:rsidRPr="00E210ED">
        <w:rPr>
          <w:szCs w:val="24"/>
        </w:rPr>
        <w:t xml:space="preserve">vztahující se k takové osobě, musí písemný závazek obsahovat rovněž závazek, že jiná osoba bude </w:t>
      </w:r>
      <w:r w:rsidR="001D0C7D">
        <w:rPr>
          <w:szCs w:val="24"/>
        </w:rPr>
        <w:t>poskytovat</w:t>
      </w:r>
      <w:r w:rsidR="001D0C7D" w:rsidRPr="00E210ED">
        <w:rPr>
          <w:szCs w:val="24"/>
        </w:rPr>
        <w:t xml:space="preserve"> </w:t>
      </w:r>
      <w:r w:rsidRPr="00E210ED">
        <w:rPr>
          <w:szCs w:val="24"/>
        </w:rPr>
        <w:t>služby, ke kterým se prokazované kritérium kvalifikace vztahuje.</w:t>
      </w:r>
      <w:bookmarkEnd w:id="85"/>
    </w:p>
    <w:p w14:paraId="79C1D34A" w14:textId="50D0E05B" w:rsidR="00C6064E" w:rsidRPr="00E210ED" w:rsidRDefault="00F94B5E" w:rsidP="0071402C">
      <w:pPr>
        <w:pStyle w:val="Nadpis3"/>
        <w:numPr>
          <w:ilvl w:val="0"/>
          <w:numId w:val="25"/>
        </w:numPr>
        <w:spacing w:after="60" w:line="276" w:lineRule="auto"/>
        <w:ind w:left="709" w:hanging="708"/>
        <w:rPr>
          <w:b w:val="0"/>
          <w:szCs w:val="24"/>
        </w:rPr>
      </w:pPr>
      <w:bookmarkStart w:id="86" w:name="_Toc459116788"/>
      <w:r w:rsidRPr="00E210ED">
        <w:rPr>
          <w:b w:val="0"/>
          <w:szCs w:val="24"/>
        </w:rPr>
        <w:t>Osoby, jejichž prostřednictvím dodavatel prokazuje kvalifikaci ve veřejné zakázce, je dodavatel povinen využívat při plnění dle smlouvy uzavřené s dodavatelem jakožto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Zadavatel</w:t>
      </w:r>
      <w:r w:rsidRPr="00E210ED">
        <w:rPr>
          <w:b w:val="0"/>
          <w:smallCaps/>
          <w:szCs w:val="24"/>
        </w:rPr>
        <w:t xml:space="preserve"> </w:t>
      </w:r>
      <w:r w:rsidRPr="00E210ED">
        <w:rPr>
          <w:b w:val="0"/>
          <w:szCs w:val="24"/>
        </w:rPr>
        <w:t>bezdůvodně neodmítne udělení souhlasu. Dodavatel je povinen poskytnout součinnost k tomu, aby byl zadavatel schopen identifikovat osoby poskytující plnění na jeho straně.</w:t>
      </w:r>
      <w:bookmarkEnd w:id="86"/>
    </w:p>
    <w:p w14:paraId="1BD3B1B9" w14:textId="516E6577" w:rsidR="00F77248" w:rsidRDefault="00EA3835" w:rsidP="0071402C">
      <w:pPr>
        <w:pStyle w:val="Nadpis2"/>
        <w:keepNext w:val="0"/>
        <w:numPr>
          <w:ilvl w:val="0"/>
          <w:numId w:val="25"/>
        </w:numPr>
        <w:spacing w:after="60" w:line="276" w:lineRule="auto"/>
        <w:ind w:left="709" w:hanging="708"/>
        <w:jc w:val="both"/>
        <w:rPr>
          <w:szCs w:val="24"/>
        </w:rPr>
      </w:pPr>
      <w:bookmarkStart w:id="87" w:name="_Toc459116789"/>
      <w:bookmarkEnd w:id="81"/>
      <w:r w:rsidRPr="00E210ED">
        <w:rPr>
          <w:szCs w:val="24"/>
        </w:rPr>
        <w:t xml:space="preserve">Dodavatelé a jiné osoby prokazují kvalifikaci společně. </w:t>
      </w:r>
      <w:r w:rsidR="001D0C7D" w:rsidRPr="00D97A8E">
        <w:rPr>
          <w:szCs w:val="24"/>
        </w:rPr>
        <w:t>Tzn., že každ</w:t>
      </w:r>
      <w:r w:rsidR="001D0C7D">
        <w:rPr>
          <w:szCs w:val="24"/>
        </w:rPr>
        <w:t>ý</w:t>
      </w:r>
      <w:r w:rsidR="001D0C7D" w:rsidRPr="00D97A8E">
        <w:rPr>
          <w:szCs w:val="24"/>
        </w:rPr>
        <w:t xml:space="preserve"> z</w:t>
      </w:r>
      <w:r w:rsidR="001D0C7D">
        <w:rPr>
          <w:szCs w:val="24"/>
        </w:rPr>
        <w:t xml:space="preserve"> požadavků technické kvalifikace dle čl. 4.3 a 4.4 této zadávací dokumentace </w:t>
      </w:r>
      <w:r w:rsidR="001D0C7D" w:rsidRPr="00D97A8E">
        <w:rPr>
          <w:szCs w:val="24"/>
        </w:rPr>
        <w:t>je oprávněn prokázat jiný z dodavatelů.</w:t>
      </w:r>
      <w:bookmarkEnd w:id="87"/>
    </w:p>
    <w:p w14:paraId="7809B128" w14:textId="369F58FB" w:rsidR="00B1775A" w:rsidRPr="00455AF1" w:rsidRDefault="00B1775A" w:rsidP="0071402C">
      <w:pPr>
        <w:pStyle w:val="Nadpis2"/>
        <w:keepNext w:val="0"/>
        <w:numPr>
          <w:ilvl w:val="2"/>
          <w:numId w:val="37"/>
        </w:numPr>
        <w:spacing w:after="60" w:line="276" w:lineRule="auto"/>
        <w:ind w:left="709"/>
        <w:jc w:val="both"/>
        <w:rPr>
          <w:szCs w:val="24"/>
        </w:rPr>
      </w:pPr>
      <w:r w:rsidRPr="00455AF1">
        <w:rPr>
          <w:szCs w:val="24"/>
        </w:rPr>
        <w:t>Vztahuje-li se určité kritérium technické kvalifikace ke konkrétní části veřejné zakázky, ve vztahu ke které si zadavatel vyhradil, že nemůže být plněna prostřednictvím poddodavatele, nelze toto kritérium prokázat prostřednictvím jiné osoby dle výše uvedeného.</w:t>
      </w:r>
    </w:p>
    <w:p w14:paraId="2355D928" w14:textId="77777777" w:rsidR="00293F90" w:rsidRPr="00E210ED" w:rsidRDefault="00293F90" w:rsidP="0071402C">
      <w:pPr>
        <w:pStyle w:val="Nadpis2"/>
        <w:keepNext w:val="0"/>
        <w:numPr>
          <w:ilvl w:val="1"/>
          <w:numId w:val="37"/>
        </w:numPr>
        <w:spacing w:before="120" w:after="120" w:line="276" w:lineRule="auto"/>
        <w:ind w:left="567" w:hanging="567"/>
        <w:jc w:val="both"/>
        <w:rPr>
          <w:b/>
          <w:szCs w:val="24"/>
        </w:rPr>
      </w:pPr>
      <w:bookmarkStart w:id="88" w:name="_Toc459116790"/>
      <w:r w:rsidRPr="00E210ED">
        <w:rPr>
          <w:b/>
          <w:szCs w:val="24"/>
        </w:rPr>
        <w:t>Prokázání kvalifikace v případě společné nabídky</w:t>
      </w:r>
      <w:bookmarkEnd w:id="88"/>
    </w:p>
    <w:p w14:paraId="2F7889EE" w14:textId="29208ED8" w:rsidR="00680DA3" w:rsidRPr="00E210ED" w:rsidRDefault="00680DA3" w:rsidP="0071402C">
      <w:pPr>
        <w:pStyle w:val="Nadpis2"/>
        <w:keepNext w:val="0"/>
        <w:numPr>
          <w:ilvl w:val="0"/>
          <w:numId w:val="27"/>
        </w:numPr>
        <w:spacing w:after="60" w:line="276" w:lineRule="auto"/>
        <w:ind w:left="709" w:hanging="708"/>
        <w:jc w:val="both"/>
        <w:rPr>
          <w:szCs w:val="24"/>
        </w:rPr>
      </w:pPr>
      <w:bookmarkStart w:id="89" w:name="_Toc459116791"/>
      <w:bookmarkStart w:id="90" w:name="_Toc208292146"/>
      <w:r w:rsidRPr="00E210ED">
        <w:rPr>
          <w:szCs w:val="24"/>
        </w:rPr>
        <w:t xml:space="preserve">V případě společné účasti dodavatelů prokazuje základní způsobilost </w:t>
      </w:r>
      <w:r w:rsidR="001C3652">
        <w:rPr>
          <w:szCs w:val="24"/>
        </w:rPr>
        <w:t>podle § 74 a 75 ZZVZ</w:t>
      </w:r>
      <w:r w:rsidR="001C3652" w:rsidRPr="00E210ED">
        <w:rPr>
          <w:szCs w:val="24"/>
        </w:rPr>
        <w:t xml:space="preserve"> </w:t>
      </w:r>
      <w:r w:rsidRPr="00E210ED">
        <w:rPr>
          <w:szCs w:val="24"/>
        </w:rPr>
        <w:t>a profesní způsobilost podle § 77 odst. 1 ZZVZ každý dodavatel samostatně.</w:t>
      </w:r>
      <w:bookmarkEnd w:id="89"/>
    </w:p>
    <w:p w14:paraId="73CD24B8" w14:textId="40CE4927" w:rsidR="00293F90" w:rsidRPr="0077700F" w:rsidRDefault="00A331B8" w:rsidP="0071402C">
      <w:pPr>
        <w:pStyle w:val="Nadpis2"/>
        <w:keepNext w:val="0"/>
        <w:numPr>
          <w:ilvl w:val="0"/>
          <w:numId w:val="27"/>
        </w:numPr>
        <w:spacing w:after="60" w:line="276" w:lineRule="auto"/>
        <w:ind w:left="709" w:hanging="708"/>
        <w:jc w:val="both"/>
        <w:rPr>
          <w:szCs w:val="24"/>
        </w:rPr>
      </w:pPr>
      <w:r w:rsidRPr="0077700F">
        <w:rPr>
          <w:szCs w:val="24"/>
        </w:rPr>
        <w:t>Zadavatel ve smyslu § 103 odst. 1 písm. f) ZZVZ vyžaduje, aby odpovědnost za plnění veřejné zakázky nesli všichni dodavatelé podávající společnou nabídku společně a nerozdílně (v nabídce musí být doložen písemný závazek všech dodavatelů podávajících společnou nabídku o společné a nerozdílné odpovědnosti za plnění veřejné zakázky)</w:t>
      </w:r>
      <w:r w:rsidR="0077700F" w:rsidRPr="0077700F">
        <w:rPr>
          <w:szCs w:val="24"/>
        </w:rPr>
        <w:t>, přičemž jeden z dodavatelů bude určen jako vedoucí společník.</w:t>
      </w:r>
      <w:bookmarkEnd w:id="90"/>
    </w:p>
    <w:p w14:paraId="20069B36" w14:textId="77777777" w:rsidR="00680DA3" w:rsidRPr="00E210ED" w:rsidRDefault="00680DA3" w:rsidP="0071402C">
      <w:pPr>
        <w:pStyle w:val="Nadpis2"/>
        <w:keepNext w:val="0"/>
        <w:numPr>
          <w:ilvl w:val="1"/>
          <w:numId w:val="37"/>
        </w:numPr>
        <w:spacing w:before="120" w:after="120" w:line="276" w:lineRule="auto"/>
        <w:ind w:left="567" w:hanging="567"/>
        <w:jc w:val="both"/>
        <w:rPr>
          <w:b/>
          <w:szCs w:val="24"/>
        </w:rPr>
      </w:pPr>
      <w:bookmarkStart w:id="91" w:name="_Toc459116795"/>
      <w:r w:rsidRPr="00E210ED">
        <w:rPr>
          <w:b/>
          <w:szCs w:val="24"/>
        </w:rPr>
        <w:t>Výpis ze seznamu kvalifikovaných dodavatelů</w:t>
      </w:r>
      <w:bookmarkEnd w:id="91"/>
    </w:p>
    <w:p w14:paraId="387D1D8A" w14:textId="77777777" w:rsidR="00680DA3" w:rsidRPr="00E210ED" w:rsidRDefault="00680DA3" w:rsidP="00E210ED">
      <w:pPr>
        <w:pStyle w:val="Nadpis2"/>
        <w:keepNext w:val="0"/>
        <w:spacing w:after="60" w:line="276" w:lineRule="auto"/>
        <w:jc w:val="both"/>
        <w:rPr>
          <w:szCs w:val="24"/>
        </w:rPr>
      </w:pPr>
      <w:bookmarkStart w:id="92" w:name="_Toc459116796"/>
      <w:r w:rsidRPr="00E210ED">
        <w:rPr>
          <w:szCs w:val="24"/>
        </w:rPr>
        <w:t>Předložení dokladu o zapsání dodavatele do seznamu kvalifikovaných dodavatelů vedeného Ministerstvem pro místní rozvoj dle § 226 až § 232 ZZVZ nahrazuje v souladu s §</w:t>
      </w:r>
      <w:r w:rsidR="006B12E1" w:rsidRPr="00E210ED">
        <w:rPr>
          <w:szCs w:val="24"/>
        </w:rPr>
        <w:t> </w:t>
      </w:r>
      <w:r w:rsidRPr="00E210ED">
        <w:rPr>
          <w:szCs w:val="24"/>
        </w:rPr>
        <w:t>228 ZZVZ doklad prokazující profesn</w:t>
      </w:r>
      <w:r w:rsidR="00880694" w:rsidRPr="00E210ED">
        <w:rPr>
          <w:szCs w:val="24"/>
        </w:rPr>
        <w:t>í způsobilost podle</w:t>
      </w:r>
      <w:r w:rsidRPr="00E210ED">
        <w:rPr>
          <w:szCs w:val="24"/>
        </w:rPr>
        <w:t xml:space="preserve"> § 77 ZZVZ v tom rozsahu, v</w:t>
      </w:r>
      <w:r w:rsidR="006B12E1" w:rsidRPr="00E210ED">
        <w:rPr>
          <w:szCs w:val="24"/>
        </w:rPr>
        <w:t> </w:t>
      </w:r>
      <w:r w:rsidRPr="00E210ED">
        <w:rPr>
          <w:szCs w:val="24"/>
        </w:rPr>
        <w:t>jakém údaje ve výpisu ze seznamu kvalifikovaných dodavatelů prokazují splnění kritérií profesní způsobilosti</w:t>
      </w:r>
      <w:r w:rsidR="001423AF" w:rsidRPr="00E210ED">
        <w:rPr>
          <w:szCs w:val="24"/>
        </w:rPr>
        <w:t>,</w:t>
      </w:r>
      <w:r w:rsidRPr="00E210ED">
        <w:rPr>
          <w:szCs w:val="24"/>
        </w:rPr>
        <w:t xml:space="preserve"> a základní způsobilost podle § 74 ZZVZ. Výpis ze seznamu nesmí být k</w:t>
      </w:r>
      <w:r w:rsidR="00880694" w:rsidRPr="00E210ED">
        <w:rPr>
          <w:szCs w:val="24"/>
        </w:rPr>
        <w:t> </w:t>
      </w:r>
      <w:r w:rsidRPr="00E210ED">
        <w:rPr>
          <w:szCs w:val="24"/>
        </w:rPr>
        <w:t>poslednímu dni, ke kterému má být prokázána základní způsobilost nebo profesní způsobilost starší než tři měsíce.</w:t>
      </w:r>
      <w:bookmarkEnd w:id="92"/>
    </w:p>
    <w:p w14:paraId="32E31671" w14:textId="77777777" w:rsidR="00680DA3" w:rsidRPr="00E210ED" w:rsidRDefault="000772D6" w:rsidP="0071402C">
      <w:pPr>
        <w:pStyle w:val="Nadpis2"/>
        <w:keepNext w:val="0"/>
        <w:numPr>
          <w:ilvl w:val="1"/>
          <w:numId w:val="37"/>
        </w:numPr>
        <w:spacing w:before="120" w:after="120" w:line="276" w:lineRule="auto"/>
        <w:ind w:left="567" w:hanging="567"/>
        <w:jc w:val="both"/>
        <w:rPr>
          <w:b/>
          <w:szCs w:val="24"/>
        </w:rPr>
      </w:pPr>
      <w:bookmarkStart w:id="93" w:name="_Toc459116797"/>
      <w:r w:rsidRPr="00E210ED">
        <w:rPr>
          <w:b/>
          <w:szCs w:val="24"/>
        </w:rPr>
        <w:lastRenderedPageBreak/>
        <w:t>Předložení certifikátu</w:t>
      </w:r>
      <w:bookmarkEnd w:id="93"/>
      <w:r w:rsidRPr="00E210ED">
        <w:rPr>
          <w:b/>
          <w:szCs w:val="24"/>
        </w:rPr>
        <w:t xml:space="preserve"> </w:t>
      </w:r>
    </w:p>
    <w:p w14:paraId="4CE0C8B0" w14:textId="77777777" w:rsidR="007C660D" w:rsidRPr="00E210ED" w:rsidRDefault="000772D6" w:rsidP="00E210ED">
      <w:pPr>
        <w:pStyle w:val="Nadpis2"/>
        <w:keepNext w:val="0"/>
        <w:spacing w:after="60" w:line="276" w:lineRule="auto"/>
        <w:jc w:val="both"/>
        <w:rPr>
          <w:szCs w:val="24"/>
        </w:rPr>
      </w:pPr>
      <w:bookmarkStart w:id="94" w:name="_Toc459116798"/>
      <w:r w:rsidRPr="00E210ED">
        <w:rPr>
          <w:szCs w:val="24"/>
        </w:rPr>
        <w:t>Platným certifikátem vydaným v rámci schváleného systému certifikovaných dodavatelů lze prokázat kvalifikaci v zadávacím řízení. Má se za to, že dodavatel je kvalifikovaný v</w:t>
      </w:r>
      <w:r w:rsidR="001E178E" w:rsidRPr="00E210ED">
        <w:rPr>
          <w:szCs w:val="24"/>
        </w:rPr>
        <w:t> </w:t>
      </w:r>
      <w:r w:rsidRPr="00E210ED">
        <w:rPr>
          <w:szCs w:val="24"/>
        </w:rPr>
        <w:t>rozsahu uvedeném na certifikátu.</w:t>
      </w:r>
      <w:bookmarkEnd w:id="94"/>
    </w:p>
    <w:p w14:paraId="5F06C2EB" w14:textId="77777777" w:rsidR="007C660D" w:rsidRPr="00E210ED" w:rsidRDefault="00D529EE" w:rsidP="0071402C">
      <w:pPr>
        <w:pStyle w:val="Odstavecseseznamem"/>
        <w:numPr>
          <w:ilvl w:val="0"/>
          <w:numId w:val="28"/>
        </w:numPr>
        <w:spacing w:before="120" w:after="120" w:line="276" w:lineRule="auto"/>
        <w:ind w:left="567" w:hanging="567"/>
        <w:jc w:val="both"/>
        <w:rPr>
          <w:b/>
          <w:sz w:val="24"/>
          <w:szCs w:val="24"/>
        </w:rPr>
      </w:pPr>
      <w:r w:rsidRPr="00E210ED">
        <w:rPr>
          <w:b/>
          <w:sz w:val="24"/>
          <w:szCs w:val="24"/>
        </w:rPr>
        <w:t>Informační systém veřejné správy</w:t>
      </w:r>
    </w:p>
    <w:p w14:paraId="21709BB2" w14:textId="6C01CCFD" w:rsidR="000772D6" w:rsidRPr="00E210ED" w:rsidRDefault="007C660D" w:rsidP="00E210ED">
      <w:pPr>
        <w:pStyle w:val="Nadpis2"/>
        <w:keepNext w:val="0"/>
        <w:spacing w:after="60" w:line="276" w:lineRule="auto"/>
        <w:jc w:val="both"/>
        <w:rPr>
          <w:szCs w:val="24"/>
        </w:rPr>
      </w:pPr>
      <w:bookmarkStart w:id="95" w:name="_Toc459116799"/>
      <w:r w:rsidRPr="00E210ED">
        <w:rPr>
          <w:iCs/>
          <w:szCs w:val="24"/>
        </w:rPr>
        <w:t>Povinnost předložit doklad (v nabídce i před uzavřením smlouvy) může dodavatel splnit odkazem na odpovídající informace vedené v informačním systému veřejné správy ve smyslu zákona č. 365/2000 Sb., o informačních systémech veřejné správy, v</w:t>
      </w:r>
      <w:r w:rsidR="001D0C7D">
        <w:rPr>
          <w:iCs/>
          <w:szCs w:val="24"/>
        </w:rPr>
        <w:t xml:space="preserve">e </w:t>
      </w:r>
      <w:r w:rsidRPr="00E210ED">
        <w:rPr>
          <w:iCs/>
          <w:szCs w:val="24"/>
        </w:rPr>
        <w:t>znění</w:t>
      </w:r>
      <w:r w:rsidR="001D0C7D">
        <w:rPr>
          <w:iCs/>
          <w:szCs w:val="24"/>
        </w:rPr>
        <w:t xml:space="preserve"> pozdějších předpisů</w:t>
      </w:r>
      <w:r w:rsidRPr="00E210ED">
        <w:rPr>
          <w:iCs/>
          <w:szCs w:val="24"/>
        </w:rPr>
        <w:t>, nebo v obdobném systému vedeném v jiném členském státu, který umožňuje neomezený dálkový přístup. Takový odkaz musí obsahovat internetovou adresu a údaje pro přihlášení a vyhledání požadované informace, jsou-li takové údaje nezbytné. V ČR jde zejména o výpis z obchodního rejstříku, výpis z veřejné části živnostenského rejstříku nebo výpis ze seznamu kvalifikovaných dodavatelů</w:t>
      </w:r>
      <w:r w:rsidRPr="00E210ED">
        <w:rPr>
          <w:szCs w:val="24"/>
        </w:rPr>
        <w:t>.</w:t>
      </w:r>
      <w:bookmarkEnd w:id="95"/>
    </w:p>
    <w:p w14:paraId="7811CBD6" w14:textId="77777777" w:rsidR="00293F90" w:rsidRPr="00E210ED" w:rsidRDefault="00293F90" w:rsidP="0071402C">
      <w:pPr>
        <w:pStyle w:val="Nadpis2"/>
        <w:keepNext w:val="0"/>
        <w:numPr>
          <w:ilvl w:val="0"/>
          <w:numId w:val="28"/>
        </w:numPr>
        <w:spacing w:before="120" w:after="120" w:line="276" w:lineRule="auto"/>
        <w:ind w:left="567" w:hanging="567"/>
        <w:jc w:val="both"/>
        <w:rPr>
          <w:b/>
          <w:szCs w:val="24"/>
        </w:rPr>
      </w:pPr>
      <w:bookmarkStart w:id="96" w:name="_Toc374330762"/>
      <w:bookmarkStart w:id="97" w:name="_Toc374331664"/>
      <w:bookmarkStart w:id="98" w:name="_Toc375639426"/>
      <w:bookmarkStart w:id="99" w:name="_Toc388320451"/>
      <w:bookmarkStart w:id="100" w:name="_Toc32627419"/>
      <w:bookmarkStart w:id="101" w:name="_Toc112141796"/>
      <w:bookmarkStart w:id="102" w:name="_Toc131821595"/>
      <w:bookmarkStart w:id="103" w:name="_Toc459116800"/>
      <w:r w:rsidRPr="00E210ED">
        <w:rPr>
          <w:b/>
          <w:szCs w:val="24"/>
        </w:rPr>
        <w:t>Důsledek nesplnění kvalifik</w:t>
      </w:r>
      <w:bookmarkEnd w:id="96"/>
      <w:bookmarkEnd w:id="97"/>
      <w:bookmarkEnd w:id="98"/>
      <w:bookmarkEnd w:id="99"/>
      <w:bookmarkEnd w:id="100"/>
      <w:r w:rsidRPr="00E210ED">
        <w:rPr>
          <w:b/>
          <w:szCs w:val="24"/>
        </w:rPr>
        <w:t>ace</w:t>
      </w:r>
      <w:bookmarkEnd w:id="101"/>
      <w:bookmarkEnd w:id="102"/>
      <w:bookmarkEnd w:id="103"/>
    </w:p>
    <w:p w14:paraId="5DC5B837" w14:textId="193B2AE0" w:rsidR="00AA3DF1" w:rsidRPr="00E210ED" w:rsidRDefault="00680DA3" w:rsidP="0071402C">
      <w:pPr>
        <w:pStyle w:val="Nadpis2"/>
        <w:keepNext w:val="0"/>
        <w:numPr>
          <w:ilvl w:val="2"/>
          <w:numId w:val="31"/>
        </w:numPr>
        <w:spacing w:after="60" w:line="276" w:lineRule="auto"/>
        <w:ind w:left="709"/>
        <w:jc w:val="both"/>
        <w:rPr>
          <w:szCs w:val="24"/>
        </w:rPr>
      </w:pPr>
      <w:bookmarkStart w:id="104" w:name="_Toc459116801"/>
      <w:r w:rsidRPr="00E210ED">
        <w:rPr>
          <w:szCs w:val="24"/>
        </w:rPr>
        <w:t>Dodavatel, který nesplní kvalifikaci v požadovaném rozsahu a ZZVZ a touto zadávací dokumentací požadovaným nebo dovoleným způsobem, může být zadavatelem z účasti v</w:t>
      </w:r>
      <w:r w:rsidR="00C05DB8" w:rsidRPr="00E210ED">
        <w:rPr>
          <w:szCs w:val="24"/>
        </w:rPr>
        <w:t> </w:t>
      </w:r>
      <w:r w:rsidRPr="00E210ED">
        <w:rPr>
          <w:szCs w:val="24"/>
        </w:rPr>
        <w:t>zadávacím řízení vyloučen.</w:t>
      </w:r>
      <w:bookmarkEnd w:id="104"/>
      <w:r w:rsidRPr="00E210ED">
        <w:rPr>
          <w:szCs w:val="24"/>
        </w:rPr>
        <w:t xml:space="preserve"> </w:t>
      </w:r>
    </w:p>
    <w:p w14:paraId="7EC34B33" w14:textId="6552DBDE" w:rsidR="00E51B8B" w:rsidRPr="00E210ED" w:rsidRDefault="00AA3DF1" w:rsidP="0071402C">
      <w:pPr>
        <w:pStyle w:val="Zkladntextodsazen3"/>
        <w:numPr>
          <w:ilvl w:val="2"/>
          <w:numId w:val="31"/>
        </w:numPr>
        <w:tabs>
          <w:tab w:val="clear" w:pos="426"/>
          <w:tab w:val="left" w:pos="0"/>
        </w:tabs>
        <w:spacing w:after="60" w:line="276" w:lineRule="auto"/>
        <w:ind w:left="709"/>
        <w:rPr>
          <w:i w:val="0"/>
        </w:rPr>
      </w:pPr>
      <w:r w:rsidRPr="00E210ED">
        <w:rPr>
          <w:i w:val="0"/>
        </w:rPr>
        <w:t xml:space="preserve">Zadavatel je v souladu s § 79 odst. 1 </w:t>
      </w:r>
      <w:r w:rsidR="00596764" w:rsidRPr="00E210ED">
        <w:rPr>
          <w:i w:val="0"/>
        </w:rPr>
        <w:t>ZZVZ</w:t>
      </w:r>
      <w:r w:rsidRPr="00E210ED">
        <w:rPr>
          <w:i w:val="0"/>
        </w:rPr>
        <w:t xml:space="preserve"> oprávněn považovat technickou kvalifikaci za neprokázanou, pokud prokáže, že dodavatel má protichůdné zájmy, které by mohly negativně ovlivnit plnění veřejné zakázky.</w:t>
      </w:r>
    </w:p>
    <w:p w14:paraId="7934A4D5" w14:textId="77777777" w:rsidR="00293F90" w:rsidRPr="00E210ED" w:rsidRDefault="00293F90" w:rsidP="0071402C">
      <w:pPr>
        <w:pStyle w:val="Nadpis1"/>
        <w:numPr>
          <w:ilvl w:val="0"/>
          <w:numId w:val="31"/>
        </w:numPr>
        <w:spacing w:before="120" w:after="120" w:line="276" w:lineRule="auto"/>
        <w:ind w:left="357" w:hanging="357"/>
        <w:jc w:val="left"/>
        <w:rPr>
          <w:b/>
          <w:sz w:val="24"/>
          <w:szCs w:val="24"/>
          <w:u w:val="single"/>
        </w:rPr>
      </w:pPr>
      <w:bookmarkStart w:id="105" w:name="_Toc458543750"/>
      <w:bookmarkStart w:id="106" w:name="_Toc459116802"/>
      <w:r w:rsidRPr="00E210ED">
        <w:rPr>
          <w:b/>
          <w:sz w:val="24"/>
          <w:szCs w:val="24"/>
          <w:u w:val="single"/>
        </w:rPr>
        <w:t>Obchodní a platební podmínky</w:t>
      </w:r>
      <w:bookmarkEnd w:id="105"/>
      <w:bookmarkEnd w:id="106"/>
    </w:p>
    <w:p w14:paraId="74B15727" w14:textId="432E5B7E" w:rsidR="001332B6" w:rsidRPr="001332B6" w:rsidRDefault="001332B6" w:rsidP="001332B6">
      <w:pPr>
        <w:spacing w:after="60" w:line="276" w:lineRule="auto"/>
        <w:jc w:val="both"/>
        <w:rPr>
          <w:sz w:val="24"/>
          <w:szCs w:val="24"/>
        </w:rPr>
      </w:pPr>
      <w:bookmarkStart w:id="107" w:name="_Toc459116803"/>
      <w:r w:rsidRPr="001332B6">
        <w:rPr>
          <w:sz w:val="24"/>
          <w:szCs w:val="24"/>
        </w:rPr>
        <w:t>Veškeré závazné obchodní a platební podmínky jsou uvedeny v závazném návrhu Smlouvy</w:t>
      </w:r>
      <w:r>
        <w:rPr>
          <w:sz w:val="24"/>
          <w:szCs w:val="24"/>
        </w:rPr>
        <w:t xml:space="preserve"> o poskytování služeb</w:t>
      </w:r>
      <w:r w:rsidRPr="001332B6">
        <w:rPr>
          <w:sz w:val="24"/>
          <w:szCs w:val="24"/>
        </w:rPr>
        <w:t xml:space="preserve"> včetně příloh</w:t>
      </w:r>
      <w:r>
        <w:rPr>
          <w:sz w:val="24"/>
          <w:szCs w:val="24"/>
        </w:rPr>
        <w:t xml:space="preserve"> (dále jen „Smlouva“)</w:t>
      </w:r>
      <w:r w:rsidRPr="001332B6">
        <w:rPr>
          <w:sz w:val="24"/>
          <w:szCs w:val="24"/>
        </w:rPr>
        <w:t>, který tvoří přílohu č. 3 této zadávací dokumentace.</w:t>
      </w:r>
    </w:p>
    <w:p w14:paraId="6478D853" w14:textId="40F6C9F1" w:rsidR="001332B6" w:rsidRDefault="001332B6" w:rsidP="001332B6">
      <w:pPr>
        <w:pStyle w:val="Nadpis2"/>
        <w:keepNext w:val="0"/>
        <w:widowControl w:val="0"/>
        <w:spacing w:after="60" w:line="276" w:lineRule="auto"/>
        <w:jc w:val="both"/>
        <w:rPr>
          <w:szCs w:val="24"/>
        </w:rPr>
      </w:pPr>
      <w:r>
        <w:rPr>
          <w:szCs w:val="24"/>
        </w:rPr>
        <w:t>D</w:t>
      </w:r>
      <w:r w:rsidRPr="00D97A8E">
        <w:rPr>
          <w:szCs w:val="24"/>
        </w:rPr>
        <w:t xml:space="preserve">odavatel je povinen </w:t>
      </w:r>
      <w:r>
        <w:rPr>
          <w:szCs w:val="24"/>
        </w:rPr>
        <w:t>předložit v nabídce</w:t>
      </w:r>
      <w:r w:rsidRPr="00D97A8E">
        <w:rPr>
          <w:szCs w:val="24"/>
        </w:rPr>
        <w:t xml:space="preserve"> návrh </w:t>
      </w:r>
      <w:r>
        <w:rPr>
          <w:szCs w:val="24"/>
        </w:rPr>
        <w:t xml:space="preserve">Smlouvy dle přílohy č. 3 této zadávací dokumentace, </w:t>
      </w:r>
      <w:r w:rsidR="001D0C7D">
        <w:rPr>
          <w:szCs w:val="24"/>
        </w:rPr>
        <w:t xml:space="preserve">doplněný o zadavatelem požadované údaje, </w:t>
      </w:r>
      <w:r>
        <w:rPr>
          <w:szCs w:val="24"/>
        </w:rPr>
        <w:t>který je pro dodavatele závazný.</w:t>
      </w:r>
    </w:p>
    <w:p w14:paraId="7C1790E1" w14:textId="2CD012B3" w:rsidR="00F45C1F" w:rsidRPr="00E210ED" w:rsidRDefault="00E25D2E" w:rsidP="001332B6">
      <w:pPr>
        <w:pStyle w:val="Nadpis2"/>
        <w:keepNext w:val="0"/>
        <w:widowControl w:val="0"/>
        <w:spacing w:after="60" w:line="276" w:lineRule="auto"/>
        <w:jc w:val="both"/>
        <w:rPr>
          <w:szCs w:val="24"/>
        </w:rPr>
      </w:pPr>
      <w:bookmarkStart w:id="108" w:name="_Toc459116806"/>
      <w:bookmarkEnd w:id="107"/>
      <w:r w:rsidRPr="00E210ED">
        <w:rPr>
          <w:szCs w:val="24"/>
        </w:rPr>
        <w:t>Dodavatel</w:t>
      </w:r>
      <w:r w:rsidR="00293F90" w:rsidRPr="00E210ED">
        <w:rPr>
          <w:szCs w:val="24"/>
        </w:rPr>
        <w:t xml:space="preserve"> je povinen upravit návrh </w:t>
      </w:r>
      <w:r w:rsidR="00DA36CF" w:rsidRPr="00E210ED">
        <w:rPr>
          <w:szCs w:val="24"/>
        </w:rPr>
        <w:t>S</w:t>
      </w:r>
      <w:r w:rsidR="00293F90" w:rsidRPr="00E210ED">
        <w:rPr>
          <w:szCs w:val="24"/>
        </w:rPr>
        <w:t xml:space="preserve">mlouvy v části identifikující smluvní strany na straně </w:t>
      </w:r>
      <w:r w:rsidRPr="00E210ED">
        <w:rPr>
          <w:szCs w:val="24"/>
        </w:rPr>
        <w:t>dodavatele</w:t>
      </w:r>
      <w:r w:rsidR="00293F90" w:rsidRPr="00E210ED">
        <w:rPr>
          <w:szCs w:val="24"/>
        </w:rPr>
        <w:t xml:space="preserve">, a to v souladu se skutečným stavem, aby bylo vymezení </w:t>
      </w:r>
      <w:r w:rsidRPr="00E210ED">
        <w:rPr>
          <w:szCs w:val="24"/>
        </w:rPr>
        <w:t>dodavatele</w:t>
      </w:r>
      <w:r w:rsidR="00293F90" w:rsidRPr="00E210ED">
        <w:rPr>
          <w:szCs w:val="24"/>
        </w:rPr>
        <w:t xml:space="preserve"> </w:t>
      </w:r>
      <w:r w:rsidR="002506AC" w:rsidRPr="00E210ED">
        <w:rPr>
          <w:szCs w:val="24"/>
        </w:rPr>
        <w:t>dostatečně určité</w:t>
      </w:r>
      <w:r w:rsidR="00293F90" w:rsidRPr="00E210ED">
        <w:rPr>
          <w:szCs w:val="24"/>
        </w:rPr>
        <w:t xml:space="preserve">. </w:t>
      </w:r>
      <w:bookmarkEnd w:id="108"/>
    </w:p>
    <w:p w14:paraId="2BB98191" w14:textId="61C82DC5" w:rsidR="00626ABD" w:rsidRPr="00E210ED" w:rsidRDefault="00293F90" w:rsidP="0071402C">
      <w:pPr>
        <w:pStyle w:val="Nadpis1"/>
        <w:keepNext w:val="0"/>
        <w:numPr>
          <w:ilvl w:val="0"/>
          <w:numId w:val="31"/>
        </w:numPr>
        <w:spacing w:before="120" w:after="120" w:line="276" w:lineRule="auto"/>
        <w:jc w:val="left"/>
        <w:rPr>
          <w:b/>
          <w:sz w:val="24"/>
          <w:szCs w:val="24"/>
          <w:u w:val="single"/>
        </w:rPr>
      </w:pPr>
      <w:bookmarkStart w:id="109" w:name="_Toc458543751"/>
      <w:bookmarkStart w:id="110" w:name="_Toc459116808"/>
      <w:r w:rsidRPr="00E210ED">
        <w:rPr>
          <w:b/>
          <w:sz w:val="24"/>
          <w:szCs w:val="24"/>
          <w:u w:val="single"/>
        </w:rPr>
        <w:t xml:space="preserve">Požadavky na způsob zpracování </w:t>
      </w:r>
      <w:r w:rsidR="000549FA" w:rsidRPr="00E210ED">
        <w:rPr>
          <w:b/>
          <w:sz w:val="24"/>
          <w:szCs w:val="24"/>
          <w:u w:val="single"/>
        </w:rPr>
        <w:t>nabídkové ceny</w:t>
      </w:r>
      <w:bookmarkEnd w:id="109"/>
      <w:bookmarkEnd w:id="110"/>
    </w:p>
    <w:p w14:paraId="06AC73B1" w14:textId="6133EDB9" w:rsidR="00626ABD" w:rsidRPr="00E210ED" w:rsidRDefault="00626ABD" w:rsidP="0071402C">
      <w:pPr>
        <w:pStyle w:val="Nadpis1"/>
        <w:keepNext w:val="0"/>
        <w:numPr>
          <w:ilvl w:val="0"/>
          <w:numId w:val="29"/>
        </w:numPr>
        <w:spacing w:after="60" w:line="276" w:lineRule="auto"/>
        <w:ind w:left="567" w:hanging="567"/>
        <w:jc w:val="both"/>
        <w:rPr>
          <w:b/>
          <w:sz w:val="24"/>
          <w:szCs w:val="24"/>
          <w:u w:val="single"/>
        </w:rPr>
      </w:pPr>
      <w:bookmarkStart w:id="111" w:name="_Toc458543752"/>
      <w:bookmarkStart w:id="112" w:name="_Toc459116809"/>
      <w:r w:rsidRPr="00E210ED">
        <w:rPr>
          <w:sz w:val="24"/>
          <w:szCs w:val="24"/>
        </w:rPr>
        <w:t xml:space="preserve">Nabídková cena bude pokrývat všechny služby, jak jsou popsány v zadávací dokumentaci a </w:t>
      </w:r>
      <w:r w:rsidR="004E4E1E">
        <w:rPr>
          <w:sz w:val="24"/>
          <w:szCs w:val="24"/>
        </w:rPr>
        <w:t>jejích přílohách</w:t>
      </w:r>
      <w:r w:rsidRPr="00E210ED">
        <w:rPr>
          <w:sz w:val="24"/>
          <w:szCs w:val="24"/>
        </w:rPr>
        <w:t>.</w:t>
      </w:r>
      <w:bookmarkEnd w:id="111"/>
      <w:bookmarkEnd w:id="112"/>
    </w:p>
    <w:p w14:paraId="20DF02E0" w14:textId="77777777" w:rsidR="00626ABD" w:rsidRPr="00E210ED" w:rsidRDefault="00626ABD" w:rsidP="0071402C">
      <w:pPr>
        <w:pStyle w:val="Odstavecseseznamem"/>
        <w:numPr>
          <w:ilvl w:val="0"/>
          <w:numId w:val="29"/>
        </w:numPr>
        <w:spacing w:after="60" w:line="276" w:lineRule="auto"/>
        <w:ind w:left="567" w:hanging="567"/>
        <w:jc w:val="both"/>
        <w:outlineLvl w:val="0"/>
        <w:rPr>
          <w:sz w:val="24"/>
          <w:szCs w:val="24"/>
        </w:rPr>
      </w:pPr>
      <w:bookmarkStart w:id="113" w:name="_Toc458543753"/>
      <w:bookmarkStart w:id="114" w:name="_Toc459116810"/>
      <w:r w:rsidRPr="00E210ED">
        <w:rPr>
          <w:sz w:val="24"/>
          <w:szCs w:val="24"/>
        </w:rPr>
        <w:t>Celková nabídková cena se určí následujícím způsobem:</w:t>
      </w:r>
      <w:bookmarkEnd w:id="113"/>
      <w:bookmarkEnd w:id="114"/>
    </w:p>
    <w:p w14:paraId="267E2058" w14:textId="2033AFB8" w:rsidR="00626ABD" w:rsidRPr="00E210ED" w:rsidRDefault="00626ABD" w:rsidP="00E210ED">
      <w:pPr>
        <w:spacing w:after="60" w:line="276" w:lineRule="auto"/>
        <w:ind w:left="567"/>
        <w:jc w:val="both"/>
        <w:rPr>
          <w:sz w:val="24"/>
          <w:szCs w:val="24"/>
        </w:rPr>
      </w:pPr>
      <w:r w:rsidRPr="00E210ED">
        <w:rPr>
          <w:sz w:val="24"/>
          <w:szCs w:val="24"/>
        </w:rPr>
        <w:t xml:space="preserve">Dodavatelé ocení všechny položky </w:t>
      </w:r>
      <w:r w:rsidR="001D0C7D">
        <w:rPr>
          <w:sz w:val="24"/>
          <w:szCs w:val="24"/>
        </w:rPr>
        <w:t>S</w:t>
      </w:r>
      <w:r w:rsidRPr="00E210ED">
        <w:rPr>
          <w:sz w:val="24"/>
          <w:szCs w:val="24"/>
        </w:rPr>
        <w:t>oupisu služeb poskytnutého v</w:t>
      </w:r>
      <w:r w:rsidR="001F3D2A" w:rsidRPr="00E210ED">
        <w:rPr>
          <w:sz w:val="24"/>
          <w:szCs w:val="24"/>
        </w:rPr>
        <w:t xml:space="preserve"> příloze č. </w:t>
      </w:r>
      <w:r w:rsidR="001916F2" w:rsidRPr="00E210ED">
        <w:rPr>
          <w:sz w:val="24"/>
          <w:szCs w:val="24"/>
        </w:rPr>
        <w:t>4</w:t>
      </w:r>
      <w:r w:rsidRPr="00E210ED">
        <w:rPr>
          <w:sz w:val="24"/>
          <w:szCs w:val="24"/>
        </w:rPr>
        <w:t xml:space="preserve"> zadávací dokumentace jejich celkovými cenami bez DPH.</w:t>
      </w:r>
    </w:p>
    <w:p w14:paraId="4FABA90F" w14:textId="210B9165" w:rsidR="00626ABD" w:rsidRPr="00E210ED" w:rsidRDefault="00626ABD" w:rsidP="00E210ED">
      <w:pPr>
        <w:spacing w:after="60" w:line="276" w:lineRule="auto"/>
        <w:ind w:left="567"/>
        <w:jc w:val="both"/>
        <w:rPr>
          <w:sz w:val="24"/>
          <w:szCs w:val="24"/>
        </w:rPr>
      </w:pPr>
      <w:r w:rsidRPr="00E210ED">
        <w:rPr>
          <w:sz w:val="24"/>
          <w:szCs w:val="24"/>
        </w:rPr>
        <w:t xml:space="preserve">Součtem celkových cen všech položek všech služeb bez DPH se určí celková nabídková cena bez DPH, jež bude předmětem hodnocení </w:t>
      </w:r>
      <w:r w:rsidR="001F3D2A" w:rsidRPr="00E210ED">
        <w:rPr>
          <w:sz w:val="24"/>
          <w:szCs w:val="24"/>
        </w:rPr>
        <w:t xml:space="preserve">ekonomické výhodnosti nabídky </w:t>
      </w:r>
      <w:r w:rsidRPr="00E210ED">
        <w:rPr>
          <w:sz w:val="24"/>
          <w:szCs w:val="24"/>
        </w:rPr>
        <w:t>v rámci nejnižší nabídkov</w:t>
      </w:r>
      <w:r w:rsidR="001F3D2A" w:rsidRPr="00E210ED">
        <w:rPr>
          <w:sz w:val="24"/>
          <w:szCs w:val="24"/>
        </w:rPr>
        <w:t>é</w:t>
      </w:r>
      <w:r w:rsidRPr="00E210ED">
        <w:rPr>
          <w:sz w:val="24"/>
          <w:szCs w:val="24"/>
        </w:rPr>
        <w:t xml:space="preserve"> cen</w:t>
      </w:r>
      <w:r w:rsidR="001F3D2A" w:rsidRPr="00E210ED">
        <w:rPr>
          <w:sz w:val="24"/>
          <w:szCs w:val="24"/>
        </w:rPr>
        <w:t>y</w:t>
      </w:r>
      <w:r w:rsidRPr="00E210ED">
        <w:rPr>
          <w:sz w:val="24"/>
          <w:szCs w:val="24"/>
        </w:rPr>
        <w:t>.</w:t>
      </w:r>
    </w:p>
    <w:p w14:paraId="3C84E97C" w14:textId="77777777" w:rsidR="00376597" w:rsidRPr="001C3652" w:rsidRDefault="00376597" w:rsidP="0071402C">
      <w:pPr>
        <w:pStyle w:val="Odstavecseseznamem"/>
        <w:numPr>
          <w:ilvl w:val="0"/>
          <w:numId w:val="29"/>
        </w:numPr>
        <w:spacing w:after="60" w:line="276" w:lineRule="auto"/>
        <w:ind w:left="567" w:hanging="567"/>
        <w:contextualSpacing w:val="0"/>
        <w:jc w:val="both"/>
        <w:outlineLvl w:val="0"/>
        <w:rPr>
          <w:sz w:val="24"/>
        </w:rPr>
      </w:pPr>
      <w:r w:rsidRPr="00E210ED">
        <w:rPr>
          <w:sz w:val="24"/>
          <w:szCs w:val="24"/>
        </w:rPr>
        <w:lastRenderedPageBreak/>
        <w:t xml:space="preserve">Jednotkové ceny položek se uvedou v </w:t>
      </w:r>
      <w:r>
        <w:rPr>
          <w:sz w:val="24"/>
          <w:szCs w:val="24"/>
        </w:rPr>
        <w:t>S</w:t>
      </w:r>
      <w:r w:rsidRPr="00E210ED">
        <w:rPr>
          <w:sz w:val="24"/>
          <w:szCs w:val="24"/>
        </w:rPr>
        <w:t xml:space="preserve">oupisu služeb bez DPH. Tyto jednotkové ceny jsou </w:t>
      </w:r>
      <w:r w:rsidRPr="00E210ED">
        <w:rPr>
          <w:sz w:val="24"/>
          <w:szCs w:val="24"/>
          <w:u w:val="single"/>
        </w:rPr>
        <w:t>závazné</w:t>
      </w:r>
      <w:r w:rsidRPr="00E210ED">
        <w:rPr>
          <w:sz w:val="24"/>
          <w:szCs w:val="24"/>
        </w:rPr>
        <w:t xml:space="preserve"> po celou dobu plnění předmětu zakázky a pro všechny služby poskytované v rámci zakázky. Jednotkové ceny uvedené v nabídce musí pokrývat všechny smluvní závazky a všechny záležitosti a věci nezbytné k řádnému poskytnutí služeb podle </w:t>
      </w:r>
      <w:r>
        <w:rPr>
          <w:sz w:val="24"/>
          <w:szCs w:val="24"/>
        </w:rPr>
        <w:t>Rámcové dohody.</w:t>
      </w:r>
    </w:p>
    <w:p w14:paraId="36F695C3" w14:textId="77777777" w:rsidR="00A87DD3" w:rsidRPr="00645E88" w:rsidRDefault="00A87DD3" w:rsidP="0071402C">
      <w:pPr>
        <w:pStyle w:val="Odstavecseseznamem"/>
        <w:numPr>
          <w:ilvl w:val="0"/>
          <w:numId w:val="29"/>
        </w:numPr>
        <w:spacing w:after="60" w:line="276" w:lineRule="auto"/>
        <w:ind w:left="567" w:hanging="567"/>
        <w:contextualSpacing w:val="0"/>
        <w:jc w:val="both"/>
        <w:outlineLvl w:val="0"/>
        <w:rPr>
          <w:sz w:val="24"/>
          <w:szCs w:val="24"/>
        </w:rPr>
      </w:pPr>
      <w:r w:rsidRPr="009C33B7">
        <w:rPr>
          <w:sz w:val="24"/>
          <w:szCs w:val="24"/>
        </w:rPr>
        <w:t>V Dopise nabídky bude nabídková cena uvedena následujícím způsobem</w:t>
      </w:r>
      <w:r w:rsidRPr="00645E88">
        <w:rPr>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8"/>
        <w:gridCol w:w="2549"/>
        <w:gridCol w:w="1419"/>
        <w:gridCol w:w="2544"/>
      </w:tblGrid>
      <w:tr w:rsidR="00A87DD3" w:rsidRPr="00645E88" w14:paraId="194A85FE" w14:textId="77777777" w:rsidTr="00BE39D2">
        <w:trPr>
          <w:jc w:val="center"/>
        </w:trPr>
        <w:tc>
          <w:tcPr>
            <w:tcW w:w="1406" w:type="pct"/>
            <w:tcBorders>
              <w:top w:val="single" w:sz="4" w:space="0" w:color="auto"/>
              <w:left w:val="single" w:sz="4" w:space="0" w:color="auto"/>
              <w:bottom w:val="single" w:sz="4" w:space="0" w:color="auto"/>
              <w:right w:val="single" w:sz="4" w:space="0" w:color="auto"/>
            </w:tcBorders>
            <w:shd w:val="clear" w:color="auto" w:fill="D9D9D9"/>
            <w:vAlign w:val="center"/>
          </w:tcPr>
          <w:p w14:paraId="2CDC36FA" w14:textId="77777777" w:rsidR="00A87DD3" w:rsidRPr="00645E88" w:rsidRDefault="00A87DD3" w:rsidP="00AE01E0">
            <w:pPr>
              <w:spacing w:after="60" w:line="276" w:lineRule="auto"/>
              <w:jc w:val="center"/>
              <w:rPr>
                <w:b/>
                <w:bCs/>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auto" w:fill="D9D9D9"/>
            <w:vAlign w:val="center"/>
          </w:tcPr>
          <w:p w14:paraId="1735E632" w14:textId="06B869EA" w:rsidR="00A87DD3" w:rsidRPr="00645E88" w:rsidRDefault="00A87DD3" w:rsidP="00A87DD3">
            <w:pPr>
              <w:spacing w:after="60" w:line="276" w:lineRule="auto"/>
              <w:jc w:val="center"/>
              <w:rPr>
                <w:b/>
                <w:bCs/>
                <w:sz w:val="24"/>
                <w:szCs w:val="24"/>
              </w:rPr>
            </w:pPr>
            <w:r w:rsidRPr="00645E88">
              <w:rPr>
                <w:b/>
                <w:bCs/>
                <w:sz w:val="24"/>
                <w:szCs w:val="24"/>
              </w:rPr>
              <w:t xml:space="preserve">Nabídková cena </w:t>
            </w:r>
            <w:r>
              <w:rPr>
                <w:b/>
                <w:bCs/>
                <w:sz w:val="24"/>
                <w:szCs w:val="24"/>
              </w:rPr>
              <w:t>služeb</w:t>
            </w:r>
            <w:r w:rsidRPr="00645E88">
              <w:rPr>
                <w:b/>
                <w:bCs/>
                <w:sz w:val="24"/>
                <w:szCs w:val="24"/>
              </w:rPr>
              <w:t xml:space="preserve"> </w:t>
            </w:r>
            <w:r>
              <w:rPr>
                <w:b/>
                <w:bCs/>
                <w:sz w:val="24"/>
                <w:szCs w:val="24"/>
              </w:rPr>
              <w:t xml:space="preserve">v Kč </w:t>
            </w:r>
            <w:r w:rsidRPr="00645E88">
              <w:rPr>
                <w:b/>
                <w:bCs/>
                <w:sz w:val="24"/>
                <w:szCs w:val="24"/>
              </w:rPr>
              <w:t>bez DPH*</w:t>
            </w:r>
          </w:p>
        </w:tc>
        <w:tc>
          <w:tcPr>
            <w:tcW w:w="783" w:type="pct"/>
            <w:tcBorders>
              <w:top w:val="single" w:sz="4" w:space="0" w:color="auto"/>
              <w:left w:val="single" w:sz="4" w:space="0" w:color="auto"/>
              <w:bottom w:val="single" w:sz="4" w:space="0" w:color="auto"/>
              <w:right w:val="single" w:sz="4" w:space="0" w:color="auto"/>
            </w:tcBorders>
            <w:shd w:val="clear" w:color="auto" w:fill="D9D9D9"/>
            <w:vAlign w:val="center"/>
          </w:tcPr>
          <w:p w14:paraId="09CCC9AF" w14:textId="77777777" w:rsidR="00A87DD3" w:rsidRPr="00645E88" w:rsidRDefault="00A87DD3" w:rsidP="00AE01E0">
            <w:pPr>
              <w:spacing w:after="60" w:line="276" w:lineRule="auto"/>
              <w:jc w:val="center"/>
              <w:rPr>
                <w:b/>
                <w:bCs/>
                <w:sz w:val="24"/>
                <w:szCs w:val="24"/>
              </w:rPr>
            </w:pPr>
            <w:r w:rsidRPr="00645E88">
              <w:rPr>
                <w:b/>
                <w:bCs/>
                <w:sz w:val="24"/>
                <w:szCs w:val="24"/>
              </w:rPr>
              <w:t>DPH</w:t>
            </w:r>
            <w:r>
              <w:rPr>
                <w:b/>
                <w:bCs/>
                <w:sz w:val="24"/>
                <w:szCs w:val="24"/>
              </w:rPr>
              <w:t xml:space="preserve"> v Kč</w:t>
            </w:r>
          </w:p>
        </w:tc>
        <w:tc>
          <w:tcPr>
            <w:tcW w:w="1404" w:type="pct"/>
            <w:tcBorders>
              <w:top w:val="single" w:sz="4" w:space="0" w:color="auto"/>
              <w:left w:val="single" w:sz="4" w:space="0" w:color="auto"/>
              <w:bottom w:val="single" w:sz="4" w:space="0" w:color="auto"/>
              <w:right w:val="single" w:sz="4" w:space="0" w:color="auto"/>
            </w:tcBorders>
            <w:shd w:val="clear" w:color="auto" w:fill="D9D9D9"/>
            <w:vAlign w:val="center"/>
          </w:tcPr>
          <w:p w14:paraId="1061F6EC" w14:textId="77777777" w:rsidR="00A87DD3" w:rsidRPr="00645E88" w:rsidRDefault="00A87DD3" w:rsidP="00AE01E0">
            <w:pPr>
              <w:spacing w:after="60" w:line="276" w:lineRule="auto"/>
              <w:jc w:val="center"/>
              <w:rPr>
                <w:b/>
                <w:bCs/>
                <w:sz w:val="24"/>
                <w:szCs w:val="24"/>
              </w:rPr>
            </w:pPr>
            <w:r w:rsidRPr="00645E88">
              <w:rPr>
                <w:b/>
                <w:bCs/>
                <w:sz w:val="24"/>
                <w:szCs w:val="24"/>
              </w:rPr>
              <w:t xml:space="preserve">Celková nabídková cena </w:t>
            </w:r>
            <w:r>
              <w:rPr>
                <w:b/>
                <w:bCs/>
                <w:sz w:val="24"/>
                <w:szCs w:val="24"/>
              </w:rPr>
              <w:t xml:space="preserve">v Kč </w:t>
            </w:r>
            <w:r w:rsidRPr="00645E88">
              <w:rPr>
                <w:b/>
                <w:bCs/>
                <w:sz w:val="24"/>
                <w:szCs w:val="24"/>
              </w:rPr>
              <w:t>včetně DPH</w:t>
            </w:r>
          </w:p>
        </w:tc>
      </w:tr>
      <w:tr w:rsidR="00A87DD3" w:rsidRPr="00645E88" w14:paraId="3714058E" w14:textId="77777777" w:rsidTr="00BE39D2">
        <w:trPr>
          <w:trHeight w:val="373"/>
          <w:jc w:val="center"/>
        </w:trPr>
        <w:tc>
          <w:tcPr>
            <w:tcW w:w="1406" w:type="pct"/>
            <w:tcBorders>
              <w:top w:val="single" w:sz="4" w:space="0" w:color="auto"/>
              <w:left w:val="single" w:sz="4" w:space="0" w:color="auto"/>
              <w:bottom w:val="single" w:sz="4" w:space="0" w:color="auto"/>
              <w:right w:val="single" w:sz="4" w:space="0" w:color="auto"/>
            </w:tcBorders>
            <w:vAlign w:val="center"/>
          </w:tcPr>
          <w:p w14:paraId="5B0314F9" w14:textId="77777777" w:rsidR="00A87DD3" w:rsidRPr="00645E88" w:rsidRDefault="00A87DD3" w:rsidP="00AE01E0">
            <w:pPr>
              <w:spacing w:after="60" w:line="276" w:lineRule="auto"/>
              <w:rPr>
                <w:b/>
                <w:bCs/>
                <w:sz w:val="24"/>
                <w:szCs w:val="24"/>
              </w:rPr>
            </w:pPr>
          </w:p>
        </w:tc>
        <w:tc>
          <w:tcPr>
            <w:tcW w:w="1407" w:type="pct"/>
            <w:tcBorders>
              <w:top w:val="single" w:sz="4" w:space="0" w:color="auto"/>
              <w:left w:val="single" w:sz="4" w:space="0" w:color="auto"/>
              <w:bottom w:val="single" w:sz="4" w:space="0" w:color="auto"/>
              <w:right w:val="single" w:sz="4" w:space="0" w:color="auto"/>
            </w:tcBorders>
            <w:vAlign w:val="center"/>
          </w:tcPr>
          <w:p w14:paraId="20487B09" w14:textId="77777777" w:rsidR="00A87DD3" w:rsidRPr="00645E88" w:rsidRDefault="00A87DD3" w:rsidP="00AE01E0">
            <w:pPr>
              <w:spacing w:after="60" w:line="276" w:lineRule="auto"/>
              <w:jc w:val="center"/>
              <w:rPr>
                <w:b/>
                <w:bCs/>
                <w:sz w:val="24"/>
                <w:szCs w:val="24"/>
              </w:rPr>
            </w:pPr>
            <w:r w:rsidRPr="00645E88">
              <w:rPr>
                <w:b/>
                <w:bCs/>
                <w:sz w:val="24"/>
                <w:szCs w:val="24"/>
              </w:rPr>
              <w:t>(a)</w:t>
            </w:r>
          </w:p>
        </w:tc>
        <w:tc>
          <w:tcPr>
            <w:tcW w:w="783" w:type="pct"/>
            <w:tcBorders>
              <w:top w:val="single" w:sz="4" w:space="0" w:color="auto"/>
              <w:left w:val="single" w:sz="4" w:space="0" w:color="auto"/>
              <w:bottom w:val="single" w:sz="4" w:space="0" w:color="auto"/>
              <w:right w:val="single" w:sz="4" w:space="0" w:color="auto"/>
            </w:tcBorders>
            <w:vAlign w:val="center"/>
          </w:tcPr>
          <w:p w14:paraId="17A4D54C" w14:textId="77777777" w:rsidR="00A87DD3" w:rsidRPr="00645E88" w:rsidRDefault="00A87DD3" w:rsidP="00AE01E0">
            <w:pPr>
              <w:spacing w:after="60" w:line="276" w:lineRule="auto"/>
              <w:jc w:val="center"/>
              <w:rPr>
                <w:b/>
                <w:bCs/>
                <w:sz w:val="24"/>
                <w:szCs w:val="24"/>
              </w:rPr>
            </w:pPr>
            <w:r w:rsidRPr="00645E88">
              <w:rPr>
                <w:b/>
                <w:bCs/>
                <w:sz w:val="24"/>
                <w:szCs w:val="24"/>
              </w:rPr>
              <w:t>(b)</w:t>
            </w:r>
          </w:p>
        </w:tc>
        <w:tc>
          <w:tcPr>
            <w:tcW w:w="1404" w:type="pct"/>
            <w:tcBorders>
              <w:top w:val="single" w:sz="4" w:space="0" w:color="auto"/>
              <w:left w:val="single" w:sz="4" w:space="0" w:color="auto"/>
              <w:bottom w:val="single" w:sz="4" w:space="0" w:color="auto"/>
              <w:right w:val="single" w:sz="4" w:space="0" w:color="auto"/>
            </w:tcBorders>
            <w:vAlign w:val="center"/>
          </w:tcPr>
          <w:p w14:paraId="299793F6" w14:textId="77777777" w:rsidR="00A87DD3" w:rsidRPr="00645E88" w:rsidRDefault="00A87DD3" w:rsidP="00AE01E0">
            <w:pPr>
              <w:spacing w:after="60" w:line="276" w:lineRule="auto"/>
              <w:jc w:val="center"/>
              <w:rPr>
                <w:b/>
                <w:bCs/>
                <w:sz w:val="24"/>
                <w:szCs w:val="24"/>
              </w:rPr>
            </w:pPr>
            <w:r w:rsidRPr="00645E88">
              <w:rPr>
                <w:b/>
                <w:bCs/>
                <w:sz w:val="24"/>
                <w:szCs w:val="24"/>
              </w:rPr>
              <w:t>(c) = (a) + (b)</w:t>
            </w:r>
          </w:p>
        </w:tc>
      </w:tr>
      <w:tr w:rsidR="00A87DD3" w:rsidRPr="00645E88" w14:paraId="12C4DBDB" w14:textId="77777777" w:rsidTr="00BE39D2">
        <w:trPr>
          <w:trHeight w:val="691"/>
          <w:jc w:val="center"/>
        </w:trPr>
        <w:tc>
          <w:tcPr>
            <w:tcW w:w="1406" w:type="pct"/>
            <w:tcBorders>
              <w:top w:val="single" w:sz="4" w:space="0" w:color="auto"/>
              <w:left w:val="single" w:sz="4" w:space="0" w:color="auto"/>
              <w:bottom w:val="single" w:sz="4" w:space="0" w:color="auto"/>
              <w:right w:val="single" w:sz="4" w:space="0" w:color="auto"/>
            </w:tcBorders>
            <w:vAlign w:val="center"/>
          </w:tcPr>
          <w:p w14:paraId="1625F37A" w14:textId="29141DA3" w:rsidR="00A87DD3" w:rsidRPr="00AB2CD1" w:rsidRDefault="000224C0" w:rsidP="00AE01E0">
            <w:pPr>
              <w:spacing w:after="60" w:line="276" w:lineRule="auto"/>
              <w:rPr>
                <w:sz w:val="24"/>
                <w:szCs w:val="24"/>
                <w:highlight w:val="green"/>
              </w:rPr>
            </w:pPr>
            <w:r w:rsidRPr="00BE39D2">
              <w:rPr>
                <w:sz w:val="24"/>
                <w:szCs w:val="24"/>
              </w:rPr>
              <w:t>LK Běžná údržba silnic I. třídy 2019-2023</w:t>
            </w:r>
          </w:p>
        </w:tc>
        <w:tc>
          <w:tcPr>
            <w:tcW w:w="1407" w:type="pct"/>
            <w:tcBorders>
              <w:top w:val="single" w:sz="4" w:space="0" w:color="auto"/>
              <w:left w:val="single" w:sz="4" w:space="0" w:color="auto"/>
              <w:bottom w:val="single" w:sz="4" w:space="0" w:color="auto"/>
              <w:right w:val="single" w:sz="4" w:space="0" w:color="auto"/>
            </w:tcBorders>
            <w:vAlign w:val="center"/>
          </w:tcPr>
          <w:p w14:paraId="48FA4F75" w14:textId="77777777" w:rsidR="00A87DD3" w:rsidRPr="00645E88" w:rsidRDefault="00A87DD3" w:rsidP="00AE01E0">
            <w:pPr>
              <w:spacing w:after="60" w:line="276" w:lineRule="auto"/>
              <w:jc w:val="center"/>
              <w:rPr>
                <w:b/>
                <w:bCs/>
                <w:sz w:val="24"/>
                <w:szCs w:val="24"/>
              </w:rPr>
            </w:pPr>
            <w:r w:rsidRPr="00B23CC5">
              <w:rPr>
                <w:sz w:val="24"/>
                <w:szCs w:val="24"/>
                <w:highlight w:val="cyan"/>
              </w:rPr>
              <w:fldChar w:fldCharType="begin">
                <w:ffData>
                  <w:name w:val="Text13"/>
                  <w:enabled/>
                  <w:calcOnExit w:val="0"/>
                  <w:textInput>
                    <w:default w:val="[bude doplněno]"/>
                  </w:textInput>
                </w:ffData>
              </w:fldChar>
            </w:r>
            <w:r w:rsidRPr="00B23CC5">
              <w:rPr>
                <w:sz w:val="24"/>
                <w:szCs w:val="24"/>
                <w:highlight w:val="cyan"/>
              </w:rPr>
              <w:instrText xml:space="preserve"> FORMTEXT </w:instrText>
            </w:r>
            <w:r w:rsidRPr="00B23CC5">
              <w:rPr>
                <w:sz w:val="24"/>
                <w:szCs w:val="24"/>
                <w:highlight w:val="cyan"/>
              </w:rPr>
            </w:r>
            <w:r w:rsidRPr="00B23CC5">
              <w:rPr>
                <w:sz w:val="24"/>
                <w:szCs w:val="24"/>
                <w:highlight w:val="cyan"/>
              </w:rPr>
              <w:fldChar w:fldCharType="separate"/>
            </w:r>
            <w:r w:rsidRPr="00B23CC5">
              <w:rPr>
                <w:noProof/>
                <w:sz w:val="24"/>
                <w:szCs w:val="24"/>
                <w:highlight w:val="cyan"/>
              </w:rPr>
              <w:t>[bude doplněno]</w:t>
            </w:r>
            <w:r w:rsidRPr="00B23CC5">
              <w:rPr>
                <w:sz w:val="24"/>
                <w:szCs w:val="24"/>
                <w:highlight w:val="cyan"/>
              </w:rPr>
              <w:fldChar w:fldCharType="end"/>
            </w:r>
          </w:p>
        </w:tc>
        <w:tc>
          <w:tcPr>
            <w:tcW w:w="783" w:type="pct"/>
            <w:tcBorders>
              <w:top w:val="single" w:sz="4" w:space="0" w:color="auto"/>
              <w:left w:val="single" w:sz="4" w:space="0" w:color="auto"/>
              <w:bottom w:val="single" w:sz="4" w:space="0" w:color="auto"/>
              <w:right w:val="single" w:sz="4" w:space="0" w:color="auto"/>
            </w:tcBorders>
            <w:vAlign w:val="center"/>
          </w:tcPr>
          <w:p w14:paraId="45C727ED" w14:textId="77777777" w:rsidR="00A87DD3" w:rsidRPr="00645E88" w:rsidRDefault="00A87DD3" w:rsidP="00AE01E0">
            <w:pPr>
              <w:spacing w:after="60" w:line="276" w:lineRule="auto"/>
              <w:jc w:val="center"/>
              <w:rPr>
                <w:b/>
                <w:bCs/>
                <w:sz w:val="24"/>
                <w:szCs w:val="24"/>
              </w:rPr>
            </w:pPr>
            <w:r w:rsidRPr="00B23CC5">
              <w:rPr>
                <w:sz w:val="24"/>
                <w:szCs w:val="24"/>
                <w:highlight w:val="cyan"/>
              </w:rPr>
              <w:fldChar w:fldCharType="begin">
                <w:ffData>
                  <w:name w:val="Text13"/>
                  <w:enabled/>
                  <w:calcOnExit w:val="0"/>
                  <w:textInput>
                    <w:default w:val="[bude doplněno]"/>
                  </w:textInput>
                </w:ffData>
              </w:fldChar>
            </w:r>
            <w:r w:rsidRPr="00B23CC5">
              <w:rPr>
                <w:sz w:val="24"/>
                <w:szCs w:val="24"/>
                <w:highlight w:val="cyan"/>
              </w:rPr>
              <w:instrText xml:space="preserve"> FORMTEXT </w:instrText>
            </w:r>
            <w:r w:rsidRPr="00B23CC5">
              <w:rPr>
                <w:sz w:val="24"/>
                <w:szCs w:val="24"/>
                <w:highlight w:val="cyan"/>
              </w:rPr>
            </w:r>
            <w:r w:rsidRPr="00B23CC5">
              <w:rPr>
                <w:sz w:val="24"/>
                <w:szCs w:val="24"/>
                <w:highlight w:val="cyan"/>
              </w:rPr>
              <w:fldChar w:fldCharType="separate"/>
            </w:r>
            <w:r w:rsidRPr="00B23CC5">
              <w:rPr>
                <w:noProof/>
                <w:sz w:val="24"/>
                <w:szCs w:val="24"/>
                <w:highlight w:val="cyan"/>
              </w:rPr>
              <w:t>[bude doplněno]</w:t>
            </w:r>
            <w:r w:rsidRPr="00B23CC5">
              <w:rPr>
                <w:sz w:val="24"/>
                <w:szCs w:val="24"/>
                <w:highlight w:val="cyan"/>
              </w:rPr>
              <w:fldChar w:fldCharType="end"/>
            </w:r>
          </w:p>
        </w:tc>
        <w:tc>
          <w:tcPr>
            <w:tcW w:w="1404" w:type="pct"/>
            <w:tcBorders>
              <w:top w:val="single" w:sz="4" w:space="0" w:color="auto"/>
              <w:left w:val="single" w:sz="4" w:space="0" w:color="auto"/>
              <w:bottom w:val="single" w:sz="4" w:space="0" w:color="auto"/>
              <w:right w:val="single" w:sz="4" w:space="0" w:color="auto"/>
            </w:tcBorders>
            <w:vAlign w:val="center"/>
          </w:tcPr>
          <w:p w14:paraId="04538292" w14:textId="77777777" w:rsidR="00A87DD3" w:rsidRPr="00645E88" w:rsidRDefault="00A87DD3" w:rsidP="00AE01E0">
            <w:pPr>
              <w:spacing w:after="60" w:line="276" w:lineRule="auto"/>
              <w:jc w:val="center"/>
              <w:rPr>
                <w:b/>
                <w:bCs/>
                <w:sz w:val="24"/>
                <w:szCs w:val="24"/>
              </w:rPr>
            </w:pPr>
            <w:r w:rsidRPr="00B23CC5">
              <w:rPr>
                <w:sz w:val="24"/>
                <w:szCs w:val="24"/>
                <w:highlight w:val="cyan"/>
              </w:rPr>
              <w:fldChar w:fldCharType="begin">
                <w:ffData>
                  <w:name w:val="Text13"/>
                  <w:enabled/>
                  <w:calcOnExit w:val="0"/>
                  <w:textInput>
                    <w:default w:val="[bude doplněno]"/>
                  </w:textInput>
                </w:ffData>
              </w:fldChar>
            </w:r>
            <w:r w:rsidRPr="00B23CC5">
              <w:rPr>
                <w:sz w:val="24"/>
                <w:szCs w:val="24"/>
                <w:highlight w:val="cyan"/>
              </w:rPr>
              <w:instrText xml:space="preserve"> FORMTEXT </w:instrText>
            </w:r>
            <w:r w:rsidRPr="00B23CC5">
              <w:rPr>
                <w:sz w:val="24"/>
                <w:szCs w:val="24"/>
                <w:highlight w:val="cyan"/>
              </w:rPr>
            </w:r>
            <w:r w:rsidRPr="00B23CC5">
              <w:rPr>
                <w:sz w:val="24"/>
                <w:szCs w:val="24"/>
                <w:highlight w:val="cyan"/>
              </w:rPr>
              <w:fldChar w:fldCharType="separate"/>
            </w:r>
            <w:r w:rsidRPr="00B23CC5">
              <w:rPr>
                <w:noProof/>
                <w:sz w:val="24"/>
                <w:szCs w:val="24"/>
                <w:highlight w:val="cyan"/>
              </w:rPr>
              <w:t>[bude doplněno]</w:t>
            </w:r>
            <w:r w:rsidRPr="00B23CC5">
              <w:rPr>
                <w:sz w:val="24"/>
                <w:szCs w:val="24"/>
                <w:highlight w:val="cyan"/>
              </w:rPr>
              <w:fldChar w:fldCharType="end"/>
            </w:r>
          </w:p>
        </w:tc>
      </w:tr>
    </w:tbl>
    <w:p w14:paraId="2533189B" w14:textId="77777777" w:rsidR="00A87DD3" w:rsidRPr="00645E88" w:rsidRDefault="00A87DD3" w:rsidP="00A87DD3">
      <w:pPr>
        <w:pStyle w:val="Zkladntextodsazen3"/>
        <w:spacing w:after="60" w:line="276" w:lineRule="auto"/>
        <w:ind w:left="0"/>
      </w:pPr>
      <w:r w:rsidRPr="00645E88">
        <w:t xml:space="preserve">* Tento údaj bude předmětem hodnocení </w:t>
      </w:r>
      <w:r>
        <w:t>nabídek</w:t>
      </w:r>
      <w:r w:rsidRPr="00645E88">
        <w:t>.</w:t>
      </w:r>
    </w:p>
    <w:p w14:paraId="765D3443" w14:textId="382FB9AF" w:rsidR="00F45C1F" w:rsidRDefault="00126F01" w:rsidP="0071402C">
      <w:pPr>
        <w:pStyle w:val="Odstavecseseznamem"/>
        <w:numPr>
          <w:ilvl w:val="0"/>
          <w:numId w:val="29"/>
        </w:numPr>
        <w:autoSpaceDN w:val="0"/>
        <w:spacing w:after="60" w:line="276" w:lineRule="auto"/>
        <w:ind w:left="567" w:hanging="567"/>
        <w:contextualSpacing w:val="0"/>
        <w:jc w:val="both"/>
        <w:rPr>
          <w:sz w:val="24"/>
          <w:szCs w:val="24"/>
        </w:rPr>
      </w:pPr>
      <w:r w:rsidRPr="001C3652">
        <w:rPr>
          <w:sz w:val="24"/>
          <w:szCs w:val="24"/>
        </w:rPr>
        <w:t>Měna nabídky a plateb je koruna česká (Kč).</w:t>
      </w:r>
      <w:bookmarkStart w:id="115" w:name="_Ref207330496"/>
    </w:p>
    <w:p w14:paraId="19F33CF4" w14:textId="77777777" w:rsidR="00094620" w:rsidRPr="001C3652" w:rsidRDefault="00094620" w:rsidP="00094620">
      <w:pPr>
        <w:pStyle w:val="Odstavecseseznamem"/>
        <w:autoSpaceDN w:val="0"/>
        <w:spacing w:after="60" w:line="276" w:lineRule="auto"/>
        <w:ind w:left="567"/>
        <w:contextualSpacing w:val="0"/>
        <w:jc w:val="both"/>
        <w:rPr>
          <w:sz w:val="24"/>
          <w:szCs w:val="24"/>
        </w:rPr>
      </w:pPr>
    </w:p>
    <w:p w14:paraId="52F4DE1B" w14:textId="77777777" w:rsidR="00094620" w:rsidRPr="00E210ED" w:rsidRDefault="00094620" w:rsidP="0071402C">
      <w:pPr>
        <w:pStyle w:val="Nadpis1"/>
        <w:keepNext w:val="0"/>
        <w:numPr>
          <w:ilvl w:val="0"/>
          <w:numId w:val="31"/>
        </w:numPr>
        <w:spacing w:before="120" w:after="120" w:line="276" w:lineRule="auto"/>
        <w:ind w:left="357" w:hanging="357"/>
        <w:jc w:val="left"/>
        <w:rPr>
          <w:b/>
          <w:sz w:val="24"/>
          <w:szCs w:val="24"/>
          <w:u w:val="single"/>
        </w:rPr>
      </w:pPr>
      <w:bookmarkStart w:id="116" w:name="_Toc458543777"/>
      <w:bookmarkStart w:id="117" w:name="_Toc459116836"/>
      <w:bookmarkEnd w:id="115"/>
      <w:r w:rsidRPr="00E210ED">
        <w:rPr>
          <w:b/>
          <w:sz w:val="24"/>
          <w:szCs w:val="24"/>
          <w:u w:val="single"/>
        </w:rPr>
        <w:t>Hodnocení nabídek</w:t>
      </w:r>
    </w:p>
    <w:p w14:paraId="16F980B6" w14:textId="77777777" w:rsidR="00094620" w:rsidRPr="00F512D1" w:rsidRDefault="00094620" w:rsidP="0071402C">
      <w:pPr>
        <w:pStyle w:val="Nadpis3"/>
        <w:keepNext w:val="0"/>
        <w:numPr>
          <w:ilvl w:val="1"/>
          <w:numId w:val="42"/>
        </w:numPr>
        <w:spacing w:after="120" w:line="276" w:lineRule="auto"/>
        <w:ind w:left="567" w:hanging="567"/>
        <w:rPr>
          <w:b w:val="0"/>
        </w:rPr>
      </w:pPr>
      <w:bookmarkStart w:id="118" w:name="_Toc481329747"/>
      <w:bookmarkStart w:id="119" w:name="_Toc458457683"/>
      <w:bookmarkStart w:id="120" w:name="_Toc458543756"/>
      <w:bookmarkStart w:id="121" w:name="_Toc459116813"/>
      <w:r w:rsidRPr="00F512D1">
        <w:rPr>
          <w:b w:val="0"/>
        </w:rPr>
        <w:t>Hodnocení nabídek provede hodnotící komise podle ekonomické výhodnosti nabídek na základě kritéria hodnocení nejnižší nabídková cena.</w:t>
      </w:r>
      <w:bookmarkEnd w:id="118"/>
      <w:r w:rsidRPr="00F512D1">
        <w:rPr>
          <w:b w:val="0"/>
        </w:rPr>
        <w:t xml:space="preserve"> </w:t>
      </w:r>
      <w:bookmarkStart w:id="122" w:name="_Toc481329748"/>
    </w:p>
    <w:p w14:paraId="7CCB83DB" w14:textId="77777777" w:rsidR="00094620" w:rsidRPr="00F512D1" w:rsidRDefault="00094620" w:rsidP="0071402C">
      <w:pPr>
        <w:pStyle w:val="Nadpis3"/>
        <w:keepNext w:val="0"/>
        <w:numPr>
          <w:ilvl w:val="1"/>
          <w:numId w:val="42"/>
        </w:numPr>
        <w:spacing w:after="120" w:line="276" w:lineRule="auto"/>
        <w:ind w:left="567" w:hanging="567"/>
        <w:rPr>
          <w:b w:val="0"/>
        </w:rPr>
      </w:pPr>
      <w:r w:rsidRPr="00F512D1">
        <w:rPr>
          <w:b w:val="0"/>
        </w:rPr>
        <w:t xml:space="preserve">Hodnotící komise stanoví pořadí nabídek podle výše nabídkové ceny v Kč bez DPH </w:t>
      </w:r>
      <w:r>
        <w:rPr>
          <w:b w:val="0"/>
        </w:rPr>
        <w:t xml:space="preserve">za 48 měsíců </w:t>
      </w:r>
      <w:r w:rsidRPr="00F512D1">
        <w:rPr>
          <w:b w:val="0"/>
        </w:rPr>
        <w:t>od nejnižší, tj. nejvýhodnější (1. v pořadí) po nejvyšší, tj</w:t>
      </w:r>
      <w:r>
        <w:rPr>
          <w:b w:val="0"/>
        </w:rPr>
        <w:t>.</w:t>
      </w:r>
      <w:r w:rsidRPr="00F512D1">
        <w:rPr>
          <w:b w:val="0"/>
        </w:rPr>
        <w:t xml:space="preserve"> nejméně výhodnou.</w:t>
      </w:r>
      <w:bookmarkEnd w:id="122"/>
      <w:r w:rsidRPr="00F512D1">
        <w:rPr>
          <w:b w:val="0"/>
        </w:rPr>
        <w:t xml:space="preserve"> </w:t>
      </w:r>
    </w:p>
    <w:p w14:paraId="268E5C2D" w14:textId="77777777" w:rsidR="00094620" w:rsidRPr="00F512D1" w:rsidRDefault="00094620" w:rsidP="0071402C">
      <w:pPr>
        <w:pStyle w:val="Nadpis3"/>
        <w:keepNext w:val="0"/>
        <w:numPr>
          <w:ilvl w:val="1"/>
          <w:numId w:val="42"/>
        </w:numPr>
        <w:spacing w:after="120" w:line="276" w:lineRule="auto"/>
        <w:ind w:left="567" w:hanging="567"/>
        <w:rPr>
          <w:b w:val="0"/>
        </w:rPr>
      </w:pPr>
      <w:r>
        <w:rPr>
          <w:b w:val="0"/>
        </w:rPr>
        <w:t>Dodavatelé</w:t>
      </w:r>
      <w:r w:rsidRPr="00F512D1">
        <w:rPr>
          <w:b w:val="0"/>
        </w:rPr>
        <w:t xml:space="preserve"> uvedou celkovou nabídkovou cenu v Kč bez DPH, která bude předmětem hodnocení nabídek, v nabídce oceněním soupisu </w:t>
      </w:r>
      <w:r>
        <w:rPr>
          <w:b w:val="0"/>
        </w:rPr>
        <w:t>služeb</w:t>
      </w:r>
      <w:r w:rsidRPr="00F512D1">
        <w:rPr>
          <w:b w:val="0"/>
        </w:rPr>
        <w:t xml:space="preserve"> – viz příloha č. 2 Rámcové dohody.</w:t>
      </w:r>
    </w:p>
    <w:p w14:paraId="3E72E850" w14:textId="77777777" w:rsidR="00094620" w:rsidRPr="00EE0C46" w:rsidRDefault="00094620" w:rsidP="0071402C">
      <w:pPr>
        <w:pStyle w:val="Nadpis3"/>
        <w:keepNext w:val="0"/>
        <w:numPr>
          <w:ilvl w:val="1"/>
          <w:numId w:val="42"/>
        </w:numPr>
        <w:spacing w:after="120" w:line="276" w:lineRule="auto"/>
        <w:ind w:left="567" w:hanging="567"/>
        <w:rPr>
          <w:b w:val="0"/>
        </w:rPr>
      </w:pPr>
      <w:r w:rsidRPr="00EE0C46">
        <w:rPr>
          <w:b w:val="0"/>
        </w:rPr>
        <w:t>Zadavatel vyzve k uzavření Rámcové dohody účastníka zadávacího řízení, který se podle provedeného hodnocení umístil na 1. místě a zároveň splnil podmínky účasti v zadávacím řízení.</w:t>
      </w:r>
    </w:p>
    <w:bookmarkEnd w:id="119"/>
    <w:bookmarkEnd w:id="120"/>
    <w:bookmarkEnd w:id="121"/>
    <w:p w14:paraId="5DBFDAD8" w14:textId="77777777" w:rsidR="00293F90" w:rsidRPr="00E210ED" w:rsidRDefault="00293F90" w:rsidP="0071402C">
      <w:pPr>
        <w:pStyle w:val="Nadpis1"/>
        <w:keepNext w:val="0"/>
        <w:numPr>
          <w:ilvl w:val="0"/>
          <w:numId w:val="31"/>
        </w:numPr>
        <w:spacing w:before="120" w:after="120" w:line="276" w:lineRule="auto"/>
        <w:ind w:left="357" w:hanging="357"/>
        <w:jc w:val="left"/>
        <w:rPr>
          <w:b/>
          <w:sz w:val="24"/>
          <w:szCs w:val="24"/>
          <w:u w:val="single"/>
        </w:rPr>
      </w:pPr>
      <w:r w:rsidRPr="00E210ED">
        <w:rPr>
          <w:b/>
          <w:sz w:val="24"/>
          <w:szCs w:val="24"/>
          <w:u w:val="single"/>
        </w:rPr>
        <w:t>Podmínky a požadavky na zpracování a podání nabídky</w:t>
      </w:r>
      <w:bookmarkEnd w:id="116"/>
      <w:bookmarkEnd w:id="117"/>
    </w:p>
    <w:p w14:paraId="243B77CC" w14:textId="409576E7" w:rsidR="00062D04" w:rsidRPr="00E210ED" w:rsidRDefault="00062D04" w:rsidP="0071402C">
      <w:pPr>
        <w:pStyle w:val="Nadpis2"/>
        <w:numPr>
          <w:ilvl w:val="1"/>
          <w:numId w:val="35"/>
        </w:numPr>
        <w:spacing w:after="60" w:line="276" w:lineRule="auto"/>
        <w:ind w:left="567" w:hanging="567"/>
        <w:jc w:val="both"/>
        <w:rPr>
          <w:szCs w:val="24"/>
        </w:rPr>
      </w:pPr>
      <w:bookmarkStart w:id="123" w:name="_Toc459116837"/>
      <w:bookmarkStart w:id="124" w:name="_Ref131226724"/>
      <w:bookmarkStart w:id="125" w:name="_Ref191791018"/>
      <w:r w:rsidRPr="00E210ED">
        <w:rPr>
          <w:szCs w:val="24"/>
        </w:rPr>
        <w:t>Podáním své nabídky dodavatel zcela a bez výhrad akceptuje podmínky tohoto otevřeného řízení.</w:t>
      </w:r>
      <w:bookmarkEnd w:id="123"/>
    </w:p>
    <w:p w14:paraId="186F9318" w14:textId="77777777" w:rsidR="00062D04" w:rsidRDefault="00062D04" w:rsidP="0065267D">
      <w:pPr>
        <w:spacing w:after="60" w:line="276" w:lineRule="auto"/>
        <w:ind w:left="567"/>
        <w:jc w:val="both"/>
        <w:rPr>
          <w:sz w:val="24"/>
          <w:szCs w:val="24"/>
        </w:rPr>
      </w:pPr>
      <w:r w:rsidRPr="00E210ED">
        <w:rPr>
          <w:sz w:val="24"/>
          <w:szCs w:val="24"/>
        </w:rPr>
        <w:t>Od dodavatelů se očekává, že pečlivě vyplní všechny formuláře a splní všechny termíny a podmínky obsažené v zadávací dokumentaci. Nedostatky v podání nabídek nebo v</w:t>
      </w:r>
      <w:r w:rsidR="007859C4" w:rsidRPr="00E210ED">
        <w:rPr>
          <w:sz w:val="24"/>
          <w:szCs w:val="24"/>
        </w:rPr>
        <w:t> </w:t>
      </w:r>
      <w:r w:rsidRPr="00E210ED">
        <w:rPr>
          <w:sz w:val="24"/>
          <w:szCs w:val="24"/>
        </w:rPr>
        <w:t xml:space="preserve">poskytnutí požadovaných informací a dokumentace nerespektující v jakémkoliv ohledu zadávací dokumentaci mohou mít podle okolností za následek vyloučení účastníka </w:t>
      </w:r>
      <w:r w:rsidRPr="00E210ED">
        <w:rPr>
          <w:color w:val="000000"/>
          <w:sz w:val="24"/>
          <w:szCs w:val="24"/>
        </w:rPr>
        <w:t>z účasti v</w:t>
      </w:r>
      <w:r w:rsidR="007859C4" w:rsidRPr="00E210ED">
        <w:rPr>
          <w:color w:val="000000"/>
          <w:sz w:val="24"/>
          <w:szCs w:val="24"/>
        </w:rPr>
        <w:t> </w:t>
      </w:r>
      <w:r w:rsidRPr="00E210ED">
        <w:rPr>
          <w:color w:val="000000"/>
          <w:sz w:val="24"/>
          <w:szCs w:val="24"/>
        </w:rPr>
        <w:t>zadávacím řízení</w:t>
      </w:r>
      <w:r w:rsidRPr="00E210ED">
        <w:rPr>
          <w:sz w:val="24"/>
          <w:szCs w:val="24"/>
        </w:rPr>
        <w:t>.</w:t>
      </w:r>
    </w:p>
    <w:p w14:paraId="5828566A" w14:textId="7AB8D5CF" w:rsidR="00D21852" w:rsidRDefault="00D21852" w:rsidP="0071402C">
      <w:pPr>
        <w:pStyle w:val="Nadpis2"/>
        <w:keepNext w:val="0"/>
        <w:numPr>
          <w:ilvl w:val="1"/>
          <w:numId w:val="35"/>
        </w:numPr>
        <w:spacing w:after="60" w:line="276" w:lineRule="auto"/>
        <w:ind w:left="567" w:hanging="567"/>
        <w:jc w:val="both"/>
        <w:rPr>
          <w:b/>
          <w:szCs w:val="24"/>
        </w:rPr>
      </w:pPr>
      <w:r w:rsidRPr="00823DB1">
        <w:rPr>
          <w:b/>
          <w:szCs w:val="24"/>
        </w:rPr>
        <w:t xml:space="preserve">Zadavatel požaduje podání nabídek v elektronické podobě. </w:t>
      </w:r>
      <w:r>
        <w:rPr>
          <w:b/>
          <w:szCs w:val="24"/>
        </w:rPr>
        <w:t xml:space="preserve">Listinné podání nabídky zadavatel nepřipouští. </w:t>
      </w:r>
    </w:p>
    <w:p w14:paraId="1E87F88D" w14:textId="37C88BCF" w:rsidR="00D21852" w:rsidRPr="00823DB1" w:rsidRDefault="00D21852" w:rsidP="0071402C">
      <w:pPr>
        <w:pStyle w:val="Nadpis2"/>
        <w:keepNext w:val="0"/>
        <w:numPr>
          <w:ilvl w:val="1"/>
          <w:numId w:val="35"/>
        </w:numPr>
        <w:spacing w:after="60" w:line="276" w:lineRule="auto"/>
        <w:ind w:left="567" w:hanging="567"/>
        <w:jc w:val="both"/>
        <w:rPr>
          <w:b/>
          <w:szCs w:val="24"/>
        </w:rPr>
      </w:pPr>
      <w:r w:rsidRPr="00594221">
        <w:rPr>
          <w:b/>
          <w:szCs w:val="24"/>
        </w:rPr>
        <w:t xml:space="preserve">Zadavatel </w:t>
      </w:r>
      <w:r w:rsidR="0077700F">
        <w:rPr>
          <w:b/>
          <w:szCs w:val="24"/>
        </w:rPr>
        <w:t>ne</w:t>
      </w:r>
      <w:r w:rsidRPr="00594221">
        <w:rPr>
          <w:b/>
          <w:szCs w:val="24"/>
        </w:rPr>
        <w:t>požaduje, aby nabídka dodavatele jako celek</w:t>
      </w:r>
      <w:r w:rsidR="0077700F">
        <w:rPr>
          <w:b/>
          <w:szCs w:val="24"/>
        </w:rPr>
        <w:t xml:space="preserve"> (ani jednotlivé dokumenty obsažené v nabídce dodavatele) byla</w:t>
      </w:r>
      <w:r w:rsidRPr="00594221">
        <w:rPr>
          <w:b/>
          <w:szCs w:val="24"/>
        </w:rPr>
        <w:t xml:space="preserve"> dodavatelem </w:t>
      </w:r>
      <w:r w:rsidR="002D15A1" w:rsidRPr="002F05B0">
        <w:rPr>
          <w:b/>
          <w:szCs w:val="24"/>
        </w:rPr>
        <w:t>podepsána prostřednictvím uznávaného elektronického podpisu</w:t>
      </w:r>
      <w:r w:rsidR="002D15A1" w:rsidRPr="002F05B0">
        <w:rPr>
          <w:szCs w:val="24"/>
        </w:rPr>
        <w:t xml:space="preserve"> dle zákona č. 297/2016 Sb., o</w:t>
      </w:r>
      <w:r w:rsidR="002D15A1">
        <w:rPr>
          <w:szCs w:val="24"/>
        </w:rPr>
        <w:t> </w:t>
      </w:r>
      <w:r w:rsidR="002D15A1" w:rsidRPr="002F05B0">
        <w:rPr>
          <w:szCs w:val="24"/>
        </w:rPr>
        <w:t>službách vytvářejících důvěru pro elektronické transakce, ve znění pozdějších předpisů</w:t>
      </w:r>
      <w:r w:rsidRPr="00D04E51">
        <w:rPr>
          <w:szCs w:val="24"/>
        </w:rPr>
        <w:t xml:space="preserve">. </w:t>
      </w:r>
    </w:p>
    <w:p w14:paraId="6156FD1B" w14:textId="24D76C5F" w:rsidR="00D21852" w:rsidRDefault="00D21852" w:rsidP="0071402C">
      <w:pPr>
        <w:pStyle w:val="Nadpis2"/>
        <w:numPr>
          <w:ilvl w:val="1"/>
          <w:numId w:val="35"/>
        </w:numPr>
        <w:spacing w:after="60" w:line="276" w:lineRule="auto"/>
        <w:ind w:left="567" w:hanging="567"/>
        <w:jc w:val="both"/>
        <w:rPr>
          <w:szCs w:val="24"/>
        </w:rPr>
      </w:pPr>
      <w:r w:rsidRPr="00823DB1">
        <w:rPr>
          <w:szCs w:val="24"/>
        </w:rPr>
        <w:lastRenderedPageBreak/>
        <w:t xml:space="preserve">Nabídka v elektronické podobě nesmí přesáhnout velikost 200 MB, z čehož maximálně 100 MB </w:t>
      </w:r>
      <w:r>
        <w:rPr>
          <w:szCs w:val="24"/>
        </w:rPr>
        <w:t xml:space="preserve">budou tvořit </w:t>
      </w:r>
      <w:r w:rsidRPr="00823DB1">
        <w:rPr>
          <w:szCs w:val="24"/>
        </w:rPr>
        <w:t xml:space="preserve">dokumenty k prokázání kvalifikace a maximálně 100 MB ostatní dokumenty nabídky. Nabídka musí být zpracována prostřednictvím akceptovatelných formátů souborů, </w:t>
      </w:r>
      <w:r w:rsidR="00D63604" w:rsidRPr="00823DB1">
        <w:rPr>
          <w:szCs w:val="24"/>
        </w:rPr>
        <w:t>tj. </w:t>
      </w:r>
      <w:r w:rsidR="00D63604">
        <w:rPr>
          <w:szCs w:val="24"/>
        </w:rPr>
        <w:t>doc/docx</w:t>
      </w:r>
      <w:r w:rsidR="00D63604" w:rsidRPr="00823DB1">
        <w:rPr>
          <w:szCs w:val="24"/>
        </w:rPr>
        <w:t xml:space="preserve">, </w:t>
      </w:r>
      <w:r w:rsidR="00D63604">
        <w:rPr>
          <w:szCs w:val="24"/>
        </w:rPr>
        <w:t>xls/xlsx</w:t>
      </w:r>
      <w:r w:rsidR="00D63604" w:rsidRPr="00823DB1">
        <w:rPr>
          <w:szCs w:val="24"/>
        </w:rPr>
        <w:t xml:space="preserve">, </w:t>
      </w:r>
      <w:r w:rsidR="00D63604">
        <w:rPr>
          <w:szCs w:val="24"/>
        </w:rPr>
        <w:t>pdf, PDF/A, xml,</w:t>
      </w:r>
      <w:r w:rsidR="00D63604" w:rsidRPr="00823DB1">
        <w:rPr>
          <w:szCs w:val="24"/>
        </w:rPr>
        <w:t xml:space="preserve"> </w:t>
      </w:r>
      <w:r w:rsidR="00D63604">
        <w:rPr>
          <w:szCs w:val="24"/>
        </w:rPr>
        <w:t>fo/zfo, html/htm, odt, ods, odp, txt, rtf, ppt/pptx, jpg/jpeg, png, tif/tiff, gif,</w:t>
      </w:r>
      <w:r w:rsidR="00D63604" w:rsidRPr="00A678C4">
        <w:rPr>
          <w:szCs w:val="24"/>
        </w:rPr>
        <w:t xml:space="preserve"> XC4</w:t>
      </w:r>
      <w:r w:rsidR="00D63604">
        <w:rPr>
          <w:szCs w:val="24"/>
        </w:rPr>
        <w:t>. Dokumenty mohou být rovněž v komprimovaném archivu ve formátu zip, rar, 7z</w:t>
      </w:r>
      <w:r>
        <w:rPr>
          <w:szCs w:val="24"/>
        </w:rPr>
        <w:t>. O</w:t>
      </w:r>
      <w:r w:rsidRPr="00D97A8E">
        <w:rPr>
          <w:szCs w:val="24"/>
        </w:rPr>
        <w:t xml:space="preserve">ceněný soupis </w:t>
      </w:r>
      <w:r w:rsidR="00BA7346">
        <w:rPr>
          <w:szCs w:val="24"/>
        </w:rPr>
        <w:t>služeb</w:t>
      </w:r>
      <w:r w:rsidRPr="00D97A8E">
        <w:rPr>
          <w:szCs w:val="24"/>
        </w:rPr>
        <w:t xml:space="preserve"> </w:t>
      </w:r>
      <w:r>
        <w:rPr>
          <w:szCs w:val="24"/>
        </w:rPr>
        <w:t xml:space="preserve">bude dodavatelem předložen </w:t>
      </w:r>
      <w:r w:rsidRPr="00D97A8E">
        <w:rPr>
          <w:szCs w:val="24"/>
        </w:rPr>
        <w:t xml:space="preserve">v  datovém formátu shodném s formátem, ve kterém byl poskytnut </w:t>
      </w:r>
      <w:r w:rsidR="002708E7">
        <w:rPr>
          <w:szCs w:val="24"/>
        </w:rPr>
        <w:t>soupis služeb</w:t>
      </w:r>
      <w:r w:rsidRPr="00D97A8E">
        <w:rPr>
          <w:szCs w:val="24"/>
        </w:rPr>
        <w:t xml:space="preserve"> jako součást zadávací dokumentace</w:t>
      </w:r>
      <w:r>
        <w:rPr>
          <w:szCs w:val="24"/>
        </w:rPr>
        <w:t>.</w:t>
      </w:r>
    </w:p>
    <w:p w14:paraId="6138E460" w14:textId="77777777" w:rsidR="00D21852" w:rsidRPr="00823DB1" w:rsidRDefault="00D21852" w:rsidP="0071402C">
      <w:pPr>
        <w:pStyle w:val="Nadpis2"/>
        <w:numPr>
          <w:ilvl w:val="1"/>
          <w:numId w:val="35"/>
        </w:numPr>
        <w:spacing w:after="60" w:line="276" w:lineRule="auto"/>
        <w:ind w:left="567" w:hanging="567"/>
        <w:jc w:val="both"/>
        <w:rPr>
          <w:szCs w:val="24"/>
        </w:rPr>
      </w:pPr>
      <w:r w:rsidRPr="00823DB1">
        <w:rPr>
          <w:szCs w:val="24"/>
        </w:rPr>
        <w:t>Zadavatel uvádí podrobné informace k podání nabídek v elektronické podobě:</w:t>
      </w:r>
    </w:p>
    <w:p w14:paraId="5E9E2278" w14:textId="77777777" w:rsidR="00D21852" w:rsidRPr="00823DB1" w:rsidRDefault="00D21852" w:rsidP="0071402C">
      <w:pPr>
        <w:numPr>
          <w:ilvl w:val="0"/>
          <w:numId w:val="34"/>
        </w:numPr>
        <w:spacing w:after="60" w:line="276" w:lineRule="auto"/>
        <w:ind w:left="993"/>
        <w:jc w:val="both"/>
        <w:rPr>
          <w:sz w:val="24"/>
          <w:szCs w:val="24"/>
        </w:rPr>
      </w:pPr>
      <w:r w:rsidRPr="00A678C4">
        <w:rPr>
          <w:b/>
          <w:sz w:val="24"/>
          <w:szCs w:val="24"/>
        </w:rPr>
        <w:t>Pro podání nabídky v elektronické podobě bude použit certifikovaný elektronický nástroj eGORDION - Tender arena</w:t>
      </w:r>
      <w:r w:rsidRPr="00823DB1">
        <w:rPr>
          <w:sz w:val="24"/>
          <w:szCs w:val="24"/>
        </w:rPr>
        <w:t xml:space="preserve"> (dále jen „Tender arena“) dostupný na internetové adrese </w:t>
      </w:r>
      <w:hyperlink r:id="rId10" w:history="1">
        <w:r w:rsidRPr="00823DB1">
          <w:rPr>
            <w:rStyle w:val="Hypertextovodkaz"/>
            <w:color w:val="auto"/>
            <w:sz w:val="24"/>
            <w:szCs w:val="24"/>
          </w:rPr>
          <w:t>www.tenderarena.cz</w:t>
        </w:r>
      </w:hyperlink>
      <w:r w:rsidRPr="00823DB1">
        <w:rPr>
          <w:sz w:val="24"/>
          <w:szCs w:val="24"/>
        </w:rPr>
        <w:t xml:space="preserve">, kde je rovněž </w:t>
      </w:r>
      <w:r>
        <w:rPr>
          <w:sz w:val="24"/>
          <w:szCs w:val="24"/>
        </w:rPr>
        <w:t>uveřejněn</w:t>
      </w:r>
      <w:r w:rsidRPr="00823DB1">
        <w:rPr>
          <w:sz w:val="24"/>
          <w:szCs w:val="24"/>
        </w:rPr>
        <w:t xml:space="preserve"> podrobný návod na jeho použití (odkaz „nápověda“ v zápatí) a kontakty na uživatelskou podporu.</w:t>
      </w:r>
    </w:p>
    <w:p w14:paraId="739D4F80" w14:textId="77777777" w:rsidR="00D21852" w:rsidRPr="00823DB1" w:rsidRDefault="00D21852" w:rsidP="0071402C">
      <w:pPr>
        <w:numPr>
          <w:ilvl w:val="0"/>
          <w:numId w:val="34"/>
        </w:numPr>
        <w:spacing w:after="60" w:line="276" w:lineRule="auto"/>
        <w:ind w:left="993"/>
        <w:jc w:val="both"/>
        <w:rPr>
          <w:sz w:val="24"/>
          <w:szCs w:val="24"/>
        </w:rPr>
      </w:pPr>
      <w:r>
        <w:rPr>
          <w:sz w:val="24"/>
          <w:szCs w:val="24"/>
        </w:rPr>
        <w:t xml:space="preserve">Minimální technické parametry osobního počítače, prostřednictvím kterého bude dodavatel podávat nabídku v elektronickém nástroji Tender arena, jsou provozovatelem nástroje stanoveny následovně: </w:t>
      </w:r>
      <w:r w:rsidRPr="00823DB1">
        <w:rPr>
          <w:sz w:val="24"/>
          <w:szCs w:val="24"/>
        </w:rPr>
        <w:t xml:space="preserve">frekvence CPU 1 GHz, operační paměť 1024 MB, pevný disk 20 GB, </w:t>
      </w:r>
      <w:r>
        <w:rPr>
          <w:sz w:val="24"/>
          <w:szCs w:val="24"/>
        </w:rPr>
        <w:t>připojení</w:t>
      </w:r>
      <w:r w:rsidRPr="00823DB1">
        <w:rPr>
          <w:sz w:val="24"/>
          <w:szCs w:val="24"/>
        </w:rPr>
        <w:t xml:space="preserve"> k síti Internet s minimální rychlostí připojení 2 Mbps (DOWNLOAD) / 512 Kbps (UPLOAD), nainstalovaný internetový prohlížeč (Microsoft Internet Explorer verze 9.0 nebo vyšší, Mozilla Firefox verze 30.0 a vyšší)</w:t>
      </w:r>
      <w:r>
        <w:rPr>
          <w:sz w:val="24"/>
          <w:szCs w:val="24"/>
        </w:rPr>
        <w:t xml:space="preserve"> s</w:t>
      </w:r>
      <w:r w:rsidRPr="00823DB1">
        <w:rPr>
          <w:sz w:val="24"/>
          <w:szCs w:val="24"/>
        </w:rPr>
        <w:t xml:space="preserve"> </w:t>
      </w:r>
      <w:r>
        <w:rPr>
          <w:sz w:val="24"/>
          <w:szCs w:val="24"/>
        </w:rPr>
        <w:t>modulem</w:t>
      </w:r>
      <w:r w:rsidRPr="00823DB1">
        <w:rPr>
          <w:sz w:val="24"/>
          <w:szCs w:val="24"/>
        </w:rPr>
        <w:t xml:space="preserve"> Java verze 1.8 a vyšší.</w:t>
      </w:r>
    </w:p>
    <w:p w14:paraId="74FFCFA4" w14:textId="77777777" w:rsidR="00D21852" w:rsidRPr="00823DB1" w:rsidRDefault="00D21852" w:rsidP="0071402C">
      <w:pPr>
        <w:numPr>
          <w:ilvl w:val="0"/>
          <w:numId w:val="34"/>
        </w:numPr>
        <w:spacing w:after="60" w:line="276" w:lineRule="auto"/>
        <w:ind w:left="993"/>
        <w:jc w:val="both"/>
        <w:rPr>
          <w:sz w:val="24"/>
          <w:szCs w:val="24"/>
        </w:rPr>
      </w:pPr>
      <w:r>
        <w:rPr>
          <w:sz w:val="24"/>
          <w:szCs w:val="24"/>
        </w:rPr>
        <w:t>Dodavatel</w:t>
      </w:r>
      <w:r w:rsidRPr="00823DB1">
        <w:rPr>
          <w:sz w:val="24"/>
          <w:szCs w:val="24"/>
        </w:rPr>
        <w:t xml:space="preserve"> musí být pro možnost podání nabídky</w:t>
      </w:r>
      <w:r>
        <w:rPr>
          <w:sz w:val="24"/>
          <w:szCs w:val="24"/>
        </w:rPr>
        <w:t xml:space="preserve"> do této veřejné zakázky</w:t>
      </w:r>
      <w:r w:rsidRPr="00823DB1">
        <w:rPr>
          <w:sz w:val="24"/>
          <w:szCs w:val="24"/>
        </w:rPr>
        <w:t xml:space="preserve"> registrován v elektronickém nástroji Tender arena (</w:t>
      </w:r>
      <w:r w:rsidRPr="004E4D6B">
        <w:rPr>
          <w:b/>
          <w:sz w:val="24"/>
          <w:szCs w:val="24"/>
        </w:rPr>
        <w:t>odkaz „registrace dodavatele“ na webové stránce www.tenderarena.cz</w:t>
      </w:r>
      <w:r w:rsidRPr="00823DB1">
        <w:rPr>
          <w:sz w:val="24"/>
          <w:szCs w:val="24"/>
        </w:rPr>
        <w:t>) a uživatel dodavatele musí pro podání nabídky disponovat rolí „účastník zakázky“. Vyřízení registrace</w:t>
      </w:r>
      <w:r>
        <w:rPr>
          <w:sz w:val="24"/>
          <w:szCs w:val="24"/>
        </w:rPr>
        <w:t xml:space="preserve"> provozovatelem elektronického nástroje Tender arena</w:t>
      </w:r>
      <w:r w:rsidRPr="00823DB1">
        <w:rPr>
          <w:sz w:val="24"/>
          <w:szCs w:val="24"/>
        </w:rPr>
        <w:t xml:space="preserve"> trvá max. 48 hodin (v pracovní dny) po doložení všech požadovaných dokladů a není zpoplatněn</w:t>
      </w:r>
      <w:r>
        <w:rPr>
          <w:sz w:val="24"/>
          <w:szCs w:val="24"/>
        </w:rPr>
        <w:t>o</w:t>
      </w:r>
      <w:r w:rsidRPr="00823DB1">
        <w:rPr>
          <w:sz w:val="24"/>
          <w:szCs w:val="24"/>
        </w:rPr>
        <w:t>.</w:t>
      </w:r>
    </w:p>
    <w:p w14:paraId="14CDC762" w14:textId="77777777" w:rsidR="00D21852" w:rsidRDefault="00D21852" w:rsidP="0071402C">
      <w:pPr>
        <w:numPr>
          <w:ilvl w:val="0"/>
          <w:numId w:val="34"/>
        </w:numPr>
        <w:spacing w:after="60" w:line="276" w:lineRule="auto"/>
        <w:ind w:left="993"/>
        <w:jc w:val="both"/>
        <w:rPr>
          <w:sz w:val="24"/>
          <w:szCs w:val="24"/>
        </w:rPr>
      </w:pPr>
      <w:r w:rsidRPr="00823DB1">
        <w:rPr>
          <w:sz w:val="24"/>
          <w:szCs w:val="24"/>
        </w:rPr>
        <w:t xml:space="preserve">Zadavatel nenese odpovědnost za technické podmínky na straně </w:t>
      </w:r>
      <w:r>
        <w:rPr>
          <w:sz w:val="24"/>
          <w:szCs w:val="24"/>
        </w:rPr>
        <w:t>dodavatele</w:t>
      </w:r>
      <w:r w:rsidRPr="00823DB1">
        <w:rPr>
          <w:sz w:val="24"/>
          <w:szCs w:val="24"/>
        </w:rPr>
        <w:t xml:space="preserve">. Zadavatel doporučuje </w:t>
      </w:r>
      <w:r>
        <w:rPr>
          <w:sz w:val="24"/>
          <w:szCs w:val="24"/>
        </w:rPr>
        <w:t>dodavatelům</w:t>
      </w:r>
      <w:r w:rsidRPr="00823DB1">
        <w:rPr>
          <w:sz w:val="24"/>
          <w:szCs w:val="24"/>
        </w:rPr>
        <w:t xml:space="preserve"> zohlednit zejména rychlost jejich připojení k internetu při podávání nabídky tak, aby tato byla podána ve lhůtě pro podání nabídek (podáním nabídky se rozumí </w:t>
      </w:r>
      <w:r w:rsidRPr="00404520">
        <w:rPr>
          <w:b/>
          <w:sz w:val="24"/>
          <w:szCs w:val="24"/>
        </w:rPr>
        <w:t>nahrání</w:t>
      </w:r>
      <w:r>
        <w:rPr>
          <w:sz w:val="24"/>
          <w:szCs w:val="24"/>
        </w:rPr>
        <w:t xml:space="preserve"> (</w:t>
      </w:r>
      <w:r w:rsidRPr="00404520">
        <w:rPr>
          <w:b/>
          <w:sz w:val="24"/>
          <w:szCs w:val="24"/>
        </w:rPr>
        <w:t xml:space="preserve">ukončený upload) kompletní nabídky do </w:t>
      </w:r>
      <w:r>
        <w:rPr>
          <w:b/>
          <w:sz w:val="24"/>
          <w:szCs w:val="24"/>
        </w:rPr>
        <w:t xml:space="preserve">elektronického </w:t>
      </w:r>
      <w:r w:rsidRPr="00404520">
        <w:rPr>
          <w:b/>
          <w:sz w:val="24"/>
          <w:szCs w:val="24"/>
        </w:rPr>
        <w:t>nástroje, tj. včetně veškerých příloh</w:t>
      </w:r>
      <w:r w:rsidRPr="00823DB1">
        <w:rPr>
          <w:sz w:val="24"/>
          <w:szCs w:val="24"/>
        </w:rPr>
        <w:t>).</w:t>
      </w:r>
    </w:p>
    <w:p w14:paraId="33BAA741" w14:textId="77777777" w:rsidR="002708E7" w:rsidRDefault="002708E7" w:rsidP="0071402C">
      <w:pPr>
        <w:numPr>
          <w:ilvl w:val="0"/>
          <w:numId w:val="34"/>
        </w:numPr>
        <w:spacing w:after="60" w:line="276" w:lineRule="auto"/>
        <w:ind w:left="993"/>
        <w:jc w:val="both"/>
        <w:rPr>
          <w:sz w:val="24"/>
          <w:szCs w:val="24"/>
        </w:rPr>
      </w:pPr>
      <w:r w:rsidRPr="00F05435">
        <w:rPr>
          <w:rFonts w:cs="Arial"/>
          <w:color w:val="000000"/>
          <w:sz w:val="24"/>
          <w:szCs w:val="24"/>
        </w:rPr>
        <w:t xml:space="preserve">Veškeré písemnosti zasílané prostřednictvím elektronického nástroje </w:t>
      </w:r>
      <w:r w:rsidRPr="00823DB1">
        <w:rPr>
          <w:sz w:val="24"/>
          <w:szCs w:val="24"/>
        </w:rPr>
        <w:t>Tender arena</w:t>
      </w:r>
      <w:r w:rsidRPr="00F05435">
        <w:rPr>
          <w:rFonts w:cs="Arial"/>
          <w:color w:val="000000"/>
          <w:sz w:val="24"/>
          <w:szCs w:val="24"/>
        </w:rPr>
        <w:t xml:space="preserve"> </w:t>
      </w:r>
      <w:r w:rsidRPr="00F05435">
        <w:rPr>
          <w:rFonts w:cs="Arial"/>
          <w:bCs/>
          <w:color w:val="000000"/>
          <w:sz w:val="24"/>
          <w:szCs w:val="24"/>
        </w:rPr>
        <w:t xml:space="preserve">se považují za řádně doručené dnem jejich doručení do uživatelského účtu adresáta písemnosti v elektronickém nástroji </w:t>
      </w:r>
      <w:r w:rsidRPr="00823DB1">
        <w:rPr>
          <w:sz w:val="24"/>
          <w:szCs w:val="24"/>
        </w:rPr>
        <w:t>Tender arena</w:t>
      </w:r>
      <w:r w:rsidRPr="00F05435">
        <w:rPr>
          <w:rFonts w:cs="Arial"/>
          <w:color w:val="000000"/>
          <w:sz w:val="24"/>
          <w:szCs w:val="24"/>
        </w:rPr>
        <w:t xml:space="preserve">. Na doručení písemnosti nemá vliv, zda byla písemnost jejím adresátem přečtena, případně, zda elektronický nástroj </w:t>
      </w:r>
      <w:r w:rsidRPr="00823DB1">
        <w:rPr>
          <w:sz w:val="24"/>
          <w:szCs w:val="24"/>
        </w:rPr>
        <w:t>Tender arena</w:t>
      </w:r>
      <w:r w:rsidRPr="00F05435">
        <w:rPr>
          <w:rFonts w:cs="Arial"/>
          <w:color w:val="000000"/>
          <w:sz w:val="24"/>
          <w:szCs w:val="24"/>
        </w:rPr>
        <w:t xml:space="preserve"> adresátovi odeslal na kontaktní emailovou adresu upozornění o tom, že na jeho uživatelský účet v elektronickém nástroji </w:t>
      </w:r>
      <w:r w:rsidRPr="00823DB1">
        <w:rPr>
          <w:sz w:val="24"/>
          <w:szCs w:val="24"/>
        </w:rPr>
        <w:t>Tender arena</w:t>
      </w:r>
      <w:r w:rsidRPr="00F05435">
        <w:rPr>
          <w:rFonts w:cs="Arial"/>
          <w:color w:val="000000"/>
          <w:sz w:val="24"/>
          <w:szCs w:val="24"/>
        </w:rPr>
        <w:t xml:space="preserve"> byla doručena nová zpráva, či nikoli. </w:t>
      </w:r>
    </w:p>
    <w:p w14:paraId="1AAF393D" w14:textId="0EB64597" w:rsidR="002708E7" w:rsidRPr="00CB65A7" w:rsidRDefault="002708E7" w:rsidP="0071402C">
      <w:pPr>
        <w:numPr>
          <w:ilvl w:val="0"/>
          <w:numId w:val="34"/>
        </w:numPr>
        <w:spacing w:after="60" w:line="276" w:lineRule="auto"/>
        <w:ind w:left="993"/>
        <w:jc w:val="both"/>
        <w:rPr>
          <w:sz w:val="24"/>
          <w:szCs w:val="24"/>
        </w:rPr>
      </w:pPr>
      <w:r w:rsidRPr="00CB65A7">
        <w:rPr>
          <w:rFonts w:cs="Arial"/>
          <w:bCs/>
          <w:color w:val="000000"/>
          <w:sz w:val="24"/>
          <w:szCs w:val="24"/>
        </w:rPr>
        <w:t xml:space="preserve">Za řádné a včasné seznamování se s písemnostmi zasílanými zadavatelem prostřednictvím elektronického nástroje </w:t>
      </w:r>
      <w:r w:rsidRPr="00823DB1">
        <w:rPr>
          <w:sz w:val="24"/>
          <w:szCs w:val="24"/>
        </w:rPr>
        <w:t>Tender arena</w:t>
      </w:r>
      <w:r w:rsidRPr="00CB65A7">
        <w:rPr>
          <w:rFonts w:cs="Arial"/>
          <w:bCs/>
          <w:color w:val="000000"/>
          <w:sz w:val="24"/>
          <w:szCs w:val="24"/>
        </w:rPr>
        <w:t xml:space="preserve">, jakož i za správnost kontaktních údajů uvedených u </w:t>
      </w:r>
      <w:r w:rsidR="002D15A1">
        <w:rPr>
          <w:rFonts w:cs="Arial"/>
          <w:bCs/>
          <w:color w:val="000000"/>
          <w:sz w:val="24"/>
          <w:szCs w:val="24"/>
        </w:rPr>
        <w:t xml:space="preserve">dodavatele </w:t>
      </w:r>
      <w:r w:rsidRPr="00CB65A7">
        <w:rPr>
          <w:rFonts w:cs="Arial"/>
          <w:bCs/>
          <w:color w:val="000000"/>
          <w:sz w:val="24"/>
          <w:szCs w:val="24"/>
        </w:rPr>
        <w:t xml:space="preserve">zodpovídá vždy </w:t>
      </w:r>
      <w:r w:rsidR="002D15A1">
        <w:rPr>
          <w:rFonts w:cs="Arial"/>
          <w:bCs/>
          <w:color w:val="000000"/>
          <w:sz w:val="24"/>
          <w:szCs w:val="24"/>
        </w:rPr>
        <w:t>dodavatel</w:t>
      </w:r>
      <w:r w:rsidRPr="00CB65A7">
        <w:rPr>
          <w:rFonts w:cs="Arial"/>
          <w:color w:val="000000"/>
          <w:sz w:val="24"/>
          <w:szCs w:val="24"/>
        </w:rPr>
        <w:t>.</w:t>
      </w:r>
    </w:p>
    <w:p w14:paraId="67759EEC" w14:textId="77777777" w:rsidR="002708E7" w:rsidRDefault="00D21852" w:rsidP="0071402C">
      <w:pPr>
        <w:pStyle w:val="Nadpis2"/>
        <w:keepNext w:val="0"/>
        <w:numPr>
          <w:ilvl w:val="1"/>
          <w:numId w:val="35"/>
        </w:numPr>
        <w:spacing w:after="60" w:line="276" w:lineRule="auto"/>
        <w:ind w:left="567" w:hanging="567"/>
        <w:jc w:val="both"/>
        <w:rPr>
          <w:szCs w:val="24"/>
        </w:rPr>
      </w:pPr>
      <w:bookmarkStart w:id="126" w:name="_Toc459116839"/>
      <w:bookmarkStart w:id="127" w:name="_Ref189405494"/>
      <w:bookmarkStart w:id="128" w:name="_Ref213601984"/>
      <w:r w:rsidRPr="00D97A8E">
        <w:rPr>
          <w:szCs w:val="24"/>
        </w:rPr>
        <w:lastRenderedPageBreak/>
        <w:t xml:space="preserve">Nabídka musí být zpracována ve všech částech v českém </w:t>
      </w:r>
      <w:r>
        <w:rPr>
          <w:szCs w:val="24"/>
        </w:rPr>
        <w:t xml:space="preserve">nebo slovenském </w:t>
      </w:r>
      <w:r w:rsidRPr="00D97A8E">
        <w:rPr>
          <w:szCs w:val="24"/>
        </w:rPr>
        <w:t>jazyce (výjimku tvoří odborné názvy a údaje)</w:t>
      </w:r>
      <w:r>
        <w:rPr>
          <w:szCs w:val="24"/>
        </w:rPr>
        <w:t>, pokud zadavatel nestanovil v zadávací dokumentaci pro jednotlivé dokumenty jinak.</w:t>
      </w:r>
    </w:p>
    <w:p w14:paraId="1F13509E" w14:textId="728C00B6" w:rsidR="00F45C1F" w:rsidRPr="00E210ED" w:rsidRDefault="00C23E72" w:rsidP="0071402C">
      <w:pPr>
        <w:pStyle w:val="Nadpis2"/>
        <w:keepNext w:val="0"/>
        <w:numPr>
          <w:ilvl w:val="1"/>
          <w:numId w:val="35"/>
        </w:numPr>
        <w:spacing w:after="60" w:line="276" w:lineRule="auto"/>
        <w:ind w:left="567" w:hanging="567"/>
        <w:jc w:val="both"/>
        <w:rPr>
          <w:szCs w:val="24"/>
        </w:rPr>
      </w:pPr>
      <w:bookmarkStart w:id="129" w:name="_Ref318887023"/>
      <w:bookmarkStart w:id="130" w:name="_Toc459116840"/>
      <w:bookmarkEnd w:id="126"/>
      <w:r w:rsidRPr="00E210ED">
        <w:rPr>
          <w:szCs w:val="24"/>
        </w:rPr>
        <w:t xml:space="preserve">Veškeré údaje o peněžních částkách v cizích měnách musí být přepočítány na koruny české, a to podle oficiálního kurzu vyhlášeného Českou národní bankou k prvnímu </w:t>
      </w:r>
      <w:r w:rsidR="002D15A1">
        <w:rPr>
          <w:szCs w:val="24"/>
        </w:rPr>
        <w:t xml:space="preserve">pracovnímu </w:t>
      </w:r>
      <w:r w:rsidRPr="00E210ED">
        <w:rPr>
          <w:szCs w:val="24"/>
        </w:rPr>
        <w:t xml:space="preserve">dni kalendářního měsíce, který předchází měsíci, v němž byla </w:t>
      </w:r>
      <w:r w:rsidR="00DB1126" w:rsidRPr="00E210ED">
        <w:rPr>
          <w:szCs w:val="24"/>
        </w:rPr>
        <w:t>nabídka podána</w:t>
      </w:r>
      <w:r w:rsidRPr="00E210ED">
        <w:rPr>
          <w:szCs w:val="24"/>
        </w:rPr>
        <w:t>.</w:t>
      </w:r>
      <w:bookmarkEnd w:id="129"/>
      <w:bookmarkEnd w:id="130"/>
    </w:p>
    <w:p w14:paraId="48CBE5E1" w14:textId="77777777" w:rsidR="00151D3F" w:rsidRPr="00E210ED" w:rsidRDefault="00151D3F" w:rsidP="0071402C">
      <w:pPr>
        <w:pStyle w:val="Nadpis2"/>
        <w:keepNext w:val="0"/>
        <w:numPr>
          <w:ilvl w:val="1"/>
          <w:numId w:val="35"/>
        </w:numPr>
        <w:spacing w:after="60" w:line="276" w:lineRule="auto"/>
        <w:ind w:left="567" w:hanging="567"/>
        <w:jc w:val="both"/>
        <w:rPr>
          <w:szCs w:val="24"/>
        </w:rPr>
      </w:pPr>
      <w:bookmarkStart w:id="131" w:name="_Toc459116843"/>
      <w:bookmarkEnd w:id="127"/>
      <w:bookmarkEnd w:id="128"/>
      <w:r>
        <w:rPr>
          <w:szCs w:val="24"/>
        </w:rPr>
        <w:t>Nabídka účastníka musí obsahovat následující doklady a dokumenty v elektronické podobě zpracované dle požadavků zadavatele uvedených v této zadávací dokumentaci</w:t>
      </w:r>
      <w:r w:rsidRPr="00E210ED">
        <w:rPr>
          <w:szCs w:val="24"/>
        </w:rPr>
        <w:t>:</w:t>
      </w:r>
      <w:bookmarkEnd w:id="131"/>
    </w:p>
    <w:p w14:paraId="513EB3E4" w14:textId="77777777" w:rsidR="00151D3F" w:rsidRDefault="00151D3F" w:rsidP="00151D3F">
      <w:pPr>
        <w:numPr>
          <w:ilvl w:val="0"/>
          <w:numId w:val="4"/>
        </w:numPr>
        <w:spacing w:after="60" w:line="276" w:lineRule="auto"/>
        <w:ind w:left="1066" w:hanging="357"/>
        <w:jc w:val="both"/>
        <w:rPr>
          <w:sz w:val="24"/>
          <w:szCs w:val="24"/>
        </w:rPr>
      </w:pPr>
      <w:r w:rsidRPr="00D21852">
        <w:rPr>
          <w:sz w:val="24"/>
          <w:szCs w:val="24"/>
          <w:u w:val="single"/>
        </w:rPr>
        <w:t>obsah nabídky</w:t>
      </w:r>
      <w:r>
        <w:rPr>
          <w:sz w:val="24"/>
          <w:szCs w:val="24"/>
        </w:rPr>
        <w:t xml:space="preserve"> </w:t>
      </w:r>
      <w:r w:rsidRPr="00D97A8E">
        <w:rPr>
          <w:sz w:val="24"/>
          <w:szCs w:val="24"/>
        </w:rPr>
        <w:t xml:space="preserve">s uvedením </w:t>
      </w:r>
      <w:r>
        <w:rPr>
          <w:sz w:val="24"/>
          <w:szCs w:val="24"/>
        </w:rPr>
        <w:t>názvů souborů a dokumentů nabídky v nich obsažených,</w:t>
      </w:r>
    </w:p>
    <w:p w14:paraId="6D8812C8" w14:textId="77777777" w:rsidR="00151D3F" w:rsidRPr="00E210ED" w:rsidRDefault="00151D3F" w:rsidP="00151D3F">
      <w:pPr>
        <w:numPr>
          <w:ilvl w:val="0"/>
          <w:numId w:val="4"/>
        </w:numPr>
        <w:tabs>
          <w:tab w:val="clear" w:pos="1069"/>
        </w:tabs>
        <w:spacing w:after="60" w:line="276" w:lineRule="auto"/>
        <w:ind w:left="1066" w:hanging="357"/>
        <w:jc w:val="both"/>
        <w:rPr>
          <w:i/>
          <w:sz w:val="24"/>
          <w:szCs w:val="24"/>
        </w:rPr>
      </w:pPr>
      <w:r w:rsidRPr="001332B6">
        <w:rPr>
          <w:sz w:val="24"/>
          <w:szCs w:val="24"/>
          <w:u w:val="single"/>
        </w:rPr>
        <w:t>informace o využití poddodavatele</w:t>
      </w:r>
      <w:r w:rsidRPr="00E210ED">
        <w:rPr>
          <w:sz w:val="24"/>
          <w:szCs w:val="24"/>
        </w:rPr>
        <w:t xml:space="preserve"> - uvedení část</w:t>
      </w:r>
      <w:r>
        <w:rPr>
          <w:sz w:val="24"/>
          <w:szCs w:val="24"/>
        </w:rPr>
        <w:t>í</w:t>
      </w:r>
      <w:r w:rsidRPr="00E210ED">
        <w:rPr>
          <w:sz w:val="24"/>
          <w:szCs w:val="24"/>
        </w:rPr>
        <w:t xml:space="preserve"> veřejné zakázky, které účastník hodlá plnit prostřednictvím poddodavatelů a seznam poddodavatelů, pokud jsou účastníkovi zadávacího řízení známi a uvedení, kterou část veřejné zakázky bude každý z poddodavatelů plnit</w:t>
      </w:r>
      <w:r>
        <w:rPr>
          <w:sz w:val="24"/>
          <w:szCs w:val="24"/>
        </w:rPr>
        <w:t xml:space="preserve"> (vyplněný formulář č. 2.3.1.),</w:t>
      </w:r>
    </w:p>
    <w:p w14:paraId="18458482" w14:textId="77777777" w:rsidR="00151D3F" w:rsidRPr="00E210ED" w:rsidRDefault="00151D3F" w:rsidP="00151D3F">
      <w:pPr>
        <w:numPr>
          <w:ilvl w:val="0"/>
          <w:numId w:val="4"/>
        </w:numPr>
        <w:spacing w:after="60" w:line="276" w:lineRule="auto"/>
        <w:jc w:val="both"/>
        <w:rPr>
          <w:sz w:val="24"/>
          <w:szCs w:val="24"/>
        </w:rPr>
      </w:pPr>
      <w:r w:rsidRPr="001332B6">
        <w:rPr>
          <w:sz w:val="24"/>
          <w:szCs w:val="24"/>
          <w:u w:val="single"/>
        </w:rPr>
        <w:t>doklady prokazující splnění kvalifikace</w:t>
      </w:r>
      <w:r>
        <w:rPr>
          <w:sz w:val="24"/>
          <w:szCs w:val="24"/>
          <w:u w:val="single"/>
        </w:rPr>
        <w:t xml:space="preserve"> (dle formulářů přílohy č. 2 zadávací dokumentace)</w:t>
      </w:r>
      <w:r w:rsidRPr="00E210ED">
        <w:rPr>
          <w:sz w:val="24"/>
          <w:szCs w:val="24"/>
        </w:rPr>
        <w:t xml:space="preserve">, </w:t>
      </w:r>
    </w:p>
    <w:p w14:paraId="3DF940D3" w14:textId="77777777" w:rsidR="00151D3F" w:rsidRPr="00E210ED" w:rsidRDefault="00151D3F" w:rsidP="00151D3F">
      <w:pPr>
        <w:numPr>
          <w:ilvl w:val="0"/>
          <w:numId w:val="4"/>
        </w:numPr>
        <w:spacing w:after="60" w:line="276" w:lineRule="auto"/>
        <w:ind w:left="1066" w:hanging="357"/>
        <w:jc w:val="both"/>
        <w:rPr>
          <w:sz w:val="24"/>
          <w:szCs w:val="24"/>
        </w:rPr>
      </w:pPr>
      <w:r w:rsidRPr="001332B6">
        <w:rPr>
          <w:sz w:val="24"/>
          <w:szCs w:val="24"/>
          <w:u w:val="single"/>
        </w:rPr>
        <w:t>oceněný soupis služeb</w:t>
      </w:r>
      <w:r>
        <w:rPr>
          <w:sz w:val="24"/>
          <w:szCs w:val="24"/>
          <w:u w:val="single"/>
        </w:rPr>
        <w:t xml:space="preserve"> dle přílohy č. 2 Rámcové dohody</w:t>
      </w:r>
      <w:r w:rsidRPr="00E210ED">
        <w:rPr>
          <w:sz w:val="24"/>
          <w:szCs w:val="24"/>
        </w:rPr>
        <w:t xml:space="preserve">, </w:t>
      </w:r>
    </w:p>
    <w:p w14:paraId="1E38B113" w14:textId="77777777" w:rsidR="00151D3F" w:rsidRPr="00E210ED" w:rsidRDefault="00151D3F" w:rsidP="00151D3F">
      <w:pPr>
        <w:numPr>
          <w:ilvl w:val="0"/>
          <w:numId w:val="4"/>
        </w:numPr>
        <w:spacing w:after="60" w:line="276" w:lineRule="auto"/>
        <w:ind w:left="1066" w:hanging="357"/>
        <w:jc w:val="both"/>
        <w:rPr>
          <w:sz w:val="24"/>
          <w:szCs w:val="24"/>
        </w:rPr>
      </w:pPr>
      <w:r w:rsidRPr="001332B6">
        <w:rPr>
          <w:sz w:val="24"/>
          <w:szCs w:val="24"/>
          <w:u w:val="single"/>
        </w:rPr>
        <w:t xml:space="preserve">návrh </w:t>
      </w:r>
      <w:r>
        <w:rPr>
          <w:sz w:val="24"/>
          <w:szCs w:val="24"/>
          <w:u w:val="single"/>
        </w:rPr>
        <w:t>Rámcové dohody</w:t>
      </w:r>
      <w:r w:rsidRPr="00E210ED">
        <w:rPr>
          <w:sz w:val="24"/>
          <w:szCs w:val="24"/>
        </w:rPr>
        <w:t xml:space="preserve"> </w:t>
      </w:r>
      <w:r>
        <w:rPr>
          <w:sz w:val="24"/>
          <w:szCs w:val="24"/>
        </w:rPr>
        <w:t>dle přílohy č. 1 zadávací dokumentace</w:t>
      </w:r>
      <w:r w:rsidRPr="00E210ED">
        <w:rPr>
          <w:sz w:val="24"/>
          <w:szCs w:val="24"/>
        </w:rPr>
        <w:t>,</w:t>
      </w:r>
    </w:p>
    <w:p w14:paraId="7FEDF83F" w14:textId="77777777" w:rsidR="00151D3F" w:rsidRDefault="00151D3F" w:rsidP="00151D3F">
      <w:pPr>
        <w:numPr>
          <w:ilvl w:val="0"/>
          <w:numId w:val="4"/>
        </w:numPr>
        <w:spacing w:after="60" w:line="276" w:lineRule="auto"/>
        <w:jc w:val="both"/>
        <w:rPr>
          <w:sz w:val="24"/>
          <w:szCs w:val="24"/>
        </w:rPr>
      </w:pPr>
      <w:r w:rsidRPr="001332B6">
        <w:rPr>
          <w:sz w:val="24"/>
          <w:szCs w:val="24"/>
          <w:u w:val="single"/>
        </w:rPr>
        <w:t>ostatní dokumenty</w:t>
      </w:r>
      <w:r w:rsidRPr="00E210ED">
        <w:rPr>
          <w:sz w:val="24"/>
          <w:szCs w:val="24"/>
        </w:rPr>
        <w:t>, které mají dle účastníka tvořit obsah nabídky.</w:t>
      </w:r>
    </w:p>
    <w:p w14:paraId="4AC86270" w14:textId="3AD1728C" w:rsidR="002D15A1" w:rsidRPr="002D15A1" w:rsidRDefault="002D15A1" w:rsidP="0071402C">
      <w:pPr>
        <w:pStyle w:val="Odstavecseseznamem"/>
        <w:numPr>
          <w:ilvl w:val="1"/>
          <w:numId w:val="35"/>
        </w:numPr>
        <w:spacing w:after="60" w:line="276" w:lineRule="auto"/>
        <w:ind w:left="567" w:hanging="567"/>
        <w:jc w:val="both"/>
        <w:rPr>
          <w:sz w:val="24"/>
          <w:szCs w:val="24"/>
        </w:rPr>
      </w:pPr>
      <w:r w:rsidRPr="002D15A1">
        <w:rPr>
          <w:sz w:val="24"/>
          <w:szCs w:val="24"/>
        </w:rPr>
        <w:t>V případě, že bude nabídka účastníka obsahovat osobní údaje třetích osob, je za dodržení Nařízení Evropského parlamentu a Rady (EU) 2016/679 ze dne 27. dubna 2016 o ochraně fyzických osob v souvislosti se zpracováním osobních údajů a volném pohybu těchto údajů a o zrušení směrnice 95/46/ES - obecné nařízení o ochraně osobních údajů odpovědný účastník zadávacího řízení, neboť jako první tyto údaje ve své nabídce zpracovává.</w:t>
      </w:r>
    </w:p>
    <w:p w14:paraId="0F58DC7D" w14:textId="02F56D02" w:rsidR="00D6220B" w:rsidRPr="00E210ED" w:rsidRDefault="00D6220B" w:rsidP="0071402C">
      <w:pPr>
        <w:pStyle w:val="Nadpis1"/>
        <w:keepNext w:val="0"/>
        <w:numPr>
          <w:ilvl w:val="0"/>
          <w:numId w:val="35"/>
        </w:numPr>
        <w:spacing w:before="120" w:after="120" w:line="276" w:lineRule="auto"/>
        <w:ind w:left="357" w:hanging="357"/>
        <w:jc w:val="left"/>
        <w:rPr>
          <w:b/>
          <w:sz w:val="24"/>
          <w:szCs w:val="24"/>
          <w:u w:val="single"/>
        </w:rPr>
      </w:pPr>
      <w:bookmarkStart w:id="132" w:name="_Toc458543778"/>
      <w:bookmarkStart w:id="133" w:name="_Toc459116845"/>
      <w:bookmarkEnd w:id="124"/>
      <w:bookmarkEnd w:id="125"/>
      <w:r w:rsidRPr="00E210ED">
        <w:rPr>
          <w:b/>
          <w:sz w:val="24"/>
          <w:szCs w:val="24"/>
          <w:u w:val="single"/>
        </w:rPr>
        <w:t>Komunikace mezi zadavatelem a dodavateli</w:t>
      </w:r>
      <w:bookmarkEnd w:id="132"/>
      <w:bookmarkEnd w:id="133"/>
    </w:p>
    <w:p w14:paraId="2E5E8098" w14:textId="77777777" w:rsidR="00D21852" w:rsidRPr="00D21852" w:rsidRDefault="00D21852" w:rsidP="00D21852">
      <w:pPr>
        <w:spacing w:after="60" w:line="276" w:lineRule="auto"/>
        <w:jc w:val="both"/>
        <w:rPr>
          <w:sz w:val="24"/>
          <w:szCs w:val="24"/>
        </w:rPr>
      </w:pPr>
      <w:r w:rsidRPr="00D21852">
        <w:rPr>
          <w:sz w:val="24"/>
          <w:szCs w:val="24"/>
        </w:rPr>
        <w:t xml:space="preserve">Způsob komunikace mezi zadavatelem a dodavateli upravuje § 211 ZZVZ. </w:t>
      </w:r>
    </w:p>
    <w:p w14:paraId="43B5005D" w14:textId="77777777" w:rsidR="002708E7" w:rsidRDefault="002708E7" w:rsidP="002708E7">
      <w:pPr>
        <w:spacing w:after="60" w:line="276" w:lineRule="auto"/>
        <w:jc w:val="both"/>
        <w:rPr>
          <w:iCs/>
          <w:sz w:val="24"/>
          <w:szCs w:val="24"/>
        </w:rPr>
      </w:pPr>
      <w:r w:rsidRPr="001F5010">
        <w:rPr>
          <w:iCs/>
          <w:sz w:val="24"/>
          <w:szCs w:val="24"/>
        </w:rPr>
        <w:t>Při zadávání veřejné zakázky jsou zadavatel i dodavatelé povinni používat</w:t>
      </w:r>
      <w:r>
        <w:rPr>
          <w:iCs/>
          <w:sz w:val="24"/>
          <w:szCs w:val="24"/>
        </w:rPr>
        <w:t xml:space="preserve"> pouze elektronickou komunikaci, a to v některé z následujících forem:</w:t>
      </w:r>
    </w:p>
    <w:p w14:paraId="11DBD2D8" w14:textId="77777777" w:rsidR="002708E7" w:rsidRPr="00FA2F2E" w:rsidRDefault="002708E7" w:rsidP="0071402C">
      <w:pPr>
        <w:pStyle w:val="Odstavecseseznamem"/>
        <w:numPr>
          <w:ilvl w:val="0"/>
          <w:numId w:val="36"/>
        </w:numPr>
        <w:spacing w:after="60" w:line="276" w:lineRule="auto"/>
        <w:ind w:left="426" w:hanging="426"/>
        <w:rPr>
          <w:iCs/>
          <w:sz w:val="24"/>
          <w:szCs w:val="24"/>
        </w:rPr>
      </w:pPr>
      <w:r w:rsidRPr="00FA2F2E">
        <w:rPr>
          <w:iCs/>
          <w:sz w:val="24"/>
          <w:szCs w:val="24"/>
        </w:rPr>
        <w:t xml:space="preserve">elektronický nástroj dle § 213 </w:t>
      </w:r>
      <w:r>
        <w:rPr>
          <w:iCs/>
          <w:sz w:val="24"/>
          <w:szCs w:val="24"/>
        </w:rPr>
        <w:t>ZZVZ</w:t>
      </w:r>
      <w:r w:rsidRPr="00FA2F2E">
        <w:rPr>
          <w:iCs/>
          <w:sz w:val="24"/>
          <w:szCs w:val="24"/>
        </w:rPr>
        <w:t>,</w:t>
      </w:r>
    </w:p>
    <w:p w14:paraId="393460E4" w14:textId="26B0F899" w:rsidR="002708E7" w:rsidRPr="00FA2F2E" w:rsidRDefault="002708E7" w:rsidP="0071402C">
      <w:pPr>
        <w:pStyle w:val="Odstavecseseznamem"/>
        <w:numPr>
          <w:ilvl w:val="0"/>
          <w:numId w:val="36"/>
        </w:numPr>
        <w:spacing w:after="60" w:line="276" w:lineRule="auto"/>
        <w:ind w:left="426" w:hanging="426"/>
        <w:rPr>
          <w:iCs/>
          <w:sz w:val="24"/>
          <w:szCs w:val="24"/>
        </w:rPr>
      </w:pPr>
      <w:r w:rsidRPr="00FA2F2E">
        <w:rPr>
          <w:iCs/>
          <w:sz w:val="24"/>
          <w:szCs w:val="24"/>
        </w:rPr>
        <w:t>datov</w:t>
      </w:r>
      <w:r>
        <w:rPr>
          <w:iCs/>
          <w:sz w:val="24"/>
          <w:szCs w:val="24"/>
        </w:rPr>
        <w:t>á</w:t>
      </w:r>
      <w:r w:rsidRPr="00FA2F2E">
        <w:rPr>
          <w:iCs/>
          <w:sz w:val="24"/>
          <w:szCs w:val="24"/>
        </w:rPr>
        <w:t xml:space="preserve"> schránk</w:t>
      </w:r>
      <w:r>
        <w:rPr>
          <w:iCs/>
          <w:sz w:val="24"/>
          <w:szCs w:val="24"/>
        </w:rPr>
        <w:t>a</w:t>
      </w:r>
      <w:r w:rsidRPr="00FA2F2E">
        <w:rPr>
          <w:iCs/>
          <w:sz w:val="24"/>
          <w:szCs w:val="24"/>
        </w:rPr>
        <w:t xml:space="preserve"> ve smyslu zákona č. 300/2008 Sb., o elektronických úkonech a</w:t>
      </w:r>
      <w:r w:rsidR="00C012FE">
        <w:rPr>
          <w:iCs/>
          <w:sz w:val="24"/>
          <w:szCs w:val="24"/>
        </w:rPr>
        <w:t> </w:t>
      </w:r>
      <w:r w:rsidRPr="00FA2F2E">
        <w:rPr>
          <w:iCs/>
          <w:sz w:val="24"/>
          <w:szCs w:val="24"/>
        </w:rPr>
        <w:t>autorizované konverzi dokumentů,</w:t>
      </w:r>
      <w:r>
        <w:rPr>
          <w:iCs/>
          <w:sz w:val="24"/>
          <w:szCs w:val="24"/>
        </w:rPr>
        <w:t xml:space="preserve"> ve znění pozdějších předpisů,</w:t>
      </w:r>
    </w:p>
    <w:p w14:paraId="2975DC0D" w14:textId="77777777" w:rsidR="002708E7" w:rsidRDefault="002708E7" w:rsidP="0071402C">
      <w:pPr>
        <w:pStyle w:val="Odstavecseseznamem"/>
        <w:numPr>
          <w:ilvl w:val="0"/>
          <w:numId w:val="36"/>
        </w:numPr>
        <w:spacing w:after="60" w:line="276" w:lineRule="auto"/>
        <w:ind w:left="426" w:hanging="426"/>
        <w:rPr>
          <w:iCs/>
          <w:sz w:val="24"/>
          <w:szCs w:val="24"/>
        </w:rPr>
      </w:pPr>
      <w:r>
        <w:rPr>
          <w:iCs/>
          <w:sz w:val="24"/>
          <w:szCs w:val="24"/>
        </w:rPr>
        <w:t>elektronická pošta (e-mail),</w:t>
      </w:r>
    </w:p>
    <w:p w14:paraId="2987B4AB" w14:textId="7FF6D1FB" w:rsidR="002708E7" w:rsidRPr="008F72E4" w:rsidRDefault="002708E7" w:rsidP="002708E7">
      <w:pPr>
        <w:spacing w:after="60" w:line="276" w:lineRule="auto"/>
        <w:jc w:val="both"/>
        <w:rPr>
          <w:iCs/>
          <w:sz w:val="24"/>
          <w:szCs w:val="24"/>
        </w:rPr>
      </w:pPr>
      <w:r>
        <w:rPr>
          <w:iCs/>
          <w:sz w:val="24"/>
          <w:szCs w:val="24"/>
        </w:rPr>
        <w:t>(dále jen „</w:t>
      </w:r>
      <w:r w:rsidRPr="008F72E4">
        <w:rPr>
          <w:b/>
          <w:iCs/>
          <w:sz w:val="24"/>
          <w:szCs w:val="24"/>
        </w:rPr>
        <w:t>form</w:t>
      </w:r>
      <w:r w:rsidR="00DE6D25">
        <w:rPr>
          <w:b/>
          <w:iCs/>
          <w:sz w:val="24"/>
          <w:szCs w:val="24"/>
        </w:rPr>
        <w:t>a</w:t>
      </w:r>
      <w:r w:rsidRPr="008F72E4">
        <w:rPr>
          <w:b/>
          <w:iCs/>
          <w:sz w:val="24"/>
          <w:szCs w:val="24"/>
        </w:rPr>
        <w:t xml:space="preserve"> elektronické komunikace</w:t>
      </w:r>
      <w:r>
        <w:rPr>
          <w:iCs/>
          <w:sz w:val="24"/>
          <w:szCs w:val="24"/>
        </w:rPr>
        <w:t>“)</w:t>
      </w:r>
      <w:r w:rsidR="0077700F">
        <w:rPr>
          <w:rStyle w:val="Znakapoznpodarou"/>
          <w:iCs/>
          <w:sz w:val="24"/>
          <w:szCs w:val="24"/>
        </w:rPr>
        <w:footnoteReference w:id="3"/>
      </w:r>
      <w:r>
        <w:rPr>
          <w:iCs/>
          <w:sz w:val="24"/>
          <w:szCs w:val="24"/>
        </w:rPr>
        <w:t>.</w:t>
      </w:r>
    </w:p>
    <w:p w14:paraId="6BDB822A" w14:textId="562AC4B5" w:rsidR="00D21852" w:rsidRPr="00D21852" w:rsidRDefault="002708E7" w:rsidP="002708E7">
      <w:pPr>
        <w:spacing w:after="60" w:line="276" w:lineRule="auto"/>
        <w:jc w:val="both"/>
        <w:rPr>
          <w:iCs/>
          <w:sz w:val="24"/>
          <w:szCs w:val="24"/>
        </w:rPr>
      </w:pPr>
      <w:r w:rsidRPr="00DB5FB9">
        <w:rPr>
          <w:b/>
          <w:iCs/>
          <w:sz w:val="24"/>
          <w:szCs w:val="24"/>
          <w:u w:val="single"/>
        </w:rPr>
        <w:t xml:space="preserve">Zadavatel </w:t>
      </w:r>
      <w:r>
        <w:rPr>
          <w:b/>
          <w:iCs/>
          <w:sz w:val="24"/>
          <w:szCs w:val="24"/>
          <w:u w:val="single"/>
        </w:rPr>
        <w:t>upřednostňuje</w:t>
      </w:r>
      <w:r w:rsidRPr="00DB5FB9">
        <w:rPr>
          <w:b/>
          <w:iCs/>
          <w:sz w:val="24"/>
          <w:szCs w:val="24"/>
          <w:u w:val="single"/>
        </w:rPr>
        <w:t xml:space="preserve"> elektronickou komunikaci s dodavatelem v rámci elektronického nástroje Tender arena, přičemž nabídky musí být prostřednictvím tohoto nástroje podány vždy</w:t>
      </w:r>
      <w:r w:rsidRPr="008F72E4">
        <w:rPr>
          <w:b/>
          <w:iCs/>
          <w:sz w:val="24"/>
          <w:szCs w:val="24"/>
        </w:rPr>
        <w:t>.</w:t>
      </w:r>
    </w:p>
    <w:p w14:paraId="5F0F605B" w14:textId="660AECEC" w:rsidR="00D6220B" w:rsidRPr="00D21852" w:rsidRDefault="002D15A1" w:rsidP="00D21852">
      <w:pPr>
        <w:spacing w:after="60" w:line="276" w:lineRule="auto"/>
        <w:jc w:val="both"/>
        <w:rPr>
          <w:sz w:val="24"/>
          <w:szCs w:val="24"/>
        </w:rPr>
      </w:pPr>
      <w:r>
        <w:rPr>
          <w:iCs/>
          <w:sz w:val="24"/>
          <w:szCs w:val="24"/>
        </w:rPr>
        <w:t>Pro možnost komunikace dodavatele se zadavatelem v elektronickém nástroji musí být d</w:t>
      </w:r>
      <w:r w:rsidRPr="00275DAC">
        <w:rPr>
          <w:iCs/>
          <w:sz w:val="24"/>
          <w:szCs w:val="24"/>
        </w:rPr>
        <w:t>odavatel registrován v elektronickém nástroji Tender arena (</w:t>
      </w:r>
      <w:r w:rsidRPr="00275DAC">
        <w:rPr>
          <w:b/>
          <w:iCs/>
          <w:sz w:val="24"/>
          <w:szCs w:val="24"/>
        </w:rPr>
        <w:t xml:space="preserve">odkaz „registrace dodavatele“ </w:t>
      </w:r>
      <w:r w:rsidRPr="00275DAC">
        <w:rPr>
          <w:b/>
          <w:iCs/>
          <w:sz w:val="24"/>
          <w:szCs w:val="24"/>
        </w:rPr>
        <w:lastRenderedPageBreak/>
        <w:t>na webové stránce www.tenderarena.cz</w:t>
      </w:r>
      <w:r w:rsidRPr="00275DAC">
        <w:rPr>
          <w:iCs/>
          <w:sz w:val="24"/>
          <w:szCs w:val="24"/>
        </w:rPr>
        <w:t>)</w:t>
      </w:r>
      <w:r>
        <w:rPr>
          <w:iCs/>
          <w:sz w:val="24"/>
          <w:szCs w:val="24"/>
        </w:rPr>
        <w:t>.</w:t>
      </w:r>
      <w:r w:rsidRPr="00275DAC">
        <w:rPr>
          <w:iCs/>
          <w:sz w:val="24"/>
          <w:szCs w:val="24"/>
        </w:rPr>
        <w:t xml:space="preserve"> </w:t>
      </w:r>
      <w:r>
        <w:rPr>
          <w:iCs/>
          <w:sz w:val="24"/>
          <w:szCs w:val="24"/>
        </w:rPr>
        <w:t>P</w:t>
      </w:r>
      <w:r w:rsidRPr="00275DAC">
        <w:rPr>
          <w:iCs/>
          <w:sz w:val="24"/>
          <w:szCs w:val="24"/>
        </w:rPr>
        <w:t>ro podání nabídky</w:t>
      </w:r>
      <w:r>
        <w:rPr>
          <w:iCs/>
          <w:sz w:val="24"/>
          <w:szCs w:val="24"/>
        </w:rPr>
        <w:t xml:space="preserve"> musí uživatel dodavatele</w:t>
      </w:r>
      <w:r w:rsidRPr="00275DAC">
        <w:rPr>
          <w:iCs/>
          <w:sz w:val="24"/>
          <w:szCs w:val="24"/>
        </w:rPr>
        <w:t xml:space="preserve"> disponovat rolí „účastník zakázky“. Vyřízení registrace </w:t>
      </w:r>
      <w:r w:rsidRPr="00275DAC">
        <w:rPr>
          <w:sz w:val="24"/>
          <w:szCs w:val="24"/>
        </w:rPr>
        <w:t>provozovatelem elektronického nástroje Tender arena</w:t>
      </w:r>
      <w:r w:rsidRPr="00275DAC">
        <w:rPr>
          <w:iCs/>
          <w:sz w:val="24"/>
          <w:szCs w:val="24"/>
        </w:rPr>
        <w:t xml:space="preserve"> trvá max. 48 hodin (v pracovní dny) po doložení všech požadovaných dokladů a není zpoplatněn</w:t>
      </w:r>
      <w:r>
        <w:rPr>
          <w:iCs/>
          <w:sz w:val="24"/>
          <w:szCs w:val="24"/>
        </w:rPr>
        <w:t>o</w:t>
      </w:r>
      <w:r w:rsidRPr="00275DAC">
        <w:rPr>
          <w:iCs/>
          <w:sz w:val="24"/>
          <w:szCs w:val="24"/>
        </w:rPr>
        <w:t>.</w:t>
      </w:r>
      <w:r w:rsidR="00D6220B" w:rsidRPr="00D21852">
        <w:rPr>
          <w:sz w:val="24"/>
          <w:szCs w:val="24"/>
        </w:rPr>
        <w:t xml:space="preserve"> </w:t>
      </w:r>
    </w:p>
    <w:p w14:paraId="6BF05EB2" w14:textId="77777777" w:rsidR="00241DDD" w:rsidRPr="00E210ED" w:rsidRDefault="00241DDD" w:rsidP="0071402C">
      <w:pPr>
        <w:pStyle w:val="Nadpis1"/>
        <w:keepNext w:val="0"/>
        <w:numPr>
          <w:ilvl w:val="0"/>
          <w:numId w:val="35"/>
        </w:numPr>
        <w:spacing w:before="120" w:after="120" w:line="276" w:lineRule="auto"/>
        <w:ind w:left="357" w:hanging="357"/>
        <w:jc w:val="left"/>
        <w:rPr>
          <w:b/>
          <w:sz w:val="24"/>
          <w:szCs w:val="24"/>
          <w:u w:val="single"/>
        </w:rPr>
      </w:pPr>
      <w:bookmarkStart w:id="134" w:name="_Toc458543779"/>
      <w:bookmarkStart w:id="135" w:name="_Toc459116846"/>
      <w:r w:rsidRPr="00E210ED">
        <w:rPr>
          <w:b/>
          <w:sz w:val="24"/>
          <w:szCs w:val="24"/>
          <w:u w:val="single"/>
        </w:rPr>
        <w:t>Závaznost požadavků zadavatele</w:t>
      </w:r>
      <w:bookmarkEnd w:id="134"/>
      <w:bookmarkEnd w:id="135"/>
    </w:p>
    <w:p w14:paraId="7F6DB21F" w14:textId="4147D16D" w:rsidR="00241DDD" w:rsidRPr="00E210ED" w:rsidRDefault="00241DDD" w:rsidP="00E210ED">
      <w:pPr>
        <w:spacing w:after="60" w:line="276" w:lineRule="auto"/>
        <w:jc w:val="both"/>
        <w:rPr>
          <w:sz w:val="24"/>
          <w:szCs w:val="24"/>
        </w:rPr>
      </w:pPr>
      <w:r w:rsidRPr="00E210ED">
        <w:rPr>
          <w:sz w:val="24"/>
          <w:szCs w:val="24"/>
        </w:rPr>
        <w:t xml:space="preserve">Informace a údaje uvedené v jednotlivých částech této zadávací dokumentace a v přílohách zadávací dokumentace vymezují závazné požadavky zadavatele na plnění veřejné zakázky. Tyto požadavky je dodavatel povinen plně a bezvýhradně respektovat při zpracování své nabídky. </w:t>
      </w:r>
    </w:p>
    <w:p w14:paraId="2E5738FD" w14:textId="77777777" w:rsidR="00241DDD" w:rsidRPr="00E210ED" w:rsidRDefault="000772D6" w:rsidP="0071402C">
      <w:pPr>
        <w:pStyle w:val="Nadpis1"/>
        <w:keepNext w:val="0"/>
        <w:numPr>
          <w:ilvl w:val="0"/>
          <w:numId w:val="35"/>
        </w:numPr>
        <w:spacing w:before="120" w:after="120" w:line="276" w:lineRule="auto"/>
        <w:ind w:left="357" w:hanging="357"/>
        <w:jc w:val="left"/>
        <w:rPr>
          <w:b/>
          <w:sz w:val="24"/>
          <w:szCs w:val="24"/>
          <w:u w:val="single"/>
        </w:rPr>
      </w:pPr>
      <w:bookmarkStart w:id="136" w:name="_Ref210905415"/>
      <w:bookmarkStart w:id="137" w:name="_Ref318813141"/>
      <w:bookmarkStart w:id="138" w:name="_Ref318813144"/>
      <w:bookmarkStart w:id="139" w:name="_Ref318813153"/>
      <w:bookmarkStart w:id="140" w:name="_Toc458543780"/>
      <w:bookmarkStart w:id="141" w:name="_Toc459116847"/>
      <w:r w:rsidRPr="00E210ED">
        <w:rPr>
          <w:b/>
          <w:sz w:val="24"/>
          <w:szCs w:val="24"/>
          <w:u w:val="single"/>
        </w:rPr>
        <w:t>Vysvětlení, změna nebo doplnění zadávací dokumentace</w:t>
      </w:r>
      <w:bookmarkEnd w:id="136"/>
      <w:bookmarkEnd w:id="137"/>
      <w:bookmarkEnd w:id="138"/>
      <w:bookmarkEnd w:id="139"/>
      <w:bookmarkEnd w:id="140"/>
      <w:bookmarkEnd w:id="141"/>
    </w:p>
    <w:p w14:paraId="633200C6" w14:textId="22635B7C" w:rsidR="00DF0BB4" w:rsidRPr="00D21852" w:rsidRDefault="00241DDD" w:rsidP="00D21852">
      <w:pPr>
        <w:spacing w:after="60" w:line="276" w:lineRule="auto"/>
        <w:jc w:val="both"/>
        <w:rPr>
          <w:sz w:val="24"/>
          <w:szCs w:val="24"/>
        </w:rPr>
      </w:pPr>
      <w:r w:rsidRPr="00D21852">
        <w:rPr>
          <w:sz w:val="24"/>
          <w:szCs w:val="24"/>
        </w:rPr>
        <w:t xml:space="preserve">Přestože tato zadávací dokumentace vymezuje předmět veřejné zakázky v podrobnostech nezbytných pro zpracování nabídky, mohou dodavatelé požadovat </w:t>
      </w:r>
      <w:r w:rsidR="000772D6" w:rsidRPr="00D21852">
        <w:rPr>
          <w:sz w:val="24"/>
          <w:szCs w:val="24"/>
        </w:rPr>
        <w:t xml:space="preserve">vysvětlení </w:t>
      </w:r>
      <w:r w:rsidRPr="00D21852">
        <w:rPr>
          <w:sz w:val="24"/>
          <w:szCs w:val="24"/>
        </w:rPr>
        <w:t>zadávací</w:t>
      </w:r>
      <w:r w:rsidR="000772D6" w:rsidRPr="00D21852">
        <w:rPr>
          <w:sz w:val="24"/>
          <w:szCs w:val="24"/>
        </w:rPr>
        <w:t>ch</w:t>
      </w:r>
      <w:r w:rsidRPr="00D21852">
        <w:rPr>
          <w:sz w:val="24"/>
          <w:szCs w:val="24"/>
        </w:rPr>
        <w:t xml:space="preserve"> podmín</w:t>
      </w:r>
      <w:r w:rsidR="000772D6" w:rsidRPr="00D21852">
        <w:rPr>
          <w:sz w:val="24"/>
          <w:szCs w:val="24"/>
        </w:rPr>
        <w:t>ek</w:t>
      </w:r>
      <w:r w:rsidRPr="00D21852">
        <w:rPr>
          <w:sz w:val="24"/>
          <w:szCs w:val="24"/>
        </w:rPr>
        <w:t xml:space="preserve">. </w:t>
      </w:r>
      <w:r w:rsidR="00503EB7" w:rsidRPr="00D21852">
        <w:rPr>
          <w:sz w:val="24"/>
          <w:szCs w:val="24"/>
        </w:rPr>
        <w:t xml:space="preserve">Písemná žádost musí být zadavateli doručena </w:t>
      </w:r>
      <w:r w:rsidR="000772D6" w:rsidRPr="00D21852">
        <w:rPr>
          <w:sz w:val="24"/>
          <w:szCs w:val="24"/>
        </w:rPr>
        <w:t>ve lhůtě dle § 98 odst. 3 ZZVZ.</w:t>
      </w:r>
      <w:r w:rsidR="00503EB7" w:rsidRPr="00D21852">
        <w:rPr>
          <w:sz w:val="24"/>
          <w:szCs w:val="24"/>
        </w:rPr>
        <w:t xml:space="preserve"> </w:t>
      </w:r>
    </w:p>
    <w:p w14:paraId="105494FB" w14:textId="0688B5C6" w:rsidR="00F45C1F" w:rsidRPr="00D21852" w:rsidRDefault="00D21852" w:rsidP="00D21852">
      <w:pPr>
        <w:spacing w:after="60" w:line="276" w:lineRule="auto"/>
        <w:jc w:val="both"/>
        <w:rPr>
          <w:sz w:val="24"/>
          <w:szCs w:val="24"/>
        </w:rPr>
      </w:pPr>
      <w:bookmarkStart w:id="142" w:name="_Toc208292169"/>
      <w:r w:rsidRPr="002F1F15">
        <w:rPr>
          <w:sz w:val="24"/>
          <w:szCs w:val="24"/>
        </w:rPr>
        <w:t xml:space="preserve">Žádosti o vysvětlení zadávací dokumentace mohou dodavatelé v písemné </w:t>
      </w:r>
      <w:r w:rsidR="004E4E1E">
        <w:rPr>
          <w:sz w:val="24"/>
          <w:szCs w:val="24"/>
        </w:rPr>
        <w:t>podobě</w:t>
      </w:r>
      <w:r w:rsidRPr="002F1F15">
        <w:rPr>
          <w:sz w:val="24"/>
          <w:szCs w:val="24"/>
        </w:rPr>
        <w:t xml:space="preserve"> zasílat </w:t>
      </w:r>
      <w:r w:rsidR="00DE6D25">
        <w:rPr>
          <w:sz w:val="24"/>
          <w:szCs w:val="24"/>
        </w:rPr>
        <w:t>formou</w:t>
      </w:r>
      <w:r w:rsidR="002708E7">
        <w:rPr>
          <w:sz w:val="24"/>
          <w:szCs w:val="24"/>
        </w:rPr>
        <w:t xml:space="preserve"> elektronické komunikace</w:t>
      </w:r>
      <w:r w:rsidRPr="002F1F15">
        <w:rPr>
          <w:sz w:val="24"/>
          <w:szCs w:val="24"/>
        </w:rPr>
        <w:t>.</w:t>
      </w:r>
      <w:r w:rsidR="006416F4" w:rsidRPr="00D21852">
        <w:rPr>
          <w:sz w:val="24"/>
          <w:szCs w:val="24"/>
        </w:rPr>
        <w:t xml:space="preserve"> </w:t>
      </w:r>
      <w:r w:rsidR="00241DDD" w:rsidRPr="00D21852">
        <w:rPr>
          <w:sz w:val="24"/>
          <w:szCs w:val="24"/>
        </w:rPr>
        <w:t>Zadavatel v</w:t>
      </w:r>
      <w:r w:rsidR="005F369D" w:rsidRPr="00D21852">
        <w:rPr>
          <w:sz w:val="24"/>
          <w:szCs w:val="24"/>
        </w:rPr>
        <w:t>e</w:t>
      </w:r>
      <w:r w:rsidR="00241DDD" w:rsidRPr="00D21852">
        <w:rPr>
          <w:sz w:val="24"/>
          <w:szCs w:val="24"/>
        </w:rPr>
        <w:t xml:space="preserve"> lhůtě</w:t>
      </w:r>
      <w:r w:rsidR="005F369D" w:rsidRPr="00D21852">
        <w:rPr>
          <w:sz w:val="24"/>
          <w:szCs w:val="24"/>
        </w:rPr>
        <w:t xml:space="preserve"> dle ZZVZ</w:t>
      </w:r>
      <w:r w:rsidR="00241DDD" w:rsidRPr="00D21852">
        <w:rPr>
          <w:sz w:val="24"/>
          <w:szCs w:val="24"/>
        </w:rPr>
        <w:t xml:space="preserve"> </w:t>
      </w:r>
      <w:r w:rsidR="00E02276" w:rsidRPr="00D21852">
        <w:rPr>
          <w:sz w:val="24"/>
          <w:szCs w:val="24"/>
        </w:rPr>
        <w:t xml:space="preserve">uveřejní </w:t>
      </w:r>
      <w:r w:rsidR="000772D6" w:rsidRPr="00D21852">
        <w:rPr>
          <w:sz w:val="24"/>
          <w:szCs w:val="24"/>
        </w:rPr>
        <w:t>vysvětlení</w:t>
      </w:r>
      <w:r w:rsidR="00FC3FBB" w:rsidRPr="00D21852">
        <w:rPr>
          <w:sz w:val="24"/>
          <w:szCs w:val="24"/>
        </w:rPr>
        <w:t xml:space="preserve"> a případné</w:t>
      </w:r>
      <w:r w:rsidR="003A2541" w:rsidRPr="00D21852">
        <w:rPr>
          <w:sz w:val="24"/>
          <w:szCs w:val="24"/>
        </w:rPr>
        <w:t xml:space="preserve"> související dokumenty,</w:t>
      </w:r>
      <w:r w:rsidR="00241DDD" w:rsidRPr="00D21852">
        <w:rPr>
          <w:sz w:val="24"/>
          <w:szCs w:val="24"/>
        </w:rPr>
        <w:t xml:space="preserve"> vč. přesného znění žádosti, </w:t>
      </w:r>
      <w:r w:rsidR="003A2541" w:rsidRPr="00D21852">
        <w:rPr>
          <w:sz w:val="24"/>
          <w:szCs w:val="24"/>
        </w:rPr>
        <w:t xml:space="preserve">na </w:t>
      </w:r>
      <w:r w:rsidR="00DF18FF" w:rsidRPr="00D21852">
        <w:rPr>
          <w:sz w:val="24"/>
          <w:szCs w:val="24"/>
        </w:rPr>
        <w:t>profilu zadavatele.</w:t>
      </w:r>
    </w:p>
    <w:p w14:paraId="17E42DFD" w14:textId="77777777" w:rsidR="00241DDD" w:rsidRPr="00E210ED" w:rsidRDefault="00241DDD" w:rsidP="0071402C">
      <w:pPr>
        <w:pStyle w:val="Nadpis1"/>
        <w:keepNext w:val="0"/>
        <w:numPr>
          <w:ilvl w:val="0"/>
          <w:numId w:val="35"/>
        </w:numPr>
        <w:spacing w:before="120" w:after="120" w:line="276" w:lineRule="auto"/>
        <w:ind w:left="357" w:hanging="357"/>
        <w:jc w:val="left"/>
        <w:rPr>
          <w:b/>
          <w:sz w:val="24"/>
          <w:szCs w:val="24"/>
          <w:u w:val="single"/>
        </w:rPr>
      </w:pPr>
      <w:bookmarkStart w:id="143" w:name="_Toc230784754"/>
      <w:bookmarkStart w:id="144" w:name="_Ref318889052"/>
      <w:bookmarkStart w:id="145" w:name="_Toc458543781"/>
      <w:bookmarkStart w:id="146" w:name="_Toc459116848"/>
      <w:bookmarkEnd w:id="142"/>
      <w:r w:rsidRPr="00E210ED">
        <w:rPr>
          <w:b/>
          <w:sz w:val="24"/>
          <w:szCs w:val="24"/>
          <w:u w:val="single"/>
        </w:rPr>
        <w:t>Lhůta a místo pro podání nabídek</w:t>
      </w:r>
      <w:bookmarkEnd w:id="143"/>
      <w:bookmarkEnd w:id="144"/>
      <w:bookmarkEnd w:id="145"/>
      <w:bookmarkEnd w:id="146"/>
      <w:r w:rsidRPr="00E210ED">
        <w:rPr>
          <w:b/>
          <w:sz w:val="24"/>
          <w:szCs w:val="24"/>
          <w:u w:val="single"/>
        </w:rPr>
        <w:t xml:space="preserve"> </w:t>
      </w:r>
    </w:p>
    <w:p w14:paraId="176EFB46" w14:textId="0085908A" w:rsidR="00D21852" w:rsidRPr="00D21852" w:rsidRDefault="00D21852" w:rsidP="00D21852">
      <w:pPr>
        <w:spacing w:after="60" w:line="276" w:lineRule="auto"/>
        <w:jc w:val="both"/>
        <w:rPr>
          <w:sz w:val="24"/>
          <w:szCs w:val="24"/>
        </w:rPr>
      </w:pPr>
      <w:r w:rsidRPr="00D21852">
        <w:rPr>
          <w:b/>
          <w:sz w:val="24"/>
          <w:szCs w:val="24"/>
        </w:rPr>
        <w:t>Lhůta pro podání nabídek:</w:t>
      </w:r>
      <w:r w:rsidRPr="00D21852">
        <w:rPr>
          <w:sz w:val="24"/>
          <w:szCs w:val="24"/>
        </w:rPr>
        <w:tab/>
      </w:r>
      <w:r w:rsidRPr="00D21852">
        <w:rPr>
          <w:sz w:val="24"/>
          <w:szCs w:val="24"/>
        </w:rPr>
        <w:tab/>
      </w:r>
      <w:r w:rsidRPr="00D21852">
        <w:rPr>
          <w:sz w:val="24"/>
          <w:szCs w:val="24"/>
        </w:rPr>
        <w:tab/>
      </w:r>
      <w:r w:rsidR="00AE5B88">
        <w:rPr>
          <w:b/>
          <w:sz w:val="24"/>
          <w:szCs w:val="24"/>
        </w:rPr>
        <w:t xml:space="preserve">do 26. 3. </w:t>
      </w:r>
      <w:bookmarkStart w:id="147" w:name="_GoBack"/>
      <w:bookmarkEnd w:id="147"/>
      <w:r w:rsidR="00151D3F" w:rsidRPr="00151D3F">
        <w:rPr>
          <w:b/>
          <w:sz w:val="24"/>
          <w:szCs w:val="24"/>
        </w:rPr>
        <w:t>2019</w:t>
      </w:r>
      <w:r w:rsidRPr="00151D3F">
        <w:rPr>
          <w:b/>
          <w:sz w:val="24"/>
          <w:szCs w:val="24"/>
        </w:rPr>
        <w:t xml:space="preserve"> do </w:t>
      </w:r>
      <w:r w:rsidR="00151D3F" w:rsidRPr="00151D3F">
        <w:rPr>
          <w:b/>
          <w:sz w:val="24"/>
          <w:szCs w:val="24"/>
        </w:rPr>
        <w:t>09:00</w:t>
      </w:r>
      <w:r w:rsidRPr="00151D3F">
        <w:rPr>
          <w:b/>
          <w:sz w:val="24"/>
          <w:szCs w:val="24"/>
        </w:rPr>
        <w:t xml:space="preserve"> hodin</w:t>
      </w:r>
    </w:p>
    <w:p w14:paraId="17AA68D3" w14:textId="77777777" w:rsidR="00D21852" w:rsidRPr="00D21852" w:rsidRDefault="00D21852" w:rsidP="00D21852">
      <w:pPr>
        <w:spacing w:after="60" w:line="276" w:lineRule="auto"/>
        <w:jc w:val="both"/>
        <w:rPr>
          <w:b/>
          <w:iCs/>
          <w:sz w:val="24"/>
          <w:szCs w:val="24"/>
        </w:rPr>
      </w:pPr>
      <w:r w:rsidRPr="00D21852">
        <w:rPr>
          <w:b/>
          <w:bCs/>
          <w:sz w:val="24"/>
          <w:szCs w:val="24"/>
        </w:rPr>
        <w:t xml:space="preserve">Nabídky budou podány prostřednictvím elektronického nástroje Tender arena. </w:t>
      </w:r>
    </w:p>
    <w:p w14:paraId="7F84298F" w14:textId="77777777" w:rsidR="00D21852" w:rsidRPr="00D21852" w:rsidRDefault="00D21852" w:rsidP="00D21852">
      <w:pPr>
        <w:spacing w:after="60" w:line="276" w:lineRule="auto"/>
        <w:jc w:val="both"/>
        <w:rPr>
          <w:sz w:val="24"/>
          <w:szCs w:val="24"/>
        </w:rPr>
      </w:pPr>
      <w:r w:rsidRPr="00D21852">
        <w:rPr>
          <w:sz w:val="24"/>
          <w:szCs w:val="24"/>
        </w:rPr>
        <w:t>Veškeré informace nutné pro podání nabídky v elektronické podobě jsou uvedeny v čl. 9 této zadávací dokumentace.</w:t>
      </w:r>
    </w:p>
    <w:p w14:paraId="46F58EC8" w14:textId="2B54EBED" w:rsidR="00D21852" w:rsidRDefault="00AC159A" w:rsidP="007751A9">
      <w:pPr>
        <w:pStyle w:val="Nadpis1"/>
        <w:keepNext w:val="0"/>
        <w:spacing w:after="60" w:line="276" w:lineRule="auto"/>
        <w:jc w:val="both"/>
        <w:rPr>
          <w:sz w:val="24"/>
          <w:szCs w:val="24"/>
        </w:rPr>
      </w:pPr>
      <w:r w:rsidRPr="00AB3115">
        <w:rPr>
          <w:iCs/>
          <w:sz w:val="24"/>
          <w:szCs w:val="24"/>
        </w:rPr>
        <w:t>Při podávání nabídky ze strany účastníka zadávacího řízení bude elektronickým nástrojem Tender arena automaticky použit veřejný klíč k zašifrování nabídky</w:t>
      </w:r>
      <w:r w:rsidR="00D21852" w:rsidRPr="00D21852">
        <w:rPr>
          <w:sz w:val="24"/>
          <w:szCs w:val="24"/>
        </w:rPr>
        <w:t>.</w:t>
      </w:r>
    </w:p>
    <w:p w14:paraId="67D58664" w14:textId="77777777" w:rsidR="001B4BDE" w:rsidRPr="00415575" w:rsidRDefault="00241DDD" w:rsidP="0071402C">
      <w:pPr>
        <w:pStyle w:val="Nadpis1"/>
        <w:keepNext w:val="0"/>
        <w:numPr>
          <w:ilvl w:val="0"/>
          <w:numId w:val="35"/>
        </w:numPr>
        <w:spacing w:before="120" w:after="120" w:line="276" w:lineRule="auto"/>
        <w:jc w:val="left"/>
        <w:rPr>
          <w:b/>
          <w:sz w:val="24"/>
          <w:szCs w:val="24"/>
          <w:u w:val="single"/>
        </w:rPr>
      </w:pPr>
      <w:bookmarkStart w:id="148" w:name="_Toc229845474"/>
      <w:bookmarkStart w:id="149" w:name="_Toc458543782"/>
      <w:bookmarkStart w:id="150" w:name="_Toc459116849"/>
      <w:r w:rsidRPr="00415575">
        <w:rPr>
          <w:b/>
          <w:sz w:val="24"/>
          <w:szCs w:val="24"/>
          <w:u w:val="single"/>
        </w:rPr>
        <w:t xml:space="preserve">Otevírání </w:t>
      </w:r>
      <w:bookmarkEnd w:id="148"/>
      <w:r w:rsidR="001E178E" w:rsidRPr="00415575">
        <w:rPr>
          <w:b/>
          <w:sz w:val="24"/>
          <w:szCs w:val="24"/>
          <w:u w:val="single"/>
        </w:rPr>
        <w:t>nabídek</w:t>
      </w:r>
      <w:bookmarkEnd w:id="149"/>
      <w:bookmarkEnd w:id="150"/>
    </w:p>
    <w:p w14:paraId="48D3FCEA" w14:textId="74FCD6D1" w:rsidR="00E210ED" w:rsidRPr="00415575" w:rsidRDefault="002708E7" w:rsidP="00E210ED">
      <w:pPr>
        <w:spacing w:after="60" w:line="276" w:lineRule="auto"/>
        <w:jc w:val="both"/>
        <w:rPr>
          <w:sz w:val="24"/>
          <w:szCs w:val="24"/>
        </w:rPr>
      </w:pPr>
      <w:bookmarkStart w:id="151" w:name="_Toc459116850"/>
      <w:r w:rsidRPr="002D15A1">
        <w:rPr>
          <w:sz w:val="24"/>
          <w:szCs w:val="24"/>
        </w:rPr>
        <w:t>Otevírání nabídek je z důvodu umožnění příjmu nabídek pouze v elektronické podobě neveřejné. Otevírání nabídek proběhne v souladu s § 109 ZZVZ.</w:t>
      </w:r>
      <w:bookmarkEnd w:id="151"/>
      <w:r w:rsidR="002D15A1" w:rsidRPr="002D15A1">
        <w:rPr>
          <w:sz w:val="24"/>
          <w:szCs w:val="24"/>
        </w:rPr>
        <w:t xml:space="preserve"> Identifikační údaje účastníků, kteří podali ve lhůtě pro</w:t>
      </w:r>
      <w:r w:rsidR="002D15A1">
        <w:rPr>
          <w:sz w:val="24"/>
          <w:szCs w:val="24"/>
        </w:rPr>
        <w:t xml:space="preserve"> podání nabídek elektronickou nabídku, a</w:t>
      </w:r>
      <w:r w:rsidR="002D15A1" w:rsidRPr="00775E21">
        <w:rPr>
          <w:sz w:val="24"/>
          <w:szCs w:val="24"/>
        </w:rPr>
        <w:t xml:space="preserve"> údaje z</w:t>
      </w:r>
      <w:r w:rsidR="002D15A1">
        <w:rPr>
          <w:sz w:val="24"/>
          <w:szCs w:val="24"/>
        </w:rPr>
        <w:t xml:space="preserve"> jejich </w:t>
      </w:r>
      <w:r w:rsidR="002D15A1" w:rsidRPr="00775E21">
        <w:rPr>
          <w:sz w:val="24"/>
          <w:szCs w:val="24"/>
        </w:rPr>
        <w:t>nabídek odpovídající číselně vyjádřitelným kritériím hodnocení</w:t>
      </w:r>
      <w:r w:rsidR="002D15A1">
        <w:rPr>
          <w:sz w:val="24"/>
          <w:szCs w:val="24"/>
        </w:rPr>
        <w:t>, budou do 2. pracovního dne od konání otevírání nabídek uveřejněny na profilu zadavatele.</w:t>
      </w:r>
    </w:p>
    <w:p w14:paraId="32385647" w14:textId="5BD58C0B" w:rsidR="00FC073D" w:rsidRPr="00415575" w:rsidRDefault="00FC073D" w:rsidP="0071402C">
      <w:pPr>
        <w:pStyle w:val="Nadpis1"/>
        <w:keepNext w:val="0"/>
        <w:numPr>
          <w:ilvl w:val="0"/>
          <w:numId w:val="35"/>
        </w:numPr>
        <w:spacing w:before="120" w:after="120" w:line="276" w:lineRule="auto"/>
        <w:ind w:left="357" w:hanging="357"/>
        <w:jc w:val="left"/>
        <w:rPr>
          <w:b/>
          <w:sz w:val="24"/>
          <w:szCs w:val="24"/>
          <w:u w:val="single"/>
        </w:rPr>
      </w:pPr>
      <w:bookmarkStart w:id="152" w:name="_Toc458543785"/>
      <w:bookmarkStart w:id="153" w:name="_Toc459116851"/>
      <w:r w:rsidRPr="00415575">
        <w:rPr>
          <w:b/>
          <w:sz w:val="24"/>
          <w:szCs w:val="24"/>
          <w:u w:val="single"/>
        </w:rPr>
        <w:t xml:space="preserve">Podmínky pro uzavření </w:t>
      </w:r>
      <w:r w:rsidR="004374B8" w:rsidRPr="00415575">
        <w:rPr>
          <w:b/>
          <w:sz w:val="24"/>
          <w:szCs w:val="24"/>
          <w:u w:val="single"/>
        </w:rPr>
        <w:t>S</w:t>
      </w:r>
      <w:r w:rsidRPr="00415575">
        <w:rPr>
          <w:b/>
          <w:sz w:val="24"/>
          <w:szCs w:val="24"/>
          <w:u w:val="single"/>
        </w:rPr>
        <w:t>mlouvy</w:t>
      </w:r>
      <w:bookmarkEnd w:id="152"/>
      <w:bookmarkEnd w:id="153"/>
      <w:r w:rsidRPr="00415575">
        <w:rPr>
          <w:b/>
          <w:sz w:val="24"/>
          <w:szCs w:val="24"/>
          <w:u w:val="single"/>
        </w:rPr>
        <w:t xml:space="preserve"> </w:t>
      </w:r>
    </w:p>
    <w:p w14:paraId="03042FEC" w14:textId="52AF307F" w:rsidR="002D15A1" w:rsidRPr="002D15A1" w:rsidRDefault="002D15A1" w:rsidP="0071402C">
      <w:pPr>
        <w:pStyle w:val="Nadpis2"/>
        <w:keepNext w:val="0"/>
        <w:numPr>
          <w:ilvl w:val="1"/>
          <w:numId w:val="35"/>
        </w:numPr>
        <w:spacing w:after="60" w:line="276" w:lineRule="auto"/>
        <w:ind w:left="567" w:hanging="567"/>
        <w:jc w:val="both"/>
        <w:rPr>
          <w:szCs w:val="24"/>
        </w:rPr>
      </w:pPr>
      <w:bookmarkStart w:id="154" w:name="_Toc459116852"/>
      <w:r w:rsidRPr="002D15A1">
        <w:rPr>
          <w:szCs w:val="24"/>
        </w:rPr>
        <w:t>Nepoužito.</w:t>
      </w:r>
    </w:p>
    <w:p w14:paraId="1FF7BBE3" w14:textId="60F244B4" w:rsidR="00FC073D" w:rsidRPr="00E210ED" w:rsidRDefault="00C05DB8" w:rsidP="0071402C">
      <w:pPr>
        <w:pStyle w:val="Nadpis2"/>
        <w:keepNext w:val="0"/>
        <w:numPr>
          <w:ilvl w:val="1"/>
          <w:numId w:val="35"/>
        </w:numPr>
        <w:spacing w:after="60" w:line="276" w:lineRule="auto"/>
        <w:ind w:left="567" w:hanging="567"/>
        <w:jc w:val="both"/>
        <w:rPr>
          <w:szCs w:val="24"/>
        </w:rPr>
      </w:pPr>
      <w:bookmarkStart w:id="155" w:name="_Toc459116853"/>
      <w:bookmarkEnd w:id="154"/>
      <w:r w:rsidRPr="00E210ED">
        <w:rPr>
          <w:szCs w:val="24"/>
        </w:rPr>
        <w:t>Nejpozději do 10 pracovních dnů od doručení oznámení o výběru dodavatele je vybraný dodavatel povinen předložit zadavateli</w:t>
      </w:r>
      <w:r w:rsidR="00D21852">
        <w:rPr>
          <w:szCs w:val="24"/>
        </w:rPr>
        <w:t xml:space="preserve"> </w:t>
      </w:r>
      <w:r w:rsidR="00DE6D25">
        <w:rPr>
          <w:szCs w:val="24"/>
        </w:rPr>
        <w:t>formou</w:t>
      </w:r>
      <w:r w:rsidR="00EC21E3">
        <w:rPr>
          <w:szCs w:val="24"/>
        </w:rPr>
        <w:t xml:space="preserve"> elektronické komunikace</w:t>
      </w:r>
      <w:r w:rsidRPr="00E210ED">
        <w:rPr>
          <w:szCs w:val="24"/>
        </w:rPr>
        <w:t xml:space="preserve"> identifikační údaje poddodavatelů, o kterých již ví, že je využije při realizaci veřejné zakázky na služby, které mají být poskytnuty v</w:t>
      </w:r>
      <w:r w:rsidR="00AB7F07" w:rsidRPr="00E210ED">
        <w:rPr>
          <w:szCs w:val="24"/>
        </w:rPr>
        <w:t> </w:t>
      </w:r>
      <w:r w:rsidRPr="00E210ED">
        <w:rPr>
          <w:szCs w:val="24"/>
        </w:rPr>
        <w:t>zařízení pod přímým dohledem zadavatele. Poddodavatelé, kteří nebyli identifikováni podle věty první a kteří se následně zapojí do plnění veřejné zakázky, musí být identifikováni, a to před zahájením plnění veřejné zakázky poddodavatelem.</w:t>
      </w:r>
      <w:bookmarkEnd w:id="155"/>
    </w:p>
    <w:p w14:paraId="5B54F25D" w14:textId="77777777" w:rsidR="00151D3F" w:rsidRDefault="00151D3F" w:rsidP="0071402C">
      <w:pPr>
        <w:pStyle w:val="Nadpis2"/>
        <w:keepNext w:val="0"/>
        <w:numPr>
          <w:ilvl w:val="1"/>
          <w:numId w:val="35"/>
        </w:numPr>
        <w:spacing w:after="60" w:line="276" w:lineRule="auto"/>
        <w:ind w:left="567" w:hanging="567"/>
        <w:jc w:val="both"/>
        <w:rPr>
          <w:szCs w:val="24"/>
        </w:rPr>
      </w:pPr>
      <w:bookmarkStart w:id="156" w:name="_Toc459116854"/>
      <w:bookmarkStart w:id="157" w:name="_Toc459116855"/>
      <w:r w:rsidRPr="00324940">
        <w:rPr>
          <w:szCs w:val="24"/>
        </w:rPr>
        <w:lastRenderedPageBreak/>
        <w:t>Vybraný dodavatel je povinen zadavateli na písemnou výzvu předložit formou elektronické komunikace</w:t>
      </w:r>
      <w:r>
        <w:rPr>
          <w:szCs w:val="24"/>
        </w:rPr>
        <w:t xml:space="preserve"> </w:t>
      </w:r>
      <w:r w:rsidRPr="00D96BFA">
        <w:rPr>
          <w:szCs w:val="24"/>
        </w:rPr>
        <w:t>následující elektronické dokumenty či elektronické doklady</w:t>
      </w:r>
      <w:r>
        <w:rPr>
          <w:szCs w:val="24"/>
        </w:rPr>
        <w:t>:</w:t>
      </w:r>
      <w:r w:rsidRPr="00324940">
        <w:rPr>
          <w:szCs w:val="24"/>
        </w:rPr>
        <w:t xml:space="preserve"> </w:t>
      </w:r>
    </w:p>
    <w:p w14:paraId="64E2BE1D" w14:textId="77777777" w:rsidR="00151D3F" w:rsidRPr="00F04E1E" w:rsidRDefault="00151D3F" w:rsidP="0071402C">
      <w:pPr>
        <w:pStyle w:val="Nadpis2"/>
        <w:keepNext w:val="0"/>
        <w:numPr>
          <w:ilvl w:val="0"/>
          <w:numId w:val="43"/>
        </w:numPr>
        <w:spacing w:after="60" w:line="276" w:lineRule="auto"/>
        <w:jc w:val="both"/>
        <w:rPr>
          <w:szCs w:val="24"/>
        </w:rPr>
      </w:pPr>
      <w:r w:rsidRPr="00D97A8E">
        <w:rPr>
          <w:szCs w:val="24"/>
        </w:rPr>
        <w:t>originály nebo ověřené kopie</w:t>
      </w:r>
      <w:r w:rsidRPr="00E210ED">
        <w:rPr>
          <w:szCs w:val="24"/>
        </w:rPr>
        <w:t xml:space="preserve"> doklad</w:t>
      </w:r>
      <w:r>
        <w:rPr>
          <w:szCs w:val="24"/>
        </w:rPr>
        <w:t>ů</w:t>
      </w:r>
      <w:r w:rsidRPr="00E210ED">
        <w:rPr>
          <w:szCs w:val="24"/>
        </w:rPr>
        <w:t xml:space="preserve"> vztahující</w:t>
      </w:r>
      <w:r>
        <w:rPr>
          <w:szCs w:val="24"/>
        </w:rPr>
        <w:t>ch</w:t>
      </w:r>
      <w:r w:rsidRPr="00E210ED">
        <w:rPr>
          <w:szCs w:val="24"/>
        </w:rPr>
        <w:t xml:space="preserve"> se ke kvalifikaci dodavatele, a to konkrétně </w:t>
      </w:r>
      <w:r w:rsidRPr="00645E88">
        <w:rPr>
          <w:szCs w:val="24"/>
        </w:rPr>
        <w:t>doklad</w:t>
      </w:r>
      <w:r>
        <w:rPr>
          <w:szCs w:val="24"/>
        </w:rPr>
        <w:t>y</w:t>
      </w:r>
      <w:r w:rsidRPr="00645E88">
        <w:rPr>
          <w:szCs w:val="24"/>
        </w:rPr>
        <w:t xml:space="preserve"> </w:t>
      </w:r>
      <w:r w:rsidRPr="00E210ED">
        <w:rPr>
          <w:szCs w:val="24"/>
        </w:rPr>
        <w:t>uv</w:t>
      </w:r>
      <w:r>
        <w:rPr>
          <w:szCs w:val="24"/>
        </w:rPr>
        <w:t>edené v tabulkách čl. 4.1 až 4.7</w:t>
      </w:r>
      <w:r w:rsidRPr="00E210ED">
        <w:rPr>
          <w:szCs w:val="24"/>
        </w:rPr>
        <w:t xml:space="preserve"> této zadávací dokumentace</w:t>
      </w:r>
      <w:r w:rsidRPr="00D97A8E">
        <w:rPr>
          <w:szCs w:val="24"/>
        </w:rPr>
        <w:t>, pokud je zadavatel již nemá k dispozici;</w:t>
      </w:r>
      <w:bookmarkEnd w:id="156"/>
    </w:p>
    <w:p w14:paraId="69A440B0" w14:textId="77777777" w:rsidR="00151D3F" w:rsidRPr="00F04E1E" w:rsidRDefault="00151D3F" w:rsidP="0071402C">
      <w:pPr>
        <w:pStyle w:val="Odstavecseseznamem"/>
        <w:numPr>
          <w:ilvl w:val="0"/>
          <w:numId w:val="43"/>
        </w:numPr>
        <w:spacing w:after="60" w:line="276" w:lineRule="auto"/>
        <w:jc w:val="both"/>
        <w:rPr>
          <w:bCs/>
          <w:sz w:val="24"/>
          <w:szCs w:val="24"/>
        </w:rPr>
      </w:pPr>
      <w:r w:rsidRPr="00C5159D">
        <w:rPr>
          <w:sz w:val="24"/>
          <w:szCs w:val="24"/>
        </w:rPr>
        <w:t>originály nebo ověřené kopie</w:t>
      </w:r>
      <w:r w:rsidRPr="00E210ED">
        <w:rPr>
          <w:szCs w:val="24"/>
        </w:rPr>
        <w:t xml:space="preserve"> </w:t>
      </w:r>
      <w:r w:rsidRPr="002E09BC">
        <w:rPr>
          <w:sz w:val="24"/>
          <w:szCs w:val="24"/>
        </w:rPr>
        <w:t>doklad</w:t>
      </w:r>
      <w:r>
        <w:rPr>
          <w:sz w:val="24"/>
          <w:szCs w:val="24"/>
        </w:rPr>
        <w:t>ů</w:t>
      </w:r>
      <w:r w:rsidRPr="002E09BC">
        <w:rPr>
          <w:sz w:val="24"/>
          <w:szCs w:val="24"/>
        </w:rPr>
        <w:t xml:space="preserve"> o tom, že disponuje dle čl. 4.5.2 této zadávací dokumentace uvedeným technickým vybavením pro realizaci služeb, tj. strojním zařízením pro realizaci veřejné zakázky, přičemž z</w:t>
      </w:r>
      <w:r w:rsidRPr="00F04E1E">
        <w:rPr>
          <w:bCs/>
          <w:sz w:val="24"/>
          <w:szCs w:val="24"/>
        </w:rPr>
        <w:t xml:space="preserve">adavatel </w:t>
      </w:r>
      <w:r>
        <w:rPr>
          <w:bCs/>
          <w:sz w:val="24"/>
          <w:szCs w:val="24"/>
        </w:rPr>
        <w:t xml:space="preserve">požaduje </w:t>
      </w:r>
      <w:r w:rsidRPr="00F04E1E">
        <w:rPr>
          <w:bCs/>
          <w:sz w:val="24"/>
          <w:szCs w:val="24"/>
        </w:rPr>
        <w:t xml:space="preserve">pro prokázání této podmínky </w:t>
      </w:r>
      <w:r>
        <w:rPr>
          <w:bCs/>
          <w:sz w:val="24"/>
          <w:szCs w:val="24"/>
        </w:rPr>
        <w:t>předložení</w:t>
      </w:r>
      <w:r w:rsidRPr="00F04E1E">
        <w:rPr>
          <w:bCs/>
          <w:sz w:val="24"/>
          <w:szCs w:val="24"/>
        </w:rPr>
        <w:t xml:space="preserve"> následující</w:t>
      </w:r>
      <w:r>
        <w:rPr>
          <w:bCs/>
          <w:sz w:val="24"/>
          <w:szCs w:val="24"/>
        </w:rPr>
        <w:t>ch</w:t>
      </w:r>
      <w:r w:rsidRPr="00F04E1E">
        <w:rPr>
          <w:bCs/>
          <w:sz w:val="24"/>
          <w:szCs w:val="24"/>
        </w:rPr>
        <w:t xml:space="preserve"> doklad</w:t>
      </w:r>
      <w:r>
        <w:rPr>
          <w:bCs/>
          <w:sz w:val="24"/>
          <w:szCs w:val="24"/>
        </w:rPr>
        <w:t>ů</w:t>
      </w:r>
      <w:r w:rsidRPr="00F04E1E">
        <w:rPr>
          <w:bCs/>
          <w:sz w:val="24"/>
          <w:szCs w:val="24"/>
        </w:rPr>
        <w:t>:</w:t>
      </w:r>
    </w:p>
    <w:p w14:paraId="5D529E31" w14:textId="77777777" w:rsidR="00151D3F" w:rsidRPr="00F04E1E" w:rsidRDefault="00151D3F" w:rsidP="0071402C">
      <w:pPr>
        <w:pStyle w:val="Odstavecseseznamem"/>
        <w:numPr>
          <w:ilvl w:val="0"/>
          <w:numId w:val="44"/>
        </w:numPr>
        <w:spacing w:after="60" w:line="276" w:lineRule="auto"/>
        <w:jc w:val="both"/>
        <w:rPr>
          <w:sz w:val="24"/>
          <w:szCs w:val="24"/>
        </w:rPr>
      </w:pPr>
      <w:r w:rsidRPr="00F04E1E">
        <w:rPr>
          <w:bCs/>
          <w:sz w:val="24"/>
          <w:szCs w:val="24"/>
        </w:rPr>
        <w:t xml:space="preserve">výpis evidence </w:t>
      </w:r>
      <w:r w:rsidRPr="004D7C9F">
        <w:rPr>
          <w:bCs/>
          <w:sz w:val="24"/>
          <w:szCs w:val="24"/>
        </w:rPr>
        <w:t>majetku nebo doklad o smluvním zajištění požadovaného vybavení</w:t>
      </w:r>
      <w:r>
        <w:rPr>
          <w:bCs/>
          <w:sz w:val="24"/>
          <w:szCs w:val="24"/>
        </w:rPr>
        <w:t xml:space="preserve"> </w:t>
      </w:r>
      <w:r w:rsidRPr="004D7C9F">
        <w:rPr>
          <w:bCs/>
          <w:sz w:val="24"/>
          <w:szCs w:val="24"/>
        </w:rPr>
        <w:t xml:space="preserve">a </w:t>
      </w:r>
      <w:r w:rsidRPr="004D7C9F">
        <w:rPr>
          <w:sz w:val="24"/>
          <w:szCs w:val="24"/>
        </w:rPr>
        <w:t>současně doložení dokladů</w:t>
      </w:r>
      <w:r w:rsidRPr="00F04E1E">
        <w:rPr>
          <w:sz w:val="24"/>
          <w:szCs w:val="24"/>
        </w:rPr>
        <w:t xml:space="preserve"> ke strojům, že jsou způsobilé pro práci na pozemních komunikacích:</w:t>
      </w:r>
    </w:p>
    <w:p w14:paraId="458B9A1D" w14:textId="77777777" w:rsidR="00151D3F" w:rsidRPr="00F04E1E" w:rsidRDefault="00151D3F" w:rsidP="00151D3F">
      <w:pPr>
        <w:pStyle w:val="Odstavecseseznamem"/>
        <w:spacing w:after="60" w:line="276" w:lineRule="auto"/>
        <w:ind w:left="1276"/>
        <w:rPr>
          <w:sz w:val="24"/>
          <w:szCs w:val="24"/>
        </w:rPr>
      </w:pPr>
      <w:r w:rsidRPr="00F04E1E">
        <w:rPr>
          <w:sz w:val="24"/>
          <w:szCs w:val="24"/>
        </w:rPr>
        <w:t xml:space="preserve">1. technickým osvědčením samostatného technického celku </w:t>
      </w:r>
      <w:r>
        <w:rPr>
          <w:sz w:val="24"/>
          <w:szCs w:val="24"/>
        </w:rPr>
        <w:t>nebo</w:t>
      </w:r>
      <w:r w:rsidRPr="00F04E1E">
        <w:rPr>
          <w:sz w:val="24"/>
          <w:szCs w:val="24"/>
        </w:rPr>
        <w:t xml:space="preserve"> </w:t>
      </w:r>
    </w:p>
    <w:p w14:paraId="17A41BFC" w14:textId="77777777" w:rsidR="00151D3F" w:rsidRPr="00F04E1E" w:rsidRDefault="00151D3F" w:rsidP="00151D3F">
      <w:pPr>
        <w:pStyle w:val="Odstavecseseznamem"/>
        <w:spacing w:after="60" w:line="276" w:lineRule="auto"/>
        <w:ind w:left="1276"/>
        <w:rPr>
          <w:sz w:val="24"/>
          <w:szCs w:val="24"/>
        </w:rPr>
      </w:pPr>
      <w:r w:rsidRPr="00F04E1E">
        <w:rPr>
          <w:sz w:val="24"/>
          <w:szCs w:val="24"/>
        </w:rPr>
        <w:t>2. technickým osvědčením samojízdného pracovního stroje a nebo</w:t>
      </w:r>
    </w:p>
    <w:p w14:paraId="0DD25709" w14:textId="77777777" w:rsidR="00151D3F" w:rsidRPr="00F04E1E" w:rsidRDefault="00151D3F" w:rsidP="00151D3F">
      <w:pPr>
        <w:pStyle w:val="Odstavecseseznamem"/>
        <w:spacing w:after="60" w:line="276" w:lineRule="auto"/>
        <w:ind w:left="1276"/>
        <w:rPr>
          <w:sz w:val="24"/>
          <w:szCs w:val="24"/>
        </w:rPr>
      </w:pPr>
      <w:r w:rsidRPr="00F04E1E">
        <w:rPr>
          <w:sz w:val="24"/>
          <w:szCs w:val="24"/>
        </w:rPr>
        <w:t>3. osvědčením o výměnné nástavbě</w:t>
      </w:r>
    </w:p>
    <w:p w14:paraId="5961A87E" w14:textId="77777777" w:rsidR="00151D3F" w:rsidRPr="00F04E1E" w:rsidRDefault="00151D3F" w:rsidP="00151D3F">
      <w:pPr>
        <w:pStyle w:val="Textkomente"/>
        <w:spacing w:after="60" w:line="276" w:lineRule="auto"/>
        <w:ind w:left="1276"/>
        <w:jc w:val="both"/>
        <w:rPr>
          <w:bCs/>
          <w:sz w:val="24"/>
          <w:szCs w:val="24"/>
        </w:rPr>
      </w:pPr>
      <w:r w:rsidRPr="00F04E1E">
        <w:rPr>
          <w:bCs/>
          <w:sz w:val="24"/>
          <w:szCs w:val="24"/>
        </w:rPr>
        <w:t xml:space="preserve">Z předložených dokumentů musí nepochybně vyplynout identifikace konkrétního stroje (SPZ, výrobní číslo, atd.), a dále skutečnost, že dodavatel je vlastníkem nebo má smluvně zajištěno užívání technického </w:t>
      </w:r>
      <w:r>
        <w:rPr>
          <w:bCs/>
          <w:sz w:val="24"/>
          <w:szCs w:val="24"/>
        </w:rPr>
        <w:t>vybavení</w:t>
      </w:r>
      <w:r w:rsidRPr="00F04E1E">
        <w:rPr>
          <w:bCs/>
          <w:sz w:val="24"/>
          <w:szCs w:val="24"/>
        </w:rPr>
        <w:t xml:space="preserve"> o požadovaném počtu, typologii a parametrech s možností využití pro služby, jež jsou předmětem této zakázky. </w:t>
      </w:r>
    </w:p>
    <w:p w14:paraId="1289DAC5" w14:textId="50162AEE" w:rsidR="00151D3F" w:rsidRDefault="00151D3F" w:rsidP="0071402C">
      <w:pPr>
        <w:pStyle w:val="Odstavecseseznamem"/>
        <w:numPr>
          <w:ilvl w:val="0"/>
          <w:numId w:val="44"/>
        </w:numPr>
        <w:spacing w:after="60" w:line="276" w:lineRule="auto"/>
        <w:jc w:val="both"/>
        <w:rPr>
          <w:sz w:val="24"/>
          <w:szCs w:val="24"/>
        </w:rPr>
      </w:pPr>
      <w:r w:rsidRPr="002E09BC">
        <w:rPr>
          <w:sz w:val="24"/>
          <w:szCs w:val="24"/>
        </w:rPr>
        <w:t xml:space="preserve">čestné prohlášení o tom, že pracovní stroje provádějící </w:t>
      </w:r>
      <w:r>
        <w:rPr>
          <w:sz w:val="24"/>
          <w:szCs w:val="24"/>
        </w:rPr>
        <w:t>běžnou údržbu</w:t>
      </w:r>
      <w:r w:rsidRPr="002E09BC">
        <w:rPr>
          <w:sz w:val="24"/>
          <w:szCs w:val="24"/>
        </w:rPr>
        <w:t xml:space="preserve"> jsou vybaveny systémem GPS, jak je podrobně uvedeno v </w:t>
      </w:r>
      <w:r>
        <w:rPr>
          <w:sz w:val="24"/>
          <w:szCs w:val="24"/>
        </w:rPr>
        <w:t>p</w:t>
      </w:r>
      <w:r w:rsidRPr="002E09BC">
        <w:rPr>
          <w:sz w:val="24"/>
          <w:szCs w:val="24"/>
        </w:rPr>
        <w:t xml:space="preserve">říloze č. 1 </w:t>
      </w:r>
      <w:r>
        <w:rPr>
          <w:sz w:val="24"/>
          <w:szCs w:val="24"/>
        </w:rPr>
        <w:t>Rámcové dohody</w:t>
      </w:r>
      <w:r w:rsidRPr="002E09BC">
        <w:rPr>
          <w:sz w:val="24"/>
          <w:szCs w:val="24"/>
        </w:rPr>
        <w:t xml:space="preserve"> – „Bližší popis Služeb a technická specifikace předmětu Veřejné zakázky“.</w:t>
      </w:r>
    </w:p>
    <w:p w14:paraId="7D79C8D8" w14:textId="77777777" w:rsidR="00151D3F" w:rsidRPr="002E09BC" w:rsidRDefault="00151D3F" w:rsidP="00151D3F">
      <w:pPr>
        <w:pStyle w:val="Odstavecseseznamem"/>
        <w:spacing w:after="60" w:line="276" w:lineRule="auto"/>
        <w:ind w:left="1287"/>
        <w:jc w:val="both"/>
        <w:rPr>
          <w:sz w:val="24"/>
          <w:szCs w:val="24"/>
        </w:rPr>
      </w:pPr>
    </w:p>
    <w:p w14:paraId="6FBBA803" w14:textId="3DB49B8A" w:rsidR="00A40D79" w:rsidRPr="00E210ED" w:rsidRDefault="00754A48" w:rsidP="0071402C">
      <w:pPr>
        <w:pStyle w:val="Nadpis2"/>
        <w:keepNext w:val="0"/>
        <w:numPr>
          <w:ilvl w:val="1"/>
          <w:numId w:val="35"/>
        </w:numPr>
        <w:spacing w:after="60" w:line="276" w:lineRule="auto"/>
        <w:ind w:left="567" w:hanging="567"/>
        <w:jc w:val="both"/>
        <w:rPr>
          <w:szCs w:val="24"/>
        </w:rPr>
      </w:pPr>
      <w:r w:rsidRPr="00645E88">
        <w:rPr>
          <w:szCs w:val="24"/>
        </w:rPr>
        <w:t xml:space="preserve">Pokud je vybraný dodavatel právnickou osobou, je povinen zadavateli na základě písemné výzvy </w:t>
      </w:r>
      <w:r w:rsidR="00DE6D25">
        <w:rPr>
          <w:szCs w:val="24"/>
        </w:rPr>
        <w:t>formou</w:t>
      </w:r>
      <w:r w:rsidR="00EC21E3">
        <w:rPr>
          <w:szCs w:val="24"/>
        </w:rPr>
        <w:t xml:space="preserve"> elektronické komunikace </w:t>
      </w:r>
      <w:r>
        <w:rPr>
          <w:szCs w:val="24"/>
        </w:rPr>
        <w:t>(n</w:t>
      </w:r>
      <w:r w:rsidRPr="00701A32">
        <w:rPr>
          <w:szCs w:val="24"/>
        </w:rPr>
        <w:t xml:space="preserve">elze-li zjistit údaje o skutečném majiteli postupem </w:t>
      </w:r>
      <w:r>
        <w:rPr>
          <w:szCs w:val="24"/>
        </w:rPr>
        <w:t xml:space="preserve">dle § 122 odst. </w:t>
      </w:r>
      <w:r w:rsidRPr="00701A32">
        <w:rPr>
          <w:szCs w:val="24"/>
        </w:rPr>
        <w:t>4</w:t>
      </w:r>
      <w:r>
        <w:rPr>
          <w:szCs w:val="24"/>
        </w:rPr>
        <w:t xml:space="preserve"> ZZVZ) </w:t>
      </w:r>
      <w:r w:rsidRPr="00B13D1A">
        <w:rPr>
          <w:szCs w:val="24"/>
        </w:rPr>
        <w:t>předložit</w:t>
      </w:r>
      <w:r>
        <w:rPr>
          <w:szCs w:val="24"/>
        </w:rPr>
        <w:t xml:space="preserve"> výpis z evidence obdobné evidenci údajů o skutečných majitelích dle § 122 odst. 4 ZZVZ nebo</w:t>
      </w:r>
      <w:r w:rsidR="00FC073D" w:rsidRPr="00E210ED">
        <w:rPr>
          <w:szCs w:val="24"/>
        </w:rPr>
        <w:t>:</w:t>
      </w:r>
      <w:bookmarkEnd w:id="157"/>
    </w:p>
    <w:p w14:paraId="0D296352" w14:textId="5616CAA1" w:rsidR="00A40D79" w:rsidRPr="00E210ED" w:rsidRDefault="00FC073D" w:rsidP="0071402C">
      <w:pPr>
        <w:pStyle w:val="Nadpis2"/>
        <w:keepNext w:val="0"/>
        <w:numPr>
          <w:ilvl w:val="0"/>
          <w:numId w:val="14"/>
        </w:numPr>
        <w:spacing w:after="60" w:line="276" w:lineRule="auto"/>
        <w:ind w:left="993" w:hanging="425"/>
        <w:jc w:val="both"/>
        <w:rPr>
          <w:szCs w:val="24"/>
        </w:rPr>
      </w:pPr>
      <w:bookmarkStart w:id="158" w:name="_Toc459116856"/>
      <w:r w:rsidRPr="00E210ED">
        <w:rPr>
          <w:szCs w:val="24"/>
        </w:rPr>
        <w:t>identifikační údaje všech osob, které jsou skutečným majitelem vybraného dodavatele,</w:t>
      </w:r>
      <w:bookmarkEnd w:id="158"/>
    </w:p>
    <w:p w14:paraId="07D3E762" w14:textId="77777777" w:rsidR="00A40D79" w:rsidRPr="00E210ED" w:rsidRDefault="00FC073D" w:rsidP="0071402C">
      <w:pPr>
        <w:pStyle w:val="Nadpis2"/>
        <w:keepNext w:val="0"/>
        <w:numPr>
          <w:ilvl w:val="0"/>
          <w:numId w:val="14"/>
        </w:numPr>
        <w:spacing w:line="276" w:lineRule="auto"/>
        <w:ind w:left="993" w:hanging="425"/>
        <w:jc w:val="both"/>
        <w:rPr>
          <w:szCs w:val="24"/>
        </w:rPr>
      </w:pPr>
      <w:bookmarkStart w:id="159" w:name="_Toc459116857"/>
      <w:r w:rsidRPr="00E210ED">
        <w:rPr>
          <w:szCs w:val="24"/>
        </w:rPr>
        <w:t>doklady, z nichž vyplývá vztah všech osob podle písm. a) tohoto bodu k dodavateli; těmito doklady jsou zejména</w:t>
      </w:r>
      <w:bookmarkEnd w:id="159"/>
    </w:p>
    <w:p w14:paraId="67603C9E" w14:textId="77777777" w:rsidR="00FC073D" w:rsidRPr="00E210ED" w:rsidRDefault="00FC073D" w:rsidP="0071402C">
      <w:pPr>
        <w:pStyle w:val="Nadpis2"/>
        <w:keepNext w:val="0"/>
        <w:numPr>
          <w:ilvl w:val="0"/>
          <w:numId w:val="13"/>
        </w:numPr>
        <w:spacing w:line="276" w:lineRule="auto"/>
        <w:ind w:left="1418"/>
        <w:jc w:val="both"/>
        <w:rPr>
          <w:szCs w:val="24"/>
        </w:rPr>
      </w:pPr>
      <w:bookmarkStart w:id="160" w:name="_Toc459116858"/>
      <w:r w:rsidRPr="00E210ED">
        <w:rPr>
          <w:szCs w:val="24"/>
        </w:rPr>
        <w:t>výpis z obchodního rejstříku nebo jiné obdobné evidence,</w:t>
      </w:r>
      <w:bookmarkEnd w:id="160"/>
    </w:p>
    <w:p w14:paraId="72026511" w14:textId="77777777" w:rsidR="00FC073D" w:rsidRPr="00E210ED" w:rsidRDefault="00FC073D" w:rsidP="0071402C">
      <w:pPr>
        <w:pStyle w:val="Nadpis2"/>
        <w:keepNext w:val="0"/>
        <w:numPr>
          <w:ilvl w:val="0"/>
          <w:numId w:val="13"/>
        </w:numPr>
        <w:spacing w:line="276" w:lineRule="auto"/>
        <w:ind w:left="1418"/>
        <w:jc w:val="both"/>
        <w:rPr>
          <w:szCs w:val="24"/>
        </w:rPr>
      </w:pPr>
      <w:bookmarkStart w:id="161" w:name="_Toc459116859"/>
      <w:r w:rsidRPr="00E210ED">
        <w:rPr>
          <w:szCs w:val="24"/>
        </w:rPr>
        <w:t>seznam akcionářů,</w:t>
      </w:r>
      <w:bookmarkEnd w:id="161"/>
    </w:p>
    <w:p w14:paraId="60EC3E0D" w14:textId="77777777" w:rsidR="00FC073D" w:rsidRPr="00E210ED" w:rsidRDefault="00FC073D" w:rsidP="0071402C">
      <w:pPr>
        <w:pStyle w:val="Nadpis2"/>
        <w:keepNext w:val="0"/>
        <w:numPr>
          <w:ilvl w:val="0"/>
          <w:numId w:val="13"/>
        </w:numPr>
        <w:spacing w:line="276" w:lineRule="auto"/>
        <w:ind w:left="1418"/>
        <w:jc w:val="both"/>
        <w:rPr>
          <w:szCs w:val="24"/>
        </w:rPr>
      </w:pPr>
      <w:bookmarkStart w:id="162" w:name="_Toc459116860"/>
      <w:r w:rsidRPr="00E210ED">
        <w:rPr>
          <w:szCs w:val="24"/>
        </w:rPr>
        <w:t>rozhodnutí statutárního orgánu o vyplacení podílu na zisku,</w:t>
      </w:r>
      <w:bookmarkEnd w:id="162"/>
    </w:p>
    <w:p w14:paraId="621562BF" w14:textId="7020AC6F" w:rsidR="00EB71B0" w:rsidRDefault="00FC073D" w:rsidP="0071402C">
      <w:pPr>
        <w:pStyle w:val="Nadpis2"/>
        <w:keepNext w:val="0"/>
        <w:numPr>
          <w:ilvl w:val="0"/>
          <w:numId w:val="13"/>
        </w:numPr>
        <w:spacing w:after="60" w:line="276" w:lineRule="auto"/>
        <w:ind w:left="1418" w:hanging="357"/>
        <w:jc w:val="both"/>
        <w:rPr>
          <w:szCs w:val="24"/>
        </w:rPr>
      </w:pPr>
      <w:bookmarkStart w:id="163" w:name="_Toc459116861"/>
      <w:r w:rsidRPr="00E210ED">
        <w:rPr>
          <w:szCs w:val="24"/>
        </w:rPr>
        <w:t>společenská smlouva, zakladatelská listina nebo stanovy.</w:t>
      </w:r>
      <w:bookmarkEnd w:id="163"/>
    </w:p>
    <w:p w14:paraId="30840D85" w14:textId="77777777" w:rsidR="00151D3F" w:rsidRPr="00151D3F" w:rsidRDefault="00151D3F" w:rsidP="00151D3F"/>
    <w:p w14:paraId="697A140C" w14:textId="77777777" w:rsidR="00EB71B0" w:rsidRPr="00E210ED" w:rsidRDefault="00EB71B0" w:rsidP="0071402C">
      <w:pPr>
        <w:pStyle w:val="Nadpis1"/>
        <w:keepNext w:val="0"/>
        <w:numPr>
          <w:ilvl w:val="0"/>
          <w:numId w:val="35"/>
        </w:numPr>
        <w:spacing w:before="120" w:after="120" w:line="276" w:lineRule="auto"/>
        <w:ind w:left="357" w:hanging="357"/>
        <w:jc w:val="left"/>
        <w:rPr>
          <w:b/>
          <w:sz w:val="24"/>
          <w:szCs w:val="24"/>
          <w:u w:val="single"/>
        </w:rPr>
      </w:pPr>
      <w:bookmarkStart w:id="164" w:name="_Toc458543786"/>
      <w:bookmarkStart w:id="165" w:name="_Toc459116862"/>
      <w:r w:rsidRPr="00E210ED">
        <w:rPr>
          <w:b/>
          <w:sz w:val="24"/>
          <w:szCs w:val="24"/>
          <w:u w:val="single"/>
        </w:rPr>
        <w:t>Zadávací lhůta</w:t>
      </w:r>
      <w:bookmarkEnd w:id="164"/>
      <w:bookmarkEnd w:id="165"/>
      <w:r w:rsidRPr="00E210ED">
        <w:rPr>
          <w:b/>
          <w:sz w:val="24"/>
          <w:szCs w:val="24"/>
          <w:u w:val="single"/>
        </w:rPr>
        <w:t xml:space="preserve"> </w:t>
      </w:r>
    </w:p>
    <w:p w14:paraId="14E6D6D0" w14:textId="0E77B44D" w:rsidR="00F81D02" w:rsidRPr="00F81D02" w:rsidRDefault="00151D3F" w:rsidP="00F81D02">
      <w:pPr>
        <w:spacing w:after="60" w:line="276" w:lineRule="auto"/>
        <w:jc w:val="both"/>
        <w:rPr>
          <w:sz w:val="24"/>
          <w:szCs w:val="24"/>
        </w:rPr>
      </w:pPr>
      <w:bookmarkStart w:id="166" w:name="_Ref230404325"/>
      <w:bookmarkStart w:id="167" w:name="_Toc458543787"/>
      <w:bookmarkStart w:id="168" w:name="_Toc459116863"/>
      <w:r w:rsidRPr="00F81D02">
        <w:rPr>
          <w:sz w:val="24"/>
          <w:szCs w:val="24"/>
        </w:rPr>
        <w:t xml:space="preserve">Zadavatel nestanoví zadávací lhůtu. </w:t>
      </w:r>
    </w:p>
    <w:p w14:paraId="04DDA2BE" w14:textId="77777777" w:rsidR="00151D3F" w:rsidRPr="00151D3F" w:rsidRDefault="00151D3F" w:rsidP="00151D3F">
      <w:pPr>
        <w:pStyle w:val="Odstavecseseznamem"/>
        <w:spacing w:after="60" w:line="276" w:lineRule="auto"/>
        <w:ind w:left="360"/>
        <w:jc w:val="both"/>
        <w:rPr>
          <w:sz w:val="24"/>
          <w:szCs w:val="24"/>
        </w:rPr>
      </w:pPr>
    </w:p>
    <w:p w14:paraId="15AD945F" w14:textId="77777777" w:rsidR="00241DDD" w:rsidRPr="00E210ED" w:rsidRDefault="00241DDD" w:rsidP="0071402C">
      <w:pPr>
        <w:pStyle w:val="Nadpis1"/>
        <w:keepNext w:val="0"/>
        <w:numPr>
          <w:ilvl w:val="0"/>
          <w:numId w:val="35"/>
        </w:numPr>
        <w:spacing w:before="120" w:after="120" w:line="276" w:lineRule="auto"/>
        <w:ind w:left="357" w:hanging="357"/>
        <w:jc w:val="left"/>
        <w:rPr>
          <w:b/>
          <w:sz w:val="24"/>
          <w:szCs w:val="24"/>
          <w:u w:val="single"/>
        </w:rPr>
      </w:pPr>
      <w:r w:rsidRPr="00E210ED">
        <w:rPr>
          <w:b/>
          <w:sz w:val="24"/>
          <w:szCs w:val="24"/>
          <w:u w:val="single"/>
        </w:rPr>
        <w:lastRenderedPageBreak/>
        <w:t>Požadavek na poskytnutí jistoty</w:t>
      </w:r>
      <w:bookmarkEnd w:id="166"/>
      <w:bookmarkEnd w:id="167"/>
      <w:bookmarkEnd w:id="168"/>
    </w:p>
    <w:p w14:paraId="3F21CF69" w14:textId="77777777" w:rsidR="00241DDD" w:rsidRPr="00946688" w:rsidRDefault="00241DDD" w:rsidP="0071402C">
      <w:pPr>
        <w:pStyle w:val="Nadpis2"/>
        <w:keepNext w:val="0"/>
        <w:numPr>
          <w:ilvl w:val="1"/>
          <w:numId w:val="35"/>
        </w:numPr>
        <w:spacing w:before="120" w:after="120" w:line="276" w:lineRule="auto"/>
        <w:ind w:left="567" w:hanging="567"/>
        <w:jc w:val="both"/>
        <w:rPr>
          <w:b/>
          <w:szCs w:val="24"/>
        </w:rPr>
      </w:pPr>
      <w:bookmarkStart w:id="169" w:name="_Toc459116864"/>
      <w:r w:rsidRPr="00946688">
        <w:rPr>
          <w:b/>
          <w:szCs w:val="24"/>
        </w:rPr>
        <w:t>Výše požadované jistoty</w:t>
      </w:r>
      <w:bookmarkEnd w:id="169"/>
    </w:p>
    <w:p w14:paraId="65FB0B0B" w14:textId="371422E4" w:rsidR="00F81D02" w:rsidRDefault="00F81D02" w:rsidP="00F81D02">
      <w:pPr>
        <w:pStyle w:val="Nadpis2"/>
        <w:spacing w:after="60" w:line="276" w:lineRule="auto"/>
        <w:jc w:val="both"/>
        <w:rPr>
          <w:szCs w:val="24"/>
        </w:rPr>
      </w:pPr>
      <w:bookmarkStart w:id="170" w:name="_Toc459116866"/>
      <w:r w:rsidRPr="00512CD9">
        <w:rPr>
          <w:szCs w:val="24"/>
        </w:rPr>
        <w:t>Zadavatel nepožaduje jistotu.</w:t>
      </w:r>
    </w:p>
    <w:p w14:paraId="1A8B4C03" w14:textId="77777777" w:rsidR="00F81D02" w:rsidRPr="00F81D02" w:rsidRDefault="00F81D02" w:rsidP="00F81D02"/>
    <w:p w14:paraId="3D25900A" w14:textId="77777777" w:rsidR="001041EC" w:rsidRPr="00E210ED" w:rsidRDefault="00840F63" w:rsidP="0071402C">
      <w:pPr>
        <w:pStyle w:val="Nadpis1"/>
        <w:keepNext w:val="0"/>
        <w:numPr>
          <w:ilvl w:val="0"/>
          <w:numId w:val="35"/>
        </w:numPr>
        <w:spacing w:before="120" w:after="120" w:line="276" w:lineRule="auto"/>
        <w:ind w:left="357" w:hanging="357"/>
        <w:jc w:val="left"/>
        <w:rPr>
          <w:b/>
          <w:sz w:val="24"/>
          <w:szCs w:val="24"/>
          <w:u w:val="single"/>
        </w:rPr>
      </w:pPr>
      <w:bookmarkStart w:id="171" w:name="_Toc458543789"/>
      <w:bookmarkStart w:id="172" w:name="_Toc459116874"/>
      <w:bookmarkEnd w:id="170"/>
      <w:r w:rsidRPr="00E210ED">
        <w:rPr>
          <w:b/>
          <w:sz w:val="24"/>
          <w:szCs w:val="24"/>
          <w:u w:val="single"/>
        </w:rPr>
        <w:t>Výhrady zadavatele</w:t>
      </w:r>
      <w:bookmarkEnd w:id="171"/>
      <w:bookmarkEnd w:id="172"/>
    </w:p>
    <w:p w14:paraId="6513983D" w14:textId="21F390CF" w:rsidR="006A216B" w:rsidRPr="001332B6" w:rsidRDefault="006A216B" w:rsidP="0071402C">
      <w:pPr>
        <w:pStyle w:val="Odstavecseseznamem"/>
        <w:numPr>
          <w:ilvl w:val="1"/>
          <w:numId w:val="33"/>
        </w:numPr>
        <w:spacing w:after="60" w:line="276" w:lineRule="auto"/>
        <w:jc w:val="both"/>
        <w:rPr>
          <w:sz w:val="24"/>
          <w:szCs w:val="24"/>
        </w:rPr>
      </w:pPr>
      <w:r w:rsidRPr="001332B6">
        <w:rPr>
          <w:sz w:val="24"/>
          <w:szCs w:val="24"/>
        </w:rPr>
        <w:t>Dodavatel může podat v zadávacím řízení jen jednu nabídku. Dodavatel, který podal nabídku v</w:t>
      </w:r>
      <w:r w:rsidR="00995785" w:rsidRPr="001332B6">
        <w:rPr>
          <w:sz w:val="24"/>
          <w:szCs w:val="24"/>
        </w:rPr>
        <w:t> </w:t>
      </w:r>
      <w:r w:rsidRPr="001332B6">
        <w:rPr>
          <w:sz w:val="24"/>
          <w:szCs w:val="24"/>
        </w:rPr>
        <w:t>zadávacím řízení, nesmí být současně osobou, jejímž prostřednictvím jiný dodavatel v</w:t>
      </w:r>
      <w:r w:rsidR="00995785" w:rsidRPr="001332B6">
        <w:rPr>
          <w:sz w:val="24"/>
          <w:szCs w:val="24"/>
        </w:rPr>
        <w:t> </w:t>
      </w:r>
      <w:r w:rsidRPr="001332B6">
        <w:rPr>
          <w:sz w:val="24"/>
          <w:szCs w:val="24"/>
        </w:rPr>
        <w:t>tomtéž zadávacím řízení prokazuje kvalifikaci. Zadavatel vyloučí účastníka zadávacího řízení, který podal více nabídek samostatně nebo společně s jinými dodavateli, nebo podal nabídku a současně je osobou, jejímž prostřednictvím jiný účastník zadávacího řízení v</w:t>
      </w:r>
      <w:r w:rsidR="00995785" w:rsidRPr="001332B6">
        <w:rPr>
          <w:sz w:val="24"/>
          <w:szCs w:val="24"/>
        </w:rPr>
        <w:t> </w:t>
      </w:r>
      <w:r w:rsidRPr="001332B6">
        <w:rPr>
          <w:sz w:val="24"/>
          <w:szCs w:val="24"/>
        </w:rPr>
        <w:t>tomtéž zadávacím řízení prokazuje kvalifikaci.</w:t>
      </w:r>
    </w:p>
    <w:p w14:paraId="3BC43660" w14:textId="678F2145" w:rsidR="00E14517" w:rsidRPr="00E210ED" w:rsidRDefault="0033260D" w:rsidP="0071402C">
      <w:pPr>
        <w:pStyle w:val="Nadpis2"/>
        <w:numPr>
          <w:ilvl w:val="1"/>
          <w:numId w:val="33"/>
        </w:numPr>
        <w:spacing w:after="60" w:line="276" w:lineRule="auto"/>
        <w:ind w:left="567" w:hanging="567"/>
        <w:jc w:val="both"/>
        <w:rPr>
          <w:szCs w:val="24"/>
        </w:rPr>
      </w:pPr>
      <w:bookmarkStart w:id="173" w:name="_Toc459116875"/>
      <w:r w:rsidRPr="00E210ED">
        <w:rPr>
          <w:szCs w:val="24"/>
        </w:rPr>
        <w:t>Zadavatel nebude účastníkům zadávací</w:t>
      </w:r>
      <w:r w:rsidR="00923FD8" w:rsidRPr="00E210ED">
        <w:rPr>
          <w:szCs w:val="24"/>
        </w:rPr>
        <w:t>ho</w:t>
      </w:r>
      <w:r w:rsidRPr="00E210ED">
        <w:rPr>
          <w:szCs w:val="24"/>
        </w:rPr>
        <w:t xml:space="preserve"> řízení hradit náklady spojené s účastí v zadávacím řízení. Zadavatel nebude zodpovědný a ani nebude hradit žádné výdaje nebo ztráty, které mohou účastníkům vzniknout v souvislosti s jakýmikoliv aspekty zadávacího řízení.</w:t>
      </w:r>
      <w:bookmarkEnd w:id="173"/>
      <w:r w:rsidR="00946688">
        <w:rPr>
          <w:szCs w:val="24"/>
        </w:rPr>
        <w:t xml:space="preserve"> </w:t>
      </w:r>
      <w:r w:rsidR="00946688" w:rsidRPr="00DD3B19">
        <w:rPr>
          <w:szCs w:val="24"/>
        </w:rPr>
        <w:t>To neplatí v případě postupu dle § 40 odst. 4 ZZVZ.</w:t>
      </w:r>
    </w:p>
    <w:p w14:paraId="7166CF06" w14:textId="357CACC0" w:rsidR="00E14517" w:rsidRPr="00E210ED" w:rsidRDefault="00293F90" w:rsidP="0071402C">
      <w:pPr>
        <w:pStyle w:val="Nadpis2"/>
        <w:keepNext w:val="0"/>
        <w:numPr>
          <w:ilvl w:val="1"/>
          <w:numId w:val="33"/>
        </w:numPr>
        <w:spacing w:after="60" w:line="276" w:lineRule="auto"/>
        <w:ind w:left="567" w:hanging="567"/>
        <w:jc w:val="both"/>
        <w:rPr>
          <w:szCs w:val="24"/>
        </w:rPr>
      </w:pPr>
      <w:bookmarkStart w:id="174" w:name="_Toc459116876"/>
      <w:r w:rsidRPr="00E210ED">
        <w:rPr>
          <w:szCs w:val="24"/>
        </w:rPr>
        <w:t>Zadavatel nepřipouští varianty nabídky.</w:t>
      </w:r>
      <w:bookmarkEnd w:id="174"/>
    </w:p>
    <w:p w14:paraId="5DAFDAC3" w14:textId="1B7359BA" w:rsidR="00DE6750" w:rsidRDefault="00290629" w:rsidP="0071402C">
      <w:pPr>
        <w:pStyle w:val="Nadpis2"/>
        <w:keepNext w:val="0"/>
        <w:numPr>
          <w:ilvl w:val="1"/>
          <w:numId w:val="33"/>
        </w:numPr>
        <w:spacing w:after="60" w:line="276" w:lineRule="auto"/>
        <w:ind w:left="567" w:hanging="567"/>
        <w:jc w:val="both"/>
        <w:rPr>
          <w:szCs w:val="24"/>
        </w:rPr>
      </w:pPr>
      <w:bookmarkStart w:id="175" w:name="_Toc459112222"/>
      <w:bookmarkStart w:id="176" w:name="_Toc459294108"/>
      <w:bookmarkStart w:id="177" w:name="_Toc459116877"/>
      <w:r w:rsidRPr="002D15A1">
        <w:rPr>
          <w:szCs w:val="24"/>
        </w:rPr>
        <w:t>Zadavatel si vyhrazuje právo ověřit informace obsažené v nabídce účastníka u třetích osob a účastník je povinen mu v tomto ohledu poskytnout veškerou potřebnou součinnost.</w:t>
      </w:r>
      <w:bookmarkEnd w:id="175"/>
      <w:bookmarkEnd w:id="176"/>
      <w:r w:rsidRPr="002D15A1">
        <w:rPr>
          <w:szCs w:val="24"/>
        </w:rPr>
        <w:t xml:space="preserve"> </w:t>
      </w:r>
      <w:r w:rsidR="00293F90" w:rsidRPr="002D15A1">
        <w:rPr>
          <w:szCs w:val="24"/>
        </w:rPr>
        <w:t xml:space="preserve">Zadavatel je oprávněn </w:t>
      </w:r>
      <w:r w:rsidR="002D15A1" w:rsidRPr="002D15A1">
        <w:rPr>
          <w:szCs w:val="24"/>
        </w:rPr>
        <w:t xml:space="preserve">použít </w:t>
      </w:r>
      <w:r w:rsidR="00293F90" w:rsidRPr="002D15A1">
        <w:rPr>
          <w:szCs w:val="24"/>
        </w:rPr>
        <w:t>jakékoliv informace či doklady poskytnuté</w:t>
      </w:r>
      <w:r w:rsidR="004871DC" w:rsidRPr="002D15A1">
        <w:rPr>
          <w:szCs w:val="24"/>
        </w:rPr>
        <w:t xml:space="preserve"> účastníky</w:t>
      </w:r>
      <w:r w:rsidR="00293F90" w:rsidRPr="002D15A1">
        <w:rPr>
          <w:szCs w:val="24"/>
        </w:rPr>
        <w:t xml:space="preserve">, je-li to nezbytné pro postup podle </w:t>
      </w:r>
      <w:r w:rsidR="004871DC" w:rsidRPr="002D15A1">
        <w:rPr>
          <w:szCs w:val="24"/>
        </w:rPr>
        <w:t>Z</w:t>
      </w:r>
      <w:r w:rsidR="000549FA" w:rsidRPr="002D15A1">
        <w:rPr>
          <w:szCs w:val="24"/>
        </w:rPr>
        <w:t xml:space="preserve">ZVZ </w:t>
      </w:r>
      <w:r w:rsidR="00293F90" w:rsidRPr="002D15A1">
        <w:rPr>
          <w:szCs w:val="24"/>
        </w:rPr>
        <w:t xml:space="preserve">či pokud to vyplývá z účelu </w:t>
      </w:r>
      <w:r w:rsidR="004871DC" w:rsidRPr="002D15A1">
        <w:rPr>
          <w:szCs w:val="24"/>
        </w:rPr>
        <w:t>Z</w:t>
      </w:r>
      <w:r w:rsidR="000549FA" w:rsidRPr="002D15A1">
        <w:rPr>
          <w:szCs w:val="24"/>
        </w:rPr>
        <w:t>ZVZ</w:t>
      </w:r>
      <w:r w:rsidR="00293F90" w:rsidRPr="002D15A1">
        <w:rPr>
          <w:szCs w:val="24"/>
        </w:rPr>
        <w:t>.</w:t>
      </w:r>
      <w:bookmarkEnd w:id="177"/>
    </w:p>
    <w:p w14:paraId="485A1CF5" w14:textId="77777777" w:rsidR="002D15A1" w:rsidRPr="00E210ED" w:rsidRDefault="002D15A1" w:rsidP="0071402C">
      <w:pPr>
        <w:pStyle w:val="Nadpis2"/>
        <w:keepNext w:val="0"/>
        <w:numPr>
          <w:ilvl w:val="1"/>
          <w:numId w:val="33"/>
        </w:numPr>
        <w:spacing w:after="60" w:line="276" w:lineRule="auto"/>
        <w:ind w:left="567" w:hanging="567"/>
        <w:jc w:val="both"/>
        <w:rPr>
          <w:szCs w:val="24"/>
        </w:rPr>
      </w:pPr>
      <w:r w:rsidRPr="00E210ED">
        <w:rPr>
          <w:szCs w:val="24"/>
        </w:rPr>
        <w:t>Zadavatel uvádí v souladu s  § 89 odst. 5 a 6 ZZVZ, že pokud jsou v zadávacích podmínkách technické podmínky stanoveny prostřednictvím přímého nebo nepřímého odkazu na určité dodavatele nebo výrobky, nebo patenty na vynálezy, užitné vzory, průmyslové vzory, ochranné známky nebo označení původu, zadavatel u každého takového odkazu umožňuje nabídnout rovnocenné řešení.</w:t>
      </w:r>
    </w:p>
    <w:p w14:paraId="42D214D9" w14:textId="29955958" w:rsidR="00F81D02" w:rsidRDefault="00F81D02" w:rsidP="0071402C">
      <w:pPr>
        <w:pStyle w:val="Nadpis1"/>
        <w:keepNext w:val="0"/>
        <w:numPr>
          <w:ilvl w:val="1"/>
          <w:numId w:val="33"/>
        </w:numPr>
        <w:spacing w:after="60" w:line="276" w:lineRule="auto"/>
        <w:jc w:val="both"/>
        <w:rPr>
          <w:sz w:val="24"/>
          <w:szCs w:val="24"/>
        </w:rPr>
      </w:pPr>
      <w:bookmarkStart w:id="178" w:name="_Toc458543790"/>
      <w:bookmarkStart w:id="179" w:name="_Toc459116878"/>
      <w:r w:rsidRPr="00FE517C">
        <w:rPr>
          <w:sz w:val="24"/>
          <w:szCs w:val="24"/>
        </w:rPr>
        <w:t>Dodavatel je oprávněn zajišťovat plnění předmětu veřejné zakázky prostřednictvím poddodavatele/ů, avšak zadavatel v souladu s § 105 odst. 2 ZZVZ požaduje, aby dodavatel (případně společně dodavatelé, kteří podali nabídku v rámci společné účasti) realizoval minimálně následující významné činnosti při plnění veřejné zakázky vlastními kapacitami, tj. nikoliv prostřednictvím poddodavatelů: položky 2112 Čištění vozovek metením strojně samosběr, 4511 Směrové sloupky – čištění strojně, 5123 Krajnice nezpevněná – seřezání s naložením, 5221 Čištění příkopů strojně příkopovou frézou a 5811 Vpustě, šachty - čištění.</w:t>
      </w:r>
    </w:p>
    <w:p w14:paraId="16963587" w14:textId="7B1DFC85" w:rsidR="00F81D02" w:rsidRDefault="00F81D02" w:rsidP="00F81D02"/>
    <w:p w14:paraId="486D6D7B" w14:textId="77777777" w:rsidR="008636D8" w:rsidRDefault="008636D8" w:rsidP="00F81D02"/>
    <w:bookmarkEnd w:id="178"/>
    <w:bookmarkEnd w:id="179"/>
    <w:p w14:paraId="51919505" w14:textId="77777777" w:rsidR="00F81D02" w:rsidRPr="00376A1A" w:rsidRDefault="00F81D02" w:rsidP="0071402C">
      <w:pPr>
        <w:pStyle w:val="Nadpis1"/>
        <w:keepNext w:val="0"/>
        <w:numPr>
          <w:ilvl w:val="0"/>
          <w:numId w:val="33"/>
        </w:numPr>
        <w:spacing w:before="120" w:after="120" w:line="276" w:lineRule="auto"/>
        <w:ind w:left="482" w:hanging="482"/>
        <w:jc w:val="both"/>
        <w:rPr>
          <w:b/>
          <w:sz w:val="24"/>
          <w:szCs w:val="24"/>
          <w:u w:val="single"/>
        </w:rPr>
      </w:pPr>
      <w:r w:rsidRPr="00376A1A">
        <w:rPr>
          <w:b/>
          <w:sz w:val="24"/>
          <w:szCs w:val="24"/>
          <w:u w:val="single"/>
        </w:rPr>
        <w:t>Seznam příloh</w:t>
      </w:r>
    </w:p>
    <w:p w14:paraId="590ED255" w14:textId="77777777" w:rsidR="00F81D02" w:rsidRPr="00376A1A" w:rsidRDefault="00F81D02" w:rsidP="00F81D02">
      <w:pPr>
        <w:spacing w:after="60" w:line="276" w:lineRule="auto"/>
        <w:rPr>
          <w:sz w:val="24"/>
          <w:szCs w:val="24"/>
        </w:rPr>
      </w:pPr>
      <w:r w:rsidRPr="00376A1A">
        <w:rPr>
          <w:sz w:val="24"/>
          <w:szCs w:val="24"/>
        </w:rPr>
        <w:t>Součástí zadávací dokumentace jsou následující přílohy:</w:t>
      </w:r>
    </w:p>
    <w:p w14:paraId="28A7E7D6" w14:textId="77777777" w:rsidR="00F81D02" w:rsidRPr="00A24013" w:rsidRDefault="00F81D02" w:rsidP="00F81D02">
      <w:pPr>
        <w:spacing w:after="60" w:line="276" w:lineRule="auto"/>
        <w:rPr>
          <w:sz w:val="24"/>
          <w:szCs w:val="24"/>
        </w:rPr>
      </w:pPr>
      <w:r w:rsidRPr="00A24013">
        <w:rPr>
          <w:sz w:val="24"/>
          <w:szCs w:val="24"/>
        </w:rPr>
        <w:t>Příloha č. 1 – Rámcová dohoda</w:t>
      </w:r>
    </w:p>
    <w:p w14:paraId="4C75D83B" w14:textId="77777777" w:rsidR="00F81D02" w:rsidRDefault="00F81D02" w:rsidP="00F81D02">
      <w:pPr>
        <w:pStyle w:val="Zkladntextodsazen"/>
        <w:spacing w:after="60" w:line="276" w:lineRule="auto"/>
        <w:ind w:left="0"/>
        <w:jc w:val="left"/>
      </w:pPr>
      <w:r w:rsidRPr="00D97A8E">
        <w:rPr>
          <w:szCs w:val="24"/>
        </w:rPr>
        <w:t xml:space="preserve">Příloha č. 2 – </w:t>
      </w:r>
      <w:r w:rsidRPr="00B53DFA">
        <w:t>Formuláře k prokázání kvalifikace, jiných zadávacích podmínek a dalších skutečností</w:t>
      </w:r>
    </w:p>
    <w:p w14:paraId="5FF520F4" w14:textId="77777777" w:rsidR="00F81D02" w:rsidRDefault="00F81D02" w:rsidP="00F81D02">
      <w:pPr>
        <w:pStyle w:val="Zkladntextodsazen"/>
        <w:spacing w:after="60" w:line="276" w:lineRule="auto"/>
        <w:ind w:left="0"/>
        <w:jc w:val="left"/>
      </w:pPr>
      <w:r>
        <w:lastRenderedPageBreak/>
        <w:t xml:space="preserve">Příloha č. 3 -  </w:t>
      </w:r>
      <w:r w:rsidRPr="003754DD">
        <w:t>Vzorový formulář bankovní záruky</w:t>
      </w:r>
    </w:p>
    <w:p w14:paraId="540E8052" w14:textId="77777777" w:rsidR="002D15A1" w:rsidRPr="0002730B" w:rsidRDefault="002D15A1" w:rsidP="002D15A1">
      <w:pPr>
        <w:pStyle w:val="Zkladntextodsazen"/>
        <w:spacing w:after="60" w:line="276" w:lineRule="auto"/>
        <w:ind w:left="0"/>
        <w:jc w:val="left"/>
        <w:rPr>
          <w:szCs w:val="24"/>
        </w:rPr>
      </w:pPr>
    </w:p>
    <w:p w14:paraId="4B5DBBD4" w14:textId="77777777" w:rsidR="002D15A1" w:rsidRDefault="002D15A1" w:rsidP="002D15A1">
      <w:pPr>
        <w:spacing w:after="60" w:line="276" w:lineRule="auto"/>
        <w:jc w:val="both"/>
        <w:rPr>
          <w:sz w:val="24"/>
          <w:szCs w:val="24"/>
        </w:rPr>
      </w:pPr>
      <w:r w:rsidRPr="005F1E04">
        <w:rPr>
          <w:i/>
        </w:rPr>
        <w:t>PODEPSÁNO PROSTŘEDNICTVÍM UZNÁVANÉHO ELEKTRONICKÉHO PODPISU DLE ZÁKONA Č.</w:t>
      </w:r>
      <w:r>
        <w:rPr>
          <w:i/>
        </w:rPr>
        <w:t> </w:t>
      </w:r>
      <w:r w:rsidRPr="005F1E04">
        <w:rPr>
          <w:i/>
        </w:rPr>
        <w:t>297/2016 SB., O SLUŽBÁCH VYTVÁŘEJÍCÍCH DŮVĚRU PRO ELEKTRONICKÉ TRANSAKCE, VE ZNĚNÍ POZDĚJŠÍCH PŘEDPISŮ</w:t>
      </w:r>
    </w:p>
    <w:p w14:paraId="511AC837" w14:textId="77777777" w:rsidR="00E210ED" w:rsidRDefault="00E210ED" w:rsidP="00E210ED">
      <w:pPr>
        <w:spacing w:after="60" w:line="276" w:lineRule="auto"/>
        <w:jc w:val="both"/>
        <w:rPr>
          <w:sz w:val="24"/>
          <w:szCs w:val="24"/>
        </w:rPr>
      </w:pPr>
    </w:p>
    <w:p w14:paraId="774FDE44" w14:textId="77777777" w:rsidR="00E7314B" w:rsidRDefault="00E7314B">
      <w:pPr>
        <w:rPr>
          <w:b/>
          <w:bCs/>
          <w:sz w:val="24"/>
          <w:szCs w:val="24"/>
        </w:rPr>
      </w:pPr>
      <w:r>
        <w:rPr>
          <w:b/>
          <w:bCs/>
          <w:szCs w:val="24"/>
        </w:rPr>
        <w:br w:type="page"/>
      </w:r>
    </w:p>
    <w:p w14:paraId="6D05A0BC" w14:textId="77777777" w:rsidR="00F81D02" w:rsidRPr="009A27D9" w:rsidRDefault="00F81D02" w:rsidP="00F81D02">
      <w:pPr>
        <w:pStyle w:val="Zkladntext"/>
        <w:spacing w:after="3120" w:line="276" w:lineRule="auto"/>
        <w:jc w:val="center"/>
        <w:rPr>
          <w:b/>
          <w:bCs/>
          <w:szCs w:val="24"/>
        </w:rPr>
      </w:pPr>
      <w:r w:rsidRPr="009A27D9">
        <w:rPr>
          <w:b/>
          <w:bCs/>
          <w:szCs w:val="24"/>
        </w:rPr>
        <w:lastRenderedPageBreak/>
        <w:t>ŘEDITELSTVÍ SILNIC A DÁLNIC Č</w:t>
      </w:r>
      <w:r>
        <w:rPr>
          <w:b/>
          <w:bCs/>
          <w:szCs w:val="24"/>
        </w:rPr>
        <w:t>R</w:t>
      </w:r>
    </w:p>
    <w:p w14:paraId="0BF44DA0" w14:textId="77777777" w:rsidR="00F81D02" w:rsidRPr="009A27D9" w:rsidRDefault="00F81D02" w:rsidP="00F81D02">
      <w:pPr>
        <w:pStyle w:val="Zkladntext"/>
        <w:spacing w:line="276" w:lineRule="auto"/>
        <w:jc w:val="center"/>
        <w:rPr>
          <w:b/>
          <w:i/>
          <w:szCs w:val="24"/>
        </w:rPr>
      </w:pPr>
      <w:r w:rsidRPr="009A27D9">
        <w:rPr>
          <w:b/>
          <w:szCs w:val="24"/>
        </w:rPr>
        <w:t>PŘÍLOHA Č. 1</w:t>
      </w:r>
    </w:p>
    <w:p w14:paraId="3652BA62" w14:textId="77777777" w:rsidR="00F81D02" w:rsidRPr="009A27D9" w:rsidRDefault="00F81D02" w:rsidP="00F81D02">
      <w:pPr>
        <w:pStyle w:val="Zkladntext"/>
        <w:spacing w:line="276" w:lineRule="auto"/>
        <w:jc w:val="center"/>
        <w:rPr>
          <w:b/>
          <w:szCs w:val="24"/>
        </w:rPr>
      </w:pPr>
      <w:r>
        <w:rPr>
          <w:b/>
          <w:szCs w:val="24"/>
        </w:rPr>
        <w:t>RÁMCOVÁ DOHODA</w:t>
      </w:r>
      <w:r w:rsidRPr="009A27D9">
        <w:rPr>
          <w:b/>
          <w:szCs w:val="24"/>
        </w:rPr>
        <w:t xml:space="preserve"> </w:t>
      </w:r>
    </w:p>
    <w:p w14:paraId="1EC5117A" w14:textId="77777777" w:rsidR="00F81D02" w:rsidRDefault="00F81D02" w:rsidP="00F81D02">
      <w:pPr>
        <w:spacing w:after="120" w:line="276" w:lineRule="auto"/>
        <w:rPr>
          <w:szCs w:val="24"/>
        </w:rPr>
      </w:pPr>
      <w:r w:rsidRPr="009A27D9" w:rsidDel="001D113A">
        <w:rPr>
          <w:szCs w:val="24"/>
        </w:rPr>
        <w:t xml:space="preserve"> </w:t>
      </w:r>
    </w:p>
    <w:p w14:paraId="093C40ED" w14:textId="77777777" w:rsidR="00F81D02" w:rsidRDefault="00F81D02" w:rsidP="00F81D02">
      <w:pPr>
        <w:rPr>
          <w:szCs w:val="24"/>
        </w:rPr>
      </w:pPr>
    </w:p>
    <w:p w14:paraId="67938223" w14:textId="77777777" w:rsidR="00F81D02" w:rsidRDefault="00F81D02" w:rsidP="00F81D02">
      <w:pPr>
        <w:rPr>
          <w:szCs w:val="24"/>
        </w:rPr>
      </w:pPr>
      <w:r>
        <w:rPr>
          <w:sz w:val="24"/>
          <w:szCs w:val="24"/>
        </w:rPr>
        <w:t xml:space="preserve">Závazný vzor Rámcové dohody </w:t>
      </w:r>
      <w:r w:rsidRPr="002354AA">
        <w:rPr>
          <w:sz w:val="24"/>
          <w:szCs w:val="24"/>
        </w:rPr>
        <w:t>tvoří</w:t>
      </w:r>
      <w:r w:rsidRPr="008D25CB">
        <w:rPr>
          <w:sz w:val="24"/>
          <w:szCs w:val="24"/>
        </w:rPr>
        <w:t xml:space="preserve"> samostatnou </w:t>
      </w:r>
      <w:r>
        <w:rPr>
          <w:sz w:val="24"/>
          <w:szCs w:val="24"/>
        </w:rPr>
        <w:t>přílohu zadávací dokumentace</w:t>
      </w:r>
      <w:r w:rsidRPr="008D25CB">
        <w:rPr>
          <w:sz w:val="24"/>
          <w:szCs w:val="24"/>
        </w:rPr>
        <w:t>.</w:t>
      </w:r>
    </w:p>
    <w:p w14:paraId="20F461D7" w14:textId="77777777" w:rsidR="00F81D02" w:rsidRDefault="00F81D02" w:rsidP="00F81D02">
      <w:pPr>
        <w:spacing w:after="120" w:line="276" w:lineRule="auto"/>
        <w:rPr>
          <w:sz w:val="24"/>
          <w:szCs w:val="24"/>
        </w:rPr>
      </w:pPr>
    </w:p>
    <w:p w14:paraId="531712DA" w14:textId="26F58621" w:rsidR="001D113A" w:rsidRPr="00F81D02" w:rsidRDefault="00F81D02" w:rsidP="00F81D02">
      <w:pPr>
        <w:rPr>
          <w:b/>
          <w:bCs/>
          <w:sz w:val="24"/>
          <w:szCs w:val="24"/>
        </w:rPr>
      </w:pPr>
      <w:r>
        <w:rPr>
          <w:b/>
          <w:bCs/>
          <w:szCs w:val="24"/>
        </w:rPr>
        <w:br w:type="page"/>
      </w:r>
    </w:p>
    <w:p w14:paraId="79A07895" w14:textId="77777777" w:rsidR="00150854" w:rsidRPr="009A27D9" w:rsidRDefault="003D0BAC" w:rsidP="00754A48">
      <w:pPr>
        <w:pStyle w:val="Zkladntext"/>
        <w:spacing w:after="3120" w:line="276" w:lineRule="auto"/>
        <w:jc w:val="center"/>
        <w:rPr>
          <w:b/>
          <w:bCs/>
          <w:szCs w:val="24"/>
        </w:rPr>
      </w:pPr>
      <w:r w:rsidRPr="009A27D9">
        <w:rPr>
          <w:b/>
          <w:bCs/>
          <w:szCs w:val="24"/>
        </w:rPr>
        <w:lastRenderedPageBreak/>
        <w:t>ŘEDITELSTVÍ SILNIC A DÁLNIC ČR</w:t>
      </w:r>
    </w:p>
    <w:p w14:paraId="1C3ED3AF" w14:textId="77777777" w:rsidR="003D0BAC" w:rsidRPr="009A27D9" w:rsidRDefault="003D0BAC" w:rsidP="00734A5A">
      <w:pPr>
        <w:pStyle w:val="Zkladntext"/>
        <w:spacing w:line="276" w:lineRule="auto"/>
        <w:jc w:val="center"/>
        <w:rPr>
          <w:b/>
          <w:bCs/>
          <w:szCs w:val="24"/>
        </w:rPr>
      </w:pPr>
      <w:r w:rsidRPr="009A27D9">
        <w:rPr>
          <w:b/>
          <w:bCs/>
          <w:szCs w:val="24"/>
        </w:rPr>
        <w:t xml:space="preserve">PŘÍLOHA Č. </w:t>
      </w:r>
      <w:r w:rsidR="001878CB" w:rsidRPr="009A27D9">
        <w:rPr>
          <w:b/>
          <w:bCs/>
          <w:szCs w:val="24"/>
        </w:rPr>
        <w:t>2</w:t>
      </w:r>
    </w:p>
    <w:p w14:paraId="314B9540" w14:textId="77777777" w:rsidR="003D0BAC" w:rsidRPr="009A27D9" w:rsidRDefault="003D0BAC" w:rsidP="00734A5A">
      <w:pPr>
        <w:spacing w:line="276" w:lineRule="auto"/>
        <w:jc w:val="center"/>
        <w:rPr>
          <w:b/>
          <w:bCs/>
          <w:caps/>
          <w:sz w:val="24"/>
          <w:szCs w:val="24"/>
        </w:rPr>
      </w:pPr>
      <w:r w:rsidRPr="009A27D9">
        <w:rPr>
          <w:b/>
          <w:bCs/>
          <w:caps/>
          <w:sz w:val="24"/>
          <w:szCs w:val="24"/>
        </w:rPr>
        <w:t>formuláře k prokázání kvalifikace, jiných zadávacích podmínek a dalších SKUTEČNOSTÍ</w:t>
      </w:r>
    </w:p>
    <w:p w14:paraId="70355017" w14:textId="484E6303" w:rsidR="0073140B" w:rsidRDefault="0073140B">
      <w:pPr>
        <w:rPr>
          <w:sz w:val="24"/>
          <w:szCs w:val="24"/>
        </w:rPr>
      </w:pPr>
      <w:r>
        <w:rPr>
          <w:szCs w:val="24"/>
        </w:rPr>
        <w:br w:type="page"/>
      </w:r>
    </w:p>
    <w:p w14:paraId="02395039" w14:textId="77777777" w:rsidR="0073140B" w:rsidRDefault="0073140B" w:rsidP="00734A5A">
      <w:pPr>
        <w:pStyle w:val="Zkladntext"/>
        <w:spacing w:after="240" w:line="276" w:lineRule="auto"/>
        <w:rPr>
          <w:szCs w:val="24"/>
        </w:rPr>
      </w:pPr>
    </w:p>
    <w:p w14:paraId="71C6DE36" w14:textId="77777777" w:rsidR="003D0BAC" w:rsidRPr="009A27D9" w:rsidRDefault="003D0BAC" w:rsidP="00734A5A">
      <w:pPr>
        <w:pStyle w:val="Zkladntext"/>
        <w:spacing w:after="240" w:line="276" w:lineRule="auto"/>
        <w:rPr>
          <w:szCs w:val="24"/>
        </w:rPr>
      </w:pPr>
      <w:r w:rsidRPr="009A27D9">
        <w:rPr>
          <w:szCs w:val="24"/>
          <w:u w:val="single"/>
        </w:rPr>
        <w:t>Pokyny k vyplnění formulářů</w:t>
      </w:r>
      <w:r w:rsidRPr="009A27D9">
        <w:rPr>
          <w:szCs w:val="24"/>
        </w:rPr>
        <w:t>:</w:t>
      </w:r>
    </w:p>
    <w:p w14:paraId="7547BF8A" w14:textId="77777777" w:rsidR="003D0BAC" w:rsidRPr="009A27D9" w:rsidRDefault="003D0BAC" w:rsidP="0071402C">
      <w:pPr>
        <w:pStyle w:val="Zkladntext"/>
        <w:numPr>
          <w:ilvl w:val="0"/>
          <w:numId w:val="17"/>
        </w:numPr>
        <w:spacing w:line="276" w:lineRule="auto"/>
        <w:rPr>
          <w:bCs/>
          <w:szCs w:val="24"/>
        </w:rPr>
      </w:pPr>
      <w:r w:rsidRPr="009A27D9">
        <w:rPr>
          <w:bCs/>
          <w:szCs w:val="24"/>
        </w:rPr>
        <w:t>Dodavatel je povinen doplnit všechny údaje požadované ve formulářích.</w:t>
      </w:r>
    </w:p>
    <w:p w14:paraId="5C8C1023" w14:textId="77777777" w:rsidR="003D0BAC" w:rsidRPr="009A27D9" w:rsidRDefault="003D0BAC" w:rsidP="0071402C">
      <w:pPr>
        <w:pStyle w:val="Zkladntext"/>
        <w:numPr>
          <w:ilvl w:val="0"/>
          <w:numId w:val="17"/>
        </w:numPr>
        <w:spacing w:line="276" w:lineRule="auto"/>
        <w:rPr>
          <w:bCs/>
          <w:szCs w:val="24"/>
        </w:rPr>
      </w:pPr>
      <w:r w:rsidRPr="009A27D9">
        <w:rPr>
          <w:bCs/>
          <w:szCs w:val="24"/>
        </w:rPr>
        <w:t>Dle potřeby je dodavatel oprávněn připojit další listy.</w:t>
      </w:r>
    </w:p>
    <w:p w14:paraId="0453E410" w14:textId="47EFBAF2" w:rsidR="003D0BAC" w:rsidRPr="009A27D9" w:rsidRDefault="003D0BAC" w:rsidP="0071402C">
      <w:pPr>
        <w:pStyle w:val="Zkladntext"/>
        <w:numPr>
          <w:ilvl w:val="0"/>
          <w:numId w:val="17"/>
        </w:numPr>
        <w:spacing w:line="276" w:lineRule="auto"/>
        <w:rPr>
          <w:bCs/>
          <w:szCs w:val="24"/>
        </w:rPr>
      </w:pPr>
      <w:r w:rsidRPr="009A27D9">
        <w:rPr>
          <w:bCs/>
          <w:szCs w:val="24"/>
        </w:rPr>
        <w:t xml:space="preserve">V případě, že se některý údaj určený ve formuláři k doplnění na dodavatele nevztahuje, </w:t>
      </w:r>
      <w:r w:rsidR="00666FEF">
        <w:rPr>
          <w:bCs/>
          <w:szCs w:val="24"/>
        </w:rPr>
        <w:t>uvede u něj</w:t>
      </w:r>
      <w:r w:rsidRPr="009A27D9">
        <w:rPr>
          <w:bCs/>
          <w:szCs w:val="24"/>
        </w:rPr>
        <w:t xml:space="preserve"> dodavatel „Netýká se“ se stručným vysvětlením důvodu.</w:t>
      </w:r>
    </w:p>
    <w:p w14:paraId="2160E905" w14:textId="62E1F970" w:rsidR="003D0BAC" w:rsidRPr="009A27D9" w:rsidRDefault="003D0BAC" w:rsidP="0071402C">
      <w:pPr>
        <w:pStyle w:val="Zkladntext"/>
        <w:numPr>
          <w:ilvl w:val="0"/>
          <w:numId w:val="17"/>
        </w:numPr>
        <w:spacing w:line="276" w:lineRule="auto"/>
        <w:rPr>
          <w:bCs/>
          <w:szCs w:val="24"/>
        </w:rPr>
      </w:pPr>
      <w:r w:rsidRPr="009A27D9">
        <w:rPr>
          <w:bCs/>
          <w:szCs w:val="24"/>
        </w:rPr>
        <w:t xml:space="preserve">Tam, kde ponechává formulář dodavateli </w:t>
      </w:r>
      <w:r w:rsidR="008D0F1E">
        <w:rPr>
          <w:bCs/>
          <w:szCs w:val="24"/>
        </w:rPr>
        <w:t>volbu</w:t>
      </w:r>
      <w:r w:rsidRPr="009A27D9">
        <w:rPr>
          <w:bCs/>
          <w:szCs w:val="24"/>
        </w:rPr>
        <w:t xml:space="preserve"> mezi několika možnými alternativami, zvolí dodavatel jednu z nich a ostatní z formuláře odstraní.</w:t>
      </w:r>
    </w:p>
    <w:p w14:paraId="1DD828EE" w14:textId="77777777" w:rsidR="003D0BAC" w:rsidRPr="009A27D9" w:rsidRDefault="003D0BAC" w:rsidP="0071402C">
      <w:pPr>
        <w:pStyle w:val="Zkladntext"/>
        <w:numPr>
          <w:ilvl w:val="0"/>
          <w:numId w:val="17"/>
        </w:numPr>
        <w:spacing w:line="276" w:lineRule="auto"/>
        <w:rPr>
          <w:bCs/>
          <w:szCs w:val="24"/>
        </w:rPr>
      </w:pPr>
      <w:r w:rsidRPr="009A27D9">
        <w:rPr>
          <w:bCs/>
          <w:szCs w:val="24"/>
        </w:rPr>
        <w:t xml:space="preserve">Dodavatel odstraní z formuláře všechny poznámky pod čarou a instrukce pro vyplnění. </w:t>
      </w:r>
    </w:p>
    <w:p w14:paraId="08A6EA36" w14:textId="7ACD3013" w:rsidR="003D0BAC" w:rsidRPr="009A27D9" w:rsidRDefault="00754A48" w:rsidP="0071402C">
      <w:pPr>
        <w:pStyle w:val="Zkladntext"/>
        <w:numPr>
          <w:ilvl w:val="0"/>
          <w:numId w:val="17"/>
        </w:numPr>
        <w:spacing w:line="276" w:lineRule="auto"/>
        <w:rPr>
          <w:bCs/>
          <w:szCs w:val="24"/>
        </w:rPr>
      </w:pPr>
      <w:r>
        <w:rPr>
          <w:bCs/>
          <w:szCs w:val="24"/>
        </w:rPr>
        <w:t>Učiněním</w:t>
      </w:r>
      <w:r w:rsidRPr="00BB0281">
        <w:rPr>
          <w:bCs/>
          <w:szCs w:val="24"/>
        </w:rPr>
        <w:t xml:space="preserve"> </w:t>
      </w:r>
      <w:r>
        <w:rPr>
          <w:bCs/>
          <w:szCs w:val="24"/>
        </w:rPr>
        <w:t xml:space="preserve">řádně vyplněných </w:t>
      </w:r>
      <w:r w:rsidRPr="00BB0281">
        <w:rPr>
          <w:bCs/>
          <w:szCs w:val="24"/>
        </w:rPr>
        <w:t>formulář</w:t>
      </w:r>
      <w:r>
        <w:rPr>
          <w:bCs/>
          <w:szCs w:val="24"/>
        </w:rPr>
        <w:t>ů součástí nabídky dodavatel</w:t>
      </w:r>
      <w:r w:rsidRPr="00060A54" w:rsidDel="00CC3D5B">
        <w:rPr>
          <w:bCs/>
          <w:szCs w:val="24"/>
        </w:rPr>
        <w:t xml:space="preserve"> </w:t>
      </w:r>
      <w:r w:rsidRPr="00060A54">
        <w:rPr>
          <w:bCs/>
          <w:szCs w:val="24"/>
        </w:rPr>
        <w:t>zaručuje pravdivost a přesnost všech v něm uvedených údajů.</w:t>
      </w:r>
    </w:p>
    <w:p w14:paraId="0673D27E" w14:textId="77777777" w:rsidR="003D0BAC" w:rsidRPr="009A27D9" w:rsidRDefault="003D0BAC" w:rsidP="0071402C">
      <w:pPr>
        <w:pStyle w:val="Zkladntext"/>
        <w:numPr>
          <w:ilvl w:val="0"/>
          <w:numId w:val="17"/>
        </w:numPr>
        <w:spacing w:line="276" w:lineRule="auto"/>
        <w:rPr>
          <w:bCs/>
          <w:szCs w:val="24"/>
        </w:rPr>
      </w:pPr>
      <w:r w:rsidRPr="009A27D9">
        <w:rPr>
          <w:bCs/>
          <w:szCs w:val="24"/>
        </w:rPr>
        <w:t xml:space="preserve">Informace obsažené ve formulářích budou předmětem posuzování splnění kvalifikace a ostatních podmínek účasti v zadávacím řízení. Za přesnost vyplnění formuláře, jeho úplnost a kompletnost připojené dokumentace odpovídá dodavatel. </w:t>
      </w:r>
    </w:p>
    <w:p w14:paraId="245EDA15" w14:textId="52E3C33C" w:rsidR="003D0BAC" w:rsidRPr="009A27D9" w:rsidRDefault="003D0BAC" w:rsidP="0071402C">
      <w:pPr>
        <w:pStyle w:val="Zkladntext"/>
        <w:numPr>
          <w:ilvl w:val="0"/>
          <w:numId w:val="17"/>
        </w:numPr>
        <w:spacing w:line="276" w:lineRule="auto"/>
        <w:rPr>
          <w:bCs/>
          <w:szCs w:val="24"/>
        </w:rPr>
      </w:pPr>
      <w:r w:rsidRPr="009A27D9">
        <w:rPr>
          <w:bCs/>
          <w:szCs w:val="24"/>
        </w:rPr>
        <w:t xml:space="preserve">Absence nebo nesprávné vyplnění údajů uvedených ve formulářích nebo chybějící přílohy mohou mít podle okolností za následek vyloučení </w:t>
      </w:r>
      <w:r w:rsidR="00666FEF">
        <w:rPr>
          <w:bCs/>
          <w:szCs w:val="24"/>
        </w:rPr>
        <w:t>dodavatele</w:t>
      </w:r>
      <w:r w:rsidR="00666FEF" w:rsidRPr="009A27D9">
        <w:rPr>
          <w:bCs/>
          <w:szCs w:val="24"/>
        </w:rPr>
        <w:t xml:space="preserve"> </w:t>
      </w:r>
      <w:r w:rsidRPr="009A27D9">
        <w:rPr>
          <w:bCs/>
          <w:szCs w:val="24"/>
        </w:rPr>
        <w:t>z účasti v zadávacím řízení.</w:t>
      </w:r>
    </w:p>
    <w:p w14:paraId="48127D0D" w14:textId="77777777" w:rsidR="00666FEF" w:rsidRPr="006C6843" w:rsidRDefault="00666FEF" w:rsidP="0071402C">
      <w:pPr>
        <w:pStyle w:val="Zkladntext"/>
        <w:numPr>
          <w:ilvl w:val="0"/>
          <w:numId w:val="17"/>
        </w:numPr>
        <w:spacing w:line="276" w:lineRule="auto"/>
        <w:rPr>
          <w:bCs/>
          <w:szCs w:val="24"/>
        </w:rPr>
      </w:pPr>
      <w:r w:rsidRPr="001A4332">
        <w:rPr>
          <w:b/>
          <w:bCs/>
          <w:szCs w:val="24"/>
        </w:rPr>
        <w:t xml:space="preserve">Zadavatel nepožaduje, aby byly jako součást nabídky dodavatele formuláře k prokázání kvalifikace, jiných zadávacích podmínek a dalších skutečností </w:t>
      </w:r>
      <w:r>
        <w:rPr>
          <w:b/>
          <w:bCs/>
          <w:szCs w:val="24"/>
        </w:rPr>
        <w:t xml:space="preserve">elektronicky </w:t>
      </w:r>
      <w:r w:rsidRPr="001A4332">
        <w:rPr>
          <w:b/>
          <w:bCs/>
          <w:szCs w:val="24"/>
        </w:rPr>
        <w:t>předloženy v originále nebo ověřené kopii</w:t>
      </w:r>
      <w:r>
        <w:rPr>
          <w:b/>
          <w:szCs w:val="24"/>
        </w:rPr>
        <w:t xml:space="preserve">; postačující jsou kopie formulářů. </w:t>
      </w:r>
      <w:r w:rsidRPr="001A4332">
        <w:rPr>
          <w:b/>
          <w:szCs w:val="24"/>
        </w:rPr>
        <w:t>V rámci postupu dle § 122 ZZVZ je však v</w:t>
      </w:r>
      <w:r w:rsidRPr="001A4332">
        <w:rPr>
          <w:b/>
        </w:rPr>
        <w:t>ybraný dodavatel (účastník zadávacího řízení, který byl vybrán k uzavření Smlouvy) povinen zadavateli předložit originály nebo ověřené kopie dokladů o jeho kvalifikaci v elektronické podobě.</w:t>
      </w:r>
      <w:r>
        <w:rPr>
          <w:b/>
        </w:rPr>
        <w:t xml:space="preserve"> </w:t>
      </w:r>
    </w:p>
    <w:p w14:paraId="65E114D8" w14:textId="678D50C9" w:rsidR="003D0BAC" w:rsidRDefault="003D0BAC" w:rsidP="00734A5A">
      <w:pPr>
        <w:pStyle w:val="Zkladntext"/>
        <w:spacing w:line="276" w:lineRule="auto"/>
        <w:rPr>
          <w:szCs w:val="24"/>
        </w:rPr>
      </w:pPr>
    </w:p>
    <w:p w14:paraId="33610D5B" w14:textId="002C5EE5" w:rsidR="00F81D02" w:rsidRDefault="00F81D02" w:rsidP="00734A5A">
      <w:pPr>
        <w:pStyle w:val="Zkladntext"/>
        <w:spacing w:line="276" w:lineRule="auto"/>
        <w:rPr>
          <w:szCs w:val="24"/>
        </w:rPr>
      </w:pPr>
    </w:p>
    <w:p w14:paraId="41411A55" w14:textId="6B90FD30" w:rsidR="00F81D02" w:rsidRDefault="00F81D02" w:rsidP="00734A5A">
      <w:pPr>
        <w:pStyle w:val="Zkladntext"/>
        <w:spacing w:line="276" w:lineRule="auto"/>
        <w:rPr>
          <w:szCs w:val="24"/>
        </w:rPr>
      </w:pPr>
    </w:p>
    <w:p w14:paraId="344E1685" w14:textId="77777777" w:rsidR="00F81D02" w:rsidRPr="009A27D9" w:rsidRDefault="00F81D02" w:rsidP="00734A5A">
      <w:pPr>
        <w:pStyle w:val="Zkladntext"/>
        <w:spacing w:line="276" w:lineRule="auto"/>
        <w:rPr>
          <w:szCs w:val="24"/>
        </w:rPr>
      </w:pPr>
    </w:p>
    <w:p w14:paraId="06E98BAC" w14:textId="77777777" w:rsidR="003D0BAC" w:rsidRPr="009A27D9" w:rsidRDefault="003D0BAC" w:rsidP="00734A5A">
      <w:pPr>
        <w:pStyle w:val="Zkladntext"/>
        <w:spacing w:line="276" w:lineRule="auto"/>
        <w:rPr>
          <w:b/>
          <w:szCs w:val="24"/>
        </w:rPr>
      </w:pPr>
      <w:r w:rsidRPr="009A27D9">
        <w:rPr>
          <w:b/>
          <w:szCs w:val="24"/>
        </w:rPr>
        <w:t xml:space="preserve">OBSAH </w:t>
      </w:r>
    </w:p>
    <w:p w14:paraId="489FF9DC" w14:textId="77777777" w:rsidR="003D0BAC" w:rsidRPr="009A27D9" w:rsidRDefault="003D0BAC" w:rsidP="00734A5A">
      <w:pPr>
        <w:pStyle w:val="Zkladntext"/>
        <w:spacing w:before="240" w:line="276" w:lineRule="auto"/>
        <w:rPr>
          <w:b/>
          <w:bCs/>
          <w:szCs w:val="24"/>
        </w:rPr>
      </w:pPr>
      <w:r w:rsidRPr="009A27D9">
        <w:rPr>
          <w:b/>
          <w:bCs/>
          <w:szCs w:val="24"/>
        </w:rPr>
        <w:t xml:space="preserve">Formuláře </w:t>
      </w:r>
      <w:r w:rsidRPr="009A27D9">
        <w:rPr>
          <w:b/>
          <w:bCs/>
          <w:szCs w:val="24"/>
        </w:rPr>
        <w:tab/>
      </w:r>
      <w:r w:rsidR="001878CB" w:rsidRPr="009A27D9">
        <w:rPr>
          <w:b/>
          <w:bCs/>
          <w:szCs w:val="24"/>
        </w:rPr>
        <w:t>2.</w:t>
      </w:r>
      <w:r w:rsidR="00897167" w:rsidRPr="009A27D9">
        <w:rPr>
          <w:b/>
          <w:bCs/>
          <w:szCs w:val="24"/>
        </w:rPr>
        <w:t>1</w:t>
      </w:r>
      <w:r w:rsidR="001878CB" w:rsidRPr="009A27D9">
        <w:rPr>
          <w:b/>
          <w:bCs/>
          <w:szCs w:val="24"/>
        </w:rPr>
        <w:t>.</w:t>
      </w:r>
      <w:r w:rsidRPr="009A27D9">
        <w:rPr>
          <w:b/>
          <w:bCs/>
          <w:szCs w:val="24"/>
        </w:rPr>
        <w:tab/>
        <w:t>Základní a profesní způsobilost</w:t>
      </w:r>
    </w:p>
    <w:p w14:paraId="3C41457D" w14:textId="43DB0A8D" w:rsidR="00897167" w:rsidRDefault="001878CB" w:rsidP="00734A5A">
      <w:pPr>
        <w:pStyle w:val="Zkladntext"/>
        <w:spacing w:line="276" w:lineRule="auto"/>
        <w:rPr>
          <w:szCs w:val="24"/>
        </w:rPr>
      </w:pPr>
      <w:r w:rsidRPr="009A27D9">
        <w:rPr>
          <w:szCs w:val="24"/>
        </w:rPr>
        <w:t>2.</w:t>
      </w:r>
      <w:r w:rsidR="003D0BAC" w:rsidRPr="009A27D9">
        <w:rPr>
          <w:szCs w:val="24"/>
        </w:rPr>
        <w:t>1.1</w:t>
      </w:r>
      <w:r w:rsidRPr="009A27D9">
        <w:rPr>
          <w:szCs w:val="24"/>
        </w:rPr>
        <w:t>.</w:t>
      </w:r>
      <w:r w:rsidR="003D0BAC" w:rsidRPr="009A27D9">
        <w:rPr>
          <w:szCs w:val="24"/>
        </w:rPr>
        <w:tab/>
      </w:r>
      <w:r w:rsidR="00D82DC1">
        <w:rPr>
          <w:szCs w:val="24"/>
        </w:rPr>
        <w:t>Č</w:t>
      </w:r>
      <w:r w:rsidR="003D0BAC" w:rsidRPr="009A27D9">
        <w:rPr>
          <w:szCs w:val="24"/>
        </w:rPr>
        <w:t xml:space="preserve">estné prohlášení </w:t>
      </w:r>
      <w:r w:rsidR="00D82DC1">
        <w:rPr>
          <w:szCs w:val="24"/>
        </w:rPr>
        <w:t>dodavatele</w:t>
      </w:r>
    </w:p>
    <w:p w14:paraId="2F139AB6" w14:textId="77777777" w:rsidR="003D0BAC" w:rsidRPr="009A27D9" w:rsidRDefault="003D0BAC" w:rsidP="00734A5A">
      <w:pPr>
        <w:pStyle w:val="Zkladntext"/>
        <w:spacing w:before="240" w:line="276" w:lineRule="auto"/>
        <w:rPr>
          <w:bCs/>
          <w:szCs w:val="24"/>
        </w:rPr>
      </w:pPr>
      <w:r w:rsidRPr="009A27D9">
        <w:rPr>
          <w:b/>
          <w:szCs w:val="24"/>
        </w:rPr>
        <w:t xml:space="preserve">Formuláře </w:t>
      </w:r>
      <w:r w:rsidRPr="009A27D9">
        <w:rPr>
          <w:szCs w:val="24"/>
        </w:rPr>
        <w:tab/>
      </w:r>
      <w:r w:rsidR="00897167" w:rsidRPr="009A27D9">
        <w:rPr>
          <w:b/>
          <w:szCs w:val="24"/>
        </w:rPr>
        <w:t>2</w:t>
      </w:r>
      <w:r w:rsidR="001878CB" w:rsidRPr="009A27D9">
        <w:rPr>
          <w:b/>
          <w:szCs w:val="24"/>
        </w:rPr>
        <w:t>.2.</w:t>
      </w:r>
      <w:r w:rsidRPr="009A27D9">
        <w:rPr>
          <w:szCs w:val="24"/>
        </w:rPr>
        <w:tab/>
      </w:r>
      <w:r w:rsidRPr="009A27D9">
        <w:rPr>
          <w:b/>
          <w:szCs w:val="24"/>
        </w:rPr>
        <w:t>Technick</w:t>
      </w:r>
      <w:r w:rsidR="001878CB" w:rsidRPr="009A27D9">
        <w:rPr>
          <w:b/>
          <w:szCs w:val="24"/>
        </w:rPr>
        <w:t>á kvalifikace</w:t>
      </w:r>
    </w:p>
    <w:p w14:paraId="1E230AD7" w14:textId="2CBA4369" w:rsidR="00076BF3" w:rsidRPr="009A27D9" w:rsidRDefault="001878CB" w:rsidP="00734A5A">
      <w:pPr>
        <w:pStyle w:val="Zkladntext"/>
        <w:spacing w:line="276" w:lineRule="auto"/>
        <w:rPr>
          <w:bCs/>
          <w:szCs w:val="24"/>
        </w:rPr>
      </w:pPr>
      <w:r w:rsidRPr="009A27D9">
        <w:rPr>
          <w:bCs/>
          <w:szCs w:val="24"/>
        </w:rPr>
        <w:t>2.</w:t>
      </w:r>
      <w:r w:rsidR="00076BF3" w:rsidRPr="009A27D9">
        <w:rPr>
          <w:bCs/>
          <w:szCs w:val="24"/>
        </w:rPr>
        <w:t>2.1</w:t>
      </w:r>
      <w:r w:rsidRPr="009A27D9">
        <w:rPr>
          <w:bCs/>
          <w:szCs w:val="24"/>
        </w:rPr>
        <w:t>.</w:t>
      </w:r>
      <w:r w:rsidR="00076BF3" w:rsidRPr="009A27D9">
        <w:rPr>
          <w:bCs/>
          <w:szCs w:val="24"/>
        </w:rPr>
        <w:tab/>
      </w:r>
      <w:r w:rsidR="00D82DC1">
        <w:rPr>
          <w:bCs/>
          <w:szCs w:val="24"/>
        </w:rPr>
        <w:t>Č</w:t>
      </w:r>
      <w:r w:rsidR="00076BF3" w:rsidRPr="009A27D9">
        <w:rPr>
          <w:bCs/>
          <w:szCs w:val="24"/>
        </w:rPr>
        <w:t xml:space="preserve">estné prohlášení </w:t>
      </w:r>
      <w:r w:rsidR="00645351">
        <w:rPr>
          <w:bCs/>
          <w:szCs w:val="24"/>
        </w:rPr>
        <w:t xml:space="preserve">o </w:t>
      </w:r>
      <w:r w:rsidR="00076BF3" w:rsidRPr="009A27D9">
        <w:rPr>
          <w:bCs/>
          <w:szCs w:val="24"/>
        </w:rPr>
        <w:t>odborné</w:t>
      </w:r>
      <w:r w:rsidR="00645351">
        <w:rPr>
          <w:bCs/>
          <w:szCs w:val="24"/>
        </w:rPr>
        <w:t>m</w:t>
      </w:r>
      <w:r w:rsidR="00076BF3" w:rsidRPr="009A27D9">
        <w:rPr>
          <w:bCs/>
          <w:szCs w:val="24"/>
        </w:rPr>
        <w:t xml:space="preserve"> personálu </w:t>
      </w:r>
    </w:p>
    <w:p w14:paraId="4163A1F6" w14:textId="00B8EC63" w:rsidR="00076BF3" w:rsidRPr="009A27D9" w:rsidRDefault="00076BF3" w:rsidP="00734A5A">
      <w:pPr>
        <w:pStyle w:val="Zkladntext"/>
        <w:spacing w:line="276" w:lineRule="auto"/>
        <w:rPr>
          <w:bCs/>
          <w:szCs w:val="24"/>
        </w:rPr>
      </w:pPr>
      <w:r w:rsidRPr="009A27D9">
        <w:rPr>
          <w:bCs/>
          <w:szCs w:val="24"/>
        </w:rPr>
        <w:t>2.</w:t>
      </w:r>
      <w:r w:rsidR="001878CB" w:rsidRPr="009A27D9">
        <w:rPr>
          <w:bCs/>
          <w:szCs w:val="24"/>
        </w:rPr>
        <w:t>2.2.</w:t>
      </w:r>
      <w:r w:rsidRPr="009A27D9">
        <w:rPr>
          <w:bCs/>
          <w:szCs w:val="24"/>
        </w:rPr>
        <w:tab/>
        <w:t xml:space="preserve">Seznam </w:t>
      </w:r>
      <w:r w:rsidR="00645351">
        <w:rPr>
          <w:bCs/>
          <w:szCs w:val="24"/>
        </w:rPr>
        <w:t>poskytnutých</w:t>
      </w:r>
      <w:r w:rsidR="00645351" w:rsidRPr="009A27D9">
        <w:rPr>
          <w:bCs/>
          <w:szCs w:val="24"/>
        </w:rPr>
        <w:t xml:space="preserve"> </w:t>
      </w:r>
      <w:r w:rsidRPr="009A27D9">
        <w:rPr>
          <w:bCs/>
          <w:szCs w:val="24"/>
        </w:rPr>
        <w:t>služeb</w:t>
      </w:r>
    </w:p>
    <w:p w14:paraId="26493BA0" w14:textId="77777777" w:rsidR="003D0BAC" w:rsidRPr="009A27D9" w:rsidRDefault="003D0BAC" w:rsidP="00734A5A">
      <w:pPr>
        <w:pStyle w:val="Zkladntext"/>
        <w:spacing w:before="240" w:line="276" w:lineRule="auto"/>
        <w:rPr>
          <w:b/>
          <w:szCs w:val="24"/>
        </w:rPr>
      </w:pPr>
      <w:r w:rsidRPr="009A27D9">
        <w:rPr>
          <w:b/>
          <w:szCs w:val="24"/>
        </w:rPr>
        <w:t xml:space="preserve">Formuláře </w:t>
      </w:r>
      <w:r w:rsidRPr="009A27D9">
        <w:rPr>
          <w:b/>
          <w:szCs w:val="24"/>
        </w:rPr>
        <w:tab/>
      </w:r>
      <w:r w:rsidR="001878CB" w:rsidRPr="009A27D9">
        <w:rPr>
          <w:b/>
          <w:szCs w:val="24"/>
        </w:rPr>
        <w:t>2.</w:t>
      </w:r>
      <w:r w:rsidR="00076BF3" w:rsidRPr="009A27D9">
        <w:rPr>
          <w:b/>
          <w:szCs w:val="24"/>
        </w:rPr>
        <w:t>3</w:t>
      </w:r>
      <w:r w:rsidR="001878CB" w:rsidRPr="009A27D9">
        <w:rPr>
          <w:b/>
          <w:szCs w:val="24"/>
        </w:rPr>
        <w:t>.</w:t>
      </w:r>
      <w:r w:rsidRPr="009A27D9">
        <w:rPr>
          <w:b/>
          <w:szCs w:val="24"/>
        </w:rPr>
        <w:tab/>
        <w:t>Jiné podmínky zadávacího řízení</w:t>
      </w:r>
    </w:p>
    <w:p w14:paraId="62813A1F" w14:textId="77777777" w:rsidR="00501340" w:rsidRPr="009A27D9" w:rsidRDefault="001878CB" w:rsidP="00734A5A">
      <w:pPr>
        <w:pStyle w:val="Zkladntext"/>
        <w:spacing w:line="276" w:lineRule="auto"/>
        <w:rPr>
          <w:bCs/>
          <w:szCs w:val="24"/>
        </w:rPr>
      </w:pPr>
      <w:r w:rsidRPr="009A27D9">
        <w:rPr>
          <w:bCs/>
          <w:szCs w:val="24"/>
        </w:rPr>
        <w:t>2.</w:t>
      </w:r>
      <w:r w:rsidR="00076BF3" w:rsidRPr="009A27D9">
        <w:rPr>
          <w:bCs/>
          <w:szCs w:val="24"/>
        </w:rPr>
        <w:t>3.1</w:t>
      </w:r>
      <w:r w:rsidRPr="009A27D9">
        <w:rPr>
          <w:bCs/>
          <w:szCs w:val="24"/>
        </w:rPr>
        <w:t>.</w:t>
      </w:r>
      <w:r w:rsidRPr="009A27D9">
        <w:rPr>
          <w:bCs/>
          <w:szCs w:val="24"/>
        </w:rPr>
        <w:tab/>
      </w:r>
      <w:r w:rsidR="003D0BAC" w:rsidRPr="009A27D9">
        <w:rPr>
          <w:bCs/>
          <w:szCs w:val="24"/>
        </w:rPr>
        <w:t>Seznam poddodavatelů</w:t>
      </w:r>
      <w:r w:rsidR="00C84E1C" w:rsidRPr="009A27D9">
        <w:rPr>
          <w:bCs/>
          <w:szCs w:val="24"/>
        </w:rPr>
        <w:t xml:space="preserve"> a jiných osob</w:t>
      </w:r>
    </w:p>
    <w:p w14:paraId="66BE92A4" w14:textId="77777777" w:rsidR="00D779F6" w:rsidRDefault="00D779F6">
      <w:pPr>
        <w:rPr>
          <w:b/>
          <w:sz w:val="24"/>
          <w:szCs w:val="24"/>
        </w:rPr>
      </w:pPr>
      <w:r>
        <w:rPr>
          <w:b/>
          <w:szCs w:val="24"/>
        </w:rPr>
        <w:br w:type="page"/>
      </w:r>
    </w:p>
    <w:p w14:paraId="1096ACB6" w14:textId="22C7D18B" w:rsidR="003D0BAC" w:rsidRPr="009A27D9" w:rsidRDefault="00501340" w:rsidP="00D82DC1">
      <w:pPr>
        <w:pStyle w:val="Zkladntext"/>
        <w:spacing w:after="60" w:line="276" w:lineRule="auto"/>
        <w:jc w:val="center"/>
        <w:rPr>
          <w:b/>
          <w:szCs w:val="24"/>
        </w:rPr>
      </w:pPr>
      <w:r w:rsidRPr="009A27D9">
        <w:rPr>
          <w:b/>
          <w:szCs w:val="24"/>
        </w:rPr>
        <w:lastRenderedPageBreak/>
        <w:t xml:space="preserve">FORMULÁŘ </w:t>
      </w:r>
      <w:r w:rsidR="00CA63B2" w:rsidRPr="009A27D9">
        <w:rPr>
          <w:b/>
          <w:szCs w:val="24"/>
        </w:rPr>
        <w:t>2.</w:t>
      </w:r>
      <w:r w:rsidR="003D0BAC" w:rsidRPr="009A27D9">
        <w:rPr>
          <w:b/>
          <w:szCs w:val="24"/>
        </w:rPr>
        <w:t>1.1</w:t>
      </w:r>
      <w:r w:rsidR="00CA63B2" w:rsidRPr="009A27D9">
        <w:rPr>
          <w:b/>
          <w:szCs w:val="24"/>
        </w:rPr>
        <w:t>.</w:t>
      </w:r>
    </w:p>
    <w:p w14:paraId="7F6C8A7F" w14:textId="38114263" w:rsidR="003D0BAC" w:rsidRPr="009A27D9" w:rsidRDefault="003D0BAC" w:rsidP="00D82DC1">
      <w:pPr>
        <w:pStyle w:val="Zkladntext"/>
        <w:spacing w:after="60" w:line="276" w:lineRule="auto"/>
        <w:jc w:val="center"/>
        <w:rPr>
          <w:b/>
          <w:bCs/>
          <w:szCs w:val="24"/>
        </w:rPr>
      </w:pPr>
      <w:r w:rsidRPr="009A27D9">
        <w:rPr>
          <w:b/>
          <w:bCs/>
          <w:szCs w:val="24"/>
        </w:rPr>
        <w:t>ČESTNÉ PROHLÁŠENÍ</w:t>
      </w:r>
      <w:r w:rsidR="00A3664E">
        <w:rPr>
          <w:b/>
          <w:bCs/>
          <w:szCs w:val="24"/>
        </w:rPr>
        <w:t xml:space="preserve"> </w:t>
      </w:r>
      <w:r w:rsidR="00372148">
        <w:rPr>
          <w:b/>
          <w:bCs/>
          <w:szCs w:val="24"/>
        </w:rPr>
        <w:t>DODAVATELE</w:t>
      </w:r>
    </w:p>
    <w:p w14:paraId="326A1BD3" w14:textId="77777777" w:rsidR="00D82DC1" w:rsidRDefault="00D82DC1" w:rsidP="00D82DC1">
      <w:pPr>
        <w:pStyle w:val="Zkladntext"/>
        <w:spacing w:after="60" w:line="276" w:lineRule="auto"/>
        <w:rPr>
          <w:szCs w:val="24"/>
        </w:rPr>
      </w:pPr>
    </w:p>
    <w:p w14:paraId="020A15D0" w14:textId="092CAFBA" w:rsidR="003D0BAC" w:rsidRPr="009A27D9" w:rsidRDefault="003D0BAC" w:rsidP="00D82DC1">
      <w:pPr>
        <w:pStyle w:val="Zkladntext"/>
        <w:spacing w:line="276" w:lineRule="auto"/>
        <w:rPr>
          <w:szCs w:val="24"/>
        </w:rPr>
      </w:pPr>
      <w:r w:rsidRPr="009A27D9">
        <w:rPr>
          <w:szCs w:val="24"/>
        </w:rPr>
        <w:t xml:space="preserve">Společnost </w:t>
      </w:r>
      <w:r w:rsidRPr="009A27D9">
        <w:rPr>
          <w:szCs w:val="24"/>
          <w:highlight w:val="cyan"/>
        </w:rPr>
        <w:t>[bude doplněno]</w:t>
      </w:r>
    </w:p>
    <w:p w14:paraId="57F380C9" w14:textId="125E2B4B" w:rsidR="003D0BAC" w:rsidRPr="009A27D9" w:rsidRDefault="003D0BAC" w:rsidP="00D82DC1">
      <w:pPr>
        <w:pStyle w:val="Zkladntext"/>
        <w:spacing w:line="276" w:lineRule="auto"/>
        <w:rPr>
          <w:szCs w:val="24"/>
        </w:rPr>
      </w:pPr>
      <w:r w:rsidRPr="009A27D9">
        <w:rPr>
          <w:szCs w:val="24"/>
        </w:rPr>
        <w:t xml:space="preserve">se sídlem: </w:t>
      </w:r>
      <w:r w:rsidRPr="00D82DC1">
        <w:rPr>
          <w:szCs w:val="24"/>
          <w:highlight w:val="cyan"/>
        </w:rPr>
        <w:t>[</w:t>
      </w:r>
      <w:r w:rsidRPr="009A27D9">
        <w:rPr>
          <w:szCs w:val="24"/>
          <w:highlight w:val="cyan"/>
        </w:rPr>
        <w:t>bude doplněno</w:t>
      </w:r>
      <w:r w:rsidRPr="00D82DC1">
        <w:rPr>
          <w:szCs w:val="24"/>
          <w:highlight w:val="cyan"/>
        </w:rPr>
        <w:t>]</w:t>
      </w:r>
    </w:p>
    <w:p w14:paraId="33A09004" w14:textId="41AFA2FB" w:rsidR="003D0BAC" w:rsidRPr="009A27D9" w:rsidRDefault="003D0BAC" w:rsidP="00D82DC1">
      <w:pPr>
        <w:pStyle w:val="Zkladntext"/>
        <w:spacing w:line="276" w:lineRule="auto"/>
        <w:rPr>
          <w:szCs w:val="24"/>
        </w:rPr>
      </w:pPr>
      <w:r w:rsidRPr="009A27D9">
        <w:rPr>
          <w:szCs w:val="24"/>
        </w:rPr>
        <w:t xml:space="preserve">IČO: </w:t>
      </w:r>
      <w:r w:rsidRPr="00D82DC1">
        <w:rPr>
          <w:szCs w:val="24"/>
          <w:highlight w:val="cyan"/>
        </w:rPr>
        <w:t>[</w:t>
      </w:r>
      <w:r w:rsidRPr="009A27D9">
        <w:rPr>
          <w:szCs w:val="24"/>
          <w:highlight w:val="cyan"/>
        </w:rPr>
        <w:t>bude doplněno</w:t>
      </w:r>
      <w:r w:rsidRPr="00D82DC1">
        <w:rPr>
          <w:szCs w:val="24"/>
          <w:highlight w:val="cyan"/>
        </w:rPr>
        <w:t>]</w:t>
      </w:r>
    </w:p>
    <w:p w14:paraId="31C1B0A3" w14:textId="77777777" w:rsidR="003D0BAC" w:rsidRPr="009A27D9" w:rsidRDefault="003D0BAC" w:rsidP="00D82DC1">
      <w:pPr>
        <w:pStyle w:val="Zkladntext"/>
        <w:spacing w:line="276" w:lineRule="auto"/>
        <w:rPr>
          <w:szCs w:val="24"/>
        </w:rPr>
      </w:pPr>
      <w:r w:rsidRPr="009A27D9">
        <w:rPr>
          <w:szCs w:val="24"/>
        </w:rPr>
        <w:t xml:space="preserve">zapsaná v obchodním rejstříku vedeném </w:t>
      </w:r>
      <w:r w:rsidRPr="00D82DC1">
        <w:rPr>
          <w:szCs w:val="24"/>
          <w:highlight w:val="cyan"/>
        </w:rPr>
        <w:t>[</w:t>
      </w:r>
      <w:r w:rsidRPr="009A27D9">
        <w:rPr>
          <w:szCs w:val="24"/>
          <w:highlight w:val="cyan"/>
        </w:rPr>
        <w:t>bude doplněno</w:t>
      </w:r>
      <w:r w:rsidRPr="00D82DC1">
        <w:rPr>
          <w:szCs w:val="24"/>
          <w:highlight w:val="cyan"/>
        </w:rPr>
        <w:t>]</w:t>
      </w:r>
      <w:r w:rsidRPr="009A27D9">
        <w:rPr>
          <w:szCs w:val="24"/>
        </w:rPr>
        <w:t xml:space="preserve">, oddíl </w:t>
      </w:r>
      <w:r w:rsidRPr="00D82DC1">
        <w:rPr>
          <w:szCs w:val="24"/>
          <w:highlight w:val="cyan"/>
        </w:rPr>
        <w:t>[</w:t>
      </w:r>
      <w:r w:rsidRPr="009A27D9">
        <w:rPr>
          <w:szCs w:val="24"/>
          <w:highlight w:val="cyan"/>
        </w:rPr>
        <w:t>bude doplněno</w:t>
      </w:r>
      <w:r w:rsidRPr="00D82DC1">
        <w:rPr>
          <w:szCs w:val="24"/>
          <w:highlight w:val="cyan"/>
        </w:rPr>
        <w:t>]</w:t>
      </w:r>
      <w:r w:rsidRPr="009A27D9">
        <w:rPr>
          <w:szCs w:val="24"/>
        </w:rPr>
        <w:t xml:space="preserve">, vložka </w:t>
      </w:r>
      <w:r w:rsidRPr="00D82DC1">
        <w:rPr>
          <w:szCs w:val="24"/>
          <w:highlight w:val="cyan"/>
        </w:rPr>
        <w:t>[</w:t>
      </w:r>
      <w:r w:rsidRPr="009A27D9">
        <w:rPr>
          <w:szCs w:val="24"/>
          <w:highlight w:val="cyan"/>
        </w:rPr>
        <w:t>bude doplněno</w:t>
      </w:r>
      <w:r w:rsidRPr="00D82DC1">
        <w:rPr>
          <w:szCs w:val="24"/>
          <w:highlight w:val="cyan"/>
        </w:rPr>
        <w:t>]</w:t>
      </w:r>
      <w:r w:rsidRPr="009A27D9">
        <w:rPr>
          <w:szCs w:val="24"/>
        </w:rPr>
        <w:t>,</w:t>
      </w:r>
    </w:p>
    <w:p w14:paraId="6EA2261E" w14:textId="545C2C1A" w:rsidR="003D0BAC" w:rsidRPr="009A27D9" w:rsidRDefault="003D0BAC" w:rsidP="00D82DC1">
      <w:pPr>
        <w:pStyle w:val="Zkladntext"/>
        <w:spacing w:after="60" w:line="276" w:lineRule="auto"/>
        <w:rPr>
          <w:szCs w:val="24"/>
        </w:rPr>
      </w:pPr>
      <w:r w:rsidRPr="009A27D9">
        <w:rPr>
          <w:szCs w:val="24"/>
        </w:rPr>
        <w:t xml:space="preserve">jakožto účastník v zadávacím řízení na veřejnou zakázku na </w:t>
      </w:r>
      <w:r w:rsidR="00501340" w:rsidRPr="009A27D9">
        <w:rPr>
          <w:szCs w:val="24"/>
        </w:rPr>
        <w:t>služby</w:t>
      </w:r>
      <w:r w:rsidR="00115425" w:rsidRPr="007F6E5D">
        <w:rPr>
          <w:szCs w:val="24"/>
        </w:rPr>
        <w:t xml:space="preserve"> </w:t>
      </w:r>
      <w:r w:rsidR="000224C0" w:rsidRPr="00F81D02">
        <w:rPr>
          <w:b/>
          <w:szCs w:val="24"/>
        </w:rPr>
        <w:t>LK Běžná údržba silnic I. třídy 2019-2023</w:t>
      </w:r>
      <w:r w:rsidRPr="009A27D9">
        <w:rPr>
          <w:bCs/>
          <w:szCs w:val="24"/>
        </w:rPr>
        <w:t xml:space="preserve">, </w:t>
      </w:r>
      <w:r w:rsidRPr="009A27D9">
        <w:rPr>
          <w:szCs w:val="24"/>
        </w:rPr>
        <w:t xml:space="preserve">ev. č. dle Věstníku veřejných zakázek </w:t>
      </w:r>
      <w:r w:rsidRPr="00D82DC1">
        <w:rPr>
          <w:szCs w:val="24"/>
          <w:highlight w:val="cyan"/>
        </w:rPr>
        <w:t>[</w:t>
      </w:r>
      <w:r w:rsidRPr="009A27D9">
        <w:rPr>
          <w:szCs w:val="24"/>
          <w:highlight w:val="cyan"/>
        </w:rPr>
        <w:t>bude doplněno</w:t>
      </w:r>
      <w:r w:rsidRPr="00D82DC1">
        <w:rPr>
          <w:szCs w:val="24"/>
          <w:highlight w:val="cyan"/>
        </w:rPr>
        <w:t>]</w:t>
      </w:r>
      <w:r w:rsidRPr="009A27D9">
        <w:rPr>
          <w:bCs/>
          <w:szCs w:val="24"/>
        </w:rPr>
        <w:t xml:space="preserve"> </w:t>
      </w:r>
      <w:r w:rsidRPr="009A27D9">
        <w:rPr>
          <w:szCs w:val="24"/>
        </w:rPr>
        <w:t>(dále jen „</w:t>
      </w:r>
      <w:r w:rsidRPr="009A27D9">
        <w:rPr>
          <w:szCs w:val="24"/>
          <w:u w:val="single"/>
        </w:rPr>
        <w:t>účastník</w:t>
      </w:r>
      <w:r w:rsidRPr="009A27D9">
        <w:rPr>
          <w:szCs w:val="24"/>
        </w:rPr>
        <w:t xml:space="preserve">“), prokazuje splnění základní a profesní způsobilosti dle </w:t>
      </w:r>
      <w:r w:rsidR="00596764" w:rsidRPr="009A27D9">
        <w:rPr>
          <w:szCs w:val="24"/>
        </w:rPr>
        <w:t>zákona</w:t>
      </w:r>
      <w:r w:rsidRPr="009A27D9">
        <w:rPr>
          <w:szCs w:val="24"/>
        </w:rPr>
        <w:t xml:space="preserve"> č. 134/2016 Sb., o zadávání veřejných zakázek, ve znění pozdějších předpisů (dále jen „</w:t>
      </w:r>
      <w:r w:rsidR="00596764" w:rsidRPr="009A27D9">
        <w:rPr>
          <w:szCs w:val="24"/>
        </w:rPr>
        <w:t>ZZVZ</w:t>
      </w:r>
      <w:r w:rsidRPr="009A27D9">
        <w:rPr>
          <w:szCs w:val="24"/>
        </w:rPr>
        <w:t>“), níže uvedeným způsobem.</w:t>
      </w:r>
    </w:p>
    <w:p w14:paraId="6FB5E12E" w14:textId="77777777" w:rsidR="00F76ECD" w:rsidRDefault="00F76ECD" w:rsidP="00D82DC1">
      <w:pPr>
        <w:pStyle w:val="Zkladntext"/>
        <w:spacing w:after="60" w:line="276" w:lineRule="auto"/>
        <w:rPr>
          <w:b/>
          <w:szCs w:val="24"/>
        </w:rPr>
      </w:pPr>
    </w:p>
    <w:p w14:paraId="5D9D42FC" w14:textId="77777777" w:rsidR="003D0BAC" w:rsidRPr="009A27D9" w:rsidRDefault="003D0BAC" w:rsidP="00D82DC1">
      <w:pPr>
        <w:pStyle w:val="Zkladntext"/>
        <w:spacing w:after="60" w:line="276" w:lineRule="auto"/>
        <w:rPr>
          <w:b/>
          <w:szCs w:val="24"/>
        </w:rPr>
      </w:pPr>
      <w:r w:rsidRPr="009A27D9">
        <w:rPr>
          <w:b/>
          <w:szCs w:val="24"/>
        </w:rPr>
        <w:t>Účastník</w:t>
      </w:r>
    </w:p>
    <w:p w14:paraId="751FA193" w14:textId="77777777" w:rsidR="003D0BAC" w:rsidRPr="009A27D9" w:rsidRDefault="003D0BAC" w:rsidP="0071402C">
      <w:pPr>
        <w:pStyle w:val="Zkladntext"/>
        <w:numPr>
          <w:ilvl w:val="0"/>
          <w:numId w:val="18"/>
        </w:numPr>
        <w:tabs>
          <w:tab w:val="clear" w:pos="720"/>
        </w:tabs>
        <w:spacing w:after="60" w:line="276" w:lineRule="auto"/>
        <w:ind w:left="426" w:hanging="426"/>
        <w:rPr>
          <w:szCs w:val="24"/>
        </w:rPr>
      </w:pPr>
      <w:r w:rsidRPr="009A27D9">
        <w:rPr>
          <w:szCs w:val="24"/>
          <w:u w:val="single"/>
        </w:rPr>
        <w:t xml:space="preserve">v souladu s požadavky § 74 odst. 1 písm. a) </w:t>
      </w:r>
      <w:r w:rsidR="00596764" w:rsidRPr="009A27D9">
        <w:rPr>
          <w:szCs w:val="24"/>
          <w:u w:val="single"/>
        </w:rPr>
        <w:t>ZZVZ</w:t>
      </w:r>
    </w:p>
    <w:p w14:paraId="5986710C" w14:textId="51515241" w:rsidR="003D0BAC" w:rsidRPr="009A27D9" w:rsidRDefault="003D0BAC" w:rsidP="00D82DC1">
      <w:pPr>
        <w:pStyle w:val="Zkladntext"/>
        <w:spacing w:after="60" w:line="276" w:lineRule="auto"/>
        <w:rPr>
          <w:bCs/>
          <w:iCs/>
          <w:szCs w:val="24"/>
        </w:rPr>
      </w:pPr>
      <w:r w:rsidRPr="009A27D9">
        <w:rPr>
          <w:szCs w:val="24"/>
        </w:rPr>
        <w:t xml:space="preserve">dokládá v přílohách výpisy z evidence Rejstříku trestů </w:t>
      </w:r>
      <w:r w:rsidRPr="009A27D9">
        <w:rPr>
          <w:bCs/>
          <w:iCs/>
          <w:szCs w:val="24"/>
        </w:rPr>
        <w:t>pro všechny právnické a fyzické osoby, pro něž jsou</w:t>
      </w:r>
      <w:r w:rsidR="00596764" w:rsidRPr="009A27D9">
        <w:rPr>
          <w:bCs/>
          <w:iCs/>
          <w:szCs w:val="24"/>
        </w:rPr>
        <w:t xml:space="preserve"> dle</w:t>
      </w:r>
      <w:r w:rsidRPr="009A27D9">
        <w:rPr>
          <w:bCs/>
          <w:iCs/>
          <w:szCs w:val="24"/>
        </w:rPr>
        <w:t xml:space="preserve"> </w:t>
      </w:r>
      <w:r w:rsidR="00596764" w:rsidRPr="009A27D9">
        <w:rPr>
          <w:bCs/>
          <w:iCs/>
          <w:szCs w:val="24"/>
        </w:rPr>
        <w:t>ZZVZ</w:t>
      </w:r>
      <w:r w:rsidRPr="009A27D9">
        <w:rPr>
          <w:bCs/>
          <w:iCs/>
          <w:szCs w:val="24"/>
        </w:rPr>
        <w:t xml:space="preserve"> a zadávací dokumentací požadovány</w:t>
      </w:r>
    </w:p>
    <w:p w14:paraId="15ABC1E3" w14:textId="77777777" w:rsidR="003D0BAC" w:rsidRPr="009A27D9" w:rsidRDefault="003D0BAC" w:rsidP="0071402C">
      <w:pPr>
        <w:pStyle w:val="Zkladntext"/>
        <w:numPr>
          <w:ilvl w:val="0"/>
          <w:numId w:val="18"/>
        </w:numPr>
        <w:tabs>
          <w:tab w:val="clear" w:pos="720"/>
        </w:tabs>
        <w:spacing w:after="60" w:line="276" w:lineRule="auto"/>
        <w:ind w:left="426" w:hanging="426"/>
        <w:rPr>
          <w:szCs w:val="24"/>
        </w:rPr>
      </w:pPr>
      <w:r w:rsidRPr="009A27D9">
        <w:rPr>
          <w:szCs w:val="24"/>
          <w:u w:val="single"/>
        </w:rPr>
        <w:t xml:space="preserve">v souladu s požadavky § 74 odst. 1 písm. b) </w:t>
      </w:r>
      <w:r w:rsidR="00596764" w:rsidRPr="009A27D9">
        <w:rPr>
          <w:szCs w:val="24"/>
          <w:u w:val="single"/>
        </w:rPr>
        <w:t>ZZVZ</w:t>
      </w:r>
    </w:p>
    <w:p w14:paraId="7939E3D9" w14:textId="37CD5B9C" w:rsidR="003D0BAC" w:rsidRPr="009A27D9" w:rsidRDefault="003D0BAC" w:rsidP="00D82DC1">
      <w:pPr>
        <w:pStyle w:val="Zkladntext"/>
        <w:spacing w:after="60" w:line="276" w:lineRule="auto"/>
        <w:rPr>
          <w:szCs w:val="24"/>
        </w:rPr>
      </w:pPr>
      <w:r w:rsidRPr="009A27D9">
        <w:rPr>
          <w:szCs w:val="24"/>
        </w:rPr>
        <w:t xml:space="preserve">dokládá v příloze potvrzení příslušného finančního úřadu prokazující, že účastník nemá zachycen v evidenci daní splatný daňový nedoplatek, a to jak v České republice, tak v zemi sídla </w:t>
      </w:r>
    </w:p>
    <w:p w14:paraId="3CE6F97D" w14:textId="77777777" w:rsidR="003D0BAC" w:rsidRPr="009A27D9" w:rsidRDefault="003D0BAC" w:rsidP="0071402C">
      <w:pPr>
        <w:pStyle w:val="Zkladntext"/>
        <w:numPr>
          <w:ilvl w:val="0"/>
          <w:numId w:val="18"/>
        </w:numPr>
        <w:tabs>
          <w:tab w:val="clear" w:pos="720"/>
        </w:tabs>
        <w:spacing w:after="60" w:line="276" w:lineRule="auto"/>
        <w:ind w:left="426" w:hanging="426"/>
        <w:rPr>
          <w:szCs w:val="24"/>
        </w:rPr>
      </w:pPr>
      <w:r w:rsidRPr="009A27D9">
        <w:rPr>
          <w:szCs w:val="24"/>
          <w:u w:val="single"/>
        </w:rPr>
        <w:t xml:space="preserve">v souladu s požadavky § 74 odst. 1 písm. b) a c) </w:t>
      </w:r>
      <w:r w:rsidR="00596764" w:rsidRPr="009A27D9">
        <w:rPr>
          <w:szCs w:val="24"/>
          <w:u w:val="single"/>
        </w:rPr>
        <w:t>ZZVZ</w:t>
      </w:r>
    </w:p>
    <w:p w14:paraId="03FDFB6B" w14:textId="77777777" w:rsidR="003D0BAC" w:rsidRPr="009A27D9" w:rsidRDefault="003D0BAC" w:rsidP="00D82DC1">
      <w:pPr>
        <w:pStyle w:val="Zkladntext"/>
        <w:spacing w:after="60" w:line="276" w:lineRule="auto"/>
        <w:rPr>
          <w:szCs w:val="24"/>
        </w:rPr>
      </w:pPr>
      <w:r w:rsidRPr="009A27D9">
        <w:rPr>
          <w:szCs w:val="24"/>
        </w:rPr>
        <w:t>tímto čestně prohlašuje, že dle písmene:</w:t>
      </w:r>
    </w:p>
    <w:p w14:paraId="41A2E487" w14:textId="5C40465D" w:rsidR="003D0BAC" w:rsidRPr="009A27D9" w:rsidRDefault="003D0BAC" w:rsidP="00F76ECD">
      <w:pPr>
        <w:pStyle w:val="Zkladntext"/>
        <w:spacing w:after="60" w:line="276" w:lineRule="auto"/>
        <w:rPr>
          <w:szCs w:val="24"/>
        </w:rPr>
      </w:pPr>
      <w:r w:rsidRPr="009A27D9">
        <w:rPr>
          <w:szCs w:val="24"/>
        </w:rPr>
        <w:t>(</w:t>
      </w:r>
      <w:r w:rsidR="00A50E4D">
        <w:rPr>
          <w:szCs w:val="24"/>
        </w:rPr>
        <w:t>b</w:t>
      </w:r>
      <w:r w:rsidRPr="009A27D9">
        <w:rPr>
          <w:szCs w:val="24"/>
        </w:rPr>
        <w:t>) nemá v evidenci daní zachyceny daňové nedoplatky na spotřební dani, a to jak v České republice, tak v zemi svého sídla</w:t>
      </w:r>
    </w:p>
    <w:p w14:paraId="2125F2C6" w14:textId="28D83DB2" w:rsidR="003D0BAC" w:rsidRPr="009A27D9" w:rsidRDefault="003D0BAC" w:rsidP="00F76ECD">
      <w:pPr>
        <w:pStyle w:val="Zkladntext"/>
        <w:spacing w:after="60" w:line="276" w:lineRule="auto"/>
        <w:rPr>
          <w:szCs w:val="24"/>
          <w:u w:val="single"/>
        </w:rPr>
      </w:pPr>
      <w:r w:rsidRPr="009A27D9">
        <w:rPr>
          <w:szCs w:val="24"/>
        </w:rPr>
        <w:t>(</w:t>
      </w:r>
      <w:r w:rsidR="00A50E4D">
        <w:rPr>
          <w:szCs w:val="24"/>
        </w:rPr>
        <w:t>c</w:t>
      </w:r>
      <w:r w:rsidRPr="009A27D9">
        <w:rPr>
          <w:szCs w:val="24"/>
        </w:rPr>
        <w:t>) nemá splatný nedoplatek na pojistném nebo na penále na veřejné zdravotní pojištění, a to jak v České republice, tak v zemi sídla</w:t>
      </w:r>
    </w:p>
    <w:p w14:paraId="47DF66B4" w14:textId="77777777" w:rsidR="003D0BAC" w:rsidRPr="009A27D9" w:rsidRDefault="003D0BAC" w:rsidP="0071402C">
      <w:pPr>
        <w:pStyle w:val="Zkladntext"/>
        <w:numPr>
          <w:ilvl w:val="0"/>
          <w:numId w:val="18"/>
        </w:numPr>
        <w:tabs>
          <w:tab w:val="clear" w:pos="720"/>
        </w:tabs>
        <w:spacing w:after="60" w:line="276" w:lineRule="auto"/>
        <w:ind w:left="426" w:hanging="426"/>
        <w:rPr>
          <w:szCs w:val="24"/>
        </w:rPr>
      </w:pPr>
      <w:r w:rsidRPr="009A27D9">
        <w:rPr>
          <w:szCs w:val="24"/>
          <w:u w:val="single"/>
        </w:rPr>
        <w:t xml:space="preserve">v souladu s požadavky § 74 odst. 1 písm. d) </w:t>
      </w:r>
      <w:r w:rsidR="00596764" w:rsidRPr="009A27D9">
        <w:rPr>
          <w:szCs w:val="24"/>
          <w:u w:val="single"/>
        </w:rPr>
        <w:t>ZZVZ</w:t>
      </w:r>
    </w:p>
    <w:p w14:paraId="6073D9E3" w14:textId="0AC39C53" w:rsidR="003D0BAC" w:rsidRPr="009A27D9" w:rsidRDefault="003D0BAC" w:rsidP="00D82DC1">
      <w:pPr>
        <w:pStyle w:val="Zkladntext"/>
        <w:spacing w:after="60" w:line="276" w:lineRule="auto"/>
        <w:rPr>
          <w:szCs w:val="24"/>
        </w:rPr>
      </w:pPr>
      <w:r w:rsidRPr="009A27D9">
        <w:rPr>
          <w:szCs w:val="24"/>
        </w:rPr>
        <w:t xml:space="preserve">dokládá v příloze potvrzení příslušné okresní správy sociálního zabezpečení prokazující, že nemá splatný nedoplatek na pojistném nebo na penále </w:t>
      </w:r>
      <w:r w:rsidRPr="009A27D9">
        <w:t>na sociální zabezpečení a příspěvku na státní politiku zaměstnanosti</w:t>
      </w:r>
      <w:r w:rsidRPr="009A27D9">
        <w:rPr>
          <w:szCs w:val="24"/>
        </w:rPr>
        <w:t>, a to jak v České republice, tak v zemi sídla</w:t>
      </w:r>
    </w:p>
    <w:p w14:paraId="577AB2C7" w14:textId="77777777" w:rsidR="003D0BAC" w:rsidRPr="009A27D9" w:rsidRDefault="003D0BAC" w:rsidP="0071402C">
      <w:pPr>
        <w:pStyle w:val="Zkladntext"/>
        <w:numPr>
          <w:ilvl w:val="0"/>
          <w:numId w:val="18"/>
        </w:numPr>
        <w:tabs>
          <w:tab w:val="clear" w:pos="720"/>
        </w:tabs>
        <w:spacing w:after="60" w:line="276" w:lineRule="auto"/>
        <w:ind w:left="426" w:hanging="426"/>
        <w:rPr>
          <w:szCs w:val="24"/>
        </w:rPr>
      </w:pPr>
      <w:r w:rsidRPr="009A27D9">
        <w:rPr>
          <w:szCs w:val="24"/>
          <w:u w:val="single"/>
        </w:rPr>
        <w:t xml:space="preserve">v souladu s požadavky § 74 odst. 1 písm. e) </w:t>
      </w:r>
      <w:r w:rsidR="00596764" w:rsidRPr="009A27D9">
        <w:rPr>
          <w:szCs w:val="24"/>
          <w:u w:val="single"/>
        </w:rPr>
        <w:t>ZZVZ</w:t>
      </w:r>
    </w:p>
    <w:p w14:paraId="192969EA" w14:textId="77777777" w:rsidR="003D0BAC" w:rsidRPr="00C755B0" w:rsidRDefault="003D0BAC" w:rsidP="00D82DC1">
      <w:pPr>
        <w:pStyle w:val="Zkladntext"/>
        <w:spacing w:after="60" w:line="276" w:lineRule="auto"/>
        <w:rPr>
          <w:szCs w:val="24"/>
          <w:highlight w:val="cyan"/>
        </w:rPr>
      </w:pPr>
      <w:r w:rsidRPr="00C755B0">
        <w:rPr>
          <w:szCs w:val="24"/>
          <w:highlight w:val="cyan"/>
        </w:rPr>
        <w:t>alternativa 1</w:t>
      </w:r>
    </w:p>
    <w:p w14:paraId="64D105E1" w14:textId="0D50DAA5" w:rsidR="003D0BAC" w:rsidRPr="009A27D9" w:rsidRDefault="003D0BAC" w:rsidP="00D82DC1">
      <w:pPr>
        <w:pStyle w:val="Zkladntext"/>
        <w:spacing w:after="60" w:line="276" w:lineRule="auto"/>
        <w:rPr>
          <w:szCs w:val="24"/>
        </w:rPr>
      </w:pPr>
      <w:r w:rsidRPr="009A27D9">
        <w:rPr>
          <w:szCs w:val="24"/>
        </w:rPr>
        <w:t xml:space="preserve">dokládá v příloze výpis </w:t>
      </w:r>
      <w:r w:rsidRPr="009A27D9">
        <w:t xml:space="preserve">z obchodního rejstříku </w:t>
      </w:r>
      <w:r w:rsidRPr="009A27D9">
        <w:rPr>
          <w:szCs w:val="24"/>
        </w:rPr>
        <w:t xml:space="preserve">prokazující, že není </w:t>
      </w:r>
      <w:r w:rsidRPr="009A27D9">
        <w:t>v likvidaci, že proti němu nebylo vydáno rozhodnutí o úpadku, nebyla vůči němu nařízena nucená správa podle jiného právního předpisu ani není v obdobné situaci podle právního řádu země svého sídla</w:t>
      </w:r>
    </w:p>
    <w:p w14:paraId="41DB7AB4" w14:textId="77777777" w:rsidR="003D0BAC" w:rsidRPr="00C755B0" w:rsidRDefault="003D0BAC" w:rsidP="00D82DC1">
      <w:pPr>
        <w:pStyle w:val="Zkladntext"/>
        <w:spacing w:after="60" w:line="276" w:lineRule="auto"/>
        <w:rPr>
          <w:szCs w:val="24"/>
          <w:highlight w:val="cyan"/>
        </w:rPr>
      </w:pPr>
      <w:r w:rsidRPr="00C755B0">
        <w:rPr>
          <w:szCs w:val="24"/>
          <w:highlight w:val="cyan"/>
        </w:rPr>
        <w:t>alternativa 2</w:t>
      </w:r>
    </w:p>
    <w:p w14:paraId="1BFF2FCC" w14:textId="71E0B226" w:rsidR="003D0BAC" w:rsidRPr="009A27D9" w:rsidRDefault="003D0BAC" w:rsidP="00D82DC1">
      <w:pPr>
        <w:pStyle w:val="Zkladntext"/>
        <w:spacing w:after="60" w:line="276" w:lineRule="auto"/>
        <w:rPr>
          <w:szCs w:val="24"/>
        </w:rPr>
      </w:pPr>
      <w:r w:rsidRPr="009A27D9">
        <w:rPr>
          <w:szCs w:val="24"/>
        </w:rPr>
        <w:t>dokládá v příloze písemné</w:t>
      </w:r>
      <w:r w:rsidRPr="009A27D9">
        <w:t xml:space="preserve"> čestné prohlášení </w:t>
      </w:r>
      <w:r w:rsidRPr="009A27D9">
        <w:rPr>
          <w:szCs w:val="24"/>
        </w:rPr>
        <w:t xml:space="preserve">prokazující, že není </w:t>
      </w:r>
      <w:r w:rsidRPr="009A27D9">
        <w:t>v likvidaci, že proti němu nebylo vydáno rozhodnutí o úpadku, nebyla vůči němu nařízena nucená správa podle jiného právního předpisu ani není v obdobné situaci podle právního řádu země svého sídla</w:t>
      </w:r>
    </w:p>
    <w:p w14:paraId="27D967DF" w14:textId="77777777" w:rsidR="003D0BAC" w:rsidRPr="009A27D9" w:rsidRDefault="003D0BAC" w:rsidP="0071402C">
      <w:pPr>
        <w:pStyle w:val="Zkladntext"/>
        <w:numPr>
          <w:ilvl w:val="0"/>
          <w:numId w:val="19"/>
        </w:numPr>
        <w:tabs>
          <w:tab w:val="clear" w:pos="720"/>
        </w:tabs>
        <w:spacing w:after="60" w:line="276" w:lineRule="auto"/>
        <w:ind w:left="426" w:hanging="426"/>
        <w:rPr>
          <w:szCs w:val="24"/>
          <w:u w:val="single"/>
        </w:rPr>
      </w:pPr>
      <w:r w:rsidRPr="009A27D9">
        <w:rPr>
          <w:szCs w:val="24"/>
          <w:u w:val="single"/>
        </w:rPr>
        <w:lastRenderedPageBreak/>
        <w:t xml:space="preserve">v souladu s požadavky § 77 odst. 1 </w:t>
      </w:r>
      <w:r w:rsidR="00596764" w:rsidRPr="009A27D9">
        <w:rPr>
          <w:szCs w:val="24"/>
          <w:u w:val="single"/>
        </w:rPr>
        <w:t>ZZVZ</w:t>
      </w:r>
    </w:p>
    <w:p w14:paraId="5A72A9C8" w14:textId="1CCCD44E" w:rsidR="003D0BAC" w:rsidRDefault="003D0BAC" w:rsidP="00D82DC1">
      <w:pPr>
        <w:pStyle w:val="Zkladntext"/>
        <w:spacing w:after="60" w:line="276" w:lineRule="auto"/>
        <w:rPr>
          <w:szCs w:val="24"/>
        </w:rPr>
      </w:pPr>
      <w:r w:rsidRPr="009A27D9">
        <w:rPr>
          <w:szCs w:val="24"/>
        </w:rPr>
        <w:t xml:space="preserve">dokládá v příloze výpis z obchodního rejstříku či výpis z jiné obdobné evidence, pokud jiný právní předpis zápis do takové evidence vyžaduje </w:t>
      </w:r>
    </w:p>
    <w:p w14:paraId="13CF264B" w14:textId="77777777" w:rsidR="00645351" w:rsidRPr="006F0684" w:rsidRDefault="00645351" w:rsidP="0071402C">
      <w:pPr>
        <w:pStyle w:val="Zkladntext"/>
        <w:numPr>
          <w:ilvl w:val="0"/>
          <w:numId w:val="19"/>
        </w:numPr>
        <w:tabs>
          <w:tab w:val="clear" w:pos="720"/>
        </w:tabs>
        <w:spacing w:after="60" w:line="276" w:lineRule="auto"/>
        <w:ind w:left="426" w:hanging="426"/>
        <w:rPr>
          <w:szCs w:val="24"/>
          <w:u w:val="single"/>
        </w:rPr>
      </w:pPr>
      <w:r w:rsidRPr="006F0684">
        <w:rPr>
          <w:szCs w:val="24"/>
          <w:u w:val="single"/>
        </w:rPr>
        <w:t>v souladu s požadavky § 77 odst. 2 písm. a) ZZVZ</w:t>
      </w:r>
    </w:p>
    <w:p w14:paraId="0CFCCA57" w14:textId="77777777" w:rsidR="00645351" w:rsidRPr="00C8010B" w:rsidRDefault="00645351" w:rsidP="00645351">
      <w:pPr>
        <w:pStyle w:val="Zkladntext"/>
        <w:spacing w:after="60" w:line="276" w:lineRule="auto"/>
        <w:rPr>
          <w:szCs w:val="24"/>
        </w:rPr>
      </w:pPr>
      <w:r>
        <w:rPr>
          <w:szCs w:val="24"/>
        </w:rPr>
        <w:t>dokládá v příloze</w:t>
      </w:r>
      <w:r w:rsidRPr="00C8010B">
        <w:rPr>
          <w:szCs w:val="24"/>
        </w:rPr>
        <w:t xml:space="preserve"> doklady o oprávnění podnikat v rozsahu odpovídajícímu předmětu veřejné zakázky, pokud jiné právní předpisy takové oprávnění vyžadují, </w:t>
      </w:r>
      <w:r>
        <w:rPr>
          <w:szCs w:val="24"/>
        </w:rPr>
        <w:t xml:space="preserve">a to </w:t>
      </w:r>
      <w:r w:rsidRPr="00C8010B">
        <w:rPr>
          <w:szCs w:val="24"/>
        </w:rPr>
        <w:t>v rozsahu požadovaném zadávací dokumentací</w:t>
      </w:r>
    </w:p>
    <w:p w14:paraId="00A9A237" w14:textId="77777777" w:rsidR="00F76ECD" w:rsidRDefault="00F76ECD" w:rsidP="00D82DC1">
      <w:pPr>
        <w:pStyle w:val="Zkladntext"/>
        <w:spacing w:after="60" w:line="276" w:lineRule="auto"/>
        <w:rPr>
          <w:b/>
          <w:bCs/>
          <w:szCs w:val="24"/>
        </w:rPr>
      </w:pPr>
    </w:p>
    <w:p w14:paraId="40A72984" w14:textId="77777777" w:rsidR="003D0BAC" w:rsidRPr="009A27D9" w:rsidRDefault="003D0BAC" w:rsidP="00D82DC1">
      <w:pPr>
        <w:pStyle w:val="Zkladntext"/>
        <w:spacing w:after="60" w:line="276" w:lineRule="auto"/>
        <w:rPr>
          <w:b/>
          <w:bCs/>
          <w:szCs w:val="24"/>
        </w:rPr>
      </w:pPr>
      <w:r w:rsidRPr="009A27D9">
        <w:rPr>
          <w:b/>
          <w:bCs/>
          <w:szCs w:val="24"/>
        </w:rPr>
        <w:t>Toto prohlášení činí účastník na základě své vážné a svobodné vůle a je si vědom všech následků plynoucích z uvedení nepravdivých údajů.</w:t>
      </w:r>
    </w:p>
    <w:p w14:paraId="06C0DB6B" w14:textId="77777777" w:rsidR="00F76ECD" w:rsidRDefault="00F76ECD" w:rsidP="00D82DC1">
      <w:pPr>
        <w:pStyle w:val="Zkladntext"/>
        <w:spacing w:after="60" w:line="276" w:lineRule="auto"/>
        <w:rPr>
          <w:szCs w:val="24"/>
        </w:rPr>
      </w:pPr>
    </w:p>
    <w:p w14:paraId="30E203D3" w14:textId="2BFF1667" w:rsidR="003D0BAC" w:rsidRPr="009A27D9" w:rsidRDefault="003D0BAC" w:rsidP="00D82DC1">
      <w:pPr>
        <w:pStyle w:val="Zkladntext"/>
        <w:spacing w:after="60" w:line="276" w:lineRule="auto"/>
        <w:rPr>
          <w:b/>
          <w:szCs w:val="24"/>
          <w:u w:val="single"/>
        </w:rPr>
      </w:pPr>
      <w:r w:rsidRPr="009A27D9">
        <w:rPr>
          <w:b/>
          <w:szCs w:val="24"/>
          <w:u w:val="single"/>
        </w:rPr>
        <w:t>Přílohy</w:t>
      </w:r>
      <w:r w:rsidR="00754A48">
        <w:rPr>
          <w:rStyle w:val="Znakapoznpodarou"/>
          <w:b/>
          <w:szCs w:val="24"/>
          <w:u w:val="single"/>
        </w:rPr>
        <w:footnoteReference w:id="4"/>
      </w:r>
      <w:r w:rsidRPr="009A27D9">
        <w:rPr>
          <w:b/>
          <w:szCs w:val="24"/>
          <w:u w:val="single"/>
        </w:rPr>
        <w:t>:</w:t>
      </w:r>
    </w:p>
    <w:p w14:paraId="69B98347" w14:textId="77777777" w:rsidR="00DC4BF7" w:rsidRPr="009A27D9" w:rsidRDefault="003D0BAC" w:rsidP="00D82DC1">
      <w:pPr>
        <w:pStyle w:val="Zkladntext"/>
        <w:spacing w:after="60" w:line="276" w:lineRule="auto"/>
        <w:rPr>
          <w:szCs w:val="24"/>
        </w:rPr>
      </w:pPr>
      <w:r w:rsidRPr="00F76ECD">
        <w:rPr>
          <w:szCs w:val="24"/>
          <w:highlight w:val="cyan"/>
        </w:rPr>
        <w:t>[</w:t>
      </w:r>
      <w:r w:rsidRPr="009A27D9">
        <w:rPr>
          <w:szCs w:val="24"/>
          <w:highlight w:val="cyan"/>
        </w:rPr>
        <w:t>bude doplněno</w:t>
      </w:r>
      <w:r w:rsidR="00462C36" w:rsidRPr="00F76ECD">
        <w:rPr>
          <w:szCs w:val="24"/>
          <w:highlight w:val="cyan"/>
        </w:rPr>
        <w:t>]</w:t>
      </w:r>
    </w:p>
    <w:p w14:paraId="0CEE1B87" w14:textId="77777777" w:rsidR="00462C36" w:rsidRDefault="00462C36" w:rsidP="00734A5A">
      <w:pPr>
        <w:pStyle w:val="Zkladntext"/>
        <w:spacing w:line="276" w:lineRule="auto"/>
        <w:jc w:val="center"/>
        <w:rPr>
          <w:b/>
          <w:szCs w:val="24"/>
        </w:rPr>
      </w:pPr>
    </w:p>
    <w:p w14:paraId="24A28434" w14:textId="06C5AF2A" w:rsidR="00666FEF" w:rsidRDefault="00666FEF" w:rsidP="00666FEF">
      <w:pPr>
        <w:spacing w:after="60" w:line="276" w:lineRule="auto"/>
        <w:jc w:val="both"/>
        <w:rPr>
          <w:sz w:val="24"/>
          <w:szCs w:val="24"/>
        </w:rPr>
      </w:pPr>
      <w:r w:rsidRPr="006749D1">
        <w:rPr>
          <w:i/>
          <w:highlight w:val="cyan"/>
        </w:rPr>
        <w:t>PODEPSÁNO PROSTŘEDNICTVÍM UZNÁVANÉHO ELEKTRONICKÉHO PODPISU DLE ZÁKONA Č. 297/2016 SB., O SLUŽBÁCH VYTVÁŘEJÍCÍCH DŮVĚRU PRO ELEKTRONICKÉ TRANSAKCE, VE ZNĚNÍ POZDĚJŠÍCH PŘEDPISŮ</w:t>
      </w:r>
      <w:r>
        <w:rPr>
          <w:rStyle w:val="Znakapoznpodarou"/>
          <w:i/>
          <w:highlight w:val="cyan"/>
        </w:rPr>
        <w:footnoteReference w:id="5"/>
      </w:r>
      <w:r w:rsidDel="0054661E">
        <w:rPr>
          <w:i/>
          <w:sz w:val="24"/>
          <w:szCs w:val="24"/>
        </w:rPr>
        <w:t xml:space="preserve"> </w:t>
      </w:r>
    </w:p>
    <w:p w14:paraId="29DC4D12" w14:textId="69475280" w:rsidR="00C755B0" w:rsidRDefault="00C755B0">
      <w:pPr>
        <w:rPr>
          <w:b/>
          <w:sz w:val="24"/>
          <w:szCs w:val="24"/>
        </w:rPr>
      </w:pPr>
    </w:p>
    <w:p w14:paraId="3B90E770" w14:textId="77777777" w:rsidR="00666FEF" w:rsidRDefault="00666FEF">
      <w:pPr>
        <w:rPr>
          <w:b/>
          <w:sz w:val="24"/>
          <w:szCs w:val="24"/>
        </w:rPr>
      </w:pPr>
      <w:r>
        <w:rPr>
          <w:b/>
          <w:szCs w:val="24"/>
        </w:rPr>
        <w:br w:type="page"/>
      </w:r>
    </w:p>
    <w:p w14:paraId="35752298" w14:textId="77777777" w:rsidR="00F81D02" w:rsidRPr="009A27D9" w:rsidRDefault="00F81D02" w:rsidP="00F81D02">
      <w:pPr>
        <w:pStyle w:val="Zkladntext"/>
        <w:spacing w:after="60" w:line="276" w:lineRule="auto"/>
        <w:jc w:val="center"/>
        <w:rPr>
          <w:b/>
          <w:szCs w:val="24"/>
        </w:rPr>
      </w:pPr>
      <w:r w:rsidRPr="009A27D9">
        <w:rPr>
          <w:b/>
          <w:szCs w:val="24"/>
        </w:rPr>
        <w:lastRenderedPageBreak/>
        <w:t>FORMULÁŘ 2.2.1.</w:t>
      </w:r>
    </w:p>
    <w:p w14:paraId="69BCF0DE" w14:textId="77777777" w:rsidR="00F81D02" w:rsidRPr="009A27D9" w:rsidRDefault="00F81D02" w:rsidP="00F81D02">
      <w:pPr>
        <w:pStyle w:val="Zkladntext"/>
        <w:spacing w:after="60" w:line="276" w:lineRule="auto"/>
        <w:jc w:val="center"/>
        <w:rPr>
          <w:b/>
          <w:szCs w:val="24"/>
        </w:rPr>
      </w:pPr>
      <w:r w:rsidRPr="009A27D9">
        <w:rPr>
          <w:b/>
          <w:szCs w:val="24"/>
        </w:rPr>
        <w:t xml:space="preserve">ČESTNÉ PROHLÁŠENÍ </w:t>
      </w:r>
      <w:r>
        <w:rPr>
          <w:b/>
          <w:szCs w:val="24"/>
        </w:rPr>
        <w:t xml:space="preserve">O </w:t>
      </w:r>
      <w:r w:rsidRPr="009A27D9">
        <w:rPr>
          <w:b/>
          <w:szCs w:val="24"/>
        </w:rPr>
        <w:t>ODBORNÉ</w:t>
      </w:r>
      <w:r>
        <w:rPr>
          <w:b/>
          <w:szCs w:val="24"/>
        </w:rPr>
        <w:t>M</w:t>
      </w:r>
      <w:r w:rsidRPr="009A27D9">
        <w:rPr>
          <w:b/>
          <w:szCs w:val="24"/>
        </w:rPr>
        <w:t xml:space="preserve"> PERSONÁLU </w:t>
      </w:r>
    </w:p>
    <w:p w14:paraId="107151B6" w14:textId="77777777" w:rsidR="00F81D02" w:rsidRDefault="00F81D02" w:rsidP="00F81D02">
      <w:pPr>
        <w:pStyle w:val="Zkladntext"/>
        <w:spacing w:after="60" w:line="276" w:lineRule="auto"/>
        <w:rPr>
          <w:szCs w:val="24"/>
        </w:rPr>
      </w:pPr>
    </w:p>
    <w:p w14:paraId="66587D85" w14:textId="77777777" w:rsidR="00F81D02" w:rsidRPr="00DD3B19" w:rsidRDefault="00F81D02" w:rsidP="00F81D02">
      <w:pPr>
        <w:pStyle w:val="Zkladntext"/>
        <w:spacing w:line="276" w:lineRule="auto"/>
        <w:rPr>
          <w:szCs w:val="24"/>
        </w:rPr>
      </w:pPr>
      <w:r w:rsidRPr="00DD3B19">
        <w:rPr>
          <w:szCs w:val="24"/>
        </w:rPr>
        <w:t xml:space="preserve">Společnost </w:t>
      </w:r>
      <w:r w:rsidRPr="00D64643">
        <w:rPr>
          <w:szCs w:val="24"/>
          <w:highlight w:val="cyan"/>
        </w:rPr>
        <w:t>[</w:t>
      </w:r>
      <w:r w:rsidRPr="00D35133">
        <w:rPr>
          <w:szCs w:val="24"/>
          <w:highlight w:val="cyan"/>
        </w:rPr>
        <w:t>bude doplněno</w:t>
      </w:r>
      <w:r w:rsidRPr="00D64643">
        <w:rPr>
          <w:szCs w:val="24"/>
          <w:highlight w:val="cyan"/>
        </w:rPr>
        <w:t>]</w:t>
      </w:r>
    </w:p>
    <w:p w14:paraId="6BD43F51" w14:textId="77777777" w:rsidR="00F81D02" w:rsidRPr="00DD3B19" w:rsidRDefault="00F81D02" w:rsidP="00F81D02">
      <w:pPr>
        <w:pStyle w:val="Zkladntext"/>
        <w:spacing w:line="276" w:lineRule="auto"/>
        <w:rPr>
          <w:szCs w:val="24"/>
        </w:rPr>
      </w:pPr>
      <w:r w:rsidRPr="00DD3B19">
        <w:rPr>
          <w:szCs w:val="24"/>
        </w:rPr>
        <w:t xml:space="preserve">se sídlem: </w:t>
      </w:r>
      <w:r w:rsidRPr="00D64643">
        <w:rPr>
          <w:szCs w:val="24"/>
          <w:highlight w:val="cyan"/>
        </w:rPr>
        <w:t>[</w:t>
      </w:r>
      <w:r w:rsidRPr="00D35133">
        <w:rPr>
          <w:szCs w:val="24"/>
          <w:highlight w:val="cyan"/>
        </w:rPr>
        <w:t>bude doplněno</w:t>
      </w:r>
      <w:r w:rsidRPr="00D64643">
        <w:rPr>
          <w:szCs w:val="24"/>
          <w:highlight w:val="cyan"/>
        </w:rPr>
        <w:t>]</w:t>
      </w:r>
    </w:p>
    <w:p w14:paraId="488DE4C3" w14:textId="77777777" w:rsidR="00F81D02" w:rsidRPr="00DD3B19" w:rsidRDefault="00F81D02" w:rsidP="00F81D02">
      <w:pPr>
        <w:pStyle w:val="Zkladntext"/>
        <w:spacing w:line="276" w:lineRule="auto"/>
        <w:rPr>
          <w:szCs w:val="24"/>
        </w:rPr>
      </w:pPr>
      <w:r w:rsidRPr="00DD3B19">
        <w:rPr>
          <w:szCs w:val="24"/>
        </w:rPr>
        <w:t xml:space="preserve">IČO: </w:t>
      </w:r>
      <w:r w:rsidRPr="00D64643">
        <w:rPr>
          <w:szCs w:val="24"/>
          <w:highlight w:val="cyan"/>
        </w:rPr>
        <w:t>[</w:t>
      </w:r>
      <w:r w:rsidRPr="00D35133">
        <w:rPr>
          <w:szCs w:val="24"/>
          <w:highlight w:val="cyan"/>
        </w:rPr>
        <w:t>bude doplněno</w:t>
      </w:r>
      <w:r w:rsidRPr="00D64643">
        <w:rPr>
          <w:szCs w:val="24"/>
          <w:highlight w:val="cyan"/>
        </w:rPr>
        <w:t>]</w:t>
      </w:r>
    </w:p>
    <w:p w14:paraId="068DDAB2" w14:textId="77777777" w:rsidR="00F81D02" w:rsidRPr="00DD3B19" w:rsidRDefault="00F81D02" w:rsidP="00F81D02">
      <w:pPr>
        <w:pStyle w:val="Zkladntext"/>
        <w:spacing w:line="276" w:lineRule="auto"/>
        <w:rPr>
          <w:szCs w:val="24"/>
        </w:rPr>
      </w:pPr>
      <w:r w:rsidRPr="00DD3B19">
        <w:rPr>
          <w:szCs w:val="24"/>
        </w:rPr>
        <w:t xml:space="preserve">zapsaná v obchodním rejstříku vedeném </w:t>
      </w:r>
      <w:r w:rsidRPr="00D64643">
        <w:rPr>
          <w:szCs w:val="24"/>
          <w:highlight w:val="cyan"/>
        </w:rPr>
        <w:t>[</w:t>
      </w:r>
      <w:r w:rsidRPr="00D35133">
        <w:rPr>
          <w:szCs w:val="24"/>
          <w:highlight w:val="cyan"/>
        </w:rPr>
        <w:t>bude doplněno</w:t>
      </w:r>
      <w:r w:rsidRPr="00D64643">
        <w:rPr>
          <w:szCs w:val="24"/>
          <w:highlight w:val="cyan"/>
        </w:rPr>
        <w:t>]</w:t>
      </w:r>
      <w:r w:rsidRPr="00DD3B19">
        <w:rPr>
          <w:szCs w:val="24"/>
        </w:rPr>
        <w:t xml:space="preserve">, oddíl </w:t>
      </w:r>
      <w:r w:rsidRPr="00D64643">
        <w:rPr>
          <w:szCs w:val="24"/>
          <w:highlight w:val="cyan"/>
        </w:rPr>
        <w:t>[</w:t>
      </w:r>
      <w:r w:rsidRPr="00D35133">
        <w:rPr>
          <w:szCs w:val="24"/>
          <w:highlight w:val="cyan"/>
        </w:rPr>
        <w:t>bude doplněno</w:t>
      </w:r>
      <w:r w:rsidRPr="00D64643">
        <w:rPr>
          <w:szCs w:val="24"/>
          <w:highlight w:val="cyan"/>
        </w:rPr>
        <w:t>]</w:t>
      </w:r>
      <w:r w:rsidRPr="00DD3B19">
        <w:rPr>
          <w:szCs w:val="24"/>
        </w:rPr>
        <w:t xml:space="preserve">, vložka </w:t>
      </w:r>
      <w:r w:rsidRPr="00D64643">
        <w:rPr>
          <w:szCs w:val="24"/>
          <w:highlight w:val="cyan"/>
        </w:rPr>
        <w:t>[</w:t>
      </w:r>
      <w:r w:rsidRPr="00D35133">
        <w:rPr>
          <w:szCs w:val="24"/>
          <w:highlight w:val="cyan"/>
        </w:rPr>
        <w:t>bude doplněno</w:t>
      </w:r>
      <w:r w:rsidRPr="00D64643">
        <w:rPr>
          <w:szCs w:val="24"/>
          <w:highlight w:val="cyan"/>
        </w:rPr>
        <w:t>]</w:t>
      </w:r>
      <w:r w:rsidRPr="00DD3B19">
        <w:rPr>
          <w:szCs w:val="24"/>
        </w:rPr>
        <w:t>,</w:t>
      </w:r>
    </w:p>
    <w:p w14:paraId="0B0B8794" w14:textId="77777777" w:rsidR="00F81D02" w:rsidRPr="009A27D9" w:rsidRDefault="00F81D02" w:rsidP="00F81D02">
      <w:pPr>
        <w:pStyle w:val="Zkladntext"/>
        <w:spacing w:after="60" w:line="276" w:lineRule="auto"/>
        <w:rPr>
          <w:szCs w:val="24"/>
        </w:rPr>
      </w:pPr>
      <w:r w:rsidRPr="00DD3B19">
        <w:rPr>
          <w:szCs w:val="24"/>
        </w:rPr>
        <w:t xml:space="preserve">jakožto účastník v zadávacím řízení na veřejnou zakázku na </w:t>
      </w:r>
      <w:r w:rsidRPr="00F81D02">
        <w:rPr>
          <w:b/>
          <w:szCs w:val="24"/>
        </w:rPr>
        <w:t>služby „LK Běžná údržba silnic I. třídy 2019 - 2023“</w:t>
      </w:r>
      <w:r w:rsidRPr="00F81D02">
        <w:rPr>
          <w:b/>
          <w:bCs/>
          <w:szCs w:val="24"/>
        </w:rPr>
        <w:t>,</w:t>
      </w:r>
      <w:r w:rsidRPr="00F81D02">
        <w:rPr>
          <w:bCs/>
          <w:szCs w:val="24"/>
        </w:rPr>
        <w:t xml:space="preserve"> </w:t>
      </w:r>
      <w:r w:rsidRPr="00DD3B19">
        <w:rPr>
          <w:szCs w:val="24"/>
        </w:rPr>
        <w:t xml:space="preserve">ev. č. dle Věstníku veřejných zakázek </w:t>
      </w:r>
      <w:r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Pr="00131DBD">
        <w:rPr>
          <w:szCs w:val="24"/>
          <w:highlight w:val="cyan"/>
        </w:rPr>
      </w:r>
      <w:r w:rsidRPr="00131DBD">
        <w:rPr>
          <w:szCs w:val="24"/>
          <w:highlight w:val="cyan"/>
        </w:rPr>
        <w:fldChar w:fldCharType="separate"/>
      </w:r>
      <w:r w:rsidRPr="00131DBD">
        <w:rPr>
          <w:szCs w:val="24"/>
          <w:highlight w:val="cyan"/>
        </w:rPr>
        <w:t>[bude doplněno]</w:t>
      </w:r>
      <w:r w:rsidRPr="00131DBD">
        <w:rPr>
          <w:szCs w:val="24"/>
          <w:highlight w:val="cyan"/>
        </w:rPr>
        <w:fldChar w:fldCharType="end"/>
      </w:r>
      <w:r w:rsidRPr="00DD3B19">
        <w:rPr>
          <w:bCs/>
          <w:szCs w:val="24"/>
        </w:rPr>
        <w:t xml:space="preserve"> </w:t>
      </w:r>
      <w:r w:rsidRPr="00DD3B19">
        <w:rPr>
          <w:szCs w:val="24"/>
        </w:rPr>
        <w:t>(dále jen „</w:t>
      </w:r>
      <w:r w:rsidRPr="00DD3B19">
        <w:rPr>
          <w:szCs w:val="24"/>
          <w:u w:val="single"/>
        </w:rPr>
        <w:t>účastník</w:t>
      </w:r>
      <w:r w:rsidRPr="00DD3B19">
        <w:rPr>
          <w:szCs w:val="24"/>
        </w:rPr>
        <w:t xml:space="preserve">“), tímto čestně prohlašuje, že odborný personál </w:t>
      </w:r>
      <w:r w:rsidRPr="00C8010B">
        <w:rPr>
          <w:szCs w:val="24"/>
        </w:rPr>
        <w:t xml:space="preserve">účastníka </w:t>
      </w:r>
      <w:r w:rsidRPr="00DD3B19">
        <w:rPr>
          <w:szCs w:val="24"/>
        </w:rPr>
        <w:t>splňuje požadavky</w:t>
      </w:r>
      <w:r>
        <w:rPr>
          <w:szCs w:val="24"/>
        </w:rPr>
        <w:t xml:space="preserve"> zadavatele v níže uvedeném rozsahu</w:t>
      </w:r>
      <w:r w:rsidRPr="00DD3B19">
        <w:rPr>
          <w:szCs w:val="24"/>
        </w:rPr>
        <w:t>:</w:t>
      </w:r>
    </w:p>
    <w:p w14:paraId="545CF2FC" w14:textId="77777777" w:rsidR="00F81D02" w:rsidRPr="009A27D9" w:rsidRDefault="00F81D02" w:rsidP="00F81D02">
      <w:pPr>
        <w:pStyle w:val="Zkladntext"/>
        <w:spacing w:after="60" w:line="276" w:lineRule="auto"/>
        <w:rPr>
          <w:szCs w:val="24"/>
        </w:rPr>
      </w:pPr>
      <w:r w:rsidRPr="009A27D9">
        <w:rPr>
          <w:szCs w:val="24"/>
        </w:rPr>
        <w:t xml:space="preserve">Funkce: </w:t>
      </w:r>
      <w:r w:rsidRPr="00F76ECD">
        <w:rPr>
          <w:szCs w:val="24"/>
          <w:highlight w:val="cyan"/>
        </w:rPr>
        <w:t>[bude doplněna funkce dle nadpisů / označení pozic použitých zadavatelem v čl. 4.3 zadávací dokumentace]</w:t>
      </w:r>
    </w:p>
    <w:p w14:paraId="0CE28C8F" w14:textId="77777777" w:rsidR="00F81D02" w:rsidRPr="009A27D9" w:rsidRDefault="00F81D02" w:rsidP="0071402C">
      <w:pPr>
        <w:pStyle w:val="Zkladntext"/>
        <w:numPr>
          <w:ilvl w:val="0"/>
          <w:numId w:val="30"/>
        </w:numPr>
        <w:spacing w:after="60" w:line="276" w:lineRule="auto"/>
        <w:rPr>
          <w:szCs w:val="24"/>
        </w:rPr>
      </w:pPr>
      <w:r w:rsidRPr="009A27D9">
        <w:rPr>
          <w:szCs w:val="24"/>
        </w:rPr>
        <w:t>Příjmení:</w:t>
      </w:r>
    </w:p>
    <w:p w14:paraId="6A3709B6" w14:textId="77777777" w:rsidR="00F81D02" w:rsidRPr="009A27D9" w:rsidRDefault="00F81D02" w:rsidP="0071402C">
      <w:pPr>
        <w:pStyle w:val="Zkladntext"/>
        <w:numPr>
          <w:ilvl w:val="0"/>
          <w:numId w:val="30"/>
        </w:numPr>
        <w:spacing w:after="60" w:line="276" w:lineRule="auto"/>
        <w:rPr>
          <w:szCs w:val="24"/>
        </w:rPr>
      </w:pPr>
      <w:r w:rsidRPr="009A27D9">
        <w:rPr>
          <w:szCs w:val="24"/>
        </w:rPr>
        <w:t>Jméno:</w:t>
      </w:r>
      <w:r w:rsidRPr="009A27D9">
        <w:rPr>
          <w:szCs w:val="24"/>
        </w:rPr>
        <w:tab/>
      </w:r>
      <w:r w:rsidRPr="009A27D9">
        <w:rPr>
          <w:szCs w:val="24"/>
        </w:rPr>
        <w:tab/>
      </w:r>
      <w:r w:rsidRPr="009A27D9">
        <w:rPr>
          <w:szCs w:val="24"/>
        </w:rPr>
        <w:tab/>
      </w:r>
      <w:r w:rsidRPr="009A27D9">
        <w:rPr>
          <w:szCs w:val="24"/>
        </w:rPr>
        <w:tab/>
      </w:r>
    </w:p>
    <w:p w14:paraId="5C7C7B0F" w14:textId="77777777" w:rsidR="00F81D02" w:rsidRPr="009A27D9" w:rsidRDefault="00F81D02" w:rsidP="0071402C">
      <w:pPr>
        <w:pStyle w:val="Zkladntext"/>
        <w:numPr>
          <w:ilvl w:val="0"/>
          <w:numId w:val="30"/>
        </w:numPr>
        <w:spacing w:after="60" w:line="276" w:lineRule="auto"/>
        <w:rPr>
          <w:szCs w:val="24"/>
        </w:rPr>
      </w:pPr>
      <w:r>
        <w:rPr>
          <w:szCs w:val="24"/>
        </w:rPr>
        <w:t>Vzdělání (škola, obor)</w:t>
      </w:r>
      <w:r w:rsidRPr="009A27D9">
        <w:rPr>
          <w:szCs w:val="24"/>
        </w:rPr>
        <w:t>:</w:t>
      </w:r>
    </w:p>
    <w:p w14:paraId="2E89D687" w14:textId="77777777" w:rsidR="00F81D02" w:rsidRPr="009A27D9" w:rsidRDefault="00F81D02" w:rsidP="0071402C">
      <w:pPr>
        <w:pStyle w:val="Zkladntext"/>
        <w:numPr>
          <w:ilvl w:val="0"/>
          <w:numId w:val="30"/>
        </w:numPr>
        <w:spacing w:after="60" w:line="276" w:lineRule="auto"/>
        <w:rPr>
          <w:szCs w:val="24"/>
        </w:rPr>
      </w:pPr>
      <w:r>
        <w:rPr>
          <w:szCs w:val="24"/>
        </w:rPr>
        <w:t>Odborná způsobilost / praxe</w:t>
      </w:r>
      <w:r w:rsidRPr="009A27D9">
        <w:rPr>
          <w:szCs w:val="24"/>
        </w:rPr>
        <w:t>:</w:t>
      </w:r>
      <w:r>
        <w:rPr>
          <w:szCs w:val="24"/>
        </w:rPr>
        <w:t xml:space="preserve"> </w:t>
      </w:r>
    </w:p>
    <w:p w14:paraId="78F7B7FB" w14:textId="77777777" w:rsidR="00F81D02" w:rsidRPr="009A27D9" w:rsidRDefault="00F81D02" w:rsidP="0071402C">
      <w:pPr>
        <w:pStyle w:val="Zkladntext"/>
        <w:numPr>
          <w:ilvl w:val="0"/>
          <w:numId w:val="30"/>
        </w:numPr>
        <w:spacing w:after="60" w:line="276" w:lineRule="auto"/>
        <w:ind w:left="357" w:hanging="357"/>
        <w:rPr>
          <w:szCs w:val="24"/>
        </w:rPr>
      </w:pPr>
      <w:r w:rsidRPr="009A27D9">
        <w:rPr>
          <w:szCs w:val="24"/>
        </w:rPr>
        <w:t>Vztah k</w:t>
      </w:r>
      <w:r>
        <w:rPr>
          <w:szCs w:val="24"/>
        </w:rPr>
        <w:t> </w:t>
      </w:r>
      <w:r w:rsidRPr="009A27D9">
        <w:rPr>
          <w:szCs w:val="24"/>
        </w:rPr>
        <w:t>dodavateli</w:t>
      </w:r>
      <w:r>
        <w:rPr>
          <w:szCs w:val="24"/>
        </w:rPr>
        <w:t xml:space="preserve"> (pracovněprávní, poddodavatelský apod.)</w:t>
      </w:r>
      <w:r w:rsidRPr="009A27D9">
        <w:rPr>
          <w:szCs w:val="24"/>
        </w:rPr>
        <w:t>:</w:t>
      </w:r>
    </w:p>
    <w:p w14:paraId="525A0833" w14:textId="77777777" w:rsidR="00F81D02" w:rsidRPr="00182CAC" w:rsidRDefault="00F81D02" w:rsidP="00F81D02">
      <w:pPr>
        <w:spacing w:after="60" w:line="276" w:lineRule="auto"/>
        <w:jc w:val="both"/>
        <w:rPr>
          <w:i/>
          <w:sz w:val="24"/>
          <w:szCs w:val="24"/>
          <w:highlight w:val="cyan"/>
        </w:rPr>
      </w:pPr>
      <w:r w:rsidRPr="00182CAC">
        <w:rPr>
          <w:sz w:val="24"/>
          <w:szCs w:val="24"/>
          <w:highlight w:val="cyan"/>
        </w:rPr>
        <w:t>[</w:t>
      </w:r>
      <w:r>
        <w:rPr>
          <w:sz w:val="24"/>
          <w:szCs w:val="24"/>
          <w:highlight w:val="cyan"/>
        </w:rPr>
        <w:t>Pozn. pro dodavatele: Z</w:t>
      </w:r>
      <w:r w:rsidRPr="00182CAC">
        <w:rPr>
          <w:sz w:val="24"/>
          <w:szCs w:val="24"/>
          <w:highlight w:val="cyan"/>
        </w:rPr>
        <w:t xml:space="preserve"> uvedených údajů a informací musí vyplývat splnění všech požadavků zadavatele</w:t>
      </w:r>
      <w:r>
        <w:rPr>
          <w:sz w:val="24"/>
          <w:szCs w:val="24"/>
          <w:highlight w:val="cyan"/>
        </w:rPr>
        <w:t>.</w:t>
      </w:r>
      <w:r w:rsidRPr="00182CAC">
        <w:rPr>
          <w:sz w:val="24"/>
          <w:szCs w:val="24"/>
          <w:highlight w:val="cyan"/>
        </w:rPr>
        <w:t>]</w:t>
      </w:r>
    </w:p>
    <w:p w14:paraId="62F97BA5" w14:textId="77777777" w:rsidR="00F81D02" w:rsidRPr="00182CAC" w:rsidRDefault="00F81D02" w:rsidP="00F81D02">
      <w:pPr>
        <w:spacing w:after="60" w:line="276" w:lineRule="auto"/>
        <w:jc w:val="both"/>
        <w:rPr>
          <w:sz w:val="24"/>
          <w:szCs w:val="24"/>
        </w:rPr>
      </w:pPr>
      <w:r w:rsidRPr="00182CAC">
        <w:rPr>
          <w:i/>
          <w:highlight w:val="cyan"/>
        </w:rPr>
        <w:t>PODEPSÁNO PROSTŘEDNICTVÍM UZNÁVANÉHO ELEKTRONICKÉHO PODPISU DLE ZÁKONA Č. 297/2016 SB., O SLUŽBÁCH VYTVÁŘEJÍCÍCH DŮVĚRU PRO ELEKTRONICKÉ TRANSAKCE, VE ZNĚNÍ POZDĚJŠÍCH PŘEDPISŮ</w:t>
      </w:r>
      <w:r>
        <w:rPr>
          <w:rStyle w:val="Znakapoznpodarou"/>
          <w:i/>
          <w:highlight w:val="cyan"/>
        </w:rPr>
        <w:footnoteReference w:id="6"/>
      </w:r>
      <w:r w:rsidRPr="00182CAC" w:rsidDel="0054661E">
        <w:rPr>
          <w:i/>
          <w:sz w:val="24"/>
          <w:szCs w:val="24"/>
        </w:rPr>
        <w:t xml:space="preserve"> </w:t>
      </w:r>
    </w:p>
    <w:p w14:paraId="18095118" w14:textId="77777777" w:rsidR="00F81D02" w:rsidRPr="009A27D9" w:rsidRDefault="00F81D02" w:rsidP="00F81D02">
      <w:pPr>
        <w:pStyle w:val="Zkladntext"/>
        <w:spacing w:after="60" w:line="276" w:lineRule="auto"/>
        <w:rPr>
          <w:szCs w:val="24"/>
        </w:rPr>
      </w:pPr>
      <w:r w:rsidRPr="009A27D9">
        <w:rPr>
          <w:szCs w:val="24"/>
        </w:rPr>
        <w:br w:type="page"/>
      </w:r>
    </w:p>
    <w:p w14:paraId="1654F807" w14:textId="77777777" w:rsidR="003D0BAC" w:rsidRPr="009A27D9" w:rsidRDefault="003D0BAC" w:rsidP="00F76ECD">
      <w:pPr>
        <w:pStyle w:val="Zkladntext"/>
        <w:spacing w:after="60" w:line="276" w:lineRule="auto"/>
        <w:jc w:val="center"/>
        <w:rPr>
          <w:b/>
          <w:szCs w:val="24"/>
        </w:rPr>
      </w:pPr>
      <w:r w:rsidRPr="009A27D9">
        <w:rPr>
          <w:b/>
          <w:szCs w:val="24"/>
        </w:rPr>
        <w:lastRenderedPageBreak/>
        <w:t xml:space="preserve">FORMULÁŘ </w:t>
      </w:r>
      <w:r w:rsidR="00960319" w:rsidRPr="009A27D9">
        <w:rPr>
          <w:b/>
          <w:szCs w:val="24"/>
        </w:rPr>
        <w:t>2</w:t>
      </w:r>
      <w:r w:rsidRPr="009A27D9">
        <w:rPr>
          <w:b/>
          <w:szCs w:val="24"/>
        </w:rPr>
        <w:t>.</w:t>
      </w:r>
      <w:r w:rsidR="00A1146F" w:rsidRPr="009A27D9">
        <w:rPr>
          <w:b/>
          <w:szCs w:val="24"/>
        </w:rPr>
        <w:t>2.2.</w:t>
      </w:r>
    </w:p>
    <w:p w14:paraId="54BBDB2A" w14:textId="6AC0DE4F" w:rsidR="003D0BAC" w:rsidRPr="009A27D9" w:rsidRDefault="00960319" w:rsidP="00F76ECD">
      <w:pPr>
        <w:pStyle w:val="Zkladntext"/>
        <w:spacing w:after="60" w:line="276" w:lineRule="auto"/>
        <w:jc w:val="center"/>
        <w:rPr>
          <w:b/>
          <w:szCs w:val="24"/>
        </w:rPr>
      </w:pPr>
      <w:r w:rsidRPr="009A27D9">
        <w:rPr>
          <w:b/>
          <w:szCs w:val="24"/>
        </w:rPr>
        <w:t xml:space="preserve">SEZNAM </w:t>
      </w:r>
      <w:r w:rsidR="00366ABB">
        <w:rPr>
          <w:b/>
          <w:szCs w:val="24"/>
        </w:rPr>
        <w:t>POSKYTNUTÝCH</w:t>
      </w:r>
      <w:r w:rsidR="00366ABB" w:rsidRPr="009A27D9">
        <w:rPr>
          <w:b/>
          <w:szCs w:val="24"/>
        </w:rPr>
        <w:t xml:space="preserve"> </w:t>
      </w:r>
      <w:r w:rsidRPr="009A27D9">
        <w:rPr>
          <w:b/>
          <w:szCs w:val="24"/>
        </w:rPr>
        <w:t>SLUŽEB</w:t>
      </w:r>
    </w:p>
    <w:p w14:paraId="45D3C40E" w14:textId="038B147F" w:rsidR="003D0BAC" w:rsidRPr="009A27D9" w:rsidRDefault="003D0BAC" w:rsidP="00F76ECD">
      <w:pPr>
        <w:pStyle w:val="Zkladntext"/>
        <w:spacing w:line="276" w:lineRule="auto"/>
        <w:rPr>
          <w:szCs w:val="24"/>
        </w:rPr>
      </w:pPr>
      <w:r w:rsidRPr="009A27D9">
        <w:rPr>
          <w:szCs w:val="24"/>
        </w:rPr>
        <w:t xml:space="preserve">Společnost </w:t>
      </w:r>
      <w:r w:rsidRPr="00F76ECD">
        <w:rPr>
          <w:szCs w:val="24"/>
          <w:highlight w:val="cyan"/>
        </w:rPr>
        <w:t>[</w:t>
      </w:r>
      <w:r w:rsidRPr="009A27D9">
        <w:rPr>
          <w:szCs w:val="24"/>
          <w:highlight w:val="cyan"/>
        </w:rPr>
        <w:t>bude doplněno</w:t>
      </w:r>
      <w:r w:rsidRPr="00F76ECD">
        <w:rPr>
          <w:szCs w:val="24"/>
          <w:highlight w:val="cyan"/>
        </w:rPr>
        <w:t>]</w:t>
      </w:r>
    </w:p>
    <w:p w14:paraId="68153935" w14:textId="099DF760" w:rsidR="003D0BAC" w:rsidRPr="009A27D9" w:rsidRDefault="003D0BAC" w:rsidP="00F76ECD">
      <w:pPr>
        <w:pStyle w:val="Zkladntext"/>
        <w:spacing w:line="276" w:lineRule="auto"/>
        <w:rPr>
          <w:szCs w:val="24"/>
        </w:rPr>
      </w:pPr>
      <w:r w:rsidRPr="009A27D9">
        <w:rPr>
          <w:szCs w:val="24"/>
        </w:rPr>
        <w:t xml:space="preserve">se sídlem: </w:t>
      </w:r>
      <w:r w:rsidRPr="00F76ECD">
        <w:rPr>
          <w:szCs w:val="24"/>
          <w:highlight w:val="cyan"/>
        </w:rPr>
        <w:t>[</w:t>
      </w:r>
      <w:r w:rsidRPr="009A27D9">
        <w:rPr>
          <w:szCs w:val="24"/>
          <w:highlight w:val="cyan"/>
        </w:rPr>
        <w:t>bude doplněno</w:t>
      </w:r>
      <w:r w:rsidRPr="00F76ECD">
        <w:rPr>
          <w:szCs w:val="24"/>
          <w:highlight w:val="cyan"/>
        </w:rPr>
        <w:t>]</w:t>
      </w:r>
    </w:p>
    <w:p w14:paraId="11408438" w14:textId="0C27C9F0" w:rsidR="003D0BAC" w:rsidRPr="009A27D9" w:rsidRDefault="003D0BAC" w:rsidP="00F76ECD">
      <w:pPr>
        <w:pStyle w:val="Zkladntext"/>
        <w:spacing w:line="276" w:lineRule="auto"/>
        <w:rPr>
          <w:szCs w:val="24"/>
        </w:rPr>
      </w:pPr>
      <w:r w:rsidRPr="009A27D9">
        <w:rPr>
          <w:szCs w:val="24"/>
        </w:rPr>
        <w:t>IČ</w:t>
      </w:r>
      <w:r w:rsidR="00960319" w:rsidRPr="009A27D9">
        <w:rPr>
          <w:szCs w:val="24"/>
        </w:rPr>
        <w:t>O</w:t>
      </w:r>
      <w:r w:rsidRPr="009A27D9">
        <w:rPr>
          <w:szCs w:val="24"/>
        </w:rPr>
        <w:t xml:space="preserve">: </w:t>
      </w:r>
      <w:r w:rsidRPr="00F76ECD">
        <w:rPr>
          <w:szCs w:val="24"/>
          <w:highlight w:val="cyan"/>
        </w:rPr>
        <w:t>[</w:t>
      </w:r>
      <w:r w:rsidRPr="009A27D9">
        <w:rPr>
          <w:szCs w:val="24"/>
          <w:highlight w:val="cyan"/>
        </w:rPr>
        <w:t>bude doplněno</w:t>
      </w:r>
      <w:r w:rsidRPr="00F76ECD">
        <w:rPr>
          <w:szCs w:val="24"/>
          <w:highlight w:val="cyan"/>
        </w:rPr>
        <w:t>]</w:t>
      </w:r>
    </w:p>
    <w:p w14:paraId="731D0346" w14:textId="77777777" w:rsidR="003D0BAC" w:rsidRPr="009A27D9" w:rsidRDefault="003D0BAC" w:rsidP="00F76ECD">
      <w:pPr>
        <w:pStyle w:val="Zkladntext"/>
        <w:spacing w:line="276" w:lineRule="auto"/>
        <w:rPr>
          <w:szCs w:val="24"/>
        </w:rPr>
      </w:pPr>
      <w:r w:rsidRPr="009A27D9">
        <w:rPr>
          <w:szCs w:val="24"/>
        </w:rPr>
        <w:t xml:space="preserve">zapsaná v obchodním rejstříku vedeném </w:t>
      </w:r>
      <w:r w:rsidRPr="00F76ECD">
        <w:rPr>
          <w:szCs w:val="24"/>
          <w:highlight w:val="cyan"/>
        </w:rPr>
        <w:t>[</w:t>
      </w:r>
      <w:r w:rsidRPr="009A27D9">
        <w:rPr>
          <w:szCs w:val="24"/>
          <w:highlight w:val="cyan"/>
        </w:rPr>
        <w:t>bude doplněno</w:t>
      </w:r>
      <w:r w:rsidRPr="00F76ECD">
        <w:rPr>
          <w:szCs w:val="24"/>
          <w:highlight w:val="cyan"/>
        </w:rPr>
        <w:t>]</w:t>
      </w:r>
      <w:r w:rsidRPr="009A27D9">
        <w:rPr>
          <w:szCs w:val="24"/>
        </w:rPr>
        <w:t xml:space="preserve">, oddíl </w:t>
      </w:r>
      <w:r w:rsidRPr="00F76ECD">
        <w:rPr>
          <w:szCs w:val="24"/>
          <w:highlight w:val="cyan"/>
        </w:rPr>
        <w:t>[</w:t>
      </w:r>
      <w:r w:rsidRPr="009A27D9">
        <w:rPr>
          <w:szCs w:val="24"/>
          <w:highlight w:val="cyan"/>
        </w:rPr>
        <w:t>bude doplněno</w:t>
      </w:r>
      <w:r w:rsidRPr="00F76ECD">
        <w:rPr>
          <w:szCs w:val="24"/>
          <w:highlight w:val="cyan"/>
        </w:rPr>
        <w:t>]</w:t>
      </w:r>
      <w:r w:rsidRPr="009A27D9">
        <w:rPr>
          <w:szCs w:val="24"/>
        </w:rPr>
        <w:t xml:space="preserve">, vložka </w:t>
      </w:r>
      <w:r w:rsidRPr="00F76ECD">
        <w:rPr>
          <w:szCs w:val="24"/>
          <w:highlight w:val="cyan"/>
        </w:rPr>
        <w:t>[</w:t>
      </w:r>
      <w:r w:rsidRPr="009A27D9">
        <w:rPr>
          <w:szCs w:val="24"/>
          <w:highlight w:val="cyan"/>
        </w:rPr>
        <w:t>bude doplněno</w:t>
      </w:r>
      <w:r w:rsidRPr="00F76ECD">
        <w:rPr>
          <w:szCs w:val="24"/>
          <w:highlight w:val="cyan"/>
        </w:rPr>
        <w:t>]</w:t>
      </w:r>
      <w:r w:rsidRPr="009A27D9">
        <w:rPr>
          <w:szCs w:val="24"/>
        </w:rPr>
        <w:t>,</w:t>
      </w:r>
    </w:p>
    <w:p w14:paraId="3B1397B4" w14:textId="19F02670" w:rsidR="003D0BAC" w:rsidRPr="009A27D9" w:rsidRDefault="003D0BAC" w:rsidP="00F76ECD">
      <w:pPr>
        <w:pStyle w:val="Zkladntext"/>
        <w:spacing w:after="60" w:line="276" w:lineRule="auto"/>
        <w:rPr>
          <w:szCs w:val="24"/>
        </w:rPr>
      </w:pPr>
      <w:r w:rsidRPr="009A27D9">
        <w:rPr>
          <w:szCs w:val="24"/>
        </w:rPr>
        <w:t xml:space="preserve">jakožto účastník v zadávacím řízení na veřejnou zakázku na </w:t>
      </w:r>
      <w:r w:rsidR="00960319" w:rsidRPr="00F81D02">
        <w:rPr>
          <w:b/>
          <w:szCs w:val="24"/>
        </w:rPr>
        <w:t>služby</w:t>
      </w:r>
      <w:r w:rsidR="00115425" w:rsidRPr="00F81D02">
        <w:rPr>
          <w:b/>
          <w:szCs w:val="24"/>
        </w:rPr>
        <w:t xml:space="preserve"> </w:t>
      </w:r>
      <w:r w:rsidR="000224C0" w:rsidRPr="00F81D02">
        <w:rPr>
          <w:b/>
          <w:szCs w:val="24"/>
        </w:rPr>
        <w:t>LK Běžná údržba silnic I. třídy 2019-2023</w:t>
      </w:r>
      <w:r w:rsidRPr="009A27D9">
        <w:rPr>
          <w:bCs/>
          <w:szCs w:val="24"/>
        </w:rPr>
        <w:t xml:space="preserve">, </w:t>
      </w:r>
      <w:r w:rsidRPr="009A27D9">
        <w:rPr>
          <w:szCs w:val="24"/>
        </w:rPr>
        <w:t xml:space="preserve">ev. č. dle Věstníku veřejných zakázek </w:t>
      </w:r>
      <w:r w:rsidR="001F29BE" w:rsidRPr="009A27D9">
        <w:rPr>
          <w:szCs w:val="24"/>
          <w:highlight w:val="cyan"/>
        </w:rPr>
        <w:fldChar w:fldCharType="begin">
          <w:ffData>
            <w:name w:val="Text70"/>
            <w:enabled/>
            <w:calcOnExit w:val="0"/>
            <w:textInput>
              <w:default w:val="[bude doplněno]"/>
            </w:textInput>
          </w:ffData>
        </w:fldChar>
      </w:r>
      <w:r w:rsidRPr="009A27D9">
        <w:rPr>
          <w:szCs w:val="24"/>
          <w:highlight w:val="cyan"/>
        </w:rPr>
        <w:instrText xml:space="preserve"> FORMTEXT </w:instrText>
      </w:r>
      <w:r w:rsidR="001F29BE" w:rsidRPr="009A27D9">
        <w:rPr>
          <w:szCs w:val="24"/>
          <w:highlight w:val="cyan"/>
        </w:rPr>
      </w:r>
      <w:r w:rsidR="001F29BE" w:rsidRPr="009A27D9">
        <w:rPr>
          <w:szCs w:val="24"/>
          <w:highlight w:val="cyan"/>
        </w:rPr>
        <w:fldChar w:fldCharType="separate"/>
      </w:r>
      <w:r w:rsidRPr="009A27D9">
        <w:rPr>
          <w:szCs w:val="24"/>
          <w:highlight w:val="cyan"/>
        </w:rPr>
        <w:t>[bude doplněno]</w:t>
      </w:r>
      <w:r w:rsidR="001F29BE" w:rsidRPr="009A27D9">
        <w:rPr>
          <w:szCs w:val="24"/>
          <w:highlight w:val="cyan"/>
        </w:rPr>
        <w:fldChar w:fldCharType="end"/>
      </w:r>
      <w:r w:rsidRPr="009A27D9">
        <w:rPr>
          <w:bCs/>
          <w:szCs w:val="24"/>
        </w:rPr>
        <w:t xml:space="preserve"> </w:t>
      </w:r>
      <w:r w:rsidRPr="009A27D9">
        <w:rPr>
          <w:szCs w:val="24"/>
        </w:rPr>
        <w:t>(dále jen „</w:t>
      </w:r>
      <w:r w:rsidRPr="009A27D9">
        <w:rPr>
          <w:szCs w:val="24"/>
          <w:u w:val="single"/>
        </w:rPr>
        <w:t>účastník</w:t>
      </w:r>
      <w:r w:rsidRPr="009A27D9">
        <w:rPr>
          <w:szCs w:val="24"/>
        </w:rPr>
        <w:t xml:space="preserve">“), tímto čestně prohlašuje, že </w:t>
      </w:r>
      <w:r w:rsidR="00960319" w:rsidRPr="009A27D9">
        <w:rPr>
          <w:szCs w:val="24"/>
        </w:rPr>
        <w:t xml:space="preserve">řádně poskytoval </w:t>
      </w:r>
      <w:r w:rsidRPr="009A27D9">
        <w:rPr>
          <w:szCs w:val="24"/>
        </w:rPr>
        <w:t xml:space="preserve">dále uvedené </w:t>
      </w:r>
      <w:r w:rsidR="00960319" w:rsidRPr="009A27D9">
        <w:rPr>
          <w:szCs w:val="24"/>
        </w:rPr>
        <w:t>služby</w:t>
      </w:r>
      <w:r w:rsidRPr="009A27D9">
        <w:rPr>
          <w:szCs w:val="24"/>
        </w:rPr>
        <w:t xml:space="preserve"> ve smyslu </w:t>
      </w:r>
      <w:r w:rsidR="000964E1">
        <w:rPr>
          <w:szCs w:val="24"/>
        </w:rPr>
        <w:t>požadavku na kvalifikaci</w:t>
      </w:r>
      <w:r w:rsidRPr="009A27D9">
        <w:rPr>
          <w:szCs w:val="24"/>
        </w:rPr>
        <w:t xml:space="preserve"> dle čl. 4.4 zadávací dokumentace shora uvedené zakázky:</w:t>
      </w:r>
    </w:p>
    <w:tbl>
      <w:tblPr>
        <w:tblpPr w:leftFromText="180" w:rightFromText="180" w:vertAnchor="text" w:horzAnchor="margin" w:tblpXSpec="center" w:tblpY="23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51"/>
        <w:gridCol w:w="993"/>
        <w:gridCol w:w="1110"/>
        <w:gridCol w:w="884"/>
        <w:gridCol w:w="934"/>
        <w:gridCol w:w="934"/>
        <w:gridCol w:w="934"/>
        <w:gridCol w:w="934"/>
        <w:gridCol w:w="1280"/>
      </w:tblGrid>
      <w:tr w:rsidR="00115425" w:rsidRPr="009A27D9" w14:paraId="657C3238" w14:textId="77777777" w:rsidTr="00F76ECD">
        <w:trPr>
          <w:cantSplit/>
        </w:trPr>
        <w:tc>
          <w:tcPr>
            <w:tcW w:w="580" w:type="pct"/>
            <w:tcBorders>
              <w:top w:val="single" w:sz="6" w:space="0" w:color="auto"/>
              <w:left w:val="single" w:sz="6" w:space="0" w:color="auto"/>
              <w:bottom w:val="single" w:sz="6" w:space="0" w:color="auto"/>
              <w:right w:val="single" w:sz="6" w:space="0" w:color="auto"/>
            </w:tcBorders>
            <w:shd w:val="clear" w:color="auto" w:fill="auto"/>
            <w:vAlign w:val="center"/>
          </w:tcPr>
          <w:p w14:paraId="79AFB738" w14:textId="77777777" w:rsidR="00960319" w:rsidRPr="009A27D9" w:rsidRDefault="00960319" w:rsidP="00F76ECD">
            <w:pPr>
              <w:pStyle w:val="tabulka0"/>
              <w:widowControl/>
              <w:spacing w:before="0" w:after="60" w:line="276" w:lineRule="auto"/>
              <w:rPr>
                <w:rFonts w:ascii="Times New Roman" w:hAnsi="Times New Roman"/>
                <w:sz w:val="16"/>
                <w:szCs w:val="16"/>
              </w:rPr>
            </w:pPr>
            <w:r w:rsidRPr="009A27D9">
              <w:rPr>
                <w:rFonts w:ascii="Times New Roman" w:hAnsi="Times New Roman"/>
                <w:sz w:val="16"/>
                <w:szCs w:val="16"/>
              </w:rPr>
              <w:t>Název zakázky /</w:t>
            </w:r>
          </w:p>
          <w:p w14:paraId="6514CF96" w14:textId="77777777" w:rsidR="00960319" w:rsidRPr="009A27D9" w:rsidRDefault="00960319" w:rsidP="00F76ECD">
            <w:pPr>
              <w:pStyle w:val="tabulka0"/>
              <w:widowControl/>
              <w:spacing w:before="0" w:after="60" w:line="276" w:lineRule="auto"/>
              <w:rPr>
                <w:rFonts w:ascii="Times New Roman" w:hAnsi="Times New Roman"/>
                <w:b/>
                <w:sz w:val="16"/>
                <w:szCs w:val="16"/>
              </w:rPr>
            </w:pPr>
            <w:r w:rsidRPr="009A27D9">
              <w:rPr>
                <w:rFonts w:ascii="Times New Roman" w:hAnsi="Times New Roman"/>
                <w:sz w:val="16"/>
                <w:szCs w:val="16"/>
              </w:rPr>
              <w:t>Druh služeb</w:t>
            </w:r>
          </w:p>
          <w:p w14:paraId="6A6C8B3A" w14:textId="77777777" w:rsidR="00960319" w:rsidRPr="009A27D9" w:rsidRDefault="00960319" w:rsidP="00F76ECD">
            <w:pPr>
              <w:pStyle w:val="tabulka0"/>
              <w:widowControl/>
              <w:spacing w:before="0" w:after="60" w:line="276" w:lineRule="auto"/>
              <w:rPr>
                <w:rFonts w:ascii="Times New Roman" w:hAnsi="Times New Roman"/>
                <w:b/>
                <w:sz w:val="16"/>
                <w:szCs w:val="16"/>
              </w:rPr>
            </w:pPr>
            <w:r w:rsidRPr="009A27D9">
              <w:rPr>
                <w:rFonts w:ascii="Times New Roman" w:hAnsi="Times New Roman"/>
                <w:sz w:val="16"/>
                <w:szCs w:val="16"/>
              </w:rPr>
              <w:t>(vypovídající stručný popis služeb)</w:t>
            </w:r>
          </w:p>
        </w:tc>
        <w:tc>
          <w:tcPr>
            <w:tcW w:w="548" w:type="pct"/>
            <w:tcBorders>
              <w:top w:val="single" w:sz="6" w:space="0" w:color="auto"/>
              <w:left w:val="single" w:sz="6" w:space="0" w:color="auto"/>
              <w:bottom w:val="single" w:sz="6" w:space="0" w:color="auto"/>
              <w:right w:val="single" w:sz="6" w:space="0" w:color="auto"/>
            </w:tcBorders>
            <w:shd w:val="clear" w:color="auto" w:fill="auto"/>
            <w:vAlign w:val="center"/>
          </w:tcPr>
          <w:p w14:paraId="612612D3" w14:textId="77777777" w:rsidR="00960319" w:rsidRPr="009A27D9" w:rsidRDefault="00960319" w:rsidP="00F76ECD">
            <w:pPr>
              <w:pStyle w:val="tabulka0"/>
              <w:widowControl/>
              <w:spacing w:before="0" w:after="60" w:line="276" w:lineRule="auto"/>
              <w:rPr>
                <w:rFonts w:ascii="Times New Roman" w:hAnsi="Times New Roman"/>
                <w:sz w:val="16"/>
                <w:szCs w:val="16"/>
              </w:rPr>
            </w:pPr>
            <w:r w:rsidRPr="009A27D9">
              <w:rPr>
                <w:rFonts w:ascii="Times New Roman" w:hAnsi="Times New Roman"/>
                <w:sz w:val="16"/>
                <w:szCs w:val="16"/>
              </w:rPr>
              <w:t>Celková cena služeb, za něž byl účastník odpovědný</w:t>
            </w:r>
          </w:p>
          <w:p w14:paraId="0CAD11EE" w14:textId="77777777" w:rsidR="00960319" w:rsidRPr="009A27D9" w:rsidRDefault="00960319" w:rsidP="00F76ECD">
            <w:pPr>
              <w:pStyle w:val="tabulka0"/>
              <w:widowControl/>
              <w:spacing w:before="0" w:after="60" w:line="276" w:lineRule="auto"/>
              <w:rPr>
                <w:rFonts w:ascii="Times New Roman" w:hAnsi="Times New Roman"/>
                <w:sz w:val="16"/>
                <w:szCs w:val="16"/>
              </w:rPr>
            </w:pPr>
            <w:r w:rsidRPr="009A27D9">
              <w:rPr>
                <w:rFonts w:ascii="Times New Roman" w:hAnsi="Times New Roman"/>
                <w:sz w:val="16"/>
                <w:szCs w:val="16"/>
              </w:rPr>
              <w:t>v Kč nebo ekvivalentu Kč</w:t>
            </w:r>
          </w:p>
        </w:tc>
        <w:tc>
          <w:tcPr>
            <w:tcW w:w="613" w:type="pct"/>
            <w:tcBorders>
              <w:top w:val="single" w:sz="6" w:space="0" w:color="auto"/>
              <w:left w:val="single" w:sz="6" w:space="0" w:color="auto"/>
              <w:bottom w:val="single" w:sz="6" w:space="0" w:color="auto"/>
              <w:right w:val="single" w:sz="6" w:space="0" w:color="auto"/>
            </w:tcBorders>
            <w:shd w:val="clear" w:color="auto" w:fill="auto"/>
            <w:vAlign w:val="center"/>
          </w:tcPr>
          <w:p w14:paraId="669592CD" w14:textId="77777777" w:rsidR="00960319" w:rsidRPr="009A27D9" w:rsidRDefault="00960319" w:rsidP="00F76ECD">
            <w:pPr>
              <w:pStyle w:val="tabulka0"/>
              <w:widowControl/>
              <w:spacing w:before="0" w:after="60" w:line="276" w:lineRule="auto"/>
              <w:rPr>
                <w:rFonts w:ascii="Times New Roman" w:hAnsi="Times New Roman"/>
                <w:sz w:val="16"/>
                <w:szCs w:val="16"/>
              </w:rPr>
            </w:pPr>
            <w:r w:rsidRPr="009A27D9">
              <w:rPr>
                <w:rFonts w:ascii="Times New Roman" w:hAnsi="Times New Roman"/>
                <w:sz w:val="16"/>
                <w:szCs w:val="16"/>
              </w:rPr>
              <w:t>Specifikace poskytovaných služeb</w:t>
            </w:r>
          </w:p>
        </w:tc>
        <w:tc>
          <w:tcPr>
            <w:tcW w:w="488" w:type="pct"/>
            <w:tcBorders>
              <w:top w:val="single" w:sz="6" w:space="0" w:color="auto"/>
              <w:left w:val="single" w:sz="6" w:space="0" w:color="auto"/>
              <w:bottom w:val="single" w:sz="6" w:space="0" w:color="auto"/>
              <w:right w:val="single" w:sz="6" w:space="0" w:color="auto"/>
            </w:tcBorders>
            <w:shd w:val="clear" w:color="auto" w:fill="auto"/>
            <w:vAlign w:val="center"/>
          </w:tcPr>
          <w:p w14:paraId="132DBD48" w14:textId="77777777" w:rsidR="00960319" w:rsidRPr="009A27D9" w:rsidRDefault="00960319" w:rsidP="00F76ECD">
            <w:pPr>
              <w:pStyle w:val="tabulka0"/>
              <w:widowControl/>
              <w:spacing w:before="0" w:after="60" w:line="276" w:lineRule="auto"/>
              <w:rPr>
                <w:rFonts w:ascii="Times New Roman" w:hAnsi="Times New Roman"/>
                <w:sz w:val="16"/>
                <w:szCs w:val="16"/>
              </w:rPr>
            </w:pPr>
            <w:r w:rsidRPr="009A27D9">
              <w:rPr>
                <w:rFonts w:ascii="Times New Roman" w:hAnsi="Times New Roman"/>
                <w:sz w:val="16"/>
                <w:szCs w:val="16"/>
              </w:rPr>
              <w:t>Doba plnění dle smlouvy</w:t>
            </w:r>
          </w:p>
        </w:tc>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5CC341D4" w14:textId="2A6DD317" w:rsidR="00960319" w:rsidRPr="009A27D9" w:rsidRDefault="00960319" w:rsidP="00F76ECD">
            <w:pPr>
              <w:pStyle w:val="tabulka0"/>
              <w:widowControl/>
              <w:spacing w:before="0" w:after="60" w:line="276" w:lineRule="auto"/>
              <w:rPr>
                <w:rFonts w:ascii="Times New Roman" w:hAnsi="Times New Roman"/>
                <w:sz w:val="16"/>
                <w:szCs w:val="16"/>
              </w:rPr>
            </w:pPr>
            <w:r w:rsidRPr="009A27D9">
              <w:rPr>
                <w:rFonts w:ascii="Times New Roman" w:hAnsi="Times New Roman"/>
                <w:sz w:val="16"/>
                <w:szCs w:val="16"/>
              </w:rPr>
              <w:t>Datum zahájení</w:t>
            </w:r>
            <w:r w:rsidR="000964E1">
              <w:rPr>
                <w:rFonts w:ascii="Times New Roman" w:hAnsi="Times New Roman"/>
                <w:sz w:val="16"/>
                <w:szCs w:val="16"/>
              </w:rPr>
              <w:t xml:space="preserve"> a ukončení</w:t>
            </w:r>
          </w:p>
          <w:p w14:paraId="49C15794" w14:textId="77777777" w:rsidR="00960319" w:rsidRPr="009A27D9" w:rsidRDefault="00960319" w:rsidP="00F76ECD">
            <w:pPr>
              <w:pStyle w:val="tabulka0"/>
              <w:widowControl/>
              <w:spacing w:before="0" w:after="60" w:line="276" w:lineRule="auto"/>
              <w:rPr>
                <w:rFonts w:ascii="Times New Roman" w:hAnsi="Times New Roman"/>
                <w:sz w:val="16"/>
                <w:szCs w:val="16"/>
              </w:rPr>
            </w:pPr>
            <w:r w:rsidRPr="009A27D9">
              <w:rPr>
                <w:rFonts w:ascii="Times New Roman" w:hAnsi="Times New Roman"/>
                <w:sz w:val="16"/>
                <w:szCs w:val="16"/>
              </w:rPr>
              <w:t>poskytování služeb</w:t>
            </w:r>
          </w:p>
        </w:tc>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1949A262" w14:textId="0152908E" w:rsidR="00960319" w:rsidRPr="009A27D9" w:rsidRDefault="000964E1" w:rsidP="00F76ECD">
            <w:pPr>
              <w:pStyle w:val="tabulka0"/>
              <w:widowControl/>
              <w:spacing w:before="0" w:after="60" w:line="276" w:lineRule="auto"/>
              <w:rPr>
                <w:rFonts w:ascii="Times New Roman" w:hAnsi="Times New Roman"/>
                <w:sz w:val="16"/>
                <w:szCs w:val="16"/>
              </w:rPr>
            </w:pPr>
            <w:r>
              <w:rPr>
                <w:rFonts w:ascii="Times New Roman" w:hAnsi="Times New Roman"/>
                <w:sz w:val="16"/>
                <w:szCs w:val="16"/>
              </w:rPr>
              <w:t xml:space="preserve"> Objednatel služeb</w:t>
            </w:r>
          </w:p>
        </w:tc>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1B829006" w14:textId="0DDE5590" w:rsidR="00960319" w:rsidRPr="009A27D9" w:rsidRDefault="000964E1" w:rsidP="00F76ECD">
            <w:pPr>
              <w:pStyle w:val="tabulka0"/>
              <w:widowControl/>
              <w:spacing w:before="0" w:after="60" w:line="276" w:lineRule="auto"/>
              <w:rPr>
                <w:rFonts w:ascii="Times New Roman" w:hAnsi="Times New Roman"/>
                <w:sz w:val="16"/>
                <w:szCs w:val="16"/>
              </w:rPr>
            </w:pPr>
            <w:r>
              <w:rPr>
                <w:rFonts w:ascii="Times New Roman" w:hAnsi="Times New Roman"/>
                <w:sz w:val="16"/>
                <w:szCs w:val="16"/>
              </w:rPr>
              <w:t>M</w:t>
            </w:r>
            <w:r w:rsidR="00960319" w:rsidRPr="009A27D9">
              <w:rPr>
                <w:rFonts w:ascii="Times New Roman" w:hAnsi="Times New Roman"/>
                <w:sz w:val="16"/>
                <w:szCs w:val="16"/>
              </w:rPr>
              <w:t>ísto poskytování služeb</w:t>
            </w:r>
          </w:p>
        </w:tc>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7ADBE621" w14:textId="791429AF" w:rsidR="00960319" w:rsidRPr="009A27D9" w:rsidRDefault="00960319" w:rsidP="00D1721D">
            <w:pPr>
              <w:pStyle w:val="tabulka0"/>
              <w:widowControl/>
              <w:spacing w:before="0" w:after="60" w:line="276" w:lineRule="auto"/>
              <w:rPr>
                <w:rFonts w:ascii="Times New Roman" w:hAnsi="Times New Roman"/>
                <w:sz w:val="16"/>
                <w:szCs w:val="16"/>
              </w:rPr>
            </w:pPr>
            <w:r w:rsidRPr="009A27D9">
              <w:rPr>
                <w:rFonts w:ascii="Times New Roman" w:hAnsi="Times New Roman"/>
                <w:sz w:val="16"/>
                <w:szCs w:val="16"/>
              </w:rPr>
              <w:t>Doda</w:t>
            </w:r>
            <w:r w:rsidR="00CD39CF" w:rsidRPr="009A27D9">
              <w:rPr>
                <w:rFonts w:ascii="Times New Roman" w:hAnsi="Times New Roman"/>
                <w:sz w:val="16"/>
                <w:szCs w:val="16"/>
              </w:rPr>
              <w:t>vatel (D) nebo poddoda-vatel (P</w:t>
            </w:r>
            <w:r w:rsidRPr="009A27D9">
              <w:rPr>
                <w:rFonts w:ascii="Times New Roman" w:hAnsi="Times New Roman"/>
                <w:sz w:val="16"/>
                <w:szCs w:val="16"/>
              </w:rPr>
              <w:t>)</w:t>
            </w:r>
          </w:p>
        </w:tc>
        <w:tc>
          <w:tcPr>
            <w:tcW w:w="707" w:type="pct"/>
            <w:tcBorders>
              <w:top w:val="single" w:sz="6" w:space="0" w:color="auto"/>
              <w:left w:val="single" w:sz="6" w:space="0" w:color="auto"/>
              <w:bottom w:val="single" w:sz="6" w:space="0" w:color="auto"/>
              <w:right w:val="single" w:sz="6" w:space="0" w:color="auto"/>
            </w:tcBorders>
            <w:shd w:val="clear" w:color="auto" w:fill="auto"/>
            <w:vAlign w:val="center"/>
          </w:tcPr>
          <w:p w14:paraId="611889C8" w14:textId="77777777" w:rsidR="00960319" w:rsidRPr="009A27D9" w:rsidRDefault="00960319" w:rsidP="00F76ECD">
            <w:pPr>
              <w:pStyle w:val="tabulka0"/>
              <w:widowControl/>
              <w:spacing w:before="0" w:after="60" w:line="276" w:lineRule="auto"/>
              <w:ind w:left="-70"/>
              <w:rPr>
                <w:rFonts w:ascii="Times New Roman" w:hAnsi="Times New Roman"/>
                <w:sz w:val="16"/>
                <w:szCs w:val="16"/>
              </w:rPr>
            </w:pPr>
            <w:r w:rsidRPr="009A27D9">
              <w:rPr>
                <w:rFonts w:ascii="Times New Roman" w:hAnsi="Times New Roman"/>
                <w:sz w:val="16"/>
                <w:szCs w:val="16"/>
              </w:rPr>
              <w:t>Byly služby, které jsou předmětem zakázky, již dokončeny / předány objednateli?</w:t>
            </w:r>
          </w:p>
          <w:p w14:paraId="056A98FF" w14:textId="77777777" w:rsidR="00960319" w:rsidRPr="009A27D9" w:rsidRDefault="00960319" w:rsidP="00F76ECD">
            <w:pPr>
              <w:pStyle w:val="tabulka0"/>
              <w:widowControl/>
              <w:spacing w:before="0" w:after="60" w:line="276" w:lineRule="auto"/>
              <w:ind w:left="-70"/>
              <w:rPr>
                <w:rFonts w:ascii="Times New Roman" w:hAnsi="Times New Roman"/>
                <w:sz w:val="16"/>
                <w:szCs w:val="16"/>
                <w:highlight w:val="red"/>
              </w:rPr>
            </w:pPr>
            <w:r w:rsidRPr="009A27D9">
              <w:rPr>
                <w:rFonts w:ascii="Times New Roman" w:hAnsi="Times New Roman"/>
                <w:sz w:val="16"/>
                <w:szCs w:val="16"/>
              </w:rPr>
              <w:t>Ano / Ještě ne (Smlouva probíhá) / Ne</w:t>
            </w:r>
          </w:p>
        </w:tc>
      </w:tr>
      <w:tr w:rsidR="00115425" w:rsidRPr="009A27D9" w14:paraId="3946900D" w14:textId="77777777" w:rsidTr="00366ABB">
        <w:trPr>
          <w:cantSplit/>
          <w:trHeight w:val="567"/>
        </w:trPr>
        <w:tc>
          <w:tcPr>
            <w:tcW w:w="580" w:type="pct"/>
            <w:tcBorders>
              <w:top w:val="single" w:sz="6" w:space="0" w:color="auto"/>
              <w:left w:val="single" w:sz="6" w:space="0" w:color="auto"/>
              <w:bottom w:val="single" w:sz="6" w:space="0" w:color="auto"/>
              <w:right w:val="single" w:sz="6" w:space="0" w:color="auto"/>
            </w:tcBorders>
            <w:shd w:val="clear" w:color="auto" w:fill="auto"/>
            <w:vAlign w:val="center"/>
          </w:tcPr>
          <w:p w14:paraId="689F8866" w14:textId="77777777" w:rsidR="00960319" w:rsidRPr="009A27D9" w:rsidRDefault="00960319" w:rsidP="00F76ECD">
            <w:pPr>
              <w:pStyle w:val="tabulka0"/>
              <w:widowControl/>
              <w:spacing w:before="0" w:after="60" w:line="276" w:lineRule="auto"/>
              <w:rPr>
                <w:rFonts w:ascii="Times New Roman" w:hAnsi="Times New Roman"/>
                <w:b/>
                <w:i/>
                <w:sz w:val="16"/>
                <w:szCs w:val="16"/>
                <w:highlight w:val="red"/>
              </w:rPr>
            </w:pPr>
          </w:p>
        </w:tc>
        <w:tc>
          <w:tcPr>
            <w:tcW w:w="548" w:type="pct"/>
            <w:tcBorders>
              <w:top w:val="single" w:sz="6" w:space="0" w:color="auto"/>
              <w:left w:val="single" w:sz="6" w:space="0" w:color="auto"/>
              <w:bottom w:val="single" w:sz="6" w:space="0" w:color="auto"/>
              <w:right w:val="single" w:sz="6" w:space="0" w:color="auto"/>
            </w:tcBorders>
            <w:shd w:val="clear" w:color="auto" w:fill="auto"/>
            <w:vAlign w:val="center"/>
          </w:tcPr>
          <w:p w14:paraId="4B40AD23" w14:textId="77777777" w:rsidR="00960319" w:rsidRPr="009A27D9" w:rsidRDefault="00960319" w:rsidP="00F76ECD">
            <w:pPr>
              <w:pStyle w:val="tabulka0"/>
              <w:widowControl/>
              <w:spacing w:before="0" w:after="60" w:line="276" w:lineRule="auto"/>
              <w:rPr>
                <w:rFonts w:ascii="Times New Roman" w:hAnsi="Times New Roman"/>
                <w:sz w:val="16"/>
                <w:szCs w:val="16"/>
                <w:highlight w:val="red"/>
              </w:rPr>
            </w:pPr>
          </w:p>
        </w:tc>
        <w:tc>
          <w:tcPr>
            <w:tcW w:w="613" w:type="pct"/>
            <w:tcBorders>
              <w:top w:val="single" w:sz="6" w:space="0" w:color="auto"/>
              <w:left w:val="single" w:sz="6" w:space="0" w:color="auto"/>
              <w:bottom w:val="single" w:sz="6" w:space="0" w:color="auto"/>
              <w:right w:val="single" w:sz="6" w:space="0" w:color="auto"/>
            </w:tcBorders>
            <w:shd w:val="clear" w:color="auto" w:fill="auto"/>
            <w:vAlign w:val="center"/>
          </w:tcPr>
          <w:p w14:paraId="0B3EE9C4" w14:textId="77777777" w:rsidR="00960319" w:rsidRPr="009A27D9" w:rsidRDefault="00960319" w:rsidP="00F76ECD">
            <w:pPr>
              <w:pStyle w:val="tabulka0"/>
              <w:widowControl/>
              <w:spacing w:before="0" w:after="60" w:line="276" w:lineRule="auto"/>
              <w:rPr>
                <w:rFonts w:ascii="Times New Roman" w:hAnsi="Times New Roman"/>
                <w:sz w:val="16"/>
                <w:szCs w:val="16"/>
                <w:highlight w:val="red"/>
              </w:rPr>
            </w:pPr>
          </w:p>
        </w:tc>
        <w:tc>
          <w:tcPr>
            <w:tcW w:w="488" w:type="pct"/>
            <w:tcBorders>
              <w:top w:val="single" w:sz="6" w:space="0" w:color="auto"/>
              <w:left w:val="single" w:sz="6" w:space="0" w:color="auto"/>
              <w:bottom w:val="single" w:sz="6" w:space="0" w:color="auto"/>
              <w:right w:val="single" w:sz="6" w:space="0" w:color="auto"/>
            </w:tcBorders>
            <w:shd w:val="clear" w:color="auto" w:fill="auto"/>
            <w:vAlign w:val="center"/>
          </w:tcPr>
          <w:p w14:paraId="079AB3B6" w14:textId="77777777" w:rsidR="00960319" w:rsidRPr="009A27D9" w:rsidRDefault="00960319" w:rsidP="00F76ECD">
            <w:pPr>
              <w:pStyle w:val="tabulka0"/>
              <w:widowControl/>
              <w:spacing w:before="0" w:after="60" w:line="276" w:lineRule="auto"/>
              <w:rPr>
                <w:rFonts w:ascii="Times New Roman" w:hAnsi="Times New Roman"/>
                <w:sz w:val="16"/>
                <w:szCs w:val="16"/>
                <w:highlight w:val="red"/>
              </w:rPr>
            </w:pPr>
          </w:p>
        </w:tc>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54ED06BC" w14:textId="77777777" w:rsidR="00960319" w:rsidRPr="009A27D9" w:rsidRDefault="00960319" w:rsidP="00F76ECD">
            <w:pPr>
              <w:pStyle w:val="tabulka0"/>
              <w:widowControl/>
              <w:spacing w:before="0" w:after="60" w:line="276" w:lineRule="auto"/>
              <w:rPr>
                <w:rFonts w:ascii="Times New Roman" w:hAnsi="Times New Roman"/>
                <w:sz w:val="16"/>
                <w:szCs w:val="16"/>
                <w:highlight w:val="red"/>
              </w:rPr>
            </w:pPr>
          </w:p>
        </w:tc>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24284E4A" w14:textId="77777777" w:rsidR="00960319" w:rsidRPr="009A27D9" w:rsidRDefault="00960319" w:rsidP="00F76ECD">
            <w:pPr>
              <w:pStyle w:val="tabulka0"/>
              <w:widowControl/>
              <w:spacing w:before="0" w:after="60" w:line="276" w:lineRule="auto"/>
              <w:rPr>
                <w:rFonts w:ascii="Times New Roman" w:hAnsi="Times New Roman"/>
                <w:sz w:val="16"/>
                <w:szCs w:val="16"/>
                <w:highlight w:val="red"/>
              </w:rPr>
            </w:pPr>
          </w:p>
        </w:tc>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39502741" w14:textId="77777777" w:rsidR="00960319" w:rsidRPr="009A27D9" w:rsidRDefault="00960319" w:rsidP="00F76ECD">
            <w:pPr>
              <w:pStyle w:val="tabulka0"/>
              <w:widowControl/>
              <w:spacing w:before="0" w:after="60" w:line="276" w:lineRule="auto"/>
              <w:rPr>
                <w:rFonts w:ascii="Times New Roman" w:hAnsi="Times New Roman"/>
                <w:sz w:val="16"/>
                <w:szCs w:val="16"/>
                <w:highlight w:val="red"/>
              </w:rPr>
            </w:pPr>
          </w:p>
        </w:tc>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52FEAF32" w14:textId="77777777" w:rsidR="00960319" w:rsidRPr="009A27D9" w:rsidRDefault="00960319" w:rsidP="00F76ECD">
            <w:pPr>
              <w:pStyle w:val="tabulka0"/>
              <w:widowControl/>
              <w:spacing w:before="0" w:after="60" w:line="276" w:lineRule="auto"/>
              <w:rPr>
                <w:rFonts w:ascii="Times New Roman" w:hAnsi="Times New Roman"/>
                <w:sz w:val="16"/>
                <w:szCs w:val="16"/>
                <w:highlight w:val="red"/>
              </w:rPr>
            </w:pPr>
          </w:p>
        </w:tc>
        <w:tc>
          <w:tcPr>
            <w:tcW w:w="707" w:type="pct"/>
            <w:tcBorders>
              <w:top w:val="single" w:sz="6" w:space="0" w:color="auto"/>
              <w:left w:val="single" w:sz="6" w:space="0" w:color="auto"/>
              <w:bottom w:val="single" w:sz="6" w:space="0" w:color="auto"/>
              <w:right w:val="single" w:sz="6" w:space="0" w:color="auto"/>
            </w:tcBorders>
            <w:shd w:val="clear" w:color="auto" w:fill="auto"/>
            <w:vAlign w:val="center"/>
          </w:tcPr>
          <w:p w14:paraId="0F93EF0D" w14:textId="77777777" w:rsidR="00960319" w:rsidRPr="009A27D9" w:rsidRDefault="00960319" w:rsidP="00F76ECD">
            <w:pPr>
              <w:pStyle w:val="tabulka0"/>
              <w:widowControl/>
              <w:spacing w:before="0" w:after="60" w:line="276" w:lineRule="auto"/>
              <w:rPr>
                <w:rFonts w:ascii="Times New Roman" w:hAnsi="Times New Roman"/>
                <w:sz w:val="16"/>
                <w:szCs w:val="16"/>
                <w:highlight w:val="red"/>
              </w:rPr>
            </w:pPr>
          </w:p>
        </w:tc>
      </w:tr>
      <w:tr w:rsidR="00115425" w:rsidRPr="009A27D9" w14:paraId="5F0B74A0" w14:textId="77777777" w:rsidTr="00366ABB">
        <w:trPr>
          <w:cantSplit/>
          <w:trHeight w:val="567"/>
        </w:trPr>
        <w:tc>
          <w:tcPr>
            <w:tcW w:w="580" w:type="pct"/>
            <w:tcBorders>
              <w:top w:val="single" w:sz="6" w:space="0" w:color="auto"/>
              <w:left w:val="single" w:sz="6" w:space="0" w:color="auto"/>
              <w:bottom w:val="single" w:sz="6" w:space="0" w:color="auto"/>
              <w:right w:val="single" w:sz="6" w:space="0" w:color="auto"/>
            </w:tcBorders>
            <w:shd w:val="clear" w:color="auto" w:fill="auto"/>
            <w:vAlign w:val="center"/>
          </w:tcPr>
          <w:p w14:paraId="631123C1" w14:textId="77777777" w:rsidR="00960319" w:rsidRPr="009A27D9" w:rsidRDefault="00960319" w:rsidP="00F76ECD">
            <w:pPr>
              <w:pStyle w:val="tabulka0"/>
              <w:widowControl/>
              <w:spacing w:before="0" w:after="60" w:line="276" w:lineRule="auto"/>
              <w:rPr>
                <w:rFonts w:ascii="Times New Roman" w:hAnsi="Times New Roman"/>
                <w:b/>
                <w:i/>
                <w:sz w:val="16"/>
                <w:szCs w:val="16"/>
                <w:highlight w:val="red"/>
              </w:rPr>
            </w:pPr>
          </w:p>
        </w:tc>
        <w:tc>
          <w:tcPr>
            <w:tcW w:w="548" w:type="pct"/>
            <w:tcBorders>
              <w:top w:val="single" w:sz="6" w:space="0" w:color="auto"/>
              <w:left w:val="single" w:sz="6" w:space="0" w:color="auto"/>
              <w:bottom w:val="single" w:sz="6" w:space="0" w:color="auto"/>
              <w:right w:val="single" w:sz="6" w:space="0" w:color="auto"/>
            </w:tcBorders>
            <w:shd w:val="clear" w:color="auto" w:fill="auto"/>
            <w:vAlign w:val="center"/>
          </w:tcPr>
          <w:p w14:paraId="23958592" w14:textId="77777777" w:rsidR="00960319" w:rsidRPr="009A27D9" w:rsidRDefault="00960319" w:rsidP="00F76ECD">
            <w:pPr>
              <w:pStyle w:val="tabulka0"/>
              <w:widowControl/>
              <w:spacing w:before="0" w:after="60" w:line="276" w:lineRule="auto"/>
              <w:rPr>
                <w:rFonts w:ascii="Times New Roman" w:hAnsi="Times New Roman"/>
                <w:sz w:val="16"/>
                <w:szCs w:val="16"/>
                <w:highlight w:val="red"/>
              </w:rPr>
            </w:pPr>
          </w:p>
        </w:tc>
        <w:tc>
          <w:tcPr>
            <w:tcW w:w="613" w:type="pct"/>
            <w:tcBorders>
              <w:top w:val="single" w:sz="6" w:space="0" w:color="auto"/>
              <w:left w:val="single" w:sz="6" w:space="0" w:color="auto"/>
              <w:bottom w:val="single" w:sz="6" w:space="0" w:color="auto"/>
              <w:right w:val="single" w:sz="6" w:space="0" w:color="auto"/>
            </w:tcBorders>
            <w:shd w:val="clear" w:color="auto" w:fill="auto"/>
            <w:vAlign w:val="center"/>
          </w:tcPr>
          <w:p w14:paraId="3A31FF71" w14:textId="77777777" w:rsidR="00960319" w:rsidRPr="009A27D9" w:rsidRDefault="00960319" w:rsidP="00F76ECD">
            <w:pPr>
              <w:pStyle w:val="tabulka0"/>
              <w:widowControl/>
              <w:spacing w:before="0" w:after="60" w:line="276" w:lineRule="auto"/>
              <w:rPr>
                <w:rFonts w:ascii="Times New Roman" w:hAnsi="Times New Roman"/>
                <w:sz w:val="16"/>
                <w:szCs w:val="16"/>
                <w:highlight w:val="red"/>
              </w:rPr>
            </w:pPr>
          </w:p>
        </w:tc>
        <w:tc>
          <w:tcPr>
            <w:tcW w:w="488" w:type="pct"/>
            <w:tcBorders>
              <w:top w:val="single" w:sz="6" w:space="0" w:color="auto"/>
              <w:left w:val="single" w:sz="6" w:space="0" w:color="auto"/>
              <w:bottom w:val="single" w:sz="6" w:space="0" w:color="auto"/>
              <w:right w:val="single" w:sz="6" w:space="0" w:color="auto"/>
            </w:tcBorders>
            <w:shd w:val="clear" w:color="auto" w:fill="auto"/>
            <w:vAlign w:val="center"/>
          </w:tcPr>
          <w:p w14:paraId="2B215DE1" w14:textId="77777777" w:rsidR="00960319" w:rsidRPr="009A27D9" w:rsidRDefault="00960319" w:rsidP="00F76ECD">
            <w:pPr>
              <w:pStyle w:val="tabulka0"/>
              <w:widowControl/>
              <w:spacing w:before="0" w:after="60" w:line="276" w:lineRule="auto"/>
              <w:rPr>
                <w:rFonts w:ascii="Times New Roman" w:hAnsi="Times New Roman"/>
                <w:sz w:val="16"/>
                <w:szCs w:val="16"/>
                <w:highlight w:val="red"/>
              </w:rPr>
            </w:pPr>
          </w:p>
        </w:tc>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3A1B53AF" w14:textId="77777777" w:rsidR="00960319" w:rsidRPr="009A27D9" w:rsidRDefault="00960319" w:rsidP="00F76ECD">
            <w:pPr>
              <w:pStyle w:val="tabulka0"/>
              <w:widowControl/>
              <w:spacing w:before="0" w:after="60" w:line="276" w:lineRule="auto"/>
              <w:rPr>
                <w:rFonts w:ascii="Times New Roman" w:hAnsi="Times New Roman"/>
                <w:sz w:val="16"/>
                <w:szCs w:val="16"/>
                <w:highlight w:val="red"/>
              </w:rPr>
            </w:pPr>
          </w:p>
        </w:tc>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45663D56" w14:textId="77777777" w:rsidR="00960319" w:rsidRPr="009A27D9" w:rsidRDefault="00960319" w:rsidP="00F76ECD">
            <w:pPr>
              <w:pStyle w:val="tabulka0"/>
              <w:widowControl/>
              <w:spacing w:before="0" w:after="60" w:line="276" w:lineRule="auto"/>
              <w:rPr>
                <w:rFonts w:ascii="Times New Roman" w:hAnsi="Times New Roman"/>
                <w:sz w:val="16"/>
                <w:szCs w:val="16"/>
                <w:highlight w:val="red"/>
              </w:rPr>
            </w:pPr>
          </w:p>
        </w:tc>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7E4BE122" w14:textId="77777777" w:rsidR="00960319" w:rsidRPr="009A27D9" w:rsidRDefault="00960319" w:rsidP="00F76ECD">
            <w:pPr>
              <w:pStyle w:val="tabulka0"/>
              <w:widowControl/>
              <w:spacing w:before="0" w:after="60" w:line="276" w:lineRule="auto"/>
              <w:rPr>
                <w:rFonts w:ascii="Times New Roman" w:hAnsi="Times New Roman"/>
                <w:sz w:val="16"/>
                <w:szCs w:val="16"/>
                <w:highlight w:val="red"/>
              </w:rPr>
            </w:pPr>
          </w:p>
        </w:tc>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4008CDD6" w14:textId="77777777" w:rsidR="00960319" w:rsidRPr="009A27D9" w:rsidRDefault="00960319" w:rsidP="00F76ECD">
            <w:pPr>
              <w:pStyle w:val="tabulka0"/>
              <w:widowControl/>
              <w:spacing w:before="0" w:after="60" w:line="276" w:lineRule="auto"/>
              <w:rPr>
                <w:rFonts w:ascii="Times New Roman" w:hAnsi="Times New Roman"/>
                <w:sz w:val="16"/>
                <w:szCs w:val="16"/>
                <w:highlight w:val="red"/>
              </w:rPr>
            </w:pPr>
          </w:p>
        </w:tc>
        <w:tc>
          <w:tcPr>
            <w:tcW w:w="707" w:type="pct"/>
            <w:tcBorders>
              <w:top w:val="single" w:sz="6" w:space="0" w:color="auto"/>
              <w:left w:val="single" w:sz="6" w:space="0" w:color="auto"/>
              <w:bottom w:val="single" w:sz="6" w:space="0" w:color="auto"/>
              <w:right w:val="single" w:sz="6" w:space="0" w:color="auto"/>
            </w:tcBorders>
            <w:shd w:val="clear" w:color="auto" w:fill="auto"/>
            <w:vAlign w:val="center"/>
          </w:tcPr>
          <w:p w14:paraId="2CCD6794" w14:textId="77777777" w:rsidR="00960319" w:rsidRPr="009A27D9" w:rsidRDefault="00960319" w:rsidP="00F76ECD">
            <w:pPr>
              <w:pStyle w:val="tabulka0"/>
              <w:widowControl/>
              <w:spacing w:before="0" w:after="60" w:line="276" w:lineRule="auto"/>
              <w:rPr>
                <w:rFonts w:ascii="Times New Roman" w:hAnsi="Times New Roman"/>
                <w:sz w:val="16"/>
                <w:szCs w:val="16"/>
                <w:highlight w:val="red"/>
              </w:rPr>
            </w:pPr>
          </w:p>
        </w:tc>
      </w:tr>
      <w:tr w:rsidR="00115425" w:rsidRPr="009A27D9" w14:paraId="3190D094" w14:textId="77777777" w:rsidTr="00366ABB">
        <w:trPr>
          <w:cantSplit/>
          <w:trHeight w:val="567"/>
        </w:trPr>
        <w:tc>
          <w:tcPr>
            <w:tcW w:w="580" w:type="pct"/>
            <w:tcBorders>
              <w:top w:val="single" w:sz="6" w:space="0" w:color="auto"/>
              <w:left w:val="single" w:sz="6" w:space="0" w:color="auto"/>
              <w:bottom w:val="single" w:sz="6" w:space="0" w:color="auto"/>
              <w:right w:val="single" w:sz="6" w:space="0" w:color="auto"/>
            </w:tcBorders>
            <w:shd w:val="clear" w:color="auto" w:fill="auto"/>
            <w:vAlign w:val="center"/>
          </w:tcPr>
          <w:p w14:paraId="5586127D" w14:textId="77777777" w:rsidR="00960319" w:rsidRPr="009A27D9" w:rsidRDefault="00960319" w:rsidP="00F76ECD">
            <w:pPr>
              <w:pStyle w:val="tabulka0"/>
              <w:widowControl/>
              <w:spacing w:before="0" w:after="60" w:line="276" w:lineRule="auto"/>
              <w:rPr>
                <w:rFonts w:ascii="Times New Roman" w:hAnsi="Times New Roman"/>
                <w:b/>
                <w:i/>
                <w:sz w:val="16"/>
                <w:szCs w:val="16"/>
                <w:highlight w:val="red"/>
              </w:rPr>
            </w:pPr>
          </w:p>
        </w:tc>
        <w:tc>
          <w:tcPr>
            <w:tcW w:w="548" w:type="pct"/>
            <w:tcBorders>
              <w:top w:val="single" w:sz="6" w:space="0" w:color="auto"/>
              <w:left w:val="single" w:sz="6" w:space="0" w:color="auto"/>
              <w:bottom w:val="single" w:sz="6" w:space="0" w:color="auto"/>
              <w:right w:val="single" w:sz="6" w:space="0" w:color="auto"/>
            </w:tcBorders>
            <w:shd w:val="clear" w:color="auto" w:fill="auto"/>
            <w:vAlign w:val="center"/>
          </w:tcPr>
          <w:p w14:paraId="138022A0" w14:textId="77777777" w:rsidR="00960319" w:rsidRPr="009A27D9" w:rsidRDefault="00960319" w:rsidP="00F76ECD">
            <w:pPr>
              <w:pStyle w:val="tabulka0"/>
              <w:widowControl/>
              <w:spacing w:before="0" w:after="60" w:line="276" w:lineRule="auto"/>
              <w:rPr>
                <w:rFonts w:ascii="Times New Roman" w:hAnsi="Times New Roman"/>
                <w:sz w:val="16"/>
                <w:szCs w:val="16"/>
                <w:highlight w:val="red"/>
              </w:rPr>
            </w:pPr>
          </w:p>
        </w:tc>
        <w:tc>
          <w:tcPr>
            <w:tcW w:w="613" w:type="pct"/>
            <w:tcBorders>
              <w:top w:val="single" w:sz="6" w:space="0" w:color="auto"/>
              <w:left w:val="single" w:sz="6" w:space="0" w:color="auto"/>
              <w:bottom w:val="single" w:sz="6" w:space="0" w:color="auto"/>
              <w:right w:val="single" w:sz="6" w:space="0" w:color="auto"/>
            </w:tcBorders>
            <w:shd w:val="clear" w:color="auto" w:fill="auto"/>
            <w:vAlign w:val="center"/>
          </w:tcPr>
          <w:p w14:paraId="35BD061A" w14:textId="77777777" w:rsidR="00960319" w:rsidRPr="009A27D9" w:rsidRDefault="00960319" w:rsidP="00F76ECD">
            <w:pPr>
              <w:pStyle w:val="tabulka0"/>
              <w:widowControl/>
              <w:spacing w:before="0" w:after="60" w:line="276" w:lineRule="auto"/>
              <w:rPr>
                <w:rFonts w:ascii="Times New Roman" w:hAnsi="Times New Roman"/>
                <w:sz w:val="16"/>
                <w:szCs w:val="16"/>
                <w:highlight w:val="red"/>
              </w:rPr>
            </w:pPr>
          </w:p>
        </w:tc>
        <w:tc>
          <w:tcPr>
            <w:tcW w:w="488" w:type="pct"/>
            <w:tcBorders>
              <w:top w:val="single" w:sz="6" w:space="0" w:color="auto"/>
              <w:left w:val="single" w:sz="6" w:space="0" w:color="auto"/>
              <w:bottom w:val="single" w:sz="6" w:space="0" w:color="auto"/>
              <w:right w:val="single" w:sz="6" w:space="0" w:color="auto"/>
            </w:tcBorders>
            <w:shd w:val="clear" w:color="auto" w:fill="auto"/>
            <w:vAlign w:val="center"/>
          </w:tcPr>
          <w:p w14:paraId="2F9FF334" w14:textId="77777777" w:rsidR="00960319" w:rsidRPr="009A27D9" w:rsidRDefault="00960319" w:rsidP="00F76ECD">
            <w:pPr>
              <w:pStyle w:val="tabulka0"/>
              <w:widowControl/>
              <w:spacing w:before="0" w:after="60" w:line="276" w:lineRule="auto"/>
              <w:rPr>
                <w:rFonts w:ascii="Times New Roman" w:hAnsi="Times New Roman"/>
                <w:sz w:val="16"/>
                <w:szCs w:val="16"/>
                <w:highlight w:val="red"/>
              </w:rPr>
            </w:pPr>
          </w:p>
        </w:tc>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2641F0FA" w14:textId="77777777" w:rsidR="00960319" w:rsidRPr="009A27D9" w:rsidRDefault="00960319" w:rsidP="00F76ECD">
            <w:pPr>
              <w:pStyle w:val="tabulka0"/>
              <w:widowControl/>
              <w:spacing w:before="0" w:after="60" w:line="276" w:lineRule="auto"/>
              <w:rPr>
                <w:rFonts w:ascii="Times New Roman" w:hAnsi="Times New Roman"/>
                <w:sz w:val="16"/>
                <w:szCs w:val="16"/>
                <w:highlight w:val="red"/>
              </w:rPr>
            </w:pPr>
          </w:p>
        </w:tc>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4AC66D8D" w14:textId="77777777" w:rsidR="00960319" w:rsidRPr="009A27D9" w:rsidRDefault="00960319" w:rsidP="00F76ECD">
            <w:pPr>
              <w:pStyle w:val="tabulka0"/>
              <w:widowControl/>
              <w:spacing w:before="0" w:after="60" w:line="276" w:lineRule="auto"/>
              <w:rPr>
                <w:rFonts w:ascii="Times New Roman" w:hAnsi="Times New Roman"/>
                <w:sz w:val="16"/>
                <w:szCs w:val="16"/>
                <w:highlight w:val="red"/>
              </w:rPr>
            </w:pPr>
          </w:p>
        </w:tc>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3965A60C" w14:textId="77777777" w:rsidR="00960319" w:rsidRPr="009A27D9" w:rsidRDefault="00960319" w:rsidP="00F76ECD">
            <w:pPr>
              <w:pStyle w:val="tabulka0"/>
              <w:widowControl/>
              <w:spacing w:before="0" w:after="60" w:line="276" w:lineRule="auto"/>
              <w:rPr>
                <w:rFonts w:ascii="Times New Roman" w:hAnsi="Times New Roman"/>
                <w:sz w:val="16"/>
                <w:szCs w:val="16"/>
                <w:highlight w:val="red"/>
              </w:rPr>
            </w:pPr>
          </w:p>
        </w:tc>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0B9FDC73" w14:textId="77777777" w:rsidR="00960319" w:rsidRPr="009A27D9" w:rsidRDefault="00960319" w:rsidP="00F76ECD">
            <w:pPr>
              <w:pStyle w:val="tabulka0"/>
              <w:widowControl/>
              <w:spacing w:before="0" w:after="60" w:line="276" w:lineRule="auto"/>
              <w:rPr>
                <w:rFonts w:ascii="Times New Roman" w:hAnsi="Times New Roman"/>
                <w:sz w:val="16"/>
                <w:szCs w:val="16"/>
                <w:highlight w:val="red"/>
              </w:rPr>
            </w:pPr>
          </w:p>
        </w:tc>
        <w:tc>
          <w:tcPr>
            <w:tcW w:w="707" w:type="pct"/>
            <w:tcBorders>
              <w:top w:val="single" w:sz="6" w:space="0" w:color="auto"/>
              <w:left w:val="single" w:sz="6" w:space="0" w:color="auto"/>
              <w:bottom w:val="single" w:sz="6" w:space="0" w:color="auto"/>
              <w:right w:val="single" w:sz="6" w:space="0" w:color="auto"/>
            </w:tcBorders>
            <w:shd w:val="clear" w:color="auto" w:fill="auto"/>
            <w:vAlign w:val="center"/>
          </w:tcPr>
          <w:p w14:paraId="0ED8E333" w14:textId="77777777" w:rsidR="00960319" w:rsidRPr="009A27D9" w:rsidRDefault="00960319" w:rsidP="00F76ECD">
            <w:pPr>
              <w:pStyle w:val="tabulka0"/>
              <w:widowControl/>
              <w:spacing w:before="0" w:after="60" w:line="276" w:lineRule="auto"/>
              <w:rPr>
                <w:rFonts w:ascii="Times New Roman" w:hAnsi="Times New Roman"/>
                <w:sz w:val="16"/>
                <w:szCs w:val="16"/>
                <w:highlight w:val="red"/>
              </w:rPr>
            </w:pPr>
          </w:p>
        </w:tc>
      </w:tr>
    </w:tbl>
    <w:p w14:paraId="07E5C76C" w14:textId="77777777" w:rsidR="00F76ECD" w:rsidRDefault="00F76ECD" w:rsidP="00F76ECD">
      <w:pPr>
        <w:pStyle w:val="Zkladntext"/>
        <w:spacing w:after="60" w:line="276" w:lineRule="auto"/>
        <w:rPr>
          <w:szCs w:val="24"/>
        </w:rPr>
      </w:pPr>
    </w:p>
    <w:p w14:paraId="445D2A6A" w14:textId="4D415A5B" w:rsidR="00666FEF" w:rsidRDefault="00666FEF" w:rsidP="00666FEF">
      <w:pPr>
        <w:spacing w:after="60" w:line="276" w:lineRule="auto"/>
        <w:jc w:val="both"/>
        <w:rPr>
          <w:sz w:val="24"/>
          <w:szCs w:val="24"/>
        </w:rPr>
      </w:pPr>
      <w:r w:rsidRPr="006749D1">
        <w:rPr>
          <w:i/>
          <w:highlight w:val="cyan"/>
        </w:rPr>
        <w:t>PODEPSÁNO PROSTŘEDNICTVÍM UZNÁVANÉHO ELEKTRONICKÉHO PODPISU DLE ZÁKONA Č. 297/2016 SB., O SLUŽBÁCH VYTVÁŘEJÍCÍCH DŮVĚRU PRO ELEKTRONICKÉ TRANSAKCE, VE ZNĚNÍ POZDĚJŠÍCH PŘEDPISŮ</w:t>
      </w:r>
      <w:r>
        <w:rPr>
          <w:rStyle w:val="Znakapoznpodarou"/>
          <w:i/>
          <w:highlight w:val="cyan"/>
        </w:rPr>
        <w:footnoteReference w:id="7"/>
      </w:r>
      <w:r w:rsidDel="0054661E">
        <w:rPr>
          <w:i/>
          <w:sz w:val="24"/>
          <w:szCs w:val="24"/>
        </w:rPr>
        <w:t xml:space="preserve"> </w:t>
      </w:r>
    </w:p>
    <w:p w14:paraId="1E023E31" w14:textId="77777777" w:rsidR="00754A48" w:rsidRDefault="00754A48">
      <w:pPr>
        <w:rPr>
          <w:b/>
          <w:sz w:val="24"/>
          <w:szCs w:val="24"/>
        </w:rPr>
      </w:pPr>
    </w:p>
    <w:p w14:paraId="35402B15" w14:textId="77777777" w:rsidR="00666FEF" w:rsidRDefault="00666FEF">
      <w:pPr>
        <w:rPr>
          <w:b/>
          <w:sz w:val="24"/>
          <w:szCs w:val="24"/>
        </w:rPr>
      </w:pPr>
      <w:r>
        <w:rPr>
          <w:sz w:val="24"/>
          <w:szCs w:val="24"/>
        </w:rPr>
        <w:br w:type="page"/>
      </w:r>
    </w:p>
    <w:p w14:paraId="5AC8413B" w14:textId="77777777" w:rsidR="00F81D02" w:rsidRPr="00852CEC" w:rsidRDefault="00F81D02" w:rsidP="00F81D02">
      <w:pPr>
        <w:pStyle w:val="Zkladntext"/>
        <w:spacing w:after="60" w:line="276" w:lineRule="auto"/>
        <w:jc w:val="center"/>
        <w:rPr>
          <w:b/>
          <w:szCs w:val="24"/>
        </w:rPr>
      </w:pPr>
      <w:r>
        <w:rPr>
          <w:szCs w:val="24"/>
        </w:rPr>
        <w:lastRenderedPageBreak/>
        <w:br w:type="page"/>
      </w:r>
      <w:r w:rsidRPr="00852CEC">
        <w:rPr>
          <w:b/>
          <w:szCs w:val="24"/>
        </w:rPr>
        <w:lastRenderedPageBreak/>
        <w:t>FORMULÁŘ 2.2.3</w:t>
      </w:r>
      <w:r>
        <w:rPr>
          <w:b/>
          <w:szCs w:val="24"/>
        </w:rPr>
        <w:t>.</w:t>
      </w:r>
    </w:p>
    <w:p w14:paraId="4F7B492D" w14:textId="77777777" w:rsidR="00F81D02" w:rsidRPr="00852CEC" w:rsidRDefault="00F81D02" w:rsidP="00F81D02">
      <w:pPr>
        <w:pStyle w:val="Zkladntext"/>
        <w:spacing w:after="60" w:line="276" w:lineRule="auto"/>
        <w:jc w:val="center"/>
        <w:rPr>
          <w:szCs w:val="24"/>
        </w:rPr>
      </w:pPr>
      <w:r>
        <w:rPr>
          <w:b/>
          <w:szCs w:val="24"/>
        </w:rPr>
        <w:t>ČESTNÉ PROHLÁŠENÍ O TECHNICKÉM VYBAVENÍ</w:t>
      </w:r>
    </w:p>
    <w:p w14:paraId="47B32DE5" w14:textId="77777777" w:rsidR="00F81D02" w:rsidRPr="00852CEC" w:rsidRDefault="00F81D02" w:rsidP="00F81D02">
      <w:pPr>
        <w:rPr>
          <w:sz w:val="24"/>
          <w:szCs w:val="24"/>
        </w:rPr>
      </w:pPr>
    </w:p>
    <w:p w14:paraId="3FF48F45" w14:textId="77777777" w:rsidR="00F81D02" w:rsidRPr="00852CEC" w:rsidRDefault="00F81D02" w:rsidP="00F81D02">
      <w:pPr>
        <w:spacing w:line="276" w:lineRule="auto"/>
        <w:rPr>
          <w:rFonts w:ascii="Arial" w:hAnsi="Arial"/>
          <w:sz w:val="24"/>
        </w:rPr>
      </w:pPr>
      <w:r w:rsidRPr="00852CEC">
        <w:rPr>
          <w:sz w:val="24"/>
        </w:rPr>
        <w:t>Společnost [</w:t>
      </w:r>
      <w:r w:rsidRPr="00852CEC">
        <w:rPr>
          <w:sz w:val="24"/>
          <w:highlight w:val="cyan"/>
        </w:rPr>
        <w:t>bude doplněno</w:t>
      </w:r>
      <w:r w:rsidRPr="00852CEC">
        <w:rPr>
          <w:sz w:val="24"/>
        </w:rPr>
        <w:t>]</w:t>
      </w:r>
    </w:p>
    <w:p w14:paraId="2429252E" w14:textId="77777777" w:rsidR="00F81D02" w:rsidRPr="00852CEC" w:rsidRDefault="00F81D02" w:rsidP="00F81D02">
      <w:pPr>
        <w:spacing w:line="276" w:lineRule="auto"/>
        <w:rPr>
          <w:rFonts w:ascii="Arial" w:hAnsi="Arial"/>
          <w:sz w:val="24"/>
        </w:rPr>
      </w:pPr>
      <w:r w:rsidRPr="00852CEC">
        <w:rPr>
          <w:sz w:val="24"/>
        </w:rPr>
        <w:t>se sídlem: [</w:t>
      </w:r>
      <w:r w:rsidRPr="00852CEC">
        <w:rPr>
          <w:sz w:val="24"/>
          <w:highlight w:val="cyan"/>
        </w:rPr>
        <w:t>bude doplněno</w:t>
      </w:r>
      <w:r w:rsidRPr="00852CEC">
        <w:rPr>
          <w:sz w:val="24"/>
        </w:rPr>
        <w:t>]</w:t>
      </w:r>
    </w:p>
    <w:p w14:paraId="59842AC1" w14:textId="77777777" w:rsidR="00F81D02" w:rsidRPr="00852CEC" w:rsidRDefault="00F81D02" w:rsidP="00F81D02">
      <w:pPr>
        <w:spacing w:line="276" w:lineRule="auto"/>
        <w:rPr>
          <w:rFonts w:ascii="Arial" w:hAnsi="Arial"/>
          <w:sz w:val="24"/>
        </w:rPr>
      </w:pPr>
      <w:r w:rsidRPr="00852CEC">
        <w:rPr>
          <w:sz w:val="24"/>
        </w:rPr>
        <w:t>IČ: [</w:t>
      </w:r>
      <w:r w:rsidRPr="00852CEC">
        <w:rPr>
          <w:sz w:val="24"/>
          <w:highlight w:val="cyan"/>
        </w:rPr>
        <w:t>bude doplněno</w:t>
      </w:r>
      <w:r w:rsidRPr="00852CEC">
        <w:rPr>
          <w:sz w:val="24"/>
        </w:rPr>
        <w:t>]</w:t>
      </w:r>
    </w:p>
    <w:p w14:paraId="3E690E2C" w14:textId="77777777" w:rsidR="00F81D02" w:rsidRPr="00852CEC" w:rsidRDefault="00F81D02" w:rsidP="00F81D02">
      <w:pPr>
        <w:spacing w:line="276" w:lineRule="auto"/>
        <w:rPr>
          <w:rFonts w:ascii="Arial" w:hAnsi="Arial"/>
          <w:sz w:val="24"/>
        </w:rPr>
      </w:pPr>
      <w:r w:rsidRPr="00852CEC">
        <w:rPr>
          <w:sz w:val="24"/>
        </w:rPr>
        <w:t>zapsaná v obchodním rejstříku vedeném [</w:t>
      </w:r>
      <w:r w:rsidRPr="00852CEC">
        <w:rPr>
          <w:sz w:val="24"/>
          <w:highlight w:val="cyan"/>
        </w:rPr>
        <w:t>bude doplněno</w:t>
      </w:r>
      <w:r w:rsidRPr="00852CEC">
        <w:rPr>
          <w:sz w:val="24"/>
        </w:rPr>
        <w:t>], oddíl [</w:t>
      </w:r>
      <w:r w:rsidRPr="00852CEC">
        <w:rPr>
          <w:sz w:val="24"/>
          <w:highlight w:val="cyan"/>
        </w:rPr>
        <w:t>bude doplněno</w:t>
      </w:r>
      <w:r w:rsidRPr="00852CEC">
        <w:rPr>
          <w:sz w:val="24"/>
        </w:rPr>
        <w:t>], vložka [</w:t>
      </w:r>
      <w:r w:rsidRPr="00852CEC">
        <w:rPr>
          <w:sz w:val="24"/>
          <w:highlight w:val="cyan"/>
        </w:rPr>
        <w:t>bude doplněno</w:t>
      </w:r>
      <w:r w:rsidRPr="00852CEC">
        <w:rPr>
          <w:sz w:val="24"/>
        </w:rPr>
        <w:t>]</w:t>
      </w:r>
    </w:p>
    <w:p w14:paraId="5F518294" w14:textId="77777777" w:rsidR="00F81D02" w:rsidRPr="00085129" w:rsidRDefault="00F81D02" w:rsidP="00F81D02">
      <w:pPr>
        <w:spacing w:after="60" w:line="276" w:lineRule="auto"/>
        <w:jc w:val="both"/>
        <w:rPr>
          <w:sz w:val="24"/>
          <w:szCs w:val="24"/>
        </w:rPr>
      </w:pPr>
      <w:r w:rsidRPr="00852CEC">
        <w:rPr>
          <w:sz w:val="24"/>
          <w:szCs w:val="24"/>
        </w:rPr>
        <w:t xml:space="preserve">jakožto </w:t>
      </w:r>
      <w:r>
        <w:rPr>
          <w:sz w:val="24"/>
          <w:szCs w:val="24"/>
        </w:rPr>
        <w:t>účastník</w:t>
      </w:r>
      <w:r w:rsidRPr="00852CEC">
        <w:rPr>
          <w:sz w:val="24"/>
          <w:szCs w:val="24"/>
        </w:rPr>
        <w:t xml:space="preserve"> v zadávacím řízení na veřejnou zakázku na </w:t>
      </w:r>
      <w:r>
        <w:rPr>
          <w:sz w:val="24"/>
          <w:szCs w:val="24"/>
        </w:rPr>
        <w:t>služby</w:t>
      </w:r>
      <w:r w:rsidRPr="00852CEC">
        <w:rPr>
          <w:sz w:val="24"/>
          <w:szCs w:val="24"/>
        </w:rPr>
        <w:t xml:space="preserve"> </w:t>
      </w:r>
      <w:r w:rsidRPr="00281CC8">
        <w:rPr>
          <w:b/>
          <w:sz w:val="24"/>
          <w:szCs w:val="24"/>
        </w:rPr>
        <w:t>„LK Běžná údržba silnic I. třídy 2019 - 2023“</w:t>
      </w:r>
      <w:r w:rsidRPr="00281CC8">
        <w:rPr>
          <w:b/>
          <w:bCs/>
          <w:sz w:val="24"/>
          <w:szCs w:val="24"/>
        </w:rPr>
        <w:t>,</w:t>
      </w:r>
      <w:r w:rsidRPr="00281CC8">
        <w:rPr>
          <w:bCs/>
          <w:sz w:val="24"/>
          <w:szCs w:val="24"/>
        </w:rPr>
        <w:t xml:space="preserve"> </w:t>
      </w:r>
      <w:r w:rsidRPr="00852CEC">
        <w:rPr>
          <w:sz w:val="24"/>
          <w:szCs w:val="24"/>
        </w:rPr>
        <w:t xml:space="preserve">ev. č. dle Věstníku veřejných zakázek </w:t>
      </w:r>
      <w:r w:rsidRPr="00852CEC">
        <w:rPr>
          <w:sz w:val="24"/>
          <w:szCs w:val="24"/>
          <w:highlight w:val="cyan"/>
        </w:rPr>
        <w:fldChar w:fldCharType="begin">
          <w:ffData>
            <w:name w:val="Text70"/>
            <w:enabled/>
            <w:calcOnExit w:val="0"/>
            <w:textInput>
              <w:default w:val="[bude doplněno]"/>
            </w:textInput>
          </w:ffData>
        </w:fldChar>
      </w:r>
      <w:r w:rsidRPr="00852CEC">
        <w:rPr>
          <w:sz w:val="24"/>
          <w:szCs w:val="24"/>
          <w:highlight w:val="cyan"/>
        </w:rPr>
        <w:instrText xml:space="preserve"> FORMTEXT </w:instrText>
      </w:r>
      <w:r w:rsidRPr="00852CEC">
        <w:rPr>
          <w:sz w:val="24"/>
          <w:szCs w:val="24"/>
          <w:highlight w:val="cyan"/>
        </w:rPr>
      </w:r>
      <w:r w:rsidRPr="00852CEC">
        <w:rPr>
          <w:sz w:val="24"/>
          <w:szCs w:val="24"/>
          <w:highlight w:val="cyan"/>
        </w:rPr>
        <w:fldChar w:fldCharType="separate"/>
      </w:r>
      <w:r w:rsidRPr="00852CEC">
        <w:rPr>
          <w:noProof/>
          <w:sz w:val="24"/>
          <w:szCs w:val="24"/>
          <w:highlight w:val="cyan"/>
        </w:rPr>
        <w:t>[bude doplněno]</w:t>
      </w:r>
      <w:r w:rsidRPr="00852CEC">
        <w:rPr>
          <w:sz w:val="24"/>
          <w:szCs w:val="24"/>
          <w:highlight w:val="cyan"/>
        </w:rPr>
        <w:fldChar w:fldCharType="end"/>
      </w:r>
      <w:r w:rsidRPr="00852CEC">
        <w:rPr>
          <w:bCs/>
          <w:sz w:val="24"/>
          <w:szCs w:val="24"/>
        </w:rPr>
        <w:t xml:space="preserve"> </w:t>
      </w:r>
      <w:r w:rsidRPr="00852CEC">
        <w:rPr>
          <w:sz w:val="24"/>
          <w:szCs w:val="24"/>
        </w:rPr>
        <w:t>(dále jen „</w:t>
      </w:r>
      <w:r>
        <w:rPr>
          <w:sz w:val="24"/>
          <w:szCs w:val="24"/>
          <w:u w:val="single"/>
        </w:rPr>
        <w:t>účastník</w:t>
      </w:r>
      <w:r w:rsidRPr="00852CEC">
        <w:rPr>
          <w:sz w:val="24"/>
          <w:szCs w:val="24"/>
        </w:rPr>
        <w:t xml:space="preserve">“), tímto prohlašuje, že pro účely realizace </w:t>
      </w:r>
      <w:r>
        <w:rPr>
          <w:sz w:val="24"/>
          <w:szCs w:val="24"/>
        </w:rPr>
        <w:t>služeb</w:t>
      </w:r>
      <w:r w:rsidRPr="00852CEC">
        <w:rPr>
          <w:sz w:val="24"/>
          <w:szCs w:val="24"/>
        </w:rPr>
        <w:t xml:space="preserve"> disponuje nebo bude disponovat při plnění veřejné zakázky následujícím technickým vybavením (budou vyplněny všechny sloupce níže </w:t>
      </w:r>
      <w:r w:rsidRPr="00085129">
        <w:rPr>
          <w:sz w:val="24"/>
          <w:szCs w:val="24"/>
        </w:rPr>
        <w:t>uvedené tabulky) ve smyslu požadavku na kvalifikaci dle čl. 4.</w:t>
      </w:r>
      <w:r>
        <w:rPr>
          <w:sz w:val="24"/>
          <w:szCs w:val="24"/>
        </w:rPr>
        <w:t>5</w:t>
      </w:r>
      <w:r w:rsidRPr="00085129">
        <w:rPr>
          <w:sz w:val="24"/>
          <w:szCs w:val="24"/>
        </w:rPr>
        <w:t xml:space="preserve"> zadávací dokumentace shora uvedené zakázky:</w:t>
      </w:r>
    </w:p>
    <w:p w14:paraId="550B4460" w14:textId="77777777" w:rsidR="00F81D02" w:rsidRPr="00852CEC" w:rsidRDefault="00F81D02" w:rsidP="00F81D02">
      <w:pPr>
        <w:spacing w:after="60" w:line="276" w:lineRule="auto"/>
        <w:jc w:val="both"/>
        <w:rPr>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525"/>
        <w:gridCol w:w="2410"/>
        <w:gridCol w:w="992"/>
        <w:gridCol w:w="1276"/>
        <w:gridCol w:w="1417"/>
        <w:gridCol w:w="1134"/>
      </w:tblGrid>
      <w:tr w:rsidR="00F81D02" w:rsidRPr="00852CEC" w14:paraId="1B3F09F5" w14:textId="77777777" w:rsidTr="00474DF2">
        <w:trPr>
          <w:tblHeader/>
        </w:trPr>
        <w:tc>
          <w:tcPr>
            <w:tcW w:w="568" w:type="dxa"/>
          </w:tcPr>
          <w:p w14:paraId="2C4B0432" w14:textId="77777777" w:rsidR="00F81D02" w:rsidRPr="00852CEC" w:rsidRDefault="00F81D02" w:rsidP="00474DF2">
            <w:pPr>
              <w:spacing w:before="120"/>
              <w:jc w:val="center"/>
            </w:pPr>
          </w:p>
        </w:tc>
        <w:tc>
          <w:tcPr>
            <w:tcW w:w="1525" w:type="dxa"/>
          </w:tcPr>
          <w:p w14:paraId="54ECCC87" w14:textId="77777777" w:rsidR="00F81D02" w:rsidRPr="00852CEC" w:rsidRDefault="00F81D02" w:rsidP="00474DF2">
            <w:pPr>
              <w:spacing w:before="120"/>
              <w:jc w:val="center"/>
            </w:pPr>
          </w:p>
        </w:tc>
        <w:tc>
          <w:tcPr>
            <w:tcW w:w="2410" w:type="dxa"/>
          </w:tcPr>
          <w:p w14:paraId="1B6F3322" w14:textId="77777777" w:rsidR="00F81D02" w:rsidRPr="00852CEC" w:rsidRDefault="00F81D02" w:rsidP="00474DF2">
            <w:pPr>
              <w:spacing w:before="120"/>
              <w:jc w:val="center"/>
            </w:pPr>
            <w:r w:rsidRPr="00852CEC">
              <w:t>Značka / výrobce / typ</w:t>
            </w:r>
          </w:p>
        </w:tc>
        <w:tc>
          <w:tcPr>
            <w:tcW w:w="992" w:type="dxa"/>
          </w:tcPr>
          <w:p w14:paraId="14095BE6" w14:textId="77777777" w:rsidR="00F81D02" w:rsidRPr="00852CEC" w:rsidRDefault="00F81D02" w:rsidP="00474DF2">
            <w:pPr>
              <w:spacing w:before="120"/>
              <w:jc w:val="center"/>
            </w:pPr>
            <w:r w:rsidRPr="00852CEC">
              <w:t>Počet kusů pro stavbu</w:t>
            </w:r>
          </w:p>
        </w:tc>
        <w:tc>
          <w:tcPr>
            <w:tcW w:w="1276" w:type="dxa"/>
          </w:tcPr>
          <w:p w14:paraId="4617310A" w14:textId="77777777" w:rsidR="00F81D02" w:rsidRPr="00852CEC" w:rsidRDefault="00F81D02" w:rsidP="00474DF2">
            <w:pPr>
              <w:spacing w:before="120"/>
              <w:jc w:val="center"/>
            </w:pPr>
            <w:r w:rsidRPr="00852CEC">
              <w:t>Výkon (účinnost)</w:t>
            </w:r>
          </w:p>
        </w:tc>
        <w:tc>
          <w:tcPr>
            <w:tcW w:w="1417" w:type="dxa"/>
          </w:tcPr>
          <w:p w14:paraId="02C1261A" w14:textId="77777777" w:rsidR="00F81D02" w:rsidRPr="00852CEC" w:rsidRDefault="00F81D02" w:rsidP="00474DF2">
            <w:pPr>
              <w:spacing w:before="120"/>
              <w:jc w:val="center"/>
            </w:pPr>
            <w:r w:rsidRPr="00852CEC">
              <w:t xml:space="preserve">Druh (dle kvalifikačního předpokladu) </w:t>
            </w:r>
          </w:p>
        </w:tc>
        <w:tc>
          <w:tcPr>
            <w:tcW w:w="1134" w:type="dxa"/>
          </w:tcPr>
          <w:p w14:paraId="46DF6247" w14:textId="77777777" w:rsidR="00F81D02" w:rsidRPr="00852CEC" w:rsidRDefault="00F81D02" w:rsidP="00474DF2">
            <w:pPr>
              <w:spacing w:before="120"/>
              <w:jc w:val="center"/>
            </w:pPr>
            <w:r w:rsidRPr="00852CEC">
              <w:t xml:space="preserve">Vlastní nebo najaté (smluvně zajištěné) </w:t>
            </w:r>
          </w:p>
          <w:p w14:paraId="02CA056E" w14:textId="77777777" w:rsidR="00F81D02" w:rsidRPr="00852CEC" w:rsidRDefault="00F81D02" w:rsidP="00474DF2">
            <w:pPr>
              <w:spacing w:before="120"/>
              <w:jc w:val="center"/>
            </w:pPr>
            <w:r w:rsidRPr="00852CEC">
              <w:t>V/N</w:t>
            </w:r>
          </w:p>
        </w:tc>
      </w:tr>
      <w:tr w:rsidR="00F81D02" w:rsidRPr="00852CEC" w14:paraId="2D358937" w14:textId="77777777" w:rsidTr="00474DF2">
        <w:trPr>
          <w:trHeight w:val="240"/>
        </w:trPr>
        <w:tc>
          <w:tcPr>
            <w:tcW w:w="568" w:type="dxa"/>
          </w:tcPr>
          <w:p w14:paraId="5C6DA9F0" w14:textId="77777777" w:rsidR="00F81D02" w:rsidRPr="00852CEC" w:rsidRDefault="00F81D02" w:rsidP="00474DF2">
            <w:pPr>
              <w:spacing w:before="120"/>
              <w:jc w:val="center"/>
              <w:rPr>
                <w:b/>
              </w:rPr>
            </w:pPr>
            <w:r w:rsidRPr="00852CEC">
              <w:rPr>
                <w:b/>
              </w:rPr>
              <w:t>1)</w:t>
            </w:r>
          </w:p>
        </w:tc>
        <w:tc>
          <w:tcPr>
            <w:tcW w:w="1525" w:type="dxa"/>
          </w:tcPr>
          <w:p w14:paraId="761D33ED" w14:textId="77777777" w:rsidR="00F81D02" w:rsidRPr="00852CEC" w:rsidRDefault="00F81D02" w:rsidP="00474DF2">
            <w:pPr>
              <w:spacing w:before="120"/>
              <w:jc w:val="center"/>
              <w:rPr>
                <w:b/>
                <w:caps/>
              </w:rPr>
            </w:pPr>
            <w:r w:rsidRPr="00852CEC">
              <w:rPr>
                <w:b/>
                <w:caps/>
              </w:rPr>
              <w:t>ST</w:t>
            </w:r>
            <w:r>
              <w:rPr>
                <w:b/>
                <w:caps/>
              </w:rPr>
              <w:t>roje, pomůcky, technická zařízení</w:t>
            </w:r>
            <w:r w:rsidRPr="00852CEC">
              <w:rPr>
                <w:b/>
                <w:caps/>
              </w:rPr>
              <w:t xml:space="preserve"> </w:t>
            </w:r>
          </w:p>
        </w:tc>
        <w:tc>
          <w:tcPr>
            <w:tcW w:w="2410" w:type="dxa"/>
          </w:tcPr>
          <w:p w14:paraId="595DFFD6" w14:textId="77777777" w:rsidR="00F81D02" w:rsidRPr="00852CEC" w:rsidRDefault="00F81D02" w:rsidP="00474DF2">
            <w:pPr>
              <w:spacing w:before="120"/>
              <w:jc w:val="center"/>
            </w:pPr>
          </w:p>
        </w:tc>
        <w:tc>
          <w:tcPr>
            <w:tcW w:w="992" w:type="dxa"/>
          </w:tcPr>
          <w:p w14:paraId="062C8E96" w14:textId="77777777" w:rsidR="00F81D02" w:rsidRPr="00852CEC" w:rsidRDefault="00F81D02" w:rsidP="00474DF2">
            <w:pPr>
              <w:spacing w:before="120"/>
              <w:jc w:val="center"/>
            </w:pPr>
          </w:p>
        </w:tc>
        <w:tc>
          <w:tcPr>
            <w:tcW w:w="1276" w:type="dxa"/>
          </w:tcPr>
          <w:p w14:paraId="7666BBCC" w14:textId="77777777" w:rsidR="00F81D02" w:rsidRPr="00852CEC" w:rsidRDefault="00F81D02" w:rsidP="00474DF2">
            <w:pPr>
              <w:spacing w:before="120"/>
              <w:jc w:val="center"/>
            </w:pPr>
          </w:p>
        </w:tc>
        <w:tc>
          <w:tcPr>
            <w:tcW w:w="1417" w:type="dxa"/>
          </w:tcPr>
          <w:p w14:paraId="5E3F80DC" w14:textId="77777777" w:rsidR="00F81D02" w:rsidRPr="00852CEC" w:rsidRDefault="00F81D02" w:rsidP="00474DF2">
            <w:pPr>
              <w:spacing w:before="120"/>
              <w:jc w:val="center"/>
            </w:pPr>
          </w:p>
        </w:tc>
        <w:tc>
          <w:tcPr>
            <w:tcW w:w="1134" w:type="dxa"/>
          </w:tcPr>
          <w:p w14:paraId="453F6C96" w14:textId="77777777" w:rsidR="00F81D02" w:rsidRPr="00852CEC" w:rsidRDefault="00F81D02" w:rsidP="00474DF2">
            <w:pPr>
              <w:spacing w:before="120"/>
              <w:jc w:val="center"/>
            </w:pPr>
          </w:p>
        </w:tc>
      </w:tr>
      <w:tr w:rsidR="00F81D02" w:rsidRPr="00852CEC" w14:paraId="0D6280E7" w14:textId="77777777" w:rsidTr="00474DF2">
        <w:trPr>
          <w:trHeight w:val="240"/>
        </w:trPr>
        <w:tc>
          <w:tcPr>
            <w:tcW w:w="568" w:type="dxa"/>
          </w:tcPr>
          <w:p w14:paraId="79DDCAD5" w14:textId="77777777" w:rsidR="00F81D02" w:rsidRPr="00852CEC" w:rsidRDefault="00F81D02" w:rsidP="00474DF2">
            <w:pPr>
              <w:spacing w:before="120"/>
              <w:jc w:val="center"/>
            </w:pPr>
          </w:p>
        </w:tc>
        <w:tc>
          <w:tcPr>
            <w:tcW w:w="1525" w:type="dxa"/>
          </w:tcPr>
          <w:p w14:paraId="4CBB5500" w14:textId="77777777" w:rsidR="00F81D02" w:rsidRPr="00852CEC" w:rsidRDefault="00F81D02" w:rsidP="00474DF2">
            <w:pPr>
              <w:spacing w:before="120"/>
              <w:jc w:val="center"/>
            </w:pPr>
          </w:p>
        </w:tc>
        <w:tc>
          <w:tcPr>
            <w:tcW w:w="2410" w:type="dxa"/>
          </w:tcPr>
          <w:p w14:paraId="49B8B226" w14:textId="77777777" w:rsidR="00F81D02" w:rsidRPr="00852CEC" w:rsidRDefault="00F81D02" w:rsidP="00474DF2">
            <w:pPr>
              <w:spacing w:before="120"/>
              <w:jc w:val="center"/>
            </w:pPr>
          </w:p>
        </w:tc>
        <w:tc>
          <w:tcPr>
            <w:tcW w:w="992" w:type="dxa"/>
          </w:tcPr>
          <w:p w14:paraId="4D972AC7" w14:textId="77777777" w:rsidR="00F81D02" w:rsidRPr="00852CEC" w:rsidRDefault="00F81D02" w:rsidP="00474DF2">
            <w:pPr>
              <w:spacing w:before="120"/>
              <w:jc w:val="center"/>
            </w:pPr>
          </w:p>
        </w:tc>
        <w:tc>
          <w:tcPr>
            <w:tcW w:w="1276" w:type="dxa"/>
          </w:tcPr>
          <w:p w14:paraId="3B50FF5E" w14:textId="77777777" w:rsidR="00F81D02" w:rsidRPr="00852CEC" w:rsidRDefault="00F81D02" w:rsidP="00474DF2">
            <w:pPr>
              <w:spacing w:before="120"/>
              <w:jc w:val="center"/>
            </w:pPr>
          </w:p>
        </w:tc>
        <w:tc>
          <w:tcPr>
            <w:tcW w:w="1417" w:type="dxa"/>
          </w:tcPr>
          <w:p w14:paraId="2D618248" w14:textId="77777777" w:rsidR="00F81D02" w:rsidRPr="00852CEC" w:rsidRDefault="00F81D02" w:rsidP="00474DF2">
            <w:pPr>
              <w:spacing w:before="120"/>
              <w:jc w:val="center"/>
            </w:pPr>
          </w:p>
        </w:tc>
        <w:tc>
          <w:tcPr>
            <w:tcW w:w="1134" w:type="dxa"/>
          </w:tcPr>
          <w:p w14:paraId="10CFC26D" w14:textId="77777777" w:rsidR="00F81D02" w:rsidRPr="00852CEC" w:rsidRDefault="00F81D02" w:rsidP="00474DF2">
            <w:pPr>
              <w:spacing w:before="120"/>
              <w:jc w:val="center"/>
            </w:pPr>
          </w:p>
        </w:tc>
      </w:tr>
      <w:tr w:rsidR="00F81D02" w:rsidRPr="00852CEC" w14:paraId="13AC333D" w14:textId="77777777" w:rsidTr="00474DF2">
        <w:trPr>
          <w:trHeight w:val="240"/>
        </w:trPr>
        <w:tc>
          <w:tcPr>
            <w:tcW w:w="568" w:type="dxa"/>
          </w:tcPr>
          <w:p w14:paraId="16F7E554" w14:textId="77777777" w:rsidR="00F81D02" w:rsidRPr="00852CEC" w:rsidRDefault="00F81D02" w:rsidP="00474DF2">
            <w:pPr>
              <w:spacing w:before="120"/>
              <w:jc w:val="center"/>
            </w:pPr>
          </w:p>
        </w:tc>
        <w:tc>
          <w:tcPr>
            <w:tcW w:w="1525" w:type="dxa"/>
          </w:tcPr>
          <w:p w14:paraId="3F257EF7" w14:textId="77777777" w:rsidR="00F81D02" w:rsidRPr="00852CEC" w:rsidRDefault="00F81D02" w:rsidP="00474DF2">
            <w:pPr>
              <w:spacing w:before="120"/>
              <w:jc w:val="center"/>
            </w:pPr>
          </w:p>
        </w:tc>
        <w:tc>
          <w:tcPr>
            <w:tcW w:w="2410" w:type="dxa"/>
          </w:tcPr>
          <w:p w14:paraId="1C848D18" w14:textId="77777777" w:rsidR="00F81D02" w:rsidRPr="00852CEC" w:rsidRDefault="00F81D02" w:rsidP="00474DF2">
            <w:pPr>
              <w:spacing w:before="120"/>
              <w:jc w:val="center"/>
            </w:pPr>
          </w:p>
        </w:tc>
        <w:tc>
          <w:tcPr>
            <w:tcW w:w="992" w:type="dxa"/>
          </w:tcPr>
          <w:p w14:paraId="24259083" w14:textId="77777777" w:rsidR="00F81D02" w:rsidRPr="00852CEC" w:rsidRDefault="00F81D02" w:rsidP="00474DF2">
            <w:pPr>
              <w:spacing w:before="120"/>
              <w:jc w:val="center"/>
            </w:pPr>
          </w:p>
        </w:tc>
        <w:tc>
          <w:tcPr>
            <w:tcW w:w="1276" w:type="dxa"/>
          </w:tcPr>
          <w:p w14:paraId="5025AD4F" w14:textId="77777777" w:rsidR="00F81D02" w:rsidRPr="00852CEC" w:rsidRDefault="00F81D02" w:rsidP="00474DF2">
            <w:pPr>
              <w:spacing w:before="120"/>
              <w:jc w:val="center"/>
            </w:pPr>
          </w:p>
        </w:tc>
        <w:tc>
          <w:tcPr>
            <w:tcW w:w="1417" w:type="dxa"/>
          </w:tcPr>
          <w:p w14:paraId="5076809F" w14:textId="77777777" w:rsidR="00F81D02" w:rsidRPr="00852CEC" w:rsidRDefault="00F81D02" w:rsidP="00474DF2">
            <w:pPr>
              <w:spacing w:before="120"/>
              <w:jc w:val="center"/>
            </w:pPr>
          </w:p>
        </w:tc>
        <w:tc>
          <w:tcPr>
            <w:tcW w:w="1134" w:type="dxa"/>
          </w:tcPr>
          <w:p w14:paraId="6D313431" w14:textId="77777777" w:rsidR="00F81D02" w:rsidRPr="00852CEC" w:rsidRDefault="00F81D02" w:rsidP="00474DF2">
            <w:pPr>
              <w:spacing w:before="120"/>
              <w:jc w:val="center"/>
            </w:pPr>
          </w:p>
        </w:tc>
      </w:tr>
      <w:tr w:rsidR="00F81D02" w:rsidRPr="00852CEC" w14:paraId="0F00AC8F" w14:textId="77777777" w:rsidTr="00474DF2">
        <w:trPr>
          <w:trHeight w:val="240"/>
        </w:trPr>
        <w:tc>
          <w:tcPr>
            <w:tcW w:w="568" w:type="dxa"/>
          </w:tcPr>
          <w:p w14:paraId="50367351" w14:textId="77777777" w:rsidR="00F81D02" w:rsidRPr="00852CEC" w:rsidRDefault="00F81D02" w:rsidP="00474DF2">
            <w:pPr>
              <w:spacing w:before="120"/>
              <w:jc w:val="center"/>
            </w:pPr>
          </w:p>
        </w:tc>
        <w:tc>
          <w:tcPr>
            <w:tcW w:w="1525" w:type="dxa"/>
          </w:tcPr>
          <w:p w14:paraId="53F2C131" w14:textId="77777777" w:rsidR="00F81D02" w:rsidRPr="00852CEC" w:rsidRDefault="00F81D02" w:rsidP="00474DF2">
            <w:pPr>
              <w:spacing w:before="120"/>
              <w:jc w:val="center"/>
            </w:pPr>
          </w:p>
        </w:tc>
        <w:tc>
          <w:tcPr>
            <w:tcW w:w="2410" w:type="dxa"/>
          </w:tcPr>
          <w:p w14:paraId="22EA5BAE" w14:textId="77777777" w:rsidR="00F81D02" w:rsidRPr="00852CEC" w:rsidRDefault="00F81D02" w:rsidP="00474DF2">
            <w:pPr>
              <w:spacing w:before="120"/>
              <w:jc w:val="center"/>
            </w:pPr>
          </w:p>
        </w:tc>
        <w:tc>
          <w:tcPr>
            <w:tcW w:w="992" w:type="dxa"/>
          </w:tcPr>
          <w:p w14:paraId="13CBE4C0" w14:textId="77777777" w:rsidR="00F81D02" w:rsidRPr="00852CEC" w:rsidRDefault="00F81D02" w:rsidP="00474DF2">
            <w:pPr>
              <w:spacing w:before="120"/>
              <w:jc w:val="center"/>
            </w:pPr>
          </w:p>
        </w:tc>
        <w:tc>
          <w:tcPr>
            <w:tcW w:w="1276" w:type="dxa"/>
          </w:tcPr>
          <w:p w14:paraId="1013589E" w14:textId="77777777" w:rsidR="00F81D02" w:rsidRPr="00852CEC" w:rsidRDefault="00F81D02" w:rsidP="00474DF2">
            <w:pPr>
              <w:spacing w:before="120"/>
              <w:jc w:val="center"/>
            </w:pPr>
          </w:p>
        </w:tc>
        <w:tc>
          <w:tcPr>
            <w:tcW w:w="1417" w:type="dxa"/>
          </w:tcPr>
          <w:p w14:paraId="513B6815" w14:textId="77777777" w:rsidR="00F81D02" w:rsidRPr="00852CEC" w:rsidRDefault="00F81D02" w:rsidP="00474DF2">
            <w:pPr>
              <w:spacing w:before="120"/>
              <w:jc w:val="center"/>
            </w:pPr>
          </w:p>
        </w:tc>
        <w:tc>
          <w:tcPr>
            <w:tcW w:w="1134" w:type="dxa"/>
          </w:tcPr>
          <w:p w14:paraId="6F14E0CB" w14:textId="77777777" w:rsidR="00F81D02" w:rsidRPr="00852CEC" w:rsidRDefault="00F81D02" w:rsidP="00474DF2">
            <w:pPr>
              <w:spacing w:before="120"/>
              <w:jc w:val="center"/>
            </w:pPr>
          </w:p>
        </w:tc>
      </w:tr>
      <w:tr w:rsidR="00F81D02" w:rsidRPr="00852CEC" w14:paraId="7E0EF308" w14:textId="77777777" w:rsidTr="00474DF2">
        <w:trPr>
          <w:trHeight w:val="240"/>
        </w:trPr>
        <w:tc>
          <w:tcPr>
            <w:tcW w:w="568" w:type="dxa"/>
          </w:tcPr>
          <w:p w14:paraId="27E89123" w14:textId="77777777" w:rsidR="00F81D02" w:rsidRPr="00852CEC" w:rsidRDefault="00F81D02" w:rsidP="00474DF2">
            <w:pPr>
              <w:spacing w:before="120"/>
              <w:jc w:val="center"/>
            </w:pPr>
          </w:p>
        </w:tc>
        <w:tc>
          <w:tcPr>
            <w:tcW w:w="1525" w:type="dxa"/>
          </w:tcPr>
          <w:p w14:paraId="2014C57B" w14:textId="77777777" w:rsidR="00F81D02" w:rsidRPr="00852CEC" w:rsidRDefault="00F81D02" w:rsidP="00474DF2">
            <w:pPr>
              <w:spacing w:before="120"/>
              <w:jc w:val="center"/>
            </w:pPr>
          </w:p>
        </w:tc>
        <w:tc>
          <w:tcPr>
            <w:tcW w:w="2410" w:type="dxa"/>
          </w:tcPr>
          <w:p w14:paraId="57E8CA63" w14:textId="77777777" w:rsidR="00F81D02" w:rsidRPr="00852CEC" w:rsidRDefault="00F81D02" w:rsidP="00474DF2">
            <w:pPr>
              <w:spacing w:before="120"/>
              <w:jc w:val="center"/>
            </w:pPr>
          </w:p>
        </w:tc>
        <w:tc>
          <w:tcPr>
            <w:tcW w:w="992" w:type="dxa"/>
          </w:tcPr>
          <w:p w14:paraId="18A9157A" w14:textId="77777777" w:rsidR="00F81D02" w:rsidRPr="00852CEC" w:rsidRDefault="00F81D02" w:rsidP="00474DF2">
            <w:pPr>
              <w:spacing w:before="120"/>
              <w:jc w:val="center"/>
            </w:pPr>
          </w:p>
        </w:tc>
        <w:tc>
          <w:tcPr>
            <w:tcW w:w="1276" w:type="dxa"/>
          </w:tcPr>
          <w:p w14:paraId="29A9B72C" w14:textId="77777777" w:rsidR="00F81D02" w:rsidRPr="00852CEC" w:rsidRDefault="00F81D02" w:rsidP="00474DF2">
            <w:pPr>
              <w:spacing w:before="120"/>
              <w:jc w:val="center"/>
            </w:pPr>
          </w:p>
        </w:tc>
        <w:tc>
          <w:tcPr>
            <w:tcW w:w="1417" w:type="dxa"/>
          </w:tcPr>
          <w:p w14:paraId="6EE4E242" w14:textId="77777777" w:rsidR="00F81D02" w:rsidRPr="00852CEC" w:rsidRDefault="00F81D02" w:rsidP="00474DF2">
            <w:pPr>
              <w:spacing w:before="120"/>
              <w:jc w:val="center"/>
            </w:pPr>
          </w:p>
        </w:tc>
        <w:tc>
          <w:tcPr>
            <w:tcW w:w="1134" w:type="dxa"/>
          </w:tcPr>
          <w:p w14:paraId="5DC8DE8F" w14:textId="77777777" w:rsidR="00F81D02" w:rsidRPr="00852CEC" w:rsidRDefault="00F81D02" w:rsidP="00474DF2">
            <w:pPr>
              <w:spacing w:before="120"/>
              <w:jc w:val="center"/>
            </w:pPr>
          </w:p>
        </w:tc>
      </w:tr>
      <w:tr w:rsidR="00F81D02" w:rsidRPr="00852CEC" w14:paraId="18B19650" w14:textId="77777777" w:rsidTr="00474DF2">
        <w:trPr>
          <w:trHeight w:val="240"/>
        </w:trPr>
        <w:tc>
          <w:tcPr>
            <w:tcW w:w="568" w:type="dxa"/>
          </w:tcPr>
          <w:p w14:paraId="1E8E6701" w14:textId="77777777" w:rsidR="00F81D02" w:rsidRPr="00852CEC" w:rsidRDefault="00F81D02" w:rsidP="00474DF2">
            <w:pPr>
              <w:spacing w:before="120"/>
              <w:jc w:val="center"/>
            </w:pPr>
          </w:p>
        </w:tc>
        <w:tc>
          <w:tcPr>
            <w:tcW w:w="1525" w:type="dxa"/>
          </w:tcPr>
          <w:p w14:paraId="581256D2" w14:textId="77777777" w:rsidR="00F81D02" w:rsidRPr="00852CEC" w:rsidRDefault="00F81D02" w:rsidP="00474DF2">
            <w:pPr>
              <w:spacing w:before="120"/>
              <w:jc w:val="center"/>
            </w:pPr>
          </w:p>
        </w:tc>
        <w:tc>
          <w:tcPr>
            <w:tcW w:w="2410" w:type="dxa"/>
          </w:tcPr>
          <w:p w14:paraId="52999EBD" w14:textId="77777777" w:rsidR="00F81D02" w:rsidRPr="00852CEC" w:rsidRDefault="00F81D02" w:rsidP="00474DF2">
            <w:pPr>
              <w:spacing w:before="120"/>
              <w:jc w:val="center"/>
            </w:pPr>
          </w:p>
        </w:tc>
        <w:tc>
          <w:tcPr>
            <w:tcW w:w="992" w:type="dxa"/>
          </w:tcPr>
          <w:p w14:paraId="6A6B9A70" w14:textId="77777777" w:rsidR="00F81D02" w:rsidRPr="00852CEC" w:rsidRDefault="00F81D02" w:rsidP="00474DF2">
            <w:pPr>
              <w:spacing w:before="120"/>
              <w:jc w:val="center"/>
            </w:pPr>
          </w:p>
        </w:tc>
        <w:tc>
          <w:tcPr>
            <w:tcW w:w="1276" w:type="dxa"/>
          </w:tcPr>
          <w:p w14:paraId="3D10BC77" w14:textId="77777777" w:rsidR="00F81D02" w:rsidRPr="00852CEC" w:rsidRDefault="00F81D02" w:rsidP="00474DF2">
            <w:pPr>
              <w:spacing w:before="120"/>
              <w:jc w:val="center"/>
            </w:pPr>
          </w:p>
        </w:tc>
        <w:tc>
          <w:tcPr>
            <w:tcW w:w="1417" w:type="dxa"/>
          </w:tcPr>
          <w:p w14:paraId="461AEBC9" w14:textId="77777777" w:rsidR="00F81D02" w:rsidRPr="00852CEC" w:rsidRDefault="00F81D02" w:rsidP="00474DF2">
            <w:pPr>
              <w:spacing w:before="120"/>
              <w:jc w:val="center"/>
            </w:pPr>
          </w:p>
        </w:tc>
        <w:tc>
          <w:tcPr>
            <w:tcW w:w="1134" w:type="dxa"/>
          </w:tcPr>
          <w:p w14:paraId="11D44D99" w14:textId="77777777" w:rsidR="00F81D02" w:rsidRPr="00852CEC" w:rsidRDefault="00F81D02" w:rsidP="00474DF2">
            <w:pPr>
              <w:spacing w:before="120"/>
              <w:jc w:val="center"/>
            </w:pPr>
          </w:p>
        </w:tc>
      </w:tr>
      <w:tr w:rsidR="00F81D02" w:rsidRPr="00852CEC" w14:paraId="3631B0E0" w14:textId="77777777" w:rsidTr="00474DF2">
        <w:trPr>
          <w:trHeight w:val="240"/>
        </w:trPr>
        <w:tc>
          <w:tcPr>
            <w:tcW w:w="568" w:type="dxa"/>
          </w:tcPr>
          <w:p w14:paraId="6FE04996" w14:textId="77777777" w:rsidR="00F81D02" w:rsidRPr="00852CEC" w:rsidRDefault="00F81D02" w:rsidP="00474DF2">
            <w:pPr>
              <w:spacing w:before="120"/>
              <w:jc w:val="center"/>
            </w:pPr>
          </w:p>
        </w:tc>
        <w:tc>
          <w:tcPr>
            <w:tcW w:w="1525" w:type="dxa"/>
          </w:tcPr>
          <w:p w14:paraId="0A73E71F" w14:textId="77777777" w:rsidR="00F81D02" w:rsidRPr="00852CEC" w:rsidRDefault="00F81D02" w:rsidP="00474DF2">
            <w:pPr>
              <w:spacing w:before="120"/>
              <w:jc w:val="center"/>
            </w:pPr>
          </w:p>
        </w:tc>
        <w:tc>
          <w:tcPr>
            <w:tcW w:w="2410" w:type="dxa"/>
          </w:tcPr>
          <w:p w14:paraId="1B764BD5" w14:textId="77777777" w:rsidR="00F81D02" w:rsidRPr="00852CEC" w:rsidRDefault="00F81D02" w:rsidP="00474DF2">
            <w:pPr>
              <w:spacing w:before="120"/>
              <w:jc w:val="center"/>
            </w:pPr>
          </w:p>
        </w:tc>
        <w:tc>
          <w:tcPr>
            <w:tcW w:w="992" w:type="dxa"/>
          </w:tcPr>
          <w:p w14:paraId="2447ED5E" w14:textId="77777777" w:rsidR="00F81D02" w:rsidRPr="00852CEC" w:rsidRDefault="00F81D02" w:rsidP="00474DF2">
            <w:pPr>
              <w:spacing w:before="120"/>
              <w:jc w:val="center"/>
            </w:pPr>
          </w:p>
        </w:tc>
        <w:tc>
          <w:tcPr>
            <w:tcW w:w="1276" w:type="dxa"/>
          </w:tcPr>
          <w:p w14:paraId="7669F175" w14:textId="77777777" w:rsidR="00F81D02" w:rsidRPr="00852CEC" w:rsidRDefault="00F81D02" w:rsidP="00474DF2">
            <w:pPr>
              <w:spacing w:before="120"/>
              <w:jc w:val="center"/>
            </w:pPr>
          </w:p>
        </w:tc>
        <w:tc>
          <w:tcPr>
            <w:tcW w:w="1417" w:type="dxa"/>
          </w:tcPr>
          <w:p w14:paraId="59610C30" w14:textId="77777777" w:rsidR="00F81D02" w:rsidRPr="00852CEC" w:rsidRDefault="00F81D02" w:rsidP="00474DF2">
            <w:pPr>
              <w:spacing w:before="120"/>
              <w:jc w:val="center"/>
            </w:pPr>
          </w:p>
        </w:tc>
        <w:tc>
          <w:tcPr>
            <w:tcW w:w="1134" w:type="dxa"/>
          </w:tcPr>
          <w:p w14:paraId="7B1D82D9" w14:textId="77777777" w:rsidR="00F81D02" w:rsidRPr="00852CEC" w:rsidRDefault="00F81D02" w:rsidP="00474DF2">
            <w:pPr>
              <w:spacing w:before="120"/>
              <w:jc w:val="center"/>
            </w:pPr>
          </w:p>
        </w:tc>
      </w:tr>
      <w:tr w:rsidR="00F81D02" w:rsidRPr="00852CEC" w14:paraId="172E3325" w14:textId="77777777" w:rsidTr="00474DF2">
        <w:trPr>
          <w:trHeight w:val="240"/>
        </w:trPr>
        <w:tc>
          <w:tcPr>
            <w:tcW w:w="568" w:type="dxa"/>
          </w:tcPr>
          <w:p w14:paraId="2B5B4689" w14:textId="77777777" w:rsidR="00F81D02" w:rsidRPr="00852CEC" w:rsidRDefault="00F81D02" w:rsidP="00474DF2">
            <w:pPr>
              <w:spacing w:before="120"/>
              <w:jc w:val="center"/>
            </w:pPr>
          </w:p>
        </w:tc>
        <w:tc>
          <w:tcPr>
            <w:tcW w:w="1525" w:type="dxa"/>
          </w:tcPr>
          <w:p w14:paraId="67ADC258" w14:textId="77777777" w:rsidR="00F81D02" w:rsidRPr="00852CEC" w:rsidRDefault="00F81D02" w:rsidP="00474DF2">
            <w:pPr>
              <w:spacing w:before="120"/>
              <w:jc w:val="center"/>
              <w:rPr>
                <w:u w:val="single"/>
              </w:rPr>
            </w:pPr>
          </w:p>
        </w:tc>
        <w:tc>
          <w:tcPr>
            <w:tcW w:w="2410" w:type="dxa"/>
          </w:tcPr>
          <w:p w14:paraId="10059C3D" w14:textId="77777777" w:rsidR="00F81D02" w:rsidRPr="00852CEC" w:rsidRDefault="00F81D02" w:rsidP="00474DF2">
            <w:pPr>
              <w:spacing w:before="120"/>
              <w:jc w:val="center"/>
            </w:pPr>
          </w:p>
        </w:tc>
        <w:tc>
          <w:tcPr>
            <w:tcW w:w="992" w:type="dxa"/>
          </w:tcPr>
          <w:p w14:paraId="424783B6" w14:textId="77777777" w:rsidR="00F81D02" w:rsidRPr="00852CEC" w:rsidRDefault="00F81D02" w:rsidP="00474DF2">
            <w:pPr>
              <w:spacing w:before="120"/>
              <w:jc w:val="center"/>
            </w:pPr>
          </w:p>
        </w:tc>
        <w:tc>
          <w:tcPr>
            <w:tcW w:w="1276" w:type="dxa"/>
          </w:tcPr>
          <w:p w14:paraId="4C94B5C2" w14:textId="77777777" w:rsidR="00F81D02" w:rsidRPr="00852CEC" w:rsidRDefault="00F81D02" w:rsidP="00474DF2">
            <w:pPr>
              <w:spacing w:before="120"/>
              <w:jc w:val="center"/>
            </w:pPr>
          </w:p>
        </w:tc>
        <w:tc>
          <w:tcPr>
            <w:tcW w:w="1417" w:type="dxa"/>
          </w:tcPr>
          <w:p w14:paraId="000DA8C0" w14:textId="77777777" w:rsidR="00F81D02" w:rsidRPr="00852CEC" w:rsidRDefault="00F81D02" w:rsidP="00474DF2">
            <w:pPr>
              <w:spacing w:before="120"/>
              <w:jc w:val="center"/>
            </w:pPr>
          </w:p>
        </w:tc>
        <w:tc>
          <w:tcPr>
            <w:tcW w:w="1134" w:type="dxa"/>
          </w:tcPr>
          <w:p w14:paraId="270F75FD" w14:textId="77777777" w:rsidR="00F81D02" w:rsidRPr="00852CEC" w:rsidRDefault="00F81D02" w:rsidP="00474DF2">
            <w:pPr>
              <w:spacing w:before="120"/>
              <w:jc w:val="center"/>
            </w:pPr>
          </w:p>
        </w:tc>
      </w:tr>
      <w:tr w:rsidR="00F81D02" w:rsidRPr="00852CEC" w14:paraId="395C9F18" w14:textId="77777777" w:rsidTr="00474DF2">
        <w:trPr>
          <w:trHeight w:val="240"/>
        </w:trPr>
        <w:tc>
          <w:tcPr>
            <w:tcW w:w="568" w:type="dxa"/>
          </w:tcPr>
          <w:p w14:paraId="626CD773" w14:textId="77777777" w:rsidR="00F81D02" w:rsidRPr="00852CEC" w:rsidRDefault="00F81D02" w:rsidP="00474DF2">
            <w:pPr>
              <w:spacing w:before="120"/>
              <w:jc w:val="center"/>
            </w:pPr>
          </w:p>
        </w:tc>
        <w:tc>
          <w:tcPr>
            <w:tcW w:w="1525" w:type="dxa"/>
          </w:tcPr>
          <w:p w14:paraId="04923BC9" w14:textId="77777777" w:rsidR="00F81D02" w:rsidRPr="00852CEC" w:rsidRDefault="00F81D02" w:rsidP="00474DF2">
            <w:pPr>
              <w:spacing w:before="120"/>
              <w:jc w:val="center"/>
            </w:pPr>
          </w:p>
        </w:tc>
        <w:tc>
          <w:tcPr>
            <w:tcW w:w="2410" w:type="dxa"/>
          </w:tcPr>
          <w:p w14:paraId="790C3BCC" w14:textId="77777777" w:rsidR="00F81D02" w:rsidRPr="00852CEC" w:rsidRDefault="00F81D02" w:rsidP="00474DF2">
            <w:pPr>
              <w:spacing w:before="120"/>
              <w:jc w:val="center"/>
            </w:pPr>
          </w:p>
        </w:tc>
        <w:tc>
          <w:tcPr>
            <w:tcW w:w="992" w:type="dxa"/>
          </w:tcPr>
          <w:p w14:paraId="655F00A3" w14:textId="77777777" w:rsidR="00F81D02" w:rsidRPr="00852CEC" w:rsidRDefault="00F81D02" w:rsidP="00474DF2">
            <w:pPr>
              <w:spacing w:before="120"/>
              <w:jc w:val="center"/>
            </w:pPr>
          </w:p>
        </w:tc>
        <w:tc>
          <w:tcPr>
            <w:tcW w:w="1276" w:type="dxa"/>
          </w:tcPr>
          <w:p w14:paraId="08A84D0D" w14:textId="77777777" w:rsidR="00F81D02" w:rsidRPr="00852CEC" w:rsidRDefault="00F81D02" w:rsidP="00474DF2">
            <w:pPr>
              <w:spacing w:before="120"/>
              <w:jc w:val="center"/>
            </w:pPr>
          </w:p>
        </w:tc>
        <w:tc>
          <w:tcPr>
            <w:tcW w:w="1417" w:type="dxa"/>
          </w:tcPr>
          <w:p w14:paraId="3BA0AB6A" w14:textId="77777777" w:rsidR="00F81D02" w:rsidRPr="00852CEC" w:rsidRDefault="00F81D02" w:rsidP="00474DF2">
            <w:pPr>
              <w:spacing w:before="120"/>
              <w:jc w:val="center"/>
            </w:pPr>
          </w:p>
        </w:tc>
        <w:tc>
          <w:tcPr>
            <w:tcW w:w="1134" w:type="dxa"/>
          </w:tcPr>
          <w:p w14:paraId="1DDCC41F" w14:textId="77777777" w:rsidR="00F81D02" w:rsidRPr="00852CEC" w:rsidRDefault="00F81D02" w:rsidP="00474DF2">
            <w:pPr>
              <w:spacing w:before="120"/>
              <w:jc w:val="center"/>
            </w:pPr>
          </w:p>
        </w:tc>
      </w:tr>
      <w:tr w:rsidR="00F81D02" w:rsidRPr="00852CEC" w14:paraId="403C8346" w14:textId="77777777" w:rsidTr="00474DF2">
        <w:trPr>
          <w:trHeight w:val="240"/>
        </w:trPr>
        <w:tc>
          <w:tcPr>
            <w:tcW w:w="568" w:type="dxa"/>
          </w:tcPr>
          <w:p w14:paraId="315040A6" w14:textId="77777777" w:rsidR="00F81D02" w:rsidRPr="00852CEC" w:rsidRDefault="00F81D02" w:rsidP="00474DF2">
            <w:pPr>
              <w:spacing w:before="120"/>
              <w:jc w:val="center"/>
            </w:pPr>
          </w:p>
        </w:tc>
        <w:tc>
          <w:tcPr>
            <w:tcW w:w="1525" w:type="dxa"/>
          </w:tcPr>
          <w:p w14:paraId="6ECCED7A" w14:textId="77777777" w:rsidR="00F81D02" w:rsidRPr="00852CEC" w:rsidRDefault="00F81D02" w:rsidP="00474DF2">
            <w:pPr>
              <w:spacing w:before="120"/>
              <w:jc w:val="center"/>
            </w:pPr>
          </w:p>
        </w:tc>
        <w:tc>
          <w:tcPr>
            <w:tcW w:w="2410" w:type="dxa"/>
          </w:tcPr>
          <w:p w14:paraId="46BF64F8" w14:textId="77777777" w:rsidR="00F81D02" w:rsidRPr="00852CEC" w:rsidRDefault="00F81D02" w:rsidP="00474DF2">
            <w:pPr>
              <w:spacing w:before="120"/>
              <w:jc w:val="center"/>
            </w:pPr>
          </w:p>
        </w:tc>
        <w:tc>
          <w:tcPr>
            <w:tcW w:w="992" w:type="dxa"/>
          </w:tcPr>
          <w:p w14:paraId="37915D7A" w14:textId="77777777" w:rsidR="00F81D02" w:rsidRPr="00852CEC" w:rsidRDefault="00F81D02" w:rsidP="00474DF2">
            <w:pPr>
              <w:spacing w:before="120"/>
              <w:jc w:val="center"/>
            </w:pPr>
          </w:p>
        </w:tc>
        <w:tc>
          <w:tcPr>
            <w:tcW w:w="1276" w:type="dxa"/>
          </w:tcPr>
          <w:p w14:paraId="5EBBF3ED" w14:textId="77777777" w:rsidR="00F81D02" w:rsidRPr="00852CEC" w:rsidRDefault="00F81D02" w:rsidP="00474DF2">
            <w:pPr>
              <w:spacing w:before="120"/>
              <w:jc w:val="center"/>
            </w:pPr>
          </w:p>
        </w:tc>
        <w:tc>
          <w:tcPr>
            <w:tcW w:w="1417" w:type="dxa"/>
          </w:tcPr>
          <w:p w14:paraId="6B89A66F" w14:textId="77777777" w:rsidR="00F81D02" w:rsidRPr="00852CEC" w:rsidRDefault="00F81D02" w:rsidP="00474DF2">
            <w:pPr>
              <w:spacing w:before="120"/>
              <w:jc w:val="center"/>
            </w:pPr>
          </w:p>
        </w:tc>
        <w:tc>
          <w:tcPr>
            <w:tcW w:w="1134" w:type="dxa"/>
          </w:tcPr>
          <w:p w14:paraId="1AC2DA47" w14:textId="77777777" w:rsidR="00F81D02" w:rsidRPr="00852CEC" w:rsidRDefault="00F81D02" w:rsidP="00474DF2">
            <w:pPr>
              <w:spacing w:before="120"/>
              <w:jc w:val="center"/>
            </w:pPr>
          </w:p>
        </w:tc>
      </w:tr>
      <w:tr w:rsidR="00F81D02" w:rsidRPr="00852CEC" w14:paraId="274AC3FA" w14:textId="77777777" w:rsidTr="00474DF2">
        <w:trPr>
          <w:trHeight w:val="240"/>
        </w:trPr>
        <w:tc>
          <w:tcPr>
            <w:tcW w:w="568" w:type="dxa"/>
          </w:tcPr>
          <w:p w14:paraId="6C84F815" w14:textId="77777777" w:rsidR="00F81D02" w:rsidRPr="00852CEC" w:rsidRDefault="00F81D02" w:rsidP="00474DF2">
            <w:pPr>
              <w:spacing w:before="120"/>
              <w:jc w:val="center"/>
            </w:pPr>
          </w:p>
        </w:tc>
        <w:tc>
          <w:tcPr>
            <w:tcW w:w="1525" w:type="dxa"/>
          </w:tcPr>
          <w:p w14:paraId="442E2DCC" w14:textId="77777777" w:rsidR="00F81D02" w:rsidRPr="00852CEC" w:rsidRDefault="00F81D02" w:rsidP="00474DF2">
            <w:pPr>
              <w:spacing w:before="120"/>
              <w:jc w:val="center"/>
            </w:pPr>
          </w:p>
        </w:tc>
        <w:tc>
          <w:tcPr>
            <w:tcW w:w="2410" w:type="dxa"/>
          </w:tcPr>
          <w:p w14:paraId="3A9FC1CD" w14:textId="77777777" w:rsidR="00F81D02" w:rsidRPr="00852CEC" w:rsidRDefault="00F81D02" w:rsidP="00474DF2">
            <w:pPr>
              <w:spacing w:before="120"/>
              <w:jc w:val="center"/>
            </w:pPr>
          </w:p>
        </w:tc>
        <w:tc>
          <w:tcPr>
            <w:tcW w:w="992" w:type="dxa"/>
          </w:tcPr>
          <w:p w14:paraId="1DDAB562" w14:textId="77777777" w:rsidR="00F81D02" w:rsidRPr="00852CEC" w:rsidRDefault="00F81D02" w:rsidP="00474DF2">
            <w:pPr>
              <w:spacing w:before="120"/>
              <w:jc w:val="center"/>
            </w:pPr>
          </w:p>
        </w:tc>
        <w:tc>
          <w:tcPr>
            <w:tcW w:w="1276" w:type="dxa"/>
          </w:tcPr>
          <w:p w14:paraId="6A6D3742" w14:textId="77777777" w:rsidR="00F81D02" w:rsidRPr="00852CEC" w:rsidRDefault="00F81D02" w:rsidP="00474DF2">
            <w:pPr>
              <w:spacing w:before="120"/>
              <w:jc w:val="center"/>
            </w:pPr>
          </w:p>
        </w:tc>
        <w:tc>
          <w:tcPr>
            <w:tcW w:w="1417" w:type="dxa"/>
          </w:tcPr>
          <w:p w14:paraId="7AEDC3D4" w14:textId="77777777" w:rsidR="00F81D02" w:rsidRPr="00852CEC" w:rsidRDefault="00F81D02" w:rsidP="00474DF2">
            <w:pPr>
              <w:spacing w:before="120"/>
              <w:jc w:val="center"/>
            </w:pPr>
          </w:p>
        </w:tc>
        <w:tc>
          <w:tcPr>
            <w:tcW w:w="1134" w:type="dxa"/>
          </w:tcPr>
          <w:p w14:paraId="0E7E8897" w14:textId="77777777" w:rsidR="00F81D02" w:rsidRPr="00852CEC" w:rsidRDefault="00F81D02" w:rsidP="00474DF2">
            <w:pPr>
              <w:spacing w:before="120"/>
              <w:jc w:val="center"/>
            </w:pPr>
          </w:p>
        </w:tc>
      </w:tr>
      <w:tr w:rsidR="00F81D02" w:rsidRPr="00852CEC" w14:paraId="7B8D7767" w14:textId="77777777" w:rsidTr="00474DF2">
        <w:trPr>
          <w:trHeight w:val="240"/>
        </w:trPr>
        <w:tc>
          <w:tcPr>
            <w:tcW w:w="568" w:type="dxa"/>
          </w:tcPr>
          <w:p w14:paraId="7A4D0D5B" w14:textId="77777777" w:rsidR="00F81D02" w:rsidRPr="00852CEC" w:rsidRDefault="00F81D02" w:rsidP="00474DF2">
            <w:pPr>
              <w:spacing w:before="120"/>
              <w:jc w:val="center"/>
            </w:pPr>
          </w:p>
        </w:tc>
        <w:tc>
          <w:tcPr>
            <w:tcW w:w="1525" w:type="dxa"/>
          </w:tcPr>
          <w:p w14:paraId="79065D75" w14:textId="77777777" w:rsidR="00F81D02" w:rsidRPr="00852CEC" w:rsidRDefault="00F81D02" w:rsidP="00474DF2">
            <w:pPr>
              <w:spacing w:before="120"/>
              <w:jc w:val="center"/>
            </w:pPr>
          </w:p>
        </w:tc>
        <w:tc>
          <w:tcPr>
            <w:tcW w:w="2410" w:type="dxa"/>
          </w:tcPr>
          <w:p w14:paraId="043C4605" w14:textId="77777777" w:rsidR="00F81D02" w:rsidRPr="00852CEC" w:rsidRDefault="00F81D02" w:rsidP="00474DF2">
            <w:pPr>
              <w:spacing w:before="120"/>
              <w:jc w:val="center"/>
            </w:pPr>
          </w:p>
        </w:tc>
        <w:tc>
          <w:tcPr>
            <w:tcW w:w="992" w:type="dxa"/>
          </w:tcPr>
          <w:p w14:paraId="1756F2AE" w14:textId="77777777" w:rsidR="00F81D02" w:rsidRPr="00852CEC" w:rsidRDefault="00F81D02" w:rsidP="00474DF2">
            <w:pPr>
              <w:spacing w:before="120"/>
              <w:jc w:val="center"/>
            </w:pPr>
          </w:p>
        </w:tc>
        <w:tc>
          <w:tcPr>
            <w:tcW w:w="1276" w:type="dxa"/>
          </w:tcPr>
          <w:p w14:paraId="7DA8ADE9" w14:textId="77777777" w:rsidR="00F81D02" w:rsidRPr="00852CEC" w:rsidRDefault="00F81D02" w:rsidP="00474DF2">
            <w:pPr>
              <w:spacing w:before="120"/>
              <w:jc w:val="center"/>
            </w:pPr>
          </w:p>
        </w:tc>
        <w:tc>
          <w:tcPr>
            <w:tcW w:w="1417" w:type="dxa"/>
          </w:tcPr>
          <w:p w14:paraId="4B24C665" w14:textId="77777777" w:rsidR="00F81D02" w:rsidRPr="00852CEC" w:rsidRDefault="00F81D02" w:rsidP="00474DF2">
            <w:pPr>
              <w:spacing w:before="120"/>
              <w:jc w:val="center"/>
            </w:pPr>
          </w:p>
        </w:tc>
        <w:tc>
          <w:tcPr>
            <w:tcW w:w="1134" w:type="dxa"/>
          </w:tcPr>
          <w:p w14:paraId="5CDBE92E" w14:textId="77777777" w:rsidR="00F81D02" w:rsidRPr="00852CEC" w:rsidRDefault="00F81D02" w:rsidP="00474DF2">
            <w:pPr>
              <w:spacing w:before="120"/>
              <w:jc w:val="center"/>
            </w:pPr>
          </w:p>
        </w:tc>
      </w:tr>
      <w:tr w:rsidR="00F81D02" w:rsidRPr="00852CEC" w14:paraId="189F3B97" w14:textId="77777777" w:rsidTr="00474DF2">
        <w:trPr>
          <w:trHeight w:val="240"/>
        </w:trPr>
        <w:tc>
          <w:tcPr>
            <w:tcW w:w="568" w:type="dxa"/>
          </w:tcPr>
          <w:p w14:paraId="7D2AA79F" w14:textId="77777777" w:rsidR="00F81D02" w:rsidRPr="00852CEC" w:rsidRDefault="00F81D02" w:rsidP="00474DF2">
            <w:pPr>
              <w:spacing w:before="120"/>
              <w:jc w:val="center"/>
            </w:pPr>
          </w:p>
        </w:tc>
        <w:tc>
          <w:tcPr>
            <w:tcW w:w="1525" w:type="dxa"/>
          </w:tcPr>
          <w:p w14:paraId="686D6CAE" w14:textId="77777777" w:rsidR="00F81D02" w:rsidRPr="00852CEC" w:rsidRDefault="00F81D02" w:rsidP="00474DF2">
            <w:pPr>
              <w:spacing w:before="120"/>
              <w:jc w:val="center"/>
            </w:pPr>
          </w:p>
        </w:tc>
        <w:tc>
          <w:tcPr>
            <w:tcW w:w="2410" w:type="dxa"/>
          </w:tcPr>
          <w:p w14:paraId="48EF3B08" w14:textId="77777777" w:rsidR="00F81D02" w:rsidRPr="00852CEC" w:rsidRDefault="00F81D02" w:rsidP="00474DF2">
            <w:pPr>
              <w:spacing w:before="120"/>
              <w:jc w:val="center"/>
            </w:pPr>
          </w:p>
        </w:tc>
        <w:tc>
          <w:tcPr>
            <w:tcW w:w="992" w:type="dxa"/>
          </w:tcPr>
          <w:p w14:paraId="1CB88A5C" w14:textId="77777777" w:rsidR="00F81D02" w:rsidRPr="00852CEC" w:rsidRDefault="00F81D02" w:rsidP="00474DF2">
            <w:pPr>
              <w:spacing w:before="120"/>
              <w:jc w:val="center"/>
            </w:pPr>
          </w:p>
        </w:tc>
        <w:tc>
          <w:tcPr>
            <w:tcW w:w="1276" w:type="dxa"/>
          </w:tcPr>
          <w:p w14:paraId="6EA0A6D6" w14:textId="77777777" w:rsidR="00F81D02" w:rsidRPr="00852CEC" w:rsidRDefault="00F81D02" w:rsidP="00474DF2">
            <w:pPr>
              <w:spacing w:before="120"/>
              <w:jc w:val="center"/>
            </w:pPr>
          </w:p>
        </w:tc>
        <w:tc>
          <w:tcPr>
            <w:tcW w:w="1417" w:type="dxa"/>
          </w:tcPr>
          <w:p w14:paraId="242D6185" w14:textId="77777777" w:rsidR="00F81D02" w:rsidRPr="00852CEC" w:rsidRDefault="00F81D02" w:rsidP="00474DF2">
            <w:pPr>
              <w:spacing w:before="120"/>
              <w:jc w:val="center"/>
            </w:pPr>
          </w:p>
        </w:tc>
        <w:tc>
          <w:tcPr>
            <w:tcW w:w="1134" w:type="dxa"/>
          </w:tcPr>
          <w:p w14:paraId="7C02F5DE" w14:textId="77777777" w:rsidR="00F81D02" w:rsidRPr="00852CEC" w:rsidRDefault="00F81D02" w:rsidP="00474DF2">
            <w:pPr>
              <w:spacing w:before="120"/>
              <w:jc w:val="center"/>
            </w:pPr>
          </w:p>
        </w:tc>
      </w:tr>
      <w:tr w:rsidR="00F81D02" w:rsidRPr="00852CEC" w14:paraId="08580213" w14:textId="77777777" w:rsidTr="00474DF2">
        <w:trPr>
          <w:trHeight w:val="240"/>
        </w:trPr>
        <w:tc>
          <w:tcPr>
            <w:tcW w:w="568" w:type="dxa"/>
          </w:tcPr>
          <w:p w14:paraId="2FBDBFBC" w14:textId="77777777" w:rsidR="00F81D02" w:rsidRPr="00852CEC" w:rsidRDefault="00F81D02" w:rsidP="00474DF2">
            <w:pPr>
              <w:spacing w:before="120"/>
              <w:jc w:val="center"/>
            </w:pPr>
          </w:p>
        </w:tc>
        <w:tc>
          <w:tcPr>
            <w:tcW w:w="1525" w:type="dxa"/>
          </w:tcPr>
          <w:p w14:paraId="1D716BC3" w14:textId="77777777" w:rsidR="00F81D02" w:rsidRPr="00852CEC" w:rsidRDefault="00F81D02" w:rsidP="00474DF2">
            <w:pPr>
              <w:spacing w:before="120"/>
              <w:jc w:val="center"/>
              <w:rPr>
                <w:u w:val="single"/>
              </w:rPr>
            </w:pPr>
          </w:p>
        </w:tc>
        <w:tc>
          <w:tcPr>
            <w:tcW w:w="2410" w:type="dxa"/>
          </w:tcPr>
          <w:p w14:paraId="233FD0DD" w14:textId="77777777" w:rsidR="00F81D02" w:rsidRPr="00852CEC" w:rsidRDefault="00F81D02" w:rsidP="00474DF2">
            <w:pPr>
              <w:spacing w:before="120"/>
              <w:jc w:val="center"/>
            </w:pPr>
          </w:p>
        </w:tc>
        <w:tc>
          <w:tcPr>
            <w:tcW w:w="992" w:type="dxa"/>
          </w:tcPr>
          <w:p w14:paraId="623C6A87" w14:textId="77777777" w:rsidR="00F81D02" w:rsidRPr="00852CEC" w:rsidRDefault="00F81D02" w:rsidP="00474DF2">
            <w:pPr>
              <w:spacing w:before="120"/>
              <w:jc w:val="center"/>
            </w:pPr>
          </w:p>
        </w:tc>
        <w:tc>
          <w:tcPr>
            <w:tcW w:w="1276" w:type="dxa"/>
          </w:tcPr>
          <w:p w14:paraId="42CF9861" w14:textId="77777777" w:rsidR="00F81D02" w:rsidRPr="00852CEC" w:rsidRDefault="00F81D02" w:rsidP="00474DF2">
            <w:pPr>
              <w:spacing w:before="120"/>
              <w:jc w:val="center"/>
            </w:pPr>
          </w:p>
        </w:tc>
        <w:tc>
          <w:tcPr>
            <w:tcW w:w="1417" w:type="dxa"/>
          </w:tcPr>
          <w:p w14:paraId="3115AB30" w14:textId="77777777" w:rsidR="00F81D02" w:rsidRPr="00852CEC" w:rsidRDefault="00F81D02" w:rsidP="00474DF2">
            <w:pPr>
              <w:spacing w:before="120"/>
              <w:jc w:val="center"/>
            </w:pPr>
          </w:p>
        </w:tc>
        <w:tc>
          <w:tcPr>
            <w:tcW w:w="1134" w:type="dxa"/>
          </w:tcPr>
          <w:p w14:paraId="27552422" w14:textId="77777777" w:rsidR="00F81D02" w:rsidRPr="00852CEC" w:rsidRDefault="00F81D02" w:rsidP="00474DF2">
            <w:pPr>
              <w:spacing w:before="120"/>
              <w:jc w:val="center"/>
            </w:pPr>
          </w:p>
        </w:tc>
      </w:tr>
      <w:tr w:rsidR="00F81D02" w:rsidRPr="00852CEC" w14:paraId="4CB3A25C" w14:textId="77777777" w:rsidTr="00474DF2">
        <w:trPr>
          <w:trHeight w:val="240"/>
        </w:trPr>
        <w:tc>
          <w:tcPr>
            <w:tcW w:w="568" w:type="dxa"/>
          </w:tcPr>
          <w:p w14:paraId="33543E96" w14:textId="77777777" w:rsidR="00F81D02" w:rsidRPr="00852CEC" w:rsidRDefault="00F81D02" w:rsidP="00474DF2">
            <w:pPr>
              <w:spacing w:before="120"/>
              <w:jc w:val="center"/>
            </w:pPr>
          </w:p>
        </w:tc>
        <w:tc>
          <w:tcPr>
            <w:tcW w:w="1525" w:type="dxa"/>
          </w:tcPr>
          <w:p w14:paraId="41F1D65C" w14:textId="77777777" w:rsidR="00F81D02" w:rsidRPr="00852CEC" w:rsidRDefault="00F81D02" w:rsidP="00474DF2">
            <w:pPr>
              <w:spacing w:before="120"/>
              <w:jc w:val="center"/>
              <w:rPr>
                <w:u w:val="single"/>
              </w:rPr>
            </w:pPr>
          </w:p>
        </w:tc>
        <w:tc>
          <w:tcPr>
            <w:tcW w:w="2410" w:type="dxa"/>
          </w:tcPr>
          <w:p w14:paraId="75B96767" w14:textId="77777777" w:rsidR="00F81D02" w:rsidRPr="00852CEC" w:rsidRDefault="00F81D02" w:rsidP="00474DF2">
            <w:pPr>
              <w:spacing w:before="120"/>
              <w:jc w:val="center"/>
            </w:pPr>
          </w:p>
        </w:tc>
        <w:tc>
          <w:tcPr>
            <w:tcW w:w="992" w:type="dxa"/>
          </w:tcPr>
          <w:p w14:paraId="64C0CE68" w14:textId="77777777" w:rsidR="00F81D02" w:rsidRPr="00852CEC" w:rsidRDefault="00F81D02" w:rsidP="00474DF2">
            <w:pPr>
              <w:spacing w:before="120"/>
              <w:jc w:val="center"/>
            </w:pPr>
          </w:p>
        </w:tc>
        <w:tc>
          <w:tcPr>
            <w:tcW w:w="1276" w:type="dxa"/>
          </w:tcPr>
          <w:p w14:paraId="53BB4C83" w14:textId="77777777" w:rsidR="00F81D02" w:rsidRPr="00852CEC" w:rsidRDefault="00F81D02" w:rsidP="00474DF2">
            <w:pPr>
              <w:spacing w:before="120"/>
              <w:jc w:val="center"/>
            </w:pPr>
          </w:p>
        </w:tc>
        <w:tc>
          <w:tcPr>
            <w:tcW w:w="1417" w:type="dxa"/>
          </w:tcPr>
          <w:p w14:paraId="53732A89" w14:textId="77777777" w:rsidR="00F81D02" w:rsidRPr="00852CEC" w:rsidRDefault="00F81D02" w:rsidP="00474DF2">
            <w:pPr>
              <w:spacing w:before="120"/>
              <w:jc w:val="center"/>
            </w:pPr>
          </w:p>
        </w:tc>
        <w:tc>
          <w:tcPr>
            <w:tcW w:w="1134" w:type="dxa"/>
          </w:tcPr>
          <w:p w14:paraId="0433A7A9" w14:textId="77777777" w:rsidR="00F81D02" w:rsidRPr="00852CEC" w:rsidRDefault="00F81D02" w:rsidP="00474DF2">
            <w:pPr>
              <w:spacing w:before="120"/>
              <w:jc w:val="center"/>
            </w:pPr>
          </w:p>
        </w:tc>
      </w:tr>
      <w:tr w:rsidR="00F81D02" w:rsidRPr="00852CEC" w14:paraId="6D8AF984" w14:textId="77777777" w:rsidTr="00474DF2">
        <w:trPr>
          <w:trHeight w:val="240"/>
        </w:trPr>
        <w:tc>
          <w:tcPr>
            <w:tcW w:w="568" w:type="dxa"/>
          </w:tcPr>
          <w:p w14:paraId="22688475" w14:textId="77777777" w:rsidR="00F81D02" w:rsidRPr="00852CEC" w:rsidRDefault="00F81D02" w:rsidP="00474DF2">
            <w:pPr>
              <w:spacing w:before="120"/>
              <w:jc w:val="center"/>
            </w:pPr>
          </w:p>
        </w:tc>
        <w:tc>
          <w:tcPr>
            <w:tcW w:w="1525" w:type="dxa"/>
          </w:tcPr>
          <w:p w14:paraId="1EAE3899" w14:textId="77777777" w:rsidR="00F81D02" w:rsidRPr="00852CEC" w:rsidRDefault="00F81D02" w:rsidP="00474DF2">
            <w:pPr>
              <w:spacing w:before="120"/>
              <w:jc w:val="center"/>
              <w:rPr>
                <w:u w:val="single"/>
              </w:rPr>
            </w:pPr>
          </w:p>
        </w:tc>
        <w:tc>
          <w:tcPr>
            <w:tcW w:w="2410" w:type="dxa"/>
          </w:tcPr>
          <w:p w14:paraId="1CBE12FC" w14:textId="77777777" w:rsidR="00F81D02" w:rsidRPr="00852CEC" w:rsidRDefault="00F81D02" w:rsidP="00474DF2">
            <w:pPr>
              <w:spacing w:before="120"/>
              <w:jc w:val="center"/>
            </w:pPr>
          </w:p>
        </w:tc>
        <w:tc>
          <w:tcPr>
            <w:tcW w:w="992" w:type="dxa"/>
          </w:tcPr>
          <w:p w14:paraId="42EB1960" w14:textId="77777777" w:rsidR="00F81D02" w:rsidRPr="00852CEC" w:rsidRDefault="00F81D02" w:rsidP="00474DF2">
            <w:pPr>
              <w:spacing w:before="120"/>
              <w:jc w:val="center"/>
            </w:pPr>
          </w:p>
        </w:tc>
        <w:tc>
          <w:tcPr>
            <w:tcW w:w="1276" w:type="dxa"/>
          </w:tcPr>
          <w:p w14:paraId="50394AD2" w14:textId="77777777" w:rsidR="00F81D02" w:rsidRPr="00852CEC" w:rsidRDefault="00F81D02" w:rsidP="00474DF2">
            <w:pPr>
              <w:spacing w:before="120"/>
              <w:jc w:val="center"/>
            </w:pPr>
          </w:p>
        </w:tc>
        <w:tc>
          <w:tcPr>
            <w:tcW w:w="1417" w:type="dxa"/>
          </w:tcPr>
          <w:p w14:paraId="40F8370D" w14:textId="77777777" w:rsidR="00F81D02" w:rsidRPr="00852CEC" w:rsidRDefault="00F81D02" w:rsidP="00474DF2">
            <w:pPr>
              <w:spacing w:before="120"/>
              <w:jc w:val="center"/>
            </w:pPr>
          </w:p>
        </w:tc>
        <w:tc>
          <w:tcPr>
            <w:tcW w:w="1134" w:type="dxa"/>
          </w:tcPr>
          <w:p w14:paraId="0D64C29F" w14:textId="77777777" w:rsidR="00F81D02" w:rsidRPr="00852CEC" w:rsidRDefault="00F81D02" w:rsidP="00474DF2">
            <w:pPr>
              <w:spacing w:before="120"/>
              <w:jc w:val="center"/>
            </w:pPr>
          </w:p>
        </w:tc>
      </w:tr>
      <w:tr w:rsidR="00F81D02" w:rsidRPr="00852CEC" w14:paraId="1A6B4EC5" w14:textId="77777777" w:rsidTr="00474DF2">
        <w:trPr>
          <w:trHeight w:val="240"/>
        </w:trPr>
        <w:tc>
          <w:tcPr>
            <w:tcW w:w="568" w:type="dxa"/>
          </w:tcPr>
          <w:p w14:paraId="07934028" w14:textId="77777777" w:rsidR="00F81D02" w:rsidRPr="00852CEC" w:rsidRDefault="00F81D02" w:rsidP="00474DF2">
            <w:pPr>
              <w:spacing w:before="120"/>
              <w:jc w:val="center"/>
            </w:pPr>
          </w:p>
        </w:tc>
        <w:tc>
          <w:tcPr>
            <w:tcW w:w="1525" w:type="dxa"/>
          </w:tcPr>
          <w:p w14:paraId="3710F41B" w14:textId="77777777" w:rsidR="00F81D02" w:rsidRPr="00852CEC" w:rsidRDefault="00F81D02" w:rsidP="00474DF2">
            <w:pPr>
              <w:spacing w:before="120"/>
              <w:jc w:val="center"/>
              <w:rPr>
                <w:u w:val="single"/>
              </w:rPr>
            </w:pPr>
          </w:p>
        </w:tc>
        <w:tc>
          <w:tcPr>
            <w:tcW w:w="2410" w:type="dxa"/>
          </w:tcPr>
          <w:p w14:paraId="207184C8" w14:textId="77777777" w:rsidR="00F81D02" w:rsidRPr="00852CEC" w:rsidRDefault="00F81D02" w:rsidP="00474DF2">
            <w:pPr>
              <w:spacing w:before="120"/>
              <w:jc w:val="center"/>
            </w:pPr>
          </w:p>
        </w:tc>
        <w:tc>
          <w:tcPr>
            <w:tcW w:w="992" w:type="dxa"/>
          </w:tcPr>
          <w:p w14:paraId="3DFF9F62" w14:textId="77777777" w:rsidR="00F81D02" w:rsidRPr="00852CEC" w:rsidRDefault="00F81D02" w:rsidP="00474DF2">
            <w:pPr>
              <w:spacing w:before="120"/>
              <w:jc w:val="center"/>
            </w:pPr>
          </w:p>
        </w:tc>
        <w:tc>
          <w:tcPr>
            <w:tcW w:w="1276" w:type="dxa"/>
          </w:tcPr>
          <w:p w14:paraId="12924B52" w14:textId="77777777" w:rsidR="00F81D02" w:rsidRPr="00852CEC" w:rsidRDefault="00F81D02" w:rsidP="00474DF2">
            <w:pPr>
              <w:spacing w:before="120"/>
              <w:jc w:val="center"/>
            </w:pPr>
          </w:p>
        </w:tc>
        <w:tc>
          <w:tcPr>
            <w:tcW w:w="1417" w:type="dxa"/>
          </w:tcPr>
          <w:p w14:paraId="11603EAA" w14:textId="77777777" w:rsidR="00F81D02" w:rsidRPr="00852CEC" w:rsidRDefault="00F81D02" w:rsidP="00474DF2">
            <w:pPr>
              <w:spacing w:before="120"/>
              <w:jc w:val="center"/>
            </w:pPr>
          </w:p>
        </w:tc>
        <w:tc>
          <w:tcPr>
            <w:tcW w:w="1134" w:type="dxa"/>
          </w:tcPr>
          <w:p w14:paraId="3450CA3D" w14:textId="77777777" w:rsidR="00F81D02" w:rsidRPr="00852CEC" w:rsidRDefault="00F81D02" w:rsidP="00474DF2">
            <w:pPr>
              <w:spacing w:before="120"/>
              <w:jc w:val="center"/>
            </w:pPr>
          </w:p>
        </w:tc>
      </w:tr>
    </w:tbl>
    <w:p w14:paraId="21B98F6B" w14:textId="77777777" w:rsidR="00F81D02" w:rsidRPr="00852CEC" w:rsidRDefault="00F81D02" w:rsidP="00F81D02">
      <w:pPr>
        <w:rPr>
          <w:sz w:val="24"/>
          <w:szCs w:val="24"/>
        </w:rPr>
      </w:pPr>
      <w:r w:rsidRPr="00852CEC">
        <w:rPr>
          <w:sz w:val="24"/>
          <w:szCs w:val="24"/>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0"/>
        <w:gridCol w:w="1647"/>
        <w:gridCol w:w="2268"/>
        <w:gridCol w:w="992"/>
        <w:gridCol w:w="1276"/>
        <w:gridCol w:w="1417"/>
        <w:gridCol w:w="1134"/>
      </w:tblGrid>
      <w:tr w:rsidR="00F81D02" w:rsidRPr="00852CEC" w14:paraId="66ABB36C" w14:textId="77777777" w:rsidTr="00474DF2">
        <w:trPr>
          <w:trHeight w:val="240"/>
        </w:trPr>
        <w:tc>
          <w:tcPr>
            <w:tcW w:w="568" w:type="dxa"/>
          </w:tcPr>
          <w:p w14:paraId="66BFCA05" w14:textId="77777777" w:rsidR="00F81D02" w:rsidRPr="00852CEC" w:rsidRDefault="00F81D02" w:rsidP="00474DF2">
            <w:pPr>
              <w:spacing w:before="120"/>
              <w:jc w:val="center"/>
              <w:rPr>
                <w:b/>
              </w:rPr>
            </w:pPr>
            <w:r w:rsidRPr="00852CEC">
              <w:rPr>
                <w:b/>
              </w:rPr>
              <w:lastRenderedPageBreak/>
              <w:t>2)</w:t>
            </w:r>
          </w:p>
        </w:tc>
        <w:tc>
          <w:tcPr>
            <w:tcW w:w="1667" w:type="dxa"/>
            <w:gridSpan w:val="2"/>
          </w:tcPr>
          <w:p w14:paraId="66B60CF6" w14:textId="77777777" w:rsidR="00F81D02" w:rsidRPr="00852CEC" w:rsidRDefault="00F81D02" w:rsidP="00474DF2">
            <w:pPr>
              <w:spacing w:before="120"/>
              <w:jc w:val="center"/>
              <w:rPr>
                <w:b/>
                <w:caps/>
              </w:rPr>
            </w:pPr>
            <w:r w:rsidRPr="00852CEC">
              <w:rPr>
                <w:b/>
                <w:caps/>
              </w:rPr>
              <w:t>Vozidla A nákladní automobily</w:t>
            </w:r>
          </w:p>
          <w:p w14:paraId="711C2FD3" w14:textId="77777777" w:rsidR="00F81D02" w:rsidRPr="00852CEC" w:rsidRDefault="00F81D02" w:rsidP="00474DF2">
            <w:pPr>
              <w:spacing w:before="120"/>
              <w:jc w:val="center"/>
              <w:rPr>
                <w:b/>
                <w:caps/>
              </w:rPr>
            </w:pPr>
          </w:p>
        </w:tc>
        <w:tc>
          <w:tcPr>
            <w:tcW w:w="2268" w:type="dxa"/>
          </w:tcPr>
          <w:p w14:paraId="6163B886" w14:textId="77777777" w:rsidR="00F81D02" w:rsidRPr="00852CEC" w:rsidRDefault="00F81D02" w:rsidP="00474DF2">
            <w:pPr>
              <w:spacing w:before="120"/>
              <w:jc w:val="center"/>
            </w:pPr>
          </w:p>
        </w:tc>
        <w:tc>
          <w:tcPr>
            <w:tcW w:w="992" w:type="dxa"/>
          </w:tcPr>
          <w:p w14:paraId="49AAC4B8" w14:textId="77777777" w:rsidR="00F81D02" w:rsidRPr="00852CEC" w:rsidRDefault="00F81D02" w:rsidP="00474DF2">
            <w:pPr>
              <w:spacing w:before="120"/>
              <w:jc w:val="center"/>
            </w:pPr>
          </w:p>
        </w:tc>
        <w:tc>
          <w:tcPr>
            <w:tcW w:w="1276" w:type="dxa"/>
          </w:tcPr>
          <w:p w14:paraId="3749B118" w14:textId="77777777" w:rsidR="00F81D02" w:rsidRPr="00852CEC" w:rsidRDefault="00F81D02" w:rsidP="00474DF2">
            <w:pPr>
              <w:spacing w:before="120"/>
              <w:jc w:val="center"/>
            </w:pPr>
          </w:p>
        </w:tc>
        <w:tc>
          <w:tcPr>
            <w:tcW w:w="1417" w:type="dxa"/>
          </w:tcPr>
          <w:p w14:paraId="211BAEED" w14:textId="77777777" w:rsidR="00F81D02" w:rsidRPr="00852CEC" w:rsidRDefault="00F81D02" w:rsidP="00474DF2">
            <w:pPr>
              <w:spacing w:before="120"/>
              <w:jc w:val="center"/>
            </w:pPr>
          </w:p>
        </w:tc>
        <w:tc>
          <w:tcPr>
            <w:tcW w:w="1134" w:type="dxa"/>
          </w:tcPr>
          <w:p w14:paraId="3E127F55" w14:textId="77777777" w:rsidR="00F81D02" w:rsidRPr="00852CEC" w:rsidRDefault="00F81D02" w:rsidP="00474DF2">
            <w:pPr>
              <w:spacing w:before="120"/>
              <w:jc w:val="center"/>
            </w:pPr>
          </w:p>
        </w:tc>
      </w:tr>
      <w:tr w:rsidR="00F81D02" w:rsidRPr="00852CEC" w14:paraId="3F3A6A20" w14:textId="77777777" w:rsidTr="00474DF2">
        <w:trPr>
          <w:trHeight w:val="240"/>
        </w:trPr>
        <w:tc>
          <w:tcPr>
            <w:tcW w:w="568" w:type="dxa"/>
          </w:tcPr>
          <w:p w14:paraId="640F2461" w14:textId="77777777" w:rsidR="00F81D02" w:rsidRPr="00852CEC" w:rsidRDefault="00F81D02" w:rsidP="00474DF2">
            <w:pPr>
              <w:spacing w:before="120"/>
              <w:jc w:val="center"/>
            </w:pPr>
          </w:p>
        </w:tc>
        <w:tc>
          <w:tcPr>
            <w:tcW w:w="1667" w:type="dxa"/>
            <w:gridSpan w:val="2"/>
          </w:tcPr>
          <w:p w14:paraId="33F37787" w14:textId="77777777" w:rsidR="00F81D02" w:rsidRPr="00852CEC" w:rsidRDefault="00F81D02" w:rsidP="00474DF2">
            <w:pPr>
              <w:spacing w:before="120"/>
              <w:jc w:val="center"/>
              <w:rPr>
                <w:u w:val="single"/>
              </w:rPr>
            </w:pPr>
          </w:p>
        </w:tc>
        <w:tc>
          <w:tcPr>
            <w:tcW w:w="2268" w:type="dxa"/>
          </w:tcPr>
          <w:p w14:paraId="1E3D4B2A" w14:textId="77777777" w:rsidR="00F81D02" w:rsidRPr="00852CEC" w:rsidRDefault="00F81D02" w:rsidP="00474DF2">
            <w:pPr>
              <w:spacing w:before="120"/>
              <w:jc w:val="center"/>
            </w:pPr>
          </w:p>
        </w:tc>
        <w:tc>
          <w:tcPr>
            <w:tcW w:w="992" w:type="dxa"/>
          </w:tcPr>
          <w:p w14:paraId="30794AEC" w14:textId="77777777" w:rsidR="00F81D02" w:rsidRPr="00852CEC" w:rsidRDefault="00F81D02" w:rsidP="00474DF2">
            <w:pPr>
              <w:spacing w:before="120"/>
              <w:jc w:val="center"/>
            </w:pPr>
          </w:p>
        </w:tc>
        <w:tc>
          <w:tcPr>
            <w:tcW w:w="1276" w:type="dxa"/>
          </w:tcPr>
          <w:p w14:paraId="383C1035" w14:textId="77777777" w:rsidR="00F81D02" w:rsidRPr="00852CEC" w:rsidRDefault="00F81D02" w:rsidP="00474DF2">
            <w:pPr>
              <w:spacing w:before="120"/>
              <w:jc w:val="center"/>
            </w:pPr>
          </w:p>
        </w:tc>
        <w:tc>
          <w:tcPr>
            <w:tcW w:w="1417" w:type="dxa"/>
          </w:tcPr>
          <w:p w14:paraId="73469E3D" w14:textId="77777777" w:rsidR="00F81D02" w:rsidRPr="00852CEC" w:rsidRDefault="00F81D02" w:rsidP="00474DF2">
            <w:pPr>
              <w:spacing w:before="120"/>
              <w:jc w:val="center"/>
            </w:pPr>
          </w:p>
        </w:tc>
        <w:tc>
          <w:tcPr>
            <w:tcW w:w="1134" w:type="dxa"/>
          </w:tcPr>
          <w:p w14:paraId="773173F5" w14:textId="77777777" w:rsidR="00F81D02" w:rsidRPr="00852CEC" w:rsidRDefault="00F81D02" w:rsidP="00474DF2">
            <w:pPr>
              <w:spacing w:before="120"/>
              <w:jc w:val="center"/>
            </w:pPr>
          </w:p>
        </w:tc>
      </w:tr>
      <w:tr w:rsidR="00F81D02" w:rsidRPr="00852CEC" w14:paraId="282DCE3B" w14:textId="77777777" w:rsidTr="00474DF2">
        <w:trPr>
          <w:trHeight w:val="240"/>
        </w:trPr>
        <w:tc>
          <w:tcPr>
            <w:tcW w:w="568" w:type="dxa"/>
          </w:tcPr>
          <w:p w14:paraId="3F062BA9" w14:textId="77777777" w:rsidR="00F81D02" w:rsidRPr="00852CEC" w:rsidRDefault="00F81D02" w:rsidP="00474DF2">
            <w:pPr>
              <w:spacing w:before="120"/>
              <w:jc w:val="center"/>
            </w:pPr>
          </w:p>
        </w:tc>
        <w:tc>
          <w:tcPr>
            <w:tcW w:w="1667" w:type="dxa"/>
            <w:gridSpan w:val="2"/>
          </w:tcPr>
          <w:p w14:paraId="6AC5CAA8" w14:textId="77777777" w:rsidR="00F81D02" w:rsidRPr="00852CEC" w:rsidRDefault="00F81D02" w:rsidP="00474DF2">
            <w:pPr>
              <w:spacing w:before="120"/>
              <w:jc w:val="center"/>
            </w:pPr>
          </w:p>
        </w:tc>
        <w:tc>
          <w:tcPr>
            <w:tcW w:w="2268" w:type="dxa"/>
          </w:tcPr>
          <w:p w14:paraId="40FC8E2F" w14:textId="77777777" w:rsidR="00F81D02" w:rsidRPr="00852CEC" w:rsidRDefault="00F81D02" w:rsidP="00474DF2">
            <w:pPr>
              <w:spacing w:before="120"/>
              <w:jc w:val="center"/>
            </w:pPr>
          </w:p>
        </w:tc>
        <w:tc>
          <w:tcPr>
            <w:tcW w:w="992" w:type="dxa"/>
          </w:tcPr>
          <w:p w14:paraId="33E7845B" w14:textId="77777777" w:rsidR="00F81D02" w:rsidRPr="00852CEC" w:rsidRDefault="00F81D02" w:rsidP="00474DF2">
            <w:pPr>
              <w:spacing w:before="120"/>
              <w:jc w:val="center"/>
            </w:pPr>
          </w:p>
        </w:tc>
        <w:tc>
          <w:tcPr>
            <w:tcW w:w="1276" w:type="dxa"/>
          </w:tcPr>
          <w:p w14:paraId="53CD6462" w14:textId="77777777" w:rsidR="00F81D02" w:rsidRPr="00852CEC" w:rsidRDefault="00F81D02" w:rsidP="00474DF2">
            <w:pPr>
              <w:spacing w:before="120"/>
              <w:jc w:val="center"/>
            </w:pPr>
          </w:p>
        </w:tc>
        <w:tc>
          <w:tcPr>
            <w:tcW w:w="1417" w:type="dxa"/>
          </w:tcPr>
          <w:p w14:paraId="0990EED4" w14:textId="77777777" w:rsidR="00F81D02" w:rsidRPr="00852CEC" w:rsidRDefault="00F81D02" w:rsidP="00474DF2">
            <w:pPr>
              <w:spacing w:before="120"/>
              <w:jc w:val="center"/>
            </w:pPr>
          </w:p>
        </w:tc>
        <w:tc>
          <w:tcPr>
            <w:tcW w:w="1134" w:type="dxa"/>
          </w:tcPr>
          <w:p w14:paraId="1826EBB9" w14:textId="77777777" w:rsidR="00F81D02" w:rsidRPr="00852CEC" w:rsidRDefault="00F81D02" w:rsidP="00474DF2">
            <w:pPr>
              <w:spacing w:before="120"/>
              <w:jc w:val="center"/>
            </w:pPr>
          </w:p>
        </w:tc>
      </w:tr>
      <w:tr w:rsidR="00F81D02" w:rsidRPr="00852CEC" w14:paraId="7E154B8C" w14:textId="77777777" w:rsidTr="00474DF2">
        <w:trPr>
          <w:trHeight w:val="240"/>
        </w:trPr>
        <w:tc>
          <w:tcPr>
            <w:tcW w:w="568" w:type="dxa"/>
          </w:tcPr>
          <w:p w14:paraId="004D85DA" w14:textId="77777777" w:rsidR="00F81D02" w:rsidRPr="00852CEC" w:rsidRDefault="00F81D02" w:rsidP="00474DF2">
            <w:pPr>
              <w:spacing w:before="120"/>
              <w:jc w:val="center"/>
            </w:pPr>
          </w:p>
        </w:tc>
        <w:tc>
          <w:tcPr>
            <w:tcW w:w="1667" w:type="dxa"/>
            <w:gridSpan w:val="2"/>
          </w:tcPr>
          <w:p w14:paraId="3914BC8F" w14:textId="77777777" w:rsidR="00F81D02" w:rsidRPr="00852CEC" w:rsidRDefault="00F81D02" w:rsidP="00474DF2">
            <w:pPr>
              <w:spacing w:before="120"/>
              <w:jc w:val="center"/>
              <w:rPr>
                <w:u w:val="single"/>
              </w:rPr>
            </w:pPr>
          </w:p>
        </w:tc>
        <w:tc>
          <w:tcPr>
            <w:tcW w:w="2268" w:type="dxa"/>
          </w:tcPr>
          <w:p w14:paraId="6B9294E9" w14:textId="77777777" w:rsidR="00F81D02" w:rsidRPr="00852CEC" w:rsidRDefault="00F81D02" w:rsidP="00474DF2">
            <w:pPr>
              <w:spacing w:before="120"/>
              <w:jc w:val="center"/>
            </w:pPr>
          </w:p>
        </w:tc>
        <w:tc>
          <w:tcPr>
            <w:tcW w:w="992" w:type="dxa"/>
          </w:tcPr>
          <w:p w14:paraId="7167AA80" w14:textId="77777777" w:rsidR="00F81D02" w:rsidRPr="00852CEC" w:rsidRDefault="00F81D02" w:rsidP="00474DF2">
            <w:pPr>
              <w:spacing w:before="120"/>
              <w:jc w:val="center"/>
            </w:pPr>
          </w:p>
        </w:tc>
        <w:tc>
          <w:tcPr>
            <w:tcW w:w="1276" w:type="dxa"/>
          </w:tcPr>
          <w:p w14:paraId="3104D415" w14:textId="77777777" w:rsidR="00F81D02" w:rsidRPr="00852CEC" w:rsidRDefault="00F81D02" w:rsidP="00474DF2">
            <w:pPr>
              <w:spacing w:before="120"/>
              <w:jc w:val="center"/>
            </w:pPr>
          </w:p>
        </w:tc>
        <w:tc>
          <w:tcPr>
            <w:tcW w:w="1417" w:type="dxa"/>
          </w:tcPr>
          <w:p w14:paraId="2148EC8B" w14:textId="77777777" w:rsidR="00F81D02" w:rsidRPr="00852CEC" w:rsidRDefault="00F81D02" w:rsidP="00474DF2">
            <w:pPr>
              <w:spacing w:before="120"/>
              <w:jc w:val="center"/>
            </w:pPr>
          </w:p>
        </w:tc>
        <w:tc>
          <w:tcPr>
            <w:tcW w:w="1134" w:type="dxa"/>
          </w:tcPr>
          <w:p w14:paraId="05A74BD8" w14:textId="77777777" w:rsidR="00F81D02" w:rsidRPr="00852CEC" w:rsidRDefault="00F81D02" w:rsidP="00474DF2">
            <w:pPr>
              <w:spacing w:before="120"/>
              <w:jc w:val="center"/>
            </w:pPr>
          </w:p>
        </w:tc>
      </w:tr>
      <w:tr w:rsidR="00F81D02" w:rsidRPr="00852CEC" w14:paraId="43E9BB7C" w14:textId="77777777" w:rsidTr="00474DF2">
        <w:trPr>
          <w:trHeight w:val="240"/>
        </w:trPr>
        <w:tc>
          <w:tcPr>
            <w:tcW w:w="568" w:type="dxa"/>
          </w:tcPr>
          <w:p w14:paraId="12002EE7" w14:textId="77777777" w:rsidR="00F81D02" w:rsidRPr="00852CEC" w:rsidRDefault="00F81D02" w:rsidP="00474DF2">
            <w:pPr>
              <w:spacing w:before="120"/>
              <w:jc w:val="center"/>
            </w:pPr>
          </w:p>
        </w:tc>
        <w:tc>
          <w:tcPr>
            <w:tcW w:w="1667" w:type="dxa"/>
            <w:gridSpan w:val="2"/>
          </w:tcPr>
          <w:p w14:paraId="2C13FCE8" w14:textId="77777777" w:rsidR="00F81D02" w:rsidRPr="00852CEC" w:rsidRDefault="00F81D02" w:rsidP="00474DF2">
            <w:pPr>
              <w:spacing w:before="120"/>
              <w:jc w:val="center"/>
              <w:rPr>
                <w:u w:val="single"/>
              </w:rPr>
            </w:pPr>
          </w:p>
        </w:tc>
        <w:tc>
          <w:tcPr>
            <w:tcW w:w="2268" w:type="dxa"/>
          </w:tcPr>
          <w:p w14:paraId="15DA1179" w14:textId="77777777" w:rsidR="00F81D02" w:rsidRPr="00852CEC" w:rsidRDefault="00F81D02" w:rsidP="00474DF2">
            <w:pPr>
              <w:spacing w:before="120"/>
              <w:jc w:val="center"/>
            </w:pPr>
          </w:p>
        </w:tc>
        <w:tc>
          <w:tcPr>
            <w:tcW w:w="992" w:type="dxa"/>
          </w:tcPr>
          <w:p w14:paraId="69DD037B" w14:textId="77777777" w:rsidR="00F81D02" w:rsidRPr="00852CEC" w:rsidRDefault="00F81D02" w:rsidP="00474DF2">
            <w:pPr>
              <w:spacing w:before="120"/>
              <w:jc w:val="center"/>
            </w:pPr>
          </w:p>
        </w:tc>
        <w:tc>
          <w:tcPr>
            <w:tcW w:w="1276" w:type="dxa"/>
          </w:tcPr>
          <w:p w14:paraId="5EDB6C2F" w14:textId="77777777" w:rsidR="00F81D02" w:rsidRPr="00852CEC" w:rsidRDefault="00F81D02" w:rsidP="00474DF2">
            <w:pPr>
              <w:spacing w:before="120"/>
              <w:jc w:val="center"/>
            </w:pPr>
          </w:p>
        </w:tc>
        <w:tc>
          <w:tcPr>
            <w:tcW w:w="1417" w:type="dxa"/>
          </w:tcPr>
          <w:p w14:paraId="22D2337F" w14:textId="77777777" w:rsidR="00F81D02" w:rsidRPr="00852CEC" w:rsidRDefault="00F81D02" w:rsidP="00474DF2">
            <w:pPr>
              <w:spacing w:before="120"/>
              <w:jc w:val="center"/>
            </w:pPr>
          </w:p>
        </w:tc>
        <w:tc>
          <w:tcPr>
            <w:tcW w:w="1134" w:type="dxa"/>
          </w:tcPr>
          <w:p w14:paraId="750E629B" w14:textId="77777777" w:rsidR="00F81D02" w:rsidRPr="00852CEC" w:rsidRDefault="00F81D02" w:rsidP="00474DF2">
            <w:pPr>
              <w:spacing w:before="120"/>
              <w:jc w:val="center"/>
            </w:pPr>
          </w:p>
        </w:tc>
      </w:tr>
      <w:tr w:rsidR="00F81D02" w:rsidRPr="00852CEC" w14:paraId="2FCECF43" w14:textId="77777777" w:rsidTr="00474DF2">
        <w:trPr>
          <w:trHeight w:val="240"/>
        </w:trPr>
        <w:tc>
          <w:tcPr>
            <w:tcW w:w="588" w:type="dxa"/>
            <w:gridSpan w:val="2"/>
          </w:tcPr>
          <w:p w14:paraId="78CA6287" w14:textId="77777777" w:rsidR="00F81D02" w:rsidRPr="00852CEC" w:rsidRDefault="00F81D02" w:rsidP="00474DF2">
            <w:pPr>
              <w:spacing w:before="120"/>
              <w:jc w:val="center"/>
              <w:rPr>
                <w:b/>
                <w:caps/>
              </w:rPr>
            </w:pPr>
          </w:p>
        </w:tc>
        <w:tc>
          <w:tcPr>
            <w:tcW w:w="1647" w:type="dxa"/>
          </w:tcPr>
          <w:p w14:paraId="0732D71F" w14:textId="77777777" w:rsidR="00F81D02" w:rsidRPr="00852CEC" w:rsidRDefault="00F81D02" w:rsidP="00474DF2">
            <w:pPr>
              <w:keepLines/>
              <w:widowControl w:val="0"/>
              <w:spacing w:before="120"/>
              <w:jc w:val="center"/>
              <w:rPr>
                <w:b/>
                <w:caps/>
              </w:rPr>
            </w:pPr>
          </w:p>
        </w:tc>
        <w:tc>
          <w:tcPr>
            <w:tcW w:w="2268" w:type="dxa"/>
          </w:tcPr>
          <w:p w14:paraId="44738053" w14:textId="77777777" w:rsidR="00F81D02" w:rsidRPr="00852CEC" w:rsidRDefault="00F81D02" w:rsidP="00474DF2">
            <w:pPr>
              <w:spacing w:before="120"/>
              <w:jc w:val="center"/>
              <w:rPr>
                <w:b/>
              </w:rPr>
            </w:pPr>
          </w:p>
        </w:tc>
        <w:tc>
          <w:tcPr>
            <w:tcW w:w="992" w:type="dxa"/>
          </w:tcPr>
          <w:p w14:paraId="1E0ED59C" w14:textId="77777777" w:rsidR="00F81D02" w:rsidRPr="00852CEC" w:rsidRDefault="00F81D02" w:rsidP="00474DF2">
            <w:pPr>
              <w:spacing w:before="120"/>
              <w:jc w:val="center"/>
            </w:pPr>
          </w:p>
        </w:tc>
        <w:tc>
          <w:tcPr>
            <w:tcW w:w="1276" w:type="dxa"/>
          </w:tcPr>
          <w:p w14:paraId="3A2572E7" w14:textId="77777777" w:rsidR="00F81D02" w:rsidRPr="00852CEC" w:rsidRDefault="00F81D02" w:rsidP="00474DF2">
            <w:pPr>
              <w:spacing w:before="120"/>
              <w:jc w:val="center"/>
            </w:pPr>
          </w:p>
        </w:tc>
        <w:tc>
          <w:tcPr>
            <w:tcW w:w="1417" w:type="dxa"/>
          </w:tcPr>
          <w:p w14:paraId="49B5C85B" w14:textId="77777777" w:rsidR="00F81D02" w:rsidRPr="00852CEC" w:rsidRDefault="00F81D02" w:rsidP="00474DF2">
            <w:pPr>
              <w:spacing w:before="120"/>
              <w:jc w:val="center"/>
            </w:pPr>
          </w:p>
        </w:tc>
        <w:tc>
          <w:tcPr>
            <w:tcW w:w="1134" w:type="dxa"/>
          </w:tcPr>
          <w:p w14:paraId="5DD42CFD" w14:textId="77777777" w:rsidR="00F81D02" w:rsidRPr="00852CEC" w:rsidRDefault="00F81D02" w:rsidP="00474DF2">
            <w:pPr>
              <w:spacing w:before="120"/>
              <w:jc w:val="center"/>
            </w:pPr>
          </w:p>
        </w:tc>
      </w:tr>
      <w:tr w:rsidR="00F81D02" w:rsidRPr="00852CEC" w14:paraId="339281E0" w14:textId="77777777" w:rsidTr="00474DF2">
        <w:trPr>
          <w:trHeight w:val="240"/>
        </w:trPr>
        <w:tc>
          <w:tcPr>
            <w:tcW w:w="588" w:type="dxa"/>
            <w:gridSpan w:val="2"/>
          </w:tcPr>
          <w:p w14:paraId="2BF1FFA7" w14:textId="77777777" w:rsidR="00F81D02" w:rsidRPr="00852CEC" w:rsidRDefault="00F81D02" w:rsidP="00474DF2">
            <w:pPr>
              <w:spacing w:before="120"/>
              <w:jc w:val="center"/>
              <w:rPr>
                <w:b/>
                <w:caps/>
              </w:rPr>
            </w:pPr>
          </w:p>
        </w:tc>
        <w:tc>
          <w:tcPr>
            <w:tcW w:w="1647" w:type="dxa"/>
          </w:tcPr>
          <w:p w14:paraId="7DE979FD" w14:textId="77777777" w:rsidR="00F81D02" w:rsidRPr="00852CEC" w:rsidRDefault="00F81D02" w:rsidP="00474DF2">
            <w:pPr>
              <w:keepLines/>
              <w:widowControl w:val="0"/>
              <w:spacing w:before="120"/>
              <w:jc w:val="center"/>
              <w:rPr>
                <w:b/>
                <w:caps/>
              </w:rPr>
            </w:pPr>
          </w:p>
        </w:tc>
        <w:tc>
          <w:tcPr>
            <w:tcW w:w="2268" w:type="dxa"/>
          </w:tcPr>
          <w:p w14:paraId="00F9D454" w14:textId="77777777" w:rsidR="00F81D02" w:rsidRPr="00852CEC" w:rsidRDefault="00F81D02" w:rsidP="00474DF2">
            <w:pPr>
              <w:spacing w:before="120"/>
              <w:jc w:val="center"/>
              <w:rPr>
                <w:b/>
              </w:rPr>
            </w:pPr>
          </w:p>
        </w:tc>
        <w:tc>
          <w:tcPr>
            <w:tcW w:w="992" w:type="dxa"/>
          </w:tcPr>
          <w:p w14:paraId="0B533FE9" w14:textId="77777777" w:rsidR="00F81D02" w:rsidRPr="00852CEC" w:rsidRDefault="00F81D02" w:rsidP="00474DF2">
            <w:pPr>
              <w:spacing w:before="120"/>
              <w:jc w:val="center"/>
            </w:pPr>
          </w:p>
        </w:tc>
        <w:tc>
          <w:tcPr>
            <w:tcW w:w="1276" w:type="dxa"/>
          </w:tcPr>
          <w:p w14:paraId="13C77343" w14:textId="77777777" w:rsidR="00F81D02" w:rsidRPr="00852CEC" w:rsidRDefault="00F81D02" w:rsidP="00474DF2">
            <w:pPr>
              <w:spacing w:before="120"/>
              <w:jc w:val="center"/>
            </w:pPr>
          </w:p>
        </w:tc>
        <w:tc>
          <w:tcPr>
            <w:tcW w:w="1417" w:type="dxa"/>
          </w:tcPr>
          <w:p w14:paraId="659D975C" w14:textId="77777777" w:rsidR="00F81D02" w:rsidRPr="00852CEC" w:rsidRDefault="00F81D02" w:rsidP="00474DF2">
            <w:pPr>
              <w:spacing w:before="120"/>
              <w:jc w:val="center"/>
            </w:pPr>
          </w:p>
        </w:tc>
        <w:tc>
          <w:tcPr>
            <w:tcW w:w="1134" w:type="dxa"/>
          </w:tcPr>
          <w:p w14:paraId="69C48796" w14:textId="77777777" w:rsidR="00F81D02" w:rsidRPr="00852CEC" w:rsidRDefault="00F81D02" w:rsidP="00474DF2">
            <w:pPr>
              <w:spacing w:before="120"/>
              <w:jc w:val="center"/>
            </w:pPr>
          </w:p>
        </w:tc>
      </w:tr>
      <w:tr w:rsidR="00F81D02" w:rsidRPr="00852CEC" w14:paraId="2C5F41AF" w14:textId="77777777" w:rsidTr="00474DF2">
        <w:trPr>
          <w:trHeight w:val="240"/>
        </w:trPr>
        <w:tc>
          <w:tcPr>
            <w:tcW w:w="588" w:type="dxa"/>
            <w:gridSpan w:val="2"/>
          </w:tcPr>
          <w:p w14:paraId="168D35EF" w14:textId="77777777" w:rsidR="00F81D02" w:rsidRPr="00852CEC" w:rsidRDefault="00F81D02" w:rsidP="00474DF2">
            <w:pPr>
              <w:spacing w:before="120"/>
              <w:jc w:val="center"/>
              <w:rPr>
                <w:b/>
                <w:caps/>
              </w:rPr>
            </w:pPr>
          </w:p>
        </w:tc>
        <w:tc>
          <w:tcPr>
            <w:tcW w:w="1647" w:type="dxa"/>
          </w:tcPr>
          <w:p w14:paraId="425AD735" w14:textId="77777777" w:rsidR="00F81D02" w:rsidRPr="00852CEC" w:rsidRDefault="00F81D02" w:rsidP="00474DF2">
            <w:pPr>
              <w:keepLines/>
              <w:widowControl w:val="0"/>
              <w:spacing w:before="120"/>
              <w:jc w:val="center"/>
              <w:rPr>
                <w:b/>
                <w:caps/>
              </w:rPr>
            </w:pPr>
          </w:p>
        </w:tc>
        <w:tc>
          <w:tcPr>
            <w:tcW w:w="2268" w:type="dxa"/>
          </w:tcPr>
          <w:p w14:paraId="31FEEDBD" w14:textId="77777777" w:rsidR="00F81D02" w:rsidRPr="00852CEC" w:rsidRDefault="00F81D02" w:rsidP="00474DF2">
            <w:pPr>
              <w:spacing w:before="120"/>
              <w:jc w:val="center"/>
              <w:rPr>
                <w:b/>
              </w:rPr>
            </w:pPr>
          </w:p>
        </w:tc>
        <w:tc>
          <w:tcPr>
            <w:tcW w:w="992" w:type="dxa"/>
          </w:tcPr>
          <w:p w14:paraId="1BF32B34" w14:textId="77777777" w:rsidR="00F81D02" w:rsidRPr="00852CEC" w:rsidRDefault="00F81D02" w:rsidP="00474DF2">
            <w:pPr>
              <w:spacing w:before="120"/>
              <w:jc w:val="center"/>
            </w:pPr>
          </w:p>
        </w:tc>
        <w:tc>
          <w:tcPr>
            <w:tcW w:w="1276" w:type="dxa"/>
          </w:tcPr>
          <w:p w14:paraId="5ACD1E90" w14:textId="77777777" w:rsidR="00F81D02" w:rsidRPr="00852CEC" w:rsidRDefault="00F81D02" w:rsidP="00474DF2">
            <w:pPr>
              <w:spacing w:before="120"/>
              <w:jc w:val="center"/>
            </w:pPr>
          </w:p>
        </w:tc>
        <w:tc>
          <w:tcPr>
            <w:tcW w:w="1417" w:type="dxa"/>
          </w:tcPr>
          <w:p w14:paraId="0A1A6EC1" w14:textId="77777777" w:rsidR="00F81D02" w:rsidRPr="00852CEC" w:rsidRDefault="00F81D02" w:rsidP="00474DF2">
            <w:pPr>
              <w:spacing w:before="120"/>
              <w:jc w:val="center"/>
            </w:pPr>
          </w:p>
        </w:tc>
        <w:tc>
          <w:tcPr>
            <w:tcW w:w="1134" w:type="dxa"/>
          </w:tcPr>
          <w:p w14:paraId="33179FEE" w14:textId="77777777" w:rsidR="00F81D02" w:rsidRPr="00852CEC" w:rsidRDefault="00F81D02" w:rsidP="00474DF2">
            <w:pPr>
              <w:spacing w:before="120"/>
              <w:jc w:val="center"/>
            </w:pPr>
          </w:p>
        </w:tc>
      </w:tr>
      <w:tr w:rsidR="00F81D02" w:rsidRPr="00852CEC" w14:paraId="33AD4104" w14:textId="77777777" w:rsidTr="00474DF2">
        <w:trPr>
          <w:trHeight w:val="240"/>
        </w:trPr>
        <w:tc>
          <w:tcPr>
            <w:tcW w:w="588" w:type="dxa"/>
            <w:gridSpan w:val="2"/>
          </w:tcPr>
          <w:p w14:paraId="5D679058" w14:textId="77777777" w:rsidR="00F81D02" w:rsidRPr="00852CEC" w:rsidRDefault="00F81D02" w:rsidP="00474DF2">
            <w:pPr>
              <w:spacing w:before="120"/>
              <w:jc w:val="center"/>
              <w:rPr>
                <w:b/>
                <w:caps/>
              </w:rPr>
            </w:pPr>
          </w:p>
        </w:tc>
        <w:tc>
          <w:tcPr>
            <w:tcW w:w="1647" w:type="dxa"/>
          </w:tcPr>
          <w:p w14:paraId="69195B87" w14:textId="77777777" w:rsidR="00F81D02" w:rsidRPr="00852CEC" w:rsidRDefault="00F81D02" w:rsidP="00474DF2">
            <w:pPr>
              <w:keepLines/>
              <w:widowControl w:val="0"/>
              <w:spacing w:before="120"/>
              <w:jc w:val="center"/>
              <w:rPr>
                <w:b/>
                <w:caps/>
              </w:rPr>
            </w:pPr>
          </w:p>
        </w:tc>
        <w:tc>
          <w:tcPr>
            <w:tcW w:w="2268" w:type="dxa"/>
          </w:tcPr>
          <w:p w14:paraId="0CD948E6" w14:textId="77777777" w:rsidR="00F81D02" w:rsidRPr="00852CEC" w:rsidRDefault="00F81D02" w:rsidP="00474DF2">
            <w:pPr>
              <w:spacing w:before="120"/>
              <w:jc w:val="center"/>
              <w:rPr>
                <w:b/>
              </w:rPr>
            </w:pPr>
          </w:p>
        </w:tc>
        <w:tc>
          <w:tcPr>
            <w:tcW w:w="992" w:type="dxa"/>
          </w:tcPr>
          <w:p w14:paraId="06CE66E4" w14:textId="77777777" w:rsidR="00F81D02" w:rsidRPr="00852CEC" w:rsidRDefault="00F81D02" w:rsidP="00474DF2">
            <w:pPr>
              <w:spacing w:before="120"/>
              <w:jc w:val="center"/>
            </w:pPr>
          </w:p>
        </w:tc>
        <w:tc>
          <w:tcPr>
            <w:tcW w:w="1276" w:type="dxa"/>
          </w:tcPr>
          <w:p w14:paraId="374DE94F" w14:textId="77777777" w:rsidR="00F81D02" w:rsidRPr="00852CEC" w:rsidRDefault="00F81D02" w:rsidP="00474DF2">
            <w:pPr>
              <w:spacing w:before="120"/>
              <w:jc w:val="center"/>
            </w:pPr>
          </w:p>
        </w:tc>
        <w:tc>
          <w:tcPr>
            <w:tcW w:w="1417" w:type="dxa"/>
          </w:tcPr>
          <w:p w14:paraId="42FC432E" w14:textId="77777777" w:rsidR="00F81D02" w:rsidRPr="00852CEC" w:rsidRDefault="00F81D02" w:rsidP="00474DF2">
            <w:pPr>
              <w:spacing w:before="120"/>
              <w:jc w:val="center"/>
            </w:pPr>
          </w:p>
        </w:tc>
        <w:tc>
          <w:tcPr>
            <w:tcW w:w="1134" w:type="dxa"/>
          </w:tcPr>
          <w:p w14:paraId="62AA207D" w14:textId="77777777" w:rsidR="00F81D02" w:rsidRPr="00852CEC" w:rsidRDefault="00F81D02" w:rsidP="00474DF2">
            <w:pPr>
              <w:spacing w:before="120"/>
              <w:jc w:val="center"/>
            </w:pPr>
          </w:p>
        </w:tc>
      </w:tr>
      <w:tr w:rsidR="00F81D02" w:rsidRPr="00852CEC" w14:paraId="47202FEF" w14:textId="77777777" w:rsidTr="00474DF2">
        <w:trPr>
          <w:trHeight w:val="240"/>
        </w:trPr>
        <w:tc>
          <w:tcPr>
            <w:tcW w:w="588" w:type="dxa"/>
            <w:gridSpan w:val="2"/>
          </w:tcPr>
          <w:p w14:paraId="18A3F59F" w14:textId="77777777" w:rsidR="00F81D02" w:rsidRPr="00852CEC" w:rsidRDefault="00F81D02" w:rsidP="00474DF2">
            <w:pPr>
              <w:spacing w:before="120"/>
              <w:jc w:val="center"/>
              <w:rPr>
                <w:b/>
                <w:caps/>
              </w:rPr>
            </w:pPr>
          </w:p>
        </w:tc>
        <w:tc>
          <w:tcPr>
            <w:tcW w:w="1647" w:type="dxa"/>
          </w:tcPr>
          <w:p w14:paraId="65128CF5" w14:textId="77777777" w:rsidR="00F81D02" w:rsidRPr="00852CEC" w:rsidRDefault="00F81D02" w:rsidP="00474DF2">
            <w:pPr>
              <w:keepLines/>
              <w:widowControl w:val="0"/>
              <w:spacing w:before="120"/>
              <w:jc w:val="center"/>
              <w:rPr>
                <w:b/>
                <w:caps/>
              </w:rPr>
            </w:pPr>
          </w:p>
        </w:tc>
        <w:tc>
          <w:tcPr>
            <w:tcW w:w="2268" w:type="dxa"/>
          </w:tcPr>
          <w:p w14:paraId="13B675B0" w14:textId="77777777" w:rsidR="00F81D02" w:rsidRPr="00852CEC" w:rsidRDefault="00F81D02" w:rsidP="00474DF2">
            <w:pPr>
              <w:spacing w:before="120"/>
              <w:jc w:val="center"/>
              <w:rPr>
                <w:b/>
              </w:rPr>
            </w:pPr>
          </w:p>
        </w:tc>
        <w:tc>
          <w:tcPr>
            <w:tcW w:w="992" w:type="dxa"/>
          </w:tcPr>
          <w:p w14:paraId="59CD9CE1" w14:textId="77777777" w:rsidR="00F81D02" w:rsidRPr="00852CEC" w:rsidRDefault="00F81D02" w:rsidP="00474DF2">
            <w:pPr>
              <w:spacing w:before="120"/>
              <w:jc w:val="center"/>
            </w:pPr>
          </w:p>
        </w:tc>
        <w:tc>
          <w:tcPr>
            <w:tcW w:w="1276" w:type="dxa"/>
          </w:tcPr>
          <w:p w14:paraId="40084991" w14:textId="77777777" w:rsidR="00F81D02" w:rsidRPr="00852CEC" w:rsidRDefault="00F81D02" w:rsidP="00474DF2">
            <w:pPr>
              <w:spacing w:before="120"/>
              <w:jc w:val="center"/>
            </w:pPr>
          </w:p>
        </w:tc>
        <w:tc>
          <w:tcPr>
            <w:tcW w:w="1417" w:type="dxa"/>
          </w:tcPr>
          <w:p w14:paraId="18FB13BF" w14:textId="77777777" w:rsidR="00F81D02" w:rsidRPr="00852CEC" w:rsidRDefault="00F81D02" w:rsidP="00474DF2">
            <w:pPr>
              <w:spacing w:before="120"/>
              <w:jc w:val="center"/>
            </w:pPr>
          </w:p>
        </w:tc>
        <w:tc>
          <w:tcPr>
            <w:tcW w:w="1134" w:type="dxa"/>
          </w:tcPr>
          <w:p w14:paraId="73315895" w14:textId="77777777" w:rsidR="00F81D02" w:rsidRPr="00852CEC" w:rsidRDefault="00F81D02" w:rsidP="00474DF2">
            <w:pPr>
              <w:spacing w:before="120"/>
              <w:jc w:val="center"/>
            </w:pPr>
          </w:p>
        </w:tc>
      </w:tr>
      <w:tr w:rsidR="00F81D02" w:rsidRPr="00852CEC" w14:paraId="2CC74881" w14:textId="77777777" w:rsidTr="00474DF2">
        <w:trPr>
          <w:trHeight w:val="240"/>
        </w:trPr>
        <w:tc>
          <w:tcPr>
            <w:tcW w:w="588" w:type="dxa"/>
            <w:gridSpan w:val="2"/>
          </w:tcPr>
          <w:p w14:paraId="38DBBB91" w14:textId="77777777" w:rsidR="00F81D02" w:rsidRPr="00852CEC" w:rsidRDefault="00F81D02" w:rsidP="00474DF2">
            <w:pPr>
              <w:spacing w:before="120"/>
              <w:jc w:val="center"/>
              <w:rPr>
                <w:b/>
                <w:caps/>
              </w:rPr>
            </w:pPr>
          </w:p>
        </w:tc>
        <w:tc>
          <w:tcPr>
            <w:tcW w:w="1647" w:type="dxa"/>
          </w:tcPr>
          <w:p w14:paraId="60B7780D" w14:textId="77777777" w:rsidR="00F81D02" w:rsidRPr="00852CEC" w:rsidRDefault="00F81D02" w:rsidP="00474DF2">
            <w:pPr>
              <w:keepLines/>
              <w:widowControl w:val="0"/>
              <w:spacing w:before="120"/>
              <w:jc w:val="center"/>
              <w:rPr>
                <w:b/>
                <w:caps/>
              </w:rPr>
            </w:pPr>
          </w:p>
        </w:tc>
        <w:tc>
          <w:tcPr>
            <w:tcW w:w="2268" w:type="dxa"/>
          </w:tcPr>
          <w:p w14:paraId="79856469" w14:textId="77777777" w:rsidR="00F81D02" w:rsidRPr="00852CEC" w:rsidRDefault="00F81D02" w:rsidP="00474DF2">
            <w:pPr>
              <w:spacing w:before="120"/>
              <w:jc w:val="center"/>
              <w:rPr>
                <w:b/>
              </w:rPr>
            </w:pPr>
          </w:p>
        </w:tc>
        <w:tc>
          <w:tcPr>
            <w:tcW w:w="992" w:type="dxa"/>
          </w:tcPr>
          <w:p w14:paraId="0D69FA3F" w14:textId="77777777" w:rsidR="00F81D02" w:rsidRPr="00852CEC" w:rsidRDefault="00F81D02" w:rsidP="00474DF2">
            <w:pPr>
              <w:spacing w:before="120"/>
              <w:jc w:val="center"/>
            </w:pPr>
          </w:p>
        </w:tc>
        <w:tc>
          <w:tcPr>
            <w:tcW w:w="1276" w:type="dxa"/>
          </w:tcPr>
          <w:p w14:paraId="35B1FE28" w14:textId="77777777" w:rsidR="00F81D02" w:rsidRPr="00852CEC" w:rsidRDefault="00F81D02" w:rsidP="00474DF2">
            <w:pPr>
              <w:spacing w:before="120"/>
              <w:jc w:val="center"/>
            </w:pPr>
          </w:p>
        </w:tc>
        <w:tc>
          <w:tcPr>
            <w:tcW w:w="1417" w:type="dxa"/>
          </w:tcPr>
          <w:p w14:paraId="08701203" w14:textId="77777777" w:rsidR="00F81D02" w:rsidRPr="00852CEC" w:rsidRDefault="00F81D02" w:rsidP="00474DF2">
            <w:pPr>
              <w:spacing w:before="120"/>
              <w:jc w:val="center"/>
            </w:pPr>
          </w:p>
        </w:tc>
        <w:tc>
          <w:tcPr>
            <w:tcW w:w="1134" w:type="dxa"/>
          </w:tcPr>
          <w:p w14:paraId="4E6FA986" w14:textId="77777777" w:rsidR="00F81D02" w:rsidRPr="00852CEC" w:rsidRDefault="00F81D02" w:rsidP="00474DF2">
            <w:pPr>
              <w:spacing w:before="120"/>
              <w:jc w:val="center"/>
            </w:pPr>
          </w:p>
        </w:tc>
      </w:tr>
    </w:tbl>
    <w:p w14:paraId="743559FF" w14:textId="77777777" w:rsidR="00F81D02" w:rsidRPr="00852CEC" w:rsidRDefault="00F81D02" w:rsidP="00F81D02">
      <w:pPr>
        <w:widowControl w:val="0"/>
        <w:autoSpaceDE w:val="0"/>
        <w:autoSpaceDN w:val="0"/>
        <w:adjustRightInd w:val="0"/>
        <w:spacing w:before="60" w:after="60"/>
        <w:ind w:left="73"/>
        <w:jc w:val="both"/>
        <w:rPr>
          <w:sz w:val="24"/>
          <w:szCs w:val="24"/>
          <w:lang w:eastAsia="en-US"/>
        </w:rPr>
      </w:pPr>
    </w:p>
    <w:p w14:paraId="3DCA835F" w14:textId="77777777" w:rsidR="00F81D02" w:rsidRDefault="00F81D02" w:rsidP="00F81D02">
      <w:pPr>
        <w:spacing w:after="60" w:line="276" w:lineRule="auto"/>
        <w:jc w:val="both"/>
        <w:rPr>
          <w:sz w:val="24"/>
          <w:szCs w:val="24"/>
        </w:rPr>
      </w:pPr>
      <w:r w:rsidRPr="006749D1">
        <w:rPr>
          <w:i/>
          <w:highlight w:val="cyan"/>
        </w:rPr>
        <w:t>PODEPSÁNO PROSTŘEDNICTVÍM UZNÁVANÉHO ELEKTRONICKÉHO PODPISU DLE ZÁKONA Č. 297/2016 SB., O SLUŽBÁCH VYTVÁŘEJÍCÍCH DŮVĚRU PRO ELEKTRONICKÉ TRANSAKCE, VE ZNĚNÍ POZDĚJŠÍCH PŘEDPISŮ</w:t>
      </w:r>
      <w:r>
        <w:rPr>
          <w:rStyle w:val="Znakapoznpodarou"/>
          <w:i/>
          <w:highlight w:val="cyan"/>
        </w:rPr>
        <w:footnoteReference w:id="8"/>
      </w:r>
      <w:r w:rsidDel="0054661E">
        <w:rPr>
          <w:i/>
          <w:sz w:val="24"/>
          <w:szCs w:val="24"/>
        </w:rPr>
        <w:t xml:space="preserve"> </w:t>
      </w:r>
    </w:p>
    <w:p w14:paraId="1D1EB78B" w14:textId="77777777" w:rsidR="00F81D02" w:rsidRDefault="00F81D02" w:rsidP="00F81D02">
      <w:pPr>
        <w:jc w:val="center"/>
        <w:rPr>
          <w:b/>
          <w:sz w:val="28"/>
        </w:rPr>
      </w:pPr>
    </w:p>
    <w:p w14:paraId="13B897C6" w14:textId="77777777" w:rsidR="00F81D02" w:rsidRDefault="00F81D02">
      <w:pPr>
        <w:rPr>
          <w:b/>
          <w:sz w:val="24"/>
          <w:szCs w:val="24"/>
        </w:rPr>
      </w:pPr>
    </w:p>
    <w:p w14:paraId="679209AD" w14:textId="77777777" w:rsidR="00F81D02" w:rsidRDefault="00F81D02">
      <w:pPr>
        <w:rPr>
          <w:b/>
          <w:sz w:val="24"/>
          <w:szCs w:val="24"/>
        </w:rPr>
      </w:pPr>
      <w:r>
        <w:rPr>
          <w:sz w:val="24"/>
          <w:szCs w:val="24"/>
        </w:rPr>
        <w:br w:type="page"/>
      </w:r>
    </w:p>
    <w:p w14:paraId="4E6F84E7" w14:textId="77777777" w:rsidR="00F81D02" w:rsidRPr="00E5628F" w:rsidRDefault="00F81D02" w:rsidP="00F81D02">
      <w:pPr>
        <w:pStyle w:val="Zkladntext"/>
        <w:spacing w:after="60" w:line="276" w:lineRule="auto"/>
        <w:jc w:val="center"/>
        <w:rPr>
          <w:b/>
          <w:szCs w:val="24"/>
        </w:rPr>
      </w:pPr>
      <w:r>
        <w:rPr>
          <w:szCs w:val="24"/>
        </w:rPr>
        <w:lastRenderedPageBreak/>
        <w:br w:type="page"/>
      </w:r>
      <w:r w:rsidRPr="00E5628F">
        <w:rPr>
          <w:b/>
          <w:szCs w:val="24"/>
        </w:rPr>
        <w:lastRenderedPageBreak/>
        <w:t>FORMULÁŘ 2.2.4</w:t>
      </w:r>
      <w:r>
        <w:rPr>
          <w:b/>
          <w:szCs w:val="24"/>
        </w:rPr>
        <w:t>.</w:t>
      </w:r>
    </w:p>
    <w:p w14:paraId="274A6C0F" w14:textId="77777777" w:rsidR="00F81D02" w:rsidRPr="00E5628F" w:rsidRDefault="00F81D02" w:rsidP="00F81D02">
      <w:pPr>
        <w:pStyle w:val="Zkladntext"/>
        <w:spacing w:after="60" w:line="276" w:lineRule="auto"/>
        <w:jc w:val="center"/>
        <w:rPr>
          <w:b/>
          <w:szCs w:val="24"/>
        </w:rPr>
      </w:pPr>
      <w:r>
        <w:rPr>
          <w:b/>
          <w:szCs w:val="24"/>
        </w:rPr>
        <w:t>PROHLÁŠENÍ</w:t>
      </w:r>
      <w:r w:rsidRPr="00E5628F">
        <w:rPr>
          <w:b/>
          <w:szCs w:val="24"/>
        </w:rPr>
        <w:t xml:space="preserve"> UCHAZEČE </w:t>
      </w:r>
      <w:r>
        <w:rPr>
          <w:b/>
          <w:szCs w:val="24"/>
        </w:rPr>
        <w:t xml:space="preserve">O PRŮMĚRNÉM ROČNÍM POČTU ZAMĚSTNANCŮ </w:t>
      </w:r>
    </w:p>
    <w:p w14:paraId="6D2042A1" w14:textId="77777777" w:rsidR="00F81D02" w:rsidRPr="00E5628F" w:rsidRDefault="00F81D02" w:rsidP="00F81D02">
      <w:pPr>
        <w:rPr>
          <w:b/>
          <w:caps/>
          <w:sz w:val="32"/>
        </w:rPr>
      </w:pPr>
    </w:p>
    <w:p w14:paraId="09A909C3" w14:textId="77777777" w:rsidR="00F81D02" w:rsidRPr="00E5628F" w:rsidRDefault="00F81D02" w:rsidP="00F81D02">
      <w:pPr>
        <w:spacing w:line="276" w:lineRule="auto"/>
        <w:rPr>
          <w:sz w:val="24"/>
          <w:szCs w:val="24"/>
        </w:rPr>
      </w:pPr>
      <w:r w:rsidRPr="00E5628F">
        <w:rPr>
          <w:sz w:val="24"/>
          <w:szCs w:val="24"/>
        </w:rPr>
        <w:t>Společnost [</w:t>
      </w:r>
      <w:r w:rsidRPr="00E5628F">
        <w:rPr>
          <w:sz w:val="24"/>
          <w:szCs w:val="24"/>
          <w:highlight w:val="cyan"/>
        </w:rPr>
        <w:t>bude doplněno</w:t>
      </w:r>
      <w:r w:rsidRPr="00E5628F">
        <w:rPr>
          <w:sz w:val="24"/>
          <w:szCs w:val="24"/>
        </w:rPr>
        <w:t>]</w:t>
      </w:r>
    </w:p>
    <w:p w14:paraId="34E82747" w14:textId="77777777" w:rsidR="00F81D02" w:rsidRPr="00E5628F" w:rsidRDefault="00F81D02" w:rsidP="00F81D02">
      <w:pPr>
        <w:spacing w:line="276" w:lineRule="auto"/>
        <w:rPr>
          <w:sz w:val="24"/>
          <w:szCs w:val="24"/>
        </w:rPr>
      </w:pPr>
      <w:r w:rsidRPr="00E5628F">
        <w:rPr>
          <w:sz w:val="24"/>
          <w:szCs w:val="24"/>
        </w:rPr>
        <w:t>se sídlem: [</w:t>
      </w:r>
      <w:r w:rsidRPr="00E5628F">
        <w:rPr>
          <w:sz w:val="24"/>
          <w:szCs w:val="24"/>
          <w:highlight w:val="cyan"/>
        </w:rPr>
        <w:t>bude doplněno</w:t>
      </w:r>
      <w:r w:rsidRPr="00E5628F">
        <w:rPr>
          <w:sz w:val="24"/>
          <w:szCs w:val="24"/>
        </w:rPr>
        <w:t>]</w:t>
      </w:r>
    </w:p>
    <w:p w14:paraId="4937936D" w14:textId="77777777" w:rsidR="00F81D02" w:rsidRPr="00E5628F" w:rsidRDefault="00F81D02" w:rsidP="00F81D02">
      <w:pPr>
        <w:spacing w:line="276" w:lineRule="auto"/>
        <w:rPr>
          <w:sz w:val="24"/>
          <w:szCs w:val="24"/>
        </w:rPr>
      </w:pPr>
      <w:r w:rsidRPr="00E5628F">
        <w:rPr>
          <w:sz w:val="24"/>
          <w:szCs w:val="24"/>
        </w:rPr>
        <w:t>IČO: [</w:t>
      </w:r>
      <w:r w:rsidRPr="00E5628F">
        <w:rPr>
          <w:sz w:val="24"/>
          <w:szCs w:val="24"/>
          <w:highlight w:val="cyan"/>
        </w:rPr>
        <w:t>bude doplněno</w:t>
      </w:r>
      <w:r w:rsidRPr="00E5628F">
        <w:rPr>
          <w:sz w:val="24"/>
          <w:szCs w:val="24"/>
        </w:rPr>
        <w:t>]</w:t>
      </w:r>
    </w:p>
    <w:p w14:paraId="741FA51F" w14:textId="77777777" w:rsidR="00F81D02" w:rsidRPr="00E5628F" w:rsidRDefault="00F81D02" w:rsidP="00F81D02">
      <w:pPr>
        <w:spacing w:line="276" w:lineRule="auto"/>
        <w:rPr>
          <w:sz w:val="24"/>
          <w:szCs w:val="24"/>
        </w:rPr>
      </w:pPr>
      <w:r w:rsidRPr="00E5628F">
        <w:rPr>
          <w:sz w:val="24"/>
          <w:szCs w:val="24"/>
        </w:rPr>
        <w:t>zapsaná v obchodním rejstříku vedeném [</w:t>
      </w:r>
      <w:r w:rsidRPr="00E5628F">
        <w:rPr>
          <w:sz w:val="24"/>
          <w:szCs w:val="24"/>
          <w:highlight w:val="cyan"/>
        </w:rPr>
        <w:t>bude doplněno</w:t>
      </w:r>
      <w:r w:rsidRPr="00E5628F">
        <w:rPr>
          <w:sz w:val="24"/>
          <w:szCs w:val="24"/>
        </w:rPr>
        <w:t>], oddíl [</w:t>
      </w:r>
      <w:r w:rsidRPr="00E5628F">
        <w:rPr>
          <w:sz w:val="24"/>
          <w:szCs w:val="24"/>
          <w:highlight w:val="cyan"/>
        </w:rPr>
        <w:t>bude doplněno</w:t>
      </w:r>
      <w:r w:rsidRPr="00E5628F">
        <w:rPr>
          <w:sz w:val="24"/>
          <w:szCs w:val="24"/>
        </w:rPr>
        <w:t>], vložka [</w:t>
      </w:r>
      <w:r w:rsidRPr="00E5628F">
        <w:rPr>
          <w:sz w:val="24"/>
          <w:szCs w:val="24"/>
          <w:highlight w:val="cyan"/>
        </w:rPr>
        <w:t>bude doplněno</w:t>
      </w:r>
      <w:r w:rsidRPr="00E5628F">
        <w:rPr>
          <w:sz w:val="24"/>
          <w:szCs w:val="24"/>
        </w:rPr>
        <w:t>]</w:t>
      </w:r>
    </w:p>
    <w:p w14:paraId="7D0E7F02" w14:textId="77777777" w:rsidR="00F81D02" w:rsidRPr="00085129" w:rsidRDefault="00F81D02" w:rsidP="00F81D02">
      <w:pPr>
        <w:spacing w:line="276" w:lineRule="auto"/>
        <w:jc w:val="both"/>
        <w:rPr>
          <w:sz w:val="24"/>
          <w:szCs w:val="24"/>
        </w:rPr>
      </w:pPr>
      <w:r w:rsidRPr="00E5628F">
        <w:rPr>
          <w:sz w:val="24"/>
          <w:szCs w:val="24"/>
        </w:rPr>
        <w:t xml:space="preserve">jakožto </w:t>
      </w:r>
      <w:r>
        <w:rPr>
          <w:sz w:val="24"/>
          <w:szCs w:val="24"/>
        </w:rPr>
        <w:t>účastník</w:t>
      </w:r>
      <w:r w:rsidRPr="00E5628F">
        <w:rPr>
          <w:sz w:val="24"/>
          <w:szCs w:val="24"/>
        </w:rPr>
        <w:t xml:space="preserve"> v zadávacím řízení na veřejnou zakázku na služby „</w:t>
      </w:r>
      <w:r w:rsidRPr="00F81D02">
        <w:rPr>
          <w:b/>
          <w:sz w:val="24"/>
          <w:szCs w:val="24"/>
        </w:rPr>
        <w:t>LK Běžná údržba silnic I. třídy 2019 - 2023</w:t>
      </w:r>
      <w:r w:rsidRPr="00E5628F">
        <w:rPr>
          <w:sz w:val="24"/>
          <w:szCs w:val="24"/>
        </w:rPr>
        <w:t>“</w:t>
      </w:r>
      <w:r w:rsidRPr="00E5628F">
        <w:rPr>
          <w:bCs/>
          <w:sz w:val="24"/>
          <w:szCs w:val="24"/>
        </w:rPr>
        <w:t xml:space="preserve">, ev. č. dle Věstníku veřejných zakázek </w:t>
      </w:r>
      <w:r w:rsidRPr="00E5628F">
        <w:rPr>
          <w:sz w:val="24"/>
          <w:szCs w:val="24"/>
        </w:rPr>
        <w:t>[</w:t>
      </w:r>
      <w:r w:rsidRPr="00E5628F">
        <w:rPr>
          <w:sz w:val="24"/>
          <w:szCs w:val="24"/>
          <w:highlight w:val="cyan"/>
        </w:rPr>
        <w:t>bude doplněno</w:t>
      </w:r>
      <w:r w:rsidRPr="00E5628F">
        <w:rPr>
          <w:sz w:val="24"/>
          <w:szCs w:val="24"/>
        </w:rPr>
        <w:t>]</w:t>
      </w:r>
      <w:r w:rsidRPr="00E5628F" w:rsidDel="00E43615">
        <w:rPr>
          <w:sz w:val="24"/>
          <w:szCs w:val="24"/>
        </w:rPr>
        <w:t xml:space="preserve"> </w:t>
      </w:r>
      <w:r w:rsidRPr="00E5628F">
        <w:rPr>
          <w:sz w:val="24"/>
          <w:szCs w:val="24"/>
        </w:rPr>
        <w:t>(dále jen „</w:t>
      </w:r>
      <w:r>
        <w:rPr>
          <w:sz w:val="24"/>
          <w:szCs w:val="24"/>
          <w:u w:val="single"/>
        </w:rPr>
        <w:t>účastník</w:t>
      </w:r>
      <w:r w:rsidRPr="00E5628F">
        <w:rPr>
          <w:sz w:val="24"/>
          <w:szCs w:val="24"/>
        </w:rPr>
        <w:t xml:space="preserve">“), tímto </w:t>
      </w:r>
      <w:r>
        <w:rPr>
          <w:sz w:val="24"/>
          <w:szCs w:val="24"/>
        </w:rPr>
        <w:t>čestně</w:t>
      </w:r>
      <w:r w:rsidRPr="00E5628F">
        <w:rPr>
          <w:sz w:val="24"/>
          <w:szCs w:val="24"/>
        </w:rPr>
        <w:t xml:space="preserve"> </w:t>
      </w:r>
      <w:r w:rsidRPr="00085129">
        <w:rPr>
          <w:sz w:val="24"/>
          <w:szCs w:val="24"/>
        </w:rPr>
        <w:t>prohlašuje ve smyslu požadavku na kvalifikaci dle čl. 4.</w:t>
      </w:r>
      <w:r>
        <w:rPr>
          <w:sz w:val="24"/>
          <w:szCs w:val="24"/>
        </w:rPr>
        <w:t>6</w:t>
      </w:r>
      <w:r w:rsidRPr="00085129">
        <w:rPr>
          <w:sz w:val="24"/>
          <w:szCs w:val="24"/>
        </w:rPr>
        <w:t xml:space="preserve"> zadávací dokumentace shora uvedené zakázky, že: </w:t>
      </w:r>
    </w:p>
    <w:p w14:paraId="302B6D88" w14:textId="77777777" w:rsidR="00F81D02" w:rsidRPr="00E5628F" w:rsidRDefault="00F81D02" w:rsidP="00F81D02">
      <w:pPr>
        <w:widowControl w:val="0"/>
        <w:tabs>
          <w:tab w:val="left" w:pos="0"/>
        </w:tabs>
        <w:spacing w:line="276" w:lineRule="auto"/>
        <w:jc w:val="both"/>
        <w:rPr>
          <w:sz w:val="24"/>
        </w:rPr>
      </w:pPr>
    </w:p>
    <w:p w14:paraId="0D15D359" w14:textId="77777777" w:rsidR="00F81D02" w:rsidRPr="00E5628F" w:rsidRDefault="00F81D02" w:rsidP="00F81D02">
      <w:pPr>
        <w:widowControl w:val="0"/>
        <w:tabs>
          <w:tab w:val="left" w:pos="0"/>
        </w:tabs>
        <w:spacing w:line="276" w:lineRule="auto"/>
        <w:jc w:val="both"/>
        <w:rPr>
          <w:sz w:val="24"/>
        </w:rPr>
      </w:pPr>
      <w:r>
        <w:rPr>
          <w:sz w:val="24"/>
        </w:rPr>
        <w:t xml:space="preserve">Průměrný roční počet zaměstnanců činil za poslední 3 roky </w:t>
      </w:r>
      <w:r w:rsidRPr="00182CAC">
        <w:rPr>
          <w:sz w:val="24"/>
          <w:szCs w:val="24"/>
          <w:highlight w:val="cyan"/>
        </w:rPr>
        <w:t>[bude doplněno]</w:t>
      </w:r>
      <w:r>
        <w:rPr>
          <w:sz w:val="24"/>
          <w:szCs w:val="24"/>
        </w:rPr>
        <w:t xml:space="preserve"> zaměstnanců.</w:t>
      </w:r>
    </w:p>
    <w:p w14:paraId="1959C81D" w14:textId="77777777" w:rsidR="00F81D02" w:rsidRPr="00E5628F" w:rsidRDefault="00F81D02" w:rsidP="00F81D02">
      <w:pPr>
        <w:widowControl w:val="0"/>
        <w:tabs>
          <w:tab w:val="left" w:pos="0"/>
        </w:tabs>
        <w:spacing w:line="276" w:lineRule="auto"/>
        <w:jc w:val="both"/>
        <w:rPr>
          <w:sz w:val="24"/>
        </w:rPr>
      </w:pPr>
    </w:p>
    <w:p w14:paraId="245EBEA7" w14:textId="77777777" w:rsidR="00F81D02" w:rsidRDefault="00F81D02" w:rsidP="00F81D02">
      <w:pPr>
        <w:spacing w:after="60" w:line="276" w:lineRule="auto"/>
        <w:jc w:val="both"/>
        <w:rPr>
          <w:sz w:val="24"/>
          <w:szCs w:val="24"/>
        </w:rPr>
      </w:pPr>
      <w:r w:rsidRPr="006749D1">
        <w:rPr>
          <w:i/>
          <w:highlight w:val="cyan"/>
        </w:rPr>
        <w:t>PODEPSÁNO PROSTŘEDNICTVÍM UZNÁVANÉHO ELEKTRONICKÉHO PODPISU DLE ZÁKONA Č. 297/2016 SB., O SLUŽBÁCH VYTVÁŘEJÍCÍCH DŮVĚRU PRO ELEKTRONICKÉ TRANSAKCE, VE ZNĚNÍ POZDĚJŠÍCH PŘEDPISŮ</w:t>
      </w:r>
      <w:r>
        <w:rPr>
          <w:rStyle w:val="Znakapoznpodarou"/>
          <w:i/>
          <w:highlight w:val="cyan"/>
        </w:rPr>
        <w:footnoteReference w:id="9"/>
      </w:r>
      <w:r w:rsidDel="0054661E">
        <w:rPr>
          <w:i/>
          <w:sz w:val="24"/>
          <w:szCs w:val="24"/>
        </w:rPr>
        <w:t xml:space="preserve"> </w:t>
      </w:r>
    </w:p>
    <w:p w14:paraId="048DE8B4" w14:textId="2EF104D6" w:rsidR="00F81D02" w:rsidRPr="00F81D02" w:rsidRDefault="00F81D02">
      <w:pPr>
        <w:rPr>
          <w:rFonts w:ascii="Arial" w:hAnsi="Arial"/>
          <w:b/>
          <w:sz w:val="24"/>
          <w:szCs w:val="24"/>
        </w:rPr>
      </w:pPr>
      <w:r>
        <w:rPr>
          <w:sz w:val="24"/>
          <w:szCs w:val="24"/>
        </w:rPr>
        <w:br w:type="page"/>
      </w:r>
    </w:p>
    <w:p w14:paraId="6960BEEC" w14:textId="23B57D20" w:rsidR="003D0BAC" w:rsidRPr="009A27D9" w:rsidRDefault="003D0BAC" w:rsidP="00F76ECD">
      <w:pPr>
        <w:pStyle w:val="Section"/>
        <w:widowControl/>
        <w:spacing w:after="60" w:line="276" w:lineRule="auto"/>
        <w:rPr>
          <w:rFonts w:ascii="Times New Roman" w:hAnsi="Times New Roman"/>
          <w:sz w:val="24"/>
          <w:szCs w:val="24"/>
        </w:rPr>
      </w:pPr>
      <w:r w:rsidRPr="009A27D9">
        <w:rPr>
          <w:rFonts w:ascii="Times New Roman" w:hAnsi="Times New Roman"/>
          <w:sz w:val="24"/>
          <w:szCs w:val="24"/>
        </w:rPr>
        <w:lastRenderedPageBreak/>
        <w:t xml:space="preserve">FORMULÁŘ </w:t>
      </w:r>
      <w:r w:rsidR="00C84E1C" w:rsidRPr="009A27D9">
        <w:rPr>
          <w:rFonts w:ascii="Times New Roman" w:hAnsi="Times New Roman"/>
          <w:sz w:val="24"/>
          <w:szCs w:val="24"/>
        </w:rPr>
        <w:t>2.</w:t>
      </w:r>
      <w:r w:rsidR="0043280B" w:rsidRPr="009A27D9">
        <w:rPr>
          <w:rFonts w:ascii="Times New Roman" w:hAnsi="Times New Roman"/>
          <w:sz w:val="24"/>
          <w:szCs w:val="24"/>
        </w:rPr>
        <w:t>3.1</w:t>
      </w:r>
      <w:r w:rsidR="00C84E1C" w:rsidRPr="009A27D9">
        <w:rPr>
          <w:rFonts w:ascii="Times New Roman" w:hAnsi="Times New Roman"/>
          <w:sz w:val="24"/>
          <w:szCs w:val="24"/>
        </w:rPr>
        <w:t>.</w:t>
      </w:r>
    </w:p>
    <w:p w14:paraId="57EE2B96" w14:textId="77777777" w:rsidR="00F76ECD" w:rsidRPr="00BB0281" w:rsidRDefault="00F76ECD" w:rsidP="00F76ECD">
      <w:pPr>
        <w:pStyle w:val="Section"/>
        <w:widowControl/>
        <w:spacing w:after="60" w:line="276" w:lineRule="auto"/>
        <w:rPr>
          <w:rFonts w:ascii="Times New Roman" w:hAnsi="Times New Roman"/>
          <w:b w:val="0"/>
          <w:sz w:val="24"/>
          <w:szCs w:val="24"/>
        </w:rPr>
      </w:pPr>
      <w:r w:rsidRPr="00BB0281">
        <w:rPr>
          <w:rFonts w:ascii="Times New Roman" w:hAnsi="Times New Roman"/>
          <w:sz w:val="24"/>
          <w:szCs w:val="24"/>
        </w:rPr>
        <w:t>SEZNAM PODDODAVATELŮ A JINÝCH OSOB</w:t>
      </w:r>
    </w:p>
    <w:p w14:paraId="2E17A14B" w14:textId="77777777" w:rsidR="00F76ECD" w:rsidRDefault="00F76ECD" w:rsidP="00F76ECD">
      <w:pPr>
        <w:pStyle w:val="Zkladntext"/>
        <w:spacing w:line="276" w:lineRule="auto"/>
        <w:rPr>
          <w:szCs w:val="24"/>
        </w:rPr>
      </w:pPr>
    </w:p>
    <w:p w14:paraId="670AF654" w14:textId="77777777" w:rsidR="00F76ECD" w:rsidRPr="00DD3B19" w:rsidRDefault="00F76ECD" w:rsidP="00F76ECD">
      <w:pPr>
        <w:pStyle w:val="Zkladntext"/>
        <w:spacing w:line="276" w:lineRule="auto"/>
        <w:rPr>
          <w:szCs w:val="24"/>
        </w:rPr>
      </w:pPr>
      <w:r w:rsidRPr="00DD3B19">
        <w:rPr>
          <w:szCs w:val="24"/>
        </w:rPr>
        <w:t xml:space="preserve">Společnost </w:t>
      </w:r>
      <w:r w:rsidRPr="006360CD">
        <w:rPr>
          <w:szCs w:val="24"/>
          <w:highlight w:val="cyan"/>
        </w:rPr>
        <w:t>[</w:t>
      </w:r>
      <w:r w:rsidRPr="00D35133">
        <w:rPr>
          <w:szCs w:val="24"/>
          <w:highlight w:val="cyan"/>
        </w:rPr>
        <w:t>bude doplněno</w:t>
      </w:r>
      <w:r w:rsidRPr="006360CD">
        <w:rPr>
          <w:szCs w:val="24"/>
          <w:highlight w:val="cyan"/>
        </w:rPr>
        <w:t>]</w:t>
      </w:r>
    </w:p>
    <w:p w14:paraId="2A98D061" w14:textId="77777777" w:rsidR="00F76ECD" w:rsidRPr="00DD3B19" w:rsidRDefault="00F76ECD" w:rsidP="00F76ECD">
      <w:pPr>
        <w:pStyle w:val="Zkladntext"/>
        <w:spacing w:line="276" w:lineRule="auto"/>
        <w:rPr>
          <w:szCs w:val="24"/>
        </w:rPr>
      </w:pPr>
      <w:r w:rsidRPr="00DD3B19">
        <w:rPr>
          <w:szCs w:val="24"/>
        </w:rPr>
        <w:t xml:space="preserve">se sídlem: </w:t>
      </w:r>
      <w:r w:rsidRPr="006360CD">
        <w:rPr>
          <w:szCs w:val="24"/>
          <w:highlight w:val="cyan"/>
        </w:rPr>
        <w:t>[</w:t>
      </w:r>
      <w:r w:rsidRPr="00D35133">
        <w:rPr>
          <w:szCs w:val="24"/>
          <w:highlight w:val="cyan"/>
        </w:rPr>
        <w:t>bude doplněno</w:t>
      </w:r>
      <w:r w:rsidRPr="006360CD">
        <w:rPr>
          <w:szCs w:val="24"/>
          <w:highlight w:val="cyan"/>
        </w:rPr>
        <w:t>]</w:t>
      </w:r>
    </w:p>
    <w:p w14:paraId="437EE73D" w14:textId="77777777" w:rsidR="00F76ECD" w:rsidRPr="00DD3B19" w:rsidRDefault="00F76ECD" w:rsidP="00F76ECD">
      <w:pPr>
        <w:pStyle w:val="Zkladntext"/>
        <w:spacing w:line="276" w:lineRule="auto"/>
        <w:rPr>
          <w:szCs w:val="24"/>
        </w:rPr>
      </w:pPr>
      <w:r w:rsidRPr="00DD3B19">
        <w:rPr>
          <w:szCs w:val="24"/>
        </w:rPr>
        <w:t xml:space="preserve">IČO: </w:t>
      </w:r>
      <w:r w:rsidRPr="006360CD">
        <w:rPr>
          <w:szCs w:val="24"/>
          <w:highlight w:val="cyan"/>
        </w:rPr>
        <w:t>[</w:t>
      </w:r>
      <w:r w:rsidRPr="00D35133">
        <w:rPr>
          <w:szCs w:val="24"/>
          <w:highlight w:val="cyan"/>
        </w:rPr>
        <w:t>bude doplněno</w:t>
      </w:r>
      <w:r w:rsidRPr="006360CD">
        <w:rPr>
          <w:szCs w:val="24"/>
          <w:highlight w:val="cyan"/>
        </w:rPr>
        <w:t>]</w:t>
      </w:r>
    </w:p>
    <w:p w14:paraId="7679EC5E" w14:textId="77777777" w:rsidR="00F76ECD" w:rsidRPr="00DD3B19" w:rsidRDefault="00F76ECD" w:rsidP="00F76ECD">
      <w:pPr>
        <w:pStyle w:val="Zkladntext"/>
        <w:spacing w:line="276" w:lineRule="auto"/>
        <w:rPr>
          <w:szCs w:val="24"/>
        </w:rPr>
      </w:pPr>
      <w:r w:rsidRPr="00DD3B19">
        <w:rPr>
          <w:szCs w:val="24"/>
        </w:rPr>
        <w:t xml:space="preserve">zapsaná v obchodním rejstříku vedeném </w:t>
      </w:r>
      <w:r w:rsidRPr="006360CD">
        <w:rPr>
          <w:szCs w:val="24"/>
          <w:highlight w:val="cyan"/>
        </w:rPr>
        <w:t>[</w:t>
      </w:r>
      <w:r w:rsidRPr="00D35133">
        <w:rPr>
          <w:szCs w:val="24"/>
          <w:highlight w:val="cyan"/>
        </w:rPr>
        <w:t>bude doplněno</w:t>
      </w:r>
      <w:r w:rsidRPr="006360CD">
        <w:rPr>
          <w:szCs w:val="24"/>
          <w:highlight w:val="cyan"/>
        </w:rPr>
        <w:t>]</w:t>
      </w:r>
      <w:r w:rsidRPr="00DD3B19">
        <w:rPr>
          <w:szCs w:val="24"/>
        </w:rPr>
        <w:t xml:space="preserve">, oddíl </w:t>
      </w:r>
      <w:r w:rsidRPr="006360CD">
        <w:rPr>
          <w:szCs w:val="24"/>
          <w:highlight w:val="cyan"/>
        </w:rPr>
        <w:t>[</w:t>
      </w:r>
      <w:r w:rsidRPr="00D35133">
        <w:rPr>
          <w:szCs w:val="24"/>
          <w:highlight w:val="cyan"/>
        </w:rPr>
        <w:t>bude doplněno</w:t>
      </w:r>
      <w:r w:rsidRPr="006360CD">
        <w:rPr>
          <w:szCs w:val="24"/>
          <w:highlight w:val="cyan"/>
        </w:rPr>
        <w:t>]</w:t>
      </w:r>
      <w:r w:rsidRPr="00DD3B19">
        <w:rPr>
          <w:szCs w:val="24"/>
        </w:rPr>
        <w:t xml:space="preserve">, vložka </w:t>
      </w:r>
      <w:r w:rsidRPr="006360CD">
        <w:rPr>
          <w:szCs w:val="24"/>
          <w:highlight w:val="cyan"/>
        </w:rPr>
        <w:t>[</w:t>
      </w:r>
      <w:r w:rsidRPr="00D35133">
        <w:rPr>
          <w:szCs w:val="24"/>
          <w:highlight w:val="cyan"/>
        </w:rPr>
        <w:t>bude doplněno</w:t>
      </w:r>
      <w:r w:rsidRPr="006360CD">
        <w:rPr>
          <w:szCs w:val="24"/>
          <w:highlight w:val="cyan"/>
        </w:rPr>
        <w:t>]</w:t>
      </w:r>
    </w:p>
    <w:p w14:paraId="3E6DD0DA" w14:textId="5FCADF94" w:rsidR="00F76ECD" w:rsidRPr="00DD3B19" w:rsidRDefault="00F76ECD" w:rsidP="00F76ECD">
      <w:pPr>
        <w:spacing w:after="120" w:line="276" w:lineRule="auto"/>
        <w:jc w:val="both"/>
        <w:rPr>
          <w:sz w:val="24"/>
          <w:szCs w:val="24"/>
        </w:rPr>
      </w:pPr>
      <w:r w:rsidRPr="00DD3B19">
        <w:rPr>
          <w:sz w:val="24"/>
          <w:szCs w:val="24"/>
        </w:rPr>
        <w:t xml:space="preserve">jakožto dodavatel veřejné zakázky na </w:t>
      </w:r>
      <w:r w:rsidR="00E94C07">
        <w:rPr>
          <w:sz w:val="24"/>
          <w:szCs w:val="24"/>
        </w:rPr>
        <w:t>služby</w:t>
      </w:r>
      <w:r w:rsidR="00115425" w:rsidRPr="007F6E5D">
        <w:rPr>
          <w:sz w:val="24"/>
          <w:szCs w:val="24"/>
        </w:rPr>
        <w:t xml:space="preserve"> </w:t>
      </w:r>
      <w:r w:rsidR="000224C0" w:rsidRPr="00F81D02">
        <w:rPr>
          <w:b/>
          <w:sz w:val="24"/>
          <w:szCs w:val="24"/>
        </w:rPr>
        <w:t>LK Běžná údržba silnic I. třídy 2019-2023</w:t>
      </w:r>
      <w:r w:rsidRPr="00DD3B19">
        <w:rPr>
          <w:bCs/>
          <w:sz w:val="24"/>
          <w:szCs w:val="24"/>
        </w:rPr>
        <w:t xml:space="preserve">, </w:t>
      </w:r>
      <w:r w:rsidRPr="00DD3B19">
        <w:rPr>
          <w:sz w:val="24"/>
          <w:szCs w:val="24"/>
        </w:rPr>
        <w:t xml:space="preserve">ev. č. dle Věstníku veřejných zakázek </w:t>
      </w:r>
      <w:r w:rsidRPr="00CE1AFB">
        <w:rPr>
          <w:sz w:val="24"/>
          <w:szCs w:val="24"/>
          <w:highlight w:val="cyan"/>
        </w:rPr>
        <w:fldChar w:fldCharType="begin">
          <w:ffData>
            <w:name w:val="Text1"/>
            <w:enabled/>
            <w:calcOnExit w:val="0"/>
            <w:textInput>
              <w:default w:val="[bude doplněno]"/>
            </w:textInput>
          </w:ffData>
        </w:fldChar>
      </w:r>
      <w:r w:rsidRPr="00CE1AFB">
        <w:rPr>
          <w:sz w:val="24"/>
          <w:szCs w:val="24"/>
          <w:highlight w:val="cyan"/>
        </w:rPr>
        <w:instrText xml:space="preserve"> FORMTEXT </w:instrText>
      </w:r>
      <w:r w:rsidRPr="00CE1AFB">
        <w:rPr>
          <w:sz w:val="24"/>
          <w:szCs w:val="24"/>
          <w:highlight w:val="cyan"/>
        </w:rPr>
      </w:r>
      <w:r w:rsidRPr="00CE1AFB">
        <w:rPr>
          <w:sz w:val="24"/>
          <w:szCs w:val="24"/>
          <w:highlight w:val="cyan"/>
        </w:rPr>
        <w:fldChar w:fldCharType="separate"/>
      </w:r>
      <w:r w:rsidRPr="00CE1AFB">
        <w:rPr>
          <w:sz w:val="24"/>
          <w:szCs w:val="24"/>
          <w:highlight w:val="cyan"/>
        </w:rPr>
        <w:t>[bude doplněno]</w:t>
      </w:r>
      <w:r w:rsidRPr="00CE1AFB">
        <w:rPr>
          <w:sz w:val="24"/>
          <w:szCs w:val="24"/>
          <w:highlight w:val="cyan"/>
        </w:rPr>
        <w:fldChar w:fldCharType="end"/>
      </w:r>
      <w:r w:rsidRPr="00DD3B19">
        <w:rPr>
          <w:bCs/>
          <w:sz w:val="24"/>
          <w:szCs w:val="24"/>
        </w:rPr>
        <w:t xml:space="preserve"> </w:t>
      </w:r>
      <w:r w:rsidRPr="00DD3B19">
        <w:rPr>
          <w:sz w:val="24"/>
          <w:szCs w:val="24"/>
        </w:rPr>
        <w:t>(dále jen „</w:t>
      </w:r>
      <w:r w:rsidRPr="00DD3B19">
        <w:rPr>
          <w:sz w:val="24"/>
          <w:szCs w:val="24"/>
          <w:u w:val="single"/>
        </w:rPr>
        <w:t>dodavatel</w:t>
      </w:r>
      <w:r w:rsidRPr="00DD3B19">
        <w:rPr>
          <w:sz w:val="24"/>
          <w:szCs w:val="24"/>
        </w:rPr>
        <w:t>“),</w:t>
      </w:r>
    </w:p>
    <w:p w14:paraId="15F21B08" w14:textId="77777777" w:rsidR="00F76ECD" w:rsidRPr="00DD3B19" w:rsidRDefault="00F76ECD" w:rsidP="0071402C">
      <w:pPr>
        <w:pStyle w:val="Odstavecseseznamem"/>
        <w:numPr>
          <w:ilvl w:val="0"/>
          <w:numId w:val="32"/>
        </w:numPr>
        <w:spacing w:after="120" w:line="276" w:lineRule="auto"/>
        <w:ind w:hanging="720"/>
        <w:jc w:val="both"/>
        <w:rPr>
          <w:b/>
          <w:sz w:val="24"/>
          <w:szCs w:val="24"/>
        </w:rPr>
      </w:pPr>
    </w:p>
    <w:p w14:paraId="0403C199" w14:textId="77777777" w:rsidR="00F76ECD" w:rsidRPr="00CE1AFB" w:rsidRDefault="00F76ECD" w:rsidP="00F76ECD">
      <w:pPr>
        <w:spacing w:line="276" w:lineRule="auto"/>
        <w:jc w:val="both"/>
        <w:rPr>
          <w:b/>
          <w:sz w:val="24"/>
          <w:szCs w:val="24"/>
          <w:highlight w:val="cyan"/>
        </w:rPr>
      </w:pPr>
      <w:r w:rsidRPr="00CE1AFB">
        <w:rPr>
          <w:b/>
          <w:sz w:val="24"/>
          <w:highlight w:val="cyan"/>
        </w:rPr>
        <w:t>Alternativa 1</w:t>
      </w:r>
    </w:p>
    <w:p w14:paraId="1F26CD32" w14:textId="77777777" w:rsidR="00F76ECD" w:rsidRPr="00BB0281" w:rsidRDefault="00F76ECD" w:rsidP="00F76ECD">
      <w:pPr>
        <w:spacing w:after="60" w:line="276" w:lineRule="auto"/>
        <w:jc w:val="both"/>
        <w:rPr>
          <w:sz w:val="24"/>
          <w:szCs w:val="24"/>
        </w:rPr>
      </w:pPr>
      <w:r w:rsidRPr="00DD3B19">
        <w:rPr>
          <w:sz w:val="24"/>
          <w:szCs w:val="24"/>
        </w:rPr>
        <w:t>v souladu s požadavky § 105 odst. 1 zákona č. 134/2016 Sb., o zadávání veřejných zakázek, ve znění pozdějších předpisů, níže uvádí části veřejné zakázky, které hodlá plnit prostřednictvím poddodavatelů:</w:t>
      </w:r>
      <w:r w:rsidRPr="00CE1AFB">
        <w:rPr>
          <w:sz w:val="24"/>
          <w:szCs w:val="24"/>
        </w:rPr>
        <w:t xml:space="preserve"> </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072"/>
      </w:tblGrid>
      <w:tr w:rsidR="00F76ECD" w:rsidRPr="00BB0281" w14:paraId="01516792" w14:textId="77777777" w:rsidTr="00115425">
        <w:trPr>
          <w:cantSplit/>
        </w:trPr>
        <w:tc>
          <w:tcPr>
            <w:tcW w:w="2976" w:type="dxa"/>
            <w:tcBorders>
              <w:top w:val="single" w:sz="6" w:space="0" w:color="auto"/>
              <w:left w:val="single" w:sz="6" w:space="0" w:color="auto"/>
              <w:bottom w:val="single" w:sz="6" w:space="0" w:color="auto"/>
              <w:right w:val="single" w:sz="6" w:space="0" w:color="auto"/>
            </w:tcBorders>
            <w:vAlign w:val="center"/>
          </w:tcPr>
          <w:p w14:paraId="2E9ABD00" w14:textId="77777777" w:rsidR="00F76ECD" w:rsidRPr="00BB0281" w:rsidRDefault="00F76ECD" w:rsidP="00115425">
            <w:pPr>
              <w:pStyle w:val="tabulka0"/>
              <w:widowControl/>
              <w:tabs>
                <w:tab w:val="left" w:pos="1486"/>
              </w:tabs>
              <w:spacing w:before="0" w:after="60" w:line="276" w:lineRule="auto"/>
              <w:rPr>
                <w:rFonts w:ascii="Times New Roman" w:hAnsi="Times New Roman"/>
                <w:b/>
                <w:color w:val="000000"/>
                <w:sz w:val="24"/>
                <w:szCs w:val="24"/>
              </w:rPr>
            </w:pPr>
            <w:r w:rsidRPr="00BB0281">
              <w:rPr>
                <w:rFonts w:ascii="Times New Roman" w:hAnsi="Times New Roman"/>
                <w:b/>
                <w:color w:val="000000"/>
                <w:sz w:val="24"/>
                <w:szCs w:val="24"/>
              </w:rPr>
              <w:t>Část</w:t>
            </w:r>
            <w:r>
              <w:rPr>
                <w:rFonts w:ascii="Times New Roman" w:hAnsi="Times New Roman"/>
                <w:b/>
                <w:color w:val="000000"/>
                <w:sz w:val="24"/>
                <w:szCs w:val="24"/>
              </w:rPr>
              <w:t>i</w:t>
            </w:r>
            <w:r w:rsidRPr="00BB0281">
              <w:rPr>
                <w:rFonts w:ascii="Times New Roman" w:hAnsi="Times New Roman"/>
                <w:b/>
                <w:color w:val="000000"/>
                <w:sz w:val="24"/>
                <w:szCs w:val="24"/>
              </w:rPr>
              <w:t xml:space="preserve"> veřejné zakázky, kter</w:t>
            </w:r>
            <w:r>
              <w:rPr>
                <w:rFonts w:ascii="Times New Roman" w:hAnsi="Times New Roman"/>
                <w:b/>
                <w:color w:val="000000"/>
                <w:sz w:val="24"/>
                <w:szCs w:val="24"/>
              </w:rPr>
              <w:t>é budou plnit</w:t>
            </w:r>
            <w:r w:rsidRPr="00BB0281">
              <w:rPr>
                <w:rFonts w:ascii="Times New Roman" w:hAnsi="Times New Roman"/>
                <w:b/>
                <w:color w:val="000000"/>
                <w:sz w:val="24"/>
                <w:szCs w:val="24"/>
              </w:rPr>
              <w:t xml:space="preserve"> poddodavatel</w:t>
            </w:r>
            <w:r>
              <w:rPr>
                <w:rFonts w:ascii="Times New Roman" w:hAnsi="Times New Roman"/>
                <w:b/>
                <w:color w:val="000000"/>
                <w:sz w:val="24"/>
                <w:szCs w:val="24"/>
              </w:rPr>
              <w:t>é</w:t>
            </w:r>
          </w:p>
        </w:tc>
      </w:tr>
      <w:tr w:rsidR="00F76ECD" w:rsidRPr="00BB0281" w14:paraId="11B7727C" w14:textId="77777777" w:rsidTr="00115425">
        <w:trPr>
          <w:cantSplit/>
        </w:trPr>
        <w:tc>
          <w:tcPr>
            <w:tcW w:w="2976" w:type="dxa"/>
            <w:tcBorders>
              <w:top w:val="single" w:sz="6" w:space="0" w:color="auto"/>
              <w:left w:val="single" w:sz="6" w:space="0" w:color="auto"/>
              <w:bottom w:val="single" w:sz="6" w:space="0" w:color="auto"/>
              <w:right w:val="single" w:sz="6" w:space="0" w:color="auto"/>
            </w:tcBorders>
            <w:vAlign w:val="center"/>
          </w:tcPr>
          <w:p w14:paraId="2AFEF2DB" w14:textId="77777777" w:rsidR="00F76ECD" w:rsidRPr="00BB0281" w:rsidRDefault="00F76ECD" w:rsidP="0011542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r w:rsidR="00F76ECD" w:rsidRPr="00BB0281" w14:paraId="02EBA310" w14:textId="77777777" w:rsidTr="00115425">
        <w:trPr>
          <w:cantSplit/>
        </w:trPr>
        <w:tc>
          <w:tcPr>
            <w:tcW w:w="2976" w:type="dxa"/>
            <w:tcBorders>
              <w:top w:val="single" w:sz="6" w:space="0" w:color="auto"/>
              <w:left w:val="single" w:sz="6" w:space="0" w:color="auto"/>
              <w:bottom w:val="single" w:sz="6" w:space="0" w:color="auto"/>
              <w:right w:val="single" w:sz="6" w:space="0" w:color="auto"/>
            </w:tcBorders>
            <w:vAlign w:val="center"/>
          </w:tcPr>
          <w:p w14:paraId="45AFC37E" w14:textId="77777777" w:rsidR="00F76ECD" w:rsidRPr="00BB0281" w:rsidRDefault="00F76ECD" w:rsidP="0011542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bl>
    <w:p w14:paraId="24DB565C" w14:textId="77777777" w:rsidR="00F76ECD" w:rsidRPr="00BB0281" w:rsidRDefault="00F76ECD" w:rsidP="00F76ECD">
      <w:pPr>
        <w:spacing w:after="60" w:line="276" w:lineRule="auto"/>
        <w:jc w:val="both"/>
        <w:rPr>
          <w:sz w:val="24"/>
          <w:szCs w:val="24"/>
        </w:rPr>
      </w:pPr>
      <w:r w:rsidRPr="00BB0281">
        <w:rPr>
          <w:sz w:val="24"/>
          <w:szCs w:val="24"/>
        </w:rPr>
        <w:t>nebo</w:t>
      </w:r>
    </w:p>
    <w:p w14:paraId="0D8CCE16" w14:textId="77777777" w:rsidR="00F76ECD" w:rsidRPr="00BB0281" w:rsidRDefault="00F76ECD" w:rsidP="00F76ECD">
      <w:pPr>
        <w:spacing w:after="60" w:line="276" w:lineRule="auto"/>
        <w:jc w:val="both"/>
        <w:rPr>
          <w:b/>
          <w:sz w:val="24"/>
          <w:szCs w:val="24"/>
        </w:rPr>
      </w:pPr>
      <w:r w:rsidRPr="00BB0281">
        <w:rPr>
          <w:b/>
          <w:sz w:val="24"/>
          <w:szCs w:val="24"/>
          <w:highlight w:val="cyan"/>
        </w:rPr>
        <w:t>Alternativa 2</w:t>
      </w:r>
    </w:p>
    <w:p w14:paraId="6DCAD11F" w14:textId="77777777" w:rsidR="00F76ECD" w:rsidRPr="00BB0281" w:rsidRDefault="00F76ECD" w:rsidP="00F76ECD">
      <w:pPr>
        <w:spacing w:after="60" w:line="276" w:lineRule="auto"/>
        <w:jc w:val="both"/>
        <w:rPr>
          <w:sz w:val="24"/>
          <w:szCs w:val="24"/>
        </w:rPr>
      </w:pPr>
      <w:r w:rsidRPr="005B68AE">
        <w:rPr>
          <w:sz w:val="24"/>
          <w:szCs w:val="24"/>
        </w:rPr>
        <w:t xml:space="preserve"> </w:t>
      </w:r>
      <w:r w:rsidRPr="00DD3B19">
        <w:rPr>
          <w:sz w:val="24"/>
          <w:szCs w:val="24"/>
        </w:rPr>
        <w:t>v souladu s požadavky § 105 odst. 1 zákona č. 134/2016 Sb., o zadávání veřejných zakázek, ve znění pozdějších předpisů, níže předkládá seznam poddodavatelů, pokud jsou dodavateli známi včetně uvedení, kterou část bude každý z poddodavatelů plnit</w:t>
      </w:r>
      <w:r>
        <w:rPr>
          <w:sz w:val="24"/>
          <w:szCs w:val="24"/>
        </w:rPr>
        <w:t>:</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977"/>
        <w:gridCol w:w="3119"/>
        <w:gridCol w:w="2976"/>
      </w:tblGrid>
      <w:tr w:rsidR="00F76ECD" w:rsidRPr="00BB0281" w14:paraId="095F1245" w14:textId="77777777" w:rsidTr="00115425">
        <w:trPr>
          <w:cantSplit/>
        </w:trPr>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18C575C5" w14:textId="77777777" w:rsidR="00F76ECD" w:rsidRPr="00BB0281" w:rsidRDefault="00F76ECD" w:rsidP="00115425">
            <w:pPr>
              <w:pStyle w:val="tabulka0"/>
              <w:widowControl/>
              <w:spacing w:before="0" w:after="60" w:line="276" w:lineRule="auto"/>
              <w:rPr>
                <w:rFonts w:ascii="Times New Roman" w:hAnsi="Times New Roman"/>
                <w:b/>
                <w:sz w:val="24"/>
                <w:szCs w:val="24"/>
              </w:rPr>
            </w:pPr>
            <w:r w:rsidRPr="00BB0281">
              <w:rPr>
                <w:rFonts w:ascii="Times New Roman" w:hAnsi="Times New Roman"/>
                <w:b/>
                <w:sz w:val="24"/>
                <w:szCs w:val="24"/>
              </w:rPr>
              <w:t>Obchodní firma nebo název nebo jméno a příjmení poddodavatele</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6A43C26F" w14:textId="77777777" w:rsidR="00F76ECD" w:rsidRPr="00BB0281" w:rsidRDefault="00F76ECD" w:rsidP="00115425">
            <w:pPr>
              <w:pStyle w:val="tabulka0"/>
              <w:widowControl/>
              <w:spacing w:before="0" w:after="60" w:line="276" w:lineRule="auto"/>
              <w:rPr>
                <w:rFonts w:ascii="Times New Roman" w:hAnsi="Times New Roman"/>
                <w:b/>
                <w:color w:val="000000"/>
                <w:sz w:val="24"/>
                <w:szCs w:val="24"/>
              </w:rPr>
            </w:pPr>
            <w:r w:rsidRPr="00BB0281">
              <w:rPr>
                <w:rFonts w:ascii="Times New Roman" w:hAnsi="Times New Roman"/>
                <w:b/>
                <w:sz w:val="24"/>
                <w:szCs w:val="24"/>
              </w:rPr>
              <w:t>IČO (pokud bylo přiděleno) a sídlo poddodavatele</w:t>
            </w:r>
          </w:p>
        </w:tc>
        <w:tc>
          <w:tcPr>
            <w:tcW w:w="2976" w:type="dxa"/>
            <w:tcBorders>
              <w:top w:val="single" w:sz="6" w:space="0" w:color="auto"/>
              <w:left w:val="single" w:sz="6" w:space="0" w:color="auto"/>
              <w:bottom w:val="single" w:sz="6" w:space="0" w:color="auto"/>
              <w:right w:val="single" w:sz="6" w:space="0" w:color="auto"/>
            </w:tcBorders>
            <w:vAlign w:val="center"/>
          </w:tcPr>
          <w:p w14:paraId="4486FB2F" w14:textId="77777777" w:rsidR="00F76ECD" w:rsidRPr="00BB0281" w:rsidRDefault="00F76ECD" w:rsidP="00115425">
            <w:pPr>
              <w:pStyle w:val="tabulka0"/>
              <w:widowControl/>
              <w:tabs>
                <w:tab w:val="left" w:pos="1486"/>
              </w:tabs>
              <w:spacing w:before="0" w:after="60" w:line="276" w:lineRule="auto"/>
              <w:rPr>
                <w:rFonts w:ascii="Times New Roman" w:hAnsi="Times New Roman"/>
                <w:b/>
                <w:color w:val="000000"/>
                <w:sz w:val="24"/>
                <w:szCs w:val="24"/>
              </w:rPr>
            </w:pPr>
            <w:r w:rsidRPr="00BB0281">
              <w:rPr>
                <w:rFonts w:ascii="Times New Roman" w:hAnsi="Times New Roman"/>
                <w:b/>
                <w:color w:val="000000"/>
                <w:sz w:val="24"/>
                <w:szCs w:val="24"/>
              </w:rPr>
              <w:t>Část veřejné zakázky, kterou bude poddodavatel plnit</w:t>
            </w:r>
          </w:p>
        </w:tc>
      </w:tr>
      <w:tr w:rsidR="00F76ECD" w:rsidRPr="00BB0281" w14:paraId="5864349E" w14:textId="77777777" w:rsidTr="00115425">
        <w:trPr>
          <w:cantSplit/>
        </w:trPr>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1F4C8C87" w14:textId="77777777" w:rsidR="00F76ECD" w:rsidRPr="00BB0281" w:rsidRDefault="00F76ECD" w:rsidP="0011542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56B7D801" w14:textId="77777777" w:rsidR="00F76ECD" w:rsidRPr="00BB0281" w:rsidRDefault="00F76ECD" w:rsidP="0011542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2976" w:type="dxa"/>
            <w:tcBorders>
              <w:top w:val="single" w:sz="6" w:space="0" w:color="auto"/>
              <w:left w:val="single" w:sz="6" w:space="0" w:color="auto"/>
              <w:bottom w:val="single" w:sz="6" w:space="0" w:color="auto"/>
              <w:right w:val="single" w:sz="6" w:space="0" w:color="auto"/>
            </w:tcBorders>
            <w:vAlign w:val="center"/>
          </w:tcPr>
          <w:p w14:paraId="65E68AB5" w14:textId="77777777" w:rsidR="00F76ECD" w:rsidRPr="00BB0281" w:rsidRDefault="00F76ECD" w:rsidP="0011542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r w:rsidR="00F76ECD" w:rsidRPr="00BB0281" w14:paraId="3601FB09" w14:textId="77777777" w:rsidTr="00115425">
        <w:trPr>
          <w:cantSplit/>
        </w:trPr>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17437CB3" w14:textId="77777777" w:rsidR="00F76ECD" w:rsidRPr="00BB0281" w:rsidRDefault="00F76ECD" w:rsidP="0011542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131396B4" w14:textId="77777777" w:rsidR="00F76ECD" w:rsidRPr="00BB0281" w:rsidRDefault="00F76ECD" w:rsidP="0011542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2976" w:type="dxa"/>
            <w:tcBorders>
              <w:top w:val="single" w:sz="6" w:space="0" w:color="auto"/>
              <w:left w:val="single" w:sz="6" w:space="0" w:color="auto"/>
              <w:bottom w:val="single" w:sz="6" w:space="0" w:color="auto"/>
              <w:right w:val="single" w:sz="6" w:space="0" w:color="auto"/>
            </w:tcBorders>
            <w:vAlign w:val="center"/>
          </w:tcPr>
          <w:p w14:paraId="7189294A" w14:textId="77777777" w:rsidR="00F76ECD" w:rsidRPr="00BB0281" w:rsidRDefault="00F76ECD" w:rsidP="0011542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r w:rsidR="00F76ECD" w:rsidRPr="00BB0281" w14:paraId="48A07FB2" w14:textId="77777777" w:rsidTr="00115425">
        <w:trPr>
          <w:cantSplit/>
        </w:trPr>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05086B8E" w14:textId="77777777" w:rsidR="00F76ECD" w:rsidRPr="00BB0281" w:rsidRDefault="00F76ECD" w:rsidP="0011542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2F12CD8D" w14:textId="77777777" w:rsidR="00F76ECD" w:rsidRPr="00BB0281" w:rsidRDefault="00F76ECD" w:rsidP="00115425">
            <w:pPr>
              <w:spacing w:after="60" w:line="276" w:lineRule="auto"/>
              <w:jc w:val="center"/>
              <w:rPr>
                <w:sz w:val="24"/>
                <w:szCs w:val="24"/>
                <w:highlight w:val="cyan"/>
              </w:rPr>
            </w:pPr>
            <w:r w:rsidRPr="00BB0281">
              <w:rPr>
                <w:sz w:val="24"/>
                <w:szCs w:val="24"/>
                <w:highlight w:val="cyan"/>
              </w:rPr>
              <w:t>[bude doplněno]</w:t>
            </w:r>
          </w:p>
        </w:tc>
        <w:tc>
          <w:tcPr>
            <w:tcW w:w="2976" w:type="dxa"/>
            <w:tcBorders>
              <w:top w:val="single" w:sz="6" w:space="0" w:color="auto"/>
              <w:left w:val="single" w:sz="6" w:space="0" w:color="auto"/>
              <w:bottom w:val="single" w:sz="6" w:space="0" w:color="auto"/>
              <w:right w:val="single" w:sz="6" w:space="0" w:color="auto"/>
            </w:tcBorders>
            <w:vAlign w:val="center"/>
          </w:tcPr>
          <w:p w14:paraId="7F645F14" w14:textId="77777777" w:rsidR="00F76ECD" w:rsidRPr="00BB0281" w:rsidRDefault="00F76ECD" w:rsidP="0011542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bl>
    <w:p w14:paraId="504FAC33" w14:textId="77777777" w:rsidR="00F76ECD" w:rsidRDefault="00F76ECD" w:rsidP="00F76ECD">
      <w:pPr>
        <w:spacing w:before="120" w:after="60" w:line="276" w:lineRule="auto"/>
        <w:jc w:val="both"/>
        <w:rPr>
          <w:b/>
          <w:sz w:val="24"/>
          <w:szCs w:val="24"/>
        </w:rPr>
      </w:pPr>
    </w:p>
    <w:p w14:paraId="1B8E06E2" w14:textId="77777777" w:rsidR="00F76ECD" w:rsidRPr="001041A9" w:rsidRDefault="00F76ECD" w:rsidP="0071402C">
      <w:pPr>
        <w:pStyle w:val="Odstavecseseznamem"/>
        <w:numPr>
          <w:ilvl w:val="0"/>
          <w:numId w:val="32"/>
        </w:numPr>
        <w:spacing w:before="120" w:after="60" w:line="276" w:lineRule="auto"/>
        <w:ind w:left="567" w:hanging="567"/>
        <w:jc w:val="both"/>
        <w:rPr>
          <w:b/>
          <w:sz w:val="24"/>
          <w:szCs w:val="24"/>
        </w:rPr>
      </w:pPr>
    </w:p>
    <w:p w14:paraId="32AAC439" w14:textId="3EC136CC" w:rsidR="00F76ECD" w:rsidRPr="00BB0281" w:rsidRDefault="00F76ECD" w:rsidP="00F76ECD">
      <w:pPr>
        <w:spacing w:after="60" w:line="276" w:lineRule="auto"/>
        <w:jc w:val="both"/>
        <w:rPr>
          <w:sz w:val="24"/>
          <w:szCs w:val="24"/>
        </w:rPr>
      </w:pPr>
      <w:r w:rsidRPr="00C7125C">
        <w:rPr>
          <w:sz w:val="24"/>
        </w:rPr>
        <w:t>v</w:t>
      </w:r>
      <w:r w:rsidRPr="006E1878">
        <w:rPr>
          <w:sz w:val="24"/>
          <w:szCs w:val="24"/>
        </w:rPr>
        <w:t xml:space="preserve"> </w:t>
      </w:r>
      <w:r w:rsidRPr="00DD3B19">
        <w:rPr>
          <w:sz w:val="24"/>
          <w:szCs w:val="24"/>
        </w:rPr>
        <w:t>souladu s požadavky § 83 odst. 1 zákona č. 134/2016 Sb., o zadávání veřejných zakázek, ve znění pozdějších předpisů, níže předkládá seznam jiných osob, 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r>
        <w:rPr>
          <w:sz w:val="24"/>
          <w:szCs w:val="24"/>
        </w:rPr>
        <w:t>.</w:t>
      </w:r>
    </w:p>
    <w:p w14:paraId="5C369A6B" w14:textId="40383ADA" w:rsidR="00F76ECD" w:rsidRDefault="00F76ECD" w:rsidP="00F76ECD">
      <w:pPr>
        <w:pStyle w:val="Nadpis3"/>
        <w:spacing w:after="60" w:line="276" w:lineRule="auto"/>
        <w:rPr>
          <w:b w:val="0"/>
          <w:szCs w:val="24"/>
        </w:rPr>
      </w:pPr>
      <w:bookmarkStart w:id="180" w:name="_Toc459112228"/>
      <w:bookmarkStart w:id="181" w:name="_Toc459294114"/>
      <w:r w:rsidRPr="00BB0281">
        <w:rPr>
          <w:b w:val="0"/>
          <w:szCs w:val="24"/>
        </w:rPr>
        <w:t xml:space="preserve">Osoby, jejichž prostřednictvím dodavatel prokazoval kvalifikaci ve veřejné zakázce, je dodavatel povinen využívat při plnění dle Smlouvy uzavřené s vybraným dodavatelem, a to po </w:t>
      </w:r>
      <w:r w:rsidRPr="00BB0281">
        <w:rPr>
          <w:b w:val="0"/>
          <w:szCs w:val="24"/>
        </w:rPr>
        <w:lastRenderedPageBreak/>
        <w:t>celou dobu jejího trvání a lze je vyměnit pouze s předchozím písemným souhlasem zadavatele, který může být dán výlučně za předpokladu, že tyto osoby budou nahrazeny osobami splňujícími kvalifikaci požadovanou ve veřejné zakázce. Zadavatel</w:t>
      </w:r>
      <w:r w:rsidRPr="00BB0281">
        <w:rPr>
          <w:b w:val="0"/>
          <w:smallCaps/>
          <w:szCs w:val="24"/>
        </w:rPr>
        <w:t xml:space="preserve"> </w:t>
      </w:r>
      <w:r w:rsidRPr="00BB0281">
        <w:rPr>
          <w:b w:val="0"/>
          <w:szCs w:val="24"/>
        </w:rPr>
        <w:t>bezdůvodně neodmítne udělení souhlasu. Dodavatel je povinen poskytnout součinnost k tomu, aby byl zadavatel schopen identifikovat osoby poskytující plnění na jeho straně.</w:t>
      </w:r>
      <w:bookmarkEnd w:id="180"/>
      <w:bookmarkEnd w:id="181"/>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694"/>
        <w:gridCol w:w="2835"/>
        <w:gridCol w:w="3543"/>
      </w:tblGrid>
      <w:tr w:rsidR="00F76ECD" w:rsidRPr="00BB0281" w14:paraId="7D7C3537" w14:textId="77777777" w:rsidTr="00115425">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35CEE14D" w14:textId="108EF8A2" w:rsidR="00F76ECD" w:rsidRPr="00BB0281" w:rsidRDefault="00F76ECD" w:rsidP="007F6E5D">
            <w:pPr>
              <w:pStyle w:val="tabulka0"/>
              <w:widowControl/>
              <w:spacing w:before="0" w:after="60" w:line="276" w:lineRule="auto"/>
              <w:rPr>
                <w:rFonts w:ascii="Times New Roman" w:hAnsi="Times New Roman"/>
                <w:b/>
                <w:sz w:val="24"/>
                <w:szCs w:val="24"/>
              </w:rPr>
            </w:pPr>
            <w:r w:rsidRPr="00BB0281">
              <w:rPr>
                <w:rFonts w:ascii="Times New Roman" w:hAnsi="Times New Roman"/>
                <w:b/>
                <w:sz w:val="24"/>
                <w:szCs w:val="24"/>
              </w:rPr>
              <w:t xml:space="preserve">Obchodní firma nebo název nebo jméno a příjmení </w:t>
            </w:r>
            <w:r w:rsidR="00115425">
              <w:rPr>
                <w:rFonts w:ascii="Times New Roman" w:hAnsi="Times New Roman"/>
                <w:b/>
                <w:sz w:val="24"/>
                <w:szCs w:val="24"/>
              </w:rPr>
              <w:t>jiné osoby</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5CA60610" w14:textId="0C4FF76C" w:rsidR="00F76ECD" w:rsidRPr="00BB0281" w:rsidRDefault="00F76ECD" w:rsidP="007F6E5D">
            <w:pPr>
              <w:pStyle w:val="tabulka0"/>
              <w:widowControl/>
              <w:spacing w:before="0" w:after="60" w:line="276" w:lineRule="auto"/>
              <w:rPr>
                <w:rFonts w:ascii="Times New Roman" w:hAnsi="Times New Roman"/>
                <w:b/>
                <w:color w:val="000000"/>
                <w:sz w:val="24"/>
                <w:szCs w:val="24"/>
              </w:rPr>
            </w:pPr>
            <w:r w:rsidRPr="00BB0281">
              <w:rPr>
                <w:rFonts w:ascii="Times New Roman" w:hAnsi="Times New Roman"/>
                <w:b/>
                <w:sz w:val="24"/>
                <w:szCs w:val="24"/>
              </w:rPr>
              <w:t xml:space="preserve">IČO (pokud bylo přiděleno) a sídlo </w:t>
            </w:r>
            <w:r w:rsidR="00115425">
              <w:rPr>
                <w:rFonts w:ascii="Times New Roman" w:hAnsi="Times New Roman"/>
                <w:b/>
                <w:sz w:val="24"/>
                <w:szCs w:val="24"/>
              </w:rPr>
              <w:t>jiné osoby</w:t>
            </w:r>
          </w:p>
        </w:tc>
        <w:tc>
          <w:tcPr>
            <w:tcW w:w="3543" w:type="dxa"/>
            <w:tcBorders>
              <w:top w:val="single" w:sz="6" w:space="0" w:color="auto"/>
              <w:left w:val="single" w:sz="6" w:space="0" w:color="auto"/>
              <w:bottom w:val="single" w:sz="6" w:space="0" w:color="auto"/>
              <w:right w:val="single" w:sz="6" w:space="0" w:color="auto"/>
            </w:tcBorders>
            <w:vAlign w:val="center"/>
          </w:tcPr>
          <w:p w14:paraId="68436B67" w14:textId="3D4636BC" w:rsidR="00F76ECD" w:rsidRPr="00BB0281" w:rsidRDefault="00F76ECD" w:rsidP="007F6E5D">
            <w:pPr>
              <w:pStyle w:val="tabulka0"/>
              <w:widowControl/>
              <w:tabs>
                <w:tab w:val="left" w:pos="1486"/>
              </w:tabs>
              <w:spacing w:before="0" w:after="60" w:line="276" w:lineRule="auto"/>
              <w:rPr>
                <w:rFonts w:ascii="Times New Roman" w:hAnsi="Times New Roman"/>
                <w:b/>
                <w:color w:val="000000"/>
                <w:sz w:val="24"/>
                <w:szCs w:val="24"/>
              </w:rPr>
            </w:pPr>
            <w:r w:rsidRPr="00BB0281">
              <w:rPr>
                <w:rFonts w:ascii="Times New Roman" w:hAnsi="Times New Roman"/>
                <w:b/>
                <w:color w:val="000000"/>
                <w:sz w:val="24"/>
                <w:szCs w:val="24"/>
              </w:rPr>
              <w:t xml:space="preserve">Část </w:t>
            </w:r>
            <w:r>
              <w:rPr>
                <w:rFonts w:ascii="Times New Roman" w:hAnsi="Times New Roman"/>
                <w:b/>
                <w:color w:val="000000"/>
                <w:sz w:val="24"/>
                <w:szCs w:val="24"/>
              </w:rPr>
              <w:t>kvalifikace</w:t>
            </w:r>
            <w:r w:rsidRPr="00BB0281">
              <w:rPr>
                <w:rFonts w:ascii="Times New Roman" w:hAnsi="Times New Roman"/>
                <w:b/>
                <w:color w:val="000000"/>
                <w:sz w:val="24"/>
                <w:szCs w:val="24"/>
              </w:rPr>
              <w:t xml:space="preserve">, kterou </w:t>
            </w:r>
            <w:r>
              <w:rPr>
                <w:rFonts w:ascii="Times New Roman" w:hAnsi="Times New Roman"/>
                <w:b/>
                <w:color w:val="000000"/>
                <w:sz w:val="24"/>
                <w:szCs w:val="24"/>
              </w:rPr>
              <w:t>prokazuje dodavatel prostřednictvím</w:t>
            </w:r>
            <w:r w:rsidRPr="00BB0281">
              <w:rPr>
                <w:rFonts w:ascii="Times New Roman" w:hAnsi="Times New Roman"/>
                <w:b/>
                <w:color w:val="000000"/>
                <w:sz w:val="24"/>
                <w:szCs w:val="24"/>
              </w:rPr>
              <w:t xml:space="preserve"> </w:t>
            </w:r>
            <w:r w:rsidR="00115425">
              <w:rPr>
                <w:rFonts w:ascii="Times New Roman" w:hAnsi="Times New Roman"/>
                <w:b/>
                <w:color w:val="000000"/>
                <w:sz w:val="24"/>
                <w:szCs w:val="24"/>
              </w:rPr>
              <w:t xml:space="preserve">jiné osoby </w:t>
            </w:r>
          </w:p>
        </w:tc>
      </w:tr>
      <w:tr w:rsidR="00F76ECD" w:rsidRPr="00BB0281" w14:paraId="491BAF4F" w14:textId="77777777" w:rsidTr="00115425">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21128747" w14:textId="77777777" w:rsidR="00F76ECD" w:rsidRPr="00BB0281" w:rsidRDefault="00F76ECD" w:rsidP="0011542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5EDC71DA" w14:textId="77777777" w:rsidR="00F76ECD" w:rsidRPr="00BB0281" w:rsidRDefault="00F76ECD" w:rsidP="0011542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3543" w:type="dxa"/>
            <w:tcBorders>
              <w:top w:val="single" w:sz="6" w:space="0" w:color="auto"/>
              <w:left w:val="single" w:sz="6" w:space="0" w:color="auto"/>
              <w:bottom w:val="single" w:sz="6" w:space="0" w:color="auto"/>
              <w:right w:val="single" w:sz="6" w:space="0" w:color="auto"/>
            </w:tcBorders>
            <w:vAlign w:val="center"/>
          </w:tcPr>
          <w:p w14:paraId="4A08A7D7" w14:textId="77777777" w:rsidR="00F76ECD" w:rsidRPr="00BB0281" w:rsidRDefault="00F76ECD" w:rsidP="0011542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r w:rsidR="00F76ECD" w:rsidRPr="00BB0281" w14:paraId="09E5D11D" w14:textId="77777777" w:rsidTr="00115425">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46213920" w14:textId="77777777" w:rsidR="00F76ECD" w:rsidRPr="00BB0281" w:rsidRDefault="00F76ECD" w:rsidP="0011542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039948C9" w14:textId="77777777" w:rsidR="00F76ECD" w:rsidRPr="00BB0281" w:rsidRDefault="00F76ECD" w:rsidP="0011542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3543" w:type="dxa"/>
            <w:tcBorders>
              <w:top w:val="single" w:sz="6" w:space="0" w:color="auto"/>
              <w:left w:val="single" w:sz="6" w:space="0" w:color="auto"/>
              <w:bottom w:val="single" w:sz="6" w:space="0" w:color="auto"/>
              <w:right w:val="single" w:sz="6" w:space="0" w:color="auto"/>
            </w:tcBorders>
            <w:vAlign w:val="center"/>
          </w:tcPr>
          <w:p w14:paraId="2A89F76D" w14:textId="77777777" w:rsidR="00F76ECD" w:rsidRPr="00BB0281" w:rsidRDefault="00F76ECD" w:rsidP="0011542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r w:rsidR="00F76ECD" w:rsidRPr="00BB0281" w14:paraId="7BFF6969" w14:textId="77777777" w:rsidTr="00115425">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50940812" w14:textId="77777777" w:rsidR="00F76ECD" w:rsidRPr="00BB0281" w:rsidRDefault="00F76ECD" w:rsidP="0011542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5A067FC4" w14:textId="77777777" w:rsidR="00F76ECD" w:rsidRPr="00BB0281" w:rsidRDefault="00F76ECD" w:rsidP="00115425">
            <w:pPr>
              <w:spacing w:after="60" w:line="276" w:lineRule="auto"/>
              <w:jc w:val="center"/>
              <w:rPr>
                <w:sz w:val="24"/>
                <w:szCs w:val="24"/>
                <w:highlight w:val="cyan"/>
              </w:rPr>
            </w:pPr>
            <w:r w:rsidRPr="00BB0281">
              <w:rPr>
                <w:sz w:val="24"/>
                <w:szCs w:val="24"/>
                <w:highlight w:val="cyan"/>
              </w:rPr>
              <w:t>[bude doplněno]</w:t>
            </w:r>
          </w:p>
        </w:tc>
        <w:tc>
          <w:tcPr>
            <w:tcW w:w="3543" w:type="dxa"/>
            <w:tcBorders>
              <w:top w:val="single" w:sz="6" w:space="0" w:color="auto"/>
              <w:left w:val="single" w:sz="6" w:space="0" w:color="auto"/>
              <w:bottom w:val="single" w:sz="6" w:space="0" w:color="auto"/>
              <w:right w:val="single" w:sz="6" w:space="0" w:color="auto"/>
            </w:tcBorders>
            <w:vAlign w:val="center"/>
          </w:tcPr>
          <w:p w14:paraId="46606B41" w14:textId="77777777" w:rsidR="00F76ECD" w:rsidRPr="00BB0281" w:rsidRDefault="00F76ECD" w:rsidP="00115425">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bl>
    <w:p w14:paraId="107BE852" w14:textId="77777777" w:rsidR="00F76ECD" w:rsidRDefault="00F76ECD" w:rsidP="00F76ECD">
      <w:pPr>
        <w:spacing w:before="120" w:line="276" w:lineRule="auto"/>
        <w:jc w:val="both"/>
        <w:rPr>
          <w:sz w:val="24"/>
          <w:szCs w:val="24"/>
        </w:rPr>
      </w:pPr>
    </w:p>
    <w:p w14:paraId="052F1E2D" w14:textId="5F342A40" w:rsidR="00742BF1" w:rsidRDefault="00742BF1" w:rsidP="00742BF1">
      <w:pPr>
        <w:spacing w:after="60" w:line="276" w:lineRule="auto"/>
        <w:jc w:val="both"/>
        <w:rPr>
          <w:sz w:val="24"/>
          <w:szCs w:val="24"/>
        </w:rPr>
      </w:pPr>
      <w:r w:rsidRPr="006749D1">
        <w:rPr>
          <w:i/>
          <w:highlight w:val="cyan"/>
        </w:rPr>
        <w:t>PODEPSÁNO PROSTŘEDNICTVÍM UZNÁVANÉHO ELEKTRONICKÉHO PODPISU DLE ZÁKONA Č. 297/2016 SB., O SLUŽBÁCH VYTVÁŘEJÍCÍCH DŮVĚRU PRO ELEKTRONICKÉ TRANSAKCE, VE ZNĚNÍ POZDĚJŠÍCH PŘEDPISŮ</w:t>
      </w:r>
      <w:r>
        <w:rPr>
          <w:rStyle w:val="Znakapoznpodarou"/>
          <w:i/>
          <w:highlight w:val="cyan"/>
        </w:rPr>
        <w:footnoteReference w:id="10"/>
      </w:r>
      <w:r w:rsidDel="0054661E">
        <w:rPr>
          <w:i/>
          <w:sz w:val="24"/>
          <w:szCs w:val="24"/>
        </w:rPr>
        <w:t xml:space="preserve"> </w:t>
      </w:r>
    </w:p>
    <w:p w14:paraId="07152F59" w14:textId="77777777" w:rsidR="00F76ECD" w:rsidRDefault="00F76ECD">
      <w:pPr>
        <w:rPr>
          <w:b/>
          <w:bCs/>
          <w:sz w:val="24"/>
          <w:szCs w:val="24"/>
        </w:rPr>
      </w:pPr>
    </w:p>
    <w:p w14:paraId="1438D841" w14:textId="77777777" w:rsidR="00742BF1" w:rsidRDefault="00742BF1">
      <w:pPr>
        <w:rPr>
          <w:b/>
          <w:bCs/>
          <w:sz w:val="24"/>
          <w:szCs w:val="24"/>
        </w:rPr>
      </w:pPr>
      <w:r>
        <w:rPr>
          <w:b/>
          <w:bCs/>
          <w:szCs w:val="24"/>
        </w:rPr>
        <w:br w:type="page"/>
      </w:r>
    </w:p>
    <w:p w14:paraId="2008CA39" w14:textId="77777777" w:rsidR="00E54863" w:rsidRPr="009A27D9" w:rsidRDefault="00E54863" w:rsidP="00E54863">
      <w:pPr>
        <w:pStyle w:val="Zkladntext"/>
        <w:spacing w:after="3120" w:line="276" w:lineRule="auto"/>
        <w:jc w:val="center"/>
        <w:rPr>
          <w:b/>
          <w:bCs/>
          <w:szCs w:val="24"/>
        </w:rPr>
      </w:pPr>
      <w:r w:rsidRPr="009A27D9">
        <w:rPr>
          <w:b/>
          <w:bCs/>
          <w:szCs w:val="24"/>
        </w:rPr>
        <w:lastRenderedPageBreak/>
        <w:t>ŘEDITELSTVÍ SILNIC A DÁLNIC ČR</w:t>
      </w:r>
    </w:p>
    <w:p w14:paraId="0C42BB76" w14:textId="77777777" w:rsidR="00E54863" w:rsidRDefault="00E54863" w:rsidP="00E54863">
      <w:pPr>
        <w:pStyle w:val="Zkladntext"/>
        <w:spacing w:line="276" w:lineRule="auto"/>
        <w:jc w:val="center"/>
        <w:rPr>
          <w:b/>
          <w:bCs/>
          <w:szCs w:val="24"/>
        </w:rPr>
      </w:pPr>
      <w:r w:rsidRPr="009A27D9">
        <w:rPr>
          <w:b/>
          <w:bCs/>
          <w:szCs w:val="24"/>
        </w:rPr>
        <w:t xml:space="preserve">PŘÍLOHA Č. </w:t>
      </w:r>
      <w:r>
        <w:rPr>
          <w:b/>
          <w:bCs/>
          <w:szCs w:val="24"/>
        </w:rPr>
        <w:t>3</w:t>
      </w:r>
    </w:p>
    <w:p w14:paraId="771E4DAB" w14:textId="549D5F06" w:rsidR="00E54863" w:rsidRPr="009A27D9" w:rsidRDefault="00E54863" w:rsidP="00E54863">
      <w:pPr>
        <w:pStyle w:val="Zkladntext"/>
        <w:spacing w:line="276" w:lineRule="auto"/>
        <w:jc w:val="center"/>
        <w:rPr>
          <w:b/>
          <w:bCs/>
          <w:szCs w:val="24"/>
        </w:rPr>
      </w:pPr>
      <w:r>
        <w:rPr>
          <w:b/>
          <w:bCs/>
          <w:szCs w:val="24"/>
        </w:rPr>
        <w:t>VZOROVÝ FORMULÁŘ BANKOVNÍ ZÁRUKY</w:t>
      </w:r>
    </w:p>
    <w:p w14:paraId="609694FA" w14:textId="77777777" w:rsidR="00E54863" w:rsidRDefault="00E54863" w:rsidP="00E54863">
      <w:pPr>
        <w:spacing w:line="276" w:lineRule="auto"/>
        <w:jc w:val="center"/>
        <w:rPr>
          <w:b/>
          <w:sz w:val="32"/>
          <w:szCs w:val="32"/>
        </w:rPr>
      </w:pPr>
    </w:p>
    <w:p w14:paraId="0BDE1E67" w14:textId="77777777" w:rsidR="00E54863" w:rsidRDefault="00E54863" w:rsidP="00E54863">
      <w:pPr>
        <w:spacing w:line="276" w:lineRule="auto"/>
        <w:jc w:val="center"/>
        <w:rPr>
          <w:b/>
          <w:sz w:val="32"/>
          <w:szCs w:val="32"/>
        </w:rPr>
      </w:pPr>
    </w:p>
    <w:p w14:paraId="63411841" w14:textId="77777777" w:rsidR="00E54863" w:rsidRDefault="00E54863" w:rsidP="00E54863">
      <w:pPr>
        <w:spacing w:line="276" w:lineRule="auto"/>
        <w:jc w:val="center"/>
        <w:rPr>
          <w:b/>
          <w:sz w:val="32"/>
          <w:szCs w:val="32"/>
        </w:rPr>
      </w:pPr>
    </w:p>
    <w:p w14:paraId="534C505A" w14:textId="77777777" w:rsidR="00E54863" w:rsidRDefault="00E54863" w:rsidP="00E54863">
      <w:pPr>
        <w:spacing w:line="276" w:lineRule="auto"/>
        <w:jc w:val="center"/>
        <w:rPr>
          <w:b/>
          <w:sz w:val="32"/>
          <w:szCs w:val="32"/>
        </w:rPr>
      </w:pPr>
    </w:p>
    <w:p w14:paraId="31B36543" w14:textId="77777777" w:rsidR="00E54863" w:rsidRDefault="00E54863" w:rsidP="00E54863">
      <w:pPr>
        <w:spacing w:line="276" w:lineRule="auto"/>
        <w:jc w:val="center"/>
        <w:rPr>
          <w:b/>
          <w:sz w:val="32"/>
          <w:szCs w:val="32"/>
        </w:rPr>
      </w:pPr>
    </w:p>
    <w:p w14:paraId="4A4089A4" w14:textId="77777777" w:rsidR="00E54863" w:rsidRDefault="00E54863" w:rsidP="00E54863">
      <w:pPr>
        <w:spacing w:line="276" w:lineRule="auto"/>
        <w:jc w:val="center"/>
        <w:rPr>
          <w:b/>
          <w:sz w:val="32"/>
          <w:szCs w:val="32"/>
        </w:rPr>
      </w:pPr>
    </w:p>
    <w:p w14:paraId="28ED2B4D" w14:textId="77777777" w:rsidR="00E54863" w:rsidRDefault="00E54863" w:rsidP="00E54863">
      <w:pPr>
        <w:spacing w:line="276" w:lineRule="auto"/>
        <w:jc w:val="center"/>
        <w:rPr>
          <w:b/>
          <w:sz w:val="32"/>
          <w:szCs w:val="32"/>
        </w:rPr>
      </w:pPr>
    </w:p>
    <w:p w14:paraId="2DA2F0D5" w14:textId="77777777" w:rsidR="00E54863" w:rsidRDefault="00E54863" w:rsidP="00E54863">
      <w:pPr>
        <w:spacing w:line="276" w:lineRule="auto"/>
        <w:jc w:val="center"/>
        <w:rPr>
          <w:b/>
          <w:sz w:val="32"/>
          <w:szCs w:val="32"/>
        </w:rPr>
      </w:pPr>
    </w:p>
    <w:p w14:paraId="5EFDD645" w14:textId="77777777" w:rsidR="00E54863" w:rsidRDefault="00E54863" w:rsidP="00E54863">
      <w:pPr>
        <w:spacing w:line="276" w:lineRule="auto"/>
        <w:jc w:val="center"/>
        <w:rPr>
          <w:b/>
          <w:sz w:val="32"/>
          <w:szCs w:val="32"/>
        </w:rPr>
      </w:pPr>
    </w:p>
    <w:p w14:paraId="4B120C6D" w14:textId="77777777" w:rsidR="00E54863" w:rsidRDefault="00E54863" w:rsidP="00E54863">
      <w:pPr>
        <w:spacing w:line="276" w:lineRule="auto"/>
        <w:jc w:val="center"/>
        <w:rPr>
          <w:b/>
          <w:sz w:val="32"/>
          <w:szCs w:val="32"/>
        </w:rPr>
      </w:pPr>
    </w:p>
    <w:p w14:paraId="0E739901" w14:textId="77777777" w:rsidR="00E54863" w:rsidRDefault="00E54863" w:rsidP="00E54863">
      <w:pPr>
        <w:spacing w:line="276" w:lineRule="auto"/>
        <w:jc w:val="center"/>
        <w:rPr>
          <w:b/>
          <w:sz w:val="32"/>
          <w:szCs w:val="32"/>
        </w:rPr>
      </w:pPr>
    </w:p>
    <w:p w14:paraId="03C161F5" w14:textId="77777777" w:rsidR="00E54863" w:rsidRDefault="00E54863" w:rsidP="00E54863">
      <w:pPr>
        <w:spacing w:line="276" w:lineRule="auto"/>
        <w:jc w:val="center"/>
        <w:rPr>
          <w:b/>
          <w:sz w:val="32"/>
          <w:szCs w:val="32"/>
        </w:rPr>
      </w:pPr>
    </w:p>
    <w:p w14:paraId="2CD79606" w14:textId="77777777" w:rsidR="00E54863" w:rsidRDefault="00E54863" w:rsidP="00E54863">
      <w:pPr>
        <w:spacing w:line="276" w:lineRule="auto"/>
        <w:jc w:val="center"/>
        <w:rPr>
          <w:b/>
          <w:sz w:val="32"/>
          <w:szCs w:val="32"/>
        </w:rPr>
      </w:pPr>
    </w:p>
    <w:p w14:paraId="65A3297D" w14:textId="77777777" w:rsidR="00E54863" w:rsidRDefault="00E54863" w:rsidP="00E54863">
      <w:pPr>
        <w:spacing w:line="276" w:lineRule="auto"/>
        <w:jc w:val="center"/>
        <w:rPr>
          <w:b/>
          <w:sz w:val="32"/>
          <w:szCs w:val="32"/>
        </w:rPr>
      </w:pPr>
    </w:p>
    <w:p w14:paraId="3F7B7AED" w14:textId="77777777" w:rsidR="00E54863" w:rsidRDefault="00E54863" w:rsidP="00E54863">
      <w:pPr>
        <w:spacing w:line="276" w:lineRule="auto"/>
        <w:jc w:val="center"/>
        <w:rPr>
          <w:b/>
          <w:sz w:val="32"/>
          <w:szCs w:val="32"/>
        </w:rPr>
      </w:pPr>
    </w:p>
    <w:p w14:paraId="7F2799C1" w14:textId="77777777" w:rsidR="00E54863" w:rsidRDefault="00E54863" w:rsidP="00E54863">
      <w:pPr>
        <w:spacing w:line="276" w:lineRule="auto"/>
        <w:jc w:val="center"/>
        <w:rPr>
          <w:b/>
          <w:sz w:val="32"/>
          <w:szCs w:val="32"/>
        </w:rPr>
      </w:pPr>
    </w:p>
    <w:p w14:paraId="2D428224" w14:textId="77777777" w:rsidR="00E54863" w:rsidRDefault="00E54863" w:rsidP="00E54863">
      <w:pPr>
        <w:spacing w:line="276" w:lineRule="auto"/>
        <w:jc w:val="center"/>
        <w:rPr>
          <w:b/>
          <w:sz w:val="32"/>
          <w:szCs w:val="32"/>
        </w:rPr>
      </w:pPr>
    </w:p>
    <w:p w14:paraId="6B8770D3" w14:textId="77777777" w:rsidR="00E54863" w:rsidRDefault="00E54863" w:rsidP="00E54863">
      <w:pPr>
        <w:spacing w:line="276" w:lineRule="auto"/>
        <w:jc w:val="center"/>
        <w:rPr>
          <w:b/>
          <w:sz w:val="32"/>
          <w:szCs w:val="32"/>
        </w:rPr>
      </w:pPr>
    </w:p>
    <w:p w14:paraId="46002F03" w14:textId="77777777" w:rsidR="00E54863" w:rsidRDefault="00E54863" w:rsidP="00E54863">
      <w:pPr>
        <w:spacing w:line="276" w:lineRule="auto"/>
        <w:jc w:val="center"/>
        <w:rPr>
          <w:b/>
          <w:sz w:val="32"/>
          <w:szCs w:val="32"/>
        </w:rPr>
      </w:pPr>
    </w:p>
    <w:p w14:paraId="10185059" w14:textId="77777777" w:rsidR="00E54863" w:rsidRDefault="00E54863" w:rsidP="00E54863">
      <w:pPr>
        <w:spacing w:line="276" w:lineRule="auto"/>
        <w:jc w:val="center"/>
        <w:rPr>
          <w:b/>
          <w:sz w:val="32"/>
          <w:szCs w:val="32"/>
        </w:rPr>
      </w:pPr>
    </w:p>
    <w:p w14:paraId="1FDEF531" w14:textId="77777777" w:rsidR="00E54863" w:rsidRDefault="00E54863">
      <w:pPr>
        <w:rPr>
          <w:b/>
          <w:sz w:val="32"/>
          <w:szCs w:val="32"/>
        </w:rPr>
      </w:pPr>
      <w:r>
        <w:rPr>
          <w:b/>
          <w:sz w:val="32"/>
          <w:szCs w:val="32"/>
        </w:rPr>
        <w:br w:type="page"/>
      </w:r>
    </w:p>
    <w:p w14:paraId="0FCF1A09" w14:textId="73445788" w:rsidR="00E54863" w:rsidRPr="003754DD" w:rsidRDefault="00E54863" w:rsidP="00E54863">
      <w:pPr>
        <w:spacing w:line="276" w:lineRule="auto"/>
        <w:jc w:val="center"/>
        <w:rPr>
          <w:b/>
          <w:sz w:val="32"/>
          <w:szCs w:val="32"/>
        </w:rPr>
      </w:pPr>
      <w:r w:rsidRPr="003754DD">
        <w:rPr>
          <w:b/>
          <w:sz w:val="32"/>
          <w:szCs w:val="32"/>
        </w:rPr>
        <w:lastRenderedPageBreak/>
        <w:t>Vzorový formulář bankovní záruky (záruční listiny)</w:t>
      </w:r>
    </w:p>
    <w:p w14:paraId="17268B7C" w14:textId="77777777" w:rsidR="00E54863" w:rsidRPr="003754DD" w:rsidRDefault="00E54863" w:rsidP="00E54863">
      <w:pPr>
        <w:spacing w:line="276" w:lineRule="auto"/>
        <w:rPr>
          <w:rFonts w:eastAsia="SimSun"/>
          <w:sz w:val="24"/>
          <w:szCs w:val="24"/>
          <w:u w:val="single"/>
        </w:rPr>
      </w:pPr>
    </w:p>
    <w:p w14:paraId="3CC1E113" w14:textId="77777777" w:rsidR="00E54863" w:rsidRPr="003754DD" w:rsidRDefault="00E54863" w:rsidP="00E54863">
      <w:pPr>
        <w:spacing w:line="276" w:lineRule="auto"/>
        <w:ind w:left="2124" w:hanging="2124"/>
        <w:jc w:val="both"/>
        <w:rPr>
          <w:rFonts w:eastAsia="SimSun"/>
          <w:sz w:val="24"/>
          <w:szCs w:val="24"/>
        </w:rPr>
      </w:pPr>
      <w:r w:rsidRPr="003754DD">
        <w:rPr>
          <w:rFonts w:eastAsia="SimSun"/>
          <w:sz w:val="24"/>
          <w:szCs w:val="24"/>
          <w:u w:val="single"/>
        </w:rPr>
        <w:t>Věřitel</w:t>
      </w:r>
      <w:r w:rsidRPr="003754DD">
        <w:rPr>
          <w:rFonts w:eastAsia="SimSun"/>
          <w:sz w:val="24"/>
          <w:szCs w:val="24"/>
        </w:rPr>
        <w:t>:</w:t>
      </w:r>
      <w:r w:rsidRPr="003754DD">
        <w:rPr>
          <w:rFonts w:eastAsia="SimSun"/>
          <w:sz w:val="24"/>
          <w:szCs w:val="24"/>
        </w:rPr>
        <w:tab/>
      </w:r>
      <w:r w:rsidRPr="003754DD">
        <w:rPr>
          <w:rFonts w:eastAsia="SimSun"/>
          <w:b/>
          <w:sz w:val="24"/>
          <w:szCs w:val="24"/>
        </w:rPr>
        <w:t>Ředitelství silnic a dálnic ČR</w:t>
      </w:r>
      <w:r w:rsidRPr="003754DD">
        <w:rPr>
          <w:rFonts w:eastAsia="SimSun"/>
          <w:sz w:val="24"/>
          <w:szCs w:val="24"/>
        </w:rPr>
        <w:t>, se sídlem Na Pankráci 546/56, 140 00 Praha 4, IČO: 65993390</w:t>
      </w:r>
    </w:p>
    <w:p w14:paraId="74E46540" w14:textId="77777777" w:rsidR="00E54863" w:rsidRPr="003754DD" w:rsidRDefault="00E54863" w:rsidP="00E54863">
      <w:pPr>
        <w:spacing w:line="276" w:lineRule="auto"/>
        <w:jc w:val="both"/>
        <w:rPr>
          <w:rFonts w:eastAsia="Calibri"/>
          <w:sz w:val="24"/>
        </w:rPr>
      </w:pPr>
    </w:p>
    <w:p w14:paraId="790D2FCC" w14:textId="77777777" w:rsidR="00E54863" w:rsidRPr="003754DD" w:rsidRDefault="00E54863" w:rsidP="00E54863">
      <w:pPr>
        <w:spacing w:line="276" w:lineRule="auto"/>
        <w:jc w:val="both"/>
        <w:rPr>
          <w:rFonts w:eastAsia="Calibri"/>
          <w:sz w:val="24"/>
          <w:u w:val="single"/>
        </w:rPr>
      </w:pPr>
      <w:r w:rsidRPr="003754DD">
        <w:rPr>
          <w:rFonts w:eastAsia="Calibri"/>
          <w:sz w:val="24"/>
          <w:u w:val="single"/>
        </w:rPr>
        <w:t>Bankovní záruka č.:</w:t>
      </w:r>
      <w:r w:rsidRPr="003754DD">
        <w:rPr>
          <w:rFonts w:eastAsia="Calibri"/>
          <w:sz w:val="24"/>
        </w:rPr>
        <w:tab/>
      </w:r>
      <w:r w:rsidRPr="003754DD">
        <w:rPr>
          <w:rFonts w:eastAsia="SimSun"/>
          <w:bCs/>
          <w:sz w:val="24"/>
          <w:szCs w:val="24"/>
        </w:rPr>
        <w:t>[</w:t>
      </w:r>
      <w:r w:rsidRPr="003754DD">
        <w:rPr>
          <w:rFonts w:eastAsia="SimSun"/>
          <w:bCs/>
          <w:sz w:val="24"/>
          <w:szCs w:val="24"/>
          <w:highlight w:val="cyan"/>
        </w:rPr>
        <w:t>bude doplněno</w:t>
      </w:r>
      <w:r w:rsidRPr="003754DD">
        <w:rPr>
          <w:rFonts w:eastAsia="SimSun"/>
          <w:bCs/>
          <w:sz w:val="24"/>
          <w:szCs w:val="24"/>
        </w:rPr>
        <w:t>]</w:t>
      </w:r>
    </w:p>
    <w:p w14:paraId="09EFA684" w14:textId="77777777" w:rsidR="00E54863" w:rsidRPr="003754DD" w:rsidRDefault="00E54863" w:rsidP="00E54863">
      <w:pPr>
        <w:spacing w:line="276" w:lineRule="auto"/>
        <w:jc w:val="both"/>
        <w:rPr>
          <w:rFonts w:eastAsia="Calibri"/>
          <w:sz w:val="24"/>
        </w:rPr>
      </w:pPr>
    </w:p>
    <w:p w14:paraId="49D3BDBD" w14:textId="77777777" w:rsidR="00E54863" w:rsidRPr="003754DD" w:rsidRDefault="00E54863" w:rsidP="00E54863">
      <w:pPr>
        <w:spacing w:line="276" w:lineRule="auto"/>
        <w:jc w:val="both"/>
        <w:rPr>
          <w:rFonts w:eastAsia="SimSun"/>
          <w:bCs/>
          <w:sz w:val="24"/>
          <w:szCs w:val="24"/>
        </w:rPr>
      </w:pPr>
    </w:p>
    <w:p w14:paraId="5B22E6CE" w14:textId="77777777" w:rsidR="00E54863" w:rsidRPr="003754DD" w:rsidRDefault="00E54863" w:rsidP="00E54863">
      <w:pPr>
        <w:spacing w:line="276" w:lineRule="auto"/>
        <w:jc w:val="both"/>
        <w:rPr>
          <w:rFonts w:eastAsia="SimSun"/>
          <w:sz w:val="24"/>
          <w:szCs w:val="24"/>
        </w:rPr>
      </w:pPr>
      <w:r w:rsidRPr="003754DD">
        <w:rPr>
          <w:rFonts w:eastAsia="SimSun"/>
          <w:bCs/>
          <w:sz w:val="24"/>
          <w:szCs w:val="24"/>
        </w:rPr>
        <w:t>Tato bankovní záruka je poskytnuta v souvislosti s Rámcovou dohodou [</w:t>
      </w:r>
      <w:r w:rsidRPr="003754DD">
        <w:rPr>
          <w:rFonts w:eastAsia="SimSun"/>
          <w:bCs/>
          <w:sz w:val="24"/>
          <w:szCs w:val="24"/>
          <w:highlight w:val="cyan"/>
        </w:rPr>
        <w:t>bude doplněno</w:t>
      </w:r>
      <w:r w:rsidRPr="003754DD">
        <w:rPr>
          <w:rFonts w:eastAsia="SimSun"/>
          <w:bCs/>
          <w:sz w:val="24"/>
          <w:szCs w:val="24"/>
        </w:rPr>
        <w:t>] ze dne [</w:t>
      </w:r>
      <w:r w:rsidRPr="003754DD">
        <w:rPr>
          <w:rFonts w:eastAsia="SimSun"/>
          <w:bCs/>
          <w:sz w:val="24"/>
          <w:szCs w:val="24"/>
          <w:highlight w:val="cyan"/>
        </w:rPr>
        <w:t>bude doplněno</w:t>
      </w:r>
      <w:r w:rsidRPr="003754DD">
        <w:rPr>
          <w:rFonts w:eastAsia="SimSun"/>
          <w:bCs/>
          <w:sz w:val="24"/>
          <w:szCs w:val="24"/>
        </w:rPr>
        <w:t>] (dále jen „</w:t>
      </w:r>
      <w:r w:rsidRPr="003754DD">
        <w:rPr>
          <w:rFonts w:eastAsia="SimSun"/>
          <w:b/>
          <w:bCs/>
          <w:sz w:val="24"/>
          <w:szCs w:val="24"/>
        </w:rPr>
        <w:t>Dohoda</w:t>
      </w:r>
      <w:r w:rsidRPr="003754DD">
        <w:rPr>
          <w:rFonts w:eastAsia="SimSun"/>
          <w:bCs/>
          <w:sz w:val="24"/>
          <w:szCs w:val="24"/>
        </w:rPr>
        <w:t>“), uzavřenou mezi Ředitelstvím silnic a dálnic ČR, se sídlem Na Pankráci 546/56, 140 00 Praha 4, IČO</w:t>
      </w:r>
      <w:r w:rsidRPr="003754DD">
        <w:rPr>
          <w:rFonts w:eastAsia="SimSun"/>
          <w:sz w:val="24"/>
          <w:szCs w:val="24"/>
        </w:rPr>
        <w:t>: 65993390, jako objednatelem (ve smlouvě označeným jako „ŘSD“; dále jen „</w:t>
      </w:r>
      <w:r w:rsidRPr="003754DD">
        <w:rPr>
          <w:rFonts w:eastAsia="SimSun"/>
          <w:b/>
          <w:sz w:val="24"/>
          <w:szCs w:val="24"/>
        </w:rPr>
        <w:t>Věřitel</w:t>
      </w:r>
      <w:r w:rsidRPr="003754DD">
        <w:rPr>
          <w:rFonts w:eastAsia="SimSun"/>
          <w:sz w:val="24"/>
          <w:szCs w:val="24"/>
        </w:rPr>
        <w:t xml:space="preserve">“) </w:t>
      </w:r>
      <w:r w:rsidRPr="003754DD">
        <w:rPr>
          <w:rFonts w:eastAsia="SimSun"/>
          <w:bCs/>
          <w:sz w:val="24"/>
          <w:szCs w:val="24"/>
        </w:rPr>
        <w:t xml:space="preserve">na straně jedné a společností </w:t>
      </w:r>
      <w:r w:rsidRPr="003754DD">
        <w:rPr>
          <w:rFonts w:eastAsia="SimSun"/>
          <w:sz w:val="24"/>
          <w:szCs w:val="24"/>
        </w:rPr>
        <w:t>[</w:t>
      </w:r>
      <w:r w:rsidRPr="003754DD">
        <w:rPr>
          <w:rFonts w:eastAsia="SimSun"/>
          <w:bCs/>
          <w:sz w:val="24"/>
          <w:szCs w:val="24"/>
          <w:highlight w:val="cyan"/>
        </w:rPr>
        <w:t>bude doplněno</w:t>
      </w:r>
      <w:r w:rsidRPr="003754DD">
        <w:rPr>
          <w:rFonts w:eastAsia="SimSun"/>
          <w:bCs/>
          <w:sz w:val="24"/>
          <w:szCs w:val="24"/>
        </w:rPr>
        <w:t xml:space="preserve">], </w:t>
      </w:r>
      <w:r w:rsidRPr="003754DD">
        <w:rPr>
          <w:rFonts w:eastAsia="SimSun"/>
          <w:sz w:val="24"/>
          <w:szCs w:val="24"/>
        </w:rPr>
        <w:t>se sídlem [</w:t>
      </w:r>
      <w:r w:rsidRPr="003754DD">
        <w:rPr>
          <w:rFonts w:eastAsia="SimSun"/>
          <w:bCs/>
          <w:sz w:val="24"/>
          <w:szCs w:val="24"/>
          <w:highlight w:val="cyan"/>
        </w:rPr>
        <w:t>bude doplněno</w:t>
      </w:r>
      <w:r w:rsidRPr="003754DD">
        <w:rPr>
          <w:rFonts w:eastAsia="SimSun"/>
          <w:bCs/>
          <w:sz w:val="24"/>
          <w:szCs w:val="24"/>
        </w:rPr>
        <w:t>]</w:t>
      </w:r>
      <w:r w:rsidRPr="003754DD">
        <w:rPr>
          <w:rFonts w:eastAsia="SimSun"/>
          <w:sz w:val="24"/>
          <w:szCs w:val="24"/>
        </w:rPr>
        <w:t>, IČO: [</w:t>
      </w:r>
      <w:r w:rsidRPr="003754DD">
        <w:rPr>
          <w:rFonts w:eastAsia="SimSun"/>
          <w:sz w:val="24"/>
          <w:highlight w:val="cyan"/>
        </w:rPr>
        <w:t>bude doplněno</w:t>
      </w:r>
      <w:r w:rsidRPr="003754DD">
        <w:rPr>
          <w:rFonts w:eastAsia="SimSun"/>
          <w:bCs/>
          <w:sz w:val="24"/>
          <w:szCs w:val="24"/>
        </w:rPr>
        <w:t>], [</w:t>
      </w:r>
      <w:r w:rsidRPr="003754DD">
        <w:rPr>
          <w:rFonts w:eastAsia="SimSun"/>
          <w:sz w:val="24"/>
          <w:highlight w:val="cyan"/>
        </w:rPr>
        <w:t>Pozn.: v případě, že je dodavatelem konsorcium složené z více osob, bude doplněna identifikace všech těchto osob</w:t>
      </w:r>
      <w:r w:rsidRPr="003754DD">
        <w:rPr>
          <w:rFonts w:eastAsia="SimSun"/>
          <w:bCs/>
          <w:sz w:val="24"/>
          <w:szCs w:val="24"/>
        </w:rPr>
        <w:t>], coby dodavatelem na straně druhé (dále jen „</w:t>
      </w:r>
      <w:r w:rsidRPr="003754DD">
        <w:rPr>
          <w:rFonts w:eastAsia="SimSun"/>
          <w:b/>
          <w:bCs/>
          <w:sz w:val="24"/>
          <w:szCs w:val="24"/>
        </w:rPr>
        <w:t>Klient</w:t>
      </w:r>
      <w:r w:rsidRPr="003754DD">
        <w:rPr>
          <w:rFonts w:eastAsia="SimSun"/>
          <w:bCs/>
          <w:sz w:val="24"/>
          <w:szCs w:val="24"/>
        </w:rPr>
        <w:t>“), a to na základě zadávacího řízení na veřejnou zakázku na [</w:t>
      </w:r>
      <w:r w:rsidRPr="003754DD">
        <w:rPr>
          <w:rFonts w:eastAsia="SimSun"/>
          <w:bCs/>
          <w:sz w:val="24"/>
          <w:szCs w:val="24"/>
          <w:highlight w:val="cyan"/>
        </w:rPr>
        <w:t>bude doplněno</w:t>
      </w:r>
      <w:r w:rsidRPr="003754DD">
        <w:rPr>
          <w:rFonts w:eastAsia="SimSun"/>
          <w:bCs/>
          <w:sz w:val="24"/>
          <w:szCs w:val="24"/>
        </w:rPr>
        <w:t>].</w:t>
      </w:r>
    </w:p>
    <w:p w14:paraId="64FD634C" w14:textId="77777777" w:rsidR="00E54863" w:rsidRPr="003754DD" w:rsidRDefault="00E54863" w:rsidP="00E54863">
      <w:pPr>
        <w:spacing w:line="276" w:lineRule="auto"/>
        <w:rPr>
          <w:rFonts w:eastAsia="Calibri"/>
          <w:sz w:val="24"/>
        </w:rPr>
      </w:pPr>
    </w:p>
    <w:p w14:paraId="67D73B1D" w14:textId="77777777" w:rsidR="00E54863" w:rsidRPr="003754DD" w:rsidRDefault="00E54863" w:rsidP="00E54863">
      <w:pPr>
        <w:spacing w:line="276" w:lineRule="auto"/>
        <w:jc w:val="both"/>
        <w:rPr>
          <w:rFonts w:eastAsia="Calibri"/>
          <w:sz w:val="24"/>
        </w:rPr>
      </w:pPr>
      <w:r w:rsidRPr="003754DD">
        <w:rPr>
          <w:rFonts w:eastAsia="Calibri"/>
          <w:sz w:val="24"/>
        </w:rPr>
        <w:t>Byli jsme informováni, že Klient s Vámi, Věřitelem, uzavřel Dohodu a na základě čl. XIV. Dohody je Klient povinen na své náklady obstarat zajištění splnění jakýchkoli Vašich nároků, které Vám vzniknou v souvislosti s Rámcovou dohodou a/nebo jednotlivými dílčími smlouvami uzavřenými na jejím základě, včetně nároků na úhradu smluvních pokut, náhradu způsobené škody či majetkové újmy anebo Vašich nároků vzniklých v případě odstoupení od Rámcové dohody a/nebo jednotlivých smluv, a to ve formě neodvolatelné bankovní záruky.</w:t>
      </w:r>
    </w:p>
    <w:p w14:paraId="4703C5F0" w14:textId="77777777" w:rsidR="00E54863" w:rsidRPr="003754DD" w:rsidRDefault="00E54863" w:rsidP="00E54863">
      <w:pPr>
        <w:spacing w:line="276" w:lineRule="auto"/>
        <w:jc w:val="both"/>
        <w:rPr>
          <w:rFonts w:eastAsia="Calibri"/>
          <w:sz w:val="24"/>
        </w:rPr>
      </w:pPr>
    </w:p>
    <w:p w14:paraId="76CD726F" w14:textId="77777777" w:rsidR="00E54863" w:rsidRPr="003754DD" w:rsidRDefault="00E54863" w:rsidP="00E54863">
      <w:pPr>
        <w:spacing w:line="276" w:lineRule="auto"/>
        <w:jc w:val="both"/>
        <w:rPr>
          <w:rFonts w:eastAsia="Calibri"/>
          <w:sz w:val="24"/>
        </w:rPr>
      </w:pPr>
      <w:r w:rsidRPr="003754DD">
        <w:rPr>
          <w:rFonts w:eastAsia="Calibri"/>
          <w:sz w:val="24"/>
        </w:rPr>
        <w:t>Z příkazu klienta se My, [</w:t>
      </w:r>
      <w:r w:rsidRPr="003754DD">
        <w:rPr>
          <w:rFonts w:eastAsia="Calibri"/>
          <w:sz w:val="24"/>
          <w:highlight w:val="cyan"/>
        </w:rPr>
        <w:t>bude doplněna identifikace banky</w:t>
      </w:r>
      <w:r w:rsidRPr="003754DD">
        <w:rPr>
          <w:rFonts w:eastAsia="Calibri"/>
          <w:sz w:val="24"/>
        </w:rPr>
        <w:t>], na základě této bankovní záruky tímto neodvolatelně a bezpodmínečně zavazujeme, že Vám, Věřiteli, vyplatíme bez nutnosti předchozí výzvy adresované Klientovi, bez námitek či omezujících podmínek a bez prověřování právního důvodů nároku jakoukoliv sumu nebo sumy nepřesahující celkem částku</w:t>
      </w:r>
    </w:p>
    <w:p w14:paraId="42ABFBE5" w14:textId="77777777" w:rsidR="00E54863" w:rsidRPr="003754DD" w:rsidRDefault="00E54863" w:rsidP="00E54863">
      <w:pPr>
        <w:spacing w:line="276" w:lineRule="auto"/>
        <w:jc w:val="both"/>
        <w:rPr>
          <w:rFonts w:eastAsia="Calibri"/>
          <w:sz w:val="24"/>
        </w:rPr>
      </w:pPr>
    </w:p>
    <w:p w14:paraId="5AEB4580" w14:textId="77777777" w:rsidR="00E54863" w:rsidRPr="003754DD" w:rsidRDefault="00E54863" w:rsidP="00E54863">
      <w:pPr>
        <w:spacing w:line="276" w:lineRule="auto"/>
        <w:jc w:val="both"/>
        <w:rPr>
          <w:rFonts w:eastAsia="Calibri"/>
          <w:b/>
          <w:sz w:val="24"/>
        </w:rPr>
      </w:pPr>
      <w:r w:rsidRPr="003754DD">
        <w:rPr>
          <w:rFonts w:eastAsia="Calibri"/>
          <w:b/>
          <w:bCs/>
          <w:sz w:val="24"/>
        </w:rPr>
        <w:t>[</w:t>
      </w:r>
      <w:r w:rsidRPr="003754DD">
        <w:rPr>
          <w:rFonts w:eastAsia="Calibri"/>
          <w:b/>
          <w:bCs/>
          <w:sz w:val="24"/>
          <w:highlight w:val="cyan"/>
        </w:rPr>
        <w:t>bude doplněno</w:t>
      </w:r>
      <w:r w:rsidRPr="003754DD">
        <w:rPr>
          <w:rFonts w:eastAsia="Calibri"/>
          <w:b/>
          <w:bCs/>
          <w:sz w:val="24"/>
        </w:rPr>
        <w:t>]</w:t>
      </w:r>
      <w:r w:rsidRPr="003754DD">
        <w:rPr>
          <w:rFonts w:eastAsia="Calibri"/>
          <w:b/>
          <w:sz w:val="24"/>
        </w:rPr>
        <w:t xml:space="preserve"> Kč</w:t>
      </w:r>
    </w:p>
    <w:p w14:paraId="0ED61A04" w14:textId="77777777" w:rsidR="00E54863" w:rsidRPr="003754DD" w:rsidRDefault="00E54863" w:rsidP="00E54863">
      <w:pPr>
        <w:spacing w:line="276" w:lineRule="auto"/>
        <w:jc w:val="both"/>
        <w:rPr>
          <w:rFonts w:eastAsia="Calibri"/>
          <w:sz w:val="24"/>
        </w:rPr>
      </w:pPr>
      <w:r w:rsidRPr="003754DD">
        <w:rPr>
          <w:rFonts w:eastAsia="Calibri"/>
          <w:sz w:val="24"/>
        </w:rPr>
        <w:t>(slovy: [</w:t>
      </w:r>
      <w:r w:rsidRPr="003754DD">
        <w:rPr>
          <w:rFonts w:eastAsia="Calibri"/>
          <w:sz w:val="24"/>
          <w:highlight w:val="cyan"/>
        </w:rPr>
        <w:t>bude doplněno</w:t>
      </w:r>
      <w:r w:rsidRPr="003754DD">
        <w:rPr>
          <w:rFonts w:eastAsia="Calibri"/>
          <w:sz w:val="24"/>
        </w:rPr>
        <w:t>] korun českých)</w:t>
      </w:r>
    </w:p>
    <w:p w14:paraId="46B0CF1D" w14:textId="77777777" w:rsidR="00E54863" w:rsidRPr="003754DD" w:rsidRDefault="00E54863" w:rsidP="00E54863">
      <w:pPr>
        <w:spacing w:line="276" w:lineRule="auto"/>
        <w:jc w:val="both"/>
        <w:rPr>
          <w:rFonts w:eastAsia="Calibri"/>
          <w:sz w:val="24"/>
        </w:rPr>
      </w:pPr>
      <w:r w:rsidRPr="003754DD">
        <w:rPr>
          <w:rFonts w:eastAsia="Calibri"/>
          <w:sz w:val="24"/>
        </w:rPr>
        <w:t>(dále jen „</w:t>
      </w:r>
      <w:r w:rsidRPr="003754DD">
        <w:rPr>
          <w:rFonts w:eastAsia="Calibri"/>
          <w:b/>
          <w:sz w:val="24"/>
        </w:rPr>
        <w:t>Zaručená částka</w:t>
      </w:r>
      <w:r w:rsidRPr="003754DD">
        <w:rPr>
          <w:rFonts w:eastAsia="Calibri"/>
          <w:sz w:val="24"/>
        </w:rPr>
        <w:t>“),</w:t>
      </w:r>
    </w:p>
    <w:p w14:paraId="08066634" w14:textId="77777777" w:rsidR="00E54863" w:rsidRPr="003754DD" w:rsidRDefault="00E54863" w:rsidP="00E54863">
      <w:pPr>
        <w:spacing w:line="276" w:lineRule="auto"/>
        <w:jc w:val="both"/>
        <w:rPr>
          <w:rFonts w:eastAsia="Calibri"/>
          <w:sz w:val="24"/>
        </w:rPr>
      </w:pPr>
    </w:p>
    <w:p w14:paraId="788B841F" w14:textId="77777777" w:rsidR="00E54863" w:rsidRPr="003754DD" w:rsidRDefault="00E54863" w:rsidP="00E54863">
      <w:pPr>
        <w:spacing w:line="276" w:lineRule="auto"/>
        <w:jc w:val="both"/>
        <w:rPr>
          <w:rFonts w:eastAsia="Calibri"/>
          <w:sz w:val="24"/>
        </w:rPr>
      </w:pPr>
      <w:r w:rsidRPr="003754DD">
        <w:rPr>
          <w:rFonts w:eastAsia="Calibri"/>
          <w:sz w:val="24"/>
        </w:rPr>
        <w:t>obdržíme-li od Vás písemnou žádost v českém jazyce, která bude v souladu se všemi podmínkami této bankovní záruky a bude obsahovat prohlášení, že Klient nesplnil své povinnosti z Dohody či dílčí smlouvy (dále jen „</w:t>
      </w:r>
      <w:r w:rsidRPr="003754DD">
        <w:rPr>
          <w:rFonts w:eastAsia="Calibri"/>
          <w:b/>
          <w:sz w:val="24"/>
        </w:rPr>
        <w:t>Výzva</w:t>
      </w:r>
      <w:r w:rsidRPr="003754DD">
        <w:rPr>
          <w:rFonts w:eastAsia="Calibri"/>
          <w:sz w:val="24"/>
        </w:rPr>
        <w:t>“). Výzva musí dále obsahovat číslo bankovní záruky a identifikaci Klienta, Dohody a nesplněné Povinnosti z Dohody či dílčí smlouvy. Sumu či sumy dle Vaší Výzvy při splnění podmínek vyplatíme do 15 kalendářních dnů ode dne, kdy Výzvu obdržíme.</w:t>
      </w:r>
    </w:p>
    <w:p w14:paraId="1B58920C" w14:textId="77777777" w:rsidR="00E54863" w:rsidRPr="003754DD" w:rsidRDefault="00E54863" w:rsidP="00E54863">
      <w:pPr>
        <w:spacing w:line="276" w:lineRule="auto"/>
        <w:jc w:val="both"/>
        <w:rPr>
          <w:rFonts w:eastAsia="Calibri"/>
          <w:sz w:val="24"/>
        </w:rPr>
      </w:pPr>
      <w:r w:rsidRPr="003754DD">
        <w:rPr>
          <w:rFonts w:eastAsia="Calibri"/>
          <w:sz w:val="24"/>
        </w:rPr>
        <w:t>Výzva nám musí být doručena na naši adresu [</w:t>
      </w:r>
      <w:r w:rsidRPr="003754DD">
        <w:rPr>
          <w:rFonts w:eastAsia="Calibri"/>
          <w:sz w:val="24"/>
          <w:highlight w:val="cyan"/>
        </w:rPr>
        <w:t>bude doplněno</w:t>
      </w:r>
      <w:r w:rsidRPr="003754DD">
        <w:rPr>
          <w:rFonts w:eastAsia="Calibri"/>
          <w:sz w:val="24"/>
        </w:rPr>
        <w:t xml:space="preserve">] nejpozději poslední den platnosti této bankovní záruky, a to doporučenou poštou, kurýrem nebo osobně. Výzva musí obsahovat vlastnoruční podpis Vašeho statutárního orgánu nebo Vámi zmocněné osoby, který musí být ověřen úředně nebo Vaší bankou. V případě podpisu zmocněnou osobou musí být přiložen i </w:t>
      </w:r>
      <w:r w:rsidRPr="003754DD">
        <w:rPr>
          <w:rFonts w:eastAsia="Calibri"/>
          <w:sz w:val="24"/>
        </w:rPr>
        <w:lastRenderedPageBreak/>
        <w:t>originál nebo úředně ověřená kopie plné moci s úředně ověřeným podpisem Vašeho statutárního orgánu. Žádné další dokumenty nebudou z naší strany požadovány jako podmínka vyplacení požadované částky z této bankovní záruky.</w:t>
      </w:r>
    </w:p>
    <w:p w14:paraId="2FE7A8B5" w14:textId="77777777" w:rsidR="00E54863" w:rsidRPr="003754DD" w:rsidRDefault="00E54863" w:rsidP="00E54863">
      <w:pPr>
        <w:spacing w:line="276" w:lineRule="auto"/>
        <w:jc w:val="both"/>
        <w:rPr>
          <w:rFonts w:eastAsia="Calibri"/>
          <w:sz w:val="24"/>
        </w:rPr>
      </w:pPr>
    </w:p>
    <w:p w14:paraId="653FF321" w14:textId="77777777" w:rsidR="00E54863" w:rsidRPr="003754DD" w:rsidRDefault="00E54863" w:rsidP="00E54863">
      <w:pPr>
        <w:spacing w:line="276" w:lineRule="auto"/>
        <w:jc w:val="both"/>
        <w:rPr>
          <w:rFonts w:eastAsia="Calibri"/>
          <w:sz w:val="24"/>
        </w:rPr>
      </w:pPr>
      <w:r w:rsidRPr="003754DD">
        <w:rPr>
          <w:rFonts w:eastAsia="Calibri"/>
          <w:sz w:val="24"/>
        </w:rPr>
        <w:t>Zaručená částka se automaticky snižuje o všechny platby provedené námi na základě uplatnění této bankovní záruky.</w:t>
      </w:r>
    </w:p>
    <w:p w14:paraId="615F2ED9" w14:textId="77777777" w:rsidR="00E54863" w:rsidRPr="003754DD" w:rsidRDefault="00E54863" w:rsidP="00E54863">
      <w:pPr>
        <w:spacing w:line="276" w:lineRule="auto"/>
        <w:jc w:val="both"/>
        <w:rPr>
          <w:rFonts w:eastAsia="Calibri"/>
          <w:sz w:val="24"/>
        </w:rPr>
      </w:pPr>
    </w:p>
    <w:p w14:paraId="1B953052" w14:textId="77777777" w:rsidR="00E54863" w:rsidRPr="003754DD" w:rsidRDefault="00E54863" w:rsidP="00E54863">
      <w:pPr>
        <w:spacing w:line="276" w:lineRule="auto"/>
        <w:jc w:val="both"/>
        <w:rPr>
          <w:rFonts w:eastAsia="Calibri"/>
          <w:sz w:val="24"/>
        </w:rPr>
      </w:pPr>
      <w:r w:rsidRPr="003754DD">
        <w:rPr>
          <w:rFonts w:eastAsia="Calibri"/>
          <w:sz w:val="24"/>
        </w:rPr>
        <w:t>Tato bankovní záruka je platná a účinná od data vystavení uvedeného níže s tím, že naše povinnosti z této bankovní záruky zanikají:</w:t>
      </w:r>
    </w:p>
    <w:p w14:paraId="456B8C6F" w14:textId="77777777" w:rsidR="00E54863" w:rsidRPr="003754DD" w:rsidRDefault="00E54863" w:rsidP="0071402C">
      <w:pPr>
        <w:numPr>
          <w:ilvl w:val="0"/>
          <w:numId w:val="45"/>
        </w:numPr>
        <w:spacing w:line="276" w:lineRule="auto"/>
        <w:ind w:left="284" w:hanging="284"/>
        <w:contextualSpacing/>
        <w:jc w:val="both"/>
        <w:rPr>
          <w:rFonts w:eastAsia="Calibri"/>
          <w:sz w:val="24"/>
        </w:rPr>
      </w:pPr>
      <w:r w:rsidRPr="003754DD">
        <w:rPr>
          <w:rFonts w:eastAsia="Calibri"/>
          <w:sz w:val="24"/>
        </w:rPr>
        <w:t>v den, kdy nám bude doručen (vrácen) originál záruční listiny,</w:t>
      </w:r>
    </w:p>
    <w:p w14:paraId="49F76593" w14:textId="77777777" w:rsidR="00E54863" w:rsidRPr="003754DD" w:rsidRDefault="00E54863" w:rsidP="0071402C">
      <w:pPr>
        <w:numPr>
          <w:ilvl w:val="0"/>
          <w:numId w:val="45"/>
        </w:numPr>
        <w:spacing w:line="276" w:lineRule="auto"/>
        <w:ind w:left="284" w:hanging="284"/>
        <w:contextualSpacing/>
        <w:jc w:val="both"/>
        <w:rPr>
          <w:rFonts w:eastAsia="Calibri"/>
          <w:sz w:val="24"/>
        </w:rPr>
      </w:pPr>
      <w:r w:rsidRPr="003754DD">
        <w:rPr>
          <w:rFonts w:eastAsia="Calibri"/>
          <w:sz w:val="24"/>
        </w:rPr>
        <w:t>v den, kdy obdržíme Vaše prohlášení o tom, že nás zprošťujete veškerých povinností z této bankovní záruky a že vůči nám nemáte žádné nároky z ní plynoucí,</w:t>
      </w:r>
    </w:p>
    <w:p w14:paraId="33009DC8" w14:textId="77777777" w:rsidR="00E54863" w:rsidRPr="003754DD" w:rsidRDefault="00E54863" w:rsidP="0071402C">
      <w:pPr>
        <w:numPr>
          <w:ilvl w:val="0"/>
          <w:numId w:val="45"/>
        </w:numPr>
        <w:spacing w:line="276" w:lineRule="auto"/>
        <w:ind w:left="284" w:hanging="284"/>
        <w:contextualSpacing/>
        <w:jc w:val="both"/>
        <w:rPr>
          <w:rFonts w:eastAsia="Calibri"/>
          <w:sz w:val="24"/>
        </w:rPr>
      </w:pPr>
      <w:r w:rsidRPr="003754DD">
        <w:rPr>
          <w:rFonts w:eastAsia="Calibri"/>
          <w:sz w:val="24"/>
        </w:rPr>
        <w:t>vyplacením celé Zaručené částky, nebo</w:t>
      </w:r>
    </w:p>
    <w:p w14:paraId="39B1D248" w14:textId="77777777" w:rsidR="00E54863" w:rsidRPr="003754DD" w:rsidRDefault="00E54863" w:rsidP="0071402C">
      <w:pPr>
        <w:numPr>
          <w:ilvl w:val="0"/>
          <w:numId w:val="45"/>
        </w:numPr>
        <w:spacing w:line="276" w:lineRule="auto"/>
        <w:ind w:left="284" w:hanging="284"/>
        <w:contextualSpacing/>
        <w:jc w:val="both"/>
        <w:rPr>
          <w:rFonts w:eastAsia="Calibri"/>
          <w:sz w:val="24"/>
        </w:rPr>
      </w:pPr>
      <w:r w:rsidRPr="003754DD">
        <w:rPr>
          <w:rFonts w:eastAsia="Calibri"/>
          <w:sz w:val="24"/>
        </w:rPr>
        <w:t>uplynutím dne [</w:t>
      </w:r>
      <w:r w:rsidRPr="003754DD">
        <w:rPr>
          <w:rFonts w:eastAsia="Calibri"/>
          <w:sz w:val="24"/>
          <w:highlight w:val="cyan"/>
        </w:rPr>
        <w:t>bude doplněno</w:t>
      </w:r>
      <w:r w:rsidRPr="003754DD">
        <w:rPr>
          <w:rFonts w:eastAsia="Calibri"/>
          <w:sz w:val="24"/>
        </w:rPr>
        <w:t>],</w:t>
      </w:r>
    </w:p>
    <w:p w14:paraId="75DCD8B6" w14:textId="77777777" w:rsidR="00E54863" w:rsidRPr="003754DD" w:rsidRDefault="00E54863" w:rsidP="00E54863">
      <w:pPr>
        <w:spacing w:line="276" w:lineRule="auto"/>
        <w:jc w:val="both"/>
        <w:rPr>
          <w:rFonts w:eastAsia="Calibri"/>
          <w:sz w:val="24"/>
        </w:rPr>
      </w:pPr>
      <w:r w:rsidRPr="003754DD">
        <w:rPr>
          <w:rFonts w:eastAsia="Calibri"/>
          <w:sz w:val="24"/>
        </w:rPr>
        <w:t>a to podle toho, která z výše uvedených skutečností nastane dříve.</w:t>
      </w:r>
    </w:p>
    <w:p w14:paraId="3472C60A" w14:textId="77777777" w:rsidR="00E54863" w:rsidRPr="003754DD" w:rsidRDefault="00E54863" w:rsidP="00E54863">
      <w:pPr>
        <w:spacing w:line="276" w:lineRule="auto"/>
        <w:jc w:val="both"/>
        <w:rPr>
          <w:rFonts w:eastAsia="Calibri"/>
          <w:sz w:val="24"/>
        </w:rPr>
      </w:pPr>
    </w:p>
    <w:p w14:paraId="3224344B" w14:textId="77777777" w:rsidR="00E54863" w:rsidRPr="003754DD" w:rsidRDefault="00E54863" w:rsidP="00E54863">
      <w:pPr>
        <w:spacing w:line="276" w:lineRule="auto"/>
        <w:jc w:val="both"/>
        <w:rPr>
          <w:rFonts w:eastAsia="Calibri"/>
          <w:sz w:val="24"/>
        </w:rPr>
      </w:pPr>
      <w:r w:rsidRPr="003754DD">
        <w:rPr>
          <w:rFonts w:eastAsia="Calibri"/>
          <w:sz w:val="24"/>
        </w:rPr>
        <w:t>Právo uplatnit tuto bankovní záruku a právo na plnění z této bankovní záruky nesmí být postoupena. Právo na plnění z této bankovní záruky nesmí být zastaveno.</w:t>
      </w:r>
    </w:p>
    <w:p w14:paraId="31F6DFBD" w14:textId="77777777" w:rsidR="00E54863" w:rsidRPr="003754DD" w:rsidRDefault="00E54863" w:rsidP="00E54863">
      <w:pPr>
        <w:spacing w:line="276" w:lineRule="auto"/>
        <w:jc w:val="both"/>
        <w:rPr>
          <w:rFonts w:eastAsia="Calibri"/>
          <w:sz w:val="24"/>
        </w:rPr>
      </w:pPr>
    </w:p>
    <w:p w14:paraId="66F21BDE" w14:textId="77777777" w:rsidR="00E54863" w:rsidRPr="003754DD" w:rsidRDefault="00E54863" w:rsidP="00E54863">
      <w:pPr>
        <w:spacing w:line="276" w:lineRule="auto"/>
        <w:jc w:val="both"/>
        <w:rPr>
          <w:rFonts w:eastAsia="Calibri"/>
          <w:sz w:val="24"/>
        </w:rPr>
      </w:pPr>
      <w:r w:rsidRPr="003754DD">
        <w:rPr>
          <w:rFonts w:eastAsia="Calibri"/>
          <w:sz w:val="24"/>
        </w:rPr>
        <w:t>Tato bankovní záruka se řídí právním řádem České republiky.</w:t>
      </w:r>
    </w:p>
    <w:p w14:paraId="7123F50D" w14:textId="77777777" w:rsidR="00E54863" w:rsidRPr="003754DD" w:rsidRDefault="00E54863" w:rsidP="00E54863">
      <w:pPr>
        <w:spacing w:line="276" w:lineRule="auto"/>
        <w:jc w:val="both"/>
        <w:rPr>
          <w:rFonts w:eastAsia="Calibri"/>
          <w:sz w:val="24"/>
        </w:rPr>
      </w:pPr>
    </w:p>
    <w:p w14:paraId="0B7CF906" w14:textId="77777777" w:rsidR="00E54863" w:rsidRPr="003754DD" w:rsidRDefault="00E54863" w:rsidP="00E54863">
      <w:pPr>
        <w:spacing w:line="276" w:lineRule="auto"/>
        <w:jc w:val="both"/>
        <w:rPr>
          <w:rFonts w:eastAsia="Calibri"/>
          <w:sz w:val="24"/>
        </w:rPr>
      </w:pPr>
    </w:p>
    <w:p w14:paraId="546A140D" w14:textId="77777777" w:rsidR="00E54863" w:rsidRPr="003754DD" w:rsidRDefault="00E54863" w:rsidP="00E54863">
      <w:pPr>
        <w:spacing w:line="276" w:lineRule="auto"/>
        <w:jc w:val="both"/>
        <w:rPr>
          <w:rFonts w:eastAsia="Calibri"/>
          <w:sz w:val="24"/>
        </w:rPr>
      </w:pPr>
      <w:r w:rsidRPr="003754DD">
        <w:rPr>
          <w:rFonts w:eastAsia="Calibri"/>
          <w:sz w:val="24"/>
        </w:rPr>
        <w:t>V [</w:t>
      </w:r>
      <w:r w:rsidRPr="003754DD">
        <w:rPr>
          <w:rFonts w:eastAsia="Calibri"/>
          <w:sz w:val="24"/>
          <w:highlight w:val="cyan"/>
        </w:rPr>
        <w:t>bude doplněno</w:t>
      </w:r>
      <w:r w:rsidRPr="003754DD">
        <w:rPr>
          <w:rFonts w:eastAsia="Calibri"/>
          <w:sz w:val="24"/>
        </w:rPr>
        <w:t>] dne [</w:t>
      </w:r>
      <w:r w:rsidRPr="003754DD">
        <w:rPr>
          <w:rFonts w:eastAsia="Calibri"/>
          <w:sz w:val="24"/>
          <w:highlight w:val="cyan"/>
        </w:rPr>
        <w:t>bude doplněno</w:t>
      </w:r>
      <w:r w:rsidRPr="003754DD">
        <w:rPr>
          <w:rFonts w:eastAsia="Calibri"/>
          <w:sz w:val="24"/>
        </w:rPr>
        <w:t>]</w:t>
      </w:r>
    </w:p>
    <w:p w14:paraId="04900B65" w14:textId="77777777" w:rsidR="00E54863" w:rsidRPr="003754DD" w:rsidRDefault="00E54863" w:rsidP="00E54863">
      <w:pPr>
        <w:spacing w:line="276" w:lineRule="auto"/>
        <w:jc w:val="both"/>
        <w:rPr>
          <w:rFonts w:eastAsia="Calibri"/>
          <w:sz w:val="24"/>
        </w:rPr>
      </w:pPr>
    </w:p>
    <w:p w14:paraId="2511DEE9" w14:textId="77777777" w:rsidR="00E54863" w:rsidRPr="003754DD" w:rsidRDefault="00E54863" w:rsidP="00E54863">
      <w:pPr>
        <w:spacing w:line="276" w:lineRule="auto"/>
        <w:jc w:val="both"/>
        <w:rPr>
          <w:rFonts w:eastAsia="Calibri"/>
          <w:sz w:val="24"/>
        </w:rPr>
      </w:pPr>
    </w:p>
    <w:p w14:paraId="39A1537B" w14:textId="77777777" w:rsidR="00E54863" w:rsidRPr="003754DD" w:rsidRDefault="00E54863" w:rsidP="00E54863">
      <w:pPr>
        <w:spacing w:line="276" w:lineRule="auto"/>
        <w:jc w:val="both"/>
        <w:rPr>
          <w:rFonts w:eastAsia="Calibri"/>
          <w:sz w:val="24"/>
        </w:rPr>
      </w:pPr>
      <w:r w:rsidRPr="003754DD">
        <w:rPr>
          <w:rFonts w:eastAsia="Calibri"/>
          <w:sz w:val="24"/>
        </w:rPr>
        <w:t>Podpis(y):</w:t>
      </w:r>
    </w:p>
    <w:p w14:paraId="7D0C706B" w14:textId="77777777" w:rsidR="00E54863" w:rsidRPr="003754DD" w:rsidRDefault="00E54863" w:rsidP="00E54863">
      <w:pPr>
        <w:spacing w:line="276" w:lineRule="auto"/>
        <w:jc w:val="both"/>
        <w:rPr>
          <w:rFonts w:eastAsia="Calibri"/>
          <w:sz w:val="24"/>
        </w:rPr>
      </w:pPr>
      <w:r w:rsidRPr="003754DD">
        <w:rPr>
          <w:rFonts w:eastAsia="Calibri"/>
          <w:sz w:val="24"/>
        </w:rPr>
        <w:t>[</w:t>
      </w:r>
      <w:r w:rsidRPr="003754DD">
        <w:rPr>
          <w:rFonts w:eastAsia="Calibri"/>
          <w:sz w:val="24"/>
          <w:highlight w:val="cyan"/>
        </w:rPr>
        <w:t>bude doplněna identifikace jednající osoby či jednajících osob</w:t>
      </w:r>
      <w:r w:rsidRPr="003754DD">
        <w:rPr>
          <w:rFonts w:eastAsia="Calibri"/>
          <w:sz w:val="24"/>
        </w:rPr>
        <w:t>]</w:t>
      </w:r>
    </w:p>
    <w:p w14:paraId="546FE66D" w14:textId="7444CA6F" w:rsidR="00FA470A" w:rsidRPr="009A27D9" w:rsidRDefault="00FA470A" w:rsidP="00E54863">
      <w:pPr>
        <w:pStyle w:val="Nadpis1"/>
        <w:spacing w:after="60" w:line="276" w:lineRule="auto"/>
        <w:jc w:val="left"/>
        <w:rPr>
          <w:szCs w:val="24"/>
        </w:rPr>
      </w:pPr>
    </w:p>
    <w:sectPr w:rsidR="00FA470A" w:rsidRPr="009A27D9" w:rsidSect="00734A5A">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80945" w14:textId="77777777" w:rsidR="00757A04" w:rsidRDefault="00757A04">
      <w:r>
        <w:separator/>
      </w:r>
    </w:p>
  </w:endnote>
  <w:endnote w:type="continuationSeparator" w:id="0">
    <w:p w14:paraId="5650592B" w14:textId="77777777" w:rsidR="00757A04" w:rsidRDefault="00757A04">
      <w:r>
        <w:continuationSeparator/>
      </w:r>
    </w:p>
  </w:endnote>
  <w:endnote w:type="continuationNotice" w:id="1">
    <w:p w14:paraId="4BFC6151" w14:textId="77777777" w:rsidR="00757A04" w:rsidRDefault="00757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vinion">
    <w:panose1 w:val="00000000000000000000"/>
    <w:charset w:val="02"/>
    <w:family w:val="swiss"/>
    <w:notTrueType/>
    <w:pitch w:val="variable"/>
  </w:font>
  <w:font w:name="Times">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32CE0" w14:textId="77777777" w:rsidR="00AE01E0" w:rsidRDefault="00AE01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1133"/>
      <w:docPartObj>
        <w:docPartGallery w:val="Page Numbers (Bottom of Page)"/>
        <w:docPartUnique/>
      </w:docPartObj>
    </w:sdtPr>
    <w:sdtEndPr>
      <w:rPr>
        <w:sz w:val="24"/>
        <w:szCs w:val="24"/>
      </w:rPr>
    </w:sdtEndPr>
    <w:sdtContent>
      <w:sdt>
        <w:sdtPr>
          <w:rPr>
            <w:sz w:val="24"/>
            <w:szCs w:val="24"/>
          </w:rPr>
          <w:id w:val="12611132"/>
          <w:docPartObj>
            <w:docPartGallery w:val="Page Numbers (Top of Page)"/>
            <w:docPartUnique/>
          </w:docPartObj>
        </w:sdtPr>
        <w:sdtEndPr/>
        <w:sdtContent>
          <w:p w14:paraId="719CEF0F" w14:textId="77777777" w:rsidR="00AE01E0" w:rsidRPr="00ED59C7" w:rsidRDefault="00AE01E0" w:rsidP="00F72787">
            <w:pPr>
              <w:pStyle w:val="Zpat"/>
              <w:rPr>
                <w:sz w:val="24"/>
                <w:szCs w:val="24"/>
              </w:rPr>
            </w:pPr>
          </w:p>
          <w:p w14:paraId="2C8BFDAC" w14:textId="5A71E0AE" w:rsidR="00AE01E0" w:rsidRPr="00ED59C7" w:rsidRDefault="00AE01E0">
            <w:pPr>
              <w:pStyle w:val="Zpat"/>
              <w:jc w:val="center"/>
              <w:rPr>
                <w:sz w:val="24"/>
                <w:szCs w:val="24"/>
              </w:rPr>
            </w:pPr>
            <w:r w:rsidRPr="00ED59C7">
              <w:rPr>
                <w:sz w:val="24"/>
                <w:szCs w:val="24"/>
              </w:rPr>
              <w:t xml:space="preserve">Stránka </w:t>
            </w:r>
            <w:r w:rsidRPr="00ED59C7">
              <w:rPr>
                <w:b/>
                <w:sz w:val="24"/>
                <w:szCs w:val="24"/>
              </w:rPr>
              <w:fldChar w:fldCharType="begin"/>
            </w:r>
            <w:r w:rsidRPr="00ED59C7">
              <w:rPr>
                <w:b/>
                <w:sz w:val="24"/>
                <w:szCs w:val="24"/>
              </w:rPr>
              <w:instrText>PAGE</w:instrText>
            </w:r>
            <w:r w:rsidRPr="00ED59C7">
              <w:rPr>
                <w:b/>
                <w:sz w:val="24"/>
                <w:szCs w:val="24"/>
              </w:rPr>
              <w:fldChar w:fldCharType="separate"/>
            </w:r>
            <w:r w:rsidR="00AE5B88">
              <w:rPr>
                <w:b/>
                <w:noProof/>
                <w:sz w:val="24"/>
                <w:szCs w:val="24"/>
              </w:rPr>
              <w:t>18</w:t>
            </w:r>
            <w:r w:rsidRPr="00ED59C7">
              <w:rPr>
                <w:b/>
                <w:sz w:val="24"/>
                <w:szCs w:val="24"/>
              </w:rPr>
              <w:fldChar w:fldCharType="end"/>
            </w:r>
            <w:r w:rsidRPr="00ED59C7">
              <w:rPr>
                <w:sz w:val="24"/>
                <w:szCs w:val="24"/>
              </w:rPr>
              <w:t xml:space="preserve"> z </w:t>
            </w:r>
            <w:r w:rsidRPr="00ED59C7">
              <w:rPr>
                <w:b/>
                <w:sz w:val="24"/>
                <w:szCs w:val="24"/>
              </w:rPr>
              <w:fldChar w:fldCharType="begin"/>
            </w:r>
            <w:r w:rsidRPr="00ED59C7">
              <w:rPr>
                <w:b/>
                <w:sz w:val="24"/>
                <w:szCs w:val="24"/>
              </w:rPr>
              <w:instrText>NUMPAGES</w:instrText>
            </w:r>
            <w:r w:rsidRPr="00ED59C7">
              <w:rPr>
                <w:b/>
                <w:sz w:val="24"/>
                <w:szCs w:val="24"/>
              </w:rPr>
              <w:fldChar w:fldCharType="separate"/>
            </w:r>
            <w:r w:rsidR="00AE5B88">
              <w:rPr>
                <w:b/>
                <w:noProof/>
                <w:sz w:val="24"/>
                <w:szCs w:val="24"/>
              </w:rPr>
              <w:t>35</w:t>
            </w:r>
            <w:r w:rsidRPr="00ED59C7">
              <w:rPr>
                <w:b/>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1122"/>
      <w:docPartObj>
        <w:docPartGallery w:val="Page Numbers (Bottom of Page)"/>
        <w:docPartUnique/>
      </w:docPartObj>
    </w:sdtPr>
    <w:sdtEndPr/>
    <w:sdtContent>
      <w:sdt>
        <w:sdtPr>
          <w:id w:val="37899295"/>
          <w:docPartObj>
            <w:docPartGallery w:val="Page Numbers (Top of Page)"/>
            <w:docPartUnique/>
          </w:docPartObj>
        </w:sdtPr>
        <w:sdtEndPr/>
        <w:sdtContent>
          <w:p w14:paraId="431FA24A" w14:textId="77777777" w:rsidR="00AE01E0" w:rsidRPr="00F72787" w:rsidRDefault="00AE01E0" w:rsidP="00F72787">
            <w:pPr>
              <w:pStyle w:val="Zpat"/>
              <w:jc w:val="both"/>
              <w:rPr>
                <w:rFonts w:asciiTheme="minorHAnsi" w:hAnsiTheme="minorHAnsi"/>
                <w:sz w:val="22"/>
                <w:szCs w:val="22"/>
              </w:rPr>
            </w:pPr>
          </w:p>
          <w:p w14:paraId="2FA1BBAA" w14:textId="4F5E2032" w:rsidR="00AE01E0" w:rsidRDefault="00AE01E0">
            <w:pPr>
              <w:pStyle w:val="Zpat"/>
              <w:jc w:val="center"/>
            </w:pPr>
            <w:r w:rsidRPr="00F72787">
              <w:rPr>
                <w:rFonts w:ascii="Palatino Linotype" w:hAnsi="Palatino Linotype"/>
                <w:sz w:val="22"/>
                <w:szCs w:val="22"/>
              </w:rPr>
              <w:t xml:space="preserve">Stránka </w:t>
            </w:r>
            <w:r w:rsidRPr="00F72787">
              <w:rPr>
                <w:rFonts w:ascii="Palatino Linotype" w:hAnsi="Palatino Linotype"/>
                <w:b/>
                <w:sz w:val="22"/>
                <w:szCs w:val="22"/>
              </w:rPr>
              <w:fldChar w:fldCharType="begin"/>
            </w:r>
            <w:r w:rsidRPr="00F72787">
              <w:rPr>
                <w:rFonts w:ascii="Palatino Linotype" w:hAnsi="Palatino Linotype"/>
                <w:b/>
                <w:sz w:val="22"/>
                <w:szCs w:val="22"/>
              </w:rPr>
              <w:instrText>PAGE</w:instrText>
            </w:r>
            <w:r w:rsidRPr="00F72787">
              <w:rPr>
                <w:rFonts w:ascii="Palatino Linotype" w:hAnsi="Palatino Linotype"/>
                <w:b/>
                <w:sz w:val="22"/>
                <w:szCs w:val="22"/>
              </w:rPr>
              <w:fldChar w:fldCharType="separate"/>
            </w:r>
            <w:r w:rsidR="00AE5B88">
              <w:rPr>
                <w:rFonts w:ascii="Palatino Linotype" w:hAnsi="Palatino Linotype"/>
                <w:b/>
                <w:noProof/>
                <w:sz w:val="22"/>
                <w:szCs w:val="22"/>
              </w:rPr>
              <w:t>1</w:t>
            </w:r>
            <w:r w:rsidRPr="00F72787">
              <w:rPr>
                <w:rFonts w:ascii="Palatino Linotype" w:hAnsi="Palatino Linotype"/>
                <w:b/>
                <w:sz w:val="22"/>
                <w:szCs w:val="22"/>
              </w:rPr>
              <w:fldChar w:fldCharType="end"/>
            </w:r>
            <w:r w:rsidRPr="00F72787">
              <w:rPr>
                <w:rFonts w:ascii="Palatino Linotype" w:hAnsi="Palatino Linotype"/>
                <w:sz w:val="22"/>
                <w:szCs w:val="22"/>
              </w:rPr>
              <w:t xml:space="preserve"> z </w:t>
            </w:r>
            <w:r w:rsidRPr="00F72787">
              <w:rPr>
                <w:rFonts w:ascii="Palatino Linotype" w:hAnsi="Palatino Linotype"/>
                <w:b/>
                <w:sz w:val="22"/>
                <w:szCs w:val="22"/>
              </w:rPr>
              <w:fldChar w:fldCharType="begin"/>
            </w:r>
            <w:r w:rsidRPr="00F72787">
              <w:rPr>
                <w:rFonts w:ascii="Palatino Linotype" w:hAnsi="Palatino Linotype"/>
                <w:b/>
                <w:sz w:val="22"/>
                <w:szCs w:val="22"/>
              </w:rPr>
              <w:instrText>NUMPAGES</w:instrText>
            </w:r>
            <w:r w:rsidRPr="00F72787">
              <w:rPr>
                <w:rFonts w:ascii="Palatino Linotype" w:hAnsi="Palatino Linotype"/>
                <w:b/>
                <w:sz w:val="22"/>
                <w:szCs w:val="22"/>
              </w:rPr>
              <w:fldChar w:fldCharType="separate"/>
            </w:r>
            <w:r w:rsidR="00AE5B88">
              <w:rPr>
                <w:rFonts w:ascii="Palatino Linotype" w:hAnsi="Palatino Linotype"/>
                <w:b/>
                <w:noProof/>
                <w:sz w:val="22"/>
                <w:szCs w:val="22"/>
              </w:rPr>
              <w:t>35</w:t>
            </w:r>
            <w:r w:rsidRPr="00F72787">
              <w:rPr>
                <w:rFonts w:ascii="Palatino Linotype" w:hAnsi="Palatino Linotype"/>
                <w:b/>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A573C" w14:textId="77777777" w:rsidR="00757A04" w:rsidRDefault="00757A04">
      <w:r>
        <w:separator/>
      </w:r>
    </w:p>
  </w:footnote>
  <w:footnote w:type="continuationSeparator" w:id="0">
    <w:p w14:paraId="145F4998" w14:textId="77777777" w:rsidR="00757A04" w:rsidRDefault="00757A04">
      <w:r>
        <w:continuationSeparator/>
      </w:r>
    </w:p>
  </w:footnote>
  <w:footnote w:type="continuationNotice" w:id="1">
    <w:p w14:paraId="09D0A1DB" w14:textId="77777777" w:rsidR="00757A04" w:rsidRDefault="00757A04"/>
  </w:footnote>
  <w:footnote w:id="2">
    <w:p w14:paraId="430C3B76" w14:textId="77777777" w:rsidR="00AE01E0" w:rsidRPr="009505B0" w:rsidRDefault="00AE01E0" w:rsidP="00666FEF">
      <w:pPr>
        <w:pStyle w:val="Textpoznpodarou"/>
        <w:jc w:val="both"/>
        <w:rPr>
          <w:lang w:val="cs-CZ"/>
        </w:rPr>
      </w:pPr>
      <w:r>
        <w:rPr>
          <w:rStyle w:val="Znakapoznpodarou"/>
        </w:rPr>
        <w:footnoteRef/>
      </w:r>
      <w:r>
        <w:t xml:space="preserve"> </w:t>
      </w:r>
      <w:r>
        <w:rPr>
          <w:lang w:val="cs-CZ"/>
        </w:rPr>
        <w:t>Není tak možné například naskenovat listinný výpis z obchodního rejstříku a připojit k němu uznávaný elektronický podpis dodavatele. Tímto způsobem nevznikne originál výpisu z obchodního rejstříku, ale pouze jeho prostá kopie.</w:t>
      </w:r>
    </w:p>
  </w:footnote>
  <w:footnote w:id="3">
    <w:p w14:paraId="3AE281FF" w14:textId="55C12EB0" w:rsidR="00AE01E0" w:rsidRPr="0077700F" w:rsidRDefault="00AE01E0">
      <w:pPr>
        <w:pStyle w:val="Textpoznpodarou"/>
        <w:rPr>
          <w:lang w:val="cs-CZ"/>
        </w:rPr>
      </w:pPr>
      <w:r>
        <w:rPr>
          <w:rStyle w:val="Znakapoznpodarou"/>
        </w:rPr>
        <w:footnoteRef/>
      </w:r>
      <w:r>
        <w:t xml:space="preserve"> </w:t>
      </w:r>
      <w:r>
        <w:rPr>
          <w:lang w:val="cs-CZ"/>
        </w:rPr>
        <w:t>Elektronický nástroj je omezen velikostí 200 MB, datová schránka 20 MB, e-mailová schránka 10 MB.</w:t>
      </w:r>
    </w:p>
  </w:footnote>
  <w:footnote w:id="4">
    <w:p w14:paraId="740B2E87" w14:textId="13E82E35" w:rsidR="00AE01E0" w:rsidRPr="00701A32" w:rsidRDefault="00AE01E0" w:rsidP="00754A48">
      <w:pPr>
        <w:pStyle w:val="Textpoznpodarou"/>
        <w:rPr>
          <w:lang w:val="cs-CZ"/>
        </w:rPr>
      </w:pPr>
      <w:r w:rsidRPr="00666FEF">
        <w:rPr>
          <w:rStyle w:val="Znakapoznpodarou"/>
          <w:highlight w:val="cyan"/>
        </w:rPr>
        <w:footnoteRef/>
      </w:r>
      <w:r w:rsidRPr="00666FEF">
        <w:rPr>
          <w:highlight w:val="cyan"/>
        </w:rPr>
        <w:t xml:space="preserve"> Pozn. pro dodavatele: </w:t>
      </w:r>
      <w:r w:rsidRPr="00666FEF">
        <w:rPr>
          <w:highlight w:val="cyan"/>
          <w:lang w:val="cs-CZ"/>
        </w:rPr>
        <w:t>Pro prokázání kvalifikace v rámci nabídky je postačující kopie dokumentů.</w:t>
      </w:r>
    </w:p>
  </w:footnote>
  <w:footnote w:id="5">
    <w:p w14:paraId="09B6725F" w14:textId="77777777" w:rsidR="00AE01E0" w:rsidRDefault="00AE01E0" w:rsidP="00666FEF">
      <w:pPr>
        <w:pStyle w:val="Textpoznpodarou"/>
        <w:jc w:val="both"/>
        <w:rPr>
          <w:szCs w:val="24"/>
        </w:rPr>
      </w:pPr>
      <w:r w:rsidRPr="00EE6420">
        <w:rPr>
          <w:rStyle w:val="Znakapoznpodarou"/>
          <w:highlight w:val="cyan"/>
        </w:rPr>
        <w:footnoteRef/>
      </w:r>
      <w:r w:rsidRPr="00EE6420">
        <w:rPr>
          <w:highlight w:val="cyan"/>
        </w:rPr>
        <w:t xml:space="preserve"> </w:t>
      </w:r>
      <w:r>
        <w:rPr>
          <w:highlight w:val="cyan"/>
        </w:rPr>
        <w:t xml:space="preserve">Pozn. pro dodavatele: </w:t>
      </w:r>
      <w:r w:rsidRPr="00EE6420">
        <w:rPr>
          <w:highlight w:val="cyan"/>
        </w:rPr>
        <w:t>Dodavatel odstraní modře podbarvený text v případě, že dokument tímto způsobem nepodepisuje (např. při předložení prosté kopie v rámci nabídky); ponechání tohoto textu bez připojení uznávaného elektronického podpisu však není vadou nabídky</w:t>
      </w:r>
      <w:r w:rsidRPr="00EE6420">
        <w:rPr>
          <w:szCs w:val="24"/>
          <w:highlight w:val="cyan"/>
        </w:rPr>
        <w:t>.</w:t>
      </w:r>
    </w:p>
    <w:p w14:paraId="374E51D2" w14:textId="77777777" w:rsidR="00AE01E0" w:rsidRPr="0011000F" w:rsidRDefault="00AE01E0" w:rsidP="00666FEF">
      <w:pPr>
        <w:pStyle w:val="Textpoznpodarou"/>
        <w:jc w:val="both"/>
        <w:rPr>
          <w:lang w:val="cs-CZ"/>
        </w:rPr>
      </w:pPr>
      <w:r>
        <w:rPr>
          <w:szCs w:val="24"/>
          <w:highlight w:val="cyan"/>
        </w:rPr>
        <w:t>Modře podbarvené p</w:t>
      </w:r>
      <w:r w:rsidRPr="00CA6C2E">
        <w:rPr>
          <w:szCs w:val="24"/>
          <w:highlight w:val="cyan"/>
        </w:rPr>
        <w:t>oznámky pro dodavatele pod čarou budou vypuštěny.</w:t>
      </w:r>
    </w:p>
  </w:footnote>
  <w:footnote w:id="6">
    <w:p w14:paraId="3878CBA1" w14:textId="77777777" w:rsidR="00F81D02" w:rsidRDefault="00F81D02" w:rsidP="00F81D02">
      <w:pPr>
        <w:pStyle w:val="Textpoznpodarou"/>
        <w:jc w:val="both"/>
        <w:rPr>
          <w:szCs w:val="24"/>
        </w:rPr>
      </w:pPr>
      <w:r w:rsidRPr="00FF7655">
        <w:rPr>
          <w:rStyle w:val="Znakapoznpodarou"/>
          <w:highlight w:val="cyan"/>
        </w:rPr>
        <w:footnoteRef/>
      </w:r>
      <w:r w:rsidRPr="00FF7655">
        <w:rPr>
          <w:highlight w:val="cyan"/>
        </w:rPr>
        <w:t xml:space="preserve"> </w:t>
      </w:r>
      <w:r>
        <w:rPr>
          <w:highlight w:val="cyan"/>
        </w:rPr>
        <w:t xml:space="preserve">Pozn. pro dodavatele: </w:t>
      </w:r>
      <w:r w:rsidRPr="00FF7655">
        <w:rPr>
          <w:highlight w:val="cyan"/>
        </w:rPr>
        <w:t>Dodavatel odstraní modře podbarvený text v případě, že dokument tímto způsobem nepodepisuje (např. při předložení prosté kopie v rámci nabídky); ponechání tohoto textu bez připojení uznávaného elektronického podpisu však není vadou nabídky</w:t>
      </w:r>
      <w:r w:rsidRPr="00FF7655">
        <w:rPr>
          <w:szCs w:val="24"/>
          <w:highlight w:val="cyan"/>
        </w:rPr>
        <w:t>.</w:t>
      </w:r>
    </w:p>
    <w:p w14:paraId="0D28A506" w14:textId="77777777" w:rsidR="00F81D02" w:rsidRPr="0011000F" w:rsidRDefault="00F81D02" w:rsidP="00F81D02">
      <w:pPr>
        <w:pStyle w:val="Textpoznpodarou"/>
        <w:jc w:val="both"/>
        <w:rPr>
          <w:lang w:val="cs-CZ"/>
        </w:rPr>
      </w:pPr>
      <w:r>
        <w:rPr>
          <w:szCs w:val="24"/>
          <w:highlight w:val="cyan"/>
        </w:rPr>
        <w:t>Modře podbarvené p</w:t>
      </w:r>
      <w:r w:rsidRPr="00CA6C2E">
        <w:rPr>
          <w:szCs w:val="24"/>
          <w:highlight w:val="cyan"/>
        </w:rPr>
        <w:t>oznámky pro dodavatele pod čarou budou vypuštěny.</w:t>
      </w:r>
    </w:p>
  </w:footnote>
  <w:footnote w:id="7">
    <w:p w14:paraId="4530EC84" w14:textId="77777777" w:rsidR="00AE01E0" w:rsidRDefault="00AE01E0" w:rsidP="00666FEF">
      <w:pPr>
        <w:pStyle w:val="Textpoznpodarou"/>
        <w:jc w:val="both"/>
        <w:rPr>
          <w:szCs w:val="24"/>
        </w:rPr>
      </w:pPr>
      <w:r w:rsidRPr="00EE6420">
        <w:rPr>
          <w:rStyle w:val="Znakapoznpodarou"/>
          <w:highlight w:val="cyan"/>
        </w:rPr>
        <w:footnoteRef/>
      </w:r>
      <w:r w:rsidRPr="00EE6420">
        <w:rPr>
          <w:highlight w:val="cyan"/>
        </w:rPr>
        <w:t xml:space="preserve"> </w:t>
      </w:r>
      <w:r>
        <w:rPr>
          <w:highlight w:val="cyan"/>
        </w:rPr>
        <w:t xml:space="preserve">Pozn. pro dodavatele: </w:t>
      </w:r>
      <w:r w:rsidRPr="00EE6420">
        <w:rPr>
          <w:highlight w:val="cyan"/>
        </w:rPr>
        <w:t>Dodavatel odstraní modře podbarvený text v případě, že dokument tímto způsobem nepodepisuje (např. při předložení prosté kopie v rámci nabídky); ponechání tohoto textu bez připojení uznávaného elektronického podpisu však není vadou nabídky</w:t>
      </w:r>
      <w:r w:rsidRPr="00EE6420">
        <w:rPr>
          <w:szCs w:val="24"/>
          <w:highlight w:val="cyan"/>
        </w:rPr>
        <w:t>.</w:t>
      </w:r>
    </w:p>
    <w:p w14:paraId="00EE4CCA" w14:textId="77777777" w:rsidR="00AE01E0" w:rsidRPr="0011000F" w:rsidRDefault="00AE01E0" w:rsidP="00666FEF">
      <w:pPr>
        <w:pStyle w:val="Textpoznpodarou"/>
        <w:jc w:val="both"/>
        <w:rPr>
          <w:lang w:val="cs-CZ"/>
        </w:rPr>
      </w:pPr>
      <w:r>
        <w:rPr>
          <w:szCs w:val="24"/>
          <w:highlight w:val="cyan"/>
        </w:rPr>
        <w:t>Modře podbarvené p</w:t>
      </w:r>
      <w:r w:rsidRPr="00CA6C2E">
        <w:rPr>
          <w:szCs w:val="24"/>
          <w:highlight w:val="cyan"/>
        </w:rPr>
        <w:t>oznámky pro dodavatele pod čarou budou vypuštěny.</w:t>
      </w:r>
    </w:p>
  </w:footnote>
  <w:footnote w:id="8">
    <w:p w14:paraId="3E7415C7" w14:textId="77777777" w:rsidR="00F81D02" w:rsidRDefault="00F81D02" w:rsidP="00F81D02">
      <w:pPr>
        <w:pStyle w:val="Textpoznpodarou"/>
        <w:jc w:val="both"/>
        <w:rPr>
          <w:szCs w:val="24"/>
        </w:rPr>
      </w:pPr>
      <w:r w:rsidRPr="00FF7655">
        <w:rPr>
          <w:rStyle w:val="Znakapoznpodarou"/>
          <w:highlight w:val="cyan"/>
        </w:rPr>
        <w:footnoteRef/>
      </w:r>
      <w:r w:rsidRPr="00FF7655">
        <w:rPr>
          <w:highlight w:val="cyan"/>
        </w:rPr>
        <w:t xml:space="preserve"> </w:t>
      </w:r>
      <w:r>
        <w:rPr>
          <w:highlight w:val="cyan"/>
        </w:rPr>
        <w:t xml:space="preserve">Pozn. pro dodavatele: </w:t>
      </w:r>
      <w:r w:rsidRPr="00FF7655">
        <w:rPr>
          <w:highlight w:val="cyan"/>
        </w:rPr>
        <w:t>Dodavatel odstraní modře podbarvený text v případě, že dokument tímto způsobem nepodepisuje (např. při předložení prosté kopie v rámci nabídky); ponechání tohoto textu bez připojení uznávaného elektronického podpisu však není vadou nabídky</w:t>
      </w:r>
      <w:r w:rsidRPr="00FF7655">
        <w:rPr>
          <w:szCs w:val="24"/>
          <w:highlight w:val="cyan"/>
        </w:rPr>
        <w:t>.</w:t>
      </w:r>
    </w:p>
    <w:p w14:paraId="06745BAC" w14:textId="77777777" w:rsidR="00F81D02" w:rsidRPr="0011000F" w:rsidRDefault="00F81D02" w:rsidP="00F81D02">
      <w:pPr>
        <w:pStyle w:val="Textpoznpodarou"/>
        <w:jc w:val="both"/>
        <w:rPr>
          <w:lang w:val="cs-CZ"/>
        </w:rPr>
      </w:pPr>
      <w:r>
        <w:rPr>
          <w:szCs w:val="24"/>
          <w:highlight w:val="cyan"/>
        </w:rPr>
        <w:t>Modře podbarvené p</w:t>
      </w:r>
      <w:r w:rsidRPr="00CA6C2E">
        <w:rPr>
          <w:szCs w:val="24"/>
          <w:highlight w:val="cyan"/>
        </w:rPr>
        <w:t>oznámky pro dodavatele pod čarou budou vypuštěny.</w:t>
      </w:r>
    </w:p>
  </w:footnote>
  <w:footnote w:id="9">
    <w:p w14:paraId="5761D6B4" w14:textId="77777777" w:rsidR="00F81D02" w:rsidRDefault="00F81D02" w:rsidP="00F81D02">
      <w:pPr>
        <w:pStyle w:val="Textpoznpodarou"/>
        <w:jc w:val="both"/>
        <w:rPr>
          <w:szCs w:val="24"/>
        </w:rPr>
      </w:pPr>
      <w:r w:rsidRPr="00FF7655">
        <w:rPr>
          <w:rStyle w:val="Znakapoznpodarou"/>
          <w:highlight w:val="cyan"/>
        </w:rPr>
        <w:footnoteRef/>
      </w:r>
      <w:r w:rsidRPr="00FF7655">
        <w:rPr>
          <w:highlight w:val="cyan"/>
        </w:rPr>
        <w:t xml:space="preserve"> </w:t>
      </w:r>
      <w:r>
        <w:rPr>
          <w:highlight w:val="cyan"/>
        </w:rPr>
        <w:t xml:space="preserve">Pozn. pro dodavatele: </w:t>
      </w:r>
      <w:r w:rsidRPr="00FF7655">
        <w:rPr>
          <w:highlight w:val="cyan"/>
        </w:rPr>
        <w:t>Dodavatel odstraní modře podbarvený text v případě, že dokument tímto způsobem nepodepisuje (např. při předložení prosté kopie v rámci nabídky); ponechání tohoto textu bez připojení uznávaného elektronického podpisu však není vadou nabídky</w:t>
      </w:r>
      <w:r w:rsidRPr="00FF7655">
        <w:rPr>
          <w:szCs w:val="24"/>
          <w:highlight w:val="cyan"/>
        </w:rPr>
        <w:t>.</w:t>
      </w:r>
    </w:p>
    <w:p w14:paraId="5F769473" w14:textId="77777777" w:rsidR="00F81D02" w:rsidRPr="0011000F" w:rsidRDefault="00F81D02" w:rsidP="00F81D02">
      <w:pPr>
        <w:pStyle w:val="Textpoznpodarou"/>
        <w:jc w:val="both"/>
        <w:rPr>
          <w:lang w:val="cs-CZ"/>
        </w:rPr>
      </w:pPr>
      <w:r>
        <w:rPr>
          <w:szCs w:val="24"/>
          <w:highlight w:val="cyan"/>
        </w:rPr>
        <w:t>Modře podbarvené p</w:t>
      </w:r>
      <w:r w:rsidRPr="00CA6C2E">
        <w:rPr>
          <w:szCs w:val="24"/>
          <w:highlight w:val="cyan"/>
        </w:rPr>
        <w:t>oznámky pro dodavatele pod čarou budou vypuštěny.</w:t>
      </w:r>
    </w:p>
  </w:footnote>
  <w:footnote w:id="10">
    <w:p w14:paraId="7BA55CEA" w14:textId="77777777" w:rsidR="00AE01E0" w:rsidRDefault="00AE01E0" w:rsidP="00742BF1">
      <w:pPr>
        <w:pStyle w:val="Textpoznpodarou"/>
        <w:jc w:val="both"/>
        <w:rPr>
          <w:szCs w:val="24"/>
        </w:rPr>
      </w:pPr>
      <w:r w:rsidRPr="00EE6420">
        <w:rPr>
          <w:rStyle w:val="Znakapoznpodarou"/>
          <w:highlight w:val="cyan"/>
        </w:rPr>
        <w:footnoteRef/>
      </w:r>
      <w:r w:rsidRPr="00EE6420">
        <w:rPr>
          <w:highlight w:val="cyan"/>
        </w:rPr>
        <w:t xml:space="preserve"> </w:t>
      </w:r>
      <w:r>
        <w:rPr>
          <w:highlight w:val="cyan"/>
        </w:rPr>
        <w:t xml:space="preserve">Pozn. pro dodavatele: </w:t>
      </w:r>
      <w:r w:rsidRPr="00EE6420">
        <w:rPr>
          <w:highlight w:val="cyan"/>
        </w:rPr>
        <w:t>Dodavatel odstraní modře podbarvený text v případě, že dokument tímto způsobem nepodepisuje (např. při předložení prosté kopie v rámci nabídky); ponechání tohoto textu bez připojení uznávaného elektronického podpisu však není vadou nabídky</w:t>
      </w:r>
      <w:r w:rsidRPr="00EE6420">
        <w:rPr>
          <w:szCs w:val="24"/>
          <w:highlight w:val="cyan"/>
        </w:rPr>
        <w:t>.</w:t>
      </w:r>
    </w:p>
    <w:p w14:paraId="11EA8288" w14:textId="77777777" w:rsidR="00AE01E0" w:rsidRPr="0011000F" w:rsidRDefault="00AE01E0" w:rsidP="00742BF1">
      <w:pPr>
        <w:pStyle w:val="Textpoznpodarou"/>
        <w:jc w:val="both"/>
        <w:rPr>
          <w:lang w:val="cs-CZ"/>
        </w:rPr>
      </w:pPr>
      <w:r>
        <w:rPr>
          <w:szCs w:val="24"/>
          <w:highlight w:val="cyan"/>
        </w:rPr>
        <w:t>Modře podbarvené p</w:t>
      </w:r>
      <w:r w:rsidRPr="00CA6C2E">
        <w:rPr>
          <w:szCs w:val="24"/>
          <w:highlight w:val="cyan"/>
        </w:rPr>
        <w:t>oznámky pro dodavatele pod čarou budou vypuštěny.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25C05" w14:textId="77777777" w:rsidR="00AE01E0" w:rsidRDefault="00AE01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63984" w14:textId="77777777" w:rsidR="00AE01E0" w:rsidRDefault="00AE01E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C8B7B" w14:textId="77777777" w:rsidR="00AE01E0" w:rsidRDefault="00AE01E0" w:rsidP="007C5EAA">
    <w:pPr>
      <w:pStyle w:val="Zhlav"/>
    </w:pPr>
    <w:r>
      <w:rPr>
        <w:noProof/>
      </w:rPr>
      <w:drawing>
        <wp:inline distT="0" distB="0" distL="0" distR="0" wp14:anchorId="5646C075" wp14:editId="735225A3">
          <wp:extent cx="3238500" cy="781050"/>
          <wp:effectExtent l="19050" t="0" r="0" b="0"/>
          <wp:docPr id="1" name="obrázek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0"/>
                  <pic:cNvPicPr>
                    <a:picLocks noChangeAspect="1" noChangeArrowheads="1"/>
                  </pic:cNvPicPr>
                </pic:nvPicPr>
                <pic:blipFill>
                  <a:blip r:embed="rId1"/>
                  <a:srcRect/>
                  <a:stretch>
                    <a:fillRect/>
                  </a:stretch>
                </pic:blipFill>
                <pic:spPr bwMode="auto">
                  <a:xfrm>
                    <a:off x="0" y="0"/>
                    <a:ext cx="3238500" cy="781050"/>
                  </a:xfrm>
                  <a:prstGeom prst="rect">
                    <a:avLst/>
                  </a:prstGeom>
                  <a:noFill/>
                  <a:ln w="9525">
                    <a:noFill/>
                    <a:miter lim="800000"/>
                    <a:headEnd/>
                    <a:tailEnd/>
                  </a:ln>
                </pic:spPr>
              </pic:pic>
            </a:graphicData>
          </a:graphic>
        </wp:inline>
      </w:drawing>
    </w:r>
  </w:p>
  <w:p w14:paraId="29EFC1FB" w14:textId="77777777" w:rsidR="00AE01E0" w:rsidRDefault="00AE01E0" w:rsidP="00F72787">
    <w:pPr>
      <w:pStyle w:val="Zhlav"/>
      <w:rPr>
        <w:rFonts w:ascii="Palatino Linotype" w:hAnsi="Palatino Linotype"/>
        <w:b/>
        <w:sz w:val="22"/>
        <w:szCs w:val="22"/>
      </w:rPr>
    </w:pPr>
  </w:p>
  <w:p w14:paraId="6DF17AEB" w14:textId="77777777" w:rsidR="00AE01E0" w:rsidRPr="00F72787" w:rsidRDefault="00AE01E0" w:rsidP="00F72787">
    <w:pPr>
      <w:pStyle w:val="Zhlav"/>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E5E2026"/>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4704B322"/>
    <w:lvl w:ilvl="0">
      <w:numFmt w:val="decimal"/>
      <w:pStyle w:val="Seznamsodrkami"/>
      <w:lvlText w:val="*"/>
      <w:lvlJc w:val="left"/>
    </w:lvl>
  </w:abstractNum>
  <w:abstractNum w:abstractNumId="2" w15:restartNumberingAfterBreak="0">
    <w:nsid w:val="01293C7B"/>
    <w:multiLevelType w:val="hybridMultilevel"/>
    <w:tmpl w:val="0E7AD1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1D0EB1"/>
    <w:multiLevelType w:val="hybridMultilevel"/>
    <w:tmpl w:val="503A53BE"/>
    <w:lvl w:ilvl="0" w:tplc="36EA0ADA">
      <w:start w:val="4"/>
      <w:numFmt w:val="decimal"/>
      <w:lvlText w:val="4.%1."/>
      <w:lvlJc w:val="left"/>
      <w:pPr>
        <w:ind w:left="502" w:hanging="360"/>
      </w:pPr>
      <w:rPr>
        <w:rFonts w:hint="default"/>
        <w:sz w:val="24"/>
        <w:szCs w:val="24"/>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04F02546"/>
    <w:multiLevelType w:val="hybridMultilevel"/>
    <w:tmpl w:val="94A64AF8"/>
    <w:lvl w:ilvl="0" w:tplc="456CAC24">
      <w:start w:val="1"/>
      <w:numFmt w:val="decimal"/>
      <w:lvlText w:val="5.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54021E8"/>
    <w:multiLevelType w:val="hybridMultilevel"/>
    <w:tmpl w:val="E2B61B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60A5BA6"/>
    <w:multiLevelType w:val="hybridMultilevel"/>
    <w:tmpl w:val="AD960646"/>
    <w:lvl w:ilvl="0" w:tplc="0EC88D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DF02B7"/>
    <w:multiLevelType w:val="hybridMultilevel"/>
    <w:tmpl w:val="E8082AD8"/>
    <w:lvl w:ilvl="0" w:tplc="9CF84184">
      <w:start w:val="4"/>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0DE82F33"/>
    <w:multiLevelType w:val="multilevel"/>
    <w:tmpl w:val="C59460CC"/>
    <w:lvl w:ilvl="0">
      <w:start w:val="5"/>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1215200"/>
    <w:multiLevelType w:val="singleLevel"/>
    <w:tmpl w:val="F3500C74"/>
    <w:lvl w:ilvl="0">
      <w:start w:val="1"/>
      <w:numFmt w:val="decimal"/>
      <w:lvlText w:val="%1."/>
      <w:lvlJc w:val="left"/>
      <w:pPr>
        <w:tabs>
          <w:tab w:val="num" w:pos="360"/>
        </w:tabs>
        <w:ind w:left="360" w:hanging="360"/>
      </w:pPr>
      <w:rPr>
        <w:rFonts w:hint="default"/>
      </w:rPr>
    </w:lvl>
  </w:abstractNum>
  <w:abstractNum w:abstractNumId="10" w15:restartNumberingAfterBreak="0">
    <w:nsid w:val="15E82111"/>
    <w:multiLevelType w:val="hybridMultilevel"/>
    <w:tmpl w:val="F52419D2"/>
    <w:lvl w:ilvl="0" w:tplc="0EC88D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066475"/>
    <w:multiLevelType w:val="multilevel"/>
    <w:tmpl w:val="B7F498C8"/>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252586"/>
    <w:multiLevelType w:val="multilevel"/>
    <w:tmpl w:val="5ABE7DCC"/>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FC912C8"/>
    <w:multiLevelType w:val="hybridMultilevel"/>
    <w:tmpl w:val="DB7E0736"/>
    <w:lvl w:ilvl="0" w:tplc="09B6E88C">
      <w:start w:val="1"/>
      <w:numFmt w:val="decimal"/>
      <w:lvlText w:val="4.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2721EC"/>
    <w:multiLevelType w:val="hybridMultilevel"/>
    <w:tmpl w:val="3FC24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2E0178"/>
    <w:multiLevelType w:val="hybridMultilevel"/>
    <w:tmpl w:val="677C999C"/>
    <w:lvl w:ilvl="0" w:tplc="6C5ECC66">
      <w:start w:val="1"/>
      <w:numFmt w:val="lowerLetter"/>
      <w:lvlText w:val="%1)"/>
      <w:lvlJc w:val="left"/>
      <w:pPr>
        <w:ind w:left="644" w:hanging="360"/>
      </w:pPr>
      <w:rPr>
        <w:rFonts w:hint="default"/>
        <w:b/>
      </w:rPr>
    </w:lvl>
    <w:lvl w:ilvl="1" w:tplc="C7685446">
      <w:start w:val="1"/>
      <w:numFmt w:val="bullet"/>
      <w:pStyle w:val="Styl1"/>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0F3D93"/>
    <w:multiLevelType w:val="hybridMultilevel"/>
    <w:tmpl w:val="D4E87AA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66D6D6A"/>
    <w:multiLevelType w:val="hybridMultilevel"/>
    <w:tmpl w:val="E4DC8A46"/>
    <w:lvl w:ilvl="0" w:tplc="87C2BF16">
      <w:start w:val="1"/>
      <w:numFmt w:val="decimal"/>
      <w:lvlText w:val="7.%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9941C7"/>
    <w:multiLevelType w:val="hybridMultilevel"/>
    <w:tmpl w:val="8EEA11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A66E79"/>
    <w:multiLevelType w:val="hybridMultilevel"/>
    <w:tmpl w:val="C3FC20EE"/>
    <w:lvl w:ilvl="0" w:tplc="9D02E6B0">
      <w:start w:val="1"/>
      <w:numFmt w:val="decimal"/>
      <w:lvlText w:val="5.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7C7C5D"/>
    <w:multiLevelType w:val="multilevel"/>
    <w:tmpl w:val="F16E9AA6"/>
    <w:lvl w:ilvl="0">
      <w:start w:val="1"/>
      <w:numFmt w:val="decimal"/>
      <w:lvlText w:val="Čl. %1"/>
      <w:lvlJc w:val="left"/>
      <w:pPr>
        <w:ind w:left="4394" w:hanging="424"/>
      </w:pPr>
      <w:rPr>
        <w:rFonts w:hint="default"/>
      </w:rPr>
    </w:lvl>
    <w:lvl w:ilvl="1">
      <w:start w:val="1"/>
      <w:numFmt w:val="decimal"/>
      <w:pStyle w:val="Styl5"/>
      <w:lvlText w:val="%1.%2."/>
      <w:lvlJc w:val="left"/>
      <w:pPr>
        <w:ind w:left="574" w:hanging="432"/>
      </w:pPr>
      <w:rPr>
        <w:rFonts w:ascii="Calibri" w:hAnsi="Calibri" w:cs="Times New Roman" w:hint="default"/>
        <w:b w:val="0"/>
        <w:sz w:val="22"/>
        <w:szCs w:val="22"/>
      </w:rPr>
    </w:lvl>
    <w:lvl w:ilvl="2">
      <w:start w:val="1"/>
      <w:numFmt w:val="decimal"/>
      <w:lvlText w:val="%1.%2.%3."/>
      <w:lvlJc w:val="left"/>
      <w:pPr>
        <w:ind w:left="373" w:hanging="504"/>
      </w:pPr>
      <w:rPr>
        <w:rFonts w:asciiTheme="minorHAnsi" w:hAnsiTheme="minorHAnsi" w:hint="default"/>
        <w:b w:val="0"/>
        <w:sz w:val="22"/>
        <w:szCs w:val="22"/>
      </w:rPr>
    </w:lvl>
    <w:lvl w:ilvl="3">
      <w:start w:val="1"/>
      <w:numFmt w:val="decimal"/>
      <w:pStyle w:val="Styl5"/>
      <w:lvlText w:val="%1.%2.%3.%4."/>
      <w:lvlJc w:val="left"/>
      <w:pPr>
        <w:ind w:left="877" w:hanging="648"/>
      </w:pPr>
      <w:rPr>
        <w:rFonts w:hint="default"/>
        <w:b w:val="0"/>
      </w:rPr>
    </w:lvl>
    <w:lvl w:ilvl="4">
      <w:start w:val="1"/>
      <w:numFmt w:val="decimal"/>
      <w:lvlText w:val="%1.%2.%3.%4.%5."/>
      <w:lvlJc w:val="left"/>
      <w:pPr>
        <w:ind w:left="1381" w:hanging="792"/>
      </w:pPr>
      <w:rPr>
        <w:rFonts w:hint="default"/>
      </w:rPr>
    </w:lvl>
    <w:lvl w:ilvl="5">
      <w:start w:val="1"/>
      <w:numFmt w:val="decimal"/>
      <w:lvlText w:val="%1.%2.%3.%4.%5.%6."/>
      <w:lvlJc w:val="left"/>
      <w:pPr>
        <w:ind w:left="1885" w:hanging="936"/>
      </w:pPr>
      <w:rPr>
        <w:rFonts w:hint="default"/>
      </w:rPr>
    </w:lvl>
    <w:lvl w:ilvl="6">
      <w:start w:val="1"/>
      <w:numFmt w:val="decimal"/>
      <w:lvlText w:val="%1.%2.%3.%4.%5.%6.%7."/>
      <w:lvlJc w:val="left"/>
      <w:pPr>
        <w:ind w:left="2389" w:hanging="1080"/>
      </w:pPr>
      <w:rPr>
        <w:rFonts w:hint="default"/>
      </w:rPr>
    </w:lvl>
    <w:lvl w:ilvl="7">
      <w:start w:val="1"/>
      <w:numFmt w:val="decimal"/>
      <w:lvlText w:val="%1.%2.%3.%4.%5.%6.%7.%8."/>
      <w:lvlJc w:val="left"/>
      <w:pPr>
        <w:ind w:left="2893" w:hanging="1224"/>
      </w:pPr>
      <w:rPr>
        <w:rFonts w:hint="default"/>
      </w:rPr>
    </w:lvl>
    <w:lvl w:ilvl="8">
      <w:start w:val="1"/>
      <w:numFmt w:val="decimal"/>
      <w:lvlText w:val="%1.%2.%3.%4.%5.%6.%7.%8.%9."/>
      <w:lvlJc w:val="left"/>
      <w:pPr>
        <w:ind w:left="3469" w:hanging="1440"/>
      </w:pPr>
      <w:rPr>
        <w:rFonts w:hint="default"/>
      </w:rPr>
    </w:lvl>
  </w:abstractNum>
  <w:abstractNum w:abstractNumId="21" w15:restartNumberingAfterBreak="0">
    <w:nsid w:val="3C7E750E"/>
    <w:multiLevelType w:val="hybridMultilevel"/>
    <w:tmpl w:val="BAC00FF0"/>
    <w:lvl w:ilvl="0" w:tplc="B6AC9BF2">
      <w:start w:val="1"/>
      <w:numFmt w:val="decimal"/>
      <w:lvlText w:val="5.1.%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FE1CA0"/>
    <w:multiLevelType w:val="multilevel"/>
    <w:tmpl w:val="DB307E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651875"/>
    <w:multiLevelType w:val="hybridMultilevel"/>
    <w:tmpl w:val="C930B804"/>
    <w:lvl w:ilvl="0" w:tplc="8B5838F2">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4" w15:restartNumberingAfterBreak="0">
    <w:nsid w:val="49FB54BE"/>
    <w:multiLevelType w:val="hybridMultilevel"/>
    <w:tmpl w:val="1D56C650"/>
    <w:lvl w:ilvl="0" w:tplc="F3500C74">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6" w15:restartNumberingAfterBreak="0">
    <w:nsid w:val="5A6D58B0"/>
    <w:multiLevelType w:val="hybridMultilevel"/>
    <w:tmpl w:val="35AA2AEE"/>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C3A68D1"/>
    <w:multiLevelType w:val="multilevel"/>
    <w:tmpl w:val="DBD07A48"/>
    <w:lvl w:ilvl="0">
      <w:start w:val="4"/>
      <w:numFmt w:val="decimal"/>
      <w:lvlText w:val="%1."/>
      <w:lvlJc w:val="left"/>
      <w:pPr>
        <w:ind w:left="540" w:hanging="540"/>
      </w:pPr>
      <w:rPr>
        <w:rFonts w:hint="default"/>
      </w:rPr>
    </w:lvl>
    <w:lvl w:ilvl="1">
      <w:start w:val="5"/>
      <w:numFmt w:val="decimal"/>
      <w:lvlText w:val="%1.%2."/>
      <w:lvlJc w:val="left"/>
      <w:pPr>
        <w:ind w:left="824"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58559D"/>
    <w:multiLevelType w:val="multilevel"/>
    <w:tmpl w:val="7D405F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6E0DE9"/>
    <w:multiLevelType w:val="hybridMultilevel"/>
    <w:tmpl w:val="339E90AE"/>
    <w:lvl w:ilvl="0" w:tplc="04050017">
      <w:start w:val="1"/>
      <w:numFmt w:val="lowerLetter"/>
      <w:lvlText w:val="%1)"/>
      <w:lvlJc w:val="left"/>
      <w:pPr>
        <w:ind w:left="1778" w:hanging="360"/>
      </w:p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30" w15:restartNumberingAfterBreak="0">
    <w:nsid w:val="69E01242"/>
    <w:multiLevelType w:val="multilevel"/>
    <w:tmpl w:val="FAF65EE8"/>
    <w:lvl w:ilvl="0">
      <w:start w:val="1"/>
      <w:numFmt w:val="decimal"/>
      <w:lvlText w:val="%1."/>
      <w:lvlJc w:val="left"/>
      <w:pPr>
        <w:ind w:left="2487" w:hanging="360"/>
      </w:pPr>
      <w:rPr>
        <w:sz w:val="24"/>
        <w:szCs w:val="24"/>
      </w:rPr>
    </w:lvl>
    <w:lvl w:ilvl="1">
      <w:start w:val="1"/>
      <w:numFmt w:val="decimal"/>
      <w:lvlText w:val="%1.%2."/>
      <w:lvlJc w:val="left"/>
      <w:pPr>
        <w:ind w:left="716" w:hanging="432"/>
      </w:pPr>
      <w:rPr>
        <w:b/>
        <w:sz w:val="24"/>
        <w:szCs w:val="24"/>
      </w:rPr>
    </w:lvl>
    <w:lvl w:ilvl="2">
      <w:start w:val="1"/>
      <w:numFmt w:val="decimal"/>
      <w:lvlText w:val="%1.%2.%3."/>
      <w:lvlJc w:val="left"/>
      <w:pPr>
        <w:ind w:left="930" w:hanging="504"/>
      </w:pPr>
      <w:rPr>
        <w:rFonts w:ascii="Palatino Linotype" w:hAnsi="Palatino Linotype"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AF1A1F"/>
    <w:multiLevelType w:val="multilevel"/>
    <w:tmpl w:val="96A6F586"/>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rPr>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32" w15:restartNumberingAfterBreak="0">
    <w:nsid w:val="6B3E6A9D"/>
    <w:multiLevelType w:val="hybridMultilevel"/>
    <w:tmpl w:val="0C5EB44C"/>
    <w:lvl w:ilvl="0" w:tplc="FF761FF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15:restartNumberingAfterBreak="0">
    <w:nsid w:val="70FE060E"/>
    <w:multiLevelType w:val="hybridMultilevel"/>
    <w:tmpl w:val="CC32442E"/>
    <w:lvl w:ilvl="0" w:tplc="F3500C7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49C4B6A"/>
    <w:multiLevelType w:val="hybridMultilevel"/>
    <w:tmpl w:val="BC56DF92"/>
    <w:lvl w:ilvl="0" w:tplc="2D58F0CC">
      <w:start w:val="1"/>
      <w:numFmt w:val="bullet"/>
      <w:lvlText w:val=""/>
      <w:lvlJc w:val="left"/>
      <w:pPr>
        <w:tabs>
          <w:tab w:val="num" w:pos="1069"/>
        </w:tabs>
        <w:ind w:left="1069" w:hanging="360"/>
      </w:pPr>
      <w:rPr>
        <w:rFonts w:ascii="Wingdings" w:hAnsi="Wingdings" w:hint="default"/>
      </w:rPr>
    </w:lvl>
    <w:lvl w:ilvl="1" w:tplc="04050019">
      <w:start w:val="1"/>
      <w:numFmt w:val="bullet"/>
      <w:lvlText w:val="o"/>
      <w:lvlJc w:val="left"/>
      <w:pPr>
        <w:tabs>
          <w:tab w:val="num" w:pos="1789"/>
        </w:tabs>
        <w:ind w:left="1789" w:hanging="360"/>
      </w:pPr>
      <w:rPr>
        <w:rFonts w:ascii="Courier New" w:hAnsi="Courier New" w:hint="default"/>
      </w:rPr>
    </w:lvl>
    <w:lvl w:ilvl="2" w:tplc="0405001B">
      <w:start w:val="1"/>
      <w:numFmt w:val="bullet"/>
      <w:lvlText w:val=""/>
      <w:lvlJc w:val="left"/>
      <w:pPr>
        <w:tabs>
          <w:tab w:val="num" w:pos="2509"/>
        </w:tabs>
        <w:ind w:left="2509" w:hanging="360"/>
      </w:pPr>
      <w:rPr>
        <w:rFonts w:ascii="Wingdings" w:hAnsi="Wingdings" w:hint="default"/>
      </w:rPr>
    </w:lvl>
    <w:lvl w:ilvl="3" w:tplc="0405000F" w:tentative="1">
      <w:start w:val="1"/>
      <w:numFmt w:val="bullet"/>
      <w:lvlText w:val=""/>
      <w:lvlJc w:val="left"/>
      <w:pPr>
        <w:tabs>
          <w:tab w:val="num" w:pos="3229"/>
        </w:tabs>
        <w:ind w:left="3229" w:hanging="360"/>
      </w:pPr>
      <w:rPr>
        <w:rFonts w:ascii="Symbol" w:hAnsi="Symbol" w:hint="default"/>
      </w:rPr>
    </w:lvl>
    <w:lvl w:ilvl="4" w:tplc="04050019" w:tentative="1">
      <w:start w:val="1"/>
      <w:numFmt w:val="bullet"/>
      <w:lvlText w:val="o"/>
      <w:lvlJc w:val="left"/>
      <w:pPr>
        <w:tabs>
          <w:tab w:val="num" w:pos="3949"/>
        </w:tabs>
        <w:ind w:left="3949" w:hanging="360"/>
      </w:pPr>
      <w:rPr>
        <w:rFonts w:ascii="Courier New" w:hAnsi="Courier New" w:hint="default"/>
      </w:rPr>
    </w:lvl>
    <w:lvl w:ilvl="5" w:tplc="0405001B" w:tentative="1">
      <w:start w:val="1"/>
      <w:numFmt w:val="bullet"/>
      <w:lvlText w:val=""/>
      <w:lvlJc w:val="left"/>
      <w:pPr>
        <w:tabs>
          <w:tab w:val="num" w:pos="4669"/>
        </w:tabs>
        <w:ind w:left="4669" w:hanging="360"/>
      </w:pPr>
      <w:rPr>
        <w:rFonts w:ascii="Wingdings" w:hAnsi="Wingdings" w:hint="default"/>
      </w:rPr>
    </w:lvl>
    <w:lvl w:ilvl="6" w:tplc="0405000F" w:tentative="1">
      <w:start w:val="1"/>
      <w:numFmt w:val="bullet"/>
      <w:lvlText w:val=""/>
      <w:lvlJc w:val="left"/>
      <w:pPr>
        <w:tabs>
          <w:tab w:val="num" w:pos="5389"/>
        </w:tabs>
        <w:ind w:left="5389" w:hanging="360"/>
      </w:pPr>
      <w:rPr>
        <w:rFonts w:ascii="Symbol" w:hAnsi="Symbol" w:hint="default"/>
      </w:rPr>
    </w:lvl>
    <w:lvl w:ilvl="7" w:tplc="04050019" w:tentative="1">
      <w:start w:val="1"/>
      <w:numFmt w:val="bullet"/>
      <w:lvlText w:val="o"/>
      <w:lvlJc w:val="left"/>
      <w:pPr>
        <w:tabs>
          <w:tab w:val="num" w:pos="6109"/>
        </w:tabs>
        <w:ind w:left="6109" w:hanging="360"/>
      </w:pPr>
      <w:rPr>
        <w:rFonts w:ascii="Courier New" w:hAnsi="Courier New" w:hint="default"/>
      </w:rPr>
    </w:lvl>
    <w:lvl w:ilvl="8" w:tplc="0405001B" w:tentative="1">
      <w:start w:val="1"/>
      <w:numFmt w:val="bullet"/>
      <w:lvlText w:val=""/>
      <w:lvlJc w:val="left"/>
      <w:pPr>
        <w:tabs>
          <w:tab w:val="num" w:pos="6829"/>
        </w:tabs>
        <w:ind w:left="6829" w:hanging="360"/>
      </w:pPr>
      <w:rPr>
        <w:rFonts w:ascii="Wingdings" w:hAnsi="Wingdings" w:hint="default"/>
      </w:rPr>
    </w:lvl>
  </w:abstractNum>
  <w:abstractNum w:abstractNumId="38" w15:restartNumberingAfterBreak="0">
    <w:nsid w:val="75905B84"/>
    <w:multiLevelType w:val="multilevel"/>
    <w:tmpl w:val="FA6CA564"/>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6281C1E"/>
    <w:multiLevelType w:val="hybridMultilevel"/>
    <w:tmpl w:val="2ED62E7A"/>
    <w:lvl w:ilvl="0" w:tplc="E3364DF6">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2E0B9F"/>
    <w:multiLevelType w:val="hybridMultilevel"/>
    <w:tmpl w:val="D408C668"/>
    <w:lvl w:ilvl="0" w:tplc="06C02F2A">
      <w:start w:val="8"/>
      <w:numFmt w:val="decimal"/>
      <w:lvlText w:val="5.%1."/>
      <w:lvlJc w:val="left"/>
      <w:pPr>
        <w:ind w:left="1425"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164AC7"/>
    <w:multiLevelType w:val="hybridMultilevel"/>
    <w:tmpl w:val="E28CB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43" w15:restartNumberingAfterBreak="0">
    <w:nsid w:val="7AC94FB3"/>
    <w:multiLevelType w:val="hybridMultilevel"/>
    <w:tmpl w:val="13AAE866"/>
    <w:lvl w:ilvl="0" w:tplc="4392CADE">
      <w:start w:val="1"/>
      <w:numFmt w:val="lowerRoman"/>
      <w:pStyle w:val="slovanseznam"/>
      <w:lvlText w:val="(%1)"/>
      <w:lvlJc w:val="left"/>
      <w:pPr>
        <w:tabs>
          <w:tab w:val="num" w:pos="454"/>
        </w:tabs>
        <w:ind w:left="0" w:firstLine="0"/>
      </w:pPr>
      <w:rPr>
        <w:rFonts w:hint="default"/>
        <w:b w:val="0"/>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D8634F"/>
    <w:multiLevelType w:val="hybridMultilevel"/>
    <w:tmpl w:val="119610F2"/>
    <w:lvl w:ilvl="0" w:tplc="8B5838F2">
      <w:start w:val="1"/>
      <w:numFmt w:val="lowerLetter"/>
      <w:lvlText w:val="%1)"/>
      <w:lvlJc w:val="left"/>
      <w:pPr>
        <w:ind w:left="717" w:hanging="360"/>
      </w:pPr>
      <w:rPr>
        <w:rFonts w:hint="default"/>
      </w:rPr>
    </w:lvl>
    <w:lvl w:ilvl="1" w:tplc="FA423C62" w:tentative="1">
      <w:start w:val="1"/>
      <w:numFmt w:val="lowerLetter"/>
      <w:lvlText w:val="%2."/>
      <w:lvlJc w:val="left"/>
      <w:pPr>
        <w:ind w:left="1437" w:hanging="360"/>
      </w:pPr>
    </w:lvl>
    <w:lvl w:ilvl="2" w:tplc="FAEAA5E0" w:tentative="1">
      <w:start w:val="1"/>
      <w:numFmt w:val="lowerRoman"/>
      <w:lvlText w:val="%3."/>
      <w:lvlJc w:val="right"/>
      <w:pPr>
        <w:ind w:left="2157" w:hanging="180"/>
      </w:pPr>
    </w:lvl>
    <w:lvl w:ilvl="3" w:tplc="369A2E70" w:tentative="1">
      <w:start w:val="1"/>
      <w:numFmt w:val="decimal"/>
      <w:lvlText w:val="%4."/>
      <w:lvlJc w:val="left"/>
      <w:pPr>
        <w:ind w:left="2877" w:hanging="360"/>
      </w:pPr>
    </w:lvl>
    <w:lvl w:ilvl="4" w:tplc="DFD20218" w:tentative="1">
      <w:start w:val="1"/>
      <w:numFmt w:val="lowerLetter"/>
      <w:lvlText w:val="%5."/>
      <w:lvlJc w:val="left"/>
      <w:pPr>
        <w:ind w:left="3597" w:hanging="360"/>
      </w:pPr>
    </w:lvl>
    <w:lvl w:ilvl="5" w:tplc="C3842C30" w:tentative="1">
      <w:start w:val="1"/>
      <w:numFmt w:val="lowerRoman"/>
      <w:lvlText w:val="%6."/>
      <w:lvlJc w:val="right"/>
      <w:pPr>
        <w:ind w:left="4317" w:hanging="180"/>
      </w:pPr>
    </w:lvl>
    <w:lvl w:ilvl="6" w:tplc="9D101522" w:tentative="1">
      <w:start w:val="1"/>
      <w:numFmt w:val="decimal"/>
      <w:lvlText w:val="%7."/>
      <w:lvlJc w:val="left"/>
      <w:pPr>
        <w:ind w:left="5037" w:hanging="360"/>
      </w:pPr>
    </w:lvl>
    <w:lvl w:ilvl="7" w:tplc="25EAD9EE" w:tentative="1">
      <w:start w:val="1"/>
      <w:numFmt w:val="lowerLetter"/>
      <w:lvlText w:val="%8."/>
      <w:lvlJc w:val="left"/>
      <w:pPr>
        <w:ind w:left="5757" w:hanging="360"/>
      </w:pPr>
    </w:lvl>
    <w:lvl w:ilvl="8" w:tplc="40B25492" w:tentative="1">
      <w:start w:val="1"/>
      <w:numFmt w:val="lowerRoman"/>
      <w:lvlText w:val="%9."/>
      <w:lvlJc w:val="right"/>
      <w:pPr>
        <w:ind w:left="6477" w:hanging="180"/>
      </w:pPr>
    </w:lvl>
  </w:abstractNum>
  <w:num w:numId="1">
    <w:abstractNumId w:val="30"/>
  </w:num>
  <w:num w:numId="2">
    <w:abstractNumId w:val="38"/>
  </w:num>
  <w:num w:numId="3">
    <w:abstractNumId w:val="33"/>
  </w:num>
  <w:num w:numId="4">
    <w:abstractNumId w:val="37"/>
  </w:num>
  <w:num w:numId="5">
    <w:abstractNumId w:val="31"/>
  </w:num>
  <w:num w:numId="6">
    <w:abstractNumId w:val="35"/>
  </w:num>
  <w:num w:numId="7">
    <w:abstractNumId w:val="25"/>
  </w:num>
  <w:num w:numId="8">
    <w:abstractNumId w:val="15"/>
  </w:num>
  <w:num w:numId="9">
    <w:abstractNumId w:val="34"/>
  </w:num>
  <w:num w:numId="10">
    <w:abstractNumId w:val="1"/>
    <w:lvlOverride w:ilvl="0">
      <w:lvl w:ilvl="0">
        <w:start w:val="1"/>
        <w:numFmt w:val="bullet"/>
        <w:pStyle w:val="Seznamsodrkami"/>
        <w:lvlText w:val=""/>
        <w:legacy w:legacy="1" w:legacySpace="0" w:legacyIndent="283"/>
        <w:lvlJc w:val="left"/>
        <w:pPr>
          <w:ind w:left="463" w:hanging="283"/>
        </w:pPr>
        <w:rPr>
          <w:rFonts w:ascii="Symbol" w:hAnsi="Symbol" w:hint="default"/>
        </w:rPr>
      </w:lvl>
    </w:lvlOverride>
  </w:num>
  <w:num w:numId="11">
    <w:abstractNumId w:val="0"/>
  </w:num>
  <w:num w:numId="12">
    <w:abstractNumId w:val="44"/>
  </w:num>
  <w:num w:numId="13">
    <w:abstractNumId w:val="26"/>
  </w:num>
  <w:num w:numId="14">
    <w:abstractNumId w:val="29"/>
  </w:num>
  <w:num w:numId="15">
    <w:abstractNumId w:val="43"/>
  </w:num>
  <w:num w:numId="16">
    <w:abstractNumId w:val="20"/>
  </w:num>
  <w:num w:numId="17">
    <w:abstractNumId w:val="9"/>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3"/>
  </w:num>
  <w:num w:numId="22">
    <w:abstractNumId w:val="13"/>
  </w:num>
  <w:num w:numId="23">
    <w:abstractNumId w:val="21"/>
  </w:num>
  <w:num w:numId="24">
    <w:abstractNumId w:val="39"/>
  </w:num>
  <w:num w:numId="25">
    <w:abstractNumId w:val="19"/>
  </w:num>
  <w:num w:numId="26">
    <w:abstractNumId w:val="23"/>
  </w:num>
  <w:num w:numId="27">
    <w:abstractNumId w:val="4"/>
  </w:num>
  <w:num w:numId="28">
    <w:abstractNumId w:val="40"/>
  </w:num>
  <w:num w:numId="29">
    <w:abstractNumId w:val="17"/>
  </w:num>
  <w:num w:numId="30">
    <w:abstractNumId w:val="36"/>
  </w:num>
  <w:num w:numId="31">
    <w:abstractNumId w:val="8"/>
  </w:num>
  <w:num w:numId="32">
    <w:abstractNumId w:val="24"/>
  </w:num>
  <w:num w:numId="33">
    <w:abstractNumId w:val="11"/>
  </w:num>
  <w:num w:numId="34">
    <w:abstractNumId w:val="16"/>
  </w:num>
  <w:num w:numId="35">
    <w:abstractNumId w:val="22"/>
  </w:num>
  <w:num w:numId="36">
    <w:abstractNumId w:val="14"/>
  </w:num>
  <w:num w:numId="37">
    <w:abstractNumId w:val="12"/>
  </w:num>
  <w:num w:numId="38">
    <w:abstractNumId w:val="27"/>
  </w:num>
  <w:num w:numId="39">
    <w:abstractNumId w:val="5"/>
  </w:num>
  <w:num w:numId="40">
    <w:abstractNumId w:val="2"/>
  </w:num>
  <w:num w:numId="41">
    <w:abstractNumId w:val="41"/>
  </w:num>
  <w:num w:numId="42">
    <w:abstractNumId w:val="28"/>
  </w:num>
  <w:num w:numId="43">
    <w:abstractNumId w:val="32"/>
  </w:num>
  <w:num w:numId="44">
    <w:abstractNumId w:val="7"/>
  </w:num>
  <w:num w:numId="45">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cs-CZ" w:vendorID="7" w:dllVersion="514" w:checkStyle="1"/>
  <w:doNotTrackFormatting/>
  <w:defaultTabStop w:val="709"/>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90"/>
    <w:rsid w:val="00001DA6"/>
    <w:rsid w:val="00002495"/>
    <w:rsid w:val="000025CC"/>
    <w:rsid w:val="000044C4"/>
    <w:rsid w:val="00007632"/>
    <w:rsid w:val="0001056C"/>
    <w:rsid w:val="00010E49"/>
    <w:rsid w:val="0001309B"/>
    <w:rsid w:val="00014913"/>
    <w:rsid w:val="00014F12"/>
    <w:rsid w:val="000156A5"/>
    <w:rsid w:val="00015F6D"/>
    <w:rsid w:val="00017DF4"/>
    <w:rsid w:val="00021A6A"/>
    <w:rsid w:val="000223B8"/>
    <w:rsid w:val="000224C0"/>
    <w:rsid w:val="000228AA"/>
    <w:rsid w:val="000235C8"/>
    <w:rsid w:val="0002538A"/>
    <w:rsid w:val="000275E8"/>
    <w:rsid w:val="000300A8"/>
    <w:rsid w:val="00032714"/>
    <w:rsid w:val="0003302D"/>
    <w:rsid w:val="00033D5A"/>
    <w:rsid w:val="00035508"/>
    <w:rsid w:val="000356F5"/>
    <w:rsid w:val="00035D2B"/>
    <w:rsid w:val="00036163"/>
    <w:rsid w:val="00040905"/>
    <w:rsid w:val="00041338"/>
    <w:rsid w:val="00041541"/>
    <w:rsid w:val="00043EB2"/>
    <w:rsid w:val="00044228"/>
    <w:rsid w:val="000457E8"/>
    <w:rsid w:val="000516E4"/>
    <w:rsid w:val="00051C69"/>
    <w:rsid w:val="000549FA"/>
    <w:rsid w:val="00055B2D"/>
    <w:rsid w:val="00056821"/>
    <w:rsid w:val="00057A37"/>
    <w:rsid w:val="000609A3"/>
    <w:rsid w:val="00062D04"/>
    <w:rsid w:val="00066B3C"/>
    <w:rsid w:val="00066E1F"/>
    <w:rsid w:val="00070E91"/>
    <w:rsid w:val="0007359E"/>
    <w:rsid w:val="00075A2C"/>
    <w:rsid w:val="00076BF3"/>
    <w:rsid w:val="00076C7C"/>
    <w:rsid w:val="00076E77"/>
    <w:rsid w:val="000772D6"/>
    <w:rsid w:val="00081170"/>
    <w:rsid w:val="0008420E"/>
    <w:rsid w:val="00084F7F"/>
    <w:rsid w:val="000870B2"/>
    <w:rsid w:val="00087787"/>
    <w:rsid w:val="000878CC"/>
    <w:rsid w:val="000902FF"/>
    <w:rsid w:val="0009163D"/>
    <w:rsid w:val="0009244B"/>
    <w:rsid w:val="00092D10"/>
    <w:rsid w:val="00092DBC"/>
    <w:rsid w:val="00094620"/>
    <w:rsid w:val="0009540B"/>
    <w:rsid w:val="000964E1"/>
    <w:rsid w:val="00097B42"/>
    <w:rsid w:val="000A0F78"/>
    <w:rsid w:val="000A2935"/>
    <w:rsid w:val="000A2AC1"/>
    <w:rsid w:val="000A30D8"/>
    <w:rsid w:val="000A31D2"/>
    <w:rsid w:val="000A3C89"/>
    <w:rsid w:val="000A4653"/>
    <w:rsid w:val="000A5BD8"/>
    <w:rsid w:val="000B04BB"/>
    <w:rsid w:val="000B41E4"/>
    <w:rsid w:val="000B6A59"/>
    <w:rsid w:val="000B6E9D"/>
    <w:rsid w:val="000C0C4F"/>
    <w:rsid w:val="000C30FA"/>
    <w:rsid w:val="000C359A"/>
    <w:rsid w:val="000C3CB6"/>
    <w:rsid w:val="000D3CA8"/>
    <w:rsid w:val="000D5E88"/>
    <w:rsid w:val="000D5F16"/>
    <w:rsid w:val="000E0543"/>
    <w:rsid w:val="000E3E1E"/>
    <w:rsid w:val="000E4C53"/>
    <w:rsid w:val="000E5E31"/>
    <w:rsid w:val="000E6557"/>
    <w:rsid w:val="000E7155"/>
    <w:rsid w:val="000F0FFB"/>
    <w:rsid w:val="000F1509"/>
    <w:rsid w:val="000F2060"/>
    <w:rsid w:val="000F3A2D"/>
    <w:rsid w:val="000F4639"/>
    <w:rsid w:val="000F4F5E"/>
    <w:rsid w:val="000F58A3"/>
    <w:rsid w:val="000F5FE0"/>
    <w:rsid w:val="000F61BD"/>
    <w:rsid w:val="000F7FBD"/>
    <w:rsid w:val="001009CA"/>
    <w:rsid w:val="00103181"/>
    <w:rsid w:val="001041EC"/>
    <w:rsid w:val="001042EE"/>
    <w:rsid w:val="00106B74"/>
    <w:rsid w:val="00110C48"/>
    <w:rsid w:val="00110F75"/>
    <w:rsid w:val="00111CFF"/>
    <w:rsid w:val="00112140"/>
    <w:rsid w:val="00113BD5"/>
    <w:rsid w:val="00115425"/>
    <w:rsid w:val="001174F8"/>
    <w:rsid w:val="00117B13"/>
    <w:rsid w:val="00117C9B"/>
    <w:rsid w:val="00117F82"/>
    <w:rsid w:val="00117FE8"/>
    <w:rsid w:val="00122D94"/>
    <w:rsid w:val="0012562C"/>
    <w:rsid w:val="00126166"/>
    <w:rsid w:val="00126F01"/>
    <w:rsid w:val="00127F6A"/>
    <w:rsid w:val="00130220"/>
    <w:rsid w:val="00130A49"/>
    <w:rsid w:val="001332B6"/>
    <w:rsid w:val="00133403"/>
    <w:rsid w:val="00134F94"/>
    <w:rsid w:val="0013561D"/>
    <w:rsid w:val="00137D3E"/>
    <w:rsid w:val="001404B8"/>
    <w:rsid w:val="001420BE"/>
    <w:rsid w:val="001423AF"/>
    <w:rsid w:val="00142B60"/>
    <w:rsid w:val="001435DE"/>
    <w:rsid w:val="001464D5"/>
    <w:rsid w:val="00147992"/>
    <w:rsid w:val="00150854"/>
    <w:rsid w:val="00150B22"/>
    <w:rsid w:val="00151D3F"/>
    <w:rsid w:val="00152B1C"/>
    <w:rsid w:val="0015342F"/>
    <w:rsid w:val="0015483B"/>
    <w:rsid w:val="00157A43"/>
    <w:rsid w:val="001608D2"/>
    <w:rsid w:val="00164386"/>
    <w:rsid w:val="00166BB2"/>
    <w:rsid w:val="00167F2F"/>
    <w:rsid w:val="0017008B"/>
    <w:rsid w:val="00170860"/>
    <w:rsid w:val="00170D4C"/>
    <w:rsid w:val="0017250B"/>
    <w:rsid w:val="00172FF3"/>
    <w:rsid w:val="001774F8"/>
    <w:rsid w:val="00180700"/>
    <w:rsid w:val="001808B1"/>
    <w:rsid w:val="00180BCE"/>
    <w:rsid w:val="00183825"/>
    <w:rsid w:val="001847C6"/>
    <w:rsid w:val="00184825"/>
    <w:rsid w:val="001851E1"/>
    <w:rsid w:val="001878CB"/>
    <w:rsid w:val="00190175"/>
    <w:rsid w:val="001916F2"/>
    <w:rsid w:val="00191A21"/>
    <w:rsid w:val="001950A2"/>
    <w:rsid w:val="00195C90"/>
    <w:rsid w:val="00196CA8"/>
    <w:rsid w:val="00196F5C"/>
    <w:rsid w:val="0019701A"/>
    <w:rsid w:val="00197560"/>
    <w:rsid w:val="00197597"/>
    <w:rsid w:val="00197BD0"/>
    <w:rsid w:val="001A0C28"/>
    <w:rsid w:val="001A301B"/>
    <w:rsid w:val="001A3172"/>
    <w:rsid w:val="001A3548"/>
    <w:rsid w:val="001A6245"/>
    <w:rsid w:val="001A6B20"/>
    <w:rsid w:val="001B04C4"/>
    <w:rsid w:val="001B05CF"/>
    <w:rsid w:val="001B0856"/>
    <w:rsid w:val="001B08C3"/>
    <w:rsid w:val="001B103F"/>
    <w:rsid w:val="001B1FDC"/>
    <w:rsid w:val="001B3AAB"/>
    <w:rsid w:val="001B4BDE"/>
    <w:rsid w:val="001B59A4"/>
    <w:rsid w:val="001B5DB5"/>
    <w:rsid w:val="001B7E37"/>
    <w:rsid w:val="001B7ED6"/>
    <w:rsid w:val="001C0741"/>
    <w:rsid w:val="001C10F6"/>
    <w:rsid w:val="001C1814"/>
    <w:rsid w:val="001C2874"/>
    <w:rsid w:val="001C2BFD"/>
    <w:rsid w:val="001C2C99"/>
    <w:rsid w:val="001C31AD"/>
    <w:rsid w:val="001C3652"/>
    <w:rsid w:val="001C6012"/>
    <w:rsid w:val="001C6762"/>
    <w:rsid w:val="001C7033"/>
    <w:rsid w:val="001C7EEB"/>
    <w:rsid w:val="001D0C7D"/>
    <w:rsid w:val="001D113A"/>
    <w:rsid w:val="001D15DE"/>
    <w:rsid w:val="001D19F2"/>
    <w:rsid w:val="001D256C"/>
    <w:rsid w:val="001D4753"/>
    <w:rsid w:val="001D6D78"/>
    <w:rsid w:val="001E16E8"/>
    <w:rsid w:val="001E178E"/>
    <w:rsid w:val="001E21D6"/>
    <w:rsid w:val="001E29BF"/>
    <w:rsid w:val="001E34AE"/>
    <w:rsid w:val="001E37DC"/>
    <w:rsid w:val="001E4F35"/>
    <w:rsid w:val="001E569A"/>
    <w:rsid w:val="001E65DC"/>
    <w:rsid w:val="001E662A"/>
    <w:rsid w:val="001E7786"/>
    <w:rsid w:val="001F2064"/>
    <w:rsid w:val="001F29BE"/>
    <w:rsid w:val="001F30DE"/>
    <w:rsid w:val="001F3D2A"/>
    <w:rsid w:val="001F420D"/>
    <w:rsid w:val="001F45CE"/>
    <w:rsid w:val="00202A51"/>
    <w:rsid w:val="00203704"/>
    <w:rsid w:val="00204554"/>
    <w:rsid w:val="00204807"/>
    <w:rsid w:val="00207676"/>
    <w:rsid w:val="0021065D"/>
    <w:rsid w:val="0021240C"/>
    <w:rsid w:val="00214CC4"/>
    <w:rsid w:val="00215103"/>
    <w:rsid w:val="00217D7F"/>
    <w:rsid w:val="00220D76"/>
    <w:rsid w:val="00220FA3"/>
    <w:rsid w:val="002215D6"/>
    <w:rsid w:val="00221C96"/>
    <w:rsid w:val="002229C1"/>
    <w:rsid w:val="00224949"/>
    <w:rsid w:val="00224DF9"/>
    <w:rsid w:val="00224FB7"/>
    <w:rsid w:val="00226948"/>
    <w:rsid w:val="00230DE7"/>
    <w:rsid w:val="00233080"/>
    <w:rsid w:val="00234753"/>
    <w:rsid w:val="00234EE8"/>
    <w:rsid w:val="002355A0"/>
    <w:rsid w:val="00237052"/>
    <w:rsid w:val="002371C0"/>
    <w:rsid w:val="00240F57"/>
    <w:rsid w:val="002411A7"/>
    <w:rsid w:val="00241DDD"/>
    <w:rsid w:val="00244FB8"/>
    <w:rsid w:val="00246384"/>
    <w:rsid w:val="00247CE5"/>
    <w:rsid w:val="002506AC"/>
    <w:rsid w:val="00252CF7"/>
    <w:rsid w:val="002531B0"/>
    <w:rsid w:val="00257371"/>
    <w:rsid w:val="00260AFB"/>
    <w:rsid w:val="002619DF"/>
    <w:rsid w:val="00262833"/>
    <w:rsid w:val="00270253"/>
    <w:rsid w:val="0027066E"/>
    <w:rsid w:val="002708E7"/>
    <w:rsid w:val="00271768"/>
    <w:rsid w:val="00271BD0"/>
    <w:rsid w:val="00271CBC"/>
    <w:rsid w:val="00272726"/>
    <w:rsid w:val="002732C1"/>
    <w:rsid w:val="00281CC8"/>
    <w:rsid w:val="0028239D"/>
    <w:rsid w:val="00282F8B"/>
    <w:rsid w:val="002853C6"/>
    <w:rsid w:val="00285B04"/>
    <w:rsid w:val="00285BC4"/>
    <w:rsid w:val="002861E3"/>
    <w:rsid w:val="0028643C"/>
    <w:rsid w:val="00286FE7"/>
    <w:rsid w:val="00290100"/>
    <w:rsid w:val="00290629"/>
    <w:rsid w:val="002917B6"/>
    <w:rsid w:val="00293F90"/>
    <w:rsid w:val="00296243"/>
    <w:rsid w:val="002A0546"/>
    <w:rsid w:val="002A2936"/>
    <w:rsid w:val="002A351C"/>
    <w:rsid w:val="002A47E7"/>
    <w:rsid w:val="002A4D2B"/>
    <w:rsid w:val="002A7285"/>
    <w:rsid w:val="002A74B3"/>
    <w:rsid w:val="002B0ADA"/>
    <w:rsid w:val="002B26FD"/>
    <w:rsid w:val="002B57D4"/>
    <w:rsid w:val="002B58A7"/>
    <w:rsid w:val="002B5953"/>
    <w:rsid w:val="002B6D0E"/>
    <w:rsid w:val="002B6E22"/>
    <w:rsid w:val="002C1EBF"/>
    <w:rsid w:val="002C3C4C"/>
    <w:rsid w:val="002C3E77"/>
    <w:rsid w:val="002C5269"/>
    <w:rsid w:val="002C5B74"/>
    <w:rsid w:val="002C68C9"/>
    <w:rsid w:val="002C77CA"/>
    <w:rsid w:val="002C7CD5"/>
    <w:rsid w:val="002D093B"/>
    <w:rsid w:val="002D0A3B"/>
    <w:rsid w:val="002D15A1"/>
    <w:rsid w:val="002D24CA"/>
    <w:rsid w:val="002D3BF9"/>
    <w:rsid w:val="002D51AC"/>
    <w:rsid w:val="002E0CEC"/>
    <w:rsid w:val="002E2B9C"/>
    <w:rsid w:val="002E31C6"/>
    <w:rsid w:val="002E40BE"/>
    <w:rsid w:val="002E4517"/>
    <w:rsid w:val="002E5046"/>
    <w:rsid w:val="002E78DC"/>
    <w:rsid w:val="002E7B58"/>
    <w:rsid w:val="002E7CEE"/>
    <w:rsid w:val="002F0F86"/>
    <w:rsid w:val="002F1DDD"/>
    <w:rsid w:val="002F20BC"/>
    <w:rsid w:val="002F37E8"/>
    <w:rsid w:val="002F3AAA"/>
    <w:rsid w:val="002F69B1"/>
    <w:rsid w:val="002F6E8E"/>
    <w:rsid w:val="003004B2"/>
    <w:rsid w:val="00301AB8"/>
    <w:rsid w:val="00310036"/>
    <w:rsid w:val="00310775"/>
    <w:rsid w:val="00312EF4"/>
    <w:rsid w:val="0031531F"/>
    <w:rsid w:val="003158F8"/>
    <w:rsid w:val="00315A88"/>
    <w:rsid w:val="00315F8E"/>
    <w:rsid w:val="00320FB3"/>
    <w:rsid w:val="00321A37"/>
    <w:rsid w:val="00322C7C"/>
    <w:rsid w:val="003233C2"/>
    <w:rsid w:val="00323D72"/>
    <w:rsid w:val="0032410B"/>
    <w:rsid w:val="00325FE2"/>
    <w:rsid w:val="0033222C"/>
    <w:rsid w:val="0033260D"/>
    <w:rsid w:val="003357E0"/>
    <w:rsid w:val="00337C82"/>
    <w:rsid w:val="00340834"/>
    <w:rsid w:val="00341BE8"/>
    <w:rsid w:val="0034254F"/>
    <w:rsid w:val="00343FD4"/>
    <w:rsid w:val="00344014"/>
    <w:rsid w:val="003445A3"/>
    <w:rsid w:val="003500F4"/>
    <w:rsid w:val="00350225"/>
    <w:rsid w:val="003504F0"/>
    <w:rsid w:val="00351302"/>
    <w:rsid w:val="00351453"/>
    <w:rsid w:val="003538AF"/>
    <w:rsid w:val="00353CAE"/>
    <w:rsid w:val="003541C4"/>
    <w:rsid w:val="0035426E"/>
    <w:rsid w:val="00354C5E"/>
    <w:rsid w:val="00355164"/>
    <w:rsid w:val="00357154"/>
    <w:rsid w:val="003605A6"/>
    <w:rsid w:val="00360D9B"/>
    <w:rsid w:val="00361224"/>
    <w:rsid w:val="00364E9C"/>
    <w:rsid w:val="003660F8"/>
    <w:rsid w:val="00366ABB"/>
    <w:rsid w:val="00367217"/>
    <w:rsid w:val="00371367"/>
    <w:rsid w:val="00372148"/>
    <w:rsid w:val="003756D5"/>
    <w:rsid w:val="00376597"/>
    <w:rsid w:val="00380130"/>
    <w:rsid w:val="00381107"/>
    <w:rsid w:val="003905B8"/>
    <w:rsid w:val="003913EF"/>
    <w:rsid w:val="00392122"/>
    <w:rsid w:val="003922EA"/>
    <w:rsid w:val="0039333F"/>
    <w:rsid w:val="00393A6C"/>
    <w:rsid w:val="00394C1C"/>
    <w:rsid w:val="00395E9F"/>
    <w:rsid w:val="003967CC"/>
    <w:rsid w:val="00397A6E"/>
    <w:rsid w:val="00397B47"/>
    <w:rsid w:val="003A0621"/>
    <w:rsid w:val="003A0EAF"/>
    <w:rsid w:val="003A2541"/>
    <w:rsid w:val="003A3D56"/>
    <w:rsid w:val="003A4214"/>
    <w:rsid w:val="003A56F9"/>
    <w:rsid w:val="003B2F4C"/>
    <w:rsid w:val="003B488A"/>
    <w:rsid w:val="003B5142"/>
    <w:rsid w:val="003B5719"/>
    <w:rsid w:val="003B6ABA"/>
    <w:rsid w:val="003C0FEB"/>
    <w:rsid w:val="003C2EC5"/>
    <w:rsid w:val="003C5951"/>
    <w:rsid w:val="003C6280"/>
    <w:rsid w:val="003C65F8"/>
    <w:rsid w:val="003C6612"/>
    <w:rsid w:val="003D001E"/>
    <w:rsid w:val="003D0BAC"/>
    <w:rsid w:val="003D318C"/>
    <w:rsid w:val="003D3887"/>
    <w:rsid w:val="003D4999"/>
    <w:rsid w:val="003E0789"/>
    <w:rsid w:val="003E0FE8"/>
    <w:rsid w:val="003E103C"/>
    <w:rsid w:val="003E1121"/>
    <w:rsid w:val="003E1564"/>
    <w:rsid w:val="003E38CE"/>
    <w:rsid w:val="003E3B41"/>
    <w:rsid w:val="003E40D0"/>
    <w:rsid w:val="003E66A2"/>
    <w:rsid w:val="003E6F3A"/>
    <w:rsid w:val="003F01D1"/>
    <w:rsid w:val="003F03E7"/>
    <w:rsid w:val="003F1627"/>
    <w:rsid w:val="003F1CE8"/>
    <w:rsid w:val="003F6B81"/>
    <w:rsid w:val="003F7214"/>
    <w:rsid w:val="00401D09"/>
    <w:rsid w:val="0040358D"/>
    <w:rsid w:val="0040377E"/>
    <w:rsid w:val="00403948"/>
    <w:rsid w:val="00411052"/>
    <w:rsid w:val="004114C6"/>
    <w:rsid w:val="00413185"/>
    <w:rsid w:val="00413812"/>
    <w:rsid w:val="00414CEE"/>
    <w:rsid w:val="00415531"/>
    <w:rsid w:val="00415575"/>
    <w:rsid w:val="004164F2"/>
    <w:rsid w:val="004166CB"/>
    <w:rsid w:val="0041771C"/>
    <w:rsid w:val="0042084A"/>
    <w:rsid w:val="004225CB"/>
    <w:rsid w:val="00422A11"/>
    <w:rsid w:val="00423C0C"/>
    <w:rsid w:val="00424311"/>
    <w:rsid w:val="004246DA"/>
    <w:rsid w:val="00427CC4"/>
    <w:rsid w:val="00427D56"/>
    <w:rsid w:val="004327FB"/>
    <w:rsid w:val="0043280B"/>
    <w:rsid w:val="004362EC"/>
    <w:rsid w:val="00436887"/>
    <w:rsid w:val="004374B8"/>
    <w:rsid w:val="00441268"/>
    <w:rsid w:val="00443D34"/>
    <w:rsid w:val="00444EA3"/>
    <w:rsid w:val="0044761F"/>
    <w:rsid w:val="00452CD1"/>
    <w:rsid w:val="0045407C"/>
    <w:rsid w:val="0046293A"/>
    <w:rsid w:val="00462B28"/>
    <w:rsid w:val="00462C36"/>
    <w:rsid w:val="00463336"/>
    <w:rsid w:val="0046441B"/>
    <w:rsid w:val="004649AB"/>
    <w:rsid w:val="0047344D"/>
    <w:rsid w:val="0047354E"/>
    <w:rsid w:val="0047428A"/>
    <w:rsid w:val="00474871"/>
    <w:rsid w:val="00475AC2"/>
    <w:rsid w:val="004762BB"/>
    <w:rsid w:val="00476372"/>
    <w:rsid w:val="004803AC"/>
    <w:rsid w:val="004803D8"/>
    <w:rsid w:val="004809D6"/>
    <w:rsid w:val="0048141F"/>
    <w:rsid w:val="0048227A"/>
    <w:rsid w:val="00484585"/>
    <w:rsid w:val="00484712"/>
    <w:rsid w:val="00484959"/>
    <w:rsid w:val="004854F2"/>
    <w:rsid w:val="00485B5F"/>
    <w:rsid w:val="004865BD"/>
    <w:rsid w:val="004871DC"/>
    <w:rsid w:val="0049049C"/>
    <w:rsid w:val="00494892"/>
    <w:rsid w:val="00497229"/>
    <w:rsid w:val="004A0469"/>
    <w:rsid w:val="004A065D"/>
    <w:rsid w:val="004A10E6"/>
    <w:rsid w:val="004A11CD"/>
    <w:rsid w:val="004A15EF"/>
    <w:rsid w:val="004A1B6E"/>
    <w:rsid w:val="004A4A02"/>
    <w:rsid w:val="004A4B16"/>
    <w:rsid w:val="004A5660"/>
    <w:rsid w:val="004B068F"/>
    <w:rsid w:val="004B325C"/>
    <w:rsid w:val="004B61A8"/>
    <w:rsid w:val="004C03CD"/>
    <w:rsid w:val="004C352F"/>
    <w:rsid w:val="004C57C8"/>
    <w:rsid w:val="004C619C"/>
    <w:rsid w:val="004C7296"/>
    <w:rsid w:val="004D045B"/>
    <w:rsid w:val="004D0D84"/>
    <w:rsid w:val="004D1497"/>
    <w:rsid w:val="004D154D"/>
    <w:rsid w:val="004D33CB"/>
    <w:rsid w:val="004D34CA"/>
    <w:rsid w:val="004D4008"/>
    <w:rsid w:val="004D64BD"/>
    <w:rsid w:val="004D7A76"/>
    <w:rsid w:val="004E32D8"/>
    <w:rsid w:val="004E49BD"/>
    <w:rsid w:val="004E4E1E"/>
    <w:rsid w:val="004E4ED4"/>
    <w:rsid w:val="004E5E24"/>
    <w:rsid w:val="004E658C"/>
    <w:rsid w:val="004E66FF"/>
    <w:rsid w:val="004E75E2"/>
    <w:rsid w:val="004F211E"/>
    <w:rsid w:val="004F3680"/>
    <w:rsid w:val="004F3FA6"/>
    <w:rsid w:val="004F40B6"/>
    <w:rsid w:val="004F4840"/>
    <w:rsid w:val="0050021A"/>
    <w:rsid w:val="00501340"/>
    <w:rsid w:val="00501E4D"/>
    <w:rsid w:val="00503EB7"/>
    <w:rsid w:val="00505442"/>
    <w:rsid w:val="00505C8B"/>
    <w:rsid w:val="00507878"/>
    <w:rsid w:val="00507FEB"/>
    <w:rsid w:val="005137ED"/>
    <w:rsid w:val="00513D2C"/>
    <w:rsid w:val="00520689"/>
    <w:rsid w:val="005212A8"/>
    <w:rsid w:val="005216B1"/>
    <w:rsid w:val="0052488B"/>
    <w:rsid w:val="00525AB3"/>
    <w:rsid w:val="00526992"/>
    <w:rsid w:val="00533767"/>
    <w:rsid w:val="005344EF"/>
    <w:rsid w:val="005348A2"/>
    <w:rsid w:val="00534AD4"/>
    <w:rsid w:val="005353D6"/>
    <w:rsid w:val="00535586"/>
    <w:rsid w:val="00536604"/>
    <w:rsid w:val="00536854"/>
    <w:rsid w:val="0053708B"/>
    <w:rsid w:val="0053788F"/>
    <w:rsid w:val="0054017D"/>
    <w:rsid w:val="00541CB3"/>
    <w:rsid w:val="005427AB"/>
    <w:rsid w:val="00542FCC"/>
    <w:rsid w:val="00543B32"/>
    <w:rsid w:val="00544AFC"/>
    <w:rsid w:val="0054568C"/>
    <w:rsid w:val="005465A5"/>
    <w:rsid w:val="00546C21"/>
    <w:rsid w:val="00550B8C"/>
    <w:rsid w:val="00550EDD"/>
    <w:rsid w:val="00552553"/>
    <w:rsid w:val="00552D7E"/>
    <w:rsid w:val="00556B00"/>
    <w:rsid w:val="00556E14"/>
    <w:rsid w:val="0056015B"/>
    <w:rsid w:val="00561024"/>
    <w:rsid w:val="005619DF"/>
    <w:rsid w:val="0056260F"/>
    <w:rsid w:val="00562A70"/>
    <w:rsid w:val="00563E7B"/>
    <w:rsid w:val="005665AC"/>
    <w:rsid w:val="00566B1E"/>
    <w:rsid w:val="005671DE"/>
    <w:rsid w:val="00573549"/>
    <w:rsid w:val="0057433D"/>
    <w:rsid w:val="0057471C"/>
    <w:rsid w:val="00575A77"/>
    <w:rsid w:val="0057638E"/>
    <w:rsid w:val="005763F0"/>
    <w:rsid w:val="00581698"/>
    <w:rsid w:val="0058184B"/>
    <w:rsid w:val="0058376F"/>
    <w:rsid w:val="00583DB3"/>
    <w:rsid w:val="0058425B"/>
    <w:rsid w:val="005855E0"/>
    <w:rsid w:val="00587EAB"/>
    <w:rsid w:val="00592B9F"/>
    <w:rsid w:val="00594D40"/>
    <w:rsid w:val="005956B7"/>
    <w:rsid w:val="00596110"/>
    <w:rsid w:val="00596764"/>
    <w:rsid w:val="005A1151"/>
    <w:rsid w:val="005A14A8"/>
    <w:rsid w:val="005A2463"/>
    <w:rsid w:val="005A6CE7"/>
    <w:rsid w:val="005A6E21"/>
    <w:rsid w:val="005A75B5"/>
    <w:rsid w:val="005B0586"/>
    <w:rsid w:val="005B23FF"/>
    <w:rsid w:val="005B37CD"/>
    <w:rsid w:val="005B4D92"/>
    <w:rsid w:val="005B4EDB"/>
    <w:rsid w:val="005B52A3"/>
    <w:rsid w:val="005B733D"/>
    <w:rsid w:val="005B7836"/>
    <w:rsid w:val="005C1092"/>
    <w:rsid w:val="005C29D2"/>
    <w:rsid w:val="005C41CE"/>
    <w:rsid w:val="005C47E3"/>
    <w:rsid w:val="005C4879"/>
    <w:rsid w:val="005C5187"/>
    <w:rsid w:val="005C5922"/>
    <w:rsid w:val="005D34F8"/>
    <w:rsid w:val="005D4EE5"/>
    <w:rsid w:val="005D60E1"/>
    <w:rsid w:val="005D6E4C"/>
    <w:rsid w:val="005E0480"/>
    <w:rsid w:val="005E06B4"/>
    <w:rsid w:val="005E11B6"/>
    <w:rsid w:val="005E216F"/>
    <w:rsid w:val="005E2661"/>
    <w:rsid w:val="005E36DF"/>
    <w:rsid w:val="005E42F5"/>
    <w:rsid w:val="005E4BB2"/>
    <w:rsid w:val="005E616E"/>
    <w:rsid w:val="005E6A0E"/>
    <w:rsid w:val="005E740D"/>
    <w:rsid w:val="005F04B4"/>
    <w:rsid w:val="005F369D"/>
    <w:rsid w:val="005F4A29"/>
    <w:rsid w:val="005F5E4F"/>
    <w:rsid w:val="005F6440"/>
    <w:rsid w:val="005F645C"/>
    <w:rsid w:val="005F683C"/>
    <w:rsid w:val="005F70D2"/>
    <w:rsid w:val="005F7A9F"/>
    <w:rsid w:val="00600C6D"/>
    <w:rsid w:val="0060107D"/>
    <w:rsid w:val="00602624"/>
    <w:rsid w:val="006052D2"/>
    <w:rsid w:val="00605ED7"/>
    <w:rsid w:val="0060620A"/>
    <w:rsid w:val="006066DC"/>
    <w:rsid w:val="00607D51"/>
    <w:rsid w:val="00613835"/>
    <w:rsid w:val="00615804"/>
    <w:rsid w:val="006171A1"/>
    <w:rsid w:val="006175F0"/>
    <w:rsid w:val="00622163"/>
    <w:rsid w:val="00623ECB"/>
    <w:rsid w:val="006247EE"/>
    <w:rsid w:val="006250B7"/>
    <w:rsid w:val="00625907"/>
    <w:rsid w:val="00626ABD"/>
    <w:rsid w:val="00626E9F"/>
    <w:rsid w:val="00627562"/>
    <w:rsid w:val="00634541"/>
    <w:rsid w:val="0063554B"/>
    <w:rsid w:val="006376DE"/>
    <w:rsid w:val="00637F05"/>
    <w:rsid w:val="006403BF"/>
    <w:rsid w:val="006414B7"/>
    <w:rsid w:val="006416F4"/>
    <w:rsid w:val="00641BA3"/>
    <w:rsid w:val="00642AA2"/>
    <w:rsid w:val="00642D56"/>
    <w:rsid w:val="006437B8"/>
    <w:rsid w:val="00645351"/>
    <w:rsid w:val="00645832"/>
    <w:rsid w:val="006465CC"/>
    <w:rsid w:val="006470C3"/>
    <w:rsid w:val="0064714E"/>
    <w:rsid w:val="00650061"/>
    <w:rsid w:val="00651A39"/>
    <w:rsid w:val="00651F99"/>
    <w:rsid w:val="0065267D"/>
    <w:rsid w:val="00652B0A"/>
    <w:rsid w:val="0065431A"/>
    <w:rsid w:val="006554EE"/>
    <w:rsid w:val="0065787F"/>
    <w:rsid w:val="006579B6"/>
    <w:rsid w:val="00660C00"/>
    <w:rsid w:val="0066143F"/>
    <w:rsid w:val="0066189E"/>
    <w:rsid w:val="006651FF"/>
    <w:rsid w:val="00665326"/>
    <w:rsid w:val="00666FEF"/>
    <w:rsid w:val="006715C5"/>
    <w:rsid w:val="006727E9"/>
    <w:rsid w:val="00672DBD"/>
    <w:rsid w:val="00673045"/>
    <w:rsid w:val="006730A6"/>
    <w:rsid w:val="00674D8A"/>
    <w:rsid w:val="00675486"/>
    <w:rsid w:val="0067623E"/>
    <w:rsid w:val="0068072A"/>
    <w:rsid w:val="00680DA3"/>
    <w:rsid w:val="00680E62"/>
    <w:rsid w:val="00681A27"/>
    <w:rsid w:val="00682D40"/>
    <w:rsid w:val="006834CC"/>
    <w:rsid w:val="00683909"/>
    <w:rsid w:val="00684F51"/>
    <w:rsid w:val="00685278"/>
    <w:rsid w:val="00685380"/>
    <w:rsid w:val="00687224"/>
    <w:rsid w:val="006920F3"/>
    <w:rsid w:val="006921A4"/>
    <w:rsid w:val="00692276"/>
    <w:rsid w:val="0069478D"/>
    <w:rsid w:val="00695BC1"/>
    <w:rsid w:val="006960A9"/>
    <w:rsid w:val="00696542"/>
    <w:rsid w:val="006A02A5"/>
    <w:rsid w:val="006A04F2"/>
    <w:rsid w:val="006A1B8D"/>
    <w:rsid w:val="006A1F7A"/>
    <w:rsid w:val="006A203C"/>
    <w:rsid w:val="006A216B"/>
    <w:rsid w:val="006A33B2"/>
    <w:rsid w:val="006A6145"/>
    <w:rsid w:val="006A6BC3"/>
    <w:rsid w:val="006A775A"/>
    <w:rsid w:val="006A7C5A"/>
    <w:rsid w:val="006B06F1"/>
    <w:rsid w:val="006B12E1"/>
    <w:rsid w:val="006B1C3D"/>
    <w:rsid w:val="006B636F"/>
    <w:rsid w:val="006B79F1"/>
    <w:rsid w:val="006B79F6"/>
    <w:rsid w:val="006B7C83"/>
    <w:rsid w:val="006C0CA8"/>
    <w:rsid w:val="006C223F"/>
    <w:rsid w:val="006C23CE"/>
    <w:rsid w:val="006C26BA"/>
    <w:rsid w:val="006C30D6"/>
    <w:rsid w:val="006C4F71"/>
    <w:rsid w:val="006C5234"/>
    <w:rsid w:val="006C5B88"/>
    <w:rsid w:val="006C7BAE"/>
    <w:rsid w:val="006D1055"/>
    <w:rsid w:val="006D1F9F"/>
    <w:rsid w:val="006D289E"/>
    <w:rsid w:val="006D352A"/>
    <w:rsid w:val="006E1E27"/>
    <w:rsid w:val="006E207B"/>
    <w:rsid w:val="006E369F"/>
    <w:rsid w:val="006E3FC0"/>
    <w:rsid w:val="006E5D18"/>
    <w:rsid w:val="006E5FC7"/>
    <w:rsid w:val="006E7AA7"/>
    <w:rsid w:val="006F5A2B"/>
    <w:rsid w:val="006F78CA"/>
    <w:rsid w:val="006F7E55"/>
    <w:rsid w:val="007020A0"/>
    <w:rsid w:val="00703CD1"/>
    <w:rsid w:val="00706394"/>
    <w:rsid w:val="00710049"/>
    <w:rsid w:val="00711097"/>
    <w:rsid w:val="007137E5"/>
    <w:rsid w:val="00713EDA"/>
    <w:rsid w:val="0071402C"/>
    <w:rsid w:val="00714569"/>
    <w:rsid w:val="007148B3"/>
    <w:rsid w:val="00714A87"/>
    <w:rsid w:val="00716700"/>
    <w:rsid w:val="00716C71"/>
    <w:rsid w:val="00721653"/>
    <w:rsid w:val="00723F26"/>
    <w:rsid w:val="00724AC8"/>
    <w:rsid w:val="00725DD5"/>
    <w:rsid w:val="0072783F"/>
    <w:rsid w:val="007301D7"/>
    <w:rsid w:val="0073140B"/>
    <w:rsid w:val="00732708"/>
    <w:rsid w:val="00734A5A"/>
    <w:rsid w:val="00737A6A"/>
    <w:rsid w:val="00737F83"/>
    <w:rsid w:val="00742BF1"/>
    <w:rsid w:val="00743C2C"/>
    <w:rsid w:val="0074559B"/>
    <w:rsid w:val="00746447"/>
    <w:rsid w:val="00751916"/>
    <w:rsid w:val="007523D6"/>
    <w:rsid w:val="00754A48"/>
    <w:rsid w:val="00754BE6"/>
    <w:rsid w:val="0075593C"/>
    <w:rsid w:val="00755F15"/>
    <w:rsid w:val="0075623A"/>
    <w:rsid w:val="00756A15"/>
    <w:rsid w:val="00757A04"/>
    <w:rsid w:val="00760D2B"/>
    <w:rsid w:val="00765A00"/>
    <w:rsid w:val="00767475"/>
    <w:rsid w:val="007741F1"/>
    <w:rsid w:val="007751A9"/>
    <w:rsid w:val="00775892"/>
    <w:rsid w:val="00775FA6"/>
    <w:rsid w:val="0077700F"/>
    <w:rsid w:val="0077740C"/>
    <w:rsid w:val="00780909"/>
    <w:rsid w:val="00780EBD"/>
    <w:rsid w:val="00781804"/>
    <w:rsid w:val="007831BD"/>
    <w:rsid w:val="007859C4"/>
    <w:rsid w:val="0078675D"/>
    <w:rsid w:val="00790E27"/>
    <w:rsid w:val="007A2CFD"/>
    <w:rsid w:val="007A4033"/>
    <w:rsid w:val="007A41BF"/>
    <w:rsid w:val="007A44BB"/>
    <w:rsid w:val="007B502B"/>
    <w:rsid w:val="007C070C"/>
    <w:rsid w:val="007C155A"/>
    <w:rsid w:val="007C20B9"/>
    <w:rsid w:val="007C23DF"/>
    <w:rsid w:val="007C244F"/>
    <w:rsid w:val="007C2D40"/>
    <w:rsid w:val="007C306D"/>
    <w:rsid w:val="007C45E6"/>
    <w:rsid w:val="007C4901"/>
    <w:rsid w:val="007C4C09"/>
    <w:rsid w:val="007C5EAA"/>
    <w:rsid w:val="007C639D"/>
    <w:rsid w:val="007C660D"/>
    <w:rsid w:val="007D1F5F"/>
    <w:rsid w:val="007D2401"/>
    <w:rsid w:val="007D3476"/>
    <w:rsid w:val="007D46C9"/>
    <w:rsid w:val="007D50FA"/>
    <w:rsid w:val="007D550C"/>
    <w:rsid w:val="007E1319"/>
    <w:rsid w:val="007E1710"/>
    <w:rsid w:val="007E1C11"/>
    <w:rsid w:val="007E3BD5"/>
    <w:rsid w:val="007E4FD1"/>
    <w:rsid w:val="007E5B8E"/>
    <w:rsid w:val="007F0F5A"/>
    <w:rsid w:val="007F221C"/>
    <w:rsid w:val="007F2A33"/>
    <w:rsid w:val="007F6CA3"/>
    <w:rsid w:val="007F6E5D"/>
    <w:rsid w:val="0080168D"/>
    <w:rsid w:val="0080169B"/>
    <w:rsid w:val="0080658B"/>
    <w:rsid w:val="00807349"/>
    <w:rsid w:val="00811548"/>
    <w:rsid w:val="0081311C"/>
    <w:rsid w:val="00813454"/>
    <w:rsid w:val="008152BF"/>
    <w:rsid w:val="00815667"/>
    <w:rsid w:val="00816399"/>
    <w:rsid w:val="008215D2"/>
    <w:rsid w:val="00822A52"/>
    <w:rsid w:val="00822DF9"/>
    <w:rsid w:val="00824704"/>
    <w:rsid w:val="008260C5"/>
    <w:rsid w:val="008264EB"/>
    <w:rsid w:val="00834F78"/>
    <w:rsid w:val="00836BEC"/>
    <w:rsid w:val="008400C0"/>
    <w:rsid w:val="00840F63"/>
    <w:rsid w:val="00843649"/>
    <w:rsid w:val="00844102"/>
    <w:rsid w:val="00845C26"/>
    <w:rsid w:val="00846A42"/>
    <w:rsid w:val="00853CAB"/>
    <w:rsid w:val="00862535"/>
    <w:rsid w:val="00862C4A"/>
    <w:rsid w:val="00862FB6"/>
    <w:rsid w:val="00863227"/>
    <w:rsid w:val="008636D8"/>
    <w:rsid w:val="00865211"/>
    <w:rsid w:val="00866402"/>
    <w:rsid w:val="00866F8A"/>
    <w:rsid w:val="00867360"/>
    <w:rsid w:val="00867986"/>
    <w:rsid w:val="00871096"/>
    <w:rsid w:val="00872457"/>
    <w:rsid w:val="00874DAC"/>
    <w:rsid w:val="00880382"/>
    <w:rsid w:val="00880694"/>
    <w:rsid w:val="00881332"/>
    <w:rsid w:val="00884F36"/>
    <w:rsid w:val="00885511"/>
    <w:rsid w:val="008859C9"/>
    <w:rsid w:val="00885BAD"/>
    <w:rsid w:val="00885E34"/>
    <w:rsid w:val="00886C49"/>
    <w:rsid w:val="008900DD"/>
    <w:rsid w:val="0089024A"/>
    <w:rsid w:val="00890891"/>
    <w:rsid w:val="008922CB"/>
    <w:rsid w:val="00894106"/>
    <w:rsid w:val="00896040"/>
    <w:rsid w:val="008968A5"/>
    <w:rsid w:val="00897167"/>
    <w:rsid w:val="008A0315"/>
    <w:rsid w:val="008A077F"/>
    <w:rsid w:val="008A089B"/>
    <w:rsid w:val="008A1379"/>
    <w:rsid w:val="008A18DC"/>
    <w:rsid w:val="008A304B"/>
    <w:rsid w:val="008A37FB"/>
    <w:rsid w:val="008A3ED4"/>
    <w:rsid w:val="008A4930"/>
    <w:rsid w:val="008A552E"/>
    <w:rsid w:val="008A5D8B"/>
    <w:rsid w:val="008A7140"/>
    <w:rsid w:val="008B488D"/>
    <w:rsid w:val="008C053E"/>
    <w:rsid w:val="008C091F"/>
    <w:rsid w:val="008C1669"/>
    <w:rsid w:val="008C2F51"/>
    <w:rsid w:val="008C3E11"/>
    <w:rsid w:val="008C5106"/>
    <w:rsid w:val="008C5169"/>
    <w:rsid w:val="008C605B"/>
    <w:rsid w:val="008C693F"/>
    <w:rsid w:val="008C6DB6"/>
    <w:rsid w:val="008C6ED7"/>
    <w:rsid w:val="008C6F5E"/>
    <w:rsid w:val="008C7AFC"/>
    <w:rsid w:val="008D0B84"/>
    <w:rsid w:val="008D0F1E"/>
    <w:rsid w:val="008D1853"/>
    <w:rsid w:val="008D2AF4"/>
    <w:rsid w:val="008D3068"/>
    <w:rsid w:val="008D322E"/>
    <w:rsid w:val="008D49BA"/>
    <w:rsid w:val="008D4D76"/>
    <w:rsid w:val="008D5429"/>
    <w:rsid w:val="008E08EB"/>
    <w:rsid w:val="008E48C4"/>
    <w:rsid w:val="008E4F37"/>
    <w:rsid w:val="008F2BA6"/>
    <w:rsid w:val="008F5714"/>
    <w:rsid w:val="008F6A3E"/>
    <w:rsid w:val="008F7D42"/>
    <w:rsid w:val="009003CE"/>
    <w:rsid w:val="00901525"/>
    <w:rsid w:val="00901B84"/>
    <w:rsid w:val="009070C5"/>
    <w:rsid w:val="0091100A"/>
    <w:rsid w:val="00914F1E"/>
    <w:rsid w:val="00915C47"/>
    <w:rsid w:val="00915E3C"/>
    <w:rsid w:val="00916577"/>
    <w:rsid w:val="00917BFE"/>
    <w:rsid w:val="00923FD8"/>
    <w:rsid w:val="009243B9"/>
    <w:rsid w:val="0092521C"/>
    <w:rsid w:val="0092585A"/>
    <w:rsid w:val="009265D5"/>
    <w:rsid w:val="00926F81"/>
    <w:rsid w:val="0093069E"/>
    <w:rsid w:val="0093127E"/>
    <w:rsid w:val="009319F7"/>
    <w:rsid w:val="009341D8"/>
    <w:rsid w:val="00935B57"/>
    <w:rsid w:val="00937287"/>
    <w:rsid w:val="00940A03"/>
    <w:rsid w:val="0094184C"/>
    <w:rsid w:val="00944002"/>
    <w:rsid w:val="00944FA3"/>
    <w:rsid w:val="00946688"/>
    <w:rsid w:val="00947EE4"/>
    <w:rsid w:val="0095082A"/>
    <w:rsid w:val="00953DEC"/>
    <w:rsid w:val="00956F98"/>
    <w:rsid w:val="009578E2"/>
    <w:rsid w:val="00957A39"/>
    <w:rsid w:val="00960319"/>
    <w:rsid w:val="00960DFA"/>
    <w:rsid w:val="00960EAC"/>
    <w:rsid w:val="0096173C"/>
    <w:rsid w:val="009623FC"/>
    <w:rsid w:val="00963AFB"/>
    <w:rsid w:val="00963CC6"/>
    <w:rsid w:val="0096423E"/>
    <w:rsid w:val="00966F6C"/>
    <w:rsid w:val="00967C77"/>
    <w:rsid w:val="0097021F"/>
    <w:rsid w:val="009702BC"/>
    <w:rsid w:val="00971B40"/>
    <w:rsid w:val="00972DBF"/>
    <w:rsid w:val="00975096"/>
    <w:rsid w:val="0097592E"/>
    <w:rsid w:val="00976A9D"/>
    <w:rsid w:val="00977E9B"/>
    <w:rsid w:val="00982386"/>
    <w:rsid w:val="0098383F"/>
    <w:rsid w:val="00984053"/>
    <w:rsid w:val="0098494F"/>
    <w:rsid w:val="0098710C"/>
    <w:rsid w:val="009879F8"/>
    <w:rsid w:val="00991B96"/>
    <w:rsid w:val="00994838"/>
    <w:rsid w:val="00995785"/>
    <w:rsid w:val="00996374"/>
    <w:rsid w:val="009A014F"/>
    <w:rsid w:val="009A18D9"/>
    <w:rsid w:val="009A25C4"/>
    <w:rsid w:val="009A27D9"/>
    <w:rsid w:val="009A2B57"/>
    <w:rsid w:val="009A52A9"/>
    <w:rsid w:val="009A57D7"/>
    <w:rsid w:val="009A658A"/>
    <w:rsid w:val="009A7226"/>
    <w:rsid w:val="009B06CF"/>
    <w:rsid w:val="009B1DC7"/>
    <w:rsid w:val="009B2FC9"/>
    <w:rsid w:val="009B49CB"/>
    <w:rsid w:val="009B50AC"/>
    <w:rsid w:val="009B6D04"/>
    <w:rsid w:val="009B78DB"/>
    <w:rsid w:val="009C222A"/>
    <w:rsid w:val="009C5624"/>
    <w:rsid w:val="009C6517"/>
    <w:rsid w:val="009C6538"/>
    <w:rsid w:val="009C72DB"/>
    <w:rsid w:val="009C7AE6"/>
    <w:rsid w:val="009D0424"/>
    <w:rsid w:val="009D4F73"/>
    <w:rsid w:val="009D5AC5"/>
    <w:rsid w:val="009D671E"/>
    <w:rsid w:val="009D6ADD"/>
    <w:rsid w:val="009E0CCD"/>
    <w:rsid w:val="009E0FAA"/>
    <w:rsid w:val="009E273F"/>
    <w:rsid w:val="009E3E18"/>
    <w:rsid w:val="009E3E90"/>
    <w:rsid w:val="009E46A6"/>
    <w:rsid w:val="009E52C6"/>
    <w:rsid w:val="009E5821"/>
    <w:rsid w:val="009E6E37"/>
    <w:rsid w:val="009F3390"/>
    <w:rsid w:val="009F42A6"/>
    <w:rsid w:val="009F46A1"/>
    <w:rsid w:val="009F4AF3"/>
    <w:rsid w:val="009F634D"/>
    <w:rsid w:val="009F6469"/>
    <w:rsid w:val="009F7A4C"/>
    <w:rsid w:val="00A0046A"/>
    <w:rsid w:val="00A004B3"/>
    <w:rsid w:val="00A00BD8"/>
    <w:rsid w:val="00A017E8"/>
    <w:rsid w:val="00A01940"/>
    <w:rsid w:val="00A04F43"/>
    <w:rsid w:val="00A10A1B"/>
    <w:rsid w:val="00A1146F"/>
    <w:rsid w:val="00A11A7A"/>
    <w:rsid w:val="00A141FC"/>
    <w:rsid w:val="00A1579C"/>
    <w:rsid w:val="00A17D5D"/>
    <w:rsid w:val="00A21876"/>
    <w:rsid w:val="00A227AD"/>
    <w:rsid w:val="00A22978"/>
    <w:rsid w:val="00A25428"/>
    <w:rsid w:val="00A25DA4"/>
    <w:rsid w:val="00A2677B"/>
    <w:rsid w:val="00A30B08"/>
    <w:rsid w:val="00A3188F"/>
    <w:rsid w:val="00A31F86"/>
    <w:rsid w:val="00A331B8"/>
    <w:rsid w:val="00A34DB5"/>
    <w:rsid w:val="00A3664E"/>
    <w:rsid w:val="00A40D79"/>
    <w:rsid w:val="00A40FF9"/>
    <w:rsid w:val="00A411A3"/>
    <w:rsid w:val="00A41984"/>
    <w:rsid w:val="00A41DD0"/>
    <w:rsid w:val="00A41E90"/>
    <w:rsid w:val="00A43D82"/>
    <w:rsid w:val="00A459C4"/>
    <w:rsid w:val="00A46883"/>
    <w:rsid w:val="00A506C5"/>
    <w:rsid w:val="00A50E4D"/>
    <w:rsid w:val="00A51444"/>
    <w:rsid w:val="00A51754"/>
    <w:rsid w:val="00A539B5"/>
    <w:rsid w:val="00A54F5E"/>
    <w:rsid w:val="00A56697"/>
    <w:rsid w:val="00A6452D"/>
    <w:rsid w:val="00A64919"/>
    <w:rsid w:val="00A65E4F"/>
    <w:rsid w:val="00A679F5"/>
    <w:rsid w:val="00A71FB5"/>
    <w:rsid w:val="00A73A17"/>
    <w:rsid w:val="00A73BCC"/>
    <w:rsid w:val="00A73C51"/>
    <w:rsid w:val="00A75918"/>
    <w:rsid w:val="00A75B42"/>
    <w:rsid w:val="00A75B6D"/>
    <w:rsid w:val="00A75C67"/>
    <w:rsid w:val="00A8028B"/>
    <w:rsid w:val="00A81CBD"/>
    <w:rsid w:val="00A84445"/>
    <w:rsid w:val="00A87DD3"/>
    <w:rsid w:val="00A90C72"/>
    <w:rsid w:val="00A92965"/>
    <w:rsid w:val="00A92B54"/>
    <w:rsid w:val="00A94E1C"/>
    <w:rsid w:val="00A95978"/>
    <w:rsid w:val="00A95B0A"/>
    <w:rsid w:val="00A96D3B"/>
    <w:rsid w:val="00AA2F09"/>
    <w:rsid w:val="00AA3DF1"/>
    <w:rsid w:val="00AA7490"/>
    <w:rsid w:val="00AB0882"/>
    <w:rsid w:val="00AB301E"/>
    <w:rsid w:val="00AB6464"/>
    <w:rsid w:val="00AB7F07"/>
    <w:rsid w:val="00AC026C"/>
    <w:rsid w:val="00AC111B"/>
    <w:rsid w:val="00AC159A"/>
    <w:rsid w:val="00AC39BF"/>
    <w:rsid w:val="00AC4235"/>
    <w:rsid w:val="00AC43A3"/>
    <w:rsid w:val="00AC61B4"/>
    <w:rsid w:val="00AC6544"/>
    <w:rsid w:val="00AC69F1"/>
    <w:rsid w:val="00AD0489"/>
    <w:rsid w:val="00AD47D4"/>
    <w:rsid w:val="00AD47FF"/>
    <w:rsid w:val="00AD63EC"/>
    <w:rsid w:val="00AD72B0"/>
    <w:rsid w:val="00AE01E0"/>
    <w:rsid w:val="00AE0EC4"/>
    <w:rsid w:val="00AE1683"/>
    <w:rsid w:val="00AE1D9F"/>
    <w:rsid w:val="00AE2789"/>
    <w:rsid w:val="00AE421C"/>
    <w:rsid w:val="00AE46C8"/>
    <w:rsid w:val="00AE479B"/>
    <w:rsid w:val="00AE52C2"/>
    <w:rsid w:val="00AE5B88"/>
    <w:rsid w:val="00AF0597"/>
    <w:rsid w:val="00AF0DB3"/>
    <w:rsid w:val="00AF18A1"/>
    <w:rsid w:val="00AF1E25"/>
    <w:rsid w:val="00AF3811"/>
    <w:rsid w:val="00AF6307"/>
    <w:rsid w:val="00AF654B"/>
    <w:rsid w:val="00AF7FB9"/>
    <w:rsid w:val="00B01D72"/>
    <w:rsid w:val="00B05398"/>
    <w:rsid w:val="00B07700"/>
    <w:rsid w:val="00B12E6B"/>
    <w:rsid w:val="00B1775A"/>
    <w:rsid w:val="00B20065"/>
    <w:rsid w:val="00B203E4"/>
    <w:rsid w:val="00B21960"/>
    <w:rsid w:val="00B22F58"/>
    <w:rsid w:val="00B24368"/>
    <w:rsid w:val="00B25077"/>
    <w:rsid w:val="00B25922"/>
    <w:rsid w:val="00B25C03"/>
    <w:rsid w:val="00B26436"/>
    <w:rsid w:val="00B333FE"/>
    <w:rsid w:val="00B34DC1"/>
    <w:rsid w:val="00B366D0"/>
    <w:rsid w:val="00B40CDB"/>
    <w:rsid w:val="00B437C8"/>
    <w:rsid w:val="00B44BF9"/>
    <w:rsid w:val="00B450C5"/>
    <w:rsid w:val="00B4568A"/>
    <w:rsid w:val="00B45D5D"/>
    <w:rsid w:val="00B46555"/>
    <w:rsid w:val="00B47EEA"/>
    <w:rsid w:val="00B47F06"/>
    <w:rsid w:val="00B500ED"/>
    <w:rsid w:val="00B523F5"/>
    <w:rsid w:val="00B54357"/>
    <w:rsid w:val="00B545AB"/>
    <w:rsid w:val="00B55B43"/>
    <w:rsid w:val="00B56CB3"/>
    <w:rsid w:val="00B57BBA"/>
    <w:rsid w:val="00B61131"/>
    <w:rsid w:val="00B6116B"/>
    <w:rsid w:val="00B61788"/>
    <w:rsid w:val="00B64405"/>
    <w:rsid w:val="00B646B9"/>
    <w:rsid w:val="00B702CB"/>
    <w:rsid w:val="00B70821"/>
    <w:rsid w:val="00B72D3B"/>
    <w:rsid w:val="00B775E2"/>
    <w:rsid w:val="00B80ED6"/>
    <w:rsid w:val="00B81453"/>
    <w:rsid w:val="00B82A34"/>
    <w:rsid w:val="00B91E55"/>
    <w:rsid w:val="00B91EC0"/>
    <w:rsid w:val="00B93E16"/>
    <w:rsid w:val="00B940BC"/>
    <w:rsid w:val="00B94C2F"/>
    <w:rsid w:val="00B94CAC"/>
    <w:rsid w:val="00B96AB0"/>
    <w:rsid w:val="00B96F9A"/>
    <w:rsid w:val="00BA0743"/>
    <w:rsid w:val="00BA1E54"/>
    <w:rsid w:val="00BA3310"/>
    <w:rsid w:val="00BA4A7E"/>
    <w:rsid w:val="00BA50AE"/>
    <w:rsid w:val="00BA698A"/>
    <w:rsid w:val="00BA7346"/>
    <w:rsid w:val="00BA75CB"/>
    <w:rsid w:val="00BB1664"/>
    <w:rsid w:val="00BB18E3"/>
    <w:rsid w:val="00BB203F"/>
    <w:rsid w:val="00BB2B53"/>
    <w:rsid w:val="00BB444F"/>
    <w:rsid w:val="00BB5A53"/>
    <w:rsid w:val="00BB6008"/>
    <w:rsid w:val="00BB7B51"/>
    <w:rsid w:val="00BC3E4A"/>
    <w:rsid w:val="00BC6459"/>
    <w:rsid w:val="00BC748E"/>
    <w:rsid w:val="00BD0B70"/>
    <w:rsid w:val="00BD2D17"/>
    <w:rsid w:val="00BD53EC"/>
    <w:rsid w:val="00BE019D"/>
    <w:rsid w:val="00BE067F"/>
    <w:rsid w:val="00BE2548"/>
    <w:rsid w:val="00BE39D2"/>
    <w:rsid w:val="00BE484F"/>
    <w:rsid w:val="00BE55AB"/>
    <w:rsid w:val="00BE655D"/>
    <w:rsid w:val="00BE6E92"/>
    <w:rsid w:val="00BE6FF6"/>
    <w:rsid w:val="00BF122D"/>
    <w:rsid w:val="00BF1F05"/>
    <w:rsid w:val="00BF2023"/>
    <w:rsid w:val="00BF2BF5"/>
    <w:rsid w:val="00BF4040"/>
    <w:rsid w:val="00BF4A81"/>
    <w:rsid w:val="00BF7429"/>
    <w:rsid w:val="00C000D7"/>
    <w:rsid w:val="00C006FA"/>
    <w:rsid w:val="00C00C95"/>
    <w:rsid w:val="00C012FE"/>
    <w:rsid w:val="00C0180D"/>
    <w:rsid w:val="00C0350C"/>
    <w:rsid w:val="00C03883"/>
    <w:rsid w:val="00C04063"/>
    <w:rsid w:val="00C04862"/>
    <w:rsid w:val="00C05DB8"/>
    <w:rsid w:val="00C05F78"/>
    <w:rsid w:val="00C06749"/>
    <w:rsid w:val="00C13CD2"/>
    <w:rsid w:val="00C13D55"/>
    <w:rsid w:val="00C13F9A"/>
    <w:rsid w:val="00C16602"/>
    <w:rsid w:val="00C16ABB"/>
    <w:rsid w:val="00C16CF7"/>
    <w:rsid w:val="00C173D4"/>
    <w:rsid w:val="00C21145"/>
    <w:rsid w:val="00C21E05"/>
    <w:rsid w:val="00C2262E"/>
    <w:rsid w:val="00C23E72"/>
    <w:rsid w:val="00C24D58"/>
    <w:rsid w:val="00C25063"/>
    <w:rsid w:val="00C25D3B"/>
    <w:rsid w:val="00C27B91"/>
    <w:rsid w:val="00C3173F"/>
    <w:rsid w:val="00C3240A"/>
    <w:rsid w:val="00C32A94"/>
    <w:rsid w:val="00C348CD"/>
    <w:rsid w:val="00C4310D"/>
    <w:rsid w:val="00C43578"/>
    <w:rsid w:val="00C51027"/>
    <w:rsid w:val="00C54094"/>
    <w:rsid w:val="00C54B9B"/>
    <w:rsid w:val="00C56681"/>
    <w:rsid w:val="00C6064E"/>
    <w:rsid w:val="00C6244E"/>
    <w:rsid w:val="00C64086"/>
    <w:rsid w:val="00C644D2"/>
    <w:rsid w:val="00C651B7"/>
    <w:rsid w:val="00C65382"/>
    <w:rsid w:val="00C66E77"/>
    <w:rsid w:val="00C75350"/>
    <w:rsid w:val="00C755B0"/>
    <w:rsid w:val="00C75DBD"/>
    <w:rsid w:val="00C75F74"/>
    <w:rsid w:val="00C80F8F"/>
    <w:rsid w:val="00C81695"/>
    <w:rsid w:val="00C81A16"/>
    <w:rsid w:val="00C8436D"/>
    <w:rsid w:val="00C84B8B"/>
    <w:rsid w:val="00C84E1C"/>
    <w:rsid w:val="00C86BC6"/>
    <w:rsid w:val="00C873C8"/>
    <w:rsid w:val="00C916C6"/>
    <w:rsid w:val="00C9222C"/>
    <w:rsid w:val="00C92EC5"/>
    <w:rsid w:val="00C93812"/>
    <w:rsid w:val="00C94E42"/>
    <w:rsid w:val="00C96203"/>
    <w:rsid w:val="00C9710C"/>
    <w:rsid w:val="00CA5231"/>
    <w:rsid w:val="00CA5717"/>
    <w:rsid w:val="00CA63B2"/>
    <w:rsid w:val="00CA64F5"/>
    <w:rsid w:val="00CA716F"/>
    <w:rsid w:val="00CA7507"/>
    <w:rsid w:val="00CB0099"/>
    <w:rsid w:val="00CB10B1"/>
    <w:rsid w:val="00CB166F"/>
    <w:rsid w:val="00CB1882"/>
    <w:rsid w:val="00CB294E"/>
    <w:rsid w:val="00CB2F7B"/>
    <w:rsid w:val="00CB34AE"/>
    <w:rsid w:val="00CB40B7"/>
    <w:rsid w:val="00CB584B"/>
    <w:rsid w:val="00CB5987"/>
    <w:rsid w:val="00CB608B"/>
    <w:rsid w:val="00CB675E"/>
    <w:rsid w:val="00CC16FD"/>
    <w:rsid w:val="00CC2618"/>
    <w:rsid w:val="00CC3233"/>
    <w:rsid w:val="00CD108D"/>
    <w:rsid w:val="00CD18A2"/>
    <w:rsid w:val="00CD1EE7"/>
    <w:rsid w:val="00CD39CF"/>
    <w:rsid w:val="00CD3C3E"/>
    <w:rsid w:val="00CD4231"/>
    <w:rsid w:val="00CD50A1"/>
    <w:rsid w:val="00CE0530"/>
    <w:rsid w:val="00CE2583"/>
    <w:rsid w:val="00CE288B"/>
    <w:rsid w:val="00CE31D8"/>
    <w:rsid w:val="00CE3C50"/>
    <w:rsid w:val="00CE53B8"/>
    <w:rsid w:val="00CF1892"/>
    <w:rsid w:val="00CF50AC"/>
    <w:rsid w:val="00CF60E2"/>
    <w:rsid w:val="00CF6B91"/>
    <w:rsid w:val="00D01AF6"/>
    <w:rsid w:val="00D02074"/>
    <w:rsid w:val="00D02CAE"/>
    <w:rsid w:val="00D0325D"/>
    <w:rsid w:val="00D04C87"/>
    <w:rsid w:val="00D05976"/>
    <w:rsid w:val="00D063D0"/>
    <w:rsid w:val="00D078BF"/>
    <w:rsid w:val="00D10A4C"/>
    <w:rsid w:val="00D12906"/>
    <w:rsid w:val="00D12B30"/>
    <w:rsid w:val="00D1721D"/>
    <w:rsid w:val="00D21034"/>
    <w:rsid w:val="00D21852"/>
    <w:rsid w:val="00D21ECA"/>
    <w:rsid w:val="00D231C9"/>
    <w:rsid w:val="00D32D5B"/>
    <w:rsid w:val="00D330FC"/>
    <w:rsid w:val="00D3544A"/>
    <w:rsid w:val="00D35BE5"/>
    <w:rsid w:val="00D37BB6"/>
    <w:rsid w:val="00D43B81"/>
    <w:rsid w:val="00D457D1"/>
    <w:rsid w:val="00D47811"/>
    <w:rsid w:val="00D47EA8"/>
    <w:rsid w:val="00D529EE"/>
    <w:rsid w:val="00D52DFD"/>
    <w:rsid w:val="00D56F0C"/>
    <w:rsid w:val="00D60B70"/>
    <w:rsid w:val="00D60F15"/>
    <w:rsid w:val="00D61D94"/>
    <w:rsid w:val="00D6220B"/>
    <w:rsid w:val="00D62C81"/>
    <w:rsid w:val="00D63604"/>
    <w:rsid w:val="00D6374D"/>
    <w:rsid w:val="00D6425C"/>
    <w:rsid w:val="00D64AB2"/>
    <w:rsid w:val="00D64CE5"/>
    <w:rsid w:val="00D65685"/>
    <w:rsid w:val="00D70BF6"/>
    <w:rsid w:val="00D7140E"/>
    <w:rsid w:val="00D733D7"/>
    <w:rsid w:val="00D7367F"/>
    <w:rsid w:val="00D74592"/>
    <w:rsid w:val="00D74E39"/>
    <w:rsid w:val="00D77845"/>
    <w:rsid w:val="00D779F6"/>
    <w:rsid w:val="00D77EB2"/>
    <w:rsid w:val="00D81E1A"/>
    <w:rsid w:val="00D826F9"/>
    <w:rsid w:val="00D82DC1"/>
    <w:rsid w:val="00D82EEA"/>
    <w:rsid w:val="00D83361"/>
    <w:rsid w:val="00D8342F"/>
    <w:rsid w:val="00D84676"/>
    <w:rsid w:val="00D908B5"/>
    <w:rsid w:val="00D93667"/>
    <w:rsid w:val="00D93A87"/>
    <w:rsid w:val="00D94487"/>
    <w:rsid w:val="00D949FE"/>
    <w:rsid w:val="00D960B2"/>
    <w:rsid w:val="00D9772D"/>
    <w:rsid w:val="00D979DC"/>
    <w:rsid w:val="00DA006E"/>
    <w:rsid w:val="00DA36CF"/>
    <w:rsid w:val="00DA3FE1"/>
    <w:rsid w:val="00DA49E7"/>
    <w:rsid w:val="00DB00CF"/>
    <w:rsid w:val="00DB02ED"/>
    <w:rsid w:val="00DB047E"/>
    <w:rsid w:val="00DB1126"/>
    <w:rsid w:val="00DB3DB1"/>
    <w:rsid w:val="00DC097A"/>
    <w:rsid w:val="00DC1659"/>
    <w:rsid w:val="00DC4BF7"/>
    <w:rsid w:val="00DC56EF"/>
    <w:rsid w:val="00DD1423"/>
    <w:rsid w:val="00DD2831"/>
    <w:rsid w:val="00DD3AE4"/>
    <w:rsid w:val="00DD5FE9"/>
    <w:rsid w:val="00DD6EEB"/>
    <w:rsid w:val="00DD7091"/>
    <w:rsid w:val="00DD7816"/>
    <w:rsid w:val="00DE174B"/>
    <w:rsid w:val="00DE1C82"/>
    <w:rsid w:val="00DE3480"/>
    <w:rsid w:val="00DE45F4"/>
    <w:rsid w:val="00DE5CFE"/>
    <w:rsid w:val="00DE6750"/>
    <w:rsid w:val="00DE6D25"/>
    <w:rsid w:val="00DF017A"/>
    <w:rsid w:val="00DF0BB4"/>
    <w:rsid w:val="00DF18FF"/>
    <w:rsid w:val="00DF4491"/>
    <w:rsid w:val="00DF5467"/>
    <w:rsid w:val="00DF6181"/>
    <w:rsid w:val="00DF6C5E"/>
    <w:rsid w:val="00E008FA"/>
    <w:rsid w:val="00E02276"/>
    <w:rsid w:val="00E047C6"/>
    <w:rsid w:val="00E05E29"/>
    <w:rsid w:val="00E136EC"/>
    <w:rsid w:val="00E1433F"/>
    <w:rsid w:val="00E14517"/>
    <w:rsid w:val="00E14601"/>
    <w:rsid w:val="00E14D1F"/>
    <w:rsid w:val="00E14DBB"/>
    <w:rsid w:val="00E16023"/>
    <w:rsid w:val="00E16310"/>
    <w:rsid w:val="00E16328"/>
    <w:rsid w:val="00E17FD1"/>
    <w:rsid w:val="00E20C8B"/>
    <w:rsid w:val="00E210ED"/>
    <w:rsid w:val="00E2132F"/>
    <w:rsid w:val="00E24E4D"/>
    <w:rsid w:val="00E25D2E"/>
    <w:rsid w:val="00E25D4C"/>
    <w:rsid w:val="00E269EF"/>
    <w:rsid w:val="00E277D2"/>
    <w:rsid w:val="00E32945"/>
    <w:rsid w:val="00E35384"/>
    <w:rsid w:val="00E35F03"/>
    <w:rsid w:val="00E3654A"/>
    <w:rsid w:val="00E36E81"/>
    <w:rsid w:val="00E422BF"/>
    <w:rsid w:val="00E42FCC"/>
    <w:rsid w:val="00E43371"/>
    <w:rsid w:val="00E43592"/>
    <w:rsid w:val="00E43A77"/>
    <w:rsid w:val="00E4403E"/>
    <w:rsid w:val="00E44B60"/>
    <w:rsid w:val="00E44BA2"/>
    <w:rsid w:val="00E460FA"/>
    <w:rsid w:val="00E4667C"/>
    <w:rsid w:val="00E47177"/>
    <w:rsid w:val="00E50EE3"/>
    <w:rsid w:val="00E51659"/>
    <w:rsid w:val="00E51B8B"/>
    <w:rsid w:val="00E54863"/>
    <w:rsid w:val="00E55270"/>
    <w:rsid w:val="00E56E1D"/>
    <w:rsid w:val="00E56EFD"/>
    <w:rsid w:val="00E5745A"/>
    <w:rsid w:val="00E60204"/>
    <w:rsid w:val="00E607BC"/>
    <w:rsid w:val="00E60B31"/>
    <w:rsid w:val="00E64AB9"/>
    <w:rsid w:val="00E6699D"/>
    <w:rsid w:val="00E66AC4"/>
    <w:rsid w:val="00E6737A"/>
    <w:rsid w:val="00E67D1F"/>
    <w:rsid w:val="00E729D8"/>
    <w:rsid w:val="00E72E51"/>
    <w:rsid w:val="00E7314B"/>
    <w:rsid w:val="00E7328B"/>
    <w:rsid w:val="00E74578"/>
    <w:rsid w:val="00E759E6"/>
    <w:rsid w:val="00E77203"/>
    <w:rsid w:val="00E77BDB"/>
    <w:rsid w:val="00E77E69"/>
    <w:rsid w:val="00E81C8E"/>
    <w:rsid w:val="00E8336B"/>
    <w:rsid w:val="00E8516F"/>
    <w:rsid w:val="00E866FE"/>
    <w:rsid w:val="00E86CB2"/>
    <w:rsid w:val="00E870C2"/>
    <w:rsid w:val="00E873D7"/>
    <w:rsid w:val="00E90863"/>
    <w:rsid w:val="00E91B68"/>
    <w:rsid w:val="00E91E15"/>
    <w:rsid w:val="00E9348A"/>
    <w:rsid w:val="00E944F2"/>
    <w:rsid w:val="00E94C07"/>
    <w:rsid w:val="00E95CBB"/>
    <w:rsid w:val="00E963DA"/>
    <w:rsid w:val="00E9671C"/>
    <w:rsid w:val="00E97791"/>
    <w:rsid w:val="00EA0AEA"/>
    <w:rsid w:val="00EA2D9E"/>
    <w:rsid w:val="00EA3835"/>
    <w:rsid w:val="00EA3A1B"/>
    <w:rsid w:val="00EB262D"/>
    <w:rsid w:val="00EB3651"/>
    <w:rsid w:val="00EB46A9"/>
    <w:rsid w:val="00EB4797"/>
    <w:rsid w:val="00EB620A"/>
    <w:rsid w:val="00EB63DF"/>
    <w:rsid w:val="00EB71B0"/>
    <w:rsid w:val="00EB78A8"/>
    <w:rsid w:val="00EC0636"/>
    <w:rsid w:val="00EC21E3"/>
    <w:rsid w:val="00EC2285"/>
    <w:rsid w:val="00EC5748"/>
    <w:rsid w:val="00EC63E6"/>
    <w:rsid w:val="00EC66EF"/>
    <w:rsid w:val="00EC6DCB"/>
    <w:rsid w:val="00ED0A12"/>
    <w:rsid w:val="00ED232F"/>
    <w:rsid w:val="00ED35A8"/>
    <w:rsid w:val="00ED52F5"/>
    <w:rsid w:val="00ED59C7"/>
    <w:rsid w:val="00ED6110"/>
    <w:rsid w:val="00ED6F24"/>
    <w:rsid w:val="00ED791F"/>
    <w:rsid w:val="00EE1B9B"/>
    <w:rsid w:val="00EE472A"/>
    <w:rsid w:val="00EE7F9A"/>
    <w:rsid w:val="00EF1466"/>
    <w:rsid w:val="00EF1553"/>
    <w:rsid w:val="00EF1737"/>
    <w:rsid w:val="00EF2A8B"/>
    <w:rsid w:val="00EF4C40"/>
    <w:rsid w:val="00EF5B44"/>
    <w:rsid w:val="00F037FF"/>
    <w:rsid w:val="00F03CF3"/>
    <w:rsid w:val="00F068C3"/>
    <w:rsid w:val="00F06938"/>
    <w:rsid w:val="00F06F66"/>
    <w:rsid w:val="00F07B2C"/>
    <w:rsid w:val="00F11019"/>
    <w:rsid w:val="00F11AB4"/>
    <w:rsid w:val="00F11AC6"/>
    <w:rsid w:val="00F13D53"/>
    <w:rsid w:val="00F14C31"/>
    <w:rsid w:val="00F165C2"/>
    <w:rsid w:val="00F20D46"/>
    <w:rsid w:val="00F2137B"/>
    <w:rsid w:val="00F22043"/>
    <w:rsid w:val="00F23742"/>
    <w:rsid w:val="00F2522E"/>
    <w:rsid w:val="00F26CB6"/>
    <w:rsid w:val="00F27FD8"/>
    <w:rsid w:val="00F30A51"/>
    <w:rsid w:val="00F3159B"/>
    <w:rsid w:val="00F32CD2"/>
    <w:rsid w:val="00F35BE5"/>
    <w:rsid w:val="00F3642F"/>
    <w:rsid w:val="00F364E9"/>
    <w:rsid w:val="00F373A2"/>
    <w:rsid w:val="00F37D67"/>
    <w:rsid w:val="00F400FD"/>
    <w:rsid w:val="00F422ED"/>
    <w:rsid w:val="00F44E83"/>
    <w:rsid w:val="00F45C1F"/>
    <w:rsid w:val="00F45FF6"/>
    <w:rsid w:val="00F47EF3"/>
    <w:rsid w:val="00F5048F"/>
    <w:rsid w:val="00F51AF8"/>
    <w:rsid w:val="00F5700E"/>
    <w:rsid w:val="00F570FF"/>
    <w:rsid w:val="00F57A9F"/>
    <w:rsid w:val="00F60968"/>
    <w:rsid w:val="00F63329"/>
    <w:rsid w:val="00F63A54"/>
    <w:rsid w:val="00F64C5F"/>
    <w:rsid w:val="00F673CB"/>
    <w:rsid w:val="00F71D53"/>
    <w:rsid w:val="00F72787"/>
    <w:rsid w:val="00F73468"/>
    <w:rsid w:val="00F76471"/>
    <w:rsid w:val="00F76ECD"/>
    <w:rsid w:val="00F77248"/>
    <w:rsid w:val="00F77DB3"/>
    <w:rsid w:val="00F81231"/>
    <w:rsid w:val="00F81498"/>
    <w:rsid w:val="00F81D02"/>
    <w:rsid w:val="00F84AED"/>
    <w:rsid w:val="00F85711"/>
    <w:rsid w:val="00F90ACC"/>
    <w:rsid w:val="00F91FD0"/>
    <w:rsid w:val="00F94B5E"/>
    <w:rsid w:val="00F95E78"/>
    <w:rsid w:val="00F965BD"/>
    <w:rsid w:val="00F969C6"/>
    <w:rsid w:val="00FA1E04"/>
    <w:rsid w:val="00FA2538"/>
    <w:rsid w:val="00FA3028"/>
    <w:rsid w:val="00FA3094"/>
    <w:rsid w:val="00FA470A"/>
    <w:rsid w:val="00FA4F41"/>
    <w:rsid w:val="00FA5319"/>
    <w:rsid w:val="00FA5CC5"/>
    <w:rsid w:val="00FA796D"/>
    <w:rsid w:val="00FA7A9A"/>
    <w:rsid w:val="00FB0C15"/>
    <w:rsid w:val="00FB2126"/>
    <w:rsid w:val="00FB22A9"/>
    <w:rsid w:val="00FB26C2"/>
    <w:rsid w:val="00FB391F"/>
    <w:rsid w:val="00FC073D"/>
    <w:rsid w:val="00FC0CC3"/>
    <w:rsid w:val="00FC3FBB"/>
    <w:rsid w:val="00FC4A82"/>
    <w:rsid w:val="00FD088D"/>
    <w:rsid w:val="00FD1440"/>
    <w:rsid w:val="00FD1AB3"/>
    <w:rsid w:val="00FD3A13"/>
    <w:rsid w:val="00FD49E5"/>
    <w:rsid w:val="00FD5527"/>
    <w:rsid w:val="00FD5B90"/>
    <w:rsid w:val="00FD7517"/>
    <w:rsid w:val="00FE01F9"/>
    <w:rsid w:val="00FE0E99"/>
    <w:rsid w:val="00FE1836"/>
    <w:rsid w:val="00FE1D31"/>
    <w:rsid w:val="00FE43E4"/>
    <w:rsid w:val="00FE5C85"/>
    <w:rsid w:val="00FE6DFB"/>
    <w:rsid w:val="00FF2FED"/>
    <w:rsid w:val="00FF394F"/>
    <w:rsid w:val="00FF662F"/>
    <w:rsid w:val="00FF7D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4D5245"/>
  <w15:docId w15:val="{EE012A51-74CC-4E24-96F9-9B8E8474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41E4"/>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qFormat/>
    <w:rsid w:val="000B41E4"/>
    <w:pPr>
      <w:keepNext/>
      <w:jc w:val="center"/>
      <w:outlineLvl w:val="0"/>
    </w:pPr>
    <w:rPr>
      <w:sz w:val="28"/>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qFormat/>
    <w:rsid w:val="000B41E4"/>
    <w:pPr>
      <w:keepNext/>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qFormat/>
    <w:rsid w:val="000B41E4"/>
    <w:pPr>
      <w:keepNext/>
      <w:jc w:val="both"/>
      <w:outlineLvl w:val="2"/>
    </w:pPr>
    <w:rPr>
      <w:b/>
      <w:sz w:val="2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qFormat/>
    <w:rsid w:val="000B41E4"/>
    <w:pPr>
      <w:keepNext/>
      <w:tabs>
        <w:tab w:val="num" w:pos="1080"/>
      </w:tabs>
      <w:spacing w:before="240" w:after="240"/>
      <w:outlineLvl w:val="3"/>
    </w:pPr>
    <w:rPr>
      <w:rFonts w:ascii="NimbusSanNovTEE" w:hAnsi="NimbusSanNovTEE"/>
      <w:b/>
      <w:sz w:val="22"/>
      <w:lang w:val="en-GB"/>
    </w:rPr>
  </w:style>
  <w:style w:type="paragraph" w:styleId="Nadpis5">
    <w:name w:val="heading 5"/>
    <w:aliases w:val="H5,Level 3 - i"/>
    <w:basedOn w:val="Normln"/>
    <w:next w:val="Normln"/>
    <w:qFormat/>
    <w:rsid w:val="000B41E4"/>
    <w:pPr>
      <w:tabs>
        <w:tab w:val="num" w:pos="0"/>
      </w:tabs>
      <w:spacing w:before="240" w:after="60"/>
      <w:outlineLvl w:val="4"/>
    </w:pPr>
    <w:rPr>
      <w:rFonts w:ascii="Arial" w:hAnsi="Arial"/>
      <w:sz w:val="22"/>
    </w:rPr>
  </w:style>
  <w:style w:type="paragraph" w:styleId="Nadpis6">
    <w:name w:val="heading 6"/>
    <w:aliases w:val="H6"/>
    <w:basedOn w:val="Normln"/>
    <w:next w:val="Normln"/>
    <w:link w:val="Nadpis6Char"/>
    <w:qFormat/>
    <w:rsid w:val="000B41E4"/>
    <w:pPr>
      <w:keepNext/>
      <w:outlineLvl w:val="5"/>
    </w:pPr>
    <w:rPr>
      <w:sz w:val="28"/>
    </w:rPr>
  </w:style>
  <w:style w:type="paragraph" w:styleId="Nadpis7">
    <w:name w:val="heading 7"/>
    <w:aliases w:val="H7"/>
    <w:basedOn w:val="Normln"/>
    <w:next w:val="Normln"/>
    <w:qFormat/>
    <w:rsid w:val="000B41E4"/>
    <w:pPr>
      <w:keepNext/>
      <w:ind w:left="426"/>
      <w:outlineLvl w:val="6"/>
    </w:pPr>
    <w:rPr>
      <w:sz w:val="24"/>
    </w:rPr>
  </w:style>
  <w:style w:type="paragraph" w:styleId="Nadpis8">
    <w:name w:val="heading 8"/>
    <w:aliases w:val="H8"/>
    <w:basedOn w:val="Normln"/>
    <w:next w:val="Normln"/>
    <w:link w:val="Nadpis8Char"/>
    <w:qFormat/>
    <w:rsid w:val="000B41E4"/>
    <w:pPr>
      <w:keepNext/>
      <w:spacing w:after="60"/>
      <w:jc w:val="both"/>
      <w:outlineLvl w:val="7"/>
    </w:pPr>
    <w:rPr>
      <w:sz w:val="28"/>
    </w:rPr>
  </w:style>
  <w:style w:type="paragraph" w:styleId="Nadpis9">
    <w:name w:val="heading 9"/>
    <w:aliases w:val="h9,heading9,H9,App Heading"/>
    <w:basedOn w:val="Normln"/>
    <w:next w:val="Normln"/>
    <w:qFormat/>
    <w:rsid w:val="000B41E4"/>
    <w:pPr>
      <w:keepNext/>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aliases w:val="H6 Char"/>
    <w:link w:val="Nadpis6"/>
    <w:rsid w:val="00344014"/>
    <w:rPr>
      <w:sz w:val="28"/>
    </w:rPr>
  </w:style>
  <w:style w:type="character" w:customStyle="1" w:styleId="Nadpis8Char">
    <w:name w:val="Nadpis 8 Char"/>
    <w:aliases w:val="H8 Char"/>
    <w:basedOn w:val="Standardnpsmoodstavce"/>
    <w:link w:val="Nadpis8"/>
    <w:rsid w:val="00C75F74"/>
    <w:rPr>
      <w:sz w:val="28"/>
    </w:rPr>
  </w:style>
  <w:style w:type="paragraph" w:styleId="Zkladntext">
    <w:name w:val="Body Text"/>
    <w:aliases w:val="subtitle2,Základní tZákladní text,Body Text,b"/>
    <w:basedOn w:val="Normln"/>
    <w:rsid w:val="000B41E4"/>
    <w:pPr>
      <w:jc w:val="both"/>
    </w:pPr>
    <w:rPr>
      <w:sz w:val="24"/>
    </w:rPr>
  </w:style>
  <w:style w:type="paragraph" w:customStyle="1" w:styleId="Zkladntext21">
    <w:name w:val="Základní text 21"/>
    <w:basedOn w:val="Normln"/>
    <w:rsid w:val="000B41E4"/>
    <w:rPr>
      <w:sz w:val="24"/>
    </w:rPr>
  </w:style>
  <w:style w:type="paragraph" w:styleId="Zkladntextodsazen">
    <w:name w:val="Body Text Indent"/>
    <w:aliases w:val="i"/>
    <w:basedOn w:val="Normln"/>
    <w:link w:val="ZkladntextodsazenChar"/>
    <w:rsid w:val="000B41E4"/>
    <w:pPr>
      <w:ind w:left="426"/>
      <w:jc w:val="both"/>
    </w:pPr>
    <w:rPr>
      <w:sz w:val="24"/>
    </w:rPr>
  </w:style>
  <w:style w:type="character" w:customStyle="1" w:styleId="ZkladntextodsazenChar">
    <w:name w:val="Základní text odsazený Char"/>
    <w:aliases w:val="i Char"/>
    <w:link w:val="Zkladntextodsazen"/>
    <w:rsid w:val="00344014"/>
    <w:rPr>
      <w:sz w:val="24"/>
    </w:rPr>
  </w:style>
  <w:style w:type="paragraph" w:customStyle="1" w:styleId="dopis">
    <w:name w:val="dopis"/>
    <w:basedOn w:val="Normln"/>
    <w:rsid w:val="000B41E4"/>
    <w:pPr>
      <w:ind w:firstLine="284"/>
      <w:jc w:val="both"/>
    </w:pPr>
    <w:rPr>
      <w:rFonts w:ascii="Arial" w:hAnsi="Arial"/>
    </w:rPr>
  </w:style>
  <w:style w:type="character" w:styleId="Hypertextovodkaz">
    <w:name w:val="Hyperlink"/>
    <w:uiPriority w:val="99"/>
    <w:rsid w:val="000B41E4"/>
    <w:rPr>
      <w:color w:val="0000FF"/>
      <w:u w:val="single"/>
    </w:rPr>
  </w:style>
  <w:style w:type="paragraph" w:styleId="Obsah1">
    <w:name w:val="toc 1"/>
    <w:basedOn w:val="Normln"/>
    <w:next w:val="Normln"/>
    <w:autoRedefine/>
    <w:uiPriority w:val="39"/>
    <w:rsid w:val="000B41E4"/>
    <w:pPr>
      <w:spacing w:before="360" w:after="360"/>
    </w:pPr>
    <w:rPr>
      <w:rFonts w:ascii="Calibri" w:hAnsi="Calibri"/>
      <w:b/>
      <w:bCs/>
      <w:caps/>
      <w:sz w:val="22"/>
      <w:szCs w:val="22"/>
      <w:u w:val="single"/>
    </w:rPr>
  </w:style>
  <w:style w:type="paragraph" w:styleId="Zpat">
    <w:name w:val="footer"/>
    <w:basedOn w:val="Normln"/>
    <w:rsid w:val="000B41E4"/>
    <w:pPr>
      <w:tabs>
        <w:tab w:val="center" w:pos="4536"/>
        <w:tab w:val="right" w:pos="9072"/>
      </w:tabs>
    </w:pPr>
  </w:style>
  <w:style w:type="character" w:styleId="slostrnky">
    <w:name w:val="page number"/>
    <w:basedOn w:val="Standardnpsmoodstavce"/>
    <w:rsid w:val="000B41E4"/>
  </w:style>
  <w:style w:type="character" w:styleId="Odkaznakoment">
    <w:name w:val="annotation reference"/>
    <w:uiPriority w:val="99"/>
    <w:unhideWhenUsed/>
    <w:rsid w:val="000B41E4"/>
    <w:rPr>
      <w:sz w:val="16"/>
      <w:szCs w:val="16"/>
    </w:rPr>
  </w:style>
  <w:style w:type="paragraph" w:styleId="Textkomente">
    <w:name w:val="annotation text"/>
    <w:basedOn w:val="Normln"/>
    <w:link w:val="TextkomenteChar1"/>
    <w:unhideWhenUsed/>
    <w:rsid w:val="000B41E4"/>
  </w:style>
  <w:style w:type="character" w:customStyle="1" w:styleId="TextkomenteChar1">
    <w:name w:val="Text komentáře Char1"/>
    <w:basedOn w:val="Standardnpsmoodstavce"/>
    <w:link w:val="Textkomente"/>
    <w:locked/>
    <w:rsid w:val="0035426E"/>
  </w:style>
  <w:style w:type="character" w:customStyle="1" w:styleId="TextkomenteChar">
    <w:name w:val="Text komentáře Char"/>
    <w:basedOn w:val="Standardnpsmoodstavce"/>
    <w:rsid w:val="000B41E4"/>
  </w:style>
  <w:style w:type="paragraph" w:styleId="Pedmtkomente">
    <w:name w:val="annotation subject"/>
    <w:basedOn w:val="Textkomente"/>
    <w:next w:val="Textkomente"/>
    <w:semiHidden/>
    <w:unhideWhenUsed/>
    <w:rsid w:val="000B41E4"/>
    <w:rPr>
      <w:b/>
      <w:bCs/>
    </w:rPr>
  </w:style>
  <w:style w:type="character" w:customStyle="1" w:styleId="PedmtkomenteChar">
    <w:name w:val="Předmět komentáře Char"/>
    <w:uiPriority w:val="99"/>
    <w:semiHidden/>
    <w:rsid w:val="000B41E4"/>
    <w:rPr>
      <w:b/>
      <w:bCs/>
    </w:rPr>
  </w:style>
  <w:style w:type="paragraph" w:styleId="Textbubliny">
    <w:name w:val="Balloon Text"/>
    <w:basedOn w:val="Normln"/>
    <w:unhideWhenUsed/>
    <w:rsid w:val="000B41E4"/>
    <w:rPr>
      <w:rFonts w:ascii="Tahoma" w:hAnsi="Tahoma" w:cs="Tahoma"/>
      <w:sz w:val="16"/>
      <w:szCs w:val="16"/>
    </w:rPr>
  </w:style>
  <w:style w:type="character" w:customStyle="1" w:styleId="TextbublinyChar">
    <w:name w:val="Text bubliny Char"/>
    <w:rsid w:val="000B41E4"/>
    <w:rPr>
      <w:rFonts w:ascii="Tahoma" w:hAnsi="Tahoma" w:cs="Tahoma"/>
      <w:sz w:val="16"/>
      <w:szCs w:val="16"/>
    </w:rPr>
  </w:style>
  <w:style w:type="paragraph" w:styleId="Zhlav">
    <w:name w:val="header"/>
    <w:aliases w:val="záhlaví"/>
    <w:basedOn w:val="Normln"/>
    <w:unhideWhenUsed/>
    <w:rsid w:val="000B41E4"/>
    <w:pPr>
      <w:tabs>
        <w:tab w:val="center" w:pos="4536"/>
        <w:tab w:val="right" w:pos="9072"/>
      </w:tabs>
    </w:pPr>
  </w:style>
  <w:style w:type="character" w:customStyle="1" w:styleId="ZhlavChar">
    <w:name w:val="Záhlaví Char"/>
    <w:aliases w:val="záhlaví Char"/>
    <w:basedOn w:val="Standardnpsmoodstavce"/>
    <w:rsid w:val="000B41E4"/>
  </w:style>
  <w:style w:type="character" w:customStyle="1" w:styleId="ZpatChar">
    <w:name w:val="Zápatí Char"/>
    <w:basedOn w:val="Standardnpsmoodstavce"/>
    <w:uiPriority w:val="99"/>
    <w:rsid w:val="000B41E4"/>
  </w:style>
  <w:style w:type="paragraph" w:styleId="Zkladntext2">
    <w:name w:val="Body Text 2"/>
    <w:aliases w:val="b2"/>
    <w:basedOn w:val="Normln"/>
    <w:unhideWhenUsed/>
    <w:rsid w:val="000B41E4"/>
    <w:pPr>
      <w:spacing w:after="120" w:line="480" w:lineRule="auto"/>
    </w:pPr>
  </w:style>
  <w:style w:type="character" w:customStyle="1" w:styleId="Zkladntext2Char">
    <w:name w:val="Základní text 2 Char"/>
    <w:basedOn w:val="Standardnpsmoodstavce"/>
    <w:rsid w:val="000B41E4"/>
  </w:style>
  <w:style w:type="paragraph" w:customStyle="1" w:styleId="Styl2">
    <w:name w:val="Styl2"/>
    <w:basedOn w:val="Normln"/>
    <w:rsid w:val="000B41E4"/>
    <w:pPr>
      <w:numPr>
        <w:numId w:val="2"/>
      </w:numPr>
      <w:spacing w:before="120"/>
      <w:jc w:val="both"/>
    </w:pPr>
    <w:rPr>
      <w:b/>
      <w:bCs/>
      <w:sz w:val="28"/>
      <w:szCs w:val="24"/>
    </w:rPr>
  </w:style>
  <w:style w:type="paragraph" w:customStyle="1" w:styleId="Styl3">
    <w:name w:val="Styl3"/>
    <w:basedOn w:val="Normln"/>
    <w:rsid w:val="000B41E4"/>
    <w:pPr>
      <w:numPr>
        <w:ilvl w:val="1"/>
        <w:numId w:val="2"/>
      </w:numPr>
      <w:spacing w:before="120"/>
      <w:jc w:val="both"/>
    </w:pPr>
    <w:rPr>
      <w:b/>
      <w:bCs/>
      <w:sz w:val="24"/>
      <w:szCs w:val="24"/>
    </w:rPr>
  </w:style>
  <w:style w:type="paragraph" w:customStyle="1" w:styleId="Tabulka">
    <w:name w:val="Tabulka"/>
    <w:basedOn w:val="Normln"/>
    <w:autoRedefine/>
    <w:rsid w:val="000A0F78"/>
    <w:pPr>
      <w:spacing w:line="276" w:lineRule="auto"/>
      <w:jc w:val="both"/>
    </w:pPr>
    <w:rPr>
      <w:rFonts w:ascii="Palatino Linotype" w:hAnsi="Palatino Linotype" w:cs="Arial"/>
      <w:sz w:val="22"/>
      <w:szCs w:val="22"/>
    </w:rPr>
  </w:style>
  <w:style w:type="paragraph" w:customStyle="1" w:styleId="Odstavecseseznamem1">
    <w:name w:val="Odstavec se seznamem1"/>
    <w:basedOn w:val="Normln"/>
    <w:qFormat/>
    <w:rsid w:val="000B41E4"/>
    <w:pPr>
      <w:spacing w:before="120" w:after="120" w:line="276" w:lineRule="auto"/>
      <w:ind w:left="720"/>
      <w:contextualSpacing/>
    </w:pPr>
    <w:rPr>
      <w:rFonts w:ascii="Calibri" w:hAnsi="Calibri"/>
      <w:noProof/>
      <w:color w:val="595959"/>
      <w:sz w:val="22"/>
      <w:szCs w:val="22"/>
      <w:lang w:eastAsia="en-US" w:bidi="en-US"/>
    </w:rPr>
  </w:style>
  <w:style w:type="paragraph" w:styleId="Revize">
    <w:name w:val="Revision"/>
    <w:hidden/>
    <w:uiPriority w:val="99"/>
    <w:semiHidden/>
    <w:rsid w:val="000B41E4"/>
  </w:style>
  <w:style w:type="paragraph" w:customStyle="1" w:styleId="listsmall">
    <w:name w:val="list_small"/>
    <w:basedOn w:val="Normln"/>
    <w:rsid w:val="000B41E4"/>
    <w:pPr>
      <w:numPr>
        <w:numId w:val="3"/>
      </w:numPr>
      <w:jc w:val="both"/>
    </w:pPr>
    <w:rPr>
      <w:rFonts w:ascii="Arial" w:hAnsi="Arial"/>
      <w:szCs w:val="24"/>
    </w:rPr>
  </w:style>
  <w:style w:type="paragraph" w:styleId="Rejstk1">
    <w:name w:val="index 1"/>
    <w:basedOn w:val="Normln"/>
    <w:next w:val="Normln"/>
    <w:autoRedefine/>
    <w:semiHidden/>
    <w:rsid w:val="000B41E4"/>
    <w:pPr>
      <w:ind w:left="200" w:hanging="200"/>
    </w:pPr>
    <w:rPr>
      <w:rFonts w:ascii="Arial" w:hAnsi="Arial"/>
    </w:rPr>
  </w:style>
  <w:style w:type="paragraph" w:customStyle="1" w:styleId="Style13">
    <w:name w:val="Style 13"/>
    <w:basedOn w:val="Normln"/>
    <w:rsid w:val="000B41E4"/>
    <w:pPr>
      <w:widowControl w:val="0"/>
      <w:autoSpaceDE w:val="0"/>
      <w:autoSpaceDN w:val="0"/>
      <w:ind w:right="72"/>
      <w:jc w:val="both"/>
    </w:pPr>
    <w:rPr>
      <w:rFonts w:ascii="Courier New" w:hAnsi="Courier New" w:cs="Courier New"/>
    </w:rPr>
  </w:style>
  <w:style w:type="character" w:customStyle="1" w:styleId="CharacterStyle2">
    <w:name w:val="Character Style 2"/>
    <w:rsid w:val="000B41E4"/>
    <w:rPr>
      <w:rFonts w:ascii="Courier New" w:hAnsi="Courier New"/>
      <w:sz w:val="20"/>
    </w:rPr>
  </w:style>
  <w:style w:type="paragraph" w:customStyle="1" w:styleId="Style3">
    <w:name w:val="Style 3"/>
    <w:basedOn w:val="Normln"/>
    <w:rsid w:val="000B41E4"/>
    <w:pPr>
      <w:widowControl w:val="0"/>
      <w:autoSpaceDE w:val="0"/>
      <w:autoSpaceDN w:val="0"/>
      <w:spacing w:before="144" w:line="182" w:lineRule="auto"/>
      <w:ind w:left="216"/>
    </w:pPr>
    <w:rPr>
      <w:rFonts w:ascii="Courier New" w:hAnsi="Courier New" w:cs="Courier New"/>
    </w:rPr>
  </w:style>
  <w:style w:type="paragraph" w:customStyle="1" w:styleId="Rozvrendokumentu1">
    <w:name w:val="Rozvržení dokumentu1"/>
    <w:aliases w:val="Document Map"/>
    <w:basedOn w:val="Normln"/>
    <w:semiHidden/>
    <w:rsid w:val="000B41E4"/>
    <w:pPr>
      <w:shd w:val="clear" w:color="auto" w:fill="000080"/>
    </w:pPr>
    <w:rPr>
      <w:rFonts w:ascii="Tahoma" w:hAnsi="Tahoma" w:cs="Tahoma"/>
    </w:rPr>
  </w:style>
  <w:style w:type="paragraph" w:styleId="Odstavecseseznamem">
    <w:name w:val="List Paragraph"/>
    <w:basedOn w:val="Normln"/>
    <w:link w:val="OdstavecseseznamemChar"/>
    <w:uiPriority w:val="34"/>
    <w:qFormat/>
    <w:rsid w:val="000B41E4"/>
    <w:pPr>
      <w:ind w:left="720"/>
      <w:contextualSpacing/>
    </w:pPr>
  </w:style>
  <w:style w:type="character" w:customStyle="1" w:styleId="OdstavecseseznamemChar">
    <w:name w:val="Odstavec se seznamem Char"/>
    <w:link w:val="Odstavecseseznamem"/>
    <w:uiPriority w:val="34"/>
    <w:rsid w:val="008E08EB"/>
  </w:style>
  <w:style w:type="paragraph" w:styleId="Obsah2">
    <w:name w:val="toc 2"/>
    <w:basedOn w:val="Normln"/>
    <w:next w:val="Normln"/>
    <w:autoRedefine/>
    <w:uiPriority w:val="39"/>
    <w:unhideWhenUsed/>
    <w:rsid w:val="000B41E4"/>
    <w:rPr>
      <w:rFonts w:ascii="Calibri" w:hAnsi="Calibri"/>
      <w:b/>
      <w:bCs/>
      <w:smallCaps/>
      <w:sz w:val="22"/>
      <w:szCs w:val="22"/>
    </w:rPr>
  </w:style>
  <w:style w:type="paragraph" w:styleId="Obsah3">
    <w:name w:val="toc 3"/>
    <w:basedOn w:val="Normln"/>
    <w:next w:val="Normln"/>
    <w:autoRedefine/>
    <w:uiPriority w:val="39"/>
    <w:unhideWhenUsed/>
    <w:rsid w:val="000B41E4"/>
    <w:rPr>
      <w:rFonts w:ascii="Calibri" w:hAnsi="Calibri"/>
      <w:smallCaps/>
      <w:sz w:val="22"/>
      <w:szCs w:val="22"/>
    </w:rPr>
  </w:style>
  <w:style w:type="paragraph" w:styleId="Obsah4">
    <w:name w:val="toc 4"/>
    <w:basedOn w:val="Normln"/>
    <w:next w:val="Normln"/>
    <w:autoRedefine/>
    <w:uiPriority w:val="39"/>
    <w:unhideWhenUsed/>
    <w:rsid w:val="000B41E4"/>
    <w:rPr>
      <w:rFonts w:ascii="Calibri" w:hAnsi="Calibri"/>
      <w:sz w:val="22"/>
      <w:szCs w:val="22"/>
    </w:rPr>
  </w:style>
  <w:style w:type="paragraph" w:styleId="Obsah5">
    <w:name w:val="toc 5"/>
    <w:basedOn w:val="Normln"/>
    <w:next w:val="Normln"/>
    <w:autoRedefine/>
    <w:uiPriority w:val="39"/>
    <w:unhideWhenUsed/>
    <w:rsid w:val="000B41E4"/>
    <w:rPr>
      <w:rFonts w:ascii="Calibri" w:hAnsi="Calibri"/>
      <w:sz w:val="22"/>
      <w:szCs w:val="22"/>
    </w:rPr>
  </w:style>
  <w:style w:type="paragraph" w:styleId="Obsah6">
    <w:name w:val="toc 6"/>
    <w:basedOn w:val="Normln"/>
    <w:next w:val="Normln"/>
    <w:autoRedefine/>
    <w:uiPriority w:val="39"/>
    <w:unhideWhenUsed/>
    <w:rsid w:val="000B41E4"/>
    <w:rPr>
      <w:rFonts w:ascii="Calibri" w:hAnsi="Calibri"/>
      <w:sz w:val="22"/>
      <w:szCs w:val="22"/>
    </w:rPr>
  </w:style>
  <w:style w:type="paragraph" w:styleId="Obsah7">
    <w:name w:val="toc 7"/>
    <w:basedOn w:val="Normln"/>
    <w:next w:val="Normln"/>
    <w:autoRedefine/>
    <w:uiPriority w:val="39"/>
    <w:unhideWhenUsed/>
    <w:rsid w:val="000B41E4"/>
    <w:rPr>
      <w:rFonts w:ascii="Calibri" w:hAnsi="Calibri"/>
      <w:sz w:val="22"/>
      <w:szCs w:val="22"/>
    </w:rPr>
  </w:style>
  <w:style w:type="paragraph" w:styleId="Obsah8">
    <w:name w:val="toc 8"/>
    <w:basedOn w:val="Normln"/>
    <w:next w:val="Normln"/>
    <w:autoRedefine/>
    <w:uiPriority w:val="39"/>
    <w:unhideWhenUsed/>
    <w:rsid w:val="000B41E4"/>
    <w:rPr>
      <w:rFonts w:ascii="Calibri" w:hAnsi="Calibri"/>
      <w:sz w:val="22"/>
      <w:szCs w:val="22"/>
    </w:rPr>
  </w:style>
  <w:style w:type="paragraph" w:styleId="Obsah9">
    <w:name w:val="toc 9"/>
    <w:basedOn w:val="Normln"/>
    <w:next w:val="Normln"/>
    <w:autoRedefine/>
    <w:uiPriority w:val="39"/>
    <w:unhideWhenUsed/>
    <w:rsid w:val="000B41E4"/>
    <w:rPr>
      <w:rFonts w:ascii="Calibri" w:hAnsi="Calibri"/>
      <w:sz w:val="22"/>
      <w:szCs w:val="22"/>
    </w:rPr>
  </w:style>
  <w:style w:type="paragraph" w:styleId="Nadpisobsahu">
    <w:name w:val="TOC Heading"/>
    <w:basedOn w:val="Nadpis1"/>
    <w:next w:val="Normln"/>
    <w:uiPriority w:val="39"/>
    <w:qFormat/>
    <w:rsid w:val="000B41E4"/>
    <w:pPr>
      <w:keepLines/>
      <w:spacing w:before="480" w:line="276" w:lineRule="auto"/>
      <w:jc w:val="left"/>
      <w:outlineLvl w:val="9"/>
    </w:pPr>
    <w:rPr>
      <w:rFonts w:ascii="Cambria" w:hAnsi="Cambria"/>
      <w:b/>
      <w:bCs/>
      <w:color w:val="365F91"/>
      <w:szCs w:val="28"/>
      <w:lang w:eastAsia="en-US"/>
    </w:rPr>
  </w:style>
  <w:style w:type="character" w:customStyle="1" w:styleId="Nadpis4Char">
    <w:name w:val="Nadpis 4 Char"/>
    <w:rsid w:val="000B41E4"/>
    <w:rPr>
      <w:rFonts w:ascii="NimbusSanNovTEE" w:hAnsi="NimbusSanNovTEE"/>
      <w:b/>
      <w:sz w:val="22"/>
      <w:lang w:val="en-GB"/>
    </w:rPr>
  </w:style>
  <w:style w:type="character" w:customStyle="1" w:styleId="Nadpis5Char">
    <w:name w:val="Nadpis 5 Char"/>
    <w:rsid w:val="000B41E4"/>
    <w:rPr>
      <w:rFonts w:ascii="Arial" w:hAnsi="Arial"/>
      <w:sz w:val="22"/>
    </w:rPr>
  </w:style>
  <w:style w:type="paragraph" w:customStyle="1" w:styleId="Odstavecseseznamem2">
    <w:name w:val="Odstavec se seznamem2"/>
    <w:basedOn w:val="Normln"/>
    <w:qFormat/>
    <w:rsid w:val="000B41E4"/>
    <w:pPr>
      <w:numPr>
        <w:ilvl w:val="1"/>
      </w:numPr>
      <w:tabs>
        <w:tab w:val="num" w:pos="0"/>
      </w:tabs>
      <w:spacing w:before="120" w:after="120" w:line="276" w:lineRule="auto"/>
      <w:contextualSpacing/>
    </w:pPr>
    <w:rPr>
      <w:rFonts w:ascii="Calibri" w:hAnsi="Calibri"/>
      <w:noProof/>
      <w:color w:val="595959"/>
      <w:sz w:val="22"/>
      <w:szCs w:val="22"/>
      <w:lang w:eastAsia="en-US" w:bidi="en-US"/>
    </w:rPr>
  </w:style>
  <w:style w:type="character" w:customStyle="1" w:styleId="platne1">
    <w:name w:val="platne1"/>
    <w:basedOn w:val="Standardnpsmoodstavce"/>
    <w:rsid w:val="000B41E4"/>
  </w:style>
  <w:style w:type="character" w:customStyle="1" w:styleId="Nadpis2Char">
    <w:name w:val="Nadpis 2 Char"/>
    <w:aliases w:val="Podkapitola1 Char1,hlavicka Char1,l2 Char1,h2 Char1,list2 Char1,head2 Char1,G2 Char1,PA Major Section Char1,hlavní odstavec Char1,Nadpis 21 Char1,Podkapitola1 Char,hlavicka Char,l2 Char,h2 Char,list2 Char,head2 Char,G2 Char,Nadpis 21 Char"/>
    <w:rsid w:val="000B41E4"/>
    <w:rPr>
      <w:sz w:val="24"/>
    </w:rPr>
  </w:style>
  <w:style w:type="paragraph" w:customStyle="1" w:styleId="Textodstavce">
    <w:name w:val="Text odstavce"/>
    <w:basedOn w:val="Normln"/>
    <w:rsid w:val="000B41E4"/>
    <w:pPr>
      <w:numPr>
        <w:ilvl w:val="6"/>
        <w:numId w:val="5"/>
      </w:numPr>
      <w:tabs>
        <w:tab w:val="left" w:pos="851"/>
      </w:tabs>
      <w:spacing w:before="120" w:after="120"/>
      <w:jc w:val="both"/>
      <w:outlineLvl w:val="6"/>
    </w:pPr>
    <w:rPr>
      <w:rFonts w:ascii="Verdana" w:hAnsi="Verdana"/>
    </w:rPr>
  </w:style>
  <w:style w:type="paragraph" w:customStyle="1" w:styleId="Textbodu">
    <w:name w:val="Text bodu"/>
    <w:basedOn w:val="Normln"/>
    <w:rsid w:val="000B41E4"/>
    <w:pPr>
      <w:numPr>
        <w:ilvl w:val="8"/>
        <w:numId w:val="5"/>
      </w:numPr>
      <w:jc w:val="both"/>
      <w:outlineLvl w:val="8"/>
    </w:pPr>
    <w:rPr>
      <w:rFonts w:ascii="Verdana" w:hAnsi="Verdana"/>
    </w:rPr>
  </w:style>
  <w:style w:type="paragraph" w:customStyle="1" w:styleId="Textpsmene">
    <w:name w:val="Text písmene"/>
    <w:basedOn w:val="Normln"/>
    <w:rsid w:val="000B41E4"/>
    <w:pPr>
      <w:numPr>
        <w:ilvl w:val="7"/>
        <w:numId w:val="5"/>
      </w:numPr>
      <w:jc w:val="both"/>
      <w:outlineLvl w:val="7"/>
    </w:pPr>
    <w:rPr>
      <w:rFonts w:ascii="Verdana" w:hAnsi="Verdana"/>
    </w:rPr>
  </w:style>
  <w:style w:type="paragraph" w:styleId="Zkladntextodsazen2">
    <w:name w:val="Body Text Indent 2"/>
    <w:aliases w:val="i2"/>
    <w:basedOn w:val="Normln"/>
    <w:unhideWhenUsed/>
    <w:rsid w:val="000B41E4"/>
    <w:pPr>
      <w:spacing w:after="120" w:line="480" w:lineRule="auto"/>
      <w:ind w:left="283"/>
    </w:pPr>
  </w:style>
  <w:style w:type="character" w:customStyle="1" w:styleId="Zkladntextodsazen2Char">
    <w:name w:val="Základní text odsazený 2 Char"/>
    <w:basedOn w:val="Standardnpsmoodstavce"/>
    <w:rsid w:val="000B41E4"/>
  </w:style>
  <w:style w:type="paragraph" w:styleId="Prosttext">
    <w:name w:val="Plain Text"/>
    <w:basedOn w:val="Normln"/>
    <w:uiPriority w:val="99"/>
    <w:unhideWhenUsed/>
    <w:rsid w:val="000B41E4"/>
    <w:rPr>
      <w:rFonts w:ascii="Consolas" w:eastAsia="Calibri" w:hAnsi="Consolas"/>
      <w:sz w:val="21"/>
      <w:szCs w:val="21"/>
      <w:lang w:eastAsia="en-US"/>
    </w:rPr>
  </w:style>
  <w:style w:type="character" w:customStyle="1" w:styleId="ProsttextChar">
    <w:name w:val="Prostý text Char"/>
    <w:uiPriority w:val="99"/>
    <w:rsid w:val="000B41E4"/>
    <w:rPr>
      <w:rFonts w:ascii="Consolas" w:eastAsia="Calibri" w:hAnsi="Consolas"/>
      <w:sz w:val="21"/>
      <w:szCs w:val="21"/>
      <w:lang w:eastAsia="en-US"/>
    </w:rPr>
  </w:style>
  <w:style w:type="paragraph" w:customStyle="1" w:styleId="1GleissUeberschriftA">
    <w:name w:val="1. Gleiss Ueberschrift A."/>
    <w:basedOn w:val="Normln"/>
    <w:next w:val="Normln"/>
    <w:rsid w:val="000B41E4"/>
    <w:pPr>
      <w:keepNext/>
      <w:tabs>
        <w:tab w:val="num" w:pos="567"/>
      </w:tabs>
      <w:spacing w:before="720" w:after="360" w:line="340" w:lineRule="atLeast"/>
      <w:ind w:left="567" w:hanging="567"/>
      <w:jc w:val="center"/>
      <w:outlineLvl w:val="0"/>
    </w:pPr>
    <w:rPr>
      <w:b/>
      <w:sz w:val="24"/>
      <w:lang w:eastAsia="de-DE"/>
    </w:rPr>
  </w:style>
  <w:style w:type="paragraph" w:customStyle="1" w:styleId="2GleissUeberschriftI">
    <w:name w:val="2. Gleiss Ueberschrift I."/>
    <w:basedOn w:val="Normln"/>
    <w:next w:val="Normln"/>
    <w:rsid w:val="000B41E4"/>
    <w:pPr>
      <w:keepNext/>
      <w:tabs>
        <w:tab w:val="num" w:pos="567"/>
      </w:tabs>
      <w:spacing w:before="480" w:after="240" w:line="340" w:lineRule="atLeast"/>
      <w:ind w:left="567" w:hanging="567"/>
      <w:outlineLvl w:val="1"/>
    </w:pPr>
    <w:rPr>
      <w:b/>
      <w:sz w:val="24"/>
      <w:lang w:eastAsia="de-DE"/>
    </w:rPr>
  </w:style>
  <w:style w:type="paragraph" w:customStyle="1" w:styleId="3GleissUeberschrift1">
    <w:name w:val="3. Gleiss Ueberschrift 1."/>
    <w:basedOn w:val="Normln"/>
    <w:next w:val="Normln"/>
    <w:rsid w:val="000B41E4"/>
    <w:pPr>
      <w:keepNext/>
      <w:tabs>
        <w:tab w:val="num" w:pos="567"/>
      </w:tabs>
      <w:spacing w:before="240" w:after="240" w:line="340" w:lineRule="atLeast"/>
      <w:ind w:left="567" w:hanging="567"/>
      <w:jc w:val="both"/>
      <w:outlineLvl w:val="2"/>
    </w:pPr>
    <w:rPr>
      <w:b/>
      <w:sz w:val="24"/>
      <w:lang w:eastAsia="de-DE"/>
    </w:rPr>
  </w:style>
  <w:style w:type="paragraph" w:customStyle="1" w:styleId="4GleissUeberschrift11">
    <w:name w:val="4. Gleiss Ueberschrift 1.1"/>
    <w:basedOn w:val="Normln"/>
    <w:next w:val="Normln"/>
    <w:rsid w:val="000B41E4"/>
    <w:pPr>
      <w:keepNext/>
      <w:tabs>
        <w:tab w:val="num" w:pos="567"/>
      </w:tabs>
      <w:spacing w:before="120" w:after="240" w:line="340" w:lineRule="atLeast"/>
      <w:ind w:left="567" w:hanging="567"/>
      <w:jc w:val="both"/>
      <w:outlineLvl w:val="3"/>
    </w:pPr>
    <w:rPr>
      <w:sz w:val="24"/>
      <w:lang w:eastAsia="de-DE"/>
    </w:rPr>
  </w:style>
  <w:style w:type="paragraph" w:customStyle="1" w:styleId="5GleissUeberschrifta">
    <w:name w:val="5. Gleiss Ueberschrift a."/>
    <w:basedOn w:val="Normln"/>
    <w:next w:val="Normln"/>
    <w:rsid w:val="000B41E4"/>
    <w:pPr>
      <w:keepNext/>
      <w:tabs>
        <w:tab w:val="num" w:pos="1134"/>
      </w:tabs>
      <w:spacing w:before="120" w:after="240" w:line="340" w:lineRule="atLeast"/>
      <w:ind w:left="1134" w:hanging="567"/>
      <w:jc w:val="both"/>
      <w:outlineLvl w:val="4"/>
    </w:pPr>
    <w:rPr>
      <w:sz w:val="24"/>
      <w:lang w:eastAsia="de-DE"/>
    </w:rPr>
  </w:style>
  <w:style w:type="paragraph" w:customStyle="1" w:styleId="6GleissUeberschriftaa">
    <w:name w:val="6. Gleiss Ueberschrift aa."/>
    <w:basedOn w:val="Normln"/>
    <w:next w:val="Normln"/>
    <w:rsid w:val="000B41E4"/>
    <w:pPr>
      <w:keepNext/>
      <w:tabs>
        <w:tab w:val="num" w:pos="1701"/>
      </w:tabs>
      <w:spacing w:after="240" w:line="340" w:lineRule="atLeast"/>
      <w:ind w:left="1701" w:hanging="567"/>
      <w:jc w:val="both"/>
      <w:outlineLvl w:val="5"/>
    </w:pPr>
    <w:rPr>
      <w:sz w:val="24"/>
      <w:lang w:eastAsia="de-DE"/>
    </w:rPr>
  </w:style>
  <w:style w:type="paragraph" w:customStyle="1" w:styleId="7GleissUeberschrift1">
    <w:name w:val="7. Gleiss Ueberschrift (1)"/>
    <w:basedOn w:val="Normln"/>
    <w:next w:val="Normln"/>
    <w:rsid w:val="000B41E4"/>
    <w:pPr>
      <w:keepNext/>
      <w:tabs>
        <w:tab w:val="num" w:pos="2268"/>
      </w:tabs>
      <w:spacing w:after="240" w:line="340" w:lineRule="atLeast"/>
      <w:ind w:left="2268" w:hanging="567"/>
      <w:jc w:val="both"/>
      <w:outlineLvl w:val="6"/>
    </w:pPr>
    <w:rPr>
      <w:sz w:val="24"/>
      <w:lang w:eastAsia="de-DE"/>
    </w:rPr>
  </w:style>
  <w:style w:type="paragraph" w:customStyle="1" w:styleId="8GleissUeberschrifta">
    <w:name w:val="8. Gleiss Ueberschrift (a)"/>
    <w:basedOn w:val="Normln"/>
    <w:next w:val="Normln"/>
    <w:rsid w:val="000B41E4"/>
    <w:pPr>
      <w:keepNext/>
      <w:tabs>
        <w:tab w:val="num" w:pos="2835"/>
      </w:tabs>
      <w:spacing w:after="240" w:line="340" w:lineRule="atLeast"/>
      <w:ind w:left="2835" w:hanging="567"/>
      <w:jc w:val="both"/>
      <w:outlineLvl w:val="7"/>
    </w:pPr>
    <w:rPr>
      <w:sz w:val="24"/>
      <w:lang w:eastAsia="de-DE"/>
    </w:rPr>
  </w:style>
  <w:style w:type="paragraph" w:customStyle="1" w:styleId="9GleissUeberschriftaa">
    <w:name w:val="9. Gleiss Ueberschrift (aa)"/>
    <w:basedOn w:val="Normln"/>
    <w:next w:val="Normln"/>
    <w:rsid w:val="000B41E4"/>
    <w:pPr>
      <w:keepNext/>
      <w:tabs>
        <w:tab w:val="num" w:pos="3402"/>
      </w:tabs>
      <w:spacing w:after="240" w:line="340" w:lineRule="atLeast"/>
      <w:ind w:left="3402" w:hanging="567"/>
      <w:jc w:val="both"/>
      <w:outlineLvl w:val="8"/>
    </w:pPr>
    <w:rPr>
      <w:sz w:val="24"/>
      <w:lang w:eastAsia="de-DE"/>
    </w:rPr>
  </w:style>
  <w:style w:type="character" w:styleId="Siln">
    <w:name w:val="Strong"/>
    <w:uiPriority w:val="22"/>
    <w:qFormat/>
    <w:rsid w:val="000B41E4"/>
    <w:rPr>
      <w:b/>
      <w:bCs/>
    </w:rPr>
  </w:style>
  <w:style w:type="paragraph" w:customStyle="1" w:styleId="Odrky1">
    <w:name w:val="Odrážky 1"/>
    <w:basedOn w:val="Zkladntext"/>
    <w:rsid w:val="000B41E4"/>
    <w:pPr>
      <w:overflowPunct w:val="0"/>
      <w:autoSpaceDE w:val="0"/>
      <w:autoSpaceDN w:val="0"/>
      <w:adjustRightInd w:val="0"/>
      <w:ind w:left="1425" w:hanging="360"/>
      <w:textAlignment w:val="baseline"/>
    </w:pPr>
    <w:rPr>
      <w:rFonts w:ascii="Arial" w:hAnsi="Arial" w:cs="Arial"/>
      <w:szCs w:val="24"/>
    </w:rPr>
  </w:style>
  <w:style w:type="paragraph" w:styleId="Titulek">
    <w:name w:val="caption"/>
    <w:basedOn w:val="Normln"/>
    <w:next w:val="Normln"/>
    <w:qFormat/>
    <w:rsid w:val="000B41E4"/>
    <w:pPr>
      <w:keepNext/>
      <w:jc w:val="both"/>
    </w:pPr>
    <w:rPr>
      <w:rFonts w:ascii="Tahoma" w:hAnsi="Tahoma" w:cs="Tahoma"/>
      <w:b/>
      <w:bCs/>
      <w:i/>
      <w:color w:val="000000"/>
      <w:sz w:val="16"/>
      <w:szCs w:val="16"/>
    </w:rPr>
  </w:style>
  <w:style w:type="paragraph" w:customStyle="1" w:styleId="StylTitulekZarovnatdobloku">
    <w:name w:val="Styl Titulek + Zarovnat do bloku"/>
    <w:basedOn w:val="Titulek"/>
    <w:rsid w:val="000B41E4"/>
  </w:style>
  <w:style w:type="paragraph" w:customStyle="1" w:styleId="ACNormln">
    <w:name w:val="AC Normální"/>
    <w:basedOn w:val="Normln"/>
    <w:qFormat/>
    <w:rsid w:val="000B41E4"/>
    <w:pPr>
      <w:widowControl w:val="0"/>
      <w:spacing w:before="60" w:after="60" w:line="288" w:lineRule="auto"/>
      <w:jc w:val="both"/>
    </w:pPr>
    <w:rPr>
      <w:rFonts w:ascii="Tahoma" w:hAnsi="Tahoma" w:cs="Tahoma"/>
      <w:color w:val="000000"/>
      <w:sz w:val="22"/>
      <w:szCs w:val="22"/>
    </w:rPr>
  </w:style>
  <w:style w:type="character" w:customStyle="1" w:styleId="ACNormlnChar">
    <w:name w:val="AC Normální Char"/>
    <w:locked/>
    <w:rsid w:val="000B41E4"/>
    <w:rPr>
      <w:rFonts w:ascii="Tahoma" w:hAnsi="Tahoma" w:cs="Tahoma"/>
      <w:color w:val="000000"/>
      <w:sz w:val="22"/>
      <w:szCs w:val="22"/>
    </w:rPr>
  </w:style>
  <w:style w:type="paragraph" w:customStyle="1" w:styleId="xl38">
    <w:name w:val="xl38"/>
    <w:basedOn w:val="Normln"/>
    <w:rsid w:val="000B41E4"/>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CharCharCharCharCharChar">
    <w:name w:val="Char Char Char Char Char Char"/>
    <w:basedOn w:val="Normln"/>
    <w:rsid w:val="000B41E4"/>
    <w:pPr>
      <w:spacing w:after="160" w:line="240" w:lineRule="exact"/>
    </w:pPr>
    <w:rPr>
      <w:rFonts w:ascii="Arial" w:hAnsi="Arial"/>
      <w:lang w:val="en-US" w:eastAsia="en-US"/>
    </w:rPr>
  </w:style>
  <w:style w:type="paragraph" w:customStyle="1" w:styleId="CharCharCharCharCharCharCharChar2CharCharCharChar">
    <w:name w:val="Char Char Char Char Char Char Char Char2 Char Char Char Char"/>
    <w:basedOn w:val="Normln"/>
    <w:rsid w:val="000B41E4"/>
    <w:pPr>
      <w:spacing w:after="160" w:line="240" w:lineRule="exact"/>
    </w:pPr>
    <w:rPr>
      <w:rFonts w:ascii="Arial" w:hAnsi="Arial"/>
      <w:lang w:val="en-US" w:eastAsia="en-US"/>
    </w:rPr>
  </w:style>
  <w:style w:type="paragraph" w:customStyle="1" w:styleId="Smlouva-slo">
    <w:name w:val="Smlouva-číslo"/>
    <w:basedOn w:val="Normln"/>
    <w:rsid w:val="000B41E4"/>
    <w:pPr>
      <w:widowControl w:val="0"/>
      <w:spacing w:before="120" w:line="240" w:lineRule="atLeast"/>
      <w:jc w:val="both"/>
    </w:pPr>
    <w:rPr>
      <w:snapToGrid w:val="0"/>
      <w:sz w:val="24"/>
    </w:rPr>
  </w:style>
  <w:style w:type="paragraph" w:customStyle="1" w:styleId="OdstavecSmlouvy">
    <w:name w:val="OdstavecSmlouvy"/>
    <w:basedOn w:val="Normln"/>
    <w:rsid w:val="000B41E4"/>
    <w:pPr>
      <w:keepLines/>
      <w:numPr>
        <w:numId w:val="6"/>
      </w:numPr>
      <w:tabs>
        <w:tab w:val="left" w:pos="426"/>
        <w:tab w:val="left" w:pos="1701"/>
      </w:tabs>
      <w:spacing w:after="120"/>
      <w:jc w:val="both"/>
    </w:pPr>
    <w:rPr>
      <w:sz w:val="24"/>
    </w:rPr>
  </w:style>
  <w:style w:type="paragraph" w:customStyle="1" w:styleId="Default">
    <w:name w:val="Default"/>
    <w:rsid w:val="000B41E4"/>
    <w:pPr>
      <w:autoSpaceDE w:val="0"/>
      <w:autoSpaceDN w:val="0"/>
      <w:adjustRightInd w:val="0"/>
    </w:pPr>
    <w:rPr>
      <w:rFonts w:ascii="Tahoma" w:eastAsia="Calibri" w:hAnsi="Tahoma" w:cs="Tahoma"/>
      <w:color w:val="000000"/>
      <w:sz w:val="24"/>
      <w:szCs w:val="24"/>
      <w:lang w:eastAsia="en-US"/>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rsid w:val="000B41E4"/>
    <w:rPr>
      <w:b/>
      <w:sz w:val="24"/>
    </w:rPr>
  </w:style>
  <w:style w:type="character" w:customStyle="1" w:styleId="ZkladntextChar">
    <w:name w:val="Základní text Char"/>
    <w:aliases w:val="b Char"/>
    <w:rsid w:val="000B41E4"/>
    <w:rPr>
      <w:sz w:val="24"/>
    </w:rPr>
  </w:style>
  <w:style w:type="paragraph" w:styleId="Nzev">
    <w:name w:val="Title"/>
    <w:aliases w:val="tl"/>
    <w:basedOn w:val="Normln"/>
    <w:qFormat/>
    <w:rsid w:val="000B41E4"/>
    <w:pPr>
      <w:autoSpaceDE w:val="0"/>
      <w:autoSpaceDN w:val="0"/>
      <w:spacing w:before="240" w:after="60"/>
      <w:jc w:val="center"/>
    </w:pPr>
    <w:rPr>
      <w:rFonts w:ascii="Arial" w:hAnsi="Arial" w:cs="Arial"/>
      <w:b/>
      <w:bCs/>
      <w:kern w:val="28"/>
      <w:sz w:val="32"/>
      <w:szCs w:val="32"/>
    </w:rPr>
  </w:style>
  <w:style w:type="character" w:customStyle="1" w:styleId="NzevChar">
    <w:name w:val="Název Char"/>
    <w:rsid w:val="000B41E4"/>
    <w:rPr>
      <w:rFonts w:ascii="Arial" w:hAnsi="Arial" w:cs="Arial"/>
      <w:b/>
      <w:bCs/>
      <w:kern w:val="28"/>
      <w:sz w:val="32"/>
      <w:szCs w:val="32"/>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rsid w:val="000B41E4"/>
    <w:rPr>
      <w:sz w:val="28"/>
    </w:rPr>
  </w:style>
  <w:style w:type="paragraph" w:customStyle="1" w:styleId="Smlouva-eslo">
    <w:name w:val="Smlouva-eíslo"/>
    <w:basedOn w:val="Normln"/>
    <w:rsid w:val="000B41E4"/>
    <w:pPr>
      <w:widowControl w:val="0"/>
      <w:spacing w:before="120" w:line="240" w:lineRule="atLeast"/>
      <w:jc w:val="both"/>
    </w:pPr>
    <w:rPr>
      <w:sz w:val="24"/>
    </w:rPr>
  </w:style>
  <w:style w:type="paragraph" w:customStyle="1" w:styleId="Smlouva2">
    <w:name w:val="Smlouva2"/>
    <w:basedOn w:val="Normln"/>
    <w:rsid w:val="000B41E4"/>
    <w:pPr>
      <w:widowControl w:val="0"/>
      <w:jc w:val="center"/>
    </w:pPr>
    <w:rPr>
      <w:b/>
      <w:sz w:val="24"/>
    </w:rPr>
  </w:style>
  <w:style w:type="paragraph" w:customStyle="1" w:styleId="Smlouva-slo0">
    <w:name w:val="Smlouva-èíslo"/>
    <w:basedOn w:val="Normln"/>
    <w:rsid w:val="000B41E4"/>
    <w:pPr>
      <w:spacing w:before="120" w:line="240" w:lineRule="atLeast"/>
      <w:jc w:val="both"/>
    </w:pPr>
    <w:rPr>
      <w:sz w:val="24"/>
    </w:rPr>
  </w:style>
  <w:style w:type="paragraph" w:customStyle="1" w:styleId="slovnvSOD">
    <w:name w:val="číslování v SOD"/>
    <w:basedOn w:val="Zkladntext"/>
    <w:rsid w:val="000B41E4"/>
    <w:pPr>
      <w:widowControl w:val="0"/>
      <w:numPr>
        <w:numId w:val="7"/>
      </w:numPr>
      <w:spacing w:after="120"/>
    </w:pPr>
    <w:rPr>
      <w:rFonts w:ascii="Arial" w:hAnsi="Arial"/>
      <w:sz w:val="22"/>
    </w:rPr>
  </w:style>
  <w:style w:type="paragraph" w:customStyle="1" w:styleId="Smlouva3">
    <w:name w:val="Smlouva3"/>
    <w:basedOn w:val="Normln"/>
    <w:rsid w:val="000B41E4"/>
    <w:pPr>
      <w:widowControl w:val="0"/>
      <w:spacing w:before="120"/>
      <w:jc w:val="both"/>
    </w:pPr>
    <w:rPr>
      <w:snapToGrid w:val="0"/>
      <w:sz w:val="24"/>
    </w:rPr>
  </w:style>
  <w:style w:type="paragraph" w:customStyle="1" w:styleId="dajeOSmluvnStran">
    <w:name w:val="ÚdajeOSmluvníStraně"/>
    <w:basedOn w:val="Normln"/>
    <w:rsid w:val="000B41E4"/>
    <w:pPr>
      <w:numPr>
        <w:ilvl w:val="12"/>
      </w:numPr>
      <w:ind w:left="357"/>
    </w:pPr>
    <w:rPr>
      <w:sz w:val="24"/>
    </w:rPr>
  </w:style>
  <w:style w:type="paragraph" w:styleId="Podnadpis">
    <w:name w:val="Subtitle"/>
    <w:basedOn w:val="Normln"/>
    <w:qFormat/>
    <w:rsid w:val="000B41E4"/>
    <w:pPr>
      <w:jc w:val="center"/>
    </w:pPr>
    <w:rPr>
      <w:b/>
      <w:color w:val="000000"/>
      <w:sz w:val="28"/>
    </w:rPr>
  </w:style>
  <w:style w:type="character" w:customStyle="1" w:styleId="PodtitulChar">
    <w:name w:val="Podtitul Char"/>
    <w:rsid w:val="000B41E4"/>
    <w:rPr>
      <w:b/>
      <w:color w:val="000000"/>
      <w:sz w:val="28"/>
    </w:rPr>
  </w:style>
  <w:style w:type="paragraph" w:customStyle="1" w:styleId="Normln0">
    <w:name w:val="Norm‡ln’"/>
    <w:rsid w:val="000B41E4"/>
    <w:rPr>
      <w:sz w:val="24"/>
      <w:szCs w:val="24"/>
    </w:rPr>
  </w:style>
  <w:style w:type="paragraph" w:customStyle="1" w:styleId="JVS2">
    <w:name w:val="JVS_2"/>
    <w:basedOn w:val="Normln"/>
    <w:rsid w:val="000B41E4"/>
    <w:pPr>
      <w:tabs>
        <w:tab w:val="left" w:pos="1440"/>
      </w:tabs>
      <w:spacing w:line="360" w:lineRule="auto"/>
    </w:pPr>
    <w:rPr>
      <w:rFonts w:ascii="Arial" w:hAnsi="Arial" w:cs="Arial"/>
      <w:b/>
      <w:bCs/>
      <w:kern w:val="32"/>
      <w:sz w:val="24"/>
      <w:szCs w:val="32"/>
    </w:rPr>
  </w:style>
  <w:style w:type="paragraph" w:customStyle="1" w:styleId="Import16">
    <w:name w:val="Import 16"/>
    <w:basedOn w:val="Normln"/>
    <w:rsid w:val="000B41E4"/>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rsid w:val="000B41E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rsid w:val="000B41E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paragraph" w:styleId="Zkladntext3">
    <w:name w:val="Body Text 3"/>
    <w:aliases w:val="b3"/>
    <w:basedOn w:val="Normln"/>
    <w:rsid w:val="000B41E4"/>
    <w:pPr>
      <w:spacing w:line="240" w:lineRule="exact"/>
      <w:jc w:val="both"/>
    </w:pPr>
    <w:rPr>
      <w:sz w:val="24"/>
    </w:rPr>
  </w:style>
  <w:style w:type="character" w:customStyle="1" w:styleId="Zkladntext3Char">
    <w:name w:val="Základní text 3 Char"/>
    <w:semiHidden/>
    <w:rsid w:val="000B41E4"/>
    <w:rPr>
      <w:sz w:val="24"/>
    </w:rPr>
  </w:style>
  <w:style w:type="paragraph" w:styleId="Zkladntextodsazen3">
    <w:name w:val="Body Text Indent 3"/>
    <w:aliases w:val="i3"/>
    <w:basedOn w:val="Normln"/>
    <w:rsid w:val="000B41E4"/>
    <w:pPr>
      <w:tabs>
        <w:tab w:val="left" w:pos="426"/>
      </w:tabs>
      <w:ind w:left="357"/>
      <w:jc w:val="both"/>
    </w:pPr>
    <w:rPr>
      <w:i/>
      <w:iCs/>
      <w:sz w:val="24"/>
      <w:szCs w:val="24"/>
    </w:rPr>
  </w:style>
  <w:style w:type="character" w:customStyle="1" w:styleId="Zkladntextodsazen3Char">
    <w:name w:val="Základní text odsazený 3 Char"/>
    <w:aliases w:val="i3 Char"/>
    <w:rsid w:val="000B41E4"/>
    <w:rPr>
      <w:i/>
      <w:iCs/>
      <w:sz w:val="24"/>
      <w:szCs w:val="24"/>
    </w:rPr>
  </w:style>
  <w:style w:type="character" w:styleId="Sledovanodkaz">
    <w:name w:val="FollowedHyperlink"/>
    <w:rsid w:val="000B41E4"/>
    <w:rPr>
      <w:color w:val="800080"/>
      <w:u w:val="single"/>
    </w:rPr>
  </w:style>
  <w:style w:type="paragraph" w:customStyle="1" w:styleId="xl24">
    <w:name w:val="xl24"/>
    <w:basedOn w:val="Normln"/>
    <w:rsid w:val="000B41E4"/>
    <w:pPr>
      <w:pBdr>
        <w:top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5">
    <w:name w:val="xl25"/>
    <w:basedOn w:val="Normln"/>
    <w:rsid w:val="000B41E4"/>
    <w:pPr>
      <w:pBdr>
        <w:top w:val="single" w:sz="8"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
    <w:name w:val="xl26"/>
    <w:basedOn w:val="Normln"/>
    <w:rsid w:val="000B41E4"/>
    <w:pPr>
      <w:pBdr>
        <w:top w:val="single" w:sz="8" w:space="0" w:color="auto"/>
        <w:left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27">
    <w:name w:val="xl27"/>
    <w:basedOn w:val="Normln"/>
    <w:rsid w:val="000B41E4"/>
    <w:pPr>
      <w:pBdr>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28">
    <w:name w:val="xl28"/>
    <w:basedOn w:val="Normln"/>
    <w:rsid w:val="000B41E4"/>
    <w:pPr>
      <w:pBdr>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
    <w:name w:val="xl29"/>
    <w:basedOn w:val="Normln"/>
    <w:rsid w:val="000B41E4"/>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
    <w:name w:val="xl30"/>
    <w:basedOn w:val="Normln"/>
    <w:rsid w:val="000B41E4"/>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31">
    <w:name w:val="xl31"/>
    <w:basedOn w:val="Normln"/>
    <w:rsid w:val="000B41E4"/>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0B41E4"/>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0B41E4"/>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0B41E4"/>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0B41E4"/>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0B41E4"/>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0B41E4"/>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9">
    <w:name w:val="xl39"/>
    <w:basedOn w:val="Normln"/>
    <w:rsid w:val="000B41E4"/>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0B41E4"/>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0B41E4"/>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0B41E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0B41E4"/>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0B41E4"/>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0B41E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0B41E4"/>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0B41E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0B41E4"/>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0B41E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0B41E4"/>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0B41E4"/>
    <w:pPr>
      <w:keepNext/>
      <w:widowControl w:val="0"/>
      <w:tabs>
        <w:tab w:val="clear" w:pos="4536"/>
        <w:tab w:val="clear" w:pos="9072"/>
      </w:tabs>
      <w:spacing w:before="480"/>
      <w:jc w:val="center"/>
    </w:pPr>
    <w:rPr>
      <w:b/>
      <w:bCs/>
      <w:sz w:val="32"/>
    </w:rPr>
  </w:style>
  <w:style w:type="paragraph" w:customStyle="1" w:styleId="slovanPododstavecSmlouvy">
    <w:name w:val="ČíslovanýPododstavecSmlouvy"/>
    <w:basedOn w:val="Zkladntext"/>
    <w:rsid w:val="000B41E4"/>
    <w:pPr>
      <w:numPr>
        <w:numId w:val="9"/>
      </w:numPr>
      <w:tabs>
        <w:tab w:val="left" w:pos="284"/>
        <w:tab w:val="left" w:pos="1260"/>
        <w:tab w:val="left" w:pos="1980"/>
        <w:tab w:val="left" w:pos="3960"/>
      </w:tabs>
    </w:pPr>
    <w:rPr>
      <w:szCs w:val="24"/>
    </w:rPr>
  </w:style>
  <w:style w:type="paragraph" w:customStyle="1" w:styleId="slovn">
    <w:name w:val="Číslování"/>
    <w:basedOn w:val="Smlouva3"/>
    <w:rsid w:val="000B41E4"/>
    <w:pPr>
      <w:widowControl/>
    </w:pPr>
    <w:rPr>
      <w:snapToGrid/>
    </w:rPr>
  </w:style>
  <w:style w:type="character" w:styleId="Zdraznn">
    <w:name w:val="Emphasis"/>
    <w:uiPriority w:val="20"/>
    <w:qFormat/>
    <w:rsid w:val="000B41E4"/>
    <w:rPr>
      <w:i/>
      <w:iCs/>
    </w:rPr>
  </w:style>
  <w:style w:type="paragraph" w:customStyle="1" w:styleId="KUMS-adresa">
    <w:name w:val="KUMS-adresa"/>
    <w:basedOn w:val="Normln"/>
    <w:rsid w:val="006171A1"/>
    <w:pPr>
      <w:spacing w:line="280" w:lineRule="exact"/>
      <w:jc w:val="both"/>
    </w:pPr>
    <w:rPr>
      <w:rFonts w:ascii="Tahoma" w:hAnsi="Tahoma" w:cs="Tahoma"/>
      <w:noProof/>
    </w:rPr>
  </w:style>
  <w:style w:type="paragraph" w:customStyle="1" w:styleId="Styl1">
    <w:name w:val="Styl1"/>
    <w:basedOn w:val="Normln"/>
    <w:rsid w:val="0058425B"/>
    <w:pPr>
      <w:numPr>
        <w:ilvl w:val="1"/>
        <w:numId w:val="8"/>
      </w:numPr>
      <w:tabs>
        <w:tab w:val="left" w:pos="702"/>
      </w:tabs>
      <w:spacing w:line="276" w:lineRule="auto"/>
      <w:jc w:val="both"/>
    </w:pPr>
    <w:rPr>
      <w:rFonts w:ascii="Palatino Linotype" w:hAnsi="Palatino Linotype"/>
      <w:i/>
      <w:sz w:val="22"/>
      <w:szCs w:val="22"/>
    </w:rPr>
  </w:style>
  <w:style w:type="paragraph" w:styleId="FormtovanvHTML">
    <w:name w:val="HTML Preformatted"/>
    <w:basedOn w:val="Normln"/>
    <w:link w:val="FormtovanvHTMLChar"/>
    <w:uiPriority w:val="99"/>
    <w:unhideWhenUsed/>
    <w:rsid w:val="00D9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link w:val="FormtovanvHTML"/>
    <w:uiPriority w:val="99"/>
    <w:rsid w:val="00D908B5"/>
    <w:rPr>
      <w:rFonts w:ascii="Courier New" w:hAnsi="Courier New" w:cs="Courier New"/>
    </w:rPr>
  </w:style>
  <w:style w:type="paragraph" w:styleId="Seznam">
    <w:name w:val="List"/>
    <w:aliases w:val="l"/>
    <w:basedOn w:val="Normln"/>
    <w:rsid w:val="00344014"/>
    <w:pPr>
      <w:spacing w:before="120"/>
      <w:ind w:right="794"/>
      <w:jc w:val="both"/>
    </w:pPr>
  </w:style>
  <w:style w:type="paragraph" w:customStyle="1" w:styleId="zkl2">
    <w:name w:val="_zákl.2"/>
    <w:basedOn w:val="Normln"/>
    <w:rsid w:val="00344014"/>
    <w:pPr>
      <w:tabs>
        <w:tab w:val="left" w:pos="567"/>
      </w:tabs>
      <w:spacing w:before="160"/>
      <w:ind w:firstLine="567"/>
      <w:jc w:val="both"/>
    </w:pPr>
    <w:rPr>
      <w:sz w:val="24"/>
    </w:rPr>
  </w:style>
  <w:style w:type="paragraph" w:customStyle="1" w:styleId="zkl4">
    <w:name w:val="_zákl.4"/>
    <w:basedOn w:val="zkl2"/>
    <w:rsid w:val="00344014"/>
    <w:pPr>
      <w:spacing w:before="60"/>
      <w:ind w:left="1134" w:firstLine="0"/>
    </w:pPr>
  </w:style>
  <w:style w:type="paragraph" w:customStyle="1" w:styleId="Zkladntext22">
    <w:name w:val="Základní text 22"/>
    <w:basedOn w:val="Normln"/>
    <w:rsid w:val="00344014"/>
    <w:pPr>
      <w:spacing w:before="120" w:line="240" w:lineRule="atLeast"/>
      <w:jc w:val="both"/>
    </w:pPr>
    <w:rPr>
      <w:rFonts w:ascii="Arial" w:hAnsi="Arial"/>
      <w:b/>
      <w:sz w:val="24"/>
    </w:rPr>
  </w:style>
  <w:style w:type="paragraph" w:styleId="Seznamsodrkami">
    <w:name w:val="List Bullet"/>
    <w:aliases w:val="lb"/>
    <w:basedOn w:val="Normln"/>
    <w:autoRedefine/>
    <w:rsid w:val="00344014"/>
    <w:pPr>
      <w:numPr>
        <w:numId w:val="10"/>
      </w:numPr>
      <w:spacing w:before="120"/>
      <w:ind w:left="284" w:hanging="284"/>
      <w:jc w:val="both"/>
    </w:pPr>
    <w:rPr>
      <w:sz w:val="24"/>
    </w:rPr>
  </w:style>
  <w:style w:type="table" w:styleId="Mkatabulky">
    <w:name w:val="Table Grid"/>
    <w:basedOn w:val="Normlntabulka"/>
    <w:rsid w:val="0034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1">
    <w:name w:val="Import 1"/>
    <w:basedOn w:val="Normln"/>
    <w:rsid w:val="00344014"/>
    <w:pPr>
      <w:tabs>
        <w:tab w:val="left" w:pos="5472"/>
      </w:tabs>
      <w:suppressAutoHyphens/>
      <w:spacing w:line="230" w:lineRule="auto"/>
      <w:ind w:left="1296"/>
    </w:pPr>
    <w:rPr>
      <w:sz w:val="24"/>
    </w:rPr>
  </w:style>
  <w:style w:type="paragraph" w:customStyle="1" w:styleId="Zkladntext31">
    <w:name w:val="Základní text 31"/>
    <w:basedOn w:val="Normln"/>
    <w:rsid w:val="00344014"/>
    <w:pPr>
      <w:overflowPunct w:val="0"/>
      <w:autoSpaceDE w:val="0"/>
      <w:autoSpaceDN w:val="0"/>
      <w:adjustRightInd w:val="0"/>
      <w:textAlignment w:val="baseline"/>
    </w:pPr>
    <w:rPr>
      <w:b/>
    </w:rPr>
  </w:style>
  <w:style w:type="paragraph" w:customStyle="1" w:styleId="text">
    <w:name w:val="text"/>
    <w:rsid w:val="00344014"/>
    <w:pPr>
      <w:widowControl w:val="0"/>
      <w:spacing w:before="240" w:line="240" w:lineRule="exact"/>
      <w:jc w:val="both"/>
    </w:pPr>
    <w:rPr>
      <w:rFonts w:ascii="Arial" w:hAnsi="Arial"/>
      <w:sz w:val="24"/>
    </w:rPr>
  </w:style>
  <w:style w:type="paragraph" w:customStyle="1" w:styleId="zl2">
    <w:name w:val="_z疚l.2"/>
    <w:basedOn w:val="Normln"/>
    <w:rsid w:val="00344014"/>
    <w:pPr>
      <w:widowControl w:val="0"/>
      <w:tabs>
        <w:tab w:val="left" w:pos="567"/>
      </w:tabs>
      <w:autoSpaceDE w:val="0"/>
      <w:autoSpaceDN w:val="0"/>
      <w:adjustRightInd w:val="0"/>
      <w:ind w:left="397"/>
    </w:pPr>
    <w:rPr>
      <w:rFonts w:ascii="Arial" w:hAnsi="Arial" w:cs="Arial"/>
    </w:rPr>
  </w:style>
  <w:style w:type="paragraph" w:customStyle="1" w:styleId="BodyTextIndent22">
    <w:name w:val="Body Text Indent 22"/>
    <w:basedOn w:val="Normln"/>
    <w:rsid w:val="00344014"/>
    <w:pPr>
      <w:widowControl w:val="0"/>
      <w:tabs>
        <w:tab w:val="left" w:pos="426"/>
        <w:tab w:val="left" w:pos="2268"/>
        <w:tab w:val="left" w:pos="4536"/>
      </w:tabs>
      <w:autoSpaceDE w:val="0"/>
      <w:autoSpaceDN w:val="0"/>
      <w:ind w:left="426" w:hanging="426"/>
      <w:jc w:val="both"/>
    </w:pPr>
    <w:rPr>
      <w:rFonts w:ascii="Arial" w:hAnsi="Arial" w:cs="Arial"/>
      <w:sz w:val="22"/>
      <w:szCs w:val="22"/>
    </w:rPr>
  </w:style>
  <w:style w:type="paragraph" w:customStyle="1" w:styleId="CharCharChar">
    <w:name w:val="Char Char Char"/>
    <w:basedOn w:val="Normln"/>
    <w:rsid w:val="00344014"/>
    <w:pPr>
      <w:spacing w:after="160" w:line="240" w:lineRule="exact"/>
    </w:pPr>
    <w:rPr>
      <w:rFonts w:ascii="Tahoma" w:hAnsi="Tahoma" w:cs="Tahoma"/>
      <w:lang w:val="en-US" w:eastAsia="en-US"/>
    </w:rPr>
  </w:style>
  <w:style w:type="paragraph" w:customStyle="1" w:styleId="MSK-txtA3">
    <w:name w:val="MSK-txtA3"/>
    <w:rsid w:val="00344014"/>
    <w:pPr>
      <w:spacing w:line="360" w:lineRule="auto"/>
      <w:ind w:firstLine="709"/>
      <w:jc w:val="both"/>
    </w:pPr>
    <w:rPr>
      <w:sz w:val="24"/>
      <w:szCs w:val="24"/>
    </w:rPr>
  </w:style>
  <w:style w:type="paragraph" w:styleId="Seznamsodrkami2">
    <w:name w:val="List Bullet 2"/>
    <w:aliases w:val="lb2"/>
    <w:basedOn w:val="Normln"/>
    <w:autoRedefine/>
    <w:rsid w:val="00344014"/>
    <w:pPr>
      <w:numPr>
        <w:numId w:val="11"/>
      </w:numPr>
    </w:pPr>
    <w:rPr>
      <w:sz w:val="24"/>
      <w:szCs w:val="24"/>
    </w:rPr>
  </w:style>
  <w:style w:type="paragraph" w:customStyle="1" w:styleId="Bntext">
    <w:name w:val="Běžný text"/>
    <w:basedOn w:val="Normln"/>
    <w:link w:val="BntextChar"/>
    <w:rsid w:val="00344014"/>
    <w:pPr>
      <w:widowControl w:val="0"/>
      <w:spacing w:before="60" w:after="60"/>
      <w:jc w:val="both"/>
    </w:pPr>
    <w:rPr>
      <w:rFonts w:ascii="Arial" w:hAnsi="Arial"/>
      <w:sz w:val="24"/>
      <w:szCs w:val="24"/>
    </w:rPr>
  </w:style>
  <w:style w:type="character" w:customStyle="1" w:styleId="BntextChar">
    <w:name w:val="Běžný text Char"/>
    <w:link w:val="Bntext"/>
    <w:locked/>
    <w:rsid w:val="00344014"/>
    <w:rPr>
      <w:rFonts w:ascii="Arial" w:hAnsi="Arial"/>
      <w:sz w:val="24"/>
      <w:szCs w:val="24"/>
    </w:rPr>
  </w:style>
  <w:style w:type="paragraph" w:customStyle="1" w:styleId="normlnsodsazenm">
    <w:name w:val="normální s odsazením"/>
    <w:basedOn w:val="Normln"/>
    <w:rsid w:val="00344014"/>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ind w:left="1134"/>
      <w:jc w:val="both"/>
    </w:pPr>
    <w:rPr>
      <w:rFonts w:ascii="Arial" w:hAnsi="Arial" w:cs="Arial"/>
      <w:sz w:val="22"/>
      <w:szCs w:val="22"/>
    </w:rPr>
  </w:style>
  <w:style w:type="paragraph" w:customStyle="1" w:styleId="Nzevsti">
    <w:name w:val="Název části"/>
    <w:basedOn w:val="Normln"/>
    <w:next w:val="Normln"/>
    <w:rsid w:val="00344014"/>
    <w:pPr>
      <w:keepNext/>
      <w:keepLines/>
      <w:spacing w:before="600" w:after="120"/>
      <w:jc w:val="center"/>
    </w:pPr>
    <w:rPr>
      <w:rFonts w:ascii="Arial" w:hAnsi="Arial"/>
      <w:b/>
      <w:kern w:val="28"/>
      <w:sz w:val="36"/>
    </w:rPr>
  </w:style>
  <w:style w:type="paragraph" w:customStyle="1" w:styleId="titulek0">
    <w:name w:val="titulek"/>
    <w:basedOn w:val="Normln"/>
    <w:next w:val="Zkladntext"/>
    <w:rsid w:val="00344014"/>
    <w:pPr>
      <w:keepNext/>
      <w:keepLines/>
      <w:spacing w:before="360" w:after="60"/>
      <w:jc w:val="center"/>
    </w:pPr>
    <w:rPr>
      <w:b/>
      <w:sz w:val="24"/>
    </w:rPr>
  </w:style>
  <w:style w:type="character" w:customStyle="1" w:styleId="Zatekodstavce">
    <w:name w:val="Začátek odstavce"/>
    <w:rsid w:val="00344014"/>
    <w:rPr>
      <w:b/>
      <w:caps/>
    </w:rPr>
  </w:style>
  <w:style w:type="paragraph" w:customStyle="1" w:styleId="Bntextodstavec">
    <w:name w:val="Běžný text odstavec"/>
    <w:basedOn w:val="Bntext"/>
    <w:next w:val="Bntext"/>
    <w:rsid w:val="00344014"/>
    <w:pPr>
      <w:spacing w:after="260"/>
    </w:pPr>
    <w:rPr>
      <w:sz w:val="22"/>
    </w:rPr>
  </w:style>
  <w:style w:type="paragraph" w:customStyle="1" w:styleId="Prosttext1">
    <w:name w:val="Prostý text1"/>
    <w:basedOn w:val="Normln"/>
    <w:rsid w:val="00344014"/>
    <w:rPr>
      <w:rFonts w:ascii="Courier New" w:hAnsi="Courier New"/>
    </w:rPr>
  </w:style>
  <w:style w:type="paragraph" w:styleId="Normlnweb">
    <w:name w:val="Normal (Web)"/>
    <w:basedOn w:val="Normln"/>
    <w:uiPriority w:val="99"/>
    <w:semiHidden/>
    <w:unhideWhenUsed/>
    <w:rsid w:val="00344014"/>
    <w:pPr>
      <w:spacing w:before="100" w:beforeAutospacing="1" w:after="100" w:afterAutospacing="1"/>
    </w:pPr>
    <w:rPr>
      <w:rFonts w:eastAsia="Calibri"/>
      <w:sz w:val="24"/>
      <w:szCs w:val="24"/>
    </w:rPr>
  </w:style>
  <w:style w:type="paragraph" w:customStyle="1" w:styleId="odstavec">
    <w:name w:val="odstavec"/>
    <w:basedOn w:val="Normln"/>
    <w:rsid w:val="007D3476"/>
    <w:pPr>
      <w:spacing w:before="120"/>
      <w:ind w:firstLine="482"/>
      <w:jc w:val="both"/>
    </w:pPr>
    <w:rPr>
      <w:sz w:val="24"/>
      <w:szCs w:val="24"/>
    </w:rPr>
  </w:style>
  <w:style w:type="paragraph" w:styleId="Textpoznpodarou">
    <w:name w:val="footnote text"/>
    <w:aliases w:val="fn"/>
    <w:basedOn w:val="Normln"/>
    <w:link w:val="TextpoznpodarouChar"/>
    <w:uiPriority w:val="99"/>
    <w:rsid w:val="007D3476"/>
    <w:rPr>
      <w:lang w:val="fr-FR"/>
    </w:rPr>
  </w:style>
  <w:style w:type="character" w:customStyle="1" w:styleId="TextpoznpodarouChar">
    <w:name w:val="Text pozn. pod čarou Char"/>
    <w:aliases w:val="fn Char"/>
    <w:basedOn w:val="Standardnpsmoodstavce"/>
    <w:link w:val="Textpoznpodarou"/>
    <w:uiPriority w:val="99"/>
    <w:rsid w:val="007D3476"/>
    <w:rPr>
      <w:lang w:val="fr-FR"/>
    </w:rPr>
  </w:style>
  <w:style w:type="paragraph" w:styleId="Rozloendokumentu">
    <w:name w:val="Document Map"/>
    <w:basedOn w:val="Normln"/>
    <w:link w:val="RozloendokumentuChar"/>
    <w:semiHidden/>
    <w:rsid w:val="009879F8"/>
    <w:pPr>
      <w:shd w:val="clear" w:color="auto" w:fill="000080"/>
    </w:pPr>
    <w:rPr>
      <w:rFonts w:ascii="Tahoma" w:hAnsi="Tahoma" w:cs="Tahoma"/>
      <w:sz w:val="24"/>
      <w:szCs w:val="24"/>
    </w:rPr>
  </w:style>
  <w:style w:type="character" w:customStyle="1" w:styleId="RozloendokumentuChar">
    <w:name w:val="Rozložení dokumentu Char"/>
    <w:basedOn w:val="Standardnpsmoodstavce"/>
    <w:link w:val="Rozloendokumentu"/>
    <w:semiHidden/>
    <w:rsid w:val="009879F8"/>
    <w:rPr>
      <w:rFonts w:ascii="Tahoma" w:hAnsi="Tahoma" w:cs="Tahoma"/>
      <w:sz w:val="24"/>
      <w:szCs w:val="24"/>
      <w:shd w:val="clear" w:color="auto" w:fill="000080"/>
    </w:rPr>
  </w:style>
  <w:style w:type="character" w:styleId="Znakapoznpodarou">
    <w:name w:val="footnote reference"/>
    <w:uiPriority w:val="99"/>
    <w:rsid w:val="005E740D"/>
    <w:rPr>
      <w:vertAlign w:val="superscript"/>
    </w:rPr>
  </w:style>
  <w:style w:type="paragraph" w:customStyle="1" w:styleId="psmeno">
    <w:name w:val="písmeno"/>
    <w:basedOn w:val="slovanseznam"/>
    <w:rsid w:val="005E740D"/>
    <w:pPr>
      <w:numPr>
        <w:numId w:val="0"/>
      </w:numPr>
      <w:tabs>
        <w:tab w:val="left" w:pos="357"/>
      </w:tabs>
      <w:ind w:left="357" w:hanging="357"/>
      <w:contextualSpacing w:val="0"/>
      <w:jc w:val="both"/>
    </w:pPr>
    <w:rPr>
      <w:sz w:val="24"/>
      <w:szCs w:val="24"/>
      <w:lang w:val="en-US"/>
    </w:rPr>
  </w:style>
  <w:style w:type="paragraph" w:styleId="slovanseznam">
    <w:name w:val="List Number"/>
    <w:aliases w:val="ln"/>
    <w:basedOn w:val="Normln"/>
    <w:unhideWhenUsed/>
    <w:rsid w:val="005E740D"/>
    <w:pPr>
      <w:numPr>
        <w:numId w:val="15"/>
      </w:numPr>
      <w:contextualSpacing/>
    </w:pPr>
  </w:style>
  <w:style w:type="paragraph" w:customStyle="1" w:styleId="Styl5">
    <w:name w:val="Styl5"/>
    <w:basedOn w:val="Odstavecseseznamem"/>
    <w:qFormat/>
    <w:rsid w:val="00706394"/>
    <w:pPr>
      <w:numPr>
        <w:ilvl w:val="3"/>
        <w:numId w:val="16"/>
      </w:numPr>
      <w:spacing w:before="120" w:after="120" w:line="276" w:lineRule="auto"/>
      <w:contextualSpacing w:val="0"/>
      <w:jc w:val="both"/>
      <w:outlineLvl w:val="0"/>
    </w:pPr>
    <w:rPr>
      <w:sz w:val="24"/>
      <w:szCs w:val="24"/>
    </w:rPr>
  </w:style>
  <w:style w:type="paragraph" w:customStyle="1" w:styleId="Styl6">
    <w:name w:val="Styl6"/>
    <w:basedOn w:val="Odstavecseseznamem"/>
    <w:qFormat/>
    <w:rsid w:val="00706394"/>
    <w:pPr>
      <w:widowControl w:val="0"/>
      <w:spacing w:before="120" w:after="120" w:line="276" w:lineRule="auto"/>
      <w:ind w:left="574" w:hanging="432"/>
      <w:contextualSpacing w:val="0"/>
      <w:jc w:val="both"/>
      <w:outlineLvl w:val="0"/>
    </w:pPr>
    <w:rPr>
      <w:sz w:val="24"/>
      <w:szCs w:val="24"/>
    </w:rPr>
  </w:style>
  <w:style w:type="character" w:customStyle="1" w:styleId="TrailerWGM">
    <w:name w:val="Trailer WGM"/>
    <w:rsid w:val="00C75F74"/>
    <w:rPr>
      <w:caps/>
      <w:sz w:val="14"/>
    </w:rPr>
  </w:style>
  <w:style w:type="paragraph" w:customStyle="1" w:styleId="text-3mezera">
    <w:name w:val="text - 3 mezera"/>
    <w:basedOn w:val="Normln"/>
    <w:rsid w:val="00C75F74"/>
    <w:pPr>
      <w:widowControl w:val="0"/>
      <w:spacing w:before="60" w:line="240" w:lineRule="exact"/>
      <w:jc w:val="both"/>
    </w:pPr>
    <w:rPr>
      <w:rFonts w:ascii="Arial" w:hAnsi="Arial"/>
      <w:sz w:val="24"/>
    </w:rPr>
  </w:style>
  <w:style w:type="paragraph" w:customStyle="1" w:styleId="panlsky">
    <w:name w:val="Španělsky"/>
    <w:rsid w:val="00C75F74"/>
    <w:pPr>
      <w:jc w:val="both"/>
    </w:pPr>
    <w:rPr>
      <w:rFonts w:ascii="Arial" w:hAnsi="Arial"/>
      <w:sz w:val="22"/>
      <w:lang w:val="es-ES"/>
    </w:rPr>
  </w:style>
  <w:style w:type="paragraph" w:customStyle="1" w:styleId="Export0">
    <w:name w:val="Export 0"/>
    <w:basedOn w:val="Normln"/>
    <w:rsid w:val="00C75F74"/>
    <w:pPr>
      <w:widowControl w:val="0"/>
    </w:pPr>
    <w:rPr>
      <w:rFonts w:ascii="Avinion" w:hAnsi="Avinion"/>
      <w:sz w:val="24"/>
    </w:rPr>
  </w:style>
  <w:style w:type="paragraph" w:styleId="Zkladntext-prvnodsazen2">
    <w:name w:val="Body Text First Indent 2"/>
    <w:aliases w:val="fi2"/>
    <w:basedOn w:val="Normln"/>
    <w:link w:val="Zkladntext-prvnodsazen2Char"/>
    <w:rsid w:val="00C75F74"/>
    <w:pPr>
      <w:spacing w:line="480" w:lineRule="auto"/>
      <w:ind w:left="1440" w:firstLine="720"/>
    </w:pPr>
    <w:rPr>
      <w:sz w:val="24"/>
      <w:szCs w:val="24"/>
    </w:rPr>
  </w:style>
  <w:style w:type="character" w:customStyle="1" w:styleId="Zkladntext-prvnodsazen2Char">
    <w:name w:val="Základní text - první odsazený 2 Char"/>
    <w:aliases w:val="fi2 Char"/>
    <w:basedOn w:val="ZkladntextodsazenChar"/>
    <w:link w:val="Zkladntext-prvnodsazen2"/>
    <w:rsid w:val="00C75F74"/>
    <w:rPr>
      <w:sz w:val="24"/>
      <w:szCs w:val="24"/>
    </w:rPr>
  </w:style>
  <w:style w:type="paragraph" w:styleId="Seznam2">
    <w:name w:val="List 2"/>
    <w:basedOn w:val="Normln"/>
    <w:rsid w:val="00C75F74"/>
    <w:pPr>
      <w:tabs>
        <w:tab w:val="num" w:pos="1440"/>
      </w:tabs>
      <w:spacing w:after="240"/>
      <w:ind w:left="1440" w:hanging="720"/>
    </w:pPr>
    <w:rPr>
      <w:sz w:val="24"/>
      <w:szCs w:val="24"/>
    </w:rPr>
  </w:style>
  <w:style w:type="paragraph" w:styleId="Seznam3">
    <w:name w:val="List 3"/>
    <w:aliases w:val="l3"/>
    <w:basedOn w:val="Normln"/>
    <w:rsid w:val="00C75F74"/>
    <w:pPr>
      <w:tabs>
        <w:tab w:val="num" w:pos="2160"/>
      </w:tabs>
      <w:spacing w:after="240"/>
      <w:ind w:left="2160" w:hanging="720"/>
    </w:pPr>
    <w:rPr>
      <w:sz w:val="24"/>
      <w:szCs w:val="24"/>
    </w:rPr>
  </w:style>
  <w:style w:type="paragraph" w:styleId="Seznam4">
    <w:name w:val="List 4"/>
    <w:aliases w:val="l4"/>
    <w:basedOn w:val="Normln"/>
    <w:rsid w:val="00C75F74"/>
    <w:pPr>
      <w:tabs>
        <w:tab w:val="num" w:pos="2880"/>
      </w:tabs>
      <w:spacing w:after="240"/>
      <w:ind w:left="2880" w:hanging="720"/>
    </w:pPr>
    <w:rPr>
      <w:sz w:val="24"/>
      <w:szCs w:val="24"/>
    </w:rPr>
  </w:style>
  <w:style w:type="paragraph" w:styleId="Seznam5">
    <w:name w:val="List 5"/>
    <w:aliases w:val="l5"/>
    <w:basedOn w:val="Normln"/>
    <w:rsid w:val="00C75F74"/>
    <w:pPr>
      <w:tabs>
        <w:tab w:val="num" w:pos="3600"/>
      </w:tabs>
      <w:spacing w:after="240"/>
      <w:ind w:left="3600" w:hanging="720"/>
    </w:pPr>
    <w:rPr>
      <w:sz w:val="24"/>
      <w:szCs w:val="24"/>
    </w:rPr>
  </w:style>
  <w:style w:type="paragraph" w:styleId="Seznamsodrkami3">
    <w:name w:val="List Bullet 3"/>
    <w:aliases w:val="lb3"/>
    <w:basedOn w:val="Normln"/>
    <w:rsid w:val="00C75F74"/>
    <w:pPr>
      <w:tabs>
        <w:tab w:val="num" w:pos="2160"/>
      </w:tabs>
      <w:spacing w:after="240"/>
      <w:ind w:left="2160" w:hanging="720"/>
    </w:pPr>
    <w:rPr>
      <w:sz w:val="24"/>
      <w:szCs w:val="24"/>
    </w:rPr>
  </w:style>
  <w:style w:type="paragraph" w:styleId="Seznamsodrkami4">
    <w:name w:val="List Bullet 4"/>
    <w:aliases w:val="lb4"/>
    <w:basedOn w:val="Normln"/>
    <w:rsid w:val="00C75F74"/>
    <w:pPr>
      <w:tabs>
        <w:tab w:val="num" w:pos="2880"/>
      </w:tabs>
      <w:spacing w:after="240"/>
      <w:ind w:left="2880" w:hanging="720"/>
    </w:pPr>
    <w:rPr>
      <w:sz w:val="24"/>
      <w:szCs w:val="24"/>
    </w:rPr>
  </w:style>
  <w:style w:type="paragraph" w:styleId="Seznamsodrkami5">
    <w:name w:val="List Bullet 5"/>
    <w:aliases w:val="lb5"/>
    <w:basedOn w:val="Normln"/>
    <w:rsid w:val="00C75F74"/>
    <w:pPr>
      <w:tabs>
        <w:tab w:val="num" w:pos="3600"/>
      </w:tabs>
      <w:spacing w:after="240"/>
      <w:ind w:left="3600" w:hanging="720"/>
    </w:pPr>
    <w:rPr>
      <w:sz w:val="24"/>
      <w:szCs w:val="24"/>
    </w:rPr>
  </w:style>
  <w:style w:type="paragraph" w:styleId="slovanseznam2">
    <w:name w:val="List Number 2"/>
    <w:aliases w:val="ln2"/>
    <w:basedOn w:val="Normln"/>
    <w:rsid w:val="00C75F74"/>
    <w:pPr>
      <w:tabs>
        <w:tab w:val="num" w:pos="1440"/>
      </w:tabs>
      <w:spacing w:after="240"/>
      <w:ind w:left="1440" w:hanging="720"/>
    </w:pPr>
    <w:rPr>
      <w:sz w:val="24"/>
      <w:szCs w:val="24"/>
    </w:rPr>
  </w:style>
  <w:style w:type="paragraph" w:styleId="slovanseznam3">
    <w:name w:val="List Number 3"/>
    <w:aliases w:val="ln3"/>
    <w:basedOn w:val="Normln"/>
    <w:rsid w:val="00C75F74"/>
    <w:pPr>
      <w:tabs>
        <w:tab w:val="num" w:pos="2160"/>
      </w:tabs>
      <w:spacing w:after="240"/>
      <w:ind w:left="2160" w:hanging="720"/>
    </w:pPr>
    <w:rPr>
      <w:sz w:val="24"/>
      <w:szCs w:val="24"/>
    </w:rPr>
  </w:style>
  <w:style w:type="paragraph" w:styleId="slovanseznam4">
    <w:name w:val="List Number 4"/>
    <w:aliases w:val="ln4"/>
    <w:basedOn w:val="Normln"/>
    <w:rsid w:val="00C75F74"/>
    <w:pPr>
      <w:tabs>
        <w:tab w:val="num" w:pos="2880"/>
      </w:tabs>
      <w:spacing w:after="240"/>
      <w:ind w:left="2880" w:hanging="720"/>
    </w:pPr>
    <w:rPr>
      <w:sz w:val="24"/>
      <w:szCs w:val="24"/>
    </w:rPr>
  </w:style>
  <w:style w:type="paragraph" w:styleId="slovanseznam5">
    <w:name w:val="List Number 5"/>
    <w:aliases w:val="ln5"/>
    <w:basedOn w:val="Normln"/>
    <w:rsid w:val="00C75F74"/>
    <w:pPr>
      <w:tabs>
        <w:tab w:val="num" w:pos="3600"/>
      </w:tabs>
      <w:spacing w:after="240"/>
      <w:ind w:left="3600" w:hanging="720"/>
    </w:pPr>
    <w:rPr>
      <w:sz w:val="24"/>
      <w:szCs w:val="24"/>
    </w:rPr>
  </w:style>
  <w:style w:type="paragraph" w:customStyle="1" w:styleId="Section">
    <w:name w:val="Section"/>
    <w:basedOn w:val="Normln"/>
    <w:rsid w:val="00C75F74"/>
    <w:pPr>
      <w:widowControl w:val="0"/>
      <w:spacing w:line="360" w:lineRule="exact"/>
      <w:jc w:val="center"/>
    </w:pPr>
    <w:rPr>
      <w:rFonts w:ascii="Arial" w:hAnsi="Arial"/>
      <w:b/>
      <w:sz w:val="32"/>
    </w:rPr>
  </w:style>
  <w:style w:type="paragraph" w:customStyle="1" w:styleId="tabulka0">
    <w:name w:val="tabulka"/>
    <w:basedOn w:val="text-3mezera"/>
    <w:rsid w:val="00C75F74"/>
    <w:pPr>
      <w:spacing w:before="120"/>
      <w:jc w:val="center"/>
    </w:pPr>
    <w:rPr>
      <w:sz w:val="20"/>
    </w:rPr>
  </w:style>
  <w:style w:type="paragraph" w:customStyle="1" w:styleId="textcslovan">
    <w:name w:val="text císlovaný"/>
    <w:basedOn w:val="text"/>
    <w:rsid w:val="00C75F74"/>
    <w:pPr>
      <w:ind w:left="567" w:hanging="567"/>
    </w:pPr>
  </w:style>
  <w:style w:type="paragraph" w:customStyle="1" w:styleId="Zprvy">
    <w:name w:val="Zprávy"/>
    <w:basedOn w:val="Normln"/>
    <w:rsid w:val="00C75F74"/>
    <w:pPr>
      <w:spacing w:after="120"/>
      <w:jc w:val="both"/>
    </w:pPr>
    <w:rPr>
      <w:rFonts w:ascii="Arial" w:hAnsi="Arial"/>
      <w:sz w:val="24"/>
      <w:szCs w:val="24"/>
    </w:rPr>
  </w:style>
  <w:style w:type="paragraph" w:customStyle="1" w:styleId="Psacstrojesky">
    <w:name w:val="Psací stroj česky"/>
    <w:basedOn w:val="Normln"/>
    <w:rsid w:val="00C75F74"/>
    <w:pPr>
      <w:spacing w:line="360" w:lineRule="auto"/>
    </w:pPr>
    <w:rPr>
      <w:rFonts w:ascii="Courier New" w:hAnsi="Courier New"/>
      <w:sz w:val="24"/>
    </w:rPr>
  </w:style>
  <w:style w:type="paragraph" w:customStyle="1" w:styleId="Anglicky">
    <w:name w:val="Anglicky"/>
    <w:rsid w:val="00C75F74"/>
    <w:pPr>
      <w:jc w:val="both"/>
    </w:pPr>
    <w:rPr>
      <w:rFonts w:ascii="Arial" w:hAnsi="Arial"/>
      <w:sz w:val="22"/>
      <w:lang w:val="en-US"/>
    </w:rPr>
  </w:style>
  <w:style w:type="paragraph" w:customStyle="1" w:styleId="BodyText21">
    <w:name w:val="Body Text 21"/>
    <w:basedOn w:val="Normln"/>
    <w:rsid w:val="00C75F74"/>
    <w:pPr>
      <w:ind w:left="2832" w:hanging="2832"/>
      <w:jc w:val="both"/>
    </w:pPr>
    <w:rPr>
      <w:sz w:val="24"/>
    </w:rPr>
  </w:style>
  <w:style w:type="paragraph" w:customStyle="1" w:styleId="BodyTextIndent21">
    <w:name w:val="Body Text Indent 21"/>
    <w:basedOn w:val="Normln"/>
    <w:rsid w:val="00C75F74"/>
    <w:pPr>
      <w:ind w:left="2835"/>
      <w:jc w:val="both"/>
    </w:pPr>
    <w:rPr>
      <w:sz w:val="24"/>
    </w:rPr>
  </w:style>
  <w:style w:type="paragraph" w:customStyle="1" w:styleId="BodyTextIndent31">
    <w:name w:val="Body Text Indent 31"/>
    <w:basedOn w:val="Normln"/>
    <w:rsid w:val="00C75F74"/>
    <w:pPr>
      <w:ind w:left="4245" w:hanging="705"/>
      <w:jc w:val="both"/>
    </w:pPr>
    <w:rPr>
      <w:sz w:val="24"/>
    </w:rPr>
  </w:style>
  <w:style w:type="paragraph" w:customStyle="1" w:styleId="panilsky">
    <w:name w:val="Španilsky"/>
    <w:rsid w:val="00C75F74"/>
    <w:pPr>
      <w:jc w:val="both"/>
    </w:pPr>
    <w:rPr>
      <w:rFonts w:ascii="Arial" w:hAnsi="Arial"/>
      <w:sz w:val="22"/>
      <w:lang w:val="es-ES"/>
    </w:rPr>
  </w:style>
  <w:style w:type="paragraph" w:styleId="Textvbloku">
    <w:name w:val="Block Text"/>
    <w:basedOn w:val="Normln"/>
    <w:rsid w:val="00C75F74"/>
    <w:pPr>
      <w:spacing w:after="120" w:line="270" w:lineRule="atLeast"/>
      <w:ind w:left="1440" w:right="1440"/>
    </w:pPr>
    <w:rPr>
      <w:sz w:val="23"/>
      <w:lang w:val="en-GB"/>
    </w:rPr>
  </w:style>
  <w:style w:type="paragraph" w:customStyle="1" w:styleId="Textparagrafu">
    <w:name w:val="Text paragrafu"/>
    <w:basedOn w:val="Normln"/>
    <w:rsid w:val="00C75F74"/>
    <w:pPr>
      <w:spacing w:before="240"/>
      <w:ind w:firstLine="425"/>
      <w:jc w:val="both"/>
      <w:outlineLvl w:val="5"/>
    </w:pPr>
    <w:rPr>
      <w:sz w:val="24"/>
    </w:rPr>
  </w:style>
  <w:style w:type="paragraph" w:customStyle="1" w:styleId="lnek">
    <w:name w:val="Článek"/>
    <w:basedOn w:val="Normln"/>
    <w:next w:val="Textodstavce"/>
    <w:rsid w:val="00C75F74"/>
    <w:pPr>
      <w:keepNext/>
      <w:keepLines/>
      <w:spacing w:before="240"/>
      <w:jc w:val="center"/>
      <w:outlineLvl w:val="5"/>
    </w:pPr>
    <w:rPr>
      <w:sz w:val="24"/>
    </w:rPr>
  </w:style>
  <w:style w:type="paragraph" w:customStyle="1" w:styleId="bullet-3">
    <w:name w:val="bullet-3"/>
    <w:basedOn w:val="Normln"/>
    <w:rsid w:val="00C75F74"/>
    <w:pPr>
      <w:widowControl w:val="0"/>
      <w:spacing w:before="240" w:line="240" w:lineRule="exact"/>
      <w:ind w:left="2212" w:hanging="284"/>
      <w:jc w:val="both"/>
    </w:pPr>
    <w:rPr>
      <w:rFonts w:ascii="Arial" w:hAnsi="Arial"/>
      <w:sz w:val="24"/>
    </w:rPr>
  </w:style>
  <w:style w:type="paragraph" w:customStyle="1" w:styleId="Textbubliny1">
    <w:name w:val="Text bubliny1"/>
    <w:basedOn w:val="Normln"/>
    <w:semiHidden/>
    <w:rsid w:val="00C75F74"/>
    <w:rPr>
      <w:rFonts w:ascii="Tahoma" w:hAnsi="Tahoma" w:cs="Tahoma"/>
      <w:sz w:val="16"/>
      <w:szCs w:val="16"/>
    </w:rPr>
  </w:style>
  <w:style w:type="paragraph" w:customStyle="1" w:styleId="ZkladntextIMP">
    <w:name w:val="Základní text_IMP"/>
    <w:basedOn w:val="Normln"/>
    <w:rsid w:val="00C75F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customStyle="1" w:styleId="Potenpsmenaodkazu">
    <w:name w:val="Počáteční písmena odkazu"/>
    <w:basedOn w:val="Zkladntext"/>
    <w:next w:val="Normln"/>
    <w:rsid w:val="00C75F74"/>
    <w:pPr>
      <w:snapToGrid w:val="0"/>
      <w:jc w:val="left"/>
    </w:pPr>
    <w:rPr>
      <w:rFonts w:ascii="Arial" w:hAnsi="Arial"/>
      <w:sz w:val="22"/>
    </w:rPr>
  </w:style>
  <w:style w:type="paragraph" w:customStyle="1" w:styleId="Import2">
    <w:name w:val="Import 2"/>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4">
    <w:name w:val="Import 4"/>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0">
    <w:name w:val="Import 0"/>
    <w:basedOn w:val="Normln"/>
    <w:rsid w:val="00C75F74"/>
    <w:pPr>
      <w:widowControl w:val="0"/>
    </w:pPr>
    <w:rPr>
      <w:rFonts w:ascii="Avinion" w:hAnsi="Avinion"/>
      <w:sz w:val="24"/>
      <w:szCs w:val="24"/>
    </w:rPr>
  </w:style>
  <w:style w:type="paragraph" w:customStyle="1" w:styleId="Import6">
    <w:name w:val="Import 6"/>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7">
    <w:name w:val="Import 7"/>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8">
    <w:name w:val="Import 8"/>
    <w:basedOn w:val="Normln"/>
    <w:rsid w:val="00C75F74"/>
    <w:pPr>
      <w:widowControl w:val="0"/>
      <w:tabs>
        <w:tab w:val="left" w:pos="8064"/>
        <w:tab w:val="left" w:pos="8352"/>
      </w:tabs>
    </w:pPr>
    <w:rPr>
      <w:rFonts w:ascii="Avinion" w:hAnsi="Avinion"/>
      <w:sz w:val="24"/>
      <w:szCs w:val="24"/>
    </w:rPr>
  </w:style>
  <w:style w:type="paragraph" w:customStyle="1" w:styleId="Import9">
    <w:name w:val="Import 9"/>
    <w:rsid w:val="00C75F74"/>
    <w:pPr>
      <w:tabs>
        <w:tab w:val="left" w:pos="2952"/>
      </w:tabs>
    </w:pPr>
    <w:rPr>
      <w:rFonts w:ascii="Avinion" w:hAnsi="Avinion"/>
      <w:sz w:val="24"/>
      <w:lang w:val="en-US"/>
    </w:rPr>
  </w:style>
  <w:style w:type="paragraph" w:customStyle="1" w:styleId="Import12">
    <w:name w:val="Import 12"/>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3">
    <w:name w:val="Import 13"/>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4">
    <w:name w:val="Import 14"/>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5">
    <w:name w:val="Import 15"/>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0">
    <w:name w:val="Import 10"/>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1">
    <w:name w:val="Import 11"/>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EIA4">
    <w:name w:val="EIA4"/>
    <w:basedOn w:val="Normln"/>
    <w:next w:val="Normln"/>
    <w:rsid w:val="00C75F74"/>
    <w:pPr>
      <w:jc w:val="both"/>
    </w:pPr>
    <w:rPr>
      <w:b/>
      <w:sz w:val="24"/>
    </w:rPr>
  </w:style>
  <w:style w:type="paragraph" w:customStyle="1" w:styleId="MDSR">
    <w:name w:val="MDS ČR"/>
    <w:rsid w:val="00C75F74"/>
    <w:pPr>
      <w:suppressAutoHyphens/>
      <w:overflowPunct w:val="0"/>
      <w:autoSpaceDE w:val="0"/>
      <w:autoSpaceDN w:val="0"/>
      <w:adjustRightInd w:val="0"/>
      <w:spacing w:before="120"/>
      <w:ind w:firstLine="567"/>
      <w:jc w:val="both"/>
      <w:textAlignment w:val="baseline"/>
    </w:pPr>
    <w:rPr>
      <w:sz w:val="24"/>
    </w:rPr>
  </w:style>
  <w:style w:type="paragraph" w:styleId="Pokraovnseznamu5">
    <w:name w:val="List Continue 5"/>
    <w:aliases w:val="lc5"/>
    <w:basedOn w:val="Normln"/>
    <w:rsid w:val="00C75F74"/>
    <w:pPr>
      <w:spacing w:after="240"/>
      <w:ind w:left="3600"/>
    </w:pPr>
    <w:rPr>
      <w:sz w:val="24"/>
      <w:szCs w:val="24"/>
    </w:rPr>
  </w:style>
  <w:style w:type="paragraph" w:customStyle="1" w:styleId="BlockTextTab">
    <w:name w:val="Block Text Tab"/>
    <w:aliases w:val="kt"/>
    <w:basedOn w:val="Normln"/>
    <w:rsid w:val="00C75F74"/>
    <w:pPr>
      <w:spacing w:after="240"/>
      <w:ind w:left="1440" w:right="1440" w:firstLine="720"/>
    </w:pPr>
    <w:rPr>
      <w:sz w:val="24"/>
      <w:szCs w:val="24"/>
    </w:rPr>
  </w:style>
  <w:style w:type="paragraph" w:customStyle="1" w:styleId="Noparagraphstyle">
    <w:name w:val="[No paragraph style]"/>
    <w:rsid w:val="00C75F74"/>
    <w:pPr>
      <w:autoSpaceDE w:val="0"/>
      <w:autoSpaceDN w:val="0"/>
      <w:adjustRightInd w:val="0"/>
      <w:spacing w:line="288" w:lineRule="auto"/>
      <w:textAlignment w:val="center"/>
    </w:pPr>
    <w:rPr>
      <w:rFonts w:ascii="Times" w:hAnsi="Times"/>
      <w:color w:val="000000"/>
      <w:sz w:val="24"/>
      <w:szCs w:val="24"/>
    </w:rPr>
  </w:style>
  <w:style w:type="paragraph" w:customStyle="1" w:styleId="nadpis111">
    <w:name w:val="nadpis 1.1.1"/>
    <w:basedOn w:val="text"/>
    <w:next w:val="text"/>
    <w:rsid w:val="00C75F74"/>
    <w:pPr>
      <w:keepNext/>
      <w:keepLines/>
      <w:widowControl/>
      <w:tabs>
        <w:tab w:val="left" w:pos="2381"/>
      </w:tabs>
      <w:autoSpaceDE w:val="0"/>
      <w:autoSpaceDN w:val="0"/>
      <w:adjustRightInd w:val="0"/>
      <w:spacing w:before="227" w:line="220" w:lineRule="atLeast"/>
      <w:ind w:left="1701"/>
      <w:jc w:val="left"/>
      <w:textAlignment w:val="baseline"/>
    </w:pPr>
    <w:rPr>
      <w:rFonts w:ascii="Times" w:hAnsi="Times" w:cs="Times"/>
      <w:b/>
      <w:color w:val="000000"/>
      <w:sz w:val="22"/>
      <w:szCs w:val="24"/>
    </w:rPr>
  </w:style>
  <w:style w:type="paragraph" w:customStyle="1" w:styleId="obsah10">
    <w:name w:val="obsah 1"/>
    <w:basedOn w:val="text"/>
    <w:rsid w:val="00C75F74"/>
    <w:pPr>
      <w:keepNext/>
      <w:keepLines/>
      <w:widowControl/>
      <w:tabs>
        <w:tab w:val="left" w:pos="1701"/>
        <w:tab w:val="right" w:pos="9354"/>
      </w:tabs>
      <w:autoSpaceDE w:val="0"/>
      <w:autoSpaceDN w:val="0"/>
      <w:adjustRightInd w:val="0"/>
      <w:spacing w:before="170" w:line="220" w:lineRule="atLeast"/>
      <w:ind w:left="850"/>
      <w:jc w:val="left"/>
      <w:textAlignment w:val="baseline"/>
    </w:pPr>
    <w:rPr>
      <w:rFonts w:ascii="Times" w:hAnsi="Times" w:cs="Times"/>
      <w:b/>
      <w:caps/>
      <w:color w:val="000000"/>
      <w:sz w:val="20"/>
      <w:szCs w:val="24"/>
    </w:rPr>
  </w:style>
  <w:style w:type="paragraph" w:customStyle="1" w:styleId="obsah20">
    <w:name w:val="obsah 2"/>
    <w:basedOn w:val="obsah10"/>
    <w:rsid w:val="00C75F74"/>
  </w:style>
  <w:style w:type="paragraph" w:customStyle="1" w:styleId="nadpis11">
    <w:name w:val="nadpis 1.1"/>
    <w:basedOn w:val="text"/>
    <w:next w:val="text"/>
    <w:rsid w:val="00C75F74"/>
    <w:pPr>
      <w:keepNext/>
      <w:keepLines/>
      <w:widowControl/>
      <w:autoSpaceDE w:val="0"/>
      <w:autoSpaceDN w:val="0"/>
      <w:adjustRightInd w:val="0"/>
      <w:spacing w:before="227" w:line="220" w:lineRule="atLeast"/>
      <w:jc w:val="left"/>
      <w:textAlignment w:val="baseline"/>
    </w:pPr>
    <w:rPr>
      <w:rFonts w:ascii="Times" w:hAnsi="Times" w:cs="Times"/>
      <w:b/>
      <w:caps/>
      <w:color w:val="000000"/>
      <w:sz w:val="22"/>
      <w:szCs w:val="24"/>
    </w:rPr>
  </w:style>
  <w:style w:type="paragraph" w:customStyle="1" w:styleId="textodsazenysodkazem">
    <w:name w:val="text odsazeny s odkazem"/>
    <w:basedOn w:val="textodsazen"/>
    <w:rsid w:val="00C75F74"/>
  </w:style>
  <w:style w:type="paragraph" w:customStyle="1" w:styleId="textodsazen">
    <w:name w:val="text odsazený"/>
    <w:basedOn w:val="text"/>
    <w:rsid w:val="00C75F74"/>
    <w:pPr>
      <w:widowControl/>
      <w:autoSpaceDE w:val="0"/>
      <w:autoSpaceDN w:val="0"/>
      <w:adjustRightInd w:val="0"/>
      <w:spacing w:before="57" w:line="220" w:lineRule="atLeast"/>
      <w:ind w:left="1701" w:hanging="454"/>
      <w:textAlignment w:val="baseline"/>
    </w:pPr>
    <w:rPr>
      <w:rFonts w:ascii="Times" w:hAnsi="Times" w:cs="Times"/>
      <w:color w:val="000000"/>
      <w:sz w:val="20"/>
      <w:szCs w:val="24"/>
    </w:rPr>
  </w:style>
  <w:style w:type="character" w:customStyle="1" w:styleId="bold">
    <w:name w:val="bold"/>
    <w:uiPriority w:val="99"/>
    <w:rsid w:val="00C75F74"/>
    <w:rPr>
      <w:b/>
    </w:rPr>
  </w:style>
  <w:style w:type="paragraph" w:customStyle="1" w:styleId="textodsazen2x">
    <w:name w:val="text odsazený 2x"/>
    <w:basedOn w:val="text"/>
    <w:rsid w:val="00C75F74"/>
    <w:pPr>
      <w:widowControl/>
      <w:autoSpaceDE w:val="0"/>
      <w:autoSpaceDN w:val="0"/>
      <w:adjustRightInd w:val="0"/>
      <w:spacing w:before="57" w:line="220" w:lineRule="atLeast"/>
      <w:ind w:left="2608" w:hanging="454"/>
      <w:textAlignment w:val="baseline"/>
    </w:pPr>
    <w:rPr>
      <w:rFonts w:ascii="Times" w:hAnsi="Times" w:cs="Times"/>
      <w:color w:val="000000"/>
      <w:sz w:val="20"/>
      <w:szCs w:val="24"/>
    </w:rPr>
  </w:style>
  <w:style w:type="character" w:customStyle="1" w:styleId="kurzivka">
    <w:name w:val="kurzivka"/>
    <w:rsid w:val="00C75F74"/>
    <w:rPr>
      <w:i/>
    </w:rPr>
  </w:style>
  <w:style w:type="paragraph" w:customStyle="1" w:styleId="textodsazeny3x">
    <w:name w:val="text odsazeny 3x"/>
    <w:basedOn w:val="textodsazen2x"/>
    <w:rsid w:val="00C75F74"/>
    <w:pPr>
      <w:ind w:left="3061"/>
    </w:pPr>
  </w:style>
  <w:style w:type="paragraph" w:customStyle="1" w:styleId="odst1">
    <w:name w:val="odst 1"/>
    <w:basedOn w:val="textodsazen"/>
    <w:rsid w:val="00C75F74"/>
  </w:style>
  <w:style w:type="paragraph" w:customStyle="1" w:styleId="CharChar1CharCharCharCharCharCharChar">
    <w:name w:val="Char Char1 Char Char Char Char Char Char Char"/>
    <w:basedOn w:val="Normln"/>
    <w:rsid w:val="00C75F74"/>
    <w:pPr>
      <w:spacing w:after="160" w:line="240" w:lineRule="exact"/>
    </w:pPr>
    <w:rPr>
      <w:rFonts w:ascii="Verdana" w:hAnsi="Verdana"/>
      <w:lang w:val="en-US" w:eastAsia="en-US"/>
    </w:rPr>
  </w:style>
  <w:style w:type="character" w:customStyle="1" w:styleId="DeltaViewInsertion">
    <w:name w:val="DeltaView Insertion"/>
    <w:rsid w:val="00C75F74"/>
    <w:rPr>
      <w:color w:val="0000FF"/>
      <w:u w:val="double"/>
    </w:rPr>
  </w:style>
  <w:style w:type="paragraph" w:customStyle="1" w:styleId="rove2">
    <w:name w:val="úroveň 2"/>
    <w:basedOn w:val="Normln"/>
    <w:rsid w:val="00C75F74"/>
    <w:rPr>
      <w:sz w:val="24"/>
      <w:szCs w:val="24"/>
    </w:rPr>
  </w:style>
  <w:style w:type="paragraph" w:styleId="Pokraovnseznamu3">
    <w:name w:val="List Continue 3"/>
    <w:aliases w:val="lc3"/>
    <w:basedOn w:val="Normln"/>
    <w:rsid w:val="00C75F74"/>
    <w:pPr>
      <w:spacing w:after="240"/>
      <w:ind w:left="2160"/>
    </w:pPr>
    <w:rPr>
      <w:sz w:val="24"/>
      <w:szCs w:val="24"/>
    </w:rPr>
  </w:style>
  <w:style w:type="paragraph" w:customStyle="1" w:styleId="CharChar1CharChar">
    <w:name w:val="Char Char1 Char Char"/>
    <w:basedOn w:val="Normln"/>
    <w:rsid w:val="00C75F74"/>
    <w:pPr>
      <w:spacing w:after="160" w:line="240" w:lineRule="exact"/>
    </w:pPr>
    <w:rPr>
      <w:rFonts w:ascii="Verdana" w:hAnsi="Verdana"/>
      <w:lang w:val="en-US" w:eastAsia="en-US"/>
    </w:rPr>
  </w:style>
  <w:style w:type="paragraph" w:customStyle="1" w:styleId="CharCharCharCharCharCharChar">
    <w:name w:val="Char Char Char Char Char Char Char"/>
    <w:basedOn w:val="Normln"/>
    <w:rsid w:val="00C75F74"/>
    <w:pPr>
      <w:spacing w:after="160" w:line="240" w:lineRule="exact"/>
    </w:pPr>
    <w:rPr>
      <w:rFonts w:ascii="Verdana" w:hAnsi="Verdana"/>
      <w:lang w:val="en-US" w:eastAsia="en-US"/>
    </w:rPr>
  </w:style>
  <w:style w:type="paragraph" w:customStyle="1" w:styleId="CharChar1CharCharCharCharChar">
    <w:name w:val="Char Char1 Char Char Char Char Char"/>
    <w:basedOn w:val="Normln"/>
    <w:rsid w:val="00C75F74"/>
    <w:pPr>
      <w:spacing w:after="160" w:line="240" w:lineRule="exact"/>
    </w:pPr>
    <w:rPr>
      <w:rFonts w:ascii="Verdana" w:hAnsi="Verdana"/>
      <w:lang w:val="en-US" w:eastAsia="en-US"/>
    </w:rPr>
  </w:style>
  <w:style w:type="paragraph" w:styleId="Textvysvtlivek">
    <w:name w:val="endnote text"/>
    <w:basedOn w:val="Normln"/>
    <w:link w:val="TextvysvtlivekChar"/>
    <w:uiPriority w:val="99"/>
    <w:semiHidden/>
    <w:unhideWhenUsed/>
    <w:rsid w:val="00C75F74"/>
  </w:style>
  <w:style w:type="character" w:customStyle="1" w:styleId="TextvysvtlivekChar">
    <w:name w:val="Text vysvětlivek Char"/>
    <w:basedOn w:val="Standardnpsmoodstavce"/>
    <w:link w:val="Textvysvtlivek"/>
    <w:uiPriority w:val="99"/>
    <w:semiHidden/>
    <w:rsid w:val="00C75F74"/>
  </w:style>
  <w:style w:type="paragraph" w:customStyle="1" w:styleId="Pleading3L1">
    <w:name w:val="Pleading3_L1"/>
    <w:basedOn w:val="Normln"/>
    <w:next w:val="Zkladntext"/>
    <w:rsid w:val="003D0BAC"/>
    <w:pPr>
      <w:keepNext/>
      <w:keepLines/>
      <w:widowControl w:val="0"/>
      <w:numPr>
        <w:numId w:val="20"/>
      </w:numPr>
      <w:spacing w:before="240" w:line="240" w:lineRule="exact"/>
      <w:jc w:val="center"/>
      <w:outlineLvl w:val="0"/>
    </w:pPr>
    <w:rPr>
      <w:b/>
      <w:caps/>
      <w:sz w:val="24"/>
      <w:lang w:eastAsia="en-US"/>
    </w:rPr>
  </w:style>
  <w:style w:type="paragraph" w:customStyle="1" w:styleId="Pleading3L2">
    <w:name w:val="Pleading3_L2"/>
    <w:basedOn w:val="Pleading3L1"/>
    <w:next w:val="Zkladntext"/>
    <w:rsid w:val="003D0BA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3D0BAC"/>
    <w:pPr>
      <w:numPr>
        <w:ilvl w:val="2"/>
      </w:numPr>
      <w:jc w:val="left"/>
      <w:outlineLvl w:val="2"/>
    </w:pPr>
  </w:style>
  <w:style w:type="paragraph" w:customStyle="1" w:styleId="Pleading3L4">
    <w:name w:val="Pleading3_L4"/>
    <w:basedOn w:val="Pleading3L3"/>
    <w:next w:val="Zkladntext"/>
    <w:rsid w:val="003D0BAC"/>
    <w:pPr>
      <w:numPr>
        <w:ilvl w:val="3"/>
      </w:numPr>
      <w:jc w:val="both"/>
      <w:outlineLvl w:val="3"/>
    </w:pPr>
  </w:style>
  <w:style w:type="paragraph" w:customStyle="1" w:styleId="Pleading3L5">
    <w:name w:val="Pleading3_L5"/>
    <w:basedOn w:val="Pleading3L4"/>
    <w:next w:val="Zkladntext"/>
    <w:rsid w:val="003D0BAC"/>
    <w:pPr>
      <w:keepNext/>
      <w:keepLines/>
      <w:numPr>
        <w:ilvl w:val="4"/>
      </w:numPr>
      <w:jc w:val="left"/>
      <w:outlineLvl w:val="4"/>
    </w:pPr>
  </w:style>
  <w:style w:type="paragraph" w:customStyle="1" w:styleId="Pleading3L6">
    <w:name w:val="Pleading3_L6"/>
    <w:basedOn w:val="Pleading3L5"/>
    <w:next w:val="Zkladntext"/>
    <w:rsid w:val="003D0BAC"/>
    <w:pPr>
      <w:numPr>
        <w:ilvl w:val="5"/>
      </w:numPr>
      <w:outlineLvl w:val="5"/>
    </w:pPr>
  </w:style>
  <w:style w:type="paragraph" w:customStyle="1" w:styleId="Pleading3L7">
    <w:name w:val="Pleading3_L7"/>
    <w:basedOn w:val="Pleading3L6"/>
    <w:next w:val="Zkladntext"/>
    <w:rsid w:val="003D0BAC"/>
    <w:pPr>
      <w:numPr>
        <w:ilvl w:val="6"/>
      </w:numPr>
      <w:outlineLvl w:val="6"/>
    </w:pPr>
  </w:style>
  <w:style w:type="paragraph" w:customStyle="1" w:styleId="Pleading3L8">
    <w:name w:val="Pleading3_L8"/>
    <w:basedOn w:val="Pleading3L7"/>
    <w:next w:val="Zkladntext"/>
    <w:rsid w:val="003D0BAC"/>
    <w:pPr>
      <w:numPr>
        <w:ilvl w:val="7"/>
      </w:numPr>
      <w:outlineLvl w:val="7"/>
    </w:pPr>
  </w:style>
  <w:style w:type="paragraph" w:customStyle="1" w:styleId="Pleading3L9">
    <w:name w:val="Pleading3_L9"/>
    <w:basedOn w:val="Pleading3L8"/>
    <w:next w:val="Zkladntext"/>
    <w:rsid w:val="003D0BAC"/>
    <w:pPr>
      <w:numPr>
        <w:ilvl w:val="8"/>
      </w:numPr>
      <w:outlineLvl w:val="8"/>
    </w:pPr>
  </w:style>
  <w:style w:type="paragraph" w:customStyle="1" w:styleId="Pa29">
    <w:name w:val="Pa29"/>
    <w:basedOn w:val="Normln"/>
    <w:uiPriority w:val="99"/>
    <w:rsid w:val="00F90ACC"/>
    <w:pPr>
      <w:autoSpaceDE w:val="0"/>
      <w:autoSpaceDN w:val="0"/>
      <w:spacing w:line="211" w:lineRule="atLeast"/>
    </w:pPr>
    <w:rPr>
      <w:rFonts w:eastAsiaTheme="minorHAnsi"/>
      <w:sz w:val="24"/>
      <w:szCs w:val="24"/>
    </w:rPr>
  </w:style>
  <w:style w:type="paragraph" w:customStyle="1" w:styleId="ODSTAVESZD">
    <w:name w:val="ODSTAVES ZD"/>
    <w:basedOn w:val="Zkladntext"/>
    <w:link w:val="ODSTAVESZDChar"/>
    <w:qFormat/>
    <w:rsid w:val="00AE01E0"/>
    <w:pPr>
      <w:widowControl w:val="0"/>
      <w:spacing w:after="120" w:line="276" w:lineRule="auto"/>
    </w:pPr>
    <w:rPr>
      <w:szCs w:val="24"/>
    </w:rPr>
  </w:style>
  <w:style w:type="character" w:customStyle="1" w:styleId="ODSTAVESZDChar">
    <w:name w:val="ODSTAVES ZD Char"/>
    <w:basedOn w:val="Standardnpsmoodstavce"/>
    <w:link w:val="ODSTAVESZD"/>
    <w:rsid w:val="00AE01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5006">
      <w:bodyDiv w:val="1"/>
      <w:marLeft w:val="0"/>
      <w:marRight w:val="0"/>
      <w:marTop w:val="0"/>
      <w:marBottom w:val="0"/>
      <w:divBdr>
        <w:top w:val="none" w:sz="0" w:space="0" w:color="auto"/>
        <w:left w:val="none" w:sz="0" w:space="0" w:color="auto"/>
        <w:bottom w:val="none" w:sz="0" w:space="0" w:color="auto"/>
        <w:right w:val="none" w:sz="0" w:space="0" w:color="auto"/>
      </w:divBdr>
    </w:div>
    <w:div w:id="40982458">
      <w:bodyDiv w:val="1"/>
      <w:marLeft w:val="0"/>
      <w:marRight w:val="0"/>
      <w:marTop w:val="0"/>
      <w:marBottom w:val="0"/>
      <w:divBdr>
        <w:top w:val="none" w:sz="0" w:space="0" w:color="auto"/>
        <w:left w:val="none" w:sz="0" w:space="0" w:color="auto"/>
        <w:bottom w:val="none" w:sz="0" w:space="0" w:color="auto"/>
        <w:right w:val="none" w:sz="0" w:space="0" w:color="auto"/>
      </w:divBdr>
    </w:div>
    <w:div w:id="84616648">
      <w:bodyDiv w:val="1"/>
      <w:marLeft w:val="0"/>
      <w:marRight w:val="0"/>
      <w:marTop w:val="0"/>
      <w:marBottom w:val="0"/>
      <w:divBdr>
        <w:top w:val="none" w:sz="0" w:space="0" w:color="auto"/>
        <w:left w:val="none" w:sz="0" w:space="0" w:color="auto"/>
        <w:bottom w:val="none" w:sz="0" w:space="0" w:color="auto"/>
        <w:right w:val="none" w:sz="0" w:space="0" w:color="auto"/>
      </w:divBdr>
    </w:div>
    <w:div w:id="143544062">
      <w:bodyDiv w:val="1"/>
      <w:marLeft w:val="0"/>
      <w:marRight w:val="0"/>
      <w:marTop w:val="0"/>
      <w:marBottom w:val="0"/>
      <w:divBdr>
        <w:top w:val="none" w:sz="0" w:space="0" w:color="auto"/>
        <w:left w:val="none" w:sz="0" w:space="0" w:color="auto"/>
        <w:bottom w:val="none" w:sz="0" w:space="0" w:color="auto"/>
        <w:right w:val="none" w:sz="0" w:space="0" w:color="auto"/>
      </w:divBdr>
    </w:div>
    <w:div w:id="193269557">
      <w:bodyDiv w:val="1"/>
      <w:marLeft w:val="0"/>
      <w:marRight w:val="0"/>
      <w:marTop w:val="0"/>
      <w:marBottom w:val="0"/>
      <w:divBdr>
        <w:top w:val="none" w:sz="0" w:space="0" w:color="auto"/>
        <w:left w:val="none" w:sz="0" w:space="0" w:color="auto"/>
        <w:bottom w:val="none" w:sz="0" w:space="0" w:color="auto"/>
        <w:right w:val="none" w:sz="0" w:space="0" w:color="auto"/>
      </w:divBdr>
    </w:div>
    <w:div w:id="346366040">
      <w:bodyDiv w:val="1"/>
      <w:marLeft w:val="0"/>
      <w:marRight w:val="0"/>
      <w:marTop w:val="0"/>
      <w:marBottom w:val="0"/>
      <w:divBdr>
        <w:top w:val="none" w:sz="0" w:space="0" w:color="auto"/>
        <w:left w:val="none" w:sz="0" w:space="0" w:color="auto"/>
        <w:bottom w:val="none" w:sz="0" w:space="0" w:color="auto"/>
        <w:right w:val="none" w:sz="0" w:space="0" w:color="auto"/>
      </w:divBdr>
    </w:div>
    <w:div w:id="385835615">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493720848">
          <w:marLeft w:val="136"/>
          <w:marRight w:val="0"/>
          <w:marTop w:val="0"/>
          <w:marBottom w:val="0"/>
          <w:divBdr>
            <w:top w:val="none" w:sz="0" w:space="0" w:color="auto"/>
            <w:left w:val="none" w:sz="0" w:space="0" w:color="auto"/>
            <w:bottom w:val="none" w:sz="0" w:space="0" w:color="auto"/>
            <w:right w:val="none" w:sz="0" w:space="0" w:color="auto"/>
          </w:divBdr>
          <w:divsChild>
            <w:div w:id="1422218301">
              <w:marLeft w:val="0"/>
              <w:marRight w:val="0"/>
              <w:marTop w:val="0"/>
              <w:marBottom w:val="0"/>
              <w:divBdr>
                <w:top w:val="none" w:sz="0" w:space="0" w:color="auto"/>
                <w:left w:val="none" w:sz="0" w:space="0" w:color="auto"/>
                <w:bottom w:val="none" w:sz="0" w:space="0" w:color="auto"/>
                <w:right w:val="none" w:sz="0" w:space="0" w:color="auto"/>
              </w:divBdr>
              <w:divsChild>
                <w:div w:id="1316421811">
                  <w:marLeft w:val="0"/>
                  <w:marRight w:val="0"/>
                  <w:marTop w:val="0"/>
                  <w:marBottom w:val="0"/>
                  <w:divBdr>
                    <w:top w:val="none" w:sz="0" w:space="0" w:color="auto"/>
                    <w:left w:val="none" w:sz="0" w:space="0" w:color="auto"/>
                    <w:bottom w:val="none" w:sz="0" w:space="0" w:color="auto"/>
                    <w:right w:val="none" w:sz="0" w:space="0" w:color="auto"/>
                  </w:divBdr>
                  <w:divsChild>
                    <w:div w:id="10658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361967">
      <w:bodyDiv w:val="1"/>
      <w:marLeft w:val="0"/>
      <w:marRight w:val="0"/>
      <w:marTop w:val="0"/>
      <w:marBottom w:val="0"/>
      <w:divBdr>
        <w:top w:val="none" w:sz="0" w:space="0" w:color="auto"/>
        <w:left w:val="none" w:sz="0" w:space="0" w:color="auto"/>
        <w:bottom w:val="none" w:sz="0" w:space="0" w:color="auto"/>
        <w:right w:val="none" w:sz="0" w:space="0" w:color="auto"/>
      </w:divBdr>
    </w:div>
    <w:div w:id="965625508">
      <w:bodyDiv w:val="1"/>
      <w:marLeft w:val="0"/>
      <w:marRight w:val="0"/>
      <w:marTop w:val="0"/>
      <w:marBottom w:val="0"/>
      <w:divBdr>
        <w:top w:val="none" w:sz="0" w:space="0" w:color="auto"/>
        <w:left w:val="none" w:sz="0" w:space="0" w:color="auto"/>
        <w:bottom w:val="none" w:sz="0" w:space="0" w:color="auto"/>
        <w:right w:val="none" w:sz="0" w:space="0" w:color="auto"/>
      </w:divBdr>
    </w:div>
    <w:div w:id="996810495">
      <w:bodyDiv w:val="1"/>
      <w:marLeft w:val="0"/>
      <w:marRight w:val="0"/>
      <w:marTop w:val="0"/>
      <w:marBottom w:val="0"/>
      <w:divBdr>
        <w:top w:val="none" w:sz="0" w:space="0" w:color="auto"/>
        <w:left w:val="none" w:sz="0" w:space="0" w:color="auto"/>
        <w:bottom w:val="none" w:sz="0" w:space="0" w:color="auto"/>
        <w:right w:val="none" w:sz="0" w:space="0" w:color="auto"/>
      </w:divBdr>
    </w:div>
    <w:div w:id="1057164848">
      <w:bodyDiv w:val="1"/>
      <w:marLeft w:val="136"/>
      <w:marRight w:val="136"/>
      <w:marTop w:val="136"/>
      <w:marBottom w:val="136"/>
      <w:divBdr>
        <w:top w:val="none" w:sz="0" w:space="0" w:color="auto"/>
        <w:left w:val="none" w:sz="0" w:space="0" w:color="auto"/>
        <w:bottom w:val="none" w:sz="0" w:space="0" w:color="auto"/>
        <w:right w:val="none" w:sz="0" w:space="0" w:color="auto"/>
      </w:divBdr>
      <w:divsChild>
        <w:div w:id="791020522">
          <w:marLeft w:val="136"/>
          <w:marRight w:val="0"/>
          <w:marTop w:val="0"/>
          <w:marBottom w:val="0"/>
          <w:divBdr>
            <w:top w:val="none" w:sz="0" w:space="0" w:color="auto"/>
            <w:left w:val="none" w:sz="0" w:space="0" w:color="auto"/>
            <w:bottom w:val="none" w:sz="0" w:space="0" w:color="auto"/>
            <w:right w:val="none" w:sz="0" w:space="0" w:color="auto"/>
          </w:divBdr>
          <w:divsChild>
            <w:div w:id="2031104638">
              <w:marLeft w:val="0"/>
              <w:marRight w:val="0"/>
              <w:marTop w:val="0"/>
              <w:marBottom w:val="0"/>
              <w:divBdr>
                <w:top w:val="none" w:sz="0" w:space="0" w:color="auto"/>
                <w:left w:val="none" w:sz="0" w:space="0" w:color="auto"/>
                <w:bottom w:val="none" w:sz="0" w:space="0" w:color="auto"/>
                <w:right w:val="none" w:sz="0" w:space="0" w:color="auto"/>
              </w:divBdr>
              <w:divsChild>
                <w:div w:id="736124617">
                  <w:marLeft w:val="0"/>
                  <w:marRight w:val="0"/>
                  <w:marTop w:val="0"/>
                  <w:marBottom w:val="0"/>
                  <w:divBdr>
                    <w:top w:val="none" w:sz="0" w:space="0" w:color="auto"/>
                    <w:left w:val="none" w:sz="0" w:space="0" w:color="auto"/>
                    <w:bottom w:val="none" w:sz="0" w:space="0" w:color="auto"/>
                    <w:right w:val="none" w:sz="0" w:space="0" w:color="auto"/>
                  </w:divBdr>
                  <w:divsChild>
                    <w:div w:id="9762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25889">
      <w:bodyDiv w:val="1"/>
      <w:marLeft w:val="0"/>
      <w:marRight w:val="0"/>
      <w:marTop w:val="0"/>
      <w:marBottom w:val="0"/>
      <w:divBdr>
        <w:top w:val="none" w:sz="0" w:space="0" w:color="auto"/>
        <w:left w:val="none" w:sz="0" w:space="0" w:color="auto"/>
        <w:bottom w:val="none" w:sz="0" w:space="0" w:color="auto"/>
        <w:right w:val="none" w:sz="0" w:space="0" w:color="auto"/>
      </w:divBdr>
    </w:div>
    <w:div w:id="1258368770">
      <w:bodyDiv w:val="1"/>
      <w:marLeft w:val="0"/>
      <w:marRight w:val="0"/>
      <w:marTop w:val="0"/>
      <w:marBottom w:val="0"/>
      <w:divBdr>
        <w:top w:val="none" w:sz="0" w:space="0" w:color="auto"/>
        <w:left w:val="none" w:sz="0" w:space="0" w:color="auto"/>
        <w:bottom w:val="none" w:sz="0" w:space="0" w:color="auto"/>
        <w:right w:val="none" w:sz="0" w:space="0" w:color="auto"/>
      </w:divBdr>
    </w:div>
    <w:div w:id="1258557066">
      <w:bodyDiv w:val="1"/>
      <w:marLeft w:val="0"/>
      <w:marRight w:val="0"/>
      <w:marTop w:val="0"/>
      <w:marBottom w:val="0"/>
      <w:divBdr>
        <w:top w:val="none" w:sz="0" w:space="0" w:color="auto"/>
        <w:left w:val="none" w:sz="0" w:space="0" w:color="auto"/>
        <w:bottom w:val="none" w:sz="0" w:space="0" w:color="auto"/>
        <w:right w:val="none" w:sz="0" w:space="0" w:color="auto"/>
      </w:divBdr>
    </w:div>
    <w:div w:id="1281112511">
      <w:bodyDiv w:val="1"/>
      <w:marLeft w:val="0"/>
      <w:marRight w:val="0"/>
      <w:marTop w:val="0"/>
      <w:marBottom w:val="0"/>
      <w:divBdr>
        <w:top w:val="none" w:sz="0" w:space="0" w:color="auto"/>
        <w:left w:val="none" w:sz="0" w:space="0" w:color="auto"/>
        <w:bottom w:val="none" w:sz="0" w:space="0" w:color="auto"/>
        <w:right w:val="none" w:sz="0" w:space="0" w:color="auto"/>
      </w:divBdr>
    </w:div>
    <w:div w:id="1559896333">
      <w:bodyDiv w:val="1"/>
      <w:marLeft w:val="0"/>
      <w:marRight w:val="0"/>
      <w:marTop w:val="0"/>
      <w:marBottom w:val="0"/>
      <w:divBdr>
        <w:top w:val="none" w:sz="0" w:space="0" w:color="auto"/>
        <w:left w:val="none" w:sz="0" w:space="0" w:color="auto"/>
        <w:bottom w:val="none" w:sz="0" w:space="0" w:color="auto"/>
        <w:right w:val="none" w:sz="0" w:space="0" w:color="auto"/>
      </w:divBdr>
    </w:div>
    <w:div w:id="1560094247">
      <w:bodyDiv w:val="1"/>
      <w:marLeft w:val="0"/>
      <w:marRight w:val="0"/>
      <w:marTop w:val="0"/>
      <w:marBottom w:val="0"/>
      <w:divBdr>
        <w:top w:val="none" w:sz="0" w:space="0" w:color="auto"/>
        <w:left w:val="none" w:sz="0" w:space="0" w:color="auto"/>
        <w:bottom w:val="none" w:sz="0" w:space="0" w:color="auto"/>
        <w:right w:val="none" w:sz="0" w:space="0" w:color="auto"/>
      </w:divBdr>
    </w:div>
    <w:div w:id="1618246767">
      <w:bodyDiv w:val="1"/>
      <w:marLeft w:val="0"/>
      <w:marRight w:val="0"/>
      <w:marTop w:val="0"/>
      <w:marBottom w:val="0"/>
      <w:divBdr>
        <w:top w:val="none" w:sz="0" w:space="0" w:color="auto"/>
        <w:left w:val="none" w:sz="0" w:space="0" w:color="auto"/>
        <w:bottom w:val="none" w:sz="0" w:space="0" w:color="auto"/>
        <w:right w:val="none" w:sz="0" w:space="0" w:color="auto"/>
      </w:divBdr>
    </w:div>
    <w:div w:id="1725639488">
      <w:bodyDiv w:val="1"/>
      <w:marLeft w:val="0"/>
      <w:marRight w:val="0"/>
      <w:marTop w:val="0"/>
      <w:marBottom w:val="0"/>
      <w:divBdr>
        <w:top w:val="none" w:sz="0" w:space="0" w:color="auto"/>
        <w:left w:val="none" w:sz="0" w:space="0" w:color="auto"/>
        <w:bottom w:val="none" w:sz="0" w:space="0" w:color="auto"/>
        <w:right w:val="none" w:sz="0" w:space="0" w:color="auto"/>
      </w:divBdr>
    </w:div>
    <w:div w:id="1753895066">
      <w:bodyDiv w:val="1"/>
      <w:marLeft w:val="0"/>
      <w:marRight w:val="0"/>
      <w:marTop w:val="0"/>
      <w:marBottom w:val="0"/>
      <w:divBdr>
        <w:top w:val="none" w:sz="0" w:space="0" w:color="auto"/>
        <w:left w:val="none" w:sz="0" w:space="0" w:color="auto"/>
        <w:bottom w:val="none" w:sz="0" w:space="0" w:color="auto"/>
        <w:right w:val="none" w:sz="0" w:space="0" w:color="auto"/>
      </w:divBdr>
    </w:div>
    <w:div w:id="1878738930">
      <w:bodyDiv w:val="1"/>
      <w:marLeft w:val="0"/>
      <w:marRight w:val="0"/>
      <w:marTop w:val="0"/>
      <w:marBottom w:val="0"/>
      <w:divBdr>
        <w:top w:val="none" w:sz="0" w:space="0" w:color="auto"/>
        <w:left w:val="none" w:sz="0" w:space="0" w:color="auto"/>
        <w:bottom w:val="none" w:sz="0" w:space="0" w:color="auto"/>
        <w:right w:val="none" w:sz="0" w:space="0" w:color="auto"/>
      </w:divBdr>
    </w:div>
    <w:div w:id="1908760025">
      <w:bodyDiv w:val="1"/>
      <w:marLeft w:val="0"/>
      <w:marRight w:val="0"/>
      <w:marTop w:val="0"/>
      <w:marBottom w:val="0"/>
      <w:divBdr>
        <w:top w:val="none" w:sz="0" w:space="0" w:color="auto"/>
        <w:left w:val="none" w:sz="0" w:space="0" w:color="auto"/>
        <w:bottom w:val="none" w:sz="0" w:space="0" w:color="auto"/>
        <w:right w:val="none" w:sz="0" w:space="0" w:color="auto"/>
      </w:divBdr>
      <w:divsChild>
        <w:div w:id="1381831414">
          <w:marLeft w:val="0"/>
          <w:marRight w:val="0"/>
          <w:marTop w:val="0"/>
          <w:marBottom w:val="0"/>
          <w:divBdr>
            <w:top w:val="none" w:sz="0" w:space="0" w:color="auto"/>
            <w:left w:val="none" w:sz="0" w:space="0" w:color="auto"/>
            <w:bottom w:val="none" w:sz="0" w:space="0" w:color="auto"/>
            <w:right w:val="none" w:sz="0" w:space="0" w:color="auto"/>
          </w:divBdr>
          <w:divsChild>
            <w:div w:id="74866178">
              <w:marLeft w:val="0"/>
              <w:marRight w:val="0"/>
              <w:marTop w:val="0"/>
              <w:marBottom w:val="0"/>
              <w:divBdr>
                <w:top w:val="none" w:sz="0" w:space="0" w:color="auto"/>
                <w:left w:val="none" w:sz="0" w:space="0" w:color="auto"/>
                <w:bottom w:val="none" w:sz="0" w:space="0" w:color="auto"/>
                <w:right w:val="none" w:sz="0" w:space="0" w:color="auto"/>
              </w:divBdr>
            </w:div>
            <w:div w:id="185564247">
              <w:marLeft w:val="0"/>
              <w:marRight w:val="0"/>
              <w:marTop w:val="0"/>
              <w:marBottom w:val="0"/>
              <w:divBdr>
                <w:top w:val="none" w:sz="0" w:space="0" w:color="auto"/>
                <w:left w:val="none" w:sz="0" w:space="0" w:color="auto"/>
                <w:bottom w:val="none" w:sz="0" w:space="0" w:color="auto"/>
                <w:right w:val="none" w:sz="0" w:space="0" w:color="auto"/>
              </w:divBdr>
            </w:div>
            <w:div w:id="633800906">
              <w:marLeft w:val="0"/>
              <w:marRight w:val="0"/>
              <w:marTop w:val="0"/>
              <w:marBottom w:val="0"/>
              <w:divBdr>
                <w:top w:val="none" w:sz="0" w:space="0" w:color="auto"/>
                <w:left w:val="none" w:sz="0" w:space="0" w:color="auto"/>
                <w:bottom w:val="none" w:sz="0" w:space="0" w:color="auto"/>
                <w:right w:val="none" w:sz="0" w:space="0" w:color="auto"/>
              </w:divBdr>
            </w:div>
            <w:div w:id="739408924">
              <w:marLeft w:val="0"/>
              <w:marRight w:val="0"/>
              <w:marTop w:val="0"/>
              <w:marBottom w:val="0"/>
              <w:divBdr>
                <w:top w:val="none" w:sz="0" w:space="0" w:color="auto"/>
                <w:left w:val="none" w:sz="0" w:space="0" w:color="auto"/>
                <w:bottom w:val="none" w:sz="0" w:space="0" w:color="auto"/>
                <w:right w:val="none" w:sz="0" w:space="0" w:color="auto"/>
              </w:divBdr>
            </w:div>
            <w:div w:id="739525434">
              <w:marLeft w:val="0"/>
              <w:marRight w:val="0"/>
              <w:marTop w:val="0"/>
              <w:marBottom w:val="0"/>
              <w:divBdr>
                <w:top w:val="none" w:sz="0" w:space="0" w:color="auto"/>
                <w:left w:val="none" w:sz="0" w:space="0" w:color="auto"/>
                <w:bottom w:val="none" w:sz="0" w:space="0" w:color="auto"/>
                <w:right w:val="none" w:sz="0" w:space="0" w:color="auto"/>
              </w:divBdr>
            </w:div>
            <w:div w:id="1175270048">
              <w:marLeft w:val="0"/>
              <w:marRight w:val="0"/>
              <w:marTop w:val="0"/>
              <w:marBottom w:val="0"/>
              <w:divBdr>
                <w:top w:val="none" w:sz="0" w:space="0" w:color="auto"/>
                <w:left w:val="none" w:sz="0" w:space="0" w:color="auto"/>
                <w:bottom w:val="none" w:sz="0" w:space="0" w:color="auto"/>
                <w:right w:val="none" w:sz="0" w:space="0" w:color="auto"/>
              </w:divBdr>
            </w:div>
            <w:div w:id="1321885379">
              <w:marLeft w:val="0"/>
              <w:marRight w:val="0"/>
              <w:marTop w:val="0"/>
              <w:marBottom w:val="0"/>
              <w:divBdr>
                <w:top w:val="none" w:sz="0" w:space="0" w:color="auto"/>
                <w:left w:val="none" w:sz="0" w:space="0" w:color="auto"/>
                <w:bottom w:val="none" w:sz="0" w:space="0" w:color="auto"/>
                <w:right w:val="none" w:sz="0" w:space="0" w:color="auto"/>
              </w:divBdr>
            </w:div>
            <w:div w:id="1363359874">
              <w:marLeft w:val="0"/>
              <w:marRight w:val="0"/>
              <w:marTop w:val="0"/>
              <w:marBottom w:val="0"/>
              <w:divBdr>
                <w:top w:val="none" w:sz="0" w:space="0" w:color="auto"/>
                <w:left w:val="none" w:sz="0" w:space="0" w:color="auto"/>
                <w:bottom w:val="none" w:sz="0" w:space="0" w:color="auto"/>
                <w:right w:val="none" w:sz="0" w:space="0" w:color="auto"/>
              </w:divBdr>
            </w:div>
            <w:div w:id="1443839123">
              <w:marLeft w:val="0"/>
              <w:marRight w:val="0"/>
              <w:marTop w:val="0"/>
              <w:marBottom w:val="0"/>
              <w:divBdr>
                <w:top w:val="none" w:sz="0" w:space="0" w:color="auto"/>
                <w:left w:val="none" w:sz="0" w:space="0" w:color="auto"/>
                <w:bottom w:val="none" w:sz="0" w:space="0" w:color="auto"/>
                <w:right w:val="none" w:sz="0" w:space="0" w:color="auto"/>
              </w:divBdr>
            </w:div>
            <w:div w:id="1551376670">
              <w:marLeft w:val="0"/>
              <w:marRight w:val="0"/>
              <w:marTop w:val="0"/>
              <w:marBottom w:val="0"/>
              <w:divBdr>
                <w:top w:val="none" w:sz="0" w:space="0" w:color="auto"/>
                <w:left w:val="none" w:sz="0" w:space="0" w:color="auto"/>
                <w:bottom w:val="none" w:sz="0" w:space="0" w:color="auto"/>
                <w:right w:val="none" w:sz="0" w:space="0" w:color="auto"/>
              </w:divBdr>
            </w:div>
            <w:div w:id="1618833122">
              <w:marLeft w:val="0"/>
              <w:marRight w:val="0"/>
              <w:marTop w:val="0"/>
              <w:marBottom w:val="0"/>
              <w:divBdr>
                <w:top w:val="none" w:sz="0" w:space="0" w:color="auto"/>
                <w:left w:val="none" w:sz="0" w:space="0" w:color="auto"/>
                <w:bottom w:val="none" w:sz="0" w:space="0" w:color="auto"/>
                <w:right w:val="none" w:sz="0" w:space="0" w:color="auto"/>
              </w:divBdr>
            </w:div>
            <w:div w:id="1840852117">
              <w:marLeft w:val="0"/>
              <w:marRight w:val="0"/>
              <w:marTop w:val="0"/>
              <w:marBottom w:val="0"/>
              <w:divBdr>
                <w:top w:val="none" w:sz="0" w:space="0" w:color="auto"/>
                <w:left w:val="none" w:sz="0" w:space="0" w:color="auto"/>
                <w:bottom w:val="none" w:sz="0" w:space="0" w:color="auto"/>
                <w:right w:val="none" w:sz="0" w:space="0" w:color="auto"/>
              </w:divBdr>
            </w:div>
            <w:div w:id="18504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87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89186081">
          <w:marLeft w:val="150"/>
          <w:marRight w:val="0"/>
          <w:marTop w:val="0"/>
          <w:marBottom w:val="0"/>
          <w:divBdr>
            <w:top w:val="none" w:sz="0" w:space="0" w:color="auto"/>
            <w:left w:val="none" w:sz="0" w:space="0" w:color="auto"/>
            <w:bottom w:val="none" w:sz="0" w:space="0" w:color="auto"/>
            <w:right w:val="none" w:sz="0" w:space="0" w:color="auto"/>
          </w:divBdr>
          <w:divsChild>
            <w:div w:id="530000932">
              <w:marLeft w:val="0"/>
              <w:marRight w:val="0"/>
              <w:marTop w:val="0"/>
              <w:marBottom w:val="0"/>
              <w:divBdr>
                <w:top w:val="none" w:sz="0" w:space="0" w:color="auto"/>
                <w:left w:val="none" w:sz="0" w:space="0" w:color="auto"/>
                <w:bottom w:val="none" w:sz="0" w:space="0" w:color="auto"/>
                <w:right w:val="none" w:sz="0" w:space="0" w:color="auto"/>
              </w:divBdr>
              <w:divsChild>
                <w:div w:id="1068504186">
                  <w:marLeft w:val="0"/>
                  <w:marRight w:val="0"/>
                  <w:marTop w:val="0"/>
                  <w:marBottom w:val="0"/>
                  <w:divBdr>
                    <w:top w:val="none" w:sz="0" w:space="0" w:color="auto"/>
                    <w:left w:val="none" w:sz="0" w:space="0" w:color="auto"/>
                    <w:bottom w:val="none" w:sz="0" w:space="0" w:color="auto"/>
                    <w:right w:val="none" w:sz="0" w:space="0" w:color="auto"/>
                  </w:divBdr>
                  <w:divsChild>
                    <w:div w:id="21148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26583">
      <w:bodyDiv w:val="1"/>
      <w:marLeft w:val="0"/>
      <w:marRight w:val="0"/>
      <w:marTop w:val="0"/>
      <w:marBottom w:val="0"/>
      <w:divBdr>
        <w:top w:val="none" w:sz="0" w:space="0" w:color="auto"/>
        <w:left w:val="none" w:sz="0" w:space="0" w:color="auto"/>
        <w:bottom w:val="none" w:sz="0" w:space="0" w:color="auto"/>
        <w:right w:val="none" w:sz="0" w:space="0" w:color="auto"/>
      </w:divBdr>
      <w:divsChild>
        <w:div w:id="1254782744">
          <w:marLeft w:val="0"/>
          <w:marRight w:val="0"/>
          <w:marTop w:val="0"/>
          <w:marBottom w:val="0"/>
          <w:divBdr>
            <w:top w:val="none" w:sz="0" w:space="0" w:color="auto"/>
            <w:left w:val="none" w:sz="0" w:space="0" w:color="auto"/>
            <w:bottom w:val="none" w:sz="0" w:space="0" w:color="auto"/>
            <w:right w:val="none" w:sz="0" w:space="0" w:color="auto"/>
          </w:divBdr>
          <w:divsChild>
            <w:div w:id="67463290">
              <w:marLeft w:val="0"/>
              <w:marRight w:val="0"/>
              <w:marTop w:val="0"/>
              <w:marBottom w:val="0"/>
              <w:divBdr>
                <w:top w:val="none" w:sz="0" w:space="0" w:color="auto"/>
                <w:left w:val="none" w:sz="0" w:space="0" w:color="auto"/>
                <w:bottom w:val="none" w:sz="0" w:space="0" w:color="auto"/>
                <w:right w:val="none" w:sz="0" w:space="0" w:color="auto"/>
              </w:divBdr>
            </w:div>
            <w:div w:id="183516049">
              <w:marLeft w:val="0"/>
              <w:marRight w:val="0"/>
              <w:marTop w:val="0"/>
              <w:marBottom w:val="0"/>
              <w:divBdr>
                <w:top w:val="none" w:sz="0" w:space="0" w:color="auto"/>
                <w:left w:val="none" w:sz="0" w:space="0" w:color="auto"/>
                <w:bottom w:val="none" w:sz="0" w:space="0" w:color="auto"/>
                <w:right w:val="none" w:sz="0" w:space="0" w:color="auto"/>
              </w:divBdr>
            </w:div>
            <w:div w:id="309947360">
              <w:marLeft w:val="0"/>
              <w:marRight w:val="0"/>
              <w:marTop w:val="0"/>
              <w:marBottom w:val="0"/>
              <w:divBdr>
                <w:top w:val="none" w:sz="0" w:space="0" w:color="auto"/>
                <w:left w:val="none" w:sz="0" w:space="0" w:color="auto"/>
                <w:bottom w:val="none" w:sz="0" w:space="0" w:color="auto"/>
                <w:right w:val="none" w:sz="0" w:space="0" w:color="auto"/>
              </w:divBdr>
            </w:div>
            <w:div w:id="797453865">
              <w:marLeft w:val="0"/>
              <w:marRight w:val="0"/>
              <w:marTop w:val="0"/>
              <w:marBottom w:val="0"/>
              <w:divBdr>
                <w:top w:val="none" w:sz="0" w:space="0" w:color="auto"/>
                <w:left w:val="none" w:sz="0" w:space="0" w:color="auto"/>
                <w:bottom w:val="none" w:sz="0" w:space="0" w:color="auto"/>
                <w:right w:val="none" w:sz="0" w:space="0" w:color="auto"/>
              </w:divBdr>
            </w:div>
            <w:div w:id="998077581">
              <w:marLeft w:val="0"/>
              <w:marRight w:val="0"/>
              <w:marTop w:val="0"/>
              <w:marBottom w:val="0"/>
              <w:divBdr>
                <w:top w:val="none" w:sz="0" w:space="0" w:color="auto"/>
                <w:left w:val="none" w:sz="0" w:space="0" w:color="auto"/>
                <w:bottom w:val="none" w:sz="0" w:space="0" w:color="auto"/>
                <w:right w:val="none" w:sz="0" w:space="0" w:color="auto"/>
              </w:divBdr>
            </w:div>
            <w:div w:id="1023440910">
              <w:marLeft w:val="0"/>
              <w:marRight w:val="0"/>
              <w:marTop w:val="0"/>
              <w:marBottom w:val="0"/>
              <w:divBdr>
                <w:top w:val="none" w:sz="0" w:space="0" w:color="auto"/>
                <w:left w:val="none" w:sz="0" w:space="0" w:color="auto"/>
                <w:bottom w:val="none" w:sz="0" w:space="0" w:color="auto"/>
                <w:right w:val="none" w:sz="0" w:space="0" w:color="auto"/>
              </w:divBdr>
            </w:div>
            <w:div w:id="1129593086">
              <w:marLeft w:val="0"/>
              <w:marRight w:val="0"/>
              <w:marTop w:val="0"/>
              <w:marBottom w:val="0"/>
              <w:divBdr>
                <w:top w:val="none" w:sz="0" w:space="0" w:color="auto"/>
                <w:left w:val="none" w:sz="0" w:space="0" w:color="auto"/>
                <w:bottom w:val="none" w:sz="0" w:space="0" w:color="auto"/>
                <w:right w:val="none" w:sz="0" w:space="0" w:color="auto"/>
              </w:divBdr>
            </w:div>
            <w:div w:id="1176190839">
              <w:marLeft w:val="0"/>
              <w:marRight w:val="0"/>
              <w:marTop w:val="0"/>
              <w:marBottom w:val="0"/>
              <w:divBdr>
                <w:top w:val="none" w:sz="0" w:space="0" w:color="auto"/>
                <w:left w:val="none" w:sz="0" w:space="0" w:color="auto"/>
                <w:bottom w:val="none" w:sz="0" w:space="0" w:color="auto"/>
                <w:right w:val="none" w:sz="0" w:space="0" w:color="auto"/>
              </w:divBdr>
            </w:div>
            <w:div w:id="1313490160">
              <w:marLeft w:val="0"/>
              <w:marRight w:val="0"/>
              <w:marTop w:val="0"/>
              <w:marBottom w:val="0"/>
              <w:divBdr>
                <w:top w:val="none" w:sz="0" w:space="0" w:color="auto"/>
                <w:left w:val="none" w:sz="0" w:space="0" w:color="auto"/>
                <w:bottom w:val="none" w:sz="0" w:space="0" w:color="auto"/>
                <w:right w:val="none" w:sz="0" w:space="0" w:color="auto"/>
              </w:divBdr>
            </w:div>
            <w:div w:id="1396780067">
              <w:marLeft w:val="0"/>
              <w:marRight w:val="0"/>
              <w:marTop w:val="0"/>
              <w:marBottom w:val="0"/>
              <w:divBdr>
                <w:top w:val="none" w:sz="0" w:space="0" w:color="auto"/>
                <w:left w:val="none" w:sz="0" w:space="0" w:color="auto"/>
                <w:bottom w:val="none" w:sz="0" w:space="0" w:color="auto"/>
                <w:right w:val="none" w:sz="0" w:space="0" w:color="auto"/>
              </w:divBdr>
            </w:div>
            <w:div w:id="1452702509">
              <w:marLeft w:val="0"/>
              <w:marRight w:val="0"/>
              <w:marTop w:val="0"/>
              <w:marBottom w:val="0"/>
              <w:divBdr>
                <w:top w:val="none" w:sz="0" w:space="0" w:color="auto"/>
                <w:left w:val="none" w:sz="0" w:space="0" w:color="auto"/>
                <w:bottom w:val="none" w:sz="0" w:space="0" w:color="auto"/>
                <w:right w:val="none" w:sz="0" w:space="0" w:color="auto"/>
              </w:divBdr>
            </w:div>
            <w:div w:id="1652712844">
              <w:marLeft w:val="0"/>
              <w:marRight w:val="0"/>
              <w:marTop w:val="0"/>
              <w:marBottom w:val="0"/>
              <w:divBdr>
                <w:top w:val="none" w:sz="0" w:space="0" w:color="auto"/>
                <w:left w:val="none" w:sz="0" w:space="0" w:color="auto"/>
                <w:bottom w:val="none" w:sz="0" w:space="0" w:color="auto"/>
                <w:right w:val="none" w:sz="0" w:space="0" w:color="auto"/>
              </w:divBdr>
            </w:div>
            <w:div w:id="17673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3279">
      <w:bodyDiv w:val="1"/>
      <w:marLeft w:val="0"/>
      <w:marRight w:val="0"/>
      <w:marTop w:val="0"/>
      <w:marBottom w:val="0"/>
      <w:divBdr>
        <w:top w:val="none" w:sz="0" w:space="0" w:color="auto"/>
        <w:left w:val="none" w:sz="0" w:space="0" w:color="auto"/>
        <w:bottom w:val="none" w:sz="0" w:space="0" w:color="auto"/>
        <w:right w:val="none" w:sz="0" w:space="0" w:color="auto"/>
      </w:divBdr>
    </w:div>
    <w:div w:id="209165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derarena.cz/profily/RS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enderarena.cz" TargetMode="External"/><Relationship Id="rId4" Type="http://schemas.openxmlformats.org/officeDocument/2006/relationships/settings" Target="settings.xml"/><Relationship Id="rId9" Type="http://schemas.openxmlformats.org/officeDocument/2006/relationships/hyperlink" Target="https://www.rsd.cz/wps/portal/web/rsd/Reditelstvi-silnic-a-dalnic/"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1779F-028E-4C26-9B79-4A73EFFB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7895</Words>
  <Characters>48504</Characters>
  <Application>Microsoft Office Word</Application>
  <DocSecurity>0</DocSecurity>
  <Lines>404</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56287</CharactersWithSpaces>
  <SharedDoc>false</SharedDoc>
  <HLinks>
    <vt:vector size="156" baseType="variant">
      <vt:variant>
        <vt:i4>1048741</vt:i4>
      </vt:variant>
      <vt:variant>
        <vt:i4>150</vt:i4>
      </vt:variant>
      <vt:variant>
        <vt:i4>0</vt:i4>
      </vt:variant>
      <vt:variant>
        <vt:i4>5</vt:i4>
      </vt:variant>
      <vt:variant>
        <vt:lpwstr/>
      </vt:variant>
      <vt:variant>
        <vt:lpwstr>_Základní_údaje_o</vt:lpwstr>
      </vt:variant>
      <vt:variant>
        <vt:i4>4784181</vt:i4>
      </vt:variant>
      <vt:variant>
        <vt:i4>144</vt:i4>
      </vt:variant>
      <vt:variant>
        <vt:i4>0</vt:i4>
      </vt:variant>
      <vt:variant>
        <vt:i4>5</vt:i4>
      </vt:variant>
      <vt:variant>
        <vt:lpwstr>mailto:vz@mt-legal.com</vt:lpwstr>
      </vt:variant>
      <vt:variant>
        <vt:lpwstr/>
      </vt:variant>
      <vt:variant>
        <vt:i4>32702871</vt:i4>
      </vt:variant>
      <vt:variant>
        <vt:i4>129</vt:i4>
      </vt:variant>
      <vt:variant>
        <vt:i4>0</vt:i4>
      </vt:variant>
      <vt:variant>
        <vt:i4>5</vt:i4>
      </vt:variant>
      <vt:variant>
        <vt:lpwstr/>
      </vt:variant>
      <vt:variant>
        <vt:lpwstr>_Technické_kvalifikační_předpoklady</vt:lpwstr>
      </vt:variant>
      <vt:variant>
        <vt:i4>26149076</vt:i4>
      </vt:variant>
      <vt:variant>
        <vt:i4>126</vt:i4>
      </vt:variant>
      <vt:variant>
        <vt:i4>0</vt:i4>
      </vt:variant>
      <vt:variant>
        <vt:i4>5</vt:i4>
      </vt:variant>
      <vt:variant>
        <vt:lpwstr/>
      </vt:variant>
      <vt:variant>
        <vt:lpwstr>_Ekonomické_a_finanční</vt:lpwstr>
      </vt:variant>
      <vt:variant>
        <vt:i4>27918805</vt:i4>
      </vt:variant>
      <vt:variant>
        <vt:i4>123</vt:i4>
      </vt:variant>
      <vt:variant>
        <vt:i4>0</vt:i4>
      </vt:variant>
      <vt:variant>
        <vt:i4>5</vt:i4>
      </vt:variant>
      <vt:variant>
        <vt:lpwstr/>
      </vt:variant>
      <vt:variant>
        <vt:lpwstr>_Profesní_kvalifikační_předpoklady</vt:lpwstr>
      </vt:variant>
      <vt:variant>
        <vt:i4>27263323</vt:i4>
      </vt:variant>
      <vt:variant>
        <vt:i4>120</vt:i4>
      </vt:variant>
      <vt:variant>
        <vt:i4>0</vt:i4>
      </vt:variant>
      <vt:variant>
        <vt:i4>5</vt:i4>
      </vt:variant>
      <vt:variant>
        <vt:lpwstr/>
      </vt:variant>
      <vt:variant>
        <vt:lpwstr>_Základní_kvalifikační_předpoklady</vt:lpwstr>
      </vt:variant>
      <vt:variant>
        <vt:i4>4784181</vt:i4>
      </vt:variant>
      <vt:variant>
        <vt:i4>114</vt:i4>
      </vt:variant>
      <vt:variant>
        <vt:i4>0</vt:i4>
      </vt:variant>
      <vt:variant>
        <vt:i4>5</vt:i4>
      </vt:variant>
      <vt:variant>
        <vt:lpwstr>mailto:vz@mt-legal.com</vt:lpwstr>
      </vt:variant>
      <vt:variant>
        <vt:lpwstr/>
      </vt:variant>
      <vt:variant>
        <vt:i4>6422640</vt:i4>
      </vt:variant>
      <vt:variant>
        <vt:i4>111</vt:i4>
      </vt:variant>
      <vt:variant>
        <vt:i4>0</vt:i4>
      </vt:variant>
      <vt:variant>
        <vt:i4>5</vt:i4>
      </vt:variant>
      <vt:variant>
        <vt:lpwstr>mailto:</vt:lpwstr>
      </vt:variant>
      <vt:variant>
        <vt:lpwstr/>
      </vt:variant>
      <vt:variant>
        <vt:i4>2031679</vt:i4>
      </vt:variant>
      <vt:variant>
        <vt:i4>104</vt:i4>
      </vt:variant>
      <vt:variant>
        <vt:i4>0</vt:i4>
      </vt:variant>
      <vt:variant>
        <vt:i4>5</vt:i4>
      </vt:variant>
      <vt:variant>
        <vt:lpwstr/>
      </vt:variant>
      <vt:variant>
        <vt:lpwstr>_Toc323069939</vt:lpwstr>
      </vt:variant>
      <vt:variant>
        <vt:i4>2031679</vt:i4>
      </vt:variant>
      <vt:variant>
        <vt:i4>98</vt:i4>
      </vt:variant>
      <vt:variant>
        <vt:i4>0</vt:i4>
      </vt:variant>
      <vt:variant>
        <vt:i4>5</vt:i4>
      </vt:variant>
      <vt:variant>
        <vt:lpwstr/>
      </vt:variant>
      <vt:variant>
        <vt:lpwstr>_Toc323069938</vt:lpwstr>
      </vt:variant>
      <vt:variant>
        <vt:i4>2031679</vt:i4>
      </vt:variant>
      <vt:variant>
        <vt:i4>92</vt:i4>
      </vt:variant>
      <vt:variant>
        <vt:i4>0</vt:i4>
      </vt:variant>
      <vt:variant>
        <vt:i4>5</vt:i4>
      </vt:variant>
      <vt:variant>
        <vt:lpwstr/>
      </vt:variant>
      <vt:variant>
        <vt:lpwstr>_Toc323069937</vt:lpwstr>
      </vt:variant>
      <vt:variant>
        <vt:i4>2031679</vt:i4>
      </vt:variant>
      <vt:variant>
        <vt:i4>86</vt:i4>
      </vt:variant>
      <vt:variant>
        <vt:i4>0</vt:i4>
      </vt:variant>
      <vt:variant>
        <vt:i4>5</vt:i4>
      </vt:variant>
      <vt:variant>
        <vt:lpwstr/>
      </vt:variant>
      <vt:variant>
        <vt:lpwstr>_Toc323069936</vt:lpwstr>
      </vt:variant>
      <vt:variant>
        <vt:i4>2031679</vt:i4>
      </vt:variant>
      <vt:variant>
        <vt:i4>80</vt:i4>
      </vt:variant>
      <vt:variant>
        <vt:i4>0</vt:i4>
      </vt:variant>
      <vt:variant>
        <vt:i4>5</vt:i4>
      </vt:variant>
      <vt:variant>
        <vt:lpwstr/>
      </vt:variant>
      <vt:variant>
        <vt:lpwstr>_Toc323069935</vt:lpwstr>
      </vt:variant>
      <vt:variant>
        <vt:i4>2031679</vt:i4>
      </vt:variant>
      <vt:variant>
        <vt:i4>74</vt:i4>
      </vt:variant>
      <vt:variant>
        <vt:i4>0</vt:i4>
      </vt:variant>
      <vt:variant>
        <vt:i4>5</vt:i4>
      </vt:variant>
      <vt:variant>
        <vt:lpwstr/>
      </vt:variant>
      <vt:variant>
        <vt:lpwstr>_Toc323069934</vt:lpwstr>
      </vt:variant>
      <vt:variant>
        <vt:i4>2031679</vt:i4>
      </vt:variant>
      <vt:variant>
        <vt:i4>68</vt:i4>
      </vt:variant>
      <vt:variant>
        <vt:i4>0</vt:i4>
      </vt:variant>
      <vt:variant>
        <vt:i4>5</vt:i4>
      </vt:variant>
      <vt:variant>
        <vt:lpwstr/>
      </vt:variant>
      <vt:variant>
        <vt:lpwstr>_Toc323069933</vt:lpwstr>
      </vt:variant>
      <vt:variant>
        <vt:i4>2031679</vt:i4>
      </vt:variant>
      <vt:variant>
        <vt:i4>62</vt:i4>
      </vt:variant>
      <vt:variant>
        <vt:i4>0</vt:i4>
      </vt:variant>
      <vt:variant>
        <vt:i4>5</vt:i4>
      </vt:variant>
      <vt:variant>
        <vt:lpwstr/>
      </vt:variant>
      <vt:variant>
        <vt:lpwstr>_Toc323069932</vt:lpwstr>
      </vt:variant>
      <vt:variant>
        <vt:i4>2031679</vt:i4>
      </vt:variant>
      <vt:variant>
        <vt:i4>56</vt:i4>
      </vt:variant>
      <vt:variant>
        <vt:i4>0</vt:i4>
      </vt:variant>
      <vt:variant>
        <vt:i4>5</vt:i4>
      </vt:variant>
      <vt:variant>
        <vt:lpwstr/>
      </vt:variant>
      <vt:variant>
        <vt:lpwstr>_Toc323069931</vt:lpwstr>
      </vt:variant>
      <vt:variant>
        <vt:i4>2031679</vt:i4>
      </vt:variant>
      <vt:variant>
        <vt:i4>50</vt:i4>
      </vt:variant>
      <vt:variant>
        <vt:i4>0</vt:i4>
      </vt:variant>
      <vt:variant>
        <vt:i4>5</vt:i4>
      </vt:variant>
      <vt:variant>
        <vt:lpwstr/>
      </vt:variant>
      <vt:variant>
        <vt:lpwstr>_Toc323069930</vt:lpwstr>
      </vt:variant>
      <vt:variant>
        <vt:i4>1966143</vt:i4>
      </vt:variant>
      <vt:variant>
        <vt:i4>44</vt:i4>
      </vt:variant>
      <vt:variant>
        <vt:i4>0</vt:i4>
      </vt:variant>
      <vt:variant>
        <vt:i4>5</vt:i4>
      </vt:variant>
      <vt:variant>
        <vt:lpwstr/>
      </vt:variant>
      <vt:variant>
        <vt:lpwstr>_Toc323069929</vt:lpwstr>
      </vt:variant>
      <vt:variant>
        <vt:i4>1966143</vt:i4>
      </vt:variant>
      <vt:variant>
        <vt:i4>38</vt:i4>
      </vt:variant>
      <vt:variant>
        <vt:i4>0</vt:i4>
      </vt:variant>
      <vt:variant>
        <vt:i4>5</vt:i4>
      </vt:variant>
      <vt:variant>
        <vt:lpwstr/>
      </vt:variant>
      <vt:variant>
        <vt:lpwstr>_Toc323069928</vt:lpwstr>
      </vt:variant>
      <vt:variant>
        <vt:i4>1966143</vt:i4>
      </vt:variant>
      <vt:variant>
        <vt:i4>32</vt:i4>
      </vt:variant>
      <vt:variant>
        <vt:i4>0</vt:i4>
      </vt:variant>
      <vt:variant>
        <vt:i4>5</vt:i4>
      </vt:variant>
      <vt:variant>
        <vt:lpwstr/>
      </vt:variant>
      <vt:variant>
        <vt:lpwstr>_Toc323069927</vt:lpwstr>
      </vt:variant>
      <vt:variant>
        <vt:i4>1966143</vt:i4>
      </vt:variant>
      <vt:variant>
        <vt:i4>26</vt:i4>
      </vt:variant>
      <vt:variant>
        <vt:i4>0</vt:i4>
      </vt:variant>
      <vt:variant>
        <vt:i4>5</vt:i4>
      </vt:variant>
      <vt:variant>
        <vt:lpwstr/>
      </vt:variant>
      <vt:variant>
        <vt:lpwstr>_Toc323069926</vt:lpwstr>
      </vt:variant>
      <vt:variant>
        <vt:i4>1966143</vt:i4>
      </vt:variant>
      <vt:variant>
        <vt:i4>20</vt:i4>
      </vt:variant>
      <vt:variant>
        <vt:i4>0</vt:i4>
      </vt:variant>
      <vt:variant>
        <vt:i4>5</vt:i4>
      </vt:variant>
      <vt:variant>
        <vt:lpwstr/>
      </vt:variant>
      <vt:variant>
        <vt:lpwstr>_Toc323069925</vt:lpwstr>
      </vt:variant>
      <vt:variant>
        <vt:i4>1966143</vt:i4>
      </vt:variant>
      <vt:variant>
        <vt:i4>14</vt:i4>
      </vt:variant>
      <vt:variant>
        <vt:i4>0</vt:i4>
      </vt:variant>
      <vt:variant>
        <vt:i4>5</vt:i4>
      </vt:variant>
      <vt:variant>
        <vt:lpwstr/>
      </vt:variant>
      <vt:variant>
        <vt:lpwstr>_Toc323069924</vt:lpwstr>
      </vt:variant>
      <vt:variant>
        <vt:i4>1966143</vt:i4>
      </vt:variant>
      <vt:variant>
        <vt:i4>8</vt:i4>
      </vt:variant>
      <vt:variant>
        <vt:i4>0</vt:i4>
      </vt:variant>
      <vt:variant>
        <vt:i4>5</vt:i4>
      </vt:variant>
      <vt:variant>
        <vt:lpwstr/>
      </vt:variant>
      <vt:variant>
        <vt:lpwstr>_Toc323069923</vt:lpwstr>
      </vt:variant>
      <vt:variant>
        <vt:i4>1966143</vt:i4>
      </vt:variant>
      <vt:variant>
        <vt:i4>2</vt:i4>
      </vt:variant>
      <vt:variant>
        <vt:i4>0</vt:i4>
      </vt:variant>
      <vt:variant>
        <vt:i4>5</vt:i4>
      </vt:variant>
      <vt:variant>
        <vt:lpwstr/>
      </vt:variant>
      <vt:variant>
        <vt:lpwstr>_Toc323069922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Valášková Jana Ing.</dc:creator>
  <cp:lastModifiedBy>Švaříková Barbora Ing.</cp:lastModifiedBy>
  <cp:revision>2</cp:revision>
  <dcterms:created xsi:type="dcterms:W3CDTF">2019-01-21T10:37:00Z</dcterms:created>
  <dcterms:modified xsi:type="dcterms:W3CDTF">2019-01-21T10:37:00Z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449.2</vt:lpwstr>
  </property>
</Properties>
</file>