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FDE44" w14:textId="77777777" w:rsidR="00982F71" w:rsidRPr="00272B56" w:rsidRDefault="00D21C00" w:rsidP="00982F71">
      <w:pPr>
        <w:spacing w:after="0"/>
        <w:jc w:val="center"/>
        <w:rPr>
          <w:rFonts w:cs="Arial"/>
          <w:b/>
          <w:sz w:val="36"/>
          <w:szCs w:val="36"/>
        </w:rPr>
      </w:pPr>
      <w:bookmarkStart w:id="0" w:name="_GoBack"/>
      <w:bookmarkEnd w:id="0"/>
      <w:r w:rsidRPr="00272B56">
        <w:rPr>
          <w:rFonts w:cs="Arial"/>
          <w:b/>
          <w:sz w:val="36"/>
          <w:szCs w:val="36"/>
        </w:rPr>
        <w:t>Požadavek na</w:t>
      </w:r>
      <w:r w:rsidR="00982F71" w:rsidRPr="00272B56">
        <w:rPr>
          <w:rFonts w:cs="Arial"/>
          <w:b/>
          <w:sz w:val="36"/>
          <w:szCs w:val="36"/>
        </w:rPr>
        <w:t xml:space="preserve"> změnu</w:t>
      </w:r>
      <w:r w:rsidR="00BE2CD4" w:rsidRPr="00272B56">
        <w:rPr>
          <w:rFonts w:cs="Arial"/>
          <w:b/>
          <w:sz w:val="36"/>
          <w:szCs w:val="36"/>
        </w:rPr>
        <w:t xml:space="preserve"> (RfC)</w:t>
      </w:r>
      <w:r w:rsidR="008F29B6" w:rsidRPr="00272B56">
        <w:rPr>
          <w:rStyle w:val="Odkaznavysvtlivky"/>
          <w:rFonts w:cs="Arial"/>
          <w:b/>
          <w:sz w:val="36"/>
          <w:szCs w:val="36"/>
        </w:rPr>
        <w:endnoteReference w:id="2"/>
      </w:r>
    </w:p>
    <w:p w14:paraId="0F8EAFA5" w14:textId="77777777" w:rsidR="006C3557" w:rsidRPr="00272B56" w:rsidRDefault="006C3557" w:rsidP="009B2889">
      <w:pPr>
        <w:rPr>
          <w:rFonts w:cs="Arial"/>
          <w:b/>
          <w:caps/>
          <w:szCs w:val="22"/>
        </w:rPr>
      </w:pPr>
    </w:p>
    <w:p w14:paraId="6FF517B8" w14:textId="77777777" w:rsidR="000E3B62" w:rsidRPr="00272B56" w:rsidRDefault="00484CB3" w:rsidP="009B2889">
      <w:pPr>
        <w:rPr>
          <w:rFonts w:cs="Arial"/>
          <w:b/>
          <w:caps/>
          <w:szCs w:val="22"/>
        </w:rPr>
      </w:pPr>
      <w:r w:rsidRPr="00272B56">
        <w:rPr>
          <w:rFonts w:cs="Arial"/>
          <w:b/>
          <w:caps/>
          <w:szCs w:val="22"/>
        </w:rPr>
        <w:t>a – věcné zadání</w:t>
      </w:r>
    </w:p>
    <w:p w14:paraId="289BD253" w14:textId="77777777" w:rsidR="00525B29" w:rsidRPr="00272B56" w:rsidRDefault="00704AD6" w:rsidP="002A4EAB">
      <w:pPr>
        <w:pStyle w:val="Nadpis1"/>
        <w:tabs>
          <w:tab w:val="clear" w:pos="540"/>
        </w:tabs>
        <w:ind w:left="284" w:hanging="284"/>
        <w:rPr>
          <w:rFonts w:cs="Arial"/>
          <w:sz w:val="22"/>
          <w:szCs w:val="22"/>
        </w:rPr>
      </w:pPr>
      <w:r>
        <w:rPr>
          <w:rFonts w:cs="Arial"/>
          <w:noProof/>
          <w:sz w:val="22"/>
          <w:szCs w:val="22"/>
          <w:lang w:eastAsia="cs-CZ"/>
        </w:rPr>
        <mc:AlternateContent>
          <mc:Choice Requires="wpi">
            <w:drawing>
              <wp:anchor distT="0" distB="0" distL="114300" distR="114300" simplePos="0" relativeHeight="251659264" behindDoc="0" locked="0" layoutInCell="1" allowOverlap="1" wp14:anchorId="21AF17A0" wp14:editId="552A1B42">
                <wp:simplePos x="0" y="0"/>
                <wp:positionH relativeFrom="column">
                  <wp:posOffset>6739180</wp:posOffset>
                </wp:positionH>
                <wp:positionV relativeFrom="paragraph">
                  <wp:posOffset>293770</wp:posOffset>
                </wp:positionV>
                <wp:extent cx="25920" cy="16200"/>
                <wp:effectExtent l="38100" t="38100" r="38100" b="34925"/>
                <wp:wrapNone/>
                <wp:docPr id="2" name="Rukopis 2"/>
                <wp:cNvGraphicFramePr/>
                <a:graphic xmlns:a="http://schemas.openxmlformats.org/drawingml/2006/main">
                  <a:graphicData uri="http://schemas.microsoft.com/office/word/2010/wordprocessingInk">
                    <w14:contentPart bwMode="auto" r:id="rId8">
                      <w14:nvContentPartPr>
                        <w14:cNvContentPartPr/>
                      </w14:nvContentPartPr>
                      <w14:xfrm>
                        <a:off x="0" y="0"/>
                        <a:ext cx="25920" cy="16200"/>
                      </w14:xfrm>
                    </w14:contentPart>
                  </a:graphicData>
                </a:graphic>
              </wp:anchor>
            </w:drawing>
          </mc:Choice>
          <mc:Fallback>
            <w:pict>
              <v:shapetype w14:anchorId="405DBD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2" o:spid="_x0000_s1026" type="#_x0000_t75" style="position:absolute;margin-left:530.3pt;margin-top:22.75pt;width:2.85pt;height: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">
                <v:imagedata r:id="rId9" o:title=""/>
              </v:shape>
            </w:pict>
          </mc:Fallback>
        </mc:AlternateContent>
      </w:r>
      <w:r w:rsidR="008C14AA" w:rsidRPr="00272B56">
        <w:rPr>
          <w:rFonts w:cs="Arial"/>
          <w:sz w:val="22"/>
          <w:szCs w:val="22"/>
        </w:rPr>
        <w:t>Základní informace</w:t>
      </w:r>
    </w:p>
    <w:tbl>
      <w:tblPr>
        <w:tblStyle w:val="Mkatabulky"/>
        <w:tblW w:w="991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50"/>
        <w:gridCol w:w="1417"/>
        <w:gridCol w:w="1779"/>
        <w:gridCol w:w="2544"/>
        <w:gridCol w:w="1528"/>
        <w:gridCol w:w="1095"/>
      </w:tblGrid>
      <w:tr w:rsidR="00463E31" w:rsidRPr="00272B56" w14:paraId="3D9D3AFF" w14:textId="77777777" w:rsidTr="001307A1">
        <w:tc>
          <w:tcPr>
            <w:tcW w:w="1550" w:type="dxa"/>
            <w:tcBorders>
              <w:right w:val="dotted" w:sz="4" w:space="0" w:color="auto"/>
            </w:tcBorders>
            <w:vAlign w:val="center"/>
          </w:tcPr>
          <w:p w14:paraId="7CE083F4" w14:textId="77777777" w:rsidR="00463E31" w:rsidRPr="00272B56" w:rsidRDefault="00DC284B" w:rsidP="00DC284B">
            <w:pPr>
              <w:pStyle w:val="Tabulka"/>
              <w:rPr>
                <w:rStyle w:val="Siln"/>
                <w:szCs w:val="22"/>
              </w:rPr>
            </w:pPr>
            <w:r w:rsidRPr="00272B56">
              <w:rPr>
                <w:b/>
                <w:szCs w:val="22"/>
              </w:rPr>
              <w:t>ID SD MZe</w:t>
            </w:r>
            <w:r w:rsidR="00463E31" w:rsidRPr="00272B56">
              <w:rPr>
                <w:rStyle w:val="Odkaznavysvtlivky"/>
                <w:szCs w:val="22"/>
              </w:rPr>
              <w:endnoteReference w:id="3"/>
            </w:r>
            <w:r w:rsidR="00463E31" w:rsidRPr="00272B56">
              <w:rPr>
                <w:b/>
                <w:szCs w:val="22"/>
              </w:rPr>
              <w:t>:</w:t>
            </w:r>
          </w:p>
        </w:tc>
        <w:tc>
          <w:tcPr>
            <w:tcW w:w="1417" w:type="dxa"/>
            <w:tcBorders>
              <w:top w:val="single" w:sz="8" w:space="0" w:color="auto"/>
              <w:left w:val="dotted" w:sz="4" w:space="0" w:color="auto"/>
              <w:bottom w:val="single" w:sz="8" w:space="0" w:color="auto"/>
              <w:right w:val="dotted" w:sz="4" w:space="0" w:color="auto"/>
            </w:tcBorders>
            <w:vAlign w:val="center"/>
          </w:tcPr>
          <w:p w14:paraId="4C33249F" w14:textId="77777777" w:rsidR="00463E31" w:rsidRPr="00272B56" w:rsidRDefault="009A1099" w:rsidP="008A4500">
            <w:pPr>
              <w:pStyle w:val="Tabulka"/>
              <w:rPr>
                <w:sz w:val="16"/>
                <w:szCs w:val="16"/>
              </w:rPr>
            </w:pPr>
            <w:r w:rsidRPr="00272B56">
              <w:rPr>
                <w:sz w:val="16"/>
                <w:szCs w:val="16"/>
              </w:rPr>
              <w:t>nebylo přiděleno</w:t>
            </w:r>
          </w:p>
        </w:tc>
        <w:tc>
          <w:tcPr>
            <w:tcW w:w="1779" w:type="dxa"/>
            <w:tcBorders>
              <w:left w:val="dotted" w:sz="4" w:space="0" w:color="auto"/>
            </w:tcBorders>
            <w:vAlign w:val="center"/>
          </w:tcPr>
          <w:p w14:paraId="6110C0B3" w14:textId="77777777" w:rsidR="00463E31" w:rsidRPr="00272B56" w:rsidRDefault="00463E31" w:rsidP="007B2715">
            <w:pPr>
              <w:pStyle w:val="Tabulka"/>
              <w:rPr>
                <w:b/>
                <w:bCs w:val="0"/>
              </w:rPr>
            </w:pPr>
            <w:r w:rsidRPr="00272B56">
              <w:rPr>
                <w:b/>
                <w:szCs w:val="22"/>
              </w:rPr>
              <w:t>ID ShP MZe</w:t>
            </w:r>
            <w:r w:rsidRPr="00272B56">
              <w:rPr>
                <w:vertAlign w:val="superscript"/>
              </w:rPr>
              <w:endnoteReference w:id="4"/>
            </w:r>
            <w:r w:rsidRPr="00272B56">
              <w:rPr>
                <w:b/>
                <w:szCs w:val="22"/>
              </w:rPr>
              <w:t>:</w:t>
            </w:r>
          </w:p>
        </w:tc>
        <w:tc>
          <w:tcPr>
            <w:tcW w:w="2544" w:type="dxa"/>
            <w:tcBorders>
              <w:right w:val="dotted" w:sz="4" w:space="0" w:color="auto"/>
            </w:tcBorders>
            <w:vAlign w:val="center"/>
          </w:tcPr>
          <w:p w14:paraId="5ABD842B" w14:textId="77777777" w:rsidR="00463E31" w:rsidRPr="00272B56" w:rsidRDefault="00463E31" w:rsidP="008A4500">
            <w:pPr>
              <w:pStyle w:val="Tabulka"/>
              <w:rPr>
                <w:rStyle w:val="Siln"/>
                <w:b w:val="0"/>
                <w:szCs w:val="22"/>
              </w:rPr>
            </w:pPr>
          </w:p>
        </w:tc>
        <w:tc>
          <w:tcPr>
            <w:tcW w:w="1528" w:type="dxa"/>
            <w:tcBorders>
              <w:top w:val="single" w:sz="8" w:space="0" w:color="auto"/>
              <w:left w:val="dotted" w:sz="4" w:space="0" w:color="auto"/>
              <w:bottom w:val="single" w:sz="8" w:space="0" w:color="auto"/>
            </w:tcBorders>
            <w:vAlign w:val="center"/>
          </w:tcPr>
          <w:p w14:paraId="33844A1A" w14:textId="77777777" w:rsidR="00463E31" w:rsidRPr="00272B56" w:rsidRDefault="008E77F3" w:rsidP="00091C53">
            <w:pPr>
              <w:pStyle w:val="Tabulka"/>
              <w:rPr>
                <w:rStyle w:val="Siln"/>
                <w:szCs w:val="22"/>
              </w:rPr>
            </w:pPr>
            <w:r w:rsidRPr="00272B56">
              <w:rPr>
                <w:b/>
                <w:szCs w:val="22"/>
              </w:rPr>
              <w:t xml:space="preserve">ID </w:t>
            </w:r>
            <w:r w:rsidR="00DC284B" w:rsidRPr="00272B56">
              <w:rPr>
                <w:b/>
                <w:szCs w:val="22"/>
              </w:rPr>
              <w:t>PK MZe</w:t>
            </w:r>
            <w:r w:rsidRPr="00272B56">
              <w:rPr>
                <w:rStyle w:val="Odkaznavysvtlivky"/>
                <w:szCs w:val="22"/>
              </w:rPr>
              <w:endnoteReference w:id="5"/>
            </w:r>
            <w:r w:rsidR="00DC284B" w:rsidRPr="00272B56">
              <w:rPr>
                <w:b/>
                <w:szCs w:val="22"/>
              </w:rPr>
              <w:t>:</w:t>
            </w:r>
          </w:p>
        </w:tc>
        <w:tc>
          <w:tcPr>
            <w:tcW w:w="1095" w:type="dxa"/>
            <w:vAlign w:val="center"/>
          </w:tcPr>
          <w:p w14:paraId="751B912C" w14:textId="38CA2416" w:rsidR="00463E31" w:rsidRPr="00272B56" w:rsidRDefault="009103A3" w:rsidP="008A4500">
            <w:pPr>
              <w:pStyle w:val="Tabulka"/>
              <w:rPr>
                <w:szCs w:val="22"/>
              </w:rPr>
            </w:pPr>
            <w:r>
              <w:rPr>
                <w:szCs w:val="22"/>
              </w:rPr>
              <w:t>SAP18</w:t>
            </w:r>
          </w:p>
        </w:tc>
      </w:tr>
    </w:tbl>
    <w:p w14:paraId="53ED25C6" w14:textId="77777777" w:rsidR="003B2D72" w:rsidRPr="00272B56" w:rsidRDefault="003B2D72">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8A4500" w:rsidRPr="00272B56" w14:paraId="706A00E7" w14:textId="77777777" w:rsidTr="001307A1">
        <w:tc>
          <w:tcPr>
            <w:tcW w:w="2246" w:type="dxa"/>
            <w:tcBorders>
              <w:top w:val="single" w:sz="8" w:space="0" w:color="auto"/>
              <w:left w:val="single" w:sz="8" w:space="0" w:color="auto"/>
            </w:tcBorders>
            <w:vAlign w:val="center"/>
          </w:tcPr>
          <w:p w14:paraId="4BCEEE4D" w14:textId="77777777" w:rsidR="008A4500" w:rsidRPr="00272B56" w:rsidRDefault="00976455" w:rsidP="007141C2">
            <w:pPr>
              <w:pStyle w:val="Tabulka"/>
              <w:rPr>
                <w:rStyle w:val="Siln"/>
                <w:b w:val="0"/>
                <w:szCs w:val="22"/>
              </w:rPr>
            </w:pPr>
            <w:r w:rsidRPr="00272B56">
              <w:rPr>
                <w:b/>
                <w:szCs w:val="22"/>
              </w:rPr>
              <w:t>Název</w:t>
            </w:r>
            <w:r w:rsidR="00A5471A" w:rsidRPr="00272B56">
              <w:rPr>
                <w:b/>
                <w:szCs w:val="22"/>
              </w:rPr>
              <w:t xml:space="preserve"> </w:t>
            </w:r>
            <w:r w:rsidR="00887312" w:rsidRPr="00272B56">
              <w:rPr>
                <w:b/>
                <w:szCs w:val="22"/>
              </w:rPr>
              <w:t>změny</w:t>
            </w:r>
            <w:r w:rsidR="00A5471A" w:rsidRPr="00272B56">
              <w:rPr>
                <w:rStyle w:val="Odkaznavysvtlivky"/>
                <w:szCs w:val="22"/>
              </w:rPr>
              <w:endnoteReference w:id="6"/>
            </w:r>
            <w:r w:rsidR="007141C2" w:rsidRPr="00272B56">
              <w:rPr>
                <w:b/>
                <w:szCs w:val="22"/>
              </w:rPr>
              <w:t>:</w:t>
            </w:r>
          </w:p>
        </w:tc>
        <w:tc>
          <w:tcPr>
            <w:tcW w:w="7672" w:type="dxa"/>
            <w:gridSpan w:val="4"/>
            <w:tcBorders>
              <w:top w:val="single" w:sz="8" w:space="0" w:color="auto"/>
              <w:right w:val="single" w:sz="8" w:space="0" w:color="auto"/>
            </w:tcBorders>
            <w:vAlign w:val="center"/>
          </w:tcPr>
          <w:p w14:paraId="5C98E3DA" w14:textId="287327ED" w:rsidR="008A4500" w:rsidRPr="00272B56" w:rsidRDefault="00091B2A" w:rsidP="00B31958">
            <w:pPr>
              <w:pStyle w:val="Tabulka"/>
              <w:rPr>
                <w:szCs w:val="22"/>
              </w:rPr>
            </w:pPr>
            <w:r>
              <w:rPr>
                <w:szCs w:val="22"/>
              </w:rPr>
              <w:t>Změna procesu řídící kontroly</w:t>
            </w:r>
            <w:r w:rsidR="00AE7052">
              <w:rPr>
                <w:szCs w:val="22"/>
              </w:rPr>
              <w:t xml:space="preserve"> (fáze „před“ a „po“ vzniku závazku/nároku)</w:t>
            </w:r>
            <w:r>
              <w:rPr>
                <w:szCs w:val="22"/>
              </w:rPr>
              <w:t xml:space="preserve"> a příjmu faktury</w:t>
            </w:r>
          </w:p>
        </w:tc>
      </w:tr>
      <w:tr w:rsidR="00EF14C6" w:rsidRPr="00272B56" w14:paraId="40F23275" w14:textId="77777777" w:rsidTr="001307A1">
        <w:tc>
          <w:tcPr>
            <w:tcW w:w="3392" w:type="dxa"/>
            <w:gridSpan w:val="2"/>
            <w:tcBorders>
              <w:left w:val="single" w:sz="8" w:space="0" w:color="auto"/>
              <w:bottom w:val="single" w:sz="8" w:space="0" w:color="auto"/>
            </w:tcBorders>
            <w:vAlign w:val="center"/>
          </w:tcPr>
          <w:p w14:paraId="2DB18E89" w14:textId="77777777" w:rsidR="008A4500" w:rsidRPr="00272B56" w:rsidRDefault="008A4500" w:rsidP="008A4500">
            <w:pPr>
              <w:pStyle w:val="Tabulka"/>
              <w:rPr>
                <w:rStyle w:val="Siln"/>
                <w:b w:val="0"/>
                <w:szCs w:val="22"/>
              </w:rPr>
            </w:pPr>
            <w:r w:rsidRPr="00272B56">
              <w:rPr>
                <w:rStyle w:val="Siln"/>
                <w:szCs w:val="22"/>
              </w:rPr>
              <w:t>Datum předložení požadavku</w:t>
            </w:r>
            <w:r w:rsidR="00A5471A" w:rsidRPr="00272B56">
              <w:rPr>
                <w:rStyle w:val="Siln"/>
                <w:szCs w:val="22"/>
              </w:rPr>
              <w:t>:</w:t>
            </w:r>
          </w:p>
        </w:tc>
        <w:sdt>
          <w:sdtPr>
            <w:rPr>
              <w:b/>
              <w:bCs w:val="0"/>
              <w:szCs w:val="22"/>
            </w:rPr>
            <w:id w:val="1670597228"/>
            <w:placeholder>
              <w:docPart w:val="DefaultPlaceholder_1081868576"/>
            </w:placeholder>
            <w:date w:fullDate="2018-12-3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FB5F7E9" w14:textId="77777777" w:rsidR="008A4500" w:rsidRPr="00272B56" w:rsidRDefault="00091B2A" w:rsidP="008A4500">
                <w:pPr>
                  <w:pStyle w:val="Tabulka"/>
                  <w:rPr>
                    <w:szCs w:val="22"/>
                  </w:rPr>
                </w:pPr>
                <w:r>
                  <w:rPr>
                    <w:szCs w:val="22"/>
                  </w:rPr>
                  <w:t>31.12.2018</w:t>
                </w:r>
              </w:p>
            </w:tc>
          </w:sdtContent>
        </w:sdt>
        <w:tc>
          <w:tcPr>
            <w:tcW w:w="3383" w:type="dxa"/>
            <w:tcBorders>
              <w:left w:val="dotted" w:sz="4" w:space="0" w:color="auto"/>
              <w:bottom w:val="single" w:sz="8" w:space="0" w:color="auto"/>
            </w:tcBorders>
            <w:vAlign w:val="center"/>
          </w:tcPr>
          <w:p w14:paraId="52F46CD3" w14:textId="77777777" w:rsidR="008A4500" w:rsidRPr="00272B56" w:rsidRDefault="008A4500" w:rsidP="008A4500">
            <w:pPr>
              <w:pStyle w:val="Tabulka"/>
              <w:rPr>
                <w:rStyle w:val="Siln"/>
                <w:b w:val="0"/>
                <w:szCs w:val="22"/>
              </w:rPr>
            </w:pPr>
            <w:r w:rsidRPr="00272B56">
              <w:rPr>
                <w:rStyle w:val="Siln"/>
                <w:szCs w:val="22"/>
              </w:rPr>
              <w:t>Požadované datum nasazení</w:t>
            </w:r>
            <w:r w:rsidR="00A5471A" w:rsidRPr="00272B56">
              <w:rPr>
                <w:rStyle w:val="Siln"/>
                <w:szCs w:val="22"/>
              </w:rPr>
              <w:t>:</w:t>
            </w:r>
          </w:p>
        </w:tc>
        <w:sdt>
          <w:sdtPr>
            <w:rPr>
              <w:b/>
              <w:bCs w:val="0"/>
              <w:szCs w:val="22"/>
            </w:rPr>
            <w:id w:val="-1745104504"/>
            <w:placeholder>
              <w:docPart w:val="390188DC41C241DE904F1129ACB75A4C"/>
            </w:placeholder>
            <w:date w:fullDate="2019-12-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5FFC9ED" w14:textId="67F17D2B" w:rsidR="008A4500" w:rsidRPr="00E04B8E" w:rsidRDefault="00A97837" w:rsidP="008475EE">
                <w:pPr>
                  <w:pStyle w:val="Tabulka"/>
                  <w:rPr>
                    <w:szCs w:val="22"/>
                    <w:highlight w:val="yellow"/>
                  </w:rPr>
                </w:pPr>
                <w:r w:rsidRPr="00A97837">
                  <w:rPr>
                    <w:b/>
                    <w:bCs w:val="0"/>
                    <w:szCs w:val="22"/>
                  </w:rPr>
                  <w:t>31.12.2019</w:t>
                </w:r>
              </w:p>
            </w:tc>
          </w:sdtContent>
        </w:sdt>
      </w:tr>
    </w:tbl>
    <w:p w14:paraId="26869689" w14:textId="77777777" w:rsidR="003B2D72" w:rsidRPr="00272B56" w:rsidRDefault="003B2D72">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65507A" w:rsidRPr="00272B56" w14:paraId="09200DC1" w14:textId="77777777" w:rsidTr="001307A1">
        <w:tc>
          <w:tcPr>
            <w:tcW w:w="2258" w:type="dxa"/>
            <w:tcBorders>
              <w:top w:val="single" w:sz="8" w:space="0" w:color="auto"/>
              <w:left w:val="single" w:sz="8" w:space="0" w:color="auto"/>
              <w:bottom w:val="single" w:sz="8" w:space="0" w:color="auto"/>
            </w:tcBorders>
            <w:vAlign w:val="center"/>
          </w:tcPr>
          <w:p w14:paraId="1449CC0E" w14:textId="77777777" w:rsidR="0065507A" w:rsidRPr="00272B56" w:rsidRDefault="0065507A" w:rsidP="00337DDA">
            <w:pPr>
              <w:pStyle w:val="Tabulka"/>
              <w:rPr>
                <w:szCs w:val="22"/>
              </w:rPr>
            </w:pPr>
            <w:r w:rsidRPr="00272B56">
              <w:rPr>
                <w:rStyle w:val="Siln"/>
                <w:szCs w:val="22"/>
              </w:rPr>
              <w:t>Kategorie změny</w:t>
            </w:r>
            <w:r w:rsidRPr="00272B56">
              <w:rPr>
                <w:rStyle w:val="Odkaznavysvtlivky"/>
                <w:bCs w:val="0"/>
                <w:szCs w:val="22"/>
              </w:rPr>
              <w:endnoteReference w:id="7"/>
            </w:r>
            <w:r w:rsidRPr="00272B56">
              <w:rPr>
                <w:rStyle w:val="Siln"/>
                <w:szCs w:val="22"/>
              </w:rPr>
              <w:t>:</w:t>
            </w:r>
          </w:p>
        </w:tc>
        <w:tc>
          <w:tcPr>
            <w:tcW w:w="2948" w:type="dxa"/>
            <w:tcBorders>
              <w:top w:val="single" w:sz="8" w:space="0" w:color="auto"/>
              <w:bottom w:val="single" w:sz="8" w:space="0" w:color="auto"/>
              <w:right w:val="dotted" w:sz="4" w:space="0" w:color="auto"/>
            </w:tcBorders>
            <w:vAlign w:val="center"/>
          </w:tcPr>
          <w:p w14:paraId="6E25F718" w14:textId="77777777" w:rsidR="0065507A" w:rsidRPr="00272B56" w:rsidRDefault="0065507A" w:rsidP="00337DDA">
            <w:pPr>
              <w:pStyle w:val="Tabulka"/>
              <w:rPr>
                <w:sz w:val="20"/>
                <w:szCs w:val="20"/>
              </w:rPr>
            </w:pPr>
            <w:r w:rsidRPr="00272B56">
              <w:rPr>
                <w:sz w:val="20"/>
                <w:szCs w:val="20"/>
              </w:rPr>
              <w:t xml:space="preserve">Normální  </w:t>
            </w:r>
            <w:sdt>
              <w:sdtPr>
                <w:rPr>
                  <w:sz w:val="20"/>
                  <w:szCs w:val="20"/>
                </w:rPr>
                <w:id w:val="2000844830"/>
              </w:sdtPr>
              <w:sdtEndPr/>
              <w:sdtContent>
                <w:r w:rsidR="00091B2A">
                  <w:rPr>
                    <w:rFonts w:ascii="MS Gothic" w:eastAsia="MS Gothic" w:hAnsi="MS Gothic" w:hint="eastAsia"/>
                    <w:sz w:val="20"/>
                    <w:szCs w:val="20"/>
                  </w:rPr>
                  <w:t>☒</w:t>
                </w:r>
              </w:sdtContent>
            </w:sdt>
            <w:r w:rsidRPr="00272B56">
              <w:rPr>
                <w:sz w:val="20"/>
                <w:szCs w:val="20"/>
              </w:rPr>
              <w:t xml:space="preserve">     Urgentní  </w:t>
            </w:r>
            <w:sdt>
              <w:sdtPr>
                <w:rPr>
                  <w:sz w:val="20"/>
                  <w:szCs w:val="20"/>
                </w:rPr>
                <w:id w:val="1898402248"/>
              </w:sdtPr>
              <w:sdtEndPr/>
              <w:sdtContent>
                <w:r w:rsidR="00B31958">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18554E5" w14:textId="77777777" w:rsidR="0065507A" w:rsidRPr="00272B56" w:rsidRDefault="0065507A" w:rsidP="00337DDA">
            <w:pPr>
              <w:pStyle w:val="Tabulka"/>
              <w:rPr>
                <w:rStyle w:val="Siln"/>
                <w:b w:val="0"/>
                <w:szCs w:val="22"/>
              </w:rPr>
            </w:pPr>
            <w:r w:rsidRPr="00272B56">
              <w:rPr>
                <w:b/>
                <w:szCs w:val="22"/>
              </w:rPr>
              <w:t>Priorita</w:t>
            </w:r>
            <w:r w:rsidRPr="00272B56">
              <w:rPr>
                <w:rStyle w:val="Odkaznavysvtlivky"/>
                <w:szCs w:val="22"/>
              </w:rPr>
              <w:endnoteReference w:id="8"/>
            </w:r>
            <w:r w:rsidRPr="00272B56">
              <w:rPr>
                <w:b/>
                <w:szCs w:val="22"/>
              </w:rPr>
              <w:t>:</w:t>
            </w:r>
          </w:p>
        </w:tc>
        <w:tc>
          <w:tcPr>
            <w:tcW w:w="3407" w:type="dxa"/>
            <w:tcBorders>
              <w:top w:val="single" w:sz="8" w:space="0" w:color="auto"/>
              <w:bottom w:val="single" w:sz="8" w:space="0" w:color="auto"/>
              <w:right w:val="single" w:sz="8" w:space="0" w:color="auto"/>
            </w:tcBorders>
            <w:vAlign w:val="center"/>
          </w:tcPr>
          <w:p w14:paraId="3316B4BA" w14:textId="77777777" w:rsidR="0065507A" w:rsidRPr="00272B56" w:rsidRDefault="0065507A" w:rsidP="00337DDA">
            <w:pPr>
              <w:pStyle w:val="Tabulka"/>
              <w:rPr>
                <w:sz w:val="20"/>
                <w:szCs w:val="20"/>
              </w:rPr>
            </w:pPr>
            <w:r w:rsidRPr="00272B56">
              <w:rPr>
                <w:sz w:val="20"/>
                <w:szCs w:val="20"/>
              </w:rPr>
              <w:t xml:space="preserve">Vysoká  </w:t>
            </w:r>
            <w:sdt>
              <w:sdtPr>
                <w:rPr>
                  <w:sz w:val="20"/>
                  <w:szCs w:val="20"/>
                </w:rPr>
                <w:id w:val="-1597013222"/>
              </w:sdtPr>
              <w:sdtEndPr/>
              <w:sdtContent>
                <w:r w:rsidR="00B31958">
                  <w:rPr>
                    <w:rFonts w:ascii="MS Gothic" w:eastAsia="MS Gothic" w:hAnsi="MS Gothic" w:hint="eastAsia"/>
                    <w:sz w:val="20"/>
                    <w:szCs w:val="20"/>
                  </w:rPr>
                  <w:t>☒</w:t>
                </w:r>
              </w:sdtContent>
            </w:sdt>
            <w:r w:rsidRPr="00272B56">
              <w:rPr>
                <w:sz w:val="20"/>
                <w:szCs w:val="20"/>
              </w:rPr>
              <w:t xml:space="preserve">  Střední  </w:t>
            </w:r>
            <w:sdt>
              <w:sdtPr>
                <w:rPr>
                  <w:sz w:val="20"/>
                  <w:szCs w:val="20"/>
                </w:rPr>
                <w:id w:val="-583538484"/>
              </w:sdtPr>
              <w:sdtEndPr/>
              <w:sdtContent>
                <w:r w:rsidR="00B31958">
                  <w:rPr>
                    <w:rFonts w:ascii="MS Gothic" w:eastAsia="MS Gothic" w:hAnsi="MS Gothic" w:hint="eastAsia"/>
                    <w:sz w:val="20"/>
                    <w:szCs w:val="20"/>
                  </w:rPr>
                  <w:t>☐</w:t>
                </w:r>
              </w:sdtContent>
            </w:sdt>
            <w:r w:rsidRPr="00272B56">
              <w:rPr>
                <w:sz w:val="20"/>
                <w:szCs w:val="20"/>
              </w:rPr>
              <w:t xml:space="preserve">   Nízká </w:t>
            </w:r>
            <w:sdt>
              <w:sdtPr>
                <w:rPr>
                  <w:sz w:val="20"/>
                  <w:szCs w:val="20"/>
                </w:rPr>
                <w:id w:val="1212920309"/>
              </w:sdtPr>
              <w:sdtEndPr/>
              <w:sdtContent>
                <w:r w:rsidRPr="00272B56">
                  <w:rPr>
                    <w:rFonts w:ascii="Segoe UI Symbol" w:eastAsia="MS Gothic" w:hAnsi="Segoe UI Symbol" w:cs="Segoe UI Symbol"/>
                    <w:sz w:val="20"/>
                    <w:szCs w:val="20"/>
                  </w:rPr>
                  <w:t>☐</w:t>
                </w:r>
              </w:sdtContent>
            </w:sdt>
          </w:p>
        </w:tc>
      </w:tr>
    </w:tbl>
    <w:p w14:paraId="2DBC51D9" w14:textId="77777777" w:rsidR="0085582D" w:rsidRPr="00272B56" w:rsidRDefault="0085582D"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394E3E" w:rsidRPr="00272B56" w14:paraId="50B73FB6" w14:textId="77777777" w:rsidTr="001307A1">
        <w:tc>
          <w:tcPr>
            <w:tcW w:w="983" w:type="dxa"/>
            <w:vMerge w:val="restart"/>
            <w:tcBorders>
              <w:top w:val="single" w:sz="8" w:space="0" w:color="auto"/>
              <w:left w:val="single" w:sz="8" w:space="0" w:color="auto"/>
            </w:tcBorders>
            <w:vAlign w:val="center"/>
          </w:tcPr>
          <w:p w14:paraId="2C9CB62B" w14:textId="77777777" w:rsidR="00394E3E" w:rsidRPr="00272B56" w:rsidRDefault="00394E3E" w:rsidP="006D5B5C">
            <w:pPr>
              <w:pStyle w:val="Tabulka"/>
              <w:rPr>
                <w:szCs w:val="22"/>
              </w:rPr>
            </w:pPr>
            <w:r w:rsidRPr="00272B56">
              <w:rPr>
                <w:b/>
                <w:szCs w:val="22"/>
              </w:rPr>
              <w:t>Oblas</w:t>
            </w:r>
            <w:r w:rsidRPr="00272B56">
              <w:rPr>
                <w:szCs w:val="22"/>
              </w:rPr>
              <w:t>t</w:t>
            </w:r>
            <w:r w:rsidRPr="00272B56">
              <w:rPr>
                <w:b/>
                <w:szCs w:val="22"/>
              </w:rPr>
              <w:t>:</w:t>
            </w:r>
          </w:p>
        </w:tc>
        <w:tc>
          <w:tcPr>
            <w:tcW w:w="1911" w:type="dxa"/>
            <w:vMerge w:val="restart"/>
            <w:tcBorders>
              <w:top w:val="single" w:sz="8" w:space="0" w:color="auto"/>
            </w:tcBorders>
            <w:vAlign w:val="center"/>
          </w:tcPr>
          <w:p w14:paraId="13055C47" w14:textId="77777777" w:rsidR="00394E3E" w:rsidRPr="00272B56" w:rsidRDefault="00394E3E" w:rsidP="00593EFD">
            <w:pPr>
              <w:pStyle w:val="Tabulka"/>
              <w:rPr>
                <w:szCs w:val="22"/>
              </w:rPr>
            </w:pPr>
            <w:r w:rsidRPr="00272B56">
              <w:rPr>
                <w:szCs w:val="22"/>
              </w:rPr>
              <w:t xml:space="preserve">Aplikace  </w:t>
            </w:r>
            <w:sdt>
              <w:sdtPr>
                <w:rPr>
                  <w:szCs w:val="22"/>
                </w:rPr>
                <w:id w:val="518970006"/>
              </w:sdtPr>
              <w:sdtEndPr/>
              <w:sdtContent>
                <w:r w:rsidR="00151693" w:rsidRPr="00272B56">
                  <w:rPr>
                    <w:rFonts w:ascii="MS Gothic" w:eastAsia="MS Gothic" w:hAnsi="MS Gothic" w:hint="eastAsia"/>
                    <w:szCs w:val="22"/>
                  </w:rPr>
                  <w:t>☒</w:t>
                </w:r>
              </w:sdtContent>
            </w:sdt>
            <w:r w:rsidRPr="00272B56">
              <w:rPr>
                <w:szCs w:val="22"/>
              </w:rPr>
              <w:t xml:space="preserve">       </w:t>
            </w:r>
          </w:p>
        </w:tc>
        <w:tc>
          <w:tcPr>
            <w:tcW w:w="1491" w:type="dxa"/>
            <w:tcBorders>
              <w:top w:val="single" w:sz="8" w:space="0" w:color="auto"/>
            </w:tcBorders>
            <w:vAlign w:val="center"/>
          </w:tcPr>
          <w:p w14:paraId="4FB1BC4D" w14:textId="77777777" w:rsidR="00394E3E" w:rsidRPr="00272B56" w:rsidRDefault="00394E3E" w:rsidP="00A5471A">
            <w:pPr>
              <w:pStyle w:val="Tabulka"/>
              <w:rPr>
                <w:szCs w:val="22"/>
              </w:rPr>
            </w:pPr>
            <w:r w:rsidRPr="00272B56">
              <w:rPr>
                <w:b/>
                <w:szCs w:val="22"/>
              </w:rPr>
              <w:t>Kód</w:t>
            </w:r>
            <w:r w:rsidRPr="00272B56">
              <w:rPr>
                <w:rStyle w:val="Odkaznavysvtlivky"/>
                <w:szCs w:val="22"/>
              </w:rPr>
              <w:endnoteReference w:id="9"/>
            </w:r>
            <w:r w:rsidRPr="00272B56">
              <w:rPr>
                <w:b/>
                <w:szCs w:val="22"/>
              </w:rPr>
              <w:t>:</w:t>
            </w:r>
            <w:r w:rsidRPr="00272B56">
              <w:rPr>
                <w:szCs w:val="22"/>
              </w:rPr>
              <w:t xml:space="preserve"> </w:t>
            </w:r>
          </w:p>
        </w:tc>
        <w:tc>
          <w:tcPr>
            <w:tcW w:w="1654" w:type="dxa"/>
            <w:tcBorders>
              <w:top w:val="single" w:sz="8" w:space="0" w:color="auto"/>
            </w:tcBorders>
            <w:vAlign w:val="center"/>
          </w:tcPr>
          <w:p w14:paraId="7091ABC3" w14:textId="77777777" w:rsidR="00394E3E" w:rsidRPr="00272B56" w:rsidRDefault="003A58F0" w:rsidP="00A5471A">
            <w:pPr>
              <w:pStyle w:val="Tabulka"/>
              <w:rPr>
                <w:szCs w:val="22"/>
              </w:rPr>
            </w:pPr>
            <w:r w:rsidRPr="00272B56">
              <w:rPr>
                <w:szCs w:val="22"/>
              </w:rPr>
              <w:t>SAP</w:t>
            </w:r>
          </w:p>
        </w:tc>
        <w:tc>
          <w:tcPr>
            <w:tcW w:w="897" w:type="dxa"/>
            <w:tcBorders>
              <w:top w:val="single" w:sz="8" w:space="0" w:color="auto"/>
            </w:tcBorders>
            <w:vAlign w:val="center"/>
          </w:tcPr>
          <w:p w14:paraId="1F775738" w14:textId="77777777" w:rsidR="00394E3E" w:rsidRPr="00272B56" w:rsidRDefault="00394E3E" w:rsidP="00593EFD">
            <w:pPr>
              <w:pStyle w:val="Tabulka"/>
              <w:rPr>
                <w:szCs w:val="22"/>
                <w:highlight w:val="yellow"/>
              </w:rPr>
            </w:pPr>
            <w:r w:rsidRPr="00272B56">
              <w:rPr>
                <w:szCs w:val="22"/>
              </w:rPr>
              <w:t xml:space="preserve">Verze: </w:t>
            </w:r>
          </w:p>
        </w:tc>
        <w:tc>
          <w:tcPr>
            <w:tcW w:w="2982" w:type="dxa"/>
            <w:tcBorders>
              <w:top w:val="single" w:sz="8" w:space="0" w:color="auto"/>
              <w:right w:val="single" w:sz="8" w:space="0" w:color="auto"/>
            </w:tcBorders>
            <w:vAlign w:val="center"/>
          </w:tcPr>
          <w:p w14:paraId="4059D117" w14:textId="77777777" w:rsidR="00394E3E" w:rsidRPr="00272B56" w:rsidRDefault="00394E3E" w:rsidP="00593EFD">
            <w:pPr>
              <w:pStyle w:val="Tabulka"/>
              <w:rPr>
                <w:szCs w:val="22"/>
                <w:highlight w:val="yellow"/>
              </w:rPr>
            </w:pPr>
          </w:p>
        </w:tc>
      </w:tr>
      <w:tr w:rsidR="00394E3E" w:rsidRPr="00272B56" w14:paraId="51B95D27" w14:textId="77777777" w:rsidTr="001307A1">
        <w:tc>
          <w:tcPr>
            <w:tcW w:w="983" w:type="dxa"/>
            <w:vMerge/>
            <w:tcBorders>
              <w:left w:val="single" w:sz="8" w:space="0" w:color="auto"/>
            </w:tcBorders>
            <w:vAlign w:val="center"/>
          </w:tcPr>
          <w:p w14:paraId="21141996" w14:textId="77777777" w:rsidR="00394E3E" w:rsidRPr="00272B56" w:rsidRDefault="00394E3E" w:rsidP="00593EFD">
            <w:pPr>
              <w:pStyle w:val="Tabulka"/>
              <w:rPr>
                <w:szCs w:val="22"/>
              </w:rPr>
            </w:pPr>
          </w:p>
        </w:tc>
        <w:tc>
          <w:tcPr>
            <w:tcW w:w="1911" w:type="dxa"/>
            <w:vMerge/>
            <w:tcBorders>
              <w:bottom w:val="dotted" w:sz="4" w:space="0" w:color="auto"/>
            </w:tcBorders>
            <w:vAlign w:val="center"/>
          </w:tcPr>
          <w:p w14:paraId="1B265B9F" w14:textId="77777777" w:rsidR="00394E3E" w:rsidRPr="00272B56" w:rsidRDefault="00394E3E" w:rsidP="00593EFD">
            <w:pPr>
              <w:pStyle w:val="Tabulka"/>
              <w:rPr>
                <w:szCs w:val="22"/>
              </w:rPr>
            </w:pPr>
          </w:p>
        </w:tc>
        <w:tc>
          <w:tcPr>
            <w:tcW w:w="1491" w:type="dxa"/>
            <w:tcBorders>
              <w:bottom w:val="dotted" w:sz="4" w:space="0" w:color="auto"/>
            </w:tcBorders>
            <w:vAlign w:val="center"/>
          </w:tcPr>
          <w:p w14:paraId="2995AB38" w14:textId="77777777" w:rsidR="00394E3E" w:rsidRPr="00272B56" w:rsidRDefault="00394E3E" w:rsidP="00593EFD">
            <w:pPr>
              <w:pStyle w:val="Tabulka"/>
              <w:rPr>
                <w:szCs w:val="22"/>
              </w:rPr>
            </w:pPr>
            <w:r w:rsidRPr="00272B56">
              <w:rPr>
                <w:b/>
                <w:szCs w:val="22"/>
              </w:rPr>
              <w:t>Typ požadavku:</w:t>
            </w:r>
            <w:r w:rsidRPr="00272B56">
              <w:rPr>
                <w:szCs w:val="22"/>
              </w:rPr>
              <w:t xml:space="preserve"> </w:t>
            </w:r>
          </w:p>
        </w:tc>
        <w:tc>
          <w:tcPr>
            <w:tcW w:w="5533" w:type="dxa"/>
            <w:gridSpan w:val="3"/>
            <w:tcBorders>
              <w:bottom w:val="dotted" w:sz="4" w:space="0" w:color="auto"/>
              <w:right w:val="single" w:sz="8" w:space="0" w:color="auto"/>
            </w:tcBorders>
            <w:vAlign w:val="center"/>
          </w:tcPr>
          <w:p w14:paraId="6DD64F9E" w14:textId="77777777" w:rsidR="00394E3E" w:rsidRPr="00272B56" w:rsidRDefault="00394E3E" w:rsidP="00697C60">
            <w:pPr>
              <w:pStyle w:val="Tabulka"/>
              <w:rPr>
                <w:sz w:val="20"/>
                <w:szCs w:val="20"/>
              </w:rPr>
            </w:pPr>
            <w:r w:rsidRPr="00272B56">
              <w:rPr>
                <w:sz w:val="20"/>
                <w:szCs w:val="20"/>
              </w:rPr>
              <w:t xml:space="preserve">Legislativní </w:t>
            </w:r>
            <w:sdt>
              <w:sdtPr>
                <w:rPr>
                  <w:sz w:val="20"/>
                  <w:szCs w:val="20"/>
                </w:rPr>
                <w:id w:val="-182132265"/>
              </w:sdtPr>
              <w:sdtEndPr/>
              <w:sdtContent>
                <w:r w:rsidR="00B31958">
                  <w:rPr>
                    <w:rFonts w:ascii="MS Gothic" w:eastAsia="MS Gothic" w:hAnsi="MS Gothic" w:hint="eastAsia"/>
                    <w:sz w:val="20"/>
                    <w:szCs w:val="20"/>
                  </w:rPr>
                  <w:t>☒</w:t>
                </w:r>
              </w:sdtContent>
            </w:sdt>
            <w:r w:rsidRPr="00272B56">
              <w:rPr>
                <w:sz w:val="20"/>
                <w:szCs w:val="20"/>
              </w:rPr>
              <w:t xml:space="preserve">   Zlepšení </w:t>
            </w:r>
            <w:sdt>
              <w:sdtPr>
                <w:rPr>
                  <w:sz w:val="20"/>
                  <w:szCs w:val="20"/>
                </w:rPr>
                <w:id w:val="341600154"/>
              </w:sdtPr>
              <w:sdtEndPr/>
              <w:sdtContent>
                <w:r w:rsidR="00091B2A">
                  <w:rPr>
                    <w:rFonts w:ascii="MS Gothic" w:eastAsia="MS Gothic" w:hAnsi="MS Gothic" w:hint="eastAsia"/>
                    <w:sz w:val="20"/>
                    <w:szCs w:val="20"/>
                  </w:rPr>
                  <w:t>☒</w:t>
                </w:r>
              </w:sdtContent>
            </w:sdt>
            <w:r w:rsidRPr="00272B56">
              <w:rPr>
                <w:sz w:val="20"/>
                <w:szCs w:val="20"/>
              </w:rPr>
              <w:t xml:space="preserve">   Reklamace </w:t>
            </w:r>
            <w:sdt>
              <w:sdtPr>
                <w:rPr>
                  <w:sz w:val="20"/>
                  <w:szCs w:val="20"/>
                </w:rPr>
                <w:id w:val="900947645"/>
              </w:sdtPr>
              <w:sdtEndPr/>
              <w:sdtContent>
                <w:r w:rsidRPr="00272B56">
                  <w:rPr>
                    <w:rFonts w:ascii="Segoe UI Symbol" w:eastAsia="MS Gothic" w:hAnsi="Segoe UI Symbol" w:cs="Segoe UI Symbol"/>
                    <w:sz w:val="20"/>
                    <w:szCs w:val="20"/>
                  </w:rPr>
                  <w:t>☐</w:t>
                </w:r>
              </w:sdtContent>
            </w:sdt>
            <w:r w:rsidRPr="00272B56">
              <w:rPr>
                <w:sz w:val="20"/>
                <w:szCs w:val="20"/>
              </w:rPr>
              <w:t xml:space="preserve">  Bezpečnost </w:t>
            </w:r>
            <w:sdt>
              <w:sdtPr>
                <w:rPr>
                  <w:sz w:val="20"/>
                  <w:szCs w:val="20"/>
                </w:rPr>
                <w:id w:val="827709555"/>
              </w:sdtPr>
              <w:sdtEndPr/>
              <w:sdtContent>
                <w:r w:rsidR="00154837" w:rsidRPr="00272B56">
                  <w:rPr>
                    <w:rFonts w:ascii="MS Gothic" w:eastAsia="MS Gothic" w:hAnsi="MS Gothic" w:hint="eastAsia"/>
                    <w:sz w:val="20"/>
                    <w:szCs w:val="20"/>
                  </w:rPr>
                  <w:t>☐</w:t>
                </w:r>
              </w:sdtContent>
            </w:sdt>
          </w:p>
        </w:tc>
      </w:tr>
      <w:tr w:rsidR="00EF14C6" w:rsidRPr="00272B56" w14:paraId="6FD84D65" w14:textId="77777777" w:rsidTr="001307A1">
        <w:tc>
          <w:tcPr>
            <w:tcW w:w="983" w:type="dxa"/>
            <w:vMerge/>
            <w:tcBorders>
              <w:left w:val="single" w:sz="8" w:space="0" w:color="auto"/>
              <w:bottom w:val="single" w:sz="8" w:space="0" w:color="auto"/>
            </w:tcBorders>
            <w:vAlign w:val="center"/>
          </w:tcPr>
          <w:p w14:paraId="4F378BA4" w14:textId="77777777" w:rsidR="00697C60" w:rsidRPr="00272B56" w:rsidRDefault="00697C60" w:rsidP="00697C60">
            <w:pPr>
              <w:pStyle w:val="Tabulka"/>
              <w:rPr>
                <w:szCs w:val="22"/>
              </w:rPr>
            </w:pPr>
          </w:p>
        </w:tc>
        <w:tc>
          <w:tcPr>
            <w:tcW w:w="1911" w:type="dxa"/>
            <w:tcBorders>
              <w:top w:val="dotted" w:sz="4" w:space="0" w:color="auto"/>
              <w:bottom w:val="single" w:sz="8" w:space="0" w:color="auto"/>
            </w:tcBorders>
            <w:vAlign w:val="center"/>
          </w:tcPr>
          <w:p w14:paraId="20F4F0B1" w14:textId="77777777" w:rsidR="00697C60" w:rsidRPr="00272B56" w:rsidRDefault="00394E3E" w:rsidP="00697C60">
            <w:pPr>
              <w:pStyle w:val="Tabulka"/>
              <w:rPr>
                <w:szCs w:val="22"/>
              </w:rPr>
            </w:pPr>
            <w:r w:rsidRPr="00272B56">
              <w:rPr>
                <w:szCs w:val="22"/>
              </w:rPr>
              <w:t xml:space="preserve">Infrastruktura  </w:t>
            </w:r>
            <w:sdt>
              <w:sdtPr>
                <w:rPr>
                  <w:szCs w:val="22"/>
                </w:rPr>
                <w:id w:val="811757770"/>
              </w:sdtPr>
              <w:sdtEndPr/>
              <w:sdtContent>
                <w:r w:rsidR="00154837" w:rsidRPr="00272B56">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FC26F2B" w14:textId="77777777" w:rsidR="00697C60" w:rsidRPr="00272B56" w:rsidRDefault="00697C60" w:rsidP="00697C60">
            <w:pPr>
              <w:pStyle w:val="Tabulka"/>
              <w:rPr>
                <w:szCs w:val="22"/>
              </w:rPr>
            </w:pPr>
            <w:r w:rsidRPr="00272B56">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112FBFA8" w14:textId="77777777" w:rsidR="00697C60" w:rsidRPr="00272B56" w:rsidRDefault="00697C60" w:rsidP="00697C60">
            <w:pPr>
              <w:pStyle w:val="Tabulka"/>
              <w:rPr>
                <w:sz w:val="20"/>
                <w:szCs w:val="20"/>
                <w:highlight w:val="yellow"/>
              </w:rPr>
            </w:pPr>
            <w:r w:rsidRPr="00272B56">
              <w:rPr>
                <w:sz w:val="20"/>
                <w:szCs w:val="20"/>
              </w:rPr>
              <w:t xml:space="preserve">Nová komponenta </w:t>
            </w:r>
            <w:sdt>
              <w:sdtPr>
                <w:rPr>
                  <w:sz w:val="20"/>
                  <w:szCs w:val="20"/>
                </w:rPr>
                <w:id w:val="-1063319482"/>
              </w:sdtPr>
              <w:sdtEndPr/>
              <w:sdtContent>
                <w:r w:rsidRPr="00272B56">
                  <w:rPr>
                    <w:rFonts w:ascii="Segoe UI Symbol" w:eastAsia="MS Gothic" w:hAnsi="Segoe UI Symbol" w:cs="Segoe UI Symbol"/>
                    <w:sz w:val="20"/>
                    <w:szCs w:val="20"/>
                  </w:rPr>
                  <w:t>☐</w:t>
                </w:r>
              </w:sdtContent>
            </w:sdt>
            <w:r w:rsidRPr="00272B56">
              <w:rPr>
                <w:sz w:val="20"/>
                <w:szCs w:val="20"/>
              </w:rPr>
              <w:t xml:space="preserve">   Upgrade </w:t>
            </w:r>
            <w:sdt>
              <w:sdtPr>
                <w:rPr>
                  <w:sz w:val="20"/>
                  <w:szCs w:val="20"/>
                </w:rPr>
                <w:id w:val="-1586288708"/>
              </w:sdtPr>
              <w:sdtEndPr/>
              <w:sdtContent>
                <w:r w:rsidR="0052775B" w:rsidRPr="00272B56">
                  <w:rPr>
                    <w:rFonts w:ascii="MS Gothic" w:eastAsia="MS Gothic" w:hAnsi="MS Gothic" w:hint="eastAsia"/>
                    <w:sz w:val="20"/>
                    <w:szCs w:val="20"/>
                  </w:rPr>
                  <w:t>☐</w:t>
                </w:r>
              </w:sdtContent>
            </w:sdt>
            <w:r w:rsidRPr="00272B56">
              <w:rPr>
                <w:sz w:val="20"/>
                <w:szCs w:val="20"/>
              </w:rPr>
              <w:t xml:space="preserve">   Bezpečnost </w:t>
            </w:r>
            <w:sdt>
              <w:sdtPr>
                <w:rPr>
                  <w:sz w:val="20"/>
                  <w:szCs w:val="20"/>
                </w:rPr>
                <w:id w:val="1974711225"/>
              </w:sdtPr>
              <w:sdtEndPr/>
              <w:sdtContent>
                <w:r w:rsidR="0041678A" w:rsidRPr="00272B56">
                  <w:rPr>
                    <w:rFonts w:ascii="MS Gothic" w:eastAsia="MS Gothic" w:hAnsi="MS Gothic" w:hint="eastAsia"/>
                    <w:sz w:val="20"/>
                    <w:szCs w:val="20"/>
                  </w:rPr>
                  <w:t>☐</w:t>
                </w:r>
              </w:sdtContent>
            </w:sdt>
          </w:p>
        </w:tc>
      </w:tr>
    </w:tbl>
    <w:p w14:paraId="581E12D4" w14:textId="77777777" w:rsidR="004C5DDA" w:rsidRPr="00272B56" w:rsidRDefault="004C5DDA"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4C5DDA" w:rsidRPr="00272B56" w14:paraId="1B6484CF" w14:textId="77777777" w:rsidTr="004C5DDA">
        <w:tc>
          <w:tcPr>
            <w:tcW w:w="1686" w:type="dxa"/>
            <w:tcBorders>
              <w:top w:val="single" w:sz="8" w:space="0" w:color="auto"/>
              <w:left w:val="single" w:sz="8" w:space="0" w:color="auto"/>
              <w:bottom w:val="single" w:sz="8" w:space="0" w:color="auto"/>
            </w:tcBorders>
            <w:vAlign w:val="center"/>
          </w:tcPr>
          <w:p w14:paraId="14C521AA" w14:textId="77777777" w:rsidR="004C5DDA" w:rsidRPr="00272B56" w:rsidRDefault="004C5DDA" w:rsidP="007B1D4A">
            <w:pPr>
              <w:pStyle w:val="Tabulka"/>
              <w:rPr>
                <w:b/>
                <w:szCs w:val="22"/>
              </w:rPr>
            </w:pPr>
            <w:r w:rsidRPr="00272B56">
              <w:rPr>
                <w:b/>
                <w:szCs w:val="22"/>
              </w:rPr>
              <w:t>Role</w:t>
            </w:r>
          </w:p>
        </w:tc>
        <w:tc>
          <w:tcPr>
            <w:tcW w:w="2410" w:type="dxa"/>
            <w:tcBorders>
              <w:top w:val="single" w:sz="8" w:space="0" w:color="auto"/>
              <w:bottom w:val="single" w:sz="8" w:space="0" w:color="auto"/>
            </w:tcBorders>
            <w:vAlign w:val="center"/>
          </w:tcPr>
          <w:p w14:paraId="69A937A5" w14:textId="77777777" w:rsidR="004C5DDA" w:rsidRPr="00272B56" w:rsidRDefault="004C5DDA" w:rsidP="004C5DDA">
            <w:pPr>
              <w:pStyle w:val="Tabulka"/>
              <w:rPr>
                <w:b/>
                <w:szCs w:val="22"/>
              </w:rPr>
            </w:pPr>
            <w:r w:rsidRPr="00272B56">
              <w:rPr>
                <w:b/>
                <w:szCs w:val="22"/>
              </w:rPr>
              <w:t xml:space="preserve">Jméno </w:t>
            </w:r>
          </w:p>
        </w:tc>
        <w:tc>
          <w:tcPr>
            <w:tcW w:w="1418" w:type="dxa"/>
            <w:tcBorders>
              <w:top w:val="single" w:sz="8" w:space="0" w:color="auto"/>
              <w:bottom w:val="single" w:sz="8" w:space="0" w:color="auto"/>
            </w:tcBorders>
            <w:vAlign w:val="center"/>
          </w:tcPr>
          <w:p w14:paraId="1BC89A52" w14:textId="77777777" w:rsidR="004C5DDA" w:rsidRPr="00272B56" w:rsidRDefault="004C5DDA" w:rsidP="007B1D4A">
            <w:pPr>
              <w:pStyle w:val="Tabulka"/>
              <w:rPr>
                <w:rStyle w:val="Siln"/>
                <w:b w:val="0"/>
                <w:szCs w:val="22"/>
              </w:rPr>
            </w:pPr>
            <w:r w:rsidRPr="00272B56">
              <w:rPr>
                <w:b/>
                <w:szCs w:val="22"/>
              </w:rPr>
              <w:t>Organizace /útvar</w:t>
            </w:r>
          </w:p>
        </w:tc>
        <w:tc>
          <w:tcPr>
            <w:tcW w:w="1275" w:type="dxa"/>
            <w:tcBorders>
              <w:top w:val="single" w:sz="8" w:space="0" w:color="auto"/>
              <w:bottom w:val="single" w:sz="8" w:space="0" w:color="auto"/>
            </w:tcBorders>
            <w:vAlign w:val="center"/>
          </w:tcPr>
          <w:p w14:paraId="79D50C69" w14:textId="77777777" w:rsidR="004C5DDA" w:rsidRPr="00272B56" w:rsidRDefault="004C5DDA" w:rsidP="004C5DDA">
            <w:pPr>
              <w:pStyle w:val="Tabulka"/>
              <w:rPr>
                <w:b/>
                <w:szCs w:val="22"/>
              </w:rPr>
            </w:pPr>
            <w:r w:rsidRPr="00272B56">
              <w:rPr>
                <w:b/>
                <w:szCs w:val="22"/>
              </w:rPr>
              <w:t>Telefon</w:t>
            </w:r>
          </w:p>
        </w:tc>
        <w:tc>
          <w:tcPr>
            <w:tcW w:w="3129" w:type="dxa"/>
            <w:tcBorders>
              <w:top w:val="single" w:sz="8" w:space="0" w:color="auto"/>
              <w:bottom w:val="single" w:sz="8" w:space="0" w:color="auto"/>
              <w:right w:val="single" w:sz="8" w:space="0" w:color="auto"/>
            </w:tcBorders>
            <w:vAlign w:val="center"/>
          </w:tcPr>
          <w:p w14:paraId="7D4A0310" w14:textId="77777777" w:rsidR="004C5DDA" w:rsidRPr="00272B56" w:rsidRDefault="004C5DDA" w:rsidP="007B1D4A">
            <w:pPr>
              <w:pStyle w:val="Tabulka"/>
              <w:rPr>
                <w:b/>
                <w:szCs w:val="22"/>
              </w:rPr>
            </w:pPr>
            <w:r w:rsidRPr="00272B56">
              <w:rPr>
                <w:b/>
                <w:szCs w:val="22"/>
              </w:rPr>
              <w:t>E-mail</w:t>
            </w:r>
          </w:p>
        </w:tc>
      </w:tr>
      <w:tr w:rsidR="004C5DDA" w:rsidRPr="00272B56" w14:paraId="70B77102" w14:textId="77777777" w:rsidTr="004C5DDA">
        <w:trPr>
          <w:trHeight w:hRule="exact" w:val="20"/>
        </w:trPr>
        <w:tc>
          <w:tcPr>
            <w:tcW w:w="1686" w:type="dxa"/>
            <w:tcBorders>
              <w:top w:val="single" w:sz="8" w:space="0" w:color="auto"/>
              <w:left w:val="dotted" w:sz="4" w:space="0" w:color="auto"/>
            </w:tcBorders>
            <w:vAlign w:val="center"/>
          </w:tcPr>
          <w:p w14:paraId="7A47C6BF" w14:textId="77777777" w:rsidR="004C5DDA" w:rsidRPr="00272B56" w:rsidRDefault="004C5DDA" w:rsidP="004C5DDA">
            <w:pPr>
              <w:pStyle w:val="Tabulka"/>
              <w:rPr>
                <w:b/>
                <w:szCs w:val="22"/>
              </w:rPr>
            </w:pPr>
          </w:p>
        </w:tc>
        <w:tc>
          <w:tcPr>
            <w:tcW w:w="2410" w:type="dxa"/>
            <w:tcBorders>
              <w:top w:val="single" w:sz="8" w:space="0" w:color="auto"/>
            </w:tcBorders>
            <w:vAlign w:val="center"/>
          </w:tcPr>
          <w:p w14:paraId="2EA08D84" w14:textId="77777777" w:rsidR="004C5DDA" w:rsidRPr="00272B56" w:rsidRDefault="004C5DDA" w:rsidP="004C5DDA">
            <w:pPr>
              <w:pStyle w:val="Tabulka"/>
              <w:rPr>
                <w:sz w:val="20"/>
                <w:szCs w:val="20"/>
              </w:rPr>
            </w:pPr>
          </w:p>
        </w:tc>
        <w:tc>
          <w:tcPr>
            <w:tcW w:w="1418" w:type="dxa"/>
            <w:tcBorders>
              <w:top w:val="single" w:sz="8" w:space="0" w:color="auto"/>
            </w:tcBorders>
            <w:vAlign w:val="center"/>
          </w:tcPr>
          <w:p w14:paraId="6061CBCE" w14:textId="77777777" w:rsidR="004C5DDA" w:rsidRPr="00272B56" w:rsidRDefault="004C5DDA" w:rsidP="004C5DDA">
            <w:pPr>
              <w:pStyle w:val="Tabulka"/>
              <w:rPr>
                <w:rStyle w:val="Siln"/>
                <w:b w:val="0"/>
                <w:sz w:val="20"/>
                <w:szCs w:val="20"/>
              </w:rPr>
            </w:pPr>
          </w:p>
        </w:tc>
        <w:tc>
          <w:tcPr>
            <w:tcW w:w="1275" w:type="dxa"/>
            <w:tcBorders>
              <w:top w:val="single" w:sz="8" w:space="0" w:color="auto"/>
            </w:tcBorders>
            <w:vAlign w:val="center"/>
          </w:tcPr>
          <w:p w14:paraId="22D48949" w14:textId="77777777" w:rsidR="004C5DDA" w:rsidRPr="00272B56" w:rsidRDefault="004C5DDA" w:rsidP="004C5DDA">
            <w:pPr>
              <w:pStyle w:val="Tabulka"/>
              <w:rPr>
                <w:sz w:val="20"/>
                <w:szCs w:val="20"/>
              </w:rPr>
            </w:pPr>
          </w:p>
        </w:tc>
        <w:tc>
          <w:tcPr>
            <w:tcW w:w="3129" w:type="dxa"/>
            <w:tcBorders>
              <w:top w:val="single" w:sz="8" w:space="0" w:color="auto"/>
              <w:right w:val="dotted" w:sz="4" w:space="0" w:color="auto"/>
            </w:tcBorders>
            <w:vAlign w:val="center"/>
          </w:tcPr>
          <w:p w14:paraId="4EA37B21" w14:textId="77777777" w:rsidR="004C5DDA" w:rsidRPr="00272B56" w:rsidRDefault="004C5DDA" w:rsidP="004C5DDA">
            <w:pPr>
              <w:pStyle w:val="Tabulka"/>
              <w:rPr>
                <w:sz w:val="20"/>
                <w:szCs w:val="20"/>
              </w:rPr>
            </w:pPr>
          </w:p>
        </w:tc>
      </w:tr>
      <w:tr w:rsidR="004C5DDA" w:rsidRPr="00272B56" w14:paraId="0CB0CA16" w14:textId="77777777" w:rsidTr="004C5DDA">
        <w:tc>
          <w:tcPr>
            <w:tcW w:w="1686" w:type="dxa"/>
            <w:tcBorders>
              <w:top w:val="dotted" w:sz="4" w:space="0" w:color="auto"/>
              <w:left w:val="dotted" w:sz="4" w:space="0" w:color="auto"/>
            </w:tcBorders>
            <w:vAlign w:val="center"/>
          </w:tcPr>
          <w:p w14:paraId="487759A1" w14:textId="77777777" w:rsidR="004C5DDA" w:rsidRPr="00272B56" w:rsidRDefault="002956AD" w:rsidP="002956AD">
            <w:pPr>
              <w:pStyle w:val="Tabulka"/>
              <w:rPr>
                <w:szCs w:val="22"/>
              </w:rPr>
            </w:pPr>
            <w:r w:rsidRPr="00272B56">
              <w:rPr>
                <w:szCs w:val="22"/>
              </w:rPr>
              <w:t>Žadatel</w:t>
            </w:r>
            <w:r w:rsidR="004C5DDA" w:rsidRPr="00272B56">
              <w:rPr>
                <w:szCs w:val="22"/>
              </w:rPr>
              <w:t>:</w:t>
            </w:r>
          </w:p>
        </w:tc>
        <w:tc>
          <w:tcPr>
            <w:tcW w:w="2410" w:type="dxa"/>
            <w:tcBorders>
              <w:top w:val="dotted" w:sz="4" w:space="0" w:color="auto"/>
            </w:tcBorders>
            <w:vAlign w:val="center"/>
          </w:tcPr>
          <w:p w14:paraId="25B651BA" w14:textId="18C35A27" w:rsidR="004C5DDA" w:rsidRPr="00272B56" w:rsidRDefault="00344999" w:rsidP="004C5DDA">
            <w:pPr>
              <w:pStyle w:val="Tabulka"/>
              <w:rPr>
                <w:sz w:val="20"/>
                <w:szCs w:val="20"/>
              </w:rPr>
            </w:pPr>
            <w:r>
              <w:rPr>
                <w:sz w:val="20"/>
                <w:szCs w:val="20"/>
              </w:rPr>
              <w:t>xxx</w:t>
            </w:r>
          </w:p>
        </w:tc>
        <w:tc>
          <w:tcPr>
            <w:tcW w:w="1418" w:type="dxa"/>
            <w:tcBorders>
              <w:top w:val="dotted" w:sz="4" w:space="0" w:color="auto"/>
            </w:tcBorders>
            <w:vAlign w:val="center"/>
          </w:tcPr>
          <w:p w14:paraId="5E6A170C" w14:textId="77777777" w:rsidR="004C5DDA" w:rsidRPr="00272B56" w:rsidRDefault="00180D1E" w:rsidP="004C5DDA">
            <w:pPr>
              <w:pStyle w:val="Tabulka"/>
              <w:rPr>
                <w:rStyle w:val="Siln"/>
                <w:b w:val="0"/>
                <w:sz w:val="20"/>
                <w:szCs w:val="20"/>
              </w:rPr>
            </w:pPr>
            <w:r w:rsidRPr="00272B56">
              <w:rPr>
                <w:rStyle w:val="Siln"/>
                <w:b w:val="0"/>
                <w:sz w:val="20"/>
                <w:szCs w:val="20"/>
              </w:rPr>
              <w:t>13230</w:t>
            </w:r>
          </w:p>
        </w:tc>
        <w:tc>
          <w:tcPr>
            <w:tcW w:w="1275" w:type="dxa"/>
            <w:tcBorders>
              <w:top w:val="dotted" w:sz="4" w:space="0" w:color="auto"/>
            </w:tcBorders>
            <w:vAlign w:val="center"/>
          </w:tcPr>
          <w:p w14:paraId="27031654" w14:textId="77777777" w:rsidR="004C5DDA" w:rsidRPr="00272B56" w:rsidRDefault="00180D1E" w:rsidP="000911DA">
            <w:pPr>
              <w:pStyle w:val="Tabulka"/>
              <w:rPr>
                <w:sz w:val="20"/>
                <w:szCs w:val="20"/>
              </w:rPr>
            </w:pPr>
            <w:r w:rsidRPr="00272B56">
              <w:rPr>
                <w:sz w:val="20"/>
                <w:szCs w:val="20"/>
              </w:rPr>
              <w:t>221812</w:t>
            </w:r>
            <w:r w:rsidR="000911DA" w:rsidRPr="00272B56">
              <w:rPr>
                <w:sz w:val="20"/>
                <w:szCs w:val="20"/>
              </w:rPr>
              <w:t>650</w:t>
            </w:r>
          </w:p>
        </w:tc>
        <w:tc>
          <w:tcPr>
            <w:tcW w:w="3129" w:type="dxa"/>
            <w:tcBorders>
              <w:top w:val="dotted" w:sz="4" w:space="0" w:color="auto"/>
              <w:right w:val="dotted" w:sz="4" w:space="0" w:color="auto"/>
            </w:tcBorders>
            <w:vAlign w:val="center"/>
          </w:tcPr>
          <w:p w14:paraId="3C7C6EBB" w14:textId="3C463E8F" w:rsidR="004C5DDA" w:rsidRPr="00272B56" w:rsidRDefault="00344999" w:rsidP="004C5DDA">
            <w:pPr>
              <w:pStyle w:val="Tabulka"/>
              <w:rPr>
                <w:sz w:val="20"/>
                <w:szCs w:val="20"/>
              </w:rPr>
            </w:pPr>
            <w:r>
              <w:rPr>
                <w:sz w:val="20"/>
                <w:szCs w:val="20"/>
              </w:rPr>
              <w:t>xxx</w:t>
            </w:r>
          </w:p>
        </w:tc>
      </w:tr>
      <w:tr w:rsidR="004C5DDA" w:rsidRPr="00272B56" w14:paraId="714E00B0" w14:textId="77777777" w:rsidTr="004C5DDA">
        <w:tc>
          <w:tcPr>
            <w:tcW w:w="1686" w:type="dxa"/>
            <w:tcBorders>
              <w:left w:val="dotted" w:sz="4" w:space="0" w:color="auto"/>
            </w:tcBorders>
            <w:vAlign w:val="center"/>
          </w:tcPr>
          <w:p w14:paraId="754572C6" w14:textId="77777777" w:rsidR="004C5DDA" w:rsidRPr="00272B56" w:rsidRDefault="004C5DDA" w:rsidP="004C5DDA">
            <w:pPr>
              <w:pStyle w:val="Tabulka"/>
              <w:rPr>
                <w:szCs w:val="22"/>
              </w:rPr>
            </w:pPr>
            <w:r w:rsidRPr="00272B56">
              <w:rPr>
                <w:szCs w:val="22"/>
              </w:rPr>
              <w:t>Metodický / věcný garant:</w:t>
            </w:r>
          </w:p>
        </w:tc>
        <w:tc>
          <w:tcPr>
            <w:tcW w:w="2410" w:type="dxa"/>
            <w:vAlign w:val="center"/>
          </w:tcPr>
          <w:p w14:paraId="04510C65" w14:textId="02A27141" w:rsidR="004C5DDA" w:rsidRPr="00272B56" w:rsidRDefault="00344999" w:rsidP="004C5DDA">
            <w:pPr>
              <w:pStyle w:val="Tabulka"/>
              <w:rPr>
                <w:sz w:val="20"/>
                <w:szCs w:val="20"/>
              </w:rPr>
            </w:pPr>
            <w:r>
              <w:rPr>
                <w:sz w:val="20"/>
                <w:szCs w:val="20"/>
              </w:rPr>
              <w:t>xxx</w:t>
            </w:r>
          </w:p>
        </w:tc>
        <w:tc>
          <w:tcPr>
            <w:tcW w:w="1418" w:type="dxa"/>
            <w:vAlign w:val="center"/>
          </w:tcPr>
          <w:p w14:paraId="345538E9" w14:textId="77777777" w:rsidR="004C5DDA" w:rsidRPr="00272B56" w:rsidRDefault="00180D1E" w:rsidP="004C5DDA">
            <w:pPr>
              <w:pStyle w:val="Tabulka"/>
              <w:rPr>
                <w:rStyle w:val="Siln"/>
                <w:b w:val="0"/>
                <w:sz w:val="20"/>
                <w:szCs w:val="20"/>
              </w:rPr>
            </w:pPr>
            <w:r w:rsidRPr="00272B56">
              <w:rPr>
                <w:rStyle w:val="Siln"/>
                <w:b w:val="0"/>
                <w:sz w:val="20"/>
                <w:szCs w:val="20"/>
              </w:rPr>
              <w:t>13232</w:t>
            </w:r>
          </w:p>
        </w:tc>
        <w:tc>
          <w:tcPr>
            <w:tcW w:w="1275" w:type="dxa"/>
            <w:vAlign w:val="center"/>
          </w:tcPr>
          <w:p w14:paraId="447521A7" w14:textId="3FB8F5DC" w:rsidR="004C5DDA" w:rsidRPr="00272B56" w:rsidRDefault="00180D1E" w:rsidP="000911DA">
            <w:pPr>
              <w:pStyle w:val="Tabulka"/>
              <w:rPr>
                <w:sz w:val="20"/>
                <w:szCs w:val="20"/>
              </w:rPr>
            </w:pPr>
            <w:r w:rsidRPr="00272B56">
              <w:rPr>
                <w:sz w:val="20"/>
                <w:szCs w:val="20"/>
              </w:rPr>
              <w:t>221812</w:t>
            </w:r>
            <w:r w:rsidR="00A97837">
              <w:rPr>
                <w:sz w:val="20"/>
                <w:szCs w:val="20"/>
              </w:rPr>
              <w:t>093</w:t>
            </w:r>
          </w:p>
        </w:tc>
        <w:tc>
          <w:tcPr>
            <w:tcW w:w="3129" w:type="dxa"/>
            <w:tcBorders>
              <w:right w:val="dotted" w:sz="4" w:space="0" w:color="auto"/>
            </w:tcBorders>
            <w:vAlign w:val="center"/>
          </w:tcPr>
          <w:p w14:paraId="5C98E9CB" w14:textId="67DED7AE" w:rsidR="004C5DDA" w:rsidRPr="00272B56" w:rsidRDefault="00344999" w:rsidP="004C5DDA">
            <w:pPr>
              <w:pStyle w:val="Tabulka"/>
              <w:rPr>
                <w:sz w:val="20"/>
                <w:szCs w:val="20"/>
              </w:rPr>
            </w:pPr>
            <w:r>
              <w:rPr>
                <w:sz w:val="20"/>
                <w:szCs w:val="20"/>
              </w:rPr>
              <w:t>xxx</w:t>
            </w:r>
          </w:p>
        </w:tc>
      </w:tr>
      <w:tr w:rsidR="004C5DDA" w:rsidRPr="00272B56" w14:paraId="4E8115D4" w14:textId="77777777" w:rsidTr="004C5DDA">
        <w:tc>
          <w:tcPr>
            <w:tcW w:w="1686" w:type="dxa"/>
            <w:tcBorders>
              <w:left w:val="dotted" w:sz="4" w:space="0" w:color="auto"/>
            </w:tcBorders>
            <w:vAlign w:val="center"/>
          </w:tcPr>
          <w:p w14:paraId="587D4803" w14:textId="77777777" w:rsidR="004C5DDA" w:rsidRPr="00272B56" w:rsidRDefault="004C5DDA" w:rsidP="004C5DDA">
            <w:pPr>
              <w:pStyle w:val="Tabulka"/>
              <w:rPr>
                <w:szCs w:val="22"/>
              </w:rPr>
            </w:pPr>
            <w:r w:rsidRPr="00272B56">
              <w:rPr>
                <w:szCs w:val="22"/>
              </w:rPr>
              <w:t>Change koordinátor:</w:t>
            </w:r>
          </w:p>
        </w:tc>
        <w:tc>
          <w:tcPr>
            <w:tcW w:w="2410" w:type="dxa"/>
            <w:vAlign w:val="center"/>
          </w:tcPr>
          <w:p w14:paraId="59408077" w14:textId="16147D1A" w:rsidR="004C5DDA" w:rsidRPr="00272B56" w:rsidRDefault="00344999" w:rsidP="004C5DDA">
            <w:pPr>
              <w:pStyle w:val="Tabulka"/>
              <w:rPr>
                <w:sz w:val="20"/>
                <w:szCs w:val="20"/>
              </w:rPr>
            </w:pPr>
            <w:r>
              <w:rPr>
                <w:sz w:val="20"/>
                <w:szCs w:val="20"/>
              </w:rPr>
              <w:t>xxx</w:t>
            </w:r>
          </w:p>
        </w:tc>
        <w:tc>
          <w:tcPr>
            <w:tcW w:w="1418" w:type="dxa"/>
            <w:vAlign w:val="center"/>
          </w:tcPr>
          <w:p w14:paraId="1A8D4C38" w14:textId="77777777" w:rsidR="004C5DDA" w:rsidRPr="00272B56" w:rsidRDefault="00151693" w:rsidP="004C5DDA">
            <w:pPr>
              <w:pStyle w:val="Tabulka"/>
              <w:rPr>
                <w:rStyle w:val="Siln"/>
                <w:b w:val="0"/>
                <w:sz w:val="20"/>
                <w:szCs w:val="20"/>
              </w:rPr>
            </w:pPr>
            <w:r w:rsidRPr="00272B56">
              <w:rPr>
                <w:rStyle w:val="Siln"/>
                <w:b w:val="0"/>
                <w:sz w:val="20"/>
                <w:szCs w:val="20"/>
              </w:rPr>
              <w:t>13334</w:t>
            </w:r>
          </w:p>
        </w:tc>
        <w:tc>
          <w:tcPr>
            <w:tcW w:w="1275" w:type="dxa"/>
            <w:vAlign w:val="center"/>
          </w:tcPr>
          <w:p w14:paraId="39B1C4E7" w14:textId="77777777" w:rsidR="004C5DDA" w:rsidRPr="00272B56" w:rsidRDefault="003A58F0" w:rsidP="004C5DDA">
            <w:pPr>
              <w:pStyle w:val="Tabulka"/>
              <w:rPr>
                <w:sz w:val="20"/>
                <w:szCs w:val="20"/>
              </w:rPr>
            </w:pPr>
            <w:r w:rsidRPr="00272B56">
              <w:rPr>
                <w:sz w:val="20"/>
                <w:szCs w:val="20"/>
              </w:rPr>
              <w:t>221812337</w:t>
            </w:r>
          </w:p>
        </w:tc>
        <w:tc>
          <w:tcPr>
            <w:tcW w:w="3129" w:type="dxa"/>
            <w:tcBorders>
              <w:right w:val="dotted" w:sz="4" w:space="0" w:color="auto"/>
            </w:tcBorders>
            <w:vAlign w:val="center"/>
          </w:tcPr>
          <w:p w14:paraId="73DBB379" w14:textId="6E4E2881" w:rsidR="004C5DDA" w:rsidRPr="00272B56" w:rsidRDefault="00344999" w:rsidP="004C5DDA">
            <w:pPr>
              <w:pStyle w:val="Tabulka"/>
              <w:rPr>
                <w:sz w:val="20"/>
                <w:szCs w:val="20"/>
              </w:rPr>
            </w:pPr>
            <w:r>
              <w:rPr>
                <w:sz w:val="20"/>
                <w:szCs w:val="20"/>
              </w:rPr>
              <w:t>xxx</w:t>
            </w:r>
          </w:p>
        </w:tc>
      </w:tr>
      <w:tr w:rsidR="004C5DDA" w:rsidRPr="00272B56" w14:paraId="13AAF84F" w14:textId="77777777" w:rsidTr="004C5DDA">
        <w:tc>
          <w:tcPr>
            <w:tcW w:w="1686" w:type="dxa"/>
            <w:tcBorders>
              <w:left w:val="dotted" w:sz="4" w:space="0" w:color="auto"/>
            </w:tcBorders>
            <w:vAlign w:val="center"/>
          </w:tcPr>
          <w:p w14:paraId="492F3D02" w14:textId="77777777" w:rsidR="004C5DDA" w:rsidRPr="00272B56" w:rsidRDefault="004C5DDA" w:rsidP="004C5DDA">
            <w:pPr>
              <w:pStyle w:val="Tabulka"/>
              <w:rPr>
                <w:szCs w:val="22"/>
              </w:rPr>
            </w:pPr>
            <w:r w:rsidRPr="00272B56">
              <w:rPr>
                <w:szCs w:val="22"/>
              </w:rPr>
              <w:t>Poskytovatel / dodavatel:</w:t>
            </w:r>
          </w:p>
        </w:tc>
        <w:tc>
          <w:tcPr>
            <w:tcW w:w="2410" w:type="dxa"/>
            <w:vAlign w:val="center"/>
          </w:tcPr>
          <w:p w14:paraId="34444B25" w14:textId="1F4376A0" w:rsidR="004C5DDA" w:rsidRPr="00272B56" w:rsidRDefault="00344999" w:rsidP="004C5DDA">
            <w:pPr>
              <w:pStyle w:val="Tabulka"/>
              <w:rPr>
                <w:sz w:val="20"/>
                <w:szCs w:val="20"/>
              </w:rPr>
            </w:pPr>
            <w:r>
              <w:rPr>
                <w:sz w:val="20"/>
                <w:szCs w:val="20"/>
              </w:rPr>
              <w:t>xxx</w:t>
            </w:r>
          </w:p>
        </w:tc>
        <w:tc>
          <w:tcPr>
            <w:tcW w:w="1418" w:type="dxa"/>
            <w:vAlign w:val="center"/>
          </w:tcPr>
          <w:p w14:paraId="3B03A6FA" w14:textId="77777777" w:rsidR="004C5DDA" w:rsidRPr="00272B56" w:rsidRDefault="00151693" w:rsidP="004C5DDA">
            <w:pPr>
              <w:pStyle w:val="Tabulka"/>
              <w:rPr>
                <w:rStyle w:val="Siln"/>
                <w:b w:val="0"/>
                <w:sz w:val="20"/>
                <w:szCs w:val="20"/>
              </w:rPr>
            </w:pPr>
            <w:r w:rsidRPr="00272B56">
              <w:rPr>
                <w:rStyle w:val="Siln"/>
                <w:b w:val="0"/>
                <w:sz w:val="20"/>
                <w:szCs w:val="20"/>
              </w:rPr>
              <w:t>O2ITS</w:t>
            </w:r>
          </w:p>
        </w:tc>
        <w:tc>
          <w:tcPr>
            <w:tcW w:w="1275" w:type="dxa"/>
            <w:vAlign w:val="center"/>
          </w:tcPr>
          <w:p w14:paraId="1629AB2D" w14:textId="4FF4E531" w:rsidR="004C5DDA" w:rsidRPr="00272B56" w:rsidRDefault="00344999" w:rsidP="004C5DDA">
            <w:pPr>
              <w:pStyle w:val="Tabulka"/>
              <w:rPr>
                <w:sz w:val="20"/>
                <w:szCs w:val="20"/>
              </w:rPr>
            </w:pPr>
            <w:r>
              <w:rPr>
                <w:sz w:val="20"/>
                <w:szCs w:val="20"/>
              </w:rPr>
              <w:t>xxx</w:t>
            </w:r>
          </w:p>
        </w:tc>
        <w:tc>
          <w:tcPr>
            <w:tcW w:w="3129" w:type="dxa"/>
            <w:tcBorders>
              <w:right w:val="dotted" w:sz="4" w:space="0" w:color="auto"/>
            </w:tcBorders>
            <w:vAlign w:val="center"/>
          </w:tcPr>
          <w:p w14:paraId="57989578" w14:textId="5F7346C0" w:rsidR="004C5DDA" w:rsidRPr="00272B56" w:rsidRDefault="00344999" w:rsidP="004C5DDA">
            <w:pPr>
              <w:pStyle w:val="Tabulka"/>
              <w:rPr>
                <w:sz w:val="20"/>
                <w:szCs w:val="20"/>
              </w:rPr>
            </w:pPr>
            <w:r>
              <w:rPr>
                <w:sz w:val="20"/>
                <w:szCs w:val="20"/>
              </w:rPr>
              <w:t>xxx</w:t>
            </w:r>
          </w:p>
        </w:tc>
      </w:tr>
    </w:tbl>
    <w:p w14:paraId="2104AEC4" w14:textId="77777777" w:rsidR="004C5DDA" w:rsidRPr="00272B56" w:rsidRDefault="004C5DDA">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2D6E30" w:rsidRPr="00272B56" w14:paraId="00710CF3" w14:textId="77777777" w:rsidTr="001307A1">
        <w:trPr>
          <w:trHeight w:val="397"/>
        </w:trPr>
        <w:tc>
          <w:tcPr>
            <w:tcW w:w="1681" w:type="dxa"/>
            <w:vAlign w:val="center"/>
          </w:tcPr>
          <w:p w14:paraId="4BB1544B" w14:textId="77777777" w:rsidR="002D6E30" w:rsidRPr="00272B56" w:rsidRDefault="002D6E30" w:rsidP="00712804">
            <w:pPr>
              <w:pStyle w:val="Tabulka"/>
              <w:rPr>
                <w:szCs w:val="22"/>
              </w:rPr>
            </w:pPr>
            <w:r w:rsidRPr="00272B56">
              <w:rPr>
                <w:b/>
                <w:szCs w:val="22"/>
              </w:rPr>
              <w:t>Smlouva č.</w:t>
            </w:r>
            <w:r w:rsidRPr="00272B56">
              <w:rPr>
                <w:rStyle w:val="Odkaznavysvtlivky"/>
                <w:szCs w:val="22"/>
              </w:rPr>
              <w:endnoteReference w:id="10"/>
            </w:r>
            <w:r w:rsidRPr="00272B56">
              <w:rPr>
                <w:b/>
                <w:szCs w:val="22"/>
              </w:rPr>
              <w:t>:</w:t>
            </w:r>
          </w:p>
        </w:tc>
        <w:tc>
          <w:tcPr>
            <w:tcW w:w="3402" w:type="dxa"/>
            <w:tcBorders>
              <w:top w:val="single" w:sz="8" w:space="0" w:color="auto"/>
              <w:bottom w:val="single" w:sz="8" w:space="0" w:color="auto"/>
              <w:right w:val="dotted" w:sz="4" w:space="0" w:color="auto"/>
            </w:tcBorders>
            <w:vAlign w:val="center"/>
          </w:tcPr>
          <w:p w14:paraId="6CFB98D6" w14:textId="77777777" w:rsidR="002D6E30" w:rsidRPr="00272B56" w:rsidRDefault="00C60CE7" w:rsidP="003B2D72">
            <w:pPr>
              <w:pStyle w:val="Tabulka"/>
              <w:rPr>
                <w:szCs w:val="22"/>
              </w:rPr>
            </w:pPr>
            <w:r>
              <w:rPr>
                <w:szCs w:val="22"/>
              </w:rPr>
              <w:t>211-2017-13330</w:t>
            </w:r>
          </w:p>
        </w:tc>
        <w:tc>
          <w:tcPr>
            <w:tcW w:w="709" w:type="dxa"/>
            <w:tcBorders>
              <w:top w:val="single" w:sz="8" w:space="0" w:color="auto"/>
              <w:left w:val="dotted" w:sz="4" w:space="0" w:color="auto"/>
              <w:bottom w:val="single" w:sz="8" w:space="0" w:color="auto"/>
            </w:tcBorders>
            <w:vAlign w:val="center"/>
          </w:tcPr>
          <w:p w14:paraId="0B23308C" w14:textId="77777777" w:rsidR="002D6E30" w:rsidRPr="00272B56" w:rsidRDefault="002D6E30" w:rsidP="003B2D72">
            <w:pPr>
              <w:pStyle w:val="Tabulka"/>
              <w:rPr>
                <w:rStyle w:val="Siln"/>
                <w:b w:val="0"/>
                <w:szCs w:val="22"/>
              </w:rPr>
            </w:pPr>
            <w:r w:rsidRPr="00272B56">
              <w:rPr>
                <w:rStyle w:val="Siln"/>
                <w:szCs w:val="22"/>
              </w:rPr>
              <w:t>KL:</w:t>
            </w:r>
          </w:p>
        </w:tc>
        <w:tc>
          <w:tcPr>
            <w:tcW w:w="4111" w:type="dxa"/>
            <w:vAlign w:val="center"/>
          </w:tcPr>
          <w:p w14:paraId="600A266D" w14:textId="77777777" w:rsidR="002D6E30" w:rsidRPr="00272B56" w:rsidRDefault="00C60CE7" w:rsidP="003B2D72">
            <w:pPr>
              <w:pStyle w:val="Tabulka"/>
              <w:rPr>
                <w:szCs w:val="22"/>
              </w:rPr>
            </w:pPr>
            <w:r>
              <w:rPr>
                <w:szCs w:val="22"/>
              </w:rPr>
              <w:t>HR-001</w:t>
            </w:r>
          </w:p>
        </w:tc>
      </w:tr>
    </w:tbl>
    <w:p w14:paraId="0C0A8898" w14:textId="77777777" w:rsidR="00463E31" w:rsidRPr="00272B56" w:rsidRDefault="00463E31">
      <w:pPr>
        <w:rPr>
          <w:rFonts w:cs="Arial"/>
          <w:szCs w:val="22"/>
        </w:rPr>
      </w:pPr>
    </w:p>
    <w:p w14:paraId="0B26D92F" w14:textId="77777777" w:rsidR="002A4EAB" w:rsidRDefault="00712804" w:rsidP="00712804">
      <w:pPr>
        <w:pStyle w:val="Nadpis1"/>
        <w:tabs>
          <w:tab w:val="clear" w:pos="540"/>
        </w:tabs>
        <w:ind w:left="284" w:hanging="284"/>
        <w:rPr>
          <w:rFonts w:cs="Arial"/>
          <w:sz w:val="22"/>
          <w:szCs w:val="22"/>
        </w:rPr>
      </w:pPr>
      <w:r w:rsidRPr="00272B56">
        <w:rPr>
          <w:rFonts w:cs="Arial"/>
          <w:sz w:val="22"/>
          <w:szCs w:val="22"/>
        </w:rPr>
        <w:t>Stručný popis požadavku</w:t>
      </w:r>
    </w:p>
    <w:p w14:paraId="6C669442" w14:textId="77777777" w:rsidR="00091B2A" w:rsidRDefault="00091B2A" w:rsidP="00FD0D7C">
      <w:pPr>
        <w:jc w:val="both"/>
      </w:pPr>
      <w:r>
        <w:t xml:space="preserve">Na základě směrnice EU 2014/55/EU musí být MZe schopno přijímat od 1.1.2019 fakturu v elektronické formě (xml). Na základě tohoto nařízení je nutné přijmout elektronickou fakturu a také ji elektronicky zpracovat. Z toho důvodu je nutné upravit celý oběh účetního dokladu vč. finanční kontroly.  V souvislosti s tímto nařízením chceme zavést i elektronické schvalování při finanční kontrole – před vznikem i po vzniku závazku. </w:t>
      </w:r>
    </w:p>
    <w:p w14:paraId="1C1D6D95" w14:textId="77777777" w:rsidR="00B31958" w:rsidRDefault="00091B2A" w:rsidP="00FD0D7C">
      <w:pPr>
        <w:jc w:val="both"/>
      </w:pPr>
      <w:r>
        <w:t>V návaznosti na n</w:t>
      </w:r>
      <w:r w:rsidRPr="00091B2A">
        <w:t xml:space="preserve">ápravná opatření z kontroly IAP/2015/17 </w:t>
      </w:r>
      <w:r>
        <w:t>-</w:t>
      </w:r>
      <w:r w:rsidRPr="00091B2A">
        <w:t xml:space="preserve">Změna způsobu likvidace faktur dodavatelů </w:t>
      </w:r>
      <w:r>
        <w:t xml:space="preserve">- je nutné upravit systém tak, aby </w:t>
      </w:r>
      <w:r w:rsidRPr="00091B2A">
        <w:t xml:space="preserve">na odborných útvarech </w:t>
      </w:r>
      <w:r>
        <w:t xml:space="preserve">proběhla likvidace faktury </w:t>
      </w:r>
      <w:r w:rsidRPr="00091B2A">
        <w:t xml:space="preserve">pouze předběžně, definitivní zaúčtování </w:t>
      </w:r>
      <w:r>
        <w:t xml:space="preserve">bude </w:t>
      </w:r>
      <w:r w:rsidRPr="00091B2A">
        <w:t xml:space="preserve">až v účtárně, </w:t>
      </w:r>
      <w:r w:rsidR="0036309B">
        <w:t>z důvodu lepší kontroly a případných oprav špatného účtování.</w:t>
      </w:r>
    </w:p>
    <w:p w14:paraId="3001AF38" w14:textId="77777777" w:rsidR="00AE7052" w:rsidRDefault="00AE7052" w:rsidP="00FD0D7C">
      <w:pPr>
        <w:jc w:val="both"/>
      </w:pPr>
      <w:r>
        <w:t>Součástí komplexního řídícího procesu kontroly rozpočtových prostředků je i realizace předběžné řídící kontroly před vznikem závazku a následně druhé části – po vzniku závazku. Obdobný postup bude k využití i v obla</w:t>
      </w:r>
      <w:r w:rsidR="007523DA">
        <w:t>sti příjmů státního rozpočtu. (</w:t>
      </w:r>
      <w:r>
        <w:t>zákon č. 320/2001 Sb. a  návazné prováděcí vyhlášky č. 416/2004 Sb.</w:t>
      </w:r>
    </w:p>
    <w:p w14:paraId="4BABB2C3" w14:textId="77777777" w:rsidR="00C93FCD" w:rsidRDefault="00C93FCD" w:rsidP="00C93FCD">
      <w:pPr>
        <w:jc w:val="both"/>
      </w:pPr>
      <w:r>
        <w:lastRenderedPageBreak/>
        <w:t>Změna bude mít dopad jak do činností zaměstnanců MZe tak do směrnic o Oběhu účetních dokladů a Finanční kontrole, z důvodu nového elektronického zpracování.</w:t>
      </w:r>
    </w:p>
    <w:p w14:paraId="32908E2B" w14:textId="77777777" w:rsidR="00025967" w:rsidRPr="00B31958" w:rsidRDefault="00025967" w:rsidP="00FD0D7C">
      <w:pPr>
        <w:jc w:val="both"/>
      </w:pPr>
    </w:p>
    <w:p w14:paraId="6EAAD731" w14:textId="77777777" w:rsidR="00210895" w:rsidRPr="00272B56" w:rsidRDefault="00712804" w:rsidP="00210895">
      <w:pPr>
        <w:pStyle w:val="Nadpis2"/>
        <w:ind w:left="851" w:hanging="578"/>
        <w:rPr>
          <w:rFonts w:cs="Arial"/>
          <w:szCs w:val="22"/>
        </w:rPr>
      </w:pPr>
      <w:r w:rsidRPr="00272B56">
        <w:rPr>
          <w:rFonts w:cs="Arial"/>
          <w:szCs w:val="22"/>
        </w:rPr>
        <w:t>Popis požadavku</w:t>
      </w:r>
    </w:p>
    <w:p w14:paraId="2B0E6F42" w14:textId="77777777" w:rsidR="000911DA" w:rsidRPr="00272B56" w:rsidRDefault="00025967" w:rsidP="000911DA">
      <w:r>
        <w:t>Popis bude součástí samostatného dokumentu.</w:t>
      </w:r>
    </w:p>
    <w:p w14:paraId="63CF0593" w14:textId="77777777" w:rsidR="00712804" w:rsidRPr="00272B56" w:rsidRDefault="00712804" w:rsidP="00712804">
      <w:pPr>
        <w:pStyle w:val="Nadpis2"/>
        <w:ind w:left="851" w:hanging="578"/>
        <w:rPr>
          <w:rFonts w:cs="Arial"/>
          <w:szCs w:val="22"/>
        </w:rPr>
      </w:pPr>
      <w:r w:rsidRPr="00272B56">
        <w:rPr>
          <w:rFonts w:cs="Arial"/>
          <w:szCs w:val="22"/>
        </w:rPr>
        <w:t>Odůvodnění požadované změny (</w:t>
      </w:r>
      <w:r w:rsidR="00757A02" w:rsidRPr="00272B56">
        <w:rPr>
          <w:rFonts w:cs="Arial"/>
          <w:szCs w:val="22"/>
        </w:rPr>
        <w:t xml:space="preserve">legislativní změny, </w:t>
      </w:r>
      <w:r w:rsidRPr="00272B56">
        <w:rPr>
          <w:rFonts w:cs="Arial"/>
          <w:szCs w:val="22"/>
        </w:rPr>
        <w:t>přínos</w:t>
      </w:r>
      <w:r w:rsidR="00757A02" w:rsidRPr="00272B56">
        <w:rPr>
          <w:rFonts w:cs="Arial"/>
          <w:szCs w:val="22"/>
        </w:rPr>
        <w:t>y</w:t>
      </w:r>
      <w:r w:rsidRPr="00272B56">
        <w:rPr>
          <w:rFonts w:cs="Arial"/>
          <w:szCs w:val="22"/>
        </w:rPr>
        <w:t>)</w:t>
      </w:r>
    </w:p>
    <w:p w14:paraId="1815C700" w14:textId="77777777" w:rsidR="00C93FCD" w:rsidRDefault="00C93FCD" w:rsidP="00FD0D7C">
      <w:pPr>
        <w:jc w:val="both"/>
      </w:pPr>
      <w:r>
        <w:t xml:space="preserve">Na základě směrnice EU 2014/55/EU musí být MZe schopno přijímat od 1.1.2019 fakturu v elektronické formě (xml). Na základě tohoto nařízení je nutné přijmout elektronickou fakturu a také ji plně elektronicky zpracovat. </w:t>
      </w:r>
    </w:p>
    <w:p w14:paraId="47E7D944" w14:textId="211D370E" w:rsidR="00426D27" w:rsidRDefault="00C93FCD" w:rsidP="00FD0D7C">
      <w:pPr>
        <w:jc w:val="both"/>
      </w:pPr>
      <w:r>
        <w:t>Z</w:t>
      </w:r>
      <w:r w:rsidR="00426D27">
        <w:t xml:space="preserve">ákon o veřejných zakázkách </w:t>
      </w:r>
      <w:r>
        <w:t xml:space="preserve">stanoví </w:t>
      </w:r>
      <w:r w:rsidR="00426D27">
        <w:t>povinnost zadavatelů veřejných zakázek uvedených v §4 odst. 1 písmeno a) (Česká republika a Česká národní banka) zákona č. 134/2016 Sb., o zadávání veřejných zakázek stanovená v §279 odst. 5 písm. a)) přijímat a zpracovávat elektronické faktury odpovídající evropské normě pro elektronickou fakturaci EN 16931-1:2017</w:t>
      </w:r>
    </w:p>
    <w:p w14:paraId="678ACE86" w14:textId="5DBFEB0C" w:rsidR="00091B2A" w:rsidRDefault="00C93FCD">
      <w:pPr>
        <w:jc w:val="both"/>
      </w:pPr>
      <w:r>
        <w:t>A</w:t>
      </w:r>
      <w:r w:rsidR="00426D27">
        <w:t xml:space="preserve">uditní </w:t>
      </w:r>
      <w:r>
        <w:t>k</w:t>
      </w:r>
      <w:r w:rsidRPr="00091B2A">
        <w:t>ontrol</w:t>
      </w:r>
      <w:r>
        <w:t>a</w:t>
      </w:r>
      <w:r w:rsidRPr="00091B2A">
        <w:t xml:space="preserve"> </w:t>
      </w:r>
      <w:r w:rsidR="00091B2A" w:rsidRPr="00091B2A">
        <w:t>IAP/2015/17</w:t>
      </w:r>
      <w:r w:rsidR="00091B2A">
        <w:t xml:space="preserve"> – Změna způsobu likvidace faktur</w:t>
      </w:r>
      <w:r>
        <w:t xml:space="preserve"> ukládá MZe narovnat způsob likvidace faktur tak, aby byl v souladu s odpovídajícím</w:t>
      </w:r>
      <w:r w:rsidR="004E4EC7">
        <w:t>i</w:t>
      </w:r>
      <w:r>
        <w:t xml:space="preserve"> nařízeními, zejména</w:t>
      </w:r>
      <w:r w:rsidR="00426D27">
        <w:t xml:space="preserve"> se z</w:t>
      </w:r>
      <w:r w:rsidR="00091B2A">
        <w:t>ákon</w:t>
      </w:r>
      <w:r w:rsidR="00426D27">
        <w:t>em</w:t>
      </w:r>
      <w:r w:rsidR="00091B2A">
        <w:t xml:space="preserve"> č. 320/2001 Sb., o finanční kontrole ve veřejné správě a prováděcí vyhláška k tomuto zákonu č. 416/2004 Sb., upravují kontrolní postupy při přípravě, v průběhu a po ukončení výdajové nebo příjmové operace (</w:t>
      </w:r>
      <w:r w:rsidR="001726BA">
        <w:t>finanční</w:t>
      </w:r>
      <w:r w:rsidR="00091B2A">
        <w:t xml:space="preserve"> kontrola). </w:t>
      </w:r>
    </w:p>
    <w:p w14:paraId="5321E57C" w14:textId="77777777" w:rsidR="00AE7052" w:rsidRDefault="00AE7052" w:rsidP="00FD0D7C">
      <w:pPr>
        <w:jc w:val="both"/>
      </w:pPr>
      <w:r>
        <w:t xml:space="preserve">V současné době není v systému realizován </w:t>
      </w:r>
      <w:r w:rsidR="00375787">
        <w:t>ucelený proces</w:t>
      </w:r>
      <w:r>
        <w:t xml:space="preserve"> předběžné řídící kon</w:t>
      </w:r>
      <w:r w:rsidR="00375787">
        <w:t>t</w:t>
      </w:r>
      <w:r>
        <w:t xml:space="preserve">roly </w:t>
      </w:r>
      <w:r w:rsidR="00375787">
        <w:t xml:space="preserve">ve všech fázích </w:t>
      </w:r>
      <w:r>
        <w:t>s elektronickým schvalováním, kter</w:t>
      </w:r>
      <w:r w:rsidR="00375787">
        <w:t>ý</w:t>
      </w:r>
      <w:r>
        <w:t xml:space="preserve"> by zabezpečoval realizaci přesné časové posloupnosti jednotlivých kroků od schválení rámce rozpočtových prostředků, přes elektronickou likvidaci faktur, fázi předběžné řídící kontroly po vzniku závazku a následného </w:t>
      </w:r>
      <w:r w:rsidR="00375787">
        <w:t xml:space="preserve">zaúčtování. </w:t>
      </w:r>
    </w:p>
    <w:p w14:paraId="566DBB15" w14:textId="77777777" w:rsidR="00091B2A" w:rsidRPr="00272B56" w:rsidRDefault="00091B2A" w:rsidP="00091B2A"/>
    <w:p w14:paraId="4AAF0A31" w14:textId="77777777" w:rsidR="00712804" w:rsidRPr="00272B56" w:rsidRDefault="00712804" w:rsidP="00712804">
      <w:pPr>
        <w:pStyle w:val="Nadpis2"/>
        <w:ind w:left="851" w:hanging="578"/>
        <w:rPr>
          <w:rFonts w:cs="Arial"/>
          <w:szCs w:val="22"/>
        </w:rPr>
      </w:pPr>
      <w:r w:rsidRPr="00272B56">
        <w:rPr>
          <w:rFonts w:cs="Arial"/>
          <w:szCs w:val="22"/>
        </w:rPr>
        <w:t>Rizika nerealizace</w:t>
      </w:r>
    </w:p>
    <w:p w14:paraId="3826D36A" w14:textId="77777777" w:rsidR="00353F9A" w:rsidRPr="00272B56" w:rsidRDefault="007F028A" w:rsidP="000A0B3A">
      <w:pPr>
        <w:jc w:val="both"/>
      </w:pPr>
      <w:r>
        <w:t xml:space="preserve">V případě nerealizace nebude </w:t>
      </w:r>
      <w:r w:rsidR="00375787">
        <w:t xml:space="preserve">systém EKIS </w:t>
      </w:r>
      <w:r>
        <w:t xml:space="preserve">MZe splňovat požadavky </w:t>
      </w:r>
      <w:r w:rsidR="00426D27">
        <w:t xml:space="preserve">usnesení vlády, směrnice EU, </w:t>
      </w:r>
      <w:r w:rsidR="00134DC9">
        <w:t>zákona o veřejných zakázkách a finanční kontrole a n</w:t>
      </w:r>
      <w:r w:rsidR="00426D27">
        <w:t xml:space="preserve">ebude splněno nápravné opatření </w:t>
      </w:r>
      <w:r w:rsidR="00134DC9">
        <w:t xml:space="preserve">z provedené </w:t>
      </w:r>
      <w:r w:rsidR="00426D27">
        <w:t>auditní akce</w:t>
      </w:r>
      <w:r w:rsidR="00134DC9">
        <w:t>.</w:t>
      </w:r>
    </w:p>
    <w:p w14:paraId="44896CA3" w14:textId="77777777" w:rsidR="000911DA" w:rsidRPr="00272B56" w:rsidRDefault="000911DA" w:rsidP="00F261EC"/>
    <w:p w14:paraId="67198EF7" w14:textId="77777777" w:rsidR="00210895" w:rsidRPr="00272B56" w:rsidRDefault="00B74774" w:rsidP="00210895">
      <w:pPr>
        <w:pStyle w:val="Nadpis2"/>
        <w:ind w:left="851" w:hanging="578"/>
        <w:rPr>
          <w:rFonts w:cs="Arial"/>
          <w:szCs w:val="22"/>
        </w:rPr>
      </w:pPr>
      <w:r w:rsidRPr="00272B56">
        <w:rPr>
          <w:rFonts w:cs="Arial"/>
          <w:szCs w:val="22"/>
        </w:rPr>
        <w:t>Dopady na IS MZe</w:t>
      </w:r>
    </w:p>
    <w:p w14:paraId="5A8E8D32" w14:textId="77777777" w:rsidR="002C7A49" w:rsidRPr="00272B56" w:rsidRDefault="00822B83" w:rsidP="002C7A49">
      <w:pPr>
        <w:pStyle w:val="Nadpis3"/>
        <w:ind w:left="1418"/>
        <w:rPr>
          <w:rFonts w:cs="Arial"/>
          <w:b w:val="0"/>
        </w:rPr>
      </w:pPr>
      <w:r w:rsidRPr="00272B56">
        <w:rPr>
          <w:rFonts w:cs="Arial"/>
          <w:b w:val="0"/>
        </w:rPr>
        <w:t>Technické aspekty implementace</w:t>
      </w:r>
    </w:p>
    <w:p w14:paraId="29CB8D7C" w14:textId="77777777" w:rsidR="002C7A49" w:rsidRPr="00272B56" w:rsidRDefault="00B74774" w:rsidP="002C7A49">
      <w:pPr>
        <w:pStyle w:val="Nadpis3"/>
        <w:ind w:left="1418"/>
        <w:rPr>
          <w:rFonts w:cs="Arial"/>
          <w:b w:val="0"/>
        </w:rPr>
      </w:pPr>
      <w:r w:rsidRPr="00272B56">
        <w:rPr>
          <w:rFonts w:cs="Arial"/>
          <w:b w:val="0"/>
        </w:rPr>
        <w:t>Dopady na agendu</w:t>
      </w:r>
      <w:r w:rsidR="00BE004C" w:rsidRPr="00272B56">
        <w:rPr>
          <w:rStyle w:val="Odkaznavysvtlivky"/>
          <w:rFonts w:cs="Arial"/>
          <w:b w:val="0"/>
        </w:rPr>
        <w:endnoteReference w:id="11"/>
      </w:r>
      <w:r w:rsidRPr="00272B56">
        <w:rPr>
          <w:rFonts w:cs="Arial"/>
          <w:b w:val="0"/>
        </w:rPr>
        <w:t xml:space="preserve"> – ano  </w:t>
      </w:r>
      <w:sdt>
        <w:sdtPr>
          <w:rPr>
            <w:rFonts w:cs="Arial"/>
            <w:b w:val="0"/>
          </w:rPr>
          <w:id w:val="-665706876"/>
        </w:sdtPr>
        <w:sdtEndPr/>
        <w:sdtContent>
          <w:r w:rsidR="007B1D4A" w:rsidRPr="00272B56">
            <w:rPr>
              <w:rFonts w:ascii="MS Gothic" w:eastAsia="MS Gothic" w:hAnsi="MS Gothic" w:cs="Arial" w:hint="eastAsia"/>
              <w:b w:val="0"/>
            </w:rPr>
            <w:t>☒</w:t>
          </w:r>
        </w:sdtContent>
      </w:sdt>
      <w:r w:rsidRPr="00272B56">
        <w:rPr>
          <w:rFonts w:cs="Arial"/>
          <w:b w:val="0"/>
        </w:rPr>
        <w:t xml:space="preserve"> / ne </w:t>
      </w:r>
      <w:sdt>
        <w:sdtPr>
          <w:rPr>
            <w:rFonts w:cs="Arial"/>
            <w:b w:val="0"/>
          </w:rPr>
          <w:id w:val="1240981277"/>
        </w:sdtPr>
        <w:sdtEndPr/>
        <w:sdtContent>
          <w:r w:rsidR="006E25B8" w:rsidRPr="00272B56">
            <w:rPr>
              <w:rFonts w:ascii="MS Gothic" w:eastAsia="MS Gothic" w:hAnsi="MS Gothic" w:cs="Arial" w:hint="eastAsia"/>
              <w:b w:val="0"/>
            </w:rPr>
            <w:t>☐</w:t>
          </w:r>
        </w:sdtContent>
      </w:sdt>
      <w:r w:rsidRPr="00272B56">
        <w:rPr>
          <w:rFonts w:cs="Arial"/>
          <w:b w:val="0"/>
        </w:rPr>
        <w:t xml:space="preserve"> </w:t>
      </w:r>
    </w:p>
    <w:p w14:paraId="00FF8B1E" w14:textId="77777777" w:rsidR="002629E2" w:rsidRPr="00272B56" w:rsidRDefault="00B74774" w:rsidP="002629E2">
      <w:pPr>
        <w:pStyle w:val="Nadpis3"/>
        <w:ind w:left="1418"/>
        <w:rPr>
          <w:rFonts w:cs="Arial"/>
          <w:b w:val="0"/>
        </w:rPr>
      </w:pPr>
      <w:r w:rsidRPr="00272B56">
        <w:rPr>
          <w:rFonts w:cs="Arial"/>
          <w:b w:val="0"/>
        </w:rPr>
        <w:t xml:space="preserve">Dopady na aplikace – ano  </w:t>
      </w:r>
      <w:sdt>
        <w:sdtPr>
          <w:rPr>
            <w:rFonts w:cs="Arial"/>
            <w:b w:val="0"/>
          </w:rPr>
          <w:id w:val="342978400"/>
        </w:sdtPr>
        <w:sdtEndPr/>
        <w:sdtContent>
          <w:r w:rsidR="007B1D4A" w:rsidRPr="00272B56">
            <w:rPr>
              <w:rFonts w:ascii="MS Gothic" w:eastAsia="MS Gothic" w:hAnsi="MS Gothic" w:cs="Arial" w:hint="eastAsia"/>
              <w:b w:val="0"/>
            </w:rPr>
            <w:t>☒</w:t>
          </w:r>
        </w:sdtContent>
      </w:sdt>
      <w:r w:rsidRPr="00272B56">
        <w:rPr>
          <w:rFonts w:cs="Arial"/>
          <w:b w:val="0"/>
        </w:rPr>
        <w:t xml:space="preserve"> / ne </w:t>
      </w:r>
      <w:sdt>
        <w:sdtPr>
          <w:rPr>
            <w:rFonts w:cs="Arial"/>
            <w:b w:val="0"/>
          </w:rPr>
          <w:id w:val="255724476"/>
        </w:sdtPr>
        <w:sdtEndPr/>
        <w:sdtContent>
          <w:r w:rsidR="007B1D4A" w:rsidRPr="00272B56">
            <w:rPr>
              <w:rFonts w:ascii="MS Gothic" w:eastAsia="MS Gothic" w:hAnsi="MS Gothic" w:cs="Arial" w:hint="eastAsia"/>
              <w:b w:val="0"/>
            </w:rPr>
            <w:t>☐</w:t>
          </w:r>
        </w:sdtContent>
      </w:sdt>
      <w:r w:rsidR="006E25B8" w:rsidRPr="00272B56">
        <w:rPr>
          <w:rFonts w:cs="Arial"/>
          <w:b w:val="0"/>
        </w:rPr>
        <w:t xml:space="preserve"> </w:t>
      </w:r>
      <w:r w:rsidRPr="00272B56">
        <w:rPr>
          <w:rFonts w:cs="Arial"/>
          <w:b w:val="0"/>
        </w:rPr>
        <w:t xml:space="preserve"> </w:t>
      </w:r>
    </w:p>
    <w:p w14:paraId="6688B2CC" w14:textId="77777777" w:rsidR="002629E2" w:rsidRPr="00272B56" w:rsidRDefault="00B74774" w:rsidP="002629E2">
      <w:pPr>
        <w:pStyle w:val="Nadpis3"/>
        <w:ind w:left="1417"/>
        <w:rPr>
          <w:rFonts w:cs="Arial"/>
          <w:b w:val="0"/>
        </w:rPr>
      </w:pPr>
      <w:r w:rsidRPr="00272B56">
        <w:rPr>
          <w:rFonts w:cs="Arial"/>
          <w:b w:val="0"/>
        </w:rPr>
        <w:t xml:space="preserve">Dopady na data – ano  </w:t>
      </w:r>
      <w:sdt>
        <w:sdtPr>
          <w:rPr>
            <w:rFonts w:cs="Arial"/>
            <w:b w:val="0"/>
          </w:rPr>
          <w:id w:val="-1989162587"/>
        </w:sdtPr>
        <w:sdtEndPr/>
        <w:sdtContent>
          <w:r w:rsidR="007B1D4A" w:rsidRPr="00272B56">
            <w:rPr>
              <w:rFonts w:ascii="MS Gothic" w:eastAsia="MS Gothic" w:hAnsi="MS Gothic" w:cs="Arial" w:hint="eastAsia"/>
              <w:b w:val="0"/>
            </w:rPr>
            <w:t>☒</w:t>
          </w:r>
        </w:sdtContent>
      </w:sdt>
      <w:r w:rsidRPr="00272B56">
        <w:rPr>
          <w:rFonts w:cs="Arial"/>
          <w:b w:val="0"/>
        </w:rPr>
        <w:t xml:space="preserve"> / ne</w:t>
      </w:r>
      <w:r w:rsidR="002C7A49" w:rsidRPr="00272B56">
        <w:rPr>
          <w:rFonts w:cs="Arial"/>
          <w:b w:val="0"/>
        </w:rPr>
        <w:t xml:space="preserve"> </w:t>
      </w:r>
      <w:r w:rsidRPr="00272B56">
        <w:rPr>
          <w:rFonts w:cs="Arial"/>
          <w:b w:val="0"/>
        </w:rPr>
        <w:t xml:space="preserve"> </w:t>
      </w:r>
      <w:sdt>
        <w:sdtPr>
          <w:rPr>
            <w:rFonts w:cs="Arial"/>
            <w:b w:val="0"/>
          </w:rPr>
          <w:id w:val="655879827"/>
        </w:sdtPr>
        <w:sdtEndPr/>
        <w:sdtContent>
          <w:r w:rsidR="002C7A49" w:rsidRPr="00272B56">
            <w:rPr>
              <w:rFonts w:ascii="MS Gothic" w:eastAsia="MS Gothic" w:hAnsi="MS Gothic" w:cs="Arial" w:hint="eastAsia"/>
              <w:b w:val="0"/>
            </w:rPr>
            <w:t>☐</w:t>
          </w:r>
        </w:sdtContent>
      </w:sdt>
      <w:r w:rsidR="002C7A49" w:rsidRPr="00272B56">
        <w:rPr>
          <w:rFonts w:cs="Arial"/>
          <w:b w:val="0"/>
        </w:rPr>
        <w:t xml:space="preserve">  </w:t>
      </w:r>
      <w:r w:rsidRPr="00272B56">
        <w:rPr>
          <w:rFonts w:cs="Arial"/>
          <w:b w:val="0"/>
        </w:rPr>
        <w:t xml:space="preserve"> </w:t>
      </w:r>
    </w:p>
    <w:p w14:paraId="25401F18" w14:textId="77777777" w:rsidR="002629E2" w:rsidRPr="00272B56" w:rsidRDefault="00B74774" w:rsidP="002629E2">
      <w:pPr>
        <w:pStyle w:val="Nadpis3"/>
        <w:ind w:left="1418"/>
        <w:rPr>
          <w:rFonts w:cs="Arial"/>
          <w:b w:val="0"/>
        </w:rPr>
      </w:pPr>
      <w:r w:rsidRPr="00272B56">
        <w:rPr>
          <w:rFonts w:cs="Arial"/>
          <w:b w:val="0"/>
        </w:rPr>
        <w:t>Dopady na sí</w:t>
      </w:r>
      <w:r w:rsidR="00822B83" w:rsidRPr="00272B56">
        <w:rPr>
          <w:rFonts w:cs="Arial"/>
          <w:b w:val="0"/>
        </w:rPr>
        <w:t>ťovou infrastrukturu</w:t>
      </w:r>
      <w:r w:rsidRPr="00272B56">
        <w:rPr>
          <w:rFonts w:cs="Arial"/>
          <w:b w:val="0"/>
        </w:rPr>
        <w:t xml:space="preserve"> – ano  </w:t>
      </w:r>
      <w:sdt>
        <w:sdtPr>
          <w:rPr>
            <w:rFonts w:cs="Arial"/>
            <w:b w:val="0"/>
          </w:rPr>
          <w:id w:val="-235552262"/>
        </w:sdtPr>
        <w:sdtEndPr/>
        <w:sdtContent>
          <w:r w:rsidRPr="00272B56">
            <w:rPr>
              <w:rFonts w:ascii="Segoe UI Symbol" w:hAnsi="Segoe UI Symbol" w:cs="Segoe UI Symbol"/>
              <w:b w:val="0"/>
            </w:rPr>
            <w:t>☐</w:t>
          </w:r>
        </w:sdtContent>
      </w:sdt>
      <w:r w:rsidRPr="00272B56">
        <w:rPr>
          <w:rFonts w:cs="Arial"/>
          <w:b w:val="0"/>
        </w:rPr>
        <w:t xml:space="preserve"> / ne  </w:t>
      </w:r>
      <w:sdt>
        <w:sdtPr>
          <w:rPr>
            <w:rFonts w:cs="Arial"/>
            <w:b w:val="0"/>
          </w:rPr>
          <w:id w:val="-214516665"/>
        </w:sdtPr>
        <w:sdtEndPr/>
        <w:sdtContent>
          <w:r w:rsidR="007B1D4A" w:rsidRPr="00272B56">
            <w:rPr>
              <w:rFonts w:ascii="MS Gothic" w:eastAsia="MS Gothic" w:hAnsi="MS Gothic" w:cs="Arial" w:hint="eastAsia"/>
              <w:b w:val="0"/>
            </w:rPr>
            <w:t>☒</w:t>
          </w:r>
        </w:sdtContent>
      </w:sdt>
      <w:r w:rsidR="00862163" w:rsidRPr="00272B56">
        <w:rPr>
          <w:rFonts w:cs="Arial"/>
          <w:b w:val="0"/>
        </w:rPr>
        <w:t xml:space="preserve">   </w:t>
      </w:r>
    </w:p>
    <w:p w14:paraId="27F598A3" w14:textId="77777777" w:rsidR="002629E2" w:rsidRPr="00272B56" w:rsidRDefault="00B74774" w:rsidP="002629E2">
      <w:pPr>
        <w:pStyle w:val="Nadpis3"/>
        <w:ind w:left="1418"/>
        <w:rPr>
          <w:rFonts w:cs="Arial"/>
          <w:b w:val="0"/>
        </w:rPr>
      </w:pPr>
      <w:r w:rsidRPr="00272B56">
        <w:rPr>
          <w:rFonts w:cs="Arial"/>
          <w:b w:val="0"/>
        </w:rPr>
        <w:t>Dopady na s</w:t>
      </w:r>
      <w:r w:rsidR="00822B83" w:rsidRPr="00272B56">
        <w:rPr>
          <w:rFonts w:cs="Arial"/>
          <w:b w:val="0"/>
        </w:rPr>
        <w:t>erverovou infrastrukturu</w:t>
      </w:r>
      <w:r w:rsidR="00BE004C" w:rsidRPr="00272B56">
        <w:rPr>
          <w:rStyle w:val="Odkaznavysvtlivky"/>
          <w:rFonts w:cs="Arial"/>
          <w:b w:val="0"/>
        </w:rPr>
        <w:endnoteReference w:id="12"/>
      </w:r>
      <w:r w:rsidRPr="00272B56">
        <w:rPr>
          <w:rFonts w:cs="Arial"/>
          <w:b w:val="0"/>
        </w:rPr>
        <w:t xml:space="preserve"> – ano  </w:t>
      </w:r>
      <w:sdt>
        <w:sdtPr>
          <w:rPr>
            <w:rFonts w:cs="Arial"/>
            <w:b w:val="0"/>
          </w:rPr>
          <w:id w:val="1975637869"/>
        </w:sdtPr>
        <w:sdtEndPr/>
        <w:sdtContent>
          <w:r w:rsidR="000911DA" w:rsidRPr="00272B56">
            <w:rPr>
              <w:rFonts w:ascii="MS Gothic" w:eastAsia="MS Gothic" w:hAnsi="MS Gothic" w:cs="Arial" w:hint="eastAsia"/>
              <w:b w:val="0"/>
            </w:rPr>
            <w:t>☒</w:t>
          </w:r>
        </w:sdtContent>
      </w:sdt>
      <w:r w:rsidRPr="00272B56">
        <w:rPr>
          <w:rFonts w:cs="Arial"/>
          <w:b w:val="0"/>
        </w:rPr>
        <w:t xml:space="preserve"> / ne</w:t>
      </w:r>
      <w:r w:rsidR="002629E2" w:rsidRPr="00272B56">
        <w:rPr>
          <w:rFonts w:cs="Arial"/>
          <w:b w:val="0"/>
        </w:rPr>
        <w:t xml:space="preserve"> </w:t>
      </w:r>
      <w:r w:rsidRPr="00272B56">
        <w:rPr>
          <w:rFonts w:cs="Arial"/>
          <w:b w:val="0"/>
        </w:rPr>
        <w:t xml:space="preserve"> </w:t>
      </w:r>
      <w:sdt>
        <w:sdtPr>
          <w:rPr>
            <w:rFonts w:cs="Arial"/>
            <w:b w:val="0"/>
          </w:rPr>
          <w:id w:val="-662010456"/>
        </w:sdtPr>
        <w:sdtEndPr/>
        <w:sdtContent>
          <w:r w:rsidR="000911DA" w:rsidRPr="00272B56">
            <w:rPr>
              <w:rFonts w:ascii="MS Gothic" w:eastAsia="MS Gothic" w:hAnsi="MS Gothic" w:cs="Arial" w:hint="eastAsia"/>
              <w:b w:val="0"/>
            </w:rPr>
            <w:t>☐</w:t>
          </w:r>
        </w:sdtContent>
      </w:sdt>
      <w:r w:rsidR="002629E2" w:rsidRPr="00272B56">
        <w:rPr>
          <w:rFonts w:cs="Arial"/>
          <w:b w:val="0"/>
        </w:rPr>
        <w:t xml:space="preserve">  </w:t>
      </w:r>
      <w:r w:rsidRPr="00272B56">
        <w:rPr>
          <w:rFonts w:cs="Arial"/>
          <w:b w:val="0"/>
        </w:rPr>
        <w:t xml:space="preserve"> </w:t>
      </w:r>
    </w:p>
    <w:p w14:paraId="13ED728B" w14:textId="77777777" w:rsidR="002629E2" w:rsidRPr="00272B56" w:rsidRDefault="00B74774" w:rsidP="002629E2">
      <w:pPr>
        <w:pStyle w:val="Nadpis3"/>
        <w:ind w:left="1418"/>
        <w:rPr>
          <w:rFonts w:cs="Arial"/>
          <w:b w:val="0"/>
        </w:rPr>
      </w:pPr>
      <w:r w:rsidRPr="00272B56">
        <w:rPr>
          <w:rFonts w:cs="Arial"/>
          <w:b w:val="0"/>
        </w:rPr>
        <w:t xml:space="preserve">Dopady na bezpečnost – ano  </w:t>
      </w:r>
      <w:sdt>
        <w:sdtPr>
          <w:rPr>
            <w:rFonts w:cs="Arial"/>
            <w:b w:val="0"/>
          </w:rPr>
          <w:id w:val="-106975907"/>
        </w:sdtPr>
        <w:sdtEndPr/>
        <w:sdtContent>
          <w:r w:rsidR="00F261EC" w:rsidRPr="00272B56">
            <w:rPr>
              <w:rFonts w:ascii="MS Gothic" w:eastAsia="MS Gothic" w:hAnsi="MS Gothic" w:cs="Arial" w:hint="eastAsia"/>
              <w:b w:val="0"/>
            </w:rPr>
            <w:t>☐</w:t>
          </w:r>
        </w:sdtContent>
      </w:sdt>
      <w:r w:rsidRPr="00272B56">
        <w:rPr>
          <w:rFonts w:cs="Arial"/>
          <w:b w:val="0"/>
        </w:rPr>
        <w:t xml:space="preserve"> / ne  </w:t>
      </w:r>
      <w:sdt>
        <w:sdtPr>
          <w:rPr>
            <w:rFonts w:cs="Arial"/>
            <w:b w:val="0"/>
          </w:rPr>
          <w:id w:val="783549748"/>
        </w:sdtPr>
        <w:sdtEndPr/>
        <w:sdtContent>
          <w:r w:rsidR="00F261EC" w:rsidRPr="00272B56">
            <w:rPr>
              <w:rFonts w:ascii="MS Gothic" w:eastAsia="MS Gothic" w:hAnsi="MS Gothic" w:cs="Arial" w:hint="eastAsia"/>
              <w:b w:val="0"/>
            </w:rPr>
            <w:t>☒</w:t>
          </w:r>
        </w:sdtContent>
      </w:sdt>
      <w:r w:rsidRPr="00272B56">
        <w:rPr>
          <w:rFonts w:cs="Arial"/>
          <w:b w:val="0"/>
        </w:rPr>
        <w:t xml:space="preserve"> </w:t>
      </w:r>
    </w:p>
    <w:p w14:paraId="1750035C" w14:textId="77777777" w:rsidR="008D6BCE" w:rsidRPr="00272B56" w:rsidRDefault="00B74774" w:rsidP="00B74774">
      <w:pPr>
        <w:pStyle w:val="Nadpis3"/>
        <w:ind w:left="1418"/>
        <w:rPr>
          <w:rFonts w:cs="Arial"/>
          <w:b w:val="0"/>
          <w:szCs w:val="22"/>
        </w:rPr>
      </w:pPr>
      <w:r w:rsidRPr="00272B56">
        <w:rPr>
          <w:rFonts w:cs="Arial"/>
          <w:b w:val="0"/>
        </w:rPr>
        <w:t>Obecný návrh nové architektury v Sparx EA  projektu</w:t>
      </w:r>
      <w:r w:rsidR="00EE4ED4" w:rsidRPr="00272B56">
        <w:rPr>
          <w:rStyle w:val="Odkaznavysvtlivky"/>
          <w:rFonts w:cs="Arial"/>
          <w:b w:val="0"/>
          <w:szCs w:val="22"/>
        </w:rPr>
        <w:endnoteReference w:id="13"/>
      </w:r>
      <w:r w:rsidR="008D6BCE" w:rsidRPr="00272B56">
        <w:rPr>
          <w:rFonts w:cs="Arial"/>
          <w:b w:val="0"/>
          <w:szCs w:val="22"/>
        </w:rPr>
        <w:t xml:space="preserve"> </w:t>
      </w:r>
    </w:p>
    <w:p w14:paraId="739D911F" w14:textId="77777777" w:rsidR="0016270D" w:rsidRPr="00272B56" w:rsidRDefault="0016270D" w:rsidP="0016270D">
      <w:pPr>
        <w:pStyle w:val="Nadpis3"/>
        <w:ind w:left="1418"/>
        <w:rPr>
          <w:rFonts w:cs="Arial"/>
          <w:b w:val="0"/>
        </w:rPr>
      </w:pPr>
      <w:r w:rsidRPr="00272B56">
        <w:rPr>
          <w:rFonts w:cs="Arial"/>
          <w:b w:val="0"/>
        </w:rPr>
        <w:t>Dotčené konfigurační položky</w:t>
      </w:r>
      <w:r w:rsidR="00C52A7D" w:rsidRPr="00272B56">
        <w:rPr>
          <w:rStyle w:val="Odkaznavysvtlivky"/>
          <w:rFonts w:cs="Arial"/>
          <w:b w:val="0"/>
        </w:rPr>
        <w:endnoteReference w:id="14"/>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16270D" w:rsidRPr="00272B56" w14:paraId="6345C094"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D55502" w14:textId="77777777" w:rsidR="0016270D" w:rsidRPr="00272B56" w:rsidRDefault="0016270D" w:rsidP="001E3C70">
            <w:pPr>
              <w:spacing w:after="0"/>
              <w:rPr>
                <w:b/>
                <w:bCs/>
                <w:szCs w:val="22"/>
                <w:lang w:eastAsia="cs-CZ"/>
              </w:rPr>
            </w:pPr>
            <w:r w:rsidRPr="00272B56">
              <w:rPr>
                <w:b/>
                <w:bCs/>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2B2C94" w14:textId="77777777" w:rsidR="0016270D" w:rsidRPr="00272B56" w:rsidRDefault="0016270D" w:rsidP="001E3C70">
            <w:pPr>
              <w:spacing w:after="0"/>
              <w:rPr>
                <w:b/>
                <w:bCs/>
                <w:szCs w:val="22"/>
                <w:lang w:eastAsia="cs-CZ"/>
              </w:rPr>
            </w:pPr>
            <w:r w:rsidRPr="00272B56">
              <w:rPr>
                <w:b/>
                <w:bCs/>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5A1789" w14:textId="77777777" w:rsidR="0016270D" w:rsidRPr="00272B56" w:rsidRDefault="0016270D" w:rsidP="001E3C70">
            <w:pPr>
              <w:spacing w:after="0"/>
              <w:rPr>
                <w:b/>
                <w:bCs/>
                <w:szCs w:val="22"/>
                <w:lang w:eastAsia="cs-CZ"/>
              </w:rPr>
            </w:pPr>
            <w:r w:rsidRPr="00272B56">
              <w:rPr>
                <w:b/>
                <w:bCs/>
                <w:szCs w:val="22"/>
                <w:lang w:eastAsia="cs-CZ"/>
              </w:rPr>
              <w:t>Předpokládaný dopad</w:t>
            </w:r>
          </w:p>
        </w:tc>
      </w:tr>
      <w:tr w:rsidR="0016270D" w:rsidRPr="00272B56" w14:paraId="1BF2A49E"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5F9D77E" w14:textId="77777777" w:rsidR="0016270D" w:rsidRPr="00272B56" w:rsidRDefault="0016270D" w:rsidP="001E3C70">
            <w:pPr>
              <w:spacing w:after="0"/>
              <w:rPr>
                <w:rFonts w:cs="Arial"/>
                <w:szCs w:val="22"/>
                <w:lang w:eastAsia="cs-CZ"/>
              </w:rPr>
            </w:pPr>
            <w:r w:rsidRPr="00272B56">
              <w:rPr>
                <w:rFonts w:cs="Arial"/>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CCCBB90" w14:textId="77777777" w:rsidR="0016270D" w:rsidRPr="00272B56" w:rsidRDefault="0016270D" w:rsidP="001E3C70">
            <w:pPr>
              <w:spacing w:after="0"/>
              <w:rPr>
                <w:rFonts w:cs="Arial"/>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5446565" w14:textId="77777777" w:rsidR="0016270D" w:rsidRPr="00272B56" w:rsidRDefault="0016270D" w:rsidP="001E3C70">
            <w:pPr>
              <w:spacing w:after="0"/>
              <w:rPr>
                <w:rFonts w:cs="Arial"/>
                <w:szCs w:val="22"/>
                <w:lang w:eastAsia="cs-CZ"/>
              </w:rPr>
            </w:pPr>
          </w:p>
        </w:tc>
      </w:tr>
      <w:tr w:rsidR="0016270D" w:rsidRPr="00272B56" w14:paraId="358195D2"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6A1FB78" w14:textId="77777777" w:rsidR="0016270D" w:rsidRPr="00272B56" w:rsidRDefault="0016270D" w:rsidP="001E3C70">
            <w:pPr>
              <w:spacing w:after="0"/>
              <w:rPr>
                <w:rFonts w:cs="Arial"/>
                <w:szCs w:val="22"/>
                <w:lang w:eastAsia="cs-CZ"/>
              </w:rPr>
            </w:pPr>
            <w:r w:rsidRPr="00272B56">
              <w:rPr>
                <w:rFonts w:cs="Arial"/>
                <w:szCs w:val="22"/>
                <w:lang w:eastAsia="cs-CZ"/>
              </w:rPr>
              <w:t> </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F38FBAA" w14:textId="77777777" w:rsidR="0016270D" w:rsidRPr="00272B56" w:rsidRDefault="0016270D" w:rsidP="001E3C70">
            <w:pPr>
              <w:spacing w:after="0"/>
              <w:rPr>
                <w:rFonts w:cs="Arial"/>
                <w:szCs w:val="22"/>
                <w:lang w:eastAsia="cs-CZ"/>
              </w:rPr>
            </w:pPr>
            <w:r w:rsidRPr="00272B56">
              <w:rPr>
                <w:rFonts w:cs="Arial"/>
                <w:szCs w:val="22"/>
                <w:lang w:eastAsia="cs-CZ"/>
              </w:rPr>
              <w:t> </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81B9720" w14:textId="77777777" w:rsidR="0016270D" w:rsidRPr="00272B56" w:rsidRDefault="0016270D" w:rsidP="001E3C70">
            <w:pPr>
              <w:spacing w:after="0"/>
              <w:rPr>
                <w:rFonts w:cs="Arial"/>
                <w:szCs w:val="22"/>
                <w:lang w:eastAsia="cs-CZ"/>
              </w:rPr>
            </w:pPr>
            <w:r w:rsidRPr="00272B56">
              <w:rPr>
                <w:rFonts w:cs="Arial"/>
                <w:szCs w:val="22"/>
                <w:lang w:eastAsia="cs-CZ"/>
              </w:rPr>
              <w:t> </w:t>
            </w:r>
          </w:p>
        </w:tc>
      </w:tr>
    </w:tbl>
    <w:p w14:paraId="475D620B" w14:textId="77777777" w:rsidR="0016270D" w:rsidRPr="00272B56" w:rsidRDefault="0016270D" w:rsidP="0016270D"/>
    <w:p w14:paraId="64872825" w14:textId="77777777" w:rsidR="00B74774" w:rsidRPr="00272B56" w:rsidRDefault="00B74774" w:rsidP="00B74774">
      <w:pPr>
        <w:pStyle w:val="Nadpis2"/>
        <w:ind w:left="851" w:hanging="578"/>
        <w:rPr>
          <w:rFonts w:cs="Arial"/>
          <w:szCs w:val="22"/>
        </w:rPr>
      </w:pPr>
      <w:r w:rsidRPr="00272B56">
        <w:rPr>
          <w:rFonts w:cs="Arial"/>
          <w:szCs w:val="22"/>
        </w:rPr>
        <w:t>Rizika implementace změny</w:t>
      </w:r>
    </w:p>
    <w:p w14:paraId="301BFFB7" w14:textId="77777777" w:rsidR="007917D1" w:rsidRPr="00272B56" w:rsidRDefault="00F261EC" w:rsidP="00F261EC">
      <w:r w:rsidRPr="00272B56">
        <w:t>Nejsou</w:t>
      </w:r>
    </w:p>
    <w:p w14:paraId="3D2DD504" w14:textId="77777777" w:rsidR="00B8108C" w:rsidRPr="00272B56" w:rsidRDefault="00B8108C" w:rsidP="00B8108C"/>
    <w:p w14:paraId="2251C383" w14:textId="77777777" w:rsidR="00B74774" w:rsidRPr="00272B56" w:rsidRDefault="00B8108C" w:rsidP="00B8108C">
      <w:pPr>
        <w:pStyle w:val="Nadpis2"/>
        <w:ind w:left="851" w:hanging="578"/>
        <w:rPr>
          <w:rFonts w:cs="Arial"/>
          <w:szCs w:val="22"/>
        </w:rPr>
      </w:pPr>
      <w:r w:rsidRPr="00272B56">
        <w:rPr>
          <w:rFonts w:cs="Arial"/>
          <w:szCs w:val="22"/>
        </w:rPr>
        <w:t>Požadavek na podporu provozu naimplementované změny</w:t>
      </w:r>
    </w:p>
    <w:p w14:paraId="35C62FE3" w14:textId="77777777" w:rsidR="00B8108C" w:rsidRPr="00272B56" w:rsidRDefault="00B8108C" w:rsidP="00B8108C"/>
    <w:p w14:paraId="0F27F341" w14:textId="77777777" w:rsidR="001E3C70" w:rsidRPr="00272B56" w:rsidRDefault="001E3C70" w:rsidP="001E3C70">
      <w:pPr>
        <w:pStyle w:val="Nadpis1"/>
        <w:tabs>
          <w:tab w:val="clear" w:pos="540"/>
        </w:tabs>
        <w:ind w:left="284" w:hanging="284"/>
        <w:rPr>
          <w:rFonts w:cs="Arial"/>
          <w:sz w:val="22"/>
          <w:szCs w:val="22"/>
        </w:rPr>
      </w:pPr>
      <w:r w:rsidRPr="00272B56">
        <w:rPr>
          <w:rFonts w:cs="Arial"/>
          <w:sz w:val="22"/>
          <w:szCs w:val="22"/>
        </w:rPr>
        <w:lastRenderedPageBreak/>
        <w:t>Požadavek na dokumentaci</w:t>
      </w:r>
      <w:r w:rsidRPr="00272B56">
        <w:rPr>
          <w:rFonts w:cs="Arial"/>
          <w:b w:val="0"/>
          <w:sz w:val="22"/>
          <w:szCs w:val="22"/>
          <w:vertAlign w:val="superscript"/>
        </w:rPr>
        <w:endnoteReference w:id="15"/>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3260"/>
      </w:tblGrid>
      <w:tr w:rsidR="008964A9" w:rsidRPr="00272B56" w14:paraId="7CF750A8" w14:textId="77777777" w:rsidTr="007523DA">
        <w:trPr>
          <w:trHeight w:val="300"/>
        </w:trPr>
        <w:tc>
          <w:tcPr>
            <w:tcW w:w="5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ABCBA6" w14:textId="77777777" w:rsidR="008964A9" w:rsidRPr="00272B56" w:rsidRDefault="008964A9" w:rsidP="001E3C70">
            <w:pPr>
              <w:spacing w:after="0"/>
              <w:rPr>
                <w:rFonts w:cs="Arial"/>
                <w:b/>
                <w:bCs/>
                <w:szCs w:val="22"/>
                <w:lang w:eastAsia="cs-CZ"/>
              </w:rPr>
            </w:pPr>
            <w:r w:rsidRPr="00272B56">
              <w:rPr>
                <w:rFonts w:cs="Arial"/>
                <w:b/>
                <w:bCs/>
                <w:szCs w:val="22"/>
                <w:lang w:eastAsia="cs-CZ"/>
              </w:rPr>
              <w:t>ID</w:t>
            </w:r>
          </w:p>
        </w:tc>
        <w:tc>
          <w:tcPr>
            <w:tcW w:w="46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B05A45" w14:textId="77777777" w:rsidR="008964A9" w:rsidRPr="00272B56" w:rsidRDefault="008964A9" w:rsidP="001E3C70">
            <w:pPr>
              <w:spacing w:after="0"/>
              <w:rPr>
                <w:rFonts w:cs="Arial"/>
                <w:b/>
                <w:bCs/>
                <w:szCs w:val="22"/>
                <w:lang w:eastAsia="cs-CZ"/>
              </w:rPr>
            </w:pPr>
            <w:r w:rsidRPr="00272B56">
              <w:rPr>
                <w:rFonts w:cs="Arial"/>
                <w:b/>
                <w:bCs/>
                <w:szCs w:val="22"/>
                <w:lang w:eastAsia="cs-CZ"/>
              </w:rPr>
              <w:t>Název položky</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840765" w14:textId="77777777" w:rsidR="008964A9" w:rsidRPr="00272B56" w:rsidRDefault="008964A9" w:rsidP="001E3C70">
            <w:pPr>
              <w:spacing w:after="0"/>
              <w:rPr>
                <w:rFonts w:cs="Arial"/>
                <w:b/>
                <w:bCs/>
                <w:szCs w:val="22"/>
                <w:lang w:eastAsia="cs-CZ"/>
              </w:rPr>
            </w:pPr>
            <w:r w:rsidRPr="00272B56">
              <w:rPr>
                <w:rFonts w:cs="Arial"/>
                <w:b/>
                <w:bCs/>
                <w:szCs w:val="22"/>
                <w:lang w:eastAsia="cs-CZ"/>
              </w:rPr>
              <w:t>Zpracovat</w:t>
            </w:r>
          </w:p>
          <w:p w14:paraId="5F1C911F" w14:textId="77777777" w:rsidR="008964A9" w:rsidRPr="00272B56" w:rsidRDefault="008964A9" w:rsidP="001E3C70">
            <w:pPr>
              <w:spacing w:after="0"/>
              <w:rPr>
                <w:rFonts w:cs="Arial"/>
                <w:bCs/>
                <w:sz w:val="18"/>
                <w:szCs w:val="18"/>
                <w:lang w:eastAsia="cs-CZ"/>
              </w:rPr>
            </w:pPr>
            <w:r w:rsidRPr="00272B56">
              <w:rPr>
                <w:rFonts w:cs="Arial"/>
                <w:bCs/>
                <w:sz w:val="18"/>
                <w:szCs w:val="18"/>
                <w:lang w:eastAsia="cs-CZ"/>
              </w:rPr>
              <w:t>(ANO/NE)</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14:paraId="65F82D86" w14:textId="77777777" w:rsidR="008964A9" w:rsidRPr="00272B56" w:rsidRDefault="008964A9" w:rsidP="00276A3F">
            <w:pPr>
              <w:spacing w:after="0"/>
              <w:rPr>
                <w:rFonts w:cs="Arial"/>
                <w:b/>
                <w:bCs/>
                <w:szCs w:val="22"/>
                <w:lang w:eastAsia="cs-CZ"/>
              </w:rPr>
            </w:pPr>
            <w:r w:rsidRPr="00272B56">
              <w:rPr>
                <w:rFonts w:cs="Arial"/>
                <w:b/>
                <w:bCs/>
                <w:szCs w:val="22"/>
                <w:lang w:eastAsia="cs-CZ"/>
              </w:rPr>
              <w:t xml:space="preserve">Formát výstupu </w:t>
            </w:r>
            <w:r w:rsidRPr="00272B56">
              <w:rPr>
                <w:rFonts w:cs="Arial"/>
                <w:bCs/>
                <w:sz w:val="16"/>
                <w:szCs w:val="16"/>
                <w:lang w:eastAsia="cs-CZ"/>
              </w:rPr>
              <w:t>(elektronické úložiště / CD / listinná forma)</w:t>
            </w:r>
          </w:p>
        </w:tc>
      </w:tr>
      <w:tr w:rsidR="008964A9" w:rsidRPr="00272B56" w14:paraId="08F0B9B9" w14:textId="77777777" w:rsidTr="007523DA">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6DE3B36" w14:textId="77777777" w:rsidR="008964A9" w:rsidRPr="00272B56" w:rsidRDefault="008964A9" w:rsidP="001361FD">
            <w:pPr>
              <w:pStyle w:val="Odstavecseseznamem"/>
              <w:numPr>
                <w:ilvl w:val="0"/>
                <w:numId w:val="6"/>
              </w:numPr>
              <w:spacing w:after="0"/>
              <w:jc w:val="right"/>
              <w:rPr>
                <w:rFonts w:cs="Arial"/>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6925BF7" w14:textId="77777777" w:rsidR="008964A9" w:rsidRPr="00272B56" w:rsidRDefault="008964A9" w:rsidP="00276A3F">
            <w:pPr>
              <w:spacing w:after="0"/>
              <w:rPr>
                <w:rFonts w:cs="Arial"/>
                <w:szCs w:val="22"/>
                <w:lang w:eastAsia="cs-CZ"/>
              </w:rPr>
            </w:pPr>
            <w:r w:rsidRPr="00272B56">
              <w:rPr>
                <w:rFonts w:cs="Arial"/>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7DEC1F0" w14:textId="77777777" w:rsidR="008964A9" w:rsidRPr="00272B56" w:rsidRDefault="007A6E6C" w:rsidP="001E3C70">
            <w:pPr>
              <w:spacing w:after="0"/>
              <w:rPr>
                <w:rFonts w:cs="Arial"/>
                <w:szCs w:val="22"/>
                <w:lang w:eastAsia="cs-CZ"/>
              </w:rPr>
            </w:pPr>
            <w:r w:rsidRPr="00272B56">
              <w:rPr>
                <w:rFonts w:cs="Arial"/>
                <w:szCs w:val="22"/>
                <w:lang w:eastAsia="cs-CZ"/>
              </w:rPr>
              <w:t>Ne</w:t>
            </w:r>
          </w:p>
        </w:tc>
        <w:tc>
          <w:tcPr>
            <w:tcW w:w="3260" w:type="dxa"/>
            <w:tcBorders>
              <w:top w:val="single" w:sz="8" w:space="0" w:color="auto"/>
              <w:left w:val="dotted" w:sz="4" w:space="0" w:color="auto"/>
              <w:bottom w:val="dotted" w:sz="4" w:space="0" w:color="auto"/>
              <w:right w:val="dotted" w:sz="4" w:space="0" w:color="auto"/>
            </w:tcBorders>
            <w:shd w:val="clear" w:color="auto" w:fill="auto"/>
            <w:vAlign w:val="center"/>
          </w:tcPr>
          <w:p w14:paraId="77C2D84B" w14:textId="77777777" w:rsidR="008964A9" w:rsidRPr="00272B56" w:rsidRDefault="008964A9" w:rsidP="001E3C70">
            <w:pPr>
              <w:spacing w:after="0"/>
              <w:rPr>
                <w:rFonts w:cs="Arial"/>
                <w:szCs w:val="22"/>
                <w:lang w:eastAsia="cs-CZ"/>
              </w:rPr>
            </w:pPr>
          </w:p>
        </w:tc>
      </w:tr>
      <w:tr w:rsidR="008964A9" w:rsidRPr="00272B56" w14:paraId="0F634A24" w14:textId="77777777" w:rsidTr="007523D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11A715" w14:textId="77777777" w:rsidR="008964A9" w:rsidRPr="00272B56" w:rsidRDefault="008964A9" w:rsidP="001361FD">
            <w:pPr>
              <w:pStyle w:val="Odstavecseseznamem"/>
              <w:numPr>
                <w:ilvl w:val="0"/>
                <w:numId w:val="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437EEF" w14:textId="77777777" w:rsidR="008964A9" w:rsidRPr="00272B56" w:rsidRDefault="007A6E6C" w:rsidP="007A6E6C">
            <w:pPr>
              <w:spacing w:after="0"/>
              <w:rPr>
                <w:rFonts w:cs="Arial"/>
                <w:szCs w:val="22"/>
                <w:lang w:eastAsia="cs-CZ"/>
              </w:rPr>
            </w:pPr>
            <w:r w:rsidRPr="00272B56">
              <w:rPr>
                <w:rFonts w:cs="Arial"/>
                <w:szCs w:val="22"/>
                <w:lang w:eastAsia="cs-CZ"/>
              </w:rPr>
              <w:t xml:space="preserve">Testovací scénář – protokol o uživatelském testování nových funkcionalit aplikace. </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697A68" w14:textId="77777777" w:rsidR="008964A9" w:rsidRPr="00272B56" w:rsidRDefault="002E40C1" w:rsidP="008964A9">
            <w:pPr>
              <w:spacing w:after="0"/>
              <w:rPr>
                <w:rFonts w:cs="Arial"/>
                <w:szCs w:val="22"/>
                <w:lang w:eastAsia="cs-CZ"/>
              </w:rPr>
            </w:pPr>
            <w:r w:rsidRPr="00272B56">
              <w:rPr>
                <w:rFonts w:cs="Arial"/>
                <w:szCs w:val="22"/>
                <w:lang w:eastAsia="cs-CZ"/>
              </w:rPr>
              <w:t>Ano</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14:paraId="6F89AA9D" w14:textId="77777777" w:rsidR="008964A9" w:rsidRPr="00272B56" w:rsidRDefault="00800BBC" w:rsidP="008964A9">
            <w:pPr>
              <w:spacing w:after="0"/>
              <w:rPr>
                <w:rFonts w:cs="Arial"/>
                <w:szCs w:val="22"/>
                <w:lang w:eastAsia="cs-CZ"/>
              </w:rPr>
            </w:pPr>
            <w:r w:rsidRPr="00272B56">
              <w:rPr>
                <w:rFonts w:cs="Arial"/>
                <w:szCs w:val="22"/>
                <w:lang w:eastAsia="cs-CZ"/>
              </w:rPr>
              <w:t>listinná/elektronicky</w:t>
            </w:r>
          </w:p>
        </w:tc>
      </w:tr>
      <w:tr w:rsidR="007A6E6C" w:rsidRPr="00272B56" w14:paraId="127E5C82" w14:textId="77777777" w:rsidTr="007523D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1FF95A" w14:textId="77777777" w:rsidR="007A6E6C" w:rsidRPr="00272B56" w:rsidRDefault="007A6E6C" w:rsidP="001361FD">
            <w:pPr>
              <w:pStyle w:val="Odstavecseseznamem"/>
              <w:numPr>
                <w:ilvl w:val="0"/>
                <w:numId w:val="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ADED54" w14:textId="77777777" w:rsidR="007A6E6C" w:rsidRPr="00272B56" w:rsidRDefault="007A6E6C" w:rsidP="008964A9">
            <w:pPr>
              <w:spacing w:after="0"/>
              <w:rPr>
                <w:rFonts w:cs="Arial"/>
                <w:szCs w:val="22"/>
                <w:lang w:eastAsia="cs-CZ"/>
              </w:rPr>
            </w:pPr>
            <w:r w:rsidRPr="00272B56">
              <w:rPr>
                <w:rFonts w:cs="Arial"/>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767E45" w14:textId="77777777" w:rsidR="007A6E6C" w:rsidRPr="00272B56" w:rsidRDefault="007A6E6C" w:rsidP="008964A9">
            <w:pPr>
              <w:spacing w:after="0"/>
              <w:rPr>
                <w:rFonts w:cs="Arial"/>
                <w:szCs w:val="22"/>
                <w:lang w:eastAsia="cs-CZ"/>
              </w:rPr>
            </w:pPr>
            <w:r w:rsidRPr="00272B56">
              <w:rPr>
                <w:rFonts w:cs="Arial"/>
                <w:szCs w:val="22"/>
                <w:lang w:eastAsia="cs-CZ"/>
              </w:rPr>
              <w:t>Ano</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14:paraId="73D6CCDE" w14:textId="77777777" w:rsidR="007A6E6C" w:rsidRPr="00272B56" w:rsidRDefault="00800BBC" w:rsidP="008964A9">
            <w:pPr>
              <w:spacing w:after="0"/>
              <w:rPr>
                <w:rFonts w:cs="Arial"/>
                <w:szCs w:val="22"/>
                <w:lang w:eastAsia="cs-CZ"/>
              </w:rPr>
            </w:pPr>
            <w:r w:rsidRPr="00272B56">
              <w:rPr>
                <w:rFonts w:cs="Arial"/>
                <w:szCs w:val="22"/>
                <w:lang w:eastAsia="cs-CZ"/>
              </w:rPr>
              <w:t>d</w:t>
            </w:r>
            <w:r w:rsidR="007A6E6C" w:rsidRPr="00272B56">
              <w:rPr>
                <w:rFonts w:cs="Arial"/>
                <w:szCs w:val="22"/>
                <w:lang w:eastAsia="cs-CZ"/>
              </w:rPr>
              <w:t>le standardního režimu</w:t>
            </w:r>
            <w:r w:rsidRPr="00272B56">
              <w:rPr>
                <w:rFonts w:cs="Arial"/>
                <w:szCs w:val="22"/>
                <w:lang w:eastAsia="cs-CZ"/>
              </w:rPr>
              <w:t xml:space="preserve"> přímo v aplikaci</w:t>
            </w:r>
          </w:p>
        </w:tc>
      </w:tr>
      <w:tr w:rsidR="008964A9" w:rsidRPr="00272B56" w14:paraId="191D65A0" w14:textId="77777777" w:rsidTr="007523D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AFA472" w14:textId="77777777" w:rsidR="008964A9" w:rsidRPr="00272B56" w:rsidRDefault="008964A9" w:rsidP="001361FD">
            <w:pPr>
              <w:pStyle w:val="Odstavecseseznamem"/>
              <w:numPr>
                <w:ilvl w:val="0"/>
                <w:numId w:val="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446C40" w14:textId="77777777" w:rsidR="008964A9" w:rsidRPr="00272B56" w:rsidRDefault="008964A9" w:rsidP="00EE4ED4">
            <w:pPr>
              <w:spacing w:after="0"/>
              <w:rPr>
                <w:rFonts w:cs="Arial"/>
                <w:szCs w:val="22"/>
                <w:lang w:eastAsia="cs-CZ"/>
              </w:rPr>
            </w:pPr>
            <w:r w:rsidRPr="00272B56">
              <w:rPr>
                <w:rFonts w:cs="Arial"/>
                <w:szCs w:val="22"/>
                <w:lang w:eastAsia="cs-CZ"/>
              </w:rPr>
              <w:t xml:space="preserve">Uživatelská </w:t>
            </w:r>
            <w:r w:rsidR="00FA059A" w:rsidRPr="00272B56">
              <w:rPr>
                <w:rFonts w:cs="Arial"/>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F9ADFD" w14:textId="77777777" w:rsidR="008964A9" w:rsidRPr="00272B56" w:rsidRDefault="000911DA" w:rsidP="00800BBC">
            <w:pPr>
              <w:spacing w:after="0"/>
              <w:rPr>
                <w:rFonts w:cs="Arial"/>
                <w:szCs w:val="22"/>
                <w:lang w:eastAsia="cs-CZ"/>
              </w:rPr>
            </w:pPr>
            <w:r w:rsidRPr="00272B56">
              <w:rPr>
                <w:rFonts w:cs="Arial"/>
                <w:szCs w:val="22"/>
                <w:lang w:eastAsia="cs-CZ"/>
              </w:rPr>
              <w:t>Ano</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14:paraId="0D949B7B" w14:textId="77777777" w:rsidR="0087096A" w:rsidRPr="00272B56" w:rsidRDefault="00DC686F" w:rsidP="008964A9">
            <w:pPr>
              <w:spacing w:after="0"/>
              <w:rPr>
                <w:rFonts w:cs="Arial"/>
                <w:szCs w:val="22"/>
                <w:lang w:eastAsia="cs-CZ"/>
              </w:rPr>
            </w:pPr>
            <w:r w:rsidRPr="00272B56">
              <w:rPr>
                <w:rFonts w:cs="Arial"/>
                <w:szCs w:val="22"/>
                <w:lang w:eastAsia="cs-CZ"/>
              </w:rPr>
              <w:t>elektronicky</w:t>
            </w:r>
          </w:p>
        </w:tc>
      </w:tr>
      <w:tr w:rsidR="00800BBC" w:rsidRPr="00272B56" w14:paraId="02119460" w14:textId="77777777" w:rsidTr="007523D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D0577C" w14:textId="77777777" w:rsidR="00800BBC" w:rsidRPr="00272B56" w:rsidRDefault="00800BBC" w:rsidP="001361FD">
            <w:pPr>
              <w:pStyle w:val="Odstavecseseznamem"/>
              <w:numPr>
                <w:ilvl w:val="0"/>
                <w:numId w:val="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B8F7E8" w14:textId="77777777" w:rsidR="00800BBC" w:rsidRPr="00272B56" w:rsidRDefault="00800BBC" w:rsidP="00800BBC">
            <w:pPr>
              <w:spacing w:after="0"/>
              <w:rPr>
                <w:rFonts w:cs="Arial"/>
                <w:szCs w:val="22"/>
                <w:lang w:eastAsia="cs-CZ"/>
              </w:rPr>
            </w:pPr>
            <w:r w:rsidRPr="00272B56">
              <w:rPr>
                <w:rFonts w:cs="Arial"/>
                <w:szCs w:val="22"/>
                <w:lang w:eastAsia="cs-CZ"/>
              </w:rPr>
              <w:t>Technická dokumentace</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0B3A2E" w14:textId="77777777" w:rsidR="00800BBC" w:rsidRPr="00272B56" w:rsidRDefault="00800BBC" w:rsidP="008964A9">
            <w:pPr>
              <w:spacing w:after="0"/>
              <w:rPr>
                <w:rFonts w:cs="Arial"/>
                <w:szCs w:val="22"/>
                <w:lang w:eastAsia="cs-CZ"/>
              </w:rPr>
            </w:pPr>
            <w:r w:rsidRPr="00272B56">
              <w:rPr>
                <w:rFonts w:cs="Arial"/>
                <w:szCs w:val="22"/>
                <w:lang w:eastAsia="cs-CZ"/>
              </w:rPr>
              <w:t>Ano</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14:paraId="0EC3A159" w14:textId="77777777" w:rsidR="00800BBC" w:rsidRPr="00272B56" w:rsidRDefault="00800BBC" w:rsidP="008964A9">
            <w:pPr>
              <w:spacing w:after="0"/>
              <w:rPr>
                <w:rFonts w:cs="Arial"/>
                <w:szCs w:val="22"/>
                <w:lang w:eastAsia="cs-CZ"/>
              </w:rPr>
            </w:pPr>
            <w:r w:rsidRPr="00272B56">
              <w:rPr>
                <w:rFonts w:cs="Arial"/>
                <w:szCs w:val="22"/>
                <w:lang w:eastAsia="cs-CZ"/>
              </w:rPr>
              <w:t>elektronicky</w:t>
            </w:r>
          </w:p>
        </w:tc>
      </w:tr>
    </w:tbl>
    <w:p w14:paraId="7775CD76" w14:textId="77777777" w:rsidR="00234F76" w:rsidRPr="00272B56" w:rsidRDefault="00234F76" w:rsidP="001E3C70"/>
    <w:p w14:paraId="7D58169C" w14:textId="77777777" w:rsidR="001C0A45" w:rsidRPr="00272B56" w:rsidRDefault="001C0A45" w:rsidP="006A0258">
      <w:pPr>
        <w:pStyle w:val="Nadpis1"/>
        <w:tabs>
          <w:tab w:val="clear" w:pos="540"/>
        </w:tabs>
        <w:ind w:left="284" w:hanging="284"/>
        <w:rPr>
          <w:rFonts w:cs="Arial"/>
          <w:sz w:val="22"/>
          <w:szCs w:val="22"/>
        </w:rPr>
      </w:pPr>
      <w:r w:rsidRPr="00272B56">
        <w:rPr>
          <w:rFonts w:cs="Arial"/>
          <w:sz w:val="22"/>
          <w:szCs w:val="22"/>
        </w:rPr>
        <w:t>Akceptační kritéria</w:t>
      </w:r>
    </w:p>
    <w:p w14:paraId="3768616C" w14:textId="77777777" w:rsidR="008964A9" w:rsidRPr="00272B56" w:rsidRDefault="008964A9" w:rsidP="005A3DC7">
      <w:pPr>
        <w:spacing w:after="0"/>
        <w:jc w:val="both"/>
        <w:rPr>
          <w:rFonts w:cs="Arial"/>
          <w:szCs w:val="22"/>
          <w:lang w:eastAsia="cs-CZ"/>
        </w:rPr>
      </w:pPr>
      <w:r w:rsidRPr="00272B56">
        <w:rPr>
          <w:rFonts w:cs="Arial"/>
          <w:szCs w:val="22"/>
          <w:lang w:eastAsia="cs-CZ"/>
        </w:rPr>
        <w:t xml:space="preserve">Plnění v rámci požadavku na změnu bude akceptováno, jestliže budou akceptovány dokumenty uvedené v tabulce </w:t>
      </w:r>
      <w:r w:rsidR="00EB425B" w:rsidRPr="00272B56">
        <w:rPr>
          <w:rFonts w:cs="Arial"/>
          <w:szCs w:val="22"/>
          <w:lang w:eastAsia="cs-CZ"/>
        </w:rPr>
        <w:t>výše v bodu 2</w:t>
      </w:r>
      <w:r w:rsidRPr="00272B56">
        <w:rPr>
          <w:rFonts w:cs="Arial"/>
          <w:szCs w:val="22"/>
          <w:lang w:eastAsia="cs-CZ"/>
        </w:rPr>
        <w:t xml:space="preserve"> a budou předloženy protokoly o uživatelském testování podepsané garantem, který je uveden ve sloupci Akceptuje</w:t>
      </w:r>
      <w:r w:rsidR="00051D11" w:rsidRPr="00272B56">
        <w:rPr>
          <w:rFonts w:cs="Arial"/>
          <w:szCs w:val="22"/>
          <w:lang w:eastAsia="cs-CZ"/>
        </w:rPr>
        <w:t>.</w:t>
      </w:r>
      <w:r w:rsidRPr="00272B56">
        <w:rPr>
          <w:rFonts w:cs="Arial"/>
          <w:szCs w:val="22"/>
          <w:lang w:eastAsia="cs-CZ"/>
        </w:rPr>
        <w:t xml:space="preserve"> </w:t>
      </w:r>
    </w:p>
    <w:p w14:paraId="3A6E44BA" w14:textId="77777777" w:rsidR="00CF581B" w:rsidRPr="00272B56" w:rsidRDefault="00CF581B"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3696"/>
        <w:gridCol w:w="3250"/>
        <w:gridCol w:w="2268"/>
      </w:tblGrid>
      <w:tr w:rsidR="0002371D" w:rsidRPr="00272B56" w14:paraId="4DA21447" w14:textId="77777777" w:rsidTr="007523DA">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4F5AE7" w14:textId="77777777" w:rsidR="0002371D" w:rsidRPr="00272B56" w:rsidRDefault="0002371D" w:rsidP="007D515C">
            <w:pPr>
              <w:spacing w:after="0"/>
              <w:rPr>
                <w:rFonts w:cs="Arial"/>
                <w:b/>
                <w:bCs/>
                <w:szCs w:val="22"/>
                <w:lang w:eastAsia="cs-CZ"/>
              </w:rPr>
            </w:pPr>
            <w:r w:rsidRPr="00272B56">
              <w:rPr>
                <w:rFonts w:cs="Arial"/>
                <w:b/>
                <w:bCs/>
                <w:szCs w:val="22"/>
                <w:lang w:eastAsia="cs-CZ"/>
              </w:rPr>
              <w:t>ID</w:t>
            </w:r>
          </w:p>
        </w:tc>
        <w:tc>
          <w:tcPr>
            <w:tcW w:w="36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5F26C4" w14:textId="77777777" w:rsidR="0002371D" w:rsidRPr="00272B56" w:rsidRDefault="0002371D" w:rsidP="007D515C">
            <w:pPr>
              <w:spacing w:after="0"/>
              <w:rPr>
                <w:rFonts w:cs="Arial"/>
                <w:b/>
                <w:bCs/>
                <w:szCs w:val="22"/>
                <w:lang w:eastAsia="cs-CZ"/>
              </w:rPr>
            </w:pPr>
            <w:r w:rsidRPr="00272B56">
              <w:rPr>
                <w:rFonts w:cs="Arial"/>
                <w:b/>
                <w:bCs/>
                <w:szCs w:val="22"/>
                <w:lang w:eastAsia="cs-CZ"/>
              </w:rPr>
              <w:t>Akceptační kritérium</w:t>
            </w:r>
          </w:p>
        </w:tc>
        <w:tc>
          <w:tcPr>
            <w:tcW w:w="3250" w:type="dxa"/>
            <w:tcBorders>
              <w:top w:val="single" w:sz="8" w:space="0" w:color="auto"/>
              <w:left w:val="single" w:sz="8" w:space="0" w:color="auto"/>
              <w:bottom w:val="single" w:sz="8" w:space="0" w:color="auto"/>
              <w:right w:val="single" w:sz="8" w:space="0" w:color="auto"/>
            </w:tcBorders>
            <w:vAlign w:val="center"/>
          </w:tcPr>
          <w:p w14:paraId="0B5ECE53" w14:textId="77777777" w:rsidR="0002371D" w:rsidRPr="00272B56" w:rsidRDefault="0002371D" w:rsidP="007D515C">
            <w:pPr>
              <w:spacing w:after="0"/>
              <w:rPr>
                <w:rFonts w:cs="Arial"/>
                <w:b/>
                <w:bCs/>
                <w:szCs w:val="22"/>
                <w:lang w:eastAsia="cs-CZ"/>
              </w:rPr>
            </w:pPr>
            <w:r w:rsidRPr="00272B56">
              <w:rPr>
                <w:rFonts w:cs="Arial"/>
                <w:b/>
                <w:bCs/>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F1E0491" w14:textId="77777777" w:rsidR="0002371D" w:rsidRPr="00272B56" w:rsidRDefault="0002371D" w:rsidP="007D515C">
            <w:pPr>
              <w:spacing w:after="0"/>
              <w:rPr>
                <w:rFonts w:cs="Arial"/>
                <w:b/>
                <w:bCs/>
                <w:szCs w:val="22"/>
                <w:lang w:eastAsia="cs-CZ"/>
              </w:rPr>
            </w:pPr>
            <w:r w:rsidRPr="00272B56">
              <w:rPr>
                <w:rFonts w:cs="Arial"/>
                <w:b/>
                <w:bCs/>
                <w:szCs w:val="22"/>
                <w:lang w:eastAsia="cs-CZ"/>
              </w:rPr>
              <w:t>Akceptuje</w:t>
            </w:r>
          </w:p>
        </w:tc>
      </w:tr>
      <w:tr w:rsidR="00EB425B" w:rsidRPr="00272B56" w14:paraId="6F10AF63" w14:textId="77777777" w:rsidTr="007523DA">
        <w:trPr>
          <w:trHeight w:val="284"/>
        </w:trPr>
        <w:tc>
          <w:tcPr>
            <w:tcW w:w="557" w:type="dxa"/>
            <w:shd w:val="clear" w:color="auto" w:fill="auto"/>
            <w:noWrap/>
            <w:vAlign w:val="center"/>
          </w:tcPr>
          <w:p w14:paraId="5DF0CD52" w14:textId="77777777" w:rsidR="00EB425B" w:rsidRPr="00272B56" w:rsidRDefault="00EB425B" w:rsidP="001361FD">
            <w:pPr>
              <w:pStyle w:val="Odstavecseseznamem"/>
              <w:numPr>
                <w:ilvl w:val="0"/>
                <w:numId w:val="7"/>
              </w:numPr>
              <w:spacing w:after="0"/>
              <w:rPr>
                <w:rFonts w:cs="Arial"/>
                <w:szCs w:val="22"/>
                <w:lang w:eastAsia="cs-CZ"/>
              </w:rPr>
            </w:pPr>
          </w:p>
        </w:tc>
        <w:tc>
          <w:tcPr>
            <w:tcW w:w="3696" w:type="dxa"/>
            <w:shd w:val="clear" w:color="auto" w:fill="auto"/>
            <w:noWrap/>
          </w:tcPr>
          <w:p w14:paraId="7A01A158" w14:textId="77777777" w:rsidR="00EB425B" w:rsidRPr="00272B56" w:rsidRDefault="00CA59CB" w:rsidP="002E40C1">
            <w:r>
              <w:t>Založení dokladu PŘK</w:t>
            </w:r>
            <w:r w:rsidR="00ED3A94">
              <w:t xml:space="preserve"> („před“)</w:t>
            </w:r>
          </w:p>
        </w:tc>
        <w:tc>
          <w:tcPr>
            <w:tcW w:w="3250" w:type="dxa"/>
            <w:vAlign w:val="center"/>
          </w:tcPr>
          <w:p w14:paraId="2B97B604" w14:textId="77777777" w:rsidR="00EB425B" w:rsidRPr="00272B56" w:rsidRDefault="00CA59CB" w:rsidP="007D515C">
            <w:pPr>
              <w:spacing w:after="0"/>
              <w:rPr>
                <w:rFonts w:cs="Arial"/>
                <w:szCs w:val="22"/>
                <w:lang w:eastAsia="cs-CZ"/>
              </w:rPr>
            </w:pPr>
            <w:r>
              <w:rPr>
                <w:rFonts w:cs="Arial"/>
                <w:szCs w:val="22"/>
                <w:lang w:eastAsia="cs-CZ"/>
              </w:rPr>
              <w:t xml:space="preserve">Vytvoření dokladu </w:t>
            </w:r>
          </w:p>
        </w:tc>
        <w:tc>
          <w:tcPr>
            <w:tcW w:w="2268" w:type="dxa"/>
            <w:shd w:val="clear" w:color="auto" w:fill="auto"/>
            <w:vAlign w:val="center"/>
          </w:tcPr>
          <w:p w14:paraId="762E7378" w14:textId="77777777" w:rsidR="00EB425B" w:rsidRPr="00272B56" w:rsidRDefault="00CA59CB" w:rsidP="007D515C">
            <w:pPr>
              <w:spacing w:after="0"/>
              <w:rPr>
                <w:rFonts w:cs="Arial"/>
                <w:szCs w:val="22"/>
                <w:lang w:eastAsia="cs-CZ"/>
              </w:rPr>
            </w:pPr>
            <w:r>
              <w:rPr>
                <w:rFonts w:cs="Arial"/>
                <w:szCs w:val="22"/>
                <w:lang w:eastAsia="cs-CZ"/>
              </w:rPr>
              <w:t>Metodické oddělení</w:t>
            </w:r>
          </w:p>
        </w:tc>
      </w:tr>
      <w:tr w:rsidR="00CA59CB" w:rsidRPr="00272B56" w14:paraId="63B32530" w14:textId="77777777" w:rsidTr="007523DA">
        <w:trPr>
          <w:trHeight w:val="284"/>
        </w:trPr>
        <w:tc>
          <w:tcPr>
            <w:tcW w:w="557" w:type="dxa"/>
            <w:shd w:val="clear" w:color="auto" w:fill="auto"/>
            <w:noWrap/>
            <w:vAlign w:val="center"/>
          </w:tcPr>
          <w:p w14:paraId="6E255F46" w14:textId="77777777" w:rsidR="00CA59CB" w:rsidRPr="00272B56" w:rsidRDefault="00CA59CB" w:rsidP="001361FD">
            <w:pPr>
              <w:pStyle w:val="Odstavecseseznamem"/>
              <w:numPr>
                <w:ilvl w:val="0"/>
                <w:numId w:val="7"/>
              </w:numPr>
              <w:spacing w:after="0"/>
              <w:rPr>
                <w:rFonts w:cs="Arial"/>
                <w:szCs w:val="22"/>
                <w:lang w:eastAsia="cs-CZ"/>
              </w:rPr>
            </w:pPr>
          </w:p>
        </w:tc>
        <w:tc>
          <w:tcPr>
            <w:tcW w:w="3696" w:type="dxa"/>
            <w:shd w:val="clear" w:color="auto" w:fill="auto"/>
            <w:noWrap/>
          </w:tcPr>
          <w:p w14:paraId="2AC4F971" w14:textId="77777777" w:rsidR="00CA59CB" w:rsidRPr="00272B56" w:rsidRDefault="00CA59CB" w:rsidP="00CA59CB">
            <w:r>
              <w:t xml:space="preserve">Schvalování PŘK </w:t>
            </w:r>
          </w:p>
        </w:tc>
        <w:tc>
          <w:tcPr>
            <w:tcW w:w="3250" w:type="dxa"/>
            <w:vAlign w:val="center"/>
          </w:tcPr>
          <w:p w14:paraId="61A22503" w14:textId="77777777" w:rsidR="00CA59CB" w:rsidRPr="00272B56" w:rsidRDefault="00CA59CB" w:rsidP="007D515C">
            <w:pPr>
              <w:spacing w:after="0"/>
              <w:rPr>
                <w:rFonts w:cs="Arial"/>
                <w:szCs w:val="22"/>
                <w:lang w:eastAsia="cs-CZ"/>
              </w:rPr>
            </w:pPr>
            <w:r>
              <w:rPr>
                <w:rFonts w:cs="Arial"/>
                <w:szCs w:val="22"/>
                <w:lang w:eastAsia="cs-CZ"/>
              </w:rPr>
              <w:t>Schválení PŘK</w:t>
            </w:r>
          </w:p>
        </w:tc>
        <w:tc>
          <w:tcPr>
            <w:tcW w:w="2268" w:type="dxa"/>
            <w:shd w:val="clear" w:color="auto" w:fill="auto"/>
            <w:vAlign w:val="center"/>
          </w:tcPr>
          <w:p w14:paraId="2472D070" w14:textId="77777777" w:rsidR="00CA59CB" w:rsidRPr="00272B56" w:rsidRDefault="00CA59CB" w:rsidP="007D515C">
            <w:pPr>
              <w:spacing w:after="0"/>
              <w:rPr>
                <w:rFonts w:cs="Arial"/>
                <w:szCs w:val="22"/>
                <w:lang w:eastAsia="cs-CZ"/>
              </w:rPr>
            </w:pPr>
            <w:r>
              <w:rPr>
                <w:rFonts w:cs="Arial"/>
                <w:szCs w:val="22"/>
                <w:lang w:eastAsia="cs-CZ"/>
              </w:rPr>
              <w:t xml:space="preserve">Metodické oddělení </w:t>
            </w:r>
          </w:p>
        </w:tc>
      </w:tr>
      <w:tr w:rsidR="00CA59CB" w:rsidRPr="00272B56" w14:paraId="0B045AB8" w14:textId="77777777" w:rsidTr="007523DA">
        <w:trPr>
          <w:trHeight w:val="284"/>
        </w:trPr>
        <w:tc>
          <w:tcPr>
            <w:tcW w:w="557" w:type="dxa"/>
            <w:shd w:val="clear" w:color="auto" w:fill="auto"/>
            <w:noWrap/>
            <w:vAlign w:val="center"/>
          </w:tcPr>
          <w:p w14:paraId="6AA68DBC" w14:textId="77777777" w:rsidR="00CA59CB" w:rsidRPr="00272B56" w:rsidRDefault="00CA59CB" w:rsidP="001361FD">
            <w:pPr>
              <w:pStyle w:val="Odstavecseseznamem"/>
              <w:numPr>
                <w:ilvl w:val="0"/>
                <w:numId w:val="7"/>
              </w:numPr>
              <w:spacing w:after="0"/>
              <w:rPr>
                <w:rFonts w:cs="Arial"/>
                <w:szCs w:val="22"/>
                <w:lang w:eastAsia="cs-CZ"/>
              </w:rPr>
            </w:pPr>
          </w:p>
        </w:tc>
        <w:tc>
          <w:tcPr>
            <w:tcW w:w="3696" w:type="dxa"/>
            <w:shd w:val="clear" w:color="auto" w:fill="auto"/>
            <w:noWrap/>
          </w:tcPr>
          <w:p w14:paraId="12984356" w14:textId="3CD8F5F8" w:rsidR="00CA59CB" w:rsidRPr="00272B56" w:rsidRDefault="00CA59CB" w:rsidP="00CA59CB">
            <w:r>
              <w:t>Založení Faktury do ZOFA</w:t>
            </w:r>
            <w:r w:rsidRPr="00272B56">
              <w:t xml:space="preserve">  </w:t>
            </w:r>
          </w:p>
        </w:tc>
        <w:tc>
          <w:tcPr>
            <w:tcW w:w="3250" w:type="dxa"/>
            <w:vAlign w:val="center"/>
          </w:tcPr>
          <w:p w14:paraId="765BEC24" w14:textId="77777777" w:rsidR="00CA59CB" w:rsidRPr="00272B56" w:rsidRDefault="00CA59CB" w:rsidP="007D515C">
            <w:pPr>
              <w:spacing w:after="0"/>
              <w:rPr>
                <w:rFonts w:cs="Arial"/>
                <w:szCs w:val="22"/>
                <w:lang w:eastAsia="cs-CZ"/>
              </w:rPr>
            </w:pPr>
            <w:r>
              <w:rPr>
                <w:rFonts w:cs="Arial"/>
                <w:szCs w:val="22"/>
                <w:lang w:eastAsia="cs-CZ"/>
              </w:rPr>
              <w:t xml:space="preserve">Vytvoření záznamu </w:t>
            </w:r>
          </w:p>
        </w:tc>
        <w:tc>
          <w:tcPr>
            <w:tcW w:w="2268" w:type="dxa"/>
            <w:shd w:val="clear" w:color="auto" w:fill="auto"/>
            <w:vAlign w:val="center"/>
          </w:tcPr>
          <w:p w14:paraId="3F7F203B" w14:textId="77777777" w:rsidR="00CA59CB" w:rsidRPr="00272B56" w:rsidRDefault="00CA59CB" w:rsidP="007D515C">
            <w:pPr>
              <w:spacing w:after="0"/>
              <w:rPr>
                <w:rFonts w:cs="Arial"/>
                <w:szCs w:val="22"/>
                <w:lang w:eastAsia="cs-CZ"/>
              </w:rPr>
            </w:pPr>
            <w:r>
              <w:rPr>
                <w:rFonts w:cs="Arial"/>
                <w:szCs w:val="22"/>
                <w:lang w:eastAsia="cs-CZ"/>
              </w:rPr>
              <w:t>Metodické oddělení</w:t>
            </w:r>
          </w:p>
        </w:tc>
      </w:tr>
      <w:tr w:rsidR="00CA59CB" w:rsidRPr="00272B56" w14:paraId="61F948C3" w14:textId="77777777" w:rsidTr="007523DA">
        <w:trPr>
          <w:trHeight w:val="284"/>
        </w:trPr>
        <w:tc>
          <w:tcPr>
            <w:tcW w:w="557" w:type="dxa"/>
            <w:shd w:val="clear" w:color="auto" w:fill="auto"/>
            <w:noWrap/>
            <w:vAlign w:val="center"/>
          </w:tcPr>
          <w:p w14:paraId="4118EBCF" w14:textId="77777777" w:rsidR="00CA59CB" w:rsidRPr="00272B56" w:rsidRDefault="00CA59CB" w:rsidP="001361FD">
            <w:pPr>
              <w:pStyle w:val="Odstavecseseznamem"/>
              <w:numPr>
                <w:ilvl w:val="0"/>
                <w:numId w:val="7"/>
              </w:numPr>
              <w:spacing w:after="0"/>
              <w:rPr>
                <w:rFonts w:cs="Arial"/>
                <w:szCs w:val="22"/>
                <w:lang w:eastAsia="cs-CZ"/>
              </w:rPr>
            </w:pPr>
          </w:p>
        </w:tc>
        <w:tc>
          <w:tcPr>
            <w:tcW w:w="3696" w:type="dxa"/>
            <w:shd w:val="clear" w:color="auto" w:fill="auto"/>
            <w:noWrap/>
          </w:tcPr>
          <w:p w14:paraId="741B290E" w14:textId="77777777" w:rsidR="00CA59CB" w:rsidRPr="00272B56" w:rsidRDefault="007523DA" w:rsidP="007F4DEA">
            <w:r>
              <w:t>Založení předem zadaného dokladu</w:t>
            </w:r>
          </w:p>
        </w:tc>
        <w:tc>
          <w:tcPr>
            <w:tcW w:w="3250" w:type="dxa"/>
            <w:vAlign w:val="center"/>
          </w:tcPr>
          <w:p w14:paraId="5102FB84" w14:textId="77777777" w:rsidR="00CA59CB" w:rsidRPr="00272B56" w:rsidRDefault="00CA59CB" w:rsidP="007D515C">
            <w:pPr>
              <w:spacing w:after="0"/>
              <w:rPr>
                <w:rFonts w:cs="Arial"/>
                <w:szCs w:val="22"/>
                <w:lang w:eastAsia="cs-CZ"/>
              </w:rPr>
            </w:pPr>
            <w:r>
              <w:rPr>
                <w:rFonts w:cs="Arial"/>
                <w:szCs w:val="22"/>
                <w:lang w:eastAsia="cs-CZ"/>
              </w:rPr>
              <w:t>Vytvoření dokladu</w:t>
            </w:r>
          </w:p>
        </w:tc>
        <w:tc>
          <w:tcPr>
            <w:tcW w:w="2268" w:type="dxa"/>
            <w:shd w:val="clear" w:color="auto" w:fill="auto"/>
            <w:vAlign w:val="center"/>
          </w:tcPr>
          <w:p w14:paraId="7A77D37C" w14:textId="77777777" w:rsidR="00CA59CB" w:rsidRPr="00272B56" w:rsidRDefault="00CA59CB" w:rsidP="007D515C">
            <w:pPr>
              <w:spacing w:after="0"/>
              <w:rPr>
                <w:rFonts w:cs="Arial"/>
                <w:szCs w:val="22"/>
                <w:lang w:eastAsia="cs-CZ"/>
              </w:rPr>
            </w:pPr>
            <w:r>
              <w:rPr>
                <w:rFonts w:cs="Arial"/>
                <w:szCs w:val="22"/>
                <w:lang w:eastAsia="cs-CZ"/>
              </w:rPr>
              <w:t>Metodické oddělení</w:t>
            </w:r>
          </w:p>
        </w:tc>
      </w:tr>
      <w:tr w:rsidR="00CA59CB" w:rsidRPr="00272B56" w14:paraId="14CF105F" w14:textId="77777777" w:rsidTr="007523DA">
        <w:trPr>
          <w:trHeight w:val="284"/>
        </w:trPr>
        <w:tc>
          <w:tcPr>
            <w:tcW w:w="557" w:type="dxa"/>
            <w:shd w:val="clear" w:color="auto" w:fill="auto"/>
            <w:noWrap/>
            <w:vAlign w:val="center"/>
          </w:tcPr>
          <w:p w14:paraId="33693F7A" w14:textId="77777777" w:rsidR="00CA59CB" w:rsidRPr="00272B56" w:rsidRDefault="00CA59CB" w:rsidP="001361FD">
            <w:pPr>
              <w:pStyle w:val="Odstavecseseznamem"/>
              <w:numPr>
                <w:ilvl w:val="0"/>
                <w:numId w:val="7"/>
              </w:numPr>
              <w:spacing w:after="0"/>
              <w:rPr>
                <w:rFonts w:cs="Arial"/>
                <w:szCs w:val="22"/>
                <w:lang w:eastAsia="cs-CZ"/>
              </w:rPr>
            </w:pPr>
          </w:p>
        </w:tc>
        <w:tc>
          <w:tcPr>
            <w:tcW w:w="3696" w:type="dxa"/>
            <w:shd w:val="clear" w:color="auto" w:fill="auto"/>
            <w:noWrap/>
          </w:tcPr>
          <w:p w14:paraId="67B4EE9B" w14:textId="77777777" w:rsidR="00CA59CB" w:rsidRPr="00272B56" w:rsidRDefault="00CA59CB" w:rsidP="007F4DEA">
            <w:r>
              <w:t xml:space="preserve">Schvalování faktury </w:t>
            </w:r>
            <w:r w:rsidR="00ED3A94">
              <w:t>/ PŘK („po“)</w:t>
            </w:r>
          </w:p>
        </w:tc>
        <w:tc>
          <w:tcPr>
            <w:tcW w:w="3250" w:type="dxa"/>
            <w:vAlign w:val="center"/>
          </w:tcPr>
          <w:p w14:paraId="23328E7F" w14:textId="77777777" w:rsidR="00CA59CB" w:rsidRPr="00272B56" w:rsidRDefault="00CA59CB" w:rsidP="007D515C">
            <w:pPr>
              <w:spacing w:after="0"/>
              <w:rPr>
                <w:rFonts w:cs="Arial"/>
                <w:szCs w:val="22"/>
                <w:lang w:eastAsia="cs-CZ"/>
              </w:rPr>
            </w:pPr>
            <w:r>
              <w:rPr>
                <w:rFonts w:cs="Arial"/>
                <w:szCs w:val="22"/>
                <w:lang w:eastAsia="cs-CZ"/>
              </w:rPr>
              <w:t xml:space="preserve">Schválení faktury </w:t>
            </w:r>
            <w:r w:rsidR="00ED3A94">
              <w:rPr>
                <w:rFonts w:cs="Arial"/>
                <w:szCs w:val="22"/>
                <w:lang w:eastAsia="cs-CZ"/>
              </w:rPr>
              <w:t>/ schválení PŘK</w:t>
            </w:r>
          </w:p>
        </w:tc>
        <w:tc>
          <w:tcPr>
            <w:tcW w:w="2268" w:type="dxa"/>
            <w:shd w:val="clear" w:color="auto" w:fill="auto"/>
            <w:vAlign w:val="center"/>
          </w:tcPr>
          <w:p w14:paraId="65915DF9" w14:textId="77777777" w:rsidR="00CA59CB" w:rsidRPr="00272B56" w:rsidRDefault="00CA59CB" w:rsidP="007D515C">
            <w:pPr>
              <w:spacing w:after="0"/>
              <w:rPr>
                <w:rFonts w:cs="Arial"/>
                <w:szCs w:val="22"/>
                <w:lang w:eastAsia="cs-CZ"/>
              </w:rPr>
            </w:pPr>
            <w:r>
              <w:rPr>
                <w:rFonts w:cs="Arial"/>
                <w:szCs w:val="22"/>
                <w:lang w:eastAsia="cs-CZ"/>
              </w:rPr>
              <w:t>Metodické oddělení</w:t>
            </w:r>
          </w:p>
        </w:tc>
      </w:tr>
    </w:tbl>
    <w:p w14:paraId="66B3CA1A" w14:textId="77777777" w:rsidR="00DC284B" w:rsidRPr="00272B56" w:rsidRDefault="00DC284B">
      <w:pPr>
        <w:spacing w:after="0"/>
        <w:rPr>
          <w:rFonts w:cs="Arial"/>
          <w:szCs w:val="22"/>
        </w:rPr>
      </w:pPr>
    </w:p>
    <w:p w14:paraId="1A5D2D20" w14:textId="77777777" w:rsidR="00DC284B" w:rsidRPr="00272B56" w:rsidRDefault="00DC284B">
      <w:pPr>
        <w:spacing w:after="0"/>
        <w:rPr>
          <w:rFonts w:cs="Arial"/>
          <w:szCs w:val="22"/>
        </w:rPr>
      </w:pPr>
    </w:p>
    <w:p w14:paraId="0398EAC3" w14:textId="77777777" w:rsidR="00DC284B" w:rsidRPr="00272B56" w:rsidRDefault="00DC284B" w:rsidP="006A0258">
      <w:pPr>
        <w:pStyle w:val="Nadpis1"/>
        <w:tabs>
          <w:tab w:val="clear" w:pos="540"/>
        </w:tabs>
        <w:ind w:left="284" w:hanging="284"/>
        <w:rPr>
          <w:rFonts w:cs="Arial"/>
          <w:sz w:val="22"/>
          <w:szCs w:val="22"/>
        </w:rPr>
      </w:pPr>
      <w:r w:rsidRPr="00272B56">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830DFE" w:rsidRPr="00272B56" w14:paraId="57B23F2A"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1C72EEEB" w14:textId="77777777" w:rsidR="00830DFE" w:rsidRPr="00272B56" w:rsidRDefault="00830DFE" w:rsidP="00CD05B8">
            <w:pPr>
              <w:spacing w:after="0"/>
              <w:rPr>
                <w:rFonts w:cs="Arial"/>
                <w:b/>
                <w:bCs/>
                <w:szCs w:val="22"/>
                <w:lang w:eastAsia="cs-CZ"/>
              </w:rPr>
            </w:pPr>
            <w:r w:rsidRPr="00272B56">
              <w:rPr>
                <w:rFonts w:cs="Arial"/>
                <w:b/>
                <w:bCs/>
                <w:szCs w:val="22"/>
                <w:lang w:eastAsia="cs-CZ"/>
              </w:rPr>
              <w:t xml:space="preserve">Za </w:t>
            </w:r>
            <w:r w:rsidR="00BE12EE" w:rsidRPr="00272B56">
              <w:rPr>
                <w:rFonts w:cs="Arial"/>
                <w:b/>
                <w:bCs/>
                <w:szCs w:val="22"/>
                <w:lang w:eastAsia="cs-CZ"/>
              </w:rPr>
              <w:t xml:space="preserve">resort </w:t>
            </w:r>
            <w:r w:rsidR="00CD05B8" w:rsidRPr="00272B56">
              <w:rPr>
                <w:rFonts w:cs="Arial"/>
                <w:b/>
                <w:bCs/>
                <w:szCs w:val="22"/>
                <w:lang w:eastAsia="cs-CZ"/>
              </w:rPr>
              <w:t>MZe</w:t>
            </w:r>
            <w:r w:rsidRPr="00272B56">
              <w:rPr>
                <w:rFonts w:cs="Arial"/>
                <w:b/>
                <w:bCs/>
                <w:szCs w:val="22"/>
                <w:lang w:eastAsia="cs-CZ"/>
              </w:rPr>
              <w:t>:</w:t>
            </w:r>
          </w:p>
        </w:tc>
        <w:tc>
          <w:tcPr>
            <w:tcW w:w="3398" w:type="dxa"/>
            <w:tcBorders>
              <w:top w:val="single" w:sz="8" w:space="0" w:color="auto"/>
              <w:bottom w:val="single" w:sz="8" w:space="0" w:color="auto"/>
            </w:tcBorders>
            <w:vAlign w:val="center"/>
          </w:tcPr>
          <w:p w14:paraId="00446A11" w14:textId="77777777" w:rsidR="00830DFE" w:rsidRPr="00272B56" w:rsidRDefault="00830DFE" w:rsidP="00830DFE">
            <w:pPr>
              <w:spacing w:after="0"/>
              <w:rPr>
                <w:rFonts w:cs="Arial"/>
                <w:b/>
                <w:bCs/>
                <w:szCs w:val="22"/>
                <w:lang w:eastAsia="cs-CZ"/>
              </w:rPr>
            </w:pPr>
            <w:r w:rsidRPr="00272B56">
              <w:rPr>
                <w:rFonts w:cs="Arial"/>
                <w:b/>
                <w:bCs/>
                <w:szCs w:val="22"/>
                <w:lang w:eastAsia="cs-CZ"/>
              </w:rPr>
              <w:t>Jméno:</w:t>
            </w:r>
          </w:p>
        </w:tc>
        <w:tc>
          <w:tcPr>
            <w:tcW w:w="1417" w:type="dxa"/>
            <w:tcBorders>
              <w:top w:val="single" w:sz="8" w:space="0" w:color="auto"/>
              <w:bottom w:val="single" w:sz="8" w:space="0" w:color="auto"/>
            </w:tcBorders>
            <w:vAlign w:val="center"/>
          </w:tcPr>
          <w:p w14:paraId="5BA5C698" w14:textId="77777777" w:rsidR="00830DFE" w:rsidRPr="00272B56" w:rsidRDefault="00830DFE" w:rsidP="00337DDA">
            <w:pPr>
              <w:spacing w:after="0"/>
              <w:rPr>
                <w:rFonts w:cs="Arial"/>
                <w:b/>
                <w:bCs/>
                <w:szCs w:val="22"/>
                <w:lang w:eastAsia="cs-CZ"/>
              </w:rPr>
            </w:pPr>
            <w:r w:rsidRPr="00272B56">
              <w:rPr>
                <w:rFonts w:cs="Arial"/>
                <w:b/>
                <w:bCs/>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01C0ACCF" w14:textId="77777777" w:rsidR="00830DFE" w:rsidRPr="00272B56" w:rsidRDefault="00830DFE" w:rsidP="00337DDA">
            <w:pPr>
              <w:spacing w:after="0"/>
              <w:rPr>
                <w:rFonts w:cs="Arial"/>
                <w:b/>
                <w:bCs/>
                <w:szCs w:val="22"/>
                <w:lang w:eastAsia="cs-CZ"/>
              </w:rPr>
            </w:pPr>
            <w:r w:rsidRPr="00272B56">
              <w:rPr>
                <w:rFonts w:cs="Arial"/>
                <w:b/>
                <w:bCs/>
                <w:szCs w:val="22"/>
                <w:lang w:eastAsia="cs-CZ"/>
              </w:rPr>
              <w:t>Podpis:</w:t>
            </w:r>
          </w:p>
        </w:tc>
      </w:tr>
      <w:tr w:rsidR="00830DFE" w:rsidRPr="00272B56" w14:paraId="330C8A51" w14:textId="77777777" w:rsidTr="00873E0B">
        <w:trPr>
          <w:trHeight w:val="397"/>
        </w:trPr>
        <w:tc>
          <w:tcPr>
            <w:tcW w:w="2688" w:type="dxa"/>
            <w:shd w:val="clear" w:color="auto" w:fill="auto"/>
            <w:noWrap/>
            <w:vAlign w:val="center"/>
            <w:hideMark/>
          </w:tcPr>
          <w:p w14:paraId="6C2E106A" w14:textId="77777777" w:rsidR="00830DFE" w:rsidRPr="00272B56" w:rsidRDefault="0065507A" w:rsidP="00830DFE">
            <w:pPr>
              <w:spacing w:after="0"/>
              <w:rPr>
                <w:rFonts w:cs="Arial"/>
                <w:szCs w:val="22"/>
                <w:lang w:eastAsia="cs-CZ"/>
              </w:rPr>
            </w:pPr>
            <w:r w:rsidRPr="00272B56">
              <w:rPr>
                <w:rFonts w:cs="Arial"/>
                <w:szCs w:val="22"/>
                <w:lang w:eastAsia="cs-CZ"/>
              </w:rPr>
              <w:t>Metodický/Věcný garant</w:t>
            </w:r>
          </w:p>
        </w:tc>
        <w:tc>
          <w:tcPr>
            <w:tcW w:w="3398" w:type="dxa"/>
            <w:vAlign w:val="center"/>
          </w:tcPr>
          <w:p w14:paraId="3E38A167" w14:textId="7B2FF16B" w:rsidR="00830DFE" w:rsidRPr="00272B56" w:rsidRDefault="00344999" w:rsidP="00337DDA">
            <w:pPr>
              <w:spacing w:after="0"/>
              <w:rPr>
                <w:rFonts w:cs="Arial"/>
                <w:szCs w:val="22"/>
                <w:lang w:eastAsia="cs-CZ"/>
              </w:rPr>
            </w:pPr>
            <w:r>
              <w:rPr>
                <w:rFonts w:cs="Arial"/>
                <w:szCs w:val="22"/>
                <w:lang w:eastAsia="cs-CZ"/>
              </w:rPr>
              <w:t>xxx</w:t>
            </w:r>
          </w:p>
        </w:tc>
        <w:tc>
          <w:tcPr>
            <w:tcW w:w="1417" w:type="dxa"/>
            <w:vAlign w:val="center"/>
          </w:tcPr>
          <w:p w14:paraId="1D94BFAA" w14:textId="77777777" w:rsidR="00830DFE" w:rsidRPr="00272B56" w:rsidRDefault="00830DFE" w:rsidP="00337DDA">
            <w:pPr>
              <w:spacing w:after="0"/>
              <w:rPr>
                <w:rFonts w:cs="Arial"/>
                <w:szCs w:val="22"/>
                <w:lang w:eastAsia="cs-CZ"/>
              </w:rPr>
            </w:pPr>
          </w:p>
        </w:tc>
        <w:tc>
          <w:tcPr>
            <w:tcW w:w="2267" w:type="dxa"/>
            <w:shd w:val="clear" w:color="auto" w:fill="auto"/>
            <w:vAlign w:val="center"/>
          </w:tcPr>
          <w:p w14:paraId="6E89AF07" w14:textId="77777777" w:rsidR="00830DFE" w:rsidRPr="00272B56" w:rsidRDefault="00830DFE" w:rsidP="00337DDA">
            <w:pPr>
              <w:spacing w:after="0"/>
              <w:rPr>
                <w:rFonts w:cs="Arial"/>
                <w:szCs w:val="22"/>
                <w:lang w:eastAsia="cs-CZ"/>
              </w:rPr>
            </w:pPr>
          </w:p>
        </w:tc>
      </w:tr>
      <w:tr w:rsidR="00830DFE" w:rsidRPr="00272B56" w14:paraId="2002AD41" w14:textId="77777777" w:rsidTr="00873E0B">
        <w:trPr>
          <w:trHeight w:val="397"/>
        </w:trPr>
        <w:tc>
          <w:tcPr>
            <w:tcW w:w="2688" w:type="dxa"/>
            <w:shd w:val="clear" w:color="auto" w:fill="auto"/>
            <w:noWrap/>
            <w:vAlign w:val="center"/>
          </w:tcPr>
          <w:p w14:paraId="03231920" w14:textId="77777777" w:rsidR="00830DFE" w:rsidRPr="00272B56" w:rsidRDefault="0065507A" w:rsidP="00F3192D">
            <w:pPr>
              <w:spacing w:after="0"/>
              <w:rPr>
                <w:rFonts w:cs="Arial"/>
                <w:szCs w:val="22"/>
                <w:lang w:eastAsia="cs-CZ"/>
              </w:rPr>
            </w:pPr>
            <w:r w:rsidRPr="00272B56">
              <w:rPr>
                <w:rFonts w:cs="Arial"/>
                <w:szCs w:val="22"/>
                <w:lang w:eastAsia="cs-CZ"/>
              </w:rPr>
              <w:t>Change koordinátor:</w:t>
            </w:r>
          </w:p>
        </w:tc>
        <w:tc>
          <w:tcPr>
            <w:tcW w:w="3398" w:type="dxa"/>
            <w:vAlign w:val="center"/>
          </w:tcPr>
          <w:p w14:paraId="74878FFA" w14:textId="2ECE3C4F" w:rsidR="00830DFE" w:rsidRPr="00272B56" w:rsidRDefault="00344999" w:rsidP="00337DDA">
            <w:pPr>
              <w:spacing w:after="0"/>
              <w:rPr>
                <w:rFonts w:cs="Arial"/>
                <w:szCs w:val="22"/>
                <w:lang w:eastAsia="cs-CZ"/>
              </w:rPr>
            </w:pPr>
            <w:r>
              <w:rPr>
                <w:rFonts w:cs="Arial"/>
                <w:szCs w:val="22"/>
                <w:lang w:eastAsia="cs-CZ"/>
              </w:rPr>
              <w:t>xxx</w:t>
            </w:r>
          </w:p>
        </w:tc>
        <w:tc>
          <w:tcPr>
            <w:tcW w:w="1417" w:type="dxa"/>
            <w:vAlign w:val="center"/>
          </w:tcPr>
          <w:p w14:paraId="0FAB623C" w14:textId="77777777" w:rsidR="00830DFE" w:rsidRPr="00272B56" w:rsidRDefault="00830DFE" w:rsidP="00337DDA">
            <w:pPr>
              <w:spacing w:after="0"/>
              <w:rPr>
                <w:rFonts w:cs="Arial"/>
                <w:szCs w:val="22"/>
                <w:lang w:eastAsia="cs-CZ"/>
              </w:rPr>
            </w:pPr>
          </w:p>
        </w:tc>
        <w:tc>
          <w:tcPr>
            <w:tcW w:w="2267" w:type="dxa"/>
            <w:shd w:val="clear" w:color="auto" w:fill="auto"/>
            <w:vAlign w:val="center"/>
          </w:tcPr>
          <w:p w14:paraId="3CE45E4E" w14:textId="77777777" w:rsidR="00830DFE" w:rsidRPr="00272B56" w:rsidRDefault="00830DFE" w:rsidP="00337DDA">
            <w:pPr>
              <w:spacing w:after="0"/>
              <w:rPr>
                <w:rFonts w:cs="Arial"/>
                <w:szCs w:val="22"/>
                <w:lang w:eastAsia="cs-CZ"/>
              </w:rPr>
            </w:pPr>
          </w:p>
        </w:tc>
      </w:tr>
    </w:tbl>
    <w:p w14:paraId="21BD6511" w14:textId="77777777" w:rsidR="00710C82" w:rsidRPr="00272B56" w:rsidRDefault="00710C82" w:rsidP="00484CB3">
      <w:pPr>
        <w:spacing w:after="0"/>
        <w:rPr>
          <w:rFonts w:cs="Arial"/>
          <w:szCs w:val="22"/>
        </w:rPr>
      </w:pPr>
    </w:p>
    <w:p w14:paraId="79DAF777" w14:textId="77777777" w:rsidR="00DC284B" w:rsidRPr="00272B56" w:rsidRDefault="00DC284B" w:rsidP="00484CB3">
      <w:pPr>
        <w:spacing w:after="0"/>
        <w:rPr>
          <w:rFonts w:cs="Arial"/>
          <w:szCs w:val="22"/>
        </w:rPr>
      </w:pPr>
      <w:r w:rsidRPr="00272B56">
        <w:rPr>
          <w:rFonts w:cs="Arial"/>
          <w:szCs w:val="22"/>
        </w:rPr>
        <w:br w:type="page"/>
      </w:r>
    </w:p>
    <w:p w14:paraId="60549C92" w14:textId="77777777" w:rsidR="00C413AD" w:rsidRPr="00272B56" w:rsidRDefault="00C413AD" w:rsidP="00484CB3">
      <w:pPr>
        <w:rPr>
          <w:rFonts w:cs="Arial"/>
          <w:b/>
          <w:caps/>
          <w:szCs w:val="22"/>
        </w:rPr>
        <w:sectPr w:rsidR="00C413AD" w:rsidRPr="00272B56" w:rsidSect="00844D4F">
          <w:headerReference w:type="default" r:id="rId10"/>
          <w:footerReference w:type="default" r:id="rId11"/>
          <w:pgSz w:w="11906" w:h="16838" w:code="9"/>
          <w:pgMar w:top="1134" w:right="1418" w:bottom="1134" w:left="992" w:header="567" w:footer="567" w:gutter="0"/>
          <w:cols w:space="708"/>
          <w:docGrid w:linePitch="360"/>
        </w:sectPr>
      </w:pPr>
    </w:p>
    <w:p w14:paraId="29076F1F" w14:textId="77777777" w:rsidR="00EC6856" w:rsidRPr="00272B56" w:rsidRDefault="00EC6856" w:rsidP="00EC6856">
      <w:pPr>
        <w:spacing w:after="0"/>
        <w:rPr>
          <w:rFonts w:cs="Arial"/>
          <w:b/>
          <w:caps/>
          <w:szCs w:val="22"/>
        </w:rPr>
      </w:pPr>
      <w:r w:rsidRPr="00272B56">
        <w:rPr>
          <w:rFonts w:cs="Arial"/>
          <w:b/>
          <w:caps/>
          <w:szCs w:val="22"/>
        </w:rPr>
        <w:lastRenderedPageBreak/>
        <w:t>B – nabídkA řešení</w:t>
      </w:r>
    </w:p>
    <w:tbl>
      <w:tblPr>
        <w:tblStyle w:val="Mkatabulky"/>
        <w:tblW w:w="991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84"/>
        <w:gridCol w:w="1267"/>
        <w:gridCol w:w="1772"/>
        <w:gridCol w:w="2595"/>
        <w:gridCol w:w="1694"/>
        <w:gridCol w:w="901"/>
      </w:tblGrid>
      <w:tr w:rsidR="00EC6856" w:rsidRPr="00272B56" w14:paraId="3A875A7B" w14:textId="77777777" w:rsidTr="00B27B87">
        <w:tc>
          <w:tcPr>
            <w:tcW w:w="1691" w:type="dxa"/>
          </w:tcPr>
          <w:p w14:paraId="1D3EC930" w14:textId="77777777" w:rsidR="00EC6856" w:rsidRPr="00272B56" w:rsidRDefault="00EC6856" w:rsidP="00337DDA">
            <w:pPr>
              <w:pStyle w:val="Tabulka"/>
              <w:rPr>
                <w:rStyle w:val="Siln"/>
                <w:szCs w:val="22"/>
              </w:rPr>
            </w:pPr>
            <w:r w:rsidRPr="00272B56">
              <w:rPr>
                <w:b/>
                <w:szCs w:val="22"/>
              </w:rPr>
              <w:t>ID SD MZe</w:t>
            </w:r>
            <w:r w:rsidRPr="00272B56">
              <w:rPr>
                <w:rStyle w:val="Odkaznavysvtlivky"/>
                <w:szCs w:val="22"/>
              </w:rPr>
              <w:endnoteReference w:id="16"/>
            </w:r>
            <w:r w:rsidRPr="00272B56">
              <w:rPr>
                <w:szCs w:val="22"/>
              </w:rPr>
              <w:t>:</w:t>
            </w:r>
          </w:p>
        </w:tc>
        <w:tc>
          <w:tcPr>
            <w:tcW w:w="1276" w:type="dxa"/>
          </w:tcPr>
          <w:p w14:paraId="0CB8F083" w14:textId="77777777" w:rsidR="00EC6856" w:rsidRPr="00272B56" w:rsidRDefault="00011783" w:rsidP="00337DDA">
            <w:pPr>
              <w:pStyle w:val="Tabulka"/>
              <w:rPr>
                <w:szCs w:val="22"/>
              </w:rPr>
            </w:pPr>
            <w:r w:rsidRPr="00272B56">
              <w:rPr>
                <w:szCs w:val="22"/>
              </w:rPr>
              <w:fldChar w:fldCharType="begin"/>
            </w:r>
            <w:r w:rsidR="00BC27AC" w:rsidRPr="00272B56">
              <w:rPr>
                <w:szCs w:val="22"/>
              </w:rPr>
              <w:instrText xml:space="preserve"> FILLIN  \* MERGEFORMAT </w:instrText>
            </w:r>
            <w:r w:rsidRPr="00272B56">
              <w:rPr>
                <w:szCs w:val="22"/>
              </w:rPr>
              <w:fldChar w:fldCharType="end"/>
            </w:r>
          </w:p>
        </w:tc>
        <w:tc>
          <w:tcPr>
            <w:tcW w:w="1779" w:type="dxa"/>
          </w:tcPr>
          <w:p w14:paraId="2DEF7C4D" w14:textId="77777777" w:rsidR="00EC6856" w:rsidRPr="00272B56" w:rsidRDefault="00EC6856" w:rsidP="00337DDA">
            <w:pPr>
              <w:pStyle w:val="Tabulka"/>
              <w:rPr>
                <w:rStyle w:val="Siln"/>
                <w:szCs w:val="22"/>
              </w:rPr>
            </w:pPr>
            <w:r w:rsidRPr="00272B56">
              <w:rPr>
                <w:b/>
                <w:szCs w:val="22"/>
              </w:rPr>
              <w:t>ID ShP MZe</w:t>
            </w:r>
            <w:r w:rsidRPr="00272B56">
              <w:rPr>
                <w:rStyle w:val="Odkaznavysvtlivky"/>
                <w:szCs w:val="22"/>
              </w:rPr>
              <w:endnoteReference w:id="17"/>
            </w:r>
            <w:r w:rsidRPr="00272B56">
              <w:rPr>
                <w:szCs w:val="22"/>
              </w:rPr>
              <w:t>:</w:t>
            </w:r>
          </w:p>
        </w:tc>
        <w:tc>
          <w:tcPr>
            <w:tcW w:w="2615" w:type="dxa"/>
          </w:tcPr>
          <w:p w14:paraId="57805DFA" w14:textId="77777777" w:rsidR="00EC6856" w:rsidRPr="00272B56" w:rsidRDefault="00EC6856" w:rsidP="00337DDA">
            <w:pPr>
              <w:pStyle w:val="Tabulka"/>
              <w:rPr>
                <w:rStyle w:val="Siln"/>
                <w:szCs w:val="22"/>
              </w:rPr>
            </w:pPr>
          </w:p>
        </w:tc>
        <w:tc>
          <w:tcPr>
            <w:tcW w:w="1701" w:type="dxa"/>
          </w:tcPr>
          <w:p w14:paraId="72A22F03" w14:textId="77777777" w:rsidR="00EC6856" w:rsidRPr="00272B56" w:rsidRDefault="00EC6856" w:rsidP="00337DDA">
            <w:pPr>
              <w:pStyle w:val="Tabulka"/>
              <w:rPr>
                <w:rStyle w:val="Siln"/>
                <w:szCs w:val="22"/>
              </w:rPr>
            </w:pPr>
            <w:r w:rsidRPr="00272B56">
              <w:rPr>
                <w:b/>
                <w:szCs w:val="22"/>
              </w:rPr>
              <w:t>ID PK MZe</w:t>
            </w:r>
            <w:r w:rsidRPr="00272B56">
              <w:rPr>
                <w:rStyle w:val="Odkaznavysvtlivky"/>
                <w:szCs w:val="22"/>
              </w:rPr>
              <w:endnoteReference w:id="18"/>
            </w:r>
            <w:r w:rsidRPr="00272B56">
              <w:rPr>
                <w:szCs w:val="22"/>
              </w:rPr>
              <w:t>:</w:t>
            </w:r>
          </w:p>
        </w:tc>
        <w:tc>
          <w:tcPr>
            <w:tcW w:w="851" w:type="dxa"/>
          </w:tcPr>
          <w:p w14:paraId="52F27535" w14:textId="186DAE9C" w:rsidR="00EC6856" w:rsidRPr="00272B56" w:rsidRDefault="00FD0F1F" w:rsidP="00337DDA">
            <w:pPr>
              <w:pStyle w:val="Tabulka"/>
              <w:rPr>
                <w:szCs w:val="22"/>
              </w:rPr>
            </w:pPr>
            <w:r>
              <w:rPr>
                <w:szCs w:val="22"/>
              </w:rPr>
              <w:t>SAP18</w:t>
            </w:r>
          </w:p>
        </w:tc>
      </w:tr>
    </w:tbl>
    <w:p w14:paraId="75A6ED8F" w14:textId="2A242055" w:rsidR="00155138" w:rsidRPr="000A0B3A" w:rsidRDefault="00EC6856" w:rsidP="000A0B3A">
      <w:pPr>
        <w:pStyle w:val="Nadpis1"/>
        <w:numPr>
          <w:ilvl w:val="0"/>
          <w:numId w:val="4"/>
        </w:numPr>
        <w:tabs>
          <w:tab w:val="clear" w:pos="540"/>
        </w:tabs>
        <w:ind w:left="284" w:hanging="284"/>
        <w:rPr>
          <w:rFonts w:cs="Arial"/>
          <w:sz w:val="22"/>
          <w:szCs w:val="22"/>
        </w:rPr>
      </w:pPr>
      <w:r w:rsidRPr="000A0B3A">
        <w:rPr>
          <w:rFonts w:cs="Arial"/>
          <w:sz w:val="22"/>
          <w:szCs w:val="22"/>
        </w:rPr>
        <w:t>Návrh konceptu</w:t>
      </w:r>
      <w:r w:rsidR="009F7448" w:rsidRPr="000A0B3A">
        <w:rPr>
          <w:rFonts w:cs="Arial"/>
          <w:sz w:val="22"/>
          <w:szCs w:val="22"/>
        </w:rPr>
        <w:t xml:space="preserve"> te</w:t>
      </w:r>
      <w:r w:rsidRPr="000A0B3A">
        <w:rPr>
          <w:rFonts w:cs="Arial"/>
          <w:sz w:val="22"/>
          <w:szCs w:val="22"/>
        </w:rPr>
        <w:t xml:space="preserve">chnického řešení </w:t>
      </w:r>
    </w:p>
    <w:p w14:paraId="1FF46EBA" w14:textId="77777777" w:rsidR="000B52EA" w:rsidRPr="000A0B3A" w:rsidRDefault="009F7448" w:rsidP="000A0B3A">
      <w:pPr>
        <w:pStyle w:val="Nadpis1"/>
        <w:numPr>
          <w:ilvl w:val="1"/>
          <w:numId w:val="4"/>
        </w:numPr>
        <w:tabs>
          <w:tab w:val="clear" w:pos="540"/>
        </w:tabs>
        <w:rPr>
          <w:rFonts w:cs="Arial"/>
          <w:sz w:val="22"/>
          <w:szCs w:val="22"/>
        </w:rPr>
      </w:pPr>
      <w:r w:rsidRPr="000A0B3A">
        <w:rPr>
          <w:rFonts w:cs="Arial"/>
          <w:sz w:val="22"/>
          <w:szCs w:val="22"/>
        </w:rPr>
        <w:t xml:space="preserve"> </w:t>
      </w:r>
      <w:r w:rsidR="000B52EA" w:rsidRPr="000A0B3A">
        <w:rPr>
          <w:rFonts w:cs="Arial"/>
          <w:sz w:val="22"/>
          <w:szCs w:val="22"/>
        </w:rPr>
        <w:t>Popis současného stavu</w:t>
      </w:r>
    </w:p>
    <w:p w14:paraId="200B7D03" w14:textId="77777777" w:rsidR="000B52EA" w:rsidRDefault="000B52EA" w:rsidP="000B52EA">
      <w:pPr>
        <w:jc w:val="both"/>
      </w:pPr>
    </w:p>
    <w:p w14:paraId="73C79F26" w14:textId="5BDA1038" w:rsidR="000B52EA" w:rsidRDefault="000B52EA" w:rsidP="000B52EA">
      <w:pPr>
        <w:jc w:val="both"/>
      </w:pPr>
      <w:r>
        <w:t>Proces předběžné řídící kontroly je realizován za pomoci tiskových formulářů s částečným využitím funkcionality rezervací rozpočtových prostředků. Vlastní schválení předběžné řídící kontroly příkazce</w:t>
      </w:r>
      <w:r w:rsidR="004E4EC7">
        <w:t xml:space="preserve">, správcem rozpočtu a případně </w:t>
      </w:r>
      <w:r>
        <w:t xml:space="preserve">hlavním účetním probíhá formou vlastnoručního podpisu na papírové formuláře. Proces zaznamenání předběžné řídící kontroly u víceletých projektů není momentálně v systému realizovatelný. </w:t>
      </w:r>
    </w:p>
    <w:p w14:paraId="4C316473" w14:textId="77777777" w:rsidR="00F01282" w:rsidRDefault="000B52EA" w:rsidP="000B52EA">
      <w:pPr>
        <w:jc w:val="both"/>
      </w:pPr>
      <w:r>
        <w:t xml:space="preserve">V současné době probíhá likvidace faktur tak, že konkrétní odpovědný zaměstnanec účtárny nabírá předběžně základní data z faktury do </w:t>
      </w:r>
      <w:r w:rsidRPr="003B256F">
        <w:t>systému, vytiskne formulář pro oběh dokladů a spolu s fakturou odesílá na příslušný odbor ke zpracování. Odpovědný pracovník na odboru spáruje fakturu s</w:t>
      </w:r>
      <w:r w:rsidR="00552F42">
        <w:t> </w:t>
      </w:r>
      <w:r w:rsidRPr="003B256F">
        <w:t>objednávkou</w:t>
      </w:r>
      <w:r w:rsidR="00552F42">
        <w:t>.</w:t>
      </w:r>
    </w:p>
    <w:p w14:paraId="1DE75C22" w14:textId="77777777" w:rsidR="00552F42" w:rsidRDefault="00552F42" w:rsidP="000B52EA">
      <w:pPr>
        <w:jc w:val="both"/>
      </w:pPr>
    </w:p>
    <w:p w14:paraId="4FC63B59" w14:textId="77777777" w:rsidR="00F01282" w:rsidRPr="000A0B3A" w:rsidRDefault="00F01282" w:rsidP="000A0B3A">
      <w:pPr>
        <w:pStyle w:val="Nadpis1"/>
        <w:numPr>
          <w:ilvl w:val="1"/>
          <w:numId w:val="4"/>
        </w:numPr>
        <w:tabs>
          <w:tab w:val="clear" w:pos="540"/>
        </w:tabs>
        <w:rPr>
          <w:rFonts w:cs="Arial"/>
          <w:sz w:val="22"/>
          <w:szCs w:val="22"/>
        </w:rPr>
      </w:pPr>
      <w:r w:rsidRPr="000A0B3A">
        <w:rPr>
          <w:rFonts w:cs="Arial"/>
          <w:sz w:val="22"/>
          <w:szCs w:val="22"/>
        </w:rPr>
        <w:t xml:space="preserve">Popis cílového stavu </w:t>
      </w:r>
    </w:p>
    <w:p w14:paraId="02DFAB9D" w14:textId="77777777" w:rsidR="000B52EA" w:rsidRPr="000A0B3A" w:rsidRDefault="000B52EA" w:rsidP="000A0B3A">
      <w:pPr>
        <w:pStyle w:val="Nadpis1"/>
        <w:numPr>
          <w:ilvl w:val="2"/>
          <w:numId w:val="4"/>
        </w:numPr>
        <w:tabs>
          <w:tab w:val="clear" w:pos="540"/>
        </w:tabs>
        <w:rPr>
          <w:rFonts w:cs="Arial"/>
          <w:sz w:val="22"/>
          <w:szCs w:val="22"/>
        </w:rPr>
      </w:pPr>
      <w:r w:rsidRPr="000A0B3A">
        <w:rPr>
          <w:rFonts w:cs="Arial"/>
          <w:sz w:val="22"/>
          <w:szCs w:val="22"/>
        </w:rPr>
        <w:t>Předběžná řídící kontrola</w:t>
      </w:r>
    </w:p>
    <w:p w14:paraId="59C75730" w14:textId="77777777" w:rsidR="000B52EA" w:rsidRDefault="000B52EA" w:rsidP="000B52EA">
      <w:r>
        <w:t>Základní dva kroky realizace PŘK:</w:t>
      </w:r>
    </w:p>
    <w:p w14:paraId="4F68AC46" w14:textId="77777777" w:rsidR="000B52EA" w:rsidRDefault="000B52EA" w:rsidP="000B52EA">
      <w:pPr>
        <w:pStyle w:val="Odstavecseseznamem"/>
        <w:numPr>
          <w:ilvl w:val="0"/>
          <w:numId w:val="14"/>
        </w:numPr>
        <w:spacing w:after="200" w:line="276" w:lineRule="auto"/>
      </w:pPr>
      <w:r>
        <w:t>předběžná řídící kontrola před vznikem závazku</w:t>
      </w:r>
    </w:p>
    <w:p w14:paraId="7DA5D01E" w14:textId="77777777" w:rsidR="000B52EA" w:rsidRDefault="000B52EA" w:rsidP="000B52EA">
      <w:pPr>
        <w:pStyle w:val="Odstavecseseznamem"/>
        <w:numPr>
          <w:ilvl w:val="0"/>
          <w:numId w:val="14"/>
        </w:numPr>
        <w:spacing w:after="200" w:line="276" w:lineRule="auto"/>
      </w:pPr>
      <w:r>
        <w:t>předběžná řídící kontrola po vzniku závazku</w:t>
      </w:r>
    </w:p>
    <w:p w14:paraId="5D2E152B" w14:textId="77777777" w:rsidR="000B52EA" w:rsidRDefault="000B52EA" w:rsidP="000B52EA">
      <w:r>
        <w:t>PŘK před vznikem závazku má přímou vazbu na procesy správy rezervací a návazné alokace rozpočtových prostředků ve Státní pokladně – části RISRE-PS.</w:t>
      </w:r>
    </w:p>
    <w:p w14:paraId="4BEEFFA4" w14:textId="77777777" w:rsidR="000B52EA" w:rsidRDefault="000B52EA" w:rsidP="000B52EA">
      <w:r>
        <w:t>PŘK po vzniku závazku má přímou vazbu na přijaté faktury ať již v elektronické nebo papírové podobě.</w:t>
      </w:r>
    </w:p>
    <w:p w14:paraId="2AD21B6F" w14:textId="77777777" w:rsidR="000B52EA" w:rsidRDefault="000B52EA" w:rsidP="000B52EA">
      <w:r>
        <w:t>Součástí realizované PŘK bude robustní prostředí definice elektronických schvalovacích procesů, které bude možné rozdělit na schvalovací procesy legislativně „povinné“ ( správce rozpočtu, příkazce operace, hlavní účetní ) a schvalovací procesy „interní“ (ostatní definovaní pracovníci provádějící kontrolu/objednání/zaúčtování).</w:t>
      </w:r>
    </w:p>
    <w:p w14:paraId="59733788" w14:textId="5F43786A" w:rsidR="000B52EA" w:rsidRPr="00360A44" w:rsidRDefault="000B52EA" w:rsidP="000B52EA">
      <w:r>
        <w:t xml:space="preserve">Aplikace PŘK bude provádět generování </w:t>
      </w:r>
      <w:r w:rsidR="00C93FCD">
        <w:t xml:space="preserve">protokolu o kontrole ve formátu </w:t>
      </w:r>
      <w:r>
        <w:t xml:space="preserve">pdf. </w:t>
      </w:r>
    </w:p>
    <w:p w14:paraId="34263DD0" w14:textId="77777777" w:rsidR="000B52EA" w:rsidRPr="00A14BAF" w:rsidRDefault="000B52EA" w:rsidP="000B52EA"/>
    <w:p w14:paraId="3A1E337F" w14:textId="77777777" w:rsidR="000B52EA" w:rsidRPr="000A0B3A" w:rsidRDefault="000B52EA" w:rsidP="000A0B3A">
      <w:pPr>
        <w:pStyle w:val="Nadpis1"/>
        <w:numPr>
          <w:ilvl w:val="2"/>
          <w:numId w:val="4"/>
        </w:numPr>
        <w:tabs>
          <w:tab w:val="clear" w:pos="540"/>
        </w:tabs>
        <w:rPr>
          <w:rFonts w:cs="Arial"/>
          <w:sz w:val="22"/>
          <w:szCs w:val="22"/>
        </w:rPr>
      </w:pPr>
      <w:r w:rsidRPr="000A0B3A">
        <w:rPr>
          <w:rFonts w:cs="Arial"/>
          <w:sz w:val="22"/>
          <w:szCs w:val="22"/>
        </w:rPr>
        <w:t>Výběrové řízení, smlouva, rezervace, objednávka</w:t>
      </w:r>
    </w:p>
    <w:p w14:paraId="33AA6E4C" w14:textId="77777777" w:rsidR="000B52EA" w:rsidRDefault="000B52EA" w:rsidP="000B52EA">
      <w:pPr>
        <w:jc w:val="both"/>
      </w:pPr>
      <w:r>
        <w:t xml:space="preserve">Po uskutečnění procesu předběžné řídící kontroly ve fázi před vznikem závazku je možné realizovat následující kroky jako je vypsání výběrového řízení, uzavření smlouvy, vystavení objednávky. Před vystavením objednávky je nutné pro účely alokace rozpočtových prostředků založit objekt rezervace s přenosem do systémů Státní pokladny RISRE-PS.  </w:t>
      </w:r>
    </w:p>
    <w:p w14:paraId="2C562750" w14:textId="77777777" w:rsidR="000B52EA" w:rsidRDefault="000B52EA" w:rsidP="000B52EA">
      <w:pPr>
        <w:jc w:val="both"/>
      </w:pPr>
    </w:p>
    <w:p w14:paraId="002EE967" w14:textId="77777777" w:rsidR="000B52EA" w:rsidRDefault="000B52EA" w:rsidP="000B52EA">
      <w:pPr>
        <w:jc w:val="both"/>
      </w:pPr>
      <w:r>
        <w:t xml:space="preserve">Pokud je s dodavatelem uzavřena smlouva, vytvoří se v IS po založení rezervace tzv. technická objednávka, která nepodléhá již žádnému schvalování a slouží jako identifikátor při příchodu faktury. Je proto naprosto nezbytné, aby byla i tato technická objednávka odeslána dodavateli a on její číslo uváděl na faktuře. Pokud není s dodavatelem uzavřena smlouva, vytváří se v IS běžná objednávka, která podléhá schvalování. Ta se pak zasílá dodavateli a opět je naprosto nutné, aby její číslo bylo uvedeno na faktuře. </w:t>
      </w:r>
    </w:p>
    <w:p w14:paraId="22BCD6E2" w14:textId="77777777" w:rsidR="000B52EA" w:rsidRDefault="000B52EA" w:rsidP="000B52EA">
      <w:pPr>
        <w:jc w:val="both"/>
      </w:pPr>
    </w:p>
    <w:p w14:paraId="418C5400" w14:textId="77777777" w:rsidR="000B52EA" w:rsidRPr="000A0B3A" w:rsidRDefault="000B52EA" w:rsidP="000A0B3A">
      <w:pPr>
        <w:pStyle w:val="Nadpis1"/>
        <w:numPr>
          <w:ilvl w:val="2"/>
          <w:numId w:val="4"/>
        </w:numPr>
        <w:tabs>
          <w:tab w:val="clear" w:pos="540"/>
        </w:tabs>
        <w:rPr>
          <w:rFonts w:cs="Arial"/>
          <w:sz w:val="22"/>
          <w:szCs w:val="22"/>
        </w:rPr>
      </w:pPr>
      <w:r w:rsidRPr="000A0B3A">
        <w:rPr>
          <w:rFonts w:cs="Arial"/>
          <w:sz w:val="22"/>
          <w:szCs w:val="22"/>
        </w:rPr>
        <w:t>Doručení / likvidace faktury</w:t>
      </w:r>
    </w:p>
    <w:p w14:paraId="3F7F5932" w14:textId="5FF49E9C" w:rsidR="000B52EA" w:rsidRDefault="008D4EF4" w:rsidP="000B52EA">
      <w:pPr>
        <w:jc w:val="both"/>
      </w:pPr>
      <w:r>
        <w:t>Doručená faktura se</w:t>
      </w:r>
      <w:r w:rsidR="000B52EA">
        <w:t xml:space="preserve"> načte do EKISU ve formě tabulky došlých Faktur. </w:t>
      </w:r>
    </w:p>
    <w:p w14:paraId="138D9ACC" w14:textId="3980DEA2" w:rsidR="000B52EA" w:rsidRDefault="000B52EA" w:rsidP="000B52EA">
      <w:pPr>
        <w:jc w:val="both"/>
      </w:pPr>
      <w:r>
        <w:t>Uživatel zkontroluje spr</w:t>
      </w:r>
      <w:r w:rsidR="004E4EC7">
        <w:t>ávnost faktury a její čitelnost</w:t>
      </w:r>
      <w:r>
        <w:t>. V případě, že faktura bude obsahovat všechny údaje potřebné pro založení dokladu, uživatel tuto fakturu založí jako předem zadaný doklad a následně se provede kontrola věcné správnosti</w:t>
      </w:r>
    </w:p>
    <w:p w14:paraId="3A785076" w14:textId="77777777" w:rsidR="000B52EA" w:rsidRDefault="000B52EA" w:rsidP="000B52EA">
      <w:pPr>
        <w:jc w:val="both"/>
      </w:pPr>
    </w:p>
    <w:p w14:paraId="34B39C3B" w14:textId="4CF31078" w:rsidR="000B52EA" w:rsidRDefault="000B52EA" w:rsidP="000B52EA">
      <w:pPr>
        <w:jc w:val="both"/>
      </w:pPr>
      <w:r>
        <w:t xml:space="preserve">Obdobným </w:t>
      </w:r>
      <w:r w:rsidR="004E4EC7">
        <w:t xml:space="preserve">způsobem bude papírová faktura </w:t>
      </w:r>
      <w:r>
        <w:t xml:space="preserve">vložena do EKISu a bude odeslána na odborný útvar pouze elektronicky s náhledem její naskenované papírové podoby. Vše bude probíhat elektronickým schvalováním. </w:t>
      </w:r>
    </w:p>
    <w:p w14:paraId="697D4358" w14:textId="77777777" w:rsidR="000B52EA" w:rsidRDefault="000B52EA" w:rsidP="000B52EA">
      <w:pPr>
        <w:jc w:val="both"/>
      </w:pPr>
      <w:r>
        <w:t>Dojde k úpravě systému</w:t>
      </w:r>
      <w:r w:rsidRPr="00025967">
        <w:t xml:space="preserve"> tak, aby na odborných útvarech proběhla likvidace faktury pouze </w:t>
      </w:r>
      <w:r>
        <w:t xml:space="preserve">formou tzv. </w:t>
      </w:r>
      <w:r w:rsidRPr="00025967">
        <w:t>předběžn</w:t>
      </w:r>
      <w:r>
        <w:t>ě zaúčtovaného dokladu.</w:t>
      </w:r>
      <w:r w:rsidRPr="00025967">
        <w:t xml:space="preserve"> </w:t>
      </w:r>
      <w:r>
        <w:t>D</w:t>
      </w:r>
      <w:r w:rsidRPr="00025967">
        <w:t>efinitivní zaúčtování bude až v účtárně, aby účtárna mohla provést kontrolu ještě před zaúčtováním.</w:t>
      </w:r>
    </w:p>
    <w:p w14:paraId="058D84DA" w14:textId="2B3C6083" w:rsidR="000B52EA" w:rsidRDefault="000B52EA" w:rsidP="000B52EA">
      <w:pPr>
        <w:jc w:val="both"/>
      </w:pPr>
      <w:r>
        <w:t>Celý proces předpokládá součinnost s odborným garantem za Účetnictví</w:t>
      </w:r>
      <w:r w:rsidR="008D4EF4">
        <w:t xml:space="preserve"> a</w:t>
      </w:r>
      <w:r>
        <w:t xml:space="preserve"> Rozpočetnictví,.</w:t>
      </w:r>
    </w:p>
    <w:p w14:paraId="212E58AB" w14:textId="77777777" w:rsidR="000B52EA" w:rsidRDefault="000B52EA" w:rsidP="000B52EA">
      <w:pPr>
        <w:jc w:val="both"/>
      </w:pPr>
    </w:p>
    <w:p w14:paraId="0A0C57D0" w14:textId="77777777" w:rsidR="000B52EA" w:rsidRDefault="000B52EA" w:rsidP="000B52EA">
      <w:pPr>
        <w:jc w:val="both"/>
      </w:pPr>
      <w:r>
        <w:t xml:space="preserve">Je spuštěn krok předběžné řídící kontroly ve fázi po vzniku závazku. </w:t>
      </w:r>
    </w:p>
    <w:p w14:paraId="1691892D" w14:textId="77777777" w:rsidR="000B52EA" w:rsidRDefault="000B52EA" w:rsidP="000B52EA">
      <w:pPr>
        <w:jc w:val="both"/>
      </w:pPr>
    </w:p>
    <w:p w14:paraId="6848492E" w14:textId="77777777" w:rsidR="000B52EA" w:rsidRPr="000A0B3A" w:rsidRDefault="000B52EA" w:rsidP="000A0B3A">
      <w:pPr>
        <w:pStyle w:val="Nadpis1"/>
        <w:numPr>
          <w:ilvl w:val="2"/>
          <w:numId w:val="4"/>
        </w:numPr>
        <w:tabs>
          <w:tab w:val="clear" w:pos="540"/>
        </w:tabs>
        <w:rPr>
          <w:rFonts w:cs="Arial"/>
          <w:sz w:val="22"/>
          <w:szCs w:val="22"/>
        </w:rPr>
      </w:pPr>
      <w:r w:rsidRPr="000A0B3A">
        <w:rPr>
          <w:rFonts w:cs="Arial"/>
          <w:sz w:val="22"/>
          <w:szCs w:val="22"/>
        </w:rPr>
        <w:t xml:space="preserve">Integrační vazby </w:t>
      </w:r>
    </w:p>
    <w:p w14:paraId="382C4EA4" w14:textId="77777777" w:rsidR="000B52EA" w:rsidRDefault="000B52EA" w:rsidP="000A0B3A">
      <w:pPr>
        <w:jc w:val="both"/>
      </w:pPr>
      <w:r>
        <w:t>P</w:t>
      </w:r>
      <w:r w:rsidR="000A0B3A">
        <w:t>o implementaci všech tří fází (</w:t>
      </w:r>
      <w:r>
        <w:t>předběžná řídící kontrola před vznikem závazku, nový proces likvidace faktury přijaté, předběžná ří</w:t>
      </w:r>
      <w:r w:rsidR="000A0B3A">
        <w:t>dící kontrola po vzniku závazku</w:t>
      </w:r>
      <w:r>
        <w:t>) bude systém zabezpečovat následující z</w:t>
      </w:r>
      <w:r w:rsidR="000A0B3A">
        <w:t>ákladní sadu integračních vazeb</w:t>
      </w:r>
      <w:r>
        <w:t xml:space="preserve">: </w:t>
      </w:r>
    </w:p>
    <w:p w14:paraId="16D1B6C2" w14:textId="77777777" w:rsidR="000B52EA" w:rsidRDefault="000B52EA" w:rsidP="000B52EA"/>
    <w:p w14:paraId="065CE767" w14:textId="77777777" w:rsidR="000B52EA" w:rsidRDefault="000B52EA" w:rsidP="000B52EA">
      <w:r>
        <w:t>Předběžná řídící kontrola před vznikem závazku – rezervace ( 1 : N)</w:t>
      </w:r>
    </w:p>
    <w:p w14:paraId="3526135D" w14:textId="77777777" w:rsidR="000B52EA" w:rsidRDefault="000B52EA" w:rsidP="000B52EA">
      <w:r>
        <w:t>Předběžná řídící kontrola před vznikem závazku – objednávka ( 1 : N )</w:t>
      </w:r>
    </w:p>
    <w:p w14:paraId="10C1B26D" w14:textId="77777777" w:rsidR="000B52EA" w:rsidRDefault="000B52EA" w:rsidP="000B52EA">
      <w:r>
        <w:t>Předběžná řídící kontrola před vznikem závazku – účetní doklad ( 1 : N )</w:t>
      </w:r>
    </w:p>
    <w:p w14:paraId="71E6B8B1" w14:textId="77777777" w:rsidR="000B52EA" w:rsidRDefault="000B52EA" w:rsidP="000B52EA">
      <w:r>
        <w:t>Předběžná řídící kontrola před vznikem závazku – kód výběrového řízení ( 1 : 1 )</w:t>
      </w:r>
    </w:p>
    <w:p w14:paraId="3B4847E0" w14:textId="77777777" w:rsidR="000B52EA" w:rsidRDefault="000B52EA" w:rsidP="000B52EA">
      <w:r>
        <w:t>Předběžná řídící kontrola před vznikem závazku – předběžná řídící kontrola po vzniku závazku ( 1 : N )</w:t>
      </w:r>
    </w:p>
    <w:p w14:paraId="5EFA33AA" w14:textId="77777777" w:rsidR="000B52EA" w:rsidRDefault="000B52EA" w:rsidP="000B52EA"/>
    <w:p w14:paraId="3F9CF20D" w14:textId="77777777" w:rsidR="000B52EA" w:rsidRDefault="000B52EA" w:rsidP="000B52EA">
      <w:r>
        <w:t>Rezervace – objednávka  ( 1 : N )</w:t>
      </w:r>
    </w:p>
    <w:p w14:paraId="02FEA8C7" w14:textId="77777777" w:rsidR="000B52EA" w:rsidRDefault="000B52EA" w:rsidP="000B52EA">
      <w:r>
        <w:t>Rezervace – účetní doklad ( 1 : N )</w:t>
      </w:r>
    </w:p>
    <w:p w14:paraId="7E9D9BC7" w14:textId="77777777" w:rsidR="000B52EA" w:rsidRDefault="000B52EA" w:rsidP="000B52EA">
      <w:r>
        <w:t>Objednávka – účetní doklad ( 1 : N )</w:t>
      </w:r>
    </w:p>
    <w:p w14:paraId="7F6E180E" w14:textId="77777777" w:rsidR="000B52EA" w:rsidRDefault="000B52EA" w:rsidP="000B52EA">
      <w:r>
        <w:t>Předběžná řídící kontrola po vzniku závazku – účetní doklad/faktura (1 : 1 )</w:t>
      </w:r>
    </w:p>
    <w:p w14:paraId="3D9DBE1B" w14:textId="77777777" w:rsidR="000B52EA" w:rsidRDefault="000B52EA" w:rsidP="000B52EA"/>
    <w:p w14:paraId="6792F6BC" w14:textId="77777777" w:rsidR="000B52EA" w:rsidRDefault="000B52EA" w:rsidP="000B52EA">
      <w:r>
        <w:t>Formou doplňkových integračních výkazů bude možné do budoucna vyhodnotit i ostatní vazby, jako například vazba předběžné řídící kontroly před vznikem závazku - smluvní vztah, předběžné řídící kontroly před vznikem závazku – pořízený</w:t>
      </w:r>
      <w:r w:rsidR="000A0B3A">
        <w:t xml:space="preserve"> majetek atd. </w:t>
      </w:r>
      <w:r>
        <w:t xml:space="preserve"> ….  </w:t>
      </w:r>
    </w:p>
    <w:p w14:paraId="0C107DD7" w14:textId="77777777" w:rsidR="000B52EA" w:rsidRDefault="000B52EA" w:rsidP="000B52EA"/>
    <w:p w14:paraId="6FB85806" w14:textId="77777777" w:rsidR="000B52EA" w:rsidRPr="000E2A1D" w:rsidRDefault="000B52EA" w:rsidP="000B52EA">
      <w:pPr>
        <w:rPr>
          <w:u w:val="single"/>
        </w:rPr>
      </w:pPr>
      <w:r w:rsidRPr="000E2A1D">
        <w:rPr>
          <w:u w:val="single"/>
        </w:rPr>
        <w:t xml:space="preserve">Tyto doplňkové sestavy budou předmětem samostatných změnových požadavků. </w:t>
      </w:r>
    </w:p>
    <w:p w14:paraId="0E15E3DB" w14:textId="77777777" w:rsidR="000B52EA" w:rsidRDefault="000B52EA" w:rsidP="000B52EA"/>
    <w:p w14:paraId="78D2FDD4" w14:textId="77777777" w:rsidR="000B52EA" w:rsidRPr="000A0B3A" w:rsidRDefault="000B52EA" w:rsidP="000A0B3A">
      <w:pPr>
        <w:pStyle w:val="Nadpis1"/>
        <w:numPr>
          <w:ilvl w:val="2"/>
          <w:numId w:val="4"/>
        </w:numPr>
        <w:tabs>
          <w:tab w:val="clear" w:pos="540"/>
        </w:tabs>
        <w:rPr>
          <w:rFonts w:cs="Arial"/>
          <w:sz w:val="22"/>
          <w:szCs w:val="22"/>
        </w:rPr>
      </w:pPr>
      <w:r w:rsidRPr="000A0B3A">
        <w:rPr>
          <w:rFonts w:cs="Arial"/>
          <w:sz w:val="22"/>
          <w:szCs w:val="22"/>
        </w:rPr>
        <w:t>Digitální podpis</w:t>
      </w:r>
    </w:p>
    <w:p w14:paraId="5160B3D6" w14:textId="5AFA91E4" w:rsidR="000B52EA" w:rsidRDefault="000B52EA" w:rsidP="000A0B3A">
      <w:pPr>
        <w:jc w:val="both"/>
      </w:pPr>
      <w:r>
        <w:t>Dle metodického stanoviska MF ČR nevyžaduje realizace procesu předběžné řídící kontroly implementaci kvalifikovaného, uznávaného nebo zaručeného elektronického podpisu</w:t>
      </w:r>
      <w:r w:rsidR="00B36181">
        <w:t xml:space="preserve"> pro zajištění důvěryhodnosti</w:t>
      </w:r>
      <w:r w:rsidR="004E4EC7">
        <w:t xml:space="preserve"> </w:t>
      </w:r>
      <w:r w:rsidR="00B36181">
        <w:t>schvalovacího kroku</w:t>
      </w:r>
      <w:r>
        <w:t>. Digitální podpis schvalovatelů nebude v rámci tohoto změnového požadavku realizován. Schvalovací krok bude zaznamenán</w:t>
      </w:r>
      <w:r w:rsidR="00B36181">
        <w:t xml:space="preserve"> v EKIS</w:t>
      </w:r>
      <w:r>
        <w:t xml:space="preserve"> ve formě časového razítka, přesného ID schvalovacího kroku a jednoznačné identifikace uživatele, který schvalovací krok provedl. </w:t>
      </w:r>
    </w:p>
    <w:p w14:paraId="05E00278" w14:textId="77777777" w:rsidR="000B52EA" w:rsidRDefault="000B52EA" w:rsidP="000B52EA"/>
    <w:p w14:paraId="7DCB7461" w14:textId="77777777" w:rsidR="000B52EA" w:rsidRPr="00272B56" w:rsidRDefault="00016273" w:rsidP="000B52EA">
      <w:pPr>
        <w:spacing w:after="0"/>
        <w:jc w:val="both"/>
        <w:rPr>
          <w:rFonts w:cs="Arial"/>
          <w:szCs w:val="22"/>
          <w:lang w:eastAsia="cs-CZ"/>
        </w:rPr>
      </w:pPr>
      <w:hyperlink r:id="rId12" w:history="1">
        <w:r w:rsidR="000A0B3A">
          <w:rPr>
            <w:rStyle w:val="Hypertextovodkaz"/>
          </w:rPr>
          <w:t>Viz</w:t>
        </w:r>
        <w:r w:rsidR="000B52EA" w:rsidRPr="00FB6260">
          <w:rPr>
            <w:rStyle w:val="Hypertextovodkaz"/>
          </w:rPr>
          <w:t xml:space="preserve"> Stanovisko Odboru centrální harmonizační jednotky MF ČR č. 3/2018</w:t>
        </w:r>
      </w:hyperlink>
    </w:p>
    <w:p w14:paraId="013CB5B0" w14:textId="77777777" w:rsidR="005E7A31" w:rsidRPr="00272B56" w:rsidRDefault="005E7A31" w:rsidP="001E5572">
      <w:pPr>
        <w:rPr>
          <w:sz w:val="16"/>
        </w:rPr>
      </w:pPr>
    </w:p>
    <w:p w14:paraId="1112CB93" w14:textId="77777777" w:rsidR="00EC6856" w:rsidRPr="00272B56" w:rsidRDefault="00A73165" w:rsidP="00A73165">
      <w:pPr>
        <w:pStyle w:val="Nadpis1"/>
        <w:numPr>
          <w:ilvl w:val="0"/>
          <w:numId w:val="4"/>
        </w:numPr>
        <w:tabs>
          <w:tab w:val="clear" w:pos="540"/>
        </w:tabs>
        <w:ind w:left="284" w:hanging="284"/>
        <w:rPr>
          <w:rFonts w:cs="Arial"/>
          <w:sz w:val="22"/>
          <w:szCs w:val="22"/>
        </w:rPr>
      </w:pPr>
      <w:r w:rsidRPr="00272B56">
        <w:rPr>
          <w:rFonts w:cs="Arial"/>
          <w:sz w:val="22"/>
          <w:szCs w:val="22"/>
        </w:rPr>
        <w:t>U</w:t>
      </w:r>
      <w:r w:rsidR="00EC6856" w:rsidRPr="00272B56">
        <w:rPr>
          <w:rFonts w:cs="Arial"/>
          <w:sz w:val="22"/>
          <w:szCs w:val="22"/>
        </w:rPr>
        <w:t>živatelské a licenční zajištění pro Objednatele</w:t>
      </w:r>
    </w:p>
    <w:p w14:paraId="19188772" w14:textId="77777777" w:rsidR="00CC4564" w:rsidRPr="00272B56" w:rsidRDefault="005A3DC7" w:rsidP="00CC4564">
      <w:r w:rsidRPr="00272B56">
        <w:t xml:space="preserve">V souladu s podmínkami smlouvy </w:t>
      </w:r>
      <w:r w:rsidRPr="00272B56">
        <w:rPr>
          <w:szCs w:val="22"/>
        </w:rPr>
        <w:t>211-2017-13330.</w:t>
      </w:r>
    </w:p>
    <w:p w14:paraId="5D10D281" w14:textId="77777777" w:rsidR="001400EE" w:rsidRPr="00272B56" w:rsidRDefault="001400EE" w:rsidP="00CC4564">
      <w:pPr>
        <w:rPr>
          <w:sz w:val="16"/>
        </w:rPr>
      </w:pPr>
    </w:p>
    <w:p w14:paraId="696875E4" w14:textId="77777777" w:rsidR="0001584A" w:rsidRPr="00272B56" w:rsidRDefault="003A6EEF" w:rsidP="009C558F">
      <w:pPr>
        <w:pStyle w:val="Nadpis1"/>
        <w:numPr>
          <w:ilvl w:val="0"/>
          <w:numId w:val="4"/>
        </w:numPr>
        <w:tabs>
          <w:tab w:val="clear" w:pos="540"/>
        </w:tabs>
        <w:ind w:left="284" w:hanging="284"/>
        <w:rPr>
          <w:rFonts w:cs="Arial"/>
          <w:sz w:val="22"/>
          <w:szCs w:val="22"/>
        </w:rPr>
      </w:pPr>
      <w:r w:rsidRPr="00272B56">
        <w:rPr>
          <w:rFonts w:cs="Arial"/>
          <w:sz w:val="22"/>
          <w:szCs w:val="22"/>
        </w:rPr>
        <w:lastRenderedPageBreak/>
        <w:t>Dopady do systémů MZe</w:t>
      </w:r>
    </w:p>
    <w:p w14:paraId="677F97DF" w14:textId="77777777" w:rsidR="00F04A23" w:rsidRPr="00272B56" w:rsidRDefault="00F04A23" w:rsidP="003F4494">
      <w:pPr>
        <w:pStyle w:val="Nadpis2"/>
        <w:numPr>
          <w:ilvl w:val="1"/>
          <w:numId w:val="4"/>
        </w:numPr>
      </w:pPr>
      <w:r w:rsidRPr="00272B56">
        <w:t>Technické aspekty implementace</w:t>
      </w:r>
    </w:p>
    <w:p w14:paraId="24F2435E" w14:textId="77777777" w:rsidR="00F04A23" w:rsidRPr="00272B56" w:rsidRDefault="00F04A23" w:rsidP="003F4494">
      <w:pPr>
        <w:pStyle w:val="Nadpis2"/>
        <w:numPr>
          <w:ilvl w:val="1"/>
          <w:numId w:val="4"/>
        </w:numPr>
      </w:pPr>
      <w:r w:rsidRPr="00272B56">
        <w:t>Dopady na agendu</w:t>
      </w:r>
    </w:p>
    <w:p w14:paraId="7D0F4290" w14:textId="77777777" w:rsidR="003F4494" w:rsidRPr="00272B56" w:rsidRDefault="003F4494" w:rsidP="003F4494">
      <w:r w:rsidRPr="00272B56">
        <w:rPr>
          <w:rFonts w:cs="Arial"/>
        </w:rPr>
        <w:t xml:space="preserve">– ano  </w:t>
      </w:r>
      <w:sdt>
        <w:sdtPr>
          <w:rPr>
            <w:rFonts w:ascii="MS Gothic" w:eastAsia="MS Gothic" w:hAnsi="MS Gothic" w:cs="Arial"/>
            <w:b/>
          </w:rPr>
          <w:id w:val="-1038661326"/>
        </w:sdtPr>
        <w:sdtEndPr/>
        <w:sdtContent>
          <w:r w:rsidRPr="00272B56">
            <w:rPr>
              <w:rFonts w:ascii="MS Gothic" w:eastAsia="MS Gothic" w:hAnsi="MS Gothic" w:cs="Arial" w:hint="eastAsia"/>
            </w:rPr>
            <w:t>☒</w:t>
          </w:r>
        </w:sdtContent>
      </w:sdt>
      <w:r w:rsidRPr="00272B56">
        <w:rPr>
          <w:rFonts w:cs="Arial"/>
        </w:rPr>
        <w:t xml:space="preserve"> / ne </w:t>
      </w:r>
      <w:sdt>
        <w:sdtPr>
          <w:rPr>
            <w:rFonts w:ascii="MS Gothic" w:eastAsia="MS Gothic" w:hAnsi="MS Gothic" w:cs="Arial"/>
            <w:b/>
          </w:rPr>
          <w:id w:val="1428233546"/>
        </w:sdtPr>
        <w:sdtEndPr/>
        <w:sdtContent>
          <w:r w:rsidRPr="00272B56">
            <w:rPr>
              <w:rFonts w:ascii="MS Gothic" w:eastAsia="MS Gothic" w:hAnsi="MS Gothic" w:cs="Arial" w:hint="eastAsia"/>
            </w:rPr>
            <w:t>☐</w:t>
          </w:r>
        </w:sdtContent>
      </w:sdt>
    </w:p>
    <w:p w14:paraId="4D799136" w14:textId="77777777" w:rsidR="00F04A23" w:rsidRPr="00272B56" w:rsidRDefault="00F04A23" w:rsidP="003F4494">
      <w:pPr>
        <w:pStyle w:val="Nadpis2"/>
        <w:numPr>
          <w:ilvl w:val="1"/>
          <w:numId w:val="4"/>
        </w:numPr>
      </w:pPr>
      <w:r w:rsidRPr="00272B56">
        <w:t xml:space="preserve">Dopady na data  </w:t>
      </w:r>
    </w:p>
    <w:p w14:paraId="4BC4AB0B" w14:textId="77777777" w:rsidR="003F4494" w:rsidRPr="00272B56" w:rsidRDefault="003F4494" w:rsidP="003F4494">
      <w:r w:rsidRPr="00272B56">
        <w:rPr>
          <w:rFonts w:cs="Arial"/>
        </w:rPr>
        <w:t xml:space="preserve">– ano  </w:t>
      </w:r>
      <w:sdt>
        <w:sdtPr>
          <w:rPr>
            <w:rFonts w:cs="Arial"/>
            <w:b/>
          </w:rPr>
          <w:id w:val="-516774649"/>
        </w:sdtPr>
        <w:sdtEndPr/>
        <w:sdtContent>
          <w:r w:rsidRPr="00272B56">
            <w:rPr>
              <w:rFonts w:ascii="MS Gothic" w:eastAsia="MS Gothic" w:hAnsi="MS Gothic" w:cs="Arial" w:hint="eastAsia"/>
            </w:rPr>
            <w:t>☒</w:t>
          </w:r>
        </w:sdtContent>
      </w:sdt>
      <w:r w:rsidRPr="00272B56">
        <w:rPr>
          <w:rFonts w:cs="Arial"/>
        </w:rPr>
        <w:t xml:space="preserve"> / ne </w:t>
      </w:r>
      <w:sdt>
        <w:sdtPr>
          <w:rPr>
            <w:rFonts w:cs="Arial"/>
            <w:b/>
          </w:rPr>
          <w:id w:val="1696812923"/>
        </w:sdtPr>
        <w:sdtEndPr/>
        <w:sdtContent>
          <w:r w:rsidRPr="00272B56">
            <w:rPr>
              <w:rFonts w:ascii="MS Gothic" w:eastAsia="MS Gothic" w:hAnsi="MS Gothic" w:cs="Arial" w:hint="eastAsia"/>
            </w:rPr>
            <w:t>☐</w:t>
          </w:r>
        </w:sdtContent>
      </w:sdt>
    </w:p>
    <w:p w14:paraId="52E2AA73" w14:textId="77777777" w:rsidR="00F04A23" w:rsidRPr="00272B56" w:rsidRDefault="00F04A23" w:rsidP="003F4494">
      <w:pPr>
        <w:pStyle w:val="Nadpis2"/>
        <w:numPr>
          <w:ilvl w:val="1"/>
          <w:numId w:val="4"/>
        </w:numPr>
      </w:pPr>
      <w:r w:rsidRPr="00272B56">
        <w:t>Dopady na síťovou infrastrukturu</w:t>
      </w:r>
    </w:p>
    <w:p w14:paraId="5CB1D55E" w14:textId="77777777" w:rsidR="003F4494" w:rsidRPr="00272B56" w:rsidRDefault="003F4494" w:rsidP="001E5572">
      <w:r w:rsidRPr="00272B56">
        <w:rPr>
          <w:rFonts w:cs="Arial"/>
        </w:rPr>
        <w:t xml:space="preserve">– </w:t>
      </w:r>
      <w:r w:rsidR="00743502" w:rsidRPr="00272B56">
        <w:rPr>
          <w:rFonts w:cs="Arial"/>
        </w:rPr>
        <w:t xml:space="preserve">ano  </w:t>
      </w:r>
      <w:sdt>
        <w:sdtPr>
          <w:rPr>
            <w:rFonts w:cs="Arial"/>
            <w:b/>
          </w:rPr>
          <w:id w:val="596138523"/>
        </w:sdtPr>
        <w:sdtEndPr/>
        <w:sdtContent>
          <w:r w:rsidR="00743502" w:rsidRPr="00272B56">
            <w:rPr>
              <w:rFonts w:ascii="MS Gothic" w:eastAsia="MS Gothic" w:hAnsi="MS Gothic" w:cs="Arial" w:hint="eastAsia"/>
            </w:rPr>
            <w:t>☐</w:t>
          </w:r>
        </w:sdtContent>
      </w:sdt>
      <w:r w:rsidR="00743502" w:rsidRPr="00272B56">
        <w:rPr>
          <w:rFonts w:cs="Arial"/>
        </w:rPr>
        <w:t xml:space="preserve"> / ne  </w:t>
      </w:r>
      <w:sdt>
        <w:sdtPr>
          <w:rPr>
            <w:rFonts w:cs="Arial"/>
            <w:b/>
          </w:rPr>
          <w:id w:val="407344663"/>
        </w:sdtPr>
        <w:sdtEndPr/>
        <w:sdtContent>
          <w:r w:rsidR="00743502" w:rsidRPr="00272B56">
            <w:rPr>
              <w:rFonts w:ascii="MS Gothic" w:eastAsia="MS Gothic" w:hAnsi="MS Gothic" w:cs="Arial" w:hint="eastAsia"/>
            </w:rPr>
            <w:t>☒</w:t>
          </w:r>
        </w:sdtContent>
      </w:sdt>
    </w:p>
    <w:p w14:paraId="2D535DF4" w14:textId="77777777" w:rsidR="00F04A23" w:rsidRPr="00272B56" w:rsidRDefault="00F04A23" w:rsidP="003F4494">
      <w:pPr>
        <w:pStyle w:val="Nadpis2"/>
        <w:numPr>
          <w:ilvl w:val="1"/>
          <w:numId w:val="4"/>
        </w:numPr>
      </w:pPr>
      <w:r w:rsidRPr="00272B56">
        <w:t>Dopady na serverovou infrastrukturu</w:t>
      </w:r>
    </w:p>
    <w:p w14:paraId="72481535" w14:textId="77777777" w:rsidR="003F4494" w:rsidRPr="00272B56" w:rsidRDefault="003F4494" w:rsidP="003F4494">
      <w:r w:rsidRPr="00272B56">
        <w:rPr>
          <w:rFonts w:cs="Arial"/>
        </w:rPr>
        <w:t xml:space="preserve">– </w:t>
      </w:r>
      <w:r w:rsidR="00743502" w:rsidRPr="00272B56">
        <w:rPr>
          <w:rFonts w:cs="Arial"/>
        </w:rPr>
        <w:t xml:space="preserve">ano  </w:t>
      </w:r>
      <w:sdt>
        <w:sdtPr>
          <w:rPr>
            <w:rFonts w:cs="Arial"/>
            <w:b/>
          </w:rPr>
          <w:id w:val="1462847521"/>
        </w:sdtPr>
        <w:sdtEndPr/>
        <w:sdtContent>
          <w:r w:rsidR="00743502" w:rsidRPr="00272B56">
            <w:rPr>
              <w:rFonts w:ascii="MS Gothic" w:eastAsia="MS Gothic" w:hAnsi="MS Gothic" w:cs="Arial" w:hint="eastAsia"/>
            </w:rPr>
            <w:t>☐</w:t>
          </w:r>
        </w:sdtContent>
      </w:sdt>
      <w:r w:rsidR="00743502" w:rsidRPr="00272B56">
        <w:rPr>
          <w:rFonts w:cs="Arial"/>
        </w:rPr>
        <w:t xml:space="preserve"> / ne  </w:t>
      </w:r>
      <w:sdt>
        <w:sdtPr>
          <w:rPr>
            <w:rFonts w:cs="Arial"/>
            <w:b/>
          </w:rPr>
          <w:id w:val="2021500994"/>
        </w:sdtPr>
        <w:sdtEndPr/>
        <w:sdtContent>
          <w:r w:rsidR="00743502" w:rsidRPr="00272B56">
            <w:rPr>
              <w:rFonts w:ascii="MS Gothic" w:eastAsia="MS Gothic" w:hAnsi="MS Gothic" w:cs="Arial" w:hint="eastAsia"/>
            </w:rPr>
            <w:t>☒</w:t>
          </w:r>
        </w:sdtContent>
      </w:sdt>
    </w:p>
    <w:p w14:paraId="52627B9A" w14:textId="77777777" w:rsidR="00F04A23" w:rsidRPr="00272B56" w:rsidRDefault="00F04A23" w:rsidP="003F4494">
      <w:pPr>
        <w:pStyle w:val="Nadpis2"/>
        <w:numPr>
          <w:ilvl w:val="1"/>
          <w:numId w:val="4"/>
        </w:numPr>
      </w:pPr>
      <w:r w:rsidRPr="00272B56">
        <w:t xml:space="preserve">Dopady na bezpečnost </w:t>
      </w:r>
      <w:r w:rsidRPr="00272B56">
        <w:tab/>
      </w:r>
    </w:p>
    <w:p w14:paraId="272CABC6" w14:textId="77777777" w:rsidR="003F4494" w:rsidRPr="00272B56" w:rsidRDefault="003F4494" w:rsidP="003F4494">
      <w:r w:rsidRPr="00272B56">
        <w:rPr>
          <w:rFonts w:cs="Arial"/>
        </w:rPr>
        <w:t xml:space="preserve">– </w:t>
      </w:r>
      <w:r w:rsidR="00743502" w:rsidRPr="00272B56">
        <w:rPr>
          <w:rFonts w:cs="Arial"/>
        </w:rPr>
        <w:t xml:space="preserve">ano  </w:t>
      </w:r>
      <w:sdt>
        <w:sdtPr>
          <w:rPr>
            <w:rFonts w:cs="Arial"/>
            <w:b/>
          </w:rPr>
          <w:id w:val="1118028242"/>
        </w:sdtPr>
        <w:sdtEndPr/>
        <w:sdtContent>
          <w:r w:rsidR="00743502" w:rsidRPr="00272B56">
            <w:rPr>
              <w:rFonts w:ascii="MS Gothic" w:eastAsia="MS Gothic" w:hAnsi="MS Gothic" w:cs="Arial" w:hint="eastAsia"/>
            </w:rPr>
            <w:t>☐</w:t>
          </w:r>
        </w:sdtContent>
      </w:sdt>
      <w:r w:rsidR="00743502" w:rsidRPr="00272B56">
        <w:rPr>
          <w:rFonts w:cs="Arial"/>
        </w:rPr>
        <w:t xml:space="preserve"> / ne  </w:t>
      </w:r>
      <w:sdt>
        <w:sdtPr>
          <w:rPr>
            <w:rFonts w:cs="Arial"/>
            <w:b/>
          </w:rPr>
          <w:id w:val="-134642084"/>
        </w:sdtPr>
        <w:sdtEndPr/>
        <w:sdtContent>
          <w:r w:rsidR="00743502" w:rsidRPr="00272B56">
            <w:rPr>
              <w:rFonts w:ascii="MS Gothic" w:eastAsia="MS Gothic" w:hAnsi="MS Gothic" w:cs="Arial" w:hint="eastAsia"/>
            </w:rPr>
            <w:t>☒</w:t>
          </w:r>
        </w:sdtContent>
      </w:sdt>
    </w:p>
    <w:p w14:paraId="77C682D3" w14:textId="77777777" w:rsidR="00743502" w:rsidRDefault="00743502" w:rsidP="00F04A23">
      <w:pPr>
        <w:rPr>
          <w:rFonts w:cs="Arial"/>
          <w:szCs w:val="22"/>
        </w:rPr>
      </w:pPr>
    </w:p>
    <w:p w14:paraId="2DD2FC28" w14:textId="32A61B15" w:rsidR="003F4494" w:rsidRPr="00272B56" w:rsidRDefault="003F4494" w:rsidP="00F04A23">
      <w:pPr>
        <w:rPr>
          <w:rFonts w:cs="Arial"/>
          <w:szCs w:val="22"/>
        </w:rPr>
      </w:pPr>
    </w:p>
    <w:p w14:paraId="12204F78" w14:textId="77777777" w:rsidR="00EC6856" w:rsidRPr="00272B56" w:rsidRDefault="00EC6856" w:rsidP="009C558F">
      <w:pPr>
        <w:pStyle w:val="Nadpis1"/>
        <w:numPr>
          <w:ilvl w:val="0"/>
          <w:numId w:val="4"/>
        </w:numPr>
        <w:tabs>
          <w:tab w:val="clear" w:pos="540"/>
        </w:tabs>
        <w:ind w:left="284" w:hanging="284"/>
        <w:rPr>
          <w:rFonts w:cs="Arial"/>
          <w:sz w:val="22"/>
          <w:szCs w:val="22"/>
        </w:rPr>
      </w:pPr>
      <w:r w:rsidRPr="00272B56">
        <w:rPr>
          <w:rFonts w:cs="Arial"/>
          <w:sz w:val="22"/>
          <w:szCs w:val="22"/>
        </w:rPr>
        <w:t>Požadavky na součinnost Objednatele a třetích stran</w:t>
      </w:r>
    </w:p>
    <w:p w14:paraId="7EE03AD5" w14:textId="77777777" w:rsidR="00A76F7F" w:rsidRDefault="00A76F7F" w:rsidP="00FD0D7C">
      <w:pPr>
        <w:jc w:val="both"/>
      </w:pPr>
    </w:p>
    <w:p w14:paraId="1A66AC21" w14:textId="77777777" w:rsidR="009103A3" w:rsidRDefault="009103A3" w:rsidP="009103A3">
      <w:pPr>
        <w:jc w:val="both"/>
      </w:pPr>
      <w:r>
        <w:t>Zajištění součinnost s odborným garantem za Účetnictví, Rozpočetnictví na MZe. Informování relevantních zaměstnanců MZe ohledně změny procesu při zpracování faktur. Zajištění testování.</w:t>
      </w:r>
    </w:p>
    <w:p w14:paraId="7B7D5035" w14:textId="77777777" w:rsidR="009103A3" w:rsidRDefault="009103A3" w:rsidP="00FD0D7C">
      <w:pPr>
        <w:jc w:val="both"/>
      </w:pPr>
    </w:p>
    <w:p w14:paraId="7B3DF363" w14:textId="09F0F1EA" w:rsidR="00C660ED" w:rsidRDefault="00147B3A" w:rsidP="00FD0D7C">
      <w:pPr>
        <w:jc w:val="both"/>
      </w:pPr>
      <w:r>
        <w:t>Provedení r</w:t>
      </w:r>
      <w:r w:rsidR="00C660ED" w:rsidRPr="00C660ED">
        <w:t>evize a úprav</w:t>
      </w:r>
      <w:r>
        <w:t>y</w:t>
      </w:r>
      <w:r w:rsidR="00C660ED" w:rsidRPr="00C660ED">
        <w:t xml:space="preserve"> směrnic řešících Oběh účetních dokladů a Finanční kontrol</w:t>
      </w:r>
      <w:r>
        <w:t>u.</w:t>
      </w:r>
    </w:p>
    <w:p w14:paraId="12AF2078" w14:textId="77777777" w:rsidR="00FD0D7C" w:rsidRPr="00272B56" w:rsidRDefault="00FD0D7C" w:rsidP="005A3DC7"/>
    <w:p w14:paraId="637D46AD" w14:textId="77777777" w:rsidR="00EC6856" w:rsidRPr="00272B56" w:rsidRDefault="00EC6856" w:rsidP="005A3DC7">
      <w:pPr>
        <w:pStyle w:val="Nadpis1"/>
        <w:numPr>
          <w:ilvl w:val="0"/>
          <w:numId w:val="4"/>
        </w:numPr>
        <w:tabs>
          <w:tab w:val="clear" w:pos="540"/>
        </w:tabs>
        <w:ind w:left="284" w:hanging="284"/>
        <w:rPr>
          <w:rFonts w:cs="Arial"/>
          <w:sz w:val="22"/>
          <w:szCs w:val="22"/>
        </w:rPr>
      </w:pPr>
      <w:r w:rsidRPr="00272B56">
        <w:rPr>
          <w:rFonts w:cs="Arial"/>
          <w:sz w:val="22"/>
          <w:szCs w:val="22"/>
        </w:rPr>
        <w:t xml:space="preserve">Harmonogram </w:t>
      </w:r>
      <w:r w:rsidR="00051D11" w:rsidRPr="00272B56">
        <w:rPr>
          <w:rFonts w:cs="Arial"/>
          <w:sz w:val="22"/>
          <w:szCs w:val="22"/>
        </w:rPr>
        <w:t>plnění</w:t>
      </w:r>
      <w:r w:rsidRPr="00272B56">
        <w:rPr>
          <w:rFonts w:cs="Arial"/>
          <w:b w:val="0"/>
          <w:i/>
          <w:sz w:val="16"/>
          <w:szCs w:val="22"/>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804"/>
        <w:gridCol w:w="2977"/>
      </w:tblGrid>
      <w:tr w:rsidR="00EC6856" w:rsidRPr="00272B56" w14:paraId="3FD8C03E" w14:textId="77777777" w:rsidTr="00121BAB">
        <w:trPr>
          <w:trHeight w:val="300"/>
        </w:trPr>
        <w:tc>
          <w:tcPr>
            <w:tcW w:w="6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0D45B2" w14:textId="77777777" w:rsidR="00EC6856" w:rsidRPr="00272B56" w:rsidRDefault="00EC6856" w:rsidP="00337DDA">
            <w:pPr>
              <w:spacing w:after="0"/>
              <w:rPr>
                <w:rFonts w:cs="Arial"/>
                <w:b/>
                <w:bCs/>
                <w:szCs w:val="22"/>
                <w:lang w:eastAsia="cs-CZ"/>
              </w:rPr>
            </w:pPr>
            <w:r w:rsidRPr="00272B56">
              <w:rPr>
                <w:rFonts w:cs="Arial"/>
                <w:b/>
                <w:bCs/>
                <w:szCs w:val="22"/>
                <w:lang w:eastAsia="cs-CZ"/>
              </w:rPr>
              <w:t>Popis etapy</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10379841" w14:textId="77777777" w:rsidR="00EC6856" w:rsidRPr="00272B56" w:rsidRDefault="00EC6856" w:rsidP="00337DDA">
            <w:pPr>
              <w:spacing w:after="0"/>
              <w:rPr>
                <w:rFonts w:cs="Arial"/>
                <w:b/>
                <w:bCs/>
                <w:szCs w:val="22"/>
                <w:lang w:eastAsia="cs-CZ"/>
              </w:rPr>
            </w:pPr>
            <w:r w:rsidRPr="00272B56">
              <w:rPr>
                <w:rFonts w:cs="Arial"/>
                <w:b/>
                <w:bCs/>
                <w:szCs w:val="22"/>
                <w:lang w:eastAsia="cs-CZ"/>
              </w:rPr>
              <w:t>Termín</w:t>
            </w:r>
            <w:r w:rsidR="00121BAB" w:rsidRPr="00272B56">
              <w:rPr>
                <w:rFonts w:cs="Arial"/>
                <w:b/>
                <w:bCs/>
                <w:szCs w:val="22"/>
                <w:lang w:eastAsia="cs-CZ"/>
              </w:rPr>
              <w:t xml:space="preserve"> (T + pracovní dny)</w:t>
            </w:r>
          </w:p>
        </w:tc>
      </w:tr>
      <w:tr w:rsidR="008D4EF4" w:rsidRPr="00272B56" w14:paraId="46944FDB" w14:textId="77777777" w:rsidTr="00121BAB">
        <w:trPr>
          <w:trHeight w:val="284"/>
        </w:trPr>
        <w:tc>
          <w:tcPr>
            <w:tcW w:w="6804" w:type="dxa"/>
            <w:tcBorders>
              <w:right w:val="dotted" w:sz="4" w:space="0" w:color="auto"/>
            </w:tcBorders>
            <w:shd w:val="clear" w:color="auto" w:fill="auto"/>
            <w:noWrap/>
          </w:tcPr>
          <w:p w14:paraId="7953E110" w14:textId="77777777" w:rsidR="008D4EF4" w:rsidRPr="00272B56" w:rsidRDefault="008D4EF4" w:rsidP="008D4EF4">
            <w:pPr>
              <w:rPr>
                <w:sz w:val="20"/>
                <w:szCs w:val="20"/>
              </w:rPr>
            </w:pPr>
            <w:r>
              <w:rPr>
                <w:sz w:val="20"/>
                <w:szCs w:val="20"/>
              </w:rPr>
              <w:t xml:space="preserve">Vytvoření PŘK před vznikem závazku transakce ZPRK </w:t>
            </w:r>
          </w:p>
        </w:tc>
        <w:tc>
          <w:tcPr>
            <w:tcW w:w="2977" w:type="dxa"/>
            <w:tcBorders>
              <w:left w:val="dotted" w:sz="4" w:space="0" w:color="auto"/>
            </w:tcBorders>
            <w:shd w:val="clear" w:color="auto" w:fill="auto"/>
          </w:tcPr>
          <w:p w14:paraId="21EE1B26" w14:textId="77777777" w:rsidR="008D4EF4" w:rsidRPr="00272B56" w:rsidRDefault="008D4EF4" w:rsidP="008D4EF4">
            <w:pPr>
              <w:ind w:left="494" w:right="417"/>
              <w:rPr>
                <w:sz w:val="20"/>
                <w:szCs w:val="20"/>
              </w:rPr>
            </w:pPr>
            <w:r w:rsidRPr="00E47644">
              <w:rPr>
                <w:rFonts w:cs="Arial"/>
                <w:sz w:val="20"/>
                <w:szCs w:val="20"/>
                <w:lang w:eastAsia="cs-CZ"/>
              </w:rPr>
              <w:t>T2 = T1 + 40</w:t>
            </w:r>
          </w:p>
        </w:tc>
      </w:tr>
      <w:tr w:rsidR="008D4EF4" w:rsidRPr="00272B56" w14:paraId="34F5CBA0" w14:textId="77777777" w:rsidTr="00E8499B">
        <w:trPr>
          <w:trHeight w:val="284"/>
        </w:trPr>
        <w:tc>
          <w:tcPr>
            <w:tcW w:w="6804" w:type="dxa"/>
            <w:tcBorders>
              <w:right w:val="dotted" w:sz="4" w:space="0" w:color="auto"/>
            </w:tcBorders>
            <w:shd w:val="clear" w:color="auto" w:fill="auto"/>
            <w:noWrap/>
            <w:vAlign w:val="center"/>
          </w:tcPr>
          <w:p w14:paraId="42C8503C" w14:textId="77777777" w:rsidR="008D4EF4" w:rsidRPr="00272B56" w:rsidRDefault="008D4EF4" w:rsidP="008D4EF4">
            <w:pPr>
              <w:spacing w:after="0"/>
              <w:rPr>
                <w:rFonts w:cs="Arial"/>
                <w:sz w:val="20"/>
                <w:szCs w:val="20"/>
                <w:lang w:eastAsia="cs-CZ"/>
              </w:rPr>
            </w:pPr>
            <w:r>
              <w:rPr>
                <w:rFonts w:cs="Arial"/>
                <w:sz w:val="20"/>
                <w:szCs w:val="20"/>
                <w:lang w:eastAsia="cs-CZ"/>
              </w:rPr>
              <w:t xml:space="preserve">Schvalovací proces PŘK před vznikem závazku – výsledek je schválená rezervace rozpočtu </w:t>
            </w:r>
          </w:p>
        </w:tc>
        <w:tc>
          <w:tcPr>
            <w:tcW w:w="2977" w:type="dxa"/>
            <w:tcBorders>
              <w:left w:val="dotted" w:sz="4" w:space="0" w:color="auto"/>
            </w:tcBorders>
            <w:shd w:val="clear" w:color="auto" w:fill="auto"/>
            <w:vAlign w:val="center"/>
          </w:tcPr>
          <w:p w14:paraId="19BAF92C" w14:textId="77777777" w:rsidR="008D4EF4" w:rsidRDefault="008D4EF4" w:rsidP="008D4EF4">
            <w:pPr>
              <w:spacing w:after="0"/>
              <w:ind w:left="494"/>
              <w:rPr>
                <w:rFonts w:cs="Arial"/>
                <w:color w:val="000000"/>
                <w:sz w:val="20"/>
                <w:szCs w:val="20"/>
                <w:lang w:eastAsia="cs-CZ"/>
              </w:rPr>
            </w:pPr>
            <w:r w:rsidRPr="00E47644">
              <w:rPr>
                <w:rFonts w:cs="Arial"/>
                <w:color w:val="000000"/>
                <w:sz w:val="20"/>
                <w:szCs w:val="20"/>
              </w:rPr>
              <w:t>T3 = T2+10</w:t>
            </w:r>
          </w:p>
        </w:tc>
      </w:tr>
      <w:tr w:rsidR="008D4EF4" w:rsidRPr="00272B56" w14:paraId="7202DC1D" w14:textId="77777777" w:rsidTr="00E8499B">
        <w:trPr>
          <w:trHeight w:val="284"/>
        </w:trPr>
        <w:tc>
          <w:tcPr>
            <w:tcW w:w="6804" w:type="dxa"/>
            <w:tcBorders>
              <w:right w:val="dotted" w:sz="4" w:space="0" w:color="auto"/>
            </w:tcBorders>
            <w:shd w:val="clear" w:color="auto" w:fill="auto"/>
            <w:noWrap/>
            <w:vAlign w:val="center"/>
          </w:tcPr>
          <w:p w14:paraId="54918D45" w14:textId="5A1FB53C" w:rsidR="008D4EF4" w:rsidRPr="00272B56" w:rsidRDefault="008D4EF4" w:rsidP="008D4EF4">
            <w:pPr>
              <w:rPr>
                <w:rFonts w:cs="Arial"/>
                <w:sz w:val="20"/>
                <w:szCs w:val="20"/>
              </w:rPr>
            </w:pPr>
            <w:r>
              <w:rPr>
                <w:rFonts w:cs="Arial"/>
                <w:sz w:val="20"/>
                <w:szCs w:val="20"/>
                <w:lang w:eastAsia="cs-CZ"/>
              </w:rPr>
              <w:t xml:space="preserve">Vytvoření aplikace ZOFA pro evidenci a zpracování Faktur </w:t>
            </w:r>
          </w:p>
        </w:tc>
        <w:tc>
          <w:tcPr>
            <w:tcW w:w="2977" w:type="dxa"/>
            <w:tcBorders>
              <w:left w:val="dotted" w:sz="4" w:space="0" w:color="auto"/>
            </w:tcBorders>
            <w:shd w:val="clear" w:color="auto" w:fill="auto"/>
            <w:vAlign w:val="center"/>
          </w:tcPr>
          <w:p w14:paraId="6EE5693B" w14:textId="77777777" w:rsidR="008D4EF4" w:rsidRDefault="008D4EF4" w:rsidP="008D4EF4">
            <w:pPr>
              <w:ind w:left="494"/>
              <w:rPr>
                <w:rFonts w:cs="Arial"/>
                <w:color w:val="000000"/>
                <w:sz w:val="20"/>
                <w:szCs w:val="20"/>
              </w:rPr>
            </w:pPr>
            <w:r w:rsidRPr="00E47644">
              <w:rPr>
                <w:rFonts w:cs="Arial"/>
                <w:color w:val="000000"/>
                <w:sz w:val="20"/>
                <w:szCs w:val="20"/>
              </w:rPr>
              <w:t>T4 = T3 + 20</w:t>
            </w:r>
          </w:p>
        </w:tc>
      </w:tr>
      <w:tr w:rsidR="008D4EF4" w:rsidRPr="00272B56" w14:paraId="0936CB9C" w14:textId="77777777" w:rsidTr="00E8499B">
        <w:trPr>
          <w:trHeight w:val="284"/>
        </w:trPr>
        <w:tc>
          <w:tcPr>
            <w:tcW w:w="6804" w:type="dxa"/>
            <w:tcBorders>
              <w:right w:val="dotted" w:sz="4" w:space="0" w:color="auto"/>
            </w:tcBorders>
            <w:shd w:val="clear" w:color="auto" w:fill="auto"/>
            <w:noWrap/>
            <w:vAlign w:val="center"/>
          </w:tcPr>
          <w:p w14:paraId="4B32A097" w14:textId="77777777" w:rsidR="008D4EF4" w:rsidRPr="00272B56" w:rsidRDefault="008D4EF4" w:rsidP="008D4EF4">
            <w:pPr>
              <w:rPr>
                <w:rFonts w:cs="Arial"/>
                <w:sz w:val="20"/>
                <w:szCs w:val="20"/>
              </w:rPr>
            </w:pPr>
            <w:r>
              <w:rPr>
                <w:rFonts w:cs="Arial"/>
                <w:sz w:val="20"/>
                <w:szCs w:val="20"/>
              </w:rPr>
              <w:t>Schvalovací proces PŘK po vzniku závazku a napojení na faktury</w:t>
            </w:r>
          </w:p>
        </w:tc>
        <w:tc>
          <w:tcPr>
            <w:tcW w:w="2977" w:type="dxa"/>
            <w:tcBorders>
              <w:left w:val="dotted" w:sz="4" w:space="0" w:color="auto"/>
            </w:tcBorders>
            <w:shd w:val="clear" w:color="auto" w:fill="auto"/>
            <w:vAlign w:val="center"/>
          </w:tcPr>
          <w:p w14:paraId="7047AFF9" w14:textId="77777777" w:rsidR="008D4EF4" w:rsidRDefault="008D4EF4" w:rsidP="008D4EF4">
            <w:pPr>
              <w:ind w:left="494"/>
              <w:rPr>
                <w:rFonts w:cs="Arial"/>
                <w:color w:val="000000"/>
                <w:sz w:val="20"/>
                <w:szCs w:val="20"/>
              </w:rPr>
            </w:pPr>
            <w:r w:rsidRPr="00E47644">
              <w:rPr>
                <w:rFonts w:cs="Arial"/>
                <w:color w:val="000000"/>
                <w:sz w:val="20"/>
                <w:szCs w:val="20"/>
              </w:rPr>
              <w:t>T</w:t>
            </w:r>
            <w:r>
              <w:rPr>
                <w:rFonts w:cs="Arial"/>
                <w:color w:val="000000"/>
                <w:sz w:val="20"/>
                <w:szCs w:val="20"/>
              </w:rPr>
              <w:t>5</w:t>
            </w:r>
            <w:r w:rsidRPr="00E47644">
              <w:rPr>
                <w:rFonts w:cs="Arial"/>
                <w:color w:val="000000"/>
                <w:sz w:val="20"/>
                <w:szCs w:val="20"/>
              </w:rPr>
              <w:t xml:space="preserve"> = T</w:t>
            </w:r>
            <w:r>
              <w:rPr>
                <w:rFonts w:cs="Arial"/>
                <w:color w:val="000000"/>
                <w:sz w:val="20"/>
                <w:szCs w:val="20"/>
              </w:rPr>
              <w:t>4</w:t>
            </w:r>
            <w:r w:rsidRPr="00E47644">
              <w:rPr>
                <w:rFonts w:cs="Arial"/>
                <w:color w:val="000000"/>
                <w:sz w:val="20"/>
                <w:szCs w:val="20"/>
              </w:rPr>
              <w:t xml:space="preserve"> + 20</w:t>
            </w:r>
          </w:p>
        </w:tc>
      </w:tr>
      <w:tr w:rsidR="008D4EF4" w:rsidRPr="00272B56" w14:paraId="3042F898" w14:textId="77777777" w:rsidTr="00E8499B">
        <w:trPr>
          <w:trHeight w:val="284"/>
        </w:trPr>
        <w:tc>
          <w:tcPr>
            <w:tcW w:w="6804" w:type="dxa"/>
            <w:tcBorders>
              <w:right w:val="dotted" w:sz="4" w:space="0" w:color="auto"/>
            </w:tcBorders>
            <w:shd w:val="clear" w:color="auto" w:fill="auto"/>
            <w:noWrap/>
            <w:vAlign w:val="center"/>
          </w:tcPr>
          <w:p w14:paraId="162DE5BC" w14:textId="77777777" w:rsidR="008D4EF4" w:rsidRDefault="008D4EF4" w:rsidP="008D4EF4">
            <w:pPr>
              <w:rPr>
                <w:rFonts w:cs="Arial"/>
                <w:sz w:val="20"/>
                <w:szCs w:val="20"/>
              </w:rPr>
            </w:pPr>
            <w:r>
              <w:rPr>
                <w:rFonts w:cs="Arial"/>
                <w:sz w:val="20"/>
                <w:szCs w:val="20"/>
              </w:rPr>
              <w:t>Akceptace dokumentace</w:t>
            </w:r>
          </w:p>
        </w:tc>
        <w:tc>
          <w:tcPr>
            <w:tcW w:w="2977" w:type="dxa"/>
            <w:tcBorders>
              <w:left w:val="dotted" w:sz="4" w:space="0" w:color="auto"/>
            </w:tcBorders>
            <w:shd w:val="clear" w:color="auto" w:fill="auto"/>
            <w:vAlign w:val="center"/>
          </w:tcPr>
          <w:p w14:paraId="79D30A67" w14:textId="77777777" w:rsidR="008D4EF4" w:rsidRDefault="008D4EF4" w:rsidP="008D4EF4">
            <w:pPr>
              <w:ind w:left="494"/>
              <w:rPr>
                <w:rFonts w:cs="Arial"/>
                <w:color w:val="000000"/>
                <w:sz w:val="20"/>
                <w:szCs w:val="20"/>
              </w:rPr>
            </w:pPr>
            <w:r w:rsidRPr="00E47644">
              <w:rPr>
                <w:rFonts w:cs="Arial"/>
                <w:color w:val="000000"/>
                <w:sz w:val="20"/>
                <w:szCs w:val="20"/>
              </w:rPr>
              <w:t>T7 = T6 + 3</w:t>
            </w:r>
          </w:p>
        </w:tc>
      </w:tr>
    </w:tbl>
    <w:p w14:paraId="1447BDB5" w14:textId="70DB10EF" w:rsidR="0003724C" w:rsidRDefault="0003724C" w:rsidP="007B1D4A">
      <w:pPr>
        <w:rPr>
          <w:rFonts w:cs="Arial"/>
          <w:i/>
          <w:sz w:val="16"/>
          <w:szCs w:val="16"/>
        </w:rPr>
      </w:pPr>
    </w:p>
    <w:p w14:paraId="1A57182F" w14:textId="77777777" w:rsidR="00400F76" w:rsidRPr="00FB0D44" w:rsidRDefault="00400F76" w:rsidP="00400F76">
      <w:pPr>
        <w:jc w:val="both"/>
        <w:rPr>
          <w:b/>
        </w:rPr>
      </w:pPr>
      <w:r w:rsidRPr="00FB0D44">
        <w:rPr>
          <w:b/>
        </w:rPr>
        <w:t xml:space="preserve">Vzhledem k možnému souběhu s RfC na Analýzu SAP pro migraci na S/4 HANA, může být harmonogram upraven ve smyslu posunu termínu </w:t>
      </w:r>
      <w:r>
        <w:rPr>
          <w:b/>
        </w:rPr>
        <w:t xml:space="preserve">dodání </w:t>
      </w:r>
      <w:r w:rsidRPr="00FB0D44">
        <w:rPr>
          <w:b/>
        </w:rPr>
        <w:t>s</w:t>
      </w:r>
      <w:r>
        <w:rPr>
          <w:b/>
        </w:rPr>
        <w:t> </w:t>
      </w:r>
      <w:r w:rsidRPr="00FB0D44">
        <w:rPr>
          <w:b/>
        </w:rPr>
        <w:t>tím</w:t>
      </w:r>
      <w:r>
        <w:rPr>
          <w:b/>
        </w:rPr>
        <w:t>,</w:t>
      </w:r>
      <w:r w:rsidRPr="00FB0D44">
        <w:rPr>
          <w:b/>
        </w:rPr>
        <w:t xml:space="preserve"> že požadované RfC bude dodáno </w:t>
      </w:r>
      <w:r>
        <w:rPr>
          <w:b/>
        </w:rPr>
        <w:t xml:space="preserve">nejpozději </w:t>
      </w:r>
      <w:r w:rsidRPr="00FB0D44">
        <w:rPr>
          <w:b/>
        </w:rPr>
        <w:t>do 17.12.2019 za předpokladu objednání do 12.7.2019. Pokud objednání bude po 12.7.2019 nejsme schopni garantovat dodání do 17.12.2019 při souběhu s RfC na Analýzu SAP pro migraci na S/4 HANA.</w:t>
      </w:r>
    </w:p>
    <w:p w14:paraId="389861AC" w14:textId="77777777" w:rsidR="00F90B1B" w:rsidRDefault="00F90B1B" w:rsidP="007B1D4A">
      <w:pPr>
        <w:rPr>
          <w:rFonts w:cs="Arial"/>
          <w:i/>
          <w:sz w:val="16"/>
          <w:szCs w:val="16"/>
        </w:rPr>
      </w:pPr>
    </w:p>
    <w:p w14:paraId="1F457E1B" w14:textId="77777777" w:rsidR="00EC6856" w:rsidRPr="00272B56" w:rsidRDefault="007F6E99" w:rsidP="007F6E99">
      <w:pPr>
        <w:pStyle w:val="Nadpis1"/>
        <w:numPr>
          <w:ilvl w:val="0"/>
          <w:numId w:val="4"/>
        </w:numPr>
        <w:tabs>
          <w:tab w:val="clear" w:pos="540"/>
        </w:tabs>
        <w:ind w:left="284" w:hanging="284"/>
        <w:rPr>
          <w:rFonts w:cs="Arial"/>
          <w:sz w:val="22"/>
          <w:szCs w:val="22"/>
        </w:rPr>
      </w:pPr>
      <w:r w:rsidRPr="00272B56">
        <w:rPr>
          <w:rFonts w:cs="Arial"/>
          <w:sz w:val="22"/>
          <w:szCs w:val="22"/>
        </w:rPr>
        <w:t>C</w:t>
      </w:r>
      <w:r w:rsidR="00EC6856" w:rsidRPr="00272B56">
        <w:rPr>
          <w:rFonts w:cs="Arial"/>
          <w:sz w:val="22"/>
          <w:szCs w:val="22"/>
        </w:rPr>
        <w:t>enová nabídka navrhovaného řešení</w:t>
      </w:r>
    </w:p>
    <w:tbl>
      <w:tblPr>
        <w:tblStyle w:val="Mkatabulky"/>
        <w:tblW w:w="9757"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819"/>
        <w:gridCol w:w="1984"/>
      </w:tblGrid>
      <w:tr w:rsidR="007F6E99" w:rsidRPr="00272B56" w14:paraId="6F9F8017" w14:textId="77777777" w:rsidTr="007F4DEA">
        <w:tc>
          <w:tcPr>
            <w:tcW w:w="5954" w:type="dxa"/>
            <w:gridSpan w:val="2"/>
            <w:tcBorders>
              <w:top w:val="single" w:sz="8" w:space="0" w:color="auto"/>
              <w:left w:val="single" w:sz="8" w:space="0" w:color="auto"/>
              <w:bottom w:val="single" w:sz="8" w:space="0" w:color="auto"/>
              <w:right w:val="single" w:sz="8" w:space="0" w:color="auto"/>
            </w:tcBorders>
          </w:tcPr>
          <w:p w14:paraId="480391DF" w14:textId="77777777" w:rsidR="007F6E99" w:rsidRPr="00272B56" w:rsidRDefault="007F6E99" w:rsidP="00337DDA">
            <w:pPr>
              <w:pStyle w:val="Tabulka"/>
              <w:rPr>
                <w:b/>
                <w:szCs w:val="22"/>
              </w:rPr>
            </w:pPr>
            <w:r w:rsidRPr="00272B56">
              <w:rPr>
                <w:b/>
                <w:szCs w:val="22"/>
              </w:rPr>
              <w:t>Popis</w:t>
            </w:r>
          </w:p>
        </w:tc>
        <w:tc>
          <w:tcPr>
            <w:tcW w:w="1819" w:type="dxa"/>
            <w:tcBorders>
              <w:top w:val="single" w:sz="8" w:space="0" w:color="auto"/>
              <w:left w:val="single" w:sz="8" w:space="0" w:color="auto"/>
              <w:bottom w:val="single" w:sz="8" w:space="0" w:color="auto"/>
              <w:right w:val="single" w:sz="8" w:space="0" w:color="auto"/>
            </w:tcBorders>
          </w:tcPr>
          <w:p w14:paraId="4BFFFD77" w14:textId="77777777" w:rsidR="007F6E99" w:rsidRPr="00272B56" w:rsidRDefault="007F6E99" w:rsidP="00337DDA">
            <w:pPr>
              <w:pStyle w:val="Tabulka"/>
              <w:rPr>
                <w:b/>
                <w:szCs w:val="22"/>
              </w:rPr>
            </w:pPr>
            <w:r w:rsidRPr="00272B56">
              <w:rPr>
                <w:b/>
                <w:szCs w:val="22"/>
              </w:rPr>
              <w:t>v Kč bez DPH:</w:t>
            </w:r>
          </w:p>
        </w:tc>
        <w:tc>
          <w:tcPr>
            <w:tcW w:w="1984" w:type="dxa"/>
            <w:tcBorders>
              <w:top w:val="single" w:sz="8" w:space="0" w:color="auto"/>
              <w:left w:val="single" w:sz="8" w:space="0" w:color="auto"/>
              <w:bottom w:val="single" w:sz="8" w:space="0" w:color="auto"/>
              <w:right w:val="single" w:sz="8" w:space="0" w:color="auto"/>
            </w:tcBorders>
          </w:tcPr>
          <w:p w14:paraId="36AB95D3" w14:textId="77777777" w:rsidR="007F6E99" w:rsidRPr="00272B56" w:rsidRDefault="007F6E99" w:rsidP="00337DDA">
            <w:pPr>
              <w:pStyle w:val="Tabulka"/>
              <w:rPr>
                <w:b/>
                <w:szCs w:val="22"/>
              </w:rPr>
            </w:pPr>
            <w:r w:rsidRPr="00272B56">
              <w:rPr>
                <w:b/>
                <w:szCs w:val="22"/>
              </w:rPr>
              <w:t>v Kč s DPH:</w:t>
            </w:r>
          </w:p>
        </w:tc>
      </w:tr>
      <w:tr w:rsidR="007F6E99" w:rsidRPr="00272B56" w14:paraId="5E5B4D92" w14:textId="77777777" w:rsidTr="007F6E99">
        <w:trPr>
          <w:trHeight w:hRule="exact" w:val="20"/>
        </w:trPr>
        <w:tc>
          <w:tcPr>
            <w:tcW w:w="1985" w:type="dxa"/>
            <w:tcBorders>
              <w:top w:val="single" w:sz="8" w:space="0" w:color="auto"/>
              <w:left w:val="dotted" w:sz="4" w:space="0" w:color="auto"/>
            </w:tcBorders>
          </w:tcPr>
          <w:p w14:paraId="5501D449" w14:textId="77777777" w:rsidR="007F6E99" w:rsidRPr="00272B56" w:rsidRDefault="007F6E99" w:rsidP="00337DDA">
            <w:pPr>
              <w:pStyle w:val="Tabulka"/>
              <w:rPr>
                <w:szCs w:val="22"/>
              </w:rPr>
            </w:pPr>
          </w:p>
        </w:tc>
        <w:tc>
          <w:tcPr>
            <w:tcW w:w="3969" w:type="dxa"/>
            <w:tcBorders>
              <w:top w:val="single" w:sz="8" w:space="0" w:color="auto"/>
              <w:left w:val="dotted" w:sz="4" w:space="0" w:color="auto"/>
            </w:tcBorders>
          </w:tcPr>
          <w:p w14:paraId="4239DDF2" w14:textId="77777777" w:rsidR="007F6E99" w:rsidRPr="00272B56" w:rsidRDefault="007F6E99" w:rsidP="00337DDA">
            <w:pPr>
              <w:pStyle w:val="Tabulka"/>
              <w:rPr>
                <w:szCs w:val="22"/>
              </w:rPr>
            </w:pPr>
          </w:p>
        </w:tc>
        <w:tc>
          <w:tcPr>
            <w:tcW w:w="1819" w:type="dxa"/>
            <w:tcBorders>
              <w:top w:val="single" w:sz="8" w:space="0" w:color="auto"/>
            </w:tcBorders>
          </w:tcPr>
          <w:p w14:paraId="41045632" w14:textId="77777777" w:rsidR="007F6E99" w:rsidRPr="00272B56" w:rsidRDefault="007F6E99" w:rsidP="00337DDA">
            <w:pPr>
              <w:pStyle w:val="Tabulka"/>
              <w:rPr>
                <w:szCs w:val="22"/>
              </w:rPr>
            </w:pPr>
          </w:p>
        </w:tc>
        <w:tc>
          <w:tcPr>
            <w:tcW w:w="1984" w:type="dxa"/>
            <w:tcBorders>
              <w:top w:val="single" w:sz="8" w:space="0" w:color="auto"/>
            </w:tcBorders>
          </w:tcPr>
          <w:p w14:paraId="5E6B885D" w14:textId="77777777" w:rsidR="007F6E99" w:rsidRPr="00272B56" w:rsidRDefault="007F6E99" w:rsidP="00337DDA">
            <w:pPr>
              <w:pStyle w:val="Tabulka"/>
              <w:rPr>
                <w:szCs w:val="22"/>
              </w:rPr>
            </w:pPr>
          </w:p>
        </w:tc>
      </w:tr>
      <w:tr w:rsidR="004710B6" w:rsidRPr="00272B56" w14:paraId="061EBEB4" w14:textId="77777777" w:rsidTr="007F4DEA">
        <w:trPr>
          <w:trHeight w:val="397"/>
        </w:trPr>
        <w:tc>
          <w:tcPr>
            <w:tcW w:w="5954" w:type="dxa"/>
            <w:gridSpan w:val="2"/>
            <w:tcBorders>
              <w:top w:val="dotted" w:sz="4" w:space="0" w:color="auto"/>
              <w:left w:val="dotted" w:sz="4" w:space="0" w:color="auto"/>
            </w:tcBorders>
          </w:tcPr>
          <w:p w14:paraId="6FBBC88E" w14:textId="77777777" w:rsidR="004710B6" w:rsidRPr="00272B56" w:rsidRDefault="004710B6" w:rsidP="004710B6">
            <w:pPr>
              <w:pStyle w:val="Tabulka"/>
              <w:rPr>
                <w:szCs w:val="22"/>
              </w:rPr>
            </w:pPr>
            <w:r w:rsidRPr="00272B56">
              <w:rPr>
                <w:szCs w:val="22"/>
              </w:rPr>
              <w:t xml:space="preserve"> Viz cenová nabídka v příloze č.01</w:t>
            </w:r>
          </w:p>
        </w:tc>
        <w:tc>
          <w:tcPr>
            <w:tcW w:w="1819" w:type="dxa"/>
            <w:tcBorders>
              <w:top w:val="dotted" w:sz="4" w:space="0" w:color="auto"/>
            </w:tcBorders>
          </w:tcPr>
          <w:p w14:paraId="1209ECB8" w14:textId="10951D56" w:rsidR="004710B6" w:rsidRDefault="004710B6" w:rsidP="004710B6">
            <w:r>
              <w:t xml:space="preserve">3 931 080,00 </w:t>
            </w:r>
          </w:p>
        </w:tc>
        <w:tc>
          <w:tcPr>
            <w:tcW w:w="1984" w:type="dxa"/>
            <w:tcBorders>
              <w:top w:val="dotted" w:sz="4" w:space="0" w:color="auto"/>
            </w:tcBorders>
          </w:tcPr>
          <w:p w14:paraId="21CB0F82" w14:textId="7D31F327" w:rsidR="004710B6" w:rsidRDefault="004710B6" w:rsidP="004710B6">
            <w:r>
              <w:t xml:space="preserve">4 756 606,80 </w:t>
            </w:r>
          </w:p>
        </w:tc>
      </w:tr>
      <w:tr w:rsidR="004710B6" w:rsidRPr="00272B56" w14:paraId="680B5273" w14:textId="77777777" w:rsidTr="007F6E99">
        <w:trPr>
          <w:trHeight w:val="397"/>
        </w:trPr>
        <w:tc>
          <w:tcPr>
            <w:tcW w:w="5954" w:type="dxa"/>
            <w:gridSpan w:val="2"/>
            <w:tcBorders>
              <w:left w:val="dotted" w:sz="4" w:space="0" w:color="auto"/>
              <w:bottom w:val="dotted" w:sz="4" w:space="0" w:color="auto"/>
            </w:tcBorders>
          </w:tcPr>
          <w:p w14:paraId="6486B603" w14:textId="77777777" w:rsidR="004710B6" w:rsidRPr="00272B56" w:rsidRDefault="004710B6" w:rsidP="004710B6">
            <w:pPr>
              <w:pStyle w:val="Tabulka"/>
              <w:rPr>
                <w:b/>
                <w:szCs w:val="22"/>
              </w:rPr>
            </w:pPr>
            <w:r w:rsidRPr="00272B56">
              <w:rPr>
                <w:b/>
                <w:szCs w:val="22"/>
              </w:rPr>
              <w:t>Celkem:</w:t>
            </w:r>
          </w:p>
        </w:tc>
        <w:tc>
          <w:tcPr>
            <w:tcW w:w="1819" w:type="dxa"/>
            <w:tcBorders>
              <w:bottom w:val="dotted" w:sz="4" w:space="0" w:color="auto"/>
            </w:tcBorders>
          </w:tcPr>
          <w:p w14:paraId="1F017AE4" w14:textId="34A86805" w:rsidR="004710B6" w:rsidRDefault="004710B6" w:rsidP="004710B6">
            <w:r>
              <w:t xml:space="preserve">3 931 080,00 </w:t>
            </w:r>
          </w:p>
        </w:tc>
        <w:tc>
          <w:tcPr>
            <w:tcW w:w="1984" w:type="dxa"/>
            <w:tcBorders>
              <w:bottom w:val="dotted" w:sz="4" w:space="0" w:color="auto"/>
            </w:tcBorders>
          </w:tcPr>
          <w:p w14:paraId="16D44297" w14:textId="393E650C" w:rsidR="004710B6" w:rsidRDefault="004710B6" w:rsidP="004710B6">
            <w:r>
              <w:t xml:space="preserve">4 756 606,80 </w:t>
            </w:r>
          </w:p>
        </w:tc>
      </w:tr>
    </w:tbl>
    <w:p w14:paraId="1566FD71" w14:textId="77777777" w:rsidR="00EC6856" w:rsidRPr="00272B56" w:rsidRDefault="00EC6856" w:rsidP="00EC6856">
      <w:pPr>
        <w:spacing w:after="0"/>
        <w:rPr>
          <w:rFonts w:cs="Arial"/>
          <w:sz w:val="8"/>
          <w:szCs w:val="8"/>
        </w:rPr>
      </w:pPr>
    </w:p>
    <w:p w14:paraId="2B158E9A" w14:textId="77777777" w:rsidR="0016171A" w:rsidRPr="00272B56" w:rsidRDefault="0016171A" w:rsidP="0016171A">
      <w:pPr>
        <w:pStyle w:val="Nadpis1"/>
        <w:numPr>
          <w:ilvl w:val="0"/>
          <w:numId w:val="4"/>
        </w:numPr>
        <w:tabs>
          <w:tab w:val="clear" w:pos="540"/>
        </w:tabs>
        <w:ind w:left="284" w:hanging="284"/>
        <w:rPr>
          <w:rFonts w:cs="Arial"/>
          <w:sz w:val="22"/>
          <w:szCs w:val="22"/>
        </w:rPr>
      </w:pPr>
      <w:r w:rsidRPr="00272B56">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16171A" w:rsidRPr="00272B56" w14:paraId="2477AFCE"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0C6669" w14:textId="77777777" w:rsidR="0016171A" w:rsidRPr="00272B56" w:rsidRDefault="0016171A" w:rsidP="000B6887">
            <w:pPr>
              <w:spacing w:after="0"/>
              <w:rPr>
                <w:rFonts w:cs="Arial"/>
                <w:b/>
                <w:bCs/>
                <w:szCs w:val="22"/>
                <w:lang w:eastAsia="cs-CZ"/>
              </w:rPr>
            </w:pPr>
            <w:r w:rsidRPr="00272B56">
              <w:rPr>
                <w:rFonts w:cs="Arial"/>
                <w:b/>
                <w:bCs/>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C1BA62" w14:textId="77777777" w:rsidR="0016171A" w:rsidRPr="00272B56" w:rsidRDefault="0016171A" w:rsidP="0016171A">
            <w:pPr>
              <w:spacing w:after="0"/>
              <w:rPr>
                <w:rFonts w:cs="Arial"/>
                <w:b/>
                <w:bCs/>
                <w:szCs w:val="22"/>
                <w:lang w:eastAsia="cs-CZ"/>
              </w:rPr>
            </w:pPr>
            <w:r w:rsidRPr="00272B56">
              <w:rPr>
                <w:rFonts w:cs="Arial"/>
                <w:b/>
                <w:bCs/>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E1845B3" w14:textId="77777777" w:rsidR="0016171A" w:rsidRPr="00272B56" w:rsidRDefault="0016171A" w:rsidP="000B6887">
            <w:pPr>
              <w:spacing w:after="0"/>
              <w:rPr>
                <w:rFonts w:cs="Arial"/>
                <w:b/>
                <w:bCs/>
                <w:szCs w:val="22"/>
                <w:lang w:eastAsia="cs-CZ"/>
              </w:rPr>
            </w:pPr>
            <w:r w:rsidRPr="00272B56">
              <w:rPr>
                <w:rFonts w:cs="Arial"/>
                <w:b/>
                <w:bCs/>
                <w:szCs w:val="22"/>
                <w:lang w:eastAsia="cs-CZ"/>
              </w:rPr>
              <w:t xml:space="preserve">Formát </w:t>
            </w:r>
          </w:p>
          <w:p w14:paraId="6436C6DB" w14:textId="77777777" w:rsidR="0016171A" w:rsidRPr="00272B56" w:rsidRDefault="0016171A" w:rsidP="0016171A">
            <w:pPr>
              <w:spacing w:after="0"/>
              <w:rPr>
                <w:rFonts w:cs="Arial"/>
                <w:b/>
                <w:bCs/>
                <w:szCs w:val="22"/>
                <w:lang w:eastAsia="cs-CZ"/>
              </w:rPr>
            </w:pPr>
            <w:r w:rsidRPr="00272B56">
              <w:rPr>
                <w:rFonts w:cs="Arial"/>
                <w:b/>
                <w:bCs/>
                <w:szCs w:val="22"/>
                <w:lang w:eastAsia="cs-CZ"/>
              </w:rPr>
              <w:t>(CD, listinná forma)</w:t>
            </w:r>
          </w:p>
        </w:tc>
      </w:tr>
      <w:tr w:rsidR="0016171A" w:rsidRPr="00272B56" w14:paraId="324C204E" w14:textId="77777777" w:rsidTr="00DF2F1F">
        <w:trPr>
          <w:trHeight w:val="284"/>
        </w:trPr>
        <w:tc>
          <w:tcPr>
            <w:tcW w:w="710" w:type="dxa"/>
            <w:tcBorders>
              <w:right w:val="dotted" w:sz="4" w:space="0" w:color="auto"/>
            </w:tcBorders>
            <w:shd w:val="clear" w:color="auto" w:fill="auto"/>
            <w:noWrap/>
            <w:vAlign w:val="bottom"/>
          </w:tcPr>
          <w:p w14:paraId="1EA0290F" w14:textId="77777777" w:rsidR="0016171A" w:rsidRPr="00272B56" w:rsidRDefault="0087096A" w:rsidP="000B6887">
            <w:pPr>
              <w:spacing w:after="0"/>
              <w:rPr>
                <w:rFonts w:cs="Arial"/>
                <w:szCs w:val="22"/>
                <w:lang w:eastAsia="cs-CZ"/>
              </w:rPr>
            </w:pPr>
            <w:r w:rsidRPr="00272B56">
              <w:rPr>
                <w:rFonts w:cs="Arial"/>
                <w:szCs w:val="22"/>
                <w:lang w:eastAsia="cs-CZ"/>
              </w:rPr>
              <w:t>1</w:t>
            </w:r>
          </w:p>
        </w:tc>
        <w:tc>
          <w:tcPr>
            <w:tcW w:w="6236" w:type="dxa"/>
            <w:tcBorders>
              <w:left w:val="dotted" w:sz="4" w:space="0" w:color="auto"/>
              <w:right w:val="dotted" w:sz="4" w:space="0" w:color="auto"/>
            </w:tcBorders>
            <w:shd w:val="clear" w:color="auto" w:fill="auto"/>
            <w:noWrap/>
            <w:vAlign w:val="bottom"/>
          </w:tcPr>
          <w:p w14:paraId="0153F946" w14:textId="77777777" w:rsidR="0016171A" w:rsidRPr="00272B56" w:rsidRDefault="003F4494" w:rsidP="00D72CC3">
            <w:pPr>
              <w:spacing w:after="0"/>
              <w:rPr>
                <w:rFonts w:cs="Arial"/>
                <w:szCs w:val="22"/>
                <w:lang w:eastAsia="cs-CZ"/>
              </w:rPr>
            </w:pPr>
            <w:r w:rsidRPr="00272B56">
              <w:rPr>
                <w:rFonts w:cs="Arial"/>
                <w:szCs w:val="22"/>
                <w:lang w:eastAsia="cs-CZ"/>
              </w:rPr>
              <w:t xml:space="preserve"> </w:t>
            </w:r>
            <w:r w:rsidR="00D72CC3" w:rsidRPr="00272B56">
              <w:rPr>
                <w:rFonts w:cs="Arial"/>
                <w:szCs w:val="22"/>
                <w:lang w:eastAsia="cs-CZ"/>
              </w:rPr>
              <w:t>Cenová nabídka</w:t>
            </w:r>
          </w:p>
        </w:tc>
        <w:tc>
          <w:tcPr>
            <w:tcW w:w="2797" w:type="dxa"/>
            <w:tcBorders>
              <w:left w:val="dotted" w:sz="4" w:space="0" w:color="auto"/>
            </w:tcBorders>
            <w:shd w:val="clear" w:color="auto" w:fill="auto"/>
            <w:noWrap/>
            <w:vAlign w:val="bottom"/>
          </w:tcPr>
          <w:p w14:paraId="0D8E9739" w14:textId="77777777" w:rsidR="0016171A" w:rsidRPr="00272B56" w:rsidRDefault="00D72CC3" w:rsidP="006051A2">
            <w:pPr>
              <w:spacing w:after="0"/>
              <w:rPr>
                <w:rFonts w:cs="Arial"/>
                <w:szCs w:val="22"/>
                <w:lang w:eastAsia="cs-CZ"/>
              </w:rPr>
            </w:pPr>
            <w:r w:rsidRPr="00272B56">
              <w:rPr>
                <w:rFonts w:cs="Arial"/>
                <w:szCs w:val="22"/>
                <w:lang w:eastAsia="cs-CZ"/>
              </w:rPr>
              <w:t>Listinná forma/e-mail</w:t>
            </w:r>
          </w:p>
        </w:tc>
      </w:tr>
    </w:tbl>
    <w:p w14:paraId="34A3C0C5" w14:textId="77777777" w:rsidR="00D201B5" w:rsidRPr="00272B56" w:rsidRDefault="00D201B5" w:rsidP="00EC6856">
      <w:pPr>
        <w:pStyle w:val="RLTextlnkuslovan"/>
        <w:numPr>
          <w:ilvl w:val="0"/>
          <w:numId w:val="0"/>
        </w:numPr>
        <w:spacing w:after="0"/>
        <w:rPr>
          <w:rFonts w:cs="Arial"/>
          <w:sz w:val="20"/>
          <w:szCs w:val="20"/>
        </w:rPr>
      </w:pPr>
    </w:p>
    <w:p w14:paraId="09271AA7" w14:textId="77777777" w:rsidR="00EC6856" w:rsidRPr="00272B56" w:rsidRDefault="00EC6856" w:rsidP="009C558F">
      <w:pPr>
        <w:pStyle w:val="Nadpis1"/>
        <w:numPr>
          <w:ilvl w:val="0"/>
          <w:numId w:val="4"/>
        </w:numPr>
        <w:tabs>
          <w:tab w:val="clear" w:pos="540"/>
        </w:tabs>
        <w:ind w:left="284" w:hanging="284"/>
        <w:rPr>
          <w:rFonts w:cs="Arial"/>
          <w:sz w:val="22"/>
          <w:szCs w:val="22"/>
        </w:rPr>
      </w:pPr>
      <w:r w:rsidRPr="00272B56">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EC6856" w:rsidRPr="00272B56" w14:paraId="25D39AC9" w14:textId="77777777" w:rsidTr="00770A54">
        <w:trPr>
          <w:trHeight w:val="68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3622AA" w14:textId="77777777" w:rsidR="00EC6856" w:rsidRPr="00272B56" w:rsidRDefault="00EE618A" w:rsidP="00770A54">
            <w:pPr>
              <w:spacing w:after="0"/>
              <w:rPr>
                <w:rFonts w:cs="Arial"/>
                <w:b/>
                <w:bCs/>
                <w:szCs w:val="22"/>
                <w:lang w:eastAsia="cs-CZ"/>
              </w:rPr>
            </w:pPr>
            <w:r w:rsidRPr="00272B56">
              <w:rPr>
                <w:rFonts w:cs="Arial"/>
                <w:b/>
                <w:bCs/>
                <w:szCs w:val="22"/>
                <w:lang w:eastAsia="cs-CZ"/>
              </w:rPr>
              <w:t xml:space="preserve">Název </w:t>
            </w:r>
            <w:r w:rsidR="00EC6856" w:rsidRPr="00272B56">
              <w:rPr>
                <w:rFonts w:cs="Arial"/>
                <w:b/>
                <w:bCs/>
                <w:szCs w:val="22"/>
                <w:lang w:eastAsia="cs-CZ"/>
              </w:rPr>
              <w:t>Dodavatel</w:t>
            </w:r>
            <w:r w:rsidRPr="00272B56">
              <w:rPr>
                <w:rFonts w:cs="Arial"/>
                <w:b/>
                <w:bCs/>
                <w:szCs w:val="22"/>
                <w:lang w:eastAsia="cs-CZ"/>
              </w:rPr>
              <w:t xml:space="preserve">e </w:t>
            </w:r>
            <w:r w:rsidR="00EC6856" w:rsidRPr="00272B56">
              <w:rPr>
                <w:rFonts w:cs="Arial"/>
                <w:b/>
                <w:bCs/>
                <w:szCs w:val="22"/>
                <w:lang w:eastAsia="cs-CZ"/>
              </w:rPr>
              <w:t>/</w:t>
            </w:r>
            <w:r w:rsidRPr="00272B56">
              <w:rPr>
                <w:rFonts w:cs="Arial"/>
                <w:b/>
                <w:bCs/>
                <w:szCs w:val="22"/>
                <w:lang w:eastAsia="cs-CZ"/>
              </w:rPr>
              <w:t xml:space="preserve"> </w:t>
            </w:r>
            <w:r w:rsidR="00EC6856" w:rsidRPr="00272B56">
              <w:rPr>
                <w:rFonts w:cs="Arial"/>
                <w:b/>
                <w:bCs/>
                <w:szCs w:val="22"/>
                <w:lang w:eastAsia="cs-CZ"/>
              </w:rPr>
              <w:t>Poskytovatel</w:t>
            </w:r>
            <w:r w:rsidRPr="00272B56">
              <w:rPr>
                <w:rFonts w:cs="Arial"/>
                <w:b/>
                <w:bCs/>
                <w:szCs w:val="22"/>
                <w:lang w:eastAsia="cs-CZ"/>
              </w:rPr>
              <w:t>e</w:t>
            </w:r>
            <w:r w:rsidR="00EC6856" w:rsidRPr="00272B56">
              <w:rPr>
                <w:rFonts w:cs="Arial"/>
                <w:b/>
                <w:bCs/>
                <w:szCs w:val="22"/>
                <w:lang w:eastAsia="cs-CZ"/>
              </w:rPr>
              <w:t>:</w:t>
            </w:r>
          </w:p>
        </w:tc>
        <w:tc>
          <w:tcPr>
            <w:tcW w:w="3686" w:type="dxa"/>
            <w:tcBorders>
              <w:top w:val="single" w:sz="8" w:space="0" w:color="auto"/>
              <w:left w:val="single" w:sz="8" w:space="0" w:color="auto"/>
              <w:bottom w:val="single" w:sz="8" w:space="0" w:color="auto"/>
              <w:right w:val="single" w:sz="8" w:space="0" w:color="auto"/>
            </w:tcBorders>
            <w:vAlign w:val="center"/>
          </w:tcPr>
          <w:p w14:paraId="03DCB97A" w14:textId="77777777" w:rsidR="00EC6856" w:rsidRPr="00272B56" w:rsidRDefault="00EC6856" w:rsidP="00770A54">
            <w:pPr>
              <w:spacing w:after="0"/>
              <w:rPr>
                <w:rFonts w:cs="Arial"/>
                <w:b/>
                <w:bCs/>
                <w:szCs w:val="22"/>
                <w:lang w:eastAsia="cs-CZ"/>
              </w:rPr>
            </w:pPr>
            <w:r w:rsidRPr="00272B56">
              <w:rPr>
                <w:rFonts w:cs="Arial"/>
                <w:b/>
                <w:bCs/>
                <w:szCs w:val="22"/>
                <w:lang w:eastAsia="cs-CZ"/>
              </w:rPr>
              <w:t>Jméno</w:t>
            </w:r>
            <w:r w:rsidR="00EE618A" w:rsidRPr="00272B56">
              <w:rPr>
                <w:rFonts w:cs="Arial"/>
                <w:szCs w:val="22"/>
                <w:lang w:eastAsia="cs-CZ"/>
              </w:rPr>
              <w:t xml:space="preserve"> </w:t>
            </w:r>
            <w:r w:rsidR="00EE618A" w:rsidRPr="00272B56">
              <w:rPr>
                <w:rFonts w:cs="Arial"/>
                <w:b/>
                <w:szCs w:val="22"/>
                <w:lang w:eastAsia="cs-CZ"/>
              </w:rPr>
              <w:t>oprávněné osoby</w:t>
            </w:r>
            <w:r w:rsidR="00EE618A" w:rsidRPr="00272B56">
              <w:rPr>
                <w:rStyle w:val="Odkaznavysvtlivky"/>
                <w:rFonts w:cs="Arial"/>
                <w:szCs w:val="22"/>
                <w:lang w:eastAsia="cs-CZ"/>
              </w:rPr>
              <w:endnoteReference w:id="20"/>
            </w:r>
            <w:r w:rsidR="00EE618A" w:rsidRPr="00272B56">
              <w:rPr>
                <w:rFonts w:cs="Arial"/>
                <w:szCs w:val="22"/>
                <w:lang w:eastAsia="cs-CZ"/>
              </w:rPr>
              <w:t>:</w:t>
            </w:r>
          </w:p>
        </w:tc>
        <w:tc>
          <w:tcPr>
            <w:tcW w:w="1276" w:type="dxa"/>
            <w:tcBorders>
              <w:top w:val="single" w:sz="8" w:space="0" w:color="auto"/>
              <w:left w:val="single" w:sz="8" w:space="0" w:color="auto"/>
              <w:bottom w:val="single" w:sz="8" w:space="0" w:color="auto"/>
              <w:right w:val="single" w:sz="8" w:space="0" w:color="auto"/>
            </w:tcBorders>
            <w:vAlign w:val="center"/>
          </w:tcPr>
          <w:p w14:paraId="45C433B8" w14:textId="77777777" w:rsidR="00EC6856" w:rsidRPr="00272B56" w:rsidRDefault="00EC6856" w:rsidP="00770A54">
            <w:pPr>
              <w:spacing w:after="0"/>
              <w:rPr>
                <w:rFonts w:cs="Arial"/>
                <w:b/>
                <w:bCs/>
                <w:szCs w:val="22"/>
                <w:lang w:eastAsia="cs-CZ"/>
              </w:rPr>
            </w:pPr>
            <w:r w:rsidRPr="00272B56">
              <w:rPr>
                <w:rFonts w:cs="Arial"/>
                <w:b/>
                <w:bCs/>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1300EEBE" w14:textId="77777777" w:rsidR="00EC6856" w:rsidRPr="00272B56" w:rsidRDefault="00EC6856" w:rsidP="00770A54">
            <w:pPr>
              <w:spacing w:after="0"/>
              <w:rPr>
                <w:rFonts w:cs="Arial"/>
                <w:b/>
                <w:bCs/>
                <w:szCs w:val="22"/>
                <w:lang w:eastAsia="cs-CZ"/>
              </w:rPr>
            </w:pPr>
            <w:r w:rsidRPr="00272B56">
              <w:rPr>
                <w:rFonts w:cs="Arial"/>
                <w:b/>
                <w:bCs/>
                <w:szCs w:val="22"/>
                <w:lang w:eastAsia="cs-CZ"/>
              </w:rPr>
              <w:t>Podpis:</w:t>
            </w:r>
          </w:p>
        </w:tc>
      </w:tr>
      <w:tr w:rsidR="00EC6856" w:rsidRPr="00272B56" w14:paraId="1F7A7A25" w14:textId="77777777" w:rsidTr="00F11443">
        <w:trPr>
          <w:trHeight w:val="544"/>
        </w:trPr>
        <w:tc>
          <w:tcPr>
            <w:tcW w:w="2693" w:type="dxa"/>
            <w:shd w:val="clear" w:color="auto" w:fill="auto"/>
            <w:noWrap/>
            <w:vAlign w:val="center"/>
          </w:tcPr>
          <w:p w14:paraId="41E5C77E" w14:textId="77777777" w:rsidR="00EC6856" w:rsidRPr="00272B56" w:rsidRDefault="007F6E99" w:rsidP="00337DDA">
            <w:pPr>
              <w:spacing w:after="0"/>
              <w:rPr>
                <w:rFonts w:cs="Arial"/>
                <w:szCs w:val="22"/>
                <w:lang w:eastAsia="cs-CZ"/>
              </w:rPr>
            </w:pPr>
            <w:r w:rsidRPr="00272B56">
              <w:rPr>
                <w:rFonts w:cs="Arial"/>
                <w:szCs w:val="22"/>
                <w:lang w:eastAsia="cs-CZ"/>
              </w:rPr>
              <w:t>O2</w:t>
            </w:r>
            <w:r w:rsidR="005A3DC7" w:rsidRPr="00272B56">
              <w:rPr>
                <w:rFonts w:cs="Arial"/>
                <w:szCs w:val="22"/>
                <w:lang w:eastAsia="cs-CZ"/>
              </w:rPr>
              <w:t xml:space="preserve"> </w:t>
            </w:r>
            <w:r w:rsidRPr="00272B56">
              <w:rPr>
                <w:rFonts w:cs="Arial"/>
                <w:szCs w:val="22"/>
                <w:lang w:eastAsia="cs-CZ"/>
              </w:rPr>
              <w:t>IT</w:t>
            </w:r>
            <w:r w:rsidR="005A3DC7" w:rsidRPr="00272B56">
              <w:rPr>
                <w:rFonts w:cs="Arial"/>
                <w:szCs w:val="22"/>
                <w:lang w:eastAsia="cs-CZ"/>
              </w:rPr>
              <w:t xml:space="preserve"> </w:t>
            </w:r>
            <w:r w:rsidRPr="00272B56">
              <w:rPr>
                <w:rFonts w:cs="Arial"/>
                <w:szCs w:val="22"/>
                <w:lang w:eastAsia="cs-CZ"/>
              </w:rPr>
              <w:t>S</w:t>
            </w:r>
            <w:r w:rsidR="005A3DC7" w:rsidRPr="00272B56">
              <w:rPr>
                <w:rFonts w:cs="Arial"/>
                <w:szCs w:val="22"/>
                <w:lang w:eastAsia="cs-CZ"/>
              </w:rPr>
              <w:t>ervices s.r.o.</w:t>
            </w:r>
          </w:p>
        </w:tc>
        <w:tc>
          <w:tcPr>
            <w:tcW w:w="3686" w:type="dxa"/>
            <w:vAlign w:val="center"/>
          </w:tcPr>
          <w:p w14:paraId="272308A3" w14:textId="6092ACE9" w:rsidR="00EC6856" w:rsidRPr="00272B56" w:rsidRDefault="00344999" w:rsidP="00337DDA">
            <w:pPr>
              <w:spacing w:after="0"/>
              <w:rPr>
                <w:rFonts w:cs="Arial"/>
                <w:szCs w:val="22"/>
                <w:lang w:eastAsia="cs-CZ"/>
              </w:rPr>
            </w:pPr>
            <w:r>
              <w:rPr>
                <w:rFonts w:cs="Arial"/>
                <w:szCs w:val="22"/>
                <w:lang w:eastAsia="cs-CZ"/>
              </w:rPr>
              <w:t>xxx</w:t>
            </w:r>
          </w:p>
        </w:tc>
        <w:sdt>
          <w:sdtPr>
            <w:rPr>
              <w:szCs w:val="22"/>
            </w:rPr>
            <w:id w:val="1668364447"/>
            <w:showingPlcHdr/>
            <w:date>
              <w:dateFormat w:val="d.M.yyyy"/>
              <w:lid w:val="cs-CZ"/>
              <w:storeMappedDataAs w:val="dateTime"/>
              <w:calendar w:val="gregorian"/>
            </w:date>
          </w:sdtPr>
          <w:sdtEndPr/>
          <w:sdtContent>
            <w:tc>
              <w:tcPr>
                <w:tcW w:w="1276" w:type="dxa"/>
                <w:vAlign w:val="center"/>
              </w:tcPr>
              <w:p w14:paraId="060F2338" w14:textId="77777777" w:rsidR="00EC6856" w:rsidRPr="00272B56" w:rsidRDefault="00152E30" w:rsidP="00337DDA">
                <w:pPr>
                  <w:spacing w:after="0"/>
                  <w:rPr>
                    <w:rFonts w:cs="Arial"/>
                    <w:szCs w:val="22"/>
                    <w:lang w:eastAsia="cs-CZ"/>
                  </w:rPr>
                </w:pPr>
                <w:r w:rsidRPr="00272B56">
                  <w:rPr>
                    <w:rStyle w:val="Zstupntext"/>
                    <w:color w:val="auto"/>
                    <w:sz w:val="12"/>
                    <w:szCs w:val="12"/>
                  </w:rPr>
                  <w:t>Klikněte sem a zadejte datum.</w:t>
                </w:r>
              </w:p>
            </w:tc>
          </w:sdtContent>
        </w:sdt>
        <w:tc>
          <w:tcPr>
            <w:tcW w:w="2126" w:type="dxa"/>
            <w:shd w:val="clear" w:color="auto" w:fill="auto"/>
            <w:vAlign w:val="center"/>
          </w:tcPr>
          <w:p w14:paraId="0DC6D232" w14:textId="77777777" w:rsidR="00EC6856" w:rsidRPr="00272B56" w:rsidRDefault="00EC6856" w:rsidP="00BC5CB6">
            <w:pPr>
              <w:spacing w:after="0"/>
              <w:ind w:right="72"/>
              <w:rPr>
                <w:rFonts w:cs="Arial"/>
                <w:szCs w:val="22"/>
                <w:lang w:eastAsia="cs-CZ"/>
              </w:rPr>
            </w:pPr>
          </w:p>
        </w:tc>
      </w:tr>
    </w:tbl>
    <w:p w14:paraId="38AC96D6" w14:textId="77777777" w:rsidR="00C413AD" w:rsidRPr="00272B56" w:rsidRDefault="00C413AD" w:rsidP="00770A54">
      <w:pPr>
        <w:spacing w:after="0"/>
        <w:rPr>
          <w:rFonts w:cs="Arial"/>
          <w:b/>
          <w:caps/>
          <w:szCs w:val="22"/>
        </w:rPr>
        <w:sectPr w:rsidR="00C413AD" w:rsidRPr="00272B56" w:rsidSect="00844D4F">
          <w:footerReference w:type="default" r:id="rId13"/>
          <w:pgSz w:w="11906" w:h="16838" w:code="9"/>
          <w:pgMar w:top="1134" w:right="1418" w:bottom="1134" w:left="992" w:header="567" w:footer="567" w:gutter="0"/>
          <w:pgNumType w:start="1"/>
          <w:cols w:space="708"/>
          <w:docGrid w:linePitch="360"/>
        </w:sectPr>
      </w:pPr>
    </w:p>
    <w:p w14:paraId="50236ED3" w14:textId="77777777" w:rsidR="00484CB3" w:rsidRPr="00272B56" w:rsidRDefault="00EC6856" w:rsidP="00484CB3">
      <w:pPr>
        <w:rPr>
          <w:rFonts w:cs="Arial"/>
          <w:b/>
          <w:caps/>
          <w:szCs w:val="22"/>
        </w:rPr>
      </w:pPr>
      <w:r w:rsidRPr="00272B56">
        <w:rPr>
          <w:rFonts w:cs="Arial"/>
          <w:b/>
          <w:caps/>
          <w:szCs w:val="22"/>
        </w:rPr>
        <w:lastRenderedPageBreak/>
        <w:t>C</w:t>
      </w:r>
      <w:r w:rsidR="00484CB3" w:rsidRPr="00272B56">
        <w:rPr>
          <w:rFonts w:cs="Arial"/>
          <w:b/>
          <w:caps/>
          <w:szCs w:val="22"/>
        </w:rPr>
        <w:t xml:space="preserve"> – </w:t>
      </w:r>
      <w:r w:rsidR="001962E1" w:rsidRPr="00272B56">
        <w:rPr>
          <w:rFonts w:cs="Arial"/>
          <w:b/>
          <w:caps/>
          <w:szCs w:val="22"/>
        </w:rPr>
        <w:t>Schválení</w:t>
      </w:r>
      <w:r w:rsidR="001C2D39" w:rsidRPr="00272B56">
        <w:rPr>
          <w:rFonts w:cs="Arial"/>
          <w:b/>
          <w:caps/>
          <w:szCs w:val="22"/>
        </w:rPr>
        <w:t xml:space="preserve"> realizace</w:t>
      </w:r>
      <w:r w:rsidR="00772440" w:rsidRPr="00272B56">
        <w:rPr>
          <w:rFonts w:cs="Arial"/>
          <w:b/>
          <w:caps/>
          <w:szCs w:val="22"/>
        </w:rPr>
        <w:t xml:space="preserve"> požadavku</w:t>
      </w:r>
    </w:p>
    <w:tbl>
      <w:tblPr>
        <w:tblStyle w:val="Mkatabulky"/>
        <w:tblW w:w="991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91"/>
        <w:gridCol w:w="1276"/>
        <w:gridCol w:w="1779"/>
        <w:gridCol w:w="2544"/>
        <w:gridCol w:w="1631"/>
        <w:gridCol w:w="992"/>
      </w:tblGrid>
      <w:tr w:rsidR="00401780" w:rsidRPr="00272B56" w14:paraId="6B63C565" w14:textId="77777777" w:rsidTr="00F11443">
        <w:tc>
          <w:tcPr>
            <w:tcW w:w="1691" w:type="dxa"/>
          </w:tcPr>
          <w:p w14:paraId="7A5F81BF" w14:textId="77777777" w:rsidR="00401780" w:rsidRPr="00272B56" w:rsidRDefault="00401780" w:rsidP="00337DDA">
            <w:pPr>
              <w:pStyle w:val="Tabulka"/>
              <w:rPr>
                <w:rStyle w:val="Siln"/>
                <w:szCs w:val="22"/>
              </w:rPr>
            </w:pPr>
            <w:r w:rsidRPr="00272B56">
              <w:rPr>
                <w:b/>
                <w:szCs w:val="22"/>
              </w:rPr>
              <w:t>ID SD MZe</w:t>
            </w:r>
            <w:r w:rsidRPr="00272B56">
              <w:rPr>
                <w:rStyle w:val="Odkaznavysvtlivky"/>
                <w:szCs w:val="22"/>
              </w:rPr>
              <w:endnoteReference w:id="21"/>
            </w:r>
            <w:r w:rsidRPr="00272B56">
              <w:rPr>
                <w:szCs w:val="22"/>
              </w:rPr>
              <w:t>:</w:t>
            </w:r>
          </w:p>
        </w:tc>
        <w:tc>
          <w:tcPr>
            <w:tcW w:w="1276" w:type="dxa"/>
          </w:tcPr>
          <w:p w14:paraId="3D016836" w14:textId="77777777" w:rsidR="00401780" w:rsidRPr="00272B56" w:rsidRDefault="00401780" w:rsidP="00337DDA">
            <w:pPr>
              <w:pStyle w:val="Tabulka"/>
              <w:rPr>
                <w:szCs w:val="22"/>
              </w:rPr>
            </w:pPr>
          </w:p>
        </w:tc>
        <w:tc>
          <w:tcPr>
            <w:tcW w:w="1779" w:type="dxa"/>
          </w:tcPr>
          <w:p w14:paraId="7A07A1C7" w14:textId="77777777" w:rsidR="00401780" w:rsidRPr="00272B56" w:rsidRDefault="00401780" w:rsidP="00337DDA">
            <w:pPr>
              <w:pStyle w:val="Tabulka"/>
              <w:rPr>
                <w:rStyle w:val="Siln"/>
                <w:szCs w:val="22"/>
              </w:rPr>
            </w:pPr>
            <w:r w:rsidRPr="00272B56">
              <w:rPr>
                <w:b/>
                <w:szCs w:val="22"/>
              </w:rPr>
              <w:t>ID ShP MZe</w:t>
            </w:r>
            <w:r w:rsidRPr="00272B56">
              <w:rPr>
                <w:rStyle w:val="Odkaznavysvtlivky"/>
                <w:szCs w:val="22"/>
              </w:rPr>
              <w:endnoteReference w:id="22"/>
            </w:r>
            <w:r w:rsidRPr="00272B56">
              <w:rPr>
                <w:szCs w:val="22"/>
              </w:rPr>
              <w:t>:</w:t>
            </w:r>
          </w:p>
        </w:tc>
        <w:tc>
          <w:tcPr>
            <w:tcW w:w="2544" w:type="dxa"/>
          </w:tcPr>
          <w:p w14:paraId="11D6380C" w14:textId="77777777" w:rsidR="00401780" w:rsidRPr="00272B56" w:rsidRDefault="00401780" w:rsidP="00337DDA">
            <w:pPr>
              <w:pStyle w:val="Tabulka"/>
              <w:rPr>
                <w:rStyle w:val="Siln"/>
                <w:szCs w:val="22"/>
              </w:rPr>
            </w:pPr>
          </w:p>
        </w:tc>
        <w:tc>
          <w:tcPr>
            <w:tcW w:w="1631" w:type="dxa"/>
          </w:tcPr>
          <w:p w14:paraId="6230D570" w14:textId="77777777" w:rsidR="00401780" w:rsidRPr="00272B56" w:rsidRDefault="00401780" w:rsidP="00337DDA">
            <w:pPr>
              <w:pStyle w:val="Tabulka"/>
              <w:rPr>
                <w:rStyle w:val="Siln"/>
                <w:szCs w:val="22"/>
              </w:rPr>
            </w:pPr>
            <w:r w:rsidRPr="00272B56">
              <w:rPr>
                <w:b/>
                <w:szCs w:val="22"/>
              </w:rPr>
              <w:t>ID PK MZe</w:t>
            </w:r>
            <w:r w:rsidRPr="00272B56">
              <w:rPr>
                <w:rStyle w:val="Odkaznavysvtlivky"/>
                <w:szCs w:val="22"/>
              </w:rPr>
              <w:endnoteReference w:id="23"/>
            </w:r>
            <w:r w:rsidRPr="00272B56">
              <w:rPr>
                <w:szCs w:val="22"/>
              </w:rPr>
              <w:t>:</w:t>
            </w:r>
          </w:p>
        </w:tc>
        <w:tc>
          <w:tcPr>
            <w:tcW w:w="992" w:type="dxa"/>
          </w:tcPr>
          <w:p w14:paraId="0679028E" w14:textId="42D057DC" w:rsidR="00401780" w:rsidRPr="00272B56" w:rsidRDefault="00FD0F1F" w:rsidP="00337DDA">
            <w:pPr>
              <w:pStyle w:val="Tabulka"/>
              <w:rPr>
                <w:szCs w:val="22"/>
              </w:rPr>
            </w:pPr>
            <w:r>
              <w:rPr>
                <w:szCs w:val="22"/>
              </w:rPr>
              <w:t>SAP18</w:t>
            </w:r>
          </w:p>
        </w:tc>
      </w:tr>
    </w:tbl>
    <w:p w14:paraId="6D989C4A" w14:textId="77777777" w:rsidR="001F2E58" w:rsidRPr="00272B56" w:rsidRDefault="001F2E58" w:rsidP="00401780">
      <w:pPr>
        <w:rPr>
          <w:rFonts w:cs="Arial"/>
          <w:szCs w:val="22"/>
        </w:rPr>
      </w:pPr>
    </w:p>
    <w:p w14:paraId="12B0B29B" w14:textId="77777777" w:rsidR="00044DB9" w:rsidRPr="00272B56" w:rsidRDefault="00044DB9" w:rsidP="001361FD">
      <w:pPr>
        <w:pStyle w:val="Nadpis1"/>
        <w:numPr>
          <w:ilvl w:val="0"/>
          <w:numId w:val="5"/>
        </w:numPr>
        <w:tabs>
          <w:tab w:val="clear" w:pos="540"/>
        </w:tabs>
        <w:ind w:left="284" w:hanging="284"/>
        <w:rPr>
          <w:rFonts w:cs="Arial"/>
          <w:sz w:val="22"/>
          <w:szCs w:val="22"/>
        </w:rPr>
      </w:pPr>
      <w:r w:rsidRPr="00272B56">
        <w:rPr>
          <w:rFonts w:cs="Arial"/>
          <w:sz w:val="22"/>
          <w:szCs w:val="22"/>
        </w:rPr>
        <w:t>Specifikace plnění</w:t>
      </w:r>
    </w:p>
    <w:p w14:paraId="1FC09131" w14:textId="77777777" w:rsidR="004A3B16" w:rsidRPr="00272B56" w:rsidRDefault="00044DB9" w:rsidP="004A3B16">
      <w:pPr>
        <w:rPr>
          <w:rFonts w:cs="Arial"/>
        </w:rPr>
      </w:pPr>
      <w:r w:rsidRPr="00272B56">
        <w:rPr>
          <w:rFonts w:cs="Arial"/>
        </w:rPr>
        <w:t>Požadované</w:t>
      </w:r>
      <w:r w:rsidR="00414268" w:rsidRPr="00272B56">
        <w:rPr>
          <w:rFonts w:cs="Arial"/>
        </w:rPr>
        <w:t xml:space="preserve"> plnění je specifikováno v příloze č. 1</w:t>
      </w:r>
      <w:r w:rsidRPr="00272B56">
        <w:rPr>
          <w:rFonts w:cs="Arial"/>
        </w:rPr>
        <w:t xml:space="preserve"> </w:t>
      </w:r>
      <w:r w:rsidR="004A3B16" w:rsidRPr="00272B56">
        <w:rPr>
          <w:rFonts w:cs="Arial"/>
        </w:rPr>
        <w:t xml:space="preserve"> </w:t>
      </w:r>
    </w:p>
    <w:p w14:paraId="398ED713" w14:textId="77777777" w:rsidR="0033113B" w:rsidRPr="00272B56" w:rsidRDefault="0033113B" w:rsidP="004C756F"/>
    <w:p w14:paraId="37DDB850" w14:textId="77777777" w:rsidR="00013DF1" w:rsidRPr="00272B56" w:rsidRDefault="00013DF1" w:rsidP="001361FD">
      <w:pPr>
        <w:pStyle w:val="Nadpis1"/>
        <w:numPr>
          <w:ilvl w:val="0"/>
          <w:numId w:val="5"/>
        </w:numPr>
        <w:tabs>
          <w:tab w:val="clear" w:pos="540"/>
        </w:tabs>
        <w:ind w:left="284" w:hanging="284"/>
        <w:rPr>
          <w:rFonts w:cs="Arial"/>
          <w:sz w:val="22"/>
          <w:szCs w:val="22"/>
        </w:rPr>
      </w:pPr>
      <w:r w:rsidRPr="00272B56">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CB3C3C" w:rsidRPr="00272B56" w14:paraId="79401D6E"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F4A8AF" w14:textId="77777777" w:rsidR="00CB3C3C" w:rsidRPr="00272B56" w:rsidRDefault="00CB3C3C" w:rsidP="00337DDA">
            <w:pPr>
              <w:spacing w:after="0"/>
              <w:rPr>
                <w:rFonts w:cs="Arial"/>
                <w:b/>
                <w:bCs/>
                <w:szCs w:val="22"/>
                <w:lang w:eastAsia="cs-CZ"/>
              </w:rPr>
            </w:pPr>
            <w:r w:rsidRPr="00272B56">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F81052" w14:textId="77777777" w:rsidR="00CB3C3C" w:rsidRPr="00272B56" w:rsidRDefault="00CB3C3C" w:rsidP="00337DDA">
            <w:pPr>
              <w:spacing w:after="0"/>
              <w:rPr>
                <w:rFonts w:cs="Arial"/>
                <w:b/>
                <w:bCs/>
                <w:szCs w:val="22"/>
                <w:lang w:eastAsia="cs-CZ"/>
              </w:rPr>
            </w:pPr>
            <w:r w:rsidRPr="00272B56">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2971653" w14:textId="77777777" w:rsidR="00CB3C3C" w:rsidRPr="00272B56" w:rsidRDefault="00CB3C3C" w:rsidP="00337DDA">
            <w:pPr>
              <w:spacing w:after="0"/>
              <w:rPr>
                <w:rFonts w:cs="Arial"/>
                <w:b/>
                <w:bCs/>
                <w:szCs w:val="22"/>
                <w:lang w:eastAsia="cs-CZ"/>
              </w:rPr>
            </w:pPr>
            <w:r w:rsidRPr="00272B56">
              <w:rPr>
                <w:rFonts w:cs="Arial"/>
                <w:b/>
                <w:bCs/>
                <w:szCs w:val="22"/>
                <w:lang w:eastAsia="cs-CZ"/>
              </w:rPr>
              <w:t>Odpovědná osoba</w:t>
            </w:r>
          </w:p>
        </w:tc>
      </w:tr>
      <w:tr w:rsidR="00CB3C3C" w:rsidRPr="00272B56" w14:paraId="415FD3CD" w14:textId="77777777" w:rsidTr="008671B9">
        <w:trPr>
          <w:trHeight w:val="284"/>
        </w:trPr>
        <w:tc>
          <w:tcPr>
            <w:tcW w:w="1843" w:type="dxa"/>
            <w:tcBorders>
              <w:right w:val="dotted" w:sz="4" w:space="0" w:color="auto"/>
            </w:tcBorders>
            <w:shd w:val="clear" w:color="auto" w:fill="auto"/>
            <w:noWrap/>
            <w:vAlign w:val="bottom"/>
          </w:tcPr>
          <w:p w14:paraId="2BB5F668" w14:textId="77777777" w:rsidR="00CB3C3C" w:rsidRPr="00272B56" w:rsidRDefault="00F24DDA" w:rsidP="00337DDA">
            <w:pPr>
              <w:spacing w:after="0"/>
              <w:rPr>
                <w:rFonts w:cs="Arial"/>
                <w:szCs w:val="22"/>
                <w:lang w:eastAsia="cs-CZ"/>
              </w:rPr>
            </w:pPr>
            <w:r>
              <w:rPr>
                <w:rFonts w:cs="Arial"/>
                <w:szCs w:val="22"/>
                <w:lang w:eastAsia="cs-CZ"/>
              </w:rPr>
              <w:t>Metodické odd</w:t>
            </w:r>
          </w:p>
        </w:tc>
        <w:tc>
          <w:tcPr>
            <w:tcW w:w="5670" w:type="dxa"/>
            <w:tcBorders>
              <w:left w:val="dotted" w:sz="4" w:space="0" w:color="auto"/>
              <w:right w:val="dotted" w:sz="4" w:space="0" w:color="auto"/>
            </w:tcBorders>
            <w:shd w:val="clear" w:color="auto" w:fill="auto"/>
            <w:noWrap/>
            <w:vAlign w:val="bottom"/>
          </w:tcPr>
          <w:p w14:paraId="7EBABE7B" w14:textId="77777777" w:rsidR="00CB3C3C" w:rsidRPr="00272B56" w:rsidRDefault="00F24DDA" w:rsidP="00337DDA">
            <w:pPr>
              <w:spacing w:after="0"/>
              <w:rPr>
                <w:rFonts w:cs="Arial"/>
                <w:szCs w:val="22"/>
                <w:lang w:eastAsia="cs-CZ"/>
              </w:rPr>
            </w:pPr>
            <w:r>
              <w:rPr>
                <w:rFonts w:cs="Arial"/>
                <w:szCs w:val="22"/>
                <w:lang w:eastAsia="cs-CZ"/>
              </w:rPr>
              <w:t>Testování PŘK</w:t>
            </w:r>
          </w:p>
        </w:tc>
        <w:tc>
          <w:tcPr>
            <w:tcW w:w="2268" w:type="dxa"/>
            <w:tcBorders>
              <w:left w:val="dotted" w:sz="4" w:space="0" w:color="auto"/>
            </w:tcBorders>
            <w:shd w:val="clear" w:color="auto" w:fill="auto"/>
            <w:vAlign w:val="bottom"/>
          </w:tcPr>
          <w:p w14:paraId="5D2A788E" w14:textId="05854664" w:rsidR="00CB3C3C" w:rsidRPr="00272B56" w:rsidRDefault="00344999" w:rsidP="00337DDA">
            <w:pPr>
              <w:spacing w:after="0"/>
              <w:rPr>
                <w:rFonts w:cs="Arial"/>
                <w:szCs w:val="22"/>
                <w:lang w:eastAsia="cs-CZ"/>
              </w:rPr>
            </w:pPr>
            <w:r>
              <w:rPr>
                <w:rFonts w:cs="Arial"/>
                <w:szCs w:val="22"/>
                <w:lang w:eastAsia="cs-CZ"/>
              </w:rPr>
              <w:t>xxx</w:t>
            </w:r>
          </w:p>
        </w:tc>
      </w:tr>
      <w:tr w:rsidR="00CB3C3C" w:rsidRPr="00272B56" w14:paraId="3C5DAD93" w14:textId="77777777" w:rsidTr="008671B9">
        <w:trPr>
          <w:trHeight w:val="284"/>
        </w:trPr>
        <w:tc>
          <w:tcPr>
            <w:tcW w:w="1843" w:type="dxa"/>
            <w:tcBorders>
              <w:right w:val="dotted" w:sz="4" w:space="0" w:color="auto"/>
            </w:tcBorders>
            <w:shd w:val="clear" w:color="auto" w:fill="auto"/>
            <w:noWrap/>
            <w:vAlign w:val="bottom"/>
          </w:tcPr>
          <w:p w14:paraId="144D2EC0" w14:textId="77777777" w:rsidR="00CB3C3C" w:rsidRPr="00272B56" w:rsidRDefault="00F24DDA" w:rsidP="00337DDA">
            <w:pPr>
              <w:spacing w:after="0"/>
              <w:rPr>
                <w:rFonts w:cs="Arial"/>
                <w:szCs w:val="22"/>
                <w:lang w:eastAsia="cs-CZ"/>
              </w:rPr>
            </w:pPr>
            <w:r>
              <w:rPr>
                <w:rFonts w:cs="Arial"/>
                <w:szCs w:val="22"/>
                <w:lang w:eastAsia="cs-CZ"/>
              </w:rPr>
              <w:t>Metodické odd</w:t>
            </w:r>
          </w:p>
        </w:tc>
        <w:tc>
          <w:tcPr>
            <w:tcW w:w="5670" w:type="dxa"/>
            <w:tcBorders>
              <w:left w:val="dotted" w:sz="4" w:space="0" w:color="auto"/>
              <w:right w:val="dotted" w:sz="4" w:space="0" w:color="auto"/>
            </w:tcBorders>
            <w:shd w:val="clear" w:color="auto" w:fill="auto"/>
            <w:noWrap/>
            <w:vAlign w:val="bottom"/>
          </w:tcPr>
          <w:p w14:paraId="700735F7" w14:textId="77777777" w:rsidR="00CB3C3C" w:rsidRPr="00272B56" w:rsidRDefault="00F24DDA" w:rsidP="00337DDA">
            <w:pPr>
              <w:spacing w:after="0"/>
              <w:rPr>
                <w:rFonts w:cs="Arial"/>
                <w:szCs w:val="22"/>
                <w:lang w:eastAsia="cs-CZ"/>
              </w:rPr>
            </w:pPr>
            <w:r>
              <w:rPr>
                <w:rFonts w:cs="Arial"/>
                <w:szCs w:val="22"/>
                <w:lang w:eastAsia="cs-CZ"/>
              </w:rPr>
              <w:t>Testování došlých faktur</w:t>
            </w:r>
          </w:p>
        </w:tc>
        <w:tc>
          <w:tcPr>
            <w:tcW w:w="2268" w:type="dxa"/>
            <w:tcBorders>
              <w:left w:val="dotted" w:sz="4" w:space="0" w:color="auto"/>
            </w:tcBorders>
            <w:shd w:val="clear" w:color="auto" w:fill="auto"/>
            <w:vAlign w:val="bottom"/>
          </w:tcPr>
          <w:p w14:paraId="5FAE4A1A" w14:textId="404553F3" w:rsidR="00CB3C3C" w:rsidRPr="00272B56" w:rsidRDefault="00344999" w:rsidP="00337DDA">
            <w:pPr>
              <w:spacing w:after="0"/>
              <w:rPr>
                <w:rFonts w:cs="Arial"/>
                <w:szCs w:val="22"/>
                <w:lang w:eastAsia="cs-CZ"/>
              </w:rPr>
            </w:pPr>
            <w:r>
              <w:rPr>
                <w:rFonts w:cs="Arial"/>
                <w:szCs w:val="22"/>
                <w:lang w:eastAsia="cs-CZ"/>
              </w:rPr>
              <w:t>xxx</w:t>
            </w:r>
          </w:p>
        </w:tc>
      </w:tr>
      <w:tr w:rsidR="00F24DDA" w:rsidRPr="00272B56" w14:paraId="795632AE" w14:textId="77777777" w:rsidTr="008671B9">
        <w:trPr>
          <w:trHeight w:val="284"/>
        </w:trPr>
        <w:tc>
          <w:tcPr>
            <w:tcW w:w="1843" w:type="dxa"/>
            <w:tcBorders>
              <w:right w:val="dotted" w:sz="4" w:space="0" w:color="auto"/>
            </w:tcBorders>
            <w:shd w:val="clear" w:color="auto" w:fill="auto"/>
            <w:noWrap/>
            <w:vAlign w:val="bottom"/>
          </w:tcPr>
          <w:p w14:paraId="70D8A9FB" w14:textId="77777777" w:rsidR="00F24DDA" w:rsidRPr="00272B56" w:rsidRDefault="00F24DDA" w:rsidP="00337DDA">
            <w:pPr>
              <w:spacing w:after="0"/>
              <w:rPr>
                <w:rFonts w:cs="Arial"/>
                <w:szCs w:val="22"/>
                <w:lang w:eastAsia="cs-CZ"/>
              </w:rPr>
            </w:pPr>
            <w:r>
              <w:rPr>
                <w:rFonts w:cs="Arial"/>
                <w:szCs w:val="22"/>
                <w:lang w:eastAsia="cs-CZ"/>
              </w:rPr>
              <w:t>Metodické odd</w:t>
            </w:r>
          </w:p>
        </w:tc>
        <w:tc>
          <w:tcPr>
            <w:tcW w:w="5670" w:type="dxa"/>
            <w:tcBorders>
              <w:left w:val="dotted" w:sz="4" w:space="0" w:color="auto"/>
              <w:right w:val="dotted" w:sz="4" w:space="0" w:color="auto"/>
            </w:tcBorders>
            <w:shd w:val="clear" w:color="auto" w:fill="auto"/>
            <w:noWrap/>
            <w:vAlign w:val="bottom"/>
          </w:tcPr>
          <w:p w14:paraId="42FDEA42" w14:textId="77777777" w:rsidR="00F24DDA" w:rsidRPr="00272B56" w:rsidRDefault="00F24DDA" w:rsidP="00337DDA">
            <w:pPr>
              <w:spacing w:after="0"/>
              <w:rPr>
                <w:rFonts w:cs="Arial"/>
                <w:szCs w:val="22"/>
                <w:lang w:eastAsia="cs-CZ"/>
              </w:rPr>
            </w:pPr>
            <w:r>
              <w:rPr>
                <w:rFonts w:cs="Arial"/>
                <w:szCs w:val="22"/>
                <w:lang w:eastAsia="cs-CZ"/>
              </w:rPr>
              <w:t xml:space="preserve">Schvalování PŘK </w:t>
            </w:r>
          </w:p>
        </w:tc>
        <w:tc>
          <w:tcPr>
            <w:tcW w:w="2268" w:type="dxa"/>
            <w:tcBorders>
              <w:left w:val="dotted" w:sz="4" w:space="0" w:color="auto"/>
            </w:tcBorders>
            <w:shd w:val="clear" w:color="auto" w:fill="auto"/>
            <w:vAlign w:val="bottom"/>
          </w:tcPr>
          <w:p w14:paraId="2210CB5B" w14:textId="5D9E194D" w:rsidR="00F24DDA" w:rsidRPr="00272B56" w:rsidRDefault="00344999" w:rsidP="00337DDA">
            <w:pPr>
              <w:spacing w:after="0"/>
              <w:rPr>
                <w:rFonts w:cs="Arial"/>
                <w:szCs w:val="22"/>
                <w:lang w:eastAsia="cs-CZ"/>
              </w:rPr>
            </w:pPr>
            <w:r>
              <w:rPr>
                <w:rFonts w:cs="Arial"/>
                <w:szCs w:val="22"/>
                <w:lang w:eastAsia="cs-CZ"/>
              </w:rPr>
              <w:t>xxx</w:t>
            </w:r>
          </w:p>
        </w:tc>
      </w:tr>
      <w:tr w:rsidR="00F24DDA" w:rsidRPr="00272B56" w14:paraId="20968EEC" w14:textId="77777777" w:rsidTr="008671B9">
        <w:trPr>
          <w:trHeight w:val="284"/>
        </w:trPr>
        <w:tc>
          <w:tcPr>
            <w:tcW w:w="1843" w:type="dxa"/>
            <w:tcBorders>
              <w:right w:val="dotted" w:sz="4" w:space="0" w:color="auto"/>
            </w:tcBorders>
            <w:shd w:val="clear" w:color="auto" w:fill="auto"/>
            <w:noWrap/>
            <w:vAlign w:val="bottom"/>
          </w:tcPr>
          <w:p w14:paraId="7AE32821" w14:textId="77777777" w:rsidR="00F24DDA" w:rsidRPr="00272B56" w:rsidRDefault="00F24DDA" w:rsidP="00337DDA">
            <w:pPr>
              <w:spacing w:after="0"/>
              <w:rPr>
                <w:rFonts w:cs="Arial"/>
                <w:szCs w:val="22"/>
                <w:lang w:eastAsia="cs-CZ"/>
              </w:rPr>
            </w:pPr>
            <w:r>
              <w:rPr>
                <w:rFonts w:cs="Arial"/>
                <w:szCs w:val="22"/>
                <w:lang w:eastAsia="cs-CZ"/>
              </w:rPr>
              <w:t>Metodické odd</w:t>
            </w:r>
          </w:p>
        </w:tc>
        <w:tc>
          <w:tcPr>
            <w:tcW w:w="5670" w:type="dxa"/>
            <w:tcBorders>
              <w:left w:val="dotted" w:sz="4" w:space="0" w:color="auto"/>
              <w:right w:val="dotted" w:sz="4" w:space="0" w:color="auto"/>
            </w:tcBorders>
            <w:shd w:val="clear" w:color="auto" w:fill="auto"/>
            <w:noWrap/>
            <w:vAlign w:val="bottom"/>
          </w:tcPr>
          <w:p w14:paraId="778781FB" w14:textId="77777777" w:rsidR="00F24DDA" w:rsidRPr="00272B56" w:rsidRDefault="00F24DDA" w:rsidP="00337DDA">
            <w:pPr>
              <w:spacing w:after="0"/>
              <w:rPr>
                <w:rFonts w:cs="Arial"/>
                <w:szCs w:val="22"/>
                <w:lang w:eastAsia="cs-CZ"/>
              </w:rPr>
            </w:pPr>
            <w:r>
              <w:rPr>
                <w:rFonts w:cs="Arial"/>
                <w:szCs w:val="22"/>
                <w:lang w:eastAsia="cs-CZ"/>
              </w:rPr>
              <w:t xml:space="preserve">Schvalování došlých faktur </w:t>
            </w:r>
          </w:p>
        </w:tc>
        <w:tc>
          <w:tcPr>
            <w:tcW w:w="2268" w:type="dxa"/>
            <w:tcBorders>
              <w:left w:val="dotted" w:sz="4" w:space="0" w:color="auto"/>
            </w:tcBorders>
            <w:shd w:val="clear" w:color="auto" w:fill="auto"/>
            <w:vAlign w:val="bottom"/>
          </w:tcPr>
          <w:p w14:paraId="24926E1A" w14:textId="74F136F8" w:rsidR="00F24DDA" w:rsidRPr="00272B56" w:rsidRDefault="00344999" w:rsidP="00337DDA">
            <w:pPr>
              <w:spacing w:after="0"/>
              <w:rPr>
                <w:rFonts w:cs="Arial"/>
                <w:szCs w:val="22"/>
                <w:lang w:eastAsia="cs-CZ"/>
              </w:rPr>
            </w:pPr>
            <w:r>
              <w:rPr>
                <w:rFonts w:cs="Arial"/>
                <w:szCs w:val="22"/>
                <w:lang w:eastAsia="cs-CZ"/>
              </w:rPr>
              <w:t>xxx</w:t>
            </w:r>
          </w:p>
        </w:tc>
      </w:tr>
    </w:tbl>
    <w:p w14:paraId="6445F526" w14:textId="77777777" w:rsidR="00CB3C3C" w:rsidRPr="00272B56" w:rsidRDefault="00CB3C3C" w:rsidP="00CB3C3C"/>
    <w:p w14:paraId="6ADA9A6E" w14:textId="77777777" w:rsidR="001E3C70" w:rsidRPr="00272B56" w:rsidRDefault="001E3C70" w:rsidP="001361FD">
      <w:pPr>
        <w:pStyle w:val="Nadpis1"/>
        <w:numPr>
          <w:ilvl w:val="0"/>
          <w:numId w:val="5"/>
        </w:numPr>
        <w:tabs>
          <w:tab w:val="clear" w:pos="540"/>
        </w:tabs>
        <w:ind w:left="284" w:hanging="284"/>
        <w:rPr>
          <w:rFonts w:cs="Arial"/>
          <w:sz w:val="22"/>
          <w:szCs w:val="22"/>
        </w:rPr>
      </w:pPr>
      <w:r w:rsidRPr="00272B56">
        <w:rPr>
          <w:rFonts w:cs="Arial"/>
          <w:sz w:val="22"/>
          <w:szCs w:val="22"/>
        </w:rPr>
        <w:t>Harmonogram realizace</w:t>
      </w:r>
      <w:r w:rsidRPr="00272B56">
        <w:rPr>
          <w:rFonts w:cs="Arial"/>
          <w:b w:val="0"/>
          <w:sz w:val="22"/>
          <w:szCs w:val="22"/>
          <w:vertAlign w:val="superscript"/>
        </w:rPr>
        <w:endnoteReference w:id="2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1E3C70" w:rsidRPr="00272B56" w14:paraId="313147E0"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634FD1" w14:textId="77777777" w:rsidR="001E3C70" w:rsidRPr="00272B56" w:rsidRDefault="001E3C70" w:rsidP="001E3C70">
            <w:pPr>
              <w:spacing w:after="0"/>
              <w:rPr>
                <w:rFonts w:cs="Arial"/>
                <w:b/>
                <w:bCs/>
                <w:szCs w:val="22"/>
                <w:lang w:eastAsia="cs-CZ"/>
              </w:rPr>
            </w:pPr>
            <w:r w:rsidRPr="00272B56">
              <w:rPr>
                <w:rFonts w:cs="Arial"/>
                <w:b/>
                <w:bCs/>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FF9E774" w14:textId="77777777" w:rsidR="001E3C70" w:rsidRPr="00272B56" w:rsidRDefault="001E3C70" w:rsidP="001E3C70">
            <w:pPr>
              <w:spacing w:after="0"/>
              <w:rPr>
                <w:rFonts w:cs="Arial"/>
                <w:b/>
                <w:bCs/>
                <w:szCs w:val="22"/>
                <w:lang w:eastAsia="cs-CZ"/>
              </w:rPr>
            </w:pPr>
            <w:r w:rsidRPr="00272B56">
              <w:rPr>
                <w:rFonts w:cs="Arial"/>
                <w:b/>
                <w:bCs/>
                <w:szCs w:val="22"/>
                <w:lang w:eastAsia="cs-CZ"/>
              </w:rPr>
              <w:t>Termín</w:t>
            </w:r>
          </w:p>
        </w:tc>
      </w:tr>
      <w:tr w:rsidR="008123C3" w:rsidRPr="00272B56" w14:paraId="56F75E11" w14:textId="77777777" w:rsidTr="000E2A1D">
        <w:trPr>
          <w:trHeight w:val="284"/>
        </w:trPr>
        <w:tc>
          <w:tcPr>
            <w:tcW w:w="7513" w:type="dxa"/>
            <w:tcBorders>
              <w:top w:val="single" w:sz="8" w:space="0" w:color="auto"/>
              <w:right w:val="dotted" w:sz="4" w:space="0" w:color="auto"/>
            </w:tcBorders>
            <w:shd w:val="clear" w:color="auto" w:fill="auto"/>
            <w:noWrap/>
          </w:tcPr>
          <w:p w14:paraId="4A55371F" w14:textId="6AE09B00" w:rsidR="008123C3" w:rsidRDefault="008123C3" w:rsidP="001E3C70">
            <w:pPr>
              <w:spacing w:after="0"/>
              <w:rPr>
                <w:sz w:val="20"/>
                <w:szCs w:val="20"/>
              </w:rPr>
            </w:pPr>
            <w:r>
              <w:rPr>
                <w:sz w:val="20"/>
                <w:szCs w:val="20"/>
              </w:rPr>
              <w:t xml:space="preserve">Zahájení </w:t>
            </w:r>
          </w:p>
        </w:tc>
        <w:tc>
          <w:tcPr>
            <w:tcW w:w="2268" w:type="dxa"/>
            <w:tcBorders>
              <w:top w:val="single" w:sz="8" w:space="0" w:color="auto"/>
              <w:left w:val="dotted" w:sz="4" w:space="0" w:color="auto"/>
            </w:tcBorders>
            <w:shd w:val="clear" w:color="auto" w:fill="auto"/>
            <w:vAlign w:val="bottom"/>
          </w:tcPr>
          <w:p w14:paraId="42306DF6" w14:textId="77B906CB" w:rsidR="008123C3" w:rsidRPr="00272B56" w:rsidRDefault="004710B6" w:rsidP="001E3C70">
            <w:pPr>
              <w:spacing w:after="0"/>
              <w:rPr>
                <w:rFonts w:cs="Arial"/>
                <w:szCs w:val="22"/>
                <w:lang w:eastAsia="cs-CZ"/>
              </w:rPr>
            </w:pPr>
            <w:r>
              <w:rPr>
                <w:rFonts w:cs="Arial"/>
                <w:szCs w:val="22"/>
                <w:lang w:eastAsia="cs-CZ"/>
              </w:rPr>
              <w:t>12</w:t>
            </w:r>
            <w:r w:rsidR="008123C3">
              <w:rPr>
                <w:rFonts w:cs="Arial"/>
                <w:szCs w:val="22"/>
                <w:lang w:eastAsia="cs-CZ"/>
              </w:rPr>
              <w:t>.7.2019</w:t>
            </w:r>
          </w:p>
        </w:tc>
      </w:tr>
      <w:tr w:rsidR="009A021E" w:rsidRPr="00272B56" w14:paraId="1BE2734D" w14:textId="77777777" w:rsidTr="000E2A1D">
        <w:trPr>
          <w:trHeight w:val="284"/>
        </w:trPr>
        <w:tc>
          <w:tcPr>
            <w:tcW w:w="7513" w:type="dxa"/>
            <w:tcBorders>
              <w:top w:val="single" w:sz="8" w:space="0" w:color="auto"/>
              <w:right w:val="dotted" w:sz="4" w:space="0" w:color="auto"/>
            </w:tcBorders>
            <w:shd w:val="clear" w:color="auto" w:fill="auto"/>
            <w:noWrap/>
          </w:tcPr>
          <w:p w14:paraId="4A9F243B" w14:textId="77777777" w:rsidR="009A021E" w:rsidRPr="00272B56" w:rsidRDefault="009A021E" w:rsidP="001E3C70">
            <w:pPr>
              <w:spacing w:after="0"/>
              <w:rPr>
                <w:rFonts w:cs="Arial"/>
                <w:szCs w:val="22"/>
                <w:lang w:eastAsia="cs-CZ"/>
              </w:rPr>
            </w:pPr>
            <w:r>
              <w:rPr>
                <w:sz w:val="20"/>
                <w:szCs w:val="20"/>
              </w:rPr>
              <w:t xml:space="preserve">Vytvoření PŘK před vznikem závazku transakce ZPRK </w:t>
            </w:r>
          </w:p>
        </w:tc>
        <w:tc>
          <w:tcPr>
            <w:tcW w:w="2268" w:type="dxa"/>
            <w:tcBorders>
              <w:top w:val="single" w:sz="8" w:space="0" w:color="auto"/>
              <w:left w:val="dotted" w:sz="4" w:space="0" w:color="auto"/>
            </w:tcBorders>
            <w:shd w:val="clear" w:color="auto" w:fill="auto"/>
            <w:vAlign w:val="bottom"/>
          </w:tcPr>
          <w:p w14:paraId="563DCCB1" w14:textId="77777777" w:rsidR="009A021E" w:rsidRPr="00272B56" w:rsidRDefault="009A021E" w:rsidP="001E3C70">
            <w:pPr>
              <w:spacing w:after="0"/>
              <w:rPr>
                <w:rFonts w:cs="Arial"/>
                <w:szCs w:val="22"/>
                <w:lang w:eastAsia="cs-CZ"/>
              </w:rPr>
            </w:pPr>
          </w:p>
        </w:tc>
      </w:tr>
      <w:tr w:rsidR="009A021E" w:rsidRPr="00272B56" w14:paraId="4F14D060" w14:textId="77777777" w:rsidTr="000E2A1D">
        <w:trPr>
          <w:trHeight w:val="284"/>
        </w:trPr>
        <w:tc>
          <w:tcPr>
            <w:tcW w:w="7513" w:type="dxa"/>
            <w:tcBorders>
              <w:right w:val="dotted" w:sz="4" w:space="0" w:color="auto"/>
            </w:tcBorders>
            <w:shd w:val="clear" w:color="auto" w:fill="auto"/>
            <w:noWrap/>
            <w:vAlign w:val="center"/>
          </w:tcPr>
          <w:p w14:paraId="596E1202" w14:textId="77777777" w:rsidR="009A021E" w:rsidRPr="00272B56" w:rsidRDefault="009A021E" w:rsidP="001E3C70">
            <w:pPr>
              <w:spacing w:after="0"/>
              <w:rPr>
                <w:rFonts w:cs="Arial"/>
                <w:szCs w:val="22"/>
                <w:lang w:eastAsia="cs-CZ"/>
              </w:rPr>
            </w:pPr>
            <w:r>
              <w:rPr>
                <w:rFonts w:cs="Arial"/>
                <w:sz w:val="20"/>
                <w:szCs w:val="20"/>
                <w:lang w:eastAsia="cs-CZ"/>
              </w:rPr>
              <w:t xml:space="preserve">Schvalovací proces PŘK před vznikem závazku – výsledek je schválená rezervace rozpočtu </w:t>
            </w:r>
          </w:p>
        </w:tc>
        <w:tc>
          <w:tcPr>
            <w:tcW w:w="2268" w:type="dxa"/>
            <w:tcBorders>
              <w:left w:val="dotted" w:sz="4" w:space="0" w:color="auto"/>
            </w:tcBorders>
            <w:shd w:val="clear" w:color="auto" w:fill="auto"/>
            <w:vAlign w:val="bottom"/>
          </w:tcPr>
          <w:p w14:paraId="6EB5CA0A" w14:textId="77777777" w:rsidR="009A021E" w:rsidRPr="00272B56" w:rsidRDefault="009A021E" w:rsidP="001E3C70">
            <w:pPr>
              <w:spacing w:after="0"/>
              <w:rPr>
                <w:rFonts w:cs="Arial"/>
                <w:szCs w:val="22"/>
                <w:lang w:eastAsia="cs-CZ"/>
              </w:rPr>
            </w:pPr>
          </w:p>
        </w:tc>
      </w:tr>
      <w:tr w:rsidR="009A021E" w:rsidRPr="00272B56" w14:paraId="397EA978" w14:textId="77777777" w:rsidTr="000E2A1D">
        <w:trPr>
          <w:trHeight w:val="284"/>
        </w:trPr>
        <w:tc>
          <w:tcPr>
            <w:tcW w:w="7513" w:type="dxa"/>
            <w:tcBorders>
              <w:right w:val="dotted" w:sz="4" w:space="0" w:color="auto"/>
            </w:tcBorders>
            <w:shd w:val="clear" w:color="auto" w:fill="auto"/>
            <w:noWrap/>
            <w:vAlign w:val="center"/>
          </w:tcPr>
          <w:p w14:paraId="6C8ADEB2" w14:textId="51CB5F8A" w:rsidR="009A021E" w:rsidRPr="00272B56" w:rsidRDefault="009A021E" w:rsidP="001E3C70">
            <w:pPr>
              <w:spacing w:after="0"/>
              <w:rPr>
                <w:rFonts w:cs="Arial"/>
                <w:szCs w:val="22"/>
                <w:lang w:eastAsia="cs-CZ"/>
              </w:rPr>
            </w:pPr>
            <w:r>
              <w:rPr>
                <w:rFonts w:cs="Arial"/>
                <w:sz w:val="20"/>
                <w:szCs w:val="20"/>
                <w:lang w:eastAsia="cs-CZ"/>
              </w:rPr>
              <w:t xml:space="preserve">Vytvoření aplikace ZOFA pro evidenci a zpracování Faktur </w:t>
            </w:r>
          </w:p>
        </w:tc>
        <w:tc>
          <w:tcPr>
            <w:tcW w:w="2268" w:type="dxa"/>
            <w:tcBorders>
              <w:left w:val="dotted" w:sz="4" w:space="0" w:color="auto"/>
            </w:tcBorders>
            <w:shd w:val="clear" w:color="auto" w:fill="auto"/>
            <w:vAlign w:val="bottom"/>
          </w:tcPr>
          <w:p w14:paraId="268E3B1E" w14:textId="77777777" w:rsidR="009A021E" w:rsidRPr="00272B56" w:rsidRDefault="009A021E" w:rsidP="001E3C70">
            <w:pPr>
              <w:spacing w:after="0"/>
              <w:rPr>
                <w:rFonts w:cs="Arial"/>
                <w:szCs w:val="22"/>
                <w:lang w:eastAsia="cs-CZ"/>
              </w:rPr>
            </w:pPr>
          </w:p>
        </w:tc>
      </w:tr>
      <w:tr w:rsidR="009A021E" w:rsidRPr="00272B56" w14:paraId="6FEFDB4D" w14:textId="77777777" w:rsidTr="000E2A1D">
        <w:trPr>
          <w:trHeight w:val="284"/>
        </w:trPr>
        <w:tc>
          <w:tcPr>
            <w:tcW w:w="7513" w:type="dxa"/>
            <w:tcBorders>
              <w:right w:val="dotted" w:sz="4" w:space="0" w:color="auto"/>
            </w:tcBorders>
            <w:shd w:val="clear" w:color="auto" w:fill="auto"/>
            <w:noWrap/>
            <w:vAlign w:val="center"/>
          </w:tcPr>
          <w:p w14:paraId="2B7E89ED" w14:textId="77777777" w:rsidR="009A021E" w:rsidRPr="00272B56" w:rsidRDefault="009A021E" w:rsidP="001E3C70">
            <w:pPr>
              <w:spacing w:after="0"/>
              <w:rPr>
                <w:rFonts w:cs="Arial"/>
                <w:szCs w:val="22"/>
                <w:lang w:eastAsia="cs-CZ"/>
              </w:rPr>
            </w:pPr>
            <w:r>
              <w:rPr>
                <w:rFonts w:cs="Arial"/>
                <w:sz w:val="20"/>
                <w:szCs w:val="20"/>
              </w:rPr>
              <w:t>Schvalovací proces PŘK po vzniku závazku a napojení na faktury</w:t>
            </w:r>
          </w:p>
        </w:tc>
        <w:tc>
          <w:tcPr>
            <w:tcW w:w="2268" w:type="dxa"/>
            <w:tcBorders>
              <w:left w:val="dotted" w:sz="4" w:space="0" w:color="auto"/>
            </w:tcBorders>
            <w:shd w:val="clear" w:color="auto" w:fill="auto"/>
            <w:vAlign w:val="bottom"/>
          </w:tcPr>
          <w:p w14:paraId="307E14C7" w14:textId="77777777" w:rsidR="009A021E" w:rsidRPr="00272B56" w:rsidRDefault="009A021E" w:rsidP="001E3C70">
            <w:pPr>
              <w:spacing w:after="0"/>
              <w:rPr>
                <w:rFonts w:cs="Arial"/>
                <w:szCs w:val="22"/>
                <w:lang w:eastAsia="cs-CZ"/>
              </w:rPr>
            </w:pPr>
          </w:p>
        </w:tc>
      </w:tr>
      <w:tr w:rsidR="009A021E" w:rsidRPr="00272B56" w14:paraId="689E63E5" w14:textId="77777777" w:rsidTr="008671B9">
        <w:trPr>
          <w:trHeight w:val="284"/>
        </w:trPr>
        <w:tc>
          <w:tcPr>
            <w:tcW w:w="7513" w:type="dxa"/>
            <w:tcBorders>
              <w:right w:val="dotted" w:sz="4" w:space="0" w:color="auto"/>
            </w:tcBorders>
            <w:shd w:val="clear" w:color="auto" w:fill="auto"/>
            <w:noWrap/>
            <w:vAlign w:val="bottom"/>
          </w:tcPr>
          <w:p w14:paraId="5FBCFDF9" w14:textId="39802A4C" w:rsidR="009A021E" w:rsidRPr="00272B56" w:rsidRDefault="008123C3" w:rsidP="001E3C70">
            <w:pPr>
              <w:spacing w:after="0"/>
              <w:rPr>
                <w:rFonts w:cs="Arial"/>
                <w:szCs w:val="22"/>
                <w:lang w:eastAsia="cs-CZ"/>
              </w:rPr>
            </w:pPr>
            <w:r>
              <w:rPr>
                <w:rFonts w:cs="Arial"/>
                <w:szCs w:val="22"/>
                <w:lang w:eastAsia="cs-CZ"/>
              </w:rPr>
              <w:t xml:space="preserve">Ukončení </w:t>
            </w:r>
          </w:p>
        </w:tc>
        <w:tc>
          <w:tcPr>
            <w:tcW w:w="2268" w:type="dxa"/>
            <w:tcBorders>
              <w:left w:val="dotted" w:sz="4" w:space="0" w:color="auto"/>
            </w:tcBorders>
            <w:shd w:val="clear" w:color="auto" w:fill="auto"/>
            <w:vAlign w:val="bottom"/>
          </w:tcPr>
          <w:p w14:paraId="706833F6" w14:textId="04E37FFA" w:rsidR="009A021E" w:rsidRPr="00272B56" w:rsidRDefault="008123C3" w:rsidP="001E3C70">
            <w:pPr>
              <w:spacing w:after="0"/>
              <w:rPr>
                <w:rFonts w:cs="Arial"/>
                <w:szCs w:val="22"/>
                <w:lang w:eastAsia="cs-CZ"/>
              </w:rPr>
            </w:pPr>
            <w:r>
              <w:rPr>
                <w:rFonts w:cs="Arial"/>
                <w:szCs w:val="22"/>
                <w:lang w:eastAsia="cs-CZ"/>
              </w:rPr>
              <w:t>17. 12. 2019</w:t>
            </w:r>
          </w:p>
        </w:tc>
      </w:tr>
    </w:tbl>
    <w:p w14:paraId="190BA8FA" w14:textId="77777777" w:rsidR="001E3C70" w:rsidRPr="00272B56" w:rsidRDefault="001E3C70" w:rsidP="004C756F"/>
    <w:p w14:paraId="6F5E2CE6" w14:textId="77777777" w:rsidR="001E3C70" w:rsidRPr="00272B56" w:rsidRDefault="001E3C70" w:rsidP="001361FD">
      <w:pPr>
        <w:pStyle w:val="Nadpis1"/>
        <w:numPr>
          <w:ilvl w:val="0"/>
          <w:numId w:val="5"/>
        </w:numPr>
        <w:tabs>
          <w:tab w:val="clear" w:pos="540"/>
        </w:tabs>
        <w:ind w:left="284" w:hanging="284"/>
        <w:rPr>
          <w:rFonts w:cs="Arial"/>
          <w:sz w:val="22"/>
          <w:szCs w:val="22"/>
        </w:rPr>
      </w:pPr>
      <w:r w:rsidRPr="00272B56">
        <w:rPr>
          <w:rFonts w:cs="Arial"/>
          <w:sz w:val="22"/>
          <w:szCs w:val="22"/>
        </w:rPr>
        <w:t>Pracnost a cenová nabídka navrhovaného řešení</w:t>
      </w:r>
    </w:p>
    <w:p w14:paraId="0AED6899" w14:textId="77777777" w:rsidR="001E3C70" w:rsidRPr="00272B56" w:rsidRDefault="001E3C70" w:rsidP="001E3C70">
      <w:pPr>
        <w:pStyle w:val="RLlneksmlouvy"/>
        <w:numPr>
          <w:ilvl w:val="0"/>
          <w:numId w:val="0"/>
        </w:numPr>
        <w:spacing w:before="120" w:after="60"/>
        <w:ind w:left="425"/>
        <w:rPr>
          <w:rFonts w:cs="Arial"/>
          <w:b w:val="0"/>
        </w:rPr>
      </w:pPr>
      <w:r w:rsidRPr="00272B56">
        <w:rPr>
          <w:rFonts w:cs="Arial"/>
          <w:b w:val="0"/>
        </w:rPr>
        <w:t>včetně vymezení počtu člověkodnů nebo jejich částí, které na provedení poptávaného plnění budou spotřebovány</w:t>
      </w:r>
    </w:p>
    <w:tbl>
      <w:tblPr>
        <w:tblStyle w:val="Mkatabulky"/>
        <w:tblW w:w="978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827"/>
        <w:gridCol w:w="1276"/>
        <w:gridCol w:w="1275"/>
        <w:gridCol w:w="1418"/>
      </w:tblGrid>
      <w:tr w:rsidR="00354EF3" w:rsidRPr="00272B56" w14:paraId="5493B074" w14:textId="77777777" w:rsidTr="00493753">
        <w:tc>
          <w:tcPr>
            <w:tcW w:w="1985" w:type="dxa"/>
            <w:tcBorders>
              <w:top w:val="single" w:sz="8" w:space="0" w:color="auto"/>
              <w:left w:val="single" w:sz="8" w:space="0" w:color="auto"/>
              <w:bottom w:val="single" w:sz="8" w:space="0" w:color="auto"/>
              <w:right w:val="single" w:sz="8" w:space="0" w:color="auto"/>
            </w:tcBorders>
          </w:tcPr>
          <w:p w14:paraId="50D25E91" w14:textId="77777777" w:rsidR="00354EF3" w:rsidRPr="00272B56" w:rsidRDefault="00354EF3" w:rsidP="00354EF3">
            <w:pPr>
              <w:pStyle w:val="Tabulka"/>
              <w:rPr>
                <w:szCs w:val="22"/>
              </w:rPr>
            </w:pPr>
            <w:r w:rsidRPr="00272B56">
              <w:rPr>
                <w:b/>
                <w:szCs w:val="22"/>
              </w:rPr>
              <w:t>Oblast / role</w:t>
            </w:r>
            <w:r w:rsidRPr="00272B56">
              <w:rPr>
                <w:rStyle w:val="Odkaznavysvtlivky"/>
                <w:szCs w:val="22"/>
              </w:rPr>
              <w:endnoteReference w:id="25"/>
            </w:r>
          </w:p>
        </w:tc>
        <w:tc>
          <w:tcPr>
            <w:tcW w:w="3827" w:type="dxa"/>
            <w:tcBorders>
              <w:top w:val="single" w:sz="8" w:space="0" w:color="auto"/>
              <w:left w:val="single" w:sz="8" w:space="0" w:color="auto"/>
              <w:bottom w:val="single" w:sz="8" w:space="0" w:color="auto"/>
              <w:right w:val="single" w:sz="8" w:space="0" w:color="auto"/>
            </w:tcBorders>
          </w:tcPr>
          <w:p w14:paraId="3182C83A" w14:textId="77777777" w:rsidR="00354EF3" w:rsidRPr="00272B56" w:rsidRDefault="00354EF3" w:rsidP="00354EF3">
            <w:pPr>
              <w:pStyle w:val="Tabulka"/>
              <w:rPr>
                <w:b/>
                <w:szCs w:val="22"/>
              </w:rPr>
            </w:pPr>
            <w:r w:rsidRPr="00272B56">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14833F6" w14:textId="77777777" w:rsidR="00354EF3" w:rsidRPr="00272B56" w:rsidRDefault="00354EF3" w:rsidP="00354EF3">
            <w:pPr>
              <w:pStyle w:val="Tabulka"/>
              <w:rPr>
                <w:b/>
                <w:szCs w:val="22"/>
              </w:rPr>
            </w:pPr>
            <w:r w:rsidRPr="00272B56">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49FE2481" w14:textId="77777777" w:rsidR="00354EF3" w:rsidRPr="00272B56" w:rsidRDefault="00354EF3" w:rsidP="00354EF3">
            <w:pPr>
              <w:pStyle w:val="Tabulka"/>
              <w:rPr>
                <w:b/>
                <w:szCs w:val="22"/>
              </w:rPr>
            </w:pPr>
            <w:r w:rsidRPr="00272B56">
              <w:rPr>
                <w:b/>
                <w:szCs w:val="22"/>
              </w:rPr>
              <w:t>v Kč bez DPH:</w:t>
            </w:r>
          </w:p>
        </w:tc>
        <w:tc>
          <w:tcPr>
            <w:tcW w:w="1418" w:type="dxa"/>
            <w:tcBorders>
              <w:top w:val="single" w:sz="8" w:space="0" w:color="auto"/>
              <w:left w:val="single" w:sz="8" w:space="0" w:color="auto"/>
              <w:bottom w:val="single" w:sz="8" w:space="0" w:color="auto"/>
              <w:right w:val="single" w:sz="8" w:space="0" w:color="auto"/>
            </w:tcBorders>
          </w:tcPr>
          <w:p w14:paraId="35CB5549" w14:textId="77777777" w:rsidR="00354EF3" w:rsidRPr="00272B56" w:rsidRDefault="00354EF3" w:rsidP="00354EF3">
            <w:pPr>
              <w:pStyle w:val="Tabulka"/>
              <w:rPr>
                <w:b/>
                <w:szCs w:val="22"/>
              </w:rPr>
            </w:pPr>
            <w:r w:rsidRPr="00272B56">
              <w:rPr>
                <w:b/>
                <w:szCs w:val="22"/>
              </w:rPr>
              <w:t>v Kč s DPH:</w:t>
            </w:r>
          </w:p>
        </w:tc>
      </w:tr>
      <w:tr w:rsidR="00354EF3" w:rsidRPr="00272B56" w14:paraId="71C88EBB" w14:textId="77777777" w:rsidTr="00493753">
        <w:trPr>
          <w:trHeight w:hRule="exact" w:val="20"/>
        </w:trPr>
        <w:tc>
          <w:tcPr>
            <w:tcW w:w="1985" w:type="dxa"/>
            <w:tcBorders>
              <w:top w:val="single" w:sz="8" w:space="0" w:color="auto"/>
              <w:left w:val="dotted" w:sz="4" w:space="0" w:color="auto"/>
            </w:tcBorders>
          </w:tcPr>
          <w:p w14:paraId="40E5314D" w14:textId="77777777" w:rsidR="00354EF3" w:rsidRPr="00272B56" w:rsidRDefault="00354EF3" w:rsidP="00354EF3">
            <w:pPr>
              <w:pStyle w:val="Tabulka"/>
              <w:rPr>
                <w:szCs w:val="22"/>
              </w:rPr>
            </w:pPr>
          </w:p>
        </w:tc>
        <w:tc>
          <w:tcPr>
            <w:tcW w:w="3827" w:type="dxa"/>
            <w:tcBorders>
              <w:top w:val="single" w:sz="8" w:space="0" w:color="auto"/>
              <w:left w:val="dotted" w:sz="4" w:space="0" w:color="auto"/>
            </w:tcBorders>
          </w:tcPr>
          <w:p w14:paraId="33A124AD" w14:textId="77777777" w:rsidR="00354EF3" w:rsidRPr="00272B56" w:rsidRDefault="00354EF3" w:rsidP="00354EF3">
            <w:pPr>
              <w:pStyle w:val="Tabulka"/>
              <w:rPr>
                <w:szCs w:val="22"/>
              </w:rPr>
            </w:pPr>
          </w:p>
        </w:tc>
        <w:tc>
          <w:tcPr>
            <w:tcW w:w="1276" w:type="dxa"/>
            <w:tcBorders>
              <w:top w:val="single" w:sz="8" w:space="0" w:color="auto"/>
            </w:tcBorders>
          </w:tcPr>
          <w:p w14:paraId="4808C22F" w14:textId="77777777" w:rsidR="00354EF3" w:rsidRPr="00272B56" w:rsidRDefault="00354EF3" w:rsidP="00354EF3">
            <w:pPr>
              <w:pStyle w:val="Tabulka"/>
              <w:rPr>
                <w:szCs w:val="22"/>
              </w:rPr>
            </w:pPr>
          </w:p>
        </w:tc>
        <w:tc>
          <w:tcPr>
            <w:tcW w:w="1275" w:type="dxa"/>
            <w:tcBorders>
              <w:top w:val="single" w:sz="8" w:space="0" w:color="auto"/>
            </w:tcBorders>
          </w:tcPr>
          <w:p w14:paraId="130E6DE7" w14:textId="77777777" w:rsidR="00354EF3" w:rsidRPr="00272B56" w:rsidRDefault="00354EF3" w:rsidP="00354EF3">
            <w:pPr>
              <w:pStyle w:val="Tabulka"/>
              <w:rPr>
                <w:szCs w:val="22"/>
              </w:rPr>
            </w:pPr>
          </w:p>
        </w:tc>
        <w:tc>
          <w:tcPr>
            <w:tcW w:w="1418" w:type="dxa"/>
            <w:tcBorders>
              <w:top w:val="single" w:sz="8" w:space="0" w:color="auto"/>
            </w:tcBorders>
          </w:tcPr>
          <w:p w14:paraId="2B9AEED1" w14:textId="77777777" w:rsidR="00354EF3" w:rsidRPr="00272B56" w:rsidRDefault="00354EF3" w:rsidP="00354EF3">
            <w:pPr>
              <w:pStyle w:val="Tabulka"/>
              <w:rPr>
                <w:szCs w:val="22"/>
              </w:rPr>
            </w:pPr>
          </w:p>
        </w:tc>
      </w:tr>
      <w:tr w:rsidR="00354EF3" w:rsidRPr="00272B56" w14:paraId="68176D27" w14:textId="77777777" w:rsidTr="00493753">
        <w:trPr>
          <w:trHeight w:val="397"/>
        </w:trPr>
        <w:tc>
          <w:tcPr>
            <w:tcW w:w="1985" w:type="dxa"/>
            <w:tcBorders>
              <w:top w:val="dotted" w:sz="4" w:space="0" w:color="auto"/>
              <w:left w:val="dotted" w:sz="4" w:space="0" w:color="auto"/>
            </w:tcBorders>
          </w:tcPr>
          <w:p w14:paraId="36188EBA" w14:textId="35BCD8FB" w:rsidR="00354EF3" w:rsidRPr="00272B56" w:rsidRDefault="008123C3" w:rsidP="00354EF3">
            <w:pPr>
              <w:pStyle w:val="Tabulka"/>
              <w:rPr>
                <w:szCs w:val="22"/>
              </w:rPr>
            </w:pPr>
            <w:r>
              <w:rPr>
                <w:szCs w:val="22"/>
              </w:rPr>
              <w:t>HR</w:t>
            </w:r>
            <w:r w:rsidR="00A97837">
              <w:rPr>
                <w:szCs w:val="22"/>
              </w:rPr>
              <w:t>-001</w:t>
            </w:r>
          </w:p>
        </w:tc>
        <w:tc>
          <w:tcPr>
            <w:tcW w:w="3827" w:type="dxa"/>
            <w:tcBorders>
              <w:top w:val="dotted" w:sz="4" w:space="0" w:color="auto"/>
              <w:left w:val="dotted" w:sz="4" w:space="0" w:color="auto"/>
            </w:tcBorders>
          </w:tcPr>
          <w:p w14:paraId="67283389" w14:textId="77777777" w:rsidR="00354EF3" w:rsidRPr="00272B56" w:rsidRDefault="00354EF3" w:rsidP="00354EF3">
            <w:pPr>
              <w:pStyle w:val="Tabulka"/>
              <w:rPr>
                <w:szCs w:val="22"/>
              </w:rPr>
            </w:pPr>
          </w:p>
        </w:tc>
        <w:tc>
          <w:tcPr>
            <w:tcW w:w="1276" w:type="dxa"/>
            <w:tcBorders>
              <w:top w:val="dotted" w:sz="4" w:space="0" w:color="auto"/>
            </w:tcBorders>
          </w:tcPr>
          <w:p w14:paraId="0C4DF0EE" w14:textId="7F2732DB" w:rsidR="00354EF3" w:rsidRPr="00272B56" w:rsidRDefault="000A4BCC" w:rsidP="00354EF3">
            <w:pPr>
              <w:pStyle w:val="Tabulka"/>
              <w:rPr>
                <w:szCs w:val="22"/>
              </w:rPr>
            </w:pPr>
            <w:r>
              <w:rPr>
                <w:szCs w:val="22"/>
              </w:rPr>
              <w:t>492</w:t>
            </w:r>
          </w:p>
        </w:tc>
        <w:tc>
          <w:tcPr>
            <w:tcW w:w="1275" w:type="dxa"/>
            <w:tcBorders>
              <w:top w:val="dotted" w:sz="4" w:space="0" w:color="auto"/>
            </w:tcBorders>
          </w:tcPr>
          <w:p w14:paraId="25208BFE" w14:textId="75A48E3C" w:rsidR="00354EF3" w:rsidRPr="00272B56" w:rsidRDefault="000A4BCC" w:rsidP="00354EF3">
            <w:pPr>
              <w:pStyle w:val="Tabulka"/>
              <w:rPr>
                <w:szCs w:val="22"/>
              </w:rPr>
            </w:pPr>
            <w:r>
              <w:rPr>
                <w:szCs w:val="22"/>
              </w:rPr>
              <w:t>3 931 080</w:t>
            </w:r>
          </w:p>
        </w:tc>
        <w:tc>
          <w:tcPr>
            <w:tcW w:w="1418" w:type="dxa"/>
            <w:tcBorders>
              <w:top w:val="dotted" w:sz="4" w:space="0" w:color="auto"/>
            </w:tcBorders>
          </w:tcPr>
          <w:p w14:paraId="6CA74538" w14:textId="404237B1" w:rsidR="00354EF3" w:rsidRPr="00272B56" w:rsidRDefault="000A4BCC" w:rsidP="00354EF3">
            <w:pPr>
              <w:pStyle w:val="Tabulka"/>
              <w:rPr>
                <w:szCs w:val="22"/>
              </w:rPr>
            </w:pPr>
            <w:r>
              <w:rPr>
                <w:szCs w:val="22"/>
              </w:rPr>
              <w:t>4 756 606,8</w:t>
            </w:r>
          </w:p>
        </w:tc>
      </w:tr>
      <w:tr w:rsidR="000A4BCC" w:rsidRPr="00272B56" w14:paraId="40722976" w14:textId="77777777" w:rsidTr="00493753">
        <w:trPr>
          <w:trHeight w:val="397"/>
        </w:trPr>
        <w:tc>
          <w:tcPr>
            <w:tcW w:w="5812" w:type="dxa"/>
            <w:gridSpan w:val="2"/>
            <w:tcBorders>
              <w:left w:val="dotted" w:sz="4" w:space="0" w:color="auto"/>
              <w:bottom w:val="dotted" w:sz="4" w:space="0" w:color="auto"/>
            </w:tcBorders>
          </w:tcPr>
          <w:p w14:paraId="65C35C17" w14:textId="77777777" w:rsidR="000A4BCC" w:rsidRPr="00272B56" w:rsidRDefault="000A4BCC" w:rsidP="000A4BCC">
            <w:pPr>
              <w:pStyle w:val="Tabulka"/>
              <w:rPr>
                <w:b/>
                <w:szCs w:val="22"/>
              </w:rPr>
            </w:pPr>
            <w:r w:rsidRPr="00272B56">
              <w:rPr>
                <w:b/>
                <w:szCs w:val="22"/>
              </w:rPr>
              <w:t>Celkem:</w:t>
            </w:r>
          </w:p>
        </w:tc>
        <w:tc>
          <w:tcPr>
            <w:tcW w:w="1276" w:type="dxa"/>
            <w:tcBorders>
              <w:bottom w:val="dotted" w:sz="4" w:space="0" w:color="auto"/>
            </w:tcBorders>
          </w:tcPr>
          <w:p w14:paraId="12B0BFEA" w14:textId="5B7F79D8" w:rsidR="000A4BCC" w:rsidRPr="00272B56" w:rsidRDefault="000A4BCC" w:rsidP="000A4BCC">
            <w:pPr>
              <w:pStyle w:val="Tabulka"/>
              <w:rPr>
                <w:szCs w:val="22"/>
              </w:rPr>
            </w:pPr>
            <w:r>
              <w:rPr>
                <w:szCs w:val="22"/>
              </w:rPr>
              <w:t>492</w:t>
            </w:r>
          </w:p>
        </w:tc>
        <w:tc>
          <w:tcPr>
            <w:tcW w:w="1275" w:type="dxa"/>
            <w:tcBorders>
              <w:bottom w:val="dotted" w:sz="4" w:space="0" w:color="auto"/>
            </w:tcBorders>
          </w:tcPr>
          <w:p w14:paraId="21BF3A84" w14:textId="02075387" w:rsidR="000A4BCC" w:rsidRPr="00272B56" w:rsidRDefault="000A4BCC" w:rsidP="000A4BCC">
            <w:pPr>
              <w:pStyle w:val="Tabulka"/>
              <w:rPr>
                <w:szCs w:val="22"/>
              </w:rPr>
            </w:pPr>
            <w:r>
              <w:rPr>
                <w:szCs w:val="22"/>
              </w:rPr>
              <w:t>3 931 080</w:t>
            </w:r>
          </w:p>
        </w:tc>
        <w:tc>
          <w:tcPr>
            <w:tcW w:w="1418" w:type="dxa"/>
            <w:tcBorders>
              <w:bottom w:val="dotted" w:sz="4" w:space="0" w:color="auto"/>
            </w:tcBorders>
          </w:tcPr>
          <w:p w14:paraId="4034B0DF" w14:textId="6E1C0A6D" w:rsidR="000A4BCC" w:rsidRPr="00272B56" w:rsidRDefault="000A4BCC" w:rsidP="000A4BCC">
            <w:pPr>
              <w:pStyle w:val="Tabulka"/>
              <w:rPr>
                <w:szCs w:val="22"/>
              </w:rPr>
            </w:pPr>
            <w:r>
              <w:rPr>
                <w:szCs w:val="22"/>
              </w:rPr>
              <w:t>4 756 606,8</w:t>
            </w:r>
          </w:p>
        </w:tc>
      </w:tr>
    </w:tbl>
    <w:p w14:paraId="76AD7486" w14:textId="77777777" w:rsidR="00CC6780" w:rsidRPr="00272B56" w:rsidRDefault="00CC6780" w:rsidP="00CC6780">
      <w:pPr>
        <w:spacing w:after="0"/>
        <w:rPr>
          <w:rFonts w:cs="Arial"/>
          <w:sz w:val="8"/>
          <w:szCs w:val="8"/>
        </w:rPr>
      </w:pPr>
    </w:p>
    <w:p w14:paraId="775C1EA7" w14:textId="77777777" w:rsidR="00CC6780" w:rsidRPr="00272B56" w:rsidRDefault="00CC6780" w:rsidP="00CC6780">
      <w:pPr>
        <w:spacing w:after="0"/>
        <w:rPr>
          <w:rFonts w:cs="Arial"/>
          <w:sz w:val="16"/>
          <w:szCs w:val="16"/>
        </w:rPr>
      </w:pPr>
      <w:r w:rsidRPr="00272B56">
        <w:rPr>
          <w:rFonts w:cs="Arial"/>
          <w:sz w:val="16"/>
          <w:szCs w:val="16"/>
        </w:rPr>
        <w:t>(Pozn.: MD – člověkoden, MJ – měrná jednotka, např. počet kusů)</w:t>
      </w:r>
    </w:p>
    <w:p w14:paraId="2410F51D" w14:textId="77777777" w:rsidR="00CC6780" w:rsidRPr="00272B56" w:rsidRDefault="00CC6780" w:rsidP="00CC6780">
      <w:pPr>
        <w:pStyle w:val="RLTextlnkuslovan"/>
        <w:numPr>
          <w:ilvl w:val="0"/>
          <w:numId w:val="0"/>
        </w:numPr>
      </w:pPr>
    </w:p>
    <w:p w14:paraId="39982A89" w14:textId="77777777" w:rsidR="001E3C70" w:rsidRPr="00272B56" w:rsidRDefault="001E3C70" w:rsidP="001E3C70">
      <w:pPr>
        <w:spacing w:after="0"/>
        <w:rPr>
          <w:rFonts w:cs="Arial"/>
          <w:sz w:val="8"/>
          <w:szCs w:val="8"/>
        </w:rPr>
      </w:pPr>
    </w:p>
    <w:p w14:paraId="1DA48ACF" w14:textId="77777777" w:rsidR="00044DB9" w:rsidRPr="00272B56" w:rsidRDefault="004A3B16" w:rsidP="001361FD">
      <w:pPr>
        <w:pStyle w:val="Nadpis1"/>
        <w:numPr>
          <w:ilvl w:val="0"/>
          <w:numId w:val="5"/>
        </w:numPr>
        <w:tabs>
          <w:tab w:val="clear" w:pos="540"/>
        </w:tabs>
        <w:ind w:left="284" w:hanging="284"/>
        <w:rPr>
          <w:rFonts w:cs="Arial"/>
          <w:sz w:val="22"/>
          <w:szCs w:val="22"/>
        </w:rPr>
      </w:pPr>
      <w:r w:rsidRPr="00272B56">
        <w:rPr>
          <w:rFonts w:cs="Arial"/>
          <w:sz w:val="22"/>
          <w:szCs w:val="22"/>
        </w:rPr>
        <w:t>Případné další</w:t>
      </w:r>
      <w:r w:rsidR="00044DB9" w:rsidRPr="00272B56">
        <w:rPr>
          <w:rFonts w:cs="Arial"/>
          <w:sz w:val="22"/>
          <w:szCs w:val="22"/>
        </w:rPr>
        <w:t xml:space="preserve"> obchodní podmínk</w:t>
      </w:r>
      <w:r w:rsidRPr="00272B56">
        <w:rPr>
          <w:rFonts w:cs="Arial"/>
          <w:sz w:val="22"/>
          <w:szCs w:val="22"/>
        </w:rPr>
        <w:t>y</w:t>
      </w:r>
      <w:r w:rsidR="00044DB9" w:rsidRPr="00272B56">
        <w:rPr>
          <w:rStyle w:val="Odkaznavysvtlivky"/>
          <w:rFonts w:cs="Arial"/>
          <w:b w:val="0"/>
          <w:sz w:val="22"/>
          <w:szCs w:val="22"/>
        </w:rPr>
        <w:endnoteReference w:id="26"/>
      </w:r>
    </w:p>
    <w:p w14:paraId="4C6DF426" w14:textId="77777777" w:rsidR="005A138A" w:rsidRPr="00272B56" w:rsidRDefault="005A138A">
      <w:pPr>
        <w:spacing w:after="0"/>
      </w:pPr>
      <w:r w:rsidRPr="00272B56">
        <w:br w:type="page"/>
      </w:r>
    </w:p>
    <w:p w14:paraId="313C448D" w14:textId="77777777" w:rsidR="001E3C70" w:rsidRPr="00272B56" w:rsidRDefault="001E3C70" w:rsidP="00CB3C3C"/>
    <w:p w14:paraId="701E9A87" w14:textId="77777777" w:rsidR="00013DF1" w:rsidRPr="00272B56" w:rsidRDefault="00B317DB" w:rsidP="001361FD">
      <w:pPr>
        <w:pStyle w:val="Nadpis1"/>
        <w:numPr>
          <w:ilvl w:val="0"/>
          <w:numId w:val="5"/>
        </w:numPr>
        <w:tabs>
          <w:tab w:val="clear" w:pos="540"/>
        </w:tabs>
        <w:ind w:left="284" w:hanging="284"/>
        <w:rPr>
          <w:rFonts w:cs="Arial"/>
          <w:sz w:val="22"/>
          <w:szCs w:val="22"/>
        </w:rPr>
      </w:pPr>
      <w:r w:rsidRPr="00272B56">
        <w:rPr>
          <w:rFonts w:cs="Arial"/>
          <w:sz w:val="22"/>
          <w:szCs w:val="22"/>
        </w:rPr>
        <w:t>Posouzení</w:t>
      </w:r>
      <w:r w:rsidR="00166E4C" w:rsidRPr="00272B56">
        <w:rPr>
          <w:b w:val="0"/>
          <w:vertAlign w:val="superscript"/>
        </w:rPr>
        <w:endnoteReference w:id="27"/>
      </w:r>
    </w:p>
    <w:tbl>
      <w:tblPr>
        <w:tblStyle w:val="Mkatabulky"/>
        <w:tblW w:w="9634"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2655"/>
        <w:gridCol w:w="2291"/>
        <w:gridCol w:w="436"/>
        <w:gridCol w:w="425"/>
        <w:gridCol w:w="3827"/>
      </w:tblGrid>
      <w:tr w:rsidR="008D0232" w:rsidRPr="00272B56" w14:paraId="020D4F5C" w14:textId="77777777" w:rsidTr="00DD3E5D">
        <w:tc>
          <w:tcPr>
            <w:tcW w:w="2655" w:type="dxa"/>
          </w:tcPr>
          <w:p w14:paraId="611B2DEB" w14:textId="77777777" w:rsidR="008D0232" w:rsidRPr="00272B56" w:rsidRDefault="006147BF" w:rsidP="00CD1D24">
            <w:pPr>
              <w:rPr>
                <w:rFonts w:cs="Arial"/>
                <w:b/>
                <w:szCs w:val="22"/>
              </w:rPr>
            </w:pPr>
            <w:r w:rsidRPr="00272B56">
              <w:rPr>
                <w:rFonts w:cs="Arial"/>
                <w:b/>
                <w:szCs w:val="22"/>
              </w:rPr>
              <w:t>Dotčený subjekt:</w:t>
            </w:r>
          </w:p>
        </w:tc>
        <w:tc>
          <w:tcPr>
            <w:tcW w:w="6979" w:type="dxa"/>
            <w:gridSpan w:val="4"/>
            <w:tcBorders>
              <w:bottom w:val="nil"/>
            </w:tcBorders>
          </w:tcPr>
          <w:p w14:paraId="6ABD7A64" w14:textId="77777777" w:rsidR="008D0232" w:rsidRPr="00272B56" w:rsidRDefault="00472E74" w:rsidP="007E1795">
            <w:pPr>
              <w:rPr>
                <w:rFonts w:cs="Arial"/>
                <w:szCs w:val="22"/>
              </w:rPr>
            </w:pPr>
            <w:r w:rsidRPr="00272B56">
              <w:rPr>
                <w:rFonts w:cs="Arial"/>
                <w:szCs w:val="22"/>
              </w:rPr>
              <w:t>Doporučuj</w:t>
            </w:r>
            <w:r w:rsidR="000E4800" w:rsidRPr="00272B56">
              <w:rPr>
                <w:rFonts w:cs="Arial"/>
                <w:szCs w:val="22"/>
              </w:rPr>
              <w:t>e</w:t>
            </w:r>
            <w:r w:rsidR="00070AE9" w:rsidRPr="00272B56">
              <w:rPr>
                <w:rFonts w:cs="Arial"/>
                <w:szCs w:val="22"/>
              </w:rPr>
              <w:t xml:space="preserve"> </w:t>
            </w:r>
            <w:sdt>
              <w:sdtPr>
                <w:rPr>
                  <w:rFonts w:cs="Arial"/>
                  <w:szCs w:val="22"/>
                </w:rPr>
                <w:id w:val="-222447372"/>
              </w:sdtPr>
              <w:sdtEndPr/>
              <w:sdtContent>
                <w:r w:rsidR="00CD318E" w:rsidRPr="00272B56">
                  <w:rPr>
                    <w:rFonts w:ascii="MS Gothic" w:eastAsia="MS Gothic" w:hAnsi="MS Gothic" w:cs="Arial" w:hint="eastAsia"/>
                    <w:szCs w:val="22"/>
                  </w:rPr>
                  <w:t>☐</w:t>
                </w:r>
              </w:sdtContent>
            </w:sdt>
            <w:r w:rsidR="00070AE9" w:rsidRPr="00272B56">
              <w:rPr>
                <w:rFonts w:cs="Arial"/>
                <w:szCs w:val="22"/>
              </w:rPr>
              <w:t xml:space="preserve">  </w:t>
            </w:r>
            <w:r w:rsidRPr="00272B56">
              <w:rPr>
                <w:rFonts w:cs="Arial"/>
                <w:szCs w:val="22"/>
              </w:rPr>
              <w:t>/</w:t>
            </w:r>
            <w:r w:rsidR="00070AE9" w:rsidRPr="00272B56">
              <w:rPr>
                <w:rFonts w:cs="Arial"/>
                <w:szCs w:val="22"/>
              </w:rPr>
              <w:t xml:space="preserve"> </w:t>
            </w:r>
            <w:r w:rsidR="007E1795" w:rsidRPr="00272B56">
              <w:rPr>
                <w:rFonts w:cs="Arial"/>
                <w:szCs w:val="22"/>
              </w:rPr>
              <w:t>N</w:t>
            </w:r>
            <w:r w:rsidRPr="00272B56">
              <w:rPr>
                <w:rFonts w:cs="Arial"/>
                <w:szCs w:val="22"/>
              </w:rPr>
              <w:t>edoporučuj</w:t>
            </w:r>
            <w:r w:rsidR="000E4800" w:rsidRPr="00272B56">
              <w:rPr>
                <w:rFonts w:cs="Arial"/>
                <w:szCs w:val="22"/>
              </w:rPr>
              <w:t>e</w:t>
            </w:r>
            <w:r w:rsidR="00070AE9" w:rsidRPr="00272B56">
              <w:rPr>
                <w:rFonts w:cs="Arial"/>
                <w:szCs w:val="22"/>
              </w:rPr>
              <w:t xml:space="preserve">  </w:t>
            </w:r>
            <w:sdt>
              <w:sdtPr>
                <w:rPr>
                  <w:rFonts w:cs="Arial"/>
                  <w:szCs w:val="22"/>
                </w:rPr>
                <w:id w:val="-2078343036"/>
              </w:sdtPr>
              <w:sdtEndPr/>
              <w:sdtContent>
                <w:r w:rsidR="00070AE9" w:rsidRPr="00272B56">
                  <w:rPr>
                    <w:rFonts w:ascii="MS Gothic" w:eastAsia="MS Gothic" w:hAnsi="MS Gothic" w:cs="Arial" w:hint="eastAsia"/>
                    <w:szCs w:val="22"/>
                  </w:rPr>
                  <w:t>☐</w:t>
                </w:r>
              </w:sdtContent>
            </w:sdt>
          </w:p>
        </w:tc>
      </w:tr>
      <w:tr w:rsidR="00BB7D3D" w:rsidRPr="00272B56" w14:paraId="4925DD16" w14:textId="77777777" w:rsidTr="00DD3E5D">
        <w:tc>
          <w:tcPr>
            <w:tcW w:w="2655" w:type="dxa"/>
            <w:tcBorders>
              <w:bottom w:val="nil"/>
            </w:tcBorders>
          </w:tcPr>
          <w:p w14:paraId="53AA27A8" w14:textId="77777777" w:rsidR="00BB7D3D" w:rsidRPr="00272B56" w:rsidRDefault="00BB7D3D" w:rsidP="004A0BA8">
            <w:pPr>
              <w:ind w:firstLine="708"/>
              <w:rPr>
                <w:rFonts w:cs="Arial"/>
                <w:szCs w:val="22"/>
              </w:rPr>
            </w:pPr>
          </w:p>
        </w:tc>
        <w:tc>
          <w:tcPr>
            <w:tcW w:w="2291" w:type="dxa"/>
            <w:tcBorders>
              <w:top w:val="nil"/>
              <w:bottom w:val="dotted" w:sz="4" w:space="0" w:color="auto"/>
            </w:tcBorders>
          </w:tcPr>
          <w:p w14:paraId="41C02A74" w14:textId="77777777" w:rsidR="00BB7D3D" w:rsidRPr="00272B56" w:rsidRDefault="00BB7D3D" w:rsidP="00BA58A8">
            <w:pPr>
              <w:rPr>
                <w:rFonts w:cs="Arial"/>
                <w:szCs w:val="22"/>
              </w:rPr>
            </w:pPr>
            <w:r w:rsidRPr="00272B56">
              <w:rPr>
                <w:rFonts w:cs="Arial"/>
                <w:szCs w:val="22"/>
              </w:rPr>
              <w:t xml:space="preserve">Vyjádření: </w:t>
            </w:r>
          </w:p>
        </w:tc>
        <w:tc>
          <w:tcPr>
            <w:tcW w:w="4688" w:type="dxa"/>
            <w:gridSpan w:val="3"/>
            <w:tcBorders>
              <w:top w:val="nil"/>
              <w:bottom w:val="dotted" w:sz="4" w:space="0" w:color="auto"/>
            </w:tcBorders>
          </w:tcPr>
          <w:p w14:paraId="04298D7E" w14:textId="77777777" w:rsidR="00BB7D3D" w:rsidRPr="00272B56" w:rsidRDefault="00BB7D3D" w:rsidP="00BA58A8">
            <w:pPr>
              <w:rPr>
                <w:rFonts w:cs="Arial"/>
                <w:szCs w:val="22"/>
              </w:rPr>
            </w:pPr>
          </w:p>
        </w:tc>
      </w:tr>
      <w:tr w:rsidR="008D0232" w:rsidRPr="00272B56" w14:paraId="58D24AFF" w14:textId="77777777" w:rsidTr="00DD3E5D">
        <w:tc>
          <w:tcPr>
            <w:tcW w:w="5382" w:type="dxa"/>
            <w:gridSpan w:val="3"/>
            <w:tcBorders>
              <w:top w:val="nil"/>
              <w:bottom w:val="dotted" w:sz="4" w:space="0" w:color="auto"/>
            </w:tcBorders>
          </w:tcPr>
          <w:p w14:paraId="4C9F6551" w14:textId="77777777" w:rsidR="008D0232" w:rsidRPr="00272B56" w:rsidRDefault="008D0232" w:rsidP="00875247">
            <w:pPr>
              <w:rPr>
                <w:rFonts w:cs="Arial"/>
                <w:szCs w:val="22"/>
              </w:rPr>
            </w:pPr>
          </w:p>
        </w:tc>
        <w:tc>
          <w:tcPr>
            <w:tcW w:w="4252" w:type="dxa"/>
            <w:gridSpan w:val="2"/>
            <w:tcBorders>
              <w:top w:val="nil"/>
              <w:bottom w:val="dotted" w:sz="4" w:space="0" w:color="auto"/>
            </w:tcBorders>
          </w:tcPr>
          <w:p w14:paraId="19FEA37A" w14:textId="77777777" w:rsidR="008D0232" w:rsidRPr="00272B56" w:rsidRDefault="00DE55E0" w:rsidP="00875247">
            <w:pPr>
              <w:rPr>
                <w:rFonts w:cs="Arial"/>
                <w:szCs w:val="22"/>
              </w:rPr>
            </w:pPr>
            <w:r w:rsidRPr="00272B56">
              <w:rPr>
                <w:rFonts w:cs="Arial"/>
                <w:szCs w:val="22"/>
              </w:rPr>
              <w:t xml:space="preserve">   </w:t>
            </w:r>
            <w:sdt>
              <w:sdtPr>
                <w:rPr>
                  <w:rFonts w:cs="Arial"/>
                  <w:szCs w:val="22"/>
                </w:rPr>
                <w:id w:val="1591577677"/>
                <w:placeholder>
                  <w:docPart w:val="DefaultPlaceholder_1081868576"/>
                </w:placeholder>
                <w:showingPlcHdr/>
                <w:date>
                  <w:dateFormat w:val="d.M.yyyy"/>
                  <w:lid w:val="cs-CZ"/>
                  <w:storeMappedDataAs w:val="dateTime"/>
                  <w:calendar w:val="gregorian"/>
                </w:date>
              </w:sdtPr>
              <w:sdtEndPr/>
              <w:sdtContent>
                <w:r w:rsidR="00DD3E5D" w:rsidRPr="00272B56">
                  <w:rPr>
                    <w:rStyle w:val="Zstupntext"/>
                    <w:color w:val="auto"/>
                    <w:sz w:val="12"/>
                    <w:szCs w:val="12"/>
                  </w:rPr>
                  <w:t>Klikněte sem a zadejte datum.</w:t>
                </w:r>
              </w:sdtContent>
            </w:sdt>
            <w:r w:rsidRPr="00272B56">
              <w:rPr>
                <w:rFonts w:cs="Arial"/>
                <w:szCs w:val="22"/>
              </w:rPr>
              <w:t xml:space="preserve">        </w:t>
            </w:r>
          </w:p>
        </w:tc>
      </w:tr>
      <w:tr w:rsidR="00DD3E5D" w:rsidRPr="00272B56" w14:paraId="6164CB14" w14:textId="77777777" w:rsidTr="00DD3E5D">
        <w:tc>
          <w:tcPr>
            <w:tcW w:w="5807" w:type="dxa"/>
            <w:gridSpan w:val="4"/>
            <w:tcBorders>
              <w:top w:val="dotted" w:sz="4" w:space="0" w:color="auto"/>
            </w:tcBorders>
          </w:tcPr>
          <w:p w14:paraId="16940403" w14:textId="1DF46730" w:rsidR="00DD3E5D" w:rsidRPr="00272B56" w:rsidRDefault="00DD3E5D" w:rsidP="00344999">
            <w:pPr>
              <w:rPr>
                <w:rFonts w:cs="Arial"/>
                <w:szCs w:val="22"/>
              </w:rPr>
            </w:pPr>
            <w:r w:rsidRPr="00272B56">
              <w:rPr>
                <w:rFonts w:cs="Arial"/>
                <w:szCs w:val="22"/>
              </w:rPr>
              <w:t>Jméno a příjmení</w:t>
            </w:r>
            <w:r w:rsidR="00A97837">
              <w:rPr>
                <w:rFonts w:cs="Arial"/>
                <w:szCs w:val="22"/>
              </w:rPr>
              <w:t xml:space="preserve"> </w:t>
            </w:r>
            <w:r w:rsidR="00344999">
              <w:rPr>
                <w:rFonts w:cs="Arial"/>
                <w:szCs w:val="22"/>
              </w:rPr>
              <w:t>xxx</w:t>
            </w:r>
          </w:p>
        </w:tc>
        <w:tc>
          <w:tcPr>
            <w:tcW w:w="3827" w:type="dxa"/>
            <w:tcBorders>
              <w:top w:val="dotted" w:sz="4" w:space="0" w:color="auto"/>
            </w:tcBorders>
          </w:tcPr>
          <w:p w14:paraId="476AA5BB" w14:textId="77777777" w:rsidR="00DD3E5D" w:rsidRPr="00272B56" w:rsidRDefault="00DD3E5D" w:rsidP="00DD3E5D">
            <w:pPr>
              <w:rPr>
                <w:rFonts w:cs="Arial"/>
                <w:szCs w:val="22"/>
              </w:rPr>
            </w:pPr>
            <w:r w:rsidRPr="00272B56">
              <w:rPr>
                <w:rFonts w:cs="Arial"/>
                <w:szCs w:val="22"/>
              </w:rPr>
              <w:t>Datum</w:t>
            </w:r>
          </w:p>
        </w:tc>
      </w:tr>
    </w:tbl>
    <w:p w14:paraId="72CF976D" w14:textId="77777777" w:rsidR="00D2353F" w:rsidRPr="00272B56" w:rsidRDefault="00D2353F" w:rsidP="00875247">
      <w:pPr>
        <w:rPr>
          <w:rFonts w:cs="Arial"/>
          <w:szCs w:val="22"/>
        </w:rPr>
      </w:pPr>
    </w:p>
    <w:tbl>
      <w:tblPr>
        <w:tblStyle w:val="Mkatabulky"/>
        <w:tblW w:w="9634"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2655"/>
        <w:gridCol w:w="2291"/>
        <w:gridCol w:w="436"/>
        <w:gridCol w:w="425"/>
        <w:gridCol w:w="3827"/>
      </w:tblGrid>
      <w:tr w:rsidR="00DD3E5D" w:rsidRPr="00272B56" w14:paraId="47A55A2C" w14:textId="77777777" w:rsidTr="00976455">
        <w:tc>
          <w:tcPr>
            <w:tcW w:w="2655" w:type="dxa"/>
          </w:tcPr>
          <w:p w14:paraId="20F136A6" w14:textId="77777777" w:rsidR="00DD3E5D" w:rsidRPr="00272B56" w:rsidRDefault="00DD3E5D" w:rsidP="00976455">
            <w:pPr>
              <w:rPr>
                <w:rFonts w:cs="Arial"/>
                <w:b/>
                <w:szCs w:val="22"/>
              </w:rPr>
            </w:pPr>
            <w:r w:rsidRPr="00272B56">
              <w:rPr>
                <w:rFonts w:cs="Arial"/>
                <w:b/>
                <w:szCs w:val="22"/>
              </w:rPr>
              <w:t>Dotčený subjekt:</w:t>
            </w:r>
          </w:p>
        </w:tc>
        <w:tc>
          <w:tcPr>
            <w:tcW w:w="6979" w:type="dxa"/>
            <w:gridSpan w:val="4"/>
            <w:tcBorders>
              <w:bottom w:val="nil"/>
            </w:tcBorders>
          </w:tcPr>
          <w:p w14:paraId="60CA3021" w14:textId="77777777" w:rsidR="00DD3E5D" w:rsidRPr="00272B56" w:rsidRDefault="00DD3E5D" w:rsidP="007E1795">
            <w:pPr>
              <w:rPr>
                <w:rFonts w:cs="Arial"/>
                <w:szCs w:val="22"/>
              </w:rPr>
            </w:pPr>
            <w:r w:rsidRPr="00272B56">
              <w:rPr>
                <w:rFonts w:cs="Arial"/>
                <w:szCs w:val="22"/>
              </w:rPr>
              <w:t xml:space="preserve">Doporučuje </w:t>
            </w:r>
            <w:sdt>
              <w:sdtPr>
                <w:rPr>
                  <w:rFonts w:cs="Arial"/>
                  <w:szCs w:val="22"/>
                </w:rPr>
                <w:id w:val="-134409151"/>
              </w:sdtPr>
              <w:sdtEndPr/>
              <w:sdtContent>
                <w:r w:rsidRPr="00272B56">
                  <w:rPr>
                    <w:rFonts w:ascii="MS Gothic" w:eastAsia="MS Gothic" w:hAnsi="MS Gothic" w:cs="Arial" w:hint="eastAsia"/>
                    <w:szCs w:val="22"/>
                  </w:rPr>
                  <w:t>☐</w:t>
                </w:r>
              </w:sdtContent>
            </w:sdt>
            <w:r w:rsidRPr="00272B56">
              <w:rPr>
                <w:rFonts w:cs="Arial"/>
                <w:szCs w:val="22"/>
              </w:rPr>
              <w:t xml:space="preserve">  / </w:t>
            </w:r>
            <w:r w:rsidR="007E1795" w:rsidRPr="00272B56">
              <w:rPr>
                <w:rFonts w:cs="Arial"/>
                <w:szCs w:val="22"/>
              </w:rPr>
              <w:t>N</w:t>
            </w:r>
            <w:r w:rsidRPr="00272B56">
              <w:rPr>
                <w:rFonts w:cs="Arial"/>
                <w:szCs w:val="22"/>
              </w:rPr>
              <w:t xml:space="preserve">edoporučuje  </w:t>
            </w:r>
            <w:sdt>
              <w:sdtPr>
                <w:rPr>
                  <w:rFonts w:cs="Arial"/>
                  <w:szCs w:val="22"/>
                </w:rPr>
                <w:id w:val="1355537536"/>
              </w:sdtPr>
              <w:sdtEndPr/>
              <w:sdtContent>
                <w:r w:rsidRPr="00272B56">
                  <w:rPr>
                    <w:rFonts w:ascii="MS Gothic" w:eastAsia="MS Gothic" w:hAnsi="MS Gothic" w:cs="Arial" w:hint="eastAsia"/>
                    <w:szCs w:val="22"/>
                  </w:rPr>
                  <w:t>☐</w:t>
                </w:r>
              </w:sdtContent>
            </w:sdt>
          </w:p>
        </w:tc>
      </w:tr>
      <w:tr w:rsidR="00DD3E5D" w:rsidRPr="00272B56" w14:paraId="5A412B38" w14:textId="77777777" w:rsidTr="00976455">
        <w:tc>
          <w:tcPr>
            <w:tcW w:w="2655" w:type="dxa"/>
            <w:tcBorders>
              <w:bottom w:val="nil"/>
            </w:tcBorders>
          </w:tcPr>
          <w:p w14:paraId="2D813150" w14:textId="77777777" w:rsidR="00DD3E5D" w:rsidRPr="00272B56" w:rsidRDefault="00DD3E5D" w:rsidP="00976455">
            <w:pPr>
              <w:ind w:firstLine="708"/>
              <w:rPr>
                <w:rFonts w:cs="Arial"/>
                <w:szCs w:val="22"/>
              </w:rPr>
            </w:pPr>
          </w:p>
        </w:tc>
        <w:tc>
          <w:tcPr>
            <w:tcW w:w="2291" w:type="dxa"/>
            <w:tcBorders>
              <w:top w:val="nil"/>
              <w:bottom w:val="dotted" w:sz="4" w:space="0" w:color="auto"/>
            </w:tcBorders>
          </w:tcPr>
          <w:p w14:paraId="504D900B" w14:textId="77777777" w:rsidR="00DD3E5D" w:rsidRPr="00272B56" w:rsidRDefault="00DD3E5D" w:rsidP="00976455">
            <w:pPr>
              <w:rPr>
                <w:rFonts w:cs="Arial"/>
                <w:szCs w:val="22"/>
              </w:rPr>
            </w:pPr>
            <w:r w:rsidRPr="00272B56">
              <w:rPr>
                <w:rFonts w:cs="Arial"/>
                <w:szCs w:val="22"/>
              </w:rPr>
              <w:t xml:space="preserve">Vyjádření: </w:t>
            </w:r>
          </w:p>
        </w:tc>
        <w:tc>
          <w:tcPr>
            <w:tcW w:w="4688" w:type="dxa"/>
            <w:gridSpan w:val="3"/>
            <w:tcBorders>
              <w:top w:val="nil"/>
              <w:bottom w:val="dotted" w:sz="4" w:space="0" w:color="auto"/>
            </w:tcBorders>
          </w:tcPr>
          <w:p w14:paraId="4A9BE8DC" w14:textId="77777777" w:rsidR="00DD3E5D" w:rsidRPr="00272B56" w:rsidRDefault="00DD3E5D" w:rsidP="00976455">
            <w:pPr>
              <w:rPr>
                <w:rFonts w:cs="Arial"/>
                <w:szCs w:val="22"/>
              </w:rPr>
            </w:pPr>
          </w:p>
        </w:tc>
      </w:tr>
      <w:tr w:rsidR="00DD3E5D" w:rsidRPr="00272B56" w14:paraId="55C113A7" w14:textId="77777777" w:rsidTr="00976455">
        <w:tc>
          <w:tcPr>
            <w:tcW w:w="5382" w:type="dxa"/>
            <w:gridSpan w:val="3"/>
            <w:tcBorders>
              <w:top w:val="nil"/>
              <w:bottom w:val="dotted" w:sz="4" w:space="0" w:color="auto"/>
            </w:tcBorders>
          </w:tcPr>
          <w:p w14:paraId="1123E162" w14:textId="77777777" w:rsidR="00DD3E5D" w:rsidRPr="00272B56" w:rsidRDefault="00DD3E5D" w:rsidP="00976455">
            <w:pPr>
              <w:rPr>
                <w:rFonts w:cs="Arial"/>
                <w:szCs w:val="22"/>
              </w:rPr>
            </w:pPr>
          </w:p>
        </w:tc>
        <w:tc>
          <w:tcPr>
            <w:tcW w:w="4252" w:type="dxa"/>
            <w:gridSpan w:val="2"/>
            <w:tcBorders>
              <w:top w:val="nil"/>
              <w:bottom w:val="dotted" w:sz="4" w:space="0" w:color="auto"/>
            </w:tcBorders>
          </w:tcPr>
          <w:p w14:paraId="288A1E81" w14:textId="77777777" w:rsidR="00DD3E5D" w:rsidRPr="00272B56" w:rsidRDefault="00DD3E5D" w:rsidP="00976455">
            <w:pPr>
              <w:rPr>
                <w:rFonts w:cs="Arial"/>
                <w:szCs w:val="22"/>
              </w:rPr>
            </w:pPr>
            <w:r w:rsidRPr="00272B56">
              <w:rPr>
                <w:rFonts w:cs="Arial"/>
                <w:szCs w:val="22"/>
              </w:rPr>
              <w:t xml:space="preserve">   </w:t>
            </w:r>
            <w:sdt>
              <w:sdtPr>
                <w:rPr>
                  <w:rFonts w:cs="Arial"/>
                  <w:szCs w:val="22"/>
                </w:rPr>
                <w:id w:val="-2030941678"/>
                <w:showingPlcHdr/>
                <w:date>
                  <w:dateFormat w:val="d.M.yyyy"/>
                  <w:lid w:val="cs-CZ"/>
                  <w:storeMappedDataAs w:val="dateTime"/>
                  <w:calendar w:val="gregorian"/>
                </w:date>
              </w:sdtPr>
              <w:sdtEndPr/>
              <w:sdtContent>
                <w:r w:rsidRPr="00272B56">
                  <w:rPr>
                    <w:rStyle w:val="Zstupntext"/>
                    <w:color w:val="auto"/>
                    <w:sz w:val="12"/>
                    <w:szCs w:val="12"/>
                  </w:rPr>
                  <w:t>Klikněte sem a zadejte datum.</w:t>
                </w:r>
              </w:sdtContent>
            </w:sdt>
            <w:r w:rsidRPr="00272B56">
              <w:rPr>
                <w:rFonts w:cs="Arial"/>
                <w:szCs w:val="22"/>
              </w:rPr>
              <w:t xml:space="preserve">        </w:t>
            </w:r>
          </w:p>
        </w:tc>
      </w:tr>
      <w:tr w:rsidR="00DD3E5D" w:rsidRPr="00272B56" w14:paraId="2D4EE05A" w14:textId="77777777" w:rsidTr="00976455">
        <w:tc>
          <w:tcPr>
            <w:tcW w:w="5807" w:type="dxa"/>
            <w:gridSpan w:val="4"/>
            <w:tcBorders>
              <w:top w:val="dotted" w:sz="4" w:space="0" w:color="auto"/>
            </w:tcBorders>
          </w:tcPr>
          <w:p w14:paraId="6B1BD0DF" w14:textId="351D1F91" w:rsidR="00DD3E5D" w:rsidRPr="00272B56" w:rsidRDefault="00DD3E5D" w:rsidP="00344999">
            <w:pPr>
              <w:rPr>
                <w:rFonts w:cs="Arial"/>
                <w:szCs w:val="22"/>
              </w:rPr>
            </w:pPr>
            <w:r w:rsidRPr="00272B56">
              <w:rPr>
                <w:rFonts w:cs="Arial"/>
                <w:szCs w:val="22"/>
              </w:rPr>
              <w:t>Jméno a příjmení</w:t>
            </w:r>
            <w:r w:rsidR="008123C3">
              <w:rPr>
                <w:rFonts w:cs="Arial"/>
                <w:szCs w:val="22"/>
              </w:rPr>
              <w:t xml:space="preserve"> </w:t>
            </w:r>
            <w:r w:rsidR="00344999">
              <w:rPr>
                <w:rFonts w:cs="Arial"/>
                <w:szCs w:val="22"/>
              </w:rPr>
              <w:t>xxx</w:t>
            </w:r>
          </w:p>
        </w:tc>
        <w:tc>
          <w:tcPr>
            <w:tcW w:w="3827" w:type="dxa"/>
            <w:tcBorders>
              <w:top w:val="dotted" w:sz="4" w:space="0" w:color="auto"/>
            </w:tcBorders>
          </w:tcPr>
          <w:p w14:paraId="2528E7BC" w14:textId="77777777" w:rsidR="00DD3E5D" w:rsidRPr="00272B56" w:rsidRDefault="00DD3E5D" w:rsidP="00976455">
            <w:pPr>
              <w:rPr>
                <w:rFonts w:cs="Arial"/>
                <w:szCs w:val="22"/>
              </w:rPr>
            </w:pPr>
            <w:r w:rsidRPr="00272B56">
              <w:rPr>
                <w:rFonts w:cs="Arial"/>
                <w:szCs w:val="22"/>
              </w:rPr>
              <w:t>Datum</w:t>
            </w:r>
          </w:p>
        </w:tc>
      </w:tr>
    </w:tbl>
    <w:p w14:paraId="4601BA5B" w14:textId="77777777" w:rsidR="00BB7D3D" w:rsidRPr="00272B56" w:rsidRDefault="00BB7D3D" w:rsidP="00875247">
      <w:pPr>
        <w:rPr>
          <w:rFonts w:cs="Arial"/>
          <w:szCs w:val="22"/>
        </w:rPr>
      </w:pPr>
    </w:p>
    <w:p w14:paraId="5C597EDB" w14:textId="77777777" w:rsidR="00DD3E5D" w:rsidRPr="00272B56" w:rsidRDefault="00DD3E5D" w:rsidP="00875247">
      <w:pPr>
        <w:rPr>
          <w:rFonts w:cs="Arial"/>
          <w:szCs w:val="22"/>
        </w:rPr>
      </w:pPr>
    </w:p>
    <w:p w14:paraId="70648028" w14:textId="77777777" w:rsidR="001135A2" w:rsidRPr="00272B56" w:rsidRDefault="001135A2" w:rsidP="00875247">
      <w:pPr>
        <w:rPr>
          <w:rFonts w:cs="Arial"/>
          <w:szCs w:val="22"/>
        </w:rPr>
      </w:pPr>
    </w:p>
    <w:p w14:paraId="5A956E3F" w14:textId="77777777" w:rsidR="00B317DB" w:rsidRPr="00272B56" w:rsidRDefault="00B317DB" w:rsidP="001361FD">
      <w:pPr>
        <w:pStyle w:val="Nadpis1"/>
        <w:numPr>
          <w:ilvl w:val="0"/>
          <w:numId w:val="5"/>
        </w:numPr>
        <w:tabs>
          <w:tab w:val="clear" w:pos="540"/>
        </w:tabs>
        <w:ind w:left="284" w:hanging="284"/>
        <w:rPr>
          <w:rFonts w:cs="Arial"/>
          <w:sz w:val="22"/>
          <w:szCs w:val="22"/>
        </w:rPr>
      </w:pPr>
      <w:r w:rsidRPr="00272B56">
        <w:rPr>
          <w:rFonts w:cs="Arial"/>
          <w:sz w:val="22"/>
          <w:szCs w:val="22"/>
        </w:rPr>
        <w:t>Schválení</w:t>
      </w:r>
      <w:r w:rsidR="00B06F68" w:rsidRPr="00272B56">
        <w:rPr>
          <w:rFonts w:cs="Arial"/>
          <w:b w:val="0"/>
          <w:sz w:val="22"/>
          <w:szCs w:val="22"/>
          <w:vertAlign w:val="superscript"/>
        </w:rPr>
        <w:endnoteReference w:id="28"/>
      </w:r>
    </w:p>
    <w:p w14:paraId="31B3607F" w14:textId="77777777" w:rsidR="00FE63E8" w:rsidRPr="00272B56" w:rsidRDefault="00FE63E8" w:rsidP="00FE63E8">
      <w:pPr>
        <w:pStyle w:val="Nadpis1"/>
        <w:numPr>
          <w:ilvl w:val="0"/>
          <w:numId w:val="0"/>
        </w:numPr>
        <w:spacing w:before="0" w:after="0"/>
        <w:rPr>
          <w:rFonts w:cs="Arial"/>
          <w:sz w:val="22"/>
          <w:szCs w:val="22"/>
        </w:rPr>
      </w:pPr>
    </w:p>
    <w:tbl>
      <w:tblPr>
        <w:tblStyle w:val="Mkatabulky"/>
        <w:tblW w:w="9634"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3539"/>
        <w:gridCol w:w="1276"/>
        <w:gridCol w:w="236"/>
        <w:gridCol w:w="1040"/>
        <w:gridCol w:w="957"/>
        <w:gridCol w:w="2586"/>
      </w:tblGrid>
      <w:tr w:rsidR="00FE63E8" w:rsidRPr="00272B56" w14:paraId="60F1A534" w14:textId="77777777" w:rsidTr="00DD3E5D">
        <w:tc>
          <w:tcPr>
            <w:tcW w:w="3539" w:type="dxa"/>
          </w:tcPr>
          <w:p w14:paraId="4989BA68" w14:textId="7481C85D" w:rsidR="00FE63E8" w:rsidRPr="00272B56" w:rsidRDefault="008123C3" w:rsidP="007D515C">
            <w:pPr>
              <w:rPr>
                <w:rFonts w:cs="Arial"/>
                <w:b/>
                <w:szCs w:val="22"/>
              </w:rPr>
            </w:pPr>
            <w:r>
              <w:rPr>
                <w:rFonts w:cs="Arial"/>
                <w:b/>
                <w:szCs w:val="22"/>
                <w:lang w:eastAsia="cs-CZ"/>
              </w:rPr>
              <w:t>Žadatel</w:t>
            </w:r>
            <w:r w:rsidR="00BB7D3D" w:rsidRPr="00272B56">
              <w:rPr>
                <w:rFonts w:cs="Arial"/>
                <w:b/>
                <w:szCs w:val="22"/>
                <w:lang w:eastAsia="cs-CZ"/>
              </w:rPr>
              <w:t>:</w:t>
            </w:r>
          </w:p>
        </w:tc>
        <w:tc>
          <w:tcPr>
            <w:tcW w:w="6095" w:type="dxa"/>
            <w:gridSpan w:val="5"/>
            <w:tcBorders>
              <w:bottom w:val="nil"/>
            </w:tcBorders>
          </w:tcPr>
          <w:p w14:paraId="43C1128E" w14:textId="77777777" w:rsidR="00FE63E8" w:rsidRPr="00272B56" w:rsidRDefault="00000FA4" w:rsidP="00000FA4">
            <w:pPr>
              <w:rPr>
                <w:rFonts w:cs="Arial"/>
                <w:szCs w:val="22"/>
              </w:rPr>
            </w:pPr>
            <w:r w:rsidRPr="00272B56">
              <w:rPr>
                <w:rFonts w:cs="Arial"/>
                <w:szCs w:val="22"/>
              </w:rPr>
              <w:t>Schvaluji</w:t>
            </w:r>
            <w:r w:rsidR="00070AE9" w:rsidRPr="00272B56">
              <w:rPr>
                <w:rFonts w:cs="Arial"/>
                <w:szCs w:val="22"/>
              </w:rPr>
              <w:t xml:space="preserve"> </w:t>
            </w:r>
            <w:sdt>
              <w:sdtPr>
                <w:rPr>
                  <w:rFonts w:cs="Arial"/>
                  <w:szCs w:val="22"/>
                </w:rPr>
                <w:id w:val="341898294"/>
              </w:sdtPr>
              <w:sdtEndPr/>
              <w:sdtContent>
                <w:r w:rsidR="00070AE9" w:rsidRPr="00272B56">
                  <w:rPr>
                    <w:rFonts w:ascii="MS Gothic" w:eastAsia="MS Gothic" w:hAnsi="MS Gothic" w:cs="Arial" w:hint="eastAsia"/>
                    <w:szCs w:val="22"/>
                  </w:rPr>
                  <w:t>☐</w:t>
                </w:r>
              </w:sdtContent>
            </w:sdt>
            <w:r w:rsidR="00070AE9" w:rsidRPr="00272B56">
              <w:rPr>
                <w:rFonts w:cs="Arial"/>
                <w:szCs w:val="22"/>
              </w:rPr>
              <w:t xml:space="preserve"> </w:t>
            </w:r>
            <w:r w:rsidR="00472E74" w:rsidRPr="00272B56">
              <w:rPr>
                <w:rFonts w:cs="Arial"/>
                <w:szCs w:val="22"/>
              </w:rPr>
              <w:t>/</w:t>
            </w:r>
            <w:r w:rsidR="00070AE9" w:rsidRPr="00272B56">
              <w:rPr>
                <w:rFonts w:cs="Arial"/>
                <w:szCs w:val="22"/>
              </w:rPr>
              <w:t xml:space="preserve"> </w:t>
            </w:r>
            <w:r w:rsidR="00472E74" w:rsidRPr="00272B56">
              <w:rPr>
                <w:rFonts w:cs="Arial"/>
                <w:szCs w:val="22"/>
              </w:rPr>
              <w:t>Nes</w:t>
            </w:r>
            <w:r w:rsidR="00070AE9" w:rsidRPr="00272B56">
              <w:rPr>
                <w:rFonts w:cs="Arial"/>
                <w:szCs w:val="22"/>
              </w:rPr>
              <w:t xml:space="preserve">chvaluji </w:t>
            </w:r>
            <w:sdt>
              <w:sdtPr>
                <w:rPr>
                  <w:rFonts w:cs="Arial"/>
                  <w:szCs w:val="22"/>
                </w:rPr>
                <w:id w:val="-316574383"/>
              </w:sdtPr>
              <w:sdtEndPr/>
              <w:sdtContent>
                <w:r w:rsidR="00DE55E0" w:rsidRPr="00272B56">
                  <w:rPr>
                    <w:rFonts w:ascii="MS Gothic" w:eastAsia="MS Gothic" w:hAnsi="MS Gothic" w:cs="Arial" w:hint="eastAsia"/>
                    <w:szCs w:val="22"/>
                  </w:rPr>
                  <w:t>☐</w:t>
                </w:r>
              </w:sdtContent>
            </w:sdt>
          </w:p>
        </w:tc>
      </w:tr>
      <w:tr w:rsidR="00FE63E8" w:rsidRPr="00272B56" w14:paraId="5DEBBBE6" w14:textId="77777777" w:rsidTr="00DD3E5D">
        <w:tc>
          <w:tcPr>
            <w:tcW w:w="4815" w:type="dxa"/>
            <w:gridSpan w:val="2"/>
            <w:tcBorders>
              <w:top w:val="nil"/>
              <w:bottom w:val="dotted" w:sz="4" w:space="0" w:color="auto"/>
            </w:tcBorders>
          </w:tcPr>
          <w:p w14:paraId="315BB101" w14:textId="77777777" w:rsidR="00FE63E8" w:rsidRPr="00272B56" w:rsidRDefault="00FE63E8" w:rsidP="007D515C">
            <w:pPr>
              <w:rPr>
                <w:rFonts w:cs="Arial"/>
                <w:szCs w:val="22"/>
              </w:rPr>
            </w:pPr>
          </w:p>
        </w:tc>
        <w:tc>
          <w:tcPr>
            <w:tcW w:w="4819" w:type="dxa"/>
            <w:gridSpan w:val="4"/>
            <w:tcBorders>
              <w:top w:val="nil"/>
              <w:bottom w:val="dotted" w:sz="4" w:space="0" w:color="auto"/>
            </w:tcBorders>
          </w:tcPr>
          <w:p w14:paraId="25A24988" w14:textId="77777777" w:rsidR="00FE63E8" w:rsidRPr="00272B56" w:rsidRDefault="00FE63E8" w:rsidP="00CE333A">
            <w:pPr>
              <w:rPr>
                <w:rFonts w:cs="Arial"/>
                <w:szCs w:val="22"/>
              </w:rPr>
            </w:pPr>
          </w:p>
        </w:tc>
      </w:tr>
      <w:tr w:rsidR="00FE63E8" w:rsidRPr="00272B56" w14:paraId="16138C72" w14:textId="77777777" w:rsidTr="00DD3E5D">
        <w:tc>
          <w:tcPr>
            <w:tcW w:w="4815" w:type="dxa"/>
            <w:gridSpan w:val="2"/>
            <w:tcBorders>
              <w:top w:val="dotted" w:sz="4" w:space="0" w:color="auto"/>
            </w:tcBorders>
          </w:tcPr>
          <w:p w14:paraId="37944A0F" w14:textId="6B382DD7" w:rsidR="00FE63E8" w:rsidRPr="00272B56" w:rsidRDefault="00FE63E8" w:rsidP="00344999">
            <w:pPr>
              <w:rPr>
                <w:rFonts w:cs="Arial"/>
                <w:szCs w:val="22"/>
              </w:rPr>
            </w:pPr>
            <w:r w:rsidRPr="00272B56">
              <w:rPr>
                <w:rFonts w:cs="Arial"/>
                <w:szCs w:val="22"/>
              </w:rPr>
              <w:t>Jméno</w:t>
            </w:r>
            <w:r w:rsidR="0028103B" w:rsidRPr="00272B56">
              <w:rPr>
                <w:rFonts w:cs="Arial"/>
                <w:szCs w:val="22"/>
              </w:rPr>
              <w:t xml:space="preserve"> a příjmení</w:t>
            </w:r>
            <w:r w:rsidR="008123C3">
              <w:rPr>
                <w:rFonts w:cs="Arial"/>
                <w:szCs w:val="22"/>
              </w:rPr>
              <w:t xml:space="preserve"> </w:t>
            </w:r>
            <w:r w:rsidR="00A97837">
              <w:rPr>
                <w:rFonts w:cs="Arial"/>
                <w:szCs w:val="22"/>
              </w:rPr>
              <w:t xml:space="preserve"> </w:t>
            </w:r>
            <w:r w:rsidR="00344999">
              <w:rPr>
                <w:rFonts w:cs="Arial"/>
                <w:szCs w:val="22"/>
              </w:rPr>
              <w:t>xxx</w:t>
            </w:r>
          </w:p>
        </w:tc>
        <w:tc>
          <w:tcPr>
            <w:tcW w:w="236" w:type="dxa"/>
            <w:tcBorders>
              <w:top w:val="dotted" w:sz="4" w:space="0" w:color="auto"/>
            </w:tcBorders>
          </w:tcPr>
          <w:p w14:paraId="4EEA03AE" w14:textId="77777777" w:rsidR="00FE63E8" w:rsidRPr="00272B56" w:rsidRDefault="00FE63E8" w:rsidP="00152E30">
            <w:pPr>
              <w:rPr>
                <w:rFonts w:cs="Arial"/>
                <w:szCs w:val="22"/>
              </w:rPr>
            </w:pPr>
          </w:p>
        </w:tc>
        <w:tc>
          <w:tcPr>
            <w:tcW w:w="1040" w:type="dxa"/>
            <w:tcBorders>
              <w:top w:val="dotted" w:sz="4" w:space="0" w:color="auto"/>
            </w:tcBorders>
          </w:tcPr>
          <w:p w14:paraId="029C0913" w14:textId="77777777" w:rsidR="00FE63E8" w:rsidRPr="00272B56" w:rsidRDefault="00FE63E8" w:rsidP="00152E30">
            <w:pPr>
              <w:rPr>
                <w:rFonts w:cs="Arial"/>
                <w:szCs w:val="22"/>
              </w:rPr>
            </w:pPr>
            <w:r w:rsidRPr="00272B56">
              <w:rPr>
                <w:rFonts w:cs="Arial"/>
                <w:szCs w:val="22"/>
              </w:rPr>
              <w:t>Datum</w:t>
            </w:r>
          </w:p>
        </w:tc>
        <w:tc>
          <w:tcPr>
            <w:tcW w:w="957" w:type="dxa"/>
            <w:tcBorders>
              <w:top w:val="dotted" w:sz="4" w:space="0" w:color="auto"/>
            </w:tcBorders>
          </w:tcPr>
          <w:p w14:paraId="3714CFBB" w14:textId="77777777" w:rsidR="00FE63E8" w:rsidRPr="00272B56" w:rsidRDefault="00FE63E8" w:rsidP="00152E30">
            <w:pPr>
              <w:rPr>
                <w:rFonts w:cs="Arial"/>
                <w:szCs w:val="22"/>
              </w:rPr>
            </w:pPr>
          </w:p>
        </w:tc>
        <w:tc>
          <w:tcPr>
            <w:tcW w:w="2586" w:type="dxa"/>
            <w:tcBorders>
              <w:top w:val="dotted" w:sz="4" w:space="0" w:color="auto"/>
            </w:tcBorders>
          </w:tcPr>
          <w:p w14:paraId="34720AC2" w14:textId="77777777" w:rsidR="00FE63E8" w:rsidRPr="00272B56" w:rsidRDefault="00FE63E8" w:rsidP="00152E30">
            <w:pPr>
              <w:rPr>
                <w:rFonts w:cs="Arial"/>
                <w:szCs w:val="22"/>
              </w:rPr>
            </w:pPr>
            <w:r w:rsidRPr="00272B56">
              <w:rPr>
                <w:rFonts w:cs="Arial"/>
                <w:szCs w:val="22"/>
              </w:rPr>
              <w:t>Podpis</w:t>
            </w:r>
          </w:p>
        </w:tc>
      </w:tr>
    </w:tbl>
    <w:p w14:paraId="06FFAE56" w14:textId="77777777" w:rsidR="00BA58A8" w:rsidRPr="00272B56" w:rsidRDefault="00BA58A8" w:rsidP="00875247">
      <w:pPr>
        <w:rPr>
          <w:rFonts w:cs="Arial"/>
          <w:sz w:val="20"/>
          <w:szCs w:val="20"/>
        </w:rPr>
      </w:pPr>
    </w:p>
    <w:p w14:paraId="19CFC035" w14:textId="77777777" w:rsidR="004A7C0A" w:rsidRPr="00272B56" w:rsidRDefault="004A7C0A" w:rsidP="004A7C0A">
      <w:pPr>
        <w:spacing w:after="0"/>
        <w:rPr>
          <w:rFonts w:cs="Arial"/>
          <w:sz w:val="20"/>
          <w:szCs w:val="20"/>
        </w:rPr>
      </w:pPr>
    </w:p>
    <w:p w14:paraId="3FDD5351" w14:textId="77777777" w:rsidR="004A7C0A" w:rsidRPr="00272B56" w:rsidRDefault="004A7C0A" w:rsidP="004A7C0A">
      <w:pPr>
        <w:spacing w:after="0"/>
        <w:rPr>
          <w:rFonts w:cs="Arial"/>
          <w:sz w:val="20"/>
          <w:szCs w:val="20"/>
        </w:rPr>
      </w:pPr>
    </w:p>
    <w:p w14:paraId="28D21641" w14:textId="77777777" w:rsidR="00F870AD" w:rsidRPr="00272B56" w:rsidRDefault="00F870AD">
      <w:pPr>
        <w:spacing w:after="0"/>
        <w:rPr>
          <w:rFonts w:cs="Arial"/>
          <w:sz w:val="20"/>
          <w:szCs w:val="20"/>
        </w:rPr>
      </w:pPr>
    </w:p>
    <w:tbl>
      <w:tblPr>
        <w:tblStyle w:val="Mkatabulky"/>
        <w:tblW w:w="9634"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3539"/>
        <w:gridCol w:w="1276"/>
        <w:gridCol w:w="236"/>
        <w:gridCol w:w="1040"/>
        <w:gridCol w:w="957"/>
        <w:gridCol w:w="2586"/>
      </w:tblGrid>
      <w:tr w:rsidR="00DD3E5D" w:rsidRPr="00272B56" w14:paraId="79EA7B02" w14:textId="77777777" w:rsidTr="00976455">
        <w:tc>
          <w:tcPr>
            <w:tcW w:w="3539" w:type="dxa"/>
          </w:tcPr>
          <w:p w14:paraId="1EAC8E90" w14:textId="77777777" w:rsidR="00DD3E5D" w:rsidRPr="00272B56" w:rsidRDefault="004A7C0A" w:rsidP="00976455">
            <w:pPr>
              <w:rPr>
                <w:rFonts w:cs="Arial"/>
                <w:b/>
                <w:szCs w:val="22"/>
              </w:rPr>
            </w:pPr>
            <w:r w:rsidRPr="00272B56">
              <w:rPr>
                <w:rFonts w:cs="Arial"/>
                <w:b/>
                <w:szCs w:val="22"/>
                <w:lang w:eastAsia="cs-CZ"/>
              </w:rPr>
              <w:t>Oprávněná osoba dle smlouvy</w:t>
            </w:r>
            <w:r w:rsidR="00DD3E5D" w:rsidRPr="00272B56">
              <w:rPr>
                <w:rFonts w:cs="Arial"/>
                <w:b/>
                <w:szCs w:val="22"/>
                <w:lang w:eastAsia="cs-CZ"/>
              </w:rPr>
              <w:t>:</w:t>
            </w:r>
          </w:p>
        </w:tc>
        <w:tc>
          <w:tcPr>
            <w:tcW w:w="6095" w:type="dxa"/>
            <w:gridSpan w:val="5"/>
            <w:tcBorders>
              <w:bottom w:val="nil"/>
            </w:tcBorders>
          </w:tcPr>
          <w:p w14:paraId="5CE5E0B6" w14:textId="77777777" w:rsidR="00DD3E5D" w:rsidRPr="00272B56" w:rsidRDefault="00DD3E5D" w:rsidP="00976455">
            <w:pPr>
              <w:rPr>
                <w:rFonts w:cs="Arial"/>
                <w:szCs w:val="22"/>
              </w:rPr>
            </w:pPr>
            <w:r w:rsidRPr="00272B56">
              <w:rPr>
                <w:rFonts w:cs="Arial"/>
                <w:szCs w:val="22"/>
              </w:rPr>
              <w:t xml:space="preserve">Schvaluji </w:t>
            </w:r>
            <w:sdt>
              <w:sdtPr>
                <w:rPr>
                  <w:rFonts w:cs="Arial"/>
                  <w:szCs w:val="22"/>
                </w:rPr>
                <w:id w:val="-1248496310"/>
              </w:sdtPr>
              <w:sdtEndPr/>
              <w:sdtContent>
                <w:r w:rsidRPr="00272B56">
                  <w:rPr>
                    <w:rFonts w:ascii="MS Gothic" w:eastAsia="MS Gothic" w:hAnsi="MS Gothic" w:cs="Arial" w:hint="eastAsia"/>
                    <w:szCs w:val="22"/>
                  </w:rPr>
                  <w:t>☐</w:t>
                </w:r>
              </w:sdtContent>
            </w:sdt>
            <w:r w:rsidRPr="00272B56">
              <w:rPr>
                <w:rFonts w:cs="Arial"/>
                <w:szCs w:val="22"/>
              </w:rPr>
              <w:t xml:space="preserve"> / Neschvaluji </w:t>
            </w:r>
            <w:sdt>
              <w:sdtPr>
                <w:rPr>
                  <w:rFonts w:cs="Arial"/>
                  <w:szCs w:val="22"/>
                </w:rPr>
                <w:id w:val="-318967631"/>
              </w:sdtPr>
              <w:sdtEndPr/>
              <w:sdtContent>
                <w:r w:rsidRPr="00272B56">
                  <w:rPr>
                    <w:rFonts w:ascii="MS Gothic" w:eastAsia="MS Gothic" w:hAnsi="MS Gothic" w:cs="Arial" w:hint="eastAsia"/>
                    <w:szCs w:val="22"/>
                  </w:rPr>
                  <w:t>☐</w:t>
                </w:r>
              </w:sdtContent>
            </w:sdt>
          </w:p>
        </w:tc>
      </w:tr>
      <w:tr w:rsidR="00DD3E5D" w:rsidRPr="00272B56" w14:paraId="04FB7602" w14:textId="77777777" w:rsidTr="00976455">
        <w:tc>
          <w:tcPr>
            <w:tcW w:w="4815" w:type="dxa"/>
            <w:gridSpan w:val="2"/>
            <w:tcBorders>
              <w:top w:val="nil"/>
              <w:bottom w:val="dotted" w:sz="4" w:space="0" w:color="auto"/>
            </w:tcBorders>
          </w:tcPr>
          <w:p w14:paraId="337DF436" w14:textId="77777777" w:rsidR="00DD3E5D" w:rsidRPr="00272B56" w:rsidRDefault="00DD3E5D" w:rsidP="00976455">
            <w:pPr>
              <w:rPr>
                <w:rFonts w:cs="Arial"/>
                <w:szCs w:val="22"/>
              </w:rPr>
            </w:pPr>
          </w:p>
        </w:tc>
        <w:tc>
          <w:tcPr>
            <w:tcW w:w="4819" w:type="dxa"/>
            <w:gridSpan w:val="4"/>
            <w:tcBorders>
              <w:top w:val="nil"/>
              <w:bottom w:val="dotted" w:sz="4" w:space="0" w:color="auto"/>
            </w:tcBorders>
          </w:tcPr>
          <w:p w14:paraId="020E9875" w14:textId="77777777" w:rsidR="00DD3E5D" w:rsidRPr="00272B56" w:rsidRDefault="00DD3E5D" w:rsidP="00976455">
            <w:pPr>
              <w:rPr>
                <w:rFonts w:cs="Arial"/>
                <w:szCs w:val="22"/>
              </w:rPr>
            </w:pPr>
          </w:p>
        </w:tc>
      </w:tr>
      <w:tr w:rsidR="00DD3E5D" w:rsidRPr="00272B56" w14:paraId="3492F0FF" w14:textId="77777777" w:rsidTr="00976455">
        <w:tc>
          <w:tcPr>
            <w:tcW w:w="4815" w:type="dxa"/>
            <w:gridSpan w:val="2"/>
            <w:tcBorders>
              <w:top w:val="dotted" w:sz="4" w:space="0" w:color="auto"/>
            </w:tcBorders>
          </w:tcPr>
          <w:p w14:paraId="3DEAD25E" w14:textId="2D0F21F5" w:rsidR="00DD3E5D" w:rsidRPr="00272B56" w:rsidRDefault="00DD3E5D" w:rsidP="00976455">
            <w:pPr>
              <w:rPr>
                <w:rFonts w:cs="Arial"/>
                <w:szCs w:val="22"/>
              </w:rPr>
            </w:pPr>
            <w:r w:rsidRPr="00272B56">
              <w:rPr>
                <w:rFonts w:cs="Arial"/>
                <w:szCs w:val="22"/>
              </w:rPr>
              <w:t>Jméno a příjmení</w:t>
            </w:r>
            <w:r w:rsidR="00A97837">
              <w:rPr>
                <w:rFonts w:cs="Arial"/>
                <w:szCs w:val="22"/>
              </w:rPr>
              <w:t xml:space="preserve"> Mgr. Václav Koubek, MBA</w:t>
            </w:r>
          </w:p>
        </w:tc>
        <w:tc>
          <w:tcPr>
            <w:tcW w:w="236" w:type="dxa"/>
            <w:tcBorders>
              <w:top w:val="dotted" w:sz="4" w:space="0" w:color="auto"/>
            </w:tcBorders>
          </w:tcPr>
          <w:p w14:paraId="74952DFD" w14:textId="77777777" w:rsidR="00DD3E5D" w:rsidRPr="00272B56" w:rsidRDefault="00DD3E5D" w:rsidP="00976455">
            <w:pPr>
              <w:rPr>
                <w:rFonts w:cs="Arial"/>
                <w:szCs w:val="22"/>
              </w:rPr>
            </w:pPr>
          </w:p>
        </w:tc>
        <w:tc>
          <w:tcPr>
            <w:tcW w:w="1040" w:type="dxa"/>
            <w:tcBorders>
              <w:top w:val="dotted" w:sz="4" w:space="0" w:color="auto"/>
            </w:tcBorders>
          </w:tcPr>
          <w:p w14:paraId="1A122944" w14:textId="77777777" w:rsidR="00DD3E5D" w:rsidRPr="00272B56" w:rsidRDefault="00DD3E5D" w:rsidP="00976455">
            <w:pPr>
              <w:rPr>
                <w:rFonts w:cs="Arial"/>
                <w:szCs w:val="22"/>
              </w:rPr>
            </w:pPr>
            <w:r w:rsidRPr="00272B56">
              <w:rPr>
                <w:rFonts w:cs="Arial"/>
                <w:szCs w:val="22"/>
              </w:rPr>
              <w:t>Datum</w:t>
            </w:r>
          </w:p>
        </w:tc>
        <w:tc>
          <w:tcPr>
            <w:tcW w:w="957" w:type="dxa"/>
            <w:tcBorders>
              <w:top w:val="dotted" w:sz="4" w:space="0" w:color="auto"/>
            </w:tcBorders>
          </w:tcPr>
          <w:p w14:paraId="45C5CDF9" w14:textId="77777777" w:rsidR="00DD3E5D" w:rsidRPr="00272B56" w:rsidRDefault="00DD3E5D" w:rsidP="00976455">
            <w:pPr>
              <w:rPr>
                <w:rFonts w:cs="Arial"/>
                <w:szCs w:val="22"/>
              </w:rPr>
            </w:pPr>
          </w:p>
        </w:tc>
        <w:tc>
          <w:tcPr>
            <w:tcW w:w="2586" w:type="dxa"/>
            <w:tcBorders>
              <w:top w:val="dotted" w:sz="4" w:space="0" w:color="auto"/>
            </w:tcBorders>
          </w:tcPr>
          <w:p w14:paraId="507BB31B" w14:textId="77777777" w:rsidR="00DD3E5D" w:rsidRPr="00272B56" w:rsidRDefault="00DD3E5D" w:rsidP="00976455">
            <w:pPr>
              <w:rPr>
                <w:rFonts w:cs="Arial"/>
                <w:szCs w:val="22"/>
              </w:rPr>
            </w:pPr>
            <w:r w:rsidRPr="00272B56">
              <w:rPr>
                <w:rFonts w:cs="Arial"/>
                <w:szCs w:val="22"/>
              </w:rPr>
              <w:t>Podpis</w:t>
            </w:r>
          </w:p>
        </w:tc>
      </w:tr>
    </w:tbl>
    <w:p w14:paraId="0434267B" w14:textId="77777777" w:rsidR="00DD3E5D" w:rsidRPr="00272B56" w:rsidRDefault="00DD3E5D">
      <w:pPr>
        <w:spacing w:after="0"/>
        <w:rPr>
          <w:rFonts w:cs="Arial"/>
          <w:sz w:val="20"/>
          <w:szCs w:val="20"/>
        </w:rPr>
        <w:sectPr w:rsidR="00DD3E5D" w:rsidRPr="00272B56" w:rsidSect="00844D4F">
          <w:footerReference w:type="default" r:id="rId14"/>
          <w:pgSz w:w="11906" w:h="16838" w:code="9"/>
          <w:pgMar w:top="1134" w:right="1418" w:bottom="1134" w:left="992" w:header="567" w:footer="567" w:gutter="0"/>
          <w:pgNumType w:start="1"/>
          <w:cols w:space="708"/>
          <w:docGrid w:linePitch="360"/>
        </w:sectPr>
      </w:pPr>
    </w:p>
    <w:p w14:paraId="5FB4E6DE" w14:textId="77777777" w:rsidR="007B64DF" w:rsidRPr="00272B56" w:rsidRDefault="007B64DF" w:rsidP="007B64DF">
      <w:pPr>
        <w:pStyle w:val="RLTextlnkuslovan"/>
        <w:numPr>
          <w:ilvl w:val="0"/>
          <w:numId w:val="0"/>
        </w:numPr>
        <w:spacing w:after="0"/>
        <w:rPr>
          <w:rFonts w:cs="Arial"/>
          <w:szCs w:val="22"/>
        </w:rPr>
      </w:pPr>
    </w:p>
    <w:p w14:paraId="3A09B69A" w14:textId="77777777" w:rsidR="0028652D" w:rsidRPr="00272B56" w:rsidRDefault="00033DD1" w:rsidP="00340225">
      <w:pPr>
        <w:pStyle w:val="Nadpis1"/>
        <w:numPr>
          <w:ilvl w:val="0"/>
          <w:numId w:val="0"/>
        </w:numPr>
        <w:tabs>
          <w:tab w:val="clear" w:pos="540"/>
        </w:tabs>
        <w:ind w:left="142"/>
        <w:rPr>
          <w:rFonts w:cs="Arial"/>
        </w:rPr>
      </w:pPr>
      <w:r w:rsidRPr="00272B56">
        <w:rPr>
          <w:rFonts w:cs="Arial"/>
        </w:rPr>
        <w:t>Vysvětlivky</w:t>
      </w:r>
    </w:p>
    <w:sectPr w:rsidR="0028652D" w:rsidRPr="00272B56" w:rsidSect="00440CB4">
      <w:footerReference w:type="default" r:id="rId15"/>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4E3DC" w14:textId="77777777" w:rsidR="00016273" w:rsidRDefault="00016273" w:rsidP="00F736A9">
      <w:pPr>
        <w:spacing w:after="0"/>
      </w:pPr>
      <w:r>
        <w:separator/>
      </w:r>
    </w:p>
  </w:endnote>
  <w:endnote w:type="continuationSeparator" w:id="0">
    <w:p w14:paraId="67E4A067" w14:textId="77777777" w:rsidR="00016273" w:rsidRDefault="00016273" w:rsidP="00F736A9">
      <w:pPr>
        <w:spacing w:after="0"/>
      </w:pPr>
      <w:r>
        <w:continuationSeparator/>
      </w:r>
    </w:p>
  </w:endnote>
  <w:endnote w:type="continuationNotice" w:id="1">
    <w:p w14:paraId="6949DBCB" w14:textId="77777777" w:rsidR="00016273" w:rsidRDefault="00016273">
      <w:pPr>
        <w:spacing w:after="0"/>
      </w:pPr>
    </w:p>
  </w:endnote>
  <w:endnote w:id="2">
    <w:p w14:paraId="6E599396" w14:textId="77777777" w:rsidR="004710B6" w:rsidRPr="00E56B5D" w:rsidRDefault="004710B6"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14:paraId="7D7FE177" w14:textId="77777777" w:rsidR="004710B6" w:rsidRPr="00E56B5D" w:rsidRDefault="004710B6" w:rsidP="002A4EA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SD MZe – identifikátor požadavku přidělený v ServiceDesku MZe</w:t>
      </w:r>
    </w:p>
  </w:endnote>
  <w:endnote w:id="4">
    <w:p w14:paraId="2DF99BBA" w14:textId="77777777" w:rsidR="004710B6" w:rsidRPr="00E56B5D" w:rsidRDefault="004710B6"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identifikátor projektu k požadavku přidělený v projektovém portálu MZe </w:t>
      </w:r>
    </w:p>
  </w:endnote>
  <w:endnote w:id="5">
    <w:p w14:paraId="5BD7EE09" w14:textId="77777777" w:rsidR="004710B6" w:rsidRPr="00E56B5D" w:rsidRDefault="004710B6" w:rsidP="008E77F3">
      <w:pPr>
        <w:pStyle w:val="Textvysvtlivek"/>
        <w:rPr>
          <w:rFonts w:cs="Arial"/>
          <w:sz w:val="18"/>
          <w:szCs w:val="18"/>
        </w:rPr>
      </w:pPr>
      <w:r w:rsidRPr="00E56B5D">
        <w:rPr>
          <w:rStyle w:val="Odkaznavysvtlivky"/>
          <w:rFonts w:cs="Arial"/>
          <w:sz w:val="18"/>
          <w:szCs w:val="18"/>
        </w:rPr>
        <w:endnoteRef/>
      </w:r>
      <w:r w:rsidRPr="00E56B5D">
        <w:rPr>
          <w:rFonts w:cs="Arial"/>
          <w:sz w:val="18"/>
          <w:szCs w:val="18"/>
        </w:rPr>
        <w:t>ID PK MZe – identifikátor požadavku přidělený v pomocné evidenci projektové kanceláře MZe</w:t>
      </w:r>
    </w:p>
  </w:endnote>
  <w:endnote w:id="6">
    <w:p w14:paraId="05D3A358" w14:textId="77777777" w:rsidR="004710B6" w:rsidRPr="00E56B5D" w:rsidRDefault="004710B6"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7">
    <w:p w14:paraId="232E12CE" w14:textId="77777777" w:rsidR="004710B6" w:rsidRPr="00E56B5D" w:rsidRDefault="004710B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8">
    <w:p w14:paraId="39942647" w14:textId="77777777" w:rsidR="004710B6" w:rsidRPr="00E56B5D" w:rsidRDefault="004710B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9">
    <w:p w14:paraId="038D498A" w14:textId="77777777" w:rsidR="004710B6" w:rsidRPr="00E56B5D" w:rsidRDefault="004710B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Kód – zkratka aplikace (viz „kód služby“ v katalogu služeb</w:t>
      </w:r>
    </w:p>
  </w:endnote>
  <w:endnote w:id="10">
    <w:p w14:paraId="5E4ADB25" w14:textId="77777777" w:rsidR="004710B6" w:rsidRPr="00E56B5D" w:rsidRDefault="004710B6"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1">
    <w:p w14:paraId="78C5F421" w14:textId="77777777" w:rsidR="004710B6" w:rsidRPr="00E56B5D" w:rsidRDefault="004710B6">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Agenda – jedná se o postupy a činnosti, které provádí uživatel.</w:t>
      </w:r>
    </w:p>
  </w:endnote>
  <w:endnote w:id="12">
    <w:p w14:paraId="5D338016" w14:textId="77777777" w:rsidR="004710B6" w:rsidRPr="00E56B5D" w:rsidRDefault="004710B6">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Systémy – myšleno servery, operační systémy, standardní software a jimi tvořené clustery, geografické clustery atd.</w:t>
      </w:r>
    </w:p>
  </w:endnote>
  <w:endnote w:id="13">
    <w:p w14:paraId="1BC5ADA0" w14:textId="77777777" w:rsidR="004710B6" w:rsidRPr="00E56B5D" w:rsidRDefault="004710B6" w:rsidP="00EE4ED4">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Nepovinná položka při zpracování RfC</w:t>
      </w:r>
      <w:r w:rsidRPr="00E56B5D">
        <w:rPr>
          <w:rFonts w:cs="Arial"/>
        </w:rPr>
        <w:t xml:space="preserve"> </w:t>
      </w:r>
    </w:p>
  </w:endnote>
  <w:endnote w:id="14">
    <w:p w14:paraId="09A2A09B" w14:textId="77777777" w:rsidR="004710B6" w:rsidRPr="00E56B5D" w:rsidRDefault="004710B6">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5">
    <w:p w14:paraId="3EF806BE" w14:textId="77777777" w:rsidR="004710B6" w:rsidRPr="00E56B5D" w:rsidRDefault="004710B6"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E56B5D">
        <w:rPr>
          <w:rFonts w:cs="Arial"/>
        </w:rPr>
        <w:t>.</w:t>
      </w:r>
    </w:p>
  </w:endnote>
  <w:endnote w:id="16">
    <w:p w14:paraId="4C2775D9" w14:textId="77777777" w:rsidR="004710B6" w:rsidRPr="00E56B5D" w:rsidRDefault="004710B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SD MZe – identifikátor požadavku přidělený v ServiceDesku MZe, zkopíruje se z věcného zadání.</w:t>
      </w:r>
    </w:p>
  </w:endnote>
  <w:endnote w:id="17">
    <w:p w14:paraId="20E0E2F8" w14:textId="77777777" w:rsidR="004710B6" w:rsidRPr="00E56B5D" w:rsidRDefault="004710B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identifikátor projektu k požadavku přidělený v projektovém portálu MZe, zkopíruje se z věcného zadání.  </w:t>
      </w:r>
    </w:p>
  </w:endnote>
  <w:endnote w:id="18">
    <w:p w14:paraId="6E701577" w14:textId="77777777" w:rsidR="004710B6" w:rsidRPr="00E56B5D" w:rsidRDefault="004710B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ID PK MZe – identifikátor požadavku přidělený v pomocné evidenci projektové kanceláře MZe, zkopíruje se z věcného zadání. </w:t>
      </w:r>
    </w:p>
  </w:endnote>
  <w:endnote w:id="19">
    <w:p w14:paraId="5CF45A1C" w14:textId="77777777" w:rsidR="004710B6" w:rsidRPr="00E56B5D" w:rsidRDefault="004710B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531C2F5" w14:textId="77777777" w:rsidR="004710B6" w:rsidRPr="00E56B5D" w:rsidRDefault="004710B6"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1">
    <w:p w14:paraId="0111023B" w14:textId="77777777" w:rsidR="004710B6" w:rsidRPr="00E56B5D" w:rsidRDefault="004710B6" w:rsidP="00401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SD MZe – identifikátor požadavku přidělený v ServiceDesku MZe, zkopíruje se z věcného zadání.</w:t>
      </w:r>
    </w:p>
  </w:endnote>
  <w:endnote w:id="22">
    <w:p w14:paraId="048F4104" w14:textId="77777777" w:rsidR="004710B6" w:rsidRPr="00E56B5D" w:rsidRDefault="004710B6" w:rsidP="00401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identifikátor projektu k požadavku přidělený v projektovém portálu MZe, zkopíruje se z věcného zadání.  </w:t>
      </w:r>
    </w:p>
  </w:endnote>
  <w:endnote w:id="23">
    <w:p w14:paraId="06BDF70C" w14:textId="77777777" w:rsidR="004710B6" w:rsidRPr="00E56B5D" w:rsidRDefault="004710B6" w:rsidP="00401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ID PK MZe – identifikátor požadavku přidělený v pomocné evidenci projektové kanceláře MZe, zkopíruje se z věcného zadání. </w:t>
      </w:r>
    </w:p>
  </w:endnote>
  <w:endnote w:id="24">
    <w:p w14:paraId="40BB35FF" w14:textId="77777777" w:rsidR="004710B6" w:rsidRPr="00E56B5D" w:rsidRDefault="004710B6"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5">
    <w:p w14:paraId="69135FC4" w14:textId="77777777" w:rsidR="004710B6" w:rsidRPr="00E56B5D" w:rsidRDefault="004710B6" w:rsidP="00354EF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6">
    <w:p w14:paraId="274DD658" w14:textId="77777777" w:rsidR="004710B6" w:rsidRPr="00E56B5D" w:rsidRDefault="004710B6"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7">
    <w:p w14:paraId="7024B646" w14:textId="77777777" w:rsidR="004710B6" w:rsidRPr="00E56B5D" w:rsidRDefault="004710B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Vyplní Change koordinátor na základě podkladů, které obdrží od dotčených subjektů. Ve volbě doporučuje/nedoporučuje se zaškrtne hodící se volba.</w:t>
      </w:r>
    </w:p>
  </w:endnote>
  <w:endnote w:id="28">
    <w:p w14:paraId="4B718022" w14:textId="77777777" w:rsidR="004710B6" w:rsidRPr="00E56B5D" w:rsidRDefault="004710B6" w:rsidP="0010347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Jméno a příjmení vyplní Change koordinátor, zbývající údaje podepisující. Ve volbě schvaluji/neschvaluji se zaškrtne hodící se volba.</w:t>
      </w:r>
      <w:r w:rsidRPr="00E56B5D">
        <w:rPr>
          <w:rFonts w:cs="Arial"/>
          <w:sz w:val="18"/>
          <w:szCs w:val="18"/>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5B03" w14:textId="7268986C" w:rsidR="004710B6" w:rsidRPr="00CC2560" w:rsidRDefault="004710B6"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940096340"/>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F93AD4">
      <w:rPr>
        <w:noProof/>
        <w:sz w:val="16"/>
        <w:szCs w:val="16"/>
      </w:rPr>
      <w:t>1</w:t>
    </w:r>
    <w:r w:rsidRPr="00C52DA0">
      <w:rPr>
        <w:sz w:val="16"/>
        <w:szCs w:val="16"/>
      </w:rPr>
      <w:fldChar w:fldCharType="end"/>
    </w:r>
    <w:r w:rsidRPr="00C52DA0">
      <w:rPr>
        <w:sz w:val="16"/>
        <w:szCs w:val="16"/>
      </w:rPr>
      <w:t xml:space="preserve"> z </w:t>
    </w:r>
    <w:r>
      <w:rPr>
        <w:noProof/>
        <w:sz w:val="16"/>
        <w:szCs w:val="16"/>
      </w:rPr>
      <w:fldChar w:fldCharType="begin"/>
    </w:r>
    <w:r>
      <w:rPr>
        <w:noProof/>
        <w:sz w:val="16"/>
        <w:szCs w:val="16"/>
      </w:rPr>
      <w:instrText xml:space="preserve"> SECTIONPAGES   \* MERGEFORMAT </w:instrText>
    </w:r>
    <w:r>
      <w:rPr>
        <w:noProof/>
        <w:sz w:val="16"/>
        <w:szCs w:val="16"/>
      </w:rPr>
      <w:fldChar w:fldCharType="separate"/>
    </w:r>
    <w:r w:rsidR="00F93AD4">
      <w:rPr>
        <w:noProof/>
        <w:sz w:val="16"/>
        <w:szCs w:val="16"/>
      </w:rPr>
      <w:t>3</w:t>
    </w:r>
    <w:r>
      <w:rPr>
        <w:noProof/>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FF77" w14:textId="58C22E3C" w:rsidR="004710B6" w:rsidRPr="00CC2560" w:rsidRDefault="004710B6"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172744302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F93AD4">
      <w:rPr>
        <w:noProof/>
        <w:sz w:val="16"/>
        <w:szCs w:val="16"/>
      </w:rPr>
      <w:t>4</w:t>
    </w:r>
    <w:r w:rsidRPr="00C52DA0">
      <w:rPr>
        <w:sz w:val="16"/>
        <w:szCs w:val="16"/>
      </w:rPr>
      <w:fldChar w:fldCharType="end"/>
    </w:r>
    <w:r w:rsidRPr="00C52DA0">
      <w:rPr>
        <w:sz w:val="16"/>
        <w:szCs w:val="16"/>
      </w:rPr>
      <w:t xml:space="preserve"> z </w:t>
    </w:r>
    <w:r>
      <w:rPr>
        <w:noProof/>
        <w:sz w:val="16"/>
        <w:szCs w:val="16"/>
      </w:rPr>
      <w:fldChar w:fldCharType="begin"/>
    </w:r>
    <w:r>
      <w:rPr>
        <w:noProof/>
        <w:sz w:val="16"/>
        <w:szCs w:val="16"/>
      </w:rPr>
      <w:instrText xml:space="preserve"> SECTIONPAGES   \* MERGEFORMAT </w:instrText>
    </w:r>
    <w:r>
      <w:rPr>
        <w:noProof/>
        <w:sz w:val="16"/>
        <w:szCs w:val="16"/>
      </w:rPr>
      <w:fldChar w:fldCharType="separate"/>
    </w:r>
    <w:r w:rsidR="00F93AD4">
      <w:rPr>
        <w:noProof/>
        <w:sz w:val="16"/>
        <w:szCs w:val="16"/>
      </w:rPr>
      <w:t>4</w:t>
    </w:r>
    <w:r>
      <w:rPr>
        <w:noProof/>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26D8" w14:textId="66E40650" w:rsidR="004710B6" w:rsidRPr="00CC2560" w:rsidRDefault="004710B6"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F93AD4">
      <w:rPr>
        <w:noProof/>
        <w:sz w:val="16"/>
        <w:szCs w:val="16"/>
      </w:rPr>
      <w:t>2</w:t>
    </w:r>
    <w:r w:rsidRPr="00C52DA0">
      <w:rPr>
        <w:sz w:val="16"/>
        <w:szCs w:val="16"/>
      </w:rPr>
      <w:fldChar w:fldCharType="end"/>
    </w:r>
    <w:r w:rsidRPr="00C52DA0">
      <w:rPr>
        <w:sz w:val="16"/>
        <w:szCs w:val="16"/>
      </w:rPr>
      <w:t xml:space="preserve"> z </w:t>
    </w:r>
    <w:r>
      <w:rPr>
        <w:noProof/>
        <w:sz w:val="16"/>
        <w:szCs w:val="16"/>
      </w:rPr>
      <w:fldChar w:fldCharType="begin"/>
    </w:r>
    <w:r>
      <w:rPr>
        <w:noProof/>
        <w:sz w:val="16"/>
        <w:szCs w:val="16"/>
      </w:rPr>
      <w:instrText xml:space="preserve"> SECTIONPAGES   \* MERGEFORMAT </w:instrText>
    </w:r>
    <w:r>
      <w:rPr>
        <w:noProof/>
        <w:sz w:val="16"/>
        <w:szCs w:val="16"/>
      </w:rPr>
      <w:fldChar w:fldCharType="separate"/>
    </w:r>
    <w:r w:rsidR="00F93AD4">
      <w:rPr>
        <w:noProof/>
        <w:sz w:val="16"/>
        <w:szCs w:val="16"/>
      </w:rPr>
      <w:t>2</w:t>
    </w:r>
    <w:r>
      <w:rPr>
        <w:noProof/>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C182" w14:textId="00201D35" w:rsidR="004710B6" w:rsidRPr="00EF7DC4" w:rsidRDefault="004710B6"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F93AD4">
      <w:rPr>
        <w:noProof/>
        <w:sz w:val="16"/>
        <w:szCs w:val="16"/>
      </w:rPr>
      <w:t>1</w:t>
    </w:r>
    <w:r>
      <w:rPr>
        <w:sz w:val="16"/>
        <w:szCs w:val="16"/>
      </w:rPr>
      <w:fldChar w:fldCharType="end"/>
    </w:r>
    <w:r>
      <w:rPr>
        <w:sz w:val="16"/>
        <w:szCs w:val="16"/>
      </w:rPr>
      <w:t xml:space="preserve"> / </w:t>
    </w:r>
    <w:r>
      <w:rPr>
        <w:noProof/>
        <w:sz w:val="16"/>
        <w:szCs w:val="16"/>
      </w:rPr>
      <w:fldChar w:fldCharType="begin"/>
    </w:r>
    <w:r>
      <w:rPr>
        <w:noProof/>
        <w:sz w:val="16"/>
        <w:szCs w:val="16"/>
      </w:rPr>
      <w:instrText xml:space="preserve"> SECTIONPAGES  \* Arabic  \* MERGEFORMAT </w:instrText>
    </w:r>
    <w:r>
      <w:rPr>
        <w:noProof/>
        <w:sz w:val="16"/>
        <w:szCs w:val="16"/>
      </w:rPr>
      <w:fldChar w:fldCharType="separate"/>
    </w:r>
    <w:r w:rsidR="00F93AD4">
      <w:rPr>
        <w:noProof/>
        <w:sz w:val="16"/>
        <w:szCs w:val="16"/>
      </w:rPr>
      <w:t>1</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9F7E8" w14:textId="77777777" w:rsidR="00016273" w:rsidRDefault="00016273" w:rsidP="00F736A9">
      <w:pPr>
        <w:spacing w:after="0"/>
      </w:pPr>
      <w:r>
        <w:separator/>
      </w:r>
    </w:p>
  </w:footnote>
  <w:footnote w:type="continuationSeparator" w:id="0">
    <w:p w14:paraId="0C2E20E3" w14:textId="77777777" w:rsidR="00016273" w:rsidRDefault="00016273" w:rsidP="00F736A9">
      <w:pPr>
        <w:spacing w:after="0"/>
      </w:pPr>
      <w:r>
        <w:continuationSeparator/>
      </w:r>
    </w:p>
  </w:footnote>
  <w:footnote w:type="continuationNotice" w:id="1">
    <w:p w14:paraId="6A69705B" w14:textId="77777777" w:rsidR="00016273" w:rsidRDefault="000162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0AC79" w14:textId="77777777" w:rsidR="004710B6" w:rsidRPr="003315A8" w:rsidRDefault="004710B6"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23C2DEB3" wp14:editId="05E647B5">
          <wp:extent cx="885825" cy="419100"/>
          <wp:effectExtent l="0" t="0" r="952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57D"/>
    <w:multiLevelType w:val="multilevel"/>
    <w:tmpl w:val="AACCC8B0"/>
    <w:lvl w:ilvl="0">
      <w:start w:val="1"/>
      <w:numFmt w:val="decimal"/>
      <w:lvlText w:val="%1"/>
      <w:lvlJc w:val="left"/>
      <w:pPr>
        <w:ind w:left="1566" w:hanging="432"/>
      </w:pPr>
      <w:rPr>
        <w:rFonts w:hint="default"/>
      </w:rPr>
    </w:lvl>
    <w:lvl w:ilvl="1">
      <w:start w:val="1"/>
      <w:numFmt w:val="decimal"/>
      <w:lvlText w:val="%1.%2"/>
      <w:lvlJc w:val="left"/>
      <w:pPr>
        <w:ind w:left="718"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17B407F"/>
    <w:multiLevelType w:val="multilevel"/>
    <w:tmpl w:val="73228252"/>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718" w:hanging="576"/>
      </w:pPr>
      <w:rPr>
        <w:rFonts w:hint="default"/>
        <w:color w:val="auto"/>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9CE2EDF"/>
    <w:multiLevelType w:val="hybridMultilevel"/>
    <w:tmpl w:val="DA7A1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9212BD"/>
    <w:multiLevelType w:val="hybridMultilevel"/>
    <w:tmpl w:val="B6BE1E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F67E66"/>
    <w:multiLevelType w:val="hybridMultilevel"/>
    <w:tmpl w:val="C7CC8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856D96"/>
    <w:multiLevelType w:val="hybridMultilevel"/>
    <w:tmpl w:val="80D8483A"/>
    <w:lvl w:ilvl="0" w:tplc="7F14AC0A">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7" w15:restartNumberingAfterBreak="0">
    <w:nsid w:val="319A2822"/>
    <w:multiLevelType w:val="hybridMultilevel"/>
    <w:tmpl w:val="CB503B2C"/>
    <w:lvl w:ilvl="0" w:tplc="ACB42054">
      <w:start w:val="1"/>
      <w:numFmt w:val="decimal"/>
      <w:lvlText w:val="%1."/>
      <w:lvlJc w:val="right"/>
      <w:pPr>
        <w:ind w:left="720" w:hanging="360"/>
      </w:pPr>
      <w:rPr>
        <w:rFonts w:hint="default"/>
      </w:rPr>
    </w:lvl>
    <w:lvl w:ilvl="1" w:tplc="86E2FDC4">
      <w:start w:val="3"/>
      <w:numFmt w:val="bullet"/>
      <w:lvlText w:val="•"/>
      <w:lvlJc w:val="left"/>
      <w:pPr>
        <w:ind w:left="1788" w:hanging="708"/>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A2010BE"/>
    <w:multiLevelType w:val="hybridMultilevel"/>
    <w:tmpl w:val="03C4D5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3357AA5"/>
    <w:multiLevelType w:val="hybridMultilevel"/>
    <w:tmpl w:val="A1EED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FBC6C2F"/>
    <w:multiLevelType w:val="hybridMultilevel"/>
    <w:tmpl w:val="EA4E5A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97D0970"/>
    <w:multiLevelType w:val="hybridMultilevel"/>
    <w:tmpl w:val="759E9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FA7739C"/>
    <w:multiLevelType w:val="hybridMultilevel"/>
    <w:tmpl w:val="F06CFD92"/>
    <w:lvl w:ilvl="0" w:tplc="9956EB5E">
      <w:start w:val="1"/>
      <w:numFmt w:val="decimal"/>
      <w:lvlText w:val="%1."/>
      <w:lvlJc w:val="left"/>
      <w:pPr>
        <w:ind w:left="18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4"/>
  </w:num>
  <w:num w:numId="9">
    <w:abstractNumId w:val="11"/>
  </w:num>
  <w:num w:numId="10">
    <w:abstractNumId w:val="14"/>
  </w:num>
  <w:num w:numId="11">
    <w:abstractNumId w:val="2"/>
  </w:num>
  <w:num w:numId="12">
    <w:abstractNumId w:val="10"/>
  </w:num>
  <w:num w:numId="13">
    <w:abstractNumId w:val="5"/>
  </w:num>
  <w:num w:numId="14">
    <w:abstractNumId w:val="12"/>
  </w:num>
  <w:num w:numId="15">
    <w:abstractNumId w:val="0"/>
    <w:lvlOverride w:ilvl="0">
      <w:startOverride w:val="1"/>
    </w:lvlOverride>
  </w:num>
  <w:num w:numId="16">
    <w:abstractNumId w:val="0"/>
    <w:lvlOverride w:ilvl="0">
      <w:lvl w:ilvl="0">
        <w:start w:val="1"/>
        <w:numFmt w:val="decimal"/>
        <w:lvlText w:val="%1"/>
        <w:lvlJc w:val="left"/>
        <w:pPr>
          <w:ind w:left="1566" w:hanging="432"/>
        </w:pPr>
        <w:rPr>
          <w:rFonts w:hint="default"/>
        </w:rPr>
      </w:lvl>
    </w:lvlOverride>
    <w:lvlOverride w:ilvl="1">
      <w:lvl w:ilvl="1">
        <w:start w:val="1"/>
        <w:numFmt w:val="decimal"/>
        <w:lvlText w:val="%1.%2"/>
        <w:lvlJc w:val="left"/>
        <w:pPr>
          <w:ind w:left="718" w:hanging="576"/>
        </w:pPr>
        <w:rPr>
          <w:rFonts w:hint="default"/>
          <w:color w:val="auto"/>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abstractNumId w:val="15"/>
  </w:num>
  <w:num w:numId="18">
    <w:abstractNumId w:val="6"/>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870"/>
    <w:rsid w:val="00005BCE"/>
    <w:rsid w:val="00011783"/>
    <w:rsid w:val="00013DF1"/>
    <w:rsid w:val="00014F2F"/>
    <w:rsid w:val="0001584A"/>
    <w:rsid w:val="00016273"/>
    <w:rsid w:val="00016B61"/>
    <w:rsid w:val="0002035C"/>
    <w:rsid w:val="0002371D"/>
    <w:rsid w:val="000242F6"/>
    <w:rsid w:val="000249F5"/>
    <w:rsid w:val="00025784"/>
    <w:rsid w:val="00025967"/>
    <w:rsid w:val="0003057D"/>
    <w:rsid w:val="00032EAF"/>
    <w:rsid w:val="00033366"/>
    <w:rsid w:val="000335CF"/>
    <w:rsid w:val="00033DD1"/>
    <w:rsid w:val="0003534C"/>
    <w:rsid w:val="00036C48"/>
    <w:rsid w:val="0003724C"/>
    <w:rsid w:val="0004128C"/>
    <w:rsid w:val="00044DB9"/>
    <w:rsid w:val="00046851"/>
    <w:rsid w:val="00050367"/>
    <w:rsid w:val="00051D11"/>
    <w:rsid w:val="00052206"/>
    <w:rsid w:val="00052499"/>
    <w:rsid w:val="00054889"/>
    <w:rsid w:val="00060417"/>
    <w:rsid w:val="00061005"/>
    <w:rsid w:val="00062D02"/>
    <w:rsid w:val="00067994"/>
    <w:rsid w:val="00070749"/>
    <w:rsid w:val="00070AE9"/>
    <w:rsid w:val="00071F38"/>
    <w:rsid w:val="000733F7"/>
    <w:rsid w:val="00075011"/>
    <w:rsid w:val="00081781"/>
    <w:rsid w:val="00083E85"/>
    <w:rsid w:val="00084053"/>
    <w:rsid w:val="00085B60"/>
    <w:rsid w:val="00086555"/>
    <w:rsid w:val="000871C4"/>
    <w:rsid w:val="000872BF"/>
    <w:rsid w:val="00090CFE"/>
    <w:rsid w:val="000911DA"/>
    <w:rsid w:val="00091B2A"/>
    <w:rsid w:val="00091C53"/>
    <w:rsid w:val="00092229"/>
    <w:rsid w:val="00093843"/>
    <w:rsid w:val="00095F04"/>
    <w:rsid w:val="000A0B3A"/>
    <w:rsid w:val="000A0E3D"/>
    <w:rsid w:val="000A4BCC"/>
    <w:rsid w:val="000A560E"/>
    <w:rsid w:val="000A6F5B"/>
    <w:rsid w:val="000A7D80"/>
    <w:rsid w:val="000B0D4F"/>
    <w:rsid w:val="000B2FCB"/>
    <w:rsid w:val="000B52EA"/>
    <w:rsid w:val="000B6887"/>
    <w:rsid w:val="000C10FC"/>
    <w:rsid w:val="000C145C"/>
    <w:rsid w:val="000C252B"/>
    <w:rsid w:val="000C36FD"/>
    <w:rsid w:val="000C4A49"/>
    <w:rsid w:val="000C59B3"/>
    <w:rsid w:val="000C7406"/>
    <w:rsid w:val="000D21E2"/>
    <w:rsid w:val="000D290E"/>
    <w:rsid w:val="000D4EF2"/>
    <w:rsid w:val="000D5063"/>
    <w:rsid w:val="000D58C0"/>
    <w:rsid w:val="000E2A1D"/>
    <w:rsid w:val="000E3B62"/>
    <w:rsid w:val="000E4800"/>
    <w:rsid w:val="000E51A3"/>
    <w:rsid w:val="000E6E54"/>
    <w:rsid w:val="000E720F"/>
    <w:rsid w:val="000E7473"/>
    <w:rsid w:val="000F7DA2"/>
    <w:rsid w:val="00100774"/>
    <w:rsid w:val="00101481"/>
    <w:rsid w:val="001018A2"/>
    <w:rsid w:val="00103472"/>
    <w:rsid w:val="001037F6"/>
    <w:rsid w:val="00104A7E"/>
    <w:rsid w:val="00107698"/>
    <w:rsid w:val="00110879"/>
    <w:rsid w:val="00111AAC"/>
    <w:rsid w:val="001135A2"/>
    <w:rsid w:val="001172FB"/>
    <w:rsid w:val="001203CC"/>
    <w:rsid w:val="00120DCA"/>
    <w:rsid w:val="00121BAB"/>
    <w:rsid w:val="0012280F"/>
    <w:rsid w:val="00125A65"/>
    <w:rsid w:val="00125AFA"/>
    <w:rsid w:val="001267F1"/>
    <w:rsid w:val="00127005"/>
    <w:rsid w:val="00127530"/>
    <w:rsid w:val="001303E1"/>
    <w:rsid w:val="001307A1"/>
    <w:rsid w:val="0013126D"/>
    <w:rsid w:val="001321B5"/>
    <w:rsid w:val="0013497C"/>
    <w:rsid w:val="00134DC9"/>
    <w:rsid w:val="001361FD"/>
    <w:rsid w:val="00137FC3"/>
    <w:rsid w:val="001400EE"/>
    <w:rsid w:val="001422BC"/>
    <w:rsid w:val="001444E5"/>
    <w:rsid w:val="00145FF2"/>
    <w:rsid w:val="0014616B"/>
    <w:rsid w:val="0014630E"/>
    <w:rsid w:val="00147B3A"/>
    <w:rsid w:val="00150237"/>
    <w:rsid w:val="001507F2"/>
    <w:rsid w:val="00151693"/>
    <w:rsid w:val="00152E30"/>
    <w:rsid w:val="00153806"/>
    <w:rsid w:val="00154837"/>
    <w:rsid w:val="00155138"/>
    <w:rsid w:val="00160B68"/>
    <w:rsid w:val="0016171A"/>
    <w:rsid w:val="00162338"/>
    <w:rsid w:val="0016270D"/>
    <w:rsid w:val="0016573F"/>
    <w:rsid w:val="0016660D"/>
    <w:rsid w:val="00166B75"/>
    <w:rsid w:val="00166E4C"/>
    <w:rsid w:val="0017119F"/>
    <w:rsid w:val="001726BA"/>
    <w:rsid w:val="00180D1E"/>
    <w:rsid w:val="00183B75"/>
    <w:rsid w:val="00185496"/>
    <w:rsid w:val="00186D3D"/>
    <w:rsid w:val="0019068A"/>
    <w:rsid w:val="001914FF"/>
    <w:rsid w:val="00192C74"/>
    <w:rsid w:val="00193D58"/>
    <w:rsid w:val="00194AE9"/>
    <w:rsid w:val="001962E1"/>
    <w:rsid w:val="001965E1"/>
    <w:rsid w:val="001974FA"/>
    <w:rsid w:val="00197C96"/>
    <w:rsid w:val="001A0E77"/>
    <w:rsid w:val="001A58B3"/>
    <w:rsid w:val="001A5FFF"/>
    <w:rsid w:val="001B028B"/>
    <w:rsid w:val="001B59C1"/>
    <w:rsid w:val="001B5B62"/>
    <w:rsid w:val="001C0A45"/>
    <w:rsid w:val="001C277E"/>
    <w:rsid w:val="001C2D39"/>
    <w:rsid w:val="001C4C0B"/>
    <w:rsid w:val="001C6B93"/>
    <w:rsid w:val="001D0604"/>
    <w:rsid w:val="001D3BA0"/>
    <w:rsid w:val="001E17C9"/>
    <w:rsid w:val="001E3C70"/>
    <w:rsid w:val="001E419F"/>
    <w:rsid w:val="001E4C47"/>
    <w:rsid w:val="001E5572"/>
    <w:rsid w:val="001E73D5"/>
    <w:rsid w:val="001F0E4E"/>
    <w:rsid w:val="001F177F"/>
    <w:rsid w:val="001F2E58"/>
    <w:rsid w:val="001F4C72"/>
    <w:rsid w:val="002055A9"/>
    <w:rsid w:val="00210895"/>
    <w:rsid w:val="00211559"/>
    <w:rsid w:val="002123D3"/>
    <w:rsid w:val="0021288E"/>
    <w:rsid w:val="002255E9"/>
    <w:rsid w:val="002273D3"/>
    <w:rsid w:val="002300B6"/>
    <w:rsid w:val="00230B57"/>
    <w:rsid w:val="00234F76"/>
    <w:rsid w:val="00235DBF"/>
    <w:rsid w:val="00242077"/>
    <w:rsid w:val="002421CB"/>
    <w:rsid w:val="00242E87"/>
    <w:rsid w:val="00243C82"/>
    <w:rsid w:val="00243E35"/>
    <w:rsid w:val="002442A7"/>
    <w:rsid w:val="0024594C"/>
    <w:rsid w:val="00245FA7"/>
    <w:rsid w:val="00246A07"/>
    <w:rsid w:val="002505F7"/>
    <w:rsid w:val="0025211E"/>
    <w:rsid w:val="00252B23"/>
    <w:rsid w:val="00252F01"/>
    <w:rsid w:val="00252F3F"/>
    <w:rsid w:val="00254328"/>
    <w:rsid w:val="0026086A"/>
    <w:rsid w:val="002629E2"/>
    <w:rsid w:val="00264BFC"/>
    <w:rsid w:val="00265237"/>
    <w:rsid w:val="00265ED9"/>
    <w:rsid w:val="00266BC7"/>
    <w:rsid w:val="00270C2B"/>
    <w:rsid w:val="00272B56"/>
    <w:rsid w:val="00273821"/>
    <w:rsid w:val="0027382A"/>
    <w:rsid w:val="00273A70"/>
    <w:rsid w:val="00276A3F"/>
    <w:rsid w:val="00277CA5"/>
    <w:rsid w:val="00280C14"/>
    <w:rsid w:val="00281028"/>
    <w:rsid w:val="0028103B"/>
    <w:rsid w:val="00284C4B"/>
    <w:rsid w:val="0028652D"/>
    <w:rsid w:val="0029567B"/>
    <w:rsid w:val="002956AD"/>
    <w:rsid w:val="00295A40"/>
    <w:rsid w:val="00296D71"/>
    <w:rsid w:val="002A1D7E"/>
    <w:rsid w:val="002A262B"/>
    <w:rsid w:val="002A3316"/>
    <w:rsid w:val="002A4EAB"/>
    <w:rsid w:val="002B2742"/>
    <w:rsid w:val="002B7FEE"/>
    <w:rsid w:val="002C64EF"/>
    <w:rsid w:val="002C77AD"/>
    <w:rsid w:val="002C7A38"/>
    <w:rsid w:val="002C7A49"/>
    <w:rsid w:val="002D0745"/>
    <w:rsid w:val="002D15C9"/>
    <w:rsid w:val="002D251A"/>
    <w:rsid w:val="002D3C0F"/>
    <w:rsid w:val="002D5926"/>
    <w:rsid w:val="002D5C46"/>
    <w:rsid w:val="002D607A"/>
    <w:rsid w:val="002D6E30"/>
    <w:rsid w:val="002E1369"/>
    <w:rsid w:val="002E1A78"/>
    <w:rsid w:val="002E2C79"/>
    <w:rsid w:val="002E39F8"/>
    <w:rsid w:val="002E40C1"/>
    <w:rsid w:val="002E6E8C"/>
    <w:rsid w:val="002F20C1"/>
    <w:rsid w:val="002F6294"/>
    <w:rsid w:val="00300418"/>
    <w:rsid w:val="00300B6D"/>
    <w:rsid w:val="00300DC1"/>
    <w:rsid w:val="003025EB"/>
    <w:rsid w:val="00304509"/>
    <w:rsid w:val="00310082"/>
    <w:rsid w:val="0031387C"/>
    <w:rsid w:val="003153D0"/>
    <w:rsid w:val="003162C2"/>
    <w:rsid w:val="00320FC7"/>
    <w:rsid w:val="00320FF1"/>
    <w:rsid w:val="00321073"/>
    <w:rsid w:val="00322213"/>
    <w:rsid w:val="0032303E"/>
    <w:rsid w:val="00323E78"/>
    <w:rsid w:val="0033113B"/>
    <w:rsid w:val="003315A8"/>
    <w:rsid w:val="003327CE"/>
    <w:rsid w:val="00332EBE"/>
    <w:rsid w:val="003352D6"/>
    <w:rsid w:val="00335618"/>
    <w:rsid w:val="00337DDA"/>
    <w:rsid w:val="00337FB0"/>
    <w:rsid w:val="00340225"/>
    <w:rsid w:val="00340CF2"/>
    <w:rsid w:val="0034197F"/>
    <w:rsid w:val="00344999"/>
    <w:rsid w:val="003519C1"/>
    <w:rsid w:val="00351F5F"/>
    <w:rsid w:val="00352152"/>
    <w:rsid w:val="00353F9A"/>
    <w:rsid w:val="00354EF3"/>
    <w:rsid w:val="00357CB1"/>
    <w:rsid w:val="00361371"/>
    <w:rsid w:val="0036140A"/>
    <w:rsid w:val="003622E0"/>
    <w:rsid w:val="003622F3"/>
    <w:rsid w:val="0036309B"/>
    <w:rsid w:val="00363409"/>
    <w:rsid w:val="003637D7"/>
    <w:rsid w:val="00366A74"/>
    <w:rsid w:val="00366FA0"/>
    <w:rsid w:val="00372419"/>
    <w:rsid w:val="00372AE7"/>
    <w:rsid w:val="00375787"/>
    <w:rsid w:val="00385D40"/>
    <w:rsid w:val="0038703A"/>
    <w:rsid w:val="00387519"/>
    <w:rsid w:val="00387F5C"/>
    <w:rsid w:val="00390A58"/>
    <w:rsid w:val="00390EB2"/>
    <w:rsid w:val="0039112C"/>
    <w:rsid w:val="00394E3E"/>
    <w:rsid w:val="00397293"/>
    <w:rsid w:val="003A159F"/>
    <w:rsid w:val="003A48D8"/>
    <w:rsid w:val="003A58F0"/>
    <w:rsid w:val="003A6EEF"/>
    <w:rsid w:val="003B256F"/>
    <w:rsid w:val="003B26AC"/>
    <w:rsid w:val="003B2D72"/>
    <w:rsid w:val="003B4E2E"/>
    <w:rsid w:val="003B610B"/>
    <w:rsid w:val="003C0389"/>
    <w:rsid w:val="003C305C"/>
    <w:rsid w:val="003C4156"/>
    <w:rsid w:val="003C472B"/>
    <w:rsid w:val="003C4ABB"/>
    <w:rsid w:val="003D01EA"/>
    <w:rsid w:val="003D3EA5"/>
    <w:rsid w:val="003D682E"/>
    <w:rsid w:val="003E5793"/>
    <w:rsid w:val="003E5FE7"/>
    <w:rsid w:val="003F0F2C"/>
    <w:rsid w:val="003F1C67"/>
    <w:rsid w:val="003F4494"/>
    <w:rsid w:val="003F519C"/>
    <w:rsid w:val="003F5711"/>
    <w:rsid w:val="003F7E2A"/>
    <w:rsid w:val="00400F76"/>
    <w:rsid w:val="00401780"/>
    <w:rsid w:val="00404E15"/>
    <w:rsid w:val="0040551D"/>
    <w:rsid w:val="004106C6"/>
    <w:rsid w:val="004121AF"/>
    <w:rsid w:val="00414268"/>
    <w:rsid w:val="004148A0"/>
    <w:rsid w:val="00415D6E"/>
    <w:rsid w:val="00415E35"/>
    <w:rsid w:val="0041678A"/>
    <w:rsid w:val="00417DF1"/>
    <w:rsid w:val="004222BF"/>
    <w:rsid w:val="00423390"/>
    <w:rsid w:val="00423EBD"/>
    <w:rsid w:val="00426D27"/>
    <w:rsid w:val="00431B33"/>
    <w:rsid w:val="00431BA4"/>
    <w:rsid w:val="00433A2E"/>
    <w:rsid w:val="0043787F"/>
    <w:rsid w:val="00437AC0"/>
    <w:rsid w:val="00440CB4"/>
    <w:rsid w:val="004410E8"/>
    <w:rsid w:val="004426A9"/>
    <w:rsid w:val="00443374"/>
    <w:rsid w:val="0044342B"/>
    <w:rsid w:val="00444A0A"/>
    <w:rsid w:val="004453BB"/>
    <w:rsid w:val="004471A2"/>
    <w:rsid w:val="00447A58"/>
    <w:rsid w:val="00450CD8"/>
    <w:rsid w:val="00450E54"/>
    <w:rsid w:val="00452C7E"/>
    <w:rsid w:val="004541C8"/>
    <w:rsid w:val="004551F8"/>
    <w:rsid w:val="004552F1"/>
    <w:rsid w:val="0046380B"/>
    <w:rsid w:val="00463E31"/>
    <w:rsid w:val="004710B6"/>
    <w:rsid w:val="00472E74"/>
    <w:rsid w:val="00473A0A"/>
    <w:rsid w:val="00473FBD"/>
    <w:rsid w:val="00474F44"/>
    <w:rsid w:val="004755FC"/>
    <w:rsid w:val="00482BD9"/>
    <w:rsid w:val="00484351"/>
    <w:rsid w:val="00484CB3"/>
    <w:rsid w:val="00485230"/>
    <w:rsid w:val="00487F08"/>
    <w:rsid w:val="004933DA"/>
    <w:rsid w:val="00493753"/>
    <w:rsid w:val="00494F25"/>
    <w:rsid w:val="00496789"/>
    <w:rsid w:val="004A0800"/>
    <w:rsid w:val="004A0BA8"/>
    <w:rsid w:val="004A2090"/>
    <w:rsid w:val="004A24F1"/>
    <w:rsid w:val="004A2D74"/>
    <w:rsid w:val="004A3B16"/>
    <w:rsid w:val="004A5356"/>
    <w:rsid w:val="004A7C0A"/>
    <w:rsid w:val="004B07BF"/>
    <w:rsid w:val="004B0E49"/>
    <w:rsid w:val="004B3171"/>
    <w:rsid w:val="004B322F"/>
    <w:rsid w:val="004B3B90"/>
    <w:rsid w:val="004B49CA"/>
    <w:rsid w:val="004B4D88"/>
    <w:rsid w:val="004B5AB3"/>
    <w:rsid w:val="004C0F47"/>
    <w:rsid w:val="004C5158"/>
    <w:rsid w:val="004C5DDA"/>
    <w:rsid w:val="004C70DF"/>
    <w:rsid w:val="004C756F"/>
    <w:rsid w:val="004D053A"/>
    <w:rsid w:val="004D1868"/>
    <w:rsid w:val="004D1C5E"/>
    <w:rsid w:val="004D2441"/>
    <w:rsid w:val="004D3B56"/>
    <w:rsid w:val="004D6D90"/>
    <w:rsid w:val="004D7469"/>
    <w:rsid w:val="004D7E68"/>
    <w:rsid w:val="004E2B97"/>
    <w:rsid w:val="004E2C2C"/>
    <w:rsid w:val="004E4AE1"/>
    <w:rsid w:val="004E4B99"/>
    <w:rsid w:val="004E4EC7"/>
    <w:rsid w:val="004E5221"/>
    <w:rsid w:val="004E63AF"/>
    <w:rsid w:val="004E7D14"/>
    <w:rsid w:val="004F17E3"/>
    <w:rsid w:val="004F1DCE"/>
    <w:rsid w:val="004F290A"/>
    <w:rsid w:val="004F2BA0"/>
    <w:rsid w:val="004F3ECA"/>
    <w:rsid w:val="004F41D3"/>
    <w:rsid w:val="004F65E7"/>
    <w:rsid w:val="004F736A"/>
    <w:rsid w:val="005025F6"/>
    <w:rsid w:val="00503270"/>
    <w:rsid w:val="005039EC"/>
    <w:rsid w:val="00503F4B"/>
    <w:rsid w:val="00507EFD"/>
    <w:rsid w:val="005103F3"/>
    <w:rsid w:val="00512899"/>
    <w:rsid w:val="005140E5"/>
    <w:rsid w:val="0051576F"/>
    <w:rsid w:val="005175BA"/>
    <w:rsid w:val="00520182"/>
    <w:rsid w:val="00525B29"/>
    <w:rsid w:val="00525C8C"/>
    <w:rsid w:val="0052661C"/>
    <w:rsid w:val="0052775B"/>
    <w:rsid w:val="005316D6"/>
    <w:rsid w:val="00533B94"/>
    <w:rsid w:val="00534C12"/>
    <w:rsid w:val="00543429"/>
    <w:rsid w:val="00544283"/>
    <w:rsid w:val="00551C8B"/>
    <w:rsid w:val="00552522"/>
    <w:rsid w:val="00552C00"/>
    <w:rsid w:val="00552F42"/>
    <w:rsid w:val="00553E7C"/>
    <w:rsid w:val="00554046"/>
    <w:rsid w:val="00554154"/>
    <w:rsid w:val="00554B49"/>
    <w:rsid w:val="005569E0"/>
    <w:rsid w:val="0056136C"/>
    <w:rsid w:val="00563C33"/>
    <w:rsid w:val="00564A56"/>
    <w:rsid w:val="005661F3"/>
    <w:rsid w:val="00566BEA"/>
    <w:rsid w:val="0057042D"/>
    <w:rsid w:val="005711D8"/>
    <w:rsid w:val="00573055"/>
    <w:rsid w:val="00573A3E"/>
    <w:rsid w:val="00573BA2"/>
    <w:rsid w:val="00582909"/>
    <w:rsid w:val="005845E5"/>
    <w:rsid w:val="00584756"/>
    <w:rsid w:val="00585A18"/>
    <w:rsid w:val="005861F5"/>
    <w:rsid w:val="00591022"/>
    <w:rsid w:val="00591195"/>
    <w:rsid w:val="005915AE"/>
    <w:rsid w:val="005929E7"/>
    <w:rsid w:val="00593EFD"/>
    <w:rsid w:val="0059440B"/>
    <w:rsid w:val="005949DC"/>
    <w:rsid w:val="00596743"/>
    <w:rsid w:val="005A096A"/>
    <w:rsid w:val="005A138A"/>
    <w:rsid w:val="005A395B"/>
    <w:rsid w:val="005A3DC7"/>
    <w:rsid w:val="005A4D0C"/>
    <w:rsid w:val="005A77AD"/>
    <w:rsid w:val="005B4FEF"/>
    <w:rsid w:val="005C1BD4"/>
    <w:rsid w:val="005C2192"/>
    <w:rsid w:val="005C50A9"/>
    <w:rsid w:val="005C7EE5"/>
    <w:rsid w:val="005D116D"/>
    <w:rsid w:val="005D1B8E"/>
    <w:rsid w:val="005D2190"/>
    <w:rsid w:val="005D53BE"/>
    <w:rsid w:val="005D6829"/>
    <w:rsid w:val="005D7536"/>
    <w:rsid w:val="005D7F56"/>
    <w:rsid w:val="005E023F"/>
    <w:rsid w:val="005E29BE"/>
    <w:rsid w:val="005E3BA6"/>
    <w:rsid w:val="005E3F0C"/>
    <w:rsid w:val="005E6190"/>
    <w:rsid w:val="005E6EDE"/>
    <w:rsid w:val="005E7A31"/>
    <w:rsid w:val="005F14D3"/>
    <w:rsid w:val="005F5218"/>
    <w:rsid w:val="005F5A9C"/>
    <w:rsid w:val="00601CB2"/>
    <w:rsid w:val="006033CF"/>
    <w:rsid w:val="006051A2"/>
    <w:rsid w:val="00605B46"/>
    <w:rsid w:val="00607659"/>
    <w:rsid w:val="00610B8C"/>
    <w:rsid w:val="00611070"/>
    <w:rsid w:val="00613870"/>
    <w:rsid w:val="006147BF"/>
    <w:rsid w:val="006156B9"/>
    <w:rsid w:val="006172E7"/>
    <w:rsid w:val="00617642"/>
    <w:rsid w:val="00623E2B"/>
    <w:rsid w:val="00627C8A"/>
    <w:rsid w:val="00636116"/>
    <w:rsid w:val="006362BD"/>
    <w:rsid w:val="006427DA"/>
    <w:rsid w:val="0064353D"/>
    <w:rsid w:val="00645AB7"/>
    <w:rsid w:val="00646448"/>
    <w:rsid w:val="00650DDB"/>
    <w:rsid w:val="00651649"/>
    <w:rsid w:val="00651CF1"/>
    <w:rsid w:val="00651D15"/>
    <w:rsid w:val="00652B42"/>
    <w:rsid w:val="0065303F"/>
    <w:rsid w:val="0065507A"/>
    <w:rsid w:val="00656250"/>
    <w:rsid w:val="00663C4D"/>
    <w:rsid w:val="00665294"/>
    <w:rsid w:val="00665970"/>
    <w:rsid w:val="006710DF"/>
    <w:rsid w:val="006852DE"/>
    <w:rsid w:val="00692434"/>
    <w:rsid w:val="006950C7"/>
    <w:rsid w:val="00696639"/>
    <w:rsid w:val="00697C60"/>
    <w:rsid w:val="006A0258"/>
    <w:rsid w:val="006A1416"/>
    <w:rsid w:val="006A1A52"/>
    <w:rsid w:val="006A47E0"/>
    <w:rsid w:val="006A488D"/>
    <w:rsid w:val="006A5B28"/>
    <w:rsid w:val="006A5FF3"/>
    <w:rsid w:val="006A7E4C"/>
    <w:rsid w:val="006B1E5C"/>
    <w:rsid w:val="006B67DF"/>
    <w:rsid w:val="006B696A"/>
    <w:rsid w:val="006C06D2"/>
    <w:rsid w:val="006C24AC"/>
    <w:rsid w:val="006C2F8C"/>
    <w:rsid w:val="006C3557"/>
    <w:rsid w:val="006C4182"/>
    <w:rsid w:val="006C745C"/>
    <w:rsid w:val="006D0943"/>
    <w:rsid w:val="006D2BF7"/>
    <w:rsid w:val="006D57D7"/>
    <w:rsid w:val="006D5B5C"/>
    <w:rsid w:val="006E076F"/>
    <w:rsid w:val="006E25B8"/>
    <w:rsid w:val="006E5560"/>
    <w:rsid w:val="006F3EFE"/>
    <w:rsid w:val="006F4A05"/>
    <w:rsid w:val="006F5658"/>
    <w:rsid w:val="007006BD"/>
    <w:rsid w:val="0070267B"/>
    <w:rsid w:val="00702D85"/>
    <w:rsid w:val="007039E9"/>
    <w:rsid w:val="00704AD6"/>
    <w:rsid w:val="00710C82"/>
    <w:rsid w:val="00711EE0"/>
    <w:rsid w:val="00712804"/>
    <w:rsid w:val="00714116"/>
    <w:rsid w:val="007141C2"/>
    <w:rsid w:val="00715099"/>
    <w:rsid w:val="00717A60"/>
    <w:rsid w:val="00721A04"/>
    <w:rsid w:val="00725F0A"/>
    <w:rsid w:val="00726C49"/>
    <w:rsid w:val="0072746E"/>
    <w:rsid w:val="00731407"/>
    <w:rsid w:val="007321D4"/>
    <w:rsid w:val="00735416"/>
    <w:rsid w:val="00735E38"/>
    <w:rsid w:val="0074334E"/>
    <w:rsid w:val="00743502"/>
    <w:rsid w:val="0074403A"/>
    <w:rsid w:val="00744621"/>
    <w:rsid w:val="0074488E"/>
    <w:rsid w:val="00747BD4"/>
    <w:rsid w:val="007519DD"/>
    <w:rsid w:val="00752061"/>
    <w:rsid w:val="007523DA"/>
    <w:rsid w:val="00757A02"/>
    <w:rsid w:val="00757D57"/>
    <w:rsid w:val="00760A3B"/>
    <w:rsid w:val="007633D5"/>
    <w:rsid w:val="00765184"/>
    <w:rsid w:val="007654BE"/>
    <w:rsid w:val="00766100"/>
    <w:rsid w:val="00766C0B"/>
    <w:rsid w:val="00770A54"/>
    <w:rsid w:val="00771FEA"/>
    <w:rsid w:val="00772440"/>
    <w:rsid w:val="00772EE3"/>
    <w:rsid w:val="00773E21"/>
    <w:rsid w:val="00780E72"/>
    <w:rsid w:val="00781D19"/>
    <w:rsid w:val="007850B0"/>
    <w:rsid w:val="007858FB"/>
    <w:rsid w:val="00785F4C"/>
    <w:rsid w:val="007864D9"/>
    <w:rsid w:val="00787A9A"/>
    <w:rsid w:val="007917D1"/>
    <w:rsid w:val="00791DB2"/>
    <w:rsid w:val="007945E9"/>
    <w:rsid w:val="0079688E"/>
    <w:rsid w:val="007A4E60"/>
    <w:rsid w:val="007A520D"/>
    <w:rsid w:val="007A5AFB"/>
    <w:rsid w:val="007A6E6C"/>
    <w:rsid w:val="007B1D4A"/>
    <w:rsid w:val="007B2715"/>
    <w:rsid w:val="007B526B"/>
    <w:rsid w:val="007B530F"/>
    <w:rsid w:val="007B598C"/>
    <w:rsid w:val="007B64DF"/>
    <w:rsid w:val="007B6936"/>
    <w:rsid w:val="007C0A84"/>
    <w:rsid w:val="007C1578"/>
    <w:rsid w:val="007D26A6"/>
    <w:rsid w:val="007D4729"/>
    <w:rsid w:val="007D515C"/>
    <w:rsid w:val="007D5594"/>
    <w:rsid w:val="007D5891"/>
    <w:rsid w:val="007D6F2B"/>
    <w:rsid w:val="007E072C"/>
    <w:rsid w:val="007E0D3C"/>
    <w:rsid w:val="007E1795"/>
    <w:rsid w:val="007E286F"/>
    <w:rsid w:val="007E5E1F"/>
    <w:rsid w:val="007E797B"/>
    <w:rsid w:val="007F028A"/>
    <w:rsid w:val="007F0E98"/>
    <w:rsid w:val="007F1366"/>
    <w:rsid w:val="007F2CB8"/>
    <w:rsid w:val="007F3380"/>
    <w:rsid w:val="007F4308"/>
    <w:rsid w:val="007F4DEA"/>
    <w:rsid w:val="007F50CB"/>
    <w:rsid w:val="007F6E99"/>
    <w:rsid w:val="00800BBC"/>
    <w:rsid w:val="00800FB0"/>
    <w:rsid w:val="00803AD5"/>
    <w:rsid w:val="00803CA6"/>
    <w:rsid w:val="00804B5D"/>
    <w:rsid w:val="008053DB"/>
    <w:rsid w:val="00806FF9"/>
    <w:rsid w:val="008105A0"/>
    <w:rsid w:val="008109CE"/>
    <w:rsid w:val="00810E6E"/>
    <w:rsid w:val="008123C3"/>
    <w:rsid w:val="0081628D"/>
    <w:rsid w:val="00822810"/>
    <w:rsid w:val="00822B83"/>
    <w:rsid w:val="00823AB7"/>
    <w:rsid w:val="00823E85"/>
    <w:rsid w:val="00825655"/>
    <w:rsid w:val="00826A78"/>
    <w:rsid w:val="0083054C"/>
    <w:rsid w:val="00830DFE"/>
    <w:rsid w:val="008347FE"/>
    <w:rsid w:val="00836ABC"/>
    <w:rsid w:val="00836FA1"/>
    <w:rsid w:val="00844D4F"/>
    <w:rsid w:val="008457F9"/>
    <w:rsid w:val="008463CC"/>
    <w:rsid w:val="008475EE"/>
    <w:rsid w:val="00852156"/>
    <w:rsid w:val="00853988"/>
    <w:rsid w:val="0085582D"/>
    <w:rsid w:val="00856501"/>
    <w:rsid w:val="00857EFE"/>
    <w:rsid w:val="008606C5"/>
    <w:rsid w:val="0086133D"/>
    <w:rsid w:val="0086141C"/>
    <w:rsid w:val="00861A3D"/>
    <w:rsid w:val="00862163"/>
    <w:rsid w:val="008624D8"/>
    <w:rsid w:val="008629C4"/>
    <w:rsid w:val="008632A5"/>
    <w:rsid w:val="008635EF"/>
    <w:rsid w:val="008671B9"/>
    <w:rsid w:val="0087096A"/>
    <w:rsid w:val="00870B97"/>
    <w:rsid w:val="00870D85"/>
    <w:rsid w:val="00872C14"/>
    <w:rsid w:val="008734AF"/>
    <w:rsid w:val="00873788"/>
    <w:rsid w:val="00873E0B"/>
    <w:rsid w:val="00875247"/>
    <w:rsid w:val="0087560C"/>
    <w:rsid w:val="00880842"/>
    <w:rsid w:val="00881AFE"/>
    <w:rsid w:val="00886126"/>
    <w:rsid w:val="00887312"/>
    <w:rsid w:val="008877D5"/>
    <w:rsid w:val="0089227E"/>
    <w:rsid w:val="00892C9B"/>
    <w:rsid w:val="00893836"/>
    <w:rsid w:val="008964A9"/>
    <w:rsid w:val="00897E8A"/>
    <w:rsid w:val="008A13D0"/>
    <w:rsid w:val="008A3DBA"/>
    <w:rsid w:val="008A4500"/>
    <w:rsid w:val="008A5D38"/>
    <w:rsid w:val="008A7909"/>
    <w:rsid w:val="008B0119"/>
    <w:rsid w:val="008B0D13"/>
    <w:rsid w:val="008B54A1"/>
    <w:rsid w:val="008B5AF9"/>
    <w:rsid w:val="008B638C"/>
    <w:rsid w:val="008C14AA"/>
    <w:rsid w:val="008C32D3"/>
    <w:rsid w:val="008C4E9B"/>
    <w:rsid w:val="008C610B"/>
    <w:rsid w:val="008D0232"/>
    <w:rsid w:val="008D0670"/>
    <w:rsid w:val="008D0B05"/>
    <w:rsid w:val="008D1A38"/>
    <w:rsid w:val="008D3B56"/>
    <w:rsid w:val="008D3F72"/>
    <w:rsid w:val="008D4EF4"/>
    <w:rsid w:val="008D5536"/>
    <w:rsid w:val="008D558C"/>
    <w:rsid w:val="008D6BCE"/>
    <w:rsid w:val="008D6CCE"/>
    <w:rsid w:val="008D740A"/>
    <w:rsid w:val="008E134B"/>
    <w:rsid w:val="008E2CFB"/>
    <w:rsid w:val="008E3981"/>
    <w:rsid w:val="008E50CF"/>
    <w:rsid w:val="008E77F3"/>
    <w:rsid w:val="008F29B6"/>
    <w:rsid w:val="008F2DBD"/>
    <w:rsid w:val="008F386A"/>
    <w:rsid w:val="008F387A"/>
    <w:rsid w:val="00900FD9"/>
    <w:rsid w:val="009012E9"/>
    <w:rsid w:val="00901D99"/>
    <w:rsid w:val="00902ACB"/>
    <w:rsid w:val="009054F5"/>
    <w:rsid w:val="009056BD"/>
    <w:rsid w:val="00905FDB"/>
    <w:rsid w:val="00906EAD"/>
    <w:rsid w:val="00910264"/>
    <w:rsid w:val="009103A3"/>
    <w:rsid w:val="0091062E"/>
    <w:rsid w:val="009127B9"/>
    <w:rsid w:val="00913467"/>
    <w:rsid w:val="00915935"/>
    <w:rsid w:val="00917E5E"/>
    <w:rsid w:val="0092267C"/>
    <w:rsid w:val="00922C9A"/>
    <w:rsid w:val="00923468"/>
    <w:rsid w:val="00923C57"/>
    <w:rsid w:val="00923CAA"/>
    <w:rsid w:val="00926C67"/>
    <w:rsid w:val="009279A0"/>
    <w:rsid w:val="00930199"/>
    <w:rsid w:val="00930F7D"/>
    <w:rsid w:val="009332AA"/>
    <w:rsid w:val="00934878"/>
    <w:rsid w:val="00934AA2"/>
    <w:rsid w:val="00937484"/>
    <w:rsid w:val="00942642"/>
    <w:rsid w:val="00944CDA"/>
    <w:rsid w:val="00952240"/>
    <w:rsid w:val="0095335F"/>
    <w:rsid w:val="009541F5"/>
    <w:rsid w:val="0095702D"/>
    <w:rsid w:val="009607A2"/>
    <w:rsid w:val="00963080"/>
    <w:rsid w:val="00965687"/>
    <w:rsid w:val="0097063F"/>
    <w:rsid w:val="00972797"/>
    <w:rsid w:val="00973110"/>
    <w:rsid w:val="0097389A"/>
    <w:rsid w:val="00974437"/>
    <w:rsid w:val="00974BC1"/>
    <w:rsid w:val="00976455"/>
    <w:rsid w:val="0098071D"/>
    <w:rsid w:val="00982037"/>
    <w:rsid w:val="00982329"/>
    <w:rsid w:val="00982F71"/>
    <w:rsid w:val="00984CF7"/>
    <w:rsid w:val="009859FB"/>
    <w:rsid w:val="00986691"/>
    <w:rsid w:val="00986A8E"/>
    <w:rsid w:val="00986CC0"/>
    <w:rsid w:val="00987CBF"/>
    <w:rsid w:val="00991DBF"/>
    <w:rsid w:val="009920A6"/>
    <w:rsid w:val="00994971"/>
    <w:rsid w:val="009A021E"/>
    <w:rsid w:val="009A1099"/>
    <w:rsid w:val="009A5B14"/>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E0666"/>
    <w:rsid w:val="009E2187"/>
    <w:rsid w:val="009E5CAE"/>
    <w:rsid w:val="009E655F"/>
    <w:rsid w:val="009E709B"/>
    <w:rsid w:val="009F1C53"/>
    <w:rsid w:val="009F3F3D"/>
    <w:rsid w:val="009F6F9A"/>
    <w:rsid w:val="009F7448"/>
    <w:rsid w:val="00A01751"/>
    <w:rsid w:val="00A01AD1"/>
    <w:rsid w:val="00A0314B"/>
    <w:rsid w:val="00A03818"/>
    <w:rsid w:val="00A03C34"/>
    <w:rsid w:val="00A05C84"/>
    <w:rsid w:val="00A063DC"/>
    <w:rsid w:val="00A06C58"/>
    <w:rsid w:val="00A078A9"/>
    <w:rsid w:val="00A13BA8"/>
    <w:rsid w:val="00A14BAF"/>
    <w:rsid w:val="00A16766"/>
    <w:rsid w:val="00A16E29"/>
    <w:rsid w:val="00A17B22"/>
    <w:rsid w:val="00A204E5"/>
    <w:rsid w:val="00A21C50"/>
    <w:rsid w:val="00A21F14"/>
    <w:rsid w:val="00A23C49"/>
    <w:rsid w:val="00A24508"/>
    <w:rsid w:val="00A30A2B"/>
    <w:rsid w:val="00A3159E"/>
    <w:rsid w:val="00A3421E"/>
    <w:rsid w:val="00A36113"/>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69B0"/>
    <w:rsid w:val="00A76F7F"/>
    <w:rsid w:val="00A81285"/>
    <w:rsid w:val="00A84BA0"/>
    <w:rsid w:val="00A85992"/>
    <w:rsid w:val="00A87412"/>
    <w:rsid w:val="00A90078"/>
    <w:rsid w:val="00A91679"/>
    <w:rsid w:val="00A93B05"/>
    <w:rsid w:val="00A95263"/>
    <w:rsid w:val="00A97837"/>
    <w:rsid w:val="00AA5B07"/>
    <w:rsid w:val="00AB0400"/>
    <w:rsid w:val="00AB7822"/>
    <w:rsid w:val="00AB7BC4"/>
    <w:rsid w:val="00AC1CF7"/>
    <w:rsid w:val="00AC35C3"/>
    <w:rsid w:val="00AC6440"/>
    <w:rsid w:val="00AC6ACD"/>
    <w:rsid w:val="00AC7E8A"/>
    <w:rsid w:val="00AD4376"/>
    <w:rsid w:val="00AD464F"/>
    <w:rsid w:val="00AD507D"/>
    <w:rsid w:val="00AD6EE9"/>
    <w:rsid w:val="00AE0DAA"/>
    <w:rsid w:val="00AE3FC9"/>
    <w:rsid w:val="00AE6A62"/>
    <w:rsid w:val="00AE6FBD"/>
    <w:rsid w:val="00AE7052"/>
    <w:rsid w:val="00AE787D"/>
    <w:rsid w:val="00AF1E3E"/>
    <w:rsid w:val="00AF5A5E"/>
    <w:rsid w:val="00AF6FD7"/>
    <w:rsid w:val="00B02F18"/>
    <w:rsid w:val="00B06370"/>
    <w:rsid w:val="00B06F68"/>
    <w:rsid w:val="00B07142"/>
    <w:rsid w:val="00B11572"/>
    <w:rsid w:val="00B151F9"/>
    <w:rsid w:val="00B15B77"/>
    <w:rsid w:val="00B16E67"/>
    <w:rsid w:val="00B17AE1"/>
    <w:rsid w:val="00B22E02"/>
    <w:rsid w:val="00B239C6"/>
    <w:rsid w:val="00B25419"/>
    <w:rsid w:val="00B25D5E"/>
    <w:rsid w:val="00B279A1"/>
    <w:rsid w:val="00B27B87"/>
    <w:rsid w:val="00B317DB"/>
    <w:rsid w:val="00B31958"/>
    <w:rsid w:val="00B3478F"/>
    <w:rsid w:val="00B36181"/>
    <w:rsid w:val="00B405CA"/>
    <w:rsid w:val="00B4281E"/>
    <w:rsid w:val="00B44270"/>
    <w:rsid w:val="00B44C63"/>
    <w:rsid w:val="00B52244"/>
    <w:rsid w:val="00B53784"/>
    <w:rsid w:val="00B53F37"/>
    <w:rsid w:val="00B54E46"/>
    <w:rsid w:val="00B568CB"/>
    <w:rsid w:val="00B569C4"/>
    <w:rsid w:val="00B603A8"/>
    <w:rsid w:val="00B6050B"/>
    <w:rsid w:val="00B610B7"/>
    <w:rsid w:val="00B62254"/>
    <w:rsid w:val="00B64EBD"/>
    <w:rsid w:val="00B65124"/>
    <w:rsid w:val="00B660AC"/>
    <w:rsid w:val="00B70159"/>
    <w:rsid w:val="00B73768"/>
    <w:rsid w:val="00B74774"/>
    <w:rsid w:val="00B7528E"/>
    <w:rsid w:val="00B773FB"/>
    <w:rsid w:val="00B8108C"/>
    <w:rsid w:val="00B82516"/>
    <w:rsid w:val="00B83B9A"/>
    <w:rsid w:val="00B85290"/>
    <w:rsid w:val="00B87A70"/>
    <w:rsid w:val="00B92F40"/>
    <w:rsid w:val="00B960F0"/>
    <w:rsid w:val="00B96C06"/>
    <w:rsid w:val="00BA1643"/>
    <w:rsid w:val="00BA2BEC"/>
    <w:rsid w:val="00BA58A8"/>
    <w:rsid w:val="00BA720B"/>
    <w:rsid w:val="00BB1372"/>
    <w:rsid w:val="00BB3207"/>
    <w:rsid w:val="00BB49D0"/>
    <w:rsid w:val="00BB5714"/>
    <w:rsid w:val="00BB5F41"/>
    <w:rsid w:val="00BB7BAD"/>
    <w:rsid w:val="00BB7D3D"/>
    <w:rsid w:val="00BC0073"/>
    <w:rsid w:val="00BC27AC"/>
    <w:rsid w:val="00BC3929"/>
    <w:rsid w:val="00BC4059"/>
    <w:rsid w:val="00BC4694"/>
    <w:rsid w:val="00BC5CB6"/>
    <w:rsid w:val="00BC6169"/>
    <w:rsid w:val="00BC6FF6"/>
    <w:rsid w:val="00BD0B7C"/>
    <w:rsid w:val="00BD2121"/>
    <w:rsid w:val="00BD70A3"/>
    <w:rsid w:val="00BE004C"/>
    <w:rsid w:val="00BE12EE"/>
    <w:rsid w:val="00BE1CDB"/>
    <w:rsid w:val="00BE2CD4"/>
    <w:rsid w:val="00BE557E"/>
    <w:rsid w:val="00BE75EA"/>
    <w:rsid w:val="00BF0FA5"/>
    <w:rsid w:val="00BF2D80"/>
    <w:rsid w:val="00BF6D49"/>
    <w:rsid w:val="00BF7439"/>
    <w:rsid w:val="00BF74D2"/>
    <w:rsid w:val="00C052A3"/>
    <w:rsid w:val="00C0695D"/>
    <w:rsid w:val="00C12C91"/>
    <w:rsid w:val="00C15336"/>
    <w:rsid w:val="00C16CB4"/>
    <w:rsid w:val="00C17705"/>
    <w:rsid w:val="00C20CB4"/>
    <w:rsid w:val="00C219FD"/>
    <w:rsid w:val="00C234D6"/>
    <w:rsid w:val="00C242B3"/>
    <w:rsid w:val="00C25087"/>
    <w:rsid w:val="00C272D7"/>
    <w:rsid w:val="00C2763E"/>
    <w:rsid w:val="00C27FA6"/>
    <w:rsid w:val="00C31238"/>
    <w:rsid w:val="00C32C07"/>
    <w:rsid w:val="00C333DA"/>
    <w:rsid w:val="00C362E4"/>
    <w:rsid w:val="00C36620"/>
    <w:rsid w:val="00C375FB"/>
    <w:rsid w:val="00C37FAE"/>
    <w:rsid w:val="00C413AD"/>
    <w:rsid w:val="00C41B31"/>
    <w:rsid w:val="00C43213"/>
    <w:rsid w:val="00C464E2"/>
    <w:rsid w:val="00C50DF4"/>
    <w:rsid w:val="00C52A7D"/>
    <w:rsid w:val="00C52DA0"/>
    <w:rsid w:val="00C53A07"/>
    <w:rsid w:val="00C54AD6"/>
    <w:rsid w:val="00C54C00"/>
    <w:rsid w:val="00C60312"/>
    <w:rsid w:val="00C60CE7"/>
    <w:rsid w:val="00C61549"/>
    <w:rsid w:val="00C6176D"/>
    <w:rsid w:val="00C61D87"/>
    <w:rsid w:val="00C647B1"/>
    <w:rsid w:val="00C660ED"/>
    <w:rsid w:val="00C67FBA"/>
    <w:rsid w:val="00C703D9"/>
    <w:rsid w:val="00C71DE7"/>
    <w:rsid w:val="00C73BC7"/>
    <w:rsid w:val="00C75306"/>
    <w:rsid w:val="00C775D4"/>
    <w:rsid w:val="00C85D1A"/>
    <w:rsid w:val="00C8758A"/>
    <w:rsid w:val="00C91FCF"/>
    <w:rsid w:val="00C93FCD"/>
    <w:rsid w:val="00C94357"/>
    <w:rsid w:val="00C956BC"/>
    <w:rsid w:val="00C9626D"/>
    <w:rsid w:val="00C97E88"/>
    <w:rsid w:val="00CA1005"/>
    <w:rsid w:val="00CA2F94"/>
    <w:rsid w:val="00CA59CB"/>
    <w:rsid w:val="00CA6540"/>
    <w:rsid w:val="00CB1013"/>
    <w:rsid w:val="00CB1115"/>
    <w:rsid w:val="00CB11EC"/>
    <w:rsid w:val="00CB3C3C"/>
    <w:rsid w:val="00CC0006"/>
    <w:rsid w:val="00CC0D20"/>
    <w:rsid w:val="00CC2560"/>
    <w:rsid w:val="00CC4564"/>
    <w:rsid w:val="00CC5665"/>
    <w:rsid w:val="00CC6780"/>
    <w:rsid w:val="00CC6EB4"/>
    <w:rsid w:val="00CC7A5C"/>
    <w:rsid w:val="00CC7D93"/>
    <w:rsid w:val="00CD05B8"/>
    <w:rsid w:val="00CD1B39"/>
    <w:rsid w:val="00CD1D24"/>
    <w:rsid w:val="00CD318E"/>
    <w:rsid w:val="00CD3695"/>
    <w:rsid w:val="00CD67DE"/>
    <w:rsid w:val="00CE333A"/>
    <w:rsid w:val="00CE3A90"/>
    <w:rsid w:val="00CF248E"/>
    <w:rsid w:val="00CF581B"/>
    <w:rsid w:val="00CF64C4"/>
    <w:rsid w:val="00CF668E"/>
    <w:rsid w:val="00D01FB5"/>
    <w:rsid w:val="00D02558"/>
    <w:rsid w:val="00D0423F"/>
    <w:rsid w:val="00D05B0B"/>
    <w:rsid w:val="00D0693F"/>
    <w:rsid w:val="00D075CD"/>
    <w:rsid w:val="00D07EA6"/>
    <w:rsid w:val="00D1558B"/>
    <w:rsid w:val="00D163E5"/>
    <w:rsid w:val="00D16DF1"/>
    <w:rsid w:val="00D201B5"/>
    <w:rsid w:val="00D2160D"/>
    <w:rsid w:val="00D21C00"/>
    <w:rsid w:val="00D2353F"/>
    <w:rsid w:val="00D2379E"/>
    <w:rsid w:val="00D23AF5"/>
    <w:rsid w:val="00D24A10"/>
    <w:rsid w:val="00D253A1"/>
    <w:rsid w:val="00D3135D"/>
    <w:rsid w:val="00D32DC1"/>
    <w:rsid w:val="00D33E96"/>
    <w:rsid w:val="00D40FEA"/>
    <w:rsid w:val="00D425A1"/>
    <w:rsid w:val="00D4420F"/>
    <w:rsid w:val="00D45EE7"/>
    <w:rsid w:val="00D51B1B"/>
    <w:rsid w:val="00D51C8D"/>
    <w:rsid w:val="00D52943"/>
    <w:rsid w:val="00D52CAF"/>
    <w:rsid w:val="00D53630"/>
    <w:rsid w:val="00D5480E"/>
    <w:rsid w:val="00D55D50"/>
    <w:rsid w:val="00D565C1"/>
    <w:rsid w:val="00D626BD"/>
    <w:rsid w:val="00D6459E"/>
    <w:rsid w:val="00D64656"/>
    <w:rsid w:val="00D6679E"/>
    <w:rsid w:val="00D66D8D"/>
    <w:rsid w:val="00D67CDE"/>
    <w:rsid w:val="00D703A0"/>
    <w:rsid w:val="00D70D72"/>
    <w:rsid w:val="00D70EFD"/>
    <w:rsid w:val="00D72CC3"/>
    <w:rsid w:val="00D745CB"/>
    <w:rsid w:val="00D75459"/>
    <w:rsid w:val="00D80852"/>
    <w:rsid w:val="00D82DC3"/>
    <w:rsid w:val="00D84E61"/>
    <w:rsid w:val="00D85E65"/>
    <w:rsid w:val="00D8707A"/>
    <w:rsid w:val="00D873D6"/>
    <w:rsid w:val="00D903D1"/>
    <w:rsid w:val="00D95844"/>
    <w:rsid w:val="00DA27FA"/>
    <w:rsid w:val="00DA42EC"/>
    <w:rsid w:val="00DA7687"/>
    <w:rsid w:val="00DA78B0"/>
    <w:rsid w:val="00DB1782"/>
    <w:rsid w:val="00DB1AC7"/>
    <w:rsid w:val="00DB2A43"/>
    <w:rsid w:val="00DB3088"/>
    <w:rsid w:val="00DB445F"/>
    <w:rsid w:val="00DB4963"/>
    <w:rsid w:val="00DB4E29"/>
    <w:rsid w:val="00DB5DCC"/>
    <w:rsid w:val="00DB718E"/>
    <w:rsid w:val="00DB7893"/>
    <w:rsid w:val="00DC047A"/>
    <w:rsid w:val="00DC06F4"/>
    <w:rsid w:val="00DC1954"/>
    <w:rsid w:val="00DC284B"/>
    <w:rsid w:val="00DC4495"/>
    <w:rsid w:val="00DC5D64"/>
    <w:rsid w:val="00DC686F"/>
    <w:rsid w:val="00DC6A6F"/>
    <w:rsid w:val="00DC737A"/>
    <w:rsid w:val="00DD3E5D"/>
    <w:rsid w:val="00DD6346"/>
    <w:rsid w:val="00DD7105"/>
    <w:rsid w:val="00DD77A5"/>
    <w:rsid w:val="00DE1BC9"/>
    <w:rsid w:val="00DE33F3"/>
    <w:rsid w:val="00DE4B73"/>
    <w:rsid w:val="00DE54E6"/>
    <w:rsid w:val="00DE55E0"/>
    <w:rsid w:val="00DF1836"/>
    <w:rsid w:val="00DF20AE"/>
    <w:rsid w:val="00DF2F1F"/>
    <w:rsid w:val="00DF3BAD"/>
    <w:rsid w:val="00DF3E74"/>
    <w:rsid w:val="00DF598E"/>
    <w:rsid w:val="00DF6481"/>
    <w:rsid w:val="00DF7E9A"/>
    <w:rsid w:val="00E04B8E"/>
    <w:rsid w:val="00E05608"/>
    <w:rsid w:val="00E0689B"/>
    <w:rsid w:val="00E06B29"/>
    <w:rsid w:val="00E11143"/>
    <w:rsid w:val="00E1143F"/>
    <w:rsid w:val="00E17021"/>
    <w:rsid w:val="00E178FA"/>
    <w:rsid w:val="00E27585"/>
    <w:rsid w:val="00E27AF5"/>
    <w:rsid w:val="00E30FA8"/>
    <w:rsid w:val="00E314B9"/>
    <w:rsid w:val="00E33A66"/>
    <w:rsid w:val="00E34571"/>
    <w:rsid w:val="00E34669"/>
    <w:rsid w:val="00E415F2"/>
    <w:rsid w:val="00E45F37"/>
    <w:rsid w:val="00E52C6F"/>
    <w:rsid w:val="00E53553"/>
    <w:rsid w:val="00E563E1"/>
    <w:rsid w:val="00E56B5D"/>
    <w:rsid w:val="00E56BB9"/>
    <w:rsid w:val="00E5776E"/>
    <w:rsid w:val="00E57CF6"/>
    <w:rsid w:val="00E6132F"/>
    <w:rsid w:val="00E62AC7"/>
    <w:rsid w:val="00E63097"/>
    <w:rsid w:val="00E638A0"/>
    <w:rsid w:val="00E64FBB"/>
    <w:rsid w:val="00E663E2"/>
    <w:rsid w:val="00E676EB"/>
    <w:rsid w:val="00E719C3"/>
    <w:rsid w:val="00E72444"/>
    <w:rsid w:val="00E737B7"/>
    <w:rsid w:val="00E77D84"/>
    <w:rsid w:val="00E81EF9"/>
    <w:rsid w:val="00E8499B"/>
    <w:rsid w:val="00E84EBF"/>
    <w:rsid w:val="00E8613B"/>
    <w:rsid w:val="00E97AF1"/>
    <w:rsid w:val="00EA2BFA"/>
    <w:rsid w:val="00EA70F4"/>
    <w:rsid w:val="00EB17ED"/>
    <w:rsid w:val="00EB2FA5"/>
    <w:rsid w:val="00EB425B"/>
    <w:rsid w:val="00EB4F60"/>
    <w:rsid w:val="00EC0595"/>
    <w:rsid w:val="00EC233F"/>
    <w:rsid w:val="00EC24B8"/>
    <w:rsid w:val="00EC2D36"/>
    <w:rsid w:val="00EC3558"/>
    <w:rsid w:val="00EC55A9"/>
    <w:rsid w:val="00EC5C4C"/>
    <w:rsid w:val="00EC6856"/>
    <w:rsid w:val="00ED06B3"/>
    <w:rsid w:val="00ED17B6"/>
    <w:rsid w:val="00ED1D62"/>
    <w:rsid w:val="00ED22C4"/>
    <w:rsid w:val="00ED3A94"/>
    <w:rsid w:val="00ED62AE"/>
    <w:rsid w:val="00ED6495"/>
    <w:rsid w:val="00EE01B6"/>
    <w:rsid w:val="00EE104E"/>
    <w:rsid w:val="00EE4ED4"/>
    <w:rsid w:val="00EE618A"/>
    <w:rsid w:val="00EF0367"/>
    <w:rsid w:val="00EF059B"/>
    <w:rsid w:val="00EF13CA"/>
    <w:rsid w:val="00EF14C6"/>
    <w:rsid w:val="00EF1CF8"/>
    <w:rsid w:val="00EF1FB3"/>
    <w:rsid w:val="00EF7DC4"/>
    <w:rsid w:val="00F00BC4"/>
    <w:rsid w:val="00F01282"/>
    <w:rsid w:val="00F01C1B"/>
    <w:rsid w:val="00F030EC"/>
    <w:rsid w:val="00F0423F"/>
    <w:rsid w:val="00F04A23"/>
    <w:rsid w:val="00F06432"/>
    <w:rsid w:val="00F1053D"/>
    <w:rsid w:val="00F11443"/>
    <w:rsid w:val="00F132E0"/>
    <w:rsid w:val="00F135D0"/>
    <w:rsid w:val="00F16F1A"/>
    <w:rsid w:val="00F2128A"/>
    <w:rsid w:val="00F218EB"/>
    <w:rsid w:val="00F22C4E"/>
    <w:rsid w:val="00F23AAC"/>
    <w:rsid w:val="00F24DDA"/>
    <w:rsid w:val="00F24FAF"/>
    <w:rsid w:val="00F259CE"/>
    <w:rsid w:val="00F261EC"/>
    <w:rsid w:val="00F26B4B"/>
    <w:rsid w:val="00F3192D"/>
    <w:rsid w:val="00F34C90"/>
    <w:rsid w:val="00F36DBE"/>
    <w:rsid w:val="00F41650"/>
    <w:rsid w:val="00F424C7"/>
    <w:rsid w:val="00F4568B"/>
    <w:rsid w:val="00F45905"/>
    <w:rsid w:val="00F506C1"/>
    <w:rsid w:val="00F56D97"/>
    <w:rsid w:val="00F616E6"/>
    <w:rsid w:val="00F647A2"/>
    <w:rsid w:val="00F67C66"/>
    <w:rsid w:val="00F70566"/>
    <w:rsid w:val="00F736A9"/>
    <w:rsid w:val="00F736DD"/>
    <w:rsid w:val="00F7411E"/>
    <w:rsid w:val="00F75304"/>
    <w:rsid w:val="00F759B0"/>
    <w:rsid w:val="00F76F0A"/>
    <w:rsid w:val="00F7742D"/>
    <w:rsid w:val="00F81C7B"/>
    <w:rsid w:val="00F8468D"/>
    <w:rsid w:val="00F86FF7"/>
    <w:rsid w:val="00F870AD"/>
    <w:rsid w:val="00F90833"/>
    <w:rsid w:val="00F90B1B"/>
    <w:rsid w:val="00F92F9F"/>
    <w:rsid w:val="00F93AD4"/>
    <w:rsid w:val="00F9513F"/>
    <w:rsid w:val="00F95AA6"/>
    <w:rsid w:val="00FA059A"/>
    <w:rsid w:val="00FA14C3"/>
    <w:rsid w:val="00FA1D55"/>
    <w:rsid w:val="00FA4414"/>
    <w:rsid w:val="00FB0D44"/>
    <w:rsid w:val="00FB3667"/>
    <w:rsid w:val="00FB6260"/>
    <w:rsid w:val="00FB7E8D"/>
    <w:rsid w:val="00FC0C52"/>
    <w:rsid w:val="00FC335A"/>
    <w:rsid w:val="00FC3C61"/>
    <w:rsid w:val="00FC41D0"/>
    <w:rsid w:val="00FC4B3D"/>
    <w:rsid w:val="00FC537C"/>
    <w:rsid w:val="00FC6053"/>
    <w:rsid w:val="00FC617F"/>
    <w:rsid w:val="00FC6DA9"/>
    <w:rsid w:val="00FD0D7C"/>
    <w:rsid w:val="00FD0F1F"/>
    <w:rsid w:val="00FD5745"/>
    <w:rsid w:val="00FD5E21"/>
    <w:rsid w:val="00FD5FB6"/>
    <w:rsid w:val="00FD66ED"/>
    <w:rsid w:val="00FD6EA0"/>
    <w:rsid w:val="00FD786C"/>
    <w:rsid w:val="00FE0D02"/>
    <w:rsid w:val="00FE0FB8"/>
    <w:rsid w:val="00FE3315"/>
    <w:rsid w:val="00FE4248"/>
    <w:rsid w:val="00FE46BD"/>
    <w:rsid w:val="00FE63E8"/>
    <w:rsid w:val="00FF0E84"/>
    <w:rsid w:val="00FF1735"/>
    <w:rsid w:val="00FF2DA2"/>
    <w:rsid w:val="00FF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61751"/>
  <w15:docId w15:val="{28E4287D-E65D-4EC0-8C18-A5E88AB7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19"/>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F04A23"/>
    <w:pPr>
      <w:keepNext/>
      <w:keepLines/>
      <w:numPr>
        <w:ilvl w:val="1"/>
        <w:numId w:val="19"/>
      </w:numPr>
      <w:spacing w:before="120"/>
      <w:contextualSpacing/>
      <w:outlineLvl w:val="1"/>
    </w:pPr>
    <w:rPr>
      <w:b/>
      <w:szCs w:val="28"/>
    </w:rPr>
  </w:style>
  <w:style w:type="paragraph" w:styleId="Nadpis3">
    <w:name w:val="heading 3"/>
    <w:basedOn w:val="Normln"/>
    <w:next w:val="Normln"/>
    <w:link w:val="Nadpis3Char"/>
    <w:autoRedefine/>
    <w:unhideWhenUsed/>
    <w:qFormat/>
    <w:rsid w:val="009F7448"/>
    <w:pPr>
      <w:keepNext/>
      <w:keepLines/>
      <w:numPr>
        <w:ilvl w:val="2"/>
        <w:numId w:val="19"/>
      </w:numPr>
      <w:spacing w:before="120"/>
      <w:contextualSpacing/>
      <w:outlineLvl w:val="2"/>
    </w:pPr>
    <w:rPr>
      <w:b/>
      <w:szCs w:val="26"/>
    </w:rPr>
  </w:style>
  <w:style w:type="paragraph" w:styleId="Nadpis4">
    <w:name w:val="heading 4"/>
    <w:basedOn w:val="Normln"/>
    <w:next w:val="Normln"/>
    <w:link w:val="Nadpis4Char"/>
    <w:unhideWhenUsed/>
    <w:qFormat/>
    <w:rsid w:val="00265ED9"/>
    <w:pPr>
      <w:keepNext/>
      <w:keepLines/>
      <w:numPr>
        <w:ilvl w:val="3"/>
        <w:numId w:val="19"/>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19"/>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19"/>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19"/>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19"/>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19"/>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F04A23"/>
    <w:rPr>
      <w:rFonts w:ascii="Arial" w:hAnsi="Arial"/>
      <w:b/>
      <w:sz w:val="22"/>
      <w:szCs w:val="28"/>
      <w:lang w:eastAsia="en-US"/>
    </w:rPr>
  </w:style>
  <w:style w:type="character" w:customStyle="1" w:styleId="Nadpis3Char">
    <w:name w:val="Nadpis 3 Char"/>
    <w:link w:val="Nadpis3"/>
    <w:rsid w:val="009F7448"/>
    <w:rPr>
      <w:rFonts w:ascii="Arial" w:hAnsi="Arial"/>
      <w:b/>
      <w:sz w:val="22"/>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rPr>
  </w:style>
  <w:style w:type="character" w:customStyle="1" w:styleId="RLTextlnkuslovanChar">
    <w:name w:val="RL Text článku číslovaný Char"/>
    <w:link w:val="RLTextlnkuslovan"/>
    <w:rsid w:val="00230B57"/>
    <w:rPr>
      <w:rFonts w:ascii="Arial" w:hAnsi="Arial"/>
      <w:sz w:val="22"/>
      <w:szCs w:val="24"/>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table" w:customStyle="1" w:styleId="Mkatabulky1svtl1">
    <w:name w:val="Mřížka tabulky 1 světlá1"/>
    <w:basedOn w:val="Normlntabulka"/>
    <w:uiPriority w:val="46"/>
    <w:rsid w:val="00836ABC"/>
    <w:rPr>
      <w:rFonts w:asciiTheme="minorHAnsi" w:eastAsiaTheme="minorHAnsi" w:hAnsiTheme="minorHAnsi" w:cstheme="minorBidi"/>
      <w:sz w:val="24"/>
      <w:szCs w:val="24"/>
      <w:lang w:eastAsia="en-US"/>
    </w:rPr>
    <w:tblPr>
      <w:tblStyleRowBandSize w:val="1"/>
      <w:tblStyleColBandSize w:val="1"/>
      <w:tblBorders>
        <w:top w:val="single" w:sz="4" w:space="0" w:color="F7FF7E" w:themeColor="text1" w:themeTint="66"/>
        <w:left w:val="single" w:sz="4" w:space="0" w:color="F7FF7E" w:themeColor="text1" w:themeTint="66"/>
        <w:bottom w:val="single" w:sz="4" w:space="0" w:color="F7FF7E" w:themeColor="text1" w:themeTint="66"/>
        <w:right w:val="single" w:sz="4" w:space="0" w:color="F7FF7E" w:themeColor="text1" w:themeTint="66"/>
        <w:insideH w:val="single" w:sz="4" w:space="0" w:color="F7FF7E" w:themeColor="text1" w:themeTint="66"/>
        <w:insideV w:val="single" w:sz="4" w:space="0" w:color="F7FF7E" w:themeColor="text1" w:themeTint="66"/>
      </w:tblBorders>
    </w:tblPr>
    <w:tblStylePr w:type="firstRow">
      <w:rPr>
        <w:b/>
        <w:bCs/>
      </w:rPr>
      <w:tblPr/>
      <w:tcPr>
        <w:tcBorders>
          <w:bottom w:val="single" w:sz="12" w:space="0" w:color="F4FF3D" w:themeColor="text1" w:themeTint="99"/>
        </w:tcBorders>
      </w:tcPr>
    </w:tblStylePr>
    <w:tblStylePr w:type="lastRow">
      <w:rPr>
        <w:b/>
        <w:bCs/>
      </w:rPr>
      <w:tblPr/>
      <w:tcPr>
        <w:tcBorders>
          <w:top w:val="double" w:sz="2" w:space="0" w:color="F4FF3D"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Standardnpsmoodstavce"/>
    <w:uiPriority w:val="99"/>
    <w:semiHidden/>
    <w:unhideWhenUsed/>
    <w:rsid w:val="00FB6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7254">
      <w:bodyDiv w:val="1"/>
      <w:marLeft w:val="0"/>
      <w:marRight w:val="0"/>
      <w:marTop w:val="0"/>
      <w:marBottom w:val="0"/>
      <w:divBdr>
        <w:top w:val="none" w:sz="0" w:space="0" w:color="auto"/>
        <w:left w:val="none" w:sz="0" w:space="0" w:color="auto"/>
        <w:bottom w:val="none" w:sz="0" w:space="0" w:color="auto"/>
        <w:right w:val="none" w:sz="0" w:space="0" w:color="auto"/>
      </w:divBdr>
    </w:div>
    <w:div w:id="242373119">
      <w:bodyDiv w:val="1"/>
      <w:marLeft w:val="0"/>
      <w:marRight w:val="0"/>
      <w:marTop w:val="0"/>
      <w:marBottom w:val="0"/>
      <w:divBdr>
        <w:top w:val="none" w:sz="0" w:space="0" w:color="auto"/>
        <w:left w:val="none" w:sz="0" w:space="0" w:color="auto"/>
        <w:bottom w:val="none" w:sz="0" w:space="0" w:color="auto"/>
        <w:right w:val="none" w:sz="0" w:space="0" w:color="auto"/>
      </w:divBdr>
    </w:div>
    <w:div w:id="428622443">
      <w:bodyDiv w:val="1"/>
      <w:marLeft w:val="0"/>
      <w:marRight w:val="0"/>
      <w:marTop w:val="0"/>
      <w:marBottom w:val="0"/>
      <w:divBdr>
        <w:top w:val="none" w:sz="0" w:space="0" w:color="auto"/>
        <w:left w:val="none" w:sz="0" w:space="0" w:color="auto"/>
        <w:bottom w:val="none" w:sz="0" w:space="0" w:color="auto"/>
        <w:right w:val="none" w:sz="0" w:space="0" w:color="auto"/>
      </w:divBdr>
    </w:div>
    <w:div w:id="468670235">
      <w:bodyDiv w:val="1"/>
      <w:marLeft w:val="0"/>
      <w:marRight w:val="0"/>
      <w:marTop w:val="0"/>
      <w:marBottom w:val="0"/>
      <w:divBdr>
        <w:top w:val="none" w:sz="0" w:space="0" w:color="auto"/>
        <w:left w:val="none" w:sz="0" w:space="0" w:color="auto"/>
        <w:bottom w:val="none" w:sz="0" w:space="0" w:color="auto"/>
        <w:right w:val="none" w:sz="0" w:space="0" w:color="auto"/>
      </w:divBdr>
    </w:div>
    <w:div w:id="523251082">
      <w:bodyDiv w:val="1"/>
      <w:marLeft w:val="0"/>
      <w:marRight w:val="0"/>
      <w:marTop w:val="0"/>
      <w:marBottom w:val="0"/>
      <w:divBdr>
        <w:top w:val="none" w:sz="0" w:space="0" w:color="auto"/>
        <w:left w:val="none" w:sz="0" w:space="0" w:color="auto"/>
        <w:bottom w:val="none" w:sz="0" w:space="0" w:color="auto"/>
        <w:right w:val="none" w:sz="0" w:space="0" w:color="auto"/>
      </w:divBdr>
    </w:div>
    <w:div w:id="614291305">
      <w:bodyDiv w:val="1"/>
      <w:marLeft w:val="0"/>
      <w:marRight w:val="0"/>
      <w:marTop w:val="0"/>
      <w:marBottom w:val="0"/>
      <w:divBdr>
        <w:top w:val="none" w:sz="0" w:space="0" w:color="auto"/>
        <w:left w:val="none" w:sz="0" w:space="0" w:color="auto"/>
        <w:bottom w:val="none" w:sz="0" w:space="0" w:color="auto"/>
        <w:right w:val="none" w:sz="0" w:space="0" w:color="auto"/>
      </w:divBdr>
    </w:div>
    <w:div w:id="727806571">
      <w:bodyDiv w:val="1"/>
      <w:marLeft w:val="0"/>
      <w:marRight w:val="0"/>
      <w:marTop w:val="0"/>
      <w:marBottom w:val="0"/>
      <w:divBdr>
        <w:top w:val="none" w:sz="0" w:space="0" w:color="auto"/>
        <w:left w:val="none" w:sz="0" w:space="0" w:color="auto"/>
        <w:bottom w:val="none" w:sz="0" w:space="0" w:color="auto"/>
        <w:right w:val="none" w:sz="0" w:space="0" w:color="auto"/>
      </w:divBdr>
    </w:div>
    <w:div w:id="792942075">
      <w:bodyDiv w:val="1"/>
      <w:marLeft w:val="0"/>
      <w:marRight w:val="0"/>
      <w:marTop w:val="0"/>
      <w:marBottom w:val="0"/>
      <w:divBdr>
        <w:top w:val="none" w:sz="0" w:space="0" w:color="auto"/>
        <w:left w:val="none" w:sz="0" w:space="0" w:color="auto"/>
        <w:bottom w:val="none" w:sz="0" w:space="0" w:color="auto"/>
        <w:right w:val="none" w:sz="0" w:space="0" w:color="auto"/>
      </w:divBdr>
    </w:div>
    <w:div w:id="959990204">
      <w:bodyDiv w:val="1"/>
      <w:marLeft w:val="0"/>
      <w:marRight w:val="0"/>
      <w:marTop w:val="0"/>
      <w:marBottom w:val="0"/>
      <w:divBdr>
        <w:top w:val="none" w:sz="0" w:space="0" w:color="auto"/>
        <w:left w:val="none" w:sz="0" w:space="0" w:color="auto"/>
        <w:bottom w:val="none" w:sz="0" w:space="0" w:color="auto"/>
        <w:right w:val="none" w:sz="0" w:space="0" w:color="auto"/>
      </w:divBdr>
    </w:div>
    <w:div w:id="1002705424">
      <w:bodyDiv w:val="1"/>
      <w:marLeft w:val="0"/>
      <w:marRight w:val="0"/>
      <w:marTop w:val="0"/>
      <w:marBottom w:val="0"/>
      <w:divBdr>
        <w:top w:val="none" w:sz="0" w:space="0" w:color="auto"/>
        <w:left w:val="none" w:sz="0" w:space="0" w:color="auto"/>
        <w:bottom w:val="none" w:sz="0" w:space="0" w:color="auto"/>
        <w:right w:val="none" w:sz="0" w:space="0" w:color="auto"/>
      </w:divBdr>
    </w:div>
    <w:div w:id="1061640023">
      <w:bodyDiv w:val="1"/>
      <w:marLeft w:val="0"/>
      <w:marRight w:val="0"/>
      <w:marTop w:val="0"/>
      <w:marBottom w:val="0"/>
      <w:divBdr>
        <w:top w:val="none" w:sz="0" w:space="0" w:color="auto"/>
        <w:left w:val="none" w:sz="0" w:space="0" w:color="auto"/>
        <w:bottom w:val="none" w:sz="0" w:space="0" w:color="auto"/>
        <w:right w:val="none" w:sz="0" w:space="0" w:color="auto"/>
      </w:divBdr>
    </w:div>
    <w:div w:id="1076050674">
      <w:bodyDiv w:val="1"/>
      <w:marLeft w:val="0"/>
      <w:marRight w:val="0"/>
      <w:marTop w:val="0"/>
      <w:marBottom w:val="0"/>
      <w:divBdr>
        <w:top w:val="none" w:sz="0" w:space="0" w:color="auto"/>
        <w:left w:val="none" w:sz="0" w:space="0" w:color="auto"/>
        <w:bottom w:val="none" w:sz="0" w:space="0" w:color="auto"/>
        <w:right w:val="none" w:sz="0" w:space="0" w:color="auto"/>
      </w:divBdr>
    </w:div>
    <w:div w:id="1268655150">
      <w:bodyDiv w:val="1"/>
      <w:marLeft w:val="0"/>
      <w:marRight w:val="0"/>
      <w:marTop w:val="0"/>
      <w:marBottom w:val="0"/>
      <w:divBdr>
        <w:top w:val="none" w:sz="0" w:space="0" w:color="auto"/>
        <w:left w:val="none" w:sz="0" w:space="0" w:color="auto"/>
        <w:bottom w:val="none" w:sz="0" w:space="0" w:color="auto"/>
        <w:right w:val="none" w:sz="0" w:space="0" w:color="auto"/>
      </w:divBdr>
    </w:div>
    <w:div w:id="1311712246">
      <w:bodyDiv w:val="1"/>
      <w:marLeft w:val="0"/>
      <w:marRight w:val="0"/>
      <w:marTop w:val="0"/>
      <w:marBottom w:val="0"/>
      <w:divBdr>
        <w:top w:val="none" w:sz="0" w:space="0" w:color="auto"/>
        <w:left w:val="none" w:sz="0" w:space="0" w:color="auto"/>
        <w:bottom w:val="none" w:sz="0" w:space="0" w:color="auto"/>
        <w:right w:val="none" w:sz="0" w:space="0" w:color="auto"/>
      </w:divBdr>
    </w:div>
    <w:div w:id="1570575896">
      <w:bodyDiv w:val="1"/>
      <w:marLeft w:val="0"/>
      <w:marRight w:val="0"/>
      <w:marTop w:val="0"/>
      <w:marBottom w:val="0"/>
      <w:divBdr>
        <w:top w:val="none" w:sz="0" w:space="0" w:color="auto"/>
        <w:left w:val="none" w:sz="0" w:space="0" w:color="auto"/>
        <w:bottom w:val="none" w:sz="0" w:space="0" w:color="auto"/>
        <w:right w:val="none" w:sz="0" w:space="0" w:color="auto"/>
      </w:divBdr>
    </w:div>
    <w:div w:id="1682511952">
      <w:bodyDiv w:val="1"/>
      <w:marLeft w:val="0"/>
      <w:marRight w:val="0"/>
      <w:marTop w:val="0"/>
      <w:marBottom w:val="0"/>
      <w:divBdr>
        <w:top w:val="none" w:sz="0" w:space="0" w:color="auto"/>
        <w:left w:val="none" w:sz="0" w:space="0" w:color="auto"/>
        <w:bottom w:val="none" w:sz="0" w:space="0" w:color="auto"/>
        <w:right w:val="none" w:sz="0" w:space="0" w:color="auto"/>
      </w:divBdr>
    </w:div>
    <w:div w:id="1690521965">
      <w:bodyDiv w:val="1"/>
      <w:marLeft w:val="0"/>
      <w:marRight w:val="0"/>
      <w:marTop w:val="0"/>
      <w:marBottom w:val="0"/>
      <w:divBdr>
        <w:top w:val="none" w:sz="0" w:space="0" w:color="auto"/>
        <w:left w:val="none" w:sz="0" w:space="0" w:color="auto"/>
        <w:bottom w:val="none" w:sz="0" w:space="0" w:color="auto"/>
        <w:right w:val="none" w:sz="0" w:space="0" w:color="auto"/>
      </w:divBdr>
    </w:div>
    <w:div w:id="1734085242">
      <w:bodyDiv w:val="1"/>
      <w:marLeft w:val="0"/>
      <w:marRight w:val="0"/>
      <w:marTop w:val="348"/>
      <w:marBottom w:val="348"/>
      <w:divBdr>
        <w:top w:val="none" w:sz="0" w:space="0" w:color="auto"/>
        <w:left w:val="none" w:sz="0" w:space="0" w:color="auto"/>
        <w:bottom w:val="none" w:sz="0" w:space="0" w:color="auto"/>
        <w:right w:val="none" w:sz="0" w:space="0" w:color="auto"/>
      </w:divBdr>
      <w:divsChild>
        <w:div w:id="692995975">
          <w:marLeft w:val="0"/>
          <w:marRight w:val="0"/>
          <w:marTop w:val="0"/>
          <w:marBottom w:val="0"/>
          <w:divBdr>
            <w:top w:val="none" w:sz="0" w:space="0" w:color="auto"/>
            <w:left w:val="none" w:sz="0" w:space="0" w:color="auto"/>
            <w:bottom w:val="none" w:sz="0" w:space="0" w:color="auto"/>
            <w:right w:val="none" w:sz="0" w:space="0" w:color="auto"/>
          </w:divBdr>
          <w:divsChild>
            <w:div w:id="110376171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771663606">
      <w:bodyDiv w:val="1"/>
      <w:marLeft w:val="0"/>
      <w:marRight w:val="0"/>
      <w:marTop w:val="0"/>
      <w:marBottom w:val="0"/>
      <w:divBdr>
        <w:top w:val="none" w:sz="0" w:space="0" w:color="auto"/>
        <w:left w:val="none" w:sz="0" w:space="0" w:color="auto"/>
        <w:bottom w:val="none" w:sz="0" w:space="0" w:color="auto"/>
        <w:right w:val="none" w:sz="0" w:space="0" w:color="auto"/>
      </w:divBdr>
    </w:div>
    <w:div w:id="1805922309">
      <w:bodyDiv w:val="1"/>
      <w:marLeft w:val="0"/>
      <w:marRight w:val="0"/>
      <w:marTop w:val="0"/>
      <w:marBottom w:val="0"/>
      <w:divBdr>
        <w:top w:val="none" w:sz="0" w:space="0" w:color="auto"/>
        <w:left w:val="none" w:sz="0" w:space="0" w:color="auto"/>
        <w:bottom w:val="none" w:sz="0" w:space="0" w:color="auto"/>
        <w:right w:val="none" w:sz="0" w:space="0" w:color="auto"/>
      </w:divBdr>
    </w:div>
    <w:div w:id="1818300698">
      <w:bodyDiv w:val="1"/>
      <w:marLeft w:val="0"/>
      <w:marRight w:val="0"/>
      <w:marTop w:val="0"/>
      <w:marBottom w:val="0"/>
      <w:divBdr>
        <w:top w:val="none" w:sz="0" w:space="0" w:color="auto"/>
        <w:left w:val="none" w:sz="0" w:space="0" w:color="auto"/>
        <w:bottom w:val="none" w:sz="0" w:space="0" w:color="auto"/>
        <w:right w:val="none" w:sz="0" w:space="0" w:color="auto"/>
      </w:divBdr>
      <w:divsChild>
        <w:div w:id="917985929">
          <w:marLeft w:val="0"/>
          <w:marRight w:val="0"/>
          <w:marTop w:val="0"/>
          <w:marBottom w:val="0"/>
          <w:divBdr>
            <w:top w:val="none" w:sz="0" w:space="0" w:color="auto"/>
            <w:left w:val="none" w:sz="0" w:space="0" w:color="auto"/>
            <w:bottom w:val="none" w:sz="0" w:space="0" w:color="auto"/>
            <w:right w:val="none" w:sz="0" w:space="0" w:color="auto"/>
          </w:divBdr>
          <w:divsChild>
            <w:div w:id="1301224161">
              <w:marLeft w:val="0"/>
              <w:marRight w:val="0"/>
              <w:marTop w:val="0"/>
              <w:marBottom w:val="0"/>
              <w:divBdr>
                <w:top w:val="none" w:sz="0" w:space="0" w:color="auto"/>
                <w:left w:val="none" w:sz="0" w:space="0" w:color="auto"/>
                <w:bottom w:val="none" w:sz="0" w:space="0" w:color="auto"/>
                <w:right w:val="none" w:sz="0" w:space="0" w:color="auto"/>
              </w:divBdr>
              <w:divsChild>
                <w:div w:id="1053040818">
                  <w:marLeft w:val="0"/>
                  <w:marRight w:val="0"/>
                  <w:marTop w:val="0"/>
                  <w:marBottom w:val="0"/>
                  <w:divBdr>
                    <w:top w:val="none" w:sz="0" w:space="0" w:color="auto"/>
                    <w:left w:val="none" w:sz="0" w:space="0" w:color="auto"/>
                    <w:bottom w:val="none" w:sz="0" w:space="0" w:color="auto"/>
                    <w:right w:val="none" w:sz="0" w:space="0" w:color="auto"/>
                  </w:divBdr>
                  <w:divsChild>
                    <w:div w:id="1576626205">
                      <w:marLeft w:val="0"/>
                      <w:marRight w:val="0"/>
                      <w:marTop w:val="0"/>
                      <w:marBottom w:val="0"/>
                      <w:divBdr>
                        <w:top w:val="none" w:sz="0" w:space="0" w:color="auto"/>
                        <w:left w:val="single" w:sz="6" w:space="15" w:color="C0C0C0"/>
                        <w:bottom w:val="none" w:sz="0" w:space="0" w:color="auto"/>
                        <w:right w:val="none" w:sz="0" w:space="0" w:color="auto"/>
                      </w:divBdr>
                    </w:div>
                  </w:divsChild>
                </w:div>
              </w:divsChild>
            </w:div>
          </w:divsChild>
        </w:div>
      </w:divsChild>
    </w:div>
    <w:div w:id="1887642479">
      <w:bodyDiv w:val="1"/>
      <w:marLeft w:val="0"/>
      <w:marRight w:val="0"/>
      <w:marTop w:val="0"/>
      <w:marBottom w:val="0"/>
      <w:divBdr>
        <w:top w:val="none" w:sz="0" w:space="0" w:color="auto"/>
        <w:left w:val="none" w:sz="0" w:space="0" w:color="auto"/>
        <w:bottom w:val="none" w:sz="0" w:space="0" w:color="auto"/>
        <w:right w:val="none" w:sz="0" w:space="0" w:color="auto"/>
      </w:divBdr>
    </w:div>
    <w:div w:id="2013675603">
      <w:bodyDiv w:val="1"/>
      <w:marLeft w:val="0"/>
      <w:marRight w:val="0"/>
      <w:marTop w:val="0"/>
      <w:marBottom w:val="0"/>
      <w:divBdr>
        <w:top w:val="none" w:sz="0" w:space="0" w:color="auto"/>
        <w:left w:val="none" w:sz="0" w:space="0" w:color="auto"/>
        <w:bottom w:val="none" w:sz="0" w:space="0" w:color="auto"/>
        <w:right w:val="none" w:sz="0" w:space="0" w:color="auto"/>
      </w:divBdr>
    </w:div>
    <w:div w:id="2081369253">
      <w:bodyDiv w:val="1"/>
      <w:marLeft w:val="0"/>
      <w:marRight w:val="0"/>
      <w:marTop w:val="0"/>
      <w:marBottom w:val="0"/>
      <w:divBdr>
        <w:top w:val="none" w:sz="0" w:space="0" w:color="auto"/>
        <w:left w:val="none" w:sz="0" w:space="0" w:color="auto"/>
        <w:bottom w:val="none" w:sz="0" w:space="0" w:color="auto"/>
        <w:right w:val="none" w:sz="0" w:space="0" w:color="auto"/>
      </w:divBdr>
      <w:divsChild>
        <w:div w:id="100151663">
          <w:marLeft w:val="0"/>
          <w:marRight w:val="0"/>
          <w:marTop w:val="0"/>
          <w:marBottom w:val="0"/>
          <w:divBdr>
            <w:top w:val="none" w:sz="0" w:space="0" w:color="auto"/>
            <w:left w:val="none" w:sz="0" w:space="0" w:color="auto"/>
            <w:bottom w:val="none" w:sz="0" w:space="0" w:color="auto"/>
            <w:right w:val="none" w:sz="0" w:space="0" w:color="auto"/>
          </w:divBdr>
          <w:divsChild>
            <w:div w:id="1575048128">
              <w:marLeft w:val="0"/>
              <w:marRight w:val="0"/>
              <w:marTop w:val="0"/>
              <w:marBottom w:val="0"/>
              <w:divBdr>
                <w:top w:val="none" w:sz="0" w:space="0" w:color="auto"/>
                <w:left w:val="none" w:sz="0" w:space="0" w:color="auto"/>
                <w:bottom w:val="none" w:sz="0" w:space="0" w:color="auto"/>
                <w:right w:val="none" w:sz="0" w:space="0" w:color="auto"/>
              </w:divBdr>
              <w:divsChild>
                <w:div w:id="11433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fcr.cz/cs/legislativa/metodiky/2018/stanovisko-chj-c-3-2018-k-pouziti-elektr-3232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Obecné"/>
          <w:gallery w:val="placeholder"/>
        </w:category>
        <w:types>
          <w:type w:val="bbPlcHdr"/>
        </w:types>
        <w:behaviors>
          <w:behavior w:val="content"/>
        </w:behaviors>
        <w:guid w:val="{7D33DE35-A97A-44E3-BA87-DDC369DF7E8A}"/>
      </w:docPartPr>
      <w:docPartBody>
        <w:p w:rsidR="008E5E3D" w:rsidRDefault="001B32E8">
          <w:r w:rsidRPr="00917113">
            <w:rPr>
              <w:rStyle w:val="Zstupntext"/>
            </w:rPr>
            <w:t>Klikněte sem a zadejte datum.</w:t>
          </w:r>
        </w:p>
      </w:docPartBody>
    </w:docPart>
    <w:docPart>
      <w:docPartPr>
        <w:name w:val="390188DC41C241DE904F1129ACB75A4C"/>
        <w:category>
          <w:name w:val="Obecné"/>
          <w:gallery w:val="placeholder"/>
        </w:category>
        <w:types>
          <w:type w:val="bbPlcHdr"/>
        </w:types>
        <w:behaviors>
          <w:behavior w:val="content"/>
        </w:behaviors>
        <w:guid w:val="{9058B01A-D01D-415C-973C-ACFAC7DE2728}"/>
      </w:docPartPr>
      <w:docPartBody>
        <w:p w:rsidR="008E5E3D" w:rsidRDefault="001B32E8" w:rsidP="001B32E8">
          <w:pPr>
            <w:pStyle w:val="390188DC41C241DE904F1129ACB75A4C"/>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2"/>
  </w:compat>
  <w:rsids>
    <w:rsidRoot w:val="001B32E8"/>
    <w:rsid w:val="000268D4"/>
    <w:rsid w:val="00044254"/>
    <w:rsid w:val="00066C69"/>
    <w:rsid w:val="000B12D5"/>
    <w:rsid w:val="00131738"/>
    <w:rsid w:val="00134CE6"/>
    <w:rsid w:val="00162419"/>
    <w:rsid w:val="00167815"/>
    <w:rsid w:val="00182117"/>
    <w:rsid w:val="001945A4"/>
    <w:rsid w:val="001B32E8"/>
    <w:rsid w:val="001D76EC"/>
    <w:rsid w:val="001F0DA3"/>
    <w:rsid w:val="0020033F"/>
    <w:rsid w:val="002554AF"/>
    <w:rsid w:val="00280CF2"/>
    <w:rsid w:val="002F3215"/>
    <w:rsid w:val="003471EF"/>
    <w:rsid w:val="0037109B"/>
    <w:rsid w:val="003A6879"/>
    <w:rsid w:val="003B2B04"/>
    <w:rsid w:val="003B7DF5"/>
    <w:rsid w:val="003C3E38"/>
    <w:rsid w:val="003F2801"/>
    <w:rsid w:val="004306A6"/>
    <w:rsid w:val="0043359C"/>
    <w:rsid w:val="004459D8"/>
    <w:rsid w:val="00446D4A"/>
    <w:rsid w:val="00485653"/>
    <w:rsid w:val="00486850"/>
    <w:rsid w:val="004A0E74"/>
    <w:rsid w:val="004B3EFF"/>
    <w:rsid w:val="004B4B76"/>
    <w:rsid w:val="00535D15"/>
    <w:rsid w:val="0059230C"/>
    <w:rsid w:val="005951E6"/>
    <w:rsid w:val="005F2A03"/>
    <w:rsid w:val="005F6C12"/>
    <w:rsid w:val="006147F8"/>
    <w:rsid w:val="00620BB4"/>
    <w:rsid w:val="0063652F"/>
    <w:rsid w:val="00643F5D"/>
    <w:rsid w:val="006506F4"/>
    <w:rsid w:val="00656785"/>
    <w:rsid w:val="0069033B"/>
    <w:rsid w:val="006B2E03"/>
    <w:rsid w:val="00773627"/>
    <w:rsid w:val="007A2171"/>
    <w:rsid w:val="007F3BFB"/>
    <w:rsid w:val="00836FF5"/>
    <w:rsid w:val="008754C5"/>
    <w:rsid w:val="008A6ABB"/>
    <w:rsid w:val="008D72F2"/>
    <w:rsid w:val="008E5E3D"/>
    <w:rsid w:val="00902950"/>
    <w:rsid w:val="009047E5"/>
    <w:rsid w:val="009071F9"/>
    <w:rsid w:val="00924147"/>
    <w:rsid w:val="00964954"/>
    <w:rsid w:val="009B6723"/>
    <w:rsid w:val="00A05AF5"/>
    <w:rsid w:val="00A22267"/>
    <w:rsid w:val="00A2584D"/>
    <w:rsid w:val="00AA188B"/>
    <w:rsid w:val="00AC275A"/>
    <w:rsid w:val="00AD0619"/>
    <w:rsid w:val="00B23DDF"/>
    <w:rsid w:val="00BC1476"/>
    <w:rsid w:val="00BC2FA5"/>
    <w:rsid w:val="00BF017E"/>
    <w:rsid w:val="00C370DA"/>
    <w:rsid w:val="00C7192D"/>
    <w:rsid w:val="00C73FD3"/>
    <w:rsid w:val="00C752C4"/>
    <w:rsid w:val="00C83E80"/>
    <w:rsid w:val="00CD3074"/>
    <w:rsid w:val="00CF008E"/>
    <w:rsid w:val="00D125DC"/>
    <w:rsid w:val="00D66AC7"/>
    <w:rsid w:val="00D82DBD"/>
    <w:rsid w:val="00D86BA5"/>
    <w:rsid w:val="00DD2E30"/>
    <w:rsid w:val="00E3363E"/>
    <w:rsid w:val="00E661D1"/>
    <w:rsid w:val="00E72D36"/>
    <w:rsid w:val="00EA5373"/>
    <w:rsid w:val="00EA62FB"/>
    <w:rsid w:val="00EC2B4B"/>
    <w:rsid w:val="00ED3756"/>
    <w:rsid w:val="00ED44BD"/>
    <w:rsid w:val="00F06909"/>
    <w:rsid w:val="00F82A16"/>
    <w:rsid w:val="00FC600E"/>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495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D44BD"/>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22T06:20:22.005"/>
    </inkml:context>
    <inkml:brush xml:id="br0">
      <inkml:brushProperty name="width" value="0.04286" units="cm"/>
      <inkml:brushProperty name="height" value="0.04286" units="cm"/>
      <inkml:brushProperty name="color" value="#004F8B"/>
    </inkml:brush>
  </inkml:definitions>
  <inkml:trace contextRef="#ctx0" brushRef="#br0">0 1 7308,'5'8'31,"-1"1"1,0-1-1,3 0 1,3-2-32,0-3 0,6-2 0,-2-1 0</inkml:trace>
</inkml:ink>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2980-F320-43FB-B30B-ABFD9722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10</Pages>
  <Words>2111</Words>
  <Characters>12461</Characters>
  <Application>Microsoft Office Word</Application>
  <DocSecurity>0</DocSecurity>
  <Lines>103</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dc:description>Metodika k dokumentaci je v bodu 2 tohoto dokumentu</dc:description>
  <cp:lastModifiedBy>Horáčková Vladana</cp:lastModifiedBy>
  <cp:revision>2</cp:revision>
  <cp:lastPrinted>2019-07-02T08:42:00Z</cp:lastPrinted>
  <dcterms:created xsi:type="dcterms:W3CDTF">2019-07-11T10:45:00Z</dcterms:created>
  <dcterms:modified xsi:type="dcterms:W3CDTF">2019-07-11T10:45:00Z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