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8D5F" w14:textId="77777777" w:rsidR="0016070C" w:rsidRPr="00705B41" w:rsidRDefault="0016070C" w:rsidP="00F660FA">
      <w:pPr>
        <w:keepNext/>
        <w:spacing w:before="0"/>
        <w:ind w:left="284"/>
        <w:jc w:val="center"/>
        <w:rPr>
          <w:szCs w:val="22"/>
          <w:highlight w:val="yellow"/>
        </w:rPr>
      </w:pPr>
    </w:p>
    <w:p w14:paraId="635D6621" w14:textId="77777777" w:rsidR="00F660FA" w:rsidRPr="00C77E36" w:rsidRDefault="00F660FA" w:rsidP="00F660FA">
      <w:pPr>
        <w:keepNext/>
        <w:spacing w:before="0"/>
        <w:ind w:left="284"/>
        <w:jc w:val="center"/>
        <w:rPr>
          <w:b/>
          <w:szCs w:val="22"/>
        </w:rPr>
      </w:pPr>
    </w:p>
    <w:p w14:paraId="1123DA21" w14:textId="74FB5976" w:rsidR="00F660FA" w:rsidRPr="00C77E36" w:rsidRDefault="0046478E" w:rsidP="00F660FA">
      <w:pPr>
        <w:keepNext/>
        <w:spacing w:before="0"/>
        <w:ind w:left="284"/>
        <w:jc w:val="center"/>
        <w:rPr>
          <w:b/>
          <w:szCs w:val="22"/>
        </w:rPr>
      </w:pPr>
      <w:r w:rsidRPr="0046478E">
        <w:rPr>
          <w:b/>
          <w:szCs w:val="22"/>
        </w:rPr>
        <w:t>DODATEK</w:t>
      </w:r>
      <w:r w:rsidRPr="0046478E">
        <w:rPr>
          <w:b/>
          <w:sz w:val="32"/>
          <w:szCs w:val="32"/>
        </w:rPr>
        <w:t xml:space="preserve"> č. </w:t>
      </w:r>
      <w:r w:rsidR="003B646A">
        <w:rPr>
          <w:b/>
          <w:sz w:val="32"/>
          <w:szCs w:val="32"/>
        </w:rPr>
        <w:t>2</w:t>
      </w:r>
      <w:r w:rsidR="003B646A">
        <w:rPr>
          <w:b/>
          <w:szCs w:val="22"/>
        </w:rPr>
        <w:t xml:space="preserve"> </w:t>
      </w:r>
      <w:r>
        <w:rPr>
          <w:b/>
          <w:szCs w:val="22"/>
        </w:rPr>
        <w:t xml:space="preserve">ke </w:t>
      </w:r>
    </w:p>
    <w:p w14:paraId="2773EB2C" w14:textId="3EFF7A59" w:rsidR="00FD18CD" w:rsidRPr="00C77E36" w:rsidRDefault="00F660FA" w:rsidP="00F660FA">
      <w:pPr>
        <w:keepNext/>
        <w:spacing w:before="0"/>
        <w:ind w:left="284"/>
        <w:jc w:val="center"/>
        <w:rPr>
          <w:b/>
          <w:szCs w:val="22"/>
        </w:rPr>
      </w:pPr>
      <w:r w:rsidRPr="00C77E36">
        <w:rPr>
          <w:b/>
          <w:szCs w:val="22"/>
        </w:rPr>
        <w:t>SMLOUV</w:t>
      </w:r>
      <w:r w:rsidR="0046478E">
        <w:rPr>
          <w:b/>
          <w:szCs w:val="22"/>
        </w:rPr>
        <w:t>Ě</w:t>
      </w:r>
      <w:r w:rsidRPr="00C77E36">
        <w:rPr>
          <w:b/>
          <w:szCs w:val="22"/>
        </w:rPr>
        <w:t xml:space="preserve"> </w:t>
      </w:r>
      <w:r w:rsidR="00FD18CD" w:rsidRPr="00C77E36">
        <w:rPr>
          <w:b/>
          <w:szCs w:val="22"/>
        </w:rPr>
        <w:t xml:space="preserve">O DÍLO A PŘÍKAZNÍ </w:t>
      </w:r>
    </w:p>
    <w:p w14:paraId="2511BFE4" w14:textId="77777777" w:rsidR="00FD18CD" w:rsidRPr="00C77E36" w:rsidRDefault="00F660FA" w:rsidP="00FD18CD">
      <w:pPr>
        <w:pStyle w:val="Zpat"/>
        <w:keepNext/>
        <w:spacing w:before="0"/>
        <w:ind w:left="284"/>
        <w:jc w:val="center"/>
        <w:rPr>
          <w:b/>
          <w:sz w:val="22"/>
          <w:szCs w:val="22"/>
        </w:rPr>
      </w:pPr>
      <w:r w:rsidRPr="00C77E36">
        <w:rPr>
          <w:b/>
          <w:sz w:val="22"/>
          <w:szCs w:val="22"/>
        </w:rPr>
        <w:t>NA VYTVOŘENÍ PROJEKTOVÉ DOKUMENTACE a VÝKON INŽENÝRSKÉ ČINNOSTI</w:t>
      </w:r>
      <w:r w:rsidR="00FD18CD" w:rsidRPr="00C77E36">
        <w:rPr>
          <w:b/>
          <w:sz w:val="22"/>
          <w:szCs w:val="22"/>
        </w:rPr>
        <w:t xml:space="preserve"> NA PROJEKTU</w:t>
      </w:r>
    </w:p>
    <w:p w14:paraId="34FB5D8E" w14:textId="77777777" w:rsidR="00FD18CD" w:rsidRPr="00C77E36" w:rsidRDefault="00FD18CD" w:rsidP="00FD18CD">
      <w:pPr>
        <w:pStyle w:val="Zpat"/>
        <w:keepNext/>
        <w:spacing w:before="0"/>
        <w:ind w:left="284"/>
        <w:jc w:val="center"/>
        <w:rPr>
          <w:b/>
          <w:bCs/>
          <w:caps/>
          <w:spacing w:val="20"/>
          <w:sz w:val="22"/>
          <w:szCs w:val="22"/>
        </w:rPr>
      </w:pPr>
      <w:r w:rsidRPr="00C77E36">
        <w:rPr>
          <w:b/>
          <w:sz w:val="22"/>
          <w:szCs w:val="22"/>
        </w:rPr>
        <w:t>„</w:t>
      </w:r>
      <w:r w:rsidR="00560652" w:rsidRPr="00CA5475">
        <w:rPr>
          <w:b/>
          <w:sz w:val="32"/>
          <w:szCs w:val="32"/>
        </w:rPr>
        <w:t>Budova Ústavu dějin a archivu UK</w:t>
      </w:r>
      <w:r w:rsidRPr="00C77E36">
        <w:rPr>
          <w:b/>
          <w:sz w:val="22"/>
          <w:szCs w:val="22"/>
        </w:rPr>
        <w:t>“</w:t>
      </w:r>
    </w:p>
    <w:p w14:paraId="2A40CE41" w14:textId="77777777" w:rsidR="00F660FA" w:rsidRPr="00705B41" w:rsidRDefault="00F660FA" w:rsidP="00F660FA">
      <w:pPr>
        <w:keepNext/>
        <w:spacing w:before="0"/>
        <w:ind w:left="284"/>
        <w:jc w:val="center"/>
        <w:rPr>
          <w:b/>
          <w:szCs w:val="22"/>
        </w:rPr>
      </w:pPr>
    </w:p>
    <w:p w14:paraId="133559E6" w14:textId="3A27EE8C" w:rsidR="00F660FA" w:rsidRPr="00C77E36" w:rsidRDefault="003003F2" w:rsidP="00F660FA">
      <w:pPr>
        <w:pStyle w:val="Zpat"/>
        <w:keepNext/>
        <w:spacing w:before="0"/>
        <w:ind w:left="284"/>
        <w:jc w:val="center"/>
        <w:rPr>
          <w:sz w:val="22"/>
          <w:szCs w:val="22"/>
        </w:rPr>
      </w:pPr>
      <w:r w:rsidRPr="00C77E36">
        <w:rPr>
          <w:bCs/>
          <w:sz w:val="22"/>
          <w:szCs w:val="22"/>
        </w:rPr>
        <w:t>číslo smlouvy UKRUK/</w:t>
      </w:r>
      <w:r w:rsidR="0046478E">
        <w:rPr>
          <w:bCs/>
          <w:sz w:val="22"/>
          <w:szCs w:val="22"/>
        </w:rPr>
        <w:t>74053</w:t>
      </w:r>
      <w:r w:rsidRPr="00C77E36">
        <w:rPr>
          <w:bCs/>
          <w:sz w:val="22"/>
          <w:szCs w:val="22"/>
        </w:rPr>
        <w:t>/201</w:t>
      </w:r>
      <w:r w:rsidR="00D672B0">
        <w:rPr>
          <w:bCs/>
          <w:sz w:val="22"/>
          <w:szCs w:val="22"/>
        </w:rPr>
        <w:t>8</w:t>
      </w:r>
      <w:r w:rsidR="00F660FA" w:rsidRPr="00C77E36">
        <w:rPr>
          <w:bCs/>
          <w:sz w:val="22"/>
          <w:szCs w:val="22"/>
        </w:rPr>
        <w:br/>
      </w:r>
    </w:p>
    <w:p w14:paraId="00C68E92" w14:textId="77777777" w:rsidR="00F660FA" w:rsidRPr="00705B41" w:rsidRDefault="00F660FA" w:rsidP="00F660FA">
      <w:pPr>
        <w:keepNext/>
        <w:spacing w:before="0"/>
        <w:ind w:left="284"/>
        <w:jc w:val="center"/>
        <w:rPr>
          <w:szCs w:val="22"/>
        </w:rPr>
      </w:pPr>
    </w:p>
    <w:p w14:paraId="5C582B7D" w14:textId="77777777" w:rsidR="00F660FA" w:rsidRPr="00A663AA" w:rsidRDefault="00F660FA" w:rsidP="00F660FA">
      <w:pPr>
        <w:keepNext/>
        <w:spacing w:before="0"/>
        <w:ind w:left="284"/>
        <w:jc w:val="center"/>
        <w:rPr>
          <w:szCs w:val="22"/>
        </w:rPr>
      </w:pPr>
    </w:p>
    <w:p w14:paraId="3D8939F2" w14:textId="77777777" w:rsidR="00F660FA" w:rsidRPr="00A663AA" w:rsidRDefault="00F660FA" w:rsidP="00F660FA">
      <w:pPr>
        <w:keepNext/>
        <w:spacing w:before="0"/>
        <w:ind w:left="284"/>
        <w:jc w:val="center"/>
        <w:rPr>
          <w:szCs w:val="22"/>
        </w:rPr>
      </w:pPr>
      <w:r w:rsidRPr="00A663AA">
        <w:rPr>
          <w:szCs w:val="22"/>
        </w:rPr>
        <w:t>uzavřená mezi</w:t>
      </w:r>
    </w:p>
    <w:p w14:paraId="5480CE8E" w14:textId="77777777" w:rsidR="00F660FA" w:rsidRPr="00A663AA" w:rsidRDefault="00F660FA" w:rsidP="00F660FA">
      <w:pPr>
        <w:keepNext/>
        <w:spacing w:before="0"/>
        <w:ind w:left="284"/>
        <w:jc w:val="center"/>
        <w:rPr>
          <w:szCs w:val="22"/>
        </w:rPr>
      </w:pPr>
    </w:p>
    <w:p w14:paraId="6C810F06" w14:textId="308972D9" w:rsidR="00F660FA" w:rsidRPr="00C77E36" w:rsidRDefault="00F660FA" w:rsidP="00F660FA">
      <w:pPr>
        <w:keepNext/>
        <w:spacing w:before="0"/>
        <w:ind w:left="284"/>
        <w:jc w:val="center"/>
        <w:rPr>
          <w:b/>
          <w:bCs/>
          <w:szCs w:val="22"/>
        </w:rPr>
      </w:pPr>
      <w:r w:rsidRPr="00C77E36">
        <w:rPr>
          <w:b/>
          <w:bCs/>
          <w:szCs w:val="22"/>
        </w:rPr>
        <w:t xml:space="preserve">UNIVERZITA KARLOVA </w:t>
      </w:r>
    </w:p>
    <w:p w14:paraId="2E2A5989" w14:textId="63FE3EE7" w:rsidR="00F660FA" w:rsidRPr="00C77E36" w:rsidRDefault="00F660FA" w:rsidP="00F660FA">
      <w:pPr>
        <w:keepNext/>
        <w:spacing w:before="0"/>
        <w:ind w:left="284"/>
        <w:jc w:val="center"/>
        <w:rPr>
          <w:szCs w:val="22"/>
        </w:rPr>
      </w:pPr>
      <w:r w:rsidRPr="00C77E36">
        <w:rPr>
          <w:szCs w:val="22"/>
        </w:rPr>
        <w:t>jako objednatelem</w:t>
      </w:r>
    </w:p>
    <w:p w14:paraId="29B99617" w14:textId="77777777" w:rsidR="00F660FA" w:rsidRPr="00705B41" w:rsidRDefault="00F660FA" w:rsidP="00F660FA">
      <w:pPr>
        <w:keepNext/>
        <w:spacing w:before="0"/>
        <w:ind w:left="284"/>
        <w:jc w:val="center"/>
        <w:rPr>
          <w:szCs w:val="22"/>
        </w:rPr>
      </w:pPr>
    </w:p>
    <w:p w14:paraId="4FBFC878" w14:textId="77777777" w:rsidR="00F660FA" w:rsidRPr="00C77E36" w:rsidRDefault="00F660FA" w:rsidP="00F660FA">
      <w:pPr>
        <w:keepNext/>
        <w:spacing w:before="0"/>
        <w:ind w:left="284"/>
        <w:jc w:val="center"/>
        <w:rPr>
          <w:szCs w:val="22"/>
        </w:rPr>
      </w:pPr>
      <w:r w:rsidRPr="00C77E36">
        <w:rPr>
          <w:szCs w:val="22"/>
        </w:rPr>
        <w:t>a</w:t>
      </w:r>
    </w:p>
    <w:p w14:paraId="0B7A94D0" w14:textId="7A1B9B84" w:rsidR="00F660FA" w:rsidRPr="00176B34" w:rsidRDefault="00E44764" w:rsidP="00F660FA">
      <w:pPr>
        <w:keepNext/>
        <w:spacing w:before="0"/>
        <w:ind w:left="284"/>
        <w:jc w:val="center"/>
        <w:rPr>
          <w:szCs w:val="22"/>
        </w:rPr>
      </w:pPr>
      <w:r w:rsidRPr="00E44764">
        <w:rPr>
          <w:szCs w:val="22"/>
        </w:rPr>
        <w:t>JIKA-CZ s.r.o.</w:t>
      </w:r>
    </w:p>
    <w:p w14:paraId="6E3E09E9" w14:textId="02F7A4CE" w:rsidR="00F660FA" w:rsidRPr="00C77E36" w:rsidRDefault="00F660FA" w:rsidP="00F660FA">
      <w:pPr>
        <w:keepNext/>
        <w:spacing w:before="0"/>
        <w:ind w:left="284"/>
        <w:jc w:val="center"/>
        <w:rPr>
          <w:szCs w:val="22"/>
        </w:rPr>
      </w:pPr>
      <w:r w:rsidRPr="00C77E36">
        <w:rPr>
          <w:szCs w:val="22"/>
        </w:rPr>
        <w:t>jako zhotovitelem</w:t>
      </w:r>
    </w:p>
    <w:p w14:paraId="5D0F261B" w14:textId="77777777" w:rsidR="00F660FA" w:rsidRPr="00C77E36" w:rsidRDefault="00F660FA" w:rsidP="00F660FA">
      <w:pPr>
        <w:keepNext/>
        <w:spacing w:before="0"/>
        <w:ind w:left="284"/>
        <w:rPr>
          <w:szCs w:val="22"/>
        </w:rPr>
      </w:pPr>
    </w:p>
    <w:p w14:paraId="2935BA65" w14:textId="77777777" w:rsidR="00F660FA" w:rsidRPr="00705B41" w:rsidRDefault="00F660FA" w:rsidP="00F660FA">
      <w:pPr>
        <w:keepNext/>
        <w:spacing w:before="0"/>
        <w:ind w:left="284"/>
        <w:rPr>
          <w:szCs w:val="22"/>
        </w:rPr>
      </w:pPr>
    </w:p>
    <w:p w14:paraId="0D3C6D57" w14:textId="77777777" w:rsidR="00F660FA" w:rsidRPr="00A663AA" w:rsidRDefault="00F660FA" w:rsidP="00F660FA">
      <w:pPr>
        <w:keepNext/>
        <w:spacing w:before="0"/>
        <w:ind w:left="284"/>
        <w:rPr>
          <w:szCs w:val="22"/>
        </w:rPr>
      </w:pPr>
    </w:p>
    <w:p w14:paraId="623B625E" w14:textId="77777777" w:rsidR="00F660FA" w:rsidRPr="00A663AA" w:rsidRDefault="00F660FA" w:rsidP="00F660FA">
      <w:pPr>
        <w:keepNext/>
        <w:spacing w:before="0"/>
        <w:ind w:left="284"/>
        <w:rPr>
          <w:szCs w:val="22"/>
        </w:rPr>
      </w:pPr>
    </w:p>
    <w:p w14:paraId="1B39A018" w14:textId="77777777" w:rsidR="00F660FA" w:rsidRPr="00A663AA" w:rsidRDefault="00F660FA" w:rsidP="00F660FA">
      <w:pPr>
        <w:keepNext/>
        <w:spacing w:before="0"/>
        <w:ind w:left="284"/>
        <w:rPr>
          <w:szCs w:val="22"/>
        </w:rPr>
      </w:pPr>
    </w:p>
    <w:p w14:paraId="0CBF7A6F" w14:textId="77777777" w:rsidR="00F660FA" w:rsidRPr="00A663AA" w:rsidRDefault="00F660FA" w:rsidP="00F660FA">
      <w:pPr>
        <w:keepNext/>
        <w:spacing w:before="0"/>
        <w:ind w:left="284"/>
        <w:rPr>
          <w:szCs w:val="22"/>
        </w:rPr>
      </w:pPr>
    </w:p>
    <w:p w14:paraId="28C8B344" w14:textId="77777777" w:rsidR="00F660FA" w:rsidRPr="00176B34" w:rsidRDefault="00F660FA" w:rsidP="00F660FA">
      <w:pPr>
        <w:keepNext/>
        <w:spacing w:before="0"/>
        <w:ind w:left="284"/>
        <w:rPr>
          <w:szCs w:val="22"/>
        </w:rPr>
      </w:pPr>
    </w:p>
    <w:p w14:paraId="3692015C" w14:textId="77777777" w:rsidR="00F660FA" w:rsidRPr="00176B34" w:rsidRDefault="00F660FA" w:rsidP="00F660FA">
      <w:pPr>
        <w:keepNext/>
        <w:spacing w:before="0"/>
        <w:ind w:left="284"/>
        <w:rPr>
          <w:szCs w:val="22"/>
        </w:rPr>
      </w:pPr>
    </w:p>
    <w:p w14:paraId="1A4AEF1B" w14:textId="77777777" w:rsidR="00F660FA" w:rsidRPr="00176B34" w:rsidRDefault="00F660FA" w:rsidP="00F660FA">
      <w:pPr>
        <w:keepNext/>
        <w:spacing w:before="0"/>
        <w:ind w:left="284"/>
        <w:rPr>
          <w:szCs w:val="22"/>
        </w:rPr>
      </w:pPr>
    </w:p>
    <w:p w14:paraId="47C399A1" w14:textId="77777777" w:rsidR="00F660FA" w:rsidRPr="00176B34" w:rsidRDefault="00F660FA" w:rsidP="00F660FA">
      <w:pPr>
        <w:keepNext/>
        <w:spacing w:before="0"/>
        <w:ind w:left="284"/>
        <w:rPr>
          <w:szCs w:val="22"/>
        </w:rPr>
      </w:pPr>
    </w:p>
    <w:p w14:paraId="35E97F85" w14:textId="77777777" w:rsidR="00F660FA" w:rsidRPr="00176B34" w:rsidRDefault="00F660FA" w:rsidP="00F660FA">
      <w:pPr>
        <w:keepNext/>
        <w:spacing w:before="0"/>
        <w:ind w:left="284"/>
        <w:rPr>
          <w:szCs w:val="22"/>
        </w:rPr>
      </w:pPr>
    </w:p>
    <w:p w14:paraId="59CDD679" w14:textId="77777777" w:rsidR="00F660FA" w:rsidRPr="00176B34" w:rsidRDefault="00F660FA" w:rsidP="00F660FA">
      <w:pPr>
        <w:keepNext/>
        <w:spacing w:before="0"/>
        <w:ind w:left="284"/>
        <w:rPr>
          <w:szCs w:val="22"/>
        </w:rPr>
      </w:pPr>
    </w:p>
    <w:p w14:paraId="48A9D2E6" w14:textId="77777777" w:rsidR="00F660FA" w:rsidRPr="00176B34" w:rsidRDefault="00F660FA" w:rsidP="00F660FA">
      <w:pPr>
        <w:keepNext/>
        <w:spacing w:before="0"/>
        <w:ind w:left="284"/>
        <w:rPr>
          <w:szCs w:val="22"/>
        </w:rPr>
      </w:pPr>
    </w:p>
    <w:p w14:paraId="718C4E65" w14:textId="69A3F994" w:rsidR="00F03F79" w:rsidRDefault="00F660FA" w:rsidP="00E914B3">
      <w:pPr>
        <w:keepNext/>
        <w:spacing w:before="0"/>
        <w:jc w:val="center"/>
        <w:rPr>
          <w:b/>
          <w:szCs w:val="22"/>
        </w:rPr>
      </w:pPr>
      <w:r w:rsidRPr="00C77E36">
        <w:rPr>
          <w:b/>
          <w:bCs/>
          <w:color w:val="C9000F"/>
          <w:szCs w:val="22"/>
          <w:lang w:eastAsia="cs-CZ"/>
        </w:rPr>
        <w:br w:type="column"/>
      </w:r>
      <w:r w:rsidR="00E914B3" w:rsidRPr="00E914B3">
        <w:rPr>
          <w:b/>
          <w:szCs w:val="22"/>
        </w:rPr>
        <w:lastRenderedPageBreak/>
        <w:t xml:space="preserve">DODATEK č. </w:t>
      </w:r>
      <w:r w:rsidR="00BA7CEB">
        <w:rPr>
          <w:b/>
          <w:szCs w:val="22"/>
        </w:rPr>
        <w:t>2</w:t>
      </w:r>
    </w:p>
    <w:p w14:paraId="7B40D45E" w14:textId="77777777" w:rsidR="00CB2360" w:rsidRPr="00E914B3" w:rsidRDefault="00CB2360" w:rsidP="00E914B3">
      <w:pPr>
        <w:keepNext/>
        <w:spacing w:before="0"/>
        <w:jc w:val="center"/>
        <w:rPr>
          <w:b/>
          <w:szCs w:val="22"/>
        </w:rPr>
      </w:pPr>
    </w:p>
    <w:p w14:paraId="6B545D0A" w14:textId="62803262" w:rsidR="00E914B3" w:rsidRPr="00C77E36" w:rsidRDefault="00E914B3" w:rsidP="00E914B3">
      <w:pPr>
        <w:keepNext/>
        <w:spacing w:before="0"/>
        <w:ind w:left="284"/>
        <w:jc w:val="center"/>
        <w:rPr>
          <w:b/>
          <w:szCs w:val="22"/>
        </w:rPr>
      </w:pPr>
      <w:proofErr w:type="gramStart"/>
      <w:r>
        <w:rPr>
          <w:b/>
          <w:szCs w:val="22"/>
        </w:rPr>
        <w:t>k</w:t>
      </w:r>
      <w:r w:rsidRPr="00E914B3">
        <w:rPr>
          <w:b/>
          <w:szCs w:val="22"/>
        </w:rPr>
        <w:t>e  SMLOUVĚ</w:t>
      </w:r>
      <w:proofErr w:type="gramEnd"/>
      <w:r w:rsidRPr="00E914B3">
        <w:rPr>
          <w:b/>
          <w:szCs w:val="22"/>
        </w:rPr>
        <w:t xml:space="preserve"> </w:t>
      </w:r>
      <w:r w:rsidRPr="00C77E36">
        <w:rPr>
          <w:b/>
          <w:szCs w:val="22"/>
        </w:rPr>
        <w:t xml:space="preserve">O DÍLO A PŘÍKAZNÍ </w:t>
      </w:r>
    </w:p>
    <w:p w14:paraId="1E82385A" w14:textId="77777777" w:rsidR="00E914B3" w:rsidRPr="00C77E36" w:rsidRDefault="00E914B3" w:rsidP="00E914B3">
      <w:pPr>
        <w:pStyle w:val="Zpat"/>
        <w:keepNext/>
        <w:spacing w:before="0"/>
        <w:ind w:left="284"/>
        <w:jc w:val="center"/>
        <w:rPr>
          <w:b/>
          <w:sz w:val="22"/>
          <w:szCs w:val="22"/>
        </w:rPr>
      </w:pPr>
      <w:r w:rsidRPr="00C77E36">
        <w:rPr>
          <w:b/>
          <w:sz w:val="22"/>
          <w:szCs w:val="22"/>
        </w:rPr>
        <w:t>NA VYTVOŘENÍ PROJEKTOVÉ DOKUMENTACE a VÝKON INŽENÝRSKÉ ČINNOSTI NA PROJEKTU</w:t>
      </w:r>
    </w:p>
    <w:p w14:paraId="5D496CCB" w14:textId="49DC3A65" w:rsidR="00E914B3" w:rsidRDefault="00E914B3" w:rsidP="00E914B3">
      <w:pPr>
        <w:keepNext/>
        <w:spacing w:before="0"/>
        <w:jc w:val="center"/>
        <w:rPr>
          <w:b/>
          <w:szCs w:val="22"/>
        </w:rPr>
      </w:pPr>
      <w:r w:rsidRPr="00C77E36">
        <w:rPr>
          <w:b/>
          <w:szCs w:val="22"/>
        </w:rPr>
        <w:t>„</w:t>
      </w:r>
      <w:r w:rsidRPr="00E914B3">
        <w:rPr>
          <w:b/>
          <w:szCs w:val="22"/>
        </w:rPr>
        <w:t>BUDOVA ÚDAUK - VYTVOŘENÍ PROJEKTOVÉ DOKUMENTACE A VÝKON INŽENÝRSKÉ ČINNOSTI</w:t>
      </w:r>
      <w:r w:rsidRPr="00C77E36">
        <w:rPr>
          <w:b/>
          <w:szCs w:val="22"/>
        </w:rPr>
        <w:t>“</w:t>
      </w:r>
    </w:p>
    <w:p w14:paraId="75DD97AB" w14:textId="405E2240" w:rsidR="00A01EA2" w:rsidRPr="00BA7CEB" w:rsidRDefault="00A01EA2" w:rsidP="00E914B3">
      <w:pPr>
        <w:keepNext/>
        <w:spacing w:before="0"/>
        <w:jc w:val="center"/>
        <w:rPr>
          <w:szCs w:val="22"/>
        </w:rPr>
      </w:pPr>
      <w:r>
        <w:rPr>
          <w:szCs w:val="22"/>
        </w:rPr>
        <w:t xml:space="preserve">(dále jen „Dodatek č. </w:t>
      </w:r>
      <w:r w:rsidR="00F56DEF">
        <w:rPr>
          <w:szCs w:val="22"/>
        </w:rPr>
        <w:t>2</w:t>
      </w:r>
      <w:r>
        <w:rPr>
          <w:szCs w:val="22"/>
        </w:rPr>
        <w:t>“)</w:t>
      </w:r>
    </w:p>
    <w:p w14:paraId="18981318" w14:textId="77777777" w:rsidR="00F03F79" w:rsidRDefault="00F03F79" w:rsidP="00F03F79">
      <w:pPr>
        <w:autoSpaceDE w:val="0"/>
        <w:autoSpaceDN w:val="0"/>
        <w:adjustRightInd w:val="0"/>
        <w:spacing w:before="0" w:after="0"/>
        <w:jc w:val="left"/>
        <w:rPr>
          <w:b/>
          <w:szCs w:val="22"/>
        </w:rPr>
      </w:pPr>
    </w:p>
    <w:p w14:paraId="1B7E96F9" w14:textId="52AA8A64" w:rsidR="00A01EA2" w:rsidRDefault="00F03F79" w:rsidP="00A01EA2">
      <w:pPr>
        <w:autoSpaceDE w:val="0"/>
        <w:autoSpaceDN w:val="0"/>
        <w:adjustRightInd w:val="0"/>
        <w:spacing w:before="0" w:after="0" w:line="276" w:lineRule="auto"/>
        <w:jc w:val="left"/>
        <w:rPr>
          <w:rFonts w:eastAsiaTheme="minorHAnsi"/>
          <w:b/>
          <w:bCs/>
          <w:sz w:val="23"/>
          <w:szCs w:val="23"/>
        </w:rPr>
      </w:pPr>
      <w:r w:rsidRPr="00F03F79">
        <w:rPr>
          <w:rFonts w:eastAsiaTheme="minorHAnsi"/>
          <w:szCs w:val="22"/>
        </w:rPr>
        <w:t xml:space="preserve">uzavřený podle ustanovení § 2586 a násl., § 2430 a násl. a § 2358 a násl. zákona č. 89/2012 Sb., občanského zákoníku, ve znění pozdějších předpisů (dále jen </w:t>
      </w:r>
      <w:r w:rsidRPr="00F03F79">
        <w:rPr>
          <w:rFonts w:eastAsiaTheme="minorHAnsi"/>
          <w:b/>
          <w:bCs/>
          <w:sz w:val="23"/>
          <w:szCs w:val="23"/>
        </w:rPr>
        <w:t>„občanský zákoník</w:t>
      </w:r>
      <w:r w:rsidR="00A01EA2">
        <w:rPr>
          <w:rFonts w:eastAsiaTheme="minorHAnsi"/>
          <w:b/>
          <w:bCs/>
          <w:sz w:val="23"/>
          <w:szCs w:val="23"/>
        </w:rPr>
        <w:t>“</w:t>
      </w:r>
      <w:r w:rsidRPr="00BA7CEB">
        <w:rPr>
          <w:rFonts w:eastAsiaTheme="minorHAnsi"/>
          <w:bCs/>
          <w:sz w:val="23"/>
          <w:szCs w:val="23"/>
        </w:rPr>
        <w:t xml:space="preserve">) </w:t>
      </w:r>
      <w:r w:rsidRPr="00F03F79">
        <w:rPr>
          <w:rFonts w:eastAsiaTheme="minorHAnsi"/>
          <w:szCs w:val="22"/>
        </w:rPr>
        <w:t>a v souladu s</w:t>
      </w:r>
      <w:r w:rsidR="00BE55EF">
        <w:rPr>
          <w:rFonts w:eastAsiaTheme="minorHAnsi"/>
          <w:szCs w:val="22"/>
        </w:rPr>
        <w:t> </w:t>
      </w:r>
      <w:r w:rsidRPr="00F03F79">
        <w:rPr>
          <w:rFonts w:eastAsiaTheme="minorHAnsi"/>
          <w:szCs w:val="22"/>
        </w:rPr>
        <w:t>§</w:t>
      </w:r>
      <w:r w:rsidR="00BE55EF">
        <w:rPr>
          <w:rFonts w:eastAsiaTheme="minorHAnsi"/>
          <w:szCs w:val="22"/>
        </w:rPr>
        <w:t> </w:t>
      </w:r>
      <w:r w:rsidRPr="00F03F79">
        <w:rPr>
          <w:rFonts w:eastAsiaTheme="minorHAnsi"/>
          <w:szCs w:val="22"/>
        </w:rPr>
        <w:t>222 zákona č. 134/2016 Sb., o zadávání veřejných zakázek, ve znění pozdějších předpisů</w:t>
      </w:r>
      <w:r w:rsidR="00A01EA2">
        <w:rPr>
          <w:rFonts w:eastAsiaTheme="minorHAnsi"/>
          <w:szCs w:val="22"/>
        </w:rPr>
        <w:t xml:space="preserve"> (dále </w:t>
      </w:r>
      <w:proofErr w:type="gramStart"/>
      <w:r w:rsidR="00A01EA2">
        <w:rPr>
          <w:rFonts w:eastAsiaTheme="minorHAnsi"/>
          <w:szCs w:val="22"/>
        </w:rPr>
        <w:t xml:space="preserve">jen </w:t>
      </w:r>
      <w:r w:rsidRPr="00F03F79">
        <w:rPr>
          <w:rFonts w:eastAsiaTheme="minorHAnsi"/>
          <w:b/>
          <w:bCs/>
          <w:sz w:val="23"/>
          <w:szCs w:val="23"/>
        </w:rPr>
        <w:t>,,ZZVZ</w:t>
      </w:r>
      <w:proofErr w:type="gramEnd"/>
      <w:r w:rsidRPr="00F03F79">
        <w:rPr>
          <w:rFonts w:eastAsiaTheme="minorHAnsi"/>
          <w:b/>
          <w:bCs/>
          <w:sz w:val="23"/>
          <w:szCs w:val="23"/>
        </w:rPr>
        <w:t>“)</w:t>
      </w:r>
    </w:p>
    <w:p w14:paraId="48837648" w14:textId="77777777" w:rsidR="00AB2AFB" w:rsidRPr="009E2D8E" w:rsidRDefault="00AB2AFB" w:rsidP="009E2D8E"/>
    <w:p w14:paraId="52D44506" w14:textId="77777777" w:rsidR="00A01EA2" w:rsidRPr="009E2D8E" w:rsidRDefault="00A01EA2" w:rsidP="009E2D8E">
      <w:r w:rsidRPr="009E2D8E">
        <w:t>S</w:t>
      </w:r>
      <w:r w:rsidR="00F660FA" w:rsidRPr="009E2D8E">
        <w:t>mluvní strany</w:t>
      </w:r>
      <w:r w:rsidR="00363A2B" w:rsidRPr="009E2D8E">
        <w:t>:</w:t>
      </w:r>
    </w:p>
    <w:p w14:paraId="252CE66E" w14:textId="77777777" w:rsidR="00A01EA2" w:rsidRPr="009E2D8E" w:rsidRDefault="008D18DB" w:rsidP="009E2D8E">
      <w:pPr>
        <w:rPr>
          <w:b/>
        </w:rPr>
      </w:pPr>
      <w:r w:rsidRPr="009E2D8E">
        <w:rPr>
          <w:b/>
        </w:rPr>
        <w:t>Univerzita Karlova</w:t>
      </w:r>
    </w:p>
    <w:p w14:paraId="024596E5" w14:textId="77777777" w:rsidR="00A01EA2" w:rsidRPr="009E2D8E" w:rsidRDefault="00F660FA" w:rsidP="009E2D8E">
      <w:r w:rsidRPr="009E2D8E">
        <w:t xml:space="preserve">se sídlem Ovocný trh </w:t>
      </w:r>
      <w:r w:rsidR="003003F2" w:rsidRPr="009E2D8E">
        <w:t>560</w:t>
      </w:r>
      <w:r w:rsidRPr="009E2D8E">
        <w:t>/5, 116 36 Praha 1</w:t>
      </w:r>
    </w:p>
    <w:p w14:paraId="68936F7C" w14:textId="17B0FB04" w:rsidR="00A01EA2" w:rsidRPr="009E2D8E" w:rsidRDefault="00F660FA" w:rsidP="009E2D8E">
      <w:r w:rsidRPr="009E2D8E">
        <w:t>IČO</w:t>
      </w:r>
      <w:r w:rsidR="00A01EA2" w:rsidRPr="009E2D8E">
        <w:t>:</w:t>
      </w:r>
      <w:r w:rsidRPr="009E2D8E">
        <w:t xml:space="preserve"> 002 16</w:t>
      </w:r>
      <w:r w:rsidR="00A01EA2" w:rsidRPr="009E2D8E">
        <w:t> </w:t>
      </w:r>
      <w:r w:rsidRPr="009E2D8E">
        <w:t>208</w:t>
      </w:r>
    </w:p>
    <w:p w14:paraId="72FB2F53" w14:textId="77777777" w:rsidR="00A01EA2" w:rsidRPr="009E2D8E" w:rsidRDefault="00F660FA" w:rsidP="009E2D8E">
      <w:r w:rsidRPr="009E2D8E">
        <w:t xml:space="preserve">zastoupená </w:t>
      </w:r>
      <w:r w:rsidR="007B5C55" w:rsidRPr="009E2D8E">
        <w:t xml:space="preserve">Ing. Miroslavou </w:t>
      </w:r>
      <w:proofErr w:type="spellStart"/>
      <w:r w:rsidR="007B5C55" w:rsidRPr="009E2D8E">
        <w:t>Oliveriusovou</w:t>
      </w:r>
      <w:proofErr w:type="spellEnd"/>
      <w:r w:rsidR="007B5C55" w:rsidRPr="009E2D8E">
        <w:t>, kvestorkou</w:t>
      </w:r>
    </w:p>
    <w:p w14:paraId="756E6818" w14:textId="77777777" w:rsidR="00A01EA2" w:rsidRPr="009E2D8E" w:rsidRDefault="00F660FA" w:rsidP="009E2D8E">
      <w:r w:rsidRPr="009E2D8E">
        <w:t xml:space="preserve">bankovní spojení: účet č. </w:t>
      </w:r>
      <w:r w:rsidR="00AB7DDC" w:rsidRPr="009E2D8E">
        <w:t>909909339</w:t>
      </w:r>
      <w:r w:rsidRPr="009E2D8E">
        <w:t>/0</w:t>
      </w:r>
      <w:r w:rsidR="00AB7DDC" w:rsidRPr="009E2D8E">
        <w:t>800</w:t>
      </w:r>
      <w:r w:rsidRPr="009E2D8E">
        <w:t xml:space="preserve"> vedený u </w:t>
      </w:r>
      <w:r w:rsidR="00AB7DDC" w:rsidRPr="009E2D8E">
        <w:t>České spořitelny</w:t>
      </w:r>
      <w:r w:rsidR="003003F2" w:rsidRPr="009E2D8E">
        <w:t>, a.s.</w:t>
      </w:r>
    </w:p>
    <w:p w14:paraId="7BB5A860" w14:textId="3A6F75FB" w:rsidR="00F660FA" w:rsidRPr="009E2D8E" w:rsidRDefault="00F660FA" w:rsidP="009E2D8E">
      <w:r w:rsidRPr="009E2D8E">
        <w:t xml:space="preserve"> (</w:t>
      </w:r>
      <w:r w:rsidR="00A01EA2" w:rsidRPr="009E2D8E">
        <w:t xml:space="preserve">dále jen </w:t>
      </w:r>
      <w:r w:rsidRPr="009E2D8E">
        <w:rPr>
          <w:b/>
        </w:rPr>
        <w:t>„Objednatel“</w:t>
      </w:r>
      <w:r w:rsidRPr="009E2D8E">
        <w:t>)</w:t>
      </w:r>
    </w:p>
    <w:p w14:paraId="359B2246" w14:textId="77777777" w:rsidR="00A01EA2" w:rsidRPr="009E2D8E" w:rsidRDefault="00A01EA2" w:rsidP="009E2D8E"/>
    <w:p w14:paraId="3BDBCE2F" w14:textId="77777777" w:rsidR="009E2D8E" w:rsidRDefault="00F11F64" w:rsidP="009E2D8E">
      <w:r w:rsidRPr="009E2D8E">
        <w:t>a</w:t>
      </w:r>
    </w:p>
    <w:p w14:paraId="1CB3C0B3" w14:textId="7A81B9DC" w:rsidR="003A15B2" w:rsidRPr="009E2D8E" w:rsidRDefault="00E44764" w:rsidP="009E2D8E">
      <w:pPr>
        <w:rPr>
          <w:b/>
        </w:rPr>
      </w:pPr>
      <w:r w:rsidRPr="009E2D8E">
        <w:rPr>
          <w:b/>
        </w:rPr>
        <w:t>JIKA-CZ s.r.o.</w:t>
      </w:r>
    </w:p>
    <w:p w14:paraId="36F45C4F" w14:textId="284923B5" w:rsidR="00F660FA" w:rsidRPr="009E2D8E" w:rsidRDefault="00F660FA" w:rsidP="009E2D8E">
      <w:r w:rsidRPr="009E2D8E">
        <w:t xml:space="preserve">se sídlem </w:t>
      </w:r>
      <w:r w:rsidR="00063C0B" w:rsidRPr="009E2D8E">
        <w:t xml:space="preserve">Residence Šatlava, Dlouhá 103/17, </w:t>
      </w:r>
      <w:r w:rsidR="00E44764" w:rsidRPr="009E2D8E">
        <w:t>50</w:t>
      </w:r>
      <w:r w:rsidR="00063C0B" w:rsidRPr="009E2D8E">
        <w:t>0</w:t>
      </w:r>
      <w:r w:rsidR="00E44764" w:rsidRPr="009E2D8E">
        <w:t xml:space="preserve"> 03</w:t>
      </w:r>
      <w:r w:rsidR="00063C0B" w:rsidRPr="009E2D8E">
        <w:t xml:space="preserve"> Hradec Králové</w:t>
      </w:r>
    </w:p>
    <w:p w14:paraId="578625E7" w14:textId="402B037B" w:rsidR="00F660FA" w:rsidRPr="009E2D8E" w:rsidRDefault="00F660FA" w:rsidP="009E2D8E">
      <w:r w:rsidRPr="009E2D8E">
        <w:t>IČO</w:t>
      </w:r>
      <w:r w:rsidR="00A01EA2" w:rsidRPr="009E2D8E">
        <w:t>:</w:t>
      </w:r>
      <w:r w:rsidRPr="009E2D8E">
        <w:t xml:space="preserve"> </w:t>
      </w:r>
      <w:r w:rsidR="00E44764" w:rsidRPr="009E2D8E">
        <w:t>25917234</w:t>
      </w:r>
    </w:p>
    <w:p w14:paraId="5068FBA3" w14:textId="02AE977A" w:rsidR="00F660FA" w:rsidRPr="009E2D8E" w:rsidRDefault="00F660FA" w:rsidP="009E2D8E">
      <w:r w:rsidRPr="009E2D8E">
        <w:t xml:space="preserve">zapsaná v obchodním rejstříku vedeném </w:t>
      </w:r>
      <w:r w:rsidR="00E44764" w:rsidRPr="009E2D8E">
        <w:t>Krajským soudem v Hradci Králové</w:t>
      </w:r>
      <w:r w:rsidRPr="009E2D8E">
        <w:t xml:space="preserve">, </w:t>
      </w:r>
      <w:proofErr w:type="spellStart"/>
      <w:r w:rsidRPr="009E2D8E">
        <w:t>sp</w:t>
      </w:r>
      <w:proofErr w:type="spellEnd"/>
      <w:r w:rsidRPr="009E2D8E">
        <w:t xml:space="preserve">. zn. </w:t>
      </w:r>
      <w:r w:rsidR="00E44764" w:rsidRPr="009E2D8E">
        <w:t>14380</w:t>
      </w:r>
      <w:r w:rsidRPr="009E2D8E">
        <w:t xml:space="preserve">. </w:t>
      </w:r>
    </w:p>
    <w:p w14:paraId="668A8B8E" w14:textId="53F8D33F" w:rsidR="00F660FA" w:rsidRPr="009E2D8E" w:rsidRDefault="00F660FA" w:rsidP="009E2D8E">
      <w:r w:rsidRPr="009E2D8E">
        <w:t xml:space="preserve">zastoupená </w:t>
      </w:r>
      <w:r w:rsidR="00E44764" w:rsidRPr="009E2D8E">
        <w:t xml:space="preserve">Ing. Jiřím Slánským </w:t>
      </w:r>
    </w:p>
    <w:p w14:paraId="6C18C3A4" w14:textId="25AD3ECB" w:rsidR="00F660FA" w:rsidRPr="009E2D8E" w:rsidRDefault="00F660FA" w:rsidP="009E2D8E">
      <w:r w:rsidRPr="009E2D8E">
        <w:t xml:space="preserve">bankovní spojení: </w:t>
      </w:r>
      <w:r w:rsidR="00E44764" w:rsidRPr="009E2D8E">
        <w:t>ČSOB, a.s. č.</w:t>
      </w:r>
      <w:r w:rsidR="00BA7CEB" w:rsidRPr="009E2D8E">
        <w:t xml:space="preserve"> </w:t>
      </w:r>
      <w:proofErr w:type="spellStart"/>
      <w:r w:rsidR="00E44764" w:rsidRPr="009E2D8E">
        <w:t>ú.</w:t>
      </w:r>
      <w:proofErr w:type="spellEnd"/>
      <w:r w:rsidR="00E44764" w:rsidRPr="009E2D8E">
        <w:t xml:space="preserve"> 151908008/0300</w:t>
      </w:r>
    </w:p>
    <w:p w14:paraId="561C8B76" w14:textId="4D127F5C" w:rsidR="00A01EA2" w:rsidRPr="009E2D8E" w:rsidRDefault="00A01EA2" w:rsidP="009E2D8E">
      <w:r w:rsidRPr="009E2D8E">
        <w:t xml:space="preserve">ID datové schránky: </w:t>
      </w:r>
      <w:r w:rsidR="00BA7CEB" w:rsidRPr="009E2D8E">
        <w:t>j9nutsx</w:t>
      </w:r>
    </w:p>
    <w:p w14:paraId="32E865C8" w14:textId="649DDD85" w:rsidR="00A01EA2" w:rsidRDefault="00F660FA" w:rsidP="009E2D8E">
      <w:r w:rsidRPr="009E2D8E">
        <w:t>(</w:t>
      </w:r>
      <w:r w:rsidR="00A01EA2" w:rsidRPr="009E2D8E">
        <w:t xml:space="preserve">dále </w:t>
      </w:r>
      <w:proofErr w:type="spellStart"/>
      <w:r w:rsidR="00A01EA2" w:rsidRPr="009E2D8E">
        <w:t>jen</w:t>
      </w:r>
      <w:r w:rsidRPr="009E2D8E">
        <w:t>„</w:t>
      </w:r>
      <w:r w:rsidRPr="009E2D8E">
        <w:rPr>
          <w:b/>
        </w:rPr>
        <w:t>Zhotovitel</w:t>
      </w:r>
      <w:proofErr w:type="spellEnd"/>
      <w:r w:rsidRPr="009E2D8E">
        <w:rPr>
          <w:b/>
        </w:rPr>
        <w:t>“</w:t>
      </w:r>
      <w:r w:rsidRPr="009E2D8E">
        <w:t>)</w:t>
      </w:r>
    </w:p>
    <w:p w14:paraId="27CB8E55" w14:textId="77777777" w:rsidR="009E2D8E" w:rsidRPr="009E2D8E" w:rsidRDefault="009E2D8E" w:rsidP="009E2D8E"/>
    <w:p w14:paraId="7C2A1254" w14:textId="68F145AA" w:rsidR="00A01EA2" w:rsidRPr="009E2D8E" w:rsidRDefault="00A01EA2" w:rsidP="009E2D8E">
      <w:r w:rsidRPr="009E2D8E">
        <w:t xml:space="preserve">(dále společně jako </w:t>
      </w:r>
      <w:r w:rsidRPr="009E2D8E">
        <w:rPr>
          <w:b/>
        </w:rPr>
        <w:t>„</w:t>
      </w:r>
      <w:r w:rsidR="00ED4140" w:rsidRPr="009E2D8E">
        <w:rPr>
          <w:b/>
        </w:rPr>
        <w:t>S</w:t>
      </w:r>
      <w:r w:rsidRPr="009E2D8E">
        <w:rPr>
          <w:b/>
        </w:rPr>
        <w:t>trany“</w:t>
      </w:r>
      <w:r w:rsidRPr="009E2D8E">
        <w:t>)</w:t>
      </w:r>
    </w:p>
    <w:p w14:paraId="0653AB9A" w14:textId="77777777" w:rsidR="009E2D8E" w:rsidRPr="009E2D8E" w:rsidRDefault="009E2D8E" w:rsidP="009E2D8E"/>
    <w:p w14:paraId="0B0A6F17" w14:textId="5A8CC05B" w:rsidR="000E15EE" w:rsidRDefault="000E15EE" w:rsidP="009E2D8E"/>
    <w:p w14:paraId="358BE26F" w14:textId="77777777" w:rsidR="009E2D8E" w:rsidRDefault="009E2D8E" w:rsidP="009E2D8E"/>
    <w:p w14:paraId="527A8980" w14:textId="77777777" w:rsidR="009E2D8E" w:rsidRDefault="009E2D8E" w:rsidP="009E2D8E"/>
    <w:p w14:paraId="41F9D0C9" w14:textId="77777777" w:rsidR="009E2D8E" w:rsidRPr="009E2D8E" w:rsidRDefault="009E2D8E" w:rsidP="009E2D8E"/>
    <w:p w14:paraId="52EAF2DC" w14:textId="77777777" w:rsidR="009E2D8E" w:rsidRPr="009E2D8E" w:rsidRDefault="009E2D8E" w:rsidP="009E2D8E"/>
    <w:p w14:paraId="1A73B971" w14:textId="77777777" w:rsidR="009E2D8E" w:rsidRPr="009E2D8E" w:rsidRDefault="009E2D8E" w:rsidP="009E2D8E"/>
    <w:p w14:paraId="4620495A" w14:textId="0EECF83F" w:rsidR="000E15EE" w:rsidRDefault="009E2D8E" w:rsidP="009E2D8E">
      <w:pPr>
        <w:rPr>
          <w:b/>
        </w:rPr>
      </w:pPr>
      <w:r>
        <w:rPr>
          <w:b/>
        </w:rPr>
        <w:t>PREAMBULE</w:t>
      </w:r>
    </w:p>
    <w:p w14:paraId="33FC4CD9" w14:textId="77777777" w:rsidR="009E2D8E" w:rsidRPr="009E2D8E" w:rsidRDefault="009E2D8E" w:rsidP="009E2D8E">
      <w:pPr>
        <w:rPr>
          <w:b/>
        </w:rPr>
      </w:pPr>
    </w:p>
    <w:p w14:paraId="5FAAD683" w14:textId="77777777" w:rsidR="000E15EE" w:rsidRPr="009E2D8E" w:rsidRDefault="000E15EE" w:rsidP="009E2D8E">
      <w:r w:rsidRPr="009E2D8E">
        <w:t>VZHLEDEM k TOMU, ŽE:</w:t>
      </w:r>
    </w:p>
    <w:p w14:paraId="37F4511B" w14:textId="670A1CD7" w:rsidR="000E15EE" w:rsidRDefault="000E15EE" w:rsidP="000F3A0B">
      <w:pPr>
        <w:pStyle w:val="BodPreambule"/>
        <w:keepNext/>
        <w:widowControl w:val="0"/>
        <w:numPr>
          <w:ilvl w:val="0"/>
          <w:numId w:val="3"/>
        </w:numPr>
        <w:spacing w:before="0" w:after="0" w:line="276" w:lineRule="auto"/>
        <w:ind w:left="284"/>
        <w:rPr>
          <w:szCs w:val="22"/>
        </w:rPr>
      </w:pPr>
      <w:r>
        <w:rPr>
          <w:szCs w:val="22"/>
        </w:rPr>
        <w:t xml:space="preserve">Strany uzavřely dne 9. 7. 2018 SMLOUVU O DÍLO A PŘÍKAZNÍ NA VYTVOŘENÍ PROJEKTOVÉ DOKUMENTACE A VÝKON INŽENÝRSKÉ ČINNOSTI NA PROJEKTU </w:t>
      </w:r>
      <w:r w:rsidRPr="00AB2AFB">
        <w:t>„BUDOVA ÚDAUK – VYZVOŘENÍ PROJEKTOVÉ DOKUMENTACE A VÝKON INŽENÝRSKÉ ČINNOSTI“ (dále jen „Smlouva“).</w:t>
      </w:r>
    </w:p>
    <w:p w14:paraId="0A0146B7" w14:textId="77777777" w:rsidR="005D619C" w:rsidRPr="00AB2AFB" w:rsidRDefault="005D619C" w:rsidP="005D619C">
      <w:pPr>
        <w:pStyle w:val="BodPreambule"/>
        <w:keepNext/>
        <w:widowControl w:val="0"/>
        <w:tabs>
          <w:tab w:val="clear" w:pos="709"/>
        </w:tabs>
        <w:spacing w:before="0" w:after="0" w:line="276" w:lineRule="auto"/>
        <w:ind w:left="284" w:firstLine="0"/>
        <w:rPr>
          <w:szCs w:val="22"/>
        </w:rPr>
      </w:pPr>
    </w:p>
    <w:p w14:paraId="71340F5D" w14:textId="747B214A" w:rsidR="001B55FC" w:rsidRPr="00AB2AFB" w:rsidRDefault="005D619C" w:rsidP="00226373">
      <w:pPr>
        <w:pStyle w:val="BodPreambule"/>
        <w:keepNext/>
        <w:widowControl w:val="0"/>
        <w:numPr>
          <w:ilvl w:val="0"/>
          <w:numId w:val="3"/>
        </w:numPr>
        <w:spacing w:before="0" w:after="0" w:line="276" w:lineRule="auto"/>
        <w:ind w:left="284"/>
        <w:rPr>
          <w:rFonts w:cs="Arial"/>
          <w:bCs/>
          <w:iCs/>
          <w:szCs w:val="22"/>
        </w:rPr>
      </w:pPr>
      <w:r w:rsidRPr="00AB2AFB">
        <w:rPr>
          <w:rFonts w:cs="Arial"/>
          <w:bCs/>
          <w:iCs/>
          <w:szCs w:val="22"/>
        </w:rPr>
        <w:t xml:space="preserve">Podle článku 2.1 písm. b) </w:t>
      </w:r>
      <w:proofErr w:type="gramStart"/>
      <w:r w:rsidRPr="00AB2AFB">
        <w:rPr>
          <w:rFonts w:cs="Arial"/>
          <w:bCs/>
          <w:iCs/>
          <w:szCs w:val="22"/>
        </w:rPr>
        <w:t>Sm</w:t>
      </w:r>
      <w:r w:rsidR="004F75C3" w:rsidRPr="00AB2AFB">
        <w:rPr>
          <w:rFonts w:cs="Arial"/>
          <w:bCs/>
          <w:iCs/>
          <w:szCs w:val="22"/>
        </w:rPr>
        <w:t>louvy  se</w:t>
      </w:r>
      <w:proofErr w:type="gramEnd"/>
      <w:r w:rsidR="004F75C3" w:rsidRPr="00AB2AFB">
        <w:rPr>
          <w:rFonts w:cs="Arial"/>
          <w:bCs/>
          <w:iCs/>
          <w:szCs w:val="22"/>
        </w:rPr>
        <w:t xml:space="preserve"> Zhotovitel zavázal vyp</w:t>
      </w:r>
      <w:r w:rsidRPr="00AB2AFB">
        <w:rPr>
          <w:rFonts w:cs="Arial"/>
          <w:bCs/>
          <w:iCs/>
          <w:szCs w:val="22"/>
        </w:rPr>
        <w:t>racovat projektovou dokumentaci pro vydání územního ro</w:t>
      </w:r>
      <w:r w:rsidR="001D37D8" w:rsidRPr="00AB2AFB">
        <w:rPr>
          <w:rFonts w:cs="Arial"/>
          <w:bCs/>
          <w:iCs/>
          <w:szCs w:val="22"/>
        </w:rPr>
        <w:t>z</w:t>
      </w:r>
      <w:r w:rsidRPr="00AB2AFB">
        <w:rPr>
          <w:rFonts w:cs="Arial"/>
          <w:bCs/>
          <w:iCs/>
          <w:szCs w:val="22"/>
        </w:rPr>
        <w:t xml:space="preserve">hodnutí o umístění stavby </w:t>
      </w:r>
      <w:r w:rsidR="00B261DA">
        <w:rPr>
          <w:rFonts w:cs="Arial"/>
          <w:bCs/>
          <w:iCs/>
          <w:szCs w:val="22"/>
        </w:rPr>
        <w:t xml:space="preserve">- </w:t>
      </w:r>
      <w:r w:rsidRPr="00AB2AFB">
        <w:rPr>
          <w:rFonts w:cs="Arial"/>
          <w:bCs/>
          <w:iCs/>
          <w:szCs w:val="22"/>
        </w:rPr>
        <w:t xml:space="preserve">„Dokumentaci </w:t>
      </w:r>
      <w:r w:rsidR="001D37D8" w:rsidRPr="00AB2AFB">
        <w:rPr>
          <w:rFonts w:cs="Arial"/>
          <w:bCs/>
          <w:iCs/>
          <w:szCs w:val="22"/>
        </w:rPr>
        <w:t>pro územní řízení“</w:t>
      </w:r>
      <w:r w:rsidR="00B261DA">
        <w:rPr>
          <w:rFonts w:cs="Arial"/>
          <w:bCs/>
          <w:iCs/>
          <w:szCs w:val="22"/>
        </w:rPr>
        <w:t xml:space="preserve"> (dále </w:t>
      </w:r>
      <w:r w:rsidR="001D37D8" w:rsidRPr="00AB2AFB">
        <w:rPr>
          <w:rFonts w:cs="Arial"/>
          <w:bCs/>
          <w:iCs/>
          <w:szCs w:val="22"/>
        </w:rPr>
        <w:t>DÚR).</w:t>
      </w:r>
      <w:r w:rsidR="001B55FC" w:rsidRPr="00AB2AFB">
        <w:rPr>
          <w:rFonts w:cs="Arial"/>
          <w:bCs/>
          <w:iCs/>
          <w:szCs w:val="22"/>
        </w:rPr>
        <w:t xml:space="preserve"> Zhotovitel má dle Smlouvy nárok na úhradu částky za zpracování DÚR ve výši 70 % v okamžiku „po schválení komisí expertů“ a zbývajících 30 % „po nabytí správní moci územního rozhodnutí“.</w:t>
      </w:r>
    </w:p>
    <w:p w14:paraId="00CA1753" w14:textId="77777777" w:rsidR="00740717" w:rsidRPr="00226373" w:rsidRDefault="00740717" w:rsidP="00226373">
      <w:pPr>
        <w:ind w:left="284"/>
      </w:pPr>
    </w:p>
    <w:p w14:paraId="0A8C532F" w14:textId="2FDC5423" w:rsidR="00740717" w:rsidRPr="0084255D" w:rsidRDefault="00740717" w:rsidP="0084255D">
      <w:pPr>
        <w:pStyle w:val="Odstavecseseznamem"/>
        <w:numPr>
          <w:ilvl w:val="0"/>
          <w:numId w:val="28"/>
        </w:numPr>
        <w:spacing w:after="0"/>
        <w:jc w:val="both"/>
        <w:rPr>
          <w:rFonts w:ascii="Times New Roman" w:eastAsia="SimSun" w:hAnsi="Times New Roman" w:cs="Arial"/>
          <w:bCs/>
          <w:iCs/>
        </w:rPr>
      </w:pPr>
      <w:r w:rsidRPr="0084255D">
        <w:rPr>
          <w:rFonts w:ascii="Times New Roman" w:eastAsia="SimSun" w:hAnsi="Times New Roman" w:cs="Arial"/>
          <w:bCs/>
          <w:iCs/>
        </w:rPr>
        <w:t>Na základě upřesnění postupu schvalování investic na MŠMT došlo k rozhodnutí, že komise expertů MŠMT se k projektové dokumentaci bude vyjadřovat až ve fázi vydání územního rozhodnutí.</w:t>
      </w:r>
    </w:p>
    <w:p w14:paraId="4B5511AD" w14:textId="77777777" w:rsidR="001B55FC" w:rsidRPr="0084255D" w:rsidRDefault="001B55FC" w:rsidP="00226373">
      <w:pPr>
        <w:spacing w:after="0"/>
        <w:ind w:left="284"/>
        <w:rPr>
          <w:rFonts w:cs="Arial"/>
          <w:bCs/>
          <w:iCs/>
          <w:szCs w:val="22"/>
        </w:rPr>
      </w:pPr>
    </w:p>
    <w:p w14:paraId="053A01B8" w14:textId="40F9031C" w:rsidR="001B55FC" w:rsidRPr="0084255D" w:rsidRDefault="001B55FC" w:rsidP="0084255D">
      <w:pPr>
        <w:pStyle w:val="Odstavecseseznamem"/>
        <w:numPr>
          <w:ilvl w:val="0"/>
          <w:numId w:val="28"/>
        </w:numPr>
        <w:spacing w:after="0"/>
        <w:jc w:val="both"/>
        <w:rPr>
          <w:rFonts w:ascii="Times New Roman" w:eastAsia="SimSun" w:hAnsi="Times New Roman" w:cs="Arial"/>
          <w:bCs/>
          <w:iCs/>
        </w:rPr>
      </w:pPr>
      <w:r w:rsidRPr="0084255D">
        <w:rPr>
          <w:rFonts w:ascii="Times New Roman" w:eastAsia="SimSun" w:hAnsi="Times New Roman" w:cs="Arial"/>
          <w:bCs/>
          <w:iCs/>
        </w:rPr>
        <w:t xml:space="preserve">V průběhu plnění Smlouvy </w:t>
      </w:r>
      <w:r w:rsidR="00740717" w:rsidRPr="0084255D">
        <w:rPr>
          <w:rFonts w:ascii="Times New Roman" w:eastAsia="SimSun" w:hAnsi="Times New Roman" w:cs="Arial"/>
          <w:bCs/>
          <w:iCs/>
        </w:rPr>
        <w:t xml:space="preserve">tak </w:t>
      </w:r>
      <w:r w:rsidRPr="0084255D">
        <w:rPr>
          <w:rFonts w:ascii="Times New Roman" w:eastAsia="SimSun" w:hAnsi="Times New Roman" w:cs="Arial"/>
          <w:bCs/>
          <w:iCs/>
        </w:rPr>
        <w:t>vznikla nejasnost o tom, zda má Zhotovitel nárok na úhradu hlavní částky dílčího plnění již v okamžiku splnění hlavní části tohoto dílčího plnění (tj. po zpracování DÚR) tak, jak bylo od počátku zamýšleno (a čemuž odpovídá i vysoký procentuální podíl a časové předřazení tohoto okamžiku před nabytí právní moci územního rozhodnutí) nebo zda má Zhotovitel nárok na úhradu částky odpovídající 70 % dílčího plnění až po nabytí právní moci územního rozhodnutí a odsouhlasení ze strany komise expertů MŠMT. V případě, že by se aplikovala druhá varianta, by dělení této dílčí platby za zpracování DÚR na dva různé časové okamžiky ztrácelo smysl, neboť by byly obě dílčí platby realizovány až po nabytí právní moci územního rozhodnutí, což nebylo úmyslem smluvních Stran. Z tohoto důvodu je třeba navázat okamžik odpovídající dílčí úhrady za zpracování DÚR na správný a jednoznačný milník</w:t>
      </w:r>
      <w:r w:rsidR="00D844C3" w:rsidRPr="0084255D">
        <w:rPr>
          <w:rFonts w:ascii="Times New Roman" w:eastAsia="SimSun" w:hAnsi="Times New Roman" w:cs="Arial"/>
          <w:bCs/>
          <w:iCs/>
        </w:rPr>
        <w:t>.</w:t>
      </w:r>
    </w:p>
    <w:p w14:paraId="61B05681" w14:textId="77777777" w:rsidR="00740717" w:rsidRPr="0084255D" w:rsidRDefault="00740717" w:rsidP="00226373">
      <w:pPr>
        <w:spacing w:after="0"/>
        <w:ind w:left="284"/>
        <w:rPr>
          <w:rFonts w:cs="Arial"/>
          <w:bCs/>
          <w:iCs/>
          <w:szCs w:val="22"/>
        </w:rPr>
      </w:pPr>
    </w:p>
    <w:p w14:paraId="0665E147" w14:textId="77777777" w:rsidR="00740717" w:rsidRPr="0084255D" w:rsidRDefault="00740717" w:rsidP="0084255D">
      <w:pPr>
        <w:pStyle w:val="Odstavecseseznamem"/>
        <w:numPr>
          <w:ilvl w:val="0"/>
          <w:numId w:val="28"/>
        </w:numPr>
        <w:jc w:val="both"/>
        <w:rPr>
          <w:rFonts w:ascii="Times New Roman" w:eastAsia="SimSun" w:hAnsi="Times New Roman" w:cs="Arial"/>
          <w:bCs/>
          <w:iCs/>
        </w:rPr>
      </w:pPr>
      <w:r w:rsidRPr="0084255D">
        <w:rPr>
          <w:rFonts w:ascii="Times New Roman" w:eastAsia="SimSun" w:hAnsi="Times New Roman" w:cs="Arial"/>
          <w:bCs/>
          <w:iCs/>
        </w:rPr>
        <w:t>Platební podmínky této Smlouvy jsou uvedeny v jejím článku 7 a Příloze č. 4 Smlouvy – Tabulka pro zpracování nabídkové ceny. Tyto platební podmínky je nyní třeba s ohledem na shora uvedené skutečnosti a na průběh přípravných prací upravit tak, aby odpovídaly reálnému vývoji, a aby mohla být Zhotoviteli vyplacena odměna, která mu dle Smlouvy náleží.</w:t>
      </w:r>
    </w:p>
    <w:p w14:paraId="281A455B" w14:textId="77777777" w:rsidR="001D37D8" w:rsidRPr="0084255D" w:rsidRDefault="001D37D8" w:rsidP="00FD0352">
      <w:pPr>
        <w:pStyle w:val="BodPreambule"/>
        <w:keepNext/>
        <w:widowControl w:val="0"/>
        <w:tabs>
          <w:tab w:val="clear" w:pos="709"/>
        </w:tabs>
        <w:spacing w:before="0" w:after="0" w:line="276" w:lineRule="auto"/>
        <w:ind w:left="284" w:firstLine="0"/>
        <w:rPr>
          <w:rFonts w:cs="Arial"/>
          <w:bCs/>
          <w:iCs/>
          <w:szCs w:val="22"/>
        </w:rPr>
      </w:pPr>
    </w:p>
    <w:p w14:paraId="7367C92C" w14:textId="6BF15A23" w:rsidR="00B87B21" w:rsidRPr="0084255D" w:rsidRDefault="00EB04F4" w:rsidP="00B87B21">
      <w:pPr>
        <w:pStyle w:val="BodPreambule"/>
        <w:keepNext/>
        <w:widowControl w:val="0"/>
        <w:numPr>
          <w:ilvl w:val="0"/>
          <w:numId w:val="3"/>
        </w:numPr>
        <w:tabs>
          <w:tab w:val="clear" w:pos="993"/>
          <w:tab w:val="num" w:pos="284"/>
        </w:tabs>
        <w:spacing w:before="0" w:after="0" w:line="276" w:lineRule="auto"/>
        <w:ind w:left="284" w:hanging="710"/>
        <w:rPr>
          <w:rFonts w:cs="Arial"/>
          <w:bCs/>
          <w:iCs/>
          <w:szCs w:val="22"/>
        </w:rPr>
      </w:pPr>
      <w:r w:rsidRPr="0084255D">
        <w:rPr>
          <w:rFonts w:cs="Arial"/>
          <w:bCs/>
          <w:iCs/>
          <w:szCs w:val="22"/>
        </w:rPr>
        <w:t xml:space="preserve">V průběhu prací na </w:t>
      </w:r>
      <w:r w:rsidR="00B261DA">
        <w:rPr>
          <w:rFonts w:cs="Arial"/>
          <w:bCs/>
          <w:iCs/>
          <w:szCs w:val="22"/>
        </w:rPr>
        <w:t>projektové dokumentaci</w:t>
      </w:r>
      <w:r w:rsidRPr="0084255D">
        <w:rPr>
          <w:rFonts w:cs="Arial"/>
          <w:bCs/>
          <w:iCs/>
          <w:szCs w:val="22"/>
        </w:rPr>
        <w:t xml:space="preserve"> „Budova ÚDAUK“ vzešel požadavek na </w:t>
      </w:r>
      <w:r w:rsidR="00226373" w:rsidRPr="0084255D">
        <w:rPr>
          <w:rFonts w:cs="Arial"/>
          <w:bCs/>
          <w:iCs/>
          <w:szCs w:val="22"/>
        </w:rPr>
        <w:t>vy</w:t>
      </w:r>
      <w:r w:rsidR="000F3A0B" w:rsidRPr="0084255D">
        <w:rPr>
          <w:rFonts w:cs="Arial"/>
          <w:bCs/>
          <w:iCs/>
          <w:szCs w:val="22"/>
        </w:rPr>
        <w:t>pracování projekt</w:t>
      </w:r>
      <w:r w:rsidR="00226373" w:rsidRPr="0084255D">
        <w:rPr>
          <w:rFonts w:cs="Arial"/>
          <w:bCs/>
          <w:iCs/>
          <w:szCs w:val="22"/>
        </w:rPr>
        <w:t>u</w:t>
      </w:r>
      <w:r w:rsidR="000F3A0B" w:rsidRPr="0084255D">
        <w:rPr>
          <w:rFonts w:cs="Arial"/>
          <w:bCs/>
          <w:iCs/>
          <w:szCs w:val="22"/>
        </w:rPr>
        <w:t xml:space="preserve"> organizace výstavby</w:t>
      </w:r>
      <w:r w:rsidR="00372ECA" w:rsidRPr="0084255D">
        <w:rPr>
          <w:rFonts w:cs="Arial"/>
          <w:bCs/>
          <w:iCs/>
          <w:szCs w:val="22"/>
        </w:rPr>
        <w:t xml:space="preserve"> (</w:t>
      </w:r>
      <w:r w:rsidR="00B261DA">
        <w:rPr>
          <w:rFonts w:cs="Arial"/>
          <w:bCs/>
          <w:iCs/>
          <w:szCs w:val="22"/>
        </w:rPr>
        <w:t xml:space="preserve">dále </w:t>
      </w:r>
      <w:r w:rsidR="00372ECA" w:rsidRPr="0084255D">
        <w:rPr>
          <w:rFonts w:cs="Arial"/>
          <w:bCs/>
          <w:iCs/>
          <w:szCs w:val="22"/>
        </w:rPr>
        <w:t>POV</w:t>
      </w:r>
      <w:r w:rsidR="000F3A0B" w:rsidRPr="0084255D">
        <w:rPr>
          <w:rFonts w:cs="Arial"/>
          <w:bCs/>
          <w:iCs/>
          <w:szCs w:val="22"/>
        </w:rPr>
        <w:t>)</w:t>
      </w:r>
      <w:r w:rsidRPr="0084255D">
        <w:rPr>
          <w:rFonts w:cs="Arial"/>
          <w:bCs/>
          <w:iCs/>
          <w:szCs w:val="22"/>
        </w:rPr>
        <w:t xml:space="preserve"> </w:t>
      </w:r>
      <w:r w:rsidR="000F3A0B" w:rsidRPr="0084255D">
        <w:rPr>
          <w:rFonts w:cs="Arial"/>
          <w:bCs/>
          <w:iCs/>
          <w:szCs w:val="22"/>
        </w:rPr>
        <w:t>pro vztahy v území mezi ÚDAUK a 2. LF při výstavbě 4.</w:t>
      </w:r>
      <w:r w:rsidR="00B261DA">
        <w:rPr>
          <w:rFonts w:cs="Arial"/>
          <w:bCs/>
          <w:iCs/>
          <w:szCs w:val="22"/>
        </w:rPr>
        <w:t> </w:t>
      </w:r>
      <w:r w:rsidR="000F3A0B" w:rsidRPr="0084255D">
        <w:rPr>
          <w:rFonts w:cs="Arial"/>
          <w:bCs/>
          <w:iCs/>
          <w:szCs w:val="22"/>
        </w:rPr>
        <w:t>etapy</w:t>
      </w:r>
      <w:r w:rsidR="00CD42DF" w:rsidRPr="0084255D">
        <w:rPr>
          <w:rFonts w:cs="Arial"/>
          <w:bCs/>
          <w:iCs/>
          <w:szCs w:val="22"/>
        </w:rPr>
        <w:t xml:space="preserve"> v</w:t>
      </w:r>
      <w:r w:rsidR="00226373" w:rsidRPr="0084255D">
        <w:rPr>
          <w:rFonts w:cs="Arial"/>
          <w:bCs/>
          <w:iCs/>
          <w:szCs w:val="22"/>
        </w:rPr>
        <w:t> </w:t>
      </w:r>
      <w:r w:rsidR="00CD42DF" w:rsidRPr="0084255D">
        <w:rPr>
          <w:rFonts w:cs="Arial"/>
          <w:bCs/>
          <w:iCs/>
          <w:szCs w:val="22"/>
        </w:rPr>
        <w:t>kombinaci s budováním páteřní komunikace pro ČVUT a UK a dále v návaznosti na provoz autoservisu s lakovnou – více zámě</w:t>
      </w:r>
      <w:r w:rsidR="00B87B21" w:rsidRPr="0084255D">
        <w:rPr>
          <w:rFonts w:cs="Arial"/>
          <w:bCs/>
          <w:iCs/>
          <w:szCs w:val="22"/>
        </w:rPr>
        <w:t>rů v území v postupné výstavbě.</w:t>
      </w:r>
    </w:p>
    <w:p w14:paraId="4B31306F" w14:textId="77777777" w:rsidR="00B261DA" w:rsidRDefault="00B261DA" w:rsidP="00B261DA">
      <w:pPr>
        <w:pStyle w:val="Odstavecseseznamem"/>
        <w:ind w:left="1004"/>
        <w:jc w:val="both"/>
        <w:rPr>
          <w:rFonts w:ascii="Times New Roman" w:eastAsia="SimSun" w:hAnsi="Times New Roman" w:cs="Arial"/>
          <w:bCs/>
          <w:iCs/>
        </w:rPr>
      </w:pPr>
    </w:p>
    <w:p w14:paraId="28836386" w14:textId="54DA0651" w:rsidR="00577017" w:rsidRPr="0084255D" w:rsidRDefault="00CD42DF" w:rsidP="0084255D">
      <w:pPr>
        <w:pStyle w:val="Odstavecseseznamem"/>
        <w:numPr>
          <w:ilvl w:val="0"/>
          <w:numId w:val="29"/>
        </w:numPr>
        <w:jc w:val="both"/>
        <w:rPr>
          <w:rFonts w:ascii="Times New Roman" w:eastAsia="SimSun" w:hAnsi="Times New Roman" w:cs="Arial"/>
          <w:bCs/>
          <w:iCs/>
        </w:rPr>
      </w:pPr>
      <w:r w:rsidRPr="0084255D">
        <w:rPr>
          <w:rFonts w:ascii="Times New Roman" w:eastAsia="SimSun" w:hAnsi="Times New Roman" w:cs="Arial"/>
          <w:bCs/>
          <w:iCs/>
        </w:rPr>
        <w:t xml:space="preserve">POV </w:t>
      </w:r>
      <w:r w:rsidR="001313BE">
        <w:rPr>
          <w:rFonts w:ascii="Times New Roman" w:eastAsia="SimSun" w:hAnsi="Times New Roman" w:cs="Arial"/>
          <w:bCs/>
          <w:iCs/>
        </w:rPr>
        <w:t>bude</w:t>
      </w:r>
      <w:r w:rsidR="00B87B21" w:rsidRPr="0084255D">
        <w:rPr>
          <w:rFonts w:ascii="Times New Roman" w:eastAsia="SimSun" w:hAnsi="Times New Roman" w:cs="Arial"/>
          <w:bCs/>
          <w:iCs/>
        </w:rPr>
        <w:t xml:space="preserve"> definován jak</w:t>
      </w:r>
      <w:r w:rsidRPr="0084255D">
        <w:rPr>
          <w:rFonts w:ascii="Times New Roman" w:eastAsia="SimSun" w:hAnsi="Times New Roman" w:cs="Arial"/>
          <w:bCs/>
          <w:iCs/>
        </w:rPr>
        <w:t xml:space="preserve"> pro </w:t>
      </w:r>
      <w:r w:rsidR="00B87B21" w:rsidRPr="0084255D">
        <w:rPr>
          <w:rFonts w:ascii="Times New Roman" w:eastAsia="SimSun" w:hAnsi="Times New Roman" w:cs="Arial"/>
          <w:bCs/>
          <w:iCs/>
        </w:rPr>
        <w:t>Ú</w:t>
      </w:r>
      <w:r w:rsidRPr="0084255D">
        <w:rPr>
          <w:rFonts w:ascii="Times New Roman" w:eastAsia="SimSun" w:hAnsi="Times New Roman" w:cs="Arial"/>
          <w:bCs/>
          <w:iCs/>
        </w:rPr>
        <w:t>DAUK dle možností území, tak pro výstavbu komunikace a dále pro realizaci stavby 4. etapy 2</w:t>
      </w:r>
      <w:r w:rsidR="00B87B21" w:rsidRPr="0084255D">
        <w:rPr>
          <w:rFonts w:ascii="Times New Roman" w:eastAsia="SimSun" w:hAnsi="Times New Roman" w:cs="Arial"/>
          <w:bCs/>
          <w:iCs/>
        </w:rPr>
        <w:t xml:space="preserve">. </w:t>
      </w:r>
      <w:r w:rsidRPr="0084255D">
        <w:rPr>
          <w:rFonts w:ascii="Times New Roman" w:eastAsia="SimSun" w:hAnsi="Times New Roman" w:cs="Arial"/>
          <w:bCs/>
          <w:iCs/>
        </w:rPr>
        <w:t>LF, která bude jako první v daném území z hlediska realizace.</w:t>
      </w:r>
      <w:r w:rsidR="00B87B21" w:rsidRPr="0084255D">
        <w:rPr>
          <w:rFonts w:ascii="Times New Roman" w:eastAsia="SimSun" w:hAnsi="Times New Roman" w:cs="Arial"/>
          <w:bCs/>
          <w:iCs/>
        </w:rPr>
        <w:t xml:space="preserve"> </w:t>
      </w:r>
    </w:p>
    <w:p w14:paraId="788118AD" w14:textId="77777777" w:rsidR="00226373" w:rsidRPr="0084255D" w:rsidRDefault="00226373" w:rsidP="0084255D">
      <w:pPr>
        <w:pStyle w:val="Odstavecseseznamem"/>
        <w:ind w:left="284"/>
        <w:jc w:val="both"/>
        <w:rPr>
          <w:rFonts w:ascii="Times New Roman" w:eastAsia="SimSun" w:hAnsi="Times New Roman" w:cs="Arial"/>
          <w:bCs/>
          <w:iCs/>
        </w:rPr>
      </w:pPr>
    </w:p>
    <w:p w14:paraId="7D4A2FD5" w14:textId="77777777" w:rsidR="00226373" w:rsidRPr="0084255D" w:rsidRDefault="00577017" w:rsidP="0084255D">
      <w:pPr>
        <w:pStyle w:val="Odstavecseseznamem"/>
        <w:numPr>
          <w:ilvl w:val="0"/>
          <w:numId w:val="29"/>
        </w:numPr>
        <w:jc w:val="both"/>
        <w:rPr>
          <w:rFonts w:ascii="Times New Roman" w:eastAsia="SimSun" w:hAnsi="Times New Roman" w:cs="Arial"/>
          <w:bCs/>
          <w:iCs/>
        </w:rPr>
      </w:pPr>
      <w:r w:rsidRPr="0084255D">
        <w:rPr>
          <w:rFonts w:ascii="Times New Roman" w:eastAsia="SimSun" w:hAnsi="Times New Roman" w:cs="Arial"/>
          <w:bCs/>
          <w:iCs/>
        </w:rPr>
        <w:t xml:space="preserve">Dle </w:t>
      </w:r>
      <w:proofErr w:type="spellStart"/>
      <w:r w:rsidRPr="0084255D">
        <w:rPr>
          <w:rFonts w:ascii="Times New Roman" w:eastAsia="SimSun" w:hAnsi="Times New Roman" w:cs="Arial"/>
          <w:bCs/>
          <w:iCs/>
        </w:rPr>
        <w:t>ust</w:t>
      </w:r>
      <w:proofErr w:type="spellEnd"/>
      <w:r w:rsidRPr="0084255D">
        <w:rPr>
          <w:rFonts w:ascii="Times New Roman" w:eastAsia="SimSun" w:hAnsi="Times New Roman" w:cs="Arial"/>
          <w:bCs/>
          <w:iCs/>
        </w:rPr>
        <w:t>. § 222 odst. 4 ZZVZ se u veřejné zakázky na služby změna nepřevyšující 10 % původní hodnoty závazku, která zároveň nepřevýší finanční limit pro nadlimitní veřejnou zakázku, a která nemění celkovou povahu veřejné zakázky, nepovažuje za změnu podstatnou a je tudíž možno ji provést bez provedení nového zadávacího řízení.</w:t>
      </w:r>
      <w:r w:rsidR="00226373" w:rsidRPr="0084255D">
        <w:rPr>
          <w:rFonts w:ascii="Times New Roman" w:eastAsia="SimSun" w:hAnsi="Times New Roman" w:cs="Arial"/>
          <w:bCs/>
          <w:iCs/>
        </w:rPr>
        <w:t xml:space="preserve"> </w:t>
      </w:r>
    </w:p>
    <w:p w14:paraId="68D45D7F" w14:textId="35D1777D" w:rsidR="00577017" w:rsidRPr="0084255D" w:rsidRDefault="00577017" w:rsidP="0084255D">
      <w:pPr>
        <w:pStyle w:val="Odstavecseseznamem"/>
        <w:numPr>
          <w:ilvl w:val="0"/>
          <w:numId w:val="29"/>
        </w:numPr>
        <w:jc w:val="both"/>
        <w:rPr>
          <w:rFonts w:ascii="Times New Roman" w:eastAsia="SimSun" w:hAnsi="Times New Roman" w:cs="Arial"/>
          <w:bCs/>
          <w:iCs/>
        </w:rPr>
      </w:pPr>
      <w:r w:rsidRPr="0084255D">
        <w:rPr>
          <w:rFonts w:ascii="Times New Roman" w:eastAsia="SimSun" w:hAnsi="Times New Roman" w:cs="Arial"/>
          <w:bCs/>
          <w:iCs/>
        </w:rPr>
        <w:t>Hodnota změny smlouvy – rozšíření plnění dle tohoto dodatku č. 2 činí 790 000,- Kč, což představuje 5,34 % z původní ceny zakázky, která činí 14 800 000,-Kč.</w:t>
      </w:r>
      <w:r w:rsidR="00226373" w:rsidRPr="0084255D">
        <w:rPr>
          <w:rFonts w:ascii="Times New Roman" w:eastAsia="SimSun" w:hAnsi="Times New Roman" w:cs="Arial"/>
          <w:bCs/>
          <w:iCs/>
        </w:rPr>
        <w:t xml:space="preserve"> </w:t>
      </w:r>
      <w:r w:rsidRPr="0084255D">
        <w:rPr>
          <w:rFonts w:ascii="Times New Roman" w:eastAsia="SimSun" w:hAnsi="Times New Roman" w:cs="Arial"/>
          <w:bCs/>
          <w:iCs/>
        </w:rPr>
        <w:t>Tato cena zároveň</w:t>
      </w:r>
      <w:r w:rsidRPr="00226373">
        <w:t xml:space="preserve"> </w:t>
      </w:r>
      <w:r w:rsidRPr="0084255D">
        <w:rPr>
          <w:rFonts w:ascii="Times New Roman" w:eastAsia="SimSun" w:hAnsi="Times New Roman" w:cs="Arial"/>
          <w:bCs/>
          <w:iCs/>
        </w:rPr>
        <w:t>nepřevyšuje limit pro nadlimitní veřejnou zakázku. Povaha veřejné zakázky, tj.  její předmět plnění, druh smlouvy, typ veřejné zakázky se touto změnou nemění.</w:t>
      </w:r>
    </w:p>
    <w:p w14:paraId="61419321" w14:textId="7189820D" w:rsidR="00577017" w:rsidRPr="0084255D" w:rsidRDefault="00577017" w:rsidP="0084255D">
      <w:pPr>
        <w:pStyle w:val="Odstavecseseznamem"/>
        <w:numPr>
          <w:ilvl w:val="0"/>
          <w:numId w:val="29"/>
        </w:numPr>
        <w:jc w:val="both"/>
        <w:rPr>
          <w:rFonts w:ascii="Times New Roman" w:eastAsia="SimSun" w:hAnsi="Times New Roman" w:cs="Arial"/>
          <w:bCs/>
          <w:iCs/>
        </w:rPr>
      </w:pPr>
      <w:r w:rsidRPr="0084255D">
        <w:rPr>
          <w:rFonts w:ascii="Times New Roman" w:eastAsia="SimSun" w:hAnsi="Times New Roman" w:cs="Arial"/>
          <w:bCs/>
          <w:iCs/>
        </w:rPr>
        <w:t>Všechny zákonné podmínky pro uplatnění § 222 odst. 4 jsou tak splněny.</w:t>
      </w:r>
    </w:p>
    <w:p w14:paraId="297DEAD4" w14:textId="50F68C0C" w:rsidR="000F3A0B" w:rsidRPr="0084255D" w:rsidRDefault="000F3A0B" w:rsidP="00FD0352">
      <w:pPr>
        <w:pStyle w:val="BodPreambule"/>
        <w:keepNext/>
        <w:widowControl w:val="0"/>
        <w:numPr>
          <w:ilvl w:val="0"/>
          <w:numId w:val="3"/>
        </w:numPr>
        <w:spacing w:before="0" w:after="0" w:line="276" w:lineRule="auto"/>
        <w:ind w:left="284"/>
        <w:rPr>
          <w:rFonts w:cs="Arial"/>
          <w:bCs/>
          <w:iCs/>
          <w:szCs w:val="22"/>
        </w:rPr>
      </w:pPr>
      <w:r w:rsidRPr="0084255D">
        <w:rPr>
          <w:rFonts w:cs="Arial"/>
          <w:bCs/>
          <w:iCs/>
          <w:szCs w:val="22"/>
        </w:rPr>
        <w:t>Strany tímto Dodatkem č. 2 souhlasí se změnou platebních podmínek a rozšíření předmětu Smlouvy a dohodly se následovně:</w:t>
      </w:r>
    </w:p>
    <w:p w14:paraId="1E9A5BAF" w14:textId="77777777" w:rsidR="000F3A0B" w:rsidRPr="001D37D8" w:rsidRDefault="000F3A0B" w:rsidP="000F3A0B">
      <w:pPr>
        <w:pStyle w:val="BodPreambule"/>
        <w:keepNext/>
        <w:widowControl w:val="0"/>
        <w:tabs>
          <w:tab w:val="clear" w:pos="709"/>
        </w:tabs>
        <w:spacing w:before="0" w:after="0" w:line="276" w:lineRule="auto"/>
        <w:rPr>
          <w:rFonts w:cs="Arial"/>
          <w:bCs/>
          <w:iCs/>
          <w:color w:val="00B050"/>
          <w:szCs w:val="22"/>
        </w:rPr>
      </w:pPr>
    </w:p>
    <w:p w14:paraId="22D4EA42" w14:textId="291A21FD" w:rsidR="005D619C" w:rsidRPr="0020510D" w:rsidRDefault="005D619C" w:rsidP="0020510D">
      <w:pPr>
        <w:pStyle w:val="BodPreambule"/>
        <w:keepNext/>
        <w:widowControl w:val="0"/>
        <w:tabs>
          <w:tab w:val="clear" w:pos="709"/>
        </w:tabs>
        <w:spacing w:before="0" w:after="0" w:line="276" w:lineRule="auto"/>
        <w:rPr>
          <w:rFonts w:cs="Arial"/>
          <w:bCs/>
          <w:iCs/>
          <w:color w:val="00B050"/>
          <w:szCs w:val="22"/>
        </w:rPr>
      </w:pPr>
      <w:r w:rsidRPr="0020510D">
        <w:rPr>
          <w:rFonts w:cs="Arial"/>
          <w:bCs/>
          <w:iCs/>
          <w:color w:val="00B050"/>
          <w:szCs w:val="22"/>
        </w:rPr>
        <w:tab/>
      </w:r>
    </w:p>
    <w:p w14:paraId="5B4F7A6B" w14:textId="12DAB9AD" w:rsidR="00F660FA" w:rsidRPr="003B44A4" w:rsidRDefault="003B44A4" w:rsidP="00B45A36">
      <w:pPr>
        <w:pStyle w:val="Odstavecseseznamem"/>
        <w:numPr>
          <w:ilvl w:val="0"/>
          <w:numId w:val="17"/>
        </w:numPr>
        <w:ind w:left="0" w:hanging="284"/>
        <w:rPr>
          <w:rFonts w:ascii="Times New Roman" w:eastAsia="SimSun" w:hAnsi="Times New Roman"/>
          <w:b/>
          <w:szCs w:val="24"/>
        </w:rPr>
      </w:pPr>
      <w:bookmarkStart w:id="0" w:name="_Toc27317263"/>
      <w:bookmarkStart w:id="1" w:name="_Toc37062190"/>
      <w:bookmarkStart w:id="2" w:name="_Toc120006500"/>
      <w:bookmarkStart w:id="3" w:name="_Toc37062186"/>
      <w:bookmarkStart w:id="4" w:name="_Toc120073802"/>
      <w:bookmarkStart w:id="5" w:name="_Toc121313431"/>
      <w:bookmarkStart w:id="6" w:name="_Toc156318676"/>
      <w:r>
        <w:rPr>
          <w:rFonts w:ascii="Times New Roman" w:eastAsia="SimSun" w:hAnsi="Times New Roman"/>
          <w:b/>
          <w:szCs w:val="24"/>
        </w:rPr>
        <w:t>PŘEDMĚT DODATKU</w:t>
      </w:r>
    </w:p>
    <w:p w14:paraId="19AE2981" w14:textId="5A5D7C7E" w:rsidR="00A74ABB" w:rsidRPr="00676C35" w:rsidRDefault="00AA1758" w:rsidP="00B562BE">
      <w:pPr>
        <w:pStyle w:val="Text11"/>
        <w:spacing w:before="0" w:after="0" w:line="276" w:lineRule="auto"/>
        <w:ind w:left="0"/>
        <w:rPr>
          <w:szCs w:val="24"/>
        </w:rPr>
      </w:pPr>
      <w:bookmarkStart w:id="7" w:name="_Ref285830189"/>
      <w:bookmarkEnd w:id="0"/>
      <w:bookmarkEnd w:id="1"/>
      <w:bookmarkEnd w:id="2"/>
      <w:bookmarkEnd w:id="3"/>
      <w:bookmarkEnd w:id="4"/>
      <w:bookmarkEnd w:id="5"/>
      <w:bookmarkEnd w:id="6"/>
      <w:r w:rsidRPr="00676C35">
        <w:rPr>
          <w:szCs w:val="24"/>
        </w:rPr>
        <w:t xml:space="preserve">Předmětem Dodatku č. </w:t>
      </w:r>
      <w:r w:rsidR="00446391" w:rsidRPr="00676C35">
        <w:rPr>
          <w:szCs w:val="24"/>
        </w:rPr>
        <w:t>2</w:t>
      </w:r>
      <w:r w:rsidRPr="00676C35">
        <w:rPr>
          <w:szCs w:val="24"/>
        </w:rPr>
        <w:t xml:space="preserve"> je</w:t>
      </w:r>
      <w:r w:rsidR="00A74ABB" w:rsidRPr="00676C35">
        <w:rPr>
          <w:szCs w:val="24"/>
        </w:rPr>
        <w:t>:</w:t>
      </w:r>
    </w:p>
    <w:p w14:paraId="2204E65D" w14:textId="335C5C7F" w:rsidR="00327D46" w:rsidRDefault="000E15EE" w:rsidP="009E01B4">
      <w:pPr>
        <w:pStyle w:val="Odstavecseseznamem"/>
        <w:numPr>
          <w:ilvl w:val="0"/>
          <w:numId w:val="36"/>
        </w:numPr>
        <w:spacing w:after="0" w:line="240" w:lineRule="auto"/>
        <w:rPr>
          <w:rFonts w:ascii="Times New Roman" w:eastAsia="SimSun" w:hAnsi="Times New Roman"/>
          <w:b/>
          <w:szCs w:val="24"/>
        </w:rPr>
      </w:pPr>
      <w:r w:rsidRPr="00676C35">
        <w:rPr>
          <w:rFonts w:ascii="Times New Roman" w:eastAsia="SimSun" w:hAnsi="Times New Roman"/>
          <w:b/>
          <w:szCs w:val="24"/>
        </w:rPr>
        <w:t xml:space="preserve">úprava </w:t>
      </w:r>
      <w:r w:rsidR="00B562BE" w:rsidRPr="00676C35">
        <w:rPr>
          <w:rFonts w:ascii="Times New Roman" w:eastAsia="SimSun" w:hAnsi="Times New Roman"/>
          <w:b/>
          <w:szCs w:val="24"/>
        </w:rPr>
        <w:t>tabulky pro zpracování nabídkové ceny</w:t>
      </w:r>
      <w:r w:rsidR="009E01B4">
        <w:rPr>
          <w:rFonts w:ascii="Times New Roman" w:eastAsia="SimSun" w:hAnsi="Times New Roman"/>
          <w:b/>
          <w:szCs w:val="24"/>
        </w:rPr>
        <w:t xml:space="preserve"> - Příloha č. 4 Smlouvy,</w:t>
      </w:r>
      <w:r w:rsidRPr="00676C35">
        <w:rPr>
          <w:rFonts w:ascii="Times New Roman" w:eastAsia="SimSun" w:hAnsi="Times New Roman"/>
          <w:b/>
          <w:szCs w:val="24"/>
        </w:rPr>
        <w:t xml:space="preserve"> bod b) dodání dokumentace pro územní řízení</w:t>
      </w:r>
      <w:r w:rsidR="00F236DB" w:rsidRPr="00676C35">
        <w:rPr>
          <w:rFonts w:ascii="Times New Roman" w:eastAsia="SimSun" w:hAnsi="Times New Roman"/>
          <w:b/>
          <w:szCs w:val="24"/>
        </w:rPr>
        <w:t xml:space="preserve">, </w:t>
      </w:r>
      <w:r w:rsidRPr="00676C35">
        <w:rPr>
          <w:rFonts w:ascii="Times New Roman" w:eastAsia="SimSun" w:hAnsi="Times New Roman"/>
          <w:b/>
          <w:szCs w:val="24"/>
        </w:rPr>
        <w:t xml:space="preserve">jenž je nedílnou součástí uzavřené Smlouvy </w:t>
      </w:r>
      <w:r w:rsidR="00A74ABB" w:rsidRPr="00676C35">
        <w:rPr>
          <w:rFonts w:ascii="Times New Roman" w:eastAsia="SimSun" w:hAnsi="Times New Roman"/>
          <w:b/>
          <w:szCs w:val="24"/>
        </w:rPr>
        <w:t>o dílo</w:t>
      </w:r>
    </w:p>
    <w:p w14:paraId="22832C6D" w14:textId="77777777" w:rsidR="009E01B4" w:rsidRPr="00676C35" w:rsidRDefault="009E01B4" w:rsidP="009E01B4">
      <w:pPr>
        <w:pStyle w:val="Odstavecseseznamem"/>
        <w:spacing w:after="0" w:line="240" w:lineRule="auto"/>
        <w:ind w:left="360"/>
        <w:rPr>
          <w:rFonts w:ascii="Times New Roman" w:eastAsia="SimSun" w:hAnsi="Times New Roman"/>
          <w:b/>
          <w:szCs w:val="24"/>
        </w:rPr>
      </w:pPr>
    </w:p>
    <w:p w14:paraId="5163A93C" w14:textId="3EA7ABC0" w:rsidR="00327D46" w:rsidRPr="00676C35" w:rsidRDefault="00B562BE" w:rsidP="008538A8">
      <w:pPr>
        <w:pStyle w:val="Odstavecseseznamem"/>
        <w:numPr>
          <w:ilvl w:val="0"/>
          <w:numId w:val="29"/>
        </w:numPr>
        <w:rPr>
          <w:rFonts w:ascii="Times New Roman" w:eastAsia="SimSun" w:hAnsi="Times New Roman"/>
          <w:szCs w:val="24"/>
        </w:rPr>
      </w:pPr>
      <w:r w:rsidRPr="00676C35">
        <w:rPr>
          <w:rFonts w:ascii="Times New Roman" w:eastAsia="SimSun" w:hAnsi="Times New Roman"/>
          <w:szCs w:val="24"/>
        </w:rPr>
        <w:t>70 % z ceny tohoto dílčího plnění bude uhrazeno v okamžiku „</w:t>
      </w:r>
      <w:r w:rsidR="0080303A" w:rsidRPr="00676C35">
        <w:rPr>
          <w:rFonts w:ascii="Times New Roman" w:eastAsia="SimSun" w:hAnsi="Times New Roman"/>
          <w:szCs w:val="24"/>
        </w:rPr>
        <w:t xml:space="preserve">dodání </w:t>
      </w:r>
      <w:r w:rsidR="0084255D" w:rsidRPr="00676C35">
        <w:rPr>
          <w:rFonts w:ascii="Times New Roman" w:eastAsia="SimSun" w:hAnsi="Times New Roman"/>
          <w:szCs w:val="24"/>
        </w:rPr>
        <w:t xml:space="preserve">vypracované </w:t>
      </w:r>
      <w:r w:rsidR="0080303A" w:rsidRPr="00676C35">
        <w:rPr>
          <w:rFonts w:ascii="Times New Roman" w:eastAsia="SimSun" w:hAnsi="Times New Roman"/>
          <w:szCs w:val="24"/>
        </w:rPr>
        <w:t>dok</w:t>
      </w:r>
      <w:r w:rsidR="0084255D" w:rsidRPr="00676C35">
        <w:rPr>
          <w:rFonts w:ascii="Times New Roman" w:eastAsia="SimSun" w:hAnsi="Times New Roman"/>
          <w:szCs w:val="24"/>
        </w:rPr>
        <w:t>umentace pro územní řízení“ před</w:t>
      </w:r>
      <w:r w:rsidRPr="00676C35">
        <w:rPr>
          <w:rFonts w:ascii="Times New Roman" w:eastAsia="SimSun" w:hAnsi="Times New Roman"/>
          <w:szCs w:val="24"/>
        </w:rPr>
        <w:t xml:space="preserve"> schválení</w:t>
      </w:r>
      <w:r w:rsidR="0084255D" w:rsidRPr="00676C35">
        <w:rPr>
          <w:rFonts w:ascii="Times New Roman" w:eastAsia="SimSun" w:hAnsi="Times New Roman"/>
          <w:szCs w:val="24"/>
        </w:rPr>
        <w:t>m DÚR</w:t>
      </w:r>
      <w:r w:rsidRPr="00676C35">
        <w:rPr>
          <w:rFonts w:ascii="Times New Roman" w:eastAsia="SimSun" w:hAnsi="Times New Roman"/>
          <w:szCs w:val="24"/>
        </w:rPr>
        <w:t xml:space="preserve"> komisí expertů MŠMT</w:t>
      </w:r>
    </w:p>
    <w:p w14:paraId="11FA546A" w14:textId="0D915DE5" w:rsidR="00B562BE" w:rsidRPr="00676C35" w:rsidRDefault="00B562BE" w:rsidP="008538A8">
      <w:pPr>
        <w:pStyle w:val="Odstavecseseznamem"/>
        <w:numPr>
          <w:ilvl w:val="0"/>
          <w:numId w:val="29"/>
        </w:numPr>
        <w:rPr>
          <w:rFonts w:ascii="Times New Roman" w:eastAsia="SimSun" w:hAnsi="Times New Roman"/>
          <w:szCs w:val="24"/>
        </w:rPr>
      </w:pPr>
      <w:r w:rsidRPr="00676C35">
        <w:rPr>
          <w:rFonts w:ascii="Times New Roman" w:eastAsia="SimSun" w:hAnsi="Times New Roman"/>
          <w:szCs w:val="24"/>
        </w:rPr>
        <w:t>zbývajících 30 % z ceny tohoto dílčího plnění bude uhrazeno v okamžiku „po nabytí právní moci územního rozhodnutí</w:t>
      </w:r>
      <w:r w:rsidR="0084255D" w:rsidRPr="00676C35">
        <w:rPr>
          <w:rFonts w:ascii="Times New Roman" w:eastAsia="SimSun" w:hAnsi="Times New Roman"/>
          <w:szCs w:val="24"/>
        </w:rPr>
        <w:t>“ a schválení DÚR komisí expertů MŠMT.</w:t>
      </w:r>
    </w:p>
    <w:p w14:paraId="0009D902" w14:textId="77777777" w:rsidR="00D844C3" w:rsidRPr="003F67A1" w:rsidRDefault="00D844C3" w:rsidP="003F67A1"/>
    <w:p w14:paraId="1F9D42A0" w14:textId="042CE24D" w:rsidR="00327D46" w:rsidRPr="00676C35" w:rsidRDefault="00567373" w:rsidP="00186E1A">
      <w:pPr>
        <w:pStyle w:val="Odstavecseseznamem"/>
        <w:numPr>
          <w:ilvl w:val="0"/>
          <w:numId w:val="36"/>
        </w:numPr>
        <w:rPr>
          <w:rFonts w:ascii="Times New Roman" w:eastAsia="SimSun" w:hAnsi="Times New Roman"/>
          <w:b/>
          <w:szCs w:val="24"/>
        </w:rPr>
      </w:pPr>
      <w:r>
        <w:rPr>
          <w:rFonts w:ascii="Times New Roman" w:eastAsia="SimSun" w:hAnsi="Times New Roman"/>
          <w:b/>
          <w:szCs w:val="24"/>
        </w:rPr>
        <w:t xml:space="preserve">rozšíření předmětu Smlouvy – </w:t>
      </w:r>
      <w:r w:rsidR="00875A28">
        <w:rPr>
          <w:rFonts w:ascii="Times New Roman" w:eastAsia="SimSun" w:hAnsi="Times New Roman"/>
          <w:b/>
          <w:szCs w:val="24"/>
        </w:rPr>
        <w:t xml:space="preserve">čl. 1.1 </w:t>
      </w:r>
      <w:r w:rsidR="006D4022">
        <w:rPr>
          <w:rFonts w:ascii="Times New Roman" w:eastAsia="SimSun" w:hAnsi="Times New Roman"/>
          <w:b/>
          <w:szCs w:val="24"/>
        </w:rPr>
        <w:t xml:space="preserve">Smlouvy </w:t>
      </w:r>
      <w:r w:rsidR="00875A28">
        <w:rPr>
          <w:rFonts w:ascii="Times New Roman" w:eastAsia="SimSun" w:hAnsi="Times New Roman"/>
          <w:b/>
          <w:szCs w:val="24"/>
        </w:rPr>
        <w:t>o „Z</w:t>
      </w:r>
      <w:r w:rsidR="00A74ABB" w:rsidRPr="00676C35">
        <w:rPr>
          <w:rFonts w:ascii="Times New Roman" w:eastAsia="SimSun" w:hAnsi="Times New Roman"/>
          <w:b/>
          <w:szCs w:val="24"/>
        </w:rPr>
        <w:t xml:space="preserve">pracování a řízení projektu POV </w:t>
      </w:r>
      <w:r w:rsidR="0061161D" w:rsidRPr="00676C35">
        <w:rPr>
          <w:rFonts w:ascii="Times New Roman" w:eastAsia="SimSun" w:hAnsi="Times New Roman"/>
          <w:b/>
          <w:szCs w:val="24"/>
        </w:rPr>
        <w:t xml:space="preserve">(projekt organizace výstavby) </w:t>
      </w:r>
      <w:r w:rsidR="00A74ABB" w:rsidRPr="00676C35">
        <w:rPr>
          <w:rFonts w:ascii="Times New Roman" w:eastAsia="SimSun" w:hAnsi="Times New Roman"/>
          <w:b/>
          <w:szCs w:val="24"/>
        </w:rPr>
        <w:t xml:space="preserve">pro vztahy v území mezi </w:t>
      </w:r>
      <w:r w:rsidR="003F3D2E" w:rsidRPr="00676C35">
        <w:rPr>
          <w:rFonts w:ascii="Times New Roman" w:eastAsia="SimSun" w:hAnsi="Times New Roman"/>
          <w:b/>
          <w:szCs w:val="24"/>
        </w:rPr>
        <w:t>Ú</w:t>
      </w:r>
      <w:r w:rsidR="00A74ABB" w:rsidRPr="00676C35">
        <w:rPr>
          <w:rFonts w:ascii="Times New Roman" w:eastAsia="SimSun" w:hAnsi="Times New Roman"/>
          <w:b/>
          <w:szCs w:val="24"/>
        </w:rPr>
        <w:t>DAUK a 2.</w:t>
      </w:r>
      <w:r w:rsidR="00585265" w:rsidRPr="00676C35">
        <w:rPr>
          <w:rFonts w:ascii="Times New Roman" w:eastAsia="SimSun" w:hAnsi="Times New Roman"/>
          <w:b/>
          <w:szCs w:val="24"/>
        </w:rPr>
        <w:t xml:space="preserve"> </w:t>
      </w:r>
      <w:r w:rsidR="00A74ABB" w:rsidRPr="00676C35">
        <w:rPr>
          <w:rFonts w:ascii="Times New Roman" w:eastAsia="SimSun" w:hAnsi="Times New Roman"/>
          <w:b/>
          <w:szCs w:val="24"/>
        </w:rPr>
        <w:t xml:space="preserve">LF při výstavbě 4. </w:t>
      </w:r>
      <w:r w:rsidR="00875A28">
        <w:rPr>
          <w:rFonts w:ascii="Times New Roman" w:eastAsia="SimSun" w:hAnsi="Times New Roman"/>
          <w:b/>
          <w:szCs w:val="24"/>
        </w:rPr>
        <w:t>e</w:t>
      </w:r>
      <w:r w:rsidR="00A74ABB" w:rsidRPr="00676C35">
        <w:rPr>
          <w:rFonts w:ascii="Times New Roman" w:eastAsia="SimSun" w:hAnsi="Times New Roman"/>
          <w:b/>
          <w:szCs w:val="24"/>
        </w:rPr>
        <w:t>tapy</w:t>
      </w:r>
      <w:r w:rsidR="00875A28">
        <w:rPr>
          <w:rFonts w:ascii="Times New Roman" w:eastAsia="SimSun" w:hAnsi="Times New Roman"/>
          <w:b/>
          <w:szCs w:val="24"/>
        </w:rPr>
        <w:t>“</w:t>
      </w:r>
    </w:p>
    <w:p w14:paraId="0494EC49" w14:textId="77777777" w:rsidR="009E2D8E" w:rsidRDefault="009E2D8E" w:rsidP="00327D46">
      <w:pPr>
        <w:pStyle w:val="Odstavecseseznamem"/>
        <w:ind w:left="360"/>
        <w:rPr>
          <w:rFonts w:ascii="Times New Roman" w:eastAsia="SimSun" w:hAnsi="Times New Roman"/>
          <w:szCs w:val="24"/>
          <w:u w:val="single"/>
        </w:rPr>
      </w:pPr>
    </w:p>
    <w:p w14:paraId="124F8C5F" w14:textId="77777777" w:rsidR="00327D46" w:rsidRPr="009E01B4" w:rsidRDefault="00246D55" w:rsidP="00327D46">
      <w:pPr>
        <w:pStyle w:val="Odstavecseseznamem"/>
        <w:ind w:left="360"/>
        <w:rPr>
          <w:rFonts w:ascii="Times New Roman" w:eastAsia="SimSun" w:hAnsi="Times New Roman"/>
          <w:szCs w:val="24"/>
          <w:u w:val="single"/>
        </w:rPr>
      </w:pPr>
      <w:r w:rsidRPr="009E01B4">
        <w:rPr>
          <w:rFonts w:ascii="Times New Roman" w:eastAsia="SimSun" w:hAnsi="Times New Roman"/>
          <w:szCs w:val="24"/>
          <w:u w:val="single"/>
        </w:rPr>
        <w:t>Realizace POV:</w:t>
      </w:r>
    </w:p>
    <w:p w14:paraId="006CEEE4" w14:textId="231F47B2" w:rsidR="00327D46" w:rsidRPr="00676C35" w:rsidRDefault="00246D55" w:rsidP="00327D46">
      <w:pPr>
        <w:pStyle w:val="Odstavecseseznamem"/>
        <w:ind w:left="360"/>
        <w:rPr>
          <w:rFonts w:ascii="Times New Roman" w:eastAsia="SimSun" w:hAnsi="Times New Roman"/>
          <w:szCs w:val="24"/>
        </w:rPr>
      </w:pPr>
      <w:r w:rsidRPr="00676C35">
        <w:rPr>
          <w:rFonts w:ascii="Times New Roman" w:eastAsia="SimSun" w:hAnsi="Times New Roman"/>
          <w:szCs w:val="24"/>
        </w:rPr>
        <w:t>Koncept POV –</w:t>
      </w:r>
      <w:r w:rsidR="003B44A4" w:rsidRPr="003F67A1">
        <w:tab/>
      </w:r>
      <w:r w:rsidR="003B44A4" w:rsidRPr="003F67A1">
        <w:tab/>
      </w:r>
      <w:r w:rsidR="003B44A4" w:rsidRPr="003F67A1">
        <w:tab/>
      </w:r>
      <w:r w:rsidR="003B44A4" w:rsidRPr="003F67A1">
        <w:tab/>
      </w:r>
      <w:r w:rsidR="00327D46" w:rsidRPr="00676C35">
        <w:rPr>
          <w:rFonts w:ascii="Times New Roman" w:eastAsia="SimSun" w:hAnsi="Times New Roman"/>
          <w:szCs w:val="24"/>
        </w:rPr>
        <w:t xml:space="preserve"> </w:t>
      </w:r>
      <w:r w:rsidRPr="00676C35">
        <w:rPr>
          <w:rFonts w:ascii="Times New Roman" w:eastAsia="SimSun" w:hAnsi="Times New Roman"/>
          <w:szCs w:val="24"/>
        </w:rPr>
        <w:t>definice etap/fází</w:t>
      </w:r>
      <w:r w:rsidR="003B44A4" w:rsidRPr="00676C35">
        <w:rPr>
          <w:rFonts w:ascii="Times New Roman" w:eastAsia="SimSun" w:hAnsi="Times New Roman"/>
          <w:szCs w:val="24"/>
        </w:rPr>
        <w:t>; 07/2019</w:t>
      </w:r>
    </w:p>
    <w:p w14:paraId="22CC87A6" w14:textId="7CB6A2D9" w:rsidR="00327D46" w:rsidRPr="00676C35" w:rsidRDefault="00246D55" w:rsidP="00327D46">
      <w:pPr>
        <w:pStyle w:val="Odstavecseseznamem"/>
        <w:ind w:left="360"/>
        <w:rPr>
          <w:rFonts w:ascii="Times New Roman" w:eastAsia="SimSun" w:hAnsi="Times New Roman"/>
          <w:szCs w:val="24"/>
        </w:rPr>
      </w:pPr>
      <w:r w:rsidRPr="00676C35">
        <w:rPr>
          <w:rFonts w:ascii="Times New Roman" w:eastAsia="SimSun" w:hAnsi="Times New Roman"/>
          <w:szCs w:val="24"/>
        </w:rPr>
        <w:t>POV pro výstavbu 2. LF –</w:t>
      </w:r>
      <w:r w:rsidR="007B1CE0" w:rsidRPr="00676C35">
        <w:rPr>
          <w:rFonts w:ascii="Times New Roman" w:eastAsia="SimSun" w:hAnsi="Times New Roman"/>
          <w:szCs w:val="24"/>
        </w:rPr>
        <w:tab/>
      </w:r>
      <w:r w:rsidR="007B1CE0" w:rsidRPr="00676C35">
        <w:rPr>
          <w:rFonts w:ascii="Times New Roman" w:eastAsia="SimSun" w:hAnsi="Times New Roman"/>
          <w:szCs w:val="24"/>
        </w:rPr>
        <w:tab/>
        <w:t xml:space="preserve"> </w:t>
      </w:r>
      <w:r w:rsidR="007B1CE0" w:rsidRPr="00676C35">
        <w:rPr>
          <w:rFonts w:ascii="Times New Roman" w:eastAsia="SimSun" w:hAnsi="Times New Roman"/>
          <w:szCs w:val="24"/>
        </w:rPr>
        <w:tab/>
      </w:r>
      <w:r w:rsidRPr="00676C35">
        <w:rPr>
          <w:rFonts w:ascii="Times New Roman" w:eastAsia="SimSun" w:hAnsi="Times New Roman"/>
          <w:szCs w:val="24"/>
        </w:rPr>
        <w:t>1</w:t>
      </w:r>
      <w:r w:rsidR="003B44A4" w:rsidRPr="00676C35">
        <w:rPr>
          <w:rFonts w:ascii="Times New Roman" w:eastAsia="SimSun" w:hAnsi="Times New Roman"/>
          <w:szCs w:val="24"/>
        </w:rPr>
        <w:t>.</w:t>
      </w:r>
      <w:r w:rsidRPr="00676C35">
        <w:rPr>
          <w:rFonts w:ascii="Times New Roman" w:eastAsia="SimSun" w:hAnsi="Times New Roman"/>
          <w:szCs w:val="24"/>
        </w:rPr>
        <w:t xml:space="preserve"> etapa (více fází)</w:t>
      </w:r>
      <w:r w:rsidR="003B44A4" w:rsidRPr="00676C35">
        <w:rPr>
          <w:rFonts w:ascii="Times New Roman" w:eastAsia="SimSun" w:hAnsi="Times New Roman"/>
          <w:szCs w:val="24"/>
        </w:rPr>
        <w:t>; 10/201</w:t>
      </w:r>
      <w:r w:rsidR="0054615D">
        <w:rPr>
          <w:rFonts w:ascii="Times New Roman" w:eastAsia="SimSun" w:hAnsi="Times New Roman"/>
          <w:szCs w:val="24"/>
        </w:rPr>
        <w:t>9</w:t>
      </w:r>
    </w:p>
    <w:p w14:paraId="31F754A0" w14:textId="6C6F1813" w:rsidR="00327D46" w:rsidRPr="00676C35" w:rsidRDefault="00246D55" w:rsidP="00327D46">
      <w:pPr>
        <w:pStyle w:val="Odstavecseseznamem"/>
        <w:ind w:left="360"/>
        <w:rPr>
          <w:rFonts w:ascii="Times New Roman" w:eastAsia="SimSun" w:hAnsi="Times New Roman"/>
          <w:szCs w:val="24"/>
        </w:rPr>
      </w:pPr>
      <w:r w:rsidRPr="00676C35">
        <w:rPr>
          <w:rFonts w:ascii="Times New Roman" w:eastAsia="SimSun" w:hAnsi="Times New Roman"/>
          <w:szCs w:val="24"/>
        </w:rPr>
        <w:t>POV pro výstavbu komunikace ČVUT –</w:t>
      </w:r>
      <w:r w:rsidR="00327D46" w:rsidRPr="00676C35">
        <w:rPr>
          <w:rFonts w:ascii="Times New Roman" w:eastAsia="SimSun" w:hAnsi="Times New Roman"/>
          <w:szCs w:val="24"/>
        </w:rPr>
        <w:tab/>
      </w:r>
      <w:r w:rsidRPr="00676C35">
        <w:rPr>
          <w:rFonts w:ascii="Times New Roman" w:eastAsia="SimSun" w:hAnsi="Times New Roman"/>
          <w:szCs w:val="24"/>
        </w:rPr>
        <w:t>2</w:t>
      </w:r>
      <w:r w:rsidR="003B44A4" w:rsidRPr="00676C35">
        <w:rPr>
          <w:rFonts w:ascii="Times New Roman" w:eastAsia="SimSun" w:hAnsi="Times New Roman"/>
          <w:szCs w:val="24"/>
        </w:rPr>
        <w:t>.</w:t>
      </w:r>
      <w:r w:rsidRPr="00676C35">
        <w:rPr>
          <w:rFonts w:ascii="Times New Roman" w:eastAsia="SimSun" w:hAnsi="Times New Roman"/>
          <w:szCs w:val="24"/>
        </w:rPr>
        <w:t xml:space="preserve"> etapa (více fází)</w:t>
      </w:r>
      <w:r w:rsidR="003B44A4" w:rsidRPr="00676C35">
        <w:rPr>
          <w:rFonts w:ascii="Times New Roman" w:eastAsia="SimSun" w:hAnsi="Times New Roman"/>
          <w:szCs w:val="24"/>
        </w:rPr>
        <w:t>; 12/2019</w:t>
      </w:r>
    </w:p>
    <w:p w14:paraId="53B80F0A" w14:textId="011212B2" w:rsidR="00246D55" w:rsidRPr="00676C35" w:rsidRDefault="00246D55" w:rsidP="00327D46">
      <w:pPr>
        <w:pStyle w:val="Odstavecseseznamem"/>
        <w:ind w:left="4248" w:hanging="3888"/>
        <w:rPr>
          <w:rFonts w:ascii="Times New Roman" w:eastAsia="SimSun" w:hAnsi="Times New Roman"/>
          <w:szCs w:val="24"/>
        </w:rPr>
      </w:pPr>
      <w:r w:rsidRPr="00676C35">
        <w:rPr>
          <w:rFonts w:ascii="Times New Roman" w:eastAsia="SimSun" w:hAnsi="Times New Roman"/>
          <w:szCs w:val="24"/>
        </w:rPr>
        <w:t xml:space="preserve">POV pro </w:t>
      </w:r>
      <w:r w:rsidR="003F3D2E" w:rsidRPr="00676C35">
        <w:rPr>
          <w:rFonts w:ascii="Times New Roman" w:eastAsia="SimSun" w:hAnsi="Times New Roman"/>
          <w:szCs w:val="24"/>
        </w:rPr>
        <w:t>Ú</w:t>
      </w:r>
      <w:r w:rsidRPr="00676C35">
        <w:rPr>
          <w:rFonts w:ascii="Times New Roman" w:eastAsia="SimSun" w:hAnsi="Times New Roman"/>
          <w:szCs w:val="24"/>
        </w:rPr>
        <w:t>DAUK –</w:t>
      </w:r>
      <w:r w:rsidR="00327D46" w:rsidRPr="00676C35">
        <w:rPr>
          <w:rFonts w:ascii="Times New Roman" w:eastAsia="SimSun" w:hAnsi="Times New Roman"/>
          <w:szCs w:val="24"/>
        </w:rPr>
        <w:tab/>
      </w:r>
      <w:r w:rsidRPr="00676C35">
        <w:rPr>
          <w:rFonts w:ascii="Times New Roman" w:eastAsia="SimSun" w:hAnsi="Times New Roman"/>
          <w:szCs w:val="24"/>
        </w:rPr>
        <w:t>3</w:t>
      </w:r>
      <w:r w:rsidR="003B44A4" w:rsidRPr="00676C35">
        <w:rPr>
          <w:rFonts w:ascii="Times New Roman" w:eastAsia="SimSun" w:hAnsi="Times New Roman"/>
          <w:szCs w:val="24"/>
        </w:rPr>
        <w:t>.</w:t>
      </w:r>
      <w:r w:rsidR="007B1CE0" w:rsidRPr="00676C35">
        <w:rPr>
          <w:rFonts w:ascii="Times New Roman" w:eastAsia="SimSun" w:hAnsi="Times New Roman"/>
          <w:szCs w:val="24"/>
        </w:rPr>
        <w:t xml:space="preserve"> </w:t>
      </w:r>
      <w:r w:rsidRPr="00676C35">
        <w:rPr>
          <w:rFonts w:ascii="Times New Roman" w:eastAsia="SimSun" w:hAnsi="Times New Roman"/>
          <w:szCs w:val="24"/>
        </w:rPr>
        <w:t>etapa (</w:t>
      </w:r>
      <w:r w:rsidR="00B4690E" w:rsidRPr="00676C35">
        <w:rPr>
          <w:rFonts w:ascii="Times New Roman" w:eastAsia="SimSun" w:hAnsi="Times New Roman"/>
          <w:szCs w:val="24"/>
        </w:rPr>
        <w:t>v současné době na základě známých</w:t>
      </w:r>
      <w:r w:rsidR="003F67A1" w:rsidRPr="00676C35">
        <w:rPr>
          <w:rFonts w:ascii="Times New Roman" w:eastAsia="SimSun" w:hAnsi="Times New Roman"/>
          <w:szCs w:val="24"/>
        </w:rPr>
        <w:t xml:space="preserve"> </w:t>
      </w:r>
      <w:r w:rsidR="00B4690E" w:rsidRPr="00676C35">
        <w:rPr>
          <w:rFonts w:ascii="Times New Roman" w:eastAsia="SimSun" w:hAnsi="Times New Roman"/>
          <w:szCs w:val="24"/>
        </w:rPr>
        <w:t xml:space="preserve">a dostupných informací předpokládá se </w:t>
      </w:r>
      <w:r w:rsidR="00327D46" w:rsidRPr="00676C35">
        <w:rPr>
          <w:rFonts w:ascii="Times New Roman" w:eastAsia="SimSun" w:hAnsi="Times New Roman"/>
          <w:szCs w:val="24"/>
        </w:rPr>
        <w:t>1</w:t>
      </w:r>
      <w:r w:rsidR="00B4690E" w:rsidRPr="00676C35">
        <w:rPr>
          <w:rFonts w:ascii="Times New Roman" w:eastAsia="SimSun" w:hAnsi="Times New Roman"/>
          <w:szCs w:val="24"/>
        </w:rPr>
        <w:t xml:space="preserve"> fáze); </w:t>
      </w:r>
      <w:r w:rsidR="00327D46" w:rsidRPr="00676C35">
        <w:rPr>
          <w:rFonts w:ascii="Times New Roman" w:eastAsia="SimSun" w:hAnsi="Times New Roman"/>
          <w:szCs w:val="24"/>
        </w:rPr>
        <w:t>1</w:t>
      </w:r>
      <w:r w:rsidR="00B4690E" w:rsidRPr="00676C35">
        <w:rPr>
          <w:rFonts w:ascii="Times New Roman" w:eastAsia="SimSun" w:hAnsi="Times New Roman"/>
          <w:szCs w:val="24"/>
        </w:rPr>
        <w:t>2/2019</w:t>
      </w:r>
      <w:r w:rsidR="003B44A4" w:rsidRPr="00676C35">
        <w:rPr>
          <w:rFonts w:ascii="Times New Roman" w:eastAsia="SimSun" w:hAnsi="Times New Roman"/>
          <w:szCs w:val="24"/>
        </w:rPr>
        <w:t xml:space="preserve">                                                              </w:t>
      </w:r>
    </w:p>
    <w:p w14:paraId="69DB7206" w14:textId="5B7EFE19" w:rsidR="00246D55" w:rsidRDefault="00246D55" w:rsidP="00327D46">
      <w:pPr>
        <w:pStyle w:val="Odstavecseseznamem"/>
        <w:ind w:left="360"/>
        <w:rPr>
          <w:rFonts w:ascii="Times New Roman" w:eastAsia="SimSun" w:hAnsi="Times New Roman"/>
          <w:szCs w:val="24"/>
        </w:rPr>
      </w:pPr>
      <w:r w:rsidRPr="00676C35">
        <w:rPr>
          <w:rFonts w:ascii="Times New Roman" w:eastAsia="SimSun" w:hAnsi="Times New Roman"/>
          <w:szCs w:val="24"/>
        </w:rPr>
        <w:t xml:space="preserve">AD na POV v rámci výstavby </w:t>
      </w:r>
      <w:r w:rsidR="00FB0587" w:rsidRPr="00676C35">
        <w:rPr>
          <w:rFonts w:ascii="Times New Roman" w:eastAsia="SimSun" w:hAnsi="Times New Roman"/>
          <w:szCs w:val="24"/>
        </w:rPr>
        <w:t xml:space="preserve">ÚDAUK a </w:t>
      </w:r>
      <w:r w:rsidRPr="00676C35">
        <w:rPr>
          <w:rFonts w:ascii="Times New Roman" w:eastAsia="SimSun" w:hAnsi="Times New Roman"/>
          <w:szCs w:val="24"/>
        </w:rPr>
        <w:t>4</w:t>
      </w:r>
      <w:r w:rsidR="003B44A4" w:rsidRPr="00676C35">
        <w:rPr>
          <w:rFonts w:ascii="Times New Roman" w:eastAsia="SimSun" w:hAnsi="Times New Roman"/>
          <w:szCs w:val="24"/>
        </w:rPr>
        <w:t>.</w:t>
      </w:r>
      <w:r w:rsidRPr="00676C35">
        <w:rPr>
          <w:rFonts w:ascii="Times New Roman" w:eastAsia="SimSun" w:hAnsi="Times New Roman"/>
          <w:szCs w:val="24"/>
        </w:rPr>
        <w:t xml:space="preserve"> etapy 2. LF</w:t>
      </w:r>
      <w:r w:rsidR="00327D46" w:rsidRPr="00676C35">
        <w:rPr>
          <w:rFonts w:ascii="Times New Roman" w:eastAsia="SimSun" w:hAnsi="Times New Roman"/>
          <w:szCs w:val="24"/>
        </w:rPr>
        <w:t xml:space="preserve"> </w:t>
      </w:r>
      <w:r w:rsidR="009E2D8E">
        <w:rPr>
          <w:rFonts w:ascii="Times New Roman" w:eastAsia="SimSun" w:hAnsi="Times New Roman"/>
          <w:szCs w:val="24"/>
        </w:rPr>
        <w:t>–</w:t>
      </w:r>
      <w:r w:rsidR="00327D46" w:rsidRPr="00676C35">
        <w:rPr>
          <w:rFonts w:ascii="Times New Roman" w:eastAsia="SimSun" w:hAnsi="Times New Roman"/>
          <w:szCs w:val="24"/>
        </w:rPr>
        <w:t xml:space="preserve"> </w:t>
      </w:r>
      <w:r w:rsidR="003B44A4" w:rsidRPr="00676C35">
        <w:rPr>
          <w:rFonts w:ascii="Times New Roman" w:eastAsia="SimSun" w:hAnsi="Times New Roman"/>
          <w:szCs w:val="24"/>
        </w:rPr>
        <w:t>průběžně</w:t>
      </w:r>
    </w:p>
    <w:p w14:paraId="711CF101" w14:textId="77777777" w:rsidR="009E2D8E" w:rsidRDefault="009E2D8E" w:rsidP="00327D46">
      <w:pPr>
        <w:pStyle w:val="Odstavecseseznamem"/>
        <w:ind w:left="360"/>
        <w:rPr>
          <w:rFonts w:ascii="Times New Roman" w:eastAsia="SimSun" w:hAnsi="Times New Roman"/>
          <w:szCs w:val="24"/>
        </w:rPr>
      </w:pPr>
    </w:p>
    <w:p w14:paraId="31E6F6C0" w14:textId="77777777" w:rsidR="009E2D8E" w:rsidRPr="00676C35" w:rsidRDefault="009E2D8E" w:rsidP="00327D46">
      <w:pPr>
        <w:pStyle w:val="Odstavecseseznamem"/>
        <w:ind w:left="360"/>
        <w:rPr>
          <w:rFonts w:ascii="Times New Roman" w:eastAsia="SimSun" w:hAnsi="Times New Roman"/>
          <w:szCs w:val="24"/>
        </w:rPr>
      </w:pPr>
    </w:p>
    <w:p w14:paraId="211D7FA9" w14:textId="1946D1C2" w:rsidR="003B44A4" w:rsidRDefault="00C242BC" w:rsidP="00C242BC">
      <w:pPr>
        <w:pStyle w:val="Odstavecseseznamem"/>
        <w:numPr>
          <w:ilvl w:val="0"/>
          <w:numId w:val="36"/>
        </w:numPr>
        <w:rPr>
          <w:rFonts w:ascii="Times New Roman" w:eastAsia="SimSun" w:hAnsi="Times New Roman"/>
          <w:b/>
          <w:szCs w:val="24"/>
        </w:rPr>
      </w:pPr>
      <w:r>
        <w:rPr>
          <w:rFonts w:ascii="Times New Roman" w:eastAsia="SimSun" w:hAnsi="Times New Roman"/>
          <w:b/>
          <w:szCs w:val="24"/>
        </w:rPr>
        <w:t xml:space="preserve">navýšení celkové nabídkové ceny </w:t>
      </w:r>
      <w:r w:rsidR="004D0C71">
        <w:rPr>
          <w:rFonts w:ascii="Times New Roman" w:eastAsia="SimSun" w:hAnsi="Times New Roman"/>
          <w:b/>
          <w:szCs w:val="24"/>
        </w:rPr>
        <w:t>– čl.. 7.1. Smlouvy</w:t>
      </w:r>
    </w:p>
    <w:p w14:paraId="7ADB74AB" w14:textId="6303055A" w:rsidR="0060438D" w:rsidRDefault="0060438D" w:rsidP="003F67A1">
      <w:pPr>
        <w:pStyle w:val="Odstavecseseznamem"/>
        <w:ind w:left="0"/>
        <w:jc w:val="both"/>
        <w:rPr>
          <w:rFonts w:ascii="Times New Roman" w:eastAsia="SimSun" w:hAnsi="Times New Roman"/>
          <w:b/>
          <w:szCs w:val="24"/>
        </w:rPr>
      </w:pPr>
    </w:p>
    <w:p w14:paraId="05F1407D" w14:textId="5DE626EB" w:rsidR="0060438D" w:rsidRDefault="0060438D" w:rsidP="00B31962">
      <w:pPr>
        <w:pStyle w:val="Odstavecseseznamem"/>
        <w:ind w:left="426"/>
        <w:jc w:val="both"/>
        <w:rPr>
          <w:rFonts w:ascii="Times New Roman" w:eastAsia="SimSun" w:hAnsi="Times New Roman"/>
          <w:szCs w:val="24"/>
        </w:rPr>
      </w:pPr>
      <w:r>
        <w:rPr>
          <w:rFonts w:ascii="Times New Roman" w:eastAsia="SimSun" w:hAnsi="Times New Roman"/>
          <w:szCs w:val="24"/>
        </w:rPr>
        <w:t>Rozšíření předmětu Smlouvy</w:t>
      </w:r>
      <w:r w:rsidR="006D4022">
        <w:rPr>
          <w:rFonts w:ascii="Times New Roman" w:eastAsia="SimSun" w:hAnsi="Times New Roman"/>
          <w:szCs w:val="24"/>
        </w:rPr>
        <w:t xml:space="preserve"> </w:t>
      </w:r>
      <w:r>
        <w:rPr>
          <w:rFonts w:ascii="Times New Roman" w:eastAsia="SimSun" w:hAnsi="Times New Roman"/>
          <w:szCs w:val="24"/>
        </w:rPr>
        <w:t>provedené tímto Dodatkem č. 2.</w:t>
      </w:r>
      <w:r w:rsidR="00491078">
        <w:rPr>
          <w:rFonts w:ascii="Times New Roman" w:eastAsia="SimSun" w:hAnsi="Times New Roman"/>
          <w:szCs w:val="24"/>
        </w:rPr>
        <w:t xml:space="preserve">, </w:t>
      </w:r>
      <w:r w:rsidR="00491078" w:rsidRPr="00497D45">
        <w:rPr>
          <w:rFonts w:ascii="Times New Roman" w:eastAsia="SimSun" w:hAnsi="Times New Roman"/>
          <w:szCs w:val="24"/>
        </w:rPr>
        <w:t xml:space="preserve">Preambule, </w:t>
      </w:r>
      <w:r w:rsidR="0058705B" w:rsidRPr="00497D45">
        <w:rPr>
          <w:rFonts w:ascii="Times New Roman" w:eastAsia="SimSun" w:hAnsi="Times New Roman"/>
          <w:szCs w:val="24"/>
        </w:rPr>
        <w:t>písm</w:t>
      </w:r>
      <w:r w:rsidR="00497D45" w:rsidRPr="00497D45">
        <w:rPr>
          <w:rFonts w:ascii="Times New Roman" w:eastAsia="SimSun" w:hAnsi="Times New Roman"/>
          <w:szCs w:val="24"/>
        </w:rPr>
        <w:t>.</w:t>
      </w:r>
      <w:r w:rsidR="00491078" w:rsidRPr="00497D45">
        <w:rPr>
          <w:rFonts w:ascii="Times New Roman" w:eastAsia="SimSun" w:hAnsi="Times New Roman"/>
          <w:szCs w:val="24"/>
        </w:rPr>
        <w:t xml:space="preserve"> C</w:t>
      </w:r>
      <w:r>
        <w:rPr>
          <w:rFonts w:ascii="Times New Roman" w:eastAsia="SimSun" w:hAnsi="Times New Roman"/>
          <w:szCs w:val="24"/>
        </w:rPr>
        <w:t xml:space="preserve"> </w:t>
      </w:r>
      <w:r w:rsidR="001313BE">
        <w:rPr>
          <w:rFonts w:ascii="Times New Roman" w:eastAsia="SimSun" w:hAnsi="Times New Roman"/>
          <w:szCs w:val="24"/>
        </w:rPr>
        <w:t xml:space="preserve">nebylo zahrnuto v původní </w:t>
      </w:r>
      <w:r w:rsidR="00491078">
        <w:rPr>
          <w:rFonts w:ascii="Times New Roman" w:eastAsia="SimSun" w:hAnsi="Times New Roman"/>
          <w:szCs w:val="24"/>
        </w:rPr>
        <w:t xml:space="preserve">celkové nabídkové </w:t>
      </w:r>
      <w:r w:rsidR="001313BE">
        <w:rPr>
          <w:rFonts w:ascii="Times New Roman" w:eastAsia="SimSun" w:hAnsi="Times New Roman"/>
          <w:szCs w:val="24"/>
        </w:rPr>
        <w:t>ceně, a proto bude odměna Zhot</w:t>
      </w:r>
      <w:r w:rsidR="00C242BC">
        <w:rPr>
          <w:rFonts w:ascii="Times New Roman" w:eastAsia="SimSun" w:hAnsi="Times New Roman"/>
          <w:szCs w:val="24"/>
        </w:rPr>
        <w:t>ovitele navýšena</w:t>
      </w:r>
      <w:r w:rsidR="00491078">
        <w:rPr>
          <w:rFonts w:ascii="Times New Roman" w:eastAsia="SimSun" w:hAnsi="Times New Roman"/>
          <w:szCs w:val="24"/>
        </w:rPr>
        <w:t xml:space="preserve"> o cenu za toto rozšíření ve výši 790 000,- Kč bez DPH</w:t>
      </w:r>
      <w:r w:rsidR="00C242BC">
        <w:rPr>
          <w:rFonts w:ascii="Times New Roman" w:eastAsia="SimSun" w:hAnsi="Times New Roman"/>
          <w:szCs w:val="24"/>
        </w:rPr>
        <w:t xml:space="preserve">. Cena za tyto </w:t>
      </w:r>
      <w:r w:rsidR="001313BE">
        <w:rPr>
          <w:rFonts w:ascii="Times New Roman" w:eastAsia="SimSun" w:hAnsi="Times New Roman"/>
          <w:szCs w:val="24"/>
        </w:rPr>
        <w:t xml:space="preserve">dodatečné </w:t>
      </w:r>
      <w:r w:rsidR="00A739A9">
        <w:rPr>
          <w:rFonts w:ascii="Times New Roman" w:eastAsia="SimSun" w:hAnsi="Times New Roman"/>
          <w:szCs w:val="24"/>
        </w:rPr>
        <w:t>práce obsahuj</w:t>
      </w:r>
      <w:r w:rsidR="00434883">
        <w:rPr>
          <w:rFonts w:ascii="Times New Roman" w:eastAsia="SimSun" w:hAnsi="Times New Roman"/>
          <w:szCs w:val="24"/>
        </w:rPr>
        <w:t>e</w:t>
      </w:r>
      <w:r w:rsidR="00A739A9">
        <w:rPr>
          <w:rFonts w:ascii="Times New Roman" w:eastAsia="SimSun" w:hAnsi="Times New Roman"/>
          <w:szCs w:val="24"/>
        </w:rPr>
        <w:t xml:space="preserve"> pouze ty položky, které jsou n</w:t>
      </w:r>
      <w:r w:rsidR="003F3109">
        <w:rPr>
          <w:rFonts w:ascii="Times New Roman" w:eastAsia="SimSun" w:hAnsi="Times New Roman"/>
          <w:szCs w:val="24"/>
        </w:rPr>
        <w:t>e</w:t>
      </w:r>
      <w:r w:rsidR="00A739A9">
        <w:rPr>
          <w:rFonts w:ascii="Times New Roman" w:eastAsia="SimSun" w:hAnsi="Times New Roman"/>
          <w:szCs w:val="24"/>
        </w:rPr>
        <w:t>zbytné pro naplnění</w:t>
      </w:r>
      <w:r w:rsidR="003F3109">
        <w:rPr>
          <w:rFonts w:ascii="Times New Roman" w:eastAsia="SimSun" w:hAnsi="Times New Roman"/>
          <w:szCs w:val="24"/>
        </w:rPr>
        <w:t xml:space="preserve"> </w:t>
      </w:r>
      <w:r w:rsidR="00A739A9">
        <w:rPr>
          <w:rFonts w:ascii="Times New Roman" w:eastAsia="SimSun" w:hAnsi="Times New Roman"/>
          <w:szCs w:val="24"/>
        </w:rPr>
        <w:t>účelu tohoto Dodatku č. 2.</w:t>
      </w:r>
    </w:p>
    <w:p w14:paraId="2820A8EE" w14:textId="50AF09EA" w:rsidR="00A739A9" w:rsidRDefault="00A739A9" w:rsidP="00B31962">
      <w:pPr>
        <w:pStyle w:val="Odstavecseseznamem"/>
        <w:ind w:left="426"/>
        <w:jc w:val="both"/>
        <w:rPr>
          <w:rFonts w:ascii="Times New Roman" w:eastAsia="SimSun" w:hAnsi="Times New Roman"/>
          <w:szCs w:val="24"/>
        </w:rPr>
      </w:pPr>
    </w:p>
    <w:p w14:paraId="661C437A" w14:textId="664B77A0" w:rsidR="00A739A9" w:rsidRPr="0060438D" w:rsidRDefault="00A739A9" w:rsidP="00B31962">
      <w:pPr>
        <w:pStyle w:val="Odstavecseseznamem"/>
        <w:ind w:left="426"/>
        <w:jc w:val="both"/>
        <w:rPr>
          <w:rFonts w:ascii="Times New Roman" w:eastAsia="SimSun" w:hAnsi="Times New Roman"/>
          <w:szCs w:val="24"/>
        </w:rPr>
      </w:pPr>
      <w:r>
        <w:rPr>
          <w:rFonts w:ascii="Times New Roman" w:eastAsia="SimSun" w:hAnsi="Times New Roman"/>
          <w:szCs w:val="24"/>
        </w:rPr>
        <w:t xml:space="preserve">Cena za </w:t>
      </w:r>
      <w:r w:rsidR="00434883">
        <w:rPr>
          <w:rFonts w:ascii="Times New Roman" w:eastAsia="SimSun" w:hAnsi="Times New Roman"/>
          <w:szCs w:val="24"/>
        </w:rPr>
        <w:t xml:space="preserve">rozšíření </w:t>
      </w:r>
      <w:proofErr w:type="spellStart"/>
      <w:r w:rsidR="00434883">
        <w:rPr>
          <w:rFonts w:ascii="Times New Roman" w:eastAsia="SimSun" w:hAnsi="Times New Roman"/>
          <w:szCs w:val="24"/>
        </w:rPr>
        <w:t>předměru</w:t>
      </w:r>
      <w:proofErr w:type="spellEnd"/>
      <w:r w:rsidR="00434883">
        <w:rPr>
          <w:rFonts w:ascii="Times New Roman" w:eastAsia="SimSun" w:hAnsi="Times New Roman"/>
          <w:szCs w:val="24"/>
        </w:rPr>
        <w:t xml:space="preserve"> Smlouvy</w:t>
      </w:r>
      <w:r>
        <w:rPr>
          <w:rFonts w:ascii="Times New Roman" w:eastAsia="SimSun" w:hAnsi="Times New Roman"/>
          <w:szCs w:val="24"/>
        </w:rPr>
        <w:t xml:space="preserve"> dle tohoto Dodatku č. 2 </w:t>
      </w:r>
      <w:r w:rsidR="00434883">
        <w:rPr>
          <w:rFonts w:ascii="Times New Roman" w:eastAsia="SimSun" w:hAnsi="Times New Roman"/>
          <w:szCs w:val="24"/>
        </w:rPr>
        <w:t>je</w:t>
      </w:r>
      <w:r>
        <w:rPr>
          <w:rFonts w:ascii="Times New Roman" w:eastAsia="SimSun" w:hAnsi="Times New Roman"/>
          <w:szCs w:val="24"/>
        </w:rPr>
        <w:t xml:space="preserve"> strukturovaná následovně (detailně viz příloha č. 4 </w:t>
      </w:r>
      <w:r w:rsidRPr="00A739A9">
        <w:rPr>
          <w:rFonts w:ascii="Times New Roman" w:eastAsia="SimSun" w:hAnsi="Times New Roman"/>
          <w:szCs w:val="24"/>
        </w:rPr>
        <w:t>Smlouvy</w:t>
      </w:r>
      <w:r w:rsidR="004D0C71">
        <w:rPr>
          <w:rFonts w:ascii="Times New Roman" w:eastAsia="SimSun" w:hAnsi="Times New Roman"/>
          <w:szCs w:val="24"/>
        </w:rPr>
        <w:t>, bod m) 1., m) 2., m) 3.</w:t>
      </w:r>
      <w:r w:rsidRPr="00A739A9">
        <w:rPr>
          <w:rFonts w:ascii="Times New Roman" w:eastAsia="SimSun" w:hAnsi="Times New Roman"/>
          <w:szCs w:val="24"/>
        </w:rPr>
        <w:t xml:space="preserve"> – Tabulka pro zpracování nabídkové ceny</w:t>
      </w:r>
      <w:r w:rsidR="0078577B">
        <w:rPr>
          <w:rFonts w:ascii="Times New Roman" w:eastAsia="SimSun" w:hAnsi="Times New Roman"/>
          <w:szCs w:val="24"/>
        </w:rPr>
        <w:t>)</w:t>
      </w:r>
    </w:p>
    <w:p w14:paraId="4A023E4F" w14:textId="1FF39F65" w:rsidR="00675DB6" w:rsidRPr="0078577B" w:rsidRDefault="00675DB6" w:rsidP="00B31962">
      <w:pPr>
        <w:spacing w:before="0" w:after="0" w:line="276" w:lineRule="auto"/>
        <w:ind w:left="426"/>
      </w:pPr>
      <w:r w:rsidRPr="0078577B">
        <w:lastRenderedPageBreak/>
        <w:t>Koncept POV –</w:t>
      </w:r>
      <w:r w:rsidR="00A24549" w:rsidRPr="0078577B">
        <w:tab/>
      </w:r>
      <w:r w:rsidR="00A24549" w:rsidRPr="0078577B">
        <w:tab/>
      </w:r>
      <w:r w:rsidR="00A24549" w:rsidRPr="0078577B">
        <w:tab/>
      </w:r>
      <w:r w:rsidR="00A24549" w:rsidRPr="0078577B">
        <w:tab/>
      </w:r>
      <w:r w:rsidR="00A24549" w:rsidRPr="0078577B">
        <w:tab/>
      </w:r>
      <w:r w:rsidR="00A24549" w:rsidRPr="0078577B">
        <w:tab/>
      </w:r>
      <w:r w:rsidR="00434883">
        <w:tab/>
      </w:r>
      <w:r w:rsidR="00434883">
        <w:tab/>
      </w:r>
      <w:r w:rsidRPr="0078577B">
        <w:t>165 000,- Kč bez DPH</w:t>
      </w:r>
    </w:p>
    <w:p w14:paraId="6BA9075A" w14:textId="31DE86D1" w:rsidR="00A24549" w:rsidRPr="0078577B" w:rsidRDefault="00675DB6" w:rsidP="00B31962">
      <w:pPr>
        <w:spacing w:before="0" w:after="0" w:line="276" w:lineRule="auto"/>
        <w:ind w:left="426"/>
      </w:pPr>
      <w:r w:rsidRPr="0078577B">
        <w:t>POV pro výstavbu 2</w:t>
      </w:r>
      <w:r w:rsidR="00A24549" w:rsidRPr="0078577B">
        <w:t xml:space="preserve">. </w:t>
      </w:r>
      <w:r w:rsidRPr="0078577B">
        <w:t xml:space="preserve">LF + POV pro výstavbu komunikace ČVUT + POV pro </w:t>
      </w:r>
      <w:r w:rsidR="003F3D2E" w:rsidRPr="0078577B">
        <w:t>Ú</w:t>
      </w:r>
      <w:r w:rsidRPr="0078577B">
        <w:t>DAUK –</w:t>
      </w:r>
    </w:p>
    <w:p w14:paraId="531D3B55" w14:textId="4A873E8A" w:rsidR="00675DB6" w:rsidRPr="0078577B" w:rsidRDefault="00675DB6" w:rsidP="00434883">
      <w:pPr>
        <w:spacing w:before="0" w:after="0" w:line="276" w:lineRule="auto"/>
        <w:ind w:left="6372" w:firstLine="708"/>
      </w:pPr>
      <w:r w:rsidRPr="0078577B">
        <w:t>485 000,- Kč bez DPH</w:t>
      </w:r>
    </w:p>
    <w:p w14:paraId="237A1588" w14:textId="6036AC33" w:rsidR="00675DB6" w:rsidRDefault="00675DB6" w:rsidP="00B31962">
      <w:pPr>
        <w:spacing w:before="0" w:after="0" w:line="276" w:lineRule="auto"/>
        <w:ind w:left="426"/>
      </w:pPr>
      <w:r w:rsidRPr="0078577B">
        <w:t>AD na POV v rámci výstavby 4</w:t>
      </w:r>
      <w:r w:rsidR="00A24549" w:rsidRPr="0078577B">
        <w:t>.</w:t>
      </w:r>
      <w:r w:rsidRPr="0078577B">
        <w:t xml:space="preserve"> etapy 2</w:t>
      </w:r>
      <w:r w:rsidR="00A24549" w:rsidRPr="0078577B">
        <w:t xml:space="preserve">. </w:t>
      </w:r>
      <w:r w:rsidRPr="0078577B">
        <w:t>LF –</w:t>
      </w:r>
      <w:r w:rsidR="00A24549" w:rsidRPr="0078577B">
        <w:tab/>
      </w:r>
      <w:r w:rsidR="00A24549" w:rsidRPr="0078577B">
        <w:tab/>
      </w:r>
      <w:r w:rsidR="00434883">
        <w:tab/>
      </w:r>
      <w:r w:rsidR="00434883">
        <w:tab/>
      </w:r>
      <w:r w:rsidRPr="0078577B">
        <w:t>140 000,- Kč bez DPH</w:t>
      </w:r>
    </w:p>
    <w:p w14:paraId="4DE0FA18" w14:textId="77777777" w:rsidR="004E4019" w:rsidRPr="0078577B" w:rsidRDefault="004E4019" w:rsidP="00B31962">
      <w:pPr>
        <w:spacing w:before="0" w:after="0" w:line="276" w:lineRule="auto"/>
        <w:ind w:left="426"/>
      </w:pPr>
    </w:p>
    <w:p w14:paraId="1D98BA3B" w14:textId="2C78F772" w:rsidR="00675DB6" w:rsidRDefault="00434883" w:rsidP="004E4019">
      <w:pPr>
        <w:spacing w:before="0" w:after="0" w:line="276" w:lineRule="auto"/>
        <w:ind w:left="426"/>
        <w:rPr>
          <w:b/>
        </w:rPr>
      </w:pPr>
      <w:r>
        <w:rPr>
          <w:b/>
        </w:rPr>
        <w:t>Cena za rozšíření předmětu Smlouvy</w:t>
      </w:r>
      <w:r w:rsidR="00A24549" w:rsidRPr="0078577B">
        <w:rPr>
          <w:b/>
        </w:rPr>
        <w:tab/>
      </w:r>
      <w:r w:rsidR="00A24549" w:rsidRPr="0078577B">
        <w:rPr>
          <w:b/>
        </w:rPr>
        <w:tab/>
      </w:r>
      <w:r w:rsidR="00A24549" w:rsidRPr="0078577B">
        <w:rPr>
          <w:b/>
        </w:rPr>
        <w:tab/>
      </w:r>
      <w:r w:rsidR="00A24549" w:rsidRPr="0078577B">
        <w:rPr>
          <w:b/>
        </w:rPr>
        <w:tab/>
      </w:r>
      <w:r>
        <w:rPr>
          <w:b/>
        </w:rPr>
        <w:tab/>
      </w:r>
      <w:r w:rsidR="00675DB6" w:rsidRPr="0078577B">
        <w:rPr>
          <w:b/>
        </w:rPr>
        <w:t>790 000,- Kč bez DPH</w:t>
      </w:r>
    </w:p>
    <w:p w14:paraId="4AE75724" w14:textId="42C07E91" w:rsidR="004E4019" w:rsidRDefault="004E4019" w:rsidP="004E4019">
      <w:pPr>
        <w:spacing w:before="0" w:after="0" w:line="276" w:lineRule="auto"/>
        <w:ind w:left="426"/>
        <w:rPr>
          <w:b/>
        </w:rPr>
      </w:pPr>
      <w:r>
        <w:rPr>
          <w:b/>
        </w:rPr>
        <w:t>Původní celková cena za plnění Smlouvy</w:t>
      </w:r>
      <w:r>
        <w:rPr>
          <w:b/>
        </w:rPr>
        <w:tab/>
      </w:r>
      <w:r>
        <w:rPr>
          <w:b/>
        </w:rPr>
        <w:tab/>
      </w:r>
      <w:r>
        <w:rPr>
          <w:b/>
        </w:rPr>
        <w:tab/>
      </w:r>
      <w:r>
        <w:rPr>
          <w:b/>
        </w:rPr>
        <w:tab/>
        <w:t xml:space="preserve">       14 800 000,- Kč bez DPH</w:t>
      </w:r>
    </w:p>
    <w:p w14:paraId="37B99EDD" w14:textId="3D7BE713" w:rsidR="00434883" w:rsidRPr="0078577B" w:rsidRDefault="00434883" w:rsidP="004E4019">
      <w:pPr>
        <w:spacing w:before="0" w:after="0" w:line="276" w:lineRule="auto"/>
        <w:ind w:left="426"/>
        <w:rPr>
          <w:b/>
        </w:rPr>
      </w:pPr>
      <w:r>
        <w:rPr>
          <w:b/>
        </w:rPr>
        <w:t xml:space="preserve">Celková cena za </w:t>
      </w:r>
      <w:r w:rsidR="007F2641">
        <w:rPr>
          <w:b/>
        </w:rPr>
        <w:t>plnění Smlouvy</w:t>
      </w:r>
      <w:r w:rsidR="007F2641">
        <w:rPr>
          <w:b/>
        </w:rPr>
        <w:tab/>
      </w:r>
      <w:r w:rsidR="004E4019">
        <w:rPr>
          <w:b/>
        </w:rPr>
        <w:t xml:space="preserve">dle Dodatku </w:t>
      </w:r>
      <w:proofErr w:type="gramStart"/>
      <w:r w:rsidR="004E4019">
        <w:rPr>
          <w:b/>
        </w:rPr>
        <w:t>č.2</w:t>
      </w:r>
      <w:r w:rsidR="007F2641">
        <w:rPr>
          <w:b/>
        </w:rPr>
        <w:tab/>
      </w:r>
      <w:r w:rsidR="007F2641">
        <w:rPr>
          <w:b/>
        </w:rPr>
        <w:tab/>
      </w:r>
      <w:r w:rsidR="004E4019">
        <w:rPr>
          <w:b/>
        </w:rPr>
        <w:t xml:space="preserve">      </w:t>
      </w:r>
      <w:r w:rsidR="007F2641">
        <w:rPr>
          <w:b/>
        </w:rPr>
        <w:t xml:space="preserve"> </w:t>
      </w:r>
      <w:r w:rsidR="004E4019">
        <w:rPr>
          <w:b/>
        </w:rPr>
        <w:t>15 590 000,</w:t>
      </w:r>
      <w:proofErr w:type="gramEnd"/>
      <w:r w:rsidR="004E4019">
        <w:rPr>
          <w:b/>
        </w:rPr>
        <w:t>- Kč bez DPH</w:t>
      </w:r>
    </w:p>
    <w:p w14:paraId="761864C9" w14:textId="77777777" w:rsidR="00327D46" w:rsidRDefault="00327D46" w:rsidP="00B31962">
      <w:pPr>
        <w:spacing w:line="276" w:lineRule="auto"/>
        <w:ind w:left="426"/>
      </w:pPr>
    </w:p>
    <w:p w14:paraId="5D0E78AB" w14:textId="76ACCEB2" w:rsidR="003F3109" w:rsidRDefault="003F3109" w:rsidP="00B31962">
      <w:pPr>
        <w:spacing w:line="276" w:lineRule="auto"/>
        <w:ind w:left="426"/>
      </w:pPr>
      <w:r>
        <w:t xml:space="preserve">Navýšením ceny se zároveň upravuje příloha Smlouvy č. 4 </w:t>
      </w:r>
      <w:r w:rsidRPr="00D844C3">
        <w:t>Smlouvy – Tabulka pro zpracování nabídkové ceny</w:t>
      </w:r>
      <w:r>
        <w:t>.</w:t>
      </w:r>
    </w:p>
    <w:p w14:paraId="5E828291" w14:textId="77777777" w:rsidR="00B45A36" w:rsidRDefault="00B45A36" w:rsidP="00B31962">
      <w:pPr>
        <w:spacing w:line="276" w:lineRule="auto"/>
        <w:ind w:left="426"/>
      </w:pPr>
    </w:p>
    <w:p w14:paraId="7B3CC1BC" w14:textId="77777777" w:rsidR="009E2D8E" w:rsidRDefault="009E2D8E" w:rsidP="00B31962">
      <w:pPr>
        <w:spacing w:line="276" w:lineRule="auto"/>
        <w:ind w:left="426"/>
      </w:pPr>
    </w:p>
    <w:p w14:paraId="761B3C44" w14:textId="270332F4" w:rsidR="00086E0C" w:rsidRDefault="00086E0C" w:rsidP="004E4019">
      <w:pPr>
        <w:pStyle w:val="Odstavecseseznamem"/>
        <w:numPr>
          <w:ilvl w:val="0"/>
          <w:numId w:val="17"/>
        </w:numPr>
        <w:ind w:left="142"/>
        <w:rPr>
          <w:rFonts w:ascii="Times New Roman" w:eastAsia="SimSun" w:hAnsi="Times New Roman"/>
          <w:b/>
          <w:szCs w:val="24"/>
        </w:rPr>
      </w:pPr>
      <w:r w:rsidRPr="00B45A36">
        <w:rPr>
          <w:rFonts w:ascii="Times New Roman" w:eastAsia="SimSun" w:hAnsi="Times New Roman"/>
          <w:b/>
          <w:szCs w:val="24"/>
        </w:rPr>
        <w:t>ZÁVĚREČNÁ USTANOVENÍ</w:t>
      </w:r>
    </w:p>
    <w:p w14:paraId="60395966" w14:textId="77777777" w:rsidR="009E2D8E" w:rsidRPr="00B45A36" w:rsidRDefault="009E2D8E" w:rsidP="009E2D8E">
      <w:pPr>
        <w:pStyle w:val="Odstavecseseznamem"/>
        <w:ind w:left="142"/>
        <w:rPr>
          <w:rFonts w:ascii="Times New Roman" w:eastAsia="SimSun" w:hAnsi="Times New Roman"/>
          <w:b/>
          <w:szCs w:val="24"/>
        </w:rPr>
      </w:pPr>
    </w:p>
    <w:p w14:paraId="0DE3FF4E" w14:textId="77777777" w:rsidR="00086E0C" w:rsidRDefault="00086E0C" w:rsidP="004E4019">
      <w:pPr>
        <w:pStyle w:val="Odstavecseseznamem"/>
        <w:numPr>
          <w:ilvl w:val="0"/>
          <w:numId w:val="37"/>
        </w:numPr>
        <w:spacing w:after="0"/>
        <w:ind w:left="426"/>
        <w:rPr>
          <w:rFonts w:ascii="Times New Roman" w:eastAsia="SimSun" w:hAnsi="Times New Roman"/>
          <w:szCs w:val="24"/>
        </w:rPr>
      </w:pPr>
      <w:r w:rsidRPr="004E4019">
        <w:rPr>
          <w:rFonts w:ascii="Times New Roman" w:eastAsia="SimSun" w:hAnsi="Times New Roman"/>
          <w:szCs w:val="24"/>
        </w:rPr>
        <w:t xml:space="preserve">Ostatní ustanovení Smlouvy zůstávají tímto Dodatkem č. 2 nedotčena. </w:t>
      </w:r>
    </w:p>
    <w:p w14:paraId="4434AD8A" w14:textId="77777777" w:rsidR="004E4019" w:rsidRPr="004E4019" w:rsidRDefault="004E4019" w:rsidP="004E4019">
      <w:pPr>
        <w:pStyle w:val="Odstavecseseznamem"/>
        <w:spacing w:after="0"/>
        <w:ind w:left="426"/>
        <w:rPr>
          <w:rFonts w:ascii="Times New Roman" w:eastAsia="SimSun" w:hAnsi="Times New Roman"/>
          <w:szCs w:val="24"/>
        </w:rPr>
      </w:pPr>
    </w:p>
    <w:p w14:paraId="7EC61DE3" w14:textId="77777777" w:rsidR="00086E0C" w:rsidRDefault="00086E0C" w:rsidP="004E4019">
      <w:pPr>
        <w:pStyle w:val="Odstavecseseznamem"/>
        <w:numPr>
          <w:ilvl w:val="0"/>
          <w:numId w:val="37"/>
        </w:numPr>
        <w:spacing w:after="0"/>
        <w:ind w:left="426"/>
        <w:rPr>
          <w:rFonts w:ascii="Times New Roman" w:eastAsia="SimSun" w:hAnsi="Times New Roman"/>
          <w:szCs w:val="24"/>
        </w:rPr>
      </w:pPr>
      <w:r w:rsidRPr="004E4019">
        <w:rPr>
          <w:rFonts w:ascii="Times New Roman" w:eastAsia="SimSun" w:hAnsi="Times New Roman"/>
          <w:szCs w:val="24"/>
        </w:rPr>
        <w:t>Strany prohlašují, že žádná informace uvedená v tomto Dodatku č. 2 není předmětem obchodního tajemství ve smyslu § 504 občanského zákoníku.</w:t>
      </w:r>
    </w:p>
    <w:p w14:paraId="76F9A1B1" w14:textId="77777777" w:rsidR="004E4019" w:rsidRPr="004E4019" w:rsidRDefault="004E4019" w:rsidP="004E4019">
      <w:pPr>
        <w:pStyle w:val="Odstavecseseznamem"/>
        <w:rPr>
          <w:rFonts w:ascii="Times New Roman" w:eastAsia="SimSun" w:hAnsi="Times New Roman"/>
          <w:szCs w:val="24"/>
        </w:rPr>
      </w:pPr>
    </w:p>
    <w:p w14:paraId="051AFA1B" w14:textId="77777777" w:rsidR="004E4019" w:rsidRPr="004E4019" w:rsidRDefault="004E4019" w:rsidP="004E4019">
      <w:pPr>
        <w:pStyle w:val="Odstavecseseznamem"/>
        <w:spacing w:after="0"/>
        <w:ind w:left="426"/>
        <w:rPr>
          <w:rFonts w:ascii="Times New Roman" w:eastAsia="SimSun" w:hAnsi="Times New Roman"/>
          <w:szCs w:val="24"/>
        </w:rPr>
      </w:pPr>
    </w:p>
    <w:p w14:paraId="11758368" w14:textId="77777777" w:rsidR="00086E0C" w:rsidRDefault="00086E0C" w:rsidP="004E4019">
      <w:pPr>
        <w:pStyle w:val="Odstavecseseznamem"/>
        <w:numPr>
          <w:ilvl w:val="0"/>
          <w:numId w:val="37"/>
        </w:numPr>
        <w:spacing w:after="0"/>
        <w:ind w:left="426"/>
        <w:rPr>
          <w:rFonts w:ascii="Times New Roman" w:eastAsia="SimSun" w:hAnsi="Times New Roman"/>
          <w:szCs w:val="24"/>
        </w:rPr>
      </w:pPr>
      <w:r w:rsidRPr="004E4019">
        <w:rPr>
          <w:rFonts w:ascii="Times New Roman" w:eastAsia="SimSun" w:hAnsi="Times New Roman"/>
          <w:szCs w:val="24"/>
        </w:rPr>
        <w:t>Strany berou na vědomí, že tento Dodatek č. 2. vyžaduje uveřejnění v registru smluv podle zákona č. 340/2015 Sb. o zvláštních podmínkách účinnosti některých smluv, uveřejňování těchto smluv a o registru smluv (zákon o registru smluv), a s tímto uveřejněním výslovně souhlasí. Zaslání Dodatku č. 2 do registru smluv zajistí Objednatel neprodleně po jeho podpisu. Objednatel se současně zavazuje informovat druhou</w:t>
      </w:r>
      <w:bookmarkStart w:id="8" w:name="id_124"/>
      <w:bookmarkEnd w:id="8"/>
      <w:r w:rsidRPr="004E4019">
        <w:rPr>
          <w:rFonts w:ascii="Times New Roman" w:eastAsia="SimSun" w:hAnsi="Times New Roman"/>
          <w:szCs w:val="24"/>
        </w:rPr>
        <w:t xml:space="preserve"> Stranu o provedení registrace tak, že Zhotoviteli zašle kopii potvrzení správce registru smluv o uveřejnění Dodatku č. 2 bez zbytečného odkladu poté, kdy potvrzení obdrží, popř. již v průvodním formuláři vyplní příslušnou kolonku s ID datové schránky druhé smluvní Strany (v takovém případě potvrzení od správce registru smluv o provedení registrace Dodatku č. 2 obdrží obě Strany zároveň).</w:t>
      </w:r>
    </w:p>
    <w:p w14:paraId="088BC1B9" w14:textId="77777777" w:rsidR="004E4019" w:rsidRPr="004E4019" w:rsidRDefault="004E4019" w:rsidP="004E4019">
      <w:pPr>
        <w:pStyle w:val="Odstavecseseznamem"/>
        <w:spacing w:after="0"/>
        <w:ind w:left="426"/>
        <w:rPr>
          <w:rFonts w:ascii="Times New Roman" w:eastAsia="SimSun" w:hAnsi="Times New Roman"/>
          <w:szCs w:val="24"/>
        </w:rPr>
      </w:pPr>
    </w:p>
    <w:p w14:paraId="574EAB00" w14:textId="77901211" w:rsidR="00B562BE" w:rsidRDefault="00086E0C" w:rsidP="004E4019">
      <w:pPr>
        <w:pStyle w:val="Odstavecseseznamem"/>
        <w:numPr>
          <w:ilvl w:val="0"/>
          <w:numId w:val="37"/>
        </w:numPr>
        <w:spacing w:after="0"/>
        <w:ind w:left="426"/>
        <w:rPr>
          <w:rFonts w:ascii="Times New Roman" w:eastAsia="SimSun" w:hAnsi="Times New Roman"/>
          <w:szCs w:val="24"/>
        </w:rPr>
      </w:pPr>
      <w:r w:rsidRPr="004E4019">
        <w:rPr>
          <w:rFonts w:ascii="Times New Roman" w:eastAsia="SimSun" w:hAnsi="Times New Roman"/>
          <w:szCs w:val="24"/>
        </w:rPr>
        <w:t>Tento Dodatek č. 2 byl vyhotoven ve třech (3) vyhotoveních v českém jazyce, z nichž každé, je-li opatřeno podpisem oprávněného zástupce Objednatele a podpisem oprávněného zástupce či zástupců Zhotovitele, je považováno za originál. Objednatel obdrží dvě (2) vyhotovení a Zhotovitel jedno (1) vyhotovení tohoto Dodatku č. 2</w:t>
      </w:r>
    </w:p>
    <w:p w14:paraId="5C0FE4FE" w14:textId="77777777" w:rsidR="004E4019" w:rsidRPr="004E4019" w:rsidRDefault="004E4019" w:rsidP="004E4019">
      <w:pPr>
        <w:pStyle w:val="Odstavecseseznamem"/>
        <w:rPr>
          <w:rFonts w:ascii="Times New Roman" w:eastAsia="SimSun" w:hAnsi="Times New Roman"/>
          <w:szCs w:val="24"/>
        </w:rPr>
      </w:pPr>
    </w:p>
    <w:p w14:paraId="74939033" w14:textId="77777777" w:rsidR="004E4019" w:rsidRPr="004E4019" w:rsidRDefault="004E4019" w:rsidP="004E4019">
      <w:pPr>
        <w:pStyle w:val="Odstavecseseznamem"/>
        <w:spacing w:after="0"/>
        <w:ind w:left="426"/>
        <w:rPr>
          <w:rFonts w:ascii="Times New Roman" w:eastAsia="SimSun" w:hAnsi="Times New Roman"/>
          <w:szCs w:val="24"/>
        </w:rPr>
      </w:pPr>
    </w:p>
    <w:p w14:paraId="6D1220B7" w14:textId="0C034DC7" w:rsidR="00186E1A" w:rsidRDefault="00186E1A" w:rsidP="004E4019">
      <w:pPr>
        <w:pStyle w:val="Odstavecseseznamem"/>
        <w:numPr>
          <w:ilvl w:val="0"/>
          <w:numId w:val="37"/>
        </w:numPr>
        <w:spacing w:after="0"/>
        <w:ind w:left="426"/>
        <w:rPr>
          <w:rFonts w:ascii="Times New Roman" w:eastAsia="SimSun" w:hAnsi="Times New Roman"/>
          <w:szCs w:val="24"/>
        </w:rPr>
      </w:pPr>
      <w:r w:rsidRPr="004E4019">
        <w:rPr>
          <w:rFonts w:ascii="Times New Roman" w:eastAsia="SimSun" w:hAnsi="Times New Roman"/>
          <w:szCs w:val="24"/>
        </w:rPr>
        <w:t xml:space="preserve">Tento dodatek č. 2 nabývá platnosti dnem jeho podpisu zástupci obou smluvních stran, přičemž platí datum pozdějšího </w:t>
      </w:r>
      <w:proofErr w:type="spellStart"/>
      <w:r w:rsidRPr="004E4019">
        <w:rPr>
          <w:rFonts w:ascii="Times New Roman" w:eastAsia="SimSun" w:hAnsi="Times New Roman"/>
          <w:szCs w:val="24"/>
        </w:rPr>
        <w:t>podpisua</w:t>
      </w:r>
      <w:proofErr w:type="spellEnd"/>
      <w:r w:rsidRPr="004E4019">
        <w:rPr>
          <w:rFonts w:ascii="Times New Roman" w:eastAsia="SimSun" w:hAnsi="Times New Roman"/>
          <w:szCs w:val="24"/>
        </w:rPr>
        <w:t xml:space="preserve"> účinnosti dnem jeho uveřejnění v registru smluv dle předchozího odstavce.</w:t>
      </w:r>
    </w:p>
    <w:p w14:paraId="1AC180FB" w14:textId="77777777" w:rsidR="004E4019" w:rsidRDefault="004E4019" w:rsidP="004E4019">
      <w:pPr>
        <w:pStyle w:val="Odstavecseseznamem"/>
        <w:spacing w:after="0"/>
        <w:ind w:left="426"/>
        <w:rPr>
          <w:rFonts w:ascii="Times New Roman" w:eastAsia="SimSun" w:hAnsi="Times New Roman"/>
          <w:szCs w:val="24"/>
        </w:rPr>
      </w:pPr>
    </w:p>
    <w:p w14:paraId="0C7DDC0D" w14:textId="77777777" w:rsidR="004E4019" w:rsidRDefault="004E4019" w:rsidP="004E4019">
      <w:pPr>
        <w:pStyle w:val="Odstavecseseznamem"/>
        <w:spacing w:after="0"/>
        <w:ind w:left="426"/>
        <w:rPr>
          <w:rFonts w:ascii="Times New Roman" w:eastAsia="SimSun" w:hAnsi="Times New Roman"/>
          <w:szCs w:val="24"/>
        </w:rPr>
      </w:pPr>
    </w:p>
    <w:p w14:paraId="132796B1" w14:textId="77777777" w:rsidR="009E2D8E" w:rsidRDefault="009E2D8E" w:rsidP="004E4019">
      <w:pPr>
        <w:pStyle w:val="Odstavecseseznamem"/>
        <w:spacing w:after="0"/>
        <w:ind w:left="426"/>
        <w:rPr>
          <w:rFonts w:ascii="Times New Roman" w:eastAsia="SimSun" w:hAnsi="Times New Roman"/>
          <w:szCs w:val="24"/>
        </w:rPr>
      </w:pPr>
    </w:p>
    <w:p w14:paraId="70CCC8B5" w14:textId="77777777" w:rsidR="009E2D8E" w:rsidRPr="004E4019" w:rsidRDefault="009E2D8E" w:rsidP="004E4019">
      <w:pPr>
        <w:pStyle w:val="Odstavecseseznamem"/>
        <w:spacing w:after="0"/>
        <w:ind w:left="426"/>
        <w:rPr>
          <w:rFonts w:ascii="Times New Roman" w:eastAsia="SimSun" w:hAnsi="Times New Roman"/>
          <w:szCs w:val="24"/>
        </w:rPr>
      </w:pPr>
    </w:p>
    <w:p w14:paraId="5B630454" w14:textId="77777777" w:rsidR="00CA1CAD" w:rsidRPr="00186E1A" w:rsidRDefault="00CA1CAD" w:rsidP="00186E1A">
      <w:pPr>
        <w:spacing w:before="0" w:after="0" w:line="276" w:lineRule="auto"/>
      </w:pPr>
    </w:p>
    <w:p w14:paraId="6EF4A463" w14:textId="3FA9271F" w:rsidR="00F660FA" w:rsidRPr="00176B34" w:rsidRDefault="00F660FA" w:rsidP="00086E0C">
      <w:pPr>
        <w:pStyle w:val="HHTitle2"/>
        <w:spacing w:before="0" w:line="276" w:lineRule="auto"/>
        <w:jc w:val="both"/>
        <w:rPr>
          <w:rFonts w:ascii="Times New Roman" w:hAnsi="Times New Roman" w:cs="Times New Roman"/>
          <w:szCs w:val="22"/>
        </w:rPr>
      </w:pPr>
      <w:r w:rsidRPr="004C3507">
        <w:rPr>
          <w:rFonts w:ascii="Times New Roman" w:hAnsi="Times New Roman" w:cs="Times New Roman"/>
          <w:szCs w:val="22"/>
        </w:rPr>
        <w:lastRenderedPageBreak/>
        <w:t>Strany tímto výslovně</w:t>
      </w:r>
      <w:r w:rsidRPr="00176B34">
        <w:rPr>
          <w:rFonts w:ascii="Times New Roman" w:hAnsi="Times New Roman" w:cs="Times New Roman"/>
          <w:szCs w:val="22"/>
        </w:rPr>
        <w:t xml:space="preserve"> prohlašují, že t</w:t>
      </w:r>
      <w:r w:rsidR="00D42270">
        <w:rPr>
          <w:rFonts w:ascii="Times New Roman" w:hAnsi="Times New Roman" w:cs="Times New Roman"/>
          <w:szCs w:val="22"/>
        </w:rPr>
        <w:t xml:space="preserve">ENTO DODATEK Č. </w:t>
      </w:r>
      <w:r w:rsidR="00446391">
        <w:rPr>
          <w:rFonts w:ascii="Times New Roman" w:hAnsi="Times New Roman" w:cs="Times New Roman"/>
          <w:szCs w:val="22"/>
        </w:rPr>
        <w:t>2</w:t>
      </w:r>
      <w:r w:rsidRPr="00176B34">
        <w:rPr>
          <w:rFonts w:ascii="Times New Roman" w:hAnsi="Times New Roman" w:cs="Times New Roman"/>
          <w:szCs w:val="22"/>
        </w:rPr>
        <w:t xml:space="preserve"> vyjadřuje jejich pravou a svobodnou vůli, na důkaz čehož připojují níže své podpisy.</w:t>
      </w:r>
    </w:p>
    <w:p w14:paraId="3A536D51" w14:textId="77777777" w:rsidR="008234F8" w:rsidRPr="00176B34" w:rsidRDefault="008234F8" w:rsidP="004C3507">
      <w:pPr>
        <w:pStyle w:val="HHTitle2"/>
        <w:spacing w:before="0" w:line="276" w:lineRule="auto"/>
        <w:ind w:left="284"/>
        <w:jc w:val="both"/>
        <w:rPr>
          <w:rFonts w:ascii="Times New Roman" w:hAnsi="Times New Roman" w:cs="Times New Roman"/>
          <w:szCs w:val="22"/>
        </w:rPr>
      </w:pPr>
    </w:p>
    <w:p w14:paraId="2D957FF0" w14:textId="4B96A3AE" w:rsidR="008234F8" w:rsidRDefault="008234F8" w:rsidP="004C3507">
      <w:pPr>
        <w:pStyle w:val="HHTitle2"/>
        <w:spacing w:before="0" w:line="276" w:lineRule="auto"/>
        <w:ind w:left="284"/>
        <w:jc w:val="both"/>
        <w:rPr>
          <w:rFonts w:ascii="Times New Roman" w:hAnsi="Times New Roman" w:cs="Times New Roman"/>
          <w:szCs w:val="22"/>
        </w:rPr>
      </w:pPr>
    </w:p>
    <w:tbl>
      <w:tblPr>
        <w:tblW w:w="9580" w:type="dxa"/>
        <w:tblLook w:val="0000" w:firstRow="0" w:lastRow="0" w:firstColumn="0" w:lastColumn="0" w:noHBand="0" w:noVBand="0"/>
      </w:tblPr>
      <w:tblGrid>
        <w:gridCol w:w="4790"/>
        <w:gridCol w:w="4790"/>
      </w:tblGrid>
      <w:tr w:rsidR="00F660FA" w:rsidRPr="00176B34" w14:paraId="4AB4EE81" w14:textId="77777777" w:rsidTr="00D42270">
        <w:tc>
          <w:tcPr>
            <w:tcW w:w="4790" w:type="dxa"/>
          </w:tcPr>
          <w:p w14:paraId="5B59E6EA" w14:textId="77777777" w:rsidR="00F660FA" w:rsidRPr="002118A9" w:rsidRDefault="00F660FA" w:rsidP="004C3507">
            <w:pPr>
              <w:spacing w:before="0" w:line="276" w:lineRule="auto"/>
              <w:ind w:left="284"/>
              <w:rPr>
                <w:szCs w:val="22"/>
              </w:rPr>
            </w:pPr>
            <w:r w:rsidRPr="00A94140">
              <w:rPr>
                <w:b/>
                <w:szCs w:val="22"/>
              </w:rPr>
              <w:t>Za Objednatele:</w:t>
            </w:r>
          </w:p>
        </w:tc>
        <w:tc>
          <w:tcPr>
            <w:tcW w:w="4790" w:type="dxa"/>
          </w:tcPr>
          <w:p w14:paraId="536FA168" w14:textId="77777777" w:rsidR="00F660FA" w:rsidRDefault="00F660FA" w:rsidP="004C3507">
            <w:pPr>
              <w:spacing w:before="0" w:line="276" w:lineRule="auto"/>
              <w:ind w:left="284"/>
              <w:rPr>
                <w:b/>
                <w:szCs w:val="22"/>
              </w:rPr>
            </w:pPr>
            <w:r w:rsidRPr="001C2D20">
              <w:rPr>
                <w:b/>
                <w:szCs w:val="22"/>
              </w:rPr>
              <w:t>Za Zhotovitele:</w:t>
            </w:r>
          </w:p>
          <w:p w14:paraId="22FC78D9" w14:textId="77777777" w:rsidR="004E4019" w:rsidRPr="001C2D20" w:rsidRDefault="004E4019" w:rsidP="004C3507">
            <w:pPr>
              <w:spacing w:before="0" w:line="276" w:lineRule="auto"/>
              <w:ind w:left="284"/>
              <w:rPr>
                <w:szCs w:val="22"/>
              </w:rPr>
            </w:pPr>
          </w:p>
        </w:tc>
      </w:tr>
      <w:tr w:rsidR="00F660FA" w:rsidRPr="00176B34" w14:paraId="6D68256F" w14:textId="77777777" w:rsidTr="00D42270">
        <w:tc>
          <w:tcPr>
            <w:tcW w:w="4790" w:type="dxa"/>
          </w:tcPr>
          <w:p w14:paraId="1A2EA441" w14:textId="7CBC9E2C" w:rsidR="00F660FA" w:rsidRPr="00A663AA" w:rsidRDefault="00F660FA" w:rsidP="004C3507">
            <w:pPr>
              <w:spacing w:before="0" w:line="276" w:lineRule="auto"/>
              <w:ind w:left="284"/>
              <w:rPr>
                <w:szCs w:val="22"/>
              </w:rPr>
            </w:pPr>
            <w:r w:rsidRPr="00A663AA">
              <w:rPr>
                <w:szCs w:val="22"/>
              </w:rPr>
              <w:t>V </w:t>
            </w:r>
            <w:r w:rsidRPr="00A663AA">
              <w:rPr>
                <w:bCs/>
                <w:szCs w:val="22"/>
              </w:rPr>
              <w:t>Praze dne</w:t>
            </w:r>
            <w:r w:rsidR="00D42270">
              <w:rPr>
                <w:bCs/>
                <w:szCs w:val="22"/>
              </w:rPr>
              <w:t xml:space="preserve"> ………</w:t>
            </w:r>
            <w:proofErr w:type="gramStart"/>
            <w:r w:rsidR="00D42270">
              <w:rPr>
                <w:bCs/>
                <w:szCs w:val="22"/>
              </w:rPr>
              <w:t>….. 201</w:t>
            </w:r>
            <w:r w:rsidR="00BA7CEB">
              <w:rPr>
                <w:bCs/>
                <w:szCs w:val="22"/>
              </w:rPr>
              <w:t>9</w:t>
            </w:r>
            <w:proofErr w:type="gramEnd"/>
          </w:p>
          <w:p w14:paraId="0A601FD8" w14:textId="77777777" w:rsidR="00F660FA" w:rsidRPr="00A663AA" w:rsidRDefault="00F660FA" w:rsidP="004C3507">
            <w:pPr>
              <w:spacing w:before="0" w:line="276" w:lineRule="auto"/>
              <w:ind w:left="284"/>
              <w:rPr>
                <w:szCs w:val="22"/>
              </w:rPr>
            </w:pPr>
          </w:p>
        </w:tc>
        <w:tc>
          <w:tcPr>
            <w:tcW w:w="4790" w:type="dxa"/>
          </w:tcPr>
          <w:p w14:paraId="24B246DC" w14:textId="0FCBFC2E" w:rsidR="00F660FA" w:rsidRDefault="00F660FA" w:rsidP="004C3507">
            <w:pPr>
              <w:spacing w:before="0" w:line="276" w:lineRule="auto"/>
              <w:ind w:left="284"/>
              <w:rPr>
                <w:bCs/>
                <w:szCs w:val="22"/>
              </w:rPr>
            </w:pPr>
            <w:r w:rsidRPr="001C2D20">
              <w:rPr>
                <w:szCs w:val="22"/>
              </w:rPr>
              <w:t>V </w:t>
            </w:r>
            <w:r w:rsidR="001C2D20" w:rsidRPr="001C2D20">
              <w:rPr>
                <w:szCs w:val="22"/>
              </w:rPr>
              <w:t xml:space="preserve">Hradci Králové </w:t>
            </w:r>
            <w:proofErr w:type="gramStart"/>
            <w:r w:rsidRPr="001C2D20">
              <w:rPr>
                <w:bCs/>
                <w:szCs w:val="22"/>
              </w:rPr>
              <w:t xml:space="preserve">dne </w:t>
            </w:r>
            <w:r w:rsidR="00D42270">
              <w:rPr>
                <w:bCs/>
                <w:szCs w:val="22"/>
              </w:rPr>
              <w:t xml:space="preserve">.............. </w:t>
            </w:r>
            <w:r w:rsidR="00BA7CEB">
              <w:rPr>
                <w:bCs/>
                <w:szCs w:val="22"/>
              </w:rPr>
              <w:t>2019</w:t>
            </w:r>
            <w:proofErr w:type="gramEnd"/>
          </w:p>
          <w:p w14:paraId="7C9005F1" w14:textId="77777777" w:rsidR="004E4019" w:rsidRDefault="004E4019" w:rsidP="004C3507">
            <w:pPr>
              <w:spacing w:before="0" w:line="276" w:lineRule="auto"/>
              <w:ind w:left="284"/>
              <w:rPr>
                <w:bCs/>
                <w:szCs w:val="22"/>
              </w:rPr>
            </w:pPr>
          </w:p>
          <w:p w14:paraId="3C40F5B9" w14:textId="77777777" w:rsidR="004E4019" w:rsidRPr="001C2D20" w:rsidRDefault="004E4019" w:rsidP="004C3507">
            <w:pPr>
              <w:spacing w:before="0" w:line="276" w:lineRule="auto"/>
              <w:ind w:left="284"/>
              <w:rPr>
                <w:szCs w:val="22"/>
              </w:rPr>
            </w:pPr>
          </w:p>
          <w:p w14:paraId="665531E6" w14:textId="77777777" w:rsidR="00F660FA" w:rsidRPr="001C2D20" w:rsidRDefault="00F660FA" w:rsidP="004C3507">
            <w:pPr>
              <w:spacing w:before="0" w:line="276" w:lineRule="auto"/>
              <w:ind w:left="284"/>
              <w:rPr>
                <w:b/>
                <w:szCs w:val="22"/>
              </w:rPr>
            </w:pPr>
          </w:p>
        </w:tc>
      </w:tr>
      <w:tr w:rsidR="00F660FA" w:rsidRPr="00176B34" w14:paraId="0044D5B8" w14:textId="77777777" w:rsidTr="00D42270">
        <w:tc>
          <w:tcPr>
            <w:tcW w:w="4790" w:type="dxa"/>
          </w:tcPr>
          <w:p w14:paraId="4F710E35" w14:textId="77777777" w:rsidR="00F660FA" w:rsidRPr="00176B34" w:rsidRDefault="00F660FA" w:rsidP="004C3507">
            <w:pPr>
              <w:spacing w:before="0" w:line="276" w:lineRule="auto"/>
              <w:ind w:left="284"/>
              <w:rPr>
                <w:szCs w:val="22"/>
              </w:rPr>
            </w:pPr>
          </w:p>
          <w:p w14:paraId="3F3ADCE6" w14:textId="77777777" w:rsidR="00F660FA" w:rsidRPr="00176B34" w:rsidRDefault="00F660FA" w:rsidP="004C3507">
            <w:pPr>
              <w:spacing w:before="0" w:line="276" w:lineRule="auto"/>
              <w:ind w:left="284"/>
              <w:rPr>
                <w:szCs w:val="22"/>
              </w:rPr>
            </w:pPr>
            <w:r w:rsidRPr="00176B34">
              <w:rPr>
                <w:szCs w:val="22"/>
              </w:rPr>
              <w:t>_______________________________________</w:t>
            </w:r>
          </w:p>
        </w:tc>
        <w:tc>
          <w:tcPr>
            <w:tcW w:w="4790" w:type="dxa"/>
          </w:tcPr>
          <w:p w14:paraId="50392EA2" w14:textId="77777777" w:rsidR="00F660FA" w:rsidRPr="00176B34" w:rsidRDefault="00F660FA" w:rsidP="004C3507">
            <w:pPr>
              <w:spacing w:before="0" w:line="276" w:lineRule="auto"/>
              <w:ind w:left="284"/>
              <w:rPr>
                <w:szCs w:val="22"/>
              </w:rPr>
            </w:pPr>
          </w:p>
          <w:p w14:paraId="3CBED6D7" w14:textId="77777777" w:rsidR="00F660FA" w:rsidRPr="00176B34" w:rsidRDefault="00F660FA" w:rsidP="004C3507">
            <w:pPr>
              <w:spacing w:before="0" w:line="276" w:lineRule="auto"/>
              <w:ind w:left="284"/>
              <w:rPr>
                <w:szCs w:val="22"/>
              </w:rPr>
            </w:pPr>
            <w:r w:rsidRPr="00176B34">
              <w:rPr>
                <w:szCs w:val="22"/>
              </w:rPr>
              <w:t>_______________________________________</w:t>
            </w:r>
          </w:p>
        </w:tc>
      </w:tr>
      <w:bookmarkEnd w:id="7"/>
    </w:tbl>
    <w:p w14:paraId="5761D1DD" w14:textId="77777777" w:rsidR="008729C9" w:rsidRPr="008729C9" w:rsidRDefault="008729C9" w:rsidP="004C3507">
      <w:pPr>
        <w:autoSpaceDE w:val="0"/>
        <w:autoSpaceDN w:val="0"/>
        <w:adjustRightInd w:val="0"/>
        <w:spacing w:before="0" w:after="0" w:line="276" w:lineRule="auto"/>
        <w:jc w:val="left"/>
        <w:rPr>
          <w:rFonts w:eastAsiaTheme="minorHAnsi"/>
          <w:color w:val="000000"/>
          <w:sz w:val="24"/>
        </w:rPr>
      </w:pPr>
    </w:p>
    <w:p w14:paraId="7C6B2961" w14:textId="467059A6" w:rsidR="004C3507" w:rsidRDefault="004C3507" w:rsidP="004C3507">
      <w:pPr>
        <w:autoSpaceDE w:val="0"/>
        <w:autoSpaceDN w:val="0"/>
        <w:adjustRightInd w:val="0"/>
        <w:spacing w:before="0" w:after="0"/>
        <w:ind w:firstLine="708"/>
        <w:jc w:val="left"/>
        <w:rPr>
          <w:rFonts w:eastAsiaTheme="minorHAnsi"/>
          <w:szCs w:val="22"/>
        </w:rPr>
      </w:pPr>
      <w:r>
        <w:rPr>
          <w:rFonts w:eastAsiaTheme="minorHAnsi"/>
          <w:szCs w:val="22"/>
        </w:rPr>
        <w:t>Ing. Miroslava Oliveriusov</w:t>
      </w:r>
      <w:r w:rsidR="00706062">
        <w:rPr>
          <w:rFonts w:eastAsiaTheme="minorHAnsi"/>
          <w:szCs w:val="22"/>
        </w:rPr>
        <w:t>á</w:t>
      </w:r>
      <w:r>
        <w:rPr>
          <w:rFonts w:eastAsiaTheme="minorHAnsi"/>
          <w:szCs w:val="22"/>
        </w:rPr>
        <w:tab/>
      </w:r>
      <w:r>
        <w:rPr>
          <w:rFonts w:eastAsiaTheme="minorHAnsi"/>
          <w:szCs w:val="22"/>
        </w:rPr>
        <w:tab/>
      </w:r>
      <w:r>
        <w:rPr>
          <w:rFonts w:eastAsiaTheme="minorHAnsi"/>
          <w:szCs w:val="22"/>
        </w:rPr>
        <w:tab/>
      </w:r>
      <w:r>
        <w:rPr>
          <w:rFonts w:eastAsiaTheme="minorHAnsi"/>
          <w:szCs w:val="22"/>
        </w:rPr>
        <w:tab/>
      </w:r>
      <w:r>
        <w:rPr>
          <w:rFonts w:eastAsiaTheme="minorHAnsi"/>
          <w:szCs w:val="22"/>
        </w:rPr>
        <w:tab/>
        <w:t xml:space="preserve">Ing. </w:t>
      </w:r>
      <w:proofErr w:type="spellStart"/>
      <w:r>
        <w:rPr>
          <w:rFonts w:eastAsiaTheme="minorHAnsi"/>
          <w:szCs w:val="22"/>
        </w:rPr>
        <w:t>Jiři</w:t>
      </w:r>
      <w:proofErr w:type="spellEnd"/>
      <w:r>
        <w:rPr>
          <w:rFonts w:eastAsiaTheme="minorHAnsi"/>
          <w:szCs w:val="22"/>
        </w:rPr>
        <w:t xml:space="preserve"> </w:t>
      </w:r>
      <w:proofErr w:type="spellStart"/>
      <w:r>
        <w:rPr>
          <w:rFonts w:eastAsiaTheme="minorHAnsi"/>
          <w:szCs w:val="22"/>
        </w:rPr>
        <w:t>Slansk</w:t>
      </w:r>
      <w:r w:rsidR="00706062">
        <w:rPr>
          <w:rFonts w:eastAsiaTheme="minorHAnsi"/>
          <w:szCs w:val="22"/>
        </w:rPr>
        <w:t>ý</w:t>
      </w:r>
      <w:proofErr w:type="spellEnd"/>
    </w:p>
    <w:p w14:paraId="5466F5CC" w14:textId="45C95005" w:rsidR="004C3507" w:rsidRDefault="004C3507" w:rsidP="004C3507">
      <w:pPr>
        <w:autoSpaceDE w:val="0"/>
        <w:autoSpaceDN w:val="0"/>
        <w:adjustRightInd w:val="0"/>
        <w:spacing w:before="0" w:after="0"/>
        <w:ind w:firstLine="708"/>
        <w:jc w:val="left"/>
        <w:rPr>
          <w:rFonts w:eastAsiaTheme="minorHAnsi"/>
          <w:szCs w:val="22"/>
        </w:rPr>
      </w:pPr>
      <w:r>
        <w:rPr>
          <w:rFonts w:eastAsiaTheme="minorHAnsi"/>
          <w:szCs w:val="22"/>
        </w:rPr>
        <w:t>kvestorka</w:t>
      </w:r>
      <w:r>
        <w:rPr>
          <w:rFonts w:eastAsiaTheme="minorHAnsi"/>
          <w:szCs w:val="22"/>
        </w:rPr>
        <w:tab/>
      </w:r>
      <w:r>
        <w:rPr>
          <w:rFonts w:eastAsiaTheme="minorHAnsi"/>
          <w:szCs w:val="22"/>
        </w:rPr>
        <w:tab/>
      </w:r>
      <w:r>
        <w:rPr>
          <w:rFonts w:eastAsiaTheme="minorHAnsi"/>
          <w:szCs w:val="22"/>
        </w:rPr>
        <w:tab/>
      </w:r>
      <w:r>
        <w:rPr>
          <w:rFonts w:eastAsiaTheme="minorHAnsi"/>
          <w:szCs w:val="22"/>
        </w:rPr>
        <w:tab/>
      </w:r>
      <w:r>
        <w:rPr>
          <w:rFonts w:eastAsiaTheme="minorHAnsi"/>
          <w:szCs w:val="22"/>
        </w:rPr>
        <w:tab/>
      </w:r>
      <w:r>
        <w:rPr>
          <w:rFonts w:eastAsiaTheme="minorHAnsi"/>
          <w:szCs w:val="22"/>
        </w:rPr>
        <w:tab/>
      </w:r>
      <w:r>
        <w:rPr>
          <w:rFonts w:eastAsiaTheme="minorHAnsi"/>
          <w:szCs w:val="22"/>
        </w:rPr>
        <w:tab/>
        <w:t>jednatel společnosti</w:t>
      </w:r>
    </w:p>
    <w:p w14:paraId="570FA17D" w14:textId="270BB064" w:rsidR="00086E0C" w:rsidRDefault="00086E0C" w:rsidP="004C3507">
      <w:pPr>
        <w:autoSpaceDE w:val="0"/>
        <w:autoSpaceDN w:val="0"/>
        <w:adjustRightInd w:val="0"/>
        <w:spacing w:before="0" w:after="0"/>
        <w:ind w:firstLine="708"/>
        <w:jc w:val="left"/>
        <w:rPr>
          <w:rFonts w:eastAsiaTheme="minorHAnsi"/>
          <w:szCs w:val="22"/>
        </w:rPr>
      </w:pPr>
    </w:p>
    <w:p w14:paraId="067ABD1B" w14:textId="6462627A" w:rsidR="00086E0C" w:rsidRDefault="00086E0C" w:rsidP="004C3507">
      <w:pPr>
        <w:autoSpaceDE w:val="0"/>
        <w:autoSpaceDN w:val="0"/>
        <w:adjustRightInd w:val="0"/>
        <w:spacing w:before="0" w:after="0"/>
        <w:ind w:firstLine="708"/>
        <w:jc w:val="left"/>
        <w:rPr>
          <w:rFonts w:eastAsiaTheme="minorHAnsi"/>
          <w:szCs w:val="22"/>
        </w:rPr>
      </w:pPr>
    </w:p>
    <w:p w14:paraId="2D68CCB8" w14:textId="5AB23EC9" w:rsidR="00086E0C" w:rsidRDefault="00086E0C" w:rsidP="004C3507">
      <w:pPr>
        <w:autoSpaceDE w:val="0"/>
        <w:autoSpaceDN w:val="0"/>
        <w:adjustRightInd w:val="0"/>
        <w:spacing w:before="0" w:after="0"/>
        <w:ind w:firstLine="708"/>
        <w:jc w:val="left"/>
        <w:rPr>
          <w:rFonts w:eastAsiaTheme="minorHAnsi"/>
          <w:szCs w:val="22"/>
        </w:rPr>
      </w:pPr>
    </w:p>
    <w:p w14:paraId="031F7BCA" w14:textId="74AE74F6" w:rsidR="00086E0C" w:rsidRDefault="00086E0C" w:rsidP="004C3507">
      <w:pPr>
        <w:autoSpaceDE w:val="0"/>
        <w:autoSpaceDN w:val="0"/>
        <w:adjustRightInd w:val="0"/>
        <w:spacing w:before="0" w:after="0"/>
        <w:ind w:firstLine="708"/>
        <w:jc w:val="left"/>
        <w:rPr>
          <w:rFonts w:eastAsiaTheme="minorHAnsi"/>
          <w:szCs w:val="22"/>
        </w:rPr>
      </w:pPr>
    </w:p>
    <w:p w14:paraId="2A751E95" w14:textId="77777777" w:rsidR="004E4019" w:rsidRDefault="004E4019" w:rsidP="004C3507">
      <w:pPr>
        <w:autoSpaceDE w:val="0"/>
        <w:autoSpaceDN w:val="0"/>
        <w:adjustRightInd w:val="0"/>
        <w:spacing w:before="0" w:after="0"/>
        <w:ind w:firstLine="708"/>
        <w:jc w:val="left"/>
        <w:rPr>
          <w:rFonts w:eastAsiaTheme="minorHAnsi"/>
          <w:szCs w:val="22"/>
        </w:rPr>
      </w:pPr>
    </w:p>
    <w:p w14:paraId="6A2307FA" w14:textId="77777777" w:rsidR="004E4019" w:rsidRDefault="004E4019" w:rsidP="004C3507">
      <w:pPr>
        <w:autoSpaceDE w:val="0"/>
        <w:autoSpaceDN w:val="0"/>
        <w:adjustRightInd w:val="0"/>
        <w:spacing w:before="0" w:after="0"/>
        <w:ind w:firstLine="708"/>
        <w:jc w:val="left"/>
        <w:rPr>
          <w:rFonts w:eastAsiaTheme="minorHAnsi"/>
          <w:szCs w:val="22"/>
        </w:rPr>
      </w:pPr>
    </w:p>
    <w:p w14:paraId="5CF5F775" w14:textId="77777777" w:rsidR="004E4019" w:rsidRDefault="004E4019" w:rsidP="004C3507">
      <w:pPr>
        <w:autoSpaceDE w:val="0"/>
        <w:autoSpaceDN w:val="0"/>
        <w:adjustRightInd w:val="0"/>
        <w:spacing w:before="0" w:after="0"/>
        <w:ind w:firstLine="708"/>
        <w:jc w:val="left"/>
        <w:rPr>
          <w:rFonts w:eastAsiaTheme="minorHAnsi"/>
          <w:szCs w:val="22"/>
        </w:rPr>
      </w:pPr>
    </w:p>
    <w:p w14:paraId="63232416" w14:textId="77777777" w:rsidR="004E4019" w:rsidRDefault="004E4019" w:rsidP="004C3507">
      <w:pPr>
        <w:autoSpaceDE w:val="0"/>
        <w:autoSpaceDN w:val="0"/>
        <w:adjustRightInd w:val="0"/>
        <w:spacing w:before="0" w:after="0"/>
        <w:ind w:firstLine="708"/>
        <w:jc w:val="left"/>
        <w:rPr>
          <w:rFonts w:eastAsiaTheme="minorHAnsi"/>
          <w:szCs w:val="22"/>
        </w:rPr>
      </w:pPr>
    </w:p>
    <w:p w14:paraId="562C3F00" w14:textId="77777777" w:rsidR="004E4019" w:rsidRDefault="004E4019" w:rsidP="004C3507">
      <w:pPr>
        <w:autoSpaceDE w:val="0"/>
        <w:autoSpaceDN w:val="0"/>
        <w:adjustRightInd w:val="0"/>
        <w:spacing w:before="0" w:after="0"/>
        <w:ind w:firstLine="708"/>
        <w:jc w:val="left"/>
        <w:rPr>
          <w:rFonts w:eastAsiaTheme="minorHAnsi"/>
          <w:szCs w:val="22"/>
        </w:rPr>
      </w:pPr>
    </w:p>
    <w:p w14:paraId="7A79C920" w14:textId="77777777" w:rsidR="004E4019" w:rsidRDefault="004E4019" w:rsidP="004C3507">
      <w:pPr>
        <w:autoSpaceDE w:val="0"/>
        <w:autoSpaceDN w:val="0"/>
        <w:adjustRightInd w:val="0"/>
        <w:spacing w:before="0" w:after="0"/>
        <w:ind w:firstLine="708"/>
        <w:jc w:val="left"/>
        <w:rPr>
          <w:rFonts w:eastAsiaTheme="minorHAnsi"/>
          <w:szCs w:val="22"/>
        </w:rPr>
      </w:pPr>
    </w:p>
    <w:p w14:paraId="2D25C092" w14:textId="77777777" w:rsidR="004E4019" w:rsidRDefault="004E4019" w:rsidP="004C3507">
      <w:pPr>
        <w:autoSpaceDE w:val="0"/>
        <w:autoSpaceDN w:val="0"/>
        <w:adjustRightInd w:val="0"/>
        <w:spacing w:before="0" w:after="0"/>
        <w:ind w:firstLine="708"/>
        <w:jc w:val="left"/>
        <w:rPr>
          <w:rFonts w:eastAsiaTheme="minorHAnsi"/>
          <w:szCs w:val="22"/>
        </w:rPr>
      </w:pPr>
    </w:p>
    <w:p w14:paraId="63C9F581" w14:textId="0F7E90FD" w:rsidR="00086E0C" w:rsidRDefault="00086E0C" w:rsidP="004C3507">
      <w:pPr>
        <w:autoSpaceDE w:val="0"/>
        <w:autoSpaceDN w:val="0"/>
        <w:adjustRightInd w:val="0"/>
        <w:spacing w:before="0" w:after="0"/>
        <w:ind w:firstLine="708"/>
        <w:jc w:val="left"/>
        <w:rPr>
          <w:rFonts w:eastAsiaTheme="minorHAnsi"/>
          <w:szCs w:val="22"/>
        </w:rPr>
      </w:pPr>
    </w:p>
    <w:p w14:paraId="6AA7B6FB" w14:textId="77777777" w:rsidR="009E2D8E" w:rsidRDefault="009E2D8E" w:rsidP="004C3507">
      <w:pPr>
        <w:autoSpaceDE w:val="0"/>
        <w:autoSpaceDN w:val="0"/>
        <w:adjustRightInd w:val="0"/>
        <w:spacing w:before="0" w:after="0"/>
        <w:ind w:firstLine="708"/>
        <w:jc w:val="left"/>
        <w:rPr>
          <w:rFonts w:eastAsiaTheme="minorHAnsi"/>
          <w:szCs w:val="22"/>
        </w:rPr>
      </w:pPr>
    </w:p>
    <w:p w14:paraId="3F239DDD" w14:textId="77777777" w:rsidR="009E2D8E" w:rsidRDefault="009E2D8E" w:rsidP="004C3507">
      <w:pPr>
        <w:autoSpaceDE w:val="0"/>
        <w:autoSpaceDN w:val="0"/>
        <w:adjustRightInd w:val="0"/>
        <w:spacing w:before="0" w:after="0"/>
        <w:ind w:firstLine="708"/>
        <w:jc w:val="left"/>
        <w:rPr>
          <w:rFonts w:eastAsiaTheme="minorHAnsi"/>
          <w:szCs w:val="22"/>
        </w:rPr>
      </w:pPr>
    </w:p>
    <w:p w14:paraId="546C0997" w14:textId="77777777" w:rsidR="009E2D8E" w:rsidRDefault="009E2D8E" w:rsidP="004C3507">
      <w:pPr>
        <w:autoSpaceDE w:val="0"/>
        <w:autoSpaceDN w:val="0"/>
        <w:adjustRightInd w:val="0"/>
        <w:spacing w:before="0" w:after="0"/>
        <w:ind w:firstLine="708"/>
        <w:jc w:val="left"/>
        <w:rPr>
          <w:rFonts w:eastAsiaTheme="minorHAnsi"/>
          <w:szCs w:val="22"/>
        </w:rPr>
      </w:pPr>
    </w:p>
    <w:p w14:paraId="4FB8CBAF" w14:textId="77777777" w:rsidR="009E2D8E" w:rsidRDefault="009E2D8E" w:rsidP="004C3507">
      <w:pPr>
        <w:autoSpaceDE w:val="0"/>
        <w:autoSpaceDN w:val="0"/>
        <w:adjustRightInd w:val="0"/>
        <w:spacing w:before="0" w:after="0"/>
        <w:ind w:firstLine="708"/>
        <w:jc w:val="left"/>
        <w:rPr>
          <w:rFonts w:eastAsiaTheme="minorHAnsi"/>
          <w:szCs w:val="22"/>
        </w:rPr>
      </w:pPr>
    </w:p>
    <w:p w14:paraId="7F6ACCA4" w14:textId="77777777" w:rsidR="009E2D8E" w:rsidRDefault="009E2D8E" w:rsidP="004C3507">
      <w:pPr>
        <w:autoSpaceDE w:val="0"/>
        <w:autoSpaceDN w:val="0"/>
        <w:adjustRightInd w:val="0"/>
        <w:spacing w:before="0" w:after="0"/>
        <w:ind w:firstLine="708"/>
        <w:jc w:val="left"/>
        <w:rPr>
          <w:rFonts w:eastAsiaTheme="minorHAnsi"/>
          <w:szCs w:val="22"/>
        </w:rPr>
      </w:pPr>
    </w:p>
    <w:p w14:paraId="3F39A823" w14:textId="77777777" w:rsidR="009E2D8E" w:rsidRDefault="009E2D8E" w:rsidP="004C3507">
      <w:pPr>
        <w:autoSpaceDE w:val="0"/>
        <w:autoSpaceDN w:val="0"/>
        <w:adjustRightInd w:val="0"/>
        <w:spacing w:before="0" w:after="0"/>
        <w:ind w:firstLine="708"/>
        <w:jc w:val="left"/>
        <w:rPr>
          <w:rFonts w:eastAsiaTheme="minorHAnsi"/>
          <w:szCs w:val="22"/>
        </w:rPr>
      </w:pPr>
    </w:p>
    <w:p w14:paraId="6D5E86A9" w14:textId="77777777" w:rsidR="004E4019" w:rsidRDefault="004E4019" w:rsidP="004C3507">
      <w:pPr>
        <w:autoSpaceDE w:val="0"/>
        <w:autoSpaceDN w:val="0"/>
        <w:adjustRightInd w:val="0"/>
        <w:spacing w:before="0" w:after="0"/>
        <w:ind w:firstLine="708"/>
        <w:jc w:val="left"/>
        <w:rPr>
          <w:rFonts w:eastAsiaTheme="minorHAnsi"/>
          <w:szCs w:val="22"/>
        </w:rPr>
      </w:pPr>
    </w:p>
    <w:p w14:paraId="5E60F382" w14:textId="77777777" w:rsidR="004E4019" w:rsidRDefault="004E4019" w:rsidP="004C3507">
      <w:pPr>
        <w:autoSpaceDE w:val="0"/>
        <w:autoSpaceDN w:val="0"/>
        <w:adjustRightInd w:val="0"/>
        <w:spacing w:before="0" w:after="0"/>
        <w:ind w:firstLine="708"/>
        <w:jc w:val="left"/>
        <w:rPr>
          <w:rFonts w:eastAsiaTheme="minorHAnsi"/>
          <w:szCs w:val="22"/>
        </w:rPr>
      </w:pPr>
    </w:p>
    <w:p w14:paraId="486AB4A4" w14:textId="77777777" w:rsidR="004E4019" w:rsidRDefault="004E4019" w:rsidP="004C3507">
      <w:pPr>
        <w:autoSpaceDE w:val="0"/>
        <w:autoSpaceDN w:val="0"/>
        <w:adjustRightInd w:val="0"/>
        <w:spacing w:before="0" w:after="0"/>
        <w:ind w:firstLine="708"/>
        <w:jc w:val="left"/>
        <w:rPr>
          <w:rFonts w:eastAsiaTheme="minorHAnsi"/>
          <w:szCs w:val="22"/>
        </w:rPr>
      </w:pPr>
    </w:p>
    <w:p w14:paraId="31F95271" w14:textId="77777777" w:rsidR="004E4019" w:rsidRDefault="004E4019" w:rsidP="004C3507">
      <w:pPr>
        <w:autoSpaceDE w:val="0"/>
        <w:autoSpaceDN w:val="0"/>
        <w:adjustRightInd w:val="0"/>
        <w:spacing w:before="0" w:after="0"/>
        <w:ind w:firstLine="708"/>
        <w:jc w:val="left"/>
        <w:rPr>
          <w:rFonts w:eastAsiaTheme="minorHAnsi"/>
          <w:szCs w:val="22"/>
        </w:rPr>
      </w:pPr>
    </w:p>
    <w:p w14:paraId="3DBB9BBE" w14:textId="45C4D03A" w:rsidR="003603D2" w:rsidRDefault="00086E0C" w:rsidP="003F67A1">
      <w:pPr>
        <w:autoSpaceDE w:val="0"/>
        <w:autoSpaceDN w:val="0"/>
        <w:adjustRightInd w:val="0"/>
        <w:spacing w:before="0" w:after="0"/>
        <w:jc w:val="left"/>
      </w:pPr>
      <w:r>
        <w:rPr>
          <w:rFonts w:eastAsiaTheme="minorHAnsi"/>
          <w:szCs w:val="22"/>
        </w:rPr>
        <w:t xml:space="preserve">Přílohy: příloha č. 4 </w:t>
      </w:r>
      <w:r w:rsidRPr="00A739A9">
        <w:t>Smlouvy – Tabulka pro zpracování nabídkové ceny</w:t>
      </w:r>
    </w:p>
    <w:p w14:paraId="1C5962E7" w14:textId="77777777" w:rsidR="004E4019" w:rsidRDefault="004E4019" w:rsidP="003F67A1">
      <w:pPr>
        <w:autoSpaceDE w:val="0"/>
        <w:autoSpaceDN w:val="0"/>
        <w:adjustRightInd w:val="0"/>
        <w:spacing w:before="0" w:after="0"/>
        <w:jc w:val="left"/>
      </w:pPr>
    </w:p>
    <w:p w14:paraId="2C3404CC" w14:textId="77777777" w:rsidR="004E4019" w:rsidRDefault="004E4019" w:rsidP="003F67A1">
      <w:pPr>
        <w:autoSpaceDE w:val="0"/>
        <w:autoSpaceDN w:val="0"/>
        <w:adjustRightInd w:val="0"/>
        <w:spacing w:before="0" w:after="0"/>
        <w:jc w:val="left"/>
      </w:pPr>
    </w:p>
    <w:p w14:paraId="62A8C785" w14:textId="77777777" w:rsidR="004E4019" w:rsidRDefault="004E4019" w:rsidP="003F67A1">
      <w:pPr>
        <w:autoSpaceDE w:val="0"/>
        <w:autoSpaceDN w:val="0"/>
        <w:adjustRightInd w:val="0"/>
        <w:spacing w:before="0" w:after="0"/>
        <w:jc w:val="left"/>
      </w:pPr>
    </w:p>
    <w:p w14:paraId="7FFB291B" w14:textId="77777777" w:rsidR="004E4019" w:rsidRDefault="004E4019" w:rsidP="003F67A1">
      <w:pPr>
        <w:autoSpaceDE w:val="0"/>
        <w:autoSpaceDN w:val="0"/>
        <w:adjustRightInd w:val="0"/>
        <w:spacing w:before="0" w:after="0"/>
        <w:jc w:val="left"/>
      </w:pPr>
    </w:p>
    <w:p w14:paraId="6164F14F" w14:textId="77777777" w:rsidR="004E4019" w:rsidRDefault="004E4019" w:rsidP="003F67A1">
      <w:pPr>
        <w:autoSpaceDE w:val="0"/>
        <w:autoSpaceDN w:val="0"/>
        <w:adjustRightInd w:val="0"/>
        <w:spacing w:before="0" w:after="0"/>
        <w:jc w:val="left"/>
      </w:pPr>
    </w:p>
    <w:p w14:paraId="788A5151" w14:textId="77777777" w:rsidR="004E4019" w:rsidRDefault="004E4019" w:rsidP="003F67A1">
      <w:pPr>
        <w:autoSpaceDE w:val="0"/>
        <w:autoSpaceDN w:val="0"/>
        <w:adjustRightInd w:val="0"/>
        <w:spacing w:before="0" w:after="0"/>
        <w:jc w:val="left"/>
      </w:pPr>
    </w:p>
    <w:p w14:paraId="64E13E68" w14:textId="77777777" w:rsidR="009E2D8E" w:rsidRDefault="009E2D8E" w:rsidP="003F67A1">
      <w:pPr>
        <w:autoSpaceDE w:val="0"/>
        <w:autoSpaceDN w:val="0"/>
        <w:adjustRightInd w:val="0"/>
        <w:spacing w:before="0" w:after="0"/>
        <w:jc w:val="left"/>
      </w:pPr>
    </w:p>
    <w:p w14:paraId="30241863" w14:textId="77777777" w:rsidR="009E2D8E" w:rsidRDefault="009E2D8E" w:rsidP="003F67A1">
      <w:pPr>
        <w:autoSpaceDE w:val="0"/>
        <w:autoSpaceDN w:val="0"/>
        <w:adjustRightInd w:val="0"/>
        <w:spacing w:before="0" w:after="0"/>
        <w:jc w:val="left"/>
      </w:pPr>
    </w:p>
    <w:p w14:paraId="23E72C2E" w14:textId="77777777" w:rsidR="00EB16C9" w:rsidRPr="00755797" w:rsidRDefault="00EB16C9" w:rsidP="00EB16C9">
      <w:pPr>
        <w:pStyle w:val="Zpat"/>
        <w:keepNext/>
        <w:rPr>
          <w:b/>
          <w:bCs/>
          <w:caps/>
          <w:spacing w:val="20"/>
          <w:u w:val="single"/>
        </w:rPr>
      </w:pPr>
      <w:r w:rsidRPr="00596E0A">
        <w:rPr>
          <w:b/>
          <w:u w:val="single"/>
        </w:rPr>
        <w:lastRenderedPageBreak/>
        <w:t>Příloha č. 4 SMLOUVY O DÍLO A PŘÍKAZNÍ NA VYTVOŘENÍ PROJEKTOVÉ DOKUMENTACE a VÝKON INŽENÝRSKÉ ČINNOSTI NA PROJEKTU „Budova Ústavu dějin a archivu UK“</w:t>
      </w:r>
    </w:p>
    <w:p w14:paraId="7696B587" w14:textId="77777777" w:rsidR="00EB16C9" w:rsidRPr="00596E0A" w:rsidRDefault="00EB16C9" w:rsidP="00EB16C9">
      <w:pPr>
        <w:rPr>
          <w:rFonts w:asciiTheme="majorHAnsi" w:hAnsiTheme="majorHAnsi"/>
          <w:b/>
          <w:sz w:val="24"/>
          <w:szCs w:val="36"/>
        </w:rPr>
      </w:pPr>
      <w:r w:rsidRPr="00596E0A">
        <w:rPr>
          <w:rFonts w:asciiTheme="majorHAnsi" w:hAnsiTheme="majorHAnsi"/>
          <w:b/>
          <w:sz w:val="24"/>
          <w:szCs w:val="36"/>
        </w:rPr>
        <w:t>Tabulka pro zpracování nabídkové ceny</w:t>
      </w:r>
    </w:p>
    <w:tbl>
      <w:tblPr>
        <w:tblW w:w="8991" w:type="dxa"/>
        <w:tblInd w:w="55" w:type="dxa"/>
        <w:tblCellMar>
          <w:left w:w="70" w:type="dxa"/>
          <w:right w:w="70" w:type="dxa"/>
        </w:tblCellMar>
        <w:tblLook w:val="04A0" w:firstRow="1" w:lastRow="0" w:firstColumn="1" w:lastColumn="0" w:noHBand="0" w:noVBand="1"/>
      </w:tblPr>
      <w:tblGrid>
        <w:gridCol w:w="1008"/>
        <w:gridCol w:w="2976"/>
        <w:gridCol w:w="2614"/>
        <w:gridCol w:w="2393"/>
      </w:tblGrid>
      <w:tr w:rsidR="00EB16C9" w14:paraId="4F915D09" w14:textId="77777777" w:rsidTr="00186E1A">
        <w:trPr>
          <w:trHeight w:val="1125"/>
        </w:trPr>
        <w:tc>
          <w:tcPr>
            <w:tcW w:w="1008" w:type="dxa"/>
            <w:tcBorders>
              <w:top w:val="single" w:sz="8" w:space="0" w:color="auto"/>
              <w:left w:val="single" w:sz="8" w:space="0" w:color="auto"/>
              <w:bottom w:val="single" w:sz="8" w:space="0" w:color="auto"/>
              <w:right w:val="single" w:sz="8" w:space="0" w:color="auto"/>
            </w:tcBorders>
            <w:vAlign w:val="center"/>
            <w:hideMark/>
          </w:tcPr>
          <w:p w14:paraId="0EBEED90" w14:textId="77777777" w:rsidR="00EB16C9" w:rsidRDefault="00EB16C9" w:rsidP="00186E1A">
            <w:pPr>
              <w:pStyle w:val="Bezmezer"/>
              <w:spacing w:line="276" w:lineRule="auto"/>
              <w:rPr>
                <w:rFonts w:asciiTheme="majorHAnsi" w:hAnsiTheme="majorHAnsi"/>
                <w:lang w:bidi="cs-CZ"/>
              </w:rPr>
            </w:pPr>
            <w:r>
              <w:rPr>
                <w:rFonts w:asciiTheme="majorHAnsi" w:hAnsiTheme="majorHAnsi"/>
              </w:rPr>
              <w:t> </w:t>
            </w:r>
          </w:p>
        </w:tc>
        <w:tc>
          <w:tcPr>
            <w:tcW w:w="2976" w:type="dxa"/>
            <w:tcBorders>
              <w:top w:val="single" w:sz="8" w:space="0" w:color="auto"/>
              <w:left w:val="nil"/>
              <w:bottom w:val="single" w:sz="8" w:space="0" w:color="auto"/>
              <w:right w:val="single" w:sz="8" w:space="0" w:color="auto"/>
            </w:tcBorders>
            <w:vAlign w:val="center"/>
            <w:hideMark/>
          </w:tcPr>
          <w:p w14:paraId="4DAC67FB" w14:textId="77777777" w:rsidR="00EB16C9" w:rsidRDefault="00EB16C9" w:rsidP="00186E1A">
            <w:pPr>
              <w:pStyle w:val="Bezmezer"/>
              <w:spacing w:line="276" w:lineRule="auto"/>
              <w:ind w:firstLine="0"/>
              <w:jc w:val="center"/>
              <w:rPr>
                <w:rFonts w:asciiTheme="majorHAnsi" w:hAnsiTheme="majorHAnsi"/>
                <w:b/>
                <w:bCs/>
                <w:lang w:bidi="cs-CZ"/>
              </w:rPr>
            </w:pPr>
            <w:r w:rsidRPr="00B823C2">
              <w:rPr>
                <w:rFonts w:asciiTheme="majorHAnsi" w:hAnsiTheme="majorHAnsi"/>
                <w:b/>
                <w:bCs/>
                <w:lang w:val="cs-CZ"/>
              </w:rPr>
              <w:t>Rozdělení</w:t>
            </w:r>
            <w:r>
              <w:rPr>
                <w:rFonts w:asciiTheme="majorHAnsi" w:hAnsiTheme="majorHAnsi"/>
                <w:b/>
                <w:bCs/>
              </w:rPr>
              <w:t xml:space="preserve"> </w:t>
            </w:r>
            <w:proofErr w:type="spellStart"/>
            <w:r>
              <w:rPr>
                <w:rFonts w:asciiTheme="majorHAnsi" w:hAnsiTheme="majorHAnsi"/>
                <w:b/>
                <w:bCs/>
              </w:rPr>
              <w:t>ceny</w:t>
            </w:r>
            <w:proofErr w:type="spellEnd"/>
            <w:r>
              <w:rPr>
                <w:rFonts w:asciiTheme="majorHAnsi" w:hAnsiTheme="majorHAnsi"/>
                <w:b/>
                <w:bCs/>
              </w:rPr>
              <w:t xml:space="preserve"> PD + IČ - </w:t>
            </w:r>
            <w:proofErr w:type="spellStart"/>
            <w:r>
              <w:rPr>
                <w:rFonts w:asciiTheme="majorHAnsi" w:hAnsiTheme="majorHAnsi"/>
                <w:b/>
                <w:bCs/>
              </w:rPr>
              <w:t>včetně</w:t>
            </w:r>
            <w:proofErr w:type="spellEnd"/>
            <w:r>
              <w:rPr>
                <w:rFonts w:asciiTheme="majorHAnsi" w:hAnsiTheme="majorHAnsi"/>
                <w:b/>
                <w:bCs/>
              </w:rPr>
              <w:t xml:space="preserve"> </w:t>
            </w:r>
            <w:proofErr w:type="spellStart"/>
            <w:r>
              <w:rPr>
                <w:rFonts w:asciiTheme="majorHAnsi" w:hAnsiTheme="majorHAnsi"/>
                <w:b/>
                <w:bCs/>
              </w:rPr>
              <w:t>související</w:t>
            </w:r>
            <w:proofErr w:type="spellEnd"/>
            <w:r>
              <w:rPr>
                <w:rFonts w:asciiTheme="majorHAnsi" w:hAnsiTheme="majorHAnsi"/>
                <w:b/>
                <w:bCs/>
              </w:rPr>
              <w:t xml:space="preserve"> </w:t>
            </w:r>
            <w:proofErr w:type="spellStart"/>
            <w:r>
              <w:rPr>
                <w:rFonts w:asciiTheme="majorHAnsi" w:hAnsiTheme="majorHAnsi"/>
                <w:b/>
                <w:bCs/>
              </w:rPr>
              <w:t>infrastruktury</w:t>
            </w:r>
            <w:proofErr w:type="spellEnd"/>
            <w:r>
              <w:rPr>
                <w:rFonts w:asciiTheme="majorHAnsi" w:hAnsiTheme="majorHAnsi"/>
                <w:b/>
                <w:bCs/>
              </w:rPr>
              <w:t xml:space="preserve"> a </w:t>
            </w:r>
            <w:proofErr w:type="spellStart"/>
            <w:r>
              <w:rPr>
                <w:rFonts w:asciiTheme="majorHAnsi" w:hAnsiTheme="majorHAnsi"/>
                <w:b/>
                <w:bCs/>
              </w:rPr>
              <w:t>provozních</w:t>
            </w:r>
            <w:proofErr w:type="spellEnd"/>
            <w:r>
              <w:rPr>
                <w:rFonts w:asciiTheme="majorHAnsi" w:hAnsiTheme="majorHAnsi"/>
                <w:b/>
                <w:bCs/>
              </w:rPr>
              <w:t xml:space="preserve"> </w:t>
            </w:r>
            <w:proofErr w:type="spellStart"/>
            <w:r>
              <w:rPr>
                <w:rFonts w:asciiTheme="majorHAnsi" w:hAnsiTheme="majorHAnsi"/>
                <w:b/>
                <w:bCs/>
              </w:rPr>
              <w:t>souborů</w:t>
            </w:r>
            <w:proofErr w:type="spellEnd"/>
          </w:p>
        </w:tc>
        <w:tc>
          <w:tcPr>
            <w:tcW w:w="2614" w:type="dxa"/>
            <w:tcBorders>
              <w:top w:val="single" w:sz="8" w:space="0" w:color="auto"/>
              <w:left w:val="nil"/>
              <w:bottom w:val="single" w:sz="8" w:space="0" w:color="auto"/>
              <w:right w:val="nil"/>
            </w:tcBorders>
            <w:vAlign w:val="center"/>
            <w:hideMark/>
          </w:tcPr>
          <w:p w14:paraId="6A1DEAA3" w14:textId="77777777" w:rsidR="00EB16C9" w:rsidRDefault="00EB16C9" w:rsidP="00186E1A">
            <w:pPr>
              <w:pStyle w:val="Text11"/>
              <w:keepNext w:val="0"/>
              <w:spacing w:before="0" w:line="276" w:lineRule="auto"/>
              <w:ind w:left="72"/>
              <w:rPr>
                <w:rFonts w:asciiTheme="majorHAnsi" w:hAnsiTheme="majorHAnsi"/>
                <w:b/>
                <w:bCs/>
                <w:szCs w:val="22"/>
              </w:rPr>
            </w:pPr>
            <w:r>
              <w:rPr>
                <w:rFonts w:asciiTheme="majorHAnsi" w:hAnsiTheme="majorHAnsi"/>
                <w:b/>
                <w:bCs/>
                <w:szCs w:val="22"/>
              </w:rPr>
              <w:t>Splatnost ceny</w:t>
            </w:r>
          </w:p>
          <w:p w14:paraId="18BF62FB" w14:textId="77777777" w:rsidR="00EB16C9" w:rsidRDefault="00EB16C9" w:rsidP="00186E1A">
            <w:pPr>
              <w:pStyle w:val="Text11"/>
              <w:keepNext w:val="0"/>
              <w:spacing w:before="0" w:line="276" w:lineRule="auto"/>
              <w:ind w:left="72"/>
              <w:rPr>
                <w:szCs w:val="22"/>
              </w:rPr>
            </w:pPr>
            <w:r>
              <w:rPr>
                <w:rFonts w:asciiTheme="majorHAnsi" w:hAnsiTheme="majorHAnsi"/>
                <w:b/>
                <w:bCs/>
                <w:szCs w:val="22"/>
              </w:rPr>
              <w:t>– viz níže a v souladu s </w:t>
            </w:r>
            <w:proofErr w:type="gramStart"/>
            <w:r>
              <w:rPr>
                <w:rFonts w:asciiTheme="majorHAnsi" w:hAnsiTheme="majorHAnsi"/>
                <w:b/>
                <w:bCs/>
                <w:szCs w:val="22"/>
              </w:rPr>
              <w:t>7.3. této</w:t>
            </w:r>
            <w:proofErr w:type="gramEnd"/>
            <w:r>
              <w:rPr>
                <w:rFonts w:asciiTheme="majorHAnsi" w:hAnsiTheme="majorHAnsi"/>
                <w:b/>
                <w:bCs/>
                <w:szCs w:val="22"/>
              </w:rPr>
              <w:t xml:space="preserve"> smlouvy: </w:t>
            </w:r>
            <w:r>
              <w:rPr>
                <w:rFonts w:asciiTheme="majorHAnsi" w:hAnsiTheme="majorHAnsi"/>
                <w:b/>
                <w:bCs/>
                <w:i/>
                <w:szCs w:val="22"/>
              </w:rPr>
              <w:t>„</w:t>
            </w:r>
            <w:r>
              <w:rPr>
                <w:i/>
                <w:szCs w:val="22"/>
              </w:rPr>
              <w:t>Faktury musí být vystaveny v zákonných lhůtách, nejpozději však tak, aby byly Objednateli doručeny nejpozději desátý (10.) den v měsíci následujícím po měsíci, kdy došlo k uskutečnění plnění“.</w:t>
            </w:r>
          </w:p>
        </w:tc>
        <w:tc>
          <w:tcPr>
            <w:tcW w:w="2393" w:type="dxa"/>
            <w:tcBorders>
              <w:top w:val="single" w:sz="8" w:space="0" w:color="auto"/>
              <w:left w:val="single" w:sz="8" w:space="0" w:color="auto"/>
              <w:bottom w:val="single" w:sz="8" w:space="0" w:color="auto"/>
              <w:right w:val="single" w:sz="8" w:space="0" w:color="auto"/>
            </w:tcBorders>
            <w:vAlign w:val="center"/>
            <w:hideMark/>
          </w:tcPr>
          <w:p w14:paraId="01450304" w14:textId="77777777" w:rsidR="00EB16C9" w:rsidRPr="00EF7FA3" w:rsidRDefault="00EB16C9" w:rsidP="00186E1A">
            <w:pPr>
              <w:spacing w:before="0"/>
              <w:jc w:val="center"/>
              <w:rPr>
                <w:rFonts w:ascii="Cambria" w:hAnsi="Cambria" w:cs="Calibri"/>
                <w:color w:val="000000"/>
              </w:rPr>
            </w:pPr>
            <w:r w:rsidRPr="00EF7FA3">
              <w:rPr>
                <w:rFonts w:ascii="Cambria" w:hAnsi="Cambria" w:cs="Calibri"/>
                <w:color w:val="000000"/>
              </w:rPr>
              <w:t>14 800 000,00 Kč</w:t>
            </w:r>
          </w:p>
        </w:tc>
      </w:tr>
      <w:tr w:rsidR="00EB16C9" w14:paraId="5F88D3BC"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16AAFF09"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a)</w:t>
            </w:r>
          </w:p>
        </w:tc>
        <w:tc>
          <w:tcPr>
            <w:tcW w:w="2976" w:type="dxa"/>
            <w:tcBorders>
              <w:top w:val="nil"/>
              <w:left w:val="nil"/>
              <w:bottom w:val="single" w:sz="8" w:space="0" w:color="auto"/>
              <w:right w:val="nil"/>
            </w:tcBorders>
            <w:vAlign w:val="center"/>
            <w:hideMark/>
          </w:tcPr>
          <w:p w14:paraId="3906B644" w14:textId="77777777" w:rsidR="00EB16C9" w:rsidRDefault="00EB16C9" w:rsidP="00186E1A">
            <w:pPr>
              <w:pStyle w:val="Bezmezer"/>
              <w:spacing w:line="276" w:lineRule="auto"/>
              <w:ind w:firstLine="0"/>
              <w:rPr>
                <w:rFonts w:asciiTheme="majorHAnsi" w:hAnsiTheme="majorHAnsi"/>
                <w:lang w:bidi="cs-CZ"/>
              </w:rPr>
            </w:pPr>
            <w:proofErr w:type="spellStart"/>
            <w:r>
              <w:rPr>
                <w:rFonts w:asciiTheme="majorHAnsi" w:hAnsiTheme="majorHAnsi"/>
              </w:rPr>
              <w:t>dodání</w:t>
            </w:r>
            <w:proofErr w:type="spellEnd"/>
            <w:r>
              <w:rPr>
                <w:rFonts w:asciiTheme="majorHAnsi" w:hAnsiTheme="majorHAnsi"/>
              </w:rPr>
              <w:t xml:space="preserve"> </w:t>
            </w:r>
            <w:proofErr w:type="spellStart"/>
            <w:r>
              <w:rPr>
                <w:rFonts w:asciiTheme="majorHAnsi" w:hAnsiTheme="majorHAnsi"/>
              </w:rPr>
              <w:t>dopracované</w:t>
            </w:r>
            <w:proofErr w:type="spellEnd"/>
            <w:r>
              <w:rPr>
                <w:rFonts w:asciiTheme="majorHAnsi" w:hAnsiTheme="majorHAnsi"/>
              </w:rPr>
              <w:t xml:space="preserve"> </w:t>
            </w:r>
            <w:proofErr w:type="spellStart"/>
            <w:r>
              <w:rPr>
                <w:rFonts w:asciiTheme="majorHAnsi" w:hAnsiTheme="majorHAnsi"/>
              </w:rPr>
              <w:t>Studie</w:t>
            </w:r>
            <w:proofErr w:type="spellEnd"/>
          </w:p>
        </w:tc>
        <w:tc>
          <w:tcPr>
            <w:tcW w:w="2614" w:type="dxa"/>
            <w:tcBorders>
              <w:top w:val="nil"/>
              <w:left w:val="single" w:sz="8" w:space="0" w:color="auto"/>
              <w:bottom w:val="single" w:sz="8" w:space="0" w:color="auto"/>
              <w:right w:val="nil"/>
            </w:tcBorders>
            <w:vAlign w:val="center"/>
            <w:hideMark/>
          </w:tcPr>
          <w:p w14:paraId="518B18CE"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p>
        </w:tc>
        <w:tc>
          <w:tcPr>
            <w:tcW w:w="2393" w:type="dxa"/>
            <w:tcBorders>
              <w:top w:val="nil"/>
              <w:left w:val="single" w:sz="8" w:space="0" w:color="auto"/>
              <w:bottom w:val="single" w:sz="8" w:space="0" w:color="auto"/>
              <w:right w:val="single" w:sz="8" w:space="0" w:color="auto"/>
            </w:tcBorders>
            <w:vAlign w:val="center"/>
            <w:hideMark/>
          </w:tcPr>
          <w:p w14:paraId="60438953" w14:textId="77777777" w:rsidR="00EB16C9" w:rsidRPr="00EF7FA3" w:rsidRDefault="00EB16C9" w:rsidP="00186E1A">
            <w:pPr>
              <w:spacing w:before="0"/>
              <w:jc w:val="center"/>
              <w:rPr>
                <w:rFonts w:ascii="Cambria" w:hAnsi="Cambria" w:cs="Calibri"/>
                <w:color w:val="000000"/>
              </w:rPr>
            </w:pPr>
            <w:r w:rsidRPr="00EF7FA3">
              <w:rPr>
                <w:rFonts w:ascii="Cambria" w:hAnsi="Cambria" w:cs="Calibri"/>
                <w:color w:val="000000"/>
              </w:rPr>
              <w:t>1 800 000,00 Kč</w:t>
            </w:r>
          </w:p>
          <w:p w14:paraId="19F823F9" w14:textId="77777777" w:rsidR="00EB16C9" w:rsidRDefault="00EB16C9" w:rsidP="00186E1A">
            <w:pPr>
              <w:spacing w:before="0"/>
              <w:jc w:val="center"/>
              <w:rPr>
                <w:rFonts w:asciiTheme="majorHAnsi" w:hAnsiTheme="majorHAnsi"/>
                <w:highlight w:val="yellow"/>
                <w:lang w:bidi="cs-CZ"/>
              </w:rPr>
            </w:pPr>
          </w:p>
        </w:tc>
      </w:tr>
      <w:tr w:rsidR="00EB16C9" w14:paraId="11E3214E" w14:textId="77777777" w:rsidTr="00186E1A">
        <w:trPr>
          <w:trHeight w:val="600"/>
        </w:trPr>
        <w:tc>
          <w:tcPr>
            <w:tcW w:w="1008" w:type="dxa"/>
            <w:vMerge w:val="restart"/>
            <w:tcBorders>
              <w:top w:val="nil"/>
              <w:left w:val="single" w:sz="8" w:space="0" w:color="auto"/>
              <w:bottom w:val="single" w:sz="8" w:space="0" w:color="000000"/>
              <w:right w:val="single" w:sz="8" w:space="0" w:color="auto"/>
            </w:tcBorders>
            <w:vAlign w:val="center"/>
            <w:hideMark/>
          </w:tcPr>
          <w:p w14:paraId="1F2FA9B1"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b)</w:t>
            </w:r>
          </w:p>
        </w:tc>
        <w:tc>
          <w:tcPr>
            <w:tcW w:w="2976" w:type="dxa"/>
            <w:vMerge w:val="restart"/>
            <w:tcBorders>
              <w:top w:val="nil"/>
              <w:left w:val="single" w:sz="8" w:space="0" w:color="auto"/>
              <w:bottom w:val="single" w:sz="8" w:space="0" w:color="000000"/>
              <w:right w:val="single" w:sz="8" w:space="0" w:color="auto"/>
            </w:tcBorders>
            <w:vAlign w:val="center"/>
            <w:hideMark/>
          </w:tcPr>
          <w:p w14:paraId="028DAF57"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Dodání</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pro </w:t>
            </w:r>
            <w:proofErr w:type="spellStart"/>
            <w:r>
              <w:rPr>
                <w:rFonts w:asciiTheme="majorHAnsi" w:hAnsiTheme="majorHAnsi"/>
              </w:rPr>
              <w:t>územní</w:t>
            </w:r>
            <w:proofErr w:type="spellEnd"/>
            <w:r>
              <w:rPr>
                <w:rFonts w:asciiTheme="majorHAnsi" w:hAnsiTheme="majorHAnsi"/>
              </w:rPr>
              <w:t xml:space="preserve"> </w:t>
            </w:r>
            <w:proofErr w:type="spellStart"/>
            <w:r>
              <w:rPr>
                <w:rFonts w:asciiTheme="majorHAnsi" w:hAnsiTheme="majorHAnsi"/>
              </w:rPr>
              <w:t>řízení</w:t>
            </w:r>
            <w:proofErr w:type="spellEnd"/>
            <w:r>
              <w:rPr>
                <w:rFonts w:asciiTheme="majorHAnsi" w:hAnsiTheme="majorHAnsi"/>
              </w:rPr>
              <w:t xml:space="preserve"> </w:t>
            </w:r>
          </w:p>
        </w:tc>
        <w:tc>
          <w:tcPr>
            <w:tcW w:w="2614" w:type="dxa"/>
            <w:tcBorders>
              <w:top w:val="nil"/>
              <w:left w:val="nil"/>
              <w:bottom w:val="single" w:sz="8" w:space="0" w:color="auto"/>
              <w:right w:val="nil"/>
            </w:tcBorders>
            <w:vAlign w:val="center"/>
            <w:hideMark/>
          </w:tcPr>
          <w:p w14:paraId="108C4D63" w14:textId="77777777" w:rsidR="00EB16C9" w:rsidRDefault="00EB16C9" w:rsidP="00186E1A">
            <w:pPr>
              <w:pStyle w:val="Bezmezer"/>
              <w:spacing w:line="276" w:lineRule="auto"/>
              <w:ind w:firstLine="0"/>
              <w:jc w:val="left"/>
              <w:rPr>
                <w:rFonts w:asciiTheme="majorHAnsi" w:hAnsiTheme="majorHAnsi"/>
              </w:rPr>
            </w:pPr>
            <w:r>
              <w:rPr>
                <w:rFonts w:asciiTheme="majorHAnsi" w:hAnsiTheme="majorHAnsi"/>
              </w:rPr>
              <w:t xml:space="preserve">70 % </w:t>
            </w:r>
            <w:proofErr w:type="spellStart"/>
            <w:r>
              <w:rPr>
                <w:rFonts w:asciiTheme="majorHAnsi" w:hAnsiTheme="majorHAnsi"/>
              </w:rPr>
              <w:t>po</w:t>
            </w:r>
            <w:proofErr w:type="spellEnd"/>
            <w:r>
              <w:rPr>
                <w:rFonts w:asciiTheme="majorHAnsi" w:hAnsiTheme="majorHAnsi"/>
              </w:rPr>
              <w:t xml:space="preserve"> </w:t>
            </w:r>
            <w:proofErr w:type="spellStart"/>
            <w:r w:rsidRPr="00B8669F">
              <w:rPr>
                <w:rFonts w:asciiTheme="majorHAnsi" w:hAnsiTheme="majorHAnsi"/>
              </w:rPr>
              <w:t>dodání</w:t>
            </w:r>
            <w:proofErr w:type="spellEnd"/>
            <w:r w:rsidRPr="00B8669F">
              <w:rPr>
                <w:rFonts w:asciiTheme="majorHAnsi" w:hAnsiTheme="majorHAnsi"/>
              </w:rPr>
              <w:t xml:space="preserve"> </w:t>
            </w:r>
            <w:proofErr w:type="spellStart"/>
            <w:r w:rsidRPr="00B8669F">
              <w:rPr>
                <w:rFonts w:asciiTheme="majorHAnsi" w:hAnsiTheme="majorHAnsi"/>
              </w:rPr>
              <w:t>vypracované</w:t>
            </w:r>
            <w:proofErr w:type="spellEnd"/>
            <w:r w:rsidRPr="00B8669F">
              <w:rPr>
                <w:rFonts w:asciiTheme="majorHAnsi" w:hAnsiTheme="majorHAnsi"/>
              </w:rPr>
              <w:t xml:space="preserve"> </w:t>
            </w:r>
            <w:proofErr w:type="spellStart"/>
            <w:r w:rsidRPr="00B8669F">
              <w:rPr>
                <w:rFonts w:asciiTheme="majorHAnsi" w:hAnsiTheme="majorHAnsi"/>
              </w:rPr>
              <w:t>dokumentace</w:t>
            </w:r>
            <w:proofErr w:type="spellEnd"/>
            <w:r w:rsidRPr="00B8669F">
              <w:rPr>
                <w:rFonts w:asciiTheme="majorHAnsi" w:hAnsiTheme="majorHAnsi"/>
              </w:rPr>
              <w:t xml:space="preserve"> pro </w:t>
            </w:r>
            <w:proofErr w:type="spellStart"/>
            <w:r w:rsidRPr="00B8669F">
              <w:rPr>
                <w:rFonts w:asciiTheme="majorHAnsi" w:hAnsiTheme="majorHAnsi"/>
              </w:rPr>
              <w:t>územní</w:t>
            </w:r>
            <w:proofErr w:type="spellEnd"/>
            <w:r w:rsidRPr="00B8669F">
              <w:rPr>
                <w:rFonts w:asciiTheme="majorHAnsi" w:hAnsiTheme="majorHAnsi"/>
              </w:rPr>
              <w:t xml:space="preserve"> </w:t>
            </w:r>
            <w:proofErr w:type="spellStart"/>
            <w:r w:rsidRPr="00B8669F">
              <w:rPr>
                <w:rFonts w:asciiTheme="majorHAnsi" w:hAnsiTheme="majorHAnsi"/>
              </w:rPr>
              <w:t>řízení</w:t>
            </w:r>
            <w:proofErr w:type="spellEnd"/>
            <w:r w:rsidRPr="00B8669F">
              <w:rPr>
                <w:rFonts w:asciiTheme="majorHAnsi" w:hAnsiTheme="majorHAnsi"/>
              </w:rPr>
              <w:t xml:space="preserve"> “ </w:t>
            </w:r>
          </w:p>
        </w:tc>
        <w:tc>
          <w:tcPr>
            <w:tcW w:w="2393" w:type="dxa"/>
            <w:tcBorders>
              <w:top w:val="nil"/>
              <w:left w:val="single" w:sz="8" w:space="0" w:color="auto"/>
              <w:bottom w:val="single" w:sz="8" w:space="0" w:color="auto"/>
              <w:right w:val="single" w:sz="8" w:space="0" w:color="auto"/>
            </w:tcBorders>
            <w:vAlign w:val="center"/>
            <w:hideMark/>
          </w:tcPr>
          <w:p w14:paraId="71818BF5" w14:textId="77777777" w:rsidR="00EB16C9" w:rsidRPr="00FE3350" w:rsidRDefault="00EB16C9" w:rsidP="00186E1A">
            <w:pPr>
              <w:spacing w:before="0"/>
              <w:jc w:val="center"/>
              <w:rPr>
                <w:rFonts w:ascii="Cambria" w:hAnsi="Cambria" w:cs="Calibri"/>
                <w:color w:val="000000"/>
              </w:rPr>
            </w:pPr>
            <w:r>
              <w:rPr>
                <w:rFonts w:ascii="Cambria" w:hAnsi="Cambria" w:cs="Calibri"/>
                <w:color w:val="000000"/>
              </w:rPr>
              <w:t>1 540 000,00 Kč</w:t>
            </w:r>
          </w:p>
        </w:tc>
      </w:tr>
      <w:tr w:rsidR="00EB16C9" w14:paraId="37406238" w14:textId="77777777" w:rsidTr="00186E1A">
        <w:trPr>
          <w:trHeight w:val="600"/>
        </w:trPr>
        <w:tc>
          <w:tcPr>
            <w:tcW w:w="1008" w:type="dxa"/>
            <w:vMerge/>
            <w:tcBorders>
              <w:top w:val="nil"/>
              <w:left w:val="single" w:sz="8" w:space="0" w:color="auto"/>
              <w:bottom w:val="single" w:sz="8" w:space="0" w:color="000000"/>
              <w:right w:val="single" w:sz="8" w:space="0" w:color="auto"/>
            </w:tcBorders>
            <w:vAlign w:val="center"/>
            <w:hideMark/>
          </w:tcPr>
          <w:p w14:paraId="51816502" w14:textId="77777777" w:rsidR="00EB16C9" w:rsidRDefault="00EB16C9" w:rsidP="00186E1A">
            <w:pPr>
              <w:rPr>
                <w:rFonts w:asciiTheme="majorHAnsi" w:hAnsiTheme="majorHAnsi"/>
                <w:color w:val="000000"/>
                <w:lang w:bidi="cs-CZ"/>
              </w:rPr>
            </w:pPr>
          </w:p>
        </w:tc>
        <w:tc>
          <w:tcPr>
            <w:tcW w:w="2976" w:type="dxa"/>
            <w:vMerge/>
            <w:tcBorders>
              <w:top w:val="nil"/>
              <w:left w:val="single" w:sz="8" w:space="0" w:color="auto"/>
              <w:bottom w:val="single" w:sz="8" w:space="0" w:color="000000"/>
              <w:right w:val="single" w:sz="8" w:space="0" w:color="auto"/>
            </w:tcBorders>
            <w:vAlign w:val="center"/>
            <w:hideMark/>
          </w:tcPr>
          <w:p w14:paraId="6C0CD5FD" w14:textId="77777777" w:rsidR="00EB16C9" w:rsidRDefault="00EB16C9" w:rsidP="00186E1A">
            <w:pPr>
              <w:jc w:val="left"/>
              <w:rPr>
                <w:rFonts w:asciiTheme="majorHAnsi" w:hAnsiTheme="majorHAnsi"/>
                <w:color w:val="000000"/>
                <w:lang w:bidi="cs-CZ"/>
              </w:rPr>
            </w:pPr>
          </w:p>
        </w:tc>
        <w:tc>
          <w:tcPr>
            <w:tcW w:w="2614" w:type="dxa"/>
            <w:tcBorders>
              <w:top w:val="nil"/>
              <w:left w:val="nil"/>
              <w:bottom w:val="single" w:sz="8" w:space="0" w:color="auto"/>
              <w:right w:val="nil"/>
            </w:tcBorders>
            <w:vAlign w:val="center"/>
            <w:hideMark/>
          </w:tcPr>
          <w:p w14:paraId="437A4A10" w14:textId="77777777" w:rsidR="00EB16C9" w:rsidRDefault="00EB16C9" w:rsidP="00186E1A">
            <w:pPr>
              <w:pStyle w:val="Bezmezer"/>
              <w:spacing w:line="276" w:lineRule="auto"/>
              <w:ind w:firstLine="0"/>
              <w:jc w:val="left"/>
              <w:rPr>
                <w:rFonts w:asciiTheme="majorHAnsi" w:hAnsiTheme="majorHAnsi"/>
              </w:rPr>
            </w:pPr>
            <w:r>
              <w:rPr>
                <w:rFonts w:asciiTheme="majorHAnsi" w:hAnsiTheme="majorHAnsi"/>
              </w:rPr>
              <w:t xml:space="preserve">30 %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ÚR a </w:t>
            </w:r>
            <w:proofErr w:type="spellStart"/>
            <w:r w:rsidRPr="00B8669F">
              <w:rPr>
                <w:rFonts w:asciiTheme="majorHAnsi" w:hAnsiTheme="majorHAnsi"/>
              </w:rPr>
              <w:t>schválení</w:t>
            </w:r>
            <w:proofErr w:type="spellEnd"/>
            <w:r w:rsidRPr="00B8669F">
              <w:rPr>
                <w:rFonts w:asciiTheme="majorHAnsi" w:hAnsiTheme="majorHAnsi"/>
              </w:rPr>
              <w:t xml:space="preserve"> DÚR </w:t>
            </w:r>
            <w:proofErr w:type="spellStart"/>
            <w:r w:rsidRPr="00B8669F">
              <w:rPr>
                <w:rFonts w:asciiTheme="majorHAnsi" w:hAnsiTheme="majorHAnsi"/>
              </w:rPr>
              <w:t>komisí</w:t>
            </w:r>
            <w:proofErr w:type="spellEnd"/>
            <w:r w:rsidRPr="00B8669F">
              <w:rPr>
                <w:rFonts w:asciiTheme="majorHAnsi" w:hAnsiTheme="majorHAnsi"/>
              </w:rPr>
              <w:t xml:space="preserve"> </w:t>
            </w:r>
            <w:proofErr w:type="spellStart"/>
            <w:r w:rsidRPr="00B8669F">
              <w:rPr>
                <w:rFonts w:asciiTheme="majorHAnsi" w:hAnsiTheme="majorHAnsi"/>
              </w:rPr>
              <w:t>expertů</w:t>
            </w:r>
            <w:proofErr w:type="spellEnd"/>
            <w:r w:rsidRPr="00B8669F">
              <w:rPr>
                <w:rFonts w:asciiTheme="majorHAnsi" w:hAnsiTheme="majorHAnsi"/>
              </w:rPr>
              <w:t xml:space="preserve"> MŠMT</w:t>
            </w:r>
          </w:p>
        </w:tc>
        <w:tc>
          <w:tcPr>
            <w:tcW w:w="2393" w:type="dxa"/>
            <w:tcBorders>
              <w:top w:val="nil"/>
              <w:left w:val="single" w:sz="8" w:space="0" w:color="auto"/>
              <w:bottom w:val="single" w:sz="8" w:space="0" w:color="auto"/>
              <w:right w:val="single" w:sz="8" w:space="0" w:color="auto"/>
            </w:tcBorders>
            <w:vAlign w:val="center"/>
            <w:hideMark/>
          </w:tcPr>
          <w:p w14:paraId="45782B18" w14:textId="77777777" w:rsidR="00EB16C9" w:rsidRDefault="00EB16C9" w:rsidP="00186E1A">
            <w:pPr>
              <w:spacing w:before="0"/>
              <w:jc w:val="center"/>
              <w:rPr>
                <w:rFonts w:ascii="Cambria" w:hAnsi="Cambria" w:cs="Calibri"/>
                <w:color w:val="000000"/>
              </w:rPr>
            </w:pPr>
            <w:r>
              <w:rPr>
                <w:rFonts w:ascii="Cambria" w:hAnsi="Cambria" w:cs="Calibri"/>
                <w:color w:val="000000"/>
              </w:rPr>
              <w:t>660 000,00 Kč</w:t>
            </w:r>
          </w:p>
          <w:p w14:paraId="2E1A050C"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64C4F0FA"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3C04D569"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c)</w:t>
            </w:r>
          </w:p>
        </w:tc>
        <w:tc>
          <w:tcPr>
            <w:tcW w:w="2976" w:type="dxa"/>
            <w:tcBorders>
              <w:top w:val="nil"/>
              <w:left w:val="nil"/>
              <w:bottom w:val="single" w:sz="8" w:space="0" w:color="auto"/>
              <w:right w:val="nil"/>
            </w:tcBorders>
            <w:vAlign w:val="center"/>
            <w:hideMark/>
          </w:tcPr>
          <w:p w14:paraId="207BF989"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inženýrská</w:t>
            </w:r>
            <w:proofErr w:type="spellEnd"/>
            <w:r>
              <w:rPr>
                <w:rFonts w:asciiTheme="majorHAnsi" w:hAnsiTheme="majorHAnsi"/>
              </w:rPr>
              <w:t xml:space="preserve"> </w:t>
            </w:r>
            <w:proofErr w:type="spellStart"/>
            <w:r>
              <w:rPr>
                <w:rFonts w:asciiTheme="majorHAnsi" w:hAnsiTheme="majorHAnsi"/>
              </w:rPr>
              <w:t>činnost</w:t>
            </w:r>
            <w:proofErr w:type="spellEnd"/>
            <w:r>
              <w:rPr>
                <w:rFonts w:asciiTheme="majorHAnsi" w:hAnsiTheme="majorHAnsi"/>
              </w:rPr>
              <w:t xml:space="preserve"> pro </w:t>
            </w:r>
            <w:proofErr w:type="spellStart"/>
            <w:r>
              <w:rPr>
                <w:rFonts w:asciiTheme="majorHAnsi" w:hAnsiTheme="majorHAnsi"/>
              </w:rPr>
              <w:t>zajištění</w:t>
            </w:r>
            <w:proofErr w:type="spellEnd"/>
            <w:r>
              <w:rPr>
                <w:rFonts w:asciiTheme="majorHAnsi" w:hAnsiTheme="majorHAnsi"/>
              </w:rPr>
              <w:t xml:space="preserve"> ÚR</w:t>
            </w:r>
          </w:p>
        </w:tc>
        <w:tc>
          <w:tcPr>
            <w:tcW w:w="2614" w:type="dxa"/>
            <w:tcBorders>
              <w:top w:val="nil"/>
              <w:left w:val="single" w:sz="8" w:space="0" w:color="auto"/>
              <w:bottom w:val="single" w:sz="8" w:space="0" w:color="auto"/>
              <w:right w:val="nil"/>
            </w:tcBorders>
            <w:vAlign w:val="center"/>
            <w:hideMark/>
          </w:tcPr>
          <w:p w14:paraId="4F20AED2" w14:textId="77777777" w:rsidR="00EB16C9" w:rsidRDefault="00EB16C9" w:rsidP="00186E1A">
            <w:pPr>
              <w:pStyle w:val="Bezmezer"/>
              <w:spacing w:line="276" w:lineRule="auto"/>
              <w:ind w:firstLine="0"/>
              <w:jc w:val="left"/>
              <w:rPr>
                <w:rFonts w:asciiTheme="majorHAnsi" w:hAnsiTheme="majorHAnsi"/>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ÚR</w:t>
            </w:r>
          </w:p>
        </w:tc>
        <w:tc>
          <w:tcPr>
            <w:tcW w:w="2393" w:type="dxa"/>
            <w:tcBorders>
              <w:top w:val="nil"/>
              <w:left w:val="single" w:sz="8" w:space="0" w:color="auto"/>
              <w:bottom w:val="single" w:sz="8" w:space="0" w:color="auto"/>
              <w:right w:val="single" w:sz="8" w:space="0" w:color="auto"/>
            </w:tcBorders>
            <w:vAlign w:val="center"/>
            <w:hideMark/>
          </w:tcPr>
          <w:p w14:paraId="33DF9504" w14:textId="77777777" w:rsidR="00EB16C9" w:rsidRDefault="00EB16C9" w:rsidP="00186E1A">
            <w:pPr>
              <w:spacing w:before="0"/>
              <w:jc w:val="center"/>
              <w:rPr>
                <w:rFonts w:ascii="Cambria" w:hAnsi="Cambria" w:cs="Calibri"/>
                <w:color w:val="000000"/>
              </w:rPr>
            </w:pPr>
            <w:r>
              <w:rPr>
                <w:rFonts w:ascii="Cambria" w:hAnsi="Cambria" w:cs="Calibri"/>
                <w:color w:val="000000"/>
              </w:rPr>
              <w:t>500 000,00 Kč</w:t>
            </w:r>
          </w:p>
          <w:p w14:paraId="2364956B"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5CAAEE9B" w14:textId="77777777" w:rsidTr="00186E1A">
        <w:trPr>
          <w:trHeight w:val="600"/>
        </w:trPr>
        <w:tc>
          <w:tcPr>
            <w:tcW w:w="1008" w:type="dxa"/>
            <w:vMerge w:val="restart"/>
            <w:tcBorders>
              <w:top w:val="nil"/>
              <w:left w:val="single" w:sz="8" w:space="0" w:color="auto"/>
              <w:bottom w:val="single" w:sz="8" w:space="0" w:color="000000"/>
              <w:right w:val="single" w:sz="8" w:space="0" w:color="auto"/>
            </w:tcBorders>
            <w:vAlign w:val="center"/>
            <w:hideMark/>
          </w:tcPr>
          <w:p w14:paraId="725D8F1E"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d)</w:t>
            </w:r>
          </w:p>
        </w:tc>
        <w:tc>
          <w:tcPr>
            <w:tcW w:w="2976" w:type="dxa"/>
            <w:vMerge w:val="restart"/>
            <w:tcBorders>
              <w:top w:val="nil"/>
              <w:left w:val="single" w:sz="8" w:space="0" w:color="auto"/>
              <w:bottom w:val="single" w:sz="8" w:space="0" w:color="000000"/>
              <w:right w:val="single" w:sz="8" w:space="0" w:color="auto"/>
            </w:tcBorders>
            <w:vAlign w:val="center"/>
            <w:hideMark/>
          </w:tcPr>
          <w:p w14:paraId="0A486C1C"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vyhodnocení</w:t>
            </w:r>
            <w:proofErr w:type="spellEnd"/>
            <w:r>
              <w:rPr>
                <w:rFonts w:asciiTheme="majorHAnsi" w:hAnsiTheme="majorHAnsi"/>
              </w:rPr>
              <w:t xml:space="preserve"> </w:t>
            </w:r>
            <w:proofErr w:type="spellStart"/>
            <w:r>
              <w:rPr>
                <w:rFonts w:asciiTheme="majorHAnsi" w:hAnsiTheme="majorHAnsi"/>
              </w:rPr>
              <w:t>vlivů</w:t>
            </w:r>
            <w:proofErr w:type="spellEnd"/>
            <w:r>
              <w:rPr>
                <w:rFonts w:asciiTheme="majorHAnsi" w:hAnsiTheme="majorHAnsi"/>
              </w:rPr>
              <w:t xml:space="preserve"> </w:t>
            </w:r>
            <w:proofErr w:type="spellStart"/>
            <w:r>
              <w:rPr>
                <w:rFonts w:asciiTheme="majorHAnsi" w:hAnsiTheme="majorHAnsi"/>
              </w:rPr>
              <w:t>na</w:t>
            </w:r>
            <w:proofErr w:type="spellEnd"/>
            <w:r>
              <w:rPr>
                <w:rFonts w:asciiTheme="majorHAnsi" w:hAnsiTheme="majorHAnsi"/>
              </w:rPr>
              <w:t xml:space="preserve"> </w:t>
            </w:r>
            <w:proofErr w:type="spellStart"/>
            <w:r>
              <w:rPr>
                <w:rFonts w:asciiTheme="majorHAnsi" w:hAnsiTheme="majorHAnsi"/>
              </w:rPr>
              <w:t>životní</w:t>
            </w:r>
            <w:proofErr w:type="spellEnd"/>
            <w:r>
              <w:rPr>
                <w:rFonts w:asciiTheme="majorHAnsi" w:hAnsiTheme="majorHAnsi"/>
              </w:rPr>
              <w:t xml:space="preserve"> </w:t>
            </w:r>
            <w:proofErr w:type="spellStart"/>
            <w:r>
              <w:rPr>
                <w:rFonts w:asciiTheme="majorHAnsi" w:hAnsiTheme="majorHAnsi"/>
              </w:rPr>
              <w:t>prostředí</w:t>
            </w:r>
            <w:proofErr w:type="spellEnd"/>
            <w:r>
              <w:rPr>
                <w:rFonts w:asciiTheme="majorHAnsi" w:hAnsiTheme="majorHAnsi"/>
              </w:rPr>
              <w:t xml:space="preserve"> - EIA </w:t>
            </w:r>
          </w:p>
        </w:tc>
        <w:tc>
          <w:tcPr>
            <w:tcW w:w="2614" w:type="dxa"/>
            <w:tcBorders>
              <w:top w:val="nil"/>
              <w:left w:val="nil"/>
              <w:bottom w:val="single" w:sz="8" w:space="0" w:color="auto"/>
              <w:right w:val="nil"/>
            </w:tcBorders>
            <w:vAlign w:val="center"/>
            <w:hideMark/>
          </w:tcPr>
          <w:p w14:paraId="17682B8A" w14:textId="77777777" w:rsidR="00EB16C9" w:rsidRDefault="00EB16C9" w:rsidP="00186E1A">
            <w:pPr>
              <w:pStyle w:val="Bezmezer"/>
              <w:spacing w:line="276" w:lineRule="auto"/>
              <w:ind w:firstLine="0"/>
              <w:jc w:val="left"/>
              <w:rPr>
                <w:rFonts w:asciiTheme="majorHAnsi" w:hAnsiTheme="majorHAnsi"/>
              </w:rPr>
            </w:pPr>
            <w:r>
              <w:rPr>
                <w:rFonts w:asciiTheme="majorHAnsi" w:hAnsiTheme="majorHAnsi"/>
              </w:rPr>
              <w:t xml:space="preserve">70 %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r>
              <w:rPr>
                <w:rFonts w:asciiTheme="majorHAnsi" w:hAnsiTheme="majorHAnsi"/>
              </w:rPr>
              <w:t xml:space="preserve"> </w:t>
            </w:r>
          </w:p>
        </w:tc>
        <w:tc>
          <w:tcPr>
            <w:tcW w:w="2393" w:type="dxa"/>
            <w:tcBorders>
              <w:top w:val="nil"/>
              <w:left w:val="single" w:sz="8" w:space="0" w:color="auto"/>
              <w:bottom w:val="single" w:sz="8" w:space="0" w:color="auto"/>
              <w:right w:val="single" w:sz="8" w:space="0" w:color="auto"/>
            </w:tcBorders>
            <w:vAlign w:val="center"/>
            <w:hideMark/>
          </w:tcPr>
          <w:p w14:paraId="125B1DE9" w14:textId="77777777" w:rsidR="00EB16C9" w:rsidRDefault="00EB16C9" w:rsidP="00186E1A">
            <w:pPr>
              <w:spacing w:before="0"/>
              <w:jc w:val="center"/>
              <w:rPr>
                <w:rFonts w:ascii="Cambria" w:hAnsi="Cambria" w:cs="Calibri"/>
                <w:color w:val="000000"/>
              </w:rPr>
            </w:pPr>
            <w:r>
              <w:rPr>
                <w:rFonts w:ascii="Cambria" w:hAnsi="Cambria" w:cs="Calibri"/>
                <w:color w:val="000000"/>
              </w:rPr>
              <w:t>280 000,00 Kč</w:t>
            </w:r>
          </w:p>
          <w:p w14:paraId="4C971FC7"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11E8C17D" w14:textId="77777777" w:rsidTr="00186E1A">
        <w:trPr>
          <w:trHeight w:val="600"/>
        </w:trPr>
        <w:tc>
          <w:tcPr>
            <w:tcW w:w="1008" w:type="dxa"/>
            <w:vMerge/>
            <w:tcBorders>
              <w:top w:val="nil"/>
              <w:left w:val="single" w:sz="8" w:space="0" w:color="auto"/>
              <w:bottom w:val="single" w:sz="8" w:space="0" w:color="000000"/>
              <w:right w:val="single" w:sz="8" w:space="0" w:color="auto"/>
            </w:tcBorders>
            <w:vAlign w:val="center"/>
            <w:hideMark/>
          </w:tcPr>
          <w:p w14:paraId="24909DEE" w14:textId="77777777" w:rsidR="00EB16C9" w:rsidRDefault="00EB16C9" w:rsidP="00186E1A">
            <w:pPr>
              <w:rPr>
                <w:rFonts w:asciiTheme="majorHAnsi" w:hAnsiTheme="majorHAnsi"/>
                <w:color w:val="000000"/>
                <w:lang w:bidi="cs-CZ"/>
              </w:rPr>
            </w:pPr>
          </w:p>
        </w:tc>
        <w:tc>
          <w:tcPr>
            <w:tcW w:w="2976" w:type="dxa"/>
            <w:vMerge/>
            <w:tcBorders>
              <w:top w:val="nil"/>
              <w:left w:val="single" w:sz="8" w:space="0" w:color="auto"/>
              <w:bottom w:val="single" w:sz="8" w:space="0" w:color="000000"/>
              <w:right w:val="single" w:sz="8" w:space="0" w:color="auto"/>
            </w:tcBorders>
            <w:vAlign w:val="center"/>
            <w:hideMark/>
          </w:tcPr>
          <w:p w14:paraId="5B078355" w14:textId="77777777" w:rsidR="00EB16C9" w:rsidRDefault="00EB16C9" w:rsidP="00186E1A">
            <w:pPr>
              <w:jc w:val="left"/>
              <w:rPr>
                <w:rFonts w:asciiTheme="majorHAnsi" w:hAnsiTheme="majorHAnsi"/>
                <w:color w:val="000000"/>
                <w:lang w:bidi="cs-CZ"/>
              </w:rPr>
            </w:pPr>
          </w:p>
        </w:tc>
        <w:tc>
          <w:tcPr>
            <w:tcW w:w="2614" w:type="dxa"/>
            <w:tcBorders>
              <w:top w:val="nil"/>
              <w:left w:val="nil"/>
              <w:bottom w:val="single" w:sz="8" w:space="0" w:color="auto"/>
              <w:right w:val="nil"/>
            </w:tcBorders>
            <w:vAlign w:val="center"/>
            <w:hideMark/>
          </w:tcPr>
          <w:p w14:paraId="4A4645D8" w14:textId="77777777" w:rsidR="00EB16C9" w:rsidRDefault="00EB16C9" w:rsidP="00186E1A">
            <w:pPr>
              <w:pStyle w:val="Bezmezer"/>
              <w:spacing w:line="276" w:lineRule="auto"/>
              <w:ind w:firstLine="0"/>
              <w:jc w:val="left"/>
              <w:rPr>
                <w:rFonts w:asciiTheme="majorHAnsi" w:hAnsiTheme="majorHAnsi"/>
                <w:lang w:bidi="cs-CZ"/>
              </w:rPr>
            </w:pPr>
            <w:r>
              <w:rPr>
                <w:rFonts w:asciiTheme="majorHAnsi" w:hAnsiTheme="majorHAnsi"/>
              </w:rPr>
              <w:t xml:space="preserve">30 %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EIA</w:t>
            </w:r>
          </w:p>
        </w:tc>
        <w:tc>
          <w:tcPr>
            <w:tcW w:w="2393" w:type="dxa"/>
            <w:tcBorders>
              <w:top w:val="nil"/>
              <w:left w:val="single" w:sz="8" w:space="0" w:color="auto"/>
              <w:bottom w:val="single" w:sz="8" w:space="0" w:color="auto"/>
              <w:right w:val="single" w:sz="8" w:space="0" w:color="auto"/>
            </w:tcBorders>
            <w:vAlign w:val="center"/>
            <w:hideMark/>
          </w:tcPr>
          <w:p w14:paraId="04F253E0" w14:textId="77777777" w:rsidR="00EB16C9" w:rsidRDefault="00EB16C9" w:rsidP="00186E1A">
            <w:pPr>
              <w:spacing w:before="0"/>
              <w:jc w:val="center"/>
              <w:rPr>
                <w:rFonts w:ascii="Cambria" w:hAnsi="Cambria" w:cs="Calibri"/>
                <w:color w:val="000000"/>
              </w:rPr>
            </w:pPr>
            <w:r>
              <w:rPr>
                <w:rFonts w:ascii="Cambria" w:hAnsi="Cambria" w:cs="Calibri"/>
                <w:color w:val="000000"/>
              </w:rPr>
              <w:t>120 000,00 Kč</w:t>
            </w:r>
          </w:p>
          <w:p w14:paraId="5F887B22"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70E71899" w14:textId="77777777" w:rsidTr="00186E1A">
        <w:trPr>
          <w:trHeight w:val="600"/>
        </w:trPr>
        <w:tc>
          <w:tcPr>
            <w:tcW w:w="1008" w:type="dxa"/>
            <w:vMerge w:val="restart"/>
            <w:tcBorders>
              <w:top w:val="nil"/>
              <w:left w:val="single" w:sz="8" w:space="0" w:color="auto"/>
              <w:bottom w:val="single" w:sz="8" w:space="0" w:color="000000"/>
              <w:right w:val="single" w:sz="8" w:space="0" w:color="auto"/>
            </w:tcBorders>
            <w:vAlign w:val="center"/>
            <w:hideMark/>
          </w:tcPr>
          <w:p w14:paraId="29538EBC"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e)</w:t>
            </w:r>
          </w:p>
        </w:tc>
        <w:tc>
          <w:tcPr>
            <w:tcW w:w="2976" w:type="dxa"/>
            <w:vMerge w:val="restart"/>
            <w:tcBorders>
              <w:top w:val="nil"/>
              <w:left w:val="single" w:sz="8" w:space="0" w:color="auto"/>
              <w:bottom w:val="single" w:sz="8" w:space="0" w:color="000000"/>
              <w:right w:val="single" w:sz="8" w:space="0" w:color="auto"/>
            </w:tcBorders>
            <w:vAlign w:val="center"/>
            <w:hideMark/>
          </w:tcPr>
          <w:p w14:paraId="0597903A"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dodání</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pro </w:t>
            </w:r>
            <w:proofErr w:type="spellStart"/>
            <w:r>
              <w:rPr>
                <w:rFonts w:asciiTheme="majorHAnsi" w:hAnsiTheme="majorHAnsi"/>
              </w:rPr>
              <w:t>stavební</w:t>
            </w:r>
            <w:proofErr w:type="spellEnd"/>
            <w:r>
              <w:rPr>
                <w:rFonts w:asciiTheme="majorHAnsi" w:hAnsiTheme="majorHAnsi"/>
              </w:rPr>
              <w:t xml:space="preserve"> </w:t>
            </w:r>
            <w:proofErr w:type="spellStart"/>
            <w:r>
              <w:rPr>
                <w:rFonts w:asciiTheme="majorHAnsi" w:hAnsiTheme="majorHAnsi"/>
              </w:rPr>
              <w:t>povolení</w:t>
            </w:r>
            <w:proofErr w:type="spellEnd"/>
            <w:r>
              <w:rPr>
                <w:rFonts w:asciiTheme="majorHAnsi" w:hAnsiTheme="majorHAnsi"/>
              </w:rPr>
              <w:t xml:space="preserve"> </w:t>
            </w:r>
          </w:p>
        </w:tc>
        <w:tc>
          <w:tcPr>
            <w:tcW w:w="2614" w:type="dxa"/>
            <w:tcBorders>
              <w:top w:val="nil"/>
              <w:left w:val="nil"/>
              <w:bottom w:val="single" w:sz="8" w:space="0" w:color="auto"/>
              <w:right w:val="nil"/>
            </w:tcBorders>
            <w:vAlign w:val="center"/>
            <w:hideMark/>
          </w:tcPr>
          <w:p w14:paraId="2284B0F4" w14:textId="77777777" w:rsidR="00EB16C9" w:rsidRDefault="00EB16C9" w:rsidP="00186E1A">
            <w:pPr>
              <w:pStyle w:val="Bezmezer"/>
              <w:spacing w:line="276" w:lineRule="auto"/>
              <w:ind w:firstLine="0"/>
              <w:jc w:val="left"/>
              <w:rPr>
                <w:rFonts w:asciiTheme="majorHAnsi" w:hAnsiTheme="majorHAnsi"/>
                <w:lang w:bidi="cs-CZ"/>
              </w:rPr>
            </w:pPr>
            <w:r>
              <w:rPr>
                <w:rFonts w:asciiTheme="majorHAnsi" w:hAnsiTheme="majorHAnsi"/>
              </w:rPr>
              <w:t xml:space="preserve">70 %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r>
              <w:rPr>
                <w:rFonts w:asciiTheme="majorHAnsi" w:hAnsiTheme="majorHAnsi"/>
              </w:rPr>
              <w:t xml:space="preserve"> </w:t>
            </w:r>
          </w:p>
        </w:tc>
        <w:tc>
          <w:tcPr>
            <w:tcW w:w="2393" w:type="dxa"/>
            <w:tcBorders>
              <w:top w:val="nil"/>
              <w:left w:val="single" w:sz="8" w:space="0" w:color="auto"/>
              <w:bottom w:val="single" w:sz="8" w:space="0" w:color="auto"/>
              <w:right w:val="single" w:sz="8" w:space="0" w:color="auto"/>
            </w:tcBorders>
            <w:vAlign w:val="center"/>
            <w:hideMark/>
          </w:tcPr>
          <w:p w14:paraId="578536BD" w14:textId="77777777" w:rsidR="00EB16C9" w:rsidRDefault="00EB16C9" w:rsidP="00186E1A">
            <w:pPr>
              <w:spacing w:before="0"/>
              <w:jc w:val="center"/>
              <w:rPr>
                <w:rFonts w:ascii="Cambria" w:hAnsi="Cambria" w:cs="Calibri"/>
                <w:color w:val="000000"/>
              </w:rPr>
            </w:pPr>
            <w:r>
              <w:rPr>
                <w:rFonts w:ascii="Cambria" w:hAnsi="Cambria" w:cs="Calibri"/>
                <w:color w:val="000000"/>
              </w:rPr>
              <w:t>2 240 000,00 Kč</w:t>
            </w:r>
          </w:p>
          <w:p w14:paraId="2C91D00C"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6A1ED7AD" w14:textId="77777777" w:rsidTr="00186E1A">
        <w:trPr>
          <w:trHeight w:val="600"/>
        </w:trPr>
        <w:tc>
          <w:tcPr>
            <w:tcW w:w="1008" w:type="dxa"/>
            <w:vMerge/>
            <w:tcBorders>
              <w:top w:val="nil"/>
              <w:left w:val="single" w:sz="8" w:space="0" w:color="auto"/>
              <w:bottom w:val="single" w:sz="8" w:space="0" w:color="000000"/>
              <w:right w:val="single" w:sz="8" w:space="0" w:color="auto"/>
            </w:tcBorders>
            <w:vAlign w:val="center"/>
            <w:hideMark/>
          </w:tcPr>
          <w:p w14:paraId="6CA7A748" w14:textId="77777777" w:rsidR="00EB16C9" w:rsidRDefault="00EB16C9" w:rsidP="00186E1A">
            <w:pPr>
              <w:rPr>
                <w:rFonts w:asciiTheme="majorHAnsi" w:hAnsiTheme="majorHAnsi"/>
                <w:color w:val="000000"/>
                <w:lang w:bidi="cs-CZ"/>
              </w:rPr>
            </w:pPr>
          </w:p>
        </w:tc>
        <w:tc>
          <w:tcPr>
            <w:tcW w:w="2976" w:type="dxa"/>
            <w:vMerge/>
            <w:tcBorders>
              <w:top w:val="nil"/>
              <w:left w:val="single" w:sz="8" w:space="0" w:color="auto"/>
              <w:bottom w:val="single" w:sz="8" w:space="0" w:color="000000"/>
              <w:right w:val="single" w:sz="8" w:space="0" w:color="auto"/>
            </w:tcBorders>
            <w:vAlign w:val="center"/>
            <w:hideMark/>
          </w:tcPr>
          <w:p w14:paraId="76C95F2D" w14:textId="77777777" w:rsidR="00EB16C9" w:rsidRDefault="00EB16C9" w:rsidP="00186E1A">
            <w:pPr>
              <w:jc w:val="left"/>
              <w:rPr>
                <w:rFonts w:asciiTheme="majorHAnsi" w:hAnsiTheme="majorHAnsi"/>
                <w:color w:val="000000"/>
                <w:lang w:bidi="cs-CZ"/>
              </w:rPr>
            </w:pPr>
          </w:p>
        </w:tc>
        <w:tc>
          <w:tcPr>
            <w:tcW w:w="2614" w:type="dxa"/>
            <w:tcBorders>
              <w:top w:val="nil"/>
              <w:left w:val="nil"/>
              <w:bottom w:val="single" w:sz="8" w:space="0" w:color="auto"/>
              <w:right w:val="nil"/>
            </w:tcBorders>
            <w:vAlign w:val="center"/>
            <w:hideMark/>
          </w:tcPr>
          <w:p w14:paraId="26554273" w14:textId="77777777" w:rsidR="00EB16C9" w:rsidRDefault="00EB16C9" w:rsidP="00186E1A">
            <w:pPr>
              <w:pStyle w:val="Bezmezer"/>
              <w:spacing w:line="276" w:lineRule="auto"/>
              <w:ind w:firstLine="0"/>
              <w:jc w:val="left"/>
              <w:rPr>
                <w:rFonts w:asciiTheme="majorHAnsi" w:hAnsiTheme="majorHAnsi"/>
                <w:lang w:bidi="cs-CZ"/>
              </w:rPr>
            </w:pPr>
            <w:r>
              <w:rPr>
                <w:rFonts w:asciiTheme="majorHAnsi" w:hAnsiTheme="majorHAnsi"/>
              </w:rPr>
              <w:t xml:space="preserve">30 %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SP</w:t>
            </w:r>
          </w:p>
        </w:tc>
        <w:tc>
          <w:tcPr>
            <w:tcW w:w="2393" w:type="dxa"/>
            <w:tcBorders>
              <w:top w:val="nil"/>
              <w:left w:val="single" w:sz="8" w:space="0" w:color="auto"/>
              <w:bottom w:val="single" w:sz="8" w:space="0" w:color="auto"/>
              <w:right w:val="single" w:sz="8" w:space="0" w:color="auto"/>
            </w:tcBorders>
            <w:vAlign w:val="center"/>
            <w:hideMark/>
          </w:tcPr>
          <w:p w14:paraId="2FE30E6B" w14:textId="77777777" w:rsidR="00EB16C9" w:rsidRDefault="00EB16C9" w:rsidP="00186E1A">
            <w:pPr>
              <w:spacing w:before="0"/>
              <w:jc w:val="center"/>
              <w:rPr>
                <w:rFonts w:ascii="Cambria" w:hAnsi="Cambria" w:cs="Calibri"/>
                <w:color w:val="000000"/>
              </w:rPr>
            </w:pPr>
            <w:r>
              <w:rPr>
                <w:rFonts w:ascii="Cambria" w:hAnsi="Cambria" w:cs="Calibri"/>
                <w:color w:val="000000"/>
              </w:rPr>
              <w:t>960 000,00 Kč</w:t>
            </w:r>
          </w:p>
          <w:p w14:paraId="34ACF424"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2B248A07" w14:textId="77777777" w:rsidTr="00186E1A">
        <w:trPr>
          <w:trHeight w:val="600"/>
        </w:trPr>
        <w:tc>
          <w:tcPr>
            <w:tcW w:w="1008" w:type="dxa"/>
            <w:tcBorders>
              <w:top w:val="nil"/>
              <w:left w:val="single" w:sz="8" w:space="0" w:color="auto"/>
              <w:bottom w:val="single" w:sz="4" w:space="0" w:color="auto"/>
              <w:right w:val="single" w:sz="8" w:space="0" w:color="auto"/>
            </w:tcBorders>
            <w:vAlign w:val="center"/>
            <w:hideMark/>
          </w:tcPr>
          <w:p w14:paraId="3C44F671"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f)</w:t>
            </w:r>
          </w:p>
        </w:tc>
        <w:tc>
          <w:tcPr>
            <w:tcW w:w="2976" w:type="dxa"/>
            <w:tcBorders>
              <w:top w:val="nil"/>
              <w:left w:val="nil"/>
              <w:bottom w:val="single" w:sz="4" w:space="0" w:color="auto"/>
              <w:right w:val="nil"/>
            </w:tcBorders>
            <w:vAlign w:val="center"/>
            <w:hideMark/>
          </w:tcPr>
          <w:p w14:paraId="3CAF2AC9"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inženýrská</w:t>
            </w:r>
            <w:proofErr w:type="spellEnd"/>
            <w:r>
              <w:rPr>
                <w:rFonts w:asciiTheme="majorHAnsi" w:hAnsiTheme="majorHAnsi"/>
              </w:rPr>
              <w:t xml:space="preserve"> </w:t>
            </w:r>
            <w:proofErr w:type="spellStart"/>
            <w:r>
              <w:rPr>
                <w:rFonts w:asciiTheme="majorHAnsi" w:hAnsiTheme="majorHAnsi"/>
              </w:rPr>
              <w:t>činnost</w:t>
            </w:r>
            <w:proofErr w:type="spellEnd"/>
            <w:r>
              <w:rPr>
                <w:rFonts w:asciiTheme="majorHAnsi" w:hAnsiTheme="majorHAnsi"/>
              </w:rPr>
              <w:t xml:space="preserve"> pro </w:t>
            </w:r>
            <w:proofErr w:type="spellStart"/>
            <w:r>
              <w:rPr>
                <w:rFonts w:asciiTheme="majorHAnsi" w:hAnsiTheme="majorHAnsi"/>
              </w:rPr>
              <w:t>zajištění</w:t>
            </w:r>
            <w:proofErr w:type="spellEnd"/>
            <w:r>
              <w:rPr>
                <w:rFonts w:asciiTheme="majorHAnsi" w:hAnsiTheme="majorHAnsi"/>
              </w:rPr>
              <w:t xml:space="preserve"> SP</w:t>
            </w:r>
          </w:p>
        </w:tc>
        <w:tc>
          <w:tcPr>
            <w:tcW w:w="2614" w:type="dxa"/>
            <w:tcBorders>
              <w:top w:val="nil"/>
              <w:left w:val="single" w:sz="8" w:space="0" w:color="auto"/>
              <w:bottom w:val="single" w:sz="4" w:space="0" w:color="auto"/>
              <w:right w:val="nil"/>
            </w:tcBorders>
            <w:vAlign w:val="center"/>
            <w:hideMark/>
          </w:tcPr>
          <w:p w14:paraId="270943C7"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SP</w:t>
            </w:r>
          </w:p>
        </w:tc>
        <w:tc>
          <w:tcPr>
            <w:tcW w:w="2393" w:type="dxa"/>
            <w:tcBorders>
              <w:top w:val="nil"/>
              <w:left w:val="single" w:sz="8" w:space="0" w:color="auto"/>
              <w:bottom w:val="single" w:sz="4" w:space="0" w:color="auto"/>
              <w:right w:val="single" w:sz="8" w:space="0" w:color="auto"/>
            </w:tcBorders>
            <w:vAlign w:val="center"/>
            <w:hideMark/>
          </w:tcPr>
          <w:p w14:paraId="2979EC35" w14:textId="77777777" w:rsidR="00EB16C9" w:rsidRDefault="00EB16C9" w:rsidP="00186E1A">
            <w:pPr>
              <w:spacing w:before="0"/>
              <w:jc w:val="center"/>
              <w:rPr>
                <w:rFonts w:ascii="Cambria" w:hAnsi="Cambria" w:cs="Calibri"/>
                <w:color w:val="000000"/>
              </w:rPr>
            </w:pPr>
            <w:r>
              <w:rPr>
                <w:rFonts w:ascii="Cambria" w:hAnsi="Cambria" w:cs="Calibri"/>
                <w:color w:val="000000"/>
              </w:rPr>
              <w:t>300 000,00 Kč</w:t>
            </w:r>
          </w:p>
          <w:p w14:paraId="45676899"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0C32BED3" w14:textId="77777777" w:rsidTr="00186E1A">
        <w:trPr>
          <w:trHeight w:val="735"/>
        </w:trPr>
        <w:tc>
          <w:tcPr>
            <w:tcW w:w="1008" w:type="dxa"/>
            <w:vMerge w:val="restart"/>
            <w:tcBorders>
              <w:top w:val="single" w:sz="4" w:space="0" w:color="auto"/>
              <w:left w:val="single" w:sz="4" w:space="0" w:color="auto"/>
              <w:bottom w:val="single" w:sz="8" w:space="0" w:color="000000"/>
              <w:right w:val="single" w:sz="4" w:space="0" w:color="auto"/>
            </w:tcBorders>
            <w:vAlign w:val="center"/>
            <w:hideMark/>
          </w:tcPr>
          <w:p w14:paraId="33CFFD38"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g)</w:t>
            </w:r>
          </w:p>
        </w:tc>
        <w:tc>
          <w:tcPr>
            <w:tcW w:w="2976" w:type="dxa"/>
            <w:vMerge w:val="restart"/>
            <w:tcBorders>
              <w:top w:val="single" w:sz="4" w:space="0" w:color="auto"/>
              <w:left w:val="single" w:sz="4" w:space="0" w:color="auto"/>
              <w:bottom w:val="single" w:sz="8" w:space="0" w:color="000000"/>
              <w:right w:val="single" w:sz="4" w:space="0" w:color="auto"/>
            </w:tcBorders>
            <w:vAlign w:val="center"/>
            <w:hideMark/>
          </w:tcPr>
          <w:p w14:paraId="4D321C8B" w14:textId="77777777" w:rsidR="00EB16C9" w:rsidRDefault="00EB16C9" w:rsidP="00186E1A">
            <w:pPr>
              <w:pStyle w:val="Bezmezer"/>
              <w:spacing w:line="276" w:lineRule="auto"/>
              <w:ind w:firstLine="0"/>
              <w:jc w:val="left"/>
              <w:rPr>
                <w:rFonts w:asciiTheme="majorHAnsi" w:hAnsiTheme="majorHAnsi"/>
                <w:lang w:bidi="cs-CZ"/>
              </w:rPr>
            </w:pPr>
            <w:proofErr w:type="spellStart"/>
            <w:proofErr w:type="gramStart"/>
            <w:r>
              <w:rPr>
                <w:rFonts w:asciiTheme="majorHAnsi" w:hAnsiTheme="majorHAnsi"/>
              </w:rPr>
              <w:t>dodání</w:t>
            </w:r>
            <w:proofErr w:type="spellEnd"/>
            <w:proofErr w:type="gram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w:t>
            </w:r>
            <w:proofErr w:type="spellStart"/>
            <w:r>
              <w:rPr>
                <w:rFonts w:asciiTheme="majorHAnsi" w:hAnsiTheme="majorHAnsi"/>
              </w:rPr>
              <w:t>provádění</w:t>
            </w:r>
            <w:proofErr w:type="spellEnd"/>
            <w:r>
              <w:rPr>
                <w:rFonts w:asciiTheme="majorHAnsi" w:hAnsiTheme="majorHAnsi"/>
              </w:rPr>
              <w:t xml:space="preserve"> </w:t>
            </w:r>
            <w:proofErr w:type="spellStart"/>
            <w:r>
              <w:rPr>
                <w:rFonts w:asciiTheme="majorHAnsi" w:hAnsiTheme="majorHAnsi"/>
              </w:rPr>
              <w:t>stavby</w:t>
            </w:r>
            <w:proofErr w:type="spellEnd"/>
            <w:r>
              <w:rPr>
                <w:rFonts w:asciiTheme="majorHAnsi" w:hAnsiTheme="majorHAnsi"/>
              </w:rPr>
              <w:t xml:space="preserve"> </w:t>
            </w:r>
            <w:proofErr w:type="spellStart"/>
            <w:r>
              <w:rPr>
                <w:rFonts w:asciiTheme="majorHAnsi" w:hAnsiTheme="majorHAnsi"/>
              </w:rPr>
              <w:t>vč</w:t>
            </w:r>
            <w:proofErr w:type="spellEnd"/>
            <w:r>
              <w:rPr>
                <w:rFonts w:asciiTheme="majorHAnsi" w:hAnsiTheme="majorHAnsi"/>
              </w:rPr>
              <w:t xml:space="preserve">. </w:t>
            </w:r>
            <w:proofErr w:type="spellStart"/>
            <w:r>
              <w:rPr>
                <w:rFonts w:asciiTheme="majorHAnsi" w:hAnsiTheme="majorHAnsi"/>
              </w:rPr>
              <w:t>výkazu</w:t>
            </w:r>
            <w:proofErr w:type="spellEnd"/>
            <w:r>
              <w:rPr>
                <w:rFonts w:asciiTheme="majorHAnsi" w:hAnsiTheme="majorHAnsi"/>
              </w:rPr>
              <w:t xml:space="preserve"> </w:t>
            </w:r>
            <w:proofErr w:type="spellStart"/>
            <w:r>
              <w:rPr>
                <w:rFonts w:asciiTheme="majorHAnsi" w:hAnsiTheme="majorHAnsi"/>
              </w:rPr>
              <w:t>výměr</w:t>
            </w:r>
            <w:proofErr w:type="spellEnd"/>
            <w:r>
              <w:rPr>
                <w:rFonts w:asciiTheme="majorHAnsi" w:hAnsiTheme="majorHAnsi"/>
              </w:rPr>
              <w:t xml:space="preserve"> a </w:t>
            </w:r>
            <w:proofErr w:type="spellStart"/>
            <w:r>
              <w:rPr>
                <w:rFonts w:asciiTheme="majorHAnsi" w:hAnsiTheme="majorHAnsi"/>
              </w:rPr>
              <w:t>kontrolního</w:t>
            </w:r>
            <w:proofErr w:type="spellEnd"/>
            <w:r>
              <w:rPr>
                <w:rFonts w:asciiTheme="majorHAnsi" w:hAnsiTheme="majorHAnsi"/>
              </w:rPr>
              <w:t xml:space="preserve"> </w:t>
            </w:r>
            <w:proofErr w:type="spellStart"/>
            <w:r>
              <w:rPr>
                <w:rFonts w:asciiTheme="majorHAnsi" w:hAnsiTheme="majorHAnsi"/>
              </w:rPr>
              <w:t>položkového</w:t>
            </w:r>
            <w:proofErr w:type="spellEnd"/>
            <w:r>
              <w:rPr>
                <w:rFonts w:asciiTheme="majorHAnsi" w:hAnsiTheme="majorHAnsi"/>
              </w:rPr>
              <w:t xml:space="preserve"> </w:t>
            </w:r>
            <w:proofErr w:type="spellStart"/>
            <w:r>
              <w:rPr>
                <w:rFonts w:asciiTheme="majorHAnsi" w:hAnsiTheme="majorHAnsi"/>
              </w:rPr>
              <w:t>rozpočtu</w:t>
            </w:r>
            <w:proofErr w:type="spellEnd"/>
            <w:r>
              <w:rPr>
                <w:rFonts w:asciiTheme="majorHAnsi" w:hAnsiTheme="majorHAnsi"/>
              </w:rPr>
              <w:t xml:space="preserve"> </w:t>
            </w:r>
          </w:p>
        </w:tc>
        <w:tc>
          <w:tcPr>
            <w:tcW w:w="2614" w:type="dxa"/>
            <w:tcBorders>
              <w:top w:val="single" w:sz="4" w:space="0" w:color="auto"/>
              <w:left w:val="single" w:sz="4" w:space="0" w:color="auto"/>
              <w:bottom w:val="single" w:sz="4" w:space="0" w:color="auto"/>
              <w:right w:val="single" w:sz="4" w:space="0" w:color="auto"/>
            </w:tcBorders>
            <w:vAlign w:val="center"/>
            <w:hideMark/>
          </w:tcPr>
          <w:p w14:paraId="167DDA1D" w14:textId="77777777" w:rsidR="00EB16C9" w:rsidRDefault="00EB16C9" w:rsidP="00186E1A">
            <w:pPr>
              <w:pStyle w:val="Bezmezer"/>
              <w:spacing w:line="276" w:lineRule="auto"/>
              <w:ind w:firstLine="0"/>
              <w:jc w:val="left"/>
              <w:rPr>
                <w:rFonts w:asciiTheme="majorHAnsi" w:hAnsiTheme="majorHAnsi"/>
                <w:lang w:bidi="cs-CZ"/>
              </w:rPr>
            </w:pPr>
            <w:r>
              <w:rPr>
                <w:rFonts w:asciiTheme="majorHAnsi" w:hAnsiTheme="majorHAnsi"/>
              </w:rPr>
              <w:t xml:space="preserve">100 % </w:t>
            </w: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r>
              <w:rPr>
                <w:rFonts w:asciiTheme="majorHAnsi" w:hAnsiTheme="majorHAnsi"/>
              </w:rPr>
              <w:t xml:space="preserve"> </w:t>
            </w:r>
          </w:p>
        </w:tc>
        <w:tc>
          <w:tcPr>
            <w:tcW w:w="2393" w:type="dxa"/>
            <w:tcBorders>
              <w:top w:val="single" w:sz="4" w:space="0" w:color="auto"/>
              <w:left w:val="single" w:sz="4" w:space="0" w:color="auto"/>
              <w:bottom w:val="single" w:sz="4" w:space="0" w:color="auto"/>
              <w:right w:val="single" w:sz="4" w:space="0" w:color="auto"/>
            </w:tcBorders>
            <w:vAlign w:val="center"/>
            <w:hideMark/>
          </w:tcPr>
          <w:p w14:paraId="7525474D" w14:textId="77777777" w:rsidR="00EB16C9" w:rsidRDefault="00EB16C9" w:rsidP="00186E1A">
            <w:pPr>
              <w:spacing w:before="0"/>
              <w:jc w:val="center"/>
              <w:rPr>
                <w:rFonts w:ascii="Cambria" w:hAnsi="Cambria" w:cs="Calibri"/>
                <w:color w:val="000000"/>
              </w:rPr>
            </w:pPr>
            <w:r>
              <w:rPr>
                <w:rFonts w:ascii="Cambria" w:hAnsi="Cambria" w:cs="Calibri"/>
                <w:color w:val="000000"/>
              </w:rPr>
              <w:t>4 000 000,00 Kč</w:t>
            </w:r>
          </w:p>
          <w:p w14:paraId="322D3ABA"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5D0578EE" w14:textId="77777777" w:rsidTr="00186E1A">
        <w:trPr>
          <w:trHeight w:val="67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1CF628C" w14:textId="77777777" w:rsidR="00EB16C9" w:rsidRDefault="00EB16C9" w:rsidP="00186E1A">
            <w:pPr>
              <w:rPr>
                <w:rFonts w:asciiTheme="majorHAnsi" w:hAnsiTheme="majorHAnsi"/>
                <w:color w:val="000000"/>
                <w:lang w:bidi="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C0449AF" w14:textId="77777777" w:rsidR="00EB16C9" w:rsidRDefault="00EB16C9" w:rsidP="00186E1A">
            <w:pPr>
              <w:jc w:val="left"/>
              <w:rPr>
                <w:rFonts w:asciiTheme="majorHAnsi" w:hAnsiTheme="majorHAnsi"/>
                <w:color w:val="000000"/>
                <w:lang w:bidi="cs-CZ"/>
              </w:rPr>
            </w:pPr>
          </w:p>
        </w:tc>
        <w:tc>
          <w:tcPr>
            <w:tcW w:w="2614" w:type="dxa"/>
            <w:tcBorders>
              <w:top w:val="single" w:sz="4" w:space="0" w:color="auto"/>
              <w:left w:val="nil"/>
              <w:bottom w:val="single" w:sz="4" w:space="0" w:color="auto"/>
              <w:right w:val="nil"/>
            </w:tcBorders>
            <w:vAlign w:val="center"/>
            <w:hideMark/>
          </w:tcPr>
          <w:p w14:paraId="2B8B9A96" w14:textId="77777777" w:rsidR="00EB16C9" w:rsidRDefault="00EB16C9" w:rsidP="00186E1A">
            <w:pPr>
              <w:spacing w:line="276" w:lineRule="auto"/>
              <w:jc w:val="left"/>
              <w:rPr>
                <w:rFonts w:asciiTheme="minorHAnsi" w:eastAsiaTheme="minorHAnsi" w:hAnsiTheme="minorHAnsi" w:cstheme="minorBidi"/>
              </w:rPr>
            </w:pPr>
          </w:p>
        </w:tc>
        <w:tc>
          <w:tcPr>
            <w:tcW w:w="2393" w:type="dxa"/>
            <w:tcBorders>
              <w:top w:val="single" w:sz="4" w:space="0" w:color="auto"/>
              <w:left w:val="single" w:sz="8" w:space="0" w:color="auto"/>
              <w:bottom w:val="single" w:sz="4" w:space="0" w:color="auto"/>
              <w:right w:val="single" w:sz="8" w:space="0" w:color="auto"/>
            </w:tcBorders>
            <w:vAlign w:val="center"/>
            <w:hideMark/>
          </w:tcPr>
          <w:p w14:paraId="25B6486E" w14:textId="77777777" w:rsidR="00EB16C9" w:rsidRDefault="00EB16C9" w:rsidP="00186E1A">
            <w:pPr>
              <w:pStyle w:val="Bezmezer"/>
              <w:spacing w:line="276" w:lineRule="auto"/>
              <w:rPr>
                <w:rFonts w:asciiTheme="majorHAnsi" w:hAnsiTheme="majorHAnsi"/>
                <w:highlight w:val="yellow"/>
                <w:lang w:bidi="cs-CZ"/>
              </w:rPr>
            </w:pPr>
          </w:p>
        </w:tc>
      </w:tr>
      <w:tr w:rsidR="00EB16C9" w14:paraId="2ECF174D" w14:textId="77777777" w:rsidTr="00186E1A">
        <w:trPr>
          <w:trHeight w:val="600"/>
        </w:trPr>
        <w:tc>
          <w:tcPr>
            <w:tcW w:w="1008" w:type="dxa"/>
            <w:tcBorders>
              <w:top w:val="single" w:sz="4" w:space="0" w:color="auto"/>
              <w:left w:val="single" w:sz="8" w:space="0" w:color="auto"/>
              <w:bottom w:val="single" w:sz="8" w:space="0" w:color="auto"/>
              <w:right w:val="single" w:sz="8" w:space="0" w:color="auto"/>
            </w:tcBorders>
            <w:vAlign w:val="center"/>
            <w:hideMark/>
          </w:tcPr>
          <w:p w14:paraId="35FD1B8D"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h)</w:t>
            </w:r>
          </w:p>
        </w:tc>
        <w:tc>
          <w:tcPr>
            <w:tcW w:w="2976" w:type="dxa"/>
            <w:tcBorders>
              <w:top w:val="single" w:sz="4" w:space="0" w:color="auto"/>
              <w:left w:val="nil"/>
              <w:bottom w:val="single" w:sz="8" w:space="0" w:color="auto"/>
              <w:right w:val="nil"/>
            </w:tcBorders>
            <w:vAlign w:val="center"/>
            <w:hideMark/>
          </w:tcPr>
          <w:p w14:paraId="4A16C8F0"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součinnost</w:t>
            </w:r>
            <w:proofErr w:type="spellEnd"/>
            <w:r>
              <w:rPr>
                <w:rFonts w:asciiTheme="majorHAnsi" w:hAnsiTheme="majorHAnsi"/>
              </w:rPr>
              <w:t xml:space="preserve"> </w:t>
            </w:r>
            <w:proofErr w:type="spellStart"/>
            <w:r>
              <w:rPr>
                <w:rFonts w:asciiTheme="majorHAnsi" w:hAnsiTheme="majorHAnsi"/>
              </w:rPr>
              <w:t>při</w:t>
            </w:r>
            <w:proofErr w:type="spellEnd"/>
            <w:r>
              <w:rPr>
                <w:rFonts w:asciiTheme="majorHAnsi" w:hAnsiTheme="majorHAnsi"/>
              </w:rPr>
              <w:t xml:space="preserve"> </w:t>
            </w:r>
            <w:proofErr w:type="spellStart"/>
            <w:r>
              <w:rPr>
                <w:rFonts w:asciiTheme="majorHAnsi" w:hAnsiTheme="majorHAnsi"/>
              </w:rPr>
              <w:t>výběru</w:t>
            </w:r>
            <w:proofErr w:type="spellEnd"/>
            <w:r>
              <w:rPr>
                <w:rFonts w:asciiTheme="majorHAnsi" w:hAnsiTheme="majorHAnsi"/>
              </w:rPr>
              <w:t xml:space="preserve"> </w:t>
            </w:r>
            <w:proofErr w:type="spellStart"/>
            <w:r>
              <w:rPr>
                <w:rFonts w:asciiTheme="majorHAnsi" w:hAnsiTheme="majorHAnsi"/>
              </w:rPr>
              <w:t>zhotovitele</w:t>
            </w:r>
            <w:proofErr w:type="spellEnd"/>
            <w:r>
              <w:rPr>
                <w:rFonts w:asciiTheme="majorHAnsi" w:hAnsiTheme="majorHAnsi"/>
              </w:rPr>
              <w:t xml:space="preserve"> </w:t>
            </w:r>
            <w:proofErr w:type="spellStart"/>
            <w:r>
              <w:rPr>
                <w:rFonts w:asciiTheme="majorHAnsi" w:hAnsiTheme="majorHAnsi"/>
              </w:rPr>
              <w:t>stavby</w:t>
            </w:r>
            <w:proofErr w:type="spellEnd"/>
            <w:r>
              <w:rPr>
                <w:rFonts w:asciiTheme="majorHAnsi" w:hAnsiTheme="majorHAnsi"/>
              </w:rPr>
              <w:t xml:space="preserve"> </w:t>
            </w:r>
          </w:p>
        </w:tc>
        <w:tc>
          <w:tcPr>
            <w:tcW w:w="2614" w:type="dxa"/>
            <w:tcBorders>
              <w:top w:val="single" w:sz="4" w:space="0" w:color="auto"/>
              <w:left w:val="single" w:sz="8" w:space="0" w:color="auto"/>
              <w:bottom w:val="single" w:sz="8" w:space="0" w:color="auto"/>
              <w:right w:val="nil"/>
            </w:tcBorders>
            <w:vAlign w:val="center"/>
            <w:hideMark/>
          </w:tcPr>
          <w:p w14:paraId="67277B6C"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podpisu</w:t>
            </w:r>
            <w:proofErr w:type="spellEnd"/>
            <w:r>
              <w:rPr>
                <w:rFonts w:asciiTheme="majorHAnsi" w:hAnsiTheme="majorHAnsi"/>
              </w:rPr>
              <w:t xml:space="preserve"> SOD se </w:t>
            </w:r>
            <w:proofErr w:type="spellStart"/>
            <w:r>
              <w:rPr>
                <w:rFonts w:asciiTheme="majorHAnsi" w:hAnsiTheme="majorHAnsi"/>
              </w:rPr>
              <w:t>zhotovitelem</w:t>
            </w:r>
            <w:proofErr w:type="spellEnd"/>
            <w:r>
              <w:rPr>
                <w:rFonts w:asciiTheme="majorHAnsi" w:hAnsiTheme="majorHAnsi"/>
              </w:rPr>
              <w:t xml:space="preserve"> </w:t>
            </w:r>
            <w:proofErr w:type="spellStart"/>
            <w:r>
              <w:rPr>
                <w:rFonts w:asciiTheme="majorHAnsi" w:hAnsiTheme="majorHAnsi"/>
              </w:rPr>
              <w:t>stavby</w:t>
            </w:r>
            <w:proofErr w:type="spellEnd"/>
          </w:p>
        </w:tc>
        <w:tc>
          <w:tcPr>
            <w:tcW w:w="2393" w:type="dxa"/>
            <w:tcBorders>
              <w:top w:val="single" w:sz="4" w:space="0" w:color="auto"/>
              <w:left w:val="single" w:sz="8" w:space="0" w:color="auto"/>
              <w:bottom w:val="single" w:sz="8" w:space="0" w:color="auto"/>
              <w:right w:val="single" w:sz="8" w:space="0" w:color="auto"/>
            </w:tcBorders>
            <w:vAlign w:val="center"/>
            <w:hideMark/>
          </w:tcPr>
          <w:p w14:paraId="70B6CF13" w14:textId="77777777" w:rsidR="00EB16C9" w:rsidRDefault="00EB16C9" w:rsidP="00186E1A">
            <w:pPr>
              <w:spacing w:before="0"/>
              <w:jc w:val="center"/>
              <w:rPr>
                <w:rFonts w:ascii="Cambria" w:hAnsi="Cambria" w:cs="Calibri"/>
                <w:color w:val="000000"/>
              </w:rPr>
            </w:pPr>
            <w:r>
              <w:rPr>
                <w:rFonts w:ascii="Cambria" w:hAnsi="Cambria" w:cs="Calibri"/>
                <w:color w:val="000000"/>
              </w:rPr>
              <w:t>50 000,00 Kč</w:t>
            </w:r>
          </w:p>
          <w:p w14:paraId="3032FADF"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7A5BE475"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59BDBA17" w14:textId="77777777" w:rsidR="00EB16C9" w:rsidRDefault="00EB16C9" w:rsidP="00186E1A">
            <w:pPr>
              <w:pStyle w:val="Bezmezer"/>
              <w:spacing w:line="276" w:lineRule="auto"/>
              <w:ind w:firstLine="0"/>
              <w:rPr>
                <w:rFonts w:asciiTheme="majorHAnsi" w:hAnsiTheme="majorHAnsi"/>
                <w:lang w:bidi="cs-CZ"/>
              </w:rPr>
            </w:pPr>
            <w:proofErr w:type="spellStart"/>
            <w:r>
              <w:rPr>
                <w:rFonts w:asciiTheme="majorHAnsi" w:hAnsiTheme="majorHAnsi"/>
              </w:rPr>
              <w:lastRenderedPageBreak/>
              <w:t>i</w:t>
            </w:r>
            <w:proofErr w:type="spellEnd"/>
            <w:r>
              <w:rPr>
                <w:rFonts w:asciiTheme="majorHAnsi" w:hAnsiTheme="majorHAnsi"/>
              </w:rPr>
              <w:t>)</w:t>
            </w:r>
          </w:p>
        </w:tc>
        <w:tc>
          <w:tcPr>
            <w:tcW w:w="2976" w:type="dxa"/>
            <w:tcBorders>
              <w:top w:val="nil"/>
              <w:left w:val="nil"/>
              <w:bottom w:val="single" w:sz="8" w:space="0" w:color="auto"/>
              <w:right w:val="nil"/>
            </w:tcBorders>
            <w:vAlign w:val="center"/>
            <w:hideMark/>
          </w:tcPr>
          <w:p w14:paraId="5E98EB61"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autorský</w:t>
            </w:r>
            <w:proofErr w:type="spellEnd"/>
            <w:r>
              <w:rPr>
                <w:rFonts w:asciiTheme="majorHAnsi" w:hAnsiTheme="majorHAnsi"/>
              </w:rPr>
              <w:t xml:space="preserve"> </w:t>
            </w:r>
            <w:proofErr w:type="spellStart"/>
            <w:r>
              <w:rPr>
                <w:rFonts w:asciiTheme="majorHAnsi" w:hAnsiTheme="majorHAnsi"/>
              </w:rPr>
              <w:t>dozor</w:t>
            </w:r>
            <w:proofErr w:type="spellEnd"/>
            <w:r>
              <w:rPr>
                <w:rFonts w:asciiTheme="majorHAnsi" w:hAnsiTheme="majorHAnsi"/>
              </w:rPr>
              <w:t xml:space="preserve"> (</w:t>
            </w:r>
            <w:proofErr w:type="spellStart"/>
            <w:r>
              <w:rPr>
                <w:rFonts w:asciiTheme="majorHAnsi" w:hAnsiTheme="majorHAnsi"/>
              </w:rPr>
              <w:t>cena</w:t>
            </w:r>
            <w:proofErr w:type="spellEnd"/>
            <w:r>
              <w:rPr>
                <w:rFonts w:asciiTheme="majorHAnsi" w:hAnsiTheme="majorHAnsi"/>
              </w:rPr>
              <w:t xml:space="preserve"> </w:t>
            </w:r>
            <w:proofErr w:type="spellStart"/>
            <w:r>
              <w:rPr>
                <w:rFonts w:asciiTheme="majorHAnsi" w:hAnsiTheme="majorHAnsi"/>
              </w:rPr>
              <w:t>za</w:t>
            </w:r>
            <w:proofErr w:type="spellEnd"/>
            <w:r>
              <w:rPr>
                <w:rFonts w:asciiTheme="majorHAnsi" w:hAnsiTheme="majorHAnsi"/>
              </w:rPr>
              <w:t xml:space="preserve"> 24 </w:t>
            </w:r>
            <w:proofErr w:type="spellStart"/>
            <w:r>
              <w:rPr>
                <w:rFonts w:asciiTheme="majorHAnsi" w:hAnsiTheme="majorHAnsi"/>
              </w:rPr>
              <w:t>měsíců</w:t>
            </w:r>
            <w:proofErr w:type="spellEnd"/>
            <w:r>
              <w:rPr>
                <w:rFonts w:asciiTheme="majorHAnsi" w:hAnsiTheme="majorHAnsi"/>
              </w:rPr>
              <w:t>)</w:t>
            </w:r>
          </w:p>
        </w:tc>
        <w:tc>
          <w:tcPr>
            <w:tcW w:w="2614" w:type="dxa"/>
            <w:tcBorders>
              <w:top w:val="nil"/>
              <w:left w:val="single" w:sz="8" w:space="0" w:color="auto"/>
              <w:bottom w:val="single" w:sz="8" w:space="0" w:color="auto"/>
              <w:right w:val="nil"/>
            </w:tcBorders>
            <w:vAlign w:val="center"/>
            <w:hideMark/>
          </w:tcPr>
          <w:p w14:paraId="2B8ADF13"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měsíčně</w:t>
            </w:r>
            <w:proofErr w:type="spellEnd"/>
            <w:r>
              <w:rPr>
                <w:rFonts w:asciiTheme="majorHAnsi" w:hAnsiTheme="majorHAnsi"/>
              </w:rPr>
              <w:t xml:space="preserve"> 1/24tinu </w:t>
            </w:r>
            <w:proofErr w:type="spellStart"/>
            <w:r>
              <w:rPr>
                <w:rFonts w:asciiTheme="majorHAnsi" w:hAnsiTheme="majorHAnsi"/>
              </w:rPr>
              <w:t>ze</w:t>
            </w:r>
            <w:proofErr w:type="spellEnd"/>
            <w:r>
              <w:rPr>
                <w:rFonts w:asciiTheme="majorHAnsi" w:hAnsiTheme="majorHAnsi"/>
              </w:rPr>
              <w:t xml:space="preserve"> </w:t>
            </w:r>
            <w:proofErr w:type="spellStart"/>
            <w:r>
              <w:rPr>
                <w:rFonts w:asciiTheme="majorHAnsi" w:hAnsiTheme="majorHAnsi"/>
              </w:rPr>
              <w:t>zde</w:t>
            </w:r>
            <w:proofErr w:type="spellEnd"/>
            <w:r>
              <w:rPr>
                <w:rFonts w:asciiTheme="majorHAnsi" w:hAnsiTheme="majorHAnsi"/>
              </w:rPr>
              <w:t xml:space="preserve"> </w:t>
            </w:r>
            <w:proofErr w:type="spellStart"/>
            <w:r>
              <w:rPr>
                <w:rFonts w:asciiTheme="majorHAnsi" w:hAnsiTheme="majorHAnsi"/>
              </w:rPr>
              <w:t>uvedené</w:t>
            </w:r>
            <w:proofErr w:type="spellEnd"/>
            <w:r>
              <w:rPr>
                <w:rFonts w:asciiTheme="majorHAnsi" w:hAnsiTheme="majorHAnsi"/>
              </w:rPr>
              <w:t xml:space="preserve"> </w:t>
            </w:r>
            <w:proofErr w:type="spellStart"/>
            <w:r>
              <w:rPr>
                <w:rFonts w:asciiTheme="majorHAnsi" w:hAnsiTheme="majorHAnsi"/>
              </w:rPr>
              <w:t>ceny</w:t>
            </w:r>
            <w:proofErr w:type="spellEnd"/>
            <w:r>
              <w:rPr>
                <w:rFonts w:asciiTheme="majorHAnsi" w:hAnsiTheme="majorHAnsi"/>
              </w:rPr>
              <w:t xml:space="preserve">, </w:t>
            </w:r>
            <w:proofErr w:type="spellStart"/>
            <w:r>
              <w:rPr>
                <w:rFonts w:asciiTheme="majorHAnsi" w:hAnsiTheme="majorHAnsi"/>
              </w:rPr>
              <w:t>i</w:t>
            </w:r>
            <w:proofErr w:type="spellEnd"/>
            <w:r>
              <w:rPr>
                <w:rFonts w:asciiTheme="majorHAnsi" w:hAnsiTheme="majorHAnsi"/>
              </w:rPr>
              <w:t xml:space="preserve"> v </w:t>
            </w:r>
            <w:proofErr w:type="spellStart"/>
            <w:r>
              <w:rPr>
                <w:rFonts w:asciiTheme="majorHAnsi" w:hAnsiTheme="majorHAnsi"/>
              </w:rPr>
              <w:t>případě</w:t>
            </w:r>
            <w:proofErr w:type="spellEnd"/>
            <w:r>
              <w:rPr>
                <w:rFonts w:asciiTheme="majorHAnsi" w:hAnsiTheme="majorHAnsi"/>
              </w:rPr>
              <w:t xml:space="preserve">, </w:t>
            </w:r>
            <w:proofErr w:type="spellStart"/>
            <w:r>
              <w:rPr>
                <w:rFonts w:asciiTheme="majorHAnsi" w:hAnsiTheme="majorHAnsi"/>
              </w:rPr>
              <w:t>že</w:t>
            </w:r>
            <w:proofErr w:type="spellEnd"/>
            <w:r>
              <w:rPr>
                <w:rFonts w:asciiTheme="majorHAnsi" w:hAnsiTheme="majorHAnsi"/>
              </w:rPr>
              <w:t xml:space="preserve"> </w:t>
            </w:r>
            <w:proofErr w:type="spellStart"/>
            <w:r>
              <w:rPr>
                <w:rFonts w:asciiTheme="majorHAnsi" w:hAnsiTheme="majorHAnsi"/>
              </w:rPr>
              <w:t>bude</w:t>
            </w:r>
            <w:proofErr w:type="spellEnd"/>
            <w:r>
              <w:rPr>
                <w:rFonts w:asciiTheme="majorHAnsi" w:hAnsiTheme="majorHAnsi"/>
              </w:rPr>
              <w:t xml:space="preserve"> </w:t>
            </w:r>
            <w:proofErr w:type="spellStart"/>
            <w:r>
              <w:rPr>
                <w:rFonts w:asciiTheme="majorHAnsi" w:hAnsiTheme="majorHAnsi"/>
              </w:rPr>
              <w:t>potřeba</w:t>
            </w:r>
            <w:proofErr w:type="spellEnd"/>
            <w:r>
              <w:rPr>
                <w:rFonts w:asciiTheme="majorHAnsi" w:hAnsiTheme="majorHAnsi"/>
              </w:rPr>
              <w:t xml:space="preserve"> </w:t>
            </w:r>
            <w:proofErr w:type="spellStart"/>
            <w:r>
              <w:rPr>
                <w:rFonts w:asciiTheme="majorHAnsi" w:hAnsiTheme="majorHAnsi"/>
              </w:rPr>
              <w:t>služeb</w:t>
            </w:r>
            <w:proofErr w:type="spellEnd"/>
            <w:r>
              <w:rPr>
                <w:rFonts w:asciiTheme="majorHAnsi" w:hAnsiTheme="majorHAnsi"/>
              </w:rPr>
              <w:t xml:space="preserve"> </w:t>
            </w:r>
            <w:proofErr w:type="spellStart"/>
            <w:r>
              <w:rPr>
                <w:rFonts w:asciiTheme="majorHAnsi" w:hAnsiTheme="majorHAnsi"/>
              </w:rPr>
              <w:t>autorského</w:t>
            </w:r>
            <w:proofErr w:type="spellEnd"/>
            <w:r>
              <w:rPr>
                <w:rFonts w:asciiTheme="majorHAnsi" w:hAnsiTheme="majorHAnsi"/>
              </w:rPr>
              <w:t xml:space="preserve"> </w:t>
            </w:r>
            <w:proofErr w:type="spellStart"/>
            <w:r>
              <w:rPr>
                <w:rFonts w:asciiTheme="majorHAnsi" w:hAnsiTheme="majorHAnsi"/>
              </w:rPr>
              <w:t>dozoru</w:t>
            </w:r>
            <w:proofErr w:type="spellEnd"/>
            <w:r>
              <w:rPr>
                <w:rFonts w:asciiTheme="majorHAnsi" w:hAnsiTheme="majorHAnsi"/>
              </w:rPr>
              <w:t xml:space="preserve"> </w:t>
            </w:r>
            <w:proofErr w:type="spellStart"/>
            <w:r>
              <w:rPr>
                <w:rFonts w:asciiTheme="majorHAnsi" w:hAnsiTheme="majorHAnsi"/>
              </w:rPr>
              <w:t>delší</w:t>
            </w:r>
            <w:proofErr w:type="spellEnd"/>
            <w:r>
              <w:rPr>
                <w:rFonts w:asciiTheme="majorHAnsi" w:hAnsiTheme="majorHAnsi"/>
              </w:rPr>
              <w:t xml:space="preserve"> </w:t>
            </w:r>
            <w:proofErr w:type="spellStart"/>
            <w:r>
              <w:rPr>
                <w:rFonts w:asciiTheme="majorHAnsi" w:hAnsiTheme="majorHAnsi"/>
              </w:rPr>
              <w:t>či</w:t>
            </w:r>
            <w:proofErr w:type="spellEnd"/>
            <w:r>
              <w:rPr>
                <w:rFonts w:asciiTheme="majorHAnsi" w:hAnsiTheme="majorHAnsi"/>
              </w:rPr>
              <w:t xml:space="preserve"> </w:t>
            </w:r>
            <w:proofErr w:type="spellStart"/>
            <w:r>
              <w:rPr>
                <w:rFonts w:asciiTheme="majorHAnsi" w:hAnsiTheme="majorHAnsi"/>
              </w:rPr>
              <w:t>kratší</w:t>
            </w:r>
            <w:proofErr w:type="spellEnd"/>
            <w:r>
              <w:rPr>
                <w:rFonts w:asciiTheme="majorHAnsi" w:hAnsiTheme="majorHAnsi"/>
              </w:rPr>
              <w:t xml:space="preserve"> </w:t>
            </w:r>
            <w:proofErr w:type="spellStart"/>
            <w:r>
              <w:rPr>
                <w:rFonts w:asciiTheme="majorHAnsi" w:hAnsiTheme="majorHAnsi"/>
              </w:rPr>
              <w:t>než</w:t>
            </w:r>
            <w:proofErr w:type="spellEnd"/>
            <w:r>
              <w:rPr>
                <w:rFonts w:asciiTheme="majorHAnsi" w:hAnsiTheme="majorHAnsi"/>
              </w:rPr>
              <w:t xml:space="preserve"> 24 </w:t>
            </w:r>
            <w:proofErr w:type="spellStart"/>
            <w:r>
              <w:rPr>
                <w:rFonts w:asciiTheme="majorHAnsi" w:hAnsiTheme="majorHAnsi"/>
              </w:rPr>
              <w:t>měsíců</w:t>
            </w:r>
            <w:proofErr w:type="spellEnd"/>
          </w:p>
        </w:tc>
        <w:tc>
          <w:tcPr>
            <w:tcW w:w="2393" w:type="dxa"/>
            <w:tcBorders>
              <w:top w:val="nil"/>
              <w:left w:val="single" w:sz="8" w:space="0" w:color="auto"/>
              <w:bottom w:val="single" w:sz="8" w:space="0" w:color="auto"/>
              <w:right w:val="single" w:sz="8" w:space="0" w:color="auto"/>
            </w:tcBorders>
            <w:vAlign w:val="center"/>
            <w:hideMark/>
          </w:tcPr>
          <w:p w14:paraId="099CB8E4" w14:textId="77777777" w:rsidR="00EB16C9" w:rsidRDefault="00EB16C9" w:rsidP="00186E1A">
            <w:pPr>
              <w:spacing w:before="0"/>
              <w:jc w:val="center"/>
              <w:rPr>
                <w:rFonts w:ascii="Cambria" w:hAnsi="Cambria" w:cs="Calibri"/>
                <w:color w:val="000000"/>
              </w:rPr>
            </w:pPr>
            <w:r>
              <w:rPr>
                <w:rFonts w:ascii="Cambria" w:hAnsi="Cambria" w:cs="Calibri"/>
                <w:color w:val="000000"/>
              </w:rPr>
              <w:t>1 920 000,00 Kč</w:t>
            </w:r>
          </w:p>
          <w:p w14:paraId="5C6DC643"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7081A308"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325860D4"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j)</w:t>
            </w:r>
          </w:p>
        </w:tc>
        <w:tc>
          <w:tcPr>
            <w:tcW w:w="2976" w:type="dxa"/>
            <w:tcBorders>
              <w:top w:val="nil"/>
              <w:left w:val="nil"/>
              <w:bottom w:val="single" w:sz="8" w:space="0" w:color="auto"/>
              <w:right w:val="nil"/>
            </w:tcBorders>
            <w:vAlign w:val="center"/>
            <w:hideMark/>
          </w:tcPr>
          <w:p w14:paraId="03877677" w14:textId="77777777" w:rsidR="00EB16C9" w:rsidRDefault="00EB16C9" w:rsidP="00186E1A">
            <w:pPr>
              <w:pStyle w:val="Bezmezer"/>
              <w:spacing w:line="276" w:lineRule="auto"/>
              <w:ind w:firstLine="0"/>
              <w:jc w:val="left"/>
              <w:rPr>
                <w:rFonts w:asciiTheme="majorHAnsi" w:hAnsiTheme="majorHAnsi"/>
                <w:lang w:bidi="cs-CZ"/>
              </w:rPr>
            </w:pPr>
            <w:r w:rsidRPr="00B823C2">
              <w:rPr>
                <w:rFonts w:asciiTheme="majorHAnsi" w:hAnsiTheme="majorHAnsi"/>
                <w:lang w:val="cs-CZ"/>
              </w:rPr>
              <w:t>další</w:t>
            </w:r>
            <w:r>
              <w:rPr>
                <w:rFonts w:asciiTheme="majorHAnsi" w:hAnsiTheme="majorHAnsi"/>
              </w:rPr>
              <w:t xml:space="preserve"> </w:t>
            </w:r>
            <w:proofErr w:type="spellStart"/>
            <w:r>
              <w:rPr>
                <w:rFonts w:asciiTheme="majorHAnsi" w:hAnsiTheme="majorHAnsi"/>
              </w:rPr>
              <w:t>související</w:t>
            </w:r>
            <w:proofErr w:type="spellEnd"/>
            <w:r>
              <w:rPr>
                <w:rFonts w:asciiTheme="majorHAnsi" w:hAnsiTheme="majorHAnsi"/>
              </w:rPr>
              <w:t xml:space="preserve"> </w:t>
            </w:r>
            <w:proofErr w:type="spellStart"/>
            <w:r>
              <w:rPr>
                <w:rFonts w:asciiTheme="majorHAnsi" w:hAnsiTheme="majorHAnsi"/>
              </w:rPr>
              <w:t>činnosti</w:t>
            </w:r>
            <w:proofErr w:type="spellEnd"/>
            <w:r>
              <w:rPr>
                <w:rFonts w:asciiTheme="majorHAnsi" w:hAnsiTheme="majorHAnsi"/>
              </w:rPr>
              <w:t xml:space="preserve"> a </w:t>
            </w:r>
            <w:proofErr w:type="spellStart"/>
            <w:r>
              <w:rPr>
                <w:rFonts w:asciiTheme="majorHAnsi" w:hAnsiTheme="majorHAnsi"/>
              </w:rPr>
              <w:t>úkony</w:t>
            </w:r>
            <w:proofErr w:type="spellEnd"/>
            <w:r>
              <w:rPr>
                <w:rFonts w:asciiTheme="majorHAnsi" w:hAnsiTheme="majorHAnsi"/>
              </w:rPr>
              <w:t xml:space="preserve"> </w:t>
            </w:r>
            <w:proofErr w:type="spellStart"/>
            <w:r>
              <w:rPr>
                <w:rFonts w:asciiTheme="majorHAnsi" w:hAnsiTheme="majorHAnsi"/>
              </w:rPr>
              <w:t>podle</w:t>
            </w:r>
            <w:proofErr w:type="spellEnd"/>
            <w:r>
              <w:rPr>
                <w:rFonts w:asciiTheme="majorHAnsi" w:hAnsiTheme="majorHAnsi"/>
              </w:rPr>
              <w:t xml:space="preserve"> </w:t>
            </w:r>
            <w:proofErr w:type="spellStart"/>
            <w:r>
              <w:rPr>
                <w:rFonts w:asciiTheme="majorHAnsi" w:hAnsiTheme="majorHAnsi"/>
              </w:rPr>
              <w:t>čl</w:t>
            </w:r>
            <w:proofErr w:type="spellEnd"/>
            <w:r>
              <w:rPr>
                <w:rFonts w:asciiTheme="majorHAnsi" w:hAnsiTheme="majorHAnsi"/>
              </w:rPr>
              <w:t xml:space="preserve">. 1.1 </w:t>
            </w:r>
            <w:proofErr w:type="spellStart"/>
            <w:r>
              <w:rPr>
                <w:rFonts w:asciiTheme="majorHAnsi" w:hAnsiTheme="majorHAnsi"/>
              </w:rPr>
              <w:t>písm</w:t>
            </w:r>
            <w:proofErr w:type="spellEnd"/>
            <w:r>
              <w:rPr>
                <w:rFonts w:asciiTheme="majorHAnsi" w:hAnsiTheme="majorHAnsi"/>
              </w:rPr>
              <w:t xml:space="preserve">. d) </w:t>
            </w:r>
            <w:proofErr w:type="spellStart"/>
            <w:r>
              <w:rPr>
                <w:rFonts w:asciiTheme="majorHAnsi" w:hAnsiTheme="majorHAnsi"/>
              </w:rPr>
              <w:t>této</w:t>
            </w:r>
            <w:proofErr w:type="spellEnd"/>
            <w:r>
              <w:rPr>
                <w:rFonts w:asciiTheme="majorHAnsi" w:hAnsiTheme="majorHAnsi"/>
              </w:rPr>
              <w:t xml:space="preserve"> </w:t>
            </w:r>
            <w:proofErr w:type="spellStart"/>
            <w:r>
              <w:rPr>
                <w:rFonts w:asciiTheme="majorHAnsi" w:hAnsiTheme="majorHAnsi"/>
              </w:rPr>
              <w:t>Smlouvy</w:t>
            </w:r>
            <w:proofErr w:type="spellEnd"/>
            <w:r>
              <w:rPr>
                <w:rFonts w:asciiTheme="majorHAnsi" w:hAnsiTheme="majorHAnsi"/>
              </w:rPr>
              <w:t xml:space="preserve"> (</w:t>
            </w:r>
            <w:proofErr w:type="spellStart"/>
            <w:r>
              <w:rPr>
                <w:rFonts w:asciiTheme="majorHAnsi" w:hAnsiTheme="majorHAnsi"/>
              </w:rPr>
              <w:t>cena</w:t>
            </w:r>
            <w:proofErr w:type="spellEnd"/>
            <w:r>
              <w:rPr>
                <w:rFonts w:asciiTheme="majorHAnsi" w:hAnsiTheme="majorHAnsi"/>
              </w:rPr>
              <w:t xml:space="preserve"> </w:t>
            </w:r>
            <w:proofErr w:type="spellStart"/>
            <w:r>
              <w:rPr>
                <w:rFonts w:asciiTheme="majorHAnsi" w:hAnsiTheme="majorHAnsi"/>
              </w:rPr>
              <w:t>za</w:t>
            </w:r>
            <w:proofErr w:type="spellEnd"/>
            <w:r>
              <w:rPr>
                <w:rFonts w:asciiTheme="majorHAnsi" w:hAnsiTheme="majorHAnsi"/>
              </w:rPr>
              <w:t xml:space="preserve"> 24 </w:t>
            </w:r>
            <w:proofErr w:type="spellStart"/>
            <w:r>
              <w:rPr>
                <w:rFonts w:asciiTheme="majorHAnsi" w:hAnsiTheme="majorHAnsi"/>
              </w:rPr>
              <w:t>měsíců</w:t>
            </w:r>
            <w:proofErr w:type="spellEnd"/>
            <w:r>
              <w:rPr>
                <w:rFonts w:asciiTheme="majorHAnsi" w:hAnsiTheme="majorHAnsi"/>
              </w:rPr>
              <w:t>)</w:t>
            </w:r>
          </w:p>
        </w:tc>
        <w:tc>
          <w:tcPr>
            <w:tcW w:w="2614" w:type="dxa"/>
            <w:tcBorders>
              <w:top w:val="nil"/>
              <w:left w:val="single" w:sz="8" w:space="0" w:color="auto"/>
              <w:bottom w:val="single" w:sz="8" w:space="0" w:color="auto"/>
              <w:right w:val="nil"/>
            </w:tcBorders>
            <w:vAlign w:val="center"/>
            <w:hideMark/>
          </w:tcPr>
          <w:p w14:paraId="7ED877B6"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měsíčně</w:t>
            </w:r>
            <w:proofErr w:type="spellEnd"/>
            <w:r>
              <w:rPr>
                <w:rFonts w:asciiTheme="majorHAnsi" w:hAnsiTheme="majorHAnsi"/>
              </w:rPr>
              <w:t xml:space="preserve"> 1/24tinu </w:t>
            </w:r>
            <w:proofErr w:type="spellStart"/>
            <w:r>
              <w:rPr>
                <w:rFonts w:asciiTheme="majorHAnsi" w:hAnsiTheme="majorHAnsi"/>
              </w:rPr>
              <w:t>ze</w:t>
            </w:r>
            <w:proofErr w:type="spellEnd"/>
            <w:r>
              <w:rPr>
                <w:rFonts w:asciiTheme="majorHAnsi" w:hAnsiTheme="majorHAnsi"/>
              </w:rPr>
              <w:t xml:space="preserve"> </w:t>
            </w:r>
            <w:proofErr w:type="spellStart"/>
            <w:r>
              <w:rPr>
                <w:rFonts w:asciiTheme="majorHAnsi" w:hAnsiTheme="majorHAnsi"/>
              </w:rPr>
              <w:t>zde</w:t>
            </w:r>
            <w:proofErr w:type="spellEnd"/>
            <w:r>
              <w:rPr>
                <w:rFonts w:asciiTheme="majorHAnsi" w:hAnsiTheme="majorHAnsi"/>
              </w:rPr>
              <w:t xml:space="preserve"> </w:t>
            </w:r>
            <w:proofErr w:type="spellStart"/>
            <w:r>
              <w:rPr>
                <w:rFonts w:asciiTheme="majorHAnsi" w:hAnsiTheme="majorHAnsi"/>
              </w:rPr>
              <w:t>uvedené</w:t>
            </w:r>
            <w:proofErr w:type="spellEnd"/>
            <w:r>
              <w:rPr>
                <w:rFonts w:asciiTheme="majorHAnsi" w:hAnsiTheme="majorHAnsi"/>
              </w:rPr>
              <w:t xml:space="preserve"> </w:t>
            </w:r>
            <w:proofErr w:type="spellStart"/>
            <w:r>
              <w:rPr>
                <w:rFonts w:asciiTheme="majorHAnsi" w:hAnsiTheme="majorHAnsi"/>
              </w:rPr>
              <w:t>ceny</w:t>
            </w:r>
            <w:proofErr w:type="spellEnd"/>
            <w:r>
              <w:rPr>
                <w:rFonts w:asciiTheme="majorHAnsi" w:hAnsiTheme="majorHAnsi"/>
              </w:rPr>
              <w:t xml:space="preserve">, </w:t>
            </w:r>
            <w:proofErr w:type="spellStart"/>
            <w:r>
              <w:rPr>
                <w:rFonts w:asciiTheme="majorHAnsi" w:hAnsiTheme="majorHAnsi"/>
              </w:rPr>
              <w:t>i</w:t>
            </w:r>
            <w:proofErr w:type="spellEnd"/>
            <w:r>
              <w:rPr>
                <w:rFonts w:asciiTheme="majorHAnsi" w:hAnsiTheme="majorHAnsi"/>
              </w:rPr>
              <w:t xml:space="preserve"> v </w:t>
            </w:r>
            <w:proofErr w:type="spellStart"/>
            <w:r>
              <w:rPr>
                <w:rFonts w:asciiTheme="majorHAnsi" w:hAnsiTheme="majorHAnsi"/>
              </w:rPr>
              <w:t>případě</w:t>
            </w:r>
            <w:proofErr w:type="spellEnd"/>
            <w:r>
              <w:rPr>
                <w:rFonts w:asciiTheme="majorHAnsi" w:hAnsiTheme="majorHAnsi"/>
              </w:rPr>
              <w:t xml:space="preserve">, </w:t>
            </w:r>
            <w:proofErr w:type="spellStart"/>
            <w:r>
              <w:rPr>
                <w:rFonts w:asciiTheme="majorHAnsi" w:hAnsiTheme="majorHAnsi"/>
              </w:rPr>
              <w:t>že</w:t>
            </w:r>
            <w:proofErr w:type="spellEnd"/>
            <w:r>
              <w:rPr>
                <w:rFonts w:asciiTheme="majorHAnsi" w:hAnsiTheme="majorHAnsi"/>
              </w:rPr>
              <w:t xml:space="preserve"> </w:t>
            </w:r>
            <w:proofErr w:type="spellStart"/>
            <w:r>
              <w:rPr>
                <w:rFonts w:asciiTheme="majorHAnsi" w:hAnsiTheme="majorHAnsi"/>
              </w:rPr>
              <w:t>bude</w:t>
            </w:r>
            <w:proofErr w:type="spellEnd"/>
            <w:r>
              <w:rPr>
                <w:rFonts w:asciiTheme="majorHAnsi" w:hAnsiTheme="majorHAnsi"/>
              </w:rPr>
              <w:t xml:space="preserve"> </w:t>
            </w:r>
            <w:proofErr w:type="spellStart"/>
            <w:r>
              <w:rPr>
                <w:rFonts w:asciiTheme="majorHAnsi" w:hAnsiTheme="majorHAnsi"/>
              </w:rPr>
              <w:t>potřeba</w:t>
            </w:r>
            <w:proofErr w:type="spellEnd"/>
            <w:r>
              <w:rPr>
                <w:rFonts w:asciiTheme="majorHAnsi" w:hAnsiTheme="majorHAnsi"/>
              </w:rPr>
              <w:t xml:space="preserve"> </w:t>
            </w:r>
            <w:proofErr w:type="spellStart"/>
            <w:r>
              <w:rPr>
                <w:rFonts w:asciiTheme="majorHAnsi" w:hAnsiTheme="majorHAnsi"/>
              </w:rPr>
              <w:t>služeb</w:t>
            </w:r>
            <w:proofErr w:type="spellEnd"/>
            <w:r>
              <w:rPr>
                <w:rFonts w:asciiTheme="majorHAnsi" w:hAnsiTheme="majorHAnsi"/>
              </w:rPr>
              <w:t xml:space="preserve"> </w:t>
            </w:r>
            <w:proofErr w:type="spellStart"/>
            <w:r>
              <w:rPr>
                <w:rFonts w:asciiTheme="majorHAnsi" w:hAnsiTheme="majorHAnsi"/>
              </w:rPr>
              <w:t>autorského</w:t>
            </w:r>
            <w:proofErr w:type="spellEnd"/>
            <w:r>
              <w:rPr>
                <w:rFonts w:asciiTheme="majorHAnsi" w:hAnsiTheme="majorHAnsi"/>
              </w:rPr>
              <w:t xml:space="preserve"> </w:t>
            </w:r>
            <w:proofErr w:type="spellStart"/>
            <w:r>
              <w:rPr>
                <w:rFonts w:asciiTheme="majorHAnsi" w:hAnsiTheme="majorHAnsi"/>
              </w:rPr>
              <w:t>dozoru</w:t>
            </w:r>
            <w:proofErr w:type="spellEnd"/>
            <w:r>
              <w:rPr>
                <w:rFonts w:asciiTheme="majorHAnsi" w:hAnsiTheme="majorHAnsi"/>
              </w:rPr>
              <w:t xml:space="preserve"> </w:t>
            </w:r>
            <w:proofErr w:type="spellStart"/>
            <w:r>
              <w:rPr>
                <w:rFonts w:asciiTheme="majorHAnsi" w:hAnsiTheme="majorHAnsi"/>
              </w:rPr>
              <w:t>delší</w:t>
            </w:r>
            <w:proofErr w:type="spellEnd"/>
            <w:r>
              <w:rPr>
                <w:rFonts w:asciiTheme="majorHAnsi" w:hAnsiTheme="majorHAnsi"/>
              </w:rPr>
              <w:t xml:space="preserve"> </w:t>
            </w:r>
            <w:proofErr w:type="spellStart"/>
            <w:r>
              <w:rPr>
                <w:rFonts w:asciiTheme="majorHAnsi" w:hAnsiTheme="majorHAnsi"/>
              </w:rPr>
              <w:t>či</w:t>
            </w:r>
            <w:proofErr w:type="spellEnd"/>
            <w:r>
              <w:rPr>
                <w:rFonts w:asciiTheme="majorHAnsi" w:hAnsiTheme="majorHAnsi"/>
              </w:rPr>
              <w:t xml:space="preserve"> </w:t>
            </w:r>
            <w:proofErr w:type="spellStart"/>
            <w:r>
              <w:rPr>
                <w:rFonts w:asciiTheme="majorHAnsi" w:hAnsiTheme="majorHAnsi"/>
              </w:rPr>
              <w:t>kratší</w:t>
            </w:r>
            <w:proofErr w:type="spellEnd"/>
            <w:r>
              <w:rPr>
                <w:rFonts w:asciiTheme="majorHAnsi" w:hAnsiTheme="majorHAnsi"/>
              </w:rPr>
              <w:t xml:space="preserve"> </w:t>
            </w:r>
            <w:proofErr w:type="spellStart"/>
            <w:r>
              <w:rPr>
                <w:rFonts w:asciiTheme="majorHAnsi" w:hAnsiTheme="majorHAnsi"/>
              </w:rPr>
              <w:t>než</w:t>
            </w:r>
            <w:proofErr w:type="spellEnd"/>
            <w:r>
              <w:rPr>
                <w:rFonts w:asciiTheme="majorHAnsi" w:hAnsiTheme="majorHAnsi"/>
              </w:rPr>
              <w:t xml:space="preserve"> 24 </w:t>
            </w:r>
            <w:proofErr w:type="spellStart"/>
            <w:r>
              <w:rPr>
                <w:rFonts w:asciiTheme="majorHAnsi" w:hAnsiTheme="majorHAnsi"/>
              </w:rPr>
              <w:t>měsíců</w:t>
            </w:r>
            <w:proofErr w:type="spellEnd"/>
            <w:r>
              <w:rPr>
                <w:rFonts w:asciiTheme="majorHAnsi" w:hAnsiTheme="majorHAnsi"/>
              </w:rPr>
              <w:t xml:space="preserve"> </w:t>
            </w:r>
          </w:p>
        </w:tc>
        <w:tc>
          <w:tcPr>
            <w:tcW w:w="2393" w:type="dxa"/>
            <w:tcBorders>
              <w:top w:val="nil"/>
              <w:left w:val="single" w:sz="8" w:space="0" w:color="auto"/>
              <w:bottom w:val="single" w:sz="8" w:space="0" w:color="auto"/>
              <w:right w:val="single" w:sz="8" w:space="0" w:color="auto"/>
            </w:tcBorders>
            <w:vAlign w:val="center"/>
            <w:hideMark/>
          </w:tcPr>
          <w:p w14:paraId="51758211" w14:textId="77777777" w:rsidR="00EB16C9" w:rsidRDefault="00EB16C9" w:rsidP="00186E1A">
            <w:pPr>
              <w:spacing w:before="0"/>
              <w:jc w:val="center"/>
              <w:rPr>
                <w:rFonts w:ascii="Cambria" w:hAnsi="Cambria" w:cs="Calibri"/>
                <w:color w:val="000000"/>
              </w:rPr>
            </w:pPr>
            <w:r>
              <w:rPr>
                <w:rFonts w:ascii="Cambria" w:hAnsi="Cambria" w:cs="Calibri"/>
                <w:color w:val="000000"/>
              </w:rPr>
              <w:t>120 000,00 Kč</w:t>
            </w:r>
          </w:p>
          <w:p w14:paraId="240BB73F"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76E1C743"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38585E1F"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k)</w:t>
            </w:r>
          </w:p>
        </w:tc>
        <w:tc>
          <w:tcPr>
            <w:tcW w:w="2976" w:type="dxa"/>
            <w:tcBorders>
              <w:top w:val="nil"/>
              <w:left w:val="nil"/>
              <w:bottom w:val="single" w:sz="8" w:space="0" w:color="auto"/>
              <w:right w:val="nil"/>
            </w:tcBorders>
            <w:vAlign w:val="center"/>
            <w:hideMark/>
          </w:tcPr>
          <w:p w14:paraId="311F9A9D"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projekt</w:t>
            </w:r>
            <w:proofErr w:type="spellEnd"/>
            <w:r>
              <w:rPr>
                <w:rFonts w:asciiTheme="majorHAnsi" w:hAnsiTheme="majorHAnsi"/>
              </w:rPr>
              <w:t xml:space="preserve"> </w:t>
            </w:r>
            <w:proofErr w:type="spellStart"/>
            <w:r>
              <w:rPr>
                <w:rFonts w:asciiTheme="majorHAnsi" w:hAnsiTheme="majorHAnsi"/>
              </w:rPr>
              <w:t>interiéru</w:t>
            </w:r>
            <w:proofErr w:type="spellEnd"/>
          </w:p>
        </w:tc>
        <w:tc>
          <w:tcPr>
            <w:tcW w:w="2614" w:type="dxa"/>
            <w:tcBorders>
              <w:top w:val="nil"/>
              <w:left w:val="single" w:sz="8" w:space="0" w:color="auto"/>
              <w:bottom w:val="single" w:sz="8" w:space="0" w:color="auto"/>
              <w:right w:val="nil"/>
            </w:tcBorders>
            <w:vAlign w:val="center"/>
            <w:hideMark/>
          </w:tcPr>
          <w:p w14:paraId="247B3A3A"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ukončení</w:t>
            </w:r>
            <w:proofErr w:type="spellEnd"/>
            <w:r>
              <w:rPr>
                <w:rFonts w:asciiTheme="majorHAnsi" w:hAnsiTheme="majorHAnsi"/>
              </w:rPr>
              <w:t xml:space="preserve"> </w:t>
            </w:r>
            <w:proofErr w:type="spellStart"/>
            <w:r>
              <w:rPr>
                <w:rFonts w:asciiTheme="majorHAnsi" w:hAnsiTheme="majorHAnsi"/>
              </w:rPr>
              <w:t>výběru</w:t>
            </w:r>
            <w:proofErr w:type="spellEnd"/>
            <w:r>
              <w:rPr>
                <w:rFonts w:asciiTheme="majorHAnsi" w:hAnsiTheme="majorHAnsi"/>
              </w:rPr>
              <w:t xml:space="preserve"> </w:t>
            </w:r>
            <w:proofErr w:type="spellStart"/>
            <w:r>
              <w:rPr>
                <w:rFonts w:asciiTheme="majorHAnsi" w:hAnsiTheme="majorHAnsi"/>
              </w:rPr>
              <w:t>dodatele</w:t>
            </w:r>
            <w:proofErr w:type="spellEnd"/>
            <w:r>
              <w:rPr>
                <w:rFonts w:asciiTheme="majorHAnsi" w:hAnsiTheme="majorHAnsi"/>
              </w:rPr>
              <w:t xml:space="preserve"> </w:t>
            </w:r>
            <w:proofErr w:type="spellStart"/>
            <w:r>
              <w:rPr>
                <w:rFonts w:asciiTheme="majorHAnsi" w:hAnsiTheme="majorHAnsi"/>
              </w:rPr>
              <w:t>interiéru</w:t>
            </w:r>
            <w:proofErr w:type="spellEnd"/>
          </w:p>
        </w:tc>
        <w:tc>
          <w:tcPr>
            <w:tcW w:w="2393" w:type="dxa"/>
            <w:tcBorders>
              <w:top w:val="nil"/>
              <w:left w:val="single" w:sz="8" w:space="0" w:color="auto"/>
              <w:bottom w:val="single" w:sz="8" w:space="0" w:color="auto"/>
              <w:right w:val="single" w:sz="8" w:space="0" w:color="auto"/>
            </w:tcBorders>
            <w:vAlign w:val="center"/>
            <w:hideMark/>
          </w:tcPr>
          <w:p w14:paraId="26757799" w14:textId="77777777" w:rsidR="00EB16C9" w:rsidRDefault="00EB16C9" w:rsidP="00186E1A">
            <w:pPr>
              <w:spacing w:before="0"/>
              <w:jc w:val="center"/>
              <w:rPr>
                <w:rFonts w:ascii="Cambria" w:hAnsi="Cambria" w:cs="Calibri"/>
                <w:color w:val="000000"/>
              </w:rPr>
            </w:pPr>
            <w:r>
              <w:rPr>
                <w:rFonts w:ascii="Cambria" w:hAnsi="Cambria" w:cs="Calibri"/>
                <w:color w:val="000000"/>
              </w:rPr>
              <w:t>200 000,00 Kč</w:t>
            </w:r>
          </w:p>
          <w:p w14:paraId="0379E8BA"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46F2B261" w14:textId="77777777" w:rsidTr="00186E1A">
        <w:trPr>
          <w:trHeight w:val="600"/>
        </w:trPr>
        <w:tc>
          <w:tcPr>
            <w:tcW w:w="1008" w:type="dxa"/>
            <w:tcBorders>
              <w:top w:val="nil"/>
              <w:left w:val="single" w:sz="8" w:space="0" w:color="auto"/>
              <w:bottom w:val="single" w:sz="8" w:space="0" w:color="auto"/>
              <w:right w:val="single" w:sz="8" w:space="0" w:color="auto"/>
            </w:tcBorders>
            <w:vAlign w:val="center"/>
            <w:hideMark/>
          </w:tcPr>
          <w:p w14:paraId="4EA64F2C" w14:textId="77777777" w:rsidR="00EB16C9" w:rsidRDefault="00EB16C9" w:rsidP="00186E1A">
            <w:pPr>
              <w:pStyle w:val="Bezmezer"/>
              <w:spacing w:line="276" w:lineRule="auto"/>
              <w:ind w:firstLine="0"/>
              <w:rPr>
                <w:rFonts w:asciiTheme="majorHAnsi" w:hAnsiTheme="majorHAnsi"/>
                <w:lang w:bidi="cs-CZ"/>
              </w:rPr>
            </w:pPr>
            <w:r>
              <w:rPr>
                <w:rFonts w:asciiTheme="majorHAnsi" w:hAnsiTheme="majorHAnsi"/>
              </w:rPr>
              <w:t>l)</w:t>
            </w:r>
          </w:p>
        </w:tc>
        <w:tc>
          <w:tcPr>
            <w:tcW w:w="2976" w:type="dxa"/>
            <w:tcBorders>
              <w:top w:val="nil"/>
              <w:left w:val="nil"/>
              <w:bottom w:val="single" w:sz="8" w:space="0" w:color="auto"/>
              <w:right w:val="nil"/>
            </w:tcBorders>
            <w:vAlign w:val="center"/>
            <w:hideMark/>
          </w:tcPr>
          <w:p w14:paraId="5D38324F"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autorský</w:t>
            </w:r>
            <w:proofErr w:type="spellEnd"/>
            <w:r>
              <w:rPr>
                <w:rFonts w:asciiTheme="majorHAnsi" w:hAnsiTheme="majorHAnsi"/>
              </w:rPr>
              <w:t xml:space="preserve"> </w:t>
            </w:r>
            <w:proofErr w:type="spellStart"/>
            <w:r>
              <w:rPr>
                <w:rFonts w:asciiTheme="majorHAnsi" w:hAnsiTheme="majorHAnsi"/>
              </w:rPr>
              <w:t>dozor</w:t>
            </w:r>
            <w:proofErr w:type="spellEnd"/>
            <w:r>
              <w:rPr>
                <w:rFonts w:asciiTheme="majorHAnsi" w:hAnsiTheme="majorHAnsi"/>
              </w:rPr>
              <w:t xml:space="preserve"> </w:t>
            </w:r>
            <w:proofErr w:type="spellStart"/>
            <w:r>
              <w:rPr>
                <w:rFonts w:asciiTheme="majorHAnsi" w:hAnsiTheme="majorHAnsi"/>
              </w:rPr>
              <w:t>interiéru</w:t>
            </w:r>
            <w:proofErr w:type="spellEnd"/>
          </w:p>
        </w:tc>
        <w:tc>
          <w:tcPr>
            <w:tcW w:w="2614" w:type="dxa"/>
            <w:tcBorders>
              <w:top w:val="nil"/>
              <w:left w:val="single" w:sz="8" w:space="0" w:color="auto"/>
              <w:bottom w:val="single" w:sz="8" w:space="0" w:color="auto"/>
              <w:right w:val="nil"/>
            </w:tcBorders>
            <w:vAlign w:val="center"/>
            <w:hideMark/>
          </w:tcPr>
          <w:p w14:paraId="4FEEED0B"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měsíčně</w:t>
            </w:r>
            <w:proofErr w:type="spellEnd"/>
          </w:p>
        </w:tc>
        <w:tc>
          <w:tcPr>
            <w:tcW w:w="2393" w:type="dxa"/>
            <w:tcBorders>
              <w:top w:val="nil"/>
              <w:left w:val="single" w:sz="8" w:space="0" w:color="auto"/>
              <w:bottom w:val="single" w:sz="8" w:space="0" w:color="auto"/>
              <w:right w:val="single" w:sz="8" w:space="0" w:color="auto"/>
            </w:tcBorders>
            <w:vAlign w:val="center"/>
            <w:hideMark/>
          </w:tcPr>
          <w:p w14:paraId="1C08B1DD" w14:textId="77777777" w:rsidR="00EB16C9" w:rsidRDefault="00EB16C9" w:rsidP="00186E1A">
            <w:pPr>
              <w:spacing w:before="0"/>
              <w:jc w:val="center"/>
              <w:rPr>
                <w:rFonts w:ascii="Cambria" w:hAnsi="Cambria" w:cs="Calibri"/>
                <w:color w:val="000000"/>
              </w:rPr>
            </w:pPr>
            <w:r>
              <w:rPr>
                <w:rFonts w:ascii="Cambria" w:hAnsi="Cambria" w:cs="Calibri"/>
                <w:color w:val="000000"/>
              </w:rPr>
              <w:t>40 000,00 Kč</w:t>
            </w:r>
          </w:p>
          <w:p w14:paraId="149C3039"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6D425D46" w14:textId="77777777" w:rsidTr="00186E1A">
        <w:trPr>
          <w:trHeight w:val="600"/>
        </w:trPr>
        <w:tc>
          <w:tcPr>
            <w:tcW w:w="1008" w:type="dxa"/>
            <w:tcBorders>
              <w:top w:val="nil"/>
              <w:left w:val="single" w:sz="8" w:space="0" w:color="auto"/>
              <w:bottom w:val="single" w:sz="8" w:space="0" w:color="auto"/>
              <w:right w:val="single" w:sz="8" w:space="0" w:color="auto"/>
            </w:tcBorders>
            <w:vAlign w:val="center"/>
          </w:tcPr>
          <w:p w14:paraId="67B20B80" w14:textId="14BA53AA" w:rsidR="00EB16C9" w:rsidRPr="0017229B" w:rsidRDefault="00EB16C9" w:rsidP="00186E1A">
            <w:pPr>
              <w:pStyle w:val="Bezmezer"/>
              <w:spacing w:line="276" w:lineRule="auto"/>
              <w:ind w:firstLine="0"/>
              <w:rPr>
                <w:rFonts w:asciiTheme="majorHAnsi" w:hAnsiTheme="majorHAnsi"/>
              </w:rPr>
            </w:pPr>
            <w:r w:rsidRPr="0017229B">
              <w:rPr>
                <w:rFonts w:asciiTheme="majorHAnsi" w:hAnsiTheme="majorHAnsi"/>
              </w:rPr>
              <w:t>m)</w:t>
            </w:r>
            <w:r w:rsidR="007D720A">
              <w:rPr>
                <w:rFonts w:asciiTheme="majorHAnsi" w:hAnsiTheme="majorHAnsi"/>
              </w:rPr>
              <w:t xml:space="preserve"> 1.</w:t>
            </w:r>
          </w:p>
        </w:tc>
        <w:tc>
          <w:tcPr>
            <w:tcW w:w="2976" w:type="dxa"/>
            <w:tcBorders>
              <w:top w:val="nil"/>
              <w:left w:val="nil"/>
              <w:bottom w:val="single" w:sz="8" w:space="0" w:color="auto"/>
              <w:right w:val="nil"/>
            </w:tcBorders>
            <w:vAlign w:val="center"/>
          </w:tcPr>
          <w:p w14:paraId="34702CA8" w14:textId="26CFC984" w:rsidR="00EB16C9" w:rsidRPr="0017229B" w:rsidRDefault="007769DA" w:rsidP="00186E1A">
            <w:pPr>
              <w:pStyle w:val="Bezmezer"/>
              <w:spacing w:line="276" w:lineRule="auto"/>
              <w:ind w:firstLine="0"/>
              <w:jc w:val="left"/>
              <w:rPr>
                <w:rFonts w:asciiTheme="majorHAnsi" w:hAnsiTheme="majorHAnsi"/>
              </w:rPr>
            </w:pPr>
            <w:proofErr w:type="spellStart"/>
            <w:r>
              <w:rPr>
                <w:rFonts w:asciiTheme="majorHAnsi" w:hAnsiTheme="majorHAnsi"/>
              </w:rPr>
              <w:t>k</w:t>
            </w:r>
            <w:r w:rsidRPr="007769DA">
              <w:rPr>
                <w:rFonts w:asciiTheme="majorHAnsi" w:hAnsiTheme="majorHAnsi"/>
              </w:rPr>
              <w:t>oncept</w:t>
            </w:r>
            <w:proofErr w:type="spellEnd"/>
            <w:r w:rsidRPr="007769DA">
              <w:rPr>
                <w:rFonts w:asciiTheme="majorHAnsi" w:hAnsiTheme="majorHAnsi"/>
              </w:rPr>
              <w:t xml:space="preserve"> </w:t>
            </w:r>
            <w:proofErr w:type="spellStart"/>
            <w:r w:rsidR="00C66304" w:rsidRPr="0017229B">
              <w:rPr>
                <w:rFonts w:asciiTheme="majorHAnsi" w:hAnsiTheme="majorHAnsi"/>
              </w:rPr>
              <w:t>projekt</w:t>
            </w:r>
            <w:proofErr w:type="spellEnd"/>
            <w:r w:rsidR="00C66304" w:rsidRPr="0017229B">
              <w:rPr>
                <w:rFonts w:asciiTheme="majorHAnsi" w:hAnsiTheme="majorHAnsi"/>
              </w:rPr>
              <w:t xml:space="preserve"> </w:t>
            </w:r>
            <w:proofErr w:type="spellStart"/>
            <w:r w:rsidR="00C66304" w:rsidRPr="0017229B">
              <w:rPr>
                <w:rFonts w:asciiTheme="majorHAnsi" w:hAnsiTheme="majorHAnsi"/>
              </w:rPr>
              <w:t>organizace</w:t>
            </w:r>
            <w:proofErr w:type="spellEnd"/>
            <w:r w:rsidR="00C66304" w:rsidRPr="0017229B">
              <w:rPr>
                <w:rFonts w:asciiTheme="majorHAnsi" w:hAnsiTheme="majorHAnsi"/>
              </w:rPr>
              <w:t xml:space="preserve"> </w:t>
            </w:r>
            <w:proofErr w:type="spellStart"/>
            <w:r w:rsidR="00C66304" w:rsidRPr="0017229B">
              <w:rPr>
                <w:rFonts w:asciiTheme="majorHAnsi" w:hAnsiTheme="majorHAnsi"/>
              </w:rPr>
              <w:t>výstavby</w:t>
            </w:r>
            <w:proofErr w:type="spellEnd"/>
            <w:r w:rsidR="00C66304" w:rsidRPr="007769DA">
              <w:rPr>
                <w:rFonts w:asciiTheme="majorHAnsi" w:hAnsiTheme="majorHAnsi"/>
              </w:rPr>
              <w:t xml:space="preserve"> </w:t>
            </w:r>
            <w:r w:rsidR="00C66304">
              <w:rPr>
                <w:rFonts w:asciiTheme="majorHAnsi" w:hAnsiTheme="majorHAnsi"/>
              </w:rPr>
              <w:t>(</w:t>
            </w:r>
            <w:r w:rsidRPr="007769DA">
              <w:rPr>
                <w:rFonts w:asciiTheme="majorHAnsi" w:hAnsiTheme="majorHAnsi"/>
              </w:rPr>
              <w:t>POV</w:t>
            </w:r>
            <w:r w:rsidR="00C66304">
              <w:rPr>
                <w:rFonts w:asciiTheme="majorHAnsi" w:hAnsiTheme="majorHAnsi"/>
              </w:rPr>
              <w:t>)</w:t>
            </w:r>
          </w:p>
        </w:tc>
        <w:tc>
          <w:tcPr>
            <w:tcW w:w="2614" w:type="dxa"/>
            <w:tcBorders>
              <w:top w:val="nil"/>
              <w:left w:val="single" w:sz="8" w:space="0" w:color="auto"/>
              <w:bottom w:val="single" w:sz="8" w:space="0" w:color="auto"/>
              <w:right w:val="nil"/>
            </w:tcBorders>
            <w:vAlign w:val="center"/>
          </w:tcPr>
          <w:p w14:paraId="4E6DE5DF" w14:textId="0A8F8A5F" w:rsidR="00EB16C9" w:rsidRPr="0017229B" w:rsidRDefault="0017229B" w:rsidP="00186E1A">
            <w:pPr>
              <w:pStyle w:val="Bezmezer"/>
              <w:spacing w:line="276" w:lineRule="auto"/>
              <w:ind w:firstLine="0"/>
              <w:jc w:val="left"/>
              <w:rPr>
                <w:rFonts w:asciiTheme="majorHAnsi" w:hAnsiTheme="majorHAnsi"/>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p>
        </w:tc>
        <w:tc>
          <w:tcPr>
            <w:tcW w:w="2393" w:type="dxa"/>
            <w:tcBorders>
              <w:top w:val="nil"/>
              <w:left w:val="single" w:sz="8" w:space="0" w:color="auto"/>
              <w:bottom w:val="single" w:sz="8" w:space="0" w:color="auto"/>
              <w:right w:val="single" w:sz="8" w:space="0" w:color="auto"/>
            </w:tcBorders>
            <w:vAlign w:val="center"/>
          </w:tcPr>
          <w:p w14:paraId="691888BB" w14:textId="42976103" w:rsidR="00EB16C9" w:rsidRPr="0017229B" w:rsidRDefault="007769DA" w:rsidP="00186E1A">
            <w:pPr>
              <w:spacing w:before="0"/>
              <w:jc w:val="center"/>
              <w:rPr>
                <w:rFonts w:ascii="Cambria" w:hAnsi="Cambria" w:cs="Calibri"/>
                <w:color w:val="000000"/>
              </w:rPr>
            </w:pPr>
            <w:proofErr w:type="gramStart"/>
            <w:r>
              <w:rPr>
                <w:rFonts w:ascii="Cambria" w:hAnsi="Cambria" w:cs="Calibri"/>
                <w:color w:val="000000"/>
              </w:rPr>
              <w:t>165</w:t>
            </w:r>
            <w:r w:rsidR="00EB16C9" w:rsidRPr="0017229B">
              <w:rPr>
                <w:rFonts w:ascii="Cambria" w:hAnsi="Cambria" w:cs="Calibri"/>
                <w:color w:val="000000"/>
              </w:rPr>
              <w:t> 000,</w:t>
            </w:r>
            <w:r w:rsidR="00C66304">
              <w:rPr>
                <w:rFonts w:ascii="Cambria" w:hAnsi="Cambria" w:cs="Calibri"/>
                <w:color w:val="000000"/>
              </w:rPr>
              <w:t>00</w:t>
            </w:r>
            <w:r w:rsidR="00EB16C9" w:rsidRPr="0017229B">
              <w:rPr>
                <w:rFonts w:ascii="Cambria" w:hAnsi="Cambria" w:cs="Calibri"/>
                <w:color w:val="000000"/>
              </w:rPr>
              <w:t xml:space="preserve">  Kč</w:t>
            </w:r>
            <w:proofErr w:type="gramEnd"/>
          </w:p>
        </w:tc>
      </w:tr>
      <w:tr w:rsidR="00676C35" w14:paraId="2C2CDC96" w14:textId="77777777" w:rsidTr="00186E1A">
        <w:trPr>
          <w:trHeight w:val="600"/>
        </w:trPr>
        <w:tc>
          <w:tcPr>
            <w:tcW w:w="1008" w:type="dxa"/>
            <w:tcBorders>
              <w:top w:val="nil"/>
              <w:left w:val="single" w:sz="8" w:space="0" w:color="auto"/>
              <w:bottom w:val="single" w:sz="8" w:space="0" w:color="auto"/>
              <w:right w:val="single" w:sz="8" w:space="0" w:color="auto"/>
            </w:tcBorders>
            <w:vAlign w:val="center"/>
          </w:tcPr>
          <w:p w14:paraId="276E3E15" w14:textId="0629948D" w:rsidR="00676C35" w:rsidRPr="0017229B" w:rsidRDefault="007D720A" w:rsidP="00186E1A">
            <w:pPr>
              <w:pStyle w:val="Bezmezer"/>
              <w:spacing w:line="276" w:lineRule="auto"/>
              <w:ind w:firstLine="0"/>
              <w:rPr>
                <w:rFonts w:asciiTheme="majorHAnsi" w:hAnsiTheme="majorHAnsi"/>
              </w:rPr>
            </w:pPr>
            <w:r>
              <w:rPr>
                <w:rFonts w:asciiTheme="majorHAnsi" w:hAnsiTheme="majorHAnsi"/>
              </w:rPr>
              <w:t>m) 2.</w:t>
            </w:r>
          </w:p>
        </w:tc>
        <w:tc>
          <w:tcPr>
            <w:tcW w:w="2976" w:type="dxa"/>
            <w:tcBorders>
              <w:top w:val="nil"/>
              <w:left w:val="nil"/>
              <w:bottom w:val="single" w:sz="8" w:space="0" w:color="auto"/>
              <w:right w:val="nil"/>
            </w:tcBorders>
            <w:vAlign w:val="center"/>
          </w:tcPr>
          <w:p w14:paraId="4B507BBA" w14:textId="2C0A6995" w:rsidR="00676C35" w:rsidRPr="0017229B" w:rsidRDefault="00C66304" w:rsidP="00186E1A">
            <w:pPr>
              <w:pStyle w:val="Bezmezer"/>
              <w:spacing w:line="276" w:lineRule="auto"/>
              <w:ind w:firstLine="0"/>
              <w:jc w:val="left"/>
              <w:rPr>
                <w:rFonts w:asciiTheme="majorHAnsi" w:hAnsiTheme="majorHAnsi"/>
              </w:rPr>
            </w:pPr>
            <w:r w:rsidRPr="00C66304">
              <w:rPr>
                <w:rFonts w:asciiTheme="majorHAnsi" w:hAnsiTheme="majorHAnsi"/>
              </w:rPr>
              <w:t xml:space="preserve">POV pro </w:t>
            </w:r>
            <w:proofErr w:type="spellStart"/>
            <w:r w:rsidRPr="00C66304">
              <w:rPr>
                <w:rFonts w:asciiTheme="majorHAnsi" w:hAnsiTheme="majorHAnsi"/>
              </w:rPr>
              <w:t>výstavbu</w:t>
            </w:r>
            <w:proofErr w:type="spellEnd"/>
            <w:r w:rsidRPr="00C66304">
              <w:rPr>
                <w:rFonts w:asciiTheme="majorHAnsi" w:hAnsiTheme="majorHAnsi"/>
              </w:rPr>
              <w:t xml:space="preserve"> 2. LF + POV pro </w:t>
            </w:r>
            <w:proofErr w:type="spellStart"/>
            <w:r w:rsidRPr="00C66304">
              <w:rPr>
                <w:rFonts w:asciiTheme="majorHAnsi" w:hAnsiTheme="majorHAnsi"/>
              </w:rPr>
              <w:t>výstavbu</w:t>
            </w:r>
            <w:proofErr w:type="spellEnd"/>
            <w:r w:rsidRPr="00C66304">
              <w:rPr>
                <w:rFonts w:asciiTheme="majorHAnsi" w:hAnsiTheme="majorHAnsi"/>
              </w:rPr>
              <w:t xml:space="preserve"> </w:t>
            </w:r>
            <w:proofErr w:type="spellStart"/>
            <w:r w:rsidRPr="00C66304">
              <w:rPr>
                <w:rFonts w:asciiTheme="majorHAnsi" w:hAnsiTheme="majorHAnsi"/>
              </w:rPr>
              <w:t>komunikace</w:t>
            </w:r>
            <w:proofErr w:type="spellEnd"/>
            <w:r w:rsidRPr="00C66304">
              <w:rPr>
                <w:rFonts w:asciiTheme="majorHAnsi" w:hAnsiTheme="majorHAnsi"/>
              </w:rPr>
              <w:t xml:space="preserve"> ČVUT + POV pro ÚDAUK</w:t>
            </w:r>
          </w:p>
        </w:tc>
        <w:tc>
          <w:tcPr>
            <w:tcW w:w="2614" w:type="dxa"/>
            <w:tcBorders>
              <w:top w:val="nil"/>
              <w:left w:val="single" w:sz="8" w:space="0" w:color="auto"/>
              <w:bottom w:val="single" w:sz="8" w:space="0" w:color="auto"/>
              <w:right w:val="nil"/>
            </w:tcBorders>
            <w:vAlign w:val="center"/>
          </w:tcPr>
          <w:p w14:paraId="69A76F13" w14:textId="3D32F8CD" w:rsidR="00676C35" w:rsidRDefault="00676C35" w:rsidP="00186E1A">
            <w:pPr>
              <w:pStyle w:val="Bezmezer"/>
              <w:spacing w:line="276" w:lineRule="auto"/>
              <w:ind w:firstLine="0"/>
              <w:jc w:val="left"/>
              <w:rPr>
                <w:rFonts w:asciiTheme="majorHAnsi" w:hAnsiTheme="majorHAnsi"/>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p>
        </w:tc>
        <w:tc>
          <w:tcPr>
            <w:tcW w:w="2393" w:type="dxa"/>
            <w:tcBorders>
              <w:top w:val="nil"/>
              <w:left w:val="single" w:sz="8" w:space="0" w:color="auto"/>
              <w:bottom w:val="single" w:sz="8" w:space="0" w:color="auto"/>
              <w:right w:val="single" w:sz="8" w:space="0" w:color="auto"/>
            </w:tcBorders>
            <w:vAlign w:val="center"/>
          </w:tcPr>
          <w:p w14:paraId="575D2A4E" w14:textId="1B9512C7" w:rsidR="00676C35" w:rsidRPr="0017229B" w:rsidRDefault="00C66304" w:rsidP="00186E1A">
            <w:pPr>
              <w:spacing w:before="0"/>
              <w:jc w:val="center"/>
              <w:rPr>
                <w:rFonts w:ascii="Cambria" w:hAnsi="Cambria" w:cs="Calibri"/>
                <w:color w:val="000000"/>
              </w:rPr>
            </w:pPr>
            <w:r>
              <w:rPr>
                <w:rFonts w:ascii="Cambria" w:hAnsi="Cambria" w:cs="Calibri"/>
                <w:color w:val="000000"/>
              </w:rPr>
              <w:t>485 000,00 Kč</w:t>
            </w:r>
          </w:p>
        </w:tc>
      </w:tr>
      <w:tr w:rsidR="00676C35" w14:paraId="6E66E09D" w14:textId="77777777" w:rsidTr="00186E1A">
        <w:trPr>
          <w:trHeight w:val="600"/>
        </w:trPr>
        <w:tc>
          <w:tcPr>
            <w:tcW w:w="1008" w:type="dxa"/>
            <w:tcBorders>
              <w:top w:val="nil"/>
              <w:left w:val="single" w:sz="8" w:space="0" w:color="auto"/>
              <w:bottom w:val="single" w:sz="8" w:space="0" w:color="auto"/>
              <w:right w:val="single" w:sz="8" w:space="0" w:color="auto"/>
            </w:tcBorders>
            <w:vAlign w:val="center"/>
          </w:tcPr>
          <w:p w14:paraId="3DBE273B" w14:textId="0ADE9D83" w:rsidR="00676C35" w:rsidRPr="0017229B" w:rsidRDefault="007D720A" w:rsidP="00186E1A">
            <w:pPr>
              <w:pStyle w:val="Bezmezer"/>
              <w:spacing w:line="276" w:lineRule="auto"/>
              <w:ind w:firstLine="0"/>
              <w:rPr>
                <w:rFonts w:asciiTheme="majorHAnsi" w:hAnsiTheme="majorHAnsi"/>
              </w:rPr>
            </w:pPr>
            <w:r>
              <w:rPr>
                <w:rFonts w:asciiTheme="majorHAnsi" w:hAnsiTheme="majorHAnsi"/>
              </w:rPr>
              <w:t>m) 3.</w:t>
            </w:r>
          </w:p>
        </w:tc>
        <w:tc>
          <w:tcPr>
            <w:tcW w:w="2976" w:type="dxa"/>
            <w:tcBorders>
              <w:top w:val="nil"/>
              <w:left w:val="nil"/>
              <w:bottom w:val="single" w:sz="8" w:space="0" w:color="auto"/>
              <w:right w:val="nil"/>
            </w:tcBorders>
            <w:vAlign w:val="center"/>
          </w:tcPr>
          <w:p w14:paraId="42F3CD5D" w14:textId="679CC0A7" w:rsidR="00676C35" w:rsidRPr="0017229B" w:rsidRDefault="00C66304" w:rsidP="00186E1A">
            <w:pPr>
              <w:pStyle w:val="Bezmezer"/>
              <w:spacing w:line="276" w:lineRule="auto"/>
              <w:ind w:firstLine="0"/>
              <w:jc w:val="left"/>
              <w:rPr>
                <w:rFonts w:asciiTheme="majorHAnsi" w:hAnsiTheme="majorHAnsi"/>
              </w:rPr>
            </w:pPr>
            <w:r w:rsidRPr="00C66304">
              <w:rPr>
                <w:rFonts w:asciiTheme="majorHAnsi" w:hAnsiTheme="majorHAnsi"/>
              </w:rPr>
              <w:t xml:space="preserve">AD </w:t>
            </w:r>
            <w:proofErr w:type="spellStart"/>
            <w:r w:rsidRPr="00C66304">
              <w:rPr>
                <w:rFonts w:asciiTheme="majorHAnsi" w:hAnsiTheme="majorHAnsi"/>
              </w:rPr>
              <w:t>na</w:t>
            </w:r>
            <w:proofErr w:type="spellEnd"/>
            <w:r w:rsidRPr="00C66304">
              <w:rPr>
                <w:rFonts w:asciiTheme="majorHAnsi" w:hAnsiTheme="majorHAnsi"/>
              </w:rPr>
              <w:t xml:space="preserve"> POV v </w:t>
            </w:r>
            <w:proofErr w:type="spellStart"/>
            <w:r w:rsidRPr="00C66304">
              <w:rPr>
                <w:rFonts w:asciiTheme="majorHAnsi" w:hAnsiTheme="majorHAnsi"/>
              </w:rPr>
              <w:t>rámci</w:t>
            </w:r>
            <w:proofErr w:type="spellEnd"/>
            <w:r w:rsidRPr="00C66304">
              <w:rPr>
                <w:rFonts w:asciiTheme="majorHAnsi" w:hAnsiTheme="majorHAnsi"/>
              </w:rPr>
              <w:t xml:space="preserve"> </w:t>
            </w:r>
            <w:proofErr w:type="spellStart"/>
            <w:r w:rsidRPr="00C66304">
              <w:rPr>
                <w:rFonts w:asciiTheme="majorHAnsi" w:hAnsiTheme="majorHAnsi"/>
              </w:rPr>
              <w:t>výstavby</w:t>
            </w:r>
            <w:proofErr w:type="spellEnd"/>
            <w:r w:rsidRPr="00C66304">
              <w:rPr>
                <w:rFonts w:asciiTheme="majorHAnsi" w:hAnsiTheme="majorHAnsi"/>
              </w:rPr>
              <w:t xml:space="preserve"> 4. </w:t>
            </w:r>
            <w:proofErr w:type="spellStart"/>
            <w:proofErr w:type="gramStart"/>
            <w:r w:rsidRPr="00C66304">
              <w:rPr>
                <w:rFonts w:asciiTheme="majorHAnsi" w:hAnsiTheme="majorHAnsi"/>
              </w:rPr>
              <w:t>etapy</w:t>
            </w:r>
            <w:proofErr w:type="spellEnd"/>
            <w:proofErr w:type="gramEnd"/>
            <w:r w:rsidRPr="00C66304">
              <w:rPr>
                <w:rFonts w:asciiTheme="majorHAnsi" w:hAnsiTheme="majorHAnsi"/>
              </w:rPr>
              <w:t xml:space="preserve"> 2. LF</w:t>
            </w:r>
          </w:p>
        </w:tc>
        <w:tc>
          <w:tcPr>
            <w:tcW w:w="2614" w:type="dxa"/>
            <w:tcBorders>
              <w:top w:val="nil"/>
              <w:left w:val="single" w:sz="8" w:space="0" w:color="auto"/>
              <w:bottom w:val="single" w:sz="8" w:space="0" w:color="auto"/>
              <w:right w:val="nil"/>
            </w:tcBorders>
            <w:vAlign w:val="center"/>
          </w:tcPr>
          <w:p w14:paraId="1E1A34D7" w14:textId="5520B505" w:rsidR="00676C35" w:rsidRDefault="00676C35" w:rsidP="00186E1A">
            <w:pPr>
              <w:pStyle w:val="Bezmezer"/>
              <w:spacing w:line="276" w:lineRule="auto"/>
              <w:ind w:firstLine="0"/>
              <w:jc w:val="left"/>
              <w:rPr>
                <w:rFonts w:asciiTheme="majorHAnsi" w:hAnsiTheme="majorHAnsi"/>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p>
        </w:tc>
        <w:tc>
          <w:tcPr>
            <w:tcW w:w="2393" w:type="dxa"/>
            <w:tcBorders>
              <w:top w:val="nil"/>
              <w:left w:val="single" w:sz="8" w:space="0" w:color="auto"/>
              <w:bottom w:val="single" w:sz="8" w:space="0" w:color="auto"/>
              <w:right w:val="single" w:sz="8" w:space="0" w:color="auto"/>
            </w:tcBorders>
            <w:vAlign w:val="center"/>
          </w:tcPr>
          <w:p w14:paraId="6E69DD97" w14:textId="3ED4FDDE" w:rsidR="00676C35" w:rsidRPr="0017229B" w:rsidRDefault="00C66304" w:rsidP="00186E1A">
            <w:pPr>
              <w:spacing w:before="0"/>
              <w:jc w:val="center"/>
              <w:rPr>
                <w:rFonts w:ascii="Cambria" w:hAnsi="Cambria" w:cs="Calibri"/>
                <w:color w:val="000000"/>
              </w:rPr>
            </w:pPr>
            <w:r>
              <w:rPr>
                <w:rFonts w:ascii="Cambria" w:hAnsi="Cambria" w:cs="Calibri"/>
                <w:color w:val="000000"/>
              </w:rPr>
              <w:t>140 000,00 Kč</w:t>
            </w:r>
          </w:p>
        </w:tc>
      </w:tr>
      <w:tr w:rsidR="00EB16C9" w14:paraId="6CF321A8" w14:textId="77777777" w:rsidTr="00186E1A">
        <w:trPr>
          <w:trHeight w:val="645"/>
        </w:trPr>
        <w:tc>
          <w:tcPr>
            <w:tcW w:w="1008" w:type="dxa"/>
            <w:noWrap/>
            <w:vAlign w:val="bottom"/>
            <w:hideMark/>
          </w:tcPr>
          <w:p w14:paraId="2601437D" w14:textId="77777777" w:rsidR="00EB16C9" w:rsidRDefault="00EB16C9" w:rsidP="00186E1A">
            <w:pPr>
              <w:spacing w:line="276" w:lineRule="auto"/>
              <w:rPr>
                <w:rFonts w:asciiTheme="minorHAnsi" w:eastAsiaTheme="minorHAnsi" w:hAnsiTheme="minorHAnsi" w:cstheme="minorBidi"/>
              </w:rPr>
            </w:pPr>
          </w:p>
        </w:tc>
        <w:tc>
          <w:tcPr>
            <w:tcW w:w="2976" w:type="dxa"/>
            <w:noWrap/>
            <w:vAlign w:val="center"/>
            <w:hideMark/>
          </w:tcPr>
          <w:p w14:paraId="1986CC08" w14:textId="77777777" w:rsidR="00EB16C9" w:rsidRDefault="00EB16C9" w:rsidP="00186E1A">
            <w:pPr>
              <w:spacing w:line="276" w:lineRule="auto"/>
              <w:jc w:val="left"/>
              <w:rPr>
                <w:rFonts w:asciiTheme="minorHAnsi" w:eastAsiaTheme="minorHAnsi" w:hAnsiTheme="minorHAnsi" w:cstheme="minorBidi"/>
              </w:rPr>
            </w:pPr>
          </w:p>
        </w:tc>
        <w:tc>
          <w:tcPr>
            <w:tcW w:w="2614" w:type="dxa"/>
            <w:tcBorders>
              <w:top w:val="nil"/>
              <w:left w:val="single" w:sz="8" w:space="0" w:color="auto"/>
              <w:bottom w:val="single" w:sz="8" w:space="0" w:color="auto"/>
              <w:right w:val="nil"/>
            </w:tcBorders>
            <w:vAlign w:val="center"/>
            <w:hideMark/>
          </w:tcPr>
          <w:p w14:paraId="634E1C88"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Celkem</w:t>
            </w:r>
            <w:proofErr w:type="spellEnd"/>
            <w:r>
              <w:rPr>
                <w:rFonts w:asciiTheme="majorHAnsi" w:hAnsiTheme="majorHAnsi"/>
              </w:rPr>
              <w:t xml:space="preserve"> </w:t>
            </w:r>
            <w:proofErr w:type="spellStart"/>
            <w:r>
              <w:rPr>
                <w:rFonts w:asciiTheme="majorHAnsi" w:hAnsiTheme="majorHAnsi"/>
              </w:rPr>
              <w:t>projektová</w:t>
            </w:r>
            <w:proofErr w:type="spellEnd"/>
            <w:r>
              <w:rPr>
                <w:rFonts w:asciiTheme="majorHAnsi" w:hAnsiTheme="majorHAnsi"/>
              </w:rPr>
              <w:t xml:space="preserve"> </w:t>
            </w:r>
            <w:proofErr w:type="spellStart"/>
            <w:r>
              <w:rPr>
                <w:rFonts w:asciiTheme="majorHAnsi" w:hAnsiTheme="majorHAnsi"/>
              </w:rPr>
              <w:t>dokumentace</w:t>
            </w:r>
            <w:proofErr w:type="spellEnd"/>
          </w:p>
        </w:tc>
        <w:tc>
          <w:tcPr>
            <w:tcW w:w="2393" w:type="dxa"/>
            <w:tcBorders>
              <w:top w:val="nil"/>
              <w:left w:val="single" w:sz="8" w:space="0" w:color="auto"/>
              <w:bottom w:val="single" w:sz="8" w:space="0" w:color="auto"/>
              <w:right w:val="single" w:sz="8" w:space="0" w:color="auto"/>
            </w:tcBorders>
            <w:vAlign w:val="center"/>
            <w:hideMark/>
          </w:tcPr>
          <w:p w14:paraId="46A96E23" w14:textId="77777777" w:rsidR="00EB16C9" w:rsidRDefault="00EB16C9" w:rsidP="00186E1A">
            <w:pPr>
              <w:pStyle w:val="Bezmezer"/>
              <w:spacing w:line="276" w:lineRule="auto"/>
              <w:rPr>
                <w:rFonts w:asciiTheme="majorHAnsi" w:hAnsiTheme="majorHAnsi"/>
                <w:highlight w:val="yellow"/>
                <w:lang w:bidi="cs-CZ"/>
              </w:rPr>
            </w:pPr>
          </w:p>
        </w:tc>
      </w:tr>
      <w:tr w:rsidR="00EB16C9" w14:paraId="4CBDABCF" w14:textId="77777777" w:rsidTr="00186E1A">
        <w:trPr>
          <w:trHeight w:val="585"/>
        </w:trPr>
        <w:tc>
          <w:tcPr>
            <w:tcW w:w="1008" w:type="dxa"/>
            <w:noWrap/>
            <w:vAlign w:val="bottom"/>
            <w:hideMark/>
          </w:tcPr>
          <w:p w14:paraId="465F2E48" w14:textId="77777777" w:rsidR="00EB16C9" w:rsidRDefault="00EB16C9" w:rsidP="00186E1A">
            <w:pPr>
              <w:spacing w:line="276" w:lineRule="auto"/>
              <w:rPr>
                <w:rFonts w:asciiTheme="minorHAnsi" w:eastAsiaTheme="minorHAnsi" w:hAnsiTheme="minorHAnsi" w:cstheme="minorBidi"/>
              </w:rPr>
            </w:pPr>
          </w:p>
        </w:tc>
        <w:tc>
          <w:tcPr>
            <w:tcW w:w="2976" w:type="dxa"/>
            <w:noWrap/>
            <w:vAlign w:val="center"/>
            <w:hideMark/>
          </w:tcPr>
          <w:p w14:paraId="4C7F4A8F" w14:textId="77777777" w:rsidR="00EB16C9" w:rsidRDefault="00EB16C9" w:rsidP="00186E1A">
            <w:pPr>
              <w:spacing w:line="276" w:lineRule="auto"/>
              <w:jc w:val="left"/>
              <w:rPr>
                <w:rFonts w:asciiTheme="minorHAnsi" w:eastAsiaTheme="minorHAnsi" w:hAnsiTheme="minorHAnsi" w:cstheme="minorBidi"/>
              </w:rPr>
            </w:pPr>
          </w:p>
        </w:tc>
        <w:tc>
          <w:tcPr>
            <w:tcW w:w="2614" w:type="dxa"/>
            <w:tcBorders>
              <w:top w:val="nil"/>
              <w:left w:val="single" w:sz="8" w:space="0" w:color="auto"/>
              <w:bottom w:val="single" w:sz="8" w:space="0" w:color="auto"/>
              <w:right w:val="single" w:sz="8" w:space="0" w:color="auto"/>
            </w:tcBorders>
            <w:vAlign w:val="center"/>
            <w:hideMark/>
          </w:tcPr>
          <w:p w14:paraId="4A5C37F3"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Celkem</w:t>
            </w:r>
            <w:proofErr w:type="spellEnd"/>
            <w:r>
              <w:rPr>
                <w:rFonts w:asciiTheme="majorHAnsi" w:hAnsiTheme="majorHAnsi"/>
              </w:rPr>
              <w:t xml:space="preserve"> </w:t>
            </w:r>
            <w:proofErr w:type="spellStart"/>
            <w:r>
              <w:rPr>
                <w:rFonts w:asciiTheme="majorHAnsi" w:hAnsiTheme="majorHAnsi"/>
              </w:rPr>
              <w:t>inženýrská</w:t>
            </w:r>
            <w:proofErr w:type="spellEnd"/>
            <w:r>
              <w:rPr>
                <w:rFonts w:asciiTheme="majorHAnsi" w:hAnsiTheme="majorHAnsi"/>
              </w:rPr>
              <w:t xml:space="preserve"> </w:t>
            </w:r>
            <w:proofErr w:type="spellStart"/>
            <w:r>
              <w:rPr>
                <w:rFonts w:asciiTheme="majorHAnsi" w:hAnsiTheme="majorHAnsi"/>
              </w:rPr>
              <w:t>činnost</w:t>
            </w:r>
            <w:proofErr w:type="spellEnd"/>
            <w:r>
              <w:rPr>
                <w:rFonts w:asciiTheme="majorHAnsi" w:hAnsiTheme="majorHAnsi"/>
              </w:rPr>
              <w:t xml:space="preserve"> </w:t>
            </w:r>
          </w:p>
        </w:tc>
        <w:tc>
          <w:tcPr>
            <w:tcW w:w="2393" w:type="dxa"/>
            <w:tcBorders>
              <w:top w:val="nil"/>
              <w:left w:val="nil"/>
              <w:bottom w:val="single" w:sz="8" w:space="0" w:color="auto"/>
              <w:right w:val="single" w:sz="8" w:space="0" w:color="auto"/>
            </w:tcBorders>
            <w:noWrap/>
            <w:vAlign w:val="bottom"/>
            <w:hideMark/>
          </w:tcPr>
          <w:p w14:paraId="4EDB439D" w14:textId="77777777" w:rsidR="00EB16C9" w:rsidRDefault="00EB16C9" w:rsidP="00186E1A">
            <w:pPr>
              <w:pStyle w:val="Bezmezer"/>
              <w:spacing w:line="276" w:lineRule="auto"/>
              <w:rPr>
                <w:rFonts w:asciiTheme="majorHAnsi" w:hAnsiTheme="majorHAnsi"/>
                <w:highlight w:val="yellow"/>
                <w:lang w:bidi="cs-CZ"/>
              </w:rPr>
            </w:pPr>
          </w:p>
        </w:tc>
      </w:tr>
      <w:tr w:rsidR="00EB16C9" w14:paraId="0DF79B72" w14:textId="77777777" w:rsidTr="00186E1A">
        <w:trPr>
          <w:trHeight w:val="315"/>
        </w:trPr>
        <w:tc>
          <w:tcPr>
            <w:tcW w:w="1008" w:type="dxa"/>
            <w:tcBorders>
              <w:top w:val="nil"/>
              <w:left w:val="nil"/>
              <w:bottom w:val="single" w:sz="4" w:space="0" w:color="auto"/>
              <w:right w:val="nil"/>
            </w:tcBorders>
            <w:noWrap/>
            <w:vAlign w:val="bottom"/>
            <w:hideMark/>
          </w:tcPr>
          <w:p w14:paraId="237512DF" w14:textId="77777777" w:rsidR="00EB16C9" w:rsidRDefault="00EB16C9" w:rsidP="00186E1A">
            <w:pPr>
              <w:spacing w:line="276" w:lineRule="auto"/>
              <w:rPr>
                <w:rFonts w:asciiTheme="minorHAnsi" w:eastAsiaTheme="minorHAnsi" w:hAnsiTheme="minorHAnsi" w:cstheme="minorBidi"/>
              </w:rPr>
            </w:pPr>
          </w:p>
        </w:tc>
        <w:tc>
          <w:tcPr>
            <w:tcW w:w="2976" w:type="dxa"/>
            <w:tcBorders>
              <w:top w:val="nil"/>
              <w:left w:val="nil"/>
              <w:bottom w:val="single" w:sz="4" w:space="0" w:color="auto"/>
              <w:right w:val="nil"/>
            </w:tcBorders>
            <w:noWrap/>
            <w:vAlign w:val="center"/>
            <w:hideMark/>
          </w:tcPr>
          <w:p w14:paraId="5D61B35A" w14:textId="77777777" w:rsidR="00EB16C9" w:rsidRDefault="00EB16C9" w:rsidP="00186E1A">
            <w:pPr>
              <w:spacing w:line="276" w:lineRule="auto"/>
              <w:jc w:val="left"/>
              <w:rPr>
                <w:rFonts w:asciiTheme="minorHAnsi" w:eastAsiaTheme="minorHAnsi" w:hAnsiTheme="minorHAnsi" w:cstheme="minorBidi"/>
              </w:rPr>
            </w:pPr>
          </w:p>
        </w:tc>
        <w:tc>
          <w:tcPr>
            <w:tcW w:w="2614" w:type="dxa"/>
            <w:tcBorders>
              <w:top w:val="nil"/>
              <w:left w:val="nil"/>
              <w:bottom w:val="single" w:sz="4" w:space="0" w:color="auto"/>
              <w:right w:val="nil"/>
            </w:tcBorders>
            <w:noWrap/>
            <w:vAlign w:val="center"/>
            <w:hideMark/>
          </w:tcPr>
          <w:p w14:paraId="082A6255" w14:textId="77777777" w:rsidR="00EB16C9" w:rsidRDefault="00EB16C9" w:rsidP="00186E1A">
            <w:pPr>
              <w:spacing w:line="276" w:lineRule="auto"/>
              <w:jc w:val="left"/>
              <w:rPr>
                <w:rFonts w:asciiTheme="minorHAnsi" w:eastAsiaTheme="minorHAnsi" w:hAnsiTheme="minorHAnsi" w:cstheme="minorBidi"/>
              </w:rPr>
            </w:pPr>
          </w:p>
        </w:tc>
        <w:tc>
          <w:tcPr>
            <w:tcW w:w="2393" w:type="dxa"/>
            <w:tcBorders>
              <w:top w:val="nil"/>
              <w:left w:val="nil"/>
              <w:bottom w:val="single" w:sz="4" w:space="0" w:color="auto"/>
              <w:right w:val="nil"/>
            </w:tcBorders>
            <w:noWrap/>
            <w:vAlign w:val="bottom"/>
            <w:hideMark/>
          </w:tcPr>
          <w:p w14:paraId="5D0B1A2A" w14:textId="77777777" w:rsidR="00EB16C9" w:rsidRDefault="00EB16C9" w:rsidP="00186E1A">
            <w:pPr>
              <w:spacing w:line="276" w:lineRule="auto"/>
              <w:rPr>
                <w:rFonts w:asciiTheme="minorHAnsi" w:eastAsiaTheme="minorHAnsi" w:hAnsiTheme="minorHAnsi" w:cstheme="minorBidi"/>
              </w:rPr>
            </w:pPr>
          </w:p>
        </w:tc>
      </w:tr>
      <w:tr w:rsidR="00EB16C9" w14:paraId="05C7B2AB" w14:textId="77777777" w:rsidTr="00186E1A">
        <w:trPr>
          <w:trHeight w:val="585"/>
        </w:trPr>
        <w:tc>
          <w:tcPr>
            <w:tcW w:w="1008" w:type="dxa"/>
            <w:tcBorders>
              <w:top w:val="single" w:sz="4" w:space="0" w:color="auto"/>
              <w:left w:val="single" w:sz="4" w:space="0" w:color="auto"/>
              <w:bottom w:val="single" w:sz="4" w:space="0" w:color="auto"/>
              <w:right w:val="single" w:sz="4" w:space="0" w:color="auto"/>
            </w:tcBorders>
            <w:vAlign w:val="center"/>
            <w:hideMark/>
          </w:tcPr>
          <w:p w14:paraId="6F132440" w14:textId="51FD0690" w:rsidR="00EB16C9" w:rsidRDefault="00676C35" w:rsidP="00186E1A">
            <w:pPr>
              <w:pStyle w:val="Bezmezer"/>
              <w:spacing w:line="276" w:lineRule="auto"/>
              <w:ind w:firstLine="0"/>
              <w:rPr>
                <w:rFonts w:asciiTheme="majorHAnsi" w:hAnsiTheme="majorHAnsi"/>
                <w:lang w:bidi="cs-CZ"/>
              </w:rPr>
            </w:pPr>
            <w:r>
              <w:rPr>
                <w:rFonts w:asciiTheme="majorHAnsi" w:hAnsiTheme="majorHAnsi"/>
              </w:rPr>
              <w:t>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C62A229"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odměna</w:t>
            </w:r>
            <w:proofErr w:type="spellEnd"/>
            <w:r>
              <w:rPr>
                <w:rFonts w:asciiTheme="majorHAnsi" w:hAnsiTheme="majorHAnsi"/>
              </w:rPr>
              <w:t xml:space="preserve"> </w:t>
            </w:r>
            <w:proofErr w:type="spellStart"/>
            <w:r>
              <w:rPr>
                <w:rFonts w:asciiTheme="majorHAnsi" w:hAnsiTheme="majorHAnsi"/>
              </w:rPr>
              <w:t>za</w:t>
            </w:r>
            <w:proofErr w:type="spellEnd"/>
            <w:r>
              <w:rPr>
                <w:rFonts w:asciiTheme="majorHAnsi" w:hAnsiTheme="majorHAnsi"/>
              </w:rPr>
              <w:t xml:space="preserve"> </w:t>
            </w:r>
            <w:proofErr w:type="spellStart"/>
            <w:r>
              <w:rPr>
                <w:rFonts w:asciiTheme="majorHAnsi" w:hAnsiTheme="majorHAnsi"/>
              </w:rPr>
              <w:t>licenci</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pro </w:t>
            </w:r>
            <w:proofErr w:type="spellStart"/>
            <w:r>
              <w:rPr>
                <w:rFonts w:asciiTheme="majorHAnsi" w:hAnsiTheme="majorHAnsi"/>
              </w:rPr>
              <w:t>územní</w:t>
            </w:r>
            <w:proofErr w:type="spellEnd"/>
            <w:r>
              <w:rPr>
                <w:rFonts w:asciiTheme="majorHAnsi" w:hAnsiTheme="majorHAnsi"/>
              </w:rPr>
              <w:t xml:space="preserve"> </w:t>
            </w:r>
            <w:proofErr w:type="spellStart"/>
            <w:r>
              <w:rPr>
                <w:rFonts w:asciiTheme="majorHAnsi" w:hAnsiTheme="majorHAnsi"/>
              </w:rPr>
              <w:t>řízení</w:t>
            </w:r>
            <w:proofErr w:type="spellEnd"/>
            <w:r>
              <w:rPr>
                <w:rFonts w:asciiTheme="majorHAnsi" w:hAnsiTheme="majorHAnsi"/>
              </w:rPr>
              <w:t xml:space="preserve">   </w:t>
            </w:r>
          </w:p>
        </w:tc>
        <w:tc>
          <w:tcPr>
            <w:tcW w:w="2614" w:type="dxa"/>
            <w:tcBorders>
              <w:top w:val="single" w:sz="4" w:space="0" w:color="auto"/>
              <w:left w:val="single" w:sz="4" w:space="0" w:color="auto"/>
              <w:bottom w:val="single" w:sz="4" w:space="0" w:color="auto"/>
              <w:right w:val="single" w:sz="4" w:space="0" w:color="auto"/>
            </w:tcBorders>
            <w:vAlign w:val="center"/>
            <w:hideMark/>
          </w:tcPr>
          <w:p w14:paraId="7EF3E2EC"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ÚR</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D556461" w14:textId="77777777" w:rsidR="00EB16C9" w:rsidRDefault="00EB16C9" w:rsidP="00186E1A">
            <w:pPr>
              <w:spacing w:before="0"/>
              <w:jc w:val="center"/>
              <w:rPr>
                <w:rFonts w:ascii="Cambria" w:hAnsi="Cambria" w:cs="Calibri"/>
                <w:color w:val="000000"/>
              </w:rPr>
            </w:pPr>
            <w:r>
              <w:rPr>
                <w:rFonts w:ascii="Cambria" w:hAnsi="Cambria" w:cs="Calibri"/>
                <w:color w:val="000000"/>
              </w:rPr>
              <w:t>14 000,00 Kč</w:t>
            </w:r>
          </w:p>
          <w:p w14:paraId="7FF8C5C2"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019B0FE0" w14:textId="77777777" w:rsidTr="00186E1A">
        <w:trPr>
          <w:trHeight w:val="585"/>
        </w:trPr>
        <w:tc>
          <w:tcPr>
            <w:tcW w:w="1008" w:type="dxa"/>
            <w:tcBorders>
              <w:top w:val="single" w:sz="4" w:space="0" w:color="auto"/>
              <w:left w:val="single" w:sz="4" w:space="0" w:color="auto"/>
              <w:bottom w:val="single" w:sz="4" w:space="0" w:color="auto"/>
              <w:right w:val="single" w:sz="4" w:space="0" w:color="auto"/>
            </w:tcBorders>
            <w:vAlign w:val="center"/>
            <w:hideMark/>
          </w:tcPr>
          <w:p w14:paraId="591E0217" w14:textId="3AECB0A2" w:rsidR="00EB16C9" w:rsidRDefault="007D720A" w:rsidP="00186E1A">
            <w:pPr>
              <w:pStyle w:val="Bezmezer"/>
              <w:spacing w:line="276" w:lineRule="auto"/>
              <w:ind w:firstLine="0"/>
              <w:rPr>
                <w:rFonts w:asciiTheme="majorHAnsi" w:hAnsiTheme="majorHAnsi"/>
                <w:lang w:bidi="cs-CZ"/>
              </w:rPr>
            </w:pPr>
            <w:r>
              <w:rPr>
                <w:rFonts w:asciiTheme="majorHAnsi" w:hAnsiTheme="majorHAnsi"/>
              </w:rPr>
              <w:t>o</w:t>
            </w:r>
            <w:r w:rsidR="00EB16C9">
              <w:rPr>
                <w:rFonts w:asciiTheme="majorHAnsi" w:hAnsiTheme="majorHAnsi"/>
              </w:rPr>
              <w: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43207E"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odměna</w:t>
            </w:r>
            <w:proofErr w:type="spellEnd"/>
            <w:r>
              <w:rPr>
                <w:rFonts w:asciiTheme="majorHAnsi" w:hAnsiTheme="majorHAnsi"/>
              </w:rPr>
              <w:t xml:space="preserve"> </w:t>
            </w:r>
            <w:proofErr w:type="spellStart"/>
            <w:r>
              <w:rPr>
                <w:rFonts w:asciiTheme="majorHAnsi" w:hAnsiTheme="majorHAnsi"/>
              </w:rPr>
              <w:t>za</w:t>
            </w:r>
            <w:proofErr w:type="spellEnd"/>
            <w:r>
              <w:rPr>
                <w:rFonts w:asciiTheme="majorHAnsi" w:hAnsiTheme="majorHAnsi"/>
              </w:rPr>
              <w:t xml:space="preserve"> </w:t>
            </w:r>
            <w:proofErr w:type="spellStart"/>
            <w:r>
              <w:rPr>
                <w:rFonts w:asciiTheme="majorHAnsi" w:hAnsiTheme="majorHAnsi"/>
              </w:rPr>
              <w:t>licenci</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pro </w:t>
            </w:r>
            <w:proofErr w:type="spellStart"/>
            <w:r>
              <w:rPr>
                <w:rFonts w:asciiTheme="majorHAnsi" w:hAnsiTheme="majorHAnsi"/>
              </w:rPr>
              <w:t>stavební</w:t>
            </w:r>
            <w:proofErr w:type="spellEnd"/>
            <w:r>
              <w:rPr>
                <w:rFonts w:asciiTheme="majorHAnsi" w:hAnsiTheme="majorHAnsi"/>
              </w:rPr>
              <w:t xml:space="preserve"> </w:t>
            </w:r>
            <w:proofErr w:type="spellStart"/>
            <w:r>
              <w:rPr>
                <w:rFonts w:asciiTheme="majorHAnsi" w:hAnsiTheme="majorHAnsi"/>
              </w:rPr>
              <w:t>povolení</w:t>
            </w:r>
            <w:proofErr w:type="spellEnd"/>
            <w:r>
              <w:rPr>
                <w:rFonts w:asciiTheme="majorHAnsi" w:hAnsiTheme="majorHAnsi"/>
              </w:rPr>
              <w:t xml:space="preserve"> </w:t>
            </w:r>
          </w:p>
        </w:tc>
        <w:tc>
          <w:tcPr>
            <w:tcW w:w="2614" w:type="dxa"/>
            <w:tcBorders>
              <w:top w:val="single" w:sz="4" w:space="0" w:color="auto"/>
              <w:left w:val="single" w:sz="4" w:space="0" w:color="auto"/>
              <w:bottom w:val="single" w:sz="4" w:space="0" w:color="auto"/>
              <w:right w:val="single" w:sz="4" w:space="0" w:color="auto"/>
            </w:tcBorders>
            <w:vAlign w:val="center"/>
            <w:hideMark/>
          </w:tcPr>
          <w:p w14:paraId="7D427070"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nabytí</w:t>
            </w:r>
            <w:proofErr w:type="spellEnd"/>
            <w:r>
              <w:rPr>
                <w:rFonts w:asciiTheme="majorHAnsi" w:hAnsiTheme="majorHAnsi"/>
              </w:rPr>
              <w:t xml:space="preserve"> </w:t>
            </w:r>
            <w:proofErr w:type="spellStart"/>
            <w:r>
              <w:rPr>
                <w:rFonts w:asciiTheme="majorHAnsi" w:hAnsiTheme="majorHAnsi"/>
              </w:rPr>
              <w:t>právní</w:t>
            </w:r>
            <w:proofErr w:type="spellEnd"/>
            <w:r>
              <w:rPr>
                <w:rFonts w:asciiTheme="majorHAnsi" w:hAnsiTheme="majorHAnsi"/>
              </w:rPr>
              <w:t xml:space="preserve"> </w:t>
            </w:r>
            <w:proofErr w:type="spellStart"/>
            <w:r>
              <w:rPr>
                <w:rFonts w:asciiTheme="majorHAnsi" w:hAnsiTheme="majorHAnsi"/>
              </w:rPr>
              <w:t>moci</w:t>
            </w:r>
            <w:proofErr w:type="spellEnd"/>
            <w:r>
              <w:rPr>
                <w:rFonts w:asciiTheme="majorHAnsi" w:hAnsiTheme="majorHAnsi"/>
              </w:rPr>
              <w:t xml:space="preserve"> SP</w:t>
            </w:r>
          </w:p>
        </w:tc>
        <w:tc>
          <w:tcPr>
            <w:tcW w:w="2393" w:type="dxa"/>
            <w:tcBorders>
              <w:top w:val="single" w:sz="4" w:space="0" w:color="auto"/>
              <w:left w:val="single" w:sz="4" w:space="0" w:color="auto"/>
              <w:bottom w:val="single" w:sz="4" w:space="0" w:color="auto"/>
              <w:right w:val="single" w:sz="4" w:space="0" w:color="auto"/>
            </w:tcBorders>
            <w:noWrap/>
            <w:vAlign w:val="center"/>
            <w:hideMark/>
          </w:tcPr>
          <w:p w14:paraId="78E083D4" w14:textId="77777777" w:rsidR="00EB16C9" w:rsidRDefault="00EB16C9" w:rsidP="00186E1A">
            <w:pPr>
              <w:spacing w:before="0"/>
              <w:jc w:val="center"/>
              <w:rPr>
                <w:rFonts w:ascii="Cambria" w:hAnsi="Cambria" w:cs="Calibri"/>
                <w:color w:val="000000"/>
              </w:rPr>
            </w:pPr>
            <w:r>
              <w:rPr>
                <w:rFonts w:ascii="Cambria" w:hAnsi="Cambria" w:cs="Calibri"/>
                <w:color w:val="000000"/>
              </w:rPr>
              <w:t>12 000,00 Kč</w:t>
            </w:r>
          </w:p>
          <w:p w14:paraId="582E41B1"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14:paraId="2AB99505" w14:textId="77777777" w:rsidTr="00186E1A">
        <w:trPr>
          <w:trHeight w:val="585"/>
        </w:trPr>
        <w:tc>
          <w:tcPr>
            <w:tcW w:w="1008" w:type="dxa"/>
            <w:tcBorders>
              <w:top w:val="single" w:sz="4" w:space="0" w:color="auto"/>
              <w:left w:val="single" w:sz="8" w:space="0" w:color="auto"/>
              <w:bottom w:val="single" w:sz="8" w:space="0" w:color="auto"/>
              <w:right w:val="single" w:sz="8" w:space="0" w:color="auto"/>
            </w:tcBorders>
            <w:vAlign w:val="center"/>
            <w:hideMark/>
          </w:tcPr>
          <w:p w14:paraId="34BCBF6B" w14:textId="47DFDF71" w:rsidR="00EB16C9" w:rsidRDefault="007D720A" w:rsidP="00186E1A">
            <w:pPr>
              <w:pStyle w:val="Bezmezer"/>
              <w:spacing w:line="276" w:lineRule="auto"/>
              <w:ind w:firstLine="0"/>
              <w:rPr>
                <w:rFonts w:asciiTheme="majorHAnsi" w:hAnsiTheme="majorHAnsi"/>
                <w:lang w:bidi="cs-CZ"/>
              </w:rPr>
            </w:pPr>
            <w:r>
              <w:rPr>
                <w:rFonts w:asciiTheme="majorHAnsi" w:hAnsiTheme="majorHAnsi"/>
              </w:rPr>
              <w:t>p</w:t>
            </w:r>
            <w:r w:rsidR="00EB16C9">
              <w:rPr>
                <w:rFonts w:asciiTheme="majorHAnsi" w:hAnsiTheme="majorHAnsi"/>
              </w:rPr>
              <w:t>)</w:t>
            </w:r>
          </w:p>
        </w:tc>
        <w:tc>
          <w:tcPr>
            <w:tcW w:w="2976" w:type="dxa"/>
            <w:tcBorders>
              <w:top w:val="single" w:sz="4" w:space="0" w:color="auto"/>
              <w:left w:val="nil"/>
              <w:bottom w:val="single" w:sz="8" w:space="0" w:color="auto"/>
              <w:right w:val="nil"/>
            </w:tcBorders>
            <w:vAlign w:val="center"/>
            <w:hideMark/>
          </w:tcPr>
          <w:p w14:paraId="48084ACE"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odměna</w:t>
            </w:r>
            <w:proofErr w:type="spellEnd"/>
            <w:r>
              <w:rPr>
                <w:rFonts w:asciiTheme="majorHAnsi" w:hAnsiTheme="majorHAnsi"/>
              </w:rPr>
              <w:t xml:space="preserve"> </w:t>
            </w:r>
            <w:proofErr w:type="spellStart"/>
            <w:r>
              <w:rPr>
                <w:rFonts w:asciiTheme="majorHAnsi" w:hAnsiTheme="majorHAnsi"/>
              </w:rPr>
              <w:t>za</w:t>
            </w:r>
            <w:proofErr w:type="spellEnd"/>
            <w:r>
              <w:rPr>
                <w:rFonts w:asciiTheme="majorHAnsi" w:hAnsiTheme="majorHAnsi"/>
              </w:rPr>
              <w:t xml:space="preserve"> </w:t>
            </w:r>
            <w:proofErr w:type="spellStart"/>
            <w:r>
              <w:rPr>
                <w:rFonts w:asciiTheme="majorHAnsi" w:hAnsiTheme="majorHAnsi"/>
              </w:rPr>
              <w:t>licenci</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w:t>
            </w:r>
            <w:proofErr w:type="spellStart"/>
            <w:r>
              <w:rPr>
                <w:rFonts w:asciiTheme="majorHAnsi" w:hAnsiTheme="majorHAnsi"/>
              </w:rPr>
              <w:t>provádění</w:t>
            </w:r>
            <w:proofErr w:type="spellEnd"/>
            <w:r>
              <w:rPr>
                <w:rFonts w:asciiTheme="majorHAnsi" w:hAnsiTheme="majorHAnsi"/>
              </w:rPr>
              <w:t xml:space="preserve"> </w:t>
            </w:r>
            <w:proofErr w:type="spellStart"/>
            <w:r>
              <w:rPr>
                <w:rFonts w:asciiTheme="majorHAnsi" w:hAnsiTheme="majorHAnsi"/>
              </w:rPr>
              <w:t>stavby</w:t>
            </w:r>
            <w:proofErr w:type="spellEnd"/>
          </w:p>
        </w:tc>
        <w:tc>
          <w:tcPr>
            <w:tcW w:w="2614" w:type="dxa"/>
            <w:tcBorders>
              <w:top w:val="single" w:sz="4" w:space="0" w:color="auto"/>
              <w:left w:val="single" w:sz="8" w:space="0" w:color="auto"/>
              <w:bottom w:val="single" w:sz="8" w:space="0" w:color="auto"/>
              <w:right w:val="single" w:sz="8" w:space="0" w:color="auto"/>
            </w:tcBorders>
            <w:vAlign w:val="center"/>
            <w:hideMark/>
          </w:tcPr>
          <w:p w14:paraId="012AAB80" w14:textId="77777777" w:rsidR="00EB16C9" w:rsidRDefault="00EB16C9" w:rsidP="00186E1A">
            <w:pPr>
              <w:pStyle w:val="Bezmezer"/>
              <w:spacing w:line="276" w:lineRule="auto"/>
              <w:ind w:firstLine="0"/>
              <w:jc w:val="left"/>
              <w:rPr>
                <w:rFonts w:asciiTheme="majorHAnsi" w:hAnsiTheme="majorHAnsi"/>
                <w:lang w:bidi="cs-CZ"/>
              </w:rPr>
            </w:pPr>
            <w:proofErr w:type="spellStart"/>
            <w:r>
              <w:rPr>
                <w:rFonts w:asciiTheme="majorHAnsi" w:hAnsiTheme="majorHAnsi"/>
              </w:rPr>
              <w:t>po</w:t>
            </w:r>
            <w:proofErr w:type="spellEnd"/>
            <w:r>
              <w:rPr>
                <w:rFonts w:asciiTheme="majorHAnsi" w:hAnsiTheme="majorHAnsi"/>
              </w:rPr>
              <w:t xml:space="preserve"> </w:t>
            </w:r>
            <w:proofErr w:type="spellStart"/>
            <w:r>
              <w:rPr>
                <w:rFonts w:asciiTheme="majorHAnsi" w:hAnsiTheme="majorHAnsi"/>
              </w:rPr>
              <w:t>dodání</w:t>
            </w:r>
            <w:proofErr w:type="spellEnd"/>
            <w:r>
              <w:rPr>
                <w:rFonts w:asciiTheme="majorHAnsi" w:hAnsiTheme="majorHAnsi"/>
              </w:rPr>
              <w:t xml:space="preserve"> </w:t>
            </w:r>
            <w:proofErr w:type="spellStart"/>
            <w:r>
              <w:rPr>
                <w:rFonts w:asciiTheme="majorHAnsi" w:hAnsiTheme="majorHAnsi"/>
              </w:rPr>
              <w:t>dokumentace</w:t>
            </w:r>
            <w:proofErr w:type="spellEnd"/>
            <w:r>
              <w:rPr>
                <w:rFonts w:asciiTheme="majorHAnsi" w:hAnsiTheme="majorHAnsi"/>
              </w:rPr>
              <w:t xml:space="preserve"> </w:t>
            </w:r>
            <w:proofErr w:type="spellStart"/>
            <w:r>
              <w:rPr>
                <w:rFonts w:asciiTheme="majorHAnsi" w:hAnsiTheme="majorHAnsi"/>
              </w:rPr>
              <w:t>provádění</w:t>
            </w:r>
            <w:proofErr w:type="spellEnd"/>
            <w:r>
              <w:rPr>
                <w:rFonts w:asciiTheme="majorHAnsi" w:hAnsiTheme="majorHAnsi"/>
              </w:rPr>
              <w:t xml:space="preserve"> </w:t>
            </w:r>
            <w:proofErr w:type="spellStart"/>
            <w:r>
              <w:rPr>
                <w:rFonts w:asciiTheme="majorHAnsi" w:hAnsiTheme="majorHAnsi"/>
              </w:rPr>
              <w:t>stavby</w:t>
            </w:r>
            <w:proofErr w:type="spellEnd"/>
          </w:p>
        </w:tc>
        <w:tc>
          <w:tcPr>
            <w:tcW w:w="2393" w:type="dxa"/>
            <w:tcBorders>
              <w:top w:val="single" w:sz="4" w:space="0" w:color="auto"/>
              <w:left w:val="nil"/>
              <w:bottom w:val="nil"/>
              <w:right w:val="single" w:sz="8" w:space="0" w:color="auto"/>
            </w:tcBorders>
            <w:noWrap/>
            <w:vAlign w:val="center"/>
            <w:hideMark/>
          </w:tcPr>
          <w:p w14:paraId="5D020372" w14:textId="77777777" w:rsidR="00EB16C9" w:rsidRDefault="00EB16C9" w:rsidP="00186E1A">
            <w:pPr>
              <w:spacing w:before="0"/>
              <w:jc w:val="center"/>
              <w:rPr>
                <w:rFonts w:ascii="Cambria" w:hAnsi="Cambria" w:cs="Calibri"/>
                <w:color w:val="000000"/>
              </w:rPr>
            </w:pPr>
            <w:r>
              <w:rPr>
                <w:rFonts w:ascii="Cambria" w:hAnsi="Cambria" w:cs="Calibri"/>
                <w:color w:val="000000"/>
              </w:rPr>
              <w:t>12 000,00 Kč</w:t>
            </w:r>
          </w:p>
          <w:p w14:paraId="314B243A" w14:textId="77777777" w:rsidR="00EB16C9" w:rsidRDefault="00EB16C9" w:rsidP="00186E1A">
            <w:pPr>
              <w:pStyle w:val="Bezmezer"/>
              <w:spacing w:line="276" w:lineRule="auto"/>
              <w:jc w:val="center"/>
              <w:rPr>
                <w:rFonts w:asciiTheme="majorHAnsi" w:hAnsiTheme="majorHAnsi"/>
                <w:highlight w:val="yellow"/>
                <w:lang w:bidi="cs-CZ"/>
              </w:rPr>
            </w:pPr>
          </w:p>
        </w:tc>
      </w:tr>
      <w:tr w:rsidR="00EB16C9" w:rsidRPr="004A5BDB" w14:paraId="6D6AC8C2" w14:textId="77777777" w:rsidTr="00186E1A">
        <w:trPr>
          <w:trHeight w:val="630"/>
        </w:trPr>
        <w:tc>
          <w:tcPr>
            <w:tcW w:w="1008" w:type="dxa"/>
            <w:tcBorders>
              <w:top w:val="nil"/>
              <w:left w:val="single" w:sz="8" w:space="0" w:color="auto"/>
              <w:bottom w:val="single" w:sz="8" w:space="0" w:color="auto"/>
              <w:right w:val="single" w:sz="8" w:space="0" w:color="auto"/>
            </w:tcBorders>
            <w:vAlign w:val="center"/>
            <w:hideMark/>
          </w:tcPr>
          <w:p w14:paraId="2C96B364" w14:textId="688D41D8" w:rsidR="00EB16C9" w:rsidRPr="004A5BDB" w:rsidRDefault="007D720A" w:rsidP="00186E1A">
            <w:pPr>
              <w:pStyle w:val="Bezmezer"/>
              <w:spacing w:line="276" w:lineRule="auto"/>
              <w:ind w:firstLine="0"/>
              <w:rPr>
                <w:rFonts w:asciiTheme="majorHAnsi" w:hAnsiTheme="majorHAnsi"/>
                <w:lang w:bidi="cs-CZ"/>
              </w:rPr>
            </w:pPr>
            <w:r>
              <w:rPr>
                <w:rFonts w:asciiTheme="majorHAnsi" w:hAnsiTheme="majorHAnsi"/>
              </w:rPr>
              <w:t>r</w:t>
            </w:r>
            <w:r w:rsidR="00EB16C9" w:rsidRPr="004A5BDB">
              <w:rPr>
                <w:rFonts w:asciiTheme="majorHAnsi" w:hAnsiTheme="majorHAnsi"/>
              </w:rPr>
              <w:t>)</w:t>
            </w:r>
          </w:p>
        </w:tc>
        <w:tc>
          <w:tcPr>
            <w:tcW w:w="2976" w:type="dxa"/>
            <w:tcBorders>
              <w:top w:val="nil"/>
              <w:left w:val="nil"/>
              <w:bottom w:val="single" w:sz="8" w:space="0" w:color="auto"/>
              <w:right w:val="nil"/>
            </w:tcBorders>
            <w:vAlign w:val="center"/>
            <w:hideMark/>
          </w:tcPr>
          <w:p w14:paraId="2C6CBD40" w14:textId="77777777" w:rsidR="00EB16C9" w:rsidRPr="004A5BDB" w:rsidRDefault="00EB16C9" w:rsidP="00186E1A">
            <w:pPr>
              <w:pStyle w:val="Bezmezer"/>
              <w:spacing w:line="276" w:lineRule="auto"/>
              <w:ind w:firstLine="0"/>
              <w:jc w:val="left"/>
              <w:rPr>
                <w:rFonts w:asciiTheme="majorHAnsi" w:hAnsiTheme="majorHAnsi"/>
                <w:lang w:bidi="cs-CZ"/>
              </w:rPr>
            </w:pPr>
            <w:proofErr w:type="spellStart"/>
            <w:r w:rsidRPr="004A5BDB">
              <w:rPr>
                <w:rFonts w:asciiTheme="majorHAnsi" w:hAnsiTheme="majorHAnsi"/>
              </w:rPr>
              <w:t>odměna</w:t>
            </w:r>
            <w:proofErr w:type="spellEnd"/>
            <w:r w:rsidRPr="004A5BDB">
              <w:rPr>
                <w:rFonts w:asciiTheme="majorHAnsi" w:hAnsiTheme="majorHAnsi"/>
              </w:rPr>
              <w:t xml:space="preserve"> </w:t>
            </w:r>
            <w:proofErr w:type="spellStart"/>
            <w:r w:rsidRPr="004A5BDB">
              <w:rPr>
                <w:rFonts w:asciiTheme="majorHAnsi" w:hAnsiTheme="majorHAnsi"/>
              </w:rPr>
              <w:t>za</w:t>
            </w:r>
            <w:proofErr w:type="spellEnd"/>
            <w:r w:rsidRPr="004A5BDB">
              <w:rPr>
                <w:rFonts w:asciiTheme="majorHAnsi" w:hAnsiTheme="majorHAnsi"/>
              </w:rPr>
              <w:t xml:space="preserve"> </w:t>
            </w:r>
            <w:proofErr w:type="spellStart"/>
            <w:r w:rsidRPr="004A5BDB">
              <w:rPr>
                <w:rFonts w:asciiTheme="majorHAnsi" w:hAnsiTheme="majorHAnsi"/>
              </w:rPr>
              <w:t>licenci</w:t>
            </w:r>
            <w:proofErr w:type="spellEnd"/>
            <w:r w:rsidRPr="004A5BDB">
              <w:rPr>
                <w:rFonts w:asciiTheme="majorHAnsi" w:hAnsiTheme="majorHAnsi"/>
              </w:rPr>
              <w:t xml:space="preserve"> </w:t>
            </w:r>
            <w:proofErr w:type="spellStart"/>
            <w:r w:rsidRPr="004A5BDB">
              <w:rPr>
                <w:rFonts w:asciiTheme="majorHAnsi" w:hAnsiTheme="majorHAnsi"/>
              </w:rPr>
              <w:t>projektu</w:t>
            </w:r>
            <w:proofErr w:type="spellEnd"/>
            <w:r w:rsidRPr="004A5BDB">
              <w:rPr>
                <w:rFonts w:asciiTheme="majorHAnsi" w:hAnsiTheme="majorHAnsi"/>
              </w:rPr>
              <w:t xml:space="preserve"> </w:t>
            </w:r>
            <w:proofErr w:type="spellStart"/>
            <w:r w:rsidRPr="004A5BDB">
              <w:rPr>
                <w:rFonts w:asciiTheme="majorHAnsi" w:hAnsiTheme="majorHAnsi"/>
              </w:rPr>
              <w:t>interiéru</w:t>
            </w:r>
            <w:proofErr w:type="spellEnd"/>
          </w:p>
        </w:tc>
        <w:tc>
          <w:tcPr>
            <w:tcW w:w="2614" w:type="dxa"/>
            <w:tcBorders>
              <w:top w:val="nil"/>
              <w:left w:val="single" w:sz="8" w:space="0" w:color="auto"/>
              <w:bottom w:val="single" w:sz="8" w:space="0" w:color="auto"/>
              <w:right w:val="nil"/>
            </w:tcBorders>
            <w:vAlign w:val="center"/>
            <w:hideMark/>
          </w:tcPr>
          <w:p w14:paraId="62A50362" w14:textId="77777777" w:rsidR="00EB16C9" w:rsidRPr="004A5BDB" w:rsidRDefault="00EB16C9" w:rsidP="00186E1A">
            <w:pPr>
              <w:pStyle w:val="Bezmezer"/>
              <w:spacing w:line="276" w:lineRule="auto"/>
              <w:ind w:firstLine="0"/>
              <w:jc w:val="left"/>
              <w:rPr>
                <w:rFonts w:asciiTheme="majorHAnsi" w:hAnsiTheme="majorHAnsi"/>
                <w:lang w:bidi="cs-CZ"/>
              </w:rPr>
            </w:pPr>
            <w:proofErr w:type="spellStart"/>
            <w:r w:rsidRPr="004A5BDB">
              <w:rPr>
                <w:rFonts w:asciiTheme="majorHAnsi" w:hAnsiTheme="majorHAnsi"/>
              </w:rPr>
              <w:t>po</w:t>
            </w:r>
            <w:proofErr w:type="spellEnd"/>
            <w:r w:rsidRPr="004A5BDB">
              <w:rPr>
                <w:rFonts w:asciiTheme="majorHAnsi" w:hAnsiTheme="majorHAnsi"/>
              </w:rPr>
              <w:t xml:space="preserve"> </w:t>
            </w:r>
            <w:proofErr w:type="spellStart"/>
            <w:r w:rsidRPr="004A5BDB">
              <w:rPr>
                <w:rFonts w:asciiTheme="majorHAnsi" w:hAnsiTheme="majorHAnsi"/>
              </w:rPr>
              <w:t>ukončení</w:t>
            </w:r>
            <w:proofErr w:type="spellEnd"/>
            <w:r w:rsidRPr="004A5BDB">
              <w:rPr>
                <w:rFonts w:asciiTheme="majorHAnsi" w:hAnsiTheme="majorHAnsi"/>
              </w:rPr>
              <w:t xml:space="preserve"> </w:t>
            </w:r>
            <w:proofErr w:type="spellStart"/>
            <w:r w:rsidRPr="004A5BDB">
              <w:rPr>
                <w:rFonts w:asciiTheme="majorHAnsi" w:hAnsiTheme="majorHAnsi"/>
              </w:rPr>
              <w:t>výběru</w:t>
            </w:r>
            <w:proofErr w:type="spellEnd"/>
            <w:r w:rsidRPr="004A5BDB">
              <w:rPr>
                <w:rFonts w:asciiTheme="majorHAnsi" w:hAnsiTheme="majorHAnsi"/>
              </w:rPr>
              <w:t xml:space="preserve"> </w:t>
            </w:r>
            <w:proofErr w:type="spellStart"/>
            <w:r w:rsidRPr="004A5BDB">
              <w:rPr>
                <w:rFonts w:asciiTheme="majorHAnsi" w:hAnsiTheme="majorHAnsi"/>
              </w:rPr>
              <w:t>dodatele</w:t>
            </w:r>
            <w:proofErr w:type="spellEnd"/>
            <w:r w:rsidRPr="004A5BDB">
              <w:rPr>
                <w:rFonts w:asciiTheme="majorHAnsi" w:hAnsiTheme="majorHAnsi"/>
              </w:rPr>
              <w:t xml:space="preserve"> </w:t>
            </w:r>
            <w:proofErr w:type="spellStart"/>
            <w:r w:rsidRPr="004A5BDB">
              <w:rPr>
                <w:rFonts w:asciiTheme="majorHAnsi" w:hAnsiTheme="majorHAnsi"/>
              </w:rPr>
              <w:t>interiéru</w:t>
            </w:r>
            <w:proofErr w:type="spellEnd"/>
          </w:p>
        </w:tc>
        <w:tc>
          <w:tcPr>
            <w:tcW w:w="2393" w:type="dxa"/>
            <w:tcBorders>
              <w:top w:val="single" w:sz="8" w:space="0" w:color="auto"/>
              <w:left w:val="single" w:sz="8" w:space="0" w:color="auto"/>
              <w:bottom w:val="single" w:sz="8" w:space="0" w:color="auto"/>
              <w:right w:val="single" w:sz="8" w:space="0" w:color="auto"/>
            </w:tcBorders>
            <w:noWrap/>
            <w:vAlign w:val="center"/>
            <w:hideMark/>
          </w:tcPr>
          <w:p w14:paraId="6F7FBD36" w14:textId="77777777" w:rsidR="00EB16C9" w:rsidRPr="004A5BDB" w:rsidRDefault="00EB16C9" w:rsidP="00186E1A">
            <w:pPr>
              <w:spacing w:before="0"/>
              <w:jc w:val="center"/>
              <w:rPr>
                <w:rFonts w:ascii="Cambria" w:hAnsi="Cambria" w:cs="Calibri"/>
              </w:rPr>
            </w:pPr>
            <w:r w:rsidRPr="004A5BDB">
              <w:rPr>
                <w:rFonts w:ascii="Cambria" w:hAnsi="Cambria" w:cs="Calibri"/>
              </w:rPr>
              <w:t>12 000,00 Kč</w:t>
            </w:r>
          </w:p>
          <w:p w14:paraId="128AAF11" w14:textId="77777777" w:rsidR="00EB16C9" w:rsidRPr="004A5BDB" w:rsidRDefault="00EB16C9" w:rsidP="00186E1A">
            <w:pPr>
              <w:pStyle w:val="Bezmezer"/>
              <w:spacing w:line="276" w:lineRule="auto"/>
              <w:jc w:val="center"/>
              <w:rPr>
                <w:rFonts w:asciiTheme="majorHAnsi" w:hAnsiTheme="majorHAnsi"/>
                <w:lang w:bidi="cs-CZ"/>
              </w:rPr>
            </w:pPr>
          </w:p>
        </w:tc>
      </w:tr>
    </w:tbl>
    <w:p w14:paraId="34A4B369" w14:textId="77777777" w:rsidR="00EB16C9" w:rsidRPr="004A5BDB" w:rsidRDefault="00EB16C9" w:rsidP="00EB16C9">
      <w:pPr>
        <w:pStyle w:val="Bezmezer"/>
        <w:rPr>
          <w:rFonts w:asciiTheme="majorHAnsi" w:hAnsiTheme="majorHAnsi"/>
          <w:lang w:bidi="cs-CZ"/>
        </w:rPr>
      </w:pPr>
    </w:p>
    <w:p w14:paraId="2E2735D7" w14:textId="44DC809B" w:rsidR="00EB16C9" w:rsidRPr="004A5BDB" w:rsidRDefault="00EB16C9" w:rsidP="00EB16C9">
      <w:pPr>
        <w:pStyle w:val="Bodytext20"/>
        <w:shd w:val="clear" w:color="auto" w:fill="auto"/>
        <w:spacing w:before="0" w:line="240" w:lineRule="auto"/>
        <w:jc w:val="both"/>
        <w:rPr>
          <w:rFonts w:ascii="Cambria" w:eastAsia="Cambria" w:hAnsi="Cambria" w:cs="Cambria"/>
          <w:sz w:val="22"/>
          <w:szCs w:val="22"/>
        </w:rPr>
      </w:pPr>
      <w:r w:rsidRPr="004A5BDB">
        <w:rPr>
          <w:rFonts w:asciiTheme="majorHAnsi" w:hAnsiTheme="majorHAnsi"/>
          <w:sz w:val="22"/>
          <w:szCs w:val="22"/>
        </w:rPr>
        <w:t>celková nabídková cena bez DPH 1</w:t>
      </w:r>
      <w:r w:rsidR="00A96359">
        <w:rPr>
          <w:rFonts w:asciiTheme="majorHAnsi" w:hAnsiTheme="majorHAnsi"/>
          <w:sz w:val="22"/>
          <w:szCs w:val="22"/>
        </w:rPr>
        <w:t>5</w:t>
      </w:r>
      <w:r w:rsidRPr="004A5BDB">
        <w:rPr>
          <w:rFonts w:asciiTheme="majorHAnsi" w:hAnsiTheme="majorHAnsi"/>
          <w:sz w:val="22"/>
          <w:szCs w:val="22"/>
        </w:rPr>
        <w:t>.</w:t>
      </w:r>
      <w:r w:rsidR="00A96359">
        <w:rPr>
          <w:rFonts w:asciiTheme="majorHAnsi" w:hAnsiTheme="majorHAnsi"/>
          <w:sz w:val="22"/>
          <w:szCs w:val="22"/>
        </w:rPr>
        <w:t>59</w:t>
      </w:r>
      <w:r w:rsidRPr="004A5BDB">
        <w:rPr>
          <w:rFonts w:asciiTheme="majorHAnsi" w:hAnsiTheme="majorHAnsi"/>
          <w:sz w:val="22"/>
          <w:szCs w:val="22"/>
        </w:rPr>
        <w:t>0.000 Kč.</w:t>
      </w:r>
      <w:r w:rsidRPr="004A5BDB">
        <w:rPr>
          <w:rFonts w:ascii="Cambria" w:eastAsia="Cambria" w:hAnsi="Cambria" w:cs="Cambria"/>
          <w:sz w:val="22"/>
          <w:szCs w:val="22"/>
        </w:rPr>
        <w:t xml:space="preserve"> </w:t>
      </w:r>
    </w:p>
    <w:p w14:paraId="6253BE5D" w14:textId="5A3EA60E" w:rsidR="00EB16C9" w:rsidRPr="004A5BDB" w:rsidRDefault="00EB16C9" w:rsidP="00EB16C9">
      <w:pPr>
        <w:pStyle w:val="Bodytext20"/>
        <w:shd w:val="clear" w:color="auto" w:fill="auto"/>
        <w:spacing w:before="0" w:line="240" w:lineRule="auto"/>
        <w:jc w:val="both"/>
        <w:rPr>
          <w:rFonts w:ascii="Cambria" w:eastAsia="Cambria" w:hAnsi="Cambria" w:cs="Cambria"/>
          <w:sz w:val="22"/>
          <w:szCs w:val="22"/>
        </w:rPr>
      </w:pPr>
      <w:r w:rsidRPr="004A5BDB">
        <w:rPr>
          <w:rFonts w:ascii="Cambria" w:eastAsia="Cambria" w:hAnsi="Cambria" w:cs="Cambria"/>
          <w:sz w:val="22"/>
          <w:szCs w:val="22"/>
        </w:rPr>
        <w:t>sazba DPH 21 %</w:t>
      </w:r>
    </w:p>
    <w:p w14:paraId="41BAE4E7" w14:textId="53EE93A9" w:rsidR="00EB16C9" w:rsidRPr="004A5BDB" w:rsidRDefault="00EB16C9" w:rsidP="00EB16C9">
      <w:pPr>
        <w:pStyle w:val="Bodytext20"/>
        <w:shd w:val="clear" w:color="auto" w:fill="auto"/>
        <w:spacing w:before="0" w:line="240" w:lineRule="auto"/>
        <w:jc w:val="both"/>
        <w:rPr>
          <w:rFonts w:ascii="Cambria" w:eastAsia="Cambria" w:hAnsi="Cambria" w:cs="Cambria"/>
          <w:sz w:val="22"/>
          <w:szCs w:val="22"/>
        </w:rPr>
      </w:pPr>
      <w:r w:rsidRPr="004A5BDB">
        <w:rPr>
          <w:rFonts w:ascii="Cambria" w:eastAsia="Cambria" w:hAnsi="Cambria" w:cs="Cambria"/>
          <w:sz w:val="22"/>
          <w:szCs w:val="22"/>
        </w:rPr>
        <w:t>samostatně výše DPH v 3.</w:t>
      </w:r>
      <w:r w:rsidR="00A96359">
        <w:rPr>
          <w:rFonts w:ascii="Cambria" w:eastAsia="Cambria" w:hAnsi="Cambria" w:cs="Cambria"/>
          <w:sz w:val="22"/>
          <w:szCs w:val="22"/>
        </w:rPr>
        <w:t>273</w:t>
      </w:r>
      <w:r w:rsidRPr="004A5BDB">
        <w:rPr>
          <w:rFonts w:ascii="Cambria" w:eastAsia="Cambria" w:hAnsi="Cambria" w:cs="Cambria"/>
          <w:sz w:val="22"/>
          <w:szCs w:val="22"/>
        </w:rPr>
        <w:t>.</w:t>
      </w:r>
      <w:r w:rsidR="00A96359">
        <w:rPr>
          <w:rFonts w:ascii="Cambria" w:eastAsia="Cambria" w:hAnsi="Cambria" w:cs="Cambria"/>
          <w:sz w:val="22"/>
          <w:szCs w:val="22"/>
        </w:rPr>
        <w:t>9</w:t>
      </w:r>
      <w:r w:rsidRPr="004A5BDB">
        <w:rPr>
          <w:rFonts w:ascii="Cambria" w:eastAsia="Cambria" w:hAnsi="Cambria" w:cs="Cambria"/>
          <w:sz w:val="22"/>
          <w:szCs w:val="22"/>
        </w:rPr>
        <w:t xml:space="preserve">00 Kč </w:t>
      </w:r>
    </w:p>
    <w:p w14:paraId="39EC5A12" w14:textId="77777777" w:rsidR="00EB16C9" w:rsidRPr="004A5BDB" w:rsidRDefault="00EB16C9" w:rsidP="00EB16C9">
      <w:pPr>
        <w:pStyle w:val="Bodytext20"/>
        <w:shd w:val="clear" w:color="auto" w:fill="auto"/>
        <w:spacing w:before="0" w:line="240" w:lineRule="auto"/>
        <w:jc w:val="both"/>
        <w:rPr>
          <w:rFonts w:ascii="Cambria" w:eastAsia="Cambria" w:hAnsi="Cambria" w:cs="Cambria"/>
          <w:sz w:val="22"/>
          <w:szCs w:val="22"/>
        </w:rPr>
      </w:pPr>
    </w:p>
    <w:p w14:paraId="3EA368D6" w14:textId="1CFDDED7" w:rsidR="00EB16C9" w:rsidRDefault="00EB16C9" w:rsidP="006D4022">
      <w:pPr>
        <w:pStyle w:val="Bodytext20"/>
        <w:shd w:val="clear" w:color="auto" w:fill="auto"/>
        <w:spacing w:before="0" w:line="240" w:lineRule="auto"/>
        <w:jc w:val="both"/>
        <w:rPr>
          <w:i/>
          <w:szCs w:val="22"/>
        </w:rPr>
      </w:pPr>
      <w:r w:rsidRPr="004A5BDB">
        <w:rPr>
          <w:rFonts w:ascii="Cambria" w:eastAsia="Cambria" w:hAnsi="Cambria" w:cs="Cambria"/>
          <w:sz w:val="22"/>
          <w:szCs w:val="22"/>
        </w:rPr>
        <w:t xml:space="preserve">celková nabídková cena v Kč včetně DPH </w:t>
      </w:r>
      <w:r w:rsidRPr="004A5BDB">
        <w:rPr>
          <w:rFonts w:ascii="Cambria" w:eastAsia="Cambria" w:hAnsi="Cambria" w:cs="Cambria"/>
          <w:b/>
          <w:sz w:val="22"/>
          <w:szCs w:val="22"/>
        </w:rPr>
        <w:t>1</w:t>
      </w:r>
      <w:r w:rsidR="00A96359">
        <w:rPr>
          <w:rFonts w:ascii="Cambria" w:eastAsia="Cambria" w:hAnsi="Cambria" w:cs="Cambria"/>
          <w:b/>
          <w:sz w:val="22"/>
          <w:szCs w:val="22"/>
        </w:rPr>
        <w:t>8</w:t>
      </w:r>
      <w:r w:rsidRPr="004A5BDB">
        <w:rPr>
          <w:rFonts w:ascii="Cambria" w:eastAsia="Cambria" w:hAnsi="Cambria" w:cs="Cambria"/>
          <w:b/>
          <w:sz w:val="22"/>
          <w:szCs w:val="22"/>
        </w:rPr>
        <w:t>.</w:t>
      </w:r>
      <w:r w:rsidR="00A96359">
        <w:rPr>
          <w:rFonts w:ascii="Cambria" w:eastAsia="Cambria" w:hAnsi="Cambria" w:cs="Cambria"/>
          <w:b/>
          <w:sz w:val="22"/>
          <w:szCs w:val="22"/>
        </w:rPr>
        <w:t>863</w:t>
      </w:r>
      <w:r w:rsidRPr="004A5BDB">
        <w:rPr>
          <w:rFonts w:ascii="Cambria" w:eastAsia="Cambria" w:hAnsi="Cambria" w:cs="Cambria"/>
          <w:b/>
          <w:sz w:val="22"/>
          <w:szCs w:val="22"/>
        </w:rPr>
        <w:t>.</w:t>
      </w:r>
      <w:r w:rsidR="003961A3">
        <w:rPr>
          <w:rFonts w:ascii="Cambria" w:eastAsia="Cambria" w:hAnsi="Cambria" w:cs="Cambria"/>
          <w:b/>
          <w:sz w:val="22"/>
          <w:szCs w:val="22"/>
        </w:rPr>
        <w:t>9</w:t>
      </w:r>
      <w:r w:rsidRPr="004A5BDB">
        <w:rPr>
          <w:rFonts w:ascii="Cambria" w:eastAsia="Cambria" w:hAnsi="Cambria" w:cs="Cambria"/>
          <w:b/>
          <w:sz w:val="22"/>
          <w:szCs w:val="22"/>
        </w:rPr>
        <w:t>00 Kč</w:t>
      </w:r>
      <w:bookmarkStart w:id="9" w:name="_GoBack"/>
      <w:bookmarkEnd w:id="9"/>
    </w:p>
    <w:sectPr w:rsidR="00EB16C9" w:rsidSect="00327D46">
      <w:headerReference w:type="default" r:id="rId9"/>
      <w:footerReference w:type="default" r:id="rId10"/>
      <w:pgSz w:w="11907" w:h="16840" w:code="9"/>
      <w:pgMar w:top="1418" w:right="1275" w:bottom="113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C26AC" w14:textId="77777777" w:rsidR="00865799" w:rsidRDefault="00865799">
      <w:pPr>
        <w:spacing w:before="0" w:after="0"/>
      </w:pPr>
      <w:r>
        <w:separator/>
      </w:r>
    </w:p>
  </w:endnote>
  <w:endnote w:type="continuationSeparator" w:id="0">
    <w:p w14:paraId="2550624D" w14:textId="77777777" w:rsidR="00865799" w:rsidRDefault="008657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28909"/>
      <w:docPartObj>
        <w:docPartGallery w:val="Page Numbers (Bottom of Page)"/>
        <w:docPartUnique/>
      </w:docPartObj>
    </w:sdtPr>
    <w:sdtEndPr/>
    <w:sdtContent>
      <w:p w14:paraId="287BCE59" w14:textId="6510B984" w:rsidR="00865799" w:rsidRDefault="00865799">
        <w:pPr>
          <w:pStyle w:val="Zpat"/>
          <w:jc w:val="right"/>
        </w:pPr>
        <w:r>
          <w:fldChar w:fldCharType="begin"/>
        </w:r>
        <w:r>
          <w:instrText>PAGE   \* MERGEFORMAT</w:instrText>
        </w:r>
        <w:r>
          <w:fldChar w:fldCharType="separate"/>
        </w:r>
        <w:r w:rsidR="006D4022">
          <w:rPr>
            <w:noProof/>
          </w:rPr>
          <w:t>2</w:t>
        </w:r>
        <w:r>
          <w:fldChar w:fldCharType="end"/>
        </w:r>
      </w:p>
    </w:sdtContent>
  </w:sdt>
  <w:p w14:paraId="30A7F7A3" w14:textId="77777777" w:rsidR="00865799" w:rsidRPr="000F1DF5" w:rsidRDefault="00865799" w:rsidP="003003F2">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9059" w14:textId="77777777" w:rsidR="00865799" w:rsidRDefault="00865799">
      <w:pPr>
        <w:spacing w:before="0" w:after="0"/>
      </w:pPr>
      <w:r>
        <w:separator/>
      </w:r>
    </w:p>
  </w:footnote>
  <w:footnote w:type="continuationSeparator" w:id="0">
    <w:p w14:paraId="6D24B4AA" w14:textId="77777777" w:rsidR="00865799" w:rsidRDefault="0086579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8F12E" w14:textId="77777777" w:rsidR="00865799" w:rsidRPr="00FD18CD" w:rsidRDefault="00865799" w:rsidP="00C77E36">
    <w:pPr>
      <w:pStyle w:val="Bodytext20"/>
      <w:pBdr>
        <w:top w:val="nil"/>
        <w:left w:val="nil"/>
        <w:bottom w:val="nil"/>
        <w:right w:val="nil"/>
        <w:between w:val="nil"/>
        <w:bar w:val="nil"/>
      </w:pBdr>
      <w:shd w:val="clear" w:color="auto" w:fill="auto"/>
      <w:tabs>
        <w:tab w:val="left" w:pos="993"/>
      </w:tabs>
      <w:spacing w:before="0" w:line="240" w:lineRule="auto"/>
      <w:ind w:left="851"/>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F72"/>
    <w:multiLevelType w:val="singleLevel"/>
    <w:tmpl w:val="04050015"/>
    <w:lvl w:ilvl="0">
      <w:start w:val="1"/>
      <w:numFmt w:val="upperLetter"/>
      <w:lvlText w:val="%1."/>
      <w:lvlJc w:val="left"/>
      <w:pPr>
        <w:ind w:left="567"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16021C"/>
    <w:multiLevelType w:val="hybridMultilevel"/>
    <w:tmpl w:val="1CEAB4F0"/>
    <w:lvl w:ilvl="0" w:tplc="7B5E58CA">
      <w:numFmt w:val="bullet"/>
      <w:lvlText w:val="-"/>
      <w:lvlJc w:val="left"/>
      <w:pPr>
        <w:ind w:left="1004" w:hanging="360"/>
      </w:pPr>
      <w:rPr>
        <w:rFonts w:ascii="Times New Roman" w:eastAsia="Andale Sans UI" w:hAnsi="Times New Roman"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75B5035"/>
    <w:multiLevelType w:val="hybridMultilevel"/>
    <w:tmpl w:val="A756F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E94C41"/>
    <w:multiLevelType w:val="hybridMultilevel"/>
    <w:tmpl w:val="2FE614B4"/>
    <w:styleLink w:val="Importovanstyl30"/>
    <w:lvl w:ilvl="0" w:tplc="227C563C">
      <w:start w:val="1"/>
      <w:numFmt w:val="decimal"/>
      <w:lvlText w:val="%1."/>
      <w:lvlJc w:val="left"/>
      <w:pPr>
        <w:tabs>
          <w:tab w:val="left" w:pos="993"/>
        </w:tabs>
        <w:ind w:left="851"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ind w:left="100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lvlText w:val="%3."/>
      <w:lvlJc w:val="left"/>
      <w:pPr>
        <w:tabs>
          <w:tab w:val="left" w:pos="993"/>
        </w:tabs>
        <w:ind w:left="172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left" w:pos="993"/>
        </w:tabs>
        <w:ind w:left="244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decimal"/>
      <w:lvlText w:val="%5."/>
      <w:lvlJc w:val="left"/>
      <w:pPr>
        <w:tabs>
          <w:tab w:val="left" w:pos="993"/>
        </w:tabs>
        <w:ind w:left="316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decimal"/>
      <w:lvlText w:val="%6."/>
      <w:lvlJc w:val="left"/>
      <w:pPr>
        <w:tabs>
          <w:tab w:val="left" w:pos="993"/>
        </w:tabs>
        <w:ind w:left="388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left" w:pos="993"/>
        </w:tabs>
        <w:ind w:left="460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decimal"/>
      <w:lvlText w:val="%8."/>
      <w:lvlJc w:val="left"/>
      <w:pPr>
        <w:tabs>
          <w:tab w:val="left" w:pos="993"/>
        </w:tabs>
        <w:ind w:left="532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decimal"/>
      <w:lvlText w:val="%9."/>
      <w:lvlJc w:val="left"/>
      <w:pPr>
        <w:tabs>
          <w:tab w:val="left" w:pos="993"/>
        </w:tabs>
        <w:ind w:left="6044" w:hanging="284"/>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8B937E5"/>
    <w:multiLevelType w:val="multilevel"/>
    <w:tmpl w:val="166462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233398"/>
    <w:multiLevelType w:val="hybridMultilevel"/>
    <w:tmpl w:val="B6820E6A"/>
    <w:lvl w:ilvl="0" w:tplc="75E682CE">
      <w:start w:val="1"/>
      <w:numFmt w:val="upperLetter"/>
      <w:lvlText w:val="(%1)"/>
      <w:lvlJc w:val="left"/>
      <w:pPr>
        <w:ind w:left="1070" w:hanging="710"/>
      </w:pPr>
      <w:rPr>
        <w:rFonts w:asciiTheme="majorHAnsi" w:eastAsia="Times New Roman" w:hAnsiTheme="maj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3F3F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767DC0"/>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20A339B6"/>
    <w:multiLevelType w:val="hybridMultilevel"/>
    <w:tmpl w:val="B9ACB312"/>
    <w:lvl w:ilvl="0" w:tplc="7B5E58CA">
      <w:numFmt w:val="bullet"/>
      <w:lvlText w:val="-"/>
      <w:lvlJc w:val="left"/>
      <w:pPr>
        <w:ind w:left="720" w:hanging="360"/>
      </w:pPr>
      <w:rPr>
        <w:rFonts w:ascii="Times New Roman" w:eastAsia="Andale Sans U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745D27"/>
    <w:multiLevelType w:val="hybridMultilevel"/>
    <w:tmpl w:val="EC40D3D0"/>
    <w:styleLink w:val="Importovanstyl1"/>
    <w:lvl w:ilvl="0" w:tplc="61846D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40D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A6E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AAE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8E0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A2E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AFC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4C6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608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F53770"/>
    <w:multiLevelType w:val="multilevel"/>
    <w:tmpl w:val="BABE7C2E"/>
    <w:lvl w:ilvl="0">
      <w:start w:val="1"/>
      <w:numFmt w:val="decimal"/>
      <w:lvlText w:val="%1."/>
      <w:lvlJc w:val="left"/>
      <w:pPr>
        <w:ind w:left="720" w:hanging="360"/>
      </w:pPr>
      <w:rPr>
        <w:rFonts w:hint="default"/>
      </w:rPr>
    </w:lvl>
    <w:lvl w:ilvl="1">
      <w:start w:val="1"/>
      <w:numFmt w:val="decimal"/>
      <w:isLgl/>
      <w:lvlText w:val="%1.%2"/>
      <w:lvlJc w:val="left"/>
      <w:pPr>
        <w:ind w:left="1300" w:hanging="940"/>
      </w:pPr>
      <w:rPr>
        <w:rFonts w:hint="default"/>
        <w:b/>
      </w:rPr>
    </w:lvl>
    <w:lvl w:ilvl="2">
      <w:start w:val="1"/>
      <w:numFmt w:val="decimal"/>
      <w:isLgl/>
      <w:lvlText w:val="%1.%2.%3"/>
      <w:lvlJc w:val="left"/>
      <w:pPr>
        <w:ind w:left="1300" w:hanging="940"/>
      </w:pPr>
      <w:rPr>
        <w:rFonts w:hint="default"/>
      </w:rPr>
    </w:lvl>
    <w:lvl w:ilvl="3">
      <w:start w:val="1"/>
      <w:numFmt w:val="decimal"/>
      <w:isLgl/>
      <w:lvlText w:val="%1.%2.%3.%4"/>
      <w:lvlJc w:val="left"/>
      <w:pPr>
        <w:ind w:left="1300" w:hanging="9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67C1EA5"/>
    <w:multiLevelType w:val="hybridMultilevel"/>
    <w:tmpl w:val="B9962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EE0000"/>
    <w:multiLevelType w:val="hybridMultilevel"/>
    <w:tmpl w:val="9F9A710C"/>
    <w:lvl w:ilvl="0" w:tplc="091A6F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264F5A"/>
    <w:multiLevelType w:val="hybridMultilevel"/>
    <w:tmpl w:val="03F63468"/>
    <w:styleLink w:val="Importovanstyl13"/>
    <w:lvl w:ilvl="0" w:tplc="49DE4C90">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830FA">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E636FE">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C271C0">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782276">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0051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E6952">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A18B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EE1FA">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D7D57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nsid w:val="38171587"/>
    <w:multiLevelType w:val="hybridMultilevel"/>
    <w:tmpl w:val="1770785E"/>
    <w:lvl w:ilvl="0" w:tplc="7B5E58CA">
      <w:numFmt w:val="bullet"/>
      <w:lvlText w:val="-"/>
      <w:lvlJc w:val="left"/>
      <w:pPr>
        <w:ind w:left="720" w:hanging="360"/>
      </w:pPr>
      <w:rPr>
        <w:rFonts w:ascii="Times New Roman" w:eastAsia="Andale Sans U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1C4CAE"/>
    <w:multiLevelType w:val="hybridMultilevel"/>
    <w:tmpl w:val="F7921EF2"/>
    <w:lvl w:ilvl="0" w:tplc="7B5E58CA">
      <w:numFmt w:val="bullet"/>
      <w:lvlText w:val="-"/>
      <w:lvlJc w:val="left"/>
      <w:pPr>
        <w:ind w:left="1004" w:hanging="360"/>
      </w:pPr>
      <w:rPr>
        <w:rFonts w:ascii="Times New Roman" w:eastAsia="Andale Sans U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437476EF"/>
    <w:multiLevelType w:val="hybridMultilevel"/>
    <w:tmpl w:val="B02ACF66"/>
    <w:lvl w:ilvl="0" w:tplc="0405000F">
      <w:start w:val="1"/>
      <w:numFmt w:val="decimal"/>
      <w:pStyle w:val="Zkladntextslovan"/>
      <w:lvlText w:val="%1."/>
      <w:lvlJc w:val="left"/>
      <w:pPr>
        <w:tabs>
          <w:tab w:val="num" w:pos="454"/>
        </w:tabs>
        <w:ind w:left="454" w:hanging="454"/>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4FF21A3"/>
    <w:multiLevelType w:val="hybridMultilevel"/>
    <w:tmpl w:val="251E6A86"/>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4B6D53CA"/>
    <w:multiLevelType w:val="hybridMultilevel"/>
    <w:tmpl w:val="8AD463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266520"/>
    <w:multiLevelType w:val="multilevel"/>
    <w:tmpl w:val="BD40F8EA"/>
    <w:styleLink w:val="Importovanstyl3"/>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647"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007"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1B4392D"/>
    <w:multiLevelType w:val="singleLevel"/>
    <w:tmpl w:val="E8242B96"/>
    <w:lvl w:ilvl="0">
      <w:start w:val="1"/>
      <w:numFmt w:val="upperLetter"/>
      <w:pStyle w:val="st"/>
      <w:lvlText w:val="(%1)"/>
      <w:lvlJc w:val="left"/>
      <w:pPr>
        <w:tabs>
          <w:tab w:val="num" w:pos="993"/>
        </w:tabs>
        <w:ind w:left="993" w:hanging="709"/>
      </w:pPr>
    </w:lvl>
  </w:abstractNum>
  <w:abstractNum w:abstractNumId="24">
    <w:nsid w:val="5AB113F3"/>
    <w:multiLevelType w:val="multilevel"/>
    <w:tmpl w:val="748A3694"/>
    <w:lvl w:ilvl="0">
      <w:start w:val="1"/>
      <w:numFmt w:val="decimal"/>
      <w:pStyle w:val="Seznamploh"/>
      <w:lvlText w:val="Příloha %1"/>
      <w:lvlJc w:val="left"/>
      <w:pPr>
        <w:tabs>
          <w:tab w:val="num" w:pos="1876"/>
        </w:tabs>
        <w:ind w:left="1876" w:hanging="1106"/>
      </w:pPr>
      <w:rPr>
        <w:rFonts w:ascii="Times New Roman" w:hAnsi="Times New Roman" w:cs="Times New Roman" w:hint="default"/>
        <w:b w:val="0"/>
        <w:i w:val="0"/>
        <w:sz w:val="22"/>
        <w:u w:val="none"/>
      </w:rPr>
    </w:lvl>
    <w:lvl w:ilvl="1">
      <w:start w:val="1"/>
      <w:numFmt w:val="decimal"/>
      <w:pStyle w:val="SeznamPloh2"/>
      <w:lvlText w:val="Příloha %1.%2"/>
      <w:lvlJc w:val="left"/>
      <w:pPr>
        <w:tabs>
          <w:tab w:val="num" w:pos="2315"/>
        </w:tabs>
        <w:ind w:left="2315" w:hanging="1105"/>
      </w:pPr>
      <w:rPr>
        <w:rFonts w:ascii="Times New Roman" w:hAnsi="Times New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rPr>
    </w:lvl>
    <w:lvl w:ilvl="3">
      <w:start w:val="1"/>
      <w:numFmt w:val="decimal"/>
      <w:isLgl/>
      <w:lvlText w:val="%1.%2.%3.%4"/>
      <w:lvlJc w:val="left"/>
      <w:pPr>
        <w:tabs>
          <w:tab w:val="num" w:pos="2268"/>
        </w:tabs>
        <w:ind w:left="2268" w:hanging="850"/>
      </w:pPr>
      <w:rPr>
        <w:rFonts w:ascii="Times New Roman" w:hAnsi="Times New Roman" w:cs="Times New Roman" w:hint="default"/>
        <w:b/>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C851368"/>
    <w:multiLevelType w:val="singleLevel"/>
    <w:tmpl w:val="12F20E16"/>
    <w:lvl w:ilvl="0">
      <w:start w:val="1"/>
      <w:numFmt w:val="bullet"/>
      <w:pStyle w:val="odsazen3"/>
      <w:lvlText w:val=""/>
      <w:lvlJc w:val="left"/>
      <w:pPr>
        <w:tabs>
          <w:tab w:val="num" w:pos="360"/>
        </w:tabs>
        <w:ind w:left="360" w:hanging="360"/>
      </w:pPr>
      <w:rPr>
        <w:rFonts w:ascii="Wingdings" w:hAnsi="Wingdings" w:cs="Wingdings" w:hint="default"/>
      </w:rPr>
    </w:lvl>
  </w:abstractNum>
  <w:abstractNum w:abstractNumId="26">
    <w:nsid w:val="5DEF6E24"/>
    <w:multiLevelType w:val="hybridMultilevel"/>
    <w:tmpl w:val="64D0FD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A76F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393480"/>
    <w:multiLevelType w:val="hybridMultilevel"/>
    <w:tmpl w:val="B552AFFE"/>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nsid w:val="63F21220"/>
    <w:multiLevelType w:val="multilevel"/>
    <w:tmpl w:val="237A61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FD30E6"/>
    <w:multiLevelType w:val="hybridMultilevel"/>
    <w:tmpl w:val="414C5AD0"/>
    <w:lvl w:ilvl="0" w:tplc="4B7416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973F64"/>
    <w:multiLevelType w:val="hybridMultilevel"/>
    <w:tmpl w:val="4E7692D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E17AD7"/>
    <w:multiLevelType w:val="hybridMultilevel"/>
    <w:tmpl w:val="CEA2C3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E381AAC"/>
    <w:multiLevelType w:val="hybridMultilevel"/>
    <w:tmpl w:val="F886CAEA"/>
    <w:lvl w:ilvl="0" w:tplc="7B923606">
      <w:start w:val="1"/>
      <w:numFmt w:val="decimal"/>
      <w:lvlText w:val="%1."/>
      <w:lvlJc w:val="left"/>
      <w:pPr>
        <w:ind w:left="1004" w:hanging="360"/>
      </w:pPr>
    </w:lvl>
    <w:lvl w:ilvl="1" w:tplc="FF2CCDD8" w:tentative="1">
      <w:start w:val="1"/>
      <w:numFmt w:val="lowerLetter"/>
      <w:lvlText w:val="%2."/>
      <w:lvlJc w:val="left"/>
      <w:pPr>
        <w:ind w:left="1724" w:hanging="360"/>
      </w:pPr>
    </w:lvl>
    <w:lvl w:ilvl="2" w:tplc="56685ECC" w:tentative="1">
      <w:start w:val="1"/>
      <w:numFmt w:val="lowerRoman"/>
      <w:lvlText w:val="%3."/>
      <w:lvlJc w:val="right"/>
      <w:pPr>
        <w:ind w:left="2444" w:hanging="180"/>
      </w:pPr>
    </w:lvl>
    <w:lvl w:ilvl="3" w:tplc="4DF8B85C" w:tentative="1">
      <w:start w:val="1"/>
      <w:numFmt w:val="decimal"/>
      <w:lvlText w:val="%4."/>
      <w:lvlJc w:val="left"/>
      <w:pPr>
        <w:ind w:left="3164" w:hanging="360"/>
      </w:pPr>
    </w:lvl>
    <w:lvl w:ilvl="4" w:tplc="59BE3A8E" w:tentative="1">
      <w:start w:val="1"/>
      <w:numFmt w:val="lowerLetter"/>
      <w:lvlText w:val="%5."/>
      <w:lvlJc w:val="left"/>
      <w:pPr>
        <w:ind w:left="3884" w:hanging="360"/>
      </w:pPr>
    </w:lvl>
    <w:lvl w:ilvl="5" w:tplc="DC483964" w:tentative="1">
      <w:start w:val="1"/>
      <w:numFmt w:val="lowerRoman"/>
      <w:lvlText w:val="%6."/>
      <w:lvlJc w:val="right"/>
      <w:pPr>
        <w:ind w:left="4604" w:hanging="180"/>
      </w:pPr>
    </w:lvl>
    <w:lvl w:ilvl="6" w:tplc="0B74DE40" w:tentative="1">
      <w:start w:val="1"/>
      <w:numFmt w:val="decimal"/>
      <w:lvlText w:val="%7."/>
      <w:lvlJc w:val="left"/>
      <w:pPr>
        <w:ind w:left="5324" w:hanging="360"/>
      </w:pPr>
    </w:lvl>
    <w:lvl w:ilvl="7" w:tplc="E2AA2308" w:tentative="1">
      <w:start w:val="1"/>
      <w:numFmt w:val="lowerLetter"/>
      <w:lvlText w:val="%8."/>
      <w:lvlJc w:val="left"/>
      <w:pPr>
        <w:ind w:left="6044" w:hanging="360"/>
      </w:pPr>
    </w:lvl>
    <w:lvl w:ilvl="8" w:tplc="3CD89690" w:tentative="1">
      <w:start w:val="1"/>
      <w:numFmt w:val="lowerRoman"/>
      <w:lvlText w:val="%9."/>
      <w:lvlJc w:val="right"/>
      <w:pPr>
        <w:ind w:left="6764" w:hanging="180"/>
      </w:pPr>
    </w:lvl>
  </w:abstractNum>
  <w:abstractNum w:abstractNumId="34">
    <w:nsid w:val="701946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C477F"/>
    <w:multiLevelType w:val="hybridMultilevel"/>
    <w:tmpl w:val="EC40D3D0"/>
    <w:numStyleLink w:val="Importovanstyl1"/>
  </w:abstractNum>
  <w:abstractNum w:abstractNumId="36">
    <w:nsid w:val="7EE8533E"/>
    <w:multiLevelType w:val="hybridMultilevel"/>
    <w:tmpl w:val="69B01570"/>
    <w:lvl w:ilvl="0" w:tplc="8B9ED832">
      <w:start w:val="1"/>
      <w:numFmt w:val="upperLetter"/>
      <w:pStyle w:val="Preambule"/>
      <w:lvlText w:val="(%1)"/>
      <w:lvlJc w:val="left"/>
      <w:pPr>
        <w:tabs>
          <w:tab w:val="num" w:pos="567"/>
        </w:tabs>
        <w:ind w:left="567" w:hanging="207"/>
      </w:pPr>
      <w:rPr>
        <w:rFonts w:hint="default"/>
      </w:rPr>
    </w:lvl>
    <w:lvl w:ilvl="1" w:tplc="6F3CD29A" w:tentative="1">
      <w:start w:val="1"/>
      <w:numFmt w:val="lowerLetter"/>
      <w:lvlText w:val="%2."/>
      <w:lvlJc w:val="left"/>
      <w:pPr>
        <w:tabs>
          <w:tab w:val="num" w:pos="1440"/>
        </w:tabs>
        <w:ind w:left="1440" w:hanging="360"/>
      </w:pPr>
    </w:lvl>
    <w:lvl w:ilvl="2" w:tplc="F80A64C4" w:tentative="1">
      <w:start w:val="1"/>
      <w:numFmt w:val="lowerRoman"/>
      <w:lvlText w:val="%3."/>
      <w:lvlJc w:val="right"/>
      <w:pPr>
        <w:tabs>
          <w:tab w:val="num" w:pos="2160"/>
        </w:tabs>
        <w:ind w:left="2160" w:hanging="180"/>
      </w:pPr>
    </w:lvl>
    <w:lvl w:ilvl="3" w:tplc="4F0CE602" w:tentative="1">
      <w:start w:val="1"/>
      <w:numFmt w:val="decimal"/>
      <w:lvlText w:val="%4."/>
      <w:lvlJc w:val="left"/>
      <w:pPr>
        <w:tabs>
          <w:tab w:val="num" w:pos="2880"/>
        </w:tabs>
        <w:ind w:left="2880" w:hanging="360"/>
      </w:pPr>
    </w:lvl>
    <w:lvl w:ilvl="4" w:tplc="8E280A96" w:tentative="1">
      <w:start w:val="1"/>
      <w:numFmt w:val="lowerLetter"/>
      <w:lvlText w:val="%5."/>
      <w:lvlJc w:val="left"/>
      <w:pPr>
        <w:tabs>
          <w:tab w:val="num" w:pos="3600"/>
        </w:tabs>
        <w:ind w:left="3600" w:hanging="360"/>
      </w:pPr>
    </w:lvl>
    <w:lvl w:ilvl="5" w:tplc="665A1A9C" w:tentative="1">
      <w:start w:val="1"/>
      <w:numFmt w:val="lowerRoman"/>
      <w:lvlText w:val="%6."/>
      <w:lvlJc w:val="right"/>
      <w:pPr>
        <w:tabs>
          <w:tab w:val="num" w:pos="4320"/>
        </w:tabs>
        <w:ind w:left="4320" w:hanging="180"/>
      </w:pPr>
    </w:lvl>
    <w:lvl w:ilvl="6" w:tplc="1638E68C" w:tentative="1">
      <w:start w:val="1"/>
      <w:numFmt w:val="decimal"/>
      <w:lvlText w:val="%7."/>
      <w:lvlJc w:val="left"/>
      <w:pPr>
        <w:tabs>
          <w:tab w:val="num" w:pos="5040"/>
        </w:tabs>
        <w:ind w:left="5040" w:hanging="360"/>
      </w:pPr>
    </w:lvl>
    <w:lvl w:ilvl="7" w:tplc="4880EC00" w:tentative="1">
      <w:start w:val="1"/>
      <w:numFmt w:val="lowerLetter"/>
      <w:lvlText w:val="%8."/>
      <w:lvlJc w:val="left"/>
      <w:pPr>
        <w:tabs>
          <w:tab w:val="num" w:pos="5760"/>
        </w:tabs>
        <w:ind w:left="5760" w:hanging="360"/>
      </w:pPr>
    </w:lvl>
    <w:lvl w:ilvl="8" w:tplc="60F0594A" w:tentative="1">
      <w:start w:val="1"/>
      <w:numFmt w:val="lowerRoman"/>
      <w:lvlText w:val="%9."/>
      <w:lvlJc w:val="right"/>
      <w:pPr>
        <w:tabs>
          <w:tab w:val="num" w:pos="6480"/>
        </w:tabs>
        <w:ind w:left="6480" w:hanging="180"/>
      </w:pPr>
    </w:lvl>
  </w:abstractNum>
  <w:num w:numId="1">
    <w:abstractNumId w:val="16"/>
  </w:num>
  <w:num w:numId="2">
    <w:abstractNumId w:val="36"/>
  </w:num>
  <w:num w:numId="3">
    <w:abstractNumId w:val="23"/>
  </w:num>
  <w:num w:numId="4">
    <w:abstractNumId w:val="24"/>
  </w:num>
  <w:num w:numId="5">
    <w:abstractNumId w:val="19"/>
  </w:num>
  <w:num w:numId="6">
    <w:abstractNumId w:val="2"/>
  </w:num>
  <w:num w:numId="7">
    <w:abstractNumId w:val="4"/>
  </w:num>
  <w:num w:numId="8">
    <w:abstractNumId w:val="22"/>
  </w:num>
  <w:num w:numId="9">
    <w:abstractNumId w:val="14"/>
  </w:num>
  <w:num w:numId="10">
    <w:abstractNumId w:val="25"/>
  </w:num>
  <w:num w:numId="11">
    <w:abstractNumId w:val="0"/>
  </w:num>
  <w:num w:numId="12">
    <w:abstractNumId w:val="33"/>
  </w:num>
  <w:num w:numId="13">
    <w:abstractNumId w:val="27"/>
  </w:num>
  <w:num w:numId="14">
    <w:abstractNumId w:val="34"/>
  </w:num>
  <w:num w:numId="15">
    <w:abstractNumId w:val="8"/>
  </w:num>
  <w:num w:numId="16">
    <w:abstractNumId w:val="15"/>
  </w:num>
  <w:num w:numId="17">
    <w:abstractNumId w:val="31"/>
  </w:num>
  <w:num w:numId="18">
    <w:abstractNumId w:val="20"/>
  </w:num>
  <w:num w:numId="19">
    <w:abstractNumId w:val="6"/>
  </w:num>
  <w:num w:numId="20">
    <w:abstractNumId w:val="26"/>
  </w:num>
  <w:num w:numId="21">
    <w:abstractNumId w:val="5"/>
  </w:num>
  <w:num w:numId="22">
    <w:abstractNumId w:val="21"/>
  </w:num>
  <w:num w:numId="23">
    <w:abstractNumId w:val="12"/>
  </w:num>
  <w:num w:numId="24">
    <w:abstractNumId w:val="3"/>
  </w:num>
  <w:num w:numId="25">
    <w:abstractNumId w:val="17"/>
  </w:num>
  <w:num w:numId="26">
    <w:abstractNumId w:val="28"/>
  </w:num>
  <w:num w:numId="27">
    <w:abstractNumId w:val="9"/>
  </w:num>
  <w:num w:numId="28">
    <w:abstractNumId w:val="1"/>
  </w:num>
  <w:num w:numId="29">
    <w:abstractNumId w:val="18"/>
  </w:num>
  <w:num w:numId="30">
    <w:abstractNumId w:val="13"/>
  </w:num>
  <w:num w:numId="31">
    <w:abstractNumId w:val="30"/>
  </w:num>
  <w:num w:numId="32">
    <w:abstractNumId w:val="10"/>
  </w:num>
  <w:num w:numId="33">
    <w:abstractNumId w:val="35"/>
  </w:num>
  <w:num w:numId="34">
    <w:abstractNumId w:val="11"/>
  </w:num>
  <w:num w:numId="35">
    <w:abstractNumId w:val="7"/>
  </w:num>
  <w:num w:numId="36">
    <w:abstractNumId w:val="29"/>
  </w:num>
  <w:num w:numId="3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FA"/>
    <w:rsid w:val="00002C34"/>
    <w:rsid w:val="00003521"/>
    <w:rsid w:val="00006A1D"/>
    <w:rsid w:val="00026EEE"/>
    <w:rsid w:val="00033C49"/>
    <w:rsid w:val="00034EA6"/>
    <w:rsid w:val="00035454"/>
    <w:rsid w:val="00036549"/>
    <w:rsid w:val="0004159F"/>
    <w:rsid w:val="00044183"/>
    <w:rsid w:val="000473BF"/>
    <w:rsid w:val="00047E01"/>
    <w:rsid w:val="00051A22"/>
    <w:rsid w:val="00053CDF"/>
    <w:rsid w:val="00063C0B"/>
    <w:rsid w:val="00064C21"/>
    <w:rsid w:val="00066CF0"/>
    <w:rsid w:val="000848FC"/>
    <w:rsid w:val="00086E0C"/>
    <w:rsid w:val="00090455"/>
    <w:rsid w:val="00091580"/>
    <w:rsid w:val="00094699"/>
    <w:rsid w:val="00095A9A"/>
    <w:rsid w:val="000A49CA"/>
    <w:rsid w:val="000B25A3"/>
    <w:rsid w:val="000B6D33"/>
    <w:rsid w:val="000C30EC"/>
    <w:rsid w:val="000C458F"/>
    <w:rsid w:val="000D5EE4"/>
    <w:rsid w:val="000E0C0A"/>
    <w:rsid w:val="000E15EE"/>
    <w:rsid w:val="000E4761"/>
    <w:rsid w:val="000E63FA"/>
    <w:rsid w:val="000F3A0B"/>
    <w:rsid w:val="00100A69"/>
    <w:rsid w:val="0010523B"/>
    <w:rsid w:val="00105AF7"/>
    <w:rsid w:val="001109EE"/>
    <w:rsid w:val="00110A85"/>
    <w:rsid w:val="0011127B"/>
    <w:rsid w:val="00114559"/>
    <w:rsid w:val="00115850"/>
    <w:rsid w:val="00121EEF"/>
    <w:rsid w:val="00123301"/>
    <w:rsid w:val="00130B56"/>
    <w:rsid w:val="001313BE"/>
    <w:rsid w:val="00131D15"/>
    <w:rsid w:val="001340F5"/>
    <w:rsid w:val="0014452C"/>
    <w:rsid w:val="0016070C"/>
    <w:rsid w:val="001610EB"/>
    <w:rsid w:val="001714AD"/>
    <w:rsid w:val="0017229B"/>
    <w:rsid w:val="00176B34"/>
    <w:rsid w:val="0017711E"/>
    <w:rsid w:val="0018087A"/>
    <w:rsid w:val="00186E1A"/>
    <w:rsid w:val="001A2E92"/>
    <w:rsid w:val="001A46F1"/>
    <w:rsid w:val="001B1DF7"/>
    <w:rsid w:val="001B3AC2"/>
    <w:rsid w:val="001B4169"/>
    <w:rsid w:val="001B55FC"/>
    <w:rsid w:val="001B5FF5"/>
    <w:rsid w:val="001C1038"/>
    <w:rsid w:val="001C2D20"/>
    <w:rsid w:val="001C6EF8"/>
    <w:rsid w:val="001D1351"/>
    <w:rsid w:val="001D37D8"/>
    <w:rsid w:val="001D4D89"/>
    <w:rsid w:val="001E1781"/>
    <w:rsid w:val="001E2F45"/>
    <w:rsid w:val="00200334"/>
    <w:rsid w:val="00202A18"/>
    <w:rsid w:val="0020510D"/>
    <w:rsid w:val="002118A9"/>
    <w:rsid w:val="00223A36"/>
    <w:rsid w:val="00226373"/>
    <w:rsid w:val="00227220"/>
    <w:rsid w:val="00227AFA"/>
    <w:rsid w:val="00245545"/>
    <w:rsid w:val="00246D55"/>
    <w:rsid w:val="00247702"/>
    <w:rsid w:val="00253BA5"/>
    <w:rsid w:val="00266814"/>
    <w:rsid w:val="0027092F"/>
    <w:rsid w:val="00273ACA"/>
    <w:rsid w:val="00291276"/>
    <w:rsid w:val="00295016"/>
    <w:rsid w:val="00296EA2"/>
    <w:rsid w:val="002A0C8A"/>
    <w:rsid w:val="002A24C2"/>
    <w:rsid w:val="002A3525"/>
    <w:rsid w:val="002B624F"/>
    <w:rsid w:val="002C6EF4"/>
    <w:rsid w:val="002E3FFD"/>
    <w:rsid w:val="002E4820"/>
    <w:rsid w:val="002F25FD"/>
    <w:rsid w:val="003003F2"/>
    <w:rsid w:val="003020B0"/>
    <w:rsid w:val="003135A0"/>
    <w:rsid w:val="00315E06"/>
    <w:rsid w:val="00324BF3"/>
    <w:rsid w:val="00327D46"/>
    <w:rsid w:val="00341E53"/>
    <w:rsid w:val="00342677"/>
    <w:rsid w:val="00343C61"/>
    <w:rsid w:val="00357B06"/>
    <w:rsid w:val="003603D2"/>
    <w:rsid w:val="00361015"/>
    <w:rsid w:val="00361E82"/>
    <w:rsid w:val="00363A2B"/>
    <w:rsid w:val="00364A52"/>
    <w:rsid w:val="00372B6E"/>
    <w:rsid w:val="00372ECA"/>
    <w:rsid w:val="00374E6E"/>
    <w:rsid w:val="00381457"/>
    <w:rsid w:val="00386DEC"/>
    <w:rsid w:val="003950C1"/>
    <w:rsid w:val="003961A3"/>
    <w:rsid w:val="003A15B2"/>
    <w:rsid w:val="003A6DF5"/>
    <w:rsid w:val="003B1A1E"/>
    <w:rsid w:val="003B44A4"/>
    <w:rsid w:val="003B646A"/>
    <w:rsid w:val="003C1B90"/>
    <w:rsid w:val="003C4E43"/>
    <w:rsid w:val="003C73B4"/>
    <w:rsid w:val="003D7996"/>
    <w:rsid w:val="003E1D6B"/>
    <w:rsid w:val="003E5729"/>
    <w:rsid w:val="003F3109"/>
    <w:rsid w:val="003F3D2E"/>
    <w:rsid w:val="003F67A1"/>
    <w:rsid w:val="004023CB"/>
    <w:rsid w:val="00402A71"/>
    <w:rsid w:val="004119D7"/>
    <w:rsid w:val="00414348"/>
    <w:rsid w:val="00416733"/>
    <w:rsid w:val="0042162C"/>
    <w:rsid w:val="00424250"/>
    <w:rsid w:val="004306E1"/>
    <w:rsid w:val="00434883"/>
    <w:rsid w:val="004366DA"/>
    <w:rsid w:val="00440E90"/>
    <w:rsid w:val="004416EA"/>
    <w:rsid w:val="00441D06"/>
    <w:rsid w:val="00441E63"/>
    <w:rsid w:val="00443257"/>
    <w:rsid w:val="00446391"/>
    <w:rsid w:val="00446BD8"/>
    <w:rsid w:val="00453B7A"/>
    <w:rsid w:val="00454EF8"/>
    <w:rsid w:val="00460B36"/>
    <w:rsid w:val="00461E87"/>
    <w:rsid w:val="004628D5"/>
    <w:rsid w:val="0046478E"/>
    <w:rsid w:val="004741BF"/>
    <w:rsid w:val="004768AE"/>
    <w:rsid w:val="004768D4"/>
    <w:rsid w:val="00477FEE"/>
    <w:rsid w:val="004837F9"/>
    <w:rsid w:val="00483FD5"/>
    <w:rsid w:val="00491078"/>
    <w:rsid w:val="00497D45"/>
    <w:rsid w:val="004A157C"/>
    <w:rsid w:val="004A39DD"/>
    <w:rsid w:val="004A5BDB"/>
    <w:rsid w:val="004B5699"/>
    <w:rsid w:val="004C09E7"/>
    <w:rsid w:val="004C3507"/>
    <w:rsid w:val="004C504D"/>
    <w:rsid w:val="004C6A58"/>
    <w:rsid w:val="004C76F6"/>
    <w:rsid w:val="004D0C71"/>
    <w:rsid w:val="004D0DE2"/>
    <w:rsid w:val="004D0E6A"/>
    <w:rsid w:val="004E0946"/>
    <w:rsid w:val="004E1C52"/>
    <w:rsid w:val="004E3EB0"/>
    <w:rsid w:val="004E4019"/>
    <w:rsid w:val="004F4E5A"/>
    <w:rsid w:val="004F75C3"/>
    <w:rsid w:val="005262D1"/>
    <w:rsid w:val="00526BA8"/>
    <w:rsid w:val="005316A5"/>
    <w:rsid w:val="005329A6"/>
    <w:rsid w:val="00540DB1"/>
    <w:rsid w:val="00541B24"/>
    <w:rsid w:val="00542926"/>
    <w:rsid w:val="0054615D"/>
    <w:rsid w:val="005473B9"/>
    <w:rsid w:val="00551726"/>
    <w:rsid w:val="00555554"/>
    <w:rsid w:val="00560652"/>
    <w:rsid w:val="00565E12"/>
    <w:rsid w:val="00567373"/>
    <w:rsid w:val="00574C50"/>
    <w:rsid w:val="00577017"/>
    <w:rsid w:val="00577130"/>
    <w:rsid w:val="00581F57"/>
    <w:rsid w:val="00585265"/>
    <w:rsid w:val="0058705B"/>
    <w:rsid w:val="00591520"/>
    <w:rsid w:val="00597504"/>
    <w:rsid w:val="005A5461"/>
    <w:rsid w:val="005A6E7B"/>
    <w:rsid w:val="005B0609"/>
    <w:rsid w:val="005B35DA"/>
    <w:rsid w:val="005B6BEA"/>
    <w:rsid w:val="005C3814"/>
    <w:rsid w:val="005C73D1"/>
    <w:rsid w:val="005D2B99"/>
    <w:rsid w:val="005D619C"/>
    <w:rsid w:val="005E0B85"/>
    <w:rsid w:val="005E139F"/>
    <w:rsid w:val="005E62FA"/>
    <w:rsid w:val="005F0924"/>
    <w:rsid w:val="005F1609"/>
    <w:rsid w:val="005F1A1B"/>
    <w:rsid w:val="005F3ADA"/>
    <w:rsid w:val="005F4F08"/>
    <w:rsid w:val="005F5CC9"/>
    <w:rsid w:val="00603DC9"/>
    <w:rsid w:val="0060438D"/>
    <w:rsid w:val="00606FFB"/>
    <w:rsid w:val="00610247"/>
    <w:rsid w:val="0061161D"/>
    <w:rsid w:val="00630CCB"/>
    <w:rsid w:val="00646137"/>
    <w:rsid w:val="00655FCA"/>
    <w:rsid w:val="00656751"/>
    <w:rsid w:val="0066073D"/>
    <w:rsid w:val="00660DBE"/>
    <w:rsid w:val="00661370"/>
    <w:rsid w:val="00663B98"/>
    <w:rsid w:val="006717EF"/>
    <w:rsid w:val="00675DB6"/>
    <w:rsid w:val="00676C35"/>
    <w:rsid w:val="00680D99"/>
    <w:rsid w:val="00682091"/>
    <w:rsid w:val="00686243"/>
    <w:rsid w:val="006A2A3C"/>
    <w:rsid w:val="006A3F26"/>
    <w:rsid w:val="006A51E3"/>
    <w:rsid w:val="006B03DC"/>
    <w:rsid w:val="006B36DA"/>
    <w:rsid w:val="006B6A2F"/>
    <w:rsid w:val="006C5BA3"/>
    <w:rsid w:val="006C62A7"/>
    <w:rsid w:val="006D0301"/>
    <w:rsid w:val="006D08B5"/>
    <w:rsid w:val="006D189D"/>
    <w:rsid w:val="006D4022"/>
    <w:rsid w:val="006E4792"/>
    <w:rsid w:val="00705B41"/>
    <w:rsid w:val="00706062"/>
    <w:rsid w:val="00712C52"/>
    <w:rsid w:val="0072053C"/>
    <w:rsid w:val="00721718"/>
    <w:rsid w:val="00722967"/>
    <w:rsid w:val="00723767"/>
    <w:rsid w:val="00726421"/>
    <w:rsid w:val="00735454"/>
    <w:rsid w:val="00740717"/>
    <w:rsid w:val="00750045"/>
    <w:rsid w:val="0075263E"/>
    <w:rsid w:val="00760127"/>
    <w:rsid w:val="0076234A"/>
    <w:rsid w:val="007769DA"/>
    <w:rsid w:val="00777122"/>
    <w:rsid w:val="0078577B"/>
    <w:rsid w:val="00785CC8"/>
    <w:rsid w:val="00787F74"/>
    <w:rsid w:val="00792805"/>
    <w:rsid w:val="007A5B04"/>
    <w:rsid w:val="007B1CE0"/>
    <w:rsid w:val="007B5C55"/>
    <w:rsid w:val="007B5FD3"/>
    <w:rsid w:val="007C4C4C"/>
    <w:rsid w:val="007C7901"/>
    <w:rsid w:val="007D0C77"/>
    <w:rsid w:val="007D1926"/>
    <w:rsid w:val="007D1B71"/>
    <w:rsid w:val="007D720A"/>
    <w:rsid w:val="007E2FE5"/>
    <w:rsid w:val="007F085D"/>
    <w:rsid w:val="007F2641"/>
    <w:rsid w:val="007F62D8"/>
    <w:rsid w:val="00800300"/>
    <w:rsid w:val="008009B5"/>
    <w:rsid w:val="0080303A"/>
    <w:rsid w:val="008121FC"/>
    <w:rsid w:val="00816A44"/>
    <w:rsid w:val="008173F6"/>
    <w:rsid w:val="008234F8"/>
    <w:rsid w:val="008236CE"/>
    <w:rsid w:val="00840AEA"/>
    <w:rsid w:val="00841E5D"/>
    <w:rsid w:val="0084255D"/>
    <w:rsid w:val="00845728"/>
    <w:rsid w:val="00850390"/>
    <w:rsid w:val="008538A8"/>
    <w:rsid w:val="00865799"/>
    <w:rsid w:val="00867A84"/>
    <w:rsid w:val="00871F14"/>
    <w:rsid w:val="008729C9"/>
    <w:rsid w:val="00872CA6"/>
    <w:rsid w:val="00875A28"/>
    <w:rsid w:val="00885301"/>
    <w:rsid w:val="00886F50"/>
    <w:rsid w:val="008B2A73"/>
    <w:rsid w:val="008B5394"/>
    <w:rsid w:val="008C04C0"/>
    <w:rsid w:val="008C1C89"/>
    <w:rsid w:val="008C2A10"/>
    <w:rsid w:val="008C4A87"/>
    <w:rsid w:val="008D18DB"/>
    <w:rsid w:val="008D2115"/>
    <w:rsid w:val="008D7185"/>
    <w:rsid w:val="008D72FC"/>
    <w:rsid w:val="008E6224"/>
    <w:rsid w:val="008F3DB8"/>
    <w:rsid w:val="008F4E64"/>
    <w:rsid w:val="0090243F"/>
    <w:rsid w:val="00907399"/>
    <w:rsid w:val="00914656"/>
    <w:rsid w:val="00922671"/>
    <w:rsid w:val="00923D33"/>
    <w:rsid w:val="009312F8"/>
    <w:rsid w:val="00935A49"/>
    <w:rsid w:val="00944557"/>
    <w:rsid w:val="00945C23"/>
    <w:rsid w:val="00950804"/>
    <w:rsid w:val="0095463D"/>
    <w:rsid w:val="00962AED"/>
    <w:rsid w:val="009704CF"/>
    <w:rsid w:val="00972D09"/>
    <w:rsid w:val="00987070"/>
    <w:rsid w:val="00990603"/>
    <w:rsid w:val="009908A4"/>
    <w:rsid w:val="009A2D1C"/>
    <w:rsid w:val="009B2425"/>
    <w:rsid w:val="009C301F"/>
    <w:rsid w:val="009D6116"/>
    <w:rsid w:val="009E01B4"/>
    <w:rsid w:val="009E0614"/>
    <w:rsid w:val="009E204D"/>
    <w:rsid w:val="009E2D8E"/>
    <w:rsid w:val="009F6820"/>
    <w:rsid w:val="00A01EA2"/>
    <w:rsid w:val="00A05820"/>
    <w:rsid w:val="00A10718"/>
    <w:rsid w:val="00A22C24"/>
    <w:rsid w:val="00A24549"/>
    <w:rsid w:val="00A26D21"/>
    <w:rsid w:val="00A41A69"/>
    <w:rsid w:val="00A42EFD"/>
    <w:rsid w:val="00A442EA"/>
    <w:rsid w:val="00A64599"/>
    <w:rsid w:val="00A663AA"/>
    <w:rsid w:val="00A739A9"/>
    <w:rsid w:val="00A74ABB"/>
    <w:rsid w:val="00A77333"/>
    <w:rsid w:val="00A84D9B"/>
    <w:rsid w:val="00A94140"/>
    <w:rsid w:val="00A96359"/>
    <w:rsid w:val="00AA1758"/>
    <w:rsid w:val="00AB2AFB"/>
    <w:rsid w:val="00AB7DDC"/>
    <w:rsid w:val="00AC4BB1"/>
    <w:rsid w:val="00B000AB"/>
    <w:rsid w:val="00B0351B"/>
    <w:rsid w:val="00B120C3"/>
    <w:rsid w:val="00B16C13"/>
    <w:rsid w:val="00B225F1"/>
    <w:rsid w:val="00B228F4"/>
    <w:rsid w:val="00B2458A"/>
    <w:rsid w:val="00B2611B"/>
    <w:rsid w:val="00B261DA"/>
    <w:rsid w:val="00B31962"/>
    <w:rsid w:val="00B33F7C"/>
    <w:rsid w:val="00B35198"/>
    <w:rsid w:val="00B40277"/>
    <w:rsid w:val="00B45A36"/>
    <w:rsid w:val="00B4690E"/>
    <w:rsid w:val="00B4788F"/>
    <w:rsid w:val="00B51248"/>
    <w:rsid w:val="00B516E5"/>
    <w:rsid w:val="00B552A8"/>
    <w:rsid w:val="00B562BE"/>
    <w:rsid w:val="00B65D5C"/>
    <w:rsid w:val="00B712BE"/>
    <w:rsid w:val="00B76709"/>
    <w:rsid w:val="00B8669F"/>
    <w:rsid w:val="00B868CA"/>
    <w:rsid w:val="00B87B21"/>
    <w:rsid w:val="00B90FD3"/>
    <w:rsid w:val="00B916E9"/>
    <w:rsid w:val="00B95C5A"/>
    <w:rsid w:val="00BA7CEB"/>
    <w:rsid w:val="00BB3A7A"/>
    <w:rsid w:val="00BB795B"/>
    <w:rsid w:val="00BC02B8"/>
    <w:rsid w:val="00BC5C48"/>
    <w:rsid w:val="00BD7C18"/>
    <w:rsid w:val="00BE00FC"/>
    <w:rsid w:val="00BE2B63"/>
    <w:rsid w:val="00BE3C3B"/>
    <w:rsid w:val="00BE55EF"/>
    <w:rsid w:val="00BF15BF"/>
    <w:rsid w:val="00C17AF9"/>
    <w:rsid w:val="00C2402A"/>
    <w:rsid w:val="00C242BC"/>
    <w:rsid w:val="00C249A6"/>
    <w:rsid w:val="00C5235D"/>
    <w:rsid w:val="00C6525E"/>
    <w:rsid w:val="00C66304"/>
    <w:rsid w:val="00C66A36"/>
    <w:rsid w:val="00C70A22"/>
    <w:rsid w:val="00C71014"/>
    <w:rsid w:val="00C7635F"/>
    <w:rsid w:val="00C77E36"/>
    <w:rsid w:val="00C82C17"/>
    <w:rsid w:val="00C84275"/>
    <w:rsid w:val="00C854FC"/>
    <w:rsid w:val="00C940A6"/>
    <w:rsid w:val="00CA1CAD"/>
    <w:rsid w:val="00CB11F5"/>
    <w:rsid w:val="00CB2360"/>
    <w:rsid w:val="00CC2F33"/>
    <w:rsid w:val="00CC6089"/>
    <w:rsid w:val="00CD42DF"/>
    <w:rsid w:val="00CD4F75"/>
    <w:rsid w:val="00CE1BA0"/>
    <w:rsid w:val="00D031E5"/>
    <w:rsid w:val="00D062E2"/>
    <w:rsid w:val="00D1153D"/>
    <w:rsid w:val="00D170AC"/>
    <w:rsid w:val="00D17A0F"/>
    <w:rsid w:val="00D26FB8"/>
    <w:rsid w:val="00D322FB"/>
    <w:rsid w:val="00D32DD4"/>
    <w:rsid w:val="00D402B1"/>
    <w:rsid w:val="00D415E1"/>
    <w:rsid w:val="00D42270"/>
    <w:rsid w:val="00D473A4"/>
    <w:rsid w:val="00D60080"/>
    <w:rsid w:val="00D624D7"/>
    <w:rsid w:val="00D672B0"/>
    <w:rsid w:val="00D674D7"/>
    <w:rsid w:val="00D76BFC"/>
    <w:rsid w:val="00D8045F"/>
    <w:rsid w:val="00D81A01"/>
    <w:rsid w:val="00D8289D"/>
    <w:rsid w:val="00D844C3"/>
    <w:rsid w:val="00D958A8"/>
    <w:rsid w:val="00D97297"/>
    <w:rsid w:val="00DC1F51"/>
    <w:rsid w:val="00DC21F1"/>
    <w:rsid w:val="00DC424D"/>
    <w:rsid w:val="00DE42F2"/>
    <w:rsid w:val="00E01ADA"/>
    <w:rsid w:val="00E05FD6"/>
    <w:rsid w:val="00E1512D"/>
    <w:rsid w:val="00E15469"/>
    <w:rsid w:val="00E17E52"/>
    <w:rsid w:val="00E26FD3"/>
    <w:rsid w:val="00E270ED"/>
    <w:rsid w:val="00E3411C"/>
    <w:rsid w:val="00E44764"/>
    <w:rsid w:val="00E50ECE"/>
    <w:rsid w:val="00E62342"/>
    <w:rsid w:val="00E62E55"/>
    <w:rsid w:val="00E70794"/>
    <w:rsid w:val="00E754F1"/>
    <w:rsid w:val="00E914B3"/>
    <w:rsid w:val="00E914EB"/>
    <w:rsid w:val="00E976B1"/>
    <w:rsid w:val="00EA2090"/>
    <w:rsid w:val="00EB04F4"/>
    <w:rsid w:val="00EB0DE6"/>
    <w:rsid w:val="00EB16C9"/>
    <w:rsid w:val="00EB7440"/>
    <w:rsid w:val="00EC07B9"/>
    <w:rsid w:val="00ED11E8"/>
    <w:rsid w:val="00ED4140"/>
    <w:rsid w:val="00EE19F9"/>
    <w:rsid w:val="00EF321E"/>
    <w:rsid w:val="00F00933"/>
    <w:rsid w:val="00F03F79"/>
    <w:rsid w:val="00F111AD"/>
    <w:rsid w:val="00F119E8"/>
    <w:rsid w:val="00F11F64"/>
    <w:rsid w:val="00F236DB"/>
    <w:rsid w:val="00F35C66"/>
    <w:rsid w:val="00F56DEF"/>
    <w:rsid w:val="00F660FA"/>
    <w:rsid w:val="00F70A1D"/>
    <w:rsid w:val="00F72DF0"/>
    <w:rsid w:val="00F80253"/>
    <w:rsid w:val="00F80638"/>
    <w:rsid w:val="00F8122D"/>
    <w:rsid w:val="00F833BC"/>
    <w:rsid w:val="00F915FD"/>
    <w:rsid w:val="00F93F2F"/>
    <w:rsid w:val="00FA2B6B"/>
    <w:rsid w:val="00FA70E1"/>
    <w:rsid w:val="00FB0587"/>
    <w:rsid w:val="00FC405D"/>
    <w:rsid w:val="00FC7122"/>
    <w:rsid w:val="00FD0352"/>
    <w:rsid w:val="00FD18CD"/>
    <w:rsid w:val="00FE4215"/>
    <w:rsid w:val="00FF1B44"/>
    <w:rsid w:val="00FF26FF"/>
    <w:rsid w:val="00FF4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D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0FA"/>
    <w:pPr>
      <w:spacing w:before="120" w:after="120" w:line="240" w:lineRule="auto"/>
      <w:jc w:val="both"/>
    </w:pPr>
    <w:rPr>
      <w:rFonts w:ascii="Times New Roman" w:eastAsia="SimSun" w:hAnsi="Times New Roman" w:cs="Times New Roman"/>
      <w:szCs w:val="24"/>
    </w:rPr>
  </w:style>
  <w:style w:type="paragraph" w:styleId="Nadpis1">
    <w:name w:val="heading 1"/>
    <w:aliases w:val="_Nadpis 1"/>
    <w:basedOn w:val="Normln"/>
    <w:next w:val="Clanek11"/>
    <w:link w:val="Nadpis1Char"/>
    <w:qFormat/>
    <w:rsid w:val="00F660FA"/>
    <w:pPr>
      <w:keepNext/>
      <w:spacing w:before="240" w:after="0"/>
      <w:outlineLvl w:val="0"/>
    </w:pPr>
    <w:rPr>
      <w:rFonts w:cs="Arial"/>
      <w:b/>
      <w:bCs/>
      <w:caps/>
      <w:kern w:val="32"/>
      <w:szCs w:val="32"/>
    </w:rPr>
  </w:style>
  <w:style w:type="paragraph" w:styleId="Nadpis2">
    <w:name w:val="heading 2"/>
    <w:basedOn w:val="Normln"/>
    <w:next w:val="Normln"/>
    <w:link w:val="Nadpis2Char"/>
    <w:qFormat/>
    <w:rsid w:val="00F660FA"/>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660F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660FA"/>
    <w:pPr>
      <w:keepNext/>
      <w:spacing w:before="240" w:after="60"/>
      <w:outlineLvl w:val="3"/>
    </w:pPr>
    <w:rPr>
      <w:b/>
      <w:bCs/>
      <w:sz w:val="28"/>
      <w:szCs w:val="28"/>
    </w:rPr>
  </w:style>
  <w:style w:type="paragraph" w:styleId="Nadpis5">
    <w:name w:val="heading 5"/>
    <w:basedOn w:val="Normln"/>
    <w:next w:val="Normln"/>
    <w:link w:val="Nadpis5Char"/>
    <w:qFormat/>
    <w:rsid w:val="00F660FA"/>
    <w:pPr>
      <w:spacing w:before="240" w:after="60"/>
      <w:outlineLvl w:val="4"/>
    </w:pPr>
    <w:rPr>
      <w:b/>
      <w:bCs/>
      <w:i/>
      <w:iCs/>
      <w:sz w:val="26"/>
      <w:szCs w:val="26"/>
    </w:rPr>
  </w:style>
  <w:style w:type="paragraph" w:styleId="Nadpis6">
    <w:name w:val="heading 6"/>
    <w:basedOn w:val="Normln"/>
    <w:next w:val="Normln"/>
    <w:link w:val="Nadpis6Char"/>
    <w:qFormat/>
    <w:rsid w:val="00F660FA"/>
    <w:pPr>
      <w:spacing w:before="240" w:after="60"/>
      <w:outlineLvl w:val="5"/>
    </w:pPr>
    <w:rPr>
      <w:b/>
      <w:bCs/>
      <w:szCs w:val="22"/>
    </w:rPr>
  </w:style>
  <w:style w:type="paragraph" w:styleId="Nadpis7">
    <w:name w:val="heading 7"/>
    <w:basedOn w:val="Normln"/>
    <w:next w:val="Normln"/>
    <w:link w:val="Nadpis7Char"/>
    <w:qFormat/>
    <w:rsid w:val="00F660FA"/>
    <w:pPr>
      <w:spacing w:before="240" w:after="60"/>
      <w:outlineLvl w:val="6"/>
    </w:pPr>
  </w:style>
  <w:style w:type="paragraph" w:styleId="Nadpis8">
    <w:name w:val="heading 8"/>
    <w:basedOn w:val="Normln"/>
    <w:next w:val="Normln"/>
    <w:link w:val="Nadpis8Char"/>
    <w:qFormat/>
    <w:rsid w:val="00F660FA"/>
    <w:pPr>
      <w:spacing w:before="240" w:after="60"/>
      <w:outlineLvl w:val="7"/>
    </w:pPr>
    <w:rPr>
      <w:i/>
      <w:iCs/>
    </w:rPr>
  </w:style>
  <w:style w:type="paragraph" w:styleId="Nadpis9">
    <w:name w:val="heading 9"/>
    <w:basedOn w:val="Normln"/>
    <w:next w:val="Normln"/>
    <w:link w:val="Nadpis9Char"/>
    <w:qFormat/>
    <w:rsid w:val="00F660F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F660FA"/>
    <w:rPr>
      <w:rFonts w:ascii="Times New Roman" w:eastAsia="SimSun" w:hAnsi="Times New Roman" w:cs="Arial"/>
      <w:b/>
      <w:bCs/>
      <w:caps/>
      <w:kern w:val="32"/>
      <w:szCs w:val="32"/>
    </w:rPr>
  </w:style>
  <w:style w:type="character" w:customStyle="1" w:styleId="Nadpis2Char">
    <w:name w:val="Nadpis 2 Char"/>
    <w:basedOn w:val="Standardnpsmoodstavce"/>
    <w:link w:val="Nadpis2"/>
    <w:rsid w:val="00F660FA"/>
    <w:rPr>
      <w:rFonts w:ascii="Arial" w:eastAsia="SimSun" w:hAnsi="Arial" w:cs="Arial"/>
      <w:b/>
      <w:bCs/>
      <w:i/>
      <w:iCs/>
      <w:sz w:val="28"/>
      <w:szCs w:val="28"/>
    </w:rPr>
  </w:style>
  <w:style w:type="character" w:customStyle="1" w:styleId="Nadpis3Char">
    <w:name w:val="Nadpis 3 Char"/>
    <w:basedOn w:val="Standardnpsmoodstavce"/>
    <w:link w:val="Nadpis3"/>
    <w:rsid w:val="00F660FA"/>
    <w:rPr>
      <w:rFonts w:ascii="Arial" w:eastAsia="SimSun" w:hAnsi="Arial" w:cs="Arial"/>
      <w:b/>
      <w:bCs/>
      <w:sz w:val="26"/>
      <w:szCs w:val="26"/>
    </w:rPr>
  </w:style>
  <w:style w:type="character" w:customStyle="1" w:styleId="Nadpis4Char">
    <w:name w:val="Nadpis 4 Char"/>
    <w:basedOn w:val="Standardnpsmoodstavce"/>
    <w:link w:val="Nadpis4"/>
    <w:rsid w:val="00F660FA"/>
    <w:rPr>
      <w:rFonts w:ascii="Times New Roman" w:eastAsia="SimSun" w:hAnsi="Times New Roman" w:cs="Times New Roman"/>
      <w:b/>
      <w:bCs/>
      <w:sz w:val="28"/>
      <w:szCs w:val="28"/>
    </w:rPr>
  </w:style>
  <w:style w:type="character" w:customStyle="1" w:styleId="Nadpis5Char">
    <w:name w:val="Nadpis 5 Char"/>
    <w:basedOn w:val="Standardnpsmoodstavce"/>
    <w:link w:val="Nadpis5"/>
    <w:rsid w:val="00F660FA"/>
    <w:rPr>
      <w:rFonts w:ascii="Times New Roman" w:eastAsia="SimSun" w:hAnsi="Times New Roman" w:cs="Times New Roman"/>
      <w:b/>
      <w:bCs/>
      <w:i/>
      <w:iCs/>
      <w:sz w:val="26"/>
      <w:szCs w:val="26"/>
    </w:rPr>
  </w:style>
  <w:style w:type="character" w:customStyle="1" w:styleId="Nadpis6Char">
    <w:name w:val="Nadpis 6 Char"/>
    <w:basedOn w:val="Standardnpsmoodstavce"/>
    <w:link w:val="Nadpis6"/>
    <w:rsid w:val="00F660FA"/>
    <w:rPr>
      <w:rFonts w:ascii="Times New Roman" w:eastAsia="SimSun" w:hAnsi="Times New Roman" w:cs="Times New Roman"/>
      <w:b/>
      <w:bCs/>
    </w:rPr>
  </w:style>
  <w:style w:type="character" w:customStyle="1" w:styleId="Nadpis7Char">
    <w:name w:val="Nadpis 7 Char"/>
    <w:basedOn w:val="Standardnpsmoodstavce"/>
    <w:link w:val="Nadpis7"/>
    <w:rsid w:val="00F660FA"/>
    <w:rPr>
      <w:rFonts w:ascii="Times New Roman" w:eastAsia="SimSun" w:hAnsi="Times New Roman" w:cs="Times New Roman"/>
      <w:szCs w:val="24"/>
    </w:rPr>
  </w:style>
  <w:style w:type="character" w:customStyle="1" w:styleId="Nadpis8Char">
    <w:name w:val="Nadpis 8 Char"/>
    <w:basedOn w:val="Standardnpsmoodstavce"/>
    <w:link w:val="Nadpis8"/>
    <w:rsid w:val="00F660FA"/>
    <w:rPr>
      <w:rFonts w:ascii="Times New Roman" w:eastAsia="SimSun" w:hAnsi="Times New Roman" w:cs="Times New Roman"/>
      <w:i/>
      <w:iCs/>
      <w:szCs w:val="24"/>
    </w:rPr>
  </w:style>
  <w:style w:type="character" w:customStyle="1" w:styleId="Nadpis9Char">
    <w:name w:val="Nadpis 9 Char"/>
    <w:basedOn w:val="Standardnpsmoodstavce"/>
    <w:link w:val="Nadpis9"/>
    <w:rsid w:val="00F660FA"/>
    <w:rPr>
      <w:rFonts w:ascii="Arial" w:eastAsia="SimSun" w:hAnsi="Arial" w:cs="Arial"/>
    </w:rPr>
  </w:style>
  <w:style w:type="paragraph" w:customStyle="1" w:styleId="Nadpis11">
    <w:name w:val="Nadpis 11"/>
    <w:basedOn w:val="Nadpis1"/>
    <w:next w:val="Clanek11"/>
    <w:semiHidden/>
    <w:unhideWhenUsed/>
    <w:qFormat/>
    <w:rsid w:val="00F660FA"/>
  </w:style>
  <w:style w:type="paragraph" w:customStyle="1" w:styleId="Clanek11">
    <w:name w:val="Clanek 1.1"/>
    <w:basedOn w:val="Nadpis2"/>
    <w:link w:val="Clanek11Char"/>
    <w:qFormat/>
    <w:rsid w:val="00F660FA"/>
    <w:pPr>
      <w:keepNext w:val="0"/>
      <w:widowControl w:val="0"/>
      <w:numPr>
        <w:ilvl w:val="0"/>
        <w:numId w:val="0"/>
      </w:numPr>
      <w:spacing w:before="120" w:after="120"/>
    </w:pPr>
    <w:rPr>
      <w:rFonts w:ascii="Times New Roman" w:hAnsi="Times New Roman"/>
      <w:b w:val="0"/>
      <w:i w:val="0"/>
      <w:sz w:val="22"/>
    </w:rPr>
  </w:style>
  <w:style w:type="paragraph" w:customStyle="1" w:styleId="Claneka">
    <w:name w:val="Clanek (a)"/>
    <w:basedOn w:val="Normln"/>
    <w:qFormat/>
    <w:rsid w:val="00F660FA"/>
    <w:pPr>
      <w:keepLines/>
      <w:widowControl w:val="0"/>
    </w:pPr>
  </w:style>
  <w:style w:type="paragraph" w:customStyle="1" w:styleId="Claneki">
    <w:name w:val="Clanek (i)"/>
    <w:basedOn w:val="Normln"/>
    <w:qFormat/>
    <w:rsid w:val="00F660FA"/>
    <w:pPr>
      <w:keepNext/>
    </w:pPr>
    <w:rPr>
      <w:color w:val="000000"/>
    </w:rPr>
  </w:style>
  <w:style w:type="paragraph" w:customStyle="1" w:styleId="Text11">
    <w:name w:val="Text 1.1"/>
    <w:basedOn w:val="Normln"/>
    <w:link w:val="Text11Char"/>
    <w:uiPriority w:val="99"/>
    <w:qFormat/>
    <w:rsid w:val="00F660FA"/>
    <w:pPr>
      <w:keepNext/>
      <w:ind w:left="561"/>
    </w:pPr>
    <w:rPr>
      <w:szCs w:val="20"/>
    </w:rPr>
  </w:style>
  <w:style w:type="paragraph" w:customStyle="1" w:styleId="Texta">
    <w:name w:val="Text (a)"/>
    <w:basedOn w:val="Normln"/>
    <w:qFormat/>
    <w:rsid w:val="00F660FA"/>
    <w:pPr>
      <w:keepNext/>
      <w:ind w:left="992"/>
    </w:pPr>
    <w:rPr>
      <w:szCs w:val="20"/>
    </w:rPr>
  </w:style>
  <w:style w:type="paragraph" w:customStyle="1" w:styleId="Texti">
    <w:name w:val="Text (i)"/>
    <w:basedOn w:val="Normln"/>
    <w:qFormat/>
    <w:rsid w:val="00F660FA"/>
    <w:pPr>
      <w:keepNext/>
      <w:ind w:left="1418"/>
    </w:pPr>
    <w:rPr>
      <w:szCs w:val="20"/>
    </w:rPr>
  </w:style>
  <w:style w:type="paragraph" w:styleId="Zhlav">
    <w:name w:val="header"/>
    <w:aliases w:val="HH Header"/>
    <w:basedOn w:val="Normln"/>
    <w:link w:val="ZhlavChar"/>
    <w:semiHidden/>
    <w:rsid w:val="00F660F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F660FA"/>
    <w:rPr>
      <w:rFonts w:ascii="Arial" w:eastAsia="SimSun" w:hAnsi="Arial" w:cs="Times New Roman"/>
      <w:sz w:val="16"/>
      <w:szCs w:val="24"/>
    </w:rPr>
  </w:style>
  <w:style w:type="paragraph" w:customStyle="1" w:styleId="Preambule">
    <w:name w:val="Preambule"/>
    <w:basedOn w:val="Normln"/>
    <w:qFormat/>
    <w:rsid w:val="00F660FA"/>
    <w:pPr>
      <w:widowControl w:val="0"/>
      <w:numPr>
        <w:numId w:val="2"/>
      </w:numPr>
      <w:ind w:hanging="567"/>
    </w:pPr>
  </w:style>
  <w:style w:type="paragraph" w:styleId="Textpoznpodarou">
    <w:name w:val="footnote text"/>
    <w:aliases w:val="fn"/>
    <w:basedOn w:val="Normln"/>
    <w:link w:val="TextpoznpodarouChar"/>
    <w:semiHidden/>
    <w:rsid w:val="00F660FA"/>
    <w:rPr>
      <w:sz w:val="18"/>
      <w:szCs w:val="20"/>
    </w:rPr>
  </w:style>
  <w:style w:type="character" w:customStyle="1" w:styleId="TextpoznpodarouChar">
    <w:name w:val="Text pozn. pod čarou Char"/>
    <w:aliases w:val="fn Char"/>
    <w:basedOn w:val="Standardnpsmoodstavce"/>
    <w:link w:val="Textpoznpodarou"/>
    <w:semiHidden/>
    <w:rsid w:val="00F660FA"/>
    <w:rPr>
      <w:rFonts w:ascii="Times New Roman" w:eastAsia="SimSun" w:hAnsi="Times New Roman" w:cs="Times New Roman"/>
      <w:sz w:val="18"/>
      <w:szCs w:val="20"/>
    </w:rPr>
  </w:style>
  <w:style w:type="paragraph" w:styleId="Obsah2">
    <w:name w:val="toc 2"/>
    <w:basedOn w:val="Normln"/>
    <w:next w:val="Normln"/>
    <w:autoRedefine/>
    <w:semiHidden/>
    <w:rsid w:val="00F660FA"/>
    <w:pPr>
      <w:spacing w:before="0" w:after="0"/>
      <w:ind w:left="220"/>
    </w:pPr>
    <w:rPr>
      <w:smallCaps/>
      <w:sz w:val="20"/>
      <w:szCs w:val="20"/>
    </w:rPr>
  </w:style>
  <w:style w:type="paragraph" w:styleId="Obsah1">
    <w:name w:val="toc 1"/>
    <w:basedOn w:val="Normln"/>
    <w:next w:val="Normln"/>
    <w:autoRedefine/>
    <w:semiHidden/>
    <w:rsid w:val="00F660FA"/>
    <w:rPr>
      <w:b/>
      <w:bCs/>
      <w:caps/>
      <w:sz w:val="20"/>
      <w:szCs w:val="20"/>
    </w:rPr>
  </w:style>
  <w:style w:type="paragraph" w:styleId="Obsah3">
    <w:name w:val="toc 3"/>
    <w:basedOn w:val="Normln"/>
    <w:next w:val="Normln"/>
    <w:autoRedefine/>
    <w:semiHidden/>
    <w:rsid w:val="00F660FA"/>
    <w:pPr>
      <w:spacing w:before="0" w:after="0"/>
      <w:ind w:left="440"/>
    </w:pPr>
    <w:rPr>
      <w:i/>
      <w:iCs/>
      <w:sz w:val="20"/>
      <w:szCs w:val="20"/>
    </w:rPr>
  </w:style>
  <w:style w:type="paragraph" w:styleId="Obsah4">
    <w:name w:val="toc 4"/>
    <w:basedOn w:val="Normln"/>
    <w:next w:val="Normln"/>
    <w:autoRedefine/>
    <w:semiHidden/>
    <w:rsid w:val="00F660FA"/>
    <w:pPr>
      <w:spacing w:before="0" w:after="0"/>
      <w:ind w:left="660"/>
    </w:pPr>
    <w:rPr>
      <w:sz w:val="18"/>
      <w:szCs w:val="18"/>
    </w:rPr>
  </w:style>
  <w:style w:type="paragraph" w:styleId="Obsah5">
    <w:name w:val="toc 5"/>
    <w:basedOn w:val="Normln"/>
    <w:next w:val="Normln"/>
    <w:autoRedefine/>
    <w:semiHidden/>
    <w:rsid w:val="00F660FA"/>
    <w:pPr>
      <w:spacing w:before="0" w:after="0"/>
      <w:ind w:left="880"/>
    </w:pPr>
    <w:rPr>
      <w:sz w:val="18"/>
      <w:szCs w:val="18"/>
    </w:rPr>
  </w:style>
  <w:style w:type="paragraph" w:styleId="Obsah6">
    <w:name w:val="toc 6"/>
    <w:basedOn w:val="Normln"/>
    <w:next w:val="Normln"/>
    <w:autoRedefine/>
    <w:semiHidden/>
    <w:rsid w:val="00F660FA"/>
    <w:pPr>
      <w:spacing w:before="0" w:after="0"/>
      <w:ind w:left="1100"/>
    </w:pPr>
    <w:rPr>
      <w:sz w:val="18"/>
      <w:szCs w:val="18"/>
    </w:rPr>
  </w:style>
  <w:style w:type="paragraph" w:styleId="Obsah7">
    <w:name w:val="toc 7"/>
    <w:basedOn w:val="Normln"/>
    <w:next w:val="Normln"/>
    <w:autoRedefine/>
    <w:semiHidden/>
    <w:rsid w:val="00F660FA"/>
    <w:pPr>
      <w:spacing w:before="0" w:after="0"/>
      <w:ind w:left="1320"/>
    </w:pPr>
    <w:rPr>
      <w:sz w:val="18"/>
      <w:szCs w:val="18"/>
    </w:rPr>
  </w:style>
  <w:style w:type="paragraph" w:styleId="Obsah8">
    <w:name w:val="toc 8"/>
    <w:basedOn w:val="Normln"/>
    <w:next w:val="Normln"/>
    <w:autoRedefine/>
    <w:semiHidden/>
    <w:rsid w:val="00F660FA"/>
    <w:pPr>
      <w:spacing w:before="0" w:after="0"/>
      <w:ind w:left="1540"/>
    </w:pPr>
    <w:rPr>
      <w:sz w:val="18"/>
      <w:szCs w:val="18"/>
    </w:rPr>
  </w:style>
  <w:style w:type="paragraph" w:styleId="Obsah9">
    <w:name w:val="toc 9"/>
    <w:basedOn w:val="Normln"/>
    <w:next w:val="Normln"/>
    <w:autoRedefine/>
    <w:semiHidden/>
    <w:rsid w:val="00F660FA"/>
    <w:pPr>
      <w:spacing w:before="0" w:after="0"/>
      <w:ind w:left="1760"/>
    </w:pPr>
    <w:rPr>
      <w:sz w:val="18"/>
      <w:szCs w:val="18"/>
    </w:rPr>
  </w:style>
  <w:style w:type="character" w:styleId="Hypertextovodkaz">
    <w:name w:val="Hyperlink"/>
    <w:semiHidden/>
    <w:rsid w:val="00F660FA"/>
    <w:rPr>
      <w:rFonts w:ascii="Times New Roman" w:hAnsi="Times New Roman"/>
      <w:color w:val="0000FF"/>
      <w:sz w:val="22"/>
      <w:u w:val="single"/>
    </w:rPr>
  </w:style>
  <w:style w:type="character" w:styleId="Znakapoznpodarou">
    <w:name w:val="footnote reference"/>
    <w:semiHidden/>
    <w:rsid w:val="00F660FA"/>
    <w:rPr>
      <w:vertAlign w:val="superscript"/>
    </w:rPr>
  </w:style>
  <w:style w:type="paragraph" w:styleId="Zpat">
    <w:name w:val="footer"/>
    <w:basedOn w:val="Normln"/>
    <w:link w:val="ZpatChar"/>
    <w:uiPriority w:val="99"/>
    <w:rsid w:val="00F660FA"/>
    <w:pPr>
      <w:tabs>
        <w:tab w:val="center" w:pos="4703"/>
        <w:tab w:val="right" w:pos="9406"/>
      </w:tabs>
    </w:pPr>
    <w:rPr>
      <w:sz w:val="20"/>
    </w:rPr>
  </w:style>
  <w:style w:type="character" w:customStyle="1" w:styleId="ZpatChar">
    <w:name w:val="Zápatí Char"/>
    <w:basedOn w:val="Standardnpsmoodstavce"/>
    <w:link w:val="Zpat"/>
    <w:uiPriority w:val="99"/>
    <w:rsid w:val="00F660FA"/>
    <w:rPr>
      <w:rFonts w:ascii="Times New Roman" w:eastAsia="SimSun" w:hAnsi="Times New Roman" w:cs="Times New Roman"/>
      <w:sz w:val="20"/>
      <w:szCs w:val="24"/>
    </w:rPr>
  </w:style>
  <w:style w:type="character" w:styleId="slostrnky">
    <w:name w:val="page number"/>
    <w:basedOn w:val="Standardnpsmoodstavce"/>
    <w:semiHidden/>
    <w:rsid w:val="00F660FA"/>
  </w:style>
  <w:style w:type="paragraph" w:customStyle="1" w:styleId="HHTitle">
    <w:name w:val="HH Title"/>
    <w:basedOn w:val="Nzev"/>
    <w:next w:val="Normln"/>
    <w:semiHidden/>
    <w:rsid w:val="00F660FA"/>
    <w:pPr>
      <w:spacing w:before="1080" w:after="840"/>
    </w:pPr>
    <w:rPr>
      <w:rFonts w:ascii="Times New Roman Bold" w:hAnsi="Times New Roman Bold"/>
      <w:caps/>
      <w:sz w:val="44"/>
    </w:rPr>
  </w:style>
  <w:style w:type="paragraph" w:customStyle="1" w:styleId="Spolecnost">
    <w:name w:val="Spolecnost"/>
    <w:basedOn w:val="Normln"/>
    <w:semiHidden/>
    <w:rsid w:val="00F660FA"/>
    <w:pPr>
      <w:spacing w:before="240" w:after="240"/>
      <w:jc w:val="center"/>
    </w:pPr>
    <w:rPr>
      <w:b/>
      <w:sz w:val="32"/>
    </w:rPr>
  </w:style>
  <w:style w:type="paragraph" w:customStyle="1" w:styleId="Titulka">
    <w:name w:val="Titulka"/>
    <w:aliases w:val="popisy"/>
    <w:basedOn w:val="Spolecnost"/>
    <w:semiHidden/>
    <w:rsid w:val="00F660FA"/>
    <w:pPr>
      <w:spacing w:before="360"/>
    </w:pPr>
    <w:rPr>
      <w:sz w:val="28"/>
    </w:rPr>
  </w:style>
  <w:style w:type="paragraph" w:styleId="Nzev">
    <w:name w:val="Title"/>
    <w:basedOn w:val="Normln"/>
    <w:link w:val="NzevChar"/>
    <w:qFormat/>
    <w:rsid w:val="00F660F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F660FA"/>
    <w:rPr>
      <w:rFonts w:ascii="Arial" w:eastAsia="SimSun" w:hAnsi="Arial" w:cs="Arial"/>
      <w:b/>
      <w:bCs/>
      <w:kern w:val="28"/>
      <w:sz w:val="32"/>
      <w:szCs w:val="32"/>
    </w:rPr>
  </w:style>
  <w:style w:type="paragraph" w:customStyle="1" w:styleId="HHTitle2">
    <w:name w:val="HH Title 2"/>
    <w:basedOn w:val="Nzev"/>
    <w:semiHidden/>
    <w:rsid w:val="00F660FA"/>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F660FA"/>
    <w:pPr>
      <w:spacing w:before="480" w:after="240"/>
    </w:pPr>
    <w:rPr>
      <w:rFonts w:ascii="Times New Roman Bold" w:hAnsi="Times New Roman Bold"/>
      <w:b/>
      <w:caps/>
    </w:rPr>
  </w:style>
  <w:style w:type="paragraph" w:customStyle="1" w:styleId="Smluvstranya">
    <w:name w:val="Smluv.strany_&quot;a&quot;"/>
    <w:basedOn w:val="Text11"/>
    <w:semiHidden/>
    <w:rsid w:val="00F660FA"/>
    <w:pPr>
      <w:spacing w:before="360" w:after="360"/>
      <w:ind w:left="567"/>
      <w:jc w:val="left"/>
    </w:pPr>
  </w:style>
  <w:style w:type="paragraph" w:styleId="Rozloendokumentu">
    <w:name w:val="Document Map"/>
    <w:basedOn w:val="Normln"/>
    <w:link w:val="RozloendokumentuChar"/>
    <w:semiHidden/>
    <w:rsid w:val="00F660F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660FA"/>
    <w:rPr>
      <w:rFonts w:ascii="Tahoma" w:eastAsia="SimSun" w:hAnsi="Tahoma" w:cs="Tahoma"/>
      <w:sz w:val="20"/>
      <w:szCs w:val="20"/>
      <w:shd w:val="clear" w:color="auto" w:fill="000080"/>
    </w:rPr>
  </w:style>
  <w:style w:type="paragraph" w:customStyle="1" w:styleId="BodPreambule">
    <w:name w:val="Bod Preambule"/>
    <w:basedOn w:val="Normln"/>
    <w:rsid w:val="00F660FA"/>
    <w:pPr>
      <w:tabs>
        <w:tab w:val="num" w:pos="709"/>
      </w:tabs>
      <w:ind w:left="709" w:hanging="709"/>
    </w:pPr>
    <w:rPr>
      <w:szCs w:val="20"/>
    </w:rPr>
  </w:style>
  <w:style w:type="paragraph" w:customStyle="1" w:styleId="StyleClanekaBold">
    <w:name w:val="Style Clanek (a) + Bold"/>
    <w:basedOn w:val="Claneka"/>
    <w:semiHidden/>
    <w:rsid w:val="00F660FA"/>
    <w:rPr>
      <w:b/>
      <w:bCs/>
    </w:rPr>
  </w:style>
  <w:style w:type="paragraph" w:customStyle="1" w:styleId="StyleBefore4ptAfter4pt">
    <w:name w:val="Style Before:  4 pt After:  4 pt"/>
    <w:basedOn w:val="Normln"/>
    <w:semiHidden/>
    <w:rsid w:val="00F660FA"/>
    <w:rPr>
      <w:szCs w:val="20"/>
    </w:rPr>
  </w:style>
  <w:style w:type="paragraph" w:customStyle="1" w:styleId="st">
    <w:name w:val="Část"/>
    <w:basedOn w:val="Normln"/>
    <w:next w:val="Nadpis1"/>
    <w:rsid w:val="00F660FA"/>
    <w:pPr>
      <w:keepNext/>
      <w:keepLines/>
      <w:pageBreakBefore/>
      <w:numPr>
        <w:numId w:val="3"/>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link w:val="Normal1Char"/>
    <w:rsid w:val="00F660FA"/>
    <w:pPr>
      <w:tabs>
        <w:tab w:val="left" w:pos="709"/>
      </w:tabs>
      <w:spacing w:before="60"/>
      <w:ind w:left="709"/>
      <w:jc w:val="left"/>
    </w:pPr>
    <w:rPr>
      <w:szCs w:val="20"/>
      <w:lang w:val="en-GB"/>
    </w:rPr>
  </w:style>
  <w:style w:type="paragraph" w:customStyle="1" w:styleId="Normal10">
    <w:name w:val="Normal1"/>
    <w:basedOn w:val="Nadpis1"/>
    <w:rsid w:val="00F660FA"/>
    <w:pPr>
      <w:tabs>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F660FA"/>
    <w:pPr>
      <w:ind w:left="1418"/>
      <w:jc w:val="both"/>
    </w:pPr>
  </w:style>
  <w:style w:type="paragraph" w:styleId="Zkladntextodsazen">
    <w:name w:val="Body Text Indent"/>
    <w:basedOn w:val="Normln"/>
    <w:link w:val="ZkladntextodsazenChar"/>
    <w:rsid w:val="00F660FA"/>
    <w:pPr>
      <w:autoSpaceDE w:val="0"/>
      <w:autoSpaceDN w:val="0"/>
      <w:spacing w:before="0" w:after="0"/>
      <w:ind w:left="2832" w:hanging="2832"/>
    </w:pPr>
    <w:rPr>
      <w:sz w:val="24"/>
      <w:szCs w:val="20"/>
    </w:rPr>
  </w:style>
  <w:style w:type="character" w:customStyle="1" w:styleId="ZkladntextodsazenChar">
    <w:name w:val="Základní text odsazený Char"/>
    <w:basedOn w:val="Standardnpsmoodstavce"/>
    <w:link w:val="Zkladntextodsazen"/>
    <w:rsid w:val="00F660FA"/>
    <w:rPr>
      <w:rFonts w:ascii="Times New Roman" w:eastAsia="SimSun" w:hAnsi="Times New Roman" w:cs="Times New Roman"/>
      <w:sz w:val="24"/>
      <w:szCs w:val="20"/>
    </w:rPr>
  </w:style>
  <w:style w:type="character" w:customStyle="1" w:styleId="InitialStyle">
    <w:name w:val="InitialStyle"/>
    <w:rsid w:val="00F660FA"/>
    <w:rPr>
      <w:sz w:val="20"/>
      <w:szCs w:val="20"/>
    </w:rPr>
  </w:style>
  <w:style w:type="paragraph" w:customStyle="1" w:styleId="BodySingle">
    <w:name w:val="Body Single"/>
    <w:basedOn w:val="Normln"/>
    <w:rsid w:val="00F660FA"/>
    <w:pPr>
      <w:autoSpaceDE w:val="0"/>
      <w:autoSpaceDN w:val="0"/>
      <w:spacing w:before="0" w:after="0"/>
    </w:pPr>
    <w:rPr>
      <w:rFonts w:ascii="TimesE" w:hAnsi="TimesE"/>
      <w:sz w:val="24"/>
      <w:szCs w:val="20"/>
      <w:lang w:val="en-US"/>
    </w:rPr>
  </w:style>
  <w:style w:type="paragraph" w:styleId="Zkladntextodsazen2">
    <w:name w:val="Body Text Indent 2"/>
    <w:basedOn w:val="Normln"/>
    <w:link w:val="Zkladntextodsazen2Char"/>
    <w:rsid w:val="00F660FA"/>
    <w:pPr>
      <w:spacing w:before="0" w:after="0"/>
      <w:ind w:left="1418" w:hanging="709"/>
      <w:jc w:val="left"/>
    </w:pPr>
    <w:rPr>
      <w:szCs w:val="20"/>
    </w:rPr>
  </w:style>
  <w:style w:type="character" w:customStyle="1" w:styleId="Zkladntextodsazen2Char">
    <w:name w:val="Základní text odsazený 2 Char"/>
    <w:basedOn w:val="Standardnpsmoodstavce"/>
    <w:link w:val="Zkladntextodsazen2"/>
    <w:rsid w:val="00F660FA"/>
    <w:rPr>
      <w:rFonts w:ascii="Times New Roman" w:eastAsia="SimSun" w:hAnsi="Times New Roman" w:cs="Times New Roman"/>
      <w:szCs w:val="20"/>
    </w:rPr>
  </w:style>
  <w:style w:type="paragraph" w:styleId="Zkladntextodsazen3">
    <w:name w:val="Body Text Indent 3"/>
    <w:basedOn w:val="Normln"/>
    <w:link w:val="Zkladntextodsazen3Char"/>
    <w:rsid w:val="00F660FA"/>
    <w:pPr>
      <w:keepNext/>
      <w:ind w:left="1418" w:hanging="709"/>
    </w:pPr>
    <w:rPr>
      <w:szCs w:val="20"/>
    </w:rPr>
  </w:style>
  <w:style w:type="character" w:customStyle="1" w:styleId="Zkladntextodsazen3Char">
    <w:name w:val="Základní text odsazený 3 Char"/>
    <w:basedOn w:val="Standardnpsmoodstavce"/>
    <w:link w:val="Zkladntextodsazen3"/>
    <w:rsid w:val="00F660FA"/>
    <w:rPr>
      <w:rFonts w:ascii="Times New Roman" w:eastAsia="SimSun" w:hAnsi="Times New Roman" w:cs="Times New Roman"/>
      <w:szCs w:val="20"/>
    </w:rPr>
  </w:style>
  <w:style w:type="paragraph" w:customStyle="1" w:styleId="StylNormal2Vlevo0cmPedsazen125cm">
    <w:name w:val="Styl Normal 2 + Vlevo:  0 cm Předsazení:  125 cm"/>
    <w:basedOn w:val="Normal2"/>
    <w:rsid w:val="00F660FA"/>
    <w:pPr>
      <w:spacing w:before="0"/>
      <w:ind w:left="709" w:hanging="709"/>
    </w:pPr>
  </w:style>
  <w:style w:type="character" w:styleId="Odkaznakoment">
    <w:name w:val="annotation reference"/>
    <w:uiPriority w:val="99"/>
    <w:rsid w:val="00F660FA"/>
    <w:rPr>
      <w:sz w:val="16"/>
      <w:szCs w:val="16"/>
    </w:rPr>
  </w:style>
  <w:style w:type="paragraph" w:styleId="Textkomente">
    <w:name w:val="annotation text"/>
    <w:basedOn w:val="Normln"/>
    <w:link w:val="TextkomenteChar"/>
    <w:uiPriority w:val="99"/>
    <w:rsid w:val="00F660FA"/>
    <w:pPr>
      <w:jc w:val="left"/>
    </w:pPr>
    <w:rPr>
      <w:sz w:val="20"/>
      <w:szCs w:val="20"/>
    </w:rPr>
  </w:style>
  <w:style w:type="character" w:customStyle="1" w:styleId="TextkomenteChar">
    <w:name w:val="Text komentáře Char"/>
    <w:basedOn w:val="Standardnpsmoodstavce"/>
    <w:link w:val="Textkomente"/>
    <w:uiPriority w:val="99"/>
    <w:rsid w:val="00F660FA"/>
    <w:rPr>
      <w:rFonts w:ascii="Times New Roman" w:eastAsia="SimSun" w:hAnsi="Times New Roman" w:cs="Times New Roman"/>
      <w:sz w:val="20"/>
      <w:szCs w:val="20"/>
    </w:rPr>
  </w:style>
  <w:style w:type="paragraph" w:styleId="Textbubliny">
    <w:name w:val="Balloon Text"/>
    <w:basedOn w:val="Normln"/>
    <w:link w:val="TextbublinyChar"/>
    <w:semiHidden/>
    <w:rsid w:val="00F660FA"/>
    <w:rPr>
      <w:rFonts w:ascii="Tahoma" w:hAnsi="Tahoma" w:cs="Tahoma"/>
      <w:sz w:val="16"/>
      <w:szCs w:val="16"/>
    </w:rPr>
  </w:style>
  <w:style w:type="character" w:customStyle="1" w:styleId="TextbublinyChar">
    <w:name w:val="Text bubliny Char"/>
    <w:basedOn w:val="Standardnpsmoodstavce"/>
    <w:link w:val="Textbubliny"/>
    <w:semiHidden/>
    <w:rsid w:val="00F660FA"/>
    <w:rPr>
      <w:rFonts w:ascii="Tahoma" w:eastAsia="SimSun" w:hAnsi="Tahoma" w:cs="Tahoma"/>
      <w:sz w:val="16"/>
      <w:szCs w:val="16"/>
    </w:rPr>
  </w:style>
  <w:style w:type="character" w:customStyle="1" w:styleId="Clanek11Char">
    <w:name w:val="Clanek 1.1 Char"/>
    <w:link w:val="Clanek11"/>
    <w:rsid w:val="00F660FA"/>
    <w:rPr>
      <w:rFonts w:ascii="Times New Roman" w:eastAsia="SimSun" w:hAnsi="Times New Roman" w:cs="Arial"/>
      <w:bCs/>
      <w:iCs/>
      <w:szCs w:val="28"/>
    </w:rPr>
  </w:style>
  <w:style w:type="paragraph" w:styleId="Pedmtkomente">
    <w:name w:val="annotation subject"/>
    <w:basedOn w:val="Textkomente"/>
    <w:next w:val="Textkomente"/>
    <w:link w:val="PedmtkomenteChar"/>
    <w:semiHidden/>
    <w:rsid w:val="00F660FA"/>
    <w:pPr>
      <w:jc w:val="both"/>
    </w:pPr>
    <w:rPr>
      <w:rFonts w:eastAsia="Times New Roman"/>
      <w:b/>
      <w:bCs/>
    </w:rPr>
  </w:style>
  <w:style w:type="character" w:customStyle="1" w:styleId="PedmtkomenteChar">
    <w:name w:val="Předmět komentáře Char"/>
    <w:basedOn w:val="TextkomenteChar"/>
    <w:link w:val="Pedmtkomente"/>
    <w:semiHidden/>
    <w:rsid w:val="00F660FA"/>
    <w:rPr>
      <w:rFonts w:ascii="Times New Roman" w:eastAsia="Times New Roman" w:hAnsi="Times New Roman" w:cs="Times New Roman"/>
      <w:b/>
      <w:bCs/>
      <w:sz w:val="20"/>
      <w:szCs w:val="20"/>
    </w:rPr>
  </w:style>
  <w:style w:type="paragraph" w:styleId="Revize">
    <w:name w:val="Revision"/>
    <w:hidden/>
    <w:uiPriority w:val="99"/>
    <w:semiHidden/>
    <w:rsid w:val="00F660FA"/>
    <w:pPr>
      <w:spacing w:after="0" w:line="240" w:lineRule="auto"/>
    </w:pPr>
    <w:rPr>
      <w:rFonts w:ascii="Times New Roman" w:eastAsia="SimSun" w:hAnsi="Times New Roman" w:cs="Times New Roman"/>
      <w:szCs w:val="24"/>
    </w:rPr>
  </w:style>
  <w:style w:type="character" w:customStyle="1" w:styleId="Text11Char">
    <w:name w:val="Text 1.1 Char"/>
    <w:link w:val="Text11"/>
    <w:uiPriority w:val="99"/>
    <w:rsid w:val="00F660FA"/>
    <w:rPr>
      <w:rFonts w:ascii="Times New Roman" w:eastAsia="SimSun" w:hAnsi="Times New Roman" w:cs="Times New Roman"/>
      <w:szCs w:val="20"/>
    </w:rPr>
  </w:style>
  <w:style w:type="paragraph" w:customStyle="1" w:styleId="SeznamPloh2">
    <w:name w:val="Seznam_Příloh 2"/>
    <w:basedOn w:val="Normln"/>
    <w:rsid w:val="00F660FA"/>
    <w:pPr>
      <w:numPr>
        <w:ilvl w:val="1"/>
        <w:numId w:val="4"/>
      </w:numPr>
      <w:jc w:val="left"/>
    </w:pPr>
    <w:rPr>
      <w:bCs/>
      <w:szCs w:val="22"/>
    </w:rPr>
  </w:style>
  <w:style w:type="paragraph" w:customStyle="1" w:styleId="Seznamploh">
    <w:name w:val="Seznam_příloh"/>
    <w:basedOn w:val="Normln"/>
    <w:rsid w:val="00F660FA"/>
    <w:pPr>
      <w:numPr>
        <w:numId w:val="4"/>
      </w:numPr>
      <w:jc w:val="left"/>
    </w:pPr>
    <w:rPr>
      <w:bCs/>
      <w:szCs w:val="22"/>
    </w:rPr>
  </w:style>
  <w:style w:type="character" w:customStyle="1" w:styleId="Normal1Char">
    <w:name w:val="Normal 1 Char"/>
    <w:link w:val="Normal1"/>
    <w:locked/>
    <w:rsid w:val="00F660FA"/>
    <w:rPr>
      <w:rFonts w:ascii="Times New Roman" w:eastAsia="SimSun" w:hAnsi="Times New Roman" w:cs="Times New Roman"/>
      <w:szCs w:val="20"/>
      <w:lang w:val="en-GB"/>
    </w:rPr>
  </w:style>
  <w:style w:type="paragraph" w:styleId="Zkladntext">
    <w:name w:val="Body Text"/>
    <w:basedOn w:val="Normln"/>
    <w:link w:val="ZkladntextChar"/>
    <w:rsid w:val="00F660FA"/>
  </w:style>
  <w:style w:type="character" w:customStyle="1" w:styleId="ZkladntextChar">
    <w:name w:val="Základní text Char"/>
    <w:basedOn w:val="Standardnpsmoodstavce"/>
    <w:link w:val="Zkladntext"/>
    <w:rsid w:val="00F660FA"/>
    <w:rPr>
      <w:rFonts w:ascii="Times New Roman" w:eastAsia="SimSun" w:hAnsi="Times New Roman" w:cs="Times New Roman"/>
      <w:szCs w:val="24"/>
    </w:rPr>
  </w:style>
  <w:style w:type="paragraph" w:customStyle="1" w:styleId="Zkladntextslovan">
    <w:name w:val="Základní text číslovaný"/>
    <w:basedOn w:val="Zkladntext"/>
    <w:link w:val="ZkladntextslovanCharChar"/>
    <w:rsid w:val="00F660FA"/>
    <w:pPr>
      <w:numPr>
        <w:numId w:val="5"/>
      </w:numPr>
      <w:spacing w:before="0"/>
    </w:pPr>
    <w:rPr>
      <w:rFonts w:eastAsia="Times New Roman"/>
      <w:sz w:val="24"/>
      <w:szCs w:val="22"/>
      <w:lang w:eastAsia="cs-CZ"/>
    </w:rPr>
  </w:style>
  <w:style w:type="character" w:customStyle="1" w:styleId="ZkladntextslovanCharChar">
    <w:name w:val="Základní text číslovaný Char Char"/>
    <w:link w:val="Zkladntextslovan"/>
    <w:rsid w:val="00F660FA"/>
    <w:rPr>
      <w:rFonts w:ascii="Times New Roman" w:eastAsia="Times New Roman" w:hAnsi="Times New Roman" w:cs="Times New Roman"/>
      <w:sz w:val="24"/>
      <w:lang w:eastAsia="cs-CZ"/>
    </w:rPr>
  </w:style>
  <w:style w:type="paragraph" w:styleId="Odstavecseseznamem">
    <w:name w:val="List Paragraph"/>
    <w:aliases w:val="Styl2,Conclusion de partie"/>
    <w:basedOn w:val="Normln"/>
    <w:link w:val="OdstavecseseznamemChar"/>
    <w:qFormat/>
    <w:rsid w:val="00F660FA"/>
    <w:pPr>
      <w:spacing w:before="0" w:after="200" w:line="276" w:lineRule="auto"/>
      <w:ind w:left="720"/>
      <w:contextualSpacing/>
      <w:jc w:val="left"/>
    </w:pPr>
    <w:rPr>
      <w:rFonts w:ascii="Calibri" w:eastAsia="Calibri" w:hAnsi="Calibri"/>
      <w:szCs w:val="22"/>
    </w:rPr>
  </w:style>
  <w:style w:type="paragraph" w:customStyle="1" w:styleId="Odstavecseseznamem1">
    <w:name w:val="Odstavec se seznamem1"/>
    <w:basedOn w:val="Normln"/>
    <w:rsid w:val="00F660FA"/>
    <w:pPr>
      <w:spacing w:before="0" w:after="200" w:line="276" w:lineRule="auto"/>
      <w:ind w:left="720"/>
      <w:jc w:val="left"/>
    </w:pPr>
    <w:rPr>
      <w:rFonts w:ascii="Calibri" w:eastAsia="Times New Roman" w:hAnsi="Calibri"/>
      <w:szCs w:val="22"/>
    </w:rPr>
  </w:style>
  <w:style w:type="paragraph" w:customStyle="1" w:styleId="Zkladntext21">
    <w:name w:val="Základní text 21"/>
    <w:basedOn w:val="Normln"/>
    <w:rsid w:val="00F660FA"/>
    <w:pPr>
      <w:widowControl w:val="0"/>
      <w:spacing w:before="0" w:after="0"/>
    </w:pPr>
    <w:rPr>
      <w:rFonts w:eastAsia="Times New Roman"/>
      <w:sz w:val="24"/>
      <w:szCs w:val="20"/>
      <w:lang w:eastAsia="cs-CZ"/>
    </w:rPr>
  </w:style>
  <w:style w:type="paragraph" w:styleId="Bezmezer">
    <w:name w:val="No Spacing"/>
    <w:link w:val="BezmezerChar"/>
    <w:uiPriority w:val="1"/>
    <w:qFormat/>
    <w:rsid w:val="00F660FA"/>
    <w:pPr>
      <w:spacing w:after="0" w:line="240" w:lineRule="auto"/>
      <w:ind w:firstLine="709"/>
      <w:jc w:val="both"/>
    </w:pPr>
    <w:rPr>
      <w:lang w:val="en-GB"/>
    </w:rPr>
  </w:style>
  <w:style w:type="paragraph" w:customStyle="1" w:styleId="Vchoz">
    <w:name w:val="Výchozí"/>
    <w:rsid w:val="00F660F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paragraph" w:customStyle="1" w:styleId="clanek110">
    <w:name w:val="clanek11"/>
    <w:basedOn w:val="Normln"/>
    <w:rsid w:val="00F660FA"/>
    <w:pPr>
      <w:spacing w:before="100" w:beforeAutospacing="1" w:after="100" w:afterAutospacing="1"/>
      <w:jc w:val="left"/>
    </w:pPr>
    <w:rPr>
      <w:rFonts w:eastAsia="Times New Roman"/>
      <w:sz w:val="24"/>
      <w:lang w:eastAsia="cs-CZ"/>
    </w:rPr>
  </w:style>
  <w:style w:type="character" w:customStyle="1" w:styleId="Bodytext2">
    <w:name w:val="Body text (2)_"/>
    <w:basedOn w:val="Standardnpsmoodstavce"/>
    <w:link w:val="Bodytext20"/>
    <w:rsid w:val="005B35DA"/>
    <w:rPr>
      <w:rFonts w:ascii="Arial" w:eastAsia="Arial" w:hAnsi="Arial" w:cs="Arial"/>
      <w:sz w:val="20"/>
      <w:szCs w:val="20"/>
      <w:shd w:val="clear" w:color="auto" w:fill="FFFFFF"/>
    </w:rPr>
  </w:style>
  <w:style w:type="character" w:customStyle="1" w:styleId="Bodytext2Bold">
    <w:name w:val="Body text (2) + Bold"/>
    <w:basedOn w:val="Bodytext2"/>
    <w:rsid w:val="005B35DA"/>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5B35DA"/>
    <w:pPr>
      <w:widowControl w:val="0"/>
      <w:shd w:val="clear" w:color="auto" w:fill="FFFFFF"/>
      <w:spacing w:before="420" w:after="0" w:line="224" w:lineRule="exact"/>
      <w:jc w:val="left"/>
    </w:pPr>
    <w:rPr>
      <w:rFonts w:ascii="Arial" w:eastAsia="Arial" w:hAnsi="Arial" w:cs="Arial"/>
      <w:sz w:val="20"/>
      <w:szCs w:val="20"/>
    </w:rPr>
  </w:style>
  <w:style w:type="numbering" w:customStyle="1" w:styleId="Importovanstyl2">
    <w:name w:val="Importovaný styl 2"/>
    <w:rsid w:val="00B76709"/>
    <w:pPr>
      <w:numPr>
        <w:numId w:val="6"/>
      </w:numPr>
    </w:pPr>
  </w:style>
  <w:style w:type="numbering" w:customStyle="1" w:styleId="Importovanstyl30">
    <w:name w:val="Importovaný styl 30"/>
    <w:rsid w:val="00FD18CD"/>
    <w:pPr>
      <w:numPr>
        <w:numId w:val="7"/>
      </w:numPr>
    </w:pPr>
  </w:style>
  <w:style w:type="character" w:customStyle="1" w:styleId="Hyperlink0">
    <w:name w:val="Hyperlink.0"/>
    <w:basedOn w:val="Standardnpsmoodstavce"/>
    <w:rsid w:val="00A663AA"/>
    <w:rPr>
      <w:rFonts w:ascii="Cambria" w:eastAsia="Cambria" w:hAnsi="Cambria" w:cs="Cambria"/>
      <w:sz w:val="22"/>
      <w:szCs w:val="22"/>
    </w:rPr>
  </w:style>
  <w:style w:type="character" w:customStyle="1" w:styleId="dn">
    <w:name w:val="Žádný"/>
    <w:rsid w:val="00962AED"/>
  </w:style>
  <w:style w:type="numbering" w:customStyle="1" w:styleId="Importovanstyl3">
    <w:name w:val="Importovaný styl 3"/>
    <w:rsid w:val="00962AED"/>
    <w:pPr>
      <w:numPr>
        <w:numId w:val="8"/>
      </w:numPr>
    </w:pPr>
  </w:style>
  <w:style w:type="paragraph" w:customStyle="1" w:styleId="Default">
    <w:name w:val="Default"/>
    <w:rsid w:val="00962AE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cs-CZ"/>
    </w:rPr>
  </w:style>
  <w:style w:type="numbering" w:customStyle="1" w:styleId="Importovanstyl13">
    <w:name w:val="Importovaný styl 13"/>
    <w:rsid w:val="00962AED"/>
    <w:pPr>
      <w:numPr>
        <w:numId w:val="9"/>
      </w:numPr>
    </w:pPr>
  </w:style>
  <w:style w:type="character" w:customStyle="1" w:styleId="OdstavecseseznamemChar">
    <w:name w:val="Odstavec se seznamem Char"/>
    <w:aliases w:val="Styl2 Char,Conclusion de partie Char"/>
    <w:link w:val="Odstavecseseznamem"/>
    <w:uiPriority w:val="34"/>
    <w:rsid w:val="00962AED"/>
    <w:rPr>
      <w:rFonts w:ascii="Calibri" w:eastAsia="Calibri" w:hAnsi="Calibri" w:cs="Times New Roman"/>
    </w:rPr>
  </w:style>
  <w:style w:type="table" w:customStyle="1" w:styleId="TableNormal">
    <w:name w:val="Table Normal"/>
    <w:rsid w:val="008B53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Textbody">
    <w:name w:val="Text body"/>
    <w:basedOn w:val="Normln"/>
    <w:rsid w:val="008D72FC"/>
    <w:pPr>
      <w:widowControl w:val="0"/>
      <w:suppressAutoHyphens/>
      <w:autoSpaceDN w:val="0"/>
      <w:spacing w:before="0"/>
      <w:jc w:val="left"/>
      <w:textAlignment w:val="baseline"/>
    </w:pPr>
    <w:rPr>
      <w:rFonts w:eastAsia="Andale Sans UI" w:cs="Tahoma"/>
      <w:kern w:val="3"/>
      <w:sz w:val="24"/>
      <w:lang w:val="de-DE" w:eastAsia="ja-JP" w:bidi="fa-IR"/>
    </w:rPr>
  </w:style>
  <w:style w:type="character" w:customStyle="1" w:styleId="BezmezerChar">
    <w:name w:val="Bez mezer Char"/>
    <w:link w:val="Bezmezer"/>
    <w:uiPriority w:val="1"/>
    <w:rsid w:val="004A5BDB"/>
    <w:rPr>
      <w:lang w:val="en-GB"/>
    </w:rPr>
  </w:style>
  <w:style w:type="paragraph" w:customStyle="1" w:styleId="odsazen3">
    <w:name w:val="odsazení 3"/>
    <w:uiPriority w:val="99"/>
    <w:rsid w:val="004A5BDB"/>
    <w:pPr>
      <w:numPr>
        <w:numId w:val="10"/>
      </w:numPr>
      <w:spacing w:after="120" w:line="240" w:lineRule="auto"/>
      <w:jc w:val="both"/>
    </w:pPr>
    <w:rPr>
      <w:rFonts w:ascii="Arial" w:eastAsia="Times New Roman" w:hAnsi="Arial" w:cs="Arial"/>
      <w:color w:val="000000"/>
      <w:lang w:eastAsia="cs-CZ"/>
    </w:rPr>
  </w:style>
  <w:style w:type="paragraph" w:customStyle="1" w:styleId="2sltext">
    <w:name w:val="2čísl.text"/>
    <w:basedOn w:val="Zkladntext"/>
    <w:qFormat/>
    <w:rsid w:val="004A5BDB"/>
    <w:pPr>
      <w:spacing w:before="240" w:after="240"/>
      <w:jc w:val="center"/>
    </w:pPr>
    <w:rPr>
      <w:rFonts w:ascii="Century Gothic" w:eastAsia="Times New Roman" w:hAnsi="Century Gothic"/>
      <w:b/>
      <w:caps/>
      <w:sz w:val="40"/>
      <w:szCs w:val="22"/>
      <w:lang w:eastAsia="cs-CZ"/>
    </w:rPr>
  </w:style>
  <w:style w:type="numbering" w:customStyle="1" w:styleId="Importovanstyl1">
    <w:name w:val="Importovaný styl 1"/>
    <w:rsid w:val="00675DB6"/>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0FA"/>
    <w:pPr>
      <w:spacing w:before="120" w:after="120" w:line="240" w:lineRule="auto"/>
      <w:jc w:val="both"/>
    </w:pPr>
    <w:rPr>
      <w:rFonts w:ascii="Times New Roman" w:eastAsia="SimSun" w:hAnsi="Times New Roman" w:cs="Times New Roman"/>
      <w:szCs w:val="24"/>
    </w:rPr>
  </w:style>
  <w:style w:type="paragraph" w:styleId="Nadpis1">
    <w:name w:val="heading 1"/>
    <w:aliases w:val="_Nadpis 1"/>
    <w:basedOn w:val="Normln"/>
    <w:next w:val="Clanek11"/>
    <w:link w:val="Nadpis1Char"/>
    <w:qFormat/>
    <w:rsid w:val="00F660FA"/>
    <w:pPr>
      <w:keepNext/>
      <w:spacing w:before="240" w:after="0"/>
      <w:outlineLvl w:val="0"/>
    </w:pPr>
    <w:rPr>
      <w:rFonts w:cs="Arial"/>
      <w:b/>
      <w:bCs/>
      <w:caps/>
      <w:kern w:val="32"/>
      <w:szCs w:val="32"/>
    </w:rPr>
  </w:style>
  <w:style w:type="paragraph" w:styleId="Nadpis2">
    <w:name w:val="heading 2"/>
    <w:basedOn w:val="Normln"/>
    <w:next w:val="Normln"/>
    <w:link w:val="Nadpis2Char"/>
    <w:qFormat/>
    <w:rsid w:val="00F660FA"/>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660F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660FA"/>
    <w:pPr>
      <w:keepNext/>
      <w:spacing w:before="240" w:after="60"/>
      <w:outlineLvl w:val="3"/>
    </w:pPr>
    <w:rPr>
      <w:b/>
      <w:bCs/>
      <w:sz w:val="28"/>
      <w:szCs w:val="28"/>
    </w:rPr>
  </w:style>
  <w:style w:type="paragraph" w:styleId="Nadpis5">
    <w:name w:val="heading 5"/>
    <w:basedOn w:val="Normln"/>
    <w:next w:val="Normln"/>
    <w:link w:val="Nadpis5Char"/>
    <w:qFormat/>
    <w:rsid w:val="00F660FA"/>
    <w:pPr>
      <w:spacing w:before="240" w:after="60"/>
      <w:outlineLvl w:val="4"/>
    </w:pPr>
    <w:rPr>
      <w:b/>
      <w:bCs/>
      <w:i/>
      <w:iCs/>
      <w:sz w:val="26"/>
      <w:szCs w:val="26"/>
    </w:rPr>
  </w:style>
  <w:style w:type="paragraph" w:styleId="Nadpis6">
    <w:name w:val="heading 6"/>
    <w:basedOn w:val="Normln"/>
    <w:next w:val="Normln"/>
    <w:link w:val="Nadpis6Char"/>
    <w:qFormat/>
    <w:rsid w:val="00F660FA"/>
    <w:pPr>
      <w:spacing w:before="240" w:after="60"/>
      <w:outlineLvl w:val="5"/>
    </w:pPr>
    <w:rPr>
      <w:b/>
      <w:bCs/>
      <w:szCs w:val="22"/>
    </w:rPr>
  </w:style>
  <w:style w:type="paragraph" w:styleId="Nadpis7">
    <w:name w:val="heading 7"/>
    <w:basedOn w:val="Normln"/>
    <w:next w:val="Normln"/>
    <w:link w:val="Nadpis7Char"/>
    <w:qFormat/>
    <w:rsid w:val="00F660FA"/>
    <w:pPr>
      <w:spacing w:before="240" w:after="60"/>
      <w:outlineLvl w:val="6"/>
    </w:pPr>
  </w:style>
  <w:style w:type="paragraph" w:styleId="Nadpis8">
    <w:name w:val="heading 8"/>
    <w:basedOn w:val="Normln"/>
    <w:next w:val="Normln"/>
    <w:link w:val="Nadpis8Char"/>
    <w:qFormat/>
    <w:rsid w:val="00F660FA"/>
    <w:pPr>
      <w:spacing w:before="240" w:after="60"/>
      <w:outlineLvl w:val="7"/>
    </w:pPr>
    <w:rPr>
      <w:i/>
      <w:iCs/>
    </w:rPr>
  </w:style>
  <w:style w:type="paragraph" w:styleId="Nadpis9">
    <w:name w:val="heading 9"/>
    <w:basedOn w:val="Normln"/>
    <w:next w:val="Normln"/>
    <w:link w:val="Nadpis9Char"/>
    <w:qFormat/>
    <w:rsid w:val="00F660F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F660FA"/>
    <w:rPr>
      <w:rFonts w:ascii="Times New Roman" w:eastAsia="SimSun" w:hAnsi="Times New Roman" w:cs="Arial"/>
      <w:b/>
      <w:bCs/>
      <w:caps/>
      <w:kern w:val="32"/>
      <w:szCs w:val="32"/>
    </w:rPr>
  </w:style>
  <w:style w:type="character" w:customStyle="1" w:styleId="Nadpis2Char">
    <w:name w:val="Nadpis 2 Char"/>
    <w:basedOn w:val="Standardnpsmoodstavce"/>
    <w:link w:val="Nadpis2"/>
    <w:rsid w:val="00F660FA"/>
    <w:rPr>
      <w:rFonts w:ascii="Arial" w:eastAsia="SimSun" w:hAnsi="Arial" w:cs="Arial"/>
      <w:b/>
      <w:bCs/>
      <w:i/>
      <w:iCs/>
      <w:sz w:val="28"/>
      <w:szCs w:val="28"/>
    </w:rPr>
  </w:style>
  <w:style w:type="character" w:customStyle="1" w:styleId="Nadpis3Char">
    <w:name w:val="Nadpis 3 Char"/>
    <w:basedOn w:val="Standardnpsmoodstavce"/>
    <w:link w:val="Nadpis3"/>
    <w:rsid w:val="00F660FA"/>
    <w:rPr>
      <w:rFonts w:ascii="Arial" w:eastAsia="SimSun" w:hAnsi="Arial" w:cs="Arial"/>
      <w:b/>
      <w:bCs/>
      <w:sz w:val="26"/>
      <w:szCs w:val="26"/>
    </w:rPr>
  </w:style>
  <w:style w:type="character" w:customStyle="1" w:styleId="Nadpis4Char">
    <w:name w:val="Nadpis 4 Char"/>
    <w:basedOn w:val="Standardnpsmoodstavce"/>
    <w:link w:val="Nadpis4"/>
    <w:rsid w:val="00F660FA"/>
    <w:rPr>
      <w:rFonts w:ascii="Times New Roman" w:eastAsia="SimSun" w:hAnsi="Times New Roman" w:cs="Times New Roman"/>
      <w:b/>
      <w:bCs/>
      <w:sz w:val="28"/>
      <w:szCs w:val="28"/>
    </w:rPr>
  </w:style>
  <w:style w:type="character" w:customStyle="1" w:styleId="Nadpis5Char">
    <w:name w:val="Nadpis 5 Char"/>
    <w:basedOn w:val="Standardnpsmoodstavce"/>
    <w:link w:val="Nadpis5"/>
    <w:rsid w:val="00F660FA"/>
    <w:rPr>
      <w:rFonts w:ascii="Times New Roman" w:eastAsia="SimSun" w:hAnsi="Times New Roman" w:cs="Times New Roman"/>
      <w:b/>
      <w:bCs/>
      <w:i/>
      <w:iCs/>
      <w:sz w:val="26"/>
      <w:szCs w:val="26"/>
    </w:rPr>
  </w:style>
  <w:style w:type="character" w:customStyle="1" w:styleId="Nadpis6Char">
    <w:name w:val="Nadpis 6 Char"/>
    <w:basedOn w:val="Standardnpsmoodstavce"/>
    <w:link w:val="Nadpis6"/>
    <w:rsid w:val="00F660FA"/>
    <w:rPr>
      <w:rFonts w:ascii="Times New Roman" w:eastAsia="SimSun" w:hAnsi="Times New Roman" w:cs="Times New Roman"/>
      <w:b/>
      <w:bCs/>
    </w:rPr>
  </w:style>
  <w:style w:type="character" w:customStyle="1" w:styleId="Nadpis7Char">
    <w:name w:val="Nadpis 7 Char"/>
    <w:basedOn w:val="Standardnpsmoodstavce"/>
    <w:link w:val="Nadpis7"/>
    <w:rsid w:val="00F660FA"/>
    <w:rPr>
      <w:rFonts w:ascii="Times New Roman" w:eastAsia="SimSun" w:hAnsi="Times New Roman" w:cs="Times New Roman"/>
      <w:szCs w:val="24"/>
    </w:rPr>
  </w:style>
  <w:style w:type="character" w:customStyle="1" w:styleId="Nadpis8Char">
    <w:name w:val="Nadpis 8 Char"/>
    <w:basedOn w:val="Standardnpsmoodstavce"/>
    <w:link w:val="Nadpis8"/>
    <w:rsid w:val="00F660FA"/>
    <w:rPr>
      <w:rFonts w:ascii="Times New Roman" w:eastAsia="SimSun" w:hAnsi="Times New Roman" w:cs="Times New Roman"/>
      <w:i/>
      <w:iCs/>
      <w:szCs w:val="24"/>
    </w:rPr>
  </w:style>
  <w:style w:type="character" w:customStyle="1" w:styleId="Nadpis9Char">
    <w:name w:val="Nadpis 9 Char"/>
    <w:basedOn w:val="Standardnpsmoodstavce"/>
    <w:link w:val="Nadpis9"/>
    <w:rsid w:val="00F660FA"/>
    <w:rPr>
      <w:rFonts w:ascii="Arial" w:eastAsia="SimSun" w:hAnsi="Arial" w:cs="Arial"/>
    </w:rPr>
  </w:style>
  <w:style w:type="paragraph" w:customStyle="1" w:styleId="Nadpis11">
    <w:name w:val="Nadpis 11"/>
    <w:basedOn w:val="Nadpis1"/>
    <w:next w:val="Clanek11"/>
    <w:semiHidden/>
    <w:unhideWhenUsed/>
    <w:qFormat/>
    <w:rsid w:val="00F660FA"/>
  </w:style>
  <w:style w:type="paragraph" w:customStyle="1" w:styleId="Clanek11">
    <w:name w:val="Clanek 1.1"/>
    <w:basedOn w:val="Nadpis2"/>
    <w:link w:val="Clanek11Char"/>
    <w:qFormat/>
    <w:rsid w:val="00F660FA"/>
    <w:pPr>
      <w:keepNext w:val="0"/>
      <w:widowControl w:val="0"/>
      <w:numPr>
        <w:ilvl w:val="0"/>
        <w:numId w:val="0"/>
      </w:numPr>
      <w:spacing w:before="120" w:after="120"/>
    </w:pPr>
    <w:rPr>
      <w:rFonts w:ascii="Times New Roman" w:hAnsi="Times New Roman"/>
      <w:b w:val="0"/>
      <w:i w:val="0"/>
      <w:sz w:val="22"/>
    </w:rPr>
  </w:style>
  <w:style w:type="paragraph" w:customStyle="1" w:styleId="Claneka">
    <w:name w:val="Clanek (a)"/>
    <w:basedOn w:val="Normln"/>
    <w:qFormat/>
    <w:rsid w:val="00F660FA"/>
    <w:pPr>
      <w:keepLines/>
      <w:widowControl w:val="0"/>
    </w:pPr>
  </w:style>
  <w:style w:type="paragraph" w:customStyle="1" w:styleId="Claneki">
    <w:name w:val="Clanek (i)"/>
    <w:basedOn w:val="Normln"/>
    <w:qFormat/>
    <w:rsid w:val="00F660FA"/>
    <w:pPr>
      <w:keepNext/>
    </w:pPr>
    <w:rPr>
      <w:color w:val="000000"/>
    </w:rPr>
  </w:style>
  <w:style w:type="paragraph" w:customStyle="1" w:styleId="Text11">
    <w:name w:val="Text 1.1"/>
    <w:basedOn w:val="Normln"/>
    <w:link w:val="Text11Char"/>
    <w:uiPriority w:val="99"/>
    <w:qFormat/>
    <w:rsid w:val="00F660FA"/>
    <w:pPr>
      <w:keepNext/>
      <w:ind w:left="561"/>
    </w:pPr>
    <w:rPr>
      <w:szCs w:val="20"/>
    </w:rPr>
  </w:style>
  <w:style w:type="paragraph" w:customStyle="1" w:styleId="Texta">
    <w:name w:val="Text (a)"/>
    <w:basedOn w:val="Normln"/>
    <w:qFormat/>
    <w:rsid w:val="00F660FA"/>
    <w:pPr>
      <w:keepNext/>
      <w:ind w:left="992"/>
    </w:pPr>
    <w:rPr>
      <w:szCs w:val="20"/>
    </w:rPr>
  </w:style>
  <w:style w:type="paragraph" w:customStyle="1" w:styleId="Texti">
    <w:name w:val="Text (i)"/>
    <w:basedOn w:val="Normln"/>
    <w:qFormat/>
    <w:rsid w:val="00F660FA"/>
    <w:pPr>
      <w:keepNext/>
      <w:ind w:left="1418"/>
    </w:pPr>
    <w:rPr>
      <w:szCs w:val="20"/>
    </w:rPr>
  </w:style>
  <w:style w:type="paragraph" w:styleId="Zhlav">
    <w:name w:val="header"/>
    <w:aliases w:val="HH Header"/>
    <w:basedOn w:val="Normln"/>
    <w:link w:val="ZhlavChar"/>
    <w:semiHidden/>
    <w:rsid w:val="00F660F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F660FA"/>
    <w:rPr>
      <w:rFonts w:ascii="Arial" w:eastAsia="SimSun" w:hAnsi="Arial" w:cs="Times New Roman"/>
      <w:sz w:val="16"/>
      <w:szCs w:val="24"/>
    </w:rPr>
  </w:style>
  <w:style w:type="paragraph" w:customStyle="1" w:styleId="Preambule">
    <w:name w:val="Preambule"/>
    <w:basedOn w:val="Normln"/>
    <w:qFormat/>
    <w:rsid w:val="00F660FA"/>
    <w:pPr>
      <w:widowControl w:val="0"/>
      <w:numPr>
        <w:numId w:val="2"/>
      </w:numPr>
      <w:ind w:hanging="567"/>
    </w:pPr>
  </w:style>
  <w:style w:type="paragraph" w:styleId="Textpoznpodarou">
    <w:name w:val="footnote text"/>
    <w:aliases w:val="fn"/>
    <w:basedOn w:val="Normln"/>
    <w:link w:val="TextpoznpodarouChar"/>
    <w:semiHidden/>
    <w:rsid w:val="00F660FA"/>
    <w:rPr>
      <w:sz w:val="18"/>
      <w:szCs w:val="20"/>
    </w:rPr>
  </w:style>
  <w:style w:type="character" w:customStyle="1" w:styleId="TextpoznpodarouChar">
    <w:name w:val="Text pozn. pod čarou Char"/>
    <w:aliases w:val="fn Char"/>
    <w:basedOn w:val="Standardnpsmoodstavce"/>
    <w:link w:val="Textpoznpodarou"/>
    <w:semiHidden/>
    <w:rsid w:val="00F660FA"/>
    <w:rPr>
      <w:rFonts w:ascii="Times New Roman" w:eastAsia="SimSun" w:hAnsi="Times New Roman" w:cs="Times New Roman"/>
      <w:sz w:val="18"/>
      <w:szCs w:val="20"/>
    </w:rPr>
  </w:style>
  <w:style w:type="paragraph" w:styleId="Obsah2">
    <w:name w:val="toc 2"/>
    <w:basedOn w:val="Normln"/>
    <w:next w:val="Normln"/>
    <w:autoRedefine/>
    <w:semiHidden/>
    <w:rsid w:val="00F660FA"/>
    <w:pPr>
      <w:spacing w:before="0" w:after="0"/>
      <w:ind w:left="220"/>
    </w:pPr>
    <w:rPr>
      <w:smallCaps/>
      <w:sz w:val="20"/>
      <w:szCs w:val="20"/>
    </w:rPr>
  </w:style>
  <w:style w:type="paragraph" w:styleId="Obsah1">
    <w:name w:val="toc 1"/>
    <w:basedOn w:val="Normln"/>
    <w:next w:val="Normln"/>
    <w:autoRedefine/>
    <w:semiHidden/>
    <w:rsid w:val="00F660FA"/>
    <w:rPr>
      <w:b/>
      <w:bCs/>
      <w:caps/>
      <w:sz w:val="20"/>
      <w:szCs w:val="20"/>
    </w:rPr>
  </w:style>
  <w:style w:type="paragraph" w:styleId="Obsah3">
    <w:name w:val="toc 3"/>
    <w:basedOn w:val="Normln"/>
    <w:next w:val="Normln"/>
    <w:autoRedefine/>
    <w:semiHidden/>
    <w:rsid w:val="00F660FA"/>
    <w:pPr>
      <w:spacing w:before="0" w:after="0"/>
      <w:ind w:left="440"/>
    </w:pPr>
    <w:rPr>
      <w:i/>
      <w:iCs/>
      <w:sz w:val="20"/>
      <w:szCs w:val="20"/>
    </w:rPr>
  </w:style>
  <w:style w:type="paragraph" w:styleId="Obsah4">
    <w:name w:val="toc 4"/>
    <w:basedOn w:val="Normln"/>
    <w:next w:val="Normln"/>
    <w:autoRedefine/>
    <w:semiHidden/>
    <w:rsid w:val="00F660FA"/>
    <w:pPr>
      <w:spacing w:before="0" w:after="0"/>
      <w:ind w:left="660"/>
    </w:pPr>
    <w:rPr>
      <w:sz w:val="18"/>
      <w:szCs w:val="18"/>
    </w:rPr>
  </w:style>
  <w:style w:type="paragraph" w:styleId="Obsah5">
    <w:name w:val="toc 5"/>
    <w:basedOn w:val="Normln"/>
    <w:next w:val="Normln"/>
    <w:autoRedefine/>
    <w:semiHidden/>
    <w:rsid w:val="00F660FA"/>
    <w:pPr>
      <w:spacing w:before="0" w:after="0"/>
      <w:ind w:left="880"/>
    </w:pPr>
    <w:rPr>
      <w:sz w:val="18"/>
      <w:szCs w:val="18"/>
    </w:rPr>
  </w:style>
  <w:style w:type="paragraph" w:styleId="Obsah6">
    <w:name w:val="toc 6"/>
    <w:basedOn w:val="Normln"/>
    <w:next w:val="Normln"/>
    <w:autoRedefine/>
    <w:semiHidden/>
    <w:rsid w:val="00F660FA"/>
    <w:pPr>
      <w:spacing w:before="0" w:after="0"/>
      <w:ind w:left="1100"/>
    </w:pPr>
    <w:rPr>
      <w:sz w:val="18"/>
      <w:szCs w:val="18"/>
    </w:rPr>
  </w:style>
  <w:style w:type="paragraph" w:styleId="Obsah7">
    <w:name w:val="toc 7"/>
    <w:basedOn w:val="Normln"/>
    <w:next w:val="Normln"/>
    <w:autoRedefine/>
    <w:semiHidden/>
    <w:rsid w:val="00F660FA"/>
    <w:pPr>
      <w:spacing w:before="0" w:after="0"/>
      <w:ind w:left="1320"/>
    </w:pPr>
    <w:rPr>
      <w:sz w:val="18"/>
      <w:szCs w:val="18"/>
    </w:rPr>
  </w:style>
  <w:style w:type="paragraph" w:styleId="Obsah8">
    <w:name w:val="toc 8"/>
    <w:basedOn w:val="Normln"/>
    <w:next w:val="Normln"/>
    <w:autoRedefine/>
    <w:semiHidden/>
    <w:rsid w:val="00F660FA"/>
    <w:pPr>
      <w:spacing w:before="0" w:after="0"/>
      <w:ind w:left="1540"/>
    </w:pPr>
    <w:rPr>
      <w:sz w:val="18"/>
      <w:szCs w:val="18"/>
    </w:rPr>
  </w:style>
  <w:style w:type="paragraph" w:styleId="Obsah9">
    <w:name w:val="toc 9"/>
    <w:basedOn w:val="Normln"/>
    <w:next w:val="Normln"/>
    <w:autoRedefine/>
    <w:semiHidden/>
    <w:rsid w:val="00F660FA"/>
    <w:pPr>
      <w:spacing w:before="0" w:after="0"/>
      <w:ind w:left="1760"/>
    </w:pPr>
    <w:rPr>
      <w:sz w:val="18"/>
      <w:szCs w:val="18"/>
    </w:rPr>
  </w:style>
  <w:style w:type="character" w:styleId="Hypertextovodkaz">
    <w:name w:val="Hyperlink"/>
    <w:semiHidden/>
    <w:rsid w:val="00F660FA"/>
    <w:rPr>
      <w:rFonts w:ascii="Times New Roman" w:hAnsi="Times New Roman"/>
      <w:color w:val="0000FF"/>
      <w:sz w:val="22"/>
      <w:u w:val="single"/>
    </w:rPr>
  </w:style>
  <w:style w:type="character" w:styleId="Znakapoznpodarou">
    <w:name w:val="footnote reference"/>
    <w:semiHidden/>
    <w:rsid w:val="00F660FA"/>
    <w:rPr>
      <w:vertAlign w:val="superscript"/>
    </w:rPr>
  </w:style>
  <w:style w:type="paragraph" w:styleId="Zpat">
    <w:name w:val="footer"/>
    <w:basedOn w:val="Normln"/>
    <w:link w:val="ZpatChar"/>
    <w:uiPriority w:val="99"/>
    <w:rsid w:val="00F660FA"/>
    <w:pPr>
      <w:tabs>
        <w:tab w:val="center" w:pos="4703"/>
        <w:tab w:val="right" w:pos="9406"/>
      </w:tabs>
    </w:pPr>
    <w:rPr>
      <w:sz w:val="20"/>
    </w:rPr>
  </w:style>
  <w:style w:type="character" w:customStyle="1" w:styleId="ZpatChar">
    <w:name w:val="Zápatí Char"/>
    <w:basedOn w:val="Standardnpsmoodstavce"/>
    <w:link w:val="Zpat"/>
    <w:uiPriority w:val="99"/>
    <w:rsid w:val="00F660FA"/>
    <w:rPr>
      <w:rFonts w:ascii="Times New Roman" w:eastAsia="SimSun" w:hAnsi="Times New Roman" w:cs="Times New Roman"/>
      <w:sz w:val="20"/>
      <w:szCs w:val="24"/>
    </w:rPr>
  </w:style>
  <w:style w:type="character" w:styleId="slostrnky">
    <w:name w:val="page number"/>
    <w:basedOn w:val="Standardnpsmoodstavce"/>
    <w:semiHidden/>
    <w:rsid w:val="00F660FA"/>
  </w:style>
  <w:style w:type="paragraph" w:customStyle="1" w:styleId="HHTitle">
    <w:name w:val="HH Title"/>
    <w:basedOn w:val="Nzev"/>
    <w:next w:val="Normln"/>
    <w:semiHidden/>
    <w:rsid w:val="00F660FA"/>
    <w:pPr>
      <w:spacing w:before="1080" w:after="840"/>
    </w:pPr>
    <w:rPr>
      <w:rFonts w:ascii="Times New Roman Bold" w:hAnsi="Times New Roman Bold"/>
      <w:caps/>
      <w:sz w:val="44"/>
    </w:rPr>
  </w:style>
  <w:style w:type="paragraph" w:customStyle="1" w:styleId="Spolecnost">
    <w:name w:val="Spolecnost"/>
    <w:basedOn w:val="Normln"/>
    <w:semiHidden/>
    <w:rsid w:val="00F660FA"/>
    <w:pPr>
      <w:spacing w:before="240" w:after="240"/>
      <w:jc w:val="center"/>
    </w:pPr>
    <w:rPr>
      <w:b/>
      <w:sz w:val="32"/>
    </w:rPr>
  </w:style>
  <w:style w:type="paragraph" w:customStyle="1" w:styleId="Titulka">
    <w:name w:val="Titulka"/>
    <w:aliases w:val="popisy"/>
    <w:basedOn w:val="Spolecnost"/>
    <w:semiHidden/>
    <w:rsid w:val="00F660FA"/>
    <w:pPr>
      <w:spacing w:before="360"/>
    </w:pPr>
    <w:rPr>
      <w:sz w:val="28"/>
    </w:rPr>
  </w:style>
  <w:style w:type="paragraph" w:styleId="Nzev">
    <w:name w:val="Title"/>
    <w:basedOn w:val="Normln"/>
    <w:link w:val="NzevChar"/>
    <w:qFormat/>
    <w:rsid w:val="00F660F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F660FA"/>
    <w:rPr>
      <w:rFonts w:ascii="Arial" w:eastAsia="SimSun" w:hAnsi="Arial" w:cs="Arial"/>
      <w:b/>
      <w:bCs/>
      <w:kern w:val="28"/>
      <w:sz w:val="32"/>
      <w:szCs w:val="32"/>
    </w:rPr>
  </w:style>
  <w:style w:type="paragraph" w:customStyle="1" w:styleId="HHTitle2">
    <w:name w:val="HH Title 2"/>
    <w:basedOn w:val="Nzev"/>
    <w:semiHidden/>
    <w:rsid w:val="00F660FA"/>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F660FA"/>
    <w:pPr>
      <w:spacing w:before="480" w:after="240"/>
    </w:pPr>
    <w:rPr>
      <w:rFonts w:ascii="Times New Roman Bold" w:hAnsi="Times New Roman Bold"/>
      <w:b/>
      <w:caps/>
    </w:rPr>
  </w:style>
  <w:style w:type="paragraph" w:customStyle="1" w:styleId="Smluvstranya">
    <w:name w:val="Smluv.strany_&quot;a&quot;"/>
    <w:basedOn w:val="Text11"/>
    <w:semiHidden/>
    <w:rsid w:val="00F660FA"/>
    <w:pPr>
      <w:spacing w:before="360" w:after="360"/>
      <w:ind w:left="567"/>
      <w:jc w:val="left"/>
    </w:pPr>
  </w:style>
  <w:style w:type="paragraph" w:styleId="Rozloendokumentu">
    <w:name w:val="Document Map"/>
    <w:basedOn w:val="Normln"/>
    <w:link w:val="RozloendokumentuChar"/>
    <w:semiHidden/>
    <w:rsid w:val="00F660F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660FA"/>
    <w:rPr>
      <w:rFonts w:ascii="Tahoma" w:eastAsia="SimSun" w:hAnsi="Tahoma" w:cs="Tahoma"/>
      <w:sz w:val="20"/>
      <w:szCs w:val="20"/>
      <w:shd w:val="clear" w:color="auto" w:fill="000080"/>
    </w:rPr>
  </w:style>
  <w:style w:type="paragraph" w:customStyle="1" w:styleId="BodPreambule">
    <w:name w:val="Bod Preambule"/>
    <w:basedOn w:val="Normln"/>
    <w:rsid w:val="00F660FA"/>
    <w:pPr>
      <w:tabs>
        <w:tab w:val="num" w:pos="709"/>
      </w:tabs>
      <w:ind w:left="709" w:hanging="709"/>
    </w:pPr>
    <w:rPr>
      <w:szCs w:val="20"/>
    </w:rPr>
  </w:style>
  <w:style w:type="paragraph" w:customStyle="1" w:styleId="StyleClanekaBold">
    <w:name w:val="Style Clanek (a) + Bold"/>
    <w:basedOn w:val="Claneka"/>
    <w:semiHidden/>
    <w:rsid w:val="00F660FA"/>
    <w:rPr>
      <w:b/>
      <w:bCs/>
    </w:rPr>
  </w:style>
  <w:style w:type="paragraph" w:customStyle="1" w:styleId="StyleBefore4ptAfter4pt">
    <w:name w:val="Style Before:  4 pt After:  4 pt"/>
    <w:basedOn w:val="Normln"/>
    <w:semiHidden/>
    <w:rsid w:val="00F660FA"/>
    <w:rPr>
      <w:szCs w:val="20"/>
    </w:rPr>
  </w:style>
  <w:style w:type="paragraph" w:customStyle="1" w:styleId="st">
    <w:name w:val="Část"/>
    <w:basedOn w:val="Normln"/>
    <w:next w:val="Nadpis1"/>
    <w:rsid w:val="00F660FA"/>
    <w:pPr>
      <w:keepNext/>
      <w:keepLines/>
      <w:pageBreakBefore/>
      <w:numPr>
        <w:numId w:val="3"/>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link w:val="Normal1Char"/>
    <w:rsid w:val="00F660FA"/>
    <w:pPr>
      <w:tabs>
        <w:tab w:val="left" w:pos="709"/>
      </w:tabs>
      <w:spacing w:before="60"/>
      <w:ind w:left="709"/>
      <w:jc w:val="left"/>
    </w:pPr>
    <w:rPr>
      <w:szCs w:val="20"/>
      <w:lang w:val="en-GB"/>
    </w:rPr>
  </w:style>
  <w:style w:type="paragraph" w:customStyle="1" w:styleId="Normal10">
    <w:name w:val="Normal1"/>
    <w:basedOn w:val="Nadpis1"/>
    <w:rsid w:val="00F660FA"/>
    <w:pPr>
      <w:tabs>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F660FA"/>
    <w:pPr>
      <w:ind w:left="1418"/>
      <w:jc w:val="both"/>
    </w:pPr>
  </w:style>
  <w:style w:type="paragraph" w:styleId="Zkladntextodsazen">
    <w:name w:val="Body Text Indent"/>
    <w:basedOn w:val="Normln"/>
    <w:link w:val="ZkladntextodsazenChar"/>
    <w:rsid w:val="00F660FA"/>
    <w:pPr>
      <w:autoSpaceDE w:val="0"/>
      <w:autoSpaceDN w:val="0"/>
      <w:spacing w:before="0" w:after="0"/>
      <w:ind w:left="2832" w:hanging="2832"/>
    </w:pPr>
    <w:rPr>
      <w:sz w:val="24"/>
      <w:szCs w:val="20"/>
    </w:rPr>
  </w:style>
  <w:style w:type="character" w:customStyle="1" w:styleId="ZkladntextodsazenChar">
    <w:name w:val="Základní text odsazený Char"/>
    <w:basedOn w:val="Standardnpsmoodstavce"/>
    <w:link w:val="Zkladntextodsazen"/>
    <w:rsid w:val="00F660FA"/>
    <w:rPr>
      <w:rFonts w:ascii="Times New Roman" w:eastAsia="SimSun" w:hAnsi="Times New Roman" w:cs="Times New Roman"/>
      <w:sz w:val="24"/>
      <w:szCs w:val="20"/>
    </w:rPr>
  </w:style>
  <w:style w:type="character" w:customStyle="1" w:styleId="InitialStyle">
    <w:name w:val="InitialStyle"/>
    <w:rsid w:val="00F660FA"/>
    <w:rPr>
      <w:sz w:val="20"/>
      <w:szCs w:val="20"/>
    </w:rPr>
  </w:style>
  <w:style w:type="paragraph" w:customStyle="1" w:styleId="BodySingle">
    <w:name w:val="Body Single"/>
    <w:basedOn w:val="Normln"/>
    <w:rsid w:val="00F660FA"/>
    <w:pPr>
      <w:autoSpaceDE w:val="0"/>
      <w:autoSpaceDN w:val="0"/>
      <w:spacing w:before="0" w:after="0"/>
    </w:pPr>
    <w:rPr>
      <w:rFonts w:ascii="TimesE" w:hAnsi="TimesE"/>
      <w:sz w:val="24"/>
      <w:szCs w:val="20"/>
      <w:lang w:val="en-US"/>
    </w:rPr>
  </w:style>
  <w:style w:type="paragraph" w:styleId="Zkladntextodsazen2">
    <w:name w:val="Body Text Indent 2"/>
    <w:basedOn w:val="Normln"/>
    <w:link w:val="Zkladntextodsazen2Char"/>
    <w:rsid w:val="00F660FA"/>
    <w:pPr>
      <w:spacing w:before="0" w:after="0"/>
      <w:ind w:left="1418" w:hanging="709"/>
      <w:jc w:val="left"/>
    </w:pPr>
    <w:rPr>
      <w:szCs w:val="20"/>
    </w:rPr>
  </w:style>
  <w:style w:type="character" w:customStyle="1" w:styleId="Zkladntextodsazen2Char">
    <w:name w:val="Základní text odsazený 2 Char"/>
    <w:basedOn w:val="Standardnpsmoodstavce"/>
    <w:link w:val="Zkladntextodsazen2"/>
    <w:rsid w:val="00F660FA"/>
    <w:rPr>
      <w:rFonts w:ascii="Times New Roman" w:eastAsia="SimSun" w:hAnsi="Times New Roman" w:cs="Times New Roman"/>
      <w:szCs w:val="20"/>
    </w:rPr>
  </w:style>
  <w:style w:type="paragraph" w:styleId="Zkladntextodsazen3">
    <w:name w:val="Body Text Indent 3"/>
    <w:basedOn w:val="Normln"/>
    <w:link w:val="Zkladntextodsazen3Char"/>
    <w:rsid w:val="00F660FA"/>
    <w:pPr>
      <w:keepNext/>
      <w:ind w:left="1418" w:hanging="709"/>
    </w:pPr>
    <w:rPr>
      <w:szCs w:val="20"/>
    </w:rPr>
  </w:style>
  <w:style w:type="character" w:customStyle="1" w:styleId="Zkladntextodsazen3Char">
    <w:name w:val="Základní text odsazený 3 Char"/>
    <w:basedOn w:val="Standardnpsmoodstavce"/>
    <w:link w:val="Zkladntextodsazen3"/>
    <w:rsid w:val="00F660FA"/>
    <w:rPr>
      <w:rFonts w:ascii="Times New Roman" w:eastAsia="SimSun" w:hAnsi="Times New Roman" w:cs="Times New Roman"/>
      <w:szCs w:val="20"/>
    </w:rPr>
  </w:style>
  <w:style w:type="paragraph" w:customStyle="1" w:styleId="StylNormal2Vlevo0cmPedsazen125cm">
    <w:name w:val="Styl Normal 2 + Vlevo:  0 cm Předsazení:  125 cm"/>
    <w:basedOn w:val="Normal2"/>
    <w:rsid w:val="00F660FA"/>
    <w:pPr>
      <w:spacing w:before="0"/>
      <w:ind w:left="709" w:hanging="709"/>
    </w:pPr>
  </w:style>
  <w:style w:type="character" w:styleId="Odkaznakoment">
    <w:name w:val="annotation reference"/>
    <w:uiPriority w:val="99"/>
    <w:rsid w:val="00F660FA"/>
    <w:rPr>
      <w:sz w:val="16"/>
      <w:szCs w:val="16"/>
    </w:rPr>
  </w:style>
  <w:style w:type="paragraph" w:styleId="Textkomente">
    <w:name w:val="annotation text"/>
    <w:basedOn w:val="Normln"/>
    <w:link w:val="TextkomenteChar"/>
    <w:uiPriority w:val="99"/>
    <w:rsid w:val="00F660FA"/>
    <w:pPr>
      <w:jc w:val="left"/>
    </w:pPr>
    <w:rPr>
      <w:sz w:val="20"/>
      <w:szCs w:val="20"/>
    </w:rPr>
  </w:style>
  <w:style w:type="character" w:customStyle="1" w:styleId="TextkomenteChar">
    <w:name w:val="Text komentáře Char"/>
    <w:basedOn w:val="Standardnpsmoodstavce"/>
    <w:link w:val="Textkomente"/>
    <w:uiPriority w:val="99"/>
    <w:rsid w:val="00F660FA"/>
    <w:rPr>
      <w:rFonts w:ascii="Times New Roman" w:eastAsia="SimSun" w:hAnsi="Times New Roman" w:cs="Times New Roman"/>
      <w:sz w:val="20"/>
      <w:szCs w:val="20"/>
    </w:rPr>
  </w:style>
  <w:style w:type="paragraph" w:styleId="Textbubliny">
    <w:name w:val="Balloon Text"/>
    <w:basedOn w:val="Normln"/>
    <w:link w:val="TextbublinyChar"/>
    <w:semiHidden/>
    <w:rsid w:val="00F660FA"/>
    <w:rPr>
      <w:rFonts w:ascii="Tahoma" w:hAnsi="Tahoma" w:cs="Tahoma"/>
      <w:sz w:val="16"/>
      <w:szCs w:val="16"/>
    </w:rPr>
  </w:style>
  <w:style w:type="character" w:customStyle="1" w:styleId="TextbublinyChar">
    <w:name w:val="Text bubliny Char"/>
    <w:basedOn w:val="Standardnpsmoodstavce"/>
    <w:link w:val="Textbubliny"/>
    <w:semiHidden/>
    <w:rsid w:val="00F660FA"/>
    <w:rPr>
      <w:rFonts w:ascii="Tahoma" w:eastAsia="SimSun" w:hAnsi="Tahoma" w:cs="Tahoma"/>
      <w:sz w:val="16"/>
      <w:szCs w:val="16"/>
    </w:rPr>
  </w:style>
  <w:style w:type="character" w:customStyle="1" w:styleId="Clanek11Char">
    <w:name w:val="Clanek 1.1 Char"/>
    <w:link w:val="Clanek11"/>
    <w:rsid w:val="00F660FA"/>
    <w:rPr>
      <w:rFonts w:ascii="Times New Roman" w:eastAsia="SimSun" w:hAnsi="Times New Roman" w:cs="Arial"/>
      <w:bCs/>
      <w:iCs/>
      <w:szCs w:val="28"/>
    </w:rPr>
  </w:style>
  <w:style w:type="paragraph" w:styleId="Pedmtkomente">
    <w:name w:val="annotation subject"/>
    <w:basedOn w:val="Textkomente"/>
    <w:next w:val="Textkomente"/>
    <w:link w:val="PedmtkomenteChar"/>
    <w:semiHidden/>
    <w:rsid w:val="00F660FA"/>
    <w:pPr>
      <w:jc w:val="both"/>
    </w:pPr>
    <w:rPr>
      <w:rFonts w:eastAsia="Times New Roman"/>
      <w:b/>
      <w:bCs/>
    </w:rPr>
  </w:style>
  <w:style w:type="character" w:customStyle="1" w:styleId="PedmtkomenteChar">
    <w:name w:val="Předmět komentáře Char"/>
    <w:basedOn w:val="TextkomenteChar"/>
    <w:link w:val="Pedmtkomente"/>
    <w:semiHidden/>
    <w:rsid w:val="00F660FA"/>
    <w:rPr>
      <w:rFonts w:ascii="Times New Roman" w:eastAsia="Times New Roman" w:hAnsi="Times New Roman" w:cs="Times New Roman"/>
      <w:b/>
      <w:bCs/>
      <w:sz w:val="20"/>
      <w:szCs w:val="20"/>
    </w:rPr>
  </w:style>
  <w:style w:type="paragraph" w:styleId="Revize">
    <w:name w:val="Revision"/>
    <w:hidden/>
    <w:uiPriority w:val="99"/>
    <w:semiHidden/>
    <w:rsid w:val="00F660FA"/>
    <w:pPr>
      <w:spacing w:after="0" w:line="240" w:lineRule="auto"/>
    </w:pPr>
    <w:rPr>
      <w:rFonts w:ascii="Times New Roman" w:eastAsia="SimSun" w:hAnsi="Times New Roman" w:cs="Times New Roman"/>
      <w:szCs w:val="24"/>
    </w:rPr>
  </w:style>
  <w:style w:type="character" w:customStyle="1" w:styleId="Text11Char">
    <w:name w:val="Text 1.1 Char"/>
    <w:link w:val="Text11"/>
    <w:uiPriority w:val="99"/>
    <w:rsid w:val="00F660FA"/>
    <w:rPr>
      <w:rFonts w:ascii="Times New Roman" w:eastAsia="SimSun" w:hAnsi="Times New Roman" w:cs="Times New Roman"/>
      <w:szCs w:val="20"/>
    </w:rPr>
  </w:style>
  <w:style w:type="paragraph" w:customStyle="1" w:styleId="SeznamPloh2">
    <w:name w:val="Seznam_Příloh 2"/>
    <w:basedOn w:val="Normln"/>
    <w:rsid w:val="00F660FA"/>
    <w:pPr>
      <w:numPr>
        <w:ilvl w:val="1"/>
        <w:numId w:val="4"/>
      </w:numPr>
      <w:jc w:val="left"/>
    </w:pPr>
    <w:rPr>
      <w:bCs/>
      <w:szCs w:val="22"/>
    </w:rPr>
  </w:style>
  <w:style w:type="paragraph" w:customStyle="1" w:styleId="Seznamploh">
    <w:name w:val="Seznam_příloh"/>
    <w:basedOn w:val="Normln"/>
    <w:rsid w:val="00F660FA"/>
    <w:pPr>
      <w:numPr>
        <w:numId w:val="4"/>
      </w:numPr>
      <w:jc w:val="left"/>
    </w:pPr>
    <w:rPr>
      <w:bCs/>
      <w:szCs w:val="22"/>
    </w:rPr>
  </w:style>
  <w:style w:type="character" w:customStyle="1" w:styleId="Normal1Char">
    <w:name w:val="Normal 1 Char"/>
    <w:link w:val="Normal1"/>
    <w:locked/>
    <w:rsid w:val="00F660FA"/>
    <w:rPr>
      <w:rFonts w:ascii="Times New Roman" w:eastAsia="SimSun" w:hAnsi="Times New Roman" w:cs="Times New Roman"/>
      <w:szCs w:val="20"/>
      <w:lang w:val="en-GB"/>
    </w:rPr>
  </w:style>
  <w:style w:type="paragraph" w:styleId="Zkladntext">
    <w:name w:val="Body Text"/>
    <w:basedOn w:val="Normln"/>
    <w:link w:val="ZkladntextChar"/>
    <w:rsid w:val="00F660FA"/>
  </w:style>
  <w:style w:type="character" w:customStyle="1" w:styleId="ZkladntextChar">
    <w:name w:val="Základní text Char"/>
    <w:basedOn w:val="Standardnpsmoodstavce"/>
    <w:link w:val="Zkladntext"/>
    <w:rsid w:val="00F660FA"/>
    <w:rPr>
      <w:rFonts w:ascii="Times New Roman" w:eastAsia="SimSun" w:hAnsi="Times New Roman" w:cs="Times New Roman"/>
      <w:szCs w:val="24"/>
    </w:rPr>
  </w:style>
  <w:style w:type="paragraph" w:customStyle="1" w:styleId="Zkladntextslovan">
    <w:name w:val="Základní text číslovaný"/>
    <w:basedOn w:val="Zkladntext"/>
    <w:link w:val="ZkladntextslovanCharChar"/>
    <w:rsid w:val="00F660FA"/>
    <w:pPr>
      <w:numPr>
        <w:numId w:val="5"/>
      </w:numPr>
      <w:spacing w:before="0"/>
    </w:pPr>
    <w:rPr>
      <w:rFonts w:eastAsia="Times New Roman"/>
      <w:sz w:val="24"/>
      <w:szCs w:val="22"/>
      <w:lang w:eastAsia="cs-CZ"/>
    </w:rPr>
  </w:style>
  <w:style w:type="character" w:customStyle="1" w:styleId="ZkladntextslovanCharChar">
    <w:name w:val="Základní text číslovaný Char Char"/>
    <w:link w:val="Zkladntextslovan"/>
    <w:rsid w:val="00F660FA"/>
    <w:rPr>
      <w:rFonts w:ascii="Times New Roman" w:eastAsia="Times New Roman" w:hAnsi="Times New Roman" w:cs="Times New Roman"/>
      <w:sz w:val="24"/>
      <w:lang w:eastAsia="cs-CZ"/>
    </w:rPr>
  </w:style>
  <w:style w:type="paragraph" w:styleId="Odstavecseseznamem">
    <w:name w:val="List Paragraph"/>
    <w:aliases w:val="Styl2,Conclusion de partie"/>
    <w:basedOn w:val="Normln"/>
    <w:link w:val="OdstavecseseznamemChar"/>
    <w:qFormat/>
    <w:rsid w:val="00F660FA"/>
    <w:pPr>
      <w:spacing w:before="0" w:after="200" w:line="276" w:lineRule="auto"/>
      <w:ind w:left="720"/>
      <w:contextualSpacing/>
      <w:jc w:val="left"/>
    </w:pPr>
    <w:rPr>
      <w:rFonts w:ascii="Calibri" w:eastAsia="Calibri" w:hAnsi="Calibri"/>
      <w:szCs w:val="22"/>
    </w:rPr>
  </w:style>
  <w:style w:type="paragraph" w:customStyle="1" w:styleId="Odstavecseseznamem1">
    <w:name w:val="Odstavec se seznamem1"/>
    <w:basedOn w:val="Normln"/>
    <w:rsid w:val="00F660FA"/>
    <w:pPr>
      <w:spacing w:before="0" w:after="200" w:line="276" w:lineRule="auto"/>
      <w:ind w:left="720"/>
      <w:jc w:val="left"/>
    </w:pPr>
    <w:rPr>
      <w:rFonts w:ascii="Calibri" w:eastAsia="Times New Roman" w:hAnsi="Calibri"/>
      <w:szCs w:val="22"/>
    </w:rPr>
  </w:style>
  <w:style w:type="paragraph" w:customStyle="1" w:styleId="Zkladntext21">
    <w:name w:val="Základní text 21"/>
    <w:basedOn w:val="Normln"/>
    <w:rsid w:val="00F660FA"/>
    <w:pPr>
      <w:widowControl w:val="0"/>
      <w:spacing w:before="0" w:after="0"/>
    </w:pPr>
    <w:rPr>
      <w:rFonts w:eastAsia="Times New Roman"/>
      <w:sz w:val="24"/>
      <w:szCs w:val="20"/>
      <w:lang w:eastAsia="cs-CZ"/>
    </w:rPr>
  </w:style>
  <w:style w:type="paragraph" w:styleId="Bezmezer">
    <w:name w:val="No Spacing"/>
    <w:link w:val="BezmezerChar"/>
    <w:uiPriority w:val="1"/>
    <w:qFormat/>
    <w:rsid w:val="00F660FA"/>
    <w:pPr>
      <w:spacing w:after="0" w:line="240" w:lineRule="auto"/>
      <w:ind w:firstLine="709"/>
      <w:jc w:val="both"/>
    </w:pPr>
    <w:rPr>
      <w:lang w:val="en-GB"/>
    </w:rPr>
  </w:style>
  <w:style w:type="paragraph" w:customStyle="1" w:styleId="Vchoz">
    <w:name w:val="Výchozí"/>
    <w:rsid w:val="00F660F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cs-CZ"/>
    </w:rPr>
  </w:style>
  <w:style w:type="paragraph" w:customStyle="1" w:styleId="clanek110">
    <w:name w:val="clanek11"/>
    <w:basedOn w:val="Normln"/>
    <w:rsid w:val="00F660FA"/>
    <w:pPr>
      <w:spacing w:before="100" w:beforeAutospacing="1" w:after="100" w:afterAutospacing="1"/>
      <w:jc w:val="left"/>
    </w:pPr>
    <w:rPr>
      <w:rFonts w:eastAsia="Times New Roman"/>
      <w:sz w:val="24"/>
      <w:lang w:eastAsia="cs-CZ"/>
    </w:rPr>
  </w:style>
  <w:style w:type="character" w:customStyle="1" w:styleId="Bodytext2">
    <w:name w:val="Body text (2)_"/>
    <w:basedOn w:val="Standardnpsmoodstavce"/>
    <w:link w:val="Bodytext20"/>
    <w:rsid w:val="005B35DA"/>
    <w:rPr>
      <w:rFonts w:ascii="Arial" w:eastAsia="Arial" w:hAnsi="Arial" w:cs="Arial"/>
      <w:sz w:val="20"/>
      <w:szCs w:val="20"/>
      <w:shd w:val="clear" w:color="auto" w:fill="FFFFFF"/>
    </w:rPr>
  </w:style>
  <w:style w:type="character" w:customStyle="1" w:styleId="Bodytext2Bold">
    <w:name w:val="Body text (2) + Bold"/>
    <w:basedOn w:val="Bodytext2"/>
    <w:rsid w:val="005B35DA"/>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5B35DA"/>
    <w:pPr>
      <w:widowControl w:val="0"/>
      <w:shd w:val="clear" w:color="auto" w:fill="FFFFFF"/>
      <w:spacing w:before="420" w:after="0" w:line="224" w:lineRule="exact"/>
      <w:jc w:val="left"/>
    </w:pPr>
    <w:rPr>
      <w:rFonts w:ascii="Arial" w:eastAsia="Arial" w:hAnsi="Arial" w:cs="Arial"/>
      <w:sz w:val="20"/>
      <w:szCs w:val="20"/>
    </w:rPr>
  </w:style>
  <w:style w:type="numbering" w:customStyle="1" w:styleId="Importovanstyl2">
    <w:name w:val="Importovaný styl 2"/>
    <w:rsid w:val="00B76709"/>
    <w:pPr>
      <w:numPr>
        <w:numId w:val="6"/>
      </w:numPr>
    </w:pPr>
  </w:style>
  <w:style w:type="numbering" w:customStyle="1" w:styleId="Importovanstyl30">
    <w:name w:val="Importovaný styl 30"/>
    <w:rsid w:val="00FD18CD"/>
    <w:pPr>
      <w:numPr>
        <w:numId w:val="7"/>
      </w:numPr>
    </w:pPr>
  </w:style>
  <w:style w:type="character" w:customStyle="1" w:styleId="Hyperlink0">
    <w:name w:val="Hyperlink.0"/>
    <w:basedOn w:val="Standardnpsmoodstavce"/>
    <w:rsid w:val="00A663AA"/>
    <w:rPr>
      <w:rFonts w:ascii="Cambria" w:eastAsia="Cambria" w:hAnsi="Cambria" w:cs="Cambria"/>
      <w:sz w:val="22"/>
      <w:szCs w:val="22"/>
    </w:rPr>
  </w:style>
  <w:style w:type="character" w:customStyle="1" w:styleId="dn">
    <w:name w:val="Žádný"/>
    <w:rsid w:val="00962AED"/>
  </w:style>
  <w:style w:type="numbering" w:customStyle="1" w:styleId="Importovanstyl3">
    <w:name w:val="Importovaný styl 3"/>
    <w:rsid w:val="00962AED"/>
    <w:pPr>
      <w:numPr>
        <w:numId w:val="8"/>
      </w:numPr>
    </w:pPr>
  </w:style>
  <w:style w:type="paragraph" w:customStyle="1" w:styleId="Default">
    <w:name w:val="Default"/>
    <w:rsid w:val="00962AE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cs-CZ"/>
    </w:rPr>
  </w:style>
  <w:style w:type="numbering" w:customStyle="1" w:styleId="Importovanstyl13">
    <w:name w:val="Importovaný styl 13"/>
    <w:rsid w:val="00962AED"/>
    <w:pPr>
      <w:numPr>
        <w:numId w:val="9"/>
      </w:numPr>
    </w:pPr>
  </w:style>
  <w:style w:type="character" w:customStyle="1" w:styleId="OdstavecseseznamemChar">
    <w:name w:val="Odstavec se seznamem Char"/>
    <w:aliases w:val="Styl2 Char,Conclusion de partie Char"/>
    <w:link w:val="Odstavecseseznamem"/>
    <w:uiPriority w:val="34"/>
    <w:rsid w:val="00962AED"/>
    <w:rPr>
      <w:rFonts w:ascii="Calibri" w:eastAsia="Calibri" w:hAnsi="Calibri" w:cs="Times New Roman"/>
    </w:rPr>
  </w:style>
  <w:style w:type="table" w:customStyle="1" w:styleId="TableNormal">
    <w:name w:val="Table Normal"/>
    <w:rsid w:val="008B53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Textbody">
    <w:name w:val="Text body"/>
    <w:basedOn w:val="Normln"/>
    <w:rsid w:val="008D72FC"/>
    <w:pPr>
      <w:widowControl w:val="0"/>
      <w:suppressAutoHyphens/>
      <w:autoSpaceDN w:val="0"/>
      <w:spacing w:before="0"/>
      <w:jc w:val="left"/>
      <w:textAlignment w:val="baseline"/>
    </w:pPr>
    <w:rPr>
      <w:rFonts w:eastAsia="Andale Sans UI" w:cs="Tahoma"/>
      <w:kern w:val="3"/>
      <w:sz w:val="24"/>
      <w:lang w:val="de-DE" w:eastAsia="ja-JP" w:bidi="fa-IR"/>
    </w:rPr>
  </w:style>
  <w:style w:type="character" w:customStyle="1" w:styleId="BezmezerChar">
    <w:name w:val="Bez mezer Char"/>
    <w:link w:val="Bezmezer"/>
    <w:uiPriority w:val="1"/>
    <w:rsid w:val="004A5BDB"/>
    <w:rPr>
      <w:lang w:val="en-GB"/>
    </w:rPr>
  </w:style>
  <w:style w:type="paragraph" w:customStyle="1" w:styleId="odsazen3">
    <w:name w:val="odsazení 3"/>
    <w:uiPriority w:val="99"/>
    <w:rsid w:val="004A5BDB"/>
    <w:pPr>
      <w:numPr>
        <w:numId w:val="10"/>
      </w:numPr>
      <w:spacing w:after="120" w:line="240" w:lineRule="auto"/>
      <w:jc w:val="both"/>
    </w:pPr>
    <w:rPr>
      <w:rFonts w:ascii="Arial" w:eastAsia="Times New Roman" w:hAnsi="Arial" w:cs="Arial"/>
      <w:color w:val="000000"/>
      <w:lang w:eastAsia="cs-CZ"/>
    </w:rPr>
  </w:style>
  <w:style w:type="paragraph" w:customStyle="1" w:styleId="2sltext">
    <w:name w:val="2čísl.text"/>
    <w:basedOn w:val="Zkladntext"/>
    <w:qFormat/>
    <w:rsid w:val="004A5BDB"/>
    <w:pPr>
      <w:spacing w:before="240" w:after="240"/>
      <w:jc w:val="center"/>
    </w:pPr>
    <w:rPr>
      <w:rFonts w:ascii="Century Gothic" w:eastAsia="Times New Roman" w:hAnsi="Century Gothic"/>
      <w:b/>
      <w:caps/>
      <w:sz w:val="40"/>
      <w:szCs w:val="22"/>
      <w:lang w:eastAsia="cs-CZ"/>
    </w:rPr>
  </w:style>
  <w:style w:type="numbering" w:customStyle="1" w:styleId="Importovanstyl1">
    <w:name w:val="Importovaný styl 1"/>
    <w:rsid w:val="00675DB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492">
      <w:bodyDiv w:val="1"/>
      <w:marLeft w:val="0"/>
      <w:marRight w:val="0"/>
      <w:marTop w:val="0"/>
      <w:marBottom w:val="0"/>
      <w:divBdr>
        <w:top w:val="none" w:sz="0" w:space="0" w:color="auto"/>
        <w:left w:val="none" w:sz="0" w:space="0" w:color="auto"/>
        <w:bottom w:val="none" w:sz="0" w:space="0" w:color="auto"/>
        <w:right w:val="none" w:sz="0" w:space="0" w:color="auto"/>
      </w:divBdr>
    </w:div>
    <w:div w:id="62265215">
      <w:bodyDiv w:val="1"/>
      <w:marLeft w:val="0"/>
      <w:marRight w:val="0"/>
      <w:marTop w:val="0"/>
      <w:marBottom w:val="0"/>
      <w:divBdr>
        <w:top w:val="none" w:sz="0" w:space="0" w:color="auto"/>
        <w:left w:val="none" w:sz="0" w:space="0" w:color="auto"/>
        <w:bottom w:val="none" w:sz="0" w:space="0" w:color="auto"/>
        <w:right w:val="none" w:sz="0" w:space="0" w:color="auto"/>
      </w:divBdr>
    </w:div>
    <w:div w:id="664474996">
      <w:bodyDiv w:val="1"/>
      <w:marLeft w:val="0"/>
      <w:marRight w:val="0"/>
      <w:marTop w:val="0"/>
      <w:marBottom w:val="0"/>
      <w:divBdr>
        <w:top w:val="none" w:sz="0" w:space="0" w:color="auto"/>
        <w:left w:val="none" w:sz="0" w:space="0" w:color="auto"/>
        <w:bottom w:val="none" w:sz="0" w:space="0" w:color="auto"/>
        <w:right w:val="none" w:sz="0" w:space="0" w:color="auto"/>
      </w:divBdr>
    </w:div>
    <w:div w:id="1036199722">
      <w:bodyDiv w:val="1"/>
      <w:marLeft w:val="0"/>
      <w:marRight w:val="0"/>
      <w:marTop w:val="0"/>
      <w:marBottom w:val="0"/>
      <w:divBdr>
        <w:top w:val="none" w:sz="0" w:space="0" w:color="auto"/>
        <w:left w:val="none" w:sz="0" w:space="0" w:color="auto"/>
        <w:bottom w:val="none" w:sz="0" w:space="0" w:color="auto"/>
        <w:right w:val="none" w:sz="0" w:space="0" w:color="auto"/>
      </w:divBdr>
    </w:div>
    <w:div w:id="1145392991">
      <w:bodyDiv w:val="1"/>
      <w:marLeft w:val="0"/>
      <w:marRight w:val="0"/>
      <w:marTop w:val="0"/>
      <w:marBottom w:val="0"/>
      <w:divBdr>
        <w:top w:val="none" w:sz="0" w:space="0" w:color="auto"/>
        <w:left w:val="none" w:sz="0" w:space="0" w:color="auto"/>
        <w:bottom w:val="none" w:sz="0" w:space="0" w:color="auto"/>
        <w:right w:val="none" w:sz="0" w:space="0" w:color="auto"/>
      </w:divBdr>
    </w:div>
    <w:div w:id="1176194830">
      <w:bodyDiv w:val="1"/>
      <w:marLeft w:val="0"/>
      <w:marRight w:val="0"/>
      <w:marTop w:val="0"/>
      <w:marBottom w:val="0"/>
      <w:divBdr>
        <w:top w:val="none" w:sz="0" w:space="0" w:color="auto"/>
        <w:left w:val="none" w:sz="0" w:space="0" w:color="auto"/>
        <w:bottom w:val="none" w:sz="0" w:space="0" w:color="auto"/>
        <w:right w:val="none" w:sz="0" w:space="0" w:color="auto"/>
      </w:divBdr>
    </w:div>
    <w:div w:id="1272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4E21-9A54-47F0-ABFD-A263B906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1746</Words>
  <Characters>10303</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Northumbria University</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Kurzová Jiřina</dc:creator>
  <cp:lastModifiedBy>Hošková Lýdie</cp:lastModifiedBy>
  <cp:revision>10</cp:revision>
  <cp:lastPrinted>2018-06-20T07:34:00Z</cp:lastPrinted>
  <dcterms:created xsi:type="dcterms:W3CDTF">2019-06-27T06:57:00Z</dcterms:created>
  <dcterms:modified xsi:type="dcterms:W3CDTF">2019-06-27T08:48:00Z</dcterms:modified>
</cp:coreProperties>
</file>