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D18" w:rsidRPr="003B47F5" w:rsidRDefault="00CE6D18" w:rsidP="00CE6D18">
      <w:pPr>
        <w:jc w:val="center"/>
        <w:rPr>
          <w:b/>
          <w:szCs w:val="20"/>
        </w:rPr>
      </w:pPr>
      <w:r w:rsidRPr="003B47F5">
        <w:rPr>
          <w:b/>
          <w:szCs w:val="20"/>
        </w:rPr>
        <w:t>KUPNÍ SMLOUVA O PŘEVODU JEDNOTKY</w:t>
      </w:r>
    </w:p>
    <w:p w:rsidR="00CE6D18" w:rsidRPr="0044472D" w:rsidRDefault="00CE6D18" w:rsidP="00CE6D18">
      <w:pPr>
        <w:jc w:val="both"/>
        <w:rPr>
          <w:sz w:val="20"/>
          <w:szCs w:val="20"/>
        </w:rPr>
      </w:pPr>
    </w:p>
    <w:p w:rsidR="00CE6D18" w:rsidRDefault="00CE6D18" w:rsidP="00CE6D18">
      <w:pPr>
        <w:jc w:val="both"/>
        <w:rPr>
          <w:sz w:val="20"/>
          <w:szCs w:val="20"/>
        </w:rPr>
      </w:pPr>
      <w:r w:rsidRPr="0044472D">
        <w:rPr>
          <w:sz w:val="20"/>
          <w:szCs w:val="20"/>
        </w:rPr>
        <w:t>1.</w:t>
      </w:r>
      <w:r w:rsidRPr="0044472D">
        <w:rPr>
          <w:sz w:val="20"/>
          <w:szCs w:val="20"/>
        </w:rPr>
        <w:tab/>
      </w:r>
    </w:p>
    <w:p w:rsidR="00CE6D18" w:rsidRPr="0044472D" w:rsidRDefault="00CE6D18" w:rsidP="00CE6D18">
      <w:pPr>
        <w:jc w:val="both"/>
        <w:rPr>
          <w:sz w:val="20"/>
          <w:szCs w:val="20"/>
        </w:rPr>
      </w:pPr>
      <w:r w:rsidRPr="0044472D">
        <w:rPr>
          <w:b/>
          <w:sz w:val="20"/>
          <w:szCs w:val="20"/>
        </w:rPr>
        <w:t>Městská část Praha 3</w:t>
      </w:r>
      <w:r w:rsidRPr="0044472D">
        <w:rPr>
          <w:sz w:val="20"/>
          <w:szCs w:val="20"/>
        </w:rPr>
        <w:t>,</w:t>
      </w:r>
      <w:r w:rsidRPr="0044472D">
        <w:rPr>
          <w:sz w:val="20"/>
          <w:szCs w:val="20"/>
        </w:rPr>
        <w:tab/>
        <w:t>Praha 3, Havlíčkovo nám. 9, PSČ 130 00</w:t>
      </w:r>
    </w:p>
    <w:p w:rsidR="00CE6D18" w:rsidRPr="0044472D" w:rsidRDefault="00CE6D18" w:rsidP="00CE6D18">
      <w:pPr>
        <w:jc w:val="both"/>
        <w:rPr>
          <w:sz w:val="20"/>
          <w:szCs w:val="20"/>
        </w:rPr>
      </w:pPr>
      <w:r w:rsidRPr="0044472D">
        <w:rPr>
          <w:sz w:val="20"/>
          <w:szCs w:val="20"/>
        </w:rPr>
        <w:t>jednající</w:t>
      </w:r>
      <w:r w:rsidRPr="0044472D">
        <w:rPr>
          <w:sz w:val="20"/>
          <w:szCs w:val="20"/>
        </w:rPr>
        <w:tab/>
      </w:r>
      <w:r>
        <w:rPr>
          <w:sz w:val="20"/>
          <w:szCs w:val="20"/>
        </w:rPr>
        <w:tab/>
      </w:r>
      <w:r w:rsidRPr="0044472D">
        <w:rPr>
          <w:sz w:val="20"/>
          <w:szCs w:val="20"/>
        </w:rPr>
        <w:t>:</w:t>
      </w:r>
      <w:r w:rsidRPr="0044472D">
        <w:rPr>
          <w:sz w:val="20"/>
          <w:szCs w:val="20"/>
        </w:rPr>
        <w:tab/>
        <w:t xml:space="preserve">Ing. Vladislavou </w:t>
      </w:r>
      <w:proofErr w:type="spellStart"/>
      <w:r w:rsidRPr="0044472D">
        <w:rPr>
          <w:sz w:val="20"/>
          <w:szCs w:val="20"/>
        </w:rPr>
        <w:t>Hujovou</w:t>
      </w:r>
      <w:proofErr w:type="spellEnd"/>
      <w:r w:rsidRPr="0044472D">
        <w:rPr>
          <w:sz w:val="20"/>
          <w:szCs w:val="20"/>
        </w:rPr>
        <w:t xml:space="preserve">, starostkou městské části </w:t>
      </w:r>
    </w:p>
    <w:p w:rsidR="00CE6D18" w:rsidRPr="0044472D" w:rsidRDefault="00CE6D18" w:rsidP="00CE6D18">
      <w:pPr>
        <w:jc w:val="both"/>
        <w:rPr>
          <w:sz w:val="20"/>
          <w:szCs w:val="20"/>
        </w:rPr>
      </w:pPr>
      <w:r w:rsidRPr="0044472D">
        <w:rPr>
          <w:sz w:val="20"/>
          <w:szCs w:val="20"/>
        </w:rPr>
        <w:t>IČ</w:t>
      </w:r>
      <w:r w:rsidRPr="0044472D">
        <w:rPr>
          <w:sz w:val="20"/>
          <w:szCs w:val="20"/>
        </w:rPr>
        <w:tab/>
      </w:r>
      <w:r>
        <w:rPr>
          <w:sz w:val="20"/>
          <w:szCs w:val="20"/>
        </w:rPr>
        <w:tab/>
      </w:r>
      <w:r w:rsidRPr="0044472D">
        <w:rPr>
          <w:sz w:val="20"/>
          <w:szCs w:val="20"/>
        </w:rPr>
        <w:t>:</w:t>
      </w:r>
      <w:r w:rsidRPr="0044472D">
        <w:rPr>
          <w:sz w:val="20"/>
          <w:szCs w:val="20"/>
        </w:rPr>
        <w:tab/>
        <w:t>063 517</w:t>
      </w:r>
    </w:p>
    <w:p w:rsidR="00CE6D18" w:rsidRPr="0044472D" w:rsidRDefault="00CE6D18" w:rsidP="00CE6D18">
      <w:pPr>
        <w:jc w:val="both"/>
        <w:rPr>
          <w:sz w:val="20"/>
          <w:szCs w:val="20"/>
        </w:rPr>
      </w:pPr>
      <w:r w:rsidRPr="0044472D">
        <w:rPr>
          <w:sz w:val="20"/>
          <w:szCs w:val="20"/>
        </w:rPr>
        <w:t>bankovní spojení</w:t>
      </w:r>
      <w:r w:rsidRPr="0044472D">
        <w:rPr>
          <w:sz w:val="20"/>
          <w:szCs w:val="20"/>
        </w:rPr>
        <w:tab/>
        <w:t>:</w:t>
      </w:r>
      <w:r w:rsidRPr="0044472D">
        <w:rPr>
          <w:sz w:val="20"/>
          <w:szCs w:val="20"/>
        </w:rPr>
        <w:tab/>
      </w:r>
      <w:proofErr w:type="spellStart"/>
      <w:r w:rsidRPr="0044472D">
        <w:rPr>
          <w:sz w:val="20"/>
          <w:szCs w:val="20"/>
        </w:rPr>
        <w:t>č.ú</w:t>
      </w:r>
      <w:proofErr w:type="spellEnd"/>
      <w:r w:rsidRPr="0044472D">
        <w:rPr>
          <w:sz w:val="20"/>
          <w:szCs w:val="20"/>
        </w:rPr>
        <w:t>. 46017-2000781379/0800</w:t>
      </w:r>
    </w:p>
    <w:p w:rsidR="00CE6D18" w:rsidRPr="0044472D" w:rsidRDefault="00CE6D18" w:rsidP="00CE6D18">
      <w:pPr>
        <w:jc w:val="both"/>
        <w:rPr>
          <w:sz w:val="20"/>
          <w:szCs w:val="20"/>
        </w:rPr>
      </w:pPr>
      <w:r w:rsidRPr="0044472D">
        <w:rPr>
          <w:sz w:val="20"/>
          <w:szCs w:val="20"/>
        </w:rPr>
        <w:t xml:space="preserve">variabilní </w:t>
      </w:r>
      <w:proofErr w:type="spellStart"/>
      <w:r w:rsidRPr="0044472D">
        <w:rPr>
          <w:sz w:val="20"/>
          <w:szCs w:val="20"/>
        </w:rPr>
        <w:t>symb</w:t>
      </w:r>
      <w:proofErr w:type="spellEnd"/>
      <w:r w:rsidRPr="0044472D">
        <w:rPr>
          <w:sz w:val="20"/>
          <w:szCs w:val="20"/>
        </w:rPr>
        <w:t>.</w:t>
      </w:r>
      <w:r w:rsidRPr="0044472D">
        <w:rPr>
          <w:sz w:val="20"/>
          <w:szCs w:val="20"/>
        </w:rPr>
        <w:tab/>
        <w:t>:</w:t>
      </w:r>
      <w:r w:rsidRPr="0044472D">
        <w:rPr>
          <w:sz w:val="20"/>
          <w:szCs w:val="20"/>
        </w:rPr>
        <w:tab/>
      </w:r>
      <w:r w:rsidRPr="004E1808">
        <w:rPr>
          <w:noProof/>
          <w:sz w:val="20"/>
          <w:szCs w:val="20"/>
        </w:rPr>
        <w:t>175635</w:t>
      </w:r>
      <w:r w:rsidRPr="0044472D">
        <w:rPr>
          <w:sz w:val="20"/>
          <w:szCs w:val="20"/>
        </w:rPr>
        <w:t xml:space="preserve"> </w:t>
      </w:r>
    </w:p>
    <w:p w:rsidR="00CE6D18" w:rsidRPr="003B47F5" w:rsidRDefault="00CE6D18" w:rsidP="00CE6D18">
      <w:pPr>
        <w:jc w:val="both"/>
        <w:rPr>
          <w:sz w:val="20"/>
          <w:szCs w:val="20"/>
        </w:rPr>
      </w:pPr>
      <w:r w:rsidRPr="003B47F5">
        <w:rPr>
          <w:sz w:val="20"/>
          <w:szCs w:val="20"/>
        </w:rPr>
        <w:t>jako strana prodávající na straně jedné (dále uváděna jako „prodávající“ nebo „městská část“)</w:t>
      </w:r>
    </w:p>
    <w:p w:rsidR="00CE6D18" w:rsidRPr="0044472D" w:rsidRDefault="00CE6D18" w:rsidP="00CE6D18">
      <w:pPr>
        <w:jc w:val="both"/>
        <w:rPr>
          <w:sz w:val="20"/>
          <w:szCs w:val="20"/>
        </w:rPr>
      </w:pPr>
    </w:p>
    <w:p w:rsidR="00CE6D18" w:rsidRPr="0044472D" w:rsidRDefault="00CE6D18" w:rsidP="00CE6D18">
      <w:pPr>
        <w:jc w:val="both"/>
        <w:rPr>
          <w:sz w:val="20"/>
          <w:szCs w:val="20"/>
        </w:rPr>
      </w:pPr>
    </w:p>
    <w:p w:rsidR="00CE6D18" w:rsidRPr="0044472D" w:rsidRDefault="00CE6D18" w:rsidP="00CE6D18">
      <w:pPr>
        <w:jc w:val="both"/>
        <w:rPr>
          <w:sz w:val="20"/>
          <w:szCs w:val="20"/>
        </w:rPr>
      </w:pPr>
      <w:r w:rsidRPr="0044472D">
        <w:rPr>
          <w:sz w:val="20"/>
          <w:szCs w:val="20"/>
        </w:rPr>
        <w:t>a</w:t>
      </w:r>
    </w:p>
    <w:p w:rsidR="00CE6D18" w:rsidRPr="0044472D" w:rsidRDefault="00CE6D18" w:rsidP="00CE6D18">
      <w:pPr>
        <w:jc w:val="both"/>
        <w:rPr>
          <w:sz w:val="20"/>
          <w:szCs w:val="20"/>
        </w:rPr>
      </w:pPr>
    </w:p>
    <w:p w:rsidR="00CE6D18" w:rsidRPr="0044472D" w:rsidRDefault="00CE6D18" w:rsidP="00CE6D18">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16"/>
        <w:gridCol w:w="317"/>
        <w:gridCol w:w="3904"/>
        <w:gridCol w:w="285"/>
        <w:gridCol w:w="1046"/>
        <w:gridCol w:w="2320"/>
      </w:tblGrid>
      <w:tr w:rsidR="00CE6D18" w:rsidRPr="0044472D" w:rsidTr="00CE6D18">
        <w:trPr>
          <w:trHeight w:val="80"/>
        </w:trPr>
        <w:tc>
          <w:tcPr>
            <w:tcW w:w="1416" w:type="dxa"/>
          </w:tcPr>
          <w:p w:rsidR="00CE6D18" w:rsidRPr="0044472D" w:rsidRDefault="00CE6D18" w:rsidP="007206DC">
            <w:pPr>
              <w:jc w:val="both"/>
              <w:rPr>
                <w:sz w:val="20"/>
                <w:szCs w:val="20"/>
              </w:rPr>
            </w:pPr>
            <w:r w:rsidRPr="0044472D">
              <w:rPr>
                <w:sz w:val="20"/>
                <w:szCs w:val="20"/>
              </w:rPr>
              <w:t>jméno</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b/>
                <w:sz w:val="20"/>
                <w:szCs w:val="20"/>
              </w:rPr>
            </w:pPr>
            <w:r>
              <w:rPr>
                <w:b/>
                <w:noProof/>
                <w:sz w:val="20"/>
                <w:szCs w:val="20"/>
              </w:rPr>
              <w:t>Zdeněk</w:t>
            </w:r>
          </w:p>
        </w:tc>
        <w:tc>
          <w:tcPr>
            <w:tcW w:w="285" w:type="dxa"/>
          </w:tcPr>
          <w:p w:rsidR="00CE6D18" w:rsidRPr="0044472D" w:rsidRDefault="00CE6D18" w:rsidP="007206DC">
            <w:pPr>
              <w:jc w:val="both"/>
              <w:rPr>
                <w:b/>
                <w:sz w:val="20"/>
                <w:szCs w:val="20"/>
              </w:rPr>
            </w:pPr>
          </w:p>
        </w:tc>
        <w:tc>
          <w:tcPr>
            <w:tcW w:w="1046" w:type="dxa"/>
          </w:tcPr>
          <w:p w:rsidR="00CE6D18" w:rsidRPr="0044472D" w:rsidRDefault="00CE6D18" w:rsidP="007206DC">
            <w:pPr>
              <w:jc w:val="both"/>
              <w:rPr>
                <w:b/>
                <w:sz w:val="20"/>
                <w:szCs w:val="20"/>
              </w:rPr>
            </w:pPr>
          </w:p>
        </w:tc>
        <w:tc>
          <w:tcPr>
            <w:tcW w:w="2320" w:type="dxa"/>
          </w:tcPr>
          <w:p w:rsidR="00CE6D18" w:rsidRPr="0044472D" w:rsidRDefault="00CE6D18" w:rsidP="007206DC">
            <w:pPr>
              <w:jc w:val="both"/>
              <w:rPr>
                <w:b/>
                <w:sz w:val="20"/>
                <w:szCs w:val="20"/>
              </w:rPr>
            </w:pPr>
          </w:p>
        </w:tc>
      </w:tr>
      <w:tr w:rsidR="00CE6D18" w:rsidRPr="0044472D" w:rsidTr="00CE6D18">
        <w:tc>
          <w:tcPr>
            <w:tcW w:w="1416" w:type="dxa"/>
          </w:tcPr>
          <w:p w:rsidR="00CE6D18" w:rsidRPr="0044472D" w:rsidRDefault="00CE6D18" w:rsidP="007206DC">
            <w:pPr>
              <w:jc w:val="both"/>
              <w:rPr>
                <w:sz w:val="20"/>
                <w:szCs w:val="20"/>
              </w:rPr>
            </w:pPr>
            <w:r w:rsidRPr="0044472D">
              <w:rPr>
                <w:sz w:val="20"/>
                <w:szCs w:val="20"/>
              </w:rPr>
              <w:t>příjmení</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b/>
                <w:sz w:val="20"/>
                <w:szCs w:val="20"/>
              </w:rPr>
            </w:pPr>
            <w:r w:rsidRPr="004E1808">
              <w:rPr>
                <w:b/>
                <w:noProof/>
                <w:sz w:val="20"/>
                <w:szCs w:val="20"/>
              </w:rPr>
              <w:t>Wagner</w:t>
            </w:r>
          </w:p>
        </w:tc>
        <w:tc>
          <w:tcPr>
            <w:tcW w:w="285" w:type="dxa"/>
          </w:tcPr>
          <w:p w:rsidR="00CE6D18" w:rsidRPr="0044472D" w:rsidRDefault="00CE6D18" w:rsidP="007206DC">
            <w:pPr>
              <w:jc w:val="both"/>
              <w:rPr>
                <w:b/>
                <w:sz w:val="20"/>
                <w:szCs w:val="20"/>
              </w:rPr>
            </w:pPr>
          </w:p>
        </w:tc>
        <w:tc>
          <w:tcPr>
            <w:tcW w:w="1046" w:type="dxa"/>
          </w:tcPr>
          <w:p w:rsidR="00CE6D18" w:rsidRPr="0044472D" w:rsidRDefault="00CE6D18" w:rsidP="007206DC">
            <w:pPr>
              <w:jc w:val="both"/>
              <w:rPr>
                <w:b/>
                <w:sz w:val="20"/>
                <w:szCs w:val="20"/>
              </w:rPr>
            </w:pPr>
          </w:p>
        </w:tc>
        <w:tc>
          <w:tcPr>
            <w:tcW w:w="2320" w:type="dxa"/>
          </w:tcPr>
          <w:p w:rsidR="00CE6D18" w:rsidRPr="0044472D" w:rsidRDefault="00CE6D18" w:rsidP="007206DC">
            <w:pPr>
              <w:jc w:val="both"/>
              <w:rPr>
                <w:b/>
                <w:sz w:val="20"/>
                <w:szCs w:val="20"/>
              </w:rPr>
            </w:pPr>
          </w:p>
        </w:tc>
      </w:tr>
      <w:tr w:rsidR="00CE6D18" w:rsidRPr="0044472D" w:rsidTr="00CE6D18">
        <w:tc>
          <w:tcPr>
            <w:tcW w:w="1416" w:type="dxa"/>
          </w:tcPr>
          <w:p w:rsidR="00CE6D18" w:rsidRPr="0044472D" w:rsidRDefault="00CE6D18" w:rsidP="007206DC">
            <w:pPr>
              <w:jc w:val="both"/>
              <w:rPr>
                <w:sz w:val="20"/>
                <w:szCs w:val="20"/>
              </w:rPr>
            </w:pPr>
            <w:r w:rsidRPr="0044472D">
              <w:rPr>
                <w:sz w:val="20"/>
                <w:szCs w:val="20"/>
              </w:rPr>
              <w:t>narozen(a)</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sz w:val="20"/>
                <w:szCs w:val="20"/>
              </w:rPr>
            </w:pPr>
          </w:p>
        </w:tc>
        <w:tc>
          <w:tcPr>
            <w:tcW w:w="285" w:type="dxa"/>
          </w:tcPr>
          <w:p w:rsidR="00CE6D18" w:rsidRPr="0044472D" w:rsidRDefault="00CE6D18" w:rsidP="007206DC">
            <w:pPr>
              <w:jc w:val="both"/>
              <w:rPr>
                <w:sz w:val="20"/>
                <w:szCs w:val="20"/>
              </w:rPr>
            </w:pPr>
          </w:p>
        </w:tc>
        <w:tc>
          <w:tcPr>
            <w:tcW w:w="1046" w:type="dxa"/>
          </w:tcPr>
          <w:p w:rsidR="00CE6D18" w:rsidRPr="0044472D" w:rsidRDefault="00CE6D18" w:rsidP="007206DC">
            <w:pPr>
              <w:jc w:val="both"/>
              <w:rPr>
                <w:sz w:val="20"/>
                <w:szCs w:val="20"/>
              </w:rPr>
            </w:pPr>
          </w:p>
        </w:tc>
        <w:tc>
          <w:tcPr>
            <w:tcW w:w="2320" w:type="dxa"/>
          </w:tcPr>
          <w:p w:rsidR="00CE6D18" w:rsidRPr="0044472D" w:rsidRDefault="00CE6D18" w:rsidP="007206DC">
            <w:pPr>
              <w:jc w:val="both"/>
              <w:rPr>
                <w:sz w:val="20"/>
                <w:szCs w:val="20"/>
              </w:rPr>
            </w:pPr>
          </w:p>
        </w:tc>
      </w:tr>
      <w:tr w:rsidR="00CE6D18" w:rsidRPr="0044472D" w:rsidTr="00CE6D18">
        <w:tc>
          <w:tcPr>
            <w:tcW w:w="1416" w:type="dxa"/>
          </w:tcPr>
          <w:p w:rsidR="00CE6D18" w:rsidRPr="0044472D" w:rsidRDefault="00CE6D18" w:rsidP="007206DC">
            <w:pPr>
              <w:jc w:val="both"/>
              <w:rPr>
                <w:sz w:val="20"/>
                <w:szCs w:val="20"/>
              </w:rPr>
            </w:pPr>
            <w:r w:rsidRPr="0044472D">
              <w:rPr>
                <w:sz w:val="20"/>
                <w:szCs w:val="20"/>
              </w:rPr>
              <w:t>rodné číslo</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sz w:val="20"/>
                <w:szCs w:val="20"/>
              </w:rPr>
            </w:pPr>
          </w:p>
        </w:tc>
        <w:tc>
          <w:tcPr>
            <w:tcW w:w="285" w:type="dxa"/>
          </w:tcPr>
          <w:p w:rsidR="00CE6D18" w:rsidRPr="0044472D" w:rsidRDefault="00CE6D18" w:rsidP="007206DC">
            <w:pPr>
              <w:jc w:val="both"/>
              <w:rPr>
                <w:sz w:val="20"/>
                <w:szCs w:val="20"/>
              </w:rPr>
            </w:pPr>
          </w:p>
        </w:tc>
        <w:tc>
          <w:tcPr>
            <w:tcW w:w="1046" w:type="dxa"/>
          </w:tcPr>
          <w:p w:rsidR="00CE6D18" w:rsidRPr="0044472D" w:rsidRDefault="00CE6D18" w:rsidP="007206DC">
            <w:pPr>
              <w:jc w:val="both"/>
              <w:rPr>
                <w:sz w:val="20"/>
                <w:szCs w:val="20"/>
              </w:rPr>
            </w:pPr>
          </w:p>
        </w:tc>
        <w:tc>
          <w:tcPr>
            <w:tcW w:w="2320" w:type="dxa"/>
          </w:tcPr>
          <w:p w:rsidR="00CE6D18" w:rsidRPr="0044472D" w:rsidRDefault="00CE6D18" w:rsidP="007206DC">
            <w:pPr>
              <w:jc w:val="both"/>
              <w:rPr>
                <w:sz w:val="20"/>
                <w:szCs w:val="20"/>
              </w:rPr>
            </w:pPr>
          </w:p>
        </w:tc>
      </w:tr>
      <w:tr w:rsidR="00CE6D18" w:rsidRPr="0044472D" w:rsidTr="00CE6D18">
        <w:tc>
          <w:tcPr>
            <w:tcW w:w="1416" w:type="dxa"/>
          </w:tcPr>
          <w:p w:rsidR="00CE6D18" w:rsidRPr="0044472D" w:rsidRDefault="00CE6D18" w:rsidP="007206DC">
            <w:pPr>
              <w:jc w:val="both"/>
              <w:rPr>
                <w:sz w:val="20"/>
                <w:szCs w:val="20"/>
              </w:rPr>
            </w:pPr>
            <w:r w:rsidRPr="0044472D">
              <w:rPr>
                <w:sz w:val="20"/>
                <w:szCs w:val="20"/>
              </w:rPr>
              <w:t>státní občanství</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sz w:val="20"/>
                <w:szCs w:val="20"/>
              </w:rPr>
            </w:pPr>
          </w:p>
        </w:tc>
        <w:tc>
          <w:tcPr>
            <w:tcW w:w="285" w:type="dxa"/>
          </w:tcPr>
          <w:p w:rsidR="00CE6D18" w:rsidRPr="0044472D" w:rsidRDefault="00CE6D18" w:rsidP="007206DC">
            <w:pPr>
              <w:jc w:val="both"/>
              <w:rPr>
                <w:sz w:val="20"/>
                <w:szCs w:val="20"/>
              </w:rPr>
            </w:pPr>
          </w:p>
        </w:tc>
        <w:tc>
          <w:tcPr>
            <w:tcW w:w="1046" w:type="dxa"/>
          </w:tcPr>
          <w:p w:rsidR="00CE6D18" w:rsidRPr="0044472D" w:rsidRDefault="00CE6D18" w:rsidP="007206DC">
            <w:pPr>
              <w:jc w:val="both"/>
              <w:rPr>
                <w:sz w:val="20"/>
                <w:szCs w:val="20"/>
              </w:rPr>
            </w:pPr>
          </w:p>
        </w:tc>
        <w:tc>
          <w:tcPr>
            <w:tcW w:w="2320" w:type="dxa"/>
          </w:tcPr>
          <w:p w:rsidR="00CE6D18" w:rsidRPr="0044472D" w:rsidRDefault="00CE6D18" w:rsidP="007206DC">
            <w:pPr>
              <w:jc w:val="both"/>
              <w:rPr>
                <w:sz w:val="20"/>
                <w:szCs w:val="20"/>
              </w:rPr>
            </w:pPr>
          </w:p>
        </w:tc>
      </w:tr>
      <w:tr w:rsidR="00CE6D18" w:rsidRPr="0044472D" w:rsidTr="00CE6D18">
        <w:tc>
          <w:tcPr>
            <w:tcW w:w="1416" w:type="dxa"/>
          </w:tcPr>
          <w:p w:rsidR="00CE6D18" w:rsidRPr="0044472D" w:rsidRDefault="00CE6D18" w:rsidP="007206DC">
            <w:pPr>
              <w:jc w:val="both"/>
              <w:rPr>
                <w:sz w:val="20"/>
                <w:szCs w:val="20"/>
              </w:rPr>
            </w:pPr>
            <w:r w:rsidRPr="0044472D">
              <w:rPr>
                <w:sz w:val="20"/>
                <w:szCs w:val="20"/>
              </w:rPr>
              <w:t>stav</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sz w:val="20"/>
                <w:szCs w:val="20"/>
              </w:rPr>
            </w:pPr>
          </w:p>
        </w:tc>
        <w:tc>
          <w:tcPr>
            <w:tcW w:w="285" w:type="dxa"/>
          </w:tcPr>
          <w:p w:rsidR="00CE6D18" w:rsidRPr="0044472D" w:rsidRDefault="00CE6D18" w:rsidP="007206DC">
            <w:pPr>
              <w:jc w:val="both"/>
              <w:rPr>
                <w:sz w:val="20"/>
                <w:szCs w:val="20"/>
              </w:rPr>
            </w:pPr>
          </w:p>
        </w:tc>
        <w:tc>
          <w:tcPr>
            <w:tcW w:w="1046" w:type="dxa"/>
          </w:tcPr>
          <w:p w:rsidR="00CE6D18" w:rsidRPr="0044472D" w:rsidRDefault="00CE6D18" w:rsidP="007206DC">
            <w:pPr>
              <w:jc w:val="both"/>
              <w:rPr>
                <w:sz w:val="20"/>
                <w:szCs w:val="20"/>
              </w:rPr>
            </w:pPr>
          </w:p>
        </w:tc>
        <w:tc>
          <w:tcPr>
            <w:tcW w:w="2320" w:type="dxa"/>
          </w:tcPr>
          <w:p w:rsidR="00CE6D18" w:rsidRPr="0044472D" w:rsidRDefault="00CE6D18" w:rsidP="007206DC">
            <w:pPr>
              <w:jc w:val="both"/>
              <w:rPr>
                <w:sz w:val="20"/>
                <w:szCs w:val="20"/>
              </w:rPr>
            </w:pPr>
          </w:p>
        </w:tc>
      </w:tr>
      <w:tr w:rsidR="00CE6D18" w:rsidRPr="0044472D" w:rsidTr="00CE6D18">
        <w:tc>
          <w:tcPr>
            <w:tcW w:w="1416" w:type="dxa"/>
          </w:tcPr>
          <w:p w:rsidR="00CE6D18" w:rsidRPr="0044472D" w:rsidRDefault="00CE6D18" w:rsidP="007206DC">
            <w:pPr>
              <w:jc w:val="both"/>
              <w:rPr>
                <w:sz w:val="20"/>
                <w:szCs w:val="20"/>
              </w:rPr>
            </w:pPr>
            <w:r w:rsidRPr="0044472D">
              <w:rPr>
                <w:sz w:val="20"/>
                <w:szCs w:val="20"/>
              </w:rPr>
              <w:t>trvalý pobyt</w:t>
            </w:r>
          </w:p>
        </w:tc>
        <w:tc>
          <w:tcPr>
            <w:tcW w:w="317" w:type="dxa"/>
          </w:tcPr>
          <w:p w:rsidR="00CE6D18" w:rsidRPr="0044472D" w:rsidRDefault="00CE6D18" w:rsidP="007206DC">
            <w:pPr>
              <w:jc w:val="both"/>
              <w:rPr>
                <w:sz w:val="20"/>
                <w:szCs w:val="20"/>
              </w:rPr>
            </w:pPr>
            <w:r w:rsidRPr="0044472D">
              <w:rPr>
                <w:sz w:val="20"/>
                <w:szCs w:val="20"/>
              </w:rPr>
              <w:t>:</w:t>
            </w:r>
          </w:p>
        </w:tc>
        <w:tc>
          <w:tcPr>
            <w:tcW w:w="3904" w:type="dxa"/>
          </w:tcPr>
          <w:p w:rsidR="00CE6D18" w:rsidRPr="0044472D" w:rsidRDefault="00CE6D18" w:rsidP="007206DC">
            <w:pPr>
              <w:jc w:val="both"/>
              <w:rPr>
                <w:sz w:val="20"/>
                <w:szCs w:val="20"/>
              </w:rPr>
            </w:pPr>
            <w:bookmarkStart w:id="0" w:name="_GoBack"/>
            <w:bookmarkEnd w:id="0"/>
            <w:r w:rsidRPr="004E1808">
              <w:rPr>
                <w:noProof/>
                <w:sz w:val="20"/>
                <w:szCs w:val="20"/>
              </w:rPr>
              <w:t>130 00 Praha 3</w:t>
            </w:r>
          </w:p>
        </w:tc>
        <w:tc>
          <w:tcPr>
            <w:tcW w:w="285" w:type="dxa"/>
          </w:tcPr>
          <w:p w:rsidR="00CE6D18" w:rsidRPr="0044472D" w:rsidRDefault="00CE6D18" w:rsidP="007206DC">
            <w:pPr>
              <w:jc w:val="both"/>
              <w:rPr>
                <w:sz w:val="20"/>
                <w:szCs w:val="20"/>
              </w:rPr>
            </w:pPr>
          </w:p>
        </w:tc>
        <w:tc>
          <w:tcPr>
            <w:tcW w:w="1046" w:type="dxa"/>
          </w:tcPr>
          <w:p w:rsidR="00CE6D18" w:rsidRPr="0044472D" w:rsidRDefault="00CE6D18" w:rsidP="007206DC">
            <w:pPr>
              <w:jc w:val="both"/>
              <w:rPr>
                <w:sz w:val="20"/>
                <w:szCs w:val="20"/>
              </w:rPr>
            </w:pPr>
          </w:p>
        </w:tc>
        <w:tc>
          <w:tcPr>
            <w:tcW w:w="2320" w:type="dxa"/>
          </w:tcPr>
          <w:p w:rsidR="00CE6D18" w:rsidRPr="0044472D" w:rsidRDefault="00CE6D18" w:rsidP="007206DC">
            <w:pPr>
              <w:jc w:val="both"/>
              <w:rPr>
                <w:sz w:val="20"/>
                <w:szCs w:val="20"/>
              </w:rPr>
            </w:pPr>
          </w:p>
        </w:tc>
      </w:tr>
    </w:tbl>
    <w:p w:rsidR="00CE6D18" w:rsidRPr="003B47F5" w:rsidRDefault="00CE6D18" w:rsidP="00CE6D18">
      <w:pPr>
        <w:jc w:val="both"/>
        <w:rPr>
          <w:sz w:val="20"/>
          <w:szCs w:val="20"/>
        </w:rPr>
      </w:pPr>
      <w:r w:rsidRPr="003B47F5">
        <w:rPr>
          <w:sz w:val="20"/>
          <w:szCs w:val="20"/>
        </w:rPr>
        <w:t>jako strana kupující na straně druhé (dále uváděn jako „kupující“)</w:t>
      </w:r>
    </w:p>
    <w:p w:rsidR="00CE6D18" w:rsidRPr="003B47F5" w:rsidRDefault="00CE6D18" w:rsidP="00CE6D18">
      <w:pPr>
        <w:jc w:val="both"/>
        <w:rPr>
          <w:sz w:val="20"/>
          <w:szCs w:val="20"/>
        </w:rPr>
      </w:pPr>
      <w:r w:rsidRPr="003B47F5">
        <w:rPr>
          <w:sz w:val="20"/>
          <w:szCs w:val="20"/>
        </w:rPr>
        <w:t xml:space="preserve">uzavřeli níže uvedeného dne, měsíce a roku tuto </w:t>
      </w:r>
    </w:p>
    <w:p w:rsidR="00CE6D18" w:rsidRPr="0044472D" w:rsidRDefault="00CE6D18" w:rsidP="00CE6D18">
      <w:pPr>
        <w:jc w:val="both"/>
        <w:rPr>
          <w:sz w:val="20"/>
          <w:szCs w:val="20"/>
        </w:rPr>
      </w:pPr>
    </w:p>
    <w:p w:rsidR="00CE6D18" w:rsidRPr="003B47F5" w:rsidRDefault="00CE6D18" w:rsidP="00CE6D18">
      <w:pPr>
        <w:jc w:val="center"/>
        <w:outlineLvl w:val="0"/>
        <w:rPr>
          <w:b/>
          <w:sz w:val="20"/>
          <w:szCs w:val="20"/>
        </w:rPr>
      </w:pPr>
      <w:r w:rsidRPr="003B47F5">
        <w:rPr>
          <w:b/>
          <w:sz w:val="20"/>
          <w:szCs w:val="20"/>
        </w:rPr>
        <w:t>KUPNÍ SMLOUVU</w:t>
      </w:r>
    </w:p>
    <w:p w:rsidR="00CE6D18" w:rsidRPr="003B47F5" w:rsidRDefault="00CE6D18" w:rsidP="00CE6D18">
      <w:pPr>
        <w:jc w:val="center"/>
        <w:outlineLvl w:val="0"/>
        <w:rPr>
          <w:b/>
          <w:sz w:val="20"/>
          <w:szCs w:val="20"/>
        </w:rPr>
      </w:pPr>
    </w:p>
    <w:p w:rsidR="00CE6D18" w:rsidRPr="003B47F5" w:rsidRDefault="00CE6D18" w:rsidP="00CE6D18">
      <w:pPr>
        <w:jc w:val="center"/>
        <w:rPr>
          <w:rFonts w:eastAsia="Calibri"/>
          <w:b/>
          <w:sz w:val="20"/>
          <w:szCs w:val="20"/>
        </w:rPr>
      </w:pPr>
      <w:r w:rsidRPr="003B47F5">
        <w:rPr>
          <w:b/>
          <w:sz w:val="20"/>
          <w:szCs w:val="20"/>
        </w:rPr>
        <w:t xml:space="preserve">o převodu vlastnictví jednotky podle ustanovení  § 2079 a násl. zákona č. 89/2012 Sb., občanského  zákoníku </w:t>
      </w:r>
      <w:r w:rsidRPr="003B47F5">
        <w:rPr>
          <w:b/>
          <w:i/>
          <w:sz w:val="20"/>
          <w:szCs w:val="20"/>
        </w:rPr>
        <w:t>(</w:t>
      </w:r>
      <w:r w:rsidRPr="003B47F5">
        <w:rPr>
          <w:b/>
          <w:sz w:val="20"/>
          <w:szCs w:val="20"/>
        </w:rPr>
        <w:t>dále jen „tato smlouva“ nebo "kupní smlouva")</w:t>
      </w:r>
    </w:p>
    <w:p w:rsidR="00CE6D18" w:rsidRPr="0044472D" w:rsidRDefault="00CE6D18" w:rsidP="00CE6D18">
      <w:pPr>
        <w:jc w:val="both"/>
        <w:rPr>
          <w:sz w:val="20"/>
          <w:szCs w:val="20"/>
        </w:rPr>
      </w:pPr>
    </w:p>
    <w:p w:rsidR="00CE6D18" w:rsidRPr="002243FE" w:rsidRDefault="00CE6D18" w:rsidP="00CE6D18">
      <w:pPr>
        <w:jc w:val="center"/>
        <w:rPr>
          <w:b/>
          <w:sz w:val="20"/>
          <w:szCs w:val="20"/>
        </w:rPr>
      </w:pPr>
      <w:r w:rsidRPr="002243FE">
        <w:rPr>
          <w:b/>
          <w:sz w:val="20"/>
          <w:szCs w:val="20"/>
        </w:rPr>
        <w:t>I.</w:t>
      </w:r>
    </w:p>
    <w:p w:rsidR="00CE6D18" w:rsidRPr="002243FE" w:rsidRDefault="00CE6D18" w:rsidP="00CE6D18">
      <w:pPr>
        <w:jc w:val="center"/>
        <w:rPr>
          <w:b/>
          <w:sz w:val="20"/>
          <w:szCs w:val="20"/>
        </w:rPr>
      </w:pPr>
      <w:r w:rsidRPr="002243FE">
        <w:rPr>
          <w:b/>
          <w:sz w:val="20"/>
          <w:szCs w:val="20"/>
        </w:rPr>
        <w:t>Úvodní ustanovení</w:t>
      </w:r>
    </w:p>
    <w:p w:rsidR="00CE6D18" w:rsidRPr="002243FE" w:rsidRDefault="00CE6D18" w:rsidP="00CE6D18">
      <w:pPr>
        <w:jc w:val="both"/>
        <w:rPr>
          <w:sz w:val="20"/>
          <w:szCs w:val="20"/>
        </w:rPr>
      </w:pPr>
    </w:p>
    <w:p w:rsidR="00CE6D18" w:rsidRPr="002243FE" w:rsidRDefault="00CE6D18" w:rsidP="00CE6D18">
      <w:pPr>
        <w:jc w:val="both"/>
        <w:rPr>
          <w:sz w:val="20"/>
          <w:szCs w:val="20"/>
        </w:rPr>
      </w:pPr>
      <w:r w:rsidRPr="002243FE">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2111689649"/>
          <w:placeholder>
            <w:docPart w:val="349570287FB0413A8035C1321B2383A7"/>
          </w:placeholder>
        </w:sdtPr>
        <w:sdtEndPr/>
        <w:sdtContent>
          <w:r>
            <w:rPr>
              <w:sz w:val="20"/>
              <w:szCs w:val="20"/>
            </w:rPr>
            <w:t>1756</w:t>
          </w:r>
        </w:sdtContent>
      </w:sdt>
      <w:r w:rsidRPr="002243FE">
        <w:rPr>
          <w:sz w:val="20"/>
          <w:szCs w:val="20"/>
        </w:rPr>
        <w:t xml:space="preserve"> ve vlastnictví hl. m. Prahy, zřízený na </w:t>
      </w:r>
      <w:sdt>
        <w:sdtPr>
          <w:rPr>
            <w:sz w:val="20"/>
            <w:szCs w:val="20"/>
          </w:rPr>
          <w:id w:val="-1590224927"/>
          <w:placeholder>
            <w:docPart w:val="0D369608F97848F382AC7E0757D5B3B0"/>
          </w:placeholder>
        </w:sdtPr>
        <w:sdtEndPr/>
        <w:sdtContent>
          <w:r w:rsidRPr="002243FE">
            <w:rPr>
              <w:sz w:val="20"/>
              <w:szCs w:val="20"/>
            </w:rPr>
            <w:t xml:space="preserve">pozemku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zast.pl. a nádvoří, jehož je dům č.p. </w:t>
          </w:r>
          <w:r>
            <w:rPr>
              <w:sz w:val="20"/>
              <w:szCs w:val="20"/>
            </w:rPr>
            <w:t>1756</w:t>
          </w:r>
          <w:r w:rsidRPr="002243FE">
            <w:rPr>
              <w:sz w:val="20"/>
              <w:szCs w:val="20"/>
            </w:rPr>
            <w:t xml:space="preserve"> součástí,</w:t>
          </w:r>
        </w:sdtContent>
      </w:sdt>
      <w:r w:rsidRPr="002243FE">
        <w:rPr>
          <w:sz w:val="20"/>
          <w:szCs w:val="20"/>
        </w:rPr>
        <w:t xml:space="preserve">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zast.pl. a nádvoří, vše v katastrálním území</w:t>
      </w:r>
      <w:r w:rsidRPr="002243FE">
        <w:rPr>
          <w:i/>
          <w:sz w:val="20"/>
          <w:szCs w:val="20"/>
        </w:rPr>
        <w:t xml:space="preserve"> </w:t>
      </w:r>
      <w:r>
        <w:rPr>
          <w:sz w:val="20"/>
          <w:szCs w:val="20"/>
        </w:rPr>
        <w:t>Vinohrady</w:t>
      </w:r>
      <w:r w:rsidRPr="002243FE">
        <w:rPr>
          <w:sz w:val="20"/>
          <w:szCs w:val="20"/>
        </w:rPr>
        <w:t>.</w:t>
      </w:r>
    </w:p>
    <w:p w:rsidR="00CE6D18" w:rsidRPr="002243FE" w:rsidRDefault="00CE6D18" w:rsidP="00CE6D18">
      <w:pPr>
        <w:jc w:val="both"/>
        <w:rPr>
          <w:sz w:val="20"/>
          <w:szCs w:val="20"/>
        </w:rPr>
      </w:pPr>
    </w:p>
    <w:p w:rsidR="00CE6D18" w:rsidRPr="005824A7" w:rsidRDefault="00CE6D18" w:rsidP="00CE6D18">
      <w:pPr>
        <w:jc w:val="both"/>
        <w:rPr>
          <w:sz w:val="20"/>
          <w:szCs w:val="20"/>
        </w:rPr>
      </w:pPr>
      <w:r w:rsidRPr="002243FE">
        <w:rPr>
          <w:sz w:val="20"/>
          <w:szCs w:val="20"/>
        </w:rPr>
        <w:t xml:space="preserve">2. Prohlášením vlastníka ze dne </w:t>
      </w:r>
      <w:r w:rsidRPr="004E1808">
        <w:rPr>
          <w:noProof/>
          <w:sz w:val="20"/>
          <w:szCs w:val="20"/>
        </w:rPr>
        <w:t>4.8.2016</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4E1808">
        <w:rPr>
          <w:noProof/>
          <w:sz w:val="20"/>
          <w:szCs w:val="20"/>
        </w:rPr>
        <w:t>1756/35</w:t>
      </w:r>
      <w:r w:rsidRPr="002243FE">
        <w:rPr>
          <w:sz w:val="20"/>
          <w:szCs w:val="20"/>
        </w:rPr>
        <w:t xml:space="preserve">, umístěná v </w:t>
      </w:r>
      <w:r w:rsidRPr="004E1808">
        <w:rPr>
          <w:noProof/>
          <w:sz w:val="20"/>
          <w:szCs w:val="20"/>
        </w:rPr>
        <w:t>6. nadzemním</w:t>
      </w:r>
      <w:r w:rsidRPr="002243FE">
        <w:rPr>
          <w:sz w:val="20"/>
          <w:szCs w:val="20"/>
        </w:rPr>
        <w:t xml:space="preserve"> podlaží domu, s tím, že tato jednotka ve smyslu </w:t>
      </w:r>
      <w:proofErr w:type="spellStart"/>
      <w:r w:rsidRPr="002243FE">
        <w:rPr>
          <w:sz w:val="20"/>
          <w:szCs w:val="20"/>
        </w:rPr>
        <w:t>ustan</w:t>
      </w:r>
      <w:proofErr w:type="spellEnd"/>
      <w:r w:rsidRPr="002243FE">
        <w:rPr>
          <w:sz w:val="20"/>
          <w:szCs w:val="20"/>
        </w:rPr>
        <w:t xml:space="preserve">. § 1159  zák. č. 89/2012  Sb. zahrnuje byt jako prostorově oddělenou část domu o celkové podlahové ploše </w:t>
      </w:r>
      <w:r w:rsidRPr="004E1808">
        <w:rPr>
          <w:noProof/>
          <w:sz w:val="20"/>
          <w:szCs w:val="20"/>
        </w:rPr>
        <w:t>75,1</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w:t>
      </w:r>
      <w:proofErr w:type="spellStart"/>
      <w:r w:rsidRPr="002243FE">
        <w:rPr>
          <w:sz w:val="20"/>
          <w:szCs w:val="20"/>
        </w:rPr>
        <w:t>parc.č</w:t>
      </w:r>
      <w:proofErr w:type="spellEnd"/>
      <w:r w:rsidRPr="002243FE">
        <w:rPr>
          <w:sz w:val="20"/>
          <w:szCs w:val="20"/>
        </w:rPr>
        <w:t xml:space="preserve">. </w:t>
      </w:r>
      <w:r>
        <w:rPr>
          <w:sz w:val="20"/>
          <w:szCs w:val="20"/>
        </w:rPr>
        <w:t>2669/1</w:t>
      </w:r>
      <w:r w:rsidRPr="002243FE">
        <w:rPr>
          <w:sz w:val="20"/>
          <w:szCs w:val="20"/>
        </w:rPr>
        <w:t xml:space="preserve">, na kterém je dům zřízen, v rozsahu ideálních </w:t>
      </w:r>
      <w:r w:rsidRPr="004E1808">
        <w:rPr>
          <w:noProof/>
          <w:sz w:val="20"/>
          <w:szCs w:val="20"/>
        </w:rPr>
        <w:t>751</w:t>
      </w:r>
      <w:r w:rsidRPr="002243FE">
        <w:rPr>
          <w:sz w:val="20"/>
          <w:szCs w:val="20"/>
        </w:rPr>
        <w:t>/</w:t>
      </w:r>
      <w:sdt>
        <w:sdtPr>
          <w:rPr>
            <w:sz w:val="20"/>
            <w:szCs w:val="20"/>
          </w:rPr>
          <w:id w:val="1595515869"/>
          <w:placeholder>
            <w:docPart w:val="CD974668070041BB92BFCAB611581A18"/>
          </w:placeholder>
        </w:sdtPr>
        <w:sdtEndPr/>
        <w:sdtContent>
          <w:r>
            <w:rPr>
              <w:sz w:val="20"/>
              <w:szCs w:val="20"/>
            </w:rPr>
            <w:t>42675</w:t>
          </w:r>
        </w:sdtContent>
      </w:sdt>
      <w:r w:rsidRPr="002243FE">
        <w:rPr>
          <w:i/>
          <w:sz w:val="20"/>
          <w:szCs w:val="20"/>
        </w:rPr>
        <w:t xml:space="preserve"> </w:t>
      </w:r>
      <w:r w:rsidRPr="002243FE">
        <w:rPr>
          <w:sz w:val="20"/>
          <w:szCs w:val="20"/>
        </w:rPr>
        <w:t xml:space="preserve">( dále také  jen „jednotka“). Vlastnictví jednotky č. </w:t>
      </w:r>
      <w:r w:rsidRPr="004E1808">
        <w:rPr>
          <w:noProof/>
          <w:sz w:val="20"/>
          <w:szCs w:val="20"/>
        </w:rPr>
        <w:t>1756/35</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w:t>
      </w:r>
      <w:r>
        <w:rPr>
          <w:sz w:val="20"/>
          <w:szCs w:val="20"/>
        </w:rPr>
        <w:t>Vinohrady</w:t>
      </w:r>
      <w:r w:rsidRPr="002243FE">
        <w:rPr>
          <w:sz w:val="20"/>
          <w:szCs w:val="20"/>
        </w:rPr>
        <w:t>.</w:t>
      </w:r>
    </w:p>
    <w:p w:rsidR="00CE6D18" w:rsidRPr="0044472D" w:rsidRDefault="00CE6D18" w:rsidP="00CE6D18">
      <w:pPr>
        <w:jc w:val="both"/>
        <w:rPr>
          <w:sz w:val="20"/>
          <w:szCs w:val="20"/>
        </w:rPr>
      </w:pPr>
    </w:p>
    <w:p w:rsidR="00CE6D18" w:rsidRPr="0044472D" w:rsidRDefault="00CE6D18" w:rsidP="00CE6D18">
      <w:pPr>
        <w:jc w:val="center"/>
        <w:rPr>
          <w:b/>
          <w:sz w:val="20"/>
          <w:szCs w:val="20"/>
        </w:rPr>
      </w:pPr>
      <w:r w:rsidRPr="0044472D">
        <w:rPr>
          <w:b/>
          <w:sz w:val="20"/>
          <w:szCs w:val="20"/>
        </w:rPr>
        <w:t>II.</w:t>
      </w:r>
    </w:p>
    <w:p w:rsidR="00CE6D18" w:rsidRPr="0044472D" w:rsidRDefault="00CE6D18" w:rsidP="00CE6D18">
      <w:pPr>
        <w:jc w:val="center"/>
        <w:rPr>
          <w:b/>
          <w:sz w:val="20"/>
          <w:szCs w:val="20"/>
        </w:rPr>
      </w:pPr>
      <w:r w:rsidRPr="0044472D">
        <w:rPr>
          <w:b/>
          <w:sz w:val="20"/>
          <w:szCs w:val="20"/>
        </w:rPr>
        <w:t xml:space="preserve">Vymezení předmětu </w:t>
      </w:r>
      <w:r>
        <w:rPr>
          <w:b/>
          <w:sz w:val="20"/>
          <w:szCs w:val="20"/>
        </w:rPr>
        <w:t>koupě</w:t>
      </w:r>
    </w:p>
    <w:p w:rsidR="00CE6D18" w:rsidRPr="0044472D" w:rsidRDefault="00CE6D18" w:rsidP="00CE6D18">
      <w:pPr>
        <w:jc w:val="both"/>
        <w:rPr>
          <w:sz w:val="20"/>
          <w:szCs w:val="20"/>
        </w:rPr>
      </w:pPr>
    </w:p>
    <w:p w:rsidR="00CE6D18" w:rsidRDefault="00CE6D18" w:rsidP="00CE6D18">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4E1808">
        <w:rPr>
          <w:noProof/>
          <w:sz w:val="20"/>
          <w:szCs w:val="20"/>
        </w:rPr>
        <w:t>1756/35</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4E1808">
        <w:rPr>
          <w:noProof/>
          <w:sz w:val="20"/>
          <w:szCs w:val="20"/>
        </w:rPr>
        <w:t>1756/35</w:t>
      </w:r>
      <w:r>
        <w:rPr>
          <w:sz w:val="20"/>
          <w:szCs w:val="20"/>
        </w:rPr>
        <w:t xml:space="preserve"> </w:t>
      </w:r>
      <w:r w:rsidRPr="005824A7">
        <w:rPr>
          <w:sz w:val="20"/>
          <w:szCs w:val="20"/>
        </w:rPr>
        <w:t xml:space="preserve">je součástí prohlášení vlastníka ze dne </w:t>
      </w:r>
      <w:r w:rsidRPr="004E1808">
        <w:rPr>
          <w:noProof/>
          <w:sz w:val="20"/>
          <w:szCs w:val="20"/>
        </w:rPr>
        <w:t>4.8.2016</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4E1808">
        <w:rPr>
          <w:noProof/>
          <w:sz w:val="20"/>
          <w:szCs w:val="20"/>
        </w:rPr>
        <w:t>1756/35</w:t>
      </w:r>
      <w:r>
        <w:rPr>
          <w:sz w:val="20"/>
          <w:szCs w:val="20"/>
        </w:rPr>
        <w:t>.</w:t>
      </w:r>
      <w:r w:rsidRPr="005824A7">
        <w:rPr>
          <w:sz w:val="20"/>
          <w:szCs w:val="20"/>
        </w:rPr>
        <w:t xml:space="preserve"> Kupující prohlašuje, že se s prohlášením vlastníka před podpisem této smlouvy seznámil.  </w:t>
      </w:r>
    </w:p>
    <w:p w:rsidR="00CE6D18" w:rsidRPr="005824A7" w:rsidRDefault="00CE6D18" w:rsidP="00CE6D18">
      <w:pPr>
        <w:jc w:val="both"/>
        <w:rPr>
          <w:sz w:val="20"/>
          <w:szCs w:val="20"/>
        </w:rPr>
      </w:pPr>
    </w:p>
    <w:p w:rsidR="00CE6D18" w:rsidRPr="005824A7" w:rsidRDefault="00CE6D18" w:rsidP="00CE6D18">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CE6D18" w:rsidRPr="005824A7" w:rsidRDefault="00CE6D18" w:rsidP="00CE6D18">
      <w:pPr>
        <w:jc w:val="both"/>
        <w:rPr>
          <w:sz w:val="20"/>
          <w:szCs w:val="20"/>
        </w:rPr>
      </w:pPr>
    </w:p>
    <w:p w:rsidR="00CE6D18" w:rsidRDefault="00CE6D18" w:rsidP="00CE6D18">
      <w:pPr>
        <w:jc w:val="center"/>
        <w:rPr>
          <w:b/>
          <w:sz w:val="20"/>
          <w:szCs w:val="20"/>
        </w:rPr>
      </w:pPr>
    </w:p>
    <w:p w:rsidR="00CE6D18" w:rsidRDefault="00CE6D18" w:rsidP="00CE6D18">
      <w:pPr>
        <w:jc w:val="center"/>
        <w:rPr>
          <w:b/>
          <w:sz w:val="20"/>
          <w:szCs w:val="20"/>
        </w:rPr>
      </w:pPr>
    </w:p>
    <w:p w:rsidR="00CE6D18" w:rsidRPr="0044472D" w:rsidRDefault="00CE6D18" w:rsidP="00CE6D18">
      <w:pPr>
        <w:jc w:val="center"/>
        <w:rPr>
          <w:b/>
          <w:sz w:val="20"/>
          <w:szCs w:val="20"/>
        </w:rPr>
      </w:pPr>
      <w:r w:rsidRPr="0044472D">
        <w:rPr>
          <w:b/>
          <w:sz w:val="20"/>
          <w:szCs w:val="20"/>
        </w:rPr>
        <w:lastRenderedPageBreak/>
        <w:t>III.</w:t>
      </w:r>
    </w:p>
    <w:p w:rsidR="00CE6D18" w:rsidRPr="0044472D" w:rsidRDefault="00CE6D18" w:rsidP="00CE6D18">
      <w:pPr>
        <w:jc w:val="center"/>
        <w:rPr>
          <w:b/>
          <w:sz w:val="20"/>
          <w:szCs w:val="20"/>
        </w:rPr>
      </w:pPr>
      <w:r w:rsidRPr="0044472D">
        <w:rPr>
          <w:b/>
          <w:sz w:val="20"/>
          <w:szCs w:val="20"/>
        </w:rPr>
        <w:t>Předmět smlouvy</w:t>
      </w:r>
    </w:p>
    <w:p w:rsidR="00CE6D18" w:rsidRPr="0044472D" w:rsidRDefault="00CE6D18" w:rsidP="00CE6D18">
      <w:pPr>
        <w:jc w:val="both"/>
        <w:rPr>
          <w:sz w:val="20"/>
          <w:szCs w:val="20"/>
        </w:rPr>
      </w:pPr>
    </w:p>
    <w:p w:rsidR="00CE6D18" w:rsidRPr="005824A7" w:rsidRDefault="00CE6D18" w:rsidP="00CE6D18">
      <w:pPr>
        <w:jc w:val="both"/>
        <w:rPr>
          <w:sz w:val="20"/>
          <w:szCs w:val="20"/>
        </w:rPr>
      </w:pPr>
      <w:r w:rsidRPr="005824A7">
        <w:rPr>
          <w:sz w:val="20"/>
          <w:szCs w:val="20"/>
        </w:rPr>
        <w:t>Prodávající touto kupní smlouvou pro</w:t>
      </w:r>
      <w:r>
        <w:rPr>
          <w:sz w:val="20"/>
          <w:szCs w:val="20"/>
        </w:rPr>
        <w:t xml:space="preserve">dává kupujícímu předmět koupě  </w:t>
      </w:r>
      <w:r w:rsidRPr="005824A7">
        <w:rPr>
          <w:sz w:val="20"/>
          <w:szCs w:val="20"/>
        </w:rPr>
        <w:t xml:space="preserve">uvedený v článku  II. odst. 1  této smlouvy, a kupující tento předmět koupě kupuje do svého </w:t>
      </w:r>
      <w:r w:rsidRPr="004E1808">
        <w:rPr>
          <w:noProof/>
          <w:sz w:val="20"/>
          <w:szCs w:val="20"/>
        </w:rPr>
        <w:t>výlučné vlastnictví</w:t>
      </w:r>
      <w:r>
        <w:rPr>
          <w:sz w:val="20"/>
          <w:szCs w:val="20"/>
        </w:rPr>
        <w:t xml:space="preserve"> </w:t>
      </w:r>
      <w:r w:rsidRPr="005824A7">
        <w:rPr>
          <w:sz w:val="20"/>
          <w:szCs w:val="20"/>
        </w:rPr>
        <w:t>a zavazuje se zaplatit prodávajícímu kupní cenu podle čl. IV. a V. této smlouvy.</w:t>
      </w:r>
    </w:p>
    <w:p w:rsidR="00CE6D18" w:rsidRPr="0044472D" w:rsidRDefault="00CE6D18" w:rsidP="00CE6D18">
      <w:pPr>
        <w:jc w:val="both"/>
        <w:rPr>
          <w:sz w:val="20"/>
          <w:szCs w:val="20"/>
        </w:rPr>
      </w:pPr>
    </w:p>
    <w:p w:rsidR="00CE6D18" w:rsidRPr="0044472D" w:rsidRDefault="00CE6D18" w:rsidP="00CE6D18">
      <w:pPr>
        <w:jc w:val="center"/>
        <w:rPr>
          <w:b/>
          <w:sz w:val="20"/>
          <w:szCs w:val="20"/>
        </w:rPr>
      </w:pPr>
      <w:r w:rsidRPr="0044472D">
        <w:rPr>
          <w:b/>
          <w:sz w:val="20"/>
          <w:szCs w:val="20"/>
        </w:rPr>
        <w:t>IV.</w:t>
      </w:r>
    </w:p>
    <w:p w:rsidR="00CE6D18" w:rsidRPr="0044472D" w:rsidRDefault="00CE6D18" w:rsidP="00CE6D18">
      <w:pPr>
        <w:jc w:val="center"/>
        <w:rPr>
          <w:b/>
          <w:sz w:val="20"/>
          <w:szCs w:val="20"/>
        </w:rPr>
      </w:pPr>
      <w:r w:rsidRPr="0044472D">
        <w:rPr>
          <w:b/>
          <w:sz w:val="20"/>
          <w:szCs w:val="20"/>
        </w:rPr>
        <w:t>Kupní cena</w:t>
      </w:r>
    </w:p>
    <w:p w:rsidR="00CE6D18" w:rsidRPr="0044472D" w:rsidRDefault="00CE6D18" w:rsidP="00CE6D18">
      <w:pPr>
        <w:jc w:val="both"/>
        <w:rPr>
          <w:sz w:val="20"/>
          <w:szCs w:val="20"/>
        </w:rPr>
      </w:pPr>
    </w:p>
    <w:p w:rsidR="00CE6D18" w:rsidRPr="009214B6" w:rsidRDefault="00CE6D18" w:rsidP="00CE6D18">
      <w:pPr>
        <w:jc w:val="both"/>
        <w:rPr>
          <w:sz w:val="20"/>
          <w:szCs w:val="20"/>
        </w:rPr>
      </w:pPr>
      <w:r w:rsidRPr="009214B6">
        <w:rPr>
          <w:sz w:val="20"/>
          <w:szCs w:val="20"/>
        </w:rPr>
        <w:t xml:space="preserve">1. Kupní cena se sjednává </w:t>
      </w:r>
      <w:r w:rsidRPr="005824A7">
        <w:rPr>
          <w:sz w:val="20"/>
          <w:szCs w:val="20"/>
        </w:rPr>
        <w:t xml:space="preserve">dohodou smluvních stran v částce </w:t>
      </w:r>
      <w:r w:rsidRPr="009214B6">
        <w:rPr>
          <w:sz w:val="20"/>
          <w:szCs w:val="20"/>
        </w:rPr>
        <w:t xml:space="preserve"> </w:t>
      </w:r>
      <w:r w:rsidRPr="00CE6D18">
        <w:rPr>
          <w:b/>
          <w:sz w:val="20"/>
          <w:szCs w:val="20"/>
        </w:rPr>
        <w:t>1.088.364,00 Kč</w:t>
      </w:r>
      <w:r w:rsidRPr="009214B6">
        <w:rPr>
          <w:sz w:val="20"/>
          <w:szCs w:val="20"/>
        </w:rPr>
        <w:t xml:space="preserve"> ( slovy: </w:t>
      </w:r>
      <w:r w:rsidRPr="00CE6D18">
        <w:rPr>
          <w:sz w:val="20"/>
          <w:szCs w:val="20"/>
        </w:rPr>
        <w:t>jeden milion osmdesát osm tisíc tři sta šedesát čtyři korun českých</w:t>
      </w:r>
      <w:r w:rsidRPr="009214B6">
        <w:rPr>
          <w:sz w:val="20"/>
          <w:szCs w:val="20"/>
        </w:rPr>
        <w:t>).</w:t>
      </w:r>
    </w:p>
    <w:p w:rsidR="00CE6D18" w:rsidRPr="009214B6" w:rsidRDefault="00CE6D18" w:rsidP="00CE6D18">
      <w:pPr>
        <w:jc w:val="both"/>
        <w:rPr>
          <w:sz w:val="20"/>
          <w:szCs w:val="20"/>
        </w:rPr>
      </w:pPr>
    </w:p>
    <w:p w:rsidR="00CE6D18" w:rsidRPr="0044472D" w:rsidRDefault="00CE6D18" w:rsidP="00CE6D18">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1126779090"/>
          <w:placeholder>
            <w:docPart w:val="0D369608F97848F382AC7E0757D5B3B0"/>
          </w:placeholder>
        </w:sdtPr>
        <w:sdtEndPr/>
        <w:sdtContent>
          <w:r>
            <w:rPr>
              <w:sz w:val="20"/>
              <w:szCs w:val="20"/>
            </w:rPr>
            <w:t>2354/46/2016</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w:t>
      </w:r>
      <w:proofErr w:type="spellStart"/>
      <w:r>
        <w:rPr>
          <w:sz w:val="20"/>
          <w:szCs w:val="20"/>
        </w:rPr>
        <w:t>Musálkem</w:t>
      </w:r>
      <w:proofErr w:type="spellEnd"/>
      <w:r>
        <w:rPr>
          <w:sz w:val="20"/>
          <w:szCs w:val="20"/>
        </w:rPr>
        <w:t xml:space="preserve">,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CE6D18" w:rsidRPr="0044472D" w:rsidRDefault="00CE6D18" w:rsidP="00CE6D18">
      <w:pPr>
        <w:jc w:val="both"/>
        <w:rPr>
          <w:sz w:val="20"/>
          <w:szCs w:val="20"/>
        </w:rPr>
      </w:pPr>
    </w:p>
    <w:p w:rsidR="00CE6D18" w:rsidRPr="0044472D" w:rsidRDefault="00CE6D18" w:rsidP="00CE6D18">
      <w:pPr>
        <w:jc w:val="center"/>
        <w:rPr>
          <w:b/>
          <w:sz w:val="20"/>
          <w:szCs w:val="20"/>
        </w:rPr>
      </w:pPr>
      <w:r w:rsidRPr="0044472D">
        <w:rPr>
          <w:b/>
          <w:sz w:val="20"/>
          <w:szCs w:val="20"/>
        </w:rPr>
        <w:t>V.</w:t>
      </w:r>
    </w:p>
    <w:p w:rsidR="00CE6D18" w:rsidRPr="0044472D" w:rsidRDefault="00CE6D18" w:rsidP="00CE6D18">
      <w:pPr>
        <w:jc w:val="center"/>
        <w:rPr>
          <w:b/>
          <w:sz w:val="20"/>
          <w:szCs w:val="20"/>
        </w:rPr>
      </w:pPr>
      <w:r w:rsidRPr="0044472D">
        <w:rPr>
          <w:b/>
          <w:sz w:val="20"/>
          <w:szCs w:val="20"/>
        </w:rPr>
        <w:t>Platební podmínky a zajištění závazku zaplatit kupní cenu</w:t>
      </w:r>
    </w:p>
    <w:p w:rsidR="00CE6D18" w:rsidRPr="0044472D" w:rsidRDefault="00CE6D18" w:rsidP="00CE6D18">
      <w:pPr>
        <w:jc w:val="both"/>
        <w:rPr>
          <w:sz w:val="20"/>
          <w:szCs w:val="20"/>
        </w:rPr>
      </w:pPr>
    </w:p>
    <w:p w:rsidR="00CE6D18" w:rsidRPr="00263908" w:rsidRDefault="00CE6D18" w:rsidP="00CE6D18">
      <w:pPr>
        <w:jc w:val="both"/>
        <w:rPr>
          <w:sz w:val="20"/>
          <w:szCs w:val="20"/>
        </w:rPr>
      </w:pPr>
      <w:r w:rsidRPr="00263908">
        <w:rPr>
          <w:sz w:val="20"/>
          <w:szCs w:val="20"/>
        </w:rPr>
        <w:t xml:space="preserve">1. Kupující se zavazuje zaplatit kupní cenu </w:t>
      </w:r>
      <w:r>
        <w:rPr>
          <w:sz w:val="20"/>
          <w:szCs w:val="20"/>
        </w:rPr>
        <w:t>1.088.364</w:t>
      </w:r>
      <w:r w:rsidRPr="009214B6">
        <w:rPr>
          <w:sz w:val="20"/>
          <w:szCs w:val="20"/>
        </w:rPr>
        <w:t xml:space="preserve">,00 Kč </w:t>
      </w:r>
      <w:r w:rsidRPr="00263908">
        <w:rPr>
          <w:sz w:val="20"/>
          <w:szCs w:val="20"/>
        </w:rPr>
        <w:t>z vlastních prostředků převodem na účet prodávajícího uvedený v záhlaví této smlouvy ve lhůtě 30- ti dnů ode dne předání jednoho výtisku této smlouvy podepsané oběma smluvními stranami kupujícímu.</w:t>
      </w:r>
    </w:p>
    <w:p w:rsidR="00CE6D18" w:rsidRPr="00263908" w:rsidRDefault="00CE6D18" w:rsidP="00CE6D18">
      <w:pPr>
        <w:jc w:val="both"/>
        <w:rPr>
          <w:sz w:val="20"/>
          <w:szCs w:val="20"/>
        </w:rPr>
      </w:pPr>
    </w:p>
    <w:p w:rsidR="00CE6D18" w:rsidRPr="00263908" w:rsidRDefault="00CE6D18" w:rsidP="00CE6D18">
      <w:pPr>
        <w:jc w:val="both"/>
        <w:rPr>
          <w:sz w:val="20"/>
          <w:szCs w:val="20"/>
        </w:rPr>
      </w:pPr>
      <w:r w:rsidRPr="00263908">
        <w:rPr>
          <w:sz w:val="20"/>
          <w:szCs w:val="20"/>
        </w:rPr>
        <w:t xml:space="preserve">2. Pro případ prodlení kupujícího se zaplacením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CE6D18" w:rsidRPr="00263908" w:rsidRDefault="00CE6D18" w:rsidP="00CE6D18">
      <w:pPr>
        <w:jc w:val="both"/>
        <w:rPr>
          <w:sz w:val="20"/>
          <w:szCs w:val="20"/>
        </w:rPr>
      </w:pPr>
    </w:p>
    <w:p w:rsidR="00CE6D18" w:rsidRPr="00263908" w:rsidRDefault="00CE6D18" w:rsidP="00CE6D18">
      <w:pPr>
        <w:jc w:val="both"/>
        <w:rPr>
          <w:sz w:val="20"/>
          <w:szCs w:val="20"/>
        </w:rPr>
      </w:pPr>
      <w:r w:rsidRPr="00263908">
        <w:rPr>
          <w:sz w:val="20"/>
          <w:szCs w:val="20"/>
        </w:rPr>
        <w:t>3. Pokud kupující neuhradí kupní cenu v plné výši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CE6D18" w:rsidRPr="00263908" w:rsidRDefault="00CE6D18" w:rsidP="00CE6D18">
      <w:pPr>
        <w:jc w:val="both"/>
        <w:rPr>
          <w:sz w:val="20"/>
          <w:szCs w:val="20"/>
        </w:rPr>
      </w:pPr>
    </w:p>
    <w:p w:rsidR="00CE6D18" w:rsidRPr="00263908" w:rsidRDefault="00CE6D18" w:rsidP="00CE6D18">
      <w:pPr>
        <w:jc w:val="both"/>
        <w:rPr>
          <w:sz w:val="20"/>
          <w:szCs w:val="20"/>
        </w:rPr>
      </w:pPr>
      <w:r w:rsidRPr="00263908">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w:t>
      </w:r>
      <w:r>
        <w:rPr>
          <w:sz w:val="20"/>
          <w:szCs w:val="20"/>
        </w:rPr>
        <w:t>vinnosti řádně a včas nesplní (</w:t>
      </w:r>
      <w:r w:rsidRPr="00263908">
        <w:rPr>
          <w:sz w:val="20"/>
          <w:szCs w:val="20"/>
        </w:rPr>
        <w:t>dále jen „ Notářský zápis“).</w:t>
      </w:r>
    </w:p>
    <w:p w:rsidR="00CE6D18" w:rsidRPr="00263908" w:rsidRDefault="00CE6D18" w:rsidP="00CE6D18">
      <w:pPr>
        <w:jc w:val="both"/>
        <w:rPr>
          <w:sz w:val="20"/>
          <w:szCs w:val="20"/>
        </w:rPr>
      </w:pPr>
    </w:p>
    <w:p w:rsidR="00CE6D18" w:rsidRPr="00263908" w:rsidRDefault="00CE6D18" w:rsidP="00CE6D18">
      <w:pPr>
        <w:jc w:val="both"/>
        <w:rPr>
          <w:sz w:val="20"/>
          <w:szCs w:val="20"/>
        </w:rPr>
      </w:pPr>
      <w:r w:rsidRPr="00263908">
        <w:rPr>
          <w:sz w:val="20"/>
          <w:szCs w:val="20"/>
        </w:rPr>
        <w:t>5. Kupující není oprávněn započítat žádné své splatné pohledávky za prodávajícím vůči peněžitým pohledávkám prodávajícího za ním podle této smlouvy.</w:t>
      </w:r>
    </w:p>
    <w:p w:rsidR="00CE6D18" w:rsidRPr="00263908" w:rsidRDefault="00CE6D18" w:rsidP="00CE6D18">
      <w:pPr>
        <w:jc w:val="both"/>
        <w:rPr>
          <w:sz w:val="20"/>
          <w:szCs w:val="20"/>
        </w:rPr>
      </w:pPr>
    </w:p>
    <w:p w:rsidR="00CE6D18" w:rsidRPr="0044472D" w:rsidRDefault="00CE6D18" w:rsidP="00CE6D18">
      <w:pPr>
        <w:jc w:val="center"/>
        <w:rPr>
          <w:b/>
          <w:sz w:val="20"/>
          <w:szCs w:val="20"/>
        </w:rPr>
      </w:pPr>
      <w:r>
        <w:rPr>
          <w:b/>
          <w:sz w:val="20"/>
          <w:szCs w:val="20"/>
        </w:rPr>
        <w:t>V</w:t>
      </w:r>
      <w:r w:rsidRPr="0044472D">
        <w:rPr>
          <w:b/>
          <w:sz w:val="20"/>
          <w:szCs w:val="20"/>
        </w:rPr>
        <w:t>I.</w:t>
      </w:r>
    </w:p>
    <w:p w:rsidR="00CE6D18" w:rsidRPr="0044472D" w:rsidRDefault="00CE6D18" w:rsidP="00CE6D18">
      <w:pPr>
        <w:jc w:val="center"/>
        <w:rPr>
          <w:b/>
          <w:sz w:val="20"/>
          <w:szCs w:val="20"/>
        </w:rPr>
      </w:pPr>
      <w:r w:rsidRPr="0044472D">
        <w:rPr>
          <w:b/>
          <w:sz w:val="20"/>
          <w:szCs w:val="20"/>
        </w:rPr>
        <w:t>Práva a závazky</w:t>
      </w:r>
    </w:p>
    <w:p w:rsidR="00CE6D18" w:rsidRPr="0044472D" w:rsidRDefault="00CE6D18" w:rsidP="00CE6D18">
      <w:pPr>
        <w:jc w:val="both"/>
        <w:rPr>
          <w:sz w:val="20"/>
          <w:szCs w:val="20"/>
        </w:rPr>
      </w:pPr>
    </w:p>
    <w:p w:rsidR="00CE6D18" w:rsidRPr="002243FE" w:rsidRDefault="00CE6D18" w:rsidP="00CE6D18">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w:t>
      </w:r>
    </w:p>
    <w:p w:rsidR="00CE6D18" w:rsidRPr="00AD62F3" w:rsidRDefault="00CE6D18" w:rsidP="00CE6D18">
      <w:pPr>
        <w:spacing w:after="240"/>
        <w:jc w:val="both"/>
        <w:rPr>
          <w:sz w:val="20"/>
          <w:szCs w:val="20"/>
        </w:rPr>
      </w:pPr>
      <w:r w:rsidRPr="002243FE">
        <w:rPr>
          <w:sz w:val="20"/>
          <w:szCs w:val="20"/>
        </w:rPr>
        <w:t xml:space="preserve">2. </w:t>
      </w:r>
      <w:r w:rsidRPr="00AD62F3">
        <w:rPr>
          <w:sz w:val="20"/>
          <w:szCs w:val="20"/>
        </w:rPr>
        <w:t xml:space="preserve">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w:t>
      </w:r>
      <w:proofErr w:type="spellStart"/>
      <w:r w:rsidRPr="00AD62F3">
        <w:rPr>
          <w:sz w:val="20"/>
          <w:szCs w:val="20"/>
        </w:rPr>
        <w:t>hl.m</w:t>
      </w:r>
      <w:proofErr w:type="spellEnd"/>
      <w:r w:rsidRPr="00AD62F3">
        <w:rPr>
          <w:sz w:val="20"/>
          <w:szCs w:val="20"/>
        </w:rPr>
        <w:t xml:space="preserve">. Prahy nebo Autonomního systému varování </w:t>
      </w:r>
      <w:proofErr w:type="spellStart"/>
      <w:r w:rsidRPr="00AD62F3">
        <w:rPr>
          <w:sz w:val="20"/>
          <w:szCs w:val="20"/>
        </w:rPr>
        <w:t>hl.m</w:t>
      </w:r>
      <w:proofErr w:type="spellEnd"/>
      <w:r w:rsidRPr="00AD62F3">
        <w:rPr>
          <w:sz w:val="20"/>
          <w:szCs w:val="20"/>
        </w:rPr>
        <w:t xml:space="preserve">. Prahy na převáděném objektu a s tím i souvisejícího technologického zařízení, zejména kamery nebo sirény, přenosových technologií, rozvodů, kabelů a antén, včetně práva na napojení předmětného zařízení na samostatně </w:t>
      </w:r>
      <w:r w:rsidRPr="00AD62F3">
        <w:rPr>
          <w:sz w:val="20"/>
          <w:szCs w:val="20"/>
        </w:rPr>
        <w:lastRenderedPageBreak/>
        <w:t>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CE6D18" w:rsidRPr="00AD62F3" w:rsidRDefault="00CE6D18" w:rsidP="00CE6D18">
      <w:pPr>
        <w:spacing w:after="240"/>
        <w:jc w:val="both"/>
        <w:rPr>
          <w:sz w:val="20"/>
          <w:szCs w:val="20"/>
        </w:rPr>
      </w:pPr>
      <w:r w:rsidRPr="00AD62F3">
        <w:rPr>
          <w:sz w:val="20"/>
          <w:szCs w:val="20"/>
        </w:rPr>
        <w:t>3.</w:t>
      </w:r>
      <w:r>
        <w:rPr>
          <w:sz w:val="20"/>
          <w:szCs w:val="20"/>
        </w:rPr>
        <w:t xml:space="preserve"> </w:t>
      </w:r>
      <w:r w:rsidRPr="00AD62F3">
        <w:rPr>
          <w:sz w:val="20"/>
          <w:szCs w:val="20"/>
        </w:rPr>
        <w:t xml:space="preserve">Na vlastníky jednotek přechází závazek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2670/1, jehož součástí je dům č.p. 1755, </w:t>
      </w:r>
      <w:proofErr w:type="spellStart"/>
      <w:r w:rsidRPr="00AD62F3">
        <w:rPr>
          <w:sz w:val="20"/>
          <w:szCs w:val="20"/>
        </w:rPr>
        <w:t>k.ú</w:t>
      </w:r>
      <w:proofErr w:type="spellEnd"/>
      <w:r w:rsidRPr="00AD62F3">
        <w:rPr>
          <w:sz w:val="20"/>
          <w:szCs w:val="20"/>
        </w:rPr>
        <w:t>. Vinohrady, jak je zapsáno na LV č. 1513 POLVZ: 123/1997.</w:t>
      </w:r>
    </w:p>
    <w:p w:rsidR="00CE6D18" w:rsidRPr="00AD62F3" w:rsidRDefault="00CE6D18" w:rsidP="00CE6D18">
      <w:pPr>
        <w:spacing w:after="240"/>
        <w:jc w:val="both"/>
        <w:rPr>
          <w:sz w:val="20"/>
          <w:szCs w:val="20"/>
        </w:rPr>
      </w:pPr>
      <w:r w:rsidRPr="00AD62F3">
        <w:rPr>
          <w:sz w:val="20"/>
          <w:szCs w:val="20"/>
        </w:rPr>
        <w:t>4.</w:t>
      </w:r>
      <w:r>
        <w:rPr>
          <w:sz w:val="20"/>
          <w:szCs w:val="20"/>
        </w:rPr>
        <w:t xml:space="preserve"> </w:t>
      </w:r>
      <w:r w:rsidRPr="00AD62F3">
        <w:rPr>
          <w:sz w:val="20"/>
          <w:szCs w:val="20"/>
        </w:rPr>
        <w:t xml:space="preserve">Na vlastníky jednotek přechází závazek z věcného břemene spočívající v právu jízdy přes pozemek </w:t>
      </w:r>
      <w:proofErr w:type="spellStart"/>
      <w:r w:rsidRPr="00AD62F3">
        <w:rPr>
          <w:sz w:val="20"/>
          <w:szCs w:val="20"/>
        </w:rPr>
        <w:t>parc.č</w:t>
      </w:r>
      <w:proofErr w:type="spellEnd"/>
      <w:r w:rsidRPr="00AD62F3">
        <w:rPr>
          <w:sz w:val="20"/>
          <w:szCs w:val="20"/>
        </w:rPr>
        <w:t xml:space="preserve">. 2669/1 ve prospěch vlastníka pozemku </w:t>
      </w:r>
      <w:proofErr w:type="spellStart"/>
      <w:r w:rsidRPr="00AD62F3">
        <w:rPr>
          <w:sz w:val="20"/>
          <w:szCs w:val="20"/>
        </w:rPr>
        <w:t>parc.č</w:t>
      </w:r>
      <w:proofErr w:type="spellEnd"/>
      <w:r w:rsidRPr="00AD62F3">
        <w:rPr>
          <w:sz w:val="20"/>
          <w:szCs w:val="20"/>
        </w:rPr>
        <w:t xml:space="preserve">. 2670/2 a 2670/3, </w:t>
      </w:r>
      <w:proofErr w:type="spellStart"/>
      <w:r w:rsidRPr="00AD62F3">
        <w:rPr>
          <w:sz w:val="20"/>
          <w:szCs w:val="20"/>
        </w:rPr>
        <w:t>k.ú</w:t>
      </w:r>
      <w:proofErr w:type="spellEnd"/>
      <w:r w:rsidRPr="00AD62F3">
        <w:rPr>
          <w:sz w:val="20"/>
          <w:szCs w:val="20"/>
        </w:rPr>
        <w:t>. Vinohrady, jak je zapsáno na LV č. 1513 POLVZ: 123/1997.</w:t>
      </w:r>
    </w:p>
    <w:p w:rsidR="00CE6D18" w:rsidRPr="00AD62F3" w:rsidRDefault="00CE6D18" w:rsidP="00CE6D18">
      <w:pPr>
        <w:spacing w:after="240"/>
        <w:jc w:val="both"/>
        <w:rPr>
          <w:sz w:val="20"/>
          <w:szCs w:val="20"/>
        </w:rPr>
      </w:pPr>
      <w:r w:rsidRPr="00AD62F3">
        <w:rPr>
          <w:sz w:val="20"/>
          <w:szCs w:val="20"/>
        </w:rPr>
        <w:t>5.</w:t>
      </w:r>
      <w:r>
        <w:rPr>
          <w:sz w:val="20"/>
          <w:szCs w:val="20"/>
        </w:rPr>
        <w:t xml:space="preserve"> </w:t>
      </w:r>
      <w:r w:rsidRPr="00AD62F3">
        <w:rPr>
          <w:sz w:val="20"/>
          <w:szCs w:val="20"/>
        </w:rPr>
        <w:t xml:space="preserve">Na vlastníka jednotky č. 1756/101 přechází právo spočívající v průjezdu domem č.p. 1755, adresou Vinohradská 1755/16, Praha 3, který je součástí pozemku </w:t>
      </w:r>
      <w:proofErr w:type="spellStart"/>
      <w:r w:rsidRPr="00AD62F3">
        <w:rPr>
          <w:sz w:val="20"/>
          <w:szCs w:val="20"/>
        </w:rPr>
        <w:t>parc</w:t>
      </w:r>
      <w:proofErr w:type="spellEnd"/>
      <w:r w:rsidRPr="00AD62F3">
        <w:rPr>
          <w:sz w:val="20"/>
          <w:szCs w:val="20"/>
        </w:rPr>
        <w:t xml:space="preserve">. č. 2670/1, jakož i právo jízdy přes pozemky </w:t>
      </w:r>
      <w:proofErr w:type="spellStart"/>
      <w:r w:rsidRPr="00AD62F3">
        <w:rPr>
          <w:sz w:val="20"/>
          <w:szCs w:val="20"/>
        </w:rPr>
        <w:t>parc</w:t>
      </w:r>
      <w:proofErr w:type="spellEnd"/>
      <w:r w:rsidRPr="00AD62F3">
        <w:rPr>
          <w:sz w:val="20"/>
          <w:szCs w:val="20"/>
        </w:rPr>
        <w:t xml:space="preserve">. č. 2670/3, 2670/2, 2669/2 a 2669/3, vše </w:t>
      </w:r>
      <w:proofErr w:type="spellStart"/>
      <w:r w:rsidRPr="00AD62F3">
        <w:rPr>
          <w:sz w:val="20"/>
          <w:szCs w:val="20"/>
        </w:rPr>
        <w:t>k.ú</w:t>
      </w:r>
      <w:proofErr w:type="spellEnd"/>
      <w:r w:rsidRPr="00AD62F3">
        <w:rPr>
          <w:sz w:val="20"/>
          <w:szCs w:val="20"/>
        </w:rPr>
        <w:t xml:space="preserve">. Vinohrady. Práva průjezdu a jízdy jsou zřízena jen obligačně souhlasem aktuálního vlastníka pozemků </w:t>
      </w:r>
      <w:proofErr w:type="spellStart"/>
      <w:r w:rsidRPr="00AD62F3">
        <w:rPr>
          <w:sz w:val="20"/>
          <w:szCs w:val="20"/>
        </w:rPr>
        <w:t>parc.č</w:t>
      </w:r>
      <w:proofErr w:type="spellEnd"/>
      <w:r w:rsidRPr="00AD62F3">
        <w:rPr>
          <w:sz w:val="20"/>
          <w:szCs w:val="20"/>
        </w:rPr>
        <w:t>. 2670/1, 2670/2, 2670/3, 2669/2 a 2669/3, tj. souhlasem MČ Praha 3.</w:t>
      </w:r>
    </w:p>
    <w:p w:rsidR="00CE6D18" w:rsidRPr="00AD62F3" w:rsidRDefault="00CE6D18" w:rsidP="00CE6D18">
      <w:pPr>
        <w:spacing w:after="240"/>
        <w:jc w:val="both"/>
        <w:rPr>
          <w:sz w:val="20"/>
          <w:szCs w:val="20"/>
        </w:rPr>
      </w:pPr>
      <w:r w:rsidRPr="00AD62F3">
        <w:rPr>
          <w:sz w:val="20"/>
          <w:szCs w:val="20"/>
        </w:rPr>
        <w:t>6.  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CE6D18" w:rsidRPr="002243FE" w:rsidRDefault="00CE6D18" w:rsidP="00CE6D18">
      <w:pPr>
        <w:spacing w:after="240"/>
        <w:jc w:val="both"/>
        <w:rPr>
          <w:sz w:val="20"/>
          <w:szCs w:val="20"/>
        </w:rPr>
      </w:pPr>
      <w:r w:rsidRPr="00AD62F3">
        <w:rPr>
          <w:sz w:val="20"/>
          <w:szCs w:val="20"/>
        </w:rPr>
        <w:t xml:space="preserve">7. Na vlastníky jednotek přechází závazek umožnit vlastníkovi pozemku </w:t>
      </w:r>
      <w:proofErr w:type="spellStart"/>
      <w:r w:rsidRPr="00AD62F3">
        <w:rPr>
          <w:sz w:val="20"/>
          <w:szCs w:val="20"/>
        </w:rPr>
        <w:t>parc.č</w:t>
      </w:r>
      <w:proofErr w:type="spellEnd"/>
      <w:r w:rsidRPr="00AD62F3">
        <w:rPr>
          <w:sz w:val="20"/>
          <w:szCs w:val="20"/>
        </w:rPr>
        <w:t>. 2669/2 údržbu zastřešení tohoto pozemku, a to přístupem k  zastřešení přes společné prostory domu (chodby, schodiště, technická místnost v 2. NP domu).</w:t>
      </w:r>
    </w:p>
    <w:p w:rsidR="00CE6D18" w:rsidRPr="002243FE" w:rsidRDefault="00CE6D18" w:rsidP="00CE6D18">
      <w:pPr>
        <w:spacing w:after="240"/>
        <w:jc w:val="both"/>
        <w:rPr>
          <w:sz w:val="20"/>
          <w:szCs w:val="20"/>
        </w:rPr>
      </w:pPr>
      <w:r>
        <w:rPr>
          <w:sz w:val="20"/>
          <w:szCs w:val="20"/>
        </w:rPr>
        <w:t>8</w:t>
      </w:r>
      <w:r w:rsidRPr="002243FE">
        <w:rPr>
          <w:sz w:val="20"/>
          <w:szCs w:val="20"/>
        </w:rPr>
        <w:t>.</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CE6D18" w:rsidRPr="00263908" w:rsidRDefault="00CE6D18" w:rsidP="00CE6D18">
      <w:pPr>
        <w:spacing w:after="240"/>
        <w:jc w:val="both"/>
        <w:rPr>
          <w:sz w:val="20"/>
          <w:szCs w:val="20"/>
          <w:lang w:eastAsia="ar-SA"/>
        </w:rPr>
      </w:pPr>
      <w:r>
        <w:rPr>
          <w:sz w:val="20"/>
          <w:szCs w:val="20"/>
        </w:rPr>
        <w:t>9</w:t>
      </w:r>
      <w:r w:rsidRPr="002243FE">
        <w:rPr>
          <w:sz w:val="20"/>
          <w:szCs w:val="20"/>
        </w:rPr>
        <w:t>. Kupující je v případě převodu jednotky povinen zajistit, aby byl budoucí vlastník jednotky zavázán ve stejném rozsahu</w:t>
      </w:r>
      <w:r>
        <w:rPr>
          <w:sz w:val="20"/>
          <w:szCs w:val="20"/>
        </w:rPr>
        <w:t>,</w:t>
      </w:r>
      <w:r w:rsidRPr="002243FE">
        <w:rPr>
          <w:sz w:val="20"/>
          <w:szCs w:val="20"/>
        </w:rPr>
        <w:t xml:space="preserve"> 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CE6D18" w:rsidRPr="00263908" w:rsidRDefault="00CE6D18" w:rsidP="00CE6D18">
      <w:pPr>
        <w:jc w:val="center"/>
        <w:outlineLvl w:val="0"/>
        <w:rPr>
          <w:b/>
          <w:sz w:val="20"/>
          <w:szCs w:val="20"/>
        </w:rPr>
      </w:pPr>
      <w:r w:rsidRPr="00263908">
        <w:rPr>
          <w:b/>
          <w:sz w:val="20"/>
          <w:szCs w:val="20"/>
        </w:rPr>
        <w:t>VII.</w:t>
      </w:r>
    </w:p>
    <w:p w:rsidR="00CE6D18" w:rsidRPr="00263908" w:rsidRDefault="00CE6D18" w:rsidP="00CE6D18">
      <w:pPr>
        <w:jc w:val="center"/>
        <w:rPr>
          <w:b/>
          <w:sz w:val="20"/>
          <w:szCs w:val="20"/>
        </w:rPr>
      </w:pPr>
      <w:r w:rsidRPr="00263908">
        <w:rPr>
          <w:b/>
          <w:sz w:val="20"/>
          <w:szCs w:val="20"/>
        </w:rPr>
        <w:t>Prohlášení kupujícího</w:t>
      </w:r>
    </w:p>
    <w:p w:rsidR="00CE6D18" w:rsidRPr="00263908" w:rsidRDefault="00CE6D18" w:rsidP="00CE6D18">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4E1808">
        <w:rPr>
          <w:noProof/>
          <w:sz w:val="20"/>
          <w:szCs w:val="20"/>
        </w:rPr>
        <w:t>1756/35</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CE6D18" w:rsidRPr="00263908" w:rsidRDefault="00CE6D18" w:rsidP="00CE6D18">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CE6D18" w:rsidRPr="00263908" w:rsidRDefault="00CE6D18" w:rsidP="00CE6D18">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CE6D18" w:rsidRPr="00263908" w:rsidRDefault="00CE6D18" w:rsidP="00CE6D18">
      <w:pPr>
        <w:autoSpaceDN/>
        <w:spacing w:before="100" w:beforeAutospacing="1"/>
        <w:jc w:val="both"/>
        <w:rPr>
          <w:sz w:val="20"/>
          <w:szCs w:val="20"/>
          <w:lang w:eastAsia="ar-SA"/>
        </w:rPr>
      </w:pP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CE6D18" w:rsidRPr="00263908" w:rsidRDefault="00CE6D18" w:rsidP="00CE6D18">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w:t>
      </w:r>
      <w:r>
        <w:rPr>
          <w:sz w:val="20"/>
          <w:szCs w:val="20"/>
          <w:lang w:eastAsia="ar-SA"/>
        </w:rPr>
        <w:t>se zavazuje zachovat jednotku</w:t>
      </w:r>
      <w:r w:rsidRPr="00263908">
        <w:rPr>
          <w:sz w:val="20"/>
          <w:szCs w:val="20"/>
          <w:lang w:eastAsia="ar-SA"/>
        </w:rPr>
        <w:t xml:space="preserve"> k účelům trvalého bydlení, a to minimálně v rozsahu, jaký byl ke dni koupě. </w:t>
      </w:r>
    </w:p>
    <w:p w:rsidR="00CE6D18" w:rsidRDefault="00CE6D18" w:rsidP="00CE6D18">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CE6D18" w:rsidRPr="008875F4" w:rsidRDefault="00CE6D18" w:rsidP="008875F4">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w:t>
      </w:r>
      <w:r w:rsidR="008875F4">
        <w:rPr>
          <w:sz w:val="20"/>
          <w:szCs w:val="20"/>
          <w:lang w:eastAsia="ar-SA"/>
        </w:rPr>
        <w:t xml:space="preserve"> o tom, že takové dluhy nejsou.</w:t>
      </w:r>
    </w:p>
    <w:p w:rsidR="00CE6D18" w:rsidRPr="00263908" w:rsidRDefault="00CE6D18" w:rsidP="00CE6D18">
      <w:pPr>
        <w:jc w:val="center"/>
        <w:outlineLvl w:val="0"/>
        <w:rPr>
          <w:b/>
          <w:sz w:val="20"/>
          <w:szCs w:val="20"/>
        </w:rPr>
      </w:pPr>
      <w:r w:rsidRPr="00263908">
        <w:rPr>
          <w:b/>
          <w:sz w:val="20"/>
          <w:szCs w:val="20"/>
        </w:rPr>
        <w:lastRenderedPageBreak/>
        <w:t>VIII.</w:t>
      </w:r>
    </w:p>
    <w:p w:rsidR="00CE6D18" w:rsidRPr="00263908" w:rsidRDefault="00CE6D18" w:rsidP="00CE6D18">
      <w:pPr>
        <w:jc w:val="center"/>
        <w:rPr>
          <w:b/>
          <w:sz w:val="20"/>
          <w:szCs w:val="20"/>
        </w:rPr>
      </w:pPr>
      <w:r w:rsidRPr="00263908">
        <w:rPr>
          <w:b/>
          <w:sz w:val="20"/>
          <w:szCs w:val="20"/>
        </w:rPr>
        <w:t>Převod vlastnictví a přechod nebezpečí škody na věci</w:t>
      </w:r>
    </w:p>
    <w:p w:rsidR="00CE6D18" w:rsidRPr="00263908" w:rsidRDefault="00CE6D18" w:rsidP="00CE6D18">
      <w:pPr>
        <w:autoSpaceDN/>
        <w:spacing w:before="100" w:beforeAutospacing="1"/>
        <w:jc w:val="both"/>
        <w:rPr>
          <w:sz w:val="20"/>
          <w:szCs w:val="20"/>
          <w:lang w:eastAsia="ar-SA"/>
        </w:rPr>
      </w:pPr>
      <w:r>
        <w:rPr>
          <w:sz w:val="20"/>
          <w:szCs w:val="20"/>
        </w:rPr>
        <w:t xml:space="preserve">1. </w:t>
      </w:r>
      <w:r w:rsidRPr="00263908">
        <w:rPr>
          <w:sz w:val="20"/>
          <w:szCs w:val="20"/>
          <w:lang w:eastAsia="ar-SA"/>
        </w:rPr>
        <w:t xml:space="preserve">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w:t>
      </w:r>
      <w:proofErr w:type="spellStart"/>
      <w:r w:rsidRPr="00263908">
        <w:rPr>
          <w:sz w:val="20"/>
          <w:szCs w:val="20"/>
          <w:lang w:eastAsia="ar-SA"/>
        </w:rPr>
        <w:t>hl.m</w:t>
      </w:r>
      <w:proofErr w:type="spellEnd"/>
      <w:r w:rsidRPr="00263908">
        <w:rPr>
          <w:sz w:val="20"/>
          <w:szCs w:val="20"/>
          <w:lang w:eastAsia="ar-SA"/>
        </w:rPr>
        <w:t>.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CE6D18" w:rsidRPr="00263908" w:rsidRDefault="00CE6D18" w:rsidP="00CE6D18">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CE6D18" w:rsidRPr="00263908" w:rsidRDefault="00CE6D18" w:rsidP="00CE6D18">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CE6D18" w:rsidRPr="00467BB1" w:rsidRDefault="00CE6D18" w:rsidP="00CE6D18">
      <w:pPr>
        <w:jc w:val="both"/>
        <w:rPr>
          <w:b/>
          <w:bCs/>
          <w:sz w:val="20"/>
          <w:szCs w:val="20"/>
        </w:rPr>
      </w:pPr>
    </w:p>
    <w:p w:rsidR="00CE6D18" w:rsidRPr="00467BB1" w:rsidRDefault="00CE6D18" w:rsidP="00CE6D18">
      <w:pPr>
        <w:tabs>
          <w:tab w:val="left" w:pos="2000"/>
          <w:tab w:val="left" w:pos="4000"/>
          <w:tab w:val="left" w:pos="6000"/>
        </w:tabs>
        <w:jc w:val="center"/>
        <w:outlineLvl w:val="0"/>
        <w:rPr>
          <w:b/>
          <w:bCs/>
          <w:sz w:val="20"/>
          <w:szCs w:val="20"/>
        </w:rPr>
      </w:pPr>
      <w:r>
        <w:rPr>
          <w:b/>
          <w:bCs/>
          <w:sz w:val="20"/>
          <w:szCs w:val="20"/>
        </w:rPr>
        <w:t>I</w:t>
      </w:r>
      <w:r w:rsidRPr="00467BB1">
        <w:rPr>
          <w:b/>
          <w:bCs/>
          <w:sz w:val="20"/>
          <w:szCs w:val="20"/>
        </w:rPr>
        <w:t>X.</w:t>
      </w:r>
    </w:p>
    <w:p w:rsidR="00CE6D18" w:rsidRPr="00467BB1" w:rsidRDefault="00CE6D18" w:rsidP="00CE6D18">
      <w:pPr>
        <w:tabs>
          <w:tab w:val="left" w:pos="2000"/>
          <w:tab w:val="left" w:pos="4000"/>
          <w:tab w:val="left" w:pos="6000"/>
        </w:tabs>
        <w:ind w:left="180" w:hanging="180"/>
        <w:jc w:val="center"/>
        <w:rPr>
          <w:b/>
          <w:sz w:val="20"/>
          <w:szCs w:val="20"/>
        </w:rPr>
      </w:pPr>
      <w:r w:rsidRPr="00467BB1">
        <w:rPr>
          <w:b/>
          <w:sz w:val="20"/>
          <w:szCs w:val="20"/>
        </w:rPr>
        <w:t>Ostatní ujednání</w:t>
      </w:r>
    </w:p>
    <w:p w:rsidR="00CE6D18" w:rsidRPr="00467BB1" w:rsidRDefault="00CE6D18" w:rsidP="00CE6D18">
      <w:pPr>
        <w:contextualSpacing/>
        <w:jc w:val="both"/>
        <w:rPr>
          <w:sz w:val="20"/>
          <w:szCs w:val="20"/>
        </w:rPr>
      </w:pPr>
    </w:p>
    <w:p w:rsidR="00CE6D18" w:rsidRPr="003B1178" w:rsidRDefault="00CE6D18" w:rsidP="00CE6D18">
      <w:pPr>
        <w:widowControl/>
        <w:autoSpaceDE/>
        <w:autoSpaceDN/>
        <w:adjustRightInd/>
        <w:spacing w:after="200"/>
        <w:contextualSpacing/>
        <w:jc w:val="both"/>
        <w:rPr>
          <w:sz w:val="20"/>
          <w:szCs w:val="20"/>
        </w:rPr>
      </w:pPr>
      <w:r>
        <w:rPr>
          <w:sz w:val="20"/>
          <w:szCs w:val="20"/>
        </w:rPr>
        <w:t xml:space="preserve">1. </w:t>
      </w:r>
      <w:r w:rsidRPr="00467BB1">
        <w:rPr>
          <w:sz w:val="20"/>
          <w:szCs w:val="20"/>
        </w:rPr>
        <w:t>Prodávající se zavazuje, že na základě písemné žádosti kupujícího s úředně ověřeným podpisem doložené aktuálním výpisem z listu vlastnictví prokazujícím, že vlastnictví k předmětu koupě dle čl. II. této smlouvy nepřevedl na třetí osobu,</w:t>
      </w:r>
      <w:r w:rsidRPr="003B1178">
        <w:rPr>
          <w:sz w:val="20"/>
          <w:szCs w:val="20"/>
        </w:rPr>
        <w:t xml:space="preserve"> případně doložením příbuzenského či partnerského vztahu  k osobě nabyvatele  zaplatit  kupujícímu částku:</w:t>
      </w:r>
    </w:p>
    <w:p w:rsidR="00CE6D18" w:rsidRPr="00467BB1" w:rsidRDefault="00CE6D18" w:rsidP="00CE6D18">
      <w:pPr>
        <w:widowControl/>
        <w:autoSpaceDE/>
        <w:autoSpaceDN/>
        <w:adjustRightInd/>
        <w:spacing w:after="200"/>
        <w:ind w:left="360"/>
        <w:contextualSpacing/>
        <w:jc w:val="both"/>
        <w:rPr>
          <w:sz w:val="20"/>
          <w:szCs w:val="20"/>
        </w:rPr>
      </w:pPr>
      <w:r w:rsidRPr="00467BB1">
        <w:rPr>
          <w:sz w:val="20"/>
          <w:szCs w:val="20"/>
        </w:rPr>
        <w:t xml:space="preserve">a/ 5% z kupní ceny dle čl. </w:t>
      </w:r>
      <w:r>
        <w:rPr>
          <w:sz w:val="20"/>
          <w:szCs w:val="20"/>
        </w:rPr>
        <w:t>I</w:t>
      </w:r>
      <w:r w:rsidRPr="00467BB1">
        <w:rPr>
          <w:sz w:val="20"/>
          <w:szCs w:val="20"/>
        </w:rPr>
        <w:t>V. odst.1, požádá-li  o to v šedesátidenní lhůtě od uplynutí pěti let od právní moci rozhodnutí katastrálního úřadu o vkladu vlastnictví kupujícího k předmětu koupě podle této smlouvy, nebo</w:t>
      </w:r>
    </w:p>
    <w:p w:rsidR="00CE6D18" w:rsidRDefault="00CE6D18" w:rsidP="00CE6D18">
      <w:pPr>
        <w:ind w:left="360"/>
        <w:contextualSpacing/>
        <w:jc w:val="both"/>
        <w:rPr>
          <w:sz w:val="20"/>
          <w:szCs w:val="20"/>
        </w:rPr>
      </w:pPr>
      <w:r w:rsidRPr="00467BB1">
        <w:rPr>
          <w:sz w:val="20"/>
          <w:szCs w:val="20"/>
        </w:rPr>
        <w:t xml:space="preserve">b/ 10% z kupní ceny dle čl. </w:t>
      </w:r>
      <w:r>
        <w:rPr>
          <w:sz w:val="20"/>
          <w:szCs w:val="20"/>
        </w:rPr>
        <w:t>I</w:t>
      </w:r>
      <w:r w:rsidRPr="00467BB1">
        <w:rPr>
          <w:sz w:val="20"/>
          <w:szCs w:val="20"/>
        </w:rPr>
        <w:t>V. odst.1, požádá-li  o to v šedesátidenní lhůtě od uplynutí deseti let od právní moci rozhodnutí katastrálního úřadu o vkladu vlastnictví kupujícího k předmětu koupě podle této smlouvy.</w:t>
      </w:r>
    </w:p>
    <w:p w:rsidR="00CE6D18" w:rsidRPr="00467BB1" w:rsidRDefault="00CE6D18" w:rsidP="00CE6D18">
      <w:pPr>
        <w:ind w:left="360"/>
        <w:contextualSpacing/>
        <w:jc w:val="both"/>
        <w:rPr>
          <w:sz w:val="20"/>
          <w:szCs w:val="20"/>
        </w:rPr>
      </w:pPr>
    </w:p>
    <w:p w:rsidR="00CE6D18" w:rsidRDefault="00CE6D18" w:rsidP="00CE6D18">
      <w:pPr>
        <w:widowControl/>
        <w:autoSpaceDE/>
        <w:autoSpaceDN/>
        <w:adjustRightInd/>
        <w:spacing w:after="200"/>
        <w:contextualSpacing/>
        <w:jc w:val="both"/>
        <w:rPr>
          <w:sz w:val="20"/>
          <w:szCs w:val="20"/>
        </w:rPr>
      </w:pPr>
      <w:r>
        <w:rPr>
          <w:sz w:val="20"/>
          <w:szCs w:val="20"/>
        </w:rPr>
        <w:t xml:space="preserve">2. </w:t>
      </w:r>
      <w:r w:rsidRPr="00467BB1">
        <w:rPr>
          <w:sz w:val="20"/>
          <w:szCs w:val="20"/>
        </w:rPr>
        <w:t>Kupující, kterému byla vyplacena částka podle písmena a/ odstavce</w:t>
      </w:r>
      <w:r>
        <w:rPr>
          <w:sz w:val="20"/>
          <w:szCs w:val="20"/>
        </w:rPr>
        <w:t xml:space="preserve"> 1 tohoto článku</w:t>
      </w:r>
      <w:r w:rsidRPr="00467BB1">
        <w:rPr>
          <w:sz w:val="20"/>
          <w:szCs w:val="20"/>
        </w:rPr>
        <w:t>, nemá nárok na zaplacení částky podle písmena b/ odstavce</w:t>
      </w:r>
      <w:r>
        <w:rPr>
          <w:sz w:val="20"/>
          <w:szCs w:val="20"/>
        </w:rPr>
        <w:t xml:space="preserve"> 1 tohoto článku</w:t>
      </w:r>
      <w:r w:rsidRPr="00467BB1">
        <w:rPr>
          <w:sz w:val="20"/>
          <w:szCs w:val="20"/>
        </w:rPr>
        <w:t xml:space="preserve">. </w:t>
      </w:r>
      <w:r w:rsidRPr="003B1178">
        <w:rPr>
          <w:sz w:val="20"/>
          <w:szCs w:val="20"/>
        </w:rPr>
        <w:t>Dodržení lhůty pro podání žádosti je podmínkou vzniku nároku kupujícího na poskytnutí slevy.</w:t>
      </w:r>
    </w:p>
    <w:p w:rsidR="00CE6D18" w:rsidRPr="00467BB1" w:rsidRDefault="00CE6D18" w:rsidP="00CE6D18">
      <w:pPr>
        <w:widowControl/>
        <w:autoSpaceDE/>
        <w:autoSpaceDN/>
        <w:adjustRightInd/>
        <w:spacing w:after="200"/>
        <w:contextualSpacing/>
        <w:jc w:val="both"/>
        <w:rPr>
          <w:sz w:val="20"/>
          <w:szCs w:val="20"/>
        </w:rPr>
      </w:pPr>
    </w:p>
    <w:p w:rsidR="00CE6D18" w:rsidRPr="00467BB1" w:rsidRDefault="00CE6D18" w:rsidP="00CE6D18">
      <w:pPr>
        <w:widowControl/>
        <w:autoSpaceDE/>
        <w:autoSpaceDN/>
        <w:adjustRightInd/>
        <w:spacing w:after="200"/>
        <w:contextualSpacing/>
        <w:jc w:val="both"/>
        <w:rPr>
          <w:sz w:val="20"/>
          <w:szCs w:val="20"/>
        </w:rPr>
      </w:pPr>
      <w:r>
        <w:rPr>
          <w:sz w:val="20"/>
          <w:szCs w:val="20"/>
        </w:rPr>
        <w:t xml:space="preserve">3. </w:t>
      </w:r>
      <w:r w:rsidRPr="00467BB1">
        <w:rPr>
          <w:sz w:val="20"/>
          <w:szCs w:val="20"/>
        </w:rPr>
        <w:t>Peněžitý závazek podle odstavce 1 tohoto článku je splatný do 3 měsíců od podání žádosti kupujícím.</w:t>
      </w:r>
    </w:p>
    <w:p w:rsidR="00CE6D18" w:rsidRDefault="00CE6D18" w:rsidP="00CE6D18">
      <w:pPr>
        <w:widowControl/>
        <w:autoSpaceDE/>
        <w:autoSpaceDN/>
        <w:adjustRightInd/>
        <w:rPr>
          <w:sz w:val="20"/>
          <w:szCs w:val="20"/>
        </w:rPr>
      </w:pPr>
    </w:p>
    <w:p w:rsidR="00CE6D18" w:rsidRPr="00E72F74" w:rsidRDefault="00CE6D18" w:rsidP="00CE6D18">
      <w:pPr>
        <w:widowControl/>
        <w:autoSpaceDE/>
        <w:autoSpaceDN/>
        <w:adjustRightInd/>
        <w:contextualSpacing/>
        <w:jc w:val="both"/>
        <w:rPr>
          <w:sz w:val="20"/>
          <w:szCs w:val="20"/>
        </w:rPr>
      </w:pPr>
      <w:r>
        <w:rPr>
          <w:sz w:val="20"/>
          <w:szCs w:val="20"/>
        </w:rPr>
        <w:t xml:space="preserve">4. Daň z nabytí nemovitých věcí </w:t>
      </w:r>
      <w:r w:rsidRPr="00E72F74">
        <w:rPr>
          <w:sz w:val="20"/>
          <w:szCs w:val="20"/>
        </w:rPr>
        <w:t>hradí podle zák. č. 254/2016 Sb., kterým se mění zákonné opatření Senátu č. 340/2013 Sb., o dani z nabytí nemovitých věcí kupující.</w:t>
      </w:r>
    </w:p>
    <w:p w:rsidR="00CE6D18" w:rsidRPr="00467BB1" w:rsidRDefault="00CE6D18" w:rsidP="00CE6D18">
      <w:pPr>
        <w:widowControl/>
        <w:autoSpaceDE/>
        <w:autoSpaceDN/>
        <w:adjustRightInd/>
        <w:rPr>
          <w:sz w:val="20"/>
          <w:szCs w:val="20"/>
        </w:rPr>
      </w:pPr>
    </w:p>
    <w:p w:rsidR="00CE6D18" w:rsidRPr="00467BB1" w:rsidRDefault="00CE6D18" w:rsidP="00CE6D18">
      <w:pPr>
        <w:widowControl/>
        <w:autoSpaceDE/>
        <w:autoSpaceDN/>
        <w:adjustRightInd/>
        <w:rPr>
          <w:sz w:val="20"/>
          <w:szCs w:val="20"/>
        </w:rPr>
      </w:pPr>
    </w:p>
    <w:p w:rsidR="00CE6D18" w:rsidRPr="00467BB1" w:rsidRDefault="00CE6D18" w:rsidP="00CE6D18">
      <w:pPr>
        <w:jc w:val="center"/>
        <w:outlineLvl w:val="0"/>
        <w:rPr>
          <w:b/>
          <w:sz w:val="20"/>
          <w:szCs w:val="20"/>
        </w:rPr>
      </w:pPr>
      <w:r w:rsidRPr="00467BB1">
        <w:rPr>
          <w:b/>
          <w:sz w:val="20"/>
          <w:szCs w:val="20"/>
        </w:rPr>
        <w:t>X.</w:t>
      </w:r>
    </w:p>
    <w:p w:rsidR="00CE6D18" w:rsidRPr="00467BB1" w:rsidRDefault="00CE6D18" w:rsidP="00CE6D18">
      <w:pPr>
        <w:jc w:val="center"/>
        <w:rPr>
          <w:b/>
          <w:sz w:val="20"/>
          <w:szCs w:val="20"/>
        </w:rPr>
      </w:pPr>
      <w:r w:rsidRPr="00467BB1">
        <w:rPr>
          <w:b/>
          <w:sz w:val="20"/>
          <w:szCs w:val="20"/>
        </w:rPr>
        <w:t>Společná ustanovení</w:t>
      </w:r>
    </w:p>
    <w:p w:rsidR="00CE6D18" w:rsidRPr="00467BB1" w:rsidRDefault="00CE6D18" w:rsidP="00CE6D18">
      <w:pPr>
        <w:jc w:val="both"/>
        <w:rPr>
          <w:sz w:val="20"/>
          <w:szCs w:val="20"/>
        </w:rPr>
      </w:pPr>
    </w:p>
    <w:p w:rsidR="00CE6D18" w:rsidRPr="00467BB1" w:rsidRDefault="00CE6D18" w:rsidP="00CE6D18">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CE6D18" w:rsidRPr="0020703C" w:rsidRDefault="00CE6D18" w:rsidP="00CE6D18">
      <w:pPr>
        <w:widowControl/>
        <w:autoSpaceDE/>
        <w:autoSpaceDN/>
        <w:adjustRightInd/>
        <w:spacing w:after="200"/>
        <w:jc w:val="both"/>
        <w:rPr>
          <w:b/>
          <w:sz w:val="20"/>
          <w:szCs w:val="20"/>
        </w:rPr>
      </w:pPr>
      <w:r>
        <w:rPr>
          <w:sz w:val="20"/>
          <w:szCs w:val="20"/>
        </w:rPr>
        <w:t xml:space="preserve">2. </w:t>
      </w:r>
      <w:r w:rsidRPr="0020703C">
        <w:rPr>
          <w:sz w:val="20"/>
          <w:szCs w:val="20"/>
        </w:rPr>
        <w:t xml:space="preserve">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w:t>
      </w:r>
      <w:r w:rsidRPr="0020703C">
        <w:rPr>
          <w:sz w:val="20"/>
          <w:szCs w:val="20"/>
        </w:rPr>
        <w:lastRenderedPageBreak/>
        <w:t>provozovatelem poštovní služby vráceny prodávajícímu jako nedoručené, považuje se pro účely této smlouvy za den doručení takové zásilky den, kdy byla zásilka uložena na dodací poště.</w:t>
      </w:r>
    </w:p>
    <w:p w:rsidR="00CE6D18" w:rsidRPr="0020703C" w:rsidRDefault="00CE6D18" w:rsidP="00CE6D18">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CE6D18" w:rsidRPr="0020703C" w:rsidRDefault="00CE6D18" w:rsidP="00CE6D18">
      <w:pPr>
        <w:widowControl/>
        <w:autoSpaceDE/>
        <w:autoSpaceDN/>
        <w:adjustRightInd/>
        <w:spacing w:after="200"/>
        <w:jc w:val="both"/>
        <w:rPr>
          <w:sz w:val="20"/>
          <w:szCs w:val="20"/>
        </w:rPr>
      </w:pPr>
      <w:r>
        <w:rPr>
          <w:sz w:val="20"/>
          <w:szCs w:val="20"/>
        </w:rPr>
        <w:t xml:space="preserve">4. </w:t>
      </w:r>
      <w:r w:rsidRPr="0020703C">
        <w:rPr>
          <w:sz w:val="20"/>
          <w:szCs w:val="20"/>
        </w:rPr>
        <w:t>Právní vztahy v této smlouvě výslovně neupravené se řídí zákonem č. 89/2012 Sb., v platném znění.</w:t>
      </w:r>
    </w:p>
    <w:p w:rsidR="00CE6D18" w:rsidRPr="00467BB1" w:rsidRDefault="00CE6D18" w:rsidP="00CE6D18">
      <w:pPr>
        <w:widowControl/>
        <w:autoSpaceDE/>
        <w:autoSpaceDN/>
        <w:adjustRightInd/>
        <w:spacing w:after="200"/>
        <w:jc w:val="both"/>
        <w:rPr>
          <w:sz w:val="20"/>
          <w:szCs w:val="20"/>
        </w:rPr>
      </w:pPr>
      <w:r>
        <w:rPr>
          <w:sz w:val="20"/>
          <w:szCs w:val="20"/>
        </w:rPr>
        <w:t xml:space="preserve">5. Tato smlouva byla vyhotovena ve </w:t>
      </w:r>
      <w:r w:rsidR="008875F4">
        <w:rPr>
          <w:noProof/>
          <w:sz w:val="20"/>
          <w:szCs w:val="20"/>
        </w:rPr>
        <w:t>čtyřech</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w:t>
      </w:r>
      <w:r w:rsidRPr="00467BB1">
        <w:rPr>
          <w:sz w:val="20"/>
          <w:szCs w:val="20"/>
        </w:rPr>
        <w:t xml:space="preserve">kupující obdrží jeden a prodávající dva, jeden stejnopis bude použit pro potřeby vkladu do katastru nemovitostí. </w:t>
      </w:r>
    </w:p>
    <w:p w:rsidR="00CE6D18" w:rsidRPr="00467BB1" w:rsidRDefault="00CE6D18" w:rsidP="00CE6D18">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p>
    <w:p w:rsidR="00CE6D18" w:rsidRDefault="00CE6D18" w:rsidP="00CE6D18">
      <w:pPr>
        <w:spacing w:after="120"/>
        <w:jc w:val="both"/>
        <w:rPr>
          <w:sz w:val="20"/>
          <w:szCs w:val="20"/>
        </w:rPr>
      </w:pPr>
      <w:r>
        <w:rPr>
          <w:sz w:val="20"/>
          <w:szCs w:val="20"/>
        </w:rPr>
        <w:t xml:space="preserve">7. </w:t>
      </w:r>
      <w:r w:rsidRPr="00AD23C5">
        <w:rPr>
          <w:sz w:val="20"/>
          <w:szCs w:val="20"/>
        </w:rPr>
        <w:t>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CE6D18" w:rsidRPr="0020703C" w:rsidRDefault="00CE6D18" w:rsidP="00CE6D18">
      <w:pPr>
        <w:spacing w:after="120"/>
        <w:jc w:val="both"/>
        <w:rPr>
          <w:sz w:val="20"/>
          <w:szCs w:val="20"/>
        </w:rPr>
      </w:pPr>
      <w:r>
        <w:rPr>
          <w:sz w:val="20"/>
          <w:szCs w:val="20"/>
        </w:rPr>
        <w:t>8</w:t>
      </w:r>
      <w:r w:rsidRPr="0020703C">
        <w:rPr>
          <w:sz w:val="20"/>
          <w:szCs w:val="20"/>
        </w:rPr>
        <w:t xml:space="preserve">.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CE6D18" w:rsidRPr="0044472D" w:rsidRDefault="00CE6D18" w:rsidP="00CE6D18">
      <w:pPr>
        <w:jc w:val="both"/>
        <w:rPr>
          <w:sz w:val="20"/>
          <w:szCs w:val="20"/>
        </w:rPr>
      </w:pPr>
    </w:p>
    <w:tbl>
      <w:tblPr>
        <w:tblW w:w="0" w:type="auto"/>
        <w:tblLook w:val="04A0" w:firstRow="1" w:lastRow="0" w:firstColumn="1" w:lastColumn="0" w:noHBand="0" w:noVBand="1"/>
      </w:tblPr>
      <w:tblGrid>
        <w:gridCol w:w="3225"/>
        <w:gridCol w:w="1944"/>
        <w:gridCol w:w="4119"/>
      </w:tblGrid>
      <w:tr w:rsidR="00CE6D18" w:rsidRPr="0044472D" w:rsidTr="00CE6D18">
        <w:tc>
          <w:tcPr>
            <w:tcW w:w="3225" w:type="dxa"/>
          </w:tcPr>
          <w:p w:rsidR="00CE6D18" w:rsidRPr="0044472D" w:rsidRDefault="00CE6D18" w:rsidP="007206DC">
            <w:pPr>
              <w:jc w:val="both"/>
              <w:rPr>
                <w:sz w:val="20"/>
                <w:szCs w:val="20"/>
              </w:rPr>
            </w:pPr>
            <w:r w:rsidRPr="0044472D">
              <w:rPr>
                <w:sz w:val="20"/>
                <w:szCs w:val="20"/>
              </w:rPr>
              <w:t>V Praze dne ................</w:t>
            </w: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r w:rsidRPr="0044472D">
              <w:rPr>
                <w:sz w:val="20"/>
                <w:szCs w:val="20"/>
              </w:rPr>
              <w:t>V Praze dne ................</w:t>
            </w: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r>
              <w:rPr>
                <w:sz w:val="20"/>
                <w:szCs w:val="20"/>
              </w:rPr>
              <w:t>Prodávající</w:t>
            </w:r>
            <w:r w:rsidRPr="0044472D">
              <w:rPr>
                <w:sz w:val="20"/>
                <w:szCs w:val="20"/>
              </w:rPr>
              <w:t>:</w:t>
            </w: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r>
              <w:rPr>
                <w:sz w:val="20"/>
                <w:szCs w:val="20"/>
              </w:rPr>
              <w:t>Kupující</w:t>
            </w:r>
            <w:r w:rsidRPr="0044472D">
              <w:rPr>
                <w:sz w:val="20"/>
                <w:szCs w:val="20"/>
              </w:rPr>
              <w:t xml:space="preserve"> :</w:t>
            </w: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r w:rsidRPr="0044472D">
              <w:rPr>
                <w:sz w:val="20"/>
                <w:szCs w:val="20"/>
              </w:rPr>
              <w:t>...................................................</w:t>
            </w: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r w:rsidRPr="0044472D">
              <w:rPr>
                <w:sz w:val="20"/>
                <w:szCs w:val="20"/>
              </w:rPr>
              <w:t>.....................................................</w:t>
            </w:r>
          </w:p>
        </w:tc>
      </w:tr>
      <w:tr w:rsidR="00CE6D18" w:rsidRPr="0044472D" w:rsidTr="00CE6D18">
        <w:tc>
          <w:tcPr>
            <w:tcW w:w="3225" w:type="dxa"/>
          </w:tcPr>
          <w:p w:rsidR="00CE6D18" w:rsidRPr="0044472D" w:rsidRDefault="00CE6D18" w:rsidP="007206DC">
            <w:pPr>
              <w:jc w:val="both"/>
              <w:rPr>
                <w:sz w:val="20"/>
                <w:szCs w:val="20"/>
              </w:rPr>
            </w:pPr>
            <w:r w:rsidRPr="0044472D">
              <w:rPr>
                <w:sz w:val="20"/>
                <w:szCs w:val="20"/>
              </w:rPr>
              <w:t xml:space="preserve">Ing. Vladislava </w:t>
            </w:r>
            <w:proofErr w:type="spellStart"/>
            <w:r w:rsidRPr="0044472D">
              <w:rPr>
                <w:sz w:val="20"/>
                <w:szCs w:val="20"/>
              </w:rPr>
              <w:t>Hujová</w:t>
            </w:r>
            <w:proofErr w:type="spellEnd"/>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CE6D18">
            <w:pPr>
              <w:jc w:val="both"/>
              <w:rPr>
                <w:sz w:val="20"/>
                <w:szCs w:val="20"/>
              </w:rPr>
            </w:pPr>
            <w:r w:rsidRPr="0044472D">
              <w:rPr>
                <w:sz w:val="20"/>
                <w:szCs w:val="20"/>
              </w:rPr>
              <w:t xml:space="preserve"> </w:t>
            </w:r>
            <w:r>
              <w:rPr>
                <w:noProof/>
                <w:sz w:val="20"/>
                <w:szCs w:val="20"/>
              </w:rPr>
              <w:t xml:space="preserve">Zdeněk </w:t>
            </w:r>
            <w:r w:rsidRPr="004E1808">
              <w:rPr>
                <w:noProof/>
                <w:sz w:val="20"/>
                <w:szCs w:val="20"/>
              </w:rPr>
              <w:t>Wagner</w:t>
            </w:r>
          </w:p>
        </w:tc>
      </w:tr>
      <w:tr w:rsidR="00CE6D18" w:rsidRPr="0044472D" w:rsidTr="00CE6D18">
        <w:tc>
          <w:tcPr>
            <w:tcW w:w="3225" w:type="dxa"/>
          </w:tcPr>
          <w:p w:rsidR="00CE6D18" w:rsidRPr="0044472D" w:rsidRDefault="00CE6D18" w:rsidP="007206DC">
            <w:pPr>
              <w:jc w:val="both"/>
              <w:rPr>
                <w:sz w:val="20"/>
                <w:szCs w:val="20"/>
              </w:rPr>
            </w:pPr>
            <w:r w:rsidRPr="0044472D">
              <w:rPr>
                <w:sz w:val="20"/>
                <w:szCs w:val="20"/>
              </w:rPr>
              <w:t>starostka městské části</w:t>
            </w: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r w:rsidR="00CE6D18" w:rsidRPr="0044472D" w:rsidTr="00CE6D18">
        <w:trPr>
          <w:trHeight w:val="578"/>
        </w:trPr>
        <w:tc>
          <w:tcPr>
            <w:tcW w:w="3225" w:type="dxa"/>
          </w:tcPr>
          <w:p w:rsidR="00CE6D18" w:rsidRPr="0044472D" w:rsidRDefault="00CE6D18" w:rsidP="007206DC">
            <w:pPr>
              <w:jc w:val="both"/>
              <w:rPr>
                <w:sz w:val="20"/>
                <w:szCs w:val="20"/>
              </w:rPr>
            </w:pPr>
          </w:p>
        </w:tc>
        <w:tc>
          <w:tcPr>
            <w:tcW w:w="1944" w:type="dxa"/>
          </w:tcPr>
          <w:p w:rsidR="00CE6D18" w:rsidRPr="0044472D" w:rsidRDefault="00CE6D18" w:rsidP="007206DC">
            <w:pPr>
              <w:jc w:val="both"/>
              <w:rPr>
                <w:sz w:val="20"/>
                <w:szCs w:val="20"/>
              </w:rPr>
            </w:pPr>
          </w:p>
        </w:tc>
        <w:tc>
          <w:tcPr>
            <w:tcW w:w="4119" w:type="dxa"/>
          </w:tcPr>
          <w:p w:rsidR="00CE6D18" w:rsidRPr="0044472D" w:rsidRDefault="00CE6D18" w:rsidP="007206DC">
            <w:pPr>
              <w:jc w:val="both"/>
              <w:rPr>
                <w:sz w:val="20"/>
                <w:szCs w:val="20"/>
              </w:rPr>
            </w:pPr>
          </w:p>
        </w:tc>
      </w:tr>
    </w:tbl>
    <w:p w:rsidR="00CE6D18" w:rsidRPr="0044472D" w:rsidRDefault="00CE6D18" w:rsidP="00CE6D18">
      <w:pPr>
        <w:jc w:val="both"/>
        <w:rPr>
          <w:sz w:val="20"/>
          <w:szCs w:val="20"/>
        </w:rPr>
      </w:pPr>
    </w:p>
    <w:p w:rsidR="00CE6D18" w:rsidRPr="0044472D" w:rsidRDefault="00CE6D18" w:rsidP="00CE6D18">
      <w:pPr>
        <w:jc w:val="both"/>
        <w:rPr>
          <w:sz w:val="20"/>
          <w:szCs w:val="20"/>
        </w:rPr>
      </w:pPr>
    </w:p>
    <w:p w:rsidR="00CE6D18" w:rsidRPr="0044472D" w:rsidRDefault="00CE6D18" w:rsidP="00CE6D18">
      <w:pPr>
        <w:jc w:val="both"/>
        <w:rPr>
          <w:sz w:val="20"/>
          <w:szCs w:val="20"/>
        </w:rPr>
      </w:pPr>
      <w:r w:rsidRPr="0044472D">
        <w:rPr>
          <w:sz w:val="20"/>
          <w:szCs w:val="20"/>
        </w:rPr>
        <w:t xml:space="preserve">Podle ustanovení §43, </w:t>
      </w:r>
      <w:proofErr w:type="spellStart"/>
      <w:r w:rsidRPr="0044472D">
        <w:rPr>
          <w:sz w:val="20"/>
          <w:szCs w:val="20"/>
        </w:rPr>
        <w:t>zák.č</w:t>
      </w:r>
      <w:proofErr w:type="spellEnd"/>
      <w:r w:rsidRPr="0044472D">
        <w:rPr>
          <w:sz w:val="20"/>
          <w:szCs w:val="20"/>
        </w:rPr>
        <w:t xml:space="preserve">. 131/2000 Sb., v platném znění, o hlavním městě Praze, potvrzuji svým podpisem, že byly splněny podmínky pro platnost tohoto právního úkonu. Záměr byl zveřejněn </w:t>
      </w:r>
      <w:r w:rsidRPr="004E1808">
        <w:rPr>
          <w:noProof/>
          <w:sz w:val="20"/>
          <w:szCs w:val="20"/>
        </w:rPr>
        <w:t>od 22.2.2016 do 3.9.2016</w:t>
      </w:r>
      <w:r w:rsidRPr="0044472D">
        <w:rPr>
          <w:sz w:val="20"/>
          <w:szCs w:val="20"/>
        </w:rPr>
        <w:t>.</w:t>
      </w:r>
    </w:p>
    <w:p w:rsidR="00CE6D18" w:rsidRPr="0044472D" w:rsidRDefault="00CE6D18" w:rsidP="00CE6D18">
      <w:pPr>
        <w:jc w:val="both"/>
        <w:rPr>
          <w:sz w:val="20"/>
          <w:szCs w:val="20"/>
        </w:rPr>
      </w:pPr>
      <w:r w:rsidRPr="0044472D">
        <w:rPr>
          <w:sz w:val="20"/>
          <w:szCs w:val="20"/>
        </w:rPr>
        <w:t xml:space="preserve"> </w:t>
      </w:r>
    </w:p>
    <w:p w:rsidR="00CE6D18" w:rsidRPr="0044472D" w:rsidRDefault="00CE6D18" w:rsidP="00CE6D18">
      <w:pPr>
        <w:jc w:val="both"/>
        <w:rPr>
          <w:sz w:val="20"/>
          <w:szCs w:val="20"/>
        </w:rPr>
      </w:pPr>
      <w:r w:rsidRPr="0044472D">
        <w:rPr>
          <w:sz w:val="20"/>
          <w:szCs w:val="20"/>
        </w:rPr>
        <w:t xml:space="preserve">Prodej byl schválen usnesením ZMČ č. </w:t>
      </w:r>
      <w:r w:rsidRPr="004E1808">
        <w:rPr>
          <w:noProof/>
          <w:sz w:val="20"/>
          <w:szCs w:val="20"/>
        </w:rPr>
        <w:t>232 ze dne 20.9.2016</w:t>
      </w:r>
      <w:r w:rsidRPr="0044472D">
        <w:rPr>
          <w:sz w:val="20"/>
          <w:szCs w:val="20"/>
        </w:rPr>
        <w:t>.</w:t>
      </w:r>
    </w:p>
    <w:p w:rsidR="00CE6D18" w:rsidRPr="0044472D" w:rsidRDefault="00CE6D18" w:rsidP="00CE6D18">
      <w:pPr>
        <w:jc w:val="both"/>
        <w:rPr>
          <w:sz w:val="20"/>
          <w:szCs w:val="20"/>
        </w:rPr>
      </w:pPr>
    </w:p>
    <w:p w:rsidR="00CE6D18" w:rsidRPr="0044472D" w:rsidRDefault="00CE6D18" w:rsidP="00CE6D18">
      <w:pPr>
        <w:jc w:val="both"/>
        <w:rPr>
          <w:sz w:val="20"/>
          <w:szCs w:val="20"/>
        </w:rPr>
      </w:pPr>
    </w:p>
    <w:p w:rsidR="00CE6D18" w:rsidRPr="0044472D" w:rsidRDefault="00CE6D18" w:rsidP="00CE6D18">
      <w:pPr>
        <w:jc w:val="both"/>
        <w:rPr>
          <w:sz w:val="20"/>
          <w:szCs w:val="20"/>
        </w:rPr>
      </w:pPr>
    </w:p>
    <w:p w:rsidR="00CE6D18" w:rsidRPr="0044472D" w:rsidRDefault="00CE6D18" w:rsidP="00CE6D18">
      <w:pPr>
        <w:jc w:val="both"/>
        <w:rPr>
          <w:sz w:val="20"/>
          <w:szCs w:val="20"/>
        </w:rPr>
      </w:pPr>
    </w:p>
    <w:tbl>
      <w:tblPr>
        <w:tblW w:w="0" w:type="auto"/>
        <w:tblLook w:val="04A0" w:firstRow="1" w:lastRow="0" w:firstColumn="1" w:lastColumn="0" w:noHBand="0" w:noVBand="1"/>
      </w:tblPr>
      <w:tblGrid>
        <w:gridCol w:w="5219"/>
        <w:gridCol w:w="4069"/>
      </w:tblGrid>
      <w:tr w:rsidR="00CE6D18" w:rsidRPr="0044472D" w:rsidTr="00CE6D18">
        <w:tc>
          <w:tcPr>
            <w:tcW w:w="5219" w:type="dxa"/>
          </w:tcPr>
          <w:p w:rsidR="00CE6D18" w:rsidRPr="0044472D" w:rsidRDefault="00CE6D18" w:rsidP="007206DC">
            <w:pPr>
              <w:jc w:val="both"/>
              <w:rPr>
                <w:sz w:val="20"/>
                <w:szCs w:val="20"/>
              </w:rPr>
            </w:pPr>
            <w:r w:rsidRPr="0044472D">
              <w:rPr>
                <w:sz w:val="20"/>
                <w:szCs w:val="20"/>
              </w:rPr>
              <w:t>.......................................................</w:t>
            </w:r>
          </w:p>
        </w:tc>
        <w:tc>
          <w:tcPr>
            <w:tcW w:w="4069" w:type="dxa"/>
          </w:tcPr>
          <w:p w:rsidR="00CE6D18" w:rsidRPr="0044472D" w:rsidRDefault="00CE6D18" w:rsidP="007206DC">
            <w:pPr>
              <w:jc w:val="both"/>
              <w:rPr>
                <w:sz w:val="20"/>
                <w:szCs w:val="20"/>
              </w:rPr>
            </w:pPr>
            <w:r w:rsidRPr="0044472D">
              <w:rPr>
                <w:sz w:val="20"/>
                <w:szCs w:val="20"/>
              </w:rPr>
              <w:t>...................................................</w:t>
            </w:r>
          </w:p>
        </w:tc>
      </w:tr>
      <w:tr w:rsidR="00CE6D18" w:rsidRPr="0044472D" w:rsidTr="00CE6D18">
        <w:tc>
          <w:tcPr>
            <w:tcW w:w="5219" w:type="dxa"/>
          </w:tcPr>
          <w:p w:rsidR="00CE6D18" w:rsidRPr="0044472D" w:rsidRDefault="00CE6D18" w:rsidP="007206DC">
            <w:pPr>
              <w:jc w:val="both"/>
              <w:rPr>
                <w:sz w:val="20"/>
                <w:szCs w:val="20"/>
              </w:rPr>
            </w:pPr>
            <w:r w:rsidRPr="0044472D">
              <w:rPr>
                <w:sz w:val="20"/>
                <w:szCs w:val="20"/>
              </w:rPr>
              <w:t>pověřený člen zastupitelstva</w:t>
            </w:r>
          </w:p>
        </w:tc>
        <w:tc>
          <w:tcPr>
            <w:tcW w:w="4069" w:type="dxa"/>
          </w:tcPr>
          <w:p w:rsidR="00CE6D18" w:rsidRPr="0044472D" w:rsidRDefault="00CE6D18" w:rsidP="007206DC">
            <w:pPr>
              <w:jc w:val="both"/>
              <w:rPr>
                <w:sz w:val="20"/>
                <w:szCs w:val="20"/>
              </w:rPr>
            </w:pPr>
            <w:r w:rsidRPr="0044472D">
              <w:rPr>
                <w:sz w:val="20"/>
                <w:szCs w:val="20"/>
              </w:rPr>
              <w:t>pověřený člen zastupitelstva</w:t>
            </w:r>
          </w:p>
        </w:tc>
      </w:tr>
    </w:tbl>
    <w:p w:rsidR="00634C41" w:rsidRDefault="00634C41"/>
    <w:sectPr w:rsidR="00634C41" w:rsidSect="00634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CE6D18"/>
    <w:rsid w:val="00634C41"/>
    <w:rsid w:val="008875F4"/>
    <w:rsid w:val="00A527CD"/>
    <w:rsid w:val="00CE6D18"/>
    <w:rsid w:val="00E116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CBF27-10BD-4E1F-8663-7BD2C96F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6D18"/>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E6D18"/>
    <w:rPr>
      <w:rFonts w:ascii="Tahoma" w:hAnsi="Tahoma" w:cs="Tahoma"/>
      <w:sz w:val="16"/>
      <w:szCs w:val="16"/>
    </w:rPr>
  </w:style>
  <w:style w:type="character" w:customStyle="1" w:styleId="TextbublinyChar">
    <w:name w:val="Text bubliny Char"/>
    <w:basedOn w:val="Standardnpsmoodstavce"/>
    <w:link w:val="Textbubliny"/>
    <w:uiPriority w:val="99"/>
    <w:semiHidden/>
    <w:rsid w:val="00CE6D1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9570287FB0413A8035C1321B2383A7"/>
        <w:category>
          <w:name w:val="Obecné"/>
          <w:gallery w:val="placeholder"/>
        </w:category>
        <w:types>
          <w:type w:val="bbPlcHdr"/>
        </w:types>
        <w:behaviors>
          <w:behavior w:val="content"/>
        </w:behaviors>
        <w:guid w:val="{9804A403-D943-45B2-9044-EB8BA9D65FE2}"/>
      </w:docPartPr>
      <w:docPartBody>
        <w:p w:rsidR="006D0C93" w:rsidRDefault="00990FB4" w:rsidP="00990FB4">
          <w:pPr>
            <w:pStyle w:val="349570287FB0413A8035C1321B2383A7"/>
          </w:pPr>
          <w:r w:rsidRPr="00832F2C">
            <w:rPr>
              <w:rStyle w:val="Zstupntext"/>
            </w:rPr>
            <w:t>Klepněte sem a zadejte text.</w:t>
          </w:r>
        </w:p>
      </w:docPartBody>
    </w:docPart>
    <w:docPart>
      <w:docPartPr>
        <w:name w:val="0D369608F97848F382AC7E0757D5B3B0"/>
        <w:category>
          <w:name w:val="Obecné"/>
          <w:gallery w:val="placeholder"/>
        </w:category>
        <w:types>
          <w:type w:val="bbPlcHdr"/>
        </w:types>
        <w:behaviors>
          <w:behavior w:val="content"/>
        </w:behaviors>
        <w:guid w:val="{1962F994-F1A8-4B98-AEB8-CAAC5B126D74}"/>
      </w:docPartPr>
      <w:docPartBody>
        <w:p w:rsidR="006D0C93" w:rsidRDefault="00990FB4" w:rsidP="00990FB4">
          <w:pPr>
            <w:pStyle w:val="0D369608F97848F382AC7E0757D5B3B0"/>
          </w:pPr>
          <w:r w:rsidRPr="00241934">
            <w:rPr>
              <w:rStyle w:val="Zstupntext"/>
            </w:rPr>
            <w:t>Klikněte sem a zadejte text.</w:t>
          </w:r>
        </w:p>
      </w:docPartBody>
    </w:docPart>
    <w:docPart>
      <w:docPartPr>
        <w:name w:val="CD974668070041BB92BFCAB611581A18"/>
        <w:category>
          <w:name w:val="Obecné"/>
          <w:gallery w:val="placeholder"/>
        </w:category>
        <w:types>
          <w:type w:val="bbPlcHdr"/>
        </w:types>
        <w:behaviors>
          <w:behavior w:val="content"/>
        </w:behaviors>
        <w:guid w:val="{BA470102-AD6E-4D01-BBD3-561CD622D317}"/>
      </w:docPartPr>
      <w:docPartBody>
        <w:p w:rsidR="006D0C93" w:rsidRDefault="00990FB4" w:rsidP="00990FB4">
          <w:pPr>
            <w:pStyle w:val="CD974668070041BB92BFCAB611581A18"/>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90FB4"/>
    <w:rsid w:val="006D0C93"/>
    <w:rsid w:val="00990FB4"/>
    <w:rsid w:val="009C00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90FB4"/>
    <w:rPr>
      <w:color w:val="808080"/>
    </w:rPr>
  </w:style>
  <w:style w:type="paragraph" w:customStyle="1" w:styleId="349570287FB0413A8035C1321B2383A7">
    <w:name w:val="349570287FB0413A8035C1321B2383A7"/>
    <w:rsid w:val="00990FB4"/>
  </w:style>
  <w:style w:type="paragraph" w:customStyle="1" w:styleId="0D369608F97848F382AC7E0757D5B3B0">
    <w:name w:val="0D369608F97848F382AC7E0757D5B3B0"/>
    <w:rsid w:val="00990FB4"/>
  </w:style>
  <w:style w:type="paragraph" w:customStyle="1" w:styleId="CD974668070041BB92BFCAB611581A18">
    <w:name w:val="CD974668070041BB92BFCAB611581A18"/>
    <w:rsid w:val="00990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2411</Words>
  <Characters>14226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dc:creator>
  <cp:lastModifiedBy>Jůzová Petra (ÚMČ Praha 3)</cp:lastModifiedBy>
  <cp:revision>3</cp:revision>
  <cp:lastPrinted>2016-12-05T12:54:00Z</cp:lastPrinted>
  <dcterms:created xsi:type="dcterms:W3CDTF">2016-12-05T12:42:00Z</dcterms:created>
  <dcterms:modified xsi:type="dcterms:W3CDTF">2016-12-19T14:32:00Z</dcterms:modified>
</cp:coreProperties>
</file>