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DBD3" w14:textId="291E8696" w:rsidR="00CF03D4" w:rsidRPr="008C48F3" w:rsidRDefault="00CF03D4" w:rsidP="00CF03D4">
      <w:pPr>
        <w:spacing w:line="360" w:lineRule="auto"/>
        <w:jc w:val="center"/>
        <w:rPr>
          <w:sz w:val="22"/>
          <w:szCs w:val="22"/>
        </w:rPr>
      </w:pPr>
      <w:bookmarkStart w:id="0" w:name="_GoBack"/>
      <w:bookmarkEnd w:id="0"/>
      <w:r w:rsidRPr="008C48F3">
        <w:rPr>
          <w:sz w:val="22"/>
          <w:szCs w:val="22"/>
        </w:rPr>
        <w:t xml:space="preserve">                     </w:t>
      </w:r>
      <w:r w:rsidR="00DA6D06" w:rsidRPr="008C48F3">
        <w:rPr>
          <w:sz w:val="22"/>
          <w:szCs w:val="22"/>
        </w:rPr>
        <w:t xml:space="preserve">                               </w:t>
      </w:r>
      <w:r w:rsidRPr="008C48F3">
        <w:rPr>
          <w:sz w:val="22"/>
          <w:szCs w:val="22"/>
        </w:rPr>
        <w:t xml:space="preserve"> </w:t>
      </w:r>
    </w:p>
    <w:p w14:paraId="56C881FF" w14:textId="276392D1" w:rsidR="002F4FEB" w:rsidRPr="008C48F3" w:rsidRDefault="00F01349" w:rsidP="00F01349">
      <w:pPr>
        <w:pStyle w:val="Nadpis1"/>
        <w:rPr>
          <w:spacing w:val="60"/>
        </w:rPr>
      </w:pPr>
      <w:r w:rsidRPr="008C48F3">
        <w:rPr>
          <w:spacing w:val="60"/>
        </w:rPr>
        <w:t>PŘÍKAZNÍ SMLOUVA</w:t>
      </w:r>
    </w:p>
    <w:p w14:paraId="652FE981" w14:textId="77777777" w:rsidR="00F01349" w:rsidRPr="008C48F3" w:rsidRDefault="00F01349" w:rsidP="00F01349">
      <w:pPr>
        <w:rPr>
          <w:sz w:val="22"/>
          <w:szCs w:val="22"/>
        </w:rPr>
      </w:pPr>
    </w:p>
    <w:p w14:paraId="7A1DD9D8" w14:textId="77777777" w:rsidR="00244486" w:rsidRPr="008C48F3" w:rsidRDefault="00244486" w:rsidP="00F93B44">
      <w:pPr>
        <w:spacing w:line="276" w:lineRule="auto"/>
        <w:rPr>
          <w:b/>
          <w:sz w:val="22"/>
          <w:szCs w:val="22"/>
        </w:rPr>
      </w:pPr>
      <w:r w:rsidRPr="008C48F3">
        <w:rPr>
          <w:b/>
          <w:sz w:val="22"/>
          <w:szCs w:val="22"/>
        </w:rPr>
        <w:t>Karlovarský kraj</w:t>
      </w:r>
    </w:p>
    <w:p w14:paraId="663B2775" w14:textId="77777777" w:rsidR="00FB148A" w:rsidRPr="008C48F3" w:rsidRDefault="00244486" w:rsidP="00F93B44">
      <w:pPr>
        <w:spacing w:line="276" w:lineRule="auto"/>
        <w:rPr>
          <w:sz w:val="22"/>
          <w:szCs w:val="22"/>
        </w:rPr>
      </w:pPr>
      <w:r w:rsidRPr="008C48F3">
        <w:rPr>
          <w:sz w:val="22"/>
          <w:szCs w:val="22"/>
        </w:rPr>
        <w:t>se sídlem</w:t>
      </w:r>
      <w:r w:rsidR="00110435" w:rsidRPr="008C48F3">
        <w:rPr>
          <w:sz w:val="22"/>
          <w:szCs w:val="22"/>
        </w:rPr>
        <w:t>:</w:t>
      </w:r>
      <w:r w:rsidR="00B3202E" w:rsidRPr="008C48F3">
        <w:rPr>
          <w:sz w:val="22"/>
          <w:szCs w:val="22"/>
        </w:rPr>
        <w:tab/>
      </w:r>
      <w:r w:rsidR="00B3202E" w:rsidRPr="008C48F3">
        <w:rPr>
          <w:sz w:val="22"/>
          <w:szCs w:val="22"/>
        </w:rPr>
        <w:tab/>
      </w:r>
      <w:r w:rsidR="00110435" w:rsidRPr="008C48F3">
        <w:rPr>
          <w:sz w:val="22"/>
          <w:szCs w:val="22"/>
        </w:rPr>
        <w:t xml:space="preserve">Závodní 358/88, </w:t>
      </w:r>
      <w:r w:rsidR="00FB148A" w:rsidRPr="008C48F3">
        <w:rPr>
          <w:sz w:val="22"/>
          <w:szCs w:val="22"/>
        </w:rPr>
        <w:t xml:space="preserve">360 06 </w:t>
      </w:r>
      <w:r w:rsidR="00110435" w:rsidRPr="008C48F3">
        <w:rPr>
          <w:sz w:val="22"/>
          <w:szCs w:val="22"/>
        </w:rPr>
        <w:t>Karlovy Vary</w:t>
      </w:r>
    </w:p>
    <w:p w14:paraId="0665943D" w14:textId="77777777" w:rsidR="00110435" w:rsidRPr="008C48F3" w:rsidRDefault="00110435" w:rsidP="00F93B44">
      <w:pPr>
        <w:spacing w:line="276" w:lineRule="auto"/>
        <w:rPr>
          <w:sz w:val="22"/>
          <w:szCs w:val="22"/>
        </w:rPr>
      </w:pPr>
      <w:r w:rsidRPr="008C48F3">
        <w:rPr>
          <w:sz w:val="22"/>
          <w:szCs w:val="22"/>
        </w:rPr>
        <w:t>IČO:</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70891168</w:t>
      </w:r>
    </w:p>
    <w:p w14:paraId="01F4AEBF" w14:textId="77777777" w:rsidR="00110435" w:rsidRPr="008C48F3" w:rsidRDefault="00110435"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CZ</w:t>
      </w:r>
      <w:r w:rsidR="00B3202E" w:rsidRPr="008C48F3">
        <w:rPr>
          <w:sz w:val="22"/>
          <w:szCs w:val="22"/>
        </w:rPr>
        <w:t xml:space="preserve"> </w:t>
      </w:r>
      <w:r w:rsidRPr="008C48F3">
        <w:rPr>
          <w:sz w:val="22"/>
          <w:szCs w:val="22"/>
        </w:rPr>
        <w:t>70891168</w:t>
      </w:r>
    </w:p>
    <w:p w14:paraId="37C510A5" w14:textId="7FB84A4D" w:rsidR="00BD7567" w:rsidRPr="008C48F3" w:rsidRDefault="00B03C2D" w:rsidP="002777B4">
      <w:pPr>
        <w:spacing w:line="276" w:lineRule="auto"/>
        <w:rPr>
          <w:sz w:val="22"/>
          <w:szCs w:val="22"/>
        </w:rPr>
      </w:pPr>
      <w:r w:rsidRPr="008C48F3">
        <w:rPr>
          <w:sz w:val="22"/>
          <w:szCs w:val="22"/>
        </w:rPr>
        <w:t>bankovní spojení:</w:t>
      </w:r>
      <w:r w:rsidR="00B3202E" w:rsidRPr="008C48F3">
        <w:rPr>
          <w:sz w:val="22"/>
          <w:szCs w:val="22"/>
        </w:rPr>
        <w:tab/>
      </w:r>
      <w:r w:rsidR="0034612D">
        <w:rPr>
          <w:sz w:val="22"/>
          <w:szCs w:val="22"/>
        </w:rPr>
        <w:t>XXXXXXXXXXXXXXXXXXX</w:t>
      </w:r>
      <w:r w:rsidR="00BD7567" w:rsidRPr="008C48F3">
        <w:rPr>
          <w:sz w:val="22"/>
          <w:szCs w:val="22"/>
        </w:rPr>
        <w:tab/>
      </w:r>
    </w:p>
    <w:p w14:paraId="7F201477" w14:textId="53E98D69" w:rsidR="002777B4" w:rsidRPr="008C48F3" w:rsidRDefault="002777B4" w:rsidP="002777B4">
      <w:pPr>
        <w:jc w:val="both"/>
        <w:rPr>
          <w:i/>
          <w:iCs/>
          <w:sz w:val="22"/>
          <w:szCs w:val="22"/>
        </w:rPr>
      </w:pPr>
      <w:r w:rsidRPr="008C48F3">
        <w:rPr>
          <w:sz w:val="22"/>
          <w:szCs w:val="22"/>
        </w:rPr>
        <w:t>číslo účtu:</w:t>
      </w:r>
      <w:r w:rsidRPr="008C48F3">
        <w:rPr>
          <w:sz w:val="22"/>
          <w:szCs w:val="22"/>
        </w:rPr>
        <w:tab/>
      </w:r>
      <w:r w:rsidRPr="008C48F3">
        <w:rPr>
          <w:sz w:val="22"/>
          <w:szCs w:val="22"/>
        </w:rPr>
        <w:tab/>
      </w:r>
      <w:r w:rsidR="0034612D">
        <w:rPr>
          <w:sz w:val="22"/>
          <w:szCs w:val="22"/>
        </w:rPr>
        <w:t>XXXXXXXXXXXXXXXXXX</w:t>
      </w:r>
    </w:p>
    <w:p w14:paraId="2DE8987E" w14:textId="1A6633E2" w:rsidR="00B03C2D" w:rsidRPr="008C48F3" w:rsidRDefault="002777B4" w:rsidP="004C1380">
      <w:pPr>
        <w:rPr>
          <w:iCs/>
          <w:sz w:val="22"/>
          <w:szCs w:val="22"/>
        </w:rPr>
      </w:pPr>
      <w:r w:rsidRPr="008C48F3">
        <w:rPr>
          <w:sz w:val="22"/>
          <w:szCs w:val="22"/>
        </w:rPr>
        <w:t xml:space="preserve">zastoupený:  </w:t>
      </w:r>
      <w:r w:rsidRPr="008C48F3">
        <w:rPr>
          <w:sz w:val="22"/>
          <w:szCs w:val="22"/>
        </w:rPr>
        <w:tab/>
      </w:r>
      <w:r w:rsidRPr="008C48F3">
        <w:rPr>
          <w:sz w:val="22"/>
          <w:szCs w:val="22"/>
        </w:rPr>
        <w:tab/>
      </w:r>
      <w:r w:rsidR="0034612D">
        <w:rPr>
          <w:sz w:val="22"/>
          <w:szCs w:val="22"/>
        </w:rPr>
        <w:t>XXXXXXXXXXXXXXXXXXX</w:t>
      </w:r>
      <w:r w:rsidRPr="008C48F3">
        <w:rPr>
          <w:iCs/>
          <w:sz w:val="22"/>
          <w:szCs w:val="22"/>
        </w:rPr>
        <w:t xml:space="preserve">, </w:t>
      </w:r>
      <w:r w:rsidR="004C1380" w:rsidRPr="008C48F3">
        <w:rPr>
          <w:iCs/>
          <w:sz w:val="22"/>
          <w:szCs w:val="22"/>
        </w:rPr>
        <w:t>vedoucí odboru řízení projektů</w:t>
      </w:r>
      <w:r w:rsidR="008C48F3" w:rsidRPr="008C48F3">
        <w:rPr>
          <w:iCs/>
          <w:sz w:val="22"/>
          <w:szCs w:val="22"/>
        </w:rPr>
        <w:t xml:space="preserve"> Krajského úřadu</w:t>
      </w:r>
    </w:p>
    <w:p w14:paraId="33E75A29" w14:textId="77777777" w:rsidR="004C1380" w:rsidRPr="008C48F3" w:rsidRDefault="004C1380" w:rsidP="004C1380">
      <w:pPr>
        <w:rPr>
          <w:sz w:val="22"/>
          <w:szCs w:val="22"/>
        </w:rPr>
      </w:pPr>
    </w:p>
    <w:p w14:paraId="4F2EF32A" w14:textId="77777777" w:rsidR="006F74D0" w:rsidRPr="008C48F3" w:rsidRDefault="006F74D0" w:rsidP="00276172">
      <w:pPr>
        <w:spacing w:line="276" w:lineRule="auto"/>
        <w:rPr>
          <w:i/>
          <w:iCs/>
          <w:sz w:val="22"/>
          <w:szCs w:val="22"/>
        </w:rPr>
      </w:pPr>
      <w:r w:rsidRPr="008C48F3">
        <w:rPr>
          <w:i/>
          <w:iCs/>
          <w:sz w:val="22"/>
          <w:szCs w:val="22"/>
        </w:rPr>
        <w:t xml:space="preserve">na straně jedné jako </w:t>
      </w:r>
      <w:r w:rsidR="002D0920" w:rsidRPr="008C48F3">
        <w:rPr>
          <w:i/>
          <w:iCs/>
          <w:sz w:val="22"/>
          <w:szCs w:val="22"/>
        </w:rPr>
        <w:t>příkazce</w:t>
      </w:r>
      <w:r w:rsidRPr="008C48F3">
        <w:rPr>
          <w:i/>
          <w:iCs/>
          <w:sz w:val="22"/>
          <w:szCs w:val="22"/>
        </w:rPr>
        <w:t xml:space="preserve"> (dále jen „</w:t>
      </w:r>
      <w:r w:rsidR="00A90360" w:rsidRPr="008C48F3">
        <w:rPr>
          <w:i/>
          <w:iCs/>
          <w:sz w:val="22"/>
          <w:szCs w:val="22"/>
        </w:rPr>
        <w:t>příkazce</w:t>
      </w:r>
      <w:r w:rsidRPr="008C48F3">
        <w:rPr>
          <w:i/>
          <w:iCs/>
          <w:sz w:val="22"/>
          <w:szCs w:val="22"/>
        </w:rPr>
        <w:t>“)</w:t>
      </w:r>
    </w:p>
    <w:p w14:paraId="5733607B" w14:textId="77777777" w:rsidR="006F74D0" w:rsidRPr="008C48F3" w:rsidRDefault="006F74D0" w:rsidP="00276172">
      <w:pPr>
        <w:spacing w:line="276" w:lineRule="auto"/>
        <w:rPr>
          <w:sz w:val="16"/>
          <w:szCs w:val="16"/>
        </w:rPr>
      </w:pPr>
    </w:p>
    <w:p w14:paraId="690940CC" w14:textId="77777777" w:rsidR="006F74D0" w:rsidRPr="008C48F3" w:rsidRDefault="006F74D0" w:rsidP="00276172">
      <w:pPr>
        <w:spacing w:line="276" w:lineRule="auto"/>
        <w:rPr>
          <w:sz w:val="22"/>
          <w:szCs w:val="22"/>
        </w:rPr>
      </w:pPr>
      <w:r w:rsidRPr="008C48F3">
        <w:rPr>
          <w:sz w:val="22"/>
          <w:szCs w:val="22"/>
        </w:rPr>
        <w:t>a</w:t>
      </w:r>
    </w:p>
    <w:p w14:paraId="2307C474" w14:textId="77777777" w:rsidR="006F74D0" w:rsidRPr="008C48F3" w:rsidRDefault="006F74D0" w:rsidP="00276172">
      <w:pPr>
        <w:spacing w:line="276" w:lineRule="auto"/>
        <w:rPr>
          <w:b/>
          <w:bCs/>
          <w:sz w:val="16"/>
          <w:szCs w:val="16"/>
        </w:rPr>
      </w:pPr>
    </w:p>
    <w:p w14:paraId="7C0850A8" w14:textId="787D7BD9" w:rsidR="006F74D0" w:rsidRPr="008C48F3" w:rsidRDefault="004E513E" w:rsidP="00F93B44">
      <w:pPr>
        <w:spacing w:line="276" w:lineRule="auto"/>
        <w:rPr>
          <w:b/>
          <w:bCs/>
          <w:i/>
          <w:sz w:val="22"/>
          <w:szCs w:val="22"/>
        </w:rPr>
      </w:pPr>
      <w:r>
        <w:rPr>
          <w:b/>
          <w:bCs/>
          <w:i/>
          <w:sz w:val="22"/>
          <w:szCs w:val="22"/>
        </w:rPr>
        <w:t xml:space="preserve">OTS </w:t>
      </w:r>
      <w:proofErr w:type="spellStart"/>
      <w:r>
        <w:rPr>
          <w:b/>
          <w:bCs/>
          <w:i/>
          <w:sz w:val="22"/>
          <w:szCs w:val="22"/>
        </w:rPr>
        <w:t>group</w:t>
      </w:r>
      <w:proofErr w:type="spellEnd"/>
      <w:r>
        <w:rPr>
          <w:b/>
          <w:bCs/>
          <w:i/>
          <w:sz w:val="22"/>
          <w:szCs w:val="22"/>
        </w:rPr>
        <w:t xml:space="preserve"> s.r.o.</w:t>
      </w:r>
    </w:p>
    <w:p w14:paraId="660B37E9" w14:textId="4147D6A7" w:rsidR="006F74D0" w:rsidRPr="008C48F3" w:rsidRDefault="00B3202E" w:rsidP="00B3202E">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4E513E">
        <w:rPr>
          <w:sz w:val="22"/>
          <w:szCs w:val="22"/>
        </w:rPr>
        <w:t>Novodvorská 10</w:t>
      </w:r>
      <w:r w:rsidR="009C1164">
        <w:rPr>
          <w:sz w:val="22"/>
          <w:szCs w:val="22"/>
        </w:rPr>
        <w:t>62</w:t>
      </w:r>
      <w:r w:rsidR="004E513E">
        <w:rPr>
          <w:sz w:val="22"/>
          <w:szCs w:val="22"/>
        </w:rPr>
        <w:t>/1</w:t>
      </w:r>
      <w:r w:rsidR="009C1164">
        <w:rPr>
          <w:sz w:val="22"/>
          <w:szCs w:val="22"/>
        </w:rPr>
        <w:t>2</w:t>
      </w:r>
      <w:r w:rsidR="004E513E">
        <w:rPr>
          <w:sz w:val="22"/>
          <w:szCs w:val="22"/>
        </w:rPr>
        <w:t>, Lhotka, 142 00 Praha</w:t>
      </w:r>
      <w:r w:rsidR="009C1164">
        <w:rPr>
          <w:sz w:val="22"/>
          <w:szCs w:val="22"/>
        </w:rPr>
        <w:t xml:space="preserve"> </w:t>
      </w:r>
    </w:p>
    <w:p w14:paraId="576CE1A6" w14:textId="272B888A" w:rsidR="006F74D0" w:rsidRPr="008C48F3" w:rsidRDefault="006F74D0" w:rsidP="00B3202E">
      <w:pPr>
        <w:spacing w:line="276" w:lineRule="auto"/>
        <w:ind w:left="1843" w:hanging="1843"/>
        <w:rPr>
          <w:sz w:val="22"/>
          <w:szCs w:val="22"/>
        </w:rPr>
      </w:pPr>
      <w:r w:rsidRPr="008C48F3">
        <w:rPr>
          <w:sz w:val="22"/>
          <w:szCs w:val="22"/>
        </w:rPr>
        <w:t>IČ</w:t>
      </w:r>
      <w:r w:rsidR="000A42EE" w:rsidRPr="008C48F3">
        <w:rPr>
          <w:sz w:val="22"/>
          <w:szCs w:val="22"/>
        </w:rPr>
        <w:t>O</w:t>
      </w:r>
      <w:r w:rsidR="00B3202E" w:rsidRPr="008C48F3">
        <w:rPr>
          <w:sz w:val="22"/>
          <w:szCs w:val="22"/>
        </w:rPr>
        <w:t>:</w:t>
      </w:r>
      <w:r w:rsidR="00B3202E" w:rsidRPr="008C48F3">
        <w:rPr>
          <w:sz w:val="22"/>
          <w:szCs w:val="22"/>
        </w:rPr>
        <w:tab/>
      </w:r>
      <w:r w:rsidR="00B3202E" w:rsidRPr="008C48F3">
        <w:rPr>
          <w:sz w:val="22"/>
          <w:szCs w:val="22"/>
        </w:rPr>
        <w:tab/>
      </w:r>
      <w:r w:rsidR="004E513E">
        <w:rPr>
          <w:sz w:val="22"/>
          <w:szCs w:val="22"/>
        </w:rPr>
        <w:t>02338696</w:t>
      </w:r>
    </w:p>
    <w:p w14:paraId="07198EC0" w14:textId="658F5110" w:rsidR="006F74D0" w:rsidRPr="008C48F3" w:rsidRDefault="006F74D0"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004E513E">
        <w:rPr>
          <w:sz w:val="22"/>
          <w:szCs w:val="22"/>
        </w:rPr>
        <w:t>CZ02338696</w:t>
      </w:r>
    </w:p>
    <w:p w14:paraId="7A860F5F" w14:textId="7EB64BA9" w:rsidR="00F37782" w:rsidRPr="008C48F3" w:rsidRDefault="00B3202E" w:rsidP="00B3202E">
      <w:pPr>
        <w:spacing w:line="276" w:lineRule="auto"/>
        <w:ind w:left="2127" w:hanging="2127"/>
        <w:jc w:val="both"/>
        <w:rPr>
          <w:sz w:val="22"/>
          <w:szCs w:val="22"/>
        </w:rPr>
      </w:pPr>
      <w:r w:rsidRPr="008C48F3">
        <w:rPr>
          <w:sz w:val="22"/>
          <w:szCs w:val="22"/>
        </w:rPr>
        <w:t>bankovní spojení:</w:t>
      </w:r>
      <w:r w:rsidRPr="008C48F3">
        <w:rPr>
          <w:sz w:val="22"/>
          <w:szCs w:val="22"/>
        </w:rPr>
        <w:tab/>
      </w:r>
      <w:r w:rsidR="0034612D">
        <w:rPr>
          <w:sz w:val="22"/>
          <w:szCs w:val="22"/>
        </w:rPr>
        <w:t>XXXXXXXXXXXXXXXXXXXX</w:t>
      </w:r>
    </w:p>
    <w:p w14:paraId="0408B57D" w14:textId="2A03518B" w:rsidR="006F74D0" w:rsidRPr="008C48F3" w:rsidRDefault="006F74D0" w:rsidP="00B3202E">
      <w:pPr>
        <w:spacing w:line="276" w:lineRule="auto"/>
        <w:ind w:left="2127" w:hanging="2127"/>
        <w:jc w:val="both"/>
        <w:rPr>
          <w:sz w:val="22"/>
          <w:szCs w:val="22"/>
        </w:rPr>
      </w:pPr>
      <w:r w:rsidRPr="008C48F3">
        <w:rPr>
          <w:sz w:val="22"/>
          <w:szCs w:val="22"/>
        </w:rPr>
        <w:t>č</w:t>
      </w:r>
      <w:r w:rsidR="00F37782" w:rsidRPr="008C48F3">
        <w:rPr>
          <w:sz w:val="22"/>
          <w:szCs w:val="22"/>
        </w:rPr>
        <w:t xml:space="preserve">íslo </w:t>
      </w:r>
      <w:r w:rsidRPr="008C48F3">
        <w:rPr>
          <w:sz w:val="22"/>
          <w:szCs w:val="22"/>
        </w:rPr>
        <w:t>ú</w:t>
      </w:r>
      <w:r w:rsidR="00F37782" w:rsidRPr="008C48F3">
        <w:rPr>
          <w:sz w:val="22"/>
          <w:szCs w:val="22"/>
        </w:rPr>
        <w:t>čtu</w:t>
      </w:r>
      <w:r w:rsidR="00B3202E" w:rsidRPr="008C48F3">
        <w:rPr>
          <w:sz w:val="22"/>
          <w:szCs w:val="22"/>
        </w:rPr>
        <w:t>:</w:t>
      </w:r>
      <w:r w:rsidR="00B3202E" w:rsidRPr="008C48F3">
        <w:rPr>
          <w:sz w:val="22"/>
          <w:szCs w:val="22"/>
        </w:rPr>
        <w:tab/>
      </w:r>
      <w:r w:rsidR="0034612D">
        <w:rPr>
          <w:sz w:val="22"/>
          <w:szCs w:val="22"/>
        </w:rPr>
        <w:t>XXXXXXXXXXXXXX</w:t>
      </w:r>
    </w:p>
    <w:p w14:paraId="5D272731" w14:textId="66CE5266" w:rsidR="006F74D0" w:rsidRPr="008C48F3" w:rsidRDefault="00592C1D" w:rsidP="00B3202E">
      <w:pPr>
        <w:tabs>
          <w:tab w:val="left" w:pos="1985"/>
        </w:tabs>
        <w:spacing w:line="276" w:lineRule="auto"/>
        <w:rPr>
          <w:sz w:val="22"/>
          <w:szCs w:val="22"/>
        </w:rPr>
      </w:pPr>
      <w:r w:rsidRPr="008C48F3">
        <w:rPr>
          <w:sz w:val="22"/>
          <w:szCs w:val="22"/>
        </w:rPr>
        <w:t>zastoupený</w:t>
      </w:r>
      <w:r w:rsidR="00B3202E" w:rsidRPr="008C48F3">
        <w:rPr>
          <w:sz w:val="22"/>
          <w:szCs w:val="22"/>
        </w:rPr>
        <w:t>:</w:t>
      </w:r>
      <w:r w:rsidR="00B3202E" w:rsidRPr="008C48F3">
        <w:rPr>
          <w:sz w:val="22"/>
          <w:szCs w:val="22"/>
        </w:rPr>
        <w:tab/>
      </w:r>
      <w:r w:rsidR="00B3202E" w:rsidRPr="008C48F3">
        <w:rPr>
          <w:sz w:val="22"/>
          <w:szCs w:val="22"/>
        </w:rPr>
        <w:tab/>
      </w:r>
      <w:r w:rsidR="0034612D">
        <w:rPr>
          <w:sz w:val="22"/>
          <w:szCs w:val="22"/>
        </w:rPr>
        <w:t>XXXXXXXXXXXXXXX</w:t>
      </w:r>
      <w:r w:rsidR="004E513E">
        <w:rPr>
          <w:sz w:val="22"/>
          <w:szCs w:val="22"/>
        </w:rPr>
        <w:t xml:space="preserve">, jednatelem </w:t>
      </w:r>
    </w:p>
    <w:p w14:paraId="1968C1CA" w14:textId="75D7405A" w:rsidR="006F74D0" w:rsidRPr="008C48F3" w:rsidRDefault="006F74D0" w:rsidP="00F93B44">
      <w:pPr>
        <w:tabs>
          <w:tab w:val="left" w:pos="142"/>
        </w:tabs>
        <w:spacing w:line="276" w:lineRule="auto"/>
        <w:jc w:val="both"/>
        <w:rPr>
          <w:sz w:val="22"/>
          <w:szCs w:val="22"/>
        </w:rPr>
      </w:pPr>
      <w:r w:rsidRPr="008C48F3">
        <w:rPr>
          <w:sz w:val="22"/>
          <w:szCs w:val="22"/>
        </w:rPr>
        <w:t xml:space="preserve">zapsaný v obchodním rejstříku vedeném </w:t>
      </w:r>
      <w:r w:rsidR="00695604" w:rsidRPr="008C48F3">
        <w:rPr>
          <w:sz w:val="22"/>
          <w:szCs w:val="22"/>
        </w:rPr>
        <w:t xml:space="preserve">Krajským soudem v </w:t>
      </w:r>
      <w:r w:rsidR="004E513E">
        <w:rPr>
          <w:sz w:val="22"/>
          <w:szCs w:val="22"/>
        </w:rPr>
        <w:t>Praze</w:t>
      </w:r>
      <w:r w:rsidR="00695604" w:rsidRPr="008C48F3">
        <w:rPr>
          <w:sz w:val="22"/>
          <w:szCs w:val="22"/>
        </w:rPr>
        <w:t xml:space="preserve"> oddíl </w:t>
      </w:r>
      <w:r w:rsidR="004E513E">
        <w:rPr>
          <w:sz w:val="22"/>
          <w:szCs w:val="22"/>
        </w:rPr>
        <w:t>C</w:t>
      </w:r>
      <w:r w:rsidRPr="008C48F3">
        <w:rPr>
          <w:sz w:val="22"/>
          <w:szCs w:val="22"/>
        </w:rPr>
        <w:t xml:space="preserve"> vložka </w:t>
      </w:r>
      <w:r w:rsidR="004E513E">
        <w:rPr>
          <w:sz w:val="22"/>
          <w:szCs w:val="22"/>
        </w:rPr>
        <w:t>218415</w:t>
      </w:r>
    </w:p>
    <w:p w14:paraId="5D9209A7" w14:textId="77777777" w:rsidR="00624468" w:rsidRPr="008C48F3" w:rsidRDefault="00624468" w:rsidP="00F93B44">
      <w:pPr>
        <w:spacing w:line="276" w:lineRule="auto"/>
        <w:jc w:val="both"/>
        <w:rPr>
          <w:iCs/>
          <w:sz w:val="16"/>
          <w:szCs w:val="16"/>
        </w:rPr>
      </w:pPr>
    </w:p>
    <w:p w14:paraId="62DF2B83" w14:textId="7BA0A976" w:rsidR="006F74D0" w:rsidRPr="008C48F3" w:rsidRDefault="006F74D0" w:rsidP="00F93B44">
      <w:pPr>
        <w:spacing w:line="276" w:lineRule="auto"/>
        <w:jc w:val="both"/>
        <w:rPr>
          <w:i/>
          <w:iCs/>
          <w:sz w:val="22"/>
          <w:szCs w:val="22"/>
        </w:rPr>
      </w:pPr>
      <w:r w:rsidRPr="008C48F3">
        <w:rPr>
          <w:i/>
          <w:iCs/>
          <w:sz w:val="22"/>
          <w:szCs w:val="22"/>
        </w:rPr>
        <w:t xml:space="preserve">na straně druhé jako </w:t>
      </w:r>
      <w:r w:rsidR="002D0920" w:rsidRPr="008C48F3">
        <w:rPr>
          <w:i/>
          <w:iCs/>
          <w:sz w:val="22"/>
          <w:szCs w:val="22"/>
        </w:rPr>
        <w:t>příkazník</w:t>
      </w:r>
      <w:r w:rsidRPr="008C48F3">
        <w:rPr>
          <w:i/>
          <w:iCs/>
          <w:sz w:val="22"/>
          <w:szCs w:val="22"/>
        </w:rPr>
        <w:t xml:space="preserve"> (dále jen „</w:t>
      </w:r>
      <w:r w:rsidR="00A90360" w:rsidRPr="008C48F3">
        <w:rPr>
          <w:i/>
          <w:iCs/>
          <w:sz w:val="22"/>
          <w:szCs w:val="22"/>
        </w:rPr>
        <w:t>příkazník</w:t>
      </w:r>
      <w:r w:rsidRPr="008C48F3">
        <w:rPr>
          <w:i/>
          <w:iCs/>
          <w:sz w:val="22"/>
          <w:szCs w:val="22"/>
        </w:rPr>
        <w:t>“)</w:t>
      </w:r>
    </w:p>
    <w:p w14:paraId="26952538" w14:textId="0B5B2B7C" w:rsidR="00195019" w:rsidRPr="008C48F3" w:rsidRDefault="00195019" w:rsidP="00F93B44">
      <w:pPr>
        <w:spacing w:line="276" w:lineRule="auto"/>
        <w:jc w:val="both"/>
        <w:rPr>
          <w:i/>
          <w:iCs/>
          <w:sz w:val="22"/>
          <w:szCs w:val="22"/>
        </w:rPr>
      </w:pPr>
      <w:r w:rsidRPr="008C48F3">
        <w:rPr>
          <w:i/>
          <w:iCs/>
          <w:sz w:val="22"/>
          <w:szCs w:val="22"/>
        </w:rPr>
        <w:t>(společně jako „smluvní strany“)</w:t>
      </w:r>
    </w:p>
    <w:p w14:paraId="1B171380" w14:textId="77777777" w:rsidR="00DA6FB0" w:rsidRPr="008C48F3" w:rsidRDefault="00DA6FB0" w:rsidP="00F93B44">
      <w:pPr>
        <w:pStyle w:val="BodyText21"/>
        <w:widowControl/>
        <w:spacing w:line="276" w:lineRule="auto"/>
        <w:rPr>
          <w:sz w:val="16"/>
          <w:szCs w:val="16"/>
        </w:rPr>
      </w:pPr>
    </w:p>
    <w:p w14:paraId="5F53CCF2" w14:textId="77777777" w:rsidR="00A2220F" w:rsidRPr="008C48F3" w:rsidRDefault="00E75606" w:rsidP="00F93B44">
      <w:pPr>
        <w:pStyle w:val="BodyText21"/>
        <w:widowControl/>
        <w:spacing w:line="276" w:lineRule="auto"/>
      </w:pPr>
      <w:r w:rsidRPr="008C48F3">
        <w:t>uzavírají</w:t>
      </w:r>
      <w:r w:rsidR="006F74D0" w:rsidRPr="008C48F3">
        <w:t xml:space="preserve"> ve smyslu </w:t>
      </w:r>
      <w:r w:rsidR="00A90360" w:rsidRPr="008C48F3">
        <w:t>ustanovení § 2430 a</w:t>
      </w:r>
      <w:r w:rsidR="00415B57" w:rsidRPr="008C48F3">
        <w:t xml:space="preserve"> </w:t>
      </w:r>
      <w:r w:rsidR="00A90360" w:rsidRPr="008C48F3">
        <w:t>n</w:t>
      </w:r>
      <w:r w:rsidR="00415B57" w:rsidRPr="008C48F3">
        <w:t>ásl</w:t>
      </w:r>
      <w:r w:rsidR="00A90360" w:rsidRPr="008C48F3">
        <w:t xml:space="preserve">. </w:t>
      </w:r>
      <w:r w:rsidR="006F74D0" w:rsidRPr="008C48F3">
        <w:t xml:space="preserve">zákona č. </w:t>
      </w:r>
      <w:r w:rsidR="00A90360" w:rsidRPr="008C48F3">
        <w:t>89</w:t>
      </w:r>
      <w:r w:rsidR="006F74D0" w:rsidRPr="008C48F3">
        <w:t>/</w:t>
      </w:r>
      <w:r w:rsidR="00A90360" w:rsidRPr="008C48F3">
        <w:t>2012</w:t>
      </w:r>
      <w:r w:rsidR="006F74D0" w:rsidRPr="008C48F3">
        <w:t xml:space="preserve"> Sb.</w:t>
      </w:r>
      <w:r w:rsidR="002F4FEB" w:rsidRPr="008C48F3">
        <w:t xml:space="preserve">, </w:t>
      </w:r>
      <w:r w:rsidR="00415B57" w:rsidRPr="008C48F3">
        <w:t>o</w:t>
      </w:r>
      <w:r w:rsidR="00A90360" w:rsidRPr="008C48F3">
        <w:t>bčanský</w:t>
      </w:r>
      <w:r w:rsidR="002F4FEB" w:rsidRPr="008C48F3">
        <w:t xml:space="preserve"> zákoník, </w:t>
      </w:r>
      <w:r w:rsidR="00793228" w:rsidRPr="008C48F3">
        <w:t>ve znění pozdějších předpisů (</w:t>
      </w:r>
      <w:r w:rsidR="009F5A4B" w:rsidRPr="008C48F3">
        <w:t>dále jen „ob</w:t>
      </w:r>
      <w:r w:rsidR="00A90360" w:rsidRPr="008C48F3">
        <w:t>čanský</w:t>
      </w:r>
      <w:r w:rsidR="009F5A4B" w:rsidRPr="008C48F3">
        <w:t xml:space="preserve"> zákoník“)</w:t>
      </w:r>
      <w:r w:rsidR="00A2220F" w:rsidRPr="008C48F3">
        <w:t xml:space="preserve"> tuto</w:t>
      </w:r>
    </w:p>
    <w:p w14:paraId="3317D75F" w14:textId="77777777" w:rsidR="006F74D0" w:rsidRPr="008C48F3" w:rsidRDefault="006F74D0" w:rsidP="00E67B18">
      <w:pPr>
        <w:widowControl w:val="0"/>
        <w:tabs>
          <w:tab w:val="left" w:pos="9072"/>
        </w:tabs>
        <w:ind w:right="3742"/>
        <w:rPr>
          <w:snapToGrid w:val="0"/>
          <w:sz w:val="22"/>
          <w:szCs w:val="22"/>
        </w:rPr>
      </w:pPr>
    </w:p>
    <w:p w14:paraId="3578489E" w14:textId="77777777" w:rsidR="008C48F3" w:rsidRPr="008C48F3" w:rsidRDefault="008C48F3" w:rsidP="008C48F3">
      <w:pPr>
        <w:jc w:val="center"/>
        <w:rPr>
          <w:b/>
          <w:spacing w:val="60"/>
          <w:sz w:val="32"/>
          <w:szCs w:val="32"/>
        </w:rPr>
      </w:pPr>
      <w:r w:rsidRPr="008C48F3">
        <w:rPr>
          <w:b/>
          <w:spacing w:val="60"/>
          <w:sz w:val="32"/>
          <w:szCs w:val="32"/>
        </w:rPr>
        <w:t>příkazní smlouvu</w:t>
      </w:r>
    </w:p>
    <w:p w14:paraId="1E2048A5" w14:textId="77777777" w:rsidR="008C48F3" w:rsidRPr="000A391A" w:rsidRDefault="008C48F3" w:rsidP="008C48F3">
      <w:pPr>
        <w:jc w:val="center"/>
        <w:rPr>
          <w:b/>
          <w:spacing w:val="60"/>
          <w:sz w:val="16"/>
          <w:szCs w:val="16"/>
        </w:rPr>
      </w:pPr>
    </w:p>
    <w:p w14:paraId="15248F5C" w14:textId="580EEEE4" w:rsidR="00762CD8" w:rsidRPr="008C48F3" w:rsidRDefault="00762CD8" w:rsidP="008C48F3">
      <w:pPr>
        <w:jc w:val="center"/>
        <w:rPr>
          <w:b/>
          <w:spacing w:val="60"/>
          <w:sz w:val="24"/>
          <w:szCs w:val="24"/>
        </w:rPr>
      </w:pPr>
      <w:r w:rsidRPr="008C48F3">
        <w:rPr>
          <w:b/>
          <w:spacing w:val="60"/>
          <w:sz w:val="24"/>
          <w:szCs w:val="24"/>
        </w:rPr>
        <w:t>na</w:t>
      </w:r>
      <w:r w:rsidR="004C1380" w:rsidRPr="008C48F3">
        <w:rPr>
          <w:b/>
          <w:spacing w:val="60"/>
          <w:sz w:val="24"/>
          <w:szCs w:val="24"/>
        </w:rPr>
        <w:t xml:space="preserve"> </w:t>
      </w:r>
      <w:r w:rsidRPr="008C48F3">
        <w:rPr>
          <w:b/>
          <w:spacing w:val="60"/>
          <w:sz w:val="24"/>
          <w:szCs w:val="24"/>
        </w:rPr>
        <w:t>výkon</w:t>
      </w:r>
      <w:r w:rsidR="008C48F3">
        <w:rPr>
          <w:b/>
          <w:spacing w:val="60"/>
          <w:sz w:val="24"/>
          <w:szCs w:val="24"/>
        </w:rPr>
        <w:t xml:space="preserve"> </w:t>
      </w:r>
      <w:r w:rsidR="00A15D3A">
        <w:rPr>
          <w:b/>
          <w:spacing w:val="60"/>
          <w:sz w:val="24"/>
          <w:szCs w:val="24"/>
        </w:rPr>
        <w:t xml:space="preserve">funkce </w:t>
      </w:r>
      <w:r w:rsidR="004C1380" w:rsidRPr="008C48F3">
        <w:rPr>
          <w:b/>
          <w:spacing w:val="60"/>
          <w:sz w:val="24"/>
          <w:szCs w:val="24"/>
        </w:rPr>
        <w:t>koordinátora bezpečnosti a ochrany zdraví při práci na staveništi</w:t>
      </w:r>
    </w:p>
    <w:p w14:paraId="4C627092" w14:textId="77777777" w:rsidR="008445F9" w:rsidRPr="000A391A" w:rsidRDefault="008445F9" w:rsidP="008445F9">
      <w:pPr>
        <w:jc w:val="center"/>
        <w:rPr>
          <w:sz w:val="16"/>
          <w:szCs w:val="16"/>
        </w:rPr>
      </w:pPr>
    </w:p>
    <w:p w14:paraId="46103EE2" w14:textId="37EAF915" w:rsidR="008445F9" w:rsidRPr="008C48F3" w:rsidRDefault="008445F9" w:rsidP="008445F9">
      <w:pPr>
        <w:jc w:val="center"/>
        <w:rPr>
          <w:sz w:val="22"/>
          <w:szCs w:val="22"/>
        </w:rPr>
      </w:pPr>
      <w:r w:rsidRPr="008C48F3">
        <w:rPr>
          <w:sz w:val="22"/>
          <w:szCs w:val="22"/>
        </w:rPr>
        <w:t>v souvislosti s realizací stavby</w:t>
      </w:r>
    </w:p>
    <w:p w14:paraId="784947AE" w14:textId="77777777" w:rsidR="008445F9" w:rsidRPr="000A391A" w:rsidRDefault="008445F9" w:rsidP="008445F9">
      <w:pPr>
        <w:jc w:val="center"/>
        <w:rPr>
          <w:b/>
          <w:sz w:val="16"/>
          <w:szCs w:val="16"/>
        </w:rPr>
      </w:pPr>
    </w:p>
    <w:p w14:paraId="2E4FC769" w14:textId="7D584621" w:rsidR="008445F9" w:rsidRPr="00851EAD" w:rsidRDefault="008445F9" w:rsidP="00F34DE4">
      <w:pPr>
        <w:spacing w:line="276" w:lineRule="auto"/>
        <w:jc w:val="center"/>
        <w:rPr>
          <w:b/>
          <w:sz w:val="24"/>
          <w:szCs w:val="24"/>
        </w:rPr>
      </w:pPr>
      <w:r w:rsidRPr="00851EAD">
        <w:rPr>
          <w:b/>
          <w:sz w:val="24"/>
          <w:szCs w:val="24"/>
        </w:rPr>
        <w:t>„</w:t>
      </w:r>
      <w:proofErr w:type="spellStart"/>
      <w:r w:rsidRPr="00851EAD">
        <w:rPr>
          <w:b/>
          <w:sz w:val="24"/>
          <w:szCs w:val="24"/>
        </w:rPr>
        <w:t>Zodolnění</w:t>
      </w:r>
      <w:proofErr w:type="spellEnd"/>
      <w:r w:rsidRPr="00851EAD">
        <w:rPr>
          <w:b/>
          <w:sz w:val="24"/>
          <w:szCs w:val="24"/>
        </w:rPr>
        <w:t xml:space="preserve"> výjezdové základny Zdravotnické záchranné </w:t>
      </w:r>
      <w:proofErr w:type="gramStart"/>
      <w:r w:rsidRPr="00851EAD">
        <w:rPr>
          <w:b/>
          <w:sz w:val="24"/>
          <w:szCs w:val="24"/>
        </w:rPr>
        <w:t>služby</w:t>
      </w:r>
      <w:r w:rsidR="002305A0" w:rsidRPr="00851EAD">
        <w:rPr>
          <w:b/>
          <w:sz w:val="24"/>
          <w:szCs w:val="24"/>
        </w:rPr>
        <w:t xml:space="preserve"> </w:t>
      </w:r>
      <w:r w:rsidRPr="00851EAD">
        <w:rPr>
          <w:b/>
          <w:sz w:val="24"/>
          <w:szCs w:val="24"/>
        </w:rPr>
        <w:t xml:space="preserve"> Karlovarského</w:t>
      </w:r>
      <w:proofErr w:type="gramEnd"/>
      <w:r w:rsidRPr="00851EAD">
        <w:rPr>
          <w:b/>
          <w:sz w:val="24"/>
          <w:szCs w:val="24"/>
        </w:rPr>
        <w:t xml:space="preserve"> kraje v</w:t>
      </w:r>
      <w:r w:rsidR="00F40B9A" w:rsidRPr="00851EAD">
        <w:rPr>
          <w:b/>
          <w:sz w:val="24"/>
          <w:szCs w:val="24"/>
        </w:rPr>
        <w:t> </w:t>
      </w:r>
      <w:r w:rsidRPr="00851EAD">
        <w:rPr>
          <w:b/>
          <w:sz w:val="24"/>
          <w:szCs w:val="24"/>
        </w:rPr>
        <w:t>Sokolově</w:t>
      </w:r>
      <w:r w:rsidR="00F40B9A" w:rsidRPr="00851EAD">
        <w:rPr>
          <w:b/>
          <w:sz w:val="24"/>
          <w:szCs w:val="24"/>
        </w:rPr>
        <w:t xml:space="preserve"> </w:t>
      </w:r>
      <w:r w:rsidR="00F40B9A" w:rsidRPr="00851EAD">
        <w:rPr>
          <w:sz w:val="24"/>
          <w:szCs w:val="24"/>
        </w:rPr>
        <w:t>-</w:t>
      </w:r>
      <w:r w:rsidR="00F40B9A" w:rsidRPr="00851EAD">
        <w:rPr>
          <w:b/>
          <w:sz w:val="24"/>
          <w:szCs w:val="24"/>
        </w:rPr>
        <w:t xml:space="preserve"> stavební práce</w:t>
      </w:r>
      <w:r w:rsidRPr="00851EAD">
        <w:rPr>
          <w:b/>
          <w:sz w:val="24"/>
          <w:szCs w:val="24"/>
        </w:rPr>
        <w:t>“</w:t>
      </w:r>
    </w:p>
    <w:p w14:paraId="5B0305BF" w14:textId="77777777" w:rsidR="00F34DE4" w:rsidRDefault="00F34DE4" w:rsidP="00F34DE4">
      <w:pPr>
        <w:spacing w:line="276" w:lineRule="auto"/>
        <w:jc w:val="center"/>
        <w:rPr>
          <w:sz w:val="22"/>
          <w:szCs w:val="22"/>
        </w:rPr>
      </w:pPr>
    </w:p>
    <w:p w14:paraId="2B7A90D9" w14:textId="13DCFC4B" w:rsidR="00655C46" w:rsidRPr="008C48F3" w:rsidRDefault="00F34DE4" w:rsidP="00F34DE4">
      <w:pPr>
        <w:spacing w:line="276" w:lineRule="auto"/>
        <w:jc w:val="center"/>
        <w:rPr>
          <w:sz w:val="22"/>
          <w:szCs w:val="22"/>
        </w:rPr>
      </w:pPr>
      <w:r>
        <w:rPr>
          <w:sz w:val="22"/>
          <w:szCs w:val="22"/>
        </w:rPr>
        <w:t xml:space="preserve">v rámci projektu </w:t>
      </w:r>
    </w:p>
    <w:p w14:paraId="18139CD7" w14:textId="77777777" w:rsidR="00DA6FB0" w:rsidRPr="008C48F3" w:rsidRDefault="00DA6FB0" w:rsidP="00F34DE4">
      <w:pPr>
        <w:spacing w:line="276" w:lineRule="auto"/>
        <w:jc w:val="center"/>
        <w:rPr>
          <w:b/>
          <w:sz w:val="22"/>
          <w:szCs w:val="22"/>
        </w:rPr>
      </w:pPr>
    </w:p>
    <w:p w14:paraId="43A8CD92" w14:textId="70B913ED" w:rsidR="00F34DE4" w:rsidRPr="008C48F3" w:rsidRDefault="00DA6FB0" w:rsidP="00F34DE4">
      <w:pPr>
        <w:spacing w:line="276" w:lineRule="auto"/>
        <w:jc w:val="center"/>
        <w:rPr>
          <w:sz w:val="22"/>
          <w:szCs w:val="22"/>
        </w:rPr>
      </w:pPr>
      <w:r w:rsidRPr="008C48F3">
        <w:rPr>
          <w:b/>
          <w:i/>
          <w:sz w:val="22"/>
          <w:szCs w:val="22"/>
        </w:rPr>
        <w:t>„</w:t>
      </w:r>
      <w:proofErr w:type="spellStart"/>
      <w:r w:rsidR="00B51868" w:rsidRPr="008C48F3">
        <w:rPr>
          <w:b/>
          <w:sz w:val="22"/>
          <w:szCs w:val="22"/>
        </w:rPr>
        <w:t>Zodolnění</w:t>
      </w:r>
      <w:proofErr w:type="spellEnd"/>
      <w:r w:rsidR="00B51868" w:rsidRPr="008C48F3">
        <w:rPr>
          <w:b/>
          <w:sz w:val="22"/>
          <w:szCs w:val="22"/>
        </w:rPr>
        <w:t xml:space="preserve"> výjezdové základny Zdravotnické záchranné </w:t>
      </w:r>
      <w:proofErr w:type="gramStart"/>
      <w:r w:rsidR="00B51868" w:rsidRPr="008C48F3">
        <w:rPr>
          <w:b/>
          <w:sz w:val="22"/>
          <w:szCs w:val="22"/>
        </w:rPr>
        <w:t>služby</w:t>
      </w:r>
      <w:r w:rsidR="002305A0">
        <w:rPr>
          <w:b/>
          <w:sz w:val="22"/>
          <w:szCs w:val="22"/>
        </w:rPr>
        <w:t xml:space="preserve"> </w:t>
      </w:r>
      <w:r w:rsidR="00B51868" w:rsidRPr="008C48F3">
        <w:rPr>
          <w:b/>
          <w:sz w:val="22"/>
          <w:szCs w:val="22"/>
        </w:rPr>
        <w:t xml:space="preserve"> Karlovarského</w:t>
      </w:r>
      <w:proofErr w:type="gramEnd"/>
      <w:r w:rsidR="00B51868" w:rsidRPr="008C48F3">
        <w:rPr>
          <w:b/>
          <w:sz w:val="22"/>
          <w:szCs w:val="22"/>
        </w:rPr>
        <w:t xml:space="preserve"> kraje v</w:t>
      </w:r>
      <w:r w:rsidR="00F34DE4">
        <w:rPr>
          <w:b/>
          <w:sz w:val="22"/>
          <w:szCs w:val="22"/>
        </w:rPr>
        <w:t> </w:t>
      </w:r>
      <w:r w:rsidR="00B51868" w:rsidRPr="008C48F3">
        <w:rPr>
          <w:b/>
          <w:sz w:val="22"/>
          <w:szCs w:val="22"/>
        </w:rPr>
        <w:t>Sokolově</w:t>
      </w:r>
      <w:r w:rsidRPr="008C48F3">
        <w:rPr>
          <w:b/>
          <w:sz w:val="22"/>
          <w:szCs w:val="22"/>
        </w:rPr>
        <w:t>“</w:t>
      </w:r>
      <w:r w:rsidR="00F34DE4" w:rsidRPr="00F34DE4">
        <w:rPr>
          <w:sz w:val="22"/>
          <w:szCs w:val="22"/>
        </w:rPr>
        <w:t xml:space="preserve"> </w:t>
      </w:r>
      <w:r w:rsidR="00F34DE4" w:rsidRPr="008C48F3">
        <w:rPr>
          <w:sz w:val="22"/>
          <w:szCs w:val="22"/>
        </w:rPr>
        <w:t>registrační číslo projektu CZ.06.1.23/0.0/0.0/16_055/0002296</w:t>
      </w:r>
    </w:p>
    <w:p w14:paraId="6E1B3BF1" w14:textId="77777777" w:rsidR="002C3996" w:rsidRPr="00C72D24" w:rsidRDefault="002C3996" w:rsidP="00655C46">
      <w:pPr>
        <w:pStyle w:val="Zkladntext"/>
        <w:jc w:val="center"/>
        <w:rPr>
          <w:bCs/>
        </w:rPr>
      </w:pPr>
    </w:p>
    <w:p w14:paraId="25D774B4" w14:textId="77777777" w:rsidR="00B904ED" w:rsidRPr="008C48F3" w:rsidRDefault="00B904ED" w:rsidP="00655C46">
      <w:pPr>
        <w:pStyle w:val="Zkladntext"/>
        <w:jc w:val="center"/>
        <w:rPr>
          <w:bCs/>
        </w:rPr>
      </w:pPr>
      <w:r w:rsidRPr="008C48F3">
        <w:rPr>
          <w:bCs/>
        </w:rPr>
        <w:t>(dále jen „smlouva“)</w:t>
      </w:r>
    </w:p>
    <w:p w14:paraId="55A4E373" w14:textId="77777777" w:rsidR="00323269" w:rsidRPr="008C48F3" w:rsidRDefault="00323269">
      <w:pPr>
        <w:widowControl w:val="0"/>
        <w:ind w:right="-48"/>
        <w:jc w:val="both"/>
        <w:rPr>
          <w:b/>
          <w:bCs/>
          <w:snapToGrid w:val="0"/>
          <w:sz w:val="22"/>
          <w:szCs w:val="22"/>
        </w:rPr>
      </w:pPr>
    </w:p>
    <w:p w14:paraId="31B68640" w14:textId="72B6FEFB" w:rsidR="006F74D0" w:rsidRPr="008C48F3" w:rsidRDefault="006F74D0" w:rsidP="00276172">
      <w:pPr>
        <w:widowControl w:val="0"/>
        <w:tabs>
          <w:tab w:val="left" w:pos="6208"/>
        </w:tabs>
        <w:ind w:right="-48"/>
        <w:jc w:val="center"/>
        <w:rPr>
          <w:b/>
          <w:bCs/>
          <w:snapToGrid w:val="0"/>
          <w:sz w:val="22"/>
          <w:szCs w:val="22"/>
        </w:rPr>
      </w:pPr>
    </w:p>
    <w:p w14:paraId="42490610" w14:textId="77777777" w:rsidR="006F74D0" w:rsidRPr="008C48F3" w:rsidRDefault="006F74D0">
      <w:pPr>
        <w:pStyle w:val="Nadpis8"/>
      </w:pPr>
      <w:r w:rsidRPr="008C48F3">
        <w:lastRenderedPageBreak/>
        <w:t>I. Úvodní ustanovení</w:t>
      </w:r>
    </w:p>
    <w:p w14:paraId="067A723A" w14:textId="77777777" w:rsidR="006F74D0" w:rsidRPr="008C48F3" w:rsidRDefault="006F74D0" w:rsidP="00276172">
      <w:pPr>
        <w:widowControl w:val="0"/>
        <w:ind w:right="-48"/>
        <w:jc w:val="center"/>
        <w:rPr>
          <w:b/>
          <w:bCs/>
          <w:snapToGrid w:val="0"/>
          <w:sz w:val="22"/>
          <w:szCs w:val="22"/>
        </w:rPr>
      </w:pPr>
    </w:p>
    <w:p w14:paraId="227CC974" w14:textId="6F999C47" w:rsidR="009056BC" w:rsidRPr="008C48F3" w:rsidRDefault="009056BC" w:rsidP="002F0375">
      <w:pPr>
        <w:pStyle w:val="Odstavecseseznamem"/>
        <w:numPr>
          <w:ilvl w:val="0"/>
          <w:numId w:val="5"/>
        </w:numPr>
        <w:spacing w:line="276" w:lineRule="auto"/>
        <w:jc w:val="both"/>
        <w:rPr>
          <w:sz w:val="22"/>
          <w:szCs w:val="22"/>
        </w:rPr>
      </w:pPr>
      <w:r w:rsidRPr="008C48F3">
        <w:rPr>
          <w:sz w:val="22"/>
          <w:szCs w:val="22"/>
        </w:rPr>
        <w:t xml:space="preserve">Příkazce je právnickou osobou </w:t>
      </w:r>
      <w:r w:rsidR="00721A0F">
        <w:rPr>
          <w:sz w:val="22"/>
          <w:szCs w:val="22"/>
        </w:rPr>
        <w:t>-</w:t>
      </w:r>
      <w:r w:rsidRPr="008C48F3">
        <w:rPr>
          <w:sz w:val="22"/>
          <w:szCs w:val="22"/>
        </w:rPr>
        <w:t xml:space="preserve">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6DF1C8A0" w14:textId="77777777" w:rsidR="005B6841" w:rsidRPr="008C48F3" w:rsidRDefault="005B6841" w:rsidP="002F0375">
      <w:pPr>
        <w:pStyle w:val="Odstavecseseznamem"/>
        <w:spacing w:line="276" w:lineRule="auto"/>
        <w:ind w:left="624"/>
        <w:jc w:val="both"/>
        <w:rPr>
          <w:sz w:val="22"/>
          <w:szCs w:val="22"/>
        </w:rPr>
      </w:pPr>
    </w:p>
    <w:p w14:paraId="7975DFAD" w14:textId="496F2C2B" w:rsidR="005B6841" w:rsidRPr="008C48F3" w:rsidRDefault="008A5C9A" w:rsidP="002F0375">
      <w:pPr>
        <w:pStyle w:val="Odstavecseseznamem"/>
        <w:numPr>
          <w:ilvl w:val="0"/>
          <w:numId w:val="5"/>
        </w:numPr>
        <w:spacing w:line="276" w:lineRule="auto"/>
        <w:jc w:val="both"/>
        <w:rPr>
          <w:sz w:val="22"/>
          <w:szCs w:val="22"/>
        </w:rPr>
      </w:pPr>
      <w:r w:rsidRPr="008C48F3">
        <w:rPr>
          <w:sz w:val="22"/>
          <w:szCs w:val="22"/>
        </w:rPr>
        <w:t>Příkazcem</w:t>
      </w:r>
      <w:r w:rsidR="005B6841" w:rsidRPr="008C48F3">
        <w:rPr>
          <w:sz w:val="22"/>
          <w:szCs w:val="22"/>
        </w:rPr>
        <w:t xml:space="preserve"> je Karlovarský kraj, jako vlastník stávajícího areálu výjezdové základny Zdravotnické záchranné služby Karlovarského kraje v Sokolově, ulice Slovenská 1596, umístěné na pozemcích </w:t>
      </w:r>
      <w:proofErr w:type="spellStart"/>
      <w:r w:rsidR="005B6841" w:rsidRPr="008C48F3">
        <w:rPr>
          <w:sz w:val="22"/>
          <w:szCs w:val="22"/>
        </w:rPr>
        <w:t>p.p.č</w:t>
      </w:r>
      <w:proofErr w:type="spellEnd"/>
      <w:r w:rsidR="005B6841" w:rsidRPr="008C48F3">
        <w:rPr>
          <w:sz w:val="22"/>
          <w:szCs w:val="22"/>
        </w:rPr>
        <w:t xml:space="preserve">. 3311/1, 3311/2, 3311/4, 3311/5, </w:t>
      </w:r>
      <w:proofErr w:type="spellStart"/>
      <w:proofErr w:type="gramStart"/>
      <w:r w:rsidR="005B6841" w:rsidRPr="008C48F3">
        <w:rPr>
          <w:sz w:val="22"/>
          <w:szCs w:val="22"/>
        </w:rPr>
        <w:t>k.ú</w:t>
      </w:r>
      <w:proofErr w:type="spellEnd"/>
      <w:r w:rsidR="005B6841" w:rsidRPr="008C48F3">
        <w:rPr>
          <w:sz w:val="22"/>
          <w:szCs w:val="22"/>
        </w:rPr>
        <w:t>.</w:t>
      </w:r>
      <w:proofErr w:type="gramEnd"/>
      <w:r w:rsidR="005B6841" w:rsidRPr="008C48F3">
        <w:rPr>
          <w:sz w:val="22"/>
          <w:szCs w:val="22"/>
        </w:rPr>
        <w:t xml:space="preserve"> Sokolov. Objekt se nachází na adrese Slovenská 1596, 356 01 Sokolov. Správu nemovitosti zajišťuje Zdravotnická záchranná služba Karlovarského kraje, příspěvková organizace, Závodní 390/98c, Dvory, Karlovy Vary, PSČ 360 06.</w:t>
      </w:r>
    </w:p>
    <w:p w14:paraId="7389BFE0" w14:textId="77777777" w:rsidR="005B6841" w:rsidRPr="008C48F3" w:rsidRDefault="005B6841" w:rsidP="002F0375">
      <w:pPr>
        <w:pStyle w:val="Odstavecseseznamem"/>
        <w:spacing w:line="276" w:lineRule="auto"/>
        <w:ind w:left="624"/>
        <w:jc w:val="both"/>
        <w:rPr>
          <w:sz w:val="22"/>
          <w:szCs w:val="22"/>
        </w:rPr>
      </w:pPr>
    </w:p>
    <w:p w14:paraId="11DFD324" w14:textId="13487347" w:rsidR="005B6841" w:rsidRPr="008C48F3" w:rsidRDefault="005F64B2" w:rsidP="002F0375">
      <w:pPr>
        <w:pStyle w:val="Odstavecseseznamem"/>
        <w:numPr>
          <w:ilvl w:val="0"/>
          <w:numId w:val="5"/>
        </w:numPr>
        <w:spacing w:line="276" w:lineRule="auto"/>
        <w:jc w:val="both"/>
        <w:rPr>
          <w:sz w:val="22"/>
          <w:szCs w:val="22"/>
        </w:rPr>
      </w:pPr>
      <w:r>
        <w:rPr>
          <w:sz w:val="22"/>
          <w:szCs w:val="22"/>
        </w:rPr>
        <w:t xml:space="preserve">Příkazce </w:t>
      </w:r>
      <w:r w:rsidR="005B6841" w:rsidRPr="008C48F3">
        <w:rPr>
          <w:sz w:val="22"/>
          <w:szCs w:val="22"/>
        </w:rPr>
        <w:t>realizuje projekt „</w:t>
      </w:r>
      <w:proofErr w:type="spellStart"/>
      <w:r w:rsidR="005B6841" w:rsidRPr="008C48F3">
        <w:rPr>
          <w:sz w:val="22"/>
          <w:szCs w:val="22"/>
        </w:rPr>
        <w:t>Zodolnění</w:t>
      </w:r>
      <w:proofErr w:type="spellEnd"/>
      <w:r w:rsidR="005B6841" w:rsidRPr="008C48F3">
        <w:rPr>
          <w:sz w:val="22"/>
          <w:szCs w:val="22"/>
        </w:rPr>
        <w:t xml:space="preserve"> výjezdové základny Zdravotnické záchranné služby Karlovarského kraje v Sokolově“ z Integrovaného regionálního operačního programu, specifického cíle 1.3 „Zvýšení připravenosti k řešení a řízení rizik a katastrof“, na základě 36. </w:t>
      </w:r>
      <w:proofErr w:type="gramStart"/>
      <w:r w:rsidR="005B6841" w:rsidRPr="008C48F3">
        <w:rPr>
          <w:sz w:val="22"/>
          <w:szCs w:val="22"/>
        </w:rPr>
        <w:t>výzvy  STANICE</w:t>
      </w:r>
      <w:proofErr w:type="gramEnd"/>
      <w:r w:rsidR="005B6841" w:rsidRPr="008C48F3">
        <w:rPr>
          <w:sz w:val="22"/>
          <w:szCs w:val="22"/>
        </w:rPr>
        <w:t xml:space="preserve"> INTEGROVANÉHO ZÁCHRANNÉHO SYSTÉMU vyhlášené Ministerstvem pro místní rozvoj Č</w:t>
      </w:r>
      <w:r w:rsidR="00276172">
        <w:rPr>
          <w:sz w:val="22"/>
          <w:szCs w:val="22"/>
        </w:rPr>
        <w:t>eské republiky</w:t>
      </w:r>
      <w:r w:rsidR="005B6841" w:rsidRPr="008C48F3">
        <w:rPr>
          <w:sz w:val="22"/>
          <w:szCs w:val="22"/>
        </w:rPr>
        <w:t xml:space="preserve">, registrační číslo projektu CZ.06.1.23/0.0/0.0/16_055/0002296, který je spolufinancován z Evropského fondu pro regionální rozvoj.  </w:t>
      </w:r>
    </w:p>
    <w:p w14:paraId="28492B54" w14:textId="77777777" w:rsidR="00436021" w:rsidRPr="008C48F3" w:rsidRDefault="00436021" w:rsidP="00436021">
      <w:pPr>
        <w:widowControl w:val="0"/>
        <w:ind w:right="-48"/>
        <w:jc w:val="both"/>
        <w:rPr>
          <w:sz w:val="22"/>
          <w:szCs w:val="22"/>
        </w:rPr>
      </w:pPr>
    </w:p>
    <w:p w14:paraId="7119568B" w14:textId="6BF1B83E" w:rsidR="00A82164" w:rsidRPr="008C48F3" w:rsidRDefault="00B03C2D" w:rsidP="001410B2">
      <w:pPr>
        <w:widowControl w:val="0"/>
        <w:numPr>
          <w:ilvl w:val="0"/>
          <w:numId w:val="5"/>
        </w:numPr>
        <w:autoSpaceDE w:val="0"/>
        <w:autoSpaceDN w:val="0"/>
        <w:adjustRightInd w:val="0"/>
        <w:spacing w:line="276" w:lineRule="auto"/>
        <w:ind w:right="-45"/>
        <w:jc w:val="both"/>
        <w:rPr>
          <w:sz w:val="22"/>
          <w:szCs w:val="22"/>
        </w:rPr>
      </w:pPr>
      <w:r w:rsidRPr="008C48F3">
        <w:rPr>
          <w:sz w:val="22"/>
          <w:szCs w:val="22"/>
        </w:rPr>
        <w:t xml:space="preserve">Příkazník prohlašuje, </w:t>
      </w:r>
      <w:r w:rsidR="008513B7" w:rsidRPr="008C48F3">
        <w:rPr>
          <w:sz w:val="22"/>
          <w:szCs w:val="22"/>
        </w:rPr>
        <w:t xml:space="preserve">že </w:t>
      </w:r>
      <w:r w:rsidR="00762CD8" w:rsidRPr="008C48F3">
        <w:rPr>
          <w:sz w:val="22"/>
          <w:szCs w:val="22"/>
        </w:rPr>
        <w:t xml:space="preserve">je </w:t>
      </w:r>
      <w:r w:rsidR="006806AF" w:rsidRPr="008C48F3">
        <w:rPr>
          <w:sz w:val="22"/>
          <w:szCs w:val="22"/>
        </w:rPr>
        <w:t>odborně způsobilou</w:t>
      </w:r>
      <w:r w:rsidR="00762CD8" w:rsidRPr="008C48F3">
        <w:rPr>
          <w:sz w:val="22"/>
          <w:szCs w:val="22"/>
        </w:rPr>
        <w:t xml:space="preserve"> osobou dle zákona č. </w:t>
      </w:r>
      <w:r w:rsidR="006806AF" w:rsidRPr="008C48F3">
        <w:rPr>
          <w:sz w:val="22"/>
          <w:szCs w:val="22"/>
        </w:rPr>
        <w:t>88/2016</w:t>
      </w:r>
      <w:r w:rsidR="00762CD8" w:rsidRPr="008C48F3">
        <w:rPr>
          <w:sz w:val="22"/>
          <w:szCs w:val="22"/>
        </w:rPr>
        <w:t xml:space="preserve"> Sb., </w:t>
      </w:r>
      <w:r w:rsidR="006806AF" w:rsidRPr="008C48F3">
        <w:rPr>
          <w:sz w:val="22"/>
          <w:szCs w:val="22"/>
        </w:rPr>
        <w:t>kterým se mění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ve znění pozdějších předpisů</w:t>
      </w:r>
      <w:r w:rsidR="00B057CB" w:rsidRPr="008C48F3">
        <w:rPr>
          <w:sz w:val="22"/>
          <w:szCs w:val="22"/>
        </w:rPr>
        <w:t xml:space="preserve"> nebo takovou osobou disponuje.</w:t>
      </w:r>
      <w:r w:rsidR="006806AF" w:rsidRPr="008C48F3">
        <w:rPr>
          <w:sz w:val="22"/>
          <w:szCs w:val="22"/>
          <w:highlight w:val="yellow"/>
        </w:rPr>
        <w:t xml:space="preserve"> </w:t>
      </w:r>
    </w:p>
    <w:p w14:paraId="46ED4AD6" w14:textId="77777777" w:rsidR="006806AF" w:rsidRPr="008C48F3" w:rsidRDefault="006806AF" w:rsidP="006806AF">
      <w:pPr>
        <w:widowControl w:val="0"/>
        <w:autoSpaceDE w:val="0"/>
        <w:autoSpaceDN w:val="0"/>
        <w:adjustRightInd w:val="0"/>
        <w:spacing w:line="276" w:lineRule="auto"/>
        <w:ind w:left="624" w:right="-48"/>
        <w:jc w:val="both"/>
        <w:rPr>
          <w:sz w:val="22"/>
          <w:szCs w:val="22"/>
        </w:rPr>
      </w:pPr>
    </w:p>
    <w:p w14:paraId="741A0DE6" w14:textId="6BA7245E" w:rsidR="0030007A" w:rsidRPr="008C48F3" w:rsidRDefault="00CD707A" w:rsidP="001410B2">
      <w:pPr>
        <w:pStyle w:val="Odstavecseseznamem"/>
        <w:numPr>
          <w:ilvl w:val="0"/>
          <w:numId w:val="5"/>
        </w:numPr>
        <w:spacing w:line="276" w:lineRule="auto"/>
        <w:contextualSpacing w:val="0"/>
        <w:jc w:val="both"/>
        <w:rPr>
          <w:sz w:val="22"/>
          <w:szCs w:val="22"/>
        </w:rPr>
      </w:pPr>
      <w:r w:rsidRPr="008C48F3">
        <w:rPr>
          <w:sz w:val="22"/>
          <w:szCs w:val="22"/>
        </w:rPr>
        <w:t xml:space="preserve">Příkazník je </w:t>
      </w:r>
      <w:r w:rsidR="000C5D97" w:rsidRPr="008C48F3">
        <w:rPr>
          <w:sz w:val="22"/>
          <w:szCs w:val="22"/>
        </w:rPr>
        <w:t>vybraným dodavatelem</w:t>
      </w:r>
      <w:r w:rsidRPr="008C48F3">
        <w:rPr>
          <w:sz w:val="22"/>
          <w:szCs w:val="22"/>
        </w:rPr>
        <w:t xml:space="preserve"> veřejné zakázky</w:t>
      </w:r>
      <w:r w:rsidR="009D684B" w:rsidRPr="008C48F3">
        <w:rPr>
          <w:sz w:val="22"/>
          <w:szCs w:val="22"/>
        </w:rPr>
        <w:t xml:space="preserve"> „</w:t>
      </w:r>
      <w:proofErr w:type="spellStart"/>
      <w:r w:rsidR="009235E4" w:rsidRPr="008C48F3">
        <w:rPr>
          <w:sz w:val="22"/>
          <w:szCs w:val="22"/>
        </w:rPr>
        <w:t>Zodolnění</w:t>
      </w:r>
      <w:proofErr w:type="spellEnd"/>
      <w:r w:rsidR="009235E4" w:rsidRPr="008C48F3">
        <w:rPr>
          <w:sz w:val="22"/>
          <w:szCs w:val="22"/>
        </w:rPr>
        <w:t xml:space="preserve"> výjezdové základny Zdravotnické záchranné služby</w:t>
      </w:r>
      <w:r w:rsidR="005F29A0" w:rsidRPr="008C48F3">
        <w:rPr>
          <w:sz w:val="22"/>
          <w:szCs w:val="22"/>
        </w:rPr>
        <w:t xml:space="preserve"> </w:t>
      </w:r>
      <w:r w:rsidR="009235E4" w:rsidRPr="008C48F3">
        <w:rPr>
          <w:sz w:val="22"/>
          <w:szCs w:val="22"/>
        </w:rPr>
        <w:t>Karlovarské</w:t>
      </w:r>
      <w:r w:rsidR="00A15D3A">
        <w:rPr>
          <w:sz w:val="22"/>
          <w:szCs w:val="22"/>
        </w:rPr>
        <w:t xml:space="preserve">ho kraje v Sokolově - </w:t>
      </w:r>
      <w:r w:rsidR="009235E4" w:rsidRPr="008C48F3">
        <w:rPr>
          <w:sz w:val="22"/>
          <w:szCs w:val="22"/>
        </w:rPr>
        <w:t>výkon koordinátora bezpečnosti a ochrany zdraví při práci na staveništi</w:t>
      </w:r>
      <w:r w:rsidR="00FE6C5C" w:rsidRPr="008C48F3">
        <w:rPr>
          <w:sz w:val="22"/>
          <w:szCs w:val="22"/>
        </w:rPr>
        <w:t>“</w:t>
      </w:r>
      <w:r w:rsidRPr="008C48F3">
        <w:rPr>
          <w:sz w:val="22"/>
          <w:szCs w:val="22"/>
        </w:rPr>
        <w:t xml:space="preserve">, vyhlášené dne </w:t>
      </w:r>
      <w:r w:rsidR="004E513E">
        <w:rPr>
          <w:sz w:val="22"/>
          <w:szCs w:val="22"/>
        </w:rPr>
        <w:t>26. 2. 2019</w:t>
      </w:r>
      <w:r w:rsidRPr="008C48F3">
        <w:rPr>
          <w:sz w:val="22"/>
          <w:szCs w:val="22"/>
        </w:rPr>
        <w:t xml:space="preserve"> </w:t>
      </w:r>
      <w:r w:rsidR="009235E4" w:rsidRPr="008C48F3">
        <w:rPr>
          <w:sz w:val="22"/>
          <w:szCs w:val="22"/>
        </w:rPr>
        <w:t>p</w:t>
      </w:r>
      <w:r w:rsidRPr="008C48F3">
        <w:rPr>
          <w:sz w:val="22"/>
          <w:szCs w:val="22"/>
        </w:rPr>
        <w:t>říkazcem</w:t>
      </w:r>
      <w:r w:rsidR="009235E4" w:rsidRPr="008C48F3">
        <w:rPr>
          <w:sz w:val="22"/>
          <w:szCs w:val="22"/>
        </w:rPr>
        <w:t xml:space="preserve"> </w:t>
      </w:r>
      <w:r w:rsidRPr="008C48F3">
        <w:rPr>
          <w:sz w:val="22"/>
          <w:szCs w:val="22"/>
        </w:rPr>
        <w:t xml:space="preserve">jako zadavatelem veřejné zakázky </w:t>
      </w:r>
      <w:r w:rsidR="00762CD8" w:rsidRPr="008C48F3">
        <w:rPr>
          <w:sz w:val="22"/>
          <w:szCs w:val="22"/>
        </w:rPr>
        <w:t>malého rozsahu.</w:t>
      </w:r>
    </w:p>
    <w:p w14:paraId="1F10C95D" w14:textId="19C32BF6" w:rsidR="00323269" w:rsidRDefault="00323269" w:rsidP="009235E4">
      <w:pPr>
        <w:widowControl w:val="0"/>
        <w:spacing w:line="276" w:lineRule="auto"/>
        <w:ind w:right="-48"/>
        <w:jc w:val="center"/>
        <w:rPr>
          <w:snapToGrid w:val="0"/>
          <w:sz w:val="22"/>
          <w:szCs w:val="22"/>
        </w:rPr>
      </w:pPr>
    </w:p>
    <w:p w14:paraId="6F7A2ECB" w14:textId="77777777" w:rsidR="00772FE6" w:rsidRPr="008C48F3" w:rsidRDefault="00772FE6" w:rsidP="009235E4">
      <w:pPr>
        <w:widowControl w:val="0"/>
        <w:spacing w:line="276" w:lineRule="auto"/>
        <w:ind w:right="-48"/>
        <w:jc w:val="center"/>
        <w:rPr>
          <w:snapToGrid w:val="0"/>
          <w:sz w:val="22"/>
          <w:szCs w:val="22"/>
        </w:rPr>
      </w:pPr>
    </w:p>
    <w:p w14:paraId="6209ADE1" w14:textId="77777777" w:rsidR="006F74D0" w:rsidRPr="008C48F3" w:rsidRDefault="006F74D0" w:rsidP="00F93B44">
      <w:pPr>
        <w:pStyle w:val="Nadpis6"/>
        <w:spacing w:line="276" w:lineRule="auto"/>
        <w:jc w:val="center"/>
      </w:pPr>
      <w:r w:rsidRPr="008C48F3">
        <w:t xml:space="preserve">II. </w:t>
      </w:r>
      <w:r w:rsidR="00003737" w:rsidRPr="008C48F3">
        <w:t xml:space="preserve">Předmět </w:t>
      </w:r>
      <w:r w:rsidR="009056BC" w:rsidRPr="008C48F3">
        <w:t>smlouvy</w:t>
      </w:r>
    </w:p>
    <w:p w14:paraId="28607A50" w14:textId="77777777" w:rsidR="006F74D0" w:rsidRPr="008C48F3" w:rsidRDefault="006F74D0" w:rsidP="00B55F9B">
      <w:pPr>
        <w:widowControl w:val="0"/>
        <w:tabs>
          <w:tab w:val="left" w:pos="9072"/>
        </w:tabs>
        <w:spacing w:line="276" w:lineRule="auto"/>
        <w:ind w:right="-48"/>
        <w:jc w:val="center"/>
        <w:rPr>
          <w:b/>
          <w:bCs/>
          <w:snapToGrid w:val="0"/>
          <w:sz w:val="22"/>
          <w:szCs w:val="22"/>
        </w:rPr>
      </w:pPr>
    </w:p>
    <w:p w14:paraId="18412648" w14:textId="10A8575A" w:rsidR="006407DD" w:rsidRPr="008C48F3" w:rsidRDefault="00336577" w:rsidP="00336577">
      <w:pPr>
        <w:pStyle w:val="Zkladntextodsazen"/>
        <w:tabs>
          <w:tab w:val="left" w:pos="567"/>
        </w:tabs>
        <w:spacing w:line="276" w:lineRule="auto"/>
        <w:rPr>
          <w:sz w:val="22"/>
          <w:szCs w:val="22"/>
        </w:rPr>
      </w:pPr>
      <w:r>
        <w:rPr>
          <w:sz w:val="22"/>
          <w:szCs w:val="22"/>
        </w:rPr>
        <w:t xml:space="preserve">2.1.    </w:t>
      </w:r>
      <w:r w:rsidR="006407DD" w:rsidRPr="008C48F3">
        <w:rPr>
          <w:sz w:val="22"/>
          <w:szCs w:val="22"/>
        </w:rPr>
        <w:t>Předmětem smlouvy je:</w:t>
      </w:r>
    </w:p>
    <w:p w14:paraId="3FD5B95D" w14:textId="00AF210D" w:rsidR="0043541E" w:rsidRPr="008C48F3" w:rsidRDefault="0043541E" w:rsidP="00B55F9B">
      <w:pPr>
        <w:pStyle w:val="Odstavecseseznamem"/>
        <w:numPr>
          <w:ilvl w:val="0"/>
          <w:numId w:val="30"/>
        </w:numPr>
        <w:spacing w:line="276" w:lineRule="auto"/>
        <w:jc w:val="both"/>
        <w:rPr>
          <w:sz w:val="22"/>
          <w:szCs w:val="22"/>
        </w:rPr>
      </w:pPr>
      <w:r w:rsidRPr="008C48F3">
        <w:rPr>
          <w:sz w:val="22"/>
          <w:szCs w:val="22"/>
        </w:rPr>
        <w:t xml:space="preserve">zajištění výkonu veškerých činností koordinátora bezpečnosti a ochrany zdraví při práci na staveništi (dále jen „koordinátor BOZP“) v souladu se zákonem č. 88/2016 Sb., </w:t>
      </w:r>
      <w:r w:rsidR="00C55A99" w:rsidRPr="008C48F3">
        <w:rPr>
          <w:sz w:val="22"/>
          <w:szCs w:val="22"/>
        </w:rPr>
        <w:t xml:space="preserve">kterým se mění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w:t>
      </w:r>
      <w:r w:rsidR="00C55A99" w:rsidRPr="008C48F3">
        <w:rPr>
          <w:sz w:val="22"/>
          <w:szCs w:val="22"/>
        </w:rPr>
        <w:lastRenderedPageBreak/>
        <w:t>ve znění pozdějších předpisů</w:t>
      </w:r>
      <w:r w:rsidR="00DE3C38" w:rsidRPr="008C48F3">
        <w:rPr>
          <w:sz w:val="22"/>
          <w:szCs w:val="22"/>
        </w:rPr>
        <w:t xml:space="preserve"> při realizaci stavby </w:t>
      </w:r>
      <w:proofErr w:type="spellStart"/>
      <w:r w:rsidR="00DE3C38" w:rsidRPr="006D0D71">
        <w:rPr>
          <w:b/>
          <w:sz w:val="22"/>
          <w:szCs w:val="22"/>
        </w:rPr>
        <w:t>Zodolnění</w:t>
      </w:r>
      <w:proofErr w:type="spellEnd"/>
      <w:r w:rsidR="00DE3C38" w:rsidRPr="006D0D71">
        <w:rPr>
          <w:b/>
          <w:sz w:val="22"/>
          <w:szCs w:val="22"/>
        </w:rPr>
        <w:t xml:space="preserve"> výjezdové základny Zdravotnické záchranné služby Karlovarského kraje v Sokolově </w:t>
      </w:r>
      <w:r w:rsidR="00F87F43">
        <w:rPr>
          <w:b/>
          <w:sz w:val="22"/>
          <w:szCs w:val="22"/>
        </w:rPr>
        <w:t>-</w:t>
      </w:r>
      <w:r w:rsidR="00DE3C38" w:rsidRPr="006D0D71">
        <w:rPr>
          <w:b/>
          <w:sz w:val="22"/>
          <w:szCs w:val="22"/>
        </w:rPr>
        <w:t xml:space="preserve"> stave</w:t>
      </w:r>
      <w:r w:rsidR="005F64B2">
        <w:rPr>
          <w:b/>
          <w:sz w:val="22"/>
          <w:szCs w:val="22"/>
        </w:rPr>
        <w:t>b</w:t>
      </w:r>
      <w:r w:rsidR="00DE3C38" w:rsidRPr="006D0D71">
        <w:rPr>
          <w:b/>
          <w:sz w:val="22"/>
          <w:szCs w:val="22"/>
        </w:rPr>
        <w:t>ní práce</w:t>
      </w:r>
      <w:r w:rsidR="006D0D71">
        <w:rPr>
          <w:sz w:val="22"/>
          <w:szCs w:val="22"/>
        </w:rPr>
        <w:t>.</w:t>
      </w:r>
    </w:p>
    <w:p w14:paraId="0535066C" w14:textId="77777777" w:rsidR="0043541E" w:rsidRPr="008C48F3" w:rsidRDefault="0043541E" w:rsidP="00B55F9B">
      <w:pPr>
        <w:pStyle w:val="Odstavecseseznamem"/>
        <w:spacing w:line="276" w:lineRule="auto"/>
        <w:ind w:firstLine="85"/>
        <w:jc w:val="both"/>
        <w:rPr>
          <w:sz w:val="22"/>
          <w:szCs w:val="22"/>
        </w:rPr>
      </w:pPr>
    </w:p>
    <w:p w14:paraId="5E440458" w14:textId="5A523363" w:rsidR="0043541E" w:rsidRPr="008C48F3" w:rsidRDefault="0043541E" w:rsidP="00336577">
      <w:pPr>
        <w:pStyle w:val="Odstavecseseznamem"/>
        <w:numPr>
          <w:ilvl w:val="0"/>
          <w:numId w:val="30"/>
        </w:numPr>
        <w:tabs>
          <w:tab w:val="num" w:pos="1276"/>
        </w:tabs>
        <w:spacing w:line="276" w:lineRule="auto"/>
        <w:ind w:left="1134" w:hanging="567"/>
        <w:jc w:val="both"/>
        <w:rPr>
          <w:sz w:val="22"/>
          <w:szCs w:val="22"/>
        </w:rPr>
      </w:pPr>
      <w:r w:rsidRPr="008C48F3">
        <w:rPr>
          <w:sz w:val="22"/>
          <w:szCs w:val="22"/>
        </w:rPr>
        <w:t>vykonávání dalších činností směřujících k zajištění bezpečnosti a ochrany zdraví při práci v</w:t>
      </w:r>
      <w:r w:rsidR="00F87F43">
        <w:rPr>
          <w:sz w:val="22"/>
          <w:szCs w:val="22"/>
        </w:rPr>
        <w:t> </w:t>
      </w:r>
      <w:proofErr w:type="gramStart"/>
      <w:r w:rsidRPr="008C48F3">
        <w:rPr>
          <w:sz w:val="22"/>
          <w:szCs w:val="22"/>
        </w:rPr>
        <w:t>rámci</w:t>
      </w:r>
      <w:r w:rsidR="00F87F43">
        <w:rPr>
          <w:sz w:val="22"/>
          <w:szCs w:val="22"/>
        </w:rPr>
        <w:t xml:space="preserve"> </w:t>
      </w:r>
      <w:r w:rsidR="00336577">
        <w:rPr>
          <w:sz w:val="22"/>
          <w:szCs w:val="22"/>
        </w:rPr>
        <w:t xml:space="preserve">    </w:t>
      </w:r>
      <w:r w:rsidRPr="008C48F3">
        <w:rPr>
          <w:sz w:val="22"/>
          <w:szCs w:val="22"/>
        </w:rPr>
        <w:t>platné</w:t>
      </w:r>
      <w:proofErr w:type="gramEnd"/>
      <w:r w:rsidRPr="008C48F3">
        <w:rPr>
          <w:sz w:val="22"/>
          <w:szCs w:val="22"/>
        </w:rPr>
        <w:t xml:space="preserve"> legislativy, zajištění zájmů a ochrany zadavatele stavby;</w:t>
      </w:r>
    </w:p>
    <w:p w14:paraId="72679D20" w14:textId="5E75E86D" w:rsidR="0043541E" w:rsidRPr="008C48F3" w:rsidRDefault="0043541E" w:rsidP="00B55F9B">
      <w:pPr>
        <w:tabs>
          <w:tab w:val="left" w:pos="1256"/>
        </w:tabs>
        <w:spacing w:line="276" w:lineRule="auto"/>
        <w:ind w:firstLine="85"/>
        <w:rPr>
          <w:sz w:val="22"/>
          <w:szCs w:val="22"/>
        </w:rPr>
      </w:pPr>
    </w:p>
    <w:p w14:paraId="755E3272" w14:textId="77777777" w:rsidR="006407DD" w:rsidRPr="008C48F3" w:rsidRDefault="006407DD" w:rsidP="00B55F9B">
      <w:pPr>
        <w:pStyle w:val="Zkladntextodsazen"/>
        <w:spacing w:line="276" w:lineRule="auto"/>
        <w:ind w:left="624"/>
        <w:rPr>
          <w:sz w:val="22"/>
          <w:szCs w:val="22"/>
        </w:rPr>
      </w:pPr>
      <w:r w:rsidRPr="008C48F3">
        <w:rPr>
          <w:sz w:val="22"/>
          <w:szCs w:val="22"/>
        </w:rPr>
        <w:t>a to ve prospěch příkazce, jeho jménem a na jeho účet, za úplatu a za podmínek stanovených touto smlouvou.</w:t>
      </w:r>
    </w:p>
    <w:p w14:paraId="75BEC3BC" w14:textId="77777777" w:rsidR="00C367E7" w:rsidRPr="008C48F3" w:rsidRDefault="00C367E7" w:rsidP="00B55F9B">
      <w:pPr>
        <w:pStyle w:val="Odstavecseseznamem"/>
        <w:spacing w:line="276" w:lineRule="auto"/>
        <w:rPr>
          <w:sz w:val="22"/>
          <w:szCs w:val="22"/>
        </w:rPr>
      </w:pPr>
    </w:p>
    <w:p w14:paraId="69781022" w14:textId="3939EB62" w:rsidR="00EB250B" w:rsidRPr="00336577" w:rsidRDefault="00336577" w:rsidP="00336577">
      <w:pPr>
        <w:spacing w:line="276" w:lineRule="auto"/>
        <w:ind w:left="567" w:hanging="567"/>
        <w:jc w:val="both"/>
        <w:rPr>
          <w:sz w:val="22"/>
          <w:szCs w:val="22"/>
        </w:rPr>
      </w:pPr>
      <w:proofErr w:type="gramStart"/>
      <w:r>
        <w:rPr>
          <w:sz w:val="22"/>
          <w:szCs w:val="22"/>
        </w:rPr>
        <w:t>2.2</w:t>
      </w:r>
      <w:proofErr w:type="gramEnd"/>
      <w:r>
        <w:rPr>
          <w:sz w:val="22"/>
          <w:szCs w:val="22"/>
        </w:rPr>
        <w:t>.</w:t>
      </w:r>
      <w:r>
        <w:rPr>
          <w:sz w:val="22"/>
          <w:szCs w:val="22"/>
        </w:rPr>
        <w:tab/>
      </w:r>
      <w:r w:rsidR="00EB250B" w:rsidRPr="00336577">
        <w:rPr>
          <w:sz w:val="22"/>
          <w:szCs w:val="22"/>
        </w:rPr>
        <w:t xml:space="preserve">Realizace předmětu plnění bude probíhat v souladu s pokyny </w:t>
      </w:r>
      <w:r w:rsidR="00A7429C" w:rsidRPr="00336577">
        <w:rPr>
          <w:sz w:val="22"/>
          <w:szCs w:val="22"/>
        </w:rPr>
        <w:t>příkazce</w:t>
      </w:r>
      <w:r w:rsidR="00EB250B" w:rsidRPr="00336577">
        <w:rPr>
          <w:sz w:val="22"/>
          <w:szCs w:val="22"/>
        </w:rPr>
        <w:t>, dále dle obecně závazných právních předpisů, ČSN, ostatních norem a metodik upravujících předmět plnění.</w:t>
      </w:r>
    </w:p>
    <w:p w14:paraId="7DBA421D" w14:textId="77777777" w:rsidR="00EB250B" w:rsidRPr="008C48F3" w:rsidRDefault="00EB250B" w:rsidP="00B55F9B">
      <w:pPr>
        <w:pStyle w:val="Zkladntextodsazen"/>
        <w:widowControl/>
        <w:spacing w:line="276" w:lineRule="auto"/>
        <w:ind w:left="567" w:right="0"/>
        <w:rPr>
          <w:sz w:val="22"/>
          <w:szCs w:val="22"/>
        </w:rPr>
      </w:pPr>
    </w:p>
    <w:p w14:paraId="3267EB86" w14:textId="3E0AA2CC" w:rsidR="00DA0FB2" w:rsidRPr="008C48F3" w:rsidRDefault="00336577" w:rsidP="00336577">
      <w:pPr>
        <w:pStyle w:val="Zkladntextodsazen"/>
        <w:widowControl/>
        <w:spacing w:line="276" w:lineRule="auto"/>
        <w:ind w:right="0"/>
        <w:rPr>
          <w:sz w:val="22"/>
          <w:szCs w:val="22"/>
        </w:rPr>
      </w:pPr>
      <w:r>
        <w:rPr>
          <w:sz w:val="22"/>
          <w:szCs w:val="22"/>
        </w:rPr>
        <w:t xml:space="preserve">2.3.    </w:t>
      </w:r>
      <w:r w:rsidR="009056BC" w:rsidRPr="008C48F3">
        <w:rPr>
          <w:sz w:val="22"/>
          <w:szCs w:val="22"/>
        </w:rPr>
        <w:t>Příkaz</w:t>
      </w:r>
      <w:r w:rsidR="006F74D0" w:rsidRPr="008C48F3">
        <w:rPr>
          <w:sz w:val="22"/>
          <w:szCs w:val="22"/>
        </w:rPr>
        <w:t xml:space="preserve"> dle této smlouvy v sobě zahrnuj</w:t>
      </w:r>
      <w:r w:rsidR="00003737" w:rsidRPr="008C48F3">
        <w:rPr>
          <w:sz w:val="22"/>
          <w:szCs w:val="22"/>
        </w:rPr>
        <w:t>e</w:t>
      </w:r>
      <w:r w:rsidR="006F74D0" w:rsidRPr="008C48F3">
        <w:rPr>
          <w:sz w:val="22"/>
          <w:szCs w:val="22"/>
        </w:rPr>
        <w:t xml:space="preserve"> zejména</w:t>
      </w:r>
      <w:r w:rsidR="00B03C2D" w:rsidRPr="008C48F3">
        <w:rPr>
          <w:sz w:val="22"/>
          <w:szCs w:val="22"/>
        </w:rPr>
        <w:t>:</w:t>
      </w:r>
      <w:r w:rsidR="00EC4247" w:rsidRPr="008C48F3">
        <w:rPr>
          <w:sz w:val="22"/>
          <w:szCs w:val="22"/>
        </w:rPr>
        <w:t xml:space="preserve"> </w:t>
      </w:r>
    </w:p>
    <w:p w14:paraId="369DBC48" w14:textId="77777777" w:rsidR="00A7429C" w:rsidRPr="00336577" w:rsidRDefault="00A7429C" w:rsidP="00B55F9B">
      <w:pPr>
        <w:spacing w:line="276" w:lineRule="auto"/>
        <w:jc w:val="both"/>
        <w:rPr>
          <w:sz w:val="22"/>
          <w:szCs w:val="22"/>
        </w:rPr>
      </w:pPr>
    </w:p>
    <w:p w14:paraId="5C4CF982" w14:textId="641D0AA8" w:rsidR="00A7429C" w:rsidRPr="00336577" w:rsidRDefault="00A7429C" w:rsidP="00336577">
      <w:pPr>
        <w:pStyle w:val="Odstavecseseznamem"/>
        <w:numPr>
          <w:ilvl w:val="0"/>
          <w:numId w:val="34"/>
        </w:numPr>
        <w:spacing w:line="276" w:lineRule="auto"/>
        <w:ind w:left="1134" w:hanging="567"/>
        <w:jc w:val="both"/>
        <w:rPr>
          <w:sz w:val="22"/>
          <w:szCs w:val="22"/>
        </w:rPr>
      </w:pPr>
      <w:r w:rsidRPr="00336577">
        <w:rPr>
          <w:sz w:val="22"/>
          <w:szCs w:val="22"/>
        </w:rPr>
        <w:t>seznámit se s projektovou dokumentací</w:t>
      </w:r>
      <w:r w:rsidR="00E45D4F" w:rsidRPr="00336577">
        <w:rPr>
          <w:sz w:val="22"/>
          <w:szCs w:val="22"/>
        </w:rPr>
        <w:t xml:space="preserve"> pro provádění </w:t>
      </w:r>
      <w:r w:rsidRPr="00336577">
        <w:rPr>
          <w:sz w:val="22"/>
          <w:szCs w:val="22"/>
        </w:rPr>
        <w:t xml:space="preserve">stavby </w:t>
      </w:r>
      <w:r w:rsidR="00E45D4F" w:rsidRPr="00336577">
        <w:rPr>
          <w:sz w:val="22"/>
          <w:szCs w:val="22"/>
        </w:rPr>
        <w:t xml:space="preserve">a projektovou dokumentaci bouracích prací, </w:t>
      </w:r>
      <w:r w:rsidRPr="00336577">
        <w:rPr>
          <w:sz w:val="22"/>
          <w:szCs w:val="22"/>
        </w:rPr>
        <w:t xml:space="preserve">s obsahem a podmínkami </w:t>
      </w:r>
      <w:r w:rsidR="00E45D4F" w:rsidRPr="00336577">
        <w:rPr>
          <w:sz w:val="22"/>
          <w:szCs w:val="22"/>
        </w:rPr>
        <w:t>Rozhodnutí o umístění stavby a stavebním povolením a Rozhodnutím o odstranění stavby</w:t>
      </w:r>
      <w:r w:rsidRPr="00336577">
        <w:rPr>
          <w:sz w:val="22"/>
          <w:szCs w:val="22"/>
        </w:rPr>
        <w:t xml:space="preserve">, kontrolou dodržování podmínek vztahujících se k </w:t>
      </w:r>
      <w:r w:rsidR="00E45D4F" w:rsidRPr="00336577">
        <w:rPr>
          <w:sz w:val="22"/>
          <w:szCs w:val="22"/>
        </w:rPr>
        <w:t xml:space="preserve">bezpečnosti a ochrany zdraví při práci (BOZP) na staveništi </w:t>
      </w:r>
      <w:r w:rsidRPr="00336577">
        <w:rPr>
          <w:sz w:val="22"/>
          <w:szCs w:val="22"/>
        </w:rPr>
        <w:t>po dobu realizace stavby</w:t>
      </w:r>
      <w:r w:rsidR="00E45D4F" w:rsidRPr="00336577">
        <w:rPr>
          <w:sz w:val="22"/>
          <w:szCs w:val="22"/>
        </w:rPr>
        <w:t>;</w:t>
      </w:r>
      <w:r w:rsidRPr="00336577">
        <w:rPr>
          <w:sz w:val="22"/>
          <w:szCs w:val="22"/>
        </w:rPr>
        <w:t xml:space="preserve"> </w:t>
      </w:r>
    </w:p>
    <w:p w14:paraId="5AEE41AC" w14:textId="158CEB5C" w:rsidR="00A44F38" w:rsidRP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t>zúčastnit se odevzdání staveniště zhotoviteli a zabezpečit zápis o skutečnostech, vztahujících se k BOZP do stavebního deníku</w:t>
      </w:r>
      <w:r w:rsidR="009A57B6" w:rsidRPr="008B7FFB">
        <w:rPr>
          <w:sz w:val="22"/>
          <w:szCs w:val="22"/>
        </w:rPr>
        <w:t>;</w:t>
      </w:r>
    </w:p>
    <w:p w14:paraId="5A9BC734" w14:textId="2842368A" w:rsidR="00A7429C" w:rsidRPr="008B7FFB" w:rsidRDefault="00A7429C" w:rsidP="00336577">
      <w:pPr>
        <w:pStyle w:val="Odstavecseseznamem"/>
        <w:numPr>
          <w:ilvl w:val="0"/>
          <w:numId w:val="34"/>
        </w:numPr>
        <w:spacing w:line="276" w:lineRule="auto"/>
        <w:ind w:left="1134" w:hanging="567"/>
        <w:jc w:val="both"/>
        <w:rPr>
          <w:sz w:val="22"/>
          <w:szCs w:val="22"/>
        </w:rPr>
      </w:pPr>
      <w:r w:rsidRPr="00A44F38">
        <w:rPr>
          <w:sz w:val="22"/>
          <w:szCs w:val="22"/>
        </w:rPr>
        <w:t xml:space="preserve">připravit dokumentaci podle požadavků zákona č. </w:t>
      </w:r>
      <w:r w:rsidR="00B4730A" w:rsidRPr="00A44F38">
        <w:rPr>
          <w:sz w:val="22"/>
          <w:szCs w:val="22"/>
        </w:rPr>
        <w:t xml:space="preserve">88/2016 </w:t>
      </w:r>
      <w:r w:rsidRPr="00A44F38">
        <w:rPr>
          <w:sz w:val="22"/>
          <w:szCs w:val="22"/>
        </w:rPr>
        <w:t>Sb. a prováděcích předpisů</w:t>
      </w:r>
      <w:r w:rsidR="00B4730A" w:rsidRPr="00A44F38">
        <w:rPr>
          <w:sz w:val="22"/>
          <w:szCs w:val="22"/>
        </w:rPr>
        <w:t>;</w:t>
      </w:r>
    </w:p>
    <w:p w14:paraId="5848BECD" w14:textId="4D0C33E0" w:rsidR="00B4730A"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r w:rsidR="00B4730A" w:rsidRPr="008C48F3">
        <w:rPr>
          <w:sz w:val="22"/>
          <w:szCs w:val="22"/>
        </w:rPr>
        <w:t>;</w:t>
      </w:r>
    </w:p>
    <w:p w14:paraId="259DF0EF" w14:textId="572060E1" w:rsidR="00B4730A"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další podklady nutné pro zajištění bezpečného a zdraví neohrožujícího pracovního prostředí a podmínek výkonu práce, na které je třeba vzít zřetel s ohledem na charakter stavby a její realizaci</w:t>
      </w:r>
      <w:r w:rsidR="00B4730A" w:rsidRPr="008C48F3">
        <w:rPr>
          <w:sz w:val="22"/>
          <w:szCs w:val="22"/>
        </w:rPr>
        <w:t>;</w:t>
      </w:r>
    </w:p>
    <w:p w14:paraId="73A37631" w14:textId="7A150261" w:rsidR="001C01C6"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plán bezpečnosti práce na stavbu</w:t>
      </w:r>
      <w:r w:rsidR="00B4730A" w:rsidRPr="008C48F3">
        <w:rPr>
          <w:sz w:val="22"/>
          <w:szCs w:val="22"/>
        </w:rPr>
        <w:t>;</w:t>
      </w:r>
      <w:r w:rsidRPr="008C48F3">
        <w:rPr>
          <w:sz w:val="22"/>
          <w:szCs w:val="22"/>
        </w:rPr>
        <w:t xml:space="preserve"> </w:t>
      </w:r>
    </w:p>
    <w:p w14:paraId="251BFBC4" w14:textId="21A2E5FF"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vypracovat oznámení o zahájení stavebních prací a zaslat příslušnému </w:t>
      </w:r>
      <w:proofErr w:type="gramStart"/>
      <w:r w:rsidRPr="008C48F3">
        <w:rPr>
          <w:sz w:val="22"/>
          <w:szCs w:val="22"/>
        </w:rPr>
        <w:t xml:space="preserve">oblastnímu </w:t>
      </w:r>
      <w:r w:rsidR="00A44F38">
        <w:rPr>
          <w:sz w:val="22"/>
          <w:szCs w:val="22"/>
        </w:rPr>
        <w:t xml:space="preserve"> </w:t>
      </w:r>
      <w:r w:rsidRPr="008C48F3">
        <w:rPr>
          <w:sz w:val="22"/>
          <w:szCs w:val="22"/>
        </w:rPr>
        <w:t>inspektorátu</w:t>
      </w:r>
      <w:proofErr w:type="gramEnd"/>
      <w:r w:rsidRPr="008C48F3">
        <w:rPr>
          <w:sz w:val="22"/>
          <w:szCs w:val="22"/>
        </w:rPr>
        <w:t xml:space="preserve"> práce (OIP) ve smyslu ustanovení § 15 odst. 1 zákona č. </w:t>
      </w:r>
      <w:r w:rsidR="006F7263" w:rsidRPr="008C48F3">
        <w:rPr>
          <w:sz w:val="22"/>
          <w:szCs w:val="22"/>
        </w:rPr>
        <w:t>88/2016 Sb</w:t>
      </w:r>
      <w:r w:rsidRPr="008C48F3">
        <w:rPr>
          <w:sz w:val="22"/>
          <w:szCs w:val="22"/>
        </w:rPr>
        <w:t>.</w:t>
      </w:r>
      <w:r w:rsidR="00607258" w:rsidRPr="008C48F3">
        <w:rPr>
          <w:sz w:val="22"/>
          <w:szCs w:val="22"/>
        </w:rPr>
        <w:t>;</w:t>
      </w:r>
    </w:p>
    <w:p w14:paraId="5C0656E9" w14:textId="3F2521B2"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informovat zhotovitele stavby a všechny dotčené subdodavatele o bezpečnostních a zdravotních rizicích, která jsou koordinátorovi BOZP známa</w:t>
      </w:r>
      <w:r w:rsidR="00C87CC0" w:rsidRPr="008C48F3">
        <w:rPr>
          <w:sz w:val="22"/>
          <w:szCs w:val="22"/>
        </w:rPr>
        <w:t>,</w:t>
      </w:r>
      <w:r w:rsidRPr="008C48F3">
        <w:rPr>
          <w:sz w:val="22"/>
          <w:szCs w:val="22"/>
        </w:rPr>
        <w:t xml:space="preserve"> a která vzniknou na staveništi během postupu jednotlivých prací</w:t>
      </w:r>
      <w:r w:rsidR="00C87CC0" w:rsidRPr="008C48F3">
        <w:rPr>
          <w:sz w:val="22"/>
          <w:szCs w:val="22"/>
        </w:rPr>
        <w:t>;</w:t>
      </w:r>
    </w:p>
    <w:p w14:paraId="2EA22202" w14:textId="0214A081"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w:t>
      </w:r>
      <w:proofErr w:type="gramStart"/>
      <w:r w:rsidRPr="008C48F3">
        <w:rPr>
          <w:sz w:val="22"/>
          <w:szCs w:val="22"/>
        </w:rPr>
        <w:t>bylo, s  přihlédnutím</w:t>
      </w:r>
      <w:proofErr w:type="gramEnd"/>
      <w:r w:rsidRPr="008C48F3">
        <w:rPr>
          <w:sz w:val="22"/>
          <w:szCs w:val="22"/>
        </w:rPr>
        <w:t xml:space="preserve"> k účelu stanovenému zadavatelem stavby, ekonomicky přiměřené</w:t>
      </w:r>
      <w:r w:rsidR="00C87CC0" w:rsidRPr="008C48F3">
        <w:rPr>
          <w:sz w:val="22"/>
          <w:szCs w:val="22"/>
        </w:rPr>
        <w:t>;</w:t>
      </w:r>
    </w:p>
    <w:p w14:paraId="13F094E4" w14:textId="2CE4056B"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kontrolovat způsob zabezpečení obvodu staveniště, včetně vjezdu na staveniště, s cílem zamezit vstupu nepovolaným osobám</w:t>
      </w:r>
      <w:r w:rsidR="00C87CC0" w:rsidRPr="008C48F3">
        <w:rPr>
          <w:sz w:val="22"/>
          <w:szCs w:val="22"/>
        </w:rPr>
        <w:t>;</w:t>
      </w:r>
      <w:r w:rsidRPr="008C48F3">
        <w:rPr>
          <w:sz w:val="22"/>
          <w:szCs w:val="22"/>
        </w:rPr>
        <w:t xml:space="preserve"> </w:t>
      </w:r>
    </w:p>
    <w:p w14:paraId="209ADBD9" w14:textId="098555B4"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spolupracovat s technickým dozorem stavebníka při organizování kontrolních dnů stavby, pokud možno společně s kontrolními dny k dodržování plánu BOZP, účast na těchto dnech</w:t>
      </w:r>
      <w:r w:rsidR="00C87CC0" w:rsidRPr="008C48F3">
        <w:rPr>
          <w:sz w:val="22"/>
          <w:szCs w:val="22"/>
        </w:rPr>
        <w:t>;</w:t>
      </w:r>
    </w:p>
    <w:p w14:paraId="061B30AA" w14:textId="3D0AFF52"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sledovat dodržování plánu BOZP všemi zhotoviteli, provádět zápisy z kontrolních dnů </w:t>
      </w:r>
      <w:r w:rsidR="00C87CC0" w:rsidRPr="008C48F3">
        <w:rPr>
          <w:sz w:val="22"/>
          <w:szCs w:val="22"/>
        </w:rPr>
        <w:t xml:space="preserve">o </w:t>
      </w:r>
      <w:r w:rsidRPr="008C48F3">
        <w:rPr>
          <w:sz w:val="22"/>
          <w:szCs w:val="22"/>
        </w:rPr>
        <w:t>zjištěných nedostatcích v BOZP na staveništi a návrzích opatření, vedoucích k odstranění nedostatků</w:t>
      </w:r>
      <w:r w:rsidR="008B7FFB">
        <w:rPr>
          <w:sz w:val="22"/>
          <w:szCs w:val="22"/>
        </w:rPr>
        <w:t>;</w:t>
      </w:r>
    </w:p>
    <w:p w14:paraId="041B70C9" w14:textId="77777777" w:rsid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lastRenderedPageBreak/>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r w:rsidR="00AC3A78" w:rsidRPr="008B7FFB">
        <w:rPr>
          <w:sz w:val="22"/>
          <w:szCs w:val="22"/>
        </w:rPr>
        <w:t>;</w:t>
      </w:r>
    </w:p>
    <w:p w14:paraId="37CEA8B2" w14:textId="3C2BF66C" w:rsidR="00A7429C" w:rsidRP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t>aktualizovat plán BOZP na základě nových skutečností zjištěných při kontrolních dnech stavby a při kontrolách mimo harmonogram kontrolních dnů</w:t>
      </w:r>
      <w:r w:rsidR="00FA4440" w:rsidRPr="008B7FFB">
        <w:rPr>
          <w:sz w:val="22"/>
          <w:szCs w:val="22"/>
        </w:rPr>
        <w:t>;</w:t>
      </w:r>
    </w:p>
    <w:p w14:paraId="20AF0DD2" w14:textId="684C987F" w:rsidR="00FA444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r w:rsidR="00FA4440" w:rsidRPr="008C48F3">
        <w:rPr>
          <w:sz w:val="22"/>
          <w:szCs w:val="22"/>
        </w:rPr>
        <w:t>;</w:t>
      </w:r>
    </w:p>
    <w:p w14:paraId="351C41AB" w14:textId="273773F6" w:rsidR="00A44F38"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vypracovat zprávy pro příkazce (informace o kontrolní činnosti a zjištěných skutečnostech, ohrožujících bezpečný průběh stavby nebo termíny dokončení)</w:t>
      </w:r>
      <w:r w:rsidR="00FA4440" w:rsidRPr="008C48F3">
        <w:rPr>
          <w:sz w:val="22"/>
          <w:szCs w:val="22"/>
        </w:rPr>
        <w:t>;</w:t>
      </w:r>
    </w:p>
    <w:p w14:paraId="58882286" w14:textId="676F4258" w:rsidR="00FA4440" w:rsidRPr="008B7FFB" w:rsidRDefault="00A7429C" w:rsidP="00336577">
      <w:pPr>
        <w:pStyle w:val="Odstavecseseznamem"/>
        <w:numPr>
          <w:ilvl w:val="0"/>
          <w:numId w:val="34"/>
        </w:numPr>
        <w:spacing w:line="276" w:lineRule="auto"/>
        <w:ind w:left="1134" w:hanging="567"/>
        <w:jc w:val="both"/>
        <w:rPr>
          <w:sz w:val="22"/>
          <w:szCs w:val="22"/>
        </w:rPr>
      </w:pPr>
      <w:r w:rsidRPr="00A44F38">
        <w:rPr>
          <w:sz w:val="22"/>
          <w:szCs w:val="22"/>
        </w:rPr>
        <w:t>spoluúčastnit se při vyšetřování pracovních úrazů a vypracování požadované dokumentace</w:t>
      </w:r>
      <w:r w:rsidR="00FA4440" w:rsidRPr="00A44F38">
        <w:rPr>
          <w:sz w:val="22"/>
          <w:szCs w:val="22"/>
        </w:rPr>
        <w:t>;</w:t>
      </w:r>
    </w:p>
    <w:p w14:paraId="2EF0DEC5" w14:textId="6EF3E6AD"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w:t>
      </w:r>
      <w:r w:rsidR="00FA4440" w:rsidRPr="008C48F3">
        <w:rPr>
          <w:sz w:val="22"/>
          <w:szCs w:val="22"/>
        </w:rPr>
        <w:t>;</w:t>
      </w:r>
    </w:p>
    <w:p w14:paraId="634FB530" w14:textId="42C02C54" w:rsidR="00A7429C" w:rsidRPr="008C48F3"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koordinátor BOZP bude dohlížet na dodržování </w:t>
      </w:r>
      <w:r w:rsidR="002667E0" w:rsidRPr="002667E0">
        <w:rPr>
          <w:sz w:val="22"/>
          <w:szCs w:val="22"/>
        </w:rPr>
        <w:t>Rozhodnutí o umístění stavby a stavební</w:t>
      </w:r>
      <w:r w:rsidR="00586432">
        <w:rPr>
          <w:sz w:val="22"/>
          <w:szCs w:val="22"/>
        </w:rPr>
        <w:t>ho</w:t>
      </w:r>
      <w:r w:rsidR="002667E0" w:rsidRPr="002667E0">
        <w:rPr>
          <w:sz w:val="22"/>
          <w:szCs w:val="22"/>
        </w:rPr>
        <w:t xml:space="preserve"> povolení</w:t>
      </w:r>
      <w:r w:rsidR="00667D6A">
        <w:rPr>
          <w:sz w:val="22"/>
          <w:szCs w:val="22"/>
        </w:rPr>
        <w:t xml:space="preserve"> a </w:t>
      </w:r>
      <w:r w:rsidR="002667E0" w:rsidRPr="002667E0">
        <w:rPr>
          <w:sz w:val="22"/>
          <w:szCs w:val="22"/>
        </w:rPr>
        <w:t>Rozhodnutí o odstranění stavby</w:t>
      </w:r>
      <w:r w:rsidRPr="008C48F3">
        <w:rPr>
          <w:sz w:val="22"/>
          <w:szCs w:val="22"/>
        </w:rPr>
        <w:t xml:space="preserve"> a dalších rozhodnutí vydaných orgány státní správy, dodržování všech platných právních předpisů, bude zajišťovat průběh stavby dle platných technických norem, příslušných rozhodnutí orgánů státní správy</w:t>
      </w:r>
      <w:r w:rsidR="00523BB9" w:rsidRPr="008C48F3">
        <w:rPr>
          <w:sz w:val="22"/>
          <w:szCs w:val="22"/>
        </w:rPr>
        <w:t>.</w:t>
      </w:r>
    </w:p>
    <w:p w14:paraId="37720869" w14:textId="0C9E9BC5" w:rsidR="00523BB9" w:rsidRPr="008C48F3" w:rsidRDefault="00523BB9" w:rsidP="00B55F9B">
      <w:pPr>
        <w:spacing w:line="276" w:lineRule="auto"/>
        <w:jc w:val="both"/>
        <w:rPr>
          <w:sz w:val="22"/>
          <w:szCs w:val="22"/>
        </w:rPr>
      </w:pPr>
    </w:p>
    <w:p w14:paraId="4314F478" w14:textId="764D5C97" w:rsidR="00667D6A" w:rsidRDefault="00523BB9" w:rsidP="00B55F9B">
      <w:pPr>
        <w:spacing w:line="276" w:lineRule="auto"/>
        <w:ind w:left="567" w:hanging="567"/>
        <w:jc w:val="both"/>
        <w:rPr>
          <w:sz w:val="22"/>
          <w:szCs w:val="22"/>
        </w:rPr>
      </w:pPr>
      <w:r w:rsidRPr="008C48F3">
        <w:rPr>
          <w:sz w:val="22"/>
          <w:szCs w:val="22"/>
        </w:rPr>
        <w:t>2.4</w:t>
      </w:r>
      <w:r w:rsidR="00E37B43">
        <w:rPr>
          <w:sz w:val="22"/>
          <w:szCs w:val="22"/>
        </w:rPr>
        <w:t xml:space="preserve">. </w:t>
      </w:r>
      <w:r w:rsidRPr="008C48F3">
        <w:rPr>
          <w:sz w:val="22"/>
          <w:szCs w:val="22"/>
        </w:rPr>
        <w:t xml:space="preserve">   Při provádění činnosti koordinátora BOZP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a organizací, jednajících v souladu se zájmy příkazce. V případě pochybnosti o obsahu pokynu příkazce je příkazník povinen si vyžádat stanovisko příkazce.</w:t>
      </w:r>
    </w:p>
    <w:p w14:paraId="74725CD6" w14:textId="77777777" w:rsidR="00667D6A" w:rsidRDefault="00667D6A" w:rsidP="00B55F9B">
      <w:pPr>
        <w:spacing w:line="276" w:lineRule="auto"/>
        <w:ind w:left="567" w:hanging="567"/>
        <w:jc w:val="both"/>
        <w:rPr>
          <w:sz w:val="22"/>
          <w:szCs w:val="22"/>
        </w:rPr>
      </w:pPr>
    </w:p>
    <w:p w14:paraId="440AE3F9" w14:textId="4FB60580" w:rsidR="00523BB9" w:rsidRPr="008C48F3" w:rsidRDefault="00667D6A" w:rsidP="00B55F9B">
      <w:pPr>
        <w:spacing w:line="276" w:lineRule="auto"/>
        <w:ind w:left="567" w:hanging="567"/>
        <w:jc w:val="both"/>
        <w:rPr>
          <w:sz w:val="22"/>
          <w:szCs w:val="22"/>
        </w:rPr>
      </w:pPr>
      <w:proofErr w:type="gramStart"/>
      <w:r>
        <w:rPr>
          <w:sz w:val="22"/>
          <w:szCs w:val="22"/>
        </w:rPr>
        <w:t>2.5</w:t>
      </w:r>
      <w:proofErr w:type="gramEnd"/>
      <w:r>
        <w:rPr>
          <w:sz w:val="22"/>
          <w:szCs w:val="22"/>
        </w:rPr>
        <w:t>.</w:t>
      </w:r>
      <w:r>
        <w:rPr>
          <w:sz w:val="22"/>
          <w:szCs w:val="22"/>
        </w:rPr>
        <w:tab/>
      </w:r>
      <w:r w:rsidR="00523BB9" w:rsidRPr="008C48F3">
        <w:rPr>
          <w:sz w:val="22"/>
          <w:szCs w:val="22"/>
        </w:rPr>
        <w:t xml:space="preserve">Pokud příkazník svěří, byť i jen zčásti, provedení činnosti koordinátora BOZP třetí osobě, odpovídá vždy jako by plnil sám, a to i v případech, bylo-li toto svěření třetí osobě provedeno s písemným svolením příkazce či nezbytně nutné. </w:t>
      </w:r>
    </w:p>
    <w:p w14:paraId="5F6F4C89" w14:textId="77777777" w:rsidR="00523BB9" w:rsidRPr="008C48F3" w:rsidRDefault="00523BB9" w:rsidP="00B55F9B">
      <w:pPr>
        <w:spacing w:line="276" w:lineRule="auto"/>
        <w:ind w:left="567" w:hanging="567"/>
        <w:jc w:val="both"/>
        <w:rPr>
          <w:sz w:val="22"/>
          <w:szCs w:val="22"/>
        </w:rPr>
      </w:pPr>
    </w:p>
    <w:p w14:paraId="6544BCBB" w14:textId="73584C3A" w:rsidR="00206CE0" w:rsidRPr="008C48F3" w:rsidRDefault="00324291" w:rsidP="00B55F9B">
      <w:pPr>
        <w:spacing w:line="276" w:lineRule="auto"/>
        <w:ind w:left="567" w:hanging="567"/>
        <w:jc w:val="both"/>
        <w:rPr>
          <w:sz w:val="22"/>
          <w:szCs w:val="22"/>
        </w:rPr>
      </w:pPr>
      <w:proofErr w:type="gramStart"/>
      <w:r w:rsidRPr="008C48F3">
        <w:rPr>
          <w:sz w:val="22"/>
          <w:szCs w:val="22"/>
        </w:rPr>
        <w:t>2</w:t>
      </w:r>
      <w:r w:rsidR="00523BB9" w:rsidRPr="008C48F3">
        <w:rPr>
          <w:sz w:val="22"/>
          <w:szCs w:val="22"/>
        </w:rPr>
        <w:t>.</w:t>
      </w:r>
      <w:r w:rsidRPr="008C48F3">
        <w:rPr>
          <w:sz w:val="22"/>
          <w:szCs w:val="22"/>
        </w:rPr>
        <w:t>6</w:t>
      </w:r>
      <w:proofErr w:type="gramEnd"/>
      <w:r w:rsidR="002F6512">
        <w:rPr>
          <w:sz w:val="22"/>
          <w:szCs w:val="22"/>
        </w:rPr>
        <w:t>.</w:t>
      </w:r>
      <w:r w:rsidR="00523BB9" w:rsidRPr="008C48F3">
        <w:rPr>
          <w:sz w:val="22"/>
          <w:szCs w:val="22"/>
        </w:rPr>
        <w:tab/>
        <w:t xml:space="preserve">Příkazník se zavazuje dodržovat obecně závazné právní předpisy, technické normy a podmínky této smlouvy. Příkazník se bude řídit výchozími podklady příkazce, jeho pokyny, zápisy a dohodami oprávněných osob obou smluvních stran, rozhodnutími a vyjádřeními dotčených orgánů státní správy. Příkazník se zavazuje upozornit příkazce na nevhodnost jeho pokynů, jestliže tuto nevhodnost mohl zjistit při vynaložení odborné péče. Pokud bude příkazce přesto na svých pokynech trvat, bude příkazník postupovat v souladu s pokyny příkazce, avšak za případně vzniklé škody nenese odpovědnost. </w:t>
      </w:r>
    </w:p>
    <w:p w14:paraId="2C5EC671" w14:textId="77777777" w:rsidR="00206CE0" w:rsidRPr="008C48F3" w:rsidRDefault="00206CE0" w:rsidP="00B55F9B">
      <w:pPr>
        <w:spacing w:line="276" w:lineRule="auto"/>
        <w:ind w:left="567" w:hanging="708"/>
        <w:jc w:val="both"/>
        <w:rPr>
          <w:sz w:val="22"/>
          <w:szCs w:val="22"/>
        </w:rPr>
      </w:pPr>
    </w:p>
    <w:p w14:paraId="22529F2A" w14:textId="52D2E550" w:rsidR="00206CE0" w:rsidRPr="008C48F3" w:rsidRDefault="00324291" w:rsidP="00B55F9B">
      <w:pPr>
        <w:spacing w:line="276" w:lineRule="auto"/>
        <w:ind w:left="567" w:hanging="567"/>
        <w:jc w:val="both"/>
        <w:rPr>
          <w:sz w:val="22"/>
          <w:szCs w:val="22"/>
        </w:rPr>
      </w:pPr>
      <w:proofErr w:type="gramStart"/>
      <w:r w:rsidRPr="008C48F3">
        <w:rPr>
          <w:sz w:val="22"/>
          <w:szCs w:val="22"/>
        </w:rPr>
        <w:t>2</w:t>
      </w:r>
      <w:r w:rsidR="00206CE0" w:rsidRPr="008C48F3">
        <w:rPr>
          <w:sz w:val="22"/>
          <w:szCs w:val="22"/>
        </w:rPr>
        <w:t>.</w:t>
      </w:r>
      <w:r w:rsidRPr="008C48F3">
        <w:rPr>
          <w:sz w:val="22"/>
          <w:szCs w:val="22"/>
        </w:rPr>
        <w:t>7</w:t>
      </w:r>
      <w:proofErr w:type="gramEnd"/>
      <w:r w:rsidR="002F6512">
        <w:rPr>
          <w:sz w:val="22"/>
          <w:szCs w:val="22"/>
        </w:rPr>
        <w:t>.</w:t>
      </w:r>
      <w:r w:rsidR="00206CE0" w:rsidRPr="008C48F3">
        <w:rPr>
          <w:sz w:val="22"/>
          <w:szCs w:val="22"/>
        </w:rPr>
        <w:tab/>
      </w:r>
      <w:r w:rsidR="00523BB9" w:rsidRPr="008C48F3">
        <w:rPr>
          <w:sz w:val="22"/>
          <w:szCs w:val="22"/>
        </w:rPr>
        <w:t>Od pokynu příkazce se příkazník může odchýlit jenom tehdy, je-li to naléhavě nezbytné v zájmu příkazce a v případě, že by pokyny příkazce odporovaly  platným zákonům či dobrým mravům a nemůže-li včas obdržet jeho souhlas, jinak odpovídá za škodu.</w:t>
      </w:r>
    </w:p>
    <w:p w14:paraId="6B266CB3" w14:textId="77777777" w:rsidR="00206CE0" w:rsidRPr="008C48F3" w:rsidRDefault="00206CE0" w:rsidP="00B55F9B">
      <w:pPr>
        <w:spacing w:line="276" w:lineRule="auto"/>
        <w:ind w:left="567" w:hanging="708"/>
        <w:jc w:val="both"/>
        <w:rPr>
          <w:sz w:val="22"/>
          <w:szCs w:val="22"/>
        </w:rPr>
      </w:pPr>
    </w:p>
    <w:p w14:paraId="41D605D6" w14:textId="454B78CF" w:rsidR="00206CE0" w:rsidRPr="008C48F3" w:rsidRDefault="00324291" w:rsidP="00B55F9B">
      <w:pPr>
        <w:spacing w:line="276" w:lineRule="auto"/>
        <w:ind w:left="567" w:hanging="567"/>
        <w:jc w:val="both"/>
        <w:rPr>
          <w:sz w:val="22"/>
          <w:szCs w:val="22"/>
        </w:rPr>
      </w:pPr>
      <w:proofErr w:type="gramStart"/>
      <w:r w:rsidRPr="008C48F3">
        <w:rPr>
          <w:sz w:val="22"/>
          <w:szCs w:val="22"/>
        </w:rPr>
        <w:t>2</w:t>
      </w:r>
      <w:r w:rsidR="00206CE0" w:rsidRPr="008C48F3">
        <w:rPr>
          <w:sz w:val="22"/>
          <w:szCs w:val="22"/>
        </w:rPr>
        <w:t>.</w:t>
      </w:r>
      <w:r w:rsidRPr="008C48F3">
        <w:rPr>
          <w:sz w:val="22"/>
          <w:szCs w:val="22"/>
        </w:rPr>
        <w:t>8</w:t>
      </w:r>
      <w:proofErr w:type="gramEnd"/>
      <w:r w:rsidR="00206CE0" w:rsidRPr="008C48F3">
        <w:rPr>
          <w:sz w:val="22"/>
          <w:szCs w:val="22"/>
        </w:rPr>
        <w:t>.</w:t>
      </w:r>
      <w:r w:rsidR="00206CE0" w:rsidRPr="008C48F3">
        <w:rPr>
          <w:sz w:val="22"/>
          <w:szCs w:val="22"/>
        </w:rPr>
        <w:tab/>
      </w:r>
      <w:r w:rsidR="00523BB9" w:rsidRPr="008C48F3">
        <w:rPr>
          <w:sz w:val="22"/>
          <w:szCs w:val="22"/>
        </w:rPr>
        <w:t>Příkazník se zavazuje zabezpečovat činnost koordinátora BOZP s náležitou odbornou péčí  a v souladu se zájmy příkazce, které jsou mu známy nebo mu musí být známy.</w:t>
      </w:r>
    </w:p>
    <w:p w14:paraId="6B01CD47" w14:textId="77777777" w:rsidR="00206CE0" w:rsidRPr="008C48F3" w:rsidRDefault="00206CE0" w:rsidP="00B55F9B">
      <w:pPr>
        <w:spacing w:line="276" w:lineRule="auto"/>
        <w:ind w:left="567" w:hanging="708"/>
        <w:jc w:val="both"/>
        <w:rPr>
          <w:sz w:val="22"/>
          <w:szCs w:val="22"/>
        </w:rPr>
      </w:pPr>
    </w:p>
    <w:p w14:paraId="65282C0C" w14:textId="77777777" w:rsidR="00E95CB7" w:rsidRDefault="00E95CB7" w:rsidP="00B55F9B">
      <w:pPr>
        <w:spacing w:line="276" w:lineRule="auto"/>
        <w:ind w:left="567" w:hanging="567"/>
        <w:jc w:val="both"/>
        <w:rPr>
          <w:sz w:val="22"/>
          <w:szCs w:val="22"/>
        </w:rPr>
      </w:pPr>
    </w:p>
    <w:p w14:paraId="06FB1B4D" w14:textId="77777777" w:rsidR="00E95CB7" w:rsidRDefault="00E95CB7" w:rsidP="00B55F9B">
      <w:pPr>
        <w:spacing w:line="276" w:lineRule="auto"/>
        <w:ind w:left="567" w:hanging="567"/>
        <w:jc w:val="both"/>
        <w:rPr>
          <w:sz w:val="22"/>
          <w:szCs w:val="22"/>
        </w:rPr>
      </w:pPr>
    </w:p>
    <w:p w14:paraId="3D80381B" w14:textId="350327B3" w:rsidR="00206CE0" w:rsidRPr="008C48F3" w:rsidRDefault="00324291" w:rsidP="00B55F9B">
      <w:pPr>
        <w:spacing w:line="276" w:lineRule="auto"/>
        <w:ind w:left="567" w:hanging="567"/>
        <w:jc w:val="both"/>
        <w:rPr>
          <w:rFonts w:eastAsia="Calibri"/>
          <w:sz w:val="22"/>
          <w:szCs w:val="22"/>
        </w:rPr>
      </w:pPr>
      <w:proofErr w:type="gramStart"/>
      <w:r w:rsidRPr="008C48F3">
        <w:rPr>
          <w:sz w:val="22"/>
          <w:szCs w:val="22"/>
        </w:rPr>
        <w:t>2</w:t>
      </w:r>
      <w:r w:rsidR="00206CE0" w:rsidRPr="008C48F3">
        <w:rPr>
          <w:sz w:val="22"/>
          <w:szCs w:val="22"/>
        </w:rPr>
        <w:t>.</w:t>
      </w:r>
      <w:r w:rsidRPr="008C48F3">
        <w:rPr>
          <w:sz w:val="22"/>
          <w:szCs w:val="22"/>
        </w:rPr>
        <w:t>9</w:t>
      </w:r>
      <w:proofErr w:type="gramEnd"/>
      <w:r w:rsidR="00206CE0" w:rsidRPr="008C48F3">
        <w:rPr>
          <w:sz w:val="22"/>
          <w:szCs w:val="22"/>
        </w:rPr>
        <w:t>.</w:t>
      </w:r>
      <w:r w:rsidR="00206CE0" w:rsidRPr="008C48F3">
        <w:rPr>
          <w:sz w:val="22"/>
          <w:szCs w:val="22"/>
        </w:rPr>
        <w:tab/>
      </w:r>
      <w:r w:rsidR="00523BB9" w:rsidRPr="008C48F3">
        <w:rPr>
          <w:sz w:val="22"/>
          <w:szCs w:val="22"/>
        </w:rPr>
        <w:t>P</w:t>
      </w:r>
      <w:r w:rsidR="00206CE0" w:rsidRPr="008C48F3">
        <w:rPr>
          <w:sz w:val="22"/>
          <w:szCs w:val="22"/>
        </w:rPr>
        <w:t xml:space="preserve">říkazník se zavazuje v době projektu a minimálně 10 let ode dne ukončení činnosti </w:t>
      </w:r>
      <w:r w:rsidR="00206CE0" w:rsidRPr="008C48F3">
        <w:rPr>
          <w:rFonts w:eastAsia="Calibri"/>
          <w:sz w:val="22"/>
          <w:szCs w:val="22"/>
        </w:rPr>
        <w:t>poskytovat požadované informace a dokumentaci související s realizací projektu zaměstnancům nebo zmocněncům pověřených orgánů (Centr</w:t>
      </w:r>
      <w:r w:rsidR="00CE0854">
        <w:rPr>
          <w:rFonts w:eastAsia="Calibri"/>
          <w:sz w:val="22"/>
          <w:szCs w:val="22"/>
        </w:rPr>
        <w:t>a</w:t>
      </w:r>
      <w:r w:rsidR="00206CE0" w:rsidRPr="008C48F3">
        <w:rPr>
          <w:rFonts w:eastAsia="Calibri"/>
          <w:sz w:val="22"/>
          <w:szCs w:val="22"/>
        </w:rPr>
        <w:t xml:space="preserve"> pro regionální rozvoj České republiky, Ministerstv</w:t>
      </w:r>
      <w:r w:rsidR="00CE0854">
        <w:rPr>
          <w:rFonts w:eastAsia="Calibri"/>
          <w:sz w:val="22"/>
          <w:szCs w:val="22"/>
        </w:rPr>
        <w:t>a</w:t>
      </w:r>
      <w:r w:rsidR="00206CE0" w:rsidRPr="008C48F3">
        <w:rPr>
          <w:rFonts w:eastAsia="Calibri"/>
          <w:sz w:val="22"/>
          <w:szCs w:val="22"/>
        </w:rPr>
        <w:t xml:space="preserve"> pro místní rozvoj České republiky, Ministerstv</w:t>
      </w:r>
      <w:r w:rsidR="00CE0854">
        <w:rPr>
          <w:rFonts w:eastAsia="Calibri"/>
          <w:sz w:val="22"/>
          <w:szCs w:val="22"/>
        </w:rPr>
        <w:t>a</w:t>
      </w:r>
      <w:r w:rsidR="00206CE0" w:rsidRPr="008C48F3">
        <w:rPr>
          <w:rFonts w:eastAsia="Calibri"/>
          <w:sz w:val="22"/>
          <w:szCs w:val="22"/>
        </w:rPr>
        <w:t xml:space="preserve"> financí České republiky,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předmětu plnění a poskytnout jim při provádění kontroly součinnost.</w:t>
      </w:r>
    </w:p>
    <w:p w14:paraId="4C1427B3" w14:textId="77777777" w:rsidR="00206CE0" w:rsidRPr="008C48F3" w:rsidRDefault="00206CE0" w:rsidP="00B55F9B">
      <w:pPr>
        <w:spacing w:line="276" w:lineRule="auto"/>
        <w:ind w:left="567" w:hanging="708"/>
        <w:jc w:val="both"/>
        <w:rPr>
          <w:rFonts w:eastAsia="Calibri"/>
          <w:sz w:val="22"/>
          <w:szCs w:val="22"/>
        </w:rPr>
      </w:pPr>
    </w:p>
    <w:p w14:paraId="30365E23" w14:textId="46A3DFFF" w:rsidR="00324291" w:rsidRPr="008C48F3" w:rsidRDefault="00324291" w:rsidP="00B55F9B">
      <w:pPr>
        <w:spacing w:line="276" w:lineRule="auto"/>
        <w:ind w:left="567" w:hanging="567"/>
        <w:jc w:val="both"/>
        <w:rPr>
          <w:sz w:val="22"/>
          <w:szCs w:val="22"/>
        </w:rPr>
      </w:pPr>
      <w:proofErr w:type="gramStart"/>
      <w:r w:rsidRPr="008C48F3">
        <w:rPr>
          <w:rFonts w:eastAsia="Calibri"/>
          <w:sz w:val="22"/>
          <w:szCs w:val="22"/>
        </w:rPr>
        <w:t>2</w:t>
      </w:r>
      <w:r w:rsidR="00206CE0" w:rsidRPr="008C48F3">
        <w:rPr>
          <w:rFonts w:eastAsia="Calibri"/>
          <w:sz w:val="22"/>
          <w:szCs w:val="22"/>
        </w:rPr>
        <w:t>.</w:t>
      </w:r>
      <w:r w:rsidRPr="008C48F3">
        <w:rPr>
          <w:rFonts w:eastAsia="Calibri"/>
          <w:sz w:val="22"/>
          <w:szCs w:val="22"/>
        </w:rPr>
        <w:t>10</w:t>
      </w:r>
      <w:proofErr w:type="gramEnd"/>
      <w:r w:rsidR="00206CE0" w:rsidRPr="008C48F3">
        <w:rPr>
          <w:rFonts w:eastAsia="Calibri"/>
          <w:sz w:val="22"/>
          <w:szCs w:val="22"/>
        </w:rPr>
        <w:t>.</w:t>
      </w:r>
      <w:r w:rsidR="00206CE0" w:rsidRPr="008C48F3">
        <w:rPr>
          <w:rFonts w:eastAsia="Calibri"/>
          <w:sz w:val="22"/>
          <w:szCs w:val="22"/>
        </w:rPr>
        <w:tab/>
      </w:r>
      <w:r w:rsidR="00523BB9" w:rsidRPr="008C48F3">
        <w:rPr>
          <w:sz w:val="22"/>
          <w:szCs w:val="22"/>
        </w:rPr>
        <w:t>Příkazník  je povinen archivovat veškerou dokumentaci související s projektem po dobu 10 let od finančního ukončení projektu, přičemž se lhůta začíná počítat od 1. roku následujícího po vydání posledního kolaudačního souhlasu ke stavbě. Pokud je v českých právních předpisech stanovena lhůta delší, musí být použita pro úschovu delší lhůta.</w:t>
      </w:r>
    </w:p>
    <w:p w14:paraId="0C215022" w14:textId="77777777" w:rsidR="00324291" w:rsidRPr="008C48F3" w:rsidRDefault="00324291" w:rsidP="00B55F9B">
      <w:pPr>
        <w:spacing w:line="276" w:lineRule="auto"/>
        <w:ind w:left="567" w:hanging="708"/>
        <w:jc w:val="both"/>
        <w:rPr>
          <w:sz w:val="22"/>
          <w:szCs w:val="22"/>
        </w:rPr>
      </w:pPr>
    </w:p>
    <w:p w14:paraId="6B634876" w14:textId="77777777" w:rsidR="001410B2" w:rsidRPr="008C48F3" w:rsidRDefault="001410B2" w:rsidP="00B55F9B">
      <w:pPr>
        <w:spacing w:line="276" w:lineRule="auto"/>
        <w:ind w:left="567" w:hanging="567"/>
        <w:jc w:val="both"/>
        <w:rPr>
          <w:sz w:val="22"/>
          <w:szCs w:val="22"/>
        </w:rPr>
      </w:pPr>
      <w:proofErr w:type="gramStart"/>
      <w:r w:rsidRPr="008C48F3">
        <w:rPr>
          <w:sz w:val="22"/>
          <w:szCs w:val="22"/>
        </w:rPr>
        <w:t>2</w:t>
      </w:r>
      <w:r w:rsidR="00324291" w:rsidRPr="008C48F3">
        <w:rPr>
          <w:sz w:val="22"/>
          <w:szCs w:val="22"/>
        </w:rPr>
        <w:t>.1</w:t>
      </w:r>
      <w:r w:rsidRPr="008C48F3">
        <w:rPr>
          <w:sz w:val="22"/>
          <w:szCs w:val="22"/>
        </w:rPr>
        <w:t>1</w:t>
      </w:r>
      <w:proofErr w:type="gramEnd"/>
      <w:r w:rsidR="00324291" w:rsidRPr="008C48F3">
        <w:rPr>
          <w:sz w:val="22"/>
          <w:szCs w:val="22"/>
        </w:rPr>
        <w:t>.</w:t>
      </w:r>
      <w:r w:rsidR="00324291" w:rsidRPr="008C48F3">
        <w:rPr>
          <w:sz w:val="22"/>
          <w:szCs w:val="22"/>
        </w:rPr>
        <w:tab/>
      </w:r>
      <w:r w:rsidR="00523BB9" w:rsidRPr="008C48F3">
        <w:rPr>
          <w:sz w:val="22"/>
          <w:szCs w:val="22"/>
        </w:rPr>
        <w:t>Předmět plnění, sjednaný v t</w:t>
      </w:r>
      <w:r w:rsidR="00324291" w:rsidRPr="008C48F3">
        <w:rPr>
          <w:sz w:val="22"/>
          <w:szCs w:val="22"/>
        </w:rPr>
        <w:t>éto smlouvě, je splněn řádným vý</w:t>
      </w:r>
      <w:r w:rsidR="00523BB9" w:rsidRPr="008C48F3">
        <w:rPr>
          <w:sz w:val="22"/>
          <w:szCs w:val="22"/>
        </w:rPr>
        <w:t>kon</w:t>
      </w:r>
      <w:r w:rsidR="00324291" w:rsidRPr="008C48F3">
        <w:rPr>
          <w:sz w:val="22"/>
          <w:szCs w:val="22"/>
        </w:rPr>
        <w:t xml:space="preserve">em činnosti </w:t>
      </w:r>
      <w:r w:rsidR="00523BB9" w:rsidRPr="008C48F3">
        <w:rPr>
          <w:sz w:val="22"/>
          <w:szCs w:val="22"/>
        </w:rPr>
        <w:t>koordinátora BOZP dle stranami odsouhlaseného zápisu o výkonu koordinátora BOZP.</w:t>
      </w:r>
    </w:p>
    <w:p w14:paraId="0F6DAEB3" w14:textId="77777777" w:rsidR="001410B2" w:rsidRPr="008C48F3" w:rsidRDefault="001410B2" w:rsidP="00B55F9B">
      <w:pPr>
        <w:spacing w:line="276" w:lineRule="auto"/>
        <w:ind w:left="567" w:hanging="567"/>
        <w:jc w:val="both"/>
        <w:rPr>
          <w:sz w:val="22"/>
          <w:szCs w:val="22"/>
        </w:rPr>
      </w:pPr>
    </w:p>
    <w:p w14:paraId="015E188D" w14:textId="77777777" w:rsidR="001410B2" w:rsidRPr="008C48F3" w:rsidRDefault="001410B2" w:rsidP="00B55F9B">
      <w:pPr>
        <w:spacing w:line="276" w:lineRule="auto"/>
        <w:ind w:left="567" w:hanging="567"/>
        <w:jc w:val="both"/>
        <w:rPr>
          <w:sz w:val="22"/>
          <w:szCs w:val="22"/>
        </w:rPr>
      </w:pPr>
      <w:proofErr w:type="gramStart"/>
      <w:r w:rsidRPr="008C48F3">
        <w:rPr>
          <w:sz w:val="22"/>
          <w:szCs w:val="22"/>
        </w:rPr>
        <w:t>2.12</w:t>
      </w:r>
      <w:proofErr w:type="gramEnd"/>
      <w:r w:rsidRPr="008C48F3">
        <w:rPr>
          <w:sz w:val="22"/>
          <w:szCs w:val="22"/>
        </w:rPr>
        <w:t>.</w:t>
      </w:r>
      <w:r w:rsidRPr="008C48F3">
        <w:rPr>
          <w:sz w:val="22"/>
          <w:szCs w:val="22"/>
        </w:rPr>
        <w:tab/>
      </w:r>
      <w:r w:rsidR="00523BB9" w:rsidRPr="008C48F3">
        <w:rPr>
          <w:sz w:val="22"/>
          <w:szCs w:val="22"/>
        </w:rPr>
        <w:t xml:space="preserve">Příkazce se zavazuje, že za provedení činnosti koordinátora BOZP zaplatí příkazníkovi odměnu ve výši ujednané v této smlouvě, přičemž náklady účelně vynaložené při předmětu plnění předmětu této smlouvy jsou v této odměně zahrnuty. </w:t>
      </w:r>
    </w:p>
    <w:p w14:paraId="47C3F12E" w14:textId="77777777" w:rsidR="001410B2" w:rsidRPr="008C48F3" w:rsidRDefault="001410B2" w:rsidP="00B55F9B">
      <w:pPr>
        <w:spacing w:line="276" w:lineRule="auto"/>
        <w:ind w:left="567" w:hanging="567"/>
        <w:jc w:val="both"/>
        <w:rPr>
          <w:sz w:val="22"/>
          <w:szCs w:val="22"/>
        </w:rPr>
      </w:pPr>
    </w:p>
    <w:p w14:paraId="6871674D" w14:textId="3E02B1BA" w:rsidR="00523BB9" w:rsidRPr="008C48F3" w:rsidRDefault="001410B2" w:rsidP="00B55F9B">
      <w:pPr>
        <w:spacing w:line="276" w:lineRule="auto"/>
        <w:ind w:left="567" w:hanging="567"/>
        <w:jc w:val="both"/>
        <w:rPr>
          <w:sz w:val="22"/>
          <w:szCs w:val="22"/>
        </w:rPr>
      </w:pPr>
      <w:r w:rsidRPr="008C48F3">
        <w:rPr>
          <w:sz w:val="22"/>
          <w:szCs w:val="22"/>
        </w:rPr>
        <w:t>2.13.</w:t>
      </w:r>
      <w:r w:rsidRPr="008C48F3">
        <w:rPr>
          <w:sz w:val="22"/>
          <w:szCs w:val="22"/>
        </w:rPr>
        <w:tab/>
      </w:r>
      <w:r w:rsidR="00523BB9" w:rsidRPr="008C48F3">
        <w:rPr>
          <w:sz w:val="22"/>
          <w:szCs w:val="22"/>
        </w:rPr>
        <w:t xml:space="preserve">Příkazce poskytne příkazníkovi veškeré své podklady a pověření potřebná pro řádný výkon sjednané činnosti, a to ke dni podpisu příkazní smlouvy. Jedná se zejména o: </w:t>
      </w:r>
    </w:p>
    <w:p w14:paraId="6194D99A" w14:textId="77777777" w:rsidR="00523BB9" w:rsidRPr="00DF4206" w:rsidRDefault="00523BB9" w:rsidP="00B55F9B">
      <w:pPr>
        <w:spacing w:line="276" w:lineRule="auto"/>
        <w:jc w:val="both"/>
        <w:rPr>
          <w:sz w:val="10"/>
          <w:szCs w:val="10"/>
        </w:rPr>
      </w:pPr>
    </w:p>
    <w:p w14:paraId="29A0FAF6" w14:textId="77F1C4D5" w:rsidR="001410B2" w:rsidRPr="00DF4206" w:rsidRDefault="001410B2" w:rsidP="00DF4206">
      <w:pPr>
        <w:pStyle w:val="Odstavecseseznamem"/>
        <w:numPr>
          <w:ilvl w:val="0"/>
          <w:numId w:val="32"/>
        </w:numPr>
        <w:spacing w:line="276" w:lineRule="auto"/>
        <w:jc w:val="both"/>
        <w:rPr>
          <w:sz w:val="22"/>
          <w:szCs w:val="22"/>
        </w:rPr>
      </w:pPr>
      <w:r w:rsidRPr="008C48F3">
        <w:rPr>
          <w:sz w:val="22"/>
          <w:szCs w:val="22"/>
        </w:rPr>
        <w:t>projektovou dokumentaci pro provádění stavby „</w:t>
      </w:r>
      <w:proofErr w:type="spellStart"/>
      <w:r w:rsidRPr="008C48F3">
        <w:rPr>
          <w:sz w:val="22"/>
          <w:szCs w:val="22"/>
        </w:rPr>
        <w:t>Zodolnění</w:t>
      </w:r>
      <w:proofErr w:type="spellEnd"/>
      <w:r w:rsidRPr="008C48F3">
        <w:rPr>
          <w:sz w:val="22"/>
          <w:szCs w:val="22"/>
        </w:rPr>
        <w:t xml:space="preserve"> výjezdové základny Zdravotnické záchranné služby Karlovarského kraje v Sokolově “ a projektovou dokumentaci „Projektová dokumentace bouracích prací“, zpracované firmou BPO spol. s r. o., Lidická 1239, 363 17 Ostrov;</w:t>
      </w:r>
    </w:p>
    <w:p w14:paraId="70E9904E" w14:textId="668D2088" w:rsidR="001A5C45" w:rsidRPr="00DF4206" w:rsidRDefault="001410B2" w:rsidP="00DF4206">
      <w:pPr>
        <w:pStyle w:val="Odstavecseseznamem"/>
        <w:numPr>
          <w:ilvl w:val="0"/>
          <w:numId w:val="32"/>
        </w:numPr>
        <w:spacing w:line="276" w:lineRule="auto"/>
        <w:jc w:val="both"/>
        <w:rPr>
          <w:sz w:val="22"/>
          <w:szCs w:val="22"/>
        </w:rPr>
      </w:pPr>
      <w:r w:rsidRPr="008C48F3">
        <w:rPr>
          <w:sz w:val="22"/>
          <w:szCs w:val="22"/>
        </w:rPr>
        <w:t>Rozhodnutí o umístění stavby a stavební povolení, č. j. 29872/2017/OSÚP/LUST vydané dne 20. 4. 2017 Městským úřadem Sokolov, odborem stavebního a územního plánování, které nabylo právní moci dne 2. 6. 2017</w:t>
      </w:r>
      <w:r w:rsidR="001A5C45" w:rsidRPr="008C48F3">
        <w:rPr>
          <w:sz w:val="22"/>
          <w:szCs w:val="22"/>
        </w:rPr>
        <w:t>;</w:t>
      </w:r>
    </w:p>
    <w:p w14:paraId="1E772380" w14:textId="6465A9DB" w:rsidR="001A5C45" w:rsidRPr="00DF4206" w:rsidRDefault="001410B2" w:rsidP="00DF4206">
      <w:pPr>
        <w:pStyle w:val="Odstavecseseznamem"/>
        <w:numPr>
          <w:ilvl w:val="0"/>
          <w:numId w:val="32"/>
        </w:numPr>
        <w:spacing w:line="276" w:lineRule="auto"/>
        <w:jc w:val="both"/>
        <w:rPr>
          <w:sz w:val="22"/>
          <w:szCs w:val="22"/>
        </w:rPr>
      </w:pPr>
      <w:r w:rsidRPr="008C48F3">
        <w:rPr>
          <w:sz w:val="22"/>
          <w:szCs w:val="22"/>
        </w:rPr>
        <w:t>Rozhodnutí o odstranění stavby č. j. 24914/2017/OSÚP/LUST vydaného dne 31. 3. 2017 Městským úřadem Sokolov, odborem stavebního a územního plánování, které nabylo právní moci dne 28. 4. 2017</w:t>
      </w:r>
      <w:r w:rsidR="001A5C45" w:rsidRPr="008C48F3">
        <w:rPr>
          <w:sz w:val="22"/>
          <w:szCs w:val="22"/>
        </w:rPr>
        <w:t>;</w:t>
      </w:r>
    </w:p>
    <w:p w14:paraId="2B5D9F09" w14:textId="70D06486" w:rsidR="00523BB9" w:rsidRPr="008C48F3" w:rsidRDefault="001A5C45" w:rsidP="00B55F9B">
      <w:pPr>
        <w:pStyle w:val="Odstavecseseznamem"/>
        <w:numPr>
          <w:ilvl w:val="0"/>
          <w:numId w:val="32"/>
        </w:numPr>
        <w:spacing w:line="276" w:lineRule="auto"/>
        <w:jc w:val="both"/>
        <w:rPr>
          <w:sz w:val="22"/>
          <w:szCs w:val="22"/>
        </w:rPr>
      </w:pPr>
      <w:r w:rsidRPr="008C48F3">
        <w:rPr>
          <w:sz w:val="22"/>
          <w:szCs w:val="22"/>
        </w:rPr>
        <w:t>s</w:t>
      </w:r>
      <w:r w:rsidR="00523BB9" w:rsidRPr="008C48F3">
        <w:rPr>
          <w:sz w:val="22"/>
          <w:szCs w:val="22"/>
        </w:rPr>
        <w:t>mlouv</w:t>
      </w:r>
      <w:r w:rsidR="0069595E">
        <w:rPr>
          <w:sz w:val="22"/>
          <w:szCs w:val="22"/>
        </w:rPr>
        <w:t>u</w:t>
      </w:r>
      <w:r w:rsidR="00523BB9" w:rsidRPr="008C48F3">
        <w:rPr>
          <w:sz w:val="22"/>
          <w:szCs w:val="22"/>
        </w:rPr>
        <w:t xml:space="preserve"> o dílo s vybraným zhotovitelem stavby </w:t>
      </w:r>
    </w:p>
    <w:p w14:paraId="41AAE51A" w14:textId="77777777" w:rsidR="00523BB9" w:rsidRPr="008C48F3" w:rsidRDefault="00523BB9" w:rsidP="00B55F9B">
      <w:pPr>
        <w:spacing w:line="276" w:lineRule="auto"/>
        <w:jc w:val="both"/>
        <w:rPr>
          <w:sz w:val="22"/>
          <w:szCs w:val="22"/>
        </w:rPr>
      </w:pPr>
    </w:p>
    <w:p w14:paraId="7EF22D48" w14:textId="18A5097D" w:rsidR="00496E2A" w:rsidRPr="008C48F3" w:rsidRDefault="0009797B" w:rsidP="00B55F9B">
      <w:pPr>
        <w:tabs>
          <w:tab w:val="left" w:pos="567"/>
        </w:tabs>
        <w:spacing w:line="276" w:lineRule="auto"/>
        <w:ind w:left="567" w:hanging="567"/>
        <w:jc w:val="both"/>
        <w:rPr>
          <w:sz w:val="22"/>
          <w:szCs w:val="22"/>
        </w:rPr>
      </w:pPr>
      <w:r w:rsidRPr="008C48F3">
        <w:rPr>
          <w:sz w:val="22"/>
          <w:szCs w:val="22"/>
        </w:rPr>
        <w:t>2</w:t>
      </w:r>
      <w:r w:rsidR="00523BB9" w:rsidRPr="008C48F3">
        <w:rPr>
          <w:sz w:val="22"/>
          <w:szCs w:val="22"/>
        </w:rPr>
        <w:t>.1</w:t>
      </w:r>
      <w:r w:rsidRPr="008C48F3">
        <w:rPr>
          <w:sz w:val="22"/>
          <w:szCs w:val="22"/>
        </w:rPr>
        <w:t>4</w:t>
      </w:r>
      <w:r w:rsidR="002F6512">
        <w:rPr>
          <w:sz w:val="22"/>
          <w:szCs w:val="22"/>
        </w:rPr>
        <w:t>.</w:t>
      </w:r>
      <w:r w:rsidRPr="008C48F3">
        <w:rPr>
          <w:sz w:val="22"/>
          <w:szCs w:val="22"/>
        </w:rPr>
        <w:tab/>
      </w:r>
      <w:r w:rsidR="00523BB9" w:rsidRPr="008C48F3">
        <w:rPr>
          <w:sz w:val="22"/>
          <w:szCs w:val="22"/>
        </w:rPr>
        <w:t>Vzhledem k tomu, že příkazník jedná jménem příkazce, předpokládá se jeho účast v případech, kde k provedení právních úkonů nebo zásadních rozhodnutí je svou účastí příkazce (jako stavebník či investor) nezastupitelný. Příkazník přitom není oprávněn k rozhodování o finančních záležitostech stavby s výjimkou kontroly a potvrzení vystavených faktur. Zástupce příkazce se bude dle svého uvážení zúčastňovat jednání v průběhu stavby.</w:t>
      </w:r>
    </w:p>
    <w:p w14:paraId="352BB35C" w14:textId="77777777" w:rsidR="00496E2A" w:rsidRPr="008C48F3" w:rsidRDefault="00496E2A" w:rsidP="00B55F9B">
      <w:pPr>
        <w:tabs>
          <w:tab w:val="left" w:pos="567"/>
        </w:tabs>
        <w:spacing w:line="276" w:lineRule="auto"/>
        <w:ind w:left="567" w:hanging="567"/>
        <w:jc w:val="both"/>
        <w:rPr>
          <w:sz w:val="22"/>
          <w:szCs w:val="22"/>
        </w:rPr>
      </w:pPr>
    </w:p>
    <w:p w14:paraId="49FBAC7D" w14:textId="77777777" w:rsidR="00E95CB7" w:rsidRDefault="00496E2A" w:rsidP="00B55F9B">
      <w:pPr>
        <w:tabs>
          <w:tab w:val="left" w:pos="567"/>
        </w:tabs>
        <w:spacing w:line="276" w:lineRule="auto"/>
        <w:ind w:left="567" w:hanging="567"/>
        <w:jc w:val="both"/>
        <w:rPr>
          <w:sz w:val="22"/>
          <w:szCs w:val="22"/>
        </w:rPr>
      </w:pPr>
      <w:r w:rsidRPr="008C48F3">
        <w:rPr>
          <w:sz w:val="22"/>
          <w:szCs w:val="22"/>
        </w:rPr>
        <w:t>2.15</w:t>
      </w:r>
      <w:r w:rsidR="002F6512">
        <w:rPr>
          <w:sz w:val="22"/>
          <w:szCs w:val="22"/>
        </w:rPr>
        <w:t>.</w:t>
      </w:r>
      <w:r w:rsidRPr="008C48F3">
        <w:rPr>
          <w:sz w:val="22"/>
          <w:szCs w:val="22"/>
        </w:rPr>
        <w:tab/>
      </w:r>
      <w:r w:rsidR="00523BB9" w:rsidRPr="008C48F3">
        <w:rPr>
          <w:sz w:val="22"/>
          <w:szCs w:val="22"/>
        </w:rPr>
        <w:t xml:space="preserve">Příkazce se zavazuje, že na vyzvání příkazníka bez zbytečného odkladu, poskytne další vyjádření, stanoviska, informace, případně doplnění podkladů, jejichž potřeba vznikne v průběhu jím </w:t>
      </w:r>
    </w:p>
    <w:p w14:paraId="7F77023B" w14:textId="77777777" w:rsidR="00E95CB7" w:rsidRDefault="00E95CB7" w:rsidP="00B55F9B">
      <w:pPr>
        <w:tabs>
          <w:tab w:val="left" w:pos="567"/>
        </w:tabs>
        <w:spacing w:line="276" w:lineRule="auto"/>
        <w:ind w:left="567" w:hanging="567"/>
        <w:jc w:val="both"/>
        <w:rPr>
          <w:sz w:val="22"/>
          <w:szCs w:val="22"/>
        </w:rPr>
      </w:pPr>
    </w:p>
    <w:p w14:paraId="576BDCFC" w14:textId="77777777" w:rsidR="00E95CB7" w:rsidRDefault="00E95CB7" w:rsidP="00B55F9B">
      <w:pPr>
        <w:tabs>
          <w:tab w:val="left" w:pos="567"/>
        </w:tabs>
        <w:spacing w:line="276" w:lineRule="auto"/>
        <w:ind w:left="567" w:hanging="567"/>
        <w:jc w:val="both"/>
        <w:rPr>
          <w:sz w:val="22"/>
          <w:szCs w:val="22"/>
        </w:rPr>
      </w:pPr>
    </w:p>
    <w:p w14:paraId="2F5982D8" w14:textId="55DBABE8" w:rsidR="00496E2A" w:rsidRPr="008C48F3" w:rsidRDefault="00E95CB7" w:rsidP="00B55F9B">
      <w:pPr>
        <w:tabs>
          <w:tab w:val="left" w:pos="567"/>
        </w:tabs>
        <w:spacing w:line="276" w:lineRule="auto"/>
        <w:ind w:left="567" w:hanging="567"/>
        <w:jc w:val="both"/>
        <w:rPr>
          <w:sz w:val="22"/>
          <w:szCs w:val="22"/>
        </w:rPr>
      </w:pPr>
      <w:r>
        <w:rPr>
          <w:sz w:val="22"/>
          <w:szCs w:val="22"/>
        </w:rPr>
        <w:tab/>
      </w:r>
      <w:r w:rsidR="00523BB9" w:rsidRPr="008C48F3">
        <w:rPr>
          <w:sz w:val="22"/>
          <w:szCs w:val="22"/>
        </w:rPr>
        <w:t>realizovaných činností, pokud z této smlouvy nebo povahy věci nevyplývá, že příkazník je povinen si je opatřit sám.</w:t>
      </w:r>
    </w:p>
    <w:p w14:paraId="0CB42B19" w14:textId="77777777" w:rsidR="00496E2A" w:rsidRPr="008C48F3" w:rsidRDefault="00496E2A" w:rsidP="00B55F9B">
      <w:pPr>
        <w:tabs>
          <w:tab w:val="left" w:pos="567"/>
        </w:tabs>
        <w:spacing w:line="276" w:lineRule="auto"/>
        <w:ind w:left="567" w:hanging="567"/>
        <w:jc w:val="both"/>
        <w:rPr>
          <w:sz w:val="22"/>
          <w:szCs w:val="22"/>
        </w:rPr>
      </w:pPr>
    </w:p>
    <w:p w14:paraId="6232C53A" w14:textId="1EE5EE7C" w:rsidR="00A7429C" w:rsidRPr="008C48F3" w:rsidRDefault="00496E2A" w:rsidP="00B55F9B">
      <w:pPr>
        <w:tabs>
          <w:tab w:val="left" w:pos="567"/>
        </w:tabs>
        <w:spacing w:line="276" w:lineRule="auto"/>
        <w:ind w:left="567" w:hanging="567"/>
        <w:jc w:val="both"/>
        <w:rPr>
          <w:sz w:val="22"/>
          <w:szCs w:val="22"/>
        </w:rPr>
      </w:pPr>
      <w:r w:rsidRPr="008C48F3">
        <w:rPr>
          <w:sz w:val="22"/>
          <w:szCs w:val="22"/>
        </w:rPr>
        <w:t>2.16.</w:t>
      </w:r>
      <w:r w:rsidRPr="008C48F3">
        <w:rPr>
          <w:sz w:val="22"/>
          <w:szCs w:val="22"/>
        </w:rPr>
        <w:tab/>
      </w:r>
      <w:r w:rsidR="00523BB9" w:rsidRPr="008C48F3">
        <w:rPr>
          <w:sz w:val="22"/>
          <w:szCs w:val="22"/>
        </w:rPr>
        <w:t xml:space="preserve">Pokud příkazce předloží podklady, stanoviska a informace dle tohoto článku opožděně, nebo </w:t>
      </w:r>
      <w:proofErr w:type="gramStart"/>
      <w:r w:rsidR="00523BB9" w:rsidRPr="008C48F3">
        <w:rPr>
          <w:sz w:val="22"/>
          <w:szCs w:val="22"/>
        </w:rPr>
        <w:t>je        dodatečně</w:t>
      </w:r>
      <w:proofErr w:type="gramEnd"/>
      <w:r w:rsidR="00523BB9" w:rsidRPr="008C48F3">
        <w:rPr>
          <w:sz w:val="22"/>
          <w:szCs w:val="22"/>
        </w:rPr>
        <w:t xml:space="preserve"> změní či doplní nebo neposkytne jiná spolupůsobení dle předchozích odstavců, příkazník není v prodlení s plněním výkonu své činnosti. </w:t>
      </w:r>
    </w:p>
    <w:p w14:paraId="0F087FB9" w14:textId="77777777" w:rsidR="00A7429C" w:rsidRPr="008C48F3" w:rsidRDefault="00A7429C" w:rsidP="00305C1D">
      <w:pPr>
        <w:jc w:val="both"/>
        <w:rPr>
          <w:sz w:val="22"/>
          <w:szCs w:val="22"/>
        </w:rPr>
      </w:pPr>
    </w:p>
    <w:p w14:paraId="1DD6C018" w14:textId="77777777" w:rsidR="00772FE6" w:rsidRDefault="00772FE6">
      <w:pPr>
        <w:widowControl w:val="0"/>
        <w:tabs>
          <w:tab w:val="left" w:pos="9072"/>
        </w:tabs>
        <w:ind w:right="-48"/>
        <w:jc w:val="center"/>
        <w:rPr>
          <w:b/>
          <w:bCs/>
          <w:snapToGrid w:val="0"/>
          <w:sz w:val="22"/>
          <w:szCs w:val="22"/>
        </w:rPr>
      </w:pPr>
    </w:p>
    <w:p w14:paraId="2668520B" w14:textId="353DC5B7" w:rsidR="006F74D0" w:rsidRPr="008C48F3" w:rsidRDefault="006F74D0">
      <w:pPr>
        <w:widowControl w:val="0"/>
        <w:tabs>
          <w:tab w:val="left" w:pos="9072"/>
        </w:tabs>
        <w:ind w:right="-48"/>
        <w:jc w:val="center"/>
        <w:rPr>
          <w:b/>
          <w:bCs/>
          <w:snapToGrid w:val="0"/>
          <w:sz w:val="22"/>
          <w:szCs w:val="22"/>
        </w:rPr>
      </w:pPr>
      <w:r w:rsidRPr="008C48F3">
        <w:rPr>
          <w:b/>
          <w:bCs/>
          <w:snapToGrid w:val="0"/>
          <w:sz w:val="22"/>
          <w:szCs w:val="22"/>
        </w:rPr>
        <w:t xml:space="preserve">III.  </w:t>
      </w:r>
      <w:r w:rsidR="00DF2A24" w:rsidRPr="008C48F3">
        <w:rPr>
          <w:b/>
          <w:bCs/>
          <w:snapToGrid w:val="0"/>
          <w:sz w:val="22"/>
          <w:szCs w:val="22"/>
        </w:rPr>
        <w:t>Odměna</w:t>
      </w:r>
      <w:r w:rsidRPr="008C48F3">
        <w:rPr>
          <w:b/>
          <w:bCs/>
          <w:snapToGrid w:val="0"/>
          <w:sz w:val="22"/>
          <w:szCs w:val="22"/>
        </w:rPr>
        <w:t xml:space="preserve"> za </w:t>
      </w:r>
      <w:r w:rsidR="00DF2A24" w:rsidRPr="008C48F3">
        <w:rPr>
          <w:b/>
          <w:bCs/>
          <w:snapToGrid w:val="0"/>
          <w:sz w:val="22"/>
          <w:szCs w:val="22"/>
        </w:rPr>
        <w:t>příkazní</w:t>
      </w:r>
      <w:r w:rsidRPr="008C48F3">
        <w:rPr>
          <w:b/>
          <w:bCs/>
          <w:snapToGrid w:val="0"/>
          <w:sz w:val="22"/>
          <w:szCs w:val="22"/>
        </w:rPr>
        <w:t xml:space="preserve"> činnost</w:t>
      </w:r>
    </w:p>
    <w:p w14:paraId="0B203815" w14:textId="77777777" w:rsidR="006F74D0" w:rsidRPr="008C48F3" w:rsidRDefault="006F74D0" w:rsidP="00170C30">
      <w:pPr>
        <w:widowControl w:val="0"/>
        <w:tabs>
          <w:tab w:val="left" w:pos="9072"/>
        </w:tabs>
        <w:spacing w:line="276" w:lineRule="auto"/>
        <w:ind w:right="-48"/>
        <w:jc w:val="center"/>
        <w:rPr>
          <w:b/>
          <w:bCs/>
          <w:snapToGrid w:val="0"/>
          <w:sz w:val="22"/>
          <w:szCs w:val="22"/>
        </w:rPr>
      </w:pPr>
    </w:p>
    <w:p w14:paraId="6E142710" w14:textId="480ADCEB" w:rsidR="00C367E7" w:rsidRDefault="00DF2A24" w:rsidP="0049257D">
      <w:pPr>
        <w:pStyle w:val="Zkladntext"/>
        <w:numPr>
          <w:ilvl w:val="0"/>
          <w:numId w:val="7"/>
        </w:numPr>
        <w:tabs>
          <w:tab w:val="clear" w:pos="624"/>
          <w:tab w:val="num" w:pos="567"/>
        </w:tabs>
        <w:spacing w:line="276" w:lineRule="auto"/>
      </w:pPr>
      <w:r w:rsidRPr="008C48F3">
        <w:t>Příkazce</w:t>
      </w:r>
      <w:r w:rsidR="006F74D0" w:rsidRPr="008C48F3">
        <w:t xml:space="preserve"> se zavazuje uhradit </w:t>
      </w:r>
      <w:r w:rsidRPr="008C48F3">
        <w:t>příkazníkovi</w:t>
      </w:r>
      <w:r w:rsidR="006F74D0" w:rsidRPr="008C48F3">
        <w:t xml:space="preserve"> za </w:t>
      </w:r>
      <w:r w:rsidR="00D033F6" w:rsidRPr="008C48F3">
        <w:t xml:space="preserve">činnost </w:t>
      </w:r>
      <w:r w:rsidRPr="008C48F3">
        <w:t>příkazníka</w:t>
      </w:r>
      <w:r w:rsidR="00317FFB" w:rsidRPr="008C48F3">
        <w:t xml:space="preserve"> </w:t>
      </w:r>
      <w:r w:rsidRPr="008C48F3">
        <w:t>odměnu</w:t>
      </w:r>
      <w:r w:rsidR="006F74D0" w:rsidRPr="008C48F3">
        <w:t xml:space="preserve"> ve výši</w:t>
      </w:r>
      <w:r w:rsidR="00C367E7" w:rsidRPr="008C48F3">
        <w:t>:</w:t>
      </w:r>
    </w:p>
    <w:p w14:paraId="162B7BD0" w14:textId="1A3F53C1" w:rsidR="00436021" w:rsidRPr="008C48F3" w:rsidRDefault="00436021" w:rsidP="00F93B44">
      <w:pPr>
        <w:pStyle w:val="Zkladntext"/>
        <w:spacing w:line="276" w:lineRule="auto"/>
      </w:pPr>
    </w:p>
    <w:p w14:paraId="1D399CBA" w14:textId="7E8CA32A"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004E513E">
        <w:rPr>
          <w:rFonts w:ascii="Times New Roman" w:hAnsi="Times New Roman"/>
          <w:szCs w:val="22"/>
        </w:rPr>
        <w:t>34 900</w:t>
      </w:r>
      <w:r w:rsidRPr="008C48F3">
        <w:rPr>
          <w:rFonts w:ascii="Times New Roman" w:hAnsi="Times New Roman"/>
          <w:szCs w:val="22"/>
        </w:rPr>
        <w:t xml:space="preserve"> Kč</w:t>
      </w:r>
    </w:p>
    <w:p w14:paraId="463E4DF5" w14:textId="300D6542"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proofErr w:type="spellStart"/>
      <w:r w:rsidR="004E513E">
        <w:rPr>
          <w:rFonts w:ascii="Times New Roman" w:hAnsi="Times New Roman"/>
          <w:szCs w:val="22"/>
        </w:rPr>
        <w:t>třicetčtyřitisícdevětset</w:t>
      </w:r>
      <w:proofErr w:type="spellEnd"/>
      <w:r w:rsidR="004E513E">
        <w:rPr>
          <w:rFonts w:ascii="Times New Roman" w:hAnsi="Times New Roman"/>
          <w:szCs w:val="22"/>
        </w:rPr>
        <w:t xml:space="preserve"> </w:t>
      </w:r>
      <w:r w:rsidRPr="008C48F3">
        <w:rPr>
          <w:rFonts w:ascii="Times New Roman" w:hAnsi="Times New Roman"/>
          <w:szCs w:val="22"/>
        </w:rPr>
        <w:t>korun českých)</w:t>
      </w:r>
    </w:p>
    <w:p w14:paraId="5F41874B" w14:textId="1ADEB55F"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4E513E">
        <w:rPr>
          <w:rFonts w:ascii="Times New Roman" w:hAnsi="Times New Roman"/>
          <w:szCs w:val="22"/>
        </w:rPr>
        <w:t>7 329</w:t>
      </w:r>
      <w:r w:rsidRPr="008C48F3">
        <w:rPr>
          <w:rFonts w:ascii="Times New Roman" w:hAnsi="Times New Roman"/>
          <w:szCs w:val="22"/>
        </w:rPr>
        <w:t xml:space="preserve"> Kč</w:t>
      </w:r>
    </w:p>
    <w:p w14:paraId="6FF03989" w14:textId="7F008638"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proofErr w:type="spellStart"/>
      <w:r w:rsidR="004E513E">
        <w:rPr>
          <w:rFonts w:ascii="Times New Roman" w:hAnsi="Times New Roman"/>
          <w:szCs w:val="22"/>
        </w:rPr>
        <w:t>sedmtisíctřistadvacetdevět</w:t>
      </w:r>
      <w:proofErr w:type="spellEnd"/>
      <w:r w:rsidRPr="008C48F3">
        <w:rPr>
          <w:rFonts w:ascii="Times New Roman" w:hAnsi="Times New Roman"/>
          <w:szCs w:val="22"/>
        </w:rPr>
        <w:t xml:space="preserve"> korun českých)</w:t>
      </w:r>
    </w:p>
    <w:p w14:paraId="6DDC2F2F"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w:t>
      </w:r>
    </w:p>
    <w:p w14:paraId="330B0600" w14:textId="6BE34547" w:rsidR="00C367E7" w:rsidRPr="00352950" w:rsidRDefault="00C367E7" w:rsidP="00C367E7">
      <w:pPr>
        <w:pStyle w:val="textodstavce"/>
        <w:ind w:firstLine="426"/>
        <w:rPr>
          <w:rFonts w:ascii="Times New Roman" w:hAnsi="Times New Roman"/>
          <w:b/>
          <w:szCs w:val="22"/>
        </w:rPr>
      </w:pPr>
      <w:r w:rsidRPr="00352950">
        <w:rPr>
          <w:rFonts w:ascii="Times New Roman" w:hAnsi="Times New Roman"/>
          <w:b/>
          <w:szCs w:val="22"/>
        </w:rPr>
        <w:t>Cena včetně DPH:</w:t>
      </w:r>
      <w:r w:rsidRPr="00352950">
        <w:rPr>
          <w:rFonts w:ascii="Times New Roman" w:hAnsi="Times New Roman"/>
          <w:b/>
          <w:szCs w:val="22"/>
        </w:rPr>
        <w:tab/>
      </w:r>
      <w:r w:rsidR="00496E2A" w:rsidRPr="00352950">
        <w:rPr>
          <w:rFonts w:ascii="Times New Roman" w:hAnsi="Times New Roman"/>
          <w:b/>
          <w:szCs w:val="22"/>
        </w:rPr>
        <w:tab/>
      </w:r>
      <w:r w:rsidR="00352950" w:rsidRPr="00352950">
        <w:rPr>
          <w:rFonts w:ascii="Times New Roman" w:hAnsi="Times New Roman"/>
          <w:b/>
          <w:szCs w:val="22"/>
        </w:rPr>
        <w:t>42 229</w:t>
      </w:r>
      <w:r w:rsidRPr="00352950">
        <w:rPr>
          <w:rFonts w:ascii="Times New Roman" w:hAnsi="Times New Roman"/>
          <w:b/>
          <w:szCs w:val="22"/>
        </w:rPr>
        <w:t xml:space="preserve"> Kč</w:t>
      </w:r>
    </w:p>
    <w:p w14:paraId="48F20571" w14:textId="796C7FBB" w:rsidR="00C367E7" w:rsidRPr="00352950" w:rsidRDefault="00C367E7" w:rsidP="00C367E7">
      <w:pPr>
        <w:pStyle w:val="textodstavce"/>
        <w:ind w:firstLine="426"/>
        <w:rPr>
          <w:rFonts w:ascii="Times New Roman" w:hAnsi="Times New Roman"/>
          <w:szCs w:val="22"/>
        </w:rPr>
      </w:pPr>
      <w:r w:rsidRPr="00352950">
        <w:rPr>
          <w:rFonts w:ascii="Times New Roman" w:hAnsi="Times New Roman"/>
          <w:szCs w:val="22"/>
        </w:rPr>
        <w:t xml:space="preserve">(slovy: </w:t>
      </w:r>
      <w:proofErr w:type="spellStart"/>
      <w:r w:rsidR="00352950" w:rsidRPr="00352950">
        <w:rPr>
          <w:rFonts w:ascii="Times New Roman" w:hAnsi="Times New Roman"/>
          <w:szCs w:val="22"/>
        </w:rPr>
        <w:t>čtyřicetdvatisícdvěstědvacetdevět</w:t>
      </w:r>
      <w:proofErr w:type="spellEnd"/>
      <w:r w:rsidR="00352950" w:rsidRPr="00352950">
        <w:rPr>
          <w:rFonts w:ascii="Times New Roman" w:hAnsi="Times New Roman"/>
          <w:szCs w:val="22"/>
        </w:rPr>
        <w:t xml:space="preserve"> </w:t>
      </w:r>
      <w:r w:rsidRPr="00352950">
        <w:rPr>
          <w:rFonts w:ascii="Times New Roman" w:hAnsi="Times New Roman"/>
          <w:szCs w:val="22"/>
        </w:rPr>
        <w:t>korun českých)</w:t>
      </w:r>
    </w:p>
    <w:p w14:paraId="44E5FEBA" w14:textId="4F71A6BF" w:rsidR="00496E2A" w:rsidRPr="00352950" w:rsidRDefault="00496E2A" w:rsidP="00C367E7">
      <w:pPr>
        <w:pStyle w:val="textodstavce"/>
        <w:ind w:firstLine="426"/>
        <w:rPr>
          <w:rFonts w:ascii="Times New Roman" w:hAnsi="Times New Roman"/>
          <w:sz w:val="10"/>
          <w:szCs w:val="10"/>
        </w:rPr>
      </w:pPr>
    </w:p>
    <w:p w14:paraId="027FD05F" w14:textId="71AEE8D3" w:rsidR="00496E2A" w:rsidRPr="008C48F3" w:rsidRDefault="0049257D" w:rsidP="00496E2A">
      <w:pPr>
        <w:spacing w:after="120"/>
        <w:ind w:left="142" w:firstLine="357"/>
        <w:rPr>
          <w:sz w:val="22"/>
          <w:szCs w:val="22"/>
        </w:rPr>
      </w:pPr>
      <w:r w:rsidRPr="00352950">
        <w:rPr>
          <w:bCs/>
          <w:sz w:val="22"/>
          <w:szCs w:val="22"/>
        </w:rPr>
        <w:t xml:space="preserve"> </w:t>
      </w:r>
      <w:r w:rsidR="00496E2A" w:rsidRPr="00352950">
        <w:rPr>
          <w:bCs/>
          <w:sz w:val="22"/>
          <w:szCs w:val="22"/>
        </w:rPr>
        <w:t>Dodavatel je plátce DPH.</w:t>
      </w:r>
    </w:p>
    <w:p w14:paraId="54C39F5F" w14:textId="77777777" w:rsidR="00496E2A" w:rsidRPr="00E95CB7" w:rsidRDefault="00496E2A" w:rsidP="00C367E7">
      <w:pPr>
        <w:pStyle w:val="textodstavce"/>
        <w:ind w:firstLine="426"/>
        <w:rPr>
          <w:rFonts w:ascii="Times New Roman" w:hAnsi="Times New Roman"/>
          <w:sz w:val="20"/>
          <w:szCs w:val="20"/>
        </w:rPr>
      </w:pPr>
    </w:p>
    <w:p w14:paraId="07C798EB" w14:textId="77777777" w:rsidR="004A5810" w:rsidRPr="008C48F3" w:rsidRDefault="004A5810" w:rsidP="00C367E7">
      <w:pPr>
        <w:pStyle w:val="textodstavce"/>
        <w:ind w:firstLine="426"/>
        <w:rPr>
          <w:rFonts w:ascii="Times New Roman" w:hAnsi="Times New Roman"/>
          <w:szCs w:val="22"/>
        </w:rPr>
      </w:pPr>
      <w:r w:rsidRPr="008C48F3">
        <w:rPr>
          <w:rFonts w:ascii="Times New Roman" w:hAnsi="Times New Roman"/>
          <w:szCs w:val="22"/>
        </w:rPr>
        <w:t>(dále jen „odměna“)</w:t>
      </w:r>
    </w:p>
    <w:p w14:paraId="0F42332F" w14:textId="77777777" w:rsidR="00C367E7" w:rsidRPr="008C48F3" w:rsidRDefault="00C367E7" w:rsidP="00F93B44">
      <w:pPr>
        <w:pStyle w:val="Zkladntext"/>
        <w:spacing w:line="276" w:lineRule="auto"/>
      </w:pPr>
    </w:p>
    <w:p w14:paraId="3FB33500" w14:textId="77777777" w:rsidR="0049257D" w:rsidRPr="008C48F3" w:rsidRDefault="006F74D0" w:rsidP="0049257D">
      <w:pPr>
        <w:pStyle w:val="Zkladntext"/>
        <w:numPr>
          <w:ilvl w:val="0"/>
          <w:numId w:val="7"/>
        </w:numPr>
        <w:tabs>
          <w:tab w:val="clear" w:pos="624"/>
          <w:tab w:val="num" w:pos="567"/>
        </w:tabs>
        <w:spacing w:line="276" w:lineRule="auto"/>
      </w:pPr>
      <w:r w:rsidRPr="008C48F3">
        <w:t xml:space="preserve">Smluvní strany se dohodly, že </w:t>
      </w:r>
      <w:r w:rsidR="00DF2A24" w:rsidRPr="008C48F3">
        <w:t>odměna</w:t>
      </w:r>
      <w:r w:rsidRPr="008C48F3">
        <w:t xml:space="preserve"> dle</w:t>
      </w:r>
      <w:r w:rsidR="004A5810" w:rsidRPr="008C48F3">
        <w:t xml:space="preserve"> </w:t>
      </w:r>
      <w:r w:rsidR="008D6956" w:rsidRPr="008C48F3">
        <w:t>předchozího odstavce</w:t>
      </w:r>
      <w:r w:rsidR="004A5810" w:rsidRPr="008C48F3">
        <w:t xml:space="preserve"> </w:t>
      </w:r>
      <w:r w:rsidRPr="008C48F3">
        <w:t xml:space="preserve">zahrnuje veškeré náklady </w:t>
      </w:r>
      <w:r w:rsidR="00DF2A24" w:rsidRPr="008C48F3">
        <w:t>příkazníka</w:t>
      </w:r>
    </w:p>
    <w:p w14:paraId="79B2544F" w14:textId="57ADC032" w:rsidR="006F74D0" w:rsidRPr="008C48F3" w:rsidRDefault="006F74D0" w:rsidP="0049257D">
      <w:pPr>
        <w:pStyle w:val="Zkladntext"/>
        <w:spacing w:line="276" w:lineRule="auto"/>
        <w:ind w:left="567"/>
      </w:pPr>
      <w:r w:rsidRPr="008C48F3">
        <w:t xml:space="preserve">vynaložené </w:t>
      </w:r>
      <w:r w:rsidR="00DF2A24" w:rsidRPr="008C48F3">
        <w:t>příkazníkem</w:t>
      </w:r>
      <w:r w:rsidRPr="008C48F3">
        <w:t xml:space="preserve"> při uskutečňování </w:t>
      </w:r>
      <w:r w:rsidR="008D6956" w:rsidRPr="008C48F3">
        <w:t xml:space="preserve">činností </w:t>
      </w:r>
      <w:r w:rsidRPr="008C48F3">
        <w:t>dle článku II. smlouvy,</w:t>
      </w:r>
      <w:r w:rsidR="004A5810" w:rsidRPr="008C48F3">
        <w:t xml:space="preserve"> </w:t>
      </w:r>
      <w:r w:rsidRPr="008C48F3">
        <w:t>tj. zejména náklady na adm</w:t>
      </w:r>
      <w:r w:rsidR="00751786" w:rsidRPr="008C48F3">
        <w:t xml:space="preserve">inistrativní práce, </w:t>
      </w:r>
      <w:proofErr w:type="spellStart"/>
      <w:r w:rsidR="00751786" w:rsidRPr="008C48F3">
        <w:t>fotopráce</w:t>
      </w:r>
      <w:proofErr w:type="spellEnd"/>
      <w:r w:rsidR="00751786" w:rsidRPr="008C48F3">
        <w:t xml:space="preserve"> </w:t>
      </w:r>
      <w:r w:rsidR="00CD6359" w:rsidRPr="008C48F3">
        <w:t xml:space="preserve">a </w:t>
      </w:r>
      <w:proofErr w:type="spellStart"/>
      <w:r w:rsidRPr="008C48F3">
        <w:t>videopráce</w:t>
      </w:r>
      <w:proofErr w:type="spellEnd"/>
      <w:r w:rsidRPr="008C48F3">
        <w:t>, poplatky spojům, využívání</w:t>
      </w:r>
      <w:r w:rsidR="00677ADB" w:rsidRPr="008C48F3">
        <w:t xml:space="preserve"> </w:t>
      </w:r>
      <w:r w:rsidRPr="008C48F3">
        <w:t>vozidla, využívání výpočetní techniky, foto a videotechniky.</w:t>
      </w:r>
    </w:p>
    <w:p w14:paraId="252D8FEF" w14:textId="77777777" w:rsidR="00065715" w:rsidRPr="008C48F3" w:rsidRDefault="00065715" w:rsidP="0049257D">
      <w:pPr>
        <w:pStyle w:val="Zkladntext"/>
        <w:tabs>
          <w:tab w:val="num" w:pos="567"/>
        </w:tabs>
        <w:spacing w:line="276" w:lineRule="auto"/>
        <w:rPr>
          <w:b/>
        </w:rPr>
      </w:pPr>
    </w:p>
    <w:p w14:paraId="0188BE1F" w14:textId="4ED06180" w:rsidR="006F74D0" w:rsidRPr="008C48F3" w:rsidRDefault="006F74D0" w:rsidP="0049257D">
      <w:pPr>
        <w:pStyle w:val="Zkladntext"/>
        <w:numPr>
          <w:ilvl w:val="0"/>
          <w:numId w:val="7"/>
        </w:numPr>
        <w:tabs>
          <w:tab w:val="clear" w:pos="624"/>
          <w:tab w:val="num" w:pos="567"/>
        </w:tabs>
        <w:spacing w:line="276" w:lineRule="auto"/>
        <w:ind w:left="567" w:hanging="567"/>
      </w:pPr>
      <w:r w:rsidRPr="008C48F3">
        <w:t xml:space="preserve">Náklady na správní poplatky za vydání rozhodnutí orgánů veřejné správy, na soudní poplatky a na kolky, účelně vynaložené </w:t>
      </w:r>
      <w:r w:rsidR="00DF2A24" w:rsidRPr="008C48F3">
        <w:t>příkazníkem</w:t>
      </w:r>
      <w:r w:rsidRPr="008C48F3">
        <w:t xml:space="preserve">, budou </w:t>
      </w:r>
      <w:r w:rsidR="00DF2A24" w:rsidRPr="008C48F3">
        <w:t>příkazníkem</w:t>
      </w:r>
      <w:r w:rsidRPr="008C48F3">
        <w:t xml:space="preserve"> přefakturovány </w:t>
      </w:r>
      <w:r w:rsidR="00DF2A24" w:rsidRPr="008C48F3">
        <w:t>příkazci</w:t>
      </w:r>
      <w:r w:rsidRPr="008C48F3">
        <w:t xml:space="preserve"> dle skutečnosti po jejich předchozím odsouhlasení </w:t>
      </w:r>
      <w:r w:rsidR="00DF2A24" w:rsidRPr="008C48F3">
        <w:t>příkazcem</w:t>
      </w:r>
      <w:r w:rsidRPr="008C48F3">
        <w:t xml:space="preserve"> s doložením kopií dokladů o těchto nákladech</w:t>
      </w:r>
      <w:r w:rsidR="001236A4" w:rsidRPr="008C48F3">
        <w:t xml:space="preserve"> (dále jen „vyúčtování“)</w:t>
      </w:r>
      <w:r w:rsidRPr="008C48F3">
        <w:t>.</w:t>
      </w:r>
    </w:p>
    <w:p w14:paraId="75F2572B" w14:textId="77777777" w:rsidR="00436021" w:rsidRPr="008C48F3" w:rsidRDefault="00436021" w:rsidP="0049257D">
      <w:pPr>
        <w:pStyle w:val="Zkladntext"/>
        <w:tabs>
          <w:tab w:val="num" w:pos="567"/>
        </w:tabs>
        <w:spacing w:line="276" w:lineRule="auto"/>
      </w:pPr>
    </w:p>
    <w:p w14:paraId="644DB924" w14:textId="0EAAE433" w:rsidR="001F68A0" w:rsidRPr="008C48F3" w:rsidRDefault="001F68A0" w:rsidP="00990593">
      <w:pPr>
        <w:pStyle w:val="Zkladntext"/>
        <w:numPr>
          <w:ilvl w:val="0"/>
          <w:numId w:val="7"/>
        </w:numPr>
        <w:tabs>
          <w:tab w:val="clear" w:pos="624"/>
          <w:tab w:val="num" w:pos="567"/>
        </w:tabs>
        <w:spacing w:line="276" w:lineRule="auto"/>
      </w:pPr>
      <w:r w:rsidRPr="008C48F3">
        <w:t>Odměna bude příkazcem příkazníkovi hrazena 1x měsíčně na zák</w:t>
      </w:r>
      <w:r w:rsidR="0049257D" w:rsidRPr="008C48F3">
        <w:t>ladě dílčích faktur vystavených</w:t>
      </w:r>
      <w:r w:rsidR="00027BE4">
        <w:t xml:space="preserve"> </w:t>
      </w:r>
      <w:r w:rsidRPr="008C48F3">
        <w:t xml:space="preserve">příkazníkem a předaných příkazci. Cena za plnění bude fakturována měsíčně poměrnou částkou dle postupu výstavby, přičemž v dělenci bude odměna, v děliteli počet měsíců realizace stavby plus </w:t>
      </w:r>
      <w:r w:rsidR="00065715" w:rsidRPr="008C48F3">
        <w:t>jeden</w:t>
      </w:r>
      <w:r w:rsidRPr="008C48F3">
        <w:t xml:space="preserve">. Do patnácti dní po řádném předání veškeré dokumentace a ukončení činnosti ve smyslu čl. VI. odst. </w:t>
      </w:r>
      <w:proofErr w:type="gramStart"/>
      <w:r w:rsidRPr="008C48F3">
        <w:t>6.2</w:t>
      </w:r>
      <w:r w:rsidR="000C10DB" w:rsidRPr="008C48F3">
        <w:t>.</w:t>
      </w:r>
      <w:r w:rsidR="00065715" w:rsidRPr="008C48F3">
        <w:t xml:space="preserve"> </w:t>
      </w:r>
      <w:r w:rsidRPr="008C48F3">
        <w:t>smlouvy</w:t>
      </w:r>
      <w:proofErr w:type="gramEnd"/>
      <w:r w:rsidRPr="008C48F3">
        <w:t xml:space="preserve">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stavby dle smlouvy o dílo na předmětnou stavbu a tedy i služby příkazníka budou delší, než je termín plnění dle smlouvy o dílo plus </w:t>
      </w:r>
      <w:r w:rsidR="00065715" w:rsidRPr="008C48F3">
        <w:t>jeden</w:t>
      </w:r>
      <w:r w:rsidRPr="008C48F3">
        <w:t xml:space="preserve"> měsíc, nebude již za toto další období příkazníkovi žádná další úplata za provádění služeb hrazena. </w:t>
      </w:r>
    </w:p>
    <w:p w14:paraId="16B134B9" w14:textId="77777777" w:rsidR="00E95CB7" w:rsidRPr="00E95CB7" w:rsidRDefault="00E95CB7" w:rsidP="00E95CB7">
      <w:pPr>
        <w:pStyle w:val="Zkladntext"/>
        <w:spacing w:line="276" w:lineRule="auto"/>
        <w:ind w:left="624"/>
        <w:rPr>
          <w:b/>
          <w:color w:val="FF0000"/>
        </w:rPr>
      </w:pPr>
    </w:p>
    <w:p w14:paraId="4AE909BF" w14:textId="1A219DD8" w:rsidR="00AE2F69" w:rsidRPr="008C48F3" w:rsidRDefault="008670EA" w:rsidP="004B6B3E">
      <w:pPr>
        <w:pStyle w:val="Zkladntext"/>
        <w:numPr>
          <w:ilvl w:val="0"/>
          <w:numId w:val="7"/>
        </w:numPr>
        <w:spacing w:line="276" w:lineRule="auto"/>
        <w:rPr>
          <w:b/>
          <w:color w:val="FF0000"/>
        </w:rPr>
      </w:pPr>
      <w:r w:rsidRPr="008C48F3">
        <w:lastRenderedPageBreak/>
        <w:t>Dílčí</w:t>
      </w:r>
      <w:r w:rsidR="006F74D0" w:rsidRPr="008C48F3">
        <w:t xml:space="preserve"> faktury a konečný daňový doklad (faktura) budou mít splatnost </w:t>
      </w:r>
      <w:r w:rsidR="00CF17B6" w:rsidRPr="008C48F3">
        <w:t>30</w:t>
      </w:r>
      <w:r w:rsidRPr="008C48F3">
        <w:t xml:space="preserve"> dní</w:t>
      </w:r>
      <w:r w:rsidR="006F74D0" w:rsidRPr="008C48F3">
        <w:t xml:space="preserve"> ode dne jeho řádného předání </w:t>
      </w:r>
      <w:r w:rsidR="00766F76" w:rsidRPr="008C48F3">
        <w:t>příkazci</w:t>
      </w:r>
      <w:r w:rsidR="00DD2049" w:rsidRPr="008C48F3">
        <w:t xml:space="preserve">. </w:t>
      </w:r>
      <w:r w:rsidR="0004625B" w:rsidRPr="008C48F3">
        <w:rPr>
          <w:b/>
          <w:bCs/>
          <w:i/>
        </w:rPr>
        <w:t xml:space="preserve"> </w:t>
      </w:r>
      <w:r w:rsidR="006F74D0" w:rsidRPr="008C48F3">
        <w:t>Výše uvedená fakturovaná částka bude navýšena o náklady dle odst. 3.</w:t>
      </w:r>
      <w:r w:rsidR="001069F2" w:rsidRPr="008C48F3">
        <w:t xml:space="preserve"> </w:t>
      </w:r>
      <w:r w:rsidR="00C504D0" w:rsidRPr="008C48F3">
        <w:t>3</w:t>
      </w:r>
      <w:r w:rsidR="006F74D0" w:rsidRPr="008C48F3">
        <w:t xml:space="preserve">. smlouvy. </w:t>
      </w:r>
      <w:r w:rsidR="00DB594F" w:rsidRPr="008C48F3">
        <w:t xml:space="preserve">V každé dílčí i v konečné faktuře </w:t>
      </w:r>
      <w:r w:rsidR="00766F76" w:rsidRPr="008C48F3">
        <w:t>příkazník</w:t>
      </w:r>
      <w:r w:rsidR="00DB594F" w:rsidRPr="008C48F3">
        <w:t xml:space="preserve"> uvede fakturovanou část </w:t>
      </w:r>
      <w:r w:rsidR="00766F76" w:rsidRPr="008C48F3">
        <w:t>odměny</w:t>
      </w:r>
      <w:r w:rsidR="00DB594F" w:rsidRPr="008C48F3">
        <w:t xml:space="preserve"> bez DPH a </w:t>
      </w:r>
      <w:r w:rsidR="004A5810" w:rsidRPr="008C48F3">
        <w:t xml:space="preserve">vyčíslí </w:t>
      </w:r>
      <w:r w:rsidR="00DB594F" w:rsidRPr="008C48F3">
        <w:t>DPH stanovenou ve smyslu zákona č. 235/2004 Sb.</w:t>
      </w:r>
      <w:r w:rsidR="009F5A4B" w:rsidRPr="008C48F3">
        <w:t xml:space="preserve">, o dani z přidané hodnoty, </w:t>
      </w:r>
      <w:r w:rsidR="00DB594F" w:rsidRPr="008C48F3">
        <w:t>v</w:t>
      </w:r>
      <w:r w:rsidR="009F5A4B" w:rsidRPr="008C48F3">
        <w:t xml:space="preserve"> platném</w:t>
      </w:r>
      <w:r w:rsidR="00DB594F" w:rsidRPr="008C48F3">
        <w:t xml:space="preserve"> znění</w:t>
      </w:r>
      <w:r w:rsidR="004A5810" w:rsidRPr="008C48F3">
        <w:t xml:space="preserve"> (dále jen „zákon o DPH“)</w:t>
      </w:r>
      <w:r w:rsidR="00DB594F" w:rsidRPr="008C48F3">
        <w:t xml:space="preserve">. Každá dílčí i konečná faktura dle tohoto článku smlouvy bude obsahovat náležitosti daňového dokladu stanovené zákonem </w:t>
      </w:r>
      <w:r w:rsidR="004A5810" w:rsidRPr="008C48F3">
        <w:t>o DPH</w:t>
      </w:r>
      <w:r w:rsidR="00DB594F" w:rsidRPr="008C48F3">
        <w:t xml:space="preserve"> a zákonem č. 563/1991 Sb.</w:t>
      </w:r>
      <w:r w:rsidR="00475D49" w:rsidRPr="008C48F3">
        <w:t>,</w:t>
      </w:r>
      <w:r w:rsidR="00DB594F" w:rsidRPr="008C48F3">
        <w:t xml:space="preserve"> o účetnictví, v</w:t>
      </w:r>
      <w:r w:rsidR="009F5A4B" w:rsidRPr="008C48F3">
        <w:t xml:space="preserve"> platném</w:t>
      </w:r>
      <w:r w:rsidR="00DB594F" w:rsidRPr="008C48F3">
        <w:t xml:space="preserve"> znění.</w:t>
      </w:r>
      <w:r w:rsidR="00DA7F5A" w:rsidRPr="008C48F3">
        <w:t xml:space="preserve"> </w:t>
      </w:r>
    </w:p>
    <w:p w14:paraId="6927BF7F" w14:textId="77777777" w:rsidR="00AE2F69" w:rsidRPr="008C48F3" w:rsidRDefault="00AE2F69" w:rsidP="00AE2F69">
      <w:pPr>
        <w:pStyle w:val="Odstavecseseznamem"/>
        <w:rPr>
          <w:b/>
          <w:sz w:val="22"/>
          <w:szCs w:val="22"/>
        </w:rPr>
      </w:pPr>
    </w:p>
    <w:p w14:paraId="34EA668B" w14:textId="54BB4A5E" w:rsidR="00567361" w:rsidRDefault="00A57F71" w:rsidP="004B6B3E">
      <w:pPr>
        <w:pStyle w:val="Zkladntext"/>
        <w:numPr>
          <w:ilvl w:val="0"/>
          <w:numId w:val="7"/>
        </w:numPr>
        <w:spacing w:line="276" w:lineRule="auto"/>
      </w:pPr>
      <w:r w:rsidRPr="008C48F3">
        <w:t xml:space="preserve">V případě, že daňový doklad nebude obsahovat správné údaje či bude neúplný, je příkazce oprávněn daňový doklad vrátit ve lhůtě jeho splatnosti </w:t>
      </w:r>
      <w:r w:rsidR="00E75BC9" w:rsidRPr="008C48F3">
        <w:t>s</w:t>
      </w:r>
      <w:r w:rsidRPr="008C48F3">
        <w:t> uvedením, v čem spatřuje neprávnost či neúplnost daňového dokladu. Příkazník je povinen daňový doklad opravit, aby splňova</w:t>
      </w:r>
      <w:r w:rsidR="00482E21" w:rsidRPr="008C48F3">
        <w:t>l</w:t>
      </w:r>
      <w:r w:rsidRPr="008C48F3">
        <w:t xml:space="preserve"> náležitosti dle tohoto článku. Lhůta splatnosti začne běžet znovu od</w:t>
      </w:r>
      <w:r w:rsidR="00506665" w:rsidRPr="008C48F3">
        <w:t>e dne řádného předání opraveného daňového dokladu příkazci</w:t>
      </w:r>
      <w:r w:rsidRPr="008C48F3">
        <w:t xml:space="preserve">. </w:t>
      </w:r>
    </w:p>
    <w:p w14:paraId="3020D489" w14:textId="77777777" w:rsidR="006D0D71" w:rsidRPr="008C48F3" w:rsidRDefault="006D0D71" w:rsidP="006D0D71">
      <w:pPr>
        <w:pStyle w:val="Zkladntext"/>
        <w:spacing w:line="276" w:lineRule="auto"/>
        <w:ind w:left="624"/>
      </w:pPr>
    </w:p>
    <w:p w14:paraId="2688E9A1" w14:textId="77777777" w:rsidR="00695673" w:rsidRDefault="00473266" w:rsidP="00695673">
      <w:pPr>
        <w:pStyle w:val="Zkladntext"/>
        <w:widowControl/>
        <w:numPr>
          <w:ilvl w:val="0"/>
          <w:numId w:val="7"/>
        </w:numPr>
        <w:spacing w:line="276" w:lineRule="auto"/>
      </w:pPr>
      <w:r w:rsidRPr="008C48F3">
        <w:t xml:space="preserve">Smluvní strany této smlouvy se dohodly, že je </w:t>
      </w:r>
      <w:r w:rsidR="004C576D" w:rsidRPr="008C48F3">
        <w:t>příkazník</w:t>
      </w:r>
      <w:r w:rsidRPr="008C48F3">
        <w:t xml:space="preserve">, coby poskytovatel zdanitelného plnění, povinen bez zbytečného prodlení písemně informovat </w:t>
      </w:r>
      <w:r w:rsidR="00B91AB0" w:rsidRPr="008C48F3">
        <w:t>příkazce</w:t>
      </w:r>
      <w:r w:rsidRPr="008C48F3">
        <w:t xml:space="preserve"> o tom, že se stal nespolehlivým plátcem ve smyslu ustanovení § 106a zákona o DPH. Smluvní strany si dále společně ujednaly, že pokud</w:t>
      </w:r>
      <w:r w:rsidR="004A5810" w:rsidRPr="008C48F3">
        <w:t xml:space="preserve"> </w:t>
      </w:r>
      <w:r w:rsidR="00B91AB0" w:rsidRPr="008C48F3">
        <w:t>příkazce</w:t>
      </w:r>
      <w:r w:rsidR="004A5810" w:rsidRPr="008C48F3">
        <w:t xml:space="preserve"> </w:t>
      </w:r>
      <w:r w:rsidRPr="008C48F3">
        <w:t xml:space="preserve">v průběhu platnosti tohoto smluvního vztahu na základě informace od </w:t>
      </w:r>
      <w:r w:rsidR="004C576D" w:rsidRPr="008C48F3">
        <w:t>příkazníka</w:t>
      </w:r>
      <w:r w:rsidRPr="008C48F3">
        <w:t xml:space="preserve"> či na základě vlastního šetření zjistí, že se </w:t>
      </w:r>
      <w:r w:rsidR="00231C17" w:rsidRPr="008C48F3">
        <w:t>příkazník</w:t>
      </w:r>
      <w:r w:rsidRPr="008C48F3">
        <w:t xml:space="preserve"> stal nespolehlivým plátcem ve smyslu § 106a zákona o DPH, souhlasí obě smluvní strany s tím, že </w:t>
      </w:r>
      <w:r w:rsidR="00B91AB0" w:rsidRPr="008C48F3">
        <w:t>příkazce</w:t>
      </w:r>
      <w:r w:rsidRPr="008C48F3">
        <w:t xml:space="preserve"> uhradí za </w:t>
      </w:r>
      <w:r w:rsidR="00231C17" w:rsidRPr="008C48F3">
        <w:t>příkazníka</w:t>
      </w:r>
      <w:r w:rsidRPr="008C48F3">
        <w:t xml:space="preserve"> daň z přidané hodnoty z takového zdanitelného plnění dobrovolně správci daně dle § 109a citovaného právního předpisu. Zaplacení částky ve výši daně </w:t>
      </w:r>
      <w:r w:rsidR="00B91AB0" w:rsidRPr="008C48F3">
        <w:t>příkazcem</w:t>
      </w:r>
      <w:r w:rsidRPr="008C48F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8C48F3">
        <w:t>Příkazník</w:t>
      </w:r>
      <w:r w:rsidRPr="008C48F3">
        <w:t xml:space="preserve"> současně souhlasí s tím, že je povinen </w:t>
      </w:r>
      <w:r w:rsidR="00B91AB0" w:rsidRPr="008C48F3">
        <w:t>příkazci</w:t>
      </w:r>
      <w:r w:rsidRPr="008C48F3">
        <w:t xml:space="preserve"> nahradit veškerou škodu vzniklou v důsledku aplikace institutu ručení ze strany správce daně. Smluvní strany se dohodly, že </w:t>
      </w:r>
      <w:r w:rsidR="00B91AB0" w:rsidRPr="008C48F3">
        <w:t>příkazce</w:t>
      </w:r>
      <w:r w:rsidRPr="008C48F3">
        <w:t xml:space="preserve"> bude hradit sjednanou cenu pouze na účet zaregistrovaný a zveřejněný ve smyslu § 96 odst. 1 zákona o DPH.</w:t>
      </w:r>
    </w:p>
    <w:p w14:paraId="4CABBF3C" w14:textId="77777777" w:rsidR="00695673" w:rsidRDefault="00695673" w:rsidP="00695673">
      <w:pPr>
        <w:pStyle w:val="Zkladntext"/>
        <w:widowControl/>
        <w:spacing w:line="276" w:lineRule="auto"/>
        <w:ind w:left="624"/>
      </w:pPr>
    </w:p>
    <w:p w14:paraId="3B101A1C" w14:textId="4D478AFC" w:rsidR="003B6A0B" w:rsidRDefault="00695673" w:rsidP="00695673">
      <w:pPr>
        <w:pStyle w:val="Zkladntext"/>
        <w:widowControl/>
        <w:numPr>
          <w:ilvl w:val="0"/>
          <w:numId w:val="7"/>
        </w:numPr>
        <w:spacing w:line="276" w:lineRule="auto"/>
      </w:pPr>
      <w:r w:rsidRPr="00695673">
        <w:t>Na faktuře musí být uvedeno, že se jedná o plnění v rámci Integrovaného regionálního operačního programu, specifického cíle 1.3 „Zvýšení připravenosti k řešení a řízení rizik a katastrof“, na základě 36. výzvy STANICE INTEGROVANÉHO ZÁCHRANNÉHO SYSTÉMU vyhlášené Ministerstvem pro místní rozvoj ČR, registrační číslo projektu CZ.06.1.23/0.0/0.0/16_055/0002296 a název projektu.</w:t>
      </w:r>
    </w:p>
    <w:p w14:paraId="43B51106" w14:textId="77777777" w:rsidR="00772FE6" w:rsidRPr="008C48F3" w:rsidRDefault="00772FE6" w:rsidP="00473266">
      <w:pPr>
        <w:pStyle w:val="BodyText21"/>
        <w:widowControl/>
        <w:ind w:left="624"/>
      </w:pPr>
    </w:p>
    <w:p w14:paraId="73C67E88"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IV.  Povinnosti a práva </w:t>
      </w:r>
      <w:r w:rsidR="004D0BE7" w:rsidRPr="008C48F3">
        <w:rPr>
          <w:b/>
          <w:bCs/>
          <w:snapToGrid w:val="0"/>
          <w:sz w:val="22"/>
          <w:szCs w:val="22"/>
        </w:rPr>
        <w:t>příkazníka</w:t>
      </w:r>
    </w:p>
    <w:p w14:paraId="20F129DC" w14:textId="77777777" w:rsidR="006F74D0" w:rsidRPr="008C48F3" w:rsidRDefault="006F74D0" w:rsidP="00F93B44">
      <w:pPr>
        <w:widowControl w:val="0"/>
        <w:tabs>
          <w:tab w:val="left" w:pos="9072"/>
        </w:tabs>
        <w:spacing w:line="276" w:lineRule="auto"/>
        <w:ind w:right="283"/>
        <w:jc w:val="center"/>
        <w:rPr>
          <w:b/>
          <w:bCs/>
          <w:snapToGrid w:val="0"/>
          <w:sz w:val="22"/>
          <w:szCs w:val="22"/>
        </w:rPr>
      </w:pPr>
    </w:p>
    <w:p w14:paraId="5EDF998A" w14:textId="1568C139" w:rsidR="00973ADE" w:rsidRPr="008C48F3" w:rsidRDefault="00780BF6" w:rsidP="00F82620">
      <w:pPr>
        <w:pStyle w:val="Textvbloku"/>
        <w:spacing w:line="276" w:lineRule="auto"/>
        <w:ind w:left="567" w:hanging="567"/>
      </w:pPr>
      <w:r w:rsidRPr="008C48F3">
        <w:t xml:space="preserve">4.1. </w:t>
      </w:r>
      <w:r w:rsidRPr="008C48F3">
        <w:tab/>
      </w:r>
      <w:r w:rsidR="004D0BE7" w:rsidRPr="008C48F3">
        <w:t>Příkazník</w:t>
      </w:r>
      <w:r w:rsidR="006F74D0" w:rsidRPr="008C48F3">
        <w:t xml:space="preserve"> se zavazuje po dobu účinnosti této smlouvy </w:t>
      </w:r>
      <w:r w:rsidR="004D0BE7" w:rsidRPr="008C48F3">
        <w:t>poskytovat služby příkazníka</w:t>
      </w:r>
      <w:r w:rsidR="006F74D0" w:rsidRPr="008C48F3">
        <w:t xml:space="preserve"> dle článku </w:t>
      </w:r>
      <w:r w:rsidR="00711337" w:rsidRPr="008C48F3">
        <w:br/>
      </w:r>
      <w:r w:rsidR="006F74D0" w:rsidRPr="008C48F3">
        <w:t xml:space="preserve">II. smlouvy </w:t>
      </w:r>
      <w:r w:rsidR="004D0BE7" w:rsidRPr="008C48F3">
        <w:t xml:space="preserve">s maximální odbornou péčí, </w:t>
      </w:r>
      <w:r w:rsidR="006F74D0" w:rsidRPr="008C48F3">
        <w:t xml:space="preserve">v souladu s příslušnými právními předpisy, touto smlouvou, dobrými mravy, účelem této smlouvy, zájmy </w:t>
      </w:r>
      <w:r w:rsidR="004D0BE7" w:rsidRPr="008C48F3">
        <w:t>příkazce</w:t>
      </w:r>
      <w:r w:rsidR="006F74D0" w:rsidRPr="008C48F3">
        <w:t xml:space="preserve"> a podle pokynů </w:t>
      </w:r>
      <w:r w:rsidR="004D0BE7" w:rsidRPr="008C48F3">
        <w:t>příkazce</w:t>
      </w:r>
      <w:r w:rsidR="006F74D0" w:rsidRPr="008C48F3">
        <w:t xml:space="preserve">, které jsou </w:t>
      </w:r>
      <w:r w:rsidR="004D0BE7" w:rsidRPr="008C48F3">
        <w:t>příkazníkovi</w:t>
      </w:r>
      <w:r w:rsidR="006F74D0" w:rsidRPr="008C48F3">
        <w:t xml:space="preserve"> známy nebo které musí znát</w:t>
      </w:r>
      <w:r w:rsidR="005E4968" w:rsidRPr="008C48F3">
        <w:t>, poskytovat služby v koordinaci a nepřetržité spolupráci s příkazcem, a to v rozsahu potřebném pro řádný průběh a dokončení smlouvy o dílo a všech plnění s tím souvisejících</w:t>
      </w:r>
      <w:r w:rsidR="006F74D0" w:rsidRPr="008C48F3">
        <w:t>.</w:t>
      </w:r>
    </w:p>
    <w:p w14:paraId="43121AF3" w14:textId="77777777" w:rsidR="00973ADE" w:rsidRPr="008C48F3" w:rsidRDefault="00973ADE" w:rsidP="00F82620">
      <w:pPr>
        <w:pStyle w:val="Textvbloku"/>
        <w:spacing w:line="276" w:lineRule="auto"/>
        <w:ind w:left="567" w:hanging="567"/>
      </w:pPr>
    </w:p>
    <w:p w14:paraId="3CCC8192" w14:textId="509CAE41" w:rsidR="00780BF6" w:rsidRPr="008C48F3" w:rsidRDefault="00780BF6" w:rsidP="00F82620">
      <w:pPr>
        <w:widowControl w:val="0"/>
        <w:spacing w:line="276" w:lineRule="auto"/>
        <w:ind w:left="567" w:right="-48" w:hanging="567"/>
        <w:jc w:val="both"/>
        <w:rPr>
          <w:sz w:val="22"/>
          <w:szCs w:val="22"/>
        </w:rPr>
      </w:pPr>
      <w:proofErr w:type="gramStart"/>
      <w:r w:rsidRPr="008C48F3">
        <w:rPr>
          <w:sz w:val="22"/>
          <w:szCs w:val="22"/>
        </w:rPr>
        <w:t>4.2</w:t>
      </w:r>
      <w:proofErr w:type="gramEnd"/>
      <w:r w:rsidRPr="008C48F3">
        <w:rPr>
          <w:sz w:val="22"/>
          <w:szCs w:val="22"/>
        </w:rPr>
        <w:t>.</w:t>
      </w:r>
      <w:r w:rsidRPr="008C48F3">
        <w:rPr>
          <w:sz w:val="22"/>
          <w:szCs w:val="22"/>
        </w:rPr>
        <w:tab/>
      </w:r>
      <w:r w:rsidR="00973ADE" w:rsidRPr="008C48F3">
        <w:rPr>
          <w:sz w:val="22"/>
          <w:szCs w:val="22"/>
        </w:rPr>
        <w:t xml:space="preserve">Příkazník se zavazuje, že veškeré činnosti dle této smlouvy budou zajišťovány </w:t>
      </w:r>
      <w:r w:rsidRPr="008C48F3">
        <w:rPr>
          <w:sz w:val="22"/>
          <w:szCs w:val="22"/>
        </w:rPr>
        <w:t xml:space="preserve">osobou odborně způsobilou k činnostem koordinátora bezpečnosti a ochranně zdraví při práci na staveništi ve smyslu zákona č. zákon č. 88/2016 Sb.  </w:t>
      </w:r>
    </w:p>
    <w:p w14:paraId="37CAF655" w14:textId="77777777" w:rsidR="00436021" w:rsidRPr="008C48F3" w:rsidRDefault="00436021" w:rsidP="00F82620">
      <w:pPr>
        <w:pStyle w:val="Textvbloku"/>
        <w:spacing w:line="276" w:lineRule="auto"/>
        <w:ind w:left="567" w:hanging="567"/>
      </w:pPr>
    </w:p>
    <w:p w14:paraId="09DC950E" w14:textId="4F6BCB29" w:rsidR="006F74D0" w:rsidRPr="008C48F3" w:rsidRDefault="0049257D" w:rsidP="00171ABC">
      <w:pPr>
        <w:pStyle w:val="Textvbloku"/>
        <w:spacing w:line="276" w:lineRule="auto"/>
        <w:ind w:left="567" w:hanging="567"/>
      </w:pPr>
      <w:proofErr w:type="gramStart"/>
      <w:r w:rsidRPr="008C48F3">
        <w:t>4.3</w:t>
      </w:r>
      <w:proofErr w:type="gramEnd"/>
      <w:r w:rsidRPr="008C48F3">
        <w:t>.</w:t>
      </w:r>
      <w:r w:rsidRPr="008C48F3">
        <w:tab/>
      </w:r>
      <w:r w:rsidR="004D0BE7" w:rsidRPr="008C48F3">
        <w:t>Příkazník</w:t>
      </w:r>
      <w:r w:rsidR="006F74D0" w:rsidRPr="008C48F3">
        <w:t xml:space="preserve"> se zavazuje písemně oznámit </w:t>
      </w:r>
      <w:r w:rsidR="004D0BE7" w:rsidRPr="008C48F3">
        <w:t>příkazci</w:t>
      </w:r>
      <w:r w:rsidR="006F74D0" w:rsidRPr="008C48F3">
        <w:t xml:space="preserve"> všechny okolnosti, které zjistil při </w:t>
      </w:r>
      <w:r w:rsidR="004D0BE7" w:rsidRPr="008C48F3">
        <w:t>poskytování služeb příkazníka</w:t>
      </w:r>
      <w:r w:rsidR="006F74D0" w:rsidRPr="008C48F3">
        <w:t xml:space="preserve"> dle článku II. smlouvy nebo které zjistil i mimo rámec </w:t>
      </w:r>
      <w:r w:rsidR="004D0BE7" w:rsidRPr="008C48F3">
        <w:t>poskytování služeb</w:t>
      </w:r>
      <w:r w:rsidR="006F74D0" w:rsidRPr="008C48F3">
        <w:t xml:space="preserve"> dle článku </w:t>
      </w:r>
      <w:r w:rsidR="00711337" w:rsidRPr="008C48F3">
        <w:br/>
      </w:r>
      <w:r w:rsidR="006F74D0" w:rsidRPr="008C48F3">
        <w:lastRenderedPageBreak/>
        <w:t xml:space="preserve">II. smlouvy a jenž by mohly mít vliv na zadání pokynů nebo změnu pokynů </w:t>
      </w:r>
      <w:r w:rsidR="004D0BE7" w:rsidRPr="008C48F3">
        <w:t>příkazce</w:t>
      </w:r>
      <w:r w:rsidR="006F74D0" w:rsidRPr="008C48F3">
        <w:t>.</w:t>
      </w:r>
    </w:p>
    <w:p w14:paraId="6E4EF6DA" w14:textId="77777777" w:rsidR="006F74D0" w:rsidRPr="008C48F3" w:rsidRDefault="006F74D0" w:rsidP="00F82620">
      <w:pPr>
        <w:pStyle w:val="Textvbloku"/>
        <w:spacing w:line="276" w:lineRule="auto"/>
        <w:ind w:left="567" w:hanging="567"/>
      </w:pPr>
    </w:p>
    <w:p w14:paraId="6660EEF2" w14:textId="77777777" w:rsidR="006F74D0" w:rsidRPr="008C48F3" w:rsidRDefault="006F74D0" w:rsidP="00F82620">
      <w:pPr>
        <w:pStyle w:val="Textvbloku"/>
        <w:spacing w:line="276" w:lineRule="auto"/>
        <w:ind w:left="567" w:firstLine="0"/>
      </w:pPr>
      <w:r w:rsidRPr="008C48F3">
        <w:t xml:space="preserve">Podá-li </w:t>
      </w:r>
      <w:r w:rsidR="004D0BE7" w:rsidRPr="008C48F3">
        <w:t>příkazce</w:t>
      </w:r>
      <w:r w:rsidRPr="008C48F3">
        <w:t xml:space="preserve"> </w:t>
      </w:r>
      <w:r w:rsidR="004D0BE7" w:rsidRPr="008C48F3">
        <w:t>příkazníkovi</w:t>
      </w:r>
      <w:r w:rsidRPr="008C48F3">
        <w:t xml:space="preserve"> nevhodné, neúplné, neúčelné pokyny nebo pokyny odporující obecně závazným právním předpisům, je </w:t>
      </w:r>
      <w:r w:rsidR="004D0BE7" w:rsidRPr="008C48F3">
        <w:t>příkazník</w:t>
      </w:r>
      <w:r w:rsidRPr="008C48F3">
        <w:t xml:space="preserve"> povinen na tyto skutečnosti </w:t>
      </w:r>
      <w:r w:rsidR="004D0BE7" w:rsidRPr="008C48F3">
        <w:t>příkazce</w:t>
      </w:r>
      <w:r w:rsidRPr="008C48F3">
        <w:t xml:space="preserve"> bezodkladně</w:t>
      </w:r>
      <w:r w:rsidR="004D0BE7" w:rsidRPr="008C48F3">
        <w:t>, např.</w:t>
      </w:r>
      <w:r w:rsidR="000E1E4B" w:rsidRPr="008C48F3">
        <w:t xml:space="preserve"> </w:t>
      </w:r>
      <w:r w:rsidRPr="008C48F3">
        <w:t>ústně</w:t>
      </w:r>
      <w:r w:rsidR="004D0BE7" w:rsidRPr="008C48F3">
        <w:t>,</w:t>
      </w:r>
      <w:r w:rsidRPr="008C48F3">
        <w:t xml:space="preserve"> a následně do pěti pracovních dnů písemně upozornit, a to včetně podání vysvětlení</w:t>
      </w:r>
      <w:r w:rsidR="00475D49" w:rsidRPr="008C48F3">
        <w:t>,</w:t>
      </w:r>
      <w:r w:rsidRPr="008C48F3">
        <w:t xml:space="preserve"> v čem dle názoru </w:t>
      </w:r>
      <w:r w:rsidR="004D0BE7" w:rsidRPr="008C48F3">
        <w:t>příkazníka</w:t>
      </w:r>
      <w:r w:rsidRPr="008C48F3">
        <w:t xml:space="preserve"> nevhodnost, neúplnost, neúčelnost či protiprávnost (určení ustanovení obecně závazného právního předpisu, který je porušován) pokynu spočívá.</w:t>
      </w:r>
    </w:p>
    <w:p w14:paraId="2FBBAD88" w14:textId="77777777" w:rsidR="006F74D0" w:rsidRPr="008C48F3" w:rsidRDefault="006F74D0" w:rsidP="00F82620">
      <w:pPr>
        <w:pStyle w:val="Textvbloku"/>
        <w:spacing w:line="276" w:lineRule="auto"/>
        <w:ind w:left="567" w:hanging="567"/>
      </w:pPr>
    </w:p>
    <w:p w14:paraId="4DFCF84C" w14:textId="77777777" w:rsidR="006F74D0" w:rsidRPr="008C48F3" w:rsidRDefault="006F74D0" w:rsidP="00F82620">
      <w:pPr>
        <w:pStyle w:val="Textvbloku"/>
        <w:spacing w:line="276" w:lineRule="auto"/>
        <w:ind w:left="567" w:firstLine="0"/>
      </w:pPr>
      <w:r w:rsidRPr="008C48F3">
        <w:t xml:space="preserve">Bude-li </w:t>
      </w:r>
      <w:r w:rsidR="004D0BE7" w:rsidRPr="008C48F3">
        <w:t>příkazce</w:t>
      </w:r>
      <w:r w:rsidRPr="008C48F3">
        <w:t xml:space="preserve"> na podaných pokynech trvat, je </w:t>
      </w:r>
      <w:r w:rsidR="004D0BE7" w:rsidRPr="008C48F3">
        <w:t>příkazník</w:t>
      </w:r>
      <w:r w:rsidRPr="008C48F3">
        <w:t xml:space="preserve"> povinen pokračovat v</w:t>
      </w:r>
      <w:r w:rsidR="00A90685" w:rsidRPr="008C48F3">
        <w:t xml:space="preserve"> </w:t>
      </w:r>
      <w:r w:rsidR="004D0BE7" w:rsidRPr="008C48F3">
        <w:t>poskytování služeb</w:t>
      </w:r>
      <w:r w:rsidRPr="008C48F3">
        <w:t xml:space="preserve"> dle článku II. smlouvy dle původních pokynů </w:t>
      </w:r>
      <w:r w:rsidR="004D0BE7" w:rsidRPr="008C48F3">
        <w:t>příkazce</w:t>
      </w:r>
      <w:r w:rsidRPr="008C48F3">
        <w:t xml:space="preserve"> a současně </w:t>
      </w:r>
      <w:r w:rsidR="004D0BE7" w:rsidRPr="008C48F3">
        <w:t xml:space="preserve">je oprávněn </w:t>
      </w:r>
      <w:r w:rsidRPr="008C48F3">
        <w:t xml:space="preserve">písemně požadovat po </w:t>
      </w:r>
      <w:r w:rsidR="004D0BE7" w:rsidRPr="008C48F3">
        <w:t>příkazci</w:t>
      </w:r>
      <w:r w:rsidRPr="008C48F3">
        <w:t xml:space="preserve">, aby setrvání na původních pokynech </w:t>
      </w:r>
      <w:r w:rsidR="004D0BE7" w:rsidRPr="008C48F3">
        <w:t>příkazníkovi</w:t>
      </w:r>
      <w:r w:rsidRPr="008C48F3">
        <w:t xml:space="preserve"> písemně potvrdil</w:t>
      </w:r>
      <w:r w:rsidR="00A90685" w:rsidRPr="008C48F3">
        <w:t>.</w:t>
      </w:r>
    </w:p>
    <w:p w14:paraId="7CCE56CB" w14:textId="77777777" w:rsidR="006F74D0" w:rsidRPr="00C658AA" w:rsidRDefault="006F74D0" w:rsidP="00F93B44">
      <w:pPr>
        <w:pStyle w:val="Textvbloku"/>
        <w:spacing w:line="276" w:lineRule="auto"/>
        <w:rPr>
          <w:b/>
          <w:bCs/>
          <w:iCs/>
        </w:rPr>
      </w:pPr>
    </w:p>
    <w:p w14:paraId="12E4AC20" w14:textId="2273338C" w:rsidR="00F73D44" w:rsidRPr="008C48F3" w:rsidRDefault="00826325" w:rsidP="00826325">
      <w:pPr>
        <w:pStyle w:val="Textvbloku"/>
        <w:spacing w:line="276" w:lineRule="auto"/>
        <w:ind w:left="567" w:hanging="567"/>
      </w:pPr>
      <w:proofErr w:type="gramStart"/>
      <w:r w:rsidRPr="008C48F3">
        <w:t>4.4</w:t>
      </w:r>
      <w:proofErr w:type="gramEnd"/>
      <w:r w:rsidRPr="008C48F3">
        <w:t>.</w:t>
      </w:r>
      <w:r w:rsidRPr="008C48F3">
        <w:tab/>
      </w:r>
      <w:r w:rsidR="006F74D0" w:rsidRPr="008C48F3">
        <w:t xml:space="preserve">Od písemných pokynů </w:t>
      </w:r>
      <w:r w:rsidR="004D0BE7" w:rsidRPr="008C48F3">
        <w:t>příkazce</w:t>
      </w:r>
      <w:r w:rsidR="006F74D0" w:rsidRPr="008C48F3">
        <w:t xml:space="preserve"> se může </w:t>
      </w:r>
      <w:r w:rsidR="004D0BE7" w:rsidRPr="008C48F3">
        <w:t>příkazník</w:t>
      </w:r>
      <w:r w:rsidR="006F74D0" w:rsidRPr="008C48F3">
        <w:t xml:space="preserve"> odchýlit pouze v případě, je-li to naléhavě nutné </w:t>
      </w:r>
      <w:r w:rsidR="00711337" w:rsidRPr="008C48F3">
        <w:br/>
      </w:r>
      <w:r w:rsidR="006F74D0" w:rsidRPr="008C48F3">
        <w:t xml:space="preserve">a rozhodnutí nesnese odkladu. O skutečnostech, kdy se </w:t>
      </w:r>
      <w:r w:rsidR="004D0BE7" w:rsidRPr="008C48F3">
        <w:t>příkazník</w:t>
      </w:r>
      <w:r w:rsidR="006F74D0" w:rsidRPr="008C48F3">
        <w:t xml:space="preserve"> odchýlí od písemných pokynů </w:t>
      </w:r>
      <w:r w:rsidR="004D0BE7" w:rsidRPr="008C48F3">
        <w:t>příkazce</w:t>
      </w:r>
      <w:r w:rsidR="00EE6E85" w:rsidRPr="008C48F3">
        <w:t>,</w:t>
      </w:r>
      <w:r w:rsidR="006F74D0" w:rsidRPr="008C48F3">
        <w:t xml:space="preserve"> je </w:t>
      </w:r>
      <w:r w:rsidR="004D0BE7" w:rsidRPr="008C48F3">
        <w:t>příkazník</w:t>
      </w:r>
      <w:r w:rsidR="006F74D0" w:rsidRPr="008C48F3">
        <w:t xml:space="preserve"> povinen </w:t>
      </w:r>
      <w:r w:rsidR="004D0BE7" w:rsidRPr="008C48F3">
        <w:t>příkazce</w:t>
      </w:r>
      <w:r w:rsidR="006F74D0" w:rsidRPr="008C48F3">
        <w:t xml:space="preserve"> písemně informovat do tří pracovních dnů ode dne, kdy </w:t>
      </w:r>
      <w:r w:rsidR="00711337" w:rsidRPr="008C48F3">
        <w:br/>
      </w:r>
      <w:r w:rsidR="006F74D0" w:rsidRPr="008C48F3">
        <w:t xml:space="preserve">k takovému odchýlení od písemných pokynů </w:t>
      </w:r>
      <w:r w:rsidR="007B68BD" w:rsidRPr="008C48F3">
        <w:t>příkazce</w:t>
      </w:r>
      <w:r w:rsidR="006F74D0" w:rsidRPr="008C48F3">
        <w:t xml:space="preserve"> došlo.</w:t>
      </w:r>
    </w:p>
    <w:p w14:paraId="69ABFD32" w14:textId="77777777" w:rsidR="00436021" w:rsidRPr="008C48F3" w:rsidRDefault="00436021" w:rsidP="00F93B44">
      <w:pPr>
        <w:pStyle w:val="Textvbloku"/>
        <w:spacing w:line="276" w:lineRule="auto"/>
        <w:ind w:left="0" w:firstLine="0"/>
      </w:pPr>
    </w:p>
    <w:p w14:paraId="061D6280" w14:textId="152D218B" w:rsidR="006F74D0" w:rsidRPr="008C48F3" w:rsidRDefault="00826325" w:rsidP="008E1244">
      <w:pPr>
        <w:pStyle w:val="Textvbloku"/>
        <w:spacing w:line="276" w:lineRule="auto"/>
        <w:ind w:left="567" w:hanging="567"/>
      </w:pPr>
      <w:proofErr w:type="gramStart"/>
      <w:r w:rsidRPr="008C48F3">
        <w:t>4.5</w:t>
      </w:r>
      <w:proofErr w:type="gramEnd"/>
      <w:r w:rsidRPr="008C48F3">
        <w:t>.</w:t>
      </w:r>
      <w:r w:rsidRPr="008C48F3">
        <w:tab/>
      </w:r>
      <w:r w:rsidR="005E4968" w:rsidRPr="008C48F3">
        <w:t>Příkazník</w:t>
      </w:r>
      <w:r w:rsidR="006F74D0" w:rsidRPr="008C48F3">
        <w:t xml:space="preserve"> je povinen postupovat při zařizování záležitostí s odbor</w:t>
      </w:r>
      <w:r w:rsidR="006F74D0" w:rsidRPr="008C48F3">
        <w:softHyphen/>
        <w:t xml:space="preserve">nou péčí a chránit zájmy </w:t>
      </w:r>
      <w:r w:rsidR="00A90685" w:rsidRPr="008C48F3">
        <w:t>p</w:t>
      </w:r>
      <w:r w:rsidR="005E4968" w:rsidRPr="008C48F3">
        <w:t>říkazce</w:t>
      </w:r>
      <w:r w:rsidR="006F74D0" w:rsidRPr="008C48F3">
        <w:t xml:space="preserve">. Dále se zavazuje zachovat mlčenlivost o všech skutečnostech, které při </w:t>
      </w:r>
      <w:r w:rsidR="005E4968" w:rsidRPr="008C48F3">
        <w:t>poskytování služby</w:t>
      </w:r>
      <w:r w:rsidR="006F74D0" w:rsidRPr="008C48F3">
        <w:t xml:space="preserve"> podle této smlouvy zjistí.</w:t>
      </w:r>
    </w:p>
    <w:p w14:paraId="30587B3A" w14:textId="77777777" w:rsidR="00436021" w:rsidRPr="008C48F3" w:rsidRDefault="00436021" w:rsidP="00F93B44">
      <w:pPr>
        <w:pStyle w:val="Textvbloku"/>
        <w:spacing w:line="276" w:lineRule="auto"/>
        <w:ind w:left="0" w:firstLine="0"/>
      </w:pPr>
    </w:p>
    <w:p w14:paraId="4D7C38C9" w14:textId="6A1DD0AB" w:rsidR="006F74D0" w:rsidRPr="008C48F3" w:rsidRDefault="00826325" w:rsidP="00002800">
      <w:pPr>
        <w:pStyle w:val="Textvbloku"/>
        <w:spacing w:line="276" w:lineRule="auto"/>
        <w:ind w:left="567" w:hanging="567"/>
      </w:pPr>
      <w:proofErr w:type="gramStart"/>
      <w:r w:rsidRPr="008C48F3">
        <w:t>4.6</w:t>
      </w:r>
      <w:proofErr w:type="gramEnd"/>
      <w:r w:rsidRPr="008C48F3">
        <w:t>.</w:t>
      </w:r>
      <w:r w:rsidRPr="008C48F3">
        <w:tab/>
      </w:r>
      <w:r w:rsidR="005E4968" w:rsidRPr="008C48F3">
        <w:t>Příkazník</w:t>
      </w:r>
      <w:r w:rsidR="006F74D0" w:rsidRPr="008C48F3">
        <w:t xml:space="preserve"> je povinen předat bez zbytečného odkladu </w:t>
      </w:r>
      <w:r w:rsidR="005E4968" w:rsidRPr="008C48F3">
        <w:t>příkazci</w:t>
      </w:r>
      <w:r w:rsidR="006F74D0" w:rsidRPr="008C48F3">
        <w:t xml:space="preserve"> podklady a věci, které za </w:t>
      </w:r>
      <w:r w:rsidR="005E4968" w:rsidRPr="008C48F3">
        <w:t>příkazce</w:t>
      </w:r>
      <w:r w:rsidR="006F74D0" w:rsidRPr="008C48F3">
        <w:t xml:space="preserve"> převzal při </w:t>
      </w:r>
      <w:r w:rsidR="005E4968" w:rsidRPr="008C48F3">
        <w:t>poskytování služby</w:t>
      </w:r>
      <w:r w:rsidR="006F74D0" w:rsidRPr="008C48F3">
        <w:t xml:space="preserve"> dle článku II. smlouvy.</w:t>
      </w:r>
    </w:p>
    <w:p w14:paraId="319B5342" w14:textId="77777777" w:rsidR="00436021" w:rsidRPr="008C48F3" w:rsidRDefault="00436021" w:rsidP="00F93B44">
      <w:pPr>
        <w:pStyle w:val="Textvbloku"/>
        <w:spacing w:line="276" w:lineRule="auto"/>
        <w:ind w:left="0" w:firstLine="0"/>
      </w:pPr>
    </w:p>
    <w:p w14:paraId="2ED5D575" w14:textId="0BA6DE76" w:rsidR="006F74D0" w:rsidRPr="008C48F3" w:rsidRDefault="00826325" w:rsidP="00002800">
      <w:pPr>
        <w:pStyle w:val="Textvbloku"/>
        <w:spacing w:line="276" w:lineRule="auto"/>
        <w:ind w:left="567" w:hanging="567"/>
      </w:pPr>
      <w:proofErr w:type="gramStart"/>
      <w:r w:rsidRPr="008C48F3">
        <w:t>4.7</w:t>
      </w:r>
      <w:proofErr w:type="gramEnd"/>
      <w:r w:rsidRPr="008C48F3">
        <w:t>.</w:t>
      </w:r>
      <w:r w:rsidRPr="008C48F3">
        <w:tab/>
      </w:r>
      <w:r w:rsidR="00080E36" w:rsidRPr="008C48F3">
        <w:t>Příkazník</w:t>
      </w:r>
      <w:r w:rsidR="006F74D0" w:rsidRPr="008C48F3">
        <w:t xml:space="preserve"> odpovídá </w:t>
      </w:r>
      <w:r w:rsidR="00080E36" w:rsidRPr="008C48F3">
        <w:t>příkazci</w:t>
      </w:r>
      <w:r w:rsidR="006F74D0" w:rsidRPr="008C48F3">
        <w:t xml:space="preserve"> za škodu, která </w:t>
      </w:r>
      <w:r w:rsidR="00080E36" w:rsidRPr="008C48F3">
        <w:t>příkazci</w:t>
      </w:r>
      <w:r w:rsidR="006F74D0" w:rsidRPr="008C48F3">
        <w:t xml:space="preserve"> vznikne při </w:t>
      </w:r>
      <w:r w:rsidR="00080E36" w:rsidRPr="008C48F3">
        <w:t>poskytování služby</w:t>
      </w:r>
      <w:r w:rsidR="006F74D0" w:rsidRPr="008C48F3">
        <w:t xml:space="preserve"> dle článku </w:t>
      </w:r>
      <w:r w:rsidR="001C23AE" w:rsidRPr="008C48F3">
        <w:br/>
      </w:r>
      <w:r w:rsidR="006F74D0" w:rsidRPr="008C48F3">
        <w:t>II. smlouvy s výjimkou případů</w:t>
      </w:r>
      <w:r w:rsidR="00080E36" w:rsidRPr="008C48F3">
        <w:t>,</w:t>
      </w:r>
      <w:r w:rsidR="006F74D0" w:rsidRPr="008C48F3">
        <w:t xml:space="preserve"> kdy </w:t>
      </w:r>
      <w:r w:rsidR="00080E36" w:rsidRPr="008C48F3">
        <w:t>příkazník</w:t>
      </w:r>
      <w:r w:rsidR="006F74D0" w:rsidRPr="008C48F3">
        <w:t xml:space="preserve"> tuto škodu nemohl odvrátit ani při vynaložení </w:t>
      </w:r>
      <w:r w:rsidR="003908A9" w:rsidRPr="008C48F3">
        <w:t xml:space="preserve">veškeré </w:t>
      </w:r>
      <w:r w:rsidR="006F74D0" w:rsidRPr="008C48F3">
        <w:t>odborné péče.</w:t>
      </w:r>
    </w:p>
    <w:p w14:paraId="5C6AB21C" w14:textId="77777777" w:rsidR="00436021" w:rsidRPr="008C48F3" w:rsidRDefault="00436021" w:rsidP="00F93B44">
      <w:pPr>
        <w:pStyle w:val="Textvbloku"/>
        <w:spacing w:line="276" w:lineRule="auto"/>
        <w:ind w:left="0" w:firstLine="0"/>
      </w:pPr>
    </w:p>
    <w:p w14:paraId="043FB664" w14:textId="5EF1662C" w:rsidR="006F74D0" w:rsidRPr="008C48F3" w:rsidRDefault="0063005E" w:rsidP="0063005E">
      <w:pPr>
        <w:pStyle w:val="Textvbloku"/>
        <w:spacing w:line="276" w:lineRule="auto"/>
        <w:ind w:left="567" w:hanging="567"/>
      </w:pPr>
      <w:proofErr w:type="gramStart"/>
      <w:r w:rsidRPr="008C48F3">
        <w:t>4.8</w:t>
      </w:r>
      <w:proofErr w:type="gramEnd"/>
      <w:r w:rsidRPr="008C48F3">
        <w:t>.</w:t>
      </w:r>
      <w:r w:rsidRPr="008C48F3">
        <w:tab/>
      </w:r>
      <w:r w:rsidR="00080E36" w:rsidRPr="008C48F3">
        <w:t>Příkazník</w:t>
      </w:r>
      <w:r w:rsidR="006F74D0" w:rsidRPr="008C48F3">
        <w:t xml:space="preserve"> neodpovídá za:</w:t>
      </w:r>
    </w:p>
    <w:p w14:paraId="1B44C21E" w14:textId="77777777" w:rsidR="006F74D0" w:rsidRPr="008C48F3" w:rsidRDefault="006F74D0" w:rsidP="0063005E">
      <w:pPr>
        <w:pStyle w:val="Textvbloku"/>
        <w:numPr>
          <w:ilvl w:val="0"/>
          <w:numId w:val="1"/>
        </w:numPr>
        <w:tabs>
          <w:tab w:val="clear" w:pos="1080"/>
          <w:tab w:val="num" w:pos="851"/>
        </w:tabs>
        <w:spacing w:line="276" w:lineRule="auto"/>
        <w:ind w:left="851" w:hanging="284"/>
      </w:pPr>
      <w:r w:rsidRPr="008C48F3">
        <w:t xml:space="preserve">škody vzniklé v důsledku jednání třetích osob či vzniklé živelnými událostmi, pokud </w:t>
      </w:r>
      <w:r w:rsidR="00080E36" w:rsidRPr="008C48F3">
        <w:t>příkazník</w:t>
      </w:r>
      <w:r w:rsidRPr="008C48F3">
        <w:t xml:space="preserve"> učinil veškerá jednání, kter</w:t>
      </w:r>
      <w:r w:rsidR="00EE6E85" w:rsidRPr="008C48F3">
        <w:t>á</w:t>
      </w:r>
      <w:r w:rsidRPr="008C48F3">
        <w:t xml:space="preserve"> byl</w:t>
      </w:r>
      <w:r w:rsidR="00EE6E85" w:rsidRPr="008C48F3">
        <w:t>a</w:t>
      </w:r>
      <w:r w:rsidRPr="008C48F3">
        <w:t xml:space="preserve"> nezbytn</w:t>
      </w:r>
      <w:r w:rsidR="00EE6E85" w:rsidRPr="008C48F3">
        <w:t>á</w:t>
      </w:r>
      <w:r w:rsidRPr="008C48F3">
        <w:t xml:space="preserve"> k tomu, aby </w:t>
      </w:r>
      <w:r w:rsidR="003908A9" w:rsidRPr="008C48F3">
        <w:t>škoda nevznikla</w:t>
      </w:r>
      <w:r w:rsidRPr="008C48F3">
        <w:t xml:space="preserve">, resp. aby výše škody byla minimalizována; </w:t>
      </w:r>
    </w:p>
    <w:p w14:paraId="2045309D" w14:textId="77777777" w:rsidR="005A5D6A" w:rsidRPr="008C48F3" w:rsidRDefault="006F74D0" w:rsidP="005A5D6A">
      <w:pPr>
        <w:pStyle w:val="Textvbloku"/>
        <w:numPr>
          <w:ilvl w:val="0"/>
          <w:numId w:val="1"/>
        </w:numPr>
        <w:tabs>
          <w:tab w:val="clear" w:pos="1080"/>
          <w:tab w:val="num" w:pos="851"/>
        </w:tabs>
        <w:spacing w:line="276" w:lineRule="auto"/>
        <w:ind w:hanging="513"/>
      </w:pPr>
      <w:r w:rsidRPr="008C48F3">
        <w:t xml:space="preserve">škody vzniklé v důsledku nečinnosti nebo zavinění ze strany </w:t>
      </w:r>
      <w:r w:rsidR="00080E36" w:rsidRPr="008C48F3">
        <w:t>příkazce</w:t>
      </w:r>
      <w:r w:rsidR="005A5D6A" w:rsidRPr="008C48F3">
        <w:t>;</w:t>
      </w:r>
    </w:p>
    <w:p w14:paraId="6A94B2AC" w14:textId="5D705ADE" w:rsidR="00170C30" w:rsidRPr="008C48F3" w:rsidRDefault="00A90685" w:rsidP="00333484">
      <w:pPr>
        <w:pStyle w:val="Textvbloku"/>
        <w:numPr>
          <w:ilvl w:val="0"/>
          <w:numId w:val="1"/>
        </w:numPr>
        <w:tabs>
          <w:tab w:val="clear" w:pos="1080"/>
        </w:tabs>
        <w:spacing w:line="276" w:lineRule="auto"/>
        <w:ind w:left="851" w:hanging="284"/>
      </w:pPr>
      <w:r w:rsidRPr="008C48F3">
        <w:t xml:space="preserve">škody, pokud příkazce </w:t>
      </w:r>
      <w:r w:rsidR="007017B1" w:rsidRPr="008C48F3">
        <w:t xml:space="preserve">trvá na pokynech dle článku IV odst. </w:t>
      </w:r>
      <w:proofErr w:type="gramStart"/>
      <w:r w:rsidR="007017B1" w:rsidRPr="008C48F3">
        <w:t>4.</w:t>
      </w:r>
      <w:r w:rsidR="00333484">
        <w:t>3</w:t>
      </w:r>
      <w:r w:rsidR="007017B1" w:rsidRPr="008C48F3">
        <w:t>. a byl</w:t>
      </w:r>
      <w:proofErr w:type="gramEnd"/>
      <w:r w:rsidR="007017B1" w:rsidRPr="008C48F3">
        <w:t xml:space="preserve"> na</w:t>
      </w:r>
      <w:r w:rsidR="0015321E">
        <w:t xml:space="preserve"> jejich nevhodnost,</w:t>
      </w:r>
      <w:r w:rsidR="00D22450">
        <w:t xml:space="preserve"> </w:t>
      </w:r>
      <w:r w:rsidR="005A5D6A" w:rsidRPr="008C48F3">
        <w:t>neúplnost,</w:t>
      </w:r>
      <w:r w:rsidR="00333484">
        <w:t xml:space="preserve"> </w:t>
      </w:r>
      <w:r w:rsidR="007017B1" w:rsidRPr="008C48F3">
        <w:t xml:space="preserve">neúčelnost či protiprávnost příkazníkem upozorněn. </w:t>
      </w:r>
    </w:p>
    <w:p w14:paraId="659750FD" w14:textId="77777777" w:rsidR="00170C30" w:rsidRPr="008C48F3" w:rsidRDefault="00170C30" w:rsidP="00F93B44">
      <w:pPr>
        <w:pStyle w:val="Textvbloku"/>
        <w:spacing w:line="276" w:lineRule="auto"/>
        <w:ind w:left="1080" w:firstLine="0"/>
      </w:pPr>
    </w:p>
    <w:p w14:paraId="790AF850" w14:textId="6FC1B9CB" w:rsidR="00436021" w:rsidRPr="008C48F3" w:rsidRDefault="00873EE9" w:rsidP="00873EE9">
      <w:pPr>
        <w:pStyle w:val="Textvbloku"/>
        <w:spacing w:line="276" w:lineRule="auto"/>
        <w:ind w:left="567" w:hanging="567"/>
      </w:pPr>
      <w:proofErr w:type="gramStart"/>
      <w:r w:rsidRPr="008C48F3">
        <w:t>4.9</w:t>
      </w:r>
      <w:proofErr w:type="gramEnd"/>
      <w:r w:rsidRPr="008C48F3">
        <w:t>.</w:t>
      </w:r>
      <w:r w:rsidRPr="008C48F3">
        <w:tab/>
      </w:r>
      <w:r w:rsidR="00080E36" w:rsidRPr="008C48F3">
        <w:t>Příkazník</w:t>
      </w:r>
      <w:r w:rsidR="006F74D0" w:rsidRPr="008C48F3">
        <w:t xml:space="preserve"> se zavazuje strpět kontrolní činnost </w:t>
      </w:r>
      <w:r w:rsidR="00080E36" w:rsidRPr="008C48F3">
        <w:t>příkazce</w:t>
      </w:r>
      <w:r w:rsidR="006F74D0" w:rsidRPr="008C48F3">
        <w:t xml:space="preserve"> dle článku V. odst. 5.</w:t>
      </w:r>
      <w:r w:rsidR="000E1E4B" w:rsidRPr="008C48F3">
        <w:t xml:space="preserve"> </w:t>
      </w:r>
      <w:r w:rsidR="006F74D0" w:rsidRPr="008C48F3">
        <w:t xml:space="preserve">2. smlouvy a poskytnout </w:t>
      </w:r>
      <w:r w:rsidR="00080E36" w:rsidRPr="008C48F3">
        <w:t>příkazci</w:t>
      </w:r>
      <w:r w:rsidR="006F74D0" w:rsidRPr="008C48F3">
        <w:t xml:space="preserve"> k výkonu kontrolní činnosti maximální součinnost.</w:t>
      </w:r>
    </w:p>
    <w:p w14:paraId="34E4FF50" w14:textId="77777777" w:rsidR="006F74D0" w:rsidRPr="008C48F3" w:rsidRDefault="006F74D0" w:rsidP="00F93B44">
      <w:pPr>
        <w:widowControl w:val="0"/>
        <w:tabs>
          <w:tab w:val="left" w:pos="9072"/>
        </w:tabs>
        <w:spacing w:line="276" w:lineRule="auto"/>
        <w:ind w:right="283"/>
        <w:jc w:val="both"/>
        <w:rPr>
          <w:snapToGrid w:val="0"/>
          <w:sz w:val="22"/>
          <w:szCs w:val="22"/>
        </w:rPr>
      </w:pPr>
    </w:p>
    <w:p w14:paraId="5023696B" w14:textId="5E828786" w:rsidR="00C8466B" w:rsidRPr="008C48F3" w:rsidRDefault="00EE4D32" w:rsidP="00EE4D32">
      <w:pPr>
        <w:widowControl w:val="0"/>
        <w:spacing w:line="276" w:lineRule="auto"/>
        <w:ind w:left="567" w:right="-48" w:hanging="567"/>
        <w:jc w:val="both"/>
        <w:rPr>
          <w:snapToGrid w:val="0"/>
          <w:sz w:val="22"/>
          <w:szCs w:val="22"/>
        </w:rPr>
      </w:pPr>
      <w:proofErr w:type="gramStart"/>
      <w:r w:rsidRPr="008C48F3">
        <w:rPr>
          <w:snapToGrid w:val="0"/>
          <w:sz w:val="22"/>
          <w:szCs w:val="22"/>
        </w:rPr>
        <w:t>4.10</w:t>
      </w:r>
      <w:proofErr w:type="gramEnd"/>
      <w:r w:rsidR="003451C7" w:rsidRPr="008C48F3">
        <w:rPr>
          <w:snapToGrid w:val="0"/>
          <w:sz w:val="22"/>
          <w:szCs w:val="22"/>
        </w:rPr>
        <w:t>.</w:t>
      </w:r>
      <w:r w:rsidRPr="008C48F3">
        <w:rPr>
          <w:snapToGrid w:val="0"/>
          <w:sz w:val="22"/>
          <w:szCs w:val="22"/>
        </w:rPr>
        <w:tab/>
      </w:r>
      <w:r w:rsidR="00080E36" w:rsidRPr="008C48F3">
        <w:rPr>
          <w:snapToGrid w:val="0"/>
          <w:sz w:val="22"/>
          <w:szCs w:val="22"/>
        </w:rPr>
        <w:t>Příkazník</w:t>
      </w:r>
      <w:r w:rsidR="006F74D0" w:rsidRPr="008C48F3">
        <w:rPr>
          <w:snapToGrid w:val="0"/>
          <w:sz w:val="22"/>
          <w:szCs w:val="22"/>
        </w:rPr>
        <w:t xml:space="preserve"> je oprávněn nechat se při </w:t>
      </w:r>
      <w:r w:rsidR="00080E36" w:rsidRPr="008C48F3">
        <w:rPr>
          <w:snapToGrid w:val="0"/>
          <w:sz w:val="22"/>
          <w:szCs w:val="22"/>
        </w:rPr>
        <w:t>poskytování služby</w:t>
      </w:r>
      <w:r w:rsidR="006F74D0" w:rsidRPr="008C48F3">
        <w:rPr>
          <w:snapToGrid w:val="0"/>
          <w:sz w:val="22"/>
          <w:szCs w:val="22"/>
        </w:rPr>
        <w:t xml:space="preserve"> dle článku II. smlouvy zastoupit třetí osobou pouze po předchozím písemném souhlasu </w:t>
      </w:r>
      <w:r w:rsidR="00080E36" w:rsidRPr="008C48F3">
        <w:rPr>
          <w:snapToGrid w:val="0"/>
          <w:sz w:val="22"/>
          <w:szCs w:val="22"/>
        </w:rPr>
        <w:t>příkazce</w:t>
      </w:r>
      <w:r w:rsidR="006F74D0" w:rsidRPr="008C48F3">
        <w:rPr>
          <w:snapToGrid w:val="0"/>
          <w:sz w:val="22"/>
          <w:szCs w:val="22"/>
        </w:rPr>
        <w:t>.</w:t>
      </w:r>
    </w:p>
    <w:p w14:paraId="7FBB80BC" w14:textId="5714BAFF" w:rsidR="00772FE6" w:rsidRDefault="00772FE6" w:rsidP="00721A0F">
      <w:pPr>
        <w:widowControl w:val="0"/>
        <w:spacing w:line="276" w:lineRule="auto"/>
        <w:ind w:right="-48"/>
        <w:jc w:val="both"/>
        <w:rPr>
          <w:sz w:val="22"/>
          <w:szCs w:val="22"/>
        </w:rPr>
      </w:pPr>
    </w:p>
    <w:p w14:paraId="5156BC66" w14:textId="7F45C158" w:rsidR="00721A0F" w:rsidRDefault="00721A0F" w:rsidP="00721A0F">
      <w:pPr>
        <w:widowControl w:val="0"/>
        <w:spacing w:line="276" w:lineRule="auto"/>
        <w:ind w:right="-48"/>
        <w:jc w:val="both"/>
        <w:rPr>
          <w:sz w:val="22"/>
          <w:szCs w:val="22"/>
        </w:rPr>
      </w:pPr>
    </w:p>
    <w:p w14:paraId="321750BB" w14:textId="77777777" w:rsidR="00721A0F" w:rsidRPr="008C48F3" w:rsidRDefault="00721A0F" w:rsidP="00721A0F">
      <w:pPr>
        <w:widowControl w:val="0"/>
        <w:spacing w:line="276" w:lineRule="auto"/>
        <w:ind w:right="-48"/>
        <w:jc w:val="both"/>
        <w:rPr>
          <w:sz w:val="22"/>
          <w:szCs w:val="22"/>
        </w:rPr>
      </w:pPr>
    </w:p>
    <w:p w14:paraId="15EB2895"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 Povinnosti a práva </w:t>
      </w:r>
      <w:r w:rsidR="00717037" w:rsidRPr="008C48F3">
        <w:rPr>
          <w:b/>
          <w:bCs/>
          <w:snapToGrid w:val="0"/>
          <w:sz w:val="22"/>
          <w:szCs w:val="22"/>
        </w:rPr>
        <w:t>příkazce</w:t>
      </w:r>
    </w:p>
    <w:p w14:paraId="79808FFA" w14:textId="77777777" w:rsidR="006F74D0" w:rsidRPr="008C48F3" w:rsidRDefault="006F74D0">
      <w:pPr>
        <w:widowControl w:val="0"/>
        <w:tabs>
          <w:tab w:val="left" w:pos="9072"/>
        </w:tabs>
        <w:ind w:right="283"/>
        <w:jc w:val="both"/>
        <w:rPr>
          <w:b/>
          <w:bCs/>
          <w:snapToGrid w:val="0"/>
          <w:sz w:val="22"/>
          <w:szCs w:val="22"/>
        </w:rPr>
      </w:pPr>
    </w:p>
    <w:p w14:paraId="54205E55" w14:textId="77777777" w:rsidR="006F74D0" w:rsidRPr="008C48F3" w:rsidRDefault="00D6231A" w:rsidP="00010E5D">
      <w:pPr>
        <w:pStyle w:val="Textvbloku"/>
        <w:numPr>
          <w:ilvl w:val="0"/>
          <w:numId w:val="9"/>
        </w:numPr>
        <w:spacing w:line="276" w:lineRule="auto"/>
      </w:pPr>
      <w:r w:rsidRPr="008C48F3">
        <w:lastRenderedPageBreak/>
        <w:t>Příkazce</w:t>
      </w:r>
      <w:r w:rsidR="006F74D0" w:rsidRPr="008C48F3">
        <w:t xml:space="preserve"> je povinen předat včas </w:t>
      </w:r>
      <w:r w:rsidRPr="008C48F3">
        <w:t>příkazníkovi</w:t>
      </w:r>
      <w:r w:rsidR="006F74D0" w:rsidRPr="008C48F3">
        <w:t xml:space="preserve"> podklady a informace, jež jsou nutné k </w:t>
      </w:r>
      <w:r w:rsidRPr="008C48F3">
        <w:t xml:space="preserve">řádnému </w:t>
      </w:r>
      <w:r w:rsidR="007017B1" w:rsidRPr="008C48F3">
        <w:t xml:space="preserve">poskytování </w:t>
      </w:r>
      <w:r w:rsidRPr="008C48F3">
        <w:t>služ</w:t>
      </w:r>
      <w:r w:rsidR="007017B1" w:rsidRPr="008C48F3">
        <w:t>e</w:t>
      </w:r>
      <w:r w:rsidRPr="008C48F3">
        <w:t>b</w:t>
      </w:r>
      <w:r w:rsidR="006F74D0" w:rsidRPr="008C48F3">
        <w:t xml:space="preserve"> dle článku II. smlouvy</w:t>
      </w:r>
      <w:r w:rsidR="007017B1" w:rsidRPr="008C48F3">
        <w:t xml:space="preserve"> a poskytovat příkazníkovi nezbytnou součinnost potřebnou pro řádné a včasné poskytování služeb příkazníka</w:t>
      </w:r>
      <w:r w:rsidR="006F74D0" w:rsidRPr="008C48F3">
        <w:t>.</w:t>
      </w:r>
    </w:p>
    <w:p w14:paraId="78CFCE19" w14:textId="77777777" w:rsidR="00436021" w:rsidRPr="008C48F3" w:rsidRDefault="00436021" w:rsidP="00010E5D">
      <w:pPr>
        <w:pStyle w:val="Textvbloku"/>
        <w:spacing w:line="276" w:lineRule="auto"/>
        <w:ind w:left="0" w:firstLine="0"/>
      </w:pPr>
    </w:p>
    <w:p w14:paraId="57229283" w14:textId="77777777" w:rsidR="006F74D0" w:rsidRPr="008C48F3" w:rsidRDefault="00D6231A" w:rsidP="00010E5D">
      <w:pPr>
        <w:pStyle w:val="Textvbloku"/>
        <w:numPr>
          <w:ilvl w:val="0"/>
          <w:numId w:val="9"/>
        </w:numPr>
        <w:spacing w:line="276" w:lineRule="auto"/>
      </w:pPr>
      <w:r w:rsidRPr="008C48F3">
        <w:t>Příkazce</w:t>
      </w:r>
      <w:r w:rsidR="006F74D0" w:rsidRPr="008C48F3">
        <w:t xml:space="preserve"> je oprávněn prostřednictvím svých zaměstnanců či prostřednictvím zmocněných třetích osob provádět kontrolu </w:t>
      </w:r>
      <w:r w:rsidRPr="008C48F3">
        <w:t>poskytování služby</w:t>
      </w:r>
      <w:r w:rsidR="006F74D0" w:rsidRPr="008C48F3">
        <w:t xml:space="preserve"> dle článku II. smlouvy</w:t>
      </w:r>
      <w:r w:rsidR="007017B1" w:rsidRPr="008C48F3">
        <w:t>, a to alespoň v rozsahu a dle ustanovení zákona č. 25</w:t>
      </w:r>
      <w:r w:rsidR="000F5A7E" w:rsidRPr="008C48F3">
        <w:t>5</w:t>
      </w:r>
      <w:r w:rsidR="007017B1" w:rsidRPr="008C48F3">
        <w:t>/2012 S., o kontrole (kontrolní řád)</w:t>
      </w:r>
      <w:r w:rsidR="00793228" w:rsidRPr="008C48F3">
        <w:t>, ve znění pozdějších předpisů</w:t>
      </w:r>
      <w:r w:rsidR="007017B1" w:rsidRPr="008C48F3">
        <w:t>.</w:t>
      </w:r>
    </w:p>
    <w:p w14:paraId="645B8820" w14:textId="77777777" w:rsidR="00436021" w:rsidRPr="008C48F3" w:rsidRDefault="00436021" w:rsidP="00010E5D">
      <w:pPr>
        <w:pStyle w:val="Textvbloku"/>
        <w:spacing w:line="276" w:lineRule="auto"/>
        <w:ind w:left="0" w:firstLine="0"/>
      </w:pPr>
    </w:p>
    <w:p w14:paraId="268219FB" w14:textId="77777777" w:rsidR="006F74D0" w:rsidRPr="008C48F3" w:rsidRDefault="003E311B" w:rsidP="00010E5D">
      <w:pPr>
        <w:pStyle w:val="Textvbloku"/>
        <w:numPr>
          <w:ilvl w:val="0"/>
          <w:numId w:val="9"/>
        </w:numPr>
        <w:spacing w:line="276" w:lineRule="auto"/>
      </w:pPr>
      <w:r w:rsidRPr="008C48F3">
        <w:t>Příkazce</w:t>
      </w:r>
      <w:r w:rsidR="006F74D0" w:rsidRPr="008C48F3">
        <w:t xml:space="preserve"> se zavazuje nejpozději </w:t>
      </w:r>
      <w:r w:rsidR="00463378" w:rsidRPr="008C48F3">
        <w:t xml:space="preserve">do pěti pracovních dnů od </w:t>
      </w:r>
      <w:r w:rsidR="00E12309" w:rsidRPr="008C48F3">
        <w:t>účinnosti</w:t>
      </w:r>
      <w:r w:rsidR="00463378" w:rsidRPr="008C48F3">
        <w:t xml:space="preserve"> této smlouvy </w:t>
      </w:r>
      <w:r w:rsidR="006F74D0" w:rsidRPr="008C48F3">
        <w:t xml:space="preserve">předat </w:t>
      </w:r>
      <w:r w:rsidRPr="008C48F3">
        <w:t>příkazníkovi</w:t>
      </w:r>
      <w:r w:rsidR="006F74D0" w:rsidRPr="008C48F3">
        <w:t xml:space="preserve"> písemnou plnou moc k </w:t>
      </w:r>
      <w:r w:rsidR="00164643" w:rsidRPr="008C48F3">
        <w:t>právnímu jednání</w:t>
      </w:r>
      <w:r w:rsidR="006F74D0" w:rsidRPr="008C48F3">
        <w:t xml:space="preserve"> dle smlouvy. </w:t>
      </w:r>
    </w:p>
    <w:p w14:paraId="682B6A4E" w14:textId="77777777" w:rsidR="003E311B" w:rsidRPr="008C48F3" w:rsidRDefault="003E311B" w:rsidP="00010E5D">
      <w:pPr>
        <w:pStyle w:val="Odstavecseseznamem1"/>
        <w:spacing w:line="276" w:lineRule="auto"/>
        <w:rPr>
          <w:sz w:val="22"/>
          <w:szCs w:val="22"/>
        </w:rPr>
      </w:pPr>
    </w:p>
    <w:p w14:paraId="649A0E0C" w14:textId="77777777" w:rsidR="003E311B" w:rsidRPr="008C48F3" w:rsidRDefault="003E311B" w:rsidP="00010E5D">
      <w:pPr>
        <w:pStyle w:val="Textvbloku"/>
        <w:numPr>
          <w:ilvl w:val="0"/>
          <w:numId w:val="9"/>
        </w:numPr>
        <w:spacing w:line="276" w:lineRule="auto"/>
      </w:pPr>
      <w:r w:rsidRPr="008C48F3">
        <w:t>Příkazce se zavazuje účastnit se jednání, které svolá příkazník z důvodů odsouhlasení postupu příkazníka dle smlouvy (příkazník je povinen oznámit příkazci místo a termín jednání minimálně tři dny předem).</w:t>
      </w:r>
    </w:p>
    <w:p w14:paraId="7F3FCBC4" w14:textId="39F86C88" w:rsidR="000C10DB" w:rsidRDefault="000C10DB" w:rsidP="00010E5D">
      <w:pPr>
        <w:widowControl w:val="0"/>
        <w:tabs>
          <w:tab w:val="left" w:pos="9072"/>
        </w:tabs>
        <w:spacing w:line="276" w:lineRule="auto"/>
        <w:ind w:right="283"/>
        <w:jc w:val="center"/>
        <w:rPr>
          <w:b/>
          <w:bCs/>
          <w:snapToGrid w:val="0"/>
          <w:sz w:val="22"/>
          <w:szCs w:val="22"/>
        </w:rPr>
      </w:pPr>
    </w:p>
    <w:p w14:paraId="0A687141" w14:textId="77777777" w:rsidR="00772FE6" w:rsidRPr="008C48F3" w:rsidRDefault="00772FE6">
      <w:pPr>
        <w:widowControl w:val="0"/>
        <w:tabs>
          <w:tab w:val="left" w:pos="9072"/>
        </w:tabs>
        <w:ind w:right="283"/>
        <w:jc w:val="center"/>
        <w:rPr>
          <w:b/>
          <w:bCs/>
          <w:snapToGrid w:val="0"/>
          <w:sz w:val="22"/>
          <w:szCs w:val="22"/>
        </w:rPr>
      </w:pPr>
    </w:p>
    <w:p w14:paraId="1E3D758D"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VI. </w:t>
      </w:r>
      <w:r w:rsidR="00197130" w:rsidRPr="008C48F3">
        <w:rPr>
          <w:b/>
          <w:bCs/>
          <w:snapToGrid w:val="0"/>
          <w:sz w:val="22"/>
          <w:szCs w:val="22"/>
        </w:rPr>
        <w:t>Termíny plnění, odstoupení od smlouvy</w:t>
      </w:r>
    </w:p>
    <w:p w14:paraId="36D362A9" w14:textId="77777777" w:rsidR="006F74D0" w:rsidRPr="008C48F3" w:rsidRDefault="006F74D0">
      <w:pPr>
        <w:widowControl w:val="0"/>
        <w:tabs>
          <w:tab w:val="left" w:pos="9072"/>
        </w:tabs>
        <w:ind w:right="283"/>
        <w:jc w:val="both"/>
        <w:rPr>
          <w:b/>
          <w:bCs/>
          <w:snapToGrid w:val="0"/>
          <w:sz w:val="22"/>
          <w:szCs w:val="22"/>
        </w:rPr>
      </w:pPr>
    </w:p>
    <w:p w14:paraId="667CCF53" w14:textId="23DC5A8C" w:rsidR="00463378" w:rsidRPr="008C48F3" w:rsidRDefault="00E42A6B" w:rsidP="00010E5D">
      <w:pPr>
        <w:pStyle w:val="Textvbloku"/>
        <w:numPr>
          <w:ilvl w:val="0"/>
          <w:numId w:val="10"/>
        </w:numPr>
        <w:spacing w:line="276" w:lineRule="auto"/>
      </w:pPr>
      <w:r w:rsidRPr="008C48F3">
        <w:t xml:space="preserve">Příkazce a </w:t>
      </w:r>
      <w:r w:rsidR="00480537" w:rsidRPr="008C48F3">
        <w:t xml:space="preserve">příkazník </w:t>
      </w:r>
      <w:r w:rsidRPr="008C48F3">
        <w:t xml:space="preserve">se dohodli, že poskytování služeb příkazníkem </w:t>
      </w:r>
      <w:r w:rsidR="00197130" w:rsidRPr="008C48F3">
        <w:t xml:space="preserve">bude prováděno </w:t>
      </w:r>
      <w:r w:rsidR="00FC4405" w:rsidRPr="008C48F3">
        <w:t>průběžně v návaznosti na plnění smlouvy o dílo stavby „</w:t>
      </w:r>
      <w:proofErr w:type="spellStart"/>
      <w:r w:rsidR="008C3896" w:rsidRPr="008C48F3">
        <w:t>Zodolnění</w:t>
      </w:r>
      <w:proofErr w:type="spellEnd"/>
      <w:r w:rsidR="008C3896" w:rsidRPr="008C48F3">
        <w:t xml:space="preserve"> výjezdové základny Zdravotnické záchranné služby Karlovarského kraje v Sokolově </w:t>
      </w:r>
      <w:r w:rsidR="00721A0F">
        <w:t>-</w:t>
      </w:r>
      <w:r w:rsidR="008C3896" w:rsidRPr="008C48F3">
        <w:t xml:space="preserve"> stave</w:t>
      </w:r>
      <w:r w:rsidR="00A013FB">
        <w:t>b</w:t>
      </w:r>
      <w:r w:rsidR="008C3896" w:rsidRPr="008C48F3">
        <w:t>ní práce</w:t>
      </w:r>
      <w:r w:rsidR="00FC4405" w:rsidRPr="008C48F3">
        <w:t xml:space="preserve">“. </w:t>
      </w:r>
    </w:p>
    <w:p w14:paraId="5ED9C110" w14:textId="63D65482" w:rsidR="00952DDB" w:rsidRPr="008C48F3" w:rsidRDefault="00952DDB" w:rsidP="00010E5D">
      <w:pPr>
        <w:pStyle w:val="Odstavecseseznamem"/>
        <w:spacing w:line="276" w:lineRule="auto"/>
        <w:ind w:left="624"/>
        <w:jc w:val="both"/>
        <w:rPr>
          <w:sz w:val="22"/>
          <w:szCs w:val="22"/>
        </w:rPr>
      </w:pPr>
      <w:r w:rsidRPr="008C48F3">
        <w:rPr>
          <w:sz w:val="22"/>
          <w:szCs w:val="22"/>
        </w:rPr>
        <w:t xml:space="preserve">Stavební práce budou probíhat v předpokládaném termínu </w:t>
      </w:r>
      <w:r w:rsidR="009B2D02">
        <w:rPr>
          <w:sz w:val="22"/>
          <w:szCs w:val="22"/>
        </w:rPr>
        <w:t xml:space="preserve">od července </w:t>
      </w:r>
      <w:r w:rsidRPr="008C48F3">
        <w:rPr>
          <w:sz w:val="22"/>
          <w:szCs w:val="22"/>
        </w:rPr>
        <w:t xml:space="preserve">2019 </w:t>
      </w:r>
      <w:r w:rsidR="009B2D02">
        <w:rPr>
          <w:sz w:val="22"/>
          <w:szCs w:val="22"/>
        </w:rPr>
        <w:t>do</w:t>
      </w:r>
      <w:r w:rsidRPr="008C48F3">
        <w:rPr>
          <w:sz w:val="22"/>
          <w:szCs w:val="22"/>
        </w:rPr>
        <w:t xml:space="preserve"> </w:t>
      </w:r>
      <w:r w:rsidR="009B2D02">
        <w:rPr>
          <w:sz w:val="22"/>
          <w:szCs w:val="22"/>
        </w:rPr>
        <w:t xml:space="preserve">dubna </w:t>
      </w:r>
      <w:r w:rsidRPr="008C48F3">
        <w:rPr>
          <w:sz w:val="22"/>
          <w:szCs w:val="22"/>
        </w:rPr>
        <w:t xml:space="preserve">2020. Konkrétní termíny předání staveniště pro jednotlivé části stavby zhotoviteli, předání dokončených částí stavby i předání </w:t>
      </w:r>
      <w:proofErr w:type="gramStart"/>
      <w:r w:rsidRPr="008C48F3">
        <w:rPr>
          <w:sz w:val="22"/>
          <w:szCs w:val="22"/>
        </w:rPr>
        <w:t xml:space="preserve">řádně </w:t>
      </w:r>
      <w:r w:rsidR="008C3896" w:rsidRPr="008C48F3">
        <w:rPr>
          <w:sz w:val="22"/>
          <w:szCs w:val="22"/>
        </w:rPr>
        <w:t xml:space="preserve"> </w:t>
      </w:r>
      <w:r w:rsidRPr="008C48F3">
        <w:rPr>
          <w:sz w:val="22"/>
          <w:szCs w:val="22"/>
        </w:rPr>
        <w:t>provedeného</w:t>
      </w:r>
      <w:proofErr w:type="gramEnd"/>
      <w:r w:rsidRPr="008C48F3">
        <w:rPr>
          <w:sz w:val="22"/>
          <w:szCs w:val="22"/>
        </w:rPr>
        <w:t xml:space="preserve"> díla budou stanoveny po ukončení zadávacího řízení s názvem „</w:t>
      </w:r>
      <w:proofErr w:type="spellStart"/>
      <w:r w:rsidR="008C3896" w:rsidRPr="008C48F3">
        <w:rPr>
          <w:sz w:val="22"/>
          <w:szCs w:val="22"/>
        </w:rPr>
        <w:t>Zodolnění</w:t>
      </w:r>
      <w:proofErr w:type="spellEnd"/>
      <w:r w:rsidR="008C3896" w:rsidRPr="008C48F3">
        <w:rPr>
          <w:sz w:val="22"/>
          <w:szCs w:val="22"/>
        </w:rPr>
        <w:t xml:space="preserve"> výjezdové základny Zdravotnické záchranné služby Karlovarského kraje v Sokolově </w:t>
      </w:r>
      <w:r w:rsidR="002C55FC">
        <w:rPr>
          <w:sz w:val="22"/>
          <w:szCs w:val="22"/>
        </w:rPr>
        <w:t>-</w:t>
      </w:r>
      <w:r w:rsidR="008C3896" w:rsidRPr="008C48F3">
        <w:rPr>
          <w:sz w:val="22"/>
          <w:szCs w:val="22"/>
        </w:rPr>
        <w:t xml:space="preserve"> stave</w:t>
      </w:r>
      <w:r w:rsidR="00A013FB">
        <w:rPr>
          <w:sz w:val="22"/>
          <w:szCs w:val="22"/>
        </w:rPr>
        <w:t>b</w:t>
      </w:r>
      <w:r w:rsidR="008C3896" w:rsidRPr="008C48F3">
        <w:rPr>
          <w:sz w:val="22"/>
          <w:szCs w:val="22"/>
        </w:rPr>
        <w:t>ní práce</w:t>
      </w:r>
      <w:r w:rsidRPr="008C48F3">
        <w:rPr>
          <w:sz w:val="22"/>
          <w:szCs w:val="22"/>
        </w:rPr>
        <w:t>“</w:t>
      </w:r>
      <w:r w:rsidR="008C3896" w:rsidRPr="008C48F3">
        <w:rPr>
          <w:sz w:val="22"/>
          <w:szCs w:val="22"/>
        </w:rPr>
        <w:t>.</w:t>
      </w:r>
    </w:p>
    <w:p w14:paraId="73D72719" w14:textId="77777777" w:rsidR="00FC4405" w:rsidRPr="008C48F3" w:rsidRDefault="00FC4405" w:rsidP="00010E5D">
      <w:pPr>
        <w:spacing w:line="276" w:lineRule="auto"/>
        <w:jc w:val="both"/>
        <w:rPr>
          <w:sz w:val="22"/>
          <w:szCs w:val="22"/>
        </w:rPr>
      </w:pPr>
    </w:p>
    <w:p w14:paraId="4F9097AA" w14:textId="4F9FBD35" w:rsidR="00FC4405" w:rsidRPr="008C48F3" w:rsidRDefault="00FC4405" w:rsidP="00010E5D">
      <w:pPr>
        <w:pStyle w:val="Odstavecseseznamem"/>
        <w:numPr>
          <w:ilvl w:val="0"/>
          <w:numId w:val="10"/>
        </w:numPr>
        <w:spacing w:line="276" w:lineRule="auto"/>
        <w:jc w:val="both"/>
        <w:rPr>
          <w:sz w:val="22"/>
          <w:szCs w:val="22"/>
        </w:rPr>
      </w:pPr>
      <w:r w:rsidRPr="008C48F3">
        <w:rPr>
          <w:sz w:val="22"/>
          <w:szCs w:val="22"/>
        </w:rPr>
        <w:t xml:space="preserve">Výkon činnosti </w:t>
      </w:r>
      <w:r w:rsidR="008C3896" w:rsidRPr="008C48F3">
        <w:rPr>
          <w:sz w:val="22"/>
          <w:szCs w:val="22"/>
        </w:rPr>
        <w:t xml:space="preserve">koordinátora BOZP </w:t>
      </w:r>
      <w:r w:rsidRPr="008C48F3">
        <w:rPr>
          <w:sz w:val="22"/>
          <w:szCs w:val="22"/>
        </w:rPr>
        <w:t>bude ukončen po řádném zkolaudování stavby</w:t>
      </w:r>
      <w:r w:rsidR="001F68A0" w:rsidRPr="008C48F3">
        <w:rPr>
          <w:sz w:val="22"/>
          <w:szCs w:val="22"/>
        </w:rPr>
        <w:t>,</w:t>
      </w:r>
      <w:r w:rsidRPr="008C48F3">
        <w:rPr>
          <w:sz w:val="22"/>
          <w:szCs w:val="22"/>
        </w:rPr>
        <w:t xml:space="preserve"> odevzdání všech dokladů souvisejících s realizací stavby.</w:t>
      </w:r>
      <w:r w:rsidR="001F68A0" w:rsidRPr="008C48F3">
        <w:rPr>
          <w:sz w:val="22"/>
          <w:szCs w:val="22"/>
        </w:rPr>
        <w:t xml:space="preserve"> </w:t>
      </w:r>
    </w:p>
    <w:p w14:paraId="3E2A6CFA" w14:textId="77777777" w:rsidR="008C3896" w:rsidRPr="008C48F3" w:rsidRDefault="008C3896" w:rsidP="00010E5D">
      <w:pPr>
        <w:pStyle w:val="Odstavecseseznamem"/>
        <w:spacing w:line="276" w:lineRule="auto"/>
        <w:ind w:left="624"/>
        <w:jc w:val="both"/>
        <w:rPr>
          <w:sz w:val="22"/>
          <w:szCs w:val="22"/>
        </w:rPr>
      </w:pPr>
    </w:p>
    <w:p w14:paraId="79173975" w14:textId="78444CCD" w:rsidR="00FC4405" w:rsidRPr="008C48F3" w:rsidRDefault="00FC4405" w:rsidP="00010E5D">
      <w:pPr>
        <w:pStyle w:val="Odstavecseseznamem"/>
        <w:numPr>
          <w:ilvl w:val="0"/>
          <w:numId w:val="10"/>
        </w:numPr>
        <w:spacing w:line="276" w:lineRule="auto"/>
        <w:jc w:val="both"/>
        <w:rPr>
          <w:color w:val="FF0000"/>
          <w:sz w:val="22"/>
          <w:szCs w:val="22"/>
        </w:rPr>
      </w:pPr>
      <w:r w:rsidRPr="008C48F3">
        <w:rPr>
          <w:sz w:val="22"/>
          <w:szCs w:val="22"/>
        </w:rPr>
        <w:t xml:space="preserve">Místem plnění je </w:t>
      </w:r>
      <w:r w:rsidR="008C3896" w:rsidRPr="008C48F3">
        <w:rPr>
          <w:sz w:val="22"/>
          <w:szCs w:val="22"/>
        </w:rPr>
        <w:t>výjezdová základna Zdravotnické záchranné služby Karlovarského kraje v Sokolově, ulice Slovenská 1596, umístěná na pozemcích p. p. č. 3311/1, 3311/2, 3311/4, 3311/5, k.</w:t>
      </w:r>
      <w:r w:rsidR="00882AA3">
        <w:rPr>
          <w:sz w:val="22"/>
          <w:szCs w:val="22"/>
        </w:rPr>
        <w:t xml:space="preserve"> </w:t>
      </w:r>
      <w:proofErr w:type="spellStart"/>
      <w:r w:rsidR="008C3896" w:rsidRPr="008C48F3">
        <w:rPr>
          <w:sz w:val="22"/>
          <w:szCs w:val="22"/>
        </w:rPr>
        <w:t>ú.</w:t>
      </w:r>
      <w:proofErr w:type="spellEnd"/>
      <w:r w:rsidR="008C3896" w:rsidRPr="008C48F3">
        <w:rPr>
          <w:sz w:val="22"/>
          <w:szCs w:val="22"/>
        </w:rPr>
        <w:t xml:space="preserve"> Sokolov, ve vlastnictví Karlovarského kraje, Závodní 353/88, Dvory Karlovy Vary, správu nemovitosti zajišťuje Zdravotnická záchranná služba Karlovarského kraje, příspěvková organizace, Závodní 390/98c, Dvory, Karlovy Vary.</w:t>
      </w:r>
    </w:p>
    <w:p w14:paraId="0B044281" w14:textId="77777777" w:rsidR="00A0418E" w:rsidRPr="008C48F3" w:rsidRDefault="00A0418E" w:rsidP="00010E5D">
      <w:pPr>
        <w:pStyle w:val="Textvbloku"/>
        <w:spacing w:line="276" w:lineRule="auto"/>
        <w:ind w:left="984" w:firstLine="0"/>
      </w:pPr>
      <w:r w:rsidRPr="008C48F3">
        <w:t xml:space="preserve"> </w:t>
      </w:r>
    </w:p>
    <w:p w14:paraId="3D781239" w14:textId="77777777" w:rsidR="006F74D0" w:rsidRPr="008C48F3" w:rsidRDefault="00E42A6B" w:rsidP="004B6B3E">
      <w:pPr>
        <w:pStyle w:val="Textvbloku"/>
        <w:numPr>
          <w:ilvl w:val="0"/>
          <w:numId w:val="10"/>
        </w:numPr>
        <w:spacing w:line="276" w:lineRule="auto"/>
      </w:pPr>
      <w:r w:rsidRPr="008C48F3">
        <w:t>Příkazce</w:t>
      </w:r>
      <w:r w:rsidR="006F74D0" w:rsidRPr="008C48F3">
        <w:t xml:space="preserve"> je oprávněn </w:t>
      </w:r>
      <w:r w:rsidR="008503CE" w:rsidRPr="008C48F3">
        <w:t xml:space="preserve">odvolat příkaz a </w:t>
      </w:r>
      <w:r w:rsidR="006F74D0" w:rsidRPr="008C48F3">
        <w:t xml:space="preserve">odstoupit od této smlouvy jen v případech jejího podstatného porušení </w:t>
      </w:r>
      <w:r w:rsidR="00480537" w:rsidRPr="008C48F3">
        <w:t>příkazníkem</w:t>
      </w:r>
      <w:r w:rsidR="006F74D0" w:rsidRPr="008C48F3">
        <w:t>. Smluvní strany se dohodly, že za podstatné porušení pokládají porušení smluvních povinností dále uvedených:</w:t>
      </w:r>
    </w:p>
    <w:p w14:paraId="6D3B2CAD" w14:textId="77777777" w:rsidR="00C263FD" w:rsidRPr="00C263FD" w:rsidRDefault="006F74D0" w:rsidP="006667D3">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851" w:hanging="142"/>
        <w:jc w:val="both"/>
        <w:rPr>
          <w:snapToGrid w:val="0"/>
          <w:sz w:val="22"/>
          <w:szCs w:val="22"/>
        </w:rPr>
      </w:pPr>
      <w:r w:rsidRPr="00C263FD">
        <w:rPr>
          <w:snapToGrid w:val="0"/>
          <w:sz w:val="22"/>
          <w:szCs w:val="22"/>
        </w:rPr>
        <w:t xml:space="preserve">na majetek </w:t>
      </w:r>
      <w:r w:rsidR="00E9351A" w:rsidRPr="00C263FD">
        <w:rPr>
          <w:snapToGrid w:val="0"/>
          <w:sz w:val="22"/>
          <w:szCs w:val="22"/>
        </w:rPr>
        <w:t>příkazníka</w:t>
      </w:r>
      <w:r w:rsidRPr="00C263FD">
        <w:rPr>
          <w:snapToGrid w:val="0"/>
          <w:sz w:val="22"/>
          <w:szCs w:val="22"/>
        </w:rPr>
        <w:t xml:space="preserve"> byl podán návrh na prohlášení konkur</w:t>
      </w:r>
      <w:r w:rsidR="00B50E01" w:rsidRPr="00C263FD">
        <w:rPr>
          <w:snapToGrid w:val="0"/>
          <w:sz w:val="22"/>
          <w:szCs w:val="22"/>
        </w:rPr>
        <w:t>z</w:t>
      </w:r>
      <w:r w:rsidRPr="00C263FD">
        <w:rPr>
          <w:snapToGrid w:val="0"/>
          <w:sz w:val="22"/>
          <w:szCs w:val="22"/>
        </w:rPr>
        <w:t>u či podán návrh na vyrovnání ve</w:t>
      </w:r>
      <w:r w:rsidR="00C263FD" w:rsidRPr="00C263FD">
        <w:rPr>
          <w:snapToGrid w:val="0"/>
          <w:sz w:val="22"/>
          <w:szCs w:val="22"/>
        </w:rPr>
        <w:t xml:space="preserve"> </w:t>
      </w:r>
      <w:r w:rsidR="00C263FD" w:rsidRPr="00C263FD">
        <w:rPr>
          <w:snapToGrid w:val="0"/>
          <w:sz w:val="22"/>
          <w:szCs w:val="22"/>
        </w:rPr>
        <w:tab/>
      </w:r>
      <w:r w:rsidRPr="00C263FD">
        <w:rPr>
          <w:snapToGrid w:val="0"/>
          <w:sz w:val="22"/>
          <w:szCs w:val="22"/>
        </w:rPr>
        <w:t xml:space="preserve">smyslu </w:t>
      </w:r>
      <w:r w:rsidR="00127122" w:rsidRPr="00C263FD">
        <w:rPr>
          <w:snapToGrid w:val="0"/>
          <w:sz w:val="22"/>
          <w:szCs w:val="22"/>
        </w:rPr>
        <w:t xml:space="preserve">ustanovení zákona č. </w:t>
      </w:r>
      <w:r w:rsidR="00127122" w:rsidRPr="00C263FD">
        <w:rPr>
          <w:sz w:val="22"/>
          <w:szCs w:val="22"/>
        </w:rPr>
        <w:t>182/2006 Sb.</w:t>
      </w:r>
      <w:r w:rsidR="005C611F" w:rsidRPr="00C263FD">
        <w:rPr>
          <w:sz w:val="22"/>
          <w:szCs w:val="22"/>
        </w:rPr>
        <w:t xml:space="preserve">, </w:t>
      </w:r>
      <w:r w:rsidR="00127122" w:rsidRPr="00C263FD">
        <w:rPr>
          <w:sz w:val="22"/>
          <w:szCs w:val="22"/>
        </w:rPr>
        <w:t>o úpadku a způsobech jeho řešení (insolvenční zákon)</w:t>
      </w:r>
      <w:r w:rsidR="009F5A4B" w:rsidRPr="00C263FD">
        <w:rPr>
          <w:sz w:val="22"/>
          <w:szCs w:val="22"/>
        </w:rPr>
        <w:t>,</w:t>
      </w:r>
    </w:p>
    <w:p w14:paraId="425FF9DC" w14:textId="335622BC" w:rsidR="006F74D0" w:rsidRPr="00C263FD" w:rsidRDefault="00C263FD" w:rsidP="00C263FD">
      <w:pPr>
        <w:widowControl w:val="0"/>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851"/>
        <w:jc w:val="both"/>
        <w:rPr>
          <w:snapToGrid w:val="0"/>
          <w:sz w:val="22"/>
          <w:szCs w:val="22"/>
        </w:rPr>
      </w:pPr>
      <w:r>
        <w:rPr>
          <w:sz w:val="22"/>
          <w:szCs w:val="22"/>
        </w:rPr>
        <w:t xml:space="preserve">   </w:t>
      </w:r>
      <w:r w:rsidR="009F5A4B" w:rsidRPr="00C263FD">
        <w:rPr>
          <w:sz w:val="22"/>
          <w:szCs w:val="22"/>
        </w:rPr>
        <w:t>v platném znění</w:t>
      </w:r>
      <w:r w:rsidR="00E9351A" w:rsidRPr="00C263FD">
        <w:rPr>
          <w:sz w:val="22"/>
          <w:szCs w:val="22"/>
        </w:rPr>
        <w:t xml:space="preserve"> nebo příkazník vstoupil do likvidace</w:t>
      </w:r>
      <w:r w:rsidR="006F74D0" w:rsidRPr="00C263FD">
        <w:rPr>
          <w:snapToGrid w:val="0"/>
          <w:sz w:val="22"/>
          <w:szCs w:val="22"/>
        </w:rPr>
        <w:t>;</w:t>
      </w:r>
    </w:p>
    <w:p w14:paraId="77014F00" w14:textId="77777777" w:rsidR="006F74D0" w:rsidRPr="008C48F3"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73"/>
        <w:jc w:val="both"/>
        <w:rPr>
          <w:snapToGrid w:val="0"/>
          <w:sz w:val="22"/>
          <w:szCs w:val="22"/>
        </w:rPr>
      </w:pPr>
      <w:r w:rsidRPr="008C48F3">
        <w:rPr>
          <w:snapToGrid w:val="0"/>
          <w:sz w:val="22"/>
          <w:szCs w:val="22"/>
        </w:rPr>
        <w:t>příkazník</w:t>
      </w:r>
      <w:r w:rsidR="006F74D0" w:rsidRPr="008C48F3">
        <w:rPr>
          <w:snapToGrid w:val="0"/>
          <w:sz w:val="22"/>
          <w:szCs w:val="22"/>
        </w:rPr>
        <w:t xml:space="preserve"> převedl</w:t>
      </w:r>
      <w:r w:rsidR="002276F7" w:rsidRPr="008C48F3">
        <w:rPr>
          <w:snapToGrid w:val="0"/>
          <w:sz w:val="22"/>
          <w:szCs w:val="22"/>
        </w:rPr>
        <w:t>, resp.</w:t>
      </w:r>
      <w:r w:rsidR="007F0224" w:rsidRPr="008C48F3">
        <w:rPr>
          <w:snapToGrid w:val="0"/>
          <w:sz w:val="22"/>
          <w:szCs w:val="22"/>
        </w:rPr>
        <w:t xml:space="preserve"> propachtoval </w:t>
      </w:r>
      <w:r w:rsidR="006F74D0" w:rsidRPr="008C48F3">
        <w:rPr>
          <w:snapToGrid w:val="0"/>
          <w:sz w:val="22"/>
          <w:szCs w:val="22"/>
        </w:rPr>
        <w:t>podnik či jeho část, jehož součástí jsou oprávnění a závazky z této smlouvy</w:t>
      </w:r>
      <w:r w:rsidR="005C611F" w:rsidRPr="008C48F3">
        <w:rPr>
          <w:snapToGrid w:val="0"/>
          <w:sz w:val="22"/>
          <w:szCs w:val="22"/>
        </w:rPr>
        <w:t>,</w:t>
      </w:r>
      <w:r w:rsidR="006F74D0" w:rsidRPr="008C48F3">
        <w:rPr>
          <w:snapToGrid w:val="0"/>
          <w:sz w:val="22"/>
          <w:szCs w:val="22"/>
        </w:rPr>
        <w:t xml:space="preserve"> na třetí osobu</w:t>
      </w:r>
      <w:r w:rsidR="002276F7" w:rsidRPr="008C48F3">
        <w:rPr>
          <w:snapToGrid w:val="0"/>
          <w:sz w:val="22"/>
          <w:szCs w:val="22"/>
        </w:rPr>
        <w:t>, resp. třetí osobě</w:t>
      </w:r>
      <w:r w:rsidR="006F74D0" w:rsidRPr="008C48F3">
        <w:rPr>
          <w:snapToGrid w:val="0"/>
          <w:sz w:val="22"/>
          <w:szCs w:val="22"/>
        </w:rPr>
        <w:t>;</w:t>
      </w:r>
    </w:p>
    <w:p w14:paraId="72D0CEED" w14:textId="77777777" w:rsid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8C48F3">
        <w:rPr>
          <w:snapToGrid w:val="0"/>
          <w:sz w:val="22"/>
          <w:szCs w:val="22"/>
        </w:rPr>
        <w:t>příkazník</w:t>
      </w:r>
      <w:r w:rsidR="006F74D0" w:rsidRPr="008C48F3">
        <w:rPr>
          <w:snapToGrid w:val="0"/>
          <w:sz w:val="22"/>
          <w:szCs w:val="22"/>
        </w:rPr>
        <w:t xml:space="preserve"> poruší kteroukoli ze svých povinností dle článk</w:t>
      </w:r>
      <w:r w:rsidR="00A01D45" w:rsidRPr="008C48F3">
        <w:rPr>
          <w:snapToGrid w:val="0"/>
          <w:sz w:val="22"/>
          <w:szCs w:val="22"/>
        </w:rPr>
        <w:t xml:space="preserve">ů II. a </w:t>
      </w:r>
      <w:r w:rsidR="006F74D0" w:rsidRPr="008C48F3">
        <w:rPr>
          <w:snapToGrid w:val="0"/>
          <w:sz w:val="22"/>
          <w:szCs w:val="22"/>
        </w:rPr>
        <w:t>IV. smlouvy</w:t>
      </w:r>
      <w:r w:rsidRPr="008C48F3">
        <w:rPr>
          <w:snapToGrid w:val="0"/>
          <w:sz w:val="22"/>
          <w:szCs w:val="22"/>
        </w:rPr>
        <w:t xml:space="preserve"> a </w:t>
      </w:r>
      <w:r w:rsidR="00A01D45" w:rsidRPr="008C48F3">
        <w:rPr>
          <w:snapToGrid w:val="0"/>
          <w:sz w:val="22"/>
          <w:szCs w:val="22"/>
        </w:rPr>
        <w:t xml:space="preserve">porušení či následky </w:t>
      </w:r>
      <w:r w:rsidRPr="008C48F3">
        <w:rPr>
          <w:snapToGrid w:val="0"/>
          <w:sz w:val="22"/>
          <w:szCs w:val="22"/>
        </w:rPr>
        <w:t>porušení ne</w:t>
      </w:r>
      <w:r w:rsidR="00A01D45" w:rsidRPr="008C48F3">
        <w:rPr>
          <w:snapToGrid w:val="0"/>
          <w:sz w:val="22"/>
          <w:szCs w:val="22"/>
        </w:rPr>
        <w:t>začne odstraňovat</w:t>
      </w:r>
      <w:r w:rsidRPr="008C48F3">
        <w:rPr>
          <w:snapToGrid w:val="0"/>
          <w:sz w:val="22"/>
          <w:szCs w:val="22"/>
        </w:rPr>
        <w:t xml:space="preserve"> ani v náhradní lhůtě minimálně 5</w:t>
      </w:r>
      <w:r w:rsidR="00DD2049" w:rsidRPr="008C48F3">
        <w:rPr>
          <w:i/>
          <w:snapToGrid w:val="0"/>
          <w:sz w:val="22"/>
          <w:szCs w:val="22"/>
        </w:rPr>
        <w:t xml:space="preserve"> </w:t>
      </w:r>
      <w:r w:rsidR="003763A2" w:rsidRPr="008C48F3">
        <w:rPr>
          <w:snapToGrid w:val="0"/>
          <w:sz w:val="22"/>
          <w:szCs w:val="22"/>
        </w:rPr>
        <w:t>k</w:t>
      </w:r>
      <w:r w:rsidR="00A50500" w:rsidRPr="008C48F3">
        <w:rPr>
          <w:snapToGrid w:val="0"/>
          <w:sz w:val="22"/>
          <w:szCs w:val="22"/>
        </w:rPr>
        <w:t xml:space="preserve">alendářních </w:t>
      </w:r>
      <w:r w:rsidRPr="008C48F3">
        <w:rPr>
          <w:snapToGrid w:val="0"/>
          <w:sz w:val="22"/>
          <w:szCs w:val="22"/>
        </w:rPr>
        <w:t>dnů poskytnuté příkazcem v upozornění na porušení smlouvy,</w:t>
      </w:r>
    </w:p>
    <w:p w14:paraId="3CE5F473" w14:textId="7D3EBE00" w:rsidR="00C263FD" w:rsidRDefault="00E9351A" w:rsidP="008D5C8B">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hanging="11"/>
        <w:jc w:val="both"/>
        <w:rPr>
          <w:snapToGrid w:val="0"/>
          <w:sz w:val="22"/>
          <w:szCs w:val="22"/>
        </w:rPr>
      </w:pPr>
      <w:r w:rsidRPr="00C263FD">
        <w:rPr>
          <w:snapToGrid w:val="0"/>
          <w:sz w:val="22"/>
          <w:szCs w:val="22"/>
        </w:rPr>
        <w:lastRenderedPageBreak/>
        <w:t xml:space="preserve">příkazník přeruší na dobu delší než </w:t>
      </w:r>
      <w:r w:rsidR="00A50500" w:rsidRPr="00C263FD">
        <w:rPr>
          <w:snapToGrid w:val="0"/>
          <w:sz w:val="22"/>
          <w:szCs w:val="22"/>
        </w:rPr>
        <w:t>5</w:t>
      </w:r>
      <w:r w:rsidR="00DD2049" w:rsidRPr="00C263FD">
        <w:rPr>
          <w:i/>
          <w:snapToGrid w:val="0"/>
          <w:sz w:val="22"/>
          <w:szCs w:val="22"/>
        </w:rPr>
        <w:t xml:space="preserve"> </w:t>
      </w:r>
      <w:r w:rsidRPr="00C263FD">
        <w:rPr>
          <w:snapToGrid w:val="0"/>
          <w:sz w:val="22"/>
          <w:szCs w:val="22"/>
        </w:rPr>
        <w:t xml:space="preserve">kalendářních dnů provádění plnění dle smlouvy, </w:t>
      </w:r>
    </w:p>
    <w:p w14:paraId="6B0BEF7F" w14:textId="77777777" w:rsidR="00E95CB7" w:rsidRDefault="00E95CB7" w:rsidP="00E95CB7">
      <w:pPr>
        <w:widowControl w:val="0"/>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731"/>
        <w:jc w:val="both"/>
        <w:rPr>
          <w:snapToGrid w:val="0"/>
          <w:sz w:val="22"/>
          <w:szCs w:val="22"/>
        </w:rPr>
      </w:pPr>
    </w:p>
    <w:p w14:paraId="26D4137D" w14:textId="273294C8" w:rsidR="00E9351A" w:rsidRP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příkazník řádně a včas neprokáže trvání platné a účinné pojistné smlouvy dle čl</w:t>
      </w:r>
      <w:r w:rsidR="003763A2" w:rsidRPr="00C263FD">
        <w:rPr>
          <w:snapToGrid w:val="0"/>
          <w:sz w:val="22"/>
          <w:szCs w:val="22"/>
        </w:rPr>
        <w:t>ánku XI.</w:t>
      </w:r>
      <w:r w:rsidR="000E1E4B" w:rsidRPr="00C263FD">
        <w:rPr>
          <w:snapToGrid w:val="0"/>
          <w:sz w:val="22"/>
          <w:szCs w:val="22"/>
        </w:rPr>
        <w:t xml:space="preserve"> </w:t>
      </w:r>
      <w:r w:rsidRPr="00C263FD">
        <w:rPr>
          <w:snapToGrid w:val="0"/>
          <w:sz w:val="22"/>
          <w:szCs w:val="22"/>
        </w:rPr>
        <w:t xml:space="preserve">odst. </w:t>
      </w:r>
      <w:proofErr w:type="gramStart"/>
      <w:r w:rsidR="00E24916" w:rsidRPr="00C263FD">
        <w:rPr>
          <w:snapToGrid w:val="0"/>
          <w:sz w:val="22"/>
          <w:szCs w:val="22"/>
        </w:rPr>
        <w:t>11.</w:t>
      </w:r>
      <w:r w:rsidR="008503CE" w:rsidRPr="00C263FD">
        <w:rPr>
          <w:snapToGrid w:val="0"/>
          <w:sz w:val="22"/>
          <w:szCs w:val="22"/>
        </w:rPr>
        <w:t>1</w:t>
      </w:r>
      <w:r w:rsidR="00E24916" w:rsidRPr="00C263FD">
        <w:rPr>
          <w:snapToGrid w:val="0"/>
          <w:sz w:val="22"/>
          <w:szCs w:val="22"/>
        </w:rPr>
        <w:t>., 11</w:t>
      </w:r>
      <w:proofErr w:type="gramEnd"/>
      <w:r w:rsidR="00E24916" w:rsidRPr="00C263FD">
        <w:rPr>
          <w:snapToGrid w:val="0"/>
          <w:sz w:val="22"/>
          <w:szCs w:val="22"/>
        </w:rPr>
        <w:t>.</w:t>
      </w:r>
      <w:r w:rsidR="000E1E4B" w:rsidRPr="00C263FD">
        <w:rPr>
          <w:snapToGrid w:val="0"/>
          <w:sz w:val="22"/>
          <w:szCs w:val="22"/>
        </w:rPr>
        <w:t xml:space="preserve"> </w:t>
      </w:r>
      <w:r w:rsidR="008503CE" w:rsidRPr="00C263FD">
        <w:rPr>
          <w:snapToGrid w:val="0"/>
          <w:sz w:val="22"/>
          <w:szCs w:val="22"/>
        </w:rPr>
        <w:t>2</w:t>
      </w:r>
      <w:r w:rsidR="00E24916" w:rsidRPr="00C263FD">
        <w:rPr>
          <w:snapToGrid w:val="0"/>
          <w:sz w:val="22"/>
          <w:szCs w:val="22"/>
        </w:rPr>
        <w:t xml:space="preserve">. </w:t>
      </w:r>
      <w:r w:rsidRPr="00C263FD">
        <w:rPr>
          <w:snapToGrid w:val="0"/>
          <w:sz w:val="22"/>
          <w:szCs w:val="22"/>
        </w:rPr>
        <w:t xml:space="preserve">či jinak poruší ustanovení článku </w:t>
      </w:r>
      <w:r w:rsidR="00164643" w:rsidRPr="00C263FD">
        <w:rPr>
          <w:snapToGrid w:val="0"/>
          <w:sz w:val="22"/>
          <w:szCs w:val="22"/>
        </w:rPr>
        <w:t xml:space="preserve">XI. </w:t>
      </w:r>
      <w:r w:rsidRPr="00C263FD">
        <w:rPr>
          <w:snapToGrid w:val="0"/>
          <w:sz w:val="22"/>
          <w:szCs w:val="22"/>
        </w:rPr>
        <w:t>smlouvy.</w:t>
      </w:r>
    </w:p>
    <w:p w14:paraId="30FC6B3E" w14:textId="77777777" w:rsidR="007F0224" w:rsidRPr="008C48F3"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Pr="008C48F3" w:rsidRDefault="00C91CE7" w:rsidP="004B6B3E">
      <w:pPr>
        <w:pStyle w:val="BodyText21"/>
        <w:numPr>
          <w:ilvl w:val="0"/>
          <w:numId w:val="10"/>
        </w:numPr>
        <w:tabs>
          <w:tab w:val="left" w:pos="-1440"/>
          <w:tab w:val="left" w:pos="-720"/>
          <w:tab w:val="left" w:pos="0"/>
        </w:tabs>
        <w:spacing w:line="276" w:lineRule="auto"/>
      </w:pPr>
      <w:r w:rsidRPr="008C48F3">
        <w:t>Odstoupení je účinné dnem doručení písemné zprávy o odstoupení druhé smluvní straně. Odstoupením od smlouvy se tato smlouva ke dni účinnosti odstoupení ruší.</w:t>
      </w:r>
    </w:p>
    <w:p w14:paraId="5F1D75F1" w14:textId="77777777" w:rsidR="00E9351A" w:rsidRPr="008C48F3" w:rsidRDefault="00A50500" w:rsidP="00D63354">
      <w:pPr>
        <w:pStyle w:val="BodyText21"/>
        <w:tabs>
          <w:tab w:val="left" w:pos="-1440"/>
          <w:tab w:val="left" w:pos="-720"/>
          <w:tab w:val="left" w:pos="0"/>
        </w:tabs>
        <w:spacing w:line="276" w:lineRule="auto"/>
        <w:ind w:left="624"/>
      </w:pPr>
      <w:r w:rsidRPr="008C48F3">
        <w:t xml:space="preserve"> </w:t>
      </w:r>
    </w:p>
    <w:p w14:paraId="08428AD3" w14:textId="77777777" w:rsidR="00436021" w:rsidRPr="008C48F3" w:rsidRDefault="00C91CE7" w:rsidP="00D63354">
      <w:pPr>
        <w:pStyle w:val="BodyText21"/>
        <w:numPr>
          <w:ilvl w:val="0"/>
          <w:numId w:val="10"/>
        </w:numPr>
        <w:tabs>
          <w:tab w:val="left" w:pos="-1440"/>
          <w:tab w:val="left" w:pos="-720"/>
          <w:tab w:val="left" w:pos="0"/>
        </w:tabs>
        <w:spacing w:line="276" w:lineRule="auto"/>
      </w:pPr>
      <w:r w:rsidRPr="008C48F3">
        <w:t xml:space="preserve">Příkazník je oprávněn příkaz vypovědět </w:t>
      </w:r>
      <w:r w:rsidR="00E12309" w:rsidRPr="008C48F3">
        <w:t xml:space="preserve">jen </w:t>
      </w:r>
      <w:r w:rsidRPr="008C48F3">
        <w:t>v případě, kdy je příkazce v prodlení s úhradou odměny nebo kterékoliv její části po dobu delší než 30 kalendářních dnů a příkazce neuhradí příkazníkovi dlužnou částku ani v náhradní lhůtě poskytnuté příkazníkem příkazci v písemné výzvě.</w:t>
      </w:r>
      <w:r w:rsidR="0077309C" w:rsidRPr="008C48F3">
        <w:t xml:space="preserve"> </w:t>
      </w:r>
    </w:p>
    <w:p w14:paraId="7BD4862F" w14:textId="7140CC45" w:rsidR="00C91CE7" w:rsidRPr="008C48F3" w:rsidRDefault="00A23B5C" w:rsidP="00A23B5C">
      <w:pPr>
        <w:pStyle w:val="BodyText21"/>
        <w:tabs>
          <w:tab w:val="left" w:pos="-1440"/>
          <w:tab w:val="left" w:pos="-720"/>
          <w:tab w:val="left" w:pos="0"/>
          <w:tab w:val="left" w:pos="1649"/>
        </w:tabs>
        <w:spacing w:line="276" w:lineRule="auto"/>
      </w:pPr>
      <w:r>
        <w:tab/>
      </w:r>
    </w:p>
    <w:p w14:paraId="232CA87F"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Výpovědní lhůta činí tři měsíce</w:t>
      </w:r>
      <w:r w:rsidR="00C91CE7" w:rsidRPr="008C48F3">
        <w:t xml:space="preserve"> </w:t>
      </w:r>
      <w:r w:rsidRPr="008C48F3">
        <w:t xml:space="preserve">a začíná běžet prvého dne kalendářního měsíce následujícího po doručení výpovědi </w:t>
      </w:r>
      <w:r w:rsidR="00A50500" w:rsidRPr="008C48F3">
        <w:t>příkazci</w:t>
      </w:r>
      <w:r w:rsidRPr="008C48F3">
        <w:t>.</w:t>
      </w:r>
    </w:p>
    <w:p w14:paraId="0348C783" w14:textId="77777777" w:rsidR="00436021" w:rsidRPr="008C48F3" w:rsidRDefault="00436021" w:rsidP="00D63354">
      <w:pPr>
        <w:pStyle w:val="BodyText21"/>
        <w:tabs>
          <w:tab w:val="left" w:pos="-1440"/>
          <w:tab w:val="left" w:pos="-720"/>
          <w:tab w:val="left" w:pos="0"/>
        </w:tabs>
        <w:spacing w:line="276" w:lineRule="auto"/>
      </w:pPr>
    </w:p>
    <w:p w14:paraId="1A1AA8FC"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 xml:space="preserve">Dnem účinnosti </w:t>
      </w:r>
      <w:r w:rsidR="0043271A" w:rsidRPr="008C48F3">
        <w:t>odvolání</w:t>
      </w:r>
      <w:r w:rsidR="008503CE" w:rsidRPr="008C48F3">
        <w:t xml:space="preserve"> příkazu</w:t>
      </w:r>
      <w:r w:rsidR="0043271A" w:rsidRPr="008C48F3">
        <w:t xml:space="preserve">, </w:t>
      </w:r>
      <w:r w:rsidRPr="008C48F3">
        <w:t xml:space="preserve">výpovědi smlouvy či odstoupení od smlouvy zaniká závazek </w:t>
      </w:r>
      <w:r w:rsidR="0043271A" w:rsidRPr="008C48F3">
        <w:t>příkazníka</w:t>
      </w:r>
      <w:r w:rsidRPr="008C48F3">
        <w:t xml:space="preserve"> provádět </w:t>
      </w:r>
      <w:r w:rsidR="00081EB5" w:rsidRPr="008C48F3">
        <w:t xml:space="preserve">činnosti </w:t>
      </w:r>
      <w:r w:rsidRPr="008C48F3">
        <w:t xml:space="preserve">dle článku II. této smlouvy. Pokud by však ukončením </w:t>
      </w:r>
      <w:r w:rsidR="00081EB5" w:rsidRPr="008C48F3">
        <w:t xml:space="preserve">závazku </w:t>
      </w:r>
      <w:r w:rsidRPr="008C48F3">
        <w:t xml:space="preserve">dle smlouvy ze strany </w:t>
      </w:r>
      <w:r w:rsidR="0043271A" w:rsidRPr="008C48F3">
        <w:t>příkazníka</w:t>
      </w:r>
      <w:r w:rsidRPr="008C48F3">
        <w:t xml:space="preserve"> mohla vzniknout </w:t>
      </w:r>
      <w:r w:rsidR="0043271A" w:rsidRPr="008C48F3">
        <w:t>příkazci</w:t>
      </w:r>
      <w:r w:rsidRPr="008C48F3">
        <w:t xml:space="preserve"> škoda či jiná újma, je </w:t>
      </w:r>
      <w:r w:rsidR="0043271A" w:rsidRPr="008C48F3">
        <w:t>příkazník</w:t>
      </w:r>
      <w:r w:rsidRPr="008C48F3">
        <w:t xml:space="preserve"> povinen učinit veškerá opatření, aby došlo k odvrácení hrozící škody nebo aby </w:t>
      </w:r>
      <w:r w:rsidR="005C611F" w:rsidRPr="008C48F3">
        <w:t xml:space="preserve">se </w:t>
      </w:r>
      <w:r w:rsidRPr="008C48F3">
        <w:t>hrozící škodě přede</w:t>
      </w:r>
      <w:r w:rsidR="005C611F" w:rsidRPr="008C48F3">
        <w:t>šlo</w:t>
      </w:r>
      <w:r w:rsidRPr="008C48F3">
        <w:t xml:space="preserve">. </w:t>
      </w:r>
      <w:r w:rsidR="0043271A" w:rsidRPr="008C48F3">
        <w:t>Příkazce</w:t>
      </w:r>
      <w:r w:rsidRPr="008C48F3">
        <w:t xml:space="preserve"> uhradí </w:t>
      </w:r>
      <w:r w:rsidR="0043271A" w:rsidRPr="008C48F3">
        <w:t>příkazníkovi</w:t>
      </w:r>
      <w:r w:rsidRPr="008C48F3">
        <w:t xml:space="preserve"> odpovídající část úkonů </w:t>
      </w:r>
      <w:r w:rsidR="0043271A" w:rsidRPr="008C48F3">
        <w:t>příkazníka</w:t>
      </w:r>
      <w:r w:rsidRPr="008C48F3">
        <w:t xml:space="preserve"> využitelných </w:t>
      </w:r>
      <w:r w:rsidR="0043271A" w:rsidRPr="008C48F3">
        <w:t>příkazcem</w:t>
      </w:r>
      <w:r w:rsidRPr="008C48F3">
        <w:t>.</w:t>
      </w:r>
    </w:p>
    <w:p w14:paraId="0BD18E77" w14:textId="77777777" w:rsidR="00436021" w:rsidRPr="008C48F3" w:rsidRDefault="00436021" w:rsidP="00436021">
      <w:pPr>
        <w:pStyle w:val="BodyText21"/>
        <w:tabs>
          <w:tab w:val="left" w:pos="-1440"/>
          <w:tab w:val="left" w:pos="-720"/>
          <w:tab w:val="left" w:pos="0"/>
        </w:tabs>
      </w:pPr>
    </w:p>
    <w:p w14:paraId="01531738"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V případě odstoupení od smlouvy</w:t>
      </w:r>
      <w:r w:rsidR="0043271A" w:rsidRPr="008C48F3">
        <w:t xml:space="preserve"> ze strany příkazce</w:t>
      </w:r>
      <w:r w:rsidRPr="008C48F3">
        <w:t xml:space="preserve"> vzniká </w:t>
      </w:r>
      <w:r w:rsidR="0043271A" w:rsidRPr="008C48F3">
        <w:t>příkazci</w:t>
      </w:r>
      <w:r w:rsidRPr="008C48F3">
        <w:t xml:space="preserve"> vůči </w:t>
      </w:r>
      <w:r w:rsidR="0043271A" w:rsidRPr="008C48F3">
        <w:t>příkazníkovi</w:t>
      </w:r>
      <w:r w:rsidRPr="008C48F3">
        <w:t xml:space="preserve"> nárok na úhradu prokázaných vícenákladů (tj. nákladů vynaložených </w:t>
      </w:r>
      <w:r w:rsidR="0043271A" w:rsidRPr="008C48F3">
        <w:t>příkazcem</w:t>
      </w:r>
      <w:r w:rsidRPr="008C48F3">
        <w:t xml:space="preserve"> nad výši </w:t>
      </w:r>
      <w:r w:rsidR="0043271A" w:rsidRPr="008C48F3">
        <w:t>odměny</w:t>
      </w:r>
      <w:r w:rsidR="002903AE" w:rsidRPr="008C48F3">
        <w:t xml:space="preserve"> </w:t>
      </w:r>
      <w:r w:rsidR="0043271A" w:rsidRPr="008C48F3">
        <w:t>příkazníka</w:t>
      </w:r>
      <w:r w:rsidRPr="008C48F3">
        <w:t xml:space="preserve"> dle čl. III. smlouvy) vynaložených na </w:t>
      </w:r>
      <w:r w:rsidR="0043271A" w:rsidRPr="008C48F3">
        <w:t>dokončení plnění</w:t>
      </w:r>
      <w:r w:rsidRPr="008C48F3">
        <w:t xml:space="preserve"> dle této smlouvy jinou osobou než </w:t>
      </w:r>
      <w:r w:rsidR="0043271A" w:rsidRPr="008C48F3">
        <w:t>příkazníkem</w:t>
      </w:r>
      <w:r w:rsidRPr="008C48F3">
        <w:t xml:space="preserve"> a na úhradu ztrát vzniklých neprovedením </w:t>
      </w:r>
      <w:r w:rsidR="00081EB5" w:rsidRPr="008C48F3">
        <w:t xml:space="preserve">činností </w:t>
      </w:r>
      <w:r w:rsidRPr="008C48F3">
        <w:t>dle</w:t>
      </w:r>
      <w:r w:rsidR="000E1E4B" w:rsidRPr="008C48F3">
        <w:t xml:space="preserve"> </w:t>
      </w:r>
      <w:r w:rsidRPr="008C48F3">
        <w:t xml:space="preserve">smlouvy </w:t>
      </w:r>
      <w:r w:rsidR="0043271A" w:rsidRPr="008C48F3">
        <w:t>příkazníkem</w:t>
      </w:r>
      <w:r w:rsidRPr="008C48F3">
        <w:t xml:space="preserve">. Nárok </w:t>
      </w:r>
      <w:r w:rsidR="0043271A" w:rsidRPr="008C48F3">
        <w:t>příkazce</w:t>
      </w:r>
      <w:r w:rsidRPr="008C48F3">
        <w:t xml:space="preserve"> účtovat </w:t>
      </w:r>
      <w:r w:rsidR="0043271A" w:rsidRPr="008C48F3">
        <w:t>příkazníkovi</w:t>
      </w:r>
      <w:r w:rsidRPr="008C48F3">
        <w:t xml:space="preserve"> smluvní pokutu tím nezaniká.</w:t>
      </w:r>
    </w:p>
    <w:p w14:paraId="1C4CECED" w14:textId="715CE0DF"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32BB50A" w14:textId="77777777" w:rsidR="00772FE6" w:rsidRPr="008C48F3" w:rsidRDefault="00772F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8C48F3" w:rsidRDefault="006F74D0" w:rsidP="00D63354">
      <w:pPr>
        <w:spacing w:line="276" w:lineRule="auto"/>
        <w:jc w:val="center"/>
        <w:rPr>
          <w:b/>
          <w:bCs/>
          <w:sz w:val="22"/>
          <w:szCs w:val="22"/>
        </w:rPr>
      </w:pPr>
      <w:r w:rsidRPr="008C48F3">
        <w:rPr>
          <w:b/>
          <w:bCs/>
          <w:sz w:val="22"/>
          <w:szCs w:val="22"/>
        </w:rPr>
        <w:t xml:space="preserve">VII.  </w:t>
      </w:r>
      <w:r w:rsidR="008670EA" w:rsidRPr="008C48F3">
        <w:rPr>
          <w:b/>
          <w:bCs/>
          <w:sz w:val="22"/>
          <w:szCs w:val="22"/>
        </w:rPr>
        <w:t>S</w:t>
      </w:r>
      <w:r w:rsidRPr="008C48F3">
        <w:rPr>
          <w:b/>
          <w:bCs/>
          <w:sz w:val="22"/>
          <w:szCs w:val="22"/>
        </w:rPr>
        <w:t>mluvní pokuta</w:t>
      </w:r>
      <w:r w:rsidR="0043271A" w:rsidRPr="008C48F3">
        <w:rPr>
          <w:b/>
          <w:bCs/>
          <w:sz w:val="22"/>
          <w:szCs w:val="22"/>
        </w:rPr>
        <w:t>,</w:t>
      </w:r>
      <w:r w:rsidR="008670EA" w:rsidRPr="008C48F3">
        <w:rPr>
          <w:b/>
          <w:bCs/>
          <w:sz w:val="22"/>
          <w:szCs w:val="22"/>
        </w:rPr>
        <w:t xml:space="preserve"> úrok z prodlení</w:t>
      </w:r>
    </w:p>
    <w:p w14:paraId="3A949E86" w14:textId="77777777" w:rsidR="006F74D0" w:rsidRPr="008C48F3" w:rsidRDefault="006F74D0" w:rsidP="00D63354">
      <w:pPr>
        <w:pStyle w:val="Textvbloku"/>
        <w:spacing w:line="276" w:lineRule="auto"/>
        <w:ind w:left="1440"/>
        <w:jc w:val="center"/>
        <w:rPr>
          <w:b/>
          <w:bCs/>
          <w:i/>
          <w:iCs/>
        </w:rPr>
      </w:pPr>
    </w:p>
    <w:p w14:paraId="0B5088E5" w14:textId="61206163" w:rsidR="00324910" w:rsidRDefault="00B6378F" w:rsidP="006525A4">
      <w:pPr>
        <w:pStyle w:val="Zkladntextodsazen"/>
        <w:widowControl/>
        <w:numPr>
          <w:ilvl w:val="0"/>
          <w:numId w:val="11"/>
        </w:numPr>
        <w:spacing w:line="276" w:lineRule="auto"/>
        <w:ind w:right="0"/>
        <w:rPr>
          <w:sz w:val="22"/>
          <w:szCs w:val="22"/>
        </w:rPr>
      </w:pPr>
      <w:r w:rsidRPr="00324910">
        <w:rPr>
          <w:sz w:val="22"/>
          <w:szCs w:val="22"/>
        </w:rPr>
        <w:t xml:space="preserve">Smluvní strany se dohodly, že v případě porušení ustanovení článku </w:t>
      </w:r>
      <w:r w:rsidR="00E34004" w:rsidRPr="00324910">
        <w:rPr>
          <w:sz w:val="22"/>
          <w:szCs w:val="22"/>
        </w:rPr>
        <w:t>XI. smlouvy</w:t>
      </w:r>
      <w:r w:rsidRPr="00324910">
        <w:rPr>
          <w:sz w:val="22"/>
          <w:szCs w:val="22"/>
        </w:rPr>
        <w:t xml:space="preserve"> </w:t>
      </w:r>
      <w:r w:rsidR="00FB45FE" w:rsidRPr="00324910">
        <w:rPr>
          <w:sz w:val="22"/>
          <w:szCs w:val="22"/>
        </w:rPr>
        <w:t>příkazníkem</w:t>
      </w:r>
      <w:r w:rsidR="002903AE" w:rsidRPr="00324910">
        <w:rPr>
          <w:sz w:val="22"/>
          <w:szCs w:val="22"/>
        </w:rPr>
        <w:t xml:space="preserve"> </w:t>
      </w:r>
      <w:r w:rsidRPr="00324910">
        <w:rPr>
          <w:sz w:val="22"/>
          <w:szCs w:val="22"/>
        </w:rPr>
        <w:t xml:space="preserve">je </w:t>
      </w:r>
      <w:r w:rsidR="00FB45FE" w:rsidRPr="00324910">
        <w:rPr>
          <w:sz w:val="22"/>
          <w:szCs w:val="22"/>
        </w:rPr>
        <w:t>příkazce</w:t>
      </w:r>
      <w:r w:rsidR="007403BE" w:rsidRPr="00324910">
        <w:rPr>
          <w:sz w:val="22"/>
          <w:szCs w:val="22"/>
        </w:rPr>
        <w:t xml:space="preserve"> </w:t>
      </w:r>
      <w:r w:rsidRPr="00324910">
        <w:rPr>
          <w:sz w:val="22"/>
          <w:szCs w:val="22"/>
        </w:rPr>
        <w:t xml:space="preserve">oprávněn uplatnit vůči </w:t>
      </w:r>
      <w:r w:rsidR="00FB45FE" w:rsidRPr="00324910">
        <w:rPr>
          <w:sz w:val="22"/>
          <w:szCs w:val="22"/>
        </w:rPr>
        <w:t>příkazníkovi</w:t>
      </w:r>
      <w:r w:rsidRPr="00324910">
        <w:rPr>
          <w:sz w:val="22"/>
          <w:szCs w:val="22"/>
        </w:rPr>
        <w:t xml:space="preserve"> ve smyslu ustanovení § </w:t>
      </w:r>
      <w:r w:rsidR="00FB45FE" w:rsidRPr="00324910">
        <w:rPr>
          <w:sz w:val="22"/>
          <w:szCs w:val="22"/>
        </w:rPr>
        <w:t>2048</w:t>
      </w:r>
      <w:r w:rsidR="00F01349" w:rsidRPr="00324910">
        <w:rPr>
          <w:sz w:val="22"/>
          <w:szCs w:val="22"/>
        </w:rPr>
        <w:t xml:space="preserve"> </w:t>
      </w:r>
      <w:r w:rsidRPr="00324910">
        <w:rPr>
          <w:sz w:val="22"/>
          <w:szCs w:val="22"/>
        </w:rPr>
        <w:t>a</w:t>
      </w:r>
      <w:r w:rsidR="007B4E61" w:rsidRPr="00324910">
        <w:rPr>
          <w:sz w:val="22"/>
          <w:szCs w:val="22"/>
        </w:rPr>
        <w:t xml:space="preserve"> </w:t>
      </w:r>
      <w:r w:rsidR="00F01349" w:rsidRPr="00324910">
        <w:rPr>
          <w:sz w:val="22"/>
          <w:szCs w:val="22"/>
        </w:rPr>
        <w:t xml:space="preserve">násl. </w:t>
      </w:r>
      <w:r w:rsidR="00FB45FE" w:rsidRPr="00324910">
        <w:rPr>
          <w:sz w:val="22"/>
          <w:szCs w:val="22"/>
        </w:rPr>
        <w:t>zákona č. 89/2012 Sb., občanský zákoník,</w:t>
      </w:r>
      <w:r w:rsidRPr="00324910">
        <w:rPr>
          <w:sz w:val="22"/>
          <w:szCs w:val="22"/>
        </w:rPr>
        <w:t xml:space="preserve"> smluvní pokutu ve výši </w:t>
      </w:r>
      <w:r w:rsidR="00DD2049" w:rsidRPr="00324910">
        <w:rPr>
          <w:sz w:val="22"/>
          <w:szCs w:val="22"/>
        </w:rPr>
        <w:t>1 000 Kč (slovy: jeden tisíc korun českých), a to</w:t>
      </w:r>
      <w:r w:rsidR="006525A4">
        <w:rPr>
          <w:sz w:val="22"/>
          <w:szCs w:val="22"/>
        </w:rPr>
        <w:t xml:space="preserve"> za každý započatý den prodlení </w:t>
      </w:r>
      <w:r w:rsidR="006525A4" w:rsidRPr="006525A4">
        <w:rPr>
          <w:sz w:val="22"/>
          <w:szCs w:val="22"/>
        </w:rPr>
        <w:t>se splněním povinnosti dle článku XI. smlouvy.</w:t>
      </w:r>
    </w:p>
    <w:p w14:paraId="53351361" w14:textId="77777777" w:rsidR="00324910" w:rsidRDefault="00324910" w:rsidP="00324910">
      <w:pPr>
        <w:pStyle w:val="Zkladntextodsazen"/>
        <w:widowControl/>
        <w:spacing w:line="276" w:lineRule="auto"/>
        <w:ind w:left="624" w:right="0"/>
        <w:rPr>
          <w:sz w:val="22"/>
          <w:szCs w:val="22"/>
        </w:rPr>
      </w:pPr>
    </w:p>
    <w:p w14:paraId="598A9C05" w14:textId="2C05ED35" w:rsidR="00324910" w:rsidRPr="00324910" w:rsidRDefault="00324910" w:rsidP="004E0F10">
      <w:pPr>
        <w:pStyle w:val="Zkladntextodsazen"/>
        <w:widowControl/>
        <w:numPr>
          <w:ilvl w:val="0"/>
          <w:numId w:val="11"/>
        </w:numPr>
        <w:spacing w:line="276" w:lineRule="auto"/>
        <w:ind w:right="0"/>
        <w:rPr>
          <w:sz w:val="22"/>
          <w:szCs w:val="22"/>
        </w:rPr>
      </w:pPr>
      <w:r w:rsidRPr="00324910">
        <w:rPr>
          <w:sz w:val="22"/>
          <w:szCs w:val="22"/>
        </w:rPr>
        <w:t>Smluvní strany se dohodly, že</w:t>
      </w:r>
      <w:r w:rsidR="00F87F43">
        <w:rPr>
          <w:sz w:val="22"/>
          <w:szCs w:val="22"/>
        </w:rPr>
        <w:t xml:space="preserve"> </w:t>
      </w:r>
      <w:r w:rsidRPr="00324910">
        <w:rPr>
          <w:sz w:val="22"/>
          <w:szCs w:val="22"/>
        </w:rPr>
        <w:t xml:space="preserve">v případě prodlení příkazníka s termínem plnění dle čl. II. odst. </w:t>
      </w:r>
      <w:proofErr w:type="gramStart"/>
      <w:r w:rsidRPr="00324910">
        <w:rPr>
          <w:sz w:val="22"/>
          <w:szCs w:val="22"/>
        </w:rPr>
        <w:t>2.1. písm.</w:t>
      </w:r>
      <w:proofErr w:type="gramEnd"/>
      <w:r w:rsidRPr="00324910">
        <w:rPr>
          <w:sz w:val="22"/>
          <w:szCs w:val="22"/>
        </w:rPr>
        <w:t xml:space="preserve"> a) smlouvy, je příkazce oprávněn uplatnit vůči příkazníkovi ve smyslu ustanovení § 2048 a násl. zákona č. 89/2012 Sb., občanský zákoník, ve znění pozdějších přepisů, smluvní pokutu ve výši 1 % (slovy: jedno procento) z odměny za každé jednotlivé porušení.</w:t>
      </w:r>
    </w:p>
    <w:p w14:paraId="710697E7" w14:textId="77777777" w:rsidR="00DC5A1D" w:rsidRPr="008C48F3" w:rsidRDefault="00DC5A1D" w:rsidP="00D63354">
      <w:pPr>
        <w:spacing w:line="276" w:lineRule="auto"/>
        <w:ind w:left="705" w:firstLine="15"/>
        <w:jc w:val="both"/>
        <w:rPr>
          <w:sz w:val="22"/>
          <w:szCs w:val="22"/>
        </w:rPr>
      </w:pPr>
    </w:p>
    <w:p w14:paraId="24FE6724" w14:textId="2556723D" w:rsidR="00E34004" w:rsidRPr="008C48F3" w:rsidRDefault="00E34004" w:rsidP="004B6B3E">
      <w:pPr>
        <w:pStyle w:val="Zkladntextodsazen"/>
        <w:widowControl/>
        <w:numPr>
          <w:ilvl w:val="0"/>
          <w:numId w:val="11"/>
        </w:numPr>
        <w:spacing w:line="276" w:lineRule="auto"/>
        <w:ind w:right="0"/>
        <w:rPr>
          <w:sz w:val="22"/>
          <w:szCs w:val="22"/>
        </w:rPr>
      </w:pPr>
      <w:r w:rsidRPr="008C48F3">
        <w:rPr>
          <w:sz w:val="22"/>
          <w:szCs w:val="22"/>
        </w:rPr>
        <w:t>Smluvní strany se dohodly, že</w:t>
      </w:r>
      <w:r w:rsidR="00F87F43">
        <w:rPr>
          <w:sz w:val="22"/>
          <w:szCs w:val="22"/>
        </w:rPr>
        <w:t xml:space="preserve"> </w:t>
      </w:r>
      <w:r w:rsidR="00D07901">
        <w:rPr>
          <w:sz w:val="22"/>
          <w:szCs w:val="22"/>
        </w:rPr>
        <w:t xml:space="preserve">v </w:t>
      </w:r>
      <w:r w:rsidRPr="008C48F3">
        <w:rPr>
          <w:sz w:val="22"/>
          <w:szCs w:val="22"/>
        </w:rPr>
        <w:t xml:space="preserve">případě prodlení příkazníka s termínem plnění dle čl. </w:t>
      </w:r>
      <w:r w:rsidR="00E33BE0" w:rsidRPr="008C48F3">
        <w:rPr>
          <w:sz w:val="22"/>
          <w:szCs w:val="22"/>
        </w:rPr>
        <w:t>II</w:t>
      </w:r>
      <w:r w:rsidRPr="008C48F3">
        <w:rPr>
          <w:sz w:val="22"/>
          <w:szCs w:val="22"/>
        </w:rPr>
        <w:t xml:space="preserve">. odst. </w:t>
      </w:r>
      <w:proofErr w:type="gramStart"/>
      <w:r w:rsidR="00E33BE0" w:rsidRPr="008C48F3">
        <w:rPr>
          <w:sz w:val="22"/>
          <w:szCs w:val="22"/>
        </w:rPr>
        <w:t>2</w:t>
      </w:r>
      <w:r w:rsidRPr="008C48F3">
        <w:rPr>
          <w:sz w:val="22"/>
          <w:szCs w:val="22"/>
        </w:rPr>
        <w:t>.</w:t>
      </w:r>
      <w:r w:rsidR="00915E43" w:rsidRPr="008C48F3">
        <w:rPr>
          <w:sz w:val="22"/>
          <w:szCs w:val="22"/>
        </w:rPr>
        <w:t>1</w:t>
      </w:r>
      <w:r w:rsidRPr="008C48F3">
        <w:rPr>
          <w:sz w:val="22"/>
          <w:szCs w:val="22"/>
        </w:rPr>
        <w:t>.</w:t>
      </w:r>
      <w:r w:rsidR="00E33BE0" w:rsidRPr="008C48F3">
        <w:rPr>
          <w:sz w:val="22"/>
          <w:szCs w:val="22"/>
        </w:rPr>
        <w:t xml:space="preserve"> pís</w:t>
      </w:r>
      <w:r w:rsidR="00C872D8" w:rsidRPr="008C48F3">
        <w:rPr>
          <w:sz w:val="22"/>
          <w:szCs w:val="22"/>
        </w:rPr>
        <w:t>m</w:t>
      </w:r>
      <w:r w:rsidR="00E33BE0" w:rsidRPr="008C48F3">
        <w:rPr>
          <w:sz w:val="22"/>
          <w:szCs w:val="22"/>
        </w:rPr>
        <w:t>.</w:t>
      </w:r>
      <w:proofErr w:type="gramEnd"/>
      <w:r w:rsidR="00E33BE0" w:rsidRPr="008C48F3">
        <w:rPr>
          <w:sz w:val="22"/>
          <w:szCs w:val="22"/>
        </w:rPr>
        <w:t xml:space="preserve"> </w:t>
      </w:r>
      <w:r w:rsidR="00324910">
        <w:rPr>
          <w:sz w:val="22"/>
          <w:szCs w:val="22"/>
        </w:rPr>
        <w:t>b</w:t>
      </w:r>
      <w:r w:rsidR="00E33BE0" w:rsidRPr="008C48F3">
        <w:rPr>
          <w:sz w:val="22"/>
          <w:szCs w:val="22"/>
        </w:rPr>
        <w:t>)</w:t>
      </w:r>
      <w:r w:rsidRPr="008C48F3">
        <w:rPr>
          <w:sz w:val="22"/>
          <w:szCs w:val="22"/>
        </w:rPr>
        <w:t xml:space="preserve"> </w:t>
      </w:r>
      <w:r w:rsidR="00E33BE0" w:rsidRPr="008C48F3">
        <w:rPr>
          <w:sz w:val="22"/>
          <w:szCs w:val="22"/>
        </w:rPr>
        <w:t>smlouvy</w:t>
      </w:r>
      <w:r w:rsidR="00915E43" w:rsidRPr="008C48F3">
        <w:rPr>
          <w:sz w:val="22"/>
          <w:szCs w:val="22"/>
        </w:rPr>
        <w:t xml:space="preserve"> nebo čl. VIII. odst. 8.2. </w:t>
      </w:r>
      <w:r w:rsidRPr="008C48F3">
        <w:rPr>
          <w:sz w:val="22"/>
          <w:szCs w:val="22"/>
        </w:rPr>
        <w:t xml:space="preserve">smlouvy, je příkazce oprávněn uplatnit vůči příkazníkovi ve smyslu ustanovení § 2048 a násl. </w:t>
      </w:r>
      <w:r w:rsidR="00D760DE" w:rsidRPr="008C48F3">
        <w:rPr>
          <w:sz w:val="22"/>
          <w:szCs w:val="22"/>
        </w:rPr>
        <w:t xml:space="preserve">zákona č. </w:t>
      </w:r>
      <w:r w:rsidRPr="008C48F3">
        <w:rPr>
          <w:sz w:val="22"/>
          <w:szCs w:val="22"/>
        </w:rPr>
        <w:t>89/2012 Sb., občanský zákoník, smluvní pokutu ve výši 0,</w:t>
      </w:r>
      <w:r w:rsidR="00703604">
        <w:rPr>
          <w:sz w:val="22"/>
          <w:szCs w:val="22"/>
        </w:rPr>
        <w:t>0</w:t>
      </w:r>
      <w:r w:rsidRPr="008C48F3">
        <w:rPr>
          <w:sz w:val="22"/>
          <w:szCs w:val="22"/>
        </w:rPr>
        <w:t>5 %</w:t>
      </w:r>
      <w:r w:rsidR="00703604">
        <w:rPr>
          <w:sz w:val="22"/>
          <w:szCs w:val="22"/>
        </w:rPr>
        <w:t xml:space="preserve"> (slovy: pět </w:t>
      </w:r>
      <w:r w:rsidR="00915E43" w:rsidRPr="008C48F3">
        <w:rPr>
          <w:sz w:val="22"/>
          <w:szCs w:val="22"/>
        </w:rPr>
        <w:t>setin procenta)</w:t>
      </w:r>
      <w:r w:rsidRPr="008C48F3">
        <w:rPr>
          <w:sz w:val="22"/>
          <w:szCs w:val="22"/>
        </w:rPr>
        <w:t xml:space="preserve"> z odměny za každý započatý den prodlení.</w:t>
      </w:r>
    </w:p>
    <w:p w14:paraId="4EC78B0C" w14:textId="77777777" w:rsidR="00915E43" w:rsidRPr="008C48F3" w:rsidRDefault="00915E43" w:rsidP="00915E43">
      <w:pPr>
        <w:pStyle w:val="Odstavecseseznamem"/>
        <w:rPr>
          <w:sz w:val="22"/>
          <w:szCs w:val="22"/>
        </w:rPr>
      </w:pPr>
    </w:p>
    <w:p w14:paraId="3DC52B09" w14:textId="38B5071A" w:rsidR="00E95CB7" w:rsidRPr="00E95CB7" w:rsidRDefault="00915E43" w:rsidP="00E95CB7">
      <w:pPr>
        <w:pStyle w:val="Zkladntextodsazen"/>
        <w:widowControl/>
        <w:numPr>
          <w:ilvl w:val="0"/>
          <w:numId w:val="11"/>
        </w:numPr>
        <w:spacing w:line="276" w:lineRule="auto"/>
        <w:ind w:right="0"/>
        <w:rPr>
          <w:sz w:val="22"/>
          <w:szCs w:val="22"/>
        </w:rPr>
      </w:pPr>
      <w:r w:rsidRPr="008C48F3">
        <w:rPr>
          <w:sz w:val="22"/>
          <w:szCs w:val="22"/>
        </w:rPr>
        <w:lastRenderedPageBreak/>
        <w:t>Smluvní strany se dále dohodly, že v případě, že kterákoliv ze smluvních stran poruší jakékoliv jiné povinnosti uložené touto smlouvou (mimo porušení povinností uvedených v předchozích odstavcích</w:t>
      </w:r>
      <w:r w:rsidR="006407DD" w:rsidRPr="008C48F3">
        <w:rPr>
          <w:sz w:val="22"/>
          <w:szCs w:val="22"/>
        </w:rPr>
        <w:t xml:space="preserve"> </w:t>
      </w:r>
      <w:r w:rsidRPr="008C48F3">
        <w:rPr>
          <w:sz w:val="22"/>
          <w:szCs w:val="22"/>
        </w:rPr>
        <w:t>tohoto článku smlouvy), je druhá smluvní strana oprávněna uplatnit ve smyslu ustanovení § 2048 a násl. zákona č. 89/2012 Sb., občanský zákoník, smluvní pokutu ve výši 500 Kč (slovy: pět set korun českých</w:t>
      </w:r>
      <w:r w:rsidRPr="00703604">
        <w:rPr>
          <w:sz w:val="22"/>
          <w:szCs w:val="22"/>
        </w:rPr>
        <w:t>)</w:t>
      </w:r>
      <w:r w:rsidR="00965E59" w:rsidRPr="00703604">
        <w:rPr>
          <w:sz w:val="22"/>
          <w:szCs w:val="22"/>
        </w:rPr>
        <w:t>, a to za každé porušení zvlášť</w:t>
      </w:r>
      <w:r w:rsidRPr="00703604">
        <w:rPr>
          <w:sz w:val="22"/>
          <w:szCs w:val="22"/>
        </w:rPr>
        <w:t>.</w:t>
      </w:r>
      <w:r w:rsidRPr="008C48F3">
        <w:rPr>
          <w:sz w:val="22"/>
          <w:szCs w:val="22"/>
        </w:rPr>
        <w:t xml:space="preserve"> Smluvní pokutu lze uložit opakovaně.</w:t>
      </w:r>
    </w:p>
    <w:p w14:paraId="7D0E0A6E" w14:textId="77777777" w:rsidR="00E34004" w:rsidRPr="008C48F3" w:rsidRDefault="00E34004" w:rsidP="00E34004">
      <w:pPr>
        <w:pStyle w:val="Zkladntextodsazen"/>
        <w:widowControl/>
        <w:spacing w:line="276" w:lineRule="auto"/>
        <w:ind w:left="624" w:right="0"/>
        <w:rPr>
          <w:sz w:val="22"/>
          <w:szCs w:val="22"/>
        </w:rPr>
      </w:pPr>
    </w:p>
    <w:p w14:paraId="1EB311A7" w14:textId="77777777" w:rsidR="006F74D0" w:rsidRPr="008C48F3" w:rsidRDefault="006F74D0" w:rsidP="004B6B3E">
      <w:pPr>
        <w:pStyle w:val="Zkladntextodsazen"/>
        <w:widowControl/>
        <w:numPr>
          <w:ilvl w:val="0"/>
          <w:numId w:val="11"/>
        </w:numPr>
        <w:spacing w:line="276" w:lineRule="auto"/>
        <w:ind w:right="0"/>
        <w:rPr>
          <w:sz w:val="22"/>
          <w:szCs w:val="22"/>
        </w:rPr>
      </w:pPr>
      <w:r w:rsidRPr="008C48F3">
        <w:rPr>
          <w:sz w:val="22"/>
          <w:szCs w:val="22"/>
        </w:rPr>
        <w:t>Smluvní pokuta je splatná do jedenadvaceti</w:t>
      </w:r>
      <w:r w:rsidR="00E34004" w:rsidRPr="008C48F3">
        <w:rPr>
          <w:sz w:val="22"/>
          <w:szCs w:val="22"/>
        </w:rPr>
        <w:t xml:space="preserve"> (21)</w:t>
      </w:r>
      <w:r w:rsidRPr="008C48F3">
        <w:rPr>
          <w:sz w:val="22"/>
          <w:szCs w:val="22"/>
        </w:rPr>
        <w:t xml:space="preserve"> dní od data, kdy byla povinné straně doručena písemná výzva k jejímu zaplacení ze strany oprávněné strany, a to na účet oprávněné strany uvedený v písemné výzvě. </w:t>
      </w:r>
      <w:r w:rsidR="005472A3" w:rsidRPr="008C48F3">
        <w:rPr>
          <w:sz w:val="22"/>
          <w:szCs w:val="22"/>
        </w:rPr>
        <w:t>Ustanovením o s</w:t>
      </w:r>
      <w:r w:rsidRPr="008C48F3">
        <w:rPr>
          <w:sz w:val="22"/>
          <w:szCs w:val="22"/>
        </w:rPr>
        <w:t>mluvní pokut</w:t>
      </w:r>
      <w:r w:rsidR="005472A3" w:rsidRPr="008C48F3">
        <w:rPr>
          <w:sz w:val="22"/>
          <w:szCs w:val="22"/>
        </w:rPr>
        <w:t>ě není dotčeno</w:t>
      </w:r>
      <w:r w:rsidRPr="008C48F3">
        <w:rPr>
          <w:sz w:val="22"/>
          <w:szCs w:val="22"/>
        </w:rPr>
        <w:t xml:space="preserve"> práv</w:t>
      </w:r>
      <w:r w:rsidR="005472A3" w:rsidRPr="008C48F3">
        <w:rPr>
          <w:sz w:val="22"/>
          <w:szCs w:val="22"/>
        </w:rPr>
        <w:t>o na náhra</w:t>
      </w:r>
      <w:r w:rsidR="0030026A" w:rsidRPr="008C48F3">
        <w:rPr>
          <w:sz w:val="22"/>
          <w:szCs w:val="22"/>
        </w:rPr>
        <w:t>du škody v plné výši</w:t>
      </w:r>
      <w:r w:rsidRPr="008C48F3">
        <w:rPr>
          <w:sz w:val="22"/>
          <w:szCs w:val="22"/>
        </w:rPr>
        <w:t>.</w:t>
      </w:r>
    </w:p>
    <w:p w14:paraId="56B8F887" w14:textId="77777777" w:rsidR="00436021" w:rsidRPr="008C48F3" w:rsidRDefault="00436021" w:rsidP="00D63354">
      <w:pPr>
        <w:pStyle w:val="Zkladntextodsazen"/>
        <w:widowControl/>
        <w:spacing w:line="276" w:lineRule="auto"/>
        <w:ind w:right="0"/>
        <w:rPr>
          <w:sz w:val="22"/>
          <w:szCs w:val="22"/>
        </w:rPr>
      </w:pPr>
    </w:p>
    <w:p w14:paraId="11232A1D" w14:textId="77777777" w:rsidR="006F74D0" w:rsidRPr="008C48F3" w:rsidRDefault="00B6378F" w:rsidP="004B6B3E">
      <w:pPr>
        <w:pStyle w:val="Zkladntextodsazen"/>
        <w:widowControl/>
        <w:numPr>
          <w:ilvl w:val="0"/>
          <w:numId w:val="11"/>
        </w:numPr>
        <w:spacing w:line="276" w:lineRule="auto"/>
        <w:ind w:right="0"/>
        <w:rPr>
          <w:sz w:val="22"/>
          <w:szCs w:val="22"/>
        </w:rPr>
      </w:pPr>
      <w:r w:rsidRPr="008C48F3">
        <w:rPr>
          <w:sz w:val="22"/>
          <w:szCs w:val="22"/>
        </w:rPr>
        <w:t>Smluvní strany se dohodly na</w:t>
      </w:r>
      <w:r w:rsidR="00E34004" w:rsidRPr="008C48F3">
        <w:rPr>
          <w:sz w:val="22"/>
          <w:szCs w:val="22"/>
        </w:rPr>
        <w:t xml:space="preserve"> smluvním</w:t>
      </w:r>
      <w:r w:rsidRPr="008C48F3">
        <w:rPr>
          <w:sz w:val="22"/>
          <w:szCs w:val="22"/>
        </w:rPr>
        <w:t xml:space="preserve"> úroku z prodlení v případě prodlení kterékoli smluvní strany s úhradou jakéhokoli </w:t>
      </w:r>
      <w:r w:rsidR="007403BE" w:rsidRPr="008C48F3">
        <w:rPr>
          <w:sz w:val="22"/>
          <w:szCs w:val="22"/>
        </w:rPr>
        <w:t>dluhu</w:t>
      </w:r>
      <w:r w:rsidRPr="008C48F3">
        <w:rPr>
          <w:sz w:val="22"/>
          <w:szCs w:val="22"/>
        </w:rPr>
        <w:t xml:space="preserve"> dle této smlouvy ve výši 0,</w:t>
      </w:r>
      <w:r w:rsidR="005063C9" w:rsidRPr="008C48F3">
        <w:rPr>
          <w:sz w:val="22"/>
          <w:szCs w:val="22"/>
        </w:rPr>
        <w:t>0</w:t>
      </w:r>
      <w:r w:rsidRPr="008C48F3">
        <w:rPr>
          <w:sz w:val="22"/>
          <w:szCs w:val="22"/>
        </w:rPr>
        <w:t xml:space="preserve">5% (slovy: </w:t>
      </w:r>
      <w:r w:rsidR="0030026A" w:rsidRPr="008C48F3">
        <w:rPr>
          <w:sz w:val="22"/>
          <w:szCs w:val="22"/>
        </w:rPr>
        <w:t>p</w:t>
      </w:r>
      <w:r w:rsidRPr="008C48F3">
        <w:rPr>
          <w:sz w:val="22"/>
          <w:szCs w:val="22"/>
        </w:rPr>
        <w:t xml:space="preserve">ět setin procenta) z neuhrazené části </w:t>
      </w:r>
      <w:r w:rsidR="007403BE" w:rsidRPr="008C48F3">
        <w:rPr>
          <w:sz w:val="22"/>
          <w:szCs w:val="22"/>
        </w:rPr>
        <w:t>dluhu</w:t>
      </w:r>
      <w:r w:rsidRPr="008C48F3">
        <w:rPr>
          <w:sz w:val="22"/>
          <w:szCs w:val="22"/>
        </w:rPr>
        <w:t xml:space="preserve"> včetně DPH denně za každý započatý den prodlení.</w:t>
      </w:r>
    </w:p>
    <w:p w14:paraId="3906565E" w14:textId="6E0384E4" w:rsidR="001C23AE" w:rsidRDefault="001C23AE">
      <w:pPr>
        <w:jc w:val="center"/>
        <w:rPr>
          <w:b/>
          <w:bCs/>
          <w:sz w:val="22"/>
          <w:szCs w:val="22"/>
        </w:rPr>
      </w:pPr>
    </w:p>
    <w:p w14:paraId="180E070E" w14:textId="77777777" w:rsidR="00772FE6" w:rsidRPr="008C48F3" w:rsidRDefault="00772FE6">
      <w:pPr>
        <w:jc w:val="center"/>
        <w:rPr>
          <w:b/>
          <w:bCs/>
          <w:sz w:val="22"/>
          <w:szCs w:val="22"/>
        </w:rPr>
      </w:pPr>
    </w:p>
    <w:p w14:paraId="432C1483" w14:textId="77777777" w:rsidR="006F74D0" w:rsidRPr="008C48F3" w:rsidRDefault="006F74D0">
      <w:pPr>
        <w:jc w:val="center"/>
        <w:rPr>
          <w:b/>
          <w:bCs/>
          <w:sz w:val="22"/>
          <w:szCs w:val="22"/>
        </w:rPr>
      </w:pPr>
      <w:r w:rsidRPr="008C48F3">
        <w:rPr>
          <w:b/>
          <w:bCs/>
          <w:sz w:val="22"/>
          <w:szCs w:val="22"/>
        </w:rPr>
        <w:t>VIII. Předání administrativní agendy</w:t>
      </w:r>
    </w:p>
    <w:p w14:paraId="0D1BC08E" w14:textId="77777777" w:rsidR="006F74D0" w:rsidRPr="008C48F3" w:rsidRDefault="006F74D0">
      <w:pPr>
        <w:jc w:val="center"/>
        <w:rPr>
          <w:b/>
          <w:bCs/>
          <w:sz w:val="22"/>
          <w:szCs w:val="22"/>
        </w:rPr>
      </w:pPr>
    </w:p>
    <w:p w14:paraId="0C24449B" w14:textId="29335457" w:rsidR="00436021" w:rsidRPr="008C48F3" w:rsidRDefault="00FF0087" w:rsidP="00236D7E">
      <w:pPr>
        <w:pStyle w:val="Zkladntext3"/>
        <w:numPr>
          <w:ilvl w:val="0"/>
          <w:numId w:val="12"/>
        </w:numPr>
        <w:spacing w:line="276" w:lineRule="auto"/>
      </w:pPr>
      <w:r w:rsidRPr="008C48F3">
        <w:t>Příkazník</w:t>
      </w:r>
      <w:r w:rsidR="006F74D0" w:rsidRPr="008C48F3">
        <w:t xml:space="preserve"> předá </w:t>
      </w:r>
      <w:r w:rsidRPr="008C48F3">
        <w:t>příkazci</w:t>
      </w:r>
      <w:r w:rsidR="006F74D0" w:rsidRPr="008C48F3">
        <w:t xml:space="preserve"> veškeré dokumenty a informace vztahující se k </w:t>
      </w:r>
      <w:r w:rsidRPr="008C48F3">
        <w:t>poskytování služeb</w:t>
      </w:r>
      <w:r w:rsidR="006F74D0" w:rsidRPr="008C48F3">
        <w:t xml:space="preserve"> dle této smlouvy, které má k dispozici, a to ať již v písemné podobě, tak i na nosičích dat. </w:t>
      </w:r>
    </w:p>
    <w:p w14:paraId="31375503" w14:textId="77777777" w:rsidR="00EF1A4F" w:rsidRPr="008C48F3" w:rsidRDefault="00EF1A4F" w:rsidP="00EF1A4F">
      <w:pPr>
        <w:pStyle w:val="Zkladntext3"/>
        <w:spacing w:line="276" w:lineRule="auto"/>
        <w:ind w:left="624"/>
      </w:pPr>
    </w:p>
    <w:p w14:paraId="66689BCA" w14:textId="77777777" w:rsidR="006F74D0" w:rsidRPr="008C48F3" w:rsidRDefault="00931087" w:rsidP="004B6B3E">
      <w:pPr>
        <w:pStyle w:val="Zkladntext3"/>
        <w:numPr>
          <w:ilvl w:val="0"/>
          <w:numId w:val="12"/>
        </w:numPr>
        <w:spacing w:line="276" w:lineRule="auto"/>
      </w:pPr>
      <w:r w:rsidRPr="008C48F3">
        <w:t>Příkazník</w:t>
      </w:r>
      <w:r w:rsidR="006F74D0" w:rsidRPr="008C48F3">
        <w:t xml:space="preserve"> protokolárně předá </w:t>
      </w:r>
      <w:r w:rsidRPr="008C48F3">
        <w:t>příkazci</w:t>
      </w:r>
      <w:r w:rsidR="006F74D0" w:rsidRPr="008C48F3">
        <w:t xml:space="preserve"> dokumentaci a informace specifikované v odst. 8.</w:t>
      </w:r>
      <w:r w:rsidR="009A05A5" w:rsidRPr="008C48F3">
        <w:t xml:space="preserve"> </w:t>
      </w:r>
      <w:r w:rsidR="006F74D0" w:rsidRPr="008C48F3">
        <w:t>1. smlouvy nejpozději</w:t>
      </w:r>
      <w:r w:rsidR="00463378" w:rsidRPr="008C48F3">
        <w:t xml:space="preserve"> do </w:t>
      </w:r>
      <w:r w:rsidR="00ED4E5C" w:rsidRPr="008C48F3">
        <w:t>20 pracovních dnů od vydání kolaudačního rozhodnutí.</w:t>
      </w:r>
    </w:p>
    <w:p w14:paraId="562D7809" w14:textId="77777777" w:rsidR="00436021" w:rsidRPr="008C48F3" w:rsidRDefault="00436021" w:rsidP="00D63354">
      <w:pPr>
        <w:pStyle w:val="Zkladntext3"/>
        <w:spacing w:line="276" w:lineRule="auto"/>
      </w:pPr>
    </w:p>
    <w:p w14:paraId="2962E170" w14:textId="77777777" w:rsidR="006F74D0" w:rsidRPr="008C48F3" w:rsidRDefault="006F74D0" w:rsidP="004B6B3E">
      <w:pPr>
        <w:pStyle w:val="Zkladntext3"/>
        <w:numPr>
          <w:ilvl w:val="0"/>
          <w:numId w:val="12"/>
        </w:numPr>
        <w:spacing w:line="276" w:lineRule="auto"/>
      </w:pPr>
      <w:r w:rsidRPr="008C48F3">
        <w:t>Dokumentace a informace předávané dle odst. 8.</w:t>
      </w:r>
      <w:r w:rsidR="009A05A5" w:rsidRPr="008C48F3">
        <w:t xml:space="preserve"> </w:t>
      </w:r>
      <w:r w:rsidRPr="008C48F3">
        <w:t xml:space="preserve">1. smlouvy budou předávány v originálech v písemné podobě nebo v případě jejich uložení na nosičích dat v podobě záznamů na nosičích dat, </w:t>
      </w:r>
      <w:r w:rsidR="005971FB" w:rsidRPr="008C48F3">
        <w:br/>
      </w:r>
      <w:r w:rsidRPr="008C48F3">
        <w:t>a to ve formátu</w:t>
      </w:r>
      <w:r w:rsidR="00E47280" w:rsidRPr="008C48F3">
        <w:t>,</w:t>
      </w:r>
      <w:r w:rsidRPr="008C48F3">
        <w:t xml:space="preserve"> </w:t>
      </w:r>
      <w:r w:rsidR="00E47280" w:rsidRPr="008C48F3">
        <w:t xml:space="preserve">které je příkazce schopen přijmout (tj. formáty </w:t>
      </w:r>
      <w:r w:rsidR="000A4299" w:rsidRPr="008C48F3">
        <w:t xml:space="preserve">*.doc, </w:t>
      </w:r>
      <w:r w:rsidR="00E47280" w:rsidRPr="008C48F3">
        <w:t>*.</w:t>
      </w:r>
      <w:proofErr w:type="spellStart"/>
      <w:r w:rsidR="00E47280" w:rsidRPr="008C48F3">
        <w:t>doc</w:t>
      </w:r>
      <w:r w:rsidR="000A4299" w:rsidRPr="008C48F3">
        <w:t>x</w:t>
      </w:r>
      <w:proofErr w:type="spellEnd"/>
      <w:r w:rsidR="00E47280" w:rsidRPr="008C48F3">
        <w:t>, *.</w:t>
      </w:r>
      <w:proofErr w:type="spellStart"/>
      <w:r w:rsidR="00E47280" w:rsidRPr="008C48F3">
        <w:t>xls</w:t>
      </w:r>
      <w:proofErr w:type="spellEnd"/>
      <w:r w:rsidR="00E47280" w:rsidRPr="008C48F3">
        <w:t xml:space="preserve">, </w:t>
      </w:r>
      <w:r w:rsidR="000A4299" w:rsidRPr="008C48F3">
        <w:t>*.</w:t>
      </w:r>
      <w:proofErr w:type="spellStart"/>
      <w:r w:rsidR="000A4299" w:rsidRPr="008C48F3">
        <w:t>xlsx</w:t>
      </w:r>
      <w:proofErr w:type="spellEnd"/>
      <w:r w:rsidR="000A4299" w:rsidRPr="008C48F3">
        <w:t xml:space="preserve">, </w:t>
      </w:r>
      <w:r w:rsidR="00E47280" w:rsidRPr="008C48F3">
        <w:t>*.</w:t>
      </w:r>
      <w:proofErr w:type="spellStart"/>
      <w:r w:rsidR="00E47280" w:rsidRPr="008C48F3">
        <w:t>dwg</w:t>
      </w:r>
      <w:proofErr w:type="spellEnd"/>
      <w:r w:rsidR="00E47280" w:rsidRPr="008C48F3">
        <w:t xml:space="preserve"> a *.</w:t>
      </w:r>
      <w:proofErr w:type="spellStart"/>
      <w:r w:rsidR="00E47280" w:rsidRPr="008C48F3">
        <w:t>pdf</w:t>
      </w:r>
      <w:proofErr w:type="spellEnd"/>
      <w:r w:rsidR="00E47280" w:rsidRPr="008C48F3">
        <w:t>)</w:t>
      </w:r>
      <w:r w:rsidRPr="008C48F3">
        <w:t xml:space="preserve">. </w:t>
      </w:r>
    </w:p>
    <w:p w14:paraId="516F5C4E" w14:textId="77777777" w:rsidR="00436021" w:rsidRPr="008C48F3" w:rsidRDefault="00436021" w:rsidP="00D63354">
      <w:pPr>
        <w:pStyle w:val="Zkladntext3"/>
        <w:spacing w:line="276" w:lineRule="auto"/>
      </w:pPr>
    </w:p>
    <w:p w14:paraId="3834F547" w14:textId="77777777" w:rsidR="006F74D0" w:rsidRPr="008C48F3" w:rsidRDefault="006F74D0" w:rsidP="004B6B3E">
      <w:pPr>
        <w:pStyle w:val="Zkladntext3"/>
        <w:numPr>
          <w:ilvl w:val="0"/>
          <w:numId w:val="12"/>
        </w:numPr>
        <w:spacing w:line="276" w:lineRule="auto"/>
      </w:pPr>
      <w:r w:rsidRPr="008C48F3">
        <w:t>O předání dok</w:t>
      </w:r>
      <w:r w:rsidR="009A05A5" w:rsidRPr="008C48F3">
        <w:t xml:space="preserve">umentace dle článku VIII. odst. </w:t>
      </w:r>
      <w:r w:rsidRPr="008C48F3">
        <w:t>8.</w:t>
      </w:r>
      <w:r w:rsidR="009A05A5" w:rsidRPr="008C48F3">
        <w:t xml:space="preserve"> </w:t>
      </w:r>
      <w:r w:rsidRPr="008C48F3">
        <w:t>1. smlouvy bude sepsán písemný předávací protokol, který bude detailně specifikovat předmět předávaných materiálů či údajů na nosičích dat.</w:t>
      </w:r>
    </w:p>
    <w:p w14:paraId="726F1884" w14:textId="14748C44" w:rsidR="00D63354" w:rsidRDefault="00D63354">
      <w:pPr>
        <w:jc w:val="center"/>
        <w:rPr>
          <w:b/>
          <w:bCs/>
          <w:sz w:val="22"/>
          <w:szCs w:val="22"/>
        </w:rPr>
      </w:pPr>
    </w:p>
    <w:p w14:paraId="5635D396" w14:textId="77777777" w:rsidR="00772FE6" w:rsidRPr="008C48F3" w:rsidRDefault="00772FE6">
      <w:pPr>
        <w:jc w:val="center"/>
        <w:rPr>
          <w:b/>
          <w:bCs/>
          <w:sz w:val="22"/>
          <w:szCs w:val="22"/>
        </w:rPr>
      </w:pPr>
    </w:p>
    <w:p w14:paraId="2B0C700C" w14:textId="77777777" w:rsidR="006F74D0" w:rsidRPr="008C48F3" w:rsidRDefault="006F74D0">
      <w:pPr>
        <w:jc w:val="center"/>
        <w:rPr>
          <w:b/>
          <w:bCs/>
          <w:sz w:val="22"/>
          <w:szCs w:val="22"/>
        </w:rPr>
      </w:pPr>
      <w:r w:rsidRPr="008C48F3">
        <w:rPr>
          <w:b/>
          <w:bCs/>
          <w:sz w:val="22"/>
          <w:szCs w:val="22"/>
        </w:rPr>
        <w:t xml:space="preserve">IX. </w:t>
      </w:r>
      <w:r w:rsidR="00DE0F0F" w:rsidRPr="008C48F3">
        <w:rPr>
          <w:b/>
          <w:bCs/>
          <w:sz w:val="22"/>
          <w:szCs w:val="22"/>
        </w:rPr>
        <w:t>Plná moc</w:t>
      </w:r>
    </w:p>
    <w:p w14:paraId="17334C03" w14:textId="77777777" w:rsidR="006F74D0" w:rsidRPr="008C48F3" w:rsidRDefault="006F74D0" w:rsidP="00D63354">
      <w:pPr>
        <w:pStyle w:val="BodyText21"/>
        <w:widowControl/>
        <w:spacing w:line="276" w:lineRule="auto"/>
      </w:pPr>
    </w:p>
    <w:p w14:paraId="25F7C5CA" w14:textId="77777777" w:rsidR="00436021" w:rsidRPr="008C48F3" w:rsidRDefault="00DE0F0F" w:rsidP="00D622AE">
      <w:pPr>
        <w:pStyle w:val="BodyText21"/>
        <w:widowControl/>
        <w:numPr>
          <w:ilvl w:val="0"/>
          <w:numId w:val="13"/>
        </w:numPr>
        <w:spacing w:line="276" w:lineRule="auto"/>
      </w:pPr>
      <w:r w:rsidRPr="008C48F3">
        <w:t>Příkazce tímto zmocňuje příkazníka k </w:t>
      </w:r>
      <w:r w:rsidR="006427D6" w:rsidRPr="008C48F3">
        <w:t>právnímu jednání</w:t>
      </w:r>
      <w:r w:rsidRPr="008C48F3">
        <w:t xml:space="preserve"> dle smlouvy. </w:t>
      </w:r>
      <w:r w:rsidR="00E33BE0" w:rsidRPr="008C48F3">
        <w:t xml:space="preserve">Plná moc bude příkazcem předána příkazníkovi nejpozději do 5 </w:t>
      </w:r>
      <w:r w:rsidR="00FB36B3" w:rsidRPr="008C48F3">
        <w:t xml:space="preserve">pracovních </w:t>
      </w:r>
      <w:r w:rsidR="00E33BE0" w:rsidRPr="008C48F3">
        <w:t>dnů od účinnosti smlouvy.</w:t>
      </w:r>
    </w:p>
    <w:p w14:paraId="2D6BA0CA" w14:textId="77777777" w:rsidR="000B1101" w:rsidRPr="008C48F3" w:rsidRDefault="000B1101" w:rsidP="000B1101">
      <w:pPr>
        <w:pStyle w:val="BodyText21"/>
        <w:widowControl/>
        <w:spacing w:line="276" w:lineRule="auto"/>
        <w:ind w:left="624"/>
      </w:pPr>
    </w:p>
    <w:p w14:paraId="15042706" w14:textId="77777777" w:rsidR="006F74D0" w:rsidRPr="008C48F3" w:rsidRDefault="00DE0F0F" w:rsidP="004B6B3E">
      <w:pPr>
        <w:pStyle w:val="BodyText21"/>
        <w:widowControl/>
        <w:numPr>
          <w:ilvl w:val="0"/>
          <w:numId w:val="13"/>
        </w:numPr>
        <w:spacing w:line="276" w:lineRule="auto"/>
      </w:pPr>
      <w:r w:rsidRPr="008C48F3">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rsidRPr="008C48F3">
        <w:t xml:space="preserve">o nové skutečnosti, resp. vystavení plné moci k provedení jednotlivého jednání. Součástí žádosti příkazníka bude i návrh požadované plné moci v písemné podobě a zdůvodnění.  </w:t>
      </w:r>
    </w:p>
    <w:p w14:paraId="5B59C926" w14:textId="77777777" w:rsidR="006F74D0" w:rsidRPr="008C48F3" w:rsidRDefault="006F74D0" w:rsidP="00D63354">
      <w:pPr>
        <w:pStyle w:val="BodyText21"/>
        <w:widowControl/>
        <w:spacing w:line="276" w:lineRule="auto"/>
        <w:ind w:left="720"/>
      </w:pPr>
    </w:p>
    <w:p w14:paraId="1E86AAF2" w14:textId="77777777" w:rsidR="006F74D0" w:rsidRPr="008C48F3" w:rsidRDefault="00323CA8" w:rsidP="004B6B3E">
      <w:pPr>
        <w:pStyle w:val="BodyText21"/>
        <w:widowControl/>
        <w:numPr>
          <w:ilvl w:val="0"/>
          <w:numId w:val="13"/>
        </w:numPr>
        <w:spacing w:line="276" w:lineRule="auto"/>
      </w:pPr>
      <w:r w:rsidRPr="008C48F3">
        <w:t xml:space="preserve">Příkazce se zavazuje bezodkladně podepsat novou plnou moc dle požadavku příkazníka. Příkazce je oprávněn odepřít podpis nové plné moci pouze ze závažných důvodů, které příkazníkovi bezodkladně písemně sdělí. </w:t>
      </w:r>
    </w:p>
    <w:p w14:paraId="316EB3DA" w14:textId="2BBB0969" w:rsidR="00EF1A4F" w:rsidRDefault="00EF1A4F" w:rsidP="00EF1A4F">
      <w:pPr>
        <w:pStyle w:val="BodyText21"/>
        <w:widowControl/>
        <w:tabs>
          <w:tab w:val="left" w:pos="3212"/>
        </w:tabs>
      </w:pPr>
      <w:r w:rsidRPr="008C48F3">
        <w:tab/>
      </w:r>
    </w:p>
    <w:p w14:paraId="4164DC7B" w14:textId="77777777" w:rsidR="00772FE6" w:rsidRPr="008C48F3" w:rsidRDefault="00772FE6" w:rsidP="00EF1A4F">
      <w:pPr>
        <w:pStyle w:val="BodyText21"/>
        <w:widowControl/>
        <w:tabs>
          <w:tab w:val="left" w:pos="3212"/>
        </w:tabs>
      </w:pPr>
    </w:p>
    <w:p w14:paraId="7CEC1F0B" w14:textId="77777777" w:rsidR="003A399E" w:rsidRPr="008C48F3" w:rsidRDefault="00A87B37" w:rsidP="006544F7">
      <w:pPr>
        <w:pStyle w:val="Nadpis5"/>
        <w:tabs>
          <w:tab w:val="clear" w:pos="1641"/>
          <w:tab w:val="left" w:pos="0"/>
        </w:tabs>
        <w:ind w:left="0"/>
        <w:jc w:val="center"/>
      </w:pPr>
      <w:r w:rsidRPr="008C48F3">
        <w:t xml:space="preserve">X. </w:t>
      </w:r>
      <w:r w:rsidR="003A399E" w:rsidRPr="008C48F3">
        <w:t>Vlastnické právo k předaným věcem</w:t>
      </w:r>
    </w:p>
    <w:p w14:paraId="096FEDFF" w14:textId="77777777" w:rsidR="003A399E" w:rsidRPr="008C48F3" w:rsidRDefault="003A399E" w:rsidP="003A399E">
      <w:pPr>
        <w:jc w:val="both"/>
        <w:rPr>
          <w:sz w:val="22"/>
          <w:szCs w:val="22"/>
        </w:rPr>
      </w:pPr>
    </w:p>
    <w:p w14:paraId="260A1300" w14:textId="77777777" w:rsidR="003A399E" w:rsidRPr="008C48F3" w:rsidRDefault="003A399E" w:rsidP="002F6512">
      <w:pPr>
        <w:pStyle w:val="BodyText21"/>
        <w:spacing w:line="276" w:lineRule="auto"/>
        <w:ind w:left="709"/>
      </w:pPr>
      <w:r w:rsidRPr="008C48F3">
        <w:t xml:space="preserve">Veškeré věci, podklady a další doklady, které byly </w:t>
      </w:r>
      <w:r w:rsidR="00E47280" w:rsidRPr="008C48F3">
        <w:t>příkazníkem</w:t>
      </w:r>
      <w:r w:rsidRPr="008C48F3">
        <w:t xml:space="preserve"> </w:t>
      </w:r>
      <w:r w:rsidR="00E47280" w:rsidRPr="008C48F3">
        <w:t>příkazci</w:t>
      </w:r>
      <w:r w:rsidRPr="008C48F3">
        <w:t xml:space="preserve"> předány a nestaly se součástí </w:t>
      </w:r>
      <w:r w:rsidR="00E47280" w:rsidRPr="008C48F3">
        <w:t>plnění dle smlouvy</w:t>
      </w:r>
      <w:r w:rsidRPr="008C48F3">
        <w:t xml:space="preserve">, zůstávají ve vlastnictví </w:t>
      </w:r>
      <w:r w:rsidR="00E47280" w:rsidRPr="008C48F3">
        <w:t>příkazce</w:t>
      </w:r>
      <w:r w:rsidRPr="008C48F3">
        <w:t xml:space="preserve">, resp. </w:t>
      </w:r>
      <w:r w:rsidR="00E47280" w:rsidRPr="008C48F3">
        <w:t>příkazce</w:t>
      </w:r>
      <w:r w:rsidRPr="008C48F3">
        <w:t xml:space="preserve"> zůstává osobou oprávněnou k jejich zpětnému převzetí. </w:t>
      </w:r>
      <w:r w:rsidR="00E47280" w:rsidRPr="008C48F3">
        <w:t xml:space="preserve">Příkazník </w:t>
      </w:r>
      <w:r w:rsidRPr="008C48F3">
        <w:t xml:space="preserve">je </w:t>
      </w:r>
      <w:r w:rsidR="00E47280" w:rsidRPr="008C48F3">
        <w:t>příkazci</w:t>
      </w:r>
      <w:r w:rsidRPr="008C48F3">
        <w:t xml:space="preserve"> povinen tyto věci, podklady či ostatní doklady vrátit, a to nejpozději ke dni řádného předání </w:t>
      </w:r>
      <w:r w:rsidR="00E47280" w:rsidRPr="008C48F3">
        <w:t>stavby</w:t>
      </w:r>
      <w:r w:rsidRPr="008C48F3">
        <w:t>, s výjimkou těch</w:t>
      </w:r>
      <w:r w:rsidR="00E47280" w:rsidRPr="008C48F3">
        <w:t xml:space="preserve"> věcí, podkladů a dokladů</w:t>
      </w:r>
      <w:r w:rsidRPr="008C48F3">
        <w:t>, které prokazatelně a oprávněně spotřeboval k naplnění svých závazků z této smlouvy.</w:t>
      </w:r>
    </w:p>
    <w:p w14:paraId="6B87A5CA" w14:textId="422169E5" w:rsidR="007444E6" w:rsidRDefault="007444E6" w:rsidP="00D42A7D">
      <w:pPr>
        <w:pStyle w:val="Zkladntextodsazen"/>
        <w:tabs>
          <w:tab w:val="left" w:pos="1336"/>
        </w:tabs>
        <w:spacing w:line="276" w:lineRule="auto"/>
        <w:jc w:val="center"/>
        <w:rPr>
          <w:sz w:val="22"/>
          <w:szCs w:val="22"/>
        </w:rPr>
      </w:pPr>
    </w:p>
    <w:p w14:paraId="16E83AE7" w14:textId="77777777" w:rsidR="00772FE6" w:rsidRPr="008C48F3" w:rsidRDefault="00772FE6" w:rsidP="00D42A7D">
      <w:pPr>
        <w:pStyle w:val="Zkladntextodsazen"/>
        <w:tabs>
          <w:tab w:val="left" w:pos="1336"/>
        </w:tabs>
        <w:jc w:val="center"/>
        <w:rPr>
          <w:sz w:val="22"/>
          <w:szCs w:val="22"/>
        </w:rPr>
      </w:pPr>
    </w:p>
    <w:p w14:paraId="0EE75E3B" w14:textId="77777777" w:rsidR="00360DE7" w:rsidRPr="008C48F3" w:rsidRDefault="00360DE7" w:rsidP="00360DE7">
      <w:pPr>
        <w:pStyle w:val="Nadpis6"/>
        <w:jc w:val="center"/>
      </w:pPr>
      <w:r w:rsidRPr="008C48F3">
        <w:t>XI.  Pojištění</w:t>
      </w:r>
    </w:p>
    <w:p w14:paraId="5D16BE78" w14:textId="77777777" w:rsidR="00360DE7" w:rsidRPr="008C48F3" w:rsidRDefault="00360DE7" w:rsidP="00AC7B37">
      <w:pPr>
        <w:pStyle w:val="Odstavecseseznamem"/>
        <w:rPr>
          <w:sz w:val="22"/>
          <w:szCs w:val="22"/>
        </w:rPr>
      </w:pPr>
    </w:p>
    <w:p w14:paraId="4C95F4E8" w14:textId="6572EF44" w:rsidR="0037775E" w:rsidRPr="008C48F3" w:rsidRDefault="00AC7B37" w:rsidP="00EF1A4F">
      <w:pPr>
        <w:numPr>
          <w:ilvl w:val="0"/>
          <w:numId w:val="14"/>
        </w:numPr>
        <w:spacing w:after="240" w:line="276" w:lineRule="auto"/>
        <w:jc w:val="both"/>
        <w:rPr>
          <w:sz w:val="22"/>
          <w:szCs w:val="22"/>
        </w:rPr>
      </w:pPr>
      <w:r w:rsidRPr="008C48F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8C48F3">
        <w:rPr>
          <w:sz w:val="22"/>
          <w:szCs w:val="22"/>
        </w:rPr>
        <w:t>při výkonu své činnosti a činnosti jím pověřených osob v</w:t>
      </w:r>
      <w:r w:rsidR="006544F7" w:rsidRPr="008C48F3">
        <w:rPr>
          <w:sz w:val="22"/>
          <w:szCs w:val="22"/>
        </w:rPr>
        <w:t xml:space="preserve"> úhrnné výši minimálně </w:t>
      </w:r>
      <w:r w:rsidR="00780DB0">
        <w:rPr>
          <w:sz w:val="22"/>
          <w:szCs w:val="22"/>
        </w:rPr>
        <w:t>1</w:t>
      </w:r>
      <w:r w:rsidR="00AA4E85" w:rsidRPr="008C48F3">
        <w:rPr>
          <w:sz w:val="22"/>
          <w:szCs w:val="22"/>
        </w:rPr>
        <w:t>.000.000</w:t>
      </w:r>
      <w:r w:rsidR="0037775E" w:rsidRPr="008C48F3">
        <w:rPr>
          <w:sz w:val="22"/>
          <w:szCs w:val="22"/>
        </w:rPr>
        <w:t xml:space="preserve"> Kč (slovy: </w:t>
      </w:r>
      <w:r w:rsidR="00780DB0">
        <w:rPr>
          <w:sz w:val="22"/>
          <w:szCs w:val="22"/>
        </w:rPr>
        <w:t>jeden</w:t>
      </w:r>
      <w:r w:rsidR="00AA4E85" w:rsidRPr="008C48F3">
        <w:rPr>
          <w:sz w:val="22"/>
          <w:szCs w:val="22"/>
        </w:rPr>
        <w:t xml:space="preserve"> milion </w:t>
      </w:r>
      <w:r w:rsidR="0037775E" w:rsidRPr="008C48F3">
        <w:rPr>
          <w:sz w:val="22"/>
          <w:szCs w:val="22"/>
        </w:rPr>
        <w:t>korun českých).</w:t>
      </w:r>
      <w:r w:rsidR="00360DE7" w:rsidRPr="008C48F3">
        <w:rPr>
          <w:sz w:val="22"/>
          <w:szCs w:val="22"/>
        </w:rPr>
        <w:t xml:space="preserve"> </w:t>
      </w:r>
      <w:r w:rsidR="0037775E" w:rsidRPr="008C48F3">
        <w:rPr>
          <w:sz w:val="22"/>
          <w:szCs w:val="22"/>
        </w:rPr>
        <w:t xml:space="preserve">Toto pojištění je příkazník povinen udržovat v platnosti po celou dobu trvání závazku ze </w:t>
      </w:r>
      <w:r w:rsidR="00D760DE" w:rsidRPr="008C48F3">
        <w:rPr>
          <w:sz w:val="22"/>
          <w:szCs w:val="22"/>
        </w:rPr>
        <w:t>s</w:t>
      </w:r>
      <w:r w:rsidR="0037775E" w:rsidRPr="008C48F3">
        <w:rPr>
          <w:sz w:val="22"/>
          <w:szCs w:val="22"/>
        </w:rPr>
        <w:t xml:space="preserve">mlouvy. Pro účely tohoto ustanovení doba trvání závazku z této smlouvy končí uplynutím pěti (5) let ode dne provedení stavby </w:t>
      </w:r>
      <w:r w:rsidR="00D760DE" w:rsidRPr="008C48F3">
        <w:rPr>
          <w:sz w:val="22"/>
          <w:szCs w:val="22"/>
        </w:rPr>
        <w:t>„</w:t>
      </w:r>
      <w:proofErr w:type="spellStart"/>
      <w:r w:rsidR="00EF1A4F" w:rsidRPr="008C48F3">
        <w:rPr>
          <w:sz w:val="22"/>
          <w:szCs w:val="22"/>
        </w:rPr>
        <w:t>Zodolnění</w:t>
      </w:r>
      <w:proofErr w:type="spellEnd"/>
      <w:r w:rsidR="00EF1A4F" w:rsidRPr="008C48F3">
        <w:rPr>
          <w:sz w:val="22"/>
          <w:szCs w:val="22"/>
        </w:rPr>
        <w:t xml:space="preserve"> výjezdové základny Zdravotnické záchranné služby Karlovarského kraje v Sokolově </w:t>
      </w:r>
      <w:r w:rsidR="008215D1">
        <w:rPr>
          <w:sz w:val="22"/>
          <w:szCs w:val="22"/>
        </w:rPr>
        <w:t>-</w:t>
      </w:r>
      <w:r w:rsidR="00EF1A4F" w:rsidRPr="008C48F3">
        <w:rPr>
          <w:sz w:val="22"/>
          <w:szCs w:val="22"/>
        </w:rPr>
        <w:t xml:space="preserve"> stave</w:t>
      </w:r>
      <w:r w:rsidR="00A013FB">
        <w:rPr>
          <w:sz w:val="22"/>
          <w:szCs w:val="22"/>
        </w:rPr>
        <w:t>b</w:t>
      </w:r>
      <w:r w:rsidR="00EF1A4F" w:rsidRPr="008C48F3">
        <w:rPr>
          <w:sz w:val="22"/>
          <w:szCs w:val="22"/>
        </w:rPr>
        <w:t>ní práce</w:t>
      </w:r>
      <w:r w:rsidR="00D760DE" w:rsidRPr="008C48F3">
        <w:rPr>
          <w:sz w:val="22"/>
          <w:szCs w:val="22"/>
        </w:rPr>
        <w:t>“</w:t>
      </w:r>
      <w:r w:rsidR="0037775E" w:rsidRPr="008C48F3">
        <w:rPr>
          <w:sz w:val="22"/>
          <w:szCs w:val="22"/>
        </w:rPr>
        <w:t xml:space="preserve">. </w:t>
      </w:r>
    </w:p>
    <w:p w14:paraId="2FE15707" w14:textId="77777777" w:rsidR="003A399E" w:rsidRPr="008C48F3" w:rsidRDefault="0037775E" w:rsidP="00447ADE">
      <w:pPr>
        <w:numPr>
          <w:ilvl w:val="0"/>
          <w:numId w:val="14"/>
        </w:numPr>
        <w:spacing w:after="240" w:line="276" w:lineRule="auto"/>
        <w:jc w:val="both"/>
        <w:rPr>
          <w:sz w:val="22"/>
          <w:szCs w:val="22"/>
        </w:rPr>
      </w:pPr>
      <w:r w:rsidRPr="008C48F3">
        <w:rPr>
          <w:sz w:val="22"/>
          <w:szCs w:val="22"/>
        </w:rPr>
        <w:t>P</w:t>
      </w:r>
      <w:r w:rsidR="00360DE7" w:rsidRPr="008C48F3">
        <w:rPr>
          <w:sz w:val="22"/>
          <w:szCs w:val="22"/>
        </w:rPr>
        <w:t xml:space="preserve">říkazník předá příkazci kopii platné a účinné pojistné smlouvy dle předchozího odstavce nejpozději do </w:t>
      </w:r>
      <w:r w:rsidR="00DD2049" w:rsidRPr="008C48F3">
        <w:rPr>
          <w:sz w:val="22"/>
          <w:szCs w:val="22"/>
        </w:rPr>
        <w:t xml:space="preserve">7 </w:t>
      </w:r>
      <w:r w:rsidR="00360DE7" w:rsidRPr="008C48F3">
        <w:rPr>
          <w:sz w:val="22"/>
          <w:szCs w:val="22"/>
        </w:rPr>
        <w:t>kalendářních dn</w:t>
      </w:r>
      <w:r w:rsidR="00FB36B3" w:rsidRPr="008C48F3">
        <w:rPr>
          <w:sz w:val="22"/>
          <w:szCs w:val="22"/>
        </w:rPr>
        <w:t>ů</w:t>
      </w:r>
      <w:r w:rsidR="00360DE7" w:rsidRPr="008C48F3">
        <w:rPr>
          <w:sz w:val="22"/>
          <w:szCs w:val="22"/>
        </w:rPr>
        <w:t xml:space="preserve"> po </w:t>
      </w:r>
      <w:r w:rsidR="00FB36B3" w:rsidRPr="008C48F3">
        <w:rPr>
          <w:sz w:val="22"/>
          <w:szCs w:val="22"/>
        </w:rPr>
        <w:t>účinnosti</w:t>
      </w:r>
      <w:r w:rsidR="00360DE7" w:rsidRPr="008C48F3">
        <w:rPr>
          <w:sz w:val="22"/>
          <w:szCs w:val="22"/>
        </w:rPr>
        <w:t xml:space="preserve"> této smlouvy. </w:t>
      </w:r>
      <w:r w:rsidR="003A399E" w:rsidRPr="008C48F3">
        <w:rPr>
          <w:sz w:val="22"/>
          <w:szCs w:val="22"/>
        </w:rPr>
        <w:t>Příkazník</w:t>
      </w:r>
      <w:r w:rsidR="00360DE7" w:rsidRPr="008C48F3">
        <w:rPr>
          <w:sz w:val="22"/>
          <w:szCs w:val="22"/>
        </w:rPr>
        <w:t xml:space="preserve"> se dále zavazuje řádně a včas plnit veškeré závazky z </w:t>
      </w:r>
      <w:r w:rsidR="003A399E" w:rsidRPr="008C48F3">
        <w:rPr>
          <w:sz w:val="22"/>
          <w:szCs w:val="22"/>
        </w:rPr>
        <w:t>této</w:t>
      </w:r>
      <w:r w:rsidR="00360DE7" w:rsidRPr="008C48F3">
        <w:rPr>
          <w:sz w:val="22"/>
          <w:szCs w:val="22"/>
        </w:rPr>
        <w:t xml:space="preserve"> pojistn</w:t>
      </w:r>
      <w:r w:rsidR="003A399E" w:rsidRPr="008C48F3">
        <w:rPr>
          <w:sz w:val="22"/>
          <w:szCs w:val="22"/>
        </w:rPr>
        <w:t>é</w:t>
      </w:r>
      <w:r w:rsidR="00360DE7" w:rsidRPr="008C48F3">
        <w:rPr>
          <w:sz w:val="22"/>
          <w:szCs w:val="22"/>
        </w:rPr>
        <w:t xml:space="preserve"> sml</w:t>
      </w:r>
      <w:r w:rsidR="003A399E" w:rsidRPr="008C48F3">
        <w:rPr>
          <w:sz w:val="22"/>
          <w:szCs w:val="22"/>
        </w:rPr>
        <w:t>o</w:t>
      </w:r>
      <w:r w:rsidR="00360DE7" w:rsidRPr="008C48F3">
        <w:rPr>
          <w:sz w:val="22"/>
          <w:szCs w:val="22"/>
        </w:rPr>
        <w:t>uv</w:t>
      </w:r>
      <w:r w:rsidR="003A399E" w:rsidRPr="008C48F3">
        <w:rPr>
          <w:sz w:val="22"/>
          <w:szCs w:val="22"/>
        </w:rPr>
        <w:t>y</w:t>
      </w:r>
      <w:r w:rsidR="00360DE7" w:rsidRPr="008C48F3">
        <w:rPr>
          <w:sz w:val="22"/>
          <w:szCs w:val="22"/>
        </w:rPr>
        <w:t xml:space="preserve"> pro něj plynoucí po celou dobu trvání této smlouvy. </w:t>
      </w:r>
    </w:p>
    <w:p w14:paraId="72D46CD9" w14:textId="66668003" w:rsidR="00A45AF6" w:rsidRPr="008C48F3" w:rsidRDefault="00360DE7" w:rsidP="005131AE">
      <w:pPr>
        <w:numPr>
          <w:ilvl w:val="0"/>
          <w:numId w:val="14"/>
        </w:numPr>
        <w:jc w:val="both"/>
        <w:rPr>
          <w:bCs/>
          <w:sz w:val="22"/>
          <w:szCs w:val="22"/>
        </w:rPr>
      </w:pPr>
      <w:r w:rsidRPr="008C48F3">
        <w:rPr>
          <w:sz w:val="22"/>
          <w:szCs w:val="22"/>
        </w:rPr>
        <w:t xml:space="preserve">V případě změny pojistitele je </w:t>
      </w:r>
      <w:r w:rsidR="003A399E" w:rsidRPr="008C48F3">
        <w:rPr>
          <w:sz w:val="22"/>
          <w:szCs w:val="22"/>
        </w:rPr>
        <w:t>příkazník</w:t>
      </w:r>
      <w:r w:rsidRPr="008C48F3">
        <w:rPr>
          <w:sz w:val="22"/>
          <w:szCs w:val="22"/>
        </w:rPr>
        <w:t xml:space="preserve"> povinen sjednat retroaktivní pojistné krytí s datem účinnosti shodným s podpisem této smlouvy.</w:t>
      </w:r>
    </w:p>
    <w:p w14:paraId="3D020F70" w14:textId="77777777" w:rsidR="005131AE" w:rsidRPr="008C48F3" w:rsidRDefault="005131AE" w:rsidP="005131AE">
      <w:pPr>
        <w:ind w:left="624"/>
        <w:jc w:val="both"/>
        <w:rPr>
          <w:bCs/>
          <w:sz w:val="22"/>
          <w:szCs w:val="22"/>
        </w:rPr>
      </w:pPr>
    </w:p>
    <w:p w14:paraId="64524C23" w14:textId="77777777" w:rsidR="00E95CB7" w:rsidRDefault="00E95CB7" w:rsidP="005131AE">
      <w:pPr>
        <w:pStyle w:val="Nadpis2"/>
        <w:jc w:val="center"/>
      </w:pPr>
    </w:p>
    <w:p w14:paraId="4CF426C7" w14:textId="6F2E752E" w:rsidR="00C952FF" w:rsidRPr="008C48F3" w:rsidRDefault="00C952FF" w:rsidP="005131AE">
      <w:pPr>
        <w:pStyle w:val="Nadpis2"/>
        <w:jc w:val="center"/>
      </w:pPr>
      <w:r w:rsidRPr="008C48F3">
        <w:t>XII. Oprávněné osoby</w:t>
      </w:r>
    </w:p>
    <w:p w14:paraId="4D807AF5" w14:textId="77777777" w:rsidR="00C952FF" w:rsidRPr="008C48F3" w:rsidRDefault="00C952FF" w:rsidP="005131AE">
      <w:pPr>
        <w:pStyle w:val="BodyText21"/>
        <w:widowControl/>
        <w:ind w:left="142" w:firstLine="482"/>
        <w:rPr>
          <w:color w:val="000000"/>
        </w:rPr>
      </w:pPr>
    </w:p>
    <w:p w14:paraId="54F9DA9A" w14:textId="77777777" w:rsidR="00C952FF" w:rsidRPr="008C48F3" w:rsidRDefault="00307EDC" w:rsidP="00C04DF0">
      <w:pPr>
        <w:pStyle w:val="BodyText21"/>
        <w:widowControl/>
        <w:spacing w:line="276" w:lineRule="auto"/>
        <w:ind w:left="709" w:hanging="709"/>
        <w:rPr>
          <w:color w:val="000000"/>
        </w:rPr>
      </w:pPr>
      <w:proofErr w:type="gramStart"/>
      <w:r w:rsidRPr="008C48F3">
        <w:rPr>
          <w:color w:val="000000"/>
        </w:rPr>
        <w:t>12.1</w:t>
      </w:r>
      <w:proofErr w:type="gramEnd"/>
      <w:r w:rsidRPr="008C48F3">
        <w:rPr>
          <w:color w:val="000000"/>
        </w:rPr>
        <w:t>.</w:t>
      </w:r>
      <w:r w:rsidRPr="008C48F3">
        <w:rPr>
          <w:color w:val="000000"/>
        </w:rPr>
        <w:tab/>
      </w:r>
      <w:r w:rsidR="000E03E9" w:rsidRPr="008C48F3">
        <w:rPr>
          <w:color w:val="000000"/>
        </w:rPr>
        <w:t>J</w:t>
      </w:r>
      <w:r w:rsidR="00C952FF" w:rsidRPr="008C48F3">
        <w:rPr>
          <w:color w:val="000000"/>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8C48F3" w:rsidRDefault="00C952FF" w:rsidP="00C04DF0">
      <w:pPr>
        <w:pStyle w:val="BodyText21"/>
        <w:widowControl/>
        <w:spacing w:line="276" w:lineRule="auto"/>
        <w:ind w:left="624" w:hanging="624"/>
        <w:rPr>
          <w:color w:val="000000"/>
        </w:rPr>
      </w:pPr>
    </w:p>
    <w:p w14:paraId="1F67A07F" w14:textId="77777777" w:rsidR="00C952FF" w:rsidRPr="008C48F3" w:rsidRDefault="00307EDC" w:rsidP="00C04DF0">
      <w:pPr>
        <w:pStyle w:val="BodyText21"/>
        <w:widowControl/>
        <w:tabs>
          <w:tab w:val="left" w:pos="709"/>
        </w:tabs>
        <w:spacing w:line="276" w:lineRule="auto"/>
        <w:rPr>
          <w:color w:val="000000"/>
        </w:rPr>
      </w:pPr>
      <w:proofErr w:type="gramStart"/>
      <w:r w:rsidRPr="008C48F3">
        <w:rPr>
          <w:color w:val="000000"/>
        </w:rPr>
        <w:t>12.2</w:t>
      </w:r>
      <w:proofErr w:type="gramEnd"/>
      <w:r w:rsidRPr="008C48F3">
        <w:rPr>
          <w:color w:val="000000"/>
        </w:rPr>
        <w:t>.</w:t>
      </w:r>
      <w:r w:rsidRPr="008C48F3">
        <w:rPr>
          <w:color w:val="000000"/>
        </w:rPr>
        <w:tab/>
      </w:r>
      <w:r w:rsidR="00C952FF" w:rsidRPr="008C48F3">
        <w:rPr>
          <w:color w:val="000000"/>
        </w:rPr>
        <w:t>K věcnému jednání oprávněné osoby příkazce:</w:t>
      </w:r>
    </w:p>
    <w:p w14:paraId="17D71E5A" w14:textId="130C36D9" w:rsidR="004E2B65" w:rsidRPr="00B558F4" w:rsidRDefault="00C952FF" w:rsidP="00B558F4">
      <w:pPr>
        <w:pStyle w:val="BodyText21"/>
        <w:widowControl/>
        <w:spacing w:line="276" w:lineRule="auto"/>
        <w:rPr>
          <w:color w:val="000000"/>
          <w:highlight w:val="lightGray"/>
        </w:rPr>
      </w:pPr>
      <w:r w:rsidRPr="008C48F3">
        <w:rPr>
          <w:color w:val="000000"/>
        </w:rPr>
        <w:tab/>
      </w:r>
      <w:r w:rsidR="0034612D">
        <w:rPr>
          <w:color w:val="000000"/>
        </w:rPr>
        <w:t>XXXXXXXXXXXXXXXXXXX</w:t>
      </w:r>
      <w:r w:rsidR="002247B9" w:rsidRPr="008C48F3">
        <w:rPr>
          <w:color w:val="000000"/>
        </w:rPr>
        <w:t xml:space="preserve">, odbor řízení projektů Krajského úřadu Karlovarského kraje </w:t>
      </w:r>
    </w:p>
    <w:p w14:paraId="3A7EDAA2" w14:textId="77777777" w:rsidR="00E95CB7" w:rsidRPr="00E95CB7" w:rsidRDefault="00350D95" w:rsidP="00C04DF0">
      <w:pPr>
        <w:pStyle w:val="BodyText21"/>
        <w:widowControl/>
        <w:spacing w:line="276" w:lineRule="auto"/>
        <w:ind w:left="624" w:hanging="57"/>
        <w:rPr>
          <w:color w:val="000000"/>
          <w:sz w:val="16"/>
          <w:szCs w:val="16"/>
        </w:rPr>
      </w:pPr>
      <w:r w:rsidRPr="008C48F3">
        <w:rPr>
          <w:color w:val="000000"/>
        </w:rPr>
        <w:t xml:space="preserve">   </w:t>
      </w:r>
    </w:p>
    <w:p w14:paraId="32B423A9" w14:textId="39B36359" w:rsidR="004E2B65" w:rsidRPr="008C48F3" w:rsidRDefault="00E95CB7" w:rsidP="00C04DF0">
      <w:pPr>
        <w:pStyle w:val="BodyText21"/>
        <w:widowControl/>
        <w:spacing w:line="276" w:lineRule="auto"/>
        <w:ind w:left="624" w:hanging="57"/>
        <w:rPr>
          <w:color w:val="000000"/>
        </w:rPr>
      </w:pPr>
      <w:r>
        <w:rPr>
          <w:color w:val="000000"/>
        </w:rPr>
        <w:t xml:space="preserve">   </w:t>
      </w:r>
      <w:r w:rsidR="004E2B65" w:rsidRPr="008C48F3">
        <w:rPr>
          <w:color w:val="000000"/>
        </w:rPr>
        <w:t>k technickému jednání oprávněné osoby příkazce:</w:t>
      </w:r>
    </w:p>
    <w:p w14:paraId="52F11BBD" w14:textId="47801DA4" w:rsidR="002247B9" w:rsidRPr="008C48F3" w:rsidRDefault="0034612D" w:rsidP="00C04DF0">
      <w:pPr>
        <w:pStyle w:val="BodyText21"/>
        <w:spacing w:line="276" w:lineRule="auto"/>
        <w:ind w:left="624" w:firstLine="85"/>
        <w:rPr>
          <w:color w:val="000000"/>
        </w:rPr>
      </w:pPr>
      <w:r>
        <w:rPr>
          <w:color w:val="000000"/>
        </w:rPr>
        <w:t>XXXXXXXXXXX</w:t>
      </w:r>
      <w:r w:rsidR="002247B9" w:rsidRPr="008C48F3">
        <w:rPr>
          <w:color w:val="000000"/>
        </w:rPr>
        <w:t>, odbor řízení projektů Krajského úřadu Karlovarského kraje</w:t>
      </w:r>
    </w:p>
    <w:p w14:paraId="2CF06EF5" w14:textId="5422F4EA" w:rsidR="00FB36B3" w:rsidRPr="008C48F3" w:rsidRDefault="0034612D" w:rsidP="00C04DF0">
      <w:pPr>
        <w:pStyle w:val="BodyText21"/>
        <w:spacing w:line="276" w:lineRule="auto"/>
        <w:ind w:left="624" w:firstLine="85"/>
        <w:rPr>
          <w:color w:val="000000"/>
        </w:rPr>
      </w:pPr>
      <w:r>
        <w:rPr>
          <w:color w:val="000000"/>
        </w:rPr>
        <w:t>XXXXXXXXXXXXXXXXXXXXX</w:t>
      </w:r>
      <w:r w:rsidR="002247B9" w:rsidRPr="008C48F3">
        <w:rPr>
          <w:color w:val="000000"/>
        </w:rPr>
        <w:t>, odbor řízení projektů Krajského úřadu Karlovarského kraje</w:t>
      </w:r>
    </w:p>
    <w:p w14:paraId="1EDD8B0B" w14:textId="77777777" w:rsidR="00C952FF" w:rsidRPr="008C48F3" w:rsidRDefault="00C952FF" w:rsidP="00C04DF0">
      <w:pPr>
        <w:pStyle w:val="BodyText21"/>
        <w:widowControl/>
        <w:spacing w:line="276" w:lineRule="auto"/>
        <w:ind w:firstLine="624"/>
        <w:rPr>
          <w:color w:val="000000"/>
        </w:rPr>
      </w:pPr>
      <w:r w:rsidRPr="008C48F3">
        <w:rPr>
          <w:color w:val="000000"/>
        </w:rPr>
        <w:tab/>
      </w:r>
    </w:p>
    <w:p w14:paraId="7D2FD0FC" w14:textId="77777777" w:rsidR="008C37EB" w:rsidRDefault="00307EDC" w:rsidP="004844D6">
      <w:pPr>
        <w:pStyle w:val="BodyText21"/>
        <w:widowControl/>
        <w:spacing w:line="276" w:lineRule="auto"/>
        <w:rPr>
          <w:color w:val="000000"/>
        </w:rPr>
      </w:pPr>
      <w:proofErr w:type="gramStart"/>
      <w:r w:rsidRPr="008C48F3">
        <w:rPr>
          <w:color w:val="000000"/>
        </w:rPr>
        <w:t>12.3</w:t>
      </w:r>
      <w:proofErr w:type="gramEnd"/>
      <w:r w:rsidRPr="008C48F3">
        <w:rPr>
          <w:color w:val="000000"/>
        </w:rPr>
        <w:t>.</w:t>
      </w:r>
      <w:r w:rsidRPr="008C48F3">
        <w:rPr>
          <w:color w:val="000000"/>
        </w:rPr>
        <w:tab/>
      </w:r>
      <w:r w:rsidR="00C952FF" w:rsidRPr="008C48F3">
        <w:rPr>
          <w:color w:val="000000"/>
        </w:rPr>
        <w:t>K věcnému jednání oprávněné osoby příkazníka:</w:t>
      </w:r>
    </w:p>
    <w:p w14:paraId="04BDAB40" w14:textId="6ABC0266" w:rsidR="004844D6" w:rsidRPr="00EE0027" w:rsidRDefault="008C37EB" w:rsidP="004844D6">
      <w:pPr>
        <w:pStyle w:val="BodyText21"/>
        <w:widowControl/>
        <w:spacing w:line="276" w:lineRule="auto"/>
        <w:rPr>
          <w:color w:val="000000"/>
          <w:sz w:val="10"/>
          <w:szCs w:val="10"/>
        </w:rPr>
      </w:pPr>
      <w:r>
        <w:rPr>
          <w:color w:val="000000"/>
        </w:rPr>
        <w:t xml:space="preserve">    </w:t>
      </w:r>
      <w:r w:rsidR="004844D6">
        <w:rPr>
          <w:color w:val="000000"/>
        </w:rPr>
        <w:t xml:space="preserve">         </w:t>
      </w:r>
      <w:r w:rsidR="0034612D">
        <w:rPr>
          <w:color w:val="000000"/>
        </w:rPr>
        <w:t>XXXXXXXXXXXXXXXX</w:t>
      </w:r>
      <w:r w:rsidR="00352950">
        <w:rPr>
          <w:color w:val="000000"/>
        </w:rPr>
        <w:t xml:space="preserve">, </w:t>
      </w:r>
      <w:r w:rsidR="0034612D">
        <w:rPr>
          <w:color w:val="000000"/>
        </w:rPr>
        <w:t>XXXXXXXXXXX</w:t>
      </w:r>
      <w:r w:rsidR="00352950">
        <w:rPr>
          <w:color w:val="000000"/>
        </w:rPr>
        <w:t xml:space="preserve">, </w:t>
      </w:r>
      <w:r w:rsidR="0034612D">
        <w:rPr>
          <w:color w:val="000000"/>
        </w:rPr>
        <w:t>XXXXXXXXXXXXXXXXXXX</w:t>
      </w:r>
    </w:p>
    <w:p w14:paraId="263CA794" w14:textId="77777777" w:rsidR="00E95CB7" w:rsidRPr="00E95CB7" w:rsidRDefault="000C10DB" w:rsidP="00C04DF0">
      <w:pPr>
        <w:pStyle w:val="BodyText21"/>
        <w:widowControl/>
        <w:spacing w:line="276" w:lineRule="auto"/>
        <w:ind w:left="709" w:hanging="85"/>
        <w:rPr>
          <w:color w:val="000000"/>
          <w:sz w:val="20"/>
          <w:szCs w:val="20"/>
        </w:rPr>
      </w:pPr>
      <w:r w:rsidRPr="008C48F3">
        <w:rPr>
          <w:color w:val="000000"/>
        </w:rPr>
        <w:t xml:space="preserve"> </w:t>
      </w:r>
    </w:p>
    <w:p w14:paraId="308D2312" w14:textId="355280F4" w:rsidR="00416562" w:rsidRDefault="00416562" w:rsidP="00C04DF0">
      <w:pPr>
        <w:pStyle w:val="Nadpis2"/>
        <w:spacing w:line="276" w:lineRule="auto"/>
        <w:jc w:val="center"/>
      </w:pPr>
    </w:p>
    <w:p w14:paraId="3929DB92" w14:textId="112514F7" w:rsidR="00772FE6" w:rsidRDefault="00772FE6" w:rsidP="00772FE6"/>
    <w:p w14:paraId="56A21116" w14:textId="77777777" w:rsidR="00882AA3" w:rsidRPr="00772FE6" w:rsidRDefault="00882AA3" w:rsidP="00772FE6"/>
    <w:p w14:paraId="74A70DCE" w14:textId="5673B900" w:rsidR="006F74D0" w:rsidRPr="008C48F3" w:rsidRDefault="006F74D0" w:rsidP="00307EDC">
      <w:pPr>
        <w:pStyle w:val="Nadpis2"/>
        <w:jc w:val="center"/>
        <w:rPr>
          <w:snapToGrid w:val="0"/>
        </w:rPr>
      </w:pPr>
      <w:r w:rsidRPr="008C48F3">
        <w:lastRenderedPageBreak/>
        <w:t>X</w:t>
      </w:r>
      <w:r w:rsidR="003A399E" w:rsidRPr="008C48F3">
        <w:t>I</w:t>
      </w:r>
      <w:r w:rsidR="00C952FF" w:rsidRPr="008C48F3">
        <w:t>I</w:t>
      </w:r>
      <w:r w:rsidR="003A399E" w:rsidRPr="008C48F3">
        <w:t>I</w:t>
      </w:r>
      <w:r w:rsidRPr="008C48F3">
        <w:t xml:space="preserve">. </w:t>
      </w:r>
      <w:r w:rsidRPr="008C48F3">
        <w:rPr>
          <w:snapToGrid w:val="0"/>
        </w:rPr>
        <w:t>Společná ustanovení</w:t>
      </w:r>
    </w:p>
    <w:p w14:paraId="47C99BEF" w14:textId="77777777" w:rsidR="006F74D0" w:rsidRPr="008C48F3" w:rsidRDefault="006F74D0">
      <w:pPr>
        <w:jc w:val="center"/>
        <w:rPr>
          <w:b/>
          <w:bCs/>
          <w:snapToGrid w:val="0"/>
          <w:sz w:val="22"/>
          <w:szCs w:val="22"/>
        </w:rPr>
      </w:pPr>
    </w:p>
    <w:p w14:paraId="1C7002A8" w14:textId="77777777" w:rsidR="00C952FF" w:rsidRPr="008C48F3" w:rsidRDefault="00307EDC" w:rsidP="00307EDC">
      <w:pPr>
        <w:pStyle w:val="Normlnodsazen"/>
        <w:spacing w:after="0" w:line="276" w:lineRule="auto"/>
        <w:ind w:left="709" w:hanging="709"/>
        <w:jc w:val="both"/>
        <w:rPr>
          <w:snapToGrid w:val="0"/>
        </w:rPr>
      </w:pPr>
      <w:proofErr w:type="gramStart"/>
      <w:r w:rsidRPr="008C48F3">
        <w:rPr>
          <w:snapToGrid w:val="0"/>
        </w:rPr>
        <w:t>13.1</w:t>
      </w:r>
      <w:proofErr w:type="gramEnd"/>
      <w:r w:rsidRPr="008C48F3">
        <w:rPr>
          <w:snapToGrid w:val="0"/>
        </w:rPr>
        <w:t>.</w:t>
      </w:r>
      <w:r w:rsidRPr="008C48F3">
        <w:rPr>
          <w:snapToGrid w:val="0"/>
        </w:rPr>
        <w:tab/>
      </w:r>
      <w:r w:rsidR="006F74D0" w:rsidRPr="008C48F3">
        <w:rPr>
          <w:snapToGrid w:val="0"/>
        </w:rPr>
        <w:t>Pokud není v předchozích částech smlouvy uvedeno něco jiného, vztahují se na ně příslušné články společných ustanovení.</w:t>
      </w:r>
    </w:p>
    <w:p w14:paraId="1022B0EA" w14:textId="77777777" w:rsidR="00C952FF" w:rsidRPr="008C37EB" w:rsidRDefault="00C952FF" w:rsidP="00C952FF">
      <w:pPr>
        <w:pStyle w:val="Normlnodsazen"/>
        <w:spacing w:after="0" w:line="276" w:lineRule="auto"/>
        <w:ind w:left="0"/>
        <w:jc w:val="both"/>
        <w:rPr>
          <w:iCs/>
          <w:snapToGrid w:val="0"/>
        </w:rPr>
      </w:pPr>
    </w:p>
    <w:p w14:paraId="1DE9B83B" w14:textId="77777777" w:rsidR="006F74D0" w:rsidRPr="008C48F3" w:rsidRDefault="00C952FF" w:rsidP="00307EDC">
      <w:pPr>
        <w:pStyle w:val="Normlnodsazen"/>
        <w:spacing w:after="0" w:line="276" w:lineRule="auto"/>
        <w:ind w:left="709" w:hanging="709"/>
        <w:jc w:val="both"/>
        <w:rPr>
          <w:snapToGrid w:val="0"/>
        </w:rPr>
      </w:pPr>
      <w:proofErr w:type="gramStart"/>
      <w:r w:rsidRPr="008C48F3">
        <w:rPr>
          <w:iCs/>
          <w:snapToGrid w:val="0"/>
        </w:rPr>
        <w:t>13.2</w:t>
      </w:r>
      <w:proofErr w:type="gramEnd"/>
      <w:r w:rsidR="00307EDC" w:rsidRPr="008C48F3">
        <w:rPr>
          <w:iCs/>
          <w:snapToGrid w:val="0"/>
        </w:rPr>
        <w:t>.</w:t>
      </w:r>
      <w:r w:rsidR="00307EDC" w:rsidRPr="008C48F3">
        <w:rPr>
          <w:iCs/>
          <w:snapToGrid w:val="0"/>
        </w:rPr>
        <w:tab/>
      </w:r>
      <w:r w:rsidR="006F74D0" w:rsidRPr="008C48F3">
        <w:rPr>
          <w:snapToGrid w:val="0"/>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8C48F3">
        <w:rPr>
          <w:snapToGrid w:val="0"/>
        </w:rPr>
        <w:t xml:space="preserve"> </w:t>
      </w:r>
    </w:p>
    <w:p w14:paraId="2A4D8441" w14:textId="77777777" w:rsidR="00436021" w:rsidRPr="008C37EB" w:rsidRDefault="00436021" w:rsidP="00D63354">
      <w:pPr>
        <w:pStyle w:val="Normlnodsazen"/>
        <w:spacing w:after="0" w:line="276" w:lineRule="auto"/>
        <w:ind w:left="0"/>
        <w:jc w:val="both"/>
        <w:rPr>
          <w:iCs/>
          <w:snapToGrid w:val="0"/>
        </w:rPr>
      </w:pPr>
    </w:p>
    <w:p w14:paraId="7AD77CC3" w14:textId="77777777" w:rsidR="006F74D0" w:rsidRPr="008C48F3" w:rsidRDefault="00B45FE4" w:rsidP="004B6B3E">
      <w:pPr>
        <w:pStyle w:val="Normlnodsazen"/>
        <w:numPr>
          <w:ilvl w:val="1"/>
          <w:numId w:val="19"/>
        </w:numPr>
        <w:spacing w:after="0" w:line="276" w:lineRule="auto"/>
        <w:ind w:left="709" w:hanging="709"/>
        <w:jc w:val="both"/>
        <w:rPr>
          <w:i/>
          <w:iCs/>
          <w:snapToGrid w:val="0"/>
        </w:rPr>
      </w:pPr>
      <w:r w:rsidRPr="008C48F3">
        <w:t xml:space="preserve">Smlouvu lze měnit, doplňovat nebo upřesňovat pouze oboustranně odsouhlasenými, písemnými </w:t>
      </w:r>
      <w:r w:rsidR="00AC7B37" w:rsidRPr="008C48F3">
        <w:br/>
      </w:r>
      <w:r w:rsidRPr="008C48F3">
        <w:t>a průběžně číslovanými dodatky, podepsanými oprávněnými zástupci obou smluvních stran, které mus</w:t>
      </w:r>
      <w:r w:rsidR="00037C53" w:rsidRPr="008C48F3">
        <w:t>í být obsaženy na jedné straně.</w:t>
      </w:r>
    </w:p>
    <w:p w14:paraId="37DA4C29" w14:textId="77777777" w:rsidR="00436021" w:rsidRPr="00293831" w:rsidRDefault="00436021" w:rsidP="00D63354">
      <w:pPr>
        <w:pStyle w:val="Normlnodsazen"/>
        <w:spacing w:after="0" w:line="276" w:lineRule="auto"/>
        <w:ind w:left="0"/>
        <w:jc w:val="both"/>
        <w:rPr>
          <w:iCs/>
          <w:snapToGrid w:val="0"/>
        </w:rPr>
      </w:pPr>
    </w:p>
    <w:p w14:paraId="4CA89C88" w14:textId="77777777" w:rsidR="00F73D44" w:rsidRPr="008C48F3" w:rsidRDefault="00A87B37" w:rsidP="004B6B3E">
      <w:pPr>
        <w:pStyle w:val="Normlnodsazen"/>
        <w:numPr>
          <w:ilvl w:val="1"/>
          <w:numId w:val="19"/>
        </w:numPr>
        <w:spacing w:after="0" w:line="276" w:lineRule="auto"/>
        <w:ind w:left="709" w:hanging="709"/>
        <w:jc w:val="both"/>
        <w:rPr>
          <w:i/>
          <w:iCs/>
          <w:snapToGrid w:val="0"/>
        </w:rPr>
      </w:pPr>
      <w:r w:rsidRPr="008C48F3">
        <w:rPr>
          <w:snapToGrid w:val="0"/>
        </w:rPr>
        <w:t xml:space="preserve">V případě sporů souvisejících se </w:t>
      </w:r>
      <w:r w:rsidR="006F74D0" w:rsidRPr="008C48F3">
        <w:rPr>
          <w:snapToGrid w:val="0"/>
        </w:rPr>
        <w:t xml:space="preserve">smlouvou se smluvní strany vždy pokusí o smírné řešení. Nedojde-li </w:t>
      </w:r>
      <w:r w:rsidR="00AC7B37" w:rsidRPr="008C48F3">
        <w:rPr>
          <w:snapToGrid w:val="0"/>
        </w:rPr>
        <w:br/>
      </w:r>
      <w:r w:rsidR="006F74D0" w:rsidRPr="008C48F3">
        <w:rPr>
          <w:snapToGrid w:val="0"/>
        </w:rPr>
        <w:t xml:space="preserve">k takovému řešení a není-li dále uvedeno jinak, rozhodne o sporu místně a věcně příslušný soud </w:t>
      </w:r>
      <w:r w:rsidR="00B2092F" w:rsidRPr="008C48F3">
        <w:rPr>
          <w:snapToGrid w:val="0"/>
        </w:rPr>
        <w:br/>
      </w:r>
      <w:r w:rsidR="006F74D0" w:rsidRPr="008C48F3">
        <w:rPr>
          <w:snapToGrid w:val="0"/>
        </w:rPr>
        <w:t>v České republice.</w:t>
      </w:r>
    </w:p>
    <w:p w14:paraId="7B89ECDD" w14:textId="77777777" w:rsidR="00436021" w:rsidRPr="00293831" w:rsidRDefault="00436021" w:rsidP="00037C53">
      <w:pPr>
        <w:pStyle w:val="Normlnodsazen"/>
        <w:spacing w:after="0" w:line="276" w:lineRule="auto"/>
        <w:ind w:left="709" w:hanging="709"/>
        <w:jc w:val="both"/>
        <w:rPr>
          <w:iCs/>
          <w:snapToGrid w:val="0"/>
        </w:rPr>
      </w:pPr>
    </w:p>
    <w:p w14:paraId="7550C3DB" w14:textId="6EE01531" w:rsidR="006F74D0" w:rsidRPr="008C48F3" w:rsidRDefault="008C37EB" w:rsidP="008C37EB">
      <w:pPr>
        <w:pStyle w:val="Normlnodsazen"/>
        <w:spacing w:after="0" w:line="276" w:lineRule="auto"/>
        <w:ind w:left="0"/>
        <w:jc w:val="both"/>
        <w:rPr>
          <w:i/>
          <w:iCs/>
          <w:snapToGrid w:val="0"/>
        </w:rPr>
      </w:pPr>
      <w:r>
        <w:rPr>
          <w:snapToGrid w:val="0"/>
        </w:rPr>
        <w:t xml:space="preserve">13.5.    </w:t>
      </w:r>
      <w:r w:rsidR="006F74D0" w:rsidRPr="008C48F3">
        <w:rPr>
          <w:snapToGrid w:val="0"/>
        </w:rPr>
        <w:t>Smluvní strany se zavazují:</w:t>
      </w:r>
    </w:p>
    <w:p w14:paraId="3676A637" w14:textId="3C2B053E" w:rsidR="006F74D0" w:rsidRPr="008C48F3" w:rsidRDefault="000B1101" w:rsidP="00350D95">
      <w:pPr>
        <w:pStyle w:val="Textvbloku"/>
        <w:numPr>
          <w:ilvl w:val="0"/>
          <w:numId w:val="16"/>
        </w:numPr>
        <w:spacing w:line="276" w:lineRule="auto"/>
        <w:ind w:left="993" w:hanging="284"/>
      </w:pPr>
      <w:r w:rsidRPr="008C48F3">
        <w:t xml:space="preserve">se </w:t>
      </w:r>
      <w:r w:rsidR="006F74D0" w:rsidRPr="008C48F3">
        <w:t xml:space="preserve">vzájemně včas a řádně informovat o všech podstatných skutečnostech, které mohou mít </w:t>
      </w:r>
      <w:r w:rsidR="00895E34">
        <w:t>vliv na plnění dle této smlouvy;</w:t>
      </w:r>
    </w:p>
    <w:p w14:paraId="00D356FD" w14:textId="77777777" w:rsidR="00A87B37" w:rsidRPr="008C48F3" w:rsidRDefault="00A87B37" w:rsidP="00350D95">
      <w:pPr>
        <w:pStyle w:val="Textvbloku"/>
        <w:numPr>
          <w:ilvl w:val="0"/>
          <w:numId w:val="16"/>
        </w:numPr>
        <w:spacing w:line="276" w:lineRule="auto"/>
        <w:ind w:left="993" w:hanging="284"/>
      </w:pPr>
      <w:r w:rsidRPr="008C48F3">
        <w:t>vyvinout potřebnou součinnost k plnění smlouvy.</w:t>
      </w:r>
    </w:p>
    <w:p w14:paraId="46BCD491" w14:textId="77777777" w:rsidR="006F74D0" w:rsidRPr="008C48F3" w:rsidRDefault="006F74D0" w:rsidP="00350D95">
      <w:pPr>
        <w:pStyle w:val="Nadpis4"/>
        <w:spacing w:after="0" w:line="276" w:lineRule="auto"/>
        <w:ind w:left="709" w:hanging="284"/>
        <w:jc w:val="both"/>
        <w:rPr>
          <w:snapToGrid w:val="0"/>
        </w:rPr>
      </w:pPr>
    </w:p>
    <w:p w14:paraId="5533A268" w14:textId="77777777" w:rsidR="006F74D0" w:rsidRPr="008C48F3" w:rsidRDefault="006F74D0" w:rsidP="004B6B3E">
      <w:pPr>
        <w:pStyle w:val="Nadpis4"/>
        <w:numPr>
          <w:ilvl w:val="1"/>
          <w:numId w:val="21"/>
        </w:numPr>
        <w:spacing w:after="0" w:line="276" w:lineRule="auto"/>
        <w:ind w:left="709" w:hanging="709"/>
        <w:jc w:val="both"/>
        <w:rPr>
          <w:snapToGrid w:val="0"/>
        </w:rPr>
      </w:pPr>
      <w:r w:rsidRPr="008C48F3">
        <w:rPr>
          <w:snapToGrid w:val="0"/>
        </w:rPr>
        <w:t>Pokud kterékoliv ustanovení smlouvy nebo jeho část</w:t>
      </w:r>
    </w:p>
    <w:p w14:paraId="38EA4C05" w14:textId="77777777" w:rsidR="006F74D0" w:rsidRPr="008C48F3" w:rsidRDefault="006F74D0" w:rsidP="00350D95">
      <w:pPr>
        <w:pStyle w:val="Textvbloku"/>
        <w:numPr>
          <w:ilvl w:val="0"/>
          <w:numId w:val="17"/>
        </w:numPr>
        <w:tabs>
          <w:tab w:val="clear" w:pos="1080"/>
          <w:tab w:val="num" w:pos="1789"/>
        </w:tabs>
        <w:spacing w:line="276" w:lineRule="auto"/>
        <w:ind w:left="993" w:hanging="284"/>
      </w:pPr>
      <w:r w:rsidRPr="008C48F3">
        <w:t>bude neplatné či nevynutitelné;</w:t>
      </w:r>
    </w:p>
    <w:p w14:paraId="0F73264C" w14:textId="77777777" w:rsidR="006F74D0" w:rsidRPr="008C48F3" w:rsidRDefault="006F74D0" w:rsidP="00350D95">
      <w:pPr>
        <w:pStyle w:val="Textvbloku"/>
        <w:numPr>
          <w:ilvl w:val="0"/>
          <w:numId w:val="17"/>
        </w:numPr>
        <w:spacing w:line="276" w:lineRule="auto"/>
        <w:ind w:left="993" w:hanging="284"/>
      </w:pPr>
      <w:r w:rsidRPr="008C48F3">
        <w:t>stane se neplatným či nevynutitelným;</w:t>
      </w:r>
    </w:p>
    <w:p w14:paraId="4F90FA37" w14:textId="77777777" w:rsidR="006F74D0" w:rsidRPr="008C48F3" w:rsidRDefault="006F74D0" w:rsidP="00350D95">
      <w:pPr>
        <w:pStyle w:val="Textvbloku"/>
        <w:numPr>
          <w:ilvl w:val="0"/>
          <w:numId w:val="17"/>
        </w:numPr>
        <w:spacing w:line="276" w:lineRule="auto"/>
        <w:ind w:left="993" w:hanging="284"/>
      </w:pPr>
      <w:r w:rsidRPr="008C48F3">
        <w:t>bude shledáno neplatným či nevynutitelným soudem či jiným příslušným orgánem;</w:t>
      </w:r>
      <w:r w:rsidR="00A87B37" w:rsidRPr="008C48F3">
        <w:t xml:space="preserve"> </w:t>
      </w:r>
      <w:r w:rsidRPr="008C48F3">
        <w:t>tato neplatnost či nevynutitelnost nebude mít vliv na platnost či vynutitelnost ostatních ustanovení této smlouvy nebo jejich částí.</w:t>
      </w:r>
    </w:p>
    <w:p w14:paraId="07DBEA33" w14:textId="77777777" w:rsidR="006F74D0" w:rsidRPr="008C48F3" w:rsidRDefault="006F74D0" w:rsidP="00037C53">
      <w:pPr>
        <w:pStyle w:val="Normlnodsazen"/>
        <w:spacing w:after="0" w:line="276" w:lineRule="auto"/>
        <w:ind w:left="709" w:hanging="709"/>
        <w:jc w:val="both"/>
        <w:rPr>
          <w:snapToGrid w:val="0"/>
        </w:rPr>
      </w:pPr>
    </w:p>
    <w:p w14:paraId="1AB44E51" w14:textId="77777777" w:rsidR="00436021" w:rsidRPr="008C48F3" w:rsidRDefault="00B45FE4" w:rsidP="004B6B3E">
      <w:pPr>
        <w:pStyle w:val="Normlnodsazen"/>
        <w:numPr>
          <w:ilvl w:val="1"/>
          <w:numId w:val="21"/>
        </w:numPr>
        <w:spacing w:after="0" w:line="276" w:lineRule="auto"/>
        <w:ind w:left="709" w:hanging="709"/>
        <w:jc w:val="both"/>
        <w:rPr>
          <w:snapToGrid w:val="0"/>
        </w:rPr>
      </w:pPr>
      <w:r w:rsidRPr="008C48F3">
        <w:rPr>
          <w:snapToGrid w:val="0"/>
        </w:rPr>
        <w:t xml:space="preserve">Smluvní strany se dohodly, že ve smyslu ustanovení § 630 odst. 1 zákona č. 89/2012 Sb., občanský zákoník, </w:t>
      </w:r>
      <w:r w:rsidR="00793228" w:rsidRPr="008C48F3">
        <w:rPr>
          <w:snapToGrid w:val="0"/>
        </w:rPr>
        <w:t xml:space="preserve">ve znění pozdějších předpisů </w:t>
      </w:r>
      <w:r w:rsidRPr="008C48F3">
        <w:rPr>
          <w:snapToGrid w:val="0"/>
        </w:rPr>
        <w:t xml:space="preserve">se promlčecí doby všech závazků vyplývajících z této smlouvy některému z účastníků se prodlužují na dobu patnácti let. </w:t>
      </w:r>
    </w:p>
    <w:p w14:paraId="122D3E37" w14:textId="77777777" w:rsidR="00436021" w:rsidRPr="008C48F3" w:rsidRDefault="00436021" w:rsidP="00037C53">
      <w:pPr>
        <w:pStyle w:val="Normlnodsazen"/>
        <w:spacing w:after="0" w:line="276" w:lineRule="auto"/>
        <w:ind w:left="709" w:hanging="709"/>
        <w:jc w:val="both"/>
        <w:rPr>
          <w:snapToGrid w:val="0"/>
        </w:rPr>
      </w:pPr>
    </w:p>
    <w:p w14:paraId="6CB86DB7" w14:textId="77777777" w:rsidR="00E434C3" w:rsidRPr="008C48F3" w:rsidRDefault="00E434C3" w:rsidP="004B6B3E">
      <w:pPr>
        <w:pStyle w:val="Normlnodsazen"/>
        <w:numPr>
          <w:ilvl w:val="1"/>
          <w:numId w:val="21"/>
        </w:numPr>
        <w:spacing w:after="0" w:line="276" w:lineRule="auto"/>
        <w:ind w:left="709" w:hanging="709"/>
        <w:jc w:val="both"/>
        <w:rPr>
          <w:snapToGrid w:val="0"/>
        </w:rPr>
      </w:pPr>
      <w:bookmarkStart w:id="1" w:name="_Toc430678299"/>
      <w:bookmarkStart w:id="2" w:name="_Toc430678804"/>
      <w:bookmarkStart w:id="3" w:name="_Toc430680702"/>
      <w:r w:rsidRPr="008C48F3">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4C64F2F3" w14:textId="3DB096CE" w:rsidR="0043332E" w:rsidRDefault="0043332E" w:rsidP="00D42A7D">
      <w:pPr>
        <w:pStyle w:val="Normlnodsazen"/>
        <w:spacing w:after="0"/>
        <w:ind w:left="0"/>
        <w:jc w:val="center"/>
        <w:rPr>
          <w:snapToGrid w:val="0"/>
        </w:rPr>
      </w:pPr>
    </w:p>
    <w:p w14:paraId="3A9640CA" w14:textId="77777777" w:rsidR="00772FE6" w:rsidRPr="008C48F3" w:rsidRDefault="00772FE6" w:rsidP="00D42A7D">
      <w:pPr>
        <w:pStyle w:val="Normlnodsazen"/>
        <w:spacing w:after="0"/>
        <w:ind w:left="0"/>
        <w:jc w:val="center"/>
        <w:rPr>
          <w:snapToGrid w:val="0"/>
        </w:rPr>
      </w:pPr>
    </w:p>
    <w:p w14:paraId="57C93E99" w14:textId="77777777" w:rsidR="006F74D0" w:rsidRPr="008C48F3" w:rsidRDefault="008D6956">
      <w:pPr>
        <w:jc w:val="center"/>
        <w:rPr>
          <w:b/>
          <w:bCs/>
          <w:snapToGrid w:val="0"/>
          <w:sz w:val="22"/>
          <w:szCs w:val="22"/>
        </w:rPr>
      </w:pPr>
      <w:r w:rsidRPr="008C48F3">
        <w:rPr>
          <w:b/>
          <w:bCs/>
          <w:sz w:val="22"/>
          <w:szCs w:val="22"/>
        </w:rPr>
        <w:t>XIV</w:t>
      </w:r>
      <w:r w:rsidR="006F74D0" w:rsidRPr="008C48F3">
        <w:rPr>
          <w:b/>
          <w:bCs/>
          <w:sz w:val="22"/>
          <w:szCs w:val="22"/>
        </w:rPr>
        <w:t>.</w:t>
      </w:r>
      <w:r w:rsidR="006F74D0" w:rsidRPr="008C48F3">
        <w:rPr>
          <w:snapToGrid w:val="0"/>
          <w:sz w:val="22"/>
          <w:szCs w:val="22"/>
        </w:rPr>
        <w:t xml:space="preserve"> </w:t>
      </w:r>
      <w:r w:rsidR="006F74D0" w:rsidRPr="008C48F3">
        <w:rPr>
          <w:b/>
          <w:bCs/>
          <w:snapToGrid w:val="0"/>
          <w:sz w:val="22"/>
          <w:szCs w:val="22"/>
        </w:rPr>
        <w:t>Závěrečná ustanovení</w:t>
      </w:r>
    </w:p>
    <w:bookmarkEnd w:id="1"/>
    <w:bookmarkEnd w:id="2"/>
    <w:bookmarkEnd w:id="3"/>
    <w:p w14:paraId="5E736A1E" w14:textId="77777777" w:rsidR="006F74D0" w:rsidRPr="008C48F3" w:rsidRDefault="006F74D0">
      <w:pPr>
        <w:pStyle w:val="Normlnodsazen"/>
        <w:spacing w:after="0"/>
        <w:ind w:left="720" w:hanging="720"/>
        <w:jc w:val="both"/>
        <w:rPr>
          <w:snapToGrid w:val="0"/>
        </w:rPr>
      </w:pPr>
    </w:p>
    <w:p w14:paraId="0CBAE86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Tato smlouva a vztahy z ní vyplývající se řídí platnými právními předpisy České republiky, zejména občanským zákoníkem</w:t>
      </w:r>
      <w:r w:rsidR="002D2A2E" w:rsidRPr="008C48F3">
        <w:rPr>
          <w:snapToGrid w:val="0"/>
        </w:rPr>
        <w:t>.</w:t>
      </w:r>
    </w:p>
    <w:p w14:paraId="79717ECB" w14:textId="77777777" w:rsidR="008901C3" w:rsidRPr="008C48F3" w:rsidRDefault="008901C3" w:rsidP="004B6B3E">
      <w:pPr>
        <w:pStyle w:val="Normlnodsazen"/>
        <w:spacing w:after="0" w:line="276" w:lineRule="auto"/>
        <w:ind w:left="709" w:hanging="709"/>
        <w:jc w:val="both"/>
        <w:rPr>
          <w:snapToGrid w:val="0"/>
        </w:rPr>
      </w:pPr>
    </w:p>
    <w:p w14:paraId="121A1C5F"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 Tato smlouva obsahuje úplnou dohodu smluvních stran ve věci předmětu této smlouvy a nahrazuje veškeré ostatní písemné či ústní </w:t>
      </w:r>
      <w:r w:rsidR="00F01349" w:rsidRPr="008C48F3">
        <w:rPr>
          <w:snapToGrid w:val="0"/>
        </w:rPr>
        <w:t>dohody</w:t>
      </w:r>
      <w:r w:rsidRPr="008C48F3">
        <w:rPr>
          <w:snapToGrid w:val="0"/>
        </w:rPr>
        <w:t xml:space="preserve"> učiněné ve věci předmětu této smlouvy.</w:t>
      </w:r>
    </w:p>
    <w:p w14:paraId="0EBF2E46" w14:textId="77777777" w:rsidR="008901C3" w:rsidRPr="008C48F3" w:rsidRDefault="008901C3" w:rsidP="004B6B3E">
      <w:pPr>
        <w:pStyle w:val="Odstavecseseznamem"/>
        <w:ind w:left="709" w:hanging="709"/>
        <w:rPr>
          <w:snapToGrid w:val="0"/>
          <w:sz w:val="22"/>
          <w:szCs w:val="22"/>
        </w:rPr>
      </w:pPr>
    </w:p>
    <w:p w14:paraId="41CA9649" w14:textId="77777777" w:rsidR="00293831" w:rsidRDefault="008901C3" w:rsidP="00293831">
      <w:pPr>
        <w:pStyle w:val="Normlnodsazen"/>
        <w:numPr>
          <w:ilvl w:val="1"/>
          <w:numId w:val="22"/>
        </w:numPr>
        <w:spacing w:after="0" w:line="276" w:lineRule="auto"/>
        <w:ind w:left="709" w:hanging="709"/>
        <w:jc w:val="both"/>
        <w:rPr>
          <w:snapToGrid w:val="0"/>
        </w:rPr>
      </w:pPr>
      <w:r w:rsidRPr="008C48F3">
        <w:rPr>
          <w:snapToGrid w:val="0"/>
        </w:rPr>
        <w:t xml:space="preserve">Tato smlouva nabývá platnosti podpisem smluvních stran a účinnosti dnem uveřejnění v Registru smluv dle zákona č. 340/2015 Sb. ve znění pozdějších předpisů. </w:t>
      </w:r>
    </w:p>
    <w:p w14:paraId="3E0A1482" w14:textId="77777777" w:rsidR="00293831" w:rsidRDefault="00293831" w:rsidP="00293831">
      <w:pPr>
        <w:pStyle w:val="Normlnodsazen"/>
        <w:spacing w:after="0" w:line="276" w:lineRule="auto"/>
        <w:ind w:left="709"/>
        <w:jc w:val="both"/>
        <w:rPr>
          <w:snapToGrid w:val="0"/>
        </w:rPr>
      </w:pPr>
    </w:p>
    <w:p w14:paraId="416D8533" w14:textId="04969D2A" w:rsidR="00EF6C9E" w:rsidRPr="005C0C1E" w:rsidRDefault="002D2A2E" w:rsidP="00293831">
      <w:pPr>
        <w:pStyle w:val="Normlnodsazen"/>
        <w:numPr>
          <w:ilvl w:val="1"/>
          <w:numId w:val="22"/>
        </w:numPr>
        <w:spacing w:after="0" w:line="276" w:lineRule="auto"/>
        <w:ind w:left="709" w:hanging="709"/>
        <w:jc w:val="both"/>
        <w:rPr>
          <w:snapToGrid w:val="0"/>
        </w:rPr>
      </w:pPr>
      <w:r w:rsidRPr="00EF6C9E">
        <w:t xml:space="preserve">Smluvní strany se dohodly, že uveřejnění smlouvy v registru smluv provede příkazce, kontakt na doručení oznámení o vkladu smluvní </w:t>
      </w:r>
      <w:r w:rsidRPr="005C0C1E">
        <w:t>protistraně</w:t>
      </w:r>
      <w:r w:rsidR="005C0C1E">
        <w:t xml:space="preserve"> </w:t>
      </w:r>
      <w:r w:rsidR="0034612D">
        <w:t>XXXXXXXXXXXXX</w:t>
      </w:r>
      <w:r w:rsidR="005C0C1E">
        <w:t xml:space="preserve">, </w:t>
      </w:r>
      <w:r w:rsidR="0034612D">
        <w:t>XXXXXXXXXXXXXXXXXXXX</w:t>
      </w:r>
      <w:r w:rsidR="005C0C1E">
        <w:t xml:space="preserve">. </w:t>
      </w:r>
    </w:p>
    <w:p w14:paraId="160A3949" w14:textId="77777777" w:rsidR="008901C3" w:rsidRPr="00352950" w:rsidRDefault="008901C3" w:rsidP="004B6B3E">
      <w:pPr>
        <w:pStyle w:val="Normlnodsazen"/>
        <w:spacing w:after="0" w:line="276" w:lineRule="auto"/>
        <w:ind w:left="709" w:hanging="709"/>
        <w:jc w:val="both"/>
        <w:rPr>
          <w:snapToGrid w:val="0"/>
        </w:rPr>
      </w:pPr>
    </w:p>
    <w:p w14:paraId="21446F67"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Smlouva je vyhotovena ve </w:t>
      </w:r>
      <w:r w:rsidRPr="008C48F3">
        <w:rPr>
          <w:b/>
          <w:snapToGrid w:val="0"/>
        </w:rPr>
        <w:t>čtyřech stejnopisech,</w:t>
      </w:r>
      <w:r w:rsidRPr="008C48F3">
        <w:rPr>
          <w:snapToGrid w:val="0"/>
        </w:rPr>
        <w:t xml:space="preserve"> z nichž obě smluvní strany obdrží po dvou stejnopisech smlouvy. Každý stejnopis má právní sílu originálu.</w:t>
      </w:r>
    </w:p>
    <w:p w14:paraId="5972874B" w14:textId="77777777" w:rsidR="008901C3" w:rsidRPr="008C48F3" w:rsidRDefault="008901C3" w:rsidP="004B6B3E">
      <w:pPr>
        <w:pStyle w:val="Odstavecseseznamem"/>
        <w:ind w:left="709" w:hanging="709"/>
        <w:rPr>
          <w:snapToGrid w:val="0"/>
          <w:sz w:val="22"/>
          <w:szCs w:val="22"/>
        </w:rPr>
      </w:pPr>
    </w:p>
    <w:p w14:paraId="19BD3DD0"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Pr="008C48F3" w:rsidRDefault="008901C3" w:rsidP="004B6B3E">
      <w:pPr>
        <w:pStyle w:val="Odstavecseseznamem"/>
        <w:ind w:left="709" w:hanging="709"/>
        <w:rPr>
          <w:snapToGrid w:val="0"/>
          <w:sz w:val="22"/>
          <w:szCs w:val="22"/>
        </w:rPr>
      </w:pPr>
    </w:p>
    <w:p w14:paraId="6BAD99B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Nastanou-li u některé ze stran okolnosti bránící řádnému plnění ze závazku zřízeného touto smlouvou, je povinna to bez zbytečn</w:t>
      </w:r>
      <w:r w:rsidR="001C23AE" w:rsidRPr="008C48F3">
        <w:rPr>
          <w:snapToGrid w:val="0"/>
        </w:rPr>
        <w:t>ého odkladu oznámit druhé straně.</w:t>
      </w:r>
    </w:p>
    <w:p w14:paraId="7DEE010D" w14:textId="77777777" w:rsidR="008901C3" w:rsidRPr="008C48F3" w:rsidRDefault="008901C3" w:rsidP="008901C3">
      <w:pPr>
        <w:pStyle w:val="Normlnodsazen"/>
        <w:spacing w:after="0" w:line="276" w:lineRule="auto"/>
        <w:ind w:left="720" w:hanging="720"/>
        <w:jc w:val="both"/>
        <w:rPr>
          <w:snapToGrid w:val="0"/>
        </w:rPr>
      </w:pPr>
    </w:p>
    <w:p w14:paraId="2EAB4357" w14:textId="77777777" w:rsidR="008901C3" w:rsidRPr="008C48F3" w:rsidRDefault="008901C3" w:rsidP="00FB36B3">
      <w:pPr>
        <w:pStyle w:val="Normlnodsazen"/>
        <w:numPr>
          <w:ilvl w:val="1"/>
          <w:numId w:val="22"/>
        </w:numPr>
        <w:spacing w:after="0" w:line="276" w:lineRule="auto"/>
        <w:ind w:left="709" w:hanging="709"/>
        <w:jc w:val="both"/>
        <w:rPr>
          <w:snapToGrid w:val="0"/>
        </w:rPr>
      </w:pPr>
      <w:r w:rsidRPr="008C48F3">
        <w:rPr>
          <w:snapToGrid w:val="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7B431E91" w14:textId="2BFEB019" w:rsidR="00EE5950" w:rsidRDefault="00EE5950" w:rsidP="000B1101">
      <w:pPr>
        <w:pStyle w:val="Zkladntext2"/>
        <w:tabs>
          <w:tab w:val="left" w:pos="540"/>
        </w:tabs>
        <w:spacing w:after="0" w:line="276" w:lineRule="auto"/>
        <w:jc w:val="both"/>
        <w:rPr>
          <w:sz w:val="22"/>
          <w:szCs w:val="22"/>
        </w:rPr>
      </w:pPr>
    </w:p>
    <w:p w14:paraId="64B68CBE" w14:textId="240E7C00" w:rsidR="00E95CB7" w:rsidRDefault="00E95CB7" w:rsidP="000B1101">
      <w:pPr>
        <w:pStyle w:val="Zkladntext2"/>
        <w:tabs>
          <w:tab w:val="left" w:pos="540"/>
        </w:tabs>
        <w:spacing w:after="0" w:line="276" w:lineRule="auto"/>
        <w:jc w:val="both"/>
        <w:rPr>
          <w:sz w:val="22"/>
          <w:szCs w:val="22"/>
        </w:rPr>
      </w:pPr>
    </w:p>
    <w:p w14:paraId="5AB7CBD6" w14:textId="77777777" w:rsidR="00E95CB7" w:rsidRPr="008C48F3" w:rsidRDefault="00E95CB7"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rsidRPr="008C48F3" w14:paraId="68116749" w14:textId="77777777" w:rsidTr="003062A9">
        <w:trPr>
          <w:trHeight w:val="1574"/>
        </w:trPr>
        <w:tc>
          <w:tcPr>
            <w:tcW w:w="9572" w:type="dxa"/>
            <w:tcBorders>
              <w:top w:val="nil"/>
              <w:left w:val="nil"/>
              <w:bottom w:val="nil"/>
              <w:right w:val="nil"/>
            </w:tcBorders>
          </w:tcPr>
          <w:p w14:paraId="57002FD4" w14:textId="1ABA34BF" w:rsidR="004049F0" w:rsidRPr="008C48F3" w:rsidRDefault="00F422EC" w:rsidP="00B558F4">
            <w:pPr>
              <w:widowControl w:val="0"/>
              <w:ind w:right="283"/>
              <w:rPr>
                <w:snapToGrid w:val="0"/>
                <w:sz w:val="22"/>
                <w:szCs w:val="22"/>
              </w:rPr>
            </w:pPr>
            <w:r>
              <w:rPr>
                <w:snapToGrid w:val="0"/>
                <w:sz w:val="22"/>
                <w:szCs w:val="22"/>
              </w:rPr>
              <w:t>Svatava</w:t>
            </w:r>
            <w:r w:rsidR="00B94CEC" w:rsidRPr="008C48F3">
              <w:rPr>
                <w:snapToGrid w:val="0"/>
                <w:sz w:val="22"/>
                <w:szCs w:val="22"/>
              </w:rPr>
              <w:t xml:space="preserve"> </w:t>
            </w:r>
            <w:r w:rsidR="00350D95" w:rsidRPr="008C48F3">
              <w:rPr>
                <w:snapToGrid w:val="0"/>
                <w:sz w:val="22"/>
                <w:szCs w:val="22"/>
              </w:rPr>
              <w:t>dne …………</w:t>
            </w:r>
            <w:proofErr w:type="gramStart"/>
            <w:r>
              <w:rPr>
                <w:snapToGrid w:val="0"/>
                <w:sz w:val="22"/>
                <w:szCs w:val="22"/>
              </w:rPr>
              <w:t>…..</w:t>
            </w:r>
            <w:r w:rsidR="00350D95" w:rsidRPr="008C48F3">
              <w:rPr>
                <w:snapToGrid w:val="0"/>
                <w:sz w:val="22"/>
                <w:szCs w:val="22"/>
              </w:rPr>
              <w:t>…</w:t>
            </w:r>
            <w:proofErr w:type="gramEnd"/>
            <w:r w:rsidR="0083509A">
              <w:rPr>
                <w:snapToGrid w:val="0"/>
                <w:sz w:val="22"/>
                <w:szCs w:val="22"/>
              </w:rPr>
              <w:t>……</w:t>
            </w:r>
            <w:r w:rsidR="00350D95" w:rsidRPr="008C48F3">
              <w:rPr>
                <w:snapToGrid w:val="0"/>
                <w:sz w:val="22"/>
                <w:szCs w:val="22"/>
              </w:rPr>
              <w:t xml:space="preserve">            </w:t>
            </w:r>
            <w:r w:rsidR="007A04A1">
              <w:rPr>
                <w:snapToGrid w:val="0"/>
                <w:sz w:val="22"/>
                <w:szCs w:val="22"/>
              </w:rPr>
              <w:t xml:space="preserve">  </w:t>
            </w:r>
            <w:r w:rsidR="00350D95" w:rsidRPr="008C48F3">
              <w:rPr>
                <w:snapToGrid w:val="0"/>
                <w:sz w:val="22"/>
                <w:szCs w:val="22"/>
              </w:rPr>
              <w:t xml:space="preserve"> </w:t>
            </w:r>
            <w:r>
              <w:rPr>
                <w:snapToGrid w:val="0"/>
                <w:sz w:val="22"/>
                <w:szCs w:val="22"/>
              </w:rPr>
              <w:t xml:space="preserve">                       </w:t>
            </w:r>
            <w:r w:rsidR="00B94CEC" w:rsidRPr="008C48F3">
              <w:rPr>
                <w:snapToGrid w:val="0"/>
                <w:sz w:val="22"/>
                <w:szCs w:val="22"/>
              </w:rPr>
              <w:t>Karlovy Vary dne</w:t>
            </w:r>
            <w:r w:rsidR="004049F0" w:rsidRPr="008C48F3">
              <w:rPr>
                <w:snapToGrid w:val="0"/>
                <w:sz w:val="22"/>
                <w:szCs w:val="22"/>
              </w:rPr>
              <w:t xml:space="preserve"> …………………………</w:t>
            </w:r>
          </w:p>
          <w:p w14:paraId="3D37B288" w14:textId="77777777" w:rsidR="004B6B3E" w:rsidRPr="008C48F3"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A067CC8" w14:textId="77777777" w:rsidR="00E95CB7"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9FACAE8" w14:textId="14D89834" w:rsidR="004049F0" w:rsidRPr="008C48F3" w:rsidRDefault="004049F0" w:rsidP="00B558F4">
            <w:pPr>
              <w:widowControl w:val="0"/>
              <w:tabs>
                <w:tab w:val="left" w:pos="9072"/>
              </w:tabs>
              <w:ind w:right="283"/>
              <w:jc w:val="both"/>
              <w:rPr>
                <w:snapToGrid w:val="0"/>
                <w:sz w:val="22"/>
                <w:szCs w:val="22"/>
              </w:rPr>
            </w:pPr>
            <w:r w:rsidRPr="008C48F3">
              <w:rPr>
                <w:snapToGrid w:val="0"/>
                <w:sz w:val="22"/>
                <w:szCs w:val="22"/>
              </w:rPr>
              <w:tab/>
              <w:t xml:space="preserve">                                  ………………………</w:t>
            </w:r>
            <w:r w:rsidR="007A04A1">
              <w:rPr>
                <w:snapToGrid w:val="0"/>
                <w:sz w:val="22"/>
                <w:szCs w:val="22"/>
              </w:rPr>
              <w:t>…..</w:t>
            </w:r>
            <w:r w:rsidRPr="008C48F3">
              <w:rPr>
                <w:snapToGrid w:val="0"/>
                <w:sz w:val="22"/>
                <w:szCs w:val="22"/>
              </w:rPr>
              <w:t xml:space="preserve">………….                                  </w:t>
            </w:r>
            <w:r w:rsidR="003062A9" w:rsidRPr="008C48F3">
              <w:rPr>
                <w:snapToGrid w:val="0"/>
                <w:sz w:val="22"/>
                <w:szCs w:val="22"/>
              </w:rPr>
              <w:t xml:space="preserve">    </w:t>
            </w:r>
            <w:r w:rsidRPr="008C48F3">
              <w:rPr>
                <w:snapToGrid w:val="0"/>
                <w:sz w:val="22"/>
                <w:szCs w:val="22"/>
              </w:rPr>
              <w:t xml:space="preserve">  </w:t>
            </w:r>
            <w:r w:rsidR="007A04A1">
              <w:rPr>
                <w:snapToGrid w:val="0"/>
                <w:sz w:val="22"/>
                <w:szCs w:val="22"/>
              </w:rPr>
              <w:t xml:space="preserve">   </w:t>
            </w:r>
            <w:r w:rsidRPr="008C48F3">
              <w:rPr>
                <w:snapToGrid w:val="0"/>
                <w:sz w:val="22"/>
                <w:szCs w:val="22"/>
              </w:rPr>
              <w:t>……………………………………..</w:t>
            </w:r>
          </w:p>
          <w:p w14:paraId="25471819" w14:textId="2B68332A" w:rsidR="00B558F4" w:rsidRDefault="004049F0" w:rsidP="00B558F4">
            <w:pPr>
              <w:pStyle w:val="Normlnodsazen"/>
              <w:spacing w:after="0"/>
              <w:ind w:left="0"/>
              <w:rPr>
                <w:snapToGrid w:val="0"/>
              </w:rPr>
            </w:pPr>
            <w:r w:rsidRPr="008C48F3">
              <w:t xml:space="preserve">           </w:t>
            </w:r>
            <w:r w:rsidR="003062A9" w:rsidRPr="008C48F3">
              <w:t xml:space="preserve">         </w:t>
            </w:r>
            <w:proofErr w:type="gramStart"/>
            <w:r w:rsidRPr="008C48F3">
              <w:t>p</w:t>
            </w:r>
            <w:r w:rsidR="00B94CEC" w:rsidRPr="008C48F3">
              <w:t>říkazník</w:t>
            </w:r>
            <w:r w:rsidRPr="008C48F3">
              <w:t xml:space="preserve">                                                                         </w:t>
            </w:r>
            <w:r w:rsidR="003062A9" w:rsidRPr="008C48F3">
              <w:t xml:space="preserve">        </w:t>
            </w:r>
            <w:r w:rsidR="002E26D4">
              <w:t xml:space="preserve">   </w:t>
            </w:r>
            <w:r w:rsidR="00B94CEC" w:rsidRPr="008C48F3">
              <w:t>příkazce</w:t>
            </w:r>
            <w:proofErr w:type="gramEnd"/>
          </w:p>
          <w:p w14:paraId="577F9F35" w14:textId="26C9D31D" w:rsidR="004049F0" w:rsidRPr="00B558F4" w:rsidRDefault="00B558F4" w:rsidP="00B558F4">
            <w:pPr>
              <w:tabs>
                <w:tab w:val="left" w:pos="1489"/>
              </w:tabs>
            </w:pPr>
            <w:r>
              <w:tab/>
            </w:r>
          </w:p>
        </w:tc>
        <w:tc>
          <w:tcPr>
            <w:tcW w:w="1489" w:type="dxa"/>
            <w:tcBorders>
              <w:top w:val="nil"/>
              <w:left w:val="nil"/>
              <w:bottom w:val="nil"/>
              <w:right w:val="nil"/>
            </w:tcBorders>
          </w:tcPr>
          <w:p w14:paraId="33744DA0" w14:textId="77777777" w:rsidR="004049F0" w:rsidRPr="008C48F3" w:rsidRDefault="004049F0" w:rsidP="00B558F4">
            <w:pPr>
              <w:pStyle w:val="Normlnodsazen"/>
              <w:spacing w:after="0"/>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8C48F3" w:rsidRDefault="004049F0" w:rsidP="00B558F4">
            <w:pPr>
              <w:pStyle w:val="Normlnodsazen"/>
              <w:spacing w:after="0"/>
              <w:ind w:left="0"/>
              <w:jc w:val="center"/>
              <w:rPr>
                <w:snapToGrid w:val="0"/>
              </w:rPr>
            </w:pPr>
          </w:p>
        </w:tc>
        <w:tc>
          <w:tcPr>
            <w:tcW w:w="4413" w:type="dxa"/>
            <w:gridSpan w:val="2"/>
            <w:tcBorders>
              <w:top w:val="nil"/>
              <w:left w:val="nil"/>
              <w:bottom w:val="nil"/>
              <w:right w:val="nil"/>
            </w:tcBorders>
          </w:tcPr>
          <w:p w14:paraId="23E01EFC" w14:textId="77777777" w:rsidR="004049F0" w:rsidRPr="008C48F3" w:rsidRDefault="004049F0" w:rsidP="004049F0">
            <w:pPr>
              <w:pStyle w:val="Normlnodsazen"/>
              <w:spacing w:after="0" w:line="276" w:lineRule="auto"/>
              <w:ind w:left="0"/>
              <w:rPr>
                <w:snapToGrid w:val="0"/>
              </w:rPr>
            </w:pPr>
          </w:p>
        </w:tc>
      </w:tr>
      <w:tr w:rsidR="004049F0" w:rsidRPr="008C48F3" w14:paraId="330CD564" w14:textId="77777777" w:rsidTr="003062A9">
        <w:trPr>
          <w:trHeight w:val="144"/>
        </w:trPr>
        <w:tc>
          <w:tcPr>
            <w:tcW w:w="11337" w:type="dxa"/>
            <w:gridSpan w:val="3"/>
            <w:tcBorders>
              <w:top w:val="nil"/>
              <w:left w:val="nil"/>
              <w:bottom w:val="nil"/>
              <w:right w:val="nil"/>
            </w:tcBorders>
          </w:tcPr>
          <w:p w14:paraId="511A1D86" w14:textId="4C54E4E9" w:rsidR="000833A7" w:rsidRPr="008C48F3" w:rsidRDefault="00895E34" w:rsidP="0034612D">
            <w:pPr>
              <w:pStyle w:val="Normlnodsazen"/>
              <w:spacing w:after="0"/>
              <w:ind w:left="0"/>
              <w:rPr>
                <w:snapToGrid w:val="0"/>
              </w:rPr>
            </w:pPr>
            <w:r>
              <w:rPr>
                <w:snapToGrid w:val="0"/>
              </w:rPr>
              <w:t xml:space="preserve">  </w:t>
            </w:r>
            <w:r w:rsidR="00E95CB7">
              <w:rPr>
                <w:snapToGrid w:val="0"/>
              </w:rPr>
              <w:t xml:space="preserve">      </w:t>
            </w:r>
            <w:r w:rsidR="00352950">
              <w:rPr>
                <w:snapToGrid w:val="0"/>
              </w:rPr>
              <w:t xml:space="preserve">   </w:t>
            </w:r>
            <w:proofErr w:type="gramStart"/>
            <w:r w:rsidR="0034612D">
              <w:rPr>
                <w:snapToGrid w:val="0"/>
              </w:rPr>
              <w:t>XXXXXXXXXXXXX</w:t>
            </w:r>
            <w:r>
              <w:rPr>
                <w:snapToGrid w:val="0"/>
              </w:rPr>
              <w:t xml:space="preserve">                                             </w:t>
            </w:r>
            <w:r w:rsidR="00352950">
              <w:rPr>
                <w:snapToGrid w:val="0"/>
              </w:rPr>
              <w:t xml:space="preserve">   </w:t>
            </w:r>
            <w:r w:rsidR="00B558F4">
              <w:rPr>
                <w:snapToGrid w:val="0"/>
              </w:rPr>
              <w:t xml:space="preserve">     </w:t>
            </w:r>
            <w:r w:rsidR="0034612D">
              <w:rPr>
                <w:snapToGrid w:val="0"/>
              </w:rPr>
              <w:t>XXXXXXXXXXXXXXXXXXX</w:t>
            </w:r>
            <w:proofErr w:type="gramEnd"/>
          </w:p>
        </w:tc>
        <w:tc>
          <w:tcPr>
            <w:tcW w:w="1489" w:type="dxa"/>
            <w:gridSpan w:val="2"/>
            <w:tcBorders>
              <w:top w:val="nil"/>
              <w:left w:val="nil"/>
              <w:bottom w:val="nil"/>
              <w:right w:val="nil"/>
            </w:tcBorders>
          </w:tcPr>
          <w:p w14:paraId="71EB7365" w14:textId="77777777" w:rsidR="000833A7" w:rsidRPr="008C48F3"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8C48F3" w:rsidRDefault="000833A7" w:rsidP="004049F0">
            <w:pPr>
              <w:pStyle w:val="Normlnodsazen"/>
              <w:spacing w:after="0" w:line="276" w:lineRule="auto"/>
              <w:ind w:left="0"/>
              <w:jc w:val="center"/>
              <w:rPr>
                <w:snapToGrid w:val="0"/>
              </w:rPr>
            </w:pPr>
          </w:p>
        </w:tc>
      </w:tr>
      <w:tr w:rsidR="00895E34" w:rsidRPr="008C48F3" w14:paraId="7D85DE43" w14:textId="77777777" w:rsidTr="003062A9">
        <w:trPr>
          <w:trHeight w:val="144"/>
        </w:trPr>
        <w:tc>
          <w:tcPr>
            <w:tcW w:w="11337" w:type="dxa"/>
            <w:gridSpan w:val="3"/>
            <w:tcBorders>
              <w:top w:val="nil"/>
              <w:left w:val="nil"/>
              <w:bottom w:val="nil"/>
              <w:right w:val="nil"/>
            </w:tcBorders>
          </w:tcPr>
          <w:p w14:paraId="54570B29" w14:textId="69F55662" w:rsidR="00895E34" w:rsidRPr="008C48F3" w:rsidRDefault="00895E34" w:rsidP="00352950">
            <w:pPr>
              <w:pStyle w:val="Normlnodsazen"/>
              <w:spacing w:after="0" w:line="276" w:lineRule="auto"/>
              <w:ind w:left="0"/>
              <w:rPr>
                <w:snapToGrid w:val="0"/>
              </w:rPr>
            </w:pPr>
            <w:r>
              <w:rPr>
                <w:snapToGrid w:val="0"/>
              </w:rPr>
              <w:t xml:space="preserve">                     </w:t>
            </w:r>
            <w:proofErr w:type="gramStart"/>
            <w:r w:rsidR="00352950">
              <w:rPr>
                <w:snapToGrid w:val="0"/>
              </w:rPr>
              <w:t>jednatel</w:t>
            </w:r>
            <w:r>
              <w:rPr>
                <w:snapToGrid w:val="0"/>
              </w:rPr>
              <w:t xml:space="preserve">                                                                       vedoucí</w:t>
            </w:r>
            <w:proofErr w:type="gramEnd"/>
            <w:r>
              <w:rPr>
                <w:snapToGrid w:val="0"/>
              </w:rPr>
              <w:t xml:space="preserve"> odboru řízení projektů</w:t>
            </w:r>
          </w:p>
        </w:tc>
        <w:tc>
          <w:tcPr>
            <w:tcW w:w="1489" w:type="dxa"/>
            <w:gridSpan w:val="2"/>
            <w:tcBorders>
              <w:top w:val="nil"/>
              <w:left w:val="nil"/>
              <w:bottom w:val="nil"/>
              <w:right w:val="nil"/>
            </w:tcBorders>
          </w:tcPr>
          <w:p w14:paraId="2A5402AE" w14:textId="77777777" w:rsidR="00895E34" w:rsidRPr="008C48F3" w:rsidRDefault="00895E34"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3F79E6E" w14:textId="77777777" w:rsidR="00895E34" w:rsidRPr="008C48F3" w:rsidRDefault="00895E34" w:rsidP="004049F0">
            <w:pPr>
              <w:pStyle w:val="Normlnodsazen"/>
              <w:spacing w:after="0" w:line="276" w:lineRule="auto"/>
              <w:ind w:left="0"/>
              <w:jc w:val="center"/>
              <w:rPr>
                <w:snapToGrid w:val="0"/>
              </w:rPr>
            </w:pPr>
          </w:p>
        </w:tc>
      </w:tr>
    </w:tbl>
    <w:p w14:paraId="0E631DFF" w14:textId="6C12B5AA" w:rsidR="000D66EA" w:rsidRPr="008215D1" w:rsidRDefault="008215D1" w:rsidP="00E95CB7">
      <w:pPr>
        <w:jc w:val="both"/>
        <w:rPr>
          <w:i/>
          <w:sz w:val="22"/>
          <w:szCs w:val="22"/>
          <w:u w:val="single"/>
        </w:rPr>
      </w:pPr>
      <w:r w:rsidRPr="008215D1">
        <w:rPr>
          <w:i/>
          <w:sz w:val="22"/>
          <w:szCs w:val="22"/>
        </w:rPr>
        <w:t xml:space="preserve">                                                                                                      </w:t>
      </w:r>
      <w:r w:rsidRPr="008215D1">
        <w:rPr>
          <w:color w:val="000000"/>
          <w:sz w:val="22"/>
          <w:szCs w:val="22"/>
        </w:rPr>
        <w:t>Krajského úřadu Karlovarského kraje</w:t>
      </w:r>
    </w:p>
    <w:sectPr w:rsidR="000D66EA" w:rsidRPr="008215D1" w:rsidSect="00E95CB7">
      <w:headerReference w:type="default" r:id="rId11"/>
      <w:footerReference w:type="default" r:id="rId12"/>
      <w:headerReference w:type="first" r:id="rId13"/>
      <w:footerReference w:type="first" r:id="rId14"/>
      <w:pgSz w:w="11904" w:h="16836"/>
      <w:pgMar w:top="410" w:right="851" w:bottom="1276" w:left="1418" w:header="419"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502B" w14:textId="77777777" w:rsidR="00146779" w:rsidRDefault="00146779">
      <w:r>
        <w:separator/>
      </w:r>
    </w:p>
  </w:endnote>
  <w:endnote w:type="continuationSeparator" w:id="0">
    <w:p w14:paraId="251974A4" w14:textId="77777777" w:rsidR="00146779" w:rsidRDefault="0014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17941C0A"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34612D">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34612D">
      <w:rPr>
        <w:rStyle w:val="slostrnky"/>
        <w:noProof/>
        <w:sz w:val="16"/>
        <w:szCs w:val="16"/>
      </w:rPr>
      <w:t>14</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2C33DF83"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34612D">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34612D">
      <w:rPr>
        <w:rStyle w:val="slostrnky"/>
        <w:noProof/>
        <w:sz w:val="16"/>
        <w:szCs w:val="16"/>
      </w:rPr>
      <w:t>14</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D932" w14:textId="77777777" w:rsidR="00146779" w:rsidRDefault="00146779">
      <w:r>
        <w:separator/>
      </w:r>
    </w:p>
  </w:footnote>
  <w:footnote w:type="continuationSeparator" w:id="0">
    <w:p w14:paraId="5AAE7BA4" w14:textId="77777777" w:rsidR="00146779" w:rsidRDefault="0014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CBB4" w14:textId="799DE65F" w:rsidR="008445F9" w:rsidRDefault="008445F9">
    <w:pPr>
      <w:pStyle w:val="Zhlav"/>
    </w:pPr>
    <w:r>
      <w:rPr>
        <w:i/>
        <w:noProof/>
        <w:sz w:val="18"/>
      </w:rPr>
      <w:drawing>
        <wp:inline distT="0" distB="0" distL="0" distR="0" wp14:anchorId="399BD521" wp14:editId="2A4C2E54">
          <wp:extent cx="5761219" cy="1038225"/>
          <wp:effectExtent l="19050" t="0" r="0" b="0"/>
          <wp:docPr id="13"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33E9" w14:textId="6F8B14F5" w:rsidR="008445F9" w:rsidRDefault="008445F9">
    <w:pPr>
      <w:pStyle w:val="Zhlav"/>
    </w:pPr>
    <w:r>
      <w:rPr>
        <w:i/>
        <w:noProof/>
        <w:sz w:val="18"/>
      </w:rPr>
      <w:drawing>
        <wp:inline distT="0" distB="0" distL="0" distR="0" wp14:anchorId="0B8DAF7E" wp14:editId="55922B2C">
          <wp:extent cx="5761219" cy="1038225"/>
          <wp:effectExtent l="19050" t="0" r="0" b="0"/>
          <wp:docPr id="14"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p w14:paraId="2D9808F4" w14:textId="77777777" w:rsidR="008445F9" w:rsidRDefault="008445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36031"/>
    <w:multiLevelType w:val="hybridMultilevel"/>
    <w:tmpl w:val="19124942"/>
    <w:lvl w:ilvl="0" w:tplc="04050017">
      <w:start w:val="1"/>
      <w:numFmt w:val="lowerLetter"/>
      <w:lvlText w:val="%1)"/>
      <w:lvlJc w:val="left"/>
      <w:pPr>
        <w:tabs>
          <w:tab w:val="num" w:pos="1192"/>
        </w:tabs>
        <w:ind w:left="1192" w:hanging="624"/>
      </w:pPr>
      <w:rPr>
        <w:rFonts w:hint="default"/>
        <w:b w:val="0"/>
        <w:bCs w:val="0"/>
        <w:i w:val="0"/>
        <w:iCs w:val="0"/>
        <w:color w:val="auto"/>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6"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3"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511F7F"/>
    <w:multiLevelType w:val="hybridMultilevel"/>
    <w:tmpl w:val="F13289D8"/>
    <w:lvl w:ilvl="0" w:tplc="291464A0">
      <w:start w:val="1"/>
      <w:numFmt w:val="lowerLetter"/>
      <w:lvlText w:val="%1)"/>
      <w:lvlJc w:val="left"/>
      <w:pPr>
        <w:ind w:left="731" w:hanging="360"/>
      </w:pPr>
      <w:rPr>
        <w:rFonts w:cs="Times New Roman"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6" w15:restartNumberingAfterBreak="0">
    <w:nsid w:val="44B5136C"/>
    <w:multiLevelType w:val="hybridMultilevel"/>
    <w:tmpl w:val="887EC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15:restartNumberingAfterBreak="0">
    <w:nsid w:val="5D10672A"/>
    <w:multiLevelType w:val="hybridMultilevel"/>
    <w:tmpl w:val="F8F6B026"/>
    <w:lvl w:ilvl="0" w:tplc="9654ADB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9"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3" w15:restartNumberingAfterBreak="0">
    <w:nsid w:val="7FDF6DF1"/>
    <w:multiLevelType w:val="hybridMultilevel"/>
    <w:tmpl w:val="0A62CC1E"/>
    <w:lvl w:ilvl="0" w:tplc="04050017">
      <w:start w:val="1"/>
      <w:numFmt w:val="lowerLetter"/>
      <w:lvlText w:val="%1)"/>
      <w:lvlJc w:val="left"/>
      <w:pPr>
        <w:ind w:left="720" w:hanging="360"/>
      </w:pPr>
    </w:lvl>
    <w:lvl w:ilvl="1" w:tplc="4AB8F47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5"/>
  </w:num>
  <w:num w:numId="3">
    <w:abstractNumId w:val="2"/>
  </w:num>
  <w:num w:numId="4">
    <w:abstractNumId w:val="28"/>
  </w:num>
  <w:num w:numId="5">
    <w:abstractNumId w:val="1"/>
  </w:num>
  <w:num w:numId="6">
    <w:abstractNumId w:val="13"/>
  </w:num>
  <w:num w:numId="7">
    <w:abstractNumId w:val="22"/>
  </w:num>
  <w:num w:numId="8">
    <w:abstractNumId w:val="17"/>
  </w:num>
  <w:num w:numId="9">
    <w:abstractNumId w:val="26"/>
  </w:num>
  <w:num w:numId="10">
    <w:abstractNumId w:val="29"/>
  </w:num>
  <w:num w:numId="11">
    <w:abstractNumId w:val="14"/>
  </w:num>
  <w:num w:numId="12">
    <w:abstractNumId w:val="27"/>
  </w:num>
  <w:num w:numId="13">
    <w:abstractNumId w:val="30"/>
  </w:num>
  <w:num w:numId="14">
    <w:abstractNumId w:val="3"/>
  </w:num>
  <w:num w:numId="15">
    <w:abstractNumId w:val="11"/>
  </w:num>
  <w:num w:numId="16">
    <w:abstractNumId w:val="6"/>
  </w:num>
  <w:num w:numId="17">
    <w:abstractNumId w:val="8"/>
  </w:num>
  <w:num w:numId="18">
    <w:abstractNumId w:val="24"/>
  </w:num>
  <w:num w:numId="19">
    <w:abstractNumId w:val="7"/>
  </w:num>
  <w:num w:numId="20">
    <w:abstractNumId w:val="31"/>
  </w:num>
  <w:num w:numId="21">
    <w:abstractNumId w:val="23"/>
  </w:num>
  <w:num w:numId="22">
    <w:abstractNumId w:val="4"/>
  </w:num>
  <w:num w:numId="23">
    <w:abstractNumId w:val="19"/>
  </w:num>
  <w:num w:numId="24">
    <w:abstractNumId w:val="10"/>
  </w:num>
  <w:num w:numId="25">
    <w:abstractNumId w:val="20"/>
  </w:num>
  <w:num w:numId="26">
    <w:abstractNumId w:val="9"/>
  </w:num>
  <w:num w:numId="27">
    <w:abstractNumId w:val="0"/>
  </w:num>
  <w:num w:numId="28">
    <w:abstractNumId w:val="12"/>
  </w:num>
  <w:num w:numId="29">
    <w:abstractNumId w:val="18"/>
  </w:num>
  <w:num w:numId="30">
    <w:abstractNumId w:val="5"/>
  </w:num>
  <w:num w:numId="31">
    <w:abstractNumId w:val="33"/>
  </w:num>
  <w:num w:numId="32">
    <w:abstractNumId w:val="21"/>
  </w:num>
  <w:num w:numId="33">
    <w:abstractNumId w:val="15"/>
  </w:num>
  <w:num w:numId="3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2800"/>
    <w:rsid w:val="00003737"/>
    <w:rsid w:val="000046FB"/>
    <w:rsid w:val="00010E5D"/>
    <w:rsid w:val="00011B0E"/>
    <w:rsid w:val="00017766"/>
    <w:rsid w:val="00027BE4"/>
    <w:rsid w:val="0003303B"/>
    <w:rsid w:val="00037C53"/>
    <w:rsid w:val="000403B9"/>
    <w:rsid w:val="0004625B"/>
    <w:rsid w:val="0004693A"/>
    <w:rsid w:val="000568A8"/>
    <w:rsid w:val="000578D9"/>
    <w:rsid w:val="00065715"/>
    <w:rsid w:val="00074D86"/>
    <w:rsid w:val="00074EFA"/>
    <w:rsid w:val="0007704D"/>
    <w:rsid w:val="00080E36"/>
    <w:rsid w:val="00081EB5"/>
    <w:rsid w:val="000833A7"/>
    <w:rsid w:val="0009797B"/>
    <w:rsid w:val="000A391A"/>
    <w:rsid w:val="000A4299"/>
    <w:rsid w:val="000A42EE"/>
    <w:rsid w:val="000B1101"/>
    <w:rsid w:val="000B35EB"/>
    <w:rsid w:val="000B3805"/>
    <w:rsid w:val="000B538B"/>
    <w:rsid w:val="000B72BC"/>
    <w:rsid w:val="000C10DB"/>
    <w:rsid w:val="000C4996"/>
    <w:rsid w:val="000C5D97"/>
    <w:rsid w:val="000C718D"/>
    <w:rsid w:val="000D66EA"/>
    <w:rsid w:val="000E03E9"/>
    <w:rsid w:val="000E1E4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3123"/>
    <w:rsid w:val="00133FA4"/>
    <w:rsid w:val="0013568A"/>
    <w:rsid w:val="001410B2"/>
    <w:rsid w:val="00146779"/>
    <w:rsid w:val="00146CCA"/>
    <w:rsid w:val="0015321E"/>
    <w:rsid w:val="00163905"/>
    <w:rsid w:val="001641DF"/>
    <w:rsid w:val="00164643"/>
    <w:rsid w:val="0016797D"/>
    <w:rsid w:val="00170C30"/>
    <w:rsid w:val="00171ABC"/>
    <w:rsid w:val="00195019"/>
    <w:rsid w:val="00197130"/>
    <w:rsid w:val="001A05CE"/>
    <w:rsid w:val="001A504A"/>
    <w:rsid w:val="001A5C45"/>
    <w:rsid w:val="001B3B89"/>
    <w:rsid w:val="001B3BF4"/>
    <w:rsid w:val="001B6BC6"/>
    <w:rsid w:val="001C01C6"/>
    <w:rsid w:val="001C23AE"/>
    <w:rsid w:val="001D55C7"/>
    <w:rsid w:val="001E030B"/>
    <w:rsid w:val="001E21D3"/>
    <w:rsid w:val="001E7C6B"/>
    <w:rsid w:val="001F68A0"/>
    <w:rsid w:val="00200104"/>
    <w:rsid w:val="00201F11"/>
    <w:rsid w:val="00206C05"/>
    <w:rsid w:val="00206CE0"/>
    <w:rsid w:val="00211DB8"/>
    <w:rsid w:val="00213723"/>
    <w:rsid w:val="002247B9"/>
    <w:rsid w:val="002276F7"/>
    <w:rsid w:val="002305A0"/>
    <w:rsid w:val="00231063"/>
    <w:rsid w:val="002316DB"/>
    <w:rsid w:val="00231C17"/>
    <w:rsid w:val="00233D83"/>
    <w:rsid w:val="00242068"/>
    <w:rsid w:val="00244486"/>
    <w:rsid w:val="00245295"/>
    <w:rsid w:val="00246625"/>
    <w:rsid w:val="00252CB4"/>
    <w:rsid w:val="00257C3D"/>
    <w:rsid w:val="00261092"/>
    <w:rsid w:val="00261458"/>
    <w:rsid w:val="00262514"/>
    <w:rsid w:val="002667E0"/>
    <w:rsid w:val="0026731E"/>
    <w:rsid w:val="00272BE8"/>
    <w:rsid w:val="00276172"/>
    <w:rsid w:val="002777B4"/>
    <w:rsid w:val="00277AF3"/>
    <w:rsid w:val="00282594"/>
    <w:rsid w:val="002848C6"/>
    <w:rsid w:val="002903AE"/>
    <w:rsid w:val="00293831"/>
    <w:rsid w:val="0029530B"/>
    <w:rsid w:val="002A36F7"/>
    <w:rsid w:val="002B0699"/>
    <w:rsid w:val="002B26C5"/>
    <w:rsid w:val="002B604A"/>
    <w:rsid w:val="002C3996"/>
    <w:rsid w:val="002C55FC"/>
    <w:rsid w:val="002C7F24"/>
    <w:rsid w:val="002D0920"/>
    <w:rsid w:val="002D2A2E"/>
    <w:rsid w:val="002D40BF"/>
    <w:rsid w:val="002E26D4"/>
    <w:rsid w:val="002E5136"/>
    <w:rsid w:val="002F0375"/>
    <w:rsid w:val="002F4FEB"/>
    <w:rsid w:val="002F6512"/>
    <w:rsid w:val="0030007A"/>
    <w:rsid w:val="0030026A"/>
    <w:rsid w:val="0030442A"/>
    <w:rsid w:val="00305173"/>
    <w:rsid w:val="00305C1D"/>
    <w:rsid w:val="003061EA"/>
    <w:rsid w:val="003062A9"/>
    <w:rsid w:val="00307EDC"/>
    <w:rsid w:val="003110A8"/>
    <w:rsid w:val="00317FFB"/>
    <w:rsid w:val="0032025D"/>
    <w:rsid w:val="00322F13"/>
    <w:rsid w:val="00323269"/>
    <w:rsid w:val="00323CA8"/>
    <w:rsid w:val="00324291"/>
    <w:rsid w:val="00324910"/>
    <w:rsid w:val="003300C2"/>
    <w:rsid w:val="00333484"/>
    <w:rsid w:val="00336577"/>
    <w:rsid w:val="003369DA"/>
    <w:rsid w:val="00343538"/>
    <w:rsid w:val="00343A63"/>
    <w:rsid w:val="003451C7"/>
    <w:rsid w:val="0034612D"/>
    <w:rsid w:val="00350D95"/>
    <w:rsid w:val="00352950"/>
    <w:rsid w:val="00353FB9"/>
    <w:rsid w:val="00354486"/>
    <w:rsid w:val="003555A4"/>
    <w:rsid w:val="00355DF1"/>
    <w:rsid w:val="00360DE7"/>
    <w:rsid w:val="00365F64"/>
    <w:rsid w:val="00366757"/>
    <w:rsid w:val="00366CEE"/>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604F"/>
    <w:rsid w:val="003B221F"/>
    <w:rsid w:val="003B6A0B"/>
    <w:rsid w:val="003C7CCA"/>
    <w:rsid w:val="003E311B"/>
    <w:rsid w:val="003F0869"/>
    <w:rsid w:val="003F24CB"/>
    <w:rsid w:val="003F36DF"/>
    <w:rsid w:val="004049F0"/>
    <w:rsid w:val="00411D23"/>
    <w:rsid w:val="00415B57"/>
    <w:rsid w:val="00416562"/>
    <w:rsid w:val="00424F38"/>
    <w:rsid w:val="00425B65"/>
    <w:rsid w:val="0043271A"/>
    <w:rsid w:val="004329D5"/>
    <w:rsid w:val="0043332E"/>
    <w:rsid w:val="0043541E"/>
    <w:rsid w:val="00435857"/>
    <w:rsid w:val="00436021"/>
    <w:rsid w:val="00445396"/>
    <w:rsid w:val="0044705E"/>
    <w:rsid w:val="00452BCB"/>
    <w:rsid w:val="0045347C"/>
    <w:rsid w:val="00453519"/>
    <w:rsid w:val="00463378"/>
    <w:rsid w:val="00463E6D"/>
    <w:rsid w:val="00467812"/>
    <w:rsid w:val="00473266"/>
    <w:rsid w:val="00474353"/>
    <w:rsid w:val="00475D49"/>
    <w:rsid w:val="00480235"/>
    <w:rsid w:val="00480537"/>
    <w:rsid w:val="00482E21"/>
    <w:rsid w:val="004832B0"/>
    <w:rsid w:val="004844D6"/>
    <w:rsid w:val="0049257D"/>
    <w:rsid w:val="00496E2A"/>
    <w:rsid w:val="004A5489"/>
    <w:rsid w:val="004A5810"/>
    <w:rsid w:val="004B2543"/>
    <w:rsid w:val="004B6B3E"/>
    <w:rsid w:val="004C1380"/>
    <w:rsid w:val="004C576D"/>
    <w:rsid w:val="004D0BE7"/>
    <w:rsid w:val="004E2B65"/>
    <w:rsid w:val="004E513E"/>
    <w:rsid w:val="005026C4"/>
    <w:rsid w:val="005063C9"/>
    <w:rsid w:val="00506665"/>
    <w:rsid w:val="005131AE"/>
    <w:rsid w:val="00521BE4"/>
    <w:rsid w:val="00523516"/>
    <w:rsid w:val="00523BB9"/>
    <w:rsid w:val="005335D8"/>
    <w:rsid w:val="00543794"/>
    <w:rsid w:val="00543B3F"/>
    <w:rsid w:val="00544784"/>
    <w:rsid w:val="005472A3"/>
    <w:rsid w:val="00563D7B"/>
    <w:rsid w:val="00567361"/>
    <w:rsid w:val="005704EE"/>
    <w:rsid w:val="00573865"/>
    <w:rsid w:val="00575976"/>
    <w:rsid w:val="0058025C"/>
    <w:rsid w:val="005814CE"/>
    <w:rsid w:val="00586432"/>
    <w:rsid w:val="005912C4"/>
    <w:rsid w:val="00592C1D"/>
    <w:rsid w:val="00593D75"/>
    <w:rsid w:val="00594DC5"/>
    <w:rsid w:val="00595311"/>
    <w:rsid w:val="005971FB"/>
    <w:rsid w:val="005A316D"/>
    <w:rsid w:val="005A5D6A"/>
    <w:rsid w:val="005A7BD7"/>
    <w:rsid w:val="005B6841"/>
    <w:rsid w:val="005B69D1"/>
    <w:rsid w:val="005C0C1E"/>
    <w:rsid w:val="005C611F"/>
    <w:rsid w:val="005D477F"/>
    <w:rsid w:val="005D4D5B"/>
    <w:rsid w:val="005D4DA0"/>
    <w:rsid w:val="005D5184"/>
    <w:rsid w:val="005D6187"/>
    <w:rsid w:val="005D7160"/>
    <w:rsid w:val="005E0594"/>
    <w:rsid w:val="005E11BB"/>
    <w:rsid w:val="005E2096"/>
    <w:rsid w:val="005E309F"/>
    <w:rsid w:val="005E4968"/>
    <w:rsid w:val="005E7271"/>
    <w:rsid w:val="005F2327"/>
    <w:rsid w:val="005F29A0"/>
    <w:rsid w:val="005F2F2D"/>
    <w:rsid w:val="005F31CA"/>
    <w:rsid w:val="005F3617"/>
    <w:rsid w:val="005F64B2"/>
    <w:rsid w:val="00607258"/>
    <w:rsid w:val="00613681"/>
    <w:rsid w:val="006201C9"/>
    <w:rsid w:val="00621DF1"/>
    <w:rsid w:val="00624468"/>
    <w:rsid w:val="0063005E"/>
    <w:rsid w:val="0063152F"/>
    <w:rsid w:val="006329CD"/>
    <w:rsid w:val="006407DD"/>
    <w:rsid w:val="00640AB3"/>
    <w:rsid w:val="00640E43"/>
    <w:rsid w:val="0064181B"/>
    <w:rsid w:val="006427D6"/>
    <w:rsid w:val="00647045"/>
    <w:rsid w:val="006525A4"/>
    <w:rsid w:val="006544F7"/>
    <w:rsid w:val="00655C46"/>
    <w:rsid w:val="006648D2"/>
    <w:rsid w:val="00664E7D"/>
    <w:rsid w:val="00667D6A"/>
    <w:rsid w:val="00672363"/>
    <w:rsid w:val="00672EE4"/>
    <w:rsid w:val="00673F94"/>
    <w:rsid w:val="00674000"/>
    <w:rsid w:val="00675F94"/>
    <w:rsid w:val="00677333"/>
    <w:rsid w:val="00677657"/>
    <w:rsid w:val="00677ADB"/>
    <w:rsid w:val="006806AF"/>
    <w:rsid w:val="006808E5"/>
    <w:rsid w:val="00695604"/>
    <w:rsid w:val="00695673"/>
    <w:rsid w:val="0069595E"/>
    <w:rsid w:val="006A1010"/>
    <w:rsid w:val="006A2554"/>
    <w:rsid w:val="006B19D0"/>
    <w:rsid w:val="006B2BDD"/>
    <w:rsid w:val="006B35F6"/>
    <w:rsid w:val="006C587F"/>
    <w:rsid w:val="006C5AE6"/>
    <w:rsid w:val="006D0D71"/>
    <w:rsid w:val="006F1A2F"/>
    <w:rsid w:val="006F7263"/>
    <w:rsid w:val="006F74D0"/>
    <w:rsid w:val="007017B1"/>
    <w:rsid w:val="0070191C"/>
    <w:rsid w:val="00703604"/>
    <w:rsid w:val="00703C7D"/>
    <w:rsid w:val="00711337"/>
    <w:rsid w:val="00717037"/>
    <w:rsid w:val="00721A0F"/>
    <w:rsid w:val="00731F11"/>
    <w:rsid w:val="00735346"/>
    <w:rsid w:val="007403BE"/>
    <w:rsid w:val="007444E6"/>
    <w:rsid w:val="0074460C"/>
    <w:rsid w:val="0075074B"/>
    <w:rsid w:val="00751786"/>
    <w:rsid w:val="00752661"/>
    <w:rsid w:val="0075736F"/>
    <w:rsid w:val="00762CD8"/>
    <w:rsid w:val="00766F76"/>
    <w:rsid w:val="00772FE6"/>
    <w:rsid w:val="0077309C"/>
    <w:rsid w:val="00777584"/>
    <w:rsid w:val="00780BF6"/>
    <w:rsid w:val="00780DB0"/>
    <w:rsid w:val="00792EBA"/>
    <w:rsid w:val="00793228"/>
    <w:rsid w:val="00794ECB"/>
    <w:rsid w:val="007967E7"/>
    <w:rsid w:val="007A04A1"/>
    <w:rsid w:val="007A075F"/>
    <w:rsid w:val="007A124D"/>
    <w:rsid w:val="007A2CA3"/>
    <w:rsid w:val="007A6CAA"/>
    <w:rsid w:val="007A7912"/>
    <w:rsid w:val="007A7AA8"/>
    <w:rsid w:val="007B4E61"/>
    <w:rsid w:val="007B512A"/>
    <w:rsid w:val="007B5154"/>
    <w:rsid w:val="007B68BD"/>
    <w:rsid w:val="007C40C8"/>
    <w:rsid w:val="007D0DC2"/>
    <w:rsid w:val="007D3399"/>
    <w:rsid w:val="007E2F5B"/>
    <w:rsid w:val="007F0224"/>
    <w:rsid w:val="007F1E6D"/>
    <w:rsid w:val="0080029F"/>
    <w:rsid w:val="00803981"/>
    <w:rsid w:val="008048EA"/>
    <w:rsid w:val="00806CF6"/>
    <w:rsid w:val="008153DA"/>
    <w:rsid w:val="008215D1"/>
    <w:rsid w:val="00826325"/>
    <w:rsid w:val="00826A65"/>
    <w:rsid w:val="00830240"/>
    <w:rsid w:val="00832FAF"/>
    <w:rsid w:val="00834337"/>
    <w:rsid w:val="0083509A"/>
    <w:rsid w:val="008445F9"/>
    <w:rsid w:val="008503CE"/>
    <w:rsid w:val="008507E6"/>
    <w:rsid w:val="008513B7"/>
    <w:rsid w:val="00851EAD"/>
    <w:rsid w:val="00853DC4"/>
    <w:rsid w:val="008670EA"/>
    <w:rsid w:val="00867248"/>
    <w:rsid w:val="00873EE9"/>
    <w:rsid w:val="0087495B"/>
    <w:rsid w:val="00882AA3"/>
    <w:rsid w:val="008835C7"/>
    <w:rsid w:val="008877A2"/>
    <w:rsid w:val="00887BDA"/>
    <w:rsid w:val="008901C3"/>
    <w:rsid w:val="00895E34"/>
    <w:rsid w:val="008A1CB3"/>
    <w:rsid w:val="008A5C9A"/>
    <w:rsid w:val="008A78F9"/>
    <w:rsid w:val="008B279B"/>
    <w:rsid w:val="008B68AC"/>
    <w:rsid w:val="008B7A90"/>
    <w:rsid w:val="008B7FFB"/>
    <w:rsid w:val="008C0141"/>
    <w:rsid w:val="008C1FBC"/>
    <w:rsid w:val="008C37EB"/>
    <w:rsid w:val="008C3896"/>
    <w:rsid w:val="008C48F3"/>
    <w:rsid w:val="008D17F6"/>
    <w:rsid w:val="008D6956"/>
    <w:rsid w:val="008E03D8"/>
    <w:rsid w:val="008E1244"/>
    <w:rsid w:val="008E4523"/>
    <w:rsid w:val="008E6A0F"/>
    <w:rsid w:val="008E7E5F"/>
    <w:rsid w:val="008F25DE"/>
    <w:rsid w:val="009056BC"/>
    <w:rsid w:val="00912CBB"/>
    <w:rsid w:val="0091454A"/>
    <w:rsid w:val="00915957"/>
    <w:rsid w:val="00915E43"/>
    <w:rsid w:val="009163F0"/>
    <w:rsid w:val="00916BB1"/>
    <w:rsid w:val="009235E4"/>
    <w:rsid w:val="00925CCE"/>
    <w:rsid w:val="00931087"/>
    <w:rsid w:val="0093108F"/>
    <w:rsid w:val="00935478"/>
    <w:rsid w:val="009516B8"/>
    <w:rsid w:val="009528C4"/>
    <w:rsid w:val="00952DDB"/>
    <w:rsid w:val="009643CF"/>
    <w:rsid w:val="00965E59"/>
    <w:rsid w:val="00972910"/>
    <w:rsid w:val="00973ADE"/>
    <w:rsid w:val="009813CF"/>
    <w:rsid w:val="009A05A5"/>
    <w:rsid w:val="009A4B9A"/>
    <w:rsid w:val="009A57B6"/>
    <w:rsid w:val="009B29ED"/>
    <w:rsid w:val="009B2D02"/>
    <w:rsid w:val="009B6D71"/>
    <w:rsid w:val="009C1164"/>
    <w:rsid w:val="009C1AE2"/>
    <w:rsid w:val="009D6502"/>
    <w:rsid w:val="009D684B"/>
    <w:rsid w:val="009E2562"/>
    <w:rsid w:val="009E64AF"/>
    <w:rsid w:val="009F4B40"/>
    <w:rsid w:val="009F5A4B"/>
    <w:rsid w:val="00A013FB"/>
    <w:rsid w:val="00A01A62"/>
    <w:rsid w:val="00A01D45"/>
    <w:rsid w:val="00A01F43"/>
    <w:rsid w:val="00A0418E"/>
    <w:rsid w:val="00A050B6"/>
    <w:rsid w:val="00A13274"/>
    <w:rsid w:val="00A14C55"/>
    <w:rsid w:val="00A15D3A"/>
    <w:rsid w:val="00A22104"/>
    <w:rsid w:val="00A2220F"/>
    <w:rsid w:val="00A23B5C"/>
    <w:rsid w:val="00A25DFE"/>
    <w:rsid w:val="00A407CC"/>
    <w:rsid w:val="00A43D5D"/>
    <w:rsid w:val="00A44F38"/>
    <w:rsid w:val="00A45AF6"/>
    <w:rsid w:val="00A4747A"/>
    <w:rsid w:val="00A50500"/>
    <w:rsid w:val="00A5484E"/>
    <w:rsid w:val="00A55048"/>
    <w:rsid w:val="00A55F17"/>
    <w:rsid w:val="00A57F71"/>
    <w:rsid w:val="00A7429C"/>
    <w:rsid w:val="00A82164"/>
    <w:rsid w:val="00A82571"/>
    <w:rsid w:val="00A83CF8"/>
    <w:rsid w:val="00A87B37"/>
    <w:rsid w:val="00A90360"/>
    <w:rsid w:val="00A90685"/>
    <w:rsid w:val="00A91D81"/>
    <w:rsid w:val="00A96877"/>
    <w:rsid w:val="00A97627"/>
    <w:rsid w:val="00AA01BA"/>
    <w:rsid w:val="00AA3BD7"/>
    <w:rsid w:val="00AA4E85"/>
    <w:rsid w:val="00AA76B4"/>
    <w:rsid w:val="00AA7B62"/>
    <w:rsid w:val="00AB106A"/>
    <w:rsid w:val="00AB6107"/>
    <w:rsid w:val="00AC3A78"/>
    <w:rsid w:val="00AC450E"/>
    <w:rsid w:val="00AC5823"/>
    <w:rsid w:val="00AC5D30"/>
    <w:rsid w:val="00AC742E"/>
    <w:rsid w:val="00AC7B37"/>
    <w:rsid w:val="00AE2F69"/>
    <w:rsid w:val="00AF288E"/>
    <w:rsid w:val="00B03C2D"/>
    <w:rsid w:val="00B057CB"/>
    <w:rsid w:val="00B11AE0"/>
    <w:rsid w:val="00B12DF2"/>
    <w:rsid w:val="00B12E63"/>
    <w:rsid w:val="00B15A52"/>
    <w:rsid w:val="00B164CF"/>
    <w:rsid w:val="00B2092F"/>
    <w:rsid w:val="00B21A35"/>
    <w:rsid w:val="00B23F9C"/>
    <w:rsid w:val="00B3202E"/>
    <w:rsid w:val="00B41546"/>
    <w:rsid w:val="00B45FE4"/>
    <w:rsid w:val="00B4730A"/>
    <w:rsid w:val="00B50E01"/>
    <w:rsid w:val="00B51143"/>
    <w:rsid w:val="00B51264"/>
    <w:rsid w:val="00B51868"/>
    <w:rsid w:val="00B54E6F"/>
    <w:rsid w:val="00B54EF1"/>
    <w:rsid w:val="00B558F4"/>
    <w:rsid w:val="00B55F9B"/>
    <w:rsid w:val="00B5759B"/>
    <w:rsid w:val="00B6378F"/>
    <w:rsid w:val="00B671ED"/>
    <w:rsid w:val="00B713D2"/>
    <w:rsid w:val="00B74065"/>
    <w:rsid w:val="00B74A05"/>
    <w:rsid w:val="00B75CE6"/>
    <w:rsid w:val="00B81719"/>
    <w:rsid w:val="00B8320E"/>
    <w:rsid w:val="00B83905"/>
    <w:rsid w:val="00B8494F"/>
    <w:rsid w:val="00B904ED"/>
    <w:rsid w:val="00B91AB0"/>
    <w:rsid w:val="00B91BC5"/>
    <w:rsid w:val="00B91D90"/>
    <w:rsid w:val="00B93E68"/>
    <w:rsid w:val="00B94CEC"/>
    <w:rsid w:val="00B96909"/>
    <w:rsid w:val="00BA5FE1"/>
    <w:rsid w:val="00BB11CC"/>
    <w:rsid w:val="00BB2895"/>
    <w:rsid w:val="00BC6E92"/>
    <w:rsid w:val="00BD2FDB"/>
    <w:rsid w:val="00BD7567"/>
    <w:rsid w:val="00BE4F3A"/>
    <w:rsid w:val="00C029D8"/>
    <w:rsid w:val="00C04DF0"/>
    <w:rsid w:val="00C21A88"/>
    <w:rsid w:val="00C2258B"/>
    <w:rsid w:val="00C263FD"/>
    <w:rsid w:val="00C27651"/>
    <w:rsid w:val="00C30731"/>
    <w:rsid w:val="00C367E7"/>
    <w:rsid w:val="00C400AE"/>
    <w:rsid w:val="00C427B9"/>
    <w:rsid w:val="00C504D0"/>
    <w:rsid w:val="00C55A99"/>
    <w:rsid w:val="00C658AA"/>
    <w:rsid w:val="00C72D24"/>
    <w:rsid w:val="00C74DB3"/>
    <w:rsid w:val="00C83126"/>
    <w:rsid w:val="00C8466B"/>
    <w:rsid w:val="00C872D8"/>
    <w:rsid w:val="00C87CC0"/>
    <w:rsid w:val="00C91CE7"/>
    <w:rsid w:val="00C93A89"/>
    <w:rsid w:val="00C952FF"/>
    <w:rsid w:val="00CA5CFE"/>
    <w:rsid w:val="00CA67FF"/>
    <w:rsid w:val="00CB2359"/>
    <w:rsid w:val="00CB76B6"/>
    <w:rsid w:val="00CD55F7"/>
    <w:rsid w:val="00CD6359"/>
    <w:rsid w:val="00CD707A"/>
    <w:rsid w:val="00CD7111"/>
    <w:rsid w:val="00CE0854"/>
    <w:rsid w:val="00CE4BA8"/>
    <w:rsid w:val="00CF03D4"/>
    <w:rsid w:val="00CF17B6"/>
    <w:rsid w:val="00CF63EA"/>
    <w:rsid w:val="00D00347"/>
    <w:rsid w:val="00D033F6"/>
    <w:rsid w:val="00D045DC"/>
    <w:rsid w:val="00D06E85"/>
    <w:rsid w:val="00D0719E"/>
    <w:rsid w:val="00D07901"/>
    <w:rsid w:val="00D12117"/>
    <w:rsid w:val="00D12771"/>
    <w:rsid w:val="00D17499"/>
    <w:rsid w:val="00D22450"/>
    <w:rsid w:val="00D26E4B"/>
    <w:rsid w:val="00D301DA"/>
    <w:rsid w:val="00D3177D"/>
    <w:rsid w:val="00D37042"/>
    <w:rsid w:val="00D42A7D"/>
    <w:rsid w:val="00D45FF0"/>
    <w:rsid w:val="00D476D7"/>
    <w:rsid w:val="00D52A19"/>
    <w:rsid w:val="00D52E60"/>
    <w:rsid w:val="00D6231A"/>
    <w:rsid w:val="00D63354"/>
    <w:rsid w:val="00D67381"/>
    <w:rsid w:val="00D67B11"/>
    <w:rsid w:val="00D729AF"/>
    <w:rsid w:val="00D760DE"/>
    <w:rsid w:val="00D82110"/>
    <w:rsid w:val="00D83BDA"/>
    <w:rsid w:val="00DA0FB2"/>
    <w:rsid w:val="00DA6D06"/>
    <w:rsid w:val="00DA6FB0"/>
    <w:rsid w:val="00DA7F5A"/>
    <w:rsid w:val="00DB3742"/>
    <w:rsid w:val="00DB594F"/>
    <w:rsid w:val="00DC3804"/>
    <w:rsid w:val="00DC5A1D"/>
    <w:rsid w:val="00DD2049"/>
    <w:rsid w:val="00DD6443"/>
    <w:rsid w:val="00DD6AC1"/>
    <w:rsid w:val="00DE0F0F"/>
    <w:rsid w:val="00DE3C38"/>
    <w:rsid w:val="00DE5D18"/>
    <w:rsid w:val="00DF1750"/>
    <w:rsid w:val="00DF1AB2"/>
    <w:rsid w:val="00DF2A24"/>
    <w:rsid w:val="00DF3048"/>
    <w:rsid w:val="00DF3562"/>
    <w:rsid w:val="00DF4206"/>
    <w:rsid w:val="00DF5513"/>
    <w:rsid w:val="00E025CF"/>
    <w:rsid w:val="00E12309"/>
    <w:rsid w:val="00E2094F"/>
    <w:rsid w:val="00E24916"/>
    <w:rsid w:val="00E27836"/>
    <w:rsid w:val="00E30DD0"/>
    <w:rsid w:val="00E31B6B"/>
    <w:rsid w:val="00E33BE0"/>
    <w:rsid w:val="00E34004"/>
    <w:rsid w:val="00E3454C"/>
    <w:rsid w:val="00E366A4"/>
    <w:rsid w:val="00E37B43"/>
    <w:rsid w:val="00E42619"/>
    <w:rsid w:val="00E42A6B"/>
    <w:rsid w:val="00E434C3"/>
    <w:rsid w:val="00E4371A"/>
    <w:rsid w:val="00E43889"/>
    <w:rsid w:val="00E44F0E"/>
    <w:rsid w:val="00E45D4F"/>
    <w:rsid w:val="00E47280"/>
    <w:rsid w:val="00E5667A"/>
    <w:rsid w:val="00E575BD"/>
    <w:rsid w:val="00E57654"/>
    <w:rsid w:val="00E62AFE"/>
    <w:rsid w:val="00E665C2"/>
    <w:rsid w:val="00E67B18"/>
    <w:rsid w:val="00E748B5"/>
    <w:rsid w:val="00E75606"/>
    <w:rsid w:val="00E75BC9"/>
    <w:rsid w:val="00E8035C"/>
    <w:rsid w:val="00E807CD"/>
    <w:rsid w:val="00E854F4"/>
    <w:rsid w:val="00E9206B"/>
    <w:rsid w:val="00E92CF7"/>
    <w:rsid w:val="00E9351A"/>
    <w:rsid w:val="00E937DA"/>
    <w:rsid w:val="00E952DB"/>
    <w:rsid w:val="00E95CB7"/>
    <w:rsid w:val="00E960D2"/>
    <w:rsid w:val="00E968D8"/>
    <w:rsid w:val="00E97A69"/>
    <w:rsid w:val="00EB250B"/>
    <w:rsid w:val="00EC0368"/>
    <w:rsid w:val="00EC0E3B"/>
    <w:rsid w:val="00EC2C9E"/>
    <w:rsid w:val="00EC2D5B"/>
    <w:rsid w:val="00EC34D6"/>
    <w:rsid w:val="00EC4247"/>
    <w:rsid w:val="00ED15C2"/>
    <w:rsid w:val="00ED2142"/>
    <w:rsid w:val="00ED399F"/>
    <w:rsid w:val="00ED4E5C"/>
    <w:rsid w:val="00EE0027"/>
    <w:rsid w:val="00EE2D4F"/>
    <w:rsid w:val="00EE34FC"/>
    <w:rsid w:val="00EE4D32"/>
    <w:rsid w:val="00EE5950"/>
    <w:rsid w:val="00EE6E85"/>
    <w:rsid w:val="00EF1A4F"/>
    <w:rsid w:val="00EF6056"/>
    <w:rsid w:val="00EF6C9E"/>
    <w:rsid w:val="00F01349"/>
    <w:rsid w:val="00F100BB"/>
    <w:rsid w:val="00F103E0"/>
    <w:rsid w:val="00F15E1E"/>
    <w:rsid w:val="00F211EA"/>
    <w:rsid w:val="00F225B6"/>
    <w:rsid w:val="00F22915"/>
    <w:rsid w:val="00F25F12"/>
    <w:rsid w:val="00F33746"/>
    <w:rsid w:val="00F347EF"/>
    <w:rsid w:val="00F34DE4"/>
    <w:rsid w:val="00F37782"/>
    <w:rsid w:val="00F40B9A"/>
    <w:rsid w:val="00F422EC"/>
    <w:rsid w:val="00F43536"/>
    <w:rsid w:val="00F45DCD"/>
    <w:rsid w:val="00F51A9E"/>
    <w:rsid w:val="00F544B7"/>
    <w:rsid w:val="00F56E94"/>
    <w:rsid w:val="00F63053"/>
    <w:rsid w:val="00F703C0"/>
    <w:rsid w:val="00F70ACE"/>
    <w:rsid w:val="00F73D00"/>
    <w:rsid w:val="00F73D44"/>
    <w:rsid w:val="00F73F03"/>
    <w:rsid w:val="00F82620"/>
    <w:rsid w:val="00F832C9"/>
    <w:rsid w:val="00F87F43"/>
    <w:rsid w:val="00F93B44"/>
    <w:rsid w:val="00FA0212"/>
    <w:rsid w:val="00FA4440"/>
    <w:rsid w:val="00FB148A"/>
    <w:rsid w:val="00FB36B3"/>
    <w:rsid w:val="00FB45FE"/>
    <w:rsid w:val="00FB605C"/>
    <w:rsid w:val="00FC0BF5"/>
    <w:rsid w:val="00FC4405"/>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4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985CDD49-A9F5-45FD-86ED-F6B37A95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5284</Words>
  <Characters>32416</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Brandtl Karel</cp:lastModifiedBy>
  <cp:revision>167</cp:revision>
  <cp:lastPrinted>2019-01-22T15:09:00Z</cp:lastPrinted>
  <dcterms:created xsi:type="dcterms:W3CDTF">2018-12-05T09:35:00Z</dcterms:created>
  <dcterms:modified xsi:type="dcterms:W3CDTF">2019-03-26T08:26:00Z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