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FD" w:rsidRDefault="000C4845">
      <w:pPr>
        <w:pStyle w:val="Style2"/>
        <w:shd w:val="clear" w:color="auto" w:fill="auto"/>
        <w:spacing w:before="0"/>
        <w:ind w:left="1200" w:right="1280" w:firstLine="0"/>
      </w:pPr>
      <w:r>
        <w:rPr>
          <w:rStyle w:val="CharStyle9"/>
        </w:rPr>
        <w:t xml:space="preserve">Pozemkový fond České republiky, </w:t>
      </w:r>
      <w:r>
        <w:t xml:space="preserve">sídlo: Praha 3, Husinecká 1024/1 la, PSČ 130 00, zastoupený Ing. Lubomírem Stambaským, vedoucím územního pracoviště v Prachaticích </w:t>
      </w:r>
      <w:r>
        <w:t>IČ: 457 97 072, DIČ: CZ45797072</w:t>
      </w:r>
    </w:p>
    <w:p w:rsidR="00AE4EFD" w:rsidRDefault="000C4845">
      <w:pPr>
        <w:pStyle w:val="Style2"/>
        <w:shd w:val="clear" w:color="auto" w:fill="auto"/>
        <w:tabs>
          <w:tab w:val="left" w:pos="3315"/>
        </w:tabs>
        <w:spacing w:before="0"/>
        <w:ind w:left="1200" w:right="1280" w:firstLine="0"/>
      </w:pPr>
      <w:r>
        <w:t xml:space="preserve">Zapsán v obchodním rejstříku vedeném Městským soudem v Praze, </w:t>
      </w:r>
      <w:r>
        <w:rPr>
          <w:lang w:val="en-US" w:eastAsia="en-US" w:bidi="en-US"/>
        </w:rPr>
        <w:t xml:space="preserve">odd. </w:t>
      </w:r>
      <w:r>
        <w:t>A, vložka 6664 Bankovní spojení:</w:t>
      </w:r>
      <w:r>
        <w:tab/>
        <w:t>GECB Praha a.s., obchodní místo Prachatice</w:t>
      </w:r>
    </w:p>
    <w:p w:rsidR="00AE4EFD" w:rsidRDefault="00C03561">
      <w:pPr>
        <w:pStyle w:val="Style2"/>
        <w:shd w:val="clear" w:color="auto" w:fill="auto"/>
        <w:tabs>
          <w:tab w:val="left" w:pos="3315"/>
        </w:tabs>
        <w:spacing w:before="0"/>
        <w:ind w:left="1200" w:firstLine="0"/>
      </w:pPr>
      <w:r>
        <w:t>č</w:t>
      </w:r>
      <w:r w:rsidR="000C4845">
        <w:t>íslo účtu:</w:t>
      </w:r>
      <w:r w:rsidR="000C4845">
        <w:tab/>
        <w:t>418008-544/0600</w:t>
      </w:r>
    </w:p>
    <w:p w:rsidR="00AE4EFD" w:rsidRDefault="000C4845">
      <w:pPr>
        <w:pStyle w:val="Style2"/>
        <w:shd w:val="clear" w:color="auto" w:fill="auto"/>
        <w:tabs>
          <w:tab w:val="left" w:pos="3315"/>
        </w:tabs>
        <w:spacing w:before="0"/>
        <w:ind w:left="1200" w:firstLine="0"/>
      </w:pPr>
      <w:r>
        <w:t>variabilní symbol:</w:t>
      </w:r>
      <w:r>
        <w:tab/>
        <w:t>401080857</w:t>
      </w:r>
    </w:p>
    <w:p w:rsidR="00AE4EFD" w:rsidRDefault="000C4845">
      <w:pPr>
        <w:pStyle w:val="Style2"/>
        <w:shd w:val="clear" w:color="auto" w:fill="auto"/>
        <w:spacing w:before="0" w:after="1253"/>
        <w:ind w:left="1320" w:firstLine="0"/>
        <w:jc w:val="left"/>
      </w:pPr>
      <w:r>
        <w:t xml:space="preserve">(dále jen ” p r o d á v </w:t>
      </w:r>
      <w:r>
        <w:t>a j í c í”)</w:t>
      </w:r>
    </w:p>
    <w:p w:rsidR="00AE4EFD" w:rsidRDefault="000C4845">
      <w:pPr>
        <w:pStyle w:val="Style10"/>
        <w:shd w:val="clear" w:color="auto" w:fill="auto"/>
        <w:spacing w:before="0"/>
        <w:ind w:left="1200"/>
      </w:pPr>
      <w:r>
        <w:rPr>
          <w:rStyle w:val="CharStyle12"/>
        </w:rPr>
        <w:t xml:space="preserve">pan </w:t>
      </w:r>
      <w:r>
        <w:t>Pavel Kouba,</w:t>
      </w:r>
    </w:p>
    <w:p w:rsidR="00AE4EFD" w:rsidRDefault="000C4845">
      <w:pPr>
        <w:pStyle w:val="Style2"/>
        <w:shd w:val="clear" w:color="auto" w:fill="auto"/>
        <w:spacing w:before="0" w:line="259" w:lineRule="exact"/>
        <w:ind w:left="1200" w:firstLine="0"/>
      </w:pPr>
      <w:r>
        <w:t>Vlachovo Březí, spoluvlastnický podíl 2/3</w:t>
      </w:r>
    </w:p>
    <w:p w:rsidR="00AE4EFD" w:rsidRDefault="000C4845">
      <w:pPr>
        <w:pStyle w:val="Style10"/>
        <w:shd w:val="clear" w:color="auto" w:fill="auto"/>
        <w:spacing w:before="0"/>
        <w:ind w:left="1200"/>
      </w:pPr>
      <w:r>
        <w:rPr>
          <w:rStyle w:val="CharStyle12"/>
        </w:rPr>
        <w:t xml:space="preserve">pan </w:t>
      </w:r>
      <w:r>
        <w:t>Josef Hubr,</w:t>
      </w:r>
    </w:p>
    <w:p w:rsidR="000C4845" w:rsidRDefault="000C4845" w:rsidP="000C4845">
      <w:pPr>
        <w:pStyle w:val="Style2"/>
        <w:shd w:val="clear" w:color="auto" w:fill="auto"/>
        <w:spacing w:before="0" w:line="259" w:lineRule="exact"/>
        <w:ind w:left="1321" w:right="2058" w:hanging="119"/>
        <w:jc w:val="left"/>
      </w:pPr>
      <w:r>
        <w:t>Vlachovo Březí, spoluvlastnický podíl 1/3</w:t>
      </w:r>
    </w:p>
    <w:p w:rsidR="00AE4EFD" w:rsidRDefault="000C4845" w:rsidP="000C4845">
      <w:pPr>
        <w:pStyle w:val="Style2"/>
        <w:shd w:val="clear" w:color="auto" w:fill="auto"/>
        <w:spacing w:before="0" w:line="259" w:lineRule="exact"/>
        <w:ind w:left="1321" w:right="2058" w:hanging="119"/>
        <w:jc w:val="left"/>
        <w:rPr>
          <w:rStyle w:val="CharStyle13"/>
        </w:rPr>
      </w:pPr>
      <w:r>
        <w:t xml:space="preserve">(dále jen </w:t>
      </w:r>
      <w:r>
        <w:rPr>
          <w:rStyle w:val="CharStyle13"/>
        </w:rPr>
        <w:t>’’kupující”)</w:t>
      </w:r>
    </w:p>
    <w:p w:rsidR="000C4845" w:rsidRDefault="000C4845" w:rsidP="000C4845">
      <w:pPr>
        <w:pStyle w:val="Style2"/>
        <w:shd w:val="clear" w:color="auto" w:fill="auto"/>
        <w:spacing w:before="0" w:line="259" w:lineRule="exact"/>
        <w:ind w:left="1321" w:right="2058" w:hanging="119"/>
        <w:jc w:val="left"/>
      </w:pPr>
    </w:p>
    <w:p w:rsidR="00AE4EFD" w:rsidRDefault="000C4845">
      <w:pPr>
        <w:pStyle w:val="Style2"/>
        <w:shd w:val="clear" w:color="auto" w:fill="auto"/>
        <w:spacing w:before="0" w:after="576" w:line="244" w:lineRule="exact"/>
        <w:ind w:left="1200" w:firstLine="0"/>
      </w:pPr>
      <w:r>
        <w:t>uzavírají tento</w:t>
      </w:r>
    </w:p>
    <w:p w:rsidR="00AE4EFD" w:rsidRDefault="000C4845" w:rsidP="000C4845">
      <w:pPr>
        <w:pStyle w:val="Style10"/>
        <w:shd w:val="clear" w:color="auto" w:fill="auto"/>
        <w:spacing w:before="0" w:line="274" w:lineRule="exact"/>
        <w:ind w:left="1276" w:right="1120"/>
        <w:jc w:val="center"/>
      </w:pPr>
      <w:r>
        <w:rPr>
          <w:rStyle w:val="CharStyle14"/>
          <w:b/>
          <w:bCs/>
        </w:rPr>
        <w:t xml:space="preserve">dodatek </w:t>
      </w:r>
      <w:r w:rsidR="00C03561" w:rsidRPr="00C03561">
        <w:rPr>
          <w:rStyle w:val="CharStyle14"/>
          <w:b/>
          <w:bCs/>
          <w:iCs/>
        </w:rPr>
        <w:t>č</w:t>
      </w:r>
      <w:r>
        <w:rPr>
          <w:rStyle w:val="CharStyle15"/>
          <w:b/>
          <w:bCs/>
        </w:rPr>
        <w:t>.</w:t>
      </w:r>
      <w:r>
        <w:rPr>
          <w:rStyle w:val="CharStyle14"/>
          <w:b/>
          <w:bCs/>
        </w:rPr>
        <w:t xml:space="preserve"> 8/08</w:t>
      </w:r>
      <w:r>
        <w:rPr>
          <w:rStyle w:val="CharStyle14"/>
          <w:b/>
          <w:bCs/>
        </w:rPr>
        <w:br/>
      </w:r>
      <w:r>
        <w:t xml:space="preserve">ke </w:t>
      </w:r>
      <w:r>
        <w:rPr>
          <w:rStyle w:val="CharStyle16"/>
          <w:b/>
          <w:bCs/>
        </w:rPr>
        <w:t>smlouvě</w:t>
      </w:r>
      <w:r>
        <w:t xml:space="preserve"> č. 857/96</w:t>
      </w:r>
      <w:r>
        <w:br/>
        <w:t>o prodeji části podniku</w:t>
      </w:r>
    </w:p>
    <w:p w:rsidR="00AE4EFD" w:rsidRDefault="000C4845" w:rsidP="000C4845">
      <w:pPr>
        <w:pStyle w:val="Style10"/>
        <w:shd w:val="clear" w:color="auto" w:fill="auto"/>
        <w:spacing w:before="0" w:after="739" w:line="274" w:lineRule="exact"/>
        <w:ind w:left="1276" w:right="1120"/>
        <w:jc w:val="center"/>
      </w:pPr>
      <w:r>
        <w:t>Statek Vlachovo Březí, s. p. - Farma Vlachovo Březí</w:t>
      </w:r>
    </w:p>
    <w:p w:rsidR="00AE4EFD" w:rsidRDefault="000C4845">
      <w:pPr>
        <w:pStyle w:val="Style2"/>
        <w:shd w:val="clear" w:color="auto" w:fill="auto"/>
        <w:spacing w:before="0" w:after="500"/>
        <w:ind w:left="1200" w:firstLine="720"/>
      </w:pPr>
      <w:r>
        <w:t>Smluvní strany uzavřely dne 31.10.1997 smlouvu o prodeji části podniku Statek Vlachovo Březí, s. p. - Farma Vlachovo Březí a dohodu o zřízení předkupní</w:t>
      </w:r>
      <w:r>
        <w:t xml:space="preserve">ho práva jako práva věcného č. 857/96 a dodatky k této smlouvě č. 1/98 ze dne 29.10.1998, č. 2/98 ze dne 29.10.1998, č. 3/99 ze dne 25.3.1999, č. 4/01 ze dne 15.8.2001, č. 5/02 ze dne 20.2.2002, č. 6/04 ze dne 2.2.2004, </w:t>
      </w:r>
      <w:r w:rsidR="00C03561">
        <w:t>č</w:t>
      </w:r>
      <w:r>
        <w:t>. 7/06 ze dne 29.8.2006 (dále jen "</w:t>
      </w:r>
      <w:r>
        <w:t>smlouva") a dne 15.8.2001 zástavní smlouvu, privatizační projekt č. 40108.</w:t>
      </w:r>
    </w:p>
    <w:p w:rsidR="00AE4EFD" w:rsidRDefault="000C4845">
      <w:pPr>
        <w:pStyle w:val="Style2"/>
        <w:shd w:val="clear" w:color="auto" w:fill="auto"/>
        <w:spacing w:before="0"/>
        <w:ind w:right="1120" w:firstLine="0"/>
        <w:jc w:val="center"/>
      </w:pPr>
      <w:r>
        <w:t>II.</w:t>
      </w:r>
    </w:p>
    <w:p w:rsidR="00AE4EFD" w:rsidRDefault="000C4845">
      <w:pPr>
        <w:pStyle w:val="Style2"/>
        <w:shd w:val="clear" w:color="auto" w:fill="auto"/>
        <w:spacing w:before="0" w:after="225"/>
        <w:ind w:left="1200" w:firstLine="720"/>
      </w:pPr>
      <w:r>
        <w:t xml:space="preserve">Platbou ve výši 592.987,- Kč,- Kč nad rámec splátkového režimu stanoveného smlouvou uhradili kupující zb54ek kupní ceny níže uvedených nemovitostí. Již dříve v souladu se </w:t>
      </w:r>
      <w:r>
        <w:t>splátkovým režimem za ně uhradili 498.107,- Kč. Tím, že za t3do nemovitosti kupující uhradili celkem 1.091.094,- Kč, uhradili jejich celou kupní cenu.</w:t>
      </w:r>
    </w:p>
    <w:p w:rsidR="00AE4EFD" w:rsidRDefault="000C4845">
      <w:pPr>
        <w:pStyle w:val="Style17"/>
        <w:shd w:val="clear" w:color="auto" w:fill="auto"/>
        <w:spacing w:before="0"/>
        <w:ind w:left="1200"/>
      </w:pPr>
      <w:r>
        <w:t>Pozemek:</w:t>
      </w:r>
    </w:p>
    <w:tbl>
      <w:tblPr>
        <w:tblOverlap w:val="never"/>
        <w:tblW w:w="9088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552"/>
        <w:gridCol w:w="1843"/>
        <w:gridCol w:w="1291"/>
      </w:tblGrid>
      <w:tr w:rsidR="00AE4EFD" w:rsidTr="00C03561">
        <w:tblPrEx>
          <w:tblCellMar>
            <w:top w:w="0" w:type="dxa"/>
            <w:bottom w:w="0" w:type="dxa"/>
          </w:tblCellMar>
        </w:tblPrEx>
        <w:trPr>
          <w:trHeight w:hRule="exact" w:val="438"/>
          <w:jc w:val="right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CharStyle19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180" w:firstLine="0"/>
              <w:jc w:val="left"/>
            </w:pPr>
            <w:r>
              <w:rPr>
                <w:rStyle w:val="CharStyle19"/>
              </w:rPr>
              <w:t>Katastrální území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260" w:firstLine="0"/>
              <w:jc w:val="left"/>
            </w:pPr>
            <w:r>
              <w:rPr>
                <w:rStyle w:val="CharStyle19"/>
              </w:rPr>
              <w:t>Parcelní číslo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CharStyle19"/>
              </w:rPr>
              <w:t>Druh pozemku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right"/>
            </w:pPr>
            <w:r>
              <w:rPr>
                <w:rStyle w:val="CharStyle19"/>
              </w:rPr>
              <w:t>Výměra v m2</w:t>
            </w:r>
          </w:p>
        </w:tc>
      </w:tr>
      <w:tr w:rsidR="00AE4EFD" w:rsidTr="00C03561">
        <w:tblPrEx>
          <w:tblCellMar>
            <w:top w:w="0" w:type="dxa"/>
            <w:bottom w:w="0" w:type="dxa"/>
          </w:tblCellMar>
        </w:tblPrEx>
        <w:trPr>
          <w:trHeight w:hRule="exact" w:val="331"/>
          <w:jc w:val="right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CharStyle19"/>
              </w:rPr>
              <w:t>Vlachovo Březí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180" w:firstLine="0"/>
              <w:jc w:val="left"/>
            </w:pPr>
            <w:r>
              <w:rPr>
                <w:rStyle w:val="CharStyle19"/>
              </w:rPr>
              <w:t>Vlachovo Březí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center"/>
            </w:pPr>
            <w:r>
              <w:rPr>
                <w:rStyle w:val="CharStyle19"/>
              </w:rPr>
              <w:t>st. 892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320" w:firstLine="0"/>
              <w:jc w:val="left"/>
            </w:pPr>
            <w:r>
              <w:rPr>
                <w:rStyle w:val="CharStyle19"/>
              </w:rPr>
              <w:t>zastavěná plocha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right="240" w:firstLine="0"/>
              <w:jc w:val="right"/>
            </w:pPr>
            <w:r>
              <w:rPr>
                <w:rStyle w:val="CharStyle19"/>
              </w:rPr>
              <w:t>915</w:t>
            </w:r>
          </w:p>
        </w:tc>
      </w:tr>
      <w:tr w:rsidR="00AE4EFD" w:rsidTr="00C03561">
        <w:tblPrEx>
          <w:tblCellMar>
            <w:top w:w="0" w:type="dxa"/>
            <w:bottom w:w="0" w:type="dxa"/>
          </w:tblCellMar>
        </w:tblPrEx>
        <w:trPr>
          <w:trHeight w:hRule="exact" w:val="509"/>
          <w:jc w:val="right"/>
        </w:trPr>
        <w:tc>
          <w:tcPr>
            <w:tcW w:w="1560" w:type="dxa"/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CharStyle20"/>
              </w:rPr>
              <w:t>Budova:</w:t>
            </w:r>
          </w:p>
        </w:tc>
        <w:tc>
          <w:tcPr>
            <w:tcW w:w="1842" w:type="dxa"/>
            <w:shd w:val="clear" w:color="auto" w:fill="FFFFFF"/>
          </w:tcPr>
          <w:p w:rsidR="00AE4EFD" w:rsidRDefault="00AE4EFD">
            <w:pPr>
              <w:framePr w:w="91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FFFFFF"/>
          </w:tcPr>
          <w:p w:rsidR="00AE4EFD" w:rsidRDefault="00AE4EFD">
            <w:pPr>
              <w:framePr w:w="91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FFFFFF"/>
          </w:tcPr>
          <w:p w:rsidR="00AE4EFD" w:rsidRDefault="00AE4EFD">
            <w:pPr>
              <w:framePr w:w="9130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:rsidR="00AE4EFD" w:rsidRDefault="00AE4EFD">
            <w:pPr>
              <w:framePr w:w="9130" w:wrap="notBeside" w:vAnchor="text" w:hAnchor="text" w:xAlign="right" w:y="1"/>
              <w:rPr>
                <w:sz w:val="10"/>
                <w:szCs w:val="10"/>
              </w:rPr>
            </w:pPr>
          </w:p>
        </w:tc>
      </w:tr>
      <w:tr w:rsidR="00AE4EFD" w:rsidTr="00C03561">
        <w:tblPrEx>
          <w:tblCellMar>
            <w:top w:w="0" w:type="dxa"/>
            <w:bottom w:w="0" w:type="dxa"/>
          </w:tblCellMar>
        </w:tblPrEx>
        <w:trPr>
          <w:trHeight w:hRule="exact" w:val="373"/>
          <w:jc w:val="right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CharStyle19"/>
              </w:rPr>
              <w:t>Obec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 w:rsidP="00C03561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180" w:firstLine="0"/>
              <w:jc w:val="left"/>
            </w:pPr>
            <w:r>
              <w:rPr>
                <w:rStyle w:val="CharStyle19"/>
              </w:rPr>
              <w:t>Katastrál</w:t>
            </w:r>
            <w:r w:rsidR="00C03561">
              <w:rPr>
                <w:rStyle w:val="CharStyle19"/>
              </w:rPr>
              <w:t>ní</w:t>
            </w:r>
            <w:r>
              <w:rPr>
                <w:rStyle w:val="CharStyle19"/>
              </w:rPr>
              <w:t xml:space="preserve"> území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260" w:firstLine="0"/>
              <w:jc w:val="left"/>
            </w:pPr>
            <w:r>
              <w:rPr>
                <w:rStyle w:val="CharStyle19"/>
              </w:rPr>
              <w:t>D</w:t>
            </w:r>
            <w:r>
              <w:rPr>
                <w:rStyle w:val="CharStyle19"/>
              </w:rPr>
              <w:t>ruh budovy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right"/>
            </w:pPr>
            <w:r>
              <w:rPr>
                <w:rStyle w:val="CharStyle19"/>
              </w:rPr>
              <w:t>Na parcele číslo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right"/>
            </w:pPr>
            <w:r>
              <w:rPr>
                <w:rStyle w:val="CharStyle19"/>
              </w:rPr>
              <w:t>Inv. č.</w:t>
            </w:r>
          </w:p>
        </w:tc>
      </w:tr>
      <w:tr w:rsidR="00AE4EFD" w:rsidTr="00C03561">
        <w:tblPrEx>
          <w:tblCellMar>
            <w:top w:w="0" w:type="dxa"/>
            <w:bottom w:w="0" w:type="dxa"/>
          </w:tblCellMar>
        </w:tblPrEx>
        <w:trPr>
          <w:trHeight w:hRule="exact" w:val="333"/>
          <w:jc w:val="right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firstLine="0"/>
              <w:jc w:val="left"/>
            </w:pPr>
            <w:r>
              <w:rPr>
                <w:rStyle w:val="CharStyle19"/>
              </w:rPr>
              <w:t>Vlachovo Březí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180" w:firstLine="0"/>
              <w:jc w:val="left"/>
            </w:pPr>
            <w:r>
              <w:rPr>
                <w:rStyle w:val="CharStyle19"/>
              </w:rPr>
              <w:t>Vlachovo Březí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EFD" w:rsidRDefault="000C4845" w:rsidP="00C03561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left="260" w:firstLine="0"/>
              <w:jc w:val="left"/>
            </w:pPr>
            <w:r>
              <w:rPr>
                <w:rStyle w:val="CharStyle19"/>
              </w:rPr>
              <w:t>t</w:t>
            </w:r>
            <w:r w:rsidR="00C03561">
              <w:rPr>
                <w:rStyle w:val="CharStyle19"/>
              </w:rPr>
              <w:t>e</w:t>
            </w:r>
            <w:r>
              <w:rPr>
                <w:rStyle w:val="CharStyle19"/>
              </w:rPr>
              <w:t>ch. vybavenost</w:t>
            </w:r>
            <w:r w:rsidR="00C03561">
              <w:rPr>
                <w:rStyle w:val="CharStyle19"/>
              </w:rPr>
              <w:t>- kotelna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EFD" w:rsidRDefault="000C4845" w:rsidP="00C03561">
            <w:pPr>
              <w:pStyle w:val="Style2"/>
              <w:framePr w:w="9130" w:wrap="notBeside" w:vAnchor="text" w:hAnchor="text" w:xAlign="right" w:y="1"/>
              <w:shd w:val="clear" w:color="auto" w:fill="auto"/>
              <w:tabs>
                <w:tab w:val="left" w:pos="1349"/>
              </w:tabs>
              <w:spacing w:before="0" w:line="244" w:lineRule="exact"/>
              <w:ind w:left="417" w:firstLine="0"/>
            </w:pPr>
            <w:r>
              <w:rPr>
                <w:rStyle w:val="CharStyle19"/>
              </w:rPr>
              <w:t>st. 892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E4EFD" w:rsidRDefault="000C4845">
            <w:pPr>
              <w:pStyle w:val="Style2"/>
              <w:framePr w:w="9130" w:wrap="notBeside" w:vAnchor="text" w:hAnchor="text" w:xAlign="right" w:y="1"/>
              <w:shd w:val="clear" w:color="auto" w:fill="auto"/>
              <w:spacing w:before="0" w:line="244" w:lineRule="exact"/>
              <w:ind w:right="140" w:firstLine="0"/>
              <w:jc w:val="right"/>
            </w:pPr>
            <w:r>
              <w:rPr>
                <w:rStyle w:val="CharStyle19"/>
              </w:rPr>
              <w:t>9676</w:t>
            </w:r>
          </w:p>
        </w:tc>
      </w:tr>
    </w:tbl>
    <w:p w:rsidR="00AE4EFD" w:rsidRDefault="00AE4EFD">
      <w:pPr>
        <w:framePr w:w="9130" w:wrap="notBeside" w:vAnchor="text" w:hAnchor="text" w:xAlign="right" w:y="1"/>
        <w:rPr>
          <w:sz w:val="2"/>
          <w:szCs w:val="2"/>
        </w:rPr>
      </w:pPr>
    </w:p>
    <w:p w:rsidR="00AE4EFD" w:rsidRDefault="00AE4EFD">
      <w:pPr>
        <w:rPr>
          <w:sz w:val="2"/>
          <w:szCs w:val="2"/>
        </w:rPr>
      </w:pPr>
    </w:p>
    <w:p w:rsidR="00C03561" w:rsidRDefault="00C03561">
      <w:pPr>
        <w:pStyle w:val="Style2"/>
        <w:shd w:val="clear" w:color="auto" w:fill="auto"/>
        <w:spacing w:before="0"/>
        <w:ind w:left="940" w:right="180" w:firstLine="720"/>
      </w:pPr>
    </w:p>
    <w:p w:rsidR="00AE4EFD" w:rsidRDefault="000C4845">
      <w:pPr>
        <w:pStyle w:val="Style2"/>
        <w:shd w:val="clear" w:color="auto" w:fill="auto"/>
        <w:spacing w:before="0"/>
        <w:ind w:left="940" w:right="180" w:firstLine="720"/>
      </w:pPr>
      <w:r>
        <w:t xml:space="preserve">Na základě smlouvy je stanovena celková kupní cena ve výši 8.452.945,- Kč </w:t>
      </w:r>
      <w:r>
        <w:rPr>
          <w:rStyle w:val="CharStyle23"/>
        </w:rPr>
        <w:t>(osmmilionůčtyřistapadesátdvatisícedevětsetčtyňcetpět korun českých).</w:t>
      </w:r>
      <w:r>
        <w:t xml:space="preserve"> Ke dni podpisu tohoto dodatku uhradili kupující prodávajícímu částku ve výši 4.451.932,- Kč </w:t>
      </w:r>
      <w:r>
        <w:rPr>
          <w:rStyle w:val="CharStyle23"/>
        </w:rPr>
        <w:t>(slovy: čtyňmilionyčtyřistapadesát-</w:t>
      </w:r>
      <w:r>
        <w:rPr>
          <w:rStyle w:val="CharStyle23"/>
        </w:rPr>
        <w:t>jedentisícdevětsetčtyřicetdvě koruny české)</w:t>
      </w:r>
      <w:r>
        <w:t xml:space="preserve"> a zbývá uhradit </w:t>
      </w:r>
      <w:r>
        <w:t xml:space="preserve">částku ve výši 4.001.013,- Kč </w:t>
      </w:r>
      <w:r>
        <w:rPr>
          <w:rStyle w:val="CharStyle23"/>
        </w:rPr>
        <w:t>(slovy: čtyři</w:t>
      </w:r>
      <w:r>
        <w:rPr>
          <w:rStyle w:val="CharStyle23"/>
        </w:rPr>
        <w:t>milionyjedentisíctřináct korun českých).</w:t>
      </w:r>
    </w:p>
    <w:p w:rsidR="00AE4EFD" w:rsidRDefault="00C03561">
      <w:pPr>
        <w:pStyle w:val="Style2"/>
        <w:shd w:val="clear" w:color="auto" w:fill="auto"/>
        <w:spacing w:before="0"/>
        <w:ind w:left="940" w:right="180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3526790</wp:posOffset>
                </wp:positionH>
                <wp:positionV relativeFrom="paragraph">
                  <wp:posOffset>610235</wp:posOffset>
                </wp:positionV>
                <wp:extent cx="920750" cy="1739900"/>
                <wp:effectExtent l="0" t="0" r="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EFD" w:rsidRDefault="000C4845" w:rsidP="00C03561">
                            <w:pPr>
                              <w:pStyle w:val="Style2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200.051,- K</w:t>
                            </w:r>
                            <w:r w:rsidR="00C03561">
                              <w:rPr>
                                <w:rStyle w:val="CharStyle3Exact"/>
                              </w:rPr>
                              <w:t>č</w:t>
                            </w:r>
                            <w:r>
                              <w:rPr>
                                <w:rStyle w:val="CharStyle3Exact"/>
                              </w:rPr>
                              <w:t xml:space="preserve">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>-</w:t>
                            </w:r>
                            <w:r>
                              <w:rPr>
                                <w:rStyle w:val="CharStyle3Exact"/>
                              </w:rPr>
                              <w:t>200.051,-K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č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>-200.051,-Kč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>-200.051,-Kč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-200.051,- 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-200.051,- 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</w:t>
                            </w:r>
                            <w:r>
                              <w:rPr>
                                <w:rStyle w:val="CharStyle3Exact"/>
                              </w:rPr>
                              <w:t xml:space="preserve"> </w:t>
                            </w:r>
                            <w:r>
                              <w:rPr>
                                <w:rStyle w:val="CharStyle3Exact"/>
                              </w:rPr>
                              <w:t xml:space="preserve"> </w:t>
                            </w:r>
                            <w:r w:rsidR="00C03561">
                              <w:rPr>
                                <w:rStyle w:val="CharStyle3Exact"/>
                              </w:rPr>
                              <w:t>-</w:t>
                            </w:r>
                            <w:r>
                              <w:rPr>
                                <w:rStyle w:val="CharStyle3Exact"/>
                              </w:rPr>
                              <w:t>200.044,- 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7.7pt;margin-top:48.05pt;width:72.5pt;height:137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QNrwIAALA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" filled="f" stroked="f">
                <v:textbox style="mso-fit-shape-to-text:t" inset="0,0,0,0">
                  <w:txbxContent>
                    <w:p w:rsidR="00AE4EFD" w:rsidRDefault="000C4845" w:rsidP="00C03561">
                      <w:pPr>
                        <w:pStyle w:val="Style2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200.051,- K</w:t>
                      </w:r>
                      <w:r w:rsidR="00C03561">
                        <w:rPr>
                          <w:rStyle w:val="CharStyle3Exact"/>
                        </w:rPr>
                        <w:t>č</w:t>
                      </w:r>
                      <w:r>
                        <w:rPr>
                          <w:rStyle w:val="CharStyle3Exact"/>
                        </w:rPr>
                        <w:t xml:space="preserve"> </w:t>
                      </w:r>
                      <w:r w:rsidR="00C03561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>-</w:t>
                      </w:r>
                      <w:r>
                        <w:rPr>
                          <w:rStyle w:val="CharStyle3Exact"/>
                        </w:rPr>
                        <w:t>200.051,-K</w:t>
                      </w:r>
                      <w:r w:rsidR="00C03561">
                        <w:rPr>
                          <w:rStyle w:val="CharStyle3Exact"/>
                        </w:rPr>
                        <w:t xml:space="preserve">č   </w:t>
                      </w:r>
                      <w:r>
                        <w:rPr>
                          <w:rStyle w:val="CharStyle3Exact"/>
                        </w:rPr>
                        <w:t xml:space="preserve"> </w:t>
                      </w:r>
                      <w:r>
                        <w:rPr>
                          <w:rStyle w:val="CharStyle3Exact"/>
                        </w:rPr>
                        <w:t xml:space="preserve">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>-200.051,-Kč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 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>-200.051,-Kč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 -200.051,- Kč</w:t>
                      </w:r>
                      <w:r w:rsidR="00C03561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 xml:space="preserve"> -200.051,- Kč</w:t>
                      </w:r>
                      <w:r w:rsidR="00C03561">
                        <w:rPr>
                          <w:rStyle w:val="CharStyle3Exact"/>
                        </w:rPr>
                        <w:t xml:space="preserve"> </w:t>
                      </w:r>
                      <w:r>
                        <w:rPr>
                          <w:rStyle w:val="CharStyle3Exact"/>
                        </w:rPr>
                        <w:t xml:space="preserve"> </w:t>
                      </w:r>
                      <w:r>
                        <w:rPr>
                          <w:rStyle w:val="CharStyle3Exact"/>
                        </w:rPr>
                        <w:t xml:space="preserve"> </w:t>
                      </w:r>
                      <w:r w:rsidR="00C03561">
                        <w:rPr>
                          <w:rStyle w:val="CharStyle3Exact"/>
                        </w:rPr>
                        <w:t>-</w:t>
                      </w:r>
                      <w:r>
                        <w:rPr>
                          <w:rStyle w:val="CharStyle3Exact"/>
                        </w:rPr>
                        <w:t>200.044,- Kč</w:t>
                      </w:r>
                      <w:r w:rsidR="00C03561">
                        <w:rPr>
                          <w:rStyle w:val="CharStyle3Exact"/>
                        </w:rPr>
                        <w:t xml:space="preserve">   -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30AA">
        <w:rPr>
          <w:noProof/>
          <w:lang w:bidi="ar-SA"/>
        </w:rPr>
        <mc:AlternateContent>
          <mc:Choice Requires="wps">
            <w:drawing>
              <wp:anchor distT="0" distB="0" distL="63500" distR="133985" simplePos="0" relativeHeight="377487104" behindDoc="1" locked="0" layoutInCell="1" allowOverlap="1">
                <wp:simplePos x="0" y="0"/>
                <wp:positionH relativeFrom="margin">
                  <wp:posOffset>405130</wp:posOffset>
                </wp:positionH>
                <wp:positionV relativeFrom="paragraph">
                  <wp:posOffset>588010</wp:posOffset>
                </wp:positionV>
                <wp:extent cx="932815" cy="1739900"/>
                <wp:effectExtent l="0" t="635" r="1270" b="2540"/>
                <wp:wrapSquare wrapText="right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EFD" w:rsidRDefault="000C4845" w:rsidP="00C03561">
                            <w:pPr>
                              <w:pStyle w:val="Style2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 xml:space="preserve">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 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-200.051,-Kč 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>-200.051,- 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-200.051,- 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-200.051,-Kč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</w:t>
                            </w:r>
                            <w:r>
                              <w:rPr>
                                <w:rStyle w:val="CharStyle3Exact"/>
                              </w:rPr>
                              <w:t xml:space="preserve"> -200.051,- Kč</w:t>
                            </w:r>
                            <w:r w:rsidR="00C03561">
                              <w:rPr>
                                <w:rStyle w:val="CharStyle3Exact"/>
                              </w:rPr>
                              <w:t xml:space="preserve">  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1.9pt;margin-top:46.3pt;width:73.45pt;height:137pt;z-index:-125829376;visibility:visible;mso-wrap-style:square;mso-width-percent:0;mso-height-percent:0;mso-wrap-distance-left:5pt;mso-wrap-distance-top:0;mso-wrap-distance-right:10.5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" filled="f" stroked="f">
                <v:textbox style="mso-fit-shape-to-text:t" inset="0,0,0,0">
                  <w:txbxContent>
                    <w:p w:rsidR="00AE4EFD" w:rsidRDefault="000C4845" w:rsidP="00C03561">
                      <w:pPr>
                        <w:pStyle w:val="Style2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 xml:space="preserve">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-200.051,- Kč </w:t>
                      </w:r>
                      <w:r w:rsidR="00C03561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 xml:space="preserve">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-200.051,-Kč 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>-200.051,- Kč</w:t>
                      </w:r>
                      <w:r w:rsidR="00C03561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 xml:space="preserve"> -200.051,- Kč</w:t>
                      </w:r>
                      <w:r w:rsidR="00C03561">
                        <w:rPr>
                          <w:rStyle w:val="CharStyle3Exact"/>
                        </w:rPr>
                        <w:t xml:space="preserve">  </w:t>
                      </w:r>
                      <w:r>
                        <w:rPr>
                          <w:rStyle w:val="CharStyle3Exact"/>
                        </w:rPr>
                        <w:t xml:space="preserve"> -200.051,-Kč</w:t>
                      </w:r>
                      <w:r w:rsidR="00C03561">
                        <w:rPr>
                          <w:rStyle w:val="CharStyle3Exact"/>
                        </w:rPr>
                        <w:t xml:space="preserve">   </w:t>
                      </w:r>
                      <w:r>
                        <w:rPr>
                          <w:rStyle w:val="CharStyle3Exact"/>
                        </w:rPr>
                        <w:t xml:space="preserve"> -200.051,- Kč</w:t>
                      </w:r>
                      <w:r w:rsidR="00C03561">
                        <w:rPr>
                          <w:rStyle w:val="CharStyle3Exact"/>
                        </w:rPr>
                        <w:t xml:space="preserve">   -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4D30AA">
        <w:rPr>
          <w:noProof/>
          <w:lang w:bidi="ar-SA"/>
        </w:rPr>
        <mc:AlternateContent>
          <mc:Choice Requires="wps">
            <w:drawing>
              <wp:anchor distT="0" distB="0" distL="63500" distR="3151505" simplePos="0" relativeHeight="377487106" behindDoc="1" locked="0" layoutInCell="1" allowOverlap="1">
                <wp:simplePos x="0" y="0"/>
                <wp:positionH relativeFrom="margin">
                  <wp:posOffset>1471930</wp:posOffset>
                </wp:positionH>
                <wp:positionV relativeFrom="paragraph">
                  <wp:posOffset>592455</wp:posOffset>
                </wp:positionV>
                <wp:extent cx="1652270" cy="1739900"/>
                <wp:effectExtent l="0" t="0" r="0" b="381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EFD" w:rsidRDefault="000C4845" w:rsidP="00C03561">
                            <w:pPr>
                              <w:pStyle w:val="Style2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nejpozději do 31.10.2008 nejpozději do 31.10.2009 nejpozději do 31.10.2010 nejpozději do 31.10.2011 nejpozději do 31.10.2012 nejpozději do 31.10.</w:t>
                            </w:r>
                            <w:r>
                              <w:rPr>
                                <w:rStyle w:val="CharStyle3Exact"/>
                              </w:rPr>
                              <w:t>2013 nejpozději do 31.10.2014 nejpozději do 31.10.2015 nejpozději do 31.10.2016 nejpozději do 31.10.2017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15.9pt;margin-top:46.65pt;width:130.1pt;height:137pt;z-index:-125829374;visibility:visible;mso-wrap-style:square;mso-width-percent:0;mso-height-percent:0;mso-wrap-distance-left:5pt;mso-wrap-distance-top:0;mso-wrap-distance-right:248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z3sQ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" filled="f" stroked="f">
                <v:textbox style="mso-fit-shape-to-text:t" inset="0,0,0,0">
                  <w:txbxContent>
                    <w:p w:rsidR="00AE4EFD" w:rsidRDefault="000C4845" w:rsidP="00C03561">
                      <w:pPr>
                        <w:pStyle w:val="Style2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nejpozději do 31.10.2008 nejpozději do 31.10.2009 nejpozději do 31.10.2010 nejpozději do 31.10.2011 nejpozději do 31.10.2012 nejpozději do 31.10.</w:t>
                      </w:r>
                      <w:r>
                        <w:rPr>
                          <w:rStyle w:val="CharStyle3Exact"/>
                        </w:rPr>
                        <w:t>2013 nejpozději do 31.10.2014 nejpozději do 31.10.2015 nejpozději do 31.10.2016 nejpozději do 31.10.2017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D30AA">
        <w:rPr>
          <w:noProof/>
          <w:lang w:bidi="ar-SA"/>
        </w:rPr>
        <mc:AlternateContent>
          <mc:Choice Requires="wps">
            <w:drawing>
              <wp:anchor distT="0" distB="0" distL="3151505" distR="63500" simplePos="0" relativeHeight="377487107" behindDoc="1" locked="0" layoutInCell="1" allowOverlap="1">
                <wp:simplePos x="0" y="0"/>
                <wp:positionH relativeFrom="margin">
                  <wp:posOffset>4624070</wp:posOffset>
                </wp:positionH>
                <wp:positionV relativeFrom="paragraph">
                  <wp:posOffset>601980</wp:posOffset>
                </wp:positionV>
                <wp:extent cx="1652270" cy="1739900"/>
                <wp:effectExtent l="0" t="0" r="0" b="3810"/>
                <wp:wrapTopAndBottom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270" cy="173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4EFD" w:rsidRDefault="000C4845" w:rsidP="00C03561">
                            <w:pPr>
                              <w:pStyle w:val="Style2"/>
                              <w:shd w:val="clear" w:color="auto" w:fill="auto"/>
                              <w:spacing w:before="0"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harStyle3Exact"/>
                              </w:rPr>
                              <w:t>nejpozději do 31.10.2018 nejpozději do 31.10.2019 nejpozději do 31.10.2020 nejpozději do 31.10.2021 nejpozději do 31.10.2022 nejpozději do 31.10.202</w:t>
                            </w:r>
                            <w:r>
                              <w:rPr>
                                <w:rStyle w:val="CharStyle3Exact"/>
                              </w:rPr>
                              <w:t>3 nejpozději do 31.10.2024 nejpozději do 31.10.2025 nejpozději do 31.10.2026 nejpozději do 31.10.2027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364.1pt;margin-top:47.4pt;width:130.1pt;height:137pt;z-index:-125829373;visibility:visible;mso-wrap-style:square;mso-width-percent:0;mso-height-percent:0;mso-wrap-distance-left:248.1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og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" filled="f" stroked="f">
                <v:textbox style="mso-fit-shape-to-text:t" inset="0,0,0,0">
                  <w:txbxContent>
                    <w:p w:rsidR="00AE4EFD" w:rsidRDefault="000C4845" w:rsidP="00C03561">
                      <w:pPr>
                        <w:pStyle w:val="Style2"/>
                        <w:shd w:val="clear" w:color="auto" w:fill="auto"/>
                        <w:spacing w:before="0" w:line="274" w:lineRule="exact"/>
                        <w:ind w:firstLine="0"/>
                        <w:jc w:val="left"/>
                      </w:pPr>
                      <w:r>
                        <w:rPr>
                          <w:rStyle w:val="CharStyle3Exact"/>
                        </w:rPr>
                        <w:t>nejpozději do 31.10.2018 nejpozději do 31.10.2019 nejpozději do 31.10.2020 nejpozději do 31.10.2021 nejpozději do 31.10.2022 nejpozději do 31.10.202</w:t>
                      </w:r>
                      <w:r>
                        <w:rPr>
                          <w:rStyle w:val="CharStyle3Exact"/>
                        </w:rPr>
                        <w:t>3 nejpozději do 31.10.2024 nejpozději do 31.10.2025 nejpozději do 31.10.2026 nejpozději do 31.10.2027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0C4845">
        <w:t xml:space="preserve">Vzhledem ke skutečnosti uvedené v čl. II. tohoto dodatku se smluvní strany dohodly na tom, že dosud neuhrazenou část kupní ceny ve výši </w:t>
      </w:r>
      <w:r w:rsidR="000C4845">
        <w:rPr>
          <w:rStyle w:val="CharStyle9"/>
        </w:rPr>
        <w:t xml:space="preserve">4.001.013,- Kč </w:t>
      </w:r>
      <w:r w:rsidR="000C4845">
        <w:t>jso</w:t>
      </w:r>
      <w:r w:rsidR="000C4845">
        <w:t>u povinni kupující uhradit prodávajícímu takto:</w:t>
      </w:r>
    </w:p>
    <w:p w:rsidR="00C03561" w:rsidRDefault="00C03561">
      <w:pPr>
        <w:pStyle w:val="Style2"/>
        <w:shd w:val="clear" w:color="auto" w:fill="auto"/>
        <w:spacing w:before="0"/>
        <w:ind w:left="4560" w:firstLine="0"/>
        <w:jc w:val="left"/>
      </w:pPr>
    </w:p>
    <w:p w:rsidR="00AE4EFD" w:rsidRDefault="000C4845">
      <w:pPr>
        <w:pStyle w:val="Style2"/>
        <w:shd w:val="clear" w:color="auto" w:fill="auto"/>
        <w:spacing w:before="0"/>
        <w:ind w:left="4560" w:firstLine="0"/>
        <w:jc w:val="left"/>
      </w:pPr>
      <w:r>
        <w:t>IV.</w:t>
      </w:r>
    </w:p>
    <w:p w:rsidR="00AE4EFD" w:rsidRDefault="000C4845" w:rsidP="00C03561">
      <w:pPr>
        <w:pStyle w:val="Style2"/>
        <w:shd w:val="clear" w:color="auto" w:fill="auto"/>
        <w:spacing w:before="0" w:after="265"/>
        <w:ind w:left="709" w:firstLine="0"/>
        <w:jc w:val="left"/>
      </w:pPr>
      <w:r>
        <w:t>Tento dodatek je nedílnou součástí smlouvy nabývá platnosti a účinnosti dnem podpisu dodatku oběma smluvními stranami.</w:t>
      </w:r>
    </w:p>
    <w:p w:rsidR="00AE4EFD" w:rsidRDefault="000C4845">
      <w:pPr>
        <w:pStyle w:val="Style2"/>
        <w:shd w:val="clear" w:color="auto" w:fill="auto"/>
        <w:spacing w:before="0" w:line="244" w:lineRule="exact"/>
        <w:ind w:left="4560" w:firstLine="0"/>
        <w:jc w:val="left"/>
      </w:pPr>
      <w:r>
        <w:t>V.</w:t>
      </w:r>
    </w:p>
    <w:p w:rsidR="00AE4EFD" w:rsidRDefault="000C4845" w:rsidP="00C03561">
      <w:pPr>
        <w:pStyle w:val="Style2"/>
        <w:shd w:val="clear" w:color="auto" w:fill="auto"/>
        <w:spacing w:before="0" w:after="256" w:line="244" w:lineRule="exact"/>
        <w:ind w:firstLine="709"/>
        <w:jc w:val="left"/>
      </w:pPr>
      <w:r>
        <w:t>Tento dodatek je sepsán v pěti stejnopisech, z nichž každý má platnost originálu.</w:t>
      </w:r>
    </w:p>
    <w:p w:rsidR="00AE4EFD" w:rsidRDefault="000C4845">
      <w:pPr>
        <w:pStyle w:val="Style2"/>
        <w:shd w:val="clear" w:color="auto" w:fill="auto"/>
        <w:spacing w:before="0"/>
        <w:ind w:left="4560" w:firstLine="0"/>
        <w:jc w:val="left"/>
      </w:pPr>
      <w:r>
        <w:t>VI.</w:t>
      </w:r>
    </w:p>
    <w:p w:rsidR="00AE4EFD" w:rsidRDefault="000C4845" w:rsidP="00C03561">
      <w:pPr>
        <w:pStyle w:val="Style2"/>
        <w:shd w:val="clear" w:color="auto" w:fill="auto"/>
        <w:spacing w:before="0" w:after="765"/>
        <w:ind w:left="709" w:firstLine="0"/>
        <w:jc w:val="left"/>
      </w:pPr>
      <w:r>
        <w:t>Smluvní strany po jeho přečtení prohlašují, že s jeho obsahem souhlasí a že tento dodatek je shodným projevem jejich vážné a svobodné vůle a na důkaz toho připojují své podpisy.</w:t>
      </w:r>
    </w:p>
    <w:p w:rsidR="00AE4EFD" w:rsidRDefault="00C03561" w:rsidP="00C03561">
      <w:pPr>
        <w:pStyle w:val="Style2"/>
        <w:shd w:val="clear" w:color="auto" w:fill="auto"/>
        <w:spacing w:before="0" w:after="503" w:line="244" w:lineRule="exact"/>
        <w:ind w:firstLine="708"/>
        <w:jc w:val="left"/>
      </w:pPr>
      <w:r>
        <w:t xml:space="preserve">V Prachaticích dne </w:t>
      </w:r>
    </w:p>
    <w:p w:rsidR="00C03561" w:rsidRDefault="00C03561" w:rsidP="00C03561">
      <w:pPr>
        <w:pStyle w:val="Style2"/>
        <w:shd w:val="clear" w:color="auto" w:fill="auto"/>
        <w:spacing w:before="0" w:after="503" w:line="244" w:lineRule="exact"/>
        <w:ind w:firstLine="708"/>
        <w:jc w:val="left"/>
      </w:pPr>
    </w:p>
    <w:p w:rsidR="00C03561" w:rsidRDefault="00C03561" w:rsidP="00C03561">
      <w:pPr>
        <w:pStyle w:val="Style2"/>
        <w:shd w:val="clear" w:color="auto" w:fill="auto"/>
        <w:spacing w:before="0" w:after="503" w:line="244" w:lineRule="exact"/>
        <w:ind w:firstLine="708"/>
        <w:jc w:val="left"/>
      </w:pPr>
    </w:p>
    <w:p w:rsidR="000C4845" w:rsidRDefault="000C4845" w:rsidP="000C4845">
      <w:pPr>
        <w:pStyle w:val="Style2"/>
        <w:shd w:val="clear" w:color="auto" w:fill="auto"/>
        <w:spacing w:before="0" w:line="259" w:lineRule="exact"/>
        <w:ind w:left="709" w:right="6078" w:firstLine="0"/>
        <w:jc w:val="left"/>
      </w:pPr>
      <w:r>
        <w:t>Ing. Lubomír Štambaský</w:t>
      </w:r>
    </w:p>
    <w:p w:rsidR="00AE4EFD" w:rsidRDefault="000C4845" w:rsidP="00C03561">
      <w:pPr>
        <w:pStyle w:val="Style2"/>
        <w:shd w:val="clear" w:color="auto" w:fill="auto"/>
        <w:spacing w:before="0" w:after="1010" w:line="259" w:lineRule="exact"/>
        <w:ind w:left="708" w:right="6080" w:firstLine="0"/>
        <w:jc w:val="left"/>
      </w:pPr>
      <w:r>
        <w:t xml:space="preserve">vedoucí ÚP PF </w:t>
      </w:r>
      <w:r>
        <w:t>ČR v </w:t>
      </w:r>
      <w:r>
        <w:t>Prachaticích</w:t>
      </w:r>
    </w:p>
    <w:p w:rsidR="000C4845" w:rsidRDefault="000C4845" w:rsidP="00C03561">
      <w:pPr>
        <w:pStyle w:val="Style2"/>
        <w:shd w:val="clear" w:color="auto" w:fill="auto"/>
        <w:spacing w:before="0" w:after="1010" w:line="259" w:lineRule="exact"/>
        <w:ind w:left="708" w:right="6080" w:firstLine="0"/>
        <w:jc w:val="left"/>
      </w:pPr>
    </w:p>
    <w:p w:rsidR="000C4845" w:rsidRDefault="000C4845" w:rsidP="00C03561">
      <w:pPr>
        <w:pStyle w:val="Style2"/>
        <w:shd w:val="clear" w:color="auto" w:fill="auto"/>
        <w:spacing w:before="0" w:after="1010" w:line="259" w:lineRule="exact"/>
        <w:ind w:left="708" w:right="6080" w:firstLine="0"/>
        <w:jc w:val="left"/>
      </w:pPr>
    </w:p>
    <w:p w:rsidR="000C4845" w:rsidRDefault="000C4845" w:rsidP="00C03561">
      <w:pPr>
        <w:pStyle w:val="Style2"/>
        <w:shd w:val="clear" w:color="auto" w:fill="auto"/>
        <w:spacing w:before="0" w:after="1010" w:line="259" w:lineRule="exact"/>
        <w:ind w:left="708" w:right="6080" w:firstLine="0"/>
        <w:jc w:val="left"/>
      </w:pPr>
    </w:p>
    <w:p w:rsidR="00AE4EFD" w:rsidRDefault="000C4845" w:rsidP="00C03561">
      <w:pPr>
        <w:pStyle w:val="Style24"/>
        <w:shd w:val="clear" w:color="auto" w:fill="auto"/>
        <w:spacing w:before="0"/>
        <w:ind w:firstLine="708"/>
      </w:pPr>
      <w:r>
        <w:t xml:space="preserve">Za správnost ÚP: </w:t>
      </w:r>
      <w:bookmarkStart w:id="0" w:name="_GoBack"/>
      <w:r>
        <w:t>Ing.</w:t>
      </w:r>
      <w:bookmarkEnd w:id="0"/>
      <w:r>
        <w:t xml:space="preserve"> Vladimír Salajka</w:t>
      </w:r>
    </w:p>
    <w:p w:rsidR="00AE4EFD" w:rsidRDefault="00AE4EFD">
      <w:pPr>
        <w:framePr w:h="470" w:wrap="notBeside" w:vAnchor="text" w:hAnchor="text" w:y="1"/>
        <w:rPr>
          <w:sz w:val="2"/>
          <w:szCs w:val="2"/>
        </w:rPr>
      </w:pPr>
    </w:p>
    <w:p w:rsidR="00AE4EFD" w:rsidRDefault="00AE4EFD">
      <w:pPr>
        <w:rPr>
          <w:sz w:val="2"/>
          <w:szCs w:val="2"/>
        </w:rPr>
      </w:pPr>
    </w:p>
    <w:p w:rsidR="00AE4EFD" w:rsidRDefault="00AE4EFD">
      <w:pPr>
        <w:rPr>
          <w:sz w:val="2"/>
          <w:szCs w:val="2"/>
        </w:rPr>
      </w:pPr>
    </w:p>
    <w:sectPr w:rsidR="00AE4EFD" w:rsidSect="00C03561">
      <w:pgSz w:w="11938" w:h="16858"/>
      <w:pgMar w:top="993" w:right="1020" w:bottom="147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C4845">
      <w:r>
        <w:separator/>
      </w:r>
    </w:p>
  </w:endnote>
  <w:endnote w:type="continuationSeparator" w:id="0">
    <w:p w:rsidR="00000000" w:rsidRDefault="000C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FD" w:rsidRDefault="00AE4EFD"/>
  </w:footnote>
  <w:footnote w:type="continuationSeparator" w:id="0">
    <w:p w:rsidR="00AE4EFD" w:rsidRDefault="00AE4E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FD"/>
    <w:rsid w:val="000C4845"/>
    <w:rsid w:val="004D30AA"/>
    <w:rsid w:val="00AE4EFD"/>
    <w:rsid w:val="00C0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A06BF12"/>
  <w15:docId w15:val="{7B95588C-7981-4130-A597-8450B54B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7">
    <w:name w:val="Char Style 7"/>
    <w:basedOn w:val="Standardnpsmoodstavce"/>
    <w:link w:val="Style6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8">
    <w:name w:val="Char Style 8"/>
    <w:basedOn w:val="Standardnpsmoodstavce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Char Style 9"/>
    <w:basedOn w:val="Char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CharStyle12">
    <w:name w:val="Char Style 12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3">
    <w:name w:val="Char Style 13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4">
    <w:name w:val="Char Style 14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5">
    <w:name w:val="Char Style 15"/>
    <w:basedOn w:val="CharStyle1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CharStyle16">
    <w:name w:val="Char Style 16"/>
    <w:basedOn w:val="Char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Char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1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CharStyle23">
    <w:name w:val="Char Style 23"/>
    <w:basedOn w:val="CharStyle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25">
    <w:name w:val="Char Style 25"/>
    <w:basedOn w:val="Standardnpsmoodstavce"/>
    <w:link w:val="Style2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ln"/>
    <w:link w:val="CharStyle8"/>
    <w:pPr>
      <w:shd w:val="clear" w:color="auto" w:fill="FFFFFF"/>
      <w:spacing w:before="420" w:line="250" w:lineRule="exact"/>
      <w:ind w:hanging="120"/>
      <w:jc w:val="both"/>
    </w:pPr>
    <w:rPr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290" w:lineRule="exac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line="202" w:lineRule="exact"/>
    </w:pPr>
    <w:rPr>
      <w:b/>
      <w:bCs/>
      <w:sz w:val="17"/>
      <w:szCs w:val="17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1260" w:line="259" w:lineRule="exact"/>
      <w:jc w:val="both"/>
    </w:pPr>
    <w:rPr>
      <w:b/>
      <w:bCs/>
      <w:sz w:val="23"/>
      <w:szCs w:val="23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before="220" w:line="244" w:lineRule="exact"/>
      <w:jc w:val="both"/>
    </w:pPr>
    <w:rPr>
      <w:i/>
      <w:iCs/>
      <w:sz w:val="22"/>
      <w:szCs w:val="22"/>
    </w:rPr>
  </w:style>
  <w:style w:type="paragraph" w:customStyle="1" w:styleId="Style21">
    <w:name w:val="Style 21"/>
    <w:basedOn w:val="Normln"/>
    <w:link w:val="CharStyle22"/>
    <w:pPr>
      <w:shd w:val="clear" w:color="auto" w:fill="FFFFFF"/>
      <w:spacing w:before="920" w:line="536" w:lineRule="exact"/>
    </w:pPr>
    <w:rPr>
      <w:rFonts w:ascii="Arial" w:eastAsia="Arial" w:hAnsi="Arial" w:cs="Arial"/>
      <w:b/>
      <w:bCs/>
      <w:sz w:val="48"/>
      <w:szCs w:val="48"/>
    </w:rPr>
  </w:style>
  <w:style w:type="paragraph" w:customStyle="1" w:styleId="Style24">
    <w:name w:val="Style 24"/>
    <w:basedOn w:val="Normln"/>
    <w:link w:val="CharStyle25"/>
    <w:pPr>
      <w:shd w:val="clear" w:color="auto" w:fill="FFFFFF"/>
      <w:spacing w:before="980" w:line="222" w:lineRule="exact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423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Vladimír Ing.</dc:creator>
  <cp:lastModifiedBy>Salajka Vladimír Ing.</cp:lastModifiedBy>
  <cp:revision>3</cp:revision>
  <dcterms:created xsi:type="dcterms:W3CDTF">2018-11-29T07:28:00Z</dcterms:created>
  <dcterms:modified xsi:type="dcterms:W3CDTF">2018-11-29T07:51:00Z</dcterms:modified>
</cp:coreProperties>
</file>