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8F" w:rsidRDefault="00CB5D19">
      <w:pPr>
        <w:spacing w:line="61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640080</wp:posOffset>
                </wp:positionH>
                <wp:positionV relativeFrom="paragraph">
                  <wp:posOffset>0</wp:posOffset>
                </wp:positionV>
                <wp:extent cx="1188720" cy="375285"/>
                <wp:effectExtent l="3175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678F" w:rsidRDefault="00F946A8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VŠEOBECNÁ</w:t>
                            </w:r>
                          </w:p>
                          <w:p w:rsidR="0090678F" w:rsidRDefault="00F946A8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ZDRAVOTNÍ POJIŠŤOVNA ČESKÉ REPUBLIKY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4pt;margin-top:0;width:93.6pt;height:29.5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cF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" filled="f" stroked="f">
                <v:textbox style="mso-fit-shape-to-text:t" inset="0,0,0,0">
                  <w:txbxContent>
                    <w:p w:rsidR="0090678F" w:rsidRDefault="00F946A8">
                      <w:pPr>
                        <w:pStyle w:val="Titulekobrzku"/>
                        <w:shd w:val="clear" w:color="auto" w:fill="auto"/>
                      </w:pPr>
                      <w:r>
                        <w:t>VŠEOBECNÁ</w:t>
                      </w:r>
                    </w:p>
                    <w:p w:rsidR="0090678F" w:rsidRDefault="00F946A8">
                      <w:pPr>
                        <w:pStyle w:val="Titulekobrzku"/>
                        <w:shd w:val="clear" w:color="auto" w:fill="auto"/>
                      </w:pPr>
                      <w:r>
                        <w:t>ZDRAVOTNÍ POJIŠŤOVNA ČESKÉ REPUBLIKY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115570</wp:posOffset>
            </wp:positionH>
            <wp:positionV relativeFrom="paragraph">
              <wp:posOffset>30480</wp:posOffset>
            </wp:positionV>
            <wp:extent cx="438785" cy="353695"/>
            <wp:effectExtent l="0" t="0" r="0" b="8255"/>
            <wp:wrapNone/>
            <wp:docPr id="3" name="obrázek 3" descr="C:\Users\M36A3~1.SE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36A3~1.SE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78F" w:rsidRDefault="0090678F">
      <w:pPr>
        <w:rPr>
          <w:sz w:val="2"/>
          <w:szCs w:val="2"/>
        </w:rPr>
        <w:sectPr w:rsidR="0090678F">
          <w:type w:val="continuous"/>
          <w:pgSz w:w="11900" w:h="16840"/>
          <w:pgMar w:top="1651" w:right="1644" w:bottom="3216" w:left="1472" w:header="0" w:footer="3" w:gutter="0"/>
          <w:cols w:space="720"/>
          <w:noEndnote/>
          <w:docGrid w:linePitch="360"/>
        </w:sectPr>
      </w:pPr>
    </w:p>
    <w:p w:rsidR="0090678F" w:rsidRDefault="0090678F">
      <w:pPr>
        <w:spacing w:line="240" w:lineRule="exact"/>
        <w:rPr>
          <w:sz w:val="19"/>
          <w:szCs w:val="19"/>
        </w:rPr>
      </w:pPr>
    </w:p>
    <w:p w:rsidR="0090678F" w:rsidRDefault="0090678F">
      <w:pPr>
        <w:spacing w:before="20" w:after="20" w:line="240" w:lineRule="exact"/>
        <w:rPr>
          <w:sz w:val="19"/>
          <w:szCs w:val="19"/>
        </w:rPr>
      </w:pPr>
    </w:p>
    <w:p w:rsidR="0090678F" w:rsidRDefault="0090678F">
      <w:pPr>
        <w:rPr>
          <w:sz w:val="2"/>
          <w:szCs w:val="2"/>
        </w:rPr>
        <w:sectPr w:rsidR="0090678F">
          <w:type w:val="continuous"/>
          <w:pgSz w:w="11900" w:h="16840"/>
          <w:pgMar w:top="2748" w:right="0" w:bottom="2748" w:left="0" w:header="0" w:footer="3" w:gutter="0"/>
          <w:cols w:space="720"/>
          <w:noEndnote/>
          <w:docGrid w:linePitch="360"/>
        </w:sectPr>
      </w:pPr>
    </w:p>
    <w:p w:rsidR="0090678F" w:rsidRDefault="00F946A8">
      <w:pPr>
        <w:pStyle w:val="Nadpis10"/>
        <w:keepNext/>
        <w:keepLines/>
        <w:shd w:val="clear" w:color="auto" w:fill="auto"/>
        <w:spacing w:line="240" w:lineRule="exact"/>
      </w:pPr>
      <w:bookmarkStart w:id="1" w:name="bookmark0"/>
      <w:r>
        <w:t>Dodatek č. 14</w:t>
      </w:r>
      <w:bookmarkEnd w:id="1"/>
    </w:p>
    <w:p w:rsidR="0090678F" w:rsidRDefault="00F946A8">
      <w:pPr>
        <w:pStyle w:val="Nadpis20"/>
        <w:keepNext/>
        <w:keepLines/>
        <w:shd w:val="clear" w:color="auto" w:fill="auto"/>
        <w:spacing w:line="240" w:lineRule="exact"/>
      </w:pPr>
      <w:bookmarkStart w:id="2" w:name="bookmark1"/>
      <w:r>
        <w:t>ke Smlouvě o poskytování a úhradě hrazených služeb</w:t>
      </w:r>
      <w:bookmarkEnd w:id="2"/>
    </w:p>
    <w:p w:rsidR="0090678F" w:rsidRDefault="00F946A8">
      <w:pPr>
        <w:pStyle w:val="Zkladntext20"/>
        <w:shd w:val="clear" w:color="auto" w:fill="auto"/>
        <w:spacing w:line="160" w:lineRule="exact"/>
        <w:ind w:firstLine="0"/>
      </w:pPr>
      <w:r>
        <w:t>č. 4B72W016 ze dne 23.01.2015(dále jen „Smlouva")</w:t>
      </w:r>
    </w:p>
    <w:p w:rsidR="0090678F" w:rsidRDefault="00F946A8">
      <w:pPr>
        <w:pStyle w:val="Titulektabulky0"/>
        <w:framePr w:w="8784" w:wrap="notBeside" w:vAnchor="text" w:hAnchor="text" w:xAlign="center" w:y="1"/>
        <w:shd w:val="clear" w:color="auto" w:fill="auto"/>
        <w:spacing w:line="160" w:lineRule="exact"/>
      </w:pPr>
      <w:r>
        <w:t>uzavřené mezi smluvními 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5462"/>
      </w:tblGrid>
      <w:tr w:rsidR="0090678F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Poskytovatel zdravotních služeb: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Domov pro seniory Mikuláškovo nám., p.o.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Sídlo (obec):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1"/>
              </w:rPr>
              <w:t>Brno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Ulice, č. p., PSČ: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1"/>
              </w:rPr>
              <w:t>Mikuláškovo nám. 20, 62500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Zápis v obchodním rejstříku:</w:t>
            </w:r>
          </w:p>
        </w:tc>
        <w:tc>
          <w:tcPr>
            <w:tcW w:w="54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678F" w:rsidRDefault="0090678F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7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left="460" w:firstLine="0"/>
              <w:jc w:val="left"/>
            </w:pPr>
            <w:r>
              <w:rPr>
                <w:rStyle w:val="Zkladntext21"/>
              </w:rPr>
              <w:t>• Krajský soud v Brně, oddíl Pr, vložka 1302, ze dne 07.04.2004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un"/>
              </w:rPr>
              <w:t>Zastoupený (jméno,</w:t>
            </w:r>
            <w:r>
              <w:rPr>
                <w:rStyle w:val="Zkladntext2Tun"/>
              </w:rPr>
              <w:t xml:space="preserve"> funkce):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1"/>
              </w:rPr>
              <w:t>Mgr. Marek Matěj, ředitel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IČ: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1"/>
              </w:rPr>
              <w:t>71155988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IČZ: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1"/>
              </w:rPr>
              <w:t>72957000</w:t>
            </w:r>
          </w:p>
        </w:tc>
      </w:tr>
    </w:tbl>
    <w:p w:rsidR="0090678F" w:rsidRDefault="00F946A8">
      <w:pPr>
        <w:pStyle w:val="Titulektabulky0"/>
        <w:framePr w:w="8784" w:wrap="notBeside" w:vAnchor="text" w:hAnchor="text" w:xAlign="center" w:y="1"/>
        <w:shd w:val="clear" w:color="auto" w:fill="auto"/>
        <w:spacing w:line="160" w:lineRule="exact"/>
      </w:pPr>
      <w:r>
        <w:t xml:space="preserve">(dále jen </w:t>
      </w:r>
      <w:r>
        <w:rPr>
          <w:rStyle w:val="TitulektabulkyTun"/>
        </w:rPr>
        <w:t xml:space="preserve">„Poskytovatel“) </w:t>
      </w:r>
      <w:r>
        <w:t>na straně jedné</w:t>
      </w:r>
    </w:p>
    <w:p w:rsidR="0090678F" w:rsidRDefault="0090678F">
      <w:pPr>
        <w:framePr w:w="8784" w:wrap="notBeside" w:vAnchor="text" w:hAnchor="text" w:xAlign="center" w:y="1"/>
        <w:rPr>
          <w:sz w:val="2"/>
          <w:szCs w:val="2"/>
        </w:rPr>
      </w:pPr>
    </w:p>
    <w:p w:rsidR="0090678F" w:rsidRDefault="0090678F">
      <w:pPr>
        <w:rPr>
          <w:sz w:val="2"/>
          <w:szCs w:val="2"/>
        </w:rPr>
      </w:pPr>
    </w:p>
    <w:p w:rsidR="0090678F" w:rsidRDefault="00F946A8">
      <w:pPr>
        <w:pStyle w:val="Titulektabulky0"/>
        <w:framePr w:w="8784" w:wrap="notBeside" w:vAnchor="text" w:hAnchor="text" w:xAlign="center" w:y="1"/>
        <w:shd w:val="clear" w:color="auto" w:fill="auto"/>
        <w:spacing w:line="160" w:lineRule="exact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5462"/>
      </w:tblGrid>
      <w:tr w:rsidR="0090678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678F" w:rsidRDefault="0090678F">
            <w:pPr>
              <w:framePr w:w="87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Všeobecná zdravotní pojišťovna České republiky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Sídlo: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1"/>
              </w:rPr>
              <w:t>Orlická 4/2020, Praha 3, 130 00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IČ: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1"/>
              </w:rPr>
              <w:t>41197518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 xml:space="preserve">Regionální pobočka Brno, pobočka pro </w:t>
            </w:r>
            <w:r>
              <w:rPr>
                <w:rStyle w:val="Zkladntext2Tun"/>
              </w:rPr>
              <w:t>Jihomoravský kraj a Kraj Vysočina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Zkladntext2Tun"/>
              </w:rPr>
              <w:t>Zastoupená (jméno a funkce):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un"/>
              </w:rPr>
              <w:t>Mgr. Michal Novotný, MBA,</w:t>
            </w:r>
          </w:p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un"/>
              </w:rPr>
              <w:t>vedoucí Referátu příjmu a zpracování dávek Brno, pověřen řízením Odboru zdravotní péče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Doručovací adresa (obec):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1"/>
              </w:rPr>
              <w:t>Brno</w:t>
            </w:r>
          </w:p>
        </w:tc>
      </w:tr>
      <w:tr w:rsidR="0090678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Tun"/>
              </w:rPr>
              <w:t>Ulice, č.p., PSČ: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78F" w:rsidRDefault="00F946A8">
            <w:pPr>
              <w:pStyle w:val="Zkladntext20"/>
              <w:framePr w:w="8784" w:wrap="notBeside" w:vAnchor="text" w:hAnchor="text" w:xAlign="center" w:y="1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1"/>
              </w:rPr>
              <w:t>Benešova 10, PSČ 659 14</w:t>
            </w:r>
          </w:p>
        </w:tc>
      </w:tr>
    </w:tbl>
    <w:p w:rsidR="0090678F" w:rsidRDefault="00F946A8">
      <w:pPr>
        <w:pStyle w:val="Titulektabulky0"/>
        <w:framePr w:w="8784" w:wrap="notBeside" w:vAnchor="text" w:hAnchor="text" w:xAlign="center" w:y="1"/>
        <w:shd w:val="clear" w:color="auto" w:fill="auto"/>
        <w:spacing w:line="160" w:lineRule="exact"/>
      </w:pPr>
      <w:r>
        <w:t xml:space="preserve">(dále jen </w:t>
      </w:r>
      <w:r>
        <w:rPr>
          <w:rStyle w:val="TitulektabulkyTun"/>
        </w:rPr>
        <w:t xml:space="preserve">„Pojišťovna“) </w:t>
      </w:r>
      <w:r>
        <w:t>na straně druhé</w:t>
      </w:r>
    </w:p>
    <w:p w:rsidR="0090678F" w:rsidRDefault="0090678F">
      <w:pPr>
        <w:framePr w:w="8784" w:wrap="notBeside" w:vAnchor="text" w:hAnchor="text" w:xAlign="center" w:y="1"/>
        <w:rPr>
          <w:sz w:val="2"/>
          <w:szCs w:val="2"/>
        </w:rPr>
      </w:pPr>
    </w:p>
    <w:p w:rsidR="0090678F" w:rsidRDefault="0090678F">
      <w:pPr>
        <w:rPr>
          <w:sz w:val="2"/>
          <w:szCs w:val="2"/>
        </w:rPr>
      </w:pPr>
    </w:p>
    <w:p w:rsidR="0090678F" w:rsidRDefault="00F946A8">
      <w:pPr>
        <w:pStyle w:val="Nadpis40"/>
        <w:keepNext/>
        <w:keepLines/>
        <w:shd w:val="clear" w:color="auto" w:fill="auto"/>
        <w:spacing w:before="338" w:after="261" w:line="180" w:lineRule="exact"/>
      </w:pPr>
      <w:bookmarkStart w:id="3" w:name="bookmark2"/>
      <w:r>
        <w:t>Článek I.</w:t>
      </w:r>
      <w:bookmarkEnd w:id="3"/>
    </w:p>
    <w:p w:rsidR="0090678F" w:rsidRDefault="00F946A8">
      <w:pPr>
        <w:pStyle w:val="Zkladntext20"/>
        <w:shd w:val="clear" w:color="auto" w:fill="auto"/>
        <w:spacing w:after="218" w:line="160" w:lineRule="exact"/>
        <w:ind w:firstLine="0"/>
        <w:jc w:val="left"/>
      </w:pPr>
      <w:r>
        <w:t>Smluvní strany se dohodly na:</w:t>
      </w:r>
    </w:p>
    <w:p w:rsidR="0090678F" w:rsidRDefault="00F946A8">
      <w:pPr>
        <w:pStyle w:val="Zkladntext30"/>
        <w:shd w:val="clear" w:color="auto" w:fill="auto"/>
        <w:spacing w:before="0"/>
      </w:pPr>
      <w:r>
        <w:t>a) rozšíření smluvního seznamu výkonů o kód:</w:t>
      </w:r>
    </w:p>
    <w:p w:rsidR="0090678F" w:rsidRDefault="00F946A8">
      <w:pPr>
        <w:pStyle w:val="Zkladntext20"/>
        <w:shd w:val="clear" w:color="auto" w:fill="auto"/>
        <w:spacing w:after="233" w:line="226" w:lineRule="exact"/>
        <w:ind w:left="1020"/>
        <w:jc w:val="left"/>
      </w:pPr>
      <w:r>
        <w:t>06625 - PŘÍPRAVA A APLIKACE ORDINOVANÉ INFÚZNÍ TERAPIE ZA ÚČELEM ZAJIŠTĚNÍ HYDRATACE, DODÁNÍ LÉČEBNÝCH UYTEK A ENERGETICKÝCH ZDRO</w:t>
      </w:r>
      <w:r>
        <w:t>JŮ, LÉČBY BOLESTI</w:t>
      </w:r>
    </w:p>
    <w:p w:rsidR="0090678F" w:rsidRDefault="00F946A8">
      <w:pPr>
        <w:pStyle w:val="Zkladntext30"/>
        <w:shd w:val="clear" w:color="auto" w:fill="auto"/>
        <w:spacing w:before="0" w:line="160" w:lineRule="exact"/>
        <w:sectPr w:rsidR="0090678F">
          <w:type w:val="continuous"/>
          <w:pgSz w:w="11900" w:h="16840"/>
          <w:pgMar w:top="2748" w:right="1644" w:bottom="2748" w:left="1472" w:header="0" w:footer="3" w:gutter="0"/>
          <w:cols w:space="720"/>
          <w:noEndnote/>
          <w:docGrid w:linePitch="360"/>
        </w:sectPr>
      </w:pPr>
      <w:r>
        <w:t>b) aktualizaci Přílohy č. 2 ke Smlouvě.</w:t>
      </w:r>
    </w:p>
    <w:p w:rsidR="0090678F" w:rsidRDefault="00F946A8">
      <w:pPr>
        <w:pStyle w:val="Nadpis40"/>
        <w:keepNext/>
        <w:keepLines/>
        <w:shd w:val="clear" w:color="auto" w:fill="auto"/>
        <w:spacing w:before="0" w:after="184" w:line="180" w:lineRule="exact"/>
      </w:pPr>
      <w:bookmarkStart w:id="4" w:name="bookmark3"/>
      <w:r>
        <w:lastRenderedPageBreak/>
        <w:t>Článek II.</w:t>
      </w:r>
      <w:bookmarkEnd w:id="4"/>
    </w:p>
    <w:p w:rsidR="0090678F" w:rsidRDefault="00F946A8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after="26" w:line="192" w:lineRule="exact"/>
        <w:ind w:left="380" w:hanging="380"/>
        <w:jc w:val="both"/>
      </w:pPr>
      <w:r>
        <w:t xml:space="preserve">Tento Dodatek se stává nedílnou součástí Smlouvy a nabývá platností dnem jeho uzavření. Zpětná účinnost dodatku byla sjednána z důvodu nutností zajištěni </w:t>
      </w:r>
      <w:r>
        <w:t>kontinuity poskytování zdravotních služeb pojištěncům Pojišťovny a bezproblémové návaznosti úhradových mechanismů. Dřívější uzavření dodatku nebylo z provozních důvodů možné.</w:t>
      </w:r>
    </w:p>
    <w:p w:rsidR="0090678F" w:rsidRDefault="00F946A8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after="120" w:line="235" w:lineRule="exact"/>
        <w:ind w:left="380" w:hanging="380"/>
        <w:jc w:val="both"/>
      </w:pPr>
      <w:r>
        <w:t xml:space="preserve">Tento Dodatek upravuje práva a povinnosti smluvních stran v období od 1. 5. 2019 </w:t>
      </w:r>
      <w:r>
        <w:t>do konce platnosti Smlouvy.</w:t>
      </w:r>
    </w:p>
    <w:p w:rsidR="0090678F" w:rsidRDefault="00F946A8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after="95" w:line="160" w:lineRule="exact"/>
        <w:ind w:left="380" w:hanging="380"/>
        <w:jc w:val="both"/>
      </w:pPr>
      <w:r>
        <w:t>Tento Dodatek je vyhotoven ve dvou stejnopisech, z nichž každá smluvní strana obdrží jedno vyhotovení.</w:t>
      </w:r>
    </w:p>
    <w:p w:rsidR="0090678F" w:rsidRDefault="00F946A8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line="240" w:lineRule="exact"/>
        <w:ind w:left="380" w:hanging="380"/>
        <w:jc w:val="both"/>
        <w:sectPr w:rsidR="0090678F">
          <w:pgSz w:w="11900" w:h="16840"/>
          <w:pgMar w:top="2170" w:right="1400" w:bottom="7157" w:left="1918" w:header="0" w:footer="3" w:gutter="0"/>
          <w:cols w:space="720"/>
          <w:noEndnote/>
          <w:docGrid w:linePitch="360"/>
        </w:sectPr>
      </w:pPr>
      <w:r>
        <w:t>Smluvní strany svým podpisem stvrzují, že tento Dodatek Smlouvy byl uzavřen podle jejich svobodné vůle</w:t>
      </w:r>
      <w:r>
        <w:t xml:space="preserve"> a že souhlasí s jeho obsahem.</w:t>
      </w:r>
    </w:p>
    <w:p w:rsidR="0090678F" w:rsidRDefault="0090678F">
      <w:pPr>
        <w:spacing w:line="240" w:lineRule="exact"/>
        <w:rPr>
          <w:sz w:val="19"/>
          <w:szCs w:val="19"/>
        </w:rPr>
      </w:pPr>
    </w:p>
    <w:p w:rsidR="0090678F" w:rsidRDefault="0090678F">
      <w:pPr>
        <w:spacing w:before="70" w:after="70" w:line="240" w:lineRule="exact"/>
        <w:rPr>
          <w:sz w:val="19"/>
          <w:szCs w:val="19"/>
        </w:rPr>
      </w:pPr>
    </w:p>
    <w:p w:rsidR="0090678F" w:rsidRDefault="0090678F">
      <w:pPr>
        <w:rPr>
          <w:sz w:val="2"/>
          <w:szCs w:val="2"/>
        </w:rPr>
        <w:sectPr w:rsidR="0090678F">
          <w:type w:val="continuous"/>
          <w:pgSz w:w="11900" w:h="16840"/>
          <w:pgMar w:top="2155" w:right="0" w:bottom="7142" w:left="0" w:header="0" w:footer="3" w:gutter="0"/>
          <w:cols w:space="720"/>
          <w:noEndnote/>
          <w:docGrid w:linePitch="360"/>
        </w:sectPr>
      </w:pPr>
    </w:p>
    <w:p w:rsidR="0090678F" w:rsidRDefault="00CB5D19">
      <w:pPr>
        <w:spacing w:line="592" w:lineRule="exact"/>
      </w:pP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149225</wp:posOffset>
            </wp:positionV>
            <wp:extent cx="731520" cy="213360"/>
            <wp:effectExtent l="0" t="0" r="0" b="0"/>
            <wp:wrapNone/>
            <wp:docPr id="4" name="obrázek 4" descr="C:\Users\M36A3~1.SE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36A3~1.SE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1276985</wp:posOffset>
            </wp:positionH>
            <wp:positionV relativeFrom="paragraph">
              <wp:posOffset>125095</wp:posOffset>
            </wp:positionV>
            <wp:extent cx="1146175" cy="237490"/>
            <wp:effectExtent l="0" t="0" r="0" b="0"/>
            <wp:wrapNone/>
            <wp:docPr id="5" name="obrázek 5" descr="C:\Users\M36A3~1.SEV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36A3~1.SEV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2776855</wp:posOffset>
                </wp:positionH>
                <wp:positionV relativeFrom="paragraph">
                  <wp:posOffset>262255</wp:posOffset>
                </wp:positionV>
                <wp:extent cx="570230" cy="101600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678F" w:rsidRDefault="00F946A8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Brně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18.65pt;margin-top:20.65pt;width:44.9pt;height:8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28sAIAAK8FAAAOAAAAZHJzL2Uyb0RvYy54bWysVNuOmzAQfa/Uf7D8zmJYQgJ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" filled="f" stroked="f">
                <v:textbox style="mso-fit-shape-to-text:t" inset="0,0,0,0">
                  <w:txbxContent>
                    <w:p w:rsidR="0090678F" w:rsidRDefault="00F946A8">
                      <w:pPr>
                        <w:pStyle w:val="Zkladntext20"/>
                        <w:shd w:val="clear" w:color="auto" w:fill="auto"/>
                        <w:spacing w:line="16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Brně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3867785</wp:posOffset>
                </wp:positionH>
                <wp:positionV relativeFrom="paragraph">
                  <wp:posOffset>0</wp:posOffset>
                </wp:positionV>
                <wp:extent cx="749935" cy="165100"/>
                <wp:effectExtent l="0" t="635" r="317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678F" w:rsidRDefault="00F946A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5" w:name="bookmark4"/>
                            <w:r>
                              <w:t>1</w:t>
                            </w:r>
                            <w:r>
                              <w:rPr>
                                <w:rStyle w:val="Nadpis3Arial4ptdkovn0ptMtko100Exact"/>
                              </w:rPr>
                              <w:t xml:space="preserve"> </w:t>
                            </w:r>
                            <w:r>
                              <w:rPr>
                                <w:rStyle w:val="Nadpis3ArialNarrowKurzvadkovn0ptMtko100Exact"/>
                              </w:rPr>
                              <w:t>h</w:t>
                            </w:r>
                            <w:r>
                              <w:rPr>
                                <w:rStyle w:val="Nadpis3Arial4ptdkovn0ptMtko100Exact"/>
                              </w:rPr>
                              <w:t xml:space="preserve"> -</w:t>
                            </w:r>
                            <w:r>
                              <w:t>06</w:t>
                            </w:r>
                            <w:r>
                              <w:rPr>
                                <w:rStyle w:val="Nadpis3Arial4ptdkovn0ptMtko100Exact"/>
                              </w:rPr>
                              <w:t xml:space="preserve">- </w:t>
                            </w:r>
                            <w:r>
                              <w:t>2019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04.55pt;margin-top:0;width:59.05pt;height:1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BVsA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" filled="f" stroked="f">
                <v:textbox style="mso-fit-shape-to-text:t" inset="0,0,0,0">
                  <w:txbxContent>
                    <w:p w:rsidR="0090678F" w:rsidRDefault="00F946A8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6" w:name="bookmark4"/>
                      <w:r>
                        <w:t>1</w:t>
                      </w:r>
                      <w:r>
                        <w:rPr>
                          <w:rStyle w:val="Nadpis3Arial4ptdkovn0ptMtko100Exact"/>
                        </w:rPr>
                        <w:t xml:space="preserve"> </w:t>
                      </w:r>
                      <w:r>
                        <w:rPr>
                          <w:rStyle w:val="Nadpis3ArialNarrowKurzvadkovn0ptMtko100Exact"/>
                        </w:rPr>
                        <w:t>h</w:t>
                      </w:r>
                      <w:r>
                        <w:rPr>
                          <w:rStyle w:val="Nadpis3Arial4ptdkovn0ptMtko100Exact"/>
                        </w:rPr>
                        <w:t xml:space="preserve"> -</w:t>
                      </w:r>
                      <w:r>
                        <w:t>06</w:t>
                      </w:r>
                      <w:r>
                        <w:rPr>
                          <w:rStyle w:val="Nadpis3Arial4ptdkovn0ptMtko100Exact"/>
                        </w:rPr>
                        <w:t xml:space="preserve">- </w:t>
                      </w:r>
                      <w:r>
                        <w:t>2019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678F" w:rsidRDefault="0090678F">
      <w:pPr>
        <w:rPr>
          <w:sz w:val="2"/>
          <w:szCs w:val="2"/>
        </w:rPr>
        <w:sectPr w:rsidR="0090678F">
          <w:type w:val="continuous"/>
          <w:pgSz w:w="11900" w:h="16840"/>
          <w:pgMar w:top="2155" w:right="1400" w:bottom="7142" w:left="1918" w:header="0" w:footer="3" w:gutter="0"/>
          <w:cols w:space="720"/>
          <w:noEndnote/>
          <w:docGrid w:linePitch="360"/>
        </w:sectPr>
      </w:pPr>
    </w:p>
    <w:p w:rsidR="0090678F" w:rsidRDefault="0090678F">
      <w:pPr>
        <w:spacing w:before="89" w:after="89" w:line="240" w:lineRule="exact"/>
        <w:rPr>
          <w:sz w:val="19"/>
          <w:szCs w:val="19"/>
        </w:rPr>
      </w:pPr>
    </w:p>
    <w:p w:rsidR="0090678F" w:rsidRDefault="0090678F">
      <w:pPr>
        <w:rPr>
          <w:sz w:val="2"/>
          <w:szCs w:val="2"/>
        </w:rPr>
        <w:sectPr w:rsidR="0090678F">
          <w:type w:val="continuous"/>
          <w:pgSz w:w="11900" w:h="16840"/>
          <w:pgMar w:top="2140" w:right="0" w:bottom="2140" w:left="0" w:header="0" w:footer="3" w:gutter="0"/>
          <w:cols w:space="720"/>
          <w:noEndnote/>
          <w:docGrid w:linePitch="360"/>
        </w:sectPr>
      </w:pPr>
    </w:p>
    <w:p w:rsidR="0090678F" w:rsidRDefault="0090678F">
      <w:pPr>
        <w:framePr w:h="941" w:wrap="notBeside" w:vAnchor="text" w:hAnchor="text" w:xAlign="right" w:y="1"/>
        <w:jc w:val="right"/>
        <w:rPr>
          <w:sz w:val="2"/>
          <w:szCs w:val="2"/>
        </w:rPr>
      </w:pPr>
    </w:p>
    <w:p w:rsidR="0090678F" w:rsidRDefault="00F946A8">
      <w:pPr>
        <w:pStyle w:val="Titulekobrzku20"/>
        <w:framePr w:h="941" w:wrap="notBeside" w:vAnchor="text" w:hAnchor="text" w:xAlign="right" w:y="1"/>
        <w:shd w:val="clear" w:color="auto" w:fill="auto"/>
      </w:pPr>
      <w:r>
        <w:t>Mgr. Marek Matěj ředitel</w:t>
      </w:r>
    </w:p>
    <w:p w:rsidR="0090678F" w:rsidRDefault="0090678F">
      <w:pPr>
        <w:rPr>
          <w:sz w:val="2"/>
          <w:szCs w:val="2"/>
        </w:rPr>
      </w:pPr>
    </w:p>
    <w:p w:rsidR="0090678F" w:rsidRDefault="0090678F">
      <w:pPr>
        <w:pStyle w:val="Titulekobrzku30"/>
        <w:framePr w:h="936" w:wrap="notBeside" w:vAnchor="text" w:hAnchor="text" w:xAlign="center" w:y="1"/>
        <w:shd w:val="clear" w:color="auto" w:fill="auto"/>
        <w:spacing w:line="180" w:lineRule="exact"/>
      </w:pPr>
    </w:p>
    <w:p w:rsidR="0090678F" w:rsidRDefault="0090678F">
      <w:pPr>
        <w:framePr w:h="936" w:wrap="notBeside" w:vAnchor="text" w:hAnchor="text" w:xAlign="center" w:y="1"/>
        <w:jc w:val="center"/>
        <w:rPr>
          <w:sz w:val="2"/>
          <w:szCs w:val="2"/>
        </w:rPr>
      </w:pPr>
    </w:p>
    <w:p w:rsidR="0090678F" w:rsidRDefault="0090678F">
      <w:pPr>
        <w:rPr>
          <w:sz w:val="2"/>
          <w:szCs w:val="2"/>
        </w:rPr>
      </w:pPr>
    </w:p>
    <w:p w:rsidR="0090678F" w:rsidRDefault="00F946A8">
      <w:pPr>
        <w:pStyle w:val="Zkladntext20"/>
        <w:shd w:val="clear" w:color="auto" w:fill="auto"/>
        <w:spacing w:line="192" w:lineRule="exact"/>
        <w:ind w:right="20" w:firstLine="0"/>
      </w:pPr>
      <w:r>
        <w:t>Za Pojišťovnu</w:t>
      </w:r>
      <w:r>
        <w:br/>
        <w:t>Mgr. Míchal Novotný, MBA</w:t>
      </w:r>
      <w:r>
        <w:br/>
        <w:t xml:space="preserve">vedoucí Referátu příjmu a zpracování dávek </w:t>
      </w:r>
      <w:r>
        <w:t>Brno,</w:t>
      </w:r>
      <w:r>
        <w:br/>
        <w:t>pověřen řízením Odboru zdravotní péče,</w:t>
      </w:r>
      <w:r>
        <w:br/>
        <w:t>Regionální pobočka Brno,</w:t>
      </w:r>
      <w:r>
        <w:br/>
        <w:t>pobočka pro Jihomoravský kraj a Kraj Vysočina</w:t>
      </w:r>
    </w:p>
    <w:sectPr w:rsidR="0090678F">
      <w:type w:val="continuous"/>
      <w:pgSz w:w="11900" w:h="16840"/>
      <w:pgMar w:top="2140" w:right="1601" w:bottom="2140" w:left="1922" w:header="0" w:footer="3" w:gutter="0"/>
      <w:cols w:num="2" w:space="720" w:equalWidth="0">
        <w:col w:w="3374" w:space="1195"/>
        <w:col w:w="3806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A8" w:rsidRDefault="00F946A8">
      <w:r>
        <w:separator/>
      </w:r>
    </w:p>
  </w:endnote>
  <w:endnote w:type="continuationSeparator" w:id="0">
    <w:p w:rsidR="00F946A8" w:rsidRDefault="00F9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A8" w:rsidRDefault="00F946A8"/>
  </w:footnote>
  <w:footnote w:type="continuationSeparator" w:id="0">
    <w:p w:rsidR="00F946A8" w:rsidRDefault="00F946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4379F"/>
    <w:multiLevelType w:val="multilevel"/>
    <w:tmpl w:val="1CB0D9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F"/>
    <w:rsid w:val="0090678F"/>
    <w:rsid w:val="00CB5D19"/>
    <w:rsid w:val="00F9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6B68D-D248-45CE-91DA-27AC480E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Tun">
    <w:name w:val="Titulek tabulky +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w w:val="60"/>
      <w:sz w:val="26"/>
      <w:szCs w:val="26"/>
      <w:u w:val="none"/>
    </w:rPr>
  </w:style>
  <w:style w:type="character" w:customStyle="1" w:styleId="Nadpis3Arial4ptdkovn0ptMtko100Exact">
    <w:name w:val="Nadpis #3 + Arial;4 pt;Řádkování 0 pt;Měřítko 100% Exact"/>
    <w:basedOn w:val="Nadpis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3ArialNarrowKurzvadkovn0ptMtko100Exact">
    <w:name w:val="Nadpis #3 + Arial Narrow;Kurzíva;Řádkování 0 pt;Měřítko 100% Exact"/>
    <w:basedOn w:val="Nadpis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ArialNetun">
    <w:name w:val="Základní text (4) + Arial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1">
    <w:name w:val="Titulek obrázku (3)"/>
    <w:basedOn w:val="Titulekobrzku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jc w:val="both"/>
    </w:pPr>
    <w:rPr>
      <w:rFonts w:ascii="Verdana" w:eastAsia="Verdana" w:hAnsi="Verdana" w:cs="Verdan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640"/>
      <w:jc w:val="center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300" w:line="0" w:lineRule="atLeast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26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Verdana" w:eastAsia="Verdana" w:hAnsi="Verdana" w:cs="Verdana"/>
      <w:spacing w:val="-10"/>
      <w:w w:val="60"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202" w:lineRule="exact"/>
      <w:jc w:val="center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Marie – DS Mikuláškovo Brno</dc:creator>
  <cp:lastModifiedBy>Ševčíková Marie – DS Mikuláškovo Brno</cp:lastModifiedBy>
  <cp:revision>1</cp:revision>
  <dcterms:created xsi:type="dcterms:W3CDTF">2019-07-01T11:04:00Z</dcterms:created>
  <dcterms:modified xsi:type="dcterms:W3CDTF">2019-07-01T11:20:00Z</dcterms:modified>
</cp:coreProperties>
</file>