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AD9B8" w14:textId="5D9F995B" w:rsidR="009B3DB1" w:rsidRPr="00964FAB" w:rsidRDefault="005C6F91" w:rsidP="009B3DB1">
      <w:pPr>
        <w:pStyle w:val="Nadpis1"/>
        <w:spacing w:before="0"/>
        <w:jc w:val="center"/>
        <w:rPr>
          <w:rFonts w:asciiTheme="minorHAnsi" w:hAnsiTheme="minorHAnsi"/>
          <w:color w:val="000000"/>
        </w:rPr>
      </w:pPr>
      <w:r w:rsidRPr="00964FAB">
        <w:rPr>
          <w:rFonts w:asciiTheme="minorHAnsi" w:hAnsiTheme="minorHAnsi"/>
          <w:color w:val="000000"/>
        </w:rPr>
        <w:t xml:space="preserve">PŘÍKAZNÍ SMLOUVA </w:t>
      </w:r>
      <w:r w:rsidR="00C70BD3" w:rsidRPr="00964FAB">
        <w:rPr>
          <w:rFonts w:asciiTheme="minorHAnsi" w:hAnsiTheme="minorHAnsi"/>
          <w:color w:val="000000"/>
        </w:rPr>
        <w:t>ND č.</w:t>
      </w:r>
      <w:r w:rsidR="00691CE4" w:rsidRPr="00964FAB">
        <w:rPr>
          <w:rFonts w:asciiTheme="minorHAnsi" w:hAnsiTheme="minorHAnsi"/>
          <w:color w:val="000000"/>
        </w:rPr>
        <w:t xml:space="preserve"> THS ND </w:t>
      </w:r>
      <w:r w:rsidR="00F51051" w:rsidRPr="00964FAB">
        <w:rPr>
          <w:rFonts w:asciiTheme="minorHAnsi" w:hAnsiTheme="minorHAnsi"/>
          <w:color w:val="000000"/>
        </w:rPr>
        <w:t>19</w:t>
      </w:r>
      <w:r w:rsidR="00691CE4" w:rsidRPr="00964FAB">
        <w:rPr>
          <w:rFonts w:asciiTheme="minorHAnsi" w:hAnsiTheme="minorHAnsi"/>
          <w:color w:val="000000"/>
        </w:rPr>
        <w:t>/201</w:t>
      </w:r>
      <w:r w:rsidR="00C7651D" w:rsidRPr="00964FAB">
        <w:rPr>
          <w:rFonts w:asciiTheme="minorHAnsi" w:hAnsiTheme="minorHAnsi"/>
          <w:color w:val="000000"/>
        </w:rPr>
        <w:t>9</w:t>
      </w:r>
    </w:p>
    <w:p w14:paraId="6FBF3E75" w14:textId="77777777" w:rsidR="009B3DB1" w:rsidRPr="00964FAB" w:rsidRDefault="009B3DB1" w:rsidP="009B3DB1">
      <w:pPr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964FAB">
        <w:rPr>
          <w:rFonts w:ascii="Arial" w:hAnsi="Arial" w:cs="Arial"/>
          <w:b/>
          <w:sz w:val="24"/>
          <w:szCs w:val="24"/>
        </w:rPr>
        <w:t xml:space="preserve">    </w:t>
      </w:r>
      <w:r w:rsidRPr="00964FAB">
        <w:rPr>
          <w:rFonts w:asciiTheme="minorHAnsi" w:hAnsiTheme="minorHAnsi" w:cs="Arial"/>
          <w:b/>
          <w:sz w:val="24"/>
          <w:szCs w:val="24"/>
          <w:u w:val="single"/>
        </w:rPr>
        <w:t xml:space="preserve">uzavřená podle § 2430 a násl. Občanského zákoníku č. 89/2012 Sb. </w:t>
      </w:r>
      <w:r w:rsidRPr="00964FA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ve znění pozdějších předpisů</w:t>
      </w:r>
    </w:p>
    <w:p w14:paraId="16CC0DCF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</w:p>
    <w:p w14:paraId="2D3A890E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I. Smluvní strany</w:t>
      </w:r>
    </w:p>
    <w:p w14:paraId="39A8A32C" w14:textId="77777777" w:rsidR="009B3DB1" w:rsidRPr="00D327F5" w:rsidRDefault="009B3DB1" w:rsidP="009B3DB1">
      <w:pPr>
        <w:tabs>
          <w:tab w:val="left" w:pos="2127"/>
        </w:tabs>
        <w:spacing w:before="240"/>
        <w:rPr>
          <w:rFonts w:asciiTheme="minorHAnsi" w:hAnsiTheme="minorHAnsi"/>
          <w:b/>
          <w:color w:val="000000"/>
          <w:sz w:val="24"/>
          <w:szCs w:val="24"/>
        </w:rPr>
      </w:pPr>
      <w:r w:rsidRPr="00D327F5">
        <w:rPr>
          <w:rFonts w:asciiTheme="minorHAnsi" w:hAnsiTheme="minorHAnsi"/>
          <w:b/>
          <w:sz w:val="24"/>
          <w:szCs w:val="24"/>
        </w:rPr>
        <w:t xml:space="preserve"> </w:t>
      </w:r>
      <w:r w:rsidRPr="00D327F5">
        <w:rPr>
          <w:rFonts w:asciiTheme="minorHAnsi" w:hAnsiTheme="minorHAnsi"/>
          <w:b/>
          <w:sz w:val="24"/>
          <w:szCs w:val="24"/>
          <w:u w:val="single"/>
        </w:rPr>
        <w:t>PŘÍKAZCE</w:t>
      </w:r>
      <w:r w:rsidRPr="00D327F5">
        <w:rPr>
          <w:rFonts w:asciiTheme="minorHAnsi" w:hAnsiTheme="minorHAnsi"/>
          <w:b/>
          <w:sz w:val="24"/>
          <w:szCs w:val="24"/>
        </w:rPr>
        <w:t xml:space="preserve">:  </w:t>
      </w:r>
      <w:r w:rsidRPr="00D327F5">
        <w:rPr>
          <w:rFonts w:asciiTheme="minorHAnsi" w:hAnsiTheme="minorHAnsi"/>
          <w:b/>
          <w:color w:val="000000"/>
          <w:sz w:val="24"/>
          <w:szCs w:val="24"/>
        </w:rPr>
        <w:t>NÁRODNÍ DIVADLO,</w:t>
      </w:r>
    </w:p>
    <w:p w14:paraId="15889498" w14:textId="77777777" w:rsidR="009B3DB1" w:rsidRPr="00D327F5" w:rsidRDefault="009B3DB1" w:rsidP="009B3DB1">
      <w:pPr>
        <w:ind w:left="2127" w:right="-142" w:hanging="2127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b/>
          <w:sz w:val="24"/>
          <w:szCs w:val="24"/>
        </w:rPr>
        <w:t xml:space="preserve"> zastoupené</w:t>
      </w:r>
      <w:r w:rsidRPr="00D327F5">
        <w:rPr>
          <w:rFonts w:asciiTheme="minorHAnsi" w:hAnsiTheme="minorHAnsi" w:cs="Arial"/>
          <w:sz w:val="24"/>
          <w:szCs w:val="24"/>
        </w:rPr>
        <w:t xml:space="preserve"> </w:t>
      </w:r>
      <w:r w:rsidRPr="00D327F5">
        <w:rPr>
          <w:rFonts w:asciiTheme="minorHAnsi" w:hAnsiTheme="minorHAnsi"/>
          <w:b/>
          <w:color w:val="000000"/>
          <w:sz w:val="24"/>
          <w:szCs w:val="24"/>
        </w:rPr>
        <w:t xml:space="preserve">ředitelem Národního divadla, panem </w:t>
      </w:r>
      <w:r w:rsidR="005C6F91" w:rsidRPr="00D327F5">
        <w:rPr>
          <w:rFonts w:asciiTheme="minorHAnsi" w:hAnsiTheme="minorHAnsi"/>
          <w:b/>
          <w:color w:val="000000"/>
          <w:sz w:val="24"/>
          <w:szCs w:val="24"/>
        </w:rPr>
        <w:t>prof</w:t>
      </w:r>
      <w:r w:rsidRPr="00D327F5">
        <w:rPr>
          <w:rFonts w:asciiTheme="minorHAnsi" w:hAnsiTheme="minorHAnsi"/>
          <w:b/>
          <w:color w:val="000000"/>
          <w:sz w:val="24"/>
          <w:szCs w:val="24"/>
        </w:rPr>
        <w:t>. MgA. Janem Burianem</w:t>
      </w:r>
    </w:p>
    <w:p w14:paraId="33B95B3E" w14:textId="77777777" w:rsidR="009B3DB1" w:rsidRPr="00D327F5" w:rsidRDefault="009B3DB1" w:rsidP="009B3DB1">
      <w:pPr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Sídlo: Ostrovní 1, </w:t>
      </w:r>
      <w:r w:rsidRPr="00D327F5">
        <w:rPr>
          <w:rFonts w:asciiTheme="minorHAnsi" w:hAnsiTheme="minorHAnsi" w:cs="Arial"/>
          <w:color w:val="000000"/>
          <w:sz w:val="24"/>
          <w:szCs w:val="24"/>
        </w:rPr>
        <w:t>112 30</w:t>
      </w:r>
      <w:r w:rsidRPr="00D327F5">
        <w:rPr>
          <w:rFonts w:asciiTheme="minorHAnsi" w:hAnsiTheme="minorHAnsi" w:cs="Arial"/>
          <w:sz w:val="24"/>
          <w:szCs w:val="24"/>
        </w:rPr>
        <w:t xml:space="preserve"> Praha 1 – Nové Město</w:t>
      </w:r>
    </w:p>
    <w:p w14:paraId="68EE3310" w14:textId="77777777" w:rsidR="009B3DB1" w:rsidRPr="00D327F5" w:rsidRDefault="009B3DB1" w:rsidP="009B3DB1">
      <w:pPr>
        <w:tabs>
          <w:tab w:val="left" w:pos="709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 xml:space="preserve">IČ: 00023337 </w:t>
      </w:r>
    </w:p>
    <w:p w14:paraId="1529C8FA" w14:textId="77777777" w:rsidR="009B3DB1" w:rsidRPr="00D327F5" w:rsidRDefault="009B3DB1" w:rsidP="009B3DB1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>DIČ: CZ00023337</w:t>
      </w:r>
    </w:p>
    <w:p w14:paraId="7F0FE254" w14:textId="77777777" w:rsidR="009B3DB1" w:rsidRPr="00D327F5" w:rsidRDefault="009B3DB1" w:rsidP="009B3DB1">
      <w:pPr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Datová schránka ID: qmbz5zc</w:t>
      </w:r>
    </w:p>
    <w:p w14:paraId="5E956357" w14:textId="495AC196" w:rsidR="00404973" w:rsidRPr="00D327F5" w:rsidRDefault="00404973" w:rsidP="00404973">
      <w:pPr>
        <w:tabs>
          <w:tab w:val="left" w:pos="42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 xml:space="preserve">     </w:t>
      </w:r>
    </w:p>
    <w:p w14:paraId="2410F2B9" w14:textId="77777777" w:rsidR="009B3DB1" w:rsidRPr="00D327F5" w:rsidRDefault="009B3DB1" w:rsidP="009B3DB1">
      <w:pPr>
        <w:tabs>
          <w:tab w:val="left" w:pos="2127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327F5">
        <w:rPr>
          <w:rFonts w:asciiTheme="minorHAnsi" w:hAnsiTheme="minorHAnsi"/>
          <w:b/>
          <w:sz w:val="24"/>
          <w:szCs w:val="24"/>
        </w:rPr>
        <w:t>Dále jen příkazce</w:t>
      </w:r>
    </w:p>
    <w:p w14:paraId="393C6F2F" w14:textId="77777777" w:rsidR="009B3DB1" w:rsidRPr="00D327F5" w:rsidRDefault="009B3DB1" w:rsidP="009B3DB1">
      <w:pPr>
        <w:tabs>
          <w:tab w:val="left" w:pos="2127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</w:p>
    <w:p w14:paraId="209740D3" w14:textId="77777777" w:rsidR="00964FAB" w:rsidRDefault="00964FAB" w:rsidP="00964FAB">
      <w:pPr>
        <w:tabs>
          <w:tab w:val="left" w:pos="2127"/>
        </w:tabs>
        <w:spacing w:before="120"/>
        <w:rPr>
          <w:rStyle w:val="Bodytext2"/>
          <w:rFonts w:asciiTheme="minorHAnsi" w:hAnsiTheme="minorHAnsi"/>
          <w:b/>
          <w:sz w:val="24"/>
          <w:szCs w:val="24"/>
        </w:rPr>
      </w:pPr>
      <w:r w:rsidRPr="00D327F5">
        <w:rPr>
          <w:rFonts w:asciiTheme="minorHAnsi" w:hAnsiTheme="minorHAnsi"/>
          <w:b/>
          <w:sz w:val="24"/>
          <w:szCs w:val="24"/>
          <w:u w:val="single"/>
        </w:rPr>
        <w:t>PŘÍKAZNÍK: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Hlk12263601"/>
      <w:r w:rsidRPr="00397781">
        <w:rPr>
          <w:rStyle w:val="Bodytext2"/>
          <w:rFonts w:asciiTheme="minorHAnsi" w:hAnsiTheme="minorHAnsi"/>
          <w:b/>
          <w:sz w:val="24"/>
          <w:szCs w:val="24"/>
          <w:u w:val="none"/>
        </w:rPr>
        <w:t>DPPartners, advokátní kancelář, s.r.o.</w:t>
      </w:r>
      <w:bookmarkEnd w:id="0"/>
    </w:p>
    <w:p w14:paraId="659EB39E" w14:textId="77777777" w:rsidR="00964FAB" w:rsidRPr="00A242BD" w:rsidRDefault="00964FAB" w:rsidP="00964FAB">
      <w:pPr>
        <w:tabs>
          <w:tab w:val="left" w:pos="2127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A242BD">
        <w:rPr>
          <w:rFonts w:asciiTheme="minorHAnsi" w:hAnsiTheme="minorHAnsi"/>
          <w:b/>
          <w:sz w:val="24"/>
          <w:szCs w:val="24"/>
        </w:rPr>
        <w:t xml:space="preserve">zastoupený </w:t>
      </w:r>
      <w:bookmarkStart w:id="1" w:name="_Hlk12263607"/>
      <w:r w:rsidRPr="00A242BD">
        <w:rPr>
          <w:rFonts w:asciiTheme="minorHAnsi" w:hAnsiTheme="minorHAnsi"/>
          <w:b/>
          <w:sz w:val="24"/>
          <w:szCs w:val="24"/>
        </w:rPr>
        <w:t>Mgr. Janem Dáňou, jednatelem</w:t>
      </w:r>
      <w:bookmarkEnd w:id="1"/>
    </w:p>
    <w:p w14:paraId="145DB3DB" w14:textId="77777777" w:rsidR="00964FAB" w:rsidRDefault="00964FAB" w:rsidP="00964FAB">
      <w:pPr>
        <w:spacing w:before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ČAK ev. č. </w:t>
      </w:r>
      <w:r w:rsidRPr="00DC1D76">
        <w:rPr>
          <w:rFonts w:asciiTheme="minorHAnsi" w:hAnsiTheme="minorHAnsi"/>
          <w:sz w:val="24"/>
          <w:szCs w:val="24"/>
        </w:rPr>
        <w:t>09643</w:t>
      </w:r>
    </w:p>
    <w:p w14:paraId="69C98AE8" w14:textId="77777777" w:rsidR="00964FAB" w:rsidRPr="00D327F5" w:rsidRDefault="00964FAB" w:rsidP="00964FAB">
      <w:pPr>
        <w:spacing w:before="60"/>
        <w:jc w:val="both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Sídlo: </w:t>
      </w:r>
      <w:bookmarkStart w:id="2" w:name="_Hlk12263569"/>
      <w:r w:rsidRPr="00397781">
        <w:rPr>
          <w:rStyle w:val="Bodytext2"/>
          <w:rFonts w:asciiTheme="minorHAnsi" w:hAnsiTheme="minorHAnsi"/>
          <w:sz w:val="24"/>
          <w:szCs w:val="24"/>
          <w:u w:val="none"/>
        </w:rPr>
        <w:t>Václavské náměstí 837/11, 110 00 Praha 1</w:t>
      </w:r>
      <w:bookmarkEnd w:id="2"/>
    </w:p>
    <w:p w14:paraId="73E2E8E1" w14:textId="77777777" w:rsidR="00964FAB" w:rsidRPr="00D327F5" w:rsidRDefault="00964FAB" w:rsidP="00964FAB">
      <w:pPr>
        <w:jc w:val="both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IČ: </w:t>
      </w:r>
      <w:bookmarkStart w:id="3" w:name="_Hlk12263577"/>
      <w:r w:rsidRPr="00397781">
        <w:rPr>
          <w:rStyle w:val="Bodytext2"/>
          <w:rFonts w:asciiTheme="minorHAnsi" w:hAnsiTheme="minorHAnsi"/>
          <w:sz w:val="24"/>
          <w:szCs w:val="24"/>
          <w:u w:val="none"/>
        </w:rPr>
        <w:t>08166161</w:t>
      </w:r>
      <w:bookmarkEnd w:id="3"/>
    </w:p>
    <w:p w14:paraId="630CF094" w14:textId="77777777" w:rsidR="00964FAB" w:rsidRPr="00D327F5" w:rsidRDefault="00964FAB" w:rsidP="00964FAB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397781">
        <w:rPr>
          <w:rFonts w:asciiTheme="minorHAnsi" w:hAnsiTheme="minorHAnsi" w:cs="Arial"/>
          <w:sz w:val="24"/>
          <w:szCs w:val="24"/>
        </w:rPr>
        <w:t xml:space="preserve">Datová schránka: </w:t>
      </w:r>
      <w:r w:rsidRPr="00397781">
        <w:rPr>
          <w:rFonts w:asciiTheme="minorHAnsi" w:hAnsiTheme="minorHAnsi"/>
          <w:sz w:val="24"/>
          <w:szCs w:val="24"/>
        </w:rPr>
        <w:t>ubwseyg</w:t>
      </w:r>
      <w:r w:rsidRPr="00397781" w:rsidDel="00B627C0">
        <w:rPr>
          <w:rFonts w:asciiTheme="minorHAnsi" w:hAnsiTheme="minorHAnsi" w:cs="Arial"/>
          <w:sz w:val="24"/>
          <w:szCs w:val="24"/>
        </w:rPr>
        <w:t xml:space="preserve"> </w:t>
      </w:r>
    </w:p>
    <w:p w14:paraId="4F3FD898" w14:textId="77777777" w:rsidR="009B3DB1" w:rsidRPr="00D327F5" w:rsidRDefault="009B3DB1" w:rsidP="009B3DB1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bookmarkStart w:id="4" w:name="_GoBack"/>
      <w:bookmarkEnd w:id="4"/>
      <w:r w:rsidRPr="00D327F5">
        <w:rPr>
          <w:rFonts w:asciiTheme="minorHAnsi" w:hAnsiTheme="minorHAnsi"/>
          <w:b/>
          <w:sz w:val="24"/>
          <w:szCs w:val="24"/>
        </w:rPr>
        <w:t>Dále jen příkazník</w:t>
      </w:r>
    </w:p>
    <w:p w14:paraId="5F6521F9" w14:textId="77777777" w:rsidR="009B3DB1" w:rsidRPr="00D327F5" w:rsidRDefault="009B3DB1" w:rsidP="009B3DB1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14:paraId="45D536BB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II. Předmět smlouvy</w:t>
      </w:r>
    </w:p>
    <w:p w14:paraId="1FA185A4" w14:textId="5BF5F179" w:rsidR="009B3DB1" w:rsidRPr="00D327F5" w:rsidRDefault="009B3DB1" w:rsidP="009B3DB1">
      <w:pPr>
        <w:pStyle w:val="normln0"/>
        <w:numPr>
          <w:ilvl w:val="0"/>
          <w:numId w:val="3"/>
        </w:numPr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Příkazník se zavazuje, že pro příkazce obstará záležitost spočívající v zajištění uspořádání zadávacího řízení (dále jen „ZŘ“) v souladu se zákonem </w:t>
      </w:r>
      <w:r w:rsidRPr="00D327F5">
        <w:rPr>
          <w:rFonts w:asciiTheme="minorHAnsi" w:hAnsiTheme="minorHAnsi"/>
          <w:bCs/>
          <w:color w:val="000000"/>
          <w:szCs w:val="24"/>
        </w:rPr>
        <w:t>č. 13</w:t>
      </w:r>
      <w:r w:rsidR="00B627C0" w:rsidRPr="00D327F5">
        <w:rPr>
          <w:rFonts w:asciiTheme="minorHAnsi" w:hAnsiTheme="minorHAnsi"/>
          <w:bCs/>
          <w:color w:val="000000"/>
          <w:szCs w:val="24"/>
        </w:rPr>
        <w:t>4</w:t>
      </w:r>
      <w:r w:rsidRPr="00D327F5">
        <w:rPr>
          <w:rFonts w:asciiTheme="minorHAnsi" w:hAnsiTheme="minorHAnsi"/>
          <w:bCs/>
          <w:color w:val="000000"/>
          <w:szCs w:val="24"/>
        </w:rPr>
        <w:t>/20</w:t>
      </w:r>
      <w:r w:rsidR="00B627C0" w:rsidRPr="00D327F5">
        <w:rPr>
          <w:rFonts w:asciiTheme="minorHAnsi" w:hAnsiTheme="minorHAnsi"/>
          <w:bCs/>
          <w:color w:val="000000"/>
          <w:szCs w:val="24"/>
        </w:rPr>
        <w:t>1</w:t>
      </w:r>
      <w:r w:rsidRPr="00D327F5">
        <w:rPr>
          <w:rFonts w:asciiTheme="minorHAnsi" w:hAnsiTheme="minorHAnsi"/>
          <w:bCs/>
          <w:color w:val="000000"/>
          <w:szCs w:val="24"/>
        </w:rPr>
        <w:t xml:space="preserve">6 Sb., o </w:t>
      </w:r>
      <w:r w:rsidR="00B627C0" w:rsidRPr="00D327F5">
        <w:rPr>
          <w:rFonts w:asciiTheme="minorHAnsi" w:hAnsiTheme="minorHAnsi"/>
          <w:bCs/>
          <w:color w:val="000000"/>
          <w:szCs w:val="24"/>
        </w:rPr>
        <w:t xml:space="preserve">zadávání </w:t>
      </w:r>
      <w:r w:rsidRPr="00D327F5">
        <w:rPr>
          <w:rFonts w:asciiTheme="minorHAnsi" w:hAnsiTheme="minorHAnsi"/>
          <w:bCs/>
          <w:color w:val="000000"/>
          <w:szCs w:val="24"/>
        </w:rPr>
        <w:t>veřejných zakáz</w:t>
      </w:r>
      <w:r w:rsidR="00B627C0" w:rsidRPr="00D327F5">
        <w:rPr>
          <w:rFonts w:asciiTheme="minorHAnsi" w:hAnsiTheme="minorHAnsi"/>
          <w:bCs/>
          <w:color w:val="000000"/>
          <w:szCs w:val="24"/>
        </w:rPr>
        <w:t>e</w:t>
      </w:r>
      <w:r w:rsidRPr="00D327F5">
        <w:rPr>
          <w:rFonts w:asciiTheme="minorHAnsi" w:hAnsiTheme="minorHAnsi"/>
          <w:bCs/>
          <w:color w:val="000000"/>
          <w:szCs w:val="24"/>
        </w:rPr>
        <w:t xml:space="preserve">k, ve </w:t>
      </w:r>
      <w:r w:rsidRPr="00D327F5">
        <w:rPr>
          <w:rFonts w:asciiTheme="minorHAnsi" w:hAnsiTheme="minorHAnsi"/>
          <w:bCs/>
          <w:szCs w:val="24"/>
        </w:rPr>
        <w:t>znění pozdějších předpisů (dále „Z</w:t>
      </w:r>
      <w:r w:rsidR="00AE507C">
        <w:rPr>
          <w:rFonts w:asciiTheme="minorHAnsi" w:hAnsiTheme="minorHAnsi"/>
          <w:bCs/>
          <w:szCs w:val="24"/>
        </w:rPr>
        <w:t>Z</w:t>
      </w:r>
      <w:r w:rsidRPr="00D327F5">
        <w:rPr>
          <w:rFonts w:asciiTheme="minorHAnsi" w:hAnsiTheme="minorHAnsi"/>
          <w:bCs/>
          <w:szCs w:val="24"/>
        </w:rPr>
        <w:t xml:space="preserve">VZ“), konkrétně v souladu § 27 - </w:t>
      </w:r>
      <w:r w:rsidRPr="00D327F5">
        <w:rPr>
          <w:rFonts w:asciiTheme="minorHAnsi" w:hAnsiTheme="minorHAnsi"/>
          <w:bCs/>
          <w:iCs/>
          <w:szCs w:val="24"/>
        </w:rPr>
        <w:t xml:space="preserve">formou otevřeného řízení, nadlimitního – na </w:t>
      </w:r>
      <w:r w:rsidR="00C41483">
        <w:rPr>
          <w:rFonts w:asciiTheme="minorHAnsi" w:hAnsiTheme="minorHAnsi"/>
          <w:bCs/>
          <w:iCs/>
          <w:szCs w:val="24"/>
        </w:rPr>
        <w:t>služby</w:t>
      </w:r>
      <w:r w:rsidRPr="00D327F5">
        <w:rPr>
          <w:rFonts w:asciiTheme="minorHAnsi" w:hAnsiTheme="minorHAnsi"/>
          <w:iCs/>
          <w:szCs w:val="24"/>
        </w:rPr>
        <w:t>,</w:t>
      </w:r>
      <w:r w:rsidRPr="00D327F5">
        <w:rPr>
          <w:rFonts w:asciiTheme="minorHAnsi" w:hAnsiTheme="minorHAnsi"/>
          <w:iCs/>
          <w:color w:val="000000"/>
          <w:szCs w:val="24"/>
        </w:rPr>
        <w:t xml:space="preserve"> </w:t>
      </w:r>
      <w:r w:rsidRPr="00D327F5">
        <w:rPr>
          <w:rFonts w:asciiTheme="minorHAnsi" w:hAnsiTheme="minorHAnsi"/>
          <w:iCs/>
          <w:szCs w:val="24"/>
        </w:rPr>
        <w:t>v rozsahu vymezeném v této smlouvě</w:t>
      </w:r>
      <w:r w:rsidRPr="00D327F5">
        <w:rPr>
          <w:rFonts w:asciiTheme="minorHAnsi" w:hAnsiTheme="minorHAnsi"/>
          <w:szCs w:val="24"/>
        </w:rPr>
        <w:t xml:space="preserve"> a za podmínek dohodnutých v této smlouvě a</w:t>
      </w:r>
      <w:r w:rsidRPr="00D327F5">
        <w:rPr>
          <w:rFonts w:asciiTheme="minorHAnsi" w:hAnsiTheme="minorHAnsi"/>
          <w:i/>
          <w:szCs w:val="24"/>
        </w:rPr>
        <w:t xml:space="preserve"> </w:t>
      </w:r>
      <w:r w:rsidRPr="00D327F5">
        <w:rPr>
          <w:rFonts w:asciiTheme="minorHAnsi" w:hAnsiTheme="minorHAnsi"/>
          <w:szCs w:val="24"/>
        </w:rPr>
        <w:t xml:space="preserve">v rámci zadání veřejné zakázky pro výběr zhotovitele díla na akci: </w:t>
      </w:r>
    </w:p>
    <w:p w14:paraId="1290B907" w14:textId="77777777" w:rsidR="009B3DB1" w:rsidRPr="00D327F5" w:rsidRDefault="009B3DB1" w:rsidP="009B3DB1">
      <w:pPr>
        <w:pStyle w:val="normln0"/>
        <w:ind w:left="284"/>
        <w:rPr>
          <w:rFonts w:asciiTheme="minorHAnsi" w:hAnsiTheme="minorHAnsi"/>
          <w:szCs w:val="24"/>
        </w:rPr>
      </w:pPr>
    </w:p>
    <w:p w14:paraId="5516E9DA" w14:textId="592591D4" w:rsidR="009B3DB1" w:rsidRPr="00D327F5" w:rsidRDefault="009B3DB1" w:rsidP="009B3DB1">
      <w:pPr>
        <w:pStyle w:val="normln0"/>
        <w:ind w:left="284"/>
        <w:jc w:val="center"/>
        <w:rPr>
          <w:rFonts w:asciiTheme="minorHAnsi" w:hAnsiTheme="minorHAnsi"/>
          <w:b/>
          <w:szCs w:val="24"/>
        </w:rPr>
      </w:pPr>
      <w:r w:rsidRPr="00D327F5">
        <w:rPr>
          <w:b/>
          <w:szCs w:val="24"/>
        </w:rPr>
        <w:t>„</w:t>
      </w:r>
      <w:r w:rsidR="00B61C0B" w:rsidRPr="00D327F5">
        <w:rPr>
          <w:b/>
        </w:rPr>
        <w:t xml:space="preserve">ND </w:t>
      </w:r>
      <w:r w:rsidR="00D21586">
        <w:rPr>
          <w:b/>
        </w:rPr>
        <w:t xml:space="preserve">– </w:t>
      </w:r>
      <w:r w:rsidR="00CC0251">
        <w:rPr>
          <w:b/>
        </w:rPr>
        <w:t>Vyhotovení PD rekonstrukce Nové scény a provozní budovy B č.p.1435</w:t>
      </w:r>
      <w:r w:rsidR="00D21586">
        <w:rPr>
          <w:b/>
        </w:rPr>
        <w:t>“</w:t>
      </w:r>
    </w:p>
    <w:p w14:paraId="6B1645C1" w14:textId="77777777" w:rsidR="009B3DB1" w:rsidRPr="00D327F5" w:rsidRDefault="009B3DB1" w:rsidP="009B3DB1"/>
    <w:p w14:paraId="507EFD17" w14:textId="77777777" w:rsidR="009B3DB1" w:rsidRPr="00D327F5" w:rsidRDefault="009B3DB1" w:rsidP="009B3DB1">
      <w:pPr>
        <w:ind w:left="540" w:hanging="540"/>
        <w:jc w:val="both"/>
        <w:rPr>
          <w:rFonts w:ascii="Calibri" w:hAnsi="Calibri" w:cs="Arial"/>
          <w:sz w:val="22"/>
        </w:rPr>
      </w:pPr>
    </w:p>
    <w:p w14:paraId="32C03E7D" w14:textId="77777777" w:rsidR="009B3DB1" w:rsidRPr="00D327F5" w:rsidRDefault="009B3DB1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Zadavatelské činnosti zařídí příkazník jménem a na účet příkazce.</w:t>
      </w:r>
    </w:p>
    <w:p w14:paraId="142A00CD" w14:textId="77777777" w:rsidR="009B3DB1" w:rsidRPr="00D327F5" w:rsidRDefault="009B3DB1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2A6D8593" w14:textId="77777777" w:rsidR="009B3DB1" w:rsidRDefault="009B3DB1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64D7ED47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III. Rozsah a obsah předmětu plnění a činnosti příkazníka dle této smlouvy</w:t>
      </w:r>
    </w:p>
    <w:p w14:paraId="4AB6BB0C" w14:textId="77777777" w:rsidR="00807306" w:rsidRPr="00D327F5" w:rsidRDefault="009B3DB1" w:rsidP="009957F1">
      <w:pPr>
        <w:pStyle w:val="normln0"/>
        <w:numPr>
          <w:ilvl w:val="0"/>
          <w:numId w:val="4"/>
        </w:numPr>
        <w:ind w:left="272" w:hanging="284"/>
        <w:jc w:val="left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 xml:space="preserve">Příprava zakázky – zajištění vstupních podkladů a informací </w:t>
      </w:r>
    </w:p>
    <w:p w14:paraId="5F3297AB" w14:textId="16119622" w:rsidR="009B3DB1" w:rsidRPr="00D327F5" w:rsidRDefault="009B3DB1" w:rsidP="00D327F5">
      <w:pPr>
        <w:pStyle w:val="normln0"/>
        <w:ind w:left="556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lastRenderedPageBreak/>
        <w:t>Analýza a objasnění zakázky – rozsah práce a zajištění nutných vstupních podkladů, konzultace způsobu přípravy a způsobu zadání veřejné zakázky, konzultace vstupních podkladů se zadavatelem, projektanty a dalšími specialisty. Definování</w:t>
      </w:r>
      <w:r w:rsidRPr="00D327F5">
        <w:rPr>
          <w:rFonts w:asciiTheme="minorHAnsi" w:hAnsiTheme="minorHAnsi"/>
          <w:szCs w:val="24"/>
        </w:rPr>
        <w:t xml:space="preserve"> práv příkazce = zadavatele.</w:t>
      </w:r>
      <w:r w:rsidR="00807306" w:rsidRPr="00D327F5">
        <w:rPr>
          <w:rFonts w:asciiTheme="minorHAnsi" w:hAnsiTheme="minorHAnsi"/>
          <w:szCs w:val="24"/>
        </w:rPr>
        <w:t xml:space="preserve"> Volba vhodného postupu z hlediska </w:t>
      </w:r>
      <w:r w:rsidR="00AE507C">
        <w:rPr>
          <w:rFonts w:asciiTheme="minorHAnsi" w:hAnsiTheme="minorHAnsi"/>
          <w:szCs w:val="24"/>
        </w:rPr>
        <w:t>ZZVZ</w:t>
      </w:r>
      <w:r w:rsidR="00807306" w:rsidRPr="00D327F5">
        <w:rPr>
          <w:rFonts w:asciiTheme="minorHAnsi" w:hAnsiTheme="minorHAnsi"/>
          <w:szCs w:val="24"/>
        </w:rPr>
        <w:t>.</w:t>
      </w:r>
      <w:r w:rsidR="00BA7EEB" w:rsidRPr="00D327F5">
        <w:rPr>
          <w:rFonts w:asciiTheme="minorHAnsi" w:hAnsiTheme="minorHAnsi"/>
          <w:szCs w:val="24"/>
        </w:rPr>
        <w:t xml:space="preserve"> </w:t>
      </w:r>
    </w:p>
    <w:p w14:paraId="32F172EF" w14:textId="77777777" w:rsidR="009B3DB1" w:rsidRPr="00D327F5" w:rsidRDefault="009B3DB1" w:rsidP="009B3DB1">
      <w:pPr>
        <w:pStyle w:val="normln0"/>
        <w:numPr>
          <w:ilvl w:val="0"/>
          <w:numId w:val="4"/>
        </w:numPr>
        <w:spacing w:before="120"/>
        <w:ind w:left="284" w:hanging="284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 xml:space="preserve">Organizace a administrativní zajištění veřejné zakázky </w:t>
      </w:r>
      <w:r w:rsidR="003314A5" w:rsidRPr="00D327F5">
        <w:rPr>
          <w:rFonts w:asciiTheme="minorHAnsi" w:hAnsiTheme="minorHAnsi"/>
          <w:b/>
          <w:color w:val="000000"/>
          <w:szCs w:val="24"/>
        </w:rPr>
        <w:t>– fáze 1,2,3 a 4</w:t>
      </w:r>
    </w:p>
    <w:p w14:paraId="73D2FF4E" w14:textId="77777777" w:rsidR="009B3DB1" w:rsidRPr="00D327F5" w:rsidRDefault="009B3DB1" w:rsidP="009B3DB1">
      <w:pPr>
        <w:pStyle w:val="normln0"/>
        <w:numPr>
          <w:ilvl w:val="0"/>
          <w:numId w:val="16"/>
        </w:numPr>
        <w:spacing w:before="120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>Vymezení podmínek zadání veřejné zakázky:</w:t>
      </w:r>
    </w:p>
    <w:p w14:paraId="0099544B" w14:textId="77777777" w:rsidR="009B3DB1" w:rsidRPr="00D327F5" w:rsidRDefault="009B3DB1" w:rsidP="009B3DB1">
      <w:pPr>
        <w:pStyle w:val="normln0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návrh hodnotících kritérií vč. % váhy, sestavení zadávacích podmínek a jejich konzultace se zadavatelem</w:t>
      </w:r>
    </w:p>
    <w:p w14:paraId="15436597" w14:textId="77777777" w:rsidR="009B3DB1" w:rsidRPr="00D327F5" w:rsidRDefault="003314A5" w:rsidP="003314A5">
      <w:pPr>
        <w:pStyle w:val="normln0"/>
        <w:numPr>
          <w:ilvl w:val="0"/>
          <w:numId w:val="14"/>
        </w:numPr>
        <w:rPr>
          <w:rFonts w:asciiTheme="minorHAnsi" w:hAnsiTheme="minorHAnsi"/>
          <w:color w:val="000000"/>
          <w:szCs w:val="24"/>
        </w:rPr>
      </w:pPr>
      <w:r w:rsidRPr="00D327F5" w:rsidDel="003314A5">
        <w:rPr>
          <w:rFonts w:asciiTheme="minorHAnsi" w:hAnsiTheme="minorHAnsi"/>
          <w:color w:val="000000"/>
          <w:szCs w:val="24"/>
        </w:rPr>
        <w:t xml:space="preserve"> </w:t>
      </w:r>
      <w:r w:rsidR="009B3DB1" w:rsidRPr="00D327F5">
        <w:rPr>
          <w:rFonts w:asciiTheme="minorHAnsi" w:hAnsiTheme="minorHAnsi"/>
          <w:color w:val="000000"/>
          <w:szCs w:val="24"/>
        </w:rPr>
        <w:t xml:space="preserve">vypracování </w:t>
      </w:r>
      <w:r w:rsidR="00807306" w:rsidRPr="00D327F5">
        <w:rPr>
          <w:rFonts w:asciiTheme="minorHAnsi" w:hAnsiTheme="minorHAnsi"/>
          <w:color w:val="000000"/>
          <w:szCs w:val="24"/>
        </w:rPr>
        <w:t xml:space="preserve">čistopisu </w:t>
      </w:r>
      <w:r w:rsidR="009B3DB1" w:rsidRPr="00D327F5">
        <w:rPr>
          <w:rFonts w:asciiTheme="minorHAnsi" w:hAnsiTheme="minorHAnsi"/>
          <w:color w:val="000000"/>
          <w:szCs w:val="24"/>
        </w:rPr>
        <w:t xml:space="preserve">zadávací dokumentace pro vyhledání </w:t>
      </w:r>
      <w:r w:rsidRPr="00D327F5">
        <w:rPr>
          <w:rFonts w:asciiTheme="minorHAnsi" w:hAnsiTheme="minorHAnsi"/>
          <w:szCs w:val="24"/>
        </w:rPr>
        <w:t>dodavatele</w:t>
      </w:r>
    </w:p>
    <w:p w14:paraId="559D0901" w14:textId="77777777" w:rsidR="009B3DB1" w:rsidRPr="00D327F5" w:rsidRDefault="009B3DB1" w:rsidP="009B3DB1">
      <w:pPr>
        <w:pStyle w:val="normln0"/>
        <w:numPr>
          <w:ilvl w:val="0"/>
          <w:numId w:val="14"/>
        </w:numPr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zpracování a vyplnění dat ve formuláři </w:t>
      </w:r>
      <w:r w:rsidRPr="00D327F5">
        <w:rPr>
          <w:rFonts w:asciiTheme="minorHAnsi" w:hAnsiTheme="minorHAnsi"/>
          <w:b/>
          <w:color w:val="000000"/>
          <w:szCs w:val="24"/>
        </w:rPr>
        <w:t xml:space="preserve">OZNÁMENÍ O </w:t>
      </w:r>
      <w:r w:rsidR="00E80CEF" w:rsidRPr="00D327F5">
        <w:rPr>
          <w:rFonts w:asciiTheme="minorHAnsi" w:hAnsiTheme="minorHAnsi"/>
          <w:b/>
          <w:color w:val="000000"/>
          <w:szCs w:val="24"/>
        </w:rPr>
        <w:t>ZAHÁJENÍ ZADÁVACÍHO ŘÍZENÍ</w:t>
      </w:r>
    </w:p>
    <w:p w14:paraId="046F44B8" w14:textId="77777777" w:rsidR="009B3DB1" w:rsidRPr="00D327F5" w:rsidRDefault="009B3DB1" w:rsidP="009B3DB1">
      <w:pPr>
        <w:pStyle w:val="normln0"/>
        <w:numPr>
          <w:ilvl w:val="0"/>
          <w:numId w:val="14"/>
        </w:numPr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zveřejnění vyplněného formuláře F02 ve Věstníku veřejných zakázek (na www.vestnikverejnychzakazek.cz) a v Úředním věstníku EU</w:t>
      </w:r>
    </w:p>
    <w:p w14:paraId="3BABFE71" w14:textId="6B45485C" w:rsidR="009B3DB1" w:rsidRPr="00D327F5" w:rsidRDefault="009B3DB1" w:rsidP="009B3DB1">
      <w:pPr>
        <w:pStyle w:val="normln0"/>
        <w:numPr>
          <w:ilvl w:val="0"/>
          <w:numId w:val="14"/>
        </w:numPr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(poplatky za zveřejnění v informačním systému, podle platného ceníku, budou hrazeny přímo příkazcem na základě vystavené faktury provozovatelem systému</w:t>
      </w:r>
      <w:r w:rsidR="00AE507C">
        <w:rPr>
          <w:rFonts w:asciiTheme="minorHAnsi" w:hAnsiTheme="minorHAnsi"/>
          <w:color w:val="000000"/>
          <w:szCs w:val="24"/>
        </w:rPr>
        <w:t xml:space="preserve"> či přefakturovány příkazníkem</w:t>
      </w:r>
      <w:r w:rsidRPr="00D327F5">
        <w:rPr>
          <w:rFonts w:asciiTheme="minorHAnsi" w:hAnsiTheme="minorHAnsi"/>
          <w:color w:val="000000"/>
          <w:szCs w:val="24"/>
        </w:rPr>
        <w:t>)</w:t>
      </w:r>
    </w:p>
    <w:p w14:paraId="504D0659" w14:textId="77777777" w:rsidR="00807306" w:rsidRPr="00D327F5" w:rsidRDefault="00807306" w:rsidP="009B3DB1">
      <w:pPr>
        <w:pStyle w:val="normln0"/>
        <w:numPr>
          <w:ilvl w:val="0"/>
          <w:numId w:val="14"/>
        </w:numPr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Veřejná zakázka bude zpracována v elektronickém nástroji „Národní elektronický nástroj“ (dále jen NEN). Za tímto účelem zajistí příkazce příkazníkovi přístup do prostředí NEN s rolí externího „správce zadávacího postupu“. </w:t>
      </w:r>
    </w:p>
    <w:p w14:paraId="35F9613E" w14:textId="77777777" w:rsidR="009B3DB1" w:rsidRPr="00D327F5" w:rsidRDefault="009B3DB1" w:rsidP="009B3DB1">
      <w:pPr>
        <w:pStyle w:val="normln0"/>
        <w:numPr>
          <w:ilvl w:val="0"/>
          <w:numId w:val="16"/>
        </w:numPr>
        <w:spacing w:before="240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>V průběhu lhůty pro podání nabídek:</w:t>
      </w:r>
    </w:p>
    <w:p w14:paraId="3B146A5B" w14:textId="3BB94243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spacing w:before="60"/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průběžná organizace a zabezpečování jedno</w:t>
      </w:r>
      <w:r w:rsidR="003314A5" w:rsidRPr="00D327F5">
        <w:rPr>
          <w:rFonts w:asciiTheme="minorHAnsi" w:hAnsiTheme="minorHAnsi"/>
          <w:szCs w:val="24"/>
        </w:rPr>
        <w:t xml:space="preserve">tlivých kroků a procedur dle </w:t>
      </w:r>
      <w:r w:rsidR="00AE507C">
        <w:rPr>
          <w:rFonts w:asciiTheme="minorHAnsi" w:hAnsiTheme="minorHAnsi"/>
          <w:szCs w:val="24"/>
        </w:rPr>
        <w:t>ZZVZ</w:t>
      </w:r>
    </w:p>
    <w:p w14:paraId="1940EEF1" w14:textId="3D35415F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rPr>
          <w:rFonts w:asciiTheme="minorHAnsi" w:hAnsiTheme="minorHAnsi"/>
          <w:szCs w:val="24"/>
        </w:rPr>
      </w:pPr>
    </w:p>
    <w:p w14:paraId="6B1B4AC5" w14:textId="77777777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vyjasňování dotazů zájemců k zadávací dokumentaci veřejné zakázky, podaných ve vymezeném časovém úseku v průběhu lhůty pro podání nabídek – zpracování a odeslání odpovědí všem zájemcům</w:t>
      </w:r>
    </w:p>
    <w:p w14:paraId="111062C0" w14:textId="77777777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zajištění prohlídky místa plnění dle dohody a koordinace se zadavatelem</w:t>
      </w:r>
    </w:p>
    <w:p w14:paraId="3CA92AE7" w14:textId="77777777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organizace celého průběhu přijímání nabídek, otevírání obálek s nabídkami v sídle příkazníka a zajištění potřebných dokladů o průběhu otevírání obálek</w:t>
      </w:r>
      <w:r w:rsidR="00807306" w:rsidRPr="00D327F5">
        <w:rPr>
          <w:rFonts w:asciiTheme="minorHAnsi" w:hAnsiTheme="minorHAnsi"/>
          <w:szCs w:val="24"/>
        </w:rPr>
        <w:t xml:space="preserve"> včetně zajištění otevírání nabídek podaných elektronickou cestou </w:t>
      </w:r>
      <w:r w:rsidR="00132CB4" w:rsidRPr="00D327F5">
        <w:rPr>
          <w:rFonts w:asciiTheme="minorHAnsi" w:hAnsiTheme="minorHAnsi"/>
          <w:szCs w:val="24"/>
        </w:rPr>
        <w:t xml:space="preserve">v NEN. </w:t>
      </w:r>
    </w:p>
    <w:p w14:paraId="40DFC0E0" w14:textId="3F19A843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vypracování důvodů a podkladů pro rozhodnutí zadavatele při vyloučení </w:t>
      </w:r>
      <w:r w:rsidR="00AE507C">
        <w:rPr>
          <w:rFonts w:asciiTheme="minorHAnsi" w:hAnsiTheme="minorHAnsi"/>
          <w:szCs w:val="24"/>
        </w:rPr>
        <w:t>účastníků</w:t>
      </w:r>
      <w:r w:rsidR="00AE507C" w:rsidRPr="00D327F5">
        <w:rPr>
          <w:rFonts w:asciiTheme="minorHAnsi" w:hAnsiTheme="minorHAnsi"/>
          <w:szCs w:val="24"/>
        </w:rPr>
        <w:t xml:space="preserve"> </w:t>
      </w:r>
      <w:r w:rsidRPr="00D327F5">
        <w:rPr>
          <w:rFonts w:asciiTheme="minorHAnsi" w:hAnsiTheme="minorHAnsi"/>
          <w:szCs w:val="24"/>
        </w:rPr>
        <w:t>z další účasti ve veřejné zakázce</w:t>
      </w:r>
    </w:p>
    <w:p w14:paraId="62F72CDC" w14:textId="2BDC98B9" w:rsidR="009B3DB1" w:rsidRPr="00D327F5" w:rsidRDefault="009B3DB1" w:rsidP="009B3DB1">
      <w:pPr>
        <w:pStyle w:val="normln0"/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odeslání oznámení o rozhodnutí zadavatele ve věci vyloučení </w:t>
      </w:r>
      <w:r w:rsidR="00AE507C">
        <w:rPr>
          <w:rFonts w:asciiTheme="minorHAnsi" w:hAnsiTheme="minorHAnsi"/>
          <w:szCs w:val="24"/>
        </w:rPr>
        <w:t>účastníků</w:t>
      </w:r>
    </w:p>
    <w:p w14:paraId="3F80EBCF" w14:textId="77777777" w:rsidR="009B3DB1" w:rsidRPr="00D327F5" w:rsidRDefault="009B3DB1" w:rsidP="009B3DB1">
      <w:pPr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 xml:space="preserve">uveřejnění zadávací dokumentace </w:t>
      </w:r>
      <w:r w:rsidR="003314A5" w:rsidRPr="00D327F5">
        <w:rPr>
          <w:rFonts w:asciiTheme="minorHAnsi" w:hAnsiTheme="minorHAnsi"/>
          <w:sz w:val="24"/>
          <w:szCs w:val="24"/>
        </w:rPr>
        <w:t>a dodatečných informací (viz § 96</w:t>
      </w:r>
      <w:r w:rsidRPr="00D327F5">
        <w:rPr>
          <w:rFonts w:asciiTheme="minorHAnsi" w:hAnsiTheme="minorHAnsi"/>
          <w:sz w:val="24"/>
          <w:szCs w:val="24"/>
        </w:rPr>
        <w:t xml:space="preserve"> zákona) na profilu zadavatele (příkazce)</w:t>
      </w:r>
      <w:r w:rsidR="009D6267">
        <w:rPr>
          <w:rFonts w:asciiTheme="minorHAnsi" w:hAnsiTheme="minorHAnsi"/>
          <w:sz w:val="24"/>
          <w:szCs w:val="24"/>
        </w:rPr>
        <w:t xml:space="preserve"> v NEN</w:t>
      </w:r>
      <w:r w:rsidRPr="00D327F5">
        <w:rPr>
          <w:rFonts w:asciiTheme="minorHAnsi" w:hAnsiTheme="minorHAnsi"/>
          <w:sz w:val="24"/>
          <w:szCs w:val="24"/>
        </w:rPr>
        <w:t>, a to ve lhůtách stanovených ZVZ  - uveřejnění se uskuteční jménem a na účet příkazce</w:t>
      </w:r>
    </w:p>
    <w:p w14:paraId="4FE32FA7" w14:textId="77777777" w:rsidR="00132CB4" w:rsidRPr="00D327F5" w:rsidRDefault="00132CB4" w:rsidP="009B3DB1">
      <w:pPr>
        <w:numPr>
          <w:ilvl w:val="0"/>
          <w:numId w:val="15"/>
        </w:numPr>
        <w:tabs>
          <w:tab w:val="clear" w:pos="644"/>
          <w:tab w:val="num" w:pos="113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Všechny kroky budou zpracovány v NEN.</w:t>
      </w:r>
    </w:p>
    <w:p w14:paraId="1C658E3A" w14:textId="77777777" w:rsidR="009B3DB1" w:rsidRPr="00D327F5" w:rsidRDefault="009B3DB1" w:rsidP="009B3DB1">
      <w:pPr>
        <w:pStyle w:val="normln0"/>
        <w:numPr>
          <w:ilvl w:val="0"/>
          <w:numId w:val="16"/>
        </w:numPr>
        <w:spacing w:before="240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>V průběhu lhůty pro výběr nejvhodnější nabídky:</w:t>
      </w:r>
    </w:p>
    <w:p w14:paraId="7F0E1990" w14:textId="48DBAE59" w:rsidR="009B3DB1" w:rsidRPr="00D327F5" w:rsidRDefault="009B3DB1" w:rsidP="009B3DB1">
      <w:pPr>
        <w:pStyle w:val="normln0"/>
        <w:numPr>
          <w:ilvl w:val="0"/>
          <w:numId w:val="17"/>
        </w:numPr>
        <w:spacing w:before="60"/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zpracování odborného posudku při posouzení kvalifikačních předpokladů jednotlivých </w:t>
      </w:r>
      <w:r w:rsidR="00AE507C">
        <w:rPr>
          <w:rFonts w:asciiTheme="minorHAnsi" w:hAnsiTheme="minorHAnsi"/>
          <w:color w:val="000000"/>
          <w:szCs w:val="24"/>
        </w:rPr>
        <w:t>účastníků</w:t>
      </w:r>
    </w:p>
    <w:p w14:paraId="5AF7A8FD" w14:textId="2EBC6E90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vypracování důvodů a podkladů pro rozhodnutí zadavatele při vyloučení </w:t>
      </w:r>
      <w:r w:rsidR="00AE507C">
        <w:rPr>
          <w:rFonts w:asciiTheme="minorHAnsi" w:hAnsiTheme="minorHAnsi"/>
          <w:color w:val="000000"/>
          <w:szCs w:val="24"/>
        </w:rPr>
        <w:t>účastníků</w:t>
      </w:r>
      <w:r w:rsidR="00AE507C" w:rsidRPr="00D327F5">
        <w:rPr>
          <w:rFonts w:asciiTheme="minorHAnsi" w:hAnsiTheme="minorHAnsi"/>
          <w:color w:val="000000"/>
          <w:szCs w:val="24"/>
        </w:rPr>
        <w:t xml:space="preserve"> </w:t>
      </w:r>
      <w:r w:rsidRPr="00D327F5">
        <w:rPr>
          <w:rFonts w:asciiTheme="minorHAnsi" w:hAnsiTheme="minorHAnsi"/>
          <w:color w:val="000000"/>
          <w:szCs w:val="24"/>
        </w:rPr>
        <w:t>z další účasti ve veřejné zakázce z důvodu nesplnění kvalifikace</w:t>
      </w:r>
    </w:p>
    <w:p w14:paraId="6A1ADF87" w14:textId="0DEA692D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odeslání oznámení o rozhodnutí zadavatele ve věci vyloučení </w:t>
      </w:r>
      <w:r w:rsidR="00AE507C">
        <w:rPr>
          <w:rFonts w:asciiTheme="minorHAnsi" w:hAnsiTheme="minorHAnsi"/>
          <w:color w:val="000000"/>
          <w:szCs w:val="24"/>
        </w:rPr>
        <w:t>účastníků</w:t>
      </w:r>
    </w:p>
    <w:p w14:paraId="23FE3448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zpracování odborného posudku všech podaných nabídek jako podkladu pro komisi jmenovanou zadavatelem pro posouzení a hodnocení nabídek </w:t>
      </w:r>
    </w:p>
    <w:p w14:paraId="6A2879C2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lastRenderedPageBreak/>
        <w:t>zajištění potřebných dokladů o průběhu jednání komis</w:t>
      </w:r>
      <w:r w:rsidRPr="00D327F5">
        <w:rPr>
          <w:rFonts w:asciiTheme="minorHAnsi" w:hAnsiTheme="minorHAnsi"/>
          <w:szCs w:val="24"/>
        </w:rPr>
        <w:t>e – doklady o jmenování členů a prohlášení o nepodjatosti a důvěrnosti údajů, zpracování zápisů z jednání komise a zprávy o posouzení a hodnocení nabídek</w:t>
      </w:r>
    </w:p>
    <w:p w14:paraId="2DD3EBE2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oznámení rozhodnutí zadavatele o výsledku veřejné zakázky</w:t>
      </w:r>
    </w:p>
    <w:p w14:paraId="360CFFDD" w14:textId="74D1952C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v případě podání námitek vypracování stanoviska zadavatele </w:t>
      </w:r>
    </w:p>
    <w:p w14:paraId="2BC0950E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v případě podání návrhu na přezkoumání úkonů zadavatele k Úřadu pro ochranu hospodářské soutěže zpracování stanoviska zadavatele a komunikace s Úřadem pro ochranu hospodářské soutěže</w:t>
      </w:r>
    </w:p>
    <w:p w14:paraId="162316C6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předání kompletních podkladů o průběhu soutěže ÚOHS</w:t>
      </w:r>
    </w:p>
    <w:p w14:paraId="5B2D77DB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zajištění řádného ukončení zadávacího řízení po rozhodnutí o námitkách, event. po rozhodnutí Úřadu pro ochranu hospodářské soutěže</w:t>
      </w:r>
    </w:p>
    <w:p w14:paraId="7A5BE2CC" w14:textId="2754B12C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spolupráce při uzavírání smlouvy s </w:t>
      </w:r>
      <w:r w:rsidRPr="00D327F5">
        <w:rPr>
          <w:rFonts w:asciiTheme="minorHAnsi" w:hAnsiTheme="minorHAnsi"/>
          <w:szCs w:val="24"/>
        </w:rPr>
        <w:t xml:space="preserve">vybraným </w:t>
      </w:r>
      <w:r w:rsidR="00991A9B">
        <w:rPr>
          <w:rFonts w:asciiTheme="minorHAnsi" w:hAnsiTheme="minorHAnsi"/>
          <w:szCs w:val="24"/>
        </w:rPr>
        <w:t>dodavatelem</w:t>
      </w:r>
    </w:p>
    <w:p w14:paraId="3218AEEF" w14:textId="6AFF8063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b/>
          <w:bCs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zpracování a vyplnění dat ve formuláři </w:t>
      </w:r>
      <w:r w:rsidRPr="00D327F5">
        <w:rPr>
          <w:rFonts w:asciiTheme="minorHAnsi" w:hAnsiTheme="minorHAnsi"/>
          <w:b/>
          <w:bCs/>
          <w:color w:val="000000"/>
          <w:szCs w:val="24"/>
        </w:rPr>
        <w:t xml:space="preserve">OZNÁMENÍ O </w:t>
      </w:r>
      <w:r w:rsidR="00855CC1">
        <w:rPr>
          <w:rFonts w:asciiTheme="minorHAnsi" w:hAnsiTheme="minorHAnsi"/>
          <w:b/>
          <w:bCs/>
          <w:color w:val="000000"/>
          <w:szCs w:val="24"/>
        </w:rPr>
        <w:t>VÝSLEDKU ZADÁVACÍHO ŘÍZENÍ</w:t>
      </w:r>
    </w:p>
    <w:p w14:paraId="77FBE65B" w14:textId="77777777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zveřejnění vyplněného formuláře F03 ve Věstníku veřejných zakázek (na www.vestnikverejnychzakazek.cz) a v Úředním věstníku EU</w:t>
      </w:r>
    </w:p>
    <w:p w14:paraId="15C1219B" w14:textId="6A80CFB9" w:rsidR="009B3DB1" w:rsidRPr="00D327F5" w:rsidRDefault="009B3DB1" w:rsidP="009B3DB1">
      <w:pPr>
        <w:pStyle w:val="normln0"/>
        <w:numPr>
          <w:ilvl w:val="0"/>
          <w:numId w:val="17"/>
        </w:numPr>
        <w:ind w:left="1134" w:hanging="425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>(poplatky za zveřejnění v informačním systému, podle platného ceníku, budou hrazeny přímo příkazcem na základě vystavené faktury provozovatelem systému</w:t>
      </w:r>
      <w:r w:rsidR="00991A9B">
        <w:rPr>
          <w:rFonts w:asciiTheme="minorHAnsi" w:hAnsiTheme="minorHAnsi"/>
          <w:color w:val="000000"/>
          <w:szCs w:val="24"/>
        </w:rPr>
        <w:t xml:space="preserve"> či přefakturovány příkazníkem</w:t>
      </w:r>
      <w:r w:rsidRPr="00D327F5">
        <w:rPr>
          <w:rFonts w:asciiTheme="minorHAnsi" w:hAnsiTheme="minorHAnsi"/>
          <w:color w:val="000000"/>
          <w:szCs w:val="24"/>
        </w:rPr>
        <w:t>)</w:t>
      </w:r>
    </w:p>
    <w:p w14:paraId="2D32E431" w14:textId="6AADEDC1" w:rsidR="009B3DB1" w:rsidRPr="00D327F5" w:rsidRDefault="009B3DB1" w:rsidP="009B3DB1">
      <w:pPr>
        <w:numPr>
          <w:ilvl w:val="0"/>
          <w:numId w:val="17"/>
        </w:numPr>
        <w:ind w:left="1134" w:hanging="425"/>
        <w:jc w:val="both"/>
        <w:rPr>
          <w:rFonts w:asciiTheme="minorHAnsi" w:hAnsiTheme="minorHAnsi"/>
          <w:color w:val="000000"/>
          <w:sz w:val="24"/>
          <w:szCs w:val="24"/>
          <w:lang w:val="x-none"/>
        </w:rPr>
      </w:pPr>
      <w:r w:rsidRPr="00D327F5">
        <w:rPr>
          <w:rFonts w:asciiTheme="minorHAnsi" w:hAnsiTheme="minorHAnsi"/>
          <w:color w:val="000000"/>
          <w:sz w:val="24"/>
          <w:szCs w:val="24"/>
          <w:lang w:val="x-none"/>
        </w:rPr>
        <w:t>vypracování</w:t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327F5">
        <w:rPr>
          <w:rFonts w:asciiTheme="minorHAnsi" w:hAnsiTheme="minorHAnsi"/>
          <w:color w:val="000000"/>
          <w:sz w:val="24"/>
          <w:szCs w:val="24"/>
          <w:lang w:val="x-none"/>
        </w:rPr>
        <w:t xml:space="preserve">a uveřejnění písemné zprávy zadavatele </w:t>
      </w:r>
      <w:r w:rsidR="003314A5" w:rsidRPr="00D327F5">
        <w:rPr>
          <w:rFonts w:asciiTheme="minorHAnsi" w:hAnsiTheme="minorHAnsi"/>
          <w:color w:val="000000"/>
          <w:sz w:val="24"/>
          <w:szCs w:val="24"/>
        </w:rPr>
        <w:t>(§ 217</w:t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 zákona)</w:t>
      </w:r>
      <w:r w:rsidRPr="00D327F5">
        <w:rPr>
          <w:rFonts w:asciiTheme="minorHAnsi" w:hAnsiTheme="minorHAnsi"/>
          <w:color w:val="000000"/>
          <w:sz w:val="24"/>
          <w:szCs w:val="24"/>
          <w:lang w:val="x-none"/>
        </w:rPr>
        <w:t xml:space="preserve"> na profilu zadavatele (</w:t>
      </w:r>
      <w:r w:rsidRPr="00D327F5">
        <w:rPr>
          <w:rFonts w:asciiTheme="minorHAnsi" w:hAnsiTheme="minorHAnsi"/>
          <w:color w:val="000000"/>
          <w:sz w:val="24"/>
          <w:szCs w:val="24"/>
        </w:rPr>
        <w:t>příkazce</w:t>
      </w:r>
      <w:r w:rsidRPr="00D327F5">
        <w:rPr>
          <w:rFonts w:asciiTheme="minorHAnsi" w:hAnsiTheme="minorHAnsi"/>
          <w:color w:val="000000"/>
          <w:sz w:val="24"/>
          <w:szCs w:val="24"/>
          <w:lang w:val="x-none"/>
        </w:rPr>
        <w:t xml:space="preserve">) jménem a na účet </w:t>
      </w:r>
      <w:r w:rsidRPr="00D327F5">
        <w:rPr>
          <w:rFonts w:asciiTheme="minorHAnsi" w:hAnsiTheme="minorHAnsi"/>
          <w:color w:val="000000"/>
          <w:sz w:val="24"/>
          <w:szCs w:val="24"/>
        </w:rPr>
        <w:t>příkazce</w:t>
      </w:r>
      <w:r w:rsidRPr="00D327F5">
        <w:rPr>
          <w:rFonts w:asciiTheme="minorHAnsi" w:hAnsiTheme="minorHAnsi"/>
          <w:color w:val="000000"/>
          <w:sz w:val="24"/>
          <w:szCs w:val="24"/>
          <w:lang w:val="x-none"/>
        </w:rPr>
        <w:t xml:space="preserve">, a to ve lhůtě stanovené </w:t>
      </w:r>
      <w:r w:rsidRPr="00D327F5">
        <w:rPr>
          <w:rFonts w:asciiTheme="minorHAnsi" w:hAnsiTheme="minorHAnsi"/>
          <w:color w:val="000000"/>
          <w:sz w:val="24"/>
          <w:szCs w:val="24"/>
        </w:rPr>
        <w:t>Z</w:t>
      </w:r>
      <w:r w:rsidR="00991A9B">
        <w:rPr>
          <w:rFonts w:asciiTheme="minorHAnsi" w:hAnsiTheme="minorHAnsi"/>
          <w:color w:val="000000"/>
          <w:sz w:val="24"/>
          <w:szCs w:val="24"/>
        </w:rPr>
        <w:t>Z</w:t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VZ </w:t>
      </w:r>
      <w:r w:rsidRPr="00D327F5">
        <w:rPr>
          <w:rFonts w:asciiTheme="minorHAnsi" w:hAnsiTheme="minorHAnsi"/>
          <w:color w:val="000000"/>
          <w:sz w:val="24"/>
          <w:szCs w:val="24"/>
          <w:lang w:val="x-none"/>
        </w:rPr>
        <w:t xml:space="preserve"> </w:t>
      </w:r>
    </w:p>
    <w:p w14:paraId="1468FE13" w14:textId="77777777" w:rsidR="009B3DB1" w:rsidRPr="00D327F5" w:rsidRDefault="009B3DB1" w:rsidP="00132CB4">
      <w:pPr>
        <w:ind w:left="644"/>
        <w:jc w:val="both"/>
        <w:rPr>
          <w:rFonts w:ascii="Arial" w:hAnsi="Arial"/>
          <w:color w:val="000000"/>
          <w:sz w:val="22"/>
        </w:rPr>
      </w:pPr>
    </w:p>
    <w:p w14:paraId="1AE7E351" w14:textId="77777777" w:rsidR="009B3DB1" w:rsidRPr="00D327F5" w:rsidRDefault="009B3DB1" w:rsidP="009B3DB1">
      <w:pPr>
        <w:pStyle w:val="normln0"/>
        <w:numPr>
          <w:ilvl w:val="0"/>
          <w:numId w:val="16"/>
        </w:numPr>
        <w:spacing w:before="240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>Ukončení veřejné zakázky:</w:t>
      </w:r>
    </w:p>
    <w:p w14:paraId="4D0847AF" w14:textId="77777777" w:rsidR="009B3DB1" w:rsidRPr="00D327F5" w:rsidRDefault="009B3DB1" w:rsidP="009B3DB1">
      <w:pPr>
        <w:numPr>
          <w:ilvl w:val="0"/>
          <w:numId w:val="18"/>
        </w:numPr>
        <w:spacing w:before="60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kompletace podkladů o průběhu veřejné zakázky a předání dokumentace zadavateli k archivaci po dobu 10 let od uzavření smlouvy, její změny nebo od zrušení zadávacího řízení</w:t>
      </w:r>
    </w:p>
    <w:p w14:paraId="51B2D353" w14:textId="7564DF84" w:rsidR="003314A5" w:rsidRPr="00D327F5" w:rsidRDefault="003314A5" w:rsidP="003314A5">
      <w:pPr>
        <w:spacing w:before="60"/>
        <w:jc w:val="both"/>
        <w:rPr>
          <w:rFonts w:asciiTheme="minorHAnsi" w:hAnsiTheme="minorHAnsi"/>
          <w:i/>
          <w:sz w:val="24"/>
          <w:szCs w:val="24"/>
        </w:rPr>
      </w:pPr>
      <w:r w:rsidRPr="00D327F5">
        <w:rPr>
          <w:rFonts w:asciiTheme="minorHAnsi" w:hAnsiTheme="minorHAnsi"/>
          <w:i/>
          <w:sz w:val="24"/>
          <w:szCs w:val="24"/>
        </w:rPr>
        <w:t xml:space="preserve">Příkazník je povinen si vyžádat u příkazce přístupové kódy k jeho profilu zadavatele </w:t>
      </w:r>
      <w:r w:rsidR="003F4340">
        <w:rPr>
          <w:rFonts w:asciiTheme="minorHAnsi" w:hAnsiTheme="minorHAnsi"/>
          <w:i/>
          <w:sz w:val="24"/>
          <w:szCs w:val="24"/>
        </w:rPr>
        <w:t xml:space="preserve">v NEN </w:t>
      </w:r>
      <w:r w:rsidRPr="00D327F5">
        <w:rPr>
          <w:rFonts w:asciiTheme="minorHAnsi" w:hAnsiTheme="minorHAnsi"/>
          <w:i/>
          <w:sz w:val="24"/>
          <w:szCs w:val="24"/>
        </w:rPr>
        <w:t xml:space="preserve">tak, aby na něm mohl jménem a na účet příkazce uveřejnit dokumenty dle této smlouvy, a to způsobem dle </w:t>
      </w:r>
      <w:r w:rsidR="00991A9B">
        <w:rPr>
          <w:rFonts w:asciiTheme="minorHAnsi" w:hAnsiTheme="minorHAnsi"/>
          <w:i/>
          <w:sz w:val="24"/>
          <w:szCs w:val="24"/>
        </w:rPr>
        <w:t>ZZVZ.</w:t>
      </w:r>
    </w:p>
    <w:p w14:paraId="5461ED52" w14:textId="77777777" w:rsidR="009B3DB1" w:rsidRDefault="009B3DB1" w:rsidP="009B3DB1">
      <w:pPr>
        <w:spacing w:before="120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BDA3848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IV. Způsob plnění předmětu smlouvy a činnosti příkazníka dle této smlouvy</w:t>
      </w:r>
    </w:p>
    <w:p w14:paraId="0DAE05AA" w14:textId="77777777" w:rsidR="009B3DB1" w:rsidRPr="00D327F5" w:rsidRDefault="009B3DB1" w:rsidP="009B3DB1">
      <w:pPr>
        <w:pStyle w:val="normln0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Všechny činnosti a záležitosti související s předmětem plnění pro zajištění veřejné zakázky je příkazník povinen zabezpečovat s náležitou odbornou péčí a v souladu se zájmy příkazce, poctivě a pečlivě podle svých schopností.</w:t>
      </w:r>
    </w:p>
    <w:p w14:paraId="681C06A0" w14:textId="77777777" w:rsidR="009B3DB1" w:rsidRPr="00D327F5" w:rsidRDefault="009B3DB1" w:rsidP="009B3DB1">
      <w:pPr>
        <w:pStyle w:val="normln0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Při plnění předmětu této smlouvy se příkazník zavazuje dodržovat všeobecně závazné předpisy, ujednání této smlouvy a bude se řídit výchozími podklady příkazce, předanými mu ke dni uzavření této smlouvy, jeho pokyny a vyjádřeními příslušných veřejnoprávních orgánů a organizací.</w:t>
      </w:r>
    </w:p>
    <w:p w14:paraId="163706FD" w14:textId="77777777" w:rsidR="009B3DB1" w:rsidRPr="00D327F5" w:rsidRDefault="009B3DB1" w:rsidP="009B3DB1">
      <w:pPr>
        <w:pStyle w:val="normln0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color w:val="000000"/>
          <w:szCs w:val="24"/>
        </w:rPr>
        <w:t xml:space="preserve">Pokud v průběhu smluvní činnosti nastanou nepředvídatelné skutečnosti, které budou mít podstatný vliv na cenu a termín plnění, zavazuje se příkazce projednat tyto skutečnosti a po dohodě smluvních stran je upravit dodatkem k této smlouvě. </w:t>
      </w:r>
    </w:p>
    <w:p w14:paraId="5813C9BD" w14:textId="77777777" w:rsidR="009B3DB1" w:rsidRDefault="009B3DB1" w:rsidP="009B3DB1">
      <w:pPr>
        <w:pStyle w:val="normln0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lastRenderedPageBreak/>
        <w:t xml:space="preserve">Předmět plnění, ujednaný v této smlouvě, je splněný řádným vykonáním činností, ke kterým se příkazník zavázal v článku III. této smlouvy, a to předáním příslušných podkladů nebo listin, event. na základě oběma stranami odsouhlaseného zápisu o vykonání smluvených činností. </w:t>
      </w:r>
    </w:p>
    <w:p w14:paraId="3320959B" w14:textId="754A3BDB" w:rsidR="00915C78" w:rsidRDefault="00D9537A" w:rsidP="009B3DB1">
      <w:pPr>
        <w:pStyle w:val="normln0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 řádné plnění této smlouvy je nutné, aby příkazník jakožto zpracovatel zpracovával osobní údaje fyzických osob obsažené v nabídkách účastníků zadávacího řízení. Příkazník jakožto zpracovatel se zavazuje, že při zpracování osobních údajů bude postupovat v souladu s čl. 28 </w:t>
      </w:r>
      <w:r w:rsidR="005772A3">
        <w:rPr>
          <w:rFonts w:asciiTheme="minorHAnsi" w:hAnsiTheme="minorHAnsi"/>
          <w:szCs w:val="24"/>
        </w:rPr>
        <w:t xml:space="preserve">odst. 3 </w:t>
      </w:r>
      <w:r>
        <w:rPr>
          <w:rFonts w:asciiTheme="minorHAnsi" w:hAnsiTheme="minorHAnsi"/>
          <w:szCs w:val="24"/>
        </w:rPr>
        <w:t xml:space="preserve">Nařízení EU 2016/679. Příkazník je tedy zejména zavázán k mlčenlivosti ohledně zpracovávaných osobních údajů. </w:t>
      </w:r>
      <w:r w:rsidR="005772A3">
        <w:rPr>
          <w:rFonts w:asciiTheme="minorHAnsi" w:hAnsiTheme="minorHAnsi"/>
          <w:szCs w:val="24"/>
        </w:rPr>
        <w:t>Příkazník nezapojí do zpracování žádného dalšího zpracovatele bez předchozího písemného povolení příkazce.</w:t>
      </w:r>
      <w:r>
        <w:rPr>
          <w:rFonts w:asciiTheme="minorHAnsi" w:hAnsiTheme="minorHAnsi"/>
          <w:szCs w:val="24"/>
        </w:rPr>
        <w:t xml:space="preserve"> </w:t>
      </w:r>
      <w:r w:rsidR="005772A3">
        <w:rPr>
          <w:rFonts w:asciiTheme="minorHAnsi" w:hAnsiTheme="minorHAnsi"/>
          <w:szCs w:val="24"/>
        </w:rPr>
        <w:t xml:space="preserve">Příkazník bude zpracovávat osobní údaje pouze v rámci plnění svých povinností dle této smlouvy. Příkazník poskytne příkazci veškeré informace potřebné k doložení toho, že byly splněny povinnosti stanovené v tomto ustanovení, a umožní audity prováděné příkazcem nebo jiným auditorem, kterého příkazce pověřil, a k těmto auditům přispěje. </w:t>
      </w:r>
    </w:p>
    <w:p w14:paraId="166C8475" w14:textId="77777777" w:rsidR="00957B3D" w:rsidRDefault="00957B3D" w:rsidP="00D9537A">
      <w:pPr>
        <w:pStyle w:val="normln0"/>
        <w:spacing w:before="120"/>
        <w:rPr>
          <w:rFonts w:asciiTheme="minorHAnsi" w:hAnsiTheme="minorHAnsi"/>
          <w:szCs w:val="24"/>
        </w:rPr>
      </w:pPr>
    </w:p>
    <w:p w14:paraId="4E573B02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V. Čas plnění</w:t>
      </w:r>
    </w:p>
    <w:p w14:paraId="037FA814" w14:textId="77777777" w:rsidR="009B3DB1" w:rsidRPr="00D327F5" w:rsidRDefault="009B3DB1" w:rsidP="009B3DB1">
      <w:pPr>
        <w:pStyle w:val="normln0"/>
        <w:numPr>
          <w:ilvl w:val="0"/>
          <w:numId w:val="6"/>
        </w:numPr>
        <w:spacing w:before="24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Příkazník se zavazuje, že dohodnuté činnosti podle této smlouvy pro příkazce vykoná ve lhůtě:</w:t>
      </w:r>
    </w:p>
    <w:p w14:paraId="535FAD67" w14:textId="26698992" w:rsidR="009B3DB1" w:rsidRPr="00D327F5" w:rsidRDefault="009B3DB1" w:rsidP="009B3DB1">
      <w:pPr>
        <w:pStyle w:val="normln0"/>
        <w:numPr>
          <w:ilvl w:val="0"/>
          <w:numId w:val="19"/>
        </w:numPr>
        <w:tabs>
          <w:tab w:val="left" w:pos="4536"/>
        </w:tabs>
        <w:spacing w:before="24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předpokládané zahájení činnosti       </w:t>
      </w:r>
      <w:r w:rsidRPr="00D327F5">
        <w:rPr>
          <w:rFonts w:asciiTheme="minorHAnsi" w:hAnsiTheme="minorHAnsi"/>
          <w:szCs w:val="24"/>
        </w:rPr>
        <w:tab/>
      </w:r>
      <w:r w:rsidR="00A27BC9">
        <w:rPr>
          <w:rFonts w:asciiTheme="minorHAnsi" w:hAnsiTheme="minorHAnsi"/>
          <w:szCs w:val="24"/>
        </w:rPr>
        <w:t>06</w:t>
      </w:r>
      <w:r w:rsidR="00B8023B" w:rsidRPr="00D327F5">
        <w:rPr>
          <w:rFonts w:asciiTheme="minorHAnsi" w:hAnsiTheme="minorHAnsi"/>
          <w:szCs w:val="24"/>
        </w:rPr>
        <w:t>/</w:t>
      </w:r>
      <w:r w:rsidR="00A27BC9" w:rsidRPr="00D327F5">
        <w:rPr>
          <w:rFonts w:asciiTheme="minorHAnsi" w:hAnsiTheme="minorHAnsi"/>
          <w:szCs w:val="24"/>
        </w:rPr>
        <w:t>201</w:t>
      </w:r>
      <w:r w:rsidR="00A27BC9">
        <w:rPr>
          <w:rFonts w:asciiTheme="minorHAnsi" w:hAnsiTheme="minorHAnsi"/>
          <w:szCs w:val="24"/>
        </w:rPr>
        <w:t>9</w:t>
      </w:r>
    </w:p>
    <w:p w14:paraId="188C33B8" w14:textId="77777777" w:rsidR="009B3DB1" w:rsidRPr="00D327F5" w:rsidRDefault="009B3DB1" w:rsidP="009B3DB1">
      <w:pPr>
        <w:pStyle w:val="normln0"/>
        <w:numPr>
          <w:ilvl w:val="0"/>
          <w:numId w:val="19"/>
        </w:numPr>
        <w:tabs>
          <w:tab w:val="left" w:pos="4536"/>
        </w:tabs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ukončení činnosti                    </w:t>
      </w:r>
      <w:r w:rsidRPr="00D327F5">
        <w:rPr>
          <w:rFonts w:asciiTheme="minorHAnsi" w:hAnsiTheme="minorHAnsi"/>
          <w:szCs w:val="24"/>
        </w:rPr>
        <w:tab/>
        <w:t>po předání dokumentace ZŘ k archivaci</w:t>
      </w:r>
    </w:p>
    <w:p w14:paraId="55A8D184" w14:textId="77777777" w:rsidR="009B3DB1" w:rsidRPr="00D327F5" w:rsidRDefault="009B3DB1" w:rsidP="009B3DB1">
      <w:pPr>
        <w:pStyle w:val="normln0"/>
        <w:spacing w:before="240"/>
        <w:ind w:left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Dodržení uvedených termínů je závislé na řádném a včasném spolupůsobení příkazce.               V případě prodlení při spolupůsobení příkazce není příkazník v prodlení se splněním své povinnosti splnit předmět smlouvy ve sjednaném termínu.</w:t>
      </w:r>
    </w:p>
    <w:p w14:paraId="487A8D38" w14:textId="77777777" w:rsidR="009B3DB1" w:rsidRDefault="009B3DB1" w:rsidP="009B3DB1">
      <w:pPr>
        <w:pStyle w:val="normln0"/>
        <w:spacing w:before="240"/>
        <w:ind w:left="284"/>
        <w:rPr>
          <w:rFonts w:asciiTheme="minorHAnsi" w:hAnsiTheme="minorHAnsi"/>
          <w:szCs w:val="24"/>
        </w:rPr>
      </w:pPr>
    </w:p>
    <w:p w14:paraId="20887623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VI. Spolupůsobení a podklady příkazce</w:t>
      </w:r>
    </w:p>
    <w:p w14:paraId="2E28D98F" w14:textId="77777777" w:rsidR="009B3DB1" w:rsidRPr="00D327F5" w:rsidRDefault="009B3DB1" w:rsidP="009B3DB1">
      <w:pPr>
        <w:pStyle w:val="normln0"/>
        <w:numPr>
          <w:ilvl w:val="0"/>
          <w:numId w:val="7"/>
        </w:numPr>
        <w:spacing w:before="24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V rámci svého spolupůsobení se příkazce zavazuje, že v rozsahu nezbytně nutném, na vyzvání, poskytne příkazníkovi spolupráci při zajištění podkladů, doplňujících údajů, upřesnění, vyjádření, rozhodnutí a stanovisek, jejichž potřeba vznikne v průběhu plnění této smlouvy. Toto spolupůsobení poskytne příkazce příkazníkovi nejpozději ve lhůtě do 7 kalendářních dnů od jeho vyžádání. Zvláštní lhůtu dohodnou strany v případě, kdy se bude jednat o spolupůsobení, které nemůže příkazce zabezpečit vlastními silami. </w:t>
      </w:r>
    </w:p>
    <w:p w14:paraId="702F094E" w14:textId="77777777" w:rsidR="009B3DB1" w:rsidRPr="00D327F5" w:rsidRDefault="009B3DB1" w:rsidP="009B3DB1">
      <w:pPr>
        <w:pStyle w:val="normln0"/>
        <w:numPr>
          <w:ilvl w:val="0"/>
          <w:numId w:val="7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Obdrží-li příkazce jakýkoliv doklad nebo dopis vztahující se k zadání veřejné zakázky, je povinen jej bezodkladně poskytnout příkazníkovi. Pokud tak neučiní, nenese příkazník odpovědnost za prodlení nebo úkony, které jsou s tímto dokumentem spojeny. </w:t>
      </w:r>
    </w:p>
    <w:p w14:paraId="5784E4AE" w14:textId="768BD0E9" w:rsidR="009B3DB1" w:rsidRDefault="009B3DB1" w:rsidP="009B3DB1">
      <w:pPr>
        <w:pStyle w:val="normln0"/>
        <w:spacing w:before="120"/>
        <w:ind w:left="284"/>
        <w:rPr>
          <w:rFonts w:asciiTheme="minorHAnsi" w:hAnsiTheme="minorHAnsi"/>
          <w:szCs w:val="24"/>
        </w:rPr>
      </w:pPr>
    </w:p>
    <w:p w14:paraId="39290AB0" w14:textId="77777777" w:rsidR="00964FAB" w:rsidRPr="00D327F5" w:rsidRDefault="00964FAB" w:rsidP="009B3DB1">
      <w:pPr>
        <w:pStyle w:val="normln0"/>
        <w:spacing w:before="120"/>
        <w:ind w:left="284"/>
        <w:rPr>
          <w:rFonts w:asciiTheme="minorHAnsi" w:hAnsiTheme="minorHAnsi"/>
          <w:szCs w:val="24"/>
        </w:rPr>
      </w:pPr>
    </w:p>
    <w:p w14:paraId="2045BE0E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VII. Cena a platební podmínky</w:t>
      </w:r>
    </w:p>
    <w:p w14:paraId="2E98E692" w14:textId="77777777" w:rsidR="009B3DB1" w:rsidRPr="00D327F5" w:rsidRDefault="009B3DB1" w:rsidP="009B3DB1">
      <w:pPr>
        <w:pStyle w:val="normln0"/>
        <w:numPr>
          <w:ilvl w:val="0"/>
          <w:numId w:val="11"/>
        </w:numPr>
        <w:spacing w:before="24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lastRenderedPageBreak/>
        <w:t xml:space="preserve">Cena za organizační zajištění příkazníkem celého průběhu veřejné zakázky zadávané v otevřeném řízení je dojednána dohodou smluvních stran dle zákona </w:t>
      </w:r>
      <w:r w:rsidR="00E80CEF" w:rsidRPr="00D327F5">
        <w:rPr>
          <w:rFonts w:asciiTheme="minorHAnsi" w:hAnsiTheme="minorHAnsi"/>
          <w:szCs w:val="24"/>
        </w:rPr>
        <w:t xml:space="preserve">č. </w:t>
      </w:r>
      <w:r w:rsidRPr="00D327F5">
        <w:rPr>
          <w:rFonts w:asciiTheme="minorHAnsi" w:hAnsiTheme="minorHAnsi"/>
          <w:szCs w:val="24"/>
        </w:rPr>
        <w:t>526/1990 Sb.</w:t>
      </w:r>
      <w:r w:rsidR="00E80CEF" w:rsidRPr="00D327F5">
        <w:rPr>
          <w:rFonts w:asciiTheme="minorHAnsi" w:hAnsiTheme="minorHAnsi"/>
          <w:szCs w:val="24"/>
        </w:rPr>
        <w:t>,</w:t>
      </w:r>
      <w:r w:rsidRPr="00D327F5">
        <w:rPr>
          <w:rFonts w:asciiTheme="minorHAnsi" w:hAnsiTheme="minorHAnsi"/>
          <w:szCs w:val="24"/>
        </w:rPr>
        <w:t xml:space="preserve"> O cenách, ve znění pozdějších předpisů. Cena je stanovena jako nejvýše přípustná a může být měněna jen za podmínek stanovených v této smlouvě, způsobem ustanoveným v čl. X. odst. 3 této příkazní smlouvy, vyjma změny ceny po splnění případných zvláštních úkonů uvedených v čl. VII. odst. 3. této příkazní smlouvy.</w:t>
      </w:r>
    </w:p>
    <w:p w14:paraId="3AD22D74" w14:textId="47742143" w:rsidR="00310716" w:rsidRPr="00D327F5" w:rsidRDefault="009B3DB1" w:rsidP="009B3DB1">
      <w:pPr>
        <w:pStyle w:val="normln0"/>
        <w:numPr>
          <w:ilvl w:val="0"/>
          <w:numId w:val="11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Za vykonanou činnost, ve smyslu čl. II. a III. této smlouvy, přísluší příkazníkovi </w:t>
      </w:r>
      <w:r w:rsidR="006F56A2">
        <w:rPr>
          <w:rFonts w:asciiTheme="minorHAnsi" w:hAnsiTheme="minorHAnsi"/>
          <w:szCs w:val="24"/>
        </w:rPr>
        <w:t>odměna</w:t>
      </w:r>
      <w:r w:rsidR="006F56A2" w:rsidRPr="00D327F5">
        <w:rPr>
          <w:rFonts w:asciiTheme="minorHAnsi" w:hAnsiTheme="minorHAnsi"/>
          <w:szCs w:val="24"/>
        </w:rPr>
        <w:t xml:space="preserve"> </w:t>
      </w:r>
      <w:r w:rsidRPr="00D327F5">
        <w:rPr>
          <w:rFonts w:asciiTheme="minorHAnsi" w:hAnsiTheme="minorHAnsi"/>
          <w:szCs w:val="24"/>
        </w:rPr>
        <w:t xml:space="preserve">za její provedení v celkové výši: </w:t>
      </w:r>
    </w:p>
    <w:p w14:paraId="6E482EBF" w14:textId="256D3EE4" w:rsidR="00964FAB" w:rsidRPr="00D327F5" w:rsidRDefault="00964FAB" w:rsidP="00964FAB">
      <w:pPr>
        <w:pStyle w:val="normln0"/>
        <w:spacing w:before="120"/>
        <w:ind w:left="283"/>
        <w:rPr>
          <w:rFonts w:asciiTheme="minorHAnsi" w:hAnsiTheme="minorHAnsi"/>
          <w:szCs w:val="24"/>
        </w:rPr>
      </w:pPr>
      <w:r w:rsidRPr="00A242BD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35</w:t>
      </w:r>
      <w:r w:rsidRPr="00A242BD">
        <w:rPr>
          <w:rFonts w:asciiTheme="minorHAnsi" w:hAnsiTheme="minorHAnsi"/>
          <w:b/>
          <w:szCs w:val="24"/>
        </w:rPr>
        <w:t xml:space="preserve">.000,- Kč </w:t>
      </w:r>
      <w:r>
        <w:rPr>
          <w:rFonts w:asciiTheme="minorHAnsi" w:hAnsiTheme="minorHAnsi"/>
          <w:b/>
          <w:szCs w:val="24"/>
        </w:rPr>
        <w:t>bez DPH, 284.350,-Kč včetně DPH</w:t>
      </w:r>
    </w:p>
    <w:p w14:paraId="7C16BD03" w14:textId="56D5BEB4" w:rsidR="006F56A2" w:rsidRPr="006F56A2" w:rsidRDefault="006F56A2" w:rsidP="006F56A2">
      <w:pPr>
        <w:pStyle w:val="normln0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 w:rsidRPr="006F56A2">
        <w:rPr>
          <w:rFonts w:asciiTheme="minorHAnsi" w:hAnsiTheme="minorHAnsi" w:cstheme="minorHAnsi"/>
        </w:rPr>
        <w:t>Nárok na úhradu odměny vzniká</w:t>
      </w:r>
    </w:p>
    <w:p w14:paraId="0F5E285C" w14:textId="6CE9338D" w:rsidR="006F56A2" w:rsidRPr="006F56A2" w:rsidRDefault="006F56A2" w:rsidP="006F56A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F56A2">
        <w:rPr>
          <w:rFonts w:asciiTheme="minorHAnsi" w:hAnsiTheme="minorHAnsi" w:cstheme="minorHAnsi"/>
          <w:sz w:val="24"/>
          <w:szCs w:val="24"/>
        </w:rPr>
        <w:t>ke dni odevzdání prvotního návrhu zadávací dokumentace k připomínkování příkazci, a to ve výši 35 %,</w:t>
      </w:r>
    </w:p>
    <w:p w14:paraId="2A3F0619" w14:textId="77777777" w:rsidR="006F56A2" w:rsidRPr="006F56A2" w:rsidRDefault="006F56A2" w:rsidP="006F56A2">
      <w:pPr>
        <w:ind w:left="708" w:hanging="282"/>
        <w:jc w:val="both"/>
        <w:rPr>
          <w:rFonts w:asciiTheme="minorHAnsi" w:hAnsiTheme="minorHAnsi" w:cstheme="minorHAnsi"/>
          <w:sz w:val="24"/>
          <w:szCs w:val="24"/>
        </w:rPr>
      </w:pPr>
      <w:r w:rsidRPr="006F56A2">
        <w:rPr>
          <w:rFonts w:asciiTheme="minorHAnsi" w:hAnsiTheme="minorHAnsi" w:cstheme="minorHAnsi"/>
          <w:sz w:val="24"/>
          <w:szCs w:val="24"/>
        </w:rPr>
        <w:t>b)</w:t>
      </w:r>
      <w:r w:rsidRPr="006F56A2">
        <w:rPr>
          <w:rFonts w:asciiTheme="minorHAnsi" w:hAnsiTheme="minorHAnsi" w:cstheme="minorHAnsi"/>
          <w:sz w:val="24"/>
          <w:szCs w:val="24"/>
        </w:rPr>
        <w:tab/>
        <w:t>ke dni zveřejnění oznámení o zahájení zadávacího řízení, a to ve výši 15 %,</w:t>
      </w:r>
    </w:p>
    <w:p w14:paraId="37A62518" w14:textId="096A89B0" w:rsidR="00613386" w:rsidRDefault="006F56A2" w:rsidP="006F56A2">
      <w:pPr>
        <w:ind w:left="708" w:hanging="282"/>
        <w:jc w:val="both"/>
        <w:rPr>
          <w:rFonts w:asciiTheme="minorHAnsi" w:hAnsiTheme="minorHAnsi" w:cstheme="minorHAnsi"/>
          <w:sz w:val="24"/>
          <w:szCs w:val="24"/>
        </w:rPr>
      </w:pPr>
      <w:r w:rsidRPr="006F56A2">
        <w:rPr>
          <w:rFonts w:asciiTheme="minorHAnsi" w:hAnsiTheme="minorHAnsi" w:cstheme="minorHAnsi"/>
          <w:sz w:val="24"/>
          <w:szCs w:val="24"/>
        </w:rPr>
        <w:t>c)</w:t>
      </w:r>
      <w:r w:rsidRPr="006F56A2">
        <w:rPr>
          <w:rFonts w:asciiTheme="minorHAnsi" w:hAnsiTheme="minorHAnsi" w:cstheme="minorHAnsi"/>
          <w:sz w:val="24"/>
          <w:szCs w:val="24"/>
        </w:rPr>
        <w:tab/>
      </w:r>
      <w:r w:rsidR="00613386">
        <w:rPr>
          <w:rFonts w:asciiTheme="minorHAnsi" w:hAnsiTheme="minorHAnsi" w:cstheme="minorHAnsi"/>
          <w:sz w:val="24"/>
          <w:szCs w:val="24"/>
        </w:rPr>
        <w:t xml:space="preserve">ke dni otevírání nabídek, </w:t>
      </w:r>
      <w:r w:rsidR="00613386" w:rsidRPr="006F56A2">
        <w:rPr>
          <w:rFonts w:asciiTheme="minorHAnsi" w:hAnsiTheme="minorHAnsi" w:cstheme="minorHAnsi"/>
          <w:sz w:val="24"/>
          <w:szCs w:val="24"/>
        </w:rPr>
        <w:t>a to ve výši 15 %,</w:t>
      </w:r>
    </w:p>
    <w:p w14:paraId="4ED9BB28" w14:textId="1F5D53DE" w:rsidR="006F56A2" w:rsidRPr="006F56A2" w:rsidRDefault="00613386" w:rsidP="006F56A2">
      <w:pPr>
        <w:ind w:left="708" w:hanging="2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6F56A2" w:rsidRPr="006F56A2">
        <w:rPr>
          <w:rFonts w:asciiTheme="minorHAnsi" w:hAnsiTheme="minorHAnsi" w:cstheme="minorHAnsi"/>
          <w:sz w:val="24"/>
          <w:szCs w:val="24"/>
        </w:rPr>
        <w:t xml:space="preserve">ke dni posledního jednání hodnotící komise, a to ve výši </w:t>
      </w:r>
      <w:r>
        <w:rPr>
          <w:rFonts w:asciiTheme="minorHAnsi" w:hAnsiTheme="minorHAnsi" w:cstheme="minorHAnsi"/>
          <w:sz w:val="24"/>
          <w:szCs w:val="24"/>
        </w:rPr>
        <w:t>25</w:t>
      </w:r>
      <w:r w:rsidR="006F56A2" w:rsidRPr="006F56A2">
        <w:rPr>
          <w:rFonts w:asciiTheme="minorHAnsi" w:hAnsiTheme="minorHAnsi" w:cstheme="minorHAnsi"/>
          <w:sz w:val="24"/>
          <w:szCs w:val="24"/>
        </w:rPr>
        <w:t xml:space="preserve"> %,</w:t>
      </w:r>
    </w:p>
    <w:p w14:paraId="11EDD1B7" w14:textId="3DBDF15E" w:rsidR="006F56A2" w:rsidRPr="006F56A2" w:rsidRDefault="006F56A2" w:rsidP="006F56A2">
      <w:pPr>
        <w:ind w:left="708" w:hanging="282"/>
        <w:jc w:val="both"/>
        <w:rPr>
          <w:rFonts w:asciiTheme="minorHAnsi" w:hAnsiTheme="minorHAnsi" w:cstheme="minorHAnsi"/>
          <w:sz w:val="24"/>
          <w:szCs w:val="24"/>
        </w:rPr>
      </w:pPr>
      <w:r w:rsidRPr="006F56A2">
        <w:rPr>
          <w:rFonts w:asciiTheme="minorHAnsi" w:hAnsiTheme="minorHAnsi" w:cstheme="minorHAnsi"/>
          <w:sz w:val="24"/>
          <w:szCs w:val="24"/>
        </w:rPr>
        <w:t>d)</w:t>
      </w:r>
      <w:r w:rsidRPr="006F56A2">
        <w:rPr>
          <w:rFonts w:asciiTheme="minorHAnsi" w:hAnsiTheme="minorHAnsi" w:cstheme="minorHAnsi"/>
          <w:sz w:val="24"/>
          <w:szCs w:val="24"/>
        </w:rPr>
        <w:tab/>
        <w:t>ke dni protokolárního předání kompletní dokumentace veřejné zakázky, a to ve výši 10 %.</w:t>
      </w:r>
    </w:p>
    <w:p w14:paraId="6143EC47" w14:textId="6F10FAFD" w:rsidR="009B3DB1" w:rsidRPr="00D327F5" w:rsidRDefault="006F56A2" w:rsidP="006F56A2">
      <w:pPr>
        <w:pStyle w:val="normln0"/>
        <w:spacing w:before="240"/>
        <w:ind w:left="283" w:hanging="283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szCs w:val="24"/>
        </w:rPr>
        <w:t xml:space="preserve">4. </w:t>
      </w:r>
      <w:r w:rsidR="009B3DB1" w:rsidRPr="00D327F5">
        <w:rPr>
          <w:rFonts w:asciiTheme="minorHAnsi" w:hAnsiTheme="minorHAnsi"/>
          <w:szCs w:val="24"/>
        </w:rPr>
        <w:t>Příkazce se zavazuje, že za řádné vykonání a zařízení ujednaných činností s odbornou péčí zaplatí příkazníkovi cenu ve výši, která je sjednaná v této smlouvě.</w:t>
      </w:r>
      <w:r w:rsidR="00310716" w:rsidRPr="00D327F5">
        <w:rPr>
          <w:rFonts w:asciiTheme="minorHAnsi" w:hAnsiTheme="minorHAnsi"/>
          <w:szCs w:val="24"/>
        </w:rPr>
        <w:t xml:space="preserve"> Příkazce uhradí příkazníkovi i případné další náklady k dosažení předmětu smlouvy, jejichž vynaložení nebylo možno při uzavření této smlouvy ani při vynaložení náležité péče předvídat a jejichž vynaložení příkazce dopředu písemně odsouhlasil. Kopie těchto dokladů přiloží příkazník k vyúčtování příslušné fáze, event. ke konečné faktuře.</w:t>
      </w:r>
      <w:r w:rsidR="009B3DB1" w:rsidRPr="00D327F5">
        <w:rPr>
          <w:rFonts w:asciiTheme="minorHAnsi" w:hAnsiTheme="minorHAnsi"/>
          <w:szCs w:val="24"/>
        </w:rPr>
        <w:t xml:space="preserve"> </w:t>
      </w:r>
    </w:p>
    <w:p w14:paraId="05CC55A9" w14:textId="6101F421" w:rsidR="009B3DB1" w:rsidRPr="00D327F5" w:rsidRDefault="009B3DB1" w:rsidP="006F56A2">
      <w:pPr>
        <w:numPr>
          <w:ilvl w:val="0"/>
          <w:numId w:val="2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 xml:space="preserve">Podkladem pro úhradu honoráře bude faktura, vystavená příkazníkem po splnění jednotlivých </w:t>
      </w:r>
      <w:r w:rsidR="00613386">
        <w:rPr>
          <w:rFonts w:asciiTheme="minorHAnsi" w:hAnsiTheme="minorHAnsi"/>
          <w:sz w:val="24"/>
          <w:szCs w:val="24"/>
        </w:rPr>
        <w:t>milníků</w:t>
      </w:r>
      <w:r w:rsidRPr="00D327F5">
        <w:rPr>
          <w:rFonts w:asciiTheme="minorHAnsi" w:hAnsiTheme="minorHAnsi"/>
          <w:sz w:val="24"/>
          <w:szCs w:val="24"/>
        </w:rPr>
        <w:t xml:space="preserve">. </w:t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Faktura – daňový doklad je splatný do 14-ti dnů od jeho prokazatelného </w:t>
      </w:r>
      <w:r w:rsidR="003F4340">
        <w:rPr>
          <w:rFonts w:asciiTheme="minorHAnsi" w:hAnsiTheme="minorHAnsi"/>
          <w:color w:val="000000"/>
          <w:sz w:val="24"/>
          <w:szCs w:val="24"/>
        </w:rPr>
        <w:t>doručení</w:t>
      </w:r>
      <w:r w:rsidRPr="00D327F5">
        <w:rPr>
          <w:rFonts w:asciiTheme="minorHAnsi" w:hAnsiTheme="minorHAnsi"/>
          <w:color w:val="000000"/>
          <w:sz w:val="24"/>
          <w:szCs w:val="24"/>
        </w:rPr>
        <w:t>.</w:t>
      </w:r>
      <w:r w:rsidRPr="00D327F5">
        <w:rPr>
          <w:rFonts w:asciiTheme="minorHAnsi" w:hAnsiTheme="minorHAnsi" w:cs="Arial"/>
          <w:color w:val="000000"/>
          <w:sz w:val="24"/>
          <w:szCs w:val="24"/>
        </w:rPr>
        <w:t xml:space="preserve"> Faktura bude mít náležitosti daňového dokladu dle § 29 a násl. zákona č. 235/2004 Sb., O dani z přidané</w:t>
      </w:r>
      <w:r w:rsidRPr="00D327F5">
        <w:rPr>
          <w:rFonts w:asciiTheme="minorHAnsi" w:hAnsiTheme="minorHAnsi" w:cs="Arial"/>
          <w:sz w:val="24"/>
          <w:szCs w:val="24"/>
        </w:rPr>
        <w:t xml:space="preserve"> hodnoty, v platném znění a § 435 Občanského zákoníku</w:t>
      </w:r>
      <w:r w:rsidRPr="00D327F5">
        <w:rPr>
          <w:rFonts w:asciiTheme="minorHAnsi" w:hAnsiTheme="minorHAnsi"/>
          <w:sz w:val="24"/>
          <w:szCs w:val="24"/>
        </w:rPr>
        <w:t xml:space="preserve">. </w:t>
      </w:r>
    </w:p>
    <w:p w14:paraId="0AFEDD29" w14:textId="77777777" w:rsidR="009B3DB1" w:rsidRPr="00D327F5" w:rsidRDefault="009B3DB1" w:rsidP="006F56A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/>
          <w:sz w:val="22"/>
          <w:szCs w:val="22"/>
        </w:rPr>
      </w:pPr>
      <w:r w:rsidRPr="00D327F5">
        <w:rPr>
          <w:rFonts w:asciiTheme="minorHAnsi" w:hAnsiTheme="minorHAnsi"/>
          <w:sz w:val="24"/>
          <w:szCs w:val="24"/>
        </w:rPr>
        <w:t>V případě, že dojde ke zrušení nebo odstoupení od této smlouvy z důvodů na straně příkazce</w:t>
      </w:r>
      <w:r w:rsidR="00371EC7" w:rsidRPr="00D327F5">
        <w:rPr>
          <w:rFonts w:asciiTheme="minorHAnsi" w:hAnsiTheme="minorHAnsi"/>
          <w:sz w:val="24"/>
          <w:szCs w:val="24"/>
        </w:rPr>
        <w:t xml:space="preserve"> či příkazníka, nebo ke zrušení zadávacího řízení</w:t>
      </w:r>
      <w:r w:rsidRPr="00D327F5">
        <w:rPr>
          <w:rFonts w:asciiTheme="minorHAnsi" w:hAnsiTheme="minorHAnsi"/>
          <w:sz w:val="24"/>
          <w:szCs w:val="24"/>
        </w:rPr>
        <w:t>, bude příkazník práce rozpracované ke dni zrušení nebo odstoupení fakturovat příkazci ve výši vzájemně dohodnutého rozsahu vykonaných prací a to podílem z dohodnuté ceny pro jednotlivé práce uvedené v čl. VII., odst. 2 této příkazní smlouvy.</w:t>
      </w:r>
    </w:p>
    <w:p w14:paraId="1A912077" w14:textId="77777777" w:rsidR="006F56A2" w:rsidRDefault="006F56A2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</w:p>
    <w:p w14:paraId="6A341799" w14:textId="377EE7D8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VIII. Odpovědnost za vady</w:t>
      </w:r>
    </w:p>
    <w:p w14:paraId="6B7A2E1C" w14:textId="77777777" w:rsidR="009B3DB1" w:rsidRPr="00D327F5" w:rsidRDefault="009B3DB1" w:rsidP="009B3DB1">
      <w:pPr>
        <w:numPr>
          <w:ilvl w:val="0"/>
          <w:numId w:val="8"/>
        </w:numPr>
        <w:spacing w:before="24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Příkazník odpovídá za to, že záležitosti příkazce ujednané touto smlouvou jsou zabezpečené dle této smlouvy.</w:t>
      </w:r>
    </w:p>
    <w:p w14:paraId="4947C6BB" w14:textId="77777777" w:rsidR="009B3DB1" w:rsidRPr="00D327F5" w:rsidRDefault="009B3DB1" w:rsidP="009B3DB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 xml:space="preserve">Příkazník je povinen řídit se pokyny příkazce. Příkazník je povinen </w:t>
      </w:r>
      <w:r w:rsidR="00D64810">
        <w:rPr>
          <w:rFonts w:asciiTheme="minorHAnsi" w:hAnsiTheme="minorHAnsi"/>
          <w:sz w:val="24"/>
          <w:szCs w:val="24"/>
        </w:rPr>
        <w:t xml:space="preserve">písemně </w:t>
      </w:r>
      <w:r w:rsidRPr="00D327F5">
        <w:rPr>
          <w:rFonts w:asciiTheme="minorHAnsi" w:hAnsiTheme="minorHAnsi"/>
          <w:sz w:val="24"/>
          <w:szCs w:val="24"/>
        </w:rPr>
        <w:t xml:space="preserve">příkazce upozornit na nevhodnost jeho pokynů a je oprávněn přerušit plnění smlouvy do písemného sdělení příkazce, zda na těchto pokynech trvá. Pokud příkazce setrvá na pokynech, ohledně nichž byl upozorněn příkazníkem na jejich nevhodnost, neodpovídá příkazník za vady </w:t>
      </w:r>
      <w:r w:rsidRPr="00D327F5">
        <w:rPr>
          <w:rFonts w:asciiTheme="minorHAnsi" w:hAnsiTheme="minorHAnsi"/>
          <w:sz w:val="24"/>
          <w:szCs w:val="24"/>
        </w:rPr>
        <w:lastRenderedPageBreak/>
        <w:t>předmětu plnění způsobené použitím nevhodných pokynů příkazce, event. má právo od uzavřené příkazní smlouvy odstoupit.</w:t>
      </w:r>
    </w:p>
    <w:p w14:paraId="619FD6C3" w14:textId="77777777" w:rsidR="009B3DB1" w:rsidRPr="00D327F5" w:rsidRDefault="009B3DB1" w:rsidP="009B3DB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>Příkazník neodpovídá za vady, které byly způsobené použitím podkladů převzatých od příkazce a ani při vynaložení veškeré péče nemohl příkazník zjistit jejich nevhodnost, případně na ni upozornil příkazce, ale ten na jejich použití trval.</w:t>
      </w:r>
    </w:p>
    <w:p w14:paraId="6CDA65B7" w14:textId="77777777" w:rsidR="00964FAB" w:rsidRPr="005C0BE5" w:rsidRDefault="00964FAB" w:rsidP="00964FAB">
      <w:pPr>
        <w:pStyle w:val="normln0"/>
        <w:numPr>
          <w:ilvl w:val="0"/>
          <w:numId w:val="8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5C0BE5">
        <w:rPr>
          <w:rFonts w:asciiTheme="minorHAnsi" w:hAnsiTheme="minorHAnsi"/>
          <w:szCs w:val="24"/>
        </w:rPr>
        <w:t xml:space="preserve">Příkazník má uzavřenou pojistnou smlouvu u Česká podnikatelská pojišťovna a.s., Vienna Insurance Group ke krytí škod, způsobených v souvislosti s jeho činností s limitem pojistného plnění 50.000.000,- </w:t>
      </w:r>
      <w:r w:rsidRPr="005C0BE5">
        <w:rPr>
          <w:rFonts w:asciiTheme="minorHAnsi" w:hAnsiTheme="minorHAnsi"/>
          <w:i/>
          <w:szCs w:val="24"/>
        </w:rPr>
        <w:t xml:space="preserve">(slovy: </w:t>
      </w:r>
      <w:r w:rsidRPr="005C0BE5">
        <w:rPr>
          <w:rFonts w:asciiTheme="minorHAnsi" w:hAnsiTheme="minorHAnsi"/>
          <w:szCs w:val="24"/>
        </w:rPr>
        <w:t>padesát milionů korun českých). Pojistná smlouva bude na vyžádání příkazce předložena.</w:t>
      </w:r>
    </w:p>
    <w:p w14:paraId="0CF3EE38" w14:textId="77777777" w:rsidR="009B3DB1" w:rsidRPr="00D327F5" w:rsidRDefault="009B3DB1" w:rsidP="009B3DB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Příkazce má právo na neodkladné a bezplatné odstranění opodstatněně reklamovaného nedostatku či vady plnění. Možnost jiného ujednání se tímto nevylučuje.</w:t>
      </w:r>
    </w:p>
    <w:p w14:paraId="050688CE" w14:textId="77777777" w:rsidR="005F15B7" w:rsidRPr="005F15B7" w:rsidRDefault="005F15B7" w:rsidP="005F15B7">
      <w:pPr>
        <w:numPr>
          <w:ilvl w:val="0"/>
          <w:numId w:val="8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5F15B7">
        <w:rPr>
          <w:rFonts w:asciiTheme="minorHAnsi" w:hAnsiTheme="minorHAnsi"/>
          <w:sz w:val="24"/>
          <w:szCs w:val="24"/>
        </w:rPr>
        <w:t>Příkazník ručí za bezchybné provedení plnění předmětu této smlouvy a to v následujícím rozsahu:</w:t>
      </w:r>
    </w:p>
    <w:p w14:paraId="66BAEBA0" w14:textId="38AB1168" w:rsidR="005F15B7" w:rsidRPr="005F15B7" w:rsidRDefault="005F15B7" w:rsidP="005F15B7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5F15B7">
        <w:rPr>
          <w:rFonts w:asciiTheme="minorHAnsi" w:hAnsiTheme="minorHAnsi"/>
          <w:sz w:val="24"/>
          <w:szCs w:val="24"/>
        </w:rPr>
        <w:t>a)</w:t>
      </w:r>
      <w:r w:rsidRPr="005F15B7">
        <w:rPr>
          <w:rFonts w:asciiTheme="minorHAnsi" w:hAnsiTheme="minorHAnsi"/>
          <w:sz w:val="24"/>
          <w:szCs w:val="24"/>
        </w:rPr>
        <w:tab/>
        <w:t xml:space="preserve">příkazník odpovídá za </w:t>
      </w:r>
      <w:r w:rsidR="005B722F">
        <w:rPr>
          <w:rFonts w:asciiTheme="minorHAnsi" w:hAnsiTheme="minorHAnsi"/>
          <w:sz w:val="24"/>
          <w:szCs w:val="24"/>
        </w:rPr>
        <w:t>bezchybné provedení předmětu této smlouvy</w:t>
      </w:r>
      <w:r w:rsidRPr="005F15B7">
        <w:rPr>
          <w:rFonts w:asciiTheme="minorHAnsi" w:hAnsiTheme="minorHAnsi"/>
          <w:sz w:val="24"/>
          <w:szCs w:val="24"/>
        </w:rPr>
        <w:t>;</w:t>
      </w:r>
    </w:p>
    <w:p w14:paraId="2BEE3A15" w14:textId="5606F340" w:rsidR="005F15B7" w:rsidRPr="005F15B7" w:rsidRDefault="00BA3EBD" w:rsidP="005F15B7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5F15B7" w:rsidRPr="005F15B7">
        <w:rPr>
          <w:rFonts w:asciiTheme="minorHAnsi" w:hAnsiTheme="minorHAnsi"/>
          <w:sz w:val="24"/>
          <w:szCs w:val="24"/>
        </w:rPr>
        <w:t>)</w:t>
      </w:r>
      <w:r w:rsidR="005F15B7" w:rsidRPr="005F15B7">
        <w:rPr>
          <w:rFonts w:asciiTheme="minorHAnsi" w:hAnsiTheme="minorHAnsi"/>
          <w:sz w:val="24"/>
          <w:szCs w:val="24"/>
        </w:rPr>
        <w:tab/>
      </w:r>
      <w:r w:rsidR="00021A1F">
        <w:rPr>
          <w:rFonts w:asciiTheme="minorHAnsi" w:hAnsiTheme="minorHAnsi"/>
          <w:sz w:val="24"/>
          <w:szCs w:val="24"/>
        </w:rPr>
        <w:t xml:space="preserve">smluvní strany sjednávají subjektivní promlčecí lhůtu </w:t>
      </w:r>
      <w:r w:rsidR="005F15B7" w:rsidRPr="005F15B7">
        <w:rPr>
          <w:rFonts w:asciiTheme="minorHAnsi" w:hAnsiTheme="minorHAnsi"/>
          <w:sz w:val="24"/>
          <w:szCs w:val="24"/>
        </w:rPr>
        <w:t>na dobu 5 let (60 měsíců),</w:t>
      </w:r>
      <w:r w:rsidR="00021A1F">
        <w:rPr>
          <w:rFonts w:asciiTheme="minorHAnsi" w:hAnsiTheme="minorHAnsi"/>
          <w:sz w:val="24"/>
          <w:szCs w:val="24"/>
        </w:rPr>
        <w:t xml:space="preserve"> objektivní promlčecí lhůta tímto není dotčena;</w:t>
      </w:r>
    </w:p>
    <w:p w14:paraId="6D37131D" w14:textId="20FC81A0" w:rsidR="005F15B7" w:rsidRPr="005F15B7" w:rsidRDefault="00BA3EBD" w:rsidP="005F15B7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5F15B7" w:rsidRPr="005F15B7">
        <w:rPr>
          <w:rFonts w:asciiTheme="minorHAnsi" w:hAnsiTheme="minorHAnsi"/>
          <w:sz w:val="24"/>
          <w:szCs w:val="24"/>
        </w:rPr>
        <w:t>)</w:t>
      </w:r>
      <w:r w:rsidR="005F15B7" w:rsidRPr="005F15B7">
        <w:rPr>
          <w:rFonts w:asciiTheme="minorHAnsi" w:hAnsiTheme="minorHAnsi"/>
          <w:sz w:val="24"/>
          <w:szCs w:val="24"/>
        </w:rPr>
        <w:tab/>
        <w:t xml:space="preserve">příkazník </w:t>
      </w:r>
      <w:r w:rsidR="00021A1F">
        <w:rPr>
          <w:rFonts w:asciiTheme="minorHAnsi" w:hAnsiTheme="minorHAnsi"/>
          <w:sz w:val="24"/>
          <w:szCs w:val="24"/>
        </w:rPr>
        <w:t xml:space="preserve">odpovídá </w:t>
      </w:r>
      <w:r w:rsidR="005F15B7" w:rsidRPr="005F15B7">
        <w:rPr>
          <w:rFonts w:asciiTheme="minorHAnsi" w:hAnsiTheme="minorHAnsi"/>
          <w:sz w:val="24"/>
          <w:szCs w:val="24"/>
        </w:rPr>
        <w:t xml:space="preserve">za bezvadnou přípravu a organizační zajištění celého průběhu zadávacího řízení </w:t>
      </w:r>
      <w:r w:rsidR="00021A1F">
        <w:rPr>
          <w:rFonts w:asciiTheme="minorHAnsi" w:hAnsiTheme="minorHAnsi"/>
          <w:sz w:val="24"/>
          <w:szCs w:val="24"/>
        </w:rPr>
        <w:t>v rozsahu uděleného příkazu v souladu s předmětem smlouvy;</w:t>
      </w:r>
    </w:p>
    <w:p w14:paraId="74E5376B" w14:textId="5CD23484" w:rsidR="005F15B7" w:rsidRDefault="00BA3EBD" w:rsidP="005F15B7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5F15B7" w:rsidRPr="005F15B7">
        <w:rPr>
          <w:rFonts w:asciiTheme="minorHAnsi" w:hAnsiTheme="minorHAnsi"/>
          <w:sz w:val="24"/>
          <w:szCs w:val="24"/>
        </w:rPr>
        <w:t>)</w:t>
      </w:r>
      <w:r w:rsidR="00021A1F">
        <w:rPr>
          <w:rFonts w:asciiTheme="minorHAnsi" w:hAnsiTheme="minorHAnsi"/>
          <w:sz w:val="24"/>
          <w:szCs w:val="24"/>
        </w:rPr>
        <w:tab/>
      </w:r>
      <w:r w:rsidR="005F15B7" w:rsidRPr="005F15B7">
        <w:rPr>
          <w:rFonts w:asciiTheme="minorHAnsi" w:hAnsiTheme="minorHAnsi"/>
          <w:sz w:val="24"/>
          <w:szCs w:val="24"/>
        </w:rPr>
        <w:t xml:space="preserve">v případě zrušení </w:t>
      </w:r>
      <w:r w:rsidR="00021A1F">
        <w:rPr>
          <w:rFonts w:asciiTheme="minorHAnsi" w:hAnsiTheme="minorHAnsi"/>
          <w:sz w:val="24"/>
          <w:szCs w:val="24"/>
        </w:rPr>
        <w:t>zadávacího řízení</w:t>
      </w:r>
      <w:r w:rsidR="005F15B7" w:rsidRPr="005F15B7">
        <w:rPr>
          <w:rFonts w:asciiTheme="minorHAnsi" w:hAnsiTheme="minorHAnsi"/>
          <w:sz w:val="24"/>
          <w:szCs w:val="24"/>
        </w:rPr>
        <w:t xml:space="preserve"> veřejné zakázky </w:t>
      </w:r>
      <w:r w:rsidR="00021A1F">
        <w:rPr>
          <w:rFonts w:asciiTheme="minorHAnsi" w:hAnsiTheme="minorHAnsi"/>
          <w:sz w:val="24"/>
          <w:szCs w:val="24"/>
        </w:rPr>
        <w:t xml:space="preserve">v důsledku prokazatelně vadného plnění předmětu této smlouvy příkazníkem, </w:t>
      </w:r>
      <w:r w:rsidR="005F15B7" w:rsidRPr="005F15B7">
        <w:rPr>
          <w:rFonts w:asciiTheme="minorHAnsi" w:hAnsiTheme="minorHAnsi"/>
          <w:sz w:val="24"/>
          <w:szCs w:val="24"/>
        </w:rPr>
        <w:t>se příkazník zavazuje provést následné zadání veřejné zakázky bezplatně</w:t>
      </w:r>
      <w:r w:rsidR="00021A1F">
        <w:rPr>
          <w:rFonts w:asciiTheme="minorHAnsi" w:hAnsiTheme="minorHAnsi"/>
          <w:sz w:val="24"/>
          <w:szCs w:val="24"/>
        </w:rPr>
        <w:t>;</w:t>
      </w:r>
    </w:p>
    <w:p w14:paraId="2F263BA8" w14:textId="782966E1" w:rsidR="005F15B7" w:rsidRDefault="00021A1F" w:rsidP="005B5181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e)</w:t>
      </w:r>
      <w:r>
        <w:rPr>
          <w:rFonts w:asciiTheme="minorHAnsi" w:hAnsiTheme="minorHAnsi"/>
          <w:sz w:val="24"/>
          <w:szCs w:val="24"/>
        </w:rPr>
        <w:tab/>
        <w:t>příkazník odpovídá za veškerou škodu vzniklou v důsledku vadného plnění</w:t>
      </w:r>
      <w:r w:rsidR="0076104B">
        <w:rPr>
          <w:rFonts w:asciiTheme="minorHAnsi" w:hAnsiTheme="minorHAnsi"/>
          <w:sz w:val="24"/>
          <w:szCs w:val="24"/>
        </w:rPr>
        <w:t xml:space="preserve"> předmětu této smlouvy</w:t>
      </w:r>
      <w:r w:rsidR="00872E9D">
        <w:rPr>
          <w:rFonts w:asciiTheme="minorHAnsi" w:hAnsiTheme="minorHAnsi"/>
          <w:sz w:val="24"/>
          <w:szCs w:val="24"/>
        </w:rPr>
        <w:t xml:space="preserve"> na straně příkazníka</w:t>
      </w:r>
      <w:r>
        <w:rPr>
          <w:rFonts w:asciiTheme="minorHAnsi" w:hAnsiTheme="minorHAnsi"/>
          <w:sz w:val="24"/>
          <w:szCs w:val="24"/>
        </w:rPr>
        <w:t xml:space="preserve"> (např. </w:t>
      </w:r>
      <w:r w:rsidR="005F15B7" w:rsidRPr="005F15B7">
        <w:rPr>
          <w:rFonts w:asciiTheme="minorHAnsi" w:hAnsiTheme="minorHAnsi"/>
          <w:sz w:val="24"/>
          <w:szCs w:val="24"/>
        </w:rPr>
        <w:t>udělení sankce Úřadem pro ochranu hospodářské soutěže</w:t>
      </w:r>
      <w:r>
        <w:rPr>
          <w:rFonts w:asciiTheme="minorHAnsi" w:hAnsiTheme="minorHAnsi"/>
          <w:sz w:val="24"/>
          <w:szCs w:val="24"/>
        </w:rPr>
        <w:t xml:space="preserve"> -</w:t>
      </w:r>
      <w:r w:rsidR="005F15B7" w:rsidRPr="005F15B7">
        <w:rPr>
          <w:rFonts w:asciiTheme="minorHAnsi" w:hAnsiTheme="minorHAnsi"/>
          <w:sz w:val="24"/>
          <w:szCs w:val="24"/>
        </w:rPr>
        <w:t xml:space="preserve"> tato </w:t>
      </w:r>
      <w:r w:rsidRPr="005F15B7">
        <w:rPr>
          <w:rFonts w:asciiTheme="minorHAnsi" w:hAnsiTheme="minorHAnsi"/>
          <w:sz w:val="24"/>
          <w:szCs w:val="24"/>
        </w:rPr>
        <w:t xml:space="preserve">jde </w:t>
      </w:r>
      <w:r w:rsidR="005F15B7" w:rsidRPr="005F15B7">
        <w:rPr>
          <w:rFonts w:asciiTheme="minorHAnsi" w:hAnsiTheme="minorHAnsi"/>
          <w:sz w:val="24"/>
          <w:szCs w:val="24"/>
        </w:rPr>
        <w:t>sankce v plné výši k tíži příkazníka</w:t>
      </w:r>
      <w:r>
        <w:rPr>
          <w:rFonts w:asciiTheme="minorHAnsi" w:hAnsiTheme="minorHAnsi"/>
          <w:sz w:val="24"/>
          <w:szCs w:val="24"/>
        </w:rPr>
        <w:t>;</w:t>
      </w:r>
      <w:r w:rsidR="005F15B7" w:rsidRPr="005F15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="005F15B7" w:rsidRPr="005F15B7">
        <w:rPr>
          <w:rFonts w:asciiTheme="minorHAnsi" w:hAnsiTheme="minorHAnsi"/>
          <w:sz w:val="24"/>
          <w:szCs w:val="24"/>
        </w:rPr>
        <w:t>hodné ustanovení platí i v případě udělení sankce jiným orgánem</w:t>
      </w:r>
      <w:r>
        <w:rPr>
          <w:rFonts w:asciiTheme="minorHAnsi" w:hAnsiTheme="minorHAnsi"/>
          <w:sz w:val="24"/>
          <w:szCs w:val="24"/>
        </w:rPr>
        <w:t>)</w:t>
      </w:r>
      <w:r w:rsidR="005F15B7" w:rsidRPr="005F15B7">
        <w:rPr>
          <w:rFonts w:asciiTheme="minorHAnsi" w:hAnsiTheme="minorHAnsi"/>
          <w:sz w:val="24"/>
          <w:szCs w:val="24"/>
        </w:rPr>
        <w:t>.</w:t>
      </w:r>
    </w:p>
    <w:p w14:paraId="39DFD259" w14:textId="77777777" w:rsidR="00F51051" w:rsidRDefault="00F51051" w:rsidP="005B5181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5ED21090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 xml:space="preserve">IX. </w:t>
      </w:r>
      <w:r w:rsidR="00876CCC" w:rsidRPr="00D327F5">
        <w:rPr>
          <w:rFonts w:asciiTheme="minorHAnsi" w:hAnsiTheme="minorHAnsi"/>
          <w:b/>
          <w:caps/>
          <w:sz w:val="28"/>
        </w:rPr>
        <w:t>VÝPOVĚĎ – ZRUŠENÍ</w:t>
      </w:r>
      <w:r w:rsidRPr="00D327F5">
        <w:rPr>
          <w:rFonts w:asciiTheme="minorHAnsi" w:hAnsiTheme="minorHAnsi"/>
          <w:b/>
          <w:caps/>
          <w:sz w:val="28"/>
        </w:rPr>
        <w:t xml:space="preserve"> SMLOUVY, Změna závazku</w:t>
      </w:r>
    </w:p>
    <w:p w14:paraId="3BD257ED" w14:textId="77777777" w:rsidR="009B3DB1" w:rsidRPr="00D327F5" w:rsidRDefault="009B3DB1" w:rsidP="009B3DB1">
      <w:pPr>
        <w:pStyle w:val="normln0"/>
        <w:numPr>
          <w:ilvl w:val="0"/>
          <w:numId w:val="9"/>
        </w:numPr>
        <w:spacing w:before="24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Výpověď a zrušení smlouvy se děje ve smyslu příslušných ustanovení Občanského zákoníku, přičemž:</w:t>
      </w:r>
    </w:p>
    <w:p w14:paraId="0F84035B" w14:textId="77777777" w:rsidR="009B3DB1" w:rsidRPr="00D327F5" w:rsidRDefault="00310716" w:rsidP="009B3DB1">
      <w:pPr>
        <w:pStyle w:val="normln0"/>
        <w:numPr>
          <w:ilvl w:val="0"/>
          <w:numId w:val="12"/>
        </w:numPr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Příkazce může smlouvu kdykoliv částečně nebo v plném rozsahu vypovědět, a to i bez uvedení důvodu. Jednostranné vypovězení této smlouvy může být učiněno, kromě příslušných </w:t>
      </w:r>
      <w:r w:rsidR="00876CCC" w:rsidRPr="00D327F5">
        <w:rPr>
          <w:rFonts w:asciiTheme="minorHAnsi" w:hAnsiTheme="minorHAnsi"/>
          <w:szCs w:val="24"/>
        </w:rPr>
        <w:t>ustanovení</w:t>
      </w:r>
      <w:r w:rsidRPr="00D327F5">
        <w:rPr>
          <w:rFonts w:asciiTheme="minorHAnsi" w:hAnsiTheme="minorHAnsi"/>
          <w:szCs w:val="24"/>
        </w:rPr>
        <w:t xml:space="preserve"> Občanského zákoníku, rovněž z těchto důvodů: prokazatelné chyby, vady nebo jiná vážná opomenutí příkazníka. Není-li ve výpovědi uvedena pozdější účinnost, nabývá výpověď účinnosti dnem, kdy se o ní příkazník dověděl nebo mohl dovědět. Příkazníkovi vzniká nárok na poměrnou úhradu provedených výkonů a vynaložených poplatků dle č. VII od začátku prací dle této smlouvy ke dni ukončení smluvního vztahu.</w:t>
      </w:r>
    </w:p>
    <w:p w14:paraId="56816EE2" w14:textId="77777777" w:rsidR="009B3DB1" w:rsidRPr="00D327F5" w:rsidRDefault="009B3DB1" w:rsidP="009B3DB1">
      <w:pPr>
        <w:pStyle w:val="normln0"/>
        <w:numPr>
          <w:ilvl w:val="0"/>
          <w:numId w:val="12"/>
        </w:numPr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Příkazník může příkaz vypovědět nejdříve ke konci měsíce následujícího po měsíci, v němž byla výpověď doručena. Vypoví-li příkazník příkaz před obstaráním záležitosti, kterou byl zvlášť pověřen, nebo s jejímž obstaráním začal podle všeobecného pověření, nahradí škodu z toho vzešlou podle obecných ustanovení. Příkazník je povinen předejít </w:t>
      </w:r>
      <w:r w:rsidRPr="00D327F5">
        <w:rPr>
          <w:rFonts w:asciiTheme="minorHAnsi" w:hAnsiTheme="minorHAnsi"/>
          <w:szCs w:val="24"/>
        </w:rPr>
        <w:lastRenderedPageBreak/>
        <w:t>škodě v tomto případě tak, že po dohodě s příkazcem zajistí za sebe právního nástupce, který vstoupí místo něj do této smlouvy, a to v celém rozsahu včetně vypořádání finančního, tj. poskytnutých záloh, odměn a nákladů. Pokud by příkazce požadoval vypořádání práv a povinností z tohoto stavu, je příkazník povinen připravit veškerá vyúčtování, doklady a další věci k předání.</w:t>
      </w:r>
    </w:p>
    <w:p w14:paraId="3E87B01D" w14:textId="77777777" w:rsidR="009B3DB1" w:rsidRPr="00D327F5" w:rsidRDefault="009B3DB1" w:rsidP="009B3DB1">
      <w:pPr>
        <w:pStyle w:val="normln0"/>
        <w:numPr>
          <w:ilvl w:val="0"/>
          <w:numId w:val="12"/>
        </w:numPr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Závazek z příkazu zaniká zánikem příkazce, aniž má právního nástupce a zánikem příkazníka, aniž má právního nástupce. </w:t>
      </w:r>
    </w:p>
    <w:p w14:paraId="767C2478" w14:textId="77777777" w:rsidR="009B3DB1" w:rsidRPr="00D327F5" w:rsidRDefault="009B3DB1" w:rsidP="009B3DB1">
      <w:pPr>
        <w:pStyle w:val="normln0"/>
        <w:numPr>
          <w:ilvl w:val="0"/>
          <w:numId w:val="12"/>
        </w:numPr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Při zániku příkazu odvoláním, výpovědí, anebo </w:t>
      </w:r>
      <w:r w:rsidR="00A55388" w:rsidRPr="00D327F5">
        <w:rPr>
          <w:rFonts w:asciiTheme="minorHAnsi" w:hAnsiTheme="minorHAnsi"/>
          <w:szCs w:val="24"/>
        </w:rPr>
        <w:t xml:space="preserve">zánikem příkazce </w:t>
      </w:r>
      <w:r w:rsidRPr="00D327F5">
        <w:rPr>
          <w:rFonts w:asciiTheme="minorHAnsi" w:hAnsiTheme="minorHAnsi"/>
          <w:szCs w:val="24"/>
        </w:rPr>
        <w:t>zařídí příkazník vše, co nesnese odkladu, dokud příkazce nebo jeho právní nástupce neprojeví jinou vůli.</w:t>
      </w:r>
    </w:p>
    <w:p w14:paraId="13900AEE" w14:textId="77777777" w:rsidR="009B3DB1" w:rsidRPr="00D327F5" w:rsidRDefault="009B3DB1" w:rsidP="009B3DB1">
      <w:pPr>
        <w:pStyle w:val="normln0"/>
        <w:numPr>
          <w:ilvl w:val="0"/>
          <w:numId w:val="9"/>
        </w:numPr>
        <w:spacing w:before="6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Příkazce se zavazuje, že přistoupí na změnu závazku v případech, kdy se po uzavření smlouvy změní výchozí podklady rozhodné pro uzavření této smlouvy nebo uplatní nové požadavky na příkazníka. </w:t>
      </w:r>
    </w:p>
    <w:p w14:paraId="5FA5612F" w14:textId="77777777" w:rsidR="00D327F5" w:rsidRDefault="00D327F5" w:rsidP="009B3DB1">
      <w:pPr>
        <w:pStyle w:val="normln0"/>
        <w:spacing w:before="60"/>
        <w:ind w:left="284"/>
        <w:rPr>
          <w:rFonts w:asciiTheme="minorHAnsi" w:hAnsiTheme="minorHAnsi"/>
          <w:szCs w:val="24"/>
        </w:rPr>
      </w:pPr>
    </w:p>
    <w:p w14:paraId="794716AE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 xml:space="preserve">X. ZÁVĚREČná Ujednání </w:t>
      </w:r>
    </w:p>
    <w:p w14:paraId="373E0EF1" w14:textId="77777777" w:rsidR="009B3DB1" w:rsidRPr="00D327F5" w:rsidRDefault="009B3DB1" w:rsidP="009B3DB1">
      <w:pPr>
        <w:pStyle w:val="normln0"/>
        <w:numPr>
          <w:ilvl w:val="0"/>
          <w:numId w:val="10"/>
        </w:numPr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 xml:space="preserve">Příkazce uděluje Příkazníkovi písemnou plnou moc ke všem právním jednáním a úkonům, které bude příkazník jménem a na účet příkazce vykonávat na základě této smlouvy, a to s výjimkou rozhodnutí, které ze zákona přísluší zadavateli. </w:t>
      </w:r>
    </w:p>
    <w:p w14:paraId="62D00598" w14:textId="77777777" w:rsidR="009B3DB1" w:rsidRPr="00D327F5" w:rsidRDefault="009B3DB1" w:rsidP="009B3DB1">
      <w:pPr>
        <w:pStyle w:val="normln0"/>
        <w:numPr>
          <w:ilvl w:val="0"/>
          <w:numId w:val="10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Výchozí podklady do doby splnění smluvního závazku zůstávají uloženy u příkazníka, který pak podle seznamu v Předávacím protokolu předá kompletní dokumentaci veřejné zakázky vč. nabídek příkazci k archivaci.</w:t>
      </w:r>
    </w:p>
    <w:p w14:paraId="61739473" w14:textId="77777777" w:rsidR="009B3DB1" w:rsidRPr="00D327F5" w:rsidRDefault="009B3DB1" w:rsidP="009B3DB1">
      <w:pPr>
        <w:pStyle w:val="normln0"/>
        <w:numPr>
          <w:ilvl w:val="0"/>
          <w:numId w:val="10"/>
        </w:numPr>
        <w:spacing w:before="12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Tuto příkazní smlouvu lze měnit pouze písemnými číslovanými dodatky podepsanými oběma smluvními stranami.</w:t>
      </w:r>
    </w:p>
    <w:p w14:paraId="2A12DFC3" w14:textId="77777777" w:rsidR="009B3DB1" w:rsidRPr="00D327F5" w:rsidRDefault="009B3DB1" w:rsidP="009B3D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213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Smluvní vztahy neupravené v této smlouvě se řídí příslušnými ustanoveními Občanského zákoníku. Smluvní strany tímto vylučují použití § 1740 odst. 3 občanského zákoníku, který stanoví, že smlouva je uzavřena i tehdy, kdy nedojde k úplné shodě projevů vůle smluvních stran.</w:t>
      </w:r>
    </w:p>
    <w:p w14:paraId="311F0977" w14:textId="77777777" w:rsidR="009B3DB1" w:rsidRPr="00D327F5" w:rsidRDefault="009B3DB1" w:rsidP="009B3DB1">
      <w:pPr>
        <w:pStyle w:val="normln0"/>
        <w:numPr>
          <w:ilvl w:val="0"/>
          <w:numId w:val="10"/>
        </w:numPr>
        <w:spacing w:before="60"/>
        <w:ind w:left="284" w:hanging="284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Obě smluvní strany se dohodly, že budou zachovávat vůči třetím osobám mlčenlivost o veškerých skutečnostech, o nichž se dozvěděly v souvislosti se smluvními vztahy, a které se týkají činnosti druhé smluvní strany. Získané informace mohou smluvní strany sdělit třetím osobám pouze s písemným souhlasem druhé smluvní strany a jen v odsouhlaseném rozsahu.</w:t>
      </w:r>
    </w:p>
    <w:p w14:paraId="0EBAFAF7" w14:textId="77777777" w:rsidR="009B3DB1" w:rsidRPr="00D327F5" w:rsidRDefault="009B3DB1" w:rsidP="009B3DB1">
      <w:pPr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Tato smlouva je sepsána ve 2 stejnopisech, po podepsání příkazní smlouvy obdrží příkazce 1 vyhotovení a příkazník 1 vyhotovení.</w:t>
      </w:r>
    </w:p>
    <w:p w14:paraId="363A9C50" w14:textId="77777777" w:rsidR="009B3DB1" w:rsidRPr="00D327F5" w:rsidRDefault="009B3DB1" w:rsidP="00A55388">
      <w:pPr>
        <w:pStyle w:val="normln0"/>
        <w:numPr>
          <w:ilvl w:val="0"/>
          <w:numId w:val="10"/>
        </w:numPr>
        <w:spacing w:before="120"/>
        <w:rPr>
          <w:rFonts w:asciiTheme="minorHAnsi" w:hAnsiTheme="minorHAnsi"/>
          <w:szCs w:val="24"/>
        </w:rPr>
      </w:pPr>
      <w:r w:rsidRPr="00D327F5">
        <w:rPr>
          <w:rFonts w:asciiTheme="minorHAnsi" w:hAnsiTheme="minorHAnsi"/>
          <w:szCs w:val="24"/>
        </w:rPr>
        <w:t>Tato smlouva nabývá platnosti dnem jejího podpisu oběma smluvními stranami</w:t>
      </w:r>
      <w:r w:rsidR="00A55388" w:rsidRPr="00D327F5">
        <w:rPr>
          <w:rFonts w:asciiTheme="minorHAnsi" w:hAnsiTheme="minorHAnsi"/>
          <w:szCs w:val="24"/>
        </w:rPr>
        <w:t xml:space="preserve"> a účinnosti dnem uveřejnění v registru smluv v souladu se zákonem č. 340/2015 Sb., o zvláštních podmínkách účinnosti některých smluv, uveřejňování těchto smluv a o registru smluv (zákon o registru smluv), ve znění pozdějších předpisů</w:t>
      </w:r>
      <w:r w:rsidRPr="00D327F5">
        <w:rPr>
          <w:rFonts w:asciiTheme="minorHAnsi" w:hAnsiTheme="minorHAnsi"/>
          <w:szCs w:val="24"/>
        </w:rPr>
        <w:t>.</w:t>
      </w:r>
    </w:p>
    <w:p w14:paraId="018B86F4" w14:textId="117D0D0D" w:rsidR="009B3DB1" w:rsidRDefault="009B3DB1" w:rsidP="009B3DB1">
      <w:pPr>
        <w:pStyle w:val="normln0"/>
        <w:spacing w:before="120"/>
        <w:ind w:left="284"/>
        <w:rPr>
          <w:rFonts w:asciiTheme="minorHAnsi" w:hAnsiTheme="minorHAnsi"/>
          <w:szCs w:val="24"/>
        </w:rPr>
      </w:pPr>
    </w:p>
    <w:p w14:paraId="056A7109" w14:textId="5F7F1A6B" w:rsidR="00964FAB" w:rsidRDefault="00964FAB" w:rsidP="009B3DB1">
      <w:pPr>
        <w:pStyle w:val="normln0"/>
        <w:spacing w:before="120"/>
        <w:ind w:left="284"/>
        <w:rPr>
          <w:rFonts w:asciiTheme="minorHAnsi" w:hAnsiTheme="minorHAnsi"/>
          <w:szCs w:val="24"/>
        </w:rPr>
      </w:pPr>
    </w:p>
    <w:p w14:paraId="2A2564E5" w14:textId="77777777" w:rsidR="00964FAB" w:rsidRPr="00D327F5" w:rsidRDefault="00964FAB" w:rsidP="009B3DB1">
      <w:pPr>
        <w:pStyle w:val="normln0"/>
        <w:spacing w:before="120"/>
        <w:ind w:left="284"/>
        <w:rPr>
          <w:rFonts w:asciiTheme="minorHAnsi" w:hAnsiTheme="minorHAnsi"/>
          <w:szCs w:val="24"/>
        </w:rPr>
      </w:pPr>
    </w:p>
    <w:p w14:paraId="60C4E29B" w14:textId="77777777" w:rsidR="009B3DB1" w:rsidRPr="00D327F5" w:rsidRDefault="009B3DB1" w:rsidP="009B3DB1">
      <w:pPr>
        <w:pStyle w:val="normln0"/>
        <w:spacing w:before="120"/>
        <w:jc w:val="left"/>
        <w:rPr>
          <w:rFonts w:asciiTheme="minorHAnsi" w:hAnsiTheme="minorHAnsi"/>
          <w:b/>
          <w:color w:val="000000"/>
          <w:szCs w:val="24"/>
        </w:rPr>
      </w:pPr>
      <w:r w:rsidRPr="00D327F5">
        <w:rPr>
          <w:rFonts w:asciiTheme="minorHAnsi" w:hAnsiTheme="minorHAnsi"/>
          <w:b/>
          <w:color w:val="000000"/>
          <w:szCs w:val="24"/>
        </w:rPr>
        <w:t>Příloha:</w:t>
      </w:r>
    </w:p>
    <w:p w14:paraId="7C363557" w14:textId="77777777" w:rsidR="009B3DB1" w:rsidRPr="00D327F5" w:rsidRDefault="009B3DB1" w:rsidP="009B3DB1">
      <w:pPr>
        <w:pStyle w:val="normln0"/>
        <w:jc w:val="left"/>
        <w:rPr>
          <w:rFonts w:asciiTheme="minorHAnsi" w:hAnsiTheme="minorHAnsi"/>
          <w:color w:val="000000"/>
          <w:szCs w:val="24"/>
        </w:rPr>
      </w:pPr>
      <w:r w:rsidRPr="00D327F5">
        <w:rPr>
          <w:rFonts w:asciiTheme="minorHAnsi" w:hAnsiTheme="minorHAnsi"/>
          <w:b/>
          <w:szCs w:val="24"/>
        </w:rPr>
        <w:lastRenderedPageBreak/>
        <w:t>PLNÁ MOC</w:t>
      </w:r>
      <w:r w:rsidRPr="00D327F5">
        <w:rPr>
          <w:rFonts w:asciiTheme="minorHAnsi" w:hAnsiTheme="minorHAnsi"/>
          <w:color w:val="000000"/>
          <w:szCs w:val="24"/>
        </w:rPr>
        <w:t xml:space="preserve"> – zplnomocnění k výkonu zadavatelských činností</w:t>
      </w:r>
    </w:p>
    <w:p w14:paraId="46A93886" w14:textId="77777777" w:rsidR="009B3DB1" w:rsidRPr="00D327F5" w:rsidRDefault="009B3DB1" w:rsidP="009B3DB1">
      <w:pPr>
        <w:spacing w:before="600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>V Praze, dne:</w:t>
      </w:r>
      <w:r w:rsidRPr="00D327F5">
        <w:rPr>
          <w:rFonts w:asciiTheme="minorHAnsi" w:hAnsiTheme="minorHAnsi"/>
          <w:color w:val="000000"/>
          <w:sz w:val="24"/>
          <w:szCs w:val="24"/>
        </w:rPr>
        <w:tab/>
      </w:r>
      <w:r w:rsidR="00C616B2" w:rsidRPr="00D327F5">
        <w:rPr>
          <w:rFonts w:asciiTheme="minorHAnsi" w:hAnsiTheme="minorHAnsi"/>
          <w:color w:val="000000"/>
          <w:sz w:val="24"/>
          <w:szCs w:val="24"/>
        </w:rPr>
        <w:tab/>
      </w:r>
      <w:r w:rsidR="00C616B2" w:rsidRPr="00D327F5">
        <w:rPr>
          <w:rFonts w:asciiTheme="minorHAnsi" w:hAnsiTheme="minorHAnsi"/>
          <w:color w:val="000000"/>
          <w:sz w:val="24"/>
          <w:szCs w:val="24"/>
        </w:rPr>
        <w:tab/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                             </w:t>
      </w:r>
      <w:r w:rsidR="00033F6B" w:rsidRPr="00D327F5">
        <w:rPr>
          <w:rFonts w:asciiTheme="minorHAnsi" w:hAnsiTheme="minorHAnsi"/>
          <w:color w:val="000000"/>
          <w:sz w:val="24"/>
          <w:szCs w:val="24"/>
        </w:rPr>
        <w:tab/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V Praze, dne:    </w:t>
      </w:r>
    </w:p>
    <w:p w14:paraId="64EA5880" w14:textId="77777777" w:rsidR="009B3DB1" w:rsidRPr="00D327F5" w:rsidRDefault="009B3DB1" w:rsidP="00855B3D">
      <w:pPr>
        <w:spacing w:before="600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 xml:space="preserve">příkazník:                                                              </w:t>
      </w:r>
      <w:r w:rsidRPr="00D327F5">
        <w:rPr>
          <w:rFonts w:asciiTheme="minorHAnsi" w:hAnsiTheme="minorHAnsi"/>
          <w:color w:val="000000"/>
          <w:sz w:val="24"/>
          <w:szCs w:val="24"/>
        </w:rPr>
        <w:tab/>
        <w:t>příkazce:</w:t>
      </w:r>
    </w:p>
    <w:p w14:paraId="0D520EF4" w14:textId="77777777" w:rsidR="009B3DB1" w:rsidRDefault="009B3DB1" w:rsidP="009B3DB1">
      <w:pPr>
        <w:jc w:val="both"/>
        <w:rPr>
          <w:rFonts w:asciiTheme="minorHAnsi" w:hAnsiTheme="minorHAnsi"/>
          <w:sz w:val="24"/>
          <w:szCs w:val="24"/>
        </w:rPr>
      </w:pPr>
    </w:p>
    <w:p w14:paraId="372946B3" w14:textId="77777777" w:rsidR="00A27BC9" w:rsidRDefault="00A27BC9" w:rsidP="009B3DB1">
      <w:pPr>
        <w:jc w:val="both"/>
        <w:rPr>
          <w:rFonts w:asciiTheme="minorHAnsi" w:hAnsiTheme="minorHAnsi"/>
          <w:sz w:val="24"/>
          <w:szCs w:val="24"/>
        </w:rPr>
      </w:pPr>
    </w:p>
    <w:p w14:paraId="458A0EF4" w14:textId="77777777" w:rsidR="00A27BC9" w:rsidRDefault="00A27BC9" w:rsidP="009B3DB1">
      <w:pPr>
        <w:jc w:val="both"/>
        <w:rPr>
          <w:rFonts w:asciiTheme="minorHAnsi" w:hAnsiTheme="minorHAnsi"/>
          <w:sz w:val="24"/>
          <w:szCs w:val="24"/>
        </w:rPr>
      </w:pPr>
    </w:p>
    <w:p w14:paraId="5C6C7CE2" w14:textId="77777777" w:rsidR="00A27BC9" w:rsidRPr="00D327F5" w:rsidRDefault="00A27BC9" w:rsidP="009B3DB1">
      <w:pPr>
        <w:jc w:val="both"/>
        <w:rPr>
          <w:rFonts w:asciiTheme="minorHAnsi" w:hAnsiTheme="minorHAnsi"/>
          <w:sz w:val="24"/>
          <w:szCs w:val="24"/>
        </w:rPr>
      </w:pPr>
    </w:p>
    <w:p w14:paraId="20146210" w14:textId="77777777" w:rsidR="004944A3" w:rsidRPr="00D327F5" w:rsidRDefault="004944A3" w:rsidP="009B3DB1">
      <w:pPr>
        <w:jc w:val="both"/>
        <w:rPr>
          <w:rFonts w:asciiTheme="minorHAnsi" w:hAnsiTheme="minorHAnsi"/>
          <w:sz w:val="24"/>
          <w:szCs w:val="24"/>
        </w:rPr>
      </w:pPr>
    </w:p>
    <w:p w14:paraId="4902B4DD" w14:textId="77777777" w:rsidR="009B3DB1" w:rsidRPr="00D327F5" w:rsidRDefault="009B3DB1" w:rsidP="009B3DB1">
      <w:pPr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_________________________</w:t>
      </w:r>
      <w:r w:rsidRPr="00D327F5">
        <w:rPr>
          <w:rFonts w:asciiTheme="minorHAnsi" w:hAnsiTheme="minorHAnsi"/>
          <w:sz w:val="24"/>
          <w:szCs w:val="24"/>
        </w:rPr>
        <w:tab/>
      </w:r>
      <w:r w:rsidRPr="00D327F5">
        <w:rPr>
          <w:rFonts w:asciiTheme="minorHAnsi" w:hAnsiTheme="minorHAnsi"/>
          <w:sz w:val="24"/>
          <w:szCs w:val="24"/>
        </w:rPr>
        <w:tab/>
        <w:t xml:space="preserve">       ___________________________</w:t>
      </w:r>
      <w:r w:rsidRPr="00D327F5">
        <w:rPr>
          <w:rFonts w:asciiTheme="minorHAnsi" w:hAnsiTheme="minorHAnsi"/>
          <w:sz w:val="24"/>
          <w:szCs w:val="24"/>
        </w:rPr>
        <w:tab/>
      </w:r>
    </w:p>
    <w:p w14:paraId="07E14CD8" w14:textId="126652B7" w:rsidR="009B3DB1" w:rsidRPr="00D327F5" w:rsidRDefault="00964FAB" w:rsidP="00CC0251">
      <w:pPr>
        <w:tabs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F95">
        <w:rPr>
          <w:rStyle w:val="Bodytext2"/>
          <w:rFonts w:asciiTheme="minorHAnsi" w:hAnsiTheme="minorHAnsi"/>
          <w:sz w:val="24"/>
          <w:szCs w:val="24"/>
          <w:u w:val="none"/>
        </w:rPr>
        <w:t>DPPartners, advokátní kancelář, s.r.o.</w:t>
      </w:r>
      <w:r w:rsidR="009B3DB1" w:rsidRPr="00D327F5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</w:t>
      </w:r>
      <w:r w:rsidR="009B3DB1" w:rsidRPr="00D327F5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NÁRODNÍ DIVADLO </w:t>
      </w:r>
    </w:p>
    <w:p w14:paraId="628D204D" w14:textId="73B2797D" w:rsidR="000250E4" w:rsidRPr="009B3DB1" w:rsidRDefault="00964FAB" w:rsidP="00964FAB">
      <w:pPr>
        <w:jc w:val="both"/>
      </w:pPr>
      <w:r>
        <w:rPr>
          <w:rFonts w:asciiTheme="minorHAnsi" w:hAnsiTheme="minorHAnsi"/>
          <w:color w:val="000000"/>
          <w:sz w:val="24"/>
          <w:szCs w:val="24"/>
        </w:rPr>
        <w:t xml:space="preserve">        Mgr. Jan Dáňa, jednatel</w:t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      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</w:t>
      </w:r>
      <w:r w:rsidRPr="00D327F5">
        <w:rPr>
          <w:rFonts w:asciiTheme="minorHAnsi" w:hAnsiTheme="minorHAnsi"/>
          <w:color w:val="000000"/>
          <w:sz w:val="24"/>
          <w:szCs w:val="24"/>
        </w:rPr>
        <w:t>prof. MgA. Jan Burian</w:t>
      </w:r>
      <w:r w:rsidR="009B3DB1" w:rsidRPr="00D327F5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</w:t>
      </w:r>
      <w:r w:rsidR="00033F6B" w:rsidRPr="00D327F5">
        <w:rPr>
          <w:rFonts w:asciiTheme="minorHAnsi" w:hAnsiTheme="minorHAnsi"/>
          <w:color w:val="000000"/>
          <w:sz w:val="24"/>
          <w:szCs w:val="24"/>
        </w:rPr>
        <w:t xml:space="preserve">      </w:t>
      </w:r>
      <w:r w:rsidR="00413BE6">
        <w:rPr>
          <w:rFonts w:asciiTheme="minorHAnsi" w:hAnsiTheme="minorHAnsi"/>
          <w:color w:val="000000"/>
          <w:sz w:val="24"/>
          <w:szCs w:val="24"/>
        </w:rPr>
        <w:tab/>
      </w:r>
      <w:r w:rsidR="00413BE6">
        <w:rPr>
          <w:rFonts w:asciiTheme="minorHAnsi" w:hAnsiTheme="minorHAnsi"/>
          <w:color w:val="000000"/>
          <w:sz w:val="24"/>
          <w:szCs w:val="24"/>
        </w:rPr>
        <w:tab/>
      </w:r>
      <w:r w:rsidR="00F51051">
        <w:rPr>
          <w:rFonts w:asciiTheme="minorHAnsi" w:hAnsiTheme="minorHAnsi"/>
          <w:color w:val="000000"/>
          <w:sz w:val="24"/>
          <w:szCs w:val="24"/>
        </w:rPr>
        <w:t xml:space="preserve">     </w:t>
      </w:r>
      <w:r w:rsidR="00033F6B" w:rsidRPr="00D327F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B3DB1" w:rsidRPr="00D327F5">
        <w:rPr>
          <w:rFonts w:asciiTheme="minorHAnsi" w:hAnsiTheme="minorHAnsi"/>
          <w:color w:val="000000"/>
          <w:sz w:val="24"/>
          <w:szCs w:val="24"/>
        </w:rPr>
        <w:t xml:space="preserve">                  </w:t>
      </w:r>
      <w:r w:rsidR="009B3DB1" w:rsidRPr="00D327F5">
        <w:rPr>
          <w:rFonts w:asciiTheme="minorHAnsi" w:hAnsiTheme="minorHAnsi"/>
          <w:color w:val="000000"/>
          <w:sz w:val="24"/>
          <w:szCs w:val="24"/>
        </w:rPr>
        <w:tab/>
      </w:r>
      <w:r w:rsidR="009B3DB1" w:rsidRPr="00D327F5">
        <w:rPr>
          <w:rFonts w:asciiTheme="minorHAnsi" w:hAnsiTheme="minorHAnsi"/>
          <w:color w:val="000000"/>
          <w:sz w:val="24"/>
          <w:szCs w:val="24"/>
        </w:rPr>
        <w:tab/>
      </w:r>
      <w:r w:rsidR="009B3DB1" w:rsidRPr="00D327F5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ředitel ND</w:t>
      </w:r>
    </w:p>
    <w:sectPr w:rsidR="000250E4" w:rsidRPr="009B3DB1" w:rsidSect="009B3DB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3388" w14:textId="77777777" w:rsidR="00F4491C" w:rsidRDefault="00F4491C" w:rsidP="001D63E1">
      <w:r>
        <w:separator/>
      </w:r>
    </w:p>
  </w:endnote>
  <w:endnote w:type="continuationSeparator" w:id="0">
    <w:p w14:paraId="2AFEC2C5" w14:textId="77777777" w:rsidR="00F4491C" w:rsidRDefault="00F4491C" w:rsidP="001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1699" w14:textId="77777777" w:rsidR="00F4491C" w:rsidRDefault="00F4491C" w:rsidP="001D63E1">
      <w:r>
        <w:separator/>
      </w:r>
    </w:p>
  </w:footnote>
  <w:footnote w:type="continuationSeparator" w:id="0">
    <w:p w14:paraId="2C8FC5D3" w14:textId="77777777" w:rsidR="00F4491C" w:rsidRDefault="00F4491C" w:rsidP="001D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E6"/>
    <w:multiLevelType w:val="singleLevel"/>
    <w:tmpl w:val="C6B48A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" w15:restartNumberingAfterBreak="0">
    <w:nsid w:val="04C93D46"/>
    <w:multiLevelType w:val="hybridMultilevel"/>
    <w:tmpl w:val="9A82D2BC"/>
    <w:lvl w:ilvl="0" w:tplc="B1A23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F93"/>
    <w:multiLevelType w:val="hybridMultilevel"/>
    <w:tmpl w:val="21B213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AFD"/>
    <w:multiLevelType w:val="singleLevel"/>
    <w:tmpl w:val="95A8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4" w15:restartNumberingAfterBreak="0">
    <w:nsid w:val="3A3A113C"/>
    <w:multiLevelType w:val="hybridMultilevel"/>
    <w:tmpl w:val="9D9CFA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08BA"/>
    <w:multiLevelType w:val="hybridMultilevel"/>
    <w:tmpl w:val="F2A09766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2866A7"/>
    <w:multiLevelType w:val="singleLevel"/>
    <w:tmpl w:val="D03E58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7" w15:restartNumberingAfterBreak="0">
    <w:nsid w:val="496A3EB3"/>
    <w:multiLevelType w:val="hybridMultilevel"/>
    <w:tmpl w:val="C07CE0EC"/>
    <w:lvl w:ilvl="0" w:tplc="CFCAF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2815BD"/>
    <w:multiLevelType w:val="hybridMultilevel"/>
    <w:tmpl w:val="BC06BBB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14D9B"/>
    <w:multiLevelType w:val="hybridMultilevel"/>
    <w:tmpl w:val="FE0CBC96"/>
    <w:lvl w:ilvl="0" w:tplc="A2926A6E">
      <w:start w:val="5"/>
      <w:numFmt w:val="decimal"/>
      <w:lvlText w:val="%1. 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7F1F"/>
    <w:multiLevelType w:val="hybridMultilevel"/>
    <w:tmpl w:val="660677CC"/>
    <w:lvl w:ilvl="0" w:tplc="439C1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068A4"/>
    <w:multiLevelType w:val="singleLevel"/>
    <w:tmpl w:val="9BB88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2" w15:restartNumberingAfterBreak="0">
    <w:nsid w:val="52B4158D"/>
    <w:multiLevelType w:val="hybridMultilevel"/>
    <w:tmpl w:val="DA069638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7C6342"/>
    <w:multiLevelType w:val="hybridMultilevel"/>
    <w:tmpl w:val="6220EB2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6F0032"/>
    <w:multiLevelType w:val="singleLevel"/>
    <w:tmpl w:val="5538CB2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6BE445E2"/>
    <w:multiLevelType w:val="singleLevel"/>
    <w:tmpl w:val="7FDA3432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6D5C2E52"/>
    <w:multiLevelType w:val="singleLevel"/>
    <w:tmpl w:val="F8D23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7" w15:restartNumberingAfterBreak="0">
    <w:nsid w:val="72C5513F"/>
    <w:multiLevelType w:val="singleLevel"/>
    <w:tmpl w:val="98429522"/>
    <w:lvl w:ilvl="0">
      <w:start w:val="1"/>
      <w:numFmt w:val="decimal"/>
      <w:lvlText w:val="%1. "/>
      <w:legacy w:legacy="1" w:legacySpace="0" w:legacyIndent="283"/>
      <w:lvlJc w:val="left"/>
      <w:pPr>
        <w:ind w:left="6804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8" w15:restartNumberingAfterBreak="0">
    <w:nsid w:val="766C53FB"/>
    <w:multiLevelType w:val="hybridMultilevel"/>
    <w:tmpl w:val="D4C6372C"/>
    <w:lvl w:ilvl="0" w:tplc="129E9A1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3A480E"/>
    <w:multiLevelType w:val="singleLevel"/>
    <w:tmpl w:val="8EE095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20" w15:restartNumberingAfterBreak="0">
    <w:nsid w:val="7FF52029"/>
    <w:multiLevelType w:val="singleLevel"/>
    <w:tmpl w:val="CE2C0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0"/>
  </w:num>
  <w:num w:numId="7">
    <w:abstractNumId w:val="11"/>
  </w:num>
  <w:num w:numId="8">
    <w:abstractNumId w:val="16"/>
  </w:num>
  <w:num w:numId="9">
    <w:abstractNumId w:val="19"/>
  </w:num>
  <w:num w:numId="10">
    <w:abstractNumId w:val="3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4"/>
  </w:num>
  <w:num w:numId="18">
    <w:abstractNumId w:val="2"/>
  </w:num>
  <w:num w:numId="19">
    <w:abstractNumId w:val="1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4"/>
    <w:rsid w:val="00021A1F"/>
    <w:rsid w:val="000250E4"/>
    <w:rsid w:val="00033F6B"/>
    <w:rsid w:val="00036EC8"/>
    <w:rsid w:val="00075533"/>
    <w:rsid w:val="000B0FEC"/>
    <w:rsid w:val="00112A2B"/>
    <w:rsid w:val="00132CB4"/>
    <w:rsid w:val="00156ABF"/>
    <w:rsid w:val="001D63E1"/>
    <w:rsid w:val="001F425C"/>
    <w:rsid w:val="00223CC1"/>
    <w:rsid w:val="00264CAC"/>
    <w:rsid w:val="002B5CBF"/>
    <w:rsid w:val="00310716"/>
    <w:rsid w:val="003314A5"/>
    <w:rsid w:val="00361A7C"/>
    <w:rsid w:val="00371EC7"/>
    <w:rsid w:val="00386434"/>
    <w:rsid w:val="00395E2E"/>
    <w:rsid w:val="003F4340"/>
    <w:rsid w:val="003F4E56"/>
    <w:rsid w:val="00404973"/>
    <w:rsid w:val="00413BE6"/>
    <w:rsid w:val="0047640B"/>
    <w:rsid w:val="004944A3"/>
    <w:rsid w:val="005667CD"/>
    <w:rsid w:val="005772A3"/>
    <w:rsid w:val="005B5181"/>
    <w:rsid w:val="005B584D"/>
    <w:rsid w:val="005B6BCE"/>
    <w:rsid w:val="005B722F"/>
    <w:rsid w:val="005C2662"/>
    <w:rsid w:val="005C6F91"/>
    <w:rsid w:val="005E4F8F"/>
    <w:rsid w:val="005F15B7"/>
    <w:rsid w:val="00613386"/>
    <w:rsid w:val="00640A17"/>
    <w:rsid w:val="00691CE4"/>
    <w:rsid w:val="006A3089"/>
    <w:rsid w:val="006F56A2"/>
    <w:rsid w:val="00705690"/>
    <w:rsid w:val="00755907"/>
    <w:rsid w:val="0076104B"/>
    <w:rsid w:val="00807306"/>
    <w:rsid w:val="00845E7B"/>
    <w:rsid w:val="00855B3D"/>
    <w:rsid w:val="00855CC1"/>
    <w:rsid w:val="0086083E"/>
    <w:rsid w:val="008648BC"/>
    <w:rsid w:val="00872E9D"/>
    <w:rsid w:val="00876CCC"/>
    <w:rsid w:val="008C3E6F"/>
    <w:rsid w:val="00915C78"/>
    <w:rsid w:val="00957B3D"/>
    <w:rsid w:val="00964FAB"/>
    <w:rsid w:val="009802CF"/>
    <w:rsid w:val="00991A9B"/>
    <w:rsid w:val="009B3DB1"/>
    <w:rsid w:val="009D6267"/>
    <w:rsid w:val="00A22EF4"/>
    <w:rsid w:val="00A27BC9"/>
    <w:rsid w:val="00A55388"/>
    <w:rsid w:val="00AD5328"/>
    <w:rsid w:val="00AE507C"/>
    <w:rsid w:val="00B057C8"/>
    <w:rsid w:val="00B22082"/>
    <w:rsid w:val="00B61C0B"/>
    <w:rsid w:val="00B625B6"/>
    <w:rsid w:val="00B627C0"/>
    <w:rsid w:val="00B7542C"/>
    <w:rsid w:val="00B8023B"/>
    <w:rsid w:val="00BA0786"/>
    <w:rsid w:val="00BA3EBD"/>
    <w:rsid w:val="00BA5FCA"/>
    <w:rsid w:val="00BA7EEB"/>
    <w:rsid w:val="00BB4A13"/>
    <w:rsid w:val="00C01AF3"/>
    <w:rsid w:val="00C41483"/>
    <w:rsid w:val="00C616B2"/>
    <w:rsid w:val="00C70BD3"/>
    <w:rsid w:val="00C7651D"/>
    <w:rsid w:val="00CC0251"/>
    <w:rsid w:val="00CF59AE"/>
    <w:rsid w:val="00D05100"/>
    <w:rsid w:val="00D21586"/>
    <w:rsid w:val="00D2423B"/>
    <w:rsid w:val="00D327F5"/>
    <w:rsid w:val="00D53652"/>
    <w:rsid w:val="00D64810"/>
    <w:rsid w:val="00D943A8"/>
    <w:rsid w:val="00D9537A"/>
    <w:rsid w:val="00DC1D76"/>
    <w:rsid w:val="00E5142B"/>
    <w:rsid w:val="00E80CEF"/>
    <w:rsid w:val="00F20E01"/>
    <w:rsid w:val="00F4491C"/>
    <w:rsid w:val="00F51051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5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50E4"/>
    <w:pPr>
      <w:ind w:left="720"/>
      <w:contextualSpacing/>
    </w:pPr>
  </w:style>
  <w:style w:type="paragraph" w:customStyle="1" w:styleId="normln0">
    <w:name w:val="normální"/>
    <w:basedOn w:val="Normln"/>
    <w:link w:val="normlnChar"/>
    <w:rsid w:val="009B3DB1"/>
    <w:pPr>
      <w:jc w:val="both"/>
    </w:pPr>
    <w:rPr>
      <w:rFonts w:ascii="Arial" w:hAnsi="Arial"/>
      <w:sz w:val="24"/>
    </w:rPr>
  </w:style>
  <w:style w:type="character" w:customStyle="1" w:styleId="normlnChar">
    <w:name w:val="normální Char"/>
    <w:link w:val="normln0"/>
    <w:locked/>
    <w:rsid w:val="009B3DB1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0497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A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5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CC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C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C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6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3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6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3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"/>
    <w:basedOn w:val="Standardnpsmoodstavce"/>
    <w:rsid w:val="00964F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2019-07-10T09:26:00Z</dcterms:created>
  <dcterms:modified xsi:type="dcterms:W3CDTF">2019-07-10T09:26:00Z</dcterms:modified>
</cp:coreProperties>
</file>