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EA55218" w:rsidR="00226595" w:rsidRPr="00DE2BC9" w:rsidRDefault="00AD7772">
            <w:pPr>
              <w:tabs>
                <w:tab w:val="left" w:pos="6804"/>
              </w:tabs>
              <w:spacing w:line="480" w:lineRule="auto"/>
              <w:rPr>
                <w:snapToGrid w:val="0"/>
                <w:sz w:val="24"/>
              </w:rPr>
            </w:pPr>
            <w:r>
              <w:rPr>
                <w:snapToGrid w:val="0"/>
                <w:sz w:val="24"/>
              </w:rPr>
              <w:t>7</w:t>
            </w:r>
          </w:p>
        </w:tc>
        <w:tc>
          <w:tcPr>
            <w:tcW w:w="397" w:type="dxa"/>
          </w:tcPr>
          <w:p w14:paraId="0502788E" w14:textId="3D1348B1" w:rsidR="00226595" w:rsidRPr="00DE2BC9" w:rsidRDefault="00AD7772">
            <w:pPr>
              <w:tabs>
                <w:tab w:val="left" w:pos="6804"/>
              </w:tabs>
              <w:spacing w:line="480" w:lineRule="auto"/>
              <w:rPr>
                <w:snapToGrid w:val="0"/>
                <w:sz w:val="24"/>
              </w:rPr>
            </w:pPr>
            <w:r>
              <w:rPr>
                <w:snapToGrid w:val="0"/>
                <w:sz w:val="24"/>
              </w:rPr>
              <w:t>0</w:t>
            </w:r>
          </w:p>
        </w:tc>
        <w:tc>
          <w:tcPr>
            <w:tcW w:w="397" w:type="dxa"/>
          </w:tcPr>
          <w:p w14:paraId="4AD7A259" w14:textId="194C2074" w:rsidR="00226595" w:rsidRPr="00DE2BC9" w:rsidRDefault="00AD7772">
            <w:pPr>
              <w:tabs>
                <w:tab w:val="left" w:pos="6804"/>
              </w:tabs>
              <w:spacing w:line="480" w:lineRule="auto"/>
              <w:rPr>
                <w:snapToGrid w:val="0"/>
                <w:sz w:val="24"/>
              </w:rPr>
            </w:pPr>
            <w:r>
              <w:rPr>
                <w:snapToGrid w:val="0"/>
                <w:sz w:val="24"/>
              </w:rPr>
              <w:t>0</w:t>
            </w:r>
          </w:p>
        </w:tc>
        <w:tc>
          <w:tcPr>
            <w:tcW w:w="397" w:type="dxa"/>
          </w:tcPr>
          <w:p w14:paraId="4D7C041A" w14:textId="665F8C8E" w:rsidR="00226595" w:rsidRPr="00DE2BC9" w:rsidRDefault="0005799B">
            <w:pPr>
              <w:tabs>
                <w:tab w:val="left" w:pos="6804"/>
              </w:tabs>
              <w:spacing w:line="480" w:lineRule="auto"/>
              <w:rPr>
                <w:snapToGrid w:val="0"/>
                <w:sz w:val="24"/>
              </w:rPr>
            </w:pPr>
            <w:r>
              <w:rPr>
                <w:snapToGrid w:val="0"/>
                <w:sz w:val="24"/>
              </w:rPr>
              <w:t>4</w:t>
            </w:r>
          </w:p>
        </w:tc>
        <w:tc>
          <w:tcPr>
            <w:tcW w:w="397" w:type="dxa"/>
          </w:tcPr>
          <w:p w14:paraId="29B63622" w14:textId="240B8B37" w:rsidR="00226595" w:rsidRPr="00DE2BC9" w:rsidRDefault="0005799B">
            <w:pPr>
              <w:tabs>
                <w:tab w:val="left" w:pos="6804"/>
              </w:tabs>
              <w:spacing w:line="480" w:lineRule="auto"/>
              <w:rPr>
                <w:snapToGrid w:val="0"/>
                <w:sz w:val="24"/>
              </w:rPr>
            </w:pPr>
            <w:r>
              <w:rPr>
                <w:snapToGrid w:val="0"/>
                <w:sz w:val="24"/>
              </w:rPr>
              <w:t>0</w:t>
            </w:r>
          </w:p>
        </w:tc>
        <w:tc>
          <w:tcPr>
            <w:tcW w:w="425" w:type="dxa"/>
          </w:tcPr>
          <w:p w14:paraId="4E478447" w14:textId="4A9A36EF" w:rsidR="00226595" w:rsidRPr="00DE2BC9" w:rsidRDefault="0005799B">
            <w:pPr>
              <w:tabs>
                <w:tab w:val="left" w:pos="6804"/>
              </w:tabs>
              <w:spacing w:line="480" w:lineRule="auto"/>
              <w:ind w:right="-239"/>
              <w:rPr>
                <w:snapToGrid w:val="0"/>
                <w:sz w:val="24"/>
              </w:rPr>
            </w:pPr>
            <w:r>
              <w:rPr>
                <w:snapToGrid w:val="0"/>
                <w:sz w:val="24"/>
              </w:rPr>
              <w:t>1</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F50653F"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D7772">
        <w:rPr>
          <w:b/>
          <w:snapToGrid w:val="0"/>
          <w:sz w:val="28"/>
          <w:szCs w:val="28"/>
        </w:rPr>
        <w:t>07 – 6</w:t>
      </w:r>
      <w:r w:rsidR="0005799B">
        <w:rPr>
          <w:b/>
          <w:snapToGrid w:val="0"/>
          <w:sz w:val="28"/>
          <w:szCs w:val="28"/>
        </w:rPr>
        <w:t>6</w:t>
      </w:r>
      <w:r w:rsidR="00AD7772">
        <w:rPr>
          <w:b/>
          <w:snapToGrid w:val="0"/>
          <w:sz w:val="28"/>
          <w:szCs w:val="28"/>
        </w:rPr>
        <w:t>/2019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B9EA8D2" w14:textId="77777777" w:rsidR="001607FF" w:rsidRDefault="001607FF" w:rsidP="001607F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 xml:space="preserve">zastoupen: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r>
        <w:rPr>
          <w:b/>
          <w:bCs/>
          <w:color w:val="FF0000"/>
        </w:rPr>
        <w:t xml:space="preserve"> </w:t>
      </w:r>
      <w:r>
        <w:rPr>
          <w:rFonts w:ascii="Times New Roman" w:hAnsi="Times New Roman"/>
          <w:snapToGrid w:val="0"/>
          <w:sz w:val="24"/>
        </w:rPr>
        <w:t>na základě pověření ze dne 8. 4. 2014</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60FADFDB"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1F874B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D70D6">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78C742A"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D7772">
        <w:rPr>
          <w:rFonts w:ascii="Times New Roman" w:hAnsi="Times New Roman"/>
          <w:snapToGrid w:val="0"/>
          <w:sz w:val="24"/>
        </w:rPr>
        <w:t xml:space="preserve"> 13507057</w:t>
      </w:r>
    </w:p>
    <w:p w14:paraId="7FBAF3E5" w14:textId="46436661" w:rsidR="00AD7772" w:rsidRDefault="00AD7772" w:rsidP="00AD7772">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Statutární město Ostrava</w:t>
      </w:r>
    </w:p>
    <w:p w14:paraId="422BA7AE" w14:textId="77777777" w:rsidR="00AD7772" w:rsidRPr="00206D3F" w:rsidRDefault="00AD7772" w:rsidP="008659F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Městský obvod Poruba</w:t>
      </w:r>
    </w:p>
    <w:p w14:paraId="1FCC920F" w14:textId="77777777" w:rsidR="00AD7772" w:rsidRDefault="00AD7772" w:rsidP="00AD7772">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se sídlem Ostrava – Poruba, Klimkovická 28/55, PSČ 708 56</w:t>
      </w:r>
    </w:p>
    <w:p w14:paraId="060C06BF" w14:textId="77777777" w:rsidR="00AD7772" w:rsidRPr="00206D3F" w:rsidRDefault="00AD7772" w:rsidP="00AD7772">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 xml:space="preserve"> </w:t>
      </w:r>
      <w:r w:rsidRPr="001C0813">
        <w:rPr>
          <w:rFonts w:ascii="Times New Roman" w:hAnsi="Times New Roman"/>
          <w:snapToGrid w:val="0"/>
          <w:sz w:val="24"/>
        </w:rPr>
        <w:t xml:space="preserve">Ing. Lucii Baránkovou </w:t>
      </w:r>
      <w:proofErr w:type="spellStart"/>
      <w:r w:rsidRPr="001C0813">
        <w:rPr>
          <w:rFonts w:ascii="Times New Roman" w:hAnsi="Times New Roman"/>
          <w:snapToGrid w:val="0"/>
          <w:sz w:val="24"/>
        </w:rPr>
        <w:t>Vilamovou</w:t>
      </w:r>
      <w:proofErr w:type="spellEnd"/>
      <w:r w:rsidRPr="001C0813">
        <w:rPr>
          <w:rFonts w:ascii="Times New Roman" w:hAnsi="Times New Roman"/>
          <w:snapToGrid w:val="0"/>
          <w:sz w:val="24"/>
        </w:rPr>
        <w:t>, Ph.D.</w:t>
      </w:r>
      <w:r>
        <w:rPr>
          <w:rFonts w:ascii="Times New Roman" w:hAnsi="Times New Roman"/>
          <w:snapToGrid w:val="0"/>
          <w:sz w:val="24"/>
        </w:rPr>
        <w:t>, starostkou</w:t>
      </w:r>
    </w:p>
    <w:p w14:paraId="166B70D5" w14:textId="77777777" w:rsidR="00AD7772" w:rsidRDefault="00AD7772" w:rsidP="00AD7772">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 xml:space="preserve"> 00845451</w:t>
      </w:r>
    </w:p>
    <w:p w14:paraId="32D44BA2" w14:textId="77777777" w:rsidR="00AD7772" w:rsidRDefault="00AD7772" w:rsidP="00AD7772">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00845451</w:t>
      </w:r>
    </w:p>
    <w:p w14:paraId="13E45106" w14:textId="15AECFE1" w:rsidR="00226595" w:rsidRPr="00AD7772" w:rsidRDefault="00226595" w:rsidP="00CE6DEF">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376A3A10" w:rsidR="00226595" w:rsidRPr="00AD7772"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D70D6">
        <w:rPr>
          <w:rFonts w:ascii="Times New Roman" w:hAnsi="Times New Roman"/>
          <w:b/>
          <w:snapToGrid w:val="0"/>
          <w:sz w:val="24"/>
        </w:rPr>
        <w:t>xxx</w:t>
      </w:r>
      <w:proofErr w:type="spellEnd"/>
    </w:p>
    <w:p w14:paraId="11CBC1F9" w14:textId="04A51C77"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AD7772">
        <w:rPr>
          <w:rFonts w:ascii="Times New Roman" w:hAnsi="Times New Roman"/>
          <w:snapToGrid w:val="0"/>
          <w:sz w:val="24"/>
        </w:rPr>
        <w:t>31633</w:t>
      </w:r>
    </w:p>
    <w:p w14:paraId="4EAF9DB6" w14:textId="159CB4E6"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D7772">
        <w:rPr>
          <w:rFonts w:ascii="Times New Roman" w:hAnsi="Times New Roman"/>
          <w:snapToGrid w:val="0"/>
          <w:sz w:val="24"/>
        </w:rPr>
        <w:t xml:space="preserve"> 31593</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38785F8D" w:rsidR="00226595" w:rsidRPr="00AD7772" w:rsidRDefault="00226595" w:rsidP="00AD777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D7772">
        <w:rPr>
          <w:rFonts w:ascii="Times New Roman" w:hAnsi="Times New Roman"/>
          <w:snapToGrid w:val="0"/>
          <w:sz w:val="24"/>
        </w:rPr>
        <w:t xml:space="preserve"> </w:t>
      </w:r>
      <w:r w:rsidRPr="00AD7772">
        <w:rPr>
          <w:rFonts w:ascii="Times New Roman" w:hAnsi="Times New Roman"/>
          <w:b/>
          <w:snapToGrid w:val="0"/>
          <w:sz w:val="24"/>
        </w:rPr>
        <w:t>ke změně poplatku jen těm plátcům, kteří mají změnu poplatku</w:t>
      </w:r>
      <w:r w:rsidRPr="00AD7772">
        <w:rPr>
          <w:rFonts w:ascii="Times New Roman" w:hAnsi="Times New Roman"/>
          <w:snapToGrid w:val="0"/>
          <w:sz w:val="24"/>
        </w:rPr>
        <w:t>, k aktualizaci kmene pro inkasní měsíc s průvodkou 1x měsíčně s tím, že Příkazce</w:t>
      </w:r>
      <w:r w:rsidRPr="00AD7772">
        <w:rPr>
          <w:rFonts w:ascii="Times New Roman" w:hAnsi="Times New Roman"/>
          <w:snapToGrid w:val="0"/>
          <w:color w:val="3366FF"/>
          <w:sz w:val="24"/>
        </w:rPr>
        <w:t xml:space="preserve"> </w:t>
      </w:r>
      <w:r w:rsidRPr="00AD7772">
        <w:rPr>
          <w:rFonts w:ascii="Times New Roman" w:hAnsi="Times New Roman"/>
          <w:b/>
          <w:snapToGrid w:val="0"/>
          <w:sz w:val="24"/>
        </w:rPr>
        <w:t>požaduje kontrolu</w:t>
      </w:r>
      <w:r w:rsidRPr="00AD7772">
        <w:rPr>
          <w:rFonts w:ascii="Times New Roman" w:hAnsi="Times New Roman"/>
          <w:snapToGrid w:val="0"/>
          <w:sz w:val="24"/>
        </w:rPr>
        <w:t xml:space="preserve"> původní výše předpisu v kmeni poplatků;</w:t>
      </w:r>
    </w:p>
    <w:p w14:paraId="1EE925F3" w14:textId="74F6D9A3" w:rsidR="00226595" w:rsidRPr="00AD7772" w:rsidRDefault="00226595" w:rsidP="00AD777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D7772">
        <w:rPr>
          <w:rFonts w:ascii="Times New Roman" w:hAnsi="Times New Roman"/>
          <w:snapToGrid w:val="0"/>
          <w:sz w:val="24"/>
        </w:rPr>
        <w:t xml:space="preserve"> požaduje, aby se v případě výskytu chyb ve změnovém souboru </w:t>
      </w:r>
      <w:r w:rsidRPr="00AD7772">
        <w:rPr>
          <w:rFonts w:ascii="Times New Roman" w:hAnsi="Times New Roman"/>
          <w:b/>
          <w:snapToGrid w:val="0"/>
          <w:sz w:val="24"/>
        </w:rPr>
        <w:t>změnový soubor zpracoval;</w:t>
      </w:r>
    </w:p>
    <w:p w14:paraId="685B4933" w14:textId="5460B833" w:rsidR="003977D9" w:rsidRPr="003977D9" w:rsidRDefault="003977D9" w:rsidP="003977D9">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3977D9">
        <w:rPr>
          <w:rFonts w:ascii="Times New Roman" w:hAnsi="Times New Roman"/>
          <w:sz w:val="24"/>
        </w:rPr>
        <w:t xml:space="preserve"> </w:t>
      </w:r>
      <w:r w:rsidRPr="003977D9">
        <w:rPr>
          <w:rFonts w:ascii="Times New Roman" w:hAnsi="Times New Roman"/>
          <w:b/>
          <w:sz w:val="24"/>
        </w:rPr>
        <w:t xml:space="preserve">rozšířený soubor zaplacených plateb </w:t>
      </w:r>
      <w:r w:rsidRPr="003977D9">
        <w:rPr>
          <w:rFonts w:ascii="Times New Roman" w:hAnsi="Times New Roman"/>
          <w:sz w:val="24"/>
        </w:rPr>
        <w:t>s průvodkou;</w:t>
      </w:r>
      <w:r>
        <w:rPr>
          <w:rFonts w:ascii="Times New Roman" w:hAnsi="Times New Roman"/>
          <w:sz w:val="24"/>
        </w:rPr>
        <w:t xml:space="preserve"> </w:t>
      </w:r>
      <w:r w:rsidRPr="003977D9">
        <w:rPr>
          <w:rFonts w:ascii="Times New Roman" w:hAnsi="Times New Roman"/>
          <w:sz w:val="24"/>
        </w:rPr>
        <w:t>který bude obsahovat platby za veškeré využívané kódy poplatků za daný inkasní měsíc.</w:t>
      </w:r>
    </w:p>
    <w:p w14:paraId="4A8F5F44" w14:textId="36EFB068" w:rsidR="003977D9" w:rsidRPr="003977D9" w:rsidRDefault="003977D9" w:rsidP="003977D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4A4BD66D" w14:textId="0821BDE8" w:rsidR="00226595" w:rsidRDefault="003977D9" w:rsidP="003977D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79653C8D" w:rsidR="00226595" w:rsidRPr="00AD7772" w:rsidRDefault="00226595" w:rsidP="00AD777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AD7772">
        <w:rPr>
          <w:rFonts w:ascii="Times New Roman" w:hAnsi="Times New Roman"/>
          <w:snapToGrid w:val="0"/>
          <w:sz w:val="24"/>
        </w:rPr>
        <w:t xml:space="preserve"> 1 x ročně na měsíc</w:t>
      </w:r>
      <w:r w:rsidR="00AD7772">
        <w:rPr>
          <w:rFonts w:ascii="Times New Roman" w:hAnsi="Times New Roman"/>
          <w:snapToGrid w:val="0"/>
          <w:sz w:val="24"/>
        </w:rPr>
        <w:t xml:space="preserve"> </w:t>
      </w:r>
      <w:r w:rsidR="00AD7772">
        <w:rPr>
          <w:rFonts w:ascii="Times New Roman" w:hAnsi="Times New Roman"/>
          <w:b/>
          <w:snapToGrid w:val="0"/>
          <w:sz w:val="24"/>
        </w:rPr>
        <w:t>LEDEN</w:t>
      </w:r>
      <w:r w:rsidRPr="00AD7772">
        <w:rPr>
          <w:rFonts w:ascii="Times New Roman" w:hAnsi="Times New Roman"/>
          <w:snapToGrid w:val="0"/>
          <w:sz w:val="24"/>
        </w:rPr>
        <w:t>;</w:t>
      </w:r>
    </w:p>
    <w:p w14:paraId="1FF8FE7C" w14:textId="354C53F0"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5FD043E4" w:rsidR="00226595" w:rsidRPr="00AD7772" w:rsidRDefault="00226595" w:rsidP="00AD777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D7772">
        <w:rPr>
          <w:rFonts w:ascii="Times New Roman" w:hAnsi="Times New Roman"/>
          <w:b/>
          <w:snapToGrid w:val="0"/>
          <w:sz w:val="24"/>
        </w:rPr>
        <w:t xml:space="preserve"> ke změně poplatku </w:t>
      </w:r>
      <w:r w:rsidRPr="00AD7772">
        <w:rPr>
          <w:rFonts w:ascii="Times New Roman" w:hAnsi="Times New Roman"/>
          <w:snapToGrid w:val="0"/>
          <w:sz w:val="24"/>
        </w:rPr>
        <w:t>jen těm plátcům, kteří mají změnu poplatku, k aktualizaci kmene pro inkasní měsíc</w:t>
      </w:r>
      <w:r w:rsidR="005B03FA" w:rsidRPr="00AD7772">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C34CE22" w:rsidR="00226595" w:rsidRPr="00AD7772" w:rsidRDefault="00226595" w:rsidP="00AD777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AD7772">
        <w:rPr>
          <w:rFonts w:ascii="Times New Roman" w:hAnsi="Times New Roman"/>
          <w:sz w:val="24"/>
        </w:rPr>
        <w:t>í od plátců vyinkasované platby</w:t>
      </w:r>
      <w:r w:rsidRPr="00AD7772">
        <w:rPr>
          <w:rFonts w:ascii="Times New Roman" w:hAnsi="Times New Roman"/>
          <w:sz w:val="24"/>
        </w:rPr>
        <w:t xml:space="preserve"> úhrnem vybraných plateb</w:t>
      </w:r>
      <w:r w:rsidRPr="00AD7772">
        <w:rPr>
          <w:rFonts w:ascii="Times New Roman" w:hAnsi="Times New Roman"/>
          <w:b/>
          <w:sz w:val="24"/>
        </w:rPr>
        <w:t xml:space="preserve">, </w:t>
      </w:r>
      <w:r w:rsidRPr="00AD7772">
        <w:rPr>
          <w:rFonts w:ascii="Times New Roman" w:hAnsi="Times New Roman"/>
          <w:sz w:val="24"/>
        </w:rPr>
        <w:t xml:space="preserve">a to </w:t>
      </w:r>
      <w:r w:rsidRPr="00AD7772">
        <w:rPr>
          <w:rFonts w:ascii="Times New Roman" w:hAnsi="Times New Roman"/>
          <w:b/>
          <w:sz w:val="24"/>
        </w:rPr>
        <w:t>k 20. dni daného měsíce a doúčtování</w:t>
      </w:r>
      <w:r w:rsidRPr="00AD7772">
        <w:rPr>
          <w:rFonts w:ascii="Times New Roman" w:hAnsi="Times New Roman"/>
          <w:sz w:val="24"/>
        </w:rPr>
        <w:t xml:space="preserve"> do 8. kalendářního dne následujícího měsíce. </w:t>
      </w:r>
    </w:p>
    <w:p w14:paraId="7A697A15" w14:textId="090D9C39"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AD7772">
        <w:rPr>
          <w:rFonts w:ascii="Times New Roman" w:hAnsi="Times New Roman"/>
          <w:snapToGrid w:val="0"/>
          <w:sz w:val="24"/>
        </w:rPr>
        <w:t>31633</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1935379C"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D7772">
        <w:rPr>
          <w:rFonts w:ascii="Times New Roman" w:hAnsi="Times New Roman"/>
          <w:snapToGrid w:val="0"/>
          <w:sz w:val="24"/>
        </w:rPr>
        <w:t xml:space="preserve"> 31593</w:t>
      </w:r>
    </w:p>
    <w:p w14:paraId="0893E187" w14:textId="40C992A3"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58495DA7" w:rsidR="00226595" w:rsidRPr="00AD7772" w:rsidRDefault="00226595" w:rsidP="00AD777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AD7772">
        <w:rPr>
          <w:rFonts w:ascii="Times New Roman" w:hAnsi="Times New Roman"/>
          <w:snapToGrid w:val="0"/>
          <w:sz w:val="24"/>
        </w:rPr>
        <w:t>za všechny využívané kódy poplatků zvlášť (pokud ú</w:t>
      </w:r>
      <w:r w:rsidRPr="00AD7772">
        <w:rPr>
          <w:rFonts w:ascii="Times New Roman" w:hAnsi="Times New Roman"/>
          <w:sz w:val="24"/>
        </w:rPr>
        <w:t>hrnné platby budou Příkazníkem převáděny v rámci jednoho termínu více převody, a to za každý využívaný kód poplatku zvlášť</w:t>
      </w:r>
      <w:r w:rsidRPr="00AD7772">
        <w:rPr>
          <w:rFonts w:ascii="Times New Roman" w:hAnsi="Times New Roman"/>
          <w:snapToGrid w:val="0"/>
          <w:sz w:val="24"/>
        </w:rPr>
        <w:t xml:space="preserve">) </w:t>
      </w:r>
      <w:r w:rsidRPr="00AD7772">
        <w:rPr>
          <w:rFonts w:ascii="Times New Roman" w:hAnsi="Times New Roman"/>
          <w:b/>
          <w:snapToGrid w:val="0"/>
          <w:sz w:val="24"/>
        </w:rPr>
        <w:t>na adresu</w:t>
      </w:r>
      <w:r w:rsidR="00B206E1" w:rsidRPr="00AD7772">
        <w:rPr>
          <w:rFonts w:ascii="Times New Roman" w:hAnsi="Times New Roman"/>
          <w:b/>
          <w:snapToGrid w:val="0"/>
          <w:sz w:val="24"/>
        </w:rPr>
        <w:t>:</w:t>
      </w:r>
      <w:r w:rsidR="00AD7772">
        <w:rPr>
          <w:rFonts w:ascii="Times New Roman" w:hAnsi="Times New Roman"/>
          <w:b/>
          <w:snapToGrid w:val="0"/>
          <w:sz w:val="24"/>
        </w:rPr>
        <w:t xml:space="preserve"> Statutární město Ostrava, Městský obvod Poruba, Klimkovická 28/55, 708 56 Ostrava - Poruba</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0BC12EDC"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AD7772">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7C3EEFA"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191B7DFB" w:rsidR="009459E6" w:rsidRPr="00AD7772" w:rsidRDefault="00226595" w:rsidP="00AD777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AD7772">
        <w:rPr>
          <w:rFonts w:ascii="Times New Roman" w:hAnsi="Times New Roman"/>
          <w:b/>
          <w:sz w:val="24"/>
        </w:rPr>
        <w:t>na adresu</w:t>
      </w:r>
      <w:r w:rsidR="0062495C" w:rsidRPr="00AD7772">
        <w:rPr>
          <w:rFonts w:ascii="Times New Roman" w:hAnsi="Times New Roman"/>
          <w:b/>
          <w:sz w:val="24"/>
        </w:rPr>
        <w:t xml:space="preserve">: </w:t>
      </w:r>
      <w:r w:rsidR="00AD7772">
        <w:rPr>
          <w:rFonts w:ascii="Times New Roman" w:hAnsi="Times New Roman"/>
          <w:b/>
          <w:snapToGrid w:val="0"/>
          <w:sz w:val="24"/>
        </w:rPr>
        <w:t>Statutární město Ostrava, Městský obvod Poruba, Klimkovická 28/55, 708 56 Ostrava - Poruba</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3E759CE3" w:rsidR="00226595" w:rsidRPr="00AD7772" w:rsidRDefault="00226595" w:rsidP="00AD777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D7772">
        <w:rPr>
          <w:rFonts w:ascii="Times New Roman" w:hAnsi="Times New Roman"/>
          <w:snapToGrid w:val="0"/>
          <w:color w:val="3366FF"/>
          <w:sz w:val="24"/>
        </w:rPr>
        <w:t xml:space="preserve"> </w:t>
      </w:r>
      <w:r w:rsidRPr="00AD7772">
        <w:rPr>
          <w:rFonts w:ascii="Times New Roman" w:hAnsi="Times New Roman"/>
          <w:b/>
          <w:snapToGrid w:val="0"/>
          <w:sz w:val="24"/>
        </w:rPr>
        <w:t xml:space="preserve">LATIN2 </w:t>
      </w:r>
      <w:r w:rsidRPr="00AD7772">
        <w:rPr>
          <w:rFonts w:ascii="Times New Roman" w:hAnsi="Times New Roman"/>
          <w:snapToGrid w:val="0"/>
          <w:sz w:val="24"/>
        </w:rPr>
        <w:t>(kódová stránka 852).</w:t>
      </w:r>
    </w:p>
    <w:p w14:paraId="78BFBF9D" w14:textId="14B638A0" w:rsidR="00FD75E8" w:rsidRPr="00AD7772"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DA70E85" w14:textId="5AC85D76" w:rsidR="00AD7772" w:rsidRDefault="00AD7772" w:rsidP="00AD7772">
      <w:pPr>
        <w:pStyle w:val="Codstavec"/>
        <w:tabs>
          <w:tab w:val="left" w:pos="3544"/>
        </w:tabs>
        <w:spacing w:before="120"/>
        <w:ind w:left="709" w:firstLine="0"/>
        <w:jc w:val="both"/>
        <w:rPr>
          <w:rFonts w:ascii="Times New Roman" w:hAnsi="Times New Roman"/>
          <w:kern w:val="28"/>
          <w:sz w:val="24"/>
          <w:szCs w:val="24"/>
        </w:rPr>
      </w:pPr>
    </w:p>
    <w:p w14:paraId="53B64D5C" w14:textId="77777777" w:rsidR="00AD7772" w:rsidRPr="007E0297" w:rsidRDefault="00AD7772" w:rsidP="00AD7772">
      <w:pPr>
        <w:pStyle w:val="Codstavec"/>
        <w:tabs>
          <w:tab w:val="left" w:pos="3544"/>
        </w:tabs>
        <w:spacing w:before="120"/>
        <w:ind w:left="709" w:firstLine="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56C81C8" w14:textId="77777777" w:rsidR="00AD7772"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702BF99B" w14:textId="77777777" w:rsidR="00AD7772" w:rsidRDefault="00AD7772" w:rsidP="00AD7772">
      <w:pPr>
        <w:pStyle w:val="cpodstavecslovan1"/>
        <w:numPr>
          <w:ilvl w:val="0"/>
          <w:numId w:val="0"/>
        </w:numPr>
        <w:spacing w:before="120" w:after="0" w:line="300" w:lineRule="exact"/>
        <w:ind w:left="709"/>
        <w:rPr>
          <w:sz w:val="24"/>
          <w:szCs w:val="24"/>
        </w:rPr>
      </w:pPr>
    </w:p>
    <w:p w14:paraId="5DEB408A" w14:textId="77777777" w:rsidR="00AD7772" w:rsidRDefault="00AD7772" w:rsidP="00AD7772">
      <w:pPr>
        <w:pStyle w:val="cpodstavecslovan1"/>
        <w:numPr>
          <w:ilvl w:val="0"/>
          <w:numId w:val="0"/>
        </w:numPr>
        <w:spacing w:before="120" w:after="0" w:line="300" w:lineRule="exact"/>
        <w:ind w:left="709"/>
        <w:rPr>
          <w:sz w:val="24"/>
          <w:szCs w:val="24"/>
        </w:rPr>
      </w:pPr>
    </w:p>
    <w:p w14:paraId="63276E01" w14:textId="267B2947" w:rsidR="005B658F" w:rsidRPr="00FA43A7" w:rsidRDefault="005B658F" w:rsidP="00AD7772">
      <w:pPr>
        <w:pStyle w:val="cpodstavecslovan1"/>
        <w:numPr>
          <w:ilvl w:val="0"/>
          <w:numId w:val="0"/>
        </w:numPr>
        <w:spacing w:before="120" w:after="0" w:line="300" w:lineRule="exact"/>
        <w:ind w:left="709"/>
        <w:rPr>
          <w:sz w:val="24"/>
          <w:szCs w:val="24"/>
        </w:rPr>
      </w:pPr>
      <w:r w:rsidRPr="00FA43A7">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F65525A" w14:textId="77777777" w:rsidR="00AD7772"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w:t>
      </w:r>
    </w:p>
    <w:p w14:paraId="34590C84" w14:textId="2ADA9A7C" w:rsidR="005B658F" w:rsidRPr="00FA43A7" w:rsidRDefault="005B658F" w:rsidP="00AD7772">
      <w:pPr>
        <w:pStyle w:val="cpodstavecslovan1"/>
        <w:numPr>
          <w:ilvl w:val="0"/>
          <w:numId w:val="0"/>
        </w:numPr>
        <w:spacing w:before="120" w:after="0" w:line="300" w:lineRule="exact"/>
        <w:ind w:left="709"/>
        <w:rPr>
          <w:sz w:val="24"/>
          <w:szCs w:val="24"/>
        </w:rPr>
      </w:pPr>
      <w:r>
        <w:rPr>
          <w:sz w:val="24"/>
          <w:szCs w:val="24"/>
        </w:rPr>
        <w:lastRenderedPageBreak/>
        <w:t xml:space="preserve">Tímto odstavcem není dotčeno další zpracování osobních údajů plátců na základě </w:t>
      </w:r>
      <w:r w:rsidRPr="00FA43A7">
        <w:rPr>
          <w:sz w:val="24"/>
          <w:szCs w:val="24"/>
        </w:rPr>
        <w:t>s</w:t>
      </w:r>
      <w:r>
        <w:rPr>
          <w:sz w:val="24"/>
          <w:szCs w:val="24"/>
        </w:rPr>
        <w:t>lužby</w:t>
      </w:r>
      <w:r w:rsidRPr="00FA43A7">
        <w:rPr>
          <w:sz w:val="24"/>
          <w:szCs w:val="24"/>
        </w:rPr>
        <w:t xml:space="preserve"> SIPO, podle Obchodních podmínek SIPO pro plátce</w:t>
      </w:r>
      <w:r>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6709E333" w:rsidR="00C92B34" w:rsidRPr="00454249" w:rsidRDefault="00226595" w:rsidP="00A325FF">
      <w:pPr>
        <w:pStyle w:val="cpodstavecslovan1"/>
        <w:numPr>
          <w:ilvl w:val="0"/>
          <w:numId w:val="0"/>
        </w:numPr>
        <w:spacing w:before="120" w:after="0" w:line="300" w:lineRule="exact"/>
        <w:ind w:left="709"/>
        <w:rPr>
          <w:b/>
          <w:snapToGrid w:val="0"/>
          <w:sz w:val="24"/>
          <w:szCs w:val="24"/>
        </w:rPr>
      </w:pPr>
      <w:r w:rsidRPr="00454249">
        <w:rPr>
          <w:b/>
          <w:snapToGrid w:val="0"/>
          <w:sz w:val="24"/>
          <w:szCs w:val="24"/>
        </w:rPr>
        <w:t xml:space="preserve">Dnem nabytí účinnosti této Smlouvy se ukončuje účinnost </w:t>
      </w:r>
      <w:r w:rsidR="00260DC9" w:rsidRPr="00454249">
        <w:rPr>
          <w:b/>
          <w:snapToGrid w:val="0"/>
          <w:sz w:val="24"/>
          <w:szCs w:val="24"/>
        </w:rPr>
        <w:t>Mandátní</w:t>
      </w:r>
      <w:r w:rsidRPr="00454249">
        <w:rPr>
          <w:b/>
          <w:snapToGrid w:val="0"/>
          <w:sz w:val="24"/>
          <w:szCs w:val="24"/>
        </w:rPr>
        <w:t xml:space="preserve"> smlouvy č. SIPO</w:t>
      </w:r>
      <w:r w:rsidR="00AD7772" w:rsidRPr="00454249">
        <w:rPr>
          <w:b/>
          <w:snapToGrid w:val="0"/>
          <w:sz w:val="24"/>
          <w:szCs w:val="24"/>
        </w:rPr>
        <w:t xml:space="preserve"> 07 – 140</w:t>
      </w:r>
      <w:r w:rsidR="00686CE0">
        <w:rPr>
          <w:b/>
          <w:snapToGrid w:val="0"/>
          <w:sz w:val="24"/>
          <w:szCs w:val="24"/>
        </w:rPr>
        <w:t>9</w:t>
      </w:r>
      <w:r w:rsidR="00AD7772" w:rsidRPr="00454249">
        <w:rPr>
          <w:b/>
          <w:snapToGrid w:val="0"/>
          <w:sz w:val="24"/>
          <w:szCs w:val="24"/>
        </w:rPr>
        <w:t>/2005</w:t>
      </w:r>
      <w:r w:rsidRPr="00454249">
        <w:rPr>
          <w:b/>
          <w:snapToGrid w:val="0"/>
          <w:sz w:val="24"/>
          <w:szCs w:val="24"/>
        </w:rPr>
        <w:t xml:space="preserve"> ze dne</w:t>
      </w:r>
      <w:r w:rsidR="00AD7772" w:rsidRPr="00454249">
        <w:rPr>
          <w:b/>
          <w:snapToGrid w:val="0"/>
          <w:sz w:val="24"/>
          <w:szCs w:val="24"/>
        </w:rPr>
        <w:t xml:space="preserve"> </w:t>
      </w:r>
      <w:proofErr w:type="gramStart"/>
      <w:r w:rsidR="00454249" w:rsidRPr="00454249">
        <w:rPr>
          <w:b/>
          <w:snapToGrid w:val="0"/>
          <w:sz w:val="24"/>
          <w:szCs w:val="24"/>
        </w:rPr>
        <w:t>12.9.2005</w:t>
      </w:r>
      <w:proofErr w:type="gramEnd"/>
      <w:r w:rsidR="0091125D" w:rsidRPr="00454249">
        <w:rPr>
          <w:b/>
          <w:snapToGrid w:val="0"/>
          <w:sz w:val="24"/>
          <w:szCs w:val="24"/>
        </w:rPr>
        <w:t xml:space="preserve"> včetně všech jejich dodatků</w:t>
      </w:r>
      <w:r w:rsidR="00C92B34" w:rsidRPr="00454249">
        <w:rPr>
          <w:snapToGrid w:val="0"/>
          <w:sz w:val="24"/>
        </w:rPr>
        <w:t xml:space="preserve"> (dále jen „Původní smlouva “), v jejímž plnění již </w:t>
      </w:r>
      <w:r w:rsidR="00752D1D" w:rsidRPr="00454249">
        <w:rPr>
          <w:snapToGrid w:val="0"/>
          <w:sz w:val="24"/>
        </w:rPr>
        <w:t>S</w:t>
      </w:r>
      <w:r w:rsidR="00C92B34" w:rsidRPr="00454249">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419A8D44"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12A4B7C" w14:textId="5CC0AD93" w:rsidR="00454249" w:rsidRDefault="00454249" w:rsidP="005D653A">
      <w:pPr>
        <w:pStyle w:val="P-NORM-BULL-I"/>
      </w:pPr>
    </w:p>
    <w:p w14:paraId="66CFCC5F" w14:textId="77777777" w:rsidR="00454249" w:rsidRPr="00BD4755" w:rsidRDefault="00454249" w:rsidP="005D653A">
      <w:pPr>
        <w:pStyle w:val="P-NORM-BULL-I"/>
      </w:pPr>
    </w:p>
    <w:p w14:paraId="624F9A5D" w14:textId="08CC1AF4"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1E5E81D6" w14:textId="4F882FC9" w:rsidR="00B846D1" w:rsidRDefault="00B846D1" w:rsidP="00843D56">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7.10</w:t>
      </w:r>
      <w:r>
        <w:rPr>
          <w:rFonts w:ascii="Times New Roman" w:hAnsi="Times New Roman"/>
          <w:snapToGrid w:val="0"/>
          <w:sz w:val="24"/>
        </w:rPr>
        <w:tab/>
      </w:r>
      <w:r w:rsidR="00843D56">
        <w:rPr>
          <w:rFonts w:ascii="Times New Roman" w:hAnsi="Times New Roman"/>
          <w:snapToGrid w:val="0"/>
          <w:sz w:val="24"/>
        </w:rPr>
        <w:t xml:space="preserve">O uzavření této smlouvy rozhodla Rada městského obvodu Poruba na své 16. schůzi konané dne </w:t>
      </w:r>
      <w:proofErr w:type="gramStart"/>
      <w:r w:rsidR="00843D56">
        <w:rPr>
          <w:rFonts w:ascii="Times New Roman" w:hAnsi="Times New Roman"/>
          <w:snapToGrid w:val="0"/>
          <w:sz w:val="24"/>
        </w:rPr>
        <w:t>28.6.2019</w:t>
      </w:r>
      <w:proofErr w:type="gramEnd"/>
      <w:r w:rsidR="00843D56">
        <w:rPr>
          <w:rFonts w:ascii="Times New Roman" w:hAnsi="Times New Roman"/>
          <w:snapToGrid w:val="0"/>
          <w:sz w:val="24"/>
        </w:rPr>
        <w:t>, č. usnesení 613/RMOb1822/16.</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2A1634CD" w14:textId="77777777" w:rsidR="00454249" w:rsidRPr="00DE2BC9" w:rsidRDefault="00454249" w:rsidP="0045424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Ostravě - </w:t>
      </w:r>
      <w:proofErr w:type="spellStart"/>
      <w:r>
        <w:rPr>
          <w:rFonts w:ascii="Times New Roman" w:hAnsi="Times New Roman"/>
          <w:sz w:val="24"/>
        </w:rPr>
        <w:t>Porubě</w:t>
      </w:r>
      <w:proofErr w:type="spellEnd"/>
      <w:r w:rsidRPr="00DE2BC9">
        <w:rPr>
          <w:rFonts w:ascii="Times New Roman" w:hAnsi="Times New Roman"/>
          <w:sz w:val="24"/>
        </w:rPr>
        <w:t>, dne</w:t>
      </w:r>
      <w:r>
        <w:rPr>
          <w:rFonts w:ascii="Times New Roman" w:hAnsi="Times New Roman"/>
          <w:sz w:val="24"/>
        </w:rPr>
        <w:t>:</w:t>
      </w:r>
    </w:p>
    <w:p w14:paraId="30F471BE" w14:textId="77777777" w:rsidR="00454249" w:rsidRPr="00DE2BC9" w:rsidRDefault="00454249" w:rsidP="0045424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CBC54A0" w14:textId="77777777" w:rsidR="00454249" w:rsidRPr="00DE2BC9" w:rsidRDefault="00454249" w:rsidP="0045424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007465B" w14:textId="77777777" w:rsidR="00454249" w:rsidRPr="00DE2BC9" w:rsidRDefault="00454249" w:rsidP="00454249">
      <w:pPr>
        <w:pStyle w:val="Codstavec"/>
        <w:tabs>
          <w:tab w:val="left" w:pos="5387"/>
        </w:tabs>
        <w:spacing w:before="120" w:line="240" w:lineRule="auto"/>
        <w:ind w:right="-284"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t xml:space="preserve">Ing. Lucie Baránková </w:t>
      </w:r>
      <w:proofErr w:type="spellStart"/>
      <w:r>
        <w:rPr>
          <w:rFonts w:ascii="Times New Roman" w:hAnsi="Times New Roman"/>
          <w:snapToGrid w:val="0"/>
          <w:sz w:val="24"/>
        </w:rPr>
        <w:t>Vilamová</w:t>
      </w:r>
      <w:proofErr w:type="spellEnd"/>
      <w:r>
        <w:rPr>
          <w:rFonts w:ascii="Times New Roman" w:hAnsi="Times New Roman"/>
          <w:snapToGrid w:val="0"/>
          <w:sz w:val="24"/>
        </w:rPr>
        <w:t>, Ph.D.</w:t>
      </w:r>
    </w:p>
    <w:p w14:paraId="4222EECB" w14:textId="77777777" w:rsidR="00454249" w:rsidRDefault="00454249" w:rsidP="00454249">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 odboru zpracování</w:t>
      </w:r>
      <w:r>
        <w:rPr>
          <w:rFonts w:ascii="Times New Roman" w:hAnsi="Times New Roman"/>
          <w:snapToGrid w:val="0"/>
          <w:sz w:val="24"/>
        </w:rPr>
        <w:tab/>
        <w:t>starostka</w:t>
      </w:r>
    </w:p>
    <w:p w14:paraId="512FC480" w14:textId="77777777" w:rsidR="00454249" w:rsidRDefault="00454249" w:rsidP="00454249">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435A3177" w:rsidR="00226595" w:rsidRDefault="004D70D6"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00187D97" w14:textId="77777777" w:rsidR="00454249" w:rsidRPr="00E372E0" w:rsidRDefault="00454249"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454249"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74042A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AD7772">
      <w:rPr>
        <w:sz w:val="16"/>
      </w:rPr>
      <w:t>07 – 6</w:t>
    </w:r>
    <w:r w:rsidR="0005799B">
      <w:rPr>
        <w:sz w:val="16"/>
      </w:rPr>
      <w:t>6</w:t>
    </w:r>
    <w:r w:rsidR="00AD7772">
      <w:rPr>
        <w:sz w:val="16"/>
      </w:rPr>
      <w:t>/2019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D70D6">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28C8"/>
    <w:rsid w:val="00033172"/>
    <w:rsid w:val="000338D8"/>
    <w:rsid w:val="0004210E"/>
    <w:rsid w:val="00045208"/>
    <w:rsid w:val="000473BB"/>
    <w:rsid w:val="00047E30"/>
    <w:rsid w:val="00051D76"/>
    <w:rsid w:val="0005799B"/>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07FF"/>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3B1A"/>
    <w:rsid w:val="00374EA7"/>
    <w:rsid w:val="00377BBF"/>
    <w:rsid w:val="003813B4"/>
    <w:rsid w:val="00385E83"/>
    <w:rsid w:val="00387313"/>
    <w:rsid w:val="00392EF3"/>
    <w:rsid w:val="003938E3"/>
    <w:rsid w:val="003949BF"/>
    <w:rsid w:val="003957B4"/>
    <w:rsid w:val="00396202"/>
    <w:rsid w:val="003977D9"/>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4249"/>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D70D6"/>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86CE0"/>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3D56"/>
    <w:rsid w:val="008440D0"/>
    <w:rsid w:val="00844177"/>
    <w:rsid w:val="008458BF"/>
    <w:rsid w:val="00851D56"/>
    <w:rsid w:val="0085752E"/>
    <w:rsid w:val="008633F7"/>
    <w:rsid w:val="008659FF"/>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D7772"/>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46D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0861"/>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E6DEF"/>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34949">
      <w:bodyDiv w:val="1"/>
      <w:marLeft w:val="0"/>
      <w:marRight w:val="0"/>
      <w:marTop w:val="0"/>
      <w:marBottom w:val="0"/>
      <w:divBdr>
        <w:top w:val="none" w:sz="0" w:space="0" w:color="auto"/>
        <w:left w:val="none" w:sz="0" w:space="0" w:color="auto"/>
        <w:bottom w:val="none" w:sz="0" w:space="0" w:color="auto"/>
        <w:right w:val="none" w:sz="0" w:space="0" w:color="auto"/>
      </w:divBdr>
    </w:div>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537616182">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1639409568">
      <w:bodyDiv w:val="1"/>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D7FDF-7EFF-499F-AF88-773FADA15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3186</Words>
  <Characters>18514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9</cp:revision>
  <cp:lastPrinted>2017-12-12T11:47:00Z</cp:lastPrinted>
  <dcterms:created xsi:type="dcterms:W3CDTF">2019-05-17T07:21:00Z</dcterms:created>
  <dcterms:modified xsi:type="dcterms:W3CDTF">2019-07-09T11:56:00Z</dcterms:modified>
</cp:coreProperties>
</file>