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69F4" w14:textId="77777777" w:rsidR="005F2B90" w:rsidRDefault="005F2B90" w:rsidP="00CA6C41">
      <w:pPr>
        <w:pStyle w:val="Nzev"/>
        <w:spacing w:after="120"/>
        <w:rPr>
          <w:rFonts w:asciiTheme="minorHAnsi" w:hAnsiTheme="minorHAnsi"/>
        </w:rPr>
      </w:pPr>
      <w:bookmarkStart w:id="0" w:name="_Hlk5889691"/>
      <w:bookmarkStart w:id="1" w:name="_GoBack"/>
      <w:bookmarkEnd w:id="1"/>
    </w:p>
    <w:p w14:paraId="2A48C9BD" w14:textId="40E44316" w:rsidR="00CA6C41" w:rsidRPr="00233F0F" w:rsidRDefault="00CA6C41" w:rsidP="00CA6C41">
      <w:pPr>
        <w:pStyle w:val="Nzev"/>
        <w:spacing w:after="120"/>
        <w:rPr>
          <w:rFonts w:asciiTheme="minorHAnsi" w:hAnsiTheme="minorHAnsi"/>
        </w:rPr>
      </w:pPr>
      <w:r w:rsidRPr="00233F0F">
        <w:rPr>
          <w:rFonts w:asciiTheme="minorHAnsi" w:hAnsiTheme="minorHAnsi"/>
        </w:rPr>
        <w:t xml:space="preserve">Dodatek č. </w:t>
      </w:r>
      <w:r>
        <w:rPr>
          <w:rFonts w:asciiTheme="minorHAnsi" w:hAnsiTheme="minorHAnsi"/>
        </w:rPr>
        <w:t>4</w:t>
      </w:r>
      <w:r w:rsidRPr="00233F0F">
        <w:rPr>
          <w:rFonts w:asciiTheme="minorHAnsi" w:hAnsiTheme="minorHAnsi"/>
        </w:rPr>
        <w:t xml:space="preserve"> k pojistné smlouvě číslo </w:t>
      </w:r>
      <w:r>
        <w:rPr>
          <w:rFonts w:asciiTheme="minorHAnsi" w:hAnsiTheme="minorHAnsi"/>
        </w:rPr>
        <w:t>0013880608</w:t>
      </w:r>
      <w:r w:rsidRPr="00233F0F">
        <w:rPr>
          <w:rFonts w:asciiTheme="minorHAnsi" w:hAnsiTheme="minorHAnsi"/>
        </w:rPr>
        <w:t xml:space="preserve"> - aktualizační</w:t>
      </w:r>
    </w:p>
    <w:p w14:paraId="45701CF8" w14:textId="4CB394F7" w:rsidR="00CA6C41" w:rsidRPr="00233F0F" w:rsidRDefault="00CA6C41" w:rsidP="00CA6C41">
      <w:pPr>
        <w:pStyle w:val="Zhlav"/>
        <w:tabs>
          <w:tab w:val="clear" w:pos="9071"/>
        </w:tabs>
        <w:rPr>
          <w:rFonts w:asciiTheme="minorHAnsi" w:hAnsiTheme="minorHAnsi"/>
          <w:szCs w:val="24"/>
        </w:rPr>
      </w:pPr>
      <w:r w:rsidRPr="00233F0F">
        <w:rPr>
          <w:rFonts w:asciiTheme="minorHAnsi" w:hAnsiTheme="minorHAnsi"/>
          <w:szCs w:val="24"/>
        </w:rPr>
        <w:t xml:space="preserve">Pojistitel a pojistník sjednávají tímto dodatkem s účinností od </w:t>
      </w:r>
      <w:r>
        <w:rPr>
          <w:rFonts w:asciiTheme="minorHAnsi" w:hAnsiTheme="minorHAnsi"/>
          <w:szCs w:val="24"/>
        </w:rPr>
        <w:t>01.07.2019</w:t>
      </w:r>
      <w:r w:rsidRPr="00233F0F">
        <w:rPr>
          <w:rFonts w:asciiTheme="minorHAnsi" w:hAnsiTheme="minorHAnsi"/>
          <w:szCs w:val="24"/>
        </w:rPr>
        <w:t xml:space="preserve"> nové znění pojistné smlouvy následovně:</w:t>
      </w:r>
    </w:p>
    <w:p w14:paraId="43E477F5" w14:textId="77777777" w:rsidR="00C75AAB" w:rsidRPr="007A5FB6" w:rsidRDefault="00D245BB" w:rsidP="00175984">
      <w:pPr>
        <w:spacing w:before="720"/>
        <w:jc w:val="both"/>
        <w:rPr>
          <w:rFonts w:asciiTheme="minorHAnsi" w:hAnsiTheme="minorHAnsi"/>
          <w:b/>
          <w:sz w:val="28"/>
        </w:rPr>
      </w:pPr>
      <w:r w:rsidRPr="007A5FB6">
        <w:rPr>
          <w:rFonts w:asciiTheme="minorHAnsi" w:hAnsiTheme="minorHAnsi"/>
          <w:b/>
          <w:sz w:val="28"/>
        </w:rPr>
        <w:t>Česká podnikatelská pojišťovna, a.s., Vienna Insurance Group</w:t>
      </w:r>
    </w:p>
    <w:p w14:paraId="2EDAC21B" w14:textId="77777777" w:rsidR="00C75AAB" w:rsidRPr="007A5FB6" w:rsidRDefault="00C75AAB" w:rsidP="0045266A">
      <w:pPr>
        <w:pStyle w:val="Nadpis6"/>
        <w:jc w:val="both"/>
        <w:rPr>
          <w:rFonts w:asciiTheme="minorHAnsi" w:hAnsiTheme="minorHAnsi"/>
          <w:bCs w:val="0"/>
        </w:rPr>
      </w:pPr>
      <w:r w:rsidRPr="007A5FB6">
        <w:rPr>
          <w:rFonts w:asciiTheme="minorHAnsi" w:hAnsiTheme="minorHAnsi"/>
          <w:bCs w:val="0"/>
        </w:rPr>
        <w:t xml:space="preserve">Sídlo: </w:t>
      </w:r>
      <w:r w:rsidR="009A35F2" w:rsidRPr="007A5FB6">
        <w:rPr>
          <w:rFonts w:asciiTheme="minorHAnsi" w:hAnsiTheme="minorHAnsi"/>
          <w:bCs w:val="0"/>
        </w:rPr>
        <w:t xml:space="preserve">Praha </w:t>
      </w:r>
      <w:r w:rsidR="000A6CBD" w:rsidRPr="007A5FB6">
        <w:rPr>
          <w:rFonts w:asciiTheme="minorHAnsi" w:hAnsiTheme="minorHAnsi"/>
          <w:bCs w:val="0"/>
        </w:rPr>
        <w:t>8</w:t>
      </w:r>
      <w:r w:rsidR="009A35F2" w:rsidRPr="007A5FB6">
        <w:rPr>
          <w:rFonts w:asciiTheme="minorHAnsi" w:hAnsiTheme="minorHAnsi"/>
          <w:bCs w:val="0"/>
        </w:rPr>
        <w:t xml:space="preserve">, </w:t>
      </w:r>
      <w:r w:rsidR="000A6CBD" w:rsidRPr="007A5FB6">
        <w:rPr>
          <w:rFonts w:asciiTheme="minorHAnsi" w:hAnsiTheme="minorHAnsi"/>
          <w:bCs w:val="0"/>
        </w:rPr>
        <w:t>Pobřežní 665/23</w:t>
      </w:r>
      <w:r w:rsidR="009A35F2" w:rsidRPr="007A5FB6">
        <w:rPr>
          <w:rFonts w:asciiTheme="minorHAnsi" w:hAnsiTheme="minorHAnsi"/>
          <w:bCs w:val="0"/>
        </w:rPr>
        <w:t xml:space="preserve">, PSČ </w:t>
      </w:r>
      <w:r w:rsidR="000A6CBD" w:rsidRPr="007A5FB6">
        <w:rPr>
          <w:rFonts w:asciiTheme="minorHAnsi" w:hAnsiTheme="minorHAnsi"/>
          <w:bCs w:val="0"/>
        </w:rPr>
        <w:t>186 00</w:t>
      </w:r>
    </w:p>
    <w:p w14:paraId="19553FF5" w14:textId="77777777" w:rsidR="00D36697" w:rsidRPr="007A5FB6" w:rsidRDefault="00C75AAB" w:rsidP="003B4EF1">
      <w:pPr>
        <w:pStyle w:val="Nadpis6"/>
        <w:tabs>
          <w:tab w:val="left" w:pos="1620"/>
        </w:tabs>
        <w:jc w:val="both"/>
        <w:rPr>
          <w:rFonts w:asciiTheme="minorHAnsi" w:hAnsiTheme="minorHAnsi"/>
          <w:bCs w:val="0"/>
        </w:rPr>
      </w:pPr>
      <w:r w:rsidRPr="007A5FB6">
        <w:rPr>
          <w:rFonts w:asciiTheme="minorHAnsi" w:hAnsiTheme="minorHAnsi"/>
          <w:bCs w:val="0"/>
        </w:rPr>
        <w:t>Zastoupena</w:t>
      </w:r>
      <w:r w:rsidRPr="007A5FB6">
        <w:rPr>
          <w:rFonts w:asciiTheme="minorHAnsi" w:hAnsiTheme="minorHAnsi"/>
          <w:bCs w:val="0"/>
          <w:sz w:val="24"/>
        </w:rPr>
        <w:t>:</w:t>
      </w:r>
      <w:r w:rsidR="009A35F2" w:rsidRPr="007A5FB6">
        <w:rPr>
          <w:rFonts w:asciiTheme="minorHAnsi" w:hAnsiTheme="minorHAnsi"/>
          <w:bCs w:val="0"/>
          <w:sz w:val="24"/>
        </w:rPr>
        <w:tab/>
      </w:r>
      <w:r w:rsidR="00D36697" w:rsidRPr="007A5FB6">
        <w:rPr>
          <w:rFonts w:asciiTheme="minorHAnsi" w:hAnsiTheme="minorHAnsi"/>
          <w:bCs w:val="0"/>
        </w:rPr>
        <w:t>na základě zmocnění níže podepsanými osobami</w:t>
      </w:r>
    </w:p>
    <w:p w14:paraId="76834BAE" w14:textId="77777777" w:rsidR="00C75AAB" w:rsidRPr="007A5FB6" w:rsidRDefault="00C75AAB" w:rsidP="00D36697">
      <w:pPr>
        <w:pStyle w:val="Nadpis6"/>
        <w:tabs>
          <w:tab w:val="left" w:pos="1620"/>
        </w:tabs>
        <w:ind w:left="1620" w:hanging="1620"/>
        <w:jc w:val="both"/>
        <w:rPr>
          <w:rFonts w:asciiTheme="minorHAnsi" w:hAnsiTheme="minorHAnsi"/>
        </w:rPr>
      </w:pPr>
      <w:r w:rsidRPr="007A5FB6">
        <w:rPr>
          <w:rFonts w:asciiTheme="minorHAnsi" w:hAnsiTheme="minorHAnsi"/>
        </w:rPr>
        <w:t xml:space="preserve">IČ: 63998530 </w:t>
      </w:r>
    </w:p>
    <w:p w14:paraId="25FB3C76" w14:textId="77777777" w:rsidR="00C75AAB" w:rsidRPr="007A5FB6" w:rsidRDefault="009A35F2">
      <w:pPr>
        <w:pStyle w:val="Nadpis6"/>
        <w:jc w:val="both"/>
        <w:rPr>
          <w:rFonts w:asciiTheme="minorHAnsi" w:hAnsiTheme="minorHAnsi"/>
        </w:rPr>
      </w:pPr>
      <w:r w:rsidRPr="007A5FB6">
        <w:rPr>
          <w:rFonts w:asciiTheme="minorHAnsi" w:hAnsiTheme="minorHAnsi"/>
        </w:rPr>
        <w:t>Zápis v obchodním rejstříku</w:t>
      </w:r>
      <w:r w:rsidR="00C75AAB" w:rsidRPr="007A5FB6">
        <w:rPr>
          <w:rFonts w:asciiTheme="minorHAnsi" w:hAnsiTheme="minorHAnsi"/>
        </w:rPr>
        <w:t>: Městský soud v Praze, oddíl B, vložka 3433</w:t>
      </w:r>
    </w:p>
    <w:p w14:paraId="324B4439" w14:textId="77777777" w:rsidR="00C75AAB" w:rsidRPr="007A5FB6" w:rsidRDefault="00C75AAB" w:rsidP="00CD45FB">
      <w:pPr>
        <w:pStyle w:val="Nadpis6"/>
        <w:jc w:val="both"/>
        <w:rPr>
          <w:rFonts w:asciiTheme="minorHAnsi" w:hAnsiTheme="minorHAnsi"/>
          <w:bCs w:val="0"/>
        </w:rPr>
      </w:pPr>
      <w:r w:rsidRPr="007A5FB6">
        <w:rPr>
          <w:rFonts w:asciiTheme="minorHAnsi" w:hAnsiTheme="minorHAnsi"/>
          <w:bCs w:val="0"/>
        </w:rPr>
        <w:t>Bankovní spojení:</w:t>
      </w:r>
      <w:r w:rsidR="00DA4013" w:rsidRPr="007A5FB6">
        <w:rPr>
          <w:rFonts w:asciiTheme="minorHAnsi" w:hAnsiTheme="minorHAnsi"/>
          <w:bCs w:val="0"/>
        </w:rPr>
        <w:t xml:space="preserve"> Česká spořitelna</w:t>
      </w:r>
      <w:r w:rsidR="00CD45FB" w:rsidRPr="007A5FB6">
        <w:rPr>
          <w:rFonts w:asciiTheme="minorHAnsi" w:hAnsiTheme="minorHAnsi"/>
          <w:bCs w:val="0"/>
        </w:rPr>
        <w:t>, a.s.</w:t>
      </w:r>
      <w:r w:rsidR="009A35F2" w:rsidRPr="007A5FB6">
        <w:rPr>
          <w:rFonts w:asciiTheme="minorHAnsi" w:hAnsiTheme="minorHAnsi"/>
          <w:bCs w:val="0"/>
        </w:rPr>
        <w:t>,</w:t>
      </w:r>
      <w:r w:rsidR="00CD45FB" w:rsidRPr="007A5FB6">
        <w:rPr>
          <w:rFonts w:asciiTheme="minorHAnsi" w:hAnsiTheme="minorHAnsi"/>
          <w:bCs w:val="0"/>
        </w:rPr>
        <w:t xml:space="preserve"> č.ú.</w:t>
      </w:r>
      <w:r w:rsidR="00074E11" w:rsidRPr="007A5FB6">
        <w:rPr>
          <w:rFonts w:asciiTheme="minorHAnsi" w:hAnsiTheme="minorHAnsi"/>
          <w:bCs w:val="0"/>
        </w:rPr>
        <w:t xml:space="preserve"> </w:t>
      </w:r>
      <w:r w:rsidR="00DA4013" w:rsidRPr="007A5FB6">
        <w:rPr>
          <w:rFonts w:asciiTheme="minorHAnsi" w:hAnsiTheme="minorHAnsi"/>
          <w:bCs w:val="0"/>
        </w:rPr>
        <w:t>700135002</w:t>
      </w:r>
      <w:r w:rsidR="00CD45FB" w:rsidRPr="007A5FB6">
        <w:rPr>
          <w:rFonts w:asciiTheme="minorHAnsi" w:hAnsiTheme="minorHAnsi"/>
          <w:bCs w:val="0"/>
        </w:rPr>
        <w:t>/</w:t>
      </w:r>
      <w:r w:rsidR="00DA4013" w:rsidRPr="007A5FB6">
        <w:rPr>
          <w:rFonts w:asciiTheme="minorHAnsi" w:hAnsiTheme="minorHAnsi"/>
          <w:bCs w:val="0"/>
        </w:rPr>
        <w:t>0800</w:t>
      </w:r>
    </w:p>
    <w:p w14:paraId="0C8511E2" w14:textId="77777777" w:rsidR="00C75AAB" w:rsidRPr="007A5FB6" w:rsidRDefault="00C75AAB" w:rsidP="00A63250">
      <w:pPr>
        <w:pStyle w:val="Nadpis6"/>
        <w:jc w:val="both"/>
        <w:rPr>
          <w:rFonts w:asciiTheme="minorHAnsi" w:hAnsiTheme="minorHAnsi"/>
          <w:bCs w:val="0"/>
        </w:rPr>
      </w:pPr>
      <w:r w:rsidRPr="007A5FB6">
        <w:rPr>
          <w:rFonts w:asciiTheme="minorHAnsi" w:hAnsiTheme="minorHAnsi"/>
          <w:bCs w:val="0"/>
        </w:rPr>
        <w:t xml:space="preserve">Tel: </w:t>
      </w:r>
      <w:r w:rsidR="00471906">
        <w:rPr>
          <w:rFonts w:asciiTheme="minorHAnsi" w:hAnsiTheme="minorHAnsi"/>
          <w:bCs w:val="0"/>
        </w:rPr>
        <w:t>495704442</w:t>
      </w:r>
      <w:r w:rsidR="00CE6E34">
        <w:rPr>
          <w:rFonts w:asciiTheme="minorHAnsi" w:hAnsiTheme="minorHAnsi"/>
          <w:bCs w:val="0"/>
        </w:rPr>
        <w:t xml:space="preserve"> </w:t>
      </w:r>
    </w:p>
    <w:p w14:paraId="680BB00A" w14:textId="77777777" w:rsidR="00C75AAB" w:rsidRPr="007A5FB6" w:rsidRDefault="00C75AAB" w:rsidP="000978B6">
      <w:pPr>
        <w:spacing w:before="120"/>
        <w:jc w:val="both"/>
        <w:rPr>
          <w:rFonts w:asciiTheme="minorHAnsi" w:hAnsiTheme="minorHAnsi"/>
          <w:sz w:val="20"/>
          <w:szCs w:val="20"/>
        </w:rPr>
      </w:pPr>
      <w:r w:rsidRPr="007A5FB6">
        <w:rPr>
          <w:rFonts w:asciiTheme="minorHAnsi" w:hAnsiTheme="minorHAnsi"/>
          <w:sz w:val="20"/>
          <w:szCs w:val="20"/>
        </w:rPr>
        <w:t>dále jen pojistitel</w:t>
      </w:r>
    </w:p>
    <w:p w14:paraId="236D5E87" w14:textId="77777777" w:rsidR="00C75AAB" w:rsidRPr="007A5FB6" w:rsidRDefault="00C75AAB" w:rsidP="000978B6">
      <w:pPr>
        <w:spacing w:before="240" w:after="240"/>
        <w:jc w:val="both"/>
        <w:rPr>
          <w:rFonts w:asciiTheme="minorHAnsi" w:hAnsiTheme="minorHAnsi"/>
          <w:sz w:val="20"/>
          <w:szCs w:val="20"/>
        </w:rPr>
      </w:pPr>
      <w:r w:rsidRPr="007A5FB6">
        <w:rPr>
          <w:rFonts w:asciiTheme="minorHAnsi" w:hAnsiTheme="minorHAnsi"/>
          <w:sz w:val="20"/>
          <w:szCs w:val="20"/>
        </w:rPr>
        <w:t xml:space="preserve">a </w:t>
      </w:r>
    </w:p>
    <w:p w14:paraId="1A27BC1A" w14:textId="77777777" w:rsidR="0062029A" w:rsidRPr="007A5FB6" w:rsidRDefault="0062029A" w:rsidP="0062029A">
      <w:pPr>
        <w:jc w:val="both"/>
        <w:rPr>
          <w:rFonts w:asciiTheme="minorHAnsi" w:hAnsiTheme="minorHAnsi"/>
          <w:b/>
          <w:sz w:val="28"/>
        </w:rPr>
      </w:pPr>
      <w:r>
        <w:rPr>
          <w:rFonts w:asciiTheme="minorHAnsi" w:hAnsiTheme="minorHAnsi"/>
          <w:b/>
          <w:sz w:val="28"/>
        </w:rPr>
        <w:t>Statutární město Jablonec nad Nisou</w:t>
      </w:r>
    </w:p>
    <w:p w14:paraId="016803ED" w14:textId="77777777" w:rsidR="0062029A" w:rsidRPr="007A5FB6" w:rsidRDefault="0062029A" w:rsidP="0062029A">
      <w:pPr>
        <w:jc w:val="both"/>
        <w:rPr>
          <w:rFonts w:asciiTheme="minorHAnsi" w:hAnsiTheme="minorHAnsi" w:cs="Calibri"/>
          <w:b/>
          <w:sz w:val="28"/>
        </w:rPr>
      </w:pPr>
      <w:r w:rsidRPr="007A5FB6">
        <w:rPr>
          <w:rFonts w:asciiTheme="minorHAnsi" w:hAnsiTheme="minorHAnsi" w:cs="Calibri"/>
          <w:b/>
          <w:sz w:val="28"/>
        </w:rPr>
        <w:t>Sídlo:</w:t>
      </w:r>
      <w:r>
        <w:rPr>
          <w:rFonts w:asciiTheme="minorHAnsi" w:hAnsiTheme="minorHAnsi" w:cs="Calibri"/>
          <w:b/>
          <w:sz w:val="28"/>
        </w:rPr>
        <w:t xml:space="preserve"> Mírové náměstí 3100/19, 467 51 Jablonec nad Nisou</w:t>
      </w:r>
      <w:r w:rsidRPr="007A5FB6">
        <w:rPr>
          <w:rFonts w:asciiTheme="minorHAnsi" w:hAnsiTheme="minorHAnsi" w:cs="Calibri"/>
          <w:b/>
          <w:sz w:val="28"/>
        </w:rPr>
        <w:t xml:space="preserve"> </w:t>
      </w:r>
    </w:p>
    <w:p w14:paraId="0E6B55E7" w14:textId="77777777" w:rsidR="0062029A" w:rsidRPr="009016FC" w:rsidRDefault="0062029A" w:rsidP="0062029A">
      <w:pPr>
        <w:tabs>
          <w:tab w:val="left" w:pos="1622"/>
        </w:tabs>
        <w:jc w:val="both"/>
        <w:rPr>
          <w:rFonts w:asciiTheme="minorHAnsi" w:hAnsiTheme="minorHAnsi"/>
          <w:b/>
          <w:sz w:val="28"/>
        </w:rPr>
      </w:pPr>
      <w:r w:rsidRPr="007A5FB6">
        <w:rPr>
          <w:rFonts w:asciiTheme="minorHAnsi" w:hAnsiTheme="minorHAnsi"/>
          <w:b/>
          <w:sz w:val="28"/>
        </w:rPr>
        <w:t xml:space="preserve">Zastoupena: </w:t>
      </w:r>
      <w:r>
        <w:rPr>
          <w:rFonts w:asciiTheme="minorHAnsi" w:hAnsiTheme="minorHAnsi"/>
          <w:b/>
          <w:sz w:val="28"/>
        </w:rPr>
        <w:tab/>
        <w:t>Bc. Milanem Kroupou, primátorem města</w:t>
      </w:r>
      <w:r w:rsidRPr="007A5FB6">
        <w:rPr>
          <w:rFonts w:asciiTheme="minorHAnsi" w:hAnsiTheme="minorHAnsi"/>
        </w:rPr>
        <w:t xml:space="preserve"> </w:t>
      </w:r>
    </w:p>
    <w:p w14:paraId="46CB2A6F" w14:textId="77777777" w:rsidR="0062029A" w:rsidRPr="007A5FB6" w:rsidRDefault="0062029A" w:rsidP="0062029A">
      <w:pPr>
        <w:pStyle w:val="Nadpis6"/>
        <w:tabs>
          <w:tab w:val="left" w:pos="1620"/>
        </w:tabs>
        <w:jc w:val="both"/>
        <w:rPr>
          <w:rFonts w:asciiTheme="minorHAnsi" w:hAnsiTheme="minorHAnsi"/>
          <w:bCs w:val="0"/>
        </w:rPr>
      </w:pPr>
      <w:r w:rsidRPr="007A5FB6">
        <w:rPr>
          <w:rFonts w:asciiTheme="minorHAnsi" w:hAnsiTheme="minorHAnsi"/>
          <w:bCs w:val="0"/>
        </w:rPr>
        <w:tab/>
        <w:t>a</w:t>
      </w:r>
    </w:p>
    <w:p w14:paraId="7B27BF9A" w14:textId="75F486CC" w:rsidR="0062029A" w:rsidRPr="009016FC" w:rsidRDefault="0062029A" w:rsidP="0062029A">
      <w:pPr>
        <w:pStyle w:val="Nadpis6"/>
        <w:tabs>
          <w:tab w:val="left" w:pos="1620"/>
        </w:tabs>
        <w:jc w:val="both"/>
        <w:rPr>
          <w:rFonts w:asciiTheme="minorHAnsi" w:hAnsiTheme="minorHAnsi"/>
          <w:bCs w:val="0"/>
        </w:rPr>
      </w:pPr>
      <w:r w:rsidRPr="007A5FB6">
        <w:rPr>
          <w:rFonts w:asciiTheme="minorHAnsi" w:hAnsiTheme="minorHAnsi"/>
          <w:bCs w:val="0"/>
        </w:rPr>
        <w:tab/>
        <w:t xml:space="preserve">Ing. </w:t>
      </w:r>
      <w:r>
        <w:rPr>
          <w:rFonts w:asciiTheme="minorHAnsi" w:hAnsiTheme="minorHAnsi"/>
          <w:bCs w:val="0"/>
        </w:rPr>
        <w:t>Štěpán</w:t>
      </w:r>
      <w:r w:rsidR="005F2B90">
        <w:rPr>
          <w:rFonts w:asciiTheme="minorHAnsi" w:hAnsiTheme="minorHAnsi"/>
          <w:bCs w:val="0"/>
        </w:rPr>
        <w:t>em</w:t>
      </w:r>
      <w:r>
        <w:rPr>
          <w:rFonts w:asciiTheme="minorHAnsi" w:hAnsiTheme="minorHAnsi"/>
          <w:bCs w:val="0"/>
        </w:rPr>
        <w:t xml:space="preserve"> Matk</w:t>
      </w:r>
      <w:r w:rsidR="005F2B90">
        <w:rPr>
          <w:rFonts w:asciiTheme="minorHAnsi" w:hAnsiTheme="minorHAnsi"/>
          <w:bCs w:val="0"/>
        </w:rPr>
        <w:t>em</w:t>
      </w:r>
      <w:r w:rsidRPr="007A5FB6">
        <w:rPr>
          <w:rFonts w:asciiTheme="minorHAnsi" w:hAnsiTheme="minorHAnsi"/>
          <w:bCs w:val="0"/>
        </w:rPr>
        <w:t xml:space="preserve">, </w:t>
      </w:r>
      <w:r>
        <w:rPr>
          <w:rFonts w:asciiTheme="minorHAnsi" w:hAnsiTheme="minorHAnsi"/>
          <w:bCs w:val="0"/>
        </w:rPr>
        <w:t>náměstkem primátora</w:t>
      </w:r>
    </w:p>
    <w:p w14:paraId="3EEE786C" w14:textId="77777777" w:rsidR="0062029A" w:rsidRDefault="0062029A" w:rsidP="0062029A">
      <w:pPr>
        <w:pStyle w:val="Nadpis6"/>
        <w:jc w:val="both"/>
        <w:rPr>
          <w:rFonts w:asciiTheme="minorHAnsi" w:hAnsiTheme="minorHAnsi"/>
        </w:rPr>
      </w:pPr>
      <w:r w:rsidRPr="007A5FB6">
        <w:rPr>
          <w:rFonts w:asciiTheme="minorHAnsi" w:hAnsiTheme="minorHAnsi"/>
        </w:rPr>
        <w:t xml:space="preserve">IČ: </w:t>
      </w:r>
      <w:r>
        <w:rPr>
          <w:rFonts w:asciiTheme="minorHAnsi" w:hAnsiTheme="minorHAnsi"/>
        </w:rPr>
        <w:t>00262340</w:t>
      </w:r>
    </w:p>
    <w:p w14:paraId="5D8E9C47" w14:textId="5559B641" w:rsidR="0062029A" w:rsidRPr="009016FC" w:rsidRDefault="0062029A" w:rsidP="0062029A">
      <w:pPr>
        <w:jc w:val="both"/>
        <w:rPr>
          <w:rFonts w:asciiTheme="minorHAnsi" w:hAnsiTheme="minorHAnsi"/>
          <w:b/>
          <w:sz w:val="28"/>
        </w:rPr>
      </w:pPr>
      <w:r w:rsidRPr="009016FC">
        <w:rPr>
          <w:rFonts w:asciiTheme="minorHAnsi" w:hAnsiTheme="minorHAnsi"/>
          <w:b/>
          <w:sz w:val="28"/>
        </w:rPr>
        <w:t xml:space="preserve">Evidenční číslo: </w:t>
      </w:r>
      <w:r>
        <w:rPr>
          <w:rFonts w:asciiTheme="minorHAnsi" w:hAnsiTheme="minorHAnsi"/>
          <w:b/>
          <w:sz w:val="28"/>
        </w:rPr>
        <w:t>SD/2019/0303</w:t>
      </w:r>
    </w:p>
    <w:p w14:paraId="1ED57077" w14:textId="6B622BFE" w:rsidR="00471906" w:rsidRPr="0062029A" w:rsidRDefault="00C75AAB" w:rsidP="0062029A">
      <w:pPr>
        <w:spacing w:before="120"/>
        <w:rPr>
          <w:rFonts w:asciiTheme="minorHAnsi" w:hAnsiTheme="minorHAnsi"/>
          <w:sz w:val="20"/>
          <w:szCs w:val="20"/>
        </w:rPr>
      </w:pPr>
      <w:r w:rsidRPr="007A5FB6">
        <w:rPr>
          <w:rFonts w:asciiTheme="minorHAnsi" w:hAnsiTheme="minorHAnsi"/>
          <w:sz w:val="20"/>
          <w:szCs w:val="20"/>
        </w:rPr>
        <w:t>dále jen pojistník</w:t>
      </w:r>
      <w:bookmarkEnd w:id="0"/>
    </w:p>
    <w:p w14:paraId="7D485AB8" w14:textId="77777777" w:rsidR="00C75AAB" w:rsidRPr="007A5FB6" w:rsidRDefault="009C6B66" w:rsidP="00175984">
      <w:pPr>
        <w:spacing w:before="240" w:after="240"/>
        <w:jc w:val="center"/>
        <w:rPr>
          <w:rFonts w:asciiTheme="minorHAnsi" w:hAnsiTheme="minorHAnsi"/>
          <w:b/>
          <w:sz w:val="20"/>
          <w:szCs w:val="20"/>
        </w:rPr>
      </w:pPr>
      <w:r w:rsidRPr="007A5FB6">
        <w:rPr>
          <w:rFonts w:asciiTheme="minorHAnsi" w:hAnsiTheme="minorHAnsi"/>
          <w:b/>
          <w:sz w:val="20"/>
          <w:szCs w:val="20"/>
        </w:rPr>
        <w:t>uzavírají</w:t>
      </w:r>
    </w:p>
    <w:p w14:paraId="4768FB31" w14:textId="486369A4" w:rsidR="00471906" w:rsidRDefault="00F966DB" w:rsidP="00175984">
      <w:pPr>
        <w:pStyle w:val="Zkladntext31"/>
        <w:tabs>
          <w:tab w:val="clear" w:pos="-720"/>
        </w:tabs>
        <w:spacing w:after="480" w:line="240" w:lineRule="auto"/>
        <w:jc w:val="both"/>
        <w:rPr>
          <w:rFonts w:asciiTheme="minorHAnsi" w:hAnsiTheme="minorHAnsi"/>
          <w:b/>
        </w:rPr>
      </w:pPr>
      <w:r w:rsidRPr="007A5FB6">
        <w:rPr>
          <w:rFonts w:asciiTheme="minorHAnsi" w:hAnsiTheme="minorHAnsi"/>
          <w:b/>
        </w:rPr>
        <w:t>podle zákona č.</w:t>
      </w:r>
      <w:r w:rsidR="00D36697" w:rsidRPr="007A5FB6">
        <w:rPr>
          <w:rFonts w:asciiTheme="minorHAnsi" w:hAnsiTheme="minorHAnsi"/>
          <w:b/>
        </w:rPr>
        <w:t xml:space="preserve"> 89</w:t>
      </w:r>
      <w:r w:rsidRPr="007A5FB6">
        <w:rPr>
          <w:rFonts w:asciiTheme="minorHAnsi" w:hAnsiTheme="minorHAnsi"/>
          <w:b/>
        </w:rPr>
        <w:t>/20</w:t>
      </w:r>
      <w:r w:rsidR="00D36697" w:rsidRPr="007A5FB6">
        <w:rPr>
          <w:rFonts w:asciiTheme="minorHAnsi" w:hAnsiTheme="minorHAnsi"/>
          <w:b/>
        </w:rPr>
        <w:t>12</w:t>
      </w:r>
      <w:r w:rsidRPr="007A5FB6">
        <w:rPr>
          <w:rFonts w:asciiTheme="minorHAnsi" w:hAnsiTheme="minorHAnsi"/>
          <w:b/>
        </w:rPr>
        <w:t xml:space="preserve"> Sb.</w:t>
      </w:r>
      <w:r w:rsidR="00D36697" w:rsidRPr="007A5FB6">
        <w:rPr>
          <w:rFonts w:asciiTheme="minorHAnsi" w:hAnsiTheme="minorHAnsi"/>
          <w:b/>
        </w:rPr>
        <w:t xml:space="preserve">, občanský </w:t>
      </w:r>
      <w:r w:rsidR="00D36697" w:rsidRPr="00025633">
        <w:rPr>
          <w:rFonts w:asciiTheme="minorHAnsi" w:hAnsiTheme="minorHAnsi"/>
          <w:b/>
        </w:rPr>
        <w:t>zákoník</w:t>
      </w:r>
      <w:r w:rsidR="007953A1" w:rsidRPr="00025633">
        <w:rPr>
          <w:rFonts w:asciiTheme="minorHAnsi" w:hAnsiTheme="minorHAnsi"/>
          <w:b/>
        </w:rPr>
        <w:t>,</w:t>
      </w:r>
      <w:r w:rsidR="00D36697" w:rsidRPr="00025633">
        <w:rPr>
          <w:rFonts w:asciiTheme="minorHAnsi" w:hAnsiTheme="minorHAnsi"/>
          <w:b/>
        </w:rPr>
        <w:t xml:space="preserve"> </w:t>
      </w:r>
      <w:r w:rsidR="007953A1" w:rsidRPr="00025633">
        <w:rPr>
          <w:rFonts w:asciiTheme="minorHAnsi" w:hAnsiTheme="minorHAnsi"/>
          <w:b/>
        </w:rPr>
        <w:t xml:space="preserve">v platném </w:t>
      </w:r>
      <w:r w:rsidRPr="00025633">
        <w:rPr>
          <w:rFonts w:asciiTheme="minorHAnsi" w:hAnsiTheme="minorHAnsi"/>
          <w:b/>
        </w:rPr>
        <w:t>znění tuto pojistnou smlouvu, která spolu s pojistnými podmínkami pojistitele a přílohami tvoří nedílný celek.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458"/>
      </w:tblGrid>
      <w:tr w:rsidR="00471906" w:rsidRPr="00CA121C" w14:paraId="6B563BD3" w14:textId="77777777" w:rsidTr="00471906">
        <w:tc>
          <w:tcPr>
            <w:tcW w:w="2972" w:type="dxa"/>
          </w:tcPr>
          <w:p w14:paraId="21795F25" w14:textId="77777777" w:rsidR="00471906" w:rsidRPr="00CA121C" w:rsidRDefault="00471906" w:rsidP="00471906">
            <w:pPr>
              <w:rPr>
                <w:rFonts w:asciiTheme="minorHAnsi" w:hAnsiTheme="minorHAnsi" w:cstheme="minorHAnsi"/>
                <w:b/>
                <w:sz w:val="20"/>
                <w:szCs w:val="20"/>
              </w:rPr>
            </w:pPr>
            <w:bookmarkStart w:id="2" w:name="_Hlk5889707"/>
          </w:p>
        </w:tc>
        <w:tc>
          <w:tcPr>
            <w:tcW w:w="3458" w:type="dxa"/>
          </w:tcPr>
          <w:p w14:paraId="4843C7D6" w14:textId="77777777" w:rsidR="00471906" w:rsidRPr="00CA121C" w:rsidRDefault="00471906" w:rsidP="00471906">
            <w:pPr>
              <w:rPr>
                <w:rFonts w:asciiTheme="minorHAnsi" w:hAnsiTheme="minorHAnsi" w:cstheme="minorHAnsi"/>
                <w:b/>
                <w:sz w:val="20"/>
                <w:szCs w:val="20"/>
              </w:rPr>
            </w:pPr>
            <w:r w:rsidRPr="00CA121C">
              <w:rPr>
                <w:rFonts w:asciiTheme="minorHAnsi" w:hAnsiTheme="minorHAnsi" w:cstheme="minorHAnsi"/>
                <w:b/>
                <w:sz w:val="20"/>
                <w:szCs w:val="20"/>
              </w:rPr>
              <w:t>Distributor pojištění 1</w:t>
            </w:r>
          </w:p>
        </w:tc>
      </w:tr>
      <w:tr w:rsidR="00471906" w:rsidRPr="00CA121C" w14:paraId="292DA2B5" w14:textId="77777777" w:rsidTr="00471906">
        <w:tc>
          <w:tcPr>
            <w:tcW w:w="2972" w:type="dxa"/>
          </w:tcPr>
          <w:p w14:paraId="6641FABF" w14:textId="77777777" w:rsidR="00471906" w:rsidRPr="00CA121C" w:rsidRDefault="00471906" w:rsidP="007557CF">
            <w:pPr>
              <w:rPr>
                <w:rFonts w:asciiTheme="minorHAnsi" w:hAnsiTheme="minorHAnsi" w:cstheme="minorHAnsi"/>
                <w:b/>
                <w:sz w:val="20"/>
                <w:szCs w:val="20"/>
              </w:rPr>
            </w:pPr>
            <w:r w:rsidRPr="00CA121C">
              <w:rPr>
                <w:rFonts w:asciiTheme="minorHAnsi" w:hAnsiTheme="minorHAnsi" w:cstheme="minorHAnsi"/>
                <w:b/>
                <w:sz w:val="20"/>
                <w:szCs w:val="20"/>
              </w:rPr>
              <w:t>Kategorie PZ</w:t>
            </w:r>
          </w:p>
        </w:tc>
        <w:tc>
          <w:tcPr>
            <w:tcW w:w="3458" w:type="dxa"/>
          </w:tcPr>
          <w:p w14:paraId="0C3D5D36" w14:textId="77777777" w:rsidR="00471906" w:rsidRPr="00471906" w:rsidRDefault="00471906" w:rsidP="007557CF">
            <w:pPr>
              <w:rPr>
                <w:rFonts w:asciiTheme="minorHAnsi" w:hAnsiTheme="minorHAnsi" w:cstheme="minorHAnsi"/>
                <w:sz w:val="20"/>
                <w:szCs w:val="20"/>
              </w:rPr>
            </w:pPr>
            <w:r>
              <w:rPr>
                <w:rFonts w:asciiTheme="minorHAnsi" w:hAnsiTheme="minorHAnsi" w:cstheme="minorHAnsi"/>
                <w:sz w:val="20"/>
                <w:szCs w:val="20"/>
              </w:rPr>
              <w:t>S</w:t>
            </w:r>
            <w:r w:rsidRPr="0064304E">
              <w:rPr>
                <w:rFonts w:asciiTheme="minorHAnsi" w:hAnsiTheme="minorHAnsi" w:cstheme="minorHAnsi"/>
                <w:sz w:val="20"/>
                <w:szCs w:val="20"/>
              </w:rPr>
              <w:t>amostatný zprostředkovatel jednající jako pojišťovací makléř</w:t>
            </w:r>
          </w:p>
        </w:tc>
      </w:tr>
      <w:tr w:rsidR="00471906" w:rsidRPr="00CA121C" w14:paraId="72ACF79B" w14:textId="77777777" w:rsidTr="00471906">
        <w:tc>
          <w:tcPr>
            <w:tcW w:w="2972" w:type="dxa"/>
          </w:tcPr>
          <w:p w14:paraId="56C7B52C" w14:textId="77777777" w:rsidR="00471906" w:rsidRPr="00CA121C" w:rsidRDefault="00471906" w:rsidP="00471906">
            <w:pPr>
              <w:rPr>
                <w:rFonts w:asciiTheme="minorHAnsi" w:hAnsiTheme="minorHAnsi" w:cstheme="minorHAnsi"/>
                <w:b/>
                <w:sz w:val="20"/>
                <w:szCs w:val="20"/>
              </w:rPr>
            </w:pPr>
            <w:r w:rsidRPr="00CA121C">
              <w:rPr>
                <w:rFonts w:asciiTheme="minorHAnsi" w:hAnsiTheme="minorHAnsi" w:cstheme="minorHAnsi"/>
                <w:b/>
                <w:sz w:val="20"/>
                <w:szCs w:val="20"/>
              </w:rPr>
              <w:t>Název</w:t>
            </w:r>
          </w:p>
        </w:tc>
        <w:tc>
          <w:tcPr>
            <w:tcW w:w="3458" w:type="dxa"/>
          </w:tcPr>
          <w:p w14:paraId="467E3466" w14:textId="77777777" w:rsidR="00471906" w:rsidRPr="00CA121C" w:rsidRDefault="00471906" w:rsidP="00471906">
            <w:pPr>
              <w:rPr>
                <w:rFonts w:asciiTheme="minorHAnsi" w:hAnsiTheme="minorHAnsi" w:cstheme="minorHAnsi"/>
                <w:b/>
                <w:sz w:val="20"/>
                <w:szCs w:val="20"/>
              </w:rPr>
            </w:pPr>
            <w:r>
              <w:rPr>
                <w:rFonts w:asciiTheme="minorHAnsi" w:hAnsiTheme="minorHAnsi" w:cstheme="minorHAnsi"/>
                <w:b/>
                <w:sz w:val="20"/>
                <w:szCs w:val="20"/>
              </w:rPr>
              <w:t>RENOMIA, a.s.</w:t>
            </w:r>
          </w:p>
        </w:tc>
      </w:tr>
      <w:tr w:rsidR="00471906" w:rsidRPr="00CA121C" w14:paraId="0AE61C87" w14:textId="77777777" w:rsidTr="00471906">
        <w:tc>
          <w:tcPr>
            <w:tcW w:w="2972" w:type="dxa"/>
          </w:tcPr>
          <w:p w14:paraId="70A3EB3E" w14:textId="77777777" w:rsidR="00471906" w:rsidRPr="00CA121C" w:rsidRDefault="00471906" w:rsidP="00471906">
            <w:pPr>
              <w:rPr>
                <w:rFonts w:asciiTheme="minorHAnsi" w:hAnsiTheme="minorHAnsi" w:cstheme="minorHAnsi"/>
                <w:b/>
                <w:sz w:val="20"/>
                <w:szCs w:val="20"/>
              </w:rPr>
            </w:pPr>
            <w:r>
              <w:rPr>
                <w:rFonts w:asciiTheme="minorHAnsi" w:hAnsiTheme="minorHAnsi" w:cstheme="minorHAnsi"/>
                <w:b/>
                <w:sz w:val="20"/>
                <w:szCs w:val="20"/>
              </w:rPr>
              <w:t>IČ</w:t>
            </w:r>
          </w:p>
        </w:tc>
        <w:tc>
          <w:tcPr>
            <w:tcW w:w="3458" w:type="dxa"/>
          </w:tcPr>
          <w:p w14:paraId="5B84A621" w14:textId="77777777" w:rsidR="00471906" w:rsidRPr="00CA121C" w:rsidRDefault="00471906" w:rsidP="00471906">
            <w:pPr>
              <w:rPr>
                <w:rFonts w:asciiTheme="minorHAnsi" w:hAnsiTheme="minorHAnsi" w:cstheme="minorHAnsi"/>
                <w:b/>
                <w:sz w:val="20"/>
                <w:szCs w:val="20"/>
              </w:rPr>
            </w:pPr>
            <w:r>
              <w:rPr>
                <w:rFonts w:asciiTheme="minorHAnsi" w:hAnsiTheme="minorHAnsi" w:cstheme="minorHAnsi"/>
                <w:b/>
                <w:sz w:val="20"/>
                <w:szCs w:val="20"/>
              </w:rPr>
              <w:t>48391301</w:t>
            </w:r>
          </w:p>
        </w:tc>
      </w:tr>
      <w:tr w:rsidR="00471906" w:rsidRPr="00CA121C" w14:paraId="0150A40B" w14:textId="77777777" w:rsidTr="00471906">
        <w:tc>
          <w:tcPr>
            <w:tcW w:w="2972" w:type="dxa"/>
          </w:tcPr>
          <w:p w14:paraId="38E12708" w14:textId="77777777" w:rsidR="00471906" w:rsidRPr="00CA121C" w:rsidRDefault="00471906" w:rsidP="00471906">
            <w:pPr>
              <w:rPr>
                <w:rFonts w:asciiTheme="minorHAnsi" w:hAnsiTheme="minorHAnsi" w:cstheme="minorHAnsi"/>
                <w:b/>
                <w:sz w:val="20"/>
                <w:szCs w:val="20"/>
              </w:rPr>
            </w:pPr>
            <w:r w:rsidRPr="00CA121C">
              <w:rPr>
                <w:rFonts w:asciiTheme="minorHAnsi" w:hAnsiTheme="minorHAnsi" w:cstheme="minorHAnsi"/>
                <w:b/>
                <w:sz w:val="20"/>
                <w:szCs w:val="20"/>
              </w:rPr>
              <w:t>Sjednatelské číslo</w:t>
            </w:r>
          </w:p>
        </w:tc>
        <w:tc>
          <w:tcPr>
            <w:tcW w:w="3458" w:type="dxa"/>
          </w:tcPr>
          <w:p w14:paraId="30A33C64" w14:textId="77777777" w:rsidR="00471906" w:rsidRPr="00CA121C" w:rsidRDefault="00471906" w:rsidP="00471906">
            <w:pPr>
              <w:rPr>
                <w:rFonts w:asciiTheme="minorHAnsi" w:hAnsiTheme="minorHAnsi" w:cstheme="minorHAnsi"/>
                <w:b/>
                <w:sz w:val="20"/>
                <w:szCs w:val="20"/>
              </w:rPr>
            </w:pPr>
            <w:r>
              <w:rPr>
                <w:rFonts w:asciiTheme="minorHAnsi" w:hAnsiTheme="minorHAnsi" w:cstheme="minorHAnsi"/>
                <w:b/>
                <w:sz w:val="20"/>
                <w:szCs w:val="20"/>
              </w:rPr>
              <w:t>9999153007</w:t>
            </w:r>
          </w:p>
        </w:tc>
      </w:tr>
      <w:tr w:rsidR="00471906" w:rsidRPr="00CA121C" w14:paraId="5B56DF02" w14:textId="77777777" w:rsidTr="00471906">
        <w:tc>
          <w:tcPr>
            <w:tcW w:w="2972" w:type="dxa"/>
          </w:tcPr>
          <w:p w14:paraId="0DB1FA10" w14:textId="77777777" w:rsidR="00471906" w:rsidRPr="00CA121C" w:rsidRDefault="00471906" w:rsidP="00471906">
            <w:pPr>
              <w:rPr>
                <w:rFonts w:asciiTheme="minorHAnsi" w:hAnsiTheme="minorHAnsi" w:cstheme="minorHAnsi"/>
                <w:b/>
                <w:sz w:val="20"/>
                <w:szCs w:val="20"/>
              </w:rPr>
            </w:pPr>
            <w:r w:rsidRPr="00CA121C">
              <w:rPr>
                <w:rFonts w:asciiTheme="minorHAnsi" w:hAnsiTheme="minorHAnsi" w:cstheme="minorHAnsi"/>
                <w:b/>
                <w:sz w:val="20"/>
                <w:szCs w:val="20"/>
              </w:rPr>
              <w:t>Jméno a příjmení jednající osoby</w:t>
            </w:r>
          </w:p>
        </w:tc>
        <w:tc>
          <w:tcPr>
            <w:tcW w:w="3458" w:type="dxa"/>
          </w:tcPr>
          <w:p w14:paraId="7FD2F6E6" w14:textId="77777777" w:rsidR="00471906" w:rsidRPr="00CA121C" w:rsidRDefault="00471906" w:rsidP="00471906">
            <w:pPr>
              <w:rPr>
                <w:rFonts w:asciiTheme="minorHAnsi" w:hAnsiTheme="minorHAnsi" w:cstheme="minorHAnsi"/>
                <w:b/>
                <w:sz w:val="20"/>
                <w:szCs w:val="20"/>
              </w:rPr>
            </w:pPr>
            <w:r>
              <w:rPr>
                <w:rFonts w:asciiTheme="minorHAnsi" w:hAnsiTheme="minorHAnsi" w:cstheme="minorHAnsi"/>
                <w:b/>
                <w:sz w:val="20"/>
                <w:szCs w:val="20"/>
              </w:rPr>
              <w:t>Ing. Roman Gašpárek</w:t>
            </w:r>
          </w:p>
        </w:tc>
      </w:tr>
    </w:tbl>
    <w:p w14:paraId="2EB6454A" w14:textId="77777777" w:rsidR="00DC4AB5" w:rsidRPr="00CA121C" w:rsidRDefault="00DC4AB5" w:rsidP="00DC4AB5">
      <w:pPr>
        <w:rPr>
          <w:rFonts w:asciiTheme="minorHAnsi" w:hAnsiTheme="minorHAnsi" w:cstheme="minorHAnsi"/>
        </w:rPr>
      </w:pPr>
    </w:p>
    <w:tbl>
      <w:tblPr>
        <w:tblStyle w:val="Mkatabulky"/>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2"/>
        <w:gridCol w:w="5497"/>
      </w:tblGrid>
      <w:tr w:rsidR="00DC4AB5" w:rsidRPr="00CA121C" w14:paraId="63043E74" w14:textId="77777777" w:rsidTr="00471906">
        <w:trPr>
          <w:trHeight w:val="244"/>
        </w:trPr>
        <w:tc>
          <w:tcPr>
            <w:tcW w:w="4392" w:type="dxa"/>
          </w:tcPr>
          <w:p w14:paraId="218D0180" w14:textId="77777777" w:rsidR="00DC4AB5" w:rsidRPr="00CA121C" w:rsidRDefault="00DC4AB5" w:rsidP="00471906">
            <w:pPr>
              <w:autoSpaceDE w:val="0"/>
              <w:autoSpaceDN w:val="0"/>
              <w:adjustRightInd w:val="0"/>
              <w:rPr>
                <w:rFonts w:asciiTheme="minorHAnsi" w:hAnsiTheme="minorHAnsi" w:cstheme="minorHAnsi"/>
                <w:b/>
                <w:sz w:val="20"/>
                <w:szCs w:val="20"/>
              </w:rPr>
            </w:pPr>
            <w:r w:rsidRPr="00CA121C">
              <w:rPr>
                <w:rFonts w:asciiTheme="minorHAnsi" w:hAnsiTheme="minorHAnsi" w:cstheme="minorHAnsi"/>
                <w:b/>
                <w:sz w:val="20"/>
                <w:szCs w:val="20"/>
              </w:rPr>
              <w:t>Vypracoval (zaměstnanec pojistitele - pečovatel):</w:t>
            </w:r>
          </w:p>
        </w:tc>
        <w:tc>
          <w:tcPr>
            <w:tcW w:w="5497" w:type="dxa"/>
          </w:tcPr>
          <w:p w14:paraId="397F4844" w14:textId="77777777" w:rsidR="00DC4AB5" w:rsidRPr="00CA121C" w:rsidRDefault="00471906" w:rsidP="0047190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Ing. Jan Řezníček, jr15219</w:t>
            </w:r>
          </w:p>
        </w:tc>
      </w:tr>
      <w:tr w:rsidR="00DC4AB5" w:rsidRPr="00CA121C" w14:paraId="45B5A08E" w14:textId="77777777" w:rsidTr="00471906">
        <w:trPr>
          <w:trHeight w:val="244"/>
        </w:trPr>
        <w:tc>
          <w:tcPr>
            <w:tcW w:w="4392" w:type="dxa"/>
          </w:tcPr>
          <w:p w14:paraId="34DCDB9B" w14:textId="77777777" w:rsidR="00DC4AB5" w:rsidRPr="00CA121C" w:rsidRDefault="00DC4AB5" w:rsidP="00471906">
            <w:pPr>
              <w:autoSpaceDE w:val="0"/>
              <w:autoSpaceDN w:val="0"/>
              <w:adjustRightInd w:val="0"/>
              <w:rPr>
                <w:rFonts w:asciiTheme="minorHAnsi" w:hAnsiTheme="minorHAnsi" w:cstheme="minorHAnsi"/>
                <w:b/>
                <w:sz w:val="20"/>
                <w:szCs w:val="20"/>
              </w:rPr>
            </w:pPr>
            <w:r w:rsidRPr="00CA121C">
              <w:rPr>
                <w:rFonts w:asciiTheme="minorHAnsi" w:hAnsiTheme="minorHAnsi" w:cstheme="minorHAnsi"/>
                <w:b/>
                <w:sz w:val="20"/>
                <w:szCs w:val="20"/>
              </w:rPr>
              <w:t>Správa pojistné smlouvy:</w:t>
            </w:r>
          </w:p>
        </w:tc>
        <w:tc>
          <w:tcPr>
            <w:tcW w:w="5497" w:type="dxa"/>
          </w:tcPr>
          <w:p w14:paraId="17E19FA1" w14:textId="77777777" w:rsidR="00DC4AB5" w:rsidRPr="00CA121C" w:rsidRDefault="00471906" w:rsidP="0047190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OKK RŘ HK, 8891803000</w:t>
            </w:r>
          </w:p>
        </w:tc>
      </w:tr>
      <w:bookmarkEnd w:id="2"/>
    </w:tbl>
    <w:p w14:paraId="63DD42D9" w14:textId="77777777" w:rsidR="00CD45FB" w:rsidRPr="007A5FB6" w:rsidRDefault="00295D85" w:rsidP="00B868AF">
      <w:pPr>
        <w:ind w:left="567"/>
        <w:jc w:val="center"/>
        <w:rPr>
          <w:rFonts w:asciiTheme="minorHAnsi" w:hAnsiTheme="minorHAnsi"/>
          <w:b/>
          <w:sz w:val="20"/>
        </w:rPr>
      </w:pPr>
      <w:r w:rsidRPr="007A5FB6">
        <w:rPr>
          <w:rFonts w:asciiTheme="minorHAnsi" w:hAnsiTheme="minorHAnsi"/>
          <w:sz w:val="20"/>
          <w:szCs w:val="20"/>
        </w:rPr>
        <w:br w:type="page"/>
      </w:r>
      <w:r w:rsidR="00CD45FB" w:rsidRPr="007A5FB6">
        <w:rPr>
          <w:rFonts w:asciiTheme="minorHAnsi" w:hAnsiTheme="minorHAnsi"/>
          <w:b/>
          <w:sz w:val="20"/>
        </w:rPr>
        <w:lastRenderedPageBreak/>
        <w:t>Článek I.</w:t>
      </w:r>
    </w:p>
    <w:p w14:paraId="3A5A61D0" w14:textId="77777777" w:rsidR="00CD45FB" w:rsidRPr="007A5FB6" w:rsidRDefault="00CD45FB" w:rsidP="00CD45FB">
      <w:pPr>
        <w:pStyle w:val="Nadpis9"/>
        <w:numPr>
          <w:ilvl w:val="0"/>
          <w:numId w:val="0"/>
        </w:numPr>
        <w:rPr>
          <w:rFonts w:asciiTheme="minorHAnsi" w:hAnsiTheme="minorHAnsi"/>
        </w:rPr>
      </w:pPr>
      <w:r w:rsidRPr="007A5FB6">
        <w:rPr>
          <w:rFonts w:asciiTheme="minorHAnsi" w:hAnsiTheme="minorHAnsi"/>
        </w:rPr>
        <w:t>Úvodní ustanovení</w:t>
      </w:r>
    </w:p>
    <w:p w14:paraId="38674061" w14:textId="77777777" w:rsidR="00CD45FB" w:rsidRPr="007A5FB6" w:rsidRDefault="00CD45FB" w:rsidP="008E634A">
      <w:pPr>
        <w:numPr>
          <w:ilvl w:val="0"/>
          <w:numId w:val="4"/>
        </w:numPr>
        <w:tabs>
          <w:tab w:val="clear" w:pos="720"/>
          <w:tab w:val="num" w:pos="-1800"/>
        </w:tabs>
        <w:spacing w:before="60"/>
        <w:ind w:left="360"/>
        <w:jc w:val="both"/>
        <w:rPr>
          <w:rFonts w:asciiTheme="minorHAnsi" w:hAnsiTheme="minorHAnsi"/>
          <w:iCs/>
          <w:sz w:val="20"/>
          <w:szCs w:val="20"/>
        </w:rPr>
      </w:pPr>
      <w:r w:rsidRPr="007A5FB6">
        <w:rPr>
          <w:rFonts w:asciiTheme="minorHAnsi" w:hAnsiTheme="minorHAnsi"/>
          <w:iCs/>
          <w:sz w:val="20"/>
          <w:szCs w:val="20"/>
        </w:rPr>
        <w:t>Členský stát sídla pojistitele: Česká republika</w:t>
      </w:r>
    </w:p>
    <w:p w14:paraId="6C1D9E94" w14:textId="77777777" w:rsidR="00CD45FB" w:rsidRPr="007A5FB6" w:rsidRDefault="00CD45FB" w:rsidP="008E634A">
      <w:pPr>
        <w:numPr>
          <w:ilvl w:val="0"/>
          <w:numId w:val="4"/>
        </w:numPr>
        <w:tabs>
          <w:tab w:val="clear" w:pos="720"/>
          <w:tab w:val="num" w:pos="-1800"/>
        </w:tabs>
        <w:spacing w:before="60"/>
        <w:ind w:left="360"/>
        <w:jc w:val="both"/>
        <w:rPr>
          <w:rFonts w:asciiTheme="minorHAnsi" w:hAnsiTheme="minorHAnsi"/>
          <w:sz w:val="20"/>
          <w:szCs w:val="20"/>
        </w:rPr>
      </w:pPr>
      <w:r w:rsidRPr="007A5FB6">
        <w:rPr>
          <w:rFonts w:asciiTheme="minorHAnsi" w:hAnsiTheme="minorHAnsi"/>
          <w:sz w:val="20"/>
          <w:szCs w:val="20"/>
        </w:rPr>
        <w:t>Pojistník sjednává tuto pojistnou smlouvu s pojistitelem ve svůj prospěch, tzn. je zároveň pojištěným.</w:t>
      </w:r>
    </w:p>
    <w:p w14:paraId="47598FB2" w14:textId="77777777" w:rsidR="00CD45FB" w:rsidRPr="007A5FB6" w:rsidRDefault="00CD45FB" w:rsidP="008E634A">
      <w:pPr>
        <w:numPr>
          <w:ilvl w:val="0"/>
          <w:numId w:val="4"/>
        </w:numPr>
        <w:tabs>
          <w:tab w:val="clear" w:pos="720"/>
          <w:tab w:val="num" w:pos="-3060"/>
        </w:tabs>
        <w:spacing w:before="60"/>
        <w:ind w:left="360"/>
        <w:jc w:val="both"/>
        <w:rPr>
          <w:rFonts w:asciiTheme="minorHAnsi" w:hAnsiTheme="minorHAnsi"/>
          <w:iCs/>
          <w:sz w:val="20"/>
          <w:szCs w:val="20"/>
        </w:rPr>
      </w:pPr>
      <w:bookmarkStart w:id="3" w:name="_Hlk5889741"/>
      <w:r w:rsidRPr="008369F7">
        <w:rPr>
          <w:rFonts w:asciiTheme="minorHAnsi" w:hAnsiTheme="minorHAnsi"/>
          <w:sz w:val="20"/>
          <w:szCs w:val="20"/>
        </w:rPr>
        <w:t>Předmět podnikání</w:t>
      </w:r>
      <w:r w:rsidR="006D2037" w:rsidRPr="008369F7">
        <w:rPr>
          <w:rFonts w:asciiTheme="minorHAnsi" w:hAnsiTheme="minorHAnsi"/>
          <w:sz w:val="20"/>
          <w:szCs w:val="20"/>
        </w:rPr>
        <w:t xml:space="preserve"> nebo </w:t>
      </w:r>
      <w:r w:rsidR="00B93593" w:rsidRPr="008369F7">
        <w:rPr>
          <w:rFonts w:asciiTheme="minorHAnsi" w:hAnsiTheme="minorHAnsi"/>
          <w:sz w:val="20"/>
          <w:szCs w:val="20"/>
        </w:rPr>
        <w:t>činnosti</w:t>
      </w:r>
      <w:r w:rsidRPr="008369F7">
        <w:rPr>
          <w:rFonts w:asciiTheme="minorHAnsi" w:hAnsiTheme="minorHAnsi"/>
          <w:sz w:val="20"/>
          <w:szCs w:val="20"/>
        </w:rPr>
        <w:t xml:space="preserve"> pojištěného</w:t>
      </w:r>
      <w:r w:rsidRPr="007E3674">
        <w:rPr>
          <w:rFonts w:asciiTheme="minorHAnsi" w:hAnsiTheme="minorHAnsi"/>
          <w:sz w:val="20"/>
          <w:szCs w:val="20"/>
        </w:rPr>
        <w:t xml:space="preserve"> </w:t>
      </w:r>
      <w:r w:rsidRPr="007A5FB6">
        <w:rPr>
          <w:rFonts w:asciiTheme="minorHAnsi" w:hAnsiTheme="minorHAnsi"/>
          <w:sz w:val="20"/>
          <w:szCs w:val="20"/>
        </w:rPr>
        <w:t xml:space="preserve">ke dni uzavření této pojistné smlouvy je uveden </w:t>
      </w:r>
      <w:r w:rsidR="00B868AF">
        <w:rPr>
          <w:rFonts w:asciiTheme="minorHAnsi" w:hAnsiTheme="minorHAnsi"/>
          <w:iCs/>
          <w:sz w:val="20"/>
          <w:szCs w:val="20"/>
        </w:rPr>
        <w:t>v přiložené kopii živnostenského listu</w:t>
      </w:r>
      <w:r w:rsidR="009A35F2" w:rsidRPr="007A5FB6">
        <w:rPr>
          <w:rFonts w:asciiTheme="minorHAnsi" w:hAnsiTheme="minorHAnsi"/>
          <w:sz w:val="20"/>
          <w:szCs w:val="20"/>
        </w:rPr>
        <w:t>,</w:t>
      </w:r>
      <w:r w:rsidRPr="007A5FB6">
        <w:rPr>
          <w:rFonts w:asciiTheme="minorHAnsi" w:hAnsiTheme="minorHAnsi"/>
          <w:sz w:val="20"/>
          <w:szCs w:val="20"/>
        </w:rPr>
        <w:t xml:space="preserve"> </w:t>
      </w:r>
      <w:r w:rsidR="009A35F2" w:rsidRPr="007A5FB6">
        <w:rPr>
          <w:rFonts w:asciiTheme="minorHAnsi" w:hAnsiTheme="minorHAnsi"/>
          <w:iCs/>
          <w:sz w:val="20"/>
          <w:szCs w:val="20"/>
        </w:rPr>
        <w:t>kter</w:t>
      </w:r>
      <w:r w:rsidR="00B93593">
        <w:rPr>
          <w:rFonts w:asciiTheme="minorHAnsi" w:hAnsiTheme="minorHAnsi"/>
          <w:iCs/>
          <w:sz w:val="20"/>
          <w:szCs w:val="20"/>
        </w:rPr>
        <w:t>á</w:t>
      </w:r>
      <w:r w:rsidR="009A35F2" w:rsidRPr="007A5FB6">
        <w:rPr>
          <w:rFonts w:asciiTheme="minorHAnsi" w:hAnsiTheme="minorHAnsi"/>
          <w:iCs/>
          <w:sz w:val="20"/>
          <w:szCs w:val="20"/>
        </w:rPr>
        <w:t xml:space="preserve"> tvoří</w:t>
      </w:r>
      <w:r w:rsidR="00D47068" w:rsidRPr="007A5FB6">
        <w:rPr>
          <w:rFonts w:asciiTheme="minorHAnsi" w:hAnsiTheme="minorHAnsi"/>
          <w:iCs/>
          <w:sz w:val="20"/>
          <w:szCs w:val="20"/>
        </w:rPr>
        <w:t xml:space="preserve"> </w:t>
      </w:r>
      <w:r w:rsidR="009A35F2" w:rsidRPr="007A5FB6">
        <w:rPr>
          <w:rFonts w:asciiTheme="minorHAnsi" w:hAnsiTheme="minorHAnsi"/>
          <w:iCs/>
          <w:sz w:val="20"/>
          <w:szCs w:val="20"/>
        </w:rPr>
        <w:t>přílohu č. 1 pojistné smlouvy.</w:t>
      </w:r>
      <w:r w:rsidR="00B93593">
        <w:rPr>
          <w:rFonts w:asciiTheme="minorHAnsi" w:hAnsiTheme="minorHAnsi"/>
          <w:iCs/>
          <w:sz w:val="20"/>
          <w:szCs w:val="20"/>
        </w:rPr>
        <w:t xml:space="preserve"> </w:t>
      </w:r>
    </w:p>
    <w:bookmarkEnd w:id="3"/>
    <w:p w14:paraId="51EA8A49" w14:textId="77777777" w:rsidR="00CD45FB" w:rsidRPr="007A5FB6" w:rsidRDefault="00CD45FB" w:rsidP="008E634A">
      <w:pPr>
        <w:numPr>
          <w:ilvl w:val="0"/>
          <w:numId w:val="4"/>
        </w:numPr>
        <w:tabs>
          <w:tab w:val="clear" w:pos="720"/>
        </w:tabs>
        <w:spacing w:before="60"/>
        <w:ind w:left="360"/>
        <w:jc w:val="both"/>
        <w:rPr>
          <w:rFonts w:asciiTheme="minorHAnsi" w:hAnsiTheme="minorHAnsi"/>
          <w:sz w:val="20"/>
          <w:szCs w:val="20"/>
          <w:u w:val="single"/>
        </w:rPr>
      </w:pPr>
      <w:r w:rsidRPr="007A5FB6">
        <w:rPr>
          <w:rFonts w:asciiTheme="minorHAnsi" w:hAnsiTheme="minorHAnsi"/>
          <w:sz w:val="20"/>
          <w:szCs w:val="20"/>
        </w:rPr>
        <w:t>Pojištění se řídí</w:t>
      </w:r>
      <w:r w:rsidR="009270D8" w:rsidRPr="007A5FB6">
        <w:rPr>
          <w:rFonts w:asciiTheme="minorHAnsi" w:hAnsiTheme="minorHAnsi"/>
          <w:sz w:val="20"/>
          <w:szCs w:val="20"/>
        </w:rPr>
        <w:t xml:space="preserve"> </w:t>
      </w:r>
      <w:r w:rsidRPr="007A5FB6">
        <w:rPr>
          <w:rFonts w:asciiTheme="minorHAnsi" w:hAnsiTheme="minorHAnsi"/>
          <w:sz w:val="20"/>
          <w:szCs w:val="20"/>
        </w:rPr>
        <w:t>Všeobecnými pojist</w:t>
      </w:r>
      <w:r w:rsidR="00D36697" w:rsidRPr="007A5FB6">
        <w:rPr>
          <w:rFonts w:asciiTheme="minorHAnsi" w:hAnsiTheme="minorHAnsi"/>
          <w:sz w:val="20"/>
          <w:szCs w:val="20"/>
        </w:rPr>
        <w:t>nými podmínkami (dále jen VPP)</w:t>
      </w:r>
      <w:r w:rsidR="009270D8" w:rsidRPr="007A5FB6">
        <w:rPr>
          <w:rFonts w:asciiTheme="minorHAnsi" w:hAnsiTheme="minorHAnsi"/>
          <w:sz w:val="20"/>
          <w:szCs w:val="20"/>
        </w:rPr>
        <w:t>,</w:t>
      </w:r>
      <w:r w:rsidR="00B93593" w:rsidRPr="00B93593">
        <w:rPr>
          <w:rFonts w:asciiTheme="minorHAnsi" w:hAnsiTheme="minorHAnsi"/>
          <w:sz w:val="20"/>
          <w:szCs w:val="20"/>
        </w:rPr>
        <w:t xml:space="preserve"> </w:t>
      </w:r>
      <w:r w:rsidRPr="007A5FB6">
        <w:rPr>
          <w:rFonts w:asciiTheme="minorHAnsi" w:hAnsiTheme="minorHAnsi"/>
          <w:sz w:val="20"/>
          <w:szCs w:val="20"/>
        </w:rPr>
        <w:t>Doplňkovými pojistnými podmínkami (dále jen DPP)</w:t>
      </w:r>
      <w:r w:rsidR="009270D8" w:rsidRPr="007A5FB6">
        <w:rPr>
          <w:rFonts w:asciiTheme="minorHAnsi" w:hAnsiTheme="minorHAnsi"/>
          <w:sz w:val="20"/>
          <w:szCs w:val="20"/>
        </w:rPr>
        <w:t>,</w:t>
      </w:r>
      <w:r w:rsidR="009270D8" w:rsidRPr="00B93593">
        <w:rPr>
          <w:rFonts w:asciiTheme="minorHAnsi" w:hAnsiTheme="minorHAnsi"/>
          <w:sz w:val="20"/>
          <w:szCs w:val="20"/>
        </w:rPr>
        <w:t xml:space="preserve"> </w:t>
      </w:r>
      <w:r w:rsidR="00D36697" w:rsidRPr="007A5FB6">
        <w:rPr>
          <w:rFonts w:asciiTheme="minorHAnsi" w:hAnsiTheme="minorHAnsi"/>
          <w:sz w:val="20"/>
          <w:szCs w:val="20"/>
        </w:rPr>
        <w:t>Zvláštními pojistnými podmínkami (dále jen ZPP)</w:t>
      </w:r>
      <w:r w:rsidR="009270D8" w:rsidRPr="007A5FB6">
        <w:rPr>
          <w:rFonts w:asciiTheme="minorHAnsi" w:hAnsiTheme="minorHAnsi"/>
          <w:sz w:val="20"/>
          <w:szCs w:val="20"/>
        </w:rPr>
        <w:t xml:space="preserve"> </w:t>
      </w:r>
      <w:r w:rsidRPr="007A5FB6">
        <w:rPr>
          <w:rFonts w:asciiTheme="minorHAnsi" w:hAnsiTheme="minorHAnsi"/>
          <w:sz w:val="20"/>
          <w:szCs w:val="20"/>
        </w:rPr>
        <w:t>uveden</w:t>
      </w:r>
      <w:r w:rsidR="009270D8" w:rsidRPr="007A5FB6">
        <w:rPr>
          <w:rFonts w:asciiTheme="minorHAnsi" w:hAnsiTheme="minorHAnsi"/>
          <w:sz w:val="20"/>
          <w:szCs w:val="20"/>
        </w:rPr>
        <w:t>ými</w:t>
      </w:r>
      <w:r w:rsidRPr="007A5FB6">
        <w:rPr>
          <w:rFonts w:asciiTheme="minorHAnsi" w:hAnsiTheme="minorHAnsi"/>
          <w:sz w:val="20"/>
          <w:szCs w:val="20"/>
        </w:rPr>
        <w:t xml:space="preserve"> v čl.</w:t>
      </w:r>
      <w:r w:rsidR="009270D8" w:rsidRPr="007A5FB6">
        <w:rPr>
          <w:rFonts w:asciiTheme="minorHAnsi" w:hAnsiTheme="minorHAnsi"/>
          <w:sz w:val="20"/>
          <w:szCs w:val="20"/>
        </w:rPr>
        <w:t xml:space="preserve"> </w:t>
      </w:r>
      <w:r w:rsidRPr="007A5FB6">
        <w:rPr>
          <w:rFonts w:asciiTheme="minorHAnsi" w:hAnsiTheme="minorHAnsi"/>
          <w:sz w:val="20"/>
          <w:szCs w:val="20"/>
        </w:rPr>
        <w:t xml:space="preserve">II pojistné smlouvy a dále </w:t>
      </w:r>
      <w:r w:rsidR="00E551FF" w:rsidRPr="007A5FB6">
        <w:rPr>
          <w:rFonts w:asciiTheme="minorHAnsi" w:hAnsiTheme="minorHAnsi"/>
          <w:sz w:val="20"/>
          <w:szCs w:val="20"/>
        </w:rPr>
        <w:t>ujednáními</w:t>
      </w:r>
      <w:r w:rsidRPr="007A5FB6">
        <w:rPr>
          <w:rFonts w:asciiTheme="minorHAnsi" w:hAnsiTheme="minorHAnsi"/>
          <w:sz w:val="20"/>
          <w:szCs w:val="20"/>
        </w:rPr>
        <w:t xml:space="preserve"> sjednanými v pojistné smlouvě</w:t>
      </w:r>
      <w:r w:rsidR="009270D8" w:rsidRPr="007A5FB6">
        <w:rPr>
          <w:rFonts w:asciiTheme="minorHAnsi" w:hAnsiTheme="minorHAnsi"/>
          <w:sz w:val="20"/>
          <w:szCs w:val="20"/>
        </w:rPr>
        <w:t>.</w:t>
      </w:r>
      <w:r w:rsidRPr="007A5FB6">
        <w:rPr>
          <w:rFonts w:asciiTheme="minorHAnsi" w:hAnsiTheme="minorHAnsi"/>
          <w:sz w:val="20"/>
          <w:szCs w:val="20"/>
        </w:rPr>
        <w:t xml:space="preserve"> VPP</w:t>
      </w:r>
      <w:r w:rsidR="009270D8" w:rsidRPr="007A5FB6">
        <w:rPr>
          <w:rFonts w:asciiTheme="minorHAnsi" w:hAnsiTheme="minorHAnsi"/>
          <w:sz w:val="20"/>
          <w:szCs w:val="20"/>
        </w:rPr>
        <w:t>,</w:t>
      </w:r>
      <w:r w:rsidRPr="007A5FB6">
        <w:rPr>
          <w:rFonts w:asciiTheme="minorHAnsi" w:hAnsiTheme="minorHAnsi"/>
          <w:sz w:val="20"/>
          <w:szCs w:val="20"/>
        </w:rPr>
        <w:t xml:space="preserve"> DPP </w:t>
      </w:r>
      <w:r w:rsidR="009270D8" w:rsidRPr="007A5FB6">
        <w:rPr>
          <w:rFonts w:asciiTheme="minorHAnsi" w:hAnsiTheme="minorHAnsi"/>
          <w:sz w:val="20"/>
          <w:szCs w:val="20"/>
        </w:rPr>
        <w:t xml:space="preserve">a ZPP </w:t>
      </w:r>
      <w:r w:rsidRPr="007A5FB6">
        <w:rPr>
          <w:rFonts w:asciiTheme="minorHAnsi" w:hAnsiTheme="minorHAnsi"/>
          <w:sz w:val="20"/>
          <w:szCs w:val="20"/>
        </w:rPr>
        <w:t>tvoří přílohu č.</w:t>
      </w:r>
      <w:r w:rsidR="009A35F2" w:rsidRPr="007A5FB6">
        <w:rPr>
          <w:rFonts w:asciiTheme="minorHAnsi" w:hAnsiTheme="minorHAnsi"/>
          <w:sz w:val="20"/>
          <w:szCs w:val="20"/>
        </w:rPr>
        <w:t xml:space="preserve"> </w:t>
      </w:r>
      <w:r w:rsidRPr="007A5FB6">
        <w:rPr>
          <w:rFonts w:asciiTheme="minorHAnsi" w:hAnsiTheme="minorHAnsi"/>
          <w:sz w:val="20"/>
          <w:szCs w:val="20"/>
        </w:rPr>
        <w:t>2 pojistné smlouvy</w:t>
      </w:r>
      <w:r w:rsidR="009A35F2" w:rsidRPr="007A5FB6">
        <w:rPr>
          <w:rFonts w:asciiTheme="minorHAnsi" w:hAnsiTheme="minorHAnsi"/>
          <w:sz w:val="20"/>
          <w:szCs w:val="20"/>
        </w:rPr>
        <w:t>.</w:t>
      </w:r>
    </w:p>
    <w:p w14:paraId="2DC7FE91" w14:textId="77777777" w:rsidR="00CA7A8A" w:rsidRPr="00B26171" w:rsidRDefault="00ED2F41"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Pokud není v pojistné smlouvě dále uvedeno jinak, pojistná hodnota </w:t>
      </w:r>
      <w:r w:rsidR="009270D8" w:rsidRPr="007A5FB6">
        <w:rPr>
          <w:rFonts w:asciiTheme="minorHAnsi" w:hAnsiTheme="minorHAnsi"/>
          <w:sz w:val="20"/>
          <w:szCs w:val="20"/>
        </w:rPr>
        <w:t xml:space="preserve">majetku </w:t>
      </w:r>
      <w:r w:rsidRPr="007A5FB6">
        <w:rPr>
          <w:rFonts w:asciiTheme="minorHAnsi" w:hAnsiTheme="minorHAnsi"/>
          <w:sz w:val="20"/>
          <w:szCs w:val="20"/>
        </w:rPr>
        <w:t xml:space="preserve">včetně cizích věcí, které pojištěný oprávněně užívá, se stanovuje v souladu s čl. </w:t>
      </w:r>
      <w:r w:rsidR="009270D8" w:rsidRPr="007A5FB6">
        <w:rPr>
          <w:rFonts w:asciiTheme="minorHAnsi" w:hAnsiTheme="minorHAnsi"/>
          <w:sz w:val="20"/>
          <w:szCs w:val="20"/>
        </w:rPr>
        <w:t>3</w:t>
      </w:r>
      <w:r w:rsidRPr="007A5FB6">
        <w:rPr>
          <w:rFonts w:asciiTheme="minorHAnsi" w:hAnsiTheme="minorHAnsi"/>
          <w:sz w:val="20"/>
          <w:szCs w:val="20"/>
        </w:rPr>
        <w:t xml:space="preserve"> bodem 2 písm. a) VPPM 1/</w:t>
      </w:r>
      <w:r w:rsidR="00C0631D" w:rsidRPr="007A5FB6">
        <w:rPr>
          <w:rFonts w:asciiTheme="minorHAnsi" w:hAnsiTheme="minorHAnsi"/>
          <w:sz w:val="20"/>
          <w:szCs w:val="20"/>
        </w:rPr>
        <w:t>1</w:t>
      </w:r>
      <w:r w:rsidR="00C0631D">
        <w:rPr>
          <w:rFonts w:asciiTheme="minorHAnsi" w:hAnsiTheme="minorHAnsi"/>
          <w:sz w:val="20"/>
          <w:szCs w:val="20"/>
        </w:rPr>
        <w:t>6</w:t>
      </w:r>
      <w:r w:rsidR="00C0631D" w:rsidRPr="007A5FB6">
        <w:rPr>
          <w:rFonts w:asciiTheme="minorHAnsi" w:hAnsiTheme="minorHAnsi"/>
          <w:sz w:val="20"/>
          <w:szCs w:val="20"/>
        </w:rPr>
        <w:t xml:space="preserve"> </w:t>
      </w:r>
      <w:r w:rsidRPr="007A5FB6">
        <w:rPr>
          <w:rFonts w:asciiTheme="minorHAnsi" w:hAnsiTheme="minorHAnsi"/>
          <w:sz w:val="20"/>
          <w:szCs w:val="20"/>
        </w:rPr>
        <w:t>jako nová cena.</w:t>
      </w:r>
    </w:p>
    <w:p w14:paraId="6C7DD7AA" w14:textId="77777777" w:rsidR="00B26171" w:rsidRPr="00B26171" w:rsidRDefault="00B26171" w:rsidP="008E634A">
      <w:pPr>
        <w:numPr>
          <w:ilvl w:val="0"/>
          <w:numId w:val="4"/>
        </w:numPr>
        <w:tabs>
          <w:tab w:val="clear" w:pos="720"/>
          <w:tab w:val="num" w:pos="-1800"/>
        </w:tabs>
        <w:spacing w:before="60"/>
        <w:ind w:left="360"/>
        <w:jc w:val="both"/>
        <w:rPr>
          <w:rFonts w:asciiTheme="minorHAnsi" w:hAnsiTheme="minorHAnsi"/>
          <w:sz w:val="20"/>
          <w:szCs w:val="20"/>
        </w:rPr>
      </w:pPr>
      <w:r w:rsidRPr="00B26171">
        <w:rPr>
          <w:rFonts w:asciiTheme="minorHAnsi" w:hAnsiTheme="minorHAnsi"/>
          <w:sz w:val="20"/>
          <w:szCs w:val="20"/>
        </w:rPr>
        <w:t>Oprávněná osoba: pojištěný nebo jiná osoba, které v důsledku pojistné události vznikne právo na pojistné plnění podle příslušných VPP</w:t>
      </w:r>
      <w:r>
        <w:rPr>
          <w:rFonts w:asciiTheme="minorHAnsi" w:hAnsiTheme="minorHAnsi"/>
          <w:sz w:val="20"/>
          <w:szCs w:val="20"/>
        </w:rPr>
        <w:t>,</w:t>
      </w:r>
      <w:r w:rsidRPr="00B26171">
        <w:rPr>
          <w:rFonts w:asciiTheme="minorHAnsi" w:hAnsiTheme="minorHAnsi"/>
          <w:sz w:val="20"/>
          <w:szCs w:val="20"/>
        </w:rPr>
        <w:t xml:space="preserve"> DPP</w:t>
      </w:r>
      <w:r>
        <w:rPr>
          <w:rFonts w:asciiTheme="minorHAnsi" w:hAnsiTheme="minorHAnsi"/>
          <w:sz w:val="20"/>
          <w:szCs w:val="20"/>
        </w:rPr>
        <w:t xml:space="preserve"> či ZPP</w:t>
      </w:r>
      <w:r w:rsidRPr="00B26171">
        <w:rPr>
          <w:rFonts w:asciiTheme="minorHAnsi" w:hAnsiTheme="minorHAnsi"/>
          <w:sz w:val="20"/>
          <w:szCs w:val="20"/>
        </w:rPr>
        <w:t>.</w:t>
      </w:r>
    </w:p>
    <w:p w14:paraId="32C7908A" w14:textId="77777777" w:rsidR="009270D8" w:rsidRPr="007A5FB6" w:rsidRDefault="00CD45FB" w:rsidP="008E634A">
      <w:pPr>
        <w:numPr>
          <w:ilvl w:val="0"/>
          <w:numId w:val="4"/>
        </w:numPr>
        <w:tabs>
          <w:tab w:val="clear" w:pos="720"/>
          <w:tab w:val="num" w:pos="-1800"/>
        </w:tabs>
        <w:ind w:left="360"/>
        <w:jc w:val="both"/>
        <w:rPr>
          <w:rFonts w:asciiTheme="minorHAnsi" w:hAnsiTheme="minorHAnsi"/>
          <w:iCs/>
          <w:sz w:val="20"/>
          <w:szCs w:val="20"/>
        </w:rPr>
      </w:pPr>
      <w:r w:rsidRPr="00B26171">
        <w:rPr>
          <w:rFonts w:asciiTheme="minorHAnsi" w:hAnsiTheme="minorHAnsi"/>
          <w:sz w:val="20"/>
          <w:szCs w:val="20"/>
        </w:rPr>
        <w:t>Místo pojištění: není-li dále v pojistné smlouvě ujednáno jinak,</w:t>
      </w:r>
      <w:r w:rsidR="00D47068" w:rsidRPr="00B26171">
        <w:rPr>
          <w:rFonts w:asciiTheme="minorHAnsi" w:hAnsiTheme="minorHAnsi"/>
          <w:sz w:val="20"/>
          <w:szCs w:val="20"/>
        </w:rPr>
        <w:t xml:space="preserve"> </w:t>
      </w:r>
      <w:r w:rsidRPr="00B26171">
        <w:rPr>
          <w:rFonts w:asciiTheme="minorHAnsi" w:hAnsiTheme="minorHAnsi"/>
          <w:sz w:val="20"/>
          <w:szCs w:val="20"/>
        </w:rPr>
        <w:t xml:space="preserve">pojištění </w:t>
      </w:r>
      <w:r w:rsidR="00B26171">
        <w:rPr>
          <w:rFonts w:asciiTheme="minorHAnsi" w:hAnsiTheme="minorHAnsi"/>
          <w:sz w:val="20"/>
          <w:szCs w:val="20"/>
        </w:rPr>
        <w:t xml:space="preserve">se </w:t>
      </w:r>
      <w:r w:rsidRPr="00B26171">
        <w:rPr>
          <w:rFonts w:asciiTheme="minorHAnsi" w:hAnsiTheme="minorHAnsi"/>
          <w:sz w:val="20"/>
          <w:szCs w:val="20"/>
        </w:rPr>
        <w:t>vztahuje na</w:t>
      </w:r>
      <w:r w:rsidRPr="007A5FB6">
        <w:rPr>
          <w:rFonts w:asciiTheme="minorHAnsi" w:hAnsiTheme="minorHAnsi"/>
          <w:sz w:val="20"/>
          <w:szCs w:val="20"/>
        </w:rPr>
        <w:t xml:space="preserve"> následující místa pojištění</w:t>
      </w:r>
      <w:r w:rsidR="009270D8" w:rsidRPr="007A5FB6">
        <w:rPr>
          <w:rFonts w:asciiTheme="minorHAnsi" w:hAnsiTheme="minorHAnsi"/>
          <w:sz w:val="20"/>
          <w:szCs w:val="20"/>
        </w:rPr>
        <w:t>:</w:t>
      </w:r>
    </w:p>
    <w:p w14:paraId="2D00DAAC" w14:textId="77777777" w:rsidR="00B868AF" w:rsidRPr="007A5FB6" w:rsidRDefault="00B868AF" w:rsidP="00B868AF">
      <w:pPr>
        <w:ind w:left="360"/>
        <w:jc w:val="both"/>
        <w:rPr>
          <w:rFonts w:asciiTheme="minorHAnsi" w:hAnsiTheme="minorHAnsi"/>
          <w:iCs/>
          <w:sz w:val="20"/>
          <w:szCs w:val="20"/>
        </w:rPr>
      </w:pPr>
      <w:r w:rsidRPr="00B26171">
        <w:rPr>
          <w:rFonts w:asciiTheme="minorHAnsi" w:hAnsiTheme="minorHAnsi"/>
          <w:sz w:val="20"/>
          <w:szCs w:val="20"/>
        </w:rPr>
        <w:t xml:space="preserve">není-li dále v pojistné smlouvě ujednáno jinak, pojištění </w:t>
      </w:r>
      <w:r>
        <w:rPr>
          <w:rFonts w:asciiTheme="minorHAnsi" w:hAnsiTheme="minorHAnsi"/>
          <w:sz w:val="20"/>
          <w:szCs w:val="20"/>
        </w:rPr>
        <w:t xml:space="preserve">se </w:t>
      </w:r>
      <w:r w:rsidRPr="00B26171">
        <w:rPr>
          <w:rFonts w:asciiTheme="minorHAnsi" w:hAnsiTheme="minorHAnsi"/>
          <w:sz w:val="20"/>
          <w:szCs w:val="20"/>
        </w:rPr>
        <w:t>vztahuje na</w:t>
      </w:r>
      <w:r w:rsidRPr="007A5FB6">
        <w:rPr>
          <w:rFonts w:asciiTheme="minorHAnsi" w:hAnsiTheme="minorHAnsi"/>
          <w:sz w:val="20"/>
          <w:szCs w:val="20"/>
        </w:rPr>
        <w:t xml:space="preserve"> následující místa pojištění:</w:t>
      </w:r>
    </w:p>
    <w:p w14:paraId="4C9ED871" w14:textId="378AF39F" w:rsidR="000A1678" w:rsidRPr="00840FE1" w:rsidRDefault="00B868AF" w:rsidP="00840FE1">
      <w:pPr>
        <w:tabs>
          <w:tab w:val="left" w:pos="851"/>
        </w:tabs>
        <w:ind w:left="567"/>
        <w:jc w:val="both"/>
        <w:rPr>
          <w:rFonts w:asciiTheme="minorHAnsi" w:hAnsiTheme="minorHAnsi"/>
          <w:iCs/>
          <w:sz w:val="20"/>
          <w:szCs w:val="20"/>
        </w:rPr>
      </w:pPr>
      <w:r>
        <w:rPr>
          <w:rFonts w:asciiTheme="minorHAnsi" w:hAnsiTheme="minorHAnsi"/>
          <w:sz w:val="20"/>
          <w:szCs w:val="20"/>
        </w:rPr>
        <w:t>ú</w:t>
      </w:r>
      <w:r w:rsidRPr="00875292">
        <w:rPr>
          <w:rFonts w:asciiTheme="minorHAnsi" w:hAnsiTheme="minorHAnsi"/>
          <w:sz w:val="20"/>
          <w:szCs w:val="20"/>
        </w:rPr>
        <w:t>ze</w:t>
      </w:r>
      <w:r>
        <w:rPr>
          <w:rFonts w:asciiTheme="minorHAnsi" w:hAnsiTheme="minorHAnsi"/>
          <w:sz w:val="20"/>
          <w:szCs w:val="20"/>
        </w:rPr>
        <w:t>mí</w:t>
      </w:r>
      <w:r w:rsidRPr="00875292">
        <w:rPr>
          <w:rFonts w:asciiTheme="minorHAnsi" w:hAnsiTheme="minorHAnsi"/>
          <w:sz w:val="20"/>
          <w:szCs w:val="20"/>
        </w:rPr>
        <w:t xml:space="preserve"> České republiky, v případě pojištění majetku pojištěného/pojistníka</w:t>
      </w:r>
      <w:r>
        <w:rPr>
          <w:rFonts w:asciiTheme="minorHAnsi" w:hAnsiTheme="minorHAnsi"/>
          <w:sz w:val="20"/>
          <w:szCs w:val="20"/>
        </w:rPr>
        <w:t xml:space="preserve"> </w:t>
      </w:r>
      <w:r w:rsidRPr="00875292">
        <w:rPr>
          <w:rFonts w:asciiTheme="minorHAnsi" w:hAnsiTheme="minorHAnsi"/>
          <w:sz w:val="20"/>
          <w:szCs w:val="20"/>
        </w:rPr>
        <w:t>jsou místy plnění místa, kde se nachází majetek pojištěného/pojistníka,</w:t>
      </w:r>
      <w:r>
        <w:rPr>
          <w:rFonts w:asciiTheme="minorHAnsi" w:hAnsiTheme="minorHAnsi"/>
          <w:sz w:val="20"/>
          <w:szCs w:val="20"/>
        </w:rPr>
        <w:t xml:space="preserve"> </w:t>
      </w:r>
      <w:r w:rsidRPr="00875292">
        <w:rPr>
          <w:rFonts w:asciiTheme="minorHAnsi" w:hAnsiTheme="minorHAnsi"/>
          <w:sz w:val="20"/>
          <w:szCs w:val="20"/>
        </w:rPr>
        <w:t xml:space="preserve">především </w:t>
      </w:r>
      <w:r>
        <w:rPr>
          <w:rFonts w:asciiTheme="minorHAnsi" w:hAnsiTheme="minorHAnsi"/>
          <w:sz w:val="20"/>
          <w:szCs w:val="20"/>
        </w:rPr>
        <w:t>ú</w:t>
      </w:r>
      <w:r w:rsidRPr="00875292">
        <w:rPr>
          <w:rFonts w:asciiTheme="minorHAnsi" w:hAnsiTheme="minorHAnsi"/>
          <w:sz w:val="20"/>
          <w:szCs w:val="20"/>
        </w:rPr>
        <w:t>zem</w:t>
      </w:r>
      <w:r>
        <w:rPr>
          <w:rFonts w:asciiTheme="minorHAnsi" w:hAnsiTheme="minorHAnsi"/>
          <w:sz w:val="20"/>
          <w:szCs w:val="20"/>
        </w:rPr>
        <w:t>í</w:t>
      </w:r>
      <w:r w:rsidRPr="00875292">
        <w:rPr>
          <w:rFonts w:asciiTheme="minorHAnsi" w:hAnsiTheme="minorHAnsi"/>
          <w:sz w:val="20"/>
          <w:szCs w:val="20"/>
        </w:rPr>
        <w:t xml:space="preserve"> Statutárního města Jablonce nad Nisou</w:t>
      </w:r>
      <w:r>
        <w:rPr>
          <w:rFonts w:asciiTheme="minorHAnsi" w:hAnsiTheme="minorHAnsi"/>
          <w:sz w:val="20"/>
          <w:szCs w:val="20"/>
        </w:rPr>
        <w:t>.</w:t>
      </w:r>
    </w:p>
    <w:p w14:paraId="04E242C4" w14:textId="77777777" w:rsidR="009A51C7" w:rsidRPr="007A5FB6" w:rsidRDefault="00CD45FB"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 xml:space="preserve">Pojistné částky </w:t>
      </w:r>
      <w:r w:rsidR="000A1678">
        <w:rPr>
          <w:rFonts w:asciiTheme="minorHAnsi" w:hAnsiTheme="minorHAnsi"/>
          <w:sz w:val="20"/>
          <w:szCs w:val="20"/>
        </w:rPr>
        <w:t xml:space="preserve">a limity plnění </w:t>
      </w:r>
      <w:r w:rsidRPr="007A5FB6">
        <w:rPr>
          <w:rFonts w:asciiTheme="minorHAnsi" w:hAnsiTheme="minorHAnsi"/>
          <w:sz w:val="20"/>
          <w:szCs w:val="20"/>
        </w:rPr>
        <w:t>byly stanoveny pojistníkem.</w:t>
      </w:r>
    </w:p>
    <w:p w14:paraId="77281944" w14:textId="77777777" w:rsidR="009A51C7" w:rsidRDefault="009A51C7" w:rsidP="008E634A">
      <w:pPr>
        <w:numPr>
          <w:ilvl w:val="0"/>
          <w:numId w:val="4"/>
        </w:numPr>
        <w:tabs>
          <w:tab w:val="clear" w:pos="720"/>
        </w:tabs>
        <w:spacing w:before="60"/>
        <w:ind w:left="360"/>
        <w:jc w:val="both"/>
        <w:rPr>
          <w:rFonts w:asciiTheme="minorHAnsi" w:hAnsiTheme="minorHAnsi"/>
          <w:sz w:val="20"/>
          <w:szCs w:val="20"/>
        </w:rPr>
      </w:pPr>
      <w:r w:rsidRPr="007A5FB6">
        <w:rPr>
          <w:rFonts w:asciiTheme="minorHAnsi" w:hAnsiTheme="minorHAnsi"/>
          <w:sz w:val="20"/>
          <w:szCs w:val="20"/>
        </w:rPr>
        <w:t>Sjednané pojištění je pojištěním škodovým.</w:t>
      </w:r>
    </w:p>
    <w:p w14:paraId="585E2B28" w14:textId="77777777" w:rsidR="009375A4" w:rsidRPr="009375A4" w:rsidRDefault="009375A4" w:rsidP="008E634A">
      <w:pPr>
        <w:numPr>
          <w:ilvl w:val="0"/>
          <w:numId w:val="4"/>
        </w:numPr>
        <w:tabs>
          <w:tab w:val="clear" w:pos="720"/>
        </w:tabs>
        <w:spacing w:before="60"/>
        <w:ind w:left="360"/>
        <w:jc w:val="both"/>
        <w:rPr>
          <w:rFonts w:asciiTheme="minorHAnsi" w:hAnsiTheme="minorHAnsi"/>
          <w:sz w:val="20"/>
          <w:szCs w:val="20"/>
        </w:rPr>
      </w:pPr>
      <w:r w:rsidRPr="009375A4">
        <w:rPr>
          <w:rFonts w:asciiTheme="minorHAnsi" w:hAnsi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14:paraId="2FAA7546" w14:textId="02B853B2" w:rsidR="009375A4" w:rsidRDefault="009375A4" w:rsidP="009375A4">
      <w:pPr>
        <w:spacing w:before="60"/>
        <w:ind w:left="360"/>
        <w:jc w:val="both"/>
        <w:rPr>
          <w:rFonts w:asciiTheme="minorHAnsi" w:hAnsiTheme="minorHAnsi"/>
          <w:sz w:val="20"/>
          <w:szCs w:val="20"/>
        </w:rPr>
      </w:pPr>
      <w:r w:rsidRPr="009375A4">
        <w:rPr>
          <w:rFonts w:asciiTheme="minorHAnsi" w:hAnsiTheme="minorHAnsi"/>
          <w:sz w:val="20"/>
          <w:szCs w:val="20"/>
        </w:rPr>
        <w:t>Smluvní strany se</w:t>
      </w:r>
      <w:r>
        <w:rPr>
          <w:rFonts w:asciiTheme="minorHAnsi" w:hAnsiTheme="minorHAnsi"/>
          <w:sz w:val="20"/>
          <w:szCs w:val="20"/>
        </w:rPr>
        <w:t xml:space="preserve"> dále</w:t>
      </w:r>
      <w:r w:rsidRPr="009375A4">
        <w:rPr>
          <w:rFonts w:asciiTheme="minorHAnsi" w:hAnsiTheme="minorHAnsi"/>
          <w:sz w:val="20"/>
          <w:szCs w:val="20"/>
        </w:rPr>
        <w:t xml:space="preserv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76441A61" w14:textId="2F496C83" w:rsidR="0019106E" w:rsidRDefault="0019106E" w:rsidP="0019106E">
      <w:pPr>
        <w:numPr>
          <w:ilvl w:val="0"/>
          <w:numId w:val="4"/>
        </w:numPr>
        <w:tabs>
          <w:tab w:val="clear" w:pos="720"/>
          <w:tab w:val="num" w:pos="-1800"/>
        </w:tabs>
        <w:spacing w:before="60"/>
        <w:ind w:left="360"/>
        <w:jc w:val="both"/>
        <w:rPr>
          <w:rFonts w:asciiTheme="minorHAnsi" w:hAnsiTheme="minorHAnsi"/>
          <w:sz w:val="20"/>
          <w:szCs w:val="20"/>
        </w:rPr>
      </w:pPr>
      <w:bookmarkStart w:id="4" w:name="_Hlk5889787"/>
      <w:r w:rsidRPr="00343CD8">
        <w:rPr>
          <w:rFonts w:asciiTheme="minorHAnsi" w:hAnsiTheme="minorHAnsi"/>
          <w:sz w:val="20"/>
          <w:szCs w:val="20"/>
        </w:rPr>
        <w:t>Ujednává</w:t>
      </w:r>
      <w:r>
        <w:rPr>
          <w:rFonts w:asciiTheme="minorHAnsi" w:hAnsiTheme="minorHAnsi"/>
          <w:sz w:val="20"/>
          <w:szCs w:val="20"/>
        </w:rPr>
        <w:t xml:space="preserve"> se, ž</w:t>
      </w:r>
      <w:r w:rsidRPr="00343CD8">
        <w:rPr>
          <w:rFonts w:asciiTheme="minorHAnsi" w:hAnsiTheme="minorHAnsi"/>
          <w:sz w:val="20"/>
          <w:szCs w:val="20"/>
        </w:rPr>
        <w:t>e pokud jsou n</w:t>
      </w:r>
      <w:r>
        <w:rPr>
          <w:rFonts w:asciiTheme="minorHAnsi" w:hAnsiTheme="minorHAnsi"/>
          <w:sz w:val="20"/>
          <w:szCs w:val="20"/>
        </w:rPr>
        <w:t>íž</w:t>
      </w:r>
      <w:r w:rsidRPr="00343CD8">
        <w:rPr>
          <w:rFonts w:asciiTheme="minorHAnsi" w:hAnsiTheme="minorHAnsi"/>
          <w:sz w:val="20"/>
          <w:szCs w:val="20"/>
        </w:rPr>
        <w:t>e uveden</w:t>
      </w:r>
      <w:r>
        <w:rPr>
          <w:rFonts w:asciiTheme="minorHAnsi" w:hAnsiTheme="minorHAnsi"/>
          <w:sz w:val="20"/>
          <w:szCs w:val="20"/>
        </w:rPr>
        <w:t>á</w:t>
      </w:r>
      <w:r w:rsidRPr="00343CD8">
        <w:rPr>
          <w:rFonts w:asciiTheme="minorHAnsi" w:hAnsiTheme="minorHAnsi"/>
          <w:sz w:val="20"/>
          <w:szCs w:val="20"/>
        </w:rPr>
        <w:t xml:space="preserve"> smluvní ujednání v rozporu s p</w:t>
      </w:r>
      <w:r>
        <w:rPr>
          <w:rFonts w:asciiTheme="minorHAnsi" w:hAnsiTheme="minorHAnsi"/>
          <w:sz w:val="20"/>
          <w:szCs w:val="20"/>
        </w:rPr>
        <w:t>ř</w:t>
      </w:r>
      <w:r w:rsidRPr="00343CD8">
        <w:rPr>
          <w:rFonts w:asciiTheme="minorHAnsi" w:hAnsiTheme="minorHAnsi"/>
          <w:sz w:val="20"/>
          <w:szCs w:val="20"/>
        </w:rPr>
        <w:t>ilo</w:t>
      </w:r>
      <w:r>
        <w:rPr>
          <w:rFonts w:asciiTheme="minorHAnsi" w:hAnsiTheme="minorHAnsi"/>
          <w:sz w:val="20"/>
          <w:szCs w:val="20"/>
        </w:rPr>
        <w:t>ž</w:t>
      </w:r>
      <w:r w:rsidRPr="00343CD8">
        <w:rPr>
          <w:rFonts w:asciiTheme="minorHAnsi" w:hAnsiTheme="minorHAnsi"/>
          <w:sz w:val="20"/>
          <w:szCs w:val="20"/>
        </w:rPr>
        <w:t>en</w:t>
      </w:r>
      <w:r>
        <w:rPr>
          <w:rFonts w:asciiTheme="minorHAnsi" w:hAnsiTheme="minorHAnsi"/>
          <w:sz w:val="20"/>
          <w:szCs w:val="20"/>
        </w:rPr>
        <w:t>ý</w:t>
      </w:r>
      <w:r w:rsidRPr="00343CD8">
        <w:rPr>
          <w:rFonts w:asciiTheme="minorHAnsi" w:hAnsiTheme="minorHAnsi"/>
          <w:sz w:val="20"/>
          <w:szCs w:val="20"/>
        </w:rPr>
        <w:t>mi VPP, ZPP nebo dolo</w:t>
      </w:r>
      <w:r>
        <w:rPr>
          <w:rFonts w:asciiTheme="minorHAnsi" w:hAnsiTheme="minorHAnsi"/>
          <w:sz w:val="20"/>
          <w:szCs w:val="20"/>
        </w:rPr>
        <w:t>ž</w:t>
      </w:r>
      <w:r w:rsidRPr="00343CD8">
        <w:rPr>
          <w:rFonts w:asciiTheme="minorHAnsi" w:hAnsiTheme="minorHAnsi"/>
          <w:sz w:val="20"/>
          <w:szCs w:val="20"/>
        </w:rPr>
        <w:t>kami, pak mají tato smluvní ujednání přednost před ustanoveními p</w:t>
      </w:r>
      <w:r>
        <w:rPr>
          <w:rFonts w:asciiTheme="minorHAnsi" w:hAnsiTheme="minorHAnsi"/>
          <w:sz w:val="20"/>
          <w:szCs w:val="20"/>
        </w:rPr>
        <w:t>ř</w:t>
      </w:r>
      <w:r w:rsidRPr="00343CD8">
        <w:rPr>
          <w:rFonts w:asciiTheme="minorHAnsi" w:hAnsiTheme="minorHAnsi"/>
          <w:sz w:val="20"/>
          <w:szCs w:val="20"/>
        </w:rPr>
        <w:t>ilo</w:t>
      </w:r>
      <w:r>
        <w:rPr>
          <w:rFonts w:asciiTheme="minorHAnsi" w:hAnsiTheme="minorHAnsi"/>
          <w:sz w:val="20"/>
          <w:szCs w:val="20"/>
        </w:rPr>
        <w:t>ž</w:t>
      </w:r>
      <w:r w:rsidRPr="00343CD8">
        <w:rPr>
          <w:rFonts w:asciiTheme="minorHAnsi" w:hAnsiTheme="minorHAnsi"/>
          <w:sz w:val="20"/>
          <w:szCs w:val="20"/>
        </w:rPr>
        <w:t>en</w:t>
      </w:r>
      <w:r>
        <w:rPr>
          <w:rFonts w:asciiTheme="minorHAnsi" w:hAnsiTheme="minorHAnsi"/>
          <w:sz w:val="20"/>
          <w:szCs w:val="20"/>
        </w:rPr>
        <w:t>ých</w:t>
      </w:r>
      <w:r w:rsidRPr="00343CD8">
        <w:rPr>
          <w:rFonts w:asciiTheme="minorHAnsi" w:hAnsiTheme="minorHAnsi"/>
          <w:sz w:val="20"/>
          <w:szCs w:val="20"/>
        </w:rPr>
        <w:t xml:space="preserve"> </w:t>
      </w:r>
      <w:r>
        <w:rPr>
          <w:rFonts w:asciiTheme="minorHAnsi" w:hAnsiTheme="minorHAnsi"/>
          <w:sz w:val="20"/>
          <w:szCs w:val="20"/>
        </w:rPr>
        <w:t>VPP, ZPP nebo dolož</w:t>
      </w:r>
      <w:r w:rsidRPr="00343CD8">
        <w:rPr>
          <w:rFonts w:asciiTheme="minorHAnsi" w:hAnsiTheme="minorHAnsi"/>
          <w:sz w:val="20"/>
          <w:szCs w:val="20"/>
        </w:rPr>
        <w:t>ek.</w:t>
      </w:r>
    </w:p>
    <w:p w14:paraId="2ED4B0C3" w14:textId="1FF30BD4" w:rsidR="00F94B44" w:rsidRDefault="00F94B44" w:rsidP="0019106E">
      <w:pPr>
        <w:numPr>
          <w:ilvl w:val="0"/>
          <w:numId w:val="4"/>
        </w:numPr>
        <w:tabs>
          <w:tab w:val="clear" w:pos="720"/>
          <w:tab w:val="num" w:pos="-1800"/>
        </w:tabs>
        <w:spacing w:before="60"/>
        <w:ind w:left="360"/>
        <w:jc w:val="both"/>
        <w:rPr>
          <w:rFonts w:asciiTheme="minorHAnsi" w:hAnsiTheme="minorHAnsi"/>
          <w:sz w:val="20"/>
          <w:szCs w:val="20"/>
        </w:rPr>
      </w:pPr>
      <w:bookmarkStart w:id="5" w:name="_Hlk6392267"/>
      <w:r>
        <w:rPr>
          <w:rFonts w:asciiTheme="minorHAnsi" w:hAnsiTheme="minorHAnsi"/>
          <w:sz w:val="20"/>
          <w:szCs w:val="20"/>
        </w:rPr>
        <w:t>Pojistník si v souladu se zákonem vyhrazuje změnu závazku na poskytování dalších služeb podobného charakteru, tj. na uzavření pojištění pro další majetek určený pojistníkem, zejména majetek, který pojistník nabude za dobu trvání smluvního vztahu s vybraným pojistitelem, nebo na další druh pojištění týkající se pojistníka, nebo majetku pojistníka, případně pojistníkem určených osob, nebo jejich majetku.</w:t>
      </w:r>
    </w:p>
    <w:p w14:paraId="4A1989D9" w14:textId="2285DECD" w:rsidR="00B95341" w:rsidRPr="00343CD8" w:rsidRDefault="00B95341" w:rsidP="00B95341">
      <w:pPr>
        <w:spacing w:before="60"/>
        <w:ind w:left="360"/>
        <w:jc w:val="both"/>
        <w:rPr>
          <w:rFonts w:asciiTheme="minorHAnsi" w:hAnsiTheme="minorHAnsi"/>
          <w:sz w:val="20"/>
          <w:szCs w:val="20"/>
        </w:rPr>
      </w:pPr>
      <w:r>
        <w:rPr>
          <w:rFonts w:asciiTheme="minorHAnsi" w:hAnsiTheme="minorHAnsi"/>
          <w:sz w:val="20"/>
          <w:szCs w:val="20"/>
        </w:rPr>
        <w:t xml:space="preserve">Pojistitel bude akceptovat navýšení pojistných částek jako důsledek požadavku pojistníka na vyhrazené plnění ve smyslu § 100 odst., zákona 136/2009 Sb. a to v libovolném požadované hodnotě. </w:t>
      </w:r>
    </w:p>
    <w:bookmarkEnd w:id="4"/>
    <w:bookmarkEnd w:id="5"/>
    <w:p w14:paraId="3961CCCE" w14:textId="77777777" w:rsidR="00C337D7" w:rsidRPr="007A5FB6" w:rsidRDefault="00C337D7" w:rsidP="005C27A7">
      <w:pPr>
        <w:spacing w:before="360"/>
        <w:jc w:val="center"/>
        <w:rPr>
          <w:rFonts w:asciiTheme="minorHAnsi" w:hAnsiTheme="minorHAnsi"/>
          <w:b/>
          <w:sz w:val="20"/>
        </w:rPr>
      </w:pPr>
      <w:r w:rsidRPr="007A5FB6">
        <w:rPr>
          <w:rFonts w:asciiTheme="minorHAnsi" w:hAnsiTheme="minorHAnsi"/>
          <w:b/>
          <w:sz w:val="20"/>
        </w:rPr>
        <w:t>Článek II.</w:t>
      </w:r>
    </w:p>
    <w:p w14:paraId="77FAD486" w14:textId="77777777" w:rsidR="00C337D7" w:rsidRPr="00025633" w:rsidRDefault="00C12A14" w:rsidP="00C337D7">
      <w:pPr>
        <w:jc w:val="center"/>
        <w:rPr>
          <w:rFonts w:asciiTheme="minorHAnsi" w:hAnsiTheme="minorHAnsi"/>
          <w:b/>
          <w:sz w:val="20"/>
          <w:u w:val="single"/>
        </w:rPr>
      </w:pPr>
      <w:r w:rsidRPr="00025633">
        <w:rPr>
          <w:rFonts w:asciiTheme="minorHAnsi" w:hAnsiTheme="minorHAnsi"/>
          <w:b/>
          <w:sz w:val="20"/>
          <w:u w:val="single"/>
        </w:rPr>
        <w:t>Pojistná nebezpečí</w:t>
      </w:r>
      <w:r w:rsidR="00C337D7" w:rsidRPr="00025633">
        <w:rPr>
          <w:rFonts w:asciiTheme="minorHAnsi" w:hAnsiTheme="minorHAnsi"/>
          <w:b/>
          <w:sz w:val="20"/>
          <w:u w:val="single"/>
        </w:rPr>
        <w:t>, předměty pojištění, pojistné částky</w:t>
      </w:r>
      <w:r w:rsidR="00375D3A" w:rsidRPr="00025633">
        <w:rPr>
          <w:rFonts w:asciiTheme="minorHAnsi" w:hAnsiTheme="minorHAnsi"/>
          <w:b/>
          <w:sz w:val="20"/>
          <w:u w:val="single"/>
        </w:rPr>
        <w:t>, limity plnění</w:t>
      </w:r>
      <w:r w:rsidR="00C337D7" w:rsidRPr="00025633">
        <w:rPr>
          <w:rFonts w:asciiTheme="minorHAnsi" w:hAnsiTheme="minorHAnsi"/>
          <w:b/>
          <w:sz w:val="20"/>
          <w:u w:val="single"/>
        </w:rPr>
        <w:t xml:space="preserve"> a spoluúčasti</w:t>
      </w:r>
    </w:p>
    <w:p w14:paraId="6CB802C7" w14:textId="77777777" w:rsidR="00C337D7" w:rsidRPr="007A5FB6" w:rsidRDefault="00C337D7" w:rsidP="005C27A7">
      <w:pPr>
        <w:pStyle w:val="Nadpis1"/>
        <w:spacing w:before="240"/>
        <w:ind w:left="357" w:hanging="357"/>
        <w:jc w:val="both"/>
        <w:rPr>
          <w:rFonts w:asciiTheme="minorHAnsi" w:hAnsiTheme="minorHAnsi"/>
        </w:rPr>
      </w:pPr>
      <w:bookmarkStart w:id="6" w:name="_Toc367839348"/>
      <w:r w:rsidRPr="007A5FB6">
        <w:rPr>
          <w:rFonts w:asciiTheme="minorHAnsi" w:hAnsiTheme="minorHAnsi"/>
        </w:rPr>
        <w:t>ŽIVELNÍ POJIŠTĚNÍ</w:t>
      </w:r>
      <w:bookmarkEnd w:id="6"/>
    </w:p>
    <w:p w14:paraId="6A4F6DEC" w14:textId="77777777" w:rsidR="003554AB" w:rsidRPr="007A5FB6" w:rsidRDefault="005C27A7" w:rsidP="003554AB">
      <w:pPr>
        <w:tabs>
          <w:tab w:val="left" w:pos="1276"/>
        </w:tabs>
        <w:spacing w:before="120"/>
        <w:jc w:val="both"/>
        <w:rPr>
          <w:rFonts w:asciiTheme="minorHAnsi" w:hAnsiTheme="minorHAnsi"/>
          <w:sz w:val="20"/>
          <w:szCs w:val="22"/>
        </w:rPr>
      </w:pPr>
      <w:r w:rsidRPr="007A5FB6">
        <w:rPr>
          <w:rFonts w:asciiTheme="minorHAnsi" w:hAnsiTheme="minorHAnsi"/>
          <w:sz w:val="20"/>
          <w:szCs w:val="22"/>
        </w:rPr>
        <w:t>J</w:t>
      </w:r>
      <w:r w:rsidR="00C337D7" w:rsidRPr="007A5FB6">
        <w:rPr>
          <w:rFonts w:asciiTheme="minorHAnsi" w:hAnsiTheme="minorHAnsi"/>
          <w:sz w:val="20"/>
          <w:szCs w:val="22"/>
        </w:rPr>
        <w:t>e upraveno</w:t>
      </w:r>
      <w:r w:rsidR="003554AB" w:rsidRPr="007A5FB6">
        <w:rPr>
          <w:rFonts w:asciiTheme="minorHAnsi" w:hAnsiTheme="minorHAnsi"/>
          <w:sz w:val="20"/>
          <w:szCs w:val="22"/>
        </w:rPr>
        <w:t>:</w:t>
      </w:r>
      <w:r w:rsidR="003554AB" w:rsidRPr="007A5FB6">
        <w:rPr>
          <w:rFonts w:asciiTheme="minorHAnsi" w:hAnsiTheme="minorHAnsi"/>
          <w:sz w:val="20"/>
          <w:szCs w:val="22"/>
        </w:rPr>
        <w:tab/>
      </w:r>
      <w:r w:rsidR="00C337D7" w:rsidRPr="007A5FB6">
        <w:rPr>
          <w:rFonts w:asciiTheme="minorHAnsi" w:hAnsiTheme="minorHAnsi"/>
          <w:sz w:val="20"/>
          <w:szCs w:val="22"/>
        </w:rPr>
        <w:t>VPP pro pojištění majetku VPPM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00C337D7" w:rsidRPr="007A5FB6">
        <w:rPr>
          <w:rFonts w:asciiTheme="minorHAnsi" w:hAnsiTheme="minorHAnsi"/>
          <w:sz w:val="20"/>
          <w:szCs w:val="22"/>
        </w:rPr>
        <w:t>(dále jen VPPM 1/</w:t>
      </w:r>
      <w:r w:rsidR="00C0631D">
        <w:rPr>
          <w:rFonts w:asciiTheme="minorHAnsi" w:hAnsiTheme="minorHAnsi"/>
          <w:sz w:val="20"/>
          <w:szCs w:val="22"/>
        </w:rPr>
        <w:t>16</w:t>
      </w:r>
      <w:r w:rsidR="00C337D7" w:rsidRPr="007A5FB6">
        <w:rPr>
          <w:rFonts w:asciiTheme="minorHAnsi" w:hAnsiTheme="minorHAnsi"/>
          <w:sz w:val="20"/>
          <w:szCs w:val="22"/>
        </w:rPr>
        <w:t>)</w:t>
      </w:r>
    </w:p>
    <w:p w14:paraId="0438EAA7" w14:textId="77777777" w:rsidR="003554AB"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případ poškození nebo zničení věci živelní událostí DPPŽU MP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00C337D7" w:rsidRPr="007A5FB6">
        <w:rPr>
          <w:rFonts w:asciiTheme="minorHAnsi" w:hAnsiTheme="minorHAnsi"/>
          <w:sz w:val="20"/>
          <w:szCs w:val="22"/>
        </w:rPr>
        <w:t>(dále jen DPPŽU MP 1/</w:t>
      </w:r>
      <w:r w:rsidR="00C0631D" w:rsidRPr="007A5FB6">
        <w:rPr>
          <w:rFonts w:asciiTheme="minorHAnsi" w:hAnsiTheme="minorHAnsi"/>
          <w:sz w:val="20"/>
          <w:szCs w:val="22"/>
        </w:rPr>
        <w:t>1</w:t>
      </w:r>
      <w:r w:rsidR="00C0631D">
        <w:rPr>
          <w:rFonts w:asciiTheme="minorHAnsi" w:hAnsiTheme="minorHAnsi"/>
          <w:sz w:val="20"/>
          <w:szCs w:val="22"/>
        </w:rPr>
        <w:t>6</w:t>
      </w:r>
      <w:r w:rsidR="00C337D7" w:rsidRPr="007A5FB6">
        <w:rPr>
          <w:rFonts w:asciiTheme="minorHAnsi" w:hAnsiTheme="minorHAnsi"/>
          <w:sz w:val="20"/>
          <w:szCs w:val="22"/>
        </w:rPr>
        <w:t>)</w:t>
      </w:r>
    </w:p>
    <w:p w14:paraId="168EBC12" w14:textId="77777777" w:rsidR="00C337D7" w:rsidRPr="007A5FB6" w:rsidRDefault="003554AB" w:rsidP="003554AB">
      <w:pPr>
        <w:tabs>
          <w:tab w:val="left" w:pos="1276"/>
        </w:tabs>
        <w:jc w:val="both"/>
        <w:rPr>
          <w:rFonts w:asciiTheme="minorHAnsi" w:hAnsiTheme="minorHAnsi"/>
          <w:sz w:val="20"/>
          <w:szCs w:val="22"/>
        </w:rPr>
      </w:pPr>
      <w:r w:rsidRPr="007A5FB6">
        <w:rPr>
          <w:rFonts w:asciiTheme="minorHAnsi" w:hAnsiTheme="minorHAnsi"/>
          <w:sz w:val="20"/>
          <w:szCs w:val="22"/>
        </w:rPr>
        <w:tab/>
      </w:r>
      <w:r w:rsidR="00C337D7" w:rsidRPr="007A5FB6">
        <w:rPr>
          <w:rFonts w:asciiTheme="minorHAnsi" w:hAnsiTheme="minorHAnsi"/>
          <w:sz w:val="20"/>
          <w:szCs w:val="22"/>
        </w:rPr>
        <w:t>DPP pro pojištění úniku kapaliny z technického zařízení DPPUK MP 1/</w:t>
      </w:r>
      <w:r w:rsidR="00C0631D" w:rsidRPr="007A5FB6">
        <w:rPr>
          <w:rFonts w:asciiTheme="minorHAnsi" w:hAnsiTheme="minorHAnsi"/>
          <w:sz w:val="20"/>
          <w:szCs w:val="22"/>
        </w:rPr>
        <w:t>1</w:t>
      </w:r>
      <w:r w:rsidR="00C0631D">
        <w:rPr>
          <w:rFonts w:asciiTheme="minorHAnsi" w:hAnsiTheme="minorHAnsi"/>
          <w:sz w:val="20"/>
          <w:szCs w:val="22"/>
        </w:rPr>
        <w:t xml:space="preserve">6 </w:t>
      </w:r>
      <w:r w:rsidR="00F0262D">
        <w:rPr>
          <w:rFonts w:asciiTheme="minorHAnsi" w:hAnsiTheme="minorHAnsi"/>
          <w:sz w:val="20"/>
          <w:szCs w:val="22"/>
        </w:rPr>
        <w:t>(dále jen DPPUK</w:t>
      </w:r>
      <w:r w:rsidR="00C337D7" w:rsidRPr="007A5FB6">
        <w:rPr>
          <w:rFonts w:asciiTheme="minorHAnsi" w:hAnsiTheme="minorHAnsi"/>
          <w:sz w:val="20"/>
          <w:szCs w:val="22"/>
        </w:rPr>
        <w:t xml:space="preserve"> MP 1/</w:t>
      </w:r>
      <w:r w:rsidR="00C0631D">
        <w:rPr>
          <w:rFonts w:asciiTheme="minorHAnsi" w:hAnsiTheme="minorHAnsi"/>
          <w:sz w:val="20"/>
          <w:szCs w:val="22"/>
        </w:rPr>
        <w:t>16</w:t>
      </w:r>
      <w:r w:rsidR="00C337D7" w:rsidRPr="007A5FB6">
        <w:rPr>
          <w:rFonts w:asciiTheme="minorHAnsi" w:hAnsiTheme="minorHAnsi"/>
          <w:sz w:val="20"/>
          <w:szCs w:val="22"/>
        </w:rPr>
        <w:t>)</w:t>
      </w:r>
    </w:p>
    <w:p w14:paraId="7CD1C93D" w14:textId="77777777" w:rsidR="00760F17" w:rsidRPr="007A5FB6" w:rsidRDefault="00C337D7" w:rsidP="00F558B2">
      <w:pPr>
        <w:spacing w:before="120" w:after="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tblGrid>
      <w:tr w:rsidR="003554AB" w:rsidRPr="007A5FB6" w14:paraId="1526801F" w14:textId="77777777" w:rsidTr="00A0710D">
        <w:tc>
          <w:tcPr>
            <w:tcW w:w="9979" w:type="dxa"/>
          </w:tcPr>
          <w:p w14:paraId="17222D09" w14:textId="77777777" w:rsidR="003554AB" w:rsidRPr="007A5FB6" w:rsidRDefault="003554AB" w:rsidP="00F558B2">
            <w:pPr>
              <w:ind w:left="2700" w:hanging="2700"/>
              <w:jc w:val="both"/>
              <w:rPr>
                <w:rFonts w:asciiTheme="minorHAnsi" w:hAnsiTheme="minorHAnsi"/>
                <w:b/>
                <w:bCs/>
                <w:sz w:val="20"/>
              </w:rPr>
            </w:pPr>
            <w:r w:rsidRPr="007A5FB6">
              <w:rPr>
                <w:rFonts w:asciiTheme="minorHAnsi" w:hAnsiTheme="minorHAnsi"/>
                <w:b/>
                <w:bCs/>
                <w:sz w:val="20"/>
              </w:rPr>
              <w:t>Flexa (tj.</w:t>
            </w:r>
            <w:r w:rsidRPr="007A5FB6">
              <w:rPr>
                <w:rFonts w:asciiTheme="minorHAnsi" w:hAnsiTheme="minorHAnsi"/>
                <w:b/>
                <w:sz w:val="20"/>
              </w:rPr>
              <w:t xml:space="preserve"> požár, výbuch, úder blesku, pád letadla nebo sportovního létajícího zařízení nebo jeho části)</w:t>
            </w:r>
          </w:p>
        </w:tc>
      </w:tr>
      <w:tr w:rsidR="003554AB" w:rsidRPr="007A5FB6" w14:paraId="51C13A77" w14:textId="77777777" w:rsidTr="00A0710D">
        <w:tc>
          <w:tcPr>
            <w:tcW w:w="9979" w:type="dxa"/>
          </w:tcPr>
          <w:p w14:paraId="010DF48A"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Tíha sněhu a námrazy</w:t>
            </w:r>
          </w:p>
          <w:p w14:paraId="0F6B0C5B" w14:textId="77777777" w:rsidR="007E7D66" w:rsidRDefault="007E7D66" w:rsidP="00F558B2">
            <w:pPr>
              <w:pStyle w:val="Zkladntextodsazen3"/>
              <w:tabs>
                <w:tab w:val="clear" w:pos="2694"/>
              </w:tabs>
              <w:spacing w:before="0"/>
              <w:ind w:left="0"/>
              <w:rPr>
                <w:rFonts w:asciiTheme="minorHAnsi" w:hAnsiTheme="minorHAnsi"/>
                <w:b/>
              </w:rPr>
            </w:pPr>
            <w:r w:rsidRPr="007A5FB6">
              <w:rPr>
                <w:rFonts w:asciiTheme="minorHAnsi" w:hAnsiTheme="minorHAnsi"/>
                <w:b/>
              </w:rPr>
              <w:t>Aerodynamický třesk</w:t>
            </w:r>
          </w:p>
          <w:p w14:paraId="18C5B7B5"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t>Kouř</w:t>
            </w:r>
          </w:p>
          <w:p w14:paraId="74256604" w14:textId="77777777" w:rsidR="007E7D66" w:rsidRDefault="007E7D66" w:rsidP="00F558B2">
            <w:pPr>
              <w:pStyle w:val="Zkladntextodsazen3"/>
              <w:tabs>
                <w:tab w:val="clear" w:pos="2694"/>
              </w:tabs>
              <w:spacing w:before="0"/>
              <w:ind w:left="0"/>
              <w:rPr>
                <w:rFonts w:asciiTheme="minorHAnsi" w:hAnsiTheme="minorHAnsi"/>
                <w:b/>
              </w:rPr>
            </w:pPr>
            <w:r w:rsidRPr="007A5FB6">
              <w:rPr>
                <w:rFonts w:asciiTheme="minorHAnsi" w:hAnsiTheme="minorHAnsi"/>
                <w:b/>
              </w:rPr>
              <w:t xml:space="preserve">Náraz </w:t>
            </w:r>
            <w:r w:rsidR="00C0631D">
              <w:rPr>
                <w:rFonts w:asciiTheme="minorHAnsi" w:hAnsiTheme="minorHAnsi"/>
                <w:b/>
              </w:rPr>
              <w:t>vozidla</w:t>
            </w:r>
          </w:p>
          <w:p w14:paraId="59C7A60B" w14:textId="77777777" w:rsidR="003554AB" w:rsidRPr="007A5FB6" w:rsidRDefault="003554AB" w:rsidP="00F558B2">
            <w:pPr>
              <w:jc w:val="both"/>
              <w:rPr>
                <w:rFonts w:asciiTheme="minorHAnsi" w:hAnsiTheme="minorHAnsi"/>
                <w:b/>
                <w:sz w:val="20"/>
              </w:rPr>
            </w:pPr>
            <w:r w:rsidRPr="007A5FB6">
              <w:rPr>
                <w:rFonts w:asciiTheme="minorHAnsi" w:hAnsiTheme="minorHAnsi"/>
                <w:b/>
                <w:sz w:val="20"/>
              </w:rPr>
              <w:t>Pád stromů nebo stožárů nebo jiných věcí</w:t>
            </w:r>
          </w:p>
          <w:p w14:paraId="5B39DC85" w14:textId="77777777" w:rsidR="007E7D66" w:rsidRPr="007A5FB6" w:rsidRDefault="007E7D66" w:rsidP="00F558B2">
            <w:pPr>
              <w:jc w:val="both"/>
              <w:rPr>
                <w:rFonts w:asciiTheme="minorHAnsi" w:hAnsiTheme="minorHAnsi"/>
                <w:b/>
                <w:sz w:val="20"/>
              </w:rPr>
            </w:pPr>
            <w:r w:rsidRPr="007A5FB6">
              <w:rPr>
                <w:rFonts w:asciiTheme="minorHAnsi" w:hAnsiTheme="minorHAnsi"/>
                <w:b/>
                <w:sz w:val="20"/>
              </w:rPr>
              <w:lastRenderedPageBreak/>
              <w:t>Sesuv nebo zřícení sněhových lavin</w:t>
            </w:r>
          </w:p>
          <w:p w14:paraId="55CDC311" w14:textId="77777777" w:rsidR="003554AB" w:rsidRPr="007A5FB6" w:rsidRDefault="007E7D66" w:rsidP="00F558B2">
            <w:pPr>
              <w:pStyle w:val="Zkladntextodsazen3"/>
              <w:tabs>
                <w:tab w:val="clear" w:pos="2694"/>
              </w:tabs>
              <w:spacing w:before="0"/>
              <w:ind w:left="0"/>
              <w:rPr>
                <w:rFonts w:asciiTheme="minorHAnsi" w:hAnsiTheme="minorHAnsi"/>
                <w:b/>
                <w:bCs/>
              </w:rPr>
            </w:pPr>
            <w:r w:rsidRPr="007A5FB6">
              <w:rPr>
                <w:rFonts w:asciiTheme="minorHAnsi" w:hAnsiTheme="minorHAnsi"/>
                <w:b/>
              </w:rPr>
              <w:t>Sesuv půdy, zřícení skal nebo zemin</w:t>
            </w:r>
          </w:p>
        </w:tc>
      </w:tr>
      <w:tr w:rsidR="003554AB" w:rsidRPr="007A5FB6" w14:paraId="253B58BC" w14:textId="77777777" w:rsidTr="00A0710D">
        <w:tc>
          <w:tcPr>
            <w:tcW w:w="9979" w:type="dxa"/>
          </w:tcPr>
          <w:p w14:paraId="7CECD885" w14:textId="77777777" w:rsidR="003554AB" w:rsidRPr="007A5FB6" w:rsidRDefault="003554AB" w:rsidP="00F558B2">
            <w:pPr>
              <w:jc w:val="both"/>
              <w:rPr>
                <w:rFonts w:asciiTheme="minorHAnsi" w:hAnsiTheme="minorHAnsi"/>
                <w:b/>
                <w:bCs/>
                <w:sz w:val="20"/>
              </w:rPr>
            </w:pPr>
            <w:r w:rsidRPr="007A5FB6">
              <w:rPr>
                <w:rFonts w:asciiTheme="minorHAnsi" w:hAnsiTheme="minorHAnsi"/>
                <w:b/>
                <w:sz w:val="20"/>
              </w:rPr>
              <w:lastRenderedPageBreak/>
              <w:t>Vichřice, Krupobití</w:t>
            </w:r>
          </w:p>
        </w:tc>
      </w:tr>
      <w:tr w:rsidR="003554AB" w:rsidRPr="007A5FB6" w14:paraId="3FCA004A" w14:textId="77777777" w:rsidTr="00A0710D">
        <w:tc>
          <w:tcPr>
            <w:tcW w:w="9979" w:type="dxa"/>
          </w:tcPr>
          <w:p w14:paraId="70C7E5DB" w14:textId="77777777" w:rsidR="003554AB" w:rsidRPr="007A5FB6" w:rsidRDefault="003554AB" w:rsidP="00F558B2">
            <w:pPr>
              <w:pStyle w:val="Zkladntextodsazen3"/>
              <w:tabs>
                <w:tab w:val="clear" w:pos="2694"/>
              </w:tabs>
              <w:spacing w:before="0"/>
              <w:ind w:left="0"/>
              <w:rPr>
                <w:rFonts w:asciiTheme="minorHAnsi" w:hAnsiTheme="minorHAnsi"/>
                <w:b/>
                <w:bCs/>
              </w:rPr>
            </w:pPr>
            <w:r w:rsidRPr="007A5FB6">
              <w:rPr>
                <w:rFonts w:asciiTheme="minorHAnsi" w:hAnsiTheme="minorHAnsi"/>
                <w:b/>
              </w:rPr>
              <w:t>Zemětřesení</w:t>
            </w:r>
          </w:p>
        </w:tc>
      </w:tr>
      <w:tr w:rsidR="003554AB" w:rsidRPr="007A5FB6" w14:paraId="36E9C854" w14:textId="77777777" w:rsidTr="00A0710D">
        <w:tc>
          <w:tcPr>
            <w:tcW w:w="9979" w:type="dxa"/>
          </w:tcPr>
          <w:p w14:paraId="4379E8EE" w14:textId="77777777" w:rsidR="003554AB" w:rsidRPr="007A5FB6" w:rsidRDefault="003554AB" w:rsidP="00F558B2">
            <w:pPr>
              <w:jc w:val="both"/>
              <w:rPr>
                <w:rFonts w:asciiTheme="minorHAnsi" w:hAnsiTheme="minorHAnsi"/>
                <w:b/>
              </w:rPr>
            </w:pPr>
            <w:r w:rsidRPr="007A5FB6">
              <w:rPr>
                <w:rFonts w:asciiTheme="minorHAnsi" w:hAnsiTheme="minorHAnsi"/>
                <w:b/>
                <w:sz w:val="20"/>
              </w:rPr>
              <w:t>Povodeň a záplava</w:t>
            </w:r>
            <w:r w:rsidR="00C93545">
              <w:rPr>
                <w:rFonts w:asciiTheme="minorHAnsi" w:hAnsiTheme="minorHAnsi"/>
                <w:b/>
                <w:sz w:val="20"/>
              </w:rPr>
              <w:t xml:space="preserve"> </w:t>
            </w:r>
          </w:p>
        </w:tc>
      </w:tr>
      <w:tr w:rsidR="003554AB" w:rsidRPr="007A5FB6" w14:paraId="2919E221" w14:textId="77777777" w:rsidTr="00A0710D">
        <w:tc>
          <w:tcPr>
            <w:tcW w:w="9979" w:type="dxa"/>
          </w:tcPr>
          <w:p w14:paraId="41B71E80" w14:textId="77777777" w:rsidR="003554AB" w:rsidRPr="007A5FB6" w:rsidRDefault="003554AB" w:rsidP="00F558B2">
            <w:pPr>
              <w:jc w:val="both"/>
              <w:rPr>
                <w:rFonts w:asciiTheme="minorHAnsi" w:hAnsiTheme="minorHAnsi"/>
                <w:b/>
                <w:sz w:val="20"/>
              </w:rPr>
            </w:pPr>
            <w:r w:rsidRPr="007A5FB6">
              <w:rPr>
                <w:rFonts w:asciiTheme="minorHAnsi" w:hAnsiTheme="minorHAnsi"/>
                <w:b/>
                <w:sz w:val="20"/>
              </w:rPr>
              <w:t>Únik kapaliny z technického zařízení</w:t>
            </w:r>
          </w:p>
        </w:tc>
      </w:tr>
      <w:tr w:rsidR="003554AB" w:rsidRPr="007A5FB6" w14:paraId="0F3A7E02" w14:textId="77777777" w:rsidTr="00A0710D">
        <w:tc>
          <w:tcPr>
            <w:tcW w:w="9979" w:type="dxa"/>
          </w:tcPr>
          <w:p w14:paraId="6104C65B" w14:textId="77777777" w:rsidR="003554AB" w:rsidRPr="007A5FB6" w:rsidRDefault="00442EEE" w:rsidP="00F558B2">
            <w:pPr>
              <w:jc w:val="both"/>
              <w:rPr>
                <w:rFonts w:asciiTheme="minorHAnsi" w:hAnsiTheme="minorHAnsi"/>
                <w:b/>
                <w:sz w:val="20"/>
              </w:rPr>
            </w:pPr>
            <w:r>
              <w:rPr>
                <w:rFonts w:asciiTheme="minorHAnsi" w:hAnsiTheme="minorHAnsi"/>
                <w:b/>
                <w:sz w:val="20"/>
              </w:rPr>
              <w:t>Nepřímý úder blesku</w:t>
            </w:r>
          </w:p>
        </w:tc>
      </w:tr>
      <w:tr w:rsidR="003554AB" w:rsidRPr="007A5FB6" w14:paraId="035BC395" w14:textId="77777777" w:rsidTr="00A0710D">
        <w:tc>
          <w:tcPr>
            <w:tcW w:w="9979" w:type="dxa"/>
          </w:tcPr>
          <w:p w14:paraId="5200CA3F" w14:textId="77777777" w:rsidR="00DD16B9" w:rsidRPr="007A5FB6" w:rsidRDefault="003554AB" w:rsidP="00F558B2">
            <w:pPr>
              <w:jc w:val="both"/>
              <w:rPr>
                <w:rFonts w:asciiTheme="minorHAnsi" w:hAnsiTheme="minorHAnsi"/>
                <w:b/>
                <w:sz w:val="20"/>
              </w:rPr>
            </w:pPr>
            <w:r w:rsidRPr="007A5FB6">
              <w:rPr>
                <w:rFonts w:asciiTheme="minorHAnsi" w:hAnsiTheme="minorHAnsi"/>
                <w:b/>
                <w:sz w:val="20"/>
              </w:rPr>
              <w:t>Atmosférické srážky dle doložky D008</w:t>
            </w:r>
          </w:p>
        </w:tc>
      </w:tr>
      <w:tr w:rsidR="00B93AF9" w:rsidRPr="007A5FB6" w14:paraId="09FEA592" w14:textId="77777777" w:rsidTr="00A0710D">
        <w:tc>
          <w:tcPr>
            <w:tcW w:w="9979" w:type="dxa"/>
          </w:tcPr>
          <w:p w14:paraId="726AE5CC" w14:textId="77777777" w:rsidR="00B93AF9" w:rsidRPr="007A5FB6" w:rsidRDefault="00B93AF9" w:rsidP="00F558B2">
            <w:pPr>
              <w:jc w:val="both"/>
              <w:rPr>
                <w:rFonts w:asciiTheme="minorHAnsi" w:hAnsiTheme="minorHAnsi"/>
                <w:i/>
                <w:color w:val="0000FF"/>
                <w:sz w:val="20"/>
              </w:rPr>
            </w:pPr>
            <w:r w:rsidRPr="00B93AF9">
              <w:rPr>
                <w:rFonts w:asciiTheme="minorHAnsi" w:hAnsiTheme="minorHAnsi"/>
                <w:b/>
                <w:sz w:val="20"/>
              </w:rPr>
              <w:t>P</w:t>
            </w:r>
            <w:r>
              <w:rPr>
                <w:rFonts w:asciiTheme="minorHAnsi" w:hAnsiTheme="minorHAnsi"/>
                <w:b/>
                <w:sz w:val="20"/>
              </w:rPr>
              <w:t>oškoz</w:t>
            </w:r>
            <w:r w:rsidR="001D362E">
              <w:rPr>
                <w:rFonts w:asciiTheme="minorHAnsi" w:hAnsiTheme="minorHAnsi"/>
                <w:b/>
                <w:sz w:val="20"/>
              </w:rPr>
              <w:t>ení fasády budov ptactvem, hloda</w:t>
            </w:r>
            <w:r>
              <w:rPr>
                <w:rFonts w:asciiTheme="minorHAnsi" w:hAnsiTheme="minorHAnsi"/>
                <w:b/>
                <w:sz w:val="20"/>
              </w:rPr>
              <w:t xml:space="preserve">vci nebo hmyzem dle doložky </w:t>
            </w:r>
            <w:r w:rsidRPr="007A5FB6">
              <w:rPr>
                <w:rFonts w:asciiTheme="minorHAnsi" w:hAnsiTheme="minorHAnsi"/>
                <w:b/>
                <w:sz w:val="20"/>
              </w:rPr>
              <w:t>D00</w:t>
            </w:r>
            <w:r>
              <w:rPr>
                <w:rFonts w:asciiTheme="minorHAnsi" w:hAnsiTheme="minorHAnsi"/>
                <w:b/>
                <w:sz w:val="20"/>
              </w:rPr>
              <w:t>2</w:t>
            </w:r>
          </w:p>
        </w:tc>
      </w:tr>
      <w:tr w:rsidR="00B93AF9" w:rsidRPr="007A5FB6" w14:paraId="0A917FD7" w14:textId="77777777" w:rsidTr="00A0710D">
        <w:tc>
          <w:tcPr>
            <w:tcW w:w="9979" w:type="dxa"/>
          </w:tcPr>
          <w:p w14:paraId="0922793B" w14:textId="77777777" w:rsidR="00B93AF9" w:rsidRPr="007A5FB6" w:rsidRDefault="00FB16EC" w:rsidP="00F558B2">
            <w:pPr>
              <w:jc w:val="both"/>
              <w:rPr>
                <w:rFonts w:asciiTheme="minorHAnsi" w:hAnsiTheme="minorHAnsi"/>
                <w:i/>
                <w:color w:val="0000FF"/>
                <w:sz w:val="20"/>
              </w:rPr>
            </w:pPr>
            <w:r>
              <w:rPr>
                <w:rFonts w:asciiTheme="minorHAnsi" w:hAnsiTheme="minorHAnsi"/>
                <w:b/>
                <w:sz w:val="20"/>
              </w:rPr>
              <w:t>Pojištění</w:t>
            </w:r>
            <w:r w:rsidRPr="00FB16EC">
              <w:rPr>
                <w:rFonts w:asciiTheme="minorHAnsi" w:hAnsiTheme="minorHAnsi"/>
                <w:b/>
                <w:sz w:val="20"/>
              </w:rPr>
              <w:t xml:space="preserve"> </w:t>
            </w:r>
            <w:r>
              <w:rPr>
                <w:rFonts w:asciiTheme="minorHAnsi" w:hAnsiTheme="minorHAnsi"/>
                <w:b/>
                <w:sz w:val="20"/>
              </w:rPr>
              <w:t xml:space="preserve">nákladů na úhradu vodného a stočného </w:t>
            </w:r>
            <w:r w:rsidR="00C93545" w:rsidRPr="007A5FB6">
              <w:rPr>
                <w:rFonts w:asciiTheme="minorHAnsi" w:hAnsiTheme="minorHAnsi"/>
                <w:b/>
                <w:sz w:val="20"/>
              </w:rPr>
              <w:t>dle doložky D00</w:t>
            </w:r>
            <w:r>
              <w:rPr>
                <w:rFonts w:asciiTheme="minorHAnsi" w:hAnsiTheme="minorHAnsi"/>
                <w:b/>
                <w:sz w:val="20"/>
              </w:rPr>
              <w:t>5</w:t>
            </w:r>
          </w:p>
        </w:tc>
      </w:tr>
    </w:tbl>
    <w:p w14:paraId="0AE1FF73" w14:textId="77777777" w:rsidR="00C337D7" w:rsidRPr="007A5FB6" w:rsidRDefault="000509FF" w:rsidP="006078DA">
      <w:pPr>
        <w:spacing w:before="240"/>
        <w:jc w:val="both"/>
        <w:rPr>
          <w:rFonts w:asciiTheme="minorHAnsi" w:hAnsiTheme="minorHAnsi"/>
          <w:b/>
          <w:bCs/>
          <w:sz w:val="20"/>
        </w:rPr>
      </w:pPr>
      <w:r>
        <w:rPr>
          <w:rFonts w:asciiTheme="minorHAnsi" w:hAnsiTheme="minorHAnsi"/>
          <w:b/>
          <w:bCs/>
          <w:sz w:val="20"/>
        </w:rPr>
        <w:t>L</w:t>
      </w:r>
      <w:r w:rsidR="00C337D7" w:rsidRPr="007A5FB6">
        <w:rPr>
          <w:rFonts w:asciiTheme="minorHAnsi" w:hAnsiTheme="minorHAnsi"/>
          <w:b/>
          <w:bCs/>
          <w:sz w:val="20"/>
        </w:rPr>
        <w:t xml:space="preserve">imity </w:t>
      </w:r>
      <w:r>
        <w:rPr>
          <w:rFonts w:asciiTheme="minorHAnsi" w:hAnsiTheme="minorHAnsi"/>
          <w:b/>
          <w:bCs/>
          <w:sz w:val="20"/>
        </w:rPr>
        <w:t xml:space="preserve">pojistného </w:t>
      </w:r>
      <w:r w:rsidR="00C337D7" w:rsidRPr="007A5FB6">
        <w:rPr>
          <w:rFonts w:asciiTheme="minorHAnsi" w:hAnsiTheme="minorHAnsi"/>
          <w:b/>
          <w:bCs/>
          <w:sz w:val="20"/>
        </w:rPr>
        <w:t>plnění pro jednotlivá živelní pojistná nebezpečí jsou uvedeny v článku V. pojistné smlouvy.</w:t>
      </w:r>
    </w:p>
    <w:p w14:paraId="1B1195ED" w14:textId="77777777" w:rsidR="00C337D7" w:rsidRPr="007A5FB6" w:rsidRDefault="00DD16B9" w:rsidP="00985458">
      <w:pPr>
        <w:pStyle w:val="Zkladntextodsazen3"/>
        <w:spacing w:before="240"/>
        <w:ind w:left="0"/>
        <w:rPr>
          <w:rFonts w:asciiTheme="minorHAnsi" w:hAnsiTheme="minorHAnsi"/>
          <w:b/>
        </w:rPr>
      </w:pPr>
      <w:r w:rsidRPr="007A5FB6">
        <w:rPr>
          <w:rFonts w:asciiTheme="minorHAnsi" w:hAnsiTheme="minorHAnsi"/>
          <w:b/>
        </w:rPr>
        <w:t>Pojištění se sjednává se spoluúčastí pro jednotlivá pojistná nebezpečí ve výši:</w:t>
      </w:r>
    </w:p>
    <w:tbl>
      <w:tblPr>
        <w:tblStyle w:val="Mkatabulky"/>
        <w:tblW w:w="100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70"/>
        <w:gridCol w:w="4933"/>
      </w:tblGrid>
      <w:tr w:rsidR="00DD16B9" w:rsidRPr="003F3A22" w14:paraId="50F638CE" w14:textId="77777777" w:rsidTr="00FC4E2F">
        <w:tc>
          <w:tcPr>
            <w:tcW w:w="5070" w:type="dxa"/>
            <w:shd w:val="clear" w:color="auto" w:fill="auto"/>
          </w:tcPr>
          <w:p w14:paraId="0CB172F4" w14:textId="77777777" w:rsidR="00DD16B9" w:rsidRPr="00FC4E2F" w:rsidRDefault="00DD16B9" w:rsidP="00F558B2">
            <w:pPr>
              <w:pStyle w:val="Zkladntextodsazen3"/>
              <w:spacing w:before="0"/>
              <w:ind w:left="0"/>
              <w:rPr>
                <w:rFonts w:asciiTheme="minorHAnsi" w:hAnsiTheme="minorHAnsi"/>
                <w:b/>
              </w:rPr>
            </w:pPr>
            <w:r w:rsidRPr="00FC4E2F">
              <w:rPr>
                <w:rFonts w:asciiTheme="minorHAnsi" w:hAnsiTheme="minorHAnsi"/>
                <w:b/>
              </w:rPr>
              <w:t>Pojistné nebezpečí</w:t>
            </w:r>
            <w:r w:rsidR="006078DA" w:rsidRPr="00FC4E2F">
              <w:rPr>
                <w:rFonts w:asciiTheme="minorHAnsi" w:hAnsiTheme="minorHAnsi"/>
                <w:b/>
              </w:rPr>
              <w:t>:</w:t>
            </w:r>
          </w:p>
        </w:tc>
        <w:tc>
          <w:tcPr>
            <w:tcW w:w="4933" w:type="dxa"/>
            <w:shd w:val="clear" w:color="auto" w:fill="auto"/>
          </w:tcPr>
          <w:p w14:paraId="0E93A38E" w14:textId="77777777" w:rsidR="00DD16B9" w:rsidRPr="00FC4E2F" w:rsidRDefault="006078DA" w:rsidP="00F558B2">
            <w:pPr>
              <w:pStyle w:val="Zkladntextodsazen3"/>
              <w:spacing w:before="0"/>
              <w:ind w:left="0"/>
              <w:rPr>
                <w:rFonts w:asciiTheme="minorHAnsi" w:hAnsiTheme="minorHAnsi"/>
                <w:b/>
              </w:rPr>
            </w:pPr>
            <w:r w:rsidRPr="00FC4E2F">
              <w:rPr>
                <w:rFonts w:asciiTheme="minorHAnsi" w:hAnsiTheme="minorHAnsi"/>
                <w:b/>
              </w:rPr>
              <w:t>S</w:t>
            </w:r>
            <w:r w:rsidR="00DD16B9" w:rsidRPr="00FC4E2F">
              <w:rPr>
                <w:rFonts w:asciiTheme="minorHAnsi" w:hAnsiTheme="minorHAnsi"/>
                <w:b/>
              </w:rPr>
              <w:t>poluúčast</w:t>
            </w:r>
            <w:r w:rsidRPr="00FC4E2F">
              <w:rPr>
                <w:rFonts w:asciiTheme="minorHAnsi" w:hAnsiTheme="minorHAnsi"/>
                <w:b/>
              </w:rPr>
              <w:t>:</w:t>
            </w:r>
          </w:p>
        </w:tc>
      </w:tr>
      <w:tr w:rsidR="00DD16B9" w:rsidRPr="003F3A22" w14:paraId="6E1CE829" w14:textId="77777777" w:rsidTr="00FC4E2F">
        <w:tc>
          <w:tcPr>
            <w:tcW w:w="5070" w:type="dxa"/>
            <w:shd w:val="clear" w:color="auto" w:fill="auto"/>
          </w:tcPr>
          <w:p w14:paraId="10EE15D9" w14:textId="77777777" w:rsidR="00DD16B9" w:rsidRPr="00FC4E2F" w:rsidRDefault="00DD16B9" w:rsidP="00F558B2">
            <w:pPr>
              <w:pStyle w:val="Zkladntextodsazen3"/>
              <w:spacing w:before="0"/>
              <w:ind w:left="0"/>
              <w:rPr>
                <w:rFonts w:asciiTheme="minorHAnsi" w:hAnsiTheme="minorHAnsi"/>
                <w:bCs/>
              </w:rPr>
            </w:pPr>
            <w:r w:rsidRPr="00FC4E2F">
              <w:rPr>
                <w:rFonts w:asciiTheme="minorHAnsi" w:hAnsiTheme="minorHAnsi"/>
                <w:bCs/>
              </w:rPr>
              <w:t>Flexa</w:t>
            </w:r>
          </w:p>
        </w:tc>
        <w:tc>
          <w:tcPr>
            <w:tcW w:w="4933" w:type="dxa"/>
            <w:shd w:val="clear" w:color="auto" w:fill="auto"/>
          </w:tcPr>
          <w:p w14:paraId="18C8E599" w14:textId="77777777" w:rsidR="00DD16B9" w:rsidRPr="00FC4E2F" w:rsidRDefault="00DD16B9" w:rsidP="00F558B2">
            <w:pPr>
              <w:pStyle w:val="Zkladntextodsazen3"/>
              <w:spacing w:before="0"/>
              <w:ind w:left="0"/>
              <w:rPr>
                <w:rFonts w:asciiTheme="minorHAnsi" w:hAnsiTheme="minorHAnsi"/>
              </w:rPr>
            </w:pPr>
            <w:r w:rsidRPr="00FC4E2F">
              <w:rPr>
                <w:rFonts w:asciiTheme="minorHAnsi" w:hAnsiTheme="minorHAnsi"/>
              </w:rPr>
              <w:t>je uvedena níže u jednotlivých předmětů pojištění</w:t>
            </w:r>
          </w:p>
        </w:tc>
      </w:tr>
      <w:tr w:rsidR="00DD16B9" w:rsidRPr="003F3A22" w14:paraId="24295995" w14:textId="77777777" w:rsidTr="00FC4E2F">
        <w:tc>
          <w:tcPr>
            <w:tcW w:w="5070" w:type="dxa"/>
            <w:shd w:val="clear" w:color="auto" w:fill="auto"/>
          </w:tcPr>
          <w:p w14:paraId="660354F8" w14:textId="77777777" w:rsidR="00DD16B9" w:rsidRPr="00FC4E2F" w:rsidRDefault="00DD16B9" w:rsidP="00F558B2">
            <w:pPr>
              <w:pStyle w:val="Zkladntextodsazen3"/>
              <w:spacing w:before="0"/>
              <w:ind w:left="0"/>
              <w:rPr>
                <w:rFonts w:asciiTheme="minorHAnsi" w:hAnsiTheme="minorHAnsi"/>
              </w:rPr>
            </w:pPr>
            <w:r w:rsidRPr="00FC4E2F">
              <w:rPr>
                <w:rFonts w:asciiTheme="minorHAnsi" w:hAnsiTheme="minorHAnsi"/>
                <w:bCs/>
              </w:rPr>
              <w:t>Povodeň a záplava</w:t>
            </w:r>
          </w:p>
        </w:tc>
        <w:tc>
          <w:tcPr>
            <w:tcW w:w="4933" w:type="dxa"/>
            <w:shd w:val="clear" w:color="auto" w:fill="auto"/>
          </w:tcPr>
          <w:p w14:paraId="28DF9379" w14:textId="77777777" w:rsidR="00DD16B9"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r w:rsidR="00DD16B9" w:rsidRPr="003F3A22" w14:paraId="48A500A5" w14:textId="77777777" w:rsidTr="00FC4E2F">
        <w:tc>
          <w:tcPr>
            <w:tcW w:w="5070" w:type="dxa"/>
            <w:shd w:val="clear" w:color="auto" w:fill="auto"/>
          </w:tcPr>
          <w:p w14:paraId="615E6DB0" w14:textId="77777777" w:rsidR="00DD16B9" w:rsidRPr="00FC4E2F" w:rsidRDefault="00DD16B9" w:rsidP="00F558B2">
            <w:pPr>
              <w:pStyle w:val="Zkladntextodsazen3"/>
              <w:spacing w:before="0"/>
              <w:ind w:left="0"/>
              <w:rPr>
                <w:rFonts w:asciiTheme="minorHAnsi" w:hAnsiTheme="minorHAnsi"/>
              </w:rPr>
            </w:pPr>
            <w:r w:rsidRPr="00FC4E2F">
              <w:rPr>
                <w:rFonts w:asciiTheme="minorHAnsi" w:hAnsiTheme="minorHAnsi"/>
                <w:bCs/>
              </w:rPr>
              <w:t>Vichřice, krupobití, zemětřesení</w:t>
            </w:r>
          </w:p>
        </w:tc>
        <w:tc>
          <w:tcPr>
            <w:tcW w:w="4933" w:type="dxa"/>
            <w:shd w:val="clear" w:color="auto" w:fill="auto"/>
          </w:tcPr>
          <w:p w14:paraId="7EA2DA7E" w14:textId="77777777" w:rsidR="00DD16B9"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r w:rsidR="00DD16B9" w:rsidRPr="003F3A22" w14:paraId="036D8510" w14:textId="77777777" w:rsidTr="00FC4E2F">
        <w:tc>
          <w:tcPr>
            <w:tcW w:w="5070" w:type="dxa"/>
            <w:shd w:val="clear" w:color="auto" w:fill="auto"/>
          </w:tcPr>
          <w:p w14:paraId="7D1690EE" w14:textId="77777777" w:rsidR="00DD16B9" w:rsidRPr="00FC4E2F" w:rsidRDefault="00DD16B9" w:rsidP="00F558B2">
            <w:pPr>
              <w:pStyle w:val="Zkladntextodsazen3"/>
              <w:spacing w:before="0"/>
              <w:ind w:left="0"/>
              <w:rPr>
                <w:rFonts w:asciiTheme="minorHAnsi" w:hAnsiTheme="minorHAnsi"/>
              </w:rPr>
            </w:pPr>
            <w:r w:rsidRPr="00FC4E2F">
              <w:rPr>
                <w:rFonts w:asciiTheme="minorHAnsi" w:hAnsiTheme="minorHAnsi"/>
                <w:bCs/>
              </w:rPr>
              <w:t>Únik kapaliny z technického zařízení</w:t>
            </w:r>
          </w:p>
        </w:tc>
        <w:tc>
          <w:tcPr>
            <w:tcW w:w="4933" w:type="dxa"/>
            <w:shd w:val="clear" w:color="auto" w:fill="auto"/>
          </w:tcPr>
          <w:p w14:paraId="65C2F63E" w14:textId="77777777" w:rsidR="00DD16B9"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r w:rsidR="00442EEE" w:rsidRPr="003F3A22" w14:paraId="3A8BB6B7" w14:textId="77777777" w:rsidTr="00FC4E2F">
        <w:tc>
          <w:tcPr>
            <w:tcW w:w="5070" w:type="dxa"/>
            <w:shd w:val="clear" w:color="auto" w:fill="auto"/>
          </w:tcPr>
          <w:p w14:paraId="1B9676CE" w14:textId="77777777" w:rsidR="00442EEE" w:rsidRPr="00FC4E2F" w:rsidRDefault="00442EEE" w:rsidP="00F558B2">
            <w:pPr>
              <w:pStyle w:val="Zkladntextodsazen3"/>
              <w:spacing w:before="0"/>
              <w:ind w:left="0"/>
              <w:rPr>
                <w:rFonts w:asciiTheme="minorHAnsi" w:hAnsiTheme="minorHAnsi"/>
                <w:bCs/>
              </w:rPr>
            </w:pPr>
            <w:r w:rsidRPr="00FC4E2F">
              <w:rPr>
                <w:rFonts w:asciiTheme="minorHAnsi" w:hAnsiTheme="minorHAnsi"/>
                <w:bCs/>
              </w:rPr>
              <w:t>Nepřímý úder blesku</w:t>
            </w:r>
          </w:p>
        </w:tc>
        <w:tc>
          <w:tcPr>
            <w:tcW w:w="4933" w:type="dxa"/>
            <w:shd w:val="clear" w:color="auto" w:fill="auto"/>
          </w:tcPr>
          <w:p w14:paraId="765874F4" w14:textId="77777777" w:rsidR="00442EEE"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r w:rsidR="00442EEE" w:rsidRPr="003F3A22" w14:paraId="20AC58E4" w14:textId="77777777" w:rsidTr="00FC4E2F">
        <w:tc>
          <w:tcPr>
            <w:tcW w:w="5070" w:type="dxa"/>
            <w:shd w:val="clear" w:color="auto" w:fill="auto"/>
          </w:tcPr>
          <w:p w14:paraId="1CED70E9" w14:textId="77777777" w:rsidR="00442EEE" w:rsidRPr="00FC4E2F" w:rsidRDefault="00442EEE" w:rsidP="00F558B2">
            <w:pPr>
              <w:pStyle w:val="Zkladntextodsazen3"/>
              <w:spacing w:before="0"/>
              <w:ind w:left="0"/>
              <w:rPr>
                <w:rFonts w:asciiTheme="minorHAnsi" w:hAnsiTheme="minorHAnsi"/>
                <w:bCs/>
              </w:rPr>
            </w:pPr>
            <w:r w:rsidRPr="00FC4E2F">
              <w:rPr>
                <w:rFonts w:asciiTheme="minorHAnsi" w:hAnsiTheme="minorHAnsi"/>
                <w:bCs/>
              </w:rPr>
              <w:t>Atmosférické srážky</w:t>
            </w:r>
          </w:p>
        </w:tc>
        <w:tc>
          <w:tcPr>
            <w:tcW w:w="4933" w:type="dxa"/>
            <w:shd w:val="clear" w:color="auto" w:fill="auto"/>
          </w:tcPr>
          <w:p w14:paraId="5C1159BC" w14:textId="77777777" w:rsidR="00442EEE"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r w:rsidR="001D362E" w:rsidRPr="003F3A22" w14:paraId="7FA5F532" w14:textId="77777777" w:rsidTr="00FC4E2F">
        <w:tc>
          <w:tcPr>
            <w:tcW w:w="5070" w:type="dxa"/>
            <w:shd w:val="clear" w:color="auto" w:fill="auto"/>
          </w:tcPr>
          <w:p w14:paraId="0EDAE345" w14:textId="77777777" w:rsidR="001D362E" w:rsidRPr="00FC4E2F" w:rsidRDefault="001D362E" w:rsidP="00F558B2">
            <w:pPr>
              <w:pStyle w:val="Zkladntextodsazen3"/>
              <w:spacing w:before="0"/>
              <w:ind w:left="0"/>
              <w:rPr>
                <w:rFonts w:asciiTheme="minorHAnsi" w:hAnsiTheme="minorHAnsi"/>
                <w:i/>
                <w:color w:val="0000FF"/>
              </w:rPr>
            </w:pPr>
            <w:r w:rsidRPr="00FC4E2F">
              <w:rPr>
                <w:rFonts w:asciiTheme="minorHAnsi" w:hAnsiTheme="minorHAnsi"/>
                <w:b/>
              </w:rPr>
              <w:t>Poškození fasády budov ptactvem, hlodavci nebo hmyzem</w:t>
            </w:r>
          </w:p>
        </w:tc>
        <w:tc>
          <w:tcPr>
            <w:tcW w:w="4933" w:type="dxa"/>
            <w:shd w:val="clear" w:color="auto" w:fill="auto"/>
          </w:tcPr>
          <w:p w14:paraId="7E4D89A2" w14:textId="77777777" w:rsidR="001D362E"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r w:rsidR="001D362E" w:rsidRPr="003F3A22" w14:paraId="14048DAF" w14:textId="77777777" w:rsidTr="00FC4E2F">
        <w:tc>
          <w:tcPr>
            <w:tcW w:w="5070" w:type="dxa"/>
            <w:shd w:val="clear" w:color="auto" w:fill="auto"/>
          </w:tcPr>
          <w:p w14:paraId="1CBC8E5B" w14:textId="77777777" w:rsidR="001D362E" w:rsidRPr="00FC4E2F" w:rsidRDefault="001D362E" w:rsidP="00F558B2">
            <w:pPr>
              <w:pStyle w:val="Zkladntextodsazen3"/>
              <w:spacing w:before="0"/>
              <w:ind w:left="0"/>
              <w:rPr>
                <w:rFonts w:asciiTheme="minorHAnsi" w:hAnsiTheme="minorHAnsi"/>
                <w:b/>
              </w:rPr>
            </w:pPr>
            <w:r w:rsidRPr="00FC4E2F">
              <w:rPr>
                <w:rFonts w:asciiTheme="minorHAnsi" w:hAnsiTheme="minorHAnsi"/>
                <w:b/>
              </w:rPr>
              <w:t>Pojištění nákladů na úhradu vodného a stočného</w:t>
            </w:r>
          </w:p>
        </w:tc>
        <w:tc>
          <w:tcPr>
            <w:tcW w:w="4933" w:type="dxa"/>
            <w:shd w:val="clear" w:color="auto" w:fill="auto"/>
          </w:tcPr>
          <w:p w14:paraId="08ADF109" w14:textId="77777777" w:rsidR="001D362E"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r w:rsidR="001D362E" w:rsidRPr="007A5FB6" w14:paraId="6BD003AF" w14:textId="77777777" w:rsidTr="00FC4E2F">
        <w:tc>
          <w:tcPr>
            <w:tcW w:w="5070" w:type="dxa"/>
            <w:shd w:val="clear" w:color="auto" w:fill="auto"/>
          </w:tcPr>
          <w:p w14:paraId="0DBC3AE2" w14:textId="77777777" w:rsidR="001D362E" w:rsidRPr="00FC4E2F" w:rsidRDefault="001D362E" w:rsidP="00F558B2">
            <w:pPr>
              <w:pStyle w:val="Zkladntextodsazen3"/>
              <w:spacing w:before="0"/>
              <w:ind w:left="0"/>
              <w:rPr>
                <w:rFonts w:asciiTheme="minorHAnsi" w:hAnsiTheme="minorHAnsi"/>
                <w:bCs/>
              </w:rPr>
            </w:pPr>
            <w:r w:rsidRPr="00FC4E2F">
              <w:rPr>
                <w:rFonts w:asciiTheme="minorHAnsi" w:hAnsiTheme="minorHAnsi"/>
                <w:bCs/>
              </w:rPr>
              <w:t>Ostatní sjednaná pojistná nebezpečí</w:t>
            </w:r>
          </w:p>
        </w:tc>
        <w:tc>
          <w:tcPr>
            <w:tcW w:w="4933" w:type="dxa"/>
            <w:shd w:val="clear" w:color="auto" w:fill="auto"/>
          </w:tcPr>
          <w:p w14:paraId="092BAE72" w14:textId="77777777" w:rsidR="001D362E" w:rsidRPr="00FC4E2F" w:rsidRDefault="00C32943" w:rsidP="00F558B2">
            <w:pPr>
              <w:pStyle w:val="Zkladntextodsazen3"/>
              <w:spacing w:before="0"/>
              <w:ind w:left="0"/>
              <w:rPr>
                <w:rFonts w:asciiTheme="minorHAnsi" w:hAnsiTheme="minorHAnsi"/>
              </w:rPr>
            </w:pPr>
            <w:r w:rsidRPr="00FC4E2F">
              <w:rPr>
                <w:rFonts w:asciiTheme="minorHAnsi" w:hAnsiTheme="minorHAnsi" w:cs="Calibri"/>
              </w:rPr>
              <w:t>5.000,- Kč</w:t>
            </w:r>
          </w:p>
        </w:tc>
      </w:tr>
    </w:tbl>
    <w:p w14:paraId="262A3A3A" w14:textId="77777777" w:rsidR="003F3A22" w:rsidRPr="00826A2D" w:rsidRDefault="003F3A22" w:rsidP="003F3A22">
      <w:pPr>
        <w:pStyle w:val="Nadpis2"/>
        <w:spacing w:after="60"/>
        <w:ind w:left="539" w:hanging="539"/>
        <w:jc w:val="both"/>
        <w:rPr>
          <w:rFonts w:asciiTheme="minorHAnsi" w:hAnsiTheme="minorHAnsi"/>
        </w:rPr>
      </w:pPr>
      <w:bookmarkStart w:id="7" w:name="_Toc367839349"/>
      <w:bookmarkStart w:id="8" w:name="_Toc367839365"/>
      <w:bookmarkStart w:id="9" w:name="_Toc367839409"/>
      <w:r w:rsidRPr="007A5FB6">
        <w:rPr>
          <w:rFonts w:asciiTheme="minorHAnsi" w:hAnsiTheme="minorHAnsi"/>
        </w:rPr>
        <w:t xml:space="preserve">Sjednává se pojištění </w:t>
      </w:r>
      <w:bookmarkEnd w:id="7"/>
      <w:r w:rsidRPr="00C93C7B">
        <w:rPr>
          <w:rFonts w:asciiTheme="minorHAnsi" w:hAnsiTheme="minorHAnsi"/>
          <w:b/>
        </w:rPr>
        <w:t>souboru vlastních a cizích budov, hal a staveb včetně zpevněných ploch, opěrných zdí a inženýrských sítí včetně sportovních hřišť a umělých povrchů, mimo komunikací a mostů</w:t>
      </w:r>
      <w:r w:rsidRPr="00C93C7B">
        <w:rPr>
          <w:rFonts w:asciiTheme="minorHAnsi" w:hAnsiTheme="minorHAnsi"/>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5"/>
        <w:gridCol w:w="6018"/>
      </w:tblGrid>
      <w:tr w:rsidR="003F3A22" w:rsidRPr="007A5FB6" w14:paraId="07F3CE3D" w14:textId="77777777" w:rsidTr="00AE611B">
        <w:tc>
          <w:tcPr>
            <w:tcW w:w="3254" w:type="dxa"/>
          </w:tcPr>
          <w:p w14:paraId="3D087B0B"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096522C6"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2C603301" w14:textId="77777777" w:rsidTr="00AE611B">
        <w:tc>
          <w:tcPr>
            <w:tcW w:w="3254" w:type="dxa"/>
          </w:tcPr>
          <w:p w14:paraId="2F3BB88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2121E523"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8.000.000.000,- Kč</w:t>
            </w:r>
          </w:p>
        </w:tc>
      </w:tr>
      <w:tr w:rsidR="003F3A22" w:rsidRPr="007A5FB6" w14:paraId="54D54E57" w14:textId="77777777" w:rsidTr="00AE611B">
        <w:tc>
          <w:tcPr>
            <w:tcW w:w="3254" w:type="dxa"/>
          </w:tcPr>
          <w:p w14:paraId="0191653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41E3A247"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162B4F07" w14:textId="77777777" w:rsidR="003F3A22" w:rsidRPr="00826A2D" w:rsidRDefault="003F3A22" w:rsidP="003F3A22">
      <w:pPr>
        <w:pStyle w:val="Nadpis2"/>
        <w:spacing w:after="60"/>
        <w:ind w:left="539" w:hanging="539"/>
        <w:jc w:val="both"/>
        <w:rPr>
          <w:rFonts w:asciiTheme="minorHAnsi" w:hAnsiTheme="minorHAnsi"/>
        </w:rPr>
      </w:pPr>
      <w:bookmarkStart w:id="10" w:name="_Toc367839353"/>
      <w:r w:rsidRPr="007A5FB6">
        <w:rPr>
          <w:rFonts w:asciiTheme="minorHAnsi" w:hAnsiTheme="minorHAnsi"/>
        </w:rPr>
        <w:t xml:space="preserve">Sjednává se pojištění </w:t>
      </w:r>
      <w:bookmarkEnd w:id="10"/>
      <w:r>
        <w:rPr>
          <w:rFonts w:asciiTheme="minorHAnsi" w:hAnsiTheme="minorHAnsi"/>
          <w:b/>
        </w:rPr>
        <w:t>světelné signalizace.</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3F3A22" w:rsidRPr="007A5FB6" w14:paraId="70B6A539" w14:textId="77777777" w:rsidTr="00AE611B">
        <w:tc>
          <w:tcPr>
            <w:tcW w:w="3254" w:type="dxa"/>
          </w:tcPr>
          <w:p w14:paraId="168376D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4C72F1E4"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1C4D50BC" w14:textId="77777777" w:rsidTr="00AE611B">
        <w:tc>
          <w:tcPr>
            <w:tcW w:w="3254" w:type="dxa"/>
          </w:tcPr>
          <w:p w14:paraId="29ED5D0A"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121720A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9.000.000,- Kč</w:t>
            </w:r>
          </w:p>
        </w:tc>
      </w:tr>
      <w:tr w:rsidR="003F3A22" w:rsidRPr="007A5FB6" w14:paraId="78A1F1A0" w14:textId="77777777" w:rsidTr="00AE611B">
        <w:tc>
          <w:tcPr>
            <w:tcW w:w="3254" w:type="dxa"/>
          </w:tcPr>
          <w:p w14:paraId="5D1F058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0A22EB1A"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77BF7544" w14:textId="77777777" w:rsidR="003F3A22" w:rsidRPr="00826A2D" w:rsidRDefault="003F3A22" w:rsidP="003F3A22">
      <w:pPr>
        <w:pStyle w:val="Nadpis2"/>
        <w:spacing w:after="60"/>
        <w:ind w:left="539" w:hanging="539"/>
        <w:jc w:val="both"/>
        <w:rPr>
          <w:rFonts w:asciiTheme="minorHAnsi" w:hAnsiTheme="minorHAnsi"/>
        </w:rPr>
      </w:pPr>
      <w:bookmarkStart w:id="11" w:name="_Toc367839355"/>
      <w:r w:rsidRPr="007A5FB6">
        <w:rPr>
          <w:rFonts w:asciiTheme="minorHAnsi" w:hAnsiTheme="minorHAnsi"/>
        </w:rPr>
        <w:t xml:space="preserve">Sjednává se pojištění </w:t>
      </w:r>
      <w:r>
        <w:rPr>
          <w:rFonts w:asciiTheme="minorHAnsi" w:hAnsiTheme="minorHAnsi"/>
          <w:b/>
        </w:rPr>
        <w:t>vlastního kamerového systému</w:t>
      </w:r>
      <w:r w:rsidRPr="007A5FB6">
        <w:rPr>
          <w:rFonts w:asciiTheme="minorHAnsi" w:hAnsiTheme="minorHAnsi"/>
        </w:rPr>
        <w:t>.</w:t>
      </w:r>
      <w:bookmarkStart w:id="12" w:name="_Toc367839360"/>
      <w:bookmarkStart w:id="13" w:name="_Toc367839357"/>
      <w:bookmarkEnd w:id="11"/>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8"/>
        <w:gridCol w:w="6015"/>
      </w:tblGrid>
      <w:tr w:rsidR="003F3A22" w:rsidRPr="007A5FB6" w14:paraId="0A98B308" w14:textId="77777777" w:rsidTr="00AE611B">
        <w:tc>
          <w:tcPr>
            <w:tcW w:w="3254" w:type="dxa"/>
          </w:tcPr>
          <w:p w14:paraId="0702B282"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0D86E1FF"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7303F767" w14:textId="77777777" w:rsidTr="00AE611B">
        <w:tc>
          <w:tcPr>
            <w:tcW w:w="3254" w:type="dxa"/>
          </w:tcPr>
          <w:p w14:paraId="1F18E0A6"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186EF043"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10.000.000</w:t>
            </w:r>
            <w:r w:rsidRPr="007A5FB6">
              <w:rPr>
                <w:rFonts w:asciiTheme="minorHAnsi" w:hAnsiTheme="minorHAnsi"/>
                <w:b/>
                <w:bCs/>
                <w:sz w:val="20"/>
              </w:rPr>
              <w:t>,-</w:t>
            </w:r>
            <w:r>
              <w:rPr>
                <w:rFonts w:asciiTheme="minorHAnsi" w:hAnsiTheme="minorHAnsi"/>
                <w:b/>
                <w:bCs/>
                <w:sz w:val="20"/>
              </w:rPr>
              <w:t xml:space="preserve"> </w:t>
            </w:r>
            <w:r w:rsidRPr="007A5FB6">
              <w:rPr>
                <w:rFonts w:asciiTheme="minorHAnsi" w:hAnsiTheme="minorHAnsi"/>
                <w:b/>
                <w:bCs/>
                <w:sz w:val="20"/>
              </w:rPr>
              <w:t>Kč</w:t>
            </w:r>
          </w:p>
        </w:tc>
      </w:tr>
      <w:tr w:rsidR="003F3A22" w:rsidRPr="007A5FB6" w14:paraId="1C7D0274" w14:textId="77777777" w:rsidTr="00AE611B">
        <w:tc>
          <w:tcPr>
            <w:tcW w:w="3254" w:type="dxa"/>
          </w:tcPr>
          <w:p w14:paraId="7A372C0A"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31A18521"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w:t>
            </w:r>
            <w:r w:rsidRPr="007A5FB6">
              <w:rPr>
                <w:rFonts w:asciiTheme="minorHAnsi" w:hAnsiTheme="minorHAnsi"/>
                <w:b/>
                <w:bCs/>
                <w:sz w:val="20"/>
              </w:rPr>
              <w:t>,-</w:t>
            </w:r>
            <w:r>
              <w:rPr>
                <w:rFonts w:asciiTheme="minorHAnsi" w:hAnsiTheme="minorHAnsi"/>
                <w:b/>
                <w:bCs/>
                <w:sz w:val="20"/>
              </w:rPr>
              <w:t xml:space="preserve"> </w:t>
            </w:r>
            <w:r w:rsidRPr="007A5FB6">
              <w:rPr>
                <w:rFonts w:asciiTheme="minorHAnsi" w:hAnsiTheme="minorHAnsi"/>
                <w:b/>
                <w:bCs/>
                <w:sz w:val="20"/>
              </w:rPr>
              <w:t>Kč</w:t>
            </w:r>
          </w:p>
        </w:tc>
      </w:tr>
    </w:tbl>
    <w:p w14:paraId="02D3F037" w14:textId="77777777" w:rsidR="003F3A22" w:rsidRPr="00826A2D" w:rsidRDefault="003F3A22" w:rsidP="003F3A22">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sidRPr="00C93C7B">
        <w:rPr>
          <w:rFonts w:asciiTheme="minorHAnsi" w:hAnsiTheme="minorHAnsi"/>
          <w:b/>
        </w:rPr>
        <w:t xml:space="preserve">souboru </w:t>
      </w:r>
      <w:bookmarkEnd w:id="12"/>
      <w:r w:rsidRPr="00C93C7B">
        <w:rPr>
          <w:rFonts w:asciiTheme="minorHAnsi" w:hAnsiTheme="minorHAnsi"/>
          <w:b/>
        </w:rPr>
        <w:t>ostatních vlastních movitých zařízení a vybavení, cizích předmětů užívaných a převzatých, včetně varhan v kostele svaté Anny a infoboxů</w:t>
      </w:r>
      <w:r w:rsidRPr="00C93C7B">
        <w:rPr>
          <w:rFonts w:asciiTheme="minorHAnsi" w:hAnsiTheme="minorHAnsi"/>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7"/>
        <w:gridCol w:w="6016"/>
      </w:tblGrid>
      <w:tr w:rsidR="003F3A22" w:rsidRPr="007A5FB6" w14:paraId="006A18E6" w14:textId="77777777" w:rsidTr="00AE611B">
        <w:tc>
          <w:tcPr>
            <w:tcW w:w="3254" w:type="dxa"/>
          </w:tcPr>
          <w:p w14:paraId="17B319D1"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4CF2245E"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690F6B9C" w14:textId="77777777" w:rsidTr="00AE611B">
        <w:tc>
          <w:tcPr>
            <w:tcW w:w="3254" w:type="dxa"/>
          </w:tcPr>
          <w:p w14:paraId="0149CE81"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0783DF05"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131.000.000,- Kč</w:t>
            </w:r>
          </w:p>
        </w:tc>
      </w:tr>
      <w:tr w:rsidR="003F3A22" w:rsidRPr="007A5FB6" w14:paraId="3512F2FE" w14:textId="77777777" w:rsidTr="00AE611B">
        <w:tc>
          <w:tcPr>
            <w:tcW w:w="3254" w:type="dxa"/>
          </w:tcPr>
          <w:p w14:paraId="0FA0385B"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109EBF06"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477AF742" w14:textId="77777777" w:rsidR="00FC4E2F" w:rsidRDefault="00FC4E2F" w:rsidP="00FC4E2F">
      <w:pPr>
        <w:pStyle w:val="Nadpis2"/>
        <w:numPr>
          <w:ilvl w:val="0"/>
          <w:numId w:val="0"/>
        </w:numPr>
        <w:spacing w:after="60"/>
        <w:ind w:left="539"/>
        <w:jc w:val="both"/>
        <w:rPr>
          <w:rFonts w:asciiTheme="minorHAnsi" w:hAnsiTheme="minorHAnsi"/>
        </w:rPr>
      </w:pPr>
    </w:p>
    <w:p w14:paraId="056EE410" w14:textId="77777777" w:rsidR="00FC4E2F" w:rsidRDefault="00FC4E2F" w:rsidP="00FC4E2F">
      <w:pPr>
        <w:pStyle w:val="Nadpis2"/>
        <w:numPr>
          <w:ilvl w:val="0"/>
          <w:numId w:val="0"/>
        </w:numPr>
        <w:spacing w:after="60"/>
        <w:ind w:left="539"/>
        <w:jc w:val="both"/>
        <w:rPr>
          <w:rFonts w:asciiTheme="minorHAnsi" w:hAnsiTheme="minorHAnsi"/>
        </w:rPr>
      </w:pPr>
    </w:p>
    <w:p w14:paraId="6E32E495" w14:textId="77777777" w:rsidR="00FC4E2F" w:rsidRDefault="00FC4E2F" w:rsidP="00FC4E2F">
      <w:pPr>
        <w:pStyle w:val="Nadpis2"/>
        <w:numPr>
          <w:ilvl w:val="0"/>
          <w:numId w:val="0"/>
        </w:numPr>
        <w:spacing w:after="60"/>
        <w:ind w:left="539"/>
        <w:jc w:val="both"/>
        <w:rPr>
          <w:rFonts w:asciiTheme="minorHAnsi" w:hAnsiTheme="minorHAnsi"/>
        </w:rPr>
      </w:pPr>
    </w:p>
    <w:p w14:paraId="3300BB63" w14:textId="0A2FFE13" w:rsidR="003F3A22" w:rsidRPr="00826A2D" w:rsidRDefault="003F3A22" w:rsidP="003F3A22">
      <w:pPr>
        <w:pStyle w:val="Nadpis2"/>
        <w:spacing w:after="60"/>
        <w:ind w:left="539" w:hanging="539"/>
        <w:jc w:val="both"/>
        <w:rPr>
          <w:rFonts w:asciiTheme="minorHAnsi" w:hAnsiTheme="minorHAnsi"/>
        </w:rPr>
      </w:pPr>
      <w:r w:rsidRPr="00BA0274">
        <w:rPr>
          <w:rFonts w:asciiTheme="minorHAnsi" w:hAnsiTheme="minorHAnsi"/>
        </w:rPr>
        <w:lastRenderedPageBreak/>
        <w:t xml:space="preserve">Sjednává se pojištění </w:t>
      </w:r>
      <w:r w:rsidRPr="00C93C7B">
        <w:rPr>
          <w:rFonts w:asciiTheme="minorHAnsi" w:hAnsiTheme="minorHAnsi"/>
          <w:b/>
        </w:rPr>
        <w:t>soubor</w:t>
      </w:r>
      <w:r>
        <w:rPr>
          <w:rFonts w:asciiTheme="minorHAnsi" w:hAnsiTheme="minorHAnsi"/>
          <w:b/>
        </w:rPr>
        <w:t>u</w:t>
      </w:r>
      <w:r w:rsidRPr="00C93C7B">
        <w:rPr>
          <w:rFonts w:asciiTheme="minorHAnsi" w:hAnsiTheme="minorHAnsi"/>
          <w:b/>
        </w:rPr>
        <w:t xml:space="preserve"> zásob a cizích předmětů převzatých charakteru zásob</w:t>
      </w:r>
      <w:r w:rsidRPr="00BA0274">
        <w:rPr>
          <w:rFonts w:asciiTheme="minorHAnsi" w:hAnsiTheme="minorHAnsi"/>
        </w:rPr>
        <w:t>.</w:t>
      </w:r>
    </w:p>
    <w:tbl>
      <w:tblPr>
        <w:tblW w:w="9428" w:type="dxa"/>
        <w:tblInd w:w="540" w:type="dxa"/>
        <w:tblLayout w:type="fixed"/>
        <w:tblLook w:val="00A0" w:firstRow="1" w:lastRow="0" w:firstColumn="1" w:lastColumn="0" w:noHBand="0" w:noVBand="0"/>
      </w:tblPr>
      <w:tblGrid>
        <w:gridCol w:w="3254"/>
        <w:gridCol w:w="6174"/>
      </w:tblGrid>
      <w:tr w:rsidR="003F3A22" w:rsidRPr="00BA0274" w14:paraId="6A6FA540" w14:textId="77777777" w:rsidTr="00AE611B">
        <w:tc>
          <w:tcPr>
            <w:tcW w:w="3254" w:type="dxa"/>
            <w:tcBorders>
              <w:top w:val="single" w:sz="6" w:space="0" w:color="C0C0C0"/>
              <w:left w:val="single" w:sz="6" w:space="0" w:color="C0C0C0"/>
              <w:right w:val="single" w:sz="6" w:space="0" w:color="C0C0C0"/>
            </w:tcBorders>
          </w:tcPr>
          <w:p w14:paraId="3E2198E3" w14:textId="77777777" w:rsidR="003F3A22" w:rsidRPr="00BA0274" w:rsidRDefault="003F3A22" w:rsidP="00AE611B">
            <w:pPr>
              <w:tabs>
                <w:tab w:val="left" w:pos="3771"/>
                <w:tab w:val="left" w:pos="4197"/>
                <w:tab w:val="left" w:pos="7882"/>
              </w:tabs>
              <w:autoSpaceDE w:val="0"/>
              <w:autoSpaceDN w:val="0"/>
              <w:adjustRightInd w:val="0"/>
              <w:spacing w:before="120"/>
              <w:jc w:val="both"/>
              <w:rPr>
                <w:rFonts w:asciiTheme="minorHAnsi" w:hAnsiTheme="minorHAnsi" w:cs="Helv"/>
                <w:b/>
                <w:bCs/>
                <w:color w:val="000000"/>
                <w:sz w:val="20"/>
                <w:szCs w:val="20"/>
              </w:rPr>
            </w:pPr>
            <w:r w:rsidRPr="00BA0274">
              <w:rPr>
                <w:rFonts w:asciiTheme="minorHAnsi" w:hAnsiTheme="minorHAnsi" w:cs="Helv"/>
                <w:b/>
                <w:bCs/>
                <w:color w:val="000000"/>
                <w:sz w:val="20"/>
                <w:szCs w:val="20"/>
              </w:rPr>
              <w:t>Místo pojištění:</w:t>
            </w:r>
          </w:p>
        </w:tc>
        <w:tc>
          <w:tcPr>
            <w:tcW w:w="6174" w:type="dxa"/>
            <w:tcBorders>
              <w:top w:val="single" w:sz="6" w:space="0" w:color="C0C0C0"/>
              <w:left w:val="single" w:sz="6" w:space="0" w:color="C0C0C0"/>
              <w:right w:val="single" w:sz="6" w:space="0" w:color="C0C0C0"/>
            </w:tcBorders>
          </w:tcPr>
          <w:p w14:paraId="29F300BA" w14:textId="77777777" w:rsidR="003F3A22" w:rsidRPr="00BA0274" w:rsidRDefault="003F3A22" w:rsidP="00AE611B">
            <w:pPr>
              <w:tabs>
                <w:tab w:val="left" w:pos="3771"/>
                <w:tab w:val="left" w:pos="4197"/>
                <w:tab w:val="left" w:pos="7882"/>
              </w:tabs>
              <w:autoSpaceDE w:val="0"/>
              <w:autoSpaceDN w:val="0"/>
              <w:adjustRightInd w:val="0"/>
              <w:spacing w:before="120"/>
              <w:jc w:val="both"/>
              <w:rPr>
                <w:rFonts w:asciiTheme="minorHAnsi" w:hAnsiTheme="minorHAnsi" w:cs="Helv"/>
                <w:b/>
                <w:bCs/>
                <w:color w:val="000000"/>
                <w:sz w:val="20"/>
                <w:szCs w:val="20"/>
              </w:rPr>
            </w:pPr>
            <w:r w:rsidRPr="00BA0274">
              <w:rPr>
                <w:rFonts w:asciiTheme="minorHAnsi" w:hAnsiTheme="minorHAnsi" w:cs="Helv"/>
                <w:b/>
                <w:bCs/>
                <w:color w:val="000000"/>
                <w:sz w:val="20"/>
                <w:szCs w:val="20"/>
              </w:rPr>
              <w:t xml:space="preserve">dle čl. I bodu 7 </w:t>
            </w:r>
          </w:p>
        </w:tc>
      </w:tr>
      <w:tr w:rsidR="003F3A22" w:rsidRPr="00BA0274" w14:paraId="79909C1B" w14:textId="77777777" w:rsidTr="00AE611B">
        <w:tc>
          <w:tcPr>
            <w:tcW w:w="3254" w:type="dxa"/>
            <w:tcBorders>
              <w:top w:val="single" w:sz="6" w:space="0" w:color="C0C0C0"/>
              <w:left w:val="single" w:sz="6" w:space="0" w:color="C0C0C0"/>
              <w:right w:val="single" w:sz="6" w:space="0" w:color="C0C0C0"/>
            </w:tcBorders>
          </w:tcPr>
          <w:p w14:paraId="5823859B" w14:textId="77777777" w:rsidR="003F3A22" w:rsidRPr="00BA0274" w:rsidRDefault="003F3A22" w:rsidP="00AE611B">
            <w:pPr>
              <w:tabs>
                <w:tab w:val="left" w:pos="3771"/>
                <w:tab w:val="left" w:pos="4197"/>
                <w:tab w:val="left" w:pos="7882"/>
              </w:tabs>
              <w:autoSpaceDE w:val="0"/>
              <w:autoSpaceDN w:val="0"/>
              <w:adjustRightInd w:val="0"/>
              <w:spacing w:before="120"/>
              <w:jc w:val="both"/>
              <w:rPr>
                <w:rFonts w:asciiTheme="minorHAnsi" w:hAnsiTheme="minorHAnsi" w:cs="Helv"/>
                <w:b/>
                <w:bCs/>
                <w:color w:val="000000"/>
                <w:sz w:val="20"/>
                <w:szCs w:val="20"/>
              </w:rPr>
            </w:pPr>
            <w:r w:rsidRPr="00BA0274">
              <w:rPr>
                <w:rFonts w:asciiTheme="minorHAnsi" w:hAnsiTheme="minorHAnsi" w:cs="Helv"/>
                <w:b/>
                <w:bCs/>
                <w:color w:val="000000"/>
                <w:sz w:val="20"/>
                <w:szCs w:val="20"/>
              </w:rPr>
              <w:t>Celková pojistná částka činí:</w:t>
            </w:r>
          </w:p>
        </w:tc>
        <w:tc>
          <w:tcPr>
            <w:tcW w:w="6174" w:type="dxa"/>
            <w:tcBorders>
              <w:top w:val="single" w:sz="6" w:space="0" w:color="C0C0C0"/>
              <w:left w:val="single" w:sz="6" w:space="0" w:color="C0C0C0"/>
              <w:right w:val="single" w:sz="6" w:space="0" w:color="C0C0C0"/>
            </w:tcBorders>
          </w:tcPr>
          <w:p w14:paraId="65C960BA" w14:textId="77777777" w:rsidR="003F3A22" w:rsidRPr="00C93C7B" w:rsidRDefault="003F3A22" w:rsidP="00AE611B">
            <w:pPr>
              <w:tabs>
                <w:tab w:val="left" w:pos="3771"/>
                <w:tab w:val="left" w:pos="4197"/>
                <w:tab w:val="left" w:pos="7882"/>
              </w:tabs>
              <w:autoSpaceDE w:val="0"/>
              <w:autoSpaceDN w:val="0"/>
              <w:adjustRightInd w:val="0"/>
              <w:spacing w:before="120"/>
              <w:jc w:val="both"/>
              <w:rPr>
                <w:rFonts w:asciiTheme="minorHAnsi" w:hAnsiTheme="minorHAnsi" w:cs="Helv"/>
                <w:b/>
                <w:bCs/>
                <w:color w:val="000000"/>
                <w:sz w:val="20"/>
                <w:szCs w:val="20"/>
              </w:rPr>
            </w:pPr>
            <w:r>
              <w:rPr>
                <w:rFonts w:asciiTheme="minorHAnsi" w:hAnsiTheme="minorHAnsi" w:cs="Helv"/>
                <w:b/>
                <w:bCs/>
                <w:color w:val="000000"/>
                <w:sz w:val="20"/>
                <w:szCs w:val="20"/>
              </w:rPr>
              <w:t>500.000</w:t>
            </w:r>
            <w:r w:rsidRPr="00BA0274">
              <w:rPr>
                <w:rFonts w:asciiTheme="minorHAnsi" w:hAnsiTheme="minorHAnsi" w:cs="Helv"/>
                <w:b/>
                <w:bCs/>
                <w:color w:val="000000"/>
                <w:sz w:val="20"/>
                <w:szCs w:val="20"/>
              </w:rPr>
              <w:t>,-</w:t>
            </w:r>
            <w:r>
              <w:rPr>
                <w:rFonts w:asciiTheme="minorHAnsi" w:hAnsiTheme="minorHAnsi" w:cs="Helv"/>
                <w:b/>
                <w:bCs/>
                <w:color w:val="000000"/>
                <w:sz w:val="20"/>
                <w:szCs w:val="20"/>
              </w:rPr>
              <w:t xml:space="preserve"> </w:t>
            </w:r>
            <w:r w:rsidRPr="00BA0274">
              <w:rPr>
                <w:rFonts w:asciiTheme="minorHAnsi" w:hAnsiTheme="minorHAnsi" w:cs="Helv"/>
                <w:b/>
                <w:bCs/>
                <w:color w:val="000000"/>
                <w:sz w:val="20"/>
                <w:szCs w:val="20"/>
              </w:rPr>
              <w:t>Kč</w:t>
            </w:r>
          </w:p>
        </w:tc>
      </w:tr>
      <w:tr w:rsidR="003F3A22" w:rsidRPr="00BA0274" w14:paraId="022649B2" w14:textId="77777777" w:rsidTr="00AE611B">
        <w:tc>
          <w:tcPr>
            <w:tcW w:w="3254" w:type="dxa"/>
            <w:tcBorders>
              <w:top w:val="single" w:sz="6" w:space="0" w:color="C0C0C0"/>
              <w:left w:val="single" w:sz="6" w:space="0" w:color="C0C0C0"/>
              <w:bottom w:val="single" w:sz="6" w:space="0" w:color="C0C0C0"/>
              <w:right w:val="single" w:sz="6" w:space="0" w:color="C0C0C0"/>
            </w:tcBorders>
          </w:tcPr>
          <w:p w14:paraId="3BC19E29" w14:textId="77777777" w:rsidR="003F3A22" w:rsidRPr="00BA0274" w:rsidRDefault="003F3A22" w:rsidP="00AE611B">
            <w:pPr>
              <w:tabs>
                <w:tab w:val="left" w:pos="3771"/>
                <w:tab w:val="left" w:pos="4197"/>
                <w:tab w:val="left" w:pos="7882"/>
              </w:tabs>
              <w:autoSpaceDE w:val="0"/>
              <w:autoSpaceDN w:val="0"/>
              <w:adjustRightInd w:val="0"/>
              <w:spacing w:before="120"/>
              <w:jc w:val="both"/>
              <w:rPr>
                <w:rFonts w:asciiTheme="minorHAnsi" w:hAnsiTheme="minorHAnsi" w:cs="Helv"/>
                <w:b/>
                <w:bCs/>
                <w:color w:val="000000"/>
                <w:sz w:val="20"/>
                <w:szCs w:val="20"/>
              </w:rPr>
            </w:pPr>
            <w:r w:rsidRPr="00BA0274">
              <w:rPr>
                <w:rFonts w:asciiTheme="minorHAnsi" w:hAnsiTheme="minorHAnsi" w:cs="Helv"/>
                <w:b/>
                <w:bCs/>
                <w:color w:val="000000"/>
                <w:sz w:val="20"/>
                <w:szCs w:val="20"/>
              </w:rPr>
              <w:t>Pojištění se sjednává se spoluúčastí:</w:t>
            </w:r>
          </w:p>
        </w:tc>
        <w:tc>
          <w:tcPr>
            <w:tcW w:w="6174" w:type="dxa"/>
            <w:tcBorders>
              <w:top w:val="single" w:sz="6" w:space="0" w:color="C0C0C0"/>
              <w:left w:val="single" w:sz="6" w:space="0" w:color="C0C0C0"/>
              <w:bottom w:val="single" w:sz="6" w:space="0" w:color="C0C0C0"/>
              <w:right w:val="single" w:sz="6" w:space="0" w:color="C0C0C0"/>
            </w:tcBorders>
          </w:tcPr>
          <w:p w14:paraId="0DDD6988" w14:textId="77777777" w:rsidR="003F3A22" w:rsidRPr="00BA0274" w:rsidRDefault="003F3A22" w:rsidP="00AE611B">
            <w:pPr>
              <w:tabs>
                <w:tab w:val="left" w:pos="3771"/>
                <w:tab w:val="left" w:pos="4197"/>
                <w:tab w:val="left" w:pos="7882"/>
              </w:tabs>
              <w:autoSpaceDE w:val="0"/>
              <w:autoSpaceDN w:val="0"/>
              <w:adjustRightInd w:val="0"/>
              <w:spacing w:before="120"/>
              <w:jc w:val="both"/>
              <w:rPr>
                <w:rFonts w:asciiTheme="minorHAnsi" w:hAnsiTheme="minorHAnsi" w:cs="Helv"/>
                <w:b/>
                <w:bCs/>
                <w:color w:val="000000"/>
                <w:sz w:val="20"/>
                <w:szCs w:val="20"/>
              </w:rPr>
            </w:pPr>
            <w:r>
              <w:rPr>
                <w:rFonts w:asciiTheme="minorHAnsi" w:hAnsiTheme="minorHAnsi" w:cs="Helv"/>
                <w:b/>
                <w:bCs/>
                <w:color w:val="000000"/>
                <w:sz w:val="20"/>
                <w:szCs w:val="20"/>
              </w:rPr>
              <w:t>5.000</w:t>
            </w:r>
            <w:r w:rsidRPr="00BA0274">
              <w:rPr>
                <w:rFonts w:asciiTheme="minorHAnsi" w:hAnsiTheme="minorHAnsi" w:cs="Helv"/>
                <w:b/>
                <w:bCs/>
                <w:color w:val="000000"/>
                <w:sz w:val="20"/>
                <w:szCs w:val="20"/>
              </w:rPr>
              <w:t>,-</w:t>
            </w:r>
            <w:r>
              <w:rPr>
                <w:rFonts w:asciiTheme="minorHAnsi" w:hAnsiTheme="minorHAnsi" w:cs="Helv"/>
                <w:b/>
                <w:bCs/>
                <w:color w:val="000000"/>
                <w:sz w:val="20"/>
                <w:szCs w:val="20"/>
              </w:rPr>
              <w:t xml:space="preserve"> </w:t>
            </w:r>
            <w:r w:rsidRPr="00BA0274">
              <w:rPr>
                <w:rFonts w:asciiTheme="minorHAnsi" w:hAnsiTheme="minorHAnsi" w:cs="Helv"/>
                <w:b/>
                <w:bCs/>
                <w:color w:val="000000"/>
                <w:sz w:val="20"/>
                <w:szCs w:val="20"/>
              </w:rPr>
              <w:t>Kč</w:t>
            </w:r>
          </w:p>
        </w:tc>
      </w:tr>
    </w:tbl>
    <w:p w14:paraId="11E5E97D" w14:textId="57AEBE53" w:rsidR="003F3A22" w:rsidRDefault="003F3A22" w:rsidP="009227AB">
      <w:pPr>
        <w:pStyle w:val="Nadpis2"/>
        <w:numPr>
          <w:ilvl w:val="0"/>
          <w:numId w:val="0"/>
        </w:numPr>
        <w:spacing w:before="60"/>
        <w:ind w:left="539"/>
        <w:jc w:val="both"/>
        <w:rPr>
          <w:rFonts w:asciiTheme="minorHAnsi" w:hAnsiTheme="minorHAnsi"/>
        </w:rPr>
      </w:pPr>
      <w:r w:rsidRPr="007A5FB6">
        <w:rPr>
          <w:rFonts w:asciiTheme="minorHAnsi" w:hAnsiTheme="minorHAnsi"/>
        </w:rPr>
        <w:t>Pojištění se sjednává na první riziko</w:t>
      </w:r>
    </w:p>
    <w:p w14:paraId="3C3B2041" w14:textId="77777777" w:rsidR="003F3A22" w:rsidRPr="00826A2D" w:rsidRDefault="003F3A22" w:rsidP="003F3A22">
      <w:pPr>
        <w:pStyle w:val="Nadpis2"/>
        <w:spacing w:after="60"/>
        <w:ind w:left="539" w:hanging="539"/>
        <w:jc w:val="both"/>
        <w:rPr>
          <w:rFonts w:asciiTheme="minorHAnsi" w:hAnsiTheme="minorHAnsi"/>
        </w:rPr>
      </w:pPr>
      <w:r w:rsidRPr="00C93C7B">
        <w:rPr>
          <w:rFonts w:asciiTheme="minorHAnsi" w:hAnsiTheme="minorHAnsi"/>
        </w:rPr>
        <w:t xml:space="preserve">Sjednává se pojištění </w:t>
      </w:r>
      <w:r w:rsidRPr="00C93C7B">
        <w:rPr>
          <w:rFonts w:asciiTheme="minorHAnsi" w:hAnsiTheme="minorHAnsi"/>
          <w:b/>
        </w:rPr>
        <w:t>souboru vlastních a cizích cenností (peníze, ceniny, cennosti, akcie apod.)</w:t>
      </w:r>
      <w:r w:rsidRPr="00C93C7B">
        <w:rPr>
          <w:rFonts w:asciiTheme="minorHAnsi" w:hAnsiTheme="minorHAnsi"/>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0"/>
        <w:gridCol w:w="6013"/>
      </w:tblGrid>
      <w:tr w:rsidR="003F3A22" w:rsidRPr="007A5FB6" w14:paraId="1197A4ED" w14:textId="77777777" w:rsidTr="00836751">
        <w:tc>
          <w:tcPr>
            <w:tcW w:w="3190" w:type="dxa"/>
          </w:tcPr>
          <w:p w14:paraId="43511EC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013" w:type="dxa"/>
          </w:tcPr>
          <w:p w14:paraId="1A17795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6DB17F2D" w14:textId="77777777" w:rsidTr="00836751">
        <w:tc>
          <w:tcPr>
            <w:tcW w:w="3190" w:type="dxa"/>
          </w:tcPr>
          <w:p w14:paraId="019EDE29"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013" w:type="dxa"/>
          </w:tcPr>
          <w:p w14:paraId="46BD780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600.000,- Kč</w:t>
            </w:r>
          </w:p>
        </w:tc>
      </w:tr>
      <w:tr w:rsidR="003F3A22" w:rsidRPr="007A5FB6" w14:paraId="36F15A09" w14:textId="77777777" w:rsidTr="00836751">
        <w:tc>
          <w:tcPr>
            <w:tcW w:w="3190" w:type="dxa"/>
          </w:tcPr>
          <w:p w14:paraId="4D68CB39"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013" w:type="dxa"/>
          </w:tcPr>
          <w:p w14:paraId="48491682"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4CB8B738" w14:textId="3ECE89FD" w:rsidR="00836751" w:rsidRPr="00836751" w:rsidRDefault="00836751" w:rsidP="00836751">
      <w:pPr>
        <w:spacing w:before="60"/>
        <w:ind w:left="539"/>
        <w:jc w:val="both"/>
        <w:rPr>
          <w:rFonts w:asciiTheme="minorHAnsi" w:hAnsiTheme="minorHAnsi"/>
          <w:sz w:val="20"/>
        </w:rPr>
      </w:pPr>
      <w:r w:rsidRPr="007A5FB6">
        <w:rPr>
          <w:rFonts w:asciiTheme="minorHAnsi" w:hAnsiTheme="minorHAnsi"/>
          <w:sz w:val="20"/>
        </w:rPr>
        <w:t>Pojištění se sjednává na první riziko.</w:t>
      </w:r>
    </w:p>
    <w:p w14:paraId="6417D8D2" w14:textId="2388A899" w:rsidR="003F3A22" w:rsidRPr="00826A2D" w:rsidRDefault="003F3A22" w:rsidP="003F3A22">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sidRPr="00C93C7B">
        <w:rPr>
          <w:rFonts w:asciiTheme="minorHAnsi" w:hAnsiTheme="minorHAnsi"/>
          <w:b/>
        </w:rPr>
        <w:t>souboru vlastních písemností, dokumentace a nosičů dat plánů, obchodních knih, kartoték, výkresů, magnetických pásků a disků, ostatních nosičů dat a záznamů na nich včetně Softwaru a registračních značek</w:t>
      </w:r>
      <w:r w:rsidRPr="007A5FB6">
        <w:rPr>
          <w:rFonts w:asciiTheme="minorHAnsi" w:hAnsiTheme="minorHAnsi"/>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3F3A22" w:rsidRPr="007A5FB6" w14:paraId="7ED333E4" w14:textId="77777777" w:rsidTr="00885B0D">
        <w:tc>
          <w:tcPr>
            <w:tcW w:w="3189" w:type="dxa"/>
          </w:tcPr>
          <w:p w14:paraId="01E5CA0F"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014" w:type="dxa"/>
          </w:tcPr>
          <w:p w14:paraId="678545CA"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1906CAD4" w14:textId="77777777" w:rsidTr="00885B0D">
        <w:tc>
          <w:tcPr>
            <w:tcW w:w="3189" w:type="dxa"/>
          </w:tcPr>
          <w:p w14:paraId="077ABD0C"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014" w:type="dxa"/>
          </w:tcPr>
          <w:p w14:paraId="0AB33BB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3.000.000,- Kč</w:t>
            </w:r>
          </w:p>
        </w:tc>
      </w:tr>
      <w:tr w:rsidR="003F3A22" w:rsidRPr="007A5FB6" w14:paraId="0E1AC066" w14:textId="77777777" w:rsidTr="00885B0D">
        <w:tc>
          <w:tcPr>
            <w:tcW w:w="3189" w:type="dxa"/>
          </w:tcPr>
          <w:p w14:paraId="349FD75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014" w:type="dxa"/>
          </w:tcPr>
          <w:p w14:paraId="73152AE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5728C16B" w14:textId="4F6BCEF1" w:rsidR="00885B0D" w:rsidRPr="00885B0D" w:rsidRDefault="00885B0D" w:rsidP="00885B0D">
      <w:pPr>
        <w:spacing w:before="60"/>
        <w:ind w:left="539"/>
        <w:jc w:val="both"/>
        <w:rPr>
          <w:rFonts w:asciiTheme="minorHAnsi" w:hAnsiTheme="minorHAnsi"/>
          <w:sz w:val="20"/>
        </w:rPr>
      </w:pPr>
      <w:r w:rsidRPr="007A5FB6">
        <w:rPr>
          <w:rFonts w:asciiTheme="minorHAnsi" w:hAnsiTheme="minorHAnsi"/>
          <w:sz w:val="20"/>
        </w:rPr>
        <w:t>Pojištění se sjednává na první riziko.</w:t>
      </w:r>
    </w:p>
    <w:p w14:paraId="3353C79F" w14:textId="223E9D64" w:rsidR="003F3A22" w:rsidRPr="00826A2D" w:rsidRDefault="003F3A22" w:rsidP="003F3A22">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Pr>
          <w:rFonts w:asciiTheme="minorHAnsi" w:hAnsiTheme="minorHAnsi"/>
          <w:b/>
        </w:rPr>
        <w:t>souboru věcí zaměstnanců</w:t>
      </w:r>
      <w:r w:rsidRPr="007A5FB6">
        <w:rPr>
          <w:rFonts w:asciiTheme="minorHAnsi" w:hAnsiTheme="minorHAnsi"/>
        </w:rPr>
        <w:t>.</w:t>
      </w:r>
      <w:bookmarkStart w:id="14" w:name="_Toc367839359"/>
      <w:bookmarkEnd w:id="13"/>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3F3A22" w:rsidRPr="007A5FB6" w14:paraId="6E508843" w14:textId="77777777" w:rsidTr="00AE611B">
        <w:tc>
          <w:tcPr>
            <w:tcW w:w="3254" w:type="dxa"/>
          </w:tcPr>
          <w:p w14:paraId="301DEBF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06F1337A"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32D8E842" w14:textId="77777777" w:rsidTr="00AE611B">
        <w:tc>
          <w:tcPr>
            <w:tcW w:w="3254" w:type="dxa"/>
          </w:tcPr>
          <w:p w14:paraId="2288745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67E40D23"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 Kč</w:t>
            </w:r>
          </w:p>
        </w:tc>
      </w:tr>
      <w:tr w:rsidR="003F3A22" w:rsidRPr="007A5FB6" w14:paraId="7F7D30CF" w14:textId="77777777" w:rsidTr="00AE611B">
        <w:tc>
          <w:tcPr>
            <w:tcW w:w="3254" w:type="dxa"/>
          </w:tcPr>
          <w:p w14:paraId="4652FF12"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7910403C"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 Kč</w:t>
            </w:r>
          </w:p>
        </w:tc>
      </w:tr>
    </w:tbl>
    <w:p w14:paraId="00C66E83" w14:textId="77777777" w:rsidR="003F3A22" w:rsidRPr="007A5FB6" w:rsidRDefault="003F3A22" w:rsidP="009227AB">
      <w:pPr>
        <w:spacing w:before="60"/>
        <w:ind w:left="539"/>
        <w:jc w:val="both"/>
        <w:rPr>
          <w:rFonts w:asciiTheme="minorHAnsi" w:hAnsiTheme="minorHAnsi"/>
          <w:sz w:val="20"/>
        </w:rPr>
      </w:pPr>
      <w:r w:rsidRPr="007A5FB6">
        <w:rPr>
          <w:rFonts w:asciiTheme="minorHAnsi" w:hAnsiTheme="minorHAnsi"/>
          <w:sz w:val="20"/>
        </w:rPr>
        <w:t>Pojištění se sjednává na první riziko.</w:t>
      </w:r>
    </w:p>
    <w:p w14:paraId="578A4E10" w14:textId="77777777" w:rsidR="003F3A22" w:rsidRPr="00826A2D" w:rsidRDefault="003F3A22" w:rsidP="003F3A22">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bookmarkEnd w:id="14"/>
      <w:r w:rsidRPr="006C6B57">
        <w:rPr>
          <w:rFonts w:asciiTheme="minorHAnsi" w:hAnsiTheme="minorHAnsi"/>
          <w:b/>
        </w:rPr>
        <w:t>mobiliáře, ostatních staveb a věcí na volném prostranství</w:t>
      </w:r>
      <w:r w:rsidRPr="006C6B57">
        <w:rPr>
          <w:rFonts w:asciiTheme="minorHAnsi" w:hAnsiTheme="minorHAnsi"/>
        </w:rPr>
        <w:t xml:space="preserve"> (lavičky, odpadkové koše, stoly, stojany na kola, informační tabule, veřejné osvětlení pevně spojené se zemí - zabetonované) a </w:t>
      </w:r>
      <w:r w:rsidRPr="006C6B57">
        <w:rPr>
          <w:rFonts w:asciiTheme="minorHAnsi" w:hAnsiTheme="minorHAnsi"/>
          <w:b/>
        </w:rPr>
        <w:t>souboru ostatních nemovitostí</w:t>
      </w:r>
      <w:r w:rsidRPr="006C6B57">
        <w:rPr>
          <w:rFonts w:asciiTheme="minorHAnsi" w:hAnsiTheme="minorHAnsi"/>
        </w:rPr>
        <w:t xml:space="preserve"> (např. jímky, studny, opěrné zdi, komíny, sadové a venkovní úpravy včetně vlastních porostů, včetně dřevin, včetně Lesoparku Žižkův vrch v Jablonci nad Nisou, kanalizace včetně septiků, oplocení, zábradlí, lavičky, odpadkové koše, kontejnery na tříděný odpad, vjezdové závory, zábranné prvky, vodní prvky (např. kašny, včetně vodního hospodářství), dokončené a dosud nezkolaudované stavby.</w:t>
      </w:r>
      <w:bookmarkStart w:id="15" w:name="_Toc367839361"/>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8"/>
        <w:gridCol w:w="6015"/>
      </w:tblGrid>
      <w:tr w:rsidR="003F3A22" w:rsidRPr="007A5FB6" w14:paraId="472D4F68" w14:textId="77777777" w:rsidTr="00AE611B">
        <w:tc>
          <w:tcPr>
            <w:tcW w:w="3254" w:type="dxa"/>
          </w:tcPr>
          <w:p w14:paraId="6FE197AC"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3C84A15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591E8AF2" w14:textId="77777777" w:rsidTr="00AE611B">
        <w:tc>
          <w:tcPr>
            <w:tcW w:w="3254" w:type="dxa"/>
          </w:tcPr>
          <w:p w14:paraId="304C1E5A"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733526C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50.000.000,- Kč</w:t>
            </w:r>
          </w:p>
        </w:tc>
      </w:tr>
      <w:tr w:rsidR="003F3A22" w:rsidRPr="007A5FB6" w14:paraId="4591E089" w14:textId="77777777" w:rsidTr="00AE611B">
        <w:tc>
          <w:tcPr>
            <w:tcW w:w="3254" w:type="dxa"/>
          </w:tcPr>
          <w:p w14:paraId="03C54527"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41FA9779"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 Kč</w:t>
            </w:r>
          </w:p>
        </w:tc>
      </w:tr>
    </w:tbl>
    <w:p w14:paraId="085FD0F9" w14:textId="77777777" w:rsidR="003F3A22" w:rsidRPr="00F04042" w:rsidRDefault="003F3A22" w:rsidP="003F3A22">
      <w:pPr>
        <w:tabs>
          <w:tab w:val="left" w:pos="-720"/>
        </w:tabs>
        <w:spacing w:before="60"/>
        <w:ind w:left="540"/>
        <w:jc w:val="both"/>
        <w:rPr>
          <w:rFonts w:asciiTheme="minorHAnsi" w:hAnsiTheme="minorHAnsi" w:cs="Helv"/>
          <w:color w:val="000000"/>
          <w:sz w:val="20"/>
          <w:szCs w:val="20"/>
        </w:rPr>
      </w:pPr>
      <w:r w:rsidRPr="006C6B57">
        <w:rPr>
          <w:rFonts w:asciiTheme="minorHAnsi" w:hAnsiTheme="minorHAnsi" w:cs="Helv"/>
          <w:bCs/>
          <w:color w:val="000000"/>
          <w:sz w:val="20"/>
          <w:szCs w:val="20"/>
        </w:rPr>
        <w:t>Pojištění se sjednává na první riziko</w:t>
      </w:r>
      <w:r w:rsidRPr="006C6B57">
        <w:rPr>
          <w:rFonts w:asciiTheme="minorHAnsi" w:hAnsiTheme="minorHAnsi" w:cs="Helv"/>
          <w:color w:val="000000"/>
          <w:sz w:val="20"/>
          <w:szCs w:val="20"/>
        </w:rPr>
        <w:t>.</w:t>
      </w:r>
    </w:p>
    <w:p w14:paraId="5EE094D5" w14:textId="77777777" w:rsidR="003F3A22" w:rsidRPr="00826A2D" w:rsidRDefault="003F3A22" w:rsidP="003F3A22">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Pr>
          <w:rFonts w:asciiTheme="minorHAnsi" w:hAnsiTheme="minorHAnsi"/>
          <w:b/>
        </w:rPr>
        <w:t>městského monitorovacího systému</w:t>
      </w:r>
      <w:r w:rsidRPr="007A5FB6">
        <w:rPr>
          <w:rFonts w:asciiTheme="minorHAnsi" w:hAnsiTheme="minorHAnsi"/>
        </w:rPr>
        <w:t>.</w:t>
      </w:r>
      <w:bookmarkStart w:id="16" w:name="_Toc367839363"/>
      <w:bookmarkEnd w:id="15"/>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3F3A22" w:rsidRPr="007A5FB6" w14:paraId="6DB399B3" w14:textId="77777777" w:rsidTr="00AE611B">
        <w:tc>
          <w:tcPr>
            <w:tcW w:w="3254" w:type="dxa"/>
          </w:tcPr>
          <w:p w14:paraId="68BA87F1"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56FE1D37"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7C1A8C4E" w14:textId="77777777" w:rsidTr="00AE611B">
        <w:tc>
          <w:tcPr>
            <w:tcW w:w="3254" w:type="dxa"/>
          </w:tcPr>
          <w:p w14:paraId="1E1C564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4025903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2.650.000,- Kč</w:t>
            </w:r>
          </w:p>
        </w:tc>
      </w:tr>
      <w:tr w:rsidR="003F3A22" w:rsidRPr="007A5FB6" w14:paraId="1412C553" w14:textId="77777777" w:rsidTr="00AE611B">
        <w:tc>
          <w:tcPr>
            <w:tcW w:w="3254" w:type="dxa"/>
          </w:tcPr>
          <w:p w14:paraId="218595FB"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1CD78B96"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 Kč</w:t>
            </w:r>
          </w:p>
        </w:tc>
      </w:tr>
    </w:tbl>
    <w:p w14:paraId="2F28ADBC" w14:textId="77777777" w:rsidR="003F3A22" w:rsidRPr="00826A2D" w:rsidRDefault="003F3A22" w:rsidP="003F3A22">
      <w:pPr>
        <w:pStyle w:val="Nadpis2"/>
        <w:tabs>
          <w:tab w:val="clear" w:pos="540"/>
          <w:tab w:val="left" w:pos="-720"/>
          <w:tab w:val="num" w:pos="567"/>
        </w:tabs>
        <w:spacing w:after="60"/>
        <w:ind w:left="539" w:hanging="567"/>
        <w:jc w:val="both"/>
        <w:rPr>
          <w:rFonts w:asciiTheme="minorHAnsi" w:hAnsiTheme="minorHAnsi"/>
        </w:rPr>
      </w:pPr>
      <w:r w:rsidRPr="00FA6BD9">
        <w:rPr>
          <w:rFonts w:asciiTheme="minorHAnsi" w:hAnsiTheme="minorHAnsi"/>
        </w:rPr>
        <w:t xml:space="preserve">Sjednává pojištění </w:t>
      </w:r>
      <w:r w:rsidRPr="00FA6BD9">
        <w:rPr>
          <w:rFonts w:asciiTheme="minorHAnsi" w:hAnsiTheme="minorHAnsi"/>
          <w:b/>
        </w:rPr>
        <w:t>ostatních vlastních staveb - mobiliáře</w:t>
      </w:r>
      <w:r w:rsidRPr="00FA6BD9">
        <w:rPr>
          <w:rFonts w:asciiTheme="minorHAnsi" w:hAnsiTheme="minorHAnsi"/>
        </w:rPr>
        <w:t>.</w:t>
      </w:r>
      <w:r w:rsidRPr="00FA6BD9">
        <w:rPr>
          <w:rFonts w:asciiTheme="minorHAnsi" w:hAnsiTheme="minorHAnsi"/>
          <w:b/>
        </w:rPr>
        <w:t xml:space="preserve"> </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3F3A22" w:rsidRPr="007A5FB6" w14:paraId="4C5CB817" w14:textId="77777777" w:rsidTr="00AE611B">
        <w:tc>
          <w:tcPr>
            <w:tcW w:w="3254" w:type="dxa"/>
          </w:tcPr>
          <w:p w14:paraId="469DE20F"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31F62E5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41BF6DC2" w14:textId="77777777" w:rsidTr="00AE611B">
        <w:tc>
          <w:tcPr>
            <w:tcW w:w="3254" w:type="dxa"/>
          </w:tcPr>
          <w:p w14:paraId="1C0F2732"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0C5F5EAB"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4.600.000,- Kč</w:t>
            </w:r>
          </w:p>
        </w:tc>
      </w:tr>
      <w:tr w:rsidR="003F3A22" w:rsidRPr="007A5FB6" w14:paraId="11EBA38E" w14:textId="77777777" w:rsidTr="00AE611B">
        <w:tc>
          <w:tcPr>
            <w:tcW w:w="3254" w:type="dxa"/>
          </w:tcPr>
          <w:p w14:paraId="67E288AF"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78A2A046"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17EE3776" w14:textId="77777777" w:rsidR="003F3A22" w:rsidRPr="00826A2D" w:rsidRDefault="003F3A22" w:rsidP="003F3A22">
      <w:pPr>
        <w:pStyle w:val="Nadpis2"/>
        <w:tabs>
          <w:tab w:val="clear" w:pos="540"/>
          <w:tab w:val="left" w:pos="-720"/>
          <w:tab w:val="num" w:pos="567"/>
        </w:tabs>
        <w:spacing w:after="60"/>
        <w:ind w:left="539" w:hanging="567"/>
        <w:jc w:val="both"/>
        <w:rPr>
          <w:rFonts w:asciiTheme="minorHAnsi" w:hAnsiTheme="minorHAnsi"/>
        </w:rPr>
      </w:pPr>
      <w:r w:rsidRPr="007A5FB6">
        <w:rPr>
          <w:rFonts w:asciiTheme="minorHAnsi" w:hAnsiTheme="minorHAnsi"/>
        </w:rPr>
        <w:lastRenderedPageBreak/>
        <w:t xml:space="preserve">Sjednává se pojištění </w:t>
      </w:r>
      <w:r w:rsidRPr="00FA6BD9">
        <w:rPr>
          <w:rFonts w:asciiTheme="minorHAnsi" w:hAnsiTheme="minorHAnsi"/>
          <w:b/>
        </w:rPr>
        <w:t>souboru ostatních vlastních i cizích uměleckých děl včetně uměleckých děl nebo jejich kopií umístěných uvnitř budov a na volném prostranství včetně souboru soch Getsemanská zahrada</w:t>
      </w:r>
      <w:r w:rsidRPr="007A5FB6">
        <w:rPr>
          <w:rFonts w:asciiTheme="minorHAnsi" w:hAnsiTheme="minorHAnsi"/>
        </w:rPr>
        <w:t>.</w:t>
      </w:r>
      <w:bookmarkEnd w:id="16"/>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3F3A22" w:rsidRPr="007A5FB6" w14:paraId="55974483" w14:textId="77777777" w:rsidTr="00AE611B">
        <w:tc>
          <w:tcPr>
            <w:tcW w:w="3254" w:type="dxa"/>
          </w:tcPr>
          <w:p w14:paraId="28D2582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288D7391"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6AE8F6ED" w14:textId="77777777" w:rsidTr="00AE611B">
        <w:tc>
          <w:tcPr>
            <w:tcW w:w="3254" w:type="dxa"/>
          </w:tcPr>
          <w:p w14:paraId="272C3054"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6546DF14"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5.000.000,- Kč</w:t>
            </w:r>
          </w:p>
        </w:tc>
      </w:tr>
      <w:tr w:rsidR="003F3A22" w:rsidRPr="007A5FB6" w14:paraId="23A7C8B8" w14:textId="77777777" w:rsidTr="00AE611B">
        <w:tc>
          <w:tcPr>
            <w:tcW w:w="3254" w:type="dxa"/>
          </w:tcPr>
          <w:p w14:paraId="0655DB3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26C661EF"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 Kč</w:t>
            </w:r>
          </w:p>
        </w:tc>
      </w:tr>
    </w:tbl>
    <w:p w14:paraId="76CC0BD7" w14:textId="77777777" w:rsidR="003F3A22" w:rsidRPr="007A5FB6" w:rsidRDefault="003F3A22" w:rsidP="000C5B8D">
      <w:pPr>
        <w:spacing w:before="60"/>
        <w:ind w:left="539"/>
        <w:jc w:val="both"/>
        <w:rPr>
          <w:rFonts w:asciiTheme="minorHAnsi" w:hAnsiTheme="minorHAnsi"/>
          <w:sz w:val="20"/>
        </w:rPr>
      </w:pPr>
      <w:r w:rsidRPr="00FC4E2F">
        <w:rPr>
          <w:rFonts w:asciiTheme="minorHAnsi" w:hAnsiTheme="minorHAnsi"/>
          <w:sz w:val="20"/>
        </w:rPr>
        <w:t>Pojištění se sjednává na jinou cenu.</w:t>
      </w:r>
    </w:p>
    <w:p w14:paraId="0CEF1E83" w14:textId="5DDA09F4" w:rsidR="003F3A22" w:rsidRDefault="003F3A22" w:rsidP="000C5B8D">
      <w:pPr>
        <w:ind w:left="53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4C722E2D" w14:textId="77777777" w:rsidR="003F3A22" w:rsidRPr="00826A2D" w:rsidRDefault="003F3A22" w:rsidP="003F3A22">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sidRPr="00CC2E74">
        <w:rPr>
          <w:rFonts w:asciiTheme="minorHAnsi" w:hAnsiTheme="minorHAnsi"/>
          <w:b/>
        </w:rPr>
        <w:t>vlastních staveb, herních prvků a zahradního vybavení MŠ a dětských sportovních hřišť</w:t>
      </w:r>
      <w:r w:rsidRPr="007A5FB6">
        <w:rPr>
          <w:rFonts w:asciiTheme="minorHAnsi" w:hAnsiTheme="minorHAnsi"/>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0"/>
        <w:gridCol w:w="6013"/>
      </w:tblGrid>
      <w:tr w:rsidR="003F3A22" w:rsidRPr="007A5FB6" w14:paraId="564AC80E" w14:textId="77777777" w:rsidTr="00AE611B">
        <w:tc>
          <w:tcPr>
            <w:tcW w:w="3254" w:type="dxa"/>
          </w:tcPr>
          <w:p w14:paraId="53626317"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0080550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7E944E8C" w14:textId="77777777" w:rsidTr="00AE611B">
        <w:tc>
          <w:tcPr>
            <w:tcW w:w="3254" w:type="dxa"/>
          </w:tcPr>
          <w:p w14:paraId="0DE9AB1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5856374C"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300.000,- Kč</w:t>
            </w:r>
          </w:p>
        </w:tc>
      </w:tr>
      <w:tr w:rsidR="003F3A22" w:rsidRPr="007A5FB6" w14:paraId="52E87988" w14:textId="77777777" w:rsidTr="00AE611B">
        <w:tc>
          <w:tcPr>
            <w:tcW w:w="3254" w:type="dxa"/>
          </w:tcPr>
          <w:p w14:paraId="1A965F4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15D2CBFE"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3B8B4154" w14:textId="77777777" w:rsidR="003F3A22" w:rsidRPr="007A5FB6" w:rsidRDefault="003F3A22" w:rsidP="000C5B8D">
      <w:pPr>
        <w:spacing w:before="60"/>
        <w:ind w:left="53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68561512" w14:textId="77777777" w:rsidR="003F3A22" w:rsidRPr="007A5FB6" w:rsidRDefault="003F3A22" w:rsidP="003F3A22">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sidRPr="00CC2E74">
        <w:rPr>
          <w:rFonts w:asciiTheme="minorHAnsi" w:hAnsiTheme="minorHAnsi"/>
          <w:b/>
        </w:rPr>
        <w:t>souboru vlastních i cizích hrobů, náhrobků vč. hrobového příslušenství</w:t>
      </w:r>
      <w:r w:rsidRPr="00CC2E74">
        <w:rPr>
          <w:rFonts w:asciiTheme="minorHAnsi" w:hAnsiTheme="minorHAnsi"/>
        </w:rPr>
        <w:t>.</w:t>
      </w:r>
    </w:p>
    <w:p w14:paraId="49734069" w14:textId="77777777" w:rsidR="003F3A22" w:rsidRPr="007A5FB6" w:rsidRDefault="003F3A22" w:rsidP="003F3A22">
      <w:pPr>
        <w:tabs>
          <w:tab w:val="left" w:pos="-720"/>
        </w:tabs>
        <w:spacing w:before="60" w:after="60"/>
        <w:ind w:left="539"/>
        <w:jc w:val="both"/>
        <w:rPr>
          <w:rFonts w:asciiTheme="minorHAnsi" w:hAnsiTheme="minorHAnsi"/>
          <w:sz w:val="20"/>
        </w:rPr>
      </w:pPr>
      <w:r w:rsidRPr="007A5FB6">
        <w:rPr>
          <w:rFonts w:asciiTheme="minorHAnsi" w:hAnsiTheme="minorHAnsi"/>
          <w:sz w:val="20"/>
        </w:rPr>
        <w:t xml:space="preserve">Specifikace předmětu pojištění: </w:t>
      </w:r>
      <w:r w:rsidRPr="00CC2E74">
        <w:rPr>
          <w:rFonts w:asciiTheme="minorHAnsi" w:hAnsiTheme="minorHAnsi"/>
          <w:sz w:val="20"/>
        </w:rPr>
        <w:t>Jedná se o hroby bývalých představitelů města, renovovaných na náklady města</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0"/>
        <w:gridCol w:w="6013"/>
      </w:tblGrid>
      <w:tr w:rsidR="003F3A22" w:rsidRPr="007A5FB6" w14:paraId="798B79FF" w14:textId="77777777" w:rsidTr="00AE611B">
        <w:tc>
          <w:tcPr>
            <w:tcW w:w="3254" w:type="dxa"/>
          </w:tcPr>
          <w:p w14:paraId="657AD30F"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33FFDB43"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6AEFCDE5" w14:textId="77777777" w:rsidTr="00AE611B">
        <w:tc>
          <w:tcPr>
            <w:tcW w:w="3254" w:type="dxa"/>
          </w:tcPr>
          <w:p w14:paraId="76D4119C"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40B4961E"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500.000,- Kč</w:t>
            </w:r>
          </w:p>
        </w:tc>
      </w:tr>
      <w:tr w:rsidR="003F3A22" w:rsidRPr="007A5FB6" w14:paraId="213A1D5E" w14:textId="77777777" w:rsidTr="00AE611B">
        <w:tc>
          <w:tcPr>
            <w:tcW w:w="3254" w:type="dxa"/>
          </w:tcPr>
          <w:p w14:paraId="0CBAB199"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713BE12B"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4D85649B" w14:textId="77777777" w:rsidR="003F3A22" w:rsidRPr="007A5FB6" w:rsidRDefault="003F3A22" w:rsidP="000C5B8D">
      <w:pPr>
        <w:spacing w:before="60"/>
        <w:ind w:left="53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117176C3" w14:textId="77777777" w:rsidR="003F3A22" w:rsidRPr="00826A2D" w:rsidRDefault="003F3A22" w:rsidP="009227AB">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sidRPr="00CC2E74">
        <w:rPr>
          <w:rFonts w:asciiTheme="minorHAnsi" w:hAnsiTheme="minorHAnsi"/>
          <w:b/>
        </w:rPr>
        <w:t>souboru vlastních staveb, příslušenství, kabelů, optických kabelů v zemi i upevněných na vedení, včetně příslušenství - Metropolitní síť města</w:t>
      </w:r>
      <w:r w:rsidRPr="007A5FB6">
        <w:rPr>
          <w:rFonts w:asciiTheme="minorHAnsi" w:hAnsiTheme="minorHAnsi"/>
        </w:rPr>
        <w:t>.</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9"/>
        <w:gridCol w:w="6014"/>
      </w:tblGrid>
      <w:tr w:rsidR="003F3A22" w:rsidRPr="007A5FB6" w14:paraId="69350BE1" w14:textId="77777777" w:rsidTr="00AE611B">
        <w:tc>
          <w:tcPr>
            <w:tcW w:w="3254" w:type="dxa"/>
          </w:tcPr>
          <w:p w14:paraId="48E5D242"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33C00964"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29117214" w14:textId="77777777" w:rsidTr="00AE611B">
        <w:tc>
          <w:tcPr>
            <w:tcW w:w="3254" w:type="dxa"/>
          </w:tcPr>
          <w:p w14:paraId="3315ACAD"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618E3EF0"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2.500.000,- Kč</w:t>
            </w:r>
          </w:p>
        </w:tc>
      </w:tr>
      <w:tr w:rsidR="003F3A22" w:rsidRPr="007A5FB6" w14:paraId="64E37FEF" w14:textId="77777777" w:rsidTr="00AE611B">
        <w:tc>
          <w:tcPr>
            <w:tcW w:w="3254" w:type="dxa"/>
          </w:tcPr>
          <w:p w14:paraId="1D522A88"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74365EE5"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 Kč</w:t>
            </w:r>
          </w:p>
        </w:tc>
      </w:tr>
    </w:tbl>
    <w:p w14:paraId="06AFE0B3" w14:textId="77777777" w:rsidR="003F3A22" w:rsidRPr="007A5FB6" w:rsidRDefault="003F3A22" w:rsidP="009227AB">
      <w:pPr>
        <w:pStyle w:val="Nadpis2"/>
        <w:spacing w:after="60"/>
        <w:ind w:left="539" w:hanging="539"/>
        <w:jc w:val="both"/>
        <w:rPr>
          <w:rFonts w:asciiTheme="minorHAnsi" w:hAnsiTheme="minorHAnsi"/>
        </w:rPr>
      </w:pPr>
      <w:r w:rsidRPr="007A5FB6">
        <w:rPr>
          <w:rFonts w:asciiTheme="minorHAnsi" w:hAnsiTheme="minorHAnsi"/>
        </w:rPr>
        <w:t xml:space="preserve">Sjednává se pojištění </w:t>
      </w:r>
      <w:r w:rsidRPr="007A5FB6">
        <w:rPr>
          <w:rFonts w:asciiTheme="minorHAnsi" w:hAnsiTheme="minorHAnsi"/>
          <w:b/>
        </w:rPr>
        <w:t>nákladů na</w:t>
      </w:r>
      <w:r>
        <w:rPr>
          <w:rFonts w:asciiTheme="minorHAnsi" w:hAnsiTheme="minorHAnsi"/>
          <w:b/>
        </w:rPr>
        <w:t xml:space="preserve"> hašení,</w:t>
      </w:r>
      <w:r w:rsidRPr="007A5FB6">
        <w:rPr>
          <w:rFonts w:asciiTheme="minorHAnsi" w:hAnsiTheme="minorHAnsi"/>
          <w:b/>
        </w:rPr>
        <w:t xml:space="preserve"> demolici</w:t>
      </w:r>
      <w:r>
        <w:rPr>
          <w:rFonts w:asciiTheme="minorHAnsi" w:hAnsiTheme="minorHAnsi"/>
          <w:b/>
        </w:rPr>
        <w:t>, vyklizení,</w:t>
      </w:r>
      <w:r w:rsidRPr="007A5FB6">
        <w:rPr>
          <w:rFonts w:asciiTheme="minorHAnsi" w:hAnsiTheme="minorHAnsi"/>
          <w:b/>
        </w:rPr>
        <w:t xml:space="preserve"> odvoz suti</w:t>
      </w:r>
      <w:r>
        <w:rPr>
          <w:rFonts w:asciiTheme="minorHAnsi" w:hAnsiTheme="minorHAnsi"/>
          <w:b/>
        </w:rPr>
        <w:t>, likvidace zbytků včetně nákladů na dočasné přemístění majetku</w:t>
      </w:r>
      <w:r w:rsidRPr="007A5FB6">
        <w:rPr>
          <w:rFonts w:asciiTheme="minorHAnsi" w:hAnsiTheme="minorHAnsi"/>
          <w:b/>
        </w:rPr>
        <w:t xml:space="preserve"> </w:t>
      </w:r>
      <w:r w:rsidRPr="007A5FB6">
        <w:rPr>
          <w:rFonts w:asciiTheme="minorHAnsi" w:hAnsiTheme="minorHAnsi"/>
        </w:rPr>
        <w:t>po pojistné události dle této pojistné smlouvy na výše uvedených předmětech pojištění.</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88"/>
        <w:gridCol w:w="6015"/>
      </w:tblGrid>
      <w:tr w:rsidR="003F3A22" w:rsidRPr="007A5FB6" w14:paraId="111EA36D" w14:textId="77777777" w:rsidTr="000C5B8D">
        <w:tc>
          <w:tcPr>
            <w:tcW w:w="3188" w:type="dxa"/>
          </w:tcPr>
          <w:p w14:paraId="244BE395"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Místo pojištění:</w:t>
            </w:r>
          </w:p>
        </w:tc>
        <w:tc>
          <w:tcPr>
            <w:tcW w:w="6015" w:type="dxa"/>
          </w:tcPr>
          <w:p w14:paraId="0E669995"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 xml:space="preserve">dle čl. I bodu 7 </w:t>
            </w:r>
          </w:p>
        </w:tc>
      </w:tr>
      <w:tr w:rsidR="003F3A22" w:rsidRPr="007A5FB6" w14:paraId="1A00E515" w14:textId="77777777" w:rsidTr="000C5B8D">
        <w:tc>
          <w:tcPr>
            <w:tcW w:w="3188" w:type="dxa"/>
          </w:tcPr>
          <w:p w14:paraId="5F704C36"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Roční limit plnění</w:t>
            </w:r>
            <w:r w:rsidRPr="007A5FB6">
              <w:rPr>
                <w:rFonts w:asciiTheme="minorHAnsi" w:hAnsiTheme="minorHAnsi"/>
                <w:b/>
                <w:bCs/>
                <w:sz w:val="20"/>
              </w:rPr>
              <w:t>:</w:t>
            </w:r>
          </w:p>
        </w:tc>
        <w:tc>
          <w:tcPr>
            <w:tcW w:w="6015" w:type="dxa"/>
          </w:tcPr>
          <w:p w14:paraId="7228959F"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50.000.000,- Kč</w:t>
            </w:r>
          </w:p>
        </w:tc>
      </w:tr>
      <w:tr w:rsidR="003F3A22" w:rsidRPr="007A5FB6" w14:paraId="463BFB54" w14:textId="77777777" w:rsidTr="000C5B8D">
        <w:tc>
          <w:tcPr>
            <w:tcW w:w="3188" w:type="dxa"/>
          </w:tcPr>
          <w:p w14:paraId="2F6114E5"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sidRPr="007A5FB6">
              <w:rPr>
                <w:rFonts w:asciiTheme="minorHAnsi" w:hAnsiTheme="minorHAnsi"/>
                <w:b/>
                <w:bCs/>
                <w:sz w:val="20"/>
              </w:rPr>
              <w:t>Pojištění se sjednává se spoluúčastí:</w:t>
            </w:r>
          </w:p>
        </w:tc>
        <w:tc>
          <w:tcPr>
            <w:tcW w:w="6015" w:type="dxa"/>
          </w:tcPr>
          <w:p w14:paraId="3A6B6CDC" w14:textId="77777777" w:rsidR="003F3A22" w:rsidRPr="007A5FB6" w:rsidRDefault="003F3A22"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w:t>
            </w:r>
            <w:r w:rsidRPr="007A5FB6">
              <w:rPr>
                <w:rFonts w:asciiTheme="minorHAnsi" w:hAnsiTheme="minorHAnsi"/>
                <w:b/>
                <w:bCs/>
                <w:sz w:val="20"/>
              </w:rPr>
              <w:t>,-</w:t>
            </w:r>
            <w:r>
              <w:rPr>
                <w:rFonts w:asciiTheme="minorHAnsi" w:hAnsiTheme="minorHAnsi"/>
                <w:b/>
                <w:bCs/>
                <w:sz w:val="20"/>
              </w:rPr>
              <w:t xml:space="preserve"> </w:t>
            </w:r>
            <w:r w:rsidRPr="007A5FB6">
              <w:rPr>
                <w:rFonts w:asciiTheme="minorHAnsi" w:hAnsiTheme="minorHAnsi"/>
                <w:b/>
                <w:bCs/>
                <w:sz w:val="20"/>
              </w:rPr>
              <w:t>Kč</w:t>
            </w:r>
            <w:r w:rsidRPr="00727C77">
              <w:rPr>
                <w:rFonts w:asciiTheme="minorHAnsi" w:hAnsiTheme="minorHAnsi"/>
                <w:b/>
                <w:bCs/>
                <w:sz w:val="20"/>
              </w:rPr>
              <w:t>.</w:t>
            </w:r>
          </w:p>
        </w:tc>
      </w:tr>
    </w:tbl>
    <w:p w14:paraId="33E9007F" w14:textId="782F44B7" w:rsidR="000C5B8D" w:rsidRPr="000C5B8D" w:rsidRDefault="000C5B8D" w:rsidP="000C5B8D">
      <w:pPr>
        <w:spacing w:before="60"/>
        <w:ind w:left="53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0625A354" w14:textId="72655133" w:rsidR="00495C2C" w:rsidRPr="0082026E" w:rsidRDefault="00495C2C" w:rsidP="00495C2C">
      <w:pPr>
        <w:spacing w:before="120" w:after="60"/>
        <w:ind w:left="2700" w:hanging="2700"/>
        <w:jc w:val="both"/>
        <w:rPr>
          <w:rFonts w:asciiTheme="minorHAnsi" w:hAnsiTheme="minorHAnsi"/>
          <w:b/>
          <w:sz w:val="20"/>
        </w:rPr>
      </w:pPr>
      <w:r w:rsidRPr="0082026E">
        <w:rPr>
          <w:rFonts w:asciiTheme="minorHAnsi" w:hAnsiTheme="minorHAnsi"/>
          <w:b/>
          <w:sz w:val="20"/>
        </w:rPr>
        <w:t>Smluvní ujednání pojištění majetku:</w:t>
      </w:r>
    </w:p>
    <w:p w14:paraId="707DC687"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bookmarkStart w:id="17" w:name="_Toc381708633"/>
      <w:bookmarkStart w:id="18" w:name="_Toc381957765"/>
      <w:bookmarkStart w:id="19" w:name="_Toc381708638"/>
      <w:bookmarkStart w:id="20" w:name="_Toc381957770"/>
      <w:r w:rsidRPr="00495C2C">
        <w:rPr>
          <w:rFonts w:asciiTheme="minorHAnsi" w:hAnsiTheme="minorHAnsi"/>
          <w:sz w:val="20"/>
        </w:rPr>
        <w:t>Pojištění sjednané za stejných podmínek (a stejné sazby) se bude vztahovat i na nově nabytý majetek pojištěného/pojistníka, a to do výše možného zvýšení pojistné částky o 10 % oproti předcházejícímu pojistnému období i bez informační povinnosti pojištěného/pojistníka.</w:t>
      </w:r>
      <w:bookmarkEnd w:id="17"/>
      <w:bookmarkEnd w:id="18"/>
    </w:p>
    <w:p w14:paraId="24360B47"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bookmarkStart w:id="21" w:name="_Toc381708634"/>
      <w:bookmarkStart w:id="22" w:name="_Toc381957766"/>
      <w:r w:rsidRPr="00495C2C">
        <w:rPr>
          <w:rFonts w:asciiTheme="minorHAnsi" w:hAnsiTheme="minorHAnsi"/>
          <w:sz w:val="20"/>
        </w:rPr>
        <w:t>Pojišťuje se soubor budov a staveb ve výlučném nebo částečném vlastnictví pojištěného/pojistníka, včetně objektů v postupném prodeji dle zákona č. 72/1994 Sb., a včetně veškerého technologického zařízení a oplocení nacházejícího se na území České republiky.</w:t>
      </w:r>
      <w:bookmarkStart w:id="23" w:name="_Toc381708635"/>
      <w:bookmarkStart w:id="24" w:name="_Toc381957767"/>
      <w:bookmarkEnd w:id="21"/>
      <w:bookmarkEnd w:id="22"/>
    </w:p>
    <w:p w14:paraId="485B5B5D"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V případě dražby nemovitého nebo movitého majetku, zůstává tento majetek nadále pojištěn v pojistné smlouvě pojištěného/pojistníka, a to až do doby převzetí a zaplacení vydražitelem nebo zápisem nového vlastníka do katastru nemovitostí.</w:t>
      </w:r>
      <w:bookmarkStart w:id="25" w:name="_Toc381708636"/>
      <w:bookmarkStart w:id="26" w:name="_Toc381957768"/>
      <w:bookmarkEnd w:id="23"/>
      <w:bookmarkEnd w:id="24"/>
    </w:p>
    <w:p w14:paraId="73CCDDF1"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Movitý majetek je pojišťován jako soubor vlastních a cizích věcí movitých na území České republiky. Cizí věci movité zahrnují cizí věci převzaté.</w:t>
      </w:r>
      <w:bookmarkStart w:id="27" w:name="_Toc381708637"/>
      <w:bookmarkStart w:id="28" w:name="_Toc381957769"/>
      <w:bookmarkEnd w:id="25"/>
      <w:bookmarkEnd w:id="26"/>
    </w:p>
    <w:p w14:paraId="156B5A9E"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 xml:space="preserve">V případě cizího movitého majetku užívaného pojištěným/pojistníkem se sjednává, že v případě pojistné události na tomto movitém majetku poskytne pojistitel pojištěnému/pojistníkovi pojistné plnění v nové ceně za tento </w:t>
      </w:r>
      <w:r w:rsidRPr="00495C2C">
        <w:rPr>
          <w:rFonts w:asciiTheme="minorHAnsi" w:hAnsiTheme="minorHAnsi"/>
          <w:sz w:val="20"/>
        </w:rPr>
        <w:lastRenderedPageBreak/>
        <w:t>movitý majetek.</w:t>
      </w:r>
      <w:bookmarkEnd w:id="27"/>
      <w:bookmarkEnd w:id="28"/>
      <w:r w:rsidRPr="00495C2C">
        <w:rPr>
          <w:rFonts w:asciiTheme="minorHAnsi" w:hAnsiTheme="minorHAnsi"/>
          <w:sz w:val="20"/>
        </w:rPr>
        <w:t xml:space="preserve"> V případě cizích věcí převzatých pojištěným/pojistníkem se sjednává, že v případě pojistné události poskytne pojistitel pojistné plnění v časové ceně.</w:t>
      </w:r>
    </w:p>
    <w:p w14:paraId="528020CF"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 xml:space="preserve">Ke dni sjednání pojištění odpovídají pojistné částky veškerého pojištěného majetku sjednané pojistné hodnotě. </w:t>
      </w:r>
    </w:p>
    <w:p w14:paraId="187794FF"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Pojištěný/pojistník je povinen oznámit pojistiteli navýšení pojistných částek, pokud dojde ke zvýšení hodnoty pojištěného majetku v průběhu pojistného období (1 rok) o více než 10 % oproti původně sjednané pojistné hodnotě. Strany se zaváží po uplynutí každého pojistného období vyhotovit aktualizaci pojistných částek pro další pojistné období.</w:t>
      </w:r>
      <w:bookmarkEnd w:id="19"/>
      <w:bookmarkEnd w:id="20"/>
      <w:r w:rsidRPr="00495C2C">
        <w:rPr>
          <w:rFonts w:asciiTheme="minorHAnsi" w:hAnsiTheme="minorHAnsi"/>
          <w:sz w:val="20"/>
        </w:rPr>
        <w:t xml:space="preserve"> Pojistitel nebude oprávněn uplatnit argument podpojištění majetku pojistníka/pojištěného dle této smlouvy, dojde-li v průběhu pojistného období k navýšení pojistných hodnot v důsledku inflace menšímu než 10 %.</w:t>
      </w:r>
      <w:bookmarkStart w:id="29" w:name="_Toc381708640"/>
      <w:bookmarkStart w:id="30" w:name="_Toc381957772"/>
    </w:p>
    <w:p w14:paraId="3E9BAE6A"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V případě pojistné události na více pojištěných souborech (z téže příčiny) odečte pojistitel pouze jednu spoluúčast, a to nejvyšší sjednanou, pokud není pro klienta výhodnější odečtení spoluúčastí z jednotlivých předmětů pojištění, jichž se pojistná událost týká. Toto se vztahuje také na případy, kdy pojistná událost nastane z téže příčiny na více místech pojištění.</w:t>
      </w:r>
      <w:bookmarkStart w:id="31" w:name="_Toc381708641"/>
      <w:bookmarkStart w:id="32" w:name="_Toc381957773"/>
      <w:bookmarkEnd w:id="29"/>
      <w:bookmarkEnd w:id="30"/>
    </w:p>
    <w:p w14:paraId="757EDFB0"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Pojištění majetku pojistníka/pojištěného se sjednává na novou cenu s výjimkou položek, u kterých je uvedena cena jiná</w:t>
      </w:r>
      <w:r>
        <w:rPr>
          <w:rFonts w:asciiTheme="minorHAnsi" w:hAnsiTheme="minorHAnsi"/>
          <w:sz w:val="20"/>
        </w:rPr>
        <w:t xml:space="preserve"> </w:t>
      </w:r>
      <w:r w:rsidRPr="00495C2C">
        <w:rPr>
          <w:rFonts w:asciiTheme="minorHAnsi" w:hAnsiTheme="minorHAnsi"/>
          <w:sz w:val="20"/>
        </w:rPr>
        <w:t>a v případě poškození, ztráty nebo zničení pojištěných věcí vyplatí pojistitel náklady na znovupořízení věci v době pojistné události sníženou o cenu případných zbytků bez odpočtu opotřebení.</w:t>
      </w:r>
      <w:bookmarkStart w:id="33" w:name="_Toc381708642"/>
      <w:bookmarkStart w:id="34" w:name="_Toc381957774"/>
      <w:bookmarkEnd w:id="31"/>
      <w:bookmarkEnd w:id="32"/>
    </w:p>
    <w:p w14:paraId="1F585235"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Pojištěné cizí věci, které pojistník/pojištěný užívá na základě leasingových, nájemních či jiných smluv, jsou v případě převodu do vlastnictví pojistníka/pojištěného automaticky pojištěny v rozsahu sjednané pojistné smlouvy.</w:t>
      </w:r>
      <w:bookmarkEnd w:id="33"/>
      <w:bookmarkEnd w:id="34"/>
    </w:p>
    <w:p w14:paraId="1A568B0E"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 xml:space="preserve">Plnění z pojištění rizika záplavy a povodně není omezeno skutečností, že záplava </w:t>
      </w:r>
      <w:r w:rsidRPr="00495C2C">
        <w:rPr>
          <w:rFonts w:asciiTheme="minorHAnsi" w:hAnsiTheme="minorHAnsi"/>
          <w:sz w:val="20"/>
        </w:rPr>
        <w:br/>
        <w:t>a povodeň měla charakter záplavy a povodně opakující se alespoň či nejvýše s určitou časovou periodou/frekvencí (např. 20. letá voda apod.). Definice rizika záplavy a povodně není na časové periodě/frekvenci závislé.</w:t>
      </w:r>
    </w:p>
    <w:p w14:paraId="05215CB9"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Ujednává se, že škody způsobené riziky „záplava a povodeň“ nastalé z jedné příčiny během 72 hodin se hodnotí jako jedna pojistná událost a z tohoto titulu se odečítá pouze jedna spoluúčast, pro riziko „vichřice a krupobití“ platí časová lhůta 48 hodin. Toto se vztahuje také na případy, kdy pojistná událost nastane z téže příčiny na více místech pojištění.</w:t>
      </w:r>
    </w:p>
    <w:p w14:paraId="6BEEE75E"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Pojištění, „záplava, povodeň“ resp. „vodovodních škod“ se vztahuje i na škody způsobené    zpětným vystoupením vody z kanalizačního potrubí.</w:t>
      </w:r>
    </w:p>
    <w:p w14:paraId="472EE9E6"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Ujednává se, že pro pojištění rizik povodeň, záplava, vichřice, krupobití (katastrofická rizika) se neuplatní čekací doba.</w:t>
      </w:r>
    </w:p>
    <w:p w14:paraId="6DCFF3FE"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Ujednává se, že riziko tíha sněhu a námrazy není limitováno výškou vrstvy sněhu či námrazy na ploše střech.</w:t>
      </w:r>
    </w:p>
    <w:p w14:paraId="5DD05680"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Ujednává se, že se živelní pojištění vztahuje i na lehké stavby, dřevostavby, stavby s lehkou kovovou konstrukcí krytou gumotextilním materiálem, nafukovací haly k nimž má pojištěný vlastnické právo nebo právo užívání na základě smluvního vztahu.</w:t>
      </w:r>
    </w:p>
    <w:p w14:paraId="1C9356D3"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Pro pojištění vodovodních škod se ujednává také krytí škod na vodovodním či kanalizačním potrubí a na zařízeních připojených na potrubí (včetně nákladu na odstranění závady a škod na těchto zařízeních) způsobených přetlakem páry nebo kapaliny nebo zamrznutím vody ve vodovodním či kanalizačním potrubí a zařízeních připojených na potrubí.</w:t>
      </w:r>
      <w:bookmarkStart w:id="35" w:name="_Toc381708643"/>
      <w:bookmarkStart w:id="36" w:name="_Toc381957775"/>
    </w:p>
    <w:p w14:paraId="5B76ACD3"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Pojištění rizika tíhy sněhu nebo námrazy se vztahuje i na movité věci.</w:t>
      </w:r>
      <w:bookmarkEnd w:id="35"/>
      <w:bookmarkEnd w:id="36"/>
    </w:p>
    <w:p w14:paraId="72D10220"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bookmarkStart w:id="37" w:name="_Toc381708644"/>
      <w:bookmarkStart w:id="38" w:name="_Toc381957776"/>
    </w:p>
    <w:p w14:paraId="574B7FE8"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Pojištění vodovodních škod se vztahuje i na škody způsobené zatékáním dešťové vody a tajícího ledu nebo sněhu, vodou vytékající z klimatizačních zařízení, sprinklerových a samočinných hasicích zařízení v důsledku poruchy tohoto zařízení, přičemž:</w:t>
      </w:r>
      <w:bookmarkEnd w:id="37"/>
      <w:bookmarkEnd w:id="38"/>
      <w:r w:rsidRPr="00495C2C">
        <w:rPr>
          <w:rFonts w:asciiTheme="minorHAnsi" w:hAnsiTheme="minorHAnsi"/>
          <w:sz w:val="20"/>
        </w:rPr>
        <w:t xml:space="preserve"> </w:t>
      </w:r>
      <w:bookmarkStart w:id="39" w:name="_Toc381708645"/>
      <w:bookmarkStart w:id="40" w:name="_Toc381957777"/>
    </w:p>
    <w:p w14:paraId="0676D1E8"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 xml:space="preserve">Pojištění zahrnuje i krytí nákladů na hašení, demolici, odvoz suti, likvidaci zbytků a následků pojistné události včetně nákladů na dočasné přemístění majetku. </w:t>
      </w:r>
      <w:bookmarkStart w:id="41" w:name="_Toc381708646"/>
      <w:bookmarkStart w:id="42" w:name="_Toc381957778"/>
      <w:bookmarkEnd w:id="39"/>
      <w:bookmarkEnd w:id="40"/>
    </w:p>
    <w:p w14:paraId="175F76F8"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Dojde-li k narušení nebo poškození vodovodního zařízení a zároveň dojde k úniku vody, poskytne pojistitel pojistné plnění za vodné a stočné účtované za únik vody, ke kterému došlo.</w:t>
      </w:r>
    </w:p>
    <w:p w14:paraId="4463B8B9"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 xml:space="preserve">Úderem blesku se rozumí také škoda vzniklá úderem blesku bez viditelných destrukčních účinků na věci nebo na budově. Zkrat nebo přepětí v elektrorozvodné nebo komunikační síti, k němuž došlo v důsledku působení blesku na tato vedení je tímto také pojištěn. </w:t>
      </w:r>
      <w:bookmarkStart w:id="43" w:name="_Toc381708647"/>
      <w:bookmarkStart w:id="44" w:name="_Toc381957779"/>
      <w:bookmarkEnd w:id="41"/>
      <w:bookmarkEnd w:id="42"/>
    </w:p>
    <w:p w14:paraId="40B266A0"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 xml:space="preserve">Pojištění souboru nemovitých objektů, budov a ostatních staveb vlastních a cizích včetně sportovních hřišť a umělých povrchů (dále jen nemovitosti) se vztahuje také na škody vzniklé v důsledku pojištěných nebezpečí na nemovitostech, na kterých jsou prováděny stavební úpravy, včetně těch, k nimž je třeba stavební povolení. Pojištění se vztahuje také na nemovitosti ve výstavbě nebo před kolaudací, pokud k těmto nemovitostem přešlo </w:t>
      </w:r>
      <w:r w:rsidRPr="00495C2C">
        <w:rPr>
          <w:rFonts w:asciiTheme="minorHAnsi" w:hAnsiTheme="minorHAnsi"/>
          <w:sz w:val="20"/>
        </w:rPr>
        <w:lastRenderedPageBreak/>
        <w:t>nebezpečí škody na pojištěného, jakož i na věcech v takové nemovitosti umístěných, a to za předpokladu, že ke škodě nedošlo bezprostředně v důsledku stavebně montážní činnosti.</w:t>
      </w:r>
      <w:bookmarkEnd w:id="43"/>
      <w:bookmarkEnd w:id="44"/>
    </w:p>
    <w:p w14:paraId="1717E4AA"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Pojištění souboru nedokončených investic pojištěného do věcí movitých a nemovitých (budovy, haly a stavby vlastní a cizí včetně sportovních hřišť a umělých povrchů) se sjednává pro věci, ke kterým přešlo nebezpečí škody na pojištěného.</w:t>
      </w:r>
    </w:p>
    <w:p w14:paraId="0AAC0DC0"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Ujednává se, že pojistitel poskytne plnění i v případě ztráty pojištěné věci v přímé souvislosti s pojistnou událostí pojištěnou touto pojistnou smlouvou.</w:t>
      </w:r>
      <w:bookmarkStart w:id="45" w:name="_Toc381708648"/>
      <w:bookmarkStart w:id="46" w:name="_Toc381957780"/>
    </w:p>
    <w:p w14:paraId="059836E0"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r w:rsidRPr="00495C2C">
        <w:rPr>
          <w:rFonts w:asciiTheme="minorHAnsi" w:hAnsiTheme="minorHAnsi"/>
          <w:sz w:val="20"/>
        </w:rPr>
        <w:t>Pojistné plnění lze poskytnout pouze formou peněžité náhrady, nikoliv jako naturální plnění, pokud se obě smluvní strany nedohodnou jinak.</w:t>
      </w:r>
    </w:p>
    <w:p w14:paraId="3B7DE4B9" w14:textId="77777777" w:rsidR="00495C2C" w:rsidRPr="00495C2C" w:rsidRDefault="00495C2C" w:rsidP="00495C2C">
      <w:pPr>
        <w:pStyle w:val="Odstavecseseznamem"/>
        <w:numPr>
          <w:ilvl w:val="0"/>
          <w:numId w:val="35"/>
        </w:numPr>
        <w:ind w:left="714" w:hanging="357"/>
        <w:jc w:val="both"/>
        <w:rPr>
          <w:rFonts w:asciiTheme="minorHAnsi" w:hAnsiTheme="minorHAnsi"/>
          <w:sz w:val="20"/>
        </w:rPr>
      </w:pPr>
      <w:bookmarkStart w:id="47" w:name="_Toc381708650"/>
      <w:bookmarkStart w:id="48" w:name="_Toc381957782"/>
      <w:bookmarkEnd w:id="45"/>
      <w:bookmarkEnd w:id="46"/>
      <w:r w:rsidRPr="00495C2C">
        <w:rPr>
          <w:rFonts w:asciiTheme="minorHAnsi" w:hAnsiTheme="minorHAnsi"/>
          <w:sz w:val="20"/>
        </w:rPr>
        <w:t>Pojistné plnění poskytované pojistitelem nemůže být omezeno jakýmikoliv jinými spoluúčastmi než těmi, které jsou výslovně uvedeny ve smlouvě a jejích přílohách. Výše omezení pojistného plnění těmito spoluúčastmi je nejvyšší přípustná.</w:t>
      </w:r>
      <w:bookmarkEnd w:id="47"/>
      <w:bookmarkEnd w:id="48"/>
    </w:p>
    <w:p w14:paraId="67BC73A2" w14:textId="77777777" w:rsidR="00C337D7" w:rsidRPr="007A5FB6" w:rsidRDefault="00C337D7" w:rsidP="00C337D7">
      <w:pPr>
        <w:pStyle w:val="Nadpis1"/>
        <w:ind w:left="360" w:hanging="360"/>
        <w:jc w:val="both"/>
        <w:rPr>
          <w:rFonts w:asciiTheme="minorHAnsi" w:hAnsiTheme="minorHAnsi"/>
        </w:rPr>
      </w:pPr>
      <w:r w:rsidRPr="007A5FB6">
        <w:rPr>
          <w:rFonts w:asciiTheme="minorHAnsi" w:hAnsiTheme="minorHAnsi"/>
        </w:rPr>
        <w:t>POJIŠTĚNÍ ODCIZENÍ</w:t>
      </w:r>
      <w:bookmarkEnd w:id="8"/>
      <w:r w:rsidRPr="007A5FB6">
        <w:rPr>
          <w:rFonts w:asciiTheme="minorHAnsi" w:hAnsiTheme="minorHAnsi"/>
        </w:rPr>
        <w:t xml:space="preserve"> a Vandalismu</w:t>
      </w:r>
    </w:p>
    <w:p w14:paraId="43ACF34E" w14:textId="77777777" w:rsidR="00A0710D" w:rsidRPr="007A5FB6" w:rsidRDefault="00A0710D" w:rsidP="00A0710D">
      <w:pPr>
        <w:tabs>
          <w:tab w:val="left" w:pos="1276"/>
        </w:tabs>
        <w:spacing w:before="120"/>
        <w:jc w:val="both"/>
        <w:rPr>
          <w:rFonts w:asciiTheme="minorHAnsi" w:hAnsiTheme="minorHAnsi"/>
          <w:sz w:val="20"/>
          <w:szCs w:val="22"/>
        </w:rPr>
      </w:pPr>
      <w:r w:rsidRPr="007A5FB6">
        <w:rPr>
          <w:rFonts w:asciiTheme="minorHAnsi" w:hAnsiTheme="minorHAnsi"/>
          <w:sz w:val="20"/>
          <w:szCs w:val="22"/>
        </w:rPr>
        <w:t>Je upraveno:</w:t>
      </w:r>
      <w:r w:rsidRPr="007A5FB6">
        <w:rPr>
          <w:rFonts w:asciiTheme="minorHAnsi" w:hAnsiTheme="minorHAnsi"/>
          <w:sz w:val="20"/>
          <w:szCs w:val="22"/>
        </w:rPr>
        <w:tab/>
        <w:t>VPP pro pojištění majetku VPPM 1/</w:t>
      </w:r>
      <w:r w:rsidR="00C0631D" w:rsidRPr="007A5FB6">
        <w:rPr>
          <w:rFonts w:asciiTheme="minorHAnsi" w:hAnsiTheme="minorHAnsi"/>
          <w:sz w:val="20"/>
          <w:szCs w:val="22"/>
        </w:rPr>
        <w:t>1</w:t>
      </w:r>
      <w:r w:rsidR="00C0631D">
        <w:rPr>
          <w:rFonts w:asciiTheme="minorHAnsi" w:hAnsiTheme="minorHAnsi"/>
          <w:sz w:val="20"/>
          <w:szCs w:val="22"/>
        </w:rPr>
        <w:t>6</w:t>
      </w:r>
      <w:r w:rsidR="00C0631D" w:rsidRPr="007A5FB6">
        <w:rPr>
          <w:rFonts w:asciiTheme="minorHAnsi" w:hAnsiTheme="minorHAnsi"/>
          <w:sz w:val="20"/>
          <w:szCs w:val="22"/>
        </w:rPr>
        <w:t xml:space="preserve"> </w:t>
      </w:r>
      <w:r w:rsidRPr="007A5FB6">
        <w:rPr>
          <w:rFonts w:asciiTheme="minorHAnsi" w:hAnsiTheme="minorHAnsi"/>
          <w:sz w:val="20"/>
          <w:szCs w:val="22"/>
        </w:rPr>
        <w:t>(dále jen VPPM 1/</w:t>
      </w:r>
      <w:r w:rsidR="00C0631D">
        <w:rPr>
          <w:rFonts w:asciiTheme="minorHAnsi" w:hAnsiTheme="minorHAnsi"/>
          <w:sz w:val="20"/>
          <w:szCs w:val="22"/>
        </w:rPr>
        <w:t>16</w:t>
      </w:r>
      <w:r w:rsidRPr="007A5FB6">
        <w:rPr>
          <w:rFonts w:asciiTheme="minorHAnsi" w:hAnsiTheme="minorHAnsi"/>
          <w:sz w:val="20"/>
          <w:szCs w:val="22"/>
        </w:rPr>
        <w:t>)</w:t>
      </w:r>
    </w:p>
    <w:p w14:paraId="5CFECEED" w14:textId="266B161D" w:rsidR="00A0710D" w:rsidRDefault="00A0710D" w:rsidP="00A0710D">
      <w:pPr>
        <w:tabs>
          <w:tab w:val="left" w:pos="1276"/>
        </w:tabs>
        <w:jc w:val="both"/>
        <w:rPr>
          <w:rFonts w:asciiTheme="minorHAnsi" w:hAnsiTheme="minorHAnsi"/>
          <w:sz w:val="20"/>
          <w:szCs w:val="22"/>
        </w:rPr>
      </w:pPr>
      <w:r w:rsidRPr="007A5FB6">
        <w:rPr>
          <w:rFonts w:asciiTheme="minorHAnsi" w:hAnsiTheme="minorHAnsi"/>
          <w:sz w:val="20"/>
          <w:szCs w:val="22"/>
        </w:rPr>
        <w:tab/>
        <w:t>DPP pro pojištění odcizení věci DPPOV MP 1/</w:t>
      </w:r>
      <w:r w:rsidR="00C0631D">
        <w:rPr>
          <w:rFonts w:asciiTheme="minorHAnsi" w:hAnsiTheme="minorHAnsi"/>
          <w:sz w:val="20"/>
          <w:szCs w:val="22"/>
        </w:rPr>
        <w:t>16</w:t>
      </w:r>
      <w:r w:rsidR="00C0631D" w:rsidRPr="007A5FB6">
        <w:rPr>
          <w:rFonts w:asciiTheme="minorHAnsi" w:hAnsiTheme="minorHAnsi"/>
          <w:sz w:val="20"/>
          <w:szCs w:val="22"/>
        </w:rPr>
        <w:t xml:space="preserve"> </w:t>
      </w:r>
      <w:r w:rsidRPr="007A5FB6">
        <w:rPr>
          <w:rFonts w:asciiTheme="minorHAnsi" w:hAnsiTheme="minorHAnsi"/>
          <w:sz w:val="20"/>
          <w:szCs w:val="22"/>
        </w:rPr>
        <w:t>(dále jen DPPOV MP 1/</w:t>
      </w:r>
      <w:r w:rsidR="00C0631D">
        <w:rPr>
          <w:rFonts w:asciiTheme="minorHAnsi" w:hAnsiTheme="minorHAnsi"/>
          <w:sz w:val="20"/>
          <w:szCs w:val="22"/>
        </w:rPr>
        <w:t>16</w:t>
      </w:r>
      <w:r w:rsidRPr="007A5FB6">
        <w:rPr>
          <w:rFonts w:asciiTheme="minorHAnsi" w:hAnsiTheme="minorHAnsi"/>
          <w:sz w:val="20"/>
          <w:szCs w:val="22"/>
        </w:rPr>
        <w:t>)</w:t>
      </w:r>
    </w:p>
    <w:p w14:paraId="1CB1D73F" w14:textId="5F98FA09" w:rsidR="00AE611B" w:rsidRPr="00D37BFE" w:rsidRDefault="00AE611B" w:rsidP="00AE611B">
      <w:pPr>
        <w:spacing w:before="120" w:after="60"/>
        <w:ind w:left="2700" w:hanging="2700"/>
        <w:jc w:val="both"/>
        <w:rPr>
          <w:rFonts w:asciiTheme="minorHAnsi" w:hAnsiTheme="minorHAnsi"/>
          <w:b/>
          <w:sz w:val="20"/>
        </w:rPr>
      </w:pPr>
      <w:r w:rsidRPr="00D37BFE">
        <w:rPr>
          <w:rFonts w:asciiTheme="minorHAnsi" w:hAnsiTheme="minorHAnsi"/>
          <w:b/>
          <w:sz w:val="20"/>
        </w:rPr>
        <w:t xml:space="preserve">Smluvní </w:t>
      </w:r>
      <w:r>
        <w:rPr>
          <w:rFonts w:asciiTheme="minorHAnsi" w:hAnsiTheme="minorHAnsi"/>
          <w:b/>
          <w:sz w:val="20"/>
        </w:rPr>
        <w:t>ujednání pojištění</w:t>
      </w:r>
      <w:r w:rsidRPr="00D37BFE">
        <w:rPr>
          <w:rFonts w:asciiTheme="minorHAnsi" w:hAnsiTheme="minorHAnsi"/>
          <w:b/>
          <w:sz w:val="20"/>
        </w:rPr>
        <w:t xml:space="preserve"> odcizen</w:t>
      </w:r>
      <w:r w:rsidR="00E319EC">
        <w:rPr>
          <w:rFonts w:asciiTheme="minorHAnsi" w:hAnsiTheme="minorHAnsi"/>
          <w:b/>
          <w:sz w:val="20"/>
        </w:rPr>
        <w:t>í</w:t>
      </w:r>
      <w:r w:rsidRPr="00D37BFE">
        <w:rPr>
          <w:rFonts w:asciiTheme="minorHAnsi" w:hAnsiTheme="minorHAnsi"/>
          <w:b/>
          <w:sz w:val="20"/>
        </w:rPr>
        <w:t xml:space="preserve"> a vandalismu:</w:t>
      </w:r>
    </w:p>
    <w:p w14:paraId="6D9B4342" w14:textId="599B7FC9" w:rsidR="00AE611B" w:rsidRDefault="00AE611B" w:rsidP="00AE611B">
      <w:pPr>
        <w:pStyle w:val="Odstavecseseznamem"/>
        <w:numPr>
          <w:ilvl w:val="0"/>
          <w:numId w:val="35"/>
        </w:numPr>
        <w:ind w:left="714" w:hanging="357"/>
        <w:jc w:val="both"/>
        <w:rPr>
          <w:rFonts w:asciiTheme="minorHAnsi" w:hAnsiTheme="minorHAnsi"/>
          <w:sz w:val="20"/>
        </w:rPr>
      </w:pPr>
      <w:r>
        <w:rPr>
          <w:rFonts w:asciiTheme="minorHAnsi" w:hAnsiTheme="minorHAnsi"/>
          <w:sz w:val="20"/>
        </w:rPr>
        <w:t>Pojištění</w:t>
      </w:r>
      <w:r w:rsidRPr="00E21A35">
        <w:rPr>
          <w:rFonts w:asciiTheme="minorHAnsi" w:hAnsiTheme="minorHAnsi"/>
          <w:sz w:val="20"/>
        </w:rPr>
        <w:t xml:space="preserve"> se vztahuje i na případy, kdy byl pachatel činu zjištěn i nezjištěn.</w:t>
      </w:r>
    </w:p>
    <w:p w14:paraId="4422F0B4" w14:textId="77777777" w:rsidR="00E319EC" w:rsidRPr="00E319EC" w:rsidRDefault="00E319EC" w:rsidP="00E319EC">
      <w:pPr>
        <w:pStyle w:val="Odstavecseseznamem"/>
        <w:numPr>
          <w:ilvl w:val="0"/>
          <w:numId w:val="35"/>
        </w:numPr>
        <w:ind w:left="714" w:hanging="357"/>
        <w:jc w:val="both"/>
        <w:rPr>
          <w:rFonts w:asciiTheme="minorHAnsi" w:hAnsiTheme="minorHAnsi"/>
          <w:sz w:val="20"/>
        </w:rPr>
      </w:pPr>
      <w:r w:rsidRPr="00E319EC">
        <w:rPr>
          <w:rFonts w:asciiTheme="minorHAnsi" w:hAnsiTheme="minorHAnsi"/>
          <w:sz w:val="20"/>
        </w:rPr>
        <w:t>Pojištění vandalismu se vztahuje na úmyslné poškození nebo úmyslné zničení pojištěné věci, a to bez ohledu na to, zda toto poškození/ zničení nesouvisí s pokusem o vloupání, či s vloupáním.</w:t>
      </w:r>
    </w:p>
    <w:p w14:paraId="0B7913F1" w14:textId="77777777" w:rsidR="00E319EC" w:rsidRPr="00E319EC" w:rsidRDefault="00E319EC" w:rsidP="00E319EC">
      <w:pPr>
        <w:pStyle w:val="Odstavecseseznamem"/>
        <w:numPr>
          <w:ilvl w:val="0"/>
          <w:numId w:val="35"/>
        </w:numPr>
        <w:ind w:left="714" w:hanging="357"/>
        <w:jc w:val="both"/>
        <w:rPr>
          <w:rFonts w:asciiTheme="minorHAnsi" w:hAnsiTheme="minorHAnsi"/>
          <w:sz w:val="20"/>
        </w:rPr>
      </w:pPr>
      <w:r w:rsidRPr="00E319EC">
        <w:rPr>
          <w:rFonts w:asciiTheme="minorHAnsi" w:hAnsiTheme="minorHAnsi"/>
          <w:sz w:val="20"/>
        </w:rPr>
        <w:t>V případě pojistných událostí uplatňovaných na kamerovém systému poskytne pojistitel plnění, budou-li pojištěné věci umístěny mimo uzavřený prostor, mimo oplocené prostranství a při jejich odcizení dojde k překonání konstrukčního upevnění.</w:t>
      </w:r>
    </w:p>
    <w:p w14:paraId="3EFEC344" w14:textId="77777777" w:rsidR="00E319EC" w:rsidRPr="00E319EC" w:rsidRDefault="00E319EC" w:rsidP="00E319EC">
      <w:pPr>
        <w:pStyle w:val="Odstavecseseznamem"/>
        <w:numPr>
          <w:ilvl w:val="0"/>
          <w:numId w:val="35"/>
        </w:numPr>
        <w:ind w:left="714" w:hanging="357"/>
        <w:jc w:val="both"/>
        <w:rPr>
          <w:rFonts w:asciiTheme="minorHAnsi" w:hAnsiTheme="minorHAnsi"/>
          <w:sz w:val="20"/>
        </w:rPr>
      </w:pPr>
      <w:r w:rsidRPr="00E319EC">
        <w:rPr>
          <w:rFonts w:asciiTheme="minorHAnsi" w:hAnsiTheme="minorHAnsi"/>
          <w:sz w:val="20"/>
        </w:rPr>
        <w:t>Pojištění zahrnuje do výše sjednané pojistné částky, resp. sjednaného limitu plnění i náklady na odstranění škod, které vznikly v důsledku odcizení a pokusu o odcizení včetně pachatelem úmyslně poškozených a zničených věcí (vandalismus).</w:t>
      </w:r>
    </w:p>
    <w:p w14:paraId="4E95E2D1" w14:textId="77777777" w:rsidR="00E319EC" w:rsidRPr="00E319EC" w:rsidRDefault="00E319EC" w:rsidP="00E319EC">
      <w:pPr>
        <w:pStyle w:val="Odstavecseseznamem"/>
        <w:numPr>
          <w:ilvl w:val="0"/>
          <w:numId w:val="35"/>
        </w:numPr>
        <w:ind w:left="714" w:hanging="357"/>
        <w:jc w:val="both"/>
        <w:rPr>
          <w:rFonts w:asciiTheme="minorHAnsi" w:hAnsiTheme="minorHAnsi"/>
          <w:sz w:val="20"/>
        </w:rPr>
      </w:pPr>
      <w:r w:rsidRPr="00E319EC">
        <w:rPr>
          <w:rFonts w:asciiTheme="minorHAnsi" w:hAnsiTheme="minorHAnsi"/>
          <w:sz w:val="20"/>
        </w:rPr>
        <w:t xml:space="preserve">Ujednává se, že se pojištění vztahuje i na úmyslné poškození pojištěné věci malbami, nástřiky (např. spreji a barvami) nebo polepením. </w:t>
      </w:r>
    </w:p>
    <w:p w14:paraId="753C1300" w14:textId="1F877D87" w:rsidR="00AE611B" w:rsidRPr="00E319EC" w:rsidRDefault="00E319EC" w:rsidP="0075318A">
      <w:pPr>
        <w:pStyle w:val="Odstavecseseznamem"/>
        <w:ind w:left="714"/>
        <w:jc w:val="both"/>
        <w:rPr>
          <w:rFonts w:asciiTheme="minorHAnsi" w:hAnsiTheme="minorHAnsi"/>
          <w:sz w:val="20"/>
        </w:rPr>
      </w:pPr>
      <w:r w:rsidRPr="00E319EC">
        <w:rPr>
          <w:rFonts w:asciiTheme="minorHAnsi" w:hAnsiTheme="minorHAnsi"/>
          <w:sz w:val="20"/>
        </w:rPr>
        <w:t>Při poškození pojištěné věci pojistným nebezpečím tohoto odstavce poskytne pojistitel plnění, jehož výše odpovídá přiměřeným a nezbytně vynaloženým nákladům na vyčištění, případně i opravu plochy, která byla pojistnou událostí bezprostředně dotčena. Vynaložil-li pojištěný po pojistné události náklady na konzervaci pojištěné věci (např. prevence proti poškození spreji a barvami), budou součástí pojistného plnění i takto vynaložené náklady, max. však ve výši 20 % z částky vynaložené na tuto konzervaci pojištěné věci. Pro toto pojištění se ujednává limit plnění 200</w:t>
      </w:r>
      <w:r>
        <w:rPr>
          <w:rFonts w:asciiTheme="minorHAnsi" w:hAnsiTheme="minorHAnsi"/>
          <w:sz w:val="20"/>
        </w:rPr>
        <w:t>.</w:t>
      </w:r>
      <w:r w:rsidRPr="00E319EC">
        <w:rPr>
          <w:rFonts w:asciiTheme="minorHAnsi" w:hAnsiTheme="minorHAnsi"/>
          <w:sz w:val="20"/>
        </w:rPr>
        <w:t>000</w:t>
      </w:r>
      <w:r>
        <w:rPr>
          <w:rFonts w:asciiTheme="minorHAnsi" w:hAnsiTheme="minorHAnsi"/>
          <w:sz w:val="20"/>
        </w:rPr>
        <w:t>,-</w:t>
      </w:r>
      <w:r w:rsidRPr="00E319EC">
        <w:rPr>
          <w:rFonts w:asciiTheme="minorHAnsi" w:hAnsiTheme="minorHAnsi"/>
          <w:sz w:val="20"/>
        </w:rPr>
        <w:t xml:space="preserve"> Kč</w:t>
      </w:r>
      <w:r>
        <w:rPr>
          <w:rFonts w:asciiTheme="minorHAnsi" w:hAnsiTheme="minorHAnsi"/>
          <w:sz w:val="20"/>
        </w:rPr>
        <w:t>.</w:t>
      </w:r>
    </w:p>
    <w:p w14:paraId="365540E6" w14:textId="77777777" w:rsidR="00C337D7" w:rsidRPr="007A5FB6" w:rsidRDefault="00C337D7" w:rsidP="008122A0">
      <w:pPr>
        <w:pStyle w:val="Nadpis2"/>
        <w:tabs>
          <w:tab w:val="clear" w:pos="540"/>
          <w:tab w:val="left" w:pos="426"/>
        </w:tabs>
        <w:ind w:left="284"/>
        <w:rPr>
          <w:rFonts w:asciiTheme="minorHAnsi" w:hAnsiTheme="minorHAnsi"/>
          <w:b/>
          <w:u w:val="single"/>
        </w:rPr>
      </w:pPr>
      <w:r w:rsidRPr="007A5FB6">
        <w:rPr>
          <w:rFonts w:asciiTheme="minorHAnsi" w:hAnsiTheme="minorHAnsi"/>
          <w:b/>
          <w:u w:val="single"/>
        </w:rPr>
        <w:t>POJIŠTĚNÍ ODCIZENÍ</w:t>
      </w:r>
    </w:p>
    <w:p w14:paraId="7FA7997B" w14:textId="77777777" w:rsidR="003415D7" w:rsidRPr="007A5FB6" w:rsidRDefault="003415D7" w:rsidP="00DA12D6">
      <w:pPr>
        <w:spacing w:before="120" w:after="6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8122A0" w:rsidRPr="007A5FB6" w14:paraId="3FCCF284" w14:textId="77777777" w:rsidTr="00985458">
        <w:tc>
          <w:tcPr>
            <w:tcW w:w="9979" w:type="dxa"/>
          </w:tcPr>
          <w:p w14:paraId="5BB81365" w14:textId="77777777" w:rsidR="008122A0" w:rsidRPr="007A5FB6" w:rsidRDefault="008122A0" w:rsidP="00DA12D6">
            <w:pPr>
              <w:ind w:left="2700" w:hanging="2700"/>
              <w:jc w:val="both"/>
              <w:rPr>
                <w:rFonts w:asciiTheme="minorHAnsi" w:hAnsiTheme="minorHAnsi"/>
                <w:b/>
                <w:bCs/>
                <w:sz w:val="20"/>
              </w:rPr>
            </w:pPr>
            <w:r>
              <w:rPr>
                <w:rFonts w:asciiTheme="minorHAnsi" w:hAnsiTheme="minorHAnsi"/>
                <w:b/>
                <w:bCs/>
                <w:sz w:val="20"/>
              </w:rPr>
              <w:t>Odcizení krádeží vloupáním</w:t>
            </w:r>
          </w:p>
        </w:tc>
      </w:tr>
      <w:tr w:rsidR="008122A0" w:rsidRPr="007A5FB6" w14:paraId="432954CA" w14:textId="77777777" w:rsidTr="00985458">
        <w:tc>
          <w:tcPr>
            <w:tcW w:w="9979" w:type="dxa"/>
          </w:tcPr>
          <w:p w14:paraId="34809037" w14:textId="77777777" w:rsidR="008122A0" w:rsidRPr="007A5FB6" w:rsidRDefault="008122A0" w:rsidP="00DA12D6">
            <w:pPr>
              <w:jc w:val="both"/>
              <w:rPr>
                <w:rFonts w:asciiTheme="minorHAnsi" w:hAnsiTheme="minorHAnsi"/>
                <w:b/>
                <w:bCs/>
                <w:sz w:val="20"/>
              </w:rPr>
            </w:pPr>
            <w:r>
              <w:rPr>
                <w:rFonts w:asciiTheme="minorHAnsi" w:hAnsiTheme="minorHAnsi"/>
                <w:b/>
                <w:bCs/>
                <w:sz w:val="20"/>
              </w:rPr>
              <w:t>Odcizení loupežným přepadením</w:t>
            </w:r>
          </w:p>
        </w:tc>
      </w:tr>
    </w:tbl>
    <w:p w14:paraId="23A695D0" w14:textId="1A2B61F0" w:rsidR="00C337D7" w:rsidRDefault="00C337D7" w:rsidP="00C337D7">
      <w:pPr>
        <w:pStyle w:val="Nadpis3"/>
        <w:numPr>
          <w:ilvl w:val="0"/>
          <w:numId w:val="0"/>
        </w:numPr>
        <w:jc w:val="both"/>
        <w:rPr>
          <w:rFonts w:asciiTheme="minorHAnsi" w:hAnsiTheme="minorHAnsi"/>
          <w:b/>
          <w:bCs/>
        </w:rPr>
      </w:pPr>
      <w:bookmarkStart w:id="49" w:name="_Toc367839366"/>
      <w:bookmarkStart w:id="50" w:name="_Toc367839368"/>
      <w:r w:rsidRPr="007A5FB6">
        <w:rPr>
          <w:rFonts w:asciiTheme="minorHAnsi" w:hAnsiTheme="minorHAnsi"/>
          <w:b/>
          <w:bCs/>
        </w:rPr>
        <w:t>Dojde-li k odcizení pojištěných věcí, pojistitel bude plnit z jedné pojistné události do výše limitu, který odpovídá způsobu zabezpečení pojištěných věcí v době v</w:t>
      </w:r>
      <w:r w:rsidR="00ED2F41" w:rsidRPr="007A5FB6">
        <w:rPr>
          <w:rFonts w:asciiTheme="minorHAnsi" w:hAnsiTheme="minorHAnsi"/>
          <w:b/>
          <w:bCs/>
        </w:rPr>
        <w:t>z</w:t>
      </w:r>
      <w:r w:rsidRPr="007A5FB6">
        <w:rPr>
          <w:rFonts w:asciiTheme="minorHAnsi" w:hAnsiTheme="minorHAnsi"/>
          <w:b/>
          <w:bCs/>
        </w:rPr>
        <w:t>niku pojistné události</w:t>
      </w:r>
      <w:r w:rsidR="003415D7">
        <w:rPr>
          <w:rFonts w:asciiTheme="minorHAnsi" w:hAnsiTheme="minorHAnsi"/>
          <w:b/>
          <w:bCs/>
        </w:rPr>
        <w:t xml:space="preserve"> v souladu s článkem </w:t>
      </w:r>
      <w:r w:rsidR="003415D7" w:rsidRPr="003415D7">
        <w:rPr>
          <w:rFonts w:asciiTheme="minorHAnsi" w:hAnsiTheme="minorHAnsi"/>
          <w:b/>
          <w:bCs/>
        </w:rPr>
        <w:t>7 DPPOV MP 1/</w:t>
      </w:r>
      <w:r w:rsidR="00C0631D" w:rsidRPr="003415D7">
        <w:rPr>
          <w:rFonts w:asciiTheme="minorHAnsi" w:hAnsiTheme="minorHAnsi"/>
          <w:b/>
          <w:bCs/>
        </w:rPr>
        <w:t>1</w:t>
      </w:r>
      <w:r w:rsidR="00C0631D">
        <w:rPr>
          <w:rFonts w:asciiTheme="minorHAnsi" w:hAnsiTheme="minorHAnsi"/>
          <w:b/>
          <w:bCs/>
        </w:rPr>
        <w:t>6</w:t>
      </w:r>
      <w:r w:rsidR="003415D7">
        <w:rPr>
          <w:rFonts w:asciiTheme="minorHAnsi" w:hAnsiTheme="minorHAnsi"/>
          <w:b/>
          <w:bCs/>
        </w:rPr>
        <w:t>, není-li dále uvedeno jinak.</w:t>
      </w:r>
    </w:p>
    <w:p w14:paraId="26EA345D" w14:textId="77777777" w:rsidR="00E319EC" w:rsidRPr="00E319EC" w:rsidRDefault="00E319EC" w:rsidP="000C5B8D">
      <w:pPr>
        <w:pStyle w:val="Zkladntext"/>
        <w:spacing w:after="60"/>
        <w:rPr>
          <w:rFonts w:asciiTheme="minorHAnsi" w:hAnsiTheme="minorHAnsi" w:cstheme="minorHAnsi"/>
          <w:b/>
          <w:bCs/>
          <w:sz w:val="20"/>
        </w:rPr>
      </w:pPr>
      <w:r w:rsidRPr="00E319EC">
        <w:rPr>
          <w:rFonts w:asciiTheme="minorHAnsi" w:hAnsiTheme="minorHAnsi" w:cstheme="minorHAnsi"/>
          <w:b/>
          <w:bCs/>
          <w:sz w:val="20"/>
        </w:rPr>
        <w:t>Podmínky zabezpečení:</w:t>
      </w:r>
    </w:p>
    <w:p w14:paraId="01E7919B" w14:textId="77777777" w:rsidR="00E319EC" w:rsidRPr="00E319EC" w:rsidRDefault="00E319EC" w:rsidP="00E319EC">
      <w:pPr>
        <w:pStyle w:val="Zkladntext"/>
        <w:spacing w:after="120"/>
        <w:rPr>
          <w:rFonts w:asciiTheme="minorHAnsi" w:hAnsiTheme="minorHAnsi" w:cstheme="minorHAnsi"/>
          <w:bCs/>
          <w:sz w:val="20"/>
        </w:rPr>
      </w:pPr>
      <w:r w:rsidRPr="00E319EC">
        <w:rPr>
          <w:rFonts w:asciiTheme="minorHAnsi" w:hAnsiTheme="minorHAnsi" w:cstheme="minorHAnsi"/>
          <w:bCs/>
          <w:sz w:val="20"/>
        </w:rPr>
        <w:t xml:space="preserve">Soubor zásob a soubor věcí movitých                                      </w:t>
      </w:r>
    </w:p>
    <w:p w14:paraId="2BC9952B" w14:textId="7D895454"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Odchylně od příslušných pojistných podmínek se ujednává, že pojistitel poskytne pojistné plnění, je-li předmět pojištění v době vzniku pojistné události umístěn v uzavřeném prostoru, jehož všechny vstupní dveře jsou uzamčeny, a to do limitu 200</w:t>
      </w:r>
      <w:r>
        <w:rPr>
          <w:rFonts w:asciiTheme="minorHAnsi" w:hAnsiTheme="minorHAnsi" w:cstheme="minorHAnsi"/>
          <w:bCs/>
          <w:sz w:val="20"/>
        </w:rPr>
        <w:t>.</w:t>
      </w:r>
      <w:r w:rsidRPr="00E319EC">
        <w:rPr>
          <w:rFonts w:asciiTheme="minorHAnsi" w:hAnsiTheme="minorHAnsi" w:cstheme="minorHAnsi"/>
          <w:bCs/>
          <w:sz w:val="20"/>
        </w:rPr>
        <w:t>000</w:t>
      </w:r>
      <w:r>
        <w:rPr>
          <w:rFonts w:asciiTheme="minorHAnsi" w:hAnsiTheme="minorHAnsi" w:cstheme="minorHAnsi"/>
          <w:bCs/>
          <w:sz w:val="20"/>
        </w:rPr>
        <w:t>,-</w:t>
      </w:r>
      <w:r w:rsidRPr="00E319EC">
        <w:rPr>
          <w:rFonts w:asciiTheme="minorHAnsi" w:hAnsiTheme="minorHAnsi" w:cstheme="minorHAnsi"/>
          <w:bCs/>
          <w:sz w:val="20"/>
        </w:rPr>
        <w:t xml:space="preserve"> Kč.</w:t>
      </w:r>
    </w:p>
    <w:p w14:paraId="6F6C4C64" w14:textId="33C7678B" w:rsid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Předmět pojištění v době vzniku pojistné události umístěn v uzavřeném prostoru, jehož všechny vstupní dveře jsou uzamčeny bezpečnostním cylindrickým zámkem, vstupní dveře neprosklené, nebo prosklené s nalepenou bezpečnostní folií, nebo mříží, okna nad úrovní terénu do 3 metrů opatřena bezpečnostní folií, nebo mříží, nebo vnitřní prostor chráněn EZS, a to do limitu 1</w:t>
      </w:r>
      <w:r>
        <w:rPr>
          <w:rFonts w:asciiTheme="minorHAnsi" w:hAnsiTheme="minorHAnsi" w:cstheme="minorHAnsi"/>
          <w:bCs/>
          <w:sz w:val="20"/>
        </w:rPr>
        <w:t>.</w:t>
      </w:r>
      <w:r w:rsidRPr="00E319EC">
        <w:rPr>
          <w:rFonts w:asciiTheme="minorHAnsi" w:hAnsiTheme="minorHAnsi" w:cstheme="minorHAnsi"/>
          <w:bCs/>
          <w:sz w:val="20"/>
        </w:rPr>
        <w:t>000</w:t>
      </w:r>
      <w:r>
        <w:rPr>
          <w:rFonts w:asciiTheme="minorHAnsi" w:hAnsiTheme="minorHAnsi" w:cstheme="minorHAnsi"/>
          <w:bCs/>
          <w:sz w:val="20"/>
        </w:rPr>
        <w:t>.</w:t>
      </w:r>
      <w:r w:rsidRPr="00E319EC">
        <w:rPr>
          <w:rFonts w:asciiTheme="minorHAnsi" w:hAnsiTheme="minorHAnsi" w:cstheme="minorHAnsi"/>
          <w:bCs/>
          <w:sz w:val="20"/>
        </w:rPr>
        <w:t>000</w:t>
      </w:r>
      <w:r>
        <w:rPr>
          <w:rFonts w:asciiTheme="minorHAnsi" w:hAnsiTheme="minorHAnsi" w:cstheme="minorHAnsi"/>
          <w:bCs/>
          <w:sz w:val="20"/>
        </w:rPr>
        <w:t>,-</w:t>
      </w:r>
      <w:r w:rsidRPr="00E319EC">
        <w:rPr>
          <w:rFonts w:asciiTheme="minorHAnsi" w:hAnsiTheme="minorHAnsi" w:cstheme="minorHAnsi"/>
          <w:bCs/>
          <w:sz w:val="20"/>
        </w:rPr>
        <w:t xml:space="preserve"> Kč.</w:t>
      </w:r>
    </w:p>
    <w:p w14:paraId="03DC100C" w14:textId="2C6059F4" w:rsidR="00CA6C41" w:rsidRDefault="00CA6C41" w:rsidP="00CA6C41">
      <w:pPr>
        <w:pStyle w:val="Zkladntext"/>
        <w:spacing w:after="60"/>
        <w:rPr>
          <w:rFonts w:asciiTheme="minorHAnsi" w:hAnsiTheme="minorHAnsi" w:cstheme="minorHAnsi"/>
          <w:bCs/>
          <w:sz w:val="20"/>
        </w:rPr>
      </w:pPr>
    </w:p>
    <w:p w14:paraId="0767A4F5" w14:textId="77777777" w:rsidR="00CA6C41" w:rsidRPr="00E319EC" w:rsidRDefault="00CA6C41" w:rsidP="00CA6C41">
      <w:pPr>
        <w:pStyle w:val="Zkladntext"/>
        <w:spacing w:after="60"/>
        <w:rPr>
          <w:rFonts w:asciiTheme="minorHAnsi" w:hAnsiTheme="minorHAnsi" w:cstheme="minorHAnsi"/>
          <w:bCs/>
          <w:sz w:val="20"/>
        </w:rPr>
      </w:pPr>
    </w:p>
    <w:p w14:paraId="28BB8AE5" w14:textId="77777777" w:rsidR="00E319EC" w:rsidRPr="00E319EC" w:rsidRDefault="00E319EC" w:rsidP="00E319EC">
      <w:pPr>
        <w:pStyle w:val="Zkladntext"/>
        <w:spacing w:after="60"/>
        <w:rPr>
          <w:rFonts w:asciiTheme="minorHAnsi" w:hAnsiTheme="minorHAnsi" w:cstheme="minorHAnsi"/>
          <w:bCs/>
          <w:sz w:val="20"/>
        </w:rPr>
      </w:pPr>
      <w:r w:rsidRPr="00E319EC">
        <w:rPr>
          <w:rFonts w:asciiTheme="minorHAnsi" w:hAnsiTheme="minorHAnsi" w:cstheme="minorHAnsi"/>
          <w:bCs/>
          <w:sz w:val="20"/>
        </w:rPr>
        <w:lastRenderedPageBreak/>
        <w:t>Peníze, cennosti, ceniny</w:t>
      </w:r>
    </w:p>
    <w:p w14:paraId="3DCC42B1" w14:textId="269BBE96"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Umístěné v příruční uzamčené schránce, uložené v uzamčeném prostoru a pod dalším uzamčením např. stůl, skříň apod., a to do limitu 50</w:t>
      </w:r>
      <w:r>
        <w:rPr>
          <w:rFonts w:asciiTheme="minorHAnsi" w:hAnsiTheme="minorHAnsi" w:cstheme="minorHAnsi"/>
          <w:bCs/>
          <w:sz w:val="20"/>
        </w:rPr>
        <w:t>.</w:t>
      </w:r>
      <w:r w:rsidRPr="00E319EC">
        <w:rPr>
          <w:rFonts w:asciiTheme="minorHAnsi" w:hAnsiTheme="minorHAnsi" w:cstheme="minorHAnsi"/>
          <w:bCs/>
          <w:sz w:val="20"/>
        </w:rPr>
        <w:t>000</w:t>
      </w:r>
      <w:r>
        <w:rPr>
          <w:rFonts w:asciiTheme="minorHAnsi" w:hAnsiTheme="minorHAnsi" w:cstheme="minorHAnsi"/>
          <w:bCs/>
          <w:sz w:val="20"/>
        </w:rPr>
        <w:t>,-</w:t>
      </w:r>
      <w:r w:rsidRPr="00E319EC">
        <w:rPr>
          <w:rFonts w:asciiTheme="minorHAnsi" w:hAnsiTheme="minorHAnsi" w:cstheme="minorHAnsi"/>
          <w:bCs/>
          <w:sz w:val="20"/>
        </w:rPr>
        <w:t xml:space="preserve"> Kč.</w:t>
      </w:r>
    </w:p>
    <w:p w14:paraId="60274F6C" w14:textId="71E474A3"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Prostor uzamčen, uložené v trezoru v zabudovaném ve stěně, nebo připevněném k podlaze, nebo pevné části nábytku, nebo v trezoru o hmotnosti větší než 80 kg, a to s limitem od 50</w:t>
      </w:r>
      <w:r w:rsidR="00DC4C89">
        <w:rPr>
          <w:rFonts w:asciiTheme="minorHAnsi" w:hAnsiTheme="minorHAnsi" w:cstheme="minorHAnsi"/>
          <w:bCs/>
          <w:sz w:val="20"/>
        </w:rPr>
        <w:t>.</w:t>
      </w:r>
      <w:r w:rsidRPr="00E319EC">
        <w:rPr>
          <w:rFonts w:asciiTheme="minorHAnsi" w:hAnsiTheme="minorHAnsi" w:cstheme="minorHAnsi"/>
          <w:bCs/>
          <w:sz w:val="20"/>
        </w:rPr>
        <w:t>001</w:t>
      </w:r>
      <w:r w:rsidR="00DC4C89">
        <w:rPr>
          <w:rFonts w:asciiTheme="minorHAnsi" w:hAnsiTheme="minorHAnsi" w:cstheme="minorHAnsi"/>
          <w:bCs/>
          <w:sz w:val="20"/>
        </w:rPr>
        <w:t>,-</w:t>
      </w:r>
      <w:r w:rsidRPr="00E319EC">
        <w:rPr>
          <w:rFonts w:asciiTheme="minorHAnsi" w:hAnsiTheme="minorHAnsi" w:cstheme="minorHAnsi"/>
          <w:bCs/>
          <w:sz w:val="20"/>
        </w:rPr>
        <w:t xml:space="preserve"> Kč do 150</w:t>
      </w:r>
      <w:r w:rsidR="00DC4C89">
        <w:rPr>
          <w:rFonts w:asciiTheme="minorHAnsi" w:hAnsiTheme="minorHAnsi" w:cstheme="minorHAnsi"/>
          <w:bCs/>
          <w:sz w:val="20"/>
        </w:rPr>
        <w:t>.</w:t>
      </w:r>
      <w:r w:rsidRPr="00E319EC">
        <w:rPr>
          <w:rFonts w:asciiTheme="minorHAnsi" w:hAnsiTheme="minorHAnsi" w:cstheme="minorHAnsi"/>
          <w:bCs/>
          <w:sz w:val="20"/>
        </w:rPr>
        <w:t>000</w:t>
      </w:r>
      <w:r w:rsidR="00DC4C89">
        <w:rPr>
          <w:rFonts w:asciiTheme="minorHAnsi" w:hAnsiTheme="minorHAnsi" w:cstheme="minorHAnsi"/>
          <w:bCs/>
          <w:sz w:val="20"/>
        </w:rPr>
        <w:t>,-</w:t>
      </w:r>
      <w:r w:rsidRPr="00E319EC">
        <w:rPr>
          <w:rFonts w:asciiTheme="minorHAnsi" w:hAnsiTheme="minorHAnsi" w:cstheme="minorHAnsi"/>
          <w:bCs/>
          <w:sz w:val="20"/>
        </w:rPr>
        <w:t xml:space="preserve"> Kč.</w:t>
      </w:r>
    </w:p>
    <w:p w14:paraId="5F1EDB3E" w14:textId="2151A0BD" w:rsid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Prostor uzamčen bezpečnostním zámkem, peníze, cennosti a ceniny uložené v uzamčené plechově skříni a prostor pokladen je vybaven EZS, a to s limitem od 150</w:t>
      </w:r>
      <w:r w:rsidR="00DC4C89">
        <w:rPr>
          <w:rFonts w:asciiTheme="minorHAnsi" w:hAnsiTheme="minorHAnsi" w:cstheme="minorHAnsi"/>
          <w:bCs/>
          <w:sz w:val="20"/>
        </w:rPr>
        <w:t>.</w:t>
      </w:r>
      <w:r w:rsidRPr="00E319EC">
        <w:rPr>
          <w:rFonts w:asciiTheme="minorHAnsi" w:hAnsiTheme="minorHAnsi" w:cstheme="minorHAnsi"/>
          <w:bCs/>
          <w:sz w:val="20"/>
        </w:rPr>
        <w:t>001</w:t>
      </w:r>
      <w:r w:rsidR="00DC4C89">
        <w:rPr>
          <w:rFonts w:asciiTheme="minorHAnsi" w:hAnsiTheme="minorHAnsi" w:cstheme="minorHAnsi"/>
          <w:bCs/>
          <w:sz w:val="20"/>
        </w:rPr>
        <w:t>,-</w:t>
      </w:r>
      <w:r w:rsidRPr="00E319EC">
        <w:rPr>
          <w:rFonts w:asciiTheme="minorHAnsi" w:hAnsiTheme="minorHAnsi" w:cstheme="minorHAnsi"/>
          <w:bCs/>
          <w:sz w:val="20"/>
        </w:rPr>
        <w:t xml:space="preserve"> Kč do 300</w:t>
      </w:r>
      <w:r w:rsidR="00DC4C89">
        <w:rPr>
          <w:rFonts w:asciiTheme="minorHAnsi" w:hAnsiTheme="minorHAnsi" w:cstheme="minorHAnsi"/>
          <w:bCs/>
          <w:sz w:val="20"/>
        </w:rPr>
        <w:t>.</w:t>
      </w:r>
      <w:r w:rsidRPr="00E319EC">
        <w:rPr>
          <w:rFonts w:asciiTheme="minorHAnsi" w:hAnsiTheme="minorHAnsi" w:cstheme="minorHAnsi"/>
          <w:bCs/>
          <w:sz w:val="20"/>
        </w:rPr>
        <w:t>000</w:t>
      </w:r>
      <w:r w:rsidR="00DC4C89">
        <w:rPr>
          <w:rFonts w:asciiTheme="minorHAnsi" w:hAnsiTheme="minorHAnsi" w:cstheme="minorHAnsi"/>
          <w:bCs/>
          <w:sz w:val="20"/>
        </w:rPr>
        <w:t>,-</w:t>
      </w:r>
      <w:r w:rsidRPr="00E319EC">
        <w:rPr>
          <w:rFonts w:asciiTheme="minorHAnsi" w:hAnsiTheme="minorHAnsi" w:cstheme="minorHAnsi"/>
          <w:bCs/>
          <w:sz w:val="20"/>
        </w:rPr>
        <w:t xml:space="preserve"> Kč.</w:t>
      </w:r>
    </w:p>
    <w:p w14:paraId="3DCDC0C6" w14:textId="77777777" w:rsidR="00E319EC" w:rsidRPr="00E319EC" w:rsidRDefault="00E319EC" w:rsidP="00E319EC">
      <w:pPr>
        <w:pStyle w:val="Zkladntext"/>
        <w:spacing w:after="60"/>
        <w:rPr>
          <w:rFonts w:asciiTheme="minorHAnsi" w:hAnsiTheme="minorHAnsi" w:cstheme="minorHAnsi"/>
          <w:bCs/>
          <w:sz w:val="20"/>
        </w:rPr>
      </w:pPr>
      <w:r w:rsidRPr="00E319EC">
        <w:rPr>
          <w:rFonts w:asciiTheme="minorHAnsi" w:hAnsiTheme="minorHAnsi" w:cstheme="minorHAnsi"/>
          <w:bCs/>
          <w:sz w:val="20"/>
        </w:rPr>
        <w:t>Přeprava peněz, cenností a cenin</w:t>
      </w:r>
    </w:p>
    <w:p w14:paraId="1969514F" w14:textId="1F227F38"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Přeprava je prováděna jednou pověřenou osobou, peníze, cennosti a ceniny uložené v pevném kufříku nebo kabele, a to do limitu 150</w:t>
      </w:r>
      <w:r w:rsidR="00DC4C89">
        <w:rPr>
          <w:rFonts w:asciiTheme="minorHAnsi" w:hAnsiTheme="minorHAnsi" w:cstheme="minorHAnsi"/>
          <w:bCs/>
          <w:sz w:val="20"/>
        </w:rPr>
        <w:t>.</w:t>
      </w:r>
      <w:r w:rsidRPr="00E319EC">
        <w:rPr>
          <w:rFonts w:asciiTheme="minorHAnsi" w:hAnsiTheme="minorHAnsi" w:cstheme="minorHAnsi"/>
          <w:bCs/>
          <w:sz w:val="20"/>
        </w:rPr>
        <w:t>000</w:t>
      </w:r>
      <w:r w:rsidR="00DC4C89">
        <w:rPr>
          <w:rFonts w:asciiTheme="minorHAnsi" w:hAnsiTheme="minorHAnsi" w:cstheme="minorHAnsi"/>
          <w:bCs/>
          <w:sz w:val="20"/>
        </w:rPr>
        <w:t>,-</w:t>
      </w:r>
      <w:r w:rsidRPr="00E319EC">
        <w:rPr>
          <w:rFonts w:asciiTheme="minorHAnsi" w:hAnsiTheme="minorHAnsi" w:cstheme="minorHAnsi"/>
          <w:bCs/>
          <w:sz w:val="20"/>
        </w:rPr>
        <w:t xml:space="preserve"> Kč.</w:t>
      </w:r>
    </w:p>
    <w:p w14:paraId="78611452" w14:textId="039D527C"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Přeprava prováděna jednou pověřenou osobou, která je vybavena obranným prostředkem (např. pepřový sprej, paralyzér, apod.), peníze, cennosti uložené v pevném kufříku nebo kabele, a to s limitem od 150</w:t>
      </w:r>
      <w:r w:rsidR="00DC4C89">
        <w:rPr>
          <w:rFonts w:asciiTheme="minorHAnsi" w:hAnsiTheme="minorHAnsi" w:cstheme="minorHAnsi"/>
          <w:bCs/>
          <w:sz w:val="20"/>
        </w:rPr>
        <w:t>.</w:t>
      </w:r>
      <w:r w:rsidRPr="00E319EC">
        <w:rPr>
          <w:rFonts w:asciiTheme="minorHAnsi" w:hAnsiTheme="minorHAnsi" w:cstheme="minorHAnsi"/>
          <w:bCs/>
          <w:sz w:val="20"/>
        </w:rPr>
        <w:t>001</w:t>
      </w:r>
      <w:r w:rsidR="00DC4C89">
        <w:rPr>
          <w:rFonts w:asciiTheme="minorHAnsi" w:hAnsiTheme="minorHAnsi" w:cstheme="minorHAnsi"/>
          <w:bCs/>
          <w:sz w:val="20"/>
        </w:rPr>
        <w:t>,-</w:t>
      </w:r>
      <w:r w:rsidRPr="00E319EC">
        <w:rPr>
          <w:rFonts w:asciiTheme="minorHAnsi" w:hAnsiTheme="minorHAnsi" w:cstheme="minorHAnsi"/>
          <w:bCs/>
          <w:sz w:val="20"/>
        </w:rPr>
        <w:t xml:space="preserve"> Kč do 300</w:t>
      </w:r>
      <w:r w:rsidR="00DC4C89">
        <w:rPr>
          <w:rFonts w:asciiTheme="minorHAnsi" w:hAnsiTheme="minorHAnsi" w:cstheme="minorHAnsi"/>
          <w:bCs/>
          <w:sz w:val="20"/>
        </w:rPr>
        <w:t>.</w:t>
      </w:r>
      <w:r w:rsidRPr="00E319EC">
        <w:rPr>
          <w:rFonts w:asciiTheme="minorHAnsi" w:hAnsiTheme="minorHAnsi" w:cstheme="minorHAnsi"/>
          <w:bCs/>
          <w:sz w:val="20"/>
        </w:rPr>
        <w:t>000</w:t>
      </w:r>
      <w:r w:rsidR="00DC4C89">
        <w:rPr>
          <w:rFonts w:asciiTheme="minorHAnsi" w:hAnsiTheme="minorHAnsi" w:cstheme="minorHAnsi"/>
          <w:bCs/>
          <w:sz w:val="20"/>
        </w:rPr>
        <w:t>,-</w:t>
      </w:r>
      <w:r w:rsidRPr="00E319EC">
        <w:rPr>
          <w:rFonts w:asciiTheme="minorHAnsi" w:hAnsiTheme="minorHAnsi" w:cstheme="minorHAnsi"/>
          <w:bCs/>
          <w:sz w:val="20"/>
        </w:rPr>
        <w:t xml:space="preserve"> Kč.</w:t>
      </w:r>
    </w:p>
    <w:p w14:paraId="3F5578B6" w14:textId="77777777" w:rsidR="00E319EC" w:rsidRPr="00E319EC" w:rsidRDefault="00E319EC" w:rsidP="00E319EC">
      <w:pPr>
        <w:pStyle w:val="Zkladntext"/>
        <w:spacing w:after="60"/>
        <w:rPr>
          <w:rFonts w:asciiTheme="minorHAnsi" w:hAnsiTheme="minorHAnsi" w:cstheme="minorHAnsi"/>
          <w:bCs/>
          <w:sz w:val="20"/>
        </w:rPr>
      </w:pPr>
      <w:r w:rsidRPr="00E319EC">
        <w:rPr>
          <w:rFonts w:asciiTheme="minorHAnsi" w:hAnsiTheme="minorHAnsi" w:cstheme="minorHAnsi"/>
          <w:bCs/>
          <w:sz w:val="20"/>
        </w:rPr>
        <w:t>Součásti a příslušenství nemovitosti</w:t>
      </w:r>
    </w:p>
    <w:p w14:paraId="4D04BFC0" w14:textId="77777777"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Odchylně od pojistných podmínek se ujednává, že pojistitel poskytne pojistné plnění i na součástech a příslušenství nemovitosti, reklamních panelech a jiných součástech a příslušenství nemovitosti na plášti objektů, pokud budou tyto věci pevně spojeny se stavbou (nemovitosti), nebo připevněním své konstrukce k jiné stavbě, nebo ke konstrukci zapuštěné do zpevněné plochy, nebo jsou na betonových patkách zapuštěných do země, případně je použit jiný vhodný způsob uchycení ztěžující pro svoji velkou hmotnost, rozměrnost nebo nedostupnost předmětu jeho odcizení.</w:t>
      </w:r>
    </w:p>
    <w:p w14:paraId="4A3CF63A" w14:textId="77777777" w:rsidR="00E319EC" w:rsidRPr="00E319EC" w:rsidRDefault="00E319EC" w:rsidP="00E319EC">
      <w:pPr>
        <w:pStyle w:val="Zkladntext"/>
        <w:spacing w:after="60"/>
        <w:rPr>
          <w:rFonts w:asciiTheme="minorHAnsi" w:hAnsiTheme="minorHAnsi" w:cstheme="minorHAnsi"/>
          <w:bCs/>
          <w:sz w:val="20"/>
        </w:rPr>
      </w:pPr>
      <w:r w:rsidRPr="00E319EC">
        <w:rPr>
          <w:rFonts w:asciiTheme="minorHAnsi" w:hAnsiTheme="minorHAnsi" w:cstheme="minorHAnsi"/>
          <w:bCs/>
          <w:sz w:val="20"/>
        </w:rPr>
        <w:t>Metropolitní sítě města</w:t>
      </w:r>
    </w:p>
    <w:p w14:paraId="1FBEE1DE" w14:textId="77777777"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Pojistitel akceptuje zabezpečení pro Metropolitní sítě, kabelů, optických kabelů a příslušenství, pokud pachatel překonal konstrukční upevnění k budově, stavbě, sloupu nebo k jiným pevným předmětům nebo uzavřené šachty.</w:t>
      </w:r>
    </w:p>
    <w:p w14:paraId="78EBD078" w14:textId="77777777" w:rsidR="00E319EC" w:rsidRPr="00E319EC" w:rsidRDefault="00E319EC" w:rsidP="00E319EC">
      <w:pPr>
        <w:pStyle w:val="Zkladntext"/>
        <w:spacing w:after="60"/>
        <w:rPr>
          <w:rFonts w:asciiTheme="minorHAnsi" w:hAnsiTheme="minorHAnsi" w:cstheme="minorHAnsi"/>
          <w:bCs/>
          <w:sz w:val="20"/>
        </w:rPr>
      </w:pPr>
      <w:r w:rsidRPr="00E319EC">
        <w:rPr>
          <w:rFonts w:asciiTheme="minorHAnsi" w:hAnsiTheme="minorHAnsi" w:cstheme="minorHAnsi"/>
          <w:bCs/>
          <w:sz w:val="20"/>
        </w:rPr>
        <w:t>Městský mobiliář</w:t>
      </w:r>
    </w:p>
    <w:p w14:paraId="09A98F19" w14:textId="77777777"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Městský mobiliář (lavičky, koše, vybavení parků atd.) – mobiliář musí být pevně spojený se zemí, (přišroubovaný, nebo zabudovaný pevně do země, nebo připevněný uzamčeným řetězem). Za překonání překážky se považuje násilná demontáž takto zabezpečených předmětů.</w:t>
      </w:r>
    </w:p>
    <w:p w14:paraId="48E35D2A" w14:textId="77777777" w:rsidR="00E319EC" w:rsidRPr="00E319EC" w:rsidRDefault="00E319EC" w:rsidP="00E319EC">
      <w:pPr>
        <w:pStyle w:val="Zkladntext"/>
        <w:numPr>
          <w:ilvl w:val="0"/>
          <w:numId w:val="38"/>
        </w:numPr>
        <w:spacing w:after="60"/>
        <w:ind w:left="709" w:hanging="357"/>
        <w:rPr>
          <w:rFonts w:asciiTheme="minorHAnsi" w:hAnsiTheme="minorHAnsi" w:cstheme="minorHAnsi"/>
          <w:bCs/>
          <w:sz w:val="20"/>
        </w:rPr>
      </w:pPr>
      <w:r w:rsidRPr="00E319EC">
        <w:rPr>
          <w:rFonts w:asciiTheme="minorHAnsi" w:hAnsiTheme="minorHAnsi" w:cstheme="minorHAnsi"/>
          <w:bCs/>
          <w:sz w:val="20"/>
        </w:rPr>
        <w:t>Zabezpečení kontejnerů na třídění odpadu umístěných na volném prostranství jako zabezpečení postačuje jejich hmotnost nebo objem.</w:t>
      </w:r>
    </w:p>
    <w:p w14:paraId="443C8966" w14:textId="7C0FEB27" w:rsidR="00E319EC" w:rsidRPr="00E319EC" w:rsidRDefault="00E319EC" w:rsidP="00E319EC">
      <w:pPr>
        <w:rPr>
          <w:rFonts w:asciiTheme="minorHAnsi" w:hAnsiTheme="minorHAnsi" w:cstheme="minorHAnsi"/>
          <w:sz w:val="20"/>
          <w:szCs w:val="20"/>
        </w:rPr>
      </w:pPr>
      <w:bookmarkStart w:id="51" w:name="_Toc381708653"/>
      <w:bookmarkStart w:id="52" w:name="_Toc381957785"/>
      <w:r w:rsidRPr="00E319EC">
        <w:rPr>
          <w:rFonts w:asciiTheme="minorHAnsi" w:hAnsiTheme="minorHAnsi" w:cstheme="minorHAnsi"/>
          <w:sz w:val="20"/>
          <w:szCs w:val="20"/>
        </w:rPr>
        <w:t>Odchylně od všeobecných pojistných podmínek se ujednává, že za uzavřený prostor se považuje i prostor ohraničený prosklenou fasádou a prostor ohraničený pláštěm (i střechou) sendvičové konstrukce a lehkými stavebními příčkami (sádrokartonovými i prosklenými). Ve střeše se mohou nacházet světlíky a požární klapky. Za uzavřený prostor se dále považují také staveništní mobilní buňky. Za uzamčené dveře nebo vrata se považují i požární dveře, prosklené dveře (uzavřené elektromechanickým ovládáním) a vratové systémy. Za uzamčená vrata se považují i vrata a mříže uzavřené elektrickým pohonem. Prosklené plochy nemusí být mechanicky zabezpečeny.</w:t>
      </w:r>
      <w:bookmarkEnd w:id="51"/>
      <w:bookmarkEnd w:id="52"/>
    </w:p>
    <w:p w14:paraId="1AD8881E" w14:textId="77777777" w:rsidR="00E319EC" w:rsidRPr="00E319EC" w:rsidRDefault="00E319EC" w:rsidP="00DC4C89">
      <w:pPr>
        <w:spacing w:before="120"/>
        <w:rPr>
          <w:rFonts w:asciiTheme="minorHAnsi" w:hAnsiTheme="minorHAnsi" w:cstheme="minorHAnsi"/>
          <w:sz w:val="20"/>
          <w:szCs w:val="20"/>
        </w:rPr>
      </w:pPr>
      <w:bookmarkStart w:id="53" w:name="_Toc381708654"/>
      <w:bookmarkStart w:id="54" w:name="_Toc381957786"/>
      <w:r w:rsidRPr="00E319EC">
        <w:rPr>
          <w:rFonts w:asciiTheme="minorHAnsi" w:hAnsiTheme="minorHAnsi" w:cstheme="minorHAnsi"/>
          <w:sz w:val="20"/>
          <w:szCs w:val="20"/>
        </w:rPr>
        <w:t>Elektrickým zabezpečovacím systémem se rozumí systém instalovaný dle projektové dokumentace nebo dle ČSN EN 50131 udržovaný v provozuschopném stavu, jehož signál je vyveden do místa se stálou obsluhou (za místo se stálou obsluhou se považuje i recepce a vrátnice).</w:t>
      </w:r>
      <w:bookmarkEnd w:id="53"/>
      <w:bookmarkEnd w:id="54"/>
    </w:p>
    <w:bookmarkEnd w:id="49"/>
    <w:bookmarkEnd w:id="50"/>
    <w:p w14:paraId="48CE0A87" w14:textId="77777777" w:rsidR="00AA19B5" w:rsidRPr="007A5FB6" w:rsidRDefault="00AA19B5" w:rsidP="00AA19B5">
      <w:pPr>
        <w:pStyle w:val="Nadpis3"/>
        <w:tabs>
          <w:tab w:val="clear" w:pos="720"/>
        </w:tabs>
        <w:spacing w:before="160"/>
        <w:ind w:left="720" w:hanging="720"/>
        <w:jc w:val="both"/>
        <w:rPr>
          <w:rFonts w:asciiTheme="minorHAnsi" w:hAnsiTheme="minorHAnsi"/>
        </w:rPr>
      </w:pPr>
      <w:r w:rsidRPr="007A5FB6">
        <w:rPr>
          <w:rFonts w:asciiTheme="minorHAnsi" w:hAnsiTheme="minorHAnsi"/>
        </w:rPr>
        <w:t xml:space="preserve">Sjednává se pojištění </w:t>
      </w:r>
      <w:r w:rsidRPr="00C93C7B">
        <w:rPr>
          <w:rFonts w:asciiTheme="minorHAnsi" w:hAnsiTheme="minorHAnsi"/>
          <w:b/>
        </w:rPr>
        <w:t>souboru vlastních a cizích budov, hal a staveb včetně zpevněných ploch, opěrných zdí a inženýrských sítí včetně sportovních hřišť a umělých povrchů, mimo komunikací a mostů</w:t>
      </w:r>
      <w:r w:rsidRPr="007A5FB6">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0034E830" w14:textId="77777777" w:rsidTr="0075318A">
        <w:tc>
          <w:tcPr>
            <w:tcW w:w="3255" w:type="dxa"/>
          </w:tcPr>
          <w:p w14:paraId="2376BF3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1D91DF6C"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74844D38" w14:textId="77777777" w:rsidTr="0075318A">
        <w:tc>
          <w:tcPr>
            <w:tcW w:w="3255" w:type="dxa"/>
          </w:tcPr>
          <w:p w14:paraId="08BC2486"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34D1ED2B" w14:textId="77777777" w:rsidR="00AA19B5" w:rsidRPr="00916B23"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 Kč</w:t>
            </w:r>
          </w:p>
        </w:tc>
      </w:tr>
      <w:tr w:rsidR="00AA19B5" w14:paraId="1F7BD611" w14:textId="77777777" w:rsidTr="0075318A">
        <w:tc>
          <w:tcPr>
            <w:tcW w:w="3255" w:type="dxa"/>
          </w:tcPr>
          <w:p w14:paraId="129360A9"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3AEFE047"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6CD00E95" w14:textId="2E301123" w:rsidR="00AA19B5"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050E4628" w14:textId="77777777" w:rsidR="00CA6C41" w:rsidRPr="007A5FB6" w:rsidRDefault="00CA6C41" w:rsidP="00AA19B5">
      <w:pPr>
        <w:spacing w:before="60"/>
        <w:ind w:left="709"/>
        <w:jc w:val="both"/>
        <w:rPr>
          <w:rFonts w:asciiTheme="minorHAnsi" w:hAnsiTheme="minorHAnsi"/>
          <w:sz w:val="20"/>
        </w:rPr>
      </w:pPr>
    </w:p>
    <w:p w14:paraId="04CC641E" w14:textId="77777777" w:rsidR="00AA19B5" w:rsidRPr="00AA19B5" w:rsidRDefault="00AA19B5" w:rsidP="00AA19B5">
      <w:pPr>
        <w:pStyle w:val="Nadpis3"/>
        <w:tabs>
          <w:tab w:val="clear" w:pos="720"/>
          <w:tab w:val="num" w:pos="-1980"/>
        </w:tabs>
        <w:spacing w:before="160"/>
        <w:ind w:left="720" w:hanging="720"/>
        <w:jc w:val="both"/>
        <w:rPr>
          <w:rFonts w:asciiTheme="minorHAnsi" w:hAnsiTheme="minorHAnsi"/>
        </w:rPr>
      </w:pPr>
      <w:r w:rsidRPr="007A5FB6">
        <w:rPr>
          <w:rFonts w:asciiTheme="minorHAnsi" w:hAnsiTheme="minorHAnsi"/>
        </w:rPr>
        <w:lastRenderedPageBreak/>
        <w:t xml:space="preserve">Sjednává se pojištění </w:t>
      </w:r>
      <w:r w:rsidRPr="00C93C7B">
        <w:rPr>
          <w:rFonts w:asciiTheme="minorHAnsi" w:hAnsiTheme="minorHAnsi"/>
          <w:b/>
        </w:rPr>
        <w:t>souboru ostatních vlastních movitých zařízení a vybavení, cizích předmětů užívaných a převzatých, včetně varhan v kostele svaté Anny</w:t>
      </w:r>
      <w:r w:rsidRPr="00D76BFE">
        <w:rPr>
          <w:rFonts w:asciiTheme="minorHAnsi" w:hAnsiTheme="minorHAnsi"/>
          <w:b/>
        </w:rPr>
        <w:t>, světelné signalizace, vlastního kamerového systému, městského monitorovacího systému, infoboxů apod</w:t>
      </w:r>
      <w:r w:rsidRPr="00D76BFE">
        <w:rPr>
          <w:rFonts w:asciiTheme="minorHAnsi" w:hAnsiTheme="minorHAnsi"/>
        </w:rPr>
        <w:t xml:space="preserve">. </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2F8EB66F" w14:textId="77777777" w:rsidTr="0075318A">
        <w:tc>
          <w:tcPr>
            <w:tcW w:w="3255" w:type="dxa"/>
          </w:tcPr>
          <w:p w14:paraId="30297B49"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426B75B0"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4C9D2DBA" w14:textId="77777777" w:rsidTr="0075318A">
        <w:tc>
          <w:tcPr>
            <w:tcW w:w="3255" w:type="dxa"/>
          </w:tcPr>
          <w:p w14:paraId="10F97D78"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4E4F2076" w14:textId="77777777" w:rsidR="00AA19B5" w:rsidRPr="00916B23"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3.500.000,- Kč</w:t>
            </w:r>
          </w:p>
        </w:tc>
      </w:tr>
      <w:tr w:rsidR="00AA19B5" w14:paraId="03346CBA" w14:textId="77777777" w:rsidTr="0075318A">
        <w:tc>
          <w:tcPr>
            <w:tcW w:w="3255" w:type="dxa"/>
          </w:tcPr>
          <w:p w14:paraId="44F010C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48BFDAA9"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1B090685" w14:textId="3178257C" w:rsidR="000C5B8D" w:rsidRPr="007A5FB6" w:rsidRDefault="00AA19B5" w:rsidP="00FC4E2F">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4789134E" w14:textId="77777777" w:rsidR="00AA19B5" w:rsidRPr="007A5FB6" w:rsidRDefault="00AA19B5" w:rsidP="00FC4E2F">
      <w:pPr>
        <w:pStyle w:val="Nadpis3"/>
        <w:spacing w:before="160"/>
        <w:ind w:left="720" w:hanging="720"/>
        <w:jc w:val="both"/>
        <w:rPr>
          <w:rFonts w:asciiTheme="minorHAnsi" w:hAnsiTheme="minorHAnsi"/>
        </w:rPr>
      </w:pPr>
      <w:bookmarkStart w:id="55" w:name="_Toc367839373"/>
      <w:bookmarkStart w:id="56" w:name="_Toc367839370"/>
      <w:r w:rsidRPr="007A5FB6">
        <w:rPr>
          <w:rFonts w:asciiTheme="minorHAnsi" w:hAnsiTheme="minorHAnsi"/>
        </w:rPr>
        <w:t xml:space="preserve">Sjednává se pojištění </w:t>
      </w:r>
      <w:bookmarkEnd w:id="55"/>
      <w:r w:rsidRPr="00C93C7B">
        <w:rPr>
          <w:rFonts w:asciiTheme="minorHAnsi" w:hAnsiTheme="minorHAnsi"/>
          <w:b/>
        </w:rPr>
        <w:t>soubor</w:t>
      </w:r>
      <w:r>
        <w:rPr>
          <w:rFonts w:asciiTheme="minorHAnsi" w:hAnsiTheme="minorHAnsi"/>
          <w:b/>
        </w:rPr>
        <w:t>u</w:t>
      </w:r>
      <w:r w:rsidRPr="00C93C7B">
        <w:rPr>
          <w:rFonts w:asciiTheme="minorHAnsi" w:hAnsiTheme="minorHAnsi"/>
          <w:b/>
        </w:rPr>
        <w:t xml:space="preserve"> zásob a cizích předmětů převzatých charakteru zásob</w:t>
      </w:r>
      <w:r>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5A1E561B" w14:textId="77777777" w:rsidTr="0075318A">
        <w:tc>
          <w:tcPr>
            <w:tcW w:w="3255" w:type="dxa"/>
          </w:tcPr>
          <w:p w14:paraId="70B6734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2270BD6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3134A053" w14:textId="77777777" w:rsidTr="0075318A">
        <w:tc>
          <w:tcPr>
            <w:tcW w:w="3255" w:type="dxa"/>
          </w:tcPr>
          <w:p w14:paraId="58DA2D2A"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4503788D" w14:textId="77777777" w:rsidR="00AA19B5" w:rsidRPr="00916B23"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600.000,- Kč</w:t>
            </w:r>
          </w:p>
        </w:tc>
      </w:tr>
      <w:tr w:rsidR="00AA19B5" w14:paraId="1D0C0ECE" w14:textId="77777777" w:rsidTr="0075318A">
        <w:tc>
          <w:tcPr>
            <w:tcW w:w="3255" w:type="dxa"/>
          </w:tcPr>
          <w:p w14:paraId="4AF76798"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104E0B16"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72A0B712" w14:textId="77777777" w:rsidR="00AA19B5" w:rsidRPr="007A5FB6" w:rsidRDefault="00AA19B5" w:rsidP="000C5B8D">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1A9C1D42" w14:textId="77777777" w:rsidR="00AA19B5" w:rsidRPr="007A5FB6" w:rsidRDefault="00AA19B5" w:rsidP="00AA19B5">
      <w:pPr>
        <w:pStyle w:val="Nadpis3"/>
        <w:spacing w:before="160"/>
        <w:ind w:left="720" w:hanging="720"/>
        <w:jc w:val="both"/>
        <w:rPr>
          <w:rFonts w:asciiTheme="minorHAnsi" w:hAnsiTheme="minorHAnsi"/>
        </w:rPr>
      </w:pPr>
      <w:r w:rsidRPr="007A5FB6">
        <w:rPr>
          <w:rFonts w:asciiTheme="minorHAnsi" w:hAnsiTheme="minorHAnsi"/>
        </w:rPr>
        <w:t xml:space="preserve">Sjednává se pojištění </w:t>
      </w:r>
      <w:r w:rsidRPr="00C93C7B">
        <w:rPr>
          <w:rFonts w:asciiTheme="minorHAnsi" w:hAnsiTheme="minorHAnsi"/>
          <w:b/>
        </w:rPr>
        <w:t>souboru vlastních a cizích cenností (peníze, ceniny, cennosti, akcie apod.)</w:t>
      </w:r>
      <w:r w:rsidRPr="007A5FB6">
        <w:rPr>
          <w:rFonts w:asciiTheme="minorHAnsi" w:hAnsiTheme="minorHAnsi"/>
        </w:rPr>
        <w:t>.</w:t>
      </w:r>
      <w:bookmarkEnd w:id="56"/>
      <w:r w:rsidRPr="007A5FB6">
        <w:rPr>
          <w:rFonts w:asciiTheme="minorHAnsi" w:hAnsiTheme="minorHAnsi"/>
        </w:rPr>
        <w:t xml:space="preserve"> </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68161394" w14:textId="77777777" w:rsidTr="0075318A">
        <w:tc>
          <w:tcPr>
            <w:tcW w:w="3255" w:type="dxa"/>
          </w:tcPr>
          <w:p w14:paraId="1A7B9CFB" w14:textId="77777777" w:rsidR="00AA19B5" w:rsidRDefault="00AA19B5" w:rsidP="00AE611B">
            <w:pPr>
              <w:tabs>
                <w:tab w:val="left" w:pos="-720"/>
              </w:tabs>
              <w:spacing w:before="120"/>
              <w:jc w:val="both"/>
              <w:rPr>
                <w:rFonts w:asciiTheme="minorHAnsi" w:hAnsiTheme="minorHAnsi"/>
                <w:sz w:val="20"/>
              </w:rPr>
            </w:pPr>
            <w:bookmarkStart w:id="57" w:name="_Toc367839372"/>
            <w:r w:rsidRPr="007A5FB6">
              <w:rPr>
                <w:rFonts w:asciiTheme="minorHAnsi" w:hAnsiTheme="minorHAnsi"/>
                <w:b/>
                <w:bCs/>
                <w:sz w:val="20"/>
              </w:rPr>
              <w:t>Místo pojištění:</w:t>
            </w:r>
          </w:p>
        </w:tc>
        <w:tc>
          <w:tcPr>
            <w:tcW w:w="5779" w:type="dxa"/>
          </w:tcPr>
          <w:p w14:paraId="13420DBF"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0EBB63CE" w14:textId="77777777" w:rsidTr="0075318A">
        <w:tc>
          <w:tcPr>
            <w:tcW w:w="3255" w:type="dxa"/>
          </w:tcPr>
          <w:p w14:paraId="31FA01A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5F1DA121" w14:textId="77777777" w:rsidR="00AA19B5" w:rsidRPr="00C03147"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2.000.000,- Kč</w:t>
            </w:r>
          </w:p>
        </w:tc>
      </w:tr>
      <w:tr w:rsidR="00AA19B5" w14:paraId="0AC810BE" w14:textId="77777777" w:rsidTr="0075318A">
        <w:tc>
          <w:tcPr>
            <w:tcW w:w="3255" w:type="dxa"/>
          </w:tcPr>
          <w:p w14:paraId="45F09021"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38D627F7"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3836EC9D" w14:textId="77777777" w:rsidR="00AA19B5" w:rsidRPr="007A5FB6"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2E202797" w14:textId="77777777" w:rsidR="00AA19B5" w:rsidRDefault="00AA19B5" w:rsidP="00AA19B5">
      <w:pPr>
        <w:pStyle w:val="Nadpis3"/>
        <w:spacing w:before="160"/>
        <w:ind w:left="720" w:hanging="720"/>
        <w:jc w:val="both"/>
        <w:rPr>
          <w:rFonts w:asciiTheme="minorHAnsi" w:hAnsiTheme="minorHAnsi"/>
        </w:rPr>
      </w:pPr>
      <w:r>
        <w:rPr>
          <w:rFonts w:asciiTheme="minorHAnsi" w:hAnsiTheme="minorHAnsi"/>
        </w:rPr>
        <w:t xml:space="preserve">Sjednává </w:t>
      </w:r>
      <w:r w:rsidRPr="007A5FB6">
        <w:rPr>
          <w:rFonts w:asciiTheme="minorHAnsi" w:hAnsiTheme="minorHAnsi"/>
        </w:rPr>
        <w:t xml:space="preserve">se pojištění </w:t>
      </w:r>
      <w:r w:rsidRPr="007A5FB6">
        <w:rPr>
          <w:rFonts w:asciiTheme="minorHAnsi" w:hAnsiTheme="minorHAnsi"/>
          <w:b/>
        </w:rPr>
        <w:t>peněz a cenin přepravovaných pověřenou osobou</w:t>
      </w:r>
      <w:r w:rsidRPr="00E50B6B">
        <w:rPr>
          <w:rFonts w:asciiTheme="minorHAnsi" w:hAnsiTheme="minorHAnsi"/>
        </w:rPr>
        <w:t xml:space="preserve"> pro případ odcizení </w:t>
      </w:r>
      <w:r w:rsidRPr="00E50B6B">
        <w:rPr>
          <w:rFonts w:asciiTheme="minorHAnsi" w:hAnsiTheme="minorHAnsi"/>
          <w:bCs/>
        </w:rPr>
        <w:t>loupežným přepadením při přepravě</w:t>
      </w:r>
      <w:r w:rsidRPr="007A5FB6">
        <w:rPr>
          <w:rFonts w:asciiTheme="minorHAnsi" w:hAnsiTheme="minorHAnsi"/>
        </w:rPr>
        <w:t xml:space="preserve"> </w:t>
      </w:r>
      <w:r w:rsidRPr="003E3D03">
        <w:rPr>
          <w:rFonts w:asciiTheme="minorHAnsi" w:hAnsiTheme="minorHAnsi"/>
        </w:rPr>
        <w:t>(</w:t>
      </w:r>
      <w:r w:rsidRPr="007A5FB6">
        <w:rPr>
          <w:rFonts w:asciiTheme="minorHAnsi" w:hAnsiTheme="minorHAnsi"/>
        </w:rPr>
        <w:t xml:space="preserve">dále jen </w:t>
      </w:r>
      <w:r w:rsidRPr="00E50B6B">
        <w:rPr>
          <w:rFonts w:asciiTheme="minorHAnsi" w:hAnsiTheme="minorHAnsi"/>
          <w:b/>
        </w:rPr>
        <w:t>"posel"</w:t>
      </w:r>
      <w:r w:rsidRPr="007A5FB6">
        <w:rPr>
          <w:rFonts w:asciiTheme="minorHAnsi" w:hAnsiTheme="minorHAnsi"/>
        </w:rPr>
        <w:t>).</w:t>
      </w:r>
    </w:p>
    <w:p w14:paraId="229B9C8E" w14:textId="77777777" w:rsidR="00AA19B5" w:rsidRDefault="00AA19B5" w:rsidP="000C5B8D">
      <w:pPr>
        <w:spacing w:before="60"/>
        <w:ind w:left="709"/>
        <w:jc w:val="both"/>
        <w:rPr>
          <w:rFonts w:asciiTheme="minorHAnsi" w:hAnsiTheme="minorHAnsi"/>
          <w:b/>
          <w:sz w:val="20"/>
        </w:rPr>
      </w:pPr>
      <w:r w:rsidRPr="003E3D03">
        <w:rPr>
          <w:rFonts w:asciiTheme="minorHAnsi" w:hAnsiTheme="minorHAnsi"/>
          <w:sz w:val="20"/>
        </w:rPr>
        <w:t>Pojištění se vztahuje na</w:t>
      </w:r>
      <w:r w:rsidRPr="003E3D03">
        <w:rPr>
          <w:rFonts w:asciiTheme="minorHAnsi" w:hAnsiTheme="minorHAnsi"/>
          <w:b/>
          <w:sz w:val="20"/>
        </w:rPr>
        <w:t xml:space="preserve"> odcizení cenností loupežným přepadením při jejich přepravě.</w:t>
      </w:r>
    </w:p>
    <w:p w14:paraId="46D1BF1D" w14:textId="77777777" w:rsidR="00AA19B5" w:rsidRPr="007A5FB6" w:rsidRDefault="00AA19B5" w:rsidP="00AA19B5">
      <w:pPr>
        <w:ind w:left="720"/>
        <w:jc w:val="both"/>
        <w:rPr>
          <w:rFonts w:asciiTheme="minorHAnsi" w:hAnsiTheme="minorHAnsi"/>
          <w:sz w:val="20"/>
        </w:rPr>
      </w:pPr>
      <w:r w:rsidRPr="007A5FB6">
        <w:rPr>
          <w:rFonts w:asciiTheme="minorHAnsi" w:hAnsiTheme="minorHAnsi"/>
          <w:sz w:val="20"/>
        </w:rPr>
        <w:t>Poj</w:t>
      </w:r>
      <w:r>
        <w:rPr>
          <w:rFonts w:asciiTheme="minorHAnsi" w:hAnsiTheme="minorHAnsi"/>
          <w:sz w:val="20"/>
        </w:rPr>
        <w:t xml:space="preserve">ištění se vztahuje na případy </w:t>
      </w:r>
      <w:r w:rsidRPr="007A5FB6">
        <w:rPr>
          <w:rFonts w:asciiTheme="minorHAnsi" w:hAnsiTheme="minorHAnsi"/>
          <w:sz w:val="20"/>
        </w:rPr>
        <w:t>odcizení nebo ztráty přepravovaných peněz a cenin, kdy byl posel následkem dopravní nebo jiné nehody zbaven možnosti svěřené peníze a ceniny opatrovat.</w:t>
      </w:r>
    </w:p>
    <w:p w14:paraId="779D98F8" w14:textId="77777777" w:rsidR="00AA19B5" w:rsidRPr="00F11E93" w:rsidRDefault="00AA19B5" w:rsidP="00AA19B5">
      <w:pPr>
        <w:spacing w:after="120"/>
        <w:ind w:left="709"/>
        <w:jc w:val="both"/>
        <w:rPr>
          <w:rFonts w:asciiTheme="minorHAnsi" w:hAnsiTheme="minorHAnsi"/>
          <w:b/>
          <w:sz w:val="20"/>
        </w:rPr>
      </w:pPr>
      <w:r w:rsidRPr="003E3D03">
        <w:rPr>
          <w:rFonts w:asciiTheme="minorHAnsi" w:hAnsiTheme="minorHAnsi"/>
          <w:b/>
          <w:sz w:val="20"/>
        </w:rPr>
        <w:t>Z pojištění jsou vyloučeny škody, které vzniknou zpronevěrou poslem.</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0568F007" w14:textId="77777777" w:rsidTr="0075318A">
        <w:tc>
          <w:tcPr>
            <w:tcW w:w="3255" w:type="dxa"/>
          </w:tcPr>
          <w:p w14:paraId="74024F56"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17AA9027"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22E6A4FA" w14:textId="77777777" w:rsidTr="0075318A">
        <w:tc>
          <w:tcPr>
            <w:tcW w:w="3255" w:type="dxa"/>
          </w:tcPr>
          <w:p w14:paraId="25CCF770"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433D54AF" w14:textId="77777777" w:rsidR="00AA19B5" w:rsidRPr="00C03147"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300.000,- Kč</w:t>
            </w:r>
          </w:p>
        </w:tc>
      </w:tr>
      <w:tr w:rsidR="00AA19B5" w14:paraId="444BB55F" w14:textId="77777777" w:rsidTr="0075318A">
        <w:tc>
          <w:tcPr>
            <w:tcW w:w="3255" w:type="dxa"/>
          </w:tcPr>
          <w:p w14:paraId="0553D7C7"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7C898F4F"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2779D81A" w14:textId="77777777" w:rsidR="00AA19B5" w:rsidRPr="007A5FB6"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08642814" w14:textId="77777777" w:rsidR="00AA19B5" w:rsidRPr="007A5FB6" w:rsidRDefault="00AA19B5" w:rsidP="00AA19B5">
      <w:pPr>
        <w:pStyle w:val="Nadpis3"/>
        <w:spacing w:before="160"/>
        <w:ind w:left="720" w:hanging="720"/>
        <w:jc w:val="both"/>
        <w:rPr>
          <w:rFonts w:asciiTheme="minorHAnsi" w:hAnsiTheme="minorHAnsi"/>
        </w:rPr>
      </w:pPr>
      <w:r w:rsidRPr="007A5FB6">
        <w:rPr>
          <w:rFonts w:asciiTheme="minorHAnsi" w:hAnsiTheme="minorHAnsi"/>
        </w:rPr>
        <w:t xml:space="preserve">Sjednává se pojištění </w:t>
      </w:r>
      <w:bookmarkEnd w:id="57"/>
      <w:r w:rsidRPr="00C93C7B">
        <w:rPr>
          <w:rFonts w:asciiTheme="minorHAnsi" w:hAnsiTheme="minorHAnsi"/>
          <w:b/>
        </w:rPr>
        <w:t>souboru vlastních písemností, dokumentace a nosičů dat plánů, obchodních knih, kartoték, výkresů, magnetických pásků a disků, ostatních nosičů dat a záznamů na nich včetně Softwaru a registračních značek</w:t>
      </w:r>
      <w:r>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2AFABEDE" w14:textId="77777777" w:rsidTr="0075318A">
        <w:tc>
          <w:tcPr>
            <w:tcW w:w="3255" w:type="dxa"/>
          </w:tcPr>
          <w:p w14:paraId="05623773" w14:textId="77777777" w:rsidR="00AA19B5" w:rsidRDefault="00AA19B5" w:rsidP="00AE611B">
            <w:pPr>
              <w:tabs>
                <w:tab w:val="left" w:pos="-720"/>
              </w:tabs>
              <w:spacing w:before="120"/>
              <w:jc w:val="both"/>
              <w:rPr>
                <w:rFonts w:asciiTheme="minorHAnsi" w:hAnsiTheme="minorHAnsi"/>
                <w:sz w:val="20"/>
              </w:rPr>
            </w:pPr>
            <w:bookmarkStart w:id="58" w:name="_Toc367839374"/>
            <w:r w:rsidRPr="007A5FB6">
              <w:rPr>
                <w:rFonts w:asciiTheme="minorHAnsi" w:hAnsiTheme="minorHAnsi"/>
                <w:b/>
                <w:bCs/>
                <w:sz w:val="20"/>
              </w:rPr>
              <w:t>Místo pojištění:</w:t>
            </w:r>
          </w:p>
        </w:tc>
        <w:tc>
          <w:tcPr>
            <w:tcW w:w="5779" w:type="dxa"/>
          </w:tcPr>
          <w:p w14:paraId="23F5E26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36005F18" w14:textId="77777777" w:rsidTr="0075318A">
        <w:tc>
          <w:tcPr>
            <w:tcW w:w="3255" w:type="dxa"/>
          </w:tcPr>
          <w:p w14:paraId="7079086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6E43B194" w14:textId="77777777" w:rsidR="00AA19B5" w:rsidRPr="00916B23"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 Kč</w:t>
            </w:r>
          </w:p>
        </w:tc>
      </w:tr>
      <w:tr w:rsidR="00AA19B5" w14:paraId="620B40E7" w14:textId="77777777" w:rsidTr="0075318A">
        <w:tc>
          <w:tcPr>
            <w:tcW w:w="3255" w:type="dxa"/>
          </w:tcPr>
          <w:p w14:paraId="474CFDF3"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6FB73222"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64C5D62D" w14:textId="77777777" w:rsidR="00AA19B5" w:rsidRPr="007A5FB6"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14B66AA5" w14:textId="77777777" w:rsidR="00AA19B5" w:rsidRPr="007A5FB6" w:rsidRDefault="00AA19B5" w:rsidP="00AA19B5">
      <w:pPr>
        <w:pStyle w:val="Nadpis3"/>
        <w:spacing w:before="160"/>
        <w:ind w:left="720" w:hanging="720"/>
        <w:jc w:val="both"/>
        <w:rPr>
          <w:rFonts w:asciiTheme="minorHAnsi" w:hAnsiTheme="minorHAnsi"/>
        </w:rPr>
      </w:pPr>
      <w:r w:rsidRPr="007A5FB6">
        <w:rPr>
          <w:rFonts w:asciiTheme="minorHAnsi" w:hAnsiTheme="minorHAnsi"/>
        </w:rPr>
        <w:t xml:space="preserve">Sjednává se pojištění </w:t>
      </w:r>
      <w:r>
        <w:rPr>
          <w:rFonts w:asciiTheme="minorHAnsi" w:hAnsiTheme="minorHAnsi"/>
          <w:b/>
        </w:rPr>
        <w:t>souboru věcí zaměstnanců</w:t>
      </w:r>
      <w:r w:rsidRPr="007A5FB6">
        <w:rPr>
          <w:rFonts w:asciiTheme="minorHAnsi" w:hAnsiTheme="minorHAnsi"/>
        </w:rPr>
        <w:t>.</w:t>
      </w:r>
      <w:bookmarkEnd w:id="58"/>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7F03F1E4" w14:textId="77777777" w:rsidTr="0075318A">
        <w:tc>
          <w:tcPr>
            <w:tcW w:w="3255" w:type="dxa"/>
          </w:tcPr>
          <w:p w14:paraId="3525FDCE" w14:textId="77777777" w:rsidR="00AA19B5" w:rsidRDefault="00AA19B5" w:rsidP="00AE611B">
            <w:pPr>
              <w:tabs>
                <w:tab w:val="left" w:pos="-720"/>
              </w:tabs>
              <w:spacing w:before="120"/>
              <w:jc w:val="both"/>
              <w:rPr>
                <w:rFonts w:asciiTheme="minorHAnsi" w:hAnsiTheme="minorHAnsi"/>
                <w:sz w:val="20"/>
              </w:rPr>
            </w:pPr>
            <w:bookmarkStart w:id="59" w:name="_Toc367839376"/>
            <w:r w:rsidRPr="007A5FB6">
              <w:rPr>
                <w:rFonts w:asciiTheme="minorHAnsi" w:hAnsiTheme="minorHAnsi"/>
                <w:b/>
                <w:bCs/>
                <w:sz w:val="20"/>
              </w:rPr>
              <w:t>Místo pojištění:</w:t>
            </w:r>
          </w:p>
        </w:tc>
        <w:tc>
          <w:tcPr>
            <w:tcW w:w="5779" w:type="dxa"/>
          </w:tcPr>
          <w:p w14:paraId="0D8694B7"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1FB95D1A" w14:textId="77777777" w:rsidTr="0075318A">
        <w:tc>
          <w:tcPr>
            <w:tcW w:w="3255" w:type="dxa"/>
          </w:tcPr>
          <w:p w14:paraId="5563A79F"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6B2258E6" w14:textId="77777777" w:rsidR="00AA19B5" w:rsidRPr="00F11E93"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1.400.000,- Kč</w:t>
            </w:r>
          </w:p>
        </w:tc>
      </w:tr>
      <w:tr w:rsidR="00AA19B5" w14:paraId="3054CBAF" w14:textId="77777777" w:rsidTr="0075318A">
        <w:tc>
          <w:tcPr>
            <w:tcW w:w="3255" w:type="dxa"/>
          </w:tcPr>
          <w:p w14:paraId="25357781"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0F36472A"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4016BF9B" w14:textId="2D70A09F" w:rsidR="00AA19B5"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54CEC595" w14:textId="77777777" w:rsidR="00FC4E2F" w:rsidRDefault="00FC4E2F" w:rsidP="00AA19B5">
      <w:pPr>
        <w:spacing w:before="60"/>
        <w:ind w:left="709"/>
        <w:jc w:val="both"/>
        <w:rPr>
          <w:rFonts w:asciiTheme="minorHAnsi" w:hAnsiTheme="minorHAnsi"/>
          <w:sz w:val="20"/>
        </w:rPr>
      </w:pPr>
    </w:p>
    <w:p w14:paraId="43C17EA4" w14:textId="77777777" w:rsidR="00AA19B5" w:rsidRPr="00AA19B5" w:rsidRDefault="00AA19B5" w:rsidP="00BB543E">
      <w:pPr>
        <w:pStyle w:val="Nadpis3"/>
        <w:spacing w:before="140"/>
        <w:ind w:left="720" w:hanging="720"/>
        <w:jc w:val="both"/>
        <w:rPr>
          <w:rFonts w:asciiTheme="minorHAnsi" w:hAnsiTheme="minorHAnsi"/>
        </w:rPr>
      </w:pPr>
      <w:r w:rsidRPr="007A5FB6">
        <w:rPr>
          <w:rFonts w:asciiTheme="minorHAnsi" w:hAnsiTheme="minorHAnsi"/>
        </w:rPr>
        <w:lastRenderedPageBreak/>
        <w:t xml:space="preserve">Sjednává se pojištění </w:t>
      </w:r>
      <w:r w:rsidRPr="006C6B57">
        <w:rPr>
          <w:rFonts w:asciiTheme="minorHAnsi" w:hAnsiTheme="minorHAnsi"/>
          <w:b/>
        </w:rPr>
        <w:t>mobiliáře, ostatních staveb a věcí na volném prostranství</w:t>
      </w:r>
      <w:r w:rsidRPr="006C6B57">
        <w:rPr>
          <w:rFonts w:asciiTheme="minorHAnsi" w:hAnsiTheme="minorHAnsi"/>
        </w:rPr>
        <w:t xml:space="preserve"> (lavičky, odpadkové koše, stoly, stojany na kola, informační tabule, veřejné osvětlení pevně spojené se zemí - zabetonované) a </w:t>
      </w:r>
      <w:r w:rsidRPr="006C6B57">
        <w:rPr>
          <w:rFonts w:asciiTheme="minorHAnsi" w:hAnsiTheme="minorHAnsi"/>
          <w:b/>
        </w:rPr>
        <w:t>souboru ostatních nemovitostí</w:t>
      </w:r>
      <w:r w:rsidRPr="006C6B57">
        <w:rPr>
          <w:rFonts w:asciiTheme="minorHAnsi" w:hAnsiTheme="minorHAnsi"/>
        </w:rPr>
        <w:t xml:space="preserve"> (např. jímky, studny, opěrné zdi, komíny, sadové a venkovní úpravy včetně vlastních porostů, včetně dřevin, včetně Lesoparku Žižkův vrch v Jablonci nad Nisou, kanalizace včetně septiků, oplocení, zábradlí, lavičky, odpadkové koše, kontejnery na tříděný odpad, vjezdové závory, zábranné prvky, vodní prvky (např. kašny, včetně vodního hospodářství), dokončené a dosud nezkolaudované stavby</w:t>
      </w:r>
      <w:r w:rsidRPr="007A5FB6">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142B93B2" w14:textId="77777777" w:rsidTr="00BB543E">
        <w:trPr>
          <w:trHeight w:val="305"/>
        </w:trPr>
        <w:tc>
          <w:tcPr>
            <w:tcW w:w="3255" w:type="dxa"/>
          </w:tcPr>
          <w:p w14:paraId="7124318B"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148D84C7"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dle čl. I bodu 7</w:t>
            </w:r>
          </w:p>
        </w:tc>
      </w:tr>
      <w:tr w:rsidR="00AA19B5" w14:paraId="40ABEA9B" w14:textId="77777777" w:rsidTr="00BB543E">
        <w:trPr>
          <w:trHeight w:val="212"/>
        </w:trPr>
        <w:tc>
          <w:tcPr>
            <w:tcW w:w="3255" w:type="dxa"/>
          </w:tcPr>
          <w:p w14:paraId="66CDDF7D"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0303B7B9" w14:textId="77777777" w:rsidR="00AA19B5" w:rsidRPr="00E50B6B"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1.500.000,- Kč</w:t>
            </w:r>
          </w:p>
        </w:tc>
      </w:tr>
      <w:tr w:rsidR="00AA19B5" w14:paraId="13D92A3A" w14:textId="77777777" w:rsidTr="00BB543E">
        <w:trPr>
          <w:trHeight w:val="132"/>
        </w:trPr>
        <w:tc>
          <w:tcPr>
            <w:tcW w:w="3255" w:type="dxa"/>
          </w:tcPr>
          <w:p w14:paraId="1E541135"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1A24E105"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0D35A966" w14:textId="77777777" w:rsidR="00AA19B5" w:rsidRPr="007A5FB6"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5EB0559E" w14:textId="77777777" w:rsidR="00AA19B5" w:rsidRPr="00AA19B5" w:rsidRDefault="00AA19B5" w:rsidP="00AA19B5">
      <w:pPr>
        <w:pStyle w:val="Nadpis3"/>
        <w:tabs>
          <w:tab w:val="clear" w:pos="720"/>
          <w:tab w:val="num" w:pos="-2520"/>
        </w:tabs>
        <w:spacing w:before="160"/>
        <w:ind w:left="720" w:hanging="720"/>
        <w:jc w:val="both"/>
        <w:rPr>
          <w:rFonts w:asciiTheme="minorHAnsi" w:hAnsiTheme="minorHAnsi"/>
        </w:rPr>
      </w:pPr>
      <w:r w:rsidRPr="007A5FB6">
        <w:rPr>
          <w:rFonts w:asciiTheme="minorHAnsi" w:hAnsiTheme="minorHAnsi"/>
        </w:rPr>
        <w:t xml:space="preserve">Sjednává se </w:t>
      </w:r>
      <w:r w:rsidRPr="00FA6BD9">
        <w:rPr>
          <w:rFonts w:asciiTheme="minorHAnsi" w:hAnsiTheme="minorHAnsi"/>
          <w:b/>
        </w:rPr>
        <w:t>souboru ostatních vlastních i cizích uměleckých děl včetně uměleckých děl nebo jejich kopií umístěných uvnitř budov a na volném prostranství včetně souboru soch Getsemanská zahrada</w:t>
      </w:r>
      <w:r w:rsidRPr="007A5FB6">
        <w:rPr>
          <w:rFonts w:asciiTheme="minorHAnsi" w:hAnsiTheme="minorHAnsi"/>
        </w:rPr>
        <w:t>.</w:t>
      </w:r>
      <w:bookmarkStart w:id="60" w:name="_Toc367839377"/>
      <w:bookmarkEnd w:id="59"/>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32839305" w14:textId="77777777" w:rsidTr="0075318A">
        <w:tc>
          <w:tcPr>
            <w:tcW w:w="3255" w:type="dxa"/>
          </w:tcPr>
          <w:p w14:paraId="2DD164A4"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550EC40A"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540FB60B" w14:textId="77777777" w:rsidTr="0075318A">
        <w:tc>
          <w:tcPr>
            <w:tcW w:w="3255" w:type="dxa"/>
          </w:tcPr>
          <w:p w14:paraId="7CABE30E"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693291C9" w14:textId="77777777" w:rsidR="00AA19B5" w:rsidRPr="00916B23"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2.000.000,- Kč</w:t>
            </w:r>
          </w:p>
        </w:tc>
      </w:tr>
      <w:tr w:rsidR="00AA19B5" w14:paraId="00C704C6" w14:textId="77777777" w:rsidTr="0075318A">
        <w:tc>
          <w:tcPr>
            <w:tcW w:w="3255" w:type="dxa"/>
          </w:tcPr>
          <w:p w14:paraId="79C79EA8"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7A1E8AFD"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 Kč</w:t>
            </w:r>
          </w:p>
        </w:tc>
      </w:tr>
    </w:tbl>
    <w:p w14:paraId="6E0ED2F4" w14:textId="77777777" w:rsidR="00AA19B5" w:rsidRPr="007A5FB6"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535F765B" w14:textId="0FA6293A" w:rsidR="00BB290D" w:rsidRDefault="00AA19B5" w:rsidP="00CA6C41">
      <w:pPr>
        <w:ind w:left="709"/>
        <w:jc w:val="both"/>
        <w:rPr>
          <w:rFonts w:asciiTheme="minorHAnsi" w:hAnsiTheme="minorHAnsi"/>
          <w:sz w:val="20"/>
        </w:rPr>
      </w:pPr>
      <w:r w:rsidRPr="00FC4E2F">
        <w:rPr>
          <w:rFonts w:asciiTheme="minorHAnsi" w:hAnsiTheme="minorHAnsi"/>
          <w:sz w:val="20"/>
        </w:rPr>
        <w:t>Pojištění se sjednává na jinou cenu.</w:t>
      </w:r>
    </w:p>
    <w:p w14:paraId="5E7DE1B9" w14:textId="77777777" w:rsidR="00AA19B5" w:rsidRPr="007A5FB6" w:rsidRDefault="00AA19B5" w:rsidP="00AA19B5">
      <w:pPr>
        <w:pStyle w:val="Nadpis3"/>
        <w:spacing w:before="160"/>
        <w:ind w:left="720" w:hanging="720"/>
        <w:jc w:val="both"/>
        <w:rPr>
          <w:rFonts w:asciiTheme="minorHAnsi" w:hAnsiTheme="minorHAnsi"/>
        </w:rPr>
      </w:pPr>
      <w:bookmarkStart w:id="61" w:name="_Toc367839379"/>
      <w:bookmarkEnd w:id="60"/>
      <w:r w:rsidRPr="007A5FB6">
        <w:rPr>
          <w:rFonts w:asciiTheme="minorHAnsi" w:hAnsiTheme="minorHAnsi"/>
        </w:rPr>
        <w:t xml:space="preserve">Sjednává se pojištění </w:t>
      </w:r>
      <w:r w:rsidRPr="00CC2E74">
        <w:rPr>
          <w:rFonts w:asciiTheme="minorHAnsi" w:hAnsiTheme="minorHAnsi"/>
          <w:b/>
        </w:rPr>
        <w:t>vlastních staveb, herních prvků a zahradního vybavení MŠ a dětských sportovních hřišť</w:t>
      </w:r>
      <w:r w:rsidRPr="007A5FB6">
        <w:rPr>
          <w:rFonts w:asciiTheme="minorHAnsi" w:hAnsiTheme="minorHAnsi"/>
        </w:rPr>
        <w:t>.</w:t>
      </w:r>
      <w:bookmarkEnd w:id="61"/>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0688BA14" w14:textId="77777777" w:rsidTr="0075318A">
        <w:tc>
          <w:tcPr>
            <w:tcW w:w="3255" w:type="dxa"/>
          </w:tcPr>
          <w:p w14:paraId="1E496780"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0114658E"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38ECBC03" w14:textId="77777777" w:rsidTr="0075318A">
        <w:tc>
          <w:tcPr>
            <w:tcW w:w="3255" w:type="dxa"/>
          </w:tcPr>
          <w:p w14:paraId="46573B4D"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1B8ADA7D" w14:textId="77777777" w:rsidR="00AA19B5" w:rsidRPr="00F11E93"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300.000,- Kč</w:t>
            </w:r>
          </w:p>
        </w:tc>
      </w:tr>
      <w:tr w:rsidR="00AA19B5" w14:paraId="39802183" w14:textId="77777777" w:rsidTr="0075318A">
        <w:tc>
          <w:tcPr>
            <w:tcW w:w="3255" w:type="dxa"/>
          </w:tcPr>
          <w:p w14:paraId="6CF58751"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22553287" w14:textId="77777777" w:rsidR="00AA19B5" w:rsidRPr="00F11E93" w:rsidRDefault="00AA19B5" w:rsidP="00AE611B">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03926879" w14:textId="77777777" w:rsidR="00AA19B5" w:rsidRPr="007A5FB6"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22BEA12E" w14:textId="77777777" w:rsidR="00AA19B5" w:rsidRPr="00916B23" w:rsidRDefault="00AA19B5" w:rsidP="00AA19B5">
      <w:pPr>
        <w:pStyle w:val="Nadpis3"/>
        <w:tabs>
          <w:tab w:val="clear" w:pos="720"/>
          <w:tab w:val="num" w:pos="-1980"/>
        </w:tabs>
        <w:spacing w:before="160"/>
        <w:ind w:left="720" w:hanging="720"/>
        <w:jc w:val="both"/>
        <w:rPr>
          <w:rFonts w:asciiTheme="minorHAnsi" w:hAnsiTheme="minorHAnsi"/>
        </w:rPr>
      </w:pPr>
      <w:r w:rsidRPr="00916B23">
        <w:rPr>
          <w:rFonts w:asciiTheme="minorHAnsi" w:hAnsiTheme="minorHAnsi"/>
        </w:rPr>
        <w:t xml:space="preserve">Sjednává se pojištění </w:t>
      </w:r>
      <w:r w:rsidRPr="00CC2E74">
        <w:rPr>
          <w:rFonts w:asciiTheme="minorHAnsi" w:hAnsiTheme="minorHAnsi"/>
          <w:b/>
        </w:rPr>
        <w:t>souboru vlastních i cizích hrobů, náhrobků vč. hrobového příslušenství</w:t>
      </w:r>
      <w:r w:rsidRPr="00916B23">
        <w:rPr>
          <w:rFonts w:asciiTheme="minorHAnsi" w:hAnsiTheme="minorHAnsi"/>
        </w:rPr>
        <w:t>.</w:t>
      </w:r>
    </w:p>
    <w:p w14:paraId="063A3689" w14:textId="77777777" w:rsidR="00AA19B5" w:rsidRDefault="00AA19B5" w:rsidP="00AA19B5">
      <w:pPr>
        <w:tabs>
          <w:tab w:val="left" w:pos="-720"/>
        </w:tabs>
        <w:spacing w:before="120"/>
        <w:ind w:left="709"/>
        <w:jc w:val="both"/>
        <w:rPr>
          <w:rFonts w:asciiTheme="minorHAnsi" w:hAnsiTheme="minorHAnsi"/>
          <w:sz w:val="20"/>
        </w:rPr>
      </w:pPr>
      <w:r w:rsidRPr="00916B23">
        <w:rPr>
          <w:rFonts w:asciiTheme="minorHAnsi" w:hAnsiTheme="minorHAnsi"/>
          <w:sz w:val="20"/>
        </w:rPr>
        <w:t xml:space="preserve">Specifikace předmětu pojištění: </w:t>
      </w:r>
      <w:r w:rsidRPr="00CC2E74">
        <w:rPr>
          <w:rFonts w:asciiTheme="minorHAnsi" w:hAnsiTheme="minorHAnsi"/>
          <w:sz w:val="20"/>
        </w:rPr>
        <w:t>Jedná se o hroby bývalých představitelů města, renovovaných na náklady města</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48148FC5" w14:textId="77777777" w:rsidTr="0075318A">
        <w:tc>
          <w:tcPr>
            <w:tcW w:w="3255" w:type="dxa"/>
          </w:tcPr>
          <w:p w14:paraId="024ACA90"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0A49B0E9"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5E5F39E9" w14:textId="77777777" w:rsidTr="0075318A">
        <w:tc>
          <w:tcPr>
            <w:tcW w:w="3255" w:type="dxa"/>
          </w:tcPr>
          <w:p w14:paraId="57DC6115"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3C853C18" w14:textId="77777777" w:rsidR="00AA19B5" w:rsidRPr="00427A35"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500.000,- Kč</w:t>
            </w:r>
          </w:p>
        </w:tc>
      </w:tr>
      <w:tr w:rsidR="00AA19B5" w14:paraId="0E4ABFD3" w14:textId="77777777" w:rsidTr="0075318A">
        <w:tc>
          <w:tcPr>
            <w:tcW w:w="3255" w:type="dxa"/>
          </w:tcPr>
          <w:p w14:paraId="063D8DA5"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026F98EF"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w:t>
            </w:r>
            <w:r w:rsidRPr="007A5FB6">
              <w:rPr>
                <w:rFonts w:asciiTheme="minorHAnsi" w:hAnsiTheme="minorHAnsi"/>
                <w:b/>
                <w:bCs/>
                <w:sz w:val="20"/>
              </w:rPr>
              <w:t>,-Kč</w:t>
            </w:r>
            <w:r>
              <w:rPr>
                <w:rFonts w:asciiTheme="minorHAnsi" w:hAnsiTheme="minorHAnsi"/>
                <w:b/>
                <w:bCs/>
                <w:sz w:val="20"/>
              </w:rPr>
              <w:t xml:space="preserve"> </w:t>
            </w:r>
          </w:p>
        </w:tc>
      </w:tr>
    </w:tbl>
    <w:p w14:paraId="64ADC191" w14:textId="6C00744C" w:rsidR="00AA19B5"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78E7C631" w14:textId="77777777" w:rsidR="00AA19B5" w:rsidRPr="00916B23" w:rsidRDefault="00AA19B5" w:rsidP="00AA19B5">
      <w:pPr>
        <w:pStyle w:val="Nadpis3"/>
        <w:tabs>
          <w:tab w:val="clear" w:pos="720"/>
          <w:tab w:val="num" w:pos="-1980"/>
        </w:tabs>
        <w:spacing w:before="160"/>
        <w:ind w:left="720" w:hanging="720"/>
        <w:jc w:val="both"/>
        <w:rPr>
          <w:rFonts w:asciiTheme="minorHAnsi" w:hAnsiTheme="minorHAnsi"/>
        </w:rPr>
      </w:pPr>
      <w:r w:rsidRPr="00916B23">
        <w:rPr>
          <w:rFonts w:asciiTheme="minorHAnsi" w:hAnsiTheme="minorHAnsi"/>
        </w:rPr>
        <w:t xml:space="preserve">Sjednává se pojištění </w:t>
      </w:r>
      <w:r w:rsidRPr="00CC2E74">
        <w:rPr>
          <w:rFonts w:asciiTheme="minorHAnsi" w:hAnsiTheme="minorHAnsi"/>
          <w:b/>
        </w:rPr>
        <w:t>souboru vlastních staveb, příslušenství, kabelů, optických kabelů v zemi i upevněných na vedení, včetně příslušenství - Metropolitní síť měst</w:t>
      </w:r>
      <w:r>
        <w:rPr>
          <w:rFonts w:asciiTheme="minorHAnsi" w:hAnsiTheme="minorHAnsi"/>
          <w:b/>
        </w:rPr>
        <w:t>a</w:t>
      </w:r>
      <w:r w:rsidRPr="00916B23">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AA19B5" w14:paraId="437B0AF5" w14:textId="77777777" w:rsidTr="0075318A">
        <w:tc>
          <w:tcPr>
            <w:tcW w:w="3255" w:type="dxa"/>
          </w:tcPr>
          <w:p w14:paraId="6EAB42EE"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3B338B7D"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AA19B5" w14:paraId="672FC7B4" w14:textId="77777777" w:rsidTr="0075318A">
        <w:tc>
          <w:tcPr>
            <w:tcW w:w="3255" w:type="dxa"/>
          </w:tcPr>
          <w:p w14:paraId="62603CF5"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210F68AF" w14:textId="77777777" w:rsidR="00AA19B5" w:rsidRPr="00427A35" w:rsidRDefault="00AA19B5" w:rsidP="00AE611B">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 Kč</w:t>
            </w:r>
          </w:p>
        </w:tc>
      </w:tr>
      <w:tr w:rsidR="00AA19B5" w14:paraId="2A7EEF58" w14:textId="77777777" w:rsidTr="0075318A">
        <w:tc>
          <w:tcPr>
            <w:tcW w:w="3255" w:type="dxa"/>
          </w:tcPr>
          <w:p w14:paraId="2F0D4532" w14:textId="77777777" w:rsidR="00AA19B5" w:rsidRDefault="00AA19B5" w:rsidP="00AE611B">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2B244BDC" w14:textId="77777777" w:rsidR="00AA19B5" w:rsidRDefault="00AA19B5" w:rsidP="00AE611B">
            <w:pPr>
              <w:tabs>
                <w:tab w:val="left" w:pos="-720"/>
              </w:tabs>
              <w:spacing w:before="120"/>
              <w:jc w:val="both"/>
              <w:rPr>
                <w:rFonts w:asciiTheme="minorHAnsi" w:hAnsiTheme="minorHAnsi"/>
                <w:sz w:val="20"/>
              </w:rPr>
            </w:pPr>
            <w:r>
              <w:rPr>
                <w:rFonts w:asciiTheme="minorHAnsi" w:hAnsiTheme="minorHAnsi"/>
                <w:b/>
                <w:bCs/>
                <w:sz w:val="20"/>
              </w:rPr>
              <w:t>1.000</w:t>
            </w:r>
            <w:r w:rsidRPr="007A5FB6">
              <w:rPr>
                <w:rFonts w:asciiTheme="minorHAnsi" w:hAnsiTheme="minorHAnsi"/>
                <w:b/>
                <w:bCs/>
                <w:sz w:val="20"/>
              </w:rPr>
              <w:t>,-Kč</w:t>
            </w:r>
            <w:r>
              <w:rPr>
                <w:rFonts w:asciiTheme="minorHAnsi" w:hAnsiTheme="minorHAnsi"/>
                <w:b/>
                <w:bCs/>
                <w:sz w:val="20"/>
              </w:rPr>
              <w:t xml:space="preserve"> </w:t>
            </w:r>
          </w:p>
        </w:tc>
      </w:tr>
    </w:tbl>
    <w:p w14:paraId="62B0D430" w14:textId="1B7ECC75" w:rsidR="00AA19B5" w:rsidRDefault="00AA19B5" w:rsidP="00AA19B5">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6A766A7C" w14:textId="55BB6D96" w:rsidR="00FC4E2F" w:rsidRDefault="00FC4E2F" w:rsidP="00AA19B5">
      <w:pPr>
        <w:spacing w:before="60"/>
        <w:ind w:left="709"/>
        <w:jc w:val="both"/>
        <w:rPr>
          <w:rFonts w:asciiTheme="minorHAnsi" w:hAnsiTheme="minorHAnsi"/>
          <w:sz w:val="20"/>
        </w:rPr>
      </w:pPr>
    </w:p>
    <w:p w14:paraId="1267EBC3" w14:textId="37CC4A44" w:rsidR="00FC4E2F" w:rsidRDefault="00FC4E2F" w:rsidP="00AA19B5">
      <w:pPr>
        <w:spacing w:before="60"/>
        <w:ind w:left="709"/>
        <w:jc w:val="both"/>
        <w:rPr>
          <w:rFonts w:asciiTheme="minorHAnsi" w:hAnsiTheme="minorHAnsi"/>
          <w:sz w:val="20"/>
        </w:rPr>
      </w:pPr>
    </w:p>
    <w:p w14:paraId="3349F5E9" w14:textId="376BB201" w:rsidR="00FC4E2F" w:rsidRDefault="00FC4E2F" w:rsidP="00AA19B5">
      <w:pPr>
        <w:spacing w:before="60"/>
        <w:ind w:left="709"/>
        <w:jc w:val="both"/>
        <w:rPr>
          <w:rFonts w:asciiTheme="minorHAnsi" w:hAnsiTheme="minorHAnsi"/>
          <w:sz w:val="20"/>
        </w:rPr>
      </w:pPr>
    </w:p>
    <w:p w14:paraId="39989958" w14:textId="2E3F9BAA" w:rsidR="00FC4E2F" w:rsidRDefault="00FC4E2F" w:rsidP="00AA19B5">
      <w:pPr>
        <w:spacing w:before="60"/>
        <w:ind w:left="709"/>
        <w:jc w:val="both"/>
        <w:rPr>
          <w:rFonts w:asciiTheme="minorHAnsi" w:hAnsiTheme="minorHAnsi"/>
          <w:sz w:val="20"/>
        </w:rPr>
      </w:pPr>
    </w:p>
    <w:p w14:paraId="5943824D" w14:textId="0DEAB0FF" w:rsidR="00FC4E2F" w:rsidRDefault="00FC4E2F" w:rsidP="00AA19B5">
      <w:pPr>
        <w:spacing w:before="60"/>
        <w:ind w:left="709"/>
        <w:jc w:val="both"/>
        <w:rPr>
          <w:rFonts w:asciiTheme="minorHAnsi" w:hAnsiTheme="minorHAnsi"/>
          <w:sz w:val="20"/>
        </w:rPr>
      </w:pPr>
    </w:p>
    <w:p w14:paraId="7F94E520" w14:textId="0E26E933" w:rsidR="00FC4E2F" w:rsidRDefault="00FC4E2F" w:rsidP="00AA19B5">
      <w:pPr>
        <w:spacing w:before="60"/>
        <w:ind w:left="709"/>
        <w:jc w:val="both"/>
        <w:rPr>
          <w:rFonts w:asciiTheme="minorHAnsi" w:hAnsiTheme="minorHAnsi"/>
          <w:sz w:val="20"/>
        </w:rPr>
      </w:pPr>
    </w:p>
    <w:p w14:paraId="05CD04A6" w14:textId="253813D9" w:rsidR="00FC4E2F" w:rsidRDefault="00FC4E2F" w:rsidP="00AA19B5">
      <w:pPr>
        <w:spacing w:before="60"/>
        <w:ind w:left="709"/>
        <w:jc w:val="both"/>
        <w:rPr>
          <w:rFonts w:asciiTheme="minorHAnsi" w:hAnsiTheme="minorHAnsi"/>
          <w:sz w:val="20"/>
        </w:rPr>
      </w:pPr>
    </w:p>
    <w:p w14:paraId="735E2081" w14:textId="77777777" w:rsidR="00FC4E2F" w:rsidRDefault="00FC4E2F" w:rsidP="00AA19B5">
      <w:pPr>
        <w:spacing w:before="60"/>
        <w:ind w:left="709"/>
        <w:jc w:val="both"/>
        <w:rPr>
          <w:rFonts w:asciiTheme="minorHAnsi" w:hAnsiTheme="minorHAnsi"/>
          <w:sz w:val="20"/>
        </w:rPr>
      </w:pPr>
    </w:p>
    <w:p w14:paraId="34C931BF" w14:textId="77777777" w:rsidR="00C337D7" w:rsidRPr="007A5FB6" w:rsidRDefault="00C337D7" w:rsidP="003B0B54">
      <w:pPr>
        <w:pStyle w:val="Nadpis2"/>
        <w:spacing w:before="240"/>
        <w:rPr>
          <w:rFonts w:asciiTheme="minorHAnsi" w:hAnsiTheme="minorHAnsi"/>
          <w:b/>
          <w:u w:val="single"/>
        </w:rPr>
      </w:pPr>
      <w:r w:rsidRPr="007A5FB6">
        <w:rPr>
          <w:rFonts w:asciiTheme="minorHAnsi" w:hAnsiTheme="minorHAnsi"/>
          <w:b/>
          <w:u w:val="single"/>
        </w:rPr>
        <w:lastRenderedPageBreak/>
        <w:t>POJIŠTĚNÍ VANDALISMU</w:t>
      </w:r>
    </w:p>
    <w:p w14:paraId="25862CFA" w14:textId="77777777" w:rsidR="003B0B54" w:rsidRPr="007A5FB6" w:rsidRDefault="003B0B54" w:rsidP="003B0B54">
      <w:pPr>
        <w:spacing w:before="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3B0B54" w:rsidRPr="007A5FB6" w14:paraId="4AAF1D42" w14:textId="77777777" w:rsidTr="00985458">
        <w:tc>
          <w:tcPr>
            <w:tcW w:w="9979" w:type="dxa"/>
          </w:tcPr>
          <w:p w14:paraId="27783C54" w14:textId="77777777" w:rsidR="003B0B54" w:rsidRPr="003B0B54" w:rsidRDefault="003B0B54" w:rsidP="00916B23">
            <w:pPr>
              <w:ind w:left="2700" w:hanging="2700"/>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zjištěným pachatelem</w:t>
            </w:r>
            <w:r w:rsidRPr="003B0B54">
              <w:rPr>
                <w:rFonts w:asciiTheme="minorHAnsi" w:hAnsiTheme="minorHAnsi"/>
                <w:bCs/>
                <w:sz w:val="20"/>
              </w:rPr>
              <w:t>.</w:t>
            </w:r>
          </w:p>
        </w:tc>
      </w:tr>
      <w:tr w:rsidR="003B0B54" w:rsidRPr="007A5FB6" w14:paraId="63B976B2" w14:textId="77777777" w:rsidTr="00985458">
        <w:tc>
          <w:tcPr>
            <w:tcW w:w="9979" w:type="dxa"/>
          </w:tcPr>
          <w:p w14:paraId="3B025667" w14:textId="77777777" w:rsidR="003B0B54" w:rsidRPr="003B0B54" w:rsidRDefault="003B0B54" w:rsidP="003B0B54">
            <w:pPr>
              <w:jc w:val="both"/>
              <w:rPr>
                <w:rFonts w:asciiTheme="minorHAnsi" w:hAnsiTheme="minorHAnsi"/>
                <w:bCs/>
                <w:sz w:val="20"/>
              </w:rPr>
            </w:pPr>
            <w:r w:rsidRPr="003B0B54">
              <w:rPr>
                <w:rFonts w:asciiTheme="minorHAnsi" w:hAnsiTheme="minorHAnsi"/>
                <w:b/>
                <w:bCs/>
                <w:sz w:val="20"/>
              </w:rPr>
              <w:t>Úmyslné poškození</w:t>
            </w:r>
            <w:r w:rsidRPr="003B0B54">
              <w:rPr>
                <w:rFonts w:asciiTheme="minorHAnsi" w:hAnsiTheme="minorHAnsi"/>
                <w:bCs/>
                <w:sz w:val="20"/>
              </w:rPr>
              <w:t xml:space="preserve"> nebo úmyslné zničení předmětu pojištění </w:t>
            </w:r>
            <w:r w:rsidRPr="003B0B54">
              <w:rPr>
                <w:rFonts w:asciiTheme="minorHAnsi" w:hAnsiTheme="minorHAnsi"/>
                <w:b/>
                <w:bCs/>
                <w:sz w:val="20"/>
              </w:rPr>
              <w:t>nezjištěným pachatelem</w:t>
            </w:r>
            <w:r w:rsidRPr="003B0B54">
              <w:rPr>
                <w:rFonts w:asciiTheme="minorHAnsi" w:hAnsiTheme="minorHAnsi"/>
                <w:bCs/>
                <w:sz w:val="20"/>
              </w:rPr>
              <w:t>.</w:t>
            </w:r>
          </w:p>
        </w:tc>
      </w:tr>
    </w:tbl>
    <w:p w14:paraId="3C14CB6A" w14:textId="77777777" w:rsidR="00DC4C89" w:rsidRPr="003B0B54" w:rsidRDefault="00DC4C89" w:rsidP="00DC4C89">
      <w:pPr>
        <w:pStyle w:val="Nadpis3"/>
        <w:numPr>
          <w:ilvl w:val="2"/>
          <w:numId w:val="5"/>
        </w:numPr>
        <w:spacing w:before="160"/>
        <w:jc w:val="both"/>
        <w:rPr>
          <w:rFonts w:asciiTheme="minorHAnsi" w:hAnsiTheme="minorHAnsi"/>
        </w:rPr>
      </w:pPr>
      <w:bookmarkStart w:id="62" w:name="_Toc367839381"/>
      <w:bookmarkStart w:id="63" w:name="_Toc367839396"/>
      <w:r w:rsidRPr="007A5FB6">
        <w:rPr>
          <w:rFonts w:asciiTheme="minorHAnsi" w:hAnsiTheme="minorHAnsi"/>
        </w:rPr>
        <w:t xml:space="preserve">Sjednává se pojištění </w:t>
      </w:r>
      <w:bookmarkEnd w:id="62"/>
      <w:r w:rsidRPr="00C93C7B">
        <w:rPr>
          <w:rFonts w:asciiTheme="minorHAnsi" w:hAnsiTheme="minorHAnsi"/>
          <w:b/>
        </w:rPr>
        <w:t>souboru vlastních a cizích budov, hal a staveb včetně zpevněných ploch, opěrných zdí a inženýrských sítí včetně sportovních hřišť a umělých povrchů, mimo komunikací a mostů</w:t>
      </w:r>
      <w:r w:rsidRPr="003B0B54">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2D435F58" w14:textId="77777777" w:rsidTr="0075318A">
        <w:tc>
          <w:tcPr>
            <w:tcW w:w="3255" w:type="dxa"/>
          </w:tcPr>
          <w:p w14:paraId="3209C980"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3C83F463"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08A90DDA" w14:textId="77777777" w:rsidTr="0075318A">
        <w:tc>
          <w:tcPr>
            <w:tcW w:w="3255" w:type="dxa"/>
          </w:tcPr>
          <w:p w14:paraId="0CAD8398"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779E22C6" w14:textId="77777777" w:rsidR="00DC4C89" w:rsidRPr="00427A35"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 Kč</w:t>
            </w:r>
          </w:p>
        </w:tc>
      </w:tr>
      <w:tr w:rsidR="00DC4C89" w14:paraId="648C02EE" w14:textId="77777777" w:rsidTr="0075318A">
        <w:tc>
          <w:tcPr>
            <w:tcW w:w="3255" w:type="dxa"/>
          </w:tcPr>
          <w:p w14:paraId="58852ADA"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07C9D20D"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6A5945DE" w14:textId="1B31E834" w:rsidR="00DC4C89"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2DF667A0" w14:textId="77777777" w:rsidR="00DC4C89" w:rsidRPr="00D76BFE" w:rsidRDefault="00DC4C89" w:rsidP="00DC4C89">
      <w:pPr>
        <w:pStyle w:val="Nadpis3"/>
        <w:numPr>
          <w:ilvl w:val="2"/>
          <w:numId w:val="5"/>
        </w:numPr>
        <w:spacing w:before="160"/>
        <w:jc w:val="both"/>
        <w:rPr>
          <w:rFonts w:asciiTheme="minorHAnsi" w:hAnsiTheme="minorHAnsi"/>
        </w:rPr>
      </w:pPr>
      <w:bookmarkStart w:id="64" w:name="_Toc367839385"/>
      <w:r w:rsidRPr="007A5FB6">
        <w:rPr>
          <w:rFonts w:asciiTheme="minorHAnsi" w:hAnsiTheme="minorHAnsi"/>
        </w:rPr>
        <w:t xml:space="preserve">Sjednává se pojištění </w:t>
      </w:r>
      <w:r w:rsidRPr="00C93C7B">
        <w:rPr>
          <w:rFonts w:asciiTheme="minorHAnsi" w:hAnsiTheme="minorHAnsi"/>
          <w:b/>
        </w:rPr>
        <w:t>souboru ostatních vlastních movitých zařízení a vybavení, cizích předmětů užívaných a převzatých, včetně varhan v kostele svaté Anny souboru ostatních vlastních movitých zařízení a vybavení, cizích předmětů užívaných a převzatých, včetně varhan v kostele svaté Anny</w:t>
      </w:r>
      <w:r w:rsidRPr="00D76BFE">
        <w:rPr>
          <w:rFonts w:asciiTheme="minorHAnsi" w:hAnsiTheme="minorHAnsi"/>
          <w:b/>
        </w:rPr>
        <w:t>, světelné signalizace, vlastního kamerového systému, městského monitorovacího systému, infoboxů apod</w:t>
      </w:r>
      <w:r w:rsidRPr="007A5FB6">
        <w:rPr>
          <w:rFonts w:asciiTheme="minorHAnsi" w:hAnsiTheme="minorHAnsi"/>
        </w:rPr>
        <w:t>.</w:t>
      </w:r>
      <w:bookmarkStart w:id="65" w:name="_Toc367839387"/>
      <w:bookmarkEnd w:id="64"/>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45F41A3E" w14:textId="77777777" w:rsidTr="0075318A">
        <w:tc>
          <w:tcPr>
            <w:tcW w:w="3255" w:type="dxa"/>
          </w:tcPr>
          <w:p w14:paraId="60F21DC5"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436CF4B2"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3DC9DC1F" w14:textId="77777777" w:rsidTr="0075318A">
        <w:tc>
          <w:tcPr>
            <w:tcW w:w="3255" w:type="dxa"/>
          </w:tcPr>
          <w:p w14:paraId="409FA499"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477A66E3" w14:textId="77777777" w:rsidR="00DC4C89" w:rsidRPr="006A0DA1"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1.500.000,- Kč</w:t>
            </w:r>
          </w:p>
        </w:tc>
      </w:tr>
      <w:tr w:rsidR="00DC4C89" w14:paraId="6FA21D53" w14:textId="77777777" w:rsidTr="0075318A">
        <w:tc>
          <w:tcPr>
            <w:tcW w:w="3255" w:type="dxa"/>
          </w:tcPr>
          <w:p w14:paraId="040E59F2"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359D53BC"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394BE4AD" w14:textId="77777777" w:rsidR="00DC4C89" w:rsidRPr="007A5FB6"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2F908D80" w14:textId="77777777" w:rsidR="00DC4C89" w:rsidRPr="00D76BFE" w:rsidRDefault="00DC4C89" w:rsidP="00DC4C89">
      <w:pPr>
        <w:pStyle w:val="Nadpis3"/>
        <w:numPr>
          <w:ilvl w:val="2"/>
          <w:numId w:val="5"/>
        </w:numPr>
        <w:tabs>
          <w:tab w:val="left" w:pos="-720"/>
        </w:tabs>
        <w:spacing w:before="160"/>
        <w:jc w:val="both"/>
        <w:rPr>
          <w:rFonts w:asciiTheme="minorHAnsi" w:hAnsiTheme="minorHAnsi"/>
        </w:rPr>
      </w:pPr>
      <w:r w:rsidRPr="006A0DA1">
        <w:rPr>
          <w:rFonts w:asciiTheme="minorHAnsi" w:hAnsiTheme="minorHAnsi"/>
        </w:rPr>
        <w:t>Sjednává se pojištění</w:t>
      </w:r>
      <w:bookmarkEnd w:id="65"/>
      <w:r w:rsidRPr="00342C37">
        <w:rPr>
          <w:rFonts w:asciiTheme="minorHAnsi" w:hAnsiTheme="minorHAnsi"/>
          <w:b/>
        </w:rPr>
        <w:t xml:space="preserve"> </w:t>
      </w:r>
      <w:r w:rsidRPr="00C93C7B">
        <w:rPr>
          <w:rFonts w:asciiTheme="minorHAnsi" w:hAnsiTheme="minorHAnsi"/>
          <w:b/>
        </w:rPr>
        <w:t>soubor</w:t>
      </w:r>
      <w:r>
        <w:rPr>
          <w:rFonts w:asciiTheme="minorHAnsi" w:hAnsiTheme="minorHAnsi"/>
          <w:b/>
        </w:rPr>
        <w:t>u</w:t>
      </w:r>
      <w:r w:rsidRPr="00C93C7B">
        <w:rPr>
          <w:rFonts w:asciiTheme="minorHAnsi" w:hAnsiTheme="minorHAnsi"/>
          <w:b/>
        </w:rPr>
        <w:t xml:space="preserve"> zásob a cizích předmětů převzatých charakteru zásob</w:t>
      </w:r>
      <w:r>
        <w:rPr>
          <w:rFonts w:asciiTheme="minorHAnsi" w:hAnsiTheme="minorHAnsi"/>
        </w:rPr>
        <w:t>.</w:t>
      </w:r>
      <w:bookmarkStart w:id="66" w:name="_Toc367839392"/>
      <w:bookmarkStart w:id="67" w:name="_Toc367839389"/>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37729D5A" w14:textId="77777777" w:rsidTr="0075318A">
        <w:tc>
          <w:tcPr>
            <w:tcW w:w="3255" w:type="dxa"/>
          </w:tcPr>
          <w:p w14:paraId="57913A5F"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7979244D"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4DCD0840" w14:textId="77777777" w:rsidTr="0075318A">
        <w:tc>
          <w:tcPr>
            <w:tcW w:w="3255" w:type="dxa"/>
          </w:tcPr>
          <w:p w14:paraId="430B5771"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25266A69" w14:textId="77777777" w:rsidR="00DC4C89" w:rsidRPr="00427A35"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300.000,- Kč</w:t>
            </w:r>
          </w:p>
        </w:tc>
      </w:tr>
      <w:tr w:rsidR="00DC4C89" w14:paraId="7605C8F0" w14:textId="77777777" w:rsidTr="0075318A">
        <w:tc>
          <w:tcPr>
            <w:tcW w:w="3255" w:type="dxa"/>
          </w:tcPr>
          <w:p w14:paraId="4DC24B60"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31D290B2"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56FA9BF1" w14:textId="77777777" w:rsidR="00DC4C89" w:rsidRPr="007A5FB6"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673D5706" w14:textId="77777777" w:rsidR="00DC4C89" w:rsidRPr="00D76BFE" w:rsidRDefault="00DC4C89" w:rsidP="00DC4C89">
      <w:pPr>
        <w:pStyle w:val="Nadpis3"/>
        <w:numPr>
          <w:ilvl w:val="2"/>
          <w:numId w:val="5"/>
        </w:numPr>
        <w:tabs>
          <w:tab w:val="left" w:pos="-720"/>
        </w:tabs>
        <w:spacing w:before="160"/>
        <w:jc w:val="both"/>
        <w:rPr>
          <w:rFonts w:asciiTheme="minorHAnsi" w:hAnsiTheme="minorHAnsi"/>
        </w:rPr>
      </w:pPr>
      <w:r w:rsidRPr="006A0DA1">
        <w:rPr>
          <w:rFonts w:asciiTheme="minorHAnsi" w:hAnsiTheme="minorHAnsi"/>
        </w:rPr>
        <w:t xml:space="preserve">Sjednává se pojištění </w:t>
      </w:r>
      <w:bookmarkEnd w:id="66"/>
      <w:r w:rsidRPr="00C93C7B">
        <w:rPr>
          <w:rFonts w:asciiTheme="minorHAnsi" w:hAnsiTheme="minorHAnsi"/>
          <w:b/>
        </w:rPr>
        <w:t>souboru vlastních písemností, dokumentace a nosičů dat plánů, obchodních knih, kartoték, výkresů, magnetických pásků a disků, ostatních nosičů dat a záznamů na nich včetně Softwaru a registračních značek</w:t>
      </w:r>
      <w:r>
        <w:rPr>
          <w:rFonts w:asciiTheme="minorHAnsi" w:hAnsiTheme="minorHAnsi"/>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49F74891" w14:textId="77777777" w:rsidTr="0075318A">
        <w:tc>
          <w:tcPr>
            <w:tcW w:w="3255" w:type="dxa"/>
          </w:tcPr>
          <w:p w14:paraId="37405F4A"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3B94791E"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07F2CA4E" w14:textId="77777777" w:rsidTr="0075318A">
        <w:tc>
          <w:tcPr>
            <w:tcW w:w="3255" w:type="dxa"/>
          </w:tcPr>
          <w:p w14:paraId="2EA7C642"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756D94CF" w14:textId="77777777" w:rsidR="00DC4C89" w:rsidRPr="006A0DA1"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1.000.000,- Kč</w:t>
            </w:r>
          </w:p>
        </w:tc>
      </w:tr>
      <w:tr w:rsidR="00DC4C89" w14:paraId="1502CEF0" w14:textId="77777777" w:rsidTr="0075318A">
        <w:tc>
          <w:tcPr>
            <w:tcW w:w="3255" w:type="dxa"/>
          </w:tcPr>
          <w:p w14:paraId="0847C49E"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444E904E"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27C9956C" w14:textId="77777777" w:rsidR="00DC4C89" w:rsidRPr="007A5FB6"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7B76079A" w14:textId="2A259A51" w:rsidR="00DC4C89" w:rsidRPr="00D76BFE" w:rsidRDefault="00DC4C89" w:rsidP="00DC4C89">
      <w:pPr>
        <w:pStyle w:val="Nadpis3"/>
        <w:numPr>
          <w:ilvl w:val="2"/>
          <w:numId w:val="5"/>
        </w:numPr>
        <w:spacing w:before="160"/>
        <w:jc w:val="both"/>
        <w:rPr>
          <w:rFonts w:asciiTheme="minorHAnsi" w:hAnsiTheme="minorHAnsi"/>
        </w:rPr>
      </w:pPr>
      <w:r w:rsidRPr="007A5FB6">
        <w:rPr>
          <w:rFonts w:asciiTheme="minorHAnsi" w:hAnsiTheme="minorHAnsi"/>
        </w:rPr>
        <w:t>Sjednává se</w:t>
      </w:r>
      <w:r>
        <w:rPr>
          <w:rFonts w:asciiTheme="minorHAnsi" w:hAnsiTheme="minorHAnsi"/>
        </w:rPr>
        <w:t xml:space="preserve"> pojištění</w:t>
      </w:r>
      <w:r w:rsidRPr="007A5FB6">
        <w:rPr>
          <w:rFonts w:asciiTheme="minorHAnsi" w:hAnsiTheme="minorHAnsi"/>
        </w:rPr>
        <w:t xml:space="preserve"> </w:t>
      </w:r>
      <w:r>
        <w:rPr>
          <w:rFonts w:asciiTheme="minorHAnsi" w:hAnsiTheme="minorHAnsi"/>
          <w:b/>
        </w:rPr>
        <w:t>souboru věcí zaměstnanců</w:t>
      </w:r>
      <w:r w:rsidRPr="007A5FB6">
        <w:rPr>
          <w:rFonts w:asciiTheme="minorHAnsi" w:hAnsiTheme="minorHAnsi"/>
        </w:rPr>
        <w:t>.</w:t>
      </w:r>
      <w:bookmarkEnd w:id="67"/>
      <w:r w:rsidRPr="007A5FB6">
        <w:rPr>
          <w:rFonts w:asciiTheme="minorHAnsi" w:hAnsiTheme="minorHAnsi"/>
        </w:rPr>
        <w:t xml:space="preserve"> </w:t>
      </w:r>
      <w:bookmarkStart w:id="68" w:name="_Toc367839391"/>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34E98884" w14:textId="77777777" w:rsidTr="0075318A">
        <w:tc>
          <w:tcPr>
            <w:tcW w:w="3255" w:type="dxa"/>
          </w:tcPr>
          <w:p w14:paraId="7A0EA810"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1F52573D"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23B04C12" w14:textId="77777777" w:rsidTr="0075318A">
        <w:tc>
          <w:tcPr>
            <w:tcW w:w="3255" w:type="dxa"/>
          </w:tcPr>
          <w:p w14:paraId="7E27031F"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39AFADEE" w14:textId="77777777" w:rsidR="00DC4C89" w:rsidRPr="006A0DA1"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100.000,- Kč</w:t>
            </w:r>
          </w:p>
        </w:tc>
      </w:tr>
      <w:tr w:rsidR="00DC4C89" w14:paraId="5D6A2777" w14:textId="77777777" w:rsidTr="0075318A">
        <w:tc>
          <w:tcPr>
            <w:tcW w:w="3255" w:type="dxa"/>
          </w:tcPr>
          <w:p w14:paraId="3D630264"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1A5F847B"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4C78F6B1" w14:textId="7D11E94C" w:rsidR="00DC4C89"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3330134E" w14:textId="56615334" w:rsidR="00FC4E2F" w:rsidRDefault="00FC4E2F" w:rsidP="00DC4C89">
      <w:pPr>
        <w:spacing w:before="60"/>
        <w:ind w:left="709"/>
        <w:jc w:val="both"/>
        <w:rPr>
          <w:rFonts w:asciiTheme="minorHAnsi" w:hAnsiTheme="minorHAnsi"/>
          <w:sz w:val="20"/>
        </w:rPr>
      </w:pPr>
    </w:p>
    <w:p w14:paraId="6EC1D0BF" w14:textId="1C722DF1" w:rsidR="00FC4E2F" w:rsidRDefault="00FC4E2F" w:rsidP="00DC4C89">
      <w:pPr>
        <w:spacing w:before="60"/>
        <w:ind w:left="709"/>
        <w:jc w:val="both"/>
        <w:rPr>
          <w:rFonts w:asciiTheme="minorHAnsi" w:hAnsiTheme="minorHAnsi"/>
          <w:sz w:val="20"/>
        </w:rPr>
      </w:pPr>
    </w:p>
    <w:p w14:paraId="63594872" w14:textId="733D2BB5" w:rsidR="00FC4E2F" w:rsidRDefault="00FC4E2F" w:rsidP="00DC4C89">
      <w:pPr>
        <w:spacing w:before="60"/>
        <w:ind w:left="709"/>
        <w:jc w:val="both"/>
        <w:rPr>
          <w:rFonts w:asciiTheme="minorHAnsi" w:hAnsiTheme="minorHAnsi"/>
          <w:sz w:val="20"/>
        </w:rPr>
      </w:pPr>
    </w:p>
    <w:p w14:paraId="0CC2A6FC" w14:textId="228CB823" w:rsidR="00FC4E2F" w:rsidRDefault="00FC4E2F" w:rsidP="00DC4C89">
      <w:pPr>
        <w:spacing w:before="60"/>
        <w:ind w:left="709"/>
        <w:jc w:val="both"/>
        <w:rPr>
          <w:rFonts w:asciiTheme="minorHAnsi" w:hAnsiTheme="minorHAnsi"/>
          <w:sz w:val="20"/>
        </w:rPr>
      </w:pPr>
    </w:p>
    <w:p w14:paraId="0B80DF19" w14:textId="69FB8763" w:rsidR="00FC4E2F" w:rsidRDefault="00FC4E2F" w:rsidP="00DC4C89">
      <w:pPr>
        <w:spacing w:before="60"/>
        <w:ind w:left="709"/>
        <w:jc w:val="both"/>
        <w:rPr>
          <w:rFonts w:asciiTheme="minorHAnsi" w:hAnsiTheme="minorHAnsi"/>
          <w:sz w:val="20"/>
        </w:rPr>
      </w:pPr>
    </w:p>
    <w:p w14:paraId="7185E1D7" w14:textId="77777777" w:rsidR="00FC4E2F" w:rsidRPr="007A5FB6" w:rsidRDefault="00FC4E2F" w:rsidP="00DC4C89">
      <w:pPr>
        <w:spacing w:before="60"/>
        <w:ind w:left="709"/>
        <w:jc w:val="both"/>
        <w:rPr>
          <w:rFonts w:asciiTheme="minorHAnsi" w:hAnsiTheme="minorHAnsi"/>
          <w:sz w:val="20"/>
        </w:rPr>
      </w:pPr>
    </w:p>
    <w:p w14:paraId="579CC4CF" w14:textId="77777777" w:rsidR="00DC4C89" w:rsidRPr="00D76BFE" w:rsidRDefault="00DC4C89" w:rsidP="00DC4C89">
      <w:pPr>
        <w:pStyle w:val="Nadpis3"/>
        <w:numPr>
          <w:ilvl w:val="2"/>
          <w:numId w:val="5"/>
        </w:numPr>
        <w:tabs>
          <w:tab w:val="left" w:pos="-720"/>
        </w:tabs>
        <w:spacing w:before="160"/>
        <w:jc w:val="both"/>
        <w:rPr>
          <w:rFonts w:asciiTheme="minorHAnsi" w:hAnsiTheme="minorHAnsi"/>
        </w:rPr>
      </w:pPr>
      <w:r w:rsidRPr="006A0DA1">
        <w:rPr>
          <w:rFonts w:asciiTheme="minorHAnsi" w:hAnsiTheme="minorHAnsi"/>
        </w:rPr>
        <w:lastRenderedPageBreak/>
        <w:t xml:space="preserve">Sjednává se pojištění </w:t>
      </w:r>
      <w:bookmarkEnd w:id="68"/>
      <w:r w:rsidRPr="006C6B57">
        <w:rPr>
          <w:rFonts w:asciiTheme="minorHAnsi" w:hAnsiTheme="minorHAnsi"/>
          <w:b/>
        </w:rPr>
        <w:t>mobiliáře, ostatních staveb a věcí na volném prostranství</w:t>
      </w:r>
      <w:r w:rsidRPr="006C6B57">
        <w:rPr>
          <w:rFonts w:asciiTheme="minorHAnsi" w:hAnsiTheme="minorHAnsi"/>
        </w:rPr>
        <w:t xml:space="preserve"> (lavičky, odpadkové koše, stoly, stojany na kola, informační tabule, veřejné osvětlení pevně spojené se zemí - zabetonované) a </w:t>
      </w:r>
      <w:r w:rsidRPr="006C6B57">
        <w:rPr>
          <w:rFonts w:asciiTheme="minorHAnsi" w:hAnsiTheme="minorHAnsi"/>
          <w:b/>
        </w:rPr>
        <w:t>souboru ostatních nemovitostí</w:t>
      </w:r>
      <w:r w:rsidRPr="006C6B57">
        <w:rPr>
          <w:rFonts w:asciiTheme="minorHAnsi" w:hAnsiTheme="minorHAnsi"/>
        </w:rPr>
        <w:t xml:space="preserve"> (např. jímky, studny, opěrné zdi, komíny, sadové a venkovní úpravy včetně vlastních porostů, včetně dřevin, včetně Lesoparku Žižkův vrch v Jablonci nad Nisou, kanalizace včetně septiků, oplocení, zábradlí, lavičky, odpadkové koše, kontejnery na tříděný odpad, vjezdové závory, zábranné prvky, vodní prvky (např. kašny, včetně vodního hospodářství), dokončené a dosud nezkolaudované stavby</w:t>
      </w:r>
      <w:r>
        <w:rPr>
          <w:rFonts w:asciiTheme="minorHAnsi" w:hAnsiTheme="minorHAnsi"/>
        </w:rPr>
        <w:t>.</w:t>
      </w:r>
      <w:bookmarkStart w:id="69" w:name="_Toc367839393"/>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0DFCF45A" w14:textId="77777777" w:rsidTr="0075318A">
        <w:tc>
          <w:tcPr>
            <w:tcW w:w="3255" w:type="dxa"/>
          </w:tcPr>
          <w:p w14:paraId="3437113E"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3F9D3B69"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5789A782" w14:textId="77777777" w:rsidTr="0075318A">
        <w:tc>
          <w:tcPr>
            <w:tcW w:w="3255" w:type="dxa"/>
          </w:tcPr>
          <w:p w14:paraId="3C36E5EE"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211FAF02" w14:textId="77777777" w:rsidR="00DC4C89" w:rsidRPr="00427A35"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1.500.000,- Kč</w:t>
            </w:r>
          </w:p>
        </w:tc>
      </w:tr>
      <w:tr w:rsidR="00DC4C89" w14:paraId="4882A291" w14:textId="77777777" w:rsidTr="0075318A">
        <w:tc>
          <w:tcPr>
            <w:tcW w:w="3255" w:type="dxa"/>
          </w:tcPr>
          <w:p w14:paraId="56EC0084"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36DC9D13"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56A36526" w14:textId="77777777" w:rsidR="00DC4C89"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34D8122F" w14:textId="77777777" w:rsidR="00DC4C89" w:rsidRPr="007A5FB6" w:rsidRDefault="00DC4C89" w:rsidP="00DC4C89">
      <w:pPr>
        <w:pStyle w:val="Nadpis3"/>
        <w:numPr>
          <w:ilvl w:val="2"/>
          <w:numId w:val="5"/>
        </w:numPr>
        <w:spacing w:before="160"/>
        <w:jc w:val="both"/>
        <w:rPr>
          <w:rFonts w:asciiTheme="minorHAnsi" w:hAnsiTheme="minorHAnsi"/>
        </w:rPr>
      </w:pPr>
      <w:bookmarkStart w:id="70" w:name="_Toc367839395"/>
      <w:bookmarkEnd w:id="69"/>
      <w:r w:rsidRPr="007A5FB6">
        <w:rPr>
          <w:rFonts w:asciiTheme="minorHAnsi" w:hAnsiTheme="minorHAnsi"/>
        </w:rPr>
        <w:t>Sjednává se</w:t>
      </w:r>
      <w:r>
        <w:rPr>
          <w:rFonts w:asciiTheme="minorHAnsi" w:hAnsiTheme="minorHAnsi"/>
        </w:rPr>
        <w:t xml:space="preserve"> pojištění</w:t>
      </w:r>
      <w:r w:rsidRPr="007A5FB6">
        <w:rPr>
          <w:rFonts w:asciiTheme="minorHAnsi" w:hAnsiTheme="minorHAnsi"/>
        </w:rPr>
        <w:t xml:space="preserve"> </w:t>
      </w:r>
      <w:r w:rsidRPr="00FA6BD9">
        <w:rPr>
          <w:rFonts w:asciiTheme="minorHAnsi" w:hAnsiTheme="minorHAnsi"/>
          <w:b/>
        </w:rPr>
        <w:t>souboru ostatních vlastních i cizích uměleckých děl včetně uměleckých děl nebo jejich kopií umístěných uvnitř budov a na volném prostranství včetně souboru soch Getsemanská zahrada</w:t>
      </w:r>
      <w:r w:rsidRPr="007A5FB6">
        <w:rPr>
          <w:rFonts w:asciiTheme="minorHAnsi" w:hAnsiTheme="minorHAnsi"/>
        </w:rPr>
        <w:t>.</w:t>
      </w:r>
      <w:bookmarkEnd w:id="70"/>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6D063FD4" w14:textId="77777777" w:rsidTr="0075318A">
        <w:tc>
          <w:tcPr>
            <w:tcW w:w="3255" w:type="dxa"/>
          </w:tcPr>
          <w:p w14:paraId="532F7B57"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5F9B89E7"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09E5B394" w14:textId="77777777" w:rsidTr="0075318A">
        <w:tc>
          <w:tcPr>
            <w:tcW w:w="3255" w:type="dxa"/>
          </w:tcPr>
          <w:p w14:paraId="23CB8AD9"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529A70C9" w14:textId="77777777" w:rsidR="00DC4C89" w:rsidRPr="00427A35"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2.000.000,- Kč</w:t>
            </w:r>
          </w:p>
        </w:tc>
      </w:tr>
      <w:tr w:rsidR="00DC4C89" w14:paraId="488A34E4" w14:textId="77777777" w:rsidTr="0075318A">
        <w:tc>
          <w:tcPr>
            <w:tcW w:w="3255" w:type="dxa"/>
          </w:tcPr>
          <w:p w14:paraId="4C26DF1A"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0A49B3FA"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791BFC12" w14:textId="77777777" w:rsidR="00DC4C89" w:rsidRPr="007A5FB6"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41A2384C" w14:textId="77777777" w:rsidR="00DC4C89" w:rsidRDefault="00DC4C89" w:rsidP="00DC4C89">
      <w:pPr>
        <w:pStyle w:val="Nadpis3"/>
        <w:numPr>
          <w:ilvl w:val="2"/>
          <w:numId w:val="5"/>
        </w:numPr>
        <w:spacing w:before="160"/>
        <w:jc w:val="both"/>
        <w:rPr>
          <w:rFonts w:asciiTheme="minorHAnsi" w:hAnsiTheme="minorHAnsi"/>
          <w:b/>
          <w:bCs/>
        </w:rPr>
      </w:pPr>
      <w:r w:rsidRPr="007A5FB6">
        <w:rPr>
          <w:rFonts w:asciiTheme="minorHAnsi" w:hAnsiTheme="minorHAnsi"/>
        </w:rPr>
        <w:t xml:space="preserve">Sjednává se pojištění </w:t>
      </w:r>
      <w:r w:rsidRPr="00CC2E74">
        <w:rPr>
          <w:rFonts w:asciiTheme="minorHAnsi" w:hAnsiTheme="minorHAnsi"/>
          <w:b/>
        </w:rPr>
        <w:t>vlastních staveb, herních prvků a zahradního vybavení MŠ a dětských sportovních hřišť</w:t>
      </w:r>
      <w:r>
        <w:rPr>
          <w:rFonts w:asciiTheme="minorHAnsi" w:hAnsiTheme="minorHAnsi"/>
          <w:b/>
          <w:bCs/>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4D0BF049" w14:textId="77777777" w:rsidTr="0075318A">
        <w:tc>
          <w:tcPr>
            <w:tcW w:w="3255" w:type="dxa"/>
          </w:tcPr>
          <w:p w14:paraId="20A76354"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509A5DC3"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5E6C9DC2" w14:textId="77777777" w:rsidTr="0075318A">
        <w:tc>
          <w:tcPr>
            <w:tcW w:w="3255" w:type="dxa"/>
          </w:tcPr>
          <w:p w14:paraId="5E0DF051"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57C93E6C" w14:textId="77777777" w:rsidR="00DC4C89" w:rsidRPr="00427A35"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300.000,- Kč</w:t>
            </w:r>
          </w:p>
        </w:tc>
      </w:tr>
      <w:tr w:rsidR="00DC4C89" w14:paraId="552946B6" w14:textId="77777777" w:rsidTr="0075318A">
        <w:tc>
          <w:tcPr>
            <w:tcW w:w="3255" w:type="dxa"/>
          </w:tcPr>
          <w:p w14:paraId="07ED043B"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2AC7FC5D"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2B8AA689" w14:textId="77777777" w:rsidR="00DC4C89"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01239743" w14:textId="77777777" w:rsidR="00DC4C89" w:rsidRDefault="00DC4C89" w:rsidP="00DC4C89">
      <w:pPr>
        <w:pStyle w:val="Nadpis3"/>
        <w:numPr>
          <w:ilvl w:val="2"/>
          <w:numId w:val="5"/>
        </w:numPr>
        <w:spacing w:before="160"/>
        <w:jc w:val="both"/>
        <w:rPr>
          <w:rFonts w:asciiTheme="minorHAnsi" w:hAnsiTheme="minorHAnsi"/>
          <w:b/>
          <w:bCs/>
        </w:rPr>
      </w:pPr>
      <w:r w:rsidRPr="007A5FB6">
        <w:rPr>
          <w:rFonts w:asciiTheme="minorHAnsi" w:hAnsiTheme="minorHAnsi"/>
        </w:rPr>
        <w:t xml:space="preserve">Sjednává se pojištění </w:t>
      </w:r>
      <w:r w:rsidRPr="00CC2E74">
        <w:rPr>
          <w:rFonts w:asciiTheme="minorHAnsi" w:hAnsiTheme="minorHAnsi"/>
          <w:b/>
        </w:rPr>
        <w:t>souboru vlastních i cizích hrobů, náhrobků vč. hrobového příslušenství</w:t>
      </w:r>
      <w:r>
        <w:rPr>
          <w:rFonts w:asciiTheme="minorHAnsi" w:hAnsiTheme="minorHAnsi"/>
          <w:b/>
          <w:bCs/>
        </w:rPr>
        <w:t>.</w:t>
      </w:r>
    </w:p>
    <w:p w14:paraId="4D6E8F60" w14:textId="77777777" w:rsidR="00DC4C89" w:rsidRPr="00547F24" w:rsidRDefault="00DC4C89" w:rsidP="00DC4C89">
      <w:pPr>
        <w:pStyle w:val="Odstavecseseznamem"/>
        <w:tabs>
          <w:tab w:val="left" w:pos="-720"/>
        </w:tabs>
        <w:spacing w:before="120"/>
        <w:ind w:left="709"/>
        <w:jc w:val="both"/>
        <w:rPr>
          <w:rFonts w:asciiTheme="minorHAnsi" w:hAnsiTheme="minorHAnsi"/>
          <w:sz w:val="20"/>
        </w:rPr>
      </w:pPr>
      <w:r w:rsidRPr="00547F24">
        <w:rPr>
          <w:rFonts w:asciiTheme="minorHAnsi" w:hAnsiTheme="minorHAnsi"/>
          <w:sz w:val="20"/>
        </w:rPr>
        <w:t>Specifikace předmětu pojištění: Jedná se o hroby bývalých představitelů města, renovovaných na náklady města</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16A6711C" w14:textId="77777777" w:rsidTr="0075318A">
        <w:tc>
          <w:tcPr>
            <w:tcW w:w="3255" w:type="dxa"/>
          </w:tcPr>
          <w:p w14:paraId="1AC3C337"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6324D258"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0A1215EE" w14:textId="77777777" w:rsidTr="0075318A">
        <w:tc>
          <w:tcPr>
            <w:tcW w:w="3255" w:type="dxa"/>
          </w:tcPr>
          <w:p w14:paraId="0A4DEB4F"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6A48E8A6" w14:textId="77777777" w:rsidR="00DC4C89" w:rsidRPr="00427A35"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500.000,- Kč</w:t>
            </w:r>
          </w:p>
        </w:tc>
      </w:tr>
      <w:tr w:rsidR="00DC4C89" w14:paraId="0165E3EF" w14:textId="77777777" w:rsidTr="0075318A">
        <w:tc>
          <w:tcPr>
            <w:tcW w:w="3255" w:type="dxa"/>
          </w:tcPr>
          <w:p w14:paraId="72DFF4F8"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14C5C010"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3CE5EB31" w14:textId="1C2C6516" w:rsidR="00DC4C89"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533ED24D" w14:textId="59CD4300" w:rsidR="00DC4C89" w:rsidRPr="00DC4C89" w:rsidRDefault="00DC4C89" w:rsidP="00DC4C89">
      <w:pPr>
        <w:pStyle w:val="Nadpis3"/>
        <w:numPr>
          <w:ilvl w:val="2"/>
          <w:numId w:val="5"/>
        </w:numPr>
        <w:spacing w:before="160"/>
        <w:jc w:val="both"/>
        <w:rPr>
          <w:rFonts w:asciiTheme="minorHAnsi" w:hAnsiTheme="minorHAnsi"/>
          <w:b/>
          <w:bCs/>
        </w:rPr>
      </w:pPr>
      <w:r w:rsidRPr="007A5FB6">
        <w:rPr>
          <w:rFonts w:asciiTheme="minorHAnsi" w:hAnsiTheme="minorHAnsi"/>
        </w:rPr>
        <w:t xml:space="preserve">Sjednává se pojištění </w:t>
      </w:r>
      <w:r w:rsidRPr="00CC2E74">
        <w:rPr>
          <w:rFonts w:asciiTheme="minorHAnsi" w:hAnsiTheme="minorHAnsi"/>
          <w:b/>
        </w:rPr>
        <w:t>souboru vlastních staveb, příslušenství, kabelů, optických kabelů v zemi i upevněných na vedení, včetně příslušenství - Metropolitní síť měst</w:t>
      </w:r>
      <w:r>
        <w:rPr>
          <w:rFonts w:asciiTheme="minorHAnsi" w:hAnsiTheme="minorHAnsi"/>
          <w:b/>
        </w:rPr>
        <w:t>a</w:t>
      </w:r>
      <w:r>
        <w:rPr>
          <w:rFonts w:asciiTheme="minorHAnsi" w:hAnsiTheme="minorHAnsi"/>
          <w:b/>
          <w:bCs/>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14:paraId="28E1E56E" w14:textId="77777777" w:rsidTr="0075318A">
        <w:tc>
          <w:tcPr>
            <w:tcW w:w="3255" w:type="dxa"/>
          </w:tcPr>
          <w:p w14:paraId="2C16BCB9"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Místo pojištění:</w:t>
            </w:r>
          </w:p>
        </w:tc>
        <w:tc>
          <w:tcPr>
            <w:tcW w:w="5779" w:type="dxa"/>
          </w:tcPr>
          <w:p w14:paraId="7F52DC7F"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 xml:space="preserve">dle čl. I bodu 7 </w:t>
            </w:r>
          </w:p>
        </w:tc>
      </w:tr>
      <w:tr w:rsidR="00DC4C89" w14:paraId="10DDA11A" w14:textId="77777777" w:rsidTr="0075318A">
        <w:tc>
          <w:tcPr>
            <w:tcW w:w="3255" w:type="dxa"/>
          </w:tcPr>
          <w:p w14:paraId="7D2B7902"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Celková pojistná částka činí:</w:t>
            </w:r>
          </w:p>
        </w:tc>
        <w:tc>
          <w:tcPr>
            <w:tcW w:w="5779" w:type="dxa"/>
          </w:tcPr>
          <w:p w14:paraId="07CE4FF2" w14:textId="77777777" w:rsidR="00DC4C89" w:rsidRPr="00427A35" w:rsidRDefault="00DC4C89" w:rsidP="003859C2">
            <w:pPr>
              <w:tabs>
                <w:tab w:val="right" w:leader="dot" w:pos="5103"/>
                <w:tab w:val="left" w:pos="5529"/>
                <w:tab w:val="right" w:pos="9214"/>
              </w:tabs>
              <w:spacing w:before="120"/>
              <w:jc w:val="both"/>
              <w:rPr>
                <w:rFonts w:asciiTheme="minorHAnsi" w:hAnsiTheme="minorHAnsi"/>
                <w:b/>
                <w:bCs/>
                <w:sz w:val="20"/>
              </w:rPr>
            </w:pPr>
            <w:r>
              <w:rPr>
                <w:rFonts w:asciiTheme="minorHAnsi" w:hAnsiTheme="minorHAnsi"/>
                <w:b/>
                <w:bCs/>
                <w:sz w:val="20"/>
              </w:rPr>
              <w:t>200.000,- Kč</w:t>
            </w:r>
          </w:p>
        </w:tc>
      </w:tr>
      <w:tr w:rsidR="00DC4C89" w14:paraId="5F14D669" w14:textId="77777777" w:rsidTr="0075318A">
        <w:tc>
          <w:tcPr>
            <w:tcW w:w="3255" w:type="dxa"/>
          </w:tcPr>
          <w:p w14:paraId="217A200A" w14:textId="77777777" w:rsidR="00DC4C89" w:rsidRDefault="00DC4C89" w:rsidP="003859C2">
            <w:pPr>
              <w:tabs>
                <w:tab w:val="left" w:pos="-720"/>
              </w:tabs>
              <w:spacing w:before="120"/>
              <w:jc w:val="both"/>
              <w:rPr>
                <w:rFonts w:asciiTheme="minorHAnsi" w:hAnsiTheme="minorHAnsi"/>
                <w:sz w:val="20"/>
              </w:rPr>
            </w:pPr>
            <w:r w:rsidRPr="007A5FB6">
              <w:rPr>
                <w:rFonts w:asciiTheme="minorHAnsi" w:hAnsiTheme="minorHAnsi"/>
                <w:b/>
                <w:bCs/>
                <w:sz w:val="20"/>
              </w:rPr>
              <w:t>Pojištění se sjednává se spoluúčastí:</w:t>
            </w:r>
          </w:p>
        </w:tc>
        <w:tc>
          <w:tcPr>
            <w:tcW w:w="5779" w:type="dxa"/>
          </w:tcPr>
          <w:p w14:paraId="652BDEF2" w14:textId="77777777" w:rsidR="00DC4C89" w:rsidRPr="003B0B54" w:rsidRDefault="00DC4C89" w:rsidP="003859C2">
            <w:pPr>
              <w:tabs>
                <w:tab w:val="left" w:pos="-720"/>
              </w:tabs>
              <w:spacing w:before="120"/>
              <w:jc w:val="both"/>
              <w:rPr>
                <w:rFonts w:asciiTheme="minorHAnsi" w:hAnsiTheme="minorHAnsi"/>
                <w:b/>
                <w:bCs/>
                <w:sz w:val="20"/>
              </w:rPr>
            </w:pPr>
            <w:r>
              <w:rPr>
                <w:rFonts w:asciiTheme="minorHAnsi" w:hAnsiTheme="minorHAnsi"/>
                <w:b/>
                <w:bCs/>
                <w:sz w:val="20"/>
              </w:rPr>
              <w:t>1.000,- Kč</w:t>
            </w:r>
          </w:p>
        </w:tc>
      </w:tr>
    </w:tbl>
    <w:p w14:paraId="3D725495" w14:textId="77777777" w:rsidR="00DC4C89" w:rsidRPr="007A5FB6" w:rsidRDefault="00DC4C89" w:rsidP="00DC4C89">
      <w:pPr>
        <w:spacing w:before="60"/>
        <w:ind w:left="709"/>
        <w:jc w:val="both"/>
        <w:rPr>
          <w:rFonts w:asciiTheme="minorHAnsi" w:hAnsiTheme="minorHAnsi"/>
          <w:sz w:val="20"/>
        </w:rPr>
      </w:pPr>
      <w:r w:rsidRPr="007A5FB6">
        <w:rPr>
          <w:rFonts w:asciiTheme="minorHAnsi" w:hAnsiTheme="minorHAnsi"/>
          <w:sz w:val="20"/>
        </w:rPr>
        <w:t>Pojiště</w:t>
      </w:r>
      <w:r>
        <w:rPr>
          <w:rFonts w:asciiTheme="minorHAnsi" w:hAnsiTheme="minorHAnsi"/>
          <w:sz w:val="20"/>
        </w:rPr>
        <w:t>ní se sjednává na první riziko.</w:t>
      </w:r>
    </w:p>
    <w:p w14:paraId="6623BB2F" w14:textId="77777777" w:rsidR="00DC4C89" w:rsidRPr="00FC4E2F" w:rsidRDefault="00DC4C89" w:rsidP="00DC4C89">
      <w:pPr>
        <w:pStyle w:val="Nadpis3"/>
        <w:numPr>
          <w:ilvl w:val="2"/>
          <w:numId w:val="5"/>
        </w:numPr>
        <w:spacing w:before="160"/>
        <w:jc w:val="both"/>
        <w:rPr>
          <w:rFonts w:asciiTheme="minorHAnsi" w:hAnsiTheme="minorHAnsi"/>
          <w:bCs/>
        </w:rPr>
      </w:pPr>
      <w:r w:rsidRPr="00FC4E2F">
        <w:rPr>
          <w:rFonts w:asciiTheme="minorHAnsi" w:hAnsiTheme="minorHAnsi"/>
        </w:rPr>
        <w:t xml:space="preserve">Sjednává se pojištění </w:t>
      </w:r>
      <w:r w:rsidRPr="00FC4E2F">
        <w:rPr>
          <w:rFonts w:asciiTheme="minorHAnsi" w:hAnsiTheme="minorHAnsi"/>
          <w:b/>
          <w:bCs/>
        </w:rPr>
        <w:t>všech výše uvedených pod bodem 2.2. (vandalismus).</w:t>
      </w:r>
    </w:p>
    <w:p w14:paraId="03D0D8DD" w14:textId="77777777" w:rsidR="00DC4C89" w:rsidRPr="00FC4E2F" w:rsidRDefault="00DC4C89" w:rsidP="00DC4C89">
      <w:pPr>
        <w:spacing w:before="120"/>
        <w:ind w:left="709"/>
        <w:jc w:val="both"/>
        <w:rPr>
          <w:rFonts w:asciiTheme="minorHAnsi" w:hAnsiTheme="minorHAnsi"/>
          <w:sz w:val="20"/>
        </w:rPr>
      </w:pPr>
      <w:r w:rsidRPr="00FC4E2F">
        <w:rPr>
          <w:rFonts w:asciiTheme="minorHAnsi" w:hAnsiTheme="minorHAnsi"/>
          <w:sz w:val="20"/>
        </w:rPr>
        <w:t xml:space="preserve">Pojištění se sjednává pouze pro případ poškození nebo zničení předmětu pojištění z příčiny </w:t>
      </w:r>
      <w:r w:rsidRPr="00FC4E2F">
        <w:rPr>
          <w:rFonts w:asciiTheme="minorHAnsi" w:hAnsiTheme="minorHAnsi"/>
          <w:b/>
          <w:sz w:val="20"/>
        </w:rPr>
        <w:t>graffiti</w:t>
      </w:r>
      <w:r w:rsidRPr="00FC4E2F">
        <w:rPr>
          <w:rFonts w:asciiTheme="minorHAnsi" w:hAnsiTheme="minorHAnsi"/>
          <w:sz w:val="20"/>
        </w:rPr>
        <w:t>.</w:t>
      </w:r>
    </w:p>
    <w:tbl>
      <w:tblPr>
        <w:tblStyle w:val="Mkatabulky"/>
        <w:tblW w:w="0" w:type="auto"/>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5"/>
        <w:gridCol w:w="5779"/>
      </w:tblGrid>
      <w:tr w:rsidR="00DC4C89" w:rsidRPr="00FC4E2F" w14:paraId="0A5ADCA2" w14:textId="77777777" w:rsidTr="0075318A">
        <w:tc>
          <w:tcPr>
            <w:tcW w:w="3255" w:type="dxa"/>
          </w:tcPr>
          <w:p w14:paraId="7E1C4124" w14:textId="77777777" w:rsidR="00DC4C89" w:rsidRPr="00FC4E2F" w:rsidRDefault="00DC4C89" w:rsidP="003859C2">
            <w:pPr>
              <w:tabs>
                <w:tab w:val="left" w:pos="-720"/>
              </w:tabs>
              <w:spacing w:before="120"/>
              <w:jc w:val="both"/>
              <w:rPr>
                <w:rFonts w:asciiTheme="minorHAnsi" w:hAnsiTheme="minorHAnsi"/>
                <w:sz w:val="20"/>
              </w:rPr>
            </w:pPr>
            <w:r w:rsidRPr="00FC4E2F">
              <w:rPr>
                <w:rFonts w:asciiTheme="minorHAnsi" w:hAnsiTheme="minorHAnsi"/>
                <w:b/>
                <w:bCs/>
                <w:sz w:val="20"/>
              </w:rPr>
              <w:t>Místo pojištění:</w:t>
            </w:r>
          </w:p>
        </w:tc>
        <w:tc>
          <w:tcPr>
            <w:tcW w:w="5779" w:type="dxa"/>
          </w:tcPr>
          <w:p w14:paraId="1CFBFE63" w14:textId="77777777" w:rsidR="00DC4C89" w:rsidRPr="00FC4E2F" w:rsidRDefault="00DC4C89" w:rsidP="003859C2">
            <w:pPr>
              <w:tabs>
                <w:tab w:val="left" w:pos="-720"/>
              </w:tabs>
              <w:spacing w:before="120"/>
              <w:jc w:val="both"/>
              <w:rPr>
                <w:rFonts w:asciiTheme="minorHAnsi" w:hAnsiTheme="minorHAnsi"/>
                <w:sz w:val="20"/>
              </w:rPr>
            </w:pPr>
            <w:r w:rsidRPr="00FC4E2F">
              <w:rPr>
                <w:rFonts w:asciiTheme="minorHAnsi" w:hAnsiTheme="minorHAnsi"/>
                <w:b/>
                <w:bCs/>
                <w:sz w:val="20"/>
              </w:rPr>
              <w:t xml:space="preserve">dle čl. I bodu 7 </w:t>
            </w:r>
          </w:p>
        </w:tc>
      </w:tr>
      <w:tr w:rsidR="00DC4C89" w:rsidRPr="00FC4E2F" w14:paraId="069DB47F" w14:textId="77777777" w:rsidTr="0075318A">
        <w:tc>
          <w:tcPr>
            <w:tcW w:w="3255" w:type="dxa"/>
          </w:tcPr>
          <w:p w14:paraId="5ACEDCF6" w14:textId="77777777" w:rsidR="00DC4C89" w:rsidRPr="00FC4E2F" w:rsidRDefault="00DC4C89" w:rsidP="003859C2">
            <w:pPr>
              <w:tabs>
                <w:tab w:val="left" w:pos="-720"/>
              </w:tabs>
              <w:spacing w:before="120"/>
              <w:jc w:val="both"/>
              <w:rPr>
                <w:rFonts w:asciiTheme="minorHAnsi" w:hAnsiTheme="minorHAnsi"/>
                <w:sz w:val="20"/>
              </w:rPr>
            </w:pPr>
            <w:r w:rsidRPr="00FC4E2F">
              <w:rPr>
                <w:rFonts w:asciiTheme="minorHAnsi" w:hAnsiTheme="minorHAnsi"/>
                <w:b/>
                <w:bCs/>
                <w:sz w:val="20"/>
              </w:rPr>
              <w:t>Celková pojistná částka činí:</w:t>
            </w:r>
          </w:p>
        </w:tc>
        <w:tc>
          <w:tcPr>
            <w:tcW w:w="5779" w:type="dxa"/>
          </w:tcPr>
          <w:p w14:paraId="4CFFA65A" w14:textId="77777777" w:rsidR="00DC4C89" w:rsidRPr="00FC4E2F" w:rsidRDefault="00DC4C89" w:rsidP="003859C2">
            <w:pPr>
              <w:tabs>
                <w:tab w:val="right" w:leader="dot" w:pos="5103"/>
                <w:tab w:val="left" w:pos="5529"/>
                <w:tab w:val="right" w:pos="9214"/>
              </w:tabs>
              <w:spacing w:before="120"/>
              <w:jc w:val="both"/>
              <w:rPr>
                <w:rFonts w:asciiTheme="minorHAnsi" w:hAnsiTheme="minorHAnsi"/>
                <w:b/>
                <w:bCs/>
                <w:sz w:val="20"/>
              </w:rPr>
            </w:pPr>
            <w:r w:rsidRPr="00FC4E2F">
              <w:rPr>
                <w:rFonts w:asciiTheme="minorHAnsi" w:hAnsiTheme="minorHAnsi"/>
                <w:b/>
                <w:bCs/>
                <w:sz w:val="20"/>
              </w:rPr>
              <w:t>200.000,- Kč</w:t>
            </w:r>
          </w:p>
        </w:tc>
      </w:tr>
      <w:tr w:rsidR="00DC4C89" w:rsidRPr="00FC4E2F" w14:paraId="6736359D" w14:textId="77777777" w:rsidTr="0075318A">
        <w:tc>
          <w:tcPr>
            <w:tcW w:w="3255" w:type="dxa"/>
          </w:tcPr>
          <w:p w14:paraId="6B2231E5" w14:textId="77777777" w:rsidR="00DC4C89" w:rsidRPr="00FC4E2F" w:rsidRDefault="00DC4C89" w:rsidP="003859C2">
            <w:pPr>
              <w:tabs>
                <w:tab w:val="left" w:pos="-720"/>
              </w:tabs>
              <w:spacing w:before="120"/>
              <w:jc w:val="both"/>
              <w:rPr>
                <w:rFonts w:asciiTheme="minorHAnsi" w:hAnsiTheme="minorHAnsi"/>
                <w:sz w:val="20"/>
              </w:rPr>
            </w:pPr>
            <w:r w:rsidRPr="00FC4E2F">
              <w:rPr>
                <w:rFonts w:asciiTheme="minorHAnsi" w:hAnsiTheme="minorHAnsi"/>
                <w:b/>
                <w:bCs/>
                <w:sz w:val="20"/>
              </w:rPr>
              <w:t>Pojištění se sjednává se spoluúčastí:</w:t>
            </w:r>
          </w:p>
        </w:tc>
        <w:tc>
          <w:tcPr>
            <w:tcW w:w="5779" w:type="dxa"/>
          </w:tcPr>
          <w:p w14:paraId="19E0FC27" w14:textId="77777777" w:rsidR="00DC4C89" w:rsidRPr="00FC4E2F" w:rsidRDefault="00DC4C89" w:rsidP="003859C2">
            <w:pPr>
              <w:tabs>
                <w:tab w:val="left" w:pos="-720"/>
              </w:tabs>
              <w:spacing w:before="120"/>
              <w:jc w:val="both"/>
              <w:rPr>
                <w:rFonts w:asciiTheme="minorHAnsi" w:hAnsiTheme="minorHAnsi"/>
                <w:b/>
                <w:bCs/>
                <w:sz w:val="20"/>
              </w:rPr>
            </w:pPr>
            <w:r w:rsidRPr="00FC4E2F">
              <w:rPr>
                <w:rFonts w:asciiTheme="minorHAnsi" w:hAnsiTheme="minorHAnsi"/>
                <w:b/>
                <w:bCs/>
                <w:sz w:val="20"/>
              </w:rPr>
              <w:t>1.000,- Kč</w:t>
            </w:r>
          </w:p>
        </w:tc>
      </w:tr>
    </w:tbl>
    <w:p w14:paraId="25B3B2E3" w14:textId="3835DF21" w:rsidR="00DC4C89" w:rsidRDefault="00DC4C89" w:rsidP="00DC4C89">
      <w:pPr>
        <w:spacing w:before="60"/>
        <w:ind w:left="709"/>
        <w:jc w:val="both"/>
        <w:rPr>
          <w:rFonts w:asciiTheme="minorHAnsi" w:hAnsiTheme="minorHAnsi"/>
          <w:sz w:val="20"/>
        </w:rPr>
      </w:pPr>
      <w:r w:rsidRPr="00FC4E2F">
        <w:rPr>
          <w:rFonts w:asciiTheme="minorHAnsi" w:hAnsiTheme="minorHAnsi"/>
          <w:sz w:val="20"/>
        </w:rPr>
        <w:t>Pojištění se sjednává na první riziko.</w:t>
      </w:r>
    </w:p>
    <w:p w14:paraId="05BDCFBB" w14:textId="77777777" w:rsidR="00FC4E2F" w:rsidRDefault="00FC4E2F" w:rsidP="00DC4C89">
      <w:pPr>
        <w:spacing w:before="60"/>
        <w:ind w:left="709"/>
        <w:jc w:val="both"/>
        <w:rPr>
          <w:rFonts w:asciiTheme="minorHAnsi" w:hAnsiTheme="minorHAnsi"/>
          <w:sz w:val="20"/>
        </w:rPr>
      </w:pPr>
    </w:p>
    <w:p w14:paraId="606B4F66" w14:textId="77777777" w:rsidR="00C337D7" w:rsidRPr="007A5FB6" w:rsidRDefault="00C337D7" w:rsidP="006A0DA1">
      <w:pPr>
        <w:pStyle w:val="Nadpis1"/>
        <w:spacing w:before="240"/>
        <w:ind w:left="360" w:hanging="360"/>
        <w:rPr>
          <w:rFonts w:asciiTheme="minorHAnsi" w:hAnsiTheme="minorHAnsi"/>
        </w:rPr>
      </w:pPr>
      <w:r w:rsidRPr="007A5FB6">
        <w:rPr>
          <w:rFonts w:asciiTheme="minorHAnsi" w:hAnsiTheme="minorHAnsi"/>
        </w:rPr>
        <w:lastRenderedPageBreak/>
        <w:t xml:space="preserve">POJIŠTĚNÍ </w:t>
      </w:r>
      <w:bookmarkEnd w:id="63"/>
      <w:r w:rsidRPr="007A5FB6">
        <w:rPr>
          <w:rFonts w:asciiTheme="minorHAnsi" w:hAnsiTheme="minorHAnsi"/>
        </w:rPr>
        <w:t xml:space="preserve">skel </w:t>
      </w:r>
    </w:p>
    <w:p w14:paraId="0FD1D7EC" w14:textId="77777777" w:rsidR="006A0DA1" w:rsidRPr="007A5FB6" w:rsidRDefault="006A0DA1" w:rsidP="004809EE">
      <w:pPr>
        <w:tabs>
          <w:tab w:val="left" w:pos="1276"/>
        </w:tabs>
        <w:spacing w:before="120"/>
        <w:jc w:val="both"/>
        <w:rPr>
          <w:rFonts w:asciiTheme="minorHAnsi" w:hAnsiTheme="minorHAnsi"/>
          <w:sz w:val="20"/>
          <w:szCs w:val="22"/>
        </w:rPr>
      </w:pPr>
      <w:r w:rsidRPr="007A5FB6">
        <w:rPr>
          <w:rFonts w:asciiTheme="minorHAnsi" w:hAnsiTheme="minorHAnsi"/>
          <w:sz w:val="20"/>
          <w:szCs w:val="22"/>
        </w:rPr>
        <w:t>Je upraveno:</w:t>
      </w:r>
      <w:r w:rsidRPr="007A5FB6">
        <w:rPr>
          <w:rFonts w:asciiTheme="minorHAnsi" w:hAnsiTheme="minorHAnsi"/>
          <w:sz w:val="20"/>
          <w:szCs w:val="22"/>
        </w:rPr>
        <w:tab/>
        <w:t>VPP pro pojištění maje</w:t>
      </w:r>
      <w:r w:rsidR="00476C1A">
        <w:rPr>
          <w:rFonts w:asciiTheme="minorHAnsi" w:hAnsiTheme="minorHAnsi"/>
          <w:sz w:val="20"/>
          <w:szCs w:val="22"/>
        </w:rPr>
        <w:t>tku VPPM 1/1</w:t>
      </w:r>
      <w:r w:rsidR="00055D8F">
        <w:rPr>
          <w:rFonts w:asciiTheme="minorHAnsi" w:hAnsiTheme="minorHAnsi"/>
          <w:sz w:val="20"/>
          <w:szCs w:val="22"/>
        </w:rPr>
        <w:t>6</w:t>
      </w:r>
      <w:r w:rsidR="00476C1A">
        <w:rPr>
          <w:rFonts w:asciiTheme="minorHAnsi" w:hAnsiTheme="minorHAnsi"/>
          <w:sz w:val="20"/>
          <w:szCs w:val="22"/>
        </w:rPr>
        <w:t xml:space="preserve"> (dále jen VPPM 1/</w:t>
      </w:r>
      <w:r w:rsidR="00055D8F">
        <w:rPr>
          <w:rFonts w:asciiTheme="minorHAnsi" w:hAnsiTheme="minorHAnsi"/>
          <w:sz w:val="20"/>
          <w:szCs w:val="22"/>
        </w:rPr>
        <w:t>16</w:t>
      </w:r>
      <w:r w:rsidRPr="007A5FB6">
        <w:rPr>
          <w:rFonts w:asciiTheme="minorHAnsi" w:hAnsiTheme="minorHAnsi"/>
          <w:sz w:val="20"/>
          <w:szCs w:val="22"/>
        </w:rPr>
        <w:t>)</w:t>
      </w:r>
    </w:p>
    <w:p w14:paraId="00552060" w14:textId="0AC654F0" w:rsidR="006A0DA1" w:rsidRDefault="006A0DA1" w:rsidP="006A0DA1">
      <w:pPr>
        <w:tabs>
          <w:tab w:val="left" w:pos="1276"/>
        </w:tabs>
        <w:jc w:val="both"/>
        <w:rPr>
          <w:rFonts w:asciiTheme="minorHAnsi" w:hAnsiTheme="minorHAnsi"/>
          <w:sz w:val="20"/>
          <w:szCs w:val="22"/>
        </w:rPr>
      </w:pPr>
      <w:r w:rsidRPr="007A5FB6">
        <w:rPr>
          <w:rFonts w:asciiTheme="minorHAnsi" w:hAnsiTheme="minorHAnsi"/>
          <w:sz w:val="20"/>
          <w:szCs w:val="22"/>
        </w:rPr>
        <w:tab/>
      </w:r>
      <w:r w:rsidR="00E82AAF">
        <w:rPr>
          <w:rFonts w:asciiTheme="minorHAnsi" w:hAnsiTheme="minorHAnsi"/>
          <w:sz w:val="20"/>
          <w:szCs w:val="22"/>
        </w:rPr>
        <w:t xml:space="preserve">DPP </w:t>
      </w:r>
      <w:r w:rsidR="00E82AAF" w:rsidRPr="00E82AAF">
        <w:rPr>
          <w:rFonts w:asciiTheme="minorHAnsi" w:hAnsiTheme="minorHAnsi"/>
          <w:sz w:val="20"/>
          <w:szCs w:val="22"/>
        </w:rPr>
        <w:t>pro pojištění skel DPPPS MP 1/</w:t>
      </w:r>
      <w:r w:rsidR="00055D8F">
        <w:rPr>
          <w:rFonts w:asciiTheme="minorHAnsi" w:hAnsiTheme="minorHAnsi"/>
          <w:sz w:val="20"/>
          <w:szCs w:val="22"/>
        </w:rPr>
        <w:t>16</w:t>
      </w:r>
      <w:r w:rsidR="00055D8F" w:rsidRPr="00E82AAF">
        <w:rPr>
          <w:rFonts w:asciiTheme="minorHAnsi" w:hAnsiTheme="minorHAnsi"/>
          <w:sz w:val="20"/>
          <w:szCs w:val="22"/>
        </w:rPr>
        <w:t xml:space="preserve"> </w:t>
      </w:r>
      <w:r w:rsidR="00E82AAF" w:rsidRPr="00E82AAF">
        <w:rPr>
          <w:rFonts w:asciiTheme="minorHAnsi" w:hAnsiTheme="minorHAnsi"/>
          <w:sz w:val="20"/>
          <w:szCs w:val="22"/>
        </w:rPr>
        <w:t>(dále jen DPPPS</w:t>
      </w:r>
      <w:r w:rsidR="00E82AAF">
        <w:rPr>
          <w:rFonts w:asciiTheme="minorHAnsi" w:hAnsiTheme="minorHAnsi"/>
          <w:sz w:val="20"/>
          <w:szCs w:val="22"/>
        </w:rPr>
        <w:t xml:space="preserve"> MP 1/</w:t>
      </w:r>
      <w:r w:rsidR="00055D8F">
        <w:rPr>
          <w:rFonts w:asciiTheme="minorHAnsi" w:hAnsiTheme="minorHAnsi"/>
          <w:sz w:val="20"/>
          <w:szCs w:val="22"/>
        </w:rPr>
        <w:t>16</w:t>
      </w:r>
      <w:r w:rsidR="00E82AAF" w:rsidRPr="00E82AAF">
        <w:rPr>
          <w:rFonts w:asciiTheme="minorHAnsi" w:hAnsiTheme="minorHAnsi"/>
          <w:sz w:val="20"/>
          <w:szCs w:val="22"/>
        </w:rPr>
        <w:t>)</w:t>
      </w:r>
    </w:p>
    <w:p w14:paraId="41AF6E3C" w14:textId="77777777" w:rsidR="000335AB" w:rsidRDefault="000335AB" w:rsidP="000335AB">
      <w:pPr>
        <w:spacing w:before="120" w:after="60"/>
        <w:ind w:left="2700" w:hanging="2700"/>
        <w:jc w:val="both"/>
        <w:rPr>
          <w:rFonts w:asciiTheme="minorHAnsi" w:hAnsiTheme="minorHAnsi"/>
          <w:sz w:val="20"/>
        </w:rPr>
      </w:pPr>
      <w:r w:rsidRPr="007128FF">
        <w:rPr>
          <w:rFonts w:asciiTheme="minorHAnsi" w:hAnsiTheme="minorHAnsi"/>
          <w:b/>
          <w:sz w:val="20"/>
        </w:rPr>
        <w:t xml:space="preserve">Smluvní ujednání pojištění </w:t>
      </w:r>
      <w:r>
        <w:rPr>
          <w:rFonts w:asciiTheme="minorHAnsi" w:hAnsiTheme="minorHAnsi"/>
          <w:b/>
          <w:sz w:val="20"/>
        </w:rPr>
        <w:t>skel</w:t>
      </w:r>
      <w:r w:rsidRPr="007128FF">
        <w:rPr>
          <w:rFonts w:asciiTheme="minorHAnsi" w:hAnsiTheme="minorHAnsi"/>
          <w:b/>
          <w:sz w:val="20"/>
        </w:rPr>
        <w:t>:</w:t>
      </w:r>
    </w:p>
    <w:p w14:paraId="27229DC2" w14:textId="77777777" w:rsidR="000335AB" w:rsidRPr="000335AB" w:rsidRDefault="000335AB" w:rsidP="000335AB">
      <w:pPr>
        <w:pStyle w:val="Odstavecseseznamem"/>
        <w:numPr>
          <w:ilvl w:val="0"/>
          <w:numId w:val="35"/>
        </w:numPr>
        <w:rPr>
          <w:rFonts w:asciiTheme="minorHAnsi" w:hAnsiTheme="minorHAnsi" w:cstheme="minorHAnsi"/>
          <w:b/>
          <w:i/>
          <w:sz w:val="20"/>
          <w:szCs w:val="20"/>
        </w:rPr>
      </w:pPr>
      <w:r w:rsidRPr="000335AB">
        <w:rPr>
          <w:rFonts w:asciiTheme="minorHAnsi" w:hAnsiTheme="minorHAnsi" w:cstheme="minorHAnsi"/>
          <w:sz w:val="20"/>
          <w:szCs w:val="20"/>
        </w:rPr>
        <w:t>Pojištění se vztahuje i na nalepené neodnímatelné snímače zabezpečovacích zařízení, nalepené fólie, nápisy, malby nebo jiné výzdoby, jsou-li součástí pojištěného skla.</w:t>
      </w:r>
    </w:p>
    <w:p w14:paraId="760AEDD2" w14:textId="77777777" w:rsidR="000335AB" w:rsidRPr="000335AB" w:rsidRDefault="000335AB" w:rsidP="000335AB">
      <w:pPr>
        <w:pStyle w:val="Odstavecseseznamem"/>
        <w:numPr>
          <w:ilvl w:val="0"/>
          <w:numId w:val="35"/>
        </w:numPr>
        <w:rPr>
          <w:rFonts w:asciiTheme="minorHAnsi" w:hAnsiTheme="minorHAnsi" w:cstheme="minorHAnsi"/>
          <w:sz w:val="20"/>
          <w:szCs w:val="20"/>
        </w:rPr>
      </w:pPr>
      <w:r w:rsidRPr="000335AB">
        <w:rPr>
          <w:rFonts w:asciiTheme="minorHAnsi" w:hAnsiTheme="minorHAnsi" w:cstheme="minorHAnsi"/>
          <w:sz w:val="20"/>
          <w:szCs w:val="20"/>
        </w:rPr>
        <w:t>Pojistitel poskytne nad rámec stanovené pojistné částky pojistné plnění i za náklady na nouzové zabezpečení výplně po rozbitém skle, a to včetně montáže a demontáže stavebních součástí nutné k provedení nouzového osazení okenních tabulí či opravy zasklení (např. ochranných mříží, markýz, uzávěrů oken apod.), maximálně však do výše 30 % pojistné částky.</w:t>
      </w:r>
    </w:p>
    <w:p w14:paraId="1C528308" w14:textId="77777777" w:rsidR="000335AB" w:rsidRPr="000335AB" w:rsidRDefault="000335AB" w:rsidP="000335AB">
      <w:pPr>
        <w:pStyle w:val="Odstavecseseznamem"/>
        <w:numPr>
          <w:ilvl w:val="0"/>
          <w:numId w:val="35"/>
        </w:numPr>
        <w:rPr>
          <w:rFonts w:asciiTheme="minorHAnsi" w:hAnsiTheme="minorHAnsi" w:cstheme="minorHAnsi"/>
          <w:sz w:val="20"/>
          <w:szCs w:val="20"/>
        </w:rPr>
      </w:pPr>
      <w:r w:rsidRPr="000335AB">
        <w:rPr>
          <w:rFonts w:asciiTheme="minorHAnsi" w:hAnsiTheme="minorHAnsi" w:cstheme="minorHAnsi"/>
          <w:sz w:val="20"/>
          <w:szCs w:val="20"/>
        </w:rPr>
        <w:t>Pojištění se vztahuje i na vnější osvětlení, světelné reklamy a světelné nápisy včetně jejich elektrické instalace a nosné konstrukce.</w:t>
      </w:r>
    </w:p>
    <w:p w14:paraId="5CC7B9B9" w14:textId="77777777" w:rsidR="00843A1E" w:rsidRPr="005A5CC1" w:rsidRDefault="00601763" w:rsidP="005A5CC1">
      <w:pPr>
        <w:pStyle w:val="Nadpis2"/>
        <w:tabs>
          <w:tab w:val="left" w:pos="2835"/>
          <w:tab w:val="left" w:pos="3119"/>
        </w:tabs>
        <w:ind w:left="540" w:hanging="540"/>
        <w:jc w:val="both"/>
        <w:rPr>
          <w:rFonts w:asciiTheme="minorHAnsi" w:hAnsiTheme="minorHAnsi"/>
        </w:rPr>
      </w:pPr>
      <w:bookmarkStart w:id="71" w:name="_Toc367839397"/>
      <w:r>
        <w:rPr>
          <w:rFonts w:asciiTheme="minorHAnsi" w:hAnsiTheme="minorHAnsi"/>
        </w:rPr>
        <w:t xml:space="preserve">Pojištění </w:t>
      </w:r>
      <w:r w:rsidR="00E82AAF" w:rsidRPr="005A5CC1">
        <w:rPr>
          <w:rFonts w:asciiTheme="minorHAnsi" w:hAnsiTheme="minorHAnsi"/>
        </w:rPr>
        <w:t xml:space="preserve">se </w:t>
      </w:r>
      <w:r>
        <w:rPr>
          <w:rFonts w:asciiTheme="minorHAnsi" w:hAnsiTheme="minorHAnsi"/>
        </w:rPr>
        <w:t xml:space="preserve">sjednává </w:t>
      </w:r>
      <w:r w:rsidR="005A5CC1">
        <w:rPr>
          <w:rFonts w:asciiTheme="minorHAnsi" w:hAnsiTheme="minorHAnsi"/>
        </w:rPr>
        <w:t>pro</w:t>
      </w:r>
      <w:r w:rsidR="00843A1E" w:rsidRPr="005A5CC1">
        <w:rPr>
          <w:rFonts w:asciiTheme="minorHAnsi" w:hAnsiTheme="minorHAnsi"/>
        </w:rPr>
        <w:t>:</w:t>
      </w:r>
      <w:bookmarkEnd w:id="71"/>
      <w:r w:rsidR="005A5CC1" w:rsidRPr="005A5CC1">
        <w:rPr>
          <w:rFonts w:asciiTheme="minorHAnsi" w:hAnsiTheme="minorHAnsi"/>
        </w:rPr>
        <w:tab/>
      </w:r>
      <w:r w:rsidR="005A5CC1">
        <w:rPr>
          <w:rFonts w:asciiTheme="minorHAnsi" w:hAnsiTheme="minorHAnsi"/>
        </w:rPr>
        <w:t>-</w:t>
      </w:r>
      <w:r w:rsidR="005A5CC1">
        <w:rPr>
          <w:rFonts w:asciiTheme="minorHAnsi" w:hAnsiTheme="minorHAnsi"/>
        </w:rPr>
        <w:tab/>
      </w:r>
      <w:r w:rsidR="00843A1E" w:rsidRPr="005A5CC1">
        <w:rPr>
          <w:rFonts w:asciiTheme="minorHAnsi" w:hAnsiTheme="minorHAnsi"/>
        </w:rPr>
        <w:t>zasazená a osazená skla v minimální tloušťce od</w:t>
      </w:r>
      <w:r w:rsidR="005A5CC1">
        <w:rPr>
          <w:rFonts w:asciiTheme="minorHAnsi" w:hAnsiTheme="minorHAnsi"/>
        </w:rPr>
        <w:t xml:space="preserve"> 3 mm,</w:t>
      </w:r>
    </w:p>
    <w:p w14:paraId="752CC68C" w14:textId="77777777" w:rsidR="00843A1E" w:rsidRPr="005A5CC1" w:rsidRDefault="00843A1E" w:rsidP="008E634A">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malby a nápisy na skle, jsou-li umístěny na pojištěných</w:t>
      </w:r>
      <w:r w:rsidR="005A5CC1">
        <w:rPr>
          <w:rFonts w:asciiTheme="minorHAnsi" w:hAnsiTheme="minorHAnsi"/>
          <w:sz w:val="20"/>
        </w:rPr>
        <w:t xml:space="preserve"> sklech,</w:t>
      </w:r>
    </w:p>
    <w:p w14:paraId="51C9D701" w14:textId="77777777" w:rsidR="00843A1E" w:rsidRPr="005A5CC1" w:rsidRDefault="00843A1E" w:rsidP="008E634A">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nalepené snímače zabezpečovacího zařízení a nalepené</w:t>
      </w:r>
      <w:r w:rsidR="005A5CC1">
        <w:rPr>
          <w:rFonts w:asciiTheme="minorHAnsi" w:hAnsiTheme="minorHAnsi"/>
          <w:sz w:val="20"/>
        </w:rPr>
        <w:t xml:space="preserve"> </w:t>
      </w:r>
      <w:r w:rsidRPr="005A5CC1">
        <w:rPr>
          <w:rFonts w:asciiTheme="minorHAnsi" w:hAnsiTheme="minorHAnsi"/>
          <w:sz w:val="20"/>
        </w:rPr>
        <w:t>fólie, jsou-li</w:t>
      </w:r>
      <w:r w:rsidR="005A5CC1">
        <w:rPr>
          <w:rFonts w:asciiTheme="minorHAnsi" w:hAnsiTheme="minorHAnsi"/>
          <w:sz w:val="20"/>
        </w:rPr>
        <w:t xml:space="preserve"> umístěny na pojištěných sklech,</w:t>
      </w:r>
    </w:p>
    <w:p w14:paraId="474A1BCD" w14:textId="77777777" w:rsidR="00843A1E" w:rsidRPr="005A5CC1" w:rsidRDefault="005A5CC1" w:rsidP="008E634A">
      <w:pPr>
        <w:pStyle w:val="Odstavecseseznamem"/>
        <w:numPr>
          <w:ilvl w:val="0"/>
          <w:numId w:val="14"/>
        </w:numPr>
        <w:tabs>
          <w:tab w:val="left" w:pos="-720"/>
          <w:tab w:val="left" w:pos="3119"/>
        </w:tabs>
        <w:ind w:left="3119" w:hanging="284"/>
        <w:jc w:val="both"/>
        <w:rPr>
          <w:rFonts w:asciiTheme="minorHAnsi" w:hAnsiTheme="minorHAnsi"/>
          <w:sz w:val="20"/>
        </w:rPr>
      </w:pPr>
      <w:r>
        <w:rPr>
          <w:rFonts w:asciiTheme="minorHAnsi" w:hAnsiTheme="minorHAnsi"/>
          <w:sz w:val="20"/>
        </w:rPr>
        <w:t>sanitární keramiku,</w:t>
      </w:r>
    </w:p>
    <w:p w14:paraId="01196A88" w14:textId="77777777" w:rsidR="00843A1E" w:rsidRPr="005A5CC1" w:rsidRDefault="005A5CC1" w:rsidP="008E634A">
      <w:pPr>
        <w:pStyle w:val="Odstavecseseznamem"/>
        <w:numPr>
          <w:ilvl w:val="0"/>
          <w:numId w:val="14"/>
        </w:numPr>
        <w:tabs>
          <w:tab w:val="left" w:pos="-720"/>
          <w:tab w:val="left" w:pos="3119"/>
        </w:tabs>
        <w:ind w:left="3119" w:hanging="284"/>
        <w:jc w:val="both"/>
        <w:rPr>
          <w:rFonts w:asciiTheme="minorHAnsi" w:hAnsiTheme="minorHAnsi"/>
          <w:sz w:val="20"/>
        </w:rPr>
      </w:pPr>
      <w:r>
        <w:rPr>
          <w:rFonts w:asciiTheme="minorHAnsi" w:hAnsiTheme="minorHAnsi"/>
          <w:sz w:val="20"/>
        </w:rPr>
        <w:t>markýzy vyrobené ze skla,</w:t>
      </w:r>
    </w:p>
    <w:p w14:paraId="47189BD4" w14:textId="77777777" w:rsidR="00CB189E" w:rsidRDefault="00843A1E" w:rsidP="008E634A">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zrcadla</w:t>
      </w:r>
    </w:p>
    <w:p w14:paraId="3A4D3691" w14:textId="29300E88" w:rsidR="00843A1E" w:rsidRPr="00E45EB1" w:rsidRDefault="00CB189E" w:rsidP="00E45EB1">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světelné reklamy a světelné nápisy, vyjma jejich elektroinstalace a nosné konstrukce,</w:t>
      </w:r>
    </w:p>
    <w:p w14:paraId="3F33379C" w14:textId="32172078" w:rsidR="00E82AAF" w:rsidRDefault="005A5CC1" w:rsidP="00E45EB1">
      <w:pPr>
        <w:pStyle w:val="Odstavecseseznamem"/>
        <w:numPr>
          <w:ilvl w:val="0"/>
          <w:numId w:val="14"/>
        </w:numPr>
        <w:tabs>
          <w:tab w:val="left" w:pos="-720"/>
          <w:tab w:val="left" w:pos="3119"/>
        </w:tabs>
        <w:ind w:left="3119" w:hanging="284"/>
        <w:jc w:val="both"/>
        <w:rPr>
          <w:rFonts w:asciiTheme="minorHAnsi" w:hAnsiTheme="minorHAnsi"/>
          <w:sz w:val="20"/>
        </w:rPr>
      </w:pPr>
      <w:r w:rsidRPr="00E82AAF">
        <w:rPr>
          <w:rFonts w:asciiTheme="minorHAnsi" w:hAnsiTheme="minorHAnsi"/>
          <w:sz w:val="20"/>
        </w:rPr>
        <w:t>zasazená a osazená skla v minimální tloušťce 2</w:t>
      </w:r>
      <w:r>
        <w:rPr>
          <w:rFonts w:asciiTheme="minorHAnsi" w:hAnsiTheme="minorHAnsi"/>
          <w:sz w:val="20"/>
        </w:rPr>
        <w:t xml:space="preserve"> mm</w:t>
      </w:r>
      <w:r w:rsidR="00CB189E">
        <w:rPr>
          <w:rFonts w:asciiTheme="minorHAnsi" w:hAnsiTheme="minorHAnsi"/>
          <w:sz w:val="20"/>
        </w:rPr>
        <w:t>,</w:t>
      </w:r>
    </w:p>
    <w:p w14:paraId="2AE93AD5" w14:textId="77777777" w:rsidR="005A5CC1" w:rsidRPr="005A5CC1" w:rsidRDefault="005A5CC1" w:rsidP="00E45EB1">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ohýbané a vypouklé sklo,</w:t>
      </w:r>
    </w:p>
    <w:p w14:paraId="5082CB14" w14:textId="77777777" w:rsidR="005A5CC1" w:rsidRPr="005A5CC1" w:rsidRDefault="005A5CC1" w:rsidP="00E45EB1">
      <w:pPr>
        <w:pStyle w:val="Odstavecseseznamem"/>
        <w:numPr>
          <w:ilvl w:val="0"/>
          <w:numId w:val="14"/>
        </w:numPr>
        <w:tabs>
          <w:tab w:val="left" w:pos="-720"/>
          <w:tab w:val="left" w:pos="3119"/>
        </w:tabs>
        <w:ind w:left="3119" w:hanging="284"/>
        <w:jc w:val="both"/>
        <w:rPr>
          <w:rFonts w:asciiTheme="minorHAnsi" w:hAnsiTheme="minorHAnsi"/>
          <w:sz w:val="20"/>
        </w:rPr>
      </w:pPr>
      <w:r w:rsidRPr="005A5CC1">
        <w:rPr>
          <w:rFonts w:asciiTheme="minorHAnsi" w:hAnsiTheme="minorHAnsi"/>
          <w:sz w:val="20"/>
        </w:rPr>
        <w:t>poškození nebo zničení zabezpečovacího zařízení nebo elektrické instalace související s pojištěnými skly a nosné konstrukce těchto skel. Pojištění se netýká škod vzniklých přirozeným opotřebením, následkem koroze, eroze nebo trvalého vlivu okolí.</w:t>
      </w:r>
      <w:r w:rsidR="00476C1A">
        <w:rPr>
          <w:rFonts w:asciiTheme="minorHAnsi" w:hAnsiTheme="minorHAnsi"/>
          <w:sz w:val="20"/>
        </w:rPr>
        <w:t xml:space="preserve"> </w:t>
      </w:r>
      <w:r w:rsidR="00476C1A" w:rsidRPr="007A5FB6">
        <w:rPr>
          <w:rFonts w:asciiTheme="minorHAnsi" w:hAnsiTheme="minorHAnsi"/>
          <w:sz w:val="20"/>
        </w:rPr>
        <w:t>Za přirozené opotřebení se považuje též vyprchání plynové náplně ze skleněných trubic.</w:t>
      </w:r>
    </w:p>
    <w:tbl>
      <w:tblPr>
        <w:tblStyle w:val="Mkatabulky"/>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0"/>
        <w:gridCol w:w="6013"/>
      </w:tblGrid>
      <w:tr w:rsidR="00E82AAF" w:rsidRPr="007A5FB6" w14:paraId="0DBC6ED9" w14:textId="77777777" w:rsidTr="00985458">
        <w:tc>
          <w:tcPr>
            <w:tcW w:w="3254" w:type="dxa"/>
          </w:tcPr>
          <w:p w14:paraId="44B5A5F7" w14:textId="77777777"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Místo pojištění:</w:t>
            </w:r>
          </w:p>
        </w:tc>
        <w:tc>
          <w:tcPr>
            <w:tcW w:w="6175" w:type="dxa"/>
          </w:tcPr>
          <w:p w14:paraId="07ACDD8F" w14:textId="6EAA07E3"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 xml:space="preserve">dle čl. I bodu 7 </w:t>
            </w:r>
          </w:p>
        </w:tc>
      </w:tr>
      <w:tr w:rsidR="00E82AAF" w:rsidRPr="007A5FB6" w14:paraId="646DF3B1" w14:textId="77777777" w:rsidTr="00985458">
        <w:tc>
          <w:tcPr>
            <w:tcW w:w="3254" w:type="dxa"/>
          </w:tcPr>
          <w:p w14:paraId="10F541A4" w14:textId="77777777"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Celková pojistná částka činí:</w:t>
            </w:r>
          </w:p>
        </w:tc>
        <w:tc>
          <w:tcPr>
            <w:tcW w:w="6175" w:type="dxa"/>
          </w:tcPr>
          <w:p w14:paraId="2BE3FD02" w14:textId="2B00F7D3" w:rsidR="00E82AAF" w:rsidRPr="007A5FB6" w:rsidRDefault="00E45EB1"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200.000</w:t>
            </w:r>
            <w:r w:rsidR="001E2CA8">
              <w:rPr>
                <w:rFonts w:asciiTheme="minorHAnsi" w:hAnsiTheme="minorHAnsi"/>
                <w:b/>
                <w:bCs/>
                <w:sz w:val="20"/>
              </w:rPr>
              <w:t>,-</w:t>
            </w:r>
            <w:r>
              <w:rPr>
                <w:rFonts w:asciiTheme="minorHAnsi" w:hAnsiTheme="minorHAnsi"/>
                <w:b/>
                <w:bCs/>
                <w:sz w:val="20"/>
              </w:rPr>
              <w:t xml:space="preserve"> </w:t>
            </w:r>
            <w:r w:rsidR="001E2CA8">
              <w:rPr>
                <w:rFonts w:asciiTheme="minorHAnsi" w:hAnsiTheme="minorHAnsi"/>
                <w:b/>
                <w:bCs/>
                <w:sz w:val="20"/>
              </w:rPr>
              <w:t>Kč</w:t>
            </w:r>
          </w:p>
        </w:tc>
      </w:tr>
      <w:tr w:rsidR="00E82AAF" w:rsidRPr="007A5FB6" w14:paraId="1E1B4601" w14:textId="77777777" w:rsidTr="00985458">
        <w:tc>
          <w:tcPr>
            <w:tcW w:w="3254" w:type="dxa"/>
          </w:tcPr>
          <w:p w14:paraId="692AAF74" w14:textId="77777777" w:rsidR="00E82AAF" w:rsidRPr="007A5FB6" w:rsidRDefault="00E82AAF" w:rsidP="00F558B2">
            <w:pPr>
              <w:tabs>
                <w:tab w:val="right" w:leader="dot" w:pos="5103"/>
                <w:tab w:val="left" w:pos="5529"/>
                <w:tab w:val="right" w:pos="9214"/>
              </w:tabs>
              <w:jc w:val="both"/>
              <w:rPr>
                <w:rFonts w:asciiTheme="minorHAnsi" w:hAnsiTheme="minorHAnsi"/>
                <w:b/>
                <w:bCs/>
                <w:sz w:val="20"/>
              </w:rPr>
            </w:pPr>
            <w:r w:rsidRPr="007A5FB6">
              <w:rPr>
                <w:rFonts w:asciiTheme="minorHAnsi" w:hAnsiTheme="minorHAnsi"/>
                <w:b/>
                <w:bCs/>
                <w:sz w:val="20"/>
              </w:rPr>
              <w:t>Pojištění se sjednává se spoluúčastí:</w:t>
            </w:r>
          </w:p>
        </w:tc>
        <w:tc>
          <w:tcPr>
            <w:tcW w:w="6175" w:type="dxa"/>
          </w:tcPr>
          <w:p w14:paraId="2599F366" w14:textId="77D2FAA5" w:rsidR="00E82AAF" w:rsidRPr="007A5FB6" w:rsidRDefault="00E45EB1"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500</w:t>
            </w:r>
            <w:r w:rsidR="001E2CA8">
              <w:rPr>
                <w:rFonts w:asciiTheme="minorHAnsi" w:hAnsiTheme="minorHAnsi"/>
                <w:b/>
                <w:bCs/>
                <w:sz w:val="20"/>
              </w:rPr>
              <w:t>,-</w:t>
            </w:r>
            <w:r>
              <w:rPr>
                <w:rFonts w:asciiTheme="minorHAnsi" w:hAnsiTheme="minorHAnsi"/>
                <w:b/>
                <w:bCs/>
                <w:sz w:val="20"/>
              </w:rPr>
              <w:t xml:space="preserve"> </w:t>
            </w:r>
            <w:r w:rsidR="001E2CA8">
              <w:rPr>
                <w:rFonts w:asciiTheme="minorHAnsi" w:hAnsiTheme="minorHAnsi"/>
                <w:b/>
                <w:bCs/>
                <w:sz w:val="20"/>
              </w:rPr>
              <w:t>Kč</w:t>
            </w:r>
          </w:p>
        </w:tc>
      </w:tr>
    </w:tbl>
    <w:p w14:paraId="175965D0" w14:textId="77777777" w:rsidR="00E82AAF" w:rsidRPr="007A5FB6" w:rsidRDefault="00E82AAF" w:rsidP="00E45EB1">
      <w:pPr>
        <w:spacing w:before="60"/>
        <w:ind w:left="539"/>
        <w:jc w:val="both"/>
        <w:rPr>
          <w:rFonts w:asciiTheme="minorHAnsi" w:hAnsiTheme="minorHAnsi"/>
          <w:sz w:val="20"/>
        </w:rPr>
      </w:pPr>
      <w:r w:rsidRPr="007A5FB6">
        <w:rPr>
          <w:rFonts w:asciiTheme="minorHAnsi" w:hAnsiTheme="minorHAnsi"/>
          <w:sz w:val="20"/>
        </w:rPr>
        <w:t>Pojiště</w:t>
      </w:r>
      <w:r w:rsidR="00601763">
        <w:rPr>
          <w:rFonts w:asciiTheme="minorHAnsi" w:hAnsiTheme="minorHAnsi"/>
          <w:sz w:val="20"/>
        </w:rPr>
        <w:t>ní se sjednává na první riziko.</w:t>
      </w:r>
    </w:p>
    <w:p w14:paraId="5BA3A10C" w14:textId="77777777" w:rsidR="00EC2BCC" w:rsidRPr="007A5FB6" w:rsidRDefault="00EC2BCC" w:rsidP="00EC2BCC">
      <w:pPr>
        <w:pStyle w:val="Nadpis1"/>
        <w:ind w:left="360" w:hanging="360"/>
        <w:rPr>
          <w:rFonts w:asciiTheme="minorHAnsi" w:hAnsiTheme="minorHAnsi"/>
        </w:rPr>
      </w:pPr>
      <w:bookmarkStart w:id="72" w:name="_Toc367839399"/>
      <w:r w:rsidRPr="007A5FB6">
        <w:rPr>
          <w:rFonts w:asciiTheme="minorHAnsi" w:hAnsiTheme="minorHAnsi"/>
        </w:rPr>
        <w:t>POJIŠTĚNÍ STROJŮ</w:t>
      </w:r>
      <w:bookmarkEnd w:id="72"/>
      <w:r w:rsidRPr="007A5FB6">
        <w:rPr>
          <w:rFonts w:asciiTheme="minorHAnsi" w:hAnsiTheme="minorHAnsi"/>
        </w:rPr>
        <w:t xml:space="preserve"> a elektroniky </w:t>
      </w:r>
    </w:p>
    <w:p w14:paraId="2F6623F3" w14:textId="77777777" w:rsidR="00476C1A" w:rsidRPr="007A5FB6" w:rsidRDefault="00476C1A" w:rsidP="00476C1A">
      <w:pPr>
        <w:tabs>
          <w:tab w:val="left" w:pos="1276"/>
        </w:tabs>
        <w:spacing w:before="120"/>
        <w:jc w:val="both"/>
        <w:rPr>
          <w:rFonts w:asciiTheme="minorHAnsi" w:hAnsiTheme="minorHAnsi"/>
          <w:sz w:val="20"/>
          <w:szCs w:val="22"/>
        </w:rPr>
      </w:pPr>
      <w:r w:rsidRPr="00314823">
        <w:rPr>
          <w:rFonts w:asciiTheme="minorHAnsi" w:hAnsiTheme="minorHAnsi"/>
          <w:b/>
          <w:sz w:val="20"/>
          <w:szCs w:val="22"/>
        </w:rPr>
        <w:t>Je upraveno:</w:t>
      </w:r>
      <w:r w:rsidRPr="007A5FB6">
        <w:rPr>
          <w:rFonts w:asciiTheme="minorHAnsi" w:hAnsiTheme="minorHAnsi"/>
          <w:sz w:val="20"/>
          <w:szCs w:val="22"/>
        </w:rPr>
        <w:tab/>
        <w:t>VPP pro pojištění maje</w:t>
      </w:r>
      <w:r>
        <w:rPr>
          <w:rFonts w:asciiTheme="minorHAnsi" w:hAnsiTheme="minorHAnsi"/>
          <w:sz w:val="20"/>
          <w:szCs w:val="22"/>
        </w:rPr>
        <w:t>tku VPPM 1/</w:t>
      </w:r>
      <w:r w:rsidR="00CB189E">
        <w:rPr>
          <w:rFonts w:asciiTheme="minorHAnsi" w:hAnsiTheme="minorHAnsi"/>
          <w:sz w:val="20"/>
          <w:szCs w:val="22"/>
        </w:rPr>
        <w:t xml:space="preserve">16 </w:t>
      </w:r>
      <w:r>
        <w:rPr>
          <w:rFonts w:asciiTheme="minorHAnsi" w:hAnsiTheme="minorHAnsi"/>
          <w:sz w:val="20"/>
          <w:szCs w:val="22"/>
        </w:rPr>
        <w:t>(dále jen VPPM 1/</w:t>
      </w:r>
      <w:r w:rsidR="00CB189E">
        <w:rPr>
          <w:rFonts w:asciiTheme="minorHAnsi" w:hAnsiTheme="minorHAnsi"/>
          <w:sz w:val="20"/>
          <w:szCs w:val="22"/>
        </w:rPr>
        <w:t>16</w:t>
      </w:r>
      <w:r w:rsidRPr="007A5FB6">
        <w:rPr>
          <w:rFonts w:asciiTheme="minorHAnsi" w:hAnsiTheme="minorHAnsi"/>
          <w:sz w:val="20"/>
          <w:szCs w:val="22"/>
        </w:rPr>
        <w:t>)</w:t>
      </w:r>
    </w:p>
    <w:p w14:paraId="7C7DEBE7" w14:textId="15F96F68" w:rsidR="00476C1A" w:rsidRDefault="00476C1A" w:rsidP="00A0692C">
      <w:pPr>
        <w:tabs>
          <w:tab w:val="left" w:pos="1276"/>
        </w:tabs>
        <w:jc w:val="both"/>
        <w:rPr>
          <w:rFonts w:asciiTheme="minorHAnsi" w:hAnsiTheme="minorHAnsi"/>
          <w:sz w:val="20"/>
          <w:szCs w:val="22"/>
        </w:rPr>
      </w:pPr>
      <w:r w:rsidRPr="007A5FB6">
        <w:rPr>
          <w:rFonts w:asciiTheme="minorHAnsi" w:hAnsiTheme="minorHAnsi"/>
          <w:sz w:val="20"/>
          <w:szCs w:val="22"/>
        </w:rPr>
        <w:tab/>
      </w:r>
      <w:r>
        <w:rPr>
          <w:rFonts w:asciiTheme="minorHAnsi" w:hAnsiTheme="minorHAnsi"/>
          <w:sz w:val="20"/>
          <w:szCs w:val="22"/>
        </w:rPr>
        <w:t xml:space="preserve">DPP </w:t>
      </w:r>
      <w:r w:rsidRPr="00E82AAF">
        <w:rPr>
          <w:rFonts w:asciiTheme="minorHAnsi" w:hAnsiTheme="minorHAnsi"/>
          <w:sz w:val="20"/>
          <w:szCs w:val="22"/>
        </w:rPr>
        <w:t xml:space="preserve">pro pojištění </w:t>
      </w:r>
      <w:r w:rsidR="00B506EA">
        <w:rPr>
          <w:rFonts w:asciiTheme="minorHAnsi" w:hAnsiTheme="minorHAnsi"/>
          <w:sz w:val="20"/>
          <w:szCs w:val="22"/>
        </w:rPr>
        <w:t>strojů a elektroniky</w:t>
      </w:r>
      <w:r w:rsidRPr="00E82AAF">
        <w:rPr>
          <w:rFonts w:asciiTheme="minorHAnsi" w:hAnsiTheme="minorHAnsi"/>
          <w:sz w:val="20"/>
          <w:szCs w:val="22"/>
        </w:rPr>
        <w:t xml:space="preserve"> DPP</w:t>
      </w:r>
      <w:r>
        <w:rPr>
          <w:rFonts w:asciiTheme="minorHAnsi" w:hAnsiTheme="minorHAnsi"/>
          <w:sz w:val="20"/>
          <w:szCs w:val="22"/>
        </w:rPr>
        <w:t>SE</w:t>
      </w:r>
      <w:r w:rsidRPr="00E82AAF">
        <w:rPr>
          <w:rFonts w:asciiTheme="minorHAnsi" w:hAnsiTheme="minorHAnsi"/>
          <w:sz w:val="20"/>
          <w:szCs w:val="22"/>
        </w:rPr>
        <w:t xml:space="preserve"> MP 1/</w:t>
      </w:r>
      <w:r w:rsidR="00CB189E">
        <w:rPr>
          <w:rFonts w:asciiTheme="minorHAnsi" w:hAnsiTheme="minorHAnsi"/>
          <w:sz w:val="20"/>
          <w:szCs w:val="22"/>
        </w:rPr>
        <w:t>16</w:t>
      </w:r>
      <w:r w:rsidR="00CB189E" w:rsidRPr="00E82AAF">
        <w:rPr>
          <w:rFonts w:asciiTheme="minorHAnsi" w:hAnsiTheme="minorHAnsi"/>
          <w:sz w:val="20"/>
          <w:szCs w:val="22"/>
        </w:rPr>
        <w:t xml:space="preserve"> </w:t>
      </w:r>
      <w:r w:rsidRPr="00E82AAF">
        <w:rPr>
          <w:rFonts w:asciiTheme="minorHAnsi" w:hAnsiTheme="minorHAnsi"/>
          <w:sz w:val="20"/>
          <w:szCs w:val="22"/>
        </w:rPr>
        <w:t>(dále jen DPP</w:t>
      </w:r>
      <w:r>
        <w:rPr>
          <w:rFonts w:asciiTheme="minorHAnsi" w:hAnsiTheme="minorHAnsi"/>
          <w:sz w:val="20"/>
          <w:szCs w:val="22"/>
        </w:rPr>
        <w:t>SE MP 1/</w:t>
      </w:r>
      <w:r w:rsidR="00CB189E">
        <w:rPr>
          <w:rFonts w:asciiTheme="minorHAnsi" w:hAnsiTheme="minorHAnsi"/>
          <w:sz w:val="20"/>
          <w:szCs w:val="22"/>
        </w:rPr>
        <w:t>16</w:t>
      </w:r>
      <w:r w:rsidRPr="00E82AAF">
        <w:rPr>
          <w:rFonts w:asciiTheme="minorHAnsi" w:hAnsiTheme="minorHAnsi"/>
          <w:sz w:val="20"/>
          <w:szCs w:val="22"/>
        </w:rPr>
        <w:t>)</w:t>
      </w:r>
    </w:p>
    <w:p w14:paraId="1D33AD58" w14:textId="20B2A582" w:rsidR="00A0692C" w:rsidRDefault="00A0692C" w:rsidP="00A0692C">
      <w:pPr>
        <w:tabs>
          <w:tab w:val="left" w:pos="1276"/>
        </w:tabs>
        <w:spacing w:after="120"/>
        <w:ind w:left="1276"/>
        <w:jc w:val="both"/>
        <w:rPr>
          <w:rFonts w:asciiTheme="minorHAnsi" w:hAnsiTheme="minorHAnsi"/>
          <w:sz w:val="20"/>
          <w:szCs w:val="22"/>
        </w:rPr>
      </w:pPr>
      <w:r w:rsidRPr="007A5FB6">
        <w:rPr>
          <w:rFonts w:asciiTheme="minorHAnsi" w:hAnsiTheme="minorHAnsi"/>
          <w:sz w:val="20"/>
          <w:szCs w:val="22"/>
        </w:rPr>
        <w:t>DPP pro pojištění odcizení věci DPPOV MP 1/</w:t>
      </w:r>
      <w:r>
        <w:rPr>
          <w:rFonts w:asciiTheme="minorHAnsi" w:hAnsiTheme="minorHAnsi"/>
          <w:sz w:val="20"/>
          <w:szCs w:val="22"/>
        </w:rPr>
        <w:t>16</w:t>
      </w:r>
      <w:r w:rsidRPr="007A5FB6">
        <w:rPr>
          <w:rFonts w:asciiTheme="minorHAnsi" w:hAnsiTheme="minorHAnsi"/>
          <w:sz w:val="20"/>
          <w:szCs w:val="22"/>
        </w:rPr>
        <w:t xml:space="preserve"> (dále jen DPPOV MP 1/</w:t>
      </w:r>
      <w:r>
        <w:rPr>
          <w:rFonts w:asciiTheme="minorHAnsi" w:hAnsiTheme="minorHAnsi"/>
          <w:sz w:val="20"/>
          <w:szCs w:val="22"/>
        </w:rPr>
        <w:t>16</w:t>
      </w:r>
      <w:r w:rsidRPr="007A5FB6">
        <w:rPr>
          <w:rFonts w:asciiTheme="minorHAnsi" w:hAnsiTheme="minorHAnsi"/>
          <w:sz w:val="20"/>
          <w:szCs w:val="22"/>
        </w:rPr>
        <w:t>)</w:t>
      </w:r>
    </w:p>
    <w:p w14:paraId="4B799E34" w14:textId="35C42CEC" w:rsidR="00A0692C" w:rsidRPr="00D37BFE" w:rsidRDefault="00A0692C" w:rsidP="00A0692C">
      <w:pPr>
        <w:spacing w:before="120" w:after="60"/>
        <w:ind w:left="2700" w:hanging="2700"/>
        <w:jc w:val="both"/>
        <w:rPr>
          <w:rFonts w:asciiTheme="minorHAnsi" w:hAnsiTheme="minorHAnsi"/>
          <w:b/>
          <w:sz w:val="20"/>
        </w:rPr>
      </w:pPr>
      <w:r w:rsidRPr="00D37BFE">
        <w:rPr>
          <w:rFonts w:asciiTheme="minorHAnsi" w:hAnsiTheme="minorHAnsi"/>
          <w:b/>
          <w:sz w:val="20"/>
        </w:rPr>
        <w:t xml:space="preserve">Smluvní </w:t>
      </w:r>
      <w:r>
        <w:rPr>
          <w:rFonts w:asciiTheme="minorHAnsi" w:hAnsiTheme="minorHAnsi"/>
          <w:b/>
          <w:sz w:val="20"/>
        </w:rPr>
        <w:t>ujednání pojištění</w:t>
      </w:r>
      <w:r w:rsidRPr="00D37BFE">
        <w:rPr>
          <w:rFonts w:asciiTheme="minorHAnsi" w:hAnsiTheme="minorHAnsi"/>
          <w:b/>
          <w:sz w:val="20"/>
        </w:rPr>
        <w:t xml:space="preserve"> </w:t>
      </w:r>
      <w:r>
        <w:rPr>
          <w:rFonts w:asciiTheme="minorHAnsi" w:hAnsiTheme="minorHAnsi"/>
          <w:b/>
          <w:sz w:val="20"/>
        </w:rPr>
        <w:t>strojů a elektroniky</w:t>
      </w:r>
      <w:r w:rsidRPr="00D37BFE">
        <w:rPr>
          <w:rFonts w:asciiTheme="minorHAnsi" w:hAnsiTheme="minorHAnsi"/>
          <w:b/>
          <w:sz w:val="20"/>
        </w:rPr>
        <w:t>:</w:t>
      </w:r>
    </w:p>
    <w:p w14:paraId="4682B5FC" w14:textId="77777777" w:rsidR="00A0692C" w:rsidRPr="00A0692C" w:rsidRDefault="00A0692C" w:rsidP="00A0692C">
      <w:pPr>
        <w:pStyle w:val="Odstavecseseznamem"/>
        <w:numPr>
          <w:ilvl w:val="0"/>
          <w:numId w:val="35"/>
        </w:numPr>
        <w:rPr>
          <w:rFonts w:asciiTheme="minorHAnsi" w:hAnsiTheme="minorHAnsi" w:cstheme="minorHAnsi"/>
          <w:sz w:val="20"/>
          <w:szCs w:val="20"/>
        </w:rPr>
      </w:pPr>
      <w:r w:rsidRPr="00A0692C">
        <w:rPr>
          <w:rFonts w:asciiTheme="minorHAnsi" w:hAnsiTheme="minorHAnsi" w:cstheme="minorHAnsi"/>
          <w:sz w:val="20"/>
          <w:szCs w:val="20"/>
        </w:rPr>
        <w:t>Pojištění elektroniky se sjednává jako Allriskové včetně vandalismu, mimo živelního pojištění a pojištění odcizení (zahrnuto v živelním pojištění a odcizení).</w:t>
      </w:r>
    </w:p>
    <w:p w14:paraId="1F8C5A31" w14:textId="77777777" w:rsidR="00A0692C" w:rsidRPr="00A0692C" w:rsidRDefault="00A0692C" w:rsidP="00A0692C">
      <w:pPr>
        <w:pStyle w:val="Odstavecseseznamem"/>
        <w:numPr>
          <w:ilvl w:val="0"/>
          <w:numId w:val="35"/>
        </w:numPr>
        <w:rPr>
          <w:rFonts w:asciiTheme="minorHAnsi" w:hAnsiTheme="minorHAnsi" w:cstheme="minorHAnsi"/>
          <w:b/>
          <w:i/>
          <w:sz w:val="20"/>
          <w:szCs w:val="20"/>
        </w:rPr>
      </w:pPr>
      <w:r w:rsidRPr="00A0692C">
        <w:rPr>
          <w:rFonts w:asciiTheme="minorHAnsi" w:hAnsiTheme="minorHAnsi" w:cstheme="minorHAnsi"/>
          <w:sz w:val="20"/>
          <w:szCs w:val="20"/>
        </w:rPr>
        <w:t>Pro pojištění elektroniky se ujednává, že se pojištění vztahuje i na zařízení, jejichž stáří v době vzniku škody přesáhlo 5 let</w:t>
      </w:r>
      <w:bookmarkStart w:id="73" w:name="_Toc256786580"/>
      <w:bookmarkStart w:id="74" w:name="_Toc278550934"/>
      <w:r w:rsidRPr="00A0692C">
        <w:rPr>
          <w:rFonts w:asciiTheme="minorHAnsi" w:hAnsiTheme="minorHAnsi" w:cstheme="minorHAnsi"/>
          <w:sz w:val="20"/>
          <w:szCs w:val="20"/>
        </w:rPr>
        <w:t>.</w:t>
      </w:r>
      <w:r w:rsidRPr="00A0692C">
        <w:rPr>
          <w:rFonts w:asciiTheme="minorHAnsi" w:hAnsiTheme="minorHAnsi" w:cstheme="minorHAnsi"/>
          <w:sz w:val="20"/>
          <w:szCs w:val="20"/>
        </w:rPr>
        <w:tab/>
        <w:t xml:space="preserve">   </w:t>
      </w:r>
      <w:r w:rsidRPr="00A0692C">
        <w:rPr>
          <w:rFonts w:asciiTheme="minorHAnsi" w:hAnsiTheme="minorHAnsi" w:cstheme="minorHAnsi"/>
          <w:sz w:val="20"/>
          <w:szCs w:val="20"/>
        </w:rPr>
        <w:tab/>
      </w:r>
      <w:r w:rsidRPr="00A0692C">
        <w:rPr>
          <w:rFonts w:asciiTheme="minorHAnsi" w:hAnsiTheme="minorHAnsi" w:cstheme="minorHAnsi"/>
          <w:sz w:val="20"/>
          <w:szCs w:val="20"/>
        </w:rPr>
        <w:tab/>
      </w:r>
      <w:r w:rsidRPr="00A0692C">
        <w:rPr>
          <w:rFonts w:asciiTheme="minorHAnsi" w:hAnsiTheme="minorHAnsi" w:cstheme="minorHAnsi"/>
          <w:sz w:val="20"/>
          <w:szCs w:val="20"/>
        </w:rPr>
        <w:tab/>
        <w:t xml:space="preserve">        </w:t>
      </w:r>
      <w:r w:rsidRPr="00A0692C">
        <w:rPr>
          <w:rFonts w:asciiTheme="minorHAnsi" w:hAnsiTheme="minorHAnsi" w:cstheme="minorHAnsi"/>
          <w:sz w:val="20"/>
          <w:szCs w:val="20"/>
        </w:rPr>
        <w:tab/>
      </w:r>
      <w:bookmarkEnd w:id="73"/>
      <w:bookmarkEnd w:id="74"/>
      <w:r w:rsidRPr="00A0692C">
        <w:rPr>
          <w:rFonts w:asciiTheme="minorHAnsi" w:hAnsiTheme="minorHAnsi" w:cstheme="minorHAnsi"/>
          <w:sz w:val="20"/>
          <w:szCs w:val="20"/>
        </w:rPr>
        <w:t xml:space="preserve"> </w:t>
      </w:r>
    </w:p>
    <w:p w14:paraId="666CD4E0" w14:textId="77777777" w:rsidR="00A0692C" w:rsidRPr="00A0692C" w:rsidRDefault="00A0692C" w:rsidP="00A0692C">
      <w:pPr>
        <w:pStyle w:val="Odstavecseseznamem"/>
        <w:numPr>
          <w:ilvl w:val="0"/>
          <w:numId w:val="35"/>
        </w:numPr>
        <w:rPr>
          <w:rFonts w:asciiTheme="minorHAnsi" w:hAnsiTheme="minorHAnsi" w:cstheme="minorHAnsi"/>
          <w:b/>
          <w:i/>
          <w:sz w:val="20"/>
          <w:szCs w:val="20"/>
        </w:rPr>
      </w:pPr>
      <w:r w:rsidRPr="00A0692C">
        <w:rPr>
          <w:rFonts w:asciiTheme="minorHAnsi" w:hAnsiTheme="minorHAnsi" w:cstheme="minorHAnsi"/>
          <w:sz w:val="20"/>
          <w:szCs w:val="20"/>
        </w:rPr>
        <w:t>Pojištění se vztahuje na programové vybavení pojištěné věci (software), jestliže došlo k jeho zničení v souvislosti se zničením nebo poškozením pojištěné věci.</w:t>
      </w:r>
    </w:p>
    <w:p w14:paraId="1A0B81E4" w14:textId="349C53C0" w:rsidR="00A0692C" w:rsidRPr="00C873D2" w:rsidRDefault="00A0692C" w:rsidP="00C873D2">
      <w:pPr>
        <w:pStyle w:val="Odstavecseseznamem"/>
        <w:numPr>
          <w:ilvl w:val="0"/>
          <w:numId w:val="35"/>
        </w:numPr>
        <w:rPr>
          <w:rFonts w:asciiTheme="minorHAnsi" w:hAnsiTheme="minorHAnsi" w:cstheme="minorHAnsi"/>
          <w:sz w:val="20"/>
          <w:szCs w:val="20"/>
        </w:rPr>
      </w:pPr>
      <w:r w:rsidRPr="00A0692C">
        <w:rPr>
          <w:rFonts w:asciiTheme="minorHAnsi" w:hAnsiTheme="minorHAnsi" w:cstheme="minorHAnsi"/>
          <w:sz w:val="20"/>
          <w:szCs w:val="20"/>
        </w:rPr>
        <w:t>Pojistné plnění lze poskytnout pouze formou peněžité náhrady, nikoliv jako naturální plnění, pokud se obě smluvní strany nedohodnou jinak.</w:t>
      </w:r>
    </w:p>
    <w:p w14:paraId="31610880" w14:textId="77777777" w:rsidR="00C873D2" w:rsidRPr="007A5FB6" w:rsidRDefault="00C873D2" w:rsidP="00C873D2">
      <w:pPr>
        <w:spacing w:before="120"/>
        <w:ind w:left="2700" w:hanging="2700"/>
        <w:jc w:val="both"/>
        <w:rPr>
          <w:rFonts w:asciiTheme="minorHAnsi" w:hAnsiTheme="minorHAnsi"/>
          <w:sz w:val="20"/>
        </w:rPr>
      </w:pPr>
      <w:r w:rsidRPr="007A5FB6">
        <w:rPr>
          <w:rFonts w:asciiTheme="minorHAnsi" w:hAnsiTheme="minorHAnsi"/>
          <w:sz w:val="20"/>
        </w:rPr>
        <w:t>Pojištění se sjednává v rozsahu:</w:t>
      </w:r>
      <w:r w:rsidRPr="007A5FB6">
        <w:rPr>
          <w:rFonts w:asciiTheme="minorHAnsi" w:hAnsiTheme="minorHAnsi"/>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C873D2" w:rsidRPr="007A5FB6" w14:paraId="170CAAE4" w14:textId="77777777" w:rsidTr="003859C2">
        <w:tc>
          <w:tcPr>
            <w:tcW w:w="9979" w:type="dxa"/>
          </w:tcPr>
          <w:p w14:paraId="728FF090" w14:textId="3F94D785" w:rsidR="00C873D2" w:rsidRPr="003B0B54" w:rsidRDefault="00C873D2" w:rsidP="003859C2">
            <w:pPr>
              <w:ind w:left="2700" w:hanging="2700"/>
              <w:jc w:val="both"/>
              <w:rPr>
                <w:rFonts w:asciiTheme="minorHAnsi" w:hAnsiTheme="minorHAnsi"/>
                <w:bCs/>
                <w:sz w:val="20"/>
              </w:rPr>
            </w:pPr>
            <w:r>
              <w:rPr>
                <w:rFonts w:asciiTheme="minorHAnsi" w:hAnsiTheme="minorHAnsi"/>
                <w:b/>
                <w:bCs/>
                <w:sz w:val="20"/>
              </w:rPr>
              <w:t>čl. 3 DPPSE MP 1/16</w:t>
            </w:r>
          </w:p>
        </w:tc>
      </w:tr>
      <w:tr w:rsidR="00C873D2" w:rsidRPr="007A5FB6" w14:paraId="3C5DB5C7" w14:textId="77777777" w:rsidTr="003859C2">
        <w:tc>
          <w:tcPr>
            <w:tcW w:w="9979" w:type="dxa"/>
          </w:tcPr>
          <w:p w14:paraId="5C04B9EE" w14:textId="3A05F342" w:rsidR="00C873D2" w:rsidRPr="003B0B54" w:rsidRDefault="00C873D2" w:rsidP="003859C2">
            <w:pPr>
              <w:jc w:val="both"/>
              <w:rPr>
                <w:rFonts w:asciiTheme="minorHAnsi" w:hAnsiTheme="minorHAnsi"/>
                <w:bCs/>
                <w:sz w:val="20"/>
              </w:rPr>
            </w:pPr>
            <w:r>
              <w:rPr>
                <w:rFonts w:asciiTheme="minorHAnsi" w:hAnsiTheme="minorHAnsi"/>
                <w:b/>
                <w:bCs/>
                <w:sz w:val="20"/>
              </w:rPr>
              <w:t>čl. 3, bodu 3 DPPOV MP 1/16</w:t>
            </w:r>
          </w:p>
        </w:tc>
      </w:tr>
    </w:tbl>
    <w:p w14:paraId="62299D0C" w14:textId="77777777" w:rsidR="00BB290D" w:rsidRDefault="00BB290D" w:rsidP="00BB290D">
      <w:pPr>
        <w:pStyle w:val="Nadpis2"/>
        <w:numPr>
          <w:ilvl w:val="0"/>
          <w:numId w:val="0"/>
        </w:numPr>
        <w:ind w:left="540"/>
        <w:rPr>
          <w:rFonts w:asciiTheme="minorHAnsi" w:hAnsiTheme="minorHAnsi"/>
        </w:rPr>
      </w:pPr>
    </w:p>
    <w:p w14:paraId="0F0116C4" w14:textId="77777777" w:rsidR="00BB290D" w:rsidRDefault="00BB290D" w:rsidP="00BB290D">
      <w:pPr>
        <w:pStyle w:val="Nadpis2"/>
        <w:numPr>
          <w:ilvl w:val="0"/>
          <w:numId w:val="0"/>
        </w:numPr>
        <w:ind w:left="540"/>
        <w:rPr>
          <w:rFonts w:asciiTheme="minorHAnsi" w:hAnsiTheme="minorHAnsi"/>
        </w:rPr>
      </w:pPr>
    </w:p>
    <w:p w14:paraId="1AA8F704" w14:textId="717ACC6B" w:rsidR="00EC2BCC" w:rsidRPr="002751A0" w:rsidRDefault="00EC2BCC" w:rsidP="00EC2BCC">
      <w:pPr>
        <w:pStyle w:val="Nadpis2"/>
        <w:ind w:left="540" w:hanging="540"/>
        <w:rPr>
          <w:rFonts w:asciiTheme="minorHAnsi" w:hAnsiTheme="minorHAnsi"/>
        </w:rPr>
      </w:pPr>
      <w:r w:rsidRPr="002751A0">
        <w:rPr>
          <w:rFonts w:asciiTheme="minorHAnsi" w:hAnsiTheme="minorHAnsi"/>
        </w:rPr>
        <w:lastRenderedPageBreak/>
        <w:t xml:space="preserve">Sjednává se pojištění </w:t>
      </w:r>
      <w:r w:rsidRPr="002751A0">
        <w:rPr>
          <w:rFonts w:asciiTheme="minorHAnsi" w:hAnsiTheme="minorHAnsi"/>
          <w:b/>
        </w:rPr>
        <w:t>souboru elektroniky uvedené v příloze této pojistné smlouvy.</w:t>
      </w:r>
    </w:p>
    <w:p w14:paraId="036323BA" w14:textId="77777777" w:rsidR="001B5568" w:rsidRPr="007A5FB6" w:rsidRDefault="001B5568" w:rsidP="001B5568">
      <w:pPr>
        <w:ind w:left="540"/>
        <w:jc w:val="both"/>
        <w:rPr>
          <w:rFonts w:asciiTheme="minorHAnsi" w:hAnsiTheme="minorHAnsi"/>
          <w:b/>
          <w:sz w:val="20"/>
          <w:szCs w:val="20"/>
        </w:rPr>
      </w:pPr>
    </w:p>
    <w:tbl>
      <w:tblPr>
        <w:tblStyle w:val="Mkatabulky"/>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27"/>
        <w:gridCol w:w="6209"/>
      </w:tblGrid>
      <w:tr w:rsidR="001B5568" w14:paraId="01C4B053" w14:textId="77777777" w:rsidTr="00985458">
        <w:tc>
          <w:tcPr>
            <w:tcW w:w="3227" w:type="dxa"/>
          </w:tcPr>
          <w:p w14:paraId="0D5E591C" w14:textId="77777777" w:rsidR="001B5568" w:rsidRDefault="001B5568" w:rsidP="00F558B2">
            <w:pPr>
              <w:tabs>
                <w:tab w:val="left" w:pos="-720"/>
              </w:tabs>
              <w:jc w:val="both"/>
              <w:rPr>
                <w:rFonts w:asciiTheme="minorHAnsi" w:hAnsiTheme="minorHAnsi"/>
                <w:sz w:val="20"/>
              </w:rPr>
            </w:pPr>
            <w:r w:rsidRPr="007A5FB6">
              <w:rPr>
                <w:rFonts w:asciiTheme="minorHAnsi" w:hAnsiTheme="minorHAnsi"/>
                <w:b/>
                <w:bCs/>
                <w:sz w:val="20"/>
              </w:rPr>
              <w:t>Místo pojištění:</w:t>
            </w:r>
          </w:p>
        </w:tc>
        <w:tc>
          <w:tcPr>
            <w:tcW w:w="6209" w:type="dxa"/>
          </w:tcPr>
          <w:p w14:paraId="778D4609" w14:textId="24567547" w:rsidR="002E02A3" w:rsidRPr="00941CB9" w:rsidRDefault="001B5568" w:rsidP="00F558B2">
            <w:pPr>
              <w:tabs>
                <w:tab w:val="left" w:pos="-720"/>
              </w:tabs>
              <w:jc w:val="both"/>
              <w:rPr>
                <w:rFonts w:asciiTheme="minorHAnsi" w:hAnsiTheme="minorHAnsi"/>
                <w:b/>
                <w:bCs/>
                <w:sz w:val="20"/>
              </w:rPr>
            </w:pPr>
            <w:r w:rsidRPr="007A5FB6">
              <w:rPr>
                <w:rFonts w:asciiTheme="minorHAnsi" w:hAnsiTheme="minorHAnsi"/>
                <w:b/>
                <w:bCs/>
                <w:sz w:val="20"/>
              </w:rPr>
              <w:t xml:space="preserve">dle čl. I bodu 7 </w:t>
            </w:r>
          </w:p>
        </w:tc>
      </w:tr>
      <w:tr w:rsidR="001B5568" w14:paraId="4BC6DB09" w14:textId="77777777" w:rsidTr="00985458">
        <w:tc>
          <w:tcPr>
            <w:tcW w:w="3227" w:type="dxa"/>
          </w:tcPr>
          <w:p w14:paraId="71AD06BD" w14:textId="77777777" w:rsidR="001B5568" w:rsidRDefault="001B5568" w:rsidP="00F558B2">
            <w:pPr>
              <w:tabs>
                <w:tab w:val="left" w:pos="-720"/>
              </w:tabs>
              <w:jc w:val="both"/>
              <w:rPr>
                <w:rFonts w:asciiTheme="minorHAnsi" w:hAnsiTheme="minorHAnsi"/>
                <w:sz w:val="20"/>
              </w:rPr>
            </w:pPr>
            <w:r w:rsidRPr="007A5FB6">
              <w:rPr>
                <w:rFonts w:asciiTheme="minorHAnsi" w:hAnsiTheme="minorHAnsi"/>
                <w:b/>
                <w:bCs/>
                <w:sz w:val="20"/>
              </w:rPr>
              <w:t>Celková pojistná částka činí:</w:t>
            </w:r>
          </w:p>
        </w:tc>
        <w:tc>
          <w:tcPr>
            <w:tcW w:w="6209" w:type="dxa"/>
          </w:tcPr>
          <w:p w14:paraId="15E86F69" w14:textId="1FE12C6C" w:rsidR="001B5568" w:rsidRPr="007A5FB6" w:rsidRDefault="00A0692C" w:rsidP="00F558B2">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2.900.000</w:t>
            </w:r>
            <w:r w:rsidR="001E2CA8">
              <w:rPr>
                <w:rFonts w:asciiTheme="minorHAnsi" w:hAnsiTheme="minorHAnsi"/>
                <w:b/>
                <w:bCs/>
                <w:sz w:val="20"/>
              </w:rPr>
              <w:t>,-</w:t>
            </w:r>
            <w:r>
              <w:rPr>
                <w:rFonts w:asciiTheme="minorHAnsi" w:hAnsiTheme="minorHAnsi"/>
                <w:b/>
                <w:bCs/>
                <w:sz w:val="20"/>
              </w:rPr>
              <w:t xml:space="preserve"> </w:t>
            </w:r>
            <w:r w:rsidR="001E2CA8">
              <w:rPr>
                <w:rFonts w:asciiTheme="minorHAnsi" w:hAnsiTheme="minorHAnsi"/>
                <w:b/>
                <w:bCs/>
                <w:sz w:val="20"/>
              </w:rPr>
              <w:t>Kč</w:t>
            </w:r>
          </w:p>
          <w:p w14:paraId="1106C52C" w14:textId="7CA6E912" w:rsidR="001B5568" w:rsidRDefault="001B5568" w:rsidP="00F558B2">
            <w:pPr>
              <w:tabs>
                <w:tab w:val="left" w:pos="-720"/>
              </w:tabs>
              <w:jc w:val="both"/>
              <w:rPr>
                <w:rFonts w:asciiTheme="minorHAnsi" w:hAnsiTheme="minorHAnsi"/>
                <w:sz w:val="20"/>
              </w:rPr>
            </w:pPr>
            <w:r w:rsidRPr="007A5FB6">
              <w:rPr>
                <w:rFonts w:asciiTheme="minorHAnsi" w:hAnsiTheme="minorHAnsi"/>
                <w:sz w:val="20"/>
              </w:rPr>
              <w:t xml:space="preserve">Pojistné částky jednotlivých věcí jsou uvedeny v příloze č. </w:t>
            </w:r>
            <w:r w:rsidR="00C873D2">
              <w:rPr>
                <w:rFonts w:asciiTheme="minorHAnsi" w:hAnsiTheme="minorHAnsi"/>
                <w:sz w:val="20"/>
              </w:rPr>
              <w:t>5</w:t>
            </w:r>
            <w:r w:rsidRPr="007A5FB6">
              <w:rPr>
                <w:rFonts w:asciiTheme="minorHAnsi" w:hAnsiTheme="minorHAnsi"/>
                <w:sz w:val="20"/>
              </w:rPr>
              <w:t xml:space="preserve"> této pojistné smlouvy.</w:t>
            </w:r>
            <w:r>
              <w:rPr>
                <w:rFonts w:asciiTheme="minorHAnsi" w:hAnsiTheme="minorHAnsi"/>
                <w:sz w:val="20"/>
              </w:rPr>
              <w:t xml:space="preserve"> </w:t>
            </w:r>
          </w:p>
        </w:tc>
      </w:tr>
      <w:tr w:rsidR="001B5568" w14:paraId="2BE3C60E" w14:textId="77777777" w:rsidTr="00985458">
        <w:tc>
          <w:tcPr>
            <w:tcW w:w="3227" w:type="dxa"/>
          </w:tcPr>
          <w:p w14:paraId="26CDCF00" w14:textId="77777777" w:rsidR="001B5568" w:rsidRDefault="001B5568" w:rsidP="00F558B2">
            <w:pPr>
              <w:tabs>
                <w:tab w:val="left" w:pos="-720"/>
              </w:tabs>
              <w:jc w:val="both"/>
              <w:rPr>
                <w:rFonts w:asciiTheme="minorHAnsi" w:hAnsiTheme="minorHAnsi"/>
                <w:sz w:val="20"/>
              </w:rPr>
            </w:pPr>
            <w:r w:rsidRPr="007A5FB6">
              <w:rPr>
                <w:rFonts w:asciiTheme="minorHAnsi" w:hAnsiTheme="minorHAnsi"/>
                <w:b/>
                <w:bCs/>
                <w:sz w:val="20"/>
              </w:rPr>
              <w:t>Pojištění se sjednává se spoluúčastí:</w:t>
            </w:r>
          </w:p>
        </w:tc>
        <w:tc>
          <w:tcPr>
            <w:tcW w:w="6209" w:type="dxa"/>
          </w:tcPr>
          <w:p w14:paraId="408AE79A" w14:textId="028784EA" w:rsidR="001B5568" w:rsidRPr="003B0B54" w:rsidRDefault="00A0692C" w:rsidP="00F558B2">
            <w:pPr>
              <w:tabs>
                <w:tab w:val="left" w:pos="-720"/>
              </w:tabs>
              <w:jc w:val="both"/>
              <w:rPr>
                <w:rFonts w:asciiTheme="minorHAnsi" w:hAnsiTheme="minorHAnsi"/>
                <w:b/>
                <w:bCs/>
                <w:sz w:val="20"/>
              </w:rPr>
            </w:pPr>
            <w:r>
              <w:rPr>
                <w:rFonts w:asciiTheme="minorHAnsi" w:hAnsiTheme="minorHAnsi"/>
                <w:b/>
                <w:bCs/>
                <w:sz w:val="20"/>
              </w:rPr>
              <w:t>1.000</w:t>
            </w:r>
            <w:r w:rsidR="001B5568">
              <w:rPr>
                <w:rFonts w:asciiTheme="minorHAnsi" w:hAnsiTheme="minorHAnsi"/>
                <w:b/>
                <w:bCs/>
                <w:sz w:val="20"/>
              </w:rPr>
              <w:t>,-</w:t>
            </w:r>
            <w:r>
              <w:rPr>
                <w:rFonts w:asciiTheme="minorHAnsi" w:hAnsiTheme="minorHAnsi"/>
                <w:b/>
                <w:bCs/>
                <w:sz w:val="20"/>
              </w:rPr>
              <w:t xml:space="preserve"> </w:t>
            </w:r>
            <w:r w:rsidR="001B5568">
              <w:rPr>
                <w:rFonts w:asciiTheme="minorHAnsi" w:hAnsiTheme="minorHAnsi"/>
                <w:b/>
                <w:bCs/>
                <w:sz w:val="20"/>
              </w:rPr>
              <w:t>Kč</w:t>
            </w:r>
          </w:p>
        </w:tc>
      </w:tr>
    </w:tbl>
    <w:p w14:paraId="5C31C905" w14:textId="77777777" w:rsidR="001B5568" w:rsidRPr="007A5FB6" w:rsidRDefault="001B5568" w:rsidP="001B5568">
      <w:pPr>
        <w:spacing w:before="120"/>
        <w:ind w:left="540"/>
        <w:jc w:val="both"/>
        <w:rPr>
          <w:rFonts w:asciiTheme="minorHAnsi" w:hAnsiTheme="minorHAnsi"/>
          <w:b/>
          <w:sz w:val="20"/>
        </w:rPr>
      </w:pPr>
      <w:r>
        <w:rPr>
          <w:rFonts w:asciiTheme="minorHAnsi" w:hAnsiTheme="minorHAnsi"/>
          <w:b/>
          <w:sz w:val="20"/>
          <w:szCs w:val="20"/>
        </w:rPr>
        <w:t xml:space="preserve">Elektronika je </w:t>
      </w:r>
      <w:r w:rsidRPr="007A5FB6">
        <w:rPr>
          <w:rFonts w:asciiTheme="minorHAnsi" w:hAnsiTheme="minorHAnsi"/>
          <w:b/>
          <w:sz w:val="20"/>
          <w:szCs w:val="20"/>
        </w:rPr>
        <w:t>řádně veden</w:t>
      </w:r>
      <w:r>
        <w:rPr>
          <w:rFonts w:asciiTheme="minorHAnsi" w:hAnsiTheme="minorHAnsi"/>
          <w:b/>
          <w:sz w:val="20"/>
          <w:szCs w:val="20"/>
        </w:rPr>
        <w:t>a</w:t>
      </w:r>
      <w:r w:rsidRPr="007A5FB6">
        <w:rPr>
          <w:rFonts w:asciiTheme="minorHAnsi" w:hAnsiTheme="minorHAnsi"/>
          <w:b/>
          <w:sz w:val="20"/>
          <w:szCs w:val="20"/>
        </w:rPr>
        <w:t xml:space="preserve"> v účetní evidenci pojištěného</w:t>
      </w:r>
      <w:r w:rsidRPr="007A5FB6">
        <w:rPr>
          <w:rFonts w:asciiTheme="minorHAnsi" w:hAnsiTheme="minorHAnsi"/>
          <w:b/>
          <w:sz w:val="20"/>
        </w:rPr>
        <w:t xml:space="preserve">. </w:t>
      </w:r>
    </w:p>
    <w:p w14:paraId="7CF9BF05" w14:textId="77777777" w:rsidR="001B5568" w:rsidRPr="007A5FB6" w:rsidRDefault="001B5568" w:rsidP="001B5568">
      <w:pPr>
        <w:ind w:left="540"/>
        <w:jc w:val="both"/>
        <w:rPr>
          <w:rFonts w:asciiTheme="minorHAnsi" w:hAnsiTheme="minorHAnsi"/>
          <w:b/>
          <w:sz w:val="20"/>
        </w:rPr>
      </w:pPr>
      <w:r>
        <w:rPr>
          <w:rFonts w:asciiTheme="minorHAnsi" w:hAnsiTheme="minorHAnsi"/>
          <w:b/>
          <w:sz w:val="20"/>
          <w:szCs w:val="20"/>
        </w:rPr>
        <w:t>Elektronika je</w:t>
      </w:r>
      <w:r w:rsidRPr="007A5FB6">
        <w:rPr>
          <w:rFonts w:asciiTheme="minorHAnsi" w:hAnsiTheme="minorHAnsi"/>
          <w:b/>
          <w:sz w:val="20"/>
        </w:rPr>
        <w:t xml:space="preserve"> v dobrém technickém </w:t>
      </w:r>
      <w:r>
        <w:rPr>
          <w:rFonts w:asciiTheme="minorHAnsi" w:hAnsiTheme="minorHAnsi"/>
          <w:b/>
          <w:sz w:val="20"/>
        </w:rPr>
        <w:t>stavu a provozuschopná</w:t>
      </w:r>
      <w:r w:rsidRPr="007A5FB6">
        <w:rPr>
          <w:rFonts w:asciiTheme="minorHAnsi" w:hAnsiTheme="minorHAnsi"/>
          <w:b/>
          <w:sz w:val="20"/>
        </w:rPr>
        <w:t>.</w:t>
      </w:r>
    </w:p>
    <w:p w14:paraId="7E1ED7B1" w14:textId="258C8286" w:rsidR="00EC2BCC" w:rsidRDefault="00EC2BCC" w:rsidP="00A0692C">
      <w:pPr>
        <w:tabs>
          <w:tab w:val="left" w:pos="-720"/>
        </w:tabs>
        <w:spacing w:before="120"/>
        <w:ind w:left="539"/>
        <w:jc w:val="both"/>
        <w:rPr>
          <w:rFonts w:asciiTheme="minorHAnsi" w:hAnsiTheme="minorHAnsi"/>
          <w:sz w:val="20"/>
        </w:rPr>
      </w:pPr>
      <w:r w:rsidRPr="007A5FB6">
        <w:rPr>
          <w:rFonts w:asciiTheme="minorHAnsi" w:hAnsiTheme="minorHAnsi"/>
          <w:sz w:val="20"/>
        </w:rPr>
        <w:t xml:space="preserve">Pro účely tohoto pojištění se stáří elektroniky </w:t>
      </w:r>
      <w:r w:rsidR="00F120A7">
        <w:rPr>
          <w:rFonts w:asciiTheme="minorHAnsi" w:hAnsiTheme="minorHAnsi"/>
          <w:sz w:val="20"/>
        </w:rPr>
        <w:t>odchylně od</w:t>
      </w:r>
      <w:r w:rsidR="001B5568">
        <w:rPr>
          <w:rFonts w:asciiTheme="minorHAnsi" w:hAnsiTheme="minorHAnsi"/>
          <w:sz w:val="20"/>
        </w:rPr>
        <w:t> </w:t>
      </w:r>
      <w:r w:rsidR="00F120A7" w:rsidRPr="007A5FB6">
        <w:rPr>
          <w:rFonts w:asciiTheme="minorHAnsi" w:hAnsiTheme="minorHAnsi"/>
          <w:sz w:val="20"/>
        </w:rPr>
        <w:t>článk</w:t>
      </w:r>
      <w:r w:rsidR="00F120A7">
        <w:rPr>
          <w:rFonts w:asciiTheme="minorHAnsi" w:hAnsiTheme="minorHAnsi"/>
          <w:sz w:val="20"/>
        </w:rPr>
        <w:t>u</w:t>
      </w:r>
      <w:r w:rsidR="00F120A7" w:rsidRPr="007A5FB6">
        <w:rPr>
          <w:rFonts w:asciiTheme="minorHAnsi" w:hAnsiTheme="minorHAnsi"/>
          <w:sz w:val="20"/>
        </w:rPr>
        <w:t xml:space="preserve"> </w:t>
      </w:r>
      <w:r w:rsidR="001B5568" w:rsidRPr="007A5FB6">
        <w:rPr>
          <w:rFonts w:asciiTheme="minorHAnsi" w:hAnsiTheme="minorHAnsi"/>
          <w:sz w:val="20"/>
        </w:rPr>
        <w:t>5</w:t>
      </w:r>
      <w:r w:rsidR="001B5568">
        <w:rPr>
          <w:rFonts w:asciiTheme="minorHAnsi" w:hAnsiTheme="minorHAnsi"/>
          <w:sz w:val="20"/>
        </w:rPr>
        <w:t>,</w:t>
      </w:r>
      <w:r w:rsidR="001B5568" w:rsidRPr="007A5FB6">
        <w:rPr>
          <w:rFonts w:asciiTheme="minorHAnsi" w:hAnsiTheme="minorHAnsi"/>
          <w:sz w:val="20"/>
        </w:rPr>
        <w:t xml:space="preserve"> </w:t>
      </w:r>
      <w:r w:rsidR="00F120A7" w:rsidRPr="007A5FB6">
        <w:rPr>
          <w:rFonts w:asciiTheme="minorHAnsi" w:hAnsiTheme="minorHAnsi"/>
          <w:sz w:val="20"/>
        </w:rPr>
        <w:t>bod</w:t>
      </w:r>
      <w:r w:rsidR="00F120A7">
        <w:rPr>
          <w:rFonts w:asciiTheme="minorHAnsi" w:hAnsiTheme="minorHAnsi"/>
          <w:sz w:val="20"/>
        </w:rPr>
        <w:t>u</w:t>
      </w:r>
      <w:r w:rsidR="00F120A7" w:rsidRPr="007A5FB6">
        <w:rPr>
          <w:rFonts w:asciiTheme="minorHAnsi" w:hAnsiTheme="minorHAnsi"/>
          <w:sz w:val="20"/>
        </w:rPr>
        <w:t xml:space="preserve"> </w:t>
      </w:r>
      <w:r w:rsidR="00F120A7">
        <w:rPr>
          <w:rFonts w:asciiTheme="minorHAnsi" w:hAnsiTheme="minorHAnsi"/>
          <w:sz w:val="20"/>
        </w:rPr>
        <w:t xml:space="preserve">3 </w:t>
      </w:r>
      <w:r w:rsidR="00B67FFB">
        <w:rPr>
          <w:rFonts w:asciiTheme="minorHAnsi" w:hAnsiTheme="minorHAnsi"/>
          <w:sz w:val="20"/>
        </w:rPr>
        <w:t>DPP</w:t>
      </w:r>
      <w:r w:rsidR="001B5568" w:rsidRPr="007A5FB6">
        <w:rPr>
          <w:rFonts w:asciiTheme="minorHAnsi" w:hAnsiTheme="minorHAnsi"/>
          <w:sz w:val="20"/>
        </w:rPr>
        <w:t>SE</w:t>
      </w:r>
      <w:r w:rsidR="001B5568">
        <w:rPr>
          <w:rFonts w:asciiTheme="minorHAnsi" w:hAnsiTheme="minorHAnsi"/>
          <w:sz w:val="20"/>
        </w:rPr>
        <w:t xml:space="preserve"> MP 1/</w:t>
      </w:r>
      <w:r w:rsidR="00F120A7">
        <w:rPr>
          <w:rFonts w:asciiTheme="minorHAnsi" w:hAnsiTheme="minorHAnsi"/>
          <w:sz w:val="20"/>
        </w:rPr>
        <w:t>16</w:t>
      </w:r>
      <w:r w:rsidR="00F120A7" w:rsidRPr="007A5FB6">
        <w:rPr>
          <w:rFonts w:asciiTheme="minorHAnsi" w:hAnsiTheme="minorHAnsi"/>
          <w:sz w:val="20"/>
        </w:rPr>
        <w:t xml:space="preserve"> </w:t>
      </w:r>
      <w:r w:rsidR="001B5568" w:rsidRPr="007A5FB6">
        <w:rPr>
          <w:rFonts w:asciiTheme="minorHAnsi" w:hAnsiTheme="minorHAnsi"/>
          <w:sz w:val="20"/>
        </w:rPr>
        <w:t>zvyšuje na</w:t>
      </w:r>
      <w:r w:rsidR="00C873D2">
        <w:rPr>
          <w:rFonts w:asciiTheme="minorHAnsi" w:hAnsiTheme="minorHAnsi"/>
          <w:sz w:val="20"/>
        </w:rPr>
        <w:t>d</w:t>
      </w:r>
      <w:r w:rsidR="001B5568" w:rsidRPr="007A5FB6">
        <w:rPr>
          <w:rFonts w:asciiTheme="minorHAnsi" w:hAnsiTheme="minorHAnsi"/>
          <w:sz w:val="20"/>
        </w:rPr>
        <w:t xml:space="preserve"> </w:t>
      </w:r>
      <w:r w:rsidR="00C873D2">
        <w:rPr>
          <w:rFonts w:asciiTheme="minorHAnsi" w:hAnsiTheme="minorHAnsi"/>
          <w:sz w:val="20"/>
        </w:rPr>
        <w:t>5</w:t>
      </w:r>
      <w:r w:rsidR="001B5568" w:rsidRPr="007A5FB6">
        <w:rPr>
          <w:rFonts w:asciiTheme="minorHAnsi" w:hAnsiTheme="minorHAnsi"/>
          <w:sz w:val="20"/>
        </w:rPr>
        <w:t xml:space="preserve"> let</w:t>
      </w:r>
      <w:r w:rsidRPr="007A5FB6">
        <w:rPr>
          <w:rFonts w:asciiTheme="minorHAnsi" w:hAnsiTheme="minorHAnsi"/>
          <w:sz w:val="20"/>
        </w:rPr>
        <w:t>.</w:t>
      </w:r>
    </w:p>
    <w:bookmarkEnd w:id="9"/>
    <w:p w14:paraId="715B7863" w14:textId="77777777" w:rsidR="00F13D8A" w:rsidRPr="00585A44" w:rsidRDefault="00F13D8A" w:rsidP="00F13D8A">
      <w:pPr>
        <w:pStyle w:val="Nadpis1"/>
        <w:tabs>
          <w:tab w:val="num" w:pos="-1440"/>
          <w:tab w:val="left" w:pos="360"/>
        </w:tabs>
        <w:ind w:left="360" w:hanging="360"/>
        <w:rPr>
          <w:rFonts w:asciiTheme="minorHAnsi" w:hAnsiTheme="minorHAnsi"/>
        </w:rPr>
      </w:pPr>
      <w:r w:rsidRPr="00585A44">
        <w:rPr>
          <w:rFonts w:asciiTheme="minorHAnsi" w:hAnsiTheme="minorHAnsi"/>
        </w:rPr>
        <w:t>POJIŠTĚNÍ nákladu</w:t>
      </w:r>
    </w:p>
    <w:p w14:paraId="5D26701D" w14:textId="77777777" w:rsidR="00F13D8A" w:rsidRPr="007A5FB6" w:rsidRDefault="00F13D8A" w:rsidP="00F13D8A">
      <w:pPr>
        <w:tabs>
          <w:tab w:val="left" w:pos="1276"/>
        </w:tabs>
        <w:spacing w:before="120"/>
        <w:jc w:val="both"/>
        <w:rPr>
          <w:rFonts w:asciiTheme="minorHAnsi" w:hAnsiTheme="minorHAnsi"/>
          <w:sz w:val="20"/>
          <w:szCs w:val="22"/>
        </w:rPr>
      </w:pPr>
      <w:r w:rsidRPr="00314823">
        <w:rPr>
          <w:rFonts w:asciiTheme="minorHAnsi" w:hAnsiTheme="minorHAnsi"/>
          <w:b/>
          <w:sz w:val="20"/>
          <w:szCs w:val="22"/>
        </w:rPr>
        <w:t>Je upraveno:</w:t>
      </w:r>
      <w:r w:rsidRPr="007A5FB6">
        <w:rPr>
          <w:rFonts w:asciiTheme="minorHAnsi" w:hAnsiTheme="minorHAnsi"/>
          <w:sz w:val="20"/>
          <w:szCs w:val="22"/>
        </w:rPr>
        <w:tab/>
        <w:t>VPP pro pojištění maje</w:t>
      </w:r>
      <w:r>
        <w:rPr>
          <w:rFonts w:asciiTheme="minorHAnsi" w:hAnsiTheme="minorHAnsi"/>
          <w:sz w:val="20"/>
          <w:szCs w:val="22"/>
        </w:rPr>
        <w:t>tku VPPM 1/16 (dále jen VPPM 1/16</w:t>
      </w:r>
      <w:r w:rsidRPr="007A5FB6">
        <w:rPr>
          <w:rFonts w:asciiTheme="minorHAnsi" w:hAnsiTheme="minorHAnsi"/>
          <w:sz w:val="20"/>
          <w:szCs w:val="22"/>
        </w:rPr>
        <w:t>)</w:t>
      </w:r>
    </w:p>
    <w:p w14:paraId="26A7F602" w14:textId="2C1D4E67" w:rsidR="00F13D8A" w:rsidRDefault="00F13D8A" w:rsidP="00F13D8A">
      <w:pPr>
        <w:tabs>
          <w:tab w:val="left" w:pos="1276"/>
        </w:tabs>
        <w:jc w:val="both"/>
        <w:rPr>
          <w:rFonts w:asciiTheme="minorHAnsi" w:hAnsiTheme="minorHAnsi"/>
          <w:sz w:val="20"/>
          <w:szCs w:val="22"/>
        </w:rPr>
      </w:pPr>
      <w:r w:rsidRPr="007A5FB6">
        <w:rPr>
          <w:rFonts w:asciiTheme="minorHAnsi" w:hAnsiTheme="minorHAnsi"/>
          <w:sz w:val="20"/>
          <w:szCs w:val="22"/>
        </w:rPr>
        <w:tab/>
      </w:r>
      <w:r>
        <w:rPr>
          <w:rFonts w:asciiTheme="minorHAnsi" w:hAnsiTheme="minorHAnsi"/>
          <w:sz w:val="20"/>
          <w:szCs w:val="22"/>
        </w:rPr>
        <w:t xml:space="preserve">DPP </w:t>
      </w:r>
      <w:r w:rsidRPr="00E82AAF">
        <w:rPr>
          <w:rFonts w:asciiTheme="minorHAnsi" w:hAnsiTheme="minorHAnsi"/>
          <w:sz w:val="20"/>
          <w:szCs w:val="22"/>
        </w:rPr>
        <w:t xml:space="preserve">pro pojištění </w:t>
      </w:r>
      <w:r>
        <w:rPr>
          <w:rFonts w:asciiTheme="minorHAnsi" w:hAnsiTheme="minorHAnsi"/>
          <w:sz w:val="20"/>
          <w:szCs w:val="22"/>
        </w:rPr>
        <w:t>nákladu</w:t>
      </w:r>
      <w:r w:rsidRPr="00E82AAF">
        <w:rPr>
          <w:rFonts w:asciiTheme="minorHAnsi" w:hAnsiTheme="minorHAnsi"/>
          <w:sz w:val="20"/>
          <w:szCs w:val="22"/>
        </w:rPr>
        <w:t xml:space="preserve"> </w:t>
      </w:r>
      <w:r w:rsidRPr="009612B0">
        <w:rPr>
          <w:rFonts w:asciiTheme="minorHAnsi" w:hAnsiTheme="minorHAnsi"/>
          <w:sz w:val="20"/>
          <w:szCs w:val="22"/>
        </w:rPr>
        <w:t>DPPPN MP 1/1</w:t>
      </w:r>
      <w:r>
        <w:rPr>
          <w:rFonts w:asciiTheme="minorHAnsi" w:hAnsiTheme="minorHAnsi"/>
          <w:sz w:val="20"/>
          <w:szCs w:val="22"/>
        </w:rPr>
        <w:t>6</w:t>
      </w:r>
      <w:r w:rsidRPr="00E82AAF">
        <w:rPr>
          <w:rFonts w:asciiTheme="minorHAnsi" w:hAnsiTheme="minorHAnsi"/>
          <w:sz w:val="20"/>
          <w:szCs w:val="22"/>
        </w:rPr>
        <w:t xml:space="preserve"> (dále jen </w:t>
      </w:r>
      <w:r w:rsidRPr="009612B0">
        <w:rPr>
          <w:rFonts w:asciiTheme="minorHAnsi" w:hAnsiTheme="minorHAnsi"/>
          <w:sz w:val="20"/>
          <w:szCs w:val="22"/>
        </w:rPr>
        <w:t>DPPPN MP 1/1</w:t>
      </w:r>
      <w:r>
        <w:rPr>
          <w:rFonts w:asciiTheme="minorHAnsi" w:hAnsiTheme="minorHAnsi"/>
          <w:sz w:val="20"/>
          <w:szCs w:val="22"/>
        </w:rPr>
        <w:t>6</w:t>
      </w:r>
      <w:r w:rsidRPr="00E82AAF">
        <w:rPr>
          <w:rFonts w:asciiTheme="minorHAnsi" w:hAnsiTheme="minorHAnsi"/>
          <w:sz w:val="20"/>
          <w:szCs w:val="22"/>
        </w:rPr>
        <w:t>)</w:t>
      </w:r>
    </w:p>
    <w:p w14:paraId="1EAEB9F2" w14:textId="1410166A" w:rsidR="00A609EC" w:rsidRDefault="00A609EC" w:rsidP="00A609EC">
      <w:pPr>
        <w:spacing w:before="120" w:after="60"/>
        <w:ind w:left="2700" w:hanging="2700"/>
        <w:jc w:val="both"/>
        <w:rPr>
          <w:rFonts w:asciiTheme="minorHAnsi" w:hAnsiTheme="minorHAnsi"/>
          <w:sz w:val="20"/>
        </w:rPr>
      </w:pPr>
      <w:r w:rsidRPr="007128FF">
        <w:rPr>
          <w:rFonts w:asciiTheme="minorHAnsi" w:hAnsiTheme="minorHAnsi"/>
          <w:b/>
          <w:sz w:val="20"/>
        </w:rPr>
        <w:t xml:space="preserve">Smluvní ujednání pojištění </w:t>
      </w:r>
      <w:r>
        <w:rPr>
          <w:rFonts w:asciiTheme="minorHAnsi" w:hAnsiTheme="minorHAnsi"/>
          <w:b/>
          <w:sz w:val="20"/>
        </w:rPr>
        <w:t>nákladu:</w:t>
      </w:r>
    </w:p>
    <w:p w14:paraId="01130E3A" w14:textId="77777777" w:rsidR="00A609EC" w:rsidRPr="00A609EC" w:rsidRDefault="00A609EC" w:rsidP="00A609EC">
      <w:pPr>
        <w:pStyle w:val="Odstavecseseznamem"/>
        <w:numPr>
          <w:ilvl w:val="0"/>
          <w:numId w:val="35"/>
        </w:numPr>
        <w:rPr>
          <w:rFonts w:asciiTheme="minorHAnsi" w:hAnsiTheme="minorHAnsi" w:cstheme="minorHAnsi"/>
          <w:sz w:val="20"/>
          <w:szCs w:val="20"/>
        </w:rPr>
      </w:pPr>
      <w:r w:rsidRPr="00A609EC">
        <w:rPr>
          <w:rFonts w:asciiTheme="minorHAnsi" w:hAnsiTheme="minorHAnsi" w:cstheme="minorHAnsi"/>
          <w:sz w:val="20"/>
          <w:szCs w:val="20"/>
        </w:rPr>
        <w:t>Pojištěnou věcí jsou i vlastní a cizí zavazadla a věci osobní potřeby, navigační zařízení GPS, a audiovizuální technika, cennosti, cenné věci, věci zvláštní hodnoty („věci umělecké hodnoty“ – obrazy, grafická a sochařská díla, výrobky ze skla, keramiky a porcelánu, ručně vázané koberce, gobelíny apod., jejichž hodnota není dána pouze výrobními náklady, ale i uměleckou kvalitou a autorem díla; „věci historické hodnoty“ tj. věci, jejich hodnota je dána tím, že mají vztah k historii, historické osobě či událostmi apod. „ starožitnosti“ tj. věci zpravidla starší než 100 let, které mají taktéž uměleckou hodnotu, případně charakter unikátu, "sbírky"), písemnosti, apod.</w:t>
      </w:r>
    </w:p>
    <w:p w14:paraId="5315736D" w14:textId="77777777" w:rsidR="00A609EC" w:rsidRPr="00A609EC" w:rsidRDefault="00A609EC" w:rsidP="00A609EC">
      <w:pPr>
        <w:pStyle w:val="Odstavecseseznamem"/>
        <w:numPr>
          <w:ilvl w:val="0"/>
          <w:numId w:val="35"/>
        </w:numPr>
        <w:rPr>
          <w:rFonts w:asciiTheme="minorHAnsi" w:hAnsiTheme="minorHAnsi" w:cstheme="minorHAnsi"/>
          <w:sz w:val="20"/>
          <w:szCs w:val="20"/>
        </w:rPr>
      </w:pPr>
      <w:r w:rsidRPr="00A609EC">
        <w:rPr>
          <w:rFonts w:asciiTheme="minorHAnsi" w:hAnsiTheme="minorHAnsi" w:cstheme="minorHAnsi"/>
          <w:sz w:val="20"/>
          <w:szCs w:val="20"/>
        </w:rPr>
        <w:t>Pojištění se nevztahuje na škody vzniklé v důsledku:</w:t>
      </w:r>
    </w:p>
    <w:p w14:paraId="78FA0AD1" w14:textId="77777777" w:rsidR="00A609EC" w:rsidRPr="00A609EC" w:rsidRDefault="00A609EC" w:rsidP="00A609EC">
      <w:pPr>
        <w:pStyle w:val="Odstavecseseznamem"/>
        <w:ind w:left="1134"/>
        <w:rPr>
          <w:rFonts w:asciiTheme="minorHAnsi" w:hAnsiTheme="minorHAnsi" w:cstheme="minorHAnsi"/>
          <w:sz w:val="20"/>
          <w:szCs w:val="20"/>
        </w:rPr>
      </w:pPr>
      <w:r w:rsidRPr="00A609EC">
        <w:rPr>
          <w:rFonts w:asciiTheme="minorHAnsi" w:hAnsiTheme="minorHAnsi" w:cstheme="minorHAnsi"/>
          <w:sz w:val="20"/>
          <w:szCs w:val="20"/>
        </w:rPr>
        <w:t>vady, kterou měla pojištěná věc již v době před jejím naložením na vozidlo</w:t>
      </w:r>
    </w:p>
    <w:p w14:paraId="2B7DE0A6" w14:textId="77777777" w:rsidR="00A609EC" w:rsidRPr="00A609EC" w:rsidRDefault="00A609EC" w:rsidP="00A609EC">
      <w:pPr>
        <w:pStyle w:val="Odstavecseseznamem"/>
        <w:ind w:left="1134"/>
        <w:rPr>
          <w:rFonts w:asciiTheme="minorHAnsi" w:hAnsiTheme="minorHAnsi" w:cstheme="minorHAnsi"/>
          <w:sz w:val="20"/>
          <w:szCs w:val="20"/>
        </w:rPr>
      </w:pPr>
      <w:r w:rsidRPr="00A609EC">
        <w:rPr>
          <w:rFonts w:asciiTheme="minorHAnsi" w:hAnsiTheme="minorHAnsi" w:cstheme="minorHAnsi"/>
          <w:sz w:val="20"/>
          <w:szCs w:val="20"/>
        </w:rPr>
        <w:t>vadného, nevhodného nebo nedostatečného balení pojištěné věci</w:t>
      </w:r>
    </w:p>
    <w:p w14:paraId="1720095D" w14:textId="77777777" w:rsidR="00A609EC" w:rsidRPr="00A609EC" w:rsidRDefault="00A609EC" w:rsidP="00A609EC">
      <w:pPr>
        <w:pStyle w:val="Odstavecseseznamem"/>
        <w:ind w:left="1134"/>
        <w:rPr>
          <w:rFonts w:asciiTheme="minorHAnsi" w:hAnsiTheme="minorHAnsi" w:cstheme="minorHAnsi"/>
          <w:sz w:val="20"/>
          <w:szCs w:val="20"/>
        </w:rPr>
      </w:pPr>
      <w:r w:rsidRPr="00A609EC">
        <w:rPr>
          <w:rFonts w:asciiTheme="minorHAnsi" w:hAnsiTheme="minorHAnsi" w:cstheme="minorHAnsi"/>
          <w:sz w:val="20"/>
          <w:szCs w:val="20"/>
        </w:rPr>
        <w:t>nesprávného naložení pojištěné věci</w:t>
      </w:r>
    </w:p>
    <w:p w14:paraId="4313EC15" w14:textId="77777777" w:rsidR="00A609EC" w:rsidRPr="00A609EC" w:rsidRDefault="00A609EC" w:rsidP="00A609EC">
      <w:pPr>
        <w:pStyle w:val="Odstavecseseznamem"/>
        <w:numPr>
          <w:ilvl w:val="0"/>
          <w:numId w:val="35"/>
        </w:numPr>
        <w:rPr>
          <w:rFonts w:asciiTheme="minorHAnsi" w:hAnsiTheme="minorHAnsi" w:cstheme="minorHAnsi"/>
          <w:sz w:val="20"/>
          <w:szCs w:val="20"/>
        </w:rPr>
      </w:pPr>
      <w:r w:rsidRPr="00A609EC">
        <w:rPr>
          <w:rFonts w:asciiTheme="minorHAnsi" w:hAnsiTheme="minorHAnsi" w:cstheme="minorHAnsi"/>
          <w:sz w:val="20"/>
          <w:szCs w:val="20"/>
        </w:rPr>
        <w:t>Ujednává se, že se pojištění vztahuje i na zásah cizí osoby</w:t>
      </w:r>
    </w:p>
    <w:p w14:paraId="6E54BD6A" w14:textId="77777777" w:rsidR="00A609EC" w:rsidRPr="00A609EC" w:rsidRDefault="00A609EC" w:rsidP="00A609EC">
      <w:pPr>
        <w:pStyle w:val="Odstavecseseznamem"/>
        <w:numPr>
          <w:ilvl w:val="0"/>
          <w:numId w:val="35"/>
        </w:numPr>
        <w:rPr>
          <w:rFonts w:asciiTheme="minorHAnsi" w:hAnsiTheme="minorHAnsi" w:cstheme="minorHAnsi"/>
          <w:sz w:val="20"/>
          <w:szCs w:val="20"/>
        </w:rPr>
      </w:pPr>
      <w:r w:rsidRPr="00A609EC">
        <w:rPr>
          <w:rFonts w:asciiTheme="minorHAnsi" w:hAnsiTheme="minorHAnsi" w:cstheme="minorHAnsi"/>
          <w:sz w:val="20"/>
          <w:szCs w:val="20"/>
        </w:rPr>
        <w:t>Pojištění se vztahuje i na vybavení vozů městské policie</w:t>
      </w:r>
    </w:p>
    <w:p w14:paraId="43F378E7" w14:textId="77777777" w:rsidR="00A609EC" w:rsidRPr="00A609EC" w:rsidRDefault="00A609EC" w:rsidP="00A609EC">
      <w:pPr>
        <w:pStyle w:val="Odstavecseseznamem"/>
        <w:numPr>
          <w:ilvl w:val="0"/>
          <w:numId w:val="35"/>
        </w:numPr>
        <w:rPr>
          <w:rFonts w:asciiTheme="minorHAnsi" w:hAnsiTheme="minorHAnsi" w:cstheme="minorHAnsi"/>
          <w:sz w:val="20"/>
          <w:szCs w:val="20"/>
        </w:rPr>
      </w:pPr>
      <w:r w:rsidRPr="00A609EC">
        <w:rPr>
          <w:rFonts w:asciiTheme="minorHAnsi" w:hAnsiTheme="minorHAnsi" w:cstheme="minorHAnsi"/>
          <w:sz w:val="20"/>
          <w:szCs w:val="20"/>
        </w:rPr>
        <w:t>Ujednává se, že pojištění přepravy se sjednává po dobu od 6:00 - 22:00 včetně odcizení ze zaparkovaného vozidla a jeho přípojných vozidel a dále z přídavných boxů (např. střešní boxy, nosiče apod.). V případě odcizení věcí ze zaparkovaného vozidla se ujednává, že nesmí být vidět, co je přepravováno (mimo vozidel městské policie), vozidlo musí být uzamčeno a všechny bezpečnostní mechanismy musí být aktivní</w:t>
      </w:r>
    </w:p>
    <w:p w14:paraId="6E72173F" w14:textId="77777777" w:rsidR="00A609EC" w:rsidRPr="00A609EC" w:rsidRDefault="00A609EC" w:rsidP="00A609EC">
      <w:pPr>
        <w:pStyle w:val="Odstavecseseznamem"/>
        <w:numPr>
          <w:ilvl w:val="0"/>
          <w:numId w:val="35"/>
        </w:numPr>
        <w:rPr>
          <w:rFonts w:asciiTheme="minorHAnsi" w:hAnsiTheme="minorHAnsi" w:cstheme="minorHAnsi"/>
          <w:sz w:val="20"/>
          <w:szCs w:val="20"/>
        </w:rPr>
      </w:pPr>
      <w:r w:rsidRPr="00A609EC">
        <w:rPr>
          <w:rFonts w:asciiTheme="minorHAnsi" w:hAnsiTheme="minorHAnsi" w:cstheme="minorHAnsi"/>
          <w:sz w:val="20"/>
          <w:szCs w:val="20"/>
        </w:rPr>
        <w:t>Územní platnost pojištění je území ČR.</w:t>
      </w:r>
    </w:p>
    <w:p w14:paraId="14956CAB" w14:textId="77777777" w:rsidR="00F13D8A" w:rsidRPr="00314823" w:rsidRDefault="00F13D8A" w:rsidP="00F13D8A">
      <w:pPr>
        <w:spacing w:before="120"/>
        <w:ind w:left="2700" w:hanging="2700"/>
        <w:jc w:val="both"/>
        <w:rPr>
          <w:rFonts w:asciiTheme="minorHAnsi" w:hAnsiTheme="minorHAnsi"/>
          <w:b/>
          <w:sz w:val="20"/>
        </w:rPr>
      </w:pPr>
      <w:r w:rsidRPr="00314823">
        <w:rPr>
          <w:rFonts w:asciiTheme="minorHAnsi" w:hAnsiTheme="minorHAnsi"/>
          <w:b/>
          <w:sz w:val="20"/>
        </w:rPr>
        <w:t>Pojištění se sjednává v rozsahu:</w:t>
      </w:r>
      <w:r w:rsidRPr="00314823">
        <w:rPr>
          <w:rFonts w:asciiTheme="minorHAnsi" w:hAnsiTheme="minorHAnsi"/>
          <w:b/>
          <w:sz w:val="20"/>
        </w:rPr>
        <w:tab/>
      </w:r>
    </w:p>
    <w:tbl>
      <w:tblPr>
        <w:tblStyle w:val="Mkatabulky"/>
        <w:tblW w:w="99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79"/>
      </w:tblGrid>
      <w:tr w:rsidR="00F13D8A" w:rsidRPr="00314823" w14:paraId="3589BC9A" w14:textId="77777777" w:rsidTr="000F2D28">
        <w:tc>
          <w:tcPr>
            <w:tcW w:w="9979" w:type="dxa"/>
          </w:tcPr>
          <w:p w14:paraId="4376899A" w14:textId="77777777" w:rsidR="00F13D8A" w:rsidRPr="00314823" w:rsidRDefault="00F13D8A" w:rsidP="000F2D28">
            <w:pPr>
              <w:spacing w:before="120"/>
              <w:ind w:left="2700" w:hanging="2700"/>
              <w:jc w:val="both"/>
              <w:rPr>
                <w:rFonts w:asciiTheme="minorHAnsi" w:hAnsiTheme="minorHAnsi"/>
                <w:bCs/>
                <w:sz w:val="20"/>
              </w:rPr>
            </w:pPr>
            <w:r>
              <w:rPr>
                <w:rFonts w:asciiTheme="minorHAnsi" w:hAnsiTheme="minorHAnsi"/>
                <w:bCs/>
                <w:sz w:val="20"/>
              </w:rPr>
              <w:t xml:space="preserve">Poškození nebo zničení </w:t>
            </w:r>
            <w:r w:rsidRPr="008369F7">
              <w:rPr>
                <w:rFonts w:asciiTheme="minorHAnsi" w:hAnsiTheme="minorHAnsi"/>
                <w:b/>
                <w:bCs/>
                <w:sz w:val="20"/>
              </w:rPr>
              <w:t>dopravní nehodou</w:t>
            </w:r>
            <w:r>
              <w:rPr>
                <w:rFonts w:asciiTheme="minorHAnsi" w:hAnsiTheme="minorHAnsi"/>
                <w:bCs/>
                <w:sz w:val="20"/>
              </w:rPr>
              <w:t xml:space="preserve"> v rozsahu čl. 3 bodu 1 a) </w:t>
            </w:r>
            <w:r w:rsidRPr="00A01671">
              <w:rPr>
                <w:rFonts w:asciiTheme="minorHAnsi" w:hAnsiTheme="minorHAnsi"/>
                <w:bCs/>
                <w:sz w:val="20"/>
              </w:rPr>
              <w:t>DPPPN MP 1/1</w:t>
            </w:r>
            <w:r>
              <w:rPr>
                <w:rFonts w:asciiTheme="minorHAnsi" w:hAnsiTheme="minorHAnsi"/>
                <w:bCs/>
                <w:sz w:val="20"/>
              </w:rPr>
              <w:t>6.</w:t>
            </w:r>
          </w:p>
        </w:tc>
      </w:tr>
      <w:tr w:rsidR="00F13D8A" w:rsidRPr="00314823" w14:paraId="46EF815E" w14:textId="77777777" w:rsidTr="000F2D28">
        <w:tc>
          <w:tcPr>
            <w:tcW w:w="9979" w:type="dxa"/>
          </w:tcPr>
          <w:p w14:paraId="001529C1" w14:textId="77777777" w:rsidR="00F13D8A" w:rsidRPr="00314823" w:rsidRDefault="00F13D8A" w:rsidP="000F2D28">
            <w:pPr>
              <w:ind w:left="2700" w:hanging="2700"/>
              <w:jc w:val="both"/>
              <w:rPr>
                <w:rFonts w:asciiTheme="minorHAnsi" w:hAnsiTheme="minorHAnsi"/>
                <w:bCs/>
                <w:sz w:val="20"/>
              </w:rPr>
            </w:pPr>
            <w:r w:rsidRPr="00A01671">
              <w:rPr>
                <w:rFonts w:asciiTheme="minorHAnsi" w:hAnsiTheme="minorHAnsi"/>
                <w:bCs/>
                <w:sz w:val="20"/>
              </w:rPr>
              <w:t xml:space="preserve">Poškození nebo zničením </w:t>
            </w:r>
            <w:r w:rsidRPr="008369F7">
              <w:rPr>
                <w:rFonts w:asciiTheme="minorHAnsi" w:hAnsiTheme="minorHAnsi"/>
                <w:b/>
                <w:bCs/>
                <w:sz w:val="20"/>
              </w:rPr>
              <w:t>živelním pojistným nebezpečím</w:t>
            </w:r>
            <w:r>
              <w:rPr>
                <w:rFonts w:asciiTheme="minorHAnsi" w:hAnsiTheme="minorHAnsi"/>
                <w:i/>
                <w:color w:val="0000FF"/>
                <w:sz w:val="20"/>
              </w:rPr>
              <w:t xml:space="preserve"> </w:t>
            </w:r>
            <w:r>
              <w:rPr>
                <w:rFonts w:asciiTheme="minorHAnsi" w:hAnsiTheme="minorHAnsi"/>
                <w:bCs/>
                <w:sz w:val="20"/>
              </w:rPr>
              <w:t xml:space="preserve">v rozsahu čl. 3 bodu 1 b) </w:t>
            </w:r>
            <w:r w:rsidRPr="00A01671">
              <w:rPr>
                <w:rFonts w:asciiTheme="minorHAnsi" w:hAnsiTheme="minorHAnsi"/>
                <w:bCs/>
                <w:sz w:val="20"/>
              </w:rPr>
              <w:t>DPPPN MP 1/1</w:t>
            </w:r>
            <w:r>
              <w:rPr>
                <w:rFonts w:asciiTheme="minorHAnsi" w:hAnsiTheme="minorHAnsi"/>
                <w:bCs/>
                <w:sz w:val="20"/>
              </w:rPr>
              <w:t>6.</w:t>
            </w:r>
          </w:p>
        </w:tc>
      </w:tr>
      <w:tr w:rsidR="00F13D8A" w:rsidRPr="00314823" w14:paraId="369C66C6" w14:textId="77777777" w:rsidTr="000F2D28">
        <w:tc>
          <w:tcPr>
            <w:tcW w:w="9979" w:type="dxa"/>
          </w:tcPr>
          <w:p w14:paraId="6D42CC16" w14:textId="549D1BED" w:rsidR="00F13D8A" w:rsidRPr="00314823" w:rsidRDefault="00F13D8A" w:rsidP="00F13D8A">
            <w:pPr>
              <w:jc w:val="both"/>
              <w:rPr>
                <w:rFonts w:asciiTheme="minorHAnsi" w:hAnsiTheme="minorHAnsi"/>
                <w:i/>
                <w:color w:val="0000FF"/>
                <w:sz w:val="20"/>
              </w:rPr>
            </w:pPr>
            <w:r w:rsidRPr="008369F7">
              <w:rPr>
                <w:rFonts w:asciiTheme="minorHAnsi" w:hAnsiTheme="minorHAnsi"/>
                <w:b/>
                <w:bCs/>
                <w:sz w:val="20"/>
              </w:rPr>
              <w:t>Odcizení</w:t>
            </w:r>
            <w:r>
              <w:rPr>
                <w:rFonts w:asciiTheme="minorHAnsi" w:hAnsiTheme="minorHAnsi"/>
                <w:bCs/>
                <w:sz w:val="20"/>
              </w:rPr>
              <w:t xml:space="preserve"> krádeží vloupáním do vozidla, loupežným přepadení nebo odcizení celého vozidla v rozsahu čl. 3 bodu 2 </w:t>
            </w:r>
            <w:r w:rsidRPr="00A01671">
              <w:rPr>
                <w:rFonts w:asciiTheme="minorHAnsi" w:hAnsiTheme="minorHAnsi"/>
                <w:bCs/>
                <w:sz w:val="20"/>
              </w:rPr>
              <w:t>DPPPN MP 1/1</w:t>
            </w:r>
            <w:r>
              <w:rPr>
                <w:rFonts w:asciiTheme="minorHAnsi" w:hAnsiTheme="minorHAnsi"/>
                <w:bCs/>
                <w:sz w:val="20"/>
              </w:rPr>
              <w:t>6.</w:t>
            </w:r>
          </w:p>
        </w:tc>
      </w:tr>
      <w:tr w:rsidR="00F13D8A" w:rsidRPr="00314823" w14:paraId="37A36A36" w14:textId="77777777" w:rsidTr="000F2D28">
        <w:tc>
          <w:tcPr>
            <w:tcW w:w="9979" w:type="dxa"/>
          </w:tcPr>
          <w:p w14:paraId="291F7A4B" w14:textId="5D6CA710" w:rsidR="00F13D8A" w:rsidRPr="00314823" w:rsidRDefault="00F13D8A" w:rsidP="000F2D28">
            <w:pPr>
              <w:jc w:val="both"/>
              <w:rPr>
                <w:rFonts w:asciiTheme="minorHAnsi" w:hAnsiTheme="minorHAnsi"/>
                <w:i/>
                <w:color w:val="0000FF"/>
                <w:sz w:val="20"/>
              </w:rPr>
            </w:pPr>
            <w:r w:rsidRPr="008369F7">
              <w:rPr>
                <w:rFonts w:asciiTheme="minorHAnsi" w:hAnsiTheme="minorHAnsi"/>
                <w:b/>
                <w:bCs/>
                <w:sz w:val="20"/>
              </w:rPr>
              <w:t>Úmyslné poškození</w:t>
            </w:r>
            <w:r w:rsidRPr="008369F7">
              <w:rPr>
                <w:rFonts w:asciiTheme="minorHAnsi" w:hAnsiTheme="minorHAnsi"/>
                <w:bCs/>
                <w:sz w:val="20"/>
              </w:rPr>
              <w:t xml:space="preserve"> nebo zničení v</w:t>
            </w:r>
            <w:r>
              <w:rPr>
                <w:rFonts w:asciiTheme="minorHAnsi" w:hAnsiTheme="minorHAnsi"/>
                <w:bCs/>
                <w:sz w:val="20"/>
              </w:rPr>
              <w:t xml:space="preserve"> rozsahu čl. 3 bodu 3 </w:t>
            </w:r>
            <w:r w:rsidRPr="00A01671">
              <w:rPr>
                <w:rFonts w:asciiTheme="minorHAnsi" w:hAnsiTheme="minorHAnsi"/>
                <w:bCs/>
                <w:sz w:val="20"/>
              </w:rPr>
              <w:t>DPPPN MP 1/1</w:t>
            </w:r>
            <w:r>
              <w:rPr>
                <w:rFonts w:asciiTheme="minorHAnsi" w:hAnsiTheme="minorHAnsi"/>
                <w:bCs/>
                <w:sz w:val="20"/>
              </w:rPr>
              <w:t>6.</w:t>
            </w:r>
          </w:p>
        </w:tc>
      </w:tr>
      <w:tr w:rsidR="00F13D8A" w:rsidRPr="00314823" w14:paraId="75418181" w14:textId="77777777" w:rsidTr="000F2D28">
        <w:tc>
          <w:tcPr>
            <w:tcW w:w="9979" w:type="dxa"/>
          </w:tcPr>
          <w:p w14:paraId="132E60BA" w14:textId="26065EB9" w:rsidR="00F13D8A" w:rsidRPr="00314823" w:rsidRDefault="00F13D8A" w:rsidP="000F2D28">
            <w:pPr>
              <w:jc w:val="both"/>
              <w:rPr>
                <w:rFonts w:asciiTheme="minorHAnsi" w:hAnsiTheme="minorHAnsi"/>
                <w:i/>
                <w:color w:val="0000FF"/>
                <w:sz w:val="20"/>
              </w:rPr>
            </w:pPr>
            <w:r>
              <w:rPr>
                <w:rFonts w:asciiTheme="minorHAnsi" w:hAnsiTheme="minorHAnsi"/>
                <w:bCs/>
                <w:sz w:val="20"/>
              </w:rPr>
              <w:t xml:space="preserve">Pojištění se v souladu s čl. 3 bodem 4 </w:t>
            </w:r>
            <w:r w:rsidRPr="00A01671">
              <w:rPr>
                <w:rFonts w:asciiTheme="minorHAnsi" w:hAnsiTheme="minorHAnsi"/>
                <w:bCs/>
                <w:sz w:val="20"/>
              </w:rPr>
              <w:t>DPPPN MP 1/1</w:t>
            </w:r>
            <w:r>
              <w:rPr>
                <w:rFonts w:asciiTheme="minorHAnsi" w:hAnsiTheme="minorHAnsi"/>
                <w:bCs/>
                <w:sz w:val="20"/>
              </w:rPr>
              <w:t xml:space="preserve">6 sjednává pro případ </w:t>
            </w:r>
            <w:r w:rsidRPr="008369F7">
              <w:rPr>
                <w:rFonts w:asciiTheme="minorHAnsi" w:hAnsiTheme="minorHAnsi"/>
                <w:b/>
                <w:bCs/>
                <w:sz w:val="20"/>
              </w:rPr>
              <w:t>poškození předmětu pojištění při jeho nakládce nebo vykládce</w:t>
            </w:r>
            <w:r>
              <w:rPr>
                <w:rFonts w:asciiTheme="minorHAnsi" w:hAnsiTheme="minorHAnsi"/>
                <w:bCs/>
                <w:sz w:val="20"/>
              </w:rPr>
              <w:t xml:space="preserve"> s výjimkou škod vzniklých v důsledku spojení, smísení, znečištění nebo kontaminace.</w:t>
            </w:r>
          </w:p>
        </w:tc>
      </w:tr>
    </w:tbl>
    <w:p w14:paraId="74705754" w14:textId="77777777" w:rsidR="00A609EC" w:rsidRPr="00B55554" w:rsidRDefault="00A609EC" w:rsidP="00A609EC">
      <w:pPr>
        <w:spacing w:before="120"/>
        <w:jc w:val="both"/>
        <w:rPr>
          <w:rFonts w:asciiTheme="minorHAnsi" w:hAnsiTheme="minorHAnsi"/>
          <w:b/>
          <w:sz w:val="20"/>
        </w:rPr>
      </w:pPr>
      <w:r w:rsidRPr="00B55554">
        <w:rPr>
          <w:rFonts w:asciiTheme="minorHAnsi" w:hAnsiTheme="minorHAnsi"/>
          <w:b/>
          <w:sz w:val="20"/>
        </w:rPr>
        <w:t>Základní pojištění věcí během silniční dopravy se vztahuje na poškození nebo zničení pojištěné věci:</w:t>
      </w:r>
    </w:p>
    <w:p w14:paraId="14D327C1"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nehodou dopravního prostředku;</w:t>
      </w:r>
    </w:p>
    <w:p w14:paraId="03A8E2DF"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srážkou, převrácením nebo zřícením dopravního prostředku;</w:t>
      </w:r>
    </w:p>
    <w:p w14:paraId="01142AA1"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zřícením silnice, mostu, tunelu, nebo jine vybudované stavby;</w:t>
      </w:r>
    </w:p>
    <w:p w14:paraId="7DB41D01"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požárem a jeho průvodními jevy;</w:t>
      </w:r>
    </w:p>
    <w:p w14:paraId="01C9AA40"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výbuchem, Úderem blesku;</w:t>
      </w:r>
    </w:p>
    <w:p w14:paraId="30951412"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pádem stromů, stožárů nebo jiných předmětů;</w:t>
      </w:r>
    </w:p>
    <w:p w14:paraId="622FC092"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povodni nebo zaplavou, vichřicí nebo krupobitím;</w:t>
      </w:r>
    </w:p>
    <w:p w14:paraId="5CFB7D33"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sesouváním půdy, zřícením skal nebo zemin, sesouváním nebo zřícením lavin,</w:t>
      </w:r>
    </w:p>
    <w:p w14:paraId="36FEF767"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zemětřesením;</w:t>
      </w:r>
    </w:p>
    <w:p w14:paraId="6E65F724"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pojištění se vztahuje i na Škody vzniklé v důsledku nakládky di vykládky pojištěné věci.</w:t>
      </w:r>
    </w:p>
    <w:p w14:paraId="58C72047" w14:textId="77777777" w:rsidR="00A609EC" w:rsidRPr="00A609EC" w:rsidRDefault="00A609EC" w:rsidP="00A609EC">
      <w:pPr>
        <w:spacing w:before="120"/>
        <w:jc w:val="both"/>
        <w:rPr>
          <w:rFonts w:asciiTheme="minorHAnsi" w:hAnsiTheme="minorHAnsi"/>
          <w:b/>
          <w:sz w:val="20"/>
        </w:rPr>
      </w:pPr>
      <w:r w:rsidRPr="00A609EC">
        <w:rPr>
          <w:rFonts w:asciiTheme="minorHAnsi" w:hAnsiTheme="minorHAnsi"/>
          <w:b/>
          <w:sz w:val="20"/>
        </w:rPr>
        <w:lastRenderedPageBreak/>
        <w:t>Doplňkové pojištění věcí během silniční dopravy se sjednává pro případ odcizení pojištěné věci, k němuž došlo:</w:t>
      </w:r>
    </w:p>
    <w:p w14:paraId="6A2E3BE7"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krádeží, při které pachatel prokazatelně překonal p</w:t>
      </w:r>
      <w:r>
        <w:rPr>
          <w:rFonts w:asciiTheme="minorHAnsi" w:hAnsiTheme="minorHAnsi"/>
          <w:sz w:val="20"/>
        </w:rPr>
        <w:t>ř</w:t>
      </w:r>
      <w:r w:rsidRPr="00B55554">
        <w:rPr>
          <w:rFonts w:asciiTheme="minorHAnsi" w:hAnsiTheme="minorHAnsi"/>
          <w:sz w:val="20"/>
        </w:rPr>
        <w:t>ek</w:t>
      </w:r>
      <w:r>
        <w:rPr>
          <w:rFonts w:asciiTheme="minorHAnsi" w:hAnsiTheme="minorHAnsi"/>
          <w:sz w:val="20"/>
        </w:rPr>
        <w:t>áž</w:t>
      </w:r>
      <w:r w:rsidRPr="00B55554">
        <w:rPr>
          <w:rFonts w:asciiTheme="minorHAnsi" w:hAnsiTheme="minorHAnsi"/>
          <w:sz w:val="20"/>
        </w:rPr>
        <w:t>ky chránicí pojištěnou věc před odcizením;</w:t>
      </w:r>
    </w:p>
    <w:p w14:paraId="0ABCED48" w14:textId="77777777" w:rsidR="00A609EC" w:rsidRPr="00B55554" w:rsidRDefault="00A609EC" w:rsidP="00A609EC">
      <w:pPr>
        <w:pStyle w:val="Odstavecseseznamem"/>
        <w:numPr>
          <w:ilvl w:val="0"/>
          <w:numId w:val="43"/>
        </w:numPr>
        <w:ind w:left="714" w:hanging="357"/>
        <w:jc w:val="both"/>
        <w:rPr>
          <w:rFonts w:asciiTheme="minorHAnsi" w:hAnsiTheme="minorHAnsi"/>
          <w:sz w:val="20"/>
        </w:rPr>
      </w:pPr>
      <w:r w:rsidRPr="00B55554">
        <w:rPr>
          <w:rFonts w:asciiTheme="minorHAnsi" w:hAnsiTheme="minorHAnsi"/>
          <w:sz w:val="20"/>
        </w:rPr>
        <w:t>loupeží.</w:t>
      </w:r>
    </w:p>
    <w:p w14:paraId="6A9D6B50" w14:textId="3A3BC208" w:rsidR="00C873D2" w:rsidRPr="005D728B" w:rsidRDefault="00F13D8A" w:rsidP="00A609EC">
      <w:pPr>
        <w:pStyle w:val="Zkladntext31"/>
        <w:tabs>
          <w:tab w:val="clear" w:pos="-720"/>
        </w:tabs>
        <w:spacing w:before="120" w:after="120" w:line="240" w:lineRule="auto"/>
        <w:jc w:val="both"/>
        <w:rPr>
          <w:rFonts w:asciiTheme="minorHAnsi" w:hAnsiTheme="minorHAnsi"/>
          <w:bCs/>
        </w:rPr>
      </w:pPr>
      <w:r w:rsidRPr="005D728B">
        <w:rPr>
          <w:rFonts w:asciiTheme="minorHAnsi" w:hAnsiTheme="minorHAnsi"/>
          <w:bCs/>
        </w:rPr>
        <w:t xml:space="preserve">Odchylně od čl. </w:t>
      </w:r>
      <w:r>
        <w:rPr>
          <w:rFonts w:asciiTheme="minorHAnsi" w:hAnsiTheme="minorHAnsi"/>
          <w:bCs/>
        </w:rPr>
        <w:t>6</w:t>
      </w:r>
      <w:r w:rsidRPr="005D728B">
        <w:rPr>
          <w:rFonts w:asciiTheme="minorHAnsi" w:hAnsiTheme="minorHAnsi"/>
          <w:bCs/>
        </w:rPr>
        <w:t xml:space="preserve"> bodu 2 DPPPN MP 1/1</w:t>
      </w:r>
      <w:r>
        <w:rPr>
          <w:rFonts w:asciiTheme="minorHAnsi" w:hAnsiTheme="minorHAnsi"/>
          <w:bCs/>
        </w:rPr>
        <w:t>6</w:t>
      </w:r>
      <w:r w:rsidRPr="005D728B">
        <w:rPr>
          <w:rFonts w:asciiTheme="minorHAnsi" w:hAnsiTheme="minorHAnsi"/>
          <w:bCs/>
        </w:rPr>
        <w:t xml:space="preserve"> se ujednává, že vozidla, kterými je přeprava prováděna, nemusí být jmenovitě uvedena v pojistné smlouvě.</w:t>
      </w:r>
    </w:p>
    <w:tbl>
      <w:tblPr>
        <w:tblStyle w:val="Mkatabulky"/>
        <w:tblW w:w="100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27"/>
        <w:gridCol w:w="6277"/>
      </w:tblGrid>
      <w:tr w:rsidR="00F13D8A" w:rsidRPr="005D728B" w14:paraId="24287C70" w14:textId="77777777" w:rsidTr="000F2D28">
        <w:tc>
          <w:tcPr>
            <w:tcW w:w="3727" w:type="dxa"/>
          </w:tcPr>
          <w:p w14:paraId="244C8E2D" w14:textId="77777777" w:rsidR="00F13D8A" w:rsidRPr="005D728B" w:rsidRDefault="00F13D8A" w:rsidP="006F59BA">
            <w:pPr>
              <w:tabs>
                <w:tab w:val="left" w:pos="-720"/>
              </w:tabs>
              <w:jc w:val="both"/>
              <w:rPr>
                <w:rFonts w:asciiTheme="minorHAnsi" w:hAnsiTheme="minorHAnsi"/>
                <w:sz w:val="20"/>
              </w:rPr>
            </w:pPr>
            <w:r w:rsidRPr="005D728B">
              <w:rPr>
                <w:rFonts w:asciiTheme="minorHAnsi" w:hAnsiTheme="minorHAnsi"/>
                <w:b/>
                <w:bCs/>
                <w:sz w:val="20"/>
              </w:rPr>
              <w:t>Místo pojištění:</w:t>
            </w:r>
          </w:p>
        </w:tc>
        <w:tc>
          <w:tcPr>
            <w:tcW w:w="6277" w:type="dxa"/>
          </w:tcPr>
          <w:p w14:paraId="25D62A7B" w14:textId="14DE234A" w:rsidR="00F13D8A" w:rsidRPr="00E45EB1" w:rsidRDefault="00F13D8A" w:rsidP="006F59BA">
            <w:pPr>
              <w:tabs>
                <w:tab w:val="left" w:pos="-720"/>
              </w:tabs>
              <w:jc w:val="both"/>
              <w:rPr>
                <w:rFonts w:asciiTheme="minorHAnsi" w:hAnsiTheme="minorHAnsi"/>
                <w:bCs/>
                <w:sz w:val="20"/>
              </w:rPr>
            </w:pPr>
            <w:r w:rsidRPr="005D728B">
              <w:rPr>
                <w:rFonts w:asciiTheme="minorHAnsi" w:hAnsiTheme="minorHAnsi"/>
                <w:bCs/>
                <w:sz w:val="20"/>
              </w:rPr>
              <w:t>území České republiky</w:t>
            </w:r>
          </w:p>
        </w:tc>
      </w:tr>
      <w:tr w:rsidR="00F13D8A" w:rsidRPr="005D728B" w14:paraId="3F97BA19" w14:textId="77777777" w:rsidTr="000F2D28">
        <w:tc>
          <w:tcPr>
            <w:tcW w:w="3727" w:type="dxa"/>
          </w:tcPr>
          <w:p w14:paraId="403AA0AA" w14:textId="77777777" w:rsidR="00F13D8A" w:rsidRPr="005D728B" w:rsidRDefault="00F13D8A" w:rsidP="006F59BA">
            <w:pPr>
              <w:tabs>
                <w:tab w:val="left" w:pos="-720"/>
              </w:tabs>
              <w:jc w:val="both"/>
              <w:rPr>
                <w:rFonts w:asciiTheme="minorHAnsi" w:hAnsiTheme="minorHAnsi"/>
                <w:sz w:val="20"/>
              </w:rPr>
            </w:pPr>
            <w:r w:rsidRPr="005D728B">
              <w:rPr>
                <w:rFonts w:asciiTheme="minorHAnsi" w:hAnsiTheme="minorHAnsi"/>
                <w:b/>
                <w:bCs/>
                <w:sz w:val="20"/>
              </w:rPr>
              <w:t>Celková pojistná částka činí:</w:t>
            </w:r>
          </w:p>
        </w:tc>
        <w:tc>
          <w:tcPr>
            <w:tcW w:w="6277" w:type="dxa"/>
          </w:tcPr>
          <w:p w14:paraId="24327AA4" w14:textId="46558BD7" w:rsidR="00F13D8A" w:rsidRPr="005D728B" w:rsidRDefault="00E45EB1" w:rsidP="006F59BA">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150.000</w:t>
            </w:r>
            <w:r w:rsidR="00F13D8A" w:rsidRPr="005D728B">
              <w:rPr>
                <w:rFonts w:asciiTheme="minorHAnsi" w:hAnsiTheme="minorHAnsi"/>
                <w:b/>
                <w:bCs/>
                <w:sz w:val="20"/>
              </w:rPr>
              <w:t>,-</w:t>
            </w:r>
            <w:r>
              <w:rPr>
                <w:rFonts w:asciiTheme="minorHAnsi" w:hAnsiTheme="minorHAnsi"/>
                <w:b/>
                <w:bCs/>
                <w:sz w:val="20"/>
              </w:rPr>
              <w:t xml:space="preserve"> </w:t>
            </w:r>
            <w:r w:rsidR="00F13D8A" w:rsidRPr="005D728B">
              <w:rPr>
                <w:rFonts w:asciiTheme="minorHAnsi" w:hAnsiTheme="minorHAnsi"/>
                <w:b/>
                <w:bCs/>
                <w:sz w:val="20"/>
              </w:rPr>
              <w:t>Kč</w:t>
            </w:r>
          </w:p>
        </w:tc>
      </w:tr>
      <w:tr w:rsidR="00E45EB1" w:rsidRPr="005D728B" w14:paraId="03F7FEC7" w14:textId="77777777" w:rsidTr="000F2D28">
        <w:tc>
          <w:tcPr>
            <w:tcW w:w="3727" w:type="dxa"/>
          </w:tcPr>
          <w:p w14:paraId="4B2AFF07" w14:textId="383CC24A" w:rsidR="00E45EB1" w:rsidRPr="005D728B" w:rsidRDefault="00E45EB1" w:rsidP="006F59BA">
            <w:pPr>
              <w:tabs>
                <w:tab w:val="left" w:pos="-720"/>
              </w:tabs>
              <w:jc w:val="both"/>
              <w:rPr>
                <w:rFonts w:asciiTheme="minorHAnsi" w:hAnsiTheme="minorHAnsi"/>
                <w:b/>
                <w:bCs/>
                <w:sz w:val="20"/>
              </w:rPr>
            </w:pPr>
            <w:r>
              <w:rPr>
                <w:rFonts w:asciiTheme="minorHAnsi" w:hAnsiTheme="minorHAnsi"/>
                <w:b/>
                <w:bCs/>
                <w:sz w:val="20"/>
              </w:rPr>
              <w:t>Limit pro jedno vozidlo činí:</w:t>
            </w:r>
          </w:p>
        </w:tc>
        <w:tc>
          <w:tcPr>
            <w:tcW w:w="6277" w:type="dxa"/>
          </w:tcPr>
          <w:p w14:paraId="4B868DBA" w14:textId="2028BD8A" w:rsidR="00E45EB1" w:rsidRPr="005D728B" w:rsidRDefault="00A609EC" w:rsidP="006F59BA">
            <w:pPr>
              <w:tabs>
                <w:tab w:val="right" w:leader="dot" w:pos="5103"/>
                <w:tab w:val="left" w:pos="5529"/>
                <w:tab w:val="right" w:pos="9214"/>
              </w:tabs>
              <w:jc w:val="both"/>
              <w:rPr>
                <w:rFonts w:asciiTheme="minorHAnsi" w:hAnsiTheme="minorHAnsi"/>
                <w:b/>
                <w:bCs/>
                <w:sz w:val="20"/>
              </w:rPr>
            </w:pPr>
            <w:r>
              <w:rPr>
                <w:rFonts w:asciiTheme="minorHAnsi" w:hAnsiTheme="minorHAnsi"/>
                <w:b/>
                <w:bCs/>
                <w:sz w:val="20"/>
              </w:rPr>
              <w:t>150.000</w:t>
            </w:r>
            <w:r w:rsidRPr="005D728B">
              <w:rPr>
                <w:rFonts w:asciiTheme="minorHAnsi" w:hAnsiTheme="minorHAnsi"/>
                <w:b/>
                <w:bCs/>
                <w:sz w:val="20"/>
              </w:rPr>
              <w:t>,-</w:t>
            </w:r>
            <w:r>
              <w:rPr>
                <w:rFonts w:asciiTheme="minorHAnsi" w:hAnsiTheme="minorHAnsi"/>
                <w:b/>
                <w:bCs/>
                <w:sz w:val="20"/>
              </w:rPr>
              <w:t xml:space="preserve"> </w:t>
            </w:r>
            <w:r w:rsidRPr="005D728B">
              <w:rPr>
                <w:rFonts w:asciiTheme="minorHAnsi" w:hAnsiTheme="minorHAnsi"/>
                <w:b/>
                <w:bCs/>
                <w:sz w:val="20"/>
              </w:rPr>
              <w:t>Kč</w:t>
            </w:r>
          </w:p>
        </w:tc>
      </w:tr>
      <w:tr w:rsidR="00F13D8A" w:rsidRPr="005D728B" w14:paraId="00B6524C" w14:textId="77777777" w:rsidTr="000F2D28">
        <w:tc>
          <w:tcPr>
            <w:tcW w:w="3727" w:type="dxa"/>
          </w:tcPr>
          <w:p w14:paraId="3ACB26BA" w14:textId="77777777" w:rsidR="00F13D8A" w:rsidRPr="005D728B" w:rsidRDefault="00F13D8A" w:rsidP="006F59BA">
            <w:pPr>
              <w:tabs>
                <w:tab w:val="left" w:pos="-720"/>
              </w:tabs>
              <w:jc w:val="both"/>
              <w:rPr>
                <w:rFonts w:asciiTheme="minorHAnsi" w:hAnsiTheme="minorHAnsi"/>
                <w:b/>
                <w:bCs/>
                <w:sz w:val="20"/>
              </w:rPr>
            </w:pPr>
            <w:r w:rsidRPr="005D728B">
              <w:rPr>
                <w:rFonts w:asciiTheme="minorHAnsi" w:hAnsiTheme="minorHAnsi"/>
                <w:b/>
                <w:bCs/>
                <w:sz w:val="20"/>
              </w:rPr>
              <w:t>Specifikace přepravovaných věcí:</w:t>
            </w:r>
          </w:p>
        </w:tc>
        <w:tc>
          <w:tcPr>
            <w:tcW w:w="6277" w:type="dxa"/>
          </w:tcPr>
          <w:p w14:paraId="055121D6" w14:textId="77777777" w:rsidR="00A609EC" w:rsidRPr="00A609EC" w:rsidRDefault="00A609EC" w:rsidP="00A609EC">
            <w:pPr>
              <w:tabs>
                <w:tab w:val="left" w:pos="-720"/>
              </w:tabs>
              <w:jc w:val="both"/>
              <w:rPr>
                <w:rFonts w:asciiTheme="minorHAnsi" w:hAnsiTheme="minorHAnsi" w:cstheme="minorHAnsi"/>
                <w:bCs/>
                <w:sz w:val="20"/>
                <w:szCs w:val="20"/>
              </w:rPr>
            </w:pPr>
            <w:r w:rsidRPr="00A609EC">
              <w:rPr>
                <w:rFonts w:asciiTheme="minorHAnsi" w:hAnsiTheme="minorHAnsi" w:cstheme="minorHAnsi"/>
                <w:sz w:val="20"/>
                <w:szCs w:val="20"/>
              </w:rPr>
              <w:t xml:space="preserve">Movité věci vlastní a cizí </w:t>
            </w:r>
            <w:r w:rsidRPr="00A609EC">
              <w:rPr>
                <w:rFonts w:asciiTheme="minorHAnsi" w:hAnsiTheme="minorHAnsi" w:cstheme="minorHAnsi"/>
                <w:bCs/>
                <w:sz w:val="20"/>
                <w:szCs w:val="20"/>
              </w:rPr>
              <w:t>včetně zásob:</w:t>
            </w:r>
          </w:p>
          <w:p w14:paraId="148BD374" w14:textId="77777777" w:rsidR="00A609EC" w:rsidRPr="00A609EC" w:rsidRDefault="00A609EC" w:rsidP="00A609EC">
            <w:pPr>
              <w:pStyle w:val="Style18"/>
              <w:numPr>
                <w:ilvl w:val="0"/>
                <w:numId w:val="40"/>
              </w:numPr>
              <w:shd w:val="clear" w:color="auto" w:fill="auto"/>
              <w:tabs>
                <w:tab w:val="left" w:pos="1086"/>
              </w:tabs>
              <w:spacing w:before="0" w:line="240" w:lineRule="auto"/>
              <w:ind w:left="1100" w:right="20" w:hanging="360"/>
              <w:jc w:val="both"/>
              <w:rPr>
                <w:rFonts w:asciiTheme="minorHAnsi" w:hAnsiTheme="minorHAnsi" w:cstheme="minorHAnsi"/>
                <w:sz w:val="20"/>
                <w:szCs w:val="20"/>
              </w:rPr>
            </w:pPr>
            <w:r w:rsidRPr="00A609EC">
              <w:rPr>
                <w:rStyle w:val="CharStyle19"/>
                <w:rFonts w:asciiTheme="minorHAnsi" w:hAnsiTheme="minorHAnsi" w:cstheme="minorHAnsi"/>
                <w:sz w:val="20"/>
                <w:szCs w:val="20"/>
              </w:rPr>
              <w:t>ve vlastnictví nebo spoluvlastnictví pojistníka nebo pojištěného uvedeného v pojistné smlouvě (věci vlastní);</w:t>
            </w:r>
          </w:p>
          <w:p w14:paraId="1E9978A7" w14:textId="39EB7A65" w:rsidR="00F13D8A" w:rsidRPr="00A609EC" w:rsidRDefault="00A609EC" w:rsidP="00A609EC">
            <w:pPr>
              <w:pStyle w:val="Style18"/>
              <w:numPr>
                <w:ilvl w:val="0"/>
                <w:numId w:val="40"/>
              </w:numPr>
              <w:shd w:val="clear" w:color="auto" w:fill="auto"/>
              <w:tabs>
                <w:tab w:val="left" w:pos="1100"/>
              </w:tabs>
              <w:spacing w:before="0" w:line="240" w:lineRule="auto"/>
              <w:ind w:left="1100" w:right="20" w:hanging="360"/>
              <w:jc w:val="both"/>
              <w:rPr>
                <w:rFonts w:asciiTheme="minorHAnsi" w:hAnsiTheme="minorHAnsi" w:cstheme="minorHAnsi"/>
                <w:sz w:val="20"/>
                <w:szCs w:val="20"/>
              </w:rPr>
            </w:pPr>
            <w:r w:rsidRPr="00A609EC">
              <w:rPr>
                <w:rStyle w:val="CharStyle19"/>
                <w:rFonts w:asciiTheme="minorHAnsi" w:hAnsiTheme="minorHAnsi" w:cstheme="minorHAnsi"/>
                <w:sz w:val="20"/>
                <w:szCs w:val="20"/>
              </w:rPr>
              <w:t>které pojistník nebo pojištěný uvedený v pojistné smlouvě užívají podle dohody (cizí věci užívané)</w:t>
            </w:r>
            <w:r>
              <w:rPr>
                <w:rStyle w:val="CharStyle19"/>
                <w:rFonts w:asciiTheme="minorHAnsi" w:hAnsiTheme="minorHAnsi" w:cstheme="minorHAnsi"/>
                <w:sz w:val="20"/>
                <w:szCs w:val="20"/>
              </w:rPr>
              <w:t xml:space="preserve">, </w:t>
            </w:r>
            <w:r w:rsidRPr="00A609EC">
              <w:rPr>
                <w:rStyle w:val="CharStyle19"/>
                <w:rFonts w:asciiTheme="minorHAnsi" w:hAnsiTheme="minorHAnsi" w:cstheme="minorHAnsi"/>
                <w:sz w:val="20"/>
                <w:szCs w:val="20"/>
              </w:rPr>
              <w:t>které pojistník nebo pojištěný uvedený v pojistné smlouvě převzali při poskytování služby na základě smlouvy, objednávky nebo zakázkového listu (cizí věci převzaté), které jsou dopravovány vozidly pojistníka, pojištěného nebo vozidly jejich zaměstnanců nebo zastupitelů nebo vozidly užívanými na základě smlouvy</w:t>
            </w:r>
          </w:p>
        </w:tc>
      </w:tr>
      <w:tr w:rsidR="00F13D8A" w:rsidRPr="005D728B" w14:paraId="41016A58" w14:textId="77777777" w:rsidTr="000F2D28">
        <w:tc>
          <w:tcPr>
            <w:tcW w:w="3727" w:type="dxa"/>
          </w:tcPr>
          <w:p w14:paraId="6D7FE6DA" w14:textId="77777777" w:rsidR="00F13D8A" w:rsidRPr="005D728B" w:rsidRDefault="00F13D8A" w:rsidP="006F59BA">
            <w:pPr>
              <w:tabs>
                <w:tab w:val="left" w:pos="-720"/>
              </w:tabs>
              <w:jc w:val="both"/>
              <w:rPr>
                <w:rFonts w:asciiTheme="minorHAnsi" w:hAnsiTheme="minorHAnsi"/>
                <w:sz w:val="20"/>
              </w:rPr>
            </w:pPr>
            <w:r w:rsidRPr="005D728B">
              <w:rPr>
                <w:rFonts w:asciiTheme="minorHAnsi" w:hAnsiTheme="minorHAnsi"/>
                <w:b/>
                <w:bCs/>
                <w:sz w:val="20"/>
              </w:rPr>
              <w:t>Pojištění se sjednává se spoluúčastí:</w:t>
            </w:r>
          </w:p>
        </w:tc>
        <w:tc>
          <w:tcPr>
            <w:tcW w:w="6277" w:type="dxa"/>
          </w:tcPr>
          <w:p w14:paraId="5EC830B5" w14:textId="08518EB6" w:rsidR="00F13D8A" w:rsidRPr="005D728B" w:rsidRDefault="00A609EC" w:rsidP="006F59BA">
            <w:pPr>
              <w:tabs>
                <w:tab w:val="left" w:pos="-720"/>
              </w:tabs>
              <w:jc w:val="both"/>
              <w:rPr>
                <w:rFonts w:asciiTheme="minorHAnsi" w:hAnsiTheme="minorHAnsi"/>
                <w:b/>
                <w:bCs/>
                <w:sz w:val="20"/>
              </w:rPr>
            </w:pPr>
            <w:r>
              <w:rPr>
                <w:rFonts w:asciiTheme="minorHAnsi" w:hAnsiTheme="minorHAnsi"/>
                <w:b/>
                <w:bCs/>
                <w:sz w:val="20"/>
              </w:rPr>
              <w:t>500</w:t>
            </w:r>
            <w:r w:rsidR="00F13D8A" w:rsidRPr="005D728B">
              <w:rPr>
                <w:rFonts w:asciiTheme="minorHAnsi" w:hAnsiTheme="minorHAnsi"/>
                <w:b/>
                <w:bCs/>
                <w:sz w:val="20"/>
              </w:rPr>
              <w:t>,-</w:t>
            </w:r>
            <w:r>
              <w:rPr>
                <w:rFonts w:asciiTheme="minorHAnsi" w:hAnsiTheme="minorHAnsi"/>
                <w:b/>
                <w:bCs/>
                <w:sz w:val="20"/>
              </w:rPr>
              <w:t xml:space="preserve"> </w:t>
            </w:r>
            <w:r w:rsidR="00F13D8A" w:rsidRPr="005D728B">
              <w:rPr>
                <w:rFonts w:asciiTheme="minorHAnsi" w:hAnsiTheme="minorHAnsi"/>
                <w:b/>
                <w:bCs/>
                <w:sz w:val="20"/>
              </w:rPr>
              <w:t>Kč</w:t>
            </w:r>
          </w:p>
        </w:tc>
      </w:tr>
    </w:tbl>
    <w:p w14:paraId="6E597C98" w14:textId="77777777" w:rsidR="00F13D8A" w:rsidRPr="00A609EC" w:rsidRDefault="00F13D8A" w:rsidP="00A609EC">
      <w:pPr>
        <w:spacing w:before="60"/>
        <w:jc w:val="both"/>
        <w:rPr>
          <w:rFonts w:asciiTheme="minorHAnsi" w:hAnsiTheme="minorHAnsi"/>
          <w:sz w:val="20"/>
        </w:rPr>
      </w:pPr>
      <w:r w:rsidRPr="00A609EC">
        <w:rPr>
          <w:rFonts w:asciiTheme="minorHAnsi" w:hAnsiTheme="minorHAnsi"/>
          <w:sz w:val="20"/>
        </w:rPr>
        <w:t>Pojištění se sjednává na první riziko.</w:t>
      </w:r>
    </w:p>
    <w:p w14:paraId="6948B6FC" w14:textId="4A1A31F6" w:rsidR="00CD45FB" w:rsidRPr="0066046B" w:rsidRDefault="00CD45FB" w:rsidP="003C5092">
      <w:pPr>
        <w:tabs>
          <w:tab w:val="left" w:pos="-1620"/>
        </w:tabs>
        <w:spacing w:before="360"/>
        <w:jc w:val="center"/>
        <w:rPr>
          <w:rFonts w:asciiTheme="minorHAnsi" w:hAnsiTheme="minorHAnsi"/>
          <w:b/>
          <w:sz w:val="20"/>
        </w:rPr>
      </w:pPr>
      <w:r w:rsidRPr="0066046B">
        <w:rPr>
          <w:rFonts w:asciiTheme="minorHAnsi" w:hAnsiTheme="minorHAnsi"/>
          <w:b/>
          <w:sz w:val="20"/>
        </w:rPr>
        <w:t>Článek III.</w:t>
      </w:r>
    </w:p>
    <w:p w14:paraId="25A0E160" w14:textId="77777777" w:rsidR="00CD45FB" w:rsidRPr="0066046B" w:rsidRDefault="00CD45FB" w:rsidP="00CD45FB">
      <w:pPr>
        <w:numPr>
          <w:ilvl w:val="12"/>
          <w:numId w:val="0"/>
        </w:numPr>
        <w:spacing w:after="240"/>
        <w:jc w:val="center"/>
        <w:rPr>
          <w:rFonts w:asciiTheme="minorHAnsi" w:hAnsiTheme="minorHAnsi"/>
          <w:b/>
          <w:sz w:val="20"/>
          <w:u w:val="single"/>
        </w:rPr>
      </w:pPr>
      <w:r w:rsidRPr="0066046B">
        <w:rPr>
          <w:rFonts w:asciiTheme="minorHAnsi" w:hAnsiTheme="minorHAnsi"/>
          <w:b/>
          <w:sz w:val="20"/>
          <w:u w:val="single"/>
        </w:rPr>
        <w:t xml:space="preserve">Výklad pojmů </w:t>
      </w:r>
    </w:p>
    <w:p w14:paraId="27F2F512" w14:textId="77777777" w:rsidR="00CD45FB" w:rsidRPr="00D9724F" w:rsidRDefault="00CD45FB" w:rsidP="000D6840">
      <w:pPr>
        <w:numPr>
          <w:ilvl w:val="12"/>
          <w:numId w:val="0"/>
        </w:numPr>
        <w:spacing w:after="120"/>
        <w:rPr>
          <w:rFonts w:asciiTheme="minorHAnsi" w:hAnsiTheme="minorHAnsi"/>
          <w:sz w:val="20"/>
          <w:szCs w:val="20"/>
        </w:rPr>
      </w:pPr>
      <w:r w:rsidRPr="00D9724F">
        <w:rPr>
          <w:rFonts w:asciiTheme="minorHAnsi" w:hAnsiTheme="minorHAnsi"/>
          <w:b/>
          <w:sz w:val="20"/>
          <w:szCs w:val="20"/>
        </w:rPr>
        <w:t>Vedle pojmů, jejichž výklad je uveden ve VPP</w:t>
      </w:r>
      <w:r w:rsidR="0089262F" w:rsidRPr="00D9724F">
        <w:rPr>
          <w:rFonts w:asciiTheme="minorHAnsi" w:hAnsiTheme="minorHAnsi"/>
          <w:b/>
          <w:sz w:val="20"/>
          <w:szCs w:val="20"/>
        </w:rPr>
        <w:t xml:space="preserve">, </w:t>
      </w:r>
      <w:r w:rsidR="0089262F" w:rsidRPr="0066046B">
        <w:rPr>
          <w:rFonts w:asciiTheme="minorHAnsi" w:hAnsiTheme="minorHAnsi"/>
          <w:b/>
          <w:sz w:val="20"/>
          <w:szCs w:val="20"/>
        </w:rPr>
        <w:t>DPP</w:t>
      </w:r>
      <w:r w:rsidRPr="0066046B">
        <w:rPr>
          <w:rFonts w:asciiTheme="minorHAnsi" w:hAnsiTheme="minorHAnsi"/>
          <w:b/>
          <w:sz w:val="20"/>
          <w:szCs w:val="20"/>
        </w:rPr>
        <w:t xml:space="preserve"> a </w:t>
      </w:r>
      <w:r w:rsidR="0089262F" w:rsidRPr="0066046B">
        <w:rPr>
          <w:rFonts w:asciiTheme="minorHAnsi" w:hAnsiTheme="minorHAnsi"/>
          <w:b/>
          <w:sz w:val="20"/>
          <w:szCs w:val="20"/>
        </w:rPr>
        <w:t>Z</w:t>
      </w:r>
      <w:r w:rsidRPr="0066046B">
        <w:rPr>
          <w:rFonts w:asciiTheme="minorHAnsi" w:hAnsiTheme="minorHAnsi"/>
          <w:b/>
          <w:sz w:val="20"/>
          <w:szCs w:val="20"/>
        </w:rPr>
        <w:t xml:space="preserve">PP se pro účely pojistné smlouvy </w:t>
      </w:r>
      <w:r w:rsidR="00C0631D">
        <w:rPr>
          <w:rFonts w:asciiTheme="minorHAnsi" w:hAnsiTheme="minorHAnsi"/>
          <w:b/>
          <w:sz w:val="20"/>
          <w:szCs w:val="20"/>
        </w:rPr>
        <w:t>rozumí:</w:t>
      </w:r>
    </w:p>
    <w:p w14:paraId="2EB07B2C" w14:textId="77777777" w:rsidR="00C0631D" w:rsidRDefault="00C0631D" w:rsidP="00C0631D">
      <w:pPr>
        <w:numPr>
          <w:ilvl w:val="12"/>
          <w:numId w:val="0"/>
        </w:numPr>
        <w:jc w:val="both"/>
        <w:rPr>
          <w:rFonts w:asciiTheme="minorHAnsi" w:hAnsiTheme="minorHAnsi"/>
          <w:sz w:val="20"/>
          <w:szCs w:val="20"/>
        </w:rPr>
      </w:pPr>
      <w:r w:rsidRPr="008369F7">
        <w:rPr>
          <w:rFonts w:asciiTheme="minorHAnsi" w:hAnsiTheme="minorHAnsi"/>
          <w:b/>
          <w:sz w:val="20"/>
          <w:szCs w:val="20"/>
        </w:rPr>
        <w:t>Budovou</w:t>
      </w:r>
      <w:r w:rsidRPr="008369F7">
        <w:rPr>
          <w:rFonts w:asciiTheme="minorHAnsi" w:hAnsiTheme="minorHAnsi"/>
          <w:sz w:val="20"/>
          <w:szCs w:val="20"/>
        </w:rPr>
        <w:t xml:space="preserve"> stavba spojená se zemí pevným základem, převážně</w:t>
      </w:r>
      <w:r>
        <w:rPr>
          <w:rFonts w:asciiTheme="minorHAnsi" w:hAnsiTheme="minorHAnsi"/>
          <w:sz w:val="20"/>
          <w:szCs w:val="20"/>
        </w:rPr>
        <w:t xml:space="preserve"> </w:t>
      </w:r>
      <w:r w:rsidRPr="008369F7">
        <w:rPr>
          <w:rFonts w:asciiTheme="minorHAnsi" w:hAnsiTheme="minorHAnsi"/>
          <w:sz w:val="20"/>
          <w:szCs w:val="20"/>
        </w:rPr>
        <w:t>uzavřena obvodovými stěnami a střešními konstrukcemi,</w:t>
      </w:r>
      <w:r>
        <w:rPr>
          <w:rFonts w:asciiTheme="minorHAnsi" w:hAnsiTheme="minorHAnsi"/>
          <w:sz w:val="20"/>
          <w:szCs w:val="20"/>
        </w:rPr>
        <w:t xml:space="preserve"> </w:t>
      </w:r>
      <w:r w:rsidRPr="008369F7">
        <w:rPr>
          <w:rFonts w:asciiTheme="minorHAnsi" w:hAnsiTheme="minorHAnsi"/>
          <w:sz w:val="20"/>
          <w:szCs w:val="20"/>
        </w:rPr>
        <w:t>která je vhodná k pobytu osob, zvířat nebo k</w:t>
      </w:r>
      <w:r>
        <w:rPr>
          <w:rFonts w:asciiTheme="minorHAnsi" w:hAnsiTheme="minorHAnsi"/>
          <w:sz w:val="20"/>
          <w:szCs w:val="20"/>
        </w:rPr>
        <w:t> </w:t>
      </w:r>
      <w:r w:rsidRPr="008369F7">
        <w:rPr>
          <w:rFonts w:asciiTheme="minorHAnsi" w:hAnsiTheme="minorHAnsi"/>
          <w:sz w:val="20"/>
          <w:szCs w:val="20"/>
        </w:rPr>
        <w:t>umístění</w:t>
      </w:r>
      <w:r>
        <w:rPr>
          <w:rFonts w:asciiTheme="minorHAnsi" w:hAnsiTheme="minorHAnsi"/>
          <w:sz w:val="20"/>
          <w:szCs w:val="20"/>
        </w:rPr>
        <w:t xml:space="preserve"> </w:t>
      </w:r>
      <w:r w:rsidRPr="008369F7">
        <w:rPr>
          <w:rFonts w:asciiTheme="minorHAnsi" w:hAnsiTheme="minorHAnsi"/>
          <w:sz w:val="20"/>
          <w:szCs w:val="20"/>
        </w:rPr>
        <w:t>věcí a poskytuje jim ochranu před působením vnějších vlivů.</w:t>
      </w:r>
    </w:p>
    <w:p w14:paraId="43721356" w14:textId="77777777" w:rsidR="00CD45FB" w:rsidRPr="00D9724F" w:rsidRDefault="00C0631D" w:rsidP="00624805">
      <w:pPr>
        <w:numPr>
          <w:ilvl w:val="12"/>
          <w:numId w:val="0"/>
        </w:numPr>
        <w:jc w:val="both"/>
        <w:rPr>
          <w:rFonts w:asciiTheme="minorHAnsi" w:hAnsiTheme="minorHAnsi"/>
          <w:sz w:val="20"/>
          <w:szCs w:val="20"/>
        </w:rPr>
      </w:pPr>
      <w:r>
        <w:rPr>
          <w:rFonts w:asciiTheme="minorHAnsi" w:hAnsiTheme="minorHAnsi"/>
          <w:sz w:val="20"/>
          <w:szCs w:val="20"/>
        </w:rPr>
        <w:t>M</w:t>
      </w:r>
      <w:r w:rsidR="00CD45FB" w:rsidRPr="00D9724F">
        <w:rPr>
          <w:rFonts w:asciiTheme="minorHAnsi" w:hAnsiTheme="minorHAnsi"/>
          <w:b/>
          <w:sz w:val="20"/>
          <w:szCs w:val="20"/>
        </w:rPr>
        <w:t>otorov</w:t>
      </w:r>
      <w:r>
        <w:rPr>
          <w:rFonts w:asciiTheme="minorHAnsi" w:hAnsiTheme="minorHAnsi"/>
          <w:b/>
          <w:sz w:val="20"/>
          <w:szCs w:val="20"/>
        </w:rPr>
        <w:t>ým</w:t>
      </w:r>
      <w:r w:rsidR="00CD45FB" w:rsidRPr="00D9724F">
        <w:rPr>
          <w:rFonts w:asciiTheme="minorHAnsi" w:hAnsiTheme="minorHAnsi"/>
          <w:b/>
          <w:sz w:val="20"/>
          <w:szCs w:val="20"/>
        </w:rPr>
        <w:t xml:space="preserve"> vozidl</w:t>
      </w:r>
      <w:r>
        <w:rPr>
          <w:rFonts w:asciiTheme="minorHAnsi" w:hAnsiTheme="minorHAnsi"/>
          <w:b/>
          <w:sz w:val="20"/>
          <w:szCs w:val="20"/>
        </w:rPr>
        <w:t>em</w:t>
      </w:r>
      <w:r w:rsidR="00CD45FB" w:rsidRPr="00D9724F">
        <w:rPr>
          <w:rFonts w:asciiTheme="minorHAnsi" w:hAnsiTheme="minorHAnsi"/>
          <w:sz w:val="20"/>
          <w:szCs w:val="20"/>
        </w:rPr>
        <w:t xml:space="preserve"> osobní a nákladní </w:t>
      </w:r>
      <w:r w:rsidRPr="00D9724F">
        <w:rPr>
          <w:rFonts w:asciiTheme="minorHAnsi" w:hAnsiTheme="minorHAnsi"/>
          <w:sz w:val="20"/>
          <w:szCs w:val="20"/>
        </w:rPr>
        <w:t>motorov</w:t>
      </w:r>
      <w:r>
        <w:rPr>
          <w:rFonts w:asciiTheme="minorHAnsi" w:hAnsiTheme="minorHAnsi"/>
          <w:sz w:val="20"/>
          <w:szCs w:val="20"/>
        </w:rPr>
        <w:t>é</w:t>
      </w:r>
      <w:r w:rsidRPr="00D9724F">
        <w:rPr>
          <w:rFonts w:asciiTheme="minorHAnsi" w:hAnsiTheme="minorHAnsi"/>
          <w:sz w:val="20"/>
          <w:szCs w:val="20"/>
        </w:rPr>
        <w:t xml:space="preserve"> </w:t>
      </w:r>
      <w:r w:rsidR="00CD45FB" w:rsidRPr="00D9724F">
        <w:rPr>
          <w:rFonts w:asciiTheme="minorHAnsi" w:hAnsiTheme="minorHAnsi"/>
          <w:sz w:val="20"/>
          <w:szCs w:val="20"/>
        </w:rPr>
        <w:t>vozidl</w:t>
      </w:r>
      <w:r>
        <w:rPr>
          <w:rFonts w:asciiTheme="minorHAnsi" w:hAnsiTheme="minorHAnsi"/>
          <w:sz w:val="20"/>
          <w:szCs w:val="20"/>
        </w:rPr>
        <w:t>o</w:t>
      </w:r>
      <w:r w:rsidR="00CD45FB" w:rsidRPr="00D9724F">
        <w:rPr>
          <w:rFonts w:asciiTheme="minorHAnsi" w:hAnsiTheme="minorHAnsi"/>
          <w:sz w:val="20"/>
          <w:szCs w:val="20"/>
        </w:rPr>
        <w:t xml:space="preserve"> s přidělenou RZ, jakož i návěsy a přívěsy k těmto vozidlům s přidělenou RZ.</w:t>
      </w:r>
    </w:p>
    <w:p w14:paraId="0A5CA79B" w14:textId="77777777" w:rsidR="00442EEE" w:rsidRDefault="00442EEE" w:rsidP="00624805">
      <w:pPr>
        <w:numPr>
          <w:ilvl w:val="12"/>
          <w:numId w:val="0"/>
        </w:numPr>
        <w:jc w:val="both"/>
        <w:rPr>
          <w:rFonts w:asciiTheme="minorHAnsi" w:hAnsiTheme="minorHAnsi"/>
          <w:sz w:val="20"/>
          <w:szCs w:val="20"/>
        </w:rPr>
      </w:pPr>
      <w:r w:rsidRPr="007A5FB6">
        <w:rPr>
          <w:rFonts w:asciiTheme="minorHAnsi" w:hAnsiTheme="minorHAnsi"/>
          <w:b/>
          <w:sz w:val="20"/>
        </w:rPr>
        <w:t xml:space="preserve">Nepřímým úderem blesku </w:t>
      </w:r>
      <w:r w:rsidRPr="008369F7">
        <w:rPr>
          <w:rFonts w:asciiTheme="minorHAnsi" w:hAnsiTheme="minorHAnsi"/>
          <w:sz w:val="20"/>
        </w:rPr>
        <w:t>poškození úderem blesku bez viditelných destrukčních účinků na pojištěnou věc, které vzniklo v důsledku zkratu nebo přepětí v elektrorozvodné či komunikační síti.</w:t>
      </w:r>
    </w:p>
    <w:p w14:paraId="1F96A53A" w14:textId="77777777" w:rsidR="00CD45FB" w:rsidRPr="0066046B" w:rsidRDefault="00C0631D" w:rsidP="00624805">
      <w:pPr>
        <w:numPr>
          <w:ilvl w:val="12"/>
          <w:numId w:val="0"/>
        </w:numPr>
        <w:jc w:val="both"/>
        <w:rPr>
          <w:rFonts w:asciiTheme="minorHAnsi" w:hAnsiTheme="minorHAnsi"/>
          <w:sz w:val="20"/>
          <w:szCs w:val="20"/>
        </w:rPr>
      </w:pPr>
      <w:r w:rsidRPr="008369F7">
        <w:rPr>
          <w:rFonts w:asciiTheme="minorHAnsi" w:hAnsiTheme="minorHAnsi"/>
          <w:b/>
          <w:sz w:val="20"/>
          <w:szCs w:val="20"/>
        </w:rPr>
        <w:t>S</w:t>
      </w:r>
      <w:r w:rsidR="00CD45FB" w:rsidRPr="00D9724F">
        <w:rPr>
          <w:rFonts w:asciiTheme="minorHAnsi" w:hAnsiTheme="minorHAnsi"/>
          <w:b/>
          <w:sz w:val="20"/>
          <w:szCs w:val="20"/>
        </w:rPr>
        <w:t>tavební součást</w:t>
      </w:r>
      <w:r>
        <w:rPr>
          <w:rFonts w:asciiTheme="minorHAnsi" w:hAnsiTheme="minorHAnsi"/>
          <w:b/>
          <w:sz w:val="20"/>
          <w:szCs w:val="20"/>
        </w:rPr>
        <w:t>í</w:t>
      </w:r>
      <w:r w:rsidR="00CD45FB" w:rsidRPr="00D9724F">
        <w:rPr>
          <w:rFonts w:asciiTheme="minorHAnsi" w:hAnsiTheme="minorHAnsi"/>
          <w:b/>
          <w:sz w:val="20"/>
          <w:szCs w:val="20"/>
        </w:rPr>
        <w:t xml:space="preserve"> budovy nebo stavby </w:t>
      </w:r>
      <w:r w:rsidR="00CD45FB" w:rsidRPr="00D9724F">
        <w:rPr>
          <w:rFonts w:asciiTheme="minorHAnsi" w:hAnsiTheme="minorHAnsi"/>
          <w:sz w:val="20"/>
          <w:szCs w:val="20"/>
        </w:rPr>
        <w:t>věc, kter</w:t>
      </w:r>
      <w:r>
        <w:rPr>
          <w:rFonts w:asciiTheme="minorHAnsi" w:hAnsiTheme="minorHAnsi"/>
          <w:sz w:val="20"/>
          <w:szCs w:val="20"/>
        </w:rPr>
        <w:t>á</w:t>
      </w:r>
      <w:r w:rsidR="00CD45FB" w:rsidRPr="00D9724F">
        <w:rPr>
          <w:rFonts w:asciiTheme="minorHAnsi" w:hAnsiTheme="minorHAnsi"/>
          <w:sz w:val="20"/>
          <w:szCs w:val="20"/>
        </w:rPr>
        <w:t xml:space="preserve"> k ní podle povahy patří a </w:t>
      </w:r>
      <w:r w:rsidRPr="0066046B">
        <w:rPr>
          <w:rFonts w:asciiTheme="minorHAnsi" w:hAnsiTheme="minorHAnsi"/>
          <w:sz w:val="20"/>
          <w:szCs w:val="20"/>
        </w:rPr>
        <w:t>nem</w:t>
      </w:r>
      <w:r>
        <w:rPr>
          <w:rFonts w:asciiTheme="minorHAnsi" w:hAnsiTheme="minorHAnsi"/>
          <w:sz w:val="20"/>
          <w:szCs w:val="20"/>
        </w:rPr>
        <w:t xml:space="preserve">ůže </w:t>
      </w:r>
      <w:r w:rsidR="00CD45FB" w:rsidRPr="0066046B">
        <w:rPr>
          <w:rFonts w:asciiTheme="minorHAnsi" w:hAnsiTheme="minorHAnsi"/>
          <w:sz w:val="20"/>
          <w:szCs w:val="20"/>
        </w:rPr>
        <w:t>být oddělen</w:t>
      </w:r>
      <w:r>
        <w:rPr>
          <w:rFonts w:asciiTheme="minorHAnsi" w:hAnsiTheme="minorHAnsi"/>
          <w:sz w:val="20"/>
          <w:szCs w:val="20"/>
        </w:rPr>
        <w:t>a</w:t>
      </w:r>
      <w:r w:rsidR="00CD45FB" w:rsidRPr="0066046B">
        <w:rPr>
          <w:rFonts w:asciiTheme="minorHAnsi" w:hAnsiTheme="minorHAnsi"/>
          <w:sz w:val="20"/>
          <w:szCs w:val="20"/>
        </w:rPr>
        <w:t xml:space="preserve"> bez toho, aby se tím budova nebo stavba znehodnotila. Zpravidla jde o věc, kter</w:t>
      </w:r>
      <w:r>
        <w:rPr>
          <w:rFonts w:asciiTheme="minorHAnsi" w:hAnsiTheme="minorHAnsi"/>
          <w:sz w:val="20"/>
          <w:szCs w:val="20"/>
        </w:rPr>
        <w:t>á</w:t>
      </w:r>
      <w:r w:rsidR="00CD45FB" w:rsidRPr="0066046B">
        <w:rPr>
          <w:rFonts w:asciiTheme="minorHAnsi" w:hAnsiTheme="minorHAnsi"/>
          <w:sz w:val="20"/>
          <w:szCs w:val="20"/>
        </w:rPr>
        <w:t xml:space="preserve"> </w:t>
      </w:r>
      <w:r w:rsidRPr="0066046B">
        <w:rPr>
          <w:rFonts w:asciiTheme="minorHAnsi" w:hAnsiTheme="minorHAnsi"/>
          <w:sz w:val="20"/>
          <w:szCs w:val="20"/>
        </w:rPr>
        <w:t>j</w:t>
      </w:r>
      <w:r>
        <w:rPr>
          <w:rFonts w:asciiTheme="minorHAnsi" w:hAnsiTheme="minorHAnsi"/>
          <w:sz w:val="20"/>
          <w:szCs w:val="20"/>
        </w:rPr>
        <w:t xml:space="preserve">e </w:t>
      </w:r>
      <w:r w:rsidR="00CD45FB" w:rsidRPr="0066046B">
        <w:rPr>
          <w:rFonts w:asciiTheme="minorHAnsi" w:hAnsiTheme="minorHAnsi"/>
          <w:sz w:val="20"/>
          <w:szCs w:val="20"/>
        </w:rPr>
        <w:t>k budově nebo stavbě pevně připojen</w:t>
      </w:r>
      <w:r>
        <w:rPr>
          <w:rFonts w:asciiTheme="minorHAnsi" w:hAnsiTheme="minorHAnsi"/>
          <w:sz w:val="20"/>
          <w:szCs w:val="20"/>
        </w:rPr>
        <w:t>a</w:t>
      </w:r>
      <w:r w:rsidR="00CD45FB" w:rsidRPr="0066046B">
        <w:rPr>
          <w:rFonts w:asciiTheme="minorHAnsi" w:hAnsiTheme="minorHAnsi"/>
          <w:sz w:val="20"/>
          <w:szCs w:val="20"/>
        </w:rPr>
        <w:t xml:space="preserve"> (např. vestavěný nábytek, obklady stěn a stropů, příčky, instalace, malby stěn, tapety).</w:t>
      </w:r>
    </w:p>
    <w:p w14:paraId="714D5338" w14:textId="77777777" w:rsidR="00E45B32" w:rsidRDefault="00E45B32" w:rsidP="00624805">
      <w:pPr>
        <w:numPr>
          <w:ilvl w:val="12"/>
          <w:numId w:val="0"/>
        </w:numPr>
        <w:jc w:val="both"/>
        <w:rPr>
          <w:rFonts w:asciiTheme="minorHAnsi" w:hAnsiTheme="minorHAnsi"/>
          <w:bCs/>
          <w:sz w:val="20"/>
          <w:szCs w:val="20"/>
        </w:rPr>
      </w:pPr>
      <w:r w:rsidRPr="0066046B">
        <w:rPr>
          <w:rFonts w:asciiTheme="minorHAnsi" w:hAnsiTheme="minorHAnsi"/>
          <w:b/>
          <w:bCs/>
          <w:sz w:val="20"/>
          <w:szCs w:val="20"/>
        </w:rPr>
        <w:t>Ročním limitem plnění</w:t>
      </w:r>
      <w:r w:rsidRPr="0066046B">
        <w:rPr>
          <w:rFonts w:asciiTheme="minorHAnsi" w:hAnsiTheme="minorHAnsi"/>
          <w:bCs/>
          <w:sz w:val="20"/>
          <w:szCs w:val="20"/>
        </w:rPr>
        <w:t xml:space="preserve"> horní hranice pojistného plnění pojistitele pro jednu a všechny pojistné události nastalé v průběhu pojistného roku.</w:t>
      </w:r>
    </w:p>
    <w:p w14:paraId="3E7E918A" w14:textId="77777777" w:rsidR="005B00BB" w:rsidRPr="0066046B" w:rsidRDefault="005B00BB" w:rsidP="00624805">
      <w:pPr>
        <w:numPr>
          <w:ilvl w:val="12"/>
          <w:numId w:val="0"/>
        </w:numPr>
        <w:jc w:val="both"/>
        <w:rPr>
          <w:rFonts w:asciiTheme="minorHAnsi" w:hAnsiTheme="minorHAnsi"/>
          <w:b/>
          <w:bCs/>
          <w:sz w:val="20"/>
          <w:szCs w:val="20"/>
        </w:rPr>
      </w:pPr>
      <w:r w:rsidRPr="005B00BB">
        <w:rPr>
          <w:rFonts w:asciiTheme="minorHAnsi" w:hAnsiTheme="minorHAnsi"/>
          <w:b/>
          <w:bCs/>
          <w:sz w:val="20"/>
          <w:szCs w:val="20"/>
        </w:rPr>
        <w:t>Specifikovaným místem pojištění</w:t>
      </w:r>
      <w:r>
        <w:rPr>
          <w:rFonts w:asciiTheme="minorHAnsi" w:hAnsiTheme="minorHAnsi"/>
          <w:bCs/>
          <w:sz w:val="20"/>
          <w:szCs w:val="20"/>
        </w:rPr>
        <w:t xml:space="preserve"> takové místo, které je v pojistné smlouvě popsáno </w:t>
      </w:r>
      <w:r w:rsidR="00EA7F04">
        <w:rPr>
          <w:rFonts w:asciiTheme="minorHAnsi" w:hAnsiTheme="minorHAnsi"/>
          <w:bCs/>
          <w:sz w:val="20"/>
          <w:szCs w:val="20"/>
        </w:rPr>
        <w:t xml:space="preserve">způsobem umožňujícím jeho přesné určení, zpravidla </w:t>
      </w:r>
      <w:r>
        <w:rPr>
          <w:rFonts w:asciiTheme="minorHAnsi" w:hAnsiTheme="minorHAnsi"/>
          <w:bCs/>
          <w:sz w:val="20"/>
          <w:szCs w:val="20"/>
        </w:rPr>
        <w:t xml:space="preserve">uvedením </w:t>
      </w:r>
      <w:r w:rsidR="003C0466">
        <w:rPr>
          <w:rFonts w:asciiTheme="minorHAnsi" w:hAnsiTheme="minorHAnsi"/>
          <w:bCs/>
          <w:sz w:val="20"/>
          <w:szCs w:val="20"/>
        </w:rPr>
        <w:t xml:space="preserve">obce, ulice </w:t>
      </w:r>
      <w:r w:rsidR="00EA7F04">
        <w:rPr>
          <w:rFonts w:asciiTheme="minorHAnsi" w:hAnsiTheme="minorHAnsi"/>
          <w:bCs/>
          <w:sz w:val="20"/>
          <w:szCs w:val="20"/>
        </w:rPr>
        <w:t>a čísla popisného/</w:t>
      </w:r>
      <w:r w:rsidR="003C0466">
        <w:rPr>
          <w:rFonts w:asciiTheme="minorHAnsi" w:hAnsiTheme="minorHAnsi"/>
          <w:bCs/>
          <w:sz w:val="20"/>
          <w:szCs w:val="20"/>
        </w:rPr>
        <w:t>orientačního</w:t>
      </w:r>
      <w:r w:rsidR="00EA7F04">
        <w:rPr>
          <w:rFonts w:asciiTheme="minorHAnsi" w:hAnsiTheme="minorHAnsi"/>
          <w:bCs/>
          <w:sz w:val="20"/>
          <w:szCs w:val="20"/>
        </w:rPr>
        <w:t>, popř. PSČ nebo uvedením katastrálního území a parcelního čísla.</w:t>
      </w:r>
      <w:r>
        <w:rPr>
          <w:rFonts w:asciiTheme="minorHAnsi" w:hAnsiTheme="minorHAnsi"/>
          <w:bCs/>
          <w:sz w:val="20"/>
          <w:szCs w:val="20"/>
        </w:rPr>
        <w:t xml:space="preserve"> </w:t>
      </w:r>
    </w:p>
    <w:p w14:paraId="18A24143" w14:textId="77777777" w:rsidR="00F15E04" w:rsidRPr="00D9724F" w:rsidRDefault="00F15E04" w:rsidP="00F15E04">
      <w:pPr>
        <w:numPr>
          <w:ilvl w:val="12"/>
          <w:numId w:val="0"/>
        </w:numPr>
        <w:jc w:val="both"/>
        <w:rPr>
          <w:rFonts w:asciiTheme="minorHAnsi" w:hAnsiTheme="minorHAnsi" w:cstheme="minorHAnsi"/>
          <w:sz w:val="20"/>
          <w:szCs w:val="20"/>
        </w:rPr>
      </w:pPr>
      <w:r w:rsidRPr="0066046B">
        <w:rPr>
          <w:rFonts w:asciiTheme="minorHAnsi" w:hAnsiTheme="minorHAnsi" w:cstheme="minorHAnsi"/>
          <w:b/>
          <w:sz w:val="20"/>
          <w:szCs w:val="20"/>
        </w:rPr>
        <w:t>Škodn</w:t>
      </w:r>
      <w:r w:rsidR="00C0631D">
        <w:rPr>
          <w:rFonts w:asciiTheme="minorHAnsi" w:hAnsiTheme="minorHAnsi" w:cstheme="minorHAnsi"/>
          <w:b/>
          <w:sz w:val="20"/>
          <w:szCs w:val="20"/>
        </w:rPr>
        <w:t>ím</w:t>
      </w:r>
      <w:r w:rsidRPr="0066046B">
        <w:rPr>
          <w:rFonts w:asciiTheme="minorHAnsi" w:hAnsiTheme="minorHAnsi" w:cstheme="minorHAnsi"/>
          <w:b/>
          <w:sz w:val="20"/>
          <w:szCs w:val="20"/>
        </w:rPr>
        <w:t xml:space="preserve"> průběh</w:t>
      </w:r>
      <w:r w:rsidR="00C0631D">
        <w:rPr>
          <w:rFonts w:asciiTheme="minorHAnsi" w:hAnsiTheme="minorHAnsi" w:cstheme="minorHAnsi"/>
          <w:b/>
          <w:sz w:val="20"/>
          <w:szCs w:val="20"/>
        </w:rPr>
        <w:t>em</w:t>
      </w:r>
      <w:r w:rsidRPr="0066046B">
        <w:rPr>
          <w:rFonts w:asciiTheme="minorHAnsi" w:hAnsiTheme="minorHAnsi" w:cstheme="minorHAnsi"/>
          <w:sz w:val="20"/>
          <w:szCs w:val="20"/>
        </w:rPr>
        <w:t xml:space="preserve"> poměr mezi vyplaceným pojistným plněním (vč. rezervy na škody vzniklé, nahlášené, ale v době poskytnutí</w:t>
      </w:r>
      <w:r w:rsidRPr="00D9724F">
        <w:rPr>
          <w:rFonts w:asciiTheme="minorHAnsi" w:hAnsiTheme="minorHAnsi" w:cstheme="minorHAnsi"/>
          <w:sz w:val="20"/>
          <w:szCs w:val="20"/>
        </w:rPr>
        <w:t xml:space="preserve">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14:paraId="23AE70EC" w14:textId="77777777" w:rsidR="00CD45FB" w:rsidRPr="00D9724F" w:rsidRDefault="00C0631D" w:rsidP="00624805">
      <w:pPr>
        <w:numPr>
          <w:ilvl w:val="12"/>
          <w:numId w:val="0"/>
        </w:numPr>
        <w:jc w:val="both"/>
        <w:rPr>
          <w:rFonts w:asciiTheme="minorHAnsi" w:hAnsiTheme="minorHAnsi"/>
          <w:sz w:val="20"/>
          <w:szCs w:val="20"/>
        </w:rPr>
      </w:pPr>
      <w:r w:rsidRPr="008369F7">
        <w:rPr>
          <w:rFonts w:asciiTheme="minorHAnsi" w:hAnsiTheme="minorHAnsi"/>
          <w:b/>
          <w:sz w:val="20"/>
          <w:szCs w:val="20"/>
        </w:rPr>
        <w:t>V</w:t>
      </w:r>
      <w:r w:rsidR="00CD45FB" w:rsidRPr="00D9724F">
        <w:rPr>
          <w:rFonts w:asciiTheme="minorHAnsi" w:hAnsiTheme="minorHAnsi"/>
          <w:b/>
          <w:sz w:val="20"/>
          <w:szCs w:val="20"/>
        </w:rPr>
        <w:t>ěc</w:t>
      </w:r>
      <w:r>
        <w:rPr>
          <w:rFonts w:asciiTheme="minorHAnsi" w:hAnsiTheme="minorHAnsi"/>
          <w:b/>
          <w:sz w:val="20"/>
          <w:szCs w:val="20"/>
        </w:rPr>
        <w:t>í</w:t>
      </w:r>
      <w:r w:rsidR="00CD45FB" w:rsidRPr="00D9724F">
        <w:rPr>
          <w:rFonts w:asciiTheme="minorHAnsi" w:hAnsiTheme="minorHAnsi"/>
          <w:b/>
          <w:sz w:val="20"/>
          <w:szCs w:val="20"/>
        </w:rPr>
        <w:t xml:space="preserve"> movit</w:t>
      </w:r>
      <w:r>
        <w:rPr>
          <w:rFonts w:asciiTheme="minorHAnsi" w:hAnsiTheme="minorHAnsi"/>
          <w:b/>
          <w:sz w:val="20"/>
          <w:szCs w:val="20"/>
        </w:rPr>
        <w:t>ou</w:t>
      </w:r>
      <w:r w:rsidR="007B167D">
        <w:rPr>
          <w:rFonts w:asciiTheme="minorHAnsi" w:hAnsiTheme="minorHAnsi"/>
          <w:b/>
          <w:sz w:val="20"/>
          <w:szCs w:val="20"/>
        </w:rPr>
        <w:t xml:space="preserve"> věc, která je zpravidla svou podstatou přizpůsobena k běžnému přemisťování z místa na místo</w:t>
      </w:r>
      <w:r w:rsidR="0066046B">
        <w:rPr>
          <w:rFonts w:asciiTheme="minorHAnsi" w:hAnsiTheme="minorHAnsi"/>
          <w:b/>
          <w:sz w:val="20"/>
          <w:szCs w:val="20"/>
        </w:rPr>
        <w:t>,</w:t>
      </w:r>
      <w:r w:rsidR="00CD45FB" w:rsidRPr="00D9724F">
        <w:rPr>
          <w:rFonts w:asciiTheme="minorHAnsi" w:hAnsiTheme="minorHAnsi"/>
          <w:b/>
          <w:sz w:val="20"/>
          <w:szCs w:val="20"/>
        </w:rPr>
        <w:t xml:space="preserve"> </w:t>
      </w:r>
      <w:r w:rsidR="007B167D">
        <w:rPr>
          <w:rFonts w:asciiTheme="minorHAnsi" w:hAnsiTheme="minorHAnsi"/>
          <w:b/>
          <w:sz w:val="20"/>
          <w:szCs w:val="20"/>
        </w:rPr>
        <w:t xml:space="preserve">za věc movitou se však pro </w:t>
      </w:r>
      <w:r w:rsidR="00CD45FB" w:rsidRPr="00D9724F">
        <w:rPr>
          <w:rFonts w:asciiTheme="minorHAnsi" w:hAnsiTheme="minorHAnsi"/>
          <w:sz w:val="20"/>
          <w:szCs w:val="20"/>
        </w:rPr>
        <w:t xml:space="preserve">účely pojištění </w:t>
      </w:r>
      <w:r w:rsidR="00C86640">
        <w:rPr>
          <w:rFonts w:asciiTheme="minorHAnsi" w:hAnsiTheme="minorHAnsi"/>
          <w:sz w:val="20"/>
          <w:szCs w:val="20"/>
        </w:rPr>
        <w:t xml:space="preserve">majetku </w:t>
      </w:r>
      <w:r w:rsidR="00CD45FB" w:rsidRPr="00D9724F">
        <w:rPr>
          <w:rFonts w:asciiTheme="minorHAnsi" w:hAnsiTheme="minorHAnsi"/>
          <w:b/>
          <w:sz w:val="20"/>
          <w:szCs w:val="20"/>
        </w:rPr>
        <w:t>nepovažují</w:t>
      </w:r>
      <w:r w:rsidR="00CD45FB" w:rsidRPr="00D9724F">
        <w:rPr>
          <w:rFonts w:asciiTheme="minorHAnsi" w:hAnsiTheme="minorHAnsi"/>
          <w:sz w:val="20"/>
          <w:szCs w:val="20"/>
        </w:rPr>
        <w:t>:</w:t>
      </w:r>
    </w:p>
    <w:p w14:paraId="762ECF72" w14:textId="77777777" w:rsidR="00CD45FB" w:rsidRPr="00B54FC5" w:rsidRDefault="00CD45FB" w:rsidP="008E634A">
      <w:pPr>
        <w:numPr>
          <w:ilvl w:val="0"/>
          <w:numId w:val="16"/>
        </w:numPr>
        <w:jc w:val="both"/>
        <w:rPr>
          <w:rFonts w:asciiTheme="minorHAnsi" w:hAnsiTheme="minorHAnsi"/>
          <w:sz w:val="20"/>
          <w:szCs w:val="20"/>
        </w:rPr>
      </w:pPr>
      <w:r w:rsidRPr="00B54FC5">
        <w:rPr>
          <w:rFonts w:asciiTheme="minorHAnsi" w:hAnsiTheme="minorHAnsi"/>
          <w:sz w:val="20"/>
          <w:szCs w:val="20"/>
        </w:rPr>
        <w:t>cennosti,</w:t>
      </w:r>
      <w:r w:rsidR="0066046B" w:rsidRPr="00B54FC5">
        <w:rPr>
          <w:rFonts w:asciiTheme="minorHAnsi" w:hAnsiTheme="minorHAnsi"/>
          <w:sz w:val="20"/>
          <w:szCs w:val="20"/>
        </w:rPr>
        <w:t xml:space="preserve"> ceniny,</w:t>
      </w:r>
      <w:r w:rsidR="00B54FC5">
        <w:rPr>
          <w:rFonts w:asciiTheme="minorHAnsi" w:hAnsiTheme="minorHAnsi"/>
          <w:sz w:val="20"/>
          <w:szCs w:val="20"/>
        </w:rPr>
        <w:t xml:space="preserve"> </w:t>
      </w:r>
      <w:r w:rsidRPr="00B54FC5">
        <w:rPr>
          <w:rFonts w:asciiTheme="minorHAnsi" w:hAnsiTheme="minorHAnsi"/>
          <w:sz w:val="20"/>
          <w:szCs w:val="20"/>
        </w:rPr>
        <w:t>věci zvláštní hodnoty,</w:t>
      </w:r>
    </w:p>
    <w:p w14:paraId="7CD92DB7" w14:textId="77777777" w:rsidR="00CD45FB" w:rsidRPr="00D9724F" w:rsidRDefault="00CD45FB" w:rsidP="008E634A">
      <w:pPr>
        <w:numPr>
          <w:ilvl w:val="0"/>
          <w:numId w:val="16"/>
        </w:numPr>
        <w:jc w:val="both"/>
        <w:rPr>
          <w:rFonts w:asciiTheme="minorHAnsi" w:hAnsiTheme="minorHAnsi"/>
          <w:sz w:val="20"/>
          <w:szCs w:val="20"/>
        </w:rPr>
      </w:pPr>
      <w:r w:rsidRPr="00D9724F">
        <w:rPr>
          <w:rFonts w:asciiTheme="minorHAnsi" w:hAnsiTheme="minorHAnsi"/>
          <w:sz w:val="20"/>
          <w:szCs w:val="20"/>
        </w:rPr>
        <w:t>písemnosti, dokumenty, prototypy, neprodejné výstavní exponáty, vzorky,</w:t>
      </w:r>
    </w:p>
    <w:p w14:paraId="32BBB580" w14:textId="77777777" w:rsidR="00CD45FB" w:rsidRPr="00D9724F" w:rsidRDefault="0066046B" w:rsidP="008E634A">
      <w:pPr>
        <w:numPr>
          <w:ilvl w:val="0"/>
          <w:numId w:val="16"/>
        </w:numPr>
        <w:jc w:val="both"/>
        <w:rPr>
          <w:rFonts w:asciiTheme="minorHAnsi" w:hAnsiTheme="minorHAnsi"/>
          <w:sz w:val="20"/>
          <w:szCs w:val="20"/>
        </w:rPr>
      </w:pPr>
      <w:r>
        <w:rPr>
          <w:rFonts w:asciiTheme="minorHAnsi" w:hAnsiTheme="minorHAnsi"/>
          <w:sz w:val="20"/>
          <w:szCs w:val="20"/>
        </w:rPr>
        <w:t>výbušniny,</w:t>
      </w:r>
    </w:p>
    <w:p w14:paraId="662EB841" w14:textId="77777777" w:rsidR="0066046B" w:rsidRDefault="00CD45FB" w:rsidP="008E634A">
      <w:pPr>
        <w:numPr>
          <w:ilvl w:val="0"/>
          <w:numId w:val="16"/>
        </w:numPr>
        <w:jc w:val="both"/>
        <w:rPr>
          <w:rFonts w:asciiTheme="minorHAnsi" w:hAnsiTheme="minorHAnsi"/>
          <w:sz w:val="20"/>
          <w:szCs w:val="20"/>
        </w:rPr>
      </w:pPr>
      <w:r w:rsidRPr="00D9724F">
        <w:rPr>
          <w:rFonts w:asciiTheme="minorHAnsi" w:hAnsiTheme="minorHAnsi"/>
          <w:sz w:val="20"/>
          <w:szCs w:val="20"/>
        </w:rPr>
        <w:t>motorová a přípojná vozidla s přidělenou RZ</w:t>
      </w:r>
      <w:r w:rsidR="0066046B">
        <w:rPr>
          <w:rFonts w:asciiTheme="minorHAnsi" w:hAnsiTheme="minorHAnsi"/>
          <w:sz w:val="20"/>
          <w:szCs w:val="20"/>
        </w:rPr>
        <w:t>,</w:t>
      </w:r>
    </w:p>
    <w:p w14:paraId="295F7DC4" w14:textId="77777777" w:rsidR="00CD45FB" w:rsidRPr="00D9724F" w:rsidRDefault="0066046B" w:rsidP="008E634A">
      <w:pPr>
        <w:numPr>
          <w:ilvl w:val="0"/>
          <w:numId w:val="16"/>
        </w:numPr>
        <w:jc w:val="both"/>
        <w:rPr>
          <w:rFonts w:asciiTheme="minorHAnsi" w:hAnsiTheme="minorHAnsi"/>
          <w:sz w:val="20"/>
          <w:szCs w:val="20"/>
        </w:rPr>
      </w:pPr>
      <w:r>
        <w:rPr>
          <w:rFonts w:asciiTheme="minorHAnsi" w:hAnsiTheme="minorHAnsi"/>
          <w:sz w:val="20"/>
          <w:szCs w:val="20"/>
        </w:rPr>
        <w:t>zásoby</w:t>
      </w:r>
      <w:r w:rsidR="00CD45FB" w:rsidRPr="00D9724F">
        <w:rPr>
          <w:rFonts w:asciiTheme="minorHAnsi" w:hAnsiTheme="minorHAnsi"/>
          <w:sz w:val="20"/>
          <w:szCs w:val="20"/>
        </w:rPr>
        <w:t>.</w:t>
      </w:r>
    </w:p>
    <w:p w14:paraId="4F688E1C" w14:textId="77777777" w:rsidR="00CD45FB" w:rsidRPr="002751A0" w:rsidRDefault="00CD45FB" w:rsidP="00624805">
      <w:pPr>
        <w:numPr>
          <w:ilvl w:val="12"/>
          <w:numId w:val="0"/>
        </w:numPr>
        <w:jc w:val="both"/>
        <w:rPr>
          <w:rFonts w:asciiTheme="minorHAnsi" w:hAnsiTheme="minorHAnsi"/>
          <w:sz w:val="20"/>
          <w:szCs w:val="20"/>
        </w:rPr>
      </w:pPr>
      <w:r w:rsidRPr="002751A0">
        <w:rPr>
          <w:rFonts w:asciiTheme="minorHAnsi" w:hAnsiTheme="minorHAnsi"/>
          <w:sz w:val="20"/>
          <w:szCs w:val="20"/>
        </w:rPr>
        <w:t xml:space="preserve">Za </w:t>
      </w:r>
      <w:r w:rsidRPr="002751A0">
        <w:rPr>
          <w:rFonts w:asciiTheme="minorHAnsi" w:hAnsiTheme="minorHAnsi"/>
          <w:b/>
          <w:sz w:val="20"/>
          <w:szCs w:val="20"/>
        </w:rPr>
        <w:t>zásoby</w:t>
      </w:r>
      <w:r w:rsidR="00C6581B" w:rsidRPr="002751A0">
        <w:rPr>
          <w:rFonts w:asciiTheme="minorHAnsi" w:hAnsiTheme="minorHAnsi"/>
          <w:b/>
          <w:sz w:val="20"/>
          <w:szCs w:val="20"/>
        </w:rPr>
        <w:t xml:space="preserve">, </w:t>
      </w:r>
      <w:r w:rsidR="00C6581B" w:rsidRPr="002751A0">
        <w:rPr>
          <w:rFonts w:asciiTheme="minorHAnsi" w:hAnsiTheme="minorHAnsi"/>
          <w:sz w:val="20"/>
          <w:szCs w:val="20"/>
        </w:rPr>
        <w:t>není-li v pojistné smlouvě výslovně uvedeno jinak,</w:t>
      </w:r>
      <w:r w:rsidR="00C6581B" w:rsidRPr="002751A0">
        <w:rPr>
          <w:rFonts w:asciiTheme="minorHAnsi" w:hAnsiTheme="minorHAnsi"/>
          <w:b/>
          <w:sz w:val="20"/>
          <w:szCs w:val="20"/>
        </w:rPr>
        <w:t xml:space="preserve"> </w:t>
      </w:r>
      <w:r w:rsidRPr="002751A0">
        <w:rPr>
          <w:rFonts w:asciiTheme="minorHAnsi" w:hAnsiTheme="minorHAnsi"/>
          <w:sz w:val="20"/>
          <w:szCs w:val="20"/>
        </w:rPr>
        <w:t xml:space="preserve">se pro účely pojištění </w:t>
      </w:r>
      <w:r w:rsidR="00C86640" w:rsidRPr="002751A0">
        <w:rPr>
          <w:rFonts w:asciiTheme="minorHAnsi" w:hAnsiTheme="minorHAnsi"/>
          <w:sz w:val="20"/>
          <w:szCs w:val="20"/>
        </w:rPr>
        <w:t xml:space="preserve">majetku </w:t>
      </w:r>
      <w:r w:rsidRPr="002751A0">
        <w:rPr>
          <w:rFonts w:asciiTheme="minorHAnsi" w:hAnsiTheme="minorHAnsi"/>
          <w:sz w:val="20"/>
          <w:szCs w:val="20"/>
        </w:rPr>
        <w:t>nepovažují:</w:t>
      </w:r>
    </w:p>
    <w:p w14:paraId="7920B411" w14:textId="77777777" w:rsidR="00CD45FB" w:rsidRPr="002751A0" w:rsidRDefault="00CD45FB" w:rsidP="008E634A">
      <w:pPr>
        <w:numPr>
          <w:ilvl w:val="0"/>
          <w:numId w:val="17"/>
        </w:numPr>
        <w:jc w:val="both"/>
        <w:rPr>
          <w:rFonts w:asciiTheme="minorHAnsi" w:hAnsiTheme="minorHAnsi"/>
          <w:sz w:val="20"/>
          <w:szCs w:val="20"/>
        </w:rPr>
      </w:pPr>
      <w:r w:rsidRPr="002751A0">
        <w:rPr>
          <w:rFonts w:asciiTheme="minorHAnsi" w:hAnsiTheme="minorHAnsi"/>
          <w:sz w:val="20"/>
          <w:szCs w:val="20"/>
        </w:rPr>
        <w:t>cennosti,</w:t>
      </w:r>
      <w:r w:rsidR="0066046B" w:rsidRPr="002751A0">
        <w:rPr>
          <w:rFonts w:asciiTheme="minorHAnsi" w:hAnsiTheme="minorHAnsi"/>
          <w:sz w:val="20"/>
          <w:szCs w:val="20"/>
        </w:rPr>
        <w:t xml:space="preserve"> ceniny,</w:t>
      </w:r>
      <w:r w:rsidR="00B54FC5" w:rsidRPr="002751A0">
        <w:rPr>
          <w:rFonts w:asciiTheme="minorHAnsi" w:hAnsiTheme="minorHAnsi"/>
          <w:sz w:val="20"/>
          <w:szCs w:val="20"/>
        </w:rPr>
        <w:t xml:space="preserve"> </w:t>
      </w:r>
      <w:r w:rsidR="0066046B" w:rsidRPr="002751A0">
        <w:rPr>
          <w:rFonts w:asciiTheme="minorHAnsi" w:hAnsiTheme="minorHAnsi"/>
          <w:sz w:val="20"/>
          <w:szCs w:val="20"/>
        </w:rPr>
        <w:t>věci zvláštní hodnoty,</w:t>
      </w:r>
    </w:p>
    <w:p w14:paraId="76A8DF97" w14:textId="77777777" w:rsidR="00CD45FB" w:rsidRPr="002751A0" w:rsidRDefault="00CD45FB" w:rsidP="008E634A">
      <w:pPr>
        <w:numPr>
          <w:ilvl w:val="0"/>
          <w:numId w:val="17"/>
        </w:numPr>
        <w:jc w:val="both"/>
        <w:rPr>
          <w:rFonts w:asciiTheme="minorHAnsi" w:hAnsiTheme="minorHAnsi"/>
          <w:sz w:val="20"/>
          <w:szCs w:val="20"/>
        </w:rPr>
      </w:pPr>
      <w:r w:rsidRPr="002751A0">
        <w:rPr>
          <w:rFonts w:asciiTheme="minorHAnsi" w:hAnsiTheme="minorHAnsi"/>
          <w:sz w:val="20"/>
          <w:szCs w:val="20"/>
        </w:rPr>
        <w:lastRenderedPageBreak/>
        <w:t>písemnosti, dokumenty, nosiče dat, prototypy, neprodejné výstavní exponáty, vzorky,</w:t>
      </w:r>
    </w:p>
    <w:p w14:paraId="4796A7F4" w14:textId="77777777" w:rsidR="00CD45FB" w:rsidRPr="002751A0" w:rsidRDefault="0066046B" w:rsidP="008E634A">
      <w:pPr>
        <w:numPr>
          <w:ilvl w:val="0"/>
          <w:numId w:val="17"/>
        </w:numPr>
        <w:jc w:val="both"/>
        <w:rPr>
          <w:rFonts w:asciiTheme="minorHAnsi" w:hAnsiTheme="minorHAnsi"/>
          <w:sz w:val="20"/>
          <w:szCs w:val="20"/>
        </w:rPr>
      </w:pPr>
      <w:r w:rsidRPr="002751A0">
        <w:rPr>
          <w:rFonts w:asciiTheme="minorHAnsi" w:hAnsiTheme="minorHAnsi"/>
          <w:sz w:val="20"/>
          <w:szCs w:val="20"/>
        </w:rPr>
        <w:t>výbušniny.</w:t>
      </w:r>
    </w:p>
    <w:p w14:paraId="79B61E78" w14:textId="77777777" w:rsidR="002351DE" w:rsidRPr="00D9724F" w:rsidRDefault="002351DE" w:rsidP="00624805">
      <w:pPr>
        <w:pStyle w:val="Zkladntext3"/>
        <w:tabs>
          <w:tab w:val="clear" w:pos="6237"/>
        </w:tabs>
        <w:rPr>
          <w:rFonts w:asciiTheme="minorHAnsi" w:hAnsiTheme="minorHAnsi"/>
          <w:bCs/>
        </w:rPr>
      </w:pPr>
      <w:r w:rsidRPr="002751A0">
        <w:rPr>
          <w:rFonts w:asciiTheme="minorHAnsi" w:hAnsiTheme="minorHAnsi"/>
          <w:bCs/>
        </w:rPr>
        <w:t>Pojistným rokem</w:t>
      </w:r>
      <w:r w:rsidRPr="002751A0">
        <w:rPr>
          <w:rFonts w:asciiTheme="minorHAnsi" w:hAnsiTheme="minorHAnsi"/>
          <w:b w:val="0"/>
          <w:bCs/>
        </w:rPr>
        <w:t xml:space="preserve"> </w:t>
      </w:r>
      <w:r w:rsidRPr="002751A0">
        <w:rPr>
          <w:rFonts w:asciiTheme="minorHAnsi" w:hAnsiTheme="minorHAnsi"/>
          <w:b w:val="0"/>
        </w:rPr>
        <w:t>období jednoho kalendářního roku, který počíná běžet dnem počátku pojištění.</w:t>
      </w:r>
    </w:p>
    <w:p w14:paraId="5ABBD1D6" w14:textId="77777777" w:rsidR="00545D8C" w:rsidRPr="00545D8C" w:rsidRDefault="00545D8C" w:rsidP="00E45B32">
      <w:pPr>
        <w:numPr>
          <w:ilvl w:val="12"/>
          <w:numId w:val="0"/>
        </w:numPr>
        <w:jc w:val="both"/>
        <w:rPr>
          <w:rFonts w:asciiTheme="minorHAnsi" w:hAnsiTheme="minorHAnsi"/>
          <w:bCs/>
          <w:sz w:val="20"/>
          <w:szCs w:val="20"/>
        </w:rPr>
      </w:pPr>
      <w:r>
        <w:rPr>
          <w:rFonts w:asciiTheme="minorHAnsi" w:hAnsiTheme="minorHAnsi"/>
          <w:b/>
          <w:bCs/>
          <w:sz w:val="20"/>
          <w:szCs w:val="20"/>
        </w:rPr>
        <w:t>Provozuschopným stavem</w:t>
      </w:r>
      <w:r w:rsidRPr="00545D8C">
        <w:rPr>
          <w:rFonts w:asciiTheme="minorHAnsi" w:hAnsiTheme="minorHAnsi"/>
          <w:bCs/>
          <w:sz w:val="20"/>
          <w:szCs w:val="20"/>
        </w:rPr>
        <w:t xml:space="preserve"> </w:t>
      </w:r>
      <w:r>
        <w:rPr>
          <w:rFonts w:asciiTheme="minorHAnsi" w:hAnsiTheme="minorHAnsi"/>
          <w:bCs/>
          <w:sz w:val="20"/>
          <w:szCs w:val="20"/>
        </w:rPr>
        <w:t xml:space="preserve">a nepoškozením věci </w:t>
      </w:r>
      <w:r w:rsidRPr="00545D8C">
        <w:rPr>
          <w:rFonts w:asciiTheme="minorHAnsi" w:hAnsiTheme="minorHAnsi"/>
          <w:bCs/>
          <w:sz w:val="20"/>
          <w:szCs w:val="20"/>
        </w:rPr>
        <w:t xml:space="preserve">ve smyslu DPP pro pojištění majetku </w:t>
      </w:r>
      <w:r>
        <w:rPr>
          <w:rFonts w:asciiTheme="minorHAnsi" w:hAnsiTheme="minorHAnsi"/>
          <w:bCs/>
          <w:sz w:val="20"/>
          <w:szCs w:val="20"/>
        </w:rPr>
        <w:t>se rozumí stav věci, který významně nesnižuje její užitnou hodnotu a nebrání využití pojištěné věci k jejímu hlavnímu účelu.</w:t>
      </w:r>
    </w:p>
    <w:p w14:paraId="726DDC7A" w14:textId="77777777" w:rsidR="00041B22" w:rsidRPr="00041B22" w:rsidRDefault="00041B22" w:rsidP="00E45B32">
      <w:pPr>
        <w:numPr>
          <w:ilvl w:val="12"/>
          <w:numId w:val="0"/>
        </w:numPr>
        <w:jc w:val="both"/>
        <w:rPr>
          <w:rFonts w:asciiTheme="minorHAnsi" w:hAnsiTheme="minorHAnsi"/>
          <w:bCs/>
          <w:sz w:val="20"/>
          <w:szCs w:val="20"/>
        </w:rPr>
      </w:pPr>
      <w:r w:rsidRPr="00041B22">
        <w:rPr>
          <w:rFonts w:asciiTheme="minorHAnsi" w:hAnsiTheme="minorHAnsi"/>
          <w:b/>
          <w:bCs/>
          <w:sz w:val="20"/>
          <w:szCs w:val="20"/>
        </w:rPr>
        <w:t xml:space="preserve">Sublimitem plnění </w:t>
      </w:r>
      <w:r w:rsidRPr="00041B22">
        <w:rPr>
          <w:rFonts w:asciiTheme="minorHAnsi" w:hAnsiTheme="minorHAnsi"/>
          <w:bCs/>
          <w:sz w:val="20"/>
          <w:szCs w:val="20"/>
        </w:rPr>
        <w:t>horní hranice pojistného plnění pojistitele pro případy specifikované v pojistné smlouvě. Je uplatňován v rámci limitu plnění, ke kterému se vztahuje. Není-li v pojistné smlouvě výslovně uvedeno jinak, j</w:t>
      </w:r>
      <w:r>
        <w:rPr>
          <w:rFonts w:asciiTheme="minorHAnsi" w:hAnsiTheme="minorHAnsi"/>
          <w:bCs/>
          <w:sz w:val="20"/>
          <w:szCs w:val="20"/>
        </w:rPr>
        <w:t>e</w:t>
      </w:r>
      <w:r w:rsidRPr="00041B22">
        <w:rPr>
          <w:rFonts w:asciiTheme="minorHAnsi" w:hAnsiTheme="minorHAnsi"/>
          <w:bCs/>
          <w:sz w:val="20"/>
          <w:szCs w:val="20"/>
        </w:rPr>
        <w:t xml:space="preserve"> sublimit plnění sjednán jako roční tzn. jako horní hranice plnění pojistitele pro jednu a všechny pojistné události nastalé v průběhu pojistného roku.</w:t>
      </w:r>
    </w:p>
    <w:p w14:paraId="7BB01713" w14:textId="77777777" w:rsidR="002A5AA4" w:rsidRPr="00F532F3" w:rsidRDefault="002A5AA4" w:rsidP="002A5AA4">
      <w:pPr>
        <w:pStyle w:val="Zkladntext3"/>
        <w:tabs>
          <w:tab w:val="clear" w:pos="6237"/>
        </w:tabs>
        <w:rPr>
          <w:rFonts w:asciiTheme="minorHAnsi" w:hAnsiTheme="minorHAnsi"/>
          <w:b w:val="0"/>
          <w:bCs/>
        </w:rPr>
      </w:pPr>
      <w:r w:rsidRPr="00F532F3">
        <w:rPr>
          <w:rFonts w:asciiTheme="minorHAnsi" w:hAnsiTheme="minorHAnsi"/>
          <w:bCs/>
        </w:rPr>
        <w:t xml:space="preserve">Územní platností </w:t>
      </w:r>
      <w:r w:rsidRPr="00F532F3">
        <w:rPr>
          <w:rFonts w:asciiTheme="minorHAnsi" w:hAnsiTheme="minorHAnsi"/>
          <w:b w:val="0"/>
          <w:bCs/>
        </w:rPr>
        <w:t>v pojištění odpovědnosti:</w:t>
      </w:r>
    </w:p>
    <w:p w14:paraId="2D721D54"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Česká republika</w:t>
      </w:r>
      <w:r>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České republiky, v případě soudního sporu musí být nárok uplatněn před českými soudy a podle platného právního řádu České republiky.</w:t>
      </w:r>
    </w:p>
    <w:p w14:paraId="0DDBE8E0"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Evropa</w:t>
      </w:r>
      <w:r w:rsidRPr="002A5AA4">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Evropy, v případě soudního sporu musí být nárok uplatněn před soudy státu, který je součástí Evropy, a podle platného právního řádu státu, který je součástí Evropy.</w:t>
      </w:r>
    </w:p>
    <w:p w14:paraId="4881862F"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 xml:space="preserve">Svět </w:t>
      </w:r>
      <w:r w:rsidR="001B7AB3">
        <w:rPr>
          <w:rFonts w:asciiTheme="minorHAnsi" w:hAnsiTheme="minorHAnsi"/>
          <w:bCs/>
        </w:rPr>
        <w:t>vyjma</w:t>
      </w:r>
      <w:r w:rsidRPr="002A5AA4">
        <w:rPr>
          <w:rFonts w:asciiTheme="minorHAnsi" w:hAnsiTheme="minorHAnsi"/>
          <w:bCs/>
        </w:rPr>
        <w:t xml:space="preserve"> USA a Kanady</w:t>
      </w:r>
      <w:r>
        <w:rPr>
          <w:rFonts w:asciiTheme="minorHAnsi" w:hAnsiTheme="minorHAnsi"/>
          <w:b w:val="0"/>
          <w:bCs/>
        </w:rPr>
        <w:t xml:space="preserve"> </w:t>
      </w:r>
      <w:r w:rsidR="007B167D">
        <w:rPr>
          <w:rFonts w:asciiTheme="minorHAnsi" w:hAnsiTheme="minorHAnsi"/>
          <w:b w:val="0"/>
          <w:bCs/>
        </w:rPr>
        <w:t xml:space="preserve">- </w:t>
      </w:r>
      <w:r>
        <w:rPr>
          <w:rFonts w:asciiTheme="minorHAnsi" w:hAnsiTheme="minorHAnsi"/>
          <w:b w:val="0"/>
          <w:bCs/>
        </w:rPr>
        <w:t>p</w:t>
      </w:r>
      <w:r w:rsidRPr="002A5AA4">
        <w:rPr>
          <w:rFonts w:asciiTheme="minorHAnsi" w:hAnsiTheme="minorHAnsi"/>
          <w:b w:val="0"/>
          <w:bCs/>
        </w:rPr>
        <w:t>ojištění se vztahuje na újmu vzniklou na území jakéhokoliv státu, vyjma USA a Kanady, v případě soudního sporu musí být nárok uplatněn před soudem země, kde újma vznikla, a podle platného právního řádu této země.</w:t>
      </w:r>
    </w:p>
    <w:p w14:paraId="2C058461" w14:textId="77777777" w:rsidR="002A5AA4" w:rsidRPr="002A5AA4" w:rsidRDefault="002A5AA4" w:rsidP="008E634A">
      <w:pPr>
        <w:pStyle w:val="Zkladntext3"/>
        <w:numPr>
          <w:ilvl w:val="0"/>
          <w:numId w:val="15"/>
        </w:numPr>
        <w:tabs>
          <w:tab w:val="clear" w:pos="6237"/>
        </w:tabs>
        <w:ind w:left="567"/>
        <w:rPr>
          <w:rFonts w:asciiTheme="minorHAnsi" w:hAnsiTheme="minorHAnsi"/>
          <w:b w:val="0"/>
          <w:bCs/>
        </w:rPr>
      </w:pPr>
      <w:r w:rsidRPr="002A5AA4">
        <w:rPr>
          <w:rFonts w:asciiTheme="minorHAnsi" w:hAnsiTheme="minorHAnsi"/>
          <w:bCs/>
        </w:rPr>
        <w:t>Svět včetně USA</w:t>
      </w:r>
      <w:r>
        <w:rPr>
          <w:rFonts w:asciiTheme="minorHAnsi" w:hAnsiTheme="minorHAnsi"/>
          <w:bCs/>
        </w:rPr>
        <w:t xml:space="preserve"> a </w:t>
      </w:r>
      <w:r w:rsidRPr="002A5AA4">
        <w:rPr>
          <w:rFonts w:asciiTheme="minorHAnsi" w:hAnsiTheme="minorHAnsi"/>
          <w:bCs/>
        </w:rPr>
        <w:t>Kanad</w:t>
      </w:r>
      <w:r>
        <w:rPr>
          <w:rFonts w:asciiTheme="minorHAnsi" w:hAnsiTheme="minorHAnsi"/>
          <w:bCs/>
        </w:rPr>
        <w:t>y</w:t>
      </w:r>
      <w:r w:rsidR="007B167D">
        <w:rPr>
          <w:rFonts w:asciiTheme="minorHAnsi" w:hAnsiTheme="minorHAnsi"/>
          <w:b w:val="0"/>
          <w:bCs/>
        </w:rPr>
        <w:t xml:space="preserve"> - </w:t>
      </w:r>
      <w:r w:rsidRPr="002A5AA4">
        <w:rPr>
          <w:rFonts w:asciiTheme="minorHAnsi" w:hAnsiTheme="minorHAnsi"/>
          <w:b w:val="0"/>
          <w:bCs/>
        </w:rPr>
        <w:t xml:space="preserve">pojištění se vztahuje na újmu vzniklou na území jakéhokoliv státu včetně USA a Kanady, v případě soudního sporu musí být nárok uplatněn před soudem jakéhokoliv státu </w:t>
      </w:r>
      <w:r w:rsidR="00CE1E45">
        <w:rPr>
          <w:rFonts w:asciiTheme="minorHAnsi" w:hAnsiTheme="minorHAnsi"/>
          <w:b w:val="0"/>
          <w:bCs/>
        </w:rPr>
        <w:t>včetně</w:t>
      </w:r>
      <w:r w:rsidRPr="002A5AA4">
        <w:rPr>
          <w:rFonts w:asciiTheme="minorHAnsi" w:hAnsiTheme="minorHAnsi"/>
          <w:b w:val="0"/>
          <w:bCs/>
        </w:rPr>
        <w:t xml:space="preserve"> USA a Kanady a podle platného právního řádu jakéhokoliv státu </w:t>
      </w:r>
      <w:r w:rsidR="00CE1E45">
        <w:rPr>
          <w:rFonts w:asciiTheme="minorHAnsi" w:hAnsiTheme="minorHAnsi"/>
          <w:b w:val="0"/>
          <w:bCs/>
        </w:rPr>
        <w:t>včetně</w:t>
      </w:r>
      <w:r w:rsidRPr="002A5AA4">
        <w:rPr>
          <w:rFonts w:asciiTheme="minorHAnsi" w:hAnsiTheme="minorHAnsi"/>
          <w:b w:val="0"/>
          <w:bCs/>
        </w:rPr>
        <w:t xml:space="preserve"> USA a Kanady.</w:t>
      </w:r>
    </w:p>
    <w:p w14:paraId="6AB445C4" w14:textId="71E90CF7" w:rsidR="00C75AAB" w:rsidRPr="007A5FB6" w:rsidRDefault="00C75AAB"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IV.</w:t>
      </w:r>
    </w:p>
    <w:p w14:paraId="20E569D0" w14:textId="77777777" w:rsidR="00C75AAB" w:rsidRPr="007A5FB6" w:rsidRDefault="00C75AAB">
      <w:pPr>
        <w:pStyle w:val="Nadpis9"/>
        <w:rPr>
          <w:rFonts w:asciiTheme="minorHAnsi" w:hAnsiTheme="minorHAnsi"/>
        </w:rPr>
      </w:pPr>
      <w:r w:rsidRPr="007A5FB6">
        <w:rPr>
          <w:rFonts w:asciiTheme="minorHAnsi" w:hAnsiTheme="minorHAnsi"/>
        </w:rPr>
        <w:t xml:space="preserve">Hlášení </w:t>
      </w:r>
      <w:r w:rsidR="00D6268D">
        <w:rPr>
          <w:rFonts w:asciiTheme="minorHAnsi" w:hAnsiTheme="minorHAnsi"/>
        </w:rPr>
        <w:t>škodních</w:t>
      </w:r>
      <w:r w:rsidRPr="007A5FB6">
        <w:rPr>
          <w:rFonts w:asciiTheme="minorHAnsi" w:hAnsiTheme="minorHAnsi"/>
        </w:rPr>
        <w:t xml:space="preserve"> událostí</w:t>
      </w:r>
    </w:p>
    <w:p w14:paraId="1C1922D6" w14:textId="77777777" w:rsidR="00C75AAB" w:rsidRDefault="00C75AAB" w:rsidP="00DC16FB">
      <w:pPr>
        <w:numPr>
          <w:ilvl w:val="12"/>
          <w:numId w:val="0"/>
        </w:numPr>
        <w:tabs>
          <w:tab w:val="left" w:pos="-720"/>
        </w:tabs>
        <w:spacing w:before="120" w:after="120"/>
        <w:jc w:val="both"/>
        <w:rPr>
          <w:rFonts w:asciiTheme="minorHAnsi" w:hAnsiTheme="minorHAnsi"/>
          <w:sz w:val="20"/>
        </w:rPr>
      </w:pPr>
      <w:r w:rsidRPr="007A5FB6">
        <w:rPr>
          <w:rFonts w:asciiTheme="minorHAnsi" w:hAnsiTheme="minorHAnsi"/>
          <w:sz w:val="20"/>
        </w:rPr>
        <w:t xml:space="preserve">Vznik </w:t>
      </w:r>
      <w:r w:rsidR="00D6268D">
        <w:rPr>
          <w:rFonts w:asciiTheme="minorHAnsi" w:hAnsiTheme="minorHAnsi"/>
          <w:sz w:val="20"/>
        </w:rPr>
        <w:t>škodní</w:t>
      </w:r>
      <w:r w:rsidRPr="007A5FB6">
        <w:rPr>
          <w:rFonts w:asciiTheme="minorHAnsi" w:hAnsiTheme="minorHAnsi"/>
          <w:sz w:val="20"/>
        </w:rPr>
        <w:t xml:space="preserve"> události nahlásí pojistník bez zbytečného odkladu na příslušném tiskopisu, dopisem nebo faxem na adresu:</w:t>
      </w:r>
    </w:p>
    <w:tbl>
      <w:tblPr>
        <w:tblStyle w:val="Mkatabulky"/>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7"/>
        <w:gridCol w:w="704"/>
        <w:gridCol w:w="4778"/>
      </w:tblGrid>
      <w:tr w:rsidR="000D6840" w14:paraId="408A84F4" w14:textId="77777777" w:rsidTr="00DC16FB">
        <w:tc>
          <w:tcPr>
            <w:tcW w:w="4536" w:type="dxa"/>
          </w:tcPr>
          <w:p w14:paraId="2EF9D122" w14:textId="77777777" w:rsidR="00C873D2" w:rsidRDefault="00C873D2" w:rsidP="00C873D2">
            <w:pPr>
              <w:numPr>
                <w:ilvl w:val="12"/>
                <w:numId w:val="0"/>
              </w:numPr>
              <w:tabs>
                <w:tab w:val="left" w:pos="-720"/>
              </w:tabs>
              <w:jc w:val="both"/>
              <w:rPr>
                <w:rFonts w:asciiTheme="minorHAnsi" w:hAnsiTheme="minorHAnsi"/>
                <w:b/>
                <w:bCs/>
                <w:sz w:val="22"/>
                <w:szCs w:val="22"/>
              </w:rPr>
            </w:pPr>
            <w:r w:rsidRPr="00755B18">
              <w:rPr>
                <w:rFonts w:asciiTheme="minorHAnsi" w:hAnsiTheme="minorHAnsi"/>
                <w:b/>
                <w:bCs/>
                <w:sz w:val="22"/>
                <w:szCs w:val="22"/>
              </w:rPr>
              <w:t>RENOMIA, a.s.</w:t>
            </w:r>
          </w:p>
          <w:p w14:paraId="40D8D2E7" w14:textId="77777777" w:rsidR="00C873D2" w:rsidRDefault="00C873D2" w:rsidP="00C873D2">
            <w:pPr>
              <w:numPr>
                <w:ilvl w:val="12"/>
                <w:numId w:val="0"/>
              </w:numPr>
              <w:tabs>
                <w:tab w:val="left" w:pos="-720"/>
              </w:tabs>
              <w:jc w:val="both"/>
              <w:rPr>
                <w:rFonts w:asciiTheme="minorHAnsi" w:hAnsiTheme="minorHAnsi"/>
                <w:b/>
                <w:bCs/>
                <w:sz w:val="22"/>
                <w:szCs w:val="22"/>
              </w:rPr>
            </w:pPr>
            <w:r>
              <w:rPr>
                <w:rFonts w:asciiTheme="minorHAnsi" w:hAnsiTheme="minorHAnsi"/>
                <w:b/>
                <w:bCs/>
                <w:sz w:val="22"/>
                <w:szCs w:val="22"/>
              </w:rPr>
              <w:t>Rumunská 655/90</w:t>
            </w:r>
          </w:p>
          <w:p w14:paraId="591FC1AE" w14:textId="77777777" w:rsidR="00C873D2" w:rsidRDefault="00C873D2" w:rsidP="00C873D2">
            <w:pPr>
              <w:numPr>
                <w:ilvl w:val="12"/>
                <w:numId w:val="0"/>
              </w:numPr>
              <w:tabs>
                <w:tab w:val="left" w:pos="-720"/>
              </w:tabs>
              <w:jc w:val="both"/>
              <w:rPr>
                <w:rFonts w:asciiTheme="minorHAnsi" w:hAnsiTheme="minorHAnsi"/>
                <w:b/>
                <w:bCs/>
                <w:sz w:val="22"/>
                <w:szCs w:val="22"/>
              </w:rPr>
            </w:pPr>
            <w:r>
              <w:rPr>
                <w:rFonts w:asciiTheme="minorHAnsi" w:hAnsiTheme="minorHAnsi"/>
                <w:b/>
                <w:bCs/>
                <w:sz w:val="22"/>
                <w:szCs w:val="22"/>
              </w:rPr>
              <w:t>Liberec</w:t>
            </w:r>
          </w:p>
          <w:p w14:paraId="32562147" w14:textId="77777777" w:rsidR="00C873D2" w:rsidRDefault="00C873D2" w:rsidP="00C873D2">
            <w:pPr>
              <w:numPr>
                <w:ilvl w:val="12"/>
                <w:numId w:val="0"/>
              </w:numPr>
              <w:tabs>
                <w:tab w:val="left" w:pos="-720"/>
              </w:tabs>
              <w:jc w:val="both"/>
              <w:rPr>
                <w:rFonts w:asciiTheme="minorHAnsi" w:hAnsiTheme="minorHAnsi"/>
                <w:b/>
                <w:bCs/>
                <w:sz w:val="22"/>
                <w:szCs w:val="22"/>
              </w:rPr>
            </w:pPr>
            <w:r>
              <w:rPr>
                <w:rFonts w:asciiTheme="minorHAnsi" w:hAnsiTheme="minorHAnsi"/>
                <w:b/>
                <w:bCs/>
                <w:sz w:val="22"/>
                <w:szCs w:val="22"/>
              </w:rPr>
              <w:t>460 01</w:t>
            </w:r>
          </w:p>
          <w:p w14:paraId="2D477E4E" w14:textId="77777777" w:rsidR="00C873D2" w:rsidRDefault="00C873D2" w:rsidP="00C873D2">
            <w:pPr>
              <w:numPr>
                <w:ilvl w:val="12"/>
                <w:numId w:val="0"/>
              </w:numPr>
              <w:tabs>
                <w:tab w:val="left" w:pos="-720"/>
              </w:tabs>
              <w:jc w:val="both"/>
              <w:rPr>
                <w:rFonts w:asciiTheme="minorHAnsi" w:hAnsiTheme="minorHAnsi"/>
                <w:b/>
                <w:bCs/>
                <w:sz w:val="22"/>
                <w:szCs w:val="22"/>
              </w:rPr>
            </w:pPr>
            <w:r>
              <w:rPr>
                <w:rFonts w:asciiTheme="minorHAnsi" w:hAnsiTheme="minorHAnsi"/>
                <w:b/>
                <w:bCs/>
                <w:sz w:val="22"/>
                <w:szCs w:val="22"/>
              </w:rPr>
              <w:t>tel.:487 354 804</w:t>
            </w:r>
          </w:p>
          <w:p w14:paraId="0B5A3028" w14:textId="2AC54430" w:rsidR="000D6840" w:rsidRDefault="00C873D2" w:rsidP="00C873D2">
            <w:pPr>
              <w:numPr>
                <w:ilvl w:val="12"/>
                <w:numId w:val="0"/>
              </w:numPr>
              <w:tabs>
                <w:tab w:val="left" w:pos="-720"/>
              </w:tabs>
              <w:jc w:val="both"/>
              <w:rPr>
                <w:rFonts w:asciiTheme="minorHAnsi" w:hAnsiTheme="minorHAnsi"/>
                <w:sz w:val="20"/>
              </w:rPr>
            </w:pPr>
            <w:r>
              <w:rPr>
                <w:rFonts w:asciiTheme="minorHAnsi" w:hAnsiTheme="minorHAnsi"/>
                <w:b/>
                <w:bCs/>
                <w:sz w:val="22"/>
                <w:szCs w:val="22"/>
              </w:rPr>
              <w:t>fax: 485 111 510</w:t>
            </w:r>
          </w:p>
        </w:tc>
        <w:tc>
          <w:tcPr>
            <w:tcW w:w="708" w:type="dxa"/>
            <w:vAlign w:val="center"/>
          </w:tcPr>
          <w:p w14:paraId="1DF61BCA" w14:textId="77777777" w:rsidR="000D6840" w:rsidRDefault="000D6840" w:rsidP="00DC16FB">
            <w:pPr>
              <w:numPr>
                <w:ilvl w:val="12"/>
                <w:numId w:val="0"/>
              </w:numPr>
              <w:tabs>
                <w:tab w:val="left" w:pos="-720"/>
              </w:tabs>
              <w:jc w:val="center"/>
              <w:rPr>
                <w:rFonts w:asciiTheme="minorHAnsi" w:hAnsiTheme="minorHAnsi"/>
                <w:sz w:val="20"/>
              </w:rPr>
            </w:pPr>
            <w:r>
              <w:rPr>
                <w:rFonts w:asciiTheme="minorHAnsi" w:hAnsiTheme="minorHAnsi"/>
                <w:sz w:val="20"/>
              </w:rPr>
              <w:t>nebo</w:t>
            </w:r>
          </w:p>
        </w:tc>
        <w:tc>
          <w:tcPr>
            <w:tcW w:w="4820" w:type="dxa"/>
          </w:tcPr>
          <w:p w14:paraId="0594E323" w14:textId="77777777" w:rsidR="000D6840"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Česká podnikatelská pojišťovna, a.s.,</w:t>
            </w:r>
          </w:p>
          <w:p w14:paraId="3BDA6585" w14:textId="77777777"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Vienna Insurance Group </w:t>
            </w:r>
          </w:p>
          <w:p w14:paraId="447574CF" w14:textId="77777777"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OLPU MO </w:t>
            </w:r>
          </w:p>
          <w:p w14:paraId="690F0CB4" w14:textId="77777777"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P.O.BOX 28 </w:t>
            </w:r>
          </w:p>
          <w:p w14:paraId="016737A0" w14:textId="6CD5B4B6" w:rsidR="000D6840" w:rsidRPr="007A5FB6" w:rsidRDefault="000D6840" w:rsidP="000D684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 xml:space="preserve">664 42 Modřice </w:t>
            </w:r>
          </w:p>
          <w:p w14:paraId="6FCDAD9E" w14:textId="77777777" w:rsidR="000D6840" w:rsidRPr="000D6840" w:rsidRDefault="000D6840" w:rsidP="00FB39A0">
            <w:pPr>
              <w:numPr>
                <w:ilvl w:val="12"/>
                <w:numId w:val="0"/>
              </w:numPr>
              <w:tabs>
                <w:tab w:val="left" w:pos="-720"/>
              </w:tabs>
              <w:jc w:val="both"/>
              <w:rPr>
                <w:rFonts w:asciiTheme="minorHAnsi" w:hAnsiTheme="minorHAnsi"/>
                <w:b/>
                <w:bCs/>
                <w:sz w:val="22"/>
                <w:szCs w:val="22"/>
              </w:rPr>
            </w:pPr>
            <w:r w:rsidRPr="007A5FB6">
              <w:rPr>
                <w:rFonts w:asciiTheme="minorHAnsi" w:hAnsiTheme="minorHAnsi"/>
                <w:b/>
                <w:bCs/>
                <w:sz w:val="22"/>
                <w:szCs w:val="22"/>
              </w:rPr>
              <w:t>tel.</w:t>
            </w:r>
            <w:r>
              <w:rPr>
                <w:rFonts w:asciiTheme="minorHAnsi" w:hAnsiTheme="minorHAnsi"/>
                <w:b/>
                <w:bCs/>
                <w:sz w:val="22"/>
                <w:szCs w:val="22"/>
              </w:rPr>
              <w:t xml:space="preserve">: </w:t>
            </w:r>
            <w:r w:rsidR="00FB39A0">
              <w:rPr>
                <w:rFonts w:asciiTheme="minorHAnsi" w:hAnsiTheme="minorHAnsi"/>
                <w:b/>
                <w:bCs/>
                <w:sz w:val="22"/>
                <w:szCs w:val="22"/>
              </w:rPr>
              <w:t>957</w:t>
            </w:r>
            <w:r>
              <w:rPr>
                <w:rFonts w:asciiTheme="minorHAnsi" w:hAnsiTheme="minorHAnsi"/>
                <w:b/>
                <w:bCs/>
                <w:sz w:val="22"/>
                <w:szCs w:val="22"/>
              </w:rPr>
              <w:t xml:space="preserve"> 444 555, </w:t>
            </w:r>
            <w:r w:rsidR="00CE6E34">
              <w:rPr>
                <w:rFonts w:asciiTheme="minorHAnsi" w:hAnsiTheme="minorHAnsi"/>
                <w:b/>
                <w:bCs/>
                <w:sz w:val="22"/>
                <w:szCs w:val="22"/>
              </w:rPr>
              <w:t xml:space="preserve">email: </w:t>
            </w:r>
            <w:hyperlink r:id="rId8" w:history="1">
              <w:r w:rsidR="005311CC" w:rsidRPr="002E5A86">
                <w:rPr>
                  <w:rStyle w:val="Hypertextovodkaz"/>
                  <w:rFonts w:asciiTheme="minorHAnsi" w:hAnsiTheme="minorHAnsi"/>
                  <w:b/>
                  <w:bCs/>
                  <w:sz w:val="22"/>
                  <w:szCs w:val="22"/>
                </w:rPr>
                <w:t>likvidace@cpp.cz</w:t>
              </w:r>
            </w:hyperlink>
            <w:r w:rsidRPr="007A5FB6">
              <w:rPr>
                <w:rFonts w:asciiTheme="minorHAnsi" w:hAnsiTheme="minorHAnsi"/>
                <w:b/>
                <w:bCs/>
                <w:sz w:val="22"/>
                <w:szCs w:val="22"/>
              </w:rPr>
              <w:t xml:space="preserve"> </w:t>
            </w:r>
          </w:p>
        </w:tc>
      </w:tr>
    </w:tbl>
    <w:p w14:paraId="1D1B6214" w14:textId="77777777" w:rsidR="00C337D7" w:rsidRPr="007A5FB6" w:rsidRDefault="00C337D7" w:rsidP="000D6840">
      <w:pPr>
        <w:numPr>
          <w:ilvl w:val="12"/>
          <w:numId w:val="0"/>
        </w:numPr>
        <w:spacing w:before="360"/>
        <w:jc w:val="center"/>
        <w:rPr>
          <w:rFonts w:asciiTheme="minorHAnsi" w:hAnsiTheme="minorHAnsi"/>
          <w:b/>
          <w:sz w:val="20"/>
        </w:rPr>
      </w:pPr>
      <w:r w:rsidRPr="007A5FB6">
        <w:rPr>
          <w:rFonts w:asciiTheme="minorHAnsi" w:hAnsiTheme="minorHAnsi"/>
          <w:b/>
          <w:sz w:val="20"/>
        </w:rPr>
        <w:t>Článek V.</w:t>
      </w:r>
    </w:p>
    <w:p w14:paraId="3E8E6026" w14:textId="77777777" w:rsidR="00C337D7" w:rsidRPr="007A5FB6" w:rsidRDefault="00C337D7" w:rsidP="00C337D7">
      <w:pPr>
        <w:numPr>
          <w:ilvl w:val="12"/>
          <w:numId w:val="0"/>
        </w:numPr>
        <w:jc w:val="center"/>
        <w:rPr>
          <w:rFonts w:asciiTheme="minorHAnsi" w:hAnsiTheme="minorHAnsi"/>
          <w:b/>
          <w:sz w:val="20"/>
          <w:u w:val="single"/>
        </w:rPr>
      </w:pPr>
      <w:r w:rsidRPr="007A5FB6">
        <w:rPr>
          <w:rFonts w:asciiTheme="minorHAnsi" w:hAnsiTheme="minorHAnsi"/>
          <w:b/>
          <w:sz w:val="20"/>
          <w:u w:val="single"/>
        </w:rPr>
        <w:t>Plnění pojistitele</w:t>
      </w:r>
    </w:p>
    <w:p w14:paraId="770B6532" w14:textId="77777777" w:rsidR="00C337D7" w:rsidRPr="007A5FB6"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Vznikne-li právo na plnění z pojistné události, poskytne pojistitel plnění podle </w:t>
      </w:r>
      <w:r w:rsidRPr="007A5FB6">
        <w:rPr>
          <w:rFonts w:asciiTheme="minorHAnsi" w:hAnsiTheme="minorHAnsi"/>
          <w:b/>
          <w:bCs/>
          <w:sz w:val="20"/>
        </w:rPr>
        <w:t>VPP</w:t>
      </w:r>
      <w:r w:rsidRPr="007A5FB6">
        <w:rPr>
          <w:rFonts w:asciiTheme="minorHAnsi" w:hAnsiTheme="minorHAnsi"/>
          <w:sz w:val="20"/>
        </w:rPr>
        <w:t xml:space="preserve">, </w:t>
      </w:r>
      <w:r w:rsidRPr="007A5FB6">
        <w:rPr>
          <w:rFonts w:asciiTheme="minorHAnsi" w:hAnsiTheme="minorHAnsi"/>
          <w:b/>
          <w:bCs/>
          <w:sz w:val="20"/>
        </w:rPr>
        <w:t>DPP</w:t>
      </w:r>
      <w:r w:rsidR="00955C9A">
        <w:rPr>
          <w:rFonts w:asciiTheme="minorHAnsi" w:hAnsiTheme="minorHAnsi"/>
          <w:b/>
          <w:bCs/>
          <w:sz w:val="20"/>
        </w:rPr>
        <w:t>, ZPP</w:t>
      </w:r>
      <w:r w:rsidRPr="007A5FB6">
        <w:rPr>
          <w:rFonts w:asciiTheme="minorHAnsi" w:hAnsiTheme="minorHAnsi"/>
          <w:sz w:val="20"/>
        </w:rPr>
        <w:t xml:space="preserve"> a ujednání uvedených v této pojistné smlouvě.</w:t>
      </w:r>
    </w:p>
    <w:p w14:paraId="0B3635BD" w14:textId="77777777" w:rsidR="00C337D7" w:rsidRPr="007A5FB6"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 xml:space="preserve">V případě plnění v cizí měně se pro přepočet použije kursu oficiálně vyhlášeného ČNB ke dni </w:t>
      </w:r>
      <w:r w:rsidR="00955C9A">
        <w:rPr>
          <w:rFonts w:asciiTheme="minorHAnsi" w:hAnsiTheme="minorHAnsi"/>
          <w:sz w:val="20"/>
        </w:rPr>
        <w:t xml:space="preserve">vzniku </w:t>
      </w:r>
      <w:r w:rsidRPr="007A5FB6">
        <w:rPr>
          <w:rFonts w:asciiTheme="minorHAnsi" w:hAnsiTheme="minorHAnsi"/>
          <w:sz w:val="20"/>
        </w:rPr>
        <w:t>pojistné události.</w:t>
      </w:r>
    </w:p>
    <w:p w14:paraId="39B84FD4" w14:textId="77777777" w:rsidR="00C337D7" w:rsidRPr="007A5FB6" w:rsidRDefault="00C337D7" w:rsidP="008E634A">
      <w:pPr>
        <w:numPr>
          <w:ilvl w:val="0"/>
          <w:numId w:val="2"/>
        </w:numPr>
        <w:tabs>
          <w:tab w:val="left" w:pos="-720"/>
        </w:tabs>
        <w:spacing w:before="60"/>
        <w:ind w:left="360" w:hanging="360"/>
        <w:jc w:val="both"/>
        <w:rPr>
          <w:rFonts w:asciiTheme="minorHAnsi" w:hAnsiTheme="minorHAnsi"/>
          <w:sz w:val="20"/>
        </w:rPr>
      </w:pPr>
      <w:r w:rsidRPr="007A5FB6">
        <w:rPr>
          <w:rFonts w:asciiTheme="minorHAnsi" w:hAnsiTheme="minorHAnsi"/>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14:paraId="6EDB4C62" w14:textId="77777777" w:rsidR="00B7181F" w:rsidRPr="00D9724F" w:rsidRDefault="00B7181F" w:rsidP="008E634A">
      <w:pPr>
        <w:numPr>
          <w:ilvl w:val="0"/>
          <w:numId w:val="2"/>
        </w:numPr>
        <w:tabs>
          <w:tab w:val="left" w:pos="-720"/>
        </w:tabs>
        <w:spacing w:before="60"/>
        <w:ind w:left="360" w:hanging="360"/>
        <w:jc w:val="both"/>
        <w:rPr>
          <w:rFonts w:asciiTheme="minorHAnsi" w:hAnsiTheme="minorHAnsi"/>
          <w:sz w:val="20"/>
        </w:rPr>
      </w:pPr>
      <w:r w:rsidRPr="00B7181F">
        <w:rPr>
          <w:rFonts w:asciiTheme="minorHAnsi" w:hAnsiTheme="minorHAnsi"/>
          <w:b/>
          <w:color w:val="000000"/>
          <w:sz w:val="20"/>
          <w:szCs w:val="20"/>
        </w:rPr>
        <w:t>Ujednávají se následující limity pojistného plnění ze všech druhů pojištění, za všechny škody vzniklé z příčin: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2099"/>
        <w:gridCol w:w="2021"/>
      </w:tblGrid>
      <w:tr w:rsidR="00B7181F" w14:paraId="1A9D1F51" w14:textId="77777777" w:rsidTr="00C873D2">
        <w:tc>
          <w:tcPr>
            <w:tcW w:w="5273" w:type="dxa"/>
          </w:tcPr>
          <w:p w14:paraId="6E0E39AB"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Příčina</w:t>
            </w:r>
          </w:p>
        </w:tc>
        <w:tc>
          <w:tcPr>
            <w:tcW w:w="2099" w:type="dxa"/>
          </w:tcPr>
          <w:p w14:paraId="32C74EE1"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výše limitu plnění</w:t>
            </w:r>
          </w:p>
        </w:tc>
        <w:tc>
          <w:tcPr>
            <w:tcW w:w="2021" w:type="dxa"/>
          </w:tcPr>
          <w:p w14:paraId="2329EE06" w14:textId="77777777" w:rsidR="00B7181F" w:rsidRPr="002A5387" w:rsidRDefault="00B7181F" w:rsidP="00B7181F">
            <w:pPr>
              <w:tabs>
                <w:tab w:val="left" w:pos="-720"/>
              </w:tabs>
              <w:spacing w:before="60"/>
              <w:jc w:val="both"/>
              <w:rPr>
                <w:rFonts w:asciiTheme="minorHAnsi" w:hAnsiTheme="minorHAnsi"/>
                <w:b/>
                <w:bCs/>
                <w:sz w:val="20"/>
              </w:rPr>
            </w:pPr>
            <w:r w:rsidRPr="002A5387">
              <w:rPr>
                <w:rFonts w:asciiTheme="minorHAnsi" w:hAnsiTheme="minorHAnsi"/>
                <w:b/>
                <w:bCs/>
                <w:sz w:val="20"/>
              </w:rPr>
              <w:t>druh limitu plnění</w:t>
            </w:r>
          </w:p>
        </w:tc>
      </w:tr>
      <w:tr w:rsidR="00C873D2" w14:paraId="7E2A82F8" w14:textId="77777777" w:rsidTr="00C873D2">
        <w:tc>
          <w:tcPr>
            <w:tcW w:w="5273" w:type="dxa"/>
          </w:tcPr>
          <w:p w14:paraId="18C736AD" w14:textId="4BA4296F" w:rsidR="00C873D2" w:rsidRPr="007A45E4" w:rsidRDefault="00C873D2" w:rsidP="00C873D2">
            <w:pPr>
              <w:tabs>
                <w:tab w:val="left" w:pos="-720"/>
              </w:tabs>
              <w:spacing w:before="60"/>
              <w:jc w:val="both"/>
              <w:rPr>
                <w:rFonts w:asciiTheme="minorHAnsi" w:hAnsiTheme="minorHAnsi"/>
                <w:i/>
                <w:color w:val="0000FF"/>
                <w:sz w:val="20"/>
              </w:rPr>
            </w:pPr>
            <w:r w:rsidRPr="007A45E4">
              <w:rPr>
                <w:rFonts w:asciiTheme="minorHAnsi" w:hAnsiTheme="minorHAnsi"/>
                <w:bCs/>
                <w:sz w:val="20"/>
              </w:rPr>
              <w:t>povodeň a záplava</w:t>
            </w:r>
            <w:r>
              <w:rPr>
                <w:rFonts w:asciiTheme="minorHAnsi" w:hAnsiTheme="minorHAnsi"/>
                <w:bCs/>
                <w:sz w:val="20"/>
              </w:rPr>
              <w:t>, zpětné vystoupení vody z kanalizace</w:t>
            </w:r>
          </w:p>
        </w:tc>
        <w:tc>
          <w:tcPr>
            <w:tcW w:w="2099" w:type="dxa"/>
          </w:tcPr>
          <w:p w14:paraId="2D8952EE" w14:textId="01BF20EB" w:rsidR="00C873D2" w:rsidRPr="002A5387" w:rsidRDefault="00C873D2" w:rsidP="00C873D2">
            <w:pPr>
              <w:tabs>
                <w:tab w:val="left" w:pos="-720"/>
              </w:tabs>
              <w:spacing w:before="60"/>
              <w:jc w:val="right"/>
              <w:rPr>
                <w:rFonts w:asciiTheme="minorHAnsi" w:hAnsiTheme="minorHAnsi"/>
                <w:sz w:val="20"/>
              </w:rPr>
            </w:pPr>
            <w:r>
              <w:rPr>
                <w:rFonts w:asciiTheme="minorHAnsi" w:hAnsiTheme="minorHAnsi"/>
                <w:sz w:val="20"/>
              </w:rPr>
              <w:t>100.000.000</w:t>
            </w:r>
            <w:r w:rsidRPr="002A5387">
              <w:rPr>
                <w:rFonts w:asciiTheme="minorHAnsi" w:hAnsiTheme="minorHAnsi"/>
                <w:sz w:val="20"/>
              </w:rPr>
              <w:t>,- Kč</w:t>
            </w:r>
          </w:p>
        </w:tc>
        <w:tc>
          <w:tcPr>
            <w:tcW w:w="2021" w:type="dxa"/>
          </w:tcPr>
          <w:p w14:paraId="083F4443"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C873D2" w14:paraId="4B8D62B8" w14:textId="77777777" w:rsidTr="00C873D2">
        <w:tc>
          <w:tcPr>
            <w:tcW w:w="5273" w:type="dxa"/>
          </w:tcPr>
          <w:p w14:paraId="3FEF72FB" w14:textId="70CB0679" w:rsidR="00C873D2" w:rsidRPr="007A45E4" w:rsidRDefault="00C873D2" w:rsidP="00C873D2">
            <w:pPr>
              <w:tabs>
                <w:tab w:val="left" w:pos="-720"/>
              </w:tabs>
              <w:spacing w:before="60"/>
              <w:jc w:val="both"/>
              <w:rPr>
                <w:rFonts w:asciiTheme="minorHAnsi" w:hAnsiTheme="minorHAnsi"/>
                <w:i/>
                <w:color w:val="0000FF"/>
                <w:sz w:val="20"/>
              </w:rPr>
            </w:pPr>
            <w:r w:rsidRPr="007A45E4">
              <w:rPr>
                <w:rFonts w:asciiTheme="minorHAnsi" w:hAnsiTheme="minorHAnsi"/>
                <w:bCs/>
                <w:sz w:val="20"/>
              </w:rPr>
              <w:t>vichřice, krupobití, zemětřesení</w:t>
            </w:r>
          </w:p>
        </w:tc>
        <w:tc>
          <w:tcPr>
            <w:tcW w:w="2099" w:type="dxa"/>
          </w:tcPr>
          <w:p w14:paraId="601AF002" w14:textId="7C9B1C3C" w:rsidR="00C873D2" w:rsidRPr="002A5387" w:rsidRDefault="00C873D2" w:rsidP="00C873D2">
            <w:pPr>
              <w:tabs>
                <w:tab w:val="left" w:pos="-720"/>
              </w:tabs>
              <w:spacing w:before="60"/>
              <w:jc w:val="right"/>
              <w:rPr>
                <w:rFonts w:asciiTheme="minorHAnsi" w:hAnsiTheme="minorHAnsi"/>
                <w:sz w:val="20"/>
              </w:rPr>
            </w:pPr>
            <w:r>
              <w:rPr>
                <w:rFonts w:asciiTheme="minorHAnsi" w:hAnsiTheme="minorHAnsi"/>
                <w:sz w:val="20"/>
              </w:rPr>
              <w:t>100.000.000</w:t>
            </w:r>
            <w:r w:rsidRPr="002A5387">
              <w:rPr>
                <w:rFonts w:asciiTheme="minorHAnsi" w:hAnsiTheme="minorHAnsi"/>
                <w:sz w:val="20"/>
              </w:rPr>
              <w:t>,- Kč</w:t>
            </w:r>
          </w:p>
        </w:tc>
        <w:tc>
          <w:tcPr>
            <w:tcW w:w="2021" w:type="dxa"/>
          </w:tcPr>
          <w:p w14:paraId="04765AFE"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 xml:space="preserve">roční </w:t>
            </w:r>
            <w:r>
              <w:rPr>
                <w:rFonts w:asciiTheme="minorHAnsi" w:hAnsiTheme="minorHAnsi"/>
                <w:sz w:val="20"/>
              </w:rPr>
              <w:t>sub</w:t>
            </w:r>
            <w:r w:rsidRPr="007A45E4">
              <w:rPr>
                <w:rFonts w:asciiTheme="minorHAnsi" w:hAnsiTheme="minorHAnsi"/>
                <w:sz w:val="20"/>
              </w:rPr>
              <w:t>limit plnění</w:t>
            </w:r>
          </w:p>
        </w:tc>
      </w:tr>
      <w:tr w:rsidR="00C873D2" w14:paraId="3D9C00B9" w14:textId="77777777" w:rsidTr="00C873D2">
        <w:tc>
          <w:tcPr>
            <w:tcW w:w="5273" w:type="dxa"/>
          </w:tcPr>
          <w:p w14:paraId="0A10F946" w14:textId="70B7D066" w:rsidR="00C873D2" w:rsidRPr="007A45E4" w:rsidRDefault="00C873D2" w:rsidP="00C873D2">
            <w:pPr>
              <w:tabs>
                <w:tab w:val="left" w:pos="-720"/>
              </w:tabs>
              <w:spacing w:before="60"/>
              <w:jc w:val="both"/>
              <w:rPr>
                <w:rFonts w:asciiTheme="minorHAnsi" w:hAnsiTheme="minorHAnsi"/>
                <w:bCs/>
                <w:sz w:val="20"/>
              </w:rPr>
            </w:pPr>
            <w:r w:rsidRPr="007A45E4">
              <w:rPr>
                <w:rFonts w:asciiTheme="minorHAnsi" w:hAnsiTheme="minorHAnsi"/>
                <w:bCs/>
                <w:sz w:val="20"/>
              </w:rPr>
              <w:t>únik kapaliny z technických zařízení</w:t>
            </w:r>
          </w:p>
        </w:tc>
        <w:tc>
          <w:tcPr>
            <w:tcW w:w="2099" w:type="dxa"/>
          </w:tcPr>
          <w:p w14:paraId="4837B065" w14:textId="0C9CA4B9" w:rsidR="00C873D2" w:rsidRPr="002A5387" w:rsidRDefault="00C873D2" w:rsidP="00C873D2">
            <w:pPr>
              <w:tabs>
                <w:tab w:val="left" w:pos="-720"/>
              </w:tabs>
              <w:spacing w:before="60"/>
              <w:jc w:val="right"/>
              <w:rPr>
                <w:rFonts w:asciiTheme="minorHAnsi" w:hAnsiTheme="minorHAnsi"/>
                <w:sz w:val="20"/>
              </w:rPr>
            </w:pPr>
            <w:r>
              <w:rPr>
                <w:rFonts w:asciiTheme="minorHAnsi" w:hAnsiTheme="minorHAnsi"/>
                <w:sz w:val="20"/>
              </w:rPr>
              <w:t>100.000.000</w:t>
            </w:r>
            <w:r w:rsidRPr="002A5387">
              <w:rPr>
                <w:rFonts w:asciiTheme="minorHAnsi" w:hAnsiTheme="minorHAnsi"/>
                <w:sz w:val="20"/>
              </w:rPr>
              <w:t>,- Kč</w:t>
            </w:r>
          </w:p>
        </w:tc>
        <w:tc>
          <w:tcPr>
            <w:tcW w:w="2021" w:type="dxa"/>
          </w:tcPr>
          <w:p w14:paraId="1B76F4DA"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C873D2" w14:paraId="50EFD186" w14:textId="77777777" w:rsidTr="00C873D2">
        <w:tc>
          <w:tcPr>
            <w:tcW w:w="5273" w:type="dxa"/>
          </w:tcPr>
          <w:p w14:paraId="24D49585" w14:textId="62AC9733" w:rsidR="00C873D2" w:rsidRPr="007A45E4" w:rsidRDefault="00C873D2" w:rsidP="00C873D2">
            <w:pPr>
              <w:tabs>
                <w:tab w:val="left" w:pos="-720"/>
              </w:tabs>
              <w:spacing w:before="60"/>
              <w:jc w:val="both"/>
              <w:rPr>
                <w:rFonts w:asciiTheme="minorHAnsi" w:hAnsiTheme="minorHAnsi"/>
                <w:bCs/>
                <w:sz w:val="20"/>
              </w:rPr>
            </w:pPr>
            <w:r w:rsidRPr="00442EEE">
              <w:rPr>
                <w:rFonts w:asciiTheme="minorHAnsi" w:hAnsiTheme="minorHAnsi"/>
                <w:bCs/>
                <w:sz w:val="20"/>
              </w:rPr>
              <w:t>Nepřímý úder blesku</w:t>
            </w:r>
          </w:p>
        </w:tc>
        <w:tc>
          <w:tcPr>
            <w:tcW w:w="2099" w:type="dxa"/>
          </w:tcPr>
          <w:p w14:paraId="0A78E0C4" w14:textId="0C326652" w:rsidR="00C873D2" w:rsidRPr="002A5387" w:rsidRDefault="00C873D2" w:rsidP="00C873D2">
            <w:pPr>
              <w:tabs>
                <w:tab w:val="left" w:pos="-720"/>
              </w:tabs>
              <w:spacing w:before="60"/>
              <w:jc w:val="right"/>
              <w:rPr>
                <w:rFonts w:asciiTheme="minorHAnsi" w:hAnsiTheme="minorHAnsi"/>
                <w:sz w:val="20"/>
              </w:rPr>
            </w:pPr>
            <w:r>
              <w:rPr>
                <w:rFonts w:asciiTheme="minorHAnsi" w:hAnsiTheme="minorHAnsi"/>
                <w:sz w:val="20"/>
              </w:rPr>
              <w:t>500.000</w:t>
            </w:r>
            <w:r w:rsidRPr="002A5387">
              <w:rPr>
                <w:rFonts w:asciiTheme="minorHAnsi" w:hAnsiTheme="minorHAnsi"/>
                <w:sz w:val="20"/>
              </w:rPr>
              <w:t>,- Kč</w:t>
            </w:r>
          </w:p>
        </w:tc>
        <w:tc>
          <w:tcPr>
            <w:tcW w:w="2021" w:type="dxa"/>
          </w:tcPr>
          <w:p w14:paraId="5A5383B0"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C873D2" w14:paraId="17C63BDB" w14:textId="77777777" w:rsidTr="00C873D2">
        <w:tc>
          <w:tcPr>
            <w:tcW w:w="5273" w:type="dxa"/>
          </w:tcPr>
          <w:p w14:paraId="1B45F2AD" w14:textId="0D4DEDB9" w:rsidR="00C873D2" w:rsidRPr="007A45E4" w:rsidRDefault="00C873D2" w:rsidP="00C873D2">
            <w:pPr>
              <w:tabs>
                <w:tab w:val="left" w:pos="-720"/>
              </w:tabs>
              <w:spacing w:before="60"/>
              <w:jc w:val="both"/>
              <w:rPr>
                <w:rFonts w:asciiTheme="minorHAnsi" w:hAnsiTheme="minorHAnsi"/>
                <w:bCs/>
                <w:sz w:val="20"/>
              </w:rPr>
            </w:pPr>
            <w:r w:rsidRPr="00442EEE">
              <w:rPr>
                <w:rFonts w:asciiTheme="minorHAnsi" w:hAnsiTheme="minorHAnsi"/>
                <w:bCs/>
                <w:sz w:val="20"/>
              </w:rPr>
              <w:t>Atmosférické</w:t>
            </w:r>
            <w:r w:rsidRPr="00442EEE">
              <w:rPr>
                <w:rFonts w:asciiTheme="minorHAnsi" w:hAnsiTheme="minorHAnsi"/>
                <w:i/>
                <w:color w:val="0000FF"/>
                <w:sz w:val="20"/>
              </w:rPr>
              <w:t xml:space="preserve"> </w:t>
            </w:r>
            <w:r w:rsidRPr="00442EEE">
              <w:rPr>
                <w:rFonts w:asciiTheme="minorHAnsi" w:hAnsiTheme="minorHAnsi"/>
                <w:bCs/>
                <w:sz w:val="20"/>
              </w:rPr>
              <w:t>srážky</w:t>
            </w:r>
            <w:r>
              <w:rPr>
                <w:rFonts w:asciiTheme="minorHAnsi" w:hAnsiTheme="minorHAnsi"/>
                <w:bCs/>
                <w:sz w:val="20"/>
              </w:rPr>
              <w:t xml:space="preserve"> – zatékání dešťové vody a tajícího sněhu</w:t>
            </w:r>
          </w:p>
        </w:tc>
        <w:tc>
          <w:tcPr>
            <w:tcW w:w="2099" w:type="dxa"/>
          </w:tcPr>
          <w:p w14:paraId="657B8706" w14:textId="441232C0" w:rsidR="00C873D2" w:rsidRPr="002A5387" w:rsidRDefault="00C873D2" w:rsidP="00C873D2">
            <w:pPr>
              <w:tabs>
                <w:tab w:val="left" w:pos="-720"/>
              </w:tabs>
              <w:spacing w:before="60"/>
              <w:jc w:val="right"/>
              <w:rPr>
                <w:rFonts w:asciiTheme="minorHAnsi" w:hAnsiTheme="minorHAnsi"/>
                <w:sz w:val="20"/>
              </w:rPr>
            </w:pPr>
            <w:r>
              <w:rPr>
                <w:rFonts w:asciiTheme="minorHAnsi" w:hAnsiTheme="minorHAnsi"/>
                <w:sz w:val="20"/>
              </w:rPr>
              <w:t>1.000.000</w:t>
            </w:r>
            <w:r w:rsidRPr="002A5387">
              <w:rPr>
                <w:rFonts w:asciiTheme="minorHAnsi" w:hAnsiTheme="minorHAnsi"/>
                <w:sz w:val="20"/>
              </w:rPr>
              <w:t>,- Kč</w:t>
            </w:r>
          </w:p>
        </w:tc>
        <w:tc>
          <w:tcPr>
            <w:tcW w:w="2021" w:type="dxa"/>
          </w:tcPr>
          <w:p w14:paraId="4EF7E984"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C873D2" w14:paraId="4ED4F38E" w14:textId="77777777" w:rsidTr="00C873D2">
        <w:tc>
          <w:tcPr>
            <w:tcW w:w="5273" w:type="dxa"/>
          </w:tcPr>
          <w:p w14:paraId="2AF2FE4D" w14:textId="54381833" w:rsidR="00C873D2" w:rsidRPr="007A45E4" w:rsidRDefault="00C873D2" w:rsidP="00C873D2">
            <w:pPr>
              <w:tabs>
                <w:tab w:val="left" w:pos="-720"/>
              </w:tabs>
              <w:spacing w:before="60"/>
              <w:jc w:val="both"/>
              <w:rPr>
                <w:rFonts w:asciiTheme="minorHAnsi" w:hAnsiTheme="minorHAnsi"/>
                <w:bCs/>
                <w:sz w:val="20"/>
              </w:rPr>
            </w:pPr>
            <w:r w:rsidRPr="00002D7F">
              <w:rPr>
                <w:rFonts w:asciiTheme="minorHAnsi" w:hAnsiTheme="minorHAnsi"/>
                <w:bCs/>
                <w:sz w:val="20"/>
              </w:rPr>
              <w:t>ostatní sjednaná živelní pojistná nebezpečí kromě výše uvedených a flexy</w:t>
            </w:r>
          </w:p>
        </w:tc>
        <w:tc>
          <w:tcPr>
            <w:tcW w:w="2099" w:type="dxa"/>
          </w:tcPr>
          <w:p w14:paraId="47129D39" w14:textId="704B0B91" w:rsidR="00C873D2" w:rsidRPr="002A5387" w:rsidRDefault="00C873D2" w:rsidP="00C873D2">
            <w:pPr>
              <w:tabs>
                <w:tab w:val="left" w:pos="-720"/>
              </w:tabs>
              <w:spacing w:before="60"/>
              <w:jc w:val="right"/>
              <w:rPr>
                <w:rFonts w:asciiTheme="minorHAnsi" w:hAnsiTheme="minorHAnsi"/>
                <w:sz w:val="20"/>
              </w:rPr>
            </w:pPr>
            <w:r>
              <w:rPr>
                <w:rFonts w:asciiTheme="minorHAnsi" w:hAnsiTheme="minorHAnsi"/>
                <w:sz w:val="20"/>
              </w:rPr>
              <w:t>100.000.000</w:t>
            </w:r>
            <w:r w:rsidRPr="002A5387">
              <w:rPr>
                <w:rFonts w:asciiTheme="minorHAnsi" w:hAnsiTheme="minorHAnsi"/>
                <w:sz w:val="20"/>
              </w:rPr>
              <w:t>,- Kč</w:t>
            </w:r>
          </w:p>
        </w:tc>
        <w:tc>
          <w:tcPr>
            <w:tcW w:w="2021" w:type="dxa"/>
          </w:tcPr>
          <w:p w14:paraId="302677F6"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C873D2" w14:paraId="7A1083C2" w14:textId="77777777" w:rsidTr="00C873D2">
        <w:tc>
          <w:tcPr>
            <w:tcW w:w="5273" w:type="dxa"/>
          </w:tcPr>
          <w:p w14:paraId="5A906A99" w14:textId="60BE5499" w:rsidR="00C873D2" w:rsidRPr="00C873D2" w:rsidRDefault="00C873D2" w:rsidP="00C873D2">
            <w:pPr>
              <w:tabs>
                <w:tab w:val="left" w:pos="-720"/>
              </w:tabs>
              <w:spacing w:before="60"/>
              <w:jc w:val="both"/>
              <w:rPr>
                <w:rFonts w:asciiTheme="minorHAnsi" w:hAnsiTheme="minorHAnsi"/>
                <w:bCs/>
                <w:sz w:val="20"/>
                <w:szCs w:val="20"/>
              </w:rPr>
            </w:pPr>
            <w:r w:rsidRPr="00C873D2">
              <w:rPr>
                <w:rFonts w:asciiTheme="minorHAnsi" w:hAnsiTheme="minorHAnsi"/>
                <w:bCs/>
                <w:sz w:val="20"/>
                <w:szCs w:val="20"/>
              </w:rPr>
              <w:t xml:space="preserve">Poškození fasády domu ptactvem, hlodavci nebo hmyzem </w:t>
            </w:r>
          </w:p>
        </w:tc>
        <w:tc>
          <w:tcPr>
            <w:tcW w:w="2099" w:type="dxa"/>
          </w:tcPr>
          <w:p w14:paraId="71564B84" w14:textId="6C176008" w:rsidR="00C873D2" w:rsidRDefault="00C873D2" w:rsidP="00C873D2">
            <w:pPr>
              <w:tabs>
                <w:tab w:val="left" w:pos="-720"/>
              </w:tabs>
              <w:spacing w:before="60"/>
              <w:jc w:val="right"/>
              <w:rPr>
                <w:rFonts w:asciiTheme="minorHAnsi" w:hAnsiTheme="minorHAnsi"/>
                <w:sz w:val="20"/>
              </w:rPr>
            </w:pPr>
            <w:r>
              <w:rPr>
                <w:rFonts w:asciiTheme="minorHAnsi" w:hAnsiTheme="minorHAnsi"/>
                <w:sz w:val="20"/>
              </w:rPr>
              <w:t>500.000</w:t>
            </w:r>
            <w:r w:rsidRPr="002A5387">
              <w:rPr>
                <w:rFonts w:asciiTheme="minorHAnsi" w:hAnsiTheme="minorHAnsi"/>
                <w:sz w:val="20"/>
              </w:rPr>
              <w:t>,- Kč</w:t>
            </w:r>
          </w:p>
        </w:tc>
        <w:tc>
          <w:tcPr>
            <w:tcW w:w="2021" w:type="dxa"/>
          </w:tcPr>
          <w:p w14:paraId="169C024A"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r w:rsidR="00C873D2" w14:paraId="6E177AC9" w14:textId="77777777" w:rsidTr="00C873D2">
        <w:tc>
          <w:tcPr>
            <w:tcW w:w="5273" w:type="dxa"/>
          </w:tcPr>
          <w:p w14:paraId="669B9020" w14:textId="4B92D00C" w:rsidR="00C873D2" w:rsidRPr="00C873D2" w:rsidRDefault="00C873D2" w:rsidP="00C873D2">
            <w:pPr>
              <w:tabs>
                <w:tab w:val="left" w:pos="-720"/>
              </w:tabs>
              <w:spacing w:before="60"/>
              <w:jc w:val="both"/>
              <w:rPr>
                <w:rFonts w:asciiTheme="minorHAnsi" w:hAnsiTheme="minorHAnsi"/>
                <w:bCs/>
                <w:sz w:val="20"/>
                <w:szCs w:val="20"/>
              </w:rPr>
            </w:pPr>
            <w:r w:rsidRPr="00C873D2">
              <w:rPr>
                <w:rFonts w:asciiTheme="minorHAnsi" w:hAnsiTheme="minorHAnsi"/>
                <w:bCs/>
                <w:sz w:val="20"/>
                <w:szCs w:val="20"/>
              </w:rPr>
              <w:t xml:space="preserve">Náhrada vodného a stočného </w:t>
            </w:r>
          </w:p>
        </w:tc>
        <w:tc>
          <w:tcPr>
            <w:tcW w:w="2099" w:type="dxa"/>
          </w:tcPr>
          <w:p w14:paraId="78F51621" w14:textId="04228840" w:rsidR="00C873D2" w:rsidRDefault="00C873D2" w:rsidP="00C873D2">
            <w:pPr>
              <w:tabs>
                <w:tab w:val="left" w:pos="-720"/>
              </w:tabs>
              <w:spacing w:before="60"/>
              <w:jc w:val="right"/>
              <w:rPr>
                <w:rFonts w:asciiTheme="minorHAnsi" w:hAnsiTheme="minorHAnsi"/>
                <w:sz w:val="20"/>
              </w:rPr>
            </w:pPr>
            <w:r>
              <w:rPr>
                <w:rFonts w:asciiTheme="minorHAnsi" w:hAnsiTheme="minorHAnsi"/>
                <w:sz w:val="20"/>
              </w:rPr>
              <w:t>300.000</w:t>
            </w:r>
            <w:r w:rsidRPr="002A5387">
              <w:rPr>
                <w:rFonts w:asciiTheme="minorHAnsi" w:hAnsiTheme="minorHAnsi"/>
                <w:sz w:val="20"/>
              </w:rPr>
              <w:t>,- Kč</w:t>
            </w:r>
          </w:p>
        </w:tc>
        <w:tc>
          <w:tcPr>
            <w:tcW w:w="2021" w:type="dxa"/>
          </w:tcPr>
          <w:p w14:paraId="6D5EEF84" w14:textId="77777777" w:rsidR="00C873D2" w:rsidRPr="007A45E4" w:rsidRDefault="00C873D2" w:rsidP="00C873D2">
            <w:pPr>
              <w:tabs>
                <w:tab w:val="left" w:pos="-720"/>
              </w:tabs>
              <w:spacing w:before="60"/>
              <w:jc w:val="both"/>
              <w:rPr>
                <w:rFonts w:asciiTheme="minorHAnsi" w:hAnsiTheme="minorHAnsi"/>
                <w:sz w:val="20"/>
              </w:rPr>
            </w:pPr>
            <w:r w:rsidRPr="007A45E4">
              <w:rPr>
                <w:rFonts w:asciiTheme="minorHAnsi" w:hAnsiTheme="minorHAnsi"/>
                <w:sz w:val="20"/>
              </w:rPr>
              <w:t>roční limit plnění</w:t>
            </w:r>
          </w:p>
        </w:tc>
      </w:tr>
    </w:tbl>
    <w:p w14:paraId="37BDAEAD" w14:textId="77777777" w:rsidR="00BB290D" w:rsidRDefault="00BB290D" w:rsidP="00BB290D">
      <w:pPr>
        <w:tabs>
          <w:tab w:val="left" w:pos="-720"/>
        </w:tabs>
        <w:spacing w:before="60"/>
        <w:ind w:left="360"/>
        <w:jc w:val="both"/>
        <w:rPr>
          <w:rFonts w:asciiTheme="minorHAnsi" w:hAnsiTheme="minorHAnsi"/>
          <w:sz w:val="20"/>
          <w:highlight w:val="yellow"/>
        </w:rPr>
      </w:pPr>
    </w:p>
    <w:p w14:paraId="6E5985A3" w14:textId="37D31447" w:rsidR="003859C2" w:rsidRPr="007072DA" w:rsidRDefault="003859C2" w:rsidP="003859C2">
      <w:pPr>
        <w:numPr>
          <w:ilvl w:val="0"/>
          <w:numId w:val="2"/>
        </w:numPr>
        <w:tabs>
          <w:tab w:val="left" w:pos="-720"/>
        </w:tabs>
        <w:spacing w:before="60"/>
        <w:ind w:left="360" w:hanging="360"/>
        <w:jc w:val="both"/>
        <w:rPr>
          <w:rFonts w:asciiTheme="minorHAnsi" w:hAnsiTheme="minorHAnsi"/>
          <w:sz w:val="20"/>
        </w:rPr>
      </w:pPr>
      <w:r w:rsidRPr="007072DA">
        <w:rPr>
          <w:rFonts w:asciiTheme="minorHAnsi" w:hAnsiTheme="minorHAnsi"/>
          <w:sz w:val="20"/>
        </w:rPr>
        <w:lastRenderedPageBreak/>
        <w:t>Limitem pojistného plnění při pojištění na novou cenu je částka odpovídající přiměřeným nákladům na znovupořízení stejné nebo srovnatelné nové věci v době pojistné události sníženou o cenu využitelných zbytků. Limitem pojistného plnění při pojištění na obvyklou cenu je částka, které by bylo obvykle dosaženo při prodeji stejné nebo obdobné věci v době pojistné události. Limitem pojistného plnění věcí zvláštní hodnoty při pojištění na hodnotu jinou je částka stanovená znaleckým posudkem nebo cena uvedená v evidenci pojištěného.</w:t>
      </w:r>
    </w:p>
    <w:p w14:paraId="7B68AAC8" w14:textId="77777777" w:rsidR="003859C2" w:rsidRPr="007072DA" w:rsidRDefault="003859C2" w:rsidP="003859C2">
      <w:pPr>
        <w:numPr>
          <w:ilvl w:val="0"/>
          <w:numId w:val="2"/>
        </w:numPr>
        <w:tabs>
          <w:tab w:val="left" w:pos="-720"/>
        </w:tabs>
        <w:spacing w:before="60"/>
        <w:ind w:left="360" w:hanging="360"/>
        <w:jc w:val="both"/>
        <w:rPr>
          <w:rFonts w:asciiTheme="minorHAnsi" w:hAnsiTheme="minorHAnsi"/>
          <w:sz w:val="20"/>
        </w:rPr>
      </w:pPr>
      <w:r w:rsidRPr="007072DA">
        <w:rPr>
          <w:rFonts w:asciiTheme="minorHAnsi" w:hAnsiTheme="minorHAnsi"/>
          <w:sz w:val="20"/>
        </w:rPr>
        <w:t>Učinil-li pojištěný opatření, která mohl vzhledem k okolnostem případu považovat za nutná k odvrácení bezprostředně hrozící pojistné události nebo ke zmírnění škody na pojištěné věci z nastalé pojistné události, hradí pojistitel takto vynaložené náklady, jsou-li úměrné rozsahu hrozící škody a pojistné hodnotě ohrožené pojištěné věci, práva nebo jiné majetkové hodnoty. Pojistitel nehradí náklady vynaložené na obvyklou údržbu a ošetřování pojištěné věci.</w:t>
      </w:r>
    </w:p>
    <w:p w14:paraId="796CC280" w14:textId="77777777" w:rsidR="003859C2" w:rsidRPr="007072DA" w:rsidRDefault="003859C2" w:rsidP="003859C2">
      <w:pPr>
        <w:numPr>
          <w:ilvl w:val="0"/>
          <w:numId w:val="2"/>
        </w:numPr>
        <w:tabs>
          <w:tab w:val="left" w:pos="-720"/>
        </w:tabs>
        <w:spacing w:before="60"/>
        <w:ind w:left="360" w:hanging="360"/>
        <w:jc w:val="both"/>
        <w:rPr>
          <w:rFonts w:asciiTheme="minorHAnsi" w:hAnsiTheme="minorHAnsi"/>
          <w:sz w:val="20"/>
        </w:rPr>
      </w:pPr>
      <w:r w:rsidRPr="007072DA">
        <w:rPr>
          <w:rFonts w:asciiTheme="minorHAnsi" w:hAnsiTheme="minorHAnsi"/>
          <w:sz w:val="20"/>
        </w:rPr>
        <w:t>Ujednává se, že pokud pojistitel najme externí společnost za účelem zjišťování škod a přípravy dokumentace ke škodní události, vyžádá si předchozí souhlas pojistníka.</w:t>
      </w:r>
    </w:p>
    <w:p w14:paraId="5C6E8E7A" w14:textId="0DF4266F" w:rsidR="003859C2" w:rsidRDefault="003859C2" w:rsidP="003859C2">
      <w:pPr>
        <w:numPr>
          <w:ilvl w:val="0"/>
          <w:numId w:val="2"/>
        </w:numPr>
        <w:tabs>
          <w:tab w:val="left" w:pos="-720"/>
        </w:tabs>
        <w:spacing w:before="60"/>
        <w:ind w:left="360" w:hanging="360"/>
        <w:jc w:val="both"/>
        <w:rPr>
          <w:rFonts w:asciiTheme="minorHAnsi" w:hAnsiTheme="minorHAnsi"/>
          <w:sz w:val="20"/>
        </w:rPr>
      </w:pPr>
      <w:r w:rsidRPr="007072DA">
        <w:rPr>
          <w:rFonts w:asciiTheme="minorHAnsi" w:hAnsiTheme="minorHAnsi"/>
          <w:sz w:val="20"/>
        </w:rPr>
        <w:t xml:space="preserve">Ujednává se, že veškeré limity pojistného plnění uvedené v této specifikaci předmětu zakázky jsou ročními limity. </w:t>
      </w:r>
    </w:p>
    <w:p w14:paraId="6A7332EF" w14:textId="47DD49B2" w:rsidR="00045111" w:rsidRPr="00045111" w:rsidRDefault="00045111" w:rsidP="00045111">
      <w:pPr>
        <w:numPr>
          <w:ilvl w:val="0"/>
          <w:numId w:val="2"/>
        </w:numPr>
        <w:tabs>
          <w:tab w:val="left" w:pos="-720"/>
        </w:tabs>
        <w:spacing w:before="60"/>
        <w:ind w:left="426" w:hanging="426"/>
        <w:jc w:val="both"/>
        <w:rPr>
          <w:rFonts w:asciiTheme="minorHAnsi" w:hAnsiTheme="minorHAnsi"/>
          <w:sz w:val="20"/>
        </w:rPr>
      </w:pPr>
      <w:r w:rsidRPr="00A523CC">
        <w:rPr>
          <w:rFonts w:asciiTheme="minorHAnsi" w:hAnsiTheme="minorHAnsi"/>
          <w:sz w:val="20"/>
        </w:rP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59704B34" w14:textId="2A06ABAD" w:rsidR="00C337D7" w:rsidRPr="007A5FB6" w:rsidRDefault="00C337D7" w:rsidP="00293C1D">
      <w:pPr>
        <w:numPr>
          <w:ilvl w:val="12"/>
          <w:numId w:val="0"/>
        </w:numPr>
        <w:spacing w:before="360"/>
        <w:jc w:val="center"/>
        <w:rPr>
          <w:rFonts w:asciiTheme="minorHAnsi" w:hAnsiTheme="minorHAnsi"/>
          <w:b/>
          <w:sz w:val="20"/>
        </w:rPr>
      </w:pPr>
      <w:r w:rsidRPr="007A5FB6">
        <w:rPr>
          <w:rFonts w:asciiTheme="minorHAnsi" w:hAnsiTheme="minorHAnsi"/>
          <w:b/>
          <w:sz w:val="20"/>
        </w:rPr>
        <w:t>Článek VI.</w:t>
      </w:r>
    </w:p>
    <w:p w14:paraId="4401DEB6" w14:textId="77777777"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Výše a způsob placení pojistného</w:t>
      </w:r>
    </w:p>
    <w:p w14:paraId="5388B306" w14:textId="4BCE1783" w:rsidR="00C337D7" w:rsidRPr="00C873D2" w:rsidRDefault="00DE008E" w:rsidP="00C873D2">
      <w:pPr>
        <w:numPr>
          <w:ilvl w:val="0"/>
          <w:numId w:val="8"/>
        </w:numPr>
        <w:tabs>
          <w:tab w:val="left" w:pos="-1800"/>
        </w:tabs>
        <w:spacing w:before="120"/>
        <w:jc w:val="both"/>
        <w:rPr>
          <w:rFonts w:asciiTheme="minorHAnsi" w:hAnsiTheme="minorHAnsi"/>
          <w:sz w:val="20"/>
        </w:rPr>
      </w:pPr>
      <w:r w:rsidRPr="007A5FB6">
        <w:rPr>
          <w:rFonts w:asciiTheme="minorHAnsi" w:hAnsiTheme="minorHAnsi"/>
          <w:sz w:val="20"/>
        </w:rPr>
        <w:t>Pojistné za sjednanou dobu pojištění činí</w:t>
      </w:r>
      <w:r w:rsidR="00C337D7" w:rsidRPr="007A5FB6">
        <w:rPr>
          <w:rFonts w:asciiTheme="minorHAnsi" w:hAnsiTheme="minorHAnsi"/>
          <w:sz w:val="20"/>
        </w:rPr>
        <w:t>:</w:t>
      </w:r>
    </w:p>
    <w:tbl>
      <w:tblPr>
        <w:tblStyle w:val="Mkatabulky"/>
        <w:tblW w:w="4834" w:type="pct"/>
        <w:tblInd w:w="250" w:type="dxa"/>
        <w:tblLook w:val="04A0" w:firstRow="1" w:lastRow="0" w:firstColumn="1" w:lastColumn="0" w:noHBand="0" w:noVBand="1"/>
      </w:tblPr>
      <w:tblGrid>
        <w:gridCol w:w="9420"/>
      </w:tblGrid>
      <w:tr w:rsidR="000C1AF4" w:rsidRPr="000C1AF4" w14:paraId="094719A6"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8C8AB" w14:textId="79B36B25" w:rsidR="000C1AF4" w:rsidRPr="000C1AF4" w:rsidRDefault="000C1AF4" w:rsidP="008E634A">
            <w:pPr>
              <w:numPr>
                <w:ilvl w:val="0"/>
                <w:numId w:val="1"/>
              </w:numPr>
              <w:tabs>
                <w:tab w:val="right" w:leader="dot" w:pos="9214"/>
              </w:tabs>
              <w:ind w:left="0" w:firstLine="0"/>
              <w:jc w:val="both"/>
              <w:rPr>
                <w:rFonts w:asciiTheme="minorHAnsi" w:hAnsiTheme="minorHAnsi"/>
                <w:sz w:val="20"/>
              </w:rPr>
            </w:pPr>
            <w:r w:rsidRPr="000C1AF4">
              <w:rPr>
                <w:rFonts w:asciiTheme="minorHAnsi" w:hAnsiTheme="minorHAnsi"/>
                <w:sz w:val="20"/>
              </w:rPr>
              <w:t>Živelní pojištění</w:t>
            </w:r>
            <w:r w:rsidRPr="000C1AF4">
              <w:rPr>
                <w:rFonts w:asciiTheme="minorHAnsi" w:hAnsiTheme="minorHAnsi"/>
                <w:sz w:val="20"/>
              </w:rPr>
              <w:tab/>
            </w:r>
            <w:r w:rsidR="00775FE2">
              <w:rPr>
                <w:rFonts w:asciiTheme="minorHAnsi" w:hAnsiTheme="minorHAnsi"/>
                <w:sz w:val="20"/>
              </w:rPr>
              <w:t>839</w:t>
            </w:r>
            <w:r w:rsidR="0043676B">
              <w:rPr>
                <w:rFonts w:asciiTheme="minorHAnsi" w:hAnsiTheme="minorHAnsi"/>
                <w:sz w:val="20"/>
              </w:rPr>
              <w:t>.</w:t>
            </w:r>
            <w:r w:rsidR="00775FE2">
              <w:rPr>
                <w:rFonts w:asciiTheme="minorHAnsi" w:hAnsiTheme="minorHAnsi"/>
                <w:sz w:val="20"/>
              </w:rPr>
              <w:t>106</w:t>
            </w:r>
            <w:r w:rsidRPr="000C1AF4">
              <w:rPr>
                <w:rFonts w:asciiTheme="minorHAnsi" w:hAnsiTheme="minorHAnsi"/>
                <w:sz w:val="20"/>
              </w:rPr>
              <w:t>,- Kč</w:t>
            </w:r>
          </w:p>
        </w:tc>
      </w:tr>
      <w:tr w:rsidR="000C1AF4" w:rsidRPr="000C1AF4" w14:paraId="76C2EB28"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F9A66" w14:textId="268CB263"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odcizení a vandalismu</w:t>
            </w:r>
            <w:r w:rsidRPr="000C1AF4">
              <w:rPr>
                <w:rFonts w:asciiTheme="minorHAnsi" w:hAnsiTheme="minorHAnsi"/>
                <w:sz w:val="20"/>
              </w:rPr>
              <w:tab/>
            </w:r>
            <w:r w:rsidR="00775FE2">
              <w:rPr>
                <w:rFonts w:asciiTheme="minorHAnsi" w:hAnsiTheme="minorHAnsi"/>
                <w:sz w:val="20"/>
              </w:rPr>
              <w:t>44</w:t>
            </w:r>
            <w:r w:rsidR="0043676B">
              <w:rPr>
                <w:rFonts w:asciiTheme="minorHAnsi" w:hAnsiTheme="minorHAnsi"/>
                <w:sz w:val="20"/>
              </w:rPr>
              <w:t>.</w:t>
            </w:r>
            <w:r w:rsidR="00775FE2">
              <w:rPr>
                <w:rFonts w:asciiTheme="minorHAnsi" w:hAnsiTheme="minorHAnsi"/>
                <w:sz w:val="20"/>
              </w:rPr>
              <w:t>95</w:t>
            </w:r>
            <w:r w:rsidR="0043676B">
              <w:rPr>
                <w:rFonts w:asciiTheme="minorHAnsi" w:hAnsiTheme="minorHAnsi"/>
                <w:sz w:val="20"/>
              </w:rPr>
              <w:t>0</w:t>
            </w:r>
            <w:r w:rsidRPr="000C1AF4">
              <w:rPr>
                <w:rFonts w:asciiTheme="minorHAnsi" w:hAnsiTheme="minorHAnsi"/>
                <w:sz w:val="20"/>
              </w:rPr>
              <w:t>,- Kč</w:t>
            </w:r>
          </w:p>
        </w:tc>
      </w:tr>
      <w:tr w:rsidR="000C1AF4" w:rsidRPr="000C1AF4" w14:paraId="3C13A0A7"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44EE6" w14:textId="32EED9B6"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skla</w:t>
            </w:r>
            <w:r w:rsidRPr="000C1AF4">
              <w:rPr>
                <w:rFonts w:asciiTheme="minorHAnsi" w:hAnsiTheme="minorHAnsi"/>
                <w:sz w:val="20"/>
              </w:rPr>
              <w:tab/>
            </w:r>
            <w:r w:rsidR="00775FE2">
              <w:rPr>
                <w:rFonts w:asciiTheme="minorHAnsi" w:hAnsiTheme="minorHAnsi"/>
                <w:sz w:val="20"/>
              </w:rPr>
              <w:t>2</w:t>
            </w:r>
            <w:r w:rsidR="006747D3">
              <w:rPr>
                <w:rFonts w:asciiTheme="minorHAnsi" w:hAnsiTheme="minorHAnsi"/>
                <w:sz w:val="20"/>
              </w:rPr>
              <w:t>.</w:t>
            </w:r>
            <w:r w:rsidR="00775FE2">
              <w:rPr>
                <w:rFonts w:asciiTheme="minorHAnsi" w:hAnsiTheme="minorHAnsi"/>
                <w:sz w:val="20"/>
              </w:rPr>
              <w:t>5</w:t>
            </w:r>
            <w:r w:rsidR="006747D3">
              <w:rPr>
                <w:rFonts w:asciiTheme="minorHAnsi" w:hAnsiTheme="minorHAnsi"/>
                <w:sz w:val="20"/>
              </w:rPr>
              <w:t>00</w:t>
            </w:r>
            <w:r w:rsidRPr="000C1AF4">
              <w:rPr>
                <w:rFonts w:asciiTheme="minorHAnsi" w:hAnsiTheme="minorHAnsi"/>
                <w:sz w:val="20"/>
              </w:rPr>
              <w:t>,- Kč</w:t>
            </w:r>
          </w:p>
        </w:tc>
      </w:tr>
      <w:tr w:rsidR="000C1AF4" w:rsidRPr="000C1AF4" w14:paraId="1C725204"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6EB00" w14:textId="579CA429"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strojů, strojních zařízení a elektroniky</w:t>
            </w:r>
            <w:r w:rsidRPr="000C1AF4">
              <w:rPr>
                <w:rFonts w:asciiTheme="minorHAnsi" w:hAnsiTheme="minorHAnsi"/>
                <w:sz w:val="20"/>
              </w:rPr>
              <w:tab/>
            </w:r>
            <w:r w:rsidR="00775FE2">
              <w:rPr>
                <w:rFonts w:asciiTheme="minorHAnsi" w:hAnsiTheme="minorHAnsi"/>
                <w:sz w:val="20"/>
              </w:rPr>
              <w:t>11</w:t>
            </w:r>
            <w:r w:rsidR="006747D3">
              <w:rPr>
                <w:rFonts w:asciiTheme="minorHAnsi" w:hAnsiTheme="minorHAnsi"/>
                <w:sz w:val="20"/>
              </w:rPr>
              <w:t>.</w:t>
            </w:r>
            <w:r w:rsidR="00775FE2">
              <w:rPr>
                <w:rFonts w:asciiTheme="minorHAnsi" w:hAnsiTheme="minorHAnsi"/>
                <w:sz w:val="20"/>
              </w:rPr>
              <w:t>6</w:t>
            </w:r>
            <w:r w:rsidR="006747D3">
              <w:rPr>
                <w:rFonts w:asciiTheme="minorHAnsi" w:hAnsiTheme="minorHAnsi"/>
                <w:sz w:val="20"/>
              </w:rPr>
              <w:t>00</w:t>
            </w:r>
            <w:r w:rsidRPr="000C1AF4">
              <w:rPr>
                <w:rFonts w:asciiTheme="minorHAnsi" w:hAnsiTheme="minorHAnsi"/>
                <w:sz w:val="20"/>
              </w:rPr>
              <w:t>,- Kč</w:t>
            </w:r>
          </w:p>
        </w:tc>
      </w:tr>
      <w:tr w:rsidR="000C1AF4" w:rsidRPr="000C1AF4" w14:paraId="1FE3067F"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D4E55" w14:textId="1AFA197B" w:rsidR="000C1AF4" w:rsidRPr="00293C1D" w:rsidRDefault="000C1AF4" w:rsidP="008E634A">
            <w:pPr>
              <w:numPr>
                <w:ilvl w:val="0"/>
                <w:numId w:val="1"/>
              </w:numPr>
              <w:tabs>
                <w:tab w:val="right" w:leader="dot" w:pos="9214"/>
              </w:tabs>
              <w:ind w:left="0" w:firstLine="0"/>
              <w:jc w:val="both"/>
              <w:rPr>
                <w:rFonts w:asciiTheme="minorHAnsi" w:hAnsiTheme="minorHAnsi"/>
                <w:sz w:val="20"/>
              </w:rPr>
            </w:pPr>
            <w:r w:rsidRPr="00293C1D">
              <w:rPr>
                <w:rFonts w:asciiTheme="minorHAnsi" w:hAnsiTheme="minorHAnsi"/>
                <w:sz w:val="20"/>
              </w:rPr>
              <w:t>Pojištění nákladu</w:t>
            </w:r>
            <w:r w:rsidRPr="000C1AF4">
              <w:rPr>
                <w:rFonts w:asciiTheme="minorHAnsi" w:hAnsiTheme="minorHAnsi"/>
                <w:sz w:val="20"/>
              </w:rPr>
              <w:tab/>
            </w:r>
            <w:r w:rsidR="00775FE2">
              <w:rPr>
                <w:rFonts w:asciiTheme="minorHAnsi" w:hAnsiTheme="minorHAnsi"/>
                <w:sz w:val="20"/>
              </w:rPr>
              <w:t>1</w:t>
            </w:r>
            <w:r w:rsidR="006747D3">
              <w:rPr>
                <w:rFonts w:asciiTheme="minorHAnsi" w:hAnsiTheme="minorHAnsi"/>
                <w:sz w:val="20"/>
              </w:rPr>
              <w:t>.</w:t>
            </w:r>
            <w:r w:rsidR="00775FE2">
              <w:rPr>
                <w:rFonts w:asciiTheme="minorHAnsi" w:hAnsiTheme="minorHAnsi"/>
                <w:sz w:val="20"/>
              </w:rPr>
              <w:t>05</w:t>
            </w:r>
            <w:r w:rsidR="006747D3">
              <w:rPr>
                <w:rFonts w:asciiTheme="minorHAnsi" w:hAnsiTheme="minorHAnsi"/>
                <w:sz w:val="20"/>
              </w:rPr>
              <w:t>0</w:t>
            </w:r>
            <w:r w:rsidRPr="000C1AF4">
              <w:rPr>
                <w:rFonts w:asciiTheme="minorHAnsi" w:hAnsiTheme="minorHAnsi"/>
                <w:sz w:val="20"/>
              </w:rPr>
              <w:t>,- Kč</w:t>
            </w:r>
          </w:p>
        </w:tc>
      </w:tr>
      <w:tr w:rsidR="00940C14" w:rsidRPr="000C1AF4" w14:paraId="32637B31" w14:textId="77777777" w:rsidTr="00CE2C6E">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88783" w14:textId="4064156A" w:rsidR="00940C14" w:rsidRPr="000C1AF4" w:rsidRDefault="00940C14" w:rsidP="000C1AF4">
            <w:pPr>
              <w:tabs>
                <w:tab w:val="right" w:leader="dot" w:pos="9213"/>
              </w:tabs>
              <w:jc w:val="both"/>
              <w:rPr>
                <w:rFonts w:asciiTheme="minorHAnsi" w:hAnsiTheme="minorHAnsi"/>
                <w:b/>
                <w:sz w:val="20"/>
              </w:rPr>
            </w:pPr>
            <w:r w:rsidRPr="000C1AF4">
              <w:rPr>
                <w:rFonts w:asciiTheme="minorHAnsi" w:hAnsiTheme="minorHAnsi"/>
                <w:b/>
                <w:sz w:val="20"/>
              </w:rPr>
              <w:t>Celkové pojistné</w:t>
            </w:r>
            <w:r w:rsidR="00DE008E">
              <w:rPr>
                <w:rFonts w:asciiTheme="minorHAnsi" w:hAnsiTheme="minorHAnsi"/>
                <w:b/>
                <w:sz w:val="20"/>
              </w:rPr>
              <w:t xml:space="preserve"> za sjednanou dobu</w:t>
            </w:r>
            <w:r w:rsidRPr="000C1AF4">
              <w:rPr>
                <w:rFonts w:asciiTheme="minorHAnsi" w:hAnsiTheme="minorHAnsi"/>
                <w:b/>
                <w:sz w:val="20"/>
              </w:rPr>
              <w:t xml:space="preserve"> činí</w:t>
            </w:r>
            <w:r w:rsidRPr="000C1AF4">
              <w:rPr>
                <w:rFonts w:asciiTheme="minorHAnsi" w:hAnsiTheme="minorHAnsi"/>
                <w:b/>
                <w:sz w:val="20"/>
              </w:rPr>
              <w:tab/>
            </w:r>
            <w:r w:rsidR="00775FE2">
              <w:rPr>
                <w:rFonts w:asciiTheme="minorHAnsi" w:hAnsiTheme="minorHAnsi"/>
                <w:b/>
                <w:sz w:val="20"/>
              </w:rPr>
              <w:t>899</w:t>
            </w:r>
            <w:r w:rsidR="0043676B">
              <w:rPr>
                <w:rFonts w:asciiTheme="minorHAnsi" w:hAnsiTheme="minorHAnsi"/>
                <w:b/>
                <w:sz w:val="20"/>
              </w:rPr>
              <w:t>.2</w:t>
            </w:r>
            <w:r w:rsidR="00775FE2">
              <w:rPr>
                <w:rFonts w:asciiTheme="minorHAnsi" w:hAnsiTheme="minorHAnsi"/>
                <w:b/>
                <w:sz w:val="20"/>
              </w:rPr>
              <w:t>06</w:t>
            </w:r>
            <w:r w:rsidRPr="000C1AF4">
              <w:rPr>
                <w:rFonts w:asciiTheme="minorHAnsi" w:hAnsiTheme="minorHAnsi"/>
                <w:b/>
                <w:sz w:val="20"/>
              </w:rPr>
              <w:t>,- Kč</w:t>
            </w:r>
          </w:p>
        </w:tc>
      </w:tr>
    </w:tbl>
    <w:p w14:paraId="0C66D40B" w14:textId="645E9ACA" w:rsidR="00C337D7" w:rsidRPr="007A5FB6" w:rsidRDefault="00C337D7" w:rsidP="008E634A">
      <w:pPr>
        <w:numPr>
          <w:ilvl w:val="0"/>
          <w:numId w:val="8"/>
        </w:numPr>
        <w:tabs>
          <w:tab w:val="left" w:pos="-1800"/>
        </w:tabs>
        <w:spacing w:before="120"/>
        <w:jc w:val="both"/>
        <w:rPr>
          <w:rFonts w:asciiTheme="minorHAnsi" w:hAnsiTheme="minorHAnsi"/>
          <w:sz w:val="20"/>
        </w:rPr>
      </w:pPr>
      <w:bookmarkStart w:id="75" w:name="_Hlk5889965"/>
      <w:r w:rsidRPr="007A5FB6">
        <w:rPr>
          <w:rFonts w:asciiTheme="minorHAnsi" w:hAnsiTheme="minorHAnsi"/>
          <w:sz w:val="20"/>
        </w:rPr>
        <w:t>Pojistné se považuje za zaplacené okamžikem připsání příslušné částky pojistného na účet pojišťovacího makléře, je-li placena prostřednictvím peněžního ústavu.</w:t>
      </w:r>
    </w:p>
    <w:p w14:paraId="5FE159CC" w14:textId="6DC84D46" w:rsidR="00E963F5" w:rsidRPr="00E963F5" w:rsidRDefault="00E963F5" w:rsidP="008E634A">
      <w:pPr>
        <w:numPr>
          <w:ilvl w:val="0"/>
          <w:numId w:val="8"/>
        </w:numPr>
        <w:tabs>
          <w:tab w:val="left" w:pos="-1800"/>
        </w:tabs>
        <w:spacing w:before="120"/>
        <w:jc w:val="both"/>
        <w:rPr>
          <w:rFonts w:asciiTheme="minorHAnsi" w:hAnsiTheme="minorHAnsi"/>
          <w:sz w:val="20"/>
        </w:rPr>
      </w:pPr>
      <w:r w:rsidRPr="00E963F5">
        <w:rPr>
          <w:rFonts w:asciiTheme="minorHAnsi" w:hAnsiTheme="minorHAnsi"/>
          <w:sz w:val="20"/>
        </w:rPr>
        <w:t xml:space="preserve">Pojistné bude placeno prostřednictvím peněžního ústavu na účet pojišťovacího makléře č. </w:t>
      </w:r>
      <w:r w:rsidR="00C873D2">
        <w:rPr>
          <w:rFonts w:asciiTheme="minorHAnsi" w:hAnsiTheme="minorHAnsi"/>
          <w:sz w:val="20"/>
        </w:rPr>
        <w:t>5030018888/5500</w:t>
      </w:r>
      <w:r w:rsidRPr="00E963F5">
        <w:rPr>
          <w:rFonts w:asciiTheme="minorHAnsi" w:hAnsiTheme="minorHAnsi"/>
          <w:sz w:val="20"/>
        </w:rPr>
        <w:t>, v.s. (číslo pojistné smlouvy).</w:t>
      </w:r>
    </w:p>
    <w:p w14:paraId="633EE2F7" w14:textId="38BD78FD" w:rsidR="00C337D7" w:rsidRPr="007A5FB6" w:rsidRDefault="00DE008E" w:rsidP="00E963F5">
      <w:pPr>
        <w:tabs>
          <w:tab w:val="right" w:leader="dot" w:pos="9638"/>
        </w:tabs>
        <w:spacing w:before="120"/>
        <w:ind w:left="360"/>
        <w:jc w:val="both"/>
        <w:rPr>
          <w:rFonts w:asciiTheme="minorHAnsi" w:hAnsiTheme="minorHAnsi"/>
          <w:sz w:val="20"/>
        </w:rPr>
      </w:pPr>
      <w:r w:rsidRPr="007A5FB6">
        <w:rPr>
          <w:rFonts w:asciiTheme="minorHAnsi" w:hAnsiTheme="minorHAnsi"/>
          <w:sz w:val="20"/>
        </w:rPr>
        <w:t>Pojistné za sjednanou dobu pojištění</w:t>
      </w:r>
      <w:r w:rsidR="00C337D7" w:rsidRPr="007A5FB6">
        <w:rPr>
          <w:rFonts w:asciiTheme="minorHAnsi" w:hAnsiTheme="minorHAnsi"/>
          <w:sz w:val="20"/>
        </w:rPr>
        <w:t xml:space="preserve"> je pojistným běžným a </w:t>
      </w:r>
      <w:r w:rsidR="00A70C7D" w:rsidRPr="007A5FB6">
        <w:rPr>
          <w:rFonts w:asciiTheme="minorHAnsi" w:hAnsiTheme="minorHAnsi"/>
          <w:sz w:val="20"/>
        </w:rPr>
        <w:t xml:space="preserve">bude placeno </w:t>
      </w:r>
      <w:r w:rsidR="00A70C7D">
        <w:rPr>
          <w:rFonts w:asciiTheme="minorHAnsi" w:hAnsiTheme="minorHAnsi"/>
          <w:sz w:val="20"/>
        </w:rPr>
        <w:t>ve</w:t>
      </w:r>
      <w:r w:rsidR="00A70C7D" w:rsidRPr="007A5FB6">
        <w:rPr>
          <w:rFonts w:asciiTheme="minorHAnsi" w:hAnsiTheme="minorHAnsi"/>
          <w:sz w:val="20"/>
        </w:rPr>
        <w:t xml:space="preserve"> </w:t>
      </w:r>
      <w:r>
        <w:rPr>
          <w:rFonts w:asciiTheme="minorHAnsi" w:hAnsiTheme="minorHAnsi"/>
          <w:sz w:val="20"/>
        </w:rPr>
        <w:t>2</w:t>
      </w:r>
      <w:r w:rsidR="00A70C7D" w:rsidRPr="007A5FB6">
        <w:rPr>
          <w:rFonts w:asciiTheme="minorHAnsi" w:hAnsiTheme="minorHAnsi"/>
          <w:sz w:val="20"/>
        </w:rPr>
        <w:t xml:space="preserve"> </w:t>
      </w:r>
      <w:r w:rsidR="00A70C7D">
        <w:rPr>
          <w:rFonts w:asciiTheme="minorHAnsi" w:hAnsiTheme="minorHAnsi"/>
          <w:sz w:val="20"/>
        </w:rPr>
        <w:t>splátkách</w:t>
      </w:r>
      <w:r w:rsidR="00A70C7D" w:rsidRPr="007A5FB6">
        <w:rPr>
          <w:rFonts w:asciiTheme="minorHAnsi" w:hAnsiTheme="minorHAnsi"/>
          <w:sz w:val="20"/>
        </w:rPr>
        <w:t xml:space="preserve"> </w:t>
      </w:r>
      <w:r w:rsidR="00C337D7" w:rsidRPr="007A5FB6">
        <w:rPr>
          <w:rFonts w:asciiTheme="minorHAnsi" w:hAnsiTheme="minorHAnsi"/>
          <w:sz w:val="20"/>
        </w:rPr>
        <w:t>k datu a v částkách takto:</w:t>
      </w:r>
    </w:p>
    <w:tbl>
      <w:tblPr>
        <w:tblW w:w="0" w:type="auto"/>
        <w:tblInd w:w="5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1188"/>
        <w:gridCol w:w="1641"/>
      </w:tblGrid>
      <w:tr w:rsidR="00C337D7" w:rsidRPr="007A5FB6" w14:paraId="12C4147B" w14:textId="77777777" w:rsidTr="000C1AF4">
        <w:trPr>
          <w:trHeight w:val="173"/>
        </w:trPr>
        <w:tc>
          <w:tcPr>
            <w:tcW w:w="1188" w:type="dxa"/>
            <w:shd w:val="clear" w:color="auto" w:fill="auto"/>
          </w:tcPr>
          <w:p w14:paraId="7E96013B" w14:textId="77777777" w:rsidR="00C337D7" w:rsidRPr="007A5FB6" w:rsidRDefault="00C337D7" w:rsidP="00E963F5">
            <w:pPr>
              <w:tabs>
                <w:tab w:val="left" w:pos="1276"/>
                <w:tab w:val="left" w:pos="5387"/>
              </w:tabs>
              <w:spacing w:before="120"/>
              <w:jc w:val="center"/>
              <w:rPr>
                <w:rFonts w:asciiTheme="minorHAnsi" w:hAnsiTheme="minorHAnsi"/>
                <w:sz w:val="20"/>
                <w:szCs w:val="20"/>
              </w:rPr>
            </w:pPr>
            <w:r w:rsidRPr="007A5FB6">
              <w:rPr>
                <w:rFonts w:asciiTheme="minorHAnsi" w:hAnsiTheme="minorHAnsi"/>
                <w:sz w:val="20"/>
                <w:szCs w:val="20"/>
              </w:rPr>
              <w:t>datum:</w:t>
            </w:r>
          </w:p>
        </w:tc>
        <w:tc>
          <w:tcPr>
            <w:tcW w:w="1641" w:type="dxa"/>
            <w:shd w:val="clear" w:color="auto" w:fill="auto"/>
          </w:tcPr>
          <w:p w14:paraId="5BBA3D07" w14:textId="77777777" w:rsidR="00C337D7" w:rsidRPr="007A5FB6" w:rsidRDefault="00C337D7" w:rsidP="00BB5B63">
            <w:pPr>
              <w:tabs>
                <w:tab w:val="left" w:pos="1276"/>
                <w:tab w:val="left" w:pos="5387"/>
              </w:tabs>
              <w:spacing w:before="120"/>
              <w:jc w:val="center"/>
              <w:rPr>
                <w:rFonts w:asciiTheme="minorHAnsi" w:hAnsiTheme="minorHAnsi"/>
                <w:sz w:val="20"/>
                <w:szCs w:val="20"/>
              </w:rPr>
            </w:pPr>
            <w:r w:rsidRPr="007A5FB6">
              <w:rPr>
                <w:rFonts w:asciiTheme="minorHAnsi" w:hAnsiTheme="minorHAnsi"/>
                <w:sz w:val="20"/>
                <w:szCs w:val="20"/>
              </w:rPr>
              <w:t>částka:</w:t>
            </w:r>
          </w:p>
        </w:tc>
      </w:tr>
      <w:tr w:rsidR="00C873D2" w:rsidRPr="007A5FB6" w14:paraId="0611664E" w14:textId="77777777" w:rsidTr="000C1AF4">
        <w:tc>
          <w:tcPr>
            <w:tcW w:w="1188" w:type="dxa"/>
            <w:shd w:val="clear" w:color="auto" w:fill="auto"/>
          </w:tcPr>
          <w:p w14:paraId="07526B7C" w14:textId="5CEDCF95" w:rsidR="00C873D2" w:rsidRPr="007A5FB6" w:rsidRDefault="00C873D2" w:rsidP="00C873D2">
            <w:pPr>
              <w:tabs>
                <w:tab w:val="left" w:pos="1276"/>
                <w:tab w:val="left" w:pos="5387"/>
              </w:tabs>
              <w:ind w:left="27"/>
              <w:rPr>
                <w:rFonts w:asciiTheme="minorHAnsi" w:hAnsiTheme="minorHAnsi"/>
                <w:sz w:val="20"/>
                <w:szCs w:val="20"/>
              </w:rPr>
            </w:pPr>
            <w:r>
              <w:rPr>
                <w:rFonts w:asciiTheme="minorHAnsi" w:hAnsiTheme="minorHAnsi"/>
                <w:sz w:val="20"/>
                <w:szCs w:val="20"/>
              </w:rPr>
              <w:t>15.07.2019</w:t>
            </w:r>
          </w:p>
        </w:tc>
        <w:tc>
          <w:tcPr>
            <w:tcW w:w="1641" w:type="dxa"/>
            <w:shd w:val="clear" w:color="auto" w:fill="auto"/>
          </w:tcPr>
          <w:p w14:paraId="7FF21B61" w14:textId="6FDD1F47" w:rsidR="00C873D2" w:rsidRPr="007A5FB6" w:rsidRDefault="0043676B" w:rsidP="00C873D2">
            <w:pPr>
              <w:tabs>
                <w:tab w:val="left" w:pos="1276"/>
                <w:tab w:val="left" w:pos="5387"/>
              </w:tabs>
              <w:jc w:val="right"/>
              <w:rPr>
                <w:rFonts w:asciiTheme="minorHAnsi" w:hAnsiTheme="minorHAnsi"/>
                <w:sz w:val="20"/>
                <w:szCs w:val="20"/>
              </w:rPr>
            </w:pPr>
            <w:r>
              <w:rPr>
                <w:rFonts w:asciiTheme="minorHAnsi" w:hAnsiTheme="minorHAnsi"/>
                <w:sz w:val="20"/>
                <w:szCs w:val="20"/>
              </w:rPr>
              <w:t>449.603</w:t>
            </w:r>
            <w:r w:rsidR="00C873D2" w:rsidRPr="007A5FB6">
              <w:rPr>
                <w:rFonts w:asciiTheme="minorHAnsi" w:hAnsiTheme="minorHAnsi"/>
                <w:sz w:val="20"/>
                <w:szCs w:val="20"/>
              </w:rPr>
              <w:t>,- Kč</w:t>
            </w:r>
          </w:p>
        </w:tc>
      </w:tr>
      <w:tr w:rsidR="00C873D2" w:rsidRPr="007A5FB6" w14:paraId="14E53352" w14:textId="77777777" w:rsidTr="000C1AF4">
        <w:tc>
          <w:tcPr>
            <w:tcW w:w="1188" w:type="dxa"/>
            <w:shd w:val="clear" w:color="auto" w:fill="auto"/>
          </w:tcPr>
          <w:p w14:paraId="648E80CC" w14:textId="2B4E4374" w:rsidR="00C873D2" w:rsidRPr="007A5FB6" w:rsidRDefault="00C873D2" w:rsidP="00C873D2">
            <w:pPr>
              <w:tabs>
                <w:tab w:val="left" w:pos="1276"/>
                <w:tab w:val="left" w:pos="5387"/>
              </w:tabs>
              <w:ind w:left="27"/>
              <w:rPr>
                <w:rFonts w:asciiTheme="minorHAnsi" w:hAnsiTheme="minorHAnsi"/>
                <w:sz w:val="20"/>
                <w:szCs w:val="20"/>
              </w:rPr>
            </w:pPr>
            <w:r>
              <w:rPr>
                <w:rFonts w:asciiTheme="minorHAnsi" w:hAnsiTheme="minorHAnsi"/>
                <w:sz w:val="20"/>
                <w:szCs w:val="20"/>
              </w:rPr>
              <w:t>01.10.2019</w:t>
            </w:r>
          </w:p>
        </w:tc>
        <w:tc>
          <w:tcPr>
            <w:tcW w:w="1641" w:type="dxa"/>
            <w:shd w:val="clear" w:color="auto" w:fill="auto"/>
          </w:tcPr>
          <w:p w14:paraId="49EFF05E" w14:textId="3999A9FA" w:rsidR="00C873D2" w:rsidRPr="007A5FB6" w:rsidRDefault="0043676B" w:rsidP="00C873D2">
            <w:pPr>
              <w:tabs>
                <w:tab w:val="left" w:pos="1276"/>
                <w:tab w:val="left" w:pos="5387"/>
              </w:tabs>
              <w:jc w:val="right"/>
              <w:rPr>
                <w:rFonts w:asciiTheme="minorHAnsi" w:hAnsiTheme="minorHAnsi"/>
                <w:sz w:val="20"/>
                <w:szCs w:val="20"/>
              </w:rPr>
            </w:pPr>
            <w:r>
              <w:rPr>
                <w:rFonts w:asciiTheme="minorHAnsi" w:hAnsiTheme="minorHAnsi"/>
                <w:sz w:val="20"/>
                <w:szCs w:val="20"/>
              </w:rPr>
              <w:t>449.603</w:t>
            </w:r>
            <w:r w:rsidRPr="007A5FB6">
              <w:rPr>
                <w:rFonts w:asciiTheme="minorHAnsi" w:hAnsiTheme="minorHAnsi"/>
                <w:sz w:val="20"/>
                <w:szCs w:val="20"/>
              </w:rPr>
              <w:t>,- Kč</w:t>
            </w:r>
          </w:p>
        </w:tc>
      </w:tr>
    </w:tbl>
    <w:p w14:paraId="45362944" w14:textId="77777777" w:rsidR="00A511FE" w:rsidRPr="00F44D86" w:rsidRDefault="00A511FE" w:rsidP="00A511FE">
      <w:pPr>
        <w:numPr>
          <w:ilvl w:val="0"/>
          <w:numId w:val="8"/>
        </w:numPr>
        <w:tabs>
          <w:tab w:val="left" w:pos="-1800"/>
        </w:tabs>
        <w:spacing w:before="120"/>
        <w:jc w:val="both"/>
        <w:rPr>
          <w:rFonts w:asciiTheme="minorHAnsi" w:hAnsiTheme="minorHAnsi"/>
          <w:sz w:val="20"/>
        </w:rPr>
      </w:pPr>
      <w:r w:rsidRPr="00757CEE">
        <w:rPr>
          <w:rFonts w:asciiTheme="minorHAnsi" w:hAnsiTheme="minorHAnsi"/>
          <w:b/>
          <w:sz w:val="20"/>
        </w:rPr>
        <w:t>Platební podmínk</w:t>
      </w:r>
      <w:r>
        <w:rPr>
          <w:rFonts w:asciiTheme="minorHAnsi" w:hAnsiTheme="minorHAnsi"/>
          <w:b/>
          <w:sz w:val="20"/>
        </w:rPr>
        <w:t>y</w:t>
      </w:r>
    </w:p>
    <w:p w14:paraId="49D9ED4C" w14:textId="77777777" w:rsidR="00A511FE" w:rsidRPr="00B573A3" w:rsidRDefault="00A511FE" w:rsidP="00A511FE">
      <w:pPr>
        <w:pStyle w:val="Odstavecseseznamem"/>
        <w:keepNext/>
        <w:numPr>
          <w:ilvl w:val="0"/>
          <w:numId w:val="45"/>
        </w:numPr>
        <w:spacing w:after="120"/>
        <w:jc w:val="both"/>
        <w:outlineLvl w:val="1"/>
        <w:rPr>
          <w:rFonts w:asciiTheme="minorHAnsi" w:hAnsiTheme="minorHAnsi"/>
          <w:vanish/>
          <w:sz w:val="20"/>
        </w:rPr>
      </w:pPr>
    </w:p>
    <w:p w14:paraId="4871540D" w14:textId="77777777" w:rsidR="00A511FE" w:rsidRPr="00B573A3" w:rsidRDefault="00A511FE" w:rsidP="00A511FE">
      <w:pPr>
        <w:pStyle w:val="Odstavecseseznamem"/>
        <w:keepNext/>
        <w:numPr>
          <w:ilvl w:val="0"/>
          <w:numId w:val="45"/>
        </w:numPr>
        <w:spacing w:after="120"/>
        <w:jc w:val="both"/>
        <w:outlineLvl w:val="1"/>
        <w:rPr>
          <w:rFonts w:asciiTheme="minorHAnsi" w:hAnsiTheme="minorHAnsi"/>
          <w:vanish/>
          <w:sz w:val="20"/>
        </w:rPr>
      </w:pPr>
    </w:p>
    <w:p w14:paraId="3EB24F97" w14:textId="77777777" w:rsidR="00A511FE" w:rsidRPr="00B573A3" w:rsidRDefault="00A511FE" w:rsidP="00A511FE">
      <w:pPr>
        <w:pStyle w:val="Odstavecseseznamem"/>
        <w:keepNext/>
        <w:numPr>
          <w:ilvl w:val="0"/>
          <w:numId w:val="45"/>
        </w:numPr>
        <w:spacing w:after="120"/>
        <w:jc w:val="both"/>
        <w:outlineLvl w:val="1"/>
        <w:rPr>
          <w:rFonts w:asciiTheme="minorHAnsi" w:hAnsiTheme="minorHAnsi"/>
          <w:vanish/>
          <w:sz w:val="20"/>
        </w:rPr>
      </w:pPr>
    </w:p>
    <w:p w14:paraId="59A417AA" w14:textId="77777777" w:rsidR="00A511FE" w:rsidRPr="00B573A3" w:rsidRDefault="00A511FE" w:rsidP="00A511FE">
      <w:pPr>
        <w:pStyle w:val="Odstavecseseznamem"/>
        <w:keepNext/>
        <w:numPr>
          <w:ilvl w:val="0"/>
          <w:numId w:val="45"/>
        </w:numPr>
        <w:spacing w:after="120"/>
        <w:jc w:val="both"/>
        <w:outlineLvl w:val="1"/>
        <w:rPr>
          <w:rFonts w:asciiTheme="minorHAnsi" w:hAnsiTheme="minorHAnsi"/>
          <w:vanish/>
          <w:sz w:val="20"/>
        </w:rPr>
      </w:pPr>
    </w:p>
    <w:p w14:paraId="072CBD5D" w14:textId="77777777" w:rsidR="00A511FE" w:rsidRPr="00EC596B" w:rsidRDefault="00A511FE" w:rsidP="00A511FE">
      <w:pPr>
        <w:pStyle w:val="Nadpis2"/>
        <w:keepNext/>
        <w:numPr>
          <w:ilvl w:val="1"/>
          <w:numId w:val="45"/>
        </w:numPr>
        <w:spacing w:before="0" w:after="120"/>
        <w:jc w:val="both"/>
        <w:rPr>
          <w:rFonts w:asciiTheme="minorHAnsi" w:hAnsiTheme="minorHAnsi"/>
          <w:szCs w:val="24"/>
        </w:rPr>
      </w:pPr>
      <w:r w:rsidRPr="00EC596B">
        <w:rPr>
          <w:rFonts w:asciiTheme="minorHAnsi" w:hAnsiTheme="minorHAnsi"/>
          <w:szCs w:val="24"/>
        </w:rPr>
        <w:t>Platba za po</w:t>
      </w:r>
      <w:r>
        <w:rPr>
          <w:rFonts w:asciiTheme="minorHAnsi" w:hAnsiTheme="minorHAnsi"/>
          <w:szCs w:val="24"/>
        </w:rPr>
        <w:t>jiště</w:t>
      </w:r>
      <w:r w:rsidRPr="00EC596B">
        <w:rPr>
          <w:rFonts w:asciiTheme="minorHAnsi" w:hAnsiTheme="minorHAnsi"/>
          <w:szCs w:val="24"/>
        </w:rPr>
        <w:t>n</w:t>
      </w:r>
      <w:r>
        <w:rPr>
          <w:rFonts w:asciiTheme="minorHAnsi" w:hAnsiTheme="minorHAnsi"/>
          <w:szCs w:val="24"/>
        </w:rPr>
        <w:t>í</w:t>
      </w:r>
      <w:r w:rsidRPr="00EC596B">
        <w:rPr>
          <w:rFonts w:asciiTheme="minorHAnsi" w:hAnsiTheme="minorHAnsi"/>
          <w:szCs w:val="24"/>
        </w:rPr>
        <w:t xml:space="preserve"> bude prováděna na z</w:t>
      </w:r>
      <w:r>
        <w:rPr>
          <w:rFonts w:asciiTheme="minorHAnsi" w:hAnsiTheme="minorHAnsi"/>
          <w:szCs w:val="24"/>
        </w:rPr>
        <w:t>á</w:t>
      </w:r>
      <w:r w:rsidRPr="00EC596B">
        <w:rPr>
          <w:rFonts w:asciiTheme="minorHAnsi" w:hAnsiTheme="minorHAnsi"/>
          <w:szCs w:val="24"/>
        </w:rPr>
        <w:t>klad</w:t>
      </w:r>
      <w:r>
        <w:rPr>
          <w:rFonts w:asciiTheme="minorHAnsi" w:hAnsiTheme="minorHAnsi"/>
          <w:szCs w:val="24"/>
        </w:rPr>
        <w:t>ě</w:t>
      </w:r>
      <w:r w:rsidRPr="00EC596B">
        <w:rPr>
          <w:rFonts w:asciiTheme="minorHAnsi" w:hAnsiTheme="minorHAnsi"/>
          <w:szCs w:val="24"/>
        </w:rPr>
        <w:t xml:space="preserve"> daňového dokladu v</w:t>
      </w:r>
      <w:r>
        <w:rPr>
          <w:rFonts w:asciiTheme="minorHAnsi" w:hAnsiTheme="minorHAnsi"/>
          <w:szCs w:val="24"/>
        </w:rPr>
        <w:t>žd</w:t>
      </w:r>
      <w:r w:rsidRPr="00EC596B">
        <w:rPr>
          <w:rFonts w:asciiTheme="minorHAnsi" w:hAnsiTheme="minorHAnsi"/>
          <w:szCs w:val="24"/>
        </w:rPr>
        <w:t xml:space="preserve">y k počátku kalendářního čtvrtletí, ve kterém bude </w:t>
      </w:r>
      <w:r>
        <w:rPr>
          <w:rFonts w:asciiTheme="minorHAnsi" w:hAnsiTheme="minorHAnsi"/>
          <w:szCs w:val="24"/>
        </w:rPr>
        <w:t>zakázka</w:t>
      </w:r>
      <w:r w:rsidRPr="00EC596B">
        <w:rPr>
          <w:rFonts w:asciiTheme="minorHAnsi" w:hAnsiTheme="minorHAnsi"/>
          <w:szCs w:val="24"/>
        </w:rPr>
        <w:t xml:space="preserve"> </w:t>
      </w:r>
      <w:r>
        <w:rPr>
          <w:rFonts w:asciiTheme="minorHAnsi" w:hAnsiTheme="minorHAnsi"/>
          <w:szCs w:val="24"/>
        </w:rPr>
        <w:t>řádně</w:t>
      </w:r>
      <w:r w:rsidRPr="00EC596B">
        <w:rPr>
          <w:rFonts w:asciiTheme="minorHAnsi" w:hAnsiTheme="minorHAnsi"/>
          <w:szCs w:val="24"/>
        </w:rPr>
        <w:t xml:space="preserve"> plněna. Fakturu na </w:t>
      </w:r>
      <w:r>
        <w:rPr>
          <w:rFonts w:asciiTheme="minorHAnsi" w:hAnsiTheme="minorHAnsi"/>
          <w:szCs w:val="24"/>
        </w:rPr>
        <w:t>úhradu</w:t>
      </w:r>
      <w:r w:rsidRPr="00EC596B">
        <w:rPr>
          <w:rFonts w:asciiTheme="minorHAnsi" w:hAnsiTheme="minorHAnsi"/>
          <w:szCs w:val="24"/>
        </w:rPr>
        <w:t xml:space="preserve"> pojistného bude vystavovat v</w:t>
      </w:r>
      <w:r>
        <w:rPr>
          <w:rFonts w:asciiTheme="minorHAnsi" w:hAnsiTheme="minorHAnsi"/>
          <w:szCs w:val="24"/>
        </w:rPr>
        <w:t>ž</w:t>
      </w:r>
      <w:r w:rsidRPr="00EC596B">
        <w:rPr>
          <w:rFonts w:asciiTheme="minorHAnsi" w:hAnsiTheme="minorHAnsi"/>
          <w:szCs w:val="24"/>
        </w:rPr>
        <w:t xml:space="preserve">dy </w:t>
      </w:r>
      <w:r>
        <w:rPr>
          <w:rFonts w:asciiTheme="minorHAnsi" w:hAnsiTheme="minorHAnsi"/>
          <w:szCs w:val="24"/>
        </w:rPr>
        <w:t>pojišťovací</w:t>
      </w:r>
      <w:r w:rsidRPr="00EC596B">
        <w:rPr>
          <w:rFonts w:asciiTheme="minorHAnsi" w:hAnsiTheme="minorHAnsi"/>
          <w:szCs w:val="24"/>
        </w:rPr>
        <w:t xml:space="preserve"> makléř</w:t>
      </w:r>
      <w:r>
        <w:rPr>
          <w:rFonts w:asciiTheme="minorHAnsi" w:hAnsiTheme="minorHAnsi"/>
          <w:szCs w:val="24"/>
        </w:rPr>
        <w:t>.</w:t>
      </w:r>
    </w:p>
    <w:p w14:paraId="5A693BC6" w14:textId="14A6E390" w:rsidR="00A511FE" w:rsidRDefault="00A511FE" w:rsidP="00A511FE">
      <w:pPr>
        <w:pStyle w:val="Nadpis2"/>
        <w:keepNext/>
        <w:numPr>
          <w:ilvl w:val="1"/>
          <w:numId w:val="45"/>
        </w:numPr>
        <w:spacing w:before="0" w:after="120"/>
        <w:jc w:val="both"/>
        <w:rPr>
          <w:rFonts w:asciiTheme="minorHAnsi" w:hAnsiTheme="minorHAnsi"/>
          <w:szCs w:val="24"/>
        </w:rPr>
      </w:pPr>
      <w:r w:rsidRPr="00F44D86">
        <w:rPr>
          <w:rFonts w:asciiTheme="minorHAnsi" w:hAnsiTheme="minorHAnsi"/>
          <w:szCs w:val="24"/>
        </w:rPr>
        <w:t>Splatnost každé faktury nesmí být kratší než 14 dnů ode dne jejího doručení zadavateli.</w:t>
      </w:r>
    </w:p>
    <w:p w14:paraId="0774244E" w14:textId="1B89E870" w:rsidR="00A511FE" w:rsidRDefault="00A511FE" w:rsidP="00A511FE">
      <w:pPr>
        <w:pStyle w:val="Nadpis2"/>
        <w:keepNext/>
        <w:numPr>
          <w:ilvl w:val="1"/>
          <w:numId w:val="45"/>
        </w:numPr>
        <w:spacing w:before="0"/>
        <w:ind w:left="788" w:hanging="431"/>
        <w:jc w:val="both"/>
        <w:rPr>
          <w:rFonts w:asciiTheme="minorHAnsi" w:hAnsiTheme="minorHAnsi"/>
          <w:szCs w:val="24"/>
        </w:rPr>
      </w:pPr>
      <w:r w:rsidRPr="002F1AA1">
        <w:rPr>
          <w:rFonts w:asciiTheme="minorHAnsi" w:hAnsiTheme="minorHAnsi"/>
          <w:szCs w:val="24"/>
        </w:rPr>
        <w:t xml:space="preserve">Veškeré faktury </w:t>
      </w:r>
      <w:r w:rsidRPr="002F1AA1">
        <w:rPr>
          <w:rFonts w:asciiTheme="minorHAnsi" w:hAnsiTheme="minorHAnsi"/>
          <w:szCs w:val="24"/>
        </w:rPr>
        <w:tab/>
        <w:t>- daňové doklady musí obsahovat n</w:t>
      </w:r>
      <w:r>
        <w:rPr>
          <w:rFonts w:asciiTheme="minorHAnsi" w:hAnsiTheme="minorHAnsi"/>
          <w:szCs w:val="24"/>
        </w:rPr>
        <w:t>á</w:t>
      </w:r>
      <w:r w:rsidRPr="002F1AA1">
        <w:rPr>
          <w:rFonts w:asciiTheme="minorHAnsi" w:hAnsiTheme="minorHAnsi"/>
          <w:szCs w:val="24"/>
        </w:rPr>
        <w:t>le</w:t>
      </w:r>
      <w:r>
        <w:rPr>
          <w:rFonts w:asciiTheme="minorHAnsi" w:hAnsiTheme="minorHAnsi"/>
          <w:szCs w:val="24"/>
        </w:rPr>
        <w:t>ž</w:t>
      </w:r>
      <w:r w:rsidRPr="002F1AA1">
        <w:rPr>
          <w:rFonts w:asciiTheme="minorHAnsi" w:hAnsiTheme="minorHAnsi"/>
          <w:szCs w:val="24"/>
        </w:rPr>
        <w:t xml:space="preserve">itosti daňového dokladu dle </w:t>
      </w:r>
      <w:r>
        <w:rPr>
          <w:rFonts w:asciiTheme="minorHAnsi" w:hAnsiTheme="minorHAnsi"/>
          <w:szCs w:val="24"/>
        </w:rPr>
        <w:t>§ 29</w:t>
      </w:r>
      <w:r w:rsidRPr="002F1AA1">
        <w:rPr>
          <w:rFonts w:asciiTheme="minorHAnsi" w:hAnsiTheme="minorHAnsi"/>
          <w:szCs w:val="24"/>
        </w:rPr>
        <w:t xml:space="preserve"> zákona 235/2004 Sb. V případě, </w:t>
      </w:r>
      <w:r>
        <w:rPr>
          <w:rFonts w:asciiTheme="minorHAnsi" w:hAnsiTheme="minorHAnsi"/>
          <w:szCs w:val="24"/>
        </w:rPr>
        <w:t>že</w:t>
      </w:r>
      <w:r w:rsidRPr="002F1AA1">
        <w:rPr>
          <w:rFonts w:asciiTheme="minorHAnsi" w:hAnsiTheme="minorHAnsi"/>
          <w:szCs w:val="24"/>
        </w:rPr>
        <w:t xml:space="preserve"> </w:t>
      </w:r>
      <w:r>
        <w:rPr>
          <w:rFonts w:asciiTheme="minorHAnsi" w:hAnsiTheme="minorHAnsi"/>
          <w:szCs w:val="24"/>
        </w:rPr>
        <w:t>účetní</w:t>
      </w:r>
      <w:r w:rsidRPr="002F1AA1">
        <w:rPr>
          <w:rFonts w:asciiTheme="minorHAnsi" w:hAnsiTheme="minorHAnsi"/>
          <w:szCs w:val="24"/>
        </w:rPr>
        <w:t xml:space="preserve"> doklady</w:t>
      </w:r>
      <w:r>
        <w:rPr>
          <w:rFonts w:asciiTheme="minorHAnsi" w:hAnsiTheme="minorHAnsi"/>
          <w:szCs w:val="24"/>
        </w:rPr>
        <w:t xml:space="preserve"> nebudou mít</w:t>
      </w:r>
      <w:r w:rsidRPr="002F1AA1">
        <w:rPr>
          <w:rFonts w:asciiTheme="minorHAnsi" w:hAnsiTheme="minorHAnsi"/>
          <w:szCs w:val="24"/>
        </w:rPr>
        <w:t xml:space="preserve"> odpovídající</w:t>
      </w:r>
      <w:r>
        <w:rPr>
          <w:rFonts w:asciiTheme="minorHAnsi" w:hAnsiTheme="minorHAnsi"/>
          <w:szCs w:val="24"/>
        </w:rPr>
        <w:t xml:space="preserve"> náleži</w:t>
      </w:r>
      <w:r w:rsidRPr="002F1AA1">
        <w:rPr>
          <w:rFonts w:asciiTheme="minorHAnsi" w:hAnsiTheme="minorHAnsi"/>
          <w:szCs w:val="24"/>
        </w:rPr>
        <w:t xml:space="preserve">tosti, je zadavatel oprávněn zaslat je ve </w:t>
      </w:r>
      <w:r>
        <w:rPr>
          <w:rFonts w:asciiTheme="minorHAnsi" w:hAnsiTheme="minorHAnsi"/>
          <w:szCs w:val="24"/>
        </w:rPr>
        <w:t>l</w:t>
      </w:r>
      <w:r w:rsidRPr="002F1AA1">
        <w:rPr>
          <w:rFonts w:asciiTheme="minorHAnsi" w:hAnsiTheme="minorHAnsi"/>
          <w:szCs w:val="24"/>
        </w:rPr>
        <w:t>h</w:t>
      </w:r>
      <w:r>
        <w:rPr>
          <w:rFonts w:asciiTheme="minorHAnsi" w:hAnsiTheme="minorHAnsi"/>
          <w:szCs w:val="24"/>
        </w:rPr>
        <w:t>ů</w:t>
      </w:r>
      <w:r w:rsidRPr="002F1AA1">
        <w:rPr>
          <w:rFonts w:asciiTheme="minorHAnsi" w:hAnsiTheme="minorHAnsi"/>
          <w:szCs w:val="24"/>
        </w:rPr>
        <w:t>t</w:t>
      </w:r>
      <w:r>
        <w:rPr>
          <w:rFonts w:asciiTheme="minorHAnsi" w:hAnsiTheme="minorHAnsi"/>
          <w:szCs w:val="24"/>
        </w:rPr>
        <w:t>ě</w:t>
      </w:r>
      <w:r w:rsidR="00045111">
        <w:rPr>
          <w:rFonts w:asciiTheme="minorHAnsi" w:hAnsiTheme="minorHAnsi"/>
          <w:szCs w:val="24"/>
        </w:rPr>
        <w:t xml:space="preserve"> </w:t>
      </w:r>
      <w:r w:rsidRPr="002F1AA1">
        <w:rPr>
          <w:rFonts w:asciiTheme="minorHAnsi" w:hAnsiTheme="minorHAnsi"/>
          <w:szCs w:val="24"/>
        </w:rPr>
        <w:t>splatnosti zpět poji</w:t>
      </w:r>
      <w:r>
        <w:rPr>
          <w:rFonts w:asciiTheme="minorHAnsi" w:hAnsiTheme="minorHAnsi"/>
          <w:szCs w:val="24"/>
        </w:rPr>
        <w:t>šťo</w:t>
      </w:r>
      <w:r w:rsidRPr="002F1AA1">
        <w:rPr>
          <w:rFonts w:asciiTheme="minorHAnsi" w:hAnsiTheme="minorHAnsi"/>
          <w:szCs w:val="24"/>
        </w:rPr>
        <w:t>vac</w:t>
      </w:r>
      <w:r>
        <w:rPr>
          <w:rFonts w:asciiTheme="minorHAnsi" w:hAnsiTheme="minorHAnsi"/>
          <w:szCs w:val="24"/>
        </w:rPr>
        <w:t>í</w:t>
      </w:r>
      <w:r w:rsidRPr="002F1AA1">
        <w:rPr>
          <w:rFonts w:asciiTheme="minorHAnsi" w:hAnsiTheme="minorHAnsi"/>
          <w:szCs w:val="24"/>
        </w:rPr>
        <w:t xml:space="preserve">mu makléři k </w:t>
      </w:r>
      <w:r>
        <w:rPr>
          <w:rFonts w:asciiTheme="minorHAnsi" w:hAnsiTheme="minorHAnsi"/>
          <w:szCs w:val="24"/>
        </w:rPr>
        <w:t>doplnění</w:t>
      </w:r>
      <w:r w:rsidRPr="002F1AA1">
        <w:rPr>
          <w:rFonts w:asciiTheme="minorHAnsi" w:hAnsiTheme="minorHAnsi"/>
          <w:szCs w:val="24"/>
        </w:rPr>
        <w:t>, ani</w:t>
      </w:r>
      <w:r>
        <w:rPr>
          <w:rFonts w:asciiTheme="minorHAnsi" w:hAnsiTheme="minorHAnsi"/>
          <w:szCs w:val="24"/>
        </w:rPr>
        <w:t>ž</w:t>
      </w:r>
      <w:r w:rsidRPr="002F1AA1">
        <w:rPr>
          <w:rFonts w:asciiTheme="minorHAnsi" w:hAnsiTheme="minorHAnsi"/>
          <w:szCs w:val="24"/>
        </w:rPr>
        <w:t xml:space="preserve"> se tak dostane do prodlen</w:t>
      </w:r>
      <w:r>
        <w:rPr>
          <w:rFonts w:asciiTheme="minorHAnsi" w:hAnsiTheme="minorHAnsi"/>
          <w:szCs w:val="24"/>
        </w:rPr>
        <w:t>í</w:t>
      </w:r>
      <w:r w:rsidRPr="002F1AA1">
        <w:rPr>
          <w:rFonts w:asciiTheme="minorHAnsi" w:hAnsiTheme="minorHAnsi"/>
          <w:szCs w:val="24"/>
        </w:rPr>
        <w:t xml:space="preserve"> se splatnost</w:t>
      </w:r>
      <w:r>
        <w:rPr>
          <w:rFonts w:asciiTheme="minorHAnsi" w:hAnsiTheme="minorHAnsi"/>
          <w:szCs w:val="24"/>
        </w:rPr>
        <w:t>í</w:t>
      </w:r>
      <w:r w:rsidRPr="002F1AA1">
        <w:rPr>
          <w:rFonts w:asciiTheme="minorHAnsi" w:hAnsiTheme="minorHAnsi"/>
          <w:szCs w:val="24"/>
        </w:rPr>
        <w:t xml:space="preserve">; </w:t>
      </w:r>
      <w:r>
        <w:rPr>
          <w:rFonts w:asciiTheme="minorHAnsi" w:hAnsiTheme="minorHAnsi"/>
          <w:szCs w:val="24"/>
        </w:rPr>
        <w:t>Ihů</w:t>
      </w:r>
      <w:r w:rsidRPr="002F1AA1">
        <w:rPr>
          <w:rFonts w:asciiTheme="minorHAnsi" w:hAnsiTheme="minorHAnsi"/>
          <w:szCs w:val="24"/>
        </w:rPr>
        <w:t>ta splatnosti po</w:t>
      </w:r>
      <w:r>
        <w:rPr>
          <w:rFonts w:asciiTheme="minorHAnsi" w:hAnsiTheme="minorHAnsi"/>
          <w:szCs w:val="24"/>
        </w:rPr>
        <w:t>čí</w:t>
      </w:r>
      <w:r w:rsidRPr="002F1AA1">
        <w:rPr>
          <w:rFonts w:asciiTheme="minorHAnsi" w:hAnsiTheme="minorHAnsi"/>
          <w:szCs w:val="24"/>
        </w:rPr>
        <w:t>n</w:t>
      </w:r>
      <w:r>
        <w:rPr>
          <w:rFonts w:asciiTheme="minorHAnsi" w:hAnsiTheme="minorHAnsi"/>
          <w:szCs w:val="24"/>
        </w:rPr>
        <w:t>á</w:t>
      </w:r>
      <w:r w:rsidRPr="002F1AA1">
        <w:rPr>
          <w:rFonts w:asciiTheme="minorHAnsi" w:hAnsiTheme="minorHAnsi"/>
          <w:szCs w:val="24"/>
        </w:rPr>
        <w:t xml:space="preserve"> </w:t>
      </w:r>
      <w:r>
        <w:rPr>
          <w:rFonts w:asciiTheme="minorHAnsi" w:hAnsiTheme="minorHAnsi"/>
          <w:szCs w:val="24"/>
        </w:rPr>
        <w:t>běžet znovu od opětovného za</w:t>
      </w:r>
      <w:r w:rsidRPr="002F1AA1">
        <w:rPr>
          <w:rFonts w:asciiTheme="minorHAnsi" w:hAnsiTheme="minorHAnsi"/>
          <w:szCs w:val="24"/>
        </w:rPr>
        <w:t>sl</w:t>
      </w:r>
      <w:r>
        <w:rPr>
          <w:rFonts w:asciiTheme="minorHAnsi" w:hAnsiTheme="minorHAnsi"/>
          <w:szCs w:val="24"/>
        </w:rPr>
        <w:t>á</w:t>
      </w:r>
      <w:r w:rsidRPr="002F1AA1">
        <w:rPr>
          <w:rFonts w:asciiTheme="minorHAnsi" w:hAnsiTheme="minorHAnsi"/>
          <w:szCs w:val="24"/>
        </w:rPr>
        <w:t>ní n</w:t>
      </w:r>
      <w:r>
        <w:rPr>
          <w:rFonts w:asciiTheme="minorHAnsi" w:hAnsiTheme="minorHAnsi"/>
          <w:szCs w:val="24"/>
        </w:rPr>
        <w:t>á</w:t>
      </w:r>
      <w:r w:rsidRPr="002F1AA1">
        <w:rPr>
          <w:rFonts w:asciiTheme="minorHAnsi" w:hAnsiTheme="minorHAnsi"/>
          <w:szCs w:val="24"/>
        </w:rPr>
        <w:t>le</w:t>
      </w:r>
      <w:r>
        <w:rPr>
          <w:rFonts w:asciiTheme="minorHAnsi" w:hAnsiTheme="minorHAnsi"/>
          <w:szCs w:val="24"/>
        </w:rPr>
        <w:t>ž</w:t>
      </w:r>
      <w:r w:rsidRPr="002F1AA1">
        <w:rPr>
          <w:rFonts w:asciiTheme="minorHAnsi" w:hAnsiTheme="minorHAnsi"/>
          <w:szCs w:val="24"/>
        </w:rPr>
        <w:t>it</w:t>
      </w:r>
      <w:r>
        <w:rPr>
          <w:rFonts w:asciiTheme="minorHAnsi" w:hAnsiTheme="minorHAnsi"/>
          <w:szCs w:val="24"/>
        </w:rPr>
        <w:t>ě</w:t>
      </w:r>
      <w:r w:rsidRPr="002F1AA1">
        <w:rPr>
          <w:rFonts w:asciiTheme="minorHAnsi" w:hAnsiTheme="minorHAnsi"/>
          <w:szCs w:val="24"/>
        </w:rPr>
        <w:t xml:space="preserve"> doplněných </w:t>
      </w:r>
      <w:r>
        <w:rPr>
          <w:rFonts w:asciiTheme="minorHAnsi" w:hAnsiTheme="minorHAnsi"/>
          <w:szCs w:val="24"/>
        </w:rPr>
        <w:t>č</w:t>
      </w:r>
      <w:r w:rsidRPr="002F1AA1">
        <w:rPr>
          <w:rFonts w:asciiTheme="minorHAnsi" w:hAnsiTheme="minorHAnsi"/>
          <w:szCs w:val="24"/>
        </w:rPr>
        <w:t>i opravených</w:t>
      </w:r>
      <w:r>
        <w:rPr>
          <w:rFonts w:asciiTheme="minorHAnsi" w:hAnsiTheme="minorHAnsi"/>
          <w:szCs w:val="24"/>
        </w:rPr>
        <w:t xml:space="preserve"> dokladů.</w:t>
      </w:r>
    </w:p>
    <w:p w14:paraId="0DA17139" w14:textId="77777777" w:rsidR="00A511FE" w:rsidRPr="00E612B6" w:rsidRDefault="00A511FE" w:rsidP="00A511FE">
      <w:pPr>
        <w:numPr>
          <w:ilvl w:val="0"/>
          <w:numId w:val="8"/>
        </w:numPr>
        <w:tabs>
          <w:tab w:val="left" w:pos="-1800"/>
        </w:tabs>
        <w:spacing w:before="120"/>
        <w:jc w:val="both"/>
        <w:rPr>
          <w:rFonts w:asciiTheme="minorHAnsi" w:hAnsiTheme="minorHAnsi"/>
          <w:sz w:val="20"/>
        </w:rPr>
      </w:pPr>
      <w:r w:rsidRPr="00E612B6">
        <w:rPr>
          <w:rFonts w:asciiTheme="minorHAnsi" w:hAnsiTheme="minorHAnsi"/>
          <w:sz w:val="20"/>
        </w:rPr>
        <w:t>V případě zániku pojištění z důvodu nezaplaceni n</w:t>
      </w:r>
      <w:r>
        <w:rPr>
          <w:rFonts w:asciiTheme="minorHAnsi" w:hAnsiTheme="minorHAnsi"/>
          <w:sz w:val="20"/>
        </w:rPr>
        <w:t>á</w:t>
      </w:r>
      <w:r w:rsidRPr="00E612B6">
        <w:rPr>
          <w:rFonts w:asciiTheme="minorHAnsi" w:hAnsiTheme="minorHAnsi"/>
          <w:sz w:val="20"/>
        </w:rPr>
        <w:t>le</w:t>
      </w:r>
      <w:r>
        <w:rPr>
          <w:rFonts w:asciiTheme="minorHAnsi" w:hAnsiTheme="minorHAnsi"/>
          <w:sz w:val="20"/>
        </w:rPr>
        <w:t>ží</w:t>
      </w:r>
      <w:r w:rsidRPr="00E612B6">
        <w:rPr>
          <w:rFonts w:asciiTheme="minorHAnsi" w:hAnsiTheme="minorHAnsi"/>
          <w:sz w:val="20"/>
        </w:rPr>
        <w:t xml:space="preserve"> pojistiteli poměrná </w:t>
      </w:r>
      <w:r>
        <w:rPr>
          <w:rFonts w:asciiTheme="minorHAnsi" w:hAnsiTheme="minorHAnsi"/>
          <w:sz w:val="20"/>
        </w:rPr>
        <w:t>čá</w:t>
      </w:r>
      <w:r w:rsidRPr="00E612B6">
        <w:rPr>
          <w:rFonts w:asciiTheme="minorHAnsi" w:hAnsiTheme="minorHAnsi"/>
          <w:sz w:val="20"/>
        </w:rPr>
        <w:t>st pojistného za dobu pojištění do jeho zániku.</w:t>
      </w:r>
    </w:p>
    <w:bookmarkEnd w:id="75"/>
    <w:p w14:paraId="784FCFCE" w14:textId="77777777" w:rsidR="00DE008E" w:rsidRDefault="00DE008E" w:rsidP="00E963F5">
      <w:pPr>
        <w:spacing w:before="360"/>
        <w:jc w:val="center"/>
        <w:rPr>
          <w:rFonts w:asciiTheme="minorHAnsi" w:hAnsiTheme="minorHAnsi"/>
          <w:b/>
          <w:sz w:val="20"/>
        </w:rPr>
      </w:pPr>
    </w:p>
    <w:p w14:paraId="4CEBC58A" w14:textId="77777777" w:rsidR="00DE008E" w:rsidRDefault="00DE008E" w:rsidP="00E963F5">
      <w:pPr>
        <w:spacing w:before="360"/>
        <w:jc w:val="center"/>
        <w:rPr>
          <w:rFonts w:asciiTheme="minorHAnsi" w:hAnsiTheme="minorHAnsi"/>
          <w:b/>
          <w:sz w:val="20"/>
        </w:rPr>
      </w:pPr>
    </w:p>
    <w:p w14:paraId="4E656BBD" w14:textId="77777777" w:rsidR="00836751" w:rsidRDefault="00836751" w:rsidP="00E963F5">
      <w:pPr>
        <w:spacing w:before="360"/>
        <w:jc w:val="center"/>
        <w:rPr>
          <w:rFonts w:asciiTheme="minorHAnsi" w:hAnsiTheme="minorHAnsi"/>
          <w:b/>
          <w:sz w:val="20"/>
        </w:rPr>
      </w:pPr>
    </w:p>
    <w:p w14:paraId="59D52CCE" w14:textId="77777777" w:rsidR="00836751" w:rsidRDefault="00836751" w:rsidP="00E963F5">
      <w:pPr>
        <w:spacing w:before="360"/>
        <w:jc w:val="center"/>
        <w:rPr>
          <w:rFonts w:asciiTheme="minorHAnsi" w:hAnsiTheme="minorHAnsi"/>
          <w:b/>
          <w:sz w:val="20"/>
        </w:rPr>
      </w:pPr>
    </w:p>
    <w:p w14:paraId="253B2540" w14:textId="23E31624" w:rsidR="00C337D7" w:rsidRPr="007A5FB6" w:rsidRDefault="00C337D7" w:rsidP="00E963F5">
      <w:pPr>
        <w:spacing w:before="360"/>
        <w:jc w:val="center"/>
        <w:rPr>
          <w:rFonts w:asciiTheme="minorHAnsi" w:hAnsiTheme="minorHAnsi"/>
          <w:b/>
          <w:sz w:val="20"/>
        </w:rPr>
      </w:pPr>
      <w:r w:rsidRPr="007A5FB6">
        <w:rPr>
          <w:rFonts w:asciiTheme="minorHAnsi" w:hAnsiTheme="minorHAnsi"/>
          <w:b/>
          <w:sz w:val="20"/>
        </w:rPr>
        <w:t>Článek VII.</w:t>
      </w:r>
    </w:p>
    <w:p w14:paraId="6910D5F3" w14:textId="77777777" w:rsidR="00C337D7" w:rsidRPr="007A5FB6" w:rsidRDefault="00C337D7" w:rsidP="00C337D7">
      <w:pPr>
        <w:jc w:val="center"/>
        <w:rPr>
          <w:rFonts w:asciiTheme="minorHAnsi" w:hAnsiTheme="minorHAnsi"/>
          <w:b/>
          <w:sz w:val="20"/>
          <w:u w:val="single"/>
        </w:rPr>
      </w:pPr>
      <w:r w:rsidRPr="007A5FB6">
        <w:rPr>
          <w:rFonts w:asciiTheme="minorHAnsi" w:hAnsiTheme="minorHAnsi"/>
          <w:b/>
          <w:sz w:val="20"/>
          <w:u w:val="single"/>
        </w:rPr>
        <w:t>Závěrečná ustanovení</w:t>
      </w:r>
    </w:p>
    <w:p w14:paraId="45ECB2FA" w14:textId="77777777" w:rsidR="00C337D7" w:rsidRPr="007A5FB6" w:rsidRDefault="00C337D7" w:rsidP="008E634A">
      <w:pPr>
        <w:numPr>
          <w:ilvl w:val="0"/>
          <w:numId w:val="9"/>
        </w:numPr>
        <w:rPr>
          <w:rFonts w:asciiTheme="minorHAnsi" w:hAnsiTheme="minorHAnsi"/>
          <w:sz w:val="20"/>
          <w:szCs w:val="20"/>
        </w:rPr>
      </w:pPr>
      <w:bookmarkStart w:id="76" w:name="_Hlk5890026"/>
      <w:r w:rsidRPr="007A5FB6">
        <w:rPr>
          <w:rFonts w:asciiTheme="minorHAnsi" w:hAnsiTheme="minorHAnsi"/>
          <w:sz w:val="20"/>
          <w:szCs w:val="20"/>
        </w:rPr>
        <w:t>Pojistná doba</w:t>
      </w:r>
    </w:p>
    <w:p w14:paraId="6FC8154B" w14:textId="77777777" w:rsidR="00045111" w:rsidRPr="00045111" w:rsidRDefault="00045111" w:rsidP="00045111">
      <w:pPr>
        <w:pStyle w:val="Odstavecseseznamem"/>
        <w:ind w:left="360"/>
        <w:rPr>
          <w:rFonts w:asciiTheme="minorHAnsi" w:hAnsiTheme="minorHAnsi"/>
          <w:sz w:val="20"/>
          <w:szCs w:val="20"/>
        </w:rPr>
      </w:pPr>
      <w:r w:rsidRPr="00045111">
        <w:rPr>
          <w:rFonts w:asciiTheme="minorHAnsi" w:hAnsiTheme="minorHAnsi"/>
          <w:sz w:val="20"/>
          <w:szCs w:val="20"/>
        </w:rPr>
        <w:t>Pojištění se sjednává na dobu určitou</w:t>
      </w:r>
    </w:p>
    <w:p w14:paraId="69E5CB44" w14:textId="2FB76A6C" w:rsidR="00045111" w:rsidRPr="00045111" w:rsidRDefault="00045111" w:rsidP="00045111">
      <w:pPr>
        <w:pStyle w:val="Odstavecseseznamem"/>
        <w:ind w:left="360"/>
        <w:rPr>
          <w:rFonts w:asciiTheme="minorHAnsi" w:hAnsiTheme="minorHAnsi"/>
          <w:sz w:val="20"/>
          <w:szCs w:val="20"/>
        </w:rPr>
      </w:pPr>
      <w:r w:rsidRPr="00045111">
        <w:rPr>
          <w:rFonts w:asciiTheme="minorHAnsi" w:hAnsiTheme="minorHAnsi"/>
          <w:sz w:val="20"/>
          <w:szCs w:val="20"/>
        </w:rPr>
        <w:t xml:space="preserve">Pojištění vzniká dne: </w:t>
      </w:r>
      <w:r>
        <w:rPr>
          <w:rFonts w:asciiTheme="minorHAnsi" w:hAnsiTheme="minorHAnsi"/>
          <w:sz w:val="20"/>
          <w:szCs w:val="20"/>
        </w:rPr>
        <w:t>01.07.2019</w:t>
      </w:r>
      <w:r w:rsidRPr="00045111">
        <w:rPr>
          <w:rFonts w:asciiTheme="minorHAnsi" w:hAnsiTheme="minorHAnsi"/>
          <w:sz w:val="20"/>
          <w:szCs w:val="20"/>
        </w:rPr>
        <w:t xml:space="preserve"> </w:t>
      </w:r>
    </w:p>
    <w:p w14:paraId="2FB3D4A2" w14:textId="01004C2B" w:rsidR="00045111" w:rsidRPr="00045111" w:rsidRDefault="00045111" w:rsidP="00045111">
      <w:pPr>
        <w:pStyle w:val="Odstavecseseznamem"/>
        <w:ind w:left="360"/>
        <w:rPr>
          <w:rFonts w:asciiTheme="minorHAnsi" w:hAnsiTheme="minorHAnsi"/>
          <w:sz w:val="20"/>
          <w:szCs w:val="20"/>
        </w:rPr>
      </w:pPr>
      <w:r w:rsidRPr="00045111">
        <w:rPr>
          <w:rFonts w:asciiTheme="minorHAnsi" w:hAnsiTheme="minorHAnsi"/>
          <w:sz w:val="20"/>
          <w:szCs w:val="20"/>
        </w:rPr>
        <w:t xml:space="preserve">Pojištění se sjednává do: </w:t>
      </w:r>
      <w:r>
        <w:rPr>
          <w:rFonts w:asciiTheme="minorHAnsi" w:hAnsiTheme="minorHAnsi"/>
          <w:sz w:val="20"/>
          <w:szCs w:val="20"/>
        </w:rPr>
        <w:t>31.12.2019</w:t>
      </w:r>
    </w:p>
    <w:p w14:paraId="20F11808" w14:textId="77777777" w:rsidR="00045111" w:rsidRPr="00045111" w:rsidRDefault="00045111" w:rsidP="00045111">
      <w:pPr>
        <w:pStyle w:val="Odstavecseseznamem"/>
        <w:spacing w:before="120"/>
        <w:ind w:left="360"/>
        <w:rPr>
          <w:rFonts w:asciiTheme="minorHAnsi" w:hAnsiTheme="minorHAnsi"/>
          <w:sz w:val="20"/>
        </w:rPr>
      </w:pPr>
      <w:r w:rsidRPr="00045111">
        <w:rPr>
          <w:rFonts w:asciiTheme="minorHAnsi" w:hAnsiTheme="minorHAnsi"/>
          <w:sz w:val="20"/>
        </w:rPr>
        <w:t>Změnu doby trvání pojistné smlouvy lze po vzájemné dohodě smluvních stran prodloužit jen písemným dodatkem pojistné smlouvy.</w:t>
      </w:r>
    </w:p>
    <w:p w14:paraId="3D346121" w14:textId="28D22C73" w:rsidR="00C337D7" w:rsidRDefault="00C337D7" w:rsidP="008E634A">
      <w:pPr>
        <w:numPr>
          <w:ilvl w:val="0"/>
          <w:numId w:val="9"/>
        </w:numPr>
        <w:spacing w:before="120"/>
        <w:jc w:val="both"/>
        <w:rPr>
          <w:rFonts w:asciiTheme="minorHAnsi" w:hAnsiTheme="minorHAnsi"/>
          <w:sz w:val="20"/>
        </w:rPr>
      </w:pPr>
      <w:r w:rsidRPr="007A5FB6">
        <w:rPr>
          <w:rFonts w:asciiTheme="minorHAnsi" w:hAnsiTheme="minorHAnsi"/>
          <w:sz w:val="20"/>
        </w:rPr>
        <w:t>Právní vztahy vzniklé z pojištění dle této pojistné smlouvy se řídí českými právními předpisy a případné spory z těchto právních vztahů vzniklé rozhodují české soudy.</w:t>
      </w:r>
    </w:p>
    <w:p w14:paraId="21FFFA04" w14:textId="52A2B465" w:rsidR="003859C2" w:rsidRPr="003859C2" w:rsidRDefault="003859C2" w:rsidP="003859C2">
      <w:pPr>
        <w:numPr>
          <w:ilvl w:val="0"/>
          <w:numId w:val="9"/>
        </w:numPr>
        <w:spacing w:before="120"/>
        <w:jc w:val="both"/>
        <w:rPr>
          <w:rFonts w:asciiTheme="minorHAnsi" w:hAnsiTheme="minorHAnsi"/>
          <w:sz w:val="20"/>
        </w:rPr>
      </w:pPr>
      <w:bookmarkStart w:id="77" w:name="_Hlk5972598"/>
      <w:r w:rsidRPr="003859C2">
        <w:rPr>
          <w:rFonts w:asciiTheme="minorHAnsi" w:hAnsiTheme="minorHAnsi"/>
          <w:sz w:val="20"/>
        </w:rPr>
        <w:t>Ujednává se, že pojistník může kdykoliv dle svých pojistných potřeb změnit rozsah pojištění, pokud dojde ke změně vlastnických či jiných vztahů či důvodů majících vliv na rozsah pojištění, např. aktualizace pojistných částek pojištěného majetku.</w:t>
      </w:r>
    </w:p>
    <w:bookmarkEnd w:id="77"/>
    <w:p w14:paraId="0576C32C" w14:textId="77777777" w:rsidR="00030F8C" w:rsidRDefault="00030F8C" w:rsidP="00030F8C">
      <w:pPr>
        <w:numPr>
          <w:ilvl w:val="0"/>
          <w:numId w:val="9"/>
        </w:numPr>
        <w:tabs>
          <w:tab w:val="left" w:pos="-720"/>
        </w:tabs>
        <w:spacing w:before="120"/>
        <w:jc w:val="both"/>
        <w:rPr>
          <w:rFonts w:asciiTheme="minorHAnsi" w:hAnsiTheme="minorHAnsi"/>
          <w:sz w:val="20"/>
        </w:rPr>
      </w:pPr>
      <w:r>
        <w:rPr>
          <w:rFonts w:asciiTheme="minorHAnsi" w:hAnsiTheme="minorHAnsi"/>
          <w:sz w:val="20"/>
        </w:rPr>
        <w:t>Smlouva nabývá platnosti dnem podpisu smlouvy oprávněnými zástupci obou smluvních stran.</w:t>
      </w:r>
    </w:p>
    <w:p w14:paraId="382A2EC0" w14:textId="77777777" w:rsidR="00030F8C" w:rsidRDefault="00030F8C" w:rsidP="00030F8C">
      <w:pPr>
        <w:numPr>
          <w:ilvl w:val="0"/>
          <w:numId w:val="9"/>
        </w:numPr>
        <w:tabs>
          <w:tab w:val="left" w:pos="-720"/>
        </w:tabs>
        <w:spacing w:before="120"/>
        <w:jc w:val="both"/>
        <w:rPr>
          <w:rFonts w:asciiTheme="minorHAnsi" w:hAnsiTheme="minorHAnsi"/>
          <w:sz w:val="20"/>
        </w:rPr>
      </w:pPr>
      <w:r>
        <w:rPr>
          <w:rFonts w:asciiTheme="minorHAnsi" w:hAnsiTheme="minorHAnsi"/>
          <w:sz w:val="20"/>
        </w:rPr>
        <w:t>Změny smlouvy budou platná pouze na základě číslovaných, písemných a oboustranně odsouhlasených dodatků, podepsaných oprávněnými zástupci obou smluvních stran.</w:t>
      </w:r>
    </w:p>
    <w:p w14:paraId="712DCF4D" w14:textId="375EF9E4" w:rsidR="00030F8C" w:rsidRDefault="00030F8C" w:rsidP="00030F8C">
      <w:pPr>
        <w:numPr>
          <w:ilvl w:val="0"/>
          <w:numId w:val="9"/>
        </w:numPr>
        <w:tabs>
          <w:tab w:val="left" w:pos="-720"/>
        </w:tabs>
        <w:spacing w:before="120"/>
        <w:jc w:val="both"/>
        <w:rPr>
          <w:rFonts w:asciiTheme="minorHAnsi" w:hAnsiTheme="minorHAnsi"/>
          <w:sz w:val="20"/>
        </w:rPr>
      </w:pPr>
      <w:r>
        <w:rPr>
          <w:rFonts w:asciiTheme="minorHAnsi" w:hAnsiTheme="minorHAnsi"/>
          <w:sz w:val="20"/>
        </w:rPr>
        <w:t>Smluvní strany prohlašují, že si smlouvu přečetly, s jejím obsahem souhlasí, tato je důkazem jejich svobodné vůle a na důkaz toho připojují své vlastnoruční podpisy.</w:t>
      </w:r>
    </w:p>
    <w:p w14:paraId="276FB95A" w14:textId="67D29D87" w:rsidR="00C337D7" w:rsidRPr="007A5FB6" w:rsidRDefault="00573C9B" w:rsidP="00A511FE">
      <w:pPr>
        <w:numPr>
          <w:ilvl w:val="0"/>
          <w:numId w:val="9"/>
        </w:numPr>
        <w:tabs>
          <w:tab w:val="left" w:pos="-720"/>
        </w:tabs>
        <w:spacing w:before="120"/>
        <w:jc w:val="both"/>
        <w:rPr>
          <w:rFonts w:asciiTheme="minorHAnsi" w:hAnsiTheme="minorHAnsi"/>
          <w:sz w:val="20"/>
        </w:rPr>
      </w:pPr>
      <w:r>
        <w:rPr>
          <w:rFonts w:asciiTheme="minorHAnsi" w:hAnsiTheme="minorHAnsi"/>
          <w:sz w:val="20"/>
        </w:rPr>
        <w:t>Makléřská doložka</w:t>
      </w:r>
    </w:p>
    <w:p w14:paraId="042682C6" w14:textId="08B836EB" w:rsidR="00C337D7" w:rsidRPr="00573C9B" w:rsidRDefault="00C337D7" w:rsidP="00C337D7">
      <w:pPr>
        <w:numPr>
          <w:ilvl w:val="12"/>
          <w:numId w:val="0"/>
        </w:numPr>
        <w:tabs>
          <w:tab w:val="left" w:pos="-720"/>
        </w:tabs>
        <w:ind w:left="360"/>
        <w:jc w:val="both"/>
        <w:rPr>
          <w:rFonts w:asciiTheme="minorHAnsi" w:hAnsiTheme="minorHAnsi"/>
          <w:sz w:val="20"/>
        </w:rPr>
      </w:pPr>
      <w:r w:rsidRPr="00573C9B">
        <w:rPr>
          <w:rFonts w:asciiTheme="minorHAnsi" w:hAnsiTheme="minorHAnsi"/>
          <w:spacing w:val="-3"/>
          <w:sz w:val="20"/>
        </w:rPr>
        <w:t>Pojistník pověřil</w:t>
      </w:r>
      <w:r w:rsidR="00F42F47" w:rsidRPr="00573C9B">
        <w:rPr>
          <w:rFonts w:asciiTheme="minorHAnsi" w:hAnsiTheme="minorHAnsi"/>
          <w:spacing w:val="-3"/>
          <w:sz w:val="20"/>
        </w:rPr>
        <w:t xml:space="preserve"> </w:t>
      </w:r>
      <w:r w:rsidR="00FB25F7">
        <w:rPr>
          <w:rFonts w:asciiTheme="minorHAnsi" w:hAnsiTheme="minorHAnsi"/>
          <w:spacing w:val="-3"/>
          <w:sz w:val="20"/>
        </w:rPr>
        <w:t>pojišťovacího makléře</w:t>
      </w:r>
      <w:r w:rsidRPr="00573C9B">
        <w:rPr>
          <w:rFonts w:asciiTheme="minorHAnsi" w:hAnsiTheme="minorHAnsi"/>
          <w:spacing w:val="-3"/>
          <w:sz w:val="20"/>
        </w:rPr>
        <w:t xml:space="preserve"> </w:t>
      </w:r>
      <w:r w:rsidR="00AE64EB">
        <w:rPr>
          <w:rFonts w:asciiTheme="minorHAnsi" w:hAnsiTheme="minorHAnsi"/>
          <w:sz w:val="20"/>
        </w:rPr>
        <w:t>RENOMIA, a. s., Holandská</w:t>
      </w:r>
      <w:r w:rsidR="00AE64EB" w:rsidRPr="002F7464">
        <w:rPr>
          <w:rFonts w:asciiTheme="minorHAnsi" w:hAnsiTheme="minorHAnsi"/>
          <w:sz w:val="20"/>
        </w:rPr>
        <w:t xml:space="preserve"> 8, 639 00 Brno, I</w:t>
      </w:r>
      <w:r w:rsidR="00AE64EB">
        <w:rPr>
          <w:rFonts w:asciiTheme="minorHAnsi" w:hAnsiTheme="minorHAnsi"/>
          <w:sz w:val="20"/>
        </w:rPr>
        <w:t>Č</w:t>
      </w:r>
      <w:r w:rsidR="00AE64EB" w:rsidRPr="002F7464">
        <w:rPr>
          <w:rFonts w:asciiTheme="minorHAnsi" w:hAnsiTheme="minorHAnsi"/>
          <w:sz w:val="20"/>
        </w:rPr>
        <w:t xml:space="preserve"> 48391301</w:t>
      </w:r>
      <w:r w:rsidR="00AE64EB">
        <w:rPr>
          <w:rFonts w:asciiTheme="minorHAnsi" w:hAnsiTheme="minorHAnsi"/>
          <w:sz w:val="20"/>
        </w:rPr>
        <w:t xml:space="preserve"> </w:t>
      </w:r>
      <w:r w:rsidRPr="00573C9B">
        <w:rPr>
          <w:rFonts w:asciiTheme="minorHAnsi" w:hAnsiTheme="minorHAnsi"/>
          <w:spacing w:val="-3"/>
          <w:sz w:val="20"/>
        </w:rPr>
        <w:t>vedením (řízením) a zpracováním jeho pojistného zájmu. Obchodní styk, který se bude týkat této pojistné smlo</w:t>
      </w:r>
      <w:r w:rsidRPr="00573C9B">
        <w:rPr>
          <w:rFonts w:asciiTheme="minorHAnsi" w:hAnsiTheme="minorHAnsi"/>
          <w:spacing w:val="-3"/>
          <w:sz w:val="20"/>
        </w:rPr>
        <w:softHyphen/>
        <w:t>uvy, bude prováděn výhradně prostřednictvím tohoto makléře, který je oprávněn přijímat a předávat smluvně závazná oznámení, prohlášení a rozhodnutí</w:t>
      </w:r>
      <w:r w:rsidR="00F42F47" w:rsidRPr="00573C9B">
        <w:rPr>
          <w:rFonts w:asciiTheme="minorHAnsi" w:hAnsiTheme="minorHAnsi"/>
          <w:spacing w:val="-3"/>
          <w:sz w:val="20"/>
        </w:rPr>
        <w:t xml:space="preserve"> </w:t>
      </w:r>
      <w:r w:rsidRPr="00573C9B">
        <w:rPr>
          <w:rFonts w:asciiTheme="minorHAnsi" w:hAnsiTheme="minorHAnsi"/>
          <w:spacing w:val="-3"/>
          <w:sz w:val="20"/>
        </w:rPr>
        <w:t>smluvních stran</w:t>
      </w:r>
      <w:r w:rsidR="00F42F47" w:rsidRPr="00573C9B">
        <w:rPr>
          <w:rFonts w:asciiTheme="minorHAnsi" w:hAnsiTheme="minorHAnsi"/>
          <w:spacing w:val="-3"/>
          <w:sz w:val="20"/>
        </w:rPr>
        <w:t xml:space="preserve"> </w:t>
      </w:r>
      <w:r w:rsidRPr="00573C9B">
        <w:rPr>
          <w:rFonts w:asciiTheme="minorHAnsi" w:hAnsiTheme="minorHAnsi"/>
          <w:spacing w:val="-3"/>
          <w:sz w:val="20"/>
        </w:rPr>
        <w:t xml:space="preserve">partnerů. </w:t>
      </w:r>
      <w:r w:rsidR="001F3BF3" w:rsidRPr="00573C9B">
        <w:rPr>
          <w:rFonts w:asciiTheme="minorHAnsi" w:hAnsiTheme="minorHAnsi"/>
          <w:spacing w:val="-3"/>
          <w:sz w:val="20"/>
        </w:rPr>
        <w:t>Kopie plné</w:t>
      </w:r>
      <w:r w:rsidRPr="00573C9B">
        <w:rPr>
          <w:rFonts w:asciiTheme="minorHAnsi" w:hAnsiTheme="minorHAnsi"/>
          <w:spacing w:val="-3"/>
          <w:sz w:val="20"/>
        </w:rPr>
        <w:t xml:space="preserve"> moc</w:t>
      </w:r>
      <w:r w:rsidR="001F3BF3" w:rsidRPr="00573C9B">
        <w:rPr>
          <w:rFonts w:asciiTheme="minorHAnsi" w:hAnsiTheme="minorHAnsi"/>
          <w:spacing w:val="-3"/>
          <w:sz w:val="20"/>
        </w:rPr>
        <w:t xml:space="preserve">i nebo smlouvy o </w:t>
      </w:r>
      <w:r w:rsidR="007823FA">
        <w:rPr>
          <w:rFonts w:asciiTheme="minorHAnsi" w:hAnsiTheme="minorHAnsi"/>
          <w:spacing w:val="-3"/>
          <w:sz w:val="20"/>
        </w:rPr>
        <w:t>spolupráci</w:t>
      </w:r>
      <w:r w:rsidRPr="00573C9B">
        <w:rPr>
          <w:rFonts w:asciiTheme="minorHAnsi" w:hAnsiTheme="minorHAnsi"/>
          <w:spacing w:val="-3"/>
          <w:sz w:val="20"/>
        </w:rPr>
        <w:t xml:space="preserve"> pojišťovacího makléře je přílohou č</w:t>
      </w:r>
      <w:r w:rsidR="00573C9B" w:rsidRPr="00573C9B">
        <w:rPr>
          <w:rFonts w:asciiTheme="minorHAnsi" w:hAnsiTheme="minorHAnsi"/>
          <w:spacing w:val="-3"/>
          <w:sz w:val="20"/>
        </w:rPr>
        <w:t>.</w:t>
      </w:r>
      <w:r w:rsidR="00F42F47" w:rsidRPr="00573C9B">
        <w:rPr>
          <w:rFonts w:asciiTheme="minorHAnsi" w:hAnsiTheme="minorHAnsi"/>
          <w:spacing w:val="-3"/>
          <w:sz w:val="20"/>
        </w:rPr>
        <w:t xml:space="preserve"> </w:t>
      </w:r>
      <w:r w:rsidR="008C5721">
        <w:rPr>
          <w:rFonts w:asciiTheme="minorHAnsi" w:hAnsiTheme="minorHAnsi"/>
          <w:spacing w:val="-3"/>
          <w:sz w:val="20"/>
        </w:rPr>
        <w:t>4</w:t>
      </w:r>
      <w:r w:rsidR="00B829AA" w:rsidRPr="00573C9B">
        <w:rPr>
          <w:rFonts w:asciiTheme="minorHAnsi" w:hAnsiTheme="minorHAnsi"/>
          <w:spacing w:val="-3"/>
          <w:sz w:val="20"/>
        </w:rPr>
        <w:t xml:space="preserve"> </w:t>
      </w:r>
      <w:r w:rsidRPr="00573C9B">
        <w:rPr>
          <w:rFonts w:asciiTheme="minorHAnsi" w:hAnsiTheme="minorHAnsi"/>
          <w:spacing w:val="-3"/>
          <w:sz w:val="20"/>
        </w:rPr>
        <w:t xml:space="preserve">této pojistné smlouvy. </w:t>
      </w:r>
    </w:p>
    <w:p w14:paraId="54738792" w14:textId="143D9D50" w:rsidR="00C337D7" w:rsidRDefault="00C337D7" w:rsidP="008E634A">
      <w:pPr>
        <w:numPr>
          <w:ilvl w:val="0"/>
          <w:numId w:val="9"/>
        </w:numPr>
        <w:tabs>
          <w:tab w:val="left" w:pos="-720"/>
        </w:tabs>
        <w:spacing w:before="120"/>
        <w:jc w:val="both"/>
        <w:rPr>
          <w:rFonts w:asciiTheme="minorHAnsi" w:hAnsiTheme="minorHAnsi"/>
          <w:sz w:val="20"/>
        </w:rPr>
      </w:pPr>
      <w:r w:rsidRPr="007A5FB6">
        <w:rPr>
          <w:rFonts w:asciiTheme="minorHAnsi" w:hAnsiTheme="minorHAnsi"/>
          <w:sz w:val="20"/>
        </w:rPr>
        <w:t xml:space="preserve">Pojistná smlouva byla vypracována ve </w:t>
      </w:r>
      <w:r w:rsidR="00D825B1" w:rsidRPr="00C9330F">
        <w:rPr>
          <w:rFonts w:asciiTheme="minorHAnsi" w:hAnsiTheme="minorHAnsi"/>
          <w:color w:val="000000" w:themeColor="text1"/>
          <w:sz w:val="20"/>
        </w:rPr>
        <w:t>2</w:t>
      </w:r>
      <w:r w:rsidR="00C9330F">
        <w:rPr>
          <w:rFonts w:asciiTheme="minorHAnsi" w:hAnsiTheme="minorHAnsi"/>
          <w:color w:val="0000FF"/>
          <w:sz w:val="20"/>
        </w:rPr>
        <w:t xml:space="preserve"> </w:t>
      </w:r>
      <w:r w:rsidRPr="007A5FB6">
        <w:rPr>
          <w:rFonts w:asciiTheme="minorHAnsi" w:hAnsiTheme="minorHAnsi"/>
          <w:sz w:val="20"/>
        </w:rPr>
        <w:t xml:space="preserve">stejnopisech, pojistník obdrží </w:t>
      </w:r>
      <w:r w:rsidR="00D825B1">
        <w:rPr>
          <w:rFonts w:asciiTheme="minorHAnsi" w:hAnsiTheme="minorHAnsi"/>
          <w:sz w:val="20"/>
        </w:rPr>
        <w:t xml:space="preserve">1 </w:t>
      </w:r>
      <w:r w:rsidRPr="007A5FB6">
        <w:rPr>
          <w:rFonts w:asciiTheme="minorHAnsi" w:hAnsiTheme="minorHAnsi"/>
          <w:sz w:val="20"/>
        </w:rPr>
        <w:t xml:space="preserve">vyhotovení a pojistitel si ponechá </w:t>
      </w:r>
      <w:r w:rsidR="00D825B1">
        <w:rPr>
          <w:rFonts w:asciiTheme="minorHAnsi" w:hAnsiTheme="minorHAnsi"/>
          <w:sz w:val="20"/>
        </w:rPr>
        <w:t>1</w:t>
      </w:r>
      <w:r w:rsidRPr="007A5FB6">
        <w:rPr>
          <w:rFonts w:asciiTheme="minorHAnsi" w:hAnsiTheme="minorHAnsi"/>
          <w:sz w:val="20"/>
        </w:rPr>
        <w:t xml:space="preserve"> vyhotovení. Tato pojistná smlouva obsahuje </w:t>
      </w:r>
      <w:r w:rsidR="00BB290D">
        <w:rPr>
          <w:rFonts w:asciiTheme="minorHAnsi" w:hAnsiTheme="minorHAnsi"/>
          <w:sz w:val="20"/>
        </w:rPr>
        <w:t>20</w:t>
      </w:r>
      <w:r w:rsidR="00F42F47" w:rsidRPr="007A5FB6">
        <w:rPr>
          <w:rFonts w:asciiTheme="minorHAnsi" w:hAnsiTheme="minorHAnsi"/>
          <w:sz w:val="20"/>
        </w:rPr>
        <w:t xml:space="preserve"> </w:t>
      </w:r>
      <w:r w:rsidRPr="007A5FB6">
        <w:rPr>
          <w:rFonts w:asciiTheme="minorHAnsi" w:hAnsiTheme="minorHAnsi"/>
          <w:sz w:val="20"/>
        </w:rPr>
        <w:t xml:space="preserve">stran a </w:t>
      </w:r>
      <w:r w:rsidR="00BB290D">
        <w:rPr>
          <w:rFonts w:asciiTheme="minorHAnsi" w:hAnsiTheme="minorHAnsi"/>
          <w:sz w:val="20"/>
        </w:rPr>
        <w:t>8</w:t>
      </w:r>
      <w:r w:rsidRPr="007A5FB6">
        <w:rPr>
          <w:rFonts w:asciiTheme="minorHAnsi" w:hAnsiTheme="minorHAnsi"/>
          <w:sz w:val="20"/>
        </w:rPr>
        <w:t xml:space="preserve"> příloh.</w:t>
      </w:r>
    </w:p>
    <w:p w14:paraId="6F24DB3B" w14:textId="77777777" w:rsidR="00146C01" w:rsidRPr="00F532F3" w:rsidRDefault="00146C01" w:rsidP="003D21EF">
      <w:pPr>
        <w:numPr>
          <w:ilvl w:val="0"/>
          <w:numId w:val="9"/>
        </w:numPr>
        <w:tabs>
          <w:tab w:val="left" w:pos="-720"/>
        </w:tabs>
        <w:spacing w:before="120"/>
        <w:jc w:val="both"/>
        <w:rPr>
          <w:rFonts w:asciiTheme="minorHAnsi" w:hAnsiTheme="minorHAnsi"/>
          <w:sz w:val="20"/>
        </w:rPr>
      </w:pPr>
      <w:r w:rsidRPr="00F532F3">
        <w:rPr>
          <w:rFonts w:asciiTheme="minorHAnsi" w:hAnsiTheme="minorHAnsi"/>
          <w:sz w:val="20"/>
        </w:rPr>
        <w:t xml:space="preserve">Součástí pojistné smlouvy jsou příslušné pojistné podmínky </w:t>
      </w:r>
      <w:r w:rsidR="00120995" w:rsidRPr="00F532F3">
        <w:rPr>
          <w:rFonts w:asciiTheme="minorHAnsi" w:hAnsiTheme="minorHAnsi"/>
          <w:sz w:val="20"/>
        </w:rPr>
        <w:t xml:space="preserve">uvedené v </w:t>
      </w:r>
      <w:r w:rsidRPr="00F532F3">
        <w:rPr>
          <w:rFonts w:asciiTheme="minorHAnsi" w:hAnsiTheme="minorHAnsi"/>
          <w:sz w:val="20"/>
        </w:rPr>
        <w:t>pojistné smlouvě a Přehled poplatků. Aktuální podoba Přehledu poplatků je k dispozici na webových stránkách pojistitele</w:t>
      </w:r>
      <w:r w:rsidR="003D21EF">
        <w:rPr>
          <w:rFonts w:asciiTheme="minorHAnsi" w:hAnsiTheme="minorHAnsi"/>
          <w:sz w:val="20"/>
        </w:rPr>
        <w:t xml:space="preserve"> </w:t>
      </w:r>
      <w:r w:rsidR="003D21EF" w:rsidRPr="003D21EF">
        <w:rPr>
          <w:rFonts w:asciiTheme="minorHAnsi" w:hAnsiTheme="minorHAnsi"/>
          <w:sz w:val="20"/>
        </w:rPr>
        <w:t>nebo na libovolné pobočce pojistitele</w:t>
      </w:r>
      <w:r w:rsidRPr="00F532F3">
        <w:rPr>
          <w:rFonts w:asciiTheme="minorHAnsi" w:hAnsiTheme="minorHAnsi"/>
          <w:sz w:val="20"/>
        </w:rPr>
        <w:t>.</w:t>
      </w:r>
    </w:p>
    <w:p w14:paraId="73FB558D"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potvrzuje, že před uzavřením pojistné smlouvy převzal v listinné nebo, s jeho souhlasem, v jiné textové podobě (na trvalém nosiči dat) veškeré součásti pojistné smlouvy a seznámil se s nimi.</w:t>
      </w:r>
    </w:p>
    <w:p w14:paraId="0C0DEA74" w14:textId="77777777" w:rsidR="00146C01" w:rsidRPr="00B829AA" w:rsidRDefault="00146C01" w:rsidP="00F71B83">
      <w:pPr>
        <w:tabs>
          <w:tab w:val="left" w:pos="-720"/>
        </w:tabs>
        <w:ind w:left="360"/>
        <w:jc w:val="both"/>
        <w:rPr>
          <w:rFonts w:asciiTheme="minorHAnsi" w:hAnsiTheme="minorHAnsi"/>
          <w:sz w:val="20"/>
        </w:rPr>
      </w:pPr>
      <w:r w:rsidRPr="00B829AA">
        <w:rPr>
          <w:rFonts w:asciiTheme="minorHAnsi" w:hAnsiTheme="minorHAnsi"/>
          <w:sz w:val="20"/>
        </w:rP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0CE80ABB" w14:textId="77777777" w:rsidR="00146C01" w:rsidRPr="00B829AA"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prohlašuje, že má pojistný zájem na pojištění pojištěného, pokud je osobou od něj odlišnou a je schopen to kdykoliv prokázat.</w:t>
      </w:r>
    </w:p>
    <w:p w14:paraId="3CF07051" w14:textId="53E4C658" w:rsidR="00146C01" w:rsidRDefault="00146C01" w:rsidP="008E634A">
      <w:pPr>
        <w:numPr>
          <w:ilvl w:val="0"/>
          <w:numId w:val="9"/>
        </w:numPr>
        <w:tabs>
          <w:tab w:val="left" w:pos="-720"/>
        </w:tabs>
        <w:spacing w:before="120"/>
        <w:jc w:val="both"/>
        <w:rPr>
          <w:rFonts w:asciiTheme="minorHAnsi" w:hAnsiTheme="minorHAnsi"/>
          <w:sz w:val="20"/>
        </w:rPr>
      </w:pPr>
      <w:r w:rsidRPr="00B829AA">
        <w:rPr>
          <w:rFonts w:asciiTheme="minorHAnsi" w:hAnsiTheme="minorHAnsi"/>
          <w:sz w:val="20"/>
        </w:rP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bookmarkEnd w:id="76"/>
    <w:p w14:paraId="6F1198BB" w14:textId="53CDA558" w:rsidR="00B50AB2" w:rsidRDefault="003D21EF" w:rsidP="003D21EF">
      <w:pPr>
        <w:numPr>
          <w:ilvl w:val="0"/>
          <w:numId w:val="9"/>
        </w:numPr>
        <w:tabs>
          <w:tab w:val="left" w:pos="-720"/>
        </w:tabs>
        <w:spacing w:before="120"/>
        <w:jc w:val="both"/>
        <w:rPr>
          <w:rFonts w:asciiTheme="minorHAnsi" w:hAnsiTheme="minorHAnsi"/>
          <w:sz w:val="20"/>
        </w:rPr>
      </w:pPr>
      <w:r w:rsidRPr="003D21EF">
        <w:rPr>
          <w:rFonts w:asciiTheme="minorHAnsi" w:hAnsiTheme="minorHAnsi"/>
          <w:sz w:val="20"/>
        </w:rPr>
        <w:t xml:space="preserve">Odchylně od článku </w:t>
      </w:r>
      <w:r>
        <w:rPr>
          <w:rFonts w:asciiTheme="minorHAnsi" w:hAnsiTheme="minorHAnsi"/>
          <w:sz w:val="20"/>
        </w:rPr>
        <w:t>15</w:t>
      </w:r>
      <w:r w:rsidRPr="003D21EF">
        <w:rPr>
          <w:rFonts w:asciiTheme="minorHAnsi" w:hAnsiTheme="minorHAnsi"/>
          <w:sz w:val="20"/>
        </w:rPr>
        <w:t xml:space="preserve"> </w:t>
      </w:r>
      <w:r>
        <w:rPr>
          <w:rFonts w:asciiTheme="minorHAnsi" w:hAnsiTheme="minorHAnsi"/>
          <w:sz w:val="20"/>
        </w:rPr>
        <w:t xml:space="preserve">VPPM 1/16 a VPPOD 1/16 </w:t>
      </w:r>
      <w:r w:rsidRPr="003D21EF">
        <w:rPr>
          <w:rFonts w:asciiTheme="minorHAnsi" w:hAnsiTheme="minorHAnsi"/>
          <w:sz w:val="20"/>
        </w:rPr>
        <w:t xml:space="preserve">se ujednává, že zpracování osobních údajů se řídí dokumentem </w:t>
      </w:r>
      <w:r w:rsidRPr="00F71B83">
        <w:rPr>
          <w:rFonts w:asciiTheme="minorHAnsi" w:hAnsiTheme="minorHAnsi"/>
          <w:b/>
          <w:sz w:val="20"/>
        </w:rPr>
        <w:t>Informace o zpracování osobních údajů v neživotním pojištění</w:t>
      </w:r>
      <w:r w:rsidR="0042596B">
        <w:rPr>
          <w:rFonts w:asciiTheme="minorHAnsi" w:hAnsiTheme="minorHAnsi"/>
          <w:b/>
          <w:sz w:val="20"/>
        </w:rPr>
        <w:t xml:space="preserve"> </w:t>
      </w:r>
      <w:r w:rsidRPr="003D21EF">
        <w:rPr>
          <w:rFonts w:asciiTheme="minorHAnsi" w:hAnsiTheme="minorHAnsi"/>
          <w:sz w:val="20"/>
        </w:rPr>
        <w:t xml:space="preserve">a </w:t>
      </w:r>
      <w:r w:rsidR="00D81501">
        <w:rPr>
          <w:rFonts w:asciiTheme="minorHAnsi" w:hAnsiTheme="minorHAnsi"/>
          <w:sz w:val="20"/>
        </w:rPr>
        <w:t xml:space="preserve">následujícím </w:t>
      </w:r>
      <w:r w:rsidRPr="003D21EF">
        <w:rPr>
          <w:rFonts w:asciiTheme="minorHAnsi" w:hAnsiTheme="minorHAnsi"/>
          <w:sz w:val="20"/>
        </w:rPr>
        <w:t>oddílem</w:t>
      </w:r>
      <w:r w:rsidR="00D81501">
        <w:rPr>
          <w:rFonts w:asciiTheme="minorHAnsi" w:hAnsiTheme="minorHAnsi"/>
          <w:sz w:val="20"/>
        </w:rPr>
        <w:t>:</w:t>
      </w:r>
    </w:p>
    <w:tbl>
      <w:tblPr>
        <w:tblStyle w:val="Mkatabulky"/>
        <w:tblW w:w="9609" w:type="dxa"/>
        <w:tblInd w:w="709" w:type="dxa"/>
        <w:tblLook w:val="04A0" w:firstRow="1" w:lastRow="0" w:firstColumn="1" w:lastColumn="0" w:noHBand="0" w:noVBand="1"/>
      </w:tblPr>
      <w:tblGrid>
        <w:gridCol w:w="9609"/>
      </w:tblGrid>
      <w:tr w:rsidR="00B829AA" w14:paraId="0F47BA31" w14:textId="77777777" w:rsidTr="00F71B83">
        <w:tc>
          <w:tcPr>
            <w:tcW w:w="9609" w:type="dxa"/>
          </w:tcPr>
          <w:p w14:paraId="111D3ED0" w14:textId="77777777" w:rsidR="00F152C9" w:rsidRPr="00F71B83" w:rsidRDefault="00F152C9" w:rsidP="00F71B83">
            <w:pPr>
              <w:pStyle w:val="Nadpis1"/>
              <w:numPr>
                <w:ilvl w:val="0"/>
                <w:numId w:val="0"/>
              </w:numPr>
              <w:spacing w:before="120"/>
              <w:rPr>
                <w:rFonts w:asciiTheme="minorHAnsi" w:hAnsiTheme="minorHAnsi"/>
              </w:rPr>
            </w:pPr>
            <w:r w:rsidRPr="00F71B83">
              <w:rPr>
                <w:rFonts w:asciiTheme="minorHAnsi" w:hAnsiTheme="minorHAnsi"/>
              </w:rPr>
              <w:t>ZPRACOVÁNÍ OSOBNÍCH ÚDAJŮ</w:t>
            </w:r>
          </w:p>
          <w:p w14:paraId="29FF7539" w14:textId="77777777" w:rsidR="00F152C9" w:rsidRPr="00F71B83" w:rsidRDefault="00F152C9" w:rsidP="00F152C9">
            <w:pPr>
              <w:rPr>
                <w:rFonts w:asciiTheme="minorHAnsi" w:hAnsiTheme="minorHAnsi" w:cs="Calibri"/>
                <w:sz w:val="20"/>
                <w:szCs w:val="20"/>
              </w:rPr>
            </w:pPr>
            <w:r w:rsidRPr="00F71B83">
              <w:rPr>
                <w:rFonts w:asciiTheme="minorHAnsi" w:hAnsiTheme="minorHAnsi" w:cs="Calibri"/>
                <w:sz w:val="20"/>
                <w:szCs w:val="20"/>
              </w:rPr>
              <w:t>V následující části jsou uvedeny základní informace o zpracování Vašich osobních údajů. Tyto informace se na Vás uplatní, pokud jste fyzickou osobou,</w:t>
            </w:r>
            <w:r w:rsidRPr="00F71B83">
              <w:rPr>
                <w:rFonts w:asciiTheme="minorHAnsi" w:hAnsiTheme="minorHAnsi"/>
                <w:sz w:val="20"/>
                <w:szCs w:val="20"/>
              </w:rPr>
              <w:t xml:space="preserve"> a to s výjimkou ustanovení </w:t>
            </w:r>
            <w:r w:rsidR="0035234A">
              <w:rPr>
                <w:rFonts w:asciiTheme="minorHAnsi" w:hAnsiTheme="minorHAnsi"/>
                <w:sz w:val="20"/>
                <w:szCs w:val="20"/>
              </w:rPr>
              <w:t>2</w:t>
            </w:r>
            <w:r w:rsidRPr="00F71B83">
              <w:rPr>
                <w:rFonts w:asciiTheme="minorHAnsi" w:hAnsiTheme="minorHAnsi"/>
                <w:sz w:val="20"/>
                <w:szCs w:val="20"/>
              </w:rPr>
              <w:t>., které se na Vás uplatní i pokud jste právnickou osobou</w:t>
            </w:r>
            <w:r w:rsidRPr="00F71B83">
              <w:rPr>
                <w:rFonts w:asciiTheme="minorHAnsi" w:hAnsiTheme="minorHAnsi" w:cs="Calibri"/>
                <w:sz w:val="20"/>
                <w:szCs w:val="20"/>
              </w:rPr>
              <w:t>. Více informací</w:t>
            </w:r>
            <w:r w:rsidRPr="00F71B83">
              <w:rPr>
                <w:rFonts w:asciiTheme="minorHAnsi" w:hAnsiTheme="minorHAnsi"/>
                <w:sz w:val="20"/>
                <w:szCs w:val="20"/>
              </w:rPr>
              <w:t>, včetně způsobu odvolání souhlasu, možnosti podání námitky v případě zpracování na základě oprávněného zájmu, práva na přístup a dalších práv,</w:t>
            </w:r>
            <w:r w:rsidRPr="00F71B83">
              <w:rPr>
                <w:rFonts w:asciiTheme="minorHAnsi" w:hAnsiTheme="minorHAnsi" w:cs="Calibri"/>
                <w:sz w:val="20"/>
                <w:szCs w:val="20"/>
              </w:rPr>
              <w:t xml:space="preserve"> naleznete v dokumentu Informace o zpracování </w:t>
            </w:r>
            <w:r w:rsidRPr="00F71B83">
              <w:rPr>
                <w:rFonts w:asciiTheme="minorHAnsi" w:hAnsiTheme="minorHAnsi" w:cs="Calibri"/>
                <w:sz w:val="20"/>
                <w:szCs w:val="20"/>
              </w:rPr>
              <w:lastRenderedPageBreak/>
              <w:t xml:space="preserve">osobních údajů v neživotním pojištění, který </w:t>
            </w:r>
            <w:r w:rsidR="008C5721">
              <w:rPr>
                <w:rFonts w:asciiTheme="minorHAnsi" w:hAnsiTheme="minorHAnsi" w:cs="Calibri"/>
                <w:sz w:val="20"/>
                <w:szCs w:val="20"/>
              </w:rPr>
              <w:t xml:space="preserve">tvoří přílohu č. 3 této pojistné smlouvy a </w:t>
            </w:r>
            <w:r w:rsidRPr="00F71B83">
              <w:rPr>
                <w:rFonts w:asciiTheme="minorHAnsi" w:hAnsiTheme="minorHAnsi" w:cs="Calibri"/>
                <w:sz w:val="20"/>
                <w:szCs w:val="20"/>
              </w:rPr>
              <w:t xml:space="preserve">je </w:t>
            </w:r>
            <w:r w:rsidR="008C5721">
              <w:rPr>
                <w:rFonts w:asciiTheme="minorHAnsi" w:hAnsiTheme="minorHAnsi" w:cs="Calibri"/>
                <w:sz w:val="20"/>
                <w:szCs w:val="20"/>
              </w:rPr>
              <w:t xml:space="preserve">také </w:t>
            </w:r>
            <w:r w:rsidRPr="00F71B83">
              <w:rPr>
                <w:rFonts w:asciiTheme="minorHAnsi" w:hAnsiTheme="minorHAnsi" w:cs="Calibri"/>
                <w:sz w:val="20"/>
                <w:szCs w:val="20"/>
              </w:rPr>
              <w:t xml:space="preserve">trvale dostupný na webové stránce </w:t>
            </w:r>
            <w:hyperlink r:id="rId9" w:history="1">
              <w:r w:rsidRPr="00F71B83">
                <w:rPr>
                  <w:rStyle w:val="Hypertextovodkaz"/>
                  <w:rFonts w:asciiTheme="minorHAnsi" w:hAnsiTheme="minorHAnsi" w:cs="Calibri"/>
                  <w:sz w:val="20"/>
                  <w:szCs w:val="20"/>
                </w:rPr>
                <w:t>www.cpp.cz</w:t>
              </w:r>
            </w:hyperlink>
            <w:r w:rsidRPr="00F71B83">
              <w:rPr>
                <w:rFonts w:asciiTheme="minorHAnsi" w:hAnsiTheme="minorHAnsi" w:cs="Calibri"/>
                <w:sz w:val="20"/>
                <w:szCs w:val="20"/>
              </w:rPr>
              <w:t xml:space="preserve"> v sekci „O SPOLEČNOSTI“.</w:t>
            </w:r>
          </w:p>
          <w:p w14:paraId="4840E65F" w14:textId="77777777" w:rsidR="00F152C9" w:rsidRPr="00F71B83" w:rsidRDefault="00F152C9" w:rsidP="00F71B83">
            <w:pPr>
              <w:pStyle w:val="Nadpis2"/>
              <w:numPr>
                <w:ilvl w:val="0"/>
                <w:numId w:val="31"/>
              </w:numPr>
              <w:ind w:left="491"/>
              <w:rPr>
                <w:rFonts w:asciiTheme="minorHAnsi" w:hAnsiTheme="minorHAnsi"/>
                <w:b/>
              </w:rPr>
            </w:pPr>
            <w:r w:rsidRPr="00F71B83">
              <w:rPr>
                <w:rFonts w:asciiTheme="minorHAnsi" w:hAnsiTheme="minorHAnsi"/>
                <w:b/>
              </w:rPr>
              <w:t xml:space="preserve"> INFORMACE O ZPRACOVÁNÍ OSOBNÍCH ÚDAJŮ </w:t>
            </w:r>
            <w:r w:rsidRPr="00F71B83">
              <w:rPr>
                <w:rFonts w:asciiTheme="minorHAnsi" w:hAnsiTheme="minorHAnsi"/>
                <w:b/>
                <w:u w:val="single"/>
              </w:rPr>
              <w:t>BEZ VAŠEHO SOUHLASU</w:t>
            </w:r>
          </w:p>
          <w:p w14:paraId="7CD29C1B" w14:textId="77777777" w:rsidR="00F152C9" w:rsidRPr="00F71B83" w:rsidRDefault="00F152C9" w:rsidP="00F71B83">
            <w:pPr>
              <w:spacing w:before="120"/>
              <w:rPr>
                <w:rFonts w:asciiTheme="minorHAnsi" w:hAnsiTheme="minorHAnsi"/>
                <w:sz w:val="20"/>
                <w:szCs w:val="20"/>
              </w:rPr>
            </w:pPr>
            <w:r w:rsidRPr="00F71B83">
              <w:rPr>
                <w:rFonts w:asciiTheme="minorHAnsi" w:hAnsiTheme="minorHAnsi"/>
                <w:b/>
                <w:sz w:val="20"/>
                <w:szCs w:val="20"/>
              </w:rPr>
              <w:t>Zpracování na základě plnění smlouvy a oprávněných zájmů pojistitele</w:t>
            </w:r>
          </w:p>
          <w:p w14:paraId="36BBB098" w14:textId="77777777" w:rsidR="00F152C9" w:rsidRPr="00F71B83" w:rsidRDefault="00F152C9" w:rsidP="00F71B83">
            <w:pPr>
              <w:pStyle w:val="slovn"/>
              <w:numPr>
                <w:ilvl w:val="0"/>
                <w:numId w:val="0"/>
              </w:numPr>
              <w:spacing w:before="60"/>
              <w:rPr>
                <w:sz w:val="20"/>
              </w:rPr>
            </w:pPr>
            <w:r w:rsidRPr="00F71B83">
              <w:rPr>
                <w:sz w:val="20"/>
              </w:rPr>
              <w:t>Pojistník bere na vědomí, že jeho identifikační a kontaktní údaje, údaje pro ocenění rizika při vstupu do pojištění a údaje o využívání služeb</w:t>
            </w:r>
            <w:r w:rsidRPr="00F71B83" w:rsidDel="003516B4">
              <w:rPr>
                <w:sz w:val="20"/>
              </w:rPr>
              <w:t xml:space="preserve"> </w:t>
            </w:r>
            <w:r w:rsidRPr="00F71B83">
              <w:rPr>
                <w:sz w:val="20"/>
              </w:rPr>
              <w:t>zpracovává pojistitel:</w:t>
            </w:r>
          </w:p>
          <w:p w14:paraId="59728990" w14:textId="77777777" w:rsidR="00F152C9" w:rsidRPr="00F71B83" w:rsidRDefault="00F152C9" w:rsidP="00F71B83">
            <w:pPr>
              <w:pStyle w:val="odrkadruh"/>
              <w:numPr>
                <w:ilvl w:val="0"/>
                <w:numId w:val="27"/>
              </w:numPr>
              <w:spacing w:before="0"/>
              <w:ind w:left="709" w:hanging="283"/>
              <w:rPr>
                <w:sz w:val="20"/>
                <w:szCs w:val="20"/>
              </w:rPr>
            </w:pPr>
            <w:r w:rsidRPr="00F71B83">
              <w:rPr>
                <w:sz w:val="20"/>
                <w:szCs w:val="20"/>
              </w:rPr>
              <w:t xml:space="preserve">pro účely </w:t>
            </w:r>
            <w:r w:rsidRPr="00F71B83">
              <w:rPr>
                <w:i/>
                <w:sz w:val="20"/>
                <w:szCs w:val="20"/>
              </w:rPr>
              <w:t>kalkulace, návrhu a uzavření pojistné smlouvy, posouzení přijatelnosti do pojištění, správy a ukončení pojistné smlouvy a likvidace pojistných událostí</w:t>
            </w:r>
            <w:r w:rsidRPr="00F71B83">
              <w:rPr>
                <w:sz w:val="20"/>
                <w:szCs w:val="20"/>
              </w:rPr>
              <w:t xml:space="preserve">, když v těchto případech jde o zpracování nezbytné pro </w:t>
            </w:r>
            <w:r w:rsidRPr="00F71B83">
              <w:rPr>
                <w:b/>
                <w:sz w:val="20"/>
                <w:szCs w:val="20"/>
              </w:rPr>
              <w:t>plnění smlouvy</w:t>
            </w:r>
            <w:r w:rsidRPr="00F71B83">
              <w:rPr>
                <w:sz w:val="20"/>
                <w:szCs w:val="20"/>
              </w:rPr>
              <w:t>, a</w:t>
            </w:r>
          </w:p>
          <w:p w14:paraId="1A144B0E" w14:textId="77777777" w:rsidR="00F152C9" w:rsidRPr="00F71B83" w:rsidRDefault="00F152C9" w:rsidP="00F71B83">
            <w:pPr>
              <w:pStyle w:val="odrkadruh"/>
              <w:numPr>
                <w:ilvl w:val="0"/>
                <w:numId w:val="27"/>
              </w:numPr>
              <w:spacing w:before="0"/>
              <w:ind w:left="709" w:hanging="283"/>
              <w:rPr>
                <w:sz w:val="20"/>
                <w:szCs w:val="20"/>
              </w:rPr>
            </w:pPr>
            <w:r w:rsidRPr="00F71B83">
              <w:rPr>
                <w:sz w:val="20"/>
                <w:szCs w:val="20"/>
              </w:rPr>
              <w:t xml:space="preserve">pro účely </w:t>
            </w:r>
            <w:r w:rsidRPr="00F71B83">
              <w:rPr>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F71B83">
              <w:rPr>
                <w:sz w:val="20"/>
                <w:szCs w:val="20"/>
              </w:rPr>
              <w:t xml:space="preserve">, když v těchto případech jde o zpracování založené na základě </w:t>
            </w:r>
            <w:r w:rsidRPr="00F71B83">
              <w:rPr>
                <w:b/>
                <w:sz w:val="20"/>
                <w:szCs w:val="20"/>
              </w:rPr>
              <w:t>oprávněných zájmů</w:t>
            </w:r>
            <w:r w:rsidRPr="00F71B83">
              <w:rPr>
                <w:sz w:val="20"/>
                <w:szCs w:val="20"/>
              </w:rPr>
              <w:t xml:space="preserve"> pojistitele. </w:t>
            </w:r>
            <w:r w:rsidRPr="00F71B83">
              <w:rPr>
                <w:rFonts w:cs="Calibri"/>
                <w:sz w:val="20"/>
                <w:szCs w:val="20"/>
              </w:rPr>
              <w:t>Proti takovému zpracování máte právo kdykoli podat námitku, která může být uplatněna způsobem uvedeným v Informacích o zpracování osobních údajů v neživotním pojištění.</w:t>
            </w:r>
          </w:p>
          <w:p w14:paraId="17902796" w14:textId="77777777" w:rsidR="00F152C9" w:rsidRPr="00F71B83" w:rsidRDefault="00F152C9" w:rsidP="00F71B83">
            <w:pPr>
              <w:pStyle w:val="odrka"/>
              <w:numPr>
                <w:ilvl w:val="0"/>
                <w:numId w:val="0"/>
              </w:numPr>
              <w:tabs>
                <w:tab w:val="left" w:pos="8400"/>
              </w:tabs>
              <w:ind w:left="357" w:hanging="357"/>
              <w:rPr>
                <w:b/>
                <w:sz w:val="20"/>
                <w:szCs w:val="20"/>
              </w:rPr>
            </w:pPr>
            <w:r w:rsidRPr="00F71B83">
              <w:rPr>
                <w:b/>
                <w:sz w:val="20"/>
                <w:szCs w:val="20"/>
              </w:rPr>
              <w:t>Zpracování pro účely plnění zákonné povinnosti</w:t>
            </w:r>
            <w:r w:rsidR="008C5721">
              <w:rPr>
                <w:b/>
                <w:sz w:val="20"/>
                <w:szCs w:val="20"/>
              </w:rPr>
              <w:tab/>
            </w:r>
          </w:p>
          <w:p w14:paraId="104B749F" w14:textId="77777777" w:rsidR="00F152C9" w:rsidRPr="00F71B83" w:rsidRDefault="00F152C9" w:rsidP="00F71B83">
            <w:pPr>
              <w:pStyle w:val="slovn"/>
              <w:numPr>
                <w:ilvl w:val="0"/>
                <w:numId w:val="0"/>
              </w:numPr>
              <w:spacing w:before="60"/>
              <w:rPr>
                <w:sz w:val="20"/>
              </w:rPr>
            </w:pPr>
            <w:r w:rsidRPr="00F71B83">
              <w:rPr>
                <w:sz w:val="20"/>
              </w:rPr>
              <w:t xml:space="preserve">Pojistník bere na vědomí, že jeho identifikační a kontaktní údaje a údaje pro ocenění rizika při vstupu do pojištění pojistitel dále zpracovává ke </w:t>
            </w:r>
            <w:r w:rsidRPr="00F71B83">
              <w:rPr>
                <w:b/>
                <w:sz w:val="20"/>
              </w:rPr>
              <w:t>splnění své zákonné povinnosti</w:t>
            </w:r>
            <w:r w:rsidRPr="00F71B83">
              <w:rPr>
                <w:sz w:val="20"/>
              </w:rPr>
              <w:t xml:space="preserve"> vyplývající zejména ze zákona upravujícího distribuci pojištění a zákona č. 69/2006 Sb., o provádění mezinárodních sankcí.</w:t>
            </w:r>
          </w:p>
          <w:p w14:paraId="39C5A40C" w14:textId="77777777" w:rsidR="00F152C9" w:rsidRPr="00F71B83" w:rsidRDefault="00F152C9" w:rsidP="00F152C9">
            <w:pPr>
              <w:pStyle w:val="slovn"/>
              <w:numPr>
                <w:ilvl w:val="0"/>
                <w:numId w:val="0"/>
              </w:numPr>
              <w:rPr>
                <w:b/>
                <w:sz w:val="20"/>
              </w:rPr>
            </w:pPr>
            <w:r w:rsidRPr="00F71B83">
              <w:rPr>
                <w:b/>
                <w:sz w:val="20"/>
              </w:rPr>
              <w:t>Zpracování pro účely přímého marketingu</w:t>
            </w:r>
          </w:p>
          <w:p w14:paraId="6E33213F" w14:textId="77777777" w:rsidR="00F152C9" w:rsidRPr="00F71B83" w:rsidRDefault="00F152C9" w:rsidP="00F71B83">
            <w:pPr>
              <w:pStyle w:val="slovn"/>
              <w:numPr>
                <w:ilvl w:val="0"/>
                <w:numId w:val="0"/>
              </w:numPr>
              <w:spacing w:before="60"/>
              <w:rPr>
                <w:sz w:val="20"/>
              </w:rPr>
            </w:pPr>
            <w:r w:rsidRPr="00F71B83">
              <w:rPr>
                <w:sz w:val="20"/>
              </w:rPr>
              <w:t>Pojistník bere na vědomí, že jeho identifikační a kontaktní údaje a údaje o využívání služeb</w:t>
            </w:r>
            <w:r w:rsidRPr="00F71B83" w:rsidDel="003516B4">
              <w:rPr>
                <w:sz w:val="20"/>
              </w:rPr>
              <w:t xml:space="preserve"> </w:t>
            </w:r>
            <w:r w:rsidRPr="00F71B83">
              <w:rPr>
                <w:sz w:val="20"/>
              </w:rPr>
              <w:t xml:space="preserve">může pojistitel také zpracovávat na základě jeho </w:t>
            </w:r>
            <w:r w:rsidRPr="00F71B83">
              <w:rPr>
                <w:b/>
                <w:sz w:val="20"/>
              </w:rPr>
              <w:t>oprávněného zájmu</w:t>
            </w:r>
            <w:r w:rsidRPr="00F71B83">
              <w:rPr>
                <w:sz w:val="20"/>
              </w:rPr>
              <w:t xml:space="preserve"> pro účely </w:t>
            </w:r>
            <w:r w:rsidRPr="00F71B83">
              <w:rPr>
                <w:i/>
                <w:sz w:val="20"/>
              </w:rPr>
              <w:t>zasílání svých reklamních sdělení a nabízení svých služeb</w:t>
            </w:r>
            <w:r w:rsidRPr="00F71B83">
              <w:rPr>
                <w:sz w:val="20"/>
              </w:rPr>
              <w:t>; nabídku od pojistitele můžete dostat elektronicky (zejména SMSkou, e-mailem, přes sociální sítě nebo telefonicky) nebo klasickým dopisem či osobně od zaměstnanců pojistitele.</w:t>
            </w:r>
          </w:p>
          <w:p w14:paraId="3A8F5344" w14:textId="77777777" w:rsidR="00F152C9" w:rsidRPr="00F71B83" w:rsidRDefault="00F152C9" w:rsidP="00F152C9">
            <w:pPr>
              <w:rPr>
                <w:rFonts w:asciiTheme="minorHAnsi" w:hAnsiTheme="minorHAnsi" w:cs="Calibri"/>
                <w:sz w:val="20"/>
                <w:szCs w:val="20"/>
              </w:rPr>
            </w:pPr>
            <w:r w:rsidRPr="00F71B83">
              <w:rPr>
                <w:rFonts w:asciiTheme="minorHAnsi" w:hAnsiTheme="minorHAnsi" w:cs="Calibri"/>
                <w:sz w:val="20"/>
                <w:szCs w:val="20"/>
              </w:rPr>
              <w:t xml:space="preserve">Proti takovému zpracování máte jako pojistník právo kdykoli podat námitku. Pokud si nepřejete, aby Vás pojistitel oslovoval s jakýmikoli nabídkami, zaškrtněte prosím toto pole: </w:t>
            </w:r>
            <w:sdt>
              <w:sdtPr>
                <w:rPr>
                  <w:rFonts w:asciiTheme="minorHAnsi" w:hAnsiTheme="minorHAnsi" w:cs="Calibri"/>
                  <w:sz w:val="20"/>
                  <w:szCs w:val="20"/>
                </w:rPr>
                <w:id w:val="44025864"/>
                <w14:checkbox>
                  <w14:checked w14:val="0"/>
                  <w14:checkedState w14:val="2612" w14:font="MS Gothic"/>
                  <w14:uncheckedState w14:val="2610" w14:font="MS Gothic"/>
                </w14:checkbox>
              </w:sdtPr>
              <w:sdtEndPr/>
              <w:sdtContent>
                <w:r w:rsidR="008C5721">
                  <w:rPr>
                    <w:rFonts w:ascii="MS Gothic" w:eastAsia="MS Gothic" w:hAnsi="MS Gothic" w:cs="Calibri" w:hint="eastAsia"/>
                    <w:sz w:val="20"/>
                    <w:szCs w:val="20"/>
                  </w:rPr>
                  <w:t>☐</w:t>
                </w:r>
              </w:sdtContent>
            </w:sdt>
            <w:r w:rsidRPr="00F71B83">
              <w:rPr>
                <w:rFonts w:asciiTheme="minorHAnsi" w:hAnsiTheme="minorHAnsi" w:cs="Calibri"/>
                <w:sz w:val="20"/>
                <w:szCs w:val="20"/>
              </w:rPr>
              <w:t>.</w:t>
            </w:r>
          </w:p>
          <w:p w14:paraId="277A2867" w14:textId="77777777" w:rsidR="00F152C9" w:rsidRPr="00F71B83" w:rsidRDefault="00F152C9" w:rsidP="00F71B83">
            <w:pPr>
              <w:pStyle w:val="Nadpis2"/>
              <w:numPr>
                <w:ilvl w:val="0"/>
                <w:numId w:val="31"/>
              </w:numPr>
              <w:ind w:left="491"/>
              <w:rPr>
                <w:b/>
              </w:rPr>
            </w:pPr>
            <w:r w:rsidRPr="00F71B83">
              <w:rPr>
                <w:rFonts w:asciiTheme="minorHAnsi" w:hAnsiTheme="minorHAnsi"/>
                <w:b/>
              </w:rPr>
              <w:t>POVINNOST POJISTNÍKA INFORMOVAT TŘETÍ OSOBY</w:t>
            </w:r>
          </w:p>
          <w:p w14:paraId="146CC2F3" w14:textId="77777777" w:rsidR="00F152C9" w:rsidRPr="00F71B83" w:rsidRDefault="00F152C9" w:rsidP="00F152C9">
            <w:pPr>
              <w:pStyle w:val="slovn"/>
              <w:numPr>
                <w:ilvl w:val="0"/>
                <w:numId w:val="0"/>
              </w:numPr>
              <w:rPr>
                <w:sz w:val="20"/>
              </w:rPr>
            </w:pPr>
            <w:r w:rsidRPr="00F71B83">
              <w:rPr>
                <w:sz w:val="20"/>
              </w:rPr>
              <w:t>Pojistník se zavazuje informovat každého pojištěného, jenž je osobou odlišnou od pojistníka, a případné další osoby, které uvedl v pojistné smlouvě, o zpracování jejich osobních údajů.</w:t>
            </w:r>
          </w:p>
          <w:p w14:paraId="2B7F9B5A" w14:textId="77777777" w:rsidR="00F152C9" w:rsidRPr="00F71B83" w:rsidRDefault="00F152C9" w:rsidP="00F71B83">
            <w:pPr>
              <w:pStyle w:val="Nadpis2"/>
              <w:numPr>
                <w:ilvl w:val="0"/>
                <w:numId w:val="31"/>
              </w:numPr>
              <w:ind w:left="491"/>
              <w:rPr>
                <w:rFonts w:asciiTheme="minorHAnsi" w:hAnsiTheme="minorHAnsi"/>
                <w:b/>
              </w:rPr>
            </w:pPr>
            <w:r w:rsidRPr="00F71B83">
              <w:rPr>
                <w:rFonts w:asciiTheme="minorHAnsi" w:hAnsiTheme="minorHAnsi"/>
                <w:b/>
              </w:rPr>
              <w:t xml:space="preserve">INFORMACE O ZPRACOVÁNÍ OSOBNÍCH ÚDAJŮ </w:t>
            </w:r>
            <w:r>
              <w:rPr>
                <w:rFonts w:asciiTheme="minorHAnsi" w:hAnsiTheme="minorHAnsi"/>
                <w:b/>
              </w:rPr>
              <w:t>ZÁSTUPCE POJISTNÍKA</w:t>
            </w:r>
          </w:p>
          <w:p w14:paraId="59779294" w14:textId="77777777" w:rsidR="00F152C9" w:rsidRPr="00F71B83" w:rsidRDefault="00F152C9" w:rsidP="00F152C9">
            <w:pPr>
              <w:pStyle w:val="slovn"/>
              <w:numPr>
                <w:ilvl w:val="0"/>
                <w:numId w:val="0"/>
              </w:numPr>
              <w:rPr>
                <w:rFonts w:cs="Calibri"/>
                <w:sz w:val="20"/>
              </w:rPr>
            </w:pPr>
            <w:r w:rsidRPr="00F71B83">
              <w:rPr>
                <w:sz w:val="20"/>
              </w:rPr>
              <w:t xml:space="preserve">Zástupce právnické osoby, zákonný zástupce nebo jiná osoba oprávněná zastupovat pojistníka bere na vědomí, že její identifikační a kontaktní údaje pojistitel zpracovává na základě </w:t>
            </w:r>
            <w:r w:rsidRPr="00F71B83">
              <w:rPr>
                <w:b/>
                <w:bCs/>
                <w:sz w:val="20"/>
              </w:rPr>
              <w:t>oprávněného zájmu</w:t>
            </w:r>
            <w:r w:rsidRPr="00F71B83">
              <w:rPr>
                <w:sz w:val="20"/>
              </w:rPr>
              <w:t xml:space="preserve"> pro účely</w:t>
            </w:r>
            <w:r w:rsidRPr="00F71B83">
              <w:rPr>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F71B83">
              <w:rPr>
                <w:sz w:val="20"/>
              </w:rPr>
              <w:t xml:space="preserve">. </w:t>
            </w:r>
            <w:r w:rsidRPr="00F71B83">
              <w:rPr>
                <w:rFonts w:cs="Calibri"/>
                <w:sz w:val="20"/>
              </w:rPr>
              <w:t>Proti takovému zpracování má taková osoba právo kdykoli podat námitku, která může být uplatněna způsobem uvedeným v </w:t>
            </w:r>
            <w:r w:rsidRPr="00F71B83">
              <w:rPr>
                <w:sz w:val="20"/>
              </w:rPr>
              <w:t>Informacích o zpracování osobních údajů v neživotním pojištění</w:t>
            </w:r>
            <w:r w:rsidRPr="00F71B83">
              <w:rPr>
                <w:rFonts w:cs="Calibri"/>
                <w:sz w:val="20"/>
              </w:rPr>
              <w:t>.</w:t>
            </w:r>
          </w:p>
          <w:p w14:paraId="5B3F0B29" w14:textId="77777777" w:rsidR="00F152C9" w:rsidRPr="00F71B83" w:rsidRDefault="00F152C9" w:rsidP="00F152C9">
            <w:pPr>
              <w:pStyle w:val="slovn"/>
              <w:numPr>
                <w:ilvl w:val="0"/>
                <w:numId w:val="0"/>
              </w:numPr>
              <w:rPr>
                <w:sz w:val="20"/>
              </w:rPr>
            </w:pPr>
            <w:r w:rsidRPr="00F71B83">
              <w:rPr>
                <w:b/>
                <w:sz w:val="20"/>
              </w:rPr>
              <w:t>Zpracování pro účely plnění zákonné povinnosti</w:t>
            </w:r>
          </w:p>
          <w:p w14:paraId="1C9C041B" w14:textId="77777777" w:rsidR="00F152C9" w:rsidRPr="00F71B83" w:rsidRDefault="00F152C9" w:rsidP="00F152C9">
            <w:pPr>
              <w:pStyle w:val="slovn"/>
              <w:numPr>
                <w:ilvl w:val="0"/>
                <w:numId w:val="0"/>
              </w:numPr>
              <w:rPr>
                <w:sz w:val="20"/>
              </w:rPr>
            </w:pPr>
            <w:r w:rsidRPr="00F71B83">
              <w:rPr>
                <w:sz w:val="20"/>
              </w:rPr>
              <w:t xml:space="preserve">Zástupce právnické osoby, zákonný zástupce nebo jiná osoba oprávněná zastupovat pojistníka bere na vědomí, že identifikační a kontaktní údaje pojistitel dále zpracovává ke </w:t>
            </w:r>
            <w:r w:rsidRPr="00F71B83">
              <w:rPr>
                <w:b/>
                <w:sz w:val="20"/>
              </w:rPr>
              <w:t>splnění své zákonné povinnosti</w:t>
            </w:r>
            <w:r w:rsidRPr="00F71B83">
              <w:rPr>
                <w:sz w:val="20"/>
              </w:rPr>
              <w:t xml:space="preserve"> vyplývající zejména ze zákona upravujícího distribuci pojištění a zákona č. 69/2006 Sb., o provádění mezinárodních sankcí.</w:t>
            </w:r>
          </w:p>
          <w:p w14:paraId="28563BFA" w14:textId="77777777" w:rsidR="00B829AA" w:rsidRPr="00F152C9" w:rsidRDefault="00F152C9" w:rsidP="00F71B83">
            <w:pPr>
              <w:spacing w:before="240"/>
              <w:contextualSpacing/>
              <w:jc w:val="both"/>
              <w:rPr>
                <w:rFonts w:asciiTheme="minorHAnsi" w:hAnsiTheme="minorHAnsi"/>
                <w:sz w:val="20"/>
                <w:szCs w:val="20"/>
              </w:rPr>
            </w:pPr>
            <w:r w:rsidRPr="00F71B83">
              <w:rPr>
                <w:rFonts w:asciiTheme="minorHAnsi" w:hAnsiTheme="minorHAnsi" w:cs="Calibri"/>
                <w:b/>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tc>
      </w:tr>
    </w:tbl>
    <w:p w14:paraId="004A5FA0" w14:textId="77777777" w:rsidR="00775FE2" w:rsidRDefault="00775FE2" w:rsidP="00775FE2">
      <w:pPr>
        <w:tabs>
          <w:tab w:val="left" w:pos="-720"/>
        </w:tabs>
        <w:spacing w:before="240"/>
        <w:ind w:left="360"/>
        <w:jc w:val="both"/>
        <w:rPr>
          <w:rFonts w:asciiTheme="minorHAnsi" w:hAnsiTheme="minorHAnsi"/>
          <w:sz w:val="20"/>
        </w:rPr>
      </w:pPr>
    </w:p>
    <w:p w14:paraId="6E4A42FE" w14:textId="6E9CD35A" w:rsidR="00775FE2" w:rsidRDefault="00775FE2" w:rsidP="00775FE2">
      <w:pPr>
        <w:tabs>
          <w:tab w:val="left" w:pos="-720"/>
        </w:tabs>
        <w:spacing w:before="240"/>
        <w:ind w:left="360"/>
        <w:jc w:val="both"/>
        <w:rPr>
          <w:rFonts w:asciiTheme="minorHAnsi" w:hAnsiTheme="minorHAnsi"/>
          <w:sz w:val="20"/>
        </w:rPr>
      </w:pPr>
    </w:p>
    <w:p w14:paraId="116525D9" w14:textId="7069BCF0" w:rsidR="00836751" w:rsidRDefault="00836751" w:rsidP="00775FE2">
      <w:pPr>
        <w:tabs>
          <w:tab w:val="left" w:pos="-720"/>
        </w:tabs>
        <w:spacing w:before="240"/>
        <w:ind w:left="360"/>
        <w:jc w:val="both"/>
        <w:rPr>
          <w:rFonts w:asciiTheme="minorHAnsi" w:hAnsiTheme="minorHAnsi"/>
          <w:sz w:val="20"/>
        </w:rPr>
      </w:pPr>
    </w:p>
    <w:p w14:paraId="4DBEB182" w14:textId="40433B64" w:rsidR="00C337D7" w:rsidRPr="007A5FB6" w:rsidRDefault="00C337D7" w:rsidP="00F71B83">
      <w:pPr>
        <w:numPr>
          <w:ilvl w:val="0"/>
          <w:numId w:val="9"/>
        </w:numPr>
        <w:tabs>
          <w:tab w:val="left" w:pos="-720"/>
        </w:tabs>
        <w:spacing w:before="240"/>
        <w:jc w:val="both"/>
        <w:rPr>
          <w:rFonts w:asciiTheme="minorHAnsi" w:hAnsiTheme="minorHAnsi"/>
          <w:sz w:val="20"/>
        </w:rPr>
      </w:pPr>
      <w:r w:rsidRPr="007A5FB6">
        <w:rPr>
          <w:rFonts w:asciiTheme="minorHAnsi" w:hAnsiTheme="minorHAnsi"/>
          <w:sz w:val="20"/>
        </w:rPr>
        <w:lastRenderedPageBreak/>
        <w:t>Přílohy pojistné smlouvy:</w:t>
      </w:r>
    </w:p>
    <w:p w14:paraId="27AC9B8C" w14:textId="7789CCD5" w:rsidR="006D2037" w:rsidRPr="006D2037" w:rsidRDefault="006D2037" w:rsidP="008E634A">
      <w:pPr>
        <w:numPr>
          <w:ilvl w:val="0"/>
          <w:numId w:val="11"/>
        </w:numPr>
        <w:tabs>
          <w:tab w:val="left" w:pos="993"/>
        </w:tabs>
        <w:spacing w:before="120"/>
        <w:ind w:left="993" w:hanging="426"/>
        <w:jc w:val="both"/>
        <w:rPr>
          <w:rFonts w:asciiTheme="minorHAnsi" w:hAnsiTheme="minorHAnsi"/>
          <w:sz w:val="20"/>
        </w:rPr>
      </w:pPr>
      <w:r>
        <w:rPr>
          <w:rFonts w:asciiTheme="minorHAnsi" w:hAnsiTheme="minorHAnsi"/>
          <w:sz w:val="20"/>
        </w:rPr>
        <w:t>Kopie listiny dokládající p</w:t>
      </w:r>
      <w:r w:rsidRPr="006D2037">
        <w:rPr>
          <w:rFonts w:asciiTheme="minorHAnsi" w:hAnsiTheme="minorHAnsi"/>
          <w:sz w:val="20"/>
        </w:rPr>
        <w:t>ředmět podnikání nebo činnosti pojištěného</w:t>
      </w:r>
      <w:r w:rsidR="00BB290D" w:rsidRPr="00BB290D">
        <w:rPr>
          <w:rFonts w:asciiTheme="minorHAnsi" w:hAnsiTheme="minorHAnsi"/>
          <w:sz w:val="20"/>
        </w:rPr>
        <w:t xml:space="preserve"> </w:t>
      </w:r>
      <w:r w:rsidR="00BB290D">
        <w:rPr>
          <w:rFonts w:asciiTheme="minorHAnsi" w:hAnsiTheme="minorHAnsi"/>
          <w:sz w:val="20"/>
        </w:rPr>
        <w:t>– bude doloženo při uzavření pojistné smlouvy</w:t>
      </w:r>
    </w:p>
    <w:p w14:paraId="23D8231A" w14:textId="77777777" w:rsidR="00C337D7" w:rsidRDefault="00C337D7" w:rsidP="008E634A">
      <w:pPr>
        <w:numPr>
          <w:ilvl w:val="0"/>
          <w:numId w:val="11"/>
        </w:numPr>
        <w:tabs>
          <w:tab w:val="left" w:pos="993"/>
        </w:tabs>
        <w:ind w:left="993" w:hanging="426"/>
        <w:jc w:val="both"/>
        <w:rPr>
          <w:rFonts w:asciiTheme="minorHAnsi" w:hAnsiTheme="minorHAnsi"/>
          <w:sz w:val="20"/>
        </w:rPr>
      </w:pPr>
      <w:r w:rsidRPr="007A5FB6">
        <w:rPr>
          <w:rFonts w:asciiTheme="minorHAnsi" w:hAnsiTheme="minorHAnsi"/>
          <w:sz w:val="20"/>
        </w:rPr>
        <w:t>VPP</w:t>
      </w:r>
      <w:r w:rsidR="005E3EA2">
        <w:rPr>
          <w:rFonts w:asciiTheme="minorHAnsi" w:hAnsiTheme="minorHAnsi"/>
          <w:sz w:val="20"/>
        </w:rPr>
        <w:t>,</w:t>
      </w:r>
      <w:r w:rsidRPr="007A5FB6">
        <w:rPr>
          <w:rFonts w:asciiTheme="minorHAnsi" w:hAnsiTheme="minorHAnsi"/>
          <w:sz w:val="20"/>
        </w:rPr>
        <w:t xml:space="preserve"> DPP</w:t>
      </w:r>
      <w:r w:rsidR="005E3EA2">
        <w:rPr>
          <w:rFonts w:asciiTheme="minorHAnsi" w:hAnsiTheme="minorHAnsi"/>
          <w:sz w:val="20"/>
        </w:rPr>
        <w:t xml:space="preserve"> a ZPP</w:t>
      </w:r>
      <w:r w:rsidRPr="007A5FB6">
        <w:rPr>
          <w:rFonts w:asciiTheme="minorHAnsi" w:hAnsiTheme="minorHAnsi"/>
          <w:sz w:val="20"/>
        </w:rPr>
        <w:t xml:space="preserve"> dle textu pojistné smlouvy</w:t>
      </w:r>
    </w:p>
    <w:p w14:paraId="35C75CBC" w14:textId="77777777" w:rsidR="008C5721" w:rsidRDefault="008C5721" w:rsidP="00F71B83">
      <w:pPr>
        <w:numPr>
          <w:ilvl w:val="0"/>
          <w:numId w:val="11"/>
        </w:numPr>
        <w:tabs>
          <w:tab w:val="left" w:pos="993"/>
        </w:tabs>
        <w:ind w:left="993" w:hanging="426"/>
        <w:jc w:val="both"/>
        <w:rPr>
          <w:rFonts w:asciiTheme="minorHAnsi" w:hAnsiTheme="minorHAnsi"/>
          <w:sz w:val="20"/>
        </w:rPr>
      </w:pPr>
      <w:r w:rsidRPr="008C5721">
        <w:rPr>
          <w:rFonts w:asciiTheme="minorHAnsi" w:hAnsiTheme="minorHAnsi"/>
          <w:sz w:val="20"/>
        </w:rPr>
        <w:t>Informace o zpracování osobních údajů v neživotním pojištění</w:t>
      </w:r>
    </w:p>
    <w:p w14:paraId="3C3D6C4B" w14:textId="6ACCF773" w:rsidR="00936242" w:rsidRDefault="00C337D7" w:rsidP="008E634A">
      <w:pPr>
        <w:numPr>
          <w:ilvl w:val="0"/>
          <w:numId w:val="11"/>
        </w:numPr>
        <w:tabs>
          <w:tab w:val="left" w:pos="993"/>
        </w:tabs>
        <w:ind w:left="993" w:hanging="426"/>
        <w:jc w:val="both"/>
        <w:rPr>
          <w:rFonts w:asciiTheme="minorHAnsi" w:hAnsiTheme="minorHAnsi"/>
          <w:sz w:val="20"/>
        </w:rPr>
      </w:pPr>
      <w:r w:rsidRPr="007A5FB6">
        <w:rPr>
          <w:rFonts w:asciiTheme="minorHAnsi" w:hAnsiTheme="minorHAnsi"/>
          <w:sz w:val="20"/>
        </w:rPr>
        <w:t>Plná moc makléře</w:t>
      </w:r>
      <w:r w:rsidR="00BB290D">
        <w:rPr>
          <w:rFonts w:asciiTheme="minorHAnsi" w:hAnsiTheme="minorHAnsi"/>
          <w:sz w:val="20"/>
        </w:rPr>
        <w:t xml:space="preserve"> – bude doloženo při uzavření pojistné smlouvy</w:t>
      </w:r>
    </w:p>
    <w:p w14:paraId="0EECA747" w14:textId="3FD48BAA" w:rsidR="001F3BF3" w:rsidRPr="001F3BF3" w:rsidRDefault="001F3BF3" w:rsidP="008E634A">
      <w:pPr>
        <w:numPr>
          <w:ilvl w:val="0"/>
          <w:numId w:val="11"/>
        </w:numPr>
        <w:tabs>
          <w:tab w:val="left" w:pos="993"/>
        </w:tabs>
        <w:ind w:left="993" w:hanging="426"/>
        <w:jc w:val="both"/>
        <w:rPr>
          <w:rFonts w:asciiTheme="minorHAnsi" w:hAnsiTheme="minorHAnsi"/>
          <w:sz w:val="20"/>
        </w:rPr>
      </w:pPr>
      <w:r w:rsidRPr="001F3BF3">
        <w:rPr>
          <w:rFonts w:asciiTheme="minorHAnsi" w:hAnsiTheme="minorHAnsi"/>
          <w:sz w:val="20"/>
        </w:rPr>
        <w:t>Seznam elektronických zařízení</w:t>
      </w:r>
    </w:p>
    <w:p w14:paraId="2EF141ED" w14:textId="54F867DE" w:rsidR="00936242" w:rsidRDefault="00573C9B" w:rsidP="008E634A">
      <w:pPr>
        <w:numPr>
          <w:ilvl w:val="0"/>
          <w:numId w:val="11"/>
        </w:numPr>
        <w:tabs>
          <w:tab w:val="left" w:pos="993"/>
        </w:tabs>
        <w:ind w:left="993" w:hanging="426"/>
        <w:jc w:val="both"/>
        <w:rPr>
          <w:rFonts w:asciiTheme="minorHAnsi" w:hAnsiTheme="minorHAnsi"/>
          <w:sz w:val="20"/>
        </w:rPr>
      </w:pPr>
      <w:r w:rsidRPr="00573C9B">
        <w:rPr>
          <w:rFonts w:asciiTheme="minorHAnsi" w:hAnsiTheme="minorHAnsi"/>
          <w:sz w:val="20"/>
        </w:rPr>
        <w:t>Doložka 008 - POJIŠTĚNÍ ATMOSFÉRICKÝCH SRÁŽEK</w:t>
      </w:r>
    </w:p>
    <w:p w14:paraId="787ADC53" w14:textId="6D94B56A" w:rsidR="009D5BA0" w:rsidRDefault="009D5BA0" w:rsidP="008E634A">
      <w:pPr>
        <w:numPr>
          <w:ilvl w:val="0"/>
          <w:numId w:val="11"/>
        </w:numPr>
        <w:tabs>
          <w:tab w:val="left" w:pos="993"/>
        </w:tabs>
        <w:ind w:left="993" w:hanging="426"/>
        <w:jc w:val="both"/>
        <w:rPr>
          <w:rFonts w:asciiTheme="minorHAnsi" w:hAnsiTheme="minorHAnsi"/>
          <w:sz w:val="20"/>
        </w:rPr>
      </w:pPr>
      <w:r w:rsidRPr="00573C9B">
        <w:rPr>
          <w:rFonts w:asciiTheme="minorHAnsi" w:hAnsiTheme="minorHAnsi"/>
          <w:sz w:val="20"/>
        </w:rPr>
        <w:t>Doložka 00</w:t>
      </w:r>
      <w:r>
        <w:rPr>
          <w:rFonts w:asciiTheme="minorHAnsi" w:hAnsiTheme="minorHAnsi"/>
          <w:sz w:val="20"/>
        </w:rPr>
        <w:t xml:space="preserve">2 - </w:t>
      </w:r>
      <w:r w:rsidRPr="009D5BA0">
        <w:rPr>
          <w:rFonts w:asciiTheme="minorHAnsi" w:hAnsiTheme="minorHAnsi"/>
          <w:sz w:val="20"/>
        </w:rPr>
        <w:t>POŠKOZENÍ FASÁDY BUDOV PTACTVEM, HLODAVCI NEBO HMYZEM</w:t>
      </w:r>
    </w:p>
    <w:p w14:paraId="57B9B3D9" w14:textId="1E0A3993" w:rsidR="0062029A" w:rsidRPr="0062029A" w:rsidRDefault="009D5BA0" w:rsidP="0062029A">
      <w:pPr>
        <w:numPr>
          <w:ilvl w:val="0"/>
          <w:numId w:val="11"/>
        </w:numPr>
        <w:tabs>
          <w:tab w:val="left" w:pos="993"/>
        </w:tabs>
        <w:ind w:left="993" w:hanging="426"/>
        <w:jc w:val="both"/>
        <w:rPr>
          <w:rFonts w:asciiTheme="minorHAnsi" w:hAnsiTheme="minorHAnsi"/>
          <w:sz w:val="20"/>
        </w:rPr>
      </w:pPr>
      <w:r w:rsidRPr="00573C9B">
        <w:rPr>
          <w:rFonts w:asciiTheme="minorHAnsi" w:hAnsiTheme="minorHAnsi"/>
          <w:sz w:val="20"/>
        </w:rPr>
        <w:t>Doložka 00</w:t>
      </w:r>
      <w:r>
        <w:rPr>
          <w:rFonts w:asciiTheme="minorHAnsi" w:hAnsiTheme="minorHAnsi"/>
          <w:sz w:val="20"/>
        </w:rPr>
        <w:t xml:space="preserve">5 - </w:t>
      </w:r>
      <w:r w:rsidR="003F69DF" w:rsidRPr="003F69DF">
        <w:rPr>
          <w:rFonts w:asciiTheme="minorHAnsi" w:hAnsiTheme="minorHAnsi"/>
          <w:sz w:val="20"/>
        </w:rPr>
        <w:t>POJIŠTĚNÍ NÁKLADŮ NA ÚHRADU VODNÉHO A STOČNÉHO</w:t>
      </w:r>
    </w:p>
    <w:p w14:paraId="3D454C43" w14:textId="6BD2A38C" w:rsidR="0062029A" w:rsidRDefault="0062029A" w:rsidP="00D9724F">
      <w:pPr>
        <w:tabs>
          <w:tab w:val="left" w:pos="-720"/>
        </w:tabs>
        <w:spacing w:before="240" w:after="240"/>
        <w:jc w:val="both"/>
        <w:rPr>
          <w:rFonts w:asciiTheme="minorHAnsi" w:hAnsiTheme="minorHAnsi"/>
          <w:color w:val="0000FF"/>
          <w:sz w:val="20"/>
        </w:rPr>
      </w:pPr>
    </w:p>
    <w:p w14:paraId="0AD922A1" w14:textId="47123C33" w:rsidR="0062029A" w:rsidRDefault="0062029A" w:rsidP="00D9724F">
      <w:pPr>
        <w:tabs>
          <w:tab w:val="left" w:pos="-720"/>
        </w:tabs>
        <w:spacing w:before="240" w:after="240"/>
        <w:jc w:val="both"/>
        <w:rPr>
          <w:rFonts w:asciiTheme="minorHAnsi" w:hAnsiTheme="minorHAnsi"/>
          <w:color w:val="0000FF"/>
          <w:sz w:val="20"/>
        </w:rPr>
      </w:pP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2610"/>
        <w:gridCol w:w="90"/>
        <w:gridCol w:w="2520"/>
      </w:tblGrid>
      <w:tr w:rsidR="0062029A" w:rsidRPr="007A5FB6" w14:paraId="70ABD2B6" w14:textId="77777777" w:rsidTr="0062029A">
        <w:trPr>
          <w:cantSplit/>
        </w:trPr>
        <w:tc>
          <w:tcPr>
            <w:tcW w:w="2520" w:type="dxa"/>
          </w:tcPr>
          <w:p w14:paraId="0595960A"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7A5FB6">
              <w:rPr>
                <w:rFonts w:asciiTheme="minorHAnsi" w:hAnsiTheme="minorHAnsi"/>
                <w:sz w:val="20"/>
                <w:szCs w:val="20"/>
              </w:rPr>
              <w:t>V</w:t>
            </w:r>
            <w:r>
              <w:rPr>
                <w:rFonts w:asciiTheme="minorHAnsi" w:hAnsiTheme="minorHAnsi"/>
                <w:sz w:val="20"/>
                <w:szCs w:val="20"/>
              </w:rPr>
              <w:t> Hradci Králové</w:t>
            </w:r>
            <w:r w:rsidRPr="007A5FB6">
              <w:rPr>
                <w:rFonts w:asciiTheme="minorHAnsi" w:hAnsiTheme="minorHAnsi"/>
                <w:sz w:val="20"/>
                <w:szCs w:val="20"/>
              </w:rPr>
              <w:t xml:space="preserve"> dne</w:t>
            </w:r>
          </w:p>
        </w:tc>
        <w:tc>
          <w:tcPr>
            <w:tcW w:w="1440" w:type="dxa"/>
          </w:tcPr>
          <w:p w14:paraId="56A99FF3"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r>
              <w:rPr>
                <w:rFonts w:asciiTheme="minorHAnsi" w:hAnsiTheme="minorHAnsi"/>
                <w:spacing w:val="-2"/>
                <w:sz w:val="20"/>
                <w:szCs w:val="20"/>
              </w:rPr>
              <w:t>25.06.2019</w:t>
            </w:r>
          </w:p>
        </w:tc>
        <w:tc>
          <w:tcPr>
            <w:tcW w:w="720" w:type="dxa"/>
          </w:tcPr>
          <w:p w14:paraId="446A0E76"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gridSpan w:val="3"/>
            <w:tcBorders>
              <w:bottom w:val="single" w:sz="4" w:space="0" w:color="BFBFBF" w:themeColor="background1" w:themeShade="BF"/>
            </w:tcBorders>
          </w:tcPr>
          <w:p w14:paraId="33B98EE6"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62029A" w:rsidRPr="007A5FB6" w14:paraId="4E73977A" w14:textId="77777777" w:rsidTr="0062029A">
        <w:trPr>
          <w:cantSplit/>
        </w:trPr>
        <w:tc>
          <w:tcPr>
            <w:tcW w:w="2520" w:type="dxa"/>
          </w:tcPr>
          <w:p w14:paraId="0ABF8310"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14:paraId="7013A280"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3C4DF05A"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3"/>
            <w:tcBorders>
              <w:top w:val="single" w:sz="4" w:space="0" w:color="BFBFBF" w:themeColor="background1" w:themeShade="BF"/>
            </w:tcBorders>
          </w:tcPr>
          <w:p w14:paraId="150A7D3F"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7A5FB6">
              <w:rPr>
                <w:rFonts w:asciiTheme="minorHAnsi" w:hAnsiTheme="minorHAnsi"/>
                <w:sz w:val="20"/>
                <w:szCs w:val="20"/>
              </w:rPr>
              <w:t>Česká podnikatelská pojišťovna, a.s., Vienna Insurance Group</w:t>
            </w:r>
          </w:p>
        </w:tc>
      </w:tr>
      <w:tr w:rsidR="0062029A" w:rsidRPr="007A5FB6" w14:paraId="2D39BB2E" w14:textId="77777777" w:rsidTr="0062029A">
        <w:trPr>
          <w:cantSplit/>
          <w:trHeight w:val="570"/>
        </w:trPr>
        <w:tc>
          <w:tcPr>
            <w:tcW w:w="2520" w:type="dxa"/>
            <w:vMerge w:val="restart"/>
          </w:tcPr>
          <w:p w14:paraId="43870900" w14:textId="77777777" w:rsidR="0062029A" w:rsidRPr="007A5FB6" w:rsidRDefault="0062029A" w:rsidP="0062029A">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val="restart"/>
          </w:tcPr>
          <w:p w14:paraId="2E710B22"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val="restart"/>
          </w:tcPr>
          <w:p w14:paraId="41C4F1CA"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gridSpan w:val="2"/>
          </w:tcPr>
          <w:p w14:paraId="3B7CB570"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14:paraId="3A496879"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2029A" w:rsidRPr="007A5FB6" w14:paraId="04369569" w14:textId="77777777" w:rsidTr="0062029A">
        <w:trPr>
          <w:cantSplit/>
          <w:trHeight w:val="384"/>
        </w:trPr>
        <w:tc>
          <w:tcPr>
            <w:tcW w:w="2520" w:type="dxa"/>
            <w:vMerge/>
          </w:tcPr>
          <w:p w14:paraId="1ACEA9A8" w14:textId="77777777" w:rsidR="0062029A" w:rsidRPr="007A5FB6" w:rsidRDefault="0062029A" w:rsidP="0062029A">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14:paraId="054F52A0"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14:paraId="4F216744"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gridSpan w:val="2"/>
          </w:tcPr>
          <w:p w14:paraId="4F837CCF" w14:textId="77777777" w:rsidR="0062029A" w:rsidRPr="007A5FB6" w:rsidRDefault="0062029A" w:rsidP="0062029A">
            <w:pPr>
              <w:tabs>
                <w:tab w:val="left" w:pos="4820"/>
              </w:tabs>
              <w:ind w:left="142" w:hanging="142"/>
              <w:jc w:val="center"/>
              <w:rPr>
                <w:rFonts w:asciiTheme="minorHAnsi" w:hAnsiTheme="minorHAnsi"/>
                <w:sz w:val="20"/>
              </w:rPr>
            </w:pPr>
          </w:p>
        </w:tc>
        <w:tc>
          <w:tcPr>
            <w:tcW w:w="2520" w:type="dxa"/>
          </w:tcPr>
          <w:p w14:paraId="0257FAA1" w14:textId="77777777" w:rsidR="0062029A" w:rsidRPr="007A5FB6" w:rsidRDefault="0062029A" w:rsidP="0062029A">
            <w:pPr>
              <w:tabs>
                <w:tab w:val="left" w:pos="4820"/>
              </w:tabs>
              <w:ind w:left="142" w:hanging="142"/>
              <w:jc w:val="center"/>
              <w:rPr>
                <w:rFonts w:asciiTheme="minorHAnsi" w:hAnsiTheme="minorHAnsi"/>
                <w:b/>
                <w:color w:val="0000FF"/>
                <w:sz w:val="20"/>
              </w:rPr>
            </w:pPr>
          </w:p>
        </w:tc>
      </w:tr>
      <w:tr w:rsidR="0062029A" w:rsidRPr="007A5FB6" w14:paraId="45C96C4C" w14:textId="77777777" w:rsidTr="0062029A">
        <w:trPr>
          <w:cantSplit/>
          <w:trHeight w:val="384"/>
        </w:trPr>
        <w:tc>
          <w:tcPr>
            <w:tcW w:w="2520" w:type="dxa"/>
            <w:vMerge/>
          </w:tcPr>
          <w:p w14:paraId="3D0E82FC" w14:textId="77777777" w:rsidR="0062029A" w:rsidRPr="007A5FB6" w:rsidRDefault="0062029A" w:rsidP="0062029A">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14:paraId="70C3E3F6"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14:paraId="260D50E6"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gridSpan w:val="2"/>
          </w:tcPr>
          <w:p w14:paraId="67E55D32"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14:paraId="6535389B"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2029A" w:rsidRPr="007A5FB6" w14:paraId="124503BC" w14:textId="77777777" w:rsidTr="0062029A">
        <w:trPr>
          <w:cantSplit/>
          <w:trHeight w:val="384"/>
        </w:trPr>
        <w:tc>
          <w:tcPr>
            <w:tcW w:w="2520" w:type="dxa"/>
            <w:vMerge/>
          </w:tcPr>
          <w:p w14:paraId="5B4C7F37" w14:textId="77777777" w:rsidR="0062029A" w:rsidRPr="007A5FB6" w:rsidRDefault="0062029A" w:rsidP="0062029A">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vMerge/>
          </w:tcPr>
          <w:p w14:paraId="20B9587E"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vMerge/>
          </w:tcPr>
          <w:p w14:paraId="0184A8C1"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700" w:type="dxa"/>
            <w:gridSpan w:val="2"/>
          </w:tcPr>
          <w:p w14:paraId="594A9275"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2520" w:type="dxa"/>
          </w:tcPr>
          <w:p w14:paraId="1CE18200"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62029A" w:rsidRPr="007A5FB6" w14:paraId="23ADD9F2" w14:textId="77777777" w:rsidTr="0062029A">
        <w:trPr>
          <w:cantSplit/>
        </w:trPr>
        <w:tc>
          <w:tcPr>
            <w:tcW w:w="2520" w:type="dxa"/>
          </w:tcPr>
          <w:p w14:paraId="7CACEC94"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7A5FB6">
              <w:rPr>
                <w:rFonts w:asciiTheme="minorHAnsi" w:hAnsiTheme="minorHAnsi"/>
                <w:sz w:val="20"/>
                <w:szCs w:val="20"/>
              </w:rPr>
              <w:t xml:space="preserve">V </w:t>
            </w:r>
            <w:r>
              <w:rPr>
                <w:rFonts w:asciiTheme="minorHAnsi" w:hAnsiTheme="minorHAnsi"/>
                <w:sz w:val="20"/>
                <w:szCs w:val="20"/>
              </w:rPr>
              <w:t>Liberci</w:t>
            </w:r>
            <w:r w:rsidRPr="007A5FB6">
              <w:rPr>
                <w:rFonts w:asciiTheme="minorHAnsi" w:hAnsiTheme="minorHAnsi"/>
                <w:sz w:val="20"/>
                <w:szCs w:val="20"/>
              </w:rPr>
              <w:t xml:space="preserve"> dne</w:t>
            </w:r>
          </w:p>
        </w:tc>
        <w:tc>
          <w:tcPr>
            <w:tcW w:w="1440" w:type="dxa"/>
          </w:tcPr>
          <w:p w14:paraId="10FCED31"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52243B5B"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3"/>
            <w:tcBorders>
              <w:bottom w:val="single" w:sz="4" w:space="0" w:color="BFBFBF" w:themeColor="background1" w:themeShade="BF"/>
            </w:tcBorders>
          </w:tcPr>
          <w:p w14:paraId="5305E1A2"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62029A" w:rsidRPr="007A5FB6" w14:paraId="0F751C8D" w14:textId="77777777" w:rsidTr="0062029A">
        <w:trPr>
          <w:cantSplit/>
        </w:trPr>
        <w:tc>
          <w:tcPr>
            <w:tcW w:w="2520" w:type="dxa"/>
          </w:tcPr>
          <w:p w14:paraId="5F8EE770"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14:paraId="08519B51"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3DC02DEB"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gridSpan w:val="3"/>
            <w:tcBorders>
              <w:top w:val="single" w:sz="4" w:space="0" w:color="BFBFBF" w:themeColor="background1" w:themeShade="BF"/>
            </w:tcBorders>
          </w:tcPr>
          <w:p w14:paraId="10AE72C1" w14:textId="77777777" w:rsidR="0062029A" w:rsidRPr="009016FC" w:rsidRDefault="0062029A" w:rsidP="0062029A">
            <w:pPr>
              <w:tabs>
                <w:tab w:val="left" w:pos="5103"/>
              </w:tabs>
              <w:jc w:val="center"/>
              <w:rPr>
                <w:rFonts w:asciiTheme="minorHAnsi" w:hAnsiTheme="minorHAnsi"/>
                <w:sz w:val="20"/>
                <w:szCs w:val="20"/>
              </w:rPr>
            </w:pPr>
            <w:r>
              <w:rPr>
                <w:rFonts w:asciiTheme="minorHAnsi" w:hAnsiTheme="minorHAnsi"/>
                <w:sz w:val="20"/>
                <w:szCs w:val="20"/>
              </w:rPr>
              <w:t>Statutární město Jablonec nad Nisou</w:t>
            </w:r>
          </w:p>
        </w:tc>
      </w:tr>
      <w:tr w:rsidR="0062029A" w:rsidRPr="007A5FB6" w14:paraId="1FAC269C" w14:textId="77777777" w:rsidTr="0062029A">
        <w:trPr>
          <w:cantSplit/>
        </w:trPr>
        <w:tc>
          <w:tcPr>
            <w:tcW w:w="2520" w:type="dxa"/>
          </w:tcPr>
          <w:p w14:paraId="1AD4F6CF"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14:paraId="770D35C4"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14:paraId="50D4A6D9" w14:textId="77777777" w:rsidR="0062029A" w:rsidRPr="007A5FB6" w:rsidRDefault="0062029A" w:rsidP="0062029A">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2610" w:type="dxa"/>
          </w:tcPr>
          <w:p w14:paraId="0911BC69" w14:textId="77777777" w:rsidR="0062029A" w:rsidRPr="007A5FB6" w:rsidRDefault="0062029A" w:rsidP="0062029A">
            <w:pPr>
              <w:tabs>
                <w:tab w:val="left" w:pos="5103"/>
              </w:tabs>
              <w:jc w:val="center"/>
              <w:rPr>
                <w:rFonts w:asciiTheme="minorHAnsi" w:hAnsiTheme="minorHAnsi"/>
                <w:sz w:val="20"/>
                <w:szCs w:val="20"/>
              </w:rPr>
            </w:pPr>
            <w:r>
              <w:rPr>
                <w:rFonts w:asciiTheme="minorHAnsi" w:hAnsiTheme="minorHAnsi"/>
                <w:sz w:val="20"/>
                <w:szCs w:val="20"/>
              </w:rPr>
              <w:t>Bc. Milan Kroupa</w:t>
            </w:r>
          </w:p>
          <w:p w14:paraId="0875B900" w14:textId="77777777" w:rsidR="0062029A" w:rsidRDefault="0062029A" w:rsidP="0062029A">
            <w:pPr>
              <w:tabs>
                <w:tab w:val="left" w:pos="5103"/>
              </w:tabs>
              <w:jc w:val="center"/>
              <w:rPr>
                <w:rFonts w:asciiTheme="minorHAnsi" w:hAnsiTheme="minorHAnsi"/>
                <w:sz w:val="20"/>
                <w:szCs w:val="20"/>
              </w:rPr>
            </w:pPr>
            <w:r>
              <w:rPr>
                <w:rFonts w:asciiTheme="minorHAnsi" w:hAnsiTheme="minorHAnsi"/>
                <w:sz w:val="20"/>
                <w:szCs w:val="20"/>
              </w:rPr>
              <w:t>primátor města</w:t>
            </w:r>
          </w:p>
        </w:tc>
        <w:tc>
          <w:tcPr>
            <w:tcW w:w="2610" w:type="dxa"/>
            <w:gridSpan w:val="2"/>
          </w:tcPr>
          <w:p w14:paraId="2746F8F6" w14:textId="77777777" w:rsidR="0062029A" w:rsidRDefault="0062029A" w:rsidP="0062029A">
            <w:pPr>
              <w:tabs>
                <w:tab w:val="left" w:pos="5103"/>
              </w:tabs>
              <w:jc w:val="center"/>
              <w:rPr>
                <w:rFonts w:asciiTheme="minorHAnsi" w:hAnsiTheme="minorHAnsi"/>
                <w:sz w:val="20"/>
                <w:szCs w:val="20"/>
              </w:rPr>
            </w:pPr>
            <w:r>
              <w:rPr>
                <w:rFonts w:asciiTheme="minorHAnsi" w:hAnsiTheme="minorHAnsi"/>
                <w:sz w:val="20"/>
                <w:szCs w:val="20"/>
              </w:rPr>
              <w:t>Ing. Štěpán Matek</w:t>
            </w:r>
          </w:p>
          <w:p w14:paraId="68C9C58A" w14:textId="77777777" w:rsidR="0062029A" w:rsidRDefault="0062029A" w:rsidP="0062029A">
            <w:pPr>
              <w:tabs>
                <w:tab w:val="left" w:pos="5103"/>
              </w:tabs>
              <w:jc w:val="center"/>
              <w:rPr>
                <w:rFonts w:asciiTheme="minorHAnsi" w:hAnsiTheme="minorHAnsi"/>
                <w:sz w:val="20"/>
                <w:szCs w:val="20"/>
              </w:rPr>
            </w:pPr>
            <w:r>
              <w:rPr>
                <w:rFonts w:asciiTheme="minorHAnsi" w:hAnsiTheme="minorHAnsi"/>
                <w:sz w:val="20"/>
                <w:szCs w:val="20"/>
              </w:rPr>
              <w:t>náměstek primátora</w:t>
            </w:r>
          </w:p>
        </w:tc>
      </w:tr>
    </w:tbl>
    <w:p w14:paraId="219C55D5" w14:textId="77777777" w:rsidR="0062029A" w:rsidRPr="007A5FB6" w:rsidRDefault="0062029A" w:rsidP="00D9724F">
      <w:pPr>
        <w:tabs>
          <w:tab w:val="left" w:pos="-720"/>
        </w:tabs>
        <w:spacing w:before="240" w:after="240"/>
        <w:jc w:val="both"/>
        <w:rPr>
          <w:rFonts w:asciiTheme="minorHAnsi" w:hAnsiTheme="minorHAnsi"/>
          <w:color w:val="0000FF"/>
          <w:sz w:val="20"/>
        </w:rPr>
      </w:pPr>
    </w:p>
    <w:sectPr w:rsidR="0062029A" w:rsidRPr="007A5FB6" w:rsidSect="00BB543E">
      <w:headerReference w:type="default" r:id="rId10"/>
      <w:footerReference w:type="default" r:id="rId11"/>
      <w:pgSz w:w="11907" w:h="16840"/>
      <w:pgMar w:top="1701" w:right="1077" w:bottom="851"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258D" w14:textId="77777777" w:rsidR="005F2B90" w:rsidRDefault="005F2B90">
      <w:r>
        <w:separator/>
      </w:r>
    </w:p>
  </w:endnote>
  <w:endnote w:type="continuationSeparator" w:id="0">
    <w:p w14:paraId="534B7FE6" w14:textId="77777777" w:rsidR="005F2B90" w:rsidRDefault="005F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oopCondPro">
    <w:altName w:val="Calibri"/>
    <w:panose1 w:val="00000000000000000000"/>
    <w:charset w:val="EE"/>
    <w:family w:val="swiss"/>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8722" w14:textId="77777777" w:rsidR="005F2B90" w:rsidRPr="00555EE2" w:rsidRDefault="005F2B90" w:rsidP="00295D85">
    <w:pPr>
      <w:pStyle w:val="Zpat"/>
      <w:rPr>
        <w:rFonts w:asciiTheme="minorHAnsi" w:hAnsiTheme="minorHAnsi"/>
        <w:color w:val="808080"/>
        <w:sz w:val="20"/>
        <w:szCs w:val="20"/>
      </w:rPr>
    </w:pPr>
    <w:r w:rsidRPr="00555EE2">
      <w:rPr>
        <w:color w:val="808080"/>
        <w:sz w:val="22"/>
        <w:szCs w:val="22"/>
      </w:rPr>
      <w:tab/>
    </w:r>
    <w:r w:rsidRPr="00555EE2">
      <w:rPr>
        <w:rFonts w:asciiTheme="minorHAnsi" w:hAnsiTheme="minorHAnsi"/>
        <w:color w:val="808080"/>
        <w:sz w:val="20"/>
        <w:szCs w:val="20"/>
      </w:rPr>
      <w:t xml:space="preserve">- </w:t>
    </w:r>
    <w:r w:rsidRPr="00555EE2">
      <w:rPr>
        <w:rFonts w:asciiTheme="minorHAnsi" w:hAnsiTheme="minorHAnsi"/>
        <w:color w:val="808080"/>
        <w:sz w:val="20"/>
        <w:szCs w:val="20"/>
      </w:rPr>
      <w:fldChar w:fldCharType="begin"/>
    </w:r>
    <w:r w:rsidRPr="00555EE2">
      <w:rPr>
        <w:rFonts w:asciiTheme="minorHAnsi" w:hAnsiTheme="minorHAnsi"/>
        <w:color w:val="808080"/>
        <w:sz w:val="20"/>
        <w:szCs w:val="20"/>
      </w:rPr>
      <w:instrText xml:space="preserve"> PAGE </w:instrText>
    </w:r>
    <w:r w:rsidRPr="00555EE2">
      <w:rPr>
        <w:rFonts w:asciiTheme="minorHAnsi" w:hAnsiTheme="minorHAnsi"/>
        <w:color w:val="808080"/>
        <w:sz w:val="20"/>
        <w:szCs w:val="20"/>
      </w:rPr>
      <w:fldChar w:fldCharType="separate"/>
    </w:r>
    <w:r w:rsidR="00A52471">
      <w:rPr>
        <w:rFonts w:asciiTheme="minorHAnsi" w:hAnsiTheme="minorHAnsi"/>
        <w:noProof/>
        <w:color w:val="808080"/>
        <w:sz w:val="20"/>
        <w:szCs w:val="20"/>
      </w:rPr>
      <w:t>2</w:t>
    </w:r>
    <w:r w:rsidRPr="00555EE2">
      <w:rPr>
        <w:rFonts w:asciiTheme="minorHAnsi" w:hAnsiTheme="minorHAnsi"/>
        <w:color w:val="808080"/>
        <w:sz w:val="20"/>
        <w:szCs w:val="20"/>
      </w:rPr>
      <w:fldChar w:fldCharType="end"/>
    </w:r>
    <w:r w:rsidRPr="00555EE2">
      <w:rPr>
        <w:rFonts w:asciiTheme="minorHAnsi" w:hAnsiTheme="minorHAnsi"/>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0BDD6" w14:textId="77777777" w:rsidR="005F2B90" w:rsidRDefault="005F2B90">
      <w:r>
        <w:separator/>
      </w:r>
    </w:p>
  </w:footnote>
  <w:footnote w:type="continuationSeparator" w:id="0">
    <w:p w14:paraId="415A516E" w14:textId="77777777" w:rsidR="005F2B90" w:rsidRDefault="005F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6C472" w14:textId="77777777" w:rsidR="005F2B90" w:rsidRPr="00D36697" w:rsidRDefault="005F2B90" w:rsidP="00D245BB">
    <w:pPr>
      <w:pStyle w:val="Zhlav"/>
      <w:jc w:val="right"/>
      <w:rPr>
        <w:rFonts w:asciiTheme="minorHAnsi" w:hAnsiTheme="minorHAnsi"/>
        <w:b/>
        <w:color w:val="808080"/>
        <w:sz w:val="20"/>
      </w:rPr>
    </w:pPr>
    <w:r w:rsidRPr="00D36697">
      <w:rPr>
        <w:rFonts w:asciiTheme="minorHAnsi" w:hAnsiTheme="minorHAnsi"/>
        <w:b/>
        <w:color w:val="808080"/>
        <w:sz w:val="20"/>
      </w:rPr>
      <w:t>Česká podnikatelská pojišťovna, a.s., Vienna Insurance Group</w:t>
    </w:r>
  </w:p>
  <w:p w14:paraId="6F7B3456" w14:textId="6B72F254" w:rsidR="005F2B90" w:rsidRPr="00D36697" w:rsidRDefault="005F2B90" w:rsidP="00D245BB">
    <w:pPr>
      <w:pStyle w:val="Zhlav"/>
      <w:jc w:val="right"/>
      <w:rPr>
        <w:rFonts w:asciiTheme="minorHAnsi" w:hAnsiTheme="minorHAnsi"/>
        <w:b/>
        <w:color w:val="808080"/>
        <w:sz w:val="20"/>
      </w:rPr>
    </w:pPr>
    <w:r>
      <w:rPr>
        <w:rFonts w:asciiTheme="minorHAnsi" w:hAnsiTheme="minorHAnsi"/>
        <w:b/>
        <w:color w:val="808080"/>
        <w:sz w:val="20"/>
      </w:rPr>
      <w:t xml:space="preserve">D4 aktualizační k </w:t>
    </w:r>
    <w:r w:rsidRPr="00D36697">
      <w:rPr>
        <w:rFonts w:asciiTheme="minorHAnsi" w:hAnsiTheme="minorHAnsi"/>
        <w:b/>
        <w:color w:val="808080"/>
        <w:sz w:val="20"/>
      </w:rPr>
      <w:t xml:space="preserve">PS </w:t>
    </w:r>
    <w:r>
      <w:rPr>
        <w:rFonts w:asciiTheme="minorHAnsi" w:hAnsiTheme="minorHAnsi"/>
        <w:b/>
        <w:color w:val="808080"/>
        <w:sz w:val="20"/>
      </w:rPr>
      <w:t>0013880608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25"/>
    <w:multiLevelType w:val="multilevel"/>
    <w:tmpl w:val="00000024"/>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27"/>
    <w:multiLevelType w:val="multilevel"/>
    <w:tmpl w:val="568CC626"/>
    <w:lvl w:ilvl="0">
      <w:start w:val="1"/>
      <w:numFmt w:val="decimal"/>
      <w:lvlText w:val="7.%1"/>
      <w:lvlJc w:val="left"/>
      <w:pPr>
        <w:ind w:left="0" w:firstLine="0"/>
      </w:pPr>
      <w:rPr>
        <w:rFonts w:ascii="Arial" w:hAnsi="Arial" w:cs="Arial" w:hint="default"/>
        <w:b/>
        <w:bCs/>
        <w:i w:val="0"/>
        <w:iCs w:val="0"/>
        <w:smallCaps w:val="0"/>
        <w:strike w:val="0"/>
        <w:color w:val="000000"/>
        <w:spacing w:val="0"/>
        <w:w w:val="100"/>
        <w:position w:val="0"/>
        <w:sz w:val="28"/>
        <w:szCs w:val="28"/>
        <w:u w:val="none"/>
      </w:rPr>
    </w:lvl>
    <w:lvl w:ilvl="1">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3" w15:restartNumberingAfterBreak="0">
    <w:nsid w:val="00000029"/>
    <w:multiLevelType w:val="multilevel"/>
    <w:tmpl w:val="00000028"/>
    <w:lvl w:ilvl="0">
      <w:start w:val="1"/>
      <w:numFmt w:val="bullet"/>
      <w:lvlText w:val="•"/>
      <w:lvlJc w:val="left"/>
      <w:rPr>
        <w:rFonts w:ascii="Arial" w:hAnsi="Arial"/>
        <w:b w:val="0"/>
        <w:i w:val="0"/>
        <w:smallCaps w:val="0"/>
        <w:strike w:val="0"/>
        <w:color w:val="000000"/>
        <w:spacing w:val="0"/>
        <w:w w:val="100"/>
        <w:position w:val="0"/>
        <w:sz w:val="22"/>
        <w:u w:val="none"/>
      </w:rPr>
    </w:lvl>
    <w:lvl w:ilvl="1">
      <w:start w:val="100"/>
      <w:numFmt w:val="lowerRoman"/>
      <w:lvlText w:val="%2)"/>
      <w:lvlJc w:val="left"/>
      <w:rPr>
        <w:rFonts w:ascii="Arial" w:hAnsi="Arial" w:cs="Arial"/>
        <w:b w:val="0"/>
        <w:bCs w:val="0"/>
        <w:i w:val="0"/>
        <w:iCs w:val="0"/>
        <w:smallCaps w:val="0"/>
        <w:strike w:val="0"/>
        <w:color w:val="000000"/>
        <w:spacing w:val="0"/>
        <w:w w:val="100"/>
        <w:position w:val="0"/>
        <w:sz w:val="22"/>
        <w:szCs w:val="22"/>
        <w:u w:val="none"/>
      </w:rPr>
    </w:lvl>
    <w:lvl w:ilvl="2">
      <w:start w:val="4"/>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5">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6">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7">
      <w:start w:val="9"/>
      <w:numFmt w:val="decimal"/>
      <w:lvlText w:val="%5."/>
      <w:lvlJc w:val="left"/>
      <w:rPr>
        <w:rFonts w:ascii="Arial" w:hAnsi="Arial" w:cs="Arial"/>
        <w:b/>
        <w:bCs/>
        <w:i w:val="0"/>
        <w:iCs w:val="0"/>
        <w:smallCaps w:val="0"/>
        <w:strike w:val="0"/>
        <w:color w:val="000000"/>
        <w:spacing w:val="0"/>
        <w:w w:val="100"/>
        <w:position w:val="0"/>
        <w:sz w:val="31"/>
        <w:szCs w:val="31"/>
        <w:u w:val="none"/>
      </w:rPr>
    </w:lvl>
    <w:lvl w:ilvl="8">
      <w:start w:val="9"/>
      <w:numFmt w:val="decimal"/>
      <w:lvlText w:val="%5."/>
      <w:lvlJc w:val="left"/>
      <w:rPr>
        <w:rFonts w:ascii="Arial" w:hAnsi="Arial" w:cs="Arial"/>
        <w:b/>
        <w:bCs/>
        <w:i w:val="0"/>
        <w:iCs w:val="0"/>
        <w:smallCaps w:val="0"/>
        <w:strike w:val="0"/>
        <w:color w:val="000000"/>
        <w:spacing w:val="0"/>
        <w:w w:val="100"/>
        <w:position w:val="0"/>
        <w:sz w:val="31"/>
        <w:szCs w:val="31"/>
        <w:u w:val="none"/>
      </w:rPr>
    </w:lvl>
  </w:abstractNum>
  <w:abstractNum w:abstractNumId="4" w15:restartNumberingAfterBreak="0">
    <w:nsid w:val="006E3846"/>
    <w:multiLevelType w:val="hybridMultilevel"/>
    <w:tmpl w:val="270A0234"/>
    <w:lvl w:ilvl="0" w:tplc="E926EF86">
      <w:start w:val="1"/>
      <w:numFmt w:val="bullet"/>
      <w:lvlText w:val="-"/>
      <w:lvlJc w:val="left"/>
      <w:pPr>
        <w:tabs>
          <w:tab w:val="num" w:pos="720"/>
        </w:tabs>
        <w:ind w:left="720" w:hanging="360"/>
      </w:pPr>
      <w:rPr>
        <w:rFonts w:ascii="Times New Roman" w:hAnsi="Times New Roman" w:hint="default"/>
      </w:rPr>
    </w:lvl>
    <w:lvl w:ilvl="1" w:tplc="7AEAE1E8">
      <w:start w:val="1"/>
      <w:numFmt w:val="bullet"/>
      <w:lvlText w:val="-"/>
      <w:lvlJc w:val="left"/>
      <w:pPr>
        <w:tabs>
          <w:tab w:val="num" w:pos="1440"/>
        </w:tabs>
        <w:ind w:left="1440" w:hanging="360"/>
      </w:pPr>
      <w:rPr>
        <w:rFonts w:ascii="Times New Roman" w:hAnsi="Times New Roman" w:hint="default"/>
      </w:rPr>
    </w:lvl>
    <w:lvl w:ilvl="2" w:tplc="FB4C296C" w:tentative="1">
      <w:start w:val="1"/>
      <w:numFmt w:val="bullet"/>
      <w:lvlText w:val="-"/>
      <w:lvlJc w:val="left"/>
      <w:pPr>
        <w:tabs>
          <w:tab w:val="num" w:pos="2160"/>
        </w:tabs>
        <w:ind w:left="2160" w:hanging="360"/>
      </w:pPr>
      <w:rPr>
        <w:rFonts w:ascii="Times New Roman" w:hAnsi="Times New Roman" w:hint="default"/>
      </w:rPr>
    </w:lvl>
    <w:lvl w:ilvl="3" w:tplc="95F0B346" w:tentative="1">
      <w:start w:val="1"/>
      <w:numFmt w:val="bullet"/>
      <w:lvlText w:val="-"/>
      <w:lvlJc w:val="left"/>
      <w:pPr>
        <w:tabs>
          <w:tab w:val="num" w:pos="2880"/>
        </w:tabs>
        <w:ind w:left="2880" w:hanging="360"/>
      </w:pPr>
      <w:rPr>
        <w:rFonts w:ascii="Times New Roman" w:hAnsi="Times New Roman" w:hint="default"/>
      </w:rPr>
    </w:lvl>
    <w:lvl w:ilvl="4" w:tplc="FE6051C0" w:tentative="1">
      <w:start w:val="1"/>
      <w:numFmt w:val="bullet"/>
      <w:lvlText w:val="-"/>
      <w:lvlJc w:val="left"/>
      <w:pPr>
        <w:tabs>
          <w:tab w:val="num" w:pos="3600"/>
        </w:tabs>
        <w:ind w:left="3600" w:hanging="360"/>
      </w:pPr>
      <w:rPr>
        <w:rFonts w:ascii="Times New Roman" w:hAnsi="Times New Roman" w:hint="default"/>
      </w:rPr>
    </w:lvl>
    <w:lvl w:ilvl="5" w:tplc="C7CA26C2" w:tentative="1">
      <w:start w:val="1"/>
      <w:numFmt w:val="bullet"/>
      <w:lvlText w:val="-"/>
      <w:lvlJc w:val="left"/>
      <w:pPr>
        <w:tabs>
          <w:tab w:val="num" w:pos="4320"/>
        </w:tabs>
        <w:ind w:left="4320" w:hanging="360"/>
      </w:pPr>
      <w:rPr>
        <w:rFonts w:ascii="Times New Roman" w:hAnsi="Times New Roman" w:hint="default"/>
      </w:rPr>
    </w:lvl>
    <w:lvl w:ilvl="6" w:tplc="48987F42" w:tentative="1">
      <w:start w:val="1"/>
      <w:numFmt w:val="bullet"/>
      <w:lvlText w:val="-"/>
      <w:lvlJc w:val="left"/>
      <w:pPr>
        <w:tabs>
          <w:tab w:val="num" w:pos="5040"/>
        </w:tabs>
        <w:ind w:left="5040" w:hanging="360"/>
      </w:pPr>
      <w:rPr>
        <w:rFonts w:ascii="Times New Roman" w:hAnsi="Times New Roman" w:hint="default"/>
      </w:rPr>
    </w:lvl>
    <w:lvl w:ilvl="7" w:tplc="8B246C8C" w:tentative="1">
      <w:start w:val="1"/>
      <w:numFmt w:val="bullet"/>
      <w:lvlText w:val="-"/>
      <w:lvlJc w:val="left"/>
      <w:pPr>
        <w:tabs>
          <w:tab w:val="num" w:pos="5760"/>
        </w:tabs>
        <w:ind w:left="5760" w:hanging="360"/>
      </w:pPr>
      <w:rPr>
        <w:rFonts w:ascii="Times New Roman" w:hAnsi="Times New Roman" w:hint="default"/>
      </w:rPr>
    </w:lvl>
    <w:lvl w:ilvl="8" w:tplc="9C1EAE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3410AB"/>
    <w:multiLevelType w:val="hybridMultilevel"/>
    <w:tmpl w:val="2848B406"/>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8" w15:restartNumberingAfterBreak="0">
    <w:nsid w:val="16FE309D"/>
    <w:multiLevelType w:val="hybridMultilevel"/>
    <w:tmpl w:val="B7C45CFE"/>
    <w:lvl w:ilvl="0" w:tplc="E316777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90F0384"/>
    <w:multiLevelType w:val="multilevel"/>
    <w:tmpl w:val="5630D44A"/>
    <w:lvl w:ilvl="0">
      <w:start w:val="1"/>
      <w:numFmt w:val="ordinal"/>
      <w:pStyle w:val="Seznam-Bod1"/>
      <w:lvlText w:val="%1"/>
      <w:lvlJc w:val="left"/>
      <w:pPr>
        <w:tabs>
          <w:tab w:val="num" w:pos="720"/>
        </w:tabs>
        <w:ind w:left="454" w:hanging="454"/>
      </w:pPr>
      <w:rPr>
        <w:rFonts w:hint="default"/>
        <w:b/>
        <w:i w:val="0"/>
      </w:rPr>
    </w:lvl>
    <w:lvl w:ilvl="1">
      <w:start w:val="1"/>
      <w:numFmt w:val="ordinal"/>
      <w:pStyle w:val="Seznam-Bod11"/>
      <w:lvlText w:val="%1%2"/>
      <w:lvlJc w:val="left"/>
      <w:pPr>
        <w:tabs>
          <w:tab w:val="num" w:pos="1080"/>
        </w:tabs>
        <w:ind w:left="454" w:hanging="454"/>
      </w:pPr>
      <w:rPr>
        <w:rFonts w:hint="default"/>
      </w:rPr>
    </w:lvl>
    <w:lvl w:ilvl="2">
      <w:start w:val="1"/>
      <w:numFmt w:val="lowerLetter"/>
      <w:pStyle w:val="Seznam-Bod11-a"/>
      <w:lvlText w:val="%3)"/>
      <w:lvlJc w:val="left"/>
      <w:pPr>
        <w:tabs>
          <w:tab w:val="num" w:pos="814"/>
        </w:tabs>
        <w:ind w:left="794" w:hanging="340"/>
      </w:pPr>
      <w:rPr>
        <w:rFonts w:hint="default"/>
      </w:rPr>
    </w:lvl>
    <w:lvl w:ilvl="3">
      <w:start w:val="1"/>
      <w:numFmt w:val="lowerRoman"/>
      <w:pStyle w:val="Seznam-Bod11-a-i"/>
      <w:lvlText w:val="%4)"/>
      <w:lvlJc w:val="left"/>
      <w:pPr>
        <w:tabs>
          <w:tab w:val="num" w:pos="1514"/>
        </w:tabs>
        <w:ind w:left="1077" w:hanging="283"/>
      </w:pPr>
      <w:rPr>
        <w:rFonts w:hint="default"/>
      </w:rPr>
    </w:lvl>
    <w:lvl w:ilvl="4">
      <w:start w:val="1"/>
      <w:numFmt w:val="lowerRoman"/>
      <w:pStyle w:val="Seznam-Bod111-a-i"/>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432FA"/>
    <w:multiLevelType w:val="hybridMultilevel"/>
    <w:tmpl w:val="9EDAA6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8A30D8"/>
    <w:multiLevelType w:val="hybridMultilevel"/>
    <w:tmpl w:val="FA1E0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38335A"/>
    <w:multiLevelType w:val="singleLevel"/>
    <w:tmpl w:val="FFFFFFFF"/>
    <w:lvl w:ilvl="0">
      <w:numFmt w:val="decimal"/>
      <w:lvlText w:val="*"/>
      <w:lvlJc w:val="left"/>
    </w:lvl>
  </w:abstractNum>
  <w:abstractNum w:abstractNumId="13" w15:restartNumberingAfterBreak="0">
    <w:nsid w:val="2E036A3A"/>
    <w:multiLevelType w:val="hybridMultilevel"/>
    <w:tmpl w:val="0F50DB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581617"/>
    <w:multiLevelType w:val="hybridMultilevel"/>
    <w:tmpl w:val="3C060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A14B0"/>
    <w:multiLevelType w:val="multilevel"/>
    <w:tmpl w:val="801AEDDC"/>
    <w:lvl w:ilvl="0">
      <w:start w:val="1"/>
      <w:numFmt w:val="decimal"/>
      <w:pStyle w:val="Nadpis1"/>
      <w:lvlText w:val="%1."/>
      <w:lvlJc w:val="left"/>
      <w:pPr>
        <w:tabs>
          <w:tab w:val="num" w:pos="360"/>
        </w:tabs>
        <w:ind w:left="284" w:hanging="284"/>
      </w:pPr>
      <w:rPr>
        <w:rFonts w:asciiTheme="minorHAnsi" w:hAnsiTheme="minorHAnsi" w:hint="default"/>
        <w:b/>
        <w:i w:val="0"/>
        <w:caps w:val="0"/>
        <w:strike w:val="0"/>
        <w:dstrike w:val="0"/>
        <w:vanish w:val="0"/>
        <w:color w:val="000000"/>
        <w:sz w:val="20"/>
        <w:vertAlign w:val="baseline"/>
      </w:rPr>
    </w:lvl>
    <w:lvl w:ilvl="1">
      <w:start w:val="1"/>
      <w:numFmt w:val="decimal"/>
      <w:pStyle w:val="Nadpis2"/>
      <w:lvlText w:val="%1.%2."/>
      <w:lvlJc w:val="left"/>
      <w:pPr>
        <w:tabs>
          <w:tab w:val="num" w:pos="540"/>
        </w:tabs>
        <w:ind w:left="464" w:hanging="284"/>
      </w:pPr>
      <w:rPr>
        <w:rFonts w:asciiTheme="minorHAnsi" w:hAnsiTheme="minorHAnsi" w:hint="default"/>
        <w:caps w:val="0"/>
        <w:strike w:val="0"/>
        <w:dstrike w:val="0"/>
        <w:vanish w:val="0"/>
        <w:color w:val="000000"/>
        <w:sz w:val="20"/>
        <w:vertAlign w:val="baseline"/>
      </w:rPr>
    </w:lvl>
    <w:lvl w:ilvl="2">
      <w:start w:val="1"/>
      <w:numFmt w:val="decimal"/>
      <w:pStyle w:val="Nadpis3"/>
      <w:lvlText w:val="%1.%2.%3."/>
      <w:lvlJc w:val="left"/>
      <w:pPr>
        <w:tabs>
          <w:tab w:val="num" w:pos="720"/>
        </w:tabs>
        <w:ind w:left="284" w:hanging="284"/>
      </w:pPr>
      <w:rPr>
        <w:rFonts w:hint="default"/>
        <w:caps w:val="0"/>
        <w:strike w:val="0"/>
        <w:dstrike w:val="0"/>
        <w:vanish w:val="0"/>
        <w:color w:val="000000"/>
        <w:sz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B82AA2"/>
    <w:multiLevelType w:val="hybridMultilevel"/>
    <w:tmpl w:val="93603D7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3A2314BE"/>
    <w:multiLevelType w:val="hybridMultilevel"/>
    <w:tmpl w:val="D930B91A"/>
    <w:lvl w:ilvl="0" w:tplc="5A52680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7D1D48"/>
    <w:multiLevelType w:val="hybridMultilevel"/>
    <w:tmpl w:val="EE6E9EE2"/>
    <w:lvl w:ilvl="0" w:tplc="46C20928">
      <w:start w:val="10"/>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D1B07DF"/>
    <w:multiLevelType w:val="hybridMultilevel"/>
    <w:tmpl w:val="718ED00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4C2532"/>
    <w:multiLevelType w:val="hybridMultilevel"/>
    <w:tmpl w:val="3EBE62D8"/>
    <w:lvl w:ilvl="0" w:tplc="B64AAB3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C772B4F"/>
    <w:multiLevelType w:val="hybridMultilevel"/>
    <w:tmpl w:val="7E8E9E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1341193"/>
    <w:multiLevelType w:val="hybridMultilevel"/>
    <w:tmpl w:val="21285EDC"/>
    <w:lvl w:ilvl="0" w:tplc="64BE35A2">
      <w:start w:val="1"/>
      <w:numFmt w:val="lowerLetter"/>
      <w:lvlText w:val="%1."/>
      <w:lvlJc w:val="left"/>
      <w:pPr>
        <w:tabs>
          <w:tab w:val="num" w:pos="1920"/>
        </w:tabs>
        <w:ind w:left="1920" w:hanging="360"/>
      </w:pPr>
      <w:rPr>
        <w:rFonts w:hint="default"/>
      </w:rPr>
    </w:lvl>
    <w:lvl w:ilvl="1" w:tplc="A0709A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2204BB2"/>
    <w:multiLevelType w:val="hybridMultilevel"/>
    <w:tmpl w:val="78863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B242DFB"/>
    <w:multiLevelType w:val="hybridMultilevel"/>
    <w:tmpl w:val="70BA0DE4"/>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CC51F8"/>
    <w:multiLevelType w:val="singleLevel"/>
    <w:tmpl w:val="CFBE20B8"/>
    <w:lvl w:ilvl="0">
      <w:start w:val="1"/>
      <w:numFmt w:val="decimal"/>
      <w:lvlText w:val="%1."/>
      <w:legacy w:legacy="1" w:legacySpace="0" w:legacyIndent="283"/>
      <w:lvlJc w:val="left"/>
      <w:pPr>
        <w:ind w:left="426" w:hanging="283"/>
      </w:pPr>
    </w:lvl>
  </w:abstractNum>
  <w:abstractNum w:abstractNumId="31" w15:restartNumberingAfterBreak="0">
    <w:nsid w:val="682F0E0E"/>
    <w:multiLevelType w:val="multilevel"/>
    <w:tmpl w:val="6A605A8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555A90"/>
    <w:multiLevelType w:val="multilevel"/>
    <w:tmpl w:val="BDDE724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9C7E09"/>
    <w:multiLevelType w:val="hybridMultilevel"/>
    <w:tmpl w:val="A7B44844"/>
    <w:lvl w:ilvl="0" w:tplc="46C20928">
      <w:start w:val="10"/>
      <w:numFmt w:val="bullet"/>
      <w:lvlText w:val="-"/>
      <w:lvlJc w:val="left"/>
      <w:pPr>
        <w:ind w:left="3195" w:hanging="360"/>
      </w:pPr>
      <w:rPr>
        <w:rFonts w:ascii="Calibri" w:eastAsia="Times New Roman"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4" w15:restartNumberingAfterBreak="0">
    <w:nsid w:val="6D5943FC"/>
    <w:multiLevelType w:val="hybridMultilevel"/>
    <w:tmpl w:val="BC801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5240EF"/>
    <w:multiLevelType w:val="hybridMultilevel"/>
    <w:tmpl w:val="BF40A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157844"/>
    <w:multiLevelType w:val="hybridMultilevel"/>
    <w:tmpl w:val="6F3E0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27E1640"/>
    <w:multiLevelType w:val="hybridMultilevel"/>
    <w:tmpl w:val="61464A96"/>
    <w:lvl w:ilvl="0" w:tplc="0430E38E">
      <w:start w:val="3"/>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9" w15:restartNumberingAfterBreak="0">
    <w:nsid w:val="7DEC09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B7D03"/>
    <w:multiLevelType w:val="hybridMultilevel"/>
    <w:tmpl w:val="A8F8CAD0"/>
    <w:lvl w:ilvl="0" w:tplc="4CA83BE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9"/>
  </w:num>
  <w:num w:numId="3">
    <w:abstractNumId w:val="15"/>
  </w:num>
  <w:num w:numId="4">
    <w:abstractNumId w:val="21"/>
  </w:num>
  <w:num w:numId="5">
    <w:abstractNumId w:val="3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10"/>
  </w:num>
  <w:num w:numId="8">
    <w:abstractNumId w:val="37"/>
  </w:num>
  <w:num w:numId="9">
    <w:abstractNumId w:val="8"/>
  </w:num>
  <w:num w:numId="10">
    <w:abstractNumId w:val="14"/>
  </w:num>
  <w:num w:numId="11">
    <w:abstractNumId w:val="27"/>
  </w:num>
  <w:num w:numId="12">
    <w:abstractNumId w:val="9"/>
  </w:num>
  <w:num w:numId="13">
    <w:abstractNumId w:val="38"/>
  </w:num>
  <w:num w:numId="14">
    <w:abstractNumId w:val="33"/>
  </w:num>
  <w:num w:numId="15">
    <w:abstractNumId w:val="13"/>
  </w:num>
  <w:num w:numId="16">
    <w:abstractNumId w:val="28"/>
  </w:num>
  <w:num w:numId="17">
    <w:abstractNumId w:val="16"/>
  </w:num>
  <w:num w:numId="18">
    <w:abstractNumId w:val="12"/>
  </w:num>
  <w:num w:numId="19">
    <w:abstractNumId w:val="18"/>
  </w:num>
  <w:num w:numId="20">
    <w:abstractNumId w:val="6"/>
  </w:num>
  <w:num w:numId="21">
    <w:abstractNumId w:val="17"/>
  </w:num>
  <w:num w:numId="22">
    <w:abstractNumId w:val="22"/>
  </w:num>
  <w:num w:numId="23">
    <w:abstractNumId w:val="20"/>
  </w:num>
  <w:num w:numId="24">
    <w:abstractNumId w:val="24"/>
  </w:num>
  <w:num w:numId="25">
    <w:abstractNumId w:val="29"/>
  </w:num>
  <w:num w:numId="26">
    <w:abstractNumId w:val="34"/>
  </w:num>
  <w:num w:numId="27">
    <w:abstractNumId w:val="5"/>
  </w:num>
  <w:num w:numId="28">
    <w:abstractNumId w:val="23"/>
  </w:num>
  <w:num w:numId="29">
    <w:abstractNumId w:val="4"/>
  </w:num>
  <w:num w:numId="30">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5"/>
  </w:num>
  <w:num w:numId="33">
    <w:abstractNumId w:val="15"/>
  </w:num>
  <w:num w:numId="34">
    <w:abstractNumId w:val="15"/>
  </w:num>
  <w:num w:numId="35">
    <w:abstractNumId w:val="26"/>
  </w:num>
  <w:num w:numId="36">
    <w:abstractNumId w:val="11"/>
  </w:num>
  <w:num w:numId="37">
    <w:abstractNumId w:val="25"/>
  </w:num>
  <w:num w:numId="38">
    <w:abstractNumId w:val="7"/>
  </w:num>
  <w:num w:numId="39">
    <w:abstractNumId w:val="32"/>
  </w:num>
  <w:num w:numId="40">
    <w:abstractNumId w:val="1"/>
  </w:num>
  <w:num w:numId="41">
    <w:abstractNumId w:val="2"/>
  </w:num>
  <w:num w:numId="42">
    <w:abstractNumId w:val="3"/>
  </w:num>
  <w:num w:numId="43">
    <w:abstractNumId w:val="35"/>
  </w:num>
  <w:num w:numId="44">
    <w:abstractNumId w:val="36"/>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X8NUAEjxqqM/ppuYgCkkFAOOwe3Cu9h+BdJ4CGXm1qPavM5m8sfIwBTcb/sluitGdQlD3jAgLEqYyBSC7xFgA==" w:salt="92Kva2eI+kL719G7N+6ngg=="/>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c53f966-b88f-40dc-9198-9a5727208b1c"/>
  </w:docVars>
  <w:rsids>
    <w:rsidRoot w:val="00471906"/>
    <w:rsid w:val="00002D7F"/>
    <w:rsid w:val="00007431"/>
    <w:rsid w:val="00007656"/>
    <w:rsid w:val="00017AB5"/>
    <w:rsid w:val="0002185A"/>
    <w:rsid w:val="00022CA3"/>
    <w:rsid w:val="00022D7A"/>
    <w:rsid w:val="00025633"/>
    <w:rsid w:val="000300F6"/>
    <w:rsid w:val="00030383"/>
    <w:rsid w:val="00030F8C"/>
    <w:rsid w:val="000335AB"/>
    <w:rsid w:val="00035BCA"/>
    <w:rsid w:val="00036140"/>
    <w:rsid w:val="00041B22"/>
    <w:rsid w:val="000445CC"/>
    <w:rsid w:val="00044DA7"/>
    <w:rsid w:val="00045111"/>
    <w:rsid w:val="000509FF"/>
    <w:rsid w:val="000534C5"/>
    <w:rsid w:val="00053D85"/>
    <w:rsid w:val="00055D8F"/>
    <w:rsid w:val="000601FE"/>
    <w:rsid w:val="00061B48"/>
    <w:rsid w:val="000630C0"/>
    <w:rsid w:val="00063449"/>
    <w:rsid w:val="0006399B"/>
    <w:rsid w:val="0006463D"/>
    <w:rsid w:val="00067799"/>
    <w:rsid w:val="000724C6"/>
    <w:rsid w:val="00074E11"/>
    <w:rsid w:val="00082DCC"/>
    <w:rsid w:val="00084493"/>
    <w:rsid w:val="00087E0E"/>
    <w:rsid w:val="00090D19"/>
    <w:rsid w:val="000933C3"/>
    <w:rsid w:val="000978B6"/>
    <w:rsid w:val="000A1678"/>
    <w:rsid w:val="000A23F3"/>
    <w:rsid w:val="000A4C67"/>
    <w:rsid w:val="000A5517"/>
    <w:rsid w:val="000A5D36"/>
    <w:rsid w:val="000A693E"/>
    <w:rsid w:val="000A6CBD"/>
    <w:rsid w:val="000B0EF2"/>
    <w:rsid w:val="000B2F57"/>
    <w:rsid w:val="000C1AF4"/>
    <w:rsid w:val="000C238D"/>
    <w:rsid w:val="000C288D"/>
    <w:rsid w:val="000C5B8D"/>
    <w:rsid w:val="000D01A8"/>
    <w:rsid w:val="000D1319"/>
    <w:rsid w:val="000D1CC5"/>
    <w:rsid w:val="000D59B9"/>
    <w:rsid w:val="000D6840"/>
    <w:rsid w:val="000D6B14"/>
    <w:rsid w:val="000D7C9E"/>
    <w:rsid w:val="000E1244"/>
    <w:rsid w:val="000E24C4"/>
    <w:rsid w:val="000F18A2"/>
    <w:rsid w:val="000F1A3B"/>
    <w:rsid w:val="000F2D28"/>
    <w:rsid w:val="000F68C7"/>
    <w:rsid w:val="00101325"/>
    <w:rsid w:val="001028BE"/>
    <w:rsid w:val="00102A4F"/>
    <w:rsid w:val="00104109"/>
    <w:rsid w:val="00107D50"/>
    <w:rsid w:val="001101BE"/>
    <w:rsid w:val="00115E0C"/>
    <w:rsid w:val="00120995"/>
    <w:rsid w:val="00121301"/>
    <w:rsid w:val="00121697"/>
    <w:rsid w:val="0012383B"/>
    <w:rsid w:val="00130C97"/>
    <w:rsid w:val="00133B70"/>
    <w:rsid w:val="0013428B"/>
    <w:rsid w:val="00136B0F"/>
    <w:rsid w:val="00136B99"/>
    <w:rsid w:val="00140486"/>
    <w:rsid w:val="00143066"/>
    <w:rsid w:val="00144753"/>
    <w:rsid w:val="00146C01"/>
    <w:rsid w:val="0014786C"/>
    <w:rsid w:val="0015089F"/>
    <w:rsid w:val="00150EBE"/>
    <w:rsid w:val="001619F4"/>
    <w:rsid w:val="001637AE"/>
    <w:rsid w:val="00163D0A"/>
    <w:rsid w:val="001649D4"/>
    <w:rsid w:val="00171A46"/>
    <w:rsid w:val="00175984"/>
    <w:rsid w:val="00176046"/>
    <w:rsid w:val="001774EA"/>
    <w:rsid w:val="001804B8"/>
    <w:rsid w:val="00180F55"/>
    <w:rsid w:val="00184F20"/>
    <w:rsid w:val="00186F14"/>
    <w:rsid w:val="0019106E"/>
    <w:rsid w:val="00191B46"/>
    <w:rsid w:val="00191EBE"/>
    <w:rsid w:val="001931D6"/>
    <w:rsid w:val="00196AB9"/>
    <w:rsid w:val="00196AFD"/>
    <w:rsid w:val="001A01A3"/>
    <w:rsid w:val="001A1565"/>
    <w:rsid w:val="001A25D2"/>
    <w:rsid w:val="001A76D5"/>
    <w:rsid w:val="001B5568"/>
    <w:rsid w:val="001B7AB3"/>
    <w:rsid w:val="001C67B1"/>
    <w:rsid w:val="001C69A4"/>
    <w:rsid w:val="001D1AC0"/>
    <w:rsid w:val="001D1E76"/>
    <w:rsid w:val="001D362E"/>
    <w:rsid w:val="001D7B09"/>
    <w:rsid w:val="001E157A"/>
    <w:rsid w:val="001E2CA8"/>
    <w:rsid w:val="001E30F6"/>
    <w:rsid w:val="001E47AC"/>
    <w:rsid w:val="001E6B6D"/>
    <w:rsid w:val="001F01B0"/>
    <w:rsid w:val="001F3BF3"/>
    <w:rsid w:val="00201750"/>
    <w:rsid w:val="00202310"/>
    <w:rsid w:val="00202F9A"/>
    <w:rsid w:val="0020524B"/>
    <w:rsid w:val="00214347"/>
    <w:rsid w:val="00215C9B"/>
    <w:rsid w:val="00216F8C"/>
    <w:rsid w:val="002258EA"/>
    <w:rsid w:val="002268CF"/>
    <w:rsid w:val="002351DE"/>
    <w:rsid w:val="00235502"/>
    <w:rsid w:val="0024066F"/>
    <w:rsid w:val="002508E3"/>
    <w:rsid w:val="002510AB"/>
    <w:rsid w:val="00261B1F"/>
    <w:rsid w:val="00264C21"/>
    <w:rsid w:val="00264D38"/>
    <w:rsid w:val="00273519"/>
    <w:rsid w:val="00274AE2"/>
    <w:rsid w:val="002751A0"/>
    <w:rsid w:val="00276AA2"/>
    <w:rsid w:val="00285420"/>
    <w:rsid w:val="00285728"/>
    <w:rsid w:val="00290458"/>
    <w:rsid w:val="002917A1"/>
    <w:rsid w:val="0029354B"/>
    <w:rsid w:val="00293C1D"/>
    <w:rsid w:val="002945F6"/>
    <w:rsid w:val="00295D85"/>
    <w:rsid w:val="002A0EF5"/>
    <w:rsid w:val="002A4379"/>
    <w:rsid w:val="002A46F3"/>
    <w:rsid w:val="002A5387"/>
    <w:rsid w:val="002A5AA4"/>
    <w:rsid w:val="002B3D8F"/>
    <w:rsid w:val="002B434D"/>
    <w:rsid w:val="002C0C60"/>
    <w:rsid w:val="002C1028"/>
    <w:rsid w:val="002C12EF"/>
    <w:rsid w:val="002C3740"/>
    <w:rsid w:val="002D0FA5"/>
    <w:rsid w:val="002D3436"/>
    <w:rsid w:val="002D79DE"/>
    <w:rsid w:val="002E02A3"/>
    <w:rsid w:val="002F2CAA"/>
    <w:rsid w:val="002F3342"/>
    <w:rsid w:val="002F4655"/>
    <w:rsid w:val="00302CE2"/>
    <w:rsid w:val="003030A2"/>
    <w:rsid w:val="00303616"/>
    <w:rsid w:val="003040C0"/>
    <w:rsid w:val="00304783"/>
    <w:rsid w:val="00304BA7"/>
    <w:rsid w:val="0030546C"/>
    <w:rsid w:val="00305B12"/>
    <w:rsid w:val="003109AA"/>
    <w:rsid w:val="003117F8"/>
    <w:rsid w:val="00311C1A"/>
    <w:rsid w:val="0031384F"/>
    <w:rsid w:val="00314823"/>
    <w:rsid w:val="003238D2"/>
    <w:rsid w:val="00325386"/>
    <w:rsid w:val="00325A03"/>
    <w:rsid w:val="0032625B"/>
    <w:rsid w:val="00330062"/>
    <w:rsid w:val="0033216B"/>
    <w:rsid w:val="0033238E"/>
    <w:rsid w:val="003339DD"/>
    <w:rsid w:val="00333F99"/>
    <w:rsid w:val="00334F08"/>
    <w:rsid w:val="003370CE"/>
    <w:rsid w:val="003377FB"/>
    <w:rsid w:val="00337C38"/>
    <w:rsid w:val="003415D7"/>
    <w:rsid w:val="0034581A"/>
    <w:rsid w:val="00345F5C"/>
    <w:rsid w:val="00347216"/>
    <w:rsid w:val="0035234A"/>
    <w:rsid w:val="00352CE7"/>
    <w:rsid w:val="003554AB"/>
    <w:rsid w:val="00356934"/>
    <w:rsid w:val="00361CA0"/>
    <w:rsid w:val="0036532A"/>
    <w:rsid w:val="00366C5B"/>
    <w:rsid w:val="00371FC6"/>
    <w:rsid w:val="00372F0F"/>
    <w:rsid w:val="00374FC4"/>
    <w:rsid w:val="00375D3A"/>
    <w:rsid w:val="0038047E"/>
    <w:rsid w:val="003859C2"/>
    <w:rsid w:val="0039179F"/>
    <w:rsid w:val="00392723"/>
    <w:rsid w:val="0039291E"/>
    <w:rsid w:val="00393A74"/>
    <w:rsid w:val="00394EE9"/>
    <w:rsid w:val="0039772B"/>
    <w:rsid w:val="003A364D"/>
    <w:rsid w:val="003B0B54"/>
    <w:rsid w:val="003B1CD1"/>
    <w:rsid w:val="003B4EF1"/>
    <w:rsid w:val="003C0466"/>
    <w:rsid w:val="003C3A25"/>
    <w:rsid w:val="003C5092"/>
    <w:rsid w:val="003C68B5"/>
    <w:rsid w:val="003D09A1"/>
    <w:rsid w:val="003D1105"/>
    <w:rsid w:val="003D21EF"/>
    <w:rsid w:val="003D511E"/>
    <w:rsid w:val="003D5BDB"/>
    <w:rsid w:val="003D782F"/>
    <w:rsid w:val="003E06D2"/>
    <w:rsid w:val="003E1AC7"/>
    <w:rsid w:val="003E215D"/>
    <w:rsid w:val="003E3D03"/>
    <w:rsid w:val="003E3E60"/>
    <w:rsid w:val="003E66FD"/>
    <w:rsid w:val="003F2980"/>
    <w:rsid w:val="003F3A22"/>
    <w:rsid w:val="003F59E0"/>
    <w:rsid w:val="003F61F6"/>
    <w:rsid w:val="003F69DF"/>
    <w:rsid w:val="00404F01"/>
    <w:rsid w:val="0041133B"/>
    <w:rsid w:val="00412111"/>
    <w:rsid w:val="00416167"/>
    <w:rsid w:val="00417E09"/>
    <w:rsid w:val="004206DB"/>
    <w:rsid w:val="0042128C"/>
    <w:rsid w:val="0042596B"/>
    <w:rsid w:val="00427A35"/>
    <w:rsid w:val="0043246D"/>
    <w:rsid w:val="00432D4D"/>
    <w:rsid w:val="0043676B"/>
    <w:rsid w:val="0043678B"/>
    <w:rsid w:val="00440E20"/>
    <w:rsid w:val="00441210"/>
    <w:rsid w:val="00442496"/>
    <w:rsid w:val="00442EEE"/>
    <w:rsid w:val="0045266A"/>
    <w:rsid w:val="004565EB"/>
    <w:rsid w:val="00457281"/>
    <w:rsid w:val="004607F4"/>
    <w:rsid w:val="00460FE4"/>
    <w:rsid w:val="00464675"/>
    <w:rsid w:val="004655A1"/>
    <w:rsid w:val="00470628"/>
    <w:rsid w:val="00471906"/>
    <w:rsid w:val="00476C1A"/>
    <w:rsid w:val="004809EE"/>
    <w:rsid w:val="00482313"/>
    <w:rsid w:val="00483003"/>
    <w:rsid w:val="00486A3C"/>
    <w:rsid w:val="00486D78"/>
    <w:rsid w:val="0048709B"/>
    <w:rsid w:val="00491E22"/>
    <w:rsid w:val="00492F4C"/>
    <w:rsid w:val="0049327A"/>
    <w:rsid w:val="00495C2C"/>
    <w:rsid w:val="004961A4"/>
    <w:rsid w:val="004A0D7C"/>
    <w:rsid w:val="004A3487"/>
    <w:rsid w:val="004A4F3A"/>
    <w:rsid w:val="004A5085"/>
    <w:rsid w:val="004A5F76"/>
    <w:rsid w:val="004A6A9D"/>
    <w:rsid w:val="004A7570"/>
    <w:rsid w:val="004B127F"/>
    <w:rsid w:val="004B6E8D"/>
    <w:rsid w:val="004C30CF"/>
    <w:rsid w:val="004C5BE1"/>
    <w:rsid w:val="004D4605"/>
    <w:rsid w:val="004D4732"/>
    <w:rsid w:val="004D7879"/>
    <w:rsid w:val="004D7A88"/>
    <w:rsid w:val="004E2D47"/>
    <w:rsid w:val="004E794E"/>
    <w:rsid w:val="004F2823"/>
    <w:rsid w:val="004F3BDC"/>
    <w:rsid w:val="004F4BA1"/>
    <w:rsid w:val="004F6746"/>
    <w:rsid w:val="004F694C"/>
    <w:rsid w:val="004F701C"/>
    <w:rsid w:val="0050369A"/>
    <w:rsid w:val="00507270"/>
    <w:rsid w:val="00510B98"/>
    <w:rsid w:val="00515443"/>
    <w:rsid w:val="00521463"/>
    <w:rsid w:val="00521A59"/>
    <w:rsid w:val="0052266A"/>
    <w:rsid w:val="0052370A"/>
    <w:rsid w:val="00526FE8"/>
    <w:rsid w:val="005311CC"/>
    <w:rsid w:val="00531DCA"/>
    <w:rsid w:val="00532E69"/>
    <w:rsid w:val="0053588E"/>
    <w:rsid w:val="00542277"/>
    <w:rsid w:val="005431F1"/>
    <w:rsid w:val="005445C5"/>
    <w:rsid w:val="00545D8C"/>
    <w:rsid w:val="00546181"/>
    <w:rsid w:val="005502B8"/>
    <w:rsid w:val="00550CFD"/>
    <w:rsid w:val="00555A7A"/>
    <w:rsid w:val="00555EE2"/>
    <w:rsid w:val="005649BC"/>
    <w:rsid w:val="005672AE"/>
    <w:rsid w:val="00571AD1"/>
    <w:rsid w:val="00573C9B"/>
    <w:rsid w:val="00575F13"/>
    <w:rsid w:val="00584110"/>
    <w:rsid w:val="005841F5"/>
    <w:rsid w:val="00585A44"/>
    <w:rsid w:val="0058635A"/>
    <w:rsid w:val="005874A9"/>
    <w:rsid w:val="00591500"/>
    <w:rsid w:val="00595CC1"/>
    <w:rsid w:val="00596917"/>
    <w:rsid w:val="00596C40"/>
    <w:rsid w:val="005A0B4D"/>
    <w:rsid w:val="005A0FBA"/>
    <w:rsid w:val="005A3DBB"/>
    <w:rsid w:val="005A5CC1"/>
    <w:rsid w:val="005B00BB"/>
    <w:rsid w:val="005B27A5"/>
    <w:rsid w:val="005B4BA1"/>
    <w:rsid w:val="005B5363"/>
    <w:rsid w:val="005B7A5C"/>
    <w:rsid w:val="005C1556"/>
    <w:rsid w:val="005C23F7"/>
    <w:rsid w:val="005C27A7"/>
    <w:rsid w:val="005C3229"/>
    <w:rsid w:val="005C4FBF"/>
    <w:rsid w:val="005C557D"/>
    <w:rsid w:val="005D21FF"/>
    <w:rsid w:val="005E18B5"/>
    <w:rsid w:val="005E3EA2"/>
    <w:rsid w:val="005E45B6"/>
    <w:rsid w:val="005F2B90"/>
    <w:rsid w:val="005F5F85"/>
    <w:rsid w:val="00600493"/>
    <w:rsid w:val="00601763"/>
    <w:rsid w:val="0060544E"/>
    <w:rsid w:val="00607086"/>
    <w:rsid w:val="006078DA"/>
    <w:rsid w:val="00607AF5"/>
    <w:rsid w:val="0061637D"/>
    <w:rsid w:val="0062029A"/>
    <w:rsid w:val="00621FF2"/>
    <w:rsid w:val="0062366A"/>
    <w:rsid w:val="00624805"/>
    <w:rsid w:val="006260D5"/>
    <w:rsid w:val="0062671B"/>
    <w:rsid w:val="006300CB"/>
    <w:rsid w:val="006314EC"/>
    <w:rsid w:val="00631BD3"/>
    <w:rsid w:val="0063216B"/>
    <w:rsid w:val="006344CB"/>
    <w:rsid w:val="006358EC"/>
    <w:rsid w:val="006371D7"/>
    <w:rsid w:val="00643B24"/>
    <w:rsid w:val="00644080"/>
    <w:rsid w:val="00650D2B"/>
    <w:rsid w:val="00650FAA"/>
    <w:rsid w:val="00652E31"/>
    <w:rsid w:val="00654A40"/>
    <w:rsid w:val="0065624E"/>
    <w:rsid w:val="00656A48"/>
    <w:rsid w:val="00656C6E"/>
    <w:rsid w:val="0066046B"/>
    <w:rsid w:val="00663007"/>
    <w:rsid w:val="006644E5"/>
    <w:rsid w:val="006656D2"/>
    <w:rsid w:val="006747D3"/>
    <w:rsid w:val="00676AAA"/>
    <w:rsid w:val="00680497"/>
    <w:rsid w:val="00680663"/>
    <w:rsid w:val="006847E8"/>
    <w:rsid w:val="0068555C"/>
    <w:rsid w:val="00687C88"/>
    <w:rsid w:val="006907D3"/>
    <w:rsid w:val="0069112A"/>
    <w:rsid w:val="0069233C"/>
    <w:rsid w:val="00692341"/>
    <w:rsid w:val="00693BAE"/>
    <w:rsid w:val="006A0DA1"/>
    <w:rsid w:val="006A27D7"/>
    <w:rsid w:val="006A3615"/>
    <w:rsid w:val="006A59A9"/>
    <w:rsid w:val="006B54D6"/>
    <w:rsid w:val="006C1E64"/>
    <w:rsid w:val="006C29C7"/>
    <w:rsid w:val="006C6F9F"/>
    <w:rsid w:val="006D022B"/>
    <w:rsid w:val="006D2037"/>
    <w:rsid w:val="006D2AD2"/>
    <w:rsid w:val="006D32B5"/>
    <w:rsid w:val="006D7CBC"/>
    <w:rsid w:val="006E0E29"/>
    <w:rsid w:val="006E1F51"/>
    <w:rsid w:val="006E21D2"/>
    <w:rsid w:val="006E468B"/>
    <w:rsid w:val="006E5961"/>
    <w:rsid w:val="006E67B9"/>
    <w:rsid w:val="006F1ED3"/>
    <w:rsid w:val="006F2C67"/>
    <w:rsid w:val="006F489A"/>
    <w:rsid w:val="006F59BA"/>
    <w:rsid w:val="00700DB9"/>
    <w:rsid w:val="007071E4"/>
    <w:rsid w:val="007072DA"/>
    <w:rsid w:val="0071144D"/>
    <w:rsid w:val="007125B1"/>
    <w:rsid w:val="0072517D"/>
    <w:rsid w:val="00727C77"/>
    <w:rsid w:val="00733D88"/>
    <w:rsid w:val="00740927"/>
    <w:rsid w:val="00742600"/>
    <w:rsid w:val="00743013"/>
    <w:rsid w:val="0075318A"/>
    <w:rsid w:val="00753226"/>
    <w:rsid w:val="007557CF"/>
    <w:rsid w:val="00760F17"/>
    <w:rsid w:val="00772B91"/>
    <w:rsid w:val="00775FE2"/>
    <w:rsid w:val="00776FAF"/>
    <w:rsid w:val="007823FA"/>
    <w:rsid w:val="00784034"/>
    <w:rsid w:val="0079228F"/>
    <w:rsid w:val="0079430F"/>
    <w:rsid w:val="00794F12"/>
    <w:rsid w:val="007953A1"/>
    <w:rsid w:val="007958C5"/>
    <w:rsid w:val="007A45E4"/>
    <w:rsid w:val="007A48E1"/>
    <w:rsid w:val="007A5FB6"/>
    <w:rsid w:val="007B167D"/>
    <w:rsid w:val="007B2A9B"/>
    <w:rsid w:val="007B54B7"/>
    <w:rsid w:val="007C16FB"/>
    <w:rsid w:val="007C298B"/>
    <w:rsid w:val="007C3A7A"/>
    <w:rsid w:val="007C47F0"/>
    <w:rsid w:val="007C5271"/>
    <w:rsid w:val="007C642E"/>
    <w:rsid w:val="007D0687"/>
    <w:rsid w:val="007D0E13"/>
    <w:rsid w:val="007D2DAF"/>
    <w:rsid w:val="007D7C4B"/>
    <w:rsid w:val="007E3674"/>
    <w:rsid w:val="007E51D4"/>
    <w:rsid w:val="007E69D0"/>
    <w:rsid w:val="007E7D66"/>
    <w:rsid w:val="007F1BB1"/>
    <w:rsid w:val="007F27ED"/>
    <w:rsid w:val="007F2B96"/>
    <w:rsid w:val="007F3CF2"/>
    <w:rsid w:val="007F4731"/>
    <w:rsid w:val="007F4AE9"/>
    <w:rsid w:val="007F5756"/>
    <w:rsid w:val="007F662B"/>
    <w:rsid w:val="007F6B58"/>
    <w:rsid w:val="00801B4E"/>
    <w:rsid w:val="0080457C"/>
    <w:rsid w:val="00804F07"/>
    <w:rsid w:val="00810D5E"/>
    <w:rsid w:val="008122A0"/>
    <w:rsid w:val="00815086"/>
    <w:rsid w:val="00816414"/>
    <w:rsid w:val="00817C5A"/>
    <w:rsid w:val="008331E1"/>
    <w:rsid w:val="008338EB"/>
    <w:rsid w:val="008351B8"/>
    <w:rsid w:val="00836751"/>
    <w:rsid w:val="008369F7"/>
    <w:rsid w:val="00837635"/>
    <w:rsid w:val="00840FE1"/>
    <w:rsid w:val="00843A1E"/>
    <w:rsid w:val="0085039A"/>
    <w:rsid w:val="00853721"/>
    <w:rsid w:val="008538D6"/>
    <w:rsid w:val="008553DE"/>
    <w:rsid w:val="00856060"/>
    <w:rsid w:val="00857BFE"/>
    <w:rsid w:val="0086080A"/>
    <w:rsid w:val="00862C01"/>
    <w:rsid w:val="00865EF1"/>
    <w:rsid w:val="00871E00"/>
    <w:rsid w:val="00881E50"/>
    <w:rsid w:val="008831AC"/>
    <w:rsid w:val="00884457"/>
    <w:rsid w:val="00885B0D"/>
    <w:rsid w:val="00885C23"/>
    <w:rsid w:val="008916D2"/>
    <w:rsid w:val="0089262F"/>
    <w:rsid w:val="00894B80"/>
    <w:rsid w:val="00896193"/>
    <w:rsid w:val="00896DC9"/>
    <w:rsid w:val="008974CC"/>
    <w:rsid w:val="008A769C"/>
    <w:rsid w:val="008A7B97"/>
    <w:rsid w:val="008B0C68"/>
    <w:rsid w:val="008B3352"/>
    <w:rsid w:val="008B52E4"/>
    <w:rsid w:val="008C3798"/>
    <w:rsid w:val="008C5721"/>
    <w:rsid w:val="008C599C"/>
    <w:rsid w:val="008D01FA"/>
    <w:rsid w:val="008D4433"/>
    <w:rsid w:val="008D6FB3"/>
    <w:rsid w:val="008D72F0"/>
    <w:rsid w:val="008E0120"/>
    <w:rsid w:val="008E3FFA"/>
    <w:rsid w:val="008E4E35"/>
    <w:rsid w:val="008E5C2F"/>
    <w:rsid w:val="008E634A"/>
    <w:rsid w:val="008E6C87"/>
    <w:rsid w:val="008E706F"/>
    <w:rsid w:val="008F22C0"/>
    <w:rsid w:val="008F2727"/>
    <w:rsid w:val="0090050A"/>
    <w:rsid w:val="00901105"/>
    <w:rsid w:val="0090123A"/>
    <w:rsid w:val="00903B08"/>
    <w:rsid w:val="0090684F"/>
    <w:rsid w:val="00910786"/>
    <w:rsid w:val="00910982"/>
    <w:rsid w:val="00910BD6"/>
    <w:rsid w:val="00913B4B"/>
    <w:rsid w:val="00916B23"/>
    <w:rsid w:val="009171B2"/>
    <w:rsid w:val="00921837"/>
    <w:rsid w:val="00921A63"/>
    <w:rsid w:val="00921AFA"/>
    <w:rsid w:val="00921D51"/>
    <w:rsid w:val="009227AB"/>
    <w:rsid w:val="00923B5A"/>
    <w:rsid w:val="00925ABD"/>
    <w:rsid w:val="009270D8"/>
    <w:rsid w:val="00931AFA"/>
    <w:rsid w:val="00931B7C"/>
    <w:rsid w:val="00936242"/>
    <w:rsid w:val="009375A4"/>
    <w:rsid w:val="00940C14"/>
    <w:rsid w:val="00941478"/>
    <w:rsid w:val="00941CB9"/>
    <w:rsid w:val="009429B9"/>
    <w:rsid w:val="00946AA6"/>
    <w:rsid w:val="00947C0C"/>
    <w:rsid w:val="0095413A"/>
    <w:rsid w:val="00954FBB"/>
    <w:rsid w:val="00955C9A"/>
    <w:rsid w:val="00956D35"/>
    <w:rsid w:val="0096070C"/>
    <w:rsid w:val="009612B0"/>
    <w:rsid w:val="0096339C"/>
    <w:rsid w:val="00966477"/>
    <w:rsid w:val="009675BF"/>
    <w:rsid w:val="0097094A"/>
    <w:rsid w:val="00971C9E"/>
    <w:rsid w:val="00974201"/>
    <w:rsid w:val="00980114"/>
    <w:rsid w:val="0098138F"/>
    <w:rsid w:val="00985458"/>
    <w:rsid w:val="00994712"/>
    <w:rsid w:val="0099560E"/>
    <w:rsid w:val="00995923"/>
    <w:rsid w:val="009A35F2"/>
    <w:rsid w:val="009A51C7"/>
    <w:rsid w:val="009B0638"/>
    <w:rsid w:val="009B1A6F"/>
    <w:rsid w:val="009B1AE1"/>
    <w:rsid w:val="009B38CF"/>
    <w:rsid w:val="009B5DD4"/>
    <w:rsid w:val="009B5EAB"/>
    <w:rsid w:val="009C676D"/>
    <w:rsid w:val="009C6B66"/>
    <w:rsid w:val="009D0C33"/>
    <w:rsid w:val="009D5BA0"/>
    <w:rsid w:val="009E5FE6"/>
    <w:rsid w:val="009F1059"/>
    <w:rsid w:val="009F18CD"/>
    <w:rsid w:val="009F1921"/>
    <w:rsid w:val="009F383E"/>
    <w:rsid w:val="009F5DC7"/>
    <w:rsid w:val="009F6576"/>
    <w:rsid w:val="009F661B"/>
    <w:rsid w:val="009F6E8F"/>
    <w:rsid w:val="00A01671"/>
    <w:rsid w:val="00A01C28"/>
    <w:rsid w:val="00A01D5A"/>
    <w:rsid w:val="00A04DC2"/>
    <w:rsid w:val="00A0616B"/>
    <w:rsid w:val="00A0692C"/>
    <w:rsid w:val="00A0710D"/>
    <w:rsid w:val="00A07ECE"/>
    <w:rsid w:val="00A07EF0"/>
    <w:rsid w:val="00A07F5B"/>
    <w:rsid w:val="00A12B61"/>
    <w:rsid w:val="00A14E5A"/>
    <w:rsid w:val="00A1699F"/>
    <w:rsid w:val="00A2013B"/>
    <w:rsid w:val="00A26490"/>
    <w:rsid w:val="00A26A33"/>
    <w:rsid w:val="00A36436"/>
    <w:rsid w:val="00A4022B"/>
    <w:rsid w:val="00A40418"/>
    <w:rsid w:val="00A4086C"/>
    <w:rsid w:val="00A414AC"/>
    <w:rsid w:val="00A41E0C"/>
    <w:rsid w:val="00A42EB9"/>
    <w:rsid w:val="00A45C18"/>
    <w:rsid w:val="00A46798"/>
    <w:rsid w:val="00A4765A"/>
    <w:rsid w:val="00A47F28"/>
    <w:rsid w:val="00A511FE"/>
    <w:rsid w:val="00A52471"/>
    <w:rsid w:val="00A55A0A"/>
    <w:rsid w:val="00A5674E"/>
    <w:rsid w:val="00A609EC"/>
    <w:rsid w:val="00A62C91"/>
    <w:rsid w:val="00A63250"/>
    <w:rsid w:val="00A63536"/>
    <w:rsid w:val="00A644CB"/>
    <w:rsid w:val="00A64C60"/>
    <w:rsid w:val="00A66442"/>
    <w:rsid w:val="00A67969"/>
    <w:rsid w:val="00A70C7D"/>
    <w:rsid w:val="00A717E7"/>
    <w:rsid w:val="00A74EE1"/>
    <w:rsid w:val="00A77CBA"/>
    <w:rsid w:val="00A80252"/>
    <w:rsid w:val="00A81C96"/>
    <w:rsid w:val="00A84C59"/>
    <w:rsid w:val="00A84E87"/>
    <w:rsid w:val="00A9123F"/>
    <w:rsid w:val="00A92492"/>
    <w:rsid w:val="00A92995"/>
    <w:rsid w:val="00A92D53"/>
    <w:rsid w:val="00A94D43"/>
    <w:rsid w:val="00A972B5"/>
    <w:rsid w:val="00AA19B5"/>
    <w:rsid w:val="00AB00ED"/>
    <w:rsid w:val="00AB0864"/>
    <w:rsid w:val="00AB0C21"/>
    <w:rsid w:val="00AB19C2"/>
    <w:rsid w:val="00AB3AA8"/>
    <w:rsid w:val="00AB4A67"/>
    <w:rsid w:val="00AB592B"/>
    <w:rsid w:val="00AC3536"/>
    <w:rsid w:val="00AC631B"/>
    <w:rsid w:val="00AC72DE"/>
    <w:rsid w:val="00AD03F6"/>
    <w:rsid w:val="00AD0E07"/>
    <w:rsid w:val="00AD3A3D"/>
    <w:rsid w:val="00AE0D3D"/>
    <w:rsid w:val="00AE36C1"/>
    <w:rsid w:val="00AE4713"/>
    <w:rsid w:val="00AE611B"/>
    <w:rsid w:val="00AE64EB"/>
    <w:rsid w:val="00AE6AD4"/>
    <w:rsid w:val="00AF3033"/>
    <w:rsid w:val="00AF52B8"/>
    <w:rsid w:val="00AF5D95"/>
    <w:rsid w:val="00B00890"/>
    <w:rsid w:val="00B0573B"/>
    <w:rsid w:val="00B07CF3"/>
    <w:rsid w:val="00B1135B"/>
    <w:rsid w:val="00B17BE5"/>
    <w:rsid w:val="00B2251E"/>
    <w:rsid w:val="00B22D81"/>
    <w:rsid w:val="00B25C78"/>
    <w:rsid w:val="00B26171"/>
    <w:rsid w:val="00B323B0"/>
    <w:rsid w:val="00B33B3C"/>
    <w:rsid w:val="00B361BE"/>
    <w:rsid w:val="00B37BC0"/>
    <w:rsid w:val="00B37E4F"/>
    <w:rsid w:val="00B4310B"/>
    <w:rsid w:val="00B506EA"/>
    <w:rsid w:val="00B50AB2"/>
    <w:rsid w:val="00B54FC5"/>
    <w:rsid w:val="00B5684B"/>
    <w:rsid w:val="00B56A22"/>
    <w:rsid w:val="00B572F7"/>
    <w:rsid w:val="00B57F0D"/>
    <w:rsid w:val="00B629F0"/>
    <w:rsid w:val="00B65161"/>
    <w:rsid w:val="00B67FFB"/>
    <w:rsid w:val="00B7181F"/>
    <w:rsid w:val="00B761D4"/>
    <w:rsid w:val="00B779E3"/>
    <w:rsid w:val="00B80E62"/>
    <w:rsid w:val="00B829AA"/>
    <w:rsid w:val="00B8391F"/>
    <w:rsid w:val="00B868AF"/>
    <w:rsid w:val="00B86C56"/>
    <w:rsid w:val="00B86E0A"/>
    <w:rsid w:val="00B93593"/>
    <w:rsid w:val="00B93AF9"/>
    <w:rsid w:val="00B95341"/>
    <w:rsid w:val="00BA2B15"/>
    <w:rsid w:val="00BA2C4D"/>
    <w:rsid w:val="00BA4F77"/>
    <w:rsid w:val="00BA65E2"/>
    <w:rsid w:val="00BA76A6"/>
    <w:rsid w:val="00BB0FDB"/>
    <w:rsid w:val="00BB25FB"/>
    <w:rsid w:val="00BB290D"/>
    <w:rsid w:val="00BB543E"/>
    <w:rsid w:val="00BB5B63"/>
    <w:rsid w:val="00BC08CB"/>
    <w:rsid w:val="00BC46C9"/>
    <w:rsid w:val="00BD5528"/>
    <w:rsid w:val="00BD6C68"/>
    <w:rsid w:val="00BD7EA4"/>
    <w:rsid w:val="00BE1AC7"/>
    <w:rsid w:val="00BE3E93"/>
    <w:rsid w:val="00BF109F"/>
    <w:rsid w:val="00BF2E2E"/>
    <w:rsid w:val="00BF5896"/>
    <w:rsid w:val="00C003AB"/>
    <w:rsid w:val="00C003C2"/>
    <w:rsid w:val="00C01A4D"/>
    <w:rsid w:val="00C02FD0"/>
    <w:rsid w:val="00C02FDA"/>
    <w:rsid w:val="00C033B8"/>
    <w:rsid w:val="00C04909"/>
    <w:rsid w:val="00C0594A"/>
    <w:rsid w:val="00C060EF"/>
    <w:rsid w:val="00C0631D"/>
    <w:rsid w:val="00C06D3C"/>
    <w:rsid w:val="00C070BE"/>
    <w:rsid w:val="00C07942"/>
    <w:rsid w:val="00C12A14"/>
    <w:rsid w:val="00C14182"/>
    <w:rsid w:val="00C144A4"/>
    <w:rsid w:val="00C17C42"/>
    <w:rsid w:val="00C21E97"/>
    <w:rsid w:val="00C21EEA"/>
    <w:rsid w:val="00C30134"/>
    <w:rsid w:val="00C31D8A"/>
    <w:rsid w:val="00C32943"/>
    <w:rsid w:val="00C337D7"/>
    <w:rsid w:val="00C40FA8"/>
    <w:rsid w:val="00C45315"/>
    <w:rsid w:val="00C601D6"/>
    <w:rsid w:val="00C60952"/>
    <w:rsid w:val="00C62AA9"/>
    <w:rsid w:val="00C64EC9"/>
    <w:rsid w:val="00C6581B"/>
    <w:rsid w:val="00C70620"/>
    <w:rsid w:val="00C71130"/>
    <w:rsid w:val="00C75AAB"/>
    <w:rsid w:val="00C769BE"/>
    <w:rsid w:val="00C80269"/>
    <w:rsid w:val="00C86640"/>
    <w:rsid w:val="00C873D2"/>
    <w:rsid w:val="00C92EC3"/>
    <w:rsid w:val="00C9330F"/>
    <w:rsid w:val="00C93545"/>
    <w:rsid w:val="00C935A7"/>
    <w:rsid w:val="00C9369D"/>
    <w:rsid w:val="00C961EB"/>
    <w:rsid w:val="00CA6C41"/>
    <w:rsid w:val="00CA7A8A"/>
    <w:rsid w:val="00CB0D56"/>
    <w:rsid w:val="00CB189E"/>
    <w:rsid w:val="00CB216B"/>
    <w:rsid w:val="00CB22F4"/>
    <w:rsid w:val="00CB45FC"/>
    <w:rsid w:val="00CC24A0"/>
    <w:rsid w:val="00CC4068"/>
    <w:rsid w:val="00CC68DA"/>
    <w:rsid w:val="00CC7ACF"/>
    <w:rsid w:val="00CD221E"/>
    <w:rsid w:val="00CD3262"/>
    <w:rsid w:val="00CD45FB"/>
    <w:rsid w:val="00CE19CE"/>
    <w:rsid w:val="00CE1E45"/>
    <w:rsid w:val="00CE2C6E"/>
    <w:rsid w:val="00CE2E4D"/>
    <w:rsid w:val="00CE401F"/>
    <w:rsid w:val="00CE4E1C"/>
    <w:rsid w:val="00CE6E34"/>
    <w:rsid w:val="00CF00A6"/>
    <w:rsid w:val="00CF1D01"/>
    <w:rsid w:val="00CF4D59"/>
    <w:rsid w:val="00D01256"/>
    <w:rsid w:val="00D025D4"/>
    <w:rsid w:val="00D10145"/>
    <w:rsid w:val="00D150C7"/>
    <w:rsid w:val="00D1626F"/>
    <w:rsid w:val="00D245BB"/>
    <w:rsid w:val="00D24FEB"/>
    <w:rsid w:val="00D26049"/>
    <w:rsid w:val="00D271D8"/>
    <w:rsid w:val="00D3206D"/>
    <w:rsid w:val="00D338A7"/>
    <w:rsid w:val="00D3428F"/>
    <w:rsid w:val="00D34748"/>
    <w:rsid w:val="00D34A7E"/>
    <w:rsid w:val="00D36697"/>
    <w:rsid w:val="00D36788"/>
    <w:rsid w:val="00D36C62"/>
    <w:rsid w:val="00D37581"/>
    <w:rsid w:val="00D37FF4"/>
    <w:rsid w:val="00D43F9F"/>
    <w:rsid w:val="00D441CA"/>
    <w:rsid w:val="00D45C13"/>
    <w:rsid w:val="00D47068"/>
    <w:rsid w:val="00D50CA3"/>
    <w:rsid w:val="00D5158F"/>
    <w:rsid w:val="00D535E2"/>
    <w:rsid w:val="00D540DE"/>
    <w:rsid w:val="00D57B79"/>
    <w:rsid w:val="00D57B9D"/>
    <w:rsid w:val="00D6268D"/>
    <w:rsid w:val="00D63430"/>
    <w:rsid w:val="00D658BB"/>
    <w:rsid w:val="00D715BF"/>
    <w:rsid w:val="00D726D7"/>
    <w:rsid w:val="00D81501"/>
    <w:rsid w:val="00D825B1"/>
    <w:rsid w:val="00D85880"/>
    <w:rsid w:val="00D91909"/>
    <w:rsid w:val="00D94512"/>
    <w:rsid w:val="00D9480B"/>
    <w:rsid w:val="00D9724F"/>
    <w:rsid w:val="00DA12D6"/>
    <w:rsid w:val="00DA3153"/>
    <w:rsid w:val="00DA3AEF"/>
    <w:rsid w:val="00DA4013"/>
    <w:rsid w:val="00DA489D"/>
    <w:rsid w:val="00DB1613"/>
    <w:rsid w:val="00DB1BF7"/>
    <w:rsid w:val="00DB1D20"/>
    <w:rsid w:val="00DB1ED0"/>
    <w:rsid w:val="00DB3412"/>
    <w:rsid w:val="00DB4384"/>
    <w:rsid w:val="00DC0122"/>
    <w:rsid w:val="00DC1466"/>
    <w:rsid w:val="00DC16FB"/>
    <w:rsid w:val="00DC21B4"/>
    <w:rsid w:val="00DC34BF"/>
    <w:rsid w:val="00DC4AB5"/>
    <w:rsid w:val="00DC4C89"/>
    <w:rsid w:val="00DC5A4D"/>
    <w:rsid w:val="00DD16B9"/>
    <w:rsid w:val="00DD2BF9"/>
    <w:rsid w:val="00DD309D"/>
    <w:rsid w:val="00DD61D0"/>
    <w:rsid w:val="00DD7876"/>
    <w:rsid w:val="00DE008E"/>
    <w:rsid w:val="00DE0BD8"/>
    <w:rsid w:val="00DE64F8"/>
    <w:rsid w:val="00DF38BA"/>
    <w:rsid w:val="00DF4D79"/>
    <w:rsid w:val="00DF5477"/>
    <w:rsid w:val="00DF7F05"/>
    <w:rsid w:val="00E00160"/>
    <w:rsid w:val="00E02CBC"/>
    <w:rsid w:val="00E06A16"/>
    <w:rsid w:val="00E121A2"/>
    <w:rsid w:val="00E137B9"/>
    <w:rsid w:val="00E143C8"/>
    <w:rsid w:val="00E14BF1"/>
    <w:rsid w:val="00E158B3"/>
    <w:rsid w:val="00E1799D"/>
    <w:rsid w:val="00E210EE"/>
    <w:rsid w:val="00E23ECE"/>
    <w:rsid w:val="00E25EC7"/>
    <w:rsid w:val="00E304DB"/>
    <w:rsid w:val="00E319EC"/>
    <w:rsid w:val="00E3241F"/>
    <w:rsid w:val="00E35A74"/>
    <w:rsid w:val="00E36867"/>
    <w:rsid w:val="00E43269"/>
    <w:rsid w:val="00E45B32"/>
    <w:rsid w:val="00E45EB1"/>
    <w:rsid w:val="00E50B6B"/>
    <w:rsid w:val="00E53D66"/>
    <w:rsid w:val="00E551FF"/>
    <w:rsid w:val="00E6159E"/>
    <w:rsid w:val="00E63683"/>
    <w:rsid w:val="00E73449"/>
    <w:rsid w:val="00E74A7F"/>
    <w:rsid w:val="00E8159B"/>
    <w:rsid w:val="00E82AAF"/>
    <w:rsid w:val="00E8324D"/>
    <w:rsid w:val="00E833A3"/>
    <w:rsid w:val="00E84A13"/>
    <w:rsid w:val="00E9153B"/>
    <w:rsid w:val="00E9244F"/>
    <w:rsid w:val="00E963F5"/>
    <w:rsid w:val="00E97434"/>
    <w:rsid w:val="00EA4DAC"/>
    <w:rsid w:val="00EA7A74"/>
    <w:rsid w:val="00EA7F04"/>
    <w:rsid w:val="00EB12C0"/>
    <w:rsid w:val="00EB3B65"/>
    <w:rsid w:val="00EB4ACC"/>
    <w:rsid w:val="00EB510E"/>
    <w:rsid w:val="00EB6520"/>
    <w:rsid w:val="00EC01F7"/>
    <w:rsid w:val="00EC1798"/>
    <w:rsid w:val="00EC2BCC"/>
    <w:rsid w:val="00EC6827"/>
    <w:rsid w:val="00ED0A68"/>
    <w:rsid w:val="00ED0A77"/>
    <w:rsid w:val="00ED2F41"/>
    <w:rsid w:val="00ED4CF3"/>
    <w:rsid w:val="00ED63F9"/>
    <w:rsid w:val="00EE27F7"/>
    <w:rsid w:val="00EE515F"/>
    <w:rsid w:val="00EE6132"/>
    <w:rsid w:val="00EE6B1E"/>
    <w:rsid w:val="00EF09E1"/>
    <w:rsid w:val="00EF0A10"/>
    <w:rsid w:val="00EF3D02"/>
    <w:rsid w:val="00EF50EE"/>
    <w:rsid w:val="00F0262D"/>
    <w:rsid w:val="00F03D57"/>
    <w:rsid w:val="00F120A7"/>
    <w:rsid w:val="00F13D8A"/>
    <w:rsid w:val="00F152C9"/>
    <w:rsid w:val="00F1575C"/>
    <w:rsid w:val="00F15E04"/>
    <w:rsid w:val="00F167E9"/>
    <w:rsid w:val="00F172DC"/>
    <w:rsid w:val="00F17725"/>
    <w:rsid w:val="00F24A04"/>
    <w:rsid w:val="00F24C93"/>
    <w:rsid w:val="00F24CBE"/>
    <w:rsid w:val="00F26539"/>
    <w:rsid w:val="00F27484"/>
    <w:rsid w:val="00F326CF"/>
    <w:rsid w:val="00F328DA"/>
    <w:rsid w:val="00F41B3D"/>
    <w:rsid w:val="00F42F47"/>
    <w:rsid w:val="00F447D0"/>
    <w:rsid w:val="00F47941"/>
    <w:rsid w:val="00F51A50"/>
    <w:rsid w:val="00F51C52"/>
    <w:rsid w:val="00F532F3"/>
    <w:rsid w:val="00F558B2"/>
    <w:rsid w:val="00F57538"/>
    <w:rsid w:val="00F57DB0"/>
    <w:rsid w:val="00F642FC"/>
    <w:rsid w:val="00F669AB"/>
    <w:rsid w:val="00F67104"/>
    <w:rsid w:val="00F675B5"/>
    <w:rsid w:val="00F70C11"/>
    <w:rsid w:val="00F71B83"/>
    <w:rsid w:val="00F736E6"/>
    <w:rsid w:val="00F7505B"/>
    <w:rsid w:val="00F76FDB"/>
    <w:rsid w:val="00F82F88"/>
    <w:rsid w:val="00F852A2"/>
    <w:rsid w:val="00F85885"/>
    <w:rsid w:val="00F864B3"/>
    <w:rsid w:val="00F867D9"/>
    <w:rsid w:val="00F873DC"/>
    <w:rsid w:val="00F91A8B"/>
    <w:rsid w:val="00F91E42"/>
    <w:rsid w:val="00F94B44"/>
    <w:rsid w:val="00F966DB"/>
    <w:rsid w:val="00FA2E5A"/>
    <w:rsid w:val="00FA3193"/>
    <w:rsid w:val="00FA583F"/>
    <w:rsid w:val="00FA5B7F"/>
    <w:rsid w:val="00FA7B77"/>
    <w:rsid w:val="00FA7C97"/>
    <w:rsid w:val="00FB0D88"/>
    <w:rsid w:val="00FB14A8"/>
    <w:rsid w:val="00FB16EC"/>
    <w:rsid w:val="00FB25F7"/>
    <w:rsid w:val="00FB34BD"/>
    <w:rsid w:val="00FB39A0"/>
    <w:rsid w:val="00FB3F9C"/>
    <w:rsid w:val="00FC183F"/>
    <w:rsid w:val="00FC2EFB"/>
    <w:rsid w:val="00FC4132"/>
    <w:rsid w:val="00FC4E2F"/>
    <w:rsid w:val="00FD1331"/>
    <w:rsid w:val="00FD1537"/>
    <w:rsid w:val="00FD168F"/>
    <w:rsid w:val="00FD6B49"/>
    <w:rsid w:val="00FE17D9"/>
    <w:rsid w:val="00FE1A11"/>
    <w:rsid w:val="00FE32A9"/>
    <w:rsid w:val="00FE4557"/>
    <w:rsid w:val="00FF0045"/>
    <w:rsid w:val="00FF2035"/>
    <w:rsid w:val="00FF2188"/>
    <w:rsid w:val="00FF2942"/>
    <w:rsid w:val="00FF2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96777"/>
  <w15:docId w15:val="{7718FF1A-D7ED-4E19-AEB8-F60BB8A6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1763"/>
    <w:rPr>
      <w:sz w:val="24"/>
      <w:szCs w:val="24"/>
    </w:rPr>
  </w:style>
  <w:style w:type="paragraph" w:styleId="Nadpis1">
    <w:name w:val="heading 1"/>
    <w:basedOn w:val="Normln"/>
    <w:next w:val="Normln"/>
    <w:link w:val="Nadpis1Char"/>
    <w:qFormat/>
    <w:pPr>
      <w:numPr>
        <w:numId w:val="3"/>
      </w:numPr>
      <w:spacing w:before="360"/>
      <w:outlineLvl w:val="0"/>
    </w:pPr>
    <w:rPr>
      <w:b/>
      <w:caps/>
      <w:sz w:val="20"/>
      <w:szCs w:val="20"/>
      <w:u w:val="single"/>
    </w:rPr>
  </w:style>
  <w:style w:type="paragraph" w:styleId="Nadpis2">
    <w:name w:val="heading 2"/>
    <w:basedOn w:val="Normln"/>
    <w:next w:val="Normln"/>
    <w:link w:val="Nadpis2Char"/>
    <w:qFormat/>
    <w:pPr>
      <w:numPr>
        <w:ilvl w:val="1"/>
        <w:numId w:val="3"/>
      </w:numPr>
      <w:spacing w:before="160"/>
      <w:outlineLvl w:val="1"/>
    </w:pPr>
    <w:rPr>
      <w:sz w:val="20"/>
      <w:szCs w:val="20"/>
    </w:rPr>
  </w:style>
  <w:style w:type="paragraph" w:styleId="Nadpis3">
    <w:name w:val="heading 3"/>
    <w:basedOn w:val="Normln"/>
    <w:next w:val="Normln"/>
    <w:link w:val="Nadpis3Char"/>
    <w:qFormat/>
    <w:pPr>
      <w:keepNext/>
      <w:numPr>
        <w:ilvl w:val="2"/>
        <w:numId w:val="3"/>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link w:val="Zkladntext3Char"/>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table" w:styleId="Mkatabulky">
    <w:name w:val="Table Grid"/>
    <w:basedOn w:val="Normlntabulka"/>
    <w:uiPriority w:val="59"/>
    <w:rsid w:val="0008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basedOn w:val="Normln"/>
    <w:rsid w:val="000A693E"/>
    <w:pPr>
      <w:overflowPunct w:val="0"/>
      <w:autoSpaceDE w:val="0"/>
      <w:autoSpaceDN w:val="0"/>
      <w:adjustRightInd w:val="0"/>
      <w:jc w:val="both"/>
      <w:textAlignment w:val="baseline"/>
    </w:pPr>
    <w:rPr>
      <w:szCs w:val="20"/>
    </w:rPr>
  </w:style>
  <w:style w:type="character" w:styleId="Hypertextovodkaz">
    <w:name w:val="Hyperlink"/>
    <w:rsid w:val="00FA5B7F"/>
    <w:rPr>
      <w:color w:val="0000FF"/>
      <w:u w:val="single"/>
    </w:rPr>
  </w:style>
  <w:style w:type="paragraph" w:customStyle="1" w:styleId="Seznam-Bod11">
    <w:name w:val="Seznam-Bod 1.1."/>
    <w:basedOn w:val="Zkladntext"/>
    <w:rsid w:val="00DD2BF9"/>
    <w:pPr>
      <w:numPr>
        <w:ilvl w:val="1"/>
        <w:numId w:val="12"/>
      </w:numPr>
      <w:tabs>
        <w:tab w:val="clear" w:pos="1080"/>
      </w:tabs>
      <w:spacing w:before="120"/>
    </w:pPr>
    <w:rPr>
      <w:rFonts w:ascii="Arial" w:eastAsia="Geneva" w:hAnsi="Arial" w:cs="Arial"/>
      <w:bCs/>
      <w:kern w:val="28"/>
      <w:sz w:val="20"/>
      <w:szCs w:val="16"/>
    </w:rPr>
  </w:style>
  <w:style w:type="paragraph" w:customStyle="1" w:styleId="Seznam-Bod1">
    <w:name w:val="Seznam-Bod1."/>
    <w:basedOn w:val="Zkladntext"/>
    <w:rsid w:val="00DD2BF9"/>
    <w:pPr>
      <w:numPr>
        <w:numId w:val="12"/>
      </w:numPr>
      <w:tabs>
        <w:tab w:val="clear" w:pos="720"/>
      </w:tabs>
      <w:ind w:left="426" w:right="1" w:hanging="426"/>
    </w:pPr>
    <w:rPr>
      <w:rFonts w:ascii="Arial" w:hAnsi="Arial" w:cs="Arial"/>
      <w:b/>
      <w:bCs/>
      <w:sz w:val="20"/>
    </w:rPr>
  </w:style>
  <w:style w:type="paragraph" w:customStyle="1" w:styleId="Seznam-Bod111-a-i">
    <w:name w:val="Seznam-Bod1.1.1.-a)-i)"/>
    <w:basedOn w:val="Normln"/>
    <w:autoRedefine/>
    <w:rsid w:val="00DD2BF9"/>
    <w:pPr>
      <w:numPr>
        <w:ilvl w:val="4"/>
        <w:numId w:val="12"/>
      </w:numPr>
      <w:jc w:val="both"/>
    </w:pPr>
    <w:rPr>
      <w:rFonts w:ascii="Arial" w:hAnsi="Arial" w:cs="Arial"/>
      <w:kern w:val="28"/>
      <w:sz w:val="20"/>
      <w:szCs w:val="16"/>
    </w:rPr>
  </w:style>
  <w:style w:type="paragraph" w:customStyle="1" w:styleId="Seznam-Bod11-a">
    <w:name w:val="Seznam-Bod1.1.-a)"/>
    <w:basedOn w:val="Seznam-Bod1"/>
    <w:rsid w:val="00DD2BF9"/>
    <w:pPr>
      <w:numPr>
        <w:ilvl w:val="2"/>
      </w:numPr>
      <w:tabs>
        <w:tab w:val="clear" w:pos="814"/>
      </w:tabs>
      <w:ind w:left="709" w:right="0" w:hanging="255"/>
    </w:pPr>
    <w:rPr>
      <w:b w:val="0"/>
      <w:szCs w:val="16"/>
    </w:rPr>
  </w:style>
  <w:style w:type="paragraph" w:customStyle="1" w:styleId="Seznam-Bod11-a-i">
    <w:name w:val="Seznam-Bod1.1.-a)-i)"/>
    <w:basedOn w:val="Seznam-Bod11-a"/>
    <w:rsid w:val="00DD2BF9"/>
    <w:pPr>
      <w:numPr>
        <w:ilvl w:val="3"/>
      </w:numPr>
      <w:tabs>
        <w:tab w:val="clear" w:pos="1514"/>
      </w:tabs>
      <w:ind w:left="1049" w:hanging="340"/>
    </w:pPr>
    <w:rPr>
      <w:szCs w:val="18"/>
    </w:rPr>
  </w:style>
  <w:style w:type="paragraph" w:styleId="Odstavecseseznamem">
    <w:name w:val="List Paragraph"/>
    <w:basedOn w:val="Normln"/>
    <w:uiPriority w:val="34"/>
    <w:qFormat/>
    <w:rsid w:val="00ED2F41"/>
    <w:pPr>
      <w:ind w:left="708"/>
    </w:pPr>
  </w:style>
  <w:style w:type="character" w:customStyle="1" w:styleId="Nadpis2Char">
    <w:name w:val="Nadpis 2 Char"/>
    <w:basedOn w:val="Standardnpsmoodstavce"/>
    <w:link w:val="Nadpis2"/>
    <w:rsid w:val="00136B99"/>
  </w:style>
  <w:style w:type="character" w:customStyle="1" w:styleId="Nadpis1Char">
    <w:name w:val="Nadpis 1 Char"/>
    <w:link w:val="Nadpis1"/>
    <w:rsid w:val="00366C5B"/>
    <w:rPr>
      <w:b/>
      <w:caps/>
      <w:u w:val="single"/>
    </w:rPr>
  </w:style>
  <w:style w:type="character" w:customStyle="1" w:styleId="Zkladntext3Char">
    <w:name w:val="Základní text 3 Char"/>
    <w:link w:val="Zkladntext3"/>
    <w:rsid w:val="00366C5B"/>
    <w:rPr>
      <w:b/>
    </w:rPr>
  </w:style>
  <w:style w:type="paragraph" w:styleId="Textbubliny">
    <w:name w:val="Balloon Text"/>
    <w:basedOn w:val="Normln"/>
    <w:link w:val="TextbublinyChar"/>
    <w:uiPriority w:val="99"/>
    <w:rsid w:val="004607F4"/>
    <w:rPr>
      <w:rFonts w:ascii="Tahoma" w:hAnsi="Tahoma" w:cs="Tahoma"/>
      <w:sz w:val="16"/>
      <w:szCs w:val="16"/>
    </w:rPr>
  </w:style>
  <w:style w:type="character" w:customStyle="1" w:styleId="TextbublinyChar">
    <w:name w:val="Text bubliny Char"/>
    <w:link w:val="Textbubliny"/>
    <w:uiPriority w:val="99"/>
    <w:rsid w:val="004607F4"/>
    <w:rPr>
      <w:rFonts w:ascii="Tahoma" w:hAnsi="Tahoma" w:cs="Tahoma"/>
      <w:sz w:val="16"/>
      <w:szCs w:val="16"/>
    </w:rPr>
  </w:style>
  <w:style w:type="character" w:styleId="Odkaznakoment">
    <w:name w:val="annotation reference"/>
    <w:basedOn w:val="Standardnpsmoodstavce"/>
    <w:uiPriority w:val="99"/>
    <w:rsid w:val="009270D8"/>
    <w:rPr>
      <w:sz w:val="16"/>
      <w:szCs w:val="16"/>
    </w:rPr>
  </w:style>
  <w:style w:type="paragraph" w:styleId="Textkomente">
    <w:name w:val="annotation text"/>
    <w:aliases w:val="RL Text komentáře"/>
    <w:basedOn w:val="Normln"/>
    <w:link w:val="TextkomenteChar"/>
    <w:rsid w:val="009270D8"/>
    <w:rPr>
      <w:sz w:val="20"/>
      <w:szCs w:val="20"/>
    </w:rPr>
  </w:style>
  <w:style w:type="character" w:customStyle="1" w:styleId="TextkomenteChar">
    <w:name w:val="Text komentáře Char"/>
    <w:aliases w:val="RL Text komentáře Char"/>
    <w:basedOn w:val="Standardnpsmoodstavce"/>
    <w:link w:val="Textkomente"/>
    <w:rsid w:val="009270D8"/>
  </w:style>
  <w:style w:type="paragraph" w:styleId="Pedmtkomente">
    <w:name w:val="annotation subject"/>
    <w:basedOn w:val="Textkomente"/>
    <w:next w:val="Textkomente"/>
    <w:link w:val="PedmtkomenteChar"/>
    <w:uiPriority w:val="99"/>
    <w:rsid w:val="009270D8"/>
    <w:rPr>
      <w:b/>
      <w:bCs/>
    </w:rPr>
  </w:style>
  <w:style w:type="character" w:customStyle="1" w:styleId="PedmtkomenteChar">
    <w:name w:val="Předmět komentáře Char"/>
    <w:basedOn w:val="TextkomenteChar"/>
    <w:link w:val="Pedmtkomente"/>
    <w:uiPriority w:val="99"/>
    <w:rsid w:val="009270D8"/>
    <w:rPr>
      <w:b/>
      <w:bCs/>
    </w:rPr>
  </w:style>
  <w:style w:type="character" w:customStyle="1" w:styleId="Nadpis3Char">
    <w:name w:val="Nadpis 3 Char"/>
    <w:basedOn w:val="Standardnpsmoodstavce"/>
    <w:link w:val="Nadpis3"/>
    <w:rsid w:val="00F70C11"/>
  </w:style>
  <w:style w:type="paragraph" w:customStyle="1" w:styleId="odrka">
    <w:name w:val="odrážka"/>
    <w:basedOn w:val="Normln"/>
    <w:qFormat/>
    <w:rsid w:val="00F152C9"/>
    <w:pPr>
      <w:numPr>
        <w:numId w:val="27"/>
      </w:numPr>
      <w:spacing w:before="120"/>
      <w:ind w:left="357" w:hanging="357"/>
      <w:jc w:val="both"/>
    </w:pPr>
    <w:rPr>
      <w:rFonts w:asciiTheme="minorHAnsi" w:eastAsiaTheme="minorHAnsi" w:hAnsiTheme="minorHAnsi" w:cstheme="minorBidi"/>
      <w:sz w:val="22"/>
      <w:szCs w:val="22"/>
      <w:lang w:eastAsia="en-US"/>
    </w:rPr>
  </w:style>
  <w:style w:type="paragraph" w:customStyle="1" w:styleId="slovn">
    <w:name w:val="číslování"/>
    <w:basedOn w:val="Normln"/>
    <w:qFormat/>
    <w:rsid w:val="00F152C9"/>
    <w:pPr>
      <w:numPr>
        <w:numId w:val="28"/>
      </w:numPr>
      <w:autoSpaceDE w:val="0"/>
      <w:autoSpaceDN w:val="0"/>
      <w:adjustRightInd w:val="0"/>
      <w:spacing w:before="120"/>
      <w:jc w:val="both"/>
    </w:pPr>
    <w:rPr>
      <w:rFonts w:asciiTheme="minorHAnsi" w:hAnsiTheme="minorHAnsi" w:cs="KoopCondPro"/>
      <w:sz w:val="22"/>
      <w:szCs w:val="20"/>
      <w:lang w:eastAsia="en-US"/>
    </w:rPr>
  </w:style>
  <w:style w:type="paragraph" w:styleId="Textpoznpodarou">
    <w:name w:val="footnote text"/>
    <w:basedOn w:val="Normln"/>
    <w:link w:val="TextpoznpodarouChar"/>
    <w:uiPriority w:val="99"/>
    <w:unhideWhenUsed/>
    <w:rsid w:val="00F152C9"/>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F152C9"/>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F152C9"/>
    <w:rPr>
      <w:vertAlign w:val="superscript"/>
    </w:rPr>
  </w:style>
  <w:style w:type="paragraph" w:customStyle="1" w:styleId="odrkadruh">
    <w:name w:val="odrážka druhá"/>
    <w:basedOn w:val="odrka"/>
    <w:qFormat/>
    <w:rsid w:val="00F152C9"/>
    <w:pPr>
      <w:numPr>
        <w:numId w:val="25"/>
      </w:numPr>
      <w:ind w:left="709" w:hanging="283"/>
    </w:pPr>
  </w:style>
  <w:style w:type="character" w:customStyle="1" w:styleId="CharStyle19">
    <w:name w:val="Char Style 19"/>
    <w:link w:val="Style18"/>
    <w:uiPriority w:val="99"/>
    <w:locked/>
    <w:rsid w:val="00A609EC"/>
    <w:rPr>
      <w:rFonts w:ascii="Arial" w:hAnsi="Arial" w:cs="Arial"/>
      <w:sz w:val="22"/>
      <w:szCs w:val="22"/>
      <w:shd w:val="clear" w:color="auto" w:fill="FFFFFF"/>
    </w:rPr>
  </w:style>
  <w:style w:type="paragraph" w:customStyle="1" w:styleId="Style18">
    <w:name w:val="Style 18"/>
    <w:basedOn w:val="Normln"/>
    <w:link w:val="CharStyle19"/>
    <w:uiPriority w:val="99"/>
    <w:rsid w:val="00A609EC"/>
    <w:pPr>
      <w:widowControl w:val="0"/>
      <w:shd w:val="clear" w:color="auto" w:fill="FFFFFF"/>
      <w:spacing w:before="240" w:line="250" w:lineRule="exact"/>
      <w:ind w:hanging="760"/>
    </w:pPr>
    <w:rPr>
      <w:rFonts w:ascii="Arial" w:hAnsi="Arial" w:cs="Arial"/>
      <w:sz w:val="22"/>
      <w:szCs w:val="22"/>
    </w:rPr>
  </w:style>
  <w:style w:type="character" w:customStyle="1" w:styleId="CharStyle3">
    <w:name w:val="Char Style 3"/>
    <w:link w:val="Style2"/>
    <w:uiPriority w:val="99"/>
    <w:locked/>
    <w:rsid w:val="00A609EC"/>
    <w:rPr>
      <w:rFonts w:ascii="Arial" w:hAnsi="Arial" w:cs="Arial"/>
      <w:b/>
      <w:bCs/>
      <w:sz w:val="22"/>
      <w:szCs w:val="22"/>
      <w:shd w:val="clear" w:color="auto" w:fill="FFFFFF"/>
    </w:rPr>
  </w:style>
  <w:style w:type="paragraph" w:customStyle="1" w:styleId="Style2">
    <w:name w:val="Style 2"/>
    <w:basedOn w:val="Normln"/>
    <w:link w:val="CharStyle3"/>
    <w:uiPriority w:val="99"/>
    <w:rsid w:val="00A609EC"/>
    <w:pPr>
      <w:widowControl w:val="0"/>
      <w:shd w:val="clear" w:color="auto" w:fill="FFFFFF"/>
      <w:spacing w:after="2340" w:line="240" w:lineRule="atLeast"/>
      <w:ind w:hanging="720"/>
    </w:pPr>
    <w:rPr>
      <w:rFonts w:ascii="Arial" w:hAnsi="Arial" w:cs="Arial"/>
      <w:b/>
      <w:bCs/>
      <w:sz w:val="22"/>
      <w:szCs w:val="22"/>
    </w:rPr>
  </w:style>
  <w:style w:type="character" w:customStyle="1" w:styleId="CharStyle51">
    <w:name w:val="Char Style 51"/>
    <w:uiPriority w:val="99"/>
    <w:rsid w:val="00A609EC"/>
    <w:rPr>
      <w:rFonts w:ascii="Arial" w:hAnsi="Arial" w:cs="Arial"/>
      <w:b w:val="0"/>
      <w:bCs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vidace@cp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33DA-B146-47A4-8C38-C02E7C6A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8507</Words>
  <Characters>50734</Characters>
  <Application>Microsoft Office Word</Application>
  <DocSecurity>12</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59123</CharactersWithSpaces>
  <SharedDoc>false</SharedDoc>
  <HLinks>
    <vt:vector size="6" baseType="variant">
      <vt:variant>
        <vt:i4>7602252</vt:i4>
      </vt:variant>
      <vt:variant>
        <vt:i4>3</vt:i4>
      </vt:variant>
      <vt:variant>
        <vt:i4>0</vt:i4>
      </vt:variant>
      <vt:variant>
        <vt:i4>5</vt:i4>
      </vt:variant>
      <vt:variant>
        <vt:lpwstr>mailto:olpumo@cpp.cz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Řezníček Jan</dc:creator>
  <cp:keywords/>
  <dc:description/>
  <cp:lastModifiedBy>Čech, Stanislav</cp:lastModifiedBy>
  <cp:revision>2</cp:revision>
  <cp:lastPrinted>2019-06-26T12:39:00Z</cp:lastPrinted>
  <dcterms:created xsi:type="dcterms:W3CDTF">2019-07-09T09:18:00Z</dcterms:created>
  <dcterms:modified xsi:type="dcterms:W3CDTF">2019-07-09T09:18:00Z</dcterms:modified>
</cp:coreProperties>
</file>