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493395</wp:posOffset>
                </wp:positionH>
                <wp:positionV relativeFrom="paragraph">
                  <wp:posOffset>12700</wp:posOffset>
                </wp:positionV>
                <wp:extent cx="2409190" cy="2355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9190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850000000000001pt;margin-top:1.pt;width:189.69999999999999pt;height:18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61595" distB="22860" distL="1497330" distR="0" simplePos="0" relativeHeight="125829380" behindDoc="0" locked="0" layoutInCell="1" allowOverlap="1">
            <wp:simplePos x="0" y="0"/>
            <wp:positionH relativeFrom="page">
              <wp:posOffset>1986280</wp:posOffset>
            </wp:positionH>
            <wp:positionV relativeFrom="paragraph">
              <wp:posOffset>283210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488950</wp:posOffset>
                </wp:positionH>
                <wp:positionV relativeFrom="paragraph">
                  <wp:posOffset>221615</wp:posOffset>
                </wp:positionV>
                <wp:extent cx="1494790" cy="36131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4790" cy="361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.5pt;margin-top:17.449999999999999pt;width:117.7pt;height:28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18" w:val="left"/>
        </w:tabs>
        <w:bidi w:val="0"/>
        <w:spacing w:before="0" w:after="0" w:line="257" w:lineRule="auto"/>
        <w:ind w:left="1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739" w:val="left"/>
        </w:tabs>
        <w:bidi w:val="0"/>
        <w:spacing w:before="0" w:after="0" w:line="257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65" w:left="4572" w:right="784" w:bottom="1102" w:header="537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71091453</w:t>
      </w:r>
    </w:p>
    <w:tbl>
      <w:tblPr>
        <w:tblOverlap w:val="never"/>
        <w:jc w:val="center"/>
        <w:tblLayout w:type="fixed"/>
      </w:tblPr>
      <w:tblGrid>
        <w:gridCol w:w="1688"/>
        <w:gridCol w:w="2221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71091453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10.07.2019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Ledeč nad Sázavou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09.07.2019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  <w:bookmarkEnd w:id="0"/>
      <w:bookmarkEnd w:id="1"/>
    </w:p>
    <w:p>
      <w:pPr>
        <w:pStyle w:val="Style16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Česká republika, s.r.o.</w:t>
      </w:r>
      <w:bookmarkEnd w:id="2"/>
      <w:bookmarkEnd w:id="3"/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Štětková 1638/18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14000 PRAHA 4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8" w:val="left"/>
        </w:tabs>
        <w:bidi w:val="0"/>
        <w:spacing w:before="0" w:after="0" w:line="240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5" w:left="817" w:right="2577" w:bottom="1102" w:header="0" w:footer="3" w:gutter="0"/>
          <w:cols w:num="2" w:space="720" w:equalWidth="0">
            <w:col w:w="3903" w:space="100"/>
            <w:col w:w="4504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48038687</w:t>
        <w:tab/>
        <w:t>DIČ: CZ48038687</w:t>
      </w:r>
    </w:p>
    <w:p>
      <w:pPr>
        <w:widowControl w:val="0"/>
        <w:spacing w:line="66" w:lineRule="exact"/>
        <w:rPr>
          <w:sz w:val="5"/>
          <w:szCs w:val="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74" w:left="0" w:right="0" w:bottom="1193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422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6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1920" w:right="0" w:hanging="19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naftu motorovou dle smlouvy 66/KSÚSV/13 a aktuální ceny na burze. ID 3785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Dodací adresa: 11 000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I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Cestmistrovství Ledeč nad Sázavou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0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4"/>
      <w:bookmarkEnd w:id="5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 w:line="252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 w:line="252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 w:line="252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 w:line="252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 w:line="252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Ihůtě, ceně, při dodržen předpisů BOZ a dalších podmíne uvedenýc v objednávce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 w:line="252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 w:line="252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 w:line="252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809" w:val="left"/>
          <w:tab w:pos="7674" w:val="left"/>
        </w:tabs>
        <w:bidi w:val="0"/>
        <w:spacing w:before="0" w:after="0" w:line="25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</w:t>
        <w:tab/>
        <w:t>dálkov přístu v smyslu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 w:line="252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5" w:val="left"/>
        </w:tabs>
        <w:bidi w:val="0"/>
        <w:spacing w:before="0" w:after="0" w:line="252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5" w:val="left"/>
        </w:tabs>
        <w:bidi w:val="0"/>
        <w:spacing w:before="0" w:after="0" w:line="252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5" w:val="left"/>
        </w:tabs>
        <w:bidi w:val="0"/>
        <w:spacing w:before="0" w:after="0" w:line="252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5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1557020" distL="0" distR="75565" simplePos="0" relativeHeight="125829381" behindDoc="0" locked="0" layoutInCell="1" allowOverlap="1">
                <wp:simplePos x="0" y="0"/>
                <wp:positionH relativeFrom="page">
                  <wp:posOffset>479425</wp:posOffset>
                </wp:positionH>
                <wp:positionV relativeFrom="margin">
                  <wp:posOffset>78740</wp:posOffset>
                </wp:positionV>
                <wp:extent cx="2404745" cy="58039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4745" cy="580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.75pt;margin-top:6.2000000000000002pt;width:189.34999999999999pt;height:45.700000000000003pt;z-index:-125829372;mso-wrap-distance-left:0;mso-wrap-distance-right:5.9500000000000002pt;mso-wrap-distance-bottom:122.5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5750" distB="1574800" distL="1490345" distR="107315" simplePos="0" relativeHeight="125829383" behindDoc="0" locked="0" layoutInCell="1" allowOverlap="1">
            <wp:simplePos x="0" y="0"/>
            <wp:positionH relativeFrom="page">
              <wp:posOffset>1969770</wp:posOffset>
            </wp:positionH>
            <wp:positionV relativeFrom="margin">
              <wp:posOffset>364490</wp:posOffset>
            </wp:positionV>
            <wp:extent cx="883920" cy="27432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950595" distB="0" distL="34290" distR="0" simplePos="0" relativeHeight="125829384" behindDoc="0" locked="0" layoutInCell="1" allowOverlap="1">
                <wp:simplePos x="0" y="0"/>
                <wp:positionH relativeFrom="page">
                  <wp:posOffset>513715</wp:posOffset>
                </wp:positionH>
                <wp:positionV relativeFrom="margin">
                  <wp:posOffset>1029335</wp:posOffset>
                </wp:positionV>
                <wp:extent cx="2446020" cy="118618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6020" cy="118618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74"/>
                            </w:tblGrid>
                            <w:tr>
                              <w:trPr>
                                <w:tblHeader/>
                                <w:trHeight w:val="28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71091453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10.07.2019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Ledeč nad Sázavou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0.450000000000003pt;margin-top:81.049999999999997pt;width:192.59999999999999pt;height:93.400000000000006pt;z-index:-125829369;mso-wrap-distance-left:2.7000000000000002pt;mso-wrap-distance-top:74.849999999999994pt;mso-wrap-distance-right:0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74"/>
                      </w:tblGrid>
                      <w:tr>
                        <w:trPr>
                          <w:tblHeader/>
                          <w:trHeight w:val="28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71091453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10.07.2019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Ledeč nad Sázavou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margin">
                  <wp:posOffset>791845</wp:posOffset>
                </wp:positionV>
                <wp:extent cx="1645920" cy="17589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71091453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1.149999999999999pt;margin-top:62.350000000000001pt;width:129.59999999999999pt;height:13.85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71091453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014" w:val="left"/>
        </w:tabs>
        <w:bidi w:val="0"/>
        <w:spacing w:before="0" w:after="100" w:line="24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09,07.2019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536" w:val="left"/>
          <w:tab w:leader="underscore" w:pos="4575" w:val="left"/>
        </w:tabs>
        <w:bidi w:val="0"/>
        <w:spacing w:before="0" w:after="100" w:line="269" w:lineRule="auto"/>
        <w:ind w:left="0" w:right="0" w:firstLine="28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Dodavatel: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Česká republika, s.r.o.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Štětková 1638/18 14000 PRAHA 4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014" w:val="left"/>
        </w:tabs>
        <w:bidi w:val="0"/>
        <w:spacing w:before="0" w:after="760" w:line="269" w:lineRule="auto"/>
        <w:ind w:left="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48038687</w:t>
        <w:tab/>
        <w:t>DIČ: CZ48038687</w:t>
      </w:r>
    </w:p>
    <w:tbl>
      <w:tblPr>
        <w:tblOverlap w:val="never"/>
        <w:jc w:val="center"/>
        <w:tblLayout w:type="fixed"/>
      </w:tblPr>
      <w:tblGrid>
        <w:gridCol w:w="2412"/>
        <w:gridCol w:w="7956"/>
      </w:tblGrid>
      <w:tr>
        <w:trPr>
          <w:trHeight w:val="1058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adresa: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4100" w:right="0" w:hanging="2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Korespondenční adresa: Havlíčkův Brod Žižkova 1018 Havlíčkův Brod 581 53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oznámen dodavateli je objednáte oprávněn vad odstranit na náklady dodavatele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6" w:val="left"/>
        </w:tabs>
        <w:bidi w:val="0"/>
        <w:spacing w:before="0" w:after="0" w:line="240" w:lineRule="auto"/>
        <w:ind w:left="66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odstraňováni va činí částk rovnajíc s 0,02 z cel kov cen plnění z každý den prodlen s odstraňování vad.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6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 66/KSÚSV/13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6" w:val="left"/>
        </w:tabs>
        <w:bidi w:val="0"/>
        <w:spacing w:before="0" w:after="540" w:line="240" w:lineRule="auto"/>
        <w:ind w:left="66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nahradi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197"/>
        <w:gridCol w:w="1141"/>
        <w:gridCol w:w="997"/>
        <w:gridCol w:w="572"/>
        <w:gridCol w:w="1246"/>
        <w:gridCol w:w="943"/>
        <w:gridCol w:w="1037"/>
        <w:gridCol w:w="1084"/>
      </w:tblGrid>
      <w:tr>
        <w:trPr>
          <w:trHeight w:val="7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  <w:tr>
        <w:trPr>
          <w:trHeight w:val="45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nafta motorová benkalor CM Ledeč nad Sázavou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275 000,00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57 750,00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332 750,0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Tepelná roztažnost - nedodávat.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17 500,00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3 675,00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21 175,00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9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9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49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60" w:right="0" w:firstLine="0"/>
        <w:jc w:val="left"/>
      </w:pPr>
      <w:r>
        <mc:AlternateContent>
          <mc:Choice Requires="wps">
            <w:drawing>
              <wp:anchor distT="0" distB="0" distL="50800" distR="50800" simplePos="0" relativeHeight="125829386" behindDoc="0" locked="0" layoutInCell="1" allowOverlap="1">
                <wp:simplePos x="0" y="0"/>
                <wp:positionH relativeFrom="page">
                  <wp:posOffset>621665</wp:posOffset>
                </wp:positionH>
                <wp:positionV relativeFrom="margin">
                  <wp:posOffset>7377430</wp:posOffset>
                </wp:positionV>
                <wp:extent cx="3026410" cy="669925"/>
                <wp:wrapSquare wrapText="righ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6410" cy="6699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6"/>
                              <w:gridCol w:w="3330"/>
                            </w:tblGrid>
                            <w:tr>
                              <w:trPr>
                                <w:tblHeader/>
                                <w:trHeight w:val="335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8.950000000000003pt;margin-top:580.89999999999998pt;width:238.30000000000001pt;height:52.75pt;z-index:-125829367;mso-wrap-distance-left:4.pt;mso-wrap-distance-right:4.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6"/>
                        <w:gridCol w:w="3330"/>
                      </w:tblGrid>
                      <w:tr>
                        <w:trPr>
                          <w:tblHeader/>
                          <w:trHeight w:val="335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9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09.07.2019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353 925,00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7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74" w:left="856" w:right="733" w:bottom="1193" w:header="44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tbl>
      <w:tblPr>
        <w:tblOverlap w:val="never"/>
        <w:jc w:val="left"/>
        <w:tblLayout w:type="fixed"/>
      </w:tblPr>
      <w:tblGrid>
        <w:gridCol w:w="2650"/>
        <w:gridCol w:w="5854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From: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@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omv.com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&gt;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On Behalf Of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f.ww.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cz.info.zakaznicke-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centrum.cz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Tuesday, July 9, 2019 8:38 AM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9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®ksusv.cz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Objednávka k akceptaci 71091453 pro CM Ledeč nad Sázavou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Děkujeme Vám za Vaši objednávku a zasíláme Vám její akceptaci.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Best regards/S pozdravem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PSS Customer Service Operations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Direct Sales CZ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Construction &amp; Industry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Slovensko, s.r.o.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Einsteinova 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851 01 Bratislava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Slovakia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Phone Hotline: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 Hotline: _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vveu. </w:t>
      </w:r>
      <w:r>
        <w:fldChar w:fldCharType="begin"/>
      </w:r>
      <w:r>
        <w:rPr/>
        <w:instrText> HYPERLINK "http://www.uiiiv.uz" </w:instrText>
      </w:r>
      <w:r>
        <w:fldChar w:fldCharType="separate"/>
      </w:r>
      <w:r>
        <w:rPr>
          <w:smallCap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en-US" w:eastAsia="en-US" w:bidi="en-US"/>
        </w:rPr>
        <w:t>www.uiiiv.uz</w:t>
      </w:r>
      <w:r>
        <w:fldChar w:fldCharType="end"/>
      </w:r>
      <w:r>
        <w:rPr>
          <w:smallCap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en-US" w:eastAsia="en-US" w:bidi="en-US"/>
        </w:rPr>
        <w:t>.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3835" w:left="677" w:right="913" w:bottom="3835" w:header="3407" w:footer="340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6238240</wp:posOffset>
              </wp:positionH>
              <wp:positionV relativeFrom="page">
                <wp:posOffset>9996805</wp:posOffset>
              </wp:positionV>
              <wp:extent cx="544195" cy="9398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1.19999999999999pt;margin-top:787.14999999999998pt;width:42.850000000000001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Nadpis #1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Základní text (3)_"/>
    <w:basedOn w:val="DefaultParagraphFont"/>
    <w:link w:val="Style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9">
    <w:name w:val="Základní text (2)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221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spacing w:after="90" w:line="245" w:lineRule="auto"/>
      <w:ind w:firstLine="1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0">
    <w:name w:val="Základní text (3)"/>
    <w:basedOn w:val="Normal"/>
    <w:link w:val="CharStyle21"/>
    <w:pPr>
      <w:widowControl w:val="0"/>
      <w:shd w:val="clear" w:color="auto" w:fill="FFFFFF"/>
      <w:spacing w:after="15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8">
    <w:name w:val="Základní text (2)"/>
    <w:basedOn w:val="Normal"/>
    <w:link w:val="CharStyle29"/>
    <w:pPr>
      <w:widowControl w:val="0"/>
      <w:shd w:val="clear" w:color="auto" w:fill="FFFFFF"/>
      <w:spacing w:after="100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