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AB69" w14:textId="77777777" w:rsidR="00AD1EE0" w:rsidRDefault="00AD1EE0" w:rsidP="00AD1EE0">
      <w:pPr>
        <w:pStyle w:val="Nadpis9"/>
        <w:rPr>
          <w:rFonts w:ascii="Arial" w:hAnsi="Arial" w:cs="Arial"/>
          <w:u w:val="single"/>
        </w:rPr>
      </w:pPr>
      <w:r>
        <w:rPr>
          <w:rFonts w:ascii="Arial" w:hAnsi="Arial" w:cs="Arial"/>
          <w:u w:val="single"/>
        </w:rPr>
        <w:t>SERVISNÍ SMLOUVA</w:t>
      </w:r>
    </w:p>
    <w:p w14:paraId="6239C8C3" w14:textId="77777777" w:rsidR="00AD1EE0" w:rsidRDefault="00AD1EE0" w:rsidP="00AD1EE0">
      <w:pPr>
        <w:rPr>
          <w:rFonts w:ascii="Arial" w:hAnsi="Arial" w:cs="Arial"/>
          <w:u w:val="single"/>
        </w:rPr>
      </w:pPr>
    </w:p>
    <w:p w14:paraId="5DD7D726" w14:textId="59B3191F" w:rsidR="00AD1EE0" w:rsidRDefault="008B39C0" w:rsidP="008B39C0">
      <w:pPr>
        <w:tabs>
          <w:tab w:val="left" w:pos="2722"/>
        </w:tabs>
        <w:jc w:val="center"/>
        <w:rPr>
          <w:b/>
          <w:sz w:val="28"/>
        </w:rPr>
      </w:pPr>
      <w:r>
        <w:rPr>
          <w:b/>
          <w:sz w:val="28"/>
        </w:rPr>
        <w:t>č. TZB S-17-147</w:t>
      </w:r>
      <w:r w:rsidR="00A31CB7">
        <w:rPr>
          <w:b/>
          <w:sz w:val="28"/>
        </w:rPr>
        <w:t>-03</w:t>
      </w:r>
      <w:r w:rsidR="00AD1EE0" w:rsidDel="00461028">
        <w:rPr>
          <w:b/>
          <w:sz w:val="28"/>
        </w:rPr>
        <w:t xml:space="preserve"> </w:t>
      </w:r>
      <w:r w:rsidR="00AD1EE0">
        <w:rPr>
          <w:b/>
          <w:sz w:val="28"/>
        </w:rPr>
        <w:t>/</w:t>
      </w:r>
      <w:r>
        <w:rPr>
          <w:b/>
          <w:sz w:val="28"/>
        </w:rPr>
        <w:t xml:space="preserve"> </w:t>
      </w:r>
      <w:r w:rsidR="00AD1EE0">
        <w:rPr>
          <w:b/>
          <w:sz w:val="28"/>
        </w:rPr>
        <w:t>201</w:t>
      </w:r>
      <w:r w:rsidR="00A31CB7">
        <w:rPr>
          <w:b/>
          <w:sz w:val="28"/>
        </w:rPr>
        <w:t>8</w:t>
      </w:r>
      <w:r w:rsidR="00AD1EE0">
        <w:rPr>
          <w:b/>
          <w:sz w:val="28"/>
        </w:rPr>
        <w:t xml:space="preserve">  </w:t>
      </w:r>
    </w:p>
    <w:p w14:paraId="3C65C5BD" w14:textId="77777777" w:rsidR="00AD1EE0" w:rsidRDefault="00AD1EE0" w:rsidP="00AD1EE0">
      <w:pPr>
        <w:tabs>
          <w:tab w:val="left" w:pos="2722"/>
        </w:tabs>
        <w:jc w:val="center"/>
        <w:rPr>
          <w:b/>
          <w:sz w:val="28"/>
        </w:rPr>
      </w:pPr>
    </w:p>
    <w:p w14:paraId="275FC3F2" w14:textId="77777777" w:rsidR="00AD1EE0" w:rsidRDefault="00AD1EE0" w:rsidP="00AD1EE0">
      <w:pPr>
        <w:jc w:val="center"/>
        <w:rPr>
          <w:sz w:val="24"/>
        </w:rPr>
      </w:pPr>
      <w:r>
        <w:rPr>
          <w:sz w:val="24"/>
        </w:rPr>
        <w:t>uzavřená ve smyslu</w:t>
      </w:r>
    </w:p>
    <w:p w14:paraId="1FECDE0D" w14:textId="77777777" w:rsidR="00AD1EE0" w:rsidRDefault="00AD1EE0" w:rsidP="00AD1EE0">
      <w:pPr>
        <w:jc w:val="center"/>
        <w:rPr>
          <w:sz w:val="24"/>
        </w:rPr>
      </w:pPr>
      <w:r>
        <w:rPr>
          <w:sz w:val="24"/>
        </w:rPr>
        <w:t>ustanovení § 2586 a násl. občanského zákoníku č. 89/2012 Sb. ve znění pozdějších předpisů mezi níže uvedenými stranami za dále dohodnutých podmínek</w:t>
      </w:r>
    </w:p>
    <w:p w14:paraId="5D0F68F8" w14:textId="77777777" w:rsidR="00AD1EE0" w:rsidRDefault="00AD1EE0" w:rsidP="00AD1EE0">
      <w:pPr>
        <w:jc w:val="center"/>
        <w:rPr>
          <w:sz w:val="24"/>
        </w:rPr>
      </w:pPr>
    </w:p>
    <w:p w14:paraId="333AE08A" w14:textId="77777777" w:rsidR="00AD1EE0" w:rsidRDefault="00AD1EE0" w:rsidP="00AD1EE0">
      <w:pPr>
        <w:tabs>
          <w:tab w:val="left" w:pos="2722"/>
        </w:tabs>
        <w:jc w:val="center"/>
        <w:rPr>
          <w:sz w:val="28"/>
        </w:rPr>
      </w:pPr>
      <w:r>
        <w:t xml:space="preserve"> </w:t>
      </w:r>
    </w:p>
    <w:p w14:paraId="74C4DDEE" w14:textId="77777777" w:rsidR="00AD1EE0" w:rsidRDefault="00AD1EE0" w:rsidP="00AD1EE0">
      <w:pPr>
        <w:pStyle w:val="Nadpis6"/>
        <w:numPr>
          <w:ilvl w:val="0"/>
          <w:numId w:val="6"/>
        </w:numPr>
        <w:jc w:val="left"/>
        <w:rPr>
          <w:sz w:val="28"/>
        </w:rPr>
      </w:pPr>
      <w:r>
        <w:rPr>
          <w:sz w:val="28"/>
        </w:rPr>
        <w:t>Smluvní strany</w:t>
      </w:r>
    </w:p>
    <w:p w14:paraId="3F82DE75" w14:textId="77777777" w:rsidR="00AD1EE0" w:rsidRDefault="00AD1EE0" w:rsidP="00AD1EE0">
      <w:pPr>
        <w:tabs>
          <w:tab w:val="left" w:pos="1985"/>
          <w:tab w:val="right" w:pos="4111"/>
          <w:tab w:val="left" w:pos="4253"/>
          <w:tab w:val="right" w:pos="7088"/>
          <w:tab w:val="left" w:pos="7230"/>
          <w:tab w:val="right" w:pos="8647"/>
          <w:tab w:val="left" w:pos="8789"/>
        </w:tabs>
        <w:jc w:val="center"/>
        <w:rPr>
          <w:sz w:val="28"/>
        </w:rPr>
      </w:pPr>
    </w:p>
    <w:p w14:paraId="1A9D1708" w14:textId="77777777" w:rsidR="00AD1EE0" w:rsidRDefault="00AD1EE0" w:rsidP="00AD1EE0">
      <w:pPr>
        <w:widowControl w:val="0"/>
        <w:rPr>
          <w:bCs/>
          <w:sz w:val="24"/>
          <w:szCs w:val="24"/>
        </w:rPr>
      </w:pPr>
      <w:r>
        <w:rPr>
          <w:b/>
          <w:sz w:val="24"/>
        </w:rPr>
        <w:t>BEST - TECHNICKÁ, s. r.o.</w:t>
      </w:r>
    </w:p>
    <w:p w14:paraId="1789504C" w14:textId="28DC2E32" w:rsidR="00AD1EE0" w:rsidRDefault="00C45E29" w:rsidP="00AD1EE0">
      <w:pPr>
        <w:rPr>
          <w:sz w:val="24"/>
        </w:rPr>
      </w:pPr>
      <w:r>
        <w:rPr>
          <w:bCs/>
          <w:sz w:val="24"/>
          <w:szCs w:val="24"/>
        </w:rPr>
        <w:t>Sídlo</w:t>
      </w:r>
      <w:r w:rsidR="00AD1EE0">
        <w:rPr>
          <w:bCs/>
          <w:sz w:val="24"/>
          <w:szCs w:val="24"/>
        </w:rPr>
        <w:t>:</w:t>
      </w:r>
      <w:r w:rsidR="00AD1EE0">
        <w:rPr>
          <w:bCs/>
          <w:sz w:val="24"/>
          <w:szCs w:val="24"/>
        </w:rPr>
        <w:tab/>
      </w:r>
      <w:r w:rsidR="00AD1EE0">
        <w:rPr>
          <w:bCs/>
          <w:sz w:val="24"/>
          <w:szCs w:val="24"/>
        </w:rPr>
        <w:tab/>
      </w:r>
      <w:r>
        <w:rPr>
          <w:bCs/>
          <w:sz w:val="24"/>
          <w:szCs w:val="24"/>
        </w:rPr>
        <w:t xml:space="preserve">            </w:t>
      </w:r>
      <w:proofErr w:type="spellStart"/>
      <w:r w:rsidR="00AD1EE0">
        <w:rPr>
          <w:bCs/>
          <w:sz w:val="24"/>
          <w:szCs w:val="24"/>
        </w:rPr>
        <w:t>Neradice</w:t>
      </w:r>
      <w:proofErr w:type="spellEnd"/>
      <w:r w:rsidR="00AD1EE0">
        <w:rPr>
          <w:bCs/>
          <w:sz w:val="24"/>
          <w:szCs w:val="24"/>
        </w:rPr>
        <w:t xml:space="preserve"> 2175, 687 71 Uherský Brod</w:t>
      </w:r>
    </w:p>
    <w:p w14:paraId="09DA248B" w14:textId="77777777" w:rsidR="00AD1EE0" w:rsidRDefault="00AD1EE0" w:rsidP="00AD1EE0">
      <w:pPr>
        <w:widowControl w:val="0"/>
      </w:pPr>
      <w:r>
        <w:rPr>
          <w:sz w:val="24"/>
        </w:rPr>
        <w:t>Zastoupená:</w:t>
      </w:r>
      <w:r>
        <w:rPr>
          <w:sz w:val="24"/>
        </w:rPr>
        <w:tab/>
      </w:r>
      <w:r>
        <w:rPr>
          <w:sz w:val="24"/>
        </w:rPr>
        <w:tab/>
      </w:r>
      <w:r>
        <w:rPr>
          <w:bCs/>
          <w:sz w:val="24"/>
        </w:rPr>
        <w:t>Jiřím Kapsou, jednatelem společnosti</w:t>
      </w:r>
    </w:p>
    <w:p w14:paraId="10B88D10" w14:textId="77777777" w:rsidR="00AD1EE0" w:rsidRDefault="00AD1EE0" w:rsidP="00AD1EE0">
      <w:pPr>
        <w:pStyle w:val="Nadpis4"/>
      </w:pPr>
      <w:r>
        <w:t xml:space="preserve">IČ: </w:t>
      </w:r>
      <w:r>
        <w:tab/>
      </w:r>
      <w:r>
        <w:tab/>
      </w:r>
      <w:r>
        <w:tab/>
        <w:t>276 75 092</w:t>
      </w:r>
    </w:p>
    <w:p w14:paraId="13086ADE" w14:textId="77777777" w:rsidR="00AD1EE0" w:rsidRDefault="00AD1EE0" w:rsidP="00AD1EE0">
      <w:pPr>
        <w:pStyle w:val="Nadpis4"/>
      </w:pPr>
      <w:r>
        <w:t xml:space="preserve">DIČ: </w:t>
      </w:r>
      <w:r>
        <w:tab/>
      </w:r>
      <w:r>
        <w:tab/>
      </w:r>
      <w:r>
        <w:tab/>
        <w:t>CZ276 75 092</w:t>
      </w:r>
    </w:p>
    <w:p w14:paraId="3D96958B" w14:textId="77777777" w:rsidR="00116E31" w:rsidRDefault="00AD1EE0" w:rsidP="005560D3">
      <w:pPr>
        <w:pStyle w:val="Nadpis4"/>
      </w:pPr>
      <w:r>
        <w:t xml:space="preserve">Bankovní spojení:      </w:t>
      </w:r>
    </w:p>
    <w:p w14:paraId="0D8B771E" w14:textId="13018D4E" w:rsidR="00AD1EE0" w:rsidRPr="00116E31" w:rsidRDefault="00AD1EE0" w:rsidP="005560D3">
      <w:pPr>
        <w:pStyle w:val="Nadpis4"/>
      </w:pPr>
      <w:r w:rsidRPr="00116E31">
        <w:t>Firma zapsaná v  OR u Krajského soudu v Brně, oddíl C, vložka 51059</w:t>
      </w:r>
    </w:p>
    <w:p w14:paraId="3A65698E" w14:textId="77777777" w:rsidR="00AD1EE0" w:rsidRDefault="00AD1EE0" w:rsidP="00AD1EE0">
      <w:pPr>
        <w:tabs>
          <w:tab w:val="left" w:pos="1276"/>
          <w:tab w:val="left" w:pos="1985"/>
          <w:tab w:val="left" w:pos="2127"/>
          <w:tab w:val="left" w:pos="3119"/>
        </w:tabs>
        <w:jc w:val="both"/>
        <w:rPr>
          <w:sz w:val="24"/>
        </w:rPr>
      </w:pPr>
    </w:p>
    <w:p w14:paraId="5F8F3424" w14:textId="77777777" w:rsidR="00AD1EE0" w:rsidRDefault="00AD1EE0" w:rsidP="00AD1EE0">
      <w:pPr>
        <w:tabs>
          <w:tab w:val="left" w:pos="1276"/>
          <w:tab w:val="left" w:pos="1985"/>
          <w:tab w:val="left" w:pos="2127"/>
          <w:tab w:val="left" w:pos="3119"/>
        </w:tabs>
        <w:jc w:val="both"/>
        <w:rPr>
          <w:sz w:val="24"/>
        </w:rPr>
      </w:pPr>
    </w:p>
    <w:p w14:paraId="13D034D4" w14:textId="77777777" w:rsidR="00AD1EE0" w:rsidRDefault="00AD1EE0" w:rsidP="00AD1EE0">
      <w:pPr>
        <w:tabs>
          <w:tab w:val="left" w:pos="1276"/>
          <w:tab w:val="left" w:pos="1985"/>
          <w:tab w:val="left" w:pos="2127"/>
          <w:tab w:val="left" w:pos="3119"/>
        </w:tabs>
        <w:jc w:val="center"/>
        <w:rPr>
          <w:sz w:val="24"/>
        </w:rPr>
      </w:pPr>
      <w:r>
        <w:rPr>
          <w:sz w:val="24"/>
        </w:rPr>
        <w:t>(dále jen</w:t>
      </w:r>
      <w:r>
        <w:rPr>
          <w:b/>
          <w:sz w:val="24"/>
        </w:rPr>
        <w:t xml:space="preserve"> </w:t>
      </w:r>
      <w:r>
        <w:rPr>
          <w:sz w:val="24"/>
        </w:rPr>
        <w:t>”zhotovitel”)</w:t>
      </w:r>
    </w:p>
    <w:p w14:paraId="35876423" w14:textId="77777777" w:rsidR="00AD1EE0" w:rsidRDefault="00AD1EE0" w:rsidP="00AD1EE0">
      <w:pPr>
        <w:tabs>
          <w:tab w:val="left" w:pos="1276"/>
          <w:tab w:val="left" w:pos="1985"/>
          <w:tab w:val="left" w:pos="2127"/>
          <w:tab w:val="left" w:pos="3119"/>
        </w:tabs>
        <w:rPr>
          <w:sz w:val="24"/>
        </w:rPr>
      </w:pPr>
    </w:p>
    <w:p w14:paraId="26195242" w14:textId="77777777" w:rsidR="00AD1EE0" w:rsidRDefault="00AD1EE0" w:rsidP="00AD1EE0">
      <w:pPr>
        <w:tabs>
          <w:tab w:val="left" w:pos="1276"/>
          <w:tab w:val="left" w:pos="1985"/>
          <w:tab w:val="left" w:pos="2127"/>
          <w:tab w:val="left" w:pos="3119"/>
        </w:tabs>
        <w:rPr>
          <w:sz w:val="24"/>
        </w:rPr>
      </w:pPr>
    </w:p>
    <w:p w14:paraId="347562A7" w14:textId="1DBAC24F" w:rsidR="00AD1EE0" w:rsidRDefault="00A77E2E" w:rsidP="00AD1EE0">
      <w:pPr>
        <w:tabs>
          <w:tab w:val="left" w:pos="1276"/>
          <w:tab w:val="left" w:pos="1985"/>
          <w:tab w:val="left" w:pos="2127"/>
          <w:tab w:val="left" w:pos="3119"/>
        </w:tabs>
        <w:jc w:val="center"/>
        <w:rPr>
          <w:sz w:val="24"/>
        </w:rPr>
      </w:pPr>
      <w:r>
        <w:rPr>
          <w:sz w:val="24"/>
        </w:rPr>
        <w:t>a</w:t>
      </w:r>
    </w:p>
    <w:p w14:paraId="49EBD0A7" w14:textId="77777777" w:rsidR="00A77E2E" w:rsidRDefault="00A77E2E" w:rsidP="00AD1EE0">
      <w:pPr>
        <w:tabs>
          <w:tab w:val="left" w:pos="1276"/>
          <w:tab w:val="left" w:pos="1985"/>
          <w:tab w:val="left" w:pos="2127"/>
          <w:tab w:val="left" w:pos="3119"/>
        </w:tabs>
        <w:jc w:val="center"/>
        <w:rPr>
          <w:b/>
          <w:sz w:val="24"/>
        </w:rPr>
      </w:pPr>
    </w:p>
    <w:p w14:paraId="72B09731" w14:textId="44BABDB8" w:rsidR="00A77E2E" w:rsidRPr="00A77E2E" w:rsidRDefault="00A77E2E" w:rsidP="00AD1EE0">
      <w:pPr>
        <w:pStyle w:val="BNTEXTSMLOUVACIZ"/>
        <w:tabs>
          <w:tab w:val="left" w:pos="1260"/>
          <w:tab w:val="left" w:pos="3600"/>
        </w:tabs>
        <w:rPr>
          <w:b/>
          <w:sz w:val="24"/>
        </w:rPr>
      </w:pPr>
      <w:r w:rsidRPr="00A77E2E">
        <w:rPr>
          <w:b/>
          <w:sz w:val="24"/>
        </w:rPr>
        <w:t>Institut plánování a rozvoje hlavního města Prahy, příspěvková organizace</w:t>
      </w:r>
    </w:p>
    <w:p w14:paraId="0CE35335" w14:textId="5DBEAC78" w:rsidR="00AD1EE0" w:rsidRPr="00A77E2E" w:rsidRDefault="00C45E29" w:rsidP="00AD1EE0">
      <w:pPr>
        <w:pStyle w:val="BNTEXTSMLOUVACIZ"/>
        <w:tabs>
          <w:tab w:val="left" w:pos="1260"/>
          <w:tab w:val="left" w:pos="3600"/>
        </w:tabs>
        <w:rPr>
          <w:sz w:val="24"/>
          <w:szCs w:val="24"/>
        </w:rPr>
      </w:pPr>
      <w:r>
        <w:rPr>
          <w:sz w:val="24"/>
          <w:szCs w:val="24"/>
        </w:rPr>
        <w:t>Sídlo</w:t>
      </w:r>
      <w:r w:rsidR="00AD1EE0" w:rsidRPr="00A77E2E">
        <w:rPr>
          <w:sz w:val="24"/>
          <w:szCs w:val="24"/>
        </w:rPr>
        <w:t>:</w:t>
      </w:r>
      <w:r w:rsidR="00AD1EE0" w:rsidRPr="00A77E2E">
        <w:rPr>
          <w:sz w:val="24"/>
          <w:szCs w:val="24"/>
        </w:rPr>
        <w:tab/>
        <w:t xml:space="preserve">              </w:t>
      </w:r>
      <w:r w:rsidR="00A77E2E" w:rsidRPr="00A77E2E">
        <w:rPr>
          <w:sz w:val="24"/>
          <w:szCs w:val="24"/>
        </w:rPr>
        <w:t>Vyšehradská 2077/57</w:t>
      </w:r>
      <w:r>
        <w:rPr>
          <w:sz w:val="24"/>
          <w:szCs w:val="24"/>
        </w:rPr>
        <w:t>, 128 00 Praha 2</w:t>
      </w:r>
    </w:p>
    <w:p w14:paraId="07FBC61D" w14:textId="00BBAD7A" w:rsidR="00AD1EE0" w:rsidRPr="00A77E2E" w:rsidRDefault="00AD1EE0" w:rsidP="00AD1EE0">
      <w:pPr>
        <w:pStyle w:val="Zkladntext"/>
        <w:tabs>
          <w:tab w:val="clear" w:pos="709"/>
          <w:tab w:val="clear" w:pos="1065"/>
          <w:tab w:val="clear" w:pos="1702"/>
          <w:tab w:val="clear" w:pos="3119"/>
          <w:tab w:val="left" w:pos="1260"/>
          <w:tab w:val="left" w:pos="3600"/>
        </w:tabs>
        <w:spacing w:after="63"/>
        <w:rPr>
          <w:szCs w:val="24"/>
        </w:rPr>
      </w:pPr>
      <w:r w:rsidRPr="00A77E2E">
        <w:rPr>
          <w:rFonts w:ascii="Times New Roman" w:hAnsi="Times New Roman"/>
          <w:szCs w:val="24"/>
        </w:rPr>
        <w:t xml:space="preserve">Kontaktní adresa:       </w:t>
      </w:r>
      <w:r w:rsidR="00A77E2E" w:rsidRPr="00A77E2E">
        <w:rPr>
          <w:rFonts w:ascii="Times New Roman" w:hAnsi="Times New Roman"/>
          <w:szCs w:val="24"/>
        </w:rPr>
        <w:t>Vyšehradská 2077/57</w:t>
      </w:r>
    </w:p>
    <w:p w14:paraId="60EC004E" w14:textId="1EB613A9" w:rsidR="00AD1EE0" w:rsidRPr="00A77E2E" w:rsidRDefault="00AD1EE0" w:rsidP="00AD1EE0">
      <w:pPr>
        <w:pStyle w:val="BNTEXTSMLOUVACIZ"/>
        <w:tabs>
          <w:tab w:val="left" w:pos="1260"/>
          <w:tab w:val="left" w:pos="3600"/>
        </w:tabs>
        <w:rPr>
          <w:sz w:val="24"/>
          <w:szCs w:val="24"/>
        </w:rPr>
      </w:pPr>
      <w:r w:rsidRPr="00A77E2E">
        <w:rPr>
          <w:sz w:val="24"/>
          <w:szCs w:val="24"/>
        </w:rPr>
        <w:t>Zastoupená:</w:t>
      </w:r>
      <w:r w:rsidRPr="00A77E2E">
        <w:rPr>
          <w:sz w:val="24"/>
          <w:szCs w:val="24"/>
        </w:rPr>
        <w:tab/>
        <w:t xml:space="preserve">              </w:t>
      </w:r>
      <w:r w:rsidR="00A77E2E" w:rsidRPr="00A77E2E">
        <w:rPr>
          <w:sz w:val="24"/>
          <w:szCs w:val="24"/>
        </w:rPr>
        <w:t>Mgr. Martinem Červeným, zástupcem ředitele</w:t>
      </w:r>
      <w:r w:rsidRPr="00A77E2E">
        <w:rPr>
          <w:sz w:val="24"/>
          <w:szCs w:val="24"/>
        </w:rPr>
        <w:tab/>
      </w:r>
    </w:p>
    <w:p w14:paraId="58D48BE6" w14:textId="009926B4" w:rsidR="00AD1EE0" w:rsidRPr="00A77E2E" w:rsidRDefault="00AD1EE0" w:rsidP="00AD1EE0">
      <w:pPr>
        <w:pStyle w:val="BNTEXTSMLOUVACIZ"/>
        <w:tabs>
          <w:tab w:val="left" w:pos="1260"/>
          <w:tab w:val="left" w:pos="3600"/>
        </w:tabs>
        <w:rPr>
          <w:sz w:val="24"/>
          <w:szCs w:val="24"/>
        </w:rPr>
      </w:pPr>
      <w:r w:rsidRPr="00A77E2E">
        <w:rPr>
          <w:sz w:val="24"/>
          <w:szCs w:val="24"/>
        </w:rPr>
        <w:t xml:space="preserve">IČ:                             </w:t>
      </w:r>
      <w:r w:rsidR="002C0D64">
        <w:rPr>
          <w:sz w:val="24"/>
          <w:szCs w:val="24"/>
        </w:rPr>
        <w:t xml:space="preserve"> </w:t>
      </w:r>
      <w:r w:rsidR="00A77E2E" w:rsidRPr="00A77E2E">
        <w:rPr>
          <w:sz w:val="24"/>
          <w:szCs w:val="24"/>
        </w:rPr>
        <w:t>70883858</w:t>
      </w:r>
    </w:p>
    <w:p w14:paraId="6D07CF0B" w14:textId="4814E982" w:rsidR="00AD1EE0" w:rsidRPr="00A77E2E" w:rsidRDefault="00AD1EE0" w:rsidP="00AD1EE0">
      <w:pPr>
        <w:pStyle w:val="BNTEXTSMLOUVACIZ"/>
        <w:tabs>
          <w:tab w:val="left" w:pos="1260"/>
          <w:tab w:val="left" w:pos="3600"/>
        </w:tabs>
        <w:rPr>
          <w:sz w:val="24"/>
          <w:szCs w:val="24"/>
        </w:rPr>
      </w:pPr>
      <w:r w:rsidRPr="00A77E2E">
        <w:rPr>
          <w:sz w:val="24"/>
          <w:szCs w:val="24"/>
        </w:rPr>
        <w:t>DIČ:</w:t>
      </w:r>
      <w:r w:rsidRPr="00A77E2E">
        <w:rPr>
          <w:sz w:val="24"/>
          <w:szCs w:val="24"/>
        </w:rPr>
        <w:tab/>
        <w:t xml:space="preserve">             </w:t>
      </w:r>
      <w:r w:rsidR="002C0D64">
        <w:rPr>
          <w:sz w:val="24"/>
          <w:szCs w:val="24"/>
        </w:rPr>
        <w:t xml:space="preserve"> </w:t>
      </w:r>
      <w:r w:rsidR="00A77E2E" w:rsidRPr="00A77E2E">
        <w:rPr>
          <w:sz w:val="24"/>
          <w:szCs w:val="24"/>
        </w:rPr>
        <w:t>CZ70883858</w:t>
      </w:r>
    </w:p>
    <w:p w14:paraId="5F9EC6B1" w14:textId="7B29004D" w:rsidR="00AD1EE0" w:rsidRPr="00A77E2E" w:rsidRDefault="00AD1EE0" w:rsidP="00AD1EE0">
      <w:pPr>
        <w:pStyle w:val="BNTEXTSMLOUVACIZ"/>
        <w:tabs>
          <w:tab w:val="left" w:pos="1260"/>
          <w:tab w:val="left" w:pos="3600"/>
        </w:tabs>
        <w:rPr>
          <w:b/>
          <w:sz w:val="24"/>
          <w:szCs w:val="24"/>
        </w:rPr>
      </w:pPr>
      <w:r w:rsidRPr="00A77E2E">
        <w:rPr>
          <w:sz w:val="24"/>
          <w:szCs w:val="24"/>
        </w:rPr>
        <w:t xml:space="preserve">Bankovní spojení:     </w:t>
      </w:r>
      <w:r w:rsidR="002C0D64">
        <w:rPr>
          <w:sz w:val="24"/>
          <w:szCs w:val="24"/>
        </w:rPr>
        <w:t xml:space="preserve"> </w:t>
      </w:r>
    </w:p>
    <w:p w14:paraId="69394B24" w14:textId="77777777" w:rsidR="00AD1EE0" w:rsidRDefault="00AD1EE0" w:rsidP="00AD1EE0">
      <w:pPr>
        <w:widowControl w:val="0"/>
        <w:rPr>
          <w:b/>
          <w:sz w:val="24"/>
          <w:szCs w:val="24"/>
        </w:rPr>
      </w:pPr>
    </w:p>
    <w:p w14:paraId="560491EC" w14:textId="77777777" w:rsidR="00AD1EE0" w:rsidRDefault="00AD1EE0" w:rsidP="00AD1EE0">
      <w:pPr>
        <w:rPr>
          <w:b/>
          <w:sz w:val="24"/>
          <w:szCs w:val="24"/>
        </w:rPr>
      </w:pPr>
    </w:p>
    <w:p w14:paraId="085EEF84" w14:textId="77777777" w:rsidR="00AD1EE0" w:rsidRDefault="00AD1EE0" w:rsidP="00AD1EE0">
      <w:pPr>
        <w:tabs>
          <w:tab w:val="left" w:pos="1985"/>
          <w:tab w:val="right" w:pos="4111"/>
          <w:tab w:val="left" w:pos="4253"/>
          <w:tab w:val="right" w:pos="7088"/>
          <w:tab w:val="left" w:pos="7230"/>
          <w:tab w:val="right" w:pos="8647"/>
          <w:tab w:val="left" w:pos="8789"/>
        </w:tabs>
        <w:rPr>
          <w:sz w:val="22"/>
        </w:rPr>
      </w:pPr>
      <w:r>
        <w:rPr>
          <w:sz w:val="22"/>
        </w:rPr>
        <w:tab/>
      </w:r>
      <w:r>
        <w:rPr>
          <w:sz w:val="22"/>
        </w:rPr>
        <w:tab/>
        <w:t xml:space="preserve">              </w:t>
      </w:r>
    </w:p>
    <w:p w14:paraId="3D175A31" w14:textId="77777777" w:rsidR="00AD1EE0" w:rsidRDefault="00AD1EE0" w:rsidP="00AD1EE0">
      <w:pPr>
        <w:tabs>
          <w:tab w:val="left" w:pos="1276"/>
          <w:tab w:val="left" w:pos="1985"/>
          <w:tab w:val="left" w:pos="2127"/>
          <w:tab w:val="left" w:pos="3119"/>
        </w:tabs>
        <w:jc w:val="center"/>
        <w:rPr>
          <w:sz w:val="22"/>
        </w:rPr>
      </w:pPr>
      <w:r>
        <w:rPr>
          <w:sz w:val="22"/>
        </w:rPr>
        <w:t>(dále jen ”objednatel”)</w:t>
      </w:r>
    </w:p>
    <w:p w14:paraId="43EBEF54" w14:textId="77777777" w:rsidR="00AD1EE0" w:rsidRDefault="00AD1EE0" w:rsidP="00AD1EE0">
      <w:pPr>
        <w:tabs>
          <w:tab w:val="left" w:pos="1276"/>
          <w:tab w:val="left" w:pos="1985"/>
          <w:tab w:val="left" w:pos="2127"/>
          <w:tab w:val="left" w:pos="3119"/>
        </w:tabs>
        <w:rPr>
          <w:sz w:val="22"/>
        </w:rPr>
      </w:pPr>
    </w:p>
    <w:p w14:paraId="4D494813" w14:textId="77777777" w:rsidR="00AD1EE0" w:rsidRDefault="00AD1EE0" w:rsidP="00AD1EE0">
      <w:pPr>
        <w:tabs>
          <w:tab w:val="left" w:pos="1276"/>
          <w:tab w:val="left" w:pos="1985"/>
          <w:tab w:val="left" w:pos="2127"/>
          <w:tab w:val="left" w:pos="3119"/>
        </w:tabs>
        <w:rPr>
          <w:sz w:val="22"/>
          <w:szCs w:val="22"/>
        </w:rPr>
      </w:pPr>
    </w:p>
    <w:p w14:paraId="0F5EE396" w14:textId="77777777" w:rsidR="00AD1EE0" w:rsidRDefault="00AD1EE0" w:rsidP="00AD1EE0">
      <w:pPr>
        <w:pStyle w:val="Zkladntextodsazen"/>
        <w:ind w:left="0" w:firstLine="426"/>
        <w:rPr>
          <w:rFonts w:ascii="Times New Roman" w:hAnsi="Times New Roman" w:cs="Times New Roman"/>
          <w:sz w:val="22"/>
          <w:szCs w:val="22"/>
        </w:rPr>
      </w:pPr>
      <w:r>
        <w:rPr>
          <w:rFonts w:ascii="Times New Roman" w:hAnsi="Times New Roman" w:cs="Times New Roman"/>
          <w:sz w:val="22"/>
          <w:szCs w:val="22"/>
        </w:rPr>
        <w:t>Uzavřením této smlouvy se zhotovitel zavazuje k provedení dále specifikovaného díla a objednatel se zavazuje k zaplacení ceny za jeho provedení a to za podmínek dále uvedených.</w:t>
      </w:r>
    </w:p>
    <w:p w14:paraId="464DAD6F" w14:textId="77777777" w:rsidR="00AD1EE0" w:rsidRDefault="00AD1EE0" w:rsidP="00AD1EE0">
      <w:pPr>
        <w:pStyle w:val="Zkladntextodsazen"/>
        <w:ind w:left="0" w:firstLine="426"/>
        <w:rPr>
          <w:rFonts w:ascii="Times New Roman" w:hAnsi="Times New Roman" w:cs="Times New Roman"/>
          <w:sz w:val="22"/>
          <w:szCs w:val="22"/>
        </w:rPr>
      </w:pPr>
    </w:p>
    <w:p w14:paraId="2D036127" w14:textId="77777777" w:rsidR="00AD1EE0" w:rsidRDefault="00AD1EE0" w:rsidP="00AD1EE0">
      <w:pPr>
        <w:pStyle w:val="Zkladntextodsazen"/>
        <w:ind w:left="0" w:firstLine="426"/>
        <w:rPr>
          <w:rFonts w:ascii="Times New Roman" w:hAnsi="Times New Roman" w:cs="Times New Roman"/>
          <w:sz w:val="22"/>
        </w:rPr>
      </w:pPr>
    </w:p>
    <w:p w14:paraId="75B2E93C" w14:textId="77777777" w:rsidR="00AD1EE0" w:rsidRDefault="00AD1EE0" w:rsidP="00AD1EE0">
      <w:pPr>
        <w:pStyle w:val="Zkladntextodsazen"/>
        <w:ind w:left="0" w:firstLine="426"/>
        <w:rPr>
          <w:rFonts w:ascii="Times New Roman" w:hAnsi="Times New Roman" w:cs="Times New Roman"/>
          <w:sz w:val="22"/>
        </w:rPr>
      </w:pPr>
    </w:p>
    <w:p w14:paraId="0900A1A0" w14:textId="77777777" w:rsidR="00AA0023" w:rsidRDefault="00AA0023" w:rsidP="00AD1EE0">
      <w:pPr>
        <w:pStyle w:val="Zkladntextodsazen"/>
        <w:ind w:left="0" w:firstLine="426"/>
        <w:rPr>
          <w:rFonts w:ascii="Times New Roman" w:hAnsi="Times New Roman" w:cs="Times New Roman"/>
          <w:sz w:val="22"/>
        </w:rPr>
      </w:pPr>
    </w:p>
    <w:p w14:paraId="7845249A" w14:textId="77777777" w:rsidR="00AA0023" w:rsidRDefault="00AA0023" w:rsidP="00AD1EE0">
      <w:pPr>
        <w:pStyle w:val="Zkladntextodsazen"/>
        <w:ind w:left="0" w:firstLine="426"/>
        <w:rPr>
          <w:rFonts w:ascii="Times New Roman" w:hAnsi="Times New Roman" w:cs="Times New Roman"/>
          <w:sz w:val="22"/>
        </w:rPr>
      </w:pPr>
    </w:p>
    <w:p w14:paraId="6BAA9B5B" w14:textId="77777777" w:rsidR="00AD1EE0" w:rsidRDefault="00AD1EE0" w:rsidP="00AD1EE0">
      <w:pPr>
        <w:pStyle w:val="Zkladntextodsazen"/>
        <w:ind w:left="0" w:firstLine="426"/>
        <w:rPr>
          <w:rFonts w:ascii="Times New Roman" w:hAnsi="Times New Roman" w:cs="Times New Roman"/>
          <w:sz w:val="22"/>
        </w:rPr>
      </w:pPr>
    </w:p>
    <w:p w14:paraId="0B16D5F1" w14:textId="77777777" w:rsidR="00AD1EE0" w:rsidRDefault="00AD1EE0" w:rsidP="00AD1EE0">
      <w:pPr>
        <w:pStyle w:val="Nadpis5"/>
        <w:numPr>
          <w:ilvl w:val="0"/>
          <w:numId w:val="6"/>
        </w:numPr>
        <w:tabs>
          <w:tab w:val="clear" w:pos="851"/>
          <w:tab w:val="left" w:pos="709"/>
        </w:tabs>
        <w:jc w:val="both"/>
        <w:rPr>
          <w:sz w:val="28"/>
        </w:rPr>
      </w:pPr>
      <w:r>
        <w:rPr>
          <w:sz w:val="28"/>
        </w:rPr>
        <w:lastRenderedPageBreak/>
        <w:t xml:space="preserve">Předmět plnění </w:t>
      </w:r>
    </w:p>
    <w:p w14:paraId="061A36FA" w14:textId="77777777" w:rsidR="00AD1EE0" w:rsidRDefault="00AD1EE0" w:rsidP="00AD1EE0">
      <w:pPr>
        <w:rPr>
          <w:sz w:val="28"/>
        </w:rPr>
      </w:pPr>
    </w:p>
    <w:p w14:paraId="36BBBFAE" w14:textId="50C6C198" w:rsidR="00AD1EE0" w:rsidRDefault="00AD1EE0" w:rsidP="00AD1EE0">
      <w:pPr>
        <w:pStyle w:val="Nadpis5"/>
        <w:tabs>
          <w:tab w:val="clear" w:pos="851"/>
          <w:tab w:val="left" w:pos="709"/>
        </w:tabs>
        <w:ind w:left="340" w:firstLine="0"/>
        <w:jc w:val="both"/>
        <w:rPr>
          <w:sz w:val="24"/>
          <w:szCs w:val="24"/>
        </w:rPr>
      </w:pPr>
      <w:r>
        <w:rPr>
          <w:b w:val="0"/>
          <w:sz w:val="24"/>
          <w:szCs w:val="24"/>
        </w:rPr>
        <w:t xml:space="preserve">a) </w:t>
      </w:r>
      <w:r w:rsidR="008B39C0">
        <w:rPr>
          <w:sz w:val="24"/>
          <w:szCs w:val="24"/>
        </w:rPr>
        <w:t>Servis chlazení v prostoru budov IPR</w:t>
      </w:r>
    </w:p>
    <w:p w14:paraId="5BB54C27" w14:textId="77777777" w:rsidR="00AD1EE0" w:rsidRDefault="00AD1EE0" w:rsidP="00AD1EE0">
      <w:pPr>
        <w:jc w:val="both"/>
        <w:rPr>
          <w:b/>
          <w:sz w:val="24"/>
          <w:szCs w:val="24"/>
        </w:rPr>
      </w:pPr>
    </w:p>
    <w:p w14:paraId="55375B1E" w14:textId="1DC60C07" w:rsidR="00AD1EE0" w:rsidRDefault="00AD1EE0" w:rsidP="00AD1EE0">
      <w:pPr>
        <w:suppressAutoHyphens/>
        <w:jc w:val="both"/>
        <w:rPr>
          <w:b/>
          <w:sz w:val="24"/>
        </w:rPr>
      </w:pPr>
      <w:r>
        <w:rPr>
          <w:sz w:val="24"/>
          <w:szCs w:val="24"/>
        </w:rPr>
        <w:t>Zhotovitel se zavazuje zajistit kompletní servis klimatizace včetně prohlídek, dle platných</w:t>
      </w:r>
      <w:r w:rsidR="008B39C0">
        <w:rPr>
          <w:sz w:val="24"/>
          <w:szCs w:val="24"/>
        </w:rPr>
        <w:t xml:space="preserve"> ČSN a odsouhlasené CN v</w:t>
      </w:r>
      <w:r w:rsidR="00C46C5F">
        <w:rPr>
          <w:sz w:val="24"/>
          <w:szCs w:val="24"/>
        </w:rPr>
        <w:t xml:space="preserve"> areálu Emauzy v objektech předaných  objednateli k hospodaření (viz příloha </w:t>
      </w:r>
      <w:proofErr w:type="gramStart"/>
      <w:r w:rsidR="00C46C5F">
        <w:rPr>
          <w:sz w:val="24"/>
          <w:szCs w:val="24"/>
        </w:rPr>
        <w:t>č.1 této</w:t>
      </w:r>
      <w:proofErr w:type="gramEnd"/>
      <w:r w:rsidR="00C46C5F">
        <w:rPr>
          <w:sz w:val="24"/>
          <w:szCs w:val="24"/>
        </w:rPr>
        <w:t xml:space="preserve"> smlouvy).</w:t>
      </w:r>
    </w:p>
    <w:p w14:paraId="47AF7DC4" w14:textId="77777777" w:rsidR="00AD1EE0" w:rsidRDefault="00AD1EE0" w:rsidP="00AD1EE0">
      <w:pPr>
        <w:suppressAutoHyphens/>
        <w:jc w:val="both"/>
        <w:rPr>
          <w:b/>
          <w:sz w:val="24"/>
        </w:rPr>
      </w:pPr>
    </w:p>
    <w:p w14:paraId="3278A950" w14:textId="77777777" w:rsidR="00AD1EE0" w:rsidRDefault="00AD1EE0" w:rsidP="00AD1EE0">
      <w:pPr>
        <w:suppressAutoHyphens/>
        <w:jc w:val="both"/>
        <w:rPr>
          <w:color w:val="FF0000"/>
          <w:sz w:val="24"/>
          <w:szCs w:val="24"/>
        </w:rPr>
      </w:pPr>
    </w:p>
    <w:p w14:paraId="5A04251F" w14:textId="77777777" w:rsidR="00AD1EE0" w:rsidRDefault="00AD1EE0" w:rsidP="00AD1EE0">
      <w:pPr>
        <w:pStyle w:val="Nadpis6"/>
        <w:rPr>
          <w:b w:val="0"/>
          <w:sz w:val="20"/>
        </w:rPr>
      </w:pPr>
      <w:r>
        <w:rPr>
          <w:sz w:val="24"/>
        </w:rPr>
        <w:t>2.1  Specifikace servisovaného zařízení a prováděné servisní práce</w:t>
      </w:r>
      <w:r>
        <w:rPr>
          <w:b w:val="0"/>
          <w:sz w:val="24"/>
        </w:rPr>
        <w:t>:</w:t>
      </w:r>
    </w:p>
    <w:p w14:paraId="6C1105E7" w14:textId="67B60BE0" w:rsidR="00AD1EE0" w:rsidRDefault="00AD1EE0" w:rsidP="00AD1EE0">
      <w:pPr>
        <w:pStyle w:val="Nadpis6"/>
        <w:rPr>
          <w:rFonts w:eastAsia="Arial Unicode MS"/>
          <w:sz w:val="24"/>
        </w:rPr>
      </w:pPr>
      <w:r>
        <w:rPr>
          <w:b w:val="0"/>
          <w:sz w:val="20"/>
        </w:rPr>
        <w:t xml:space="preserve">        </w:t>
      </w:r>
      <w:r>
        <w:rPr>
          <w:rFonts w:eastAsia="Arial Unicode MS"/>
          <w:b w:val="0"/>
          <w:sz w:val="20"/>
        </w:rPr>
        <w:t>(</w:t>
      </w:r>
      <w:r>
        <w:rPr>
          <w:rFonts w:eastAsia="Arial Unicode MS"/>
          <w:b w:val="0"/>
          <w:sz w:val="24"/>
        </w:rPr>
        <w:t>Viz př</w:t>
      </w:r>
      <w:r w:rsidR="00C46C5F">
        <w:rPr>
          <w:rFonts w:eastAsia="Arial Unicode MS"/>
          <w:b w:val="0"/>
          <w:sz w:val="24"/>
        </w:rPr>
        <w:t>íloh ač. 1</w:t>
      </w:r>
      <w:r>
        <w:rPr>
          <w:rFonts w:eastAsia="Arial Unicode MS"/>
          <w:b w:val="0"/>
          <w:sz w:val="24"/>
        </w:rPr>
        <w:t xml:space="preserve"> položkový rozpočet č.  S-</w:t>
      </w:r>
      <w:r w:rsidR="00FE683A">
        <w:rPr>
          <w:rFonts w:eastAsia="Arial Unicode MS"/>
          <w:b w:val="0"/>
          <w:sz w:val="24"/>
        </w:rPr>
        <w:t>17-147</w:t>
      </w:r>
      <w:r>
        <w:rPr>
          <w:rFonts w:eastAsia="Arial Unicode MS"/>
          <w:b w:val="0"/>
          <w:sz w:val="24"/>
        </w:rPr>
        <w:t>)</w:t>
      </w:r>
    </w:p>
    <w:p w14:paraId="641C617B" w14:textId="77777777" w:rsidR="00AD1EE0" w:rsidRDefault="00AD1EE0" w:rsidP="00AD1EE0">
      <w:pPr>
        <w:rPr>
          <w:rFonts w:eastAsia="Arial Unicode MS"/>
          <w:b/>
          <w:sz w:val="24"/>
        </w:rPr>
      </w:pPr>
    </w:p>
    <w:p w14:paraId="2FD4A18C" w14:textId="77777777" w:rsidR="00AD1EE0" w:rsidRDefault="00AD1EE0" w:rsidP="00AD1EE0">
      <w:pPr>
        <w:rPr>
          <w:rFonts w:eastAsia="Arial Unicode MS"/>
        </w:rPr>
      </w:pPr>
    </w:p>
    <w:p w14:paraId="0B4646FD" w14:textId="77777777" w:rsidR="00AD1EE0" w:rsidRDefault="00AD1EE0" w:rsidP="00AD1EE0">
      <w:pPr>
        <w:rPr>
          <w:rFonts w:eastAsia="Arial Unicode MS"/>
          <w:b/>
          <w:sz w:val="22"/>
          <w:szCs w:val="28"/>
        </w:rPr>
      </w:pPr>
      <w:r>
        <w:rPr>
          <w:rFonts w:eastAsia="Arial Unicode MS"/>
          <w:b/>
          <w:sz w:val="28"/>
          <w:szCs w:val="28"/>
        </w:rPr>
        <w:t xml:space="preserve">Úkony na </w:t>
      </w:r>
      <w:proofErr w:type="gramStart"/>
      <w:r>
        <w:rPr>
          <w:rFonts w:eastAsia="Arial Unicode MS"/>
          <w:b/>
          <w:sz w:val="28"/>
          <w:szCs w:val="28"/>
        </w:rPr>
        <w:t>servisovaných</w:t>
      </w:r>
      <w:proofErr w:type="gramEnd"/>
      <w:r>
        <w:rPr>
          <w:rFonts w:eastAsia="Arial Unicode MS"/>
          <w:b/>
          <w:sz w:val="28"/>
          <w:szCs w:val="28"/>
        </w:rPr>
        <w:t xml:space="preserve"> zařízení :</w:t>
      </w:r>
    </w:p>
    <w:p w14:paraId="221E0432" w14:textId="77777777" w:rsidR="00AD1EE0" w:rsidRDefault="00AD1EE0" w:rsidP="00AD1EE0">
      <w:pPr>
        <w:rPr>
          <w:rFonts w:eastAsia="Arial Unicode MS"/>
          <w:b/>
          <w:sz w:val="22"/>
          <w:szCs w:val="28"/>
        </w:rPr>
      </w:pPr>
    </w:p>
    <w:tbl>
      <w:tblPr>
        <w:tblW w:w="0" w:type="auto"/>
        <w:tblInd w:w="-5" w:type="dxa"/>
        <w:tblLayout w:type="fixed"/>
        <w:tblCellMar>
          <w:left w:w="70" w:type="dxa"/>
          <w:right w:w="70" w:type="dxa"/>
        </w:tblCellMar>
        <w:tblLook w:val="0000" w:firstRow="0" w:lastRow="0" w:firstColumn="0" w:lastColumn="0" w:noHBand="0" w:noVBand="0"/>
      </w:tblPr>
      <w:tblGrid>
        <w:gridCol w:w="539"/>
        <w:gridCol w:w="6194"/>
        <w:gridCol w:w="1998"/>
      </w:tblGrid>
      <w:tr w:rsidR="00AD1EE0" w14:paraId="7B028BF7" w14:textId="77777777" w:rsidTr="00F93E58">
        <w:trPr>
          <w:trHeight w:val="361"/>
        </w:trPr>
        <w:tc>
          <w:tcPr>
            <w:tcW w:w="539" w:type="dxa"/>
            <w:tcBorders>
              <w:top w:val="single" w:sz="4" w:space="0" w:color="000000"/>
              <w:left w:val="single" w:sz="4" w:space="0" w:color="000000"/>
              <w:bottom w:val="single" w:sz="4" w:space="0" w:color="000000"/>
            </w:tcBorders>
            <w:shd w:val="clear" w:color="auto" w:fill="auto"/>
          </w:tcPr>
          <w:p w14:paraId="7493B30D" w14:textId="77777777" w:rsidR="00AD1EE0" w:rsidRDefault="00AD1EE0" w:rsidP="00F93E58">
            <w:pPr>
              <w:jc w:val="both"/>
            </w:pPr>
            <w:proofErr w:type="spellStart"/>
            <w:proofErr w:type="gramStart"/>
            <w:r>
              <w:rPr>
                <w:sz w:val="24"/>
                <w:szCs w:val="24"/>
              </w:rPr>
              <w:t>Poř.č</w:t>
            </w:r>
            <w:proofErr w:type="spellEnd"/>
            <w:r>
              <w:rPr>
                <w:sz w:val="24"/>
                <w:szCs w:val="24"/>
              </w:rPr>
              <w:t>.</w:t>
            </w:r>
            <w:proofErr w:type="gramEnd"/>
            <w:r>
              <w:rPr>
                <w:sz w:val="24"/>
                <w:szCs w:val="24"/>
              </w:rPr>
              <w:t xml:space="preserve"> </w:t>
            </w:r>
          </w:p>
        </w:tc>
        <w:tc>
          <w:tcPr>
            <w:tcW w:w="6194" w:type="dxa"/>
            <w:tcBorders>
              <w:top w:val="single" w:sz="4" w:space="0" w:color="000000"/>
              <w:left w:val="single" w:sz="4" w:space="0" w:color="000000"/>
              <w:bottom w:val="single" w:sz="4" w:space="0" w:color="000000"/>
            </w:tcBorders>
            <w:shd w:val="clear" w:color="auto" w:fill="auto"/>
          </w:tcPr>
          <w:p w14:paraId="6148DF19" w14:textId="77777777" w:rsidR="00AD1EE0" w:rsidRDefault="00AD1EE0" w:rsidP="00F93E58">
            <w:pPr>
              <w:jc w:val="both"/>
            </w:pPr>
            <w:r>
              <w:rPr>
                <w:b/>
                <w:sz w:val="24"/>
                <w:szCs w:val="24"/>
              </w:rPr>
              <w:t>Prováděné servisní práce na KLM zařízení:</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43A3B925" w14:textId="77777777" w:rsidR="00AD1EE0" w:rsidRDefault="00AD1EE0" w:rsidP="00F93E58">
            <w:pPr>
              <w:jc w:val="both"/>
            </w:pPr>
            <w:r>
              <w:rPr>
                <w:b/>
                <w:sz w:val="24"/>
                <w:szCs w:val="24"/>
              </w:rPr>
              <w:t xml:space="preserve">Údržba a výměna </w:t>
            </w:r>
          </w:p>
        </w:tc>
      </w:tr>
      <w:tr w:rsidR="00AD1EE0" w14:paraId="4C020EBC" w14:textId="77777777" w:rsidTr="00F93E58">
        <w:trPr>
          <w:trHeight w:val="282"/>
        </w:trPr>
        <w:tc>
          <w:tcPr>
            <w:tcW w:w="539" w:type="dxa"/>
            <w:tcBorders>
              <w:top w:val="single" w:sz="4" w:space="0" w:color="000000"/>
              <w:left w:val="single" w:sz="4" w:space="0" w:color="000000"/>
              <w:bottom w:val="single" w:sz="4" w:space="0" w:color="000000"/>
            </w:tcBorders>
            <w:shd w:val="clear" w:color="auto" w:fill="auto"/>
            <w:vAlign w:val="center"/>
          </w:tcPr>
          <w:p w14:paraId="2BC08688" w14:textId="77777777" w:rsidR="00AD1EE0" w:rsidRDefault="00AD1EE0" w:rsidP="00F93E58">
            <w:pPr>
              <w:jc w:val="center"/>
            </w:pPr>
            <w:r>
              <w:rPr>
                <w:sz w:val="24"/>
                <w:szCs w:val="24"/>
              </w:rPr>
              <w:t>1</w:t>
            </w:r>
          </w:p>
        </w:tc>
        <w:tc>
          <w:tcPr>
            <w:tcW w:w="6194" w:type="dxa"/>
            <w:tcBorders>
              <w:top w:val="single" w:sz="4" w:space="0" w:color="000000"/>
              <w:left w:val="single" w:sz="4" w:space="0" w:color="000000"/>
              <w:bottom w:val="single" w:sz="4" w:space="0" w:color="000000"/>
            </w:tcBorders>
            <w:shd w:val="clear" w:color="auto" w:fill="auto"/>
          </w:tcPr>
          <w:p w14:paraId="13F5D65E" w14:textId="77777777" w:rsidR="00AD1EE0" w:rsidRDefault="00AD1EE0" w:rsidP="00F93E58">
            <w:pPr>
              <w:jc w:val="both"/>
            </w:pPr>
            <w:r>
              <w:rPr>
                <w:sz w:val="24"/>
                <w:szCs w:val="24"/>
              </w:rPr>
              <w:t xml:space="preserve">Čištění a kontrola lamel výparníků </w:t>
            </w:r>
          </w:p>
          <w:p w14:paraId="592D8826"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42CCF5E4" w14:textId="77777777" w:rsidR="00AD1EE0" w:rsidRDefault="00AD1EE0" w:rsidP="00F93E58">
            <w:pPr>
              <w:jc w:val="both"/>
            </w:pPr>
            <w:r>
              <w:rPr>
                <w:sz w:val="24"/>
                <w:szCs w:val="24"/>
              </w:rPr>
              <w:t>1x za 6 měsíců</w:t>
            </w:r>
          </w:p>
        </w:tc>
      </w:tr>
      <w:tr w:rsidR="00AD1EE0" w14:paraId="34F467FE" w14:textId="77777777" w:rsidTr="00F93E58">
        <w:trPr>
          <w:trHeight w:val="363"/>
        </w:trPr>
        <w:tc>
          <w:tcPr>
            <w:tcW w:w="539" w:type="dxa"/>
            <w:tcBorders>
              <w:top w:val="single" w:sz="4" w:space="0" w:color="000000"/>
              <w:left w:val="single" w:sz="4" w:space="0" w:color="000000"/>
              <w:bottom w:val="single" w:sz="4" w:space="0" w:color="000000"/>
            </w:tcBorders>
            <w:shd w:val="clear" w:color="auto" w:fill="auto"/>
            <w:vAlign w:val="center"/>
          </w:tcPr>
          <w:p w14:paraId="05FC1326" w14:textId="77777777" w:rsidR="00AD1EE0" w:rsidRDefault="00AD1EE0" w:rsidP="00F93E58">
            <w:pPr>
              <w:jc w:val="center"/>
            </w:pPr>
            <w:r>
              <w:rPr>
                <w:sz w:val="24"/>
                <w:szCs w:val="24"/>
              </w:rPr>
              <w:t>2</w:t>
            </w:r>
          </w:p>
        </w:tc>
        <w:tc>
          <w:tcPr>
            <w:tcW w:w="6194" w:type="dxa"/>
            <w:tcBorders>
              <w:top w:val="single" w:sz="4" w:space="0" w:color="000000"/>
              <w:left w:val="single" w:sz="4" w:space="0" w:color="000000"/>
              <w:bottom w:val="single" w:sz="4" w:space="0" w:color="000000"/>
            </w:tcBorders>
            <w:shd w:val="clear" w:color="auto" w:fill="auto"/>
          </w:tcPr>
          <w:p w14:paraId="32774BE8" w14:textId="77777777" w:rsidR="00AD1EE0" w:rsidRDefault="00AD1EE0" w:rsidP="00F93E58">
            <w:pPr>
              <w:jc w:val="both"/>
            </w:pPr>
            <w:r>
              <w:rPr>
                <w:sz w:val="24"/>
                <w:szCs w:val="24"/>
              </w:rPr>
              <w:t>Vyčištění sběrné vany kondenzátu</w:t>
            </w:r>
          </w:p>
          <w:p w14:paraId="25A7D87A"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332887F4" w14:textId="77777777" w:rsidR="00AD1EE0" w:rsidRDefault="00AD1EE0" w:rsidP="00F93E58">
            <w:pPr>
              <w:jc w:val="both"/>
            </w:pPr>
            <w:r>
              <w:rPr>
                <w:sz w:val="24"/>
                <w:szCs w:val="24"/>
              </w:rPr>
              <w:t>1x za 6 měsíců</w:t>
            </w:r>
          </w:p>
        </w:tc>
      </w:tr>
      <w:tr w:rsidR="00AD1EE0" w14:paraId="79765574" w14:textId="77777777" w:rsidTr="00F93E58">
        <w:trPr>
          <w:trHeight w:val="243"/>
        </w:trPr>
        <w:tc>
          <w:tcPr>
            <w:tcW w:w="539" w:type="dxa"/>
            <w:tcBorders>
              <w:top w:val="single" w:sz="4" w:space="0" w:color="000000"/>
              <w:left w:val="single" w:sz="4" w:space="0" w:color="000000"/>
              <w:bottom w:val="single" w:sz="4" w:space="0" w:color="000000"/>
            </w:tcBorders>
            <w:shd w:val="clear" w:color="auto" w:fill="auto"/>
            <w:vAlign w:val="center"/>
          </w:tcPr>
          <w:p w14:paraId="1F4658A3" w14:textId="77777777" w:rsidR="00AD1EE0" w:rsidRDefault="00AD1EE0" w:rsidP="00F93E58">
            <w:pPr>
              <w:jc w:val="center"/>
              <w:rPr>
                <w:sz w:val="24"/>
                <w:szCs w:val="24"/>
              </w:rPr>
            </w:pPr>
            <w:r>
              <w:rPr>
                <w:sz w:val="24"/>
                <w:szCs w:val="24"/>
              </w:rPr>
              <w:t>3</w:t>
            </w:r>
          </w:p>
          <w:p w14:paraId="68C32520" w14:textId="77777777" w:rsidR="00AD1EE0" w:rsidRDefault="00AD1EE0" w:rsidP="00F93E58">
            <w:pPr>
              <w:jc w:val="both"/>
            </w:pPr>
          </w:p>
        </w:tc>
        <w:tc>
          <w:tcPr>
            <w:tcW w:w="6194" w:type="dxa"/>
            <w:tcBorders>
              <w:top w:val="single" w:sz="4" w:space="0" w:color="000000"/>
              <w:left w:val="single" w:sz="4" w:space="0" w:color="000000"/>
              <w:bottom w:val="single" w:sz="4" w:space="0" w:color="000000"/>
            </w:tcBorders>
            <w:shd w:val="clear" w:color="auto" w:fill="auto"/>
          </w:tcPr>
          <w:p w14:paraId="21743A82" w14:textId="0B063500" w:rsidR="00AD1EE0" w:rsidRDefault="008B39C0" w:rsidP="00F93E58">
            <w:pPr>
              <w:jc w:val="both"/>
              <w:rPr>
                <w:sz w:val="24"/>
                <w:szCs w:val="24"/>
              </w:rPr>
            </w:pPr>
            <w:r>
              <w:rPr>
                <w:sz w:val="24"/>
                <w:szCs w:val="24"/>
              </w:rPr>
              <w:t xml:space="preserve">Čištění elektrostatického filtru </w:t>
            </w:r>
          </w:p>
          <w:p w14:paraId="02F546B3"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16A600B8" w14:textId="77777777" w:rsidR="00AD1EE0" w:rsidRDefault="00AD1EE0" w:rsidP="00F93E58">
            <w:pPr>
              <w:snapToGrid w:val="0"/>
            </w:pPr>
            <w:r>
              <w:rPr>
                <w:sz w:val="24"/>
                <w:szCs w:val="24"/>
              </w:rPr>
              <w:t>1x za 6 měsíců</w:t>
            </w:r>
          </w:p>
        </w:tc>
      </w:tr>
      <w:tr w:rsidR="00AD1EE0" w14:paraId="79BF3919" w14:textId="77777777" w:rsidTr="00F93E58">
        <w:trPr>
          <w:trHeight w:val="538"/>
        </w:trPr>
        <w:tc>
          <w:tcPr>
            <w:tcW w:w="539" w:type="dxa"/>
            <w:tcBorders>
              <w:top w:val="single" w:sz="4" w:space="0" w:color="000000"/>
              <w:left w:val="single" w:sz="4" w:space="0" w:color="000000"/>
              <w:bottom w:val="single" w:sz="4" w:space="0" w:color="000000"/>
            </w:tcBorders>
            <w:shd w:val="clear" w:color="auto" w:fill="auto"/>
            <w:vAlign w:val="center"/>
          </w:tcPr>
          <w:p w14:paraId="4BB94657" w14:textId="77777777" w:rsidR="00AD1EE0" w:rsidRDefault="00AD1EE0" w:rsidP="00F93E58">
            <w:r>
              <w:rPr>
                <w:sz w:val="24"/>
                <w:szCs w:val="24"/>
              </w:rPr>
              <w:t xml:space="preserve">  4</w:t>
            </w:r>
          </w:p>
        </w:tc>
        <w:tc>
          <w:tcPr>
            <w:tcW w:w="6194" w:type="dxa"/>
            <w:tcBorders>
              <w:top w:val="single" w:sz="4" w:space="0" w:color="000000"/>
              <w:left w:val="single" w:sz="4" w:space="0" w:color="000000"/>
              <w:bottom w:val="single" w:sz="4" w:space="0" w:color="000000"/>
            </w:tcBorders>
            <w:shd w:val="clear" w:color="auto" w:fill="auto"/>
          </w:tcPr>
          <w:p w14:paraId="1DCC538B" w14:textId="082BF767" w:rsidR="00AD1EE0" w:rsidRDefault="00AD1EE0" w:rsidP="00F93E58">
            <w:pPr>
              <w:jc w:val="both"/>
            </w:pPr>
            <w:r>
              <w:rPr>
                <w:sz w:val="24"/>
                <w:szCs w:val="24"/>
              </w:rPr>
              <w:t xml:space="preserve">Kontrola těsnosti pružných vložek </w:t>
            </w:r>
          </w:p>
          <w:p w14:paraId="42ADD077"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21233E53" w14:textId="77777777" w:rsidR="00AD1EE0" w:rsidRDefault="00AD1EE0" w:rsidP="00F93E58">
            <w:pPr>
              <w:jc w:val="both"/>
            </w:pPr>
            <w:r>
              <w:rPr>
                <w:sz w:val="24"/>
                <w:szCs w:val="24"/>
              </w:rPr>
              <w:t>1x za 6měsíců</w:t>
            </w:r>
          </w:p>
          <w:p w14:paraId="601AA881" w14:textId="77777777" w:rsidR="00AD1EE0" w:rsidRDefault="00AD1EE0" w:rsidP="00F93E58">
            <w:pPr>
              <w:jc w:val="both"/>
            </w:pPr>
          </w:p>
        </w:tc>
      </w:tr>
      <w:tr w:rsidR="00AD1EE0" w14:paraId="7546C70E" w14:textId="77777777" w:rsidTr="00F93E58">
        <w:trPr>
          <w:trHeight w:val="151"/>
        </w:trPr>
        <w:tc>
          <w:tcPr>
            <w:tcW w:w="539" w:type="dxa"/>
            <w:tcBorders>
              <w:top w:val="single" w:sz="4" w:space="0" w:color="000000"/>
              <w:left w:val="single" w:sz="4" w:space="0" w:color="000000"/>
              <w:bottom w:val="single" w:sz="4" w:space="0" w:color="000000"/>
            </w:tcBorders>
            <w:shd w:val="clear" w:color="auto" w:fill="auto"/>
            <w:vAlign w:val="center"/>
          </w:tcPr>
          <w:p w14:paraId="37FE64ED" w14:textId="77777777" w:rsidR="00AD1EE0" w:rsidRDefault="00AD1EE0" w:rsidP="00F93E58">
            <w:pPr>
              <w:jc w:val="center"/>
            </w:pPr>
            <w:r>
              <w:rPr>
                <w:sz w:val="24"/>
                <w:szCs w:val="24"/>
              </w:rPr>
              <w:t>5</w:t>
            </w:r>
          </w:p>
        </w:tc>
        <w:tc>
          <w:tcPr>
            <w:tcW w:w="6194" w:type="dxa"/>
            <w:tcBorders>
              <w:top w:val="single" w:sz="4" w:space="0" w:color="000000"/>
              <w:left w:val="single" w:sz="4" w:space="0" w:color="000000"/>
              <w:bottom w:val="single" w:sz="4" w:space="0" w:color="000000"/>
            </w:tcBorders>
            <w:shd w:val="clear" w:color="auto" w:fill="auto"/>
          </w:tcPr>
          <w:p w14:paraId="3572A0DB" w14:textId="4C60396A" w:rsidR="00AD1EE0" w:rsidRDefault="008B39C0" w:rsidP="00F93E58">
            <w:pPr>
              <w:jc w:val="both"/>
            </w:pPr>
            <w:r>
              <w:rPr>
                <w:sz w:val="24"/>
                <w:szCs w:val="24"/>
              </w:rPr>
              <w:t>Kontrola čerpadel odvodu kondenzátu, prolití vodou</w:t>
            </w:r>
          </w:p>
          <w:p w14:paraId="0991B359"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359A233E" w14:textId="77777777" w:rsidR="00AD1EE0" w:rsidRDefault="00AD1EE0" w:rsidP="00F93E58">
            <w:pPr>
              <w:jc w:val="both"/>
            </w:pPr>
            <w:r>
              <w:rPr>
                <w:sz w:val="24"/>
                <w:szCs w:val="24"/>
              </w:rPr>
              <w:t>1x za 6 měsíců</w:t>
            </w:r>
          </w:p>
        </w:tc>
      </w:tr>
      <w:tr w:rsidR="00AD1EE0" w14:paraId="0E549268" w14:textId="77777777" w:rsidTr="00F93E58">
        <w:trPr>
          <w:trHeight w:val="151"/>
        </w:trPr>
        <w:tc>
          <w:tcPr>
            <w:tcW w:w="539" w:type="dxa"/>
            <w:tcBorders>
              <w:top w:val="single" w:sz="4" w:space="0" w:color="000000"/>
              <w:left w:val="single" w:sz="4" w:space="0" w:color="000000"/>
              <w:bottom w:val="single" w:sz="4" w:space="0" w:color="000000"/>
            </w:tcBorders>
            <w:shd w:val="clear" w:color="auto" w:fill="auto"/>
            <w:vAlign w:val="center"/>
          </w:tcPr>
          <w:p w14:paraId="374F5381" w14:textId="77777777" w:rsidR="00AD1EE0" w:rsidRDefault="00AD1EE0" w:rsidP="00F93E58">
            <w:pPr>
              <w:jc w:val="center"/>
            </w:pPr>
            <w:r>
              <w:rPr>
                <w:sz w:val="24"/>
                <w:szCs w:val="24"/>
              </w:rPr>
              <w:t>6</w:t>
            </w:r>
          </w:p>
        </w:tc>
        <w:tc>
          <w:tcPr>
            <w:tcW w:w="6194" w:type="dxa"/>
            <w:tcBorders>
              <w:top w:val="single" w:sz="4" w:space="0" w:color="000000"/>
              <w:left w:val="single" w:sz="4" w:space="0" w:color="000000"/>
              <w:bottom w:val="single" w:sz="4" w:space="0" w:color="000000"/>
            </w:tcBorders>
            <w:shd w:val="clear" w:color="auto" w:fill="auto"/>
          </w:tcPr>
          <w:p w14:paraId="79435998" w14:textId="77777777" w:rsidR="00AD1EE0" w:rsidRDefault="00AD1EE0" w:rsidP="00F93E58">
            <w:pPr>
              <w:jc w:val="both"/>
              <w:rPr>
                <w:sz w:val="24"/>
                <w:szCs w:val="24"/>
              </w:rPr>
            </w:pPr>
            <w:r>
              <w:rPr>
                <w:sz w:val="24"/>
                <w:szCs w:val="24"/>
              </w:rPr>
              <w:t>Kontrola a čištění kondenzátorů chladících jednotek</w:t>
            </w:r>
          </w:p>
          <w:p w14:paraId="27D12557"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1D923DAB" w14:textId="77777777" w:rsidR="00AD1EE0" w:rsidRDefault="00AD1EE0" w:rsidP="00F93E58">
            <w:pPr>
              <w:jc w:val="both"/>
            </w:pPr>
            <w:r>
              <w:rPr>
                <w:sz w:val="24"/>
                <w:szCs w:val="24"/>
              </w:rPr>
              <w:t>1x za 6 měsíců</w:t>
            </w:r>
          </w:p>
        </w:tc>
      </w:tr>
      <w:tr w:rsidR="00AD1EE0" w14:paraId="11E466FD" w14:textId="77777777" w:rsidTr="00F93E58">
        <w:trPr>
          <w:trHeight w:val="151"/>
        </w:trPr>
        <w:tc>
          <w:tcPr>
            <w:tcW w:w="539" w:type="dxa"/>
            <w:tcBorders>
              <w:top w:val="single" w:sz="4" w:space="0" w:color="000000"/>
              <w:left w:val="single" w:sz="4" w:space="0" w:color="000000"/>
              <w:bottom w:val="single" w:sz="4" w:space="0" w:color="000000"/>
            </w:tcBorders>
            <w:shd w:val="clear" w:color="auto" w:fill="auto"/>
            <w:vAlign w:val="center"/>
          </w:tcPr>
          <w:p w14:paraId="5D81459E" w14:textId="77777777" w:rsidR="00AD1EE0" w:rsidRDefault="00AD1EE0" w:rsidP="00F93E58">
            <w:pPr>
              <w:jc w:val="center"/>
            </w:pPr>
            <w:r>
              <w:rPr>
                <w:sz w:val="24"/>
                <w:szCs w:val="24"/>
              </w:rPr>
              <w:t>7</w:t>
            </w:r>
          </w:p>
        </w:tc>
        <w:tc>
          <w:tcPr>
            <w:tcW w:w="6194" w:type="dxa"/>
            <w:tcBorders>
              <w:top w:val="single" w:sz="4" w:space="0" w:color="000000"/>
              <w:left w:val="single" w:sz="4" w:space="0" w:color="000000"/>
              <w:bottom w:val="single" w:sz="4" w:space="0" w:color="000000"/>
            </w:tcBorders>
            <w:shd w:val="clear" w:color="auto" w:fill="auto"/>
          </w:tcPr>
          <w:p w14:paraId="4358B430" w14:textId="77777777" w:rsidR="00AD1EE0" w:rsidRDefault="00AD1EE0" w:rsidP="00F93E58">
            <w:pPr>
              <w:jc w:val="both"/>
            </w:pPr>
            <w:r>
              <w:rPr>
                <w:sz w:val="24"/>
                <w:szCs w:val="24"/>
              </w:rPr>
              <w:t>Kontrola chodu, hlučnosti a stavu ventilátorů u chladících jednotek</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3D055D98" w14:textId="77777777" w:rsidR="00AD1EE0" w:rsidRDefault="00AD1EE0" w:rsidP="00F93E58">
            <w:pPr>
              <w:jc w:val="both"/>
            </w:pPr>
            <w:r>
              <w:rPr>
                <w:sz w:val="24"/>
                <w:szCs w:val="24"/>
              </w:rPr>
              <w:t>1x za 6 měsíců</w:t>
            </w:r>
          </w:p>
        </w:tc>
      </w:tr>
      <w:tr w:rsidR="00AD1EE0" w14:paraId="7BF8EA05" w14:textId="77777777" w:rsidTr="00F93E58">
        <w:trPr>
          <w:trHeight w:val="151"/>
        </w:trPr>
        <w:tc>
          <w:tcPr>
            <w:tcW w:w="539" w:type="dxa"/>
            <w:tcBorders>
              <w:top w:val="single" w:sz="4" w:space="0" w:color="000000"/>
              <w:left w:val="single" w:sz="4" w:space="0" w:color="000000"/>
              <w:bottom w:val="single" w:sz="4" w:space="0" w:color="000000"/>
            </w:tcBorders>
            <w:shd w:val="clear" w:color="auto" w:fill="auto"/>
            <w:vAlign w:val="center"/>
          </w:tcPr>
          <w:p w14:paraId="024FB86D" w14:textId="77777777" w:rsidR="00AD1EE0" w:rsidRDefault="00AD1EE0" w:rsidP="00F93E58">
            <w:pPr>
              <w:jc w:val="center"/>
            </w:pPr>
            <w:r>
              <w:rPr>
                <w:sz w:val="24"/>
                <w:szCs w:val="24"/>
              </w:rPr>
              <w:t xml:space="preserve">8 </w:t>
            </w:r>
          </w:p>
        </w:tc>
        <w:tc>
          <w:tcPr>
            <w:tcW w:w="6194" w:type="dxa"/>
            <w:tcBorders>
              <w:top w:val="single" w:sz="4" w:space="0" w:color="000000"/>
              <w:left w:val="single" w:sz="4" w:space="0" w:color="000000"/>
              <w:bottom w:val="single" w:sz="4" w:space="0" w:color="000000"/>
            </w:tcBorders>
            <w:shd w:val="clear" w:color="auto" w:fill="auto"/>
          </w:tcPr>
          <w:p w14:paraId="4762F022" w14:textId="77777777" w:rsidR="00AD1EE0" w:rsidRDefault="00AD1EE0" w:rsidP="00F93E58">
            <w:pPr>
              <w:jc w:val="both"/>
            </w:pPr>
            <w:r>
              <w:rPr>
                <w:sz w:val="24"/>
                <w:szCs w:val="24"/>
              </w:rPr>
              <w:t>Kontrola stavu tlaku v potrubním systému</w:t>
            </w:r>
          </w:p>
          <w:p w14:paraId="39A32D95" w14:textId="77777777" w:rsidR="00AD1EE0" w:rsidRDefault="00AD1EE0" w:rsidP="00F93E58">
            <w:pPr>
              <w:jc w:val="both"/>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441886D1" w14:textId="77777777" w:rsidR="00AD1EE0" w:rsidRDefault="00AD1EE0" w:rsidP="00F93E58">
            <w:pPr>
              <w:jc w:val="both"/>
            </w:pPr>
            <w:r>
              <w:rPr>
                <w:sz w:val="24"/>
                <w:szCs w:val="24"/>
              </w:rPr>
              <w:t>1x za 6 měsíců</w:t>
            </w:r>
          </w:p>
        </w:tc>
      </w:tr>
      <w:tr w:rsidR="00D05779" w14:paraId="6437412E" w14:textId="77777777" w:rsidTr="00BF5213">
        <w:trPr>
          <w:trHeight w:val="438"/>
        </w:trPr>
        <w:tc>
          <w:tcPr>
            <w:tcW w:w="539" w:type="dxa"/>
            <w:tcBorders>
              <w:top w:val="single" w:sz="4" w:space="0" w:color="000000"/>
              <w:left w:val="single" w:sz="4" w:space="0" w:color="000000"/>
              <w:bottom w:val="single" w:sz="4" w:space="0" w:color="000000"/>
            </w:tcBorders>
            <w:shd w:val="clear" w:color="auto" w:fill="auto"/>
            <w:vAlign w:val="center"/>
          </w:tcPr>
          <w:p w14:paraId="621DA7D2" w14:textId="5A6DB00C" w:rsidR="00D05779" w:rsidRDefault="00D05779" w:rsidP="00F93E58">
            <w:pPr>
              <w:jc w:val="center"/>
              <w:rPr>
                <w:sz w:val="24"/>
                <w:szCs w:val="24"/>
              </w:rPr>
            </w:pPr>
            <w:r>
              <w:rPr>
                <w:sz w:val="24"/>
                <w:szCs w:val="24"/>
              </w:rPr>
              <w:t>9</w:t>
            </w:r>
          </w:p>
        </w:tc>
        <w:tc>
          <w:tcPr>
            <w:tcW w:w="6194" w:type="dxa"/>
            <w:tcBorders>
              <w:top w:val="single" w:sz="4" w:space="0" w:color="000000"/>
              <w:left w:val="single" w:sz="4" w:space="0" w:color="000000"/>
              <w:bottom w:val="single" w:sz="4" w:space="0" w:color="000000"/>
            </w:tcBorders>
            <w:shd w:val="clear" w:color="auto" w:fill="auto"/>
          </w:tcPr>
          <w:p w14:paraId="26BC0932" w14:textId="6634D28C" w:rsidR="00D05779" w:rsidRDefault="00BF5213" w:rsidP="00F93E58">
            <w:pPr>
              <w:jc w:val="both"/>
              <w:rPr>
                <w:sz w:val="24"/>
                <w:szCs w:val="24"/>
              </w:rPr>
            </w:pPr>
            <w:r>
              <w:rPr>
                <w:sz w:val="24"/>
                <w:szCs w:val="24"/>
              </w:rPr>
              <w:t>Revize na únik skleníkových plynů</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16B977D7" w14:textId="34342861" w:rsidR="00D05779" w:rsidRDefault="00BF5213" w:rsidP="00F93E58">
            <w:pPr>
              <w:jc w:val="both"/>
              <w:rPr>
                <w:sz w:val="24"/>
                <w:szCs w:val="24"/>
              </w:rPr>
            </w:pPr>
            <w:r>
              <w:rPr>
                <w:sz w:val="24"/>
                <w:szCs w:val="24"/>
              </w:rPr>
              <w:t>Dle legislativy</w:t>
            </w:r>
          </w:p>
        </w:tc>
      </w:tr>
    </w:tbl>
    <w:p w14:paraId="1736C9D0" w14:textId="77777777" w:rsidR="00AD1EE0" w:rsidRDefault="00AD1EE0" w:rsidP="00AD1EE0">
      <w:pPr>
        <w:ind w:left="720"/>
      </w:pPr>
    </w:p>
    <w:p w14:paraId="2469784D" w14:textId="77777777" w:rsidR="00AD1EE0" w:rsidRDefault="00AD1EE0" w:rsidP="00AD1EE0">
      <w:pPr>
        <w:pStyle w:val="Zhlav"/>
        <w:tabs>
          <w:tab w:val="left" w:pos="708"/>
        </w:tabs>
        <w:rPr>
          <w:b/>
        </w:rPr>
      </w:pPr>
    </w:p>
    <w:p w14:paraId="7D38ECAC" w14:textId="77777777" w:rsidR="00AD1EE0" w:rsidRDefault="00AD1EE0" w:rsidP="00AD1EE0">
      <w:pPr>
        <w:pStyle w:val="WW-BodyTextIndent2"/>
        <w:numPr>
          <w:ilvl w:val="0"/>
          <w:numId w:val="2"/>
        </w:numPr>
        <w:tabs>
          <w:tab w:val="clear" w:pos="1702"/>
          <w:tab w:val="clear" w:pos="3119"/>
          <w:tab w:val="right" w:pos="4111"/>
          <w:tab w:val="left" w:pos="4253"/>
          <w:tab w:val="right" w:pos="7088"/>
          <w:tab w:val="left" w:pos="7230"/>
          <w:tab w:val="right" w:pos="8647"/>
          <w:tab w:val="left" w:pos="8789"/>
        </w:tabs>
        <w:suppressAutoHyphens w:val="0"/>
        <w:rPr>
          <w:szCs w:val="24"/>
        </w:rPr>
      </w:pPr>
      <w:r>
        <w:rPr>
          <w:szCs w:val="24"/>
        </w:rPr>
        <w:t xml:space="preserve">zajištění náhradních dílů </w:t>
      </w:r>
    </w:p>
    <w:p w14:paraId="0BDC865D" w14:textId="77777777" w:rsidR="00AD1EE0" w:rsidRDefault="00AD1EE0" w:rsidP="00AD1EE0">
      <w:pPr>
        <w:pStyle w:val="WW-BodyTextIndent2"/>
        <w:numPr>
          <w:ilvl w:val="0"/>
          <w:numId w:val="3"/>
        </w:numPr>
        <w:tabs>
          <w:tab w:val="clear" w:pos="1702"/>
          <w:tab w:val="clear" w:pos="3119"/>
          <w:tab w:val="right" w:pos="4111"/>
          <w:tab w:val="left" w:pos="4253"/>
          <w:tab w:val="right" w:pos="7088"/>
          <w:tab w:val="left" w:pos="7230"/>
          <w:tab w:val="right" w:pos="8647"/>
          <w:tab w:val="left" w:pos="8789"/>
        </w:tabs>
        <w:suppressAutoHyphens w:val="0"/>
        <w:rPr>
          <w:sz w:val="24"/>
        </w:rPr>
      </w:pPr>
      <w:r>
        <w:rPr>
          <w:szCs w:val="24"/>
        </w:rPr>
        <w:t>zajištění spotřebního materiálu</w:t>
      </w:r>
    </w:p>
    <w:p w14:paraId="261B4546" w14:textId="77777777" w:rsidR="00AD1EE0" w:rsidRDefault="00AD1EE0" w:rsidP="00AD1EE0">
      <w:pPr>
        <w:numPr>
          <w:ilvl w:val="0"/>
          <w:numId w:val="3"/>
        </w:numPr>
        <w:suppressAutoHyphens/>
        <w:jc w:val="both"/>
        <w:rPr>
          <w:sz w:val="24"/>
        </w:rPr>
      </w:pPr>
      <w:r>
        <w:rPr>
          <w:sz w:val="24"/>
        </w:rPr>
        <w:t>zajištění cenových nabídek na případné opravy</w:t>
      </w:r>
    </w:p>
    <w:p w14:paraId="288427B9" w14:textId="70F4A026" w:rsidR="00FE683A" w:rsidRDefault="00FE683A" w:rsidP="00AD1EE0">
      <w:pPr>
        <w:numPr>
          <w:ilvl w:val="0"/>
          <w:numId w:val="3"/>
        </w:numPr>
        <w:suppressAutoHyphens/>
        <w:jc w:val="both"/>
        <w:rPr>
          <w:sz w:val="24"/>
        </w:rPr>
      </w:pPr>
      <w:r>
        <w:rPr>
          <w:sz w:val="24"/>
        </w:rPr>
        <w:t>zajištění záručního servisu dle předávacího protokolu</w:t>
      </w:r>
    </w:p>
    <w:p w14:paraId="7F3D5DB3" w14:textId="77777777" w:rsidR="00AD1EE0" w:rsidRDefault="00AD1EE0" w:rsidP="00AD1EE0">
      <w:pPr>
        <w:suppressAutoHyphens/>
        <w:ind w:left="720"/>
        <w:jc w:val="both"/>
        <w:rPr>
          <w:sz w:val="24"/>
        </w:rPr>
      </w:pPr>
    </w:p>
    <w:p w14:paraId="7040A2F8" w14:textId="77777777" w:rsidR="00AD1EE0" w:rsidRPr="00FE683A" w:rsidRDefault="00AD1EE0" w:rsidP="00AD1EE0">
      <w:pPr>
        <w:numPr>
          <w:ilvl w:val="1"/>
          <w:numId w:val="6"/>
        </w:numPr>
        <w:suppressAutoHyphens/>
        <w:jc w:val="both"/>
        <w:rPr>
          <w:b/>
          <w:sz w:val="24"/>
        </w:rPr>
      </w:pPr>
      <w:r w:rsidRPr="00FE683A">
        <w:rPr>
          <w:b/>
          <w:sz w:val="24"/>
        </w:rPr>
        <w:t xml:space="preserve">Odstraňování vzniklých poruch </w:t>
      </w:r>
    </w:p>
    <w:p w14:paraId="7AB9098A" w14:textId="5D8195FF" w:rsidR="00AD1EE0" w:rsidRDefault="00FE683A" w:rsidP="00AD1EE0">
      <w:pPr>
        <w:pStyle w:val="Zkladntext31"/>
        <w:tabs>
          <w:tab w:val="clear" w:pos="1985"/>
          <w:tab w:val="clear" w:pos="4111"/>
          <w:tab w:val="clear" w:pos="4253"/>
          <w:tab w:val="clear" w:pos="7088"/>
          <w:tab w:val="clear" w:pos="7230"/>
          <w:tab w:val="clear" w:pos="8647"/>
          <w:tab w:val="clear" w:pos="8789"/>
        </w:tabs>
        <w:suppressAutoHyphens/>
        <w:ind w:left="426"/>
        <w:rPr>
          <w:sz w:val="24"/>
        </w:rPr>
      </w:pPr>
      <w:r>
        <w:rPr>
          <w:sz w:val="24"/>
        </w:rPr>
        <w:t>Z</w:t>
      </w:r>
      <w:r w:rsidR="00AD1EE0">
        <w:rPr>
          <w:sz w:val="24"/>
        </w:rPr>
        <w:t>hotovitel odstraní vzniklé poruchy na servisovaném zařízení na základě vyzvání objednatele po předložení cenové nabídky, pokud obě strany neurčí jinak.</w:t>
      </w:r>
    </w:p>
    <w:p w14:paraId="27AFE04E" w14:textId="77777777" w:rsidR="00AD1EE0" w:rsidRDefault="00AD1EE0" w:rsidP="00AD1EE0">
      <w:pPr>
        <w:pStyle w:val="Zkladntext31"/>
        <w:tabs>
          <w:tab w:val="clear" w:pos="1985"/>
          <w:tab w:val="clear" w:pos="4111"/>
          <w:tab w:val="clear" w:pos="4253"/>
          <w:tab w:val="clear" w:pos="7088"/>
          <w:tab w:val="clear" w:pos="7230"/>
          <w:tab w:val="clear" w:pos="8647"/>
          <w:tab w:val="clear" w:pos="8789"/>
        </w:tabs>
        <w:suppressAutoHyphens/>
        <w:ind w:left="426"/>
        <w:rPr>
          <w:sz w:val="24"/>
        </w:rPr>
      </w:pPr>
    </w:p>
    <w:p w14:paraId="213CDCD7" w14:textId="7EBD76EF" w:rsidR="00AD1EE0" w:rsidRPr="00FE683A" w:rsidRDefault="00AD1EE0" w:rsidP="00FE683A">
      <w:pPr>
        <w:pStyle w:val="Zkladntext31"/>
        <w:numPr>
          <w:ilvl w:val="1"/>
          <w:numId w:val="6"/>
        </w:numPr>
        <w:tabs>
          <w:tab w:val="clear" w:pos="1985"/>
          <w:tab w:val="clear" w:pos="4111"/>
          <w:tab w:val="clear" w:pos="4253"/>
          <w:tab w:val="clear" w:pos="7088"/>
          <w:tab w:val="clear" w:pos="7230"/>
          <w:tab w:val="clear" w:pos="8647"/>
          <w:tab w:val="clear" w:pos="8789"/>
        </w:tabs>
        <w:suppressAutoHyphens/>
        <w:rPr>
          <w:rFonts w:ascii="Arial" w:hAnsi="Arial" w:cs="Arial"/>
          <w:b/>
          <w:szCs w:val="22"/>
        </w:rPr>
      </w:pPr>
      <w:r w:rsidRPr="00FE683A">
        <w:rPr>
          <w:b/>
          <w:sz w:val="24"/>
        </w:rPr>
        <w:t xml:space="preserve">Jednotlivé servisní prohlídky a servisní zásahy jsou považovány za samostatná díla ve smyslu § 2586 a násl. občanského zákoníku.  </w:t>
      </w:r>
    </w:p>
    <w:p w14:paraId="4588B492" w14:textId="77777777" w:rsidR="00FE683A" w:rsidRDefault="00FE683A" w:rsidP="00AD1EE0">
      <w:pPr>
        <w:ind w:right="-135"/>
        <w:rPr>
          <w:rFonts w:ascii="Arial" w:hAnsi="Arial" w:cs="Arial"/>
          <w:sz w:val="22"/>
          <w:szCs w:val="22"/>
        </w:rPr>
      </w:pPr>
    </w:p>
    <w:p w14:paraId="532902AB" w14:textId="77777777" w:rsidR="00AD1EE0" w:rsidRDefault="00AD1EE0" w:rsidP="00AD1EE0">
      <w:pPr>
        <w:pStyle w:val="Nadpis5"/>
        <w:numPr>
          <w:ilvl w:val="0"/>
          <w:numId w:val="6"/>
        </w:numPr>
        <w:tabs>
          <w:tab w:val="clear" w:pos="851"/>
          <w:tab w:val="left" w:pos="709"/>
        </w:tabs>
        <w:jc w:val="left"/>
        <w:rPr>
          <w:sz w:val="24"/>
        </w:rPr>
      </w:pPr>
      <w:r>
        <w:rPr>
          <w:sz w:val="28"/>
        </w:rPr>
        <w:t>Čas plnění</w:t>
      </w:r>
    </w:p>
    <w:p w14:paraId="67583262" w14:textId="77777777" w:rsidR="00AD1EE0" w:rsidRDefault="00AD1EE0" w:rsidP="00AD1EE0">
      <w:pPr>
        <w:tabs>
          <w:tab w:val="left" w:pos="709"/>
          <w:tab w:val="left" w:pos="1702"/>
          <w:tab w:val="left" w:pos="3119"/>
        </w:tabs>
        <w:suppressAutoHyphens/>
        <w:jc w:val="both"/>
        <w:rPr>
          <w:b/>
          <w:sz w:val="24"/>
        </w:rPr>
      </w:pPr>
    </w:p>
    <w:p w14:paraId="3D91D8C1" w14:textId="77777777" w:rsidR="00AD1EE0" w:rsidRDefault="00AD1EE0" w:rsidP="00AD1EE0">
      <w:pPr>
        <w:suppressAutoHyphens/>
        <w:jc w:val="both"/>
        <w:rPr>
          <w:sz w:val="24"/>
        </w:rPr>
      </w:pPr>
      <w:r>
        <w:rPr>
          <w:b/>
          <w:bCs/>
          <w:sz w:val="24"/>
        </w:rPr>
        <w:t xml:space="preserve">3.1 </w:t>
      </w:r>
      <w:r w:rsidRPr="00FE683A">
        <w:rPr>
          <w:b/>
          <w:bCs/>
          <w:sz w:val="24"/>
        </w:rPr>
        <w:t>Servisní práce dle bodu 2.1</w:t>
      </w:r>
    </w:p>
    <w:p w14:paraId="1F354752" w14:textId="6D3BD0CE" w:rsidR="00AD1EE0" w:rsidRDefault="00AD1EE0" w:rsidP="00AD1EE0">
      <w:pPr>
        <w:suppressAutoHyphens/>
        <w:ind w:left="426"/>
        <w:jc w:val="both"/>
        <w:rPr>
          <w:sz w:val="24"/>
        </w:rPr>
      </w:pPr>
      <w:r>
        <w:rPr>
          <w:sz w:val="24"/>
        </w:rPr>
        <w:t>budou prováděny v četnosti dle CN S-</w:t>
      </w:r>
      <w:r w:rsidR="00FE683A">
        <w:rPr>
          <w:sz w:val="24"/>
        </w:rPr>
        <w:t>17-147</w:t>
      </w:r>
      <w:r>
        <w:rPr>
          <w:sz w:val="24"/>
        </w:rPr>
        <w:t xml:space="preserve">  s tím, že konkrétní termín v měsíci bude zhotovitelem oznámen 3 dny předem.</w:t>
      </w:r>
    </w:p>
    <w:p w14:paraId="59FDDB25" w14:textId="77777777" w:rsidR="00AD1EE0" w:rsidRDefault="00AD1EE0" w:rsidP="00AD1EE0">
      <w:pPr>
        <w:pStyle w:val="Zkladntextodsazen31"/>
        <w:rPr>
          <w:sz w:val="24"/>
        </w:rPr>
      </w:pPr>
    </w:p>
    <w:p w14:paraId="7ACD09C8" w14:textId="77777777" w:rsidR="00AD1EE0" w:rsidRDefault="00AD1EE0" w:rsidP="00AD1EE0">
      <w:pPr>
        <w:suppressAutoHyphens/>
        <w:jc w:val="both"/>
        <w:rPr>
          <w:sz w:val="24"/>
          <w:szCs w:val="24"/>
        </w:rPr>
      </w:pPr>
      <w:r>
        <w:rPr>
          <w:b/>
          <w:bCs/>
          <w:sz w:val="24"/>
        </w:rPr>
        <w:t xml:space="preserve">3.2 </w:t>
      </w:r>
      <w:r w:rsidRPr="00FE683A">
        <w:rPr>
          <w:b/>
          <w:bCs/>
          <w:sz w:val="24"/>
        </w:rPr>
        <w:t>Odstraňování poruch dle bodu 2.3</w:t>
      </w:r>
    </w:p>
    <w:p w14:paraId="26FD3AB7" w14:textId="19BF9229" w:rsidR="00AD1EE0" w:rsidRDefault="00AD1EE0" w:rsidP="00AD1EE0">
      <w:pPr>
        <w:pStyle w:val="Zkladntextodsazen31"/>
        <w:tabs>
          <w:tab w:val="clear" w:pos="567"/>
          <w:tab w:val="clear" w:pos="1134"/>
          <w:tab w:val="clear" w:pos="1702"/>
          <w:tab w:val="clear" w:pos="3119"/>
        </w:tabs>
        <w:ind w:left="426" w:firstLine="0"/>
        <w:rPr>
          <w:sz w:val="24"/>
          <w:szCs w:val="24"/>
        </w:rPr>
      </w:pPr>
      <w:r>
        <w:rPr>
          <w:sz w:val="24"/>
          <w:szCs w:val="24"/>
        </w:rPr>
        <w:t xml:space="preserve">Čas nástupu zhotovitele na odstranění poruchy bude </w:t>
      </w:r>
      <w:r w:rsidR="00810DBB">
        <w:rPr>
          <w:sz w:val="24"/>
          <w:szCs w:val="24"/>
        </w:rPr>
        <w:t>proveden dle priority a to v čase</w:t>
      </w:r>
      <w:r>
        <w:rPr>
          <w:sz w:val="24"/>
          <w:szCs w:val="24"/>
        </w:rPr>
        <w:t xml:space="preserve"> od telefonického a elektronického nahlášení poruchy objednatelem </w:t>
      </w:r>
      <w:r w:rsidR="00810DBB">
        <w:rPr>
          <w:sz w:val="24"/>
          <w:szCs w:val="24"/>
        </w:rPr>
        <w:t>a potvrzení emailem. V případě nutnosti naskladnění náhradního dílu bude termín opravy oběma stranami odsouhlasen,</w:t>
      </w:r>
    </w:p>
    <w:p w14:paraId="5BC23819" w14:textId="77777777" w:rsidR="00AD1EE0" w:rsidRDefault="00AD1EE0" w:rsidP="00AD1EE0">
      <w:pPr>
        <w:pStyle w:val="Zkladntextodsazen31"/>
        <w:tabs>
          <w:tab w:val="clear" w:pos="567"/>
          <w:tab w:val="clear" w:pos="1134"/>
          <w:tab w:val="clear" w:pos="1702"/>
          <w:tab w:val="clear" w:pos="3119"/>
        </w:tabs>
        <w:ind w:left="426" w:firstLine="0"/>
        <w:rPr>
          <w:sz w:val="24"/>
          <w:szCs w:val="24"/>
        </w:rPr>
      </w:pPr>
    </w:p>
    <w:p w14:paraId="44EF0B12" w14:textId="77777777" w:rsidR="00AD1EE0" w:rsidRDefault="00AD1EE0" w:rsidP="00AD1EE0">
      <w:pPr>
        <w:numPr>
          <w:ilvl w:val="1"/>
          <w:numId w:val="4"/>
        </w:numPr>
        <w:tabs>
          <w:tab w:val="left" w:pos="567"/>
          <w:tab w:val="left" w:pos="1134"/>
          <w:tab w:val="left" w:pos="1702"/>
          <w:tab w:val="left" w:pos="3119"/>
        </w:tabs>
        <w:suppressAutoHyphens/>
        <w:jc w:val="both"/>
        <w:rPr>
          <w:bCs/>
          <w:sz w:val="24"/>
          <w:szCs w:val="24"/>
        </w:rPr>
      </w:pPr>
      <w:r>
        <w:rPr>
          <w:bCs/>
          <w:sz w:val="24"/>
          <w:szCs w:val="24"/>
        </w:rPr>
        <w:t>Nahlašování poruch:</w:t>
      </w:r>
    </w:p>
    <w:p w14:paraId="21889246" w14:textId="77777777" w:rsidR="00AD1EE0" w:rsidRDefault="00AD1EE0" w:rsidP="00AD1EE0">
      <w:pPr>
        <w:pStyle w:val="Zkladntextodsazen210"/>
        <w:tabs>
          <w:tab w:val="clear" w:pos="567"/>
          <w:tab w:val="clear" w:pos="1134"/>
          <w:tab w:val="clear" w:pos="1702"/>
          <w:tab w:val="clear" w:pos="3119"/>
        </w:tabs>
        <w:ind w:left="624"/>
        <w:rPr>
          <w:rFonts w:ascii="Times New Roman" w:hAnsi="Times New Roman" w:cs="Times New Roman"/>
          <w:bCs/>
          <w:szCs w:val="24"/>
        </w:rPr>
      </w:pPr>
    </w:p>
    <w:p w14:paraId="7C9DA6F9" w14:textId="68C142A2" w:rsidR="00AD1EE0" w:rsidRPr="00116E31" w:rsidRDefault="00AD1EE0" w:rsidP="00D80678">
      <w:pPr>
        <w:pStyle w:val="Zkladntextodsazen210"/>
        <w:numPr>
          <w:ilvl w:val="0"/>
          <w:numId w:val="8"/>
        </w:numPr>
        <w:tabs>
          <w:tab w:val="clear" w:pos="567"/>
          <w:tab w:val="clear" w:pos="1134"/>
          <w:tab w:val="clear" w:pos="1702"/>
          <w:tab w:val="clear" w:pos="3119"/>
        </w:tabs>
        <w:ind w:left="227" w:firstLine="397"/>
        <w:rPr>
          <w:rFonts w:ascii="Times New Roman" w:hAnsi="Times New Roman" w:cs="Times New Roman"/>
          <w:szCs w:val="24"/>
        </w:rPr>
      </w:pPr>
      <w:r w:rsidRPr="00116E31">
        <w:rPr>
          <w:rFonts w:ascii="Times New Roman" w:hAnsi="Times New Roman" w:cs="Times New Roman"/>
          <w:szCs w:val="24"/>
        </w:rPr>
        <w:t xml:space="preserve">Během běžné provozní doby zhotovitele budou poruchy nahlašovány na email: </w:t>
      </w:r>
      <w:proofErr w:type="spellStart"/>
      <w:r w:rsidR="00116E31" w:rsidRPr="00116E31">
        <w:rPr>
          <w:rFonts w:ascii="Times New Roman" w:hAnsi="Times New Roman" w:cs="Times New Roman"/>
          <w:b/>
          <w:szCs w:val="24"/>
        </w:rPr>
        <w:t>xxxxxxxxxxxxxx</w:t>
      </w:r>
      <w:proofErr w:type="spellEnd"/>
      <w:r w:rsidRPr="00116E31">
        <w:rPr>
          <w:rFonts w:ascii="Times New Roman" w:hAnsi="Times New Roman" w:cs="Times New Roman"/>
          <w:b/>
          <w:szCs w:val="24"/>
        </w:rPr>
        <w:t xml:space="preserve"> </w:t>
      </w:r>
      <w:r w:rsidRPr="00116E31">
        <w:rPr>
          <w:rFonts w:ascii="Times New Roman" w:hAnsi="Times New Roman" w:cs="Times New Roman"/>
          <w:szCs w:val="24"/>
        </w:rPr>
        <w:t xml:space="preserve">a na telefonní č. </w:t>
      </w:r>
      <w:proofErr w:type="spellStart"/>
      <w:r w:rsidR="00116E31" w:rsidRPr="00116E31">
        <w:rPr>
          <w:rFonts w:ascii="Times New Roman" w:hAnsi="Times New Roman" w:cs="Times New Roman"/>
          <w:szCs w:val="24"/>
        </w:rPr>
        <w:t>xxxxxxxxxxx</w:t>
      </w:r>
      <w:proofErr w:type="spellEnd"/>
      <w:r w:rsidR="00116E31">
        <w:rPr>
          <w:rFonts w:ascii="Times New Roman" w:hAnsi="Times New Roman" w:cs="Times New Roman"/>
          <w:szCs w:val="24"/>
        </w:rPr>
        <w:t>.</w:t>
      </w:r>
      <w:r w:rsidR="00116E31">
        <w:rPr>
          <w:rFonts w:ascii="Times New Roman" w:hAnsi="Times New Roman" w:cs="Times New Roman"/>
          <w:szCs w:val="24"/>
        </w:rPr>
        <w:br/>
      </w:r>
    </w:p>
    <w:p w14:paraId="20E8F66F" w14:textId="43D52610" w:rsidR="00810DBB" w:rsidRPr="00116E31" w:rsidRDefault="00AD1EE0" w:rsidP="00C21942">
      <w:pPr>
        <w:pStyle w:val="Zkladntext"/>
        <w:numPr>
          <w:ilvl w:val="0"/>
          <w:numId w:val="8"/>
        </w:numPr>
        <w:tabs>
          <w:tab w:val="clear" w:pos="709"/>
          <w:tab w:val="clear" w:pos="1065"/>
          <w:tab w:val="clear" w:pos="1702"/>
          <w:tab w:val="clear" w:pos="3119"/>
        </w:tabs>
        <w:rPr>
          <w:bCs/>
          <w:sz w:val="28"/>
        </w:rPr>
      </w:pPr>
      <w:r w:rsidRPr="00116E31">
        <w:rPr>
          <w:rFonts w:ascii="Times New Roman" w:hAnsi="Times New Roman" w:cs="Times New Roman"/>
          <w:szCs w:val="24"/>
        </w:rPr>
        <w:t>V době mimo běžnou provozní dobu zhotovitele budou poruchy nahlašovány na telefonní č.</w:t>
      </w:r>
      <w:r w:rsidR="00116E31" w:rsidRPr="00116E31">
        <w:rPr>
          <w:rFonts w:ascii="Times New Roman" w:hAnsi="Times New Roman" w:cs="Times New Roman"/>
          <w:szCs w:val="24"/>
        </w:rPr>
        <w:t xml:space="preserve"> </w:t>
      </w:r>
      <w:proofErr w:type="spellStart"/>
      <w:r w:rsidR="00116E31" w:rsidRPr="00116E31">
        <w:rPr>
          <w:rFonts w:ascii="Times New Roman" w:hAnsi="Times New Roman" w:cs="Times New Roman"/>
          <w:szCs w:val="24"/>
        </w:rPr>
        <w:t>xxxxxxxxxxxx</w:t>
      </w:r>
      <w:proofErr w:type="spellEnd"/>
      <w:r w:rsidRPr="00116E31">
        <w:rPr>
          <w:rFonts w:ascii="Times New Roman" w:hAnsi="Times New Roman" w:cs="Times New Roman"/>
          <w:szCs w:val="24"/>
        </w:rPr>
        <w:t xml:space="preserve"> nebo </w:t>
      </w:r>
      <w:r w:rsidRPr="00116E31">
        <w:rPr>
          <w:rFonts w:ascii="Times New Roman" w:hAnsi="Times New Roman" w:cs="Times New Roman"/>
          <w:szCs w:val="24"/>
        </w:rPr>
        <w:br/>
        <w:t>č.</w:t>
      </w:r>
      <w:r w:rsidR="00116E31" w:rsidRPr="00116E31">
        <w:rPr>
          <w:rFonts w:ascii="Times New Roman" w:hAnsi="Times New Roman" w:cs="Times New Roman"/>
          <w:szCs w:val="24"/>
        </w:rPr>
        <w:t xml:space="preserve"> </w:t>
      </w:r>
      <w:proofErr w:type="spellStart"/>
      <w:r w:rsidR="00116E31" w:rsidRPr="00116E31">
        <w:rPr>
          <w:rFonts w:ascii="Times New Roman" w:hAnsi="Times New Roman" w:cs="Times New Roman"/>
          <w:szCs w:val="24"/>
        </w:rPr>
        <w:t>xxxxxxxxxxx</w:t>
      </w:r>
      <w:proofErr w:type="spellEnd"/>
      <w:r w:rsidR="00810DBB" w:rsidRPr="00116E31">
        <w:rPr>
          <w:rFonts w:ascii="Times New Roman" w:hAnsi="Times New Roman" w:cs="Times New Roman"/>
          <w:szCs w:val="24"/>
        </w:rPr>
        <w:t xml:space="preserve"> a současně bude požadavek zaslán na email: </w:t>
      </w:r>
      <w:proofErr w:type="spellStart"/>
      <w:r w:rsidR="00116E31">
        <w:rPr>
          <w:rFonts w:ascii="Times New Roman" w:hAnsi="Times New Roman" w:cs="Times New Roman"/>
          <w:szCs w:val="24"/>
        </w:rPr>
        <w:t>xxxxxxxxxx</w:t>
      </w:r>
      <w:proofErr w:type="spellEnd"/>
      <w:r w:rsidR="00116E31">
        <w:rPr>
          <w:rFonts w:ascii="Times New Roman" w:hAnsi="Times New Roman" w:cs="Times New Roman"/>
          <w:szCs w:val="24"/>
        </w:rPr>
        <w:t>.</w:t>
      </w:r>
    </w:p>
    <w:p w14:paraId="6322087B" w14:textId="77777777" w:rsidR="00116E31" w:rsidRPr="00116E31" w:rsidRDefault="00116E31" w:rsidP="00C21942">
      <w:pPr>
        <w:pStyle w:val="Zkladntext"/>
        <w:numPr>
          <w:ilvl w:val="0"/>
          <w:numId w:val="8"/>
        </w:numPr>
        <w:tabs>
          <w:tab w:val="clear" w:pos="709"/>
          <w:tab w:val="clear" w:pos="1065"/>
          <w:tab w:val="clear" w:pos="1702"/>
          <w:tab w:val="clear" w:pos="3119"/>
        </w:tabs>
        <w:rPr>
          <w:bCs/>
          <w:sz w:val="28"/>
        </w:rPr>
      </w:pPr>
    </w:p>
    <w:p w14:paraId="074F85D7" w14:textId="77777777" w:rsidR="00AD1EE0" w:rsidRDefault="00AD1EE0" w:rsidP="00AD1EE0">
      <w:pPr>
        <w:pStyle w:val="Nadpis7"/>
        <w:numPr>
          <w:ilvl w:val="0"/>
          <w:numId w:val="4"/>
        </w:numPr>
        <w:tabs>
          <w:tab w:val="clear" w:pos="709"/>
          <w:tab w:val="clear" w:pos="1276"/>
          <w:tab w:val="clear" w:pos="1702"/>
          <w:tab w:val="clear" w:pos="3119"/>
        </w:tabs>
        <w:jc w:val="left"/>
        <w:rPr>
          <w:bCs/>
          <w:sz w:val="24"/>
        </w:rPr>
      </w:pPr>
      <w:r>
        <w:rPr>
          <w:bCs/>
          <w:sz w:val="28"/>
        </w:rPr>
        <w:t>Součinnost</w:t>
      </w:r>
    </w:p>
    <w:p w14:paraId="10CE4533" w14:textId="77777777" w:rsidR="00AD1EE0" w:rsidRDefault="00AD1EE0" w:rsidP="00AD1EE0">
      <w:pPr>
        <w:tabs>
          <w:tab w:val="left" w:pos="709"/>
          <w:tab w:val="left" w:pos="1702"/>
          <w:tab w:val="left" w:pos="3119"/>
        </w:tabs>
        <w:suppressAutoHyphens/>
        <w:jc w:val="both"/>
        <w:rPr>
          <w:b/>
          <w:bCs/>
          <w:sz w:val="24"/>
        </w:rPr>
      </w:pPr>
    </w:p>
    <w:p w14:paraId="544182ED" w14:textId="77777777" w:rsidR="00AD1EE0" w:rsidRPr="00A77E2E" w:rsidRDefault="00AD1EE0" w:rsidP="00AD1EE0">
      <w:pPr>
        <w:rPr>
          <w:sz w:val="24"/>
          <w:szCs w:val="24"/>
        </w:rPr>
      </w:pPr>
      <w:r w:rsidRPr="00A77E2E">
        <w:rPr>
          <w:b/>
          <w:bCs/>
          <w:sz w:val="24"/>
        </w:rPr>
        <w:t xml:space="preserve">4.1 </w:t>
      </w:r>
      <w:r w:rsidRPr="00A77E2E">
        <w:rPr>
          <w:sz w:val="24"/>
          <w:szCs w:val="24"/>
        </w:rPr>
        <w:t>Pověření pracovníci provozovatele servisovaného zařízení:</w:t>
      </w:r>
    </w:p>
    <w:p w14:paraId="7048B049" w14:textId="77777777" w:rsidR="00AD1EE0" w:rsidRDefault="00AD1EE0" w:rsidP="00AD1EE0">
      <w:pPr>
        <w:tabs>
          <w:tab w:val="left" w:pos="567"/>
          <w:tab w:val="left" w:pos="1702"/>
          <w:tab w:val="left" w:pos="3119"/>
        </w:tabs>
        <w:suppressAutoHyphens/>
        <w:jc w:val="both"/>
        <w:rPr>
          <w:sz w:val="24"/>
          <w:szCs w:val="24"/>
        </w:rPr>
      </w:pPr>
    </w:p>
    <w:tbl>
      <w:tblPr>
        <w:tblW w:w="8379" w:type="dxa"/>
        <w:tblInd w:w="70" w:type="dxa"/>
        <w:tblLayout w:type="fixed"/>
        <w:tblCellMar>
          <w:left w:w="70" w:type="dxa"/>
          <w:right w:w="70" w:type="dxa"/>
        </w:tblCellMar>
        <w:tblLook w:val="0000" w:firstRow="0" w:lastRow="0" w:firstColumn="0" w:lastColumn="0" w:noHBand="0" w:noVBand="0"/>
      </w:tblPr>
      <w:tblGrid>
        <w:gridCol w:w="2835"/>
        <w:gridCol w:w="2757"/>
        <w:gridCol w:w="2787"/>
      </w:tblGrid>
      <w:tr w:rsidR="00AD1EE0" w14:paraId="4F31BE73" w14:textId="77777777" w:rsidTr="009322FC">
        <w:tc>
          <w:tcPr>
            <w:tcW w:w="2835" w:type="dxa"/>
            <w:tcBorders>
              <w:top w:val="single" w:sz="6" w:space="0" w:color="000000"/>
              <w:left w:val="single" w:sz="6" w:space="0" w:color="000000"/>
              <w:bottom w:val="single" w:sz="6" w:space="0" w:color="000000"/>
            </w:tcBorders>
            <w:shd w:val="clear" w:color="auto" w:fill="auto"/>
          </w:tcPr>
          <w:p w14:paraId="2F9FD9D4" w14:textId="77777777" w:rsidR="00AD1EE0" w:rsidRDefault="00AD1EE0" w:rsidP="00F93E58">
            <w:pPr>
              <w:tabs>
                <w:tab w:val="left" w:pos="1985"/>
                <w:tab w:val="right" w:pos="4111"/>
                <w:tab w:val="left" w:pos="4253"/>
                <w:tab w:val="right" w:pos="7088"/>
                <w:tab w:val="left" w:pos="7230"/>
                <w:tab w:val="right" w:pos="8647"/>
                <w:tab w:val="left" w:pos="8789"/>
              </w:tabs>
              <w:jc w:val="both"/>
            </w:pPr>
            <w:r>
              <w:rPr>
                <w:sz w:val="22"/>
              </w:rPr>
              <w:t>Jméno:</w:t>
            </w:r>
          </w:p>
        </w:tc>
        <w:tc>
          <w:tcPr>
            <w:tcW w:w="2757" w:type="dxa"/>
            <w:tcBorders>
              <w:top w:val="single" w:sz="6" w:space="0" w:color="000000"/>
              <w:left w:val="single" w:sz="6" w:space="0" w:color="000000"/>
              <w:bottom w:val="single" w:sz="6" w:space="0" w:color="000000"/>
            </w:tcBorders>
            <w:shd w:val="clear" w:color="auto" w:fill="auto"/>
          </w:tcPr>
          <w:p w14:paraId="227476DB" w14:textId="77777777" w:rsidR="00AD1EE0" w:rsidRDefault="00AD1EE0" w:rsidP="00F93E58">
            <w:pPr>
              <w:tabs>
                <w:tab w:val="left" w:pos="1985"/>
                <w:tab w:val="right" w:pos="4111"/>
                <w:tab w:val="left" w:pos="4253"/>
                <w:tab w:val="right" w:pos="7088"/>
                <w:tab w:val="left" w:pos="7230"/>
                <w:tab w:val="right" w:pos="8647"/>
                <w:tab w:val="left" w:pos="8789"/>
              </w:tabs>
              <w:jc w:val="both"/>
            </w:pPr>
            <w:r>
              <w:rPr>
                <w:sz w:val="22"/>
              </w:rPr>
              <w:t>Funkce:</w:t>
            </w:r>
          </w:p>
        </w:tc>
        <w:tc>
          <w:tcPr>
            <w:tcW w:w="2787" w:type="dxa"/>
            <w:tcBorders>
              <w:top w:val="single" w:sz="6" w:space="0" w:color="000000"/>
              <w:left w:val="single" w:sz="6" w:space="0" w:color="000000"/>
              <w:bottom w:val="single" w:sz="6" w:space="0" w:color="000000"/>
              <w:right w:val="single" w:sz="6" w:space="0" w:color="000000"/>
            </w:tcBorders>
            <w:shd w:val="clear" w:color="auto" w:fill="auto"/>
          </w:tcPr>
          <w:p w14:paraId="6900650E" w14:textId="77777777" w:rsidR="00AD1EE0" w:rsidRDefault="00AD1EE0" w:rsidP="00F93E58">
            <w:pPr>
              <w:tabs>
                <w:tab w:val="left" w:pos="1985"/>
                <w:tab w:val="right" w:pos="4111"/>
                <w:tab w:val="left" w:pos="4253"/>
                <w:tab w:val="right" w:pos="7088"/>
                <w:tab w:val="left" w:pos="7230"/>
                <w:tab w:val="right" w:pos="8647"/>
                <w:tab w:val="left" w:pos="8789"/>
              </w:tabs>
              <w:jc w:val="both"/>
            </w:pPr>
            <w:r>
              <w:rPr>
                <w:sz w:val="22"/>
              </w:rPr>
              <w:t>Telefon:</w:t>
            </w:r>
          </w:p>
        </w:tc>
      </w:tr>
      <w:tr w:rsidR="00AD1EE0" w14:paraId="17594ED0" w14:textId="77777777" w:rsidTr="009322FC">
        <w:tc>
          <w:tcPr>
            <w:tcW w:w="2835" w:type="dxa"/>
            <w:tcBorders>
              <w:top w:val="single" w:sz="6" w:space="0" w:color="000000"/>
              <w:left w:val="single" w:sz="6" w:space="0" w:color="000000"/>
              <w:bottom w:val="single" w:sz="6" w:space="0" w:color="000000"/>
            </w:tcBorders>
            <w:shd w:val="clear" w:color="auto" w:fill="auto"/>
          </w:tcPr>
          <w:p w14:paraId="42641EFD" w14:textId="760A24E2" w:rsidR="00AD1EE0" w:rsidRPr="00A77E2E" w:rsidRDefault="00AD1EE0" w:rsidP="00F93E58">
            <w:pPr>
              <w:tabs>
                <w:tab w:val="left" w:pos="1985"/>
                <w:tab w:val="right" w:pos="4111"/>
                <w:tab w:val="left" w:pos="4253"/>
                <w:tab w:val="right" w:pos="7088"/>
                <w:tab w:val="left" w:pos="7230"/>
                <w:tab w:val="right" w:pos="8647"/>
                <w:tab w:val="left" w:pos="8789"/>
              </w:tabs>
              <w:jc w:val="both"/>
              <w:rPr>
                <w:sz w:val="24"/>
                <w:szCs w:val="24"/>
              </w:rPr>
            </w:pPr>
          </w:p>
        </w:tc>
        <w:tc>
          <w:tcPr>
            <w:tcW w:w="2757" w:type="dxa"/>
            <w:tcBorders>
              <w:top w:val="single" w:sz="6" w:space="0" w:color="000000"/>
              <w:left w:val="single" w:sz="6" w:space="0" w:color="000000"/>
              <w:bottom w:val="single" w:sz="6" w:space="0" w:color="000000"/>
            </w:tcBorders>
            <w:shd w:val="clear" w:color="auto" w:fill="auto"/>
          </w:tcPr>
          <w:p w14:paraId="1605A841" w14:textId="09054E91" w:rsidR="00AD1EE0" w:rsidRPr="00A77E2E" w:rsidRDefault="00AD1EE0" w:rsidP="00F93E58">
            <w:pPr>
              <w:tabs>
                <w:tab w:val="left" w:pos="1985"/>
                <w:tab w:val="right" w:pos="4111"/>
                <w:tab w:val="left" w:pos="4253"/>
                <w:tab w:val="right" w:pos="7088"/>
                <w:tab w:val="left" w:pos="7230"/>
                <w:tab w:val="right" w:pos="8647"/>
                <w:tab w:val="left" w:pos="8789"/>
              </w:tabs>
              <w:jc w:val="both"/>
              <w:rPr>
                <w:sz w:val="24"/>
                <w:szCs w:val="24"/>
              </w:rPr>
            </w:pPr>
          </w:p>
        </w:tc>
        <w:tc>
          <w:tcPr>
            <w:tcW w:w="2787" w:type="dxa"/>
            <w:tcBorders>
              <w:top w:val="single" w:sz="6" w:space="0" w:color="000000"/>
              <w:left w:val="single" w:sz="6" w:space="0" w:color="000000"/>
              <w:bottom w:val="single" w:sz="6" w:space="0" w:color="000000"/>
              <w:right w:val="single" w:sz="6" w:space="0" w:color="000000"/>
            </w:tcBorders>
            <w:shd w:val="clear" w:color="auto" w:fill="auto"/>
          </w:tcPr>
          <w:p w14:paraId="72147F01" w14:textId="0328138C" w:rsidR="00AD1EE0" w:rsidRPr="00A77E2E" w:rsidRDefault="00AD1EE0" w:rsidP="00F93E58">
            <w:pPr>
              <w:tabs>
                <w:tab w:val="left" w:pos="1985"/>
                <w:tab w:val="right" w:pos="4111"/>
                <w:tab w:val="left" w:pos="4253"/>
                <w:tab w:val="right" w:pos="7088"/>
                <w:tab w:val="left" w:pos="7230"/>
                <w:tab w:val="right" w:pos="8647"/>
                <w:tab w:val="left" w:pos="8789"/>
              </w:tabs>
              <w:rPr>
                <w:sz w:val="24"/>
                <w:szCs w:val="24"/>
              </w:rPr>
            </w:pPr>
          </w:p>
        </w:tc>
      </w:tr>
      <w:tr w:rsidR="00AD1EE0" w14:paraId="02B9E930" w14:textId="77777777" w:rsidTr="00116E31">
        <w:trPr>
          <w:trHeight w:val="365"/>
        </w:trPr>
        <w:tc>
          <w:tcPr>
            <w:tcW w:w="2835" w:type="dxa"/>
            <w:tcBorders>
              <w:top w:val="single" w:sz="6" w:space="0" w:color="000000"/>
              <w:left w:val="single" w:sz="6" w:space="0" w:color="000000"/>
              <w:bottom w:val="single" w:sz="6" w:space="0" w:color="000000"/>
            </w:tcBorders>
            <w:shd w:val="clear" w:color="auto" w:fill="auto"/>
          </w:tcPr>
          <w:p w14:paraId="5831485E" w14:textId="424CEF95" w:rsidR="00AD1EE0" w:rsidRPr="00A77E2E" w:rsidRDefault="00AD1EE0" w:rsidP="00F93E58">
            <w:pPr>
              <w:tabs>
                <w:tab w:val="left" w:pos="1985"/>
                <w:tab w:val="right" w:pos="4111"/>
                <w:tab w:val="left" w:pos="4253"/>
                <w:tab w:val="right" w:pos="7088"/>
                <w:tab w:val="left" w:pos="7230"/>
                <w:tab w:val="right" w:pos="8647"/>
                <w:tab w:val="left" w:pos="8789"/>
              </w:tabs>
              <w:jc w:val="both"/>
              <w:rPr>
                <w:sz w:val="24"/>
                <w:szCs w:val="24"/>
              </w:rPr>
            </w:pPr>
          </w:p>
        </w:tc>
        <w:tc>
          <w:tcPr>
            <w:tcW w:w="2757" w:type="dxa"/>
            <w:tcBorders>
              <w:top w:val="single" w:sz="6" w:space="0" w:color="000000"/>
              <w:left w:val="single" w:sz="6" w:space="0" w:color="000000"/>
              <w:bottom w:val="single" w:sz="6" w:space="0" w:color="000000"/>
            </w:tcBorders>
            <w:shd w:val="clear" w:color="auto" w:fill="auto"/>
          </w:tcPr>
          <w:p w14:paraId="75B230F0" w14:textId="0E89D4B5" w:rsidR="00AD1EE0" w:rsidRPr="00A77E2E" w:rsidRDefault="00AD1EE0" w:rsidP="00F93E58">
            <w:pPr>
              <w:tabs>
                <w:tab w:val="left" w:pos="1985"/>
                <w:tab w:val="right" w:pos="4111"/>
                <w:tab w:val="left" w:pos="4253"/>
                <w:tab w:val="right" w:pos="7088"/>
                <w:tab w:val="left" w:pos="7230"/>
                <w:tab w:val="right" w:pos="8647"/>
                <w:tab w:val="left" w:pos="8789"/>
              </w:tabs>
              <w:jc w:val="both"/>
              <w:rPr>
                <w:sz w:val="24"/>
                <w:szCs w:val="24"/>
              </w:rPr>
            </w:pPr>
          </w:p>
        </w:tc>
        <w:tc>
          <w:tcPr>
            <w:tcW w:w="2787" w:type="dxa"/>
            <w:tcBorders>
              <w:top w:val="single" w:sz="6" w:space="0" w:color="000000"/>
              <w:left w:val="single" w:sz="6" w:space="0" w:color="000000"/>
              <w:bottom w:val="single" w:sz="6" w:space="0" w:color="000000"/>
              <w:right w:val="single" w:sz="6" w:space="0" w:color="000000"/>
            </w:tcBorders>
            <w:shd w:val="clear" w:color="auto" w:fill="auto"/>
          </w:tcPr>
          <w:p w14:paraId="500C4B84" w14:textId="55BB911E" w:rsidR="00AD1EE0" w:rsidRPr="00A77E2E" w:rsidRDefault="00AD1EE0" w:rsidP="00F93E58">
            <w:pPr>
              <w:tabs>
                <w:tab w:val="left" w:pos="1985"/>
                <w:tab w:val="right" w:pos="4111"/>
                <w:tab w:val="left" w:pos="4253"/>
                <w:tab w:val="right" w:pos="7088"/>
                <w:tab w:val="left" w:pos="7230"/>
                <w:tab w:val="right" w:pos="8647"/>
                <w:tab w:val="left" w:pos="8789"/>
              </w:tabs>
              <w:rPr>
                <w:sz w:val="24"/>
                <w:szCs w:val="24"/>
              </w:rPr>
            </w:pPr>
          </w:p>
        </w:tc>
      </w:tr>
      <w:tr w:rsidR="00AD1EE0" w14:paraId="1437330E" w14:textId="77777777" w:rsidTr="009322FC">
        <w:tc>
          <w:tcPr>
            <w:tcW w:w="2835" w:type="dxa"/>
            <w:tcBorders>
              <w:left w:val="single" w:sz="6" w:space="0" w:color="000000"/>
              <w:bottom w:val="single" w:sz="6" w:space="0" w:color="000000"/>
            </w:tcBorders>
            <w:shd w:val="clear" w:color="auto" w:fill="auto"/>
          </w:tcPr>
          <w:p w14:paraId="31338EEF" w14:textId="4A556BE9" w:rsidR="00AD1EE0" w:rsidRPr="00A77E2E" w:rsidRDefault="00AD1EE0" w:rsidP="00F93E58">
            <w:pPr>
              <w:tabs>
                <w:tab w:val="left" w:pos="1985"/>
                <w:tab w:val="right" w:pos="4111"/>
                <w:tab w:val="left" w:pos="4253"/>
                <w:tab w:val="right" w:pos="7088"/>
                <w:tab w:val="left" w:pos="7230"/>
                <w:tab w:val="right" w:pos="8647"/>
                <w:tab w:val="left" w:pos="8789"/>
              </w:tabs>
              <w:jc w:val="both"/>
              <w:rPr>
                <w:sz w:val="24"/>
                <w:szCs w:val="24"/>
              </w:rPr>
            </w:pPr>
          </w:p>
        </w:tc>
        <w:tc>
          <w:tcPr>
            <w:tcW w:w="2757" w:type="dxa"/>
            <w:tcBorders>
              <w:left w:val="single" w:sz="6" w:space="0" w:color="000000"/>
              <w:bottom w:val="single" w:sz="6" w:space="0" w:color="000000"/>
            </w:tcBorders>
            <w:shd w:val="clear" w:color="auto" w:fill="auto"/>
          </w:tcPr>
          <w:p w14:paraId="21FF3F05" w14:textId="2C2433E8" w:rsidR="00AD1EE0" w:rsidRPr="00A77E2E" w:rsidRDefault="00AD1EE0" w:rsidP="00F93E58">
            <w:pPr>
              <w:tabs>
                <w:tab w:val="left" w:pos="1985"/>
                <w:tab w:val="right" w:pos="4111"/>
                <w:tab w:val="left" w:pos="4253"/>
                <w:tab w:val="right" w:pos="7088"/>
                <w:tab w:val="left" w:pos="7230"/>
                <w:tab w:val="right" w:pos="8647"/>
                <w:tab w:val="left" w:pos="8789"/>
              </w:tabs>
              <w:jc w:val="both"/>
              <w:rPr>
                <w:sz w:val="24"/>
                <w:szCs w:val="24"/>
              </w:rPr>
            </w:pPr>
          </w:p>
        </w:tc>
        <w:tc>
          <w:tcPr>
            <w:tcW w:w="2787" w:type="dxa"/>
            <w:tcBorders>
              <w:left w:val="single" w:sz="6" w:space="0" w:color="000000"/>
              <w:bottom w:val="single" w:sz="6" w:space="0" w:color="000000"/>
              <w:right w:val="single" w:sz="6" w:space="0" w:color="000000"/>
            </w:tcBorders>
            <w:shd w:val="clear" w:color="auto" w:fill="auto"/>
          </w:tcPr>
          <w:p w14:paraId="58216547" w14:textId="07F9A218" w:rsidR="00AD1EE0" w:rsidRPr="00A77E2E" w:rsidRDefault="00AD1EE0" w:rsidP="00F93E58">
            <w:pPr>
              <w:tabs>
                <w:tab w:val="left" w:pos="1985"/>
                <w:tab w:val="right" w:pos="4111"/>
                <w:tab w:val="left" w:pos="4253"/>
                <w:tab w:val="right" w:pos="7088"/>
                <w:tab w:val="left" w:pos="7230"/>
                <w:tab w:val="right" w:pos="8647"/>
                <w:tab w:val="left" w:pos="8789"/>
              </w:tabs>
              <w:rPr>
                <w:sz w:val="24"/>
                <w:szCs w:val="24"/>
              </w:rPr>
            </w:pPr>
          </w:p>
        </w:tc>
      </w:tr>
    </w:tbl>
    <w:p w14:paraId="51AE2B9E" w14:textId="77777777" w:rsidR="00AD1EE0" w:rsidRDefault="00AD1EE0" w:rsidP="00AD1EE0">
      <w:pPr>
        <w:tabs>
          <w:tab w:val="left" w:pos="567"/>
          <w:tab w:val="left" w:pos="1702"/>
          <w:tab w:val="left" w:pos="3119"/>
        </w:tabs>
        <w:suppressAutoHyphens/>
        <w:jc w:val="both"/>
        <w:rPr>
          <w:b/>
          <w:bCs/>
          <w:sz w:val="24"/>
        </w:rPr>
      </w:pPr>
      <w:r>
        <w:rPr>
          <w:sz w:val="22"/>
        </w:rPr>
        <w:tab/>
      </w:r>
    </w:p>
    <w:p w14:paraId="21CC30BB" w14:textId="77777777" w:rsidR="00AD1EE0" w:rsidRDefault="00AD1EE0" w:rsidP="00AD1EE0">
      <w:pPr>
        <w:rPr>
          <w:b/>
          <w:bCs/>
          <w:sz w:val="22"/>
        </w:rPr>
      </w:pPr>
      <w:r>
        <w:rPr>
          <w:b/>
          <w:bCs/>
          <w:sz w:val="24"/>
        </w:rPr>
        <w:t xml:space="preserve">4.2 </w:t>
      </w:r>
      <w:r>
        <w:rPr>
          <w:bCs/>
          <w:sz w:val="24"/>
        </w:rPr>
        <w:t>Pověření pracovníci zhotovitele:</w:t>
      </w:r>
    </w:p>
    <w:p w14:paraId="317631BA" w14:textId="77777777" w:rsidR="00AD1EE0" w:rsidRDefault="00AD1EE0" w:rsidP="00AD1EE0">
      <w:pPr>
        <w:tabs>
          <w:tab w:val="left" w:pos="567"/>
          <w:tab w:val="left" w:pos="1702"/>
          <w:tab w:val="left" w:pos="3119"/>
        </w:tabs>
        <w:suppressAutoHyphens/>
        <w:jc w:val="both"/>
        <w:rPr>
          <w:b/>
          <w:bCs/>
          <w:sz w:val="22"/>
        </w:rPr>
      </w:pPr>
    </w:p>
    <w:tbl>
      <w:tblPr>
        <w:tblW w:w="8379" w:type="dxa"/>
        <w:tblInd w:w="70" w:type="dxa"/>
        <w:tblLayout w:type="fixed"/>
        <w:tblCellMar>
          <w:left w:w="70" w:type="dxa"/>
          <w:right w:w="70" w:type="dxa"/>
        </w:tblCellMar>
        <w:tblLook w:val="0000" w:firstRow="0" w:lastRow="0" w:firstColumn="0" w:lastColumn="0" w:noHBand="0" w:noVBand="0"/>
      </w:tblPr>
      <w:tblGrid>
        <w:gridCol w:w="2835"/>
        <w:gridCol w:w="2899"/>
        <w:gridCol w:w="2645"/>
      </w:tblGrid>
      <w:tr w:rsidR="00AD1EE0" w14:paraId="25D2BE62" w14:textId="77777777" w:rsidTr="009322FC">
        <w:tc>
          <w:tcPr>
            <w:tcW w:w="2835" w:type="dxa"/>
            <w:tcBorders>
              <w:top w:val="single" w:sz="6" w:space="0" w:color="000000"/>
              <w:left w:val="single" w:sz="6" w:space="0" w:color="000000"/>
              <w:bottom w:val="single" w:sz="6" w:space="0" w:color="000000"/>
            </w:tcBorders>
            <w:shd w:val="clear" w:color="auto" w:fill="auto"/>
          </w:tcPr>
          <w:p w14:paraId="1E5E8477" w14:textId="77777777" w:rsidR="00AD1EE0" w:rsidRDefault="00AD1EE0" w:rsidP="00F93E58">
            <w:pPr>
              <w:tabs>
                <w:tab w:val="left" w:pos="1985"/>
                <w:tab w:val="right" w:pos="4111"/>
                <w:tab w:val="left" w:pos="4253"/>
                <w:tab w:val="right" w:pos="7088"/>
                <w:tab w:val="left" w:pos="7230"/>
                <w:tab w:val="right" w:pos="8647"/>
                <w:tab w:val="left" w:pos="8789"/>
              </w:tabs>
              <w:jc w:val="both"/>
            </w:pPr>
            <w:r>
              <w:rPr>
                <w:sz w:val="24"/>
                <w:szCs w:val="24"/>
              </w:rPr>
              <w:t>Jméno:</w:t>
            </w:r>
          </w:p>
        </w:tc>
        <w:tc>
          <w:tcPr>
            <w:tcW w:w="2899" w:type="dxa"/>
            <w:tcBorders>
              <w:top w:val="single" w:sz="6" w:space="0" w:color="000000"/>
              <w:left w:val="single" w:sz="6" w:space="0" w:color="000000"/>
              <w:bottom w:val="single" w:sz="6" w:space="0" w:color="000000"/>
            </w:tcBorders>
            <w:shd w:val="clear" w:color="auto" w:fill="auto"/>
          </w:tcPr>
          <w:p w14:paraId="2B0C7F2E" w14:textId="77777777" w:rsidR="00AD1EE0" w:rsidRDefault="00AD1EE0" w:rsidP="00F93E58">
            <w:pPr>
              <w:tabs>
                <w:tab w:val="left" w:pos="1985"/>
                <w:tab w:val="right" w:pos="4111"/>
                <w:tab w:val="left" w:pos="4253"/>
                <w:tab w:val="right" w:pos="7088"/>
                <w:tab w:val="left" w:pos="7230"/>
                <w:tab w:val="right" w:pos="8647"/>
                <w:tab w:val="left" w:pos="8789"/>
              </w:tabs>
              <w:jc w:val="both"/>
            </w:pPr>
            <w:r>
              <w:rPr>
                <w:sz w:val="24"/>
                <w:szCs w:val="24"/>
              </w:rPr>
              <w:t>Funkce:</w:t>
            </w:r>
          </w:p>
        </w:tc>
        <w:tc>
          <w:tcPr>
            <w:tcW w:w="2645" w:type="dxa"/>
            <w:tcBorders>
              <w:top w:val="single" w:sz="6" w:space="0" w:color="000000"/>
              <w:left w:val="single" w:sz="6" w:space="0" w:color="000000"/>
              <w:bottom w:val="single" w:sz="6" w:space="0" w:color="000000"/>
              <w:right w:val="single" w:sz="6" w:space="0" w:color="000000"/>
            </w:tcBorders>
            <w:shd w:val="clear" w:color="auto" w:fill="auto"/>
          </w:tcPr>
          <w:p w14:paraId="1977D929" w14:textId="77777777" w:rsidR="00AD1EE0" w:rsidRDefault="00AD1EE0" w:rsidP="00F93E58">
            <w:pPr>
              <w:tabs>
                <w:tab w:val="left" w:pos="1985"/>
                <w:tab w:val="right" w:pos="4111"/>
                <w:tab w:val="left" w:pos="4253"/>
                <w:tab w:val="right" w:pos="7088"/>
                <w:tab w:val="left" w:pos="7230"/>
                <w:tab w:val="right" w:pos="8647"/>
                <w:tab w:val="left" w:pos="8789"/>
              </w:tabs>
              <w:jc w:val="both"/>
            </w:pPr>
            <w:r>
              <w:rPr>
                <w:sz w:val="24"/>
                <w:szCs w:val="24"/>
              </w:rPr>
              <w:t>Telefon:</w:t>
            </w:r>
          </w:p>
        </w:tc>
      </w:tr>
      <w:tr w:rsidR="00AD1EE0" w14:paraId="69140B04" w14:textId="77777777" w:rsidTr="009322FC">
        <w:tc>
          <w:tcPr>
            <w:tcW w:w="2835" w:type="dxa"/>
            <w:tcBorders>
              <w:top w:val="single" w:sz="6" w:space="0" w:color="000000"/>
              <w:left w:val="single" w:sz="6" w:space="0" w:color="000000"/>
              <w:bottom w:val="single" w:sz="6" w:space="0" w:color="000000"/>
            </w:tcBorders>
            <w:shd w:val="clear" w:color="auto" w:fill="auto"/>
          </w:tcPr>
          <w:p w14:paraId="20DE69D4" w14:textId="653A0305" w:rsidR="00AD1EE0" w:rsidRDefault="00AD1EE0" w:rsidP="00F93E58">
            <w:pPr>
              <w:tabs>
                <w:tab w:val="left" w:pos="1985"/>
                <w:tab w:val="right" w:pos="4111"/>
                <w:tab w:val="left" w:pos="4253"/>
                <w:tab w:val="right" w:pos="7088"/>
                <w:tab w:val="left" w:pos="7230"/>
                <w:tab w:val="right" w:pos="8647"/>
                <w:tab w:val="left" w:pos="8789"/>
              </w:tabs>
              <w:jc w:val="both"/>
            </w:pPr>
            <w:bookmarkStart w:id="0" w:name="_GoBack"/>
            <w:bookmarkEnd w:id="0"/>
          </w:p>
        </w:tc>
        <w:tc>
          <w:tcPr>
            <w:tcW w:w="2899" w:type="dxa"/>
            <w:tcBorders>
              <w:top w:val="single" w:sz="6" w:space="0" w:color="000000"/>
              <w:left w:val="single" w:sz="6" w:space="0" w:color="000000"/>
              <w:bottom w:val="single" w:sz="6" w:space="0" w:color="000000"/>
            </w:tcBorders>
            <w:shd w:val="clear" w:color="auto" w:fill="auto"/>
          </w:tcPr>
          <w:p w14:paraId="0F8EB4A6" w14:textId="5CD498DF" w:rsidR="00AD1EE0" w:rsidRDefault="00AD1EE0" w:rsidP="00F93E58">
            <w:pPr>
              <w:tabs>
                <w:tab w:val="left" w:pos="1985"/>
                <w:tab w:val="right" w:pos="4111"/>
                <w:tab w:val="left" w:pos="4253"/>
                <w:tab w:val="right" w:pos="7088"/>
                <w:tab w:val="left" w:pos="7230"/>
                <w:tab w:val="right" w:pos="8647"/>
                <w:tab w:val="left" w:pos="8789"/>
              </w:tabs>
              <w:jc w:val="both"/>
            </w:pPr>
          </w:p>
        </w:tc>
        <w:tc>
          <w:tcPr>
            <w:tcW w:w="2645" w:type="dxa"/>
            <w:tcBorders>
              <w:top w:val="single" w:sz="6" w:space="0" w:color="000000"/>
              <w:left w:val="single" w:sz="6" w:space="0" w:color="000000"/>
              <w:bottom w:val="single" w:sz="6" w:space="0" w:color="000000"/>
              <w:right w:val="single" w:sz="6" w:space="0" w:color="000000"/>
            </w:tcBorders>
            <w:shd w:val="clear" w:color="auto" w:fill="auto"/>
          </w:tcPr>
          <w:p w14:paraId="70B4F47B" w14:textId="44638535" w:rsidR="00AD1EE0" w:rsidRDefault="00AD1EE0" w:rsidP="00F93E58">
            <w:pPr>
              <w:tabs>
                <w:tab w:val="left" w:pos="1985"/>
                <w:tab w:val="right" w:pos="4111"/>
                <w:tab w:val="left" w:pos="4253"/>
                <w:tab w:val="right" w:pos="7088"/>
                <w:tab w:val="left" w:pos="7230"/>
                <w:tab w:val="right" w:pos="8647"/>
                <w:tab w:val="left" w:pos="8789"/>
              </w:tabs>
              <w:jc w:val="both"/>
            </w:pPr>
          </w:p>
        </w:tc>
      </w:tr>
      <w:tr w:rsidR="00AD1EE0" w14:paraId="376D4297" w14:textId="77777777" w:rsidTr="009322FC">
        <w:trPr>
          <w:trHeight w:val="360"/>
        </w:trPr>
        <w:tc>
          <w:tcPr>
            <w:tcW w:w="2835" w:type="dxa"/>
            <w:tcBorders>
              <w:top w:val="single" w:sz="6" w:space="0" w:color="000000"/>
              <w:left w:val="single" w:sz="6" w:space="0" w:color="000000"/>
              <w:bottom w:val="single" w:sz="6" w:space="0" w:color="000000"/>
            </w:tcBorders>
            <w:shd w:val="clear" w:color="auto" w:fill="auto"/>
          </w:tcPr>
          <w:p w14:paraId="40F78DDE" w14:textId="7D92D25F" w:rsidR="00AD1EE0" w:rsidRDefault="00AD1EE0" w:rsidP="00F93E58">
            <w:pPr>
              <w:tabs>
                <w:tab w:val="left" w:pos="1985"/>
                <w:tab w:val="right" w:pos="4111"/>
                <w:tab w:val="left" w:pos="4253"/>
                <w:tab w:val="right" w:pos="7088"/>
                <w:tab w:val="left" w:pos="7230"/>
                <w:tab w:val="right" w:pos="8647"/>
                <w:tab w:val="left" w:pos="8789"/>
              </w:tabs>
              <w:jc w:val="both"/>
            </w:pPr>
          </w:p>
        </w:tc>
        <w:tc>
          <w:tcPr>
            <w:tcW w:w="2899" w:type="dxa"/>
            <w:tcBorders>
              <w:top w:val="single" w:sz="6" w:space="0" w:color="000000"/>
              <w:left w:val="single" w:sz="6" w:space="0" w:color="000000"/>
              <w:bottom w:val="single" w:sz="6" w:space="0" w:color="000000"/>
            </w:tcBorders>
            <w:shd w:val="clear" w:color="auto" w:fill="auto"/>
          </w:tcPr>
          <w:p w14:paraId="49ABE086" w14:textId="62F981A5" w:rsidR="00AD1EE0" w:rsidRDefault="00AD1EE0" w:rsidP="00F93E58">
            <w:pPr>
              <w:tabs>
                <w:tab w:val="left" w:pos="1985"/>
                <w:tab w:val="right" w:pos="4111"/>
                <w:tab w:val="left" w:pos="4253"/>
                <w:tab w:val="right" w:pos="7088"/>
                <w:tab w:val="left" w:pos="7230"/>
                <w:tab w:val="right" w:pos="8647"/>
                <w:tab w:val="left" w:pos="8789"/>
              </w:tabs>
              <w:jc w:val="both"/>
            </w:pPr>
          </w:p>
        </w:tc>
        <w:tc>
          <w:tcPr>
            <w:tcW w:w="2645" w:type="dxa"/>
            <w:tcBorders>
              <w:top w:val="single" w:sz="6" w:space="0" w:color="000000"/>
              <w:left w:val="single" w:sz="6" w:space="0" w:color="000000"/>
              <w:bottom w:val="single" w:sz="6" w:space="0" w:color="000000"/>
              <w:right w:val="single" w:sz="6" w:space="0" w:color="000000"/>
            </w:tcBorders>
            <w:shd w:val="clear" w:color="auto" w:fill="auto"/>
          </w:tcPr>
          <w:p w14:paraId="61D159C2" w14:textId="38FA21A3" w:rsidR="00AD1EE0" w:rsidRDefault="00AD1EE0" w:rsidP="00F93E58">
            <w:pPr>
              <w:snapToGrid w:val="0"/>
            </w:pPr>
          </w:p>
        </w:tc>
      </w:tr>
      <w:tr w:rsidR="00AD1EE0" w14:paraId="312245D8" w14:textId="77777777" w:rsidTr="009322FC">
        <w:tc>
          <w:tcPr>
            <w:tcW w:w="2835" w:type="dxa"/>
            <w:tcBorders>
              <w:top w:val="single" w:sz="6" w:space="0" w:color="000000"/>
              <w:left w:val="single" w:sz="6" w:space="0" w:color="000000"/>
              <w:bottom w:val="single" w:sz="6" w:space="0" w:color="000000"/>
            </w:tcBorders>
            <w:shd w:val="clear" w:color="auto" w:fill="auto"/>
          </w:tcPr>
          <w:p w14:paraId="75A06FE5" w14:textId="049D7483" w:rsidR="00AD1EE0" w:rsidRDefault="00AD1EE0" w:rsidP="00F93E58">
            <w:pPr>
              <w:tabs>
                <w:tab w:val="left" w:pos="1985"/>
                <w:tab w:val="right" w:pos="4111"/>
                <w:tab w:val="left" w:pos="4253"/>
                <w:tab w:val="right" w:pos="7088"/>
                <w:tab w:val="left" w:pos="7230"/>
                <w:tab w:val="right" w:pos="8647"/>
                <w:tab w:val="left" w:pos="8789"/>
              </w:tabs>
              <w:jc w:val="both"/>
            </w:pPr>
          </w:p>
        </w:tc>
        <w:tc>
          <w:tcPr>
            <w:tcW w:w="2899" w:type="dxa"/>
            <w:tcBorders>
              <w:top w:val="single" w:sz="6" w:space="0" w:color="000000"/>
              <w:left w:val="single" w:sz="6" w:space="0" w:color="000000"/>
              <w:bottom w:val="single" w:sz="6" w:space="0" w:color="000000"/>
            </w:tcBorders>
            <w:shd w:val="clear" w:color="auto" w:fill="auto"/>
          </w:tcPr>
          <w:p w14:paraId="26F1AA9D" w14:textId="18EF8098" w:rsidR="00AD1EE0" w:rsidRDefault="00AD1EE0" w:rsidP="00F93E58">
            <w:pPr>
              <w:tabs>
                <w:tab w:val="left" w:pos="1985"/>
                <w:tab w:val="right" w:pos="4111"/>
                <w:tab w:val="left" w:pos="4253"/>
                <w:tab w:val="right" w:pos="7088"/>
                <w:tab w:val="left" w:pos="7230"/>
                <w:tab w:val="right" w:pos="8647"/>
                <w:tab w:val="left" w:pos="8789"/>
              </w:tabs>
              <w:jc w:val="both"/>
            </w:pPr>
          </w:p>
        </w:tc>
        <w:tc>
          <w:tcPr>
            <w:tcW w:w="2645" w:type="dxa"/>
            <w:tcBorders>
              <w:top w:val="single" w:sz="6" w:space="0" w:color="000000"/>
              <w:left w:val="single" w:sz="6" w:space="0" w:color="000000"/>
              <w:bottom w:val="single" w:sz="6" w:space="0" w:color="000000"/>
              <w:right w:val="single" w:sz="6" w:space="0" w:color="000000"/>
            </w:tcBorders>
            <w:shd w:val="clear" w:color="auto" w:fill="auto"/>
          </w:tcPr>
          <w:p w14:paraId="202B1DC8" w14:textId="6EE94CD1" w:rsidR="00AD1EE0" w:rsidRDefault="00AD1EE0" w:rsidP="00F93E58">
            <w:pPr>
              <w:tabs>
                <w:tab w:val="left" w:pos="1985"/>
                <w:tab w:val="right" w:pos="4111"/>
                <w:tab w:val="left" w:pos="4253"/>
                <w:tab w:val="right" w:pos="7088"/>
                <w:tab w:val="left" w:pos="7230"/>
                <w:tab w:val="right" w:pos="8647"/>
                <w:tab w:val="left" w:pos="8789"/>
              </w:tabs>
              <w:jc w:val="both"/>
            </w:pPr>
          </w:p>
        </w:tc>
      </w:tr>
    </w:tbl>
    <w:p w14:paraId="0ADE2E30" w14:textId="77777777" w:rsidR="00AD1EE0" w:rsidRDefault="00AD1EE0" w:rsidP="00AD1EE0">
      <w:pPr>
        <w:tabs>
          <w:tab w:val="left" w:pos="567"/>
          <w:tab w:val="left" w:pos="1702"/>
          <w:tab w:val="left" w:pos="3119"/>
        </w:tabs>
        <w:suppressAutoHyphens/>
        <w:jc w:val="both"/>
        <w:rPr>
          <w:sz w:val="24"/>
        </w:rPr>
      </w:pPr>
    </w:p>
    <w:p w14:paraId="089E9C31" w14:textId="77777777" w:rsidR="00AD1EE0" w:rsidRDefault="00AD1EE0" w:rsidP="00AD1EE0">
      <w:pPr>
        <w:tabs>
          <w:tab w:val="left" w:pos="567"/>
          <w:tab w:val="left" w:pos="1702"/>
          <w:tab w:val="left" w:pos="3119"/>
        </w:tabs>
        <w:suppressAutoHyphens/>
        <w:jc w:val="both"/>
        <w:rPr>
          <w:sz w:val="24"/>
        </w:rPr>
      </w:pPr>
    </w:p>
    <w:p w14:paraId="47DAB27B" w14:textId="76EB32C4" w:rsidR="00AD1EE0" w:rsidRDefault="00AD1EE0" w:rsidP="00AD1EE0">
      <w:pPr>
        <w:numPr>
          <w:ilvl w:val="1"/>
          <w:numId w:val="10"/>
        </w:numPr>
        <w:suppressAutoHyphens/>
        <w:jc w:val="both"/>
        <w:rPr>
          <w:b/>
          <w:sz w:val="22"/>
        </w:rPr>
      </w:pPr>
      <w:r>
        <w:rPr>
          <w:sz w:val="24"/>
        </w:rPr>
        <w:t xml:space="preserve">Zhotoviteli bude zajištěn přístup k zařízení po dobu odstraňování poruch, nebo při provádění údržby. Objednatel poskytne zhotoviteli potřebné informace, nutné technické podklady. </w:t>
      </w:r>
      <w:r w:rsidR="00CF2B09">
        <w:rPr>
          <w:sz w:val="24"/>
        </w:rPr>
        <w:t>Zhotoviteli bude při každém zásahu potvrzen pracovní list vypsaný servisním technikem, který bude přiložen k fakturaci.</w:t>
      </w:r>
    </w:p>
    <w:p w14:paraId="2BFDF8BE" w14:textId="77777777" w:rsidR="00AD1EE0" w:rsidRDefault="00AD1EE0" w:rsidP="00AD1EE0">
      <w:pPr>
        <w:tabs>
          <w:tab w:val="left" w:pos="567"/>
          <w:tab w:val="left" w:pos="1140"/>
          <w:tab w:val="left" w:pos="1702"/>
          <w:tab w:val="left" w:pos="3119"/>
        </w:tabs>
        <w:suppressAutoHyphens/>
        <w:jc w:val="both"/>
        <w:rPr>
          <w:b/>
          <w:sz w:val="22"/>
        </w:rPr>
      </w:pPr>
    </w:p>
    <w:p w14:paraId="493C659E" w14:textId="77777777" w:rsidR="00AD1EE0" w:rsidRDefault="00AD1EE0" w:rsidP="00AD1EE0">
      <w:pPr>
        <w:pStyle w:val="Nadpis5"/>
        <w:numPr>
          <w:ilvl w:val="0"/>
          <w:numId w:val="4"/>
        </w:numPr>
        <w:tabs>
          <w:tab w:val="clear" w:pos="851"/>
          <w:tab w:val="clear" w:pos="1702"/>
          <w:tab w:val="clear" w:pos="3119"/>
        </w:tabs>
        <w:jc w:val="left"/>
        <w:rPr>
          <w:sz w:val="24"/>
        </w:rPr>
      </w:pPr>
      <w:r>
        <w:rPr>
          <w:sz w:val="28"/>
        </w:rPr>
        <w:lastRenderedPageBreak/>
        <w:t>Cena, sankce</w:t>
      </w:r>
    </w:p>
    <w:p w14:paraId="2D133B03" w14:textId="77777777" w:rsidR="00AD1EE0" w:rsidRDefault="00AD1EE0" w:rsidP="00AD1EE0">
      <w:pPr>
        <w:rPr>
          <w:sz w:val="24"/>
        </w:rPr>
      </w:pPr>
    </w:p>
    <w:p w14:paraId="55CBA90C" w14:textId="5DB38A2B" w:rsidR="00AD1EE0" w:rsidRDefault="00AD1EE0" w:rsidP="00AD1EE0">
      <w:pPr>
        <w:pStyle w:val="WW-BodyTextIndent2"/>
        <w:numPr>
          <w:ilvl w:val="1"/>
          <w:numId w:val="9"/>
        </w:numPr>
        <w:tabs>
          <w:tab w:val="clear" w:pos="709"/>
          <w:tab w:val="clear" w:pos="1702"/>
          <w:tab w:val="clear" w:pos="3119"/>
        </w:tabs>
        <w:rPr>
          <w:sz w:val="24"/>
          <w:szCs w:val="24"/>
        </w:rPr>
      </w:pPr>
      <w:r>
        <w:rPr>
          <w:sz w:val="24"/>
          <w:szCs w:val="24"/>
        </w:rPr>
        <w:t xml:space="preserve">Cena za provedené servisní zásahy </w:t>
      </w:r>
      <w:r>
        <w:rPr>
          <w:bCs/>
          <w:sz w:val="24"/>
          <w:szCs w:val="24"/>
        </w:rPr>
        <w:t>mimo obvyklou servisní činnost, b</w:t>
      </w:r>
      <w:r>
        <w:rPr>
          <w:sz w:val="24"/>
          <w:szCs w:val="24"/>
        </w:rPr>
        <w:t xml:space="preserve">ude fakturována dle skutečně odpracovaných </w:t>
      </w:r>
      <w:r w:rsidR="00AF5D16">
        <w:rPr>
          <w:sz w:val="24"/>
          <w:szCs w:val="24"/>
        </w:rPr>
        <w:t>hodin</w:t>
      </w:r>
      <w:r>
        <w:rPr>
          <w:sz w:val="24"/>
          <w:szCs w:val="24"/>
        </w:rPr>
        <w:t xml:space="preserve"> doložených potvrzeným servisním protokolem. K této ceně se připočte cena použitých náhradních dílů a cestovné. </w:t>
      </w:r>
    </w:p>
    <w:p w14:paraId="01210BBA" w14:textId="77777777" w:rsidR="00AD1EE0" w:rsidRDefault="00AD1EE0" w:rsidP="00AD1EE0">
      <w:pPr>
        <w:pStyle w:val="WW-BodyTextIndent2"/>
        <w:tabs>
          <w:tab w:val="clear" w:pos="709"/>
          <w:tab w:val="clear" w:pos="1702"/>
          <w:tab w:val="clear" w:pos="3119"/>
        </w:tabs>
        <w:ind w:left="360" w:firstLine="0"/>
        <w:rPr>
          <w:sz w:val="24"/>
        </w:rPr>
      </w:pPr>
      <w:r>
        <w:rPr>
          <w:sz w:val="24"/>
          <w:szCs w:val="24"/>
        </w:rPr>
        <w:t>Hodinové sazby bez DPH za provedené úkony do 48 hodin od nahlášení činí:</w:t>
      </w:r>
    </w:p>
    <w:p w14:paraId="6BCB944B" w14:textId="5E66DF75" w:rsidR="00AD1EE0" w:rsidRDefault="00381CF6" w:rsidP="00AD1EE0">
      <w:pPr>
        <w:tabs>
          <w:tab w:val="left" w:pos="5805"/>
        </w:tabs>
        <w:ind w:right="-108"/>
        <w:textAlignment w:val="auto"/>
        <w:rPr>
          <w:sz w:val="24"/>
        </w:rPr>
      </w:pPr>
      <w:r>
        <w:rPr>
          <w:sz w:val="24"/>
        </w:rPr>
        <w:t xml:space="preserve">      - v pracovní dny</w:t>
      </w:r>
      <w:r>
        <w:rPr>
          <w:sz w:val="24"/>
        </w:rPr>
        <w:tab/>
      </w:r>
      <w:r>
        <w:rPr>
          <w:sz w:val="24"/>
        </w:rPr>
        <w:tab/>
        <w:t>55</w:t>
      </w:r>
      <w:r w:rsidR="00AD1EE0">
        <w:rPr>
          <w:sz w:val="24"/>
        </w:rPr>
        <w:t>0,- Kč/hod</w:t>
      </w:r>
    </w:p>
    <w:p w14:paraId="7C04E426" w14:textId="6BF4DD2C" w:rsidR="00AD1EE0" w:rsidRDefault="00AD1EE0" w:rsidP="00AD1EE0">
      <w:pPr>
        <w:tabs>
          <w:tab w:val="left" w:pos="5805"/>
        </w:tabs>
        <w:ind w:right="-108"/>
        <w:textAlignment w:val="auto"/>
        <w:rPr>
          <w:sz w:val="24"/>
        </w:rPr>
      </w:pPr>
      <w:r>
        <w:rPr>
          <w:sz w:val="24"/>
        </w:rPr>
        <w:t xml:space="preserve">      - soboty, neděle, svátky</w:t>
      </w:r>
      <w:r>
        <w:rPr>
          <w:sz w:val="24"/>
          <w:szCs w:val="24"/>
        </w:rPr>
        <w:t xml:space="preserve"> a v době mimo běžnou pracovní dobu</w:t>
      </w:r>
      <w:r w:rsidR="00381CF6">
        <w:rPr>
          <w:sz w:val="24"/>
        </w:rPr>
        <w:tab/>
        <w:t>650</w:t>
      </w:r>
      <w:r>
        <w:rPr>
          <w:sz w:val="24"/>
        </w:rPr>
        <w:t>,- Kč/hod</w:t>
      </w:r>
    </w:p>
    <w:p w14:paraId="62B1888E" w14:textId="77777777" w:rsidR="00AD1EE0" w:rsidRDefault="00AD1EE0" w:rsidP="00AD1EE0">
      <w:pPr>
        <w:tabs>
          <w:tab w:val="left" w:pos="5805"/>
        </w:tabs>
        <w:ind w:right="-108"/>
        <w:textAlignment w:val="auto"/>
        <w:rPr>
          <w:sz w:val="24"/>
        </w:rPr>
      </w:pPr>
      <w:r>
        <w:rPr>
          <w:sz w:val="24"/>
        </w:rPr>
        <w:t xml:space="preserve">      - event. SW práce</w:t>
      </w:r>
      <w:r>
        <w:rPr>
          <w:sz w:val="24"/>
        </w:rPr>
        <w:tab/>
      </w:r>
      <w:r>
        <w:rPr>
          <w:sz w:val="24"/>
        </w:rPr>
        <w:tab/>
        <w:t>750,- Kč/hod</w:t>
      </w:r>
    </w:p>
    <w:p w14:paraId="4FD08813" w14:textId="419E2AAF" w:rsidR="00AD1EE0" w:rsidRDefault="009545FC" w:rsidP="00AD1EE0">
      <w:pPr>
        <w:tabs>
          <w:tab w:val="left" w:pos="5805"/>
        </w:tabs>
        <w:ind w:right="-108"/>
        <w:textAlignment w:val="auto"/>
        <w:rPr>
          <w:sz w:val="24"/>
        </w:rPr>
      </w:pPr>
      <w:r>
        <w:rPr>
          <w:sz w:val="24"/>
        </w:rPr>
        <w:t xml:space="preserve">      - doprava -</w:t>
      </w:r>
      <w:r>
        <w:rPr>
          <w:sz w:val="24"/>
        </w:rPr>
        <w:tab/>
      </w:r>
      <w:r>
        <w:rPr>
          <w:sz w:val="24"/>
        </w:rPr>
        <w:tab/>
        <w:t>5</w:t>
      </w:r>
      <w:r w:rsidR="00381CF6">
        <w:rPr>
          <w:sz w:val="24"/>
        </w:rPr>
        <w:t>00</w:t>
      </w:r>
      <w:r w:rsidR="00AD1EE0">
        <w:rPr>
          <w:sz w:val="24"/>
        </w:rPr>
        <w:t>,- Kč</w:t>
      </w:r>
      <w:r w:rsidR="00AD1EE0">
        <w:rPr>
          <w:sz w:val="24"/>
        </w:rPr>
        <w:tab/>
      </w:r>
    </w:p>
    <w:p w14:paraId="0E012E9A" w14:textId="77777777" w:rsidR="00AD1EE0" w:rsidRDefault="00AD1EE0" w:rsidP="00AD1EE0">
      <w:pPr>
        <w:tabs>
          <w:tab w:val="left" w:pos="709"/>
          <w:tab w:val="left" w:pos="1065"/>
          <w:tab w:val="left" w:pos="1702"/>
          <w:tab w:val="left" w:pos="3119"/>
        </w:tabs>
        <w:suppressAutoHyphens/>
        <w:jc w:val="both"/>
        <w:rPr>
          <w:sz w:val="24"/>
        </w:rPr>
      </w:pPr>
    </w:p>
    <w:p w14:paraId="5E657A6C" w14:textId="77777777" w:rsidR="00AD1EE0" w:rsidRDefault="00AD1EE0" w:rsidP="00AD1EE0">
      <w:pPr>
        <w:pStyle w:val="WW-BodyTextIndent2"/>
        <w:numPr>
          <w:ilvl w:val="1"/>
          <w:numId w:val="9"/>
        </w:numPr>
        <w:tabs>
          <w:tab w:val="clear" w:pos="709"/>
          <w:tab w:val="clear" w:pos="1702"/>
          <w:tab w:val="clear" w:pos="3119"/>
        </w:tabs>
        <w:rPr>
          <w:sz w:val="24"/>
        </w:rPr>
      </w:pPr>
      <w:r>
        <w:rPr>
          <w:sz w:val="24"/>
          <w:szCs w:val="24"/>
        </w:rPr>
        <w:t>Hodinové sazby bez DPH za provedené úkony do 7 dnů:</w:t>
      </w:r>
    </w:p>
    <w:p w14:paraId="76166F14" w14:textId="77777777" w:rsidR="00AD1EE0" w:rsidRDefault="00AD1EE0" w:rsidP="00AD1EE0">
      <w:pPr>
        <w:tabs>
          <w:tab w:val="left" w:pos="5805"/>
        </w:tabs>
        <w:ind w:right="-108"/>
        <w:textAlignment w:val="auto"/>
        <w:rPr>
          <w:sz w:val="24"/>
        </w:rPr>
      </w:pPr>
      <w:r>
        <w:rPr>
          <w:sz w:val="24"/>
        </w:rPr>
        <w:t xml:space="preserve">      - v pracovní dny</w:t>
      </w:r>
      <w:r>
        <w:rPr>
          <w:sz w:val="24"/>
        </w:rPr>
        <w:tab/>
      </w:r>
      <w:r>
        <w:rPr>
          <w:sz w:val="24"/>
        </w:rPr>
        <w:tab/>
        <w:t>450,- Kč/hod</w:t>
      </w:r>
    </w:p>
    <w:p w14:paraId="55B0370B" w14:textId="77777777" w:rsidR="00AD1EE0" w:rsidRDefault="00AD1EE0" w:rsidP="00AD1EE0">
      <w:pPr>
        <w:tabs>
          <w:tab w:val="left" w:pos="5805"/>
        </w:tabs>
        <w:ind w:right="-108"/>
        <w:textAlignment w:val="auto"/>
        <w:rPr>
          <w:sz w:val="24"/>
        </w:rPr>
      </w:pPr>
      <w:r>
        <w:rPr>
          <w:sz w:val="24"/>
        </w:rPr>
        <w:t xml:space="preserve">      - soboty, neděle, svátky</w:t>
      </w:r>
      <w:r>
        <w:rPr>
          <w:sz w:val="24"/>
          <w:szCs w:val="24"/>
        </w:rPr>
        <w:t xml:space="preserve"> a v době mimo běžnou pracovní dobu</w:t>
      </w:r>
      <w:r>
        <w:rPr>
          <w:sz w:val="24"/>
        </w:rPr>
        <w:tab/>
        <w:t>550,- Kč/hod</w:t>
      </w:r>
    </w:p>
    <w:p w14:paraId="643C86AC" w14:textId="77777777" w:rsidR="00AD1EE0" w:rsidRDefault="00AD1EE0" w:rsidP="00AD1EE0">
      <w:pPr>
        <w:tabs>
          <w:tab w:val="left" w:pos="5805"/>
        </w:tabs>
        <w:ind w:right="-108"/>
        <w:textAlignment w:val="auto"/>
        <w:rPr>
          <w:sz w:val="24"/>
        </w:rPr>
      </w:pPr>
      <w:r>
        <w:rPr>
          <w:sz w:val="24"/>
        </w:rPr>
        <w:t xml:space="preserve">      - event. SW práce</w:t>
      </w:r>
      <w:r>
        <w:rPr>
          <w:sz w:val="24"/>
        </w:rPr>
        <w:tab/>
      </w:r>
      <w:r>
        <w:rPr>
          <w:sz w:val="24"/>
        </w:rPr>
        <w:tab/>
        <w:t>650,- Kč/hod</w:t>
      </w:r>
    </w:p>
    <w:p w14:paraId="010760FC" w14:textId="4252F80E" w:rsidR="00AD1EE0" w:rsidRDefault="009545FC" w:rsidP="00AD1EE0">
      <w:pPr>
        <w:tabs>
          <w:tab w:val="left" w:pos="5805"/>
        </w:tabs>
        <w:ind w:right="-108"/>
        <w:textAlignment w:val="auto"/>
        <w:rPr>
          <w:sz w:val="24"/>
          <w:szCs w:val="24"/>
        </w:rPr>
      </w:pPr>
      <w:r>
        <w:rPr>
          <w:sz w:val="24"/>
        </w:rPr>
        <w:t xml:space="preserve">      - doprava -</w:t>
      </w:r>
      <w:r>
        <w:rPr>
          <w:sz w:val="24"/>
        </w:rPr>
        <w:tab/>
      </w:r>
      <w:r>
        <w:rPr>
          <w:sz w:val="24"/>
        </w:rPr>
        <w:tab/>
        <w:t>5</w:t>
      </w:r>
      <w:r w:rsidR="00381CF6">
        <w:rPr>
          <w:sz w:val="24"/>
        </w:rPr>
        <w:t>00</w:t>
      </w:r>
      <w:r w:rsidR="00AD1EE0">
        <w:rPr>
          <w:sz w:val="24"/>
        </w:rPr>
        <w:t>,- Kč</w:t>
      </w:r>
    </w:p>
    <w:p w14:paraId="132057A0" w14:textId="77777777" w:rsidR="00AD1EE0" w:rsidRDefault="00AD1EE0" w:rsidP="00AD1EE0">
      <w:pPr>
        <w:pStyle w:val="WW-BodyTextIndent2"/>
        <w:tabs>
          <w:tab w:val="clear" w:pos="709"/>
          <w:tab w:val="clear" w:pos="1702"/>
          <w:tab w:val="clear" w:pos="3119"/>
        </w:tabs>
        <w:ind w:left="0" w:firstLine="0"/>
        <w:rPr>
          <w:sz w:val="24"/>
          <w:szCs w:val="24"/>
        </w:rPr>
      </w:pPr>
    </w:p>
    <w:p w14:paraId="5ACE51D1" w14:textId="66098CE7" w:rsidR="00AD1EE0" w:rsidRDefault="00AD1EE0" w:rsidP="00AD1EE0">
      <w:pPr>
        <w:pStyle w:val="WW-BodyTextIndent2"/>
        <w:numPr>
          <w:ilvl w:val="1"/>
          <w:numId w:val="9"/>
        </w:numPr>
        <w:tabs>
          <w:tab w:val="clear" w:pos="709"/>
          <w:tab w:val="clear" w:pos="1702"/>
          <w:tab w:val="clear" w:pos="3119"/>
        </w:tabs>
        <w:rPr>
          <w:sz w:val="24"/>
        </w:rPr>
      </w:pPr>
      <w:r>
        <w:rPr>
          <w:sz w:val="24"/>
          <w:szCs w:val="24"/>
        </w:rPr>
        <w:t xml:space="preserve">Havarijní výjezdy </w:t>
      </w:r>
      <w:r w:rsidR="00381CF6">
        <w:rPr>
          <w:sz w:val="24"/>
          <w:szCs w:val="24"/>
        </w:rPr>
        <w:t>bez DPH za provedené úkony do 24</w:t>
      </w:r>
      <w:r>
        <w:rPr>
          <w:sz w:val="24"/>
          <w:szCs w:val="24"/>
        </w:rPr>
        <w:t xml:space="preserve"> h:</w:t>
      </w:r>
    </w:p>
    <w:p w14:paraId="3825A936" w14:textId="77777777" w:rsidR="00AD1EE0" w:rsidRDefault="00AD1EE0" w:rsidP="00AD1EE0">
      <w:pPr>
        <w:tabs>
          <w:tab w:val="left" w:pos="5805"/>
        </w:tabs>
        <w:ind w:right="-108"/>
        <w:textAlignment w:val="auto"/>
        <w:rPr>
          <w:sz w:val="24"/>
        </w:rPr>
      </w:pPr>
      <w:r>
        <w:rPr>
          <w:sz w:val="24"/>
        </w:rPr>
        <w:t xml:space="preserve">      - v pracovní dny</w:t>
      </w:r>
      <w:r>
        <w:rPr>
          <w:sz w:val="24"/>
        </w:rPr>
        <w:tab/>
      </w:r>
      <w:r>
        <w:rPr>
          <w:sz w:val="24"/>
        </w:rPr>
        <w:tab/>
        <w:t>850,- Kč/hod</w:t>
      </w:r>
    </w:p>
    <w:p w14:paraId="17D95C87" w14:textId="77777777" w:rsidR="00AD1EE0" w:rsidRDefault="00AD1EE0" w:rsidP="00AD1EE0">
      <w:pPr>
        <w:tabs>
          <w:tab w:val="left" w:pos="5805"/>
        </w:tabs>
        <w:ind w:right="-108"/>
        <w:textAlignment w:val="auto"/>
        <w:rPr>
          <w:sz w:val="24"/>
        </w:rPr>
      </w:pPr>
      <w:r>
        <w:rPr>
          <w:sz w:val="24"/>
        </w:rPr>
        <w:t xml:space="preserve">      - soboty, neděle, svátky</w:t>
      </w:r>
      <w:r>
        <w:rPr>
          <w:sz w:val="24"/>
          <w:szCs w:val="24"/>
        </w:rPr>
        <w:t xml:space="preserve"> a v době mimo běžnou pracovní dobu</w:t>
      </w:r>
      <w:r>
        <w:rPr>
          <w:sz w:val="24"/>
        </w:rPr>
        <w:tab/>
        <w:t>950,- Kč/hod</w:t>
      </w:r>
    </w:p>
    <w:p w14:paraId="08BF6DB4" w14:textId="77777777" w:rsidR="00AD1EE0" w:rsidRDefault="00AD1EE0" w:rsidP="00AD1EE0">
      <w:pPr>
        <w:tabs>
          <w:tab w:val="left" w:pos="5805"/>
        </w:tabs>
        <w:ind w:right="-108"/>
        <w:textAlignment w:val="auto"/>
        <w:rPr>
          <w:sz w:val="24"/>
        </w:rPr>
      </w:pPr>
      <w:r>
        <w:rPr>
          <w:sz w:val="24"/>
        </w:rPr>
        <w:t xml:space="preserve">      - event. SW práce</w:t>
      </w:r>
      <w:r>
        <w:rPr>
          <w:sz w:val="24"/>
        </w:rPr>
        <w:tab/>
      </w:r>
      <w:r>
        <w:rPr>
          <w:sz w:val="24"/>
        </w:rPr>
        <w:tab/>
        <w:t>1250,- Kč/hod</w:t>
      </w:r>
    </w:p>
    <w:p w14:paraId="32E050E2" w14:textId="3C3D7992" w:rsidR="00AD1EE0" w:rsidRDefault="009545FC" w:rsidP="00AD1EE0">
      <w:pPr>
        <w:tabs>
          <w:tab w:val="left" w:pos="5805"/>
        </w:tabs>
        <w:ind w:right="-108"/>
        <w:textAlignment w:val="auto"/>
        <w:rPr>
          <w:sz w:val="24"/>
        </w:rPr>
      </w:pPr>
      <w:r>
        <w:rPr>
          <w:sz w:val="24"/>
        </w:rPr>
        <w:t xml:space="preserve">      - doprava -</w:t>
      </w:r>
      <w:r>
        <w:rPr>
          <w:sz w:val="24"/>
        </w:rPr>
        <w:tab/>
      </w:r>
      <w:r>
        <w:rPr>
          <w:sz w:val="24"/>
        </w:rPr>
        <w:tab/>
        <w:t>750</w:t>
      </w:r>
      <w:r w:rsidR="00AD1EE0">
        <w:rPr>
          <w:sz w:val="24"/>
        </w:rPr>
        <w:t>,- Kč</w:t>
      </w:r>
    </w:p>
    <w:p w14:paraId="628BB44F" w14:textId="77777777" w:rsidR="00AD1EE0" w:rsidRDefault="00AD1EE0" w:rsidP="00AD1EE0">
      <w:pPr>
        <w:tabs>
          <w:tab w:val="left" w:pos="5805"/>
        </w:tabs>
        <w:ind w:right="-108"/>
        <w:textAlignment w:val="auto"/>
        <w:rPr>
          <w:sz w:val="24"/>
          <w:szCs w:val="24"/>
        </w:rPr>
      </w:pPr>
      <w:r>
        <w:rPr>
          <w:sz w:val="24"/>
        </w:rPr>
        <w:t xml:space="preserve">  </w:t>
      </w:r>
      <w:r>
        <w:rPr>
          <w:sz w:val="24"/>
        </w:rPr>
        <w:tab/>
      </w:r>
    </w:p>
    <w:p w14:paraId="24911C1C" w14:textId="07B5D620" w:rsidR="00AD1EE0" w:rsidRDefault="00AD1EE0" w:rsidP="00AD1EE0">
      <w:pPr>
        <w:numPr>
          <w:ilvl w:val="1"/>
          <w:numId w:val="9"/>
        </w:numPr>
        <w:rPr>
          <w:sz w:val="24"/>
        </w:rPr>
      </w:pPr>
      <w:r>
        <w:rPr>
          <w:sz w:val="24"/>
        </w:rPr>
        <w:t>Roční revize a kontrola regulovaných látek a fluorovaných skleníkových plynů nad rámec cenové nabídky (</w:t>
      </w:r>
      <w:proofErr w:type="spellStart"/>
      <w:r w:rsidR="00AF5D16">
        <w:rPr>
          <w:sz w:val="24"/>
        </w:rPr>
        <w:t>vyhl</w:t>
      </w:r>
      <w:proofErr w:type="spellEnd"/>
      <w:r w:rsidR="00AF5D16">
        <w:rPr>
          <w:sz w:val="24"/>
        </w:rPr>
        <w:t>. č. 73/2012 Sb.) – 1.</w:t>
      </w:r>
      <w:r w:rsidR="00A31CB7">
        <w:rPr>
          <w:sz w:val="24"/>
        </w:rPr>
        <w:t>750</w:t>
      </w:r>
      <w:r>
        <w:rPr>
          <w:sz w:val="24"/>
        </w:rPr>
        <w:t>,-Kč/ks</w:t>
      </w:r>
    </w:p>
    <w:p w14:paraId="6DF016BE" w14:textId="77777777" w:rsidR="00AD1EE0" w:rsidRDefault="00AD1EE0" w:rsidP="00AD1EE0">
      <w:pPr>
        <w:pStyle w:val="Odstavecseseznamem"/>
        <w:rPr>
          <w:sz w:val="24"/>
        </w:rPr>
      </w:pPr>
    </w:p>
    <w:p w14:paraId="2EA5562F" w14:textId="77777777" w:rsidR="00AD1EE0" w:rsidRDefault="00AD1EE0" w:rsidP="00AD1EE0">
      <w:pPr>
        <w:numPr>
          <w:ilvl w:val="1"/>
          <w:numId w:val="9"/>
        </w:numPr>
        <w:rPr>
          <w:sz w:val="24"/>
        </w:rPr>
      </w:pPr>
      <w:r>
        <w:rPr>
          <w:sz w:val="24"/>
        </w:rPr>
        <w:t>Cena za audit a kontrolu klimatizačních systémů 1x za 4 roky činí 40.000,-Kč, dle zák. č. 406/2000 Sb. Způsob provedení definuje vyhláška 277/2007 Sb. o kontrole klimatizačních systémů v platném znění. Audit a kontrola klimatizačních systémů dle zák. č. 406/2000 Sb. bude provedena na základě schválení objednatele předchozí výzvy zhotovitele.</w:t>
      </w:r>
    </w:p>
    <w:p w14:paraId="17E816ED" w14:textId="77777777" w:rsidR="00AD1EE0" w:rsidRDefault="00AD1EE0" w:rsidP="00AD1EE0">
      <w:pPr>
        <w:pStyle w:val="WW-BodyTextIndent2"/>
        <w:tabs>
          <w:tab w:val="clear" w:pos="709"/>
          <w:tab w:val="clear" w:pos="1702"/>
        </w:tabs>
        <w:ind w:left="360" w:firstLine="0"/>
        <w:rPr>
          <w:sz w:val="24"/>
        </w:rPr>
      </w:pPr>
    </w:p>
    <w:p w14:paraId="3DC4515F" w14:textId="77777777" w:rsidR="00AD1EE0" w:rsidRDefault="00AD1EE0" w:rsidP="00AD1EE0">
      <w:pPr>
        <w:pStyle w:val="WW-BodyTextIndent2"/>
        <w:numPr>
          <w:ilvl w:val="1"/>
          <w:numId w:val="9"/>
        </w:numPr>
        <w:tabs>
          <w:tab w:val="clear" w:pos="709"/>
          <w:tab w:val="clear" w:pos="1702"/>
        </w:tabs>
        <w:rPr>
          <w:sz w:val="24"/>
        </w:rPr>
      </w:pPr>
      <w:r>
        <w:rPr>
          <w:sz w:val="24"/>
        </w:rPr>
        <w:t>Případná úprava cen může být provedena pouze po dohodě smluvních stran dodatkem k této smlouvě</w:t>
      </w:r>
    </w:p>
    <w:p w14:paraId="2F728A18" w14:textId="77777777" w:rsidR="00AD1EE0" w:rsidRDefault="00AD1EE0" w:rsidP="00AD1EE0">
      <w:pPr>
        <w:tabs>
          <w:tab w:val="left" w:pos="709"/>
          <w:tab w:val="left" w:pos="1065"/>
          <w:tab w:val="left" w:pos="1276"/>
          <w:tab w:val="left" w:pos="1702"/>
          <w:tab w:val="left" w:pos="3119"/>
        </w:tabs>
        <w:suppressAutoHyphens/>
        <w:ind w:left="1065" w:hanging="360"/>
        <w:jc w:val="both"/>
        <w:rPr>
          <w:sz w:val="24"/>
        </w:rPr>
      </w:pPr>
    </w:p>
    <w:p w14:paraId="582899BA" w14:textId="1A40799E" w:rsidR="00AD1EE0" w:rsidRDefault="00AD1EE0" w:rsidP="00AD1EE0">
      <w:pPr>
        <w:pStyle w:val="WW-BodyTextIndent2"/>
        <w:numPr>
          <w:ilvl w:val="1"/>
          <w:numId w:val="9"/>
        </w:numPr>
        <w:tabs>
          <w:tab w:val="clear" w:pos="709"/>
          <w:tab w:val="clear" w:pos="1702"/>
          <w:tab w:val="clear" w:pos="3119"/>
        </w:tabs>
        <w:rPr>
          <w:sz w:val="24"/>
        </w:rPr>
      </w:pPr>
      <w:r>
        <w:rPr>
          <w:sz w:val="24"/>
        </w:rPr>
        <w:t>Cena prováděných činností je splatná na základě faktury zhotovitele, splatnost faktury je 25 dnů od jejího doručení.</w:t>
      </w:r>
      <w:r w:rsidR="00AF5D16">
        <w:rPr>
          <w:sz w:val="24"/>
        </w:rPr>
        <w:t xml:space="preserve"> Fakturace bude provedena po každém provedení prací tj. u pravidelného servisu 2x ročně.</w:t>
      </w:r>
      <w:r>
        <w:rPr>
          <w:b/>
          <w:sz w:val="24"/>
        </w:rPr>
        <w:t xml:space="preserve"> </w:t>
      </w:r>
      <w:r>
        <w:rPr>
          <w:sz w:val="24"/>
        </w:rPr>
        <w:t xml:space="preserve">Ujednává se, že v případě prodlení s úhradou faktury uhradí objednatel úrok z prodlení ve výši: 0,05% z dlužné částky a to za každý i započatý den prodlení. </w:t>
      </w:r>
    </w:p>
    <w:p w14:paraId="289E5AB3" w14:textId="77777777" w:rsidR="00AD1EE0" w:rsidRDefault="00AD1EE0" w:rsidP="00AD1EE0">
      <w:pPr>
        <w:pStyle w:val="Odstavecseseznamem"/>
        <w:rPr>
          <w:sz w:val="24"/>
        </w:rPr>
      </w:pPr>
    </w:p>
    <w:p w14:paraId="5E0A4E9B" w14:textId="77777777" w:rsidR="00AD1EE0" w:rsidRDefault="00AD1EE0" w:rsidP="00AD1EE0">
      <w:pPr>
        <w:pStyle w:val="WW-BodyTextIndent2"/>
        <w:numPr>
          <w:ilvl w:val="1"/>
          <w:numId w:val="9"/>
        </w:numPr>
        <w:tabs>
          <w:tab w:val="clear" w:pos="709"/>
          <w:tab w:val="clear" w:pos="1702"/>
          <w:tab w:val="clear" w:pos="3119"/>
        </w:tabs>
        <w:rPr>
          <w:sz w:val="24"/>
        </w:rPr>
      </w:pPr>
      <w:r>
        <w:rPr>
          <w:sz w:val="24"/>
        </w:rPr>
        <w:t>Smluvní strany sjednávají sankci za prodlení se zahájením odstranění nahlášených poruch ve smyslu článku 3. 2. ve výši 1000,- Kč za každý započatý den prodlení.</w:t>
      </w:r>
    </w:p>
    <w:p w14:paraId="4C767862" w14:textId="77777777" w:rsidR="00AD1EE0" w:rsidRDefault="00AD1EE0" w:rsidP="00AD1EE0">
      <w:pPr>
        <w:pStyle w:val="Odstavecseseznamem"/>
        <w:rPr>
          <w:sz w:val="24"/>
        </w:rPr>
      </w:pPr>
    </w:p>
    <w:p w14:paraId="77F52CE7" w14:textId="77777777" w:rsidR="00AD1EE0" w:rsidRDefault="00AD1EE0" w:rsidP="00AD1EE0">
      <w:pPr>
        <w:pStyle w:val="WW-BodyTextIndent2"/>
        <w:numPr>
          <w:ilvl w:val="1"/>
          <w:numId w:val="9"/>
        </w:numPr>
        <w:tabs>
          <w:tab w:val="clear" w:pos="709"/>
          <w:tab w:val="clear" w:pos="1702"/>
          <w:tab w:val="clear" w:pos="3119"/>
        </w:tabs>
        <w:rPr>
          <w:sz w:val="24"/>
        </w:rPr>
      </w:pPr>
      <w:r>
        <w:rPr>
          <w:sz w:val="24"/>
        </w:rPr>
        <w:t xml:space="preserve">Smluvní strany sjednávají sankci za prodlení s realizací sjednaných servisních prohlídek ve výši 1000,- Kč za každý započatý týden prodlení. </w:t>
      </w:r>
    </w:p>
    <w:p w14:paraId="13C889F0" w14:textId="77777777" w:rsidR="00AD1EE0" w:rsidRDefault="00AD1EE0" w:rsidP="00AD1EE0">
      <w:pPr>
        <w:pStyle w:val="Odstavecseseznamem"/>
        <w:rPr>
          <w:sz w:val="24"/>
        </w:rPr>
      </w:pPr>
    </w:p>
    <w:p w14:paraId="0F6084F2" w14:textId="66579514" w:rsidR="00AD1EE0" w:rsidRDefault="00AD1EE0" w:rsidP="00AD1EE0">
      <w:pPr>
        <w:pStyle w:val="Smlouva03odstavec"/>
        <w:numPr>
          <w:ilvl w:val="1"/>
          <w:numId w:val="9"/>
        </w:numPr>
        <w:rPr>
          <w:rFonts w:ascii="Times New Roman" w:hAnsi="Times New Roman" w:cs="Times New Roman"/>
          <w:sz w:val="24"/>
          <w:szCs w:val="20"/>
        </w:rPr>
      </w:pPr>
      <w:r>
        <w:rPr>
          <w:rFonts w:ascii="Times New Roman" w:hAnsi="Times New Roman" w:cs="Times New Roman"/>
          <w:sz w:val="24"/>
          <w:szCs w:val="20"/>
        </w:rPr>
        <w:t>Daňový doklad musí obsahovat náležitosti stanovené obecně závaznými právními předpisy, registrační číslo smlouvy Objednatele, přesné označení Díla dle této Smlouvy. Přílohou daňového dokladu musí být „</w:t>
      </w:r>
      <w:r w:rsidR="00D05779">
        <w:rPr>
          <w:rFonts w:ascii="Times New Roman" w:hAnsi="Times New Roman" w:cs="Times New Roman"/>
          <w:sz w:val="24"/>
          <w:szCs w:val="20"/>
        </w:rPr>
        <w:t xml:space="preserve">potvrzený pracovní list </w:t>
      </w:r>
      <w:r>
        <w:rPr>
          <w:rFonts w:ascii="Times New Roman" w:hAnsi="Times New Roman" w:cs="Times New Roman"/>
          <w:sz w:val="24"/>
          <w:szCs w:val="20"/>
        </w:rPr>
        <w:t>“ pode</w:t>
      </w:r>
      <w:r w:rsidR="00D05779">
        <w:rPr>
          <w:rFonts w:ascii="Times New Roman" w:hAnsi="Times New Roman" w:cs="Times New Roman"/>
          <w:sz w:val="24"/>
          <w:szCs w:val="20"/>
        </w:rPr>
        <w:t xml:space="preserve">psaný oběma smluvními stranami. </w:t>
      </w:r>
      <w:r>
        <w:rPr>
          <w:rFonts w:ascii="Times New Roman" w:hAnsi="Times New Roman" w:cs="Times New Roman"/>
          <w:sz w:val="24"/>
          <w:szCs w:val="20"/>
        </w:rPr>
        <w:t xml:space="preserve">Elektronicky zaslaná faktura musí být odeslána z e-mailové adresy Zhotovitele: fakturace@besttechnicka.cz . Za řádně elektronicky doručený daňový doklad se považuje pouze takový daňový doklad, který je </w:t>
      </w:r>
      <w:proofErr w:type="spellStart"/>
      <w:r>
        <w:rPr>
          <w:rFonts w:ascii="Times New Roman" w:hAnsi="Times New Roman" w:cs="Times New Roman"/>
          <w:sz w:val="24"/>
          <w:szCs w:val="20"/>
        </w:rPr>
        <w:t>skenem</w:t>
      </w:r>
      <w:proofErr w:type="spellEnd"/>
      <w:r>
        <w:rPr>
          <w:rFonts w:ascii="Times New Roman" w:hAnsi="Times New Roman" w:cs="Times New Roman"/>
          <w:sz w:val="24"/>
          <w:szCs w:val="20"/>
        </w:rPr>
        <w:t xml:space="preserve"> originálního dokumentu se všemi náležitostmi daňového dokladu dle platných právních předpisů a požadavků této smlouvy, včetně opatření daňového dokladu razítkem Zhotovitele a podpisem osoby, která je oprávněna fakturu za Zhotovitele vystavit. V případě, že Zhotovitel odešle elektronicky fakturu z jiné než výše uvedené e-mailové adresy Zhotovitele, považuje se takový daňový doklad za nedoručený se všemi důsledky z toho plynoucími. V případě, že prostor pro vyplnění e-mailové adresy Zhotovitele v tomto odstavci zůstane nevyplněný, nebo je proškrtnut, má se za to, že smluvní strany nesjednaly možnost elektronického přijímání daňových dokladů dle této smlouvy.</w:t>
      </w:r>
    </w:p>
    <w:p w14:paraId="04D8F9B4" w14:textId="77777777" w:rsidR="00AD1EE0" w:rsidRDefault="00AD1EE0" w:rsidP="00AD1EE0">
      <w:pPr>
        <w:pStyle w:val="Smlouva03odstavec"/>
        <w:numPr>
          <w:ilvl w:val="1"/>
          <w:numId w:val="9"/>
        </w:numPr>
        <w:spacing w:before="120"/>
        <w:rPr>
          <w:rFonts w:ascii="Times New Roman" w:hAnsi="Times New Roman" w:cs="Times New Roman"/>
          <w:sz w:val="24"/>
          <w:szCs w:val="20"/>
        </w:rPr>
      </w:pPr>
      <w:r>
        <w:rPr>
          <w:rFonts w:ascii="Times New Roman" w:hAnsi="Times New Roman" w:cs="Times New Roman"/>
          <w:sz w:val="24"/>
          <w:szCs w:val="20"/>
        </w:rPr>
        <w:t>Smluvní strany prohlašují, že jsou plátci daně z přidané hodnoty podle platného zákona o dani z přidané hodnoty. Smluvní strany se touto smlouvou zavazují, že po dobu účinnosti této smlouvy oznámí bez zbytečného odkladu druhé smluvní straně každou podstatnou změnu v údajích týkajících se registrace k dani z přidané hodnoty, a to nejpozději do 7 (sedmi) kalendářních dnů od provedení takové změny u příslušného finančního úřadu. Pro případ porušení této povinnosti nebo uvedení nesprávných údajů se smluvní strany zavazují nahradit druhé smluvní straně peněžní formou škodu, která jí v důsledku porušení této povinnosti vznikne.</w:t>
      </w:r>
    </w:p>
    <w:p w14:paraId="12F0344D" w14:textId="77777777" w:rsidR="00AD1EE0" w:rsidRDefault="00AD1EE0" w:rsidP="00AD1EE0">
      <w:pPr>
        <w:pStyle w:val="Smlouva03odstavec"/>
        <w:numPr>
          <w:ilvl w:val="1"/>
          <w:numId w:val="9"/>
        </w:numPr>
        <w:spacing w:before="120"/>
        <w:rPr>
          <w:rFonts w:ascii="Times New Roman" w:hAnsi="Times New Roman" w:cs="Times New Roman"/>
          <w:sz w:val="24"/>
          <w:szCs w:val="20"/>
        </w:rPr>
      </w:pPr>
      <w:r>
        <w:rPr>
          <w:rFonts w:ascii="Times New Roman" w:hAnsi="Times New Roman" w:cs="Times New Roman"/>
          <w:sz w:val="24"/>
          <w:szCs w:val="20"/>
        </w:rPr>
        <w:t xml:space="preserve">Smluvní strany prohlašují, že nejsou nespolehlivým plátcem ve smyslu ustanovení § 106a zákona č. 235/2004 Sb., o dani z přidané hodnoty, v platném znění.  Smluvní strany se touto smlouvou zavazují, že po dobu účinnosti této Smlouvy oznámí druhé smluvní straně změnu v tomto údaji, tzn., že se stal nespolehlivým plátcem ve smyslu výše uvedených právních předpisů, a to do 3 pracovních dnů od právní moci rozhodnutí příslušného finančního úřadu, kterým ho prohlašuje nespolehlivým plátcem. Současně v tomto termínu nespolehlivý plátce oznámí písemně druhé smluvní straně číslo bankovního účtu finančního úřadu příslušného pro odvod daně z přidané hodnoty nespolehlivým plátcem. Pro případ porušení této oznamovací povinnosti nebo uvedení nepravdivého prohlášení v tomto ustanovení, je druhá smluvní strana oprávněna požadovat zaplacení smluvní pokuty ve výši 10.000,- Kč za každé jednotlivé porušení. Ustanovením o smluvní pokutě není dotčen nárok na náhradu škody. Zaplacená smluvní pokuta se na náhradu škody nezapočítává a je splatná do 14-ti dnů ode dne doručení výzvy k jejímu zaplacení. </w:t>
      </w:r>
    </w:p>
    <w:p w14:paraId="24133382" w14:textId="77777777" w:rsidR="00AD1EE0" w:rsidRDefault="00AD1EE0" w:rsidP="00AD1EE0">
      <w:pPr>
        <w:pStyle w:val="Smlouva03odstavec"/>
        <w:numPr>
          <w:ilvl w:val="1"/>
          <w:numId w:val="9"/>
        </w:numPr>
        <w:spacing w:before="120"/>
        <w:rPr>
          <w:rFonts w:cs="Times New Roman"/>
          <w:sz w:val="24"/>
          <w:szCs w:val="20"/>
        </w:rPr>
      </w:pPr>
      <w:r>
        <w:rPr>
          <w:rFonts w:ascii="Times New Roman" w:hAnsi="Times New Roman" w:cs="Times New Roman"/>
          <w:sz w:val="24"/>
          <w:szCs w:val="20"/>
        </w:rPr>
        <w:t xml:space="preserve">Smluvní strana je povinna zaplatit smluvní pokutu nebo úrok z prodlení do čtrnácti (14) dnů ode dne, kdy jí bude druhou smluvní stranou doručena výzva k zaplacení. </w:t>
      </w:r>
    </w:p>
    <w:p w14:paraId="0FABCB49" w14:textId="77777777" w:rsidR="00AD1EE0" w:rsidRDefault="00AD1EE0" w:rsidP="00AD1EE0">
      <w:pPr>
        <w:tabs>
          <w:tab w:val="left" w:pos="709"/>
          <w:tab w:val="left" w:pos="1065"/>
          <w:tab w:val="left" w:pos="1702"/>
          <w:tab w:val="left" w:pos="3119"/>
        </w:tabs>
        <w:suppressAutoHyphens/>
        <w:jc w:val="both"/>
        <w:rPr>
          <w:sz w:val="24"/>
        </w:rPr>
      </w:pPr>
    </w:p>
    <w:p w14:paraId="0D4F3BB7" w14:textId="0FBA1446" w:rsidR="00AD1EE0" w:rsidRPr="00D05779" w:rsidRDefault="00AD1EE0" w:rsidP="00AD1EE0">
      <w:pPr>
        <w:pStyle w:val="Nadpis5"/>
        <w:numPr>
          <w:ilvl w:val="0"/>
          <w:numId w:val="4"/>
        </w:numPr>
        <w:tabs>
          <w:tab w:val="clear" w:pos="851"/>
          <w:tab w:val="clear" w:pos="1702"/>
          <w:tab w:val="clear" w:pos="3119"/>
        </w:tabs>
        <w:jc w:val="left"/>
        <w:rPr>
          <w:sz w:val="24"/>
          <w:szCs w:val="28"/>
        </w:rPr>
      </w:pPr>
      <w:r>
        <w:rPr>
          <w:sz w:val="28"/>
          <w:szCs w:val="28"/>
        </w:rPr>
        <w:lastRenderedPageBreak/>
        <w:t>Záruky</w:t>
      </w:r>
    </w:p>
    <w:p w14:paraId="33B2A283" w14:textId="77777777" w:rsidR="00AD1EE0" w:rsidRDefault="00AD1EE0" w:rsidP="00AD1EE0">
      <w:pPr>
        <w:widowControl w:val="0"/>
        <w:numPr>
          <w:ilvl w:val="1"/>
          <w:numId w:val="11"/>
        </w:numPr>
        <w:rPr>
          <w:sz w:val="24"/>
        </w:rPr>
      </w:pPr>
      <w:r>
        <w:rPr>
          <w:sz w:val="24"/>
        </w:rPr>
        <w:t>Zhotovitel poskytuje záruku na servisní práce v délce 6 měsíců ode dne přijetí poskytnuté služby.</w:t>
      </w:r>
    </w:p>
    <w:p w14:paraId="67115CEB" w14:textId="77777777" w:rsidR="00AD1EE0" w:rsidRDefault="00AD1EE0" w:rsidP="00AD1EE0">
      <w:pPr>
        <w:pStyle w:val="Zkladntext21"/>
      </w:pPr>
    </w:p>
    <w:p w14:paraId="2026A1B4" w14:textId="77777777" w:rsidR="00AD1EE0" w:rsidRDefault="00AD1EE0" w:rsidP="00AD1EE0">
      <w:pPr>
        <w:pStyle w:val="Nadpis6"/>
        <w:numPr>
          <w:ilvl w:val="0"/>
          <w:numId w:val="7"/>
        </w:numPr>
        <w:jc w:val="left"/>
        <w:rPr>
          <w:sz w:val="24"/>
        </w:rPr>
      </w:pPr>
      <w:r>
        <w:rPr>
          <w:sz w:val="28"/>
        </w:rPr>
        <w:t>Důvěrnost a mlčenlivost</w:t>
      </w:r>
    </w:p>
    <w:p w14:paraId="05163350" w14:textId="77777777" w:rsidR="00AD1EE0" w:rsidRDefault="00AD1EE0" w:rsidP="00AD1EE0">
      <w:pPr>
        <w:rPr>
          <w:sz w:val="24"/>
        </w:rPr>
      </w:pPr>
    </w:p>
    <w:p w14:paraId="3FBB2B07" w14:textId="77777777" w:rsidR="00AD1EE0" w:rsidRDefault="00AD1EE0" w:rsidP="00AD1EE0">
      <w:pPr>
        <w:numPr>
          <w:ilvl w:val="1"/>
          <w:numId w:val="7"/>
        </w:numPr>
        <w:tabs>
          <w:tab w:val="left" w:pos="709"/>
        </w:tabs>
        <w:jc w:val="both"/>
        <w:rPr>
          <w:b/>
          <w:sz w:val="22"/>
        </w:rPr>
      </w:pPr>
      <w:r>
        <w:rPr>
          <w:sz w:val="24"/>
        </w:rPr>
        <w:t>Zhotovitel bere na vědomí, že informace získané při jednání o předmětu této smlouvy, jakož i při výkonu předmětu této smlouvy budou považovány za přísně důvěrné a zavazuje se s nimi zacházet v souladu s příslušnými právními předpisy a nebude je zpřístupňovat třetím stranám.</w:t>
      </w:r>
    </w:p>
    <w:p w14:paraId="0A6E7068" w14:textId="77777777" w:rsidR="00AD1EE0" w:rsidRDefault="00AD1EE0" w:rsidP="00AD1EE0">
      <w:pPr>
        <w:widowControl w:val="0"/>
        <w:jc w:val="both"/>
        <w:rPr>
          <w:b/>
          <w:sz w:val="22"/>
        </w:rPr>
      </w:pPr>
    </w:p>
    <w:p w14:paraId="49DAF67C" w14:textId="77777777" w:rsidR="00AD1EE0" w:rsidRDefault="00AD1EE0" w:rsidP="00AD1EE0">
      <w:pPr>
        <w:pStyle w:val="Nadpis7"/>
        <w:numPr>
          <w:ilvl w:val="0"/>
          <w:numId w:val="7"/>
        </w:numPr>
        <w:tabs>
          <w:tab w:val="clear" w:pos="709"/>
          <w:tab w:val="clear" w:pos="1276"/>
          <w:tab w:val="clear" w:pos="1702"/>
          <w:tab w:val="clear" w:pos="3119"/>
        </w:tabs>
        <w:jc w:val="left"/>
        <w:rPr>
          <w:sz w:val="24"/>
        </w:rPr>
      </w:pPr>
      <w:r>
        <w:rPr>
          <w:sz w:val="28"/>
        </w:rPr>
        <w:t>Závěrečná ustanovení</w:t>
      </w:r>
    </w:p>
    <w:p w14:paraId="702ECF6E" w14:textId="77777777" w:rsidR="00AD1EE0" w:rsidRDefault="00AD1EE0" w:rsidP="00AD1EE0">
      <w:pPr>
        <w:tabs>
          <w:tab w:val="left" w:pos="1985"/>
          <w:tab w:val="right" w:pos="4111"/>
          <w:tab w:val="left" w:pos="4253"/>
          <w:tab w:val="right" w:pos="7088"/>
          <w:tab w:val="left" w:pos="7230"/>
          <w:tab w:val="right" w:pos="8647"/>
          <w:tab w:val="left" w:pos="8789"/>
        </w:tabs>
        <w:suppressAutoHyphens/>
        <w:jc w:val="both"/>
        <w:rPr>
          <w:b/>
          <w:sz w:val="24"/>
        </w:rPr>
      </w:pPr>
    </w:p>
    <w:p w14:paraId="4ED8ADBD" w14:textId="77777777" w:rsidR="00AD1EE0" w:rsidRDefault="00AD1EE0" w:rsidP="00AD1EE0">
      <w:pPr>
        <w:pStyle w:val="Zkladntextodsazen21"/>
        <w:numPr>
          <w:ilvl w:val="1"/>
          <w:numId w:val="7"/>
        </w:numPr>
        <w:tabs>
          <w:tab w:val="clear" w:pos="709"/>
          <w:tab w:val="clear" w:pos="4111"/>
          <w:tab w:val="clear" w:pos="4253"/>
          <w:tab w:val="clear" w:pos="7088"/>
          <w:tab w:val="clear" w:pos="7230"/>
          <w:tab w:val="clear" w:pos="8647"/>
          <w:tab w:val="clear" w:pos="8789"/>
        </w:tabs>
        <w:suppressAutoHyphens/>
        <w:rPr>
          <w:color w:val="FF0000"/>
        </w:rPr>
      </w:pPr>
      <w:r>
        <w:t>Smlouva nabývá platnosti a účinnosti dnem podpisu obou stran.</w:t>
      </w:r>
    </w:p>
    <w:p w14:paraId="698E1262" w14:textId="77777777" w:rsidR="00AD1EE0" w:rsidRDefault="00AD1EE0" w:rsidP="00AD1EE0">
      <w:pPr>
        <w:pStyle w:val="Zkladntextodsazen21"/>
        <w:tabs>
          <w:tab w:val="clear" w:pos="709"/>
          <w:tab w:val="clear" w:pos="4111"/>
          <w:tab w:val="clear" w:pos="4253"/>
          <w:tab w:val="clear" w:pos="7088"/>
          <w:tab w:val="clear" w:pos="7230"/>
          <w:tab w:val="clear" w:pos="8647"/>
          <w:tab w:val="clear" w:pos="8789"/>
        </w:tabs>
        <w:suppressAutoHyphens/>
        <w:ind w:left="0"/>
        <w:rPr>
          <w:color w:val="FF0000"/>
        </w:rPr>
      </w:pPr>
    </w:p>
    <w:p w14:paraId="0A643AEE" w14:textId="64728027" w:rsidR="00AD1EE0" w:rsidRDefault="00AD1EE0" w:rsidP="00AD1EE0">
      <w:pPr>
        <w:numPr>
          <w:ilvl w:val="1"/>
          <w:numId w:val="7"/>
        </w:numPr>
        <w:suppressAutoHyphens/>
        <w:jc w:val="both"/>
        <w:rPr>
          <w:sz w:val="24"/>
        </w:rPr>
      </w:pPr>
      <w:r>
        <w:rPr>
          <w:sz w:val="24"/>
        </w:rPr>
        <w:t xml:space="preserve">Smlouva se uzavírá na dobu </w:t>
      </w:r>
      <w:r w:rsidR="00F27AD7">
        <w:rPr>
          <w:sz w:val="24"/>
        </w:rPr>
        <w:t xml:space="preserve">určitou do </w:t>
      </w:r>
      <w:proofErr w:type="gramStart"/>
      <w:r w:rsidR="00F27AD7">
        <w:rPr>
          <w:sz w:val="24"/>
        </w:rPr>
        <w:t>31.12.20</w:t>
      </w:r>
      <w:r w:rsidR="00B75F33">
        <w:rPr>
          <w:sz w:val="24"/>
        </w:rPr>
        <w:t>19</w:t>
      </w:r>
      <w:proofErr w:type="gramEnd"/>
      <w:r>
        <w:rPr>
          <w:sz w:val="24"/>
        </w:rPr>
        <w:t xml:space="preserve">. Výpovědní lhůta je 3 měsíce a počíná běžet od prvního dne následujícího měsíce po doručení písemné výpovědi. </w:t>
      </w:r>
    </w:p>
    <w:p w14:paraId="42358391" w14:textId="77777777" w:rsidR="00AD1EE0" w:rsidRDefault="00AD1EE0" w:rsidP="00AD1EE0">
      <w:pPr>
        <w:suppressAutoHyphens/>
        <w:jc w:val="both"/>
        <w:rPr>
          <w:sz w:val="24"/>
        </w:rPr>
      </w:pPr>
    </w:p>
    <w:p w14:paraId="1A0539FB" w14:textId="77777777" w:rsidR="00AD1EE0" w:rsidRDefault="00AD1EE0" w:rsidP="00AD1EE0">
      <w:pPr>
        <w:numPr>
          <w:ilvl w:val="1"/>
          <w:numId w:val="7"/>
        </w:numPr>
        <w:suppressAutoHyphens/>
        <w:jc w:val="both"/>
        <w:rPr>
          <w:sz w:val="24"/>
        </w:rPr>
      </w:pPr>
      <w:r>
        <w:rPr>
          <w:sz w:val="24"/>
        </w:rPr>
        <w:t xml:space="preserve">Odstoupení od smlouvy se řídí občanským zákoníkem, § 2001. Důvodem k odstoupení od smlouvy objednatelem je mj. závažné porušení technologické kázně, ČSN, příslušných obecně platných právních předpisů. Toto porušení musí být dokladováno zápisem o jednání za účasti zhotovitele a objednatele. Účinky odstoupení od smlouvy nastávají ex </w:t>
      </w:r>
      <w:proofErr w:type="spellStart"/>
      <w:r>
        <w:rPr>
          <w:sz w:val="24"/>
        </w:rPr>
        <w:t>nunc</w:t>
      </w:r>
      <w:proofErr w:type="spellEnd"/>
      <w:r>
        <w:rPr>
          <w:sz w:val="24"/>
        </w:rPr>
        <w:t>, tedy k okamžiku účinnosti odstoupení od smlouvy.</w:t>
      </w:r>
    </w:p>
    <w:p w14:paraId="558DFFAA" w14:textId="77777777" w:rsidR="00AD1EE0" w:rsidRDefault="00AD1EE0" w:rsidP="00AD1EE0">
      <w:pPr>
        <w:suppressAutoHyphens/>
        <w:jc w:val="both"/>
        <w:rPr>
          <w:sz w:val="24"/>
        </w:rPr>
      </w:pPr>
    </w:p>
    <w:p w14:paraId="4396006A" w14:textId="77777777" w:rsidR="00AD1EE0" w:rsidRDefault="00AD1EE0" w:rsidP="00AD1EE0">
      <w:pPr>
        <w:numPr>
          <w:ilvl w:val="1"/>
          <w:numId w:val="7"/>
        </w:numPr>
        <w:suppressAutoHyphens/>
        <w:jc w:val="both"/>
        <w:rPr>
          <w:sz w:val="24"/>
        </w:rPr>
      </w:pPr>
      <w:r>
        <w:rPr>
          <w:sz w:val="24"/>
        </w:rPr>
        <w:t>Veškeré změny nebo doplňky smlouvy, včetně změn cenových ujednání, je možné provést pouze formou písemných dodatků.</w:t>
      </w:r>
    </w:p>
    <w:p w14:paraId="6C9AAC4F" w14:textId="77777777" w:rsidR="00AD1EE0" w:rsidRDefault="00AD1EE0" w:rsidP="00AD1EE0">
      <w:pPr>
        <w:suppressAutoHyphens/>
        <w:jc w:val="both"/>
        <w:rPr>
          <w:sz w:val="24"/>
        </w:rPr>
      </w:pPr>
    </w:p>
    <w:p w14:paraId="04D14FAF" w14:textId="00B7A657" w:rsidR="00AD1EE0" w:rsidRDefault="00F27AD7" w:rsidP="00AD1EE0">
      <w:pPr>
        <w:numPr>
          <w:ilvl w:val="1"/>
          <w:numId w:val="7"/>
        </w:numPr>
        <w:tabs>
          <w:tab w:val="left" w:pos="1985"/>
        </w:tabs>
        <w:suppressAutoHyphens/>
        <w:jc w:val="both"/>
      </w:pPr>
      <w:r>
        <w:rPr>
          <w:sz w:val="24"/>
        </w:rPr>
        <w:t>Smlouva obsahuje 7</w:t>
      </w:r>
      <w:r w:rsidR="00AD1EE0">
        <w:rPr>
          <w:sz w:val="24"/>
        </w:rPr>
        <w:t xml:space="preserve"> stran smluvního textu a je vyhotovena ve čtyřech stejnopisech a každá ze smluvních stran obdrží po dvou výtiscích. </w:t>
      </w:r>
    </w:p>
    <w:p w14:paraId="6CEA9F26" w14:textId="77777777" w:rsidR="00AD1EE0" w:rsidRDefault="00AD1EE0" w:rsidP="00AD1EE0">
      <w:pPr>
        <w:pStyle w:val="Odstavecseseznamem"/>
      </w:pPr>
    </w:p>
    <w:p w14:paraId="7FE865F1" w14:textId="77777777" w:rsidR="00AD1EE0" w:rsidRDefault="00AD1EE0" w:rsidP="00AD1EE0">
      <w:pPr>
        <w:pStyle w:val="Smlouva03odstavec"/>
        <w:numPr>
          <w:ilvl w:val="1"/>
          <w:numId w:val="7"/>
        </w:numPr>
        <w:spacing w:before="120"/>
        <w:rPr>
          <w:rFonts w:ascii="Times New Roman" w:hAnsi="Times New Roman" w:cs="Times New Roman"/>
          <w:sz w:val="24"/>
          <w:szCs w:val="20"/>
        </w:rPr>
      </w:pPr>
      <w:r>
        <w:rPr>
          <w:rFonts w:ascii="Times New Roman" w:hAnsi="Times New Roman" w:cs="Times New Roman"/>
          <w:sz w:val="24"/>
          <w:szCs w:val="20"/>
        </w:rPr>
        <w:t xml:space="preserve">V případě, že se kterékoli ustanovení této smlouvy stane neplatným, neúčinným, či nicotným, nebude to mít vliv na platnost a účinnost ostatních ustanovení uvedených v této smlouvě. Smluvní strany se pro takový případ zavazují neplatné, neúčinné nebo nicotné ustanovení nahradit novým, platným a účinným, jehož smysl bude nejlépe odpovídat smyslu a ekonomickému účelu původního ustanovení. </w:t>
      </w:r>
    </w:p>
    <w:p w14:paraId="119BD98C" w14:textId="77777777" w:rsidR="00AD1EE0" w:rsidRDefault="00AD1EE0" w:rsidP="00AD1EE0">
      <w:pPr>
        <w:pStyle w:val="Smlouva03odstavec"/>
        <w:numPr>
          <w:ilvl w:val="1"/>
          <w:numId w:val="7"/>
        </w:numPr>
        <w:spacing w:before="120"/>
        <w:rPr>
          <w:rFonts w:ascii="Times New Roman" w:hAnsi="Times New Roman" w:cs="Times New Roman"/>
          <w:sz w:val="24"/>
          <w:szCs w:val="20"/>
        </w:rPr>
      </w:pPr>
      <w:r>
        <w:rPr>
          <w:rFonts w:ascii="Times New Roman" w:hAnsi="Times New Roman" w:cs="Times New Roman"/>
          <w:sz w:val="24"/>
          <w:szCs w:val="20"/>
        </w:rPr>
        <w:t>Tato smlouva představuje kompletní a úplnou dohodu smluvních stran o náležitostech a obsahu této smlouvy a nahrazuje veškerá písemná i ústní jednání, návrhy, prohlášení nebo dohody mezi stranami, které byly učiněny před nebo při uzavření této smlouvy. Strany se rovněž výslovně dohodly, že žádná dosavadní nebo budoucí praxe zavedena mezi smluvními stranami nebo zvyklost zachovávána obecně či v odvětví tykajícího se předmětu plnění této smlouvy, na které není ve smlouvě výslovně odkázáno, se nepoužijí a nebudou z nich pro smluvní strany dovozovány žádné práva a povinnosti a ani se k nim nebude přihlížet při výkladu projevů vůlí smluvních stran.</w:t>
      </w:r>
    </w:p>
    <w:p w14:paraId="22F5813D" w14:textId="77777777" w:rsidR="00AD1EE0" w:rsidRDefault="00AD1EE0" w:rsidP="00AD1EE0">
      <w:pPr>
        <w:pStyle w:val="Smlouva03odstavec"/>
        <w:numPr>
          <w:ilvl w:val="1"/>
          <w:numId w:val="7"/>
        </w:numPr>
        <w:rPr>
          <w:rFonts w:ascii="Times New Roman" w:hAnsi="Times New Roman" w:cs="Times New Roman"/>
          <w:sz w:val="24"/>
          <w:szCs w:val="20"/>
        </w:rPr>
      </w:pPr>
      <w:r>
        <w:rPr>
          <w:rFonts w:ascii="Times New Roman" w:hAnsi="Times New Roman" w:cs="Times New Roman"/>
          <w:sz w:val="24"/>
          <w:szCs w:val="20"/>
        </w:rPr>
        <w:lastRenderedPageBreak/>
        <w:t>Žádná ze smluvních stran není oprávněna převádět svá práva a povinnosti podle smlouvy na třetí osoby bez předchozího písemného souhlasu druhé smluvní strany.</w:t>
      </w:r>
    </w:p>
    <w:p w14:paraId="3F6BCF89" w14:textId="77777777" w:rsidR="00AD1EE0" w:rsidRDefault="00AD1EE0" w:rsidP="00AD1EE0">
      <w:pPr>
        <w:pStyle w:val="Smlouva03odstavec"/>
        <w:numPr>
          <w:ilvl w:val="1"/>
          <w:numId w:val="7"/>
        </w:numPr>
        <w:rPr>
          <w:rFonts w:ascii="Times New Roman" w:hAnsi="Times New Roman" w:cs="Times New Roman"/>
          <w:sz w:val="24"/>
          <w:szCs w:val="20"/>
        </w:rPr>
      </w:pPr>
      <w:r>
        <w:rPr>
          <w:rFonts w:ascii="Times New Roman" w:hAnsi="Times New Roman" w:cs="Times New Roman"/>
          <w:sz w:val="24"/>
          <w:szCs w:val="20"/>
        </w:rPr>
        <w:t>Smluvní strany uzavřením smlouvy potvrzují, že pečlivě posoudily možná rizika vyplývající z plnění smlouvy, a že tato rizika přijímají. Obě smluvní strany potvrzují, že přebírají na sebe nebezpečí změny okolností ve smyslu ustanovení § 1765 odst. 2 občanského zákoníku.</w:t>
      </w:r>
    </w:p>
    <w:p w14:paraId="26059476" w14:textId="77777777" w:rsidR="00AD1EE0" w:rsidRDefault="00AD1EE0" w:rsidP="00AD1EE0">
      <w:pPr>
        <w:ind w:left="1276"/>
        <w:jc w:val="both"/>
        <w:rPr>
          <w:sz w:val="24"/>
        </w:rPr>
      </w:pPr>
    </w:p>
    <w:p w14:paraId="3F1D369A" w14:textId="77777777" w:rsidR="00AD1EE0" w:rsidRDefault="00AD1EE0" w:rsidP="00AD1EE0">
      <w:pPr>
        <w:ind w:left="1276"/>
        <w:jc w:val="both"/>
        <w:rPr>
          <w:sz w:val="24"/>
        </w:rPr>
      </w:pPr>
    </w:p>
    <w:p w14:paraId="5EC49393" w14:textId="77777777" w:rsidR="00AD1EE0" w:rsidRDefault="00AD1EE0" w:rsidP="00AD1EE0">
      <w:pPr>
        <w:ind w:left="1276"/>
        <w:jc w:val="both"/>
        <w:rPr>
          <w:sz w:val="24"/>
        </w:rPr>
      </w:pPr>
      <w:r>
        <w:rPr>
          <w:sz w:val="24"/>
        </w:rPr>
        <w:t xml:space="preserve">   </w:t>
      </w:r>
    </w:p>
    <w:p w14:paraId="365E623E" w14:textId="77777777" w:rsidR="00AD1EE0" w:rsidRDefault="00AD1EE0" w:rsidP="00AD1EE0">
      <w:pPr>
        <w:ind w:left="1276" w:hanging="1276"/>
        <w:jc w:val="both"/>
        <w:rPr>
          <w:sz w:val="24"/>
          <w:szCs w:val="24"/>
        </w:rPr>
      </w:pPr>
      <w:r>
        <w:rPr>
          <w:sz w:val="24"/>
        </w:rPr>
        <w:t>V Uherském Brodě dne:</w:t>
      </w:r>
      <w:r>
        <w:rPr>
          <w:sz w:val="24"/>
          <w:szCs w:val="24"/>
        </w:rPr>
        <w:t xml:space="preserve">                                          V Praze dne: </w:t>
      </w:r>
    </w:p>
    <w:p w14:paraId="5DEBB751" w14:textId="77777777" w:rsidR="00AD1EE0" w:rsidRDefault="00AD1EE0" w:rsidP="00AD1EE0">
      <w:pPr>
        <w:ind w:left="1276" w:hanging="1276"/>
        <w:jc w:val="both"/>
        <w:rPr>
          <w:sz w:val="24"/>
          <w:szCs w:val="24"/>
        </w:rPr>
      </w:pPr>
      <w:r>
        <w:rPr>
          <w:sz w:val="24"/>
          <w:szCs w:val="24"/>
        </w:rPr>
        <w:t xml:space="preserve">    </w:t>
      </w:r>
    </w:p>
    <w:p w14:paraId="36E4939D" w14:textId="77777777" w:rsidR="00AD1EE0" w:rsidRDefault="00AD1EE0" w:rsidP="00AD1EE0">
      <w:pPr>
        <w:jc w:val="both"/>
        <w:rPr>
          <w:sz w:val="24"/>
          <w:szCs w:val="24"/>
        </w:rPr>
      </w:pPr>
    </w:p>
    <w:p w14:paraId="79FFCB2B" w14:textId="77777777" w:rsidR="00AD1EE0" w:rsidRPr="00A77E2E" w:rsidRDefault="00AD1EE0" w:rsidP="00AD1EE0">
      <w:pPr>
        <w:jc w:val="both"/>
        <w:rPr>
          <w:sz w:val="24"/>
          <w:szCs w:val="24"/>
        </w:rPr>
      </w:pPr>
      <w:r>
        <w:rPr>
          <w:sz w:val="24"/>
          <w:szCs w:val="24"/>
        </w:rPr>
        <w:t>Za zhotovitele</w:t>
      </w:r>
      <w:r w:rsidRPr="00A77E2E">
        <w:rPr>
          <w:sz w:val="24"/>
          <w:szCs w:val="24"/>
        </w:rPr>
        <w:t>:                                                          Za objednatele:</w:t>
      </w:r>
    </w:p>
    <w:p w14:paraId="6522285B" w14:textId="77777777" w:rsidR="00AD1EE0" w:rsidRDefault="00AD1EE0" w:rsidP="00AD1EE0">
      <w:pPr>
        <w:jc w:val="both"/>
        <w:rPr>
          <w:sz w:val="24"/>
          <w:szCs w:val="24"/>
        </w:rPr>
      </w:pPr>
    </w:p>
    <w:p w14:paraId="6A730F16" w14:textId="77777777" w:rsidR="00AD1EE0" w:rsidRDefault="00AD1EE0" w:rsidP="00AD1EE0">
      <w:pPr>
        <w:jc w:val="both"/>
        <w:rPr>
          <w:sz w:val="24"/>
          <w:szCs w:val="24"/>
        </w:rPr>
      </w:pPr>
    </w:p>
    <w:p w14:paraId="5B16ABA3" w14:textId="77777777" w:rsidR="00AD1EE0" w:rsidRDefault="00AD1EE0" w:rsidP="00AD1EE0">
      <w:pPr>
        <w:jc w:val="both"/>
        <w:rPr>
          <w:sz w:val="24"/>
          <w:szCs w:val="24"/>
        </w:rPr>
      </w:pPr>
    </w:p>
    <w:p w14:paraId="0FC37498" w14:textId="77777777" w:rsidR="00AD1EE0" w:rsidRDefault="00AD1EE0" w:rsidP="00AD1EE0">
      <w:pPr>
        <w:pStyle w:val="Zkladntext21"/>
        <w:widowControl/>
        <w:rPr>
          <w:sz w:val="24"/>
          <w:szCs w:val="24"/>
        </w:rPr>
      </w:pPr>
      <w:r>
        <w:rPr>
          <w:sz w:val="24"/>
          <w:szCs w:val="24"/>
        </w:rPr>
        <w:t xml:space="preserve">………………………………….                            ……………………………………                                                                                                                                                                                                                                                                                         </w:t>
      </w:r>
      <w:r>
        <w:rPr>
          <w:sz w:val="24"/>
          <w:szCs w:val="24"/>
        </w:rPr>
        <w:tab/>
        <w:t xml:space="preserve">      </w:t>
      </w:r>
    </w:p>
    <w:p w14:paraId="585C9FAB" w14:textId="5521B365" w:rsidR="00AD1EE0" w:rsidRDefault="00AD1EE0" w:rsidP="00AD1EE0">
      <w:pPr>
        <w:pStyle w:val="Zkladntext21"/>
        <w:widowControl/>
        <w:rPr>
          <w:sz w:val="24"/>
          <w:szCs w:val="24"/>
        </w:rPr>
      </w:pPr>
      <w:r>
        <w:rPr>
          <w:sz w:val="24"/>
          <w:szCs w:val="24"/>
        </w:rPr>
        <w:t xml:space="preserve">Jiří </w:t>
      </w:r>
      <w:r w:rsidRPr="00A77E2E">
        <w:rPr>
          <w:sz w:val="24"/>
          <w:szCs w:val="24"/>
        </w:rPr>
        <w:t xml:space="preserve">Kapsa                                                                   </w:t>
      </w:r>
      <w:r w:rsidR="00A77E2E" w:rsidRPr="00A77E2E">
        <w:rPr>
          <w:sz w:val="24"/>
          <w:szCs w:val="24"/>
        </w:rPr>
        <w:t>Mgr. Martin Červený</w:t>
      </w:r>
      <w:r w:rsidRPr="00A77E2E">
        <w:rPr>
          <w:sz w:val="24"/>
          <w:szCs w:val="24"/>
        </w:rPr>
        <w:t xml:space="preserve"> </w:t>
      </w:r>
    </w:p>
    <w:p w14:paraId="746642A7" w14:textId="5D0FBD38" w:rsidR="00AD1EE0" w:rsidRDefault="00AD1EE0" w:rsidP="00AD1EE0">
      <w:pPr>
        <w:jc w:val="both"/>
        <w:rPr>
          <w:sz w:val="22"/>
        </w:rPr>
      </w:pPr>
      <w:r>
        <w:rPr>
          <w:sz w:val="24"/>
          <w:szCs w:val="24"/>
        </w:rPr>
        <w:t xml:space="preserve">jednatel společnosti                                                   </w:t>
      </w:r>
      <w:r w:rsidR="00A77E2E">
        <w:rPr>
          <w:sz w:val="24"/>
          <w:szCs w:val="24"/>
        </w:rPr>
        <w:t>zástupce ředitele</w:t>
      </w:r>
    </w:p>
    <w:p w14:paraId="1217F137" w14:textId="77777777" w:rsidR="00AD1EE0" w:rsidRDefault="00AD1EE0" w:rsidP="00AD1EE0">
      <w:pPr>
        <w:ind w:left="1276" w:hanging="1276"/>
        <w:jc w:val="both"/>
        <w:rPr>
          <w:sz w:val="22"/>
        </w:rPr>
      </w:pPr>
      <w:r>
        <w:rPr>
          <w:sz w:val="22"/>
        </w:rPr>
        <w:t xml:space="preserve">                                                                              </w:t>
      </w:r>
    </w:p>
    <w:p w14:paraId="3B8D77DD" w14:textId="77777777" w:rsidR="00AD1EE0" w:rsidRDefault="00AD1EE0" w:rsidP="00AD1EE0">
      <w:pPr>
        <w:ind w:left="1276" w:hanging="1276"/>
        <w:jc w:val="both"/>
        <w:rPr>
          <w:sz w:val="22"/>
        </w:rPr>
      </w:pPr>
    </w:p>
    <w:p w14:paraId="3D3C2B8F" w14:textId="77777777" w:rsidR="00AD1EE0" w:rsidRDefault="00AD1EE0" w:rsidP="00AD1EE0">
      <w:pPr>
        <w:ind w:left="1276" w:hanging="1276"/>
        <w:jc w:val="both"/>
        <w:rPr>
          <w:sz w:val="22"/>
        </w:rPr>
      </w:pPr>
    </w:p>
    <w:p w14:paraId="485FD15C" w14:textId="77777777" w:rsidR="00AD1EE0" w:rsidRDefault="00AD1EE0" w:rsidP="00AD1EE0">
      <w:pPr>
        <w:ind w:left="1276" w:hanging="1276"/>
        <w:jc w:val="both"/>
        <w:rPr>
          <w:sz w:val="22"/>
        </w:rPr>
      </w:pPr>
    </w:p>
    <w:p w14:paraId="1EEF8A0B" w14:textId="22725149" w:rsidR="00AD1EE0" w:rsidRDefault="00AD1EE0" w:rsidP="00AD1EE0">
      <w:pPr>
        <w:ind w:left="1276" w:hanging="1276"/>
        <w:jc w:val="both"/>
        <w:rPr>
          <w:sz w:val="22"/>
        </w:rPr>
      </w:pPr>
      <w:r>
        <w:rPr>
          <w:sz w:val="22"/>
        </w:rPr>
        <w:t>Příloha č. 1 Položkový rozpočet zařízení č. S-</w:t>
      </w:r>
      <w:r w:rsidR="00BF5213">
        <w:rPr>
          <w:sz w:val="22"/>
        </w:rPr>
        <w:t>17-147</w:t>
      </w:r>
      <w:r w:rsidR="00A31CB7">
        <w:rPr>
          <w:sz w:val="22"/>
        </w:rPr>
        <w:t>-03</w:t>
      </w:r>
      <w:r w:rsidR="00BF5213">
        <w:rPr>
          <w:sz w:val="22"/>
        </w:rPr>
        <w:t xml:space="preserve"> ze dne 1</w:t>
      </w:r>
      <w:r w:rsidR="00A31CB7">
        <w:rPr>
          <w:sz w:val="22"/>
        </w:rPr>
        <w:t>3</w:t>
      </w:r>
      <w:r w:rsidR="00BF5213">
        <w:rPr>
          <w:sz w:val="22"/>
        </w:rPr>
        <w:t xml:space="preserve">. </w:t>
      </w:r>
      <w:r w:rsidR="00A31CB7">
        <w:rPr>
          <w:sz w:val="22"/>
        </w:rPr>
        <w:t>5</w:t>
      </w:r>
      <w:r>
        <w:rPr>
          <w:sz w:val="22"/>
        </w:rPr>
        <w:t>. 201</w:t>
      </w:r>
      <w:r w:rsidR="00A31CB7">
        <w:rPr>
          <w:sz w:val="22"/>
        </w:rPr>
        <w:t>9</w:t>
      </w:r>
    </w:p>
    <w:p w14:paraId="668F96BE" w14:textId="77777777" w:rsidR="00AD1EE0" w:rsidRDefault="00AD1EE0" w:rsidP="00AD1EE0">
      <w:pPr>
        <w:jc w:val="both"/>
      </w:pPr>
    </w:p>
    <w:p w14:paraId="2D96F38E" w14:textId="77777777" w:rsidR="00A66576" w:rsidRDefault="00116E31"/>
    <w:sectPr w:rsidR="00A66576">
      <w:headerReference w:type="default" r:id="rId8"/>
      <w:footerReference w:type="default" r:id="rId9"/>
      <w:pgSz w:w="11906" w:h="16838"/>
      <w:pgMar w:top="1441" w:right="1798" w:bottom="1441" w:left="179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2DDD28" w16cid:durableId="1D7898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1BCDE" w14:textId="77777777" w:rsidR="00C83209" w:rsidRDefault="00C83209">
      <w:r>
        <w:separator/>
      </w:r>
    </w:p>
  </w:endnote>
  <w:endnote w:type="continuationSeparator" w:id="0">
    <w:p w14:paraId="7ADF535D" w14:textId="77777777" w:rsidR="00C83209" w:rsidRDefault="00C8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41FA" w14:textId="2170BABB" w:rsidR="0087796E" w:rsidRDefault="00AD1EE0">
    <w:pPr>
      <w:pStyle w:val="Zpat"/>
    </w:pPr>
    <w:r>
      <w:tab/>
    </w:r>
    <w:r>
      <w:rPr>
        <w:rStyle w:val="slostrnky"/>
      </w:rPr>
      <w:fldChar w:fldCharType="begin"/>
    </w:r>
    <w:r>
      <w:rPr>
        <w:rStyle w:val="slostrnky"/>
      </w:rPr>
      <w:instrText xml:space="preserve"> PAGE </w:instrText>
    </w:r>
    <w:r>
      <w:rPr>
        <w:rStyle w:val="slostrnky"/>
      </w:rPr>
      <w:fldChar w:fldCharType="separate"/>
    </w:r>
    <w:r w:rsidR="00116E31">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0F857" w14:textId="77777777" w:rsidR="00C83209" w:rsidRDefault="00C83209">
      <w:r>
        <w:separator/>
      </w:r>
    </w:p>
  </w:footnote>
  <w:footnote w:type="continuationSeparator" w:id="0">
    <w:p w14:paraId="5FA8B9C7" w14:textId="77777777" w:rsidR="00C83209" w:rsidRDefault="00C8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F67F" w14:textId="61C99F58" w:rsidR="0087796E" w:rsidRDefault="00AD1EE0">
    <w:pPr>
      <w:rPr>
        <w:i/>
        <w:sz w:val="18"/>
      </w:rPr>
    </w:pPr>
    <w:r>
      <w:rPr>
        <w:i/>
        <w:sz w:val="18"/>
      </w:rPr>
      <w:t xml:space="preserve">BEST-TECHNICKÁ, s.r.o./ </w:t>
    </w:r>
    <w:r w:rsidR="00E86DE1">
      <w:rPr>
        <w:bCs/>
        <w:i/>
        <w:sz w:val="18"/>
        <w:szCs w:val="18"/>
      </w:rPr>
      <w:t>IPR, Vyšehradská 57</w:t>
    </w:r>
    <w:r w:rsidR="003F718B">
      <w:rPr>
        <w:bCs/>
        <w:i/>
        <w:sz w:val="18"/>
        <w:szCs w:val="18"/>
      </w:rPr>
      <w:t xml:space="preserve">                                                                       </w:t>
    </w:r>
    <w:r w:rsidR="003F718B" w:rsidRPr="003F718B">
      <w:rPr>
        <w:bCs/>
        <w:sz w:val="22"/>
        <w:szCs w:val="22"/>
      </w:rPr>
      <w:t xml:space="preserve">    ZAK  19-0205</w:t>
    </w:r>
  </w:p>
  <w:p w14:paraId="34CF121F" w14:textId="77777777" w:rsidR="0087796E" w:rsidRDefault="00AD1EE0">
    <w:pPr>
      <w:pStyle w:val="Zhlav"/>
      <w:rPr>
        <w:i/>
        <w:sz w:val="18"/>
      </w:rPr>
    </w:pPr>
    <w:r>
      <w:rPr>
        <w:i/>
        <w:sz w:val="18"/>
      </w:rPr>
      <w:t xml:space="preserve">  </w:t>
    </w:r>
  </w:p>
  <w:p w14:paraId="06F6FAA5" w14:textId="77777777" w:rsidR="0087796E" w:rsidRDefault="00116E31">
    <w:pPr>
      <w:pStyle w:val="Zhlav"/>
      <w:tabs>
        <w:tab w:val="clear" w:pos="4536"/>
        <w:tab w:val="clear" w:pos="9072"/>
        <w:tab w:val="left" w:pos="3285"/>
      </w:tabs>
      <w:rPr>
        <w:i/>
        <w:sz w:val="18"/>
      </w:rPr>
    </w:pPr>
  </w:p>
  <w:p w14:paraId="4BFA3514" w14:textId="77777777" w:rsidR="0087796E" w:rsidRDefault="00AD1EE0">
    <w:pPr>
      <w:pStyle w:val="Zhlav"/>
    </w:pPr>
    <w:r>
      <w:rPr>
        <w:b/>
        <w:i/>
        <w:sz w:val="18"/>
        <w:szCs w:val="18"/>
      </w:rPr>
      <w:t xml:space="preserve">                                                   </w:t>
    </w:r>
    <w:r>
      <w:rPr>
        <w:b/>
        <w:i/>
        <w:noProof/>
        <w:sz w:val="18"/>
        <w:szCs w:val="18"/>
        <w:lang w:eastAsia="cs-CZ"/>
      </w:rPr>
      <w:drawing>
        <wp:inline distT="0" distB="0" distL="0" distR="0" wp14:anchorId="39352DFA" wp14:editId="48319461">
          <wp:extent cx="205740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477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Times New Roman" w:hAnsi="Times New Roman" w:cs="Times New Roman" w:hint="default"/>
        <w:szCs w:val="24"/>
      </w:rPr>
    </w:lvl>
  </w:abstractNum>
  <w:abstractNum w:abstractNumId="3" w15:restartNumberingAfterBreak="0">
    <w:nsid w:val="00000004"/>
    <w:multiLevelType w:val="multilevel"/>
    <w:tmpl w:val="00000004"/>
    <w:name w:val="WW8Num8"/>
    <w:lvl w:ilvl="0">
      <w:start w:val="3"/>
      <w:numFmt w:val="decimal"/>
      <w:lvlText w:val="%1"/>
      <w:lvlJc w:val="left"/>
      <w:pPr>
        <w:tabs>
          <w:tab w:val="num" w:pos="0"/>
        </w:tabs>
        <w:ind w:left="360" w:hanging="360"/>
      </w:pPr>
      <w:rPr>
        <w:rFonts w:hint="default"/>
        <w:b/>
      </w:rPr>
    </w:lvl>
    <w:lvl w:ilvl="1">
      <w:start w:val="3"/>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4" w15:restartNumberingAfterBreak="0">
    <w:nsid w:val="00000005"/>
    <w:multiLevelType w:val="multilevel"/>
    <w:tmpl w:val="00000005"/>
    <w:name w:val="WW8Num9"/>
    <w:lvl w:ilvl="0">
      <w:start w:val="1"/>
      <w:numFmt w:val="upperRoman"/>
      <w:pStyle w:val="Smlouva03odstavec"/>
      <w:suff w:val="space"/>
      <w:lvlText w:val="%1."/>
      <w:lvlJc w:val="left"/>
      <w:pPr>
        <w:tabs>
          <w:tab w:val="num" w:pos="0"/>
        </w:tabs>
        <w:ind w:left="0" w:firstLine="0"/>
      </w:pPr>
      <w:rPr>
        <w:rFonts w:hint="default"/>
        <w:b/>
        <w:i w:val="0"/>
      </w:rPr>
    </w:lvl>
    <w:lvl w:ilvl="1">
      <w:start w:val="1"/>
      <w:numFmt w:val="none"/>
      <w:suff w:val="nothing"/>
      <w:lvlText w:val=""/>
      <w:lvlJc w:val="left"/>
      <w:pPr>
        <w:tabs>
          <w:tab w:val="num" w:pos="0"/>
        </w:tabs>
        <w:ind w:left="0" w:firstLine="0"/>
      </w:pPr>
      <w:rPr>
        <w:rFonts w:hint="default"/>
      </w:rPr>
    </w:lvl>
    <w:lvl w:ilvl="2">
      <w:start w:val="1"/>
      <w:numFmt w:val="decimal"/>
      <w:lvlText w:val="%3."/>
      <w:lvlJc w:val="left"/>
      <w:pPr>
        <w:tabs>
          <w:tab w:val="num" w:pos="357"/>
        </w:tabs>
        <w:ind w:left="357" w:hanging="357"/>
      </w:pPr>
      <w:rPr>
        <w:rFonts w:hint="default"/>
        <w:b w:val="0"/>
      </w:rPr>
    </w:lvl>
    <w:lvl w:ilvl="3">
      <w:start w:val="1"/>
      <w:numFmt w:val="lowerLetter"/>
      <w:lvlText w:val="%4)"/>
      <w:lvlJc w:val="left"/>
      <w:pPr>
        <w:tabs>
          <w:tab w:val="num" w:pos="720"/>
        </w:tabs>
        <w:ind w:left="720" w:hanging="363"/>
      </w:pPr>
      <w:rPr>
        <w:rFonts w:hint="default"/>
      </w:rPr>
    </w:lvl>
    <w:lvl w:ilvl="4">
      <w:start w:val="1"/>
      <w:numFmt w:val="bullet"/>
      <w:lvlText w:val="-"/>
      <w:lvlJc w:val="left"/>
      <w:pPr>
        <w:tabs>
          <w:tab w:val="num" w:pos="1077"/>
        </w:tabs>
        <w:ind w:left="1077" w:hanging="357"/>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15:restartNumberingAfterBreak="0">
    <w:nsid w:val="00000006"/>
    <w:multiLevelType w:val="multilevel"/>
    <w:tmpl w:val="781438E4"/>
    <w:name w:val="WW8Num13"/>
    <w:lvl w:ilvl="0">
      <w:start w:val="1"/>
      <w:numFmt w:val="decimal"/>
      <w:lvlText w:val="%1."/>
      <w:lvlJc w:val="left"/>
      <w:pPr>
        <w:tabs>
          <w:tab w:val="num" w:pos="360"/>
        </w:tabs>
        <w:ind w:left="340" w:hanging="340"/>
      </w:pPr>
      <w:rPr>
        <w:rFonts w:ascii="Times New Roman" w:hAnsi="Times New Roman" w:cs="Times New Roman" w:hint="default"/>
        <w:b/>
        <w:i w:val="0"/>
        <w:color w:val="auto"/>
        <w:sz w:val="28"/>
      </w:rPr>
    </w:lvl>
    <w:lvl w:ilvl="1">
      <w:start w:val="2"/>
      <w:numFmt w:val="decimal"/>
      <w:lvlText w:val="%1.%2"/>
      <w:lvlJc w:val="left"/>
      <w:pPr>
        <w:tabs>
          <w:tab w:val="num" w:pos="360"/>
        </w:tabs>
        <w:ind w:left="360" w:hanging="36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40127052"/>
    <w:name w:val="WW8Num14"/>
    <w:lvl w:ilvl="0">
      <w:start w:val="7"/>
      <w:numFmt w:val="decimal"/>
      <w:lvlText w:val="%1."/>
      <w:lvlJc w:val="left"/>
      <w:pPr>
        <w:tabs>
          <w:tab w:val="num" w:pos="360"/>
        </w:tabs>
        <w:ind w:left="340" w:hanging="340"/>
      </w:pPr>
      <w:rPr>
        <w:rFonts w:ascii="Times New Roman" w:hAnsi="Times New Roman" w:cs="Times New Roman" w:hint="default"/>
        <w:b/>
        <w:i w:val="0"/>
        <w:color w:val="auto"/>
        <w:sz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singleLevel"/>
    <w:tmpl w:val="92FC728E"/>
    <w:name w:val="WW8Num16"/>
    <w:lvl w:ilvl="0">
      <w:start w:val="1"/>
      <w:numFmt w:val="decimal"/>
      <w:lvlText w:val="%1)"/>
      <w:lvlJc w:val="left"/>
      <w:pPr>
        <w:tabs>
          <w:tab w:val="num" w:pos="0"/>
        </w:tabs>
        <w:ind w:left="1104" w:hanging="360"/>
      </w:pPr>
      <w:rPr>
        <w:rFonts w:ascii="Times New Roman" w:hAnsi="Times New Roman" w:cs="Times New Roman" w:hint="default"/>
      </w:rPr>
    </w:lvl>
  </w:abstractNum>
  <w:abstractNum w:abstractNumId="8" w15:restartNumberingAfterBreak="0">
    <w:nsid w:val="00000009"/>
    <w:multiLevelType w:val="multilevel"/>
    <w:tmpl w:val="00000009"/>
    <w:name w:val="WW8Num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sz w:val="24"/>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0A"/>
    <w:multiLevelType w:val="multilevel"/>
    <w:tmpl w:val="0000000A"/>
    <w:name w:val="WW8Num23"/>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C"/>
    <w:multiLevelType w:val="multilevel"/>
    <w:tmpl w:val="0000000C"/>
    <w:name w:val="WW8Num26"/>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sz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E0"/>
    <w:rsid w:val="00116E31"/>
    <w:rsid w:val="002C0D64"/>
    <w:rsid w:val="00381CF6"/>
    <w:rsid w:val="003F718B"/>
    <w:rsid w:val="005A7B1B"/>
    <w:rsid w:val="00810DBB"/>
    <w:rsid w:val="008B39C0"/>
    <w:rsid w:val="009322FC"/>
    <w:rsid w:val="009545FC"/>
    <w:rsid w:val="00A31CB7"/>
    <w:rsid w:val="00A77E2E"/>
    <w:rsid w:val="00AA0023"/>
    <w:rsid w:val="00AD1EE0"/>
    <w:rsid w:val="00AF5D16"/>
    <w:rsid w:val="00B75F33"/>
    <w:rsid w:val="00BF5213"/>
    <w:rsid w:val="00C45E29"/>
    <w:rsid w:val="00C46C5F"/>
    <w:rsid w:val="00C83209"/>
    <w:rsid w:val="00CF2B09"/>
    <w:rsid w:val="00CF3174"/>
    <w:rsid w:val="00D05779"/>
    <w:rsid w:val="00E86DE1"/>
    <w:rsid w:val="00EF6451"/>
    <w:rsid w:val="00F03832"/>
    <w:rsid w:val="00F27AD7"/>
    <w:rsid w:val="00FE6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E3E1"/>
  <w15:chartTrackingRefBased/>
  <w15:docId w15:val="{3675273F-F775-4553-8550-850064B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1EE0"/>
    <w:pPr>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4">
    <w:name w:val="heading 4"/>
    <w:basedOn w:val="Normln"/>
    <w:next w:val="Normln"/>
    <w:link w:val="Nadpis4Char"/>
    <w:qFormat/>
    <w:rsid w:val="00AD1EE0"/>
    <w:pPr>
      <w:keepNext/>
      <w:widowControl w:val="0"/>
      <w:numPr>
        <w:ilvl w:val="3"/>
        <w:numId w:val="1"/>
      </w:numPr>
      <w:outlineLvl w:val="3"/>
    </w:pPr>
    <w:rPr>
      <w:sz w:val="24"/>
    </w:rPr>
  </w:style>
  <w:style w:type="paragraph" w:styleId="Nadpis5">
    <w:name w:val="heading 5"/>
    <w:basedOn w:val="Normln"/>
    <w:next w:val="Normln"/>
    <w:link w:val="Nadpis5Char"/>
    <w:qFormat/>
    <w:rsid w:val="00AD1EE0"/>
    <w:pPr>
      <w:keepNext/>
      <w:numPr>
        <w:ilvl w:val="4"/>
        <w:numId w:val="1"/>
      </w:numPr>
      <w:tabs>
        <w:tab w:val="left" w:pos="851"/>
        <w:tab w:val="left" w:pos="1702"/>
        <w:tab w:val="left" w:pos="3119"/>
      </w:tabs>
      <w:suppressAutoHyphens/>
      <w:jc w:val="center"/>
      <w:outlineLvl w:val="4"/>
    </w:pPr>
    <w:rPr>
      <w:b/>
      <w:sz w:val="22"/>
    </w:rPr>
  </w:style>
  <w:style w:type="paragraph" w:styleId="Nadpis6">
    <w:name w:val="heading 6"/>
    <w:basedOn w:val="Normln"/>
    <w:next w:val="Normln"/>
    <w:link w:val="Nadpis6Char"/>
    <w:qFormat/>
    <w:rsid w:val="00AD1EE0"/>
    <w:pPr>
      <w:keepNext/>
      <w:numPr>
        <w:ilvl w:val="5"/>
        <w:numId w:val="1"/>
      </w:numPr>
      <w:jc w:val="both"/>
      <w:outlineLvl w:val="5"/>
    </w:pPr>
    <w:rPr>
      <w:b/>
      <w:sz w:val="22"/>
    </w:rPr>
  </w:style>
  <w:style w:type="paragraph" w:styleId="Nadpis7">
    <w:name w:val="heading 7"/>
    <w:basedOn w:val="Normln"/>
    <w:next w:val="Normln"/>
    <w:link w:val="Nadpis7Char"/>
    <w:qFormat/>
    <w:rsid w:val="00AD1EE0"/>
    <w:pPr>
      <w:keepNext/>
      <w:numPr>
        <w:ilvl w:val="6"/>
        <w:numId w:val="1"/>
      </w:numPr>
      <w:tabs>
        <w:tab w:val="clear" w:pos="1296"/>
        <w:tab w:val="left" w:pos="709"/>
        <w:tab w:val="left" w:pos="1276"/>
        <w:tab w:val="left" w:pos="1702"/>
        <w:tab w:val="left" w:pos="3119"/>
      </w:tabs>
      <w:suppressAutoHyphens/>
      <w:ind w:left="709" w:hanging="709"/>
      <w:jc w:val="center"/>
      <w:outlineLvl w:val="6"/>
    </w:pPr>
    <w:rPr>
      <w:b/>
      <w:sz w:val="22"/>
    </w:rPr>
  </w:style>
  <w:style w:type="paragraph" w:styleId="Nadpis9">
    <w:name w:val="heading 9"/>
    <w:basedOn w:val="Normln"/>
    <w:next w:val="Normln"/>
    <w:link w:val="Nadpis9Char"/>
    <w:qFormat/>
    <w:rsid w:val="00AD1EE0"/>
    <w:pPr>
      <w:keepNext/>
      <w:numPr>
        <w:ilvl w:val="8"/>
        <w:numId w:val="1"/>
      </w:numPr>
      <w:tabs>
        <w:tab w:val="left" w:pos="2722"/>
      </w:tabs>
      <w:jc w:val="center"/>
      <w:outlineLvl w:val="8"/>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AD1EE0"/>
    <w:rPr>
      <w:rFonts w:ascii="Times New Roman" w:eastAsia="Times New Roman" w:hAnsi="Times New Roman" w:cs="Times New Roman"/>
      <w:sz w:val="24"/>
      <w:szCs w:val="20"/>
      <w:lang w:eastAsia="zh-CN"/>
    </w:rPr>
  </w:style>
  <w:style w:type="character" w:customStyle="1" w:styleId="Nadpis5Char">
    <w:name w:val="Nadpis 5 Char"/>
    <w:basedOn w:val="Standardnpsmoodstavce"/>
    <w:link w:val="Nadpis5"/>
    <w:rsid w:val="00AD1EE0"/>
    <w:rPr>
      <w:rFonts w:ascii="Times New Roman" w:eastAsia="Times New Roman" w:hAnsi="Times New Roman" w:cs="Times New Roman"/>
      <w:b/>
      <w:szCs w:val="20"/>
      <w:lang w:eastAsia="zh-CN"/>
    </w:rPr>
  </w:style>
  <w:style w:type="character" w:customStyle="1" w:styleId="Nadpis6Char">
    <w:name w:val="Nadpis 6 Char"/>
    <w:basedOn w:val="Standardnpsmoodstavce"/>
    <w:link w:val="Nadpis6"/>
    <w:rsid w:val="00AD1EE0"/>
    <w:rPr>
      <w:rFonts w:ascii="Times New Roman" w:eastAsia="Times New Roman" w:hAnsi="Times New Roman" w:cs="Times New Roman"/>
      <w:b/>
      <w:szCs w:val="20"/>
      <w:lang w:eastAsia="zh-CN"/>
    </w:rPr>
  </w:style>
  <w:style w:type="character" w:customStyle="1" w:styleId="Nadpis7Char">
    <w:name w:val="Nadpis 7 Char"/>
    <w:basedOn w:val="Standardnpsmoodstavce"/>
    <w:link w:val="Nadpis7"/>
    <w:rsid w:val="00AD1EE0"/>
    <w:rPr>
      <w:rFonts w:ascii="Times New Roman" w:eastAsia="Times New Roman" w:hAnsi="Times New Roman" w:cs="Times New Roman"/>
      <w:b/>
      <w:szCs w:val="20"/>
      <w:lang w:eastAsia="zh-CN"/>
    </w:rPr>
  </w:style>
  <w:style w:type="character" w:customStyle="1" w:styleId="Nadpis9Char">
    <w:name w:val="Nadpis 9 Char"/>
    <w:basedOn w:val="Standardnpsmoodstavce"/>
    <w:link w:val="Nadpis9"/>
    <w:rsid w:val="00AD1EE0"/>
    <w:rPr>
      <w:rFonts w:ascii="Times New Roman" w:eastAsia="Times New Roman" w:hAnsi="Times New Roman" w:cs="Times New Roman"/>
      <w:b/>
      <w:sz w:val="32"/>
      <w:szCs w:val="20"/>
      <w:lang w:eastAsia="zh-CN"/>
    </w:rPr>
  </w:style>
  <w:style w:type="character" w:styleId="slostrnky">
    <w:name w:val="page number"/>
    <w:basedOn w:val="Standardnpsmoodstavce"/>
    <w:rsid w:val="00AD1EE0"/>
  </w:style>
  <w:style w:type="character" w:styleId="Hypertextovodkaz">
    <w:name w:val="Hyperlink"/>
    <w:rsid w:val="00AD1EE0"/>
    <w:rPr>
      <w:color w:val="0000FF"/>
      <w:u w:val="single"/>
    </w:rPr>
  </w:style>
  <w:style w:type="paragraph" w:styleId="Zkladntext">
    <w:name w:val="Body Text"/>
    <w:basedOn w:val="Normln"/>
    <w:link w:val="ZkladntextChar"/>
    <w:rsid w:val="00AD1EE0"/>
    <w:pPr>
      <w:tabs>
        <w:tab w:val="left" w:pos="709"/>
        <w:tab w:val="left" w:pos="1065"/>
        <w:tab w:val="left" w:pos="1702"/>
        <w:tab w:val="left" w:pos="3119"/>
      </w:tabs>
      <w:suppressAutoHyphens/>
      <w:jc w:val="both"/>
    </w:pPr>
    <w:rPr>
      <w:rFonts w:ascii="Arial" w:hAnsi="Arial" w:cs="Arial"/>
      <w:sz w:val="24"/>
    </w:rPr>
  </w:style>
  <w:style w:type="character" w:customStyle="1" w:styleId="ZkladntextChar">
    <w:name w:val="Základní text Char"/>
    <w:basedOn w:val="Standardnpsmoodstavce"/>
    <w:link w:val="Zkladntext"/>
    <w:rsid w:val="00AD1EE0"/>
    <w:rPr>
      <w:rFonts w:ascii="Arial" w:eastAsia="Times New Roman" w:hAnsi="Arial" w:cs="Arial"/>
      <w:sz w:val="24"/>
      <w:szCs w:val="20"/>
      <w:lang w:eastAsia="zh-CN"/>
    </w:rPr>
  </w:style>
  <w:style w:type="paragraph" w:styleId="Zpat">
    <w:name w:val="footer"/>
    <w:basedOn w:val="Normln"/>
    <w:link w:val="ZpatChar"/>
    <w:rsid w:val="00AD1EE0"/>
    <w:pPr>
      <w:tabs>
        <w:tab w:val="center" w:pos="4153"/>
        <w:tab w:val="right" w:pos="8306"/>
      </w:tabs>
    </w:pPr>
  </w:style>
  <w:style w:type="character" w:customStyle="1" w:styleId="ZpatChar">
    <w:name w:val="Zápatí Char"/>
    <w:basedOn w:val="Standardnpsmoodstavce"/>
    <w:link w:val="Zpat"/>
    <w:rsid w:val="00AD1EE0"/>
    <w:rPr>
      <w:rFonts w:ascii="Times New Roman" w:eastAsia="Times New Roman" w:hAnsi="Times New Roman" w:cs="Times New Roman"/>
      <w:sz w:val="20"/>
      <w:szCs w:val="20"/>
      <w:lang w:eastAsia="zh-CN"/>
    </w:rPr>
  </w:style>
  <w:style w:type="paragraph" w:styleId="Zhlav">
    <w:name w:val="header"/>
    <w:basedOn w:val="Normln"/>
    <w:link w:val="ZhlavChar"/>
    <w:rsid w:val="00AD1EE0"/>
    <w:pPr>
      <w:tabs>
        <w:tab w:val="center" w:pos="4536"/>
        <w:tab w:val="right" w:pos="9072"/>
      </w:tabs>
    </w:pPr>
  </w:style>
  <w:style w:type="character" w:customStyle="1" w:styleId="ZhlavChar">
    <w:name w:val="Záhlaví Char"/>
    <w:basedOn w:val="Standardnpsmoodstavce"/>
    <w:link w:val="Zhlav"/>
    <w:rsid w:val="00AD1EE0"/>
    <w:rPr>
      <w:rFonts w:ascii="Times New Roman" w:eastAsia="Times New Roman" w:hAnsi="Times New Roman" w:cs="Times New Roman"/>
      <w:sz w:val="20"/>
      <w:szCs w:val="20"/>
      <w:lang w:eastAsia="zh-CN"/>
    </w:rPr>
  </w:style>
  <w:style w:type="paragraph" w:customStyle="1" w:styleId="Zkladntext31">
    <w:name w:val="Základní text 31"/>
    <w:basedOn w:val="Normln"/>
    <w:rsid w:val="00AD1EE0"/>
    <w:pPr>
      <w:tabs>
        <w:tab w:val="left" w:pos="1985"/>
        <w:tab w:val="right" w:pos="4111"/>
        <w:tab w:val="left" w:pos="4253"/>
        <w:tab w:val="right" w:pos="7088"/>
        <w:tab w:val="left" w:pos="7230"/>
        <w:tab w:val="right" w:pos="8647"/>
        <w:tab w:val="left" w:pos="8789"/>
      </w:tabs>
      <w:jc w:val="both"/>
    </w:pPr>
    <w:rPr>
      <w:sz w:val="22"/>
    </w:rPr>
  </w:style>
  <w:style w:type="paragraph" w:customStyle="1" w:styleId="Zkladntextodsazen21">
    <w:name w:val="Základní text odsazený 21"/>
    <w:basedOn w:val="Normln"/>
    <w:rsid w:val="00AD1EE0"/>
    <w:pPr>
      <w:tabs>
        <w:tab w:val="left" w:pos="709"/>
        <w:tab w:val="right" w:pos="4111"/>
        <w:tab w:val="left" w:pos="4253"/>
        <w:tab w:val="right" w:pos="7088"/>
        <w:tab w:val="left" w:pos="7230"/>
        <w:tab w:val="right" w:pos="8647"/>
        <w:tab w:val="left" w:pos="8789"/>
      </w:tabs>
      <w:ind w:left="709"/>
      <w:jc w:val="both"/>
    </w:pPr>
    <w:rPr>
      <w:sz w:val="24"/>
    </w:rPr>
  </w:style>
  <w:style w:type="paragraph" w:customStyle="1" w:styleId="Zkladntextodsazen31">
    <w:name w:val="Základní text odsazený 31"/>
    <w:basedOn w:val="Normln"/>
    <w:rsid w:val="00AD1EE0"/>
    <w:pPr>
      <w:tabs>
        <w:tab w:val="left" w:pos="567"/>
        <w:tab w:val="left" w:pos="1134"/>
        <w:tab w:val="left" w:pos="1702"/>
        <w:tab w:val="left" w:pos="3119"/>
      </w:tabs>
      <w:suppressAutoHyphens/>
      <w:ind w:left="1134" w:hanging="1134"/>
      <w:jc w:val="both"/>
    </w:pPr>
    <w:rPr>
      <w:sz w:val="22"/>
    </w:rPr>
  </w:style>
  <w:style w:type="paragraph" w:customStyle="1" w:styleId="WW-BodyTextIndent2">
    <w:name w:val="WW-Body Text Indent 2"/>
    <w:basedOn w:val="Normln"/>
    <w:rsid w:val="00AD1EE0"/>
    <w:pPr>
      <w:tabs>
        <w:tab w:val="left" w:pos="709"/>
        <w:tab w:val="left" w:pos="1702"/>
        <w:tab w:val="left" w:pos="3119"/>
      </w:tabs>
      <w:suppressAutoHyphens/>
      <w:ind w:left="1065" w:hanging="360"/>
      <w:jc w:val="both"/>
    </w:pPr>
    <w:rPr>
      <w:sz w:val="22"/>
    </w:rPr>
  </w:style>
  <w:style w:type="paragraph" w:styleId="Zkladntextodsazen">
    <w:name w:val="Body Text Indent"/>
    <w:basedOn w:val="Normln"/>
    <w:link w:val="ZkladntextodsazenChar"/>
    <w:rsid w:val="00AD1EE0"/>
    <w:pPr>
      <w:ind w:left="60"/>
    </w:pPr>
    <w:rPr>
      <w:rFonts w:ascii="Arial" w:hAnsi="Arial" w:cs="Arial"/>
      <w:sz w:val="24"/>
    </w:rPr>
  </w:style>
  <w:style w:type="character" w:customStyle="1" w:styleId="ZkladntextodsazenChar">
    <w:name w:val="Základní text odsazený Char"/>
    <w:basedOn w:val="Standardnpsmoodstavce"/>
    <w:link w:val="Zkladntextodsazen"/>
    <w:rsid w:val="00AD1EE0"/>
    <w:rPr>
      <w:rFonts w:ascii="Arial" w:eastAsia="Times New Roman" w:hAnsi="Arial" w:cs="Arial"/>
      <w:sz w:val="24"/>
      <w:szCs w:val="20"/>
      <w:lang w:eastAsia="zh-CN"/>
    </w:rPr>
  </w:style>
  <w:style w:type="paragraph" w:customStyle="1" w:styleId="Zkladntextodsazen210">
    <w:name w:val="Základní text odsazený 21"/>
    <w:basedOn w:val="Normln"/>
    <w:rsid w:val="00AD1EE0"/>
    <w:pPr>
      <w:tabs>
        <w:tab w:val="left" w:pos="567"/>
        <w:tab w:val="left" w:pos="1134"/>
        <w:tab w:val="left" w:pos="1702"/>
        <w:tab w:val="left" w:pos="3119"/>
      </w:tabs>
      <w:suppressAutoHyphens/>
      <w:ind w:left="1134"/>
      <w:jc w:val="both"/>
    </w:pPr>
    <w:rPr>
      <w:rFonts w:ascii="Arial" w:hAnsi="Arial" w:cs="Arial"/>
      <w:sz w:val="24"/>
    </w:rPr>
  </w:style>
  <w:style w:type="paragraph" w:customStyle="1" w:styleId="Zkladntext21">
    <w:name w:val="Základní text 21"/>
    <w:basedOn w:val="Normln"/>
    <w:rsid w:val="00AD1EE0"/>
    <w:pPr>
      <w:widowControl w:val="0"/>
    </w:pPr>
    <w:rPr>
      <w:sz w:val="22"/>
    </w:rPr>
  </w:style>
  <w:style w:type="paragraph" w:customStyle="1" w:styleId="BNTEXTSMLOUVACIZ">
    <w:name w:val="BĚŽNÝ TEXT SMLOUVA CIZÍ"/>
    <w:basedOn w:val="Normln"/>
    <w:rsid w:val="00AD1EE0"/>
    <w:pPr>
      <w:overflowPunct/>
      <w:autoSpaceDE/>
      <w:jc w:val="both"/>
      <w:textAlignment w:val="auto"/>
    </w:pPr>
    <w:rPr>
      <w:sz w:val="22"/>
    </w:rPr>
  </w:style>
  <w:style w:type="paragraph" w:styleId="Odstavecseseznamem">
    <w:name w:val="List Paragraph"/>
    <w:basedOn w:val="Normln"/>
    <w:qFormat/>
    <w:rsid w:val="00AD1EE0"/>
    <w:pPr>
      <w:ind w:left="708"/>
    </w:pPr>
  </w:style>
  <w:style w:type="paragraph" w:customStyle="1" w:styleId="Smlouva03odstavec">
    <w:name w:val="Smlouva 03 odstavec"/>
    <w:basedOn w:val="Normln"/>
    <w:rsid w:val="00AD1EE0"/>
    <w:pPr>
      <w:numPr>
        <w:numId w:val="5"/>
      </w:numPr>
      <w:spacing w:before="240"/>
      <w:jc w:val="both"/>
    </w:pPr>
    <w:rPr>
      <w:rFonts w:ascii="Calibri" w:hAnsi="Calibri" w:cs="Calibri"/>
      <w:sz w:val="22"/>
      <w:szCs w:val="22"/>
    </w:rPr>
  </w:style>
  <w:style w:type="character" w:styleId="Odkaznakoment">
    <w:name w:val="annotation reference"/>
    <w:uiPriority w:val="99"/>
    <w:semiHidden/>
    <w:unhideWhenUsed/>
    <w:rsid w:val="00AD1EE0"/>
    <w:rPr>
      <w:sz w:val="16"/>
      <w:szCs w:val="16"/>
    </w:rPr>
  </w:style>
  <w:style w:type="paragraph" w:styleId="Textkomente">
    <w:name w:val="annotation text"/>
    <w:basedOn w:val="Normln"/>
    <w:link w:val="TextkomenteChar1"/>
    <w:uiPriority w:val="99"/>
    <w:semiHidden/>
    <w:unhideWhenUsed/>
    <w:rsid w:val="00AD1EE0"/>
  </w:style>
  <w:style w:type="character" w:customStyle="1" w:styleId="TextkomenteChar">
    <w:name w:val="Text komentáře Char"/>
    <w:basedOn w:val="Standardnpsmoodstavce"/>
    <w:uiPriority w:val="99"/>
    <w:semiHidden/>
    <w:rsid w:val="00AD1EE0"/>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AD1EE0"/>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9545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45F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240E-98C8-4A88-9892-D607EA83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1855</Words>
  <Characters>10946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Monzerová Viola Mgr. (SPR/VEZ)</cp:lastModifiedBy>
  <cp:revision>8</cp:revision>
  <cp:lastPrinted>2019-05-30T10:32:00Z</cp:lastPrinted>
  <dcterms:created xsi:type="dcterms:W3CDTF">2019-05-30T07:22:00Z</dcterms:created>
  <dcterms:modified xsi:type="dcterms:W3CDTF">2019-06-21T12:39:00Z</dcterms:modified>
</cp:coreProperties>
</file>