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52"/>
        <w:gridCol w:w="2622"/>
        <w:gridCol w:w="2716"/>
      </w:tblGrid>
      <w:tr w:rsidR="008B71D9" w:rsidRPr="00A474DE" w:rsidTr="008B71D9">
        <w:trPr>
          <w:trHeight w:val="527"/>
          <w:jc w:val="center"/>
        </w:trPr>
        <w:tc>
          <w:tcPr>
            <w:tcW w:w="7774" w:type="dxa"/>
            <w:gridSpan w:val="2"/>
            <w:shd w:val="clear" w:color="auto" w:fill="D9D9D9" w:themeFill="background1" w:themeFillShade="D9"/>
          </w:tcPr>
          <w:p w:rsidR="008B71D9" w:rsidRPr="00E40EF6" w:rsidRDefault="008B71D9" w:rsidP="00E40EF6">
            <w:pPr>
              <w:jc w:val="center"/>
            </w:pPr>
            <w:r w:rsidRPr="00E40EF6">
              <w:rPr>
                <w:rFonts w:asciiTheme="majorHAnsi" w:hAnsiTheme="majorHAnsi" w:cstheme="majorHAnsi"/>
                <w:b/>
                <w:spacing w:val="20"/>
                <w:sz w:val="36"/>
              </w:rPr>
              <w:t>Kupní smlouva</w:t>
            </w:r>
            <w:r w:rsidRPr="00E40EF6">
              <w:rPr>
                <w:rFonts w:asciiTheme="majorHAnsi" w:hAnsiTheme="majorHAnsi" w:cstheme="majorHAnsi"/>
                <w:b/>
                <w:spacing w:val="20"/>
                <w:sz w:val="36"/>
              </w:rPr>
              <w:br/>
            </w:r>
            <w:r w:rsidR="0058058C">
              <w:rPr>
                <w:rFonts w:asciiTheme="majorHAnsi" w:hAnsiTheme="majorHAnsi" w:cstheme="majorHAnsi"/>
                <w:i/>
                <w:sz w:val="16"/>
              </w:rPr>
              <w:t>( dle</w:t>
            </w:r>
            <w:r w:rsidR="007A37DC">
              <w:rPr>
                <w:rFonts w:asciiTheme="majorHAnsi" w:hAnsiTheme="majorHAnsi" w:cstheme="majorHAnsi"/>
                <w:i/>
                <w:sz w:val="16"/>
              </w:rPr>
              <w:t xml:space="preserve"> </w:t>
            </w:r>
            <w:r w:rsidR="007A37DC" w:rsidRPr="007A37DC">
              <w:rPr>
                <w:rFonts w:asciiTheme="majorHAnsi" w:hAnsiTheme="majorHAnsi" w:cstheme="majorHAnsi"/>
                <w:i/>
                <w:sz w:val="16"/>
              </w:rPr>
              <w:t>§</w:t>
            </w:r>
            <w:r w:rsidR="007A37DC">
              <w:rPr>
                <w:rFonts w:asciiTheme="majorHAnsi" w:hAnsiTheme="majorHAnsi" w:cstheme="majorHAnsi"/>
                <w:i/>
                <w:sz w:val="16"/>
              </w:rPr>
              <w:t xml:space="preserve"> 2079 a násl. </w:t>
            </w:r>
            <w:r w:rsidR="00C36024">
              <w:rPr>
                <w:rFonts w:asciiTheme="majorHAnsi" w:hAnsiTheme="majorHAnsi" w:cstheme="majorHAnsi"/>
                <w:i/>
                <w:sz w:val="16"/>
              </w:rPr>
              <w:t>zákon</w:t>
            </w:r>
            <w:r w:rsidR="007A37DC">
              <w:rPr>
                <w:rFonts w:asciiTheme="majorHAnsi" w:hAnsiTheme="majorHAnsi" w:cstheme="majorHAnsi"/>
                <w:i/>
                <w:sz w:val="16"/>
              </w:rPr>
              <w:t>a</w:t>
            </w:r>
            <w:r w:rsidR="00FB40E1">
              <w:rPr>
                <w:rFonts w:asciiTheme="majorHAnsi" w:hAnsiTheme="majorHAnsi" w:cstheme="majorHAnsi"/>
                <w:i/>
                <w:sz w:val="16"/>
              </w:rPr>
              <w:t xml:space="preserve"> </w:t>
            </w:r>
            <w:r w:rsidR="00C36024">
              <w:rPr>
                <w:rFonts w:asciiTheme="majorHAnsi" w:hAnsiTheme="majorHAnsi" w:cstheme="majorHAnsi"/>
                <w:i/>
                <w:sz w:val="16"/>
              </w:rPr>
              <w:t>č.</w:t>
            </w:r>
            <w:r w:rsidR="00C36024" w:rsidRPr="00C36024">
              <w:rPr>
                <w:rFonts w:asciiTheme="majorHAnsi" w:hAnsiTheme="majorHAnsi" w:cstheme="majorHAnsi"/>
                <w:i/>
                <w:sz w:val="16"/>
              </w:rPr>
              <w:t>89/2012 Sb.</w:t>
            </w:r>
            <w:r w:rsidR="007A37DC">
              <w:rPr>
                <w:rFonts w:asciiTheme="majorHAnsi" w:hAnsiTheme="majorHAnsi" w:cstheme="majorHAnsi"/>
                <w:i/>
                <w:sz w:val="16"/>
              </w:rPr>
              <w:t xml:space="preserve">, občanského zákoníku, v platném </w:t>
            </w:r>
            <w:proofErr w:type="gramStart"/>
            <w:r w:rsidR="007A37DC">
              <w:rPr>
                <w:rFonts w:asciiTheme="majorHAnsi" w:hAnsiTheme="majorHAnsi" w:cstheme="majorHAnsi"/>
                <w:i/>
                <w:sz w:val="16"/>
              </w:rPr>
              <w:t>znění )</w:t>
            </w:r>
            <w:proofErr w:type="gramEnd"/>
          </w:p>
        </w:tc>
        <w:tc>
          <w:tcPr>
            <w:tcW w:w="2716" w:type="dxa"/>
            <w:shd w:val="clear" w:color="auto" w:fill="D9D9D9" w:themeFill="background1" w:themeFillShade="D9"/>
          </w:tcPr>
          <w:p w:rsidR="00050B42" w:rsidRDefault="00B34AD3" w:rsidP="008B71D9">
            <w:pPr>
              <w:jc w:val="center"/>
              <w:rPr>
                <w:rFonts w:asciiTheme="majorHAnsi" w:hAnsiTheme="majorHAnsi" w:cstheme="majorHAnsi"/>
                <w:b/>
                <w:sz w:val="28"/>
              </w:rPr>
            </w:pPr>
            <w:r w:rsidRPr="003B2B6E">
              <w:rPr>
                <w:rFonts w:asciiTheme="majorHAnsi" w:hAnsiTheme="majorHAnsi" w:cstheme="majorHAnsi"/>
                <w:bCs/>
                <w:sz w:val="20"/>
              </w:rPr>
              <w:fldChar w:fldCharType="begin">
                <w:ffData>
                  <w:name w:val="Text2"/>
                  <w:enabled/>
                  <w:calcOnExit w:val="0"/>
                  <w:textInput/>
                </w:ffData>
              </w:fldChar>
            </w:r>
            <w:r w:rsidRPr="003B2B6E">
              <w:rPr>
                <w:rFonts w:asciiTheme="majorHAnsi" w:hAnsiTheme="majorHAnsi" w:cstheme="majorHAnsi"/>
                <w:bCs/>
                <w:sz w:val="20"/>
              </w:rPr>
              <w:instrText xml:space="preserve"> FORMTEXT </w:instrText>
            </w:r>
            <w:r w:rsidRPr="003B2B6E">
              <w:rPr>
                <w:rFonts w:asciiTheme="majorHAnsi" w:hAnsiTheme="majorHAnsi" w:cstheme="majorHAnsi"/>
                <w:bCs/>
                <w:sz w:val="20"/>
              </w:rPr>
            </w:r>
            <w:r w:rsidRPr="003B2B6E">
              <w:rPr>
                <w:rFonts w:asciiTheme="majorHAnsi" w:hAnsiTheme="majorHAnsi" w:cstheme="majorHAnsi"/>
                <w:bCs/>
                <w:sz w:val="20"/>
              </w:rPr>
              <w:fldChar w:fldCharType="separate"/>
            </w:r>
            <w:r w:rsidRPr="003B2B6E">
              <w:rPr>
                <w:rFonts w:asciiTheme="majorHAnsi" w:hAnsiTheme="majorHAnsi" w:cstheme="majorHAnsi"/>
                <w:bCs/>
                <w:noProof/>
                <w:sz w:val="20"/>
              </w:rPr>
              <w:t> </w:t>
            </w:r>
            <w:r w:rsidRPr="003B2B6E">
              <w:rPr>
                <w:rFonts w:asciiTheme="majorHAnsi" w:hAnsiTheme="majorHAnsi" w:cstheme="majorHAnsi"/>
                <w:bCs/>
                <w:noProof/>
                <w:sz w:val="20"/>
              </w:rPr>
              <w:t> </w:t>
            </w:r>
            <w:r w:rsidRPr="003B2B6E">
              <w:rPr>
                <w:rFonts w:asciiTheme="majorHAnsi" w:hAnsiTheme="majorHAnsi" w:cstheme="majorHAnsi"/>
                <w:bCs/>
                <w:noProof/>
                <w:sz w:val="20"/>
              </w:rPr>
              <w:t> </w:t>
            </w:r>
            <w:r w:rsidRPr="003B2B6E">
              <w:rPr>
                <w:rFonts w:asciiTheme="majorHAnsi" w:hAnsiTheme="majorHAnsi" w:cstheme="majorHAnsi"/>
                <w:bCs/>
                <w:noProof/>
                <w:sz w:val="20"/>
              </w:rPr>
              <w:t> </w:t>
            </w:r>
            <w:r w:rsidRPr="003B2B6E">
              <w:rPr>
                <w:rFonts w:asciiTheme="majorHAnsi" w:hAnsiTheme="majorHAnsi" w:cstheme="majorHAnsi"/>
                <w:bCs/>
                <w:noProof/>
                <w:sz w:val="20"/>
              </w:rPr>
              <w:t> </w:t>
            </w:r>
            <w:r w:rsidRPr="003B2B6E">
              <w:rPr>
                <w:rFonts w:asciiTheme="majorHAnsi" w:hAnsiTheme="majorHAnsi" w:cstheme="majorHAnsi"/>
                <w:bCs/>
                <w:sz w:val="20"/>
              </w:rPr>
              <w:fldChar w:fldCharType="end"/>
            </w:r>
          </w:p>
          <w:p w:rsidR="008B71D9" w:rsidRPr="008B71D9" w:rsidRDefault="008B71D9" w:rsidP="008B71D9">
            <w:pPr>
              <w:jc w:val="center"/>
              <w:rPr>
                <w:i/>
              </w:rPr>
            </w:pPr>
            <w:r w:rsidRPr="008B71D9">
              <w:rPr>
                <w:rFonts w:asciiTheme="majorHAnsi" w:hAnsiTheme="majorHAnsi" w:cstheme="majorHAnsi"/>
                <w:i/>
                <w:sz w:val="16"/>
              </w:rPr>
              <w:t xml:space="preserve">číslo </w:t>
            </w:r>
            <w:proofErr w:type="spellStart"/>
            <w:r w:rsidRPr="008B71D9">
              <w:rPr>
                <w:rFonts w:asciiTheme="majorHAnsi" w:hAnsiTheme="majorHAnsi" w:cstheme="majorHAnsi"/>
                <w:i/>
                <w:sz w:val="16"/>
              </w:rPr>
              <w:t>slmouvy</w:t>
            </w:r>
            <w:proofErr w:type="spellEnd"/>
            <w:r w:rsidRPr="008B71D9">
              <w:rPr>
                <w:rFonts w:asciiTheme="majorHAnsi" w:hAnsiTheme="majorHAnsi" w:cstheme="majorHAnsi"/>
                <w:i/>
                <w:sz w:val="16"/>
              </w:rPr>
              <w:t>:</w:t>
            </w:r>
          </w:p>
        </w:tc>
      </w:tr>
      <w:tr w:rsidR="00A84591" w:rsidRPr="00A474DE" w:rsidTr="00465D04">
        <w:trPr>
          <w:trHeight w:val="2065"/>
          <w:jc w:val="center"/>
        </w:trPr>
        <w:tc>
          <w:tcPr>
            <w:tcW w:w="5152" w:type="dxa"/>
          </w:tcPr>
          <w:p w:rsidR="00A84591" w:rsidRPr="00A474DE" w:rsidRDefault="00A84591" w:rsidP="00A474DE">
            <w:pPr>
              <w:pStyle w:val="Nadpis5"/>
              <w:rPr>
                <w:rFonts w:asciiTheme="majorHAnsi" w:hAnsiTheme="majorHAnsi" w:cstheme="majorHAnsi"/>
                <w:i/>
              </w:rPr>
            </w:pPr>
            <w:bookmarkStart w:id="0" w:name="DDE_LINK1"/>
            <w:r w:rsidRPr="00A474DE">
              <w:rPr>
                <w:rFonts w:asciiTheme="majorHAnsi" w:hAnsiTheme="majorHAnsi" w:cstheme="majorHAnsi"/>
                <w:i/>
              </w:rPr>
              <w:t>Prodávající</w:t>
            </w:r>
          </w:p>
          <w:p w:rsidR="00A84591" w:rsidRPr="00A474DE" w:rsidRDefault="00A84591" w:rsidP="00A474DE">
            <w:pPr>
              <w:tabs>
                <w:tab w:val="left" w:pos="1684"/>
              </w:tabs>
              <w:spacing w:before="0"/>
              <w:ind w:left="74" w:right="74"/>
              <w:rPr>
                <w:rFonts w:asciiTheme="majorHAnsi" w:hAnsiTheme="majorHAnsi" w:cstheme="majorHAnsi"/>
                <w:sz w:val="20"/>
              </w:rPr>
            </w:pPr>
            <w:proofErr w:type="spellStart"/>
            <w:r w:rsidRPr="00A474DE">
              <w:rPr>
                <w:rFonts w:asciiTheme="majorHAnsi" w:hAnsiTheme="majorHAnsi" w:cstheme="majorHAnsi"/>
                <w:b/>
              </w:rPr>
              <w:t>oaza-net</w:t>
            </w:r>
            <w:proofErr w:type="spellEnd"/>
            <w:r w:rsidRPr="00A474DE">
              <w:rPr>
                <w:rFonts w:asciiTheme="majorHAnsi" w:hAnsiTheme="majorHAnsi" w:cstheme="majorHAnsi"/>
                <w:b/>
              </w:rPr>
              <w:t xml:space="preserve"> spol. s r.o.</w:t>
            </w:r>
            <w:r w:rsidRPr="00A474DE">
              <w:rPr>
                <w:rFonts w:asciiTheme="majorHAnsi" w:hAnsiTheme="majorHAnsi" w:cstheme="majorHAnsi"/>
                <w:b/>
                <w:sz w:val="36"/>
              </w:rPr>
              <w:br/>
            </w:r>
            <w:r w:rsidRPr="00A474DE">
              <w:rPr>
                <w:rFonts w:asciiTheme="majorHAnsi" w:hAnsiTheme="majorHAnsi" w:cstheme="majorHAnsi"/>
                <w:sz w:val="20"/>
              </w:rPr>
              <w:t>Dr. M. Horákové 81</w:t>
            </w:r>
          </w:p>
          <w:p w:rsidR="00A84591" w:rsidRPr="00A474DE" w:rsidRDefault="00A84591" w:rsidP="00A474DE">
            <w:pPr>
              <w:tabs>
                <w:tab w:val="left" w:pos="1684"/>
              </w:tabs>
              <w:spacing w:before="0" w:after="120"/>
              <w:ind w:left="72" w:right="71"/>
              <w:rPr>
                <w:rFonts w:asciiTheme="majorHAnsi" w:hAnsiTheme="majorHAnsi" w:cstheme="majorHAnsi"/>
                <w:sz w:val="20"/>
              </w:rPr>
            </w:pPr>
            <w:r w:rsidRPr="00A474DE">
              <w:rPr>
                <w:rFonts w:asciiTheme="majorHAnsi" w:hAnsiTheme="majorHAnsi" w:cstheme="majorHAnsi"/>
                <w:sz w:val="20"/>
              </w:rPr>
              <w:t>460 06 Liberec 6</w:t>
            </w:r>
          </w:p>
          <w:p w:rsidR="00A03CB7" w:rsidRDefault="00A84591" w:rsidP="00A474DE">
            <w:pPr>
              <w:tabs>
                <w:tab w:val="left" w:pos="1684"/>
              </w:tabs>
              <w:spacing w:before="0" w:after="120"/>
              <w:ind w:left="72" w:right="71"/>
              <w:rPr>
                <w:rFonts w:asciiTheme="majorHAnsi" w:hAnsiTheme="majorHAnsi" w:cstheme="majorHAnsi"/>
                <w:sz w:val="20"/>
              </w:rPr>
            </w:pPr>
            <w:r w:rsidRPr="00A474DE">
              <w:rPr>
                <w:rFonts w:asciiTheme="majorHAnsi" w:hAnsiTheme="majorHAnsi" w:cstheme="majorHAnsi"/>
                <w:sz w:val="20"/>
              </w:rPr>
              <w:t xml:space="preserve">Zastoupený:  </w:t>
            </w:r>
            <w:r w:rsidRPr="00A474DE">
              <w:rPr>
                <w:rFonts w:asciiTheme="majorHAnsi" w:hAnsiTheme="majorHAnsi" w:cstheme="majorHAnsi"/>
                <w:sz w:val="20"/>
              </w:rPr>
              <w:tab/>
              <w:t xml:space="preserve">RNDr. </w:t>
            </w:r>
            <w:proofErr w:type="spellStart"/>
            <w:r w:rsidRPr="00A474DE">
              <w:rPr>
                <w:rFonts w:asciiTheme="majorHAnsi" w:hAnsiTheme="majorHAnsi" w:cstheme="majorHAnsi"/>
                <w:sz w:val="20"/>
              </w:rPr>
              <w:t>Pavel</w:t>
            </w:r>
            <w:r w:rsidR="00A474DE">
              <w:rPr>
                <w:rFonts w:asciiTheme="majorHAnsi" w:hAnsiTheme="majorHAnsi" w:cstheme="majorHAnsi"/>
                <w:sz w:val="20"/>
              </w:rPr>
              <w:t>em</w:t>
            </w:r>
            <w:proofErr w:type="spellEnd"/>
            <w:r w:rsidRPr="00A474DE">
              <w:rPr>
                <w:rFonts w:asciiTheme="majorHAnsi" w:hAnsiTheme="majorHAnsi" w:cstheme="majorHAnsi"/>
                <w:sz w:val="20"/>
              </w:rPr>
              <w:t xml:space="preserve"> Reindl</w:t>
            </w:r>
            <w:r w:rsidR="00A474DE">
              <w:rPr>
                <w:rFonts w:asciiTheme="majorHAnsi" w:hAnsiTheme="majorHAnsi" w:cstheme="majorHAnsi"/>
                <w:sz w:val="20"/>
              </w:rPr>
              <w:t>em</w:t>
            </w:r>
            <w:r w:rsidR="00A474DE">
              <w:rPr>
                <w:rFonts w:asciiTheme="majorHAnsi" w:hAnsiTheme="majorHAnsi" w:cstheme="majorHAnsi"/>
                <w:sz w:val="20"/>
              </w:rPr>
              <w:br/>
            </w:r>
            <w:proofErr w:type="gramStart"/>
            <w:r w:rsidRPr="00A474DE">
              <w:rPr>
                <w:rFonts w:asciiTheme="majorHAnsi" w:hAnsiTheme="majorHAnsi" w:cstheme="majorHAnsi"/>
                <w:sz w:val="20"/>
              </w:rPr>
              <w:t xml:space="preserve">Vyřizuje : </w:t>
            </w:r>
            <w:r w:rsidRPr="00A474DE">
              <w:rPr>
                <w:rFonts w:asciiTheme="majorHAnsi" w:hAnsiTheme="majorHAnsi" w:cstheme="majorHAnsi"/>
                <w:sz w:val="20"/>
              </w:rPr>
              <w:tab/>
            </w:r>
            <w:r w:rsidR="001C6556">
              <w:rPr>
                <w:rFonts w:asciiTheme="majorHAnsi" w:hAnsiTheme="majorHAnsi" w:cstheme="majorHAnsi"/>
                <w:sz w:val="20"/>
              </w:rPr>
              <w:t>xxxxxxxxxxxxxx</w:t>
            </w:r>
            <w:bookmarkStart w:id="1" w:name="_GoBack"/>
            <w:bookmarkEnd w:id="1"/>
            <w:proofErr w:type="gramEnd"/>
            <w:r w:rsidR="00A474DE">
              <w:rPr>
                <w:rFonts w:asciiTheme="majorHAnsi" w:hAnsiTheme="majorHAnsi" w:cstheme="majorHAnsi"/>
                <w:sz w:val="20"/>
              </w:rPr>
              <w:br/>
            </w:r>
            <w:r w:rsidRPr="00A474DE">
              <w:rPr>
                <w:rFonts w:asciiTheme="majorHAnsi" w:hAnsiTheme="majorHAnsi" w:cstheme="majorHAnsi"/>
                <w:sz w:val="20"/>
              </w:rPr>
              <w:t>Tel</w:t>
            </w:r>
            <w:r w:rsidR="00A474DE">
              <w:rPr>
                <w:rFonts w:asciiTheme="majorHAnsi" w:hAnsiTheme="majorHAnsi" w:cstheme="majorHAnsi"/>
                <w:sz w:val="20"/>
              </w:rPr>
              <w:t>efon:</w:t>
            </w:r>
            <w:r w:rsidRPr="00A474DE">
              <w:rPr>
                <w:rFonts w:asciiTheme="majorHAnsi" w:hAnsiTheme="majorHAnsi" w:cstheme="majorHAnsi"/>
                <w:sz w:val="20"/>
              </w:rPr>
              <w:t xml:space="preserve">  </w:t>
            </w:r>
            <w:r w:rsidRPr="00A474DE">
              <w:rPr>
                <w:rFonts w:asciiTheme="majorHAnsi" w:hAnsiTheme="majorHAnsi" w:cstheme="majorHAnsi"/>
                <w:sz w:val="20"/>
              </w:rPr>
              <w:tab/>
            </w:r>
            <w:proofErr w:type="spellStart"/>
            <w:r w:rsidR="00A03CB7">
              <w:rPr>
                <w:rFonts w:asciiTheme="majorHAnsi" w:hAnsiTheme="majorHAnsi" w:cstheme="majorHAnsi"/>
                <w:sz w:val="20"/>
              </w:rPr>
              <w:t>xxxxxxxxxxxxxxxxxxxxxxx</w:t>
            </w:r>
            <w:proofErr w:type="spellEnd"/>
          </w:p>
          <w:p w:rsidR="00A84591" w:rsidRPr="00A474DE" w:rsidRDefault="00A474DE" w:rsidP="00A474DE">
            <w:pPr>
              <w:tabs>
                <w:tab w:val="left" w:pos="1684"/>
              </w:tabs>
              <w:spacing w:before="0" w:after="120"/>
              <w:ind w:left="72" w:right="71"/>
              <w:rPr>
                <w:rFonts w:asciiTheme="majorHAnsi" w:hAnsiTheme="majorHAnsi" w:cstheme="majorHAnsi"/>
                <w:sz w:val="20"/>
              </w:rPr>
            </w:pPr>
            <w:r>
              <w:rPr>
                <w:rFonts w:asciiTheme="majorHAnsi" w:hAnsiTheme="majorHAnsi" w:cstheme="majorHAnsi"/>
                <w:sz w:val="20"/>
              </w:rPr>
              <w:t>Email:</w:t>
            </w:r>
            <w:r>
              <w:rPr>
                <w:rFonts w:asciiTheme="majorHAnsi" w:hAnsiTheme="majorHAnsi" w:cstheme="majorHAnsi"/>
                <w:sz w:val="20"/>
              </w:rPr>
              <w:tab/>
            </w:r>
            <w:proofErr w:type="spellStart"/>
            <w:r w:rsidR="00A03CB7">
              <w:rPr>
                <w:rFonts w:asciiTheme="majorHAnsi" w:hAnsiTheme="majorHAnsi" w:cstheme="majorHAnsi"/>
                <w:sz w:val="20"/>
              </w:rPr>
              <w:t>xxxxxxxxxxxxxxxxxxxxx</w:t>
            </w:r>
            <w:proofErr w:type="spellEnd"/>
          </w:p>
          <w:p w:rsidR="00A03CB7" w:rsidRDefault="00A474DE" w:rsidP="00A474DE">
            <w:pPr>
              <w:tabs>
                <w:tab w:val="left" w:pos="1684"/>
              </w:tabs>
              <w:spacing w:before="0" w:after="60"/>
              <w:ind w:left="72" w:firstLine="2"/>
              <w:rPr>
                <w:rFonts w:asciiTheme="majorHAnsi" w:hAnsiTheme="majorHAnsi" w:cstheme="majorHAnsi"/>
                <w:bCs/>
                <w:sz w:val="20"/>
              </w:rPr>
            </w:pPr>
            <w:r w:rsidRPr="00A474DE">
              <w:rPr>
                <w:rFonts w:asciiTheme="majorHAnsi" w:hAnsiTheme="majorHAnsi" w:cstheme="majorHAnsi"/>
                <w:bCs/>
                <w:sz w:val="20"/>
              </w:rPr>
              <w:t>Bankovní spojení:</w:t>
            </w:r>
            <w:r w:rsidRPr="00A474DE">
              <w:rPr>
                <w:rFonts w:asciiTheme="majorHAnsi" w:hAnsiTheme="majorHAnsi" w:cstheme="majorHAnsi"/>
                <w:bCs/>
                <w:sz w:val="20"/>
              </w:rPr>
              <w:tab/>
            </w:r>
            <w:proofErr w:type="spellStart"/>
            <w:r w:rsidR="00A03CB7">
              <w:rPr>
                <w:rFonts w:asciiTheme="majorHAnsi" w:hAnsiTheme="majorHAnsi" w:cstheme="majorHAnsi"/>
                <w:bCs/>
                <w:sz w:val="20"/>
              </w:rPr>
              <w:t>xxxxxxxxxxxxxx</w:t>
            </w:r>
            <w:proofErr w:type="spellEnd"/>
          </w:p>
          <w:p w:rsidR="00A474DE" w:rsidRPr="00A474DE" w:rsidRDefault="00A474DE" w:rsidP="00A474DE">
            <w:pPr>
              <w:tabs>
                <w:tab w:val="left" w:pos="1684"/>
              </w:tabs>
              <w:spacing w:before="0" w:after="60"/>
              <w:ind w:left="72" w:firstLine="2"/>
              <w:rPr>
                <w:rFonts w:asciiTheme="majorHAnsi" w:hAnsiTheme="majorHAnsi" w:cstheme="majorHAnsi"/>
                <w:sz w:val="20"/>
              </w:rPr>
            </w:pPr>
            <w:r w:rsidRPr="00A474DE">
              <w:rPr>
                <w:rFonts w:asciiTheme="majorHAnsi" w:hAnsiTheme="majorHAnsi" w:cstheme="majorHAnsi"/>
                <w:sz w:val="20"/>
              </w:rPr>
              <w:t xml:space="preserve">Číslo účtu: </w:t>
            </w:r>
            <w:r w:rsidRPr="00A474DE">
              <w:rPr>
                <w:rFonts w:asciiTheme="majorHAnsi" w:hAnsiTheme="majorHAnsi" w:cstheme="majorHAnsi"/>
                <w:sz w:val="20"/>
              </w:rPr>
              <w:tab/>
            </w:r>
            <w:proofErr w:type="spellStart"/>
            <w:r w:rsidR="00A03CB7">
              <w:rPr>
                <w:rFonts w:asciiTheme="majorHAnsi" w:hAnsiTheme="majorHAnsi" w:cstheme="majorHAnsi"/>
                <w:sz w:val="20"/>
              </w:rPr>
              <w:t>xxxxxxxxxxxxxxx</w:t>
            </w:r>
            <w:proofErr w:type="spellEnd"/>
          </w:p>
          <w:p w:rsidR="00A474DE" w:rsidRPr="00A474DE" w:rsidRDefault="00A474DE" w:rsidP="00A474DE">
            <w:pPr>
              <w:tabs>
                <w:tab w:val="left" w:pos="1684"/>
              </w:tabs>
              <w:spacing w:before="0"/>
              <w:ind w:left="74" w:right="74"/>
              <w:rPr>
                <w:rFonts w:asciiTheme="majorHAnsi" w:hAnsiTheme="majorHAnsi" w:cstheme="majorHAnsi"/>
                <w:sz w:val="20"/>
              </w:rPr>
            </w:pPr>
            <w:r w:rsidRPr="00A474DE">
              <w:rPr>
                <w:rFonts w:asciiTheme="majorHAnsi" w:hAnsiTheme="majorHAnsi" w:cstheme="majorHAnsi"/>
                <w:sz w:val="20"/>
              </w:rPr>
              <w:t>IČO: 47282711</w:t>
            </w:r>
            <w:r w:rsidRPr="00A474DE">
              <w:rPr>
                <w:rFonts w:asciiTheme="majorHAnsi" w:hAnsiTheme="majorHAnsi" w:cstheme="majorHAnsi"/>
                <w:sz w:val="20"/>
              </w:rPr>
              <w:tab/>
              <w:t>DIČ: CZ47282711</w:t>
            </w:r>
          </w:p>
        </w:tc>
        <w:tc>
          <w:tcPr>
            <w:tcW w:w="5338" w:type="dxa"/>
            <w:gridSpan w:val="2"/>
          </w:tcPr>
          <w:p w:rsidR="00A84591" w:rsidRPr="00A474DE" w:rsidRDefault="00A84591" w:rsidP="005879E2">
            <w:pPr>
              <w:tabs>
                <w:tab w:val="right" w:pos="4963"/>
              </w:tabs>
              <w:spacing w:before="0" w:after="120"/>
              <w:ind w:left="69"/>
              <w:rPr>
                <w:rFonts w:asciiTheme="majorHAnsi" w:hAnsiTheme="majorHAnsi" w:cstheme="majorHAnsi"/>
                <w:b/>
                <w:i/>
                <w:sz w:val="20"/>
              </w:rPr>
            </w:pPr>
            <w:r w:rsidRPr="00A474DE">
              <w:rPr>
                <w:rFonts w:asciiTheme="majorHAnsi" w:hAnsiTheme="majorHAnsi" w:cstheme="majorHAnsi"/>
                <w:b/>
                <w:i/>
                <w:sz w:val="20"/>
              </w:rPr>
              <w:t>Kupující (přesný název, sídlo)</w:t>
            </w:r>
          </w:p>
          <w:p w:rsidR="00A84591" w:rsidRPr="00A474DE" w:rsidRDefault="00A17C9F" w:rsidP="00A17C9F">
            <w:pPr>
              <w:pStyle w:val="Zkladntextodsazen2"/>
              <w:ind w:left="69"/>
              <w:rPr>
                <w:rFonts w:asciiTheme="majorHAnsi" w:hAnsiTheme="majorHAnsi" w:cstheme="majorHAnsi"/>
                <w:b w:val="0"/>
                <w:bCs w:val="0"/>
                <w:sz w:val="20"/>
              </w:rPr>
            </w:pPr>
            <w:r w:rsidRPr="00A17C9F">
              <w:rPr>
                <w:rFonts w:asciiTheme="majorHAnsi" w:hAnsiTheme="majorHAnsi" w:cstheme="majorHAnsi"/>
              </w:rPr>
              <w:t xml:space="preserve">Nemocnice Jablonec nad Nisou, </w:t>
            </w:r>
            <w:proofErr w:type="spellStart"/>
            <w:r w:rsidRPr="00A17C9F">
              <w:rPr>
                <w:rFonts w:asciiTheme="majorHAnsi" w:hAnsiTheme="majorHAnsi" w:cstheme="majorHAnsi"/>
              </w:rPr>
              <w:t>p.o</w:t>
            </w:r>
            <w:proofErr w:type="spellEnd"/>
            <w:r w:rsidRPr="00A17C9F">
              <w:rPr>
                <w:rFonts w:asciiTheme="majorHAnsi" w:hAnsiTheme="majorHAnsi" w:cstheme="majorHAnsi"/>
              </w:rPr>
              <w:t>.</w:t>
            </w:r>
            <w:r>
              <w:rPr>
                <w:rFonts w:asciiTheme="majorHAnsi" w:hAnsiTheme="majorHAnsi" w:cstheme="majorHAnsi"/>
              </w:rPr>
              <w:br/>
            </w:r>
            <w:r w:rsidRPr="00A17C9F">
              <w:rPr>
                <w:rFonts w:asciiTheme="majorHAnsi" w:hAnsiTheme="majorHAnsi" w:cstheme="majorHAnsi"/>
                <w:b w:val="0"/>
                <w:sz w:val="20"/>
              </w:rPr>
              <w:t>Nemocniční 4446/15</w:t>
            </w:r>
            <w:r>
              <w:rPr>
                <w:rFonts w:asciiTheme="majorHAnsi" w:hAnsiTheme="majorHAnsi" w:cstheme="majorHAnsi"/>
                <w:b w:val="0"/>
                <w:sz w:val="20"/>
              </w:rPr>
              <w:br/>
            </w:r>
            <w:r w:rsidRPr="00A17C9F">
              <w:rPr>
                <w:rFonts w:asciiTheme="majorHAnsi" w:hAnsiTheme="majorHAnsi" w:cstheme="majorHAnsi"/>
                <w:b w:val="0"/>
                <w:sz w:val="20"/>
              </w:rPr>
              <w:t>466 01 Jablonec nad Nisou</w:t>
            </w:r>
          </w:p>
          <w:p w:rsidR="00A03CB7" w:rsidRDefault="00A474DE" w:rsidP="00A474DE">
            <w:pPr>
              <w:tabs>
                <w:tab w:val="left" w:pos="1684"/>
              </w:tabs>
              <w:spacing w:before="0" w:after="120"/>
              <w:ind w:left="72" w:right="71"/>
              <w:rPr>
                <w:rFonts w:asciiTheme="majorHAnsi" w:hAnsiTheme="majorHAnsi" w:cstheme="majorHAnsi"/>
                <w:sz w:val="20"/>
              </w:rPr>
            </w:pPr>
            <w:r w:rsidRPr="003B2B6E">
              <w:rPr>
                <w:rFonts w:asciiTheme="majorHAnsi" w:hAnsiTheme="majorHAnsi" w:cstheme="majorHAnsi"/>
                <w:sz w:val="20"/>
              </w:rPr>
              <w:t xml:space="preserve">Zastoupený:  </w:t>
            </w:r>
            <w:r w:rsidRPr="003B2B6E">
              <w:rPr>
                <w:rFonts w:asciiTheme="majorHAnsi" w:hAnsiTheme="majorHAnsi" w:cstheme="majorHAnsi"/>
                <w:sz w:val="20"/>
              </w:rPr>
              <w:tab/>
            </w:r>
            <w:r w:rsidR="00732C4E">
              <w:rPr>
                <w:rFonts w:asciiTheme="majorHAnsi" w:hAnsiTheme="majorHAnsi" w:cstheme="majorHAnsi"/>
                <w:bCs/>
                <w:sz w:val="20"/>
              </w:rPr>
              <w:t>MUDr. Vít Němeček, MBA, ředitel</w:t>
            </w:r>
            <w:r w:rsidRPr="003B2B6E">
              <w:rPr>
                <w:rFonts w:asciiTheme="majorHAnsi" w:hAnsiTheme="majorHAnsi" w:cstheme="majorHAnsi"/>
                <w:sz w:val="20"/>
              </w:rPr>
              <w:br/>
            </w:r>
            <w:proofErr w:type="gramStart"/>
            <w:r w:rsidRPr="003B2B6E">
              <w:rPr>
                <w:rFonts w:asciiTheme="majorHAnsi" w:hAnsiTheme="majorHAnsi" w:cstheme="majorHAnsi"/>
                <w:sz w:val="20"/>
              </w:rPr>
              <w:t xml:space="preserve">Vyřizuje : </w:t>
            </w:r>
            <w:r w:rsidRPr="003B2B6E">
              <w:rPr>
                <w:rFonts w:asciiTheme="majorHAnsi" w:hAnsiTheme="majorHAnsi" w:cstheme="majorHAnsi"/>
                <w:sz w:val="20"/>
              </w:rPr>
              <w:tab/>
            </w:r>
            <w:proofErr w:type="spellStart"/>
            <w:r w:rsidR="00A03CB7">
              <w:rPr>
                <w:rFonts w:asciiTheme="majorHAnsi" w:hAnsiTheme="majorHAnsi" w:cstheme="majorHAnsi"/>
                <w:sz w:val="20"/>
              </w:rPr>
              <w:t>xxxxxxxxxxxxx</w:t>
            </w:r>
            <w:proofErr w:type="spellEnd"/>
            <w:proofErr w:type="gramEnd"/>
          </w:p>
          <w:p w:rsidR="00A03CB7" w:rsidRDefault="00A474DE" w:rsidP="00A474DE">
            <w:pPr>
              <w:tabs>
                <w:tab w:val="left" w:pos="1684"/>
              </w:tabs>
              <w:spacing w:before="0" w:after="120"/>
              <w:ind w:left="72" w:right="71"/>
              <w:rPr>
                <w:rFonts w:asciiTheme="majorHAnsi" w:hAnsiTheme="majorHAnsi" w:cstheme="majorHAnsi"/>
                <w:sz w:val="20"/>
              </w:rPr>
            </w:pPr>
            <w:r w:rsidRPr="003B2B6E">
              <w:rPr>
                <w:rFonts w:asciiTheme="majorHAnsi" w:hAnsiTheme="majorHAnsi" w:cstheme="majorHAnsi"/>
                <w:sz w:val="20"/>
              </w:rPr>
              <w:t xml:space="preserve">Telefon:  </w:t>
            </w:r>
            <w:r w:rsidRPr="003B2B6E">
              <w:rPr>
                <w:rFonts w:asciiTheme="majorHAnsi" w:hAnsiTheme="majorHAnsi" w:cstheme="majorHAnsi"/>
                <w:sz w:val="20"/>
              </w:rPr>
              <w:tab/>
            </w:r>
            <w:proofErr w:type="spellStart"/>
            <w:r w:rsidR="00A03CB7">
              <w:rPr>
                <w:rFonts w:asciiTheme="majorHAnsi" w:hAnsiTheme="majorHAnsi" w:cstheme="majorHAnsi"/>
                <w:sz w:val="20"/>
              </w:rPr>
              <w:t>xxxxxxxxxx</w:t>
            </w:r>
            <w:proofErr w:type="spellEnd"/>
          </w:p>
          <w:p w:rsidR="00A474DE" w:rsidRPr="003B2B6E" w:rsidRDefault="00A474DE" w:rsidP="00A474DE">
            <w:pPr>
              <w:tabs>
                <w:tab w:val="left" w:pos="1684"/>
              </w:tabs>
              <w:spacing w:before="0" w:after="120"/>
              <w:ind w:left="72" w:right="71"/>
              <w:rPr>
                <w:rFonts w:asciiTheme="majorHAnsi" w:hAnsiTheme="majorHAnsi" w:cstheme="majorHAnsi"/>
                <w:sz w:val="20"/>
              </w:rPr>
            </w:pPr>
            <w:r w:rsidRPr="003B2B6E">
              <w:rPr>
                <w:rFonts w:asciiTheme="majorHAnsi" w:hAnsiTheme="majorHAnsi" w:cstheme="majorHAnsi"/>
                <w:sz w:val="20"/>
              </w:rPr>
              <w:t>Email:</w:t>
            </w:r>
            <w:r w:rsidRPr="003B2B6E">
              <w:rPr>
                <w:rFonts w:asciiTheme="majorHAnsi" w:hAnsiTheme="majorHAnsi" w:cstheme="majorHAnsi"/>
                <w:sz w:val="20"/>
              </w:rPr>
              <w:tab/>
            </w:r>
            <w:proofErr w:type="spellStart"/>
            <w:r w:rsidR="00A03CB7">
              <w:rPr>
                <w:rFonts w:asciiTheme="majorHAnsi" w:hAnsiTheme="majorHAnsi" w:cstheme="majorHAnsi"/>
                <w:bCs/>
                <w:sz w:val="20"/>
              </w:rPr>
              <w:t>xxxxxxxxxxxxx</w:t>
            </w:r>
            <w:proofErr w:type="spellEnd"/>
          </w:p>
          <w:p w:rsidR="00A03CB7" w:rsidRDefault="00A474DE" w:rsidP="00A474DE">
            <w:pPr>
              <w:tabs>
                <w:tab w:val="left" w:pos="1684"/>
              </w:tabs>
              <w:spacing w:before="0" w:after="60"/>
              <w:ind w:left="72" w:firstLine="2"/>
              <w:rPr>
                <w:rFonts w:asciiTheme="majorHAnsi" w:hAnsiTheme="majorHAnsi" w:cstheme="majorHAnsi"/>
                <w:bCs/>
                <w:sz w:val="20"/>
              </w:rPr>
            </w:pPr>
            <w:r w:rsidRPr="003B2B6E">
              <w:rPr>
                <w:rFonts w:asciiTheme="majorHAnsi" w:hAnsiTheme="majorHAnsi" w:cstheme="majorHAnsi"/>
                <w:bCs/>
                <w:sz w:val="20"/>
              </w:rPr>
              <w:t>Bankovní spojení:</w:t>
            </w:r>
            <w:r w:rsidRPr="003B2B6E">
              <w:rPr>
                <w:rFonts w:asciiTheme="majorHAnsi" w:hAnsiTheme="majorHAnsi" w:cstheme="majorHAnsi"/>
                <w:bCs/>
                <w:sz w:val="20"/>
              </w:rPr>
              <w:tab/>
            </w:r>
            <w:proofErr w:type="spellStart"/>
            <w:r w:rsidR="00A03CB7">
              <w:rPr>
                <w:rFonts w:asciiTheme="majorHAnsi" w:hAnsiTheme="majorHAnsi" w:cstheme="majorHAnsi"/>
                <w:bCs/>
                <w:sz w:val="20"/>
              </w:rPr>
              <w:t>xxxxxxxxxxxxx</w:t>
            </w:r>
            <w:proofErr w:type="spellEnd"/>
          </w:p>
          <w:p w:rsidR="00A474DE" w:rsidRPr="003B2B6E" w:rsidRDefault="00A474DE" w:rsidP="00A474DE">
            <w:pPr>
              <w:tabs>
                <w:tab w:val="left" w:pos="1684"/>
              </w:tabs>
              <w:spacing w:before="0" w:after="60"/>
              <w:ind w:left="72" w:firstLine="2"/>
              <w:rPr>
                <w:rFonts w:asciiTheme="majorHAnsi" w:hAnsiTheme="majorHAnsi" w:cstheme="majorHAnsi"/>
                <w:sz w:val="20"/>
              </w:rPr>
            </w:pPr>
            <w:r w:rsidRPr="003B2B6E">
              <w:rPr>
                <w:rFonts w:asciiTheme="majorHAnsi" w:hAnsiTheme="majorHAnsi" w:cstheme="majorHAnsi"/>
                <w:sz w:val="20"/>
              </w:rPr>
              <w:t xml:space="preserve">Číslo účtu: </w:t>
            </w:r>
            <w:r w:rsidRPr="003B2B6E">
              <w:rPr>
                <w:rFonts w:asciiTheme="majorHAnsi" w:hAnsiTheme="majorHAnsi" w:cstheme="majorHAnsi"/>
                <w:sz w:val="20"/>
              </w:rPr>
              <w:tab/>
            </w:r>
            <w:proofErr w:type="spellStart"/>
            <w:r w:rsidR="00A03CB7">
              <w:rPr>
                <w:rFonts w:asciiTheme="majorHAnsi" w:hAnsiTheme="majorHAnsi" w:cstheme="majorHAnsi"/>
                <w:bCs/>
                <w:sz w:val="20"/>
              </w:rPr>
              <w:t>xxxxxxxxxxxxx</w:t>
            </w:r>
            <w:proofErr w:type="spellEnd"/>
          </w:p>
          <w:p w:rsidR="00A84591" w:rsidRPr="00A474DE" w:rsidRDefault="00A474DE" w:rsidP="00A474DE">
            <w:pPr>
              <w:tabs>
                <w:tab w:val="left" w:pos="1684"/>
              </w:tabs>
              <w:spacing w:before="0" w:after="60"/>
              <w:ind w:left="72" w:firstLine="2"/>
              <w:rPr>
                <w:rFonts w:asciiTheme="majorHAnsi" w:hAnsiTheme="majorHAnsi" w:cstheme="majorHAnsi"/>
                <w:sz w:val="20"/>
              </w:rPr>
            </w:pPr>
            <w:r w:rsidRPr="003B2B6E">
              <w:rPr>
                <w:rFonts w:asciiTheme="majorHAnsi" w:hAnsiTheme="majorHAnsi" w:cstheme="majorHAnsi"/>
                <w:sz w:val="20"/>
              </w:rPr>
              <w:t xml:space="preserve">IČO: </w:t>
            </w:r>
            <w:r w:rsidR="00732C4E">
              <w:rPr>
                <w:rFonts w:asciiTheme="majorHAnsi" w:hAnsiTheme="majorHAnsi" w:cstheme="majorHAnsi"/>
                <w:bCs/>
                <w:sz w:val="20"/>
              </w:rPr>
              <w:t>829838</w:t>
            </w:r>
            <w:r w:rsidRPr="003B2B6E">
              <w:rPr>
                <w:rFonts w:asciiTheme="majorHAnsi" w:hAnsiTheme="majorHAnsi" w:cstheme="majorHAnsi"/>
                <w:sz w:val="20"/>
              </w:rPr>
              <w:tab/>
              <w:t xml:space="preserve">DIČ: </w:t>
            </w:r>
            <w:r w:rsidR="00732C4E">
              <w:rPr>
                <w:rFonts w:asciiTheme="majorHAnsi" w:hAnsiTheme="majorHAnsi" w:cstheme="majorHAnsi"/>
                <w:bCs/>
                <w:sz w:val="20"/>
              </w:rPr>
              <w:t>CZ00829838</w:t>
            </w:r>
          </w:p>
        </w:tc>
      </w:tr>
      <w:bookmarkEnd w:id="0"/>
    </w:tbl>
    <w:p w:rsidR="00A84591" w:rsidRPr="00A474DE" w:rsidRDefault="00A84591" w:rsidP="00A84591">
      <w:pPr>
        <w:spacing w:before="0"/>
        <w:rPr>
          <w:rFonts w:asciiTheme="majorHAnsi" w:hAnsiTheme="majorHAnsi" w:cstheme="majorHAnsi"/>
          <w:sz w:val="12"/>
        </w:rPr>
      </w:pPr>
    </w:p>
    <w:tbl>
      <w:tblPr>
        <w:tblW w:w="104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28"/>
        <w:gridCol w:w="3685"/>
        <w:gridCol w:w="993"/>
        <w:gridCol w:w="1417"/>
        <w:gridCol w:w="1369"/>
      </w:tblGrid>
      <w:tr w:rsidR="00A84591" w:rsidRPr="00A474DE" w:rsidTr="00465D04">
        <w:trPr>
          <w:trHeight w:val="160"/>
          <w:jc w:val="center"/>
        </w:trPr>
        <w:tc>
          <w:tcPr>
            <w:tcW w:w="10492" w:type="dxa"/>
            <w:gridSpan w:val="5"/>
            <w:tcBorders>
              <w:top w:val="single" w:sz="18" w:space="0" w:color="auto"/>
              <w:left w:val="single" w:sz="18" w:space="0" w:color="auto"/>
              <w:bottom w:val="single" w:sz="18" w:space="0" w:color="auto"/>
              <w:right w:val="single" w:sz="18" w:space="0" w:color="auto"/>
            </w:tcBorders>
            <w:shd w:val="pct20" w:color="auto" w:fill="auto"/>
          </w:tcPr>
          <w:p w:rsidR="00A84591" w:rsidRPr="00A474DE" w:rsidRDefault="00A84591" w:rsidP="00596F02">
            <w:pPr>
              <w:shd w:val="pct20" w:color="auto" w:fill="auto"/>
              <w:spacing w:before="0"/>
              <w:ind w:left="214"/>
              <w:jc w:val="center"/>
              <w:rPr>
                <w:rFonts w:asciiTheme="majorHAnsi" w:hAnsiTheme="majorHAnsi" w:cstheme="majorHAnsi"/>
                <w:b/>
                <w:spacing w:val="40"/>
                <w:sz w:val="36"/>
              </w:rPr>
            </w:pPr>
            <w:r w:rsidRPr="00465D04">
              <w:rPr>
                <w:rFonts w:asciiTheme="majorHAnsi" w:hAnsiTheme="majorHAnsi" w:cstheme="majorHAnsi"/>
                <w:b/>
                <w:spacing w:val="40"/>
                <w:sz w:val="28"/>
              </w:rPr>
              <w:t>Podmínky kupní smlouvy</w:t>
            </w:r>
          </w:p>
        </w:tc>
      </w:tr>
      <w:tr w:rsidR="00C90921" w:rsidRPr="00A474DE" w:rsidTr="00851D56">
        <w:trPr>
          <w:trHeight w:val="200"/>
          <w:jc w:val="center"/>
        </w:trPr>
        <w:tc>
          <w:tcPr>
            <w:tcW w:w="6713" w:type="dxa"/>
            <w:gridSpan w:val="2"/>
            <w:tcBorders>
              <w:top w:val="single" w:sz="18" w:space="0" w:color="auto"/>
              <w:left w:val="single" w:sz="18" w:space="0" w:color="auto"/>
              <w:bottom w:val="single" w:sz="4" w:space="0" w:color="auto"/>
            </w:tcBorders>
          </w:tcPr>
          <w:p w:rsidR="00C90921" w:rsidRPr="00A474DE" w:rsidRDefault="00C90921" w:rsidP="00C90921">
            <w:pPr>
              <w:spacing w:before="0" w:after="60"/>
              <w:ind w:left="125" w:right="356"/>
              <w:rPr>
                <w:rFonts w:asciiTheme="majorHAnsi" w:hAnsiTheme="majorHAnsi" w:cstheme="majorHAnsi"/>
                <w:sz w:val="20"/>
              </w:rPr>
            </w:pPr>
            <w:r w:rsidRPr="00C90921">
              <w:rPr>
                <w:rFonts w:asciiTheme="majorHAnsi" w:hAnsiTheme="majorHAnsi" w:cstheme="majorHAnsi"/>
                <w:b/>
                <w:sz w:val="8"/>
              </w:rPr>
              <w:br/>
            </w:r>
            <w:r w:rsidRPr="00A474DE">
              <w:rPr>
                <w:rFonts w:asciiTheme="majorHAnsi" w:hAnsiTheme="majorHAnsi" w:cstheme="majorHAnsi"/>
                <w:b/>
                <w:sz w:val="28"/>
              </w:rPr>
              <w:t>Předmět dodávky</w:t>
            </w:r>
          </w:p>
        </w:tc>
        <w:tc>
          <w:tcPr>
            <w:tcW w:w="993" w:type="dxa"/>
            <w:tcBorders>
              <w:top w:val="single" w:sz="18" w:space="0" w:color="auto"/>
              <w:left w:val="nil"/>
              <w:bottom w:val="single" w:sz="4" w:space="0" w:color="auto"/>
            </w:tcBorders>
          </w:tcPr>
          <w:p w:rsidR="00C90921" w:rsidRPr="00C90921" w:rsidRDefault="00C90921" w:rsidP="00596F02">
            <w:pPr>
              <w:spacing w:before="0" w:after="60"/>
              <w:ind w:left="-70" w:right="-70"/>
              <w:jc w:val="center"/>
              <w:rPr>
                <w:rFonts w:asciiTheme="majorHAnsi" w:hAnsiTheme="majorHAnsi" w:cstheme="majorHAnsi"/>
                <w:sz w:val="6"/>
              </w:rPr>
            </w:pPr>
          </w:p>
          <w:p w:rsidR="00C90921" w:rsidRPr="00A474DE" w:rsidRDefault="00C90921" w:rsidP="00596F02">
            <w:pPr>
              <w:spacing w:before="0" w:after="60"/>
              <w:ind w:left="-70" w:right="-70"/>
              <w:jc w:val="center"/>
              <w:rPr>
                <w:rFonts w:asciiTheme="majorHAnsi" w:hAnsiTheme="majorHAnsi" w:cstheme="majorHAnsi"/>
                <w:sz w:val="20"/>
              </w:rPr>
            </w:pPr>
            <w:r>
              <w:rPr>
                <w:rFonts w:asciiTheme="majorHAnsi" w:hAnsiTheme="majorHAnsi" w:cstheme="majorHAnsi"/>
                <w:sz w:val="20"/>
              </w:rPr>
              <w:t>Množství</w:t>
            </w:r>
          </w:p>
        </w:tc>
        <w:tc>
          <w:tcPr>
            <w:tcW w:w="1417" w:type="dxa"/>
            <w:tcBorders>
              <w:top w:val="single" w:sz="18" w:space="0" w:color="auto"/>
              <w:bottom w:val="single" w:sz="4" w:space="0" w:color="auto"/>
            </w:tcBorders>
          </w:tcPr>
          <w:p w:rsidR="00C90921" w:rsidRPr="00A474DE" w:rsidRDefault="00C90921" w:rsidP="00C90921">
            <w:pPr>
              <w:spacing w:before="0" w:after="60"/>
              <w:ind w:right="-70"/>
              <w:jc w:val="center"/>
              <w:rPr>
                <w:rFonts w:asciiTheme="majorHAnsi" w:hAnsiTheme="majorHAnsi" w:cstheme="majorHAnsi"/>
                <w:sz w:val="20"/>
              </w:rPr>
            </w:pPr>
            <w:r w:rsidRPr="00A474DE">
              <w:rPr>
                <w:rFonts w:asciiTheme="majorHAnsi" w:hAnsiTheme="majorHAnsi" w:cstheme="majorHAnsi"/>
                <w:sz w:val="20"/>
              </w:rPr>
              <w:t>Cena</w:t>
            </w:r>
            <w:r>
              <w:rPr>
                <w:rFonts w:asciiTheme="majorHAnsi" w:hAnsiTheme="majorHAnsi" w:cstheme="majorHAnsi"/>
                <w:sz w:val="20"/>
              </w:rPr>
              <w:t xml:space="preserve"> </w:t>
            </w:r>
            <w:r w:rsidRPr="00A474DE">
              <w:rPr>
                <w:rFonts w:asciiTheme="majorHAnsi" w:hAnsiTheme="majorHAnsi" w:cstheme="majorHAnsi"/>
                <w:sz w:val="20"/>
              </w:rPr>
              <w:t xml:space="preserve">za </w:t>
            </w:r>
            <w:r>
              <w:rPr>
                <w:rFonts w:asciiTheme="majorHAnsi" w:hAnsiTheme="majorHAnsi" w:cstheme="majorHAnsi"/>
                <w:sz w:val="20"/>
              </w:rPr>
              <w:t>ks</w:t>
            </w:r>
            <w:r>
              <w:rPr>
                <w:rFonts w:asciiTheme="majorHAnsi" w:hAnsiTheme="majorHAnsi" w:cstheme="majorHAnsi"/>
                <w:sz w:val="20"/>
              </w:rPr>
              <w:br/>
              <w:t>b</w:t>
            </w:r>
            <w:r w:rsidRPr="00A474DE">
              <w:rPr>
                <w:rFonts w:asciiTheme="majorHAnsi" w:hAnsiTheme="majorHAnsi" w:cstheme="majorHAnsi"/>
                <w:sz w:val="20"/>
              </w:rPr>
              <w:t>ez DPH</w:t>
            </w:r>
          </w:p>
        </w:tc>
        <w:tc>
          <w:tcPr>
            <w:tcW w:w="1369" w:type="dxa"/>
            <w:tcBorders>
              <w:top w:val="single" w:sz="18" w:space="0" w:color="auto"/>
              <w:bottom w:val="single" w:sz="4" w:space="0" w:color="auto"/>
              <w:right w:val="single" w:sz="18" w:space="0" w:color="auto"/>
            </w:tcBorders>
            <w:shd w:val="clear" w:color="auto" w:fill="auto"/>
          </w:tcPr>
          <w:p w:rsidR="00C90921" w:rsidRPr="00A474DE" w:rsidRDefault="00C90921" w:rsidP="005D5482">
            <w:pPr>
              <w:spacing w:before="0" w:after="60"/>
              <w:ind w:left="-70" w:right="-70"/>
              <w:jc w:val="center"/>
              <w:rPr>
                <w:rFonts w:asciiTheme="majorHAnsi" w:hAnsiTheme="majorHAnsi" w:cstheme="majorHAnsi"/>
                <w:sz w:val="20"/>
              </w:rPr>
            </w:pPr>
            <w:r w:rsidRPr="00A474DE">
              <w:rPr>
                <w:rFonts w:asciiTheme="majorHAnsi" w:hAnsiTheme="majorHAnsi" w:cstheme="majorHAnsi"/>
                <w:sz w:val="20"/>
              </w:rPr>
              <w:t>Cena</w:t>
            </w:r>
            <w:r>
              <w:rPr>
                <w:rFonts w:asciiTheme="majorHAnsi" w:hAnsiTheme="majorHAnsi" w:cstheme="majorHAnsi"/>
                <w:sz w:val="20"/>
              </w:rPr>
              <w:t xml:space="preserve"> </w:t>
            </w:r>
            <w:r w:rsidRPr="00A474DE">
              <w:rPr>
                <w:rFonts w:asciiTheme="majorHAnsi" w:hAnsiTheme="majorHAnsi" w:cstheme="majorHAnsi"/>
                <w:sz w:val="20"/>
              </w:rPr>
              <w:t>celkem</w:t>
            </w:r>
            <w:r w:rsidRPr="00A474DE">
              <w:rPr>
                <w:rFonts w:asciiTheme="majorHAnsi" w:hAnsiTheme="majorHAnsi" w:cstheme="majorHAnsi"/>
                <w:sz w:val="20"/>
              </w:rPr>
              <w:br/>
              <w:t xml:space="preserve"> </w:t>
            </w:r>
            <w:r>
              <w:rPr>
                <w:rFonts w:asciiTheme="majorHAnsi" w:hAnsiTheme="majorHAnsi" w:cstheme="majorHAnsi"/>
                <w:sz w:val="20"/>
              </w:rPr>
              <w:t>bez</w:t>
            </w:r>
            <w:r w:rsidRPr="00A474DE">
              <w:rPr>
                <w:rFonts w:asciiTheme="majorHAnsi" w:hAnsiTheme="majorHAnsi" w:cstheme="majorHAnsi"/>
                <w:sz w:val="20"/>
              </w:rPr>
              <w:t> DPH</w:t>
            </w:r>
          </w:p>
        </w:tc>
      </w:tr>
      <w:tr w:rsidR="00851D56" w:rsidRPr="00A474DE" w:rsidTr="00851D56">
        <w:trPr>
          <w:trHeight w:hRule="exact" w:val="369"/>
          <w:jc w:val="center"/>
        </w:trPr>
        <w:tc>
          <w:tcPr>
            <w:tcW w:w="6713" w:type="dxa"/>
            <w:gridSpan w:val="2"/>
            <w:tcBorders>
              <w:top w:val="single" w:sz="4" w:space="0" w:color="auto"/>
              <w:left w:val="single" w:sz="18" w:space="0" w:color="auto"/>
              <w:bottom w:val="single" w:sz="4" w:space="0" w:color="auto"/>
              <w:right w:val="single" w:sz="4" w:space="0" w:color="auto"/>
            </w:tcBorders>
          </w:tcPr>
          <w:p w:rsidR="00851D56" w:rsidRPr="00A474DE" w:rsidRDefault="00AF1502" w:rsidP="00C90921">
            <w:pPr>
              <w:spacing w:before="0" w:after="60"/>
              <w:ind w:left="125" w:right="-70"/>
              <w:rPr>
                <w:rFonts w:asciiTheme="majorHAnsi" w:hAnsiTheme="majorHAnsi" w:cstheme="majorHAnsi"/>
                <w:sz w:val="20"/>
              </w:rPr>
            </w:pPr>
            <w:r>
              <w:rPr>
                <w:rFonts w:asciiTheme="majorHAnsi" w:hAnsiTheme="majorHAnsi" w:cstheme="majorHAnsi"/>
                <w:sz w:val="20"/>
              </w:rPr>
              <w:t xml:space="preserve">Server </w:t>
            </w:r>
            <w:proofErr w:type="spellStart"/>
            <w:r>
              <w:rPr>
                <w:rFonts w:asciiTheme="majorHAnsi" w:hAnsiTheme="majorHAnsi" w:cstheme="majorHAnsi"/>
                <w:sz w:val="20"/>
              </w:rPr>
              <w:t>DellEMC</w:t>
            </w:r>
            <w:proofErr w:type="spellEnd"/>
            <w:r>
              <w:rPr>
                <w:rFonts w:asciiTheme="majorHAnsi" w:hAnsiTheme="majorHAnsi" w:cstheme="majorHAnsi"/>
                <w:sz w:val="20"/>
              </w:rPr>
              <w:t xml:space="preserve"> T640 </w:t>
            </w:r>
          </w:p>
        </w:tc>
        <w:tc>
          <w:tcPr>
            <w:tcW w:w="993" w:type="dxa"/>
            <w:tcBorders>
              <w:top w:val="single" w:sz="4" w:space="0" w:color="auto"/>
              <w:left w:val="single" w:sz="4" w:space="0" w:color="auto"/>
              <w:bottom w:val="single" w:sz="4" w:space="0" w:color="auto"/>
              <w:right w:val="single" w:sz="4" w:space="0" w:color="auto"/>
            </w:tcBorders>
          </w:tcPr>
          <w:p w:rsidR="00851D56" w:rsidRDefault="00AF1502" w:rsidP="00596F02">
            <w:pPr>
              <w:spacing w:before="0" w:after="60"/>
              <w:ind w:left="-70"/>
              <w:jc w:val="center"/>
              <w:rPr>
                <w:rFonts w:asciiTheme="majorHAnsi" w:hAnsiTheme="majorHAnsi" w:cstheme="majorHAnsi"/>
                <w:sz w:val="20"/>
              </w:rPr>
            </w:pPr>
            <w:r>
              <w:rPr>
                <w:rFonts w:asciiTheme="majorHAnsi" w:hAnsiTheme="majorHAnsi" w:cstheme="majorHAnsi"/>
                <w:sz w:val="20"/>
              </w:rPr>
              <w:t>1</w:t>
            </w:r>
          </w:p>
        </w:tc>
        <w:tc>
          <w:tcPr>
            <w:tcW w:w="1417" w:type="dxa"/>
            <w:tcBorders>
              <w:top w:val="single" w:sz="4" w:space="0" w:color="auto"/>
              <w:left w:val="single" w:sz="4" w:space="0" w:color="auto"/>
              <w:bottom w:val="single" w:sz="4" w:space="0" w:color="auto"/>
              <w:right w:val="single" w:sz="4" w:space="0" w:color="auto"/>
            </w:tcBorders>
          </w:tcPr>
          <w:p w:rsidR="00851D56" w:rsidRDefault="00AF1502" w:rsidP="003B25D4">
            <w:pPr>
              <w:spacing w:before="0" w:after="60"/>
              <w:ind w:left="-70"/>
              <w:jc w:val="right"/>
              <w:rPr>
                <w:rFonts w:asciiTheme="majorHAnsi" w:hAnsiTheme="majorHAnsi" w:cstheme="majorHAnsi"/>
                <w:sz w:val="20"/>
              </w:rPr>
            </w:pPr>
            <w:r>
              <w:rPr>
                <w:rFonts w:asciiTheme="majorHAnsi" w:hAnsiTheme="majorHAnsi" w:cstheme="majorHAnsi"/>
                <w:sz w:val="20"/>
              </w:rPr>
              <w:t>355.000,-</w:t>
            </w:r>
          </w:p>
        </w:tc>
        <w:tc>
          <w:tcPr>
            <w:tcW w:w="1369" w:type="dxa"/>
            <w:tcBorders>
              <w:top w:val="single" w:sz="4" w:space="0" w:color="auto"/>
              <w:left w:val="single" w:sz="4" w:space="0" w:color="auto"/>
              <w:bottom w:val="single" w:sz="4" w:space="0" w:color="auto"/>
              <w:right w:val="single" w:sz="18" w:space="0" w:color="auto"/>
            </w:tcBorders>
            <w:shd w:val="clear" w:color="auto" w:fill="auto"/>
          </w:tcPr>
          <w:p w:rsidR="00851D56" w:rsidRDefault="00AF1502" w:rsidP="003B25D4">
            <w:pPr>
              <w:spacing w:before="0" w:after="60"/>
              <w:ind w:left="-70" w:right="23"/>
              <w:jc w:val="right"/>
              <w:rPr>
                <w:rFonts w:asciiTheme="majorHAnsi" w:hAnsiTheme="majorHAnsi" w:cstheme="majorHAnsi"/>
                <w:sz w:val="20"/>
              </w:rPr>
            </w:pPr>
            <w:r>
              <w:rPr>
                <w:rFonts w:asciiTheme="majorHAnsi" w:hAnsiTheme="majorHAnsi" w:cstheme="majorHAnsi"/>
                <w:sz w:val="20"/>
              </w:rPr>
              <w:t>429.550,-</w:t>
            </w:r>
          </w:p>
        </w:tc>
      </w:tr>
      <w:tr w:rsidR="00851D56" w:rsidRPr="00A474DE" w:rsidTr="00851D56">
        <w:trPr>
          <w:trHeight w:hRule="exact" w:val="369"/>
          <w:jc w:val="center"/>
        </w:trPr>
        <w:tc>
          <w:tcPr>
            <w:tcW w:w="6713" w:type="dxa"/>
            <w:gridSpan w:val="2"/>
            <w:tcBorders>
              <w:top w:val="single" w:sz="4" w:space="0" w:color="auto"/>
              <w:left w:val="single" w:sz="18" w:space="0" w:color="auto"/>
              <w:bottom w:val="single" w:sz="4" w:space="0" w:color="auto"/>
              <w:right w:val="single" w:sz="4" w:space="0" w:color="auto"/>
            </w:tcBorders>
          </w:tcPr>
          <w:p w:rsidR="00851D56" w:rsidRPr="00A474DE" w:rsidRDefault="00AF1502" w:rsidP="00C90921">
            <w:pPr>
              <w:spacing w:before="0" w:after="60"/>
              <w:ind w:left="125" w:right="-70"/>
              <w:rPr>
                <w:rFonts w:asciiTheme="majorHAnsi" w:hAnsiTheme="majorHAnsi" w:cstheme="majorHAnsi"/>
                <w:sz w:val="20"/>
              </w:rPr>
            </w:pPr>
            <w:r>
              <w:rPr>
                <w:rFonts w:asciiTheme="majorHAnsi" w:hAnsiTheme="majorHAnsi" w:cstheme="majorHAnsi"/>
                <w:sz w:val="20"/>
              </w:rPr>
              <w:t xml:space="preserve">Licence </w:t>
            </w:r>
            <w:proofErr w:type="spellStart"/>
            <w:r>
              <w:rPr>
                <w:rFonts w:asciiTheme="majorHAnsi" w:hAnsiTheme="majorHAnsi" w:cstheme="majorHAnsi"/>
                <w:sz w:val="20"/>
              </w:rPr>
              <w:t>VMWare</w:t>
            </w:r>
            <w:proofErr w:type="spellEnd"/>
          </w:p>
        </w:tc>
        <w:tc>
          <w:tcPr>
            <w:tcW w:w="993" w:type="dxa"/>
            <w:tcBorders>
              <w:top w:val="single" w:sz="4" w:space="0" w:color="auto"/>
              <w:left w:val="single" w:sz="4" w:space="0" w:color="auto"/>
              <w:bottom w:val="single" w:sz="4" w:space="0" w:color="auto"/>
              <w:right w:val="single" w:sz="4" w:space="0" w:color="auto"/>
            </w:tcBorders>
          </w:tcPr>
          <w:p w:rsidR="00851D56" w:rsidRDefault="00AF1502" w:rsidP="00596F02">
            <w:pPr>
              <w:spacing w:before="0" w:after="60"/>
              <w:ind w:left="-70"/>
              <w:jc w:val="center"/>
              <w:rPr>
                <w:rFonts w:asciiTheme="majorHAnsi" w:hAnsiTheme="majorHAnsi" w:cstheme="majorHAnsi"/>
                <w:sz w:val="20"/>
              </w:rPr>
            </w:pPr>
            <w:r>
              <w:rPr>
                <w:rFonts w:asciiTheme="majorHAnsi" w:hAnsiTheme="majorHAnsi" w:cstheme="majorHAnsi"/>
                <w:sz w:val="20"/>
              </w:rPr>
              <w:t>1</w:t>
            </w:r>
          </w:p>
        </w:tc>
        <w:tc>
          <w:tcPr>
            <w:tcW w:w="1417" w:type="dxa"/>
            <w:tcBorders>
              <w:top w:val="single" w:sz="4" w:space="0" w:color="auto"/>
              <w:left w:val="single" w:sz="4" w:space="0" w:color="auto"/>
              <w:bottom w:val="single" w:sz="4" w:space="0" w:color="auto"/>
              <w:right w:val="single" w:sz="4" w:space="0" w:color="auto"/>
            </w:tcBorders>
          </w:tcPr>
          <w:p w:rsidR="00851D56" w:rsidRDefault="00AF1502" w:rsidP="003B25D4">
            <w:pPr>
              <w:spacing w:before="0" w:after="60"/>
              <w:ind w:left="-70"/>
              <w:jc w:val="right"/>
              <w:rPr>
                <w:rFonts w:asciiTheme="majorHAnsi" w:hAnsiTheme="majorHAnsi" w:cstheme="majorHAnsi"/>
                <w:sz w:val="20"/>
              </w:rPr>
            </w:pPr>
            <w:r>
              <w:rPr>
                <w:rFonts w:asciiTheme="majorHAnsi" w:hAnsiTheme="majorHAnsi" w:cstheme="majorHAnsi"/>
                <w:sz w:val="20"/>
              </w:rPr>
              <w:t>118.341,-</w:t>
            </w:r>
          </w:p>
        </w:tc>
        <w:tc>
          <w:tcPr>
            <w:tcW w:w="1369" w:type="dxa"/>
            <w:tcBorders>
              <w:top w:val="single" w:sz="4" w:space="0" w:color="auto"/>
              <w:left w:val="single" w:sz="4" w:space="0" w:color="auto"/>
              <w:bottom w:val="single" w:sz="4" w:space="0" w:color="auto"/>
              <w:right w:val="single" w:sz="18" w:space="0" w:color="auto"/>
            </w:tcBorders>
            <w:shd w:val="clear" w:color="auto" w:fill="auto"/>
          </w:tcPr>
          <w:p w:rsidR="00851D56" w:rsidRDefault="00AF1502" w:rsidP="003B25D4">
            <w:pPr>
              <w:spacing w:before="0" w:after="60"/>
              <w:ind w:left="-70" w:right="23"/>
              <w:jc w:val="right"/>
              <w:rPr>
                <w:rFonts w:asciiTheme="majorHAnsi" w:hAnsiTheme="majorHAnsi" w:cstheme="majorHAnsi"/>
                <w:sz w:val="20"/>
              </w:rPr>
            </w:pPr>
            <w:r>
              <w:rPr>
                <w:rFonts w:asciiTheme="majorHAnsi" w:hAnsiTheme="majorHAnsi" w:cstheme="majorHAnsi"/>
                <w:sz w:val="20"/>
              </w:rPr>
              <w:t>143.193,-</w:t>
            </w:r>
          </w:p>
        </w:tc>
      </w:tr>
      <w:tr w:rsidR="00851D56" w:rsidRPr="00A474DE" w:rsidTr="00851D56">
        <w:trPr>
          <w:trHeight w:hRule="exact" w:val="369"/>
          <w:jc w:val="center"/>
        </w:trPr>
        <w:tc>
          <w:tcPr>
            <w:tcW w:w="6713" w:type="dxa"/>
            <w:gridSpan w:val="2"/>
            <w:tcBorders>
              <w:top w:val="single" w:sz="4" w:space="0" w:color="auto"/>
              <w:left w:val="single" w:sz="18" w:space="0" w:color="auto"/>
              <w:bottom w:val="single" w:sz="4" w:space="0" w:color="auto"/>
              <w:right w:val="single" w:sz="4" w:space="0" w:color="auto"/>
            </w:tcBorders>
          </w:tcPr>
          <w:p w:rsidR="00851D56" w:rsidRPr="00A474DE" w:rsidRDefault="00AF1502" w:rsidP="00C90921">
            <w:pPr>
              <w:spacing w:before="0" w:after="60"/>
              <w:ind w:left="125" w:right="-70"/>
              <w:rPr>
                <w:rFonts w:asciiTheme="majorHAnsi" w:hAnsiTheme="majorHAnsi" w:cstheme="majorHAnsi"/>
                <w:sz w:val="20"/>
              </w:rPr>
            </w:pPr>
            <w:r>
              <w:rPr>
                <w:rFonts w:asciiTheme="majorHAnsi" w:hAnsiTheme="majorHAnsi" w:cstheme="majorHAnsi"/>
                <w:sz w:val="20"/>
              </w:rPr>
              <w:t xml:space="preserve">Rozšíření licencí </w:t>
            </w:r>
            <w:proofErr w:type="spellStart"/>
            <w:r>
              <w:rPr>
                <w:rFonts w:asciiTheme="majorHAnsi" w:hAnsiTheme="majorHAnsi" w:cstheme="majorHAnsi"/>
                <w:sz w:val="20"/>
              </w:rPr>
              <w:t>Veeam</w:t>
            </w:r>
            <w:proofErr w:type="spellEnd"/>
          </w:p>
        </w:tc>
        <w:tc>
          <w:tcPr>
            <w:tcW w:w="993" w:type="dxa"/>
            <w:tcBorders>
              <w:top w:val="single" w:sz="4" w:space="0" w:color="auto"/>
              <w:left w:val="single" w:sz="4" w:space="0" w:color="auto"/>
              <w:bottom w:val="single" w:sz="4" w:space="0" w:color="auto"/>
              <w:right w:val="single" w:sz="4" w:space="0" w:color="auto"/>
            </w:tcBorders>
          </w:tcPr>
          <w:p w:rsidR="00851D56" w:rsidRDefault="00AF1502" w:rsidP="00596F02">
            <w:pPr>
              <w:spacing w:before="0" w:after="60"/>
              <w:ind w:left="-70"/>
              <w:jc w:val="center"/>
              <w:rPr>
                <w:rFonts w:asciiTheme="majorHAnsi" w:hAnsiTheme="majorHAnsi" w:cstheme="majorHAnsi"/>
                <w:sz w:val="20"/>
              </w:rPr>
            </w:pPr>
            <w:r>
              <w:rPr>
                <w:rFonts w:asciiTheme="majorHAnsi" w:hAnsiTheme="majorHAnsi" w:cstheme="majorHAnsi"/>
                <w:sz w:val="20"/>
              </w:rPr>
              <w:t>1</w:t>
            </w:r>
          </w:p>
        </w:tc>
        <w:tc>
          <w:tcPr>
            <w:tcW w:w="1417" w:type="dxa"/>
            <w:tcBorders>
              <w:top w:val="single" w:sz="4" w:space="0" w:color="auto"/>
              <w:left w:val="single" w:sz="4" w:space="0" w:color="auto"/>
              <w:bottom w:val="single" w:sz="4" w:space="0" w:color="auto"/>
              <w:right w:val="single" w:sz="4" w:space="0" w:color="auto"/>
            </w:tcBorders>
          </w:tcPr>
          <w:p w:rsidR="00851D56" w:rsidRDefault="00AF1502" w:rsidP="003B25D4">
            <w:pPr>
              <w:spacing w:before="0" w:after="60"/>
              <w:ind w:left="-70"/>
              <w:jc w:val="right"/>
              <w:rPr>
                <w:rFonts w:asciiTheme="majorHAnsi" w:hAnsiTheme="majorHAnsi" w:cstheme="majorHAnsi"/>
                <w:sz w:val="20"/>
              </w:rPr>
            </w:pPr>
            <w:r>
              <w:rPr>
                <w:rFonts w:asciiTheme="majorHAnsi" w:hAnsiTheme="majorHAnsi" w:cstheme="majorHAnsi"/>
                <w:sz w:val="20"/>
              </w:rPr>
              <w:t>91.180,-</w:t>
            </w:r>
          </w:p>
        </w:tc>
        <w:tc>
          <w:tcPr>
            <w:tcW w:w="1369" w:type="dxa"/>
            <w:tcBorders>
              <w:top w:val="single" w:sz="4" w:space="0" w:color="auto"/>
              <w:left w:val="single" w:sz="4" w:space="0" w:color="auto"/>
              <w:bottom w:val="single" w:sz="4" w:space="0" w:color="auto"/>
              <w:right w:val="single" w:sz="18" w:space="0" w:color="auto"/>
            </w:tcBorders>
            <w:shd w:val="clear" w:color="auto" w:fill="auto"/>
          </w:tcPr>
          <w:p w:rsidR="00851D56" w:rsidRDefault="00AF1502" w:rsidP="003B25D4">
            <w:pPr>
              <w:spacing w:before="0" w:after="60"/>
              <w:ind w:left="-70" w:right="23"/>
              <w:jc w:val="right"/>
              <w:rPr>
                <w:rFonts w:asciiTheme="majorHAnsi" w:hAnsiTheme="majorHAnsi" w:cstheme="majorHAnsi"/>
                <w:sz w:val="20"/>
              </w:rPr>
            </w:pPr>
            <w:r>
              <w:rPr>
                <w:rFonts w:asciiTheme="majorHAnsi" w:hAnsiTheme="majorHAnsi" w:cstheme="majorHAnsi"/>
                <w:sz w:val="20"/>
              </w:rPr>
              <w:t>110.328,-</w:t>
            </w:r>
          </w:p>
        </w:tc>
      </w:tr>
      <w:tr w:rsidR="00851D56" w:rsidRPr="00A474DE" w:rsidTr="00851D56">
        <w:trPr>
          <w:trHeight w:hRule="exact" w:val="369"/>
          <w:jc w:val="center"/>
        </w:trPr>
        <w:tc>
          <w:tcPr>
            <w:tcW w:w="6713" w:type="dxa"/>
            <w:gridSpan w:val="2"/>
            <w:tcBorders>
              <w:top w:val="single" w:sz="4" w:space="0" w:color="auto"/>
              <w:left w:val="single" w:sz="18" w:space="0" w:color="auto"/>
              <w:bottom w:val="single" w:sz="4" w:space="0" w:color="auto"/>
              <w:right w:val="single" w:sz="4" w:space="0" w:color="auto"/>
            </w:tcBorders>
          </w:tcPr>
          <w:p w:rsidR="00851D56" w:rsidRPr="00A474DE" w:rsidRDefault="00AF1502" w:rsidP="00C90921">
            <w:pPr>
              <w:spacing w:before="0" w:after="60"/>
              <w:ind w:left="125" w:right="-70"/>
              <w:rPr>
                <w:rFonts w:asciiTheme="majorHAnsi" w:hAnsiTheme="majorHAnsi" w:cstheme="majorHAnsi"/>
                <w:sz w:val="20"/>
              </w:rPr>
            </w:pPr>
            <w:r>
              <w:rPr>
                <w:rFonts w:asciiTheme="majorHAnsi" w:hAnsiTheme="majorHAnsi" w:cstheme="majorHAnsi"/>
                <w:sz w:val="20"/>
              </w:rPr>
              <w:t>Licence Windows Server</w:t>
            </w:r>
          </w:p>
        </w:tc>
        <w:tc>
          <w:tcPr>
            <w:tcW w:w="993" w:type="dxa"/>
            <w:tcBorders>
              <w:top w:val="single" w:sz="4" w:space="0" w:color="auto"/>
              <w:left w:val="single" w:sz="4" w:space="0" w:color="auto"/>
              <w:bottom w:val="single" w:sz="4" w:space="0" w:color="auto"/>
              <w:right w:val="single" w:sz="4" w:space="0" w:color="auto"/>
            </w:tcBorders>
          </w:tcPr>
          <w:p w:rsidR="00851D56" w:rsidRDefault="00AF1502" w:rsidP="00596F02">
            <w:pPr>
              <w:spacing w:before="0" w:after="60"/>
              <w:ind w:left="-70"/>
              <w:jc w:val="center"/>
              <w:rPr>
                <w:rFonts w:asciiTheme="majorHAnsi" w:hAnsiTheme="majorHAnsi" w:cstheme="majorHAnsi"/>
                <w:sz w:val="20"/>
              </w:rPr>
            </w:pPr>
            <w:r>
              <w:rPr>
                <w:rFonts w:asciiTheme="majorHAnsi" w:hAnsiTheme="majorHAnsi" w:cstheme="majorHAnsi"/>
                <w:sz w:val="20"/>
              </w:rPr>
              <w:t>1</w:t>
            </w:r>
          </w:p>
        </w:tc>
        <w:tc>
          <w:tcPr>
            <w:tcW w:w="1417" w:type="dxa"/>
            <w:tcBorders>
              <w:top w:val="single" w:sz="4" w:space="0" w:color="auto"/>
              <w:left w:val="single" w:sz="4" w:space="0" w:color="auto"/>
              <w:bottom w:val="single" w:sz="4" w:space="0" w:color="auto"/>
              <w:right w:val="single" w:sz="4" w:space="0" w:color="auto"/>
            </w:tcBorders>
          </w:tcPr>
          <w:p w:rsidR="00851D56" w:rsidRDefault="00AF1502" w:rsidP="003B25D4">
            <w:pPr>
              <w:spacing w:before="0" w:after="60"/>
              <w:ind w:left="-70"/>
              <w:jc w:val="right"/>
              <w:rPr>
                <w:rFonts w:asciiTheme="majorHAnsi" w:hAnsiTheme="majorHAnsi" w:cstheme="majorHAnsi"/>
                <w:sz w:val="20"/>
              </w:rPr>
            </w:pPr>
            <w:r>
              <w:rPr>
                <w:rFonts w:asciiTheme="majorHAnsi" w:hAnsiTheme="majorHAnsi" w:cstheme="majorHAnsi"/>
                <w:sz w:val="20"/>
              </w:rPr>
              <w:t>43.100,-</w:t>
            </w:r>
          </w:p>
        </w:tc>
        <w:tc>
          <w:tcPr>
            <w:tcW w:w="1369" w:type="dxa"/>
            <w:tcBorders>
              <w:top w:val="single" w:sz="4" w:space="0" w:color="auto"/>
              <w:left w:val="single" w:sz="4" w:space="0" w:color="auto"/>
              <w:bottom w:val="single" w:sz="4" w:space="0" w:color="auto"/>
              <w:right w:val="single" w:sz="18" w:space="0" w:color="auto"/>
            </w:tcBorders>
            <w:shd w:val="clear" w:color="auto" w:fill="auto"/>
          </w:tcPr>
          <w:p w:rsidR="00851D56" w:rsidRDefault="00AF1502" w:rsidP="003B25D4">
            <w:pPr>
              <w:spacing w:before="0" w:after="60"/>
              <w:ind w:left="-70" w:right="23"/>
              <w:jc w:val="right"/>
              <w:rPr>
                <w:rFonts w:asciiTheme="majorHAnsi" w:hAnsiTheme="majorHAnsi" w:cstheme="majorHAnsi"/>
                <w:sz w:val="20"/>
              </w:rPr>
            </w:pPr>
            <w:r>
              <w:rPr>
                <w:rFonts w:asciiTheme="majorHAnsi" w:hAnsiTheme="majorHAnsi" w:cstheme="majorHAnsi"/>
                <w:sz w:val="20"/>
              </w:rPr>
              <w:t>52.151,-</w:t>
            </w:r>
          </w:p>
        </w:tc>
      </w:tr>
      <w:tr w:rsidR="00851D56" w:rsidRPr="00A474DE" w:rsidTr="00851D56">
        <w:trPr>
          <w:trHeight w:hRule="exact" w:val="369"/>
          <w:jc w:val="center"/>
        </w:trPr>
        <w:tc>
          <w:tcPr>
            <w:tcW w:w="6713" w:type="dxa"/>
            <w:gridSpan w:val="2"/>
            <w:tcBorders>
              <w:top w:val="single" w:sz="4" w:space="0" w:color="auto"/>
              <w:left w:val="single" w:sz="18" w:space="0" w:color="auto"/>
              <w:bottom w:val="single" w:sz="4" w:space="0" w:color="auto"/>
              <w:right w:val="single" w:sz="4" w:space="0" w:color="auto"/>
            </w:tcBorders>
          </w:tcPr>
          <w:p w:rsidR="00851D56" w:rsidRPr="00A474DE" w:rsidRDefault="008A274E" w:rsidP="00C90921">
            <w:pPr>
              <w:spacing w:before="0" w:after="60"/>
              <w:ind w:left="125" w:right="-70"/>
              <w:rPr>
                <w:rFonts w:asciiTheme="majorHAnsi" w:hAnsiTheme="majorHAnsi" w:cstheme="majorHAnsi"/>
                <w:sz w:val="20"/>
              </w:rPr>
            </w:pPr>
            <w:r>
              <w:rPr>
                <w:rFonts w:asciiTheme="majorHAnsi" w:hAnsiTheme="majorHAnsi" w:cstheme="majorHAnsi"/>
                <w:sz w:val="20"/>
              </w:rPr>
              <w:t>-</w:t>
            </w:r>
          </w:p>
        </w:tc>
        <w:tc>
          <w:tcPr>
            <w:tcW w:w="993" w:type="dxa"/>
            <w:tcBorders>
              <w:top w:val="single" w:sz="4" w:space="0" w:color="auto"/>
              <w:left w:val="single" w:sz="4" w:space="0" w:color="auto"/>
              <w:bottom w:val="single" w:sz="4" w:space="0" w:color="auto"/>
              <w:right w:val="single" w:sz="4" w:space="0" w:color="auto"/>
            </w:tcBorders>
          </w:tcPr>
          <w:p w:rsidR="00851D56" w:rsidRDefault="008A274E" w:rsidP="00596F02">
            <w:pPr>
              <w:spacing w:before="0" w:after="60"/>
              <w:ind w:left="-70"/>
              <w:jc w:val="center"/>
              <w:rPr>
                <w:rFonts w:asciiTheme="majorHAnsi" w:hAnsiTheme="majorHAnsi" w:cstheme="majorHAnsi"/>
                <w:sz w:val="20"/>
              </w:rPr>
            </w:pPr>
            <w:r>
              <w:rPr>
                <w:rFonts w:asciiTheme="majorHAnsi" w:hAnsiTheme="majorHAnsi" w:cstheme="majorHAnsi"/>
                <w:sz w:val="20"/>
              </w:rPr>
              <w:t>-</w:t>
            </w:r>
          </w:p>
        </w:tc>
        <w:tc>
          <w:tcPr>
            <w:tcW w:w="1417" w:type="dxa"/>
            <w:tcBorders>
              <w:top w:val="single" w:sz="4" w:space="0" w:color="auto"/>
              <w:left w:val="single" w:sz="4" w:space="0" w:color="auto"/>
              <w:bottom w:val="single" w:sz="4" w:space="0" w:color="auto"/>
              <w:right w:val="single" w:sz="4" w:space="0" w:color="auto"/>
            </w:tcBorders>
          </w:tcPr>
          <w:p w:rsidR="00851D56" w:rsidRDefault="00851D56" w:rsidP="003B25D4">
            <w:pPr>
              <w:spacing w:before="0" w:after="60"/>
              <w:ind w:left="-70"/>
              <w:jc w:val="right"/>
              <w:rPr>
                <w:rFonts w:asciiTheme="majorHAnsi" w:hAnsiTheme="majorHAnsi" w:cstheme="majorHAnsi"/>
                <w:sz w:val="20"/>
              </w:rPr>
            </w:pPr>
          </w:p>
        </w:tc>
        <w:tc>
          <w:tcPr>
            <w:tcW w:w="1369" w:type="dxa"/>
            <w:tcBorders>
              <w:top w:val="single" w:sz="4" w:space="0" w:color="auto"/>
              <w:left w:val="single" w:sz="4" w:space="0" w:color="auto"/>
              <w:bottom w:val="single" w:sz="4" w:space="0" w:color="auto"/>
              <w:right w:val="single" w:sz="18" w:space="0" w:color="auto"/>
            </w:tcBorders>
            <w:shd w:val="clear" w:color="auto" w:fill="auto"/>
          </w:tcPr>
          <w:p w:rsidR="00851D56" w:rsidRDefault="00851D56" w:rsidP="003B25D4">
            <w:pPr>
              <w:spacing w:before="0" w:after="60"/>
              <w:ind w:left="-70" w:right="23"/>
              <w:jc w:val="right"/>
              <w:rPr>
                <w:rFonts w:asciiTheme="majorHAnsi" w:hAnsiTheme="majorHAnsi" w:cstheme="majorHAnsi"/>
                <w:sz w:val="20"/>
              </w:rPr>
            </w:pPr>
          </w:p>
        </w:tc>
      </w:tr>
      <w:tr w:rsidR="00C90921" w:rsidRPr="00A474DE" w:rsidTr="00851D56">
        <w:trPr>
          <w:trHeight w:hRule="exact" w:val="369"/>
          <w:jc w:val="center"/>
        </w:trPr>
        <w:tc>
          <w:tcPr>
            <w:tcW w:w="6713" w:type="dxa"/>
            <w:gridSpan w:val="2"/>
            <w:tcBorders>
              <w:top w:val="single" w:sz="4" w:space="0" w:color="auto"/>
              <w:left w:val="single" w:sz="18" w:space="0" w:color="auto"/>
              <w:bottom w:val="single" w:sz="6" w:space="0" w:color="auto"/>
            </w:tcBorders>
          </w:tcPr>
          <w:p w:rsidR="00851D56" w:rsidRPr="00A474DE" w:rsidRDefault="008A274E" w:rsidP="00C90921">
            <w:pPr>
              <w:spacing w:before="0" w:after="60"/>
              <w:ind w:left="125" w:right="-70"/>
              <w:rPr>
                <w:rFonts w:asciiTheme="majorHAnsi" w:hAnsiTheme="majorHAnsi" w:cstheme="majorHAnsi"/>
                <w:sz w:val="20"/>
              </w:rPr>
            </w:pPr>
            <w:r>
              <w:rPr>
                <w:rFonts w:asciiTheme="majorHAnsi" w:hAnsiTheme="majorHAnsi" w:cstheme="majorHAnsi"/>
                <w:sz w:val="20"/>
              </w:rPr>
              <w:t>-</w:t>
            </w:r>
          </w:p>
        </w:tc>
        <w:tc>
          <w:tcPr>
            <w:tcW w:w="993" w:type="dxa"/>
            <w:tcBorders>
              <w:top w:val="single" w:sz="4" w:space="0" w:color="auto"/>
              <w:left w:val="nil"/>
              <w:bottom w:val="single" w:sz="6" w:space="0" w:color="auto"/>
            </w:tcBorders>
          </w:tcPr>
          <w:p w:rsidR="00C90921" w:rsidRDefault="008A274E" w:rsidP="00596F02">
            <w:pPr>
              <w:spacing w:before="0" w:after="60"/>
              <w:ind w:left="-70"/>
              <w:jc w:val="center"/>
              <w:rPr>
                <w:rFonts w:asciiTheme="majorHAnsi" w:hAnsiTheme="majorHAnsi" w:cstheme="majorHAnsi"/>
                <w:sz w:val="20"/>
              </w:rPr>
            </w:pPr>
            <w:r>
              <w:rPr>
                <w:rFonts w:asciiTheme="majorHAnsi" w:hAnsiTheme="majorHAnsi" w:cstheme="majorHAnsi"/>
                <w:sz w:val="20"/>
              </w:rPr>
              <w:t>-</w:t>
            </w:r>
          </w:p>
          <w:p w:rsidR="003B2B6E" w:rsidRPr="00A474DE" w:rsidRDefault="003B2B6E" w:rsidP="00596F02">
            <w:pPr>
              <w:spacing w:before="0" w:after="60"/>
              <w:ind w:left="-70"/>
              <w:jc w:val="center"/>
              <w:rPr>
                <w:rFonts w:asciiTheme="majorHAnsi" w:hAnsiTheme="majorHAnsi" w:cstheme="majorHAnsi"/>
                <w:sz w:val="20"/>
              </w:rPr>
            </w:pPr>
            <w:r>
              <w:rPr>
                <w:rFonts w:asciiTheme="majorHAnsi" w:hAnsiTheme="majorHAnsi" w:cstheme="majorHAnsi"/>
                <w:sz w:val="20"/>
              </w:rPr>
              <w:t>1</w:t>
            </w:r>
          </w:p>
        </w:tc>
        <w:tc>
          <w:tcPr>
            <w:tcW w:w="1417" w:type="dxa"/>
            <w:tcBorders>
              <w:top w:val="single" w:sz="4" w:space="0" w:color="auto"/>
              <w:bottom w:val="single" w:sz="6" w:space="0" w:color="auto"/>
            </w:tcBorders>
          </w:tcPr>
          <w:p w:rsidR="00C90921" w:rsidRDefault="00C90921" w:rsidP="003B25D4">
            <w:pPr>
              <w:spacing w:before="0" w:after="60"/>
              <w:ind w:left="-70"/>
              <w:jc w:val="right"/>
              <w:rPr>
                <w:rFonts w:asciiTheme="majorHAnsi" w:hAnsiTheme="majorHAnsi" w:cstheme="majorHAnsi"/>
                <w:sz w:val="20"/>
              </w:rPr>
            </w:pPr>
          </w:p>
          <w:p w:rsidR="003B2B6E" w:rsidRPr="00A474DE" w:rsidRDefault="003B2B6E" w:rsidP="003B25D4">
            <w:pPr>
              <w:spacing w:before="0" w:after="60"/>
              <w:ind w:left="-70"/>
              <w:jc w:val="right"/>
              <w:rPr>
                <w:rFonts w:asciiTheme="majorHAnsi" w:hAnsiTheme="majorHAnsi" w:cstheme="majorHAnsi"/>
                <w:sz w:val="20"/>
              </w:rPr>
            </w:pPr>
          </w:p>
        </w:tc>
        <w:tc>
          <w:tcPr>
            <w:tcW w:w="1369" w:type="dxa"/>
            <w:tcBorders>
              <w:top w:val="single" w:sz="4" w:space="0" w:color="auto"/>
              <w:bottom w:val="single" w:sz="6" w:space="0" w:color="auto"/>
              <w:right w:val="single" w:sz="18" w:space="0" w:color="auto"/>
            </w:tcBorders>
            <w:shd w:val="clear" w:color="auto" w:fill="auto"/>
          </w:tcPr>
          <w:p w:rsidR="00C90921" w:rsidRDefault="00C90921" w:rsidP="003B25D4">
            <w:pPr>
              <w:spacing w:before="0" w:after="60"/>
              <w:ind w:left="-70" w:right="23"/>
              <w:jc w:val="right"/>
              <w:rPr>
                <w:rFonts w:asciiTheme="majorHAnsi" w:hAnsiTheme="majorHAnsi" w:cstheme="majorHAnsi"/>
                <w:sz w:val="20"/>
              </w:rPr>
            </w:pPr>
          </w:p>
          <w:p w:rsidR="003B2B6E" w:rsidRPr="00A474DE" w:rsidRDefault="00B34AD3" w:rsidP="003B25D4">
            <w:pPr>
              <w:spacing w:before="0" w:after="60"/>
              <w:ind w:left="-70" w:right="23"/>
              <w:jc w:val="right"/>
              <w:rPr>
                <w:rFonts w:asciiTheme="majorHAnsi" w:hAnsiTheme="majorHAnsi" w:cstheme="majorHAnsi"/>
                <w:sz w:val="20"/>
              </w:rPr>
            </w:pPr>
            <w:r>
              <w:rPr>
                <w:rFonts w:asciiTheme="majorHAnsi" w:hAnsiTheme="majorHAnsi" w:cstheme="majorHAnsi"/>
                <w:sz w:val="20"/>
              </w:rPr>
              <w:t>0</w:t>
            </w:r>
            <w:r w:rsidR="003B2B6E">
              <w:rPr>
                <w:rFonts w:asciiTheme="majorHAnsi" w:hAnsiTheme="majorHAnsi" w:cstheme="majorHAnsi"/>
                <w:sz w:val="20"/>
              </w:rPr>
              <w:t>,-</w:t>
            </w:r>
          </w:p>
        </w:tc>
      </w:tr>
      <w:tr w:rsidR="00C90921" w:rsidRPr="00A474DE" w:rsidTr="00465D04">
        <w:trPr>
          <w:trHeight w:val="200"/>
          <w:jc w:val="center"/>
        </w:trPr>
        <w:tc>
          <w:tcPr>
            <w:tcW w:w="7706" w:type="dxa"/>
            <w:gridSpan w:val="3"/>
            <w:tcBorders>
              <w:left w:val="single" w:sz="18" w:space="0" w:color="auto"/>
              <w:bottom w:val="single" w:sz="8" w:space="0" w:color="auto"/>
            </w:tcBorders>
          </w:tcPr>
          <w:p w:rsidR="00C90921" w:rsidRPr="00C90921" w:rsidRDefault="00C90921" w:rsidP="00C90921">
            <w:pPr>
              <w:spacing w:before="0" w:after="60"/>
              <w:ind w:right="72"/>
              <w:rPr>
                <w:rFonts w:asciiTheme="majorHAnsi" w:hAnsiTheme="majorHAnsi" w:cstheme="majorHAnsi"/>
                <w:sz w:val="22"/>
                <w:szCs w:val="22"/>
              </w:rPr>
            </w:pPr>
            <w:r w:rsidRPr="00C90921">
              <w:rPr>
                <w:rFonts w:asciiTheme="majorHAnsi" w:hAnsiTheme="majorHAnsi" w:cstheme="majorHAnsi"/>
                <w:sz w:val="22"/>
                <w:szCs w:val="22"/>
              </w:rPr>
              <w:t>Cena celkem bez DPH</w:t>
            </w:r>
          </w:p>
        </w:tc>
        <w:tc>
          <w:tcPr>
            <w:tcW w:w="2786" w:type="dxa"/>
            <w:gridSpan w:val="2"/>
            <w:tcBorders>
              <w:bottom w:val="single" w:sz="8" w:space="0" w:color="auto"/>
              <w:right w:val="single" w:sz="18" w:space="0" w:color="auto"/>
            </w:tcBorders>
          </w:tcPr>
          <w:p w:rsidR="00C90921" w:rsidRPr="003B2B6E" w:rsidRDefault="00AF1502" w:rsidP="003B25D4">
            <w:pPr>
              <w:spacing w:before="0" w:after="60"/>
              <w:ind w:left="497" w:right="23"/>
              <w:jc w:val="right"/>
              <w:rPr>
                <w:rFonts w:asciiTheme="majorHAnsi" w:hAnsiTheme="majorHAnsi" w:cstheme="majorHAnsi"/>
                <w:sz w:val="22"/>
                <w:szCs w:val="22"/>
              </w:rPr>
            </w:pPr>
            <w:r>
              <w:rPr>
                <w:rFonts w:asciiTheme="majorHAnsi" w:hAnsiTheme="majorHAnsi" w:cstheme="majorHAnsi"/>
                <w:sz w:val="22"/>
                <w:szCs w:val="22"/>
              </w:rPr>
              <w:t>607.621</w:t>
            </w:r>
            <w:r w:rsidR="003B2B6E" w:rsidRPr="003B2B6E">
              <w:rPr>
                <w:rFonts w:asciiTheme="majorHAnsi" w:hAnsiTheme="majorHAnsi" w:cstheme="majorHAnsi"/>
                <w:sz w:val="22"/>
                <w:szCs w:val="22"/>
              </w:rPr>
              <w:t>,-</w:t>
            </w:r>
          </w:p>
        </w:tc>
      </w:tr>
      <w:tr w:rsidR="00C90921" w:rsidRPr="00A474DE" w:rsidTr="00465D04">
        <w:trPr>
          <w:trHeight w:val="200"/>
          <w:jc w:val="center"/>
        </w:trPr>
        <w:tc>
          <w:tcPr>
            <w:tcW w:w="7706" w:type="dxa"/>
            <w:gridSpan w:val="3"/>
            <w:tcBorders>
              <w:left w:val="single" w:sz="18" w:space="0" w:color="auto"/>
              <w:bottom w:val="single" w:sz="8" w:space="0" w:color="auto"/>
            </w:tcBorders>
          </w:tcPr>
          <w:p w:rsidR="00C90921" w:rsidRPr="00C90921" w:rsidRDefault="00C90921" w:rsidP="00C90921">
            <w:pPr>
              <w:spacing w:before="0" w:after="60"/>
              <w:ind w:right="72"/>
              <w:rPr>
                <w:rFonts w:asciiTheme="majorHAnsi" w:hAnsiTheme="majorHAnsi" w:cstheme="majorHAnsi"/>
                <w:sz w:val="22"/>
                <w:szCs w:val="22"/>
              </w:rPr>
            </w:pPr>
            <w:r>
              <w:rPr>
                <w:rFonts w:asciiTheme="majorHAnsi" w:hAnsiTheme="majorHAnsi" w:cstheme="majorHAnsi"/>
                <w:sz w:val="22"/>
                <w:szCs w:val="22"/>
              </w:rPr>
              <w:t>DPH 21</w:t>
            </w:r>
            <w:r>
              <w:rPr>
                <w:rFonts w:asciiTheme="majorHAnsi" w:hAnsiTheme="majorHAnsi" w:cstheme="majorHAnsi"/>
                <w:sz w:val="22"/>
                <w:szCs w:val="22"/>
                <w:lang w:val="en-GB"/>
              </w:rPr>
              <w:t>%</w:t>
            </w:r>
          </w:p>
        </w:tc>
        <w:tc>
          <w:tcPr>
            <w:tcW w:w="2786" w:type="dxa"/>
            <w:gridSpan w:val="2"/>
            <w:tcBorders>
              <w:bottom w:val="single" w:sz="8" w:space="0" w:color="auto"/>
              <w:right w:val="single" w:sz="18" w:space="0" w:color="auto"/>
            </w:tcBorders>
          </w:tcPr>
          <w:p w:rsidR="00C90921" w:rsidRPr="003B2B6E" w:rsidRDefault="00AF1502" w:rsidP="003B25D4">
            <w:pPr>
              <w:spacing w:before="0" w:after="60"/>
              <w:ind w:left="497" w:right="23"/>
              <w:jc w:val="right"/>
              <w:rPr>
                <w:rFonts w:asciiTheme="majorHAnsi" w:hAnsiTheme="majorHAnsi" w:cstheme="majorHAnsi"/>
                <w:sz w:val="22"/>
                <w:szCs w:val="22"/>
              </w:rPr>
            </w:pPr>
            <w:r>
              <w:rPr>
                <w:rFonts w:asciiTheme="majorHAnsi" w:hAnsiTheme="majorHAnsi" w:cstheme="majorHAnsi"/>
                <w:sz w:val="22"/>
                <w:szCs w:val="22"/>
              </w:rPr>
              <w:t>127.600</w:t>
            </w:r>
            <w:r w:rsidR="003B2B6E" w:rsidRPr="003B2B6E">
              <w:rPr>
                <w:rFonts w:asciiTheme="majorHAnsi" w:hAnsiTheme="majorHAnsi" w:cstheme="majorHAnsi"/>
                <w:sz w:val="22"/>
                <w:szCs w:val="22"/>
              </w:rPr>
              <w:t>,-</w:t>
            </w:r>
          </w:p>
        </w:tc>
      </w:tr>
      <w:tr w:rsidR="00C90921" w:rsidRPr="00A474DE" w:rsidTr="00465D04">
        <w:trPr>
          <w:trHeight w:val="200"/>
          <w:jc w:val="center"/>
        </w:trPr>
        <w:tc>
          <w:tcPr>
            <w:tcW w:w="7706" w:type="dxa"/>
            <w:gridSpan w:val="3"/>
            <w:tcBorders>
              <w:top w:val="single" w:sz="8" w:space="0" w:color="auto"/>
              <w:left w:val="single" w:sz="18" w:space="0" w:color="auto"/>
              <w:bottom w:val="single" w:sz="18" w:space="0" w:color="auto"/>
            </w:tcBorders>
          </w:tcPr>
          <w:p w:rsidR="00C90921" w:rsidRPr="00C90921" w:rsidRDefault="00C90921" w:rsidP="00C90921">
            <w:pPr>
              <w:spacing w:before="0" w:after="60"/>
              <w:ind w:right="72"/>
              <w:rPr>
                <w:rFonts w:asciiTheme="majorHAnsi" w:hAnsiTheme="majorHAnsi" w:cstheme="majorHAnsi"/>
                <w:b/>
                <w:sz w:val="22"/>
                <w:szCs w:val="22"/>
              </w:rPr>
            </w:pPr>
            <w:r w:rsidRPr="00C90921">
              <w:rPr>
                <w:rFonts w:asciiTheme="majorHAnsi" w:hAnsiTheme="majorHAnsi" w:cstheme="majorHAnsi"/>
                <w:b/>
                <w:sz w:val="22"/>
                <w:szCs w:val="22"/>
              </w:rPr>
              <w:t>Cena celkem včetně DPH</w:t>
            </w:r>
          </w:p>
        </w:tc>
        <w:tc>
          <w:tcPr>
            <w:tcW w:w="2786" w:type="dxa"/>
            <w:gridSpan w:val="2"/>
            <w:tcBorders>
              <w:top w:val="single" w:sz="8" w:space="0" w:color="auto"/>
              <w:bottom w:val="single" w:sz="18" w:space="0" w:color="auto"/>
              <w:right w:val="single" w:sz="18" w:space="0" w:color="auto"/>
            </w:tcBorders>
          </w:tcPr>
          <w:p w:rsidR="00C90921" w:rsidRPr="00C90921" w:rsidRDefault="00AF1502" w:rsidP="003B25D4">
            <w:pPr>
              <w:spacing w:before="0" w:after="60"/>
              <w:ind w:left="497" w:right="23"/>
              <w:jc w:val="right"/>
              <w:rPr>
                <w:rFonts w:asciiTheme="majorHAnsi" w:hAnsiTheme="majorHAnsi" w:cstheme="majorHAnsi"/>
                <w:b/>
                <w:sz w:val="22"/>
                <w:szCs w:val="22"/>
              </w:rPr>
            </w:pPr>
            <w:r>
              <w:rPr>
                <w:rFonts w:asciiTheme="majorHAnsi" w:hAnsiTheme="majorHAnsi" w:cstheme="majorHAnsi"/>
                <w:b/>
                <w:sz w:val="22"/>
                <w:szCs w:val="22"/>
              </w:rPr>
              <w:t>735.221</w:t>
            </w:r>
            <w:r w:rsidR="003B2B6E">
              <w:rPr>
                <w:rFonts w:asciiTheme="majorHAnsi" w:hAnsiTheme="majorHAnsi" w:cstheme="majorHAnsi"/>
                <w:b/>
                <w:sz w:val="22"/>
                <w:szCs w:val="22"/>
              </w:rPr>
              <w:t>,-</w:t>
            </w:r>
          </w:p>
        </w:tc>
      </w:tr>
      <w:tr w:rsidR="00A84591" w:rsidRPr="00A474DE" w:rsidTr="00465D04">
        <w:trPr>
          <w:trHeight w:val="200"/>
          <w:jc w:val="center"/>
        </w:trPr>
        <w:tc>
          <w:tcPr>
            <w:tcW w:w="3028" w:type="dxa"/>
            <w:tcBorders>
              <w:top w:val="single" w:sz="12" w:space="0" w:color="auto"/>
              <w:left w:val="single" w:sz="18" w:space="0" w:color="auto"/>
              <w:bottom w:val="single" w:sz="12" w:space="0" w:color="auto"/>
              <w:right w:val="single" w:sz="12" w:space="0" w:color="auto"/>
            </w:tcBorders>
          </w:tcPr>
          <w:p w:rsidR="00A84591" w:rsidRPr="00A474DE" w:rsidRDefault="00A84591" w:rsidP="00596F02">
            <w:pPr>
              <w:numPr>
                <w:ilvl w:val="0"/>
                <w:numId w:val="1"/>
              </w:numPr>
              <w:spacing w:before="0" w:after="60"/>
              <w:ind w:left="358" w:hanging="142"/>
              <w:rPr>
                <w:rFonts w:asciiTheme="majorHAnsi" w:hAnsiTheme="majorHAnsi" w:cstheme="majorHAnsi"/>
                <w:sz w:val="20"/>
              </w:rPr>
            </w:pPr>
            <w:r w:rsidRPr="00A474DE">
              <w:rPr>
                <w:rFonts w:asciiTheme="majorHAnsi" w:hAnsiTheme="majorHAnsi" w:cstheme="majorHAnsi"/>
                <w:b/>
                <w:sz w:val="20"/>
              </w:rPr>
              <w:t>Platební podmínky</w:t>
            </w:r>
            <w:r w:rsidRPr="00A474DE">
              <w:rPr>
                <w:rFonts w:asciiTheme="majorHAnsi" w:hAnsiTheme="majorHAnsi" w:cstheme="majorHAnsi"/>
                <w:sz w:val="20"/>
              </w:rPr>
              <w:t xml:space="preserve"> </w:t>
            </w:r>
          </w:p>
        </w:tc>
        <w:tc>
          <w:tcPr>
            <w:tcW w:w="7464" w:type="dxa"/>
            <w:gridSpan w:val="4"/>
            <w:tcBorders>
              <w:top w:val="nil"/>
              <w:left w:val="single" w:sz="12" w:space="0" w:color="auto"/>
              <w:bottom w:val="single" w:sz="12" w:space="0" w:color="auto"/>
              <w:right w:val="single" w:sz="18" w:space="0" w:color="auto"/>
            </w:tcBorders>
            <w:vAlign w:val="center"/>
          </w:tcPr>
          <w:p w:rsidR="00A84591" w:rsidRPr="00A474DE" w:rsidRDefault="00A84591" w:rsidP="00596F02">
            <w:pPr>
              <w:spacing w:before="0" w:after="60"/>
              <w:ind w:left="496"/>
              <w:rPr>
                <w:rFonts w:asciiTheme="majorHAnsi" w:hAnsiTheme="majorHAnsi" w:cstheme="majorHAnsi"/>
                <w:sz w:val="20"/>
              </w:rPr>
            </w:pPr>
            <w:r w:rsidRPr="00A474DE">
              <w:rPr>
                <w:rFonts w:asciiTheme="majorHAnsi" w:hAnsiTheme="majorHAnsi" w:cstheme="majorHAnsi"/>
                <w:sz w:val="20"/>
              </w:rPr>
              <w:t xml:space="preserve">platba fakturou po dodání zboží, splatnost faktury </w:t>
            </w:r>
            <w:r w:rsidR="000A2CEC">
              <w:rPr>
                <w:rFonts w:asciiTheme="majorHAnsi" w:hAnsiTheme="majorHAnsi" w:cstheme="majorHAnsi"/>
                <w:sz w:val="20"/>
              </w:rPr>
              <w:t>1</w:t>
            </w:r>
            <w:r w:rsidR="00183D58">
              <w:rPr>
                <w:rFonts w:asciiTheme="majorHAnsi" w:hAnsiTheme="majorHAnsi" w:cstheme="majorHAnsi"/>
                <w:sz w:val="20"/>
              </w:rPr>
              <w:t>4</w:t>
            </w:r>
            <w:r w:rsidRPr="00A474DE">
              <w:rPr>
                <w:rFonts w:asciiTheme="majorHAnsi" w:hAnsiTheme="majorHAnsi" w:cstheme="majorHAnsi"/>
                <w:sz w:val="20"/>
              </w:rPr>
              <w:t xml:space="preserve"> dnů</w:t>
            </w:r>
          </w:p>
        </w:tc>
      </w:tr>
      <w:tr w:rsidR="00A84591" w:rsidRPr="00A474DE" w:rsidTr="00465D04">
        <w:trPr>
          <w:trHeight w:val="200"/>
          <w:jc w:val="center"/>
        </w:trPr>
        <w:tc>
          <w:tcPr>
            <w:tcW w:w="3028" w:type="dxa"/>
            <w:tcBorders>
              <w:top w:val="single" w:sz="12" w:space="0" w:color="auto"/>
              <w:left w:val="single" w:sz="18" w:space="0" w:color="auto"/>
              <w:bottom w:val="nil"/>
              <w:right w:val="single" w:sz="12" w:space="0" w:color="auto"/>
            </w:tcBorders>
          </w:tcPr>
          <w:p w:rsidR="00A84591" w:rsidRPr="00A474DE" w:rsidRDefault="00A84591" w:rsidP="00596F02">
            <w:pPr>
              <w:numPr>
                <w:ilvl w:val="0"/>
                <w:numId w:val="1"/>
              </w:numPr>
              <w:spacing w:before="0" w:after="60"/>
              <w:ind w:left="358" w:hanging="142"/>
              <w:rPr>
                <w:rFonts w:asciiTheme="majorHAnsi" w:hAnsiTheme="majorHAnsi" w:cstheme="majorHAnsi"/>
                <w:sz w:val="20"/>
              </w:rPr>
            </w:pPr>
            <w:r w:rsidRPr="00A474DE">
              <w:rPr>
                <w:rFonts w:asciiTheme="majorHAnsi" w:hAnsiTheme="majorHAnsi" w:cstheme="majorHAnsi"/>
                <w:b/>
                <w:sz w:val="20"/>
              </w:rPr>
              <w:t>Dodací podmínky</w:t>
            </w:r>
            <w:r w:rsidRPr="00A474DE">
              <w:rPr>
                <w:rFonts w:asciiTheme="majorHAnsi" w:hAnsiTheme="majorHAnsi" w:cstheme="majorHAnsi"/>
                <w:sz w:val="20"/>
              </w:rPr>
              <w:t xml:space="preserve"> </w:t>
            </w:r>
          </w:p>
        </w:tc>
        <w:tc>
          <w:tcPr>
            <w:tcW w:w="7464" w:type="dxa"/>
            <w:gridSpan w:val="4"/>
            <w:tcBorders>
              <w:top w:val="single" w:sz="12" w:space="0" w:color="auto"/>
              <w:left w:val="single" w:sz="12" w:space="0" w:color="auto"/>
              <w:bottom w:val="nil"/>
              <w:right w:val="single" w:sz="18" w:space="0" w:color="auto"/>
            </w:tcBorders>
            <w:vAlign w:val="center"/>
          </w:tcPr>
          <w:p w:rsidR="00A84591" w:rsidRPr="00A474DE" w:rsidRDefault="00A84591" w:rsidP="00596F02">
            <w:pPr>
              <w:spacing w:before="0" w:after="60"/>
              <w:ind w:left="496"/>
              <w:rPr>
                <w:rFonts w:asciiTheme="majorHAnsi" w:hAnsiTheme="majorHAnsi" w:cstheme="majorHAnsi"/>
                <w:sz w:val="20"/>
              </w:rPr>
            </w:pPr>
            <w:r w:rsidRPr="00A474DE">
              <w:rPr>
                <w:rFonts w:asciiTheme="majorHAnsi" w:hAnsiTheme="majorHAnsi" w:cstheme="majorHAnsi"/>
                <w:sz w:val="20"/>
              </w:rPr>
              <w:t xml:space="preserve">max. do 4 týdnů od </w:t>
            </w:r>
            <w:r w:rsidR="00FC457C">
              <w:rPr>
                <w:rFonts w:asciiTheme="majorHAnsi" w:hAnsiTheme="majorHAnsi" w:cstheme="majorHAnsi"/>
                <w:sz w:val="20"/>
              </w:rPr>
              <w:t>doručení podepsané kupní smlouvy</w:t>
            </w:r>
            <w:r w:rsidR="00230C5D">
              <w:rPr>
                <w:rFonts w:asciiTheme="majorHAnsi" w:hAnsiTheme="majorHAnsi" w:cstheme="majorHAnsi"/>
                <w:sz w:val="20"/>
              </w:rPr>
              <w:t xml:space="preserve"> </w:t>
            </w:r>
            <w:r w:rsidR="00297AC6">
              <w:rPr>
                <w:rFonts w:asciiTheme="majorHAnsi" w:hAnsiTheme="majorHAnsi" w:cstheme="majorHAnsi"/>
                <w:sz w:val="20"/>
              </w:rPr>
              <w:t>prodávajícímu</w:t>
            </w:r>
          </w:p>
        </w:tc>
      </w:tr>
      <w:tr w:rsidR="00A84591" w:rsidRPr="00A474DE" w:rsidTr="000822E5">
        <w:trPr>
          <w:trHeight w:val="200"/>
          <w:jc w:val="center"/>
        </w:trPr>
        <w:tc>
          <w:tcPr>
            <w:tcW w:w="3028" w:type="dxa"/>
            <w:tcBorders>
              <w:top w:val="single" w:sz="12" w:space="0" w:color="auto"/>
              <w:left w:val="single" w:sz="18" w:space="0" w:color="auto"/>
              <w:bottom w:val="single" w:sz="12" w:space="0" w:color="auto"/>
              <w:right w:val="single" w:sz="12" w:space="0" w:color="auto"/>
            </w:tcBorders>
          </w:tcPr>
          <w:p w:rsidR="00A84591" w:rsidRPr="00A474DE" w:rsidRDefault="00A84591" w:rsidP="00596F02">
            <w:pPr>
              <w:numPr>
                <w:ilvl w:val="0"/>
                <w:numId w:val="1"/>
              </w:numPr>
              <w:spacing w:before="0" w:after="60"/>
              <w:ind w:left="358" w:hanging="142"/>
              <w:rPr>
                <w:rFonts w:asciiTheme="majorHAnsi" w:hAnsiTheme="majorHAnsi" w:cstheme="majorHAnsi"/>
                <w:b/>
                <w:sz w:val="20"/>
              </w:rPr>
            </w:pPr>
            <w:r w:rsidRPr="00A474DE">
              <w:rPr>
                <w:rFonts w:asciiTheme="majorHAnsi" w:hAnsiTheme="majorHAnsi" w:cstheme="majorHAnsi"/>
                <w:b/>
                <w:sz w:val="20"/>
              </w:rPr>
              <w:t>Záruční podmínky</w:t>
            </w:r>
          </w:p>
        </w:tc>
        <w:tc>
          <w:tcPr>
            <w:tcW w:w="7464" w:type="dxa"/>
            <w:gridSpan w:val="4"/>
            <w:tcBorders>
              <w:top w:val="single" w:sz="12" w:space="0" w:color="auto"/>
              <w:left w:val="single" w:sz="12" w:space="0" w:color="auto"/>
              <w:bottom w:val="single" w:sz="12" w:space="0" w:color="auto"/>
              <w:right w:val="single" w:sz="18" w:space="0" w:color="auto"/>
            </w:tcBorders>
            <w:vAlign w:val="center"/>
          </w:tcPr>
          <w:p w:rsidR="00A84591" w:rsidRPr="00A474DE" w:rsidRDefault="00804A8C" w:rsidP="00596F02">
            <w:pPr>
              <w:spacing w:before="0" w:after="60"/>
              <w:ind w:left="496"/>
              <w:rPr>
                <w:rFonts w:asciiTheme="majorHAnsi" w:hAnsiTheme="majorHAnsi" w:cstheme="majorHAnsi"/>
                <w:sz w:val="20"/>
              </w:rPr>
            </w:pPr>
            <w:r>
              <w:rPr>
                <w:rFonts w:asciiTheme="majorHAnsi" w:hAnsiTheme="majorHAnsi" w:cstheme="majorHAnsi"/>
                <w:sz w:val="20"/>
              </w:rPr>
              <w:t>Záruka na server 5 let NBD</w:t>
            </w:r>
          </w:p>
        </w:tc>
      </w:tr>
      <w:tr w:rsidR="00A84591" w:rsidRPr="00A474DE" w:rsidTr="000822E5">
        <w:trPr>
          <w:trHeight w:val="200"/>
          <w:jc w:val="center"/>
        </w:trPr>
        <w:tc>
          <w:tcPr>
            <w:tcW w:w="3028" w:type="dxa"/>
            <w:tcBorders>
              <w:top w:val="single" w:sz="12" w:space="0" w:color="auto"/>
              <w:left w:val="single" w:sz="18" w:space="0" w:color="auto"/>
              <w:bottom w:val="single" w:sz="12" w:space="0" w:color="auto"/>
              <w:right w:val="single" w:sz="12" w:space="0" w:color="auto"/>
            </w:tcBorders>
          </w:tcPr>
          <w:p w:rsidR="00A84591" w:rsidRPr="00A474DE" w:rsidRDefault="00A84591" w:rsidP="00596F02">
            <w:pPr>
              <w:numPr>
                <w:ilvl w:val="0"/>
                <w:numId w:val="1"/>
              </w:numPr>
              <w:spacing w:before="0" w:after="60"/>
              <w:ind w:left="358" w:hanging="142"/>
              <w:rPr>
                <w:rFonts w:asciiTheme="majorHAnsi" w:hAnsiTheme="majorHAnsi" w:cstheme="majorHAnsi"/>
                <w:b/>
                <w:sz w:val="20"/>
              </w:rPr>
            </w:pPr>
            <w:r w:rsidRPr="00A474DE">
              <w:rPr>
                <w:rFonts w:asciiTheme="majorHAnsi" w:hAnsiTheme="majorHAnsi" w:cstheme="majorHAnsi"/>
                <w:b/>
                <w:sz w:val="20"/>
              </w:rPr>
              <w:t>Příjemce / místo určení:</w:t>
            </w:r>
          </w:p>
        </w:tc>
        <w:tc>
          <w:tcPr>
            <w:tcW w:w="7464" w:type="dxa"/>
            <w:gridSpan w:val="4"/>
            <w:tcBorders>
              <w:top w:val="single" w:sz="12" w:space="0" w:color="auto"/>
              <w:left w:val="single" w:sz="12" w:space="0" w:color="auto"/>
              <w:bottom w:val="single" w:sz="12" w:space="0" w:color="auto"/>
              <w:right w:val="single" w:sz="18" w:space="0" w:color="auto"/>
            </w:tcBorders>
            <w:vAlign w:val="center"/>
          </w:tcPr>
          <w:p w:rsidR="00A84591" w:rsidRPr="00A474DE" w:rsidRDefault="00804A8C" w:rsidP="00804A8C">
            <w:pPr>
              <w:spacing w:before="0" w:after="60"/>
              <w:ind w:left="496"/>
              <w:rPr>
                <w:rFonts w:asciiTheme="majorHAnsi" w:hAnsiTheme="majorHAnsi" w:cstheme="majorHAnsi"/>
                <w:sz w:val="20"/>
              </w:rPr>
            </w:pPr>
            <w:r w:rsidRPr="00804A8C">
              <w:rPr>
                <w:rFonts w:asciiTheme="majorHAnsi" w:hAnsiTheme="majorHAnsi" w:cstheme="majorHAnsi"/>
                <w:sz w:val="20"/>
              </w:rPr>
              <w:t>Nemocnice Jablonec nad Nisou, Nemocniční 4446/15</w:t>
            </w:r>
            <w:r>
              <w:rPr>
                <w:rFonts w:asciiTheme="majorHAnsi" w:hAnsiTheme="majorHAnsi" w:cstheme="majorHAnsi"/>
                <w:sz w:val="20"/>
              </w:rPr>
              <w:t xml:space="preserve">, </w:t>
            </w:r>
            <w:r w:rsidRPr="00804A8C">
              <w:rPr>
                <w:rFonts w:asciiTheme="majorHAnsi" w:hAnsiTheme="majorHAnsi" w:cstheme="majorHAnsi"/>
                <w:sz w:val="20"/>
              </w:rPr>
              <w:t>Jablonec nad Nisou</w:t>
            </w:r>
          </w:p>
        </w:tc>
      </w:tr>
      <w:tr w:rsidR="00A84591" w:rsidRPr="00A474DE" w:rsidTr="00465D04">
        <w:trPr>
          <w:trHeight w:val="1207"/>
          <w:jc w:val="center"/>
        </w:trPr>
        <w:tc>
          <w:tcPr>
            <w:tcW w:w="3028" w:type="dxa"/>
            <w:tcBorders>
              <w:top w:val="single" w:sz="12" w:space="0" w:color="auto"/>
              <w:left w:val="single" w:sz="18" w:space="0" w:color="auto"/>
              <w:right w:val="single" w:sz="12" w:space="0" w:color="auto"/>
            </w:tcBorders>
          </w:tcPr>
          <w:p w:rsidR="00A84591" w:rsidRPr="00A474DE" w:rsidRDefault="00A84591" w:rsidP="00596F02">
            <w:pPr>
              <w:spacing w:before="0" w:after="60"/>
              <w:rPr>
                <w:rFonts w:asciiTheme="majorHAnsi" w:hAnsiTheme="majorHAnsi" w:cstheme="majorHAnsi"/>
                <w:sz w:val="20"/>
              </w:rPr>
            </w:pPr>
            <w:r w:rsidRPr="00A474DE">
              <w:rPr>
                <w:rFonts w:asciiTheme="majorHAnsi" w:hAnsiTheme="majorHAnsi" w:cstheme="majorHAnsi"/>
                <w:sz w:val="20"/>
              </w:rPr>
              <w:t xml:space="preserve">          </w:t>
            </w:r>
            <w:r w:rsidRPr="00A474DE">
              <w:rPr>
                <w:rFonts w:asciiTheme="majorHAnsi" w:hAnsiTheme="majorHAnsi" w:cstheme="majorHAnsi"/>
                <w:b/>
                <w:sz w:val="20"/>
              </w:rPr>
              <w:t>Poznámka:</w:t>
            </w:r>
          </w:p>
        </w:tc>
        <w:tc>
          <w:tcPr>
            <w:tcW w:w="7464" w:type="dxa"/>
            <w:gridSpan w:val="4"/>
            <w:tcBorders>
              <w:top w:val="single" w:sz="12" w:space="0" w:color="auto"/>
              <w:left w:val="nil"/>
              <w:bottom w:val="nil"/>
              <w:right w:val="single" w:sz="18" w:space="0" w:color="auto"/>
            </w:tcBorders>
            <w:vAlign w:val="center"/>
          </w:tcPr>
          <w:p w:rsidR="00A84591" w:rsidRPr="00A474DE" w:rsidRDefault="00A84591" w:rsidP="00596F02">
            <w:pPr>
              <w:spacing w:before="0" w:after="60"/>
              <w:ind w:left="496"/>
              <w:rPr>
                <w:rFonts w:asciiTheme="majorHAnsi" w:hAnsiTheme="majorHAnsi" w:cstheme="majorHAnsi"/>
                <w:sz w:val="20"/>
              </w:rPr>
            </w:pPr>
          </w:p>
        </w:tc>
      </w:tr>
      <w:tr w:rsidR="00A84591" w:rsidRPr="00A474DE" w:rsidTr="00465D04">
        <w:trPr>
          <w:trHeight w:val="160"/>
          <w:jc w:val="center"/>
        </w:trPr>
        <w:tc>
          <w:tcPr>
            <w:tcW w:w="10492" w:type="dxa"/>
            <w:gridSpan w:val="5"/>
            <w:tcBorders>
              <w:left w:val="single" w:sz="18" w:space="0" w:color="auto"/>
              <w:bottom w:val="single" w:sz="18" w:space="0" w:color="auto"/>
              <w:right w:val="single" w:sz="18" w:space="0" w:color="auto"/>
            </w:tcBorders>
          </w:tcPr>
          <w:p w:rsidR="00A84591" w:rsidRPr="00C20098" w:rsidRDefault="00A84591" w:rsidP="00596F02">
            <w:pPr>
              <w:ind w:left="216"/>
              <w:jc w:val="center"/>
              <w:rPr>
                <w:rFonts w:asciiTheme="majorHAnsi" w:hAnsiTheme="majorHAnsi" w:cstheme="majorHAnsi"/>
                <w:i/>
                <w:sz w:val="20"/>
              </w:rPr>
            </w:pPr>
            <w:r w:rsidRPr="00C20098">
              <w:rPr>
                <w:rFonts w:asciiTheme="majorHAnsi" w:hAnsiTheme="majorHAnsi" w:cstheme="majorHAnsi"/>
                <w:i/>
                <w:sz w:val="16"/>
              </w:rPr>
              <w:t>Nedílnou součástí této smlouvy jsou dodací a platební podmínky uvedené na straně 2 této smlouvy</w:t>
            </w:r>
            <w:r w:rsidR="00A34291">
              <w:rPr>
                <w:rFonts w:asciiTheme="majorHAnsi" w:hAnsiTheme="majorHAnsi" w:cstheme="majorHAnsi"/>
                <w:i/>
                <w:sz w:val="16"/>
              </w:rPr>
              <w:t xml:space="preserve"> a cenová nabídka</w:t>
            </w:r>
          </w:p>
        </w:tc>
      </w:tr>
    </w:tbl>
    <w:p w:rsidR="00A84591" w:rsidRPr="00A474DE" w:rsidRDefault="00A84591" w:rsidP="00A84591">
      <w:pPr>
        <w:spacing w:before="0"/>
        <w:rPr>
          <w:rFonts w:asciiTheme="majorHAnsi" w:hAnsiTheme="majorHAnsi" w:cstheme="majorHAnsi"/>
          <w:sz w:val="4"/>
        </w:rPr>
      </w:pPr>
    </w:p>
    <w:p w:rsidR="00A84591" w:rsidRPr="00A474DE" w:rsidRDefault="00A84591" w:rsidP="00A84591">
      <w:pPr>
        <w:spacing w:before="0"/>
        <w:rPr>
          <w:rFonts w:asciiTheme="majorHAnsi" w:hAnsiTheme="majorHAnsi" w:cstheme="majorHAnsi"/>
          <w:sz w:val="4"/>
        </w:rPr>
      </w:pPr>
    </w:p>
    <w:p w:rsidR="00A84591" w:rsidRPr="00A474DE" w:rsidRDefault="00A84591" w:rsidP="00A84591">
      <w:pPr>
        <w:spacing w:before="0"/>
        <w:rPr>
          <w:rFonts w:asciiTheme="majorHAnsi" w:hAnsiTheme="majorHAnsi" w:cstheme="majorHAnsi"/>
          <w:sz w:val="4"/>
        </w:rPr>
      </w:pPr>
    </w:p>
    <w:tbl>
      <w:tblPr>
        <w:tblW w:w="10492"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5247"/>
        <w:gridCol w:w="5245"/>
      </w:tblGrid>
      <w:tr w:rsidR="00A84591" w:rsidRPr="00A474DE" w:rsidTr="00125A9C">
        <w:trPr>
          <w:trHeight w:val="2037"/>
          <w:jc w:val="center"/>
        </w:trPr>
        <w:tc>
          <w:tcPr>
            <w:tcW w:w="5247" w:type="dxa"/>
            <w:tcBorders>
              <w:top w:val="single" w:sz="18" w:space="0" w:color="auto"/>
              <w:bottom w:val="single" w:sz="18" w:space="0" w:color="auto"/>
              <w:right w:val="single" w:sz="18" w:space="0" w:color="auto"/>
            </w:tcBorders>
          </w:tcPr>
          <w:p w:rsidR="00A84591" w:rsidRPr="00A474DE" w:rsidRDefault="00A84591" w:rsidP="00596F02">
            <w:pPr>
              <w:spacing w:before="0" w:after="60"/>
              <w:jc w:val="center"/>
              <w:rPr>
                <w:rFonts w:asciiTheme="majorHAnsi" w:hAnsiTheme="majorHAnsi" w:cstheme="majorHAnsi"/>
                <w:sz w:val="20"/>
              </w:rPr>
            </w:pPr>
            <w:r w:rsidRPr="00A474DE">
              <w:rPr>
                <w:rFonts w:asciiTheme="majorHAnsi" w:hAnsiTheme="majorHAnsi" w:cstheme="majorHAnsi"/>
                <w:sz w:val="20"/>
              </w:rPr>
              <w:t>Razítko a podpis zástupce prodávajícího</w:t>
            </w:r>
          </w:p>
          <w:p w:rsidR="00A84591" w:rsidRPr="00A474DE" w:rsidRDefault="00A84591" w:rsidP="00596F02">
            <w:pPr>
              <w:spacing w:before="0" w:after="60"/>
              <w:jc w:val="center"/>
              <w:rPr>
                <w:rFonts w:asciiTheme="majorHAnsi" w:hAnsiTheme="majorHAnsi" w:cstheme="majorHAnsi"/>
                <w:sz w:val="20"/>
              </w:rPr>
            </w:pPr>
          </w:p>
          <w:p w:rsidR="00A84591" w:rsidRPr="00A474DE" w:rsidRDefault="00A84591" w:rsidP="00596F02">
            <w:pPr>
              <w:spacing w:before="0" w:after="60"/>
              <w:jc w:val="center"/>
              <w:rPr>
                <w:rFonts w:asciiTheme="majorHAnsi" w:hAnsiTheme="majorHAnsi" w:cstheme="majorHAnsi"/>
                <w:sz w:val="20"/>
              </w:rPr>
            </w:pPr>
          </w:p>
          <w:p w:rsidR="000A3A5D" w:rsidRDefault="000A3A5D" w:rsidP="00596F02">
            <w:pPr>
              <w:spacing w:before="0" w:after="60"/>
              <w:jc w:val="center"/>
              <w:rPr>
                <w:rFonts w:asciiTheme="majorHAnsi" w:hAnsiTheme="majorHAnsi" w:cstheme="majorHAnsi"/>
                <w:sz w:val="20"/>
              </w:rPr>
            </w:pPr>
          </w:p>
          <w:p w:rsidR="00125A9C" w:rsidRDefault="00125A9C" w:rsidP="00596F02">
            <w:pPr>
              <w:spacing w:before="0" w:after="60"/>
              <w:jc w:val="center"/>
              <w:rPr>
                <w:rFonts w:asciiTheme="majorHAnsi" w:hAnsiTheme="majorHAnsi" w:cstheme="majorHAnsi"/>
                <w:sz w:val="20"/>
              </w:rPr>
            </w:pPr>
          </w:p>
          <w:p w:rsidR="00A84591" w:rsidRPr="00A474DE" w:rsidRDefault="00A84591" w:rsidP="00596F02">
            <w:pPr>
              <w:spacing w:before="0" w:after="60"/>
              <w:jc w:val="center"/>
              <w:rPr>
                <w:rFonts w:asciiTheme="majorHAnsi" w:hAnsiTheme="majorHAnsi" w:cstheme="majorHAnsi"/>
                <w:sz w:val="20"/>
              </w:rPr>
            </w:pPr>
            <w:r w:rsidRPr="00A474DE">
              <w:rPr>
                <w:rFonts w:asciiTheme="majorHAnsi" w:hAnsiTheme="majorHAnsi" w:cstheme="majorHAnsi"/>
                <w:sz w:val="20"/>
              </w:rPr>
              <w:t>....................................................................</w:t>
            </w:r>
          </w:p>
          <w:p w:rsidR="00A84591" w:rsidRPr="00A474DE" w:rsidRDefault="00A84591" w:rsidP="00596F02">
            <w:pPr>
              <w:tabs>
                <w:tab w:val="left" w:pos="925"/>
              </w:tabs>
              <w:spacing w:before="0" w:after="60"/>
              <w:rPr>
                <w:rFonts w:asciiTheme="majorHAnsi" w:hAnsiTheme="majorHAnsi" w:cstheme="majorHAnsi"/>
                <w:sz w:val="20"/>
              </w:rPr>
            </w:pPr>
            <w:r w:rsidRPr="00A474DE">
              <w:rPr>
                <w:rFonts w:asciiTheme="majorHAnsi" w:hAnsiTheme="majorHAnsi" w:cstheme="majorHAnsi"/>
                <w:sz w:val="20"/>
              </w:rPr>
              <w:t xml:space="preserve"> Datum:</w:t>
            </w:r>
            <w:r w:rsidRPr="00A474DE">
              <w:rPr>
                <w:rFonts w:asciiTheme="majorHAnsi" w:hAnsiTheme="majorHAnsi" w:cstheme="majorHAnsi"/>
                <w:sz w:val="20"/>
              </w:rPr>
              <w:tab/>
            </w:r>
          </w:p>
        </w:tc>
        <w:tc>
          <w:tcPr>
            <w:tcW w:w="5245" w:type="dxa"/>
            <w:tcBorders>
              <w:top w:val="single" w:sz="18" w:space="0" w:color="auto"/>
              <w:left w:val="single" w:sz="18" w:space="0" w:color="auto"/>
              <w:bottom w:val="single" w:sz="18" w:space="0" w:color="auto"/>
            </w:tcBorders>
          </w:tcPr>
          <w:p w:rsidR="00A84591" w:rsidRPr="00A474DE" w:rsidRDefault="00A84591" w:rsidP="00596F02">
            <w:pPr>
              <w:spacing w:before="0" w:after="60"/>
              <w:jc w:val="center"/>
              <w:rPr>
                <w:rFonts w:asciiTheme="majorHAnsi" w:hAnsiTheme="majorHAnsi" w:cstheme="majorHAnsi"/>
                <w:sz w:val="20"/>
              </w:rPr>
            </w:pPr>
            <w:r w:rsidRPr="00A474DE">
              <w:rPr>
                <w:rFonts w:asciiTheme="majorHAnsi" w:hAnsiTheme="majorHAnsi" w:cstheme="majorHAnsi"/>
                <w:sz w:val="20"/>
              </w:rPr>
              <w:t>Razítko a podpis zástupce kupujícího</w:t>
            </w:r>
          </w:p>
          <w:p w:rsidR="00A84591" w:rsidRPr="00A474DE" w:rsidRDefault="00A84591" w:rsidP="00596F02">
            <w:pPr>
              <w:spacing w:before="0" w:after="60"/>
              <w:jc w:val="center"/>
              <w:rPr>
                <w:rFonts w:asciiTheme="majorHAnsi" w:hAnsiTheme="majorHAnsi" w:cstheme="majorHAnsi"/>
                <w:sz w:val="20"/>
              </w:rPr>
            </w:pPr>
          </w:p>
          <w:p w:rsidR="00A84591" w:rsidRDefault="00A84591" w:rsidP="00596F02">
            <w:pPr>
              <w:spacing w:before="0" w:after="60"/>
              <w:jc w:val="center"/>
              <w:rPr>
                <w:rFonts w:asciiTheme="majorHAnsi" w:hAnsiTheme="majorHAnsi" w:cstheme="majorHAnsi"/>
                <w:sz w:val="20"/>
              </w:rPr>
            </w:pPr>
          </w:p>
          <w:p w:rsidR="000A3A5D" w:rsidRDefault="000A3A5D" w:rsidP="00596F02">
            <w:pPr>
              <w:spacing w:before="0" w:after="60"/>
              <w:jc w:val="center"/>
              <w:rPr>
                <w:rFonts w:asciiTheme="majorHAnsi" w:hAnsiTheme="majorHAnsi" w:cstheme="majorHAnsi"/>
                <w:sz w:val="20"/>
              </w:rPr>
            </w:pPr>
          </w:p>
          <w:p w:rsidR="00125A9C" w:rsidRPr="00A474DE" w:rsidRDefault="00125A9C" w:rsidP="00596F02">
            <w:pPr>
              <w:spacing w:before="0" w:after="60"/>
              <w:jc w:val="center"/>
              <w:rPr>
                <w:rFonts w:asciiTheme="majorHAnsi" w:hAnsiTheme="majorHAnsi" w:cstheme="majorHAnsi"/>
                <w:sz w:val="20"/>
              </w:rPr>
            </w:pPr>
          </w:p>
          <w:p w:rsidR="00A84591" w:rsidRPr="00A474DE" w:rsidRDefault="00A84591" w:rsidP="000A3A5D">
            <w:pPr>
              <w:spacing w:before="0" w:after="60"/>
              <w:jc w:val="center"/>
              <w:rPr>
                <w:rFonts w:asciiTheme="majorHAnsi" w:hAnsiTheme="majorHAnsi" w:cstheme="majorHAnsi"/>
                <w:sz w:val="20"/>
              </w:rPr>
            </w:pPr>
            <w:r w:rsidRPr="00A474DE">
              <w:rPr>
                <w:rFonts w:asciiTheme="majorHAnsi" w:hAnsiTheme="majorHAnsi" w:cstheme="majorHAnsi"/>
                <w:sz w:val="20"/>
              </w:rPr>
              <w:t>.............................</w:t>
            </w:r>
            <w:r w:rsidR="000A3A5D">
              <w:rPr>
                <w:rFonts w:asciiTheme="majorHAnsi" w:hAnsiTheme="majorHAnsi" w:cstheme="majorHAnsi"/>
                <w:sz w:val="20"/>
              </w:rPr>
              <w:t>................</w:t>
            </w:r>
            <w:r w:rsidRPr="00A474DE">
              <w:rPr>
                <w:rFonts w:asciiTheme="majorHAnsi" w:hAnsiTheme="majorHAnsi" w:cstheme="majorHAnsi"/>
                <w:sz w:val="20"/>
              </w:rPr>
              <w:t>.............................</w:t>
            </w:r>
          </w:p>
          <w:p w:rsidR="00A84591" w:rsidRPr="00A474DE" w:rsidRDefault="00A84591" w:rsidP="00596F02">
            <w:pPr>
              <w:spacing w:before="0" w:after="60"/>
              <w:rPr>
                <w:rFonts w:asciiTheme="majorHAnsi" w:hAnsiTheme="majorHAnsi" w:cstheme="majorHAnsi"/>
                <w:sz w:val="20"/>
              </w:rPr>
            </w:pPr>
            <w:r w:rsidRPr="00A474DE">
              <w:rPr>
                <w:rFonts w:asciiTheme="majorHAnsi" w:hAnsiTheme="majorHAnsi" w:cstheme="majorHAnsi"/>
                <w:sz w:val="20"/>
              </w:rPr>
              <w:t>Datum:</w:t>
            </w:r>
          </w:p>
        </w:tc>
      </w:tr>
    </w:tbl>
    <w:p w:rsidR="00A84591" w:rsidRPr="00A474DE" w:rsidRDefault="00A84591" w:rsidP="00A84591">
      <w:pPr>
        <w:jc w:val="center"/>
        <w:rPr>
          <w:rFonts w:asciiTheme="majorHAnsi" w:hAnsiTheme="majorHAnsi" w:cstheme="majorHAnsi"/>
          <w:b/>
          <w:u w:val="single"/>
        </w:rPr>
      </w:pPr>
      <w:r w:rsidRPr="00A474DE">
        <w:rPr>
          <w:rFonts w:asciiTheme="majorHAnsi" w:hAnsiTheme="majorHAnsi" w:cstheme="majorHAnsi"/>
          <w:sz w:val="20"/>
        </w:rPr>
        <w:br w:type="page"/>
      </w:r>
      <w:r w:rsidRPr="00A474DE">
        <w:rPr>
          <w:rFonts w:asciiTheme="majorHAnsi" w:hAnsiTheme="majorHAnsi" w:cstheme="majorHAnsi"/>
          <w:b/>
          <w:u w:val="single"/>
        </w:rPr>
        <w:lastRenderedPageBreak/>
        <w:t>Dodací a platební podmínky kupní smlouvy (dále jen „KS“)</w:t>
      </w:r>
    </w:p>
    <w:p w:rsidR="00A84591" w:rsidRPr="00A474DE" w:rsidRDefault="00A84591" w:rsidP="00A84591">
      <w:pPr>
        <w:jc w:val="center"/>
        <w:rPr>
          <w:rFonts w:asciiTheme="majorHAnsi" w:hAnsiTheme="majorHAnsi" w:cstheme="majorHAnsi"/>
          <w:b/>
          <w:sz w:val="20"/>
          <w:u w:val="single"/>
        </w:rPr>
      </w:pPr>
    </w:p>
    <w:p w:rsidR="00DC5154" w:rsidRPr="00DC5154" w:rsidRDefault="00DC5154" w:rsidP="00DC5154">
      <w:pPr>
        <w:numPr>
          <w:ilvl w:val="0"/>
          <w:numId w:val="2"/>
        </w:numPr>
        <w:jc w:val="both"/>
        <w:rPr>
          <w:rFonts w:asciiTheme="majorHAnsi" w:hAnsiTheme="majorHAnsi" w:cstheme="majorHAnsi"/>
          <w:sz w:val="18"/>
        </w:rPr>
      </w:pPr>
      <w:r w:rsidRPr="00DC5154">
        <w:rPr>
          <w:rFonts w:asciiTheme="majorHAnsi" w:hAnsiTheme="majorHAnsi" w:cstheme="majorHAnsi"/>
          <w:sz w:val="18"/>
        </w:rPr>
        <w:t>Prodávající se zavazuje dodat a kupující odebrat předmět dodávky (dále jen „zboží“) v množství, druhu a kvalitě uvedeném v podmínkách KS na straně 1 (dále jen „podmínky KS“)</w:t>
      </w:r>
    </w:p>
    <w:p w:rsidR="00A84591" w:rsidRPr="00A474DE" w:rsidRDefault="00A84591" w:rsidP="00A84591">
      <w:pPr>
        <w:numPr>
          <w:ilvl w:val="0"/>
          <w:numId w:val="2"/>
        </w:numPr>
        <w:jc w:val="both"/>
        <w:rPr>
          <w:rFonts w:asciiTheme="majorHAnsi" w:hAnsiTheme="majorHAnsi" w:cstheme="majorHAnsi"/>
          <w:sz w:val="18"/>
        </w:rPr>
      </w:pPr>
      <w:r w:rsidRPr="00A474DE">
        <w:rPr>
          <w:rFonts w:asciiTheme="majorHAnsi" w:hAnsiTheme="majorHAnsi" w:cstheme="majorHAnsi"/>
          <w:sz w:val="18"/>
        </w:rPr>
        <w:t>Kupující se zavazuje v dohodnutém termínu a množství zboží převzít a zaplatit za ně prodávajícímu kupní cenu v souladu s</w:t>
      </w:r>
      <w:r w:rsidR="00010C30" w:rsidRPr="00A474DE">
        <w:rPr>
          <w:rFonts w:asciiTheme="majorHAnsi" w:hAnsiTheme="majorHAnsi" w:cstheme="majorHAnsi"/>
          <w:sz w:val="18"/>
        </w:rPr>
        <w:t> </w:t>
      </w:r>
      <w:r w:rsidRPr="00A474DE">
        <w:rPr>
          <w:rFonts w:asciiTheme="majorHAnsi" w:hAnsiTheme="majorHAnsi" w:cstheme="majorHAnsi"/>
          <w:sz w:val="18"/>
        </w:rPr>
        <w:t>cenovými a platebními podmínkami uvedenými v podmínkách KS. Přechod vlastnictví nastává dnem úplného zaplacení kupní ceny uvedené v podmínkách KS.</w:t>
      </w:r>
    </w:p>
    <w:p w:rsidR="00A84591" w:rsidRPr="00A474DE" w:rsidRDefault="00A84591" w:rsidP="00A84591">
      <w:pPr>
        <w:numPr>
          <w:ilvl w:val="0"/>
          <w:numId w:val="3"/>
        </w:numPr>
        <w:jc w:val="both"/>
        <w:rPr>
          <w:rFonts w:asciiTheme="majorHAnsi" w:hAnsiTheme="majorHAnsi" w:cstheme="majorHAnsi"/>
          <w:sz w:val="18"/>
        </w:rPr>
      </w:pPr>
      <w:r w:rsidRPr="00A474DE">
        <w:rPr>
          <w:rFonts w:asciiTheme="majorHAnsi" w:hAnsiTheme="majorHAnsi" w:cstheme="majorHAnsi"/>
          <w:sz w:val="18"/>
        </w:rPr>
        <w:t>Místem plnění dodávek zboží je místo odevzdání zboží kupujícímu, nebo dopravci k další přepravě do dohodnutého místa určení podle sjednaných dodacích podmínek.</w:t>
      </w:r>
    </w:p>
    <w:p w:rsidR="00A84591" w:rsidRPr="00A474DE" w:rsidRDefault="00A84591" w:rsidP="00A84591">
      <w:pPr>
        <w:numPr>
          <w:ilvl w:val="0"/>
          <w:numId w:val="4"/>
        </w:numPr>
        <w:rPr>
          <w:rFonts w:asciiTheme="majorHAnsi" w:hAnsiTheme="majorHAnsi" w:cstheme="majorHAnsi"/>
          <w:sz w:val="18"/>
        </w:rPr>
      </w:pPr>
      <w:r w:rsidRPr="00A474DE">
        <w:rPr>
          <w:rFonts w:asciiTheme="majorHAnsi" w:hAnsiTheme="majorHAnsi" w:cstheme="majorHAnsi"/>
          <w:sz w:val="18"/>
        </w:rPr>
        <w:t>Přechod rizika za škody:</w:t>
      </w:r>
    </w:p>
    <w:p w:rsidR="00A84591" w:rsidRPr="00A474DE" w:rsidRDefault="00A84591" w:rsidP="00C332B9">
      <w:pPr>
        <w:numPr>
          <w:ilvl w:val="0"/>
          <w:numId w:val="24"/>
        </w:numPr>
        <w:tabs>
          <w:tab w:val="clear" w:pos="360"/>
          <w:tab w:val="num" w:pos="643"/>
        </w:tabs>
        <w:ind w:left="643"/>
        <w:rPr>
          <w:rFonts w:asciiTheme="majorHAnsi" w:hAnsiTheme="majorHAnsi" w:cstheme="majorHAnsi"/>
          <w:sz w:val="18"/>
        </w:rPr>
      </w:pPr>
      <w:r w:rsidRPr="00A474DE">
        <w:rPr>
          <w:rFonts w:asciiTheme="majorHAnsi" w:hAnsiTheme="majorHAnsi" w:cstheme="majorHAnsi"/>
          <w:sz w:val="18"/>
        </w:rPr>
        <w:t>je vymezen sjednanými dodacími podmínkam</w:t>
      </w:r>
      <w:r w:rsidR="0027102F">
        <w:rPr>
          <w:rFonts w:asciiTheme="majorHAnsi" w:hAnsiTheme="majorHAnsi" w:cstheme="majorHAnsi"/>
          <w:sz w:val="18"/>
        </w:rPr>
        <w:t>i,</w:t>
      </w:r>
      <w:r w:rsidRPr="00A474DE">
        <w:rPr>
          <w:rFonts w:asciiTheme="majorHAnsi" w:hAnsiTheme="majorHAnsi" w:cstheme="majorHAnsi"/>
          <w:sz w:val="18"/>
        </w:rPr>
        <w:t xml:space="preserve"> tj. předáním kupujícímu nebo dopravci k další přepravě do místa určení podle</w:t>
      </w:r>
      <w:r w:rsidR="002E09CC" w:rsidRPr="00A474DE">
        <w:rPr>
          <w:rFonts w:asciiTheme="majorHAnsi" w:hAnsiTheme="majorHAnsi" w:cstheme="majorHAnsi"/>
          <w:sz w:val="18"/>
        </w:rPr>
        <w:t xml:space="preserve"> </w:t>
      </w:r>
      <w:r w:rsidRPr="00A474DE">
        <w:rPr>
          <w:rFonts w:asciiTheme="majorHAnsi" w:hAnsiTheme="majorHAnsi" w:cstheme="majorHAnsi"/>
          <w:sz w:val="18"/>
        </w:rPr>
        <w:t>sjednaných podmínek</w:t>
      </w:r>
    </w:p>
    <w:p w:rsidR="00A84591" w:rsidRPr="00A474DE" w:rsidRDefault="00A84591" w:rsidP="00C332B9">
      <w:pPr>
        <w:numPr>
          <w:ilvl w:val="0"/>
          <w:numId w:val="23"/>
        </w:numPr>
        <w:tabs>
          <w:tab w:val="clear" w:pos="360"/>
          <w:tab w:val="num" w:pos="643"/>
        </w:tabs>
        <w:ind w:left="643"/>
        <w:jc w:val="both"/>
        <w:rPr>
          <w:rFonts w:asciiTheme="majorHAnsi" w:hAnsiTheme="majorHAnsi" w:cstheme="majorHAnsi"/>
          <w:sz w:val="18"/>
        </w:rPr>
      </w:pPr>
      <w:r w:rsidRPr="00A474DE">
        <w:rPr>
          <w:rFonts w:asciiTheme="majorHAnsi" w:hAnsiTheme="majorHAnsi" w:cstheme="majorHAnsi"/>
          <w:sz w:val="18"/>
        </w:rPr>
        <w:t>škoda na zboží, která vznikla po přechodu rizika prodávajícího na kupujícího event. dopravce, nemá vliv na povinnost kupujícího zaplatit kupní cenu,</w:t>
      </w:r>
      <w:r w:rsidR="00183D58">
        <w:rPr>
          <w:rFonts w:asciiTheme="majorHAnsi" w:hAnsiTheme="majorHAnsi" w:cstheme="majorHAnsi"/>
          <w:sz w:val="18"/>
        </w:rPr>
        <w:t xml:space="preserve"> </w:t>
      </w:r>
      <w:r w:rsidRPr="00A474DE">
        <w:rPr>
          <w:rFonts w:asciiTheme="majorHAnsi" w:hAnsiTheme="majorHAnsi" w:cstheme="majorHAnsi"/>
          <w:sz w:val="18"/>
        </w:rPr>
        <w:t>to neplatí v případě, že k této škodě došlo v důsledku porušení povinností prodávajícího.</w:t>
      </w:r>
    </w:p>
    <w:p w:rsidR="00A84591" w:rsidRPr="00A474DE" w:rsidRDefault="00A84591" w:rsidP="00A84591">
      <w:pPr>
        <w:numPr>
          <w:ilvl w:val="0"/>
          <w:numId w:val="5"/>
        </w:numPr>
        <w:jc w:val="both"/>
        <w:rPr>
          <w:rFonts w:asciiTheme="majorHAnsi" w:hAnsiTheme="majorHAnsi" w:cstheme="majorHAnsi"/>
          <w:sz w:val="18"/>
        </w:rPr>
      </w:pPr>
      <w:r w:rsidRPr="00A474DE">
        <w:rPr>
          <w:rFonts w:asciiTheme="majorHAnsi" w:hAnsiTheme="majorHAnsi" w:cstheme="majorHAnsi"/>
          <w:sz w:val="18"/>
        </w:rPr>
        <w:t>Prodávající se zavazuje dodat kupujícímu zboží ve sjednaných množstvích a kvalitě stanovených v podmínkách KS.</w:t>
      </w:r>
      <w:r w:rsidRPr="00A474DE">
        <w:rPr>
          <w:rFonts w:asciiTheme="majorHAnsi" w:hAnsiTheme="majorHAnsi" w:cstheme="majorHAnsi"/>
          <w:sz w:val="18"/>
        </w:rPr>
        <w:br/>
        <w:t>V případě nemožnosti tohoto plnění ze strany prodávajícího</w:t>
      </w:r>
      <w:r w:rsidR="00183D58">
        <w:rPr>
          <w:rFonts w:asciiTheme="majorHAnsi" w:hAnsiTheme="majorHAnsi" w:cstheme="majorHAnsi"/>
          <w:sz w:val="18"/>
        </w:rPr>
        <w:t>,</w:t>
      </w:r>
      <w:r w:rsidRPr="00A474DE">
        <w:rPr>
          <w:rFonts w:asciiTheme="majorHAnsi" w:hAnsiTheme="majorHAnsi" w:cstheme="majorHAnsi"/>
          <w:sz w:val="18"/>
        </w:rPr>
        <w:t xml:space="preserve"> dohodne prodávající s kupujícím bez zbytečného prodlení náhradní plnění.</w:t>
      </w:r>
    </w:p>
    <w:p w:rsidR="00A84591" w:rsidRPr="00A474DE" w:rsidRDefault="00A84591" w:rsidP="00A84591">
      <w:pPr>
        <w:numPr>
          <w:ilvl w:val="0"/>
          <w:numId w:val="6"/>
        </w:numPr>
        <w:jc w:val="both"/>
        <w:rPr>
          <w:rFonts w:asciiTheme="majorHAnsi" w:hAnsiTheme="majorHAnsi" w:cstheme="majorHAnsi"/>
          <w:sz w:val="18"/>
        </w:rPr>
      </w:pPr>
      <w:r w:rsidRPr="00A474DE">
        <w:rPr>
          <w:rFonts w:asciiTheme="majorHAnsi" w:hAnsiTheme="majorHAnsi" w:cstheme="majorHAnsi"/>
          <w:sz w:val="18"/>
        </w:rPr>
        <w:t>V případě prodlení s odběry ve stanoveném termínu nebo změny dohodnutého množství se kupující zavazuje oznámit neprodleně prodávajícímu tyto změny nejméně však 10 kalendářních dnů před stanoveným termínem plnění. Náhradní termín nebo změna množství budou vzájemně odsouhlaseny zástupci smluvních stran uvedenými na straně 1 této KS.</w:t>
      </w:r>
    </w:p>
    <w:p w:rsidR="00A84591" w:rsidRPr="00A474DE" w:rsidRDefault="00A84591" w:rsidP="00A84591">
      <w:pPr>
        <w:numPr>
          <w:ilvl w:val="0"/>
          <w:numId w:val="7"/>
        </w:numPr>
        <w:jc w:val="both"/>
        <w:rPr>
          <w:rFonts w:asciiTheme="majorHAnsi" w:hAnsiTheme="majorHAnsi" w:cstheme="majorHAnsi"/>
          <w:sz w:val="18"/>
        </w:rPr>
      </w:pPr>
      <w:r w:rsidRPr="00A474DE">
        <w:rPr>
          <w:rFonts w:asciiTheme="majorHAnsi" w:hAnsiTheme="majorHAnsi" w:cstheme="majorHAnsi"/>
          <w:sz w:val="18"/>
        </w:rPr>
        <w:t>Obě smluvní strany se dohodly, že budou akceptovat kupní cenu po dobu platnosti této smlouvy. Cena může být upravena pouze v případě, že se změní ceny stanovené dopravcem. Takovou změnu musí prodávající doložit kupujícímu příslušným dokladem, který od dopravce obdrží, kupující s oprávněným a podloženým zvýšením ceny bude souhlasit.</w:t>
      </w:r>
    </w:p>
    <w:p w:rsidR="00A84591" w:rsidRPr="00A474DE" w:rsidRDefault="00A84591" w:rsidP="00A84591">
      <w:pPr>
        <w:numPr>
          <w:ilvl w:val="0"/>
          <w:numId w:val="8"/>
        </w:numPr>
        <w:jc w:val="both"/>
        <w:rPr>
          <w:rFonts w:asciiTheme="majorHAnsi" w:hAnsiTheme="majorHAnsi" w:cstheme="majorHAnsi"/>
          <w:sz w:val="18"/>
        </w:rPr>
      </w:pPr>
      <w:r w:rsidRPr="00A474DE">
        <w:rPr>
          <w:rFonts w:asciiTheme="majorHAnsi" w:hAnsiTheme="majorHAnsi" w:cstheme="majorHAnsi"/>
          <w:sz w:val="18"/>
        </w:rPr>
        <w:t>Právo fakturovat dodávku vzniká dnem splnění dodávky dle podmínek KS v souladu s příslušnou dodací podmínkou.</w:t>
      </w:r>
    </w:p>
    <w:p w:rsidR="00A84591" w:rsidRPr="00A474DE" w:rsidRDefault="00A84591" w:rsidP="00A84591">
      <w:pPr>
        <w:numPr>
          <w:ilvl w:val="0"/>
          <w:numId w:val="9"/>
        </w:numPr>
        <w:jc w:val="both"/>
        <w:rPr>
          <w:rFonts w:asciiTheme="majorHAnsi" w:hAnsiTheme="majorHAnsi" w:cstheme="majorHAnsi"/>
          <w:sz w:val="18"/>
        </w:rPr>
      </w:pPr>
      <w:r w:rsidRPr="00A474DE">
        <w:rPr>
          <w:rFonts w:asciiTheme="majorHAnsi" w:hAnsiTheme="majorHAnsi" w:cstheme="majorHAnsi"/>
          <w:sz w:val="18"/>
        </w:rPr>
        <w:t>Kupující se zavazuje uhradit prodávajícímu fakturovanou částku nejpozději do 14 dnů od data fakturace, případně v jiné splatnosti uvedené v podmínkách KS.</w:t>
      </w:r>
    </w:p>
    <w:p w:rsidR="00A84591" w:rsidRPr="00A474DE" w:rsidRDefault="00A84591" w:rsidP="00A84591">
      <w:pPr>
        <w:numPr>
          <w:ilvl w:val="0"/>
          <w:numId w:val="10"/>
        </w:numPr>
        <w:jc w:val="both"/>
        <w:rPr>
          <w:rFonts w:asciiTheme="majorHAnsi" w:hAnsiTheme="majorHAnsi" w:cstheme="majorHAnsi"/>
          <w:sz w:val="18"/>
        </w:rPr>
      </w:pPr>
      <w:r w:rsidRPr="00A474DE">
        <w:rPr>
          <w:rFonts w:asciiTheme="majorHAnsi" w:hAnsiTheme="majorHAnsi" w:cstheme="majorHAnsi"/>
          <w:sz w:val="18"/>
        </w:rPr>
        <w:t>Kupující uhradí fakturovanou částku převodem na účet prodávajícího. Dobou splatnosti se pro účely této KS rozumí počet dnů od data vystavení faktury do okamžiku připsání celé fakturované částky na účet prodávajícího.</w:t>
      </w:r>
    </w:p>
    <w:p w:rsidR="00A84591" w:rsidRPr="00A474DE" w:rsidRDefault="00A84591" w:rsidP="00A84591">
      <w:pPr>
        <w:numPr>
          <w:ilvl w:val="0"/>
          <w:numId w:val="11"/>
        </w:numPr>
        <w:jc w:val="both"/>
        <w:rPr>
          <w:rFonts w:asciiTheme="majorHAnsi" w:hAnsiTheme="majorHAnsi" w:cstheme="majorHAnsi"/>
          <w:sz w:val="18"/>
        </w:rPr>
      </w:pPr>
      <w:r w:rsidRPr="00A474DE">
        <w:rPr>
          <w:rFonts w:asciiTheme="majorHAnsi" w:hAnsiTheme="majorHAnsi" w:cstheme="majorHAnsi"/>
          <w:sz w:val="18"/>
        </w:rPr>
        <w:t>V případě prodlení kupujícího se zaplacením faktury podle výše uvedených podmínek zaplatí kupující prodávajícímu smluvní pokutu z prodlení ve výši 0,04 procenta z nezaplacené částky za každý započatý den prodlení každé platby nebo její části.</w:t>
      </w:r>
    </w:p>
    <w:p w:rsidR="00A84591" w:rsidRPr="00A474DE" w:rsidRDefault="00A84591" w:rsidP="00A84591">
      <w:pPr>
        <w:numPr>
          <w:ilvl w:val="0"/>
          <w:numId w:val="12"/>
        </w:numPr>
        <w:jc w:val="both"/>
        <w:rPr>
          <w:rFonts w:asciiTheme="majorHAnsi" w:hAnsiTheme="majorHAnsi" w:cstheme="majorHAnsi"/>
          <w:sz w:val="18"/>
        </w:rPr>
      </w:pPr>
      <w:r w:rsidRPr="00A474DE">
        <w:rPr>
          <w:rFonts w:asciiTheme="majorHAnsi" w:hAnsiTheme="majorHAnsi" w:cstheme="majorHAnsi"/>
          <w:sz w:val="18"/>
        </w:rPr>
        <w:t>Prodlení kupujícího s úhradou finančních závazků déle než 20 dní po splatnosti se považuje za závažné porušení podmínek této smlouvy. Prodávající je v tomto případě oprávněn jednostranně přerušit dodávky zboží do doby úplného zaplacení, přičemž takové přerušení dodávek se nepovažuje za prodlení z viny prodávajícího.</w:t>
      </w:r>
    </w:p>
    <w:p w:rsidR="00A84591" w:rsidRPr="00A474DE" w:rsidRDefault="00A84591" w:rsidP="00A84591">
      <w:pPr>
        <w:numPr>
          <w:ilvl w:val="0"/>
          <w:numId w:val="13"/>
        </w:numPr>
        <w:jc w:val="both"/>
        <w:rPr>
          <w:rFonts w:asciiTheme="majorHAnsi" w:hAnsiTheme="majorHAnsi" w:cstheme="majorHAnsi"/>
          <w:sz w:val="18"/>
        </w:rPr>
      </w:pPr>
      <w:r w:rsidRPr="00A474DE">
        <w:rPr>
          <w:rFonts w:asciiTheme="majorHAnsi" w:hAnsiTheme="majorHAnsi" w:cstheme="majorHAnsi"/>
          <w:sz w:val="18"/>
        </w:rPr>
        <w:t>Zjistí-li kupující při přejímce zboží množstevní rozdíly, může provést kontrolu, z níž vyhotoví zápis, který musí být neprodleně postoupen prodávajícímu. Prodávající má právo kontroly oprávněnosti reklamace. V případě oprávněnosti reklamace je prodávající povinen bez zbytečného odkladu dodat scházející množství zboží nebo na základě dohody s kupujícím provést úhradu scházejícího zboží formou dobropisu.</w:t>
      </w:r>
    </w:p>
    <w:p w:rsidR="00A84591" w:rsidRPr="00A474DE" w:rsidRDefault="00A84591" w:rsidP="00A84591">
      <w:pPr>
        <w:numPr>
          <w:ilvl w:val="0"/>
          <w:numId w:val="14"/>
        </w:numPr>
        <w:jc w:val="both"/>
        <w:rPr>
          <w:rFonts w:asciiTheme="majorHAnsi" w:hAnsiTheme="majorHAnsi" w:cstheme="majorHAnsi"/>
          <w:sz w:val="18"/>
        </w:rPr>
      </w:pPr>
      <w:r w:rsidRPr="00A474DE">
        <w:rPr>
          <w:rFonts w:asciiTheme="majorHAnsi" w:hAnsiTheme="majorHAnsi" w:cstheme="majorHAnsi"/>
          <w:sz w:val="18"/>
        </w:rPr>
        <w:t>V případě reklamace kvality musí kupující do 24 hodin po obdržení zboží upozornit písemnou formou prodávajícího na tuto skutečnost. Reklamace bude řešena neprodleně na místě na základě posouzení oprávněnosti za účasti smluvních stran do 5 pracovních dnů po převzetí zboží</w:t>
      </w:r>
      <w:r w:rsidR="00265BCB">
        <w:rPr>
          <w:rFonts w:asciiTheme="majorHAnsi" w:hAnsiTheme="majorHAnsi" w:cstheme="majorHAnsi"/>
          <w:sz w:val="18"/>
        </w:rPr>
        <w:t>.</w:t>
      </w:r>
    </w:p>
    <w:p w:rsidR="00A84591" w:rsidRPr="00A474DE" w:rsidRDefault="00A84591" w:rsidP="00A84591">
      <w:pPr>
        <w:numPr>
          <w:ilvl w:val="0"/>
          <w:numId w:val="15"/>
        </w:numPr>
        <w:jc w:val="both"/>
        <w:rPr>
          <w:rFonts w:asciiTheme="majorHAnsi" w:hAnsiTheme="majorHAnsi" w:cstheme="majorHAnsi"/>
          <w:sz w:val="18"/>
        </w:rPr>
      </w:pPr>
      <w:r w:rsidRPr="00A474DE">
        <w:rPr>
          <w:rFonts w:asciiTheme="majorHAnsi" w:hAnsiTheme="majorHAnsi" w:cstheme="majorHAnsi"/>
          <w:sz w:val="18"/>
        </w:rPr>
        <w:t>Zboží v reklamaci nesmí být v žádném případě zabudováno,</w:t>
      </w:r>
      <w:r w:rsidR="00183D58">
        <w:rPr>
          <w:rFonts w:asciiTheme="majorHAnsi" w:hAnsiTheme="majorHAnsi" w:cstheme="majorHAnsi"/>
          <w:sz w:val="18"/>
        </w:rPr>
        <w:t xml:space="preserve"> </w:t>
      </w:r>
      <w:r w:rsidRPr="00A474DE">
        <w:rPr>
          <w:rFonts w:asciiTheme="majorHAnsi" w:hAnsiTheme="majorHAnsi" w:cstheme="majorHAnsi"/>
          <w:sz w:val="18"/>
        </w:rPr>
        <w:t>znehodnoceno, přemísťováno nebo prodáno třetí osobě, ani s ním nesmí být jinak manipulováno. V případě skladování s jiným zbožím musí být celá reklamovaná dodávka odlišitelná.</w:t>
      </w:r>
    </w:p>
    <w:p w:rsidR="00A84591" w:rsidRPr="00A474DE" w:rsidRDefault="00A84591" w:rsidP="00A84591">
      <w:pPr>
        <w:numPr>
          <w:ilvl w:val="0"/>
          <w:numId w:val="16"/>
        </w:numPr>
        <w:jc w:val="both"/>
        <w:rPr>
          <w:rFonts w:asciiTheme="majorHAnsi" w:hAnsiTheme="majorHAnsi" w:cstheme="majorHAnsi"/>
          <w:sz w:val="18"/>
        </w:rPr>
      </w:pPr>
      <w:r w:rsidRPr="00A474DE">
        <w:rPr>
          <w:rFonts w:asciiTheme="majorHAnsi" w:hAnsiTheme="majorHAnsi" w:cstheme="majorHAnsi"/>
          <w:sz w:val="18"/>
        </w:rPr>
        <w:t>Tato smlouva se uzavírá na dobu určitou s platností a účinností od data podpisu oběma smluvními stranami do ukončení dodávek sjednaného zboží a jeho úplného zaplacení, případně vyřešení reklamačních sporů.</w:t>
      </w:r>
    </w:p>
    <w:p w:rsidR="00A84591" w:rsidRPr="00A474DE" w:rsidRDefault="00A84591" w:rsidP="00A84591">
      <w:pPr>
        <w:numPr>
          <w:ilvl w:val="0"/>
          <w:numId w:val="17"/>
        </w:numPr>
        <w:jc w:val="both"/>
        <w:rPr>
          <w:rFonts w:asciiTheme="majorHAnsi" w:hAnsiTheme="majorHAnsi" w:cstheme="majorHAnsi"/>
          <w:sz w:val="18"/>
        </w:rPr>
      </w:pPr>
      <w:r w:rsidRPr="00A474DE">
        <w:rPr>
          <w:rFonts w:asciiTheme="majorHAnsi" w:hAnsiTheme="majorHAnsi" w:cstheme="majorHAnsi"/>
          <w:sz w:val="18"/>
        </w:rPr>
        <w:t xml:space="preserve">Za doklad nutný k převzetí </w:t>
      </w:r>
      <w:r w:rsidR="00A118DC">
        <w:rPr>
          <w:rFonts w:asciiTheme="majorHAnsi" w:hAnsiTheme="majorHAnsi" w:cstheme="majorHAnsi"/>
          <w:sz w:val="18"/>
        </w:rPr>
        <w:t xml:space="preserve">zboží </w:t>
      </w:r>
      <w:r w:rsidRPr="00A474DE">
        <w:rPr>
          <w:rFonts w:asciiTheme="majorHAnsi" w:hAnsiTheme="majorHAnsi" w:cstheme="majorHAnsi"/>
          <w:sz w:val="18"/>
        </w:rPr>
        <w:t>se považuje dodací list</w:t>
      </w:r>
      <w:r w:rsidR="00A118DC">
        <w:rPr>
          <w:rFonts w:asciiTheme="majorHAnsi" w:hAnsiTheme="majorHAnsi" w:cstheme="majorHAnsi"/>
          <w:sz w:val="18"/>
        </w:rPr>
        <w:t>.</w:t>
      </w:r>
    </w:p>
    <w:p w:rsidR="00A84591" w:rsidRPr="00A474DE" w:rsidRDefault="00A84591" w:rsidP="00A84591">
      <w:pPr>
        <w:numPr>
          <w:ilvl w:val="0"/>
          <w:numId w:val="18"/>
        </w:numPr>
        <w:jc w:val="both"/>
        <w:rPr>
          <w:rFonts w:asciiTheme="majorHAnsi" w:hAnsiTheme="majorHAnsi" w:cstheme="majorHAnsi"/>
          <w:sz w:val="18"/>
        </w:rPr>
      </w:pPr>
      <w:r w:rsidRPr="00A474DE">
        <w:rPr>
          <w:rFonts w:asciiTheme="majorHAnsi" w:hAnsiTheme="majorHAnsi" w:cstheme="majorHAnsi"/>
          <w:sz w:val="18"/>
        </w:rPr>
        <w:t>Jakékoliv změny nebo doplňky této KS budou řešeny pouze písemným dodatkem k této smlouvě podepsaným zástupci obou smluvních stran. Tento dodatek bude nedílnou součástí KS.</w:t>
      </w:r>
    </w:p>
    <w:p w:rsidR="00A84591" w:rsidRPr="00A474DE" w:rsidRDefault="00A84591" w:rsidP="00A84591">
      <w:pPr>
        <w:numPr>
          <w:ilvl w:val="0"/>
          <w:numId w:val="19"/>
        </w:numPr>
        <w:jc w:val="both"/>
        <w:rPr>
          <w:rFonts w:asciiTheme="majorHAnsi" w:hAnsiTheme="majorHAnsi" w:cstheme="majorHAnsi"/>
          <w:sz w:val="18"/>
        </w:rPr>
      </w:pPr>
      <w:r w:rsidRPr="00A474DE">
        <w:rPr>
          <w:rFonts w:asciiTheme="majorHAnsi" w:hAnsiTheme="majorHAnsi" w:cstheme="majorHAnsi"/>
          <w:sz w:val="18"/>
        </w:rPr>
        <w:t xml:space="preserve">Tato smlouva se zpracovává ve </w:t>
      </w:r>
      <w:r w:rsidR="00183D58">
        <w:rPr>
          <w:rFonts w:asciiTheme="majorHAnsi" w:hAnsiTheme="majorHAnsi" w:cstheme="majorHAnsi"/>
          <w:sz w:val="18"/>
        </w:rPr>
        <w:t>dvou</w:t>
      </w:r>
      <w:r w:rsidRPr="00A474DE">
        <w:rPr>
          <w:rFonts w:asciiTheme="majorHAnsi" w:hAnsiTheme="majorHAnsi" w:cstheme="majorHAnsi"/>
          <w:sz w:val="18"/>
        </w:rPr>
        <w:t xml:space="preserve"> vyhotoveních, z nichž každá ze smluvních stran obdrží </w:t>
      </w:r>
      <w:r w:rsidR="00183D58">
        <w:rPr>
          <w:rFonts w:asciiTheme="majorHAnsi" w:hAnsiTheme="majorHAnsi" w:cstheme="majorHAnsi"/>
          <w:sz w:val="18"/>
        </w:rPr>
        <w:t>je</w:t>
      </w:r>
      <w:r w:rsidR="00FE38CC">
        <w:rPr>
          <w:rFonts w:asciiTheme="majorHAnsi" w:hAnsiTheme="majorHAnsi" w:cstheme="majorHAnsi"/>
          <w:sz w:val="18"/>
        </w:rPr>
        <w:t>d</w:t>
      </w:r>
      <w:r w:rsidR="00183D58">
        <w:rPr>
          <w:rFonts w:asciiTheme="majorHAnsi" w:hAnsiTheme="majorHAnsi" w:cstheme="majorHAnsi"/>
          <w:sz w:val="18"/>
        </w:rPr>
        <w:t>no</w:t>
      </w:r>
      <w:r w:rsidRPr="00A474DE">
        <w:rPr>
          <w:rFonts w:asciiTheme="majorHAnsi" w:hAnsiTheme="majorHAnsi" w:cstheme="majorHAnsi"/>
          <w:sz w:val="18"/>
        </w:rPr>
        <w:t xml:space="preserve"> vyhotovení. V případě potřeby rychlého uzavření kupní smlouvy s ohledem na termín dodání se považuje </w:t>
      </w:r>
      <w:r w:rsidR="00183D58">
        <w:rPr>
          <w:rFonts w:asciiTheme="majorHAnsi" w:hAnsiTheme="majorHAnsi" w:cstheme="majorHAnsi"/>
          <w:sz w:val="18"/>
        </w:rPr>
        <w:t>sken</w:t>
      </w:r>
      <w:r w:rsidRPr="00A474DE">
        <w:rPr>
          <w:rFonts w:asciiTheme="majorHAnsi" w:hAnsiTheme="majorHAnsi" w:cstheme="majorHAnsi"/>
          <w:sz w:val="18"/>
        </w:rPr>
        <w:t xml:space="preserve"> </w:t>
      </w:r>
      <w:r w:rsidR="00183D58">
        <w:rPr>
          <w:rFonts w:asciiTheme="majorHAnsi" w:hAnsiTheme="majorHAnsi" w:cstheme="majorHAnsi"/>
          <w:sz w:val="18"/>
        </w:rPr>
        <w:t xml:space="preserve">smlouvy </w:t>
      </w:r>
      <w:r w:rsidRPr="00A474DE">
        <w:rPr>
          <w:rFonts w:asciiTheme="majorHAnsi" w:hAnsiTheme="majorHAnsi" w:cstheme="majorHAnsi"/>
          <w:sz w:val="18"/>
        </w:rPr>
        <w:t>potvrzen</w:t>
      </w:r>
      <w:r w:rsidR="00183D58">
        <w:rPr>
          <w:rFonts w:asciiTheme="majorHAnsi" w:hAnsiTheme="majorHAnsi" w:cstheme="majorHAnsi"/>
          <w:sz w:val="18"/>
        </w:rPr>
        <w:t>ý</w:t>
      </w:r>
      <w:r w:rsidRPr="00A474DE">
        <w:rPr>
          <w:rFonts w:asciiTheme="majorHAnsi" w:hAnsiTheme="majorHAnsi" w:cstheme="majorHAnsi"/>
          <w:sz w:val="18"/>
        </w:rPr>
        <w:t xml:space="preserve"> oběma smluvními stranami za originál až do doby doručení originálu poštou druhé smluvní straně.</w:t>
      </w:r>
    </w:p>
    <w:p w:rsidR="00A84591" w:rsidRPr="00A474DE" w:rsidRDefault="00A84591" w:rsidP="00A84591">
      <w:pPr>
        <w:numPr>
          <w:ilvl w:val="0"/>
          <w:numId w:val="20"/>
        </w:numPr>
        <w:jc w:val="both"/>
        <w:rPr>
          <w:rFonts w:asciiTheme="majorHAnsi" w:hAnsiTheme="majorHAnsi" w:cstheme="majorHAnsi"/>
          <w:sz w:val="18"/>
        </w:rPr>
      </w:pPr>
      <w:r w:rsidRPr="00A474DE">
        <w:rPr>
          <w:rFonts w:asciiTheme="majorHAnsi" w:hAnsiTheme="majorHAnsi" w:cstheme="majorHAnsi"/>
          <w:sz w:val="18"/>
        </w:rPr>
        <w:t>Spory vzniklé při plnění smluvních povinností budou mezi stranami řešeny dohodou. Pokud by k dohodě nedošlo, přísluší případné řešení sporu soudu v sídle prodávajícího.</w:t>
      </w:r>
    </w:p>
    <w:p w:rsidR="00A84591" w:rsidRPr="00A474DE" w:rsidRDefault="00A84591" w:rsidP="00A84591">
      <w:pPr>
        <w:numPr>
          <w:ilvl w:val="0"/>
          <w:numId w:val="21"/>
        </w:numPr>
        <w:jc w:val="both"/>
        <w:rPr>
          <w:rFonts w:asciiTheme="majorHAnsi" w:hAnsiTheme="majorHAnsi" w:cstheme="majorHAnsi"/>
          <w:sz w:val="18"/>
        </w:rPr>
      </w:pPr>
      <w:r w:rsidRPr="00A474DE">
        <w:rPr>
          <w:rFonts w:asciiTheme="majorHAnsi" w:hAnsiTheme="majorHAnsi" w:cstheme="majorHAnsi"/>
          <w:sz w:val="18"/>
        </w:rPr>
        <w:t xml:space="preserve">Pokud není ve smlouvě ujednáno jinak, řídí se právní poměry z ní vyplývající </w:t>
      </w:r>
      <w:r w:rsidR="00DC5154">
        <w:rPr>
          <w:rFonts w:asciiTheme="majorHAnsi" w:hAnsiTheme="majorHAnsi" w:cstheme="majorHAnsi"/>
          <w:sz w:val="18"/>
        </w:rPr>
        <w:t>občanským</w:t>
      </w:r>
      <w:r w:rsidRPr="00A474DE">
        <w:rPr>
          <w:rFonts w:asciiTheme="majorHAnsi" w:hAnsiTheme="majorHAnsi" w:cstheme="majorHAnsi"/>
          <w:sz w:val="18"/>
        </w:rPr>
        <w:t xml:space="preserve"> zákoníkem a českým právem.</w:t>
      </w:r>
    </w:p>
    <w:p w:rsidR="00A84591" w:rsidRDefault="00A84591" w:rsidP="00A84591">
      <w:pPr>
        <w:numPr>
          <w:ilvl w:val="0"/>
          <w:numId w:val="22"/>
        </w:numPr>
        <w:jc w:val="both"/>
        <w:rPr>
          <w:rFonts w:asciiTheme="majorHAnsi" w:hAnsiTheme="majorHAnsi" w:cstheme="majorHAnsi"/>
          <w:sz w:val="18"/>
        </w:rPr>
      </w:pPr>
      <w:r w:rsidRPr="00A474DE">
        <w:rPr>
          <w:rFonts w:asciiTheme="majorHAnsi" w:hAnsiTheme="majorHAnsi" w:cstheme="majorHAnsi"/>
          <w:sz w:val="18"/>
        </w:rPr>
        <w:t>Smluvní strany prohlašují, že si tuto kupní smlouvu před jejím podpisem přečetly, že jí rozumějí, že byla uzavřena za obvyklých tedy nikoli nápadně nevýhodných podmínek a že souhlasí s jejím obsahem. Na důkaz toho připojují na první stranu KS své podpisy.</w:t>
      </w:r>
    </w:p>
    <w:p w:rsidR="00FE30BE" w:rsidRPr="00A474DE" w:rsidRDefault="00FE30BE" w:rsidP="00A84591">
      <w:pPr>
        <w:numPr>
          <w:ilvl w:val="0"/>
          <w:numId w:val="22"/>
        </w:numPr>
        <w:jc w:val="both"/>
        <w:rPr>
          <w:rFonts w:asciiTheme="majorHAnsi" w:hAnsiTheme="majorHAnsi" w:cstheme="majorHAnsi"/>
          <w:sz w:val="18"/>
        </w:rPr>
      </w:pPr>
      <w:r>
        <w:rPr>
          <w:rFonts w:asciiTheme="majorHAnsi" w:hAnsiTheme="majorHAnsi" w:cstheme="majorHAnsi"/>
          <w:sz w:val="18"/>
        </w:rPr>
        <w:t>Prodávající souhlasí se zveřejněním smlouvy v Registru smluv</w:t>
      </w:r>
      <w:r w:rsidR="00065177">
        <w:rPr>
          <w:rFonts w:asciiTheme="majorHAnsi" w:hAnsiTheme="majorHAnsi" w:cstheme="majorHAnsi"/>
          <w:sz w:val="18"/>
        </w:rPr>
        <w:t xml:space="preserve"> MVČR.</w:t>
      </w:r>
    </w:p>
    <w:p w:rsidR="003470CF" w:rsidRPr="00A474DE" w:rsidRDefault="003470CF" w:rsidP="00BD3D41">
      <w:pPr>
        <w:rPr>
          <w:rFonts w:asciiTheme="majorHAnsi" w:hAnsiTheme="majorHAnsi" w:cstheme="majorHAnsi"/>
          <w:lang w:eastAsia="ja-JP"/>
        </w:rPr>
      </w:pPr>
    </w:p>
    <w:sectPr w:rsidR="003470CF" w:rsidRPr="00A474DE" w:rsidSect="00125A9C">
      <w:headerReference w:type="default" r:id="rId8"/>
      <w:footerReference w:type="default" r:id="rId9"/>
      <w:pgSz w:w="11900" w:h="16840"/>
      <w:pgMar w:top="426" w:right="720" w:bottom="709" w:left="720" w:header="0" w:footer="1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756" w:rsidRDefault="005C0756" w:rsidP="00CE1665">
      <w:r>
        <w:separator/>
      </w:r>
    </w:p>
  </w:endnote>
  <w:endnote w:type="continuationSeparator" w:id="0">
    <w:p w:rsidR="005C0756" w:rsidRDefault="005C0756" w:rsidP="00CE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w:altName w:val="Tahoma"/>
    <w:charset w:val="00"/>
    <w:family w:val="auto"/>
    <w:pitch w:val="variable"/>
    <w:sig w:usb0="E1000AEF"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F02" w:rsidRPr="001B46F9" w:rsidRDefault="00596F02" w:rsidP="00A84591">
    <w:pPr>
      <w:pStyle w:val="Zpat"/>
      <w:tabs>
        <w:tab w:val="clear" w:pos="4320"/>
        <w:tab w:val="clear" w:pos="8640"/>
        <w:tab w:val="left" w:pos="3840"/>
      </w:tabs>
      <w:rPr>
        <w:color w:val="999999"/>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756" w:rsidRDefault="005C0756" w:rsidP="00CE1665">
      <w:r>
        <w:separator/>
      </w:r>
    </w:p>
  </w:footnote>
  <w:footnote w:type="continuationSeparator" w:id="0">
    <w:p w:rsidR="005C0756" w:rsidRDefault="005C0756" w:rsidP="00CE1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7A2" w:rsidRDefault="00CD07A2" w:rsidP="00CD07A2">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D71C4D"/>
    <w:multiLevelType w:val="singleLevel"/>
    <w:tmpl w:val="07A0FFB6"/>
    <w:lvl w:ilvl="0">
      <w:start w:val="1"/>
      <w:numFmt w:val="decimal"/>
      <w:lvlText w:val="%1."/>
      <w:legacy w:legacy="1" w:legacySpace="0" w:legacyIndent="283"/>
      <w:lvlJc w:val="left"/>
      <w:pPr>
        <w:ind w:left="283" w:hanging="283"/>
      </w:pPr>
    </w:lvl>
  </w:abstractNum>
  <w:abstractNum w:abstractNumId="2" w15:restartNumberingAfterBreak="0">
    <w:nsid w:val="23EF3F4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EE12F3C"/>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499" w:hanging="283"/>
        </w:pPr>
        <w:rPr>
          <w:rFonts w:ascii="Symbol" w:hAnsi="Symbol" w:hint="default"/>
        </w:rPr>
      </w:lvl>
    </w:lvlOverride>
  </w:num>
  <w:num w:numId="2">
    <w:abstractNumId w:val="1"/>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1"/>
    <w:lvlOverride w:ilvl="0">
      <w:lvl w:ilvl="0">
        <w:start w:val="1"/>
        <w:numFmt w:val="decimal"/>
        <w:lvlText w:val="%1."/>
        <w:legacy w:legacy="1" w:legacySpace="0" w:legacyIndent="283"/>
        <w:lvlJc w:val="left"/>
        <w:pPr>
          <w:ind w:left="283" w:hanging="283"/>
        </w:pPr>
      </w:lvl>
    </w:lvlOverride>
  </w:num>
  <w:num w:numId="7">
    <w:abstractNumId w:val="1"/>
    <w:lvlOverride w:ilvl="0">
      <w:lvl w:ilvl="0">
        <w:start w:val="1"/>
        <w:numFmt w:val="decimal"/>
        <w:lvlText w:val="%1."/>
        <w:legacy w:legacy="1" w:legacySpace="0" w:legacyIndent="283"/>
        <w:lvlJc w:val="left"/>
        <w:pPr>
          <w:ind w:left="283" w:hanging="283"/>
        </w:pPr>
      </w:lvl>
    </w:lvlOverride>
  </w:num>
  <w:num w:numId="8">
    <w:abstractNumId w:val="1"/>
    <w:lvlOverride w:ilvl="0">
      <w:lvl w:ilvl="0">
        <w:start w:val="1"/>
        <w:numFmt w:val="decimal"/>
        <w:lvlText w:val="%1."/>
        <w:legacy w:legacy="1" w:legacySpace="0" w:legacyIndent="283"/>
        <w:lvlJc w:val="left"/>
        <w:pPr>
          <w:ind w:left="283" w:hanging="283"/>
        </w:pPr>
      </w:lvl>
    </w:lvlOverride>
  </w:num>
  <w:num w:numId="9">
    <w:abstractNumId w:val="1"/>
    <w:lvlOverride w:ilvl="0">
      <w:lvl w:ilvl="0">
        <w:start w:val="1"/>
        <w:numFmt w:val="decimal"/>
        <w:lvlText w:val="%1."/>
        <w:legacy w:legacy="1" w:legacySpace="0" w:legacyIndent="283"/>
        <w:lvlJc w:val="left"/>
        <w:pPr>
          <w:ind w:left="283" w:hanging="283"/>
        </w:pPr>
      </w:lvl>
    </w:lvlOverride>
  </w:num>
  <w:num w:numId="10">
    <w:abstractNumId w:val="1"/>
    <w:lvlOverride w:ilvl="0">
      <w:lvl w:ilvl="0">
        <w:start w:val="1"/>
        <w:numFmt w:val="decimal"/>
        <w:lvlText w:val="%1."/>
        <w:legacy w:legacy="1" w:legacySpace="0" w:legacyIndent="283"/>
        <w:lvlJc w:val="left"/>
        <w:pPr>
          <w:ind w:left="283" w:hanging="283"/>
        </w:pPr>
      </w:lvl>
    </w:lvlOverride>
  </w:num>
  <w:num w:numId="11">
    <w:abstractNumId w:val="1"/>
    <w:lvlOverride w:ilvl="0">
      <w:lvl w:ilvl="0">
        <w:start w:val="1"/>
        <w:numFmt w:val="decimal"/>
        <w:lvlText w:val="%1."/>
        <w:legacy w:legacy="1" w:legacySpace="0" w:legacyIndent="283"/>
        <w:lvlJc w:val="left"/>
        <w:pPr>
          <w:ind w:left="283" w:hanging="283"/>
        </w:pPr>
      </w:lvl>
    </w:lvlOverride>
  </w:num>
  <w:num w:numId="12">
    <w:abstractNumId w:val="1"/>
    <w:lvlOverride w:ilvl="0">
      <w:lvl w:ilvl="0">
        <w:start w:val="1"/>
        <w:numFmt w:val="decimal"/>
        <w:lvlText w:val="%1."/>
        <w:legacy w:legacy="1" w:legacySpace="0" w:legacyIndent="283"/>
        <w:lvlJc w:val="left"/>
        <w:pPr>
          <w:ind w:left="283" w:hanging="283"/>
        </w:pPr>
      </w:lvl>
    </w:lvlOverride>
  </w:num>
  <w:num w:numId="13">
    <w:abstractNumId w:val="1"/>
    <w:lvlOverride w:ilvl="0">
      <w:lvl w:ilvl="0">
        <w:start w:val="1"/>
        <w:numFmt w:val="decimal"/>
        <w:lvlText w:val="%1."/>
        <w:legacy w:legacy="1" w:legacySpace="0" w:legacyIndent="283"/>
        <w:lvlJc w:val="left"/>
        <w:pPr>
          <w:ind w:left="283" w:hanging="283"/>
        </w:pPr>
      </w:lvl>
    </w:lvlOverride>
  </w:num>
  <w:num w:numId="14">
    <w:abstractNumId w:val="1"/>
    <w:lvlOverride w:ilvl="0">
      <w:lvl w:ilvl="0">
        <w:start w:val="1"/>
        <w:numFmt w:val="decimal"/>
        <w:lvlText w:val="%1."/>
        <w:legacy w:legacy="1" w:legacySpace="0" w:legacyIndent="283"/>
        <w:lvlJc w:val="left"/>
        <w:pPr>
          <w:ind w:left="283" w:hanging="283"/>
        </w:pPr>
      </w:lvl>
    </w:lvlOverride>
  </w:num>
  <w:num w:numId="15">
    <w:abstractNumId w:val="1"/>
    <w:lvlOverride w:ilvl="0">
      <w:lvl w:ilvl="0">
        <w:start w:val="1"/>
        <w:numFmt w:val="decimal"/>
        <w:lvlText w:val="%1."/>
        <w:legacy w:legacy="1" w:legacySpace="0" w:legacyIndent="283"/>
        <w:lvlJc w:val="left"/>
        <w:pPr>
          <w:ind w:left="283" w:hanging="283"/>
        </w:pPr>
      </w:lvl>
    </w:lvlOverride>
  </w:num>
  <w:num w:numId="16">
    <w:abstractNumId w:val="1"/>
    <w:lvlOverride w:ilvl="0">
      <w:lvl w:ilvl="0">
        <w:start w:val="1"/>
        <w:numFmt w:val="decimal"/>
        <w:lvlText w:val="%1."/>
        <w:legacy w:legacy="1" w:legacySpace="0" w:legacyIndent="283"/>
        <w:lvlJc w:val="left"/>
        <w:pPr>
          <w:ind w:left="283" w:hanging="283"/>
        </w:pPr>
      </w:lvl>
    </w:lvlOverride>
  </w:num>
  <w:num w:numId="17">
    <w:abstractNumId w:val="1"/>
    <w:lvlOverride w:ilvl="0">
      <w:lvl w:ilvl="0">
        <w:start w:val="1"/>
        <w:numFmt w:val="decimal"/>
        <w:lvlText w:val="%1."/>
        <w:legacy w:legacy="1" w:legacySpace="0" w:legacyIndent="283"/>
        <w:lvlJc w:val="left"/>
        <w:pPr>
          <w:ind w:left="283" w:hanging="283"/>
        </w:pPr>
      </w:lvl>
    </w:lvlOverride>
  </w:num>
  <w:num w:numId="18">
    <w:abstractNumId w:val="1"/>
    <w:lvlOverride w:ilvl="0">
      <w:lvl w:ilvl="0">
        <w:start w:val="1"/>
        <w:numFmt w:val="decimal"/>
        <w:lvlText w:val="%1."/>
        <w:legacy w:legacy="1" w:legacySpace="0" w:legacyIndent="283"/>
        <w:lvlJc w:val="left"/>
        <w:pPr>
          <w:ind w:left="283" w:hanging="283"/>
        </w:pPr>
      </w:lvl>
    </w:lvlOverride>
  </w:num>
  <w:num w:numId="19">
    <w:abstractNumId w:val="1"/>
    <w:lvlOverride w:ilvl="0">
      <w:lvl w:ilvl="0">
        <w:start w:val="1"/>
        <w:numFmt w:val="decimal"/>
        <w:lvlText w:val="%1."/>
        <w:legacy w:legacy="1" w:legacySpace="0" w:legacyIndent="283"/>
        <w:lvlJc w:val="left"/>
        <w:pPr>
          <w:ind w:left="283" w:hanging="283"/>
        </w:pPr>
      </w:lvl>
    </w:lvlOverride>
  </w:num>
  <w:num w:numId="20">
    <w:abstractNumId w:val="1"/>
    <w:lvlOverride w:ilvl="0">
      <w:lvl w:ilvl="0">
        <w:start w:val="1"/>
        <w:numFmt w:val="decimal"/>
        <w:lvlText w:val="%1."/>
        <w:legacy w:legacy="1" w:legacySpace="0" w:legacyIndent="283"/>
        <w:lvlJc w:val="left"/>
        <w:pPr>
          <w:ind w:left="283" w:hanging="283"/>
        </w:pPr>
      </w:lvl>
    </w:lvlOverride>
  </w:num>
  <w:num w:numId="21">
    <w:abstractNumId w:val="1"/>
    <w:lvlOverride w:ilvl="0">
      <w:lvl w:ilvl="0">
        <w:start w:val="1"/>
        <w:numFmt w:val="decimal"/>
        <w:lvlText w:val="%1."/>
        <w:legacy w:legacy="1" w:legacySpace="0" w:legacyIndent="283"/>
        <w:lvlJc w:val="left"/>
        <w:pPr>
          <w:ind w:left="283" w:hanging="283"/>
        </w:pPr>
      </w:lvl>
    </w:lvlOverride>
  </w:num>
  <w:num w:numId="22">
    <w:abstractNumId w:val="1"/>
    <w:lvlOverride w:ilvl="0">
      <w:lvl w:ilvl="0">
        <w:start w:val="1"/>
        <w:numFmt w:val="decimal"/>
        <w:lvlText w:val="%1."/>
        <w:legacy w:legacy="1" w:legacySpace="0" w:legacyIndent="283"/>
        <w:lvlJc w:val="left"/>
        <w:pPr>
          <w:ind w:left="283" w:hanging="283"/>
        </w:pPr>
      </w:lvl>
    </w:lvlOverride>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591"/>
    <w:rsid w:val="00010C30"/>
    <w:rsid w:val="00020370"/>
    <w:rsid w:val="00050B42"/>
    <w:rsid w:val="00065177"/>
    <w:rsid w:val="000822E5"/>
    <w:rsid w:val="000859B8"/>
    <w:rsid w:val="000A2CEC"/>
    <w:rsid w:val="000A3A5D"/>
    <w:rsid w:val="000B6EDB"/>
    <w:rsid w:val="001177AB"/>
    <w:rsid w:val="00125A9C"/>
    <w:rsid w:val="0013044D"/>
    <w:rsid w:val="00183D58"/>
    <w:rsid w:val="001B46F9"/>
    <w:rsid w:val="001C5296"/>
    <w:rsid w:val="001C6556"/>
    <w:rsid w:val="001F3112"/>
    <w:rsid w:val="00221275"/>
    <w:rsid w:val="00230C5D"/>
    <w:rsid w:val="00233716"/>
    <w:rsid w:val="00265BCB"/>
    <w:rsid w:val="0027102F"/>
    <w:rsid w:val="00297AC6"/>
    <w:rsid w:val="002E09CC"/>
    <w:rsid w:val="002E39A2"/>
    <w:rsid w:val="003470CF"/>
    <w:rsid w:val="00356A57"/>
    <w:rsid w:val="00364D1A"/>
    <w:rsid w:val="00372D25"/>
    <w:rsid w:val="003B25D4"/>
    <w:rsid w:val="003B2B6E"/>
    <w:rsid w:val="003F2314"/>
    <w:rsid w:val="00465D04"/>
    <w:rsid w:val="0049165F"/>
    <w:rsid w:val="004B2002"/>
    <w:rsid w:val="004B438E"/>
    <w:rsid w:val="004E06CB"/>
    <w:rsid w:val="004E67BD"/>
    <w:rsid w:val="0058058C"/>
    <w:rsid w:val="005879E2"/>
    <w:rsid w:val="00596F02"/>
    <w:rsid w:val="005C0756"/>
    <w:rsid w:val="005D5482"/>
    <w:rsid w:val="00617A1C"/>
    <w:rsid w:val="006B1221"/>
    <w:rsid w:val="00732C4E"/>
    <w:rsid w:val="00755877"/>
    <w:rsid w:val="007A37DC"/>
    <w:rsid w:val="007C1790"/>
    <w:rsid w:val="007C5F2B"/>
    <w:rsid w:val="007E5974"/>
    <w:rsid w:val="00804A8C"/>
    <w:rsid w:val="0084221B"/>
    <w:rsid w:val="00851D56"/>
    <w:rsid w:val="008A274E"/>
    <w:rsid w:val="008B299C"/>
    <w:rsid w:val="008B71D9"/>
    <w:rsid w:val="00986244"/>
    <w:rsid w:val="009875CD"/>
    <w:rsid w:val="009C2202"/>
    <w:rsid w:val="00A03CB7"/>
    <w:rsid w:val="00A118DC"/>
    <w:rsid w:val="00A17C9F"/>
    <w:rsid w:val="00A34291"/>
    <w:rsid w:val="00A474DE"/>
    <w:rsid w:val="00A82E20"/>
    <w:rsid w:val="00A84591"/>
    <w:rsid w:val="00AC70F2"/>
    <w:rsid w:val="00AF1502"/>
    <w:rsid w:val="00AF2CCB"/>
    <w:rsid w:val="00B22D32"/>
    <w:rsid w:val="00B30B89"/>
    <w:rsid w:val="00B34AD3"/>
    <w:rsid w:val="00B50014"/>
    <w:rsid w:val="00B552C4"/>
    <w:rsid w:val="00B91B97"/>
    <w:rsid w:val="00BA1BC5"/>
    <w:rsid w:val="00BD3D41"/>
    <w:rsid w:val="00C105AA"/>
    <w:rsid w:val="00C20098"/>
    <w:rsid w:val="00C332B9"/>
    <w:rsid w:val="00C36024"/>
    <w:rsid w:val="00C90921"/>
    <w:rsid w:val="00CC6C0E"/>
    <w:rsid w:val="00CD07A2"/>
    <w:rsid w:val="00CD6F65"/>
    <w:rsid w:val="00CE1665"/>
    <w:rsid w:val="00D56B4C"/>
    <w:rsid w:val="00DC5154"/>
    <w:rsid w:val="00E32ED7"/>
    <w:rsid w:val="00E40EF6"/>
    <w:rsid w:val="00E91622"/>
    <w:rsid w:val="00E96B3D"/>
    <w:rsid w:val="00EB197D"/>
    <w:rsid w:val="00FB40E1"/>
    <w:rsid w:val="00FC33D0"/>
    <w:rsid w:val="00FC457C"/>
    <w:rsid w:val="00FE30BE"/>
    <w:rsid w:val="00FE3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6516B6C"/>
  <w14:defaultImageDpi w14:val="300"/>
  <w15:docId w15:val="{3A7882B1-18CB-473D-AD01-0BD01B85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591"/>
    <w:pPr>
      <w:spacing w:before="60"/>
    </w:pPr>
    <w:rPr>
      <w:rFonts w:ascii="Times New Roman" w:eastAsia="Times New Roman" w:hAnsi="Times New Roman" w:cs="Times New Roman"/>
      <w:szCs w:val="20"/>
      <w:lang w:val="cs-CZ" w:eastAsia="cs-CZ"/>
    </w:rPr>
  </w:style>
  <w:style w:type="paragraph" w:styleId="Nadpis1">
    <w:name w:val="heading 1"/>
    <w:basedOn w:val="Normln"/>
    <w:next w:val="Normln"/>
    <w:link w:val="Nadpis1Char"/>
    <w:uiPriority w:val="9"/>
    <w:qFormat/>
    <w:rsid w:val="001B46F9"/>
    <w:pPr>
      <w:keepNext/>
      <w:keepLines/>
      <w:spacing w:before="480" w:line="312" w:lineRule="auto"/>
      <w:jc w:val="both"/>
      <w:outlineLvl w:val="0"/>
    </w:pPr>
    <w:rPr>
      <w:rFonts w:asciiTheme="majorHAnsi" w:eastAsiaTheme="majorEastAsia" w:hAnsiTheme="majorHAnsi" w:cstheme="majorBidi"/>
      <w:bCs/>
      <w:color w:val="0069AB"/>
      <w:sz w:val="72"/>
      <w:szCs w:val="32"/>
      <w:lang w:eastAsia="ja-JP"/>
    </w:rPr>
  </w:style>
  <w:style w:type="paragraph" w:styleId="Nadpis2">
    <w:name w:val="heading 2"/>
    <w:basedOn w:val="Normln"/>
    <w:next w:val="Normln"/>
    <w:link w:val="Nadpis2Char"/>
    <w:uiPriority w:val="9"/>
    <w:unhideWhenUsed/>
    <w:qFormat/>
    <w:rsid w:val="001B46F9"/>
    <w:pPr>
      <w:keepNext/>
      <w:keepLines/>
      <w:spacing w:before="200" w:line="312" w:lineRule="auto"/>
      <w:jc w:val="both"/>
      <w:outlineLvl w:val="1"/>
    </w:pPr>
    <w:rPr>
      <w:rFonts w:asciiTheme="majorHAnsi" w:eastAsiaTheme="majorEastAsia" w:hAnsiTheme="majorHAnsi" w:cstheme="majorBidi"/>
      <w:bCs/>
      <w:color w:val="999999"/>
      <w:sz w:val="48"/>
      <w:szCs w:val="26"/>
      <w:lang w:eastAsia="ja-JP"/>
    </w:rPr>
  </w:style>
  <w:style w:type="paragraph" w:styleId="Nadpis3">
    <w:name w:val="heading 3"/>
    <w:basedOn w:val="Normln"/>
    <w:next w:val="Normln"/>
    <w:link w:val="Nadpis3Char"/>
    <w:uiPriority w:val="9"/>
    <w:unhideWhenUsed/>
    <w:qFormat/>
    <w:rsid w:val="001B46F9"/>
    <w:pPr>
      <w:keepNext/>
      <w:keepLines/>
      <w:spacing w:before="200" w:line="312" w:lineRule="auto"/>
      <w:jc w:val="both"/>
      <w:outlineLvl w:val="2"/>
    </w:pPr>
    <w:rPr>
      <w:rFonts w:asciiTheme="majorHAnsi" w:eastAsiaTheme="majorEastAsia" w:hAnsiTheme="majorHAnsi" w:cstheme="majorBidi"/>
      <w:b/>
      <w:bCs/>
      <w:color w:val="999999"/>
      <w:sz w:val="28"/>
      <w:szCs w:val="24"/>
      <w:lang w:eastAsia="ja-JP"/>
    </w:rPr>
  </w:style>
  <w:style w:type="paragraph" w:styleId="Nadpis5">
    <w:name w:val="heading 5"/>
    <w:basedOn w:val="Normln"/>
    <w:next w:val="Normln"/>
    <w:link w:val="Nadpis5Char"/>
    <w:qFormat/>
    <w:rsid w:val="00A84591"/>
    <w:pPr>
      <w:keepNext/>
      <w:spacing w:before="0" w:after="120"/>
      <w:ind w:left="72" w:right="71"/>
      <w:outlineLvl w:val="4"/>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E1665"/>
    <w:pPr>
      <w:tabs>
        <w:tab w:val="center" w:pos="4320"/>
        <w:tab w:val="right" w:pos="8640"/>
      </w:tabs>
      <w:spacing w:before="227" w:after="227" w:line="312" w:lineRule="auto"/>
      <w:jc w:val="both"/>
    </w:pPr>
    <w:rPr>
      <w:rFonts w:ascii="Arial" w:eastAsiaTheme="minorEastAsia" w:hAnsi="Arial"/>
      <w:szCs w:val="24"/>
      <w:lang w:eastAsia="ja-JP"/>
    </w:rPr>
  </w:style>
  <w:style w:type="character" w:customStyle="1" w:styleId="ZhlavChar">
    <w:name w:val="Záhlaví Char"/>
    <w:basedOn w:val="Standardnpsmoodstavce"/>
    <w:link w:val="Zhlav"/>
    <w:uiPriority w:val="99"/>
    <w:rsid w:val="00CE1665"/>
    <w:rPr>
      <w:lang w:val="cs-CZ"/>
    </w:rPr>
  </w:style>
  <w:style w:type="paragraph" w:styleId="Zpat">
    <w:name w:val="footer"/>
    <w:basedOn w:val="Normln"/>
    <w:link w:val="ZpatChar"/>
    <w:uiPriority w:val="99"/>
    <w:unhideWhenUsed/>
    <w:rsid w:val="00CE1665"/>
    <w:pPr>
      <w:tabs>
        <w:tab w:val="center" w:pos="4320"/>
        <w:tab w:val="right" w:pos="8640"/>
      </w:tabs>
      <w:spacing w:before="227" w:after="227" w:line="312" w:lineRule="auto"/>
      <w:jc w:val="both"/>
    </w:pPr>
    <w:rPr>
      <w:rFonts w:ascii="Arial" w:eastAsiaTheme="minorEastAsia" w:hAnsi="Arial"/>
      <w:szCs w:val="24"/>
      <w:lang w:eastAsia="ja-JP"/>
    </w:rPr>
  </w:style>
  <w:style w:type="character" w:customStyle="1" w:styleId="ZpatChar">
    <w:name w:val="Zápatí Char"/>
    <w:basedOn w:val="Standardnpsmoodstavce"/>
    <w:link w:val="Zpat"/>
    <w:uiPriority w:val="99"/>
    <w:rsid w:val="00CE1665"/>
    <w:rPr>
      <w:lang w:val="cs-CZ"/>
    </w:rPr>
  </w:style>
  <w:style w:type="paragraph" w:styleId="Textbubliny">
    <w:name w:val="Balloon Text"/>
    <w:basedOn w:val="Normln"/>
    <w:link w:val="TextbublinyChar"/>
    <w:uiPriority w:val="99"/>
    <w:semiHidden/>
    <w:unhideWhenUsed/>
    <w:rsid w:val="00CE1665"/>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CE1665"/>
    <w:rPr>
      <w:rFonts w:ascii="Lucida Grande" w:hAnsi="Lucida Grande" w:cs="Lucida Grande"/>
      <w:sz w:val="18"/>
      <w:szCs w:val="18"/>
      <w:lang w:val="cs-CZ"/>
    </w:rPr>
  </w:style>
  <w:style w:type="character" w:customStyle="1" w:styleId="Nadpis1Char">
    <w:name w:val="Nadpis 1 Char"/>
    <w:basedOn w:val="Standardnpsmoodstavce"/>
    <w:link w:val="Nadpis1"/>
    <w:uiPriority w:val="9"/>
    <w:rsid w:val="001B46F9"/>
    <w:rPr>
      <w:rFonts w:asciiTheme="majorHAnsi" w:eastAsiaTheme="majorEastAsia" w:hAnsiTheme="majorHAnsi" w:cstheme="majorBidi"/>
      <w:bCs/>
      <w:color w:val="0069AB"/>
      <w:sz w:val="72"/>
      <w:szCs w:val="32"/>
      <w:lang w:val="cs-CZ"/>
    </w:rPr>
  </w:style>
  <w:style w:type="character" w:customStyle="1" w:styleId="Nadpis2Char">
    <w:name w:val="Nadpis 2 Char"/>
    <w:basedOn w:val="Standardnpsmoodstavce"/>
    <w:link w:val="Nadpis2"/>
    <w:uiPriority w:val="9"/>
    <w:rsid w:val="001B46F9"/>
    <w:rPr>
      <w:rFonts w:asciiTheme="majorHAnsi" w:eastAsiaTheme="majorEastAsia" w:hAnsiTheme="majorHAnsi" w:cstheme="majorBidi"/>
      <w:bCs/>
      <w:color w:val="999999"/>
      <w:sz w:val="48"/>
      <w:szCs w:val="26"/>
      <w:lang w:val="cs-CZ"/>
    </w:rPr>
  </w:style>
  <w:style w:type="character" w:customStyle="1" w:styleId="Nadpis3Char">
    <w:name w:val="Nadpis 3 Char"/>
    <w:basedOn w:val="Standardnpsmoodstavce"/>
    <w:link w:val="Nadpis3"/>
    <w:uiPriority w:val="9"/>
    <w:rsid w:val="001B46F9"/>
    <w:rPr>
      <w:rFonts w:asciiTheme="majorHAnsi" w:eastAsiaTheme="majorEastAsia" w:hAnsiTheme="majorHAnsi" w:cstheme="majorBidi"/>
      <w:b/>
      <w:bCs/>
      <w:color w:val="999999"/>
      <w:sz w:val="28"/>
      <w:lang w:val="cs-CZ"/>
    </w:rPr>
  </w:style>
  <w:style w:type="character" w:customStyle="1" w:styleId="Nadpis5Char">
    <w:name w:val="Nadpis 5 Char"/>
    <w:basedOn w:val="Standardnpsmoodstavce"/>
    <w:link w:val="Nadpis5"/>
    <w:rsid w:val="00A84591"/>
    <w:rPr>
      <w:rFonts w:ascii="Times New Roman" w:eastAsia="Times New Roman" w:hAnsi="Times New Roman" w:cs="Times New Roman"/>
      <w:b/>
      <w:sz w:val="20"/>
      <w:szCs w:val="20"/>
      <w:lang w:val="cs-CZ" w:eastAsia="cs-CZ"/>
    </w:rPr>
  </w:style>
  <w:style w:type="paragraph" w:styleId="Zkladntextodsazen">
    <w:name w:val="Body Text Indent"/>
    <w:basedOn w:val="Normln"/>
    <w:link w:val="ZkladntextodsazenChar"/>
    <w:semiHidden/>
    <w:rsid w:val="00A84591"/>
    <w:pPr>
      <w:tabs>
        <w:tab w:val="right" w:pos="4963"/>
      </w:tabs>
      <w:spacing w:before="0" w:after="60"/>
      <w:ind w:left="214"/>
    </w:pPr>
    <w:rPr>
      <w:rFonts w:ascii="Arial Narrow" w:hAnsi="Arial Narrow"/>
      <w:sz w:val="20"/>
    </w:rPr>
  </w:style>
  <w:style w:type="character" w:customStyle="1" w:styleId="ZkladntextodsazenChar">
    <w:name w:val="Základní text odsazený Char"/>
    <w:basedOn w:val="Standardnpsmoodstavce"/>
    <w:link w:val="Zkladntextodsazen"/>
    <w:semiHidden/>
    <w:rsid w:val="00A84591"/>
    <w:rPr>
      <w:rFonts w:ascii="Arial Narrow" w:eastAsia="Times New Roman" w:hAnsi="Arial Narrow" w:cs="Times New Roman"/>
      <w:sz w:val="20"/>
      <w:szCs w:val="20"/>
      <w:lang w:val="cs-CZ" w:eastAsia="cs-CZ"/>
    </w:rPr>
  </w:style>
  <w:style w:type="paragraph" w:styleId="Zkladntextodsazen2">
    <w:name w:val="Body Text Indent 2"/>
    <w:basedOn w:val="Normln"/>
    <w:link w:val="Zkladntextodsazen2Char"/>
    <w:semiHidden/>
    <w:rsid w:val="00A84591"/>
    <w:pPr>
      <w:tabs>
        <w:tab w:val="right" w:pos="4963"/>
      </w:tabs>
      <w:spacing w:before="0" w:after="60"/>
      <w:ind w:left="214"/>
    </w:pPr>
    <w:rPr>
      <w:rFonts w:ascii="Arial Narrow" w:hAnsi="Arial Narrow"/>
      <w:b/>
      <w:bCs/>
    </w:rPr>
  </w:style>
  <w:style w:type="character" w:customStyle="1" w:styleId="Zkladntextodsazen2Char">
    <w:name w:val="Základní text odsazený 2 Char"/>
    <w:basedOn w:val="Standardnpsmoodstavce"/>
    <w:link w:val="Zkladntextodsazen2"/>
    <w:semiHidden/>
    <w:rsid w:val="00A84591"/>
    <w:rPr>
      <w:rFonts w:ascii="Arial Narrow" w:eastAsia="Times New Roman" w:hAnsi="Arial Narrow" w:cs="Times New Roman"/>
      <w:b/>
      <w:bCs/>
      <w:szCs w:val="20"/>
      <w:lang w:val="cs-CZ" w:eastAsia="cs-CZ"/>
    </w:rPr>
  </w:style>
  <w:style w:type="character" w:styleId="Hypertextovodkaz">
    <w:name w:val="Hyperlink"/>
    <w:basedOn w:val="Standardnpsmoodstavce"/>
    <w:uiPriority w:val="99"/>
    <w:unhideWhenUsed/>
    <w:rsid w:val="00732C4E"/>
    <w:rPr>
      <w:color w:val="0000FF" w:themeColor="hyperlink"/>
      <w:u w:val="single"/>
    </w:rPr>
  </w:style>
  <w:style w:type="character" w:customStyle="1" w:styleId="UnresolvedMention">
    <w:name w:val="Unresolved Mention"/>
    <w:basedOn w:val="Standardnpsmoodstavce"/>
    <w:uiPriority w:val="99"/>
    <w:semiHidden/>
    <w:unhideWhenUsed/>
    <w:rsid w:val="00732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81315">
      <w:bodyDiv w:val="1"/>
      <w:marLeft w:val="0"/>
      <w:marRight w:val="0"/>
      <w:marTop w:val="0"/>
      <w:marBottom w:val="0"/>
      <w:divBdr>
        <w:top w:val="none" w:sz="0" w:space="0" w:color="auto"/>
        <w:left w:val="none" w:sz="0" w:space="0" w:color="auto"/>
        <w:bottom w:val="none" w:sz="0" w:space="0" w:color="auto"/>
        <w:right w:val="none" w:sz="0" w:space="0" w:color="auto"/>
      </w:divBdr>
    </w:div>
    <w:div w:id="1136294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y\Documents\Vlastn&#237;%20&#353;ablony%20Office\oaza-n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3B266-2FDE-435E-A0BC-56E70470D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oaza-net.dotx</Template>
  <TotalTime>1</TotalTime>
  <Pages>2</Pages>
  <Words>1026</Words>
  <Characters>6056</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Novotný Jaroslav</dc:creator>
  <cp:keywords/>
  <dc:description/>
  <cp:lastModifiedBy>Radmila Labíková</cp:lastModifiedBy>
  <cp:revision>3</cp:revision>
  <cp:lastPrinted>2019-06-25T12:23:00Z</cp:lastPrinted>
  <dcterms:created xsi:type="dcterms:W3CDTF">2019-07-08T05:24:00Z</dcterms:created>
  <dcterms:modified xsi:type="dcterms:W3CDTF">2019-07-08T05:24:00Z</dcterms:modified>
</cp:coreProperties>
</file>