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5D5" w:rsidRDefault="00F26C11">
      <w:pPr>
        <w:jc w:val="center"/>
        <w:rPr>
          <w:b/>
          <w:sz w:val="30"/>
        </w:rPr>
      </w:pPr>
      <w:r>
        <w:rPr>
          <w:b/>
          <w:sz w:val="30"/>
        </w:rPr>
        <w:t>SMLOUVA O POSKYTOVÁNÍ AUDITORSKÝCH SLUŽEB</w:t>
      </w:r>
    </w:p>
    <w:p w:rsidR="002325D5" w:rsidRDefault="002325D5">
      <w:pPr>
        <w:jc w:val="center"/>
        <w:rPr>
          <w:b/>
          <w:sz w:val="30"/>
        </w:rPr>
      </w:pPr>
    </w:p>
    <w:p w:rsidR="002325D5" w:rsidRDefault="00F26C11">
      <w:pPr>
        <w:jc w:val="center"/>
        <w:rPr>
          <w:sz w:val="24"/>
          <w:szCs w:val="24"/>
        </w:rPr>
      </w:pPr>
      <w:r>
        <w:rPr>
          <w:sz w:val="24"/>
          <w:szCs w:val="24"/>
        </w:rPr>
        <w:t xml:space="preserve">uzavřená podle zákona č.89/2012 Sb., občanský zákoník, ve znění pozdějších předpisů, zákona </w:t>
      </w:r>
    </w:p>
    <w:p w:rsidR="002325D5" w:rsidRDefault="00F26C11">
      <w:pPr>
        <w:spacing w:after="240"/>
        <w:jc w:val="center"/>
      </w:pPr>
      <w:r>
        <w:rPr>
          <w:sz w:val="24"/>
          <w:szCs w:val="24"/>
        </w:rPr>
        <w:t>(dále jen „</w:t>
      </w:r>
      <w:r>
        <w:rPr>
          <w:b/>
          <w:sz w:val="24"/>
          <w:szCs w:val="24"/>
        </w:rPr>
        <w:t>Smlouva</w:t>
      </w:r>
      <w:r>
        <w:rPr>
          <w:sz w:val="24"/>
          <w:szCs w:val="24"/>
        </w:rPr>
        <w:t>“)</w:t>
      </w:r>
    </w:p>
    <w:p w:rsidR="002325D5" w:rsidRDefault="00F26C11">
      <w:pPr>
        <w:spacing w:after="240"/>
        <w:jc w:val="both"/>
        <w:rPr>
          <w:sz w:val="24"/>
          <w:szCs w:val="24"/>
        </w:rPr>
      </w:pPr>
      <w:r>
        <w:rPr>
          <w:sz w:val="24"/>
          <w:szCs w:val="24"/>
        </w:rPr>
        <w:t>mezi těmito smluvními stranami:</w:t>
      </w:r>
    </w:p>
    <w:p w:rsidR="002325D5" w:rsidRDefault="00F26C11">
      <w:pPr>
        <w:pStyle w:val="Vchoz"/>
        <w:jc w:val="both"/>
      </w:pPr>
      <w:r>
        <w:rPr>
          <w:b/>
        </w:rPr>
        <w:t xml:space="preserve">Zemský hřebčinec Písek s.p.o., </w:t>
      </w:r>
      <w:r>
        <w:t xml:space="preserve">IČ 712 94 562, se sídlem Písek, U Hřebčince 479, </w:t>
      </w:r>
      <w:proofErr w:type="spellStart"/>
      <w:r>
        <w:t>zast</w:t>
      </w:r>
      <w:proofErr w:type="spellEnd"/>
      <w:r>
        <w:t xml:space="preserve"> ředitelem </w:t>
      </w:r>
      <w:proofErr w:type="spellStart"/>
      <w:r w:rsidR="009C4600">
        <w:t>xxx</w:t>
      </w:r>
      <w:proofErr w:type="spellEnd"/>
      <w:r w:rsidR="009C4600">
        <w:t xml:space="preserve"> </w:t>
      </w:r>
      <w:proofErr w:type="spellStart"/>
      <w:r w:rsidR="009C4600">
        <w:t>xxxxxx</w:t>
      </w:r>
      <w:proofErr w:type="spellEnd"/>
      <w:r w:rsidR="009C4600">
        <w:t xml:space="preserve"> </w:t>
      </w:r>
      <w:proofErr w:type="spellStart"/>
      <w:r w:rsidR="009C4600">
        <w:t>xxxxxxxxxxxx</w:t>
      </w:r>
      <w:proofErr w:type="spellEnd"/>
      <w:r>
        <w:t xml:space="preserve">, jmenovaným na základě jmenovací listiny ze dne 15. 10. 2016, </w:t>
      </w:r>
      <w:proofErr w:type="gramStart"/>
      <w:r>
        <w:t>č.j.</w:t>
      </w:r>
      <w:proofErr w:type="gramEnd"/>
      <w:r>
        <w:t xml:space="preserve"> 57295/2016- MZe-13220, </w:t>
      </w:r>
      <w:r>
        <w:rPr>
          <w:rFonts w:ascii="Book Antiqua" w:hAnsi="Book Antiqua" w:cs="Book Antiqua"/>
          <w:sz w:val="22"/>
          <w:szCs w:val="22"/>
        </w:rPr>
        <w:t xml:space="preserve">zapsaný v registru ekonomických subjektů v ARES č.j. 27495/2015 – </w:t>
      </w:r>
      <w:proofErr w:type="spellStart"/>
      <w:r>
        <w:rPr>
          <w:rFonts w:ascii="Book Antiqua" w:hAnsi="Book Antiqua" w:cs="Book Antiqua"/>
          <w:sz w:val="22"/>
          <w:szCs w:val="22"/>
        </w:rPr>
        <w:t>MZe</w:t>
      </w:r>
      <w:proofErr w:type="spellEnd"/>
      <w:r>
        <w:rPr>
          <w:rFonts w:ascii="Book Antiqua" w:hAnsi="Book Antiqua" w:cs="Book Antiqua"/>
          <w:sz w:val="22"/>
          <w:szCs w:val="22"/>
        </w:rPr>
        <w:t xml:space="preserve"> - 13222</w:t>
      </w:r>
    </w:p>
    <w:p w:rsidR="002325D5" w:rsidRDefault="00F26C11">
      <w:pPr>
        <w:jc w:val="both"/>
        <w:rPr>
          <w:sz w:val="24"/>
          <w:szCs w:val="24"/>
        </w:rPr>
      </w:pPr>
      <w:r>
        <w:rPr>
          <w:sz w:val="24"/>
          <w:szCs w:val="24"/>
        </w:rPr>
        <w:t xml:space="preserve">bankovní spojení: </w:t>
      </w:r>
      <w:proofErr w:type="spellStart"/>
      <w:r w:rsidR="009C4600">
        <w:rPr>
          <w:sz w:val="24"/>
          <w:szCs w:val="24"/>
        </w:rPr>
        <w:t>xxxxxxx</w:t>
      </w:r>
      <w:proofErr w:type="spellEnd"/>
      <w:r w:rsidR="009C4600">
        <w:rPr>
          <w:sz w:val="24"/>
          <w:szCs w:val="24"/>
        </w:rPr>
        <w:t>/</w:t>
      </w:r>
      <w:proofErr w:type="spellStart"/>
      <w:r w:rsidR="009C4600">
        <w:rPr>
          <w:sz w:val="24"/>
          <w:szCs w:val="24"/>
        </w:rPr>
        <w:t>xxxx</w:t>
      </w:r>
      <w:proofErr w:type="spellEnd"/>
      <w:r w:rsidR="009C4600">
        <w:rPr>
          <w:sz w:val="24"/>
          <w:szCs w:val="24"/>
        </w:rPr>
        <w:t xml:space="preserve"> </w:t>
      </w:r>
      <w:proofErr w:type="spellStart"/>
      <w:r w:rsidR="009C4600">
        <w:rPr>
          <w:sz w:val="24"/>
          <w:szCs w:val="24"/>
        </w:rPr>
        <w:t>xxx</w:t>
      </w:r>
      <w:proofErr w:type="spellEnd"/>
      <w:r w:rsidR="002A7B5F">
        <w:rPr>
          <w:sz w:val="24"/>
          <w:szCs w:val="24"/>
        </w:rPr>
        <w:t xml:space="preserve"> </w:t>
      </w:r>
    </w:p>
    <w:p w:rsidR="002325D5" w:rsidRDefault="00F26C11">
      <w:pPr>
        <w:jc w:val="both"/>
      </w:pPr>
      <w:r>
        <w:rPr>
          <w:sz w:val="24"/>
          <w:szCs w:val="24"/>
        </w:rPr>
        <w:t>(dále jen „</w:t>
      </w:r>
      <w:r>
        <w:rPr>
          <w:b/>
          <w:sz w:val="24"/>
          <w:szCs w:val="24"/>
        </w:rPr>
        <w:t>Organizace</w:t>
      </w:r>
      <w:r>
        <w:rPr>
          <w:sz w:val="24"/>
          <w:szCs w:val="24"/>
        </w:rPr>
        <w:t>“)</w:t>
      </w:r>
    </w:p>
    <w:p w:rsidR="002325D5" w:rsidRDefault="00F26C11">
      <w:pPr>
        <w:jc w:val="both"/>
        <w:rPr>
          <w:sz w:val="24"/>
          <w:szCs w:val="24"/>
        </w:rPr>
      </w:pPr>
      <w:r>
        <w:rPr>
          <w:sz w:val="24"/>
          <w:szCs w:val="24"/>
        </w:rPr>
        <w:t>na jedné straně</w:t>
      </w:r>
    </w:p>
    <w:p w:rsidR="002325D5" w:rsidRDefault="002325D5">
      <w:pPr>
        <w:jc w:val="both"/>
        <w:rPr>
          <w:sz w:val="24"/>
          <w:szCs w:val="24"/>
        </w:rPr>
      </w:pPr>
    </w:p>
    <w:p w:rsidR="002325D5" w:rsidRDefault="00F26C11">
      <w:pPr>
        <w:jc w:val="both"/>
        <w:rPr>
          <w:sz w:val="24"/>
          <w:szCs w:val="24"/>
        </w:rPr>
      </w:pPr>
      <w:r>
        <w:rPr>
          <w:sz w:val="24"/>
          <w:szCs w:val="24"/>
        </w:rPr>
        <w:t>a</w:t>
      </w:r>
    </w:p>
    <w:p w:rsidR="002325D5" w:rsidRDefault="002325D5">
      <w:pPr>
        <w:jc w:val="both"/>
        <w:rPr>
          <w:sz w:val="24"/>
          <w:szCs w:val="24"/>
        </w:rPr>
      </w:pPr>
    </w:p>
    <w:p w:rsidR="002325D5" w:rsidRDefault="00F26C11">
      <w:pPr>
        <w:jc w:val="both"/>
      </w:pPr>
      <w:r>
        <w:rPr>
          <w:b/>
          <w:sz w:val="24"/>
          <w:szCs w:val="24"/>
        </w:rPr>
        <w:t>AUDIT AK CONSULT, s. r. o.</w:t>
      </w:r>
    </w:p>
    <w:p w:rsidR="002325D5" w:rsidRDefault="00F26C11">
      <w:pPr>
        <w:jc w:val="both"/>
      </w:pPr>
      <w:r>
        <w:rPr>
          <w:sz w:val="24"/>
          <w:szCs w:val="24"/>
        </w:rPr>
        <w:t>se sídlem Masarykovo náměstí 47/33, 682 01 Vyškov</w:t>
      </w:r>
    </w:p>
    <w:p w:rsidR="002325D5" w:rsidRDefault="00F26C11">
      <w:pPr>
        <w:jc w:val="both"/>
      </w:pPr>
      <w:r>
        <w:rPr>
          <w:sz w:val="24"/>
          <w:szCs w:val="24"/>
        </w:rPr>
        <w:t>zapsaná v obchodním rejstříku u Krajského soudu v Brně, oddíl C, č. vložky 16055</w:t>
      </w:r>
    </w:p>
    <w:p w:rsidR="002325D5" w:rsidRDefault="00F26C11">
      <w:pPr>
        <w:jc w:val="both"/>
        <w:rPr>
          <w:sz w:val="24"/>
          <w:szCs w:val="24"/>
        </w:rPr>
      </w:pPr>
      <w:r>
        <w:rPr>
          <w:sz w:val="24"/>
          <w:szCs w:val="24"/>
        </w:rPr>
        <w:t xml:space="preserve">zastoupená: </w:t>
      </w:r>
      <w:proofErr w:type="spellStart"/>
      <w:r w:rsidR="009C4600">
        <w:rPr>
          <w:sz w:val="24"/>
          <w:szCs w:val="24"/>
        </w:rPr>
        <w:t>xxx</w:t>
      </w:r>
      <w:proofErr w:type="spellEnd"/>
      <w:r w:rsidR="009C4600">
        <w:rPr>
          <w:sz w:val="24"/>
          <w:szCs w:val="24"/>
        </w:rPr>
        <w:t xml:space="preserve"> </w:t>
      </w:r>
      <w:proofErr w:type="spellStart"/>
      <w:r w:rsidR="009C4600">
        <w:rPr>
          <w:sz w:val="24"/>
          <w:szCs w:val="24"/>
        </w:rPr>
        <w:t>xxxxxxx</w:t>
      </w:r>
      <w:proofErr w:type="spellEnd"/>
      <w:r w:rsidR="009C4600">
        <w:rPr>
          <w:sz w:val="24"/>
          <w:szCs w:val="24"/>
        </w:rPr>
        <w:t xml:space="preserve"> </w:t>
      </w:r>
      <w:proofErr w:type="spellStart"/>
      <w:r w:rsidR="009C4600">
        <w:rPr>
          <w:sz w:val="24"/>
          <w:szCs w:val="24"/>
        </w:rPr>
        <w:t>xxxxxx</w:t>
      </w:r>
      <w:proofErr w:type="spellEnd"/>
      <w:r>
        <w:rPr>
          <w:sz w:val="24"/>
          <w:szCs w:val="24"/>
        </w:rPr>
        <w:t>, jednatel společnosti</w:t>
      </w:r>
    </w:p>
    <w:p w:rsidR="002325D5" w:rsidRDefault="00F26C11">
      <w:pPr>
        <w:jc w:val="both"/>
      </w:pPr>
      <w:r>
        <w:rPr>
          <w:sz w:val="24"/>
          <w:szCs w:val="24"/>
        </w:rPr>
        <w:t>IČO: 607 15 880</w:t>
      </w:r>
    </w:p>
    <w:p w:rsidR="002325D5" w:rsidRDefault="00F26C11">
      <w:pPr>
        <w:jc w:val="both"/>
        <w:rPr>
          <w:sz w:val="24"/>
          <w:szCs w:val="24"/>
        </w:rPr>
      </w:pPr>
      <w:r>
        <w:rPr>
          <w:sz w:val="24"/>
          <w:szCs w:val="24"/>
        </w:rPr>
        <w:t>DIČ: CZ 607 15 880</w:t>
      </w:r>
    </w:p>
    <w:p w:rsidR="002325D5" w:rsidRDefault="00F26C11">
      <w:pPr>
        <w:jc w:val="both"/>
        <w:rPr>
          <w:sz w:val="24"/>
          <w:szCs w:val="24"/>
        </w:rPr>
      </w:pPr>
      <w:r>
        <w:rPr>
          <w:sz w:val="24"/>
          <w:szCs w:val="24"/>
        </w:rPr>
        <w:t xml:space="preserve">bankovní spojení: </w:t>
      </w:r>
      <w:proofErr w:type="spellStart"/>
      <w:r w:rsidR="009C4600">
        <w:rPr>
          <w:sz w:val="24"/>
          <w:szCs w:val="24"/>
        </w:rPr>
        <w:t>xxxxxxxxxx</w:t>
      </w:r>
      <w:proofErr w:type="spellEnd"/>
      <w:r w:rsidR="009C4600">
        <w:rPr>
          <w:sz w:val="24"/>
          <w:szCs w:val="24"/>
        </w:rPr>
        <w:t>/</w:t>
      </w:r>
      <w:proofErr w:type="spellStart"/>
      <w:r w:rsidR="009C4600">
        <w:rPr>
          <w:sz w:val="24"/>
          <w:szCs w:val="24"/>
        </w:rPr>
        <w:t>xxxx</w:t>
      </w:r>
      <w:proofErr w:type="spellEnd"/>
      <w:r>
        <w:rPr>
          <w:sz w:val="24"/>
          <w:szCs w:val="24"/>
        </w:rPr>
        <w:t xml:space="preserve"> vedený u </w:t>
      </w:r>
      <w:proofErr w:type="spellStart"/>
      <w:r w:rsidR="009C4600">
        <w:rPr>
          <w:sz w:val="24"/>
          <w:szCs w:val="24"/>
        </w:rPr>
        <w:t>xxxxxxxx</w:t>
      </w:r>
      <w:proofErr w:type="spellEnd"/>
      <w:r w:rsidR="009C4600">
        <w:rPr>
          <w:sz w:val="24"/>
          <w:szCs w:val="24"/>
        </w:rPr>
        <w:t xml:space="preserve"> </w:t>
      </w:r>
      <w:proofErr w:type="spellStart"/>
      <w:r w:rsidR="009C4600">
        <w:rPr>
          <w:sz w:val="24"/>
          <w:szCs w:val="24"/>
        </w:rPr>
        <w:t>xxxxx</w:t>
      </w:r>
      <w:proofErr w:type="spellEnd"/>
      <w:r w:rsidR="009C4600">
        <w:rPr>
          <w:sz w:val="24"/>
          <w:szCs w:val="24"/>
        </w:rPr>
        <w:t xml:space="preserve">, </w:t>
      </w:r>
      <w:proofErr w:type="spellStart"/>
      <w:r w:rsidR="009C4600">
        <w:rPr>
          <w:sz w:val="24"/>
          <w:szCs w:val="24"/>
        </w:rPr>
        <w:t>xxxx</w:t>
      </w:r>
      <w:proofErr w:type="spellEnd"/>
      <w:r w:rsidR="009C4600">
        <w:rPr>
          <w:sz w:val="24"/>
          <w:szCs w:val="24"/>
        </w:rPr>
        <w:t xml:space="preserve"> </w:t>
      </w:r>
      <w:proofErr w:type="spellStart"/>
      <w:r w:rsidR="009C4600">
        <w:rPr>
          <w:sz w:val="24"/>
          <w:szCs w:val="24"/>
        </w:rPr>
        <w:t>xxxxxxx</w:t>
      </w:r>
      <w:proofErr w:type="spellEnd"/>
      <w:r w:rsidR="009C4600">
        <w:rPr>
          <w:sz w:val="24"/>
          <w:szCs w:val="24"/>
        </w:rPr>
        <w:t xml:space="preserve"> </w:t>
      </w:r>
      <w:proofErr w:type="spellStart"/>
      <w:r w:rsidR="009C4600">
        <w:rPr>
          <w:sz w:val="24"/>
          <w:szCs w:val="24"/>
        </w:rPr>
        <w:t>xx</w:t>
      </w:r>
      <w:proofErr w:type="spellEnd"/>
      <w:r w:rsidR="009C4600">
        <w:rPr>
          <w:sz w:val="24"/>
          <w:szCs w:val="24"/>
        </w:rPr>
        <w:t xml:space="preserve">/x, </w:t>
      </w:r>
      <w:proofErr w:type="spellStart"/>
      <w:r w:rsidR="009C4600">
        <w:rPr>
          <w:sz w:val="24"/>
          <w:szCs w:val="24"/>
        </w:rPr>
        <w:t>xxx</w:t>
      </w:r>
      <w:proofErr w:type="spellEnd"/>
      <w:r w:rsidR="009C4600">
        <w:rPr>
          <w:sz w:val="24"/>
          <w:szCs w:val="24"/>
        </w:rPr>
        <w:t xml:space="preserve"> </w:t>
      </w:r>
      <w:proofErr w:type="spellStart"/>
      <w:r w:rsidR="009C4600">
        <w:rPr>
          <w:sz w:val="24"/>
          <w:szCs w:val="24"/>
        </w:rPr>
        <w:t>xx</w:t>
      </w:r>
      <w:proofErr w:type="spellEnd"/>
      <w:r w:rsidR="009C4600">
        <w:rPr>
          <w:sz w:val="24"/>
          <w:szCs w:val="24"/>
        </w:rPr>
        <w:t xml:space="preserve"> </w:t>
      </w:r>
      <w:proofErr w:type="spellStart"/>
      <w:r w:rsidR="009C4600">
        <w:rPr>
          <w:sz w:val="24"/>
          <w:szCs w:val="24"/>
        </w:rPr>
        <w:t>xxxxxx</w:t>
      </w:r>
      <w:proofErr w:type="spellEnd"/>
      <w:r>
        <w:rPr>
          <w:bCs/>
          <w:sz w:val="24"/>
          <w:szCs w:val="24"/>
        </w:rPr>
        <w:t>, Vyškov</w:t>
      </w:r>
    </w:p>
    <w:p w:rsidR="002325D5" w:rsidRDefault="002325D5">
      <w:pPr>
        <w:jc w:val="both"/>
        <w:rPr>
          <w:sz w:val="24"/>
          <w:szCs w:val="24"/>
        </w:rPr>
      </w:pPr>
    </w:p>
    <w:p w:rsidR="002325D5" w:rsidRDefault="00F26C11">
      <w:pPr>
        <w:jc w:val="both"/>
      </w:pPr>
      <w:r>
        <w:rPr>
          <w:sz w:val="24"/>
          <w:szCs w:val="24"/>
        </w:rPr>
        <w:t>(dále jen „</w:t>
      </w:r>
      <w:r>
        <w:rPr>
          <w:b/>
          <w:sz w:val="24"/>
          <w:szCs w:val="24"/>
        </w:rPr>
        <w:t>Auditor</w:t>
      </w:r>
      <w:r>
        <w:rPr>
          <w:sz w:val="24"/>
          <w:szCs w:val="24"/>
        </w:rPr>
        <w:t>“)</w:t>
      </w:r>
    </w:p>
    <w:p w:rsidR="002325D5" w:rsidRDefault="00F26C11">
      <w:pPr>
        <w:jc w:val="both"/>
        <w:rPr>
          <w:sz w:val="24"/>
          <w:szCs w:val="24"/>
        </w:rPr>
      </w:pPr>
      <w:r>
        <w:rPr>
          <w:sz w:val="24"/>
          <w:szCs w:val="24"/>
        </w:rPr>
        <w:t>na straně druhé.</w:t>
      </w:r>
    </w:p>
    <w:p w:rsidR="002325D5" w:rsidRDefault="002325D5">
      <w:pPr>
        <w:jc w:val="both"/>
        <w:rPr>
          <w:sz w:val="24"/>
          <w:szCs w:val="24"/>
        </w:rPr>
      </w:pPr>
    </w:p>
    <w:p w:rsidR="002325D5" w:rsidRDefault="002325D5">
      <w:pPr>
        <w:jc w:val="both"/>
        <w:rPr>
          <w:sz w:val="24"/>
          <w:szCs w:val="24"/>
        </w:rPr>
      </w:pPr>
    </w:p>
    <w:p w:rsidR="002325D5" w:rsidRDefault="002325D5">
      <w:pPr>
        <w:jc w:val="both"/>
        <w:rPr>
          <w:sz w:val="24"/>
          <w:szCs w:val="24"/>
        </w:rPr>
      </w:pPr>
    </w:p>
    <w:p w:rsidR="002325D5" w:rsidRDefault="002325D5">
      <w:pPr>
        <w:jc w:val="both"/>
        <w:rPr>
          <w:sz w:val="24"/>
          <w:szCs w:val="24"/>
        </w:rPr>
      </w:pPr>
    </w:p>
    <w:p w:rsidR="002325D5" w:rsidRDefault="002325D5">
      <w:pPr>
        <w:jc w:val="both"/>
        <w:rPr>
          <w:sz w:val="24"/>
          <w:szCs w:val="24"/>
        </w:rPr>
      </w:pPr>
    </w:p>
    <w:p w:rsidR="002325D5" w:rsidRDefault="00F26C11">
      <w:pPr>
        <w:jc w:val="center"/>
        <w:rPr>
          <w:b/>
          <w:sz w:val="24"/>
          <w:szCs w:val="24"/>
        </w:rPr>
      </w:pPr>
      <w:r>
        <w:rPr>
          <w:b/>
          <w:sz w:val="24"/>
          <w:szCs w:val="24"/>
        </w:rPr>
        <w:t>I.</w:t>
      </w:r>
    </w:p>
    <w:p w:rsidR="002325D5" w:rsidRDefault="00F26C11">
      <w:pPr>
        <w:jc w:val="center"/>
        <w:rPr>
          <w:b/>
          <w:sz w:val="24"/>
          <w:szCs w:val="24"/>
        </w:rPr>
      </w:pPr>
      <w:r>
        <w:rPr>
          <w:b/>
          <w:sz w:val="24"/>
          <w:szCs w:val="24"/>
        </w:rPr>
        <w:t>Předmět smlouvy</w:t>
      </w:r>
    </w:p>
    <w:p w:rsidR="002325D5" w:rsidRDefault="002325D5">
      <w:pPr>
        <w:jc w:val="both"/>
        <w:rPr>
          <w:b/>
          <w:sz w:val="24"/>
          <w:szCs w:val="24"/>
        </w:rPr>
      </w:pPr>
    </w:p>
    <w:p w:rsidR="002325D5" w:rsidRDefault="00F26C11">
      <w:pPr>
        <w:numPr>
          <w:ilvl w:val="0"/>
          <w:numId w:val="4"/>
        </w:numPr>
        <w:spacing w:after="120"/>
        <w:ind w:left="0"/>
        <w:jc w:val="both"/>
        <w:rPr>
          <w:sz w:val="24"/>
          <w:szCs w:val="24"/>
        </w:rPr>
      </w:pPr>
      <w:r>
        <w:rPr>
          <w:sz w:val="24"/>
          <w:szCs w:val="24"/>
        </w:rPr>
        <w:t>Předmětem této smlouvy je:</w:t>
      </w:r>
    </w:p>
    <w:p w:rsidR="002325D5" w:rsidRDefault="00F26C11">
      <w:pPr>
        <w:spacing w:after="120"/>
        <w:jc w:val="both"/>
        <w:rPr>
          <w:sz w:val="24"/>
          <w:szCs w:val="24"/>
        </w:rPr>
      </w:pPr>
      <w:r>
        <w:rPr>
          <w:sz w:val="24"/>
          <w:szCs w:val="24"/>
        </w:rPr>
        <w:t>ověření účetní závěrky Organizace za účetní období 2019 a za účetní období 2020 a vypracování zprávy auditora o ověření účetní závěrky,</w:t>
      </w:r>
    </w:p>
    <w:p w:rsidR="002325D5" w:rsidRDefault="00F26C11">
      <w:pPr>
        <w:spacing w:after="120"/>
        <w:jc w:val="both"/>
        <w:rPr>
          <w:sz w:val="24"/>
          <w:szCs w:val="24"/>
        </w:rPr>
      </w:pPr>
      <w:r>
        <w:rPr>
          <w:sz w:val="24"/>
          <w:szCs w:val="24"/>
        </w:rPr>
        <w:t xml:space="preserve"> dle zákona č. 563/1991 Sb., o účetnictví, ve znění pozdějších předpisů, zákona č. 93/2009 Sb., o auditorech, ve znění pozdějších předpisů (dále jen „Zákon o auditorech“), zákona č. 89/2012 Sb., občanský zákoník, ve znění pozdějších předpisů (dále jen „Občanský zákoník“).  </w:t>
      </w:r>
    </w:p>
    <w:p w:rsidR="002325D5" w:rsidRDefault="00F26C11">
      <w:pPr>
        <w:numPr>
          <w:ilvl w:val="0"/>
          <w:numId w:val="4"/>
        </w:numPr>
        <w:spacing w:after="120"/>
        <w:ind w:left="0"/>
        <w:jc w:val="both"/>
        <w:rPr>
          <w:sz w:val="24"/>
          <w:szCs w:val="24"/>
        </w:rPr>
      </w:pPr>
      <w:r>
        <w:rPr>
          <w:sz w:val="24"/>
          <w:szCs w:val="24"/>
        </w:rPr>
        <w:t>O předání a převzetí auditorské zprávy bude mezi smluvními stranami sepsán předávací protokol podepsaný zástupci smluvních stran.</w:t>
      </w:r>
    </w:p>
    <w:p w:rsidR="002325D5" w:rsidRDefault="002325D5">
      <w:pPr>
        <w:spacing w:after="120"/>
        <w:jc w:val="both"/>
        <w:rPr>
          <w:sz w:val="24"/>
          <w:szCs w:val="24"/>
        </w:rPr>
      </w:pPr>
    </w:p>
    <w:p w:rsidR="002325D5" w:rsidRDefault="002325D5">
      <w:pPr>
        <w:spacing w:after="120"/>
        <w:jc w:val="both"/>
        <w:rPr>
          <w:sz w:val="24"/>
          <w:szCs w:val="24"/>
        </w:rPr>
      </w:pPr>
    </w:p>
    <w:p w:rsidR="002325D5" w:rsidRDefault="002325D5">
      <w:pPr>
        <w:spacing w:after="120"/>
        <w:jc w:val="both"/>
        <w:rPr>
          <w:sz w:val="24"/>
          <w:szCs w:val="24"/>
        </w:rPr>
      </w:pPr>
    </w:p>
    <w:p w:rsidR="002325D5" w:rsidRDefault="00F26C11">
      <w:pPr>
        <w:numPr>
          <w:ilvl w:val="0"/>
          <w:numId w:val="4"/>
        </w:numPr>
        <w:spacing w:after="120"/>
        <w:ind w:left="0"/>
        <w:jc w:val="both"/>
      </w:pPr>
      <w:r>
        <w:rPr>
          <w:sz w:val="24"/>
          <w:szCs w:val="24"/>
        </w:rPr>
        <w:t>Organizace bere na vědomí, že ověření bude zaměřeno zejména na zjištění, zda:</w:t>
      </w:r>
    </w:p>
    <w:p w:rsidR="002325D5" w:rsidRDefault="00F26C11">
      <w:pPr>
        <w:numPr>
          <w:ilvl w:val="1"/>
          <w:numId w:val="4"/>
        </w:numPr>
        <w:spacing w:after="120"/>
        <w:ind w:left="709"/>
        <w:jc w:val="both"/>
        <w:rPr>
          <w:sz w:val="24"/>
          <w:szCs w:val="24"/>
        </w:rPr>
      </w:pPr>
      <w:r>
        <w:rPr>
          <w:sz w:val="24"/>
          <w:szCs w:val="24"/>
        </w:rPr>
        <w:lastRenderedPageBreak/>
        <w:t>údaje v účetní závěrce podávají věrný a poctivý obraz předmětu účetnictví a finanční situace,</w:t>
      </w:r>
    </w:p>
    <w:p w:rsidR="002325D5" w:rsidRDefault="00F26C11">
      <w:pPr>
        <w:numPr>
          <w:ilvl w:val="1"/>
          <w:numId w:val="4"/>
        </w:numPr>
        <w:spacing w:after="120"/>
        <w:ind w:left="709"/>
        <w:jc w:val="both"/>
        <w:rPr>
          <w:sz w:val="24"/>
          <w:szCs w:val="24"/>
        </w:rPr>
      </w:pPr>
      <w:r>
        <w:rPr>
          <w:sz w:val="24"/>
          <w:szCs w:val="24"/>
        </w:rPr>
        <w:t>účetnictví je vedeno úplně, průkazným způsobem, správně a v souladu s relevantními právními předpisy,</w:t>
      </w:r>
    </w:p>
    <w:p w:rsidR="002325D5" w:rsidRDefault="00F26C11">
      <w:pPr>
        <w:numPr>
          <w:ilvl w:val="1"/>
          <w:numId w:val="4"/>
        </w:numPr>
        <w:spacing w:after="120"/>
        <w:ind w:left="709"/>
        <w:jc w:val="both"/>
        <w:rPr>
          <w:sz w:val="24"/>
          <w:szCs w:val="24"/>
        </w:rPr>
      </w:pPr>
      <w:r>
        <w:rPr>
          <w:sz w:val="24"/>
          <w:szCs w:val="24"/>
        </w:rPr>
        <w:t>významné hospodářské operace uskutečněné Organizací v průběhu účetního období byly správně a úplně zachyceny v účetnictví a byly odpovídajícím způsobem vykázány v účetní závěrce.</w:t>
      </w:r>
    </w:p>
    <w:p w:rsidR="002325D5" w:rsidRDefault="002325D5">
      <w:pPr>
        <w:jc w:val="both"/>
        <w:rPr>
          <w:b/>
          <w:sz w:val="24"/>
          <w:szCs w:val="24"/>
        </w:rPr>
      </w:pPr>
    </w:p>
    <w:p w:rsidR="002325D5" w:rsidRDefault="00F26C11">
      <w:pPr>
        <w:jc w:val="center"/>
      </w:pPr>
      <w:r>
        <w:rPr>
          <w:b/>
          <w:sz w:val="24"/>
          <w:szCs w:val="24"/>
        </w:rPr>
        <w:t>II.</w:t>
      </w:r>
    </w:p>
    <w:p w:rsidR="002325D5" w:rsidRDefault="00F26C11">
      <w:pPr>
        <w:jc w:val="center"/>
        <w:rPr>
          <w:b/>
          <w:sz w:val="24"/>
          <w:szCs w:val="24"/>
        </w:rPr>
      </w:pPr>
      <w:r>
        <w:rPr>
          <w:b/>
          <w:sz w:val="24"/>
          <w:szCs w:val="24"/>
        </w:rPr>
        <w:t>Personální zajištění předmětu smlouvy</w:t>
      </w:r>
    </w:p>
    <w:p w:rsidR="002325D5" w:rsidRDefault="00F26C11">
      <w:pPr>
        <w:jc w:val="center"/>
        <w:rPr>
          <w:b/>
          <w:sz w:val="24"/>
          <w:szCs w:val="24"/>
        </w:rPr>
      </w:pPr>
      <w:r>
        <w:rPr>
          <w:b/>
          <w:sz w:val="24"/>
          <w:szCs w:val="24"/>
        </w:rPr>
        <w:t>Místo, způsob a čas plnění smlouvy</w:t>
      </w:r>
    </w:p>
    <w:p w:rsidR="002325D5" w:rsidRDefault="002325D5">
      <w:pPr>
        <w:jc w:val="both"/>
        <w:rPr>
          <w:b/>
          <w:sz w:val="24"/>
          <w:szCs w:val="24"/>
        </w:rPr>
      </w:pPr>
    </w:p>
    <w:p w:rsidR="002325D5" w:rsidRDefault="00F26C11">
      <w:pPr>
        <w:numPr>
          <w:ilvl w:val="0"/>
          <w:numId w:val="8"/>
        </w:numPr>
        <w:spacing w:after="120"/>
        <w:ind w:left="0"/>
        <w:jc w:val="both"/>
      </w:pPr>
      <w:r>
        <w:rPr>
          <w:sz w:val="24"/>
          <w:szCs w:val="24"/>
        </w:rPr>
        <w:t>V případě potřeby budou s plněním předmětu této smlouvy asistovat zaměstnanci Auditora, vždy dle potřeby, přičemž Organizace s tímto vyjadřuje výslovný souhlas.</w:t>
      </w:r>
    </w:p>
    <w:p w:rsidR="002325D5" w:rsidRDefault="00F26C11">
      <w:pPr>
        <w:numPr>
          <w:ilvl w:val="0"/>
          <w:numId w:val="8"/>
        </w:numPr>
        <w:spacing w:after="120"/>
        <w:ind w:left="0"/>
        <w:jc w:val="both"/>
        <w:rPr>
          <w:sz w:val="24"/>
          <w:szCs w:val="24"/>
        </w:rPr>
      </w:pPr>
      <w:r>
        <w:rPr>
          <w:sz w:val="24"/>
          <w:szCs w:val="24"/>
        </w:rPr>
        <w:t>Místem plnění předmětu smlouvy je sídlo Organizace, popřípadě jiné provozovny Organizace a prostory Auditora.</w:t>
      </w:r>
      <w:r>
        <w:rPr>
          <w:sz w:val="30"/>
        </w:rPr>
        <w:t xml:space="preserve"> </w:t>
      </w:r>
      <w:r>
        <w:rPr>
          <w:sz w:val="24"/>
          <w:szCs w:val="24"/>
        </w:rPr>
        <w:t>Za tímto účelem poskytne v případě potřeby Organizace Auditorovi potřebné účetní doklady a jiné písemnosti i mimo její prostory, a to na dobu nezbytně nutnou.</w:t>
      </w:r>
    </w:p>
    <w:p w:rsidR="002325D5" w:rsidRDefault="00F26C11">
      <w:pPr>
        <w:numPr>
          <w:ilvl w:val="0"/>
          <w:numId w:val="8"/>
        </w:numPr>
        <w:spacing w:after="120"/>
        <w:ind w:left="0"/>
        <w:jc w:val="both"/>
      </w:pPr>
      <w:r>
        <w:rPr>
          <w:sz w:val="24"/>
          <w:szCs w:val="24"/>
        </w:rPr>
        <w:t xml:space="preserve">Předmět smlouvy je zpravidla realizován následovně: </w:t>
      </w:r>
    </w:p>
    <w:p w:rsidR="002325D5" w:rsidRDefault="00F26C11">
      <w:pPr>
        <w:numPr>
          <w:ilvl w:val="1"/>
          <w:numId w:val="8"/>
        </w:numPr>
        <w:spacing w:after="120"/>
        <w:ind w:left="709"/>
        <w:jc w:val="both"/>
        <w:rPr>
          <w:sz w:val="24"/>
          <w:szCs w:val="24"/>
        </w:rPr>
      </w:pPr>
      <w:r>
        <w:rPr>
          <w:sz w:val="24"/>
          <w:szCs w:val="24"/>
        </w:rPr>
        <w:t>v průběhu ověřovaného období provede Auditor potřebné předběžné úkony (tzv. „</w:t>
      </w:r>
      <w:proofErr w:type="spellStart"/>
      <w:r>
        <w:rPr>
          <w:sz w:val="24"/>
          <w:szCs w:val="24"/>
        </w:rPr>
        <w:t>Předaudit</w:t>
      </w:r>
      <w:proofErr w:type="spellEnd"/>
      <w:r>
        <w:rPr>
          <w:sz w:val="24"/>
          <w:szCs w:val="24"/>
        </w:rPr>
        <w:t xml:space="preserve">“) v měsíci září až říjen ověřovaného roku </w:t>
      </w:r>
    </w:p>
    <w:p w:rsidR="002325D5" w:rsidRDefault="00F26C11">
      <w:pPr>
        <w:numPr>
          <w:ilvl w:val="1"/>
          <w:numId w:val="8"/>
        </w:numPr>
        <w:spacing w:after="120"/>
        <w:ind w:left="709"/>
        <w:jc w:val="both"/>
      </w:pPr>
      <w:r>
        <w:rPr>
          <w:sz w:val="24"/>
          <w:szCs w:val="24"/>
        </w:rPr>
        <w:t xml:space="preserve">po skončení účetního období provede Auditor potřebné konečné úkony (tzv. „Audit“) a vydá písemnou zprávu dle čl. I. této smlouvy nejpozději do </w:t>
      </w:r>
      <w:r w:rsidR="00614CC9">
        <w:rPr>
          <w:sz w:val="24"/>
          <w:szCs w:val="24"/>
        </w:rPr>
        <w:t>15. 2. následujícího kalendářního roku.</w:t>
      </w:r>
    </w:p>
    <w:p w:rsidR="002325D5" w:rsidRDefault="00F26C11">
      <w:pPr>
        <w:numPr>
          <w:ilvl w:val="0"/>
          <w:numId w:val="8"/>
        </w:numPr>
        <w:spacing w:after="120"/>
        <w:ind w:left="0"/>
        <w:jc w:val="both"/>
        <w:rPr>
          <w:sz w:val="24"/>
          <w:szCs w:val="24"/>
        </w:rPr>
      </w:pPr>
      <w:r>
        <w:rPr>
          <w:sz w:val="24"/>
          <w:szCs w:val="24"/>
        </w:rPr>
        <w:t>Konkrétní dobu provedení předmětu smlouvy dohodne Auditor s Organizací ústní formou. Tato doba musí být dostatečně dlouhá a v dostatečném předstihu před termínem pro předání zprávy auditora tak, aby Auditor měl dostatek času na provedení předmětu smlouvy.</w:t>
      </w:r>
    </w:p>
    <w:p w:rsidR="002325D5" w:rsidRDefault="00F26C11">
      <w:pPr>
        <w:numPr>
          <w:ilvl w:val="0"/>
          <w:numId w:val="8"/>
        </w:numPr>
        <w:spacing w:after="120"/>
        <w:ind w:left="0"/>
        <w:jc w:val="both"/>
        <w:rPr>
          <w:sz w:val="24"/>
          <w:szCs w:val="24"/>
        </w:rPr>
      </w:pPr>
      <w:r>
        <w:rPr>
          <w:sz w:val="24"/>
          <w:szCs w:val="24"/>
        </w:rPr>
        <w:t xml:space="preserve">Organizace se zavazuje, že seznámí své zaměstnance s dohodnutou dobou provádění </w:t>
      </w:r>
      <w:proofErr w:type="spellStart"/>
      <w:r>
        <w:rPr>
          <w:sz w:val="24"/>
          <w:szCs w:val="24"/>
        </w:rPr>
        <w:t>předauditu</w:t>
      </w:r>
      <w:proofErr w:type="spellEnd"/>
      <w:r>
        <w:rPr>
          <w:sz w:val="24"/>
          <w:szCs w:val="24"/>
        </w:rPr>
        <w:t xml:space="preserve"> a auditu k řádnému splnění předmětu této smlouvy včetně zajištění potřebné součinnosti zaměstnanců společnosti s auditorem pro včasné, řádné a bezproblémové splnění předmětu této smlouvy.</w:t>
      </w:r>
    </w:p>
    <w:p w:rsidR="002325D5" w:rsidRDefault="002325D5">
      <w:pPr>
        <w:ind w:left="720"/>
        <w:jc w:val="center"/>
        <w:rPr>
          <w:b/>
          <w:sz w:val="24"/>
          <w:szCs w:val="24"/>
        </w:rPr>
      </w:pPr>
    </w:p>
    <w:p w:rsidR="002325D5" w:rsidRDefault="00F26C11">
      <w:pPr>
        <w:jc w:val="center"/>
      </w:pPr>
      <w:r>
        <w:rPr>
          <w:b/>
          <w:sz w:val="24"/>
          <w:szCs w:val="24"/>
        </w:rPr>
        <w:t>III.</w:t>
      </w:r>
    </w:p>
    <w:p w:rsidR="002325D5" w:rsidRDefault="00F26C11">
      <w:pPr>
        <w:jc w:val="center"/>
        <w:rPr>
          <w:b/>
          <w:sz w:val="24"/>
          <w:szCs w:val="24"/>
        </w:rPr>
      </w:pPr>
      <w:r>
        <w:rPr>
          <w:b/>
          <w:sz w:val="24"/>
          <w:szCs w:val="24"/>
        </w:rPr>
        <w:t>Práva a povinnosti Auditora</w:t>
      </w:r>
    </w:p>
    <w:p w:rsidR="002325D5" w:rsidRDefault="002325D5">
      <w:pPr>
        <w:jc w:val="both"/>
        <w:rPr>
          <w:b/>
          <w:sz w:val="24"/>
          <w:szCs w:val="24"/>
        </w:rPr>
      </w:pPr>
    </w:p>
    <w:p w:rsidR="002325D5" w:rsidRDefault="00F26C11">
      <w:pPr>
        <w:numPr>
          <w:ilvl w:val="0"/>
          <w:numId w:val="2"/>
        </w:numPr>
        <w:spacing w:after="120"/>
        <w:ind w:left="0"/>
        <w:jc w:val="both"/>
      </w:pPr>
      <w:r>
        <w:rPr>
          <w:sz w:val="24"/>
          <w:szCs w:val="24"/>
        </w:rPr>
        <w:t>Auditor je povinen provést a odevzdat předmět smlouvy v souladu s právními předpisy České republiky, Mezinárodními auditorskými standardy a souvisejícími aplikačními doložkami Komory auditorů České republiky, řádně a včas.</w:t>
      </w:r>
    </w:p>
    <w:p w:rsidR="002325D5" w:rsidRDefault="00F26C11">
      <w:pPr>
        <w:numPr>
          <w:ilvl w:val="0"/>
          <w:numId w:val="2"/>
        </w:numPr>
        <w:spacing w:after="120"/>
        <w:ind w:left="0"/>
        <w:jc w:val="both"/>
        <w:rPr>
          <w:sz w:val="24"/>
          <w:szCs w:val="24"/>
        </w:rPr>
      </w:pPr>
      <w:r>
        <w:rPr>
          <w:sz w:val="24"/>
          <w:szCs w:val="24"/>
        </w:rPr>
        <w:t>Auditor bude postupovat takovým způsobem, který považuje za nezbytný ke splnění všech povinností vyplývajících z předmětu smlouvy. K tomu Auditor provede potřebné úkony a bude získávat takové důkazní informace, které považuje za postačující k tomu, aby mu umožnily vytvořit si názor při provádění předmětu smlouvy. Povaha a rozsah důkazních informací závisí na odborném úsudku Auditora a bude se lišit v závislosti na výsledcích hodnocení účetního a vnitřního kontrolního systému Organizace. Auditor je oprávněn si pro účely vedení spisu auditora dle zákona o auditorech pořizovat v nezbytné míře kopie mu předaných podkladů.</w:t>
      </w:r>
    </w:p>
    <w:p w:rsidR="002325D5" w:rsidRDefault="00F26C11">
      <w:pPr>
        <w:numPr>
          <w:ilvl w:val="0"/>
          <w:numId w:val="2"/>
        </w:numPr>
        <w:spacing w:after="120"/>
        <w:ind w:left="0"/>
        <w:jc w:val="both"/>
      </w:pPr>
      <w:r>
        <w:rPr>
          <w:sz w:val="24"/>
          <w:szCs w:val="24"/>
        </w:rPr>
        <w:t>Auditor bude aktivně projednávat s Organizací postup prací při plnění předmětu této smlouvy.</w:t>
      </w:r>
    </w:p>
    <w:p w:rsidR="002325D5" w:rsidRDefault="00F26C11">
      <w:pPr>
        <w:numPr>
          <w:ilvl w:val="0"/>
          <w:numId w:val="2"/>
        </w:numPr>
        <w:spacing w:after="120"/>
        <w:ind w:left="0"/>
        <w:jc w:val="both"/>
        <w:rPr>
          <w:sz w:val="24"/>
          <w:szCs w:val="24"/>
        </w:rPr>
      </w:pPr>
      <w:r>
        <w:rPr>
          <w:sz w:val="24"/>
          <w:szCs w:val="24"/>
        </w:rPr>
        <w:lastRenderedPageBreak/>
        <w:t>Auditor bude průběžně konzultovat s Organizací své návrhy a doporučení související s plněním předmětu této smlouvy.</w:t>
      </w:r>
    </w:p>
    <w:p w:rsidR="002325D5" w:rsidRDefault="00F26C11">
      <w:pPr>
        <w:numPr>
          <w:ilvl w:val="0"/>
          <w:numId w:val="2"/>
        </w:numPr>
        <w:spacing w:after="120"/>
        <w:ind w:left="0"/>
        <w:jc w:val="both"/>
        <w:rPr>
          <w:sz w:val="24"/>
          <w:szCs w:val="24"/>
        </w:rPr>
      </w:pPr>
      <w:r>
        <w:rPr>
          <w:sz w:val="24"/>
          <w:szCs w:val="24"/>
        </w:rPr>
        <w:t>V případě, že Auditor zjistí závažnější nedostatky týkající se předmětu smlouvy, bude o těchto zjištěních neprodleně informovat Organizaci. Kromě zprávy auditora může auditor vydat Dopis vedení společnosti, který bude obsahovat poznatky o nedostatcích zjištěných v průběhu auditu a doporučení směřující ke zlepšení.</w:t>
      </w:r>
    </w:p>
    <w:p w:rsidR="002325D5" w:rsidRDefault="00F26C11">
      <w:pPr>
        <w:numPr>
          <w:ilvl w:val="0"/>
          <w:numId w:val="2"/>
        </w:numPr>
        <w:spacing w:after="120"/>
        <w:ind w:left="0"/>
        <w:jc w:val="both"/>
        <w:rPr>
          <w:sz w:val="24"/>
          <w:szCs w:val="24"/>
        </w:rPr>
      </w:pPr>
      <w:r>
        <w:rPr>
          <w:sz w:val="24"/>
          <w:szCs w:val="24"/>
        </w:rPr>
        <w:t>Auditor se zavazuje informovat, vždy bez zbytečného odkladu, Organizaci o ohrožení řádného včasného splnění smlouvy.</w:t>
      </w:r>
    </w:p>
    <w:p w:rsidR="002325D5" w:rsidRDefault="00F26C11">
      <w:pPr>
        <w:numPr>
          <w:ilvl w:val="0"/>
          <w:numId w:val="2"/>
        </w:numPr>
        <w:spacing w:after="120"/>
        <w:ind w:left="0"/>
        <w:jc w:val="both"/>
        <w:rPr>
          <w:sz w:val="24"/>
          <w:szCs w:val="24"/>
        </w:rPr>
      </w:pPr>
      <w:r>
        <w:rPr>
          <w:sz w:val="24"/>
          <w:szCs w:val="24"/>
        </w:rPr>
        <w:t>Zprávu auditora projedná Auditor s Organizací bez zbytečného odkladu po jejím zpracování a předá ji Zástupci společnosti. Zpráva je předána na podkladně protokolu o předání zprávy dle čl. I. odst. 2 smlouvy.</w:t>
      </w:r>
    </w:p>
    <w:p w:rsidR="002325D5" w:rsidRDefault="00F26C11">
      <w:pPr>
        <w:numPr>
          <w:ilvl w:val="0"/>
          <w:numId w:val="2"/>
        </w:numPr>
        <w:spacing w:after="120"/>
        <w:ind w:left="0"/>
        <w:jc w:val="both"/>
        <w:rPr>
          <w:sz w:val="24"/>
          <w:szCs w:val="24"/>
        </w:rPr>
      </w:pPr>
      <w:r>
        <w:rPr>
          <w:sz w:val="24"/>
          <w:szCs w:val="24"/>
        </w:rPr>
        <w:t>Auditor prohlašuje, že je pojištěn na odpovědnost za škodu, která by Organizaci mohla vzniknout v souvislosti s předmětem smlouvy.</w:t>
      </w:r>
    </w:p>
    <w:p w:rsidR="002325D5" w:rsidRDefault="002325D5">
      <w:pPr>
        <w:ind w:left="720"/>
        <w:jc w:val="both"/>
        <w:rPr>
          <w:b/>
          <w:sz w:val="24"/>
          <w:szCs w:val="24"/>
        </w:rPr>
      </w:pPr>
    </w:p>
    <w:p w:rsidR="002325D5" w:rsidRDefault="00F26C11">
      <w:pPr>
        <w:jc w:val="center"/>
      </w:pPr>
      <w:r>
        <w:rPr>
          <w:b/>
          <w:sz w:val="24"/>
          <w:szCs w:val="24"/>
        </w:rPr>
        <w:t>IV.</w:t>
      </w:r>
    </w:p>
    <w:p w:rsidR="002325D5" w:rsidRDefault="00F26C11">
      <w:pPr>
        <w:jc w:val="center"/>
        <w:rPr>
          <w:b/>
          <w:sz w:val="24"/>
          <w:szCs w:val="24"/>
        </w:rPr>
      </w:pPr>
      <w:r>
        <w:rPr>
          <w:b/>
          <w:sz w:val="24"/>
          <w:szCs w:val="24"/>
        </w:rPr>
        <w:t>Práva a povinnosti Organizace</w:t>
      </w:r>
    </w:p>
    <w:p w:rsidR="002325D5" w:rsidRDefault="002325D5">
      <w:pPr>
        <w:jc w:val="center"/>
        <w:rPr>
          <w:b/>
          <w:sz w:val="24"/>
          <w:szCs w:val="24"/>
        </w:rPr>
      </w:pPr>
    </w:p>
    <w:p w:rsidR="002325D5" w:rsidRDefault="00F26C11">
      <w:pPr>
        <w:numPr>
          <w:ilvl w:val="0"/>
          <w:numId w:val="10"/>
        </w:numPr>
        <w:spacing w:after="120"/>
        <w:ind w:left="0"/>
        <w:jc w:val="both"/>
      </w:pPr>
      <w:r>
        <w:rPr>
          <w:sz w:val="24"/>
          <w:szCs w:val="24"/>
        </w:rPr>
        <w:t>Odpovědnost za přípravu předmětu auditu uvedeného v čl. I. odst. 1 nese vedení Organizace.</w:t>
      </w:r>
    </w:p>
    <w:p w:rsidR="002325D5" w:rsidRDefault="00F26C11">
      <w:pPr>
        <w:numPr>
          <w:ilvl w:val="0"/>
          <w:numId w:val="10"/>
        </w:numPr>
        <w:spacing w:after="120"/>
        <w:ind w:left="0"/>
        <w:jc w:val="both"/>
      </w:pPr>
      <w:r>
        <w:rPr>
          <w:sz w:val="24"/>
          <w:szCs w:val="24"/>
        </w:rPr>
        <w:t xml:space="preserve">Statutární orgán Organizace odpovídá za to, že účetnictví je vedeno úplně, průkazným způsobem a správně tak, aby věrně zobrazovalo skutečnosti, které jsou jeho předmětem. Současně odpovídá, že při vedení účetnictví jsou dodržovány účtové osnovy a postupy účtování, uspořádání položek účetní závěrky, obsahové vymezení těchto položek a rozsah údajů ke zveřejnění z účetní závěrky, které stanoví právní předpisy. Stejně tak není Organizace zbavena odpovědnosti za důsledky kontrol provedených příslušnými orgány státní správy. </w:t>
      </w:r>
    </w:p>
    <w:p w:rsidR="002325D5" w:rsidRDefault="00F26C11">
      <w:pPr>
        <w:numPr>
          <w:ilvl w:val="0"/>
          <w:numId w:val="10"/>
        </w:numPr>
        <w:spacing w:after="120"/>
        <w:ind w:left="0"/>
        <w:jc w:val="both"/>
        <w:rPr>
          <w:sz w:val="24"/>
          <w:szCs w:val="24"/>
        </w:rPr>
      </w:pPr>
      <w:r>
        <w:rPr>
          <w:sz w:val="24"/>
          <w:szCs w:val="24"/>
        </w:rPr>
        <w:t xml:space="preserve">Organizace je povinna poskytnout Auditorovi veškerou potřebnou součinnost, zejména poskytnout veškeré doklady a jiné písemnosti, informace a vysvětlení, včetně prohlášení k auditu, které Auditor bude požadovat k řádnému splnění předmětu smlouvy. Tyto doklady a vysvětlení může auditor požadovat i v písemné formě. </w:t>
      </w:r>
    </w:p>
    <w:p w:rsidR="002325D5" w:rsidRDefault="00F26C11">
      <w:pPr>
        <w:numPr>
          <w:ilvl w:val="0"/>
          <w:numId w:val="10"/>
        </w:numPr>
        <w:spacing w:after="120"/>
        <w:ind w:left="0"/>
        <w:jc w:val="both"/>
        <w:rPr>
          <w:sz w:val="24"/>
          <w:szCs w:val="24"/>
        </w:rPr>
      </w:pPr>
      <w:r>
        <w:rPr>
          <w:sz w:val="24"/>
          <w:szCs w:val="24"/>
        </w:rPr>
        <w:t>Organizace zajistí pro Auditora volný přístup do veškerých prostor.</w:t>
      </w:r>
    </w:p>
    <w:p w:rsidR="002325D5" w:rsidRDefault="00F26C11">
      <w:pPr>
        <w:numPr>
          <w:ilvl w:val="0"/>
          <w:numId w:val="10"/>
        </w:numPr>
        <w:spacing w:after="120"/>
        <w:ind w:left="0"/>
        <w:jc w:val="both"/>
        <w:rPr>
          <w:sz w:val="24"/>
          <w:szCs w:val="24"/>
        </w:rPr>
      </w:pPr>
      <w:r>
        <w:rPr>
          <w:sz w:val="24"/>
          <w:szCs w:val="24"/>
        </w:rPr>
        <w:t>Organizace je povinna zajistit Auditorovi vhodné pracovní prostředí v prostorách Organizace.</w:t>
      </w:r>
    </w:p>
    <w:p w:rsidR="002325D5" w:rsidRDefault="00F26C11">
      <w:pPr>
        <w:numPr>
          <w:ilvl w:val="0"/>
          <w:numId w:val="10"/>
        </w:numPr>
        <w:spacing w:after="120"/>
        <w:ind w:left="0"/>
        <w:jc w:val="both"/>
        <w:rPr>
          <w:sz w:val="24"/>
          <w:szCs w:val="24"/>
        </w:rPr>
      </w:pPr>
      <w:r>
        <w:rPr>
          <w:sz w:val="24"/>
          <w:szCs w:val="24"/>
        </w:rPr>
        <w:t>Organizace je povinna umožnit Auditorovi účast při provádění fyzických inventur majetku Organizace a minimálně jeden měsíc před datem konání projedná s Auditorem způsob a dobu provádění inventur. Na žádost auditora je Organizace povinna za přítomnosti Auditora inventarizovat majetek, v jehož evidenci auditor zjistil nedostatky.</w:t>
      </w:r>
    </w:p>
    <w:p w:rsidR="002325D5" w:rsidRDefault="00F26C11">
      <w:pPr>
        <w:numPr>
          <w:ilvl w:val="0"/>
          <w:numId w:val="10"/>
        </w:numPr>
        <w:spacing w:after="120"/>
        <w:ind w:left="0"/>
        <w:jc w:val="both"/>
      </w:pPr>
      <w:r>
        <w:rPr>
          <w:sz w:val="24"/>
          <w:szCs w:val="24"/>
        </w:rPr>
        <w:t>Organizace má povinnost informovat Auditora o skutečnostech, které mohou ovlivnit účetní závěrku, a to i o těch, které nastaly během lhůty od data vyhotovení zprávy auditora do data zveřejnění nebo odevzdání účetní závěrky státním orgánům.</w:t>
      </w:r>
    </w:p>
    <w:p w:rsidR="002325D5" w:rsidRDefault="00F26C11">
      <w:pPr>
        <w:jc w:val="center"/>
      </w:pPr>
      <w:r>
        <w:rPr>
          <w:b/>
          <w:sz w:val="24"/>
          <w:szCs w:val="24"/>
        </w:rPr>
        <w:t>V.</w:t>
      </w:r>
    </w:p>
    <w:p w:rsidR="002325D5" w:rsidRDefault="00F26C11">
      <w:pPr>
        <w:jc w:val="center"/>
        <w:rPr>
          <w:b/>
          <w:sz w:val="24"/>
          <w:szCs w:val="24"/>
        </w:rPr>
      </w:pPr>
      <w:r>
        <w:rPr>
          <w:b/>
          <w:sz w:val="24"/>
          <w:szCs w:val="24"/>
        </w:rPr>
        <w:t>Cenové ujednání a fakturace</w:t>
      </w:r>
    </w:p>
    <w:p w:rsidR="002325D5" w:rsidRDefault="002325D5">
      <w:pPr>
        <w:ind w:left="720"/>
        <w:jc w:val="both"/>
        <w:rPr>
          <w:b/>
          <w:sz w:val="24"/>
          <w:szCs w:val="24"/>
        </w:rPr>
      </w:pPr>
    </w:p>
    <w:p w:rsidR="002325D5" w:rsidRDefault="00F26C11">
      <w:pPr>
        <w:numPr>
          <w:ilvl w:val="0"/>
          <w:numId w:val="7"/>
        </w:numPr>
        <w:spacing w:after="120"/>
        <w:ind w:left="0"/>
        <w:jc w:val="both"/>
        <w:rPr>
          <w:sz w:val="24"/>
          <w:szCs w:val="24"/>
        </w:rPr>
      </w:pPr>
      <w:r>
        <w:rPr>
          <w:sz w:val="24"/>
          <w:szCs w:val="24"/>
        </w:rPr>
        <w:t xml:space="preserve">Cena předmětu smlouvy je stanovena na základě současných znalostí Auditora o Organizaci a zohledňuje použití efektivních auditorských postupů a vzájemnou komunikaci a spolupráci. Zároveň tato cena předmětu smlouvy vychází z předpokladu, že účetní Organizace předmět auditu (tj. např. účetní závěrku) před jejím předložením Auditorovi k auditu zkontroluje tak, aby byla odevzdána v bezvadném stavu, a byl tak minimalizován počet následných oprav. </w:t>
      </w:r>
    </w:p>
    <w:p w:rsidR="002325D5" w:rsidRDefault="00F26C11">
      <w:pPr>
        <w:numPr>
          <w:ilvl w:val="0"/>
          <w:numId w:val="7"/>
        </w:numPr>
        <w:spacing w:after="120"/>
        <w:ind w:left="0"/>
        <w:jc w:val="both"/>
        <w:rPr>
          <w:sz w:val="24"/>
          <w:szCs w:val="24"/>
        </w:rPr>
      </w:pPr>
      <w:r>
        <w:rPr>
          <w:sz w:val="24"/>
          <w:szCs w:val="24"/>
        </w:rPr>
        <w:lastRenderedPageBreak/>
        <w:t xml:space="preserve">Cena předmětu smlouvy je stanovena dohodou obou smluvních ve výši 100.000,- Kč bez DPH za účetní období roku 2019 a 100.000,- Kč bez DPH za účetní období roku 2020. </w:t>
      </w:r>
    </w:p>
    <w:p w:rsidR="002325D5" w:rsidRDefault="00F26C11">
      <w:pPr>
        <w:numPr>
          <w:ilvl w:val="0"/>
          <w:numId w:val="7"/>
        </w:numPr>
        <w:spacing w:after="120"/>
        <w:ind w:left="0"/>
        <w:jc w:val="both"/>
        <w:rPr>
          <w:sz w:val="24"/>
          <w:szCs w:val="24"/>
        </w:rPr>
      </w:pPr>
      <w:r>
        <w:rPr>
          <w:sz w:val="24"/>
          <w:szCs w:val="24"/>
        </w:rPr>
        <w:t xml:space="preserve">Cena poradenství v oblasti daní a účetnictví je stanovena ve výši 500,- Kč/hod, bude fakturována měsíčně. </w:t>
      </w:r>
    </w:p>
    <w:p w:rsidR="002325D5" w:rsidRDefault="00F26C11">
      <w:pPr>
        <w:numPr>
          <w:ilvl w:val="0"/>
          <w:numId w:val="7"/>
        </w:numPr>
        <w:spacing w:after="120"/>
        <w:ind w:left="0"/>
        <w:jc w:val="both"/>
        <w:rPr>
          <w:sz w:val="24"/>
          <w:szCs w:val="24"/>
        </w:rPr>
      </w:pPr>
      <w:r>
        <w:rPr>
          <w:sz w:val="24"/>
          <w:szCs w:val="24"/>
        </w:rPr>
        <w:t>Smluvní strany sjednávají, že v ceně předmětu smlouvy tak, jak je uvedena v čl. V. této smlouvy jsou započítány vedlejší výdaje Auditora vynaložené v příčinné souvislosti s plněním této smlouvy.</w:t>
      </w:r>
    </w:p>
    <w:p w:rsidR="002325D5" w:rsidRDefault="00F26C11">
      <w:pPr>
        <w:numPr>
          <w:ilvl w:val="0"/>
          <w:numId w:val="7"/>
        </w:numPr>
        <w:spacing w:after="120"/>
        <w:ind w:left="0"/>
        <w:jc w:val="both"/>
      </w:pPr>
      <w:r>
        <w:rPr>
          <w:sz w:val="24"/>
          <w:szCs w:val="24"/>
        </w:rPr>
        <w:t>Případná jiná poradenská a konzultační činnost, která nesouvisí s předmětem smlouvy, bude na základě odsouhlasení průběžně účtována odděleně.</w:t>
      </w:r>
    </w:p>
    <w:p w:rsidR="002325D5" w:rsidRDefault="00F26C11">
      <w:pPr>
        <w:numPr>
          <w:ilvl w:val="0"/>
          <w:numId w:val="7"/>
        </w:numPr>
        <w:spacing w:after="120"/>
        <w:ind w:left="0"/>
        <w:jc w:val="both"/>
        <w:rPr>
          <w:sz w:val="24"/>
          <w:szCs w:val="24"/>
        </w:rPr>
      </w:pPr>
      <w:r>
        <w:rPr>
          <w:sz w:val="24"/>
          <w:szCs w:val="24"/>
        </w:rPr>
        <w:t>Nárok na odměnu vzniká okamžikem splnění předmětu smlouvy, resp. dnem ukončení smlouvy dle čl. VIII. této smlouvy.</w:t>
      </w:r>
    </w:p>
    <w:p w:rsidR="002325D5" w:rsidRDefault="00F26C11">
      <w:pPr>
        <w:numPr>
          <w:ilvl w:val="0"/>
          <w:numId w:val="7"/>
        </w:numPr>
        <w:spacing w:after="120"/>
        <w:ind w:left="0"/>
        <w:jc w:val="both"/>
      </w:pPr>
      <w:r>
        <w:rPr>
          <w:sz w:val="24"/>
          <w:szCs w:val="24"/>
        </w:rPr>
        <w:t xml:space="preserve">V případě předčasného ukončení smlouvy má Auditor nárok na část odměny odpovídající rozsahu vykonané práce a na úhradu nákladů za dosud vykonané činnosti. </w:t>
      </w:r>
    </w:p>
    <w:p w:rsidR="002325D5" w:rsidRDefault="00F26C11">
      <w:pPr>
        <w:numPr>
          <w:ilvl w:val="0"/>
          <w:numId w:val="7"/>
        </w:numPr>
        <w:spacing w:after="120"/>
        <w:ind w:left="0"/>
        <w:jc w:val="both"/>
        <w:rPr>
          <w:sz w:val="24"/>
          <w:szCs w:val="24"/>
        </w:rPr>
      </w:pPr>
      <w:r>
        <w:rPr>
          <w:sz w:val="24"/>
          <w:szCs w:val="24"/>
        </w:rPr>
        <w:t>V případě, že v průběhu plnění této smlouvy smluvní strany zjistí, že je zapotřebí ze strany Auditora provést další činnosti nad sjednaný rámec předmětu této smlouvy tak, jak je uveden v čl. I. této smlouvy, zavazuje se Auditor projednat nezbytnost a rozsah těchto dalších činností s Organizací neprodleně poté, co se o této skutečnosti dozví, a to ještě před zahájením realizace těchto činností.</w:t>
      </w:r>
    </w:p>
    <w:p w:rsidR="002325D5" w:rsidRDefault="00F26C11">
      <w:pPr>
        <w:numPr>
          <w:ilvl w:val="0"/>
          <w:numId w:val="7"/>
        </w:numPr>
        <w:spacing w:after="120"/>
        <w:ind w:left="0"/>
        <w:jc w:val="both"/>
        <w:rPr>
          <w:sz w:val="24"/>
          <w:szCs w:val="24"/>
        </w:rPr>
      </w:pPr>
      <w:r>
        <w:rPr>
          <w:sz w:val="24"/>
          <w:szCs w:val="24"/>
        </w:rPr>
        <w:t>Auditor je oprávněn požadovat v průběhu plnění předmětu smlouvy přiměřenou zálohu.</w:t>
      </w:r>
    </w:p>
    <w:p w:rsidR="002325D5" w:rsidRDefault="00F26C11">
      <w:pPr>
        <w:numPr>
          <w:ilvl w:val="0"/>
          <w:numId w:val="7"/>
        </w:numPr>
        <w:spacing w:after="120"/>
        <w:ind w:left="0"/>
        <w:jc w:val="both"/>
        <w:rPr>
          <w:sz w:val="24"/>
          <w:szCs w:val="24"/>
        </w:rPr>
      </w:pPr>
      <w:r>
        <w:rPr>
          <w:sz w:val="24"/>
          <w:szCs w:val="24"/>
        </w:rPr>
        <w:t>Splatnost faktur je 14 dnů po vystavení. Organizace se zavazuje uhradit částku Auditorovi v termínu splatnosti.</w:t>
      </w:r>
    </w:p>
    <w:p w:rsidR="002325D5" w:rsidRDefault="00F26C11">
      <w:pPr>
        <w:numPr>
          <w:ilvl w:val="0"/>
          <w:numId w:val="7"/>
        </w:numPr>
        <w:spacing w:after="120"/>
        <w:ind w:left="0"/>
        <w:jc w:val="both"/>
        <w:rPr>
          <w:sz w:val="24"/>
          <w:szCs w:val="24"/>
        </w:rPr>
      </w:pPr>
      <w:r>
        <w:rPr>
          <w:sz w:val="24"/>
          <w:szCs w:val="24"/>
        </w:rPr>
        <w:t>Obě smluvní strany sjednávají, že finanční částky jsou uhrazeny dnem připsání na účet Auditora.</w:t>
      </w:r>
    </w:p>
    <w:p w:rsidR="002325D5" w:rsidRDefault="002325D5">
      <w:pPr>
        <w:ind w:left="720"/>
        <w:jc w:val="both"/>
        <w:rPr>
          <w:b/>
          <w:sz w:val="24"/>
          <w:szCs w:val="24"/>
        </w:rPr>
      </w:pPr>
    </w:p>
    <w:p w:rsidR="002325D5" w:rsidRDefault="00F26C11">
      <w:pPr>
        <w:jc w:val="center"/>
      </w:pPr>
      <w:r>
        <w:rPr>
          <w:b/>
          <w:sz w:val="24"/>
          <w:szCs w:val="24"/>
        </w:rPr>
        <w:t>VI.</w:t>
      </w:r>
    </w:p>
    <w:p w:rsidR="002325D5" w:rsidRDefault="00F26C11">
      <w:pPr>
        <w:jc w:val="center"/>
        <w:rPr>
          <w:b/>
          <w:sz w:val="24"/>
          <w:szCs w:val="24"/>
        </w:rPr>
      </w:pPr>
      <w:r>
        <w:rPr>
          <w:b/>
          <w:sz w:val="24"/>
          <w:szCs w:val="24"/>
        </w:rPr>
        <w:t>Povinnost mlčenlivosti</w:t>
      </w:r>
    </w:p>
    <w:p w:rsidR="002325D5" w:rsidRDefault="002325D5">
      <w:pPr>
        <w:ind w:left="720"/>
        <w:jc w:val="both"/>
        <w:rPr>
          <w:b/>
          <w:sz w:val="24"/>
          <w:szCs w:val="24"/>
        </w:rPr>
      </w:pPr>
    </w:p>
    <w:p w:rsidR="002325D5" w:rsidRDefault="00F26C11">
      <w:pPr>
        <w:numPr>
          <w:ilvl w:val="0"/>
          <w:numId w:val="9"/>
        </w:numPr>
        <w:spacing w:after="120"/>
        <w:ind w:left="0"/>
        <w:jc w:val="both"/>
        <w:rPr>
          <w:sz w:val="24"/>
          <w:szCs w:val="24"/>
        </w:rPr>
      </w:pPr>
      <w:r>
        <w:rPr>
          <w:sz w:val="24"/>
          <w:szCs w:val="24"/>
        </w:rPr>
        <w:t>Smluvní strany se zavazují zachovávat mlčenlivost o všech skutečnostech, o kterých se dozvěděly při plnění této smlouvy nebo v souvislosti s ní. Povinnost mlčenlivosti zahrnuje skutečnosti obchodní, neobchodní, technické či netechnické povahy, související s činností Organizace, které mají skutečnou nebo alespoň potenciální materiální nebo imateriální hodnotu a nejsou běžně dostupné. Povinnost mlčenlivosti se nevztahuje na informace, které jsou obecně známé a jsou volně k dispozici. Povinnost mlčenlivosti se vztahuje ve stejném rozsahu i na pracovníky Auditora.</w:t>
      </w:r>
    </w:p>
    <w:p w:rsidR="002325D5" w:rsidRDefault="00F26C11">
      <w:pPr>
        <w:numPr>
          <w:ilvl w:val="0"/>
          <w:numId w:val="9"/>
        </w:numPr>
        <w:spacing w:after="120"/>
        <w:ind w:left="0"/>
        <w:jc w:val="both"/>
        <w:rPr>
          <w:sz w:val="24"/>
          <w:szCs w:val="24"/>
        </w:rPr>
      </w:pPr>
      <w:r>
        <w:rPr>
          <w:sz w:val="24"/>
          <w:szCs w:val="24"/>
        </w:rPr>
        <w:t>Obě smluvní strany berou na vědomí, že podle § 15 odst. 1 zákona o auditorech je Auditor povinen zachovat mlčenlivost o všech skutečnostech, které nejsou veřejně známy a týkají se Organizace a související s předmětem smlouvy, případně o všech skutečnostech, které nejsou veřejně známy a týkají se dalších účetních jednotek, ke kterým má přístup jako auditor skupiny. Tato povinnost se vztahuje i na osoby pověřené Komorou auditorů České republiky (dále jen „Komora“) nebo Radou pro veřejný dohled, které k takovým informacím mají nebo měly přístup, zaměstnance auditora, společníky i členy orgánů auditorské společnosti. Dotčené osoby může zprostit mlčenlivosti o skutečnostech, které nejsou veřejně známy, účetní jednotka nebo Komora.</w:t>
      </w:r>
    </w:p>
    <w:p w:rsidR="002325D5" w:rsidRDefault="00F26C11">
      <w:pPr>
        <w:numPr>
          <w:ilvl w:val="0"/>
          <w:numId w:val="9"/>
        </w:numPr>
        <w:spacing w:after="120"/>
        <w:ind w:left="0"/>
        <w:jc w:val="both"/>
      </w:pPr>
      <w:r>
        <w:rPr>
          <w:sz w:val="24"/>
          <w:szCs w:val="24"/>
        </w:rPr>
        <w:t>Organizace bere na vědomí, že pokud Auditor zjistí skutečnosti uvedené v § 21 odst. 3 zákona o auditorech nebo skutečnosti, o kterých se lze důvodně domnívat, že mohou naplnit skutkovou podstatu hospodářského trestného činu, trestných činů úplatkářství nebo trestných činů proti majetku, je povinna neprodleně písemně informovat statutární orgán případně i dozorčí radu účetní jednotky.</w:t>
      </w:r>
    </w:p>
    <w:p w:rsidR="002325D5" w:rsidRDefault="00F26C11">
      <w:pPr>
        <w:numPr>
          <w:ilvl w:val="0"/>
          <w:numId w:val="9"/>
        </w:numPr>
        <w:spacing w:after="120"/>
        <w:ind w:left="0"/>
        <w:jc w:val="both"/>
        <w:rPr>
          <w:sz w:val="24"/>
          <w:szCs w:val="24"/>
        </w:rPr>
      </w:pPr>
      <w:r>
        <w:rPr>
          <w:sz w:val="24"/>
          <w:szCs w:val="24"/>
        </w:rPr>
        <w:lastRenderedPageBreak/>
        <w:t>Povinnost mlčenlivost se vztahuje na obě smluvní strany po dobu trvání této smlouvy v souladu s čl. VIII. této smlouvy, a to i po skončení doby trvání této smlouvy</w:t>
      </w:r>
    </w:p>
    <w:p w:rsidR="002325D5" w:rsidRDefault="002325D5">
      <w:pPr>
        <w:ind w:left="720"/>
        <w:jc w:val="both"/>
        <w:rPr>
          <w:b/>
          <w:sz w:val="24"/>
          <w:szCs w:val="24"/>
        </w:rPr>
      </w:pPr>
    </w:p>
    <w:p w:rsidR="002325D5" w:rsidRDefault="002325D5">
      <w:pPr>
        <w:jc w:val="both"/>
        <w:rPr>
          <w:b/>
          <w:sz w:val="24"/>
          <w:szCs w:val="24"/>
        </w:rPr>
      </w:pPr>
    </w:p>
    <w:p w:rsidR="002325D5" w:rsidRDefault="00F26C11">
      <w:pPr>
        <w:jc w:val="center"/>
      </w:pPr>
      <w:r>
        <w:rPr>
          <w:b/>
          <w:sz w:val="24"/>
          <w:szCs w:val="24"/>
        </w:rPr>
        <w:t>VII.</w:t>
      </w:r>
    </w:p>
    <w:p w:rsidR="002325D5" w:rsidRDefault="00F26C11">
      <w:pPr>
        <w:jc w:val="center"/>
        <w:rPr>
          <w:b/>
          <w:sz w:val="24"/>
          <w:szCs w:val="24"/>
        </w:rPr>
      </w:pPr>
      <w:r>
        <w:rPr>
          <w:b/>
          <w:sz w:val="24"/>
          <w:szCs w:val="24"/>
        </w:rPr>
        <w:t>Salvátorské ustanovení</w:t>
      </w:r>
    </w:p>
    <w:p w:rsidR="002325D5" w:rsidRDefault="002325D5">
      <w:pPr>
        <w:spacing w:after="120"/>
        <w:jc w:val="both"/>
        <w:rPr>
          <w:b/>
          <w:sz w:val="24"/>
          <w:szCs w:val="24"/>
        </w:rPr>
      </w:pPr>
    </w:p>
    <w:p w:rsidR="002325D5" w:rsidRDefault="00F26C11">
      <w:pPr>
        <w:spacing w:after="120"/>
        <w:jc w:val="both"/>
        <w:rPr>
          <w:sz w:val="24"/>
          <w:szCs w:val="24"/>
        </w:rPr>
      </w:pPr>
      <w:r>
        <w:rPr>
          <w:sz w:val="24"/>
          <w:szCs w:val="24"/>
        </w:rPr>
        <w:t>V případě, že se některá ustanovení této smlouvy stanou neplatnými a současně budou oddělitelná od ostatních ustanovení této smlouvy, nezpůsobí neplatnost celé smlouvy. V takovém případě se smluvní strany zavazují takové neplatné ustanovení smlouvy nahradit ustanovením novým, které se svým obsahem a účelem bude nejvíce blížit obsahu a účelu neplatného ustanovení, a to bez zbytečného odkladu, po požádání kterékoli ze smluvních stran.</w:t>
      </w:r>
    </w:p>
    <w:p w:rsidR="002325D5" w:rsidRDefault="002325D5">
      <w:pPr>
        <w:ind w:left="720"/>
        <w:jc w:val="both"/>
        <w:rPr>
          <w:sz w:val="24"/>
          <w:szCs w:val="24"/>
        </w:rPr>
      </w:pPr>
    </w:p>
    <w:p w:rsidR="002325D5" w:rsidRDefault="00F26C11">
      <w:pPr>
        <w:jc w:val="center"/>
      </w:pPr>
      <w:r>
        <w:rPr>
          <w:b/>
          <w:sz w:val="24"/>
          <w:szCs w:val="24"/>
        </w:rPr>
        <w:t>VIII.</w:t>
      </w:r>
    </w:p>
    <w:p w:rsidR="002325D5" w:rsidRDefault="00F26C11">
      <w:pPr>
        <w:jc w:val="center"/>
        <w:rPr>
          <w:b/>
          <w:sz w:val="24"/>
          <w:szCs w:val="24"/>
        </w:rPr>
      </w:pPr>
      <w:r>
        <w:rPr>
          <w:b/>
          <w:sz w:val="24"/>
          <w:szCs w:val="24"/>
        </w:rPr>
        <w:t>Doba trvání smlouvy</w:t>
      </w:r>
    </w:p>
    <w:p w:rsidR="002325D5" w:rsidRDefault="002325D5">
      <w:pPr>
        <w:ind w:left="720"/>
        <w:jc w:val="both"/>
        <w:rPr>
          <w:b/>
          <w:sz w:val="24"/>
          <w:szCs w:val="24"/>
        </w:rPr>
      </w:pPr>
    </w:p>
    <w:p w:rsidR="002325D5" w:rsidRDefault="00F26C11">
      <w:pPr>
        <w:jc w:val="both"/>
        <w:rPr>
          <w:sz w:val="24"/>
          <w:szCs w:val="24"/>
        </w:rPr>
      </w:pPr>
      <w:r>
        <w:rPr>
          <w:sz w:val="24"/>
          <w:szCs w:val="24"/>
        </w:rPr>
        <w:t>Tato smlouva je uzavřena na dobu určitou a je ukončena v den předání a převzetí konkrétně určeného předmětu smlouvy splněného Auditorem.</w:t>
      </w:r>
    </w:p>
    <w:p w:rsidR="002325D5" w:rsidRDefault="00F26C11">
      <w:pPr>
        <w:jc w:val="both"/>
        <w:rPr>
          <w:sz w:val="24"/>
          <w:szCs w:val="24"/>
        </w:rPr>
      </w:pPr>
      <w:r>
        <w:rPr>
          <w:sz w:val="24"/>
          <w:szCs w:val="24"/>
        </w:rPr>
        <w:t xml:space="preserve"> </w:t>
      </w:r>
    </w:p>
    <w:p w:rsidR="002325D5" w:rsidRDefault="00F26C11">
      <w:pPr>
        <w:jc w:val="center"/>
      </w:pPr>
      <w:r>
        <w:rPr>
          <w:b/>
          <w:sz w:val="24"/>
          <w:szCs w:val="24"/>
        </w:rPr>
        <w:t>IX.</w:t>
      </w:r>
    </w:p>
    <w:p w:rsidR="002325D5" w:rsidRDefault="00F26C11">
      <w:pPr>
        <w:jc w:val="center"/>
        <w:rPr>
          <w:b/>
          <w:sz w:val="24"/>
          <w:szCs w:val="24"/>
        </w:rPr>
      </w:pPr>
      <w:r>
        <w:rPr>
          <w:b/>
          <w:sz w:val="24"/>
          <w:szCs w:val="24"/>
        </w:rPr>
        <w:t>Platnost smlouvy</w:t>
      </w:r>
    </w:p>
    <w:p w:rsidR="002325D5" w:rsidRDefault="002325D5">
      <w:pPr>
        <w:ind w:left="720"/>
        <w:jc w:val="both"/>
        <w:rPr>
          <w:b/>
          <w:sz w:val="24"/>
          <w:szCs w:val="24"/>
        </w:rPr>
      </w:pPr>
    </w:p>
    <w:p w:rsidR="002325D5" w:rsidRDefault="00F26C11">
      <w:pPr>
        <w:jc w:val="both"/>
      </w:pPr>
      <w:r>
        <w:rPr>
          <w:sz w:val="24"/>
          <w:szCs w:val="24"/>
        </w:rPr>
        <w:t xml:space="preserve">Tato smlouva je platná a dnem jejího uzavření, účinnou se stává až zveřejněním v registru smluv, dle zvláštního zákona. </w:t>
      </w:r>
    </w:p>
    <w:p w:rsidR="002325D5" w:rsidRDefault="00F26C11">
      <w:pPr>
        <w:jc w:val="both"/>
      </w:pPr>
      <w:r>
        <w:rPr>
          <w:sz w:val="24"/>
          <w:szCs w:val="24"/>
        </w:rPr>
        <w:t xml:space="preserve">Obě smluvní strany výslovně prohlašují, že žádné ustanovení této smlouvy nepovažují za obchodní tajemství podle § 504 NOZ a udělují svolení k jejich užití a zveřejnění bez jakýchkoliv podmínek. </w:t>
      </w:r>
    </w:p>
    <w:p w:rsidR="002325D5" w:rsidRDefault="00F26C11">
      <w:pPr>
        <w:jc w:val="both"/>
        <w:rPr>
          <w:sz w:val="24"/>
          <w:szCs w:val="24"/>
        </w:rPr>
      </w:pPr>
      <w:r>
        <w:rPr>
          <w:sz w:val="24"/>
          <w:szCs w:val="24"/>
        </w:rPr>
        <w:t xml:space="preserve">auditor bere na vědomí, že organizace je povinna uveřejnit tuto smlouvu v registru smluv dle zák. č. 340/2015 Sb. zákona o registru smluv a tuto povinnost zajistí sama organizace. </w:t>
      </w:r>
    </w:p>
    <w:p w:rsidR="002325D5" w:rsidRDefault="00F26C11">
      <w:pPr>
        <w:jc w:val="both"/>
        <w:rPr>
          <w:sz w:val="24"/>
          <w:szCs w:val="24"/>
        </w:rPr>
      </w:pPr>
      <w:r>
        <w:rPr>
          <w:sz w:val="24"/>
          <w:szCs w:val="24"/>
        </w:rPr>
        <w:t xml:space="preserve">Obě smluvní strany berou na vědomí a vyjadřují svůj souhlas k tomu, aby tato smlouva byla zveřejněna v registru smluv, neboť uveřejněním této smlouvy tato smlouva nabývá účinnosti. </w:t>
      </w:r>
    </w:p>
    <w:p w:rsidR="002325D5" w:rsidRDefault="00F26C11">
      <w:pPr>
        <w:jc w:val="both"/>
        <w:rPr>
          <w:sz w:val="24"/>
          <w:szCs w:val="24"/>
        </w:rPr>
      </w:pPr>
      <w:r>
        <w:rPr>
          <w:sz w:val="24"/>
          <w:szCs w:val="24"/>
        </w:rPr>
        <w:t>V případě, že v této smlouvě nejsou právní vztahy mezi účastníky výslovně upraveny, řídí se příslušnými ustanoveními zák. č. 89/2012 Sb., event. dalšími právními předpisy s touto smlouvou souvisejícími.</w:t>
      </w:r>
    </w:p>
    <w:p w:rsidR="002325D5" w:rsidRDefault="002325D5">
      <w:pPr>
        <w:ind w:left="720"/>
        <w:jc w:val="both"/>
        <w:rPr>
          <w:b/>
          <w:sz w:val="24"/>
          <w:szCs w:val="24"/>
        </w:rPr>
      </w:pPr>
    </w:p>
    <w:p w:rsidR="002325D5" w:rsidRDefault="00F26C11">
      <w:pPr>
        <w:jc w:val="center"/>
      </w:pPr>
      <w:r>
        <w:rPr>
          <w:b/>
          <w:sz w:val="24"/>
          <w:szCs w:val="24"/>
        </w:rPr>
        <w:t>X.</w:t>
      </w:r>
    </w:p>
    <w:p w:rsidR="002325D5" w:rsidRDefault="00F26C11">
      <w:pPr>
        <w:jc w:val="center"/>
        <w:rPr>
          <w:b/>
          <w:sz w:val="24"/>
          <w:szCs w:val="24"/>
        </w:rPr>
      </w:pPr>
      <w:r>
        <w:rPr>
          <w:b/>
          <w:sz w:val="24"/>
          <w:szCs w:val="24"/>
        </w:rPr>
        <w:t>Ukončení smlouvy</w:t>
      </w:r>
    </w:p>
    <w:p w:rsidR="002325D5" w:rsidRDefault="002325D5">
      <w:pPr>
        <w:jc w:val="both"/>
        <w:rPr>
          <w:b/>
          <w:sz w:val="24"/>
          <w:szCs w:val="24"/>
        </w:rPr>
      </w:pPr>
    </w:p>
    <w:p w:rsidR="002325D5" w:rsidRDefault="00F26C11">
      <w:pPr>
        <w:numPr>
          <w:ilvl w:val="0"/>
          <w:numId w:val="5"/>
        </w:numPr>
        <w:spacing w:after="120"/>
        <w:ind w:left="0"/>
        <w:jc w:val="both"/>
      </w:pPr>
      <w:r>
        <w:rPr>
          <w:sz w:val="24"/>
          <w:szCs w:val="24"/>
        </w:rPr>
        <w:t>Smluvní strany se dohodly na tom, že tato Smlouva zaniká vedle případů stanovených Občanským zákoníkem také dohodou smluvních stran a odstoupením od smlouvy.</w:t>
      </w:r>
    </w:p>
    <w:p w:rsidR="002325D5" w:rsidRDefault="00F26C11">
      <w:pPr>
        <w:numPr>
          <w:ilvl w:val="0"/>
          <w:numId w:val="5"/>
        </w:numPr>
        <w:spacing w:after="120"/>
        <w:ind w:left="0"/>
        <w:jc w:val="both"/>
        <w:rPr>
          <w:sz w:val="24"/>
          <w:szCs w:val="24"/>
        </w:rPr>
      </w:pPr>
      <w:r>
        <w:rPr>
          <w:sz w:val="24"/>
          <w:szCs w:val="24"/>
        </w:rPr>
        <w:t>Smluvní strany jsou oprávněny odstoupit od smlouvy pouze v případech stanovených smlouvou nebo obecně závaznými právními předpisy.</w:t>
      </w:r>
    </w:p>
    <w:p w:rsidR="002325D5" w:rsidRDefault="00F26C11">
      <w:pPr>
        <w:numPr>
          <w:ilvl w:val="0"/>
          <w:numId w:val="5"/>
        </w:numPr>
        <w:spacing w:after="120"/>
        <w:ind w:left="0"/>
        <w:jc w:val="both"/>
        <w:rPr>
          <w:sz w:val="24"/>
          <w:szCs w:val="24"/>
        </w:rPr>
      </w:pPr>
      <w:r>
        <w:rPr>
          <w:sz w:val="24"/>
          <w:szCs w:val="24"/>
        </w:rPr>
        <w:t>Organizace je oprávněna odstoupit od smlouvy v případě podstatného porušení povinností Auditorem. Za podstatné porušení smluvních povinností Auditorem se považuje:</w:t>
      </w:r>
    </w:p>
    <w:p w:rsidR="002325D5" w:rsidRDefault="00F26C11">
      <w:pPr>
        <w:numPr>
          <w:ilvl w:val="1"/>
          <w:numId w:val="5"/>
        </w:numPr>
        <w:spacing w:after="120"/>
        <w:jc w:val="both"/>
        <w:rPr>
          <w:sz w:val="24"/>
          <w:szCs w:val="24"/>
        </w:rPr>
      </w:pPr>
      <w:r>
        <w:rPr>
          <w:sz w:val="24"/>
          <w:szCs w:val="24"/>
        </w:rPr>
        <w:t>zjistí-li Organizace, že Auditor neprovádí předmět smlouvy v souladu se smlouvou, přestože byl Organizací vyzván k provádění předmětu smlouvy řádným způsobem a k odstranění případných vad vzniklých vadným prováděním předmětu smlouvy, tak v Organizaci mu poskytnuté lhůtě neučinil,</w:t>
      </w:r>
    </w:p>
    <w:p w:rsidR="002325D5" w:rsidRDefault="00F26C11">
      <w:pPr>
        <w:numPr>
          <w:ilvl w:val="1"/>
          <w:numId w:val="5"/>
        </w:numPr>
        <w:spacing w:after="120"/>
        <w:jc w:val="both"/>
      </w:pPr>
      <w:r>
        <w:rPr>
          <w:sz w:val="24"/>
          <w:szCs w:val="24"/>
        </w:rPr>
        <w:lastRenderedPageBreak/>
        <w:t>zjistí-li Organizace, že Auditor neprovedl veškeré sjednané práce související s předmětem smlouvy ve sjednané kvalitě,</w:t>
      </w:r>
    </w:p>
    <w:p w:rsidR="002325D5" w:rsidRDefault="00F26C11">
      <w:pPr>
        <w:numPr>
          <w:ilvl w:val="1"/>
          <w:numId w:val="5"/>
        </w:numPr>
        <w:spacing w:after="120"/>
        <w:jc w:val="both"/>
        <w:rPr>
          <w:sz w:val="24"/>
          <w:szCs w:val="24"/>
        </w:rPr>
      </w:pPr>
      <w:r>
        <w:rPr>
          <w:sz w:val="24"/>
          <w:szCs w:val="24"/>
        </w:rPr>
        <w:t>porušuje-li závažným způsobem povinnosti vyplývající ze smlouvy (zejm. z čl. III smlouvy),</w:t>
      </w:r>
    </w:p>
    <w:p w:rsidR="002325D5" w:rsidRDefault="00F26C11">
      <w:pPr>
        <w:numPr>
          <w:ilvl w:val="1"/>
          <w:numId w:val="5"/>
        </w:numPr>
        <w:spacing w:after="120"/>
        <w:jc w:val="both"/>
        <w:rPr>
          <w:sz w:val="24"/>
          <w:szCs w:val="24"/>
        </w:rPr>
      </w:pPr>
      <w:r>
        <w:rPr>
          <w:sz w:val="24"/>
          <w:szCs w:val="24"/>
        </w:rPr>
        <w:t>jestliže Komora v průběhu trvání smluvního vztahu rozhodne o dočasném či trvalém zákazu auditorské činnosti.</w:t>
      </w:r>
    </w:p>
    <w:p w:rsidR="002325D5" w:rsidRDefault="00F26C11">
      <w:pPr>
        <w:numPr>
          <w:ilvl w:val="0"/>
          <w:numId w:val="5"/>
        </w:numPr>
        <w:spacing w:after="120"/>
        <w:ind w:left="0"/>
        <w:jc w:val="both"/>
      </w:pPr>
      <w:r>
        <w:rPr>
          <w:sz w:val="24"/>
          <w:szCs w:val="24"/>
        </w:rPr>
        <w:t>Auditor je oprávněn odstoupit od smlouvy v případě podstatného porušení povinností Organizace. Za podstatné porušení smluvních povinností Organizace se považuje:</w:t>
      </w:r>
    </w:p>
    <w:p w:rsidR="002325D5" w:rsidRDefault="00F26C11">
      <w:pPr>
        <w:numPr>
          <w:ilvl w:val="1"/>
          <w:numId w:val="5"/>
        </w:numPr>
        <w:spacing w:after="120"/>
        <w:jc w:val="both"/>
      </w:pPr>
      <w:r>
        <w:rPr>
          <w:sz w:val="24"/>
          <w:szCs w:val="24"/>
        </w:rPr>
        <w:t>porušuje-li závažným způsobem povinnosti vyplývající ze smlouvy (zejm. z čl. IV smlouvy),</w:t>
      </w:r>
    </w:p>
    <w:p w:rsidR="002325D5" w:rsidRDefault="00F26C11">
      <w:pPr>
        <w:numPr>
          <w:ilvl w:val="1"/>
          <w:numId w:val="5"/>
        </w:numPr>
        <w:spacing w:after="120"/>
        <w:jc w:val="both"/>
        <w:rPr>
          <w:sz w:val="24"/>
          <w:szCs w:val="24"/>
        </w:rPr>
      </w:pPr>
      <w:r>
        <w:rPr>
          <w:sz w:val="24"/>
          <w:szCs w:val="24"/>
        </w:rPr>
        <w:t>je-li opakovaně v prodlení se zaplacením daňových dokladů.</w:t>
      </w:r>
    </w:p>
    <w:p w:rsidR="002325D5" w:rsidRDefault="00F26C11">
      <w:pPr>
        <w:numPr>
          <w:ilvl w:val="0"/>
          <w:numId w:val="5"/>
        </w:numPr>
        <w:spacing w:after="120"/>
        <w:ind w:left="0"/>
        <w:jc w:val="both"/>
        <w:rPr>
          <w:sz w:val="24"/>
          <w:szCs w:val="24"/>
        </w:rPr>
      </w:pPr>
      <w:r>
        <w:rPr>
          <w:sz w:val="24"/>
          <w:szCs w:val="24"/>
        </w:rPr>
        <w:t>Obě smluvní strany jsou oprávněny odstoupit od smlouvy v případě, že Auditor při provádění předmětu smlouvy zjistí skryté překážky, které znemožňují provedení předmětu smlouvy dohodnutým způsobem a smluvní strany se nedohodnou na změně smlouvy a způsobu jejího provádění.</w:t>
      </w:r>
    </w:p>
    <w:p w:rsidR="002325D5" w:rsidRDefault="00F26C11">
      <w:pPr>
        <w:numPr>
          <w:ilvl w:val="0"/>
          <w:numId w:val="5"/>
        </w:numPr>
        <w:spacing w:after="120"/>
        <w:ind w:left="0"/>
        <w:jc w:val="both"/>
        <w:rPr>
          <w:sz w:val="24"/>
          <w:szCs w:val="24"/>
        </w:rPr>
      </w:pPr>
      <w:r>
        <w:rPr>
          <w:sz w:val="24"/>
          <w:szCs w:val="24"/>
        </w:rPr>
        <w:t>Smluvní strana oprávněná odstoupit od smlouvy je povinna odstoupení od smlouvy oznámit druhé straně písemně formou poštovní zásilky s dodejkou.</w:t>
      </w:r>
    </w:p>
    <w:p w:rsidR="002325D5" w:rsidRDefault="00F26C11">
      <w:pPr>
        <w:numPr>
          <w:ilvl w:val="0"/>
          <w:numId w:val="5"/>
        </w:numPr>
        <w:spacing w:after="120"/>
        <w:ind w:left="0"/>
        <w:jc w:val="both"/>
        <w:rPr>
          <w:sz w:val="24"/>
          <w:szCs w:val="24"/>
        </w:rPr>
      </w:pPr>
      <w:r>
        <w:rPr>
          <w:sz w:val="24"/>
          <w:szCs w:val="24"/>
        </w:rPr>
        <w:t>Odstoupení od smlouvy nabývá účinnosti dne jeho doručení druhé smluvní straně</w:t>
      </w:r>
    </w:p>
    <w:p w:rsidR="002325D5" w:rsidRDefault="00F26C11">
      <w:pPr>
        <w:numPr>
          <w:ilvl w:val="0"/>
          <w:numId w:val="5"/>
        </w:numPr>
        <w:spacing w:after="120"/>
        <w:ind w:left="0"/>
        <w:jc w:val="both"/>
        <w:rPr>
          <w:sz w:val="24"/>
          <w:szCs w:val="24"/>
        </w:rPr>
      </w:pPr>
      <w:r>
        <w:rPr>
          <w:sz w:val="24"/>
          <w:szCs w:val="24"/>
        </w:rPr>
        <w:t>V případě, že dojde k účinnému odstoupení od smlouvy, zavazuje se Auditor:</w:t>
      </w:r>
    </w:p>
    <w:p w:rsidR="002325D5" w:rsidRDefault="00F26C11">
      <w:pPr>
        <w:numPr>
          <w:ilvl w:val="1"/>
          <w:numId w:val="5"/>
        </w:numPr>
        <w:spacing w:after="120"/>
        <w:jc w:val="both"/>
        <w:rPr>
          <w:sz w:val="24"/>
          <w:szCs w:val="24"/>
        </w:rPr>
      </w:pPr>
      <w:r>
        <w:rPr>
          <w:sz w:val="24"/>
          <w:szCs w:val="24"/>
        </w:rPr>
        <w:t>okamžitě ukončit veškeré práce na provádění předmětu smlouvy,</w:t>
      </w:r>
    </w:p>
    <w:p w:rsidR="002325D5" w:rsidRDefault="00F26C11">
      <w:pPr>
        <w:numPr>
          <w:ilvl w:val="1"/>
          <w:numId w:val="5"/>
        </w:numPr>
        <w:spacing w:after="120"/>
        <w:jc w:val="both"/>
        <w:rPr>
          <w:sz w:val="24"/>
          <w:szCs w:val="24"/>
        </w:rPr>
      </w:pPr>
      <w:r>
        <w:rPr>
          <w:sz w:val="24"/>
          <w:szCs w:val="24"/>
        </w:rPr>
        <w:t>vrátit Organizaci veškeré podklady, které od ní za účelem provedení předmětu smlouvy převzal,</w:t>
      </w:r>
    </w:p>
    <w:p w:rsidR="002325D5" w:rsidRDefault="00F26C11">
      <w:pPr>
        <w:numPr>
          <w:ilvl w:val="1"/>
          <w:numId w:val="5"/>
        </w:numPr>
        <w:spacing w:after="120"/>
        <w:jc w:val="both"/>
        <w:rPr>
          <w:sz w:val="24"/>
          <w:szCs w:val="24"/>
        </w:rPr>
      </w:pPr>
      <w:r>
        <w:rPr>
          <w:sz w:val="24"/>
          <w:szCs w:val="24"/>
        </w:rPr>
        <w:t>předat Organizaci veškeré doklady a dokumenty vztahující se k již provedeným částem předmětu smlouvy,</w:t>
      </w:r>
    </w:p>
    <w:p w:rsidR="002325D5" w:rsidRDefault="00F26C11">
      <w:pPr>
        <w:numPr>
          <w:ilvl w:val="1"/>
          <w:numId w:val="5"/>
        </w:numPr>
        <w:spacing w:after="120"/>
        <w:jc w:val="both"/>
        <w:rPr>
          <w:sz w:val="24"/>
          <w:szCs w:val="24"/>
        </w:rPr>
      </w:pPr>
      <w:r>
        <w:rPr>
          <w:sz w:val="24"/>
          <w:szCs w:val="24"/>
        </w:rPr>
        <w:t>vyúčtovat poskytnutou zálohu.</w:t>
      </w:r>
    </w:p>
    <w:p w:rsidR="002325D5" w:rsidRDefault="00F26C11">
      <w:pPr>
        <w:numPr>
          <w:ilvl w:val="0"/>
          <w:numId w:val="5"/>
        </w:numPr>
        <w:spacing w:after="120"/>
        <w:ind w:left="0"/>
        <w:jc w:val="both"/>
      </w:pPr>
      <w:r>
        <w:rPr>
          <w:sz w:val="24"/>
          <w:szCs w:val="24"/>
        </w:rPr>
        <w:t xml:space="preserve">V případě odstoupení od smlouvy se Organizace zavazuje uhradit Auditorovi cenu v rozsahu řádně a včas provedených a předaných činností do okamžiku účinnosti odstoupení od smlouvy. </w:t>
      </w:r>
    </w:p>
    <w:p w:rsidR="002325D5" w:rsidRDefault="00F26C11">
      <w:pPr>
        <w:numPr>
          <w:ilvl w:val="0"/>
          <w:numId w:val="5"/>
        </w:numPr>
        <w:spacing w:after="120"/>
        <w:ind w:left="0"/>
        <w:jc w:val="both"/>
      </w:pPr>
      <w:r>
        <w:rPr>
          <w:sz w:val="24"/>
          <w:szCs w:val="24"/>
        </w:rPr>
        <w:t>Nastanou-li skutečnosti, které jedné nebo oběma smluvním stranám částečně nebo úplně znemožní plnění jejich povinností podle této smlouvy, jsou povinny se o tom bez zbytečného odkladu informovat. Zároveň jsou obě strany zavázány společně podniknout veškeré kroky k překonání překážek plnění smlouvy. Nesplnění této povinnosti zakládá nárok na náhradu škody ve prospěch strany, která porušení smlouvy v tomto bodě nedopustila.</w:t>
      </w:r>
    </w:p>
    <w:p w:rsidR="002325D5" w:rsidRDefault="002325D5">
      <w:pPr>
        <w:spacing w:after="120"/>
        <w:jc w:val="both"/>
        <w:rPr>
          <w:sz w:val="24"/>
          <w:szCs w:val="24"/>
        </w:rPr>
      </w:pPr>
    </w:p>
    <w:p w:rsidR="002325D5" w:rsidRDefault="002325D5">
      <w:pPr>
        <w:jc w:val="both"/>
        <w:rPr>
          <w:b/>
          <w:sz w:val="24"/>
          <w:szCs w:val="24"/>
        </w:rPr>
      </w:pPr>
    </w:p>
    <w:p w:rsidR="002325D5" w:rsidRDefault="00F26C11">
      <w:pPr>
        <w:jc w:val="center"/>
      </w:pPr>
      <w:r>
        <w:rPr>
          <w:b/>
          <w:sz w:val="24"/>
          <w:szCs w:val="24"/>
        </w:rPr>
        <w:t>XI.</w:t>
      </w:r>
    </w:p>
    <w:p w:rsidR="002325D5" w:rsidRDefault="00F26C11">
      <w:pPr>
        <w:jc w:val="center"/>
        <w:rPr>
          <w:b/>
          <w:sz w:val="24"/>
          <w:szCs w:val="24"/>
        </w:rPr>
      </w:pPr>
      <w:r>
        <w:rPr>
          <w:b/>
          <w:sz w:val="24"/>
          <w:szCs w:val="24"/>
        </w:rPr>
        <w:t>Další ujednání</w:t>
      </w:r>
    </w:p>
    <w:p w:rsidR="002325D5" w:rsidRDefault="002325D5">
      <w:pPr>
        <w:ind w:left="720"/>
        <w:jc w:val="both"/>
        <w:rPr>
          <w:b/>
          <w:sz w:val="24"/>
          <w:szCs w:val="24"/>
        </w:rPr>
      </w:pPr>
    </w:p>
    <w:p w:rsidR="002325D5" w:rsidRDefault="00F26C11">
      <w:pPr>
        <w:numPr>
          <w:ilvl w:val="0"/>
          <w:numId w:val="3"/>
        </w:numPr>
        <w:spacing w:after="120"/>
        <w:ind w:left="0"/>
        <w:jc w:val="both"/>
      </w:pPr>
      <w:r>
        <w:rPr>
          <w:sz w:val="24"/>
          <w:szCs w:val="24"/>
        </w:rPr>
        <w:t>Organizace potvrzuje, že statutární auditor AUDIT AK CONSULT, s.r.o. byl určen v souladu se zákonem o auditorech.</w:t>
      </w:r>
    </w:p>
    <w:p w:rsidR="002325D5" w:rsidRDefault="00F26C11">
      <w:pPr>
        <w:numPr>
          <w:ilvl w:val="0"/>
          <w:numId w:val="3"/>
        </w:numPr>
        <w:spacing w:after="120"/>
        <w:ind w:left="0"/>
        <w:jc w:val="both"/>
        <w:rPr>
          <w:sz w:val="24"/>
          <w:szCs w:val="24"/>
        </w:rPr>
      </w:pPr>
      <w:r>
        <w:rPr>
          <w:sz w:val="24"/>
          <w:szCs w:val="24"/>
        </w:rPr>
        <w:t>Tato smlouva je uzavřena podle práva České republiky. Právní vztahy touto smlouvou neupravené nebo ze smlouvy nevyplývající se řídí příslušnými právními předpisy, zejména občanským zákoníkem, zákonem o účetnictví a zákonem o auditorech.</w:t>
      </w:r>
    </w:p>
    <w:p w:rsidR="002325D5" w:rsidRDefault="00F26C11">
      <w:pPr>
        <w:numPr>
          <w:ilvl w:val="0"/>
          <w:numId w:val="3"/>
        </w:numPr>
        <w:spacing w:after="120"/>
        <w:ind w:left="0"/>
        <w:jc w:val="both"/>
        <w:rPr>
          <w:sz w:val="24"/>
          <w:szCs w:val="24"/>
        </w:rPr>
      </w:pPr>
      <w:r>
        <w:rPr>
          <w:sz w:val="24"/>
          <w:szCs w:val="24"/>
        </w:rPr>
        <w:lastRenderedPageBreak/>
        <w:t>Případné spory se zavazují smluvní strany přednostně řešit vzájemným jednání. Nedojde-li k dohodě o sporné otázce, je k projednání sporu příslušný obecný soud Organizace. V případě, že se objeví ze strany Organizace výtky k plnění předmětu smlouvy, bere Organizace na vědomí, že je třeba se obrátit na osobu jednatele Auditora uvedeného v hlavičce této smlouvy.</w:t>
      </w:r>
    </w:p>
    <w:p w:rsidR="002325D5" w:rsidRDefault="00F26C11">
      <w:pPr>
        <w:numPr>
          <w:ilvl w:val="0"/>
          <w:numId w:val="3"/>
        </w:numPr>
        <w:spacing w:after="120"/>
        <w:ind w:left="0"/>
        <w:jc w:val="both"/>
        <w:rPr>
          <w:sz w:val="24"/>
          <w:szCs w:val="24"/>
        </w:rPr>
      </w:pPr>
      <w:r>
        <w:rPr>
          <w:sz w:val="24"/>
          <w:szCs w:val="24"/>
        </w:rPr>
        <w:t>Tato smlouva je vypracována ve dvou vyhotoveních, které mají platnost originálu. Každá smluvní strana obdrží jedno vyhotovení.</w:t>
      </w:r>
    </w:p>
    <w:p w:rsidR="002325D5" w:rsidRDefault="00F26C11">
      <w:pPr>
        <w:numPr>
          <w:ilvl w:val="0"/>
          <w:numId w:val="3"/>
        </w:numPr>
        <w:spacing w:after="120"/>
        <w:ind w:left="0"/>
        <w:jc w:val="both"/>
        <w:rPr>
          <w:sz w:val="24"/>
          <w:szCs w:val="24"/>
        </w:rPr>
      </w:pPr>
      <w:r>
        <w:rPr>
          <w:color w:val="000000"/>
          <w:sz w:val="24"/>
          <w:szCs w:val="24"/>
        </w:rPr>
        <w:t xml:space="preserve">Tuto Smlouvu lze měnit pouze písemným, číslovaným, oboustranně potvrzeným ujednáním, výslovně nazvaným dodatek ke Smlouvě podepsaným statutárními orgány nebo zmocněnými zástupci obou smluvních stran. Jiné zápisy, protokoly apod. se za změnu Smlouvy nepovažují. V případě změny kontaktní osoby </w:t>
      </w:r>
      <w:r>
        <w:rPr>
          <w:sz w:val="24"/>
          <w:szCs w:val="24"/>
        </w:rPr>
        <w:t>Organizace</w:t>
      </w:r>
      <w:r>
        <w:rPr>
          <w:color w:val="000000"/>
          <w:sz w:val="24"/>
          <w:szCs w:val="24"/>
        </w:rPr>
        <w:t xml:space="preserve"> nebo Auditora nebude vyhotoven dodatek ke Smlouvě; smluvní strana, u které ke změně zástupce došlo, je povinna tuto změnu oznámit druhé smluvní straně. Účinnost změny nastává okamžikem doručení oznámení příslušné smluvní straně.</w:t>
      </w:r>
    </w:p>
    <w:p w:rsidR="002325D5" w:rsidRDefault="002325D5">
      <w:pPr>
        <w:spacing w:after="120"/>
        <w:jc w:val="both"/>
        <w:rPr>
          <w:sz w:val="24"/>
          <w:szCs w:val="24"/>
        </w:rPr>
      </w:pPr>
    </w:p>
    <w:p w:rsidR="002325D5" w:rsidRDefault="002A7B5F" w:rsidP="006E4A50">
      <w:pPr>
        <w:spacing w:after="120"/>
        <w:jc w:val="both"/>
        <w:rPr>
          <w:sz w:val="24"/>
          <w:szCs w:val="24"/>
        </w:rPr>
      </w:pPr>
      <w:r>
        <w:rPr>
          <w:sz w:val="24"/>
          <w:szCs w:val="24"/>
        </w:rPr>
        <w:t xml:space="preserve">V </w:t>
      </w:r>
      <w:r w:rsidR="006E4A50">
        <w:rPr>
          <w:sz w:val="24"/>
          <w:szCs w:val="24"/>
        </w:rPr>
        <w:t>Písku</w:t>
      </w:r>
      <w:r>
        <w:rPr>
          <w:sz w:val="24"/>
          <w:szCs w:val="24"/>
        </w:rPr>
        <w:t xml:space="preserve">                       </w:t>
      </w:r>
      <w:r w:rsidR="00B126A7">
        <w:rPr>
          <w:sz w:val="24"/>
          <w:szCs w:val="24"/>
        </w:rPr>
        <w:t xml:space="preserve">dne </w:t>
      </w:r>
      <w:r w:rsidR="006E4A50">
        <w:rPr>
          <w:sz w:val="24"/>
          <w:szCs w:val="24"/>
        </w:rPr>
        <w:t xml:space="preserve"> </w:t>
      </w:r>
      <w:proofErr w:type="gramStart"/>
      <w:r w:rsidR="006E4A50">
        <w:rPr>
          <w:sz w:val="24"/>
          <w:szCs w:val="24"/>
        </w:rPr>
        <w:t>28.6.2019</w:t>
      </w:r>
      <w:proofErr w:type="gramEnd"/>
      <w:r w:rsidR="00F26C11">
        <w:rPr>
          <w:sz w:val="24"/>
          <w:szCs w:val="24"/>
        </w:rPr>
        <w:tab/>
      </w:r>
    </w:p>
    <w:p w:rsidR="002325D5" w:rsidRDefault="002325D5">
      <w:pPr>
        <w:tabs>
          <w:tab w:val="left" w:pos="567"/>
          <w:tab w:val="left" w:pos="6096"/>
        </w:tabs>
        <w:spacing w:after="120"/>
        <w:jc w:val="both"/>
        <w:rPr>
          <w:sz w:val="24"/>
          <w:szCs w:val="24"/>
        </w:rPr>
      </w:pPr>
    </w:p>
    <w:p w:rsidR="002325D5" w:rsidRDefault="002325D5">
      <w:pPr>
        <w:tabs>
          <w:tab w:val="left" w:pos="567"/>
          <w:tab w:val="left" w:pos="6096"/>
        </w:tabs>
        <w:spacing w:after="120"/>
        <w:jc w:val="both"/>
        <w:rPr>
          <w:sz w:val="24"/>
          <w:szCs w:val="24"/>
        </w:rPr>
      </w:pPr>
    </w:p>
    <w:p w:rsidR="002325D5" w:rsidRDefault="002325D5">
      <w:pPr>
        <w:tabs>
          <w:tab w:val="left" w:pos="567"/>
          <w:tab w:val="left" w:pos="6096"/>
        </w:tabs>
        <w:spacing w:after="120"/>
        <w:jc w:val="both"/>
        <w:rPr>
          <w:sz w:val="24"/>
          <w:szCs w:val="24"/>
        </w:rPr>
      </w:pPr>
    </w:p>
    <w:p w:rsidR="002325D5" w:rsidRDefault="00F26C11">
      <w:pPr>
        <w:tabs>
          <w:tab w:val="left" w:pos="567"/>
          <w:tab w:val="left" w:pos="6096"/>
        </w:tabs>
        <w:spacing w:after="120"/>
        <w:jc w:val="both"/>
        <w:rPr>
          <w:sz w:val="24"/>
          <w:szCs w:val="24"/>
        </w:rPr>
      </w:pPr>
      <w:r>
        <w:rPr>
          <w:sz w:val="24"/>
          <w:szCs w:val="24"/>
        </w:rPr>
        <w:tab/>
      </w:r>
      <w:r>
        <w:rPr>
          <w:sz w:val="24"/>
          <w:szCs w:val="24"/>
        </w:rPr>
        <w:tab/>
      </w:r>
    </w:p>
    <w:p w:rsidR="002325D5" w:rsidRDefault="00F26C11">
      <w:pPr>
        <w:tabs>
          <w:tab w:val="left" w:pos="567"/>
          <w:tab w:val="left" w:pos="6096"/>
        </w:tabs>
        <w:spacing w:after="120"/>
        <w:jc w:val="both"/>
        <w:rPr>
          <w:sz w:val="24"/>
          <w:szCs w:val="24"/>
        </w:rPr>
      </w:pPr>
      <w:r>
        <w:rPr>
          <w:sz w:val="24"/>
          <w:szCs w:val="24"/>
        </w:rPr>
        <w:tab/>
        <w:t>..........................................</w:t>
      </w:r>
      <w:r>
        <w:rPr>
          <w:sz w:val="24"/>
          <w:szCs w:val="24"/>
        </w:rPr>
        <w:tab/>
        <w:t>.............................................</w:t>
      </w:r>
    </w:p>
    <w:p w:rsidR="002325D5" w:rsidRDefault="00F26C11">
      <w:pPr>
        <w:tabs>
          <w:tab w:val="left" w:pos="567"/>
          <w:tab w:val="left" w:pos="6096"/>
        </w:tabs>
        <w:spacing w:after="120"/>
        <w:jc w:val="both"/>
        <w:rPr>
          <w:sz w:val="24"/>
          <w:szCs w:val="24"/>
        </w:rPr>
      </w:pPr>
      <w:r>
        <w:rPr>
          <w:sz w:val="24"/>
          <w:szCs w:val="24"/>
        </w:rPr>
        <w:tab/>
      </w:r>
      <w:proofErr w:type="spellStart"/>
      <w:r w:rsidR="006E4A50">
        <w:rPr>
          <w:sz w:val="24"/>
          <w:szCs w:val="24"/>
        </w:rPr>
        <w:t>Xxx</w:t>
      </w:r>
      <w:proofErr w:type="spellEnd"/>
      <w:r w:rsidR="006E4A50">
        <w:rPr>
          <w:sz w:val="24"/>
          <w:szCs w:val="24"/>
        </w:rPr>
        <w:t xml:space="preserve"> </w:t>
      </w:r>
      <w:proofErr w:type="spellStart"/>
      <w:r w:rsidR="006E4A50">
        <w:rPr>
          <w:sz w:val="24"/>
          <w:szCs w:val="24"/>
        </w:rPr>
        <w:t>xxxxx</w:t>
      </w:r>
      <w:proofErr w:type="spellEnd"/>
      <w:r w:rsidR="006E4A50">
        <w:rPr>
          <w:sz w:val="24"/>
          <w:szCs w:val="24"/>
        </w:rPr>
        <w:t xml:space="preserve"> </w:t>
      </w:r>
      <w:proofErr w:type="spellStart"/>
      <w:r w:rsidR="006E4A50">
        <w:rPr>
          <w:sz w:val="24"/>
          <w:szCs w:val="24"/>
        </w:rPr>
        <w:t>xxxxxxxxxx</w:t>
      </w:r>
      <w:proofErr w:type="spellEnd"/>
      <w:r>
        <w:rPr>
          <w:sz w:val="24"/>
          <w:szCs w:val="24"/>
        </w:rPr>
        <w:tab/>
      </w:r>
      <w:proofErr w:type="spellStart"/>
      <w:r w:rsidR="006E4A50">
        <w:rPr>
          <w:sz w:val="24"/>
          <w:szCs w:val="24"/>
        </w:rPr>
        <w:t>xxx</w:t>
      </w:r>
      <w:proofErr w:type="spellEnd"/>
      <w:r w:rsidR="006E4A50">
        <w:rPr>
          <w:sz w:val="24"/>
          <w:szCs w:val="24"/>
        </w:rPr>
        <w:t xml:space="preserve"> </w:t>
      </w:r>
      <w:proofErr w:type="spellStart"/>
      <w:r w:rsidR="006E4A50">
        <w:rPr>
          <w:sz w:val="24"/>
          <w:szCs w:val="24"/>
        </w:rPr>
        <w:t>xxxxxxx</w:t>
      </w:r>
      <w:proofErr w:type="spellEnd"/>
      <w:r w:rsidR="006E4A50">
        <w:rPr>
          <w:sz w:val="24"/>
          <w:szCs w:val="24"/>
        </w:rPr>
        <w:t xml:space="preserve"> xxxxxx</w:t>
      </w:r>
      <w:bookmarkStart w:id="0" w:name="_GoBack"/>
      <w:bookmarkEnd w:id="0"/>
      <w:r>
        <w:rPr>
          <w:sz w:val="24"/>
          <w:szCs w:val="24"/>
        </w:rPr>
        <w:t xml:space="preserve"> </w:t>
      </w:r>
    </w:p>
    <w:p w:rsidR="002325D5" w:rsidRDefault="00F26C11">
      <w:pPr>
        <w:tabs>
          <w:tab w:val="left" w:pos="567"/>
          <w:tab w:val="left" w:pos="6096"/>
        </w:tabs>
        <w:spacing w:after="120"/>
        <w:jc w:val="both"/>
      </w:pPr>
      <w:r>
        <w:rPr>
          <w:sz w:val="24"/>
          <w:szCs w:val="24"/>
        </w:rPr>
        <w:tab/>
        <w:t>Ředitel</w:t>
      </w:r>
      <w:r>
        <w:rPr>
          <w:sz w:val="24"/>
          <w:szCs w:val="24"/>
        </w:rPr>
        <w:tab/>
        <w:t>Jednatel</w:t>
      </w:r>
    </w:p>
    <w:p w:rsidR="002325D5" w:rsidRDefault="002325D5">
      <w:pPr>
        <w:tabs>
          <w:tab w:val="left" w:pos="567"/>
          <w:tab w:val="left" w:pos="6096"/>
        </w:tabs>
        <w:spacing w:after="120"/>
        <w:jc w:val="both"/>
        <w:rPr>
          <w:sz w:val="24"/>
          <w:szCs w:val="24"/>
        </w:rPr>
      </w:pPr>
    </w:p>
    <w:p w:rsidR="002325D5" w:rsidRDefault="00F26C11">
      <w:pPr>
        <w:tabs>
          <w:tab w:val="left" w:pos="567"/>
          <w:tab w:val="left" w:pos="6096"/>
        </w:tabs>
        <w:spacing w:after="120"/>
        <w:jc w:val="both"/>
      </w:pPr>
      <w:r>
        <w:rPr>
          <w:sz w:val="24"/>
          <w:szCs w:val="24"/>
        </w:rPr>
        <w:tab/>
        <w:t xml:space="preserve">Zemský hřebčinec Písek s. p. o. </w:t>
      </w:r>
      <w:r>
        <w:rPr>
          <w:sz w:val="24"/>
          <w:szCs w:val="24"/>
        </w:rPr>
        <w:tab/>
        <w:t>AUDIT AK CONSULT, s. r. o.</w:t>
      </w:r>
    </w:p>
    <w:p w:rsidR="002325D5" w:rsidRDefault="002325D5">
      <w:pPr>
        <w:tabs>
          <w:tab w:val="left" w:pos="567"/>
          <w:tab w:val="left" w:pos="6096"/>
        </w:tabs>
        <w:spacing w:after="120"/>
        <w:jc w:val="both"/>
        <w:rPr>
          <w:sz w:val="24"/>
          <w:szCs w:val="24"/>
        </w:rPr>
      </w:pPr>
    </w:p>
    <w:sectPr w:rsidR="002325D5">
      <w:footerReference w:type="default" r:id="rId7"/>
      <w:footerReference w:type="first" r:id="rId8"/>
      <w:pgSz w:w="11906" w:h="16838"/>
      <w:pgMar w:top="1361" w:right="1361" w:bottom="1134" w:left="1361" w:header="0" w:footer="70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CDC" w:rsidRDefault="00BA4CDC">
      <w:r>
        <w:separator/>
      </w:r>
    </w:p>
  </w:endnote>
  <w:endnote w:type="continuationSeparator" w:id="0">
    <w:p w:rsidR="00BA4CDC" w:rsidRDefault="00BA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D5" w:rsidRDefault="00F26C11">
    <w:pPr>
      <w:pStyle w:val="Zpat"/>
    </w:pPr>
    <w:r>
      <w:rPr>
        <w:noProof/>
        <w:lang w:eastAsia="cs-CZ"/>
      </w:rPr>
      <mc:AlternateContent>
        <mc:Choice Requires="wps">
          <w:drawing>
            <wp:anchor distT="0" distB="0" distL="0" distR="0" simplePos="0" relativeHeight="7" behindDoc="0" locked="0" layoutInCell="1" allowOverlap="1">
              <wp:simplePos x="0" y="0"/>
              <wp:positionH relativeFrom="margin">
                <wp:align>center</wp:align>
              </wp:positionH>
              <wp:positionV relativeFrom="paragraph">
                <wp:posOffset>635</wp:posOffset>
              </wp:positionV>
              <wp:extent cx="258445" cy="146685"/>
              <wp:effectExtent l="0" t="0" r="0" b="0"/>
              <wp:wrapSquare wrapText="largest"/>
              <wp:docPr id="1" name="Rámec1"/>
              <wp:cNvGraphicFramePr/>
              <a:graphic xmlns:a="http://schemas.openxmlformats.org/drawingml/2006/main">
                <a:graphicData uri="http://schemas.microsoft.com/office/word/2010/wordprocessingShape">
                  <wps:wsp>
                    <wps:cNvSpPr txBox="1"/>
                    <wps:spPr>
                      <a:xfrm>
                        <a:off x="0" y="0"/>
                        <a:ext cx="258445" cy="146685"/>
                      </a:xfrm>
                      <a:prstGeom prst="rect">
                        <a:avLst/>
                      </a:prstGeom>
                      <a:solidFill>
                        <a:srgbClr val="FFFFFF">
                          <a:alpha val="0"/>
                        </a:srgbClr>
                      </a:solidFill>
                    </wps:spPr>
                    <wps:txbx>
                      <w:txbxContent>
                        <w:p w:rsidR="002325D5" w:rsidRDefault="00F26C11">
                          <w:pPr>
                            <w:pStyle w:val="Zpat"/>
                            <w:rPr>
                              <w:rStyle w:val="slostrnky"/>
                            </w:rPr>
                          </w:pPr>
                          <w:r>
                            <w:rPr>
                              <w:rStyle w:val="slostrnky"/>
                            </w:rPr>
                            <w:t xml:space="preserve"> </w:t>
                          </w:r>
                          <w:r>
                            <w:rPr>
                              <w:rStyle w:val="slostrnky"/>
                            </w:rPr>
                            <w:fldChar w:fldCharType="begin"/>
                          </w:r>
                          <w:r>
                            <w:rPr>
                              <w:rStyle w:val="slostrnky"/>
                            </w:rPr>
                            <w:instrText>PAGE</w:instrText>
                          </w:r>
                          <w:r>
                            <w:rPr>
                              <w:rStyle w:val="slostrnky"/>
                            </w:rPr>
                            <w:fldChar w:fldCharType="separate"/>
                          </w:r>
                          <w:r w:rsidR="006E4A50">
                            <w:rPr>
                              <w:rStyle w:val="slostrnky"/>
                              <w:noProof/>
                            </w:rPr>
                            <w:t>7</w:t>
                          </w:r>
                          <w:r>
                            <w:rPr>
                              <w:rStyle w:val="slostrnky"/>
                            </w:rPr>
                            <w:fldChar w:fldCharType="end"/>
                          </w:r>
                          <w:r>
                            <w:rPr>
                              <w:rStyle w:val="slostrnky"/>
                            </w:rPr>
                            <w:t xml:space="preserve"> / 7</w:t>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Rámec1" o:spid="_x0000_s1026" type="#_x0000_t202" style="position:absolute;margin-left:0;margin-top:.05pt;width:20.35pt;height:11.55pt;z-index: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" stroked="f">
              <v:fill opacity="0"/>
              <v:textbox inset="0,0,0,0">
                <w:txbxContent>
                  <w:p w:rsidR="002325D5" w:rsidRDefault="00F26C11">
                    <w:pPr>
                      <w:pStyle w:val="Zpat"/>
                      <w:rPr>
                        <w:rStyle w:val="slostrnky"/>
                      </w:rPr>
                    </w:pPr>
                    <w:r>
                      <w:rPr>
                        <w:rStyle w:val="slostrnky"/>
                      </w:rPr>
                      <w:t xml:space="preserve"> </w:t>
                    </w:r>
                    <w:r>
                      <w:rPr>
                        <w:rStyle w:val="slostrnky"/>
                      </w:rPr>
                      <w:fldChar w:fldCharType="begin"/>
                    </w:r>
                    <w:r>
                      <w:rPr>
                        <w:rStyle w:val="slostrnky"/>
                      </w:rPr>
                      <w:instrText>PAGE</w:instrText>
                    </w:r>
                    <w:r>
                      <w:rPr>
                        <w:rStyle w:val="slostrnky"/>
                      </w:rPr>
                      <w:fldChar w:fldCharType="separate"/>
                    </w:r>
                    <w:r w:rsidR="006E4A50">
                      <w:rPr>
                        <w:rStyle w:val="slostrnky"/>
                        <w:noProof/>
                      </w:rPr>
                      <w:t>7</w:t>
                    </w:r>
                    <w:r>
                      <w:rPr>
                        <w:rStyle w:val="slostrnky"/>
                      </w:rPr>
                      <w:fldChar w:fldCharType="end"/>
                    </w:r>
                    <w:r>
                      <w:rPr>
                        <w:rStyle w:val="slostrnky"/>
                      </w:rPr>
                      <w:t xml:space="preserve"> / 7</w:t>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D5" w:rsidRDefault="002325D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CDC" w:rsidRDefault="00BA4CDC">
      <w:r>
        <w:separator/>
      </w:r>
    </w:p>
  </w:footnote>
  <w:footnote w:type="continuationSeparator" w:id="0">
    <w:p w:rsidR="00BA4CDC" w:rsidRDefault="00BA4C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84E9F"/>
    <w:multiLevelType w:val="multilevel"/>
    <w:tmpl w:val="F52C3EE6"/>
    <w:lvl w:ilvl="0">
      <w:start w:val="1"/>
      <w:numFmt w:val="decimal"/>
      <w:lvlText w:val="%1."/>
      <w:lvlJc w:val="left"/>
      <w:pPr>
        <w:ind w:left="720" w:hanging="360"/>
      </w:pPr>
      <w:rPr>
        <w:sz w:val="24"/>
        <w:szCs w:val="24"/>
      </w:rPr>
    </w:lvl>
    <w:lvl w:ilvl="1">
      <w:start w:val="1"/>
      <w:numFmt w:val="lowerLetter"/>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B7058A"/>
    <w:multiLevelType w:val="multilevel"/>
    <w:tmpl w:val="7576A2DA"/>
    <w:lvl w:ilvl="0">
      <w:start w:val="1"/>
      <w:numFmt w:val="decimal"/>
      <w:lvlText w:val="%1."/>
      <w:lvlJc w:val="left"/>
      <w:pPr>
        <w:ind w:left="720" w:hanging="360"/>
      </w:pPr>
      <w:rPr>
        <w:sz w:val="24"/>
        <w:szCs w:val="24"/>
      </w:rPr>
    </w:lvl>
    <w:lvl w:ilvl="1">
      <w:start w:val="1"/>
      <w:numFmt w:val="lowerLetter"/>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660D1A"/>
    <w:multiLevelType w:val="multilevel"/>
    <w:tmpl w:val="865C1940"/>
    <w:lvl w:ilvl="0">
      <w:start w:val="1"/>
      <w:numFmt w:val="decimal"/>
      <w:lvlText w:val="%1."/>
      <w:lvlJc w:val="left"/>
      <w:pPr>
        <w:ind w:left="72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D8394C"/>
    <w:multiLevelType w:val="multilevel"/>
    <w:tmpl w:val="C3A4DD00"/>
    <w:lvl w:ilvl="0">
      <w:start w:val="1"/>
      <w:numFmt w:val="decimal"/>
      <w:pStyle w:val="Nadpis"/>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4C0DF1"/>
    <w:multiLevelType w:val="multilevel"/>
    <w:tmpl w:val="EC3A3102"/>
    <w:lvl w:ilvl="0">
      <w:start w:val="1"/>
      <w:numFmt w:val="decimal"/>
      <w:lvlText w:val="%1."/>
      <w:lvlJc w:val="left"/>
      <w:pPr>
        <w:ind w:left="72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2858C7"/>
    <w:multiLevelType w:val="multilevel"/>
    <w:tmpl w:val="27B6D0A0"/>
    <w:lvl w:ilvl="0">
      <w:start w:val="1"/>
      <w:numFmt w:val="decimal"/>
      <w:lvlText w:val="%1."/>
      <w:lvlJc w:val="left"/>
      <w:pPr>
        <w:ind w:left="720" w:hanging="360"/>
      </w:pPr>
      <w:rPr>
        <w:sz w:val="24"/>
        <w:szCs w:val="24"/>
      </w:rPr>
    </w:lvl>
    <w:lvl w:ilvl="1">
      <w:start w:val="1"/>
      <w:numFmt w:val="lowerLetter"/>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4D97EFE"/>
    <w:multiLevelType w:val="multilevel"/>
    <w:tmpl w:val="65AE6068"/>
    <w:lvl w:ilvl="0">
      <w:start w:val="1"/>
      <w:numFmt w:val="decimal"/>
      <w:lvlText w:val="%1."/>
      <w:lvlJc w:val="left"/>
      <w:pPr>
        <w:ind w:left="72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2CF6049"/>
    <w:multiLevelType w:val="multilevel"/>
    <w:tmpl w:val="4F70F614"/>
    <w:lvl w:ilvl="0">
      <w:start w:val="1"/>
      <w:numFmt w:val="decimal"/>
      <w:lvlText w:val="%1."/>
      <w:lvlJc w:val="left"/>
      <w:pPr>
        <w:ind w:left="72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A6D7142"/>
    <w:multiLevelType w:val="multilevel"/>
    <w:tmpl w:val="7FFC6F04"/>
    <w:lvl w:ilvl="0">
      <w:start w:val="1"/>
      <w:numFmt w:val="decimal"/>
      <w:lvlText w:val="%1."/>
      <w:lvlJc w:val="left"/>
      <w:pPr>
        <w:ind w:left="72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D740C72"/>
    <w:multiLevelType w:val="multilevel"/>
    <w:tmpl w:val="63004BCA"/>
    <w:lvl w:ilvl="0">
      <w:start w:val="1"/>
      <w:numFmt w:val="none"/>
      <w:pStyle w:val="Nadpis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8"/>
  </w:num>
  <w:num w:numId="3">
    <w:abstractNumId w:val="6"/>
  </w:num>
  <w:num w:numId="4">
    <w:abstractNumId w:val="0"/>
  </w:num>
  <w:num w:numId="5">
    <w:abstractNumId w:val="5"/>
  </w:num>
  <w:num w:numId="6">
    <w:abstractNumId w:val="3"/>
  </w:num>
  <w:num w:numId="7">
    <w:abstractNumId w:val="7"/>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D5"/>
    <w:rsid w:val="002325D5"/>
    <w:rsid w:val="002A7B5F"/>
    <w:rsid w:val="00614CC9"/>
    <w:rsid w:val="006E4A50"/>
    <w:rsid w:val="009A427D"/>
    <w:rsid w:val="009C4600"/>
    <w:rsid w:val="00B126A7"/>
    <w:rsid w:val="00BA4CDC"/>
    <w:rsid w:val="00F26C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F82A6-96F9-4FE2-A617-67E7D1F1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sz w:val="24"/>
        <w:szCs w:val="24"/>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Times New Roman" w:eastAsia="Times New Roman" w:hAnsi="Times New Roman" w:cs="Times New Roman"/>
      <w:sz w:val="20"/>
      <w:szCs w:val="20"/>
      <w:lang w:bidi="ar-SA"/>
    </w:rPr>
  </w:style>
  <w:style w:type="paragraph" w:styleId="Nadpis1">
    <w:name w:val="heading 1"/>
    <w:basedOn w:val="Normln"/>
    <w:next w:val="Normln"/>
    <w:qFormat/>
    <w:pPr>
      <w:keepNext/>
      <w:numPr>
        <w:numId w:val="1"/>
      </w:numPr>
      <w:spacing w:before="120" w:after="72" w:line="360" w:lineRule="atLeast"/>
      <w:outlineLvl w:val="0"/>
    </w:pPr>
    <w:rPr>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rFonts w:cs="Times New Roman"/>
      <w:b w:val="0"/>
    </w:rPr>
  </w:style>
  <w:style w:type="character" w:customStyle="1" w:styleId="WW8Num1z1">
    <w:name w:val="WW8Num1z1"/>
    <w:qFormat/>
    <w:rPr>
      <w:rFonts w:ascii="Calibri" w:hAnsi="Calibri" w:cs="Calibri"/>
      <w:b w:val="0"/>
      <w:i w:val="0"/>
    </w:rPr>
  </w:style>
  <w:style w:type="character" w:customStyle="1" w:styleId="WW8Num1z2">
    <w:name w:val="WW8Num1z2"/>
    <w:qFormat/>
    <w:rPr>
      <w:rFonts w:ascii="Symbol" w:hAnsi="Symbol" w:cs="Symbol"/>
    </w:rPr>
  </w:style>
  <w:style w:type="character" w:customStyle="1" w:styleId="WW8Num1z3">
    <w:name w:val="WW8Num1z3"/>
    <w:qFormat/>
    <w:rPr>
      <w:rFonts w:cs="Times New Roman"/>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4"/>
      <w:szCs w:val="24"/>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sz w:val="24"/>
      <w:szCs w:val="24"/>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sz w:val="24"/>
      <w:szCs w:val="24"/>
    </w:rPr>
  </w:style>
  <w:style w:type="character" w:customStyle="1" w:styleId="WW8Num7z1">
    <w:name w:val="WW8Num7z1"/>
    <w:qFormat/>
    <w:rPr>
      <w:sz w:val="24"/>
      <w:szCs w:val="24"/>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sz w:val="24"/>
      <w:szCs w:val="24"/>
    </w:rPr>
  </w:style>
  <w:style w:type="character" w:customStyle="1" w:styleId="WW8Num10z1">
    <w:name w:val="WW8Num10z1"/>
    <w:qFormat/>
    <w:rPr>
      <w:sz w:val="24"/>
      <w:szCs w:val="24"/>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sz w:val="24"/>
      <w:szCs w:val="24"/>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sz w:val="24"/>
      <w:szCs w:val="24"/>
    </w:rPr>
  </w:style>
  <w:style w:type="character" w:customStyle="1" w:styleId="WW8Num14z1">
    <w:name w:val="WW8Num14z1"/>
    <w:qFormat/>
    <w:rPr>
      <w:sz w:val="24"/>
      <w:szCs w:val="24"/>
    </w:rPr>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sz w:val="24"/>
      <w:szCs w:val="24"/>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sz w:val="24"/>
      <w:szCs w:val="24"/>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styleId="slostrnky">
    <w:name w:val="page number"/>
    <w:basedOn w:val="Standardnpsmoodstavce"/>
  </w:style>
  <w:style w:type="character" w:customStyle="1" w:styleId="platne1">
    <w:name w:val="platne1"/>
    <w:basedOn w:val="Standardnpsmoodstavce"/>
    <w:qFormat/>
  </w:style>
  <w:style w:type="character" w:customStyle="1" w:styleId="Zkladntext2Char">
    <w:name w:val="Základní text 2 Char"/>
    <w:basedOn w:val="Standardnpsmoodstavce"/>
    <w:qFormat/>
  </w:style>
  <w:style w:type="character" w:customStyle="1" w:styleId="Silnzdraznn">
    <w:name w:val="Silné zdůraznění"/>
    <w:qFormat/>
    <w:rPr>
      <w:b/>
      <w:bCs/>
    </w:rPr>
  </w:style>
  <w:style w:type="character" w:customStyle="1" w:styleId="NzevChar">
    <w:name w:val="Název Char"/>
    <w:qFormat/>
    <w:rPr>
      <w:rFonts w:eastAsia="Times New Roman" w:cs="Times New Roman"/>
      <w:b/>
      <w:bCs/>
      <w:kern w:val="2"/>
      <w:sz w:val="24"/>
      <w:szCs w:val="32"/>
    </w:rPr>
  </w:style>
  <w:style w:type="character" w:customStyle="1" w:styleId="TextbublinyChar">
    <w:name w:val="Text bubliny Char"/>
    <w:qFormat/>
    <w:rPr>
      <w:rFonts w:ascii="Segoe UI" w:hAnsi="Segoe UI" w:cs="Segoe UI"/>
      <w:sz w:val="18"/>
      <w:szCs w:val="18"/>
    </w:rPr>
  </w:style>
  <w:style w:type="character" w:customStyle="1" w:styleId="value">
    <w:name w:val="value"/>
    <w:qFormat/>
  </w:style>
  <w:style w:type="character" w:customStyle="1" w:styleId="data">
    <w:name w:val="data"/>
    <w:qFormat/>
  </w:style>
  <w:style w:type="paragraph" w:customStyle="1" w:styleId="Nadpis">
    <w:name w:val="Nadpis"/>
    <w:basedOn w:val="Normln"/>
    <w:next w:val="Normln"/>
    <w:qFormat/>
    <w:pPr>
      <w:numPr>
        <w:numId w:val="6"/>
      </w:numPr>
      <w:spacing w:before="240" w:after="60"/>
      <w:jc w:val="center"/>
      <w:outlineLvl w:val="0"/>
    </w:pPr>
    <w:rPr>
      <w:b/>
      <w:bCs/>
      <w:kern w:val="2"/>
      <w:sz w:val="24"/>
      <w:szCs w:val="32"/>
    </w:rPr>
  </w:style>
  <w:style w:type="paragraph" w:styleId="Zkladntext">
    <w:name w:val="Body Text"/>
    <w:basedOn w:val="Normln"/>
    <w:pPr>
      <w:jc w:val="both"/>
    </w:pPr>
    <w:rPr>
      <w:sz w:val="30"/>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Zkladntextodsazen">
    <w:name w:val="Body Text Indent"/>
    <w:basedOn w:val="Normln"/>
    <w:pPr>
      <w:spacing w:before="120" w:after="48" w:line="360" w:lineRule="atLeast"/>
      <w:ind w:firstLine="709"/>
      <w:jc w:val="both"/>
    </w:pPr>
    <w:rPr>
      <w:sz w:val="30"/>
    </w:rPr>
  </w:style>
  <w:style w:type="paragraph" w:styleId="Zpat">
    <w:name w:val="footer"/>
    <w:basedOn w:val="Normln"/>
    <w:pPr>
      <w:tabs>
        <w:tab w:val="center" w:pos="4536"/>
        <w:tab w:val="right" w:pos="9072"/>
      </w:tabs>
    </w:pPr>
  </w:style>
  <w:style w:type="paragraph" w:styleId="Zhlav">
    <w:name w:val="header"/>
    <w:basedOn w:val="Normln"/>
    <w:pPr>
      <w:tabs>
        <w:tab w:val="center" w:pos="4536"/>
        <w:tab w:val="right" w:pos="9072"/>
      </w:tabs>
    </w:pPr>
  </w:style>
  <w:style w:type="paragraph" w:styleId="Zkladntextodsazen2">
    <w:name w:val="Body Text Indent 2"/>
    <w:basedOn w:val="Normln"/>
    <w:qFormat/>
    <w:pPr>
      <w:spacing w:after="24"/>
      <w:ind w:firstLine="708"/>
      <w:jc w:val="both"/>
    </w:pPr>
    <w:rPr>
      <w:sz w:val="30"/>
    </w:rPr>
  </w:style>
  <w:style w:type="paragraph" w:styleId="Zkladntext2">
    <w:name w:val="Body Text 2"/>
    <w:basedOn w:val="Normln"/>
    <w:qFormat/>
    <w:pPr>
      <w:spacing w:after="120" w:line="480" w:lineRule="auto"/>
    </w:pPr>
  </w:style>
  <w:style w:type="paragraph" w:styleId="Textbubliny">
    <w:name w:val="Balloon Text"/>
    <w:basedOn w:val="Normln"/>
    <w:qFormat/>
    <w:rPr>
      <w:rFonts w:ascii="Segoe UI" w:hAnsi="Segoe UI" w:cs="Segoe UI"/>
      <w:sz w:val="18"/>
      <w:szCs w:val="18"/>
    </w:rPr>
  </w:style>
  <w:style w:type="paragraph" w:styleId="Odstavecseseznamem">
    <w:name w:val="List Paragraph"/>
    <w:basedOn w:val="Normln"/>
    <w:qFormat/>
    <w:pPr>
      <w:ind w:left="708"/>
    </w:pPr>
  </w:style>
  <w:style w:type="paragraph" w:customStyle="1" w:styleId="Obsahrmce">
    <w:name w:val="Obsah rámce"/>
    <w:basedOn w:val="Normln"/>
    <w:qFormat/>
  </w:style>
  <w:style w:type="paragraph" w:customStyle="1" w:styleId="Vchoz">
    <w:name w:val="Výchozí"/>
    <w:qFormat/>
    <w:pPr>
      <w:suppressAutoHyphens/>
    </w:pPr>
    <w:rPr>
      <w:rFonts w:ascii="Times New Roman" w:eastAsia="Times New Roman" w:hAnsi="Times New Roman" w:cs="Times New Roman"/>
      <w:color w:val="00000A"/>
      <w:kern w:val="2"/>
      <w:lang w:eastAsia="cs-CZ"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7</Pages>
  <Words>2455</Words>
  <Characters>14490</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S M L O U V A</vt:lpstr>
    </vt:vector>
  </TitlesOfParts>
  <Company/>
  <LinksUpToDate>false</LinksUpToDate>
  <CharactersWithSpaces>16912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p. Psohlavec</dc:creator>
  <cp:keywords/>
  <dc:description/>
  <cp:lastModifiedBy>Emilie Vávrová</cp:lastModifiedBy>
  <cp:revision>4</cp:revision>
  <cp:lastPrinted>2019-07-04T10:18:00Z</cp:lastPrinted>
  <dcterms:created xsi:type="dcterms:W3CDTF">2019-06-28T11:22:00Z</dcterms:created>
  <dcterms:modified xsi:type="dcterms:W3CDTF">2019-07-04T11:31:00Z</dcterms:modified>
  <dc:language>cs-CZ</dc:language>
</cp:coreProperties>
</file>