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Jiří Bednář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440 348 14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---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Nová 87 Rebešovice, 664 61 Rajhrad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62 500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včetně D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uhrazena na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účet zhotovitele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2830346173/0800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23.8.2019</w:t>
      </w:r>
      <w:proofErr w:type="gramEnd"/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500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 den prodlení.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3706B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3706B" w:rsidRDefault="00B3706B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557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24.6.2019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557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24.6.2019</w:t>
      </w:r>
      <w:bookmarkStart w:id="0" w:name="_GoBack"/>
      <w:bookmarkEnd w:id="0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233650" w:rsidRDefault="00B3706B" w:rsidP="00233650">
      <w:r>
        <w:t>Knihovna s posuvnými dvířky – viz proměření na místě – cena 17 000 Kč (včetně DPH)</w:t>
      </w:r>
    </w:p>
    <w:p w:rsidR="00FC41F9" w:rsidRDefault="00B3706B" w:rsidP="00233650">
      <w:r>
        <w:t>Šatní skříň a úprava stávajícího věšáku – viz proměření na místě – cena 12 000 Kč (včetně DPH)</w:t>
      </w:r>
    </w:p>
    <w:p w:rsidR="00FC41F9" w:rsidRDefault="00B3706B" w:rsidP="00233650">
      <w:r>
        <w:t>Psací stůl s kontejnerem a poličkou – viz proměření na místě – cena 33 500 Kč (včetně DPH)</w:t>
      </w:r>
    </w:p>
    <w:p w:rsidR="00233650" w:rsidRDefault="00233650" w:rsidP="00233650"/>
    <w:p w:rsidR="003E6A65" w:rsidRDefault="00C71E59" w:rsidP="00233650">
      <w:r>
        <w:t>Celková cena</w:t>
      </w:r>
      <w:r>
        <w:tab/>
      </w:r>
      <w:r>
        <w:tab/>
      </w:r>
      <w:r>
        <w:tab/>
      </w:r>
      <w:r>
        <w:tab/>
      </w:r>
      <w:r w:rsidR="00B3706B">
        <w:t>62 500</w:t>
      </w:r>
      <w:r w:rsidR="00FC41F9">
        <w:t>,- Kč</w:t>
      </w:r>
      <w:r w:rsidR="00B3706B">
        <w:t xml:space="preserve"> (včetně DPH)</w:t>
      </w:r>
    </w:p>
    <w:p w:rsidR="00640C39" w:rsidRDefault="00640C39" w:rsidP="0031490D">
      <w:r>
        <w:t>Přesné zaměření a specifikace rozměrů proběhl</w:t>
      </w:r>
      <w:r w:rsidR="007D599F">
        <w:t>o</w:t>
      </w:r>
      <w:r>
        <w:t xml:space="preserve"> na místě při zadání. </w:t>
      </w:r>
    </w:p>
    <w:sectPr w:rsidR="0064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675F5"/>
    <w:rsid w:val="000D549E"/>
    <w:rsid w:val="000E73BE"/>
    <w:rsid w:val="00233650"/>
    <w:rsid w:val="002C2E0F"/>
    <w:rsid w:val="0031490D"/>
    <w:rsid w:val="003E6A65"/>
    <w:rsid w:val="00465D54"/>
    <w:rsid w:val="00466C30"/>
    <w:rsid w:val="004D1612"/>
    <w:rsid w:val="004E39E5"/>
    <w:rsid w:val="00640C39"/>
    <w:rsid w:val="006B0867"/>
    <w:rsid w:val="007D599F"/>
    <w:rsid w:val="00845922"/>
    <w:rsid w:val="00855777"/>
    <w:rsid w:val="00876A43"/>
    <w:rsid w:val="009A6B4E"/>
    <w:rsid w:val="009D60A6"/>
    <w:rsid w:val="009E7AE3"/>
    <w:rsid w:val="00B3706B"/>
    <w:rsid w:val="00B52310"/>
    <w:rsid w:val="00BD6DCD"/>
    <w:rsid w:val="00C71E59"/>
    <w:rsid w:val="00ED7D33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3</cp:revision>
  <dcterms:created xsi:type="dcterms:W3CDTF">2019-07-04T11:01:00Z</dcterms:created>
  <dcterms:modified xsi:type="dcterms:W3CDTF">2019-07-04T11:02:00Z</dcterms:modified>
</cp:coreProperties>
</file>