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E9" w:rsidRPr="0088284A" w:rsidRDefault="00ED37E9" w:rsidP="00223D42">
      <w:pPr>
        <w:pStyle w:val="Nadpis"/>
        <w:spacing w:before="0" w:after="0"/>
        <w:rPr>
          <w:sz w:val="32"/>
          <w:szCs w:val="32"/>
        </w:rPr>
      </w:pPr>
      <w:r w:rsidRPr="0088284A">
        <w:rPr>
          <w:sz w:val="32"/>
          <w:szCs w:val="32"/>
        </w:rPr>
        <w:t>Společenská smlouva</w:t>
      </w:r>
    </w:p>
    <w:p w:rsidR="00ED37E9" w:rsidRPr="0088284A" w:rsidRDefault="00ED37E9" w:rsidP="006E62E4">
      <w:pPr>
        <w:spacing w:before="120" w:after="120"/>
        <w:jc w:val="center"/>
      </w:pPr>
      <w:r w:rsidRPr="0088284A">
        <w:t>uzavřená dle § 2716 a násl. zákona č. 89/2012 Sb.</w:t>
      </w:r>
    </w:p>
    <w:p w:rsidR="00ED37E9" w:rsidRPr="0088284A" w:rsidRDefault="00ED37E9" w:rsidP="006E62E4">
      <w:pPr>
        <w:tabs>
          <w:tab w:val="center" w:pos="3686"/>
          <w:tab w:val="center" w:pos="5954"/>
        </w:tabs>
        <w:spacing w:before="240" w:after="0"/>
        <w:jc w:val="center"/>
        <w:rPr>
          <w:b/>
        </w:rPr>
      </w:pPr>
      <w:r w:rsidRPr="0088284A">
        <w:rPr>
          <w:b/>
        </w:rPr>
        <w:t>číslo</w:t>
      </w:r>
      <w:r w:rsidR="005C6781">
        <w:rPr>
          <w:b/>
        </w:rPr>
        <w:t xml:space="preserve"> 10/2019</w:t>
      </w:r>
    </w:p>
    <w:p w:rsidR="00F073F9" w:rsidRPr="0088284A" w:rsidRDefault="00F073F9" w:rsidP="00F073F9">
      <w:pPr>
        <w:tabs>
          <w:tab w:val="left" w:pos="5954"/>
        </w:tabs>
        <w:ind w:firstLine="1985"/>
        <w:rPr>
          <w:sz w:val="26"/>
          <w:szCs w:val="26"/>
        </w:rPr>
      </w:pPr>
      <w:r w:rsidRPr="0088284A">
        <w:rPr>
          <w:sz w:val="26"/>
          <w:szCs w:val="26"/>
        </w:rPr>
        <w:t>VRV:</w:t>
      </w:r>
      <w:r w:rsidRPr="0088284A">
        <w:rPr>
          <w:sz w:val="26"/>
          <w:szCs w:val="26"/>
        </w:rPr>
        <w:tab/>
      </w:r>
    </w:p>
    <w:p w:rsidR="0078639B" w:rsidRPr="0088284A" w:rsidRDefault="00273137" w:rsidP="00F073F9">
      <w:pPr>
        <w:pStyle w:val="Nadpis"/>
        <w:tabs>
          <w:tab w:val="center" w:pos="3686"/>
          <w:tab w:val="left" w:pos="3969"/>
          <w:tab w:val="left" w:pos="4111"/>
          <w:tab w:val="center" w:pos="5954"/>
        </w:tabs>
        <w:spacing w:before="0"/>
        <w:ind w:firstLine="1985"/>
        <w:jc w:val="both"/>
      </w:pPr>
      <w:r w:rsidRPr="0088284A">
        <w:rPr>
          <w:rFonts w:ascii="Arial" w:hAnsi="Arial" w:cs="Arial"/>
        </w:rPr>
        <w:t>VUMOP:</w:t>
      </w:r>
      <w:r w:rsidR="00F073F9" w:rsidRPr="0088284A">
        <w:rPr>
          <w:rFonts w:ascii="Arial" w:hAnsi="Arial" w:cs="Arial"/>
        </w:rPr>
        <w:tab/>
      </w:r>
      <w:r w:rsidR="00F073F9" w:rsidRPr="0088284A">
        <w:rPr>
          <w:rFonts w:ascii="Arial" w:hAnsi="Arial" w:cs="Arial"/>
        </w:rPr>
        <w:tab/>
      </w:r>
    </w:p>
    <w:p w:rsidR="00ED37E9" w:rsidRPr="0088284A" w:rsidRDefault="00ED37E9" w:rsidP="00223D42">
      <w:pPr>
        <w:pStyle w:val="Nadpis"/>
        <w:spacing w:before="240"/>
      </w:pPr>
      <w:r w:rsidRPr="0088284A">
        <w:t>SMLUVNÍ STRANY</w:t>
      </w:r>
    </w:p>
    <w:p w:rsidR="002C33E3" w:rsidRPr="0088284A" w:rsidRDefault="002C33E3" w:rsidP="002C33E3">
      <w:pPr>
        <w:pStyle w:val="strany1"/>
        <w:spacing w:before="240"/>
        <w:rPr>
          <w:rFonts w:ascii="Arial" w:hAnsi="Arial" w:cs="Arial"/>
          <w:b/>
          <w:bCs/>
          <w:sz w:val="20"/>
        </w:rPr>
      </w:pPr>
      <w:r w:rsidRPr="0088284A">
        <w:rPr>
          <w:rFonts w:ascii="Arial" w:hAnsi="Arial" w:cs="Arial"/>
          <w:b/>
          <w:bCs/>
          <w:sz w:val="20"/>
        </w:rPr>
        <w:t>Vodohospodářský rozvoj a výstavba a.s.</w:t>
      </w:r>
      <w:r w:rsidR="006265D8" w:rsidRPr="0088284A">
        <w:rPr>
          <w:rFonts w:ascii="Arial" w:hAnsi="Arial" w:cs="Arial"/>
          <w:b/>
          <w:bCs/>
          <w:sz w:val="20"/>
        </w:rPr>
        <w:t xml:space="preserve"> </w:t>
      </w:r>
    </w:p>
    <w:p w:rsidR="002C33E3" w:rsidRPr="0088284A" w:rsidRDefault="00223D42" w:rsidP="00223D42">
      <w:pPr>
        <w:pStyle w:val="strany1"/>
        <w:tabs>
          <w:tab w:val="clear" w:pos="2552"/>
          <w:tab w:val="left" w:pos="3119"/>
        </w:tabs>
        <w:rPr>
          <w:rFonts w:ascii="Arial" w:hAnsi="Arial" w:cs="Arial"/>
          <w:b/>
          <w:bCs/>
          <w:sz w:val="20"/>
        </w:rPr>
      </w:pPr>
      <w:r w:rsidRPr="0088284A">
        <w:rPr>
          <w:rFonts w:ascii="Arial" w:hAnsi="Arial" w:cs="Arial"/>
          <w:sz w:val="20"/>
        </w:rPr>
        <w:t>Sídlo:</w:t>
      </w:r>
      <w:r w:rsidRPr="0088284A">
        <w:rPr>
          <w:rFonts w:ascii="Arial" w:hAnsi="Arial" w:cs="Arial"/>
          <w:sz w:val="20"/>
        </w:rPr>
        <w:tab/>
      </w:r>
      <w:r w:rsidR="002C33E3" w:rsidRPr="0088284A">
        <w:rPr>
          <w:rFonts w:ascii="Arial" w:hAnsi="Arial" w:cs="Arial"/>
          <w:sz w:val="20"/>
        </w:rPr>
        <w:t>Nábřežní 4</w:t>
      </w:r>
      <w:r w:rsidRPr="0088284A">
        <w:rPr>
          <w:rFonts w:ascii="Arial" w:hAnsi="Arial" w:cs="Arial"/>
          <w:sz w:val="20"/>
        </w:rPr>
        <w:t>/90</w:t>
      </w:r>
      <w:r w:rsidR="002C33E3" w:rsidRPr="0088284A">
        <w:rPr>
          <w:rFonts w:ascii="Arial" w:hAnsi="Arial" w:cs="Arial"/>
          <w:sz w:val="20"/>
        </w:rPr>
        <w:t xml:space="preserve">, 150 56 Praha 5 </w:t>
      </w:r>
    </w:p>
    <w:p w:rsidR="002C33E3" w:rsidRPr="0088284A" w:rsidRDefault="0088284A" w:rsidP="00223D42">
      <w:pPr>
        <w:pStyle w:val="strany1"/>
        <w:tabs>
          <w:tab w:val="clear" w:pos="2552"/>
          <w:tab w:val="clear" w:pos="6237"/>
          <w:tab w:val="left" w:pos="3119"/>
          <w:tab w:val="left" w:pos="4820"/>
          <w:tab w:val="left" w:pos="5103"/>
          <w:tab w:val="left" w:pos="5529"/>
        </w:tabs>
        <w:rPr>
          <w:rFonts w:ascii="Arial" w:hAnsi="Arial" w:cs="Arial"/>
          <w:sz w:val="20"/>
        </w:rPr>
      </w:pPr>
      <w:r w:rsidRPr="0088284A">
        <w:rPr>
          <w:rFonts w:ascii="Arial" w:hAnsi="Arial" w:cs="Arial"/>
          <w:spacing w:val="60"/>
          <w:sz w:val="20"/>
        </w:rPr>
        <w:t>IČO</w:t>
      </w:r>
      <w:r w:rsidR="00756EAF" w:rsidRPr="0088284A">
        <w:rPr>
          <w:rFonts w:ascii="Arial" w:hAnsi="Arial" w:cs="Arial"/>
          <w:sz w:val="20"/>
        </w:rPr>
        <w:t xml:space="preserve">: </w:t>
      </w:r>
      <w:r w:rsidR="002C33E3" w:rsidRPr="0088284A">
        <w:rPr>
          <w:rFonts w:ascii="Arial" w:hAnsi="Arial" w:cs="Arial"/>
          <w:sz w:val="20"/>
        </w:rPr>
        <w:t>471</w:t>
      </w:r>
      <w:r w:rsidR="00223D42" w:rsidRPr="0088284A">
        <w:rPr>
          <w:rFonts w:ascii="Arial" w:hAnsi="Arial" w:cs="Arial"/>
          <w:sz w:val="20"/>
        </w:rPr>
        <w:t xml:space="preserve"> </w:t>
      </w:r>
      <w:r w:rsidR="002C33E3" w:rsidRPr="0088284A">
        <w:rPr>
          <w:rFonts w:ascii="Arial" w:hAnsi="Arial" w:cs="Arial"/>
          <w:sz w:val="20"/>
        </w:rPr>
        <w:t>16</w:t>
      </w:r>
      <w:r w:rsidR="00223D42" w:rsidRPr="0088284A">
        <w:rPr>
          <w:rFonts w:ascii="Arial" w:hAnsi="Arial" w:cs="Arial"/>
          <w:sz w:val="20"/>
        </w:rPr>
        <w:t xml:space="preserve"> </w:t>
      </w:r>
      <w:r w:rsidR="002C33E3" w:rsidRPr="0088284A">
        <w:rPr>
          <w:rFonts w:ascii="Arial" w:hAnsi="Arial" w:cs="Arial"/>
          <w:sz w:val="20"/>
        </w:rPr>
        <w:t>901</w:t>
      </w:r>
      <w:r w:rsidR="00756EAF" w:rsidRPr="0088284A">
        <w:rPr>
          <w:rFonts w:ascii="Arial" w:hAnsi="Arial" w:cs="Arial"/>
          <w:sz w:val="20"/>
        </w:rPr>
        <w:tab/>
      </w:r>
      <w:r w:rsidR="002C33E3" w:rsidRPr="0088284A">
        <w:rPr>
          <w:rFonts w:ascii="Arial" w:hAnsi="Arial" w:cs="Arial"/>
          <w:spacing w:val="60"/>
          <w:sz w:val="20"/>
        </w:rPr>
        <w:t>DIČ</w:t>
      </w:r>
      <w:r w:rsidR="002C33E3" w:rsidRPr="0088284A">
        <w:rPr>
          <w:rFonts w:ascii="Arial" w:hAnsi="Arial" w:cs="Arial"/>
          <w:sz w:val="20"/>
        </w:rPr>
        <w:t>: CZ47116901</w:t>
      </w:r>
      <w:r w:rsidR="00756EAF" w:rsidRPr="0088284A">
        <w:rPr>
          <w:rFonts w:ascii="Arial" w:hAnsi="Arial" w:cs="Arial"/>
          <w:sz w:val="20"/>
        </w:rPr>
        <w:t xml:space="preserve"> </w:t>
      </w:r>
      <w:r w:rsidR="00223D42" w:rsidRPr="0088284A">
        <w:rPr>
          <w:rFonts w:ascii="Arial" w:hAnsi="Arial" w:cs="Arial"/>
          <w:sz w:val="20"/>
        </w:rPr>
        <w:tab/>
      </w:r>
      <w:r w:rsidR="00223D42" w:rsidRPr="0088284A">
        <w:rPr>
          <w:rFonts w:ascii="Arial" w:hAnsi="Arial" w:cs="Arial"/>
          <w:sz w:val="20"/>
        </w:rPr>
        <w:tab/>
      </w:r>
      <w:r w:rsidR="00756EAF" w:rsidRPr="0088284A">
        <w:rPr>
          <w:rFonts w:ascii="Arial" w:hAnsi="Arial" w:cs="Arial"/>
          <w:sz w:val="20"/>
        </w:rPr>
        <w:t>Plátce DPH:  ANO</w:t>
      </w:r>
    </w:p>
    <w:p w:rsidR="00234CEB" w:rsidRPr="0088284A" w:rsidRDefault="00234CEB" w:rsidP="00234CEB">
      <w:pPr>
        <w:pStyle w:val="strany1"/>
        <w:tabs>
          <w:tab w:val="clear" w:pos="2552"/>
          <w:tab w:val="clear" w:pos="6237"/>
          <w:tab w:val="left" w:pos="3119"/>
          <w:tab w:val="left" w:pos="4820"/>
        </w:tabs>
        <w:rPr>
          <w:rFonts w:ascii="Arial" w:hAnsi="Arial" w:cs="Arial"/>
          <w:sz w:val="20"/>
        </w:rPr>
      </w:pPr>
      <w:r w:rsidRPr="0088284A">
        <w:rPr>
          <w:rFonts w:ascii="Arial" w:hAnsi="Arial" w:cs="Arial"/>
          <w:sz w:val="20"/>
        </w:rPr>
        <w:t>Spisová značka:</w:t>
      </w:r>
      <w:r w:rsidRPr="0088284A">
        <w:rPr>
          <w:rFonts w:ascii="Arial" w:hAnsi="Arial" w:cs="Arial"/>
          <w:sz w:val="20"/>
        </w:rPr>
        <w:tab/>
        <w:t>B 1930 vedená u Městského soudu v</w:t>
      </w:r>
      <w:r w:rsidR="00D74B8D" w:rsidRPr="0088284A">
        <w:rPr>
          <w:rFonts w:ascii="Arial" w:hAnsi="Arial" w:cs="Arial"/>
          <w:sz w:val="20"/>
        </w:rPr>
        <w:t> </w:t>
      </w:r>
      <w:r w:rsidRPr="0088284A">
        <w:rPr>
          <w:rFonts w:ascii="Arial" w:hAnsi="Arial" w:cs="Arial"/>
          <w:sz w:val="20"/>
        </w:rPr>
        <w:t>Praze</w:t>
      </w:r>
      <w:bookmarkStart w:id="0" w:name="_GoBack"/>
      <w:bookmarkEnd w:id="0"/>
    </w:p>
    <w:p w:rsidR="00D74B8D" w:rsidRPr="0088284A" w:rsidRDefault="00D74B8D" w:rsidP="00D74B8D">
      <w:pPr>
        <w:pStyle w:val="strany1"/>
        <w:tabs>
          <w:tab w:val="clear" w:pos="2552"/>
          <w:tab w:val="left" w:pos="3119"/>
        </w:tabs>
        <w:ind w:left="3119" w:hanging="3119"/>
        <w:rPr>
          <w:rFonts w:ascii="Arial" w:hAnsi="Arial" w:cs="Arial"/>
          <w:sz w:val="20"/>
        </w:rPr>
      </w:pPr>
      <w:r w:rsidRPr="0088284A">
        <w:rPr>
          <w:rFonts w:ascii="Arial" w:hAnsi="Arial" w:cs="Arial"/>
          <w:sz w:val="20"/>
        </w:rPr>
        <w:t>Bankovní spojení:</w:t>
      </w:r>
      <w:r w:rsidRPr="0088284A">
        <w:rPr>
          <w:rFonts w:ascii="Arial" w:hAnsi="Arial" w:cs="Arial"/>
          <w:sz w:val="20"/>
        </w:rPr>
        <w:tab/>
        <w:t>Komerční banka, a.s., pobočka Praha 5</w:t>
      </w:r>
    </w:p>
    <w:p w:rsidR="00D74B8D" w:rsidRPr="0088284A" w:rsidRDefault="00D74B8D" w:rsidP="00D74B8D">
      <w:pPr>
        <w:pStyle w:val="strany1"/>
        <w:tabs>
          <w:tab w:val="clear" w:pos="2552"/>
          <w:tab w:val="clear" w:pos="6237"/>
          <w:tab w:val="left" w:pos="3119"/>
          <w:tab w:val="left" w:pos="4820"/>
        </w:tabs>
        <w:rPr>
          <w:rFonts w:ascii="Arial" w:hAnsi="Arial" w:cs="Arial"/>
          <w:sz w:val="20"/>
        </w:rPr>
      </w:pPr>
      <w:r w:rsidRPr="0088284A">
        <w:rPr>
          <w:rFonts w:ascii="Arial" w:hAnsi="Arial" w:cs="Arial"/>
          <w:sz w:val="20"/>
        </w:rPr>
        <w:t xml:space="preserve">Číslo účtu: </w:t>
      </w:r>
      <w:r w:rsidRPr="0088284A">
        <w:rPr>
          <w:rFonts w:ascii="Arial" w:hAnsi="Arial" w:cs="Arial"/>
          <w:sz w:val="20"/>
        </w:rPr>
        <w:tab/>
        <w:t>19-1583390227/0100</w:t>
      </w:r>
    </w:p>
    <w:p w:rsidR="00162FC4" w:rsidRPr="0088284A" w:rsidRDefault="00162FC4" w:rsidP="0014555A">
      <w:pPr>
        <w:pStyle w:val="strany1"/>
        <w:tabs>
          <w:tab w:val="clear" w:pos="2552"/>
          <w:tab w:val="left" w:pos="3119"/>
        </w:tabs>
        <w:ind w:left="3119" w:hanging="3119"/>
        <w:jc w:val="both"/>
        <w:rPr>
          <w:rFonts w:ascii="Arial" w:hAnsi="Arial" w:cs="Arial"/>
          <w:sz w:val="20"/>
        </w:rPr>
      </w:pPr>
      <w:r w:rsidRPr="0088284A">
        <w:rPr>
          <w:rFonts w:ascii="Arial" w:hAnsi="Arial" w:cs="Arial"/>
          <w:sz w:val="20"/>
        </w:rPr>
        <w:t>Statutární orgán:</w:t>
      </w:r>
      <w:r w:rsidR="002C33E3" w:rsidRPr="0088284A">
        <w:rPr>
          <w:rFonts w:ascii="Arial" w:hAnsi="Arial" w:cs="Arial"/>
          <w:sz w:val="20"/>
        </w:rPr>
        <w:tab/>
      </w:r>
      <w:r w:rsidRPr="0088284A">
        <w:rPr>
          <w:rFonts w:ascii="Arial" w:hAnsi="Arial" w:cs="Arial"/>
          <w:sz w:val="20"/>
        </w:rPr>
        <w:t>Ing. Jan Plechatý, předseda představenstva</w:t>
      </w:r>
    </w:p>
    <w:p w:rsidR="006265D8" w:rsidRPr="0088284A" w:rsidRDefault="006265D8" w:rsidP="0014555A">
      <w:pPr>
        <w:pStyle w:val="strany1"/>
        <w:tabs>
          <w:tab w:val="clear" w:pos="2552"/>
          <w:tab w:val="left" w:pos="3119"/>
        </w:tabs>
        <w:ind w:left="3119" w:hanging="3119"/>
        <w:jc w:val="both"/>
        <w:rPr>
          <w:rFonts w:ascii="Arial" w:hAnsi="Arial" w:cs="Arial"/>
          <w:sz w:val="20"/>
        </w:rPr>
      </w:pPr>
      <w:r w:rsidRPr="0088284A">
        <w:rPr>
          <w:rFonts w:ascii="Arial" w:hAnsi="Arial" w:cs="Arial"/>
          <w:sz w:val="20"/>
        </w:rPr>
        <w:tab/>
        <w:t>Ing. Šárka Balšánková, místopředseda představenstva</w:t>
      </w:r>
    </w:p>
    <w:p w:rsidR="006265D8" w:rsidRPr="0088284A" w:rsidRDefault="006265D8" w:rsidP="0014555A">
      <w:pPr>
        <w:pStyle w:val="strany1"/>
        <w:tabs>
          <w:tab w:val="clear" w:pos="2552"/>
          <w:tab w:val="left" w:pos="3119"/>
        </w:tabs>
        <w:ind w:left="3119" w:hanging="3119"/>
        <w:jc w:val="both"/>
        <w:rPr>
          <w:rFonts w:ascii="Arial" w:hAnsi="Arial" w:cs="Arial"/>
          <w:sz w:val="20"/>
        </w:rPr>
      </w:pPr>
      <w:r w:rsidRPr="0088284A">
        <w:rPr>
          <w:rFonts w:ascii="Arial" w:hAnsi="Arial" w:cs="Arial"/>
          <w:sz w:val="20"/>
        </w:rPr>
        <w:tab/>
        <w:t>Ing. Jiří Valdhans, člen představenstva</w:t>
      </w:r>
    </w:p>
    <w:p w:rsidR="006265D8" w:rsidRPr="0088284A" w:rsidRDefault="006265D8" w:rsidP="006265D8">
      <w:pPr>
        <w:pStyle w:val="strany1"/>
        <w:tabs>
          <w:tab w:val="clear" w:pos="2552"/>
          <w:tab w:val="left" w:pos="3119"/>
        </w:tabs>
        <w:ind w:left="3119"/>
        <w:jc w:val="both"/>
        <w:rPr>
          <w:rFonts w:ascii="Arial" w:hAnsi="Arial" w:cs="Arial"/>
          <w:spacing w:val="2"/>
          <w:sz w:val="20"/>
        </w:rPr>
      </w:pPr>
      <w:r w:rsidRPr="0088284A">
        <w:rPr>
          <w:rFonts w:ascii="Arial" w:hAnsi="Arial" w:cs="Arial"/>
          <w:sz w:val="20"/>
        </w:rPr>
        <w:t>Ing. Jiří Frýba, člen představenstva</w:t>
      </w:r>
    </w:p>
    <w:p w:rsidR="003E3C7A" w:rsidRPr="0088284A" w:rsidRDefault="00162FC4" w:rsidP="00162FC4">
      <w:pPr>
        <w:pStyle w:val="strany1"/>
        <w:tabs>
          <w:tab w:val="clear" w:pos="2552"/>
          <w:tab w:val="left" w:pos="3119"/>
        </w:tabs>
        <w:ind w:left="3119" w:hanging="3119"/>
        <w:jc w:val="both"/>
        <w:rPr>
          <w:rFonts w:ascii="Arial" w:hAnsi="Arial" w:cs="Arial"/>
          <w:sz w:val="20"/>
        </w:rPr>
      </w:pPr>
      <w:r w:rsidRPr="0088284A">
        <w:rPr>
          <w:rFonts w:ascii="Arial" w:hAnsi="Arial" w:cs="Arial"/>
          <w:sz w:val="20"/>
        </w:rPr>
        <w:tab/>
        <w:t xml:space="preserve">Ing. </w:t>
      </w:r>
      <w:r w:rsidR="00BE0F7E" w:rsidRPr="0088284A">
        <w:rPr>
          <w:rFonts w:ascii="Arial" w:hAnsi="Arial" w:cs="Arial"/>
          <w:sz w:val="20"/>
        </w:rPr>
        <w:t>Jan Cihlář</w:t>
      </w:r>
      <w:r w:rsidRPr="0088284A">
        <w:rPr>
          <w:rFonts w:ascii="Arial" w:hAnsi="Arial" w:cs="Arial"/>
          <w:sz w:val="20"/>
        </w:rPr>
        <w:t>,</w:t>
      </w:r>
      <w:r w:rsidR="00C722D2" w:rsidRPr="0088284A">
        <w:rPr>
          <w:rFonts w:ascii="Arial" w:hAnsi="Arial" w:cs="Arial"/>
          <w:sz w:val="20"/>
        </w:rPr>
        <w:t xml:space="preserve"> člen představenstva</w:t>
      </w:r>
    </w:p>
    <w:p w:rsidR="003E3C7A" w:rsidRPr="0088284A" w:rsidRDefault="003E3C7A" w:rsidP="003E3C7A">
      <w:pPr>
        <w:pStyle w:val="strany1"/>
        <w:tabs>
          <w:tab w:val="clear" w:pos="2552"/>
          <w:tab w:val="clear" w:pos="6237"/>
          <w:tab w:val="left" w:pos="3119"/>
        </w:tabs>
        <w:ind w:left="3119" w:hanging="3119"/>
        <w:jc w:val="both"/>
        <w:rPr>
          <w:rFonts w:ascii="Arial" w:hAnsi="Arial" w:cs="Arial"/>
          <w:sz w:val="20"/>
        </w:rPr>
      </w:pPr>
      <w:r w:rsidRPr="0088284A">
        <w:rPr>
          <w:rFonts w:ascii="Arial" w:hAnsi="Arial" w:cs="Arial"/>
          <w:sz w:val="20"/>
        </w:rPr>
        <w:t>Smluvně oprávněn jednat:</w:t>
      </w:r>
      <w:r w:rsidRPr="0088284A">
        <w:rPr>
          <w:rFonts w:ascii="Arial" w:hAnsi="Arial" w:cs="Arial"/>
          <w:sz w:val="20"/>
        </w:rPr>
        <w:tab/>
        <w:t>Za společnost jednají vždy dva členové představenstva společně. Kdo za společnost podepisuje, připojí k obchodní firmě společnosti svůj podpis, popřípadě i údaj o své funkci.</w:t>
      </w:r>
    </w:p>
    <w:p w:rsidR="002C33E3" w:rsidRPr="0088284A" w:rsidRDefault="002C33E3" w:rsidP="00273137">
      <w:pPr>
        <w:pStyle w:val="strany1"/>
        <w:tabs>
          <w:tab w:val="clear" w:pos="2552"/>
          <w:tab w:val="clear" w:pos="6237"/>
          <w:tab w:val="left" w:pos="3119"/>
        </w:tabs>
        <w:ind w:left="3119" w:hanging="3119"/>
        <w:jc w:val="both"/>
        <w:rPr>
          <w:rFonts w:ascii="Arial" w:hAnsi="Arial" w:cs="Arial"/>
          <w:sz w:val="20"/>
        </w:rPr>
      </w:pPr>
      <w:r w:rsidRPr="0088284A">
        <w:rPr>
          <w:rFonts w:ascii="Arial" w:hAnsi="Arial" w:cs="Arial"/>
          <w:sz w:val="20"/>
        </w:rPr>
        <w:t>Technicky oprávněn jednat:</w:t>
      </w:r>
      <w:r w:rsidR="00F30C4F" w:rsidRPr="0088284A">
        <w:rPr>
          <w:rFonts w:ascii="Arial" w:hAnsi="Arial" w:cs="Arial"/>
          <w:sz w:val="20"/>
        </w:rPr>
        <w:tab/>
      </w:r>
      <w:r w:rsidR="00307AF4" w:rsidRPr="0088284A">
        <w:rPr>
          <w:rFonts w:ascii="Arial" w:hAnsi="Arial" w:cs="Arial"/>
          <w:sz w:val="20"/>
        </w:rPr>
        <w:t>Ing. Jan Cihlář, Ing. Pavel Menhard</w:t>
      </w:r>
      <w:r w:rsidR="00273137" w:rsidRPr="0088284A">
        <w:rPr>
          <w:rFonts w:ascii="Arial" w:hAnsi="Arial" w:cs="Arial"/>
          <w:sz w:val="20"/>
        </w:rPr>
        <w:t>, Ing. Vendula Koterová</w:t>
      </w:r>
    </w:p>
    <w:p w:rsidR="0065639E" w:rsidRPr="0088284A" w:rsidRDefault="0065639E" w:rsidP="00223D42">
      <w:pPr>
        <w:pStyle w:val="strany1"/>
        <w:tabs>
          <w:tab w:val="clear" w:pos="2552"/>
          <w:tab w:val="clear" w:pos="6237"/>
          <w:tab w:val="left" w:pos="3119"/>
        </w:tabs>
        <w:spacing w:before="120"/>
        <w:ind w:left="3119" w:hanging="3119"/>
        <w:rPr>
          <w:rFonts w:ascii="Arial" w:hAnsi="Arial" w:cs="Arial"/>
          <w:i/>
          <w:sz w:val="20"/>
        </w:rPr>
      </w:pPr>
      <w:r w:rsidRPr="0088284A">
        <w:rPr>
          <w:rFonts w:ascii="Arial" w:hAnsi="Arial" w:cs="Arial"/>
          <w:sz w:val="20"/>
        </w:rPr>
        <w:tab/>
      </w:r>
      <w:r w:rsidRPr="0088284A">
        <w:rPr>
          <w:rFonts w:ascii="Arial" w:hAnsi="Arial" w:cs="Arial"/>
          <w:i/>
          <w:sz w:val="20"/>
        </w:rPr>
        <w:t>(dále i jen „</w:t>
      </w:r>
      <w:r w:rsidRPr="0088284A">
        <w:rPr>
          <w:rFonts w:ascii="Arial" w:hAnsi="Arial" w:cs="Arial"/>
          <w:b/>
          <w:i/>
          <w:sz w:val="20"/>
        </w:rPr>
        <w:t>VRV</w:t>
      </w:r>
      <w:r w:rsidRPr="0088284A">
        <w:rPr>
          <w:rFonts w:ascii="Arial" w:hAnsi="Arial" w:cs="Arial"/>
          <w:i/>
          <w:sz w:val="20"/>
        </w:rPr>
        <w:t>“</w:t>
      </w:r>
      <w:r w:rsidR="004B4184" w:rsidRPr="0088284A">
        <w:rPr>
          <w:rFonts w:ascii="Arial" w:hAnsi="Arial" w:cs="Arial"/>
          <w:i/>
          <w:sz w:val="20"/>
        </w:rPr>
        <w:t>)</w:t>
      </w:r>
    </w:p>
    <w:p w:rsidR="00223D42" w:rsidRPr="0088284A" w:rsidRDefault="00223D42" w:rsidP="00307AF4">
      <w:pPr>
        <w:pStyle w:val="strany1"/>
        <w:tabs>
          <w:tab w:val="clear" w:pos="2552"/>
          <w:tab w:val="clear" w:pos="9639"/>
          <w:tab w:val="left" w:pos="3119"/>
          <w:tab w:val="right" w:pos="8505"/>
        </w:tabs>
        <w:spacing w:before="240"/>
        <w:rPr>
          <w:rFonts w:ascii="Arial" w:hAnsi="Arial" w:cs="Arial"/>
          <w:b/>
          <w:sz w:val="20"/>
        </w:rPr>
      </w:pPr>
    </w:p>
    <w:p w:rsidR="00223D42" w:rsidRPr="0088284A" w:rsidRDefault="00273137" w:rsidP="00223D42">
      <w:pPr>
        <w:pStyle w:val="strany1"/>
        <w:tabs>
          <w:tab w:val="clear" w:pos="2552"/>
          <w:tab w:val="clear" w:pos="9639"/>
          <w:tab w:val="left" w:pos="3119"/>
          <w:tab w:val="right" w:pos="8505"/>
        </w:tabs>
        <w:rPr>
          <w:rFonts w:ascii="Arial" w:hAnsi="Arial" w:cs="Arial"/>
          <w:b/>
          <w:sz w:val="20"/>
        </w:rPr>
      </w:pPr>
      <w:r w:rsidRPr="0088284A">
        <w:rPr>
          <w:rFonts w:ascii="Arial" w:hAnsi="Arial" w:cs="Arial"/>
          <w:b/>
          <w:sz w:val="20"/>
        </w:rPr>
        <w:t xml:space="preserve">Výzkumný ústav meliorací a ochrany půdy, </w:t>
      </w:r>
      <w:proofErr w:type="spellStart"/>
      <w:r w:rsidRPr="0088284A">
        <w:rPr>
          <w:rFonts w:ascii="Arial" w:hAnsi="Arial" w:cs="Arial"/>
          <w:b/>
          <w:sz w:val="20"/>
        </w:rPr>
        <w:t>v.v.i</w:t>
      </w:r>
      <w:proofErr w:type="spellEnd"/>
      <w:r w:rsidRPr="0088284A">
        <w:rPr>
          <w:rFonts w:ascii="Arial" w:hAnsi="Arial" w:cs="Arial"/>
          <w:b/>
          <w:sz w:val="20"/>
        </w:rPr>
        <w:t>.</w:t>
      </w:r>
      <w:r w:rsidR="001123DB" w:rsidRPr="0088284A">
        <w:rPr>
          <w:rFonts w:ascii="Arial" w:hAnsi="Arial" w:cs="Arial"/>
          <w:b/>
          <w:sz w:val="20"/>
        </w:rPr>
        <w:tab/>
      </w:r>
    </w:p>
    <w:p w:rsidR="001123DB" w:rsidRPr="0088284A" w:rsidRDefault="00223D42" w:rsidP="00223D42">
      <w:pPr>
        <w:pStyle w:val="strany1"/>
        <w:tabs>
          <w:tab w:val="clear" w:pos="2552"/>
          <w:tab w:val="clear" w:pos="9639"/>
          <w:tab w:val="left" w:pos="3119"/>
          <w:tab w:val="right" w:pos="8505"/>
        </w:tabs>
        <w:rPr>
          <w:rFonts w:ascii="Arial" w:hAnsi="Arial" w:cs="Arial"/>
          <w:sz w:val="20"/>
        </w:rPr>
      </w:pPr>
      <w:r w:rsidRPr="0088284A">
        <w:rPr>
          <w:rFonts w:ascii="Arial" w:hAnsi="Arial" w:cs="Arial"/>
          <w:sz w:val="20"/>
        </w:rPr>
        <w:t>Sídlo:</w:t>
      </w:r>
      <w:r w:rsidRPr="0088284A">
        <w:rPr>
          <w:rFonts w:ascii="Arial" w:hAnsi="Arial" w:cs="Arial"/>
          <w:b/>
          <w:sz w:val="20"/>
        </w:rPr>
        <w:tab/>
      </w:r>
      <w:r w:rsidR="00273137" w:rsidRPr="0088284A">
        <w:rPr>
          <w:rFonts w:ascii="Arial" w:hAnsi="Arial" w:cs="Arial"/>
          <w:sz w:val="20"/>
        </w:rPr>
        <w:t xml:space="preserve">Žabovřeská 250, 156 27 Praha 5 – Zbraslav </w:t>
      </w:r>
      <w:r w:rsidR="001123DB" w:rsidRPr="0088284A">
        <w:rPr>
          <w:rFonts w:ascii="Arial" w:hAnsi="Arial" w:cs="Arial"/>
          <w:sz w:val="20"/>
        </w:rPr>
        <w:t xml:space="preserve"> </w:t>
      </w:r>
    </w:p>
    <w:p w:rsidR="006F008A" w:rsidRPr="0088284A" w:rsidRDefault="0088284A" w:rsidP="006F008A">
      <w:pPr>
        <w:pStyle w:val="strany1"/>
        <w:tabs>
          <w:tab w:val="clear" w:pos="2552"/>
          <w:tab w:val="clear" w:pos="6237"/>
          <w:tab w:val="left" w:pos="3119"/>
          <w:tab w:val="left" w:pos="4820"/>
          <w:tab w:val="left" w:pos="5103"/>
          <w:tab w:val="left" w:pos="5529"/>
        </w:tabs>
        <w:rPr>
          <w:rFonts w:ascii="Arial" w:hAnsi="Arial" w:cs="Arial"/>
          <w:sz w:val="20"/>
        </w:rPr>
      </w:pPr>
      <w:r w:rsidRPr="0088284A">
        <w:rPr>
          <w:rFonts w:ascii="Arial" w:hAnsi="Arial" w:cs="Arial"/>
          <w:spacing w:val="60"/>
          <w:sz w:val="20"/>
        </w:rPr>
        <w:t>IČO</w:t>
      </w:r>
      <w:r w:rsidR="006F008A" w:rsidRPr="0088284A">
        <w:rPr>
          <w:rFonts w:ascii="Arial" w:hAnsi="Arial" w:cs="Arial"/>
          <w:sz w:val="20"/>
        </w:rPr>
        <w:t>: 00027049</w:t>
      </w:r>
      <w:r w:rsidR="006F008A" w:rsidRPr="0088284A">
        <w:rPr>
          <w:rFonts w:ascii="Arial" w:hAnsi="Arial" w:cs="Arial"/>
          <w:sz w:val="20"/>
        </w:rPr>
        <w:tab/>
      </w:r>
      <w:r w:rsidR="006F008A" w:rsidRPr="0088284A">
        <w:rPr>
          <w:rFonts w:ascii="Arial" w:hAnsi="Arial" w:cs="Arial"/>
          <w:spacing w:val="60"/>
          <w:sz w:val="20"/>
        </w:rPr>
        <w:t>DIČ</w:t>
      </w:r>
      <w:r w:rsidR="006F008A" w:rsidRPr="0088284A">
        <w:rPr>
          <w:rFonts w:ascii="Arial" w:hAnsi="Arial" w:cs="Arial"/>
          <w:sz w:val="20"/>
        </w:rPr>
        <w:t xml:space="preserve">: CZ00027049 </w:t>
      </w:r>
      <w:r w:rsidR="006F008A" w:rsidRPr="0088284A">
        <w:rPr>
          <w:rFonts w:ascii="Arial" w:hAnsi="Arial" w:cs="Arial"/>
          <w:sz w:val="20"/>
        </w:rPr>
        <w:tab/>
      </w:r>
      <w:r w:rsidR="006F008A" w:rsidRPr="0088284A">
        <w:rPr>
          <w:rFonts w:ascii="Arial" w:hAnsi="Arial" w:cs="Arial"/>
          <w:sz w:val="20"/>
        </w:rPr>
        <w:tab/>
        <w:t>Plátce DPH:  ANO</w:t>
      </w:r>
    </w:p>
    <w:p w:rsidR="006F008A" w:rsidRPr="0088284A" w:rsidRDefault="006F008A" w:rsidP="006F008A">
      <w:pPr>
        <w:pStyle w:val="strany1"/>
        <w:tabs>
          <w:tab w:val="clear" w:pos="2552"/>
          <w:tab w:val="clear" w:pos="6237"/>
          <w:tab w:val="left" w:pos="3119"/>
          <w:tab w:val="left" w:pos="4820"/>
        </w:tabs>
        <w:ind w:left="709" w:hanging="709"/>
        <w:rPr>
          <w:rFonts w:ascii="Arial" w:hAnsi="Arial" w:cs="Arial"/>
          <w:sz w:val="20"/>
        </w:rPr>
      </w:pPr>
      <w:r w:rsidRPr="0088284A">
        <w:rPr>
          <w:rFonts w:ascii="Arial" w:hAnsi="Arial" w:cs="Arial"/>
          <w:sz w:val="20"/>
        </w:rPr>
        <w:t>Zapsán</w:t>
      </w:r>
      <w:r w:rsidR="00234CEB" w:rsidRPr="0088284A">
        <w:rPr>
          <w:rFonts w:ascii="Arial" w:hAnsi="Arial" w:cs="Arial"/>
          <w:sz w:val="20"/>
        </w:rPr>
        <w:t>:</w:t>
      </w:r>
      <w:r w:rsidR="00234CEB" w:rsidRPr="0088284A">
        <w:rPr>
          <w:rFonts w:ascii="Arial" w:hAnsi="Arial" w:cs="Arial"/>
          <w:sz w:val="20"/>
        </w:rPr>
        <w:tab/>
      </w:r>
      <w:r w:rsidRPr="0088284A">
        <w:rPr>
          <w:rFonts w:ascii="Arial" w:hAnsi="Arial" w:cs="Arial"/>
          <w:sz w:val="20"/>
        </w:rPr>
        <w:t xml:space="preserve">v Rejstříku veřejných výzkumných institucí vedeném     </w:t>
      </w:r>
    </w:p>
    <w:p w:rsidR="00234CEB" w:rsidRPr="0088284A" w:rsidRDefault="006F008A" w:rsidP="006F008A">
      <w:pPr>
        <w:pStyle w:val="strany1"/>
        <w:tabs>
          <w:tab w:val="clear" w:pos="2552"/>
          <w:tab w:val="clear" w:pos="6237"/>
          <w:tab w:val="left" w:pos="3119"/>
          <w:tab w:val="left" w:pos="4820"/>
        </w:tabs>
        <w:ind w:left="709" w:hanging="709"/>
        <w:rPr>
          <w:rFonts w:ascii="Arial" w:hAnsi="Arial" w:cs="Arial"/>
          <w:sz w:val="20"/>
        </w:rPr>
      </w:pPr>
      <w:r w:rsidRPr="0088284A">
        <w:rPr>
          <w:rFonts w:ascii="Arial" w:hAnsi="Arial" w:cs="Arial"/>
          <w:sz w:val="20"/>
        </w:rPr>
        <w:tab/>
      </w:r>
      <w:r w:rsidRPr="0088284A">
        <w:rPr>
          <w:rFonts w:ascii="Arial" w:hAnsi="Arial" w:cs="Arial"/>
          <w:sz w:val="20"/>
        </w:rPr>
        <w:tab/>
        <w:t>MŠMT</w:t>
      </w:r>
    </w:p>
    <w:p w:rsidR="00B416D8" w:rsidRPr="0088284A" w:rsidRDefault="001123DB" w:rsidP="001123DB">
      <w:pPr>
        <w:pStyle w:val="strany1"/>
        <w:tabs>
          <w:tab w:val="clear" w:pos="2552"/>
          <w:tab w:val="left" w:pos="3119"/>
        </w:tabs>
        <w:ind w:left="3119" w:hanging="3119"/>
        <w:rPr>
          <w:rFonts w:ascii="Arial" w:hAnsi="Arial" w:cs="Arial"/>
          <w:sz w:val="20"/>
        </w:rPr>
      </w:pPr>
      <w:r w:rsidRPr="0088284A">
        <w:rPr>
          <w:rFonts w:ascii="Arial" w:hAnsi="Arial" w:cs="Arial"/>
          <w:sz w:val="20"/>
        </w:rPr>
        <w:t xml:space="preserve">Bankovní spojení: </w:t>
      </w:r>
      <w:r w:rsidRPr="0088284A">
        <w:rPr>
          <w:rFonts w:ascii="Arial" w:hAnsi="Arial" w:cs="Arial"/>
          <w:sz w:val="20"/>
        </w:rPr>
        <w:tab/>
      </w:r>
      <w:r w:rsidR="006F008A" w:rsidRPr="0088284A">
        <w:rPr>
          <w:rFonts w:ascii="Arial" w:hAnsi="Arial" w:cs="Arial"/>
          <w:sz w:val="20"/>
        </w:rPr>
        <w:t xml:space="preserve">Komerční banka, </w:t>
      </w:r>
      <w:proofErr w:type="spellStart"/>
      <w:r w:rsidR="006F008A" w:rsidRPr="0088284A">
        <w:rPr>
          <w:rFonts w:ascii="Arial" w:hAnsi="Arial" w:cs="Arial"/>
          <w:sz w:val="20"/>
        </w:rPr>
        <w:t>a.s</w:t>
      </w:r>
      <w:proofErr w:type="spellEnd"/>
      <w:r w:rsidR="006F008A" w:rsidRPr="0088284A">
        <w:rPr>
          <w:rFonts w:ascii="Arial" w:hAnsi="Arial" w:cs="Arial"/>
          <w:sz w:val="20"/>
        </w:rPr>
        <w:t>, Praha 5</w:t>
      </w:r>
    </w:p>
    <w:p w:rsidR="001123DB" w:rsidRPr="0088284A" w:rsidRDefault="00D74B8D" w:rsidP="001123DB">
      <w:pPr>
        <w:pStyle w:val="strany1"/>
        <w:tabs>
          <w:tab w:val="clear" w:pos="2552"/>
          <w:tab w:val="left" w:pos="3119"/>
        </w:tabs>
        <w:ind w:left="3119" w:hanging="3119"/>
        <w:rPr>
          <w:rFonts w:ascii="Arial" w:hAnsi="Arial" w:cs="Arial"/>
          <w:sz w:val="20"/>
        </w:rPr>
      </w:pPr>
      <w:r w:rsidRPr="0088284A">
        <w:rPr>
          <w:rFonts w:ascii="Arial" w:hAnsi="Arial" w:cs="Arial"/>
          <w:sz w:val="20"/>
        </w:rPr>
        <w:t>Č</w:t>
      </w:r>
      <w:r w:rsidR="001123DB" w:rsidRPr="0088284A">
        <w:rPr>
          <w:rFonts w:ascii="Arial" w:hAnsi="Arial" w:cs="Arial"/>
          <w:sz w:val="20"/>
        </w:rPr>
        <w:t xml:space="preserve">íslo účtu: </w:t>
      </w:r>
      <w:r w:rsidR="00B416D8" w:rsidRPr="0088284A">
        <w:rPr>
          <w:rFonts w:ascii="Arial" w:hAnsi="Arial" w:cs="Arial"/>
          <w:sz w:val="20"/>
        </w:rPr>
        <w:tab/>
      </w:r>
      <w:r w:rsidR="006F008A" w:rsidRPr="0088284A">
        <w:rPr>
          <w:rFonts w:ascii="Arial" w:hAnsi="Arial" w:cs="Arial"/>
          <w:sz w:val="20"/>
        </w:rPr>
        <w:t>24635051/0100</w:t>
      </w:r>
    </w:p>
    <w:p w:rsidR="001123DB" w:rsidRPr="0088284A" w:rsidRDefault="001123DB" w:rsidP="001123DB">
      <w:pPr>
        <w:pStyle w:val="strany1"/>
        <w:tabs>
          <w:tab w:val="clear" w:pos="2552"/>
          <w:tab w:val="left" w:pos="3119"/>
        </w:tabs>
        <w:ind w:left="3119" w:hanging="3119"/>
        <w:rPr>
          <w:rFonts w:ascii="Arial" w:hAnsi="Arial" w:cs="Arial"/>
          <w:sz w:val="20"/>
        </w:rPr>
      </w:pPr>
      <w:r w:rsidRPr="0088284A">
        <w:rPr>
          <w:rFonts w:ascii="Arial" w:hAnsi="Arial" w:cs="Arial"/>
          <w:sz w:val="20"/>
        </w:rPr>
        <w:t>Statutární orgán:</w:t>
      </w:r>
      <w:r w:rsidRPr="0088284A">
        <w:rPr>
          <w:rFonts w:ascii="Arial" w:hAnsi="Arial" w:cs="Arial"/>
          <w:sz w:val="20"/>
        </w:rPr>
        <w:tab/>
      </w:r>
      <w:r w:rsidR="00273137" w:rsidRPr="0088284A">
        <w:rPr>
          <w:rFonts w:ascii="Arial" w:hAnsi="Arial" w:cs="Arial"/>
          <w:sz w:val="20"/>
        </w:rPr>
        <w:t>doc. Ing. Radim Vácha, Ph</w:t>
      </w:r>
      <w:r w:rsidR="0088284A" w:rsidRPr="0088284A">
        <w:rPr>
          <w:rFonts w:ascii="Arial" w:hAnsi="Arial" w:cs="Arial"/>
          <w:sz w:val="20"/>
        </w:rPr>
        <w:t>.</w:t>
      </w:r>
      <w:r w:rsidR="00273137" w:rsidRPr="0088284A">
        <w:rPr>
          <w:rFonts w:ascii="Arial" w:hAnsi="Arial" w:cs="Arial"/>
          <w:sz w:val="20"/>
        </w:rPr>
        <w:t>D., ředitel</w:t>
      </w:r>
    </w:p>
    <w:p w:rsidR="001123DB" w:rsidRPr="0088284A" w:rsidRDefault="001123DB" w:rsidP="001123DB">
      <w:pPr>
        <w:pStyle w:val="strany1"/>
        <w:tabs>
          <w:tab w:val="clear" w:pos="2552"/>
          <w:tab w:val="left" w:pos="3119"/>
        </w:tabs>
        <w:ind w:left="3119" w:hanging="3119"/>
        <w:jc w:val="both"/>
        <w:rPr>
          <w:rFonts w:ascii="Arial" w:hAnsi="Arial" w:cs="Arial"/>
          <w:sz w:val="20"/>
        </w:rPr>
      </w:pPr>
      <w:r w:rsidRPr="0088284A">
        <w:rPr>
          <w:rFonts w:ascii="Arial" w:hAnsi="Arial" w:cs="Arial"/>
          <w:sz w:val="20"/>
        </w:rPr>
        <w:t>Smluvně oprávněn jednat:</w:t>
      </w:r>
      <w:r w:rsidRPr="0088284A">
        <w:rPr>
          <w:rFonts w:ascii="Arial" w:hAnsi="Arial" w:cs="Arial"/>
          <w:sz w:val="20"/>
        </w:rPr>
        <w:tab/>
      </w:r>
      <w:r w:rsidR="00273137" w:rsidRPr="0088284A">
        <w:rPr>
          <w:rFonts w:ascii="Arial" w:hAnsi="Arial" w:cs="Arial"/>
          <w:sz w:val="20"/>
        </w:rPr>
        <w:t>doc. Ing. Radim Vácha, Ph</w:t>
      </w:r>
      <w:r w:rsidR="0088284A" w:rsidRPr="0088284A">
        <w:rPr>
          <w:rFonts w:ascii="Arial" w:hAnsi="Arial" w:cs="Arial"/>
          <w:sz w:val="20"/>
        </w:rPr>
        <w:t>.</w:t>
      </w:r>
      <w:r w:rsidR="00273137" w:rsidRPr="0088284A">
        <w:rPr>
          <w:rFonts w:ascii="Arial" w:hAnsi="Arial" w:cs="Arial"/>
          <w:sz w:val="20"/>
        </w:rPr>
        <w:t>D., ředitel</w:t>
      </w:r>
    </w:p>
    <w:p w:rsidR="001123DB" w:rsidRPr="0088284A" w:rsidRDefault="001123DB" w:rsidP="00273137">
      <w:pPr>
        <w:pStyle w:val="strany1"/>
        <w:tabs>
          <w:tab w:val="clear" w:pos="2552"/>
          <w:tab w:val="left" w:pos="3119"/>
        </w:tabs>
        <w:spacing w:after="40"/>
        <w:ind w:left="3119" w:hanging="3119"/>
        <w:jc w:val="both"/>
        <w:rPr>
          <w:rFonts w:ascii="Arial" w:hAnsi="Arial" w:cs="Arial"/>
          <w:sz w:val="20"/>
        </w:rPr>
      </w:pPr>
      <w:r w:rsidRPr="0088284A">
        <w:rPr>
          <w:rFonts w:ascii="Arial" w:hAnsi="Arial" w:cs="Arial"/>
          <w:sz w:val="20"/>
        </w:rPr>
        <w:t>Technicky oprávněn jednat:</w:t>
      </w:r>
      <w:r w:rsidRPr="0088284A">
        <w:rPr>
          <w:rFonts w:ascii="Arial" w:hAnsi="Arial" w:cs="Arial"/>
          <w:sz w:val="20"/>
        </w:rPr>
        <w:tab/>
      </w:r>
      <w:r w:rsidR="00273137" w:rsidRPr="0088284A">
        <w:rPr>
          <w:rFonts w:ascii="Arial" w:hAnsi="Arial" w:cs="Arial"/>
          <w:sz w:val="20"/>
        </w:rPr>
        <w:t>Ing. Petr Fučík, Ph</w:t>
      </w:r>
      <w:r w:rsidR="0088284A" w:rsidRPr="0088284A">
        <w:rPr>
          <w:rFonts w:ascii="Arial" w:hAnsi="Arial" w:cs="Arial"/>
          <w:sz w:val="20"/>
        </w:rPr>
        <w:t>.</w:t>
      </w:r>
      <w:r w:rsidR="00273137" w:rsidRPr="0088284A">
        <w:rPr>
          <w:rFonts w:ascii="Arial" w:hAnsi="Arial" w:cs="Arial"/>
          <w:sz w:val="20"/>
        </w:rPr>
        <w:t>D., vedoucí oddělení Hydrologie a ochrana vod</w:t>
      </w:r>
      <w:r w:rsidRPr="0088284A">
        <w:rPr>
          <w:rFonts w:ascii="Arial" w:hAnsi="Arial" w:cs="Arial"/>
          <w:sz w:val="20"/>
        </w:rPr>
        <w:t xml:space="preserve"> </w:t>
      </w:r>
    </w:p>
    <w:p w:rsidR="001123DB" w:rsidRPr="0088284A" w:rsidRDefault="0065639E" w:rsidP="00223D42">
      <w:pPr>
        <w:pStyle w:val="strany1"/>
        <w:tabs>
          <w:tab w:val="clear" w:pos="2552"/>
          <w:tab w:val="left" w:pos="3119"/>
        </w:tabs>
        <w:spacing w:before="120" w:after="0"/>
        <w:ind w:left="2552" w:firstLine="567"/>
        <w:rPr>
          <w:rFonts w:ascii="Arial" w:hAnsi="Arial" w:cs="Arial"/>
          <w:i/>
          <w:sz w:val="20"/>
        </w:rPr>
      </w:pPr>
      <w:r w:rsidRPr="0088284A">
        <w:rPr>
          <w:rFonts w:ascii="Arial" w:hAnsi="Arial" w:cs="Arial"/>
          <w:i/>
          <w:sz w:val="20"/>
        </w:rPr>
        <w:t>(</w:t>
      </w:r>
      <w:r w:rsidR="001123DB" w:rsidRPr="0088284A">
        <w:rPr>
          <w:rFonts w:ascii="Arial" w:hAnsi="Arial" w:cs="Arial"/>
          <w:i/>
          <w:sz w:val="20"/>
        </w:rPr>
        <w:t>dále i jen „</w:t>
      </w:r>
      <w:r w:rsidR="00273137" w:rsidRPr="0088284A">
        <w:rPr>
          <w:rFonts w:ascii="Arial" w:hAnsi="Arial" w:cs="Arial"/>
          <w:b/>
          <w:i/>
          <w:sz w:val="20"/>
        </w:rPr>
        <w:t>VUMOP</w:t>
      </w:r>
      <w:r w:rsidR="001123DB" w:rsidRPr="0088284A">
        <w:rPr>
          <w:rFonts w:ascii="Arial" w:hAnsi="Arial" w:cs="Arial"/>
          <w:i/>
          <w:sz w:val="20"/>
        </w:rPr>
        <w:t>“</w:t>
      </w:r>
      <w:r w:rsidR="00FC5090" w:rsidRPr="0088284A">
        <w:rPr>
          <w:rFonts w:ascii="Arial" w:hAnsi="Arial" w:cs="Arial"/>
          <w:i/>
          <w:sz w:val="20"/>
        </w:rPr>
        <w:t>)</w:t>
      </w:r>
    </w:p>
    <w:p w:rsidR="00ED37E9" w:rsidRPr="0088284A" w:rsidRDefault="00ED37E9" w:rsidP="00307AF4">
      <w:pPr>
        <w:pStyle w:val="Nadpis"/>
        <w:spacing w:before="480" w:after="120"/>
      </w:pPr>
      <w:r w:rsidRPr="0088284A">
        <w:t>účel a cíl společnosti</w:t>
      </w:r>
    </w:p>
    <w:p w:rsidR="00ED37E9" w:rsidRPr="0088284A" w:rsidRDefault="00ED37E9" w:rsidP="00AB7188">
      <w:r w:rsidRPr="0088284A">
        <w:t>Výše</w:t>
      </w:r>
      <w:r w:rsidR="00A61186" w:rsidRPr="0088284A">
        <w:t xml:space="preserve"> </w:t>
      </w:r>
      <w:r w:rsidR="00674AA5" w:rsidRPr="0088284A">
        <w:t xml:space="preserve">uvedené smluvní strany – </w:t>
      </w:r>
      <w:r w:rsidR="00674AA5" w:rsidRPr="0088284A">
        <w:rPr>
          <w:b/>
        </w:rPr>
        <w:t>V</w:t>
      </w:r>
      <w:r w:rsidR="00A61186" w:rsidRPr="0088284A">
        <w:rPr>
          <w:b/>
        </w:rPr>
        <w:t xml:space="preserve">RV </w:t>
      </w:r>
      <w:r w:rsidR="00A61186" w:rsidRPr="0088284A">
        <w:t xml:space="preserve">a </w:t>
      </w:r>
      <w:r w:rsidR="00273137" w:rsidRPr="0088284A">
        <w:rPr>
          <w:b/>
          <w:bCs/>
        </w:rPr>
        <w:t>VUMOP</w:t>
      </w:r>
      <w:r w:rsidR="00A61186" w:rsidRPr="0088284A">
        <w:rPr>
          <w:b/>
          <w:bCs/>
        </w:rPr>
        <w:t xml:space="preserve"> </w:t>
      </w:r>
      <w:r w:rsidRPr="0088284A">
        <w:t xml:space="preserve">– se jako společníci sdružují do společnosti za účelem podání společné nabídky na zhotovení veřejné zakázky </w:t>
      </w:r>
      <w:r w:rsidR="00716D6D" w:rsidRPr="0088284A">
        <w:t>„</w:t>
      </w:r>
      <w:r w:rsidR="00273137" w:rsidRPr="0088284A">
        <w:rPr>
          <w:b/>
        </w:rPr>
        <w:t xml:space="preserve">Hydrologické studie pro tři vybraná rašeliniště v rámci přeshraničního projektu </w:t>
      </w:r>
      <w:proofErr w:type="spellStart"/>
      <w:r w:rsidR="00273137" w:rsidRPr="0088284A">
        <w:rPr>
          <w:b/>
        </w:rPr>
        <w:t>Interreg</w:t>
      </w:r>
      <w:proofErr w:type="spellEnd"/>
      <w:r w:rsidR="00273137" w:rsidRPr="0088284A">
        <w:rPr>
          <w:b/>
        </w:rPr>
        <w:t xml:space="preserve"> – </w:t>
      </w:r>
      <w:proofErr w:type="spellStart"/>
      <w:r w:rsidR="00273137" w:rsidRPr="0088284A">
        <w:rPr>
          <w:b/>
        </w:rPr>
        <w:t>Crossborder</w:t>
      </w:r>
      <w:proofErr w:type="spellEnd"/>
      <w:r w:rsidR="00273137" w:rsidRPr="0088284A">
        <w:rPr>
          <w:b/>
        </w:rPr>
        <w:t xml:space="preserve"> Habitat Network and Management – </w:t>
      </w:r>
      <w:proofErr w:type="spellStart"/>
      <w:r w:rsidR="00273137" w:rsidRPr="0088284A">
        <w:rPr>
          <w:b/>
        </w:rPr>
        <w:t>Connecting</w:t>
      </w:r>
      <w:proofErr w:type="spellEnd"/>
      <w:r w:rsidR="00273137" w:rsidRPr="0088284A">
        <w:rPr>
          <w:b/>
        </w:rPr>
        <w:t xml:space="preserve"> </w:t>
      </w:r>
      <w:proofErr w:type="spellStart"/>
      <w:r w:rsidR="00273137" w:rsidRPr="0088284A">
        <w:rPr>
          <w:b/>
        </w:rPr>
        <w:t>Nature</w:t>
      </w:r>
      <w:proofErr w:type="spellEnd"/>
      <w:r w:rsidR="00273137" w:rsidRPr="0088284A">
        <w:rPr>
          <w:b/>
        </w:rPr>
        <w:t xml:space="preserve"> ATCZ 45</w:t>
      </w:r>
      <w:r w:rsidR="00716D6D" w:rsidRPr="0088284A">
        <w:t>“</w:t>
      </w:r>
      <w:r w:rsidRPr="0088284A">
        <w:t xml:space="preserve">, a </w:t>
      </w:r>
      <w:r w:rsidR="00B6411C" w:rsidRPr="0088284A">
        <w:t xml:space="preserve">– </w:t>
      </w:r>
      <w:r w:rsidRPr="0088284A">
        <w:t>v případě, že společná nabídka bude zadavatelem vybrána jako nejvhodnější</w:t>
      </w:r>
      <w:r w:rsidR="00B6411C" w:rsidRPr="0088284A">
        <w:t xml:space="preserve"> –</w:t>
      </w:r>
      <w:r w:rsidRPr="0088284A">
        <w:t xml:space="preserve"> rovněž za účelem uzavření smlouvy se zadavatelem a následné realizace veřejné zakázky.</w:t>
      </w:r>
    </w:p>
    <w:p w:rsidR="00ED37E9" w:rsidRPr="0088284A" w:rsidRDefault="00ED37E9" w:rsidP="00ED37E9">
      <w:r w:rsidRPr="0088284A">
        <w:lastRenderedPageBreak/>
        <w:t>Pro dosažení tohoto cíle je každý společník povinen při zpracování nabídky vynaložit veškeré úsilí pro to, aby společná nabídka byla zpracována na nejvyšší technické úrovni, respektovala všechny požadavky zadavatele, při řešení problematiky počítala nejen se všemi v úvahu připadajícími podmínkami</w:t>
      </w:r>
      <w:r w:rsidR="00674AA5" w:rsidRPr="0088284A">
        <w:t>,</w:t>
      </w:r>
      <w:r w:rsidRPr="0088284A">
        <w:t xml:space="preserve"> ale i s možnými vlivy z hlediska širších vztahů a souvislostí a využila poznatky získané společníky při zpracovávání podobných projektů. Při zpracování nabídky musí společníci respektovat především požadavky zadavatele uvedené v zadávací dokumentaci. Veškeré podmínky uvedené v nabídce vč. poskytnutí potřebných záruk musí být při zpracování a společném posouzení koncipovány tak, aby bezpodmínečně splňovaly podmínky zadávacího řízení.</w:t>
      </w:r>
    </w:p>
    <w:p w:rsidR="00ED37E9" w:rsidRPr="0088284A" w:rsidRDefault="00ED37E9" w:rsidP="00ED37E9">
      <w:r w:rsidRPr="0088284A">
        <w:t>V případě úspěchu v zadávacím řízení bude dílo zhotoveno v souladu se smlouvou o dílo se zadavatelem v nejvyšší kvalitě a bude zadavateli předáno včas a bez jakýchkoli zjevných či skrytých vad. Společníci se zavazují po celou dobu realizace díla úzce spolupracovat a společně působit v intencích organizačních vazeb a pracovních postupů, jak je určí složení realizačního týmu, rozdělení prací, dohodnuté hardwarové a softwarové zajištění projektu, časový harmonogram pracovního postupu a kontrolní mechanismus zpracování díla obsaženého v nabídce.</w:t>
      </w:r>
    </w:p>
    <w:p w:rsidR="00ED37E9" w:rsidRPr="0088284A" w:rsidRDefault="00ED37E9" w:rsidP="00307AF4">
      <w:pPr>
        <w:pStyle w:val="Nadpis"/>
        <w:spacing w:before="480" w:after="120"/>
      </w:pPr>
      <w:r w:rsidRPr="0088284A">
        <w:t>název a Orgány společnosti</w:t>
      </w:r>
    </w:p>
    <w:p w:rsidR="006E74A4" w:rsidRPr="0088284A" w:rsidRDefault="00ED37E9" w:rsidP="009B6E9E">
      <w:pPr>
        <w:pStyle w:val="doba"/>
      </w:pPr>
      <w:r w:rsidRPr="0088284A">
        <w:t>Smluvní strany se dohodly na tomto názvu společnosti: „</w:t>
      </w:r>
      <w:r w:rsidR="006E74A4" w:rsidRPr="0088284A">
        <w:rPr>
          <w:b/>
        </w:rPr>
        <w:t>VRV +</w:t>
      </w:r>
      <w:r w:rsidR="006E74A4" w:rsidRPr="0088284A">
        <w:t xml:space="preserve"> </w:t>
      </w:r>
      <w:r w:rsidR="00273137" w:rsidRPr="0088284A">
        <w:rPr>
          <w:b/>
        </w:rPr>
        <w:t>VUMOP</w:t>
      </w:r>
      <w:r w:rsidR="006E74A4" w:rsidRPr="0088284A">
        <w:rPr>
          <w:bCs/>
        </w:rPr>
        <w:t>“</w:t>
      </w:r>
      <w:r w:rsidRPr="0088284A">
        <w:rPr>
          <w:bCs/>
        </w:rPr>
        <w:t>. S</w:t>
      </w:r>
      <w:r w:rsidRPr="0088284A">
        <w:t>ídlem společnosti je sídlo</w:t>
      </w:r>
      <w:r w:rsidR="006E74A4" w:rsidRPr="0088284A">
        <w:t xml:space="preserve"> </w:t>
      </w:r>
      <w:r w:rsidR="00674AA5" w:rsidRPr="0088284A">
        <w:rPr>
          <w:b/>
          <w:caps/>
        </w:rPr>
        <w:t>VRV</w:t>
      </w:r>
      <w:r w:rsidRPr="0088284A">
        <w:t>, tj.:</w:t>
      </w:r>
    </w:p>
    <w:p w:rsidR="0088284A" w:rsidRPr="0088284A" w:rsidRDefault="0088284A" w:rsidP="009B6E9E">
      <w:pPr>
        <w:pStyle w:val="doba"/>
      </w:pPr>
    </w:p>
    <w:p w:rsidR="00ED37E9" w:rsidRPr="0088284A" w:rsidRDefault="00674AA5" w:rsidP="009B6E9E">
      <w:pPr>
        <w:pStyle w:val="doba"/>
        <w:rPr>
          <w:bCs/>
        </w:rPr>
      </w:pPr>
      <w:r w:rsidRPr="0088284A">
        <w:rPr>
          <w:bCs/>
          <w:caps/>
        </w:rPr>
        <w:t>Nábřežní 4/90, 150 56 Praha 5</w:t>
      </w:r>
      <w:r w:rsidR="00ED37E9" w:rsidRPr="0088284A">
        <w:rPr>
          <w:bCs/>
        </w:rPr>
        <w:t>.</w:t>
      </w:r>
    </w:p>
    <w:p w:rsidR="00ED37E9" w:rsidRPr="0088284A" w:rsidRDefault="00ED37E9" w:rsidP="00C25AD2">
      <w:pPr>
        <w:pStyle w:val="doba"/>
        <w:spacing w:before="120"/>
      </w:pPr>
      <w:r w:rsidRPr="0088284A">
        <w:t xml:space="preserve">Rozhodování se provádí prostřednictvím zástupců (jednoho za každého společníka), kteří jsou uvedeni v této smlouvě, nebo jejichž změnu písemně oznámil společník </w:t>
      </w:r>
      <w:r w:rsidR="00674AA5" w:rsidRPr="0088284A">
        <w:t>druhému</w:t>
      </w:r>
      <w:r w:rsidRPr="0088284A">
        <w:t xml:space="preserve"> společník</w:t>
      </w:r>
      <w:r w:rsidR="00674AA5" w:rsidRPr="0088284A">
        <w:t>ovi.</w:t>
      </w:r>
      <w:r w:rsidRPr="0088284A">
        <w:t xml:space="preserve"> Tito zástupci jsou oprávněni jednat jménem společníka, který je jmenoval, ve všech záležitostech týkajících se podílu tohoto společníka na realizaci projektu. S výhradou podmínek této smlouvy tito zástupci společníků řídí a kontrolují realizaci projektu a mají pravomoc rozhodovat v  záležitostech týkajících se politiky a provozu. Úkony a rozhodnutí musí být provedeny písemně, jsou konečné a pro společníky závazné.</w:t>
      </w:r>
    </w:p>
    <w:p w:rsidR="00ED37E9" w:rsidRPr="0088284A" w:rsidRDefault="00ED37E9" w:rsidP="00ED37E9">
      <w:pPr>
        <w:pStyle w:val="doba"/>
      </w:pPr>
      <w:r w:rsidRPr="0088284A">
        <w:t>Rozhodnutí o běžných záležitostech společnosti se přijímají většinou hlasů; každý společník má jeden hlas. Uje</w:t>
      </w:r>
      <w:r w:rsidR="00674AA5" w:rsidRPr="0088284A">
        <w:t>dnání nebo rozhodnutí společníka</w:t>
      </w:r>
      <w:r w:rsidRPr="0088284A">
        <w:t xml:space="preserve"> bránící </w:t>
      </w:r>
      <w:r w:rsidR="00674AA5" w:rsidRPr="0088284A">
        <w:t>druhému</w:t>
      </w:r>
      <w:r w:rsidRPr="0088284A">
        <w:t xml:space="preserve"> společníkovi účastnit se rozhodování nemá právní účinky. Rozhodnutí, jímž se mění společenská smlouva, musí být přijato jednomyslně. Zástupcům společníků bude umožněn přístup k té části účetnictví </w:t>
      </w:r>
      <w:r w:rsidR="00674AA5" w:rsidRPr="0088284A">
        <w:t>druhého</w:t>
      </w:r>
      <w:r w:rsidRPr="0088284A">
        <w:t xml:space="preserve"> společník</w:t>
      </w:r>
      <w:r w:rsidR="00674AA5" w:rsidRPr="0088284A">
        <w:t>a</w:t>
      </w:r>
      <w:r w:rsidRPr="0088284A">
        <w:t>, která souvisí s předmětem této zakázky.</w:t>
      </w:r>
    </w:p>
    <w:p w:rsidR="00ED37E9" w:rsidRPr="0088284A" w:rsidRDefault="00ED37E9" w:rsidP="00ED37E9">
      <w:pPr>
        <w:pStyle w:val="doba"/>
      </w:pPr>
      <w:r w:rsidRPr="0088284A">
        <w:t>Ke svolání jednání za účelem projednání o</w:t>
      </w:r>
      <w:r w:rsidR="00674AA5" w:rsidRPr="0088284A">
        <w:t>bchodní transakce společnosti jsou</w:t>
      </w:r>
      <w:r w:rsidRPr="0088284A">
        <w:t xml:space="preserve"> oprávněn</w:t>
      </w:r>
      <w:r w:rsidR="00674AA5" w:rsidRPr="0088284A">
        <w:t>i</w:t>
      </w:r>
      <w:r w:rsidRPr="0088284A">
        <w:t xml:space="preserve"> </w:t>
      </w:r>
      <w:r w:rsidR="00674AA5" w:rsidRPr="0088284A">
        <w:t>oba</w:t>
      </w:r>
      <w:r w:rsidRPr="0088284A">
        <w:t xml:space="preserve"> společní</w:t>
      </w:r>
      <w:r w:rsidR="00674AA5" w:rsidRPr="0088284A">
        <w:t>ci</w:t>
      </w:r>
      <w:r w:rsidRPr="0088284A">
        <w:t xml:space="preserve"> nebo jeho zástupc</w:t>
      </w:r>
      <w:r w:rsidR="004A3476" w:rsidRPr="0088284A">
        <w:t>i</w:t>
      </w:r>
      <w:r w:rsidRPr="0088284A">
        <w:t xml:space="preserve">. </w:t>
      </w:r>
    </w:p>
    <w:p w:rsidR="00ED37E9" w:rsidRPr="0088284A" w:rsidRDefault="00824645" w:rsidP="00ED37E9">
      <w:pPr>
        <w:pStyle w:val="doba"/>
      </w:pPr>
      <w:r w:rsidRPr="0088284A">
        <w:t xml:space="preserve">Společník </w:t>
      </w:r>
      <w:r w:rsidR="004A3476" w:rsidRPr="0088284A">
        <w:rPr>
          <w:caps/>
        </w:rPr>
        <w:t>VRV</w:t>
      </w:r>
      <w:r w:rsidR="00ED37E9" w:rsidRPr="0088284A">
        <w:t xml:space="preserve"> je pověřen správou společných věcí, je příkazníkem společníků, jedná jménem dodavatelů společné nabídky a je oprávněn, aby uzavřel za společnost smlouvu o dílo se zadavatelem (včetně případných smluvních dodatků) a aby přebíral pokyny pro dodavatele společné nabídky. Plná moc tvoří přílohu této smlouvy.</w:t>
      </w:r>
    </w:p>
    <w:p w:rsidR="00ED37E9" w:rsidRPr="0088284A" w:rsidRDefault="00DC0695" w:rsidP="00ED37E9">
      <w:pPr>
        <w:pStyle w:val="doba"/>
      </w:pPr>
      <w:r w:rsidRPr="0088284A">
        <w:t xml:space="preserve">Společník </w:t>
      </w:r>
      <w:r w:rsidR="004A3476" w:rsidRPr="0088284A">
        <w:t>VRV</w:t>
      </w:r>
      <w:r w:rsidR="00ED37E9" w:rsidRPr="0088284A">
        <w:t xml:space="preserve"> bude společnost smluvně zavazovat na zák</w:t>
      </w:r>
      <w:r w:rsidR="004A3476" w:rsidRPr="0088284A">
        <w:t>ladě písemného souhlasu zástupce</w:t>
      </w:r>
      <w:r w:rsidR="00ED37E9" w:rsidRPr="0088284A">
        <w:t xml:space="preserve"> </w:t>
      </w:r>
      <w:r w:rsidR="004A3476" w:rsidRPr="0088284A">
        <w:t>druhého</w:t>
      </w:r>
      <w:r w:rsidR="00ED37E9" w:rsidRPr="0088284A">
        <w:t xml:space="preserve"> společník</w:t>
      </w:r>
      <w:r w:rsidR="004A3476" w:rsidRPr="0088284A">
        <w:t>a nebo jeho statutární</w:t>
      </w:r>
      <w:r w:rsidR="00ED37E9" w:rsidRPr="0088284A">
        <w:t>h</w:t>
      </w:r>
      <w:r w:rsidR="004A3476" w:rsidRPr="0088284A">
        <w:t>o</w:t>
      </w:r>
      <w:r w:rsidR="00ED37E9" w:rsidRPr="0088284A">
        <w:t xml:space="preserve"> orgán</w:t>
      </w:r>
      <w:r w:rsidR="004A3476" w:rsidRPr="0088284A">
        <w:t>u</w:t>
      </w:r>
      <w:r w:rsidR="00ED37E9" w:rsidRPr="0088284A">
        <w:t>. Nevyžádá-li si tento souhlas</w:t>
      </w:r>
      <w:r w:rsidR="004A3476" w:rsidRPr="0088284A">
        <w:t>,</w:t>
      </w:r>
      <w:r w:rsidR="00ED37E9" w:rsidRPr="0088284A">
        <w:t xml:space="preserve"> je odpovědný </w:t>
      </w:r>
      <w:r w:rsidR="004A3476" w:rsidRPr="0088284A">
        <w:t>druhému</w:t>
      </w:r>
      <w:r w:rsidR="00ED37E9" w:rsidRPr="0088284A">
        <w:t xml:space="preserve"> společník</w:t>
      </w:r>
      <w:r w:rsidR="004A3476" w:rsidRPr="0088284A">
        <w:t>ovi</w:t>
      </w:r>
      <w:r w:rsidR="00ED37E9" w:rsidRPr="0088284A">
        <w:t xml:space="preserve"> za případné újmy tím vzniklé. Toto ujednání nikterak neomezuje platnost udělené plné moci vůči třetím osobám.</w:t>
      </w:r>
    </w:p>
    <w:p w:rsidR="00ED37E9" w:rsidRPr="0088284A" w:rsidRDefault="00ED37E9" w:rsidP="004A3476">
      <w:pPr>
        <w:pStyle w:val="Nadpis"/>
        <w:spacing w:before="480" w:after="120"/>
      </w:pPr>
      <w:r w:rsidRPr="0088284A">
        <w:t>vklady společníků</w:t>
      </w:r>
    </w:p>
    <w:p w:rsidR="00ED37E9" w:rsidRPr="0088284A" w:rsidRDefault="00E8660E" w:rsidP="00ED37E9">
      <w:pPr>
        <w:pStyle w:val="doba"/>
        <w:rPr>
          <w:u w:val="single"/>
        </w:rPr>
      </w:pPr>
      <w:r w:rsidRPr="0088284A">
        <w:rPr>
          <w:u w:val="single"/>
        </w:rPr>
        <w:t xml:space="preserve">Společník </w:t>
      </w:r>
      <w:r w:rsidR="004A3476" w:rsidRPr="0088284A">
        <w:rPr>
          <w:u w:val="single"/>
        </w:rPr>
        <w:t>VRV</w:t>
      </w:r>
      <w:r w:rsidR="00ED37E9" w:rsidRPr="0088284A">
        <w:rPr>
          <w:u w:val="single"/>
        </w:rPr>
        <w:t xml:space="preserve"> vkládá do společnosti správu společných věcí, která zahrnuje zejména:</w:t>
      </w:r>
    </w:p>
    <w:p w:rsidR="00ED37E9" w:rsidRPr="0088284A" w:rsidRDefault="00ED37E9" w:rsidP="00E8660E">
      <w:pPr>
        <w:pStyle w:val="doba"/>
        <w:numPr>
          <w:ilvl w:val="0"/>
          <w:numId w:val="26"/>
        </w:numPr>
        <w:tabs>
          <w:tab w:val="clear" w:pos="567"/>
          <w:tab w:val="clear" w:pos="851"/>
          <w:tab w:val="clear" w:pos="1134"/>
          <w:tab w:val="clear" w:pos="1780"/>
          <w:tab w:val="num" w:pos="284"/>
          <w:tab w:val="right" w:pos="9639"/>
        </w:tabs>
        <w:spacing w:before="120"/>
        <w:ind w:left="284" w:hanging="284"/>
      </w:pPr>
      <w:r w:rsidRPr="0088284A">
        <w:t>odpovědnost za vedení a řízení práce v souladu s dohodami a postupy stanovenými výborem společnosti</w:t>
      </w:r>
    </w:p>
    <w:p w:rsidR="00ED37E9" w:rsidRPr="0088284A" w:rsidRDefault="00ED37E9" w:rsidP="00ED37E9">
      <w:pPr>
        <w:pStyle w:val="doba"/>
        <w:numPr>
          <w:ilvl w:val="0"/>
          <w:numId w:val="26"/>
        </w:numPr>
        <w:tabs>
          <w:tab w:val="clear" w:pos="567"/>
          <w:tab w:val="clear" w:pos="851"/>
          <w:tab w:val="clear" w:pos="1134"/>
          <w:tab w:val="clear" w:pos="1780"/>
          <w:tab w:val="num" w:pos="284"/>
          <w:tab w:val="right" w:pos="9639"/>
        </w:tabs>
        <w:ind w:left="284" w:hanging="284"/>
      </w:pPr>
      <w:r w:rsidRPr="0088284A">
        <w:lastRenderedPageBreak/>
        <w:t xml:space="preserve">koordinaci prací prováděnou každým společníkem, věcná a časová kontrola průběhu prací prováděných společností a soulad s harmonogramem prací </w:t>
      </w:r>
    </w:p>
    <w:p w:rsidR="00ED37E9" w:rsidRPr="0088284A" w:rsidRDefault="00ED37E9" w:rsidP="00ED37E9">
      <w:pPr>
        <w:pStyle w:val="doba"/>
        <w:numPr>
          <w:ilvl w:val="0"/>
          <w:numId w:val="26"/>
        </w:numPr>
        <w:tabs>
          <w:tab w:val="clear" w:pos="567"/>
          <w:tab w:val="clear" w:pos="851"/>
          <w:tab w:val="clear" w:pos="1134"/>
          <w:tab w:val="clear" w:pos="1780"/>
          <w:tab w:val="num" w:pos="284"/>
          <w:tab w:val="right" w:pos="9639"/>
        </w:tabs>
        <w:ind w:left="284" w:hanging="284"/>
      </w:pPr>
      <w:r w:rsidRPr="0088284A">
        <w:t>odpovědnost za všechny kontakty se zadavatelem a ostatními společníky za účelem realizace práce</w:t>
      </w:r>
    </w:p>
    <w:p w:rsidR="00ED37E9" w:rsidRPr="0088284A" w:rsidRDefault="00ED37E9" w:rsidP="00ED37E9">
      <w:pPr>
        <w:pStyle w:val="doba"/>
        <w:numPr>
          <w:ilvl w:val="0"/>
          <w:numId w:val="26"/>
        </w:numPr>
        <w:tabs>
          <w:tab w:val="clear" w:pos="567"/>
          <w:tab w:val="clear" w:pos="851"/>
          <w:tab w:val="clear" w:pos="1134"/>
          <w:tab w:val="clear" w:pos="1780"/>
          <w:tab w:val="num" w:pos="284"/>
          <w:tab w:val="right" w:pos="9639"/>
        </w:tabs>
        <w:ind w:left="284" w:hanging="284"/>
      </w:pPr>
      <w:r w:rsidRPr="0088284A">
        <w:t xml:space="preserve">zajišťovat správu společnosti, zejména </w:t>
      </w:r>
      <w:r w:rsidR="004A3476" w:rsidRPr="0088284A">
        <w:t>jejích</w:t>
      </w:r>
      <w:r w:rsidRPr="0088284A">
        <w:t xml:space="preserve"> financí, tj. bude vystavovat faktury na zadavatele za práci realizovanou společností, a to na základě podkladů (faktur) připravených </w:t>
      </w:r>
      <w:r w:rsidR="004A3476" w:rsidRPr="0088284A">
        <w:t xml:space="preserve">každým </w:t>
      </w:r>
      <w:r w:rsidRPr="0088284A">
        <w:t>společník</w:t>
      </w:r>
      <w:r w:rsidR="004A3476" w:rsidRPr="0088284A">
        <w:t>em</w:t>
      </w:r>
      <w:r w:rsidRPr="0088284A">
        <w:t xml:space="preserve"> pro jeho část prací</w:t>
      </w:r>
    </w:p>
    <w:p w:rsidR="00ED37E9" w:rsidRPr="0088284A" w:rsidRDefault="00ED37E9" w:rsidP="00ED37E9">
      <w:pPr>
        <w:pStyle w:val="doba"/>
        <w:numPr>
          <w:ilvl w:val="0"/>
          <w:numId w:val="26"/>
        </w:numPr>
        <w:tabs>
          <w:tab w:val="clear" w:pos="567"/>
          <w:tab w:val="clear" w:pos="851"/>
          <w:tab w:val="clear" w:pos="1134"/>
          <w:tab w:val="clear" w:pos="1780"/>
          <w:tab w:val="num" w:pos="284"/>
          <w:tab w:val="right" w:pos="9639"/>
        </w:tabs>
        <w:ind w:left="284" w:hanging="284"/>
      </w:pPr>
      <w:r w:rsidRPr="0088284A">
        <w:t xml:space="preserve">částky uhrazené zadavatelem společníkům, které budou poukázány na účet </w:t>
      </w:r>
      <w:r w:rsidR="00553223" w:rsidRPr="0088284A">
        <w:t>V</w:t>
      </w:r>
      <w:r w:rsidR="004A3476" w:rsidRPr="0088284A">
        <w:t>RV</w:t>
      </w:r>
      <w:r w:rsidRPr="0088284A">
        <w:t>, převede do pěti pracovních dnů na účet společníka, kterému patří</w:t>
      </w:r>
      <w:r w:rsidR="004A3476" w:rsidRPr="0088284A">
        <w:t>,</w:t>
      </w:r>
      <w:r w:rsidRPr="0088284A">
        <w:t xml:space="preserve"> a to na základě faktury, tímto společníkem vystavené</w:t>
      </w:r>
    </w:p>
    <w:p w:rsidR="00ED37E9" w:rsidRPr="0088284A" w:rsidRDefault="00ED37E9" w:rsidP="00AE6DD4">
      <w:pPr>
        <w:spacing w:before="120"/>
      </w:pPr>
      <w:r w:rsidRPr="0088284A">
        <w:t>Budou-li pro zajištění účelu této smlouvy nezbytné majetkové hodnoty, zavazují se společníci tyto hodnoty pro účely společnosti podle svých možností a po vzájemné dohodě poskytnout. O tomto majetkovém vkladu bude případně uzavřen dodatek k této společenské smlouvě, kde bude upřesněn způsob užití tohoto vkladu a upřesněny podíly ve společnosti.</w:t>
      </w:r>
    </w:p>
    <w:p w:rsidR="00ED37E9" w:rsidRPr="0088284A" w:rsidRDefault="00ED37E9" w:rsidP="00307AF4">
      <w:pPr>
        <w:pStyle w:val="Nadpis"/>
        <w:spacing w:before="480" w:after="120"/>
      </w:pPr>
      <w:r w:rsidRPr="0088284A">
        <w:t>práva a povinnosti společníků</w:t>
      </w:r>
    </w:p>
    <w:p w:rsidR="00ED37E9" w:rsidRPr="0088284A" w:rsidRDefault="00ED37E9" w:rsidP="00ED37E9">
      <w:r w:rsidRPr="0088284A">
        <w:t>Společníci jsou povinni vyvíjet úsilí k dosažení sjednaného účelu společnosti podle svých možností a schopností a zavazují se zdržet se jakékoliv činnosti, která by mohla znemožnit nebo ztížit dosažení cíle společnosti.</w:t>
      </w:r>
    </w:p>
    <w:p w:rsidR="00ED37E9" w:rsidRPr="0088284A" w:rsidRDefault="00ED37E9" w:rsidP="00ED37E9">
      <w:r w:rsidRPr="0088284A">
        <w:t>Společníci se budou vzájemně informovat o všech věcech týkajících se díla a jeho realizace a budou si předávat včas nutné podklady, písemnosti, informace, data, pokyny, softwarové prostředky atd., týkající se jimi zhotovované části díla</w:t>
      </w:r>
      <w:r w:rsidR="00307AF4" w:rsidRPr="0088284A">
        <w:t>,</w:t>
      </w:r>
      <w:r w:rsidRPr="0088284A">
        <w:t xml:space="preserve"> a to v předem dohodnuté formě.</w:t>
      </w:r>
    </w:p>
    <w:p w:rsidR="00ED37E9" w:rsidRPr="0088284A" w:rsidRDefault="00ED37E9" w:rsidP="00ED37E9">
      <w:r w:rsidRPr="0088284A">
        <w:t>Každý společník se zdrží jakékoliv činnosti, která by uvedla kteroukoliv třetí stranu v omyl, že jedná za společnost, ač k tomu není podle této smlouvy oprávněn. Rovněž se zdrží činnosti, která by mohla uvést někoho v omyl, že někdo třetí je oprávněn jednat za společnost.</w:t>
      </w:r>
    </w:p>
    <w:p w:rsidR="00ED37E9" w:rsidRPr="0088284A" w:rsidRDefault="00ED37E9" w:rsidP="00ED37E9">
      <w:r w:rsidRPr="0088284A">
        <w:t xml:space="preserve">Bude-li zadavatel požadovat bankovní záruky nebo jiné garance, budou zřízeny </w:t>
      </w:r>
      <w:r w:rsidR="009746DD" w:rsidRPr="0088284A">
        <w:t xml:space="preserve">spol. </w:t>
      </w:r>
      <w:r w:rsidR="004418E1" w:rsidRPr="0088284A">
        <w:rPr>
          <w:caps/>
        </w:rPr>
        <w:t>V</w:t>
      </w:r>
      <w:r w:rsidR="00C5427B" w:rsidRPr="0088284A">
        <w:rPr>
          <w:caps/>
        </w:rPr>
        <w:t>RV</w:t>
      </w:r>
      <w:r w:rsidRPr="0088284A">
        <w:rPr>
          <w:bCs/>
        </w:rPr>
        <w:t>,</w:t>
      </w:r>
      <w:r w:rsidRPr="0088284A">
        <w:t xml:space="preserve"> podíl na nákladech s tím spojených ponese každý společník v takové výši, která odpovídá jeho výši a podílu na společnosti. </w:t>
      </w:r>
    </w:p>
    <w:p w:rsidR="00ED37E9" w:rsidRPr="0088284A" w:rsidRDefault="00ED37E9" w:rsidP="00ED37E9">
      <w:r w:rsidRPr="0088284A">
        <w:t xml:space="preserve">Podrobná forma vzájemné spolupráce mezi společníky bude upravena v dodatku této smlouvy (případně v samostatné dohodě). Společníci se zavazují, že veškerá ustanovení této dohody budou odpovídat smlouvě o dílo mezi společností a zadavatelem, budou respektovat účel ustavení společnosti, umožňovat splnění požadavků zadavatele a zajišťovat, aby dílo bylo zadavateli předáno včas, v požadované kvalitě a bez jakýchkoli zjevných či skrytých vad. </w:t>
      </w:r>
    </w:p>
    <w:p w:rsidR="00ED37E9" w:rsidRPr="0088284A" w:rsidRDefault="00ED37E9" w:rsidP="00ED37E9">
      <w:r w:rsidRPr="0088284A">
        <w:t xml:space="preserve">Každý společník musí splňovat soutěžní podmínky kladené na jeho kvalifikaci a technickou způsobilost (jakož i zajistit způsobilost jeho případných </w:t>
      </w:r>
      <w:r w:rsidR="00FC4A19" w:rsidRPr="0088284A">
        <w:t>poddodavatelů</w:t>
      </w:r>
      <w:r w:rsidRPr="0088284A">
        <w:t>) pro svůj podíl na veřejné zakázce a splnění veškerých ostatních kvalifikačních kritérií.</w:t>
      </w:r>
    </w:p>
    <w:p w:rsidR="00ED37E9" w:rsidRPr="0088284A" w:rsidRDefault="00ED37E9" w:rsidP="00307AF4">
      <w:pPr>
        <w:pStyle w:val="Nadpis"/>
        <w:spacing w:before="480" w:after="120"/>
      </w:pPr>
      <w:r w:rsidRPr="0088284A">
        <w:t>podíly společníků</w:t>
      </w:r>
    </w:p>
    <w:p w:rsidR="000D16BB" w:rsidRPr="0088284A" w:rsidRDefault="000D16BB" w:rsidP="000D16BB">
      <w:pPr>
        <w:keepNext/>
      </w:pPr>
      <w:r w:rsidRPr="0088284A">
        <w:t xml:space="preserve">V případě úspěchu v zadávacím řízení veškeré náklady na zpracování příslušné části díla ponese každý společník ze svého. </w:t>
      </w:r>
    </w:p>
    <w:p w:rsidR="000D16BB" w:rsidRPr="0088284A" w:rsidRDefault="000D16BB" w:rsidP="000D16BB">
      <w:pPr>
        <w:keepNext/>
      </w:pPr>
      <w:r w:rsidRPr="0088284A">
        <w:t>Celková cena nabídky (resp. součet všech výnosů) bude rozdělena mezi společníky v poměru jejich podílu na společnosti, který bude určen dodatkem k této smlouvě až v případě získání zakázky.</w:t>
      </w:r>
    </w:p>
    <w:p w:rsidR="00ED37E9" w:rsidRPr="0088284A" w:rsidRDefault="00ED37E9" w:rsidP="00641044">
      <w:pPr>
        <w:tabs>
          <w:tab w:val="left" w:pos="1843"/>
        </w:tabs>
      </w:pPr>
    </w:p>
    <w:p w:rsidR="00ED37E9" w:rsidRPr="0088284A" w:rsidRDefault="00ED37E9" w:rsidP="00307AF4">
      <w:pPr>
        <w:pStyle w:val="Nadpis"/>
        <w:spacing w:before="480" w:after="120"/>
      </w:pPr>
      <w:r w:rsidRPr="0088284A">
        <w:lastRenderedPageBreak/>
        <w:t>odpovědnost společníků</w:t>
      </w:r>
    </w:p>
    <w:p w:rsidR="00ED37E9" w:rsidRPr="0088284A" w:rsidRDefault="00307AF4" w:rsidP="00ED37E9">
      <w:pPr>
        <w:rPr>
          <w:b/>
          <w:bCs/>
        </w:rPr>
      </w:pPr>
      <w:r w:rsidRPr="0088284A">
        <w:rPr>
          <w:b/>
          <w:bCs/>
        </w:rPr>
        <w:t xml:space="preserve">Společníci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 </w:t>
      </w:r>
      <w:r w:rsidR="00ED37E9" w:rsidRPr="0088284A">
        <w:rPr>
          <w:b/>
          <w:bCs/>
        </w:rPr>
        <w:t>Z dluhů vzešlých ze společné činnosti jsou společníci zavázáni vůči třetím osobám společně a nerozdílně.</w:t>
      </w:r>
    </w:p>
    <w:p w:rsidR="00ED37E9" w:rsidRPr="0088284A" w:rsidRDefault="00ED37E9" w:rsidP="00ED37E9">
      <w:r w:rsidRPr="0088284A">
        <w:t>Každý ze společníků uzavře na svůj náklad pojistku odpov</w:t>
      </w:r>
      <w:r w:rsidR="000D16BB" w:rsidRPr="0088284A">
        <w:t>ídající účelu společnosti. Kopii</w:t>
      </w:r>
      <w:r w:rsidRPr="0088284A">
        <w:t xml:space="preserve"> pojistné smlouvy si společníci předloží navzájem na vyžádání.</w:t>
      </w:r>
    </w:p>
    <w:p w:rsidR="00ED37E9" w:rsidRPr="0088284A" w:rsidRDefault="00ED37E9" w:rsidP="00ED37E9">
      <w:r w:rsidRPr="0088284A">
        <w:t>Každý společník odpovídá za řádné splnění úkolů, které podle této smlouvy (nebo smluvních dodatků) na sebe převzal nebo převezme. Každý ze společníků nese veškerou odpovědnost za škodu na jím zajišťované části díla včetně všech věcí pro něj určených a zajišťovaných tímto společníkem, jakož i za škody způsobené v důsledku svého zavinění.</w:t>
      </w:r>
    </w:p>
    <w:p w:rsidR="00ED37E9" w:rsidRPr="0088284A" w:rsidRDefault="00ED37E9" w:rsidP="00ED37E9">
      <w:pPr>
        <w:rPr>
          <w:b/>
        </w:rPr>
      </w:pPr>
      <w:r w:rsidRPr="0088284A">
        <w:t xml:space="preserve">Pokud by se na předaném díle vyskytly vady či nedodělky, budou neprodleně odstraněny tím společníkem, v jehož dodávkách a výkonech (tzn. v části díla jím zhotovované) se projevily. Náklady na odstranění vad díla i případné škody v této souvislosti vzniklé, ponese ten společník, jehož dodávky nebo výkony nebyly splněny řádně a/nebo včas dle smlouvy o dílo s objednatelem. Těmito náklady se rozumí rovněž výdaje na zjištění vad, jejich rozsahu, náklady na dodatečná nezbytná opatření, náklady na opakované kontroly, opakované předávací procedury apod. O případné sankce a/nebo škodu bude snížen vyplacený podíl tomu společníkovi, který ji zavinil. Pokud bude na vině více společníků, budou vyplacené podíly sníženy o sankce a/nebo škodu podle míry zavinění (pokud nebude možné určit míru zavinění, pak podle podílu na společnosti). </w:t>
      </w:r>
      <w:r w:rsidRPr="0088284A">
        <w:rPr>
          <w:b/>
        </w:rPr>
        <w:t xml:space="preserve">Tato dohoda </w:t>
      </w:r>
      <w:r w:rsidRPr="0088284A">
        <w:rPr>
          <w:rFonts w:ascii="Calibri" w:hAnsi="Calibri" w:cs="Arial"/>
          <w:b/>
          <w:sz w:val="22"/>
          <w:szCs w:val="22"/>
        </w:rPr>
        <w:t xml:space="preserve">řeší pouze vyrovnání mezi společníky a </w:t>
      </w:r>
      <w:r w:rsidRPr="0088284A">
        <w:rPr>
          <w:b/>
        </w:rPr>
        <w:t>nemá žádný vliv na odpovědnost vůči veřejnému zadavateli a třetím osobám, vůči kterým jsou společníci zavázáni společně a nerozdílně.</w:t>
      </w:r>
    </w:p>
    <w:p w:rsidR="00ED37E9" w:rsidRPr="0088284A" w:rsidRDefault="00ED37E9" w:rsidP="00307AF4">
      <w:pPr>
        <w:pStyle w:val="Nadpis"/>
        <w:spacing w:before="480" w:after="120"/>
      </w:pPr>
      <w:r w:rsidRPr="0088284A">
        <w:t>zákaz konkurence</w:t>
      </w:r>
    </w:p>
    <w:p w:rsidR="00ED37E9" w:rsidRPr="0088284A" w:rsidRDefault="00ED37E9" w:rsidP="00ED37E9">
      <w:pPr>
        <w:rPr>
          <w:spacing w:val="0"/>
        </w:rPr>
      </w:pPr>
      <w:r w:rsidRPr="0088284A">
        <w:rPr>
          <w:spacing w:val="0"/>
        </w:rPr>
        <w:t>Společníci se zavazují spolupracovat na předmětu zadávacího řízení na základě tzv. exkluzivity, tj. nebudou se podílet přímo nebo nepřímo na projektu jiným způsobem nebo s jinými subjekty. Společníci se zavazují neposkytovat žádné technické ani obchodní informace, dokumentaci, know-how, ekonomické a časové údaje související s projektem třetí straně a žádný ze společníků nepoužije tyto informace k jiným účelům než pro zajištění projektu. Každý společník je zodpovědný ve výše</w:t>
      </w:r>
      <w:r w:rsidR="002A729E" w:rsidRPr="0088284A">
        <w:rPr>
          <w:spacing w:val="0"/>
        </w:rPr>
        <w:t xml:space="preserve"> </w:t>
      </w:r>
      <w:r w:rsidRPr="0088284A">
        <w:rPr>
          <w:spacing w:val="0"/>
        </w:rPr>
        <w:t>uvedeném smyslu za své zaměstnance a subdodavatele. Ustanovení tohoto článku platí po dobu 10 let od zániku práv a závazků z této smlouvy.</w:t>
      </w:r>
    </w:p>
    <w:p w:rsidR="00ED37E9" w:rsidRPr="0088284A" w:rsidRDefault="00ED37E9" w:rsidP="00ED37E9">
      <w:pPr>
        <w:tabs>
          <w:tab w:val="left" w:pos="2977"/>
          <w:tab w:val="left" w:pos="3261"/>
        </w:tabs>
        <w:spacing w:after="0"/>
        <w:ind w:left="2977" w:hanging="2977"/>
      </w:pPr>
      <w:r w:rsidRPr="0088284A">
        <w:t>Z</w:t>
      </w:r>
      <w:r w:rsidR="00BA1DB3" w:rsidRPr="0088284A">
        <w:t> </w:t>
      </w:r>
      <w:r w:rsidRPr="0088284A">
        <w:t>výše</w:t>
      </w:r>
      <w:r w:rsidR="00BA1DB3" w:rsidRPr="0088284A">
        <w:t xml:space="preserve"> </w:t>
      </w:r>
      <w:r w:rsidRPr="0088284A">
        <w:t>uvedeného jsou vyjmuty:</w:t>
      </w:r>
      <w:r w:rsidRPr="0088284A">
        <w:tab/>
      </w:r>
      <w:r w:rsidR="00E87B5A" w:rsidRPr="0088284A">
        <w:fldChar w:fldCharType="begin"/>
      </w:r>
      <w:r w:rsidRPr="0088284A">
        <w:instrText>\SYMBOL 183 \f "Symbol" \s 10 \h</w:instrText>
      </w:r>
      <w:r w:rsidR="00E87B5A" w:rsidRPr="0088284A">
        <w:fldChar w:fldCharType="end"/>
      </w:r>
      <w:r w:rsidRPr="0088284A">
        <w:tab/>
        <w:t>informace, které jsou obecně známé v době zpracování</w:t>
      </w:r>
    </w:p>
    <w:p w:rsidR="00ED37E9" w:rsidRPr="0088284A" w:rsidRDefault="00E87B5A" w:rsidP="00ED37E9">
      <w:pPr>
        <w:ind w:left="3261" w:hanging="284"/>
      </w:pPr>
      <w:r w:rsidRPr="0088284A">
        <w:fldChar w:fldCharType="begin"/>
      </w:r>
      <w:r w:rsidR="00ED37E9" w:rsidRPr="0088284A">
        <w:instrText>\SYMBOL 183 \f "Symbol" \s 10 \h</w:instrText>
      </w:r>
      <w:r w:rsidRPr="0088284A">
        <w:fldChar w:fldCharType="end"/>
      </w:r>
      <w:r w:rsidR="00ED37E9" w:rsidRPr="0088284A">
        <w:tab/>
        <w:t>informace, které nejsou získány v souvislosti s touto společenskou smlouvou nebo projektem</w:t>
      </w:r>
    </w:p>
    <w:p w:rsidR="00ED37E9" w:rsidRPr="0088284A" w:rsidRDefault="00ED37E9" w:rsidP="00307AF4">
      <w:pPr>
        <w:pStyle w:val="Nadpis"/>
        <w:spacing w:before="480" w:after="120"/>
      </w:pPr>
      <w:r w:rsidRPr="0088284A">
        <w:t>trvání smlouvy</w:t>
      </w:r>
    </w:p>
    <w:p w:rsidR="00ED37E9" w:rsidRPr="0088284A" w:rsidRDefault="00ED37E9" w:rsidP="00ED37E9">
      <w:pPr>
        <w:keepNext/>
        <w:tabs>
          <w:tab w:val="left" w:pos="1843"/>
        </w:tabs>
        <w:ind w:left="2127" w:hanging="2127"/>
      </w:pPr>
      <w:r w:rsidRPr="0088284A">
        <w:t>Společnost zaniká:</w:t>
      </w:r>
      <w:r w:rsidRPr="0088284A">
        <w:tab/>
      </w:r>
    </w:p>
    <w:p w:rsidR="00ED37E9" w:rsidRPr="0088284A" w:rsidRDefault="00E87B5A" w:rsidP="00ED37E9">
      <w:pPr>
        <w:keepNext/>
        <w:tabs>
          <w:tab w:val="left" w:pos="284"/>
        </w:tabs>
        <w:ind w:left="284" w:hanging="284"/>
      </w:pPr>
      <w:r w:rsidRPr="0088284A">
        <w:fldChar w:fldCharType="begin"/>
      </w:r>
      <w:r w:rsidR="00ED37E9" w:rsidRPr="0088284A">
        <w:instrText>\SYMBOL 183 \f "Symbol" \s 12 \h</w:instrText>
      </w:r>
      <w:r w:rsidRPr="0088284A">
        <w:fldChar w:fldCharType="end"/>
      </w:r>
      <w:r w:rsidR="00ED37E9" w:rsidRPr="0088284A">
        <w:tab/>
        <w:t>v případě neúspěchu v zadávacím řízení okamžikem oznámení o jeho výsledku</w:t>
      </w:r>
      <w:r w:rsidR="00307AF4" w:rsidRPr="0088284A">
        <w:t>,</w:t>
      </w:r>
      <w:r w:rsidR="00ED37E9" w:rsidRPr="0088284A">
        <w:t xml:space="preserve"> pokud se společnost nedohodne na opravných prostředcích. Pokud se na nich dohodne, zaniká poté, co poslední opravný prostředek, na kterém se společníci dohodli, byl zamítnut. Tím není dotčena odpovědnost společníka za škodu, která vznikne tím, že nejsou využity opravné prostředky.</w:t>
      </w:r>
    </w:p>
    <w:p w:rsidR="00ED37E9" w:rsidRPr="0088284A" w:rsidRDefault="00E87B5A" w:rsidP="00ED37E9">
      <w:pPr>
        <w:keepNext/>
        <w:tabs>
          <w:tab w:val="left" w:pos="284"/>
        </w:tabs>
        <w:ind w:left="284" w:hanging="284"/>
      </w:pPr>
      <w:r w:rsidRPr="0088284A">
        <w:fldChar w:fldCharType="begin"/>
      </w:r>
      <w:r w:rsidR="00ED37E9" w:rsidRPr="0088284A">
        <w:instrText>\SYMBOL 183 \f "Symbol" \s 12 \h</w:instrText>
      </w:r>
      <w:r w:rsidRPr="0088284A">
        <w:fldChar w:fldCharType="end"/>
      </w:r>
      <w:r w:rsidR="00ED37E9" w:rsidRPr="0088284A">
        <w:tab/>
        <w:t xml:space="preserve">v případě úspěchu v zadávacím řízení (a následného uzavření smlouvy se zadavatelem) okamžikem, kdy bude dílo řádně zhotoveno a zadavateli předáno bez jakýchkoli vad. Zánik společnosti </w:t>
      </w:r>
      <w:r w:rsidR="002A729E" w:rsidRPr="0088284A">
        <w:t>však nemá vliv na trvání garancí</w:t>
      </w:r>
      <w:r w:rsidR="00ED37E9" w:rsidRPr="0088284A">
        <w:t xml:space="preserve"> a záruk, které společníci poskytli zadavateli.</w:t>
      </w:r>
    </w:p>
    <w:p w:rsidR="00ED37E9" w:rsidRPr="0088284A" w:rsidRDefault="00ED37E9" w:rsidP="00307AF4">
      <w:pPr>
        <w:pStyle w:val="Nadpis"/>
        <w:spacing w:before="480" w:after="120"/>
      </w:pPr>
      <w:r w:rsidRPr="0088284A">
        <w:t>závěrečná ustanovení</w:t>
      </w:r>
    </w:p>
    <w:p w:rsidR="00ED37E9" w:rsidRPr="0088284A" w:rsidRDefault="00ED37E9" w:rsidP="00ED37E9">
      <w:r w:rsidRPr="0088284A">
        <w:t xml:space="preserve">Práva a povinnosti smluvních stran touto smlouvou výslovně neupravená se řídí ustanoveními občanského zákoníku a souvisejícími právními předpisy. Nadpisy jednotlivých článků slouží pouze </w:t>
      </w:r>
      <w:r w:rsidR="00307AF4" w:rsidRPr="0088284A">
        <w:t>pro</w:t>
      </w:r>
      <w:r w:rsidRPr="0088284A">
        <w:t xml:space="preserve"> snazší orientaci a nemají vliv na interpretaci obsahu. Tato smlouva může být měněna nebo zrušena pouze dohodou stran v písemné formě (oboustranně akceptovanými smluvními dodatky průběžně číslovanými) a může být rozšířena o další závazky. </w:t>
      </w:r>
    </w:p>
    <w:p w:rsidR="00ED37E9" w:rsidRPr="0088284A" w:rsidRDefault="00ED37E9" w:rsidP="00ED37E9">
      <w:r w:rsidRPr="0088284A">
        <w:t>Společníci se zavazují, že v této společnosti zůstanou po celou dobu poskytování služeb.</w:t>
      </w:r>
    </w:p>
    <w:p w:rsidR="00ED37E9" w:rsidRPr="0088284A" w:rsidRDefault="00ED37E9" w:rsidP="00ED37E9">
      <w:r w:rsidRPr="0088284A">
        <w:t>Pokud nebude dodatkem této smlouvy sjednáno jinak, žádný společník se nebude zapojovat do žádné činnosti bezprostředně související s projektem, mimo činnost společnosti v souladu s podmínkami této smlouvy. Každý společník zaručuje, že jeho pobočky a jiné firmy nebo jednotlivci, které tento řídí (ovládá), tento požadavek splní.</w:t>
      </w:r>
    </w:p>
    <w:p w:rsidR="00ED37E9" w:rsidRPr="0088284A" w:rsidRDefault="00ED37E9" w:rsidP="00ED37E9">
      <w:r w:rsidRPr="0088284A">
        <w:t>Pokud by došlo mezi společníky kdykoli v budoucnu k rozporu o obsahu, smyslu anebo účelu této smlouvy nebo jejich jednotlivých ustanovení, pak se pro takový případ sjednává, že pro výklad smlouvy mají rozhodující význam její účel a principy vzájemné slušnosti i obchodní a podnikatelské korektnosti.</w:t>
      </w:r>
    </w:p>
    <w:p w:rsidR="00ED37E9" w:rsidRPr="0088284A" w:rsidRDefault="00ED37E9" w:rsidP="00ED37E9">
      <w:r w:rsidRPr="0088284A">
        <w:t>Společníci prohlašují, že tato smlouva byla sepsána na základě jejich pravé, svobodné a vážně projevené vůle, nikoliv v tísni za nápadně nevýhodných podmínek. Na důkaz souhlasu s jejím obsahem připojují společníci své podpisy.</w:t>
      </w:r>
    </w:p>
    <w:p w:rsidR="00ED37E9" w:rsidRPr="0088284A" w:rsidRDefault="00ED37E9" w:rsidP="00D654A0">
      <w:pPr>
        <w:spacing w:before="360"/>
      </w:pPr>
      <w:r w:rsidRPr="0088284A">
        <w:t xml:space="preserve">Tato smlouva se vyhotovuje ve </w:t>
      </w:r>
      <w:r w:rsidR="002A729E" w:rsidRPr="0088284A">
        <w:t>třech vyhotoveních, z nichž každý</w:t>
      </w:r>
      <w:r w:rsidRPr="0088284A">
        <w:t xml:space="preserve"> má platnost originálu. Každý společník obdrží jeden výtisk, zbývající vyhotovení bude součástí společné nabídky.</w:t>
      </w:r>
    </w:p>
    <w:p w:rsidR="00ED37E9" w:rsidRPr="0088284A" w:rsidRDefault="00ED37E9" w:rsidP="00054AAE">
      <w:pPr>
        <w:pStyle w:val="Datumnadpodpisy"/>
        <w:spacing w:before="480"/>
        <w:jc w:val="center"/>
      </w:pPr>
      <w:r w:rsidRPr="0088284A">
        <w:t>V Praze dne</w:t>
      </w:r>
      <w:r w:rsidR="00D23C65" w:rsidRPr="0088284A">
        <w:t xml:space="preserve"> </w:t>
      </w:r>
      <w:r w:rsidR="00273137" w:rsidRPr="0088284A">
        <w:t>5. 4. 2019</w:t>
      </w:r>
    </w:p>
    <w:p w:rsidR="009516AF" w:rsidRPr="0088284A" w:rsidRDefault="00E269E1" w:rsidP="00054AAE">
      <w:pPr>
        <w:pStyle w:val="Funkcepodpodpisy"/>
        <w:tabs>
          <w:tab w:val="clear" w:pos="2268"/>
          <w:tab w:val="clear" w:pos="7372"/>
          <w:tab w:val="center" w:pos="1701"/>
          <w:tab w:val="left" w:pos="3544"/>
          <w:tab w:val="left" w:pos="6663"/>
          <w:tab w:val="center" w:pos="6804"/>
        </w:tabs>
        <w:spacing w:before="720"/>
        <w:rPr>
          <w:rFonts w:ascii="Arial" w:hAnsi="Arial"/>
          <w:spacing w:val="2"/>
          <w:sz w:val="20"/>
        </w:rPr>
      </w:pPr>
      <w:r w:rsidRPr="0088284A">
        <w:rPr>
          <w:rFonts w:ascii="Arial" w:hAnsi="Arial"/>
          <w:spacing w:val="2"/>
          <w:sz w:val="20"/>
        </w:rPr>
        <w:t xml:space="preserve">Za </w:t>
      </w:r>
      <w:r w:rsidRPr="0088284A">
        <w:rPr>
          <w:rFonts w:ascii="Arial" w:hAnsi="Arial"/>
          <w:b/>
          <w:spacing w:val="2"/>
          <w:sz w:val="20"/>
        </w:rPr>
        <w:t>VRV</w:t>
      </w:r>
      <w:r w:rsidRPr="0088284A">
        <w:rPr>
          <w:rFonts w:ascii="Arial" w:hAnsi="Arial"/>
          <w:spacing w:val="2"/>
          <w:sz w:val="20"/>
        </w:rPr>
        <w:t>:</w:t>
      </w:r>
      <w:r w:rsidR="00ED37E9" w:rsidRPr="0088284A">
        <w:rPr>
          <w:rFonts w:ascii="Arial" w:hAnsi="Arial"/>
          <w:spacing w:val="2"/>
          <w:sz w:val="20"/>
        </w:rPr>
        <w:tab/>
      </w:r>
      <w:r w:rsidR="002A729E" w:rsidRPr="0088284A">
        <w:rPr>
          <w:rFonts w:ascii="Arial" w:hAnsi="Arial"/>
          <w:spacing w:val="2"/>
          <w:sz w:val="20"/>
        </w:rPr>
        <w:tab/>
      </w:r>
      <w:r w:rsidR="002A729E" w:rsidRPr="0088284A">
        <w:rPr>
          <w:rFonts w:ascii="Arial" w:hAnsi="Arial"/>
          <w:spacing w:val="2"/>
          <w:sz w:val="20"/>
        </w:rPr>
        <w:tab/>
      </w:r>
      <w:r w:rsidR="00ED37E9" w:rsidRPr="0088284A">
        <w:rPr>
          <w:rFonts w:ascii="Arial" w:hAnsi="Arial"/>
          <w:spacing w:val="2"/>
          <w:sz w:val="20"/>
        </w:rPr>
        <w:t xml:space="preserve">Za </w:t>
      </w:r>
      <w:r w:rsidR="00273137" w:rsidRPr="0088284A">
        <w:rPr>
          <w:rFonts w:ascii="Arial" w:hAnsi="Arial"/>
          <w:b/>
          <w:spacing w:val="2"/>
          <w:sz w:val="20"/>
        </w:rPr>
        <w:t>VUMOP</w:t>
      </w:r>
      <w:r w:rsidR="00ED37E9" w:rsidRPr="0088284A">
        <w:rPr>
          <w:rFonts w:ascii="Arial" w:hAnsi="Arial"/>
          <w:spacing w:val="2"/>
          <w:sz w:val="20"/>
        </w:rPr>
        <w:t>:</w:t>
      </w:r>
    </w:p>
    <w:p w:rsidR="009516AF" w:rsidRPr="0088284A" w:rsidRDefault="009516AF">
      <w:pPr>
        <w:spacing w:after="0" w:line="240" w:lineRule="auto"/>
        <w:jc w:val="left"/>
      </w:pPr>
      <w:r w:rsidRPr="0088284A">
        <w:br w:type="page"/>
      </w:r>
    </w:p>
    <w:p w:rsidR="009516AF" w:rsidRPr="0088284A" w:rsidRDefault="009516AF" w:rsidP="009516AF">
      <w:pPr>
        <w:pStyle w:val="Nadpis"/>
        <w:spacing w:before="0"/>
        <w:outlineLvl w:val="0"/>
        <w:rPr>
          <w:sz w:val="34"/>
          <w:szCs w:val="34"/>
        </w:rPr>
      </w:pPr>
      <w:r w:rsidRPr="0088284A">
        <w:rPr>
          <w:sz w:val="34"/>
          <w:szCs w:val="34"/>
        </w:rPr>
        <w:t>Plná moc</w:t>
      </w:r>
    </w:p>
    <w:p w:rsidR="009516AF" w:rsidRPr="0088284A" w:rsidRDefault="009516AF" w:rsidP="009516AF">
      <w:pPr>
        <w:rPr>
          <w:sz w:val="16"/>
          <w:szCs w:val="16"/>
        </w:rPr>
      </w:pPr>
    </w:p>
    <w:p w:rsidR="009516AF" w:rsidRPr="0088284A" w:rsidRDefault="00273137" w:rsidP="009516AF">
      <w:pPr>
        <w:rPr>
          <w:sz w:val="22"/>
        </w:rPr>
      </w:pPr>
      <w:r w:rsidRPr="0088284A">
        <w:rPr>
          <w:rFonts w:cs="Arial"/>
          <w:b/>
        </w:rPr>
        <w:t xml:space="preserve">Výzkumný ústav meliorací a ochrany půdy, </w:t>
      </w:r>
      <w:proofErr w:type="spellStart"/>
      <w:proofErr w:type="gramStart"/>
      <w:r w:rsidRPr="0088284A">
        <w:rPr>
          <w:rFonts w:cs="Arial"/>
          <w:b/>
        </w:rPr>
        <w:t>v.v.</w:t>
      </w:r>
      <w:proofErr w:type="gramEnd"/>
      <w:r w:rsidRPr="0088284A">
        <w:rPr>
          <w:rFonts w:cs="Arial"/>
          <w:b/>
        </w:rPr>
        <w:t>i</w:t>
      </w:r>
      <w:proofErr w:type="spellEnd"/>
      <w:r w:rsidRPr="0088284A">
        <w:rPr>
          <w:rFonts w:cs="Arial"/>
          <w:b/>
        </w:rPr>
        <w:t>.</w:t>
      </w:r>
      <w:r w:rsidR="009516AF" w:rsidRPr="0088284A">
        <w:t xml:space="preserve"> se sídlem </w:t>
      </w:r>
      <w:r w:rsidRPr="0088284A">
        <w:rPr>
          <w:rFonts w:cs="Arial"/>
        </w:rPr>
        <w:t>Žabovřeská 250, 156 27 Praha 5 – Zbraslav</w:t>
      </w:r>
      <w:r w:rsidRPr="0088284A">
        <w:t xml:space="preserve"> </w:t>
      </w:r>
      <w:r w:rsidR="009516AF" w:rsidRPr="0088284A">
        <w:t>(</w:t>
      </w:r>
      <w:r w:rsidR="009516AF" w:rsidRPr="0088284A">
        <w:rPr>
          <w:i/>
        </w:rPr>
        <w:t>dále jen „</w:t>
      </w:r>
      <w:r w:rsidRPr="0088284A">
        <w:rPr>
          <w:i/>
          <w:iCs/>
        </w:rPr>
        <w:t>VUMOP</w:t>
      </w:r>
      <w:r w:rsidR="009516AF" w:rsidRPr="0088284A">
        <w:rPr>
          <w:i/>
        </w:rPr>
        <w:t>“),</w:t>
      </w:r>
      <w:r w:rsidR="009516AF" w:rsidRPr="0088284A">
        <w:rPr>
          <w:spacing w:val="60"/>
        </w:rPr>
        <w:t xml:space="preserve"> </w:t>
      </w:r>
      <w:r w:rsidR="009516AF" w:rsidRPr="0088284A">
        <w:t>IČ</w:t>
      </w:r>
      <w:r w:rsidR="0088284A" w:rsidRPr="0088284A">
        <w:t>O</w:t>
      </w:r>
      <w:r w:rsidR="009516AF" w:rsidRPr="0088284A">
        <w:t>:</w:t>
      </w:r>
      <w:r w:rsidR="00D23C65" w:rsidRPr="0088284A">
        <w:t xml:space="preserve"> </w:t>
      </w:r>
      <w:r w:rsidRPr="0088284A">
        <w:rPr>
          <w:rFonts w:cs="Arial"/>
        </w:rPr>
        <w:t>000 27 049</w:t>
      </w:r>
      <w:r w:rsidR="009516AF" w:rsidRPr="0088284A">
        <w:t xml:space="preserve">, </w:t>
      </w:r>
      <w:r w:rsidR="006F008A" w:rsidRPr="0088284A">
        <w:t>zaps</w:t>
      </w:r>
      <w:r w:rsidR="0088284A" w:rsidRPr="0088284A">
        <w:t>a</w:t>
      </w:r>
      <w:r w:rsidR="006F008A" w:rsidRPr="0088284A">
        <w:t>n</w:t>
      </w:r>
      <w:r w:rsidR="0088284A" w:rsidRPr="0088284A">
        <w:t>á</w:t>
      </w:r>
      <w:r w:rsidR="006F008A" w:rsidRPr="0088284A">
        <w:t xml:space="preserve"> v Rejstříku veřejných výzkumných institucí vedeném MŠMT</w:t>
      </w:r>
      <w:r w:rsidR="009516AF" w:rsidRPr="0088284A">
        <w:t xml:space="preserve"> </w:t>
      </w:r>
    </w:p>
    <w:p w:rsidR="009516AF" w:rsidRPr="0088284A" w:rsidRDefault="009516AF" w:rsidP="009516AF">
      <w:pPr>
        <w:jc w:val="left"/>
        <w:rPr>
          <w:sz w:val="16"/>
          <w:szCs w:val="16"/>
        </w:rPr>
      </w:pPr>
    </w:p>
    <w:p w:rsidR="009516AF" w:rsidRPr="0088284A" w:rsidRDefault="009516AF" w:rsidP="009516AF">
      <w:pPr>
        <w:jc w:val="center"/>
        <w:rPr>
          <w:b/>
          <w:sz w:val="28"/>
          <w:szCs w:val="28"/>
        </w:rPr>
      </w:pPr>
      <w:r w:rsidRPr="0088284A">
        <w:rPr>
          <w:b/>
          <w:sz w:val="28"/>
          <w:szCs w:val="28"/>
        </w:rPr>
        <w:t>tímto zmocňuje</w:t>
      </w:r>
    </w:p>
    <w:p w:rsidR="009516AF" w:rsidRPr="0088284A" w:rsidRDefault="009516AF" w:rsidP="009516AF">
      <w:pPr>
        <w:jc w:val="center"/>
        <w:rPr>
          <w:b/>
          <w:sz w:val="16"/>
          <w:szCs w:val="16"/>
        </w:rPr>
      </w:pPr>
    </w:p>
    <w:p w:rsidR="009516AF" w:rsidRPr="0088284A" w:rsidRDefault="009516AF" w:rsidP="009516AF">
      <w:pPr>
        <w:rPr>
          <w:color w:val="FF0000"/>
        </w:rPr>
      </w:pPr>
      <w:r w:rsidRPr="0088284A">
        <w:rPr>
          <w:rFonts w:cs="Arial"/>
          <w:bCs/>
        </w:rPr>
        <w:t xml:space="preserve">společnost </w:t>
      </w:r>
      <w:r w:rsidRPr="0088284A">
        <w:rPr>
          <w:rFonts w:cs="Arial"/>
          <w:b/>
          <w:bCs/>
        </w:rPr>
        <w:t xml:space="preserve">Vodohospodářský rozvoj a výstavba a.s. </w:t>
      </w:r>
      <w:r w:rsidRPr="0088284A">
        <w:rPr>
          <w:rFonts w:cs="Arial"/>
        </w:rPr>
        <w:t xml:space="preserve">se sídlem Nábřežní 4/90, 150 56 Praha 5 </w:t>
      </w:r>
      <w:r w:rsidRPr="0088284A">
        <w:rPr>
          <w:rFonts w:cs="Arial"/>
          <w:bCs/>
          <w:i/>
        </w:rPr>
        <w:t xml:space="preserve">(dále jen „VRV“), </w:t>
      </w:r>
      <w:r w:rsidRPr="0088284A">
        <w:rPr>
          <w:rFonts w:cs="Arial"/>
        </w:rPr>
        <w:t>IČ</w:t>
      </w:r>
      <w:r w:rsidR="0088284A" w:rsidRPr="0088284A">
        <w:rPr>
          <w:rFonts w:cs="Arial"/>
        </w:rPr>
        <w:t>O</w:t>
      </w:r>
      <w:r w:rsidRPr="0088284A">
        <w:rPr>
          <w:rFonts w:cs="Arial"/>
        </w:rPr>
        <w:t>: 471 16</w:t>
      </w:r>
      <w:r w:rsidR="002E7D1E" w:rsidRPr="0088284A">
        <w:rPr>
          <w:rFonts w:cs="Arial"/>
        </w:rPr>
        <w:t> </w:t>
      </w:r>
      <w:r w:rsidRPr="0088284A">
        <w:rPr>
          <w:rFonts w:cs="Arial"/>
        </w:rPr>
        <w:t>901</w:t>
      </w:r>
      <w:r w:rsidR="002E7D1E" w:rsidRPr="0088284A">
        <w:rPr>
          <w:rFonts w:cs="Arial"/>
        </w:rPr>
        <w:t>, zapsanou do obchodního rejstříku vedeného Městským soudem v Praze, oddíl B, vložka 1930</w:t>
      </w:r>
    </w:p>
    <w:p w:rsidR="009516AF" w:rsidRPr="0088284A" w:rsidRDefault="009516AF" w:rsidP="009516AF">
      <w:pPr>
        <w:rPr>
          <w:rFonts w:cs="Arial"/>
          <w:sz w:val="16"/>
          <w:szCs w:val="16"/>
        </w:rPr>
      </w:pPr>
    </w:p>
    <w:p w:rsidR="009516AF" w:rsidRPr="0088284A" w:rsidRDefault="009516AF" w:rsidP="009516AF">
      <w:r w:rsidRPr="0088284A">
        <w:t>aby za společnost</w:t>
      </w:r>
      <w:r w:rsidR="002E7D1E" w:rsidRPr="0088284A">
        <w:t xml:space="preserve"> VUMOP</w:t>
      </w:r>
      <w:r w:rsidRPr="0088284A">
        <w:t xml:space="preserve"> je</w:t>
      </w:r>
      <w:r w:rsidR="00D23C65" w:rsidRPr="0088284A">
        <w:t>dnala se zadavatelem, kterým je</w:t>
      </w:r>
      <w:r w:rsidR="002E7D1E" w:rsidRPr="0088284A">
        <w:t xml:space="preserve"> </w:t>
      </w:r>
      <w:r w:rsidR="002E7D1E" w:rsidRPr="0088284A">
        <w:rPr>
          <w:u w:val="single"/>
        </w:rPr>
        <w:t>Jihočeský kraj</w:t>
      </w:r>
      <w:r w:rsidRPr="0088284A">
        <w:rPr>
          <w:szCs w:val="22"/>
        </w:rPr>
        <w:t>,</w:t>
      </w:r>
    </w:p>
    <w:p w:rsidR="009516AF" w:rsidRPr="0088284A" w:rsidRDefault="009516AF" w:rsidP="009516AF">
      <w:pPr>
        <w:rPr>
          <w:sz w:val="16"/>
          <w:szCs w:val="16"/>
        </w:rPr>
      </w:pPr>
    </w:p>
    <w:p w:rsidR="009516AF" w:rsidRPr="0088284A" w:rsidRDefault="009516AF" w:rsidP="009516AF">
      <w:r w:rsidRPr="0088284A">
        <w:t>ve věci veřejné zakázky s názvem: „</w:t>
      </w:r>
      <w:r w:rsidR="002E7D1E" w:rsidRPr="0088284A">
        <w:rPr>
          <w:b/>
        </w:rPr>
        <w:t xml:space="preserve">Hydrologické studie pro tři vybraná rašeliniště v rámci přeshraničního projektu </w:t>
      </w:r>
      <w:proofErr w:type="spellStart"/>
      <w:r w:rsidR="002E7D1E" w:rsidRPr="0088284A">
        <w:rPr>
          <w:b/>
        </w:rPr>
        <w:t>Interreg</w:t>
      </w:r>
      <w:proofErr w:type="spellEnd"/>
      <w:r w:rsidR="002E7D1E" w:rsidRPr="0088284A">
        <w:rPr>
          <w:b/>
        </w:rPr>
        <w:t xml:space="preserve"> – </w:t>
      </w:r>
      <w:proofErr w:type="spellStart"/>
      <w:r w:rsidR="002E7D1E" w:rsidRPr="0088284A">
        <w:rPr>
          <w:b/>
        </w:rPr>
        <w:t>Crossborder</w:t>
      </w:r>
      <w:proofErr w:type="spellEnd"/>
      <w:r w:rsidR="002E7D1E" w:rsidRPr="0088284A">
        <w:rPr>
          <w:b/>
        </w:rPr>
        <w:t xml:space="preserve"> Habitat Network and Management – </w:t>
      </w:r>
      <w:proofErr w:type="spellStart"/>
      <w:r w:rsidR="002E7D1E" w:rsidRPr="0088284A">
        <w:rPr>
          <w:b/>
        </w:rPr>
        <w:t>Connecting</w:t>
      </w:r>
      <w:proofErr w:type="spellEnd"/>
      <w:r w:rsidR="002E7D1E" w:rsidRPr="0088284A">
        <w:rPr>
          <w:b/>
        </w:rPr>
        <w:t xml:space="preserve"> </w:t>
      </w:r>
      <w:proofErr w:type="spellStart"/>
      <w:r w:rsidR="002E7D1E" w:rsidRPr="0088284A">
        <w:rPr>
          <w:b/>
        </w:rPr>
        <w:t>Nature</w:t>
      </w:r>
      <w:proofErr w:type="spellEnd"/>
      <w:r w:rsidR="002E7D1E" w:rsidRPr="0088284A">
        <w:rPr>
          <w:b/>
        </w:rPr>
        <w:t xml:space="preserve"> ATCZ 45</w:t>
      </w:r>
      <w:r w:rsidRPr="0088284A">
        <w:t>“</w:t>
      </w:r>
      <w:r w:rsidRPr="0088284A">
        <w:rPr>
          <w:b/>
        </w:rPr>
        <w:t>.</w:t>
      </w:r>
      <w:r w:rsidRPr="0088284A">
        <w:t xml:space="preserve"> </w:t>
      </w:r>
    </w:p>
    <w:p w:rsidR="009516AF" w:rsidRPr="0088284A" w:rsidRDefault="009516AF" w:rsidP="009516AF">
      <w:pPr>
        <w:spacing w:after="20"/>
        <w:rPr>
          <w:b/>
          <w:sz w:val="16"/>
          <w:szCs w:val="16"/>
        </w:rPr>
      </w:pPr>
    </w:p>
    <w:p w:rsidR="009516AF" w:rsidRPr="0088284A" w:rsidRDefault="009516AF" w:rsidP="009516AF">
      <w:pPr>
        <w:spacing w:after="20"/>
      </w:pPr>
      <w:r w:rsidRPr="0088284A">
        <w:rPr>
          <w:b/>
        </w:rPr>
        <w:t>Společnost VRV je jmenována vedoucím společníkem</w:t>
      </w:r>
      <w:r w:rsidRPr="0088284A">
        <w:t xml:space="preserve"> jednajícím jménem dodavatelů společné nabídky a je oprávněna, aby zavazovala dodavatele společné nabídky a přebírala pokyny pro dodavatele společné nabídky, přijímala závazky vůči zadavateli, předložila společnou nabídku, smluvně jednala a v případě přijetí společné nabídky podepsala smlouvu o dílo se zadavatelem. Je oprávněna za zmocnitele činit i další úkony nezbytné k získání výše uvedené veřejné zakázky. Je dále oprávněna i k převzetí příslušných rozhodnutí či stanovisek, k podání vyjádření k nim, jakož i k podání či ke vzdání se práva opravných prostředků. </w:t>
      </w:r>
    </w:p>
    <w:p w:rsidR="009516AF" w:rsidRPr="0088284A" w:rsidRDefault="009516AF" w:rsidP="009516AF">
      <w:pPr>
        <w:spacing w:before="120"/>
      </w:pPr>
      <w:r w:rsidRPr="0088284A">
        <w:t xml:space="preserve">Tato plná moc se uděluje v souladu s uzavřenou společenskou smlouvou mezi společnostmi VRV </w:t>
      </w:r>
      <w:r w:rsidR="00E87B5A" w:rsidRPr="0088284A">
        <w:fldChar w:fldCharType="begin"/>
      </w:r>
      <w:r w:rsidRPr="0088284A">
        <w:instrText xml:space="preserve"> KEYWORDS  \* MERGEFORMAT </w:instrText>
      </w:r>
      <w:r w:rsidR="00E87B5A" w:rsidRPr="0088284A">
        <w:fldChar w:fldCharType="end"/>
      </w:r>
      <w:r w:rsidRPr="0088284A">
        <w:t xml:space="preserve">a </w:t>
      </w:r>
      <w:r w:rsidR="002E7D1E" w:rsidRPr="0088284A">
        <w:t>VUMOP</w:t>
      </w:r>
      <w:r w:rsidRPr="0088284A">
        <w:t xml:space="preserve"> ze dne </w:t>
      </w:r>
      <w:r w:rsidR="00D23C65" w:rsidRPr="0088284A">
        <w:t xml:space="preserve">5. </w:t>
      </w:r>
      <w:r w:rsidR="002E7D1E" w:rsidRPr="0088284A">
        <w:t>4</w:t>
      </w:r>
      <w:r w:rsidR="00D23C65" w:rsidRPr="0088284A">
        <w:t>. 201</w:t>
      </w:r>
      <w:r w:rsidR="002E7D1E" w:rsidRPr="0088284A">
        <w:t>9</w:t>
      </w:r>
      <w:r w:rsidRPr="0088284A">
        <w:t xml:space="preserve"> a je platná do odvolání.</w:t>
      </w:r>
    </w:p>
    <w:p w:rsidR="009516AF" w:rsidRPr="0088284A" w:rsidRDefault="009516AF" w:rsidP="009516AF">
      <w:pPr>
        <w:jc w:val="center"/>
      </w:pPr>
    </w:p>
    <w:p w:rsidR="009516AF" w:rsidRPr="0088284A" w:rsidRDefault="009516AF" w:rsidP="009516AF">
      <w:pPr>
        <w:jc w:val="center"/>
      </w:pPr>
      <w:r w:rsidRPr="0088284A">
        <w:t>V Praze dne</w:t>
      </w:r>
      <w:r w:rsidR="008D7976" w:rsidRPr="0088284A">
        <w:t xml:space="preserve"> 5. 4. 2019 </w:t>
      </w:r>
      <w:r w:rsidRPr="0088284A">
        <w:t xml:space="preserve"> </w:t>
      </w:r>
    </w:p>
    <w:p w:rsidR="009516AF" w:rsidRPr="0088284A" w:rsidRDefault="009516AF" w:rsidP="009516AF">
      <w:pPr>
        <w:jc w:val="center"/>
      </w:pPr>
    </w:p>
    <w:p w:rsidR="009516AF" w:rsidRPr="0088284A" w:rsidRDefault="009516AF" w:rsidP="009516AF">
      <w:pPr>
        <w:jc w:val="center"/>
      </w:pPr>
    </w:p>
    <w:p w:rsidR="009516AF" w:rsidRPr="0088284A" w:rsidRDefault="009516AF" w:rsidP="009516AF">
      <w:pPr>
        <w:jc w:val="center"/>
      </w:pPr>
      <w:r w:rsidRPr="0088284A">
        <w:t>……………………………….</w:t>
      </w:r>
    </w:p>
    <w:p w:rsidR="009516AF" w:rsidRPr="0088284A" w:rsidRDefault="00190DA4" w:rsidP="009516AF">
      <w:pPr>
        <w:jc w:val="center"/>
      </w:pPr>
      <w:r>
        <w:rPr>
          <w:rFonts w:cs="Arial"/>
        </w:rPr>
        <w:t>RNDr. Pavel Novák, Ph.D.</w:t>
      </w:r>
      <w:r w:rsidR="002E7D1E" w:rsidRPr="0088284A">
        <w:rPr>
          <w:rFonts w:cs="Arial"/>
        </w:rPr>
        <w:t xml:space="preserve">, </w:t>
      </w:r>
      <w:r w:rsidRPr="00190DA4">
        <w:rPr>
          <w:rFonts w:cs="Arial"/>
        </w:rPr>
        <w:t>náměstek pro výzkum a vývoj</w:t>
      </w:r>
    </w:p>
    <w:p w:rsidR="00190DA4" w:rsidRDefault="00190DA4" w:rsidP="009516AF">
      <w:pPr>
        <w:jc w:val="center"/>
      </w:pPr>
      <w:r>
        <w:t xml:space="preserve">zástupce </w:t>
      </w:r>
      <w:r w:rsidR="008A6515">
        <w:t xml:space="preserve">statutárního orgánu </w:t>
      </w:r>
      <w:r>
        <w:t xml:space="preserve">v souladu se zřizovací listinou ze dne </w:t>
      </w:r>
      <w:proofErr w:type="gramStart"/>
      <w:r>
        <w:t>27.11.2015</w:t>
      </w:r>
      <w:proofErr w:type="gramEnd"/>
      <w:r>
        <w:t xml:space="preserve">,                      </w:t>
      </w:r>
    </w:p>
    <w:p w:rsidR="009516AF" w:rsidRPr="0088284A" w:rsidRDefault="00190DA4" w:rsidP="009516AF">
      <w:pPr>
        <w:jc w:val="center"/>
      </w:pPr>
      <w:r>
        <w:t>čj. 63188/2015-MZE-13222</w:t>
      </w:r>
    </w:p>
    <w:p w:rsidR="009516AF" w:rsidRPr="0088284A" w:rsidRDefault="009516AF" w:rsidP="009516AF">
      <w:pPr>
        <w:pStyle w:val="tekynadpodpisy"/>
        <w:spacing w:before="0"/>
      </w:pPr>
    </w:p>
    <w:p w:rsidR="00190DA4" w:rsidRDefault="00190DA4" w:rsidP="009516AF">
      <w:pPr>
        <w:spacing w:after="0"/>
        <w:jc w:val="center"/>
      </w:pPr>
    </w:p>
    <w:p w:rsidR="00190DA4" w:rsidRDefault="00190DA4" w:rsidP="009516AF">
      <w:pPr>
        <w:spacing w:after="0"/>
        <w:jc w:val="center"/>
      </w:pPr>
    </w:p>
    <w:p w:rsidR="009516AF" w:rsidRPr="0088284A" w:rsidRDefault="009516AF" w:rsidP="009516AF">
      <w:pPr>
        <w:spacing w:after="0"/>
        <w:jc w:val="center"/>
      </w:pPr>
      <w:r w:rsidRPr="0088284A">
        <w:t>Tuto plnou moc v plném rozsahu přijímáme:</w:t>
      </w:r>
    </w:p>
    <w:p w:rsidR="009516AF" w:rsidRPr="0088284A" w:rsidRDefault="009516AF" w:rsidP="009516AF">
      <w:pPr>
        <w:jc w:val="center"/>
      </w:pPr>
    </w:p>
    <w:p w:rsidR="009516AF" w:rsidRPr="0088284A" w:rsidRDefault="009516AF" w:rsidP="009516AF">
      <w:pPr>
        <w:jc w:val="center"/>
      </w:pPr>
      <w:r w:rsidRPr="0088284A">
        <w:t>V Praze dne</w:t>
      </w:r>
      <w:r w:rsidR="008D7976" w:rsidRPr="0088284A">
        <w:t xml:space="preserve"> 5. 4. 2019 </w:t>
      </w:r>
      <w:r w:rsidRPr="0088284A">
        <w:t xml:space="preserve"> </w:t>
      </w:r>
    </w:p>
    <w:p w:rsidR="009516AF" w:rsidRDefault="009516AF" w:rsidP="009516AF">
      <w:pPr>
        <w:jc w:val="center"/>
      </w:pPr>
    </w:p>
    <w:p w:rsidR="00190DA4" w:rsidRPr="0088284A" w:rsidRDefault="00190DA4" w:rsidP="009516AF">
      <w:pPr>
        <w:jc w:val="center"/>
      </w:pPr>
    </w:p>
    <w:p w:rsidR="009516AF" w:rsidRPr="0088284A" w:rsidRDefault="009516AF" w:rsidP="009516AF">
      <w:pPr>
        <w:jc w:val="center"/>
      </w:pPr>
    </w:p>
    <w:p w:rsidR="009516AF" w:rsidRDefault="009516AF" w:rsidP="009516AF">
      <w:r w:rsidRPr="0088284A">
        <w:t>………………………………</w:t>
      </w:r>
      <w:r w:rsidRPr="0088284A">
        <w:tab/>
      </w:r>
      <w:r w:rsidRPr="0088284A">
        <w:tab/>
      </w:r>
      <w:r w:rsidRPr="0088284A">
        <w:tab/>
      </w:r>
      <w:r w:rsidRPr="0088284A">
        <w:tab/>
      </w:r>
      <w:r w:rsidRPr="0088284A">
        <w:tab/>
        <w:t>……………………………</w:t>
      </w:r>
    </w:p>
    <w:sectPr w:rsidR="009516AF" w:rsidSect="00190DA4">
      <w:headerReference w:type="first" r:id="rId9"/>
      <w:footerReference w:type="first" r:id="rId10"/>
      <w:type w:val="continuous"/>
      <w:pgSz w:w="11906" w:h="16838" w:code="9"/>
      <w:pgMar w:top="1560" w:right="1701" w:bottom="1418" w:left="1701" w:header="851"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B3" w:rsidRDefault="006424B3" w:rsidP="00207A11">
      <w:r>
        <w:separator/>
      </w:r>
    </w:p>
  </w:endnote>
  <w:endnote w:type="continuationSeparator" w:id="0">
    <w:p w:rsidR="006424B3" w:rsidRDefault="006424B3" w:rsidP="002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BB" w:rsidRPr="001723A1" w:rsidRDefault="000D16BB" w:rsidP="00462DB0">
    <w:pPr>
      <w:pStyle w:val="Zpat"/>
      <w:spacing w:after="0" w:line="100" w:lineRule="exact"/>
      <w:ind w:right="142" w:firstLine="425"/>
      <w:jc w:val="right"/>
      <w:rPr>
        <w:color w:val="000000" w:themeColor="text1"/>
        <w:sz w:val="14"/>
        <w:szCs w:val="14"/>
      </w:rPr>
    </w:pPr>
  </w:p>
  <w:tbl>
    <w:tblPr>
      <w:tblW w:w="8502" w:type="dxa"/>
      <w:tblLayout w:type="fixed"/>
      <w:tblCellMar>
        <w:left w:w="0" w:type="dxa"/>
        <w:right w:w="0" w:type="dxa"/>
      </w:tblCellMar>
      <w:tblLook w:val="0000" w:firstRow="0" w:lastRow="0" w:firstColumn="0" w:lastColumn="0" w:noHBand="0" w:noVBand="0"/>
    </w:tblPr>
    <w:tblGrid>
      <w:gridCol w:w="2700"/>
      <w:gridCol w:w="2700"/>
      <w:gridCol w:w="3102"/>
    </w:tblGrid>
    <w:tr w:rsidR="000D16BB" w:rsidRPr="001723A1" w:rsidTr="005F5C1F">
      <w:trPr>
        <w:trHeight w:val="839"/>
      </w:trPr>
      <w:tc>
        <w:tcPr>
          <w:tcW w:w="2700" w:type="dxa"/>
        </w:tcPr>
        <w:p w:rsidR="000D16BB" w:rsidRPr="001723A1" w:rsidRDefault="000D16BB" w:rsidP="005F5C1F">
          <w:pPr>
            <w:pStyle w:val="zSidfotAdress2"/>
            <w:tabs>
              <w:tab w:val="left" w:pos="567"/>
            </w:tabs>
            <w:ind w:left="110" w:hanging="110"/>
            <w:rPr>
              <w:color w:val="000000" w:themeColor="text1"/>
            </w:rPr>
          </w:pPr>
        </w:p>
      </w:tc>
      <w:tc>
        <w:tcPr>
          <w:tcW w:w="2700" w:type="dxa"/>
        </w:tcPr>
        <w:p w:rsidR="000D16BB" w:rsidRPr="001723A1" w:rsidRDefault="000D16BB" w:rsidP="005F5C1F">
          <w:pPr>
            <w:pStyle w:val="zSidfotAdress1"/>
            <w:ind w:left="110" w:hanging="110"/>
            <w:rPr>
              <w:color w:val="000000" w:themeColor="text1"/>
            </w:rPr>
          </w:pPr>
        </w:p>
      </w:tc>
      <w:tc>
        <w:tcPr>
          <w:tcW w:w="3102" w:type="dxa"/>
        </w:tcPr>
        <w:p w:rsidR="000D16BB" w:rsidRPr="001723A1" w:rsidRDefault="000D16BB" w:rsidP="005F5C1F">
          <w:pPr>
            <w:pStyle w:val="zSidfotAdress2"/>
            <w:ind w:left="110" w:hanging="110"/>
            <w:rPr>
              <w:color w:val="000000" w:themeColor="text1"/>
            </w:rPr>
          </w:pPr>
        </w:p>
      </w:tc>
    </w:tr>
  </w:tbl>
  <w:p w:rsidR="000D16BB" w:rsidRPr="001723A1" w:rsidRDefault="000D16BB" w:rsidP="00462DB0">
    <w:pPr>
      <w:pStyle w:val="Zpat"/>
      <w:spacing w:line="240" w:lineRule="auto"/>
      <w:jc w:val="left"/>
      <w:rPr>
        <w:color w:val="000000" w:themeColor="text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B3" w:rsidRDefault="006424B3" w:rsidP="00207A11">
      <w:r>
        <w:separator/>
      </w:r>
    </w:p>
  </w:footnote>
  <w:footnote w:type="continuationSeparator" w:id="0">
    <w:p w:rsidR="006424B3" w:rsidRDefault="006424B3" w:rsidP="0020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BB" w:rsidRDefault="000D16BB">
    <w:pPr>
      <w:pStyle w:val="Zhlav"/>
    </w:pPr>
  </w:p>
  <w:p w:rsidR="000D16BB" w:rsidRDefault="000D16BB" w:rsidP="001C158C">
    <w:pPr>
      <w:pStyle w:val="Zhlav"/>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3266A0"/>
    <w:lvl w:ilvl="0">
      <w:start w:val="1"/>
      <w:numFmt w:val="decimal"/>
      <w:lvlText w:val="%1."/>
      <w:lvlJc w:val="left"/>
      <w:pPr>
        <w:tabs>
          <w:tab w:val="num" w:pos="1492"/>
        </w:tabs>
        <w:ind w:left="1492" w:hanging="360"/>
      </w:pPr>
    </w:lvl>
  </w:abstractNum>
  <w:abstractNum w:abstractNumId="1">
    <w:nsid w:val="FFFFFF7D"/>
    <w:multiLevelType w:val="singleLevel"/>
    <w:tmpl w:val="4DF28E60"/>
    <w:lvl w:ilvl="0">
      <w:start w:val="1"/>
      <w:numFmt w:val="decimal"/>
      <w:lvlText w:val="%1."/>
      <w:lvlJc w:val="left"/>
      <w:pPr>
        <w:tabs>
          <w:tab w:val="num" w:pos="1209"/>
        </w:tabs>
        <w:ind w:left="1209" w:hanging="360"/>
      </w:pPr>
    </w:lvl>
  </w:abstractNum>
  <w:abstractNum w:abstractNumId="2">
    <w:nsid w:val="FFFFFF7E"/>
    <w:multiLevelType w:val="singleLevel"/>
    <w:tmpl w:val="29D667EC"/>
    <w:lvl w:ilvl="0">
      <w:start w:val="1"/>
      <w:numFmt w:val="decimal"/>
      <w:lvlText w:val="%1."/>
      <w:lvlJc w:val="left"/>
      <w:pPr>
        <w:tabs>
          <w:tab w:val="num" w:pos="926"/>
        </w:tabs>
        <w:ind w:left="926" w:hanging="360"/>
      </w:pPr>
    </w:lvl>
  </w:abstractNum>
  <w:abstractNum w:abstractNumId="3">
    <w:nsid w:val="FFFFFF7F"/>
    <w:multiLevelType w:val="singleLevel"/>
    <w:tmpl w:val="6EE6DAC4"/>
    <w:lvl w:ilvl="0">
      <w:start w:val="1"/>
      <w:numFmt w:val="decimal"/>
      <w:lvlText w:val="%1."/>
      <w:lvlJc w:val="left"/>
      <w:pPr>
        <w:tabs>
          <w:tab w:val="num" w:pos="643"/>
        </w:tabs>
        <w:ind w:left="643" w:hanging="360"/>
      </w:pPr>
    </w:lvl>
  </w:abstractNum>
  <w:abstractNum w:abstractNumId="4">
    <w:nsid w:val="FFFFFF80"/>
    <w:multiLevelType w:val="singleLevel"/>
    <w:tmpl w:val="A4A002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169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929C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463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EEE80E"/>
    <w:lvl w:ilvl="0">
      <w:start w:val="1"/>
      <w:numFmt w:val="decimal"/>
      <w:lvlText w:val="%1."/>
      <w:lvlJc w:val="left"/>
      <w:pPr>
        <w:tabs>
          <w:tab w:val="num" w:pos="360"/>
        </w:tabs>
        <w:ind w:left="360" w:hanging="360"/>
      </w:pPr>
    </w:lvl>
  </w:abstractNum>
  <w:abstractNum w:abstractNumId="9">
    <w:nsid w:val="FFFFFF89"/>
    <w:multiLevelType w:val="singleLevel"/>
    <w:tmpl w:val="B2FCF7CA"/>
    <w:lvl w:ilvl="0">
      <w:start w:val="1"/>
      <w:numFmt w:val="bullet"/>
      <w:lvlText w:val=""/>
      <w:lvlJc w:val="left"/>
      <w:pPr>
        <w:tabs>
          <w:tab w:val="num" w:pos="360"/>
        </w:tabs>
        <w:ind w:left="360" w:hanging="360"/>
      </w:pPr>
      <w:rPr>
        <w:rFonts w:ascii="Symbol" w:hAnsi="Symbol" w:hint="default"/>
      </w:rPr>
    </w:lvl>
  </w:abstractNum>
  <w:abstractNum w:abstractNumId="10">
    <w:nsid w:val="1F443B4B"/>
    <w:multiLevelType w:val="hybridMultilevel"/>
    <w:tmpl w:val="9566D7BC"/>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3D6D4880"/>
    <w:multiLevelType w:val="multilevel"/>
    <w:tmpl w:val="6E74E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12">
    <w:nsid w:val="45227725"/>
    <w:multiLevelType w:val="hybridMultilevel"/>
    <w:tmpl w:val="23B42A3A"/>
    <w:lvl w:ilvl="0" w:tplc="938012DA">
      <w:start w:val="1"/>
      <w:numFmt w:val="bullet"/>
      <w:lvlText w:val=""/>
      <w:lvlJc w:val="left"/>
      <w:pPr>
        <w:tabs>
          <w:tab w:val="num" w:pos="927"/>
        </w:tabs>
        <w:ind w:left="851" w:hanging="284"/>
      </w:pPr>
      <w:rPr>
        <w:rFonts w:ascii="Wingdings" w:eastAsia="Times New Roman" w:hAnsi="Wingdings" w:cs="Times New Roman" w:hint="default"/>
      </w:rPr>
    </w:lvl>
    <w:lvl w:ilvl="1" w:tplc="04050019" w:tentative="1">
      <w:start w:val="1"/>
      <w:numFmt w:val="bullet"/>
      <w:lvlText w:val="o"/>
      <w:lvlJc w:val="left"/>
      <w:pPr>
        <w:tabs>
          <w:tab w:val="num" w:pos="2007"/>
        </w:tabs>
        <w:ind w:left="2007" w:hanging="360"/>
      </w:pPr>
      <w:rPr>
        <w:rFonts w:ascii="Courier New" w:hAnsi="Courier New" w:hint="default"/>
      </w:rPr>
    </w:lvl>
    <w:lvl w:ilvl="2" w:tplc="0405001B" w:tentative="1">
      <w:start w:val="1"/>
      <w:numFmt w:val="bullet"/>
      <w:lvlText w:val=""/>
      <w:lvlJc w:val="left"/>
      <w:pPr>
        <w:tabs>
          <w:tab w:val="num" w:pos="2727"/>
        </w:tabs>
        <w:ind w:left="2727" w:hanging="360"/>
      </w:pPr>
      <w:rPr>
        <w:rFonts w:ascii="Wingdings" w:hAnsi="Wingdings" w:hint="default"/>
      </w:rPr>
    </w:lvl>
    <w:lvl w:ilvl="3" w:tplc="0405000F" w:tentative="1">
      <w:start w:val="1"/>
      <w:numFmt w:val="bullet"/>
      <w:lvlText w:val=""/>
      <w:lvlJc w:val="left"/>
      <w:pPr>
        <w:tabs>
          <w:tab w:val="num" w:pos="3447"/>
        </w:tabs>
        <w:ind w:left="3447" w:hanging="360"/>
      </w:pPr>
      <w:rPr>
        <w:rFonts w:ascii="Symbol" w:hAnsi="Symbol" w:hint="default"/>
      </w:rPr>
    </w:lvl>
    <w:lvl w:ilvl="4" w:tplc="04050019" w:tentative="1">
      <w:start w:val="1"/>
      <w:numFmt w:val="bullet"/>
      <w:lvlText w:val="o"/>
      <w:lvlJc w:val="left"/>
      <w:pPr>
        <w:tabs>
          <w:tab w:val="num" w:pos="4167"/>
        </w:tabs>
        <w:ind w:left="4167" w:hanging="360"/>
      </w:pPr>
      <w:rPr>
        <w:rFonts w:ascii="Courier New" w:hAnsi="Courier New" w:hint="default"/>
      </w:rPr>
    </w:lvl>
    <w:lvl w:ilvl="5" w:tplc="0405001B" w:tentative="1">
      <w:start w:val="1"/>
      <w:numFmt w:val="bullet"/>
      <w:lvlText w:val=""/>
      <w:lvlJc w:val="left"/>
      <w:pPr>
        <w:tabs>
          <w:tab w:val="num" w:pos="4887"/>
        </w:tabs>
        <w:ind w:left="4887" w:hanging="360"/>
      </w:pPr>
      <w:rPr>
        <w:rFonts w:ascii="Wingdings" w:hAnsi="Wingdings" w:hint="default"/>
      </w:rPr>
    </w:lvl>
    <w:lvl w:ilvl="6" w:tplc="0405000F" w:tentative="1">
      <w:start w:val="1"/>
      <w:numFmt w:val="bullet"/>
      <w:lvlText w:val=""/>
      <w:lvlJc w:val="left"/>
      <w:pPr>
        <w:tabs>
          <w:tab w:val="num" w:pos="5607"/>
        </w:tabs>
        <w:ind w:left="5607" w:hanging="360"/>
      </w:pPr>
      <w:rPr>
        <w:rFonts w:ascii="Symbol" w:hAnsi="Symbol" w:hint="default"/>
      </w:rPr>
    </w:lvl>
    <w:lvl w:ilvl="7" w:tplc="04050019" w:tentative="1">
      <w:start w:val="1"/>
      <w:numFmt w:val="bullet"/>
      <w:lvlText w:val="o"/>
      <w:lvlJc w:val="left"/>
      <w:pPr>
        <w:tabs>
          <w:tab w:val="num" w:pos="6327"/>
        </w:tabs>
        <w:ind w:left="6327" w:hanging="360"/>
      </w:pPr>
      <w:rPr>
        <w:rFonts w:ascii="Courier New" w:hAnsi="Courier New" w:hint="default"/>
      </w:rPr>
    </w:lvl>
    <w:lvl w:ilvl="8" w:tplc="0405001B" w:tentative="1">
      <w:start w:val="1"/>
      <w:numFmt w:val="bullet"/>
      <w:lvlText w:val=""/>
      <w:lvlJc w:val="left"/>
      <w:pPr>
        <w:tabs>
          <w:tab w:val="num" w:pos="7047"/>
        </w:tabs>
        <w:ind w:left="7047" w:hanging="360"/>
      </w:pPr>
      <w:rPr>
        <w:rFonts w:ascii="Wingdings" w:hAnsi="Wingdings" w:hint="default"/>
      </w:rPr>
    </w:lvl>
  </w:abstractNum>
  <w:abstractNum w:abstractNumId="13">
    <w:nsid w:val="4EB409E3"/>
    <w:multiLevelType w:val="hybridMultilevel"/>
    <w:tmpl w:val="013CB446"/>
    <w:lvl w:ilvl="0" w:tplc="04050009">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3C4475"/>
    <w:multiLevelType w:val="hybridMultilevel"/>
    <w:tmpl w:val="D69E1286"/>
    <w:lvl w:ilvl="0" w:tplc="BEDC8B06">
      <w:start w:val="1"/>
      <w:numFmt w:val="bullet"/>
      <w:lvlText w:val=""/>
      <w:lvlJc w:val="left"/>
      <w:pPr>
        <w:tabs>
          <w:tab w:val="num" w:pos="1780"/>
        </w:tabs>
        <w:ind w:left="17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46C4B74"/>
    <w:multiLevelType w:val="hybridMultilevel"/>
    <w:tmpl w:val="EDBAAE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8101D1"/>
    <w:multiLevelType w:val="hybridMultilevel"/>
    <w:tmpl w:val="D9B8E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7262C1"/>
    <w:multiLevelType w:val="hybridMultilevel"/>
    <w:tmpl w:val="100E289A"/>
    <w:lvl w:ilvl="0" w:tplc="F0688D94">
      <w:start w:val="1"/>
      <w:numFmt w:val="bullet"/>
      <w:pStyle w:val="Odrky1"/>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8">
    <w:nsid w:val="6F6C5F9E"/>
    <w:multiLevelType w:val="hybridMultilevel"/>
    <w:tmpl w:val="DCC0686E"/>
    <w:lvl w:ilvl="0" w:tplc="0405000B">
      <w:start w:val="1"/>
      <w:numFmt w:val="bullet"/>
      <w:lvlText w:val=""/>
      <w:lvlJc w:val="left"/>
      <w:pPr>
        <w:ind w:left="720" w:hanging="360"/>
      </w:pPr>
      <w:rPr>
        <w:rFonts w:ascii="Wingdings" w:hAnsi="Wingdings" w:hint="default"/>
      </w:rPr>
    </w:lvl>
    <w:lvl w:ilvl="1" w:tplc="D81A1EE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7"/>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8"/>
  </w:num>
  <w:num w:numId="24">
    <w:abstractNumId w:val="13"/>
  </w:num>
  <w:num w:numId="25">
    <w:abstractNumId w:val="12"/>
  </w:num>
  <w:num w:numId="26">
    <w:abstractNumId w:val="14"/>
  </w:num>
  <w:num w:numId="2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1B"/>
    <w:rsid w:val="00000357"/>
    <w:rsid w:val="00003015"/>
    <w:rsid w:val="0000677A"/>
    <w:rsid w:val="0000774D"/>
    <w:rsid w:val="00007BDA"/>
    <w:rsid w:val="00033F1B"/>
    <w:rsid w:val="00035301"/>
    <w:rsid w:val="00042BB5"/>
    <w:rsid w:val="00054AAE"/>
    <w:rsid w:val="00057CEF"/>
    <w:rsid w:val="00071069"/>
    <w:rsid w:val="00072B7C"/>
    <w:rsid w:val="000735D5"/>
    <w:rsid w:val="00077945"/>
    <w:rsid w:val="00080905"/>
    <w:rsid w:val="00091D02"/>
    <w:rsid w:val="00097529"/>
    <w:rsid w:val="000A274E"/>
    <w:rsid w:val="000B1C39"/>
    <w:rsid w:val="000B1E49"/>
    <w:rsid w:val="000B2851"/>
    <w:rsid w:val="000B469B"/>
    <w:rsid w:val="000C3BDD"/>
    <w:rsid w:val="000C4A90"/>
    <w:rsid w:val="000D16BB"/>
    <w:rsid w:val="000D79B5"/>
    <w:rsid w:val="000E6247"/>
    <w:rsid w:val="000F23CB"/>
    <w:rsid w:val="000F29A9"/>
    <w:rsid w:val="000F75BA"/>
    <w:rsid w:val="00102C76"/>
    <w:rsid w:val="00105FEA"/>
    <w:rsid w:val="001123DB"/>
    <w:rsid w:val="001169AE"/>
    <w:rsid w:val="00120D4A"/>
    <w:rsid w:val="00126194"/>
    <w:rsid w:val="00133CA6"/>
    <w:rsid w:val="00137D5F"/>
    <w:rsid w:val="00141863"/>
    <w:rsid w:val="00141AE9"/>
    <w:rsid w:val="00141F34"/>
    <w:rsid w:val="0014555A"/>
    <w:rsid w:val="00151E7C"/>
    <w:rsid w:val="00162FC4"/>
    <w:rsid w:val="00167263"/>
    <w:rsid w:val="001723A1"/>
    <w:rsid w:val="0017502D"/>
    <w:rsid w:val="00190DA4"/>
    <w:rsid w:val="001964FD"/>
    <w:rsid w:val="001B4494"/>
    <w:rsid w:val="001C158C"/>
    <w:rsid w:val="001C77B6"/>
    <w:rsid w:val="001D0E0E"/>
    <w:rsid w:val="001D5670"/>
    <w:rsid w:val="001E5F0B"/>
    <w:rsid w:val="001E6838"/>
    <w:rsid w:val="001F5D40"/>
    <w:rsid w:val="001F7D1C"/>
    <w:rsid w:val="00207A11"/>
    <w:rsid w:val="00212367"/>
    <w:rsid w:val="0021565A"/>
    <w:rsid w:val="00217545"/>
    <w:rsid w:val="00223D42"/>
    <w:rsid w:val="00225BB6"/>
    <w:rsid w:val="00233D6F"/>
    <w:rsid w:val="00234CEB"/>
    <w:rsid w:val="002529F9"/>
    <w:rsid w:val="00256CEA"/>
    <w:rsid w:val="0026184D"/>
    <w:rsid w:val="00262AA0"/>
    <w:rsid w:val="002667E3"/>
    <w:rsid w:val="00273137"/>
    <w:rsid w:val="00284897"/>
    <w:rsid w:val="00285F45"/>
    <w:rsid w:val="0029367F"/>
    <w:rsid w:val="002A130B"/>
    <w:rsid w:val="002A1C9C"/>
    <w:rsid w:val="002A2B47"/>
    <w:rsid w:val="002A729E"/>
    <w:rsid w:val="002B0DEC"/>
    <w:rsid w:val="002B4B0A"/>
    <w:rsid w:val="002B6223"/>
    <w:rsid w:val="002C33E3"/>
    <w:rsid w:val="002C4489"/>
    <w:rsid w:val="002D4181"/>
    <w:rsid w:val="002E7D1E"/>
    <w:rsid w:val="002F59AF"/>
    <w:rsid w:val="002F6002"/>
    <w:rsid w:val="002F6ECB"/>
    <w:rsid w:val="003001B2"/>
    <w:rsid w:val="0030099A"/>
    <w:rsid w:val="003016F6"/>
    <w:rsid w:val="00302030"/>
    <w:rsid w:val="00305A3A"/>
    <w:rsid w:val="00307AF4"/>
    <w:rsid w:val="00317A6B"/>
    <w:rsid w:val="003305E9"/>
    <w:rsid w:val="00330DAB"/>
    <w:rsid w:val="00345CEF"/>
    <w:rsid w:val="00345DCB"/>
    <w:rsid w:val="00347A6A"/>
    <w:rsid w:val="00355EE1"/>
    <w:rsid w:val="00356A53"/>
    <w:rsid w:val="00360703"/>
    <w:rsid w:val="00372D67"/>
    <w:rsid w:val="00391957"/>
    <w:rsid w:val="0039201A"/>
    <w:rsid w:val="003934CC"/>
    <w:rsid w:val="003A2229"/>
    <w:rsid w:val="003A56E8"/>
    <w:rsid w:val="003B3C02"/>
    <w:rsid w:val="003B5B1D"/>
    <w:rsid w:val="003D0810"/>
    <w:rsid w:val="003E0C0D"/>
    <w:rsid w:val="003E3C7A"/>
    <w:rsid w:val="003F2E36"/>
    <w:rsid w:val="003F5DB1"/>
    <w:rsid w:val="00403ADA"/>
    <w:rsid w:val="0041251B"/>
    <w:rsid w:val="004218BA"/>
    <w:rsid w:val="00425E6E"/>
    <w:rsid w:val="00432C3E"/>
    <w:rsid w:val="0043650A"/>
    <w:rsid w:val="00437870"/>
    <w:rsid w:val="00440B9B"/>
    <w:rsid w:val="004418E1"/>
    <w:rsid w:val="0044351B"/>
    <w:rsid w:val="00447DE3"/>
    <w:rsid w:val="00462DB0"/>
    <w:rsid w:val="004656C2"/>
    <w:rsid w:val="00472D5D"/>
    <w:rsid w:val="00472DFF"/>
    <w:rsid w:val="0047343A"/>
    <w:rsid w:val="00474D89"/>
    <w:rsid w:val="00476934"/>
    <w:rsid w:val="00477E8A"/>
    <w:rsid w:val="00480773"/>
    <w:rsid w:val="00486061"/>
    <w:rsid w:val="00490958"/>
    <w:rsid w:val="00494F47"/>
    <w:rsid w:val="004A3476"/>
    <w:rsid w:val="004B313A"/>
    <w:rsid w:val="004B4184"/>
    <w:rsid w:val="004B4A88"/>
    <w:rsid w:val="004C270C"/>
    <w:rsid w:val="004C4EFA"/>
    <w:rsid w:val="004D0495"/>
    <w:rsid w:val="004E24C1"/>
    <w:rsid w:val="004E6997"/>
    <w:rsid w:val="00500C31"/>
    <w:rsid w:val="0051035F"/>
    <w:rsid w:val="00517E24"/>
    <w:rsid w:val="00525805"/>
    <w:rsid w:val="00530740"/>
    <w:rsid w:val="0053245D"/>
    <w:rsid w:val="00537349"/>
    <w:rsid w:val="00537B3F"/>
    <w:rsid w:val="00540576"/>
    <w:rsid w:val="00553223"/>
    <w:rsid w:val="005550F0"/>
    <w:rsid w:val="00555C85"/>
    <w:rsid w:val="0056323A"/>
    <w:rsid w:val="00572868"/>
    <w:rsid w:val="00574BAE"/>
    <w:rsid w:val="00581A84"/>
    <w:rsid w:val="0058701B"/>
    <w:rsid w:val="00590125"/>
    <w:rsid w:val="005B1CFE"/>
    <w:rsid w:val="005C4991"/>
    <w:rsid w:val="005C58E5"/>
    <w:rsid w:val="005C6781"/>
    <w:rsid w:val="005E1A93"/>
    <w:rsid w:val="005E407C"/>
    <w:rsid w:val="005F5C1F"/>
    <w:rsid w:val="00603869"/>
    <w:rsid w:val="00606096"/>
    <w:rsid w:val="00606C26"/>
    <w:rsid w:val="00607B97"/>
    <w:rsid w:val="00616099"/>
    <w:rsid w:val="00625E6C"/>
    <w:rsid w:val="006265D8"/>
    <w:rsid w:val="00632056"/>
    <w:rsid w:val="00641044"/>
    <w:rsid w:val="006424B3"/>
    <w:rsid w:val="00642999"/>
    <w:rsid w:val="00651F5E"/>
    <w:rsid w:val="0065639E"/>
    <w:rsid w:val="00660302"/>
    <w:rsid w:val="00671FC2"/>
    <w:rsid w:val="00674AA5"/>
    <w:rsid w:val="00687329"/>
    <w:rsid w:val="00687995"/>
    <w:rsid w:val="0069104A"/>
    <w:rsid w:val="006A5657"/>
    <w:rsid w:val="006B0355"/>
    <w:rsid w:val="006C1E87"/>
    <w:rsid w:val="006C3044"/>
    <w:rsid w:val="006D4B5D"/>
    <w:rsid w:val="006E62E4"/>
    <w:rsid w:val="006E74A4"/>
    <w:rsid w:val="006F008A"/>
    <w:rsid w:val="006F0C05"/>
    <w:rsid w:val="006F0CAB"/>
    <w:rsid w:val="00716556"/>
    <w:rsid w:val="00716D6D"/>
    <w:rsid w:val="007203A5"/>
    <w:rsid w:val="007204A4"/>
    <w:rsid w:val="00756EAF"/>
    <w:rsid w:val="00770B0F"/>
    <w:rsid w:val="0077490E"/>
    <w:rsid w:val="00782F57"/>
    <w:rsid w:val="0078639B"/>
    <w:rsid w:val="00795018"/>
    <w:rsid w:val="007A361B"/>
    <w:rsid w:val="007A7235"/>
    <w:rsid w:val="007B3552"/>
    <w:rsid w:val="007B7839"/>
    <w:rsid w:val="007C13B4"/>
    <w:rsid w:val="007C3CD9"/>
    <w:rsid w:val="007D22E5"/>
    <w:rsid w:val="008031DA"/>
    <w:rsid w:val="008061F7"/>
    <w:rsid w:val="00807255"/>
    <w:rsid w:val="00811FCA"/>
    <w:rsid w:val="00815391"/>
    <w:rsid w:val="00824645"/>
    <w:rsid w:val="00831C67"/>
    <w:rsid w:val="0083409C"/>
    <w:rsid w:val="00834947"/>
    <w:rsid w:val="00841162"/>
    <w:rsid w:val="00841247"/>
    <w:rsid w:val="00861132"/>
    <w:rsid w:val="00880430"/>
    <w:rsid w:val="0088284A"/>
    <w:rsid w:val="0088743C"/>
    <w:rsid w:val="008A02E6"/>
    <w:rsid w:val="008A4C22"/>
    <w:rsid w:val="008A6515"/>
    <w:rsid w:val="008A76CB"/>
    <w:rsid w:val="008B0F04"/>
    <w:rsid w:val="008B131E"/>
    <w:rsid w:val="008B5884"/>
    <w:rsid w:val="008B6C85"/>
    <w:rsid w:val="008D2406"/>
    <w:rsid w:val="008D4204"/>
    <w:rsid w:val="008D474B"/>
    <w:rsid w:val="008D62C0"/>
    <w:rsid w:val="008D7976"/>
    <w:rsid w:val="008E2E9A"/>
    <w:rsid w:val="008F6827"/>
    <w:rsid w:val="00910114"/>
    <w:rsid w:val="00913569"/>
    <w:rsid w:val="009167A6"/>
    <w:rsid w:val="00931D9B"/>
    <w:rsid w:val="009354DE"/>
    <w:rsid w:val="00944696"/>
    <w:rsid w:val="009516AF"/>
    <w:rsid w:val="00954D2C"/>
    <w:rsid w:val="00956236"/>
    <w:rsid w:val="00957046"/>
    <w:rsid w:val="00971A92"/>
    <w:rsid w:val="00972724"/>
    <w:rsid w:val="009746DD"/>
    <w:rsid w:val="0098108C"/>
    <w:rsid w:val="00982320"/>
    <w:rsid w:val="00985590"/>
    <w:rsid w:val="00986396"/>
    <w:rsid w:val="0099117B"/>
    <w:rsid w:val="00993006"/>
    <w:rsid w:val="009A5305"/>
    <w:rsid w:val="009A6A6D"/>
    <w:rsid w:val="009B6303"/>
    <w:rsid w:val="009B6E9E"/>
    <w:rsid w:val="009C02B3"/>
    <w:rsid w:val="009C3A2D"/>
    <w:rsid w:val="009D1719"/>
    <w:rsid w:val="009D5E1F"/>
    <w:rsid w:val="009E7E2B"/>
    <w:rsid w:val="009F5123"/>
    <w:rsid w:val="009F5485"/>
    <w:rsid w:val="009F6EC8"/>
    <w:rsid w:val="00A03176"/>
    <w:rsid w:val="00A123C1"/>
    <w:rsid w:val="00A26A1D"/>
    <w:rsid w:val="00A37EBC"/>
    <w:rsid w:val="00A37F44"/>
    <w:rsid w:val="00A61186"/>
    <w:rsid w:val="00A66034"/>
    <w:rsid w:val="00A66758"/>
    <w:rsid w:val="00A71700"/>
    <w:rsid w:val="00A730FE"/>
    <w:rsid w:val="00A76A9F"/>
    <w:rsid w:val="00A847B4"/>
    <w:rsid w:val="00A8563F"/>
    <w:rsid w:val="00AA2AD6"/>
    <w:rsid w:val="00AB7188"/>
    <w:rsid w:val="00AB7406"/>
    <w:rsid w:val="00AB7DAC"/>
    <w:rsid w:val="00AD3521"/>
    <w:rsid w:val="00AD7BF6"/>
    <w:rsid w:val="00AE6DD4"/>
    <w:rsid w:val="00AF2974"/>
    <w:rsid w:val="00AF5050"/>
    <w:rsid w:val="00B11911"/>
    <w:rsid w:val="00B172E8"/>
    <w:rsid w:val="00B306D7"/>
    <w:rsid w:val="00B32672"/>
    <w:rsid w:val="00B37260"/>
    <w:rsid w:val="00B416D8"/>
    <w:rsid w:val="00B62865"/>
    <w:rsid w:val="00B6411C"/>
    <w:rsid w:val="00B67EFE"/>
    <w:rsid w:val="00B718B9"/>
    <w:rsid w:val="00B739C6"/>
    <w:rsid w:val="00B94035"/>
    <w:rsid w:val="00BA17B1"/>
    <w:rsid w:val="00BA1DAD"/>
    <w:rsid w:val="00BA1DB3"/>
    <w:rsid w:val="00BA2296"/>
    <w:rsid w:val="00BA57F2"/>
    <w:rsid w:val="00BA74B0"/>
    <w:rsid w:val="00BB2377"/>
    <w:rsid w:val="00BB543B"/>
    <w:rsid w:val="00BE0F7E"/>
    <w:rsid w:val="00BE2800"/>
    <w:rsid w:val="00BF0A61"/>
    <w:rsid w:val="00BF1CDC"/>
    <w:rsid w:val="00BF1E3F"/>
    <w:rsid w:val="00C05A2A"/>
    <w:rsid w:val="00C14B27"/>
    <w:rsid w:val="00C23951"/>
    <w:rsid w:val="00C25AD2"/>
    <w:rsid w:val="00C276B3"/>
    <w:rsid w:val="00C27D1A"/>
    <w:rsid w:val="00C42684"/>
    <w:rsid w:val="00C50968"/>
    <w:rsid w:val="00C51277"/>
    <w:rsid w:val="00C52139"/>
    <w:rsid w:val="00C52620"/>
    <w:rsid w:val="00C5427B"/>
    <w:rsid w:val="00C5483E"/>
    <w:rsid w:val="00C54CD6"/>
    <w:rsid w:val="00C64237"/>
    <w:rsid w:val="00C64FBB"/>
    <w:rsid w:val="00C661DC"/>
    <w:rsid w:val="00C71483"/>
    <w:rsid w:val="00C722D2"/>
    <w:rsid w:val="00C753B2"/>
    <w:rsid w:val="00C855AB"/>
    <w:rsid w:val="00C87F7B"/>
    <w:rsid w:val="00CB42E4"/>
    <w:rsid w:val="00CC22F9"/>
    <w:rsid w:val="00CD5334"/>
    <w:rsid w:val="00CE296C"/>
    <w:rsid w:val="00CF2D10"/>
    <w:rsid w:val="00CF4E33"/>
    <w:rsid w:val="00D005BD"/>
    <w:rsid w:val="00D07C35"/>
    <w:rsid w:val="00D169AB"/>
    <w:rsid w:val="00D23C65"/>
    <w:rsid w:val="00D3377A"/>
    <w:rsid w:val="00D34163"/>
    <w:rsid w:val="00D40DAA"/>
    <w:rsid w:val="00D466E9"/>
    <w:rsid w:val="00D50CC5"/>
    <w:rsid w:val="00D5417F"/>
    <w:rsid w:val="00D61B52"/>
    <w:rsid w:val="00D654A0"/>
    <w:rsid w:val="00D74B8D"/>
    <w:rsid w:val="00D83E8F"/>
    <w:rsid w:val="00DB2DC2"/>
    <w:rsid w:val="00DC0695"/>
    <w:rsid w:val="00DC797D"/>
    <w:rsid w:val="00DC7C6F"/>
    <w:rsid w:val="00DD29EA"/>
    <w:rsid w:val="00DD3907"/>
    <w:rsid w:val="00DF00A8"/>
    <w:rsid w:val="00DF6174"/>
    <w:rsid w:val="00E00192"/>
    <w:rsid w:val="00E01E6E"/>
    <w:rsid w:val="00E04E4F"/>
    <w:rsid w:val="00E21601"/>
    <w:rsid w:val="00E269E1"/>
    <w:rsid w:val="00E27037"/>
    <w:rsid w:val="00E27AE0"/>
    <w:rsid w:val="00E32708"/>
    <w:rsid w:val="00E377A9"/>
    <w:rsid w:val="00E41D20"/>
    <w:rsid w:val="00E4630C"/>
    <w:rsid w:val="00E75600"/>
    <w:rsid w:val="00E8660E"/>
    <w:rsid w:val="00E87B5A"/>
    <w:rsid w:val="00E94681"/>
    <w:rsid w:val="00E979A1"/>
    <w:rsid w:val="00EA2F40"/>
    <w:rsid w:val="00EA406C"/>
    <w:rsid w:val="00EA4309"/>
    <w:rsid w:val="00EB0FF7"/>
    <w:rsid w:val="00EB5717"/>
    <w:rsid w:val="00EB6877"/>
    <w:rsid w:val="00EC4CCF"/>
    <w:rsid w:val="00EC6B10"/>
    <w:rsid w:val="00ED2C17"/>
    <w:rsid w:val="00ED37E9"/>
    <w:rsid w:val="00ED3ACD"/>
    <w:rsid w:val="00ED588B"/>
    <w:rsid w:val="00EE3105"/>
    <w:rsid w:val="00EF2A45"/>
    <w:rsid w:val="00F073F9"/>
    <w:rsid w:val="00F23654"/>
    <w:rsid w:val="00F241BC"/>
    <w:rsid w:val="00F265FD"/>
    <w:rsid w:val="00F30C4F"/>
    <w:rsid w:val="00F40DF2"/>
    <w:rsid w:val="00F43C84"/>
    <w:rsid w:val="00F55024"/>
    <w:rsid w:val="00F57430"/>
    <w:rsid w:val="00F85F5F"/>
    <w:rsid w:val="00FA787A"/>
    <w:rsid w:val="00FB097F"/>
    <w:rsid w:val="00FB3B98"/>
    <w:rsid w:val="00FB5348"/>
    <w:rsid w:val="00FC4A19"/>
    <w:rsid w:val="00FC5090"/>
    <w:rsid w:val="00FC5723"/>
    <w:rsid w:val="00FD3AB8"/>
    <w:rsid w:val="00FE466B"/>
    <w:rsid w:val="00FF19D9"/>
    <w:rsid w:val="00FF2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rsid w:val="00207A11"/>
    <w:pPr>
      <w:tabs>
        <w:tab w:val="center" w:pos="4536"/>
        <w:tab w:val="right" w:pos="9072"/>
      </w:tabs>
    </w:pPr>
  </w:style>
  <w:style w:type="character" w:customStyle="1" w:styleId="ZhlavChar">
    <w:name w:val="Záhlaví Char"/>
    <w:basedOn w:val="Standardnpsmoodstavce"/>
    <w:link w:val="Zhlav"/>
    <w:uiPriority w:val="99"/>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Odstavecseseznamem">
    <w:name w:val="List Paragraph"/>
    <w:basedOn w:val="Normln"/>
    <w:uiPriority w:val="34"/>
    <w:qFormat/>
    <w:rsid w:val="00C05A2A"/>
    <w:pPr>
      <w:ind w:left="720"/>
      <w:contextualSpacing/>
    </w:pPr>
  </w:style>
  <w:style w:type="paragraph" w:styleId="Textkomente">
    <w:name w:val="annotation text"/>
    <w:basedOn w:val="Normln"/>
    <w:link w:val="TextkomenteChar"/>
    <w:uiPriority w:val="99"/>
    <w:semiHidden/>
    <w:unhideWhenUsed/>
    <w:rsid w:val="00C05A2A"/>
    <w:pPr>
      <w:spacing w:line="240" w:lineRule="auto"/>
    </w:pPr>
  </w:style>
  <w:style w:type="character" w:customStyle="1" w:styleId="TextkomenteChar">
    <w:name w:val="Text komentáře Char"/>
    <w:basedOn w:val="Standardnpsmoodstavce"/>
    <w:link w:val="Textkomente"/>
    <w:uiPriority w:val="99"/>
    <w:semiHidden/>
    <w:rsid w:val="00C05A2A"/>
    <w:rPr>
      <w:rFonts w:ascii="Arial" w:hAnsi="Arial"/>
      <w:spacing w:val="2"/>
    </w:rPr>
  </w:style>
  <w:style w:type="paragraph" w:customStyle="1" w:styleId="Funkcepodpodpisy">
    <w:name w:val="Funkce pod podpisy"/>
    <w:basedOn w:val="Normln"/>
    <w:rsid w:val="00ED37E9"/>
    <w:pPr>
      <w:keepLines/>
      <w:tabs>
        <w:tab w:val="center" w:pos="2268"/>
        <w:tab w:val="center" w:pos="7372"/>
      </w:tabs>
      <w:suppressAutoHyphens/>
      <w:spacing w:after="0" w:line="240" w:lineRule="auto"/>
    </w:pPr>
    <w:rPr>
      <w:rFonts w:ascii="Arial Narrow" w:hAnsi="Arial Narrow"/>
      <w:spacing w:val="0"/>
      <w:sz w:val="22"/>
    </w:rPr>
  </w:style>
  <w:style w:type="paragraph" w:customStyle="1" w:styleId="tekynadpodpisy">
    <w:name w:val="tečkynadpodpisy"/>
    <w:basedOn w:val="Normln"/>
    <w:rsid w:val="009516AF"/>
    <w:pPr>
      <w:keepLines/>
      <w:tabs>
        <w:tab w:val="left" w:pos="567"/>
        <w:tab w:val="right" w:leader="dot" w:pos="3969"/>
        <w:tab w:val="left" w:pos="5670"/>
        <w:tab w:val="right" w:leader="dot" w:pos="9072"/>
      </w:tabs>
      <w:suppressAutoHyphens/>
      <w:spacing w:before="1800" w:after="0" w:line="240" w:lineRule="auto"/>
    </w:pPr>
    <w:rPr>
      <w:bCs/>
      <w:caps/>
      <w:spacing w:val="4"/>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rsid w:val="00207A11"/>
    <w:pPr>
      <w:tabs>
        <w:tab w:val="center" w:pos="4536"/>
        <w:tab w:val="right" w:pos="9072"/>
      </w:tabs>
    </w:pPr>
  </w:style>
  <w:style w:type="character" w:customStyle="1" w:styleId="ZhlavChar">
    <w:name w:val="Záhlaví Char"/>
    <w:basedOn w:val="Standardnpsmoodstavce"/>
    <w:link w:val="Zhlav"/>
    <w:uiPriority w:val="99"/>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Odstavecseseznamem">
    <w:name w:val="List Paragraph"/>
    <w:basedOn w:val="Normln"/>
    <w:uiPriority w:val="34"/>
    <w:qFormat/>
    <w:rsid w:val="00C05A2A"/>
    <w:pPr>
      <w:ind w:left="720"/>
      <w:contextualSpacing/>
    </w:pPr>
  </w:style>
  <w:style w:type="paragraph" w:styleId="Textkomente">
    <w:name w:val="annotation text"/>
    <w:basedOn w:val="Normln"/>
    <w:link w:val="TextkomenteChar"/>
    <w:uiPriority w:val="99"/>
    <w:semiHidden/>
    <w:unhideWhenUsed/>
    <w:rsid w:val="00C05A2A"/>
    <w:pPr>
      <w:spacing w:line="240" w:lineRule="auto"/>
    </w:pPr>
  </w:style>
  <w:style w:type="character" w:customStyle="1" w:styleId="TextkomenteChar">
    <w:name w:val="Text komentáře Char"/>
    <w:basedOn w:val="Standardnpsmoodstavce"/>
    <w:link w:val="Textkomente"/>
    <w:uiPriority w:val="99"/>
    <w:semiHidden/>
    <w:rsid w:val="00C05A2A"/>
    <w:rPr>
      <w:rFonts w:ascii="Arial" w:hAnsi="Arial"/>
      <w:spacing w:val="2"/>
    </w:rPr>
  </w:style>
  <w:style w:type="paragraph" w:customStyle="1" w:styleId="Funkcepodpodpisy">
    <w:name w:val="Funkce pod podpisy"/>
    <w:basedOn w:val="Normln"/>
    <w:rsid w:val="00ED37E9"/>
    <w:pPr>
      <w:keepLines/>
      <w:tabs>
        <w:tab w:val="center" w:pos="2268"/>
        <w:tab w:val="center" w:pos="7372"/>
      </w:tabs>
      <w:suppressAutoHyphens/>
      <w:spacing w:after="0" w:line="240" w:lineRule="auto"/>
    </w:pPr>
    <w:rPr>
      <w:rFonts w:ascii="Arial Narrow" w:hAnsi="Arial Narrow"/>
      <w:spacing w:val="0"/>
      <w:sz w:val="22"/>
    </w:rPr>
  </w:style>
  <w:style w:type="paragraph" w:customStyle="1" w:styleId="tekynadpodpisy">
    <w:name w:val="tečkynadpodpisy"/>
    <w:basedOn w:val="Normln"/>
    <w:rsid w:val="009516AF"/>
    <w:pPr>
      <w:keepLines/>
      <w:tabs>
        <w:tab w:val="left" w:pos="567"/>
        <w:tab w:val="right" w:leader="dot" w:pos="3969"/>
        <w:tab w:val="left" w:pos="5670"/>
        <w:tab w:val="right" w:leader="dot" w:pos="9072"/>
      </w:tabs>
      <w:suppressAutoHyphens/>
      <w:spacing w:before="1800" w:after="0" w:line="240" w:lineRule="auto"/>
    </w:pPr>
    <w:rPr>
      <w:bCs/>
      <w:caps/>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74507">
      <w:bodyDiv w:val="1"/>
      <w:marLeft w:val="0"/>
      <w:marRight w:val="0"/>
      <w:marTop w:val="0"/>
      <w:marBottom w:val="0"/>
      <w:divBdr>
        <w:top w:val="none" w:sz="0" w:space="0" w:color="auto"/>
        <w:left w:val="none" w:sz="0" w:space="0" w:color="auto"/>
        <w:bottom w:val="none" w:sz="0" w:space="0" w:color="auto"/>
        <w:right w:val="none" w:sz="0" w:space="0" w:color="auto"/>
      </w:divBdr>
    </w:div>
    <w:div w:id="21113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5223B-3416-41EF-A5E4-A552E2A3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13205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11-4137-0199</vt:lpstr>
    </vt:vector>
  </TitlesOfParts>
  <Company>HYDROPROJEKT CZ a.s.</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11-4137-0199</dc:title>
  <dc:subject>Zpracování studie možného propojení vodního toku Moravy a vodního toku Váhu vodní cestou třídy Vb</dc:subject>
  <dc:creator>4.3.2014</dc:creator>
  <cp:lastModifiedBy>Zámečníková Hana</cp:lastModifiedBy>
  <cp:revision>3</cp:revision>
  <cp:lastPrinted>2019-04-10T12:57:00Z</cp:lastPrinted>
  <dcterms:created xsi:type="dcterms:W3CDTF">2019-04-11T10:17:00Z</dcterms:created>
  <dcterms:modified xsi:type="dcterms:W3CDTF">2019-04-11T10:18:00Z</dcterms:modified>
</cp:coreProperties>
</file>