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071D" w14:textId="14AF5FDB" w:rsidR="00BF4045" w:rsidRPr="001F476F" w:rsidRDefault="006250E3" w:rsidP="00B75C7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bookmarkStart w:id="0" w:name="_GoBack"/>
      <w:bookmarkEnd w:id="0"/>
      <w:r w:rsidRPr="006250E3">
        <w:rPr>
          <w:rFonts w:ascii="Arial" w:hAnsi="Arial" w:cs="Arial"/>
          <w:b/>
          <w:bCs/>
          <w:kern w:val="32"/>
          <w:sz w:val="24"/>
          <w:szCs w:val="24"/>
        </w:rPr>
        <w:t xml:space="preserve">PŘÍLOHA Č. </w:t>
      </w:r>
      <w:r w:rsidR="00857A30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="006D42D5" w:rsidRPr="006250E3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1F476F">
        <w:rPr>
          <w:rFonts w:ascii="Arial" w:hAnsi="Arial" w:cs="Arial"/>
          <w:b/>
          <w:bCs/>
          <w:kern w:val="32"/>
          <w:sz w:val="24"/>
          <w:szCs w:val="24"/>
        </w:rPr>
        <w:t>TECHNICKÁ SPECIFIKACE</w:t>
      </w:r>
    </w:p>
    <w:p w14:paraId="68FE071E" w14:textId="77777777" w:rsidR="006F66F9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FE071F" w14:textId="77777777" w:rsidR="006F66F9" w:rsidRDefault="006F66F9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Obecná charakteristika</w:t>
      </w:r>
      <w:r>
        <w:rPr>
          <w:rFonts w:ascii="Arial" w:hAnsi="Arial" w:cs="Arial"/>
          <w:b/>
          <w:bCs/>
          <w:kern w:val="32"/>
          <w:sz w:val="24"/>
          <w:szCs w:val="24"/>
        </w:rPr>
        <w:tab/>
      </w:r>
    </w:p>
    <w:p w14:paraId="68FE0720" w14:textId="77777777" w:rsidR="006F66F9" w:rsidRPr="006F66F9" w:rsidRDefault="006F66F9" w:rsidP="006F66F9">
      <w:pPr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</w:p>
    <w:p w14:paraId="68FE0721" w14:textId="77777777" w:rsidR="009668D8" w:rsidRDefault="004B3A1B" w:rsidP="006E4B5D">
      <w:pPr>
        <w:suppressAutoHyphens/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FD0041">
        <w:rPr>
          <w:rFonts w:ascii="Arial" w:hAnsi="Arial" w:cs="Arial"/>
          <w:sz w:val="20"/>
          <w:szCs w:val="20"/>
        </w:rPr>
        <w:t xml:space="preserve">V současné době je ve VZP ČR provozován </w:t>
      </w:r>
      <w:r w:rsidR="00615D43" w:rsidRPr="00FD0041">
        <w:rPr>
          <w:rFonts w:ascii="Arial" w:hAnsi="Arial" w:cs="Arial"/>
          <w:sz w:val="20"/>
          <w:szCs w:val="20"/>
        </w:rPr>
        <w:t xml:space="preserve">systém </w:t>
      </w:r>
      <w:r w:rsidRPr="00FD0041">
        <w:rPr>
          <w:rFonts w:ascii="Arial" w:hAnsi="Arial" w:cs="Arial"/>
          <w:sz w:val="20"/>
          <w:szCs w:val="20"/>
        </w:rPr>
        <w:t>Call</w:t>
      </w:r>
      <w:r w:rsidR="00B15B4C">
        <w:rPr>
          <w:rFonts w:ascii="Arial" w:hAnsi="Arial" w:cs="Arial"/>
          <w:sz w:val="20"/>
          <w:szCs w:val="20"/>
        </w:rPr>
        <w:t xml:space="preserve"> </w:t>
      </w:r>
      <w:r w:rsidRPr="00FD0041">
        <w:rPr>
          <w:rFonts w:ascii="Arial" w:hAnsi="Arial" w:cs="Arial"/>
          <w:sz w:val="20"/>
          <w:szCs w:val="20"/>
        </w:rPr>
        <w:t>Centrum</w:t>
      </w:r>
      <w:r w:rsidR="002B0012">
        <w:rPr>
          <w:rFonts w:ascii="Arial" w:hAnsi="Arial" w:cs="Arial"/>
          <w:sz w:val="20"/>
          <w:szCs w:val="20"/>
        </w:rPr>
        <w:t xml:space="preserve"> </w:t>
      </w:r>
      <w:r w:rsidR="002B0012" w:rsidRPr="00FD0041">
        <w:rPr>
          <w:rFonts w:ascii="Arial" w:hAnsi="Arial" w:cs="Arial"/>
          <w:sz w:val="20"/>
          <w:szCs w:val="20"/>
        </w:rPr>
        <w:t>(dále též „</w:t>
      </w:r>
      <w:r w:rsidR="00792251" w:rsidRPr="00256FC2">
        <w:rPr>
          <w:rFonts w:ascii="Arial" w:hAnsi="Arial" w:cs="Arial"/>
          <w:b/>
          <w:sz w:val="20"/>
          <w:szCs w:val="20"/>
        </w:rPr>
        <w:t xml:space="preserve">systém </w:t>
      </w:r>
      <w:r w:rsidR="002B0012" w:rsidRPr="00256FC2">
        <w:rPr>
          <w:rFonts w:ascii="Arial" w:hAnsi="Arial" w:cs="Arial"/>
          <w:b/>
          <w:sz w:val="20"/>
          <w:szCs w:val="20"/>
        </w:rPr>
        <w:t>C</w:t>
      </w:r>
      <w:r w:rsidR="00792251" w:rsidRPr="00256FC2">
        <w:rPr>
          <w:rFonts w:ascii="Arial" w:hAnsi="Arial" w:cs="Arial"/>
          <w:b/>
          <w:sz w:val="20"/>
          <w:szCs w:val="20"/>
        </w:rPr>
        <w:t xml:space="preserve">all </w:t>
      </w:r>
      <w:r w:rsidR="002B0012" w:rsidRPr="00256FC2">
        <w:rPr>
          <w:rFonts w:ascii="Arial" w:hAnsi="Arial" w:cs="Arial"/>
          <w:b/>
          <w:sz w:val="20"/>
          <w:szCs w:val="20"/>
        </w:rPr>
        <w:t>C</w:t>
      </w:r>
      <w:r w:rsidR="00792251" w:rsidRPr="00256FC2">
        <w:rPr>
          <w:rFonts w:ascii="Arial" w:hAnsi="Arial" w:cs="Arial"/>
          <w:b/>
          <w:sz w:val="20"/>
          <w:szCs w:val="20"/>
        </w:rPr>
        <w:t>entrum</w:t>
      </w:r>
      <w:r w:rsidR="002B0012" w:rsidRPr="00FD0041">
        <w:rPr>
          <w:rFonts w:ascii="Arial" w:hAnsi="Arial" w:cs="Arial"/>
          <w:sz w:val="20"/>
          <w:szCs w:val="20"/>
        </w:rPr>
        <w:t>“</w:t>
      </w:r>
      <w:r w:rsidR="002B0012">
        <w:rPr>
          <w:rFonts w:ascii="Arial" w:hAnsi="Arial" w:cs="Arial"/>
          <w:sz w:val="20"/>
          <w:szCs w:val="20"/>
        </w:rPr>
        <w:t xml:space="preserve"> nebo „</w:t>
      </w:r>
      <w:r w:rsidR="002B0012" w:rsidRPr="00256FC2">
        <w:rPr>
          <w:rFonts w:ascii="Arial" w:hAnsi="Arial" w:cs="Arial"/>
          <w:b/>
          <w:sz w:val="20"/>
          <w:szCs w:val="20"/>
        </w:rPr>
        <w:t>systém CC</w:t>
      </w:r>
      <w:r w:rsidR="002B0012" w:rsidRPr="00792251">
        <w:rPr>
          <w:rFonts w:ascii="Arial" w:hAnsi="Arial" w:cs="Arial"/>
          <w:sz w:val="20"/>
          <w:szCs w:val="20"/>
        </w:rPr>
        <w:t>“)</w:t>
      </w:r>
      <w:r w:rsidRPr="00792251">
        <w:rPr>
          <w:rFonts w:ascii="Arial" w:hAnsi="Arial" w:cs="Arial"/>
          <w:sz w:val="20"/>
          <w:szCs w:val="20"/>
        </w:rPr>
        <w:t>.</w:t>
      </w:r>
      <w:r w:rsidRPr="00FD0041">
        <w:rPr>
          <w:rFonts w:ascii="Arial" w:hAnsi="Arial" w:cs="Arial"/>
          <w:sz w:val="20"/>
          <w:szCs w:val="20"/>
        </w:rPr>
        <w:t xml:space="preserve"> </w:t>
      </w:r>
    </w:p>
    <w:p w14:paraId="68FE0722" w14:textId="77777777" w:rsidR="009668D8" w:rsidRPr="00256FC2" w:rsidRDefault="009668D8" w:rsidP="009668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Systém Call Centra je podrobně popsán </w:t>
      </w:r>
      <w:r w:rsidRPr="005A2762">
        <w:rPr>
          <w:rFonts w:ascii="Arial" w:hAnsi="Arial" w:cs="Arial"/>
          <w:sz w:val="20"/>
          <w:szCs w:val="20"/>
        </w:rPr>
        <w:t>v Příloze č.</w:t>
      </w:r>
      <w:r w:rsidR="0035747F" w:rsidRPr="005A2762">
        <w:rPr>
          <w:rFonts w:ascii="Arial" w:hAnsi="Arial" w:cs="Arial"/>
          <w:sz w:val="20"/>
          <w:szCs w:val="20"/>
        </w:rPr>
        <w:t>1a</w:t>
      </w:r>
      <w:r w:rsidR="0035747F">
        <w:rPr>
          <w:rFonts w:ascii="Arial" w:hAnsi="Arial" w:cs="Arial"/>
          <w:sz w:val="20"/>
          <w:szCs w:val="20"/>
        </w:rPr>
        <w:t xml:space="preserve"> </w:t>
      </w:r>
      <w:r w:rsidR="00C4793F">
        <w:rPr>
          <w:rFonts w:ascii="Arial" w:hAnsi="Arial" w:cs="Arial"/>
          <w:sz w:val="20"/>
          <w:szCs w:val="20"/>
        </w:rPr>
        <w:t>T</w:t>
      </w:r>
      <w:r w:rsidR="0035747F">
        <w:rPr>
          <w:rFonts w:ascii="Arial" w:hAnsi="Arial" w:cs="Arial"/>
          <w:sz w:val="20"/>
          <w:szCs w:val="20"/>
        </w:rPr>
        <w:t>echnick</w:t>
      </w:r>
      <w:r w:rsidR="00C4793F">
        <w:rPr>
          <w:rFonts w:ascii="Arial" w:hAnsi="Arial" w:cs="Arial"/>
          <w:sz w:val="20"/>
          <w:szCs w:val="20"/>
        </w:rPr>
        <w:t>é</w:t>
      </w:r>
      <w:r w:rsidR="0035747F">
        <w:rPr>
          <w:rFonts w:ascii="Arial" w:hAnsi="Arial" w:cs="Arial"/>
          <w:sz w:val="20"/>
          <w:szCs w:val="20"/>
        </w:rPr>
        <w:t xml:space="preserve"> </w:t>
      </w:r>
      <w:r w:rsidR="0035747F" w:rsidRPr="000B41DA">
        <w:rPr>
          <w:rFonts w:ascii="Arial" w:hAnsi="Arial" w:cs="Arial"/>
          <w:sz w:val="20"/>
          <w:szCs w:val="20"/>
        </w:rPr>
        <w:t>specifikace</w:t>
      </w:r>
      <w:r w:rsidRPr="000B41DA">
        <w:rPr>
          <w:rFonts w:ascii="Arial" w:hAnsi="Arial" w:cs="Arial"/>
          <w:sz w:val="20"/>
          <w:szCs w:val="20"/>
        </w:rPr>
        <w:t xml:space="preserve"> – </w:t>
      </w:r>
      <w:r w:rsidR="000B41DA">
        <w:rPr>
          <w:rFonts w:ascii="Arial" w:hAnsi="Arial" w:cs="Arial"/>
          <w:sz w:val="20"/>
          <w:szCs w:val="20"/>
        </w:rPr>
        <w:t>„</w:t>
      </w:r>
      <w:r w:rsidRPr="000B41DA">
        <w:rPr>
          <w:rFonts w:ascii="Arial" w:hAnsi="Arial" w:cs="Arial"/>
          <w:sz w:val="20"/>
          <w:szCs w:val="20"/>
        </w:rPr>
        <w:t xml:space="preserve">Popis systému Call Centra </w:t>
      </w:r>
      <w:r w:rsidRPr="00256FC2">
        <w:rPr>
          <w:rFonts w:ascii="Arial" w:hAnsi="Arial" w:cs="Arial"/>
          <w:sz w:val="20"/>
          <w:szCs w:val="20"/>
        </w:rPr>
        <w:t>VZP ČR</w:t>
      </w:r>
      <w:r w:rsidR="000B41DA" w:rsidRPr="00256FC2">
        <w:rPr>
          <w:rFonts w:ascii="Arial" w:hAnsi="Arial" w:cs="Arial"/>
          <w:sz w:val="20"/>
          <w:szCs w:val="20"/>
        </w:rPr>
        <w:t>“</w:t>
      </w:r>
      <w:r w:rsidR="00A318FC" w:rsidRPr="00256FC2">
        <w:rPr>
          <w:rFonts w:ascii="Arial" w:hAnsi="Arial" w:cs="Arial"/>
          <w:sz w:val="20"/>
          <w:szCs w:val="20"/>
        </w:rPr>
        <w:t xml:space="preserve"> (dále též jen „Příloha č. 1a)</w:t>
      </w:r>
      <w:r w:rsidR="004B2FF2" w:rsidRPr="00256FC2">
        <w:rPr>
          <w:rFonts w:ascii="Arial" w:hAnsi="Arial" w:cs="Arial"/>
          <w:sz w:val="20"/>
          <w:szCs w:val="20"/>
        </w:rPr>
        <w:t>.</w:t>
      </w:r>
      <w:r w:rsidRPr="00256FC2">
        <w:rPr>
          <w:rFonts w:ascii="Arial" w:hAnsi="Arial" w:cs="Arial"/>
          <w:sz w:val="20"/>
          <w:szCs w:val="20"/>
        </w:rPr>
        <w:t xml:space="preserve"> </w:t>
      </w:r>
    </w:p>
    <w:p w14:paraId="68FE0723" w14:textId="5601A1E3" w:rsidR="00D27F29" w:rsidRPr="00256FC2" w:rsidRDefault="006E4B5D" w:rsidP="006E4B5D">
      <w:pPr>
        <w:suppressAutoHyphens/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Předmětem plnění je </w:t>
      </w:r>
      <w:r w:rsidR="00B72745" w:rsidRPr="00256FC2">
        <w:rPr>
          <w:rFonts w:ascii="Arial" w:hAnsi="Arial" w:cs="Arial"/>
          <w:sz w:val="20"/>
          <w:szCs w:val="20"/>
        </w:rPr>
        <w:t xml:space="preserve">poskytování / </w:t>
      </w:r>
      <w:r w:rsidRPr="00256FC2">
        <w:rPr>
          <w:rFonts w:ascii="Arial" w:hAnsi="Arial" w:cs="Arial"/>
          <w:sz w:val="20"/>
          <w:szCs w:val="20"/>
        </w:rPr>
        <w:t xml:space="preserve">zajištění </w:t>
      </w:r>
      <w:r w:rsidR="00B72745" w:rsidRPr="00256FC2">
        <w:rPr>
          <w:rFonts w:ascii="Arial" w:hAnsi="Arial" w:cs="Arial"/>
          <w:sz w:val="20"/>
          <w:szCs w:val="20"/>
        </w:rPr>
        <w:t xml:space="preserve">poskytování (dále jen „poskytování“) </w:t>
      </w:r>
      <w:r w:rsidRPr="00256FC2">
        <w:rPr>
          <w:rFonts w:ascii="Arial" w:hAnsi="Arial" w:cs="Arial"/>
          <w:sz w:val="20"/>
          <w:szCs w:val="20"/>
        </w:rPr>
        <w:t>služeb technické podpory</w:t>
      </w:r>
      <w:r w:rsidR="00011584" w:rsidRPr="00256FC2">
        <w:rPr>
          <w:rFonts w:ascii="Arial" w:hAnsi="Arial" w:cs="Arial"/>
          <w:sz w:val="20"/>
          <w:szCs w:val="20"/>
        </w:rPr>
        <w:t>,</w:t>
      </w:r>
      <w:r w:rsidR="00B72745" w:rsidRPr="00256FC2">
        <w:rPr>
          <w:rFonts w:ascii="Arial" w:hAnsi="Arial" w:cs="Arial"/>
          <w:sz w:val="20"/>
          <w:szCs w:val="20"/>
        </w:rPr>
        <w:t xml:space="preserve"> </w:t>
      </w:r>
      <w:r w:rsidRPr="00256FC2">
        <w:rPr>
          <w:rFonts w:ascii="Arial" w:hAnsi="Arial" w:cs="Arial"/>
          <w:sz w:val="20"/>
          <w:szCs w:val="20"/>
        </w:rPr>
        <w:t>které budou poskytovány systému Call Centra</w:t>
      </w:r>
      <w:r w:rsidR="00D27F29" w:rsidRPr="00256FC2">
        <w:rPr>
          <w:rFonts w:ascii="Arial" w:hAnsi="Arial" w:cs="Arial"/>
          <w:sz w:val="20"/>
          <w:szCs w:val="20"/>
        </w:rPr>
        <w:t>, a to jako jednorázově hrazené služby dle čl. III. odst. 2 bod 2.1 Smlouvy a služby, které budou poskytovány podporované části systému Call Centra dle čl. III. odst. 2 bod 2.2, 2.3 a 2.4 Smlouvy (dále též jen „</w:t>
      </w:r>
      <w:r w:rsidR="00D27F29" w:rsidRPr="00256FC2">
        <w:rPr>
          <w:rFonts w:ascii="Arial" w:hAnsi="Arial" w:cs="Arial"/>
          <w:b/>
          <w:sz w:val="20"/>
          <w:szCs w:val="20"/>
        </w:rPr>
        <w:t>podporovaný systém CC</w:t>
      </w:r>
      <w:r w:rsidR="00D27F29" w:rsidRPr="00256FC2">
        <w:rPr>
          <w:rFonts w:ascii="Arial" w:hAnsi="Arial" w:cs="Arial"/>
          <w:sz w:val="20"/>
          <w:szCs w:val="20"/>
        </w:rPr>
        <w:t>“ nebo „</w:t>
      </w:r>
      <w:r w:rsidR="00D27F29" w:rsidRPr="00256FC2">
        <w:rPr>
          <w:rFonts w:ascii="Arial" w:hAnsi="Arial" w:cs="Arial"/>
          <w:b/>
          <w:sz w:val="20"/>
          <w:szCs w:val="20"/>
        </w:rPr>
        <w:t>podporovaná část systému CC</w:t>
      </w:r>
      <w:r w:rsidR="00D27F29" w:rsidRPr="00256FC2">
        <w:rPr>
          <w:rFonts w:ascii="Arial" w:hAnsi="Arial" w:cs="Arial"/>
          <w:sz w:val="20"/>
          <w:szCs w:val="20"/>
        </w:rPr>
        <w:t>“</w:t>
      </w:r>
      <w:r w:rsidR="00256FC2">
        <w:rPr>
          <w:rFonts w:ascii="Arial" w:hAnsi="Arial" w:cs="Arial"/>
          <w:sz w:val="20"/>
          <w:szCs w:val="20"/>
        </w:rPr>
        <w:t>).</w:t>
      </w:r>
      <w:r w:rsidR="00EA1053" w:rsidRPr="00256FC2">
        <w:rPr>
          <w:rFonts w:ascii="Arial" w:hAnsi="Arial" w:cs="Arial"/>
          <w:sz w:val="20"/>
          <w:szCs w:val="20"/>
        </w:rPr>
        <w:t xml:space="preserve"> </w:t>
      </w:r>
    </w:p>
    <w:p w14:paraId="68FE0725" w14:textId="17AC52C4" w:rsidR="006E4B5D" w:rsidRPr="00F45F37" w:rsidRDefault="00D27F29" w:rsidP="00D27F29">
      <w:pPr>
        <w:suppressAutoHyphens/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Poskytování </w:t>
      </w:r>
      <w:r w:rsidR="0059309A" w:rsidRPr="00256FC2">
        <w:rPr>
          <w:rFonts w:ascii="Arial" w:hAnsi="Arial" w:cs="Arial"/>
          <w:sz w:val="20"/>
          <w:szCs w:val="20"/>
        </w:rPr>
        <w:t>podpor</w:t>
      </w:r>
      <w:r w:rsidR="00A318FC" w:rsidRPr="00256FC2">
        <w:rPr>
          <w:rFonts w:ascii="Arial" w:hAnsi="Arial" w:cs="Arial"/>
          <w:sz w:val="20"/>
          <w:szCs w:val="20"/>
        </w:rPr>
        <w:t>y</w:t>
      </w:r>
      <w:r w:rsidR="0059309A" w:rsidRPr="00256FC2">
        <w:rPr>
          <w:rFonts w:ascii="Arial" w:hAnsi="Arial" w:cs="Arial"/>
          <w:sz w:val="20"/>
          <w:szCs w:val="20"/>
        </w:rPr>
        <w:t xml:space="preserve"> </w:t>
      </w:r>
      <w:r w:rsidRPr="00256FC2">
        <w:rPr>
          <w:rFonts w:ascii="Arial" w:hAnsi="Arial" w:cs="Arial"/>
          <w:sz w:val="20"/>
          <w:szCs w:val="20"/>
        </w:rPr>
        <w:t xml:space="preserve">podporované části systému CC zahrnuje podporu </w:t>
      </w:r>
      <w:r w:rsidR="0059309A" w:rsidRPr="00256FC2">
        <w:rPr>
          <w:rFonts w:ascii="Arial" w:hAnsi="Arial" w:cs="Arial"/>
          <w:sz w:val="20"/>
          <w:szCs w:val="20"/>
        </w:rPr>
        <w:t>SW komponent aplikace FrontStage</w:t>
      </w:r>
      <w:r w:rsidR="001F561A" w:rsidRPr="00256FC2">
        <w:rPr>
          <w:rFonts w:ascii="Arial" w:hAnsi="Arial" w:cs="Arial"/>
          <w:sz w:val="20"/>
          <w:szCs w:val="20"/>
        </w:rPr>
        <w:t xml:space="preserve"> včetně jej</w:t>
      </w:r>
      <w:r w:rsidR="00EA081B" w:rsidRPr="00256FC2">
        <w:rPr>
          <w:rFonts w:ascii="Arial" w:hAnsi="Arial" w:cs="Arial"/>
          <w:sz w:val="20"/>
          <w:szCs w:val="20"/>
        </w:rPr>
        <w:t>ích</w:t>
      </w:r>
      <w:r w:rsidR="001F561A" w:rsidRPr="00256FC2">
        <w:rPr>
          <w:rFonts w:ascii="Arial" w:hAnsi="Arial" w:cs="Arial"/>
          <w:sz w:val="20"/>
          <w:szCs w:val="20"/>
        </w:rPr>
        <w:t xml:space="preserve"> customizací</w:t>
      </w:r>
      <w:r w:rsidR="000C1F8D" w:rsidRPr="00256FC2">
        <w:rPr>
          <w:rFonts w:ascii="Arial" w:hAnsi="Arial" w:cs="Arial"/>
          <w:sz w:val="20"/>
          <w:szCs w:val="20"/>
        </w:rPr>
        <w:t xml:space="preserve"> (tak jak jsou podrobně popsány v Příloze č.</w:t>
      </w:r>
      <w:r w:rsidR="00256FC2">
        <w:rPr>
          <w:rFonts w:ascii="Arial" w:hAnsi="Arial" w:cs="Arial"/>
          <w:sz w:val="20"/>
          <w:szCs w:val="20"/>
        </w:rPr>
        <w:t xml:space="preserve"> </w:t>
      </w:r>
      <w:r w:rsidR="000C1F8D" w:rsidRPr="00256FC2">
        <w:rPr>
          <w:rFonts w:ascii="Arial" w:hAnsi="Arial" w:cs="Arial"/>
          <w:sz w:val="20"/>
          <w:szCs w:val="20"/>
        </w:rPr>
        <w:t>1a)</w:t>
      </w:r>
      <w:r w:rsidR="001F561A" w:rsidRPr="00256FC2">
        <w:rPr>
          <w:rFonts w:ascii="Arial" w:hAnsi="Arial" w:cs="Arial"/>
          <w:sz w:val="20"/>
          <w:szCs w:val="20"/>
        </w:rPr>
        <w:t xml:space="preserve"> </w:t>
      </w:r>
      <w:r w:rsidR="0059309A" w:rsidRPr="00256FC2">
        <w:rPr>
          <w:rFonts w:ascii="Arial" w:hAnsi="Arial" w:cs="Arial"/>
          <w:sz w:val="20"/>
          <w:szCs w:val="20"/>
        </w:rPr>
        <w:t>a její integrace na okolní systémy</w:t>
      </w:r>
      <w:r w:rsidR="00D80D90" w:rsidRPr="00256FC2">
        <w:rPr>
          <w:rFonts w:ascii="Arial" w:hAnsi="Arial" w:cs="Arial"/>
          <w:sz w:val="20"/>
          <w:szCs w:val="20"/>
        </w:rPr>
        <w:t>.</w:t>
      </w:r>
      <w:r w:rsidR="001E76A6" w:rsidRPr="00256FC2">
        <w:rPr>
          <w:rFonts w:ascii="Arial" w:hAnsi="Arial" w:cs="Arial"/>
          <w:sz w:val="20"/>
          <w:szCs w:val="20"/>
        </w:rPr>
        <w:t xml:space="preserve"> </w:t>
      </w:r>
      <w:r w:rsidRPr="00256FC2">
        <w:rPr>
          <w:rFonts w:ascii="Arial" w:hAnsi="Arial" w:cs="Arial"/>
          <w:sz w:val="20"/>
          <w:szCs w:val="20"/>
        </w:rPr>
        <w:t xml:space="preserve">Tato </w:t>
      </w:r>
      <w:r w:rsidRPr="00256FC2">
        <w:rPr>
          <w:rFonts w:ascii="Arial" w:hAnsi="Arial"/>
          <w:sz w:val="20"/>
        </w:rPr>
        <w:t>p</w:t>
      </w:r>
      <w:r w:rsidR="006E4B5D" w:rsidRPr="00256FC2">
        <w:rPr>
          <w:rFonts w:ascii="Arial" w:hAnsi="Arial"/>
          <w:sz w:val="20"/>
        </w:rPr>
        <w:t>odpora se vztahuje též na veškeré</w:t>
      </w:r>
      <w:r w:rsidR="006E4B5D" w:rsidRPr="00256FC2">
        <w:rPr>
          <w:rFonts w:ascii="Arial" w:hAnsi="Arial" w:cs="Arial"/>
          <w:sz w:val="20"/>
          <w:szCs w:val="20"/>
        </w:rPr>
        <w:t xml:space="preserve"> úpravy, změny, upgrade</w:t>
      </w:r>
      <w:r w:rsidR="00DA5885" w:rsidRPr="00256FC2">
        <w:rPr>
          <w:rFonts w:ascii="Arial" w:hAnsi="Arial" w:cs="Arial"/>
          <w:sz w:val="20"/>
          <w:szCs w:val="20"/>
        </w:rPr>
        <w:t xml:space="preserve"> a update</w:t>
      </w:r>
      <w:r w:rsidR="006E4B5D" w:rsidRPr="00256FC2">
        <w:rPr>
          <w:rFonts w:ascii="Arial" w:hAnsi="Arial" w:cs="Arial"/>
          <w:sz w:val="20"/>
          <w:szCs w:val="20"/>
        </w:rPr>
        <w:t>, tj. i na upravené části</w:t>
      </w:r>
      <w:r w:rsidR="00792251" w:rsidRPr="00256FC2">
        <w:rPr>
          <w:rFonts w:ascii="Arial" w:hAnsi="Arial" w:cs="Arial"/>
          <w:sz w:val="20"/>
          <w:szCs w:val="20"/>
        </w:rPr>
        <w:t xml:space="preserve"> podporovaného</w:t>
      </w:r>
      <w:r w:rsidR="006E4B5D" w:rsidRPr="00256FC2">
        <w:rPr>
          <w:rFonts w:ascii="Arial" w:hAnsi="Arial" w:cs="Arial"/>
          <w:sz w:val="20"/>
          <w:szCs w:val="20"/>
        </w:rPr>
        <w:t xml:space="preserve"> systému CC, které b</w:t>
      </w:r>
      <w:r w:rsidR="000C1F8D" w:rsidRPr="00256FC2">
        <w:rPr>
          <w:rFonts w:ascii="Arial" w:hAnsi="Arial" w:cs="Arial"/>
          <w:sz w:val="20"/>
          <w:szCs w:val="20"/>
        </w:rPr>
        <w:t>udou provedeny</w:t>
      </w:r>
      <w:r w:rsidR="006E4B5D" w:rsidRPr="00FD0041">
        <w:rPr>
          <w:rFonts w:ascii="Arial" w:hAnsi="Arial" w:cs="Arial"/>
          <w:sz w:val="20"/>
          <w:szCs w:val="20"/>
        </w:rPr>
        <w:t xml:space="preserve"> na základě</w:t>
      </w:r>
      <w:r w:rsidR="00E752B9" w:rsidRPr="00FD0041">
        <w:rPr>
          <w:rFonts w:ascii="Arial" w:hAnsi="Arial" w:cs="Arial"/>
          <w:sz w:val="20"/>
          <w:szCs w:val="20"/>
        </w:rPr>
        <w:t xml:space="preserve"> </w:t>
      </w:r>
      <w:r w:rsidR="00C3128F">
        <w:rPr>
          <w:rFonts w:ascii="Arial" w:hAnsi="Arial" w:cs="Arial"/>
          <w:sz w:val="20"/>
          <w:szCs w:val="20"/>
        </w:rPr>
        <w:t>D</w:t>
      </w:r>
      <w:r w:rsidR="00E752B9" w:rsidRPr="00FD0041">
        <w:rPr>
          <w:rFonts w:ascii="Arial" w:hAnsi="Arial" w:cs="Arial"/>
          <w:sz w:val="20"/>
          <w:szCs w:val="20"/>
        </w:rPr>
        <w:t>oplňkových služeb</w:t>
      </w:r>
      <w:r w:rsidR="006E4B5D" w:rsidRPr="00FD0041">
        <w:rPr>
          <w:rFonts w:ascii="Arial" w:hAnsi="Arial" w:cs="Arial"/>
          <w:sz w:val="20"/>
          <w:szCs w:val="20"/>
        </w:rPr>
        <w:t>.</w:t>
      </w:r>
      <w:r w:rsidR="006E4B5D" w:rsidRPr="00F45F37">
        <w:rPr>
          <w:rFonts w:ascii="Arial" w:hAnsi="Arial" w:cs="Arial"/>
          <w:sz w:val="20"/>
          <w:szCs w:val="20"/>
        </w:rPr>
        <w:t xml:space="preserve"> </w:t>
      </w:r>
    </w:p>
    <w:p w14:paraId="68FE0726" w14:textId="77777777" w:rsidR="007B7B4C" w:rsidRDefault="007B7B4C" w:rsidP="006E4B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8FE0727" w14:textId="77777777" w:rsidR="00F90321" w:rsidRDefault="00F90321" w:rsidP="00F90321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 xml:space="preserve">Definice pojmů  </w:t>
      </w:r>
    </w:p>
    <w:p w14:paraId="68FE0728" w14:textId="77777777" w:rsidR="00F90321" w:rsidRDefault="00F90321" w:rsidP="006E4B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FE0729" w14:textId="77777777" w:rsidR="00F90321" w:rsidRPr="00F90321" w:rsidRDefault="00F90321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F90321">
        <w:rPr>
          <w:rFonts w:ascii="Arial" w:hAnsi="Arial" w:cs="Arial"/>
          <w:b/>
          <w:sz w:val="20"/>
        </w:rPr>
        <w:t>Dostupnost</w:t>
      </w:r>
    </w:p>
    <w:p w14:paraId="68FE072A" w14:textId="77777777" w:rsidR="00F90321" w:rsidRPr="00F90321" w:rsidRDefault="00F90321" w:rsidP="00F90321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8FE072B" w14:textId="77777777" w:rsidR="00F90321" w:rsidRPr="00F90321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0321">
        <w:rPr>
          <w:rFonts w:ascii="Arial" w:hAnsi="Arial" w:cs="Arial"/>
          <w:sz w:val="20"/>
          <w:szCs w:val="20"/>
        </w:rPr>
        <w:t>Dostupnost se počítá dle vzorce:</w:t>
      </w:r>
    </w:p>
    <w:p w14:paraId="68FE072C" w14:textId="77777777" w:rsidR="00F90321" w:rsidRPr="00F90321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eastAsia="Arial,BoldItalic" w:hAnsi="Arial" w:cs="Arial"/>
          <w:b/>
          <w:bCs/>
          <w:i/>
          <w:iCs/>
          <w:sz w:val="20"/>
          <w:szCs w:val="20"/>
        </w:rPr>
      </w:pPr>
      <w:r w:rsidRPr="00F90321">
        <w:rPr>
          <w:rFonts w:ascii="Arial" w:eastAsia="Arial,BoldItalic" w:hAnsi="Arial" w:cs="Arial"/>
          <w:b/>
          <w:bCs/>
          <w:i/>
          <w:iCs/>
          <w:sz w:val="20"/>
          <w:szCs w:val="20"/>
        </w:rPr>
        <w:t xml:space="preserve">                         </w:t>
      </w:r>
      <w:r w:rsidR="00BB36B6">
        <w:rPr>
          <w:rFonts w:ascii="Arial" w:eastAsia="Arial,BoldItalic" w:hAnsi="Arial" w:cs="Arial"/>
          <w:b/>
          <w:bCs/>
          <w:i/>
          <w:iCs/>
          <w:sz w:val="20"/>
          <w:szCs w:val="20"/>
        </w:rPr>
        <w:t xml:space="preserve">                    </w:t>
      </w:r>
      <w:r w:rsidRPr="00F90321">
        <w:rPr>
          <w:rFonts w:ascii="Arial" w:eastAsia="Arial,BoldItalic" w:hAnsi="Arial" w:cs="Arial"/>
          <w:b/>
          <w:bCs/>
          <w:i/>
          <w:iCs/>
          <w:sz w:val="20"/>
          <w:szCs w:val="20"/>
        </w:rPr>
        <w:t>Provozní doba – Doba výpadku</w:t>
      </w:r>
    </w:p>
    <w:p w14:paraId="68FE072D" w14:textId="77777777" w:rsidR="00F90321" w:rsidRPr="00F90321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90321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D (%) = --------------------------------------------- x 100.</w:t>
      </w:r>
    </w:p>
    <w:p w14:paraId="68FE072E" w14:textId="77777777" w:rsidR="00F90321" w:rsidRPr="00F90321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eastAsia="Arial,BoldItalic" w:hAnsi="Arial" w:cs="Arial"/>
          <w:b/>
          <w:bCs/>
          <w:i/>
          <w:iCs/>
          <w:sz w:val="20"/>
          <w:szCs w:val="20"/>
        </w:rPr>
      </w:pPr>
      <w:r w:rsidRPr="00F90321">
        <w:rPr>
          <w:rFonts w:ascii="Arial" w:eastAsia="Arial,BoldItalic" w:hAnsi="Arial" w:cs="Arial"/>
          <w:b/>
          <w:bCs/>
          <w:i/>
          <w:iCs/>
          <w:sz w:val="20"/>
          <w:szCs w:val="20"/>
        </w:rPr>
        <w:t xml:space="preserve">                               </w:t>
      </w:r>
      <w:r w:rsidR="00BB36B6">
        <w:rPr>
          <w:rFonts w:ascii="Arial" w:eastAsia="Arial,BoldItalic" w:hAnsi="Arial" w:cs="Arial"/>
          <w:b/>
          <w:bCs/>
          <w:i/>
          <w:iCs/>
          <w:sz w:val="20"/>
          <w:szCs w:val="20"/>
        </w:rPr>
        <w:t xml:space="preserve">              </w:t>
      </w:r>
      <w:r w:rsidRPr="00F90321">
        <w:rPr>
          <w:rFonts w:ascii="Arial" w:eastAsia="Arial,BoldItalic" w:hAnsi="Arial" w:cs="Arial"/>
          <w:b/>
          <w:bCs/>
          <w:i/>
          <w:iCs/>
          <w:sz w:val="20"/>
          <w:szCs w:val="20"/>
        </w:rPr>
        <w:t>Provozní doba</w:t>
      </w:r>
    </w:p>
    <w:p w14:paraId="68FE072F" w14:textId="77777777" w:rsidR="00F90321" w:rsidRPr="00F90321" w:rsidRDefault="00F90321" w:rsidP="00F90321">
      <w:pPr>
        <w:pStyle w:val="Nadpis2"/>
        <w:spacing w:before="40" w:line="259" w:lineRule="auto"/>
        <w:rPr>
          <w:rFonts w:ascii="Arial" w:hAnsi="Arial" w:cs="Arial"/>
          <w:b w:val="0"/>
          <w:bCs w:val="0"/>
          <w:color w:val="365F91" w:themeColor="accent1" w:themeShade="BF"/>
          <w:sz w:val="20"/>
          <w:szCs w:val="20"/>
        </w:rPr>
      </w:pPr>
    </w:p>
    <w:p w14:paraId="68FE0730" w14:textId="77777777" w:rsidR="00F90321" w:rsidRPr="00F90321" w:rsidRDefault="00F90321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F90321">
        <w:rPr>
          <w:rFonts w:ascii="Arial" w:hAnsi="Arial" w:cs="Arial"/>
          <w:b/>
          <w:sz w:val="20"/>
        </w:rPr>
        <w:t>Doba výpadku</w:t>
      </w:r>
    </w:p>
    <w:p w14:paraId="68FE0731" w14:textId="77777777" w:rsidR="00F90321" w:rsidRPr="00F90321" w:rsidRDefault="00F90321" w:rsidP="00F90321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8FE0732" w14:textId="79152228" w:rsidR="00F90321" w:rsidRPr="00256FC2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Doba výpadku je časový úsek z Provozní doby v hodinách, kdy je </w:t>
      </w:r>
      <w:r w:rsidR="00180B03" w:rsidRPr="00256FC2">
        <w:rPr>
          <w:rFonts w:ascii="Arial" w:hAnsi="Arial" w:cs="Arial"/>
          <w:sz w:val="20"/>
          <w:szCs w:val="20"/>
        </w:rPr>
        <w:t>s</w:t>
      </w:r>
      <w:r w:rsidRPr="00256FC2">
        <w:rPr>
          <w:rFonts w:ascii="Arial" w:hAnsi="Arial" w:cs="Arial"/>
          <w:sz w:val="20"/>
          <w:szCs w:val="20"/>
        </w:rPr>
        <w:t xml:space="preserve">ystém </w:t>
      </w:r>
      <w:r w:rsidR="00A27933" w:rsidRPr="00256FC2">
        <w:rPr>
          <w:rFonts w:ascii="Arial" w:hAnsi="Arial" w:cs="Arial"/>
          <w:sz w:val="20"/>
          <w:szCs w:val="20"/>
        </w:rPr>
        <w:t xml:space="preserve">CC </w:t>
      </w:r>
      <w:r w:rsidRPr="00256FC2">
        <w:rPr>
          <w:rFonts w:ascii="Arial" w:hAnsi="Arial" w:cs="Arial"/>
          <w:sz w:val="20"/>
          <w:szCs w:val="20"/>
        </w:rPr>
        <w:t>nedostupný</w:t>
      </w:r>
      <w:r w:rsidR="00906AE1" w:rsidRPr="00256FC2">
        <w:rPr>
          <w:rFonts w:ascii="Arial" w:hAnsi="Arial" w:cs="Arial"/>
          <w:sz w:val="20"/>
          <w:szCs w:val="20"/>
        </w:rPr>
        <w:t xml:space="preserve"> (incident</w:t>
      </w:r>
      <w:r w:rsidR="00287CA8" w:rsidRPr="00256FC2">
        <w:rPr>
          <w:rFonts w:ascii="Arial" w:hAnsi="Arial" w:cs="Arial"/>
          <w:sz w:val="20"/>
          <w:szCs w:val="20"/>
        </w:rPr>
        <w:t xml:space="preserve"> kategorie </w:t>
      </w:r>
      <w:r w:rsidR="00906AE1" w:rsidRPr="00256FC2">
        <w:rPr>
          <w:rFonts w:ascii="Arial" w:hAnsi="Arial" w:cs="Arial"/>
          <w:sz w:val="20"/>
          <w:szCs w:val="20"/>
        </w:rPr>
        <w:t>Prio 1)</w:t>
      </w:r>
      <w:r w:rsidR="00180B03" w:rsidRPr="00256FC2">
        <w:rPr>
          <w:rFonts w:ascii="Arial" w:hAnsi="Arial" w:cs="Arial"/>
          <w:sz w:val="20"/>
          <w:szCs w:val="20"/>
        </w:rPr>
        <w:t xml:space="preserve"> z důvodů na straně podporované části systému CC</w:t>
      </w:r>
      <w:r w:rsidRPr="00256FC2">
        <w:rPr>
          <w:rFonts w:ascii="Arial" w:hAnsi="Arial" w:cs="Arial"/>
          <w:sz w:val="20"/>
          <w:szCs w:val="20"/>
        </w:rPr>
        <w:t>. Vypočítá se podle vzorce:</w:t>
      </w:r>
    </w:p>
    <w:p w14:paraId="68FE0733" w14:textId="77777777" w:rsidR="00BB26CB" w:rsidRPr="00256FC2" w:rsidRDefault="00BB26CB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E0734" w14:textId="77777777" w:rsidR="00F90321" w:rsidRPr="00256FC2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56FC2">
        <w:rPr>
          <w:rFonts w:ascii="Arial" w:eastAsia="Arial,BoldItalic" w:hAnsi="Arial" w:cs="Arial"/>
          <w:b/>
          <w:bCs/>
          <w:i/>
          <w:iCs/>
          <w:sz w:val="20"/>
          <w:szCs w:val="20"/>
        </w:rPr>
        <w:t xml:space="preserve">                        Doba výpadku = Σ (T</w:t>
      </w:r>
      <w:r w:rsidRPr="00256FC2">
        <w:rPr>
          <w:rFonts w:ascii="Arial" w:hAnsi="Arial" w:cs="Arial"/>
          <w:b/>
          <w:bCs/>
          <w:i/>
          <w:iCs/>
          <w:sz w:val="20"/>
          <w:szCs w:val="20"/>
        </w:rPr>
        <w:t>I)</w:t>
      </w:r>
    </w:p>
    <w:p w14:paraId="68FE0735" w14:textId="77777777" w:rsidR="00F90321" w:rsidRPr="00256FC2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>kde:</w:t>
      </w:r>
    </w:p>
    <w:p w14:paraId="68FE0736" w14:textId="77777777" w:rsidR="00F90321" w:rsidRPr="00256FC2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b/>
          <w:bCs/>
          <w:iCs/>
          <w:sz w:val="20"/>
          <w:szCs w:val="20"/>
        </w:rPr>
        <w:t xml:space="preserve">TI </w:t>
      </w:r>
      <w:r w:rsidRPr="00256FC2">
        <w:rPr>
          <w:rFonts w:ascii="Arial" w:hAnsi="Arial" w:cs="Arial"/>
          <w:sz w:val="20"/>
          <w:szCs w:val="20"/>
        </w:rPr>
        <w:t>je doba jednotlivého výpadku systému</w:t>
      </w:r>
      <w:r w:rsidR="0005282A" w:rsidRPr="00256FC2">
        <w:rPr>
          <w:rFonts w:ascii="Arial" w:hAnsi="Arial" w:cs="Arial"/>
          <w:sz w:val="20"/>
          <w:szCs w:val="20"/>
        </w:rPr>
        <w:t xml:space="preserve"> v</w:t>
      </w:r>
      <w:r w:rsidR="004D2955" w:rsidRPr="00256FC2">
        <w:rPr>
          <w:rFonts w:ascii="Arial" w:hAnsi="Arial" w:cs="Arial"/>
          <w:sz w:val="20"/>
          <w:szCs w:val="20"/>
        </w:rPr>
        <w:t xml:space="preserve"> kategorii </w:t>
      </w:r>
      <w:r w:rsidR="0005282A" w:rsidRPr="00256FC2">
        <w:rPr>
          <w:rFonts w:ascii="Arial" w:hAnsi="Arial" w:cs="Arial"/>
          <w:sz w:val="20"/>
          <w:szCs w:val="20"/>
        </w:rPr>
        <w:t>Prio 1</w:t>
      </w:r>
    </w:p>
    <w:p w14:paraId="68FE0737" w14:textId="77777777" w:rsidR="00BB26CB" w:rsidRPr="00256FC2" w:rsidRDefault="00BB26CB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E0738" w14:textId="77777777" w:rsidR="00BB26CB" w:rsidRPr="00256FC2" w:rsidRDefault="00BB26CB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56FC2">
        <w:rPr>
          <w:rFonts w:ascii="Arial" w:hAnsi="Arial" w:cs="Arial"/>
          <w:b/>
          <w:sz w:val="20"/>
        </w:rPr>
        <w:t>Vyhodnocovací</w:t>
      </w:r>
      <w:r w:rsidRPr="00256FC2">
        <w:rPr>
          <w:rFonts w:ascii="Arial" w:hAnsi="Arial"/>
          <w:b/>
          <w:sz w:val="20"/>
          <w:lang w:val="cs-CZ"/>
        </w:rPr>
        <w:t xml:space="preserve"> období</w:t>
      </w:r>
    </w:p>
    <w:p w14:paraId="68FE0739" w14:textId="77777777" w:rsidR="00BB26CB" w:rsidRPr="00256FC2" w:rsidRDefault="00BB26CB" w:rsidP="00BB26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FE073A" w14:textId="77777777" w:rsidR="00BB26CB" w:rsidRDefault="00BB26CB" w:rsidP="00BB26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>Prvním Vyhodnocovacím obdobím je doba od zahájení poskytování podpory dle Smlouvy do posledního dne kalendářního měsíce</w:t>
      </w:r>
      <w:r w:rsidRPr="00C853B4">
        <w:rPr>
          <w:rFonts w:ascii="Arial" w:hAnsi="Arial" w:cs="Arial"/>
          <w:sz w:val="20"/>
          <w:szCs w:val="20"/>
        </w:rPr>
        <w:t xml:space="preserve">, ve kterém bylo poskytování podpory dle Smlouvy zahájeno. Každé další </w:t>
      </w:r>
      <w:r w:rsidR="000A0B52">
        <w:rPr>
          <w:rFonts w:ascii="Arial" w:hAnsi="Arial" w:cs="Arial"/>
          <w:sz w:val="20"/>
          <w:szCs w:val="20"/>
        </w:rPr>
        <w:t xml:space="preserve">následující </w:t>
      </w:r>
      <w:r w:rsidRPr="00C853B4">
        <w:rPr>
          <w:rFonts w:ascii="Arial" w:hAnsi="Arial" w:cs="Arial"/>
          <w:sz w:val="20"/>
          <w:szCs w:val="20"/>
        </w:rPr>
        <w:t xml:space="preserve">Vyhodnocovací období trvá 1 kalendářní měsíc a běží od prvního do posledního dne příslušného </w:t>
      </w:r>
      <w:r w:rsidR="000A0B52">
        <w:rPr>
          <w:rFonts w:ascii="Arial" w:hAnsi="Arial" w:cs="Arial"/>
          <w:sz w:val="20"/>
          <w:szCs w:val="20"/>
        </w:rPr>
        <w:t xml:space="preserve">vždy následujícího </w:t>
      </w:r>
      <w:r w:rsidRPr="00C853B4">
        <w:rPr>
          <w:rFonts w:ascii="Arial" w:hAnsi="Arial" w:cs="Arial"/>
          <w:sz w:val="20"/>
          <w:szCs w:val="20"/>
        </w:rPr>
        <w:t xml:space="preserve">kalendářního měsíce. </w:t>
      </w:r>
      <w:r w:rsidR="00630182" w:rsidRPr="00C853B4">
        <w:rPr>
          <w:rFonts w:ascii="Arial" w:hAnsi="Arial" w:cs="Arial"/>
          <w:sz w:val="20"/>
          <w:szCs w:val="20"/>
        </w:rPr>
        <w:t>V případě, že Doba výpadku zasahuje do více Vyhodnocovacích</w:t>
      </w:r>
      <w:r w:rsidR="00630182">
        <w:rPr>
          <w:rFonts w:ascii="Arial" w:hAnsi="Arial" w:cs="Arial"/>
          <w:sz w:val="20"/>
          <w:szCs w:val="20"/>
        </w:rPr>
        <w:t xml:space="preserve"> období, započítá se do každého z nich příslušná část Doby výpadku. </w:t>
      </w:r>
      <w:r w:rsidR="000A0B52">
        <w:rPr>
          <w:rFonts w:ascii="Arial" w:hAnsi="Arial" w:cs="Arial"/>
          <w:sz w:val="20"/>
          <w:szCs w:val="20"/>
        </w:rPr>
        <w:t xml:space="preserve">Posledním </w:t>
      </w:r>
      <w:r w:rsidR="000A0B52" w:rsidRPr="00C853B4">
        <w:rPr>
          <w:rFonts w:ascii="Arial" w:hAnsi="Arial" w:cs="Arial"/>
          <w:sz w:val="20"/>
          <w:szCs w:val="20"/>
        </w:rPr>
        <w:t>Vyhodnocovacím obdobím</w:t>
      </w:r>
      <w:r w:rsidR="000A0B52">
        <w:rPr>
          <w:rFonts w:ascii="Arial" w:hAnsi="Arial" w:cs="Arial"/>
          <w:sz w:val="20"/>
          <w:szCs w:val="20"/>
        </w:rPr>
        <w:t xml:space="preserve"> je období, které </w:t>
      </w:r>
      <w:r w:rsidR="000C2BD0">
        <w:rPr>
          <w:rFonts w:ascii="Arial" w:hAnsi="Arial" w:cs="Arial"/>
          <w:sz w:val="20"/>
          <w:szCs w:val="20"/>
        </w:rPr>
        <w:t>běží od prvního dne příslušného kalendářního měsíce a končí posledním dnem poskytování Podpory dle Smlouvy.</w:t>
      </w:r>
    </w:p>
    <w:p w14:paraId="68FE073B" w14:textId="77777777" w:rsidR="00BB26CB" w:rsidRDefault="00BB26CB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E073C" w14:textId="77777777" w:rsidR="00F90321" w:rsidRPr="00F90321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E073D" w14:textId="77777777" w:rsidR="00F90321" w:rsidRPr="00F90321" w:rsidRDefault="00F90321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F90321">
        <w:rPr>
          <w:rFonts w:ascii="Arial" w:hAnsi="Arial" w:cs="Arial"/>
          <w:b/>
          <w:sz w:val="20"/>
        </w:rPr>
        <w:t>Provozní doba</w:t>
      </w:r>
    </w:p>
    <w:p w14:paraId="68FE073E" w14:textId="77777777" w:rsidR="00F90321" w:rsidRPr="00F90321" w:rsidRDefault="00F90321" w:rsidP="00F90321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8FE073F" w14:textId="7ECC40FB" w:rsidR="00F90321" w:rsidRPr="00FD0041" w:rsidRDefault="00F90321" w:rsidP="00F90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Provozní doba podporovaného systému </w:t>
      </w:r>
      <w:r w:rsidR="00BA38E8" w:rsidRPr="00256FC2">
        <w:rPr>
          <w:rFonts w:ascii="Arial" w:hAnsi="Arial" w:cs="Arial"/>
          <w:sz w:val="20"/>
          <w:szCs w:val="20"/>
        </w:rPr>
        <w:t>CC</w:t>
      </w:r>
      <w:r w:rsidRPr="00256FC2">
        <w:rPr>
          <w:rFonts w:ascii="Arial" w:hAnsi="Arial" w:cs="Arial"/>
          <w:sz w:val="20"/>
          <w:szCs w:val="20"/>
        </w:rPr>
        <w:t xml:space="preserve"> definovaná pro účely hodnocení SLA je celková doba provozu </w:t>
      </w:r>
      <w:r w:rsidR="009E4658" w:rsidRPr="00256FC2">
        <w:rPr>
          <w:rFonts w:ascii="Arial" w:hAnsi="Arial" w:cs="Arial"/>
          <w:sz w:val="20"/>
          <w:szCs w:val="20"/>
        </w:rPr>
        <w:t>s</w:t>
      </w:r>
      <w:r w:rsidRPr="00256FC2">
        <w:rPr>
          <w:rFonts w:ascii="Arial" w:hAnsi="Arial" w:cs="Arial"/>
          <w:sz w:val="20"/>
          <w:szCs w:val="20"/>
        </w:rPr>
        <w:t xml:space="preserve">ystému CC v hodinách za </w:t>
      </w:r>
      <w:r w:rsidR="00BB26CB" w:rsidRPr="00256FC2">
        <w:rPr>
          <w:rFonts w:ascii="Arial" w:hAnsi="Arial" w:cs="Arial"/>
          <w:sz w:val="20"/>
          <w:szCs w:val="20"/>
        </w:rPr>
        <w:t>V</w:t>
      </w:r>
      <w:r w:rsidRPr="00256FC2">
        <w:rPr>
          <w:rFonts w:ascii="Arial" w:hAnsi="Arial" w:cs="Arial"/>
          <w:sz w:val="20"/>
          <w:szCs w:val="20"/>
        </w:rPr>
        <w:t xml:space="preserve">yhodnocované období - </w:t>
      </w:r>
      <w:r w:rsidRPr="00256FC2">
        <w:rPr>
          <w:rFonts w:ascii="Arial" w:hAnsi="Arial" w:cs="Arial"/>
          <w:b/>
          <w:sz w:val="20"/>
          <w:szCs w:val="20"/>
        </w:rPr>
        <w:t xml:space="preserve">7 dní v týdnu </w:t>
      </w:r>
      <w:r w:rsidR="00F20893" w:rsidRPr="00256FC2">
        <w:rPr>
          <w:rFonts w:ascii="Arial" w:hAnsi="Arial" w:cs="Arial"/>
          <w:b/>
          <w:sz w:val="20"/>
          <w:szCs w:val="20"/>
        </w:rPr>
        <w:t xml:space="preserve">v době od </w:t>
      </w:r>
      <w:r w:rsidR="00615D43" w:rsidRPr="00256FC2">
        <w:rPr>
          <w:rFonts w:ascii="Arial" w:hAnsi="Arial" w:cs="Arial"/>
          <w:b/>
          <w:sz w:val="20"/>
          <w:szCs w:val="20"/>
        </w:rPr>
        <w:t xml:space="preserve">6:00 </w:t>
      </w:r>
      <w:r w:rsidR="00F20893" w:rsidRPr="00256FC2">
        <w:rPr>
          <w:rFonts w:ascii="Arial" w:hAnsi="Arial" w:cs="Arial"/>
          <w:b/>
          <w:sz w:val="20"/>
          <w:szCs w:val="20"/>
        </w:rPr>
        <w:t xml:space="preserve">do </w:t>
      </w:r>
      <w:r w:rsidR="00615D43" w:rsidRPr="00256FC2">
        <w:rPr>
          <w:rFonts w:ascii="Arial" w:hAnsi="Arial" w:cs="Arial"/>
          <w:b/>
          <w:sz w:val="20"/>
          <w:szCs w:val="20"/>
        </w:rPr>
        <w:t xml:space="preserve">22:00 </w:t>
      </w:r>
      <w:r w:rsidR="00F20893" w:rsidRPr="00256FC2">
        <w:rPr>
          <w:rFonts w:ascii="Arial" w:hAnsi="Arial" w:cs="Arial"/>
          <w:b/>
          <w:sz w:val="20"/>
          <w:szCs w:val="20"/>
        </w:rPr>
        <w:t xml:space="preserve">tj. </w:t>
      </w:r>
      <w:r w:rsidRPr="00256FC2">
        <w:rPr>
          <w:rFonts w:ascii="Arial" w:hAnsi="Arial" w:cs="Arial"/>
          <w:b/>
          <w:sz w:val="20"/>
          <w:szCs w:val="20"/>
        </w:rPr>
        <w:t>16 hodin denně</w:t>
      </w:r>
      <w:r w:rsidRPr="00256FC2">
        <w:rPr>
          <w:rFonts w:ascii="Arial" w:hAnsi="Arial" w:cs="Arial"/>
          <w:sz w:val="20"/>
          <w:szCs w:val="20"/>
        </w:rPr>
        <w:t>, zkrácená o plánované odstávky systému</w:t>
      </w:r>
      <w:r w:rsidR="000C17DB">
        <w:rPr>
          <w:rFonts w:ascii="Arial" w:hAnsi="Arial" w:cs="Arial"/>
          <w:sz w:val="20"/>
          <w:szCs w:val="20"/>
        </w:rPr>
        <w:t>.</w:t>
      </w:r>
      <w:r w:rsidR="00287CA8">
        <w:rPr>
          <w:rFonts w:ascii="Arial" w:hAnsi="Arial" w:cs="Arial"/>
          <w:sz w:val="20"/>
          <w:szCs w:val="20"/>
        </w:rPr>
        <w:t xml:space="preserve"> </w:t>
      </w:r>
    </w:p>
    <w:p w14:paraId="68FE0740" w14:textId="77777777" w:rsidR="00F90321" w:rsidRPr="00FD0041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E0741" w14:textId="77777777" w:rsidR="00FF62E2" w:rsidRPr="00FF62E2" w:rsidRDefault="00FF62E2" w:rsidP="009C1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FE0742" w14:textId="77777777" w:rsidR="00F90321" w:rsidRPr="00FD0041" w:rsidRDefault="00F90321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FD0041">
        <w:rPr>
          <w:rFonts w:ascii="Arial" w:hAnsi="Arial" w:cs="Arial"/>
          <w:b/>
          <w:sz w:val="20"/>
        </w:rPr>
        <w:t>Plánovaná odstávka</w:t>
      </w:r>
    </w:p>
    <w:p w14:paraId="68FE0743" w14:textId="77777777" w:rsidR="00F90321" w:rsidRPr="00FD0041" w:rsidRDefault="00F90321" w:rsidP="00F90321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8FE0744" w14:textId="3534ACBD" w:rsidR="00F90321" w:rsidRPr="00256FC2" w:rsidRDefault="00F90321" w:rsidP="00F90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041">
        <w:rPr>
          <w:rFonts w:ascii="Arial" w:hAnsi="Arial" w:cs="Arial"/>
          <w:sz w:val="20"/>
          <w:szCs w:val="20"/>
        </w:rPr>
        <w:t xml:space="preserve">Poskytovatel v rámci </w:t>
      </w:r>
      <w:r w:rsidR="003E6623" w:rsidRPr="00FD0041">
        <w:rPr>
          <w:rFonts w:ascii="Arial" w:hAnsi="Arial" w:cs="Arial"/>
          <w:sz w:val="20"/>
          <w:szCs w:val="20"/>
        </w:rPr>
        <w:t xml:space="preserve">poskytování </w:t>
      </w:r>
      <w:r w:rsidR="00D80D90" w:rsidRPr="00256FC2">
        <w:rPr>
          <w:rFonts w:ascii="Arial" w:hAnsi="Arial" w:cs="Arial"/>
          <w:sz w:val="20"/>
          <w:szCs w:val="20"/>
        </w:rPr>
        <w:t>p</w:t>
      </w:r>
      <w:r w:rsidRPr="00256FC2">
        <w:rPr>
          <w:rFonts w:ascii="Arial" w:hAnsi="Arial" w:cs="Arial"/>
          <w:sz w:val="20"/>
          <w:szCs w:val="20"/>
        </w:rPr>
        <w:t xml:space="preserve">odpory </w:t>
      </w:r>
      <w:r w:rsidR="003E6623" w:rsidRPr="00256FC2">
        <w:rPr>
          <w:rFonts w:ascii="Arial" w:hAnsi="Arial" w:cs="Arial"/>
          <w:sz w:val="20"/>
          <w:szCs w:val="20"/>
        </w:rPr>
        <w:t xml:space="preserve">vždy </w:t>
      </w:r>
      <w:r w:rsidRPr="00256FC2">
        <w:rPr>
          <w:rFonts w:ascii="Arial" w:hAnsi="Arial" w:cs="Arial"/>
          <w:sz w:val="20"/>
          <w:szCs w:val="20"/>
        </w:rPr>
        <w:t>definuje rozsah pravidelného – preventivního servisu a vzdáleného dohledu (monitoringu funkčnosti a dostupnosti</w:t>
      </w:r>
      <w:r w:rsidR="00B15B4C" w:rsidRPr="00256FC2">
        <w:rPr>
          <w:rFonts w:ascii="Arial" w:hAnsi="Arial" w:cs="Arial"/>
          <w:sz w:val="20"/>
          <w:szCs w:val="20"/>
        </w:rPr>
        <w:t xml:space="preserve"> </w:t>
      </w:r>
      <w:r w:rsidR="009E4658" w:rsidRPr="00256FC2">
        <w:rPr>
          <w:rFonts w:ascii="Arial" w:hAnsi="Arial" w:cs="Arial"/>
          <w:sz w:val="20"/>
          <w:szCs w:val="20"/>
        </w:rPr>
        <w:t xml:space="preserve">podporovaného systému </w:t>
      </w:r>
      <w:r w:rsidR="00B15B4C" w:rsidRPr="00256FC2">
        <w:rPr>
          <w:rFonts w:ascii="Arial" w:hAnsi="Arial" w:cs="Arial"/>
          <w:sz w:val="20"/>
          <w:szCs w:val="20"/>
        </w:rPr>
        <w:t>CC</w:t>
      </w:r>
      <w:r w:rsidR="004D2955" w:rsidRPr="00256FC2">
        <w:rPr>
          <w:rFonts w:ascii="Arial" w:hAnsi="Arial" w:cs="Arial"/>
          <w:sz w:val="20"/>
          <w:szCs w:val="20"/>
        </w:rPr>
        <w:t>)</w:t>
      </w:r>
      <w:r w:rsidRPr="00256FC2">
        <w:rPr>
          <w:rFonts w:ascii="Arial" w:hAnsi="Arial" w:cs="Arial"/>
          <w:sz w:val="20"/>
          <w:szCs w:val="20"/>
        </w:rPr>
        <w:t>. Každá plánovaná odstávka musí být odsouhlasena VZP ČR</w:t>
      </w:r>
      <w:r w:rsidR="00287CA8" w:rsidRPr="00256FC2">
        <w:rPr>
          <w:rFonts w:ascii="Arial" w:hAnsi="Arial" w:cs="Arial"/>
          <w:sz w:val="20"/>
          <w:szCs w:val="20"/>
        </w:rPr>
        <w:t>; v případě, že odstávka není odsouhlasena VZP ČR, započítává se do doby výpadku dle bodu 2.2</w:t>
      </w:r>
      <w:r w:rsidRPr="00256FC2">
        <w:rPr>
          <w:rFonts w:ascii="Arial" w:hAnsi="Arial" w:cs="Arial"/>
          <w:sz w:val="20"/>
          <w:szCs w:val="20"/>
        </w:rPr>
        <w:t>.</w:t>
      </w:r>
    </w:p>
    <w:p w14:paraId="68FE0745" w14:textId="77777777" w:rsidR="00F90321" w:rsidRPr="00256FC2" w:rsidRDefault="00F90321" w:rsidP="00F90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FE0746" w14:textId="77777777" w:rsidR="00F90321" w:rsidRPr="00256FC2" w:rsidRDefault="00F90321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56FC2">
        <w:rPr>
          <w:rFonts w:ascii="Arial" w:hAnsi="Arial" w:cs="Arial"/>
          <w:b/>
          <w:sz w:val="20"/>
        </w:rPr>
        <w:t>Incident</w:t>
      </w:r>
    </w:p>
    <w:p w14:paraId="68FE0747" w14:textId="77777777" w:rsidR="00F90321" w:rsidRPr="00256FC2" w:rsidRDefault="00F90321" w:rsidP="00F90321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8FE0748" w14:textId="77777777" w:rsidR="00E474F5" w:rsidRPr="00287CA8" w:rsidRDefault="00E474F5" w:rsidP="00E474F5">
      <w:pPr>
        <w:pStyle w:val="Odstavecseseznamem"/>
        <w:suppressAutoHyphens/>
        <w:spacing w:before="120" w:after="120" w:line="280" w:lineRule="atLeast"/>
        <w:ind w:left="0"/>
        <w:rPr>
          <w:rFonts w:ascii="Arial" w:hAnsi="Arial"/>
          <w:sz w:val="20"/>
          <w:lang w:val="cs-CZ"/>
        </w:rPr>
      </w:pPr>
      <w:r w:rsidRPr="00256FC2">
        <w:rPr>
          <w:rFonts w:ascii="Arial" w:hAnsi="Arial" w:cs="Arial"/>
          <w:sz w:val="20"/>
        </w:rPr>
        <w:t xml:space="preserve">Incidentem se rozumí neplánované přerušení služeb </w:t>
      </w:r>
      <w:r w:rsidR="009E4658" w:rsidRPr="00256FC2">
        <w:rPr>
          <w:rFonts w:ascii="Arial" w:hAnsi="Arial" w:cs="Arial"/>
          <w:sz w:val="20"/>
          <w:lang w:val="cs-CZ"/>
        </w:rPr>
        <w:t xml:space="preserve">podporovaného </w:t>
      </w:r>
      <w:r w:rsidR="00615D43" w:rsidRPr="00256FC2">
        <w:rPr>
          <w:rFonts w:ascii="Arial" w:hAnsi="Arial" w:cs="Arial"/>
          <w:sz w:val="20"/>
          <w:lang w:val="cs-CZ"/>
        </w:rPr>
        <w:t>systému</w:t>
      </w:r>
      <w:r w:rsidR="00E536D0" w:rsidRPr="00256FC2">
        <w:rPr>
          <w:rFonts w:ascii="Arial" w:hAnsi="Arial" w:cs="Arial"/>
          <w:sz w:val="20"/>
          <w:lang w:val="cs-CZ"/>
        </w:rPr>
        <w:t xml:space="preserve"> CC</w:t>
      </w:r>
      <w:r w:rsidRPr="00256FC2">
        <w:rPr>
          <w:rFonts w:ascii="Arial" w:hAnsi="Arial" w:cs="Arial"/>
          <w:sz w:val="20"/>
        </w:rPr>
        <w:t xml:space="preserve">, anebo snížení kvality služeb </w:t>
      </w:r>
      <w:r w:rsidR="009E4658" w:rsidRPr="00256FC2">
        <w:rPr>
          <w:rFonts w:ascii="Arial" w:hAnsi="Arial" w:cs="Arial"/>
          <w:sz w:val="20"/>
          <w:lang w:val="cs-CZ"/>
        </w:rPr>
        <w:t xml:space="preserve">podporovaného </w:t>
      </w:r>
      <w:r w:rsidR="00615D43" w:rsidRPr="00256FC2">
        <w:rPr>
          <w:rFonts w:ascii="Arial" w:hAnsi="Arial" w:cs="Arial"/>
          <w:sz w:val="20"/>
          <w:lang w:val="cs-CZ"/>
        </w:rPr>
        <w:t>systému</w:t>
      </w:r>
      <w:r w:rsidR="00E536D0" w:rsidRPr="00256FC2">
        <w:rPr>
          <w:rFonts w:ascii="Arial" w:hAnsi="Arial" w:cs="Arial"/>
          <w:sz w:val="20"/>
          <w:lang w:val="cs-CZ"/>
        </w:rPr>
        <w:t xml:space="preserve"> CC</w:t>
      </w:r>
      <w:r w:rsidRPr="00256FC2">
        <w:rPr>
          <w:rFonts w:ascii="Arial" w:hAnsi="Arial" w:cs="Arial"/>
          <w:sz w:val="20"/>
        </w:rPr>
        <w:t xml:space="preserve">, které je způsobeno odchylkou od standardního chování </w:t>
      </w:r>
      <w:r w:rsidR="00615D43" w:rsidRPr="00256FC2">
        <w:rPr>
          <w:rFonts w:ascii="Arial" w:hAnsi="Arial" w:cs="Arial"/>
          <w:sz w:val="20"/>
          <w:lang w:val="cs-CZ"/>
        </w:rPr>
        <w:t xml:space="preserve">tohoto </w:t>
      </w:r>
      <w:r w:rsidR="009E4658" w:rsidRPr="00256FC2">
        <w:rPr>
          <w:rFonts w:ascii="Arial" w:hAnsi="Arial" w:cs="Arial"/>
          <w:sz w:val="20"/>
          <w:lang w:val="cs-CZ"/>
        </w:rPr>
        <w:t xml:space="preserve">podporovaného </w:t>
      </w:r>
      <w:r w:rsidR="00615D43" w:rsidRPr="00256FC2">
        <w:rPr>
          <w:rFonts w:ascii="Arial" w:hAnsi="Arial" w:cs="Arial"/>
          <w:sz w:val="20"/>
          <w:lang w:val="cs-CZ"/>
        </w:rPr>
        <w:t>systému</w:t>
      </w:r>
      <w:r w:rsidR="00E536D0" w:rsidRPr="00256FC2">
        <w:rPr>
          <w:rFonts w:ascii="Arial" w:hAnsi="Arial" w:cs="Arial"/>
          <w:sz w:val="20"/>
          <w:lang w:val="cs-CZ"/>
        </w:rPr>
        <w:t xml:space="preserve"> CC</w:t>
      </w:r>
      <w:r w:rsidRPr="00256FC2">
        <w:rPr>
          <w:rFonts w:ascii="Arial" w:hAnsi="Arial" w:cs="Arial"/>
          <w:sz w:val="20"/>
        </w:rPr>
        <w:t xml:space="preserve">. Incident zahrnuje všechny důvody, pro které </w:t>
      </w:r>
      <w:r w:rsidR="009E4658" w:rsidRPr="00256FC2">
        <w:rPr>
          <w:rFonts w:ascii="Arial" w:hAnsi="Arial" w:cs="Arial"/>
          <w:sz w:val="20"/>
          <w:lang w:val="cs-CZ"/>
        </w:rPr>
        <w:t xml:space="preserve">podporovaný </w:t>
      </w:r>
      <w:r w:rsidR="00E536D0" w:rsidRPr="00256FC2">
        <w:rPr>
          <w:rFonts w:ascii="Arial" w:hAnsi="Arial" w:cs="Arial"/>
          <w:sz w:val="20"/>
          <w:lang w:val="cs-CZ"/>
        </w:rPr>
        <w:t>systém CC</w:t>
      </w:r>
      <w:r w:rsidR="00E536D0" w:rsidRPr="00256FC2">
        <w:rPr>
          <w:rFonts w:ascii="Arial" w:hAnsi="Arial" w:cs="Arial"/>
          <w:sz w:val="20"/>
        </w:rPr>
        <w:t xml:space="preserve"> </w:t>
      </w:r>
      <w:r w:rsidRPr="00256FC2">
        <w:rPr>
          <w:rFonts w:ascii="Arial" w:hAnsi="Arial" w:cs="Arial"/>
          <w:sz w:val="20"/>
        </w:rPr>
        <w:t>nefunguje správně.</w:t>
      </w:r>
      <w:r w:rsidR="00287CA8" w:rsidRPr="00256FC2">
        <w:rPr>
          <w:rFonts w:ascii="Arial" w:hAnsi="Arial" w:cs="Arial"/>
          <w:sz w:val="20"/>
          <w:lang w:val="cs-CZ"/>
        </w:rPr>
        <w:t xml:space="preserve"> Kategorizace priorit dle závažnosti je uvedena v bodě 3.2.5.</w:t>
      </w:r>
    </w:p>
    <w:p w14:paraId="68FE0749" w14:textId="77777777" w:rsidR="001F0A39" w:rsidRDefault="001F0A39" w:rsidP="00E474F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</w:p>
    <w:p w14:paraId="68FE074A" w14:textId="77777777" w:rsidR="00C010E8" w:rsidRPr="0035747F" w:rsidRDefault="00C010E8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5747F">
        <w:rPr>
          <w:rFonts w:ascii="Arial" w:hAnsi="Arial" w:cs="Arial"/>
          <w:b/>
          <w:sz w:val="20"/>
        </w:rPr>
        <w:t>Servisní požadavek (</w:t>
      </w:r>
      <w:r w:rsidR="004D1BBD" w:rsidRPr="009C1017">
        <w:rPr>
          <w:rFonts w:ascii="Arial" w:hAnsi="Arial"/>
          <w:sz w:val="20"/>
          <w:lang w:val="cs-CZ"/>
        </w:rPr>
        <w:t>dále jen „</w:t>
      </w:r>
      <w:r w:rsidR="004D1BBD" w:rsidRPr="00FB2C71">
        <w:rPr>
          <w:rFonts w:ascii="Arial" w:hAnsi="Arial"/>
          <w:b/>
          <w:sz w:val="20"/>
          <w:lang w:val="cs-CZ"/>
        </w:rPr>
        <w:t>SP</w:t>
      </w:r>
      <w:r w:rsidR="004D1BBD" w:rsidRPr="009C1017">
        <w:rPr>
          <w:rFonts w:ascii="Arial" w:hAnsi="Arial"/>
          <w:sz w:val="20"/>
          <w:lang w:val="cs-CZ"/>
        </w:rPr>
        <w:t>“ nebo „</w:t>
      </w:r>
      <w:r w:rsidRPr="0035747F">
        <w:rPr>
          <w:rFonts w:ascii="Arial" w:hAnsi="Arial" w:cs="Arial"/>
          <w:b/>
          <w:sz w:val="20"/>
        </w:rPr>
        <w:t>IM</w:t>
      </w:r>
      <w:r w:rsidR="004D1BBD" w:rsidRPr="009C1017">
        <w:rPr>
          <w:rFonts w:ascii="Arial" w:hAnsi="Arial"/>
          <w:b/>
          <w:sz w:val="20"/>
          <w:lang w:val="cs-CZ"/>
        </w:rPr>
        <w:t>“</w:t>
      </w:r>
      <w:r w:rsidRPr="0035747F">
        <w:rPr>
          <w:rFonts w:ascii="Arial" w:hAnsi="Arial" w:cs="Arial"/>
          <w:b/>
          <w:sz w:val="20"/>
        </w:rPr>
        <w:t>)</w:t>
      </w:r>
    </w:p>
    <w:p w14:paraId="68FE074B" w14:textId="77777777" w:rsidR="00C010E8" w:rsidRDefault="00C010E8" w:rsidP="00E474F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</w:p>
    <w:p w14:paraId="68FE074C" w14:textId="77777777" w:rsidR="00C010E8" w:rsidRPr="00256FC2" w:rsidRDefault="00C010E8" w:rsidP="00E474F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Hlášení požadavku </w:t>
      </w:r>
      <w:r w:rsidRPr="00256FC2">
        <w:rPr>
          <w:rFonts w:ascii="Arial" w:hAnsi="Arial" w:cs="Arial"/>
          <w:sz w:val="20"/>
          <w:lang w:val="cs-CZ"/>
        </w:rPr>
        <w:t xml:space="preserve">podpory </w:t>
      </w:r>
      <w:r w:rsidR="00CD225E" w:rsidRPr="00256FC2">
        <w:rPr>
          <w:rFonts w:ascii="Arial" w:hAnsi="Arial" w:cs="Arial"/>
          <w:sz w:val="20"/>
          <w:lang w:val="cs-CZ"/>
        </w:rPr>
        <w:t xml:space="preserve">podporovaného </w:t>
      </w:r>
      <w:r w:rsidRPr="00256FC2">
        <w:rPr>
          <w:rFonts w:ascii="Arial" w:hAnsi="Arial" w:cs="Arial"/>
          <w:sz w:val="20"/>
          <w:lang w:val="cs-CZ"/>
        </w:rPr>
        <w:t xml:space="preserve">systému CC </w:t>
      </w:r>
      <w:r w:rsidR="00C3128F" w:rsidRPr="00256FC2">
        <w:rPr>
          <w:rFonts w:ascii="Arial" w:hAnsi="Arial" w:cs="Arial"/>
          <w:sz w:val="20"/>
          <w:lang w:val="cs-CZ"/>
        </w:rPr>
        <w:t>O</w:t>
      </w:r>
      <w:r w:rsidRPr="00256FC2">
        <w:rPr>
          <w:rFonts w:ascii="Arial" w:hAnsi="Arial" w:cs="Arial"/>
          <w:sz w:val="20"/>
          <w:lang w:val="cs-CZ"/>
        </w:rPr>
        <w:t xml:space="preserve">bjednatelem </w:t>
      </w:r>
      <w:r w:rsidR="00C3128F" w:rsidRPr="00256FC2">
        <w:rPr>
          <w:rFonts w:ascii="Arial" w:hAnsi="Arial" w:cs="Arial"/>
          <w:sz w:val="20"/>
          <w:lang w:val="cs-CZ"/>
        </w:rPr>
        <w:t>Poskytovateli</w:t>
      </w:r>
      <w:r w:rsidRPr="00256FC2">
        <w:rPr>
          <w:rFonts w:ascii="Arial" w:hAnsi="Arial" w:cs="Arial"/>
          <w:sz w:val="20"/>
          <w:lang w:val="cs-CZ"/>
        </w:rPr>
        <w:t xml:space="preserve">. </w:t>
      </w:r>
    </w:p>
    <w:p w14:paraId="68FE074D" w14:textId="77777777" w:rsidR="00F90321" w:rsidRPr="00256FC2" w:rsidRDefault="00F90321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E074E" w14:textId="77777777" w:rsidR="00F90321" w:rsidRPr="00256FC2" w:rsidRDefault="00F90321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56FC2">
        <w:rPr>
          <w:rFonts w:ascii="Arial" w:hAnsi="Arial" w:cs="Arial"/>
          <w:b/>
          <w:sz w:val="20"/>
        </w:rPr>
        <w:t>Dostupnost podporovaného systému</w:t>
      </w:r>
      <w:r w:rsidR="00B54F42" w:rsidRPr="00256FC2">
        <w:rPr>
          <w:rFonts w:ascii="Arial" w:hAnsi="Arial" w:cs="Arial"/>
          <w:b/>
          <w:sz w:val="20"/>
          <w:lang w:val="cs-CZ"/>
        </w:rPr>
        <w:t xml:space="preserve"> CC</w:t>
      </w:r>
    </w:p>
    <w:p w14:paraId="68FE074F" w14:textId="77777777" w:rsidR="0035747F" w:rsidRPr="00256FC2" w:rsidRDefault="0035747F" w:rsidP="0035747F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8FE0750" w14:textId="77777777" w:rsidR="00F90321" w:rsidRPr="00FD0041" w:rsidRDefault="00F90321" w:rsidP="00357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Poskytovatel musí zajistit v časovém úseku vymezeném </w:t>
      </w:r>
      <w:r w:rsidR="00FF62E2" w:rsidRPr="00256FC2">
        <w:rPr>
          <w:rFonts w:ascii="Arial" w:hAnsi="Arial" w:cs="Arial"/>
          <w:sz w:val="20"/>
          <w:szCs w:val="20"/>
        </w:rPr>
        <w:t>P</w:t>
      </w:r>
      <w:r w:rsidRPr="00256FC2">
        <w:rPr>
          <w:rFonts w:ascii="Arial" w:hAnsi="Arial" w:cs="Arial"/>
          <w:sz w:val="20"/>
          <w:szCs w:val="20"/>
        </w:rPr>
        <w:t xml:space="preserve">rovozní dobou Dostupnost podporovaného </w:t>
      </w:r>
      <w:r w:rsidR="00BA4826" w:rsidRPr="00256FC2">
        <w:rPr>
          <w:rFonts w:ascii="Arial" w:hAnsi="Arial" w:cs="Arial"/>
          <w:sz w:val="20"/>
          <w:szCs w:val="20"/>
        </w:rPr>
        <w:t>s</w:t>
      </w:r>
      <w:r w:rsidRPr="00256FC2">
        <w:rPr>
          <w:rFonts w:ascii="Arial" w:hAnsi="Arial" w:cs="Arial"/>
          <w:sz w:val="20"/>
          <w:szCs w:val="20"/>
        </w:rPr>
        <w:t xml:space="preserve">ystému </w:t>
      </w:r>
      <w:r w:rsidR="00E536D0" w:rsidRPr="00256FC2">
        <w:rPr>
          <w:rFonts w:ascii="Arial" w:hAnsi="Arial" w:cs="Arial"/>
          <w:sz w:val="20"/>
          <w:szCs w:val="20"/>
        </w:rPr>
        <w:t xml:space="preserve">CC </w:t>
      </w:r>
      <w:r w:rsidRPr="00256FC2">
        <w:rPr>
          <w:rFonts w:ascii="Arial" w:hAnsi="Arial" w:cs="Arial"/>
          <w:sz w:val="20"/>
          <w:szCs w:val="20"/>
        </w:rPr>
        <w:t>na úrovni minimálně 99%</w:t>
      </w:r>
      <w:r w:rsidR="00BB26CB">
        <w:rPr>
          <w:rFonts w:ascii="Arial" w:hAnsi="Arial" w:cs="Arial"/>
          <w:sz w:val="20"/>
          <w:szCs w:val="20"/>
        </w:rPr>
        <w:t xml:space="preserve"> v každém Vyhodnocovacím období</w:t>
      </w:r>
      <w:r w:rsidRPr="00FD0041">
        <w:rPr>
          <w:rFonts w:ascii="Arial" w:hAnsi="Arial" w:cs="Arial"/>
          <w:sz w:val="20"/>
          <w:szCs w:val="20"/>
        </w:rPr>
        <w:t>.</w:t>
      </w:r>
    </w:p>
    <w:p w14:paraId="68FE0751" w14:textId="77777777" w:rsidR="00E474F5" w:rsidRPr="00FD0041" w:rsidRDefault="00E474F5" w:rsidP="00F90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E0752" w14:textId="77777777" w:rsidR="00F90321" w:rsidRPr="0035747F" w:rsidRDefault="00F90321" w:rsidP="0035747F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8FE0753" w14:textId="77777777" w:rsidR="00E474F5" w:rsidRPr="001F0A39" w:rsidRDefault="00F90321" w:rsidP="00E14EB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F0A39">
        <w:rPr>
          <w:rFonts w:ascii="Arial" w:hAnsi="Arial" w:cs="Arial"/>
          <w:b/>
          <w:sz w:val="20"/>
        </w:rPr>
        <w:t>Hodnocení SLA</w:t>
      </w:r>
    </w:p>
    <w:p w14:paraId="68FE0754" w14:textId="77777777" w:rsidR="00311305" w:rsidRPr="00311305" w:rsidRDefault="00311305" w:rsidP="00311305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8FE0755" w14:textId="07FCDF44" w:rsidR="00F90321" w:rsidRPr="0035747F" w:rsidRDefault="00F90321" w:rsidP="00357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47F">
        <w:rPr>
          <w:rFonts w:ascii="Arial" w:hAnsi="Arial" w:cs="Arial"/>
          <w:sz w:val="20"/>
          <w:szCs w:val="20"/>
        </w:rPr>
        <w:t xml:space="preserve">Vyhodnocení splnění SLA bude Poskytovatel provádět pravidelně jednou za kalendářní měsíc, a to nejpozději do patnácti (15) pracovních dnů po uplynutí každého </w:t>
      </w:r>
      <w:r w:rsidR="00BB26CB">
        <w:rPr>
          <w:rFonts w:ascii="Arial" w:hAnsi="Arial" w:cs="Arial"/>
          <w:sz w:val="20"/>
          <w:szCs w:val="20"/>
        </w:rPr>
        <w:t>V</w:t>
      </w:r>
      <w:r w:rsidRPr="0035747F">
        <w:rPr>
          <w:rFonts w:ascii="Arial" w:hAnsi="Arial" w:cs="Arial"/>
          <w:sz w:val="20"/>
          <w:szCs w:val="20"/>
        </w:rPr>
        <w:t xml:space="preserve">yhodnocovaného období poskytování </w:t>
      </w:r>
      <w:r w:rsidR="00BB36B6" w:rsidRPr="0035747F">
        <w:rPr>
          <w:rFonts w:ascii="Arial" w:hAnsi="Arial" w:cs="Arial"/>
          <w:sz w:val="20"/>
          <w:szCs w:val="20"/>
        </w:rPr>
        <w:t>P</w:t>
      </w:r>
      <w:r w:rsidRPr="0035747F">
        <w:rPr>
          <w:rFonts w:ascii="Arial" w:hAnsi="Arial" w:cs="Arial"/>
          <w:sz w:val="20"/>
          <w:szCs w:val="20"/>
        </w:rPr>
        <w:t xml:space="preserve">odpory dle této Smlouvy. Tento měsíční report bude obsahovat kromě případných </w:t>
      </w:r>
      <w:r w:rsidR="00E66824" w:rsidRPr="0035747F">
        <w:rPr>
          <w:rFonts w:ascii="Arial" w:hAnsi="Arial" w:cs="Arial"/>
          <w:sz w:val="20"/>
          <w:szCs w:val="20"/>
        </w:rPr>
        <w:t>servisních požadavků („</w:t>
      </w:r>
      <w:r w:rsidR="00642E0F" w:rsidRPr="0035747F">
        <w:rPr>
          <w:rFonts w:ascii="Arial" w:hAnsi="Arial" w:cs="Arial"/>
          <w:sz w:val="20"/>
          <w:szCs w:val="20"/>
        </w:rPr>
        <w:t>IM</w:t>
      </w:r>
      <w:r w:rsidR="00E66824" w:rsidRPr="0035747F">
        <w:rPr>
          <w:rFonts w:ascii="Arial" w:hAnsi="Arial" w:cs="Arial"/>
          <w:sz w:val="20"/>
          <w:szCs w:val="20"/>
        </w:rPr>
        <w:t xml:space="preserve">“) </w:t>
      </w:r>
      <w:r w:rsidRPr="0035747F">
        <w:rPr>
          <w:rFonts w:ascii="Arial" w:hAnsi="Arial" w:cs="Arial"/>
          <w:sz w:val="20"/>
          <w:szCs w:val="20"/>
        </w:rPr>
        <w:t xml:space="preserve">s prioritou 1 i seznam ostatních </w:t>
      </w:r>
      <w:r w:rsidR="00642E0F" w:rsidRPr="0035747F">
        <w:rPr>
          <w:rFonts w:ascii="Arial" w:hAnsi="Arial" w:cs="Arial"/>
          <w:sz w:val="20"/>
          <w:szCs w:val="20"/>
        </w:rPr>
        <w:t xml:space="preserve">IM </w:t>
      </w:r>
      <w:r w:rsidRPr="0035747F">
        <w:rPr>
          <w:rFonts w:ascii="Arial" w:hAnsi="Arial" w:cs="Arial"/>
          <w:sz w:val="20"/>
          <w:szCs w:val="20"/>
        </w:rPr>
        <w:t>s libovolnou prioritou, které byly v</w:t>
      </w:r>
      <w:r w:rsidR="00BB26CB">
        <w:rPr>
          <w:rFonts w:ascii="Arial" w:hAnsi="Arial" w:cs="Arial"/>
          <w:sz w:val="20"/>
          <w:szCs w:val="20"/>
        </w:rPr>
        <w:t> příslušném Vyhodnocovacím období zahájeny</w:t>
      </w:r>
      <w:r w:rsidRPr="0035747F">
        <w:rPr>
          <w:rFonts w:ascii="Arial" w:hAnsi="Arial" w:cs="Arial"/>
          <w:sz w:val="20"/>
          <w:szCs w:val="20"/>
        </w:rPr>
        <w:t xml:space="preserve"> </w:t>
      </w:r>
      <w:r w:rsidR="00BB26CB">
        <w:rPr>
          <w:rFonts w:ascii="Arial" w:hAnsi="Arial" w:cs="Arial"/>
          <w:sz w:val="20"/>
          <w:szCs w:val="20"/>
        </w:rPr>
        <w:t>(</w:t>
      </w:r>
      <w:r w:rsidRPr="0035747F">
        <w:rPr>
          <w:rFonts w:ascii="Arial" w:hAnsi="Arial" w:cs="Arial"/>
          <w:sz w:val="20"/>
          <w:szCs w:val="20"/>
        </w:rPr>
        <w:t>ukončeny nebo nebyl</w:t>
      </w:r>
      <w:r w:rsidR="00BB36B6" w:rsidRPr="0035747F">
        <w:rPr>
          <w:rFonts w:ascii="Arial" w:hAnsi="Arial" w:cs="Arial"/>
          <w:sz w:val="20"/>
          <w:szCs w:val="20"/>
        </w:rPr>
        <w:t>y</w:t>
      </w:r>
      <w:r w:rsidRPr="0035747F">
        <w:rPr>
          <w:rFonts w:ascii="Arial" w:hAnsi="Arial" w:cs="Arial"/>
          <w:sz w:val="20"/>
          <w:szCs w:val="20"/>
        </w:rPr>
        <w:t xml:space="preserve"> zatím dořešeny</w:t>
      </w:r>
      <w:r w:rsidR="00630182">
        <w:rPr>
          <w:rFonts w:ascii="Arial" w:hAnsi="Arial" w:cs="Arial"/>
          <w:sz w:val="20"/>
          <w:szCs w:val="20"/>
        </w:rPr>
        <w:t>)</w:t>
      </w:r>
      <w:r w:rsidR="001F0A39" w:rsidRPr="0035747F">
        <w:rPr>
          <w:rFonts w:ascii="Arial" w:hAnsi="Arial" w:cs="Arial"/>
          <w:sz w:val="20"/>
          <w:szCs w:val="20"/>
        </w:rPr>
        <w:t xml:space="preserve">. </w:t>
      </w:r>
      <w:r w:rsidRPr="0035747F">
        <w:rPr>
          <w:rFonts w:ascii="Arial" w:hAnsi="Arial" w:cs="Arial"/>
          <w:sz w:val="20"/>
          <w:szCs w:val="20"/>
        </w:rPr>
        <w:t xml:space="preserve">Každé vyhodnocení bude odsouhlaseno </w:t>
      </w:r>
      <w:r w:rsidR="00C3128F">
        <w:rPr>
          <w:rFonts w:ascii="Arial" w:hAnsi="Arial" w:cs="Arial"/>
          <w:sz w:val="20"/>
          <w:szCs w:val="20"/>
        </w:rPr>
        <w:t>P</w:t>
      </w:r>
      <w:r w:rsidRPr="0035747F">
        <w:rPr>
          <w:rFonts w:ascii="Arial" w:hAnsi="Arial" w:cs="Arial"/>
          <w:sz w:val="20"/>
          <w:szCs w:val="20"/>
        </w:rPr>
        <w:t xml:space="preserve">ověřenými </w:t>
      </w:r>
      <w:r w:rsidR="00C3128F">
        <w:rPr>
          <w:rFonts w:ascii="Arial" w:hAnsi="Arial" w:cs="Arial"/>
          <w:sz w:val="20"/>
          <w:szCs w:val="20"/>
        </w:rPr>
        <w:t>osobami</w:t>
      </w:r>
      <w:r w:rsidR="00C3128F" w:rsidRPr="0035747F">
        <w:rPr>
          <w:rFonts w:ascii="Arial" w:hAnsi="Arial" w:cs="Arial"/>
          <w:sz w:val="20"/>
          <w:szCs w:val="20"/>
        </w:rPr>
        <w:t xml:space="preserve"> </w:t>
      </w:r>
      <w:r w:rsidRPr="0035747F">
        <w:rPr>
          <w:rFonts w:ascii="Arial" w:hAnsi="Arial" w:cs="Arial"/>
          <w:sz w:val="20"/>
          <w:szCs w:val="20"/>
        </w:rPr>
        <w:t xml:space="preserve">obou </w:t>
      </w:r>
      <w:r w:rsidR="00C3128F">
        <w:rPr>
          <w:rFonts w:ascii="Arial" w:hAnsi="Arial" w:cs="Arial"/>
          <w:sz w:val="20"/>
          <w:szCs w:val="20"/>
        </w:rPr>
        <w:t>S</w:t>
      </w:r>
      <w:r w:rsidRPr="0035747F">
        <w:rPr>
          <w:rFonts w:ascii="Arial" w:hAnsi="Arial" w:cs="Arial"/>
          <w:sz w:val="20"/>
          <w:szCs w:val="20"/>
        </w:rPr>
        <w:t xml:space="preserve">mluvních stran. </w:t>
      </w:r>
    </w:p>
    <w:p w14:paraId="68FE0756" w14:textId="77777777" w:rsidR="00F90321" w:rsidRDefault="00F90321" w:rsidP="006E4B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FE0757" w14:textId="77777777" w:rsidR="006F66F9" w:rsidRDefault="00A82894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Specifikace služeb podpory</w:t>
      </w:r>
      <w:r w:rsidR="007D3F05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</w:p>
    <w:p w14:paraId="68FE0758" w14:textId="77777777" w:rsidR="00957D85" w:rsidRDefault="00957D85" w:rsidP="00957D85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8FE0759" w14:textId="77777777" w:rsidR="00552C2E" w:rsidRPr="00FD0041" w:rsidRDefault="00552C2E" w:rsidP="00552C2E">
      <w:pPr>
        <w:pStyle w:val="Odstavecseseznamem"/>
        <w:suppressAutoHyphens/>
        <w:spacing w:before="120" w:after="120" w:line="280" w:lineRule="atLeast"/>
        <w:rPr>
          <w:rFonts w:ascii="Arial" w:hAnsi="Arial" w:cs="Arial"/>
          <w:sz w:val="20"/>
          <w:lang w:val="cs-CZ"/>
        </w:rPr>
      </w:pPr>
    </w:p>
    <w:p w14:paraId="68FE075A" w14:textId="77777777" w:rsidR="004E7DD3" w:rsidRPr="0035747F" w:rsidRDefault="004E7DD3" w:rsidP="00E14EB3">
      <w:pPr>
        <w:pStyle w:val="Odstavecseseznamem"/>
        <w:numPr>
          <w:ilvl w:val="1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5747F">
        <w:rPr>
          <w:rFonts w:ascii="Arial" w:hAnsi="Arial" w:cs="Arial"/>
          <w:b/>
          <w:sz w:val="20"/>
        </w:rPr>
        <w:t>Jednorázově hrazené služby</w:t>
      </w:r>
    </w:p>
    <w:p w14:paraId="68FE075B" w14:textId="77777777" w:rsidR="004E7DD3" w:rsidRPr="00327730" w:rsidRDefault="004E7DD3" w:rsidP="00E93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730">
        <w:rPr>
          <w:rFonts w:ascii="Arial" w:hAnsi="Arial" w:cs="Arial"/>
          <w:sz w:val="20"/>
          <w:szCs w:val="20"/>
        </w:rPr>
        <w:t>Tyto služby zahrnují:</w:t>
      </w:r>
    </w:p>
    <w:p w14:paraId="68FE075C" w14:textId="77777777" w:rsidR="00327730" w:rsidRDefault="00327730" w:rsidP="00E93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FE075D" w14:textId="77777777" w:rsidR="004E7DD3" w:rsidRPr="00256FC2" w:rsidRDefault="004E7DD3" w:rsidP="001E58B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  <w:r w:rsidRPr="001E58B5">
        <w:rPr>
          <w:rFonts w:ascii="Arial" w:hAnsi="Arial" w:cs="Arial"/>
          <w:sz w:val="20"/>
          <w:lang w:val="cs-CZ"/>
        </w:rPr>
        <w:t xml:space="preserve">aa) Reinstalaci všech </w:t>
      </w:r>
      <w:r w:rsidRPr="00256FC2">
        <w:rPr>
          <w:rFonts w:ascii="Arial" w:hAnsi="Arial" w:cs="Arial"/>
          <w:sz w:val="20"/>
          <w:lang w:val="cs-CZ"/>
        </w:rPr>
        <w:t>serverů systému CC s provozovaným operačním systémem</w:t>
      </w:r>
      <w:r w:rsidR="007E4D8C" w:rsidRPr="00256FC2">
        <w:rPr>
          <w:rFonts w:ascii="Arial" w:hAnsi="Arial" w:cs="Arial"/>
          <w:sz w:val="20"/>
          <w:lang w:val="cs-CZ"/>
        </w:rPr>
        <w:t xml:space="preserve"> Windows vyjma</w:t>
      </w:r>
      <w:r w:rsidR="00327730" w:rsidRPr="00256FC2">
        <w:rPr>
          <w:rFonts w:ascii="Arial" w:hAnsi="Arial" w:cs="Arial"/>
          <w:sz w:val="20"/>
          <w:lang w:val="cs-CZ"/>
        </w:rPr>
        <w:t xml:space="preserve"> serverů </w:t>
      </w:r>
      <w:r w:rsidR="005D1937" w:rsidRPr="00256FC2">
        <w:rPr>
          <w:rFonts w:ascii="Arial" w:hAnsi="Arial" w:cs="Arial"/>
          <w:sz w:val="20"/>
          <w:lang w:val="cs-CZ"/>
        </w:rPr>
        <w:t xml:space="preserve">uvedených v odst. </w:t>
      </w:r>
      <w:r w:rsidR="007E4D8C" w:rsidRPr="00256FC2">
        <w:rPr>
          <w:rFonts w:ascii="Arial" w:hAnsi="Arial" w:cs="Arial"/>
          <w:sz w:val="20"/>
          <w:lang w:val="cs-CZ"/>
        </w:rPr>
        <w:t>3.</w:t>
      </w:r>
      <w:r w:rsidR="00E10543" w:rsidRPr="00256FC2">
        <w:rPr>
          <w:rFonts w:ascii="Arial" w:hAnsi="Arial" w:cs="Arial"/>
          <w:sz w:val="20"/>
          <w:lang w:val="cs-CZ"/>
        </w:rPr>
        <w:t>1</w:t>
      </w:r>
      <w:r w:rsidR="00A318FC" w:rsidRPr="00256FC2">
        <w:rPr>
          <w:rFonts w:ascii="Arial" w:hAnsi="Arial" w:cs="Arial"/>
          <w:sz w:val="20"/>
          <w:lang w:val="cs-CZ"/>
        </w:rPr>
        <w:t xml:space="preserve"> </w:t>
      </w:r>
      <w:r w:rsidR="005D1937" w:rsidRPr="00256FC2">
        <w:rPr>
          <w:rFonts w:ascii="Arial" w:hAnsi="Arial" w:cs="Arial"/>
          <w:sz w:val="20"/>
          <w:lang w:val="cs-CZ"/>
        </w:rPr>
        <w:t>bodu</w:t>
      </w:r>
      <w:r w:rsidR="007E4D8C" w:rsidRPr="00256FC2">
        <w:rPr>
          <w:rFonts w:ascii="Arial" w:hAnsi="Arial" w:cs="Arial"/>
          <w:sz w:val="20"/>
          <w:lang w:val="cs-CZ"/>
        </w:rPr>
        <w:t xml:space="preserve"> ab)</w:t>
      </w:r>
      <w:r w:rsidR="00A26A97" w:rsidRPr="00256FC2">
        <w:rPr>
          <w:rFonts w:ascii="Arial" w:hAnsi="Arial" w:cs="Arial"/>
          <w:sz w:val="20"/>
          <w:lang w:val="cs-CZ"/>
        </w:rPr>
        <w:t xml:space="preserve"> tohoto článku</w:t>
      </w:r>
      <w:r w:rsidRPr="00256FC2">
        <w:rPr>
          <w:rFonts w:ascii="Arial" w:hAnsi="Arial" w:cs="Arial"/>
          <w:sz w:val="20"/>
          <w:lang w:val="cs-CZ"/>
        </w:rPr>
        <w:t xml:space="preserve">. Při této aktivitě </w:t>
      </w:r>
      <w:r w:rsidR="00A26A97" w:rsidRPr="00256FC2">
        <w:rPr>
          <w:rFonts w:ascii="Arial" w:hAnsi="Arial" w:cs="Arial"/>
          <w:sz w:val="20"/>
          <w:lang w:val="cs-CZ"/>
        </w:rPr>
        <w:t xml:space="preserve">bude nahrazen stávající operační systém Windows na těchto serverech novým operačním systémem Windows, který poskytne Objednatel </w:t>
      </w:r>
      <w:r w:rsidRPr="00256FC2">
        <w:rPr>
          <w:rFonts w:ascii="Arial" w:hAnsi="Arial" w:cs="Arial"/>
          <w:sz w:val="20"/>
          <w:lang w:val="cs-CZ"/>
        </w:rPr>
        <w:t>(ten je poskytne</w:t>
      </w:r>
      <w:r w:rsidR="009A167C" w:rsidRPr="00256FC2">
        <w:rPr>
          <w:rFonts w:ascii="Arial" w:hAnsi="Arial" w:cs="Arial"/>
          <w:sz w:val="20"/>
          <w:lang w:val="cs-CZ"/>
        </w:rPr>
        <w:t xml:space="preserve"> </w:t>
      </w:r>
      <w:r w:rsidR="00C3128F" w:rsidRPr="00256FC2">
        <w:rPr>
          <w:rFonts w:ascii="Arial" w:hAnsi="Arial" w:cs="Arial"/>
          <w:sz w:val="20"/>
          <w:lang w:val="cs-CZ"/>
        </w:rPr>
        <w:t>Poskyto</w:t>
      </w:r>
      <w:r w:rsidR="009A167C" w:rsidRPr="00256FC2">
        <w:rPr>
          <w:rFonts w:ascii="Arial" w:hAnsi="Arial" w:cs="Arial"/>
          <w:sz w:val="20"/>
          <w:lang w:val="cs-CZ"/>
        </w:rPr>
        <w:t>vateli</w:t>
      </w:r>
      <w:r w:rsidR="00AE53B4" w:rsidRPr="00256FC2">
        <w:rPr>
          <w:rFonts w:ascii="Arial" w:hAnsi="Arial" w:cs="Arial"/>
          <w:sz w:val="20"/>
          <w:lang w:val="cs-CZ"/>
        </w:rPr>
        <w:t xml:space="preserve"> formou </w:t>
      </w:r>
      <w:r w:rsidR="00A26A97" w:rsidRPr="00256FC2">
        <w:rPr>
          <w:rFonts w:ascii="Arial" w:hAnsi="Arial" w:cs="Arial"/>
          <w:sz w:val="20"/>
          <w:lang w:val="cs-CZ"/>
        </w:rPr>
        <w:t xml:space="preserve">předání </w:t>
      </w:r>
      <w:r w:rsidR="00AE53B4" w:rsidRPr="00256FC2">
        <w:rPr>
          <w:rFonts w:ascii="Arial" w:hAnsi="Arial" w:cs="Arial"/>
          <w:sz w:val="20"/>
          <w:lang w:val="cs-CZ"/>
        </w:rPr>
        <w:t>instalačního média</w:t>
      </w:r>
      <w:r w:rsidRPr="00256FC2">
        <w:rPr>
          <w:rFonts w:ascii="Arial" w:hAnsi="Arial" w:cs="Arial"/>
          <w:sz w:val="20"/>
          <w:lang w:val="cs-CZ"/>
        </w:rPr>
        <w:t>)</w:t>
      </w:r>
      <w:r w:rsidR="006B6C33" w:rsidRPr="00256FC2">
        <w:rPr>
          <w:rFonts w:ascii="Arial" w:hAnsi="Arial" w:cs="Arial"/>
          <w:sz w:val="20"/>
          <w:lang w:val="cs-CZ"/>
        </w:rPr>
        <w:t>, servery budou nadále provozovány na stávajícím hardware uvede</w:t>
      </w:r>
      <w:r w:rsidR="005D1937" w:rsidRPr="00256FC2">
        <w:rPr>
          <w:rFonts w:ascii="Arial" w:hAnsi="Arial" w:cs="Arial"/>
          <w:sz w:val="20"/>
          <w:lang w:val="cs-CZ"/>
        </w:rPr>
        <w:t>ném</w:t>
      </w:r>
      <w:r w:rsidR="006B6C33" w:rsidRPr="00256FC2">
        <w:rPr>
          <w:rFonts w:ascii="Arial" w:hAnsi="Arial" w:cs="Arial"/>
          <w:sz w:val="20"/>
          <w:lang w:val="cs-CZ"/>
        </w:rPr>
        <w:t xml:space="preserve"> v</w:t>
      </w:r>
      <w:r w:rsidR="003D2244" w:rsidRPr="00256FC2">
        <w:rPr>
          <w:rFonts w:ascii="Arial" w:hAnsi="Arial" w:cs="Arial"/>
          <w:sz w:val="20"/>
          <w:lang w:val="cs-CZ"/>
        </w:rPr>
        <w:t> kapitole 1.3 Přílohy 1a</w:t>
      </w:r>
      <w:r w:rsidR="00327730" w:rsidRPr="00256FC2">
        <w:rPr>
          <w:rFonts w:ascii="Arial" w:hAnsi="Arial" w:cs="Arial"/>
          <w:sz w:val="20"/>
          <w:lang w:val="cs-CZ"/>
        </w:rPr>
        <w:t xml:space="preserve">. </w:t>
      </w:r>
      <w:r w:rsidR="00A33969" w:rsidRPr="00256FC2">
        <w:rPr>
          <w:rFonts w:ascii="Arial" w:hAnsi="Arial" w:cs="Arial"/>
          <w:sz w:val="20"/>
          <w:lang w:val="cs-CZ"/>
        </w:rPr>
        <w:t>R</w:t>
      </w:r>
      <w:r w:rsidRPr="00256FC2">
        <w:rPr>
          <w:rFonts w:ascii="Arial" w:hAnsi="Arial" w:cs="Arial"/>
          <w:sz w:val="20"/>
          <w:lang w:val="cs-CZ"/>
        </w:rPr>
        <w:t xml:space="preserve">einstalace proběhne na verzi Windows </w:t>
      </w:r>
      <w:r w:rsidR="009F05B0" w:rsidRPr="00256FC2">
        <w:rPr>
          <w:rFonts w:ascii="Arial" w:hAnsi="Arial" w:cs="Arial"/>
          <w:sz w:val="20"/>
          <w:lang w:val="cs-CZ"/>
        </w:rPr>
        <w:t xml:space="preserve">server </w:t>
      </w:r>
      <w:r w:rsidRPr="00256FC2">
        <w:rPr>
          <w:rFonts w:ascii="Arial" w:hAnsi="Arial" w:cs="Arial"/>
          <w:sz w:val="20"/>
          <w:lang w:val="cs-CZ"/>
        </w:rPr>
        <w:t>201</w:t>
      </w:r>
      <w:r w:rsidR="009F05B0" w:rsidRPr="00256FC2">
        <w:rPr>
          <w:rFonts w:ascii="Arial" w:hAnsi="Arial" w:cs="Arial"/>
          <w:sz w:val="20"/>
          <w:lang w:val="cs-CZ"/>
        </w:rPr>
        <w:t>2 nebo novější</w:t>
      </w:r>
      <w:r w:rsidRPr="00256FC2">
        <w:rPr>
          <w:rFonts w:ascii="Arial" w:hAnsi="Arial" w:cs="Arial"/>
          <w:sz w:val="20"/>
          <w:lang w:val="cs-CZ"/>
        </w:rPr>
        <w:t xml:space="preserve">. </w:t>
      </w:r>
      <w:r w:rsidR="00A26A97" w:rsidRPr="00256FC2">
        <w:rPr>
          <w:rFonts w:ascii="Arial" w:hAnsi="Arial" w:cs="Arial"/>
          <w:sz w:val="20"/>
          <w:lang w:val="cs-CZ"/>
        </w:rPr>
        <w:t>Oprávnění k už</w:t>
      </w:r>
      <w:r w:rsidR="00E7525C" w:rsidRPr="00256FC2">
        <w:rPr>
          <w:rFonts w:ascii="Arial" w:hAnsi="Arial" w:cs="Arial"/>
          <w:sz w:val="20"/>
          <w:lang w:val="cs-CZ"/>
        </w:rPr>
        <w:t>i</w:t>
      </w:r>
      <w:r w:rsidR="00A26A97" w:rsidRPr="00256FC2">
        <w:rPr>
          <w:rFonts w:ascii="Arial" w:hAnsi="Arial" w:cs="Arial"/>
          <w:sz w:val="20"/>
          <w:lang w:val="cs-CZ"/>
        </w:rPr>
        <w:t>tí předmětného OS Windows (licence) má Objednatel na základě jiných smluvních vztahů.</w:t>
      </w:r>
    </w:p>
    <w:p w14:paraId="68FE075E" w14:textId="77777777" w:rsidR="004E7DD3" w:rsidRPr="00256FC2" w:rsidRDefault="004E7DD3" w:rsidP="001E58B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</w:p>
    <w:p w14:paraId="68FE075F" w14:textId="77777777" w:rsidR="00AF4FCB" w:rsidRPr="001E58B5" w:rsidRDefault="004E7DD3" w:rsidP="001E58B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  <w:r w:rsidRPr="00256FC2">
        <w:rPr>
          <w:rFonts w:ascii="Arial" w:hAnsi="Arial" w:cs="Arial"/>
          <w:sz w:val="20"/>
          <w:lang w:val="cs-CZ"/>
        </w:rPr>
        <w:t>ab) Reinstalaci a migraci produkčních databázových serverů systému CC</w:t>
      </w:r>
      <w:r w:rsidR="006B6C33" w:rsidRPr="00256FC2">
        <w:rPr>
          <w:rFonts w:ascii="Arial" w:hAnsi="Arial" w:cs="Arial"/>
          <w:sz w:val="20"/>
          <w:lang w:val="cs-CZ"/>
        </w:rPr>
        <w:t xml:space="preserve"> (hostname </w:t>
      </w:r>
      <w:r w:rsidR="003D2244" w:rsidRPr="00256FC2">
        <w:rPr>
          <w:rFonts w:ascii="Arial" w:hAnsi="Arial" w:cs="Arial"/>
          <w:sz w:val="20"/>
          <w:lang w:val="cs-CZ"/>
        </w:rPr>
        <w:t>S99mdb.srv.vzp.cz, S19sdb.srv.vzp.cz)</w:t>
      </w:r>
      <w:r w:rsidRPr="00256FC2">
        <w:rPr>
          <w:rFonts w:ascii="Arial" w:hAnsi="Arial" w:cs="Arial"/>
          <w:sz w:val="20"/>
          <w:lang w:val="cs-CZ"/>
        </w:rPr>
        <w:t xml:space="preserve"> na nový hardware dodaný Objednatelem. </w:t>
      </w:r>
      <w:r w:rsidR="00A45266" w:rsidRPr="00256FC2">
        <w:rPr>
          <w:rFonts w:ascii="Arial" w:hAnsi="Arial" w:cs="Arial"/>
          <w:sz w:val="20"/>
          <w:lang w:val="cs-CZ"/>
        </w:rPr>
        <w:t>Při reinstalaci Poskytovatel nainstaluje na Objednatelem poskytnutý HW operační systémem Windows</w:t>
      </w:r>
      <w:r w:rsidRPr="001E58B5">
        <w:rPr>
          <w:rFonts w:ascii="Arial" w:hAnsi="Arial" w:cs="Arial"/>
          <w:sz w:val="20"/>
          <w:lang w:val="cs-CZ"/>
        </w:rPr>
        <w:t xml:space="preserve"> </w:t>
      </w:r>
      <w:r w:rsidR="00A45266" w:rsidRPr="001E58B5">
        <w:rPr>
          <w:rFonts w:ascii="Arial" w:hAnsi="Arial" w:cs="Arial"/>
          <w:sz w:val="20"/>
          <w:lang w:val="cs-CZ"/>
        </w:rPr>
        <w:t>server 2012 nebo novější</w:t>
      </w:r>
      <w:r w:rsidR="00A45266">
        <w:rPr>
          <w:rFonts w:ascii="Arial" w:hAnsi="Arial" w:cs="Arial"/>
          <w:sz w:val="20"/>
          <w:lang w:val="cs-CZ"/>
        </w:rPr>
        <w:t xml:space="preserve"> a databázový SW </w:t>
      </w:r>
      <w:r w:rsidR="00A45266" w:rsidRPr="001E58B5">
        <w:rPr>
          <w:rFonts w:ascii="Arial" w:hAnsi="Arial" w:cs="Arial"/>
          <w:sz w:val="20"/>
          <w:lang w:val="cs-CZ"/>
        </w:rPr>
        <w:t>Microsoft SQL</w:t>
      </w:r>
      <w:r w:rsidR="00A45266" w:rsidRPr="00A45266">
        <w:rPr>
          <w:rFonts w:ascii="Arial" w:hAnsi="Arial" w:cs="Arial"/>
          <w:sz w:val="20"/>
          <w:lang w:val="cs-CZ"/>
        </w:rPr>
        <w:t xml:space="preserve"> </w:t>
      </w:r>
      <w:r w:rsidR="00A45266" w:rsidRPr="001E58B5">
        <w:rPr>
          <w:rFonts w:ascii="Arial" w:hAnsi="Arial" w:cs="Arial"/>
          <w:sz w:val="20"/>
          <w:lang w:val="cs-CZ"/>
        </w:rPr>
        <w:t>verze 2014 nebo novější</w:t>
      </w:r>
      <w:r w:rsidR="00A45266">
        <w:rPr>
          <w:rFonts w:ascii="Arial" w:hAnsi="Arial" w:cs="Arial"/>
          <w:sz w:val="20"/>
          <w:lang w:val="cs-CZ"/>
        </w:rPr>
        <w:t xml:space="preserve">. Předmětný SW předá </w:t>
      </w:r>
      <w:r w:rsidR="00A45266">
        <w:rPr>
          <w:rFonts w:ascii="Arial" w:hAnsi="Arial" w:cs="Arial"/>
          <w:sz w:val="20"/>
          <w:lang w:val="cs-CZ"/>
        </w:rPr>
        <w:lastRenderedPageBreak/>
        <w:t>Objednatel Poskytovateli na instalačních mediích. Oprávnění k už</w:t>
      </w:r>
      <w:r w:rsidR="007F339C">
        <w:rPr>
          <w:rFonts w:ascii="Arial" w:hAnsi="Arial" w:cs="Arial"/>
          <w:sz w:val="20"/>
          <w:lang w:val="cs-CZ"/>
        </w:rPr>
        <w:t>i</w:t>
      </w:r>
      <w:r w:rsidR="00A45266">
        <w:rPr>
          <w:rFonts w:ascii="Arial" w:hAnsi="Arial" w:cs="Arial"/>
          <w:sz w:val="20"/>
          <w:lang w:val="cs-CZ"/>
        </w:rPr>
        <w:t>tí předmětného SW (licence) má Objednatel na základě jiných smluvních vztahů.</w:t>
      </w:r>
      <w:r w:rsidR="00C51F6A">
        <w:rPr>
          <w:rFonts w:ascii="Arial" w:hAnsi="Arial" w:cs="Arial"/>
          <w:sz w:val="20"/>
          <w:lang w:val="cs-CZ"/>
        </w:rPr>
        <w:t xml:space="preserve"> Následně Poskytovatel provede migraci </w:t>
      </w:r>
      <w:r w:rsidR="00C51F6A" w:rsidRPr="001E58B5">
        <w:rPr>
          <w:rFonts w:ascii="Arial" w:hAnsi="Arial" w:cs="Arial"/>
          <w:sz w:val="20"/>
          <w:lang w:val="cs-CZ"/>
        </w:rPr>
        <w:t>produkčních databázových serverů systému CC</w:t>
      </w:r>
      <w:r w:rsidR="00C51F6A">
        <w:rPr>
          <w:rFonts w:ascii="Arial" w:hAnsi="Arial" w:cs="Arial"/>
          <w:sz w:val="20"/>
          <w:lang w:val="cs-CZ"/>
        </w:rPr>
        <w:t xml:space="preserve"> na předmětný HW. </w:t>
      </w:r>
    </w:p>
    <w:p w14:paraId="68FE0760" w14:textId="77777777" w:rsidR="001F0A39" w:rsidRPr="001E58B5" w:rsidRDefault="001F0A39" w:rsidP="001E58B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</w:p>
    <w:p w14:paraId="68FE0761" w14:textId="188DFCA1" w:rsidR="00090890" w:rsidRPr="00256FC2" w:rsidRDefault="004E7DD3" w:rsidP="001E58B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  <w:r w:rsidRPr="001E58B5">
        <w:rPr>
          <w:rFonts w:ascii="Arial" w:hAnsi="Arial" w:cs="Arial"/>
          <w:sz w:val="20"/>
          <w:lang w:val="cs-CZ"/>
        </w:rPr>
        <w:t xml:space="preserve">Reinstalace </w:t>
      </w:r>
      <w:r w:rsidRPr="00256FC2">
        <w:rPr>
          <w:rFonts w:ascii="Arial" w:hAnsi="Arial" w:cs="Arial"/>
          <w:sz w:val="20"/>
          <w:lang w:val="cs-CZ"/>
        </w:rPr>
        <w:t xml:space="preserve">a migrace serverů systému CC dle bodů aa) a ab) bude provedena </w:t>
      </w:r>
      <w:r w:rsidR="00177B46" w:rsidRPr="00256FC2">
        <w:rPr>
          <w:rFonts w:ascii="Arial" w:hAnsi="Arial" w:cs="Arial"/>
          <w:sz w:val="20"/>
          <w:lang w:val="cs-CZ"/>
        </w:rPr>
        <w:t>dle možností Objednatele</w:t>
      </w:r>
      <w:r w:rsidR="00327730" w:rsidRPr="00256FC2">
        <w:rPr>
          <w:rFonts w:ascii="Arial" w:hAnsi="Arial" w:cs="Arial"/>
          <w:sz w:val="20"/>
          <w:lang w:val="cs-CZ"/>
        </w:rPr>
        <w:t xml:space="preserve">. </w:t>
      </w:r>
      <w:r w:rsidR="00327730" w:rsidRPr="00256FC2">
        <w:rPr>
          <w:rFonts w:ascii="Arial" w:hAnsi="Arial" w:cs="Arial"/>
          <w:b/>
          <w:sz w:val="20"/>
          <w:lang w:val="cs-CZ"/>
        </w:rPr>
        <w:t xml:space="preserve">Konkrétní termín stanoví Objednatel, a to minimálně 5 </w:t>
      </w:r>
      <w:r w:rsidR="00630182" w:rsidRPr="00256FC2">
        <w:rPr>
          <w:rFonts w:ascii="Arial" w:hAnsi="Arial" w:cs="Arial"/>
          <w:b/>
          <w:sz w:val="20"/>
          <w:lang w:val="cs-CZ"/>
        </w:rPr>
        <w:t xml:space="preserve">pracovních </w:t>
      </w:r>
      <w:r w:rsidR="00327730" w:rsidRPr="00256FC2">
        <w:rPr>
          <w:rFonts w:ascii="Arial" w:hAnsi="Arial" w:cs="Arial"/>
          <w:b/>
          <w:sz w:val="20"/>
          <w:lang w:val="cs-CZ"/>
        </w:rPr>
        <w:t>dní předem, zasláním servisního požadavku</w:t>
      </w:r>
      <w:r w:rsidR="00327730" w:rsidRPr="00256FC2">
        <w:rPr>
          <w:rFonts w:ascii="Arial" w:hAnsi="Arial" w:cs="Arial"/>
          <w:sz w:val="20"/>
          <w:lang w:val="cs-CZ"/>
        </w:rPr>
        <w:t xml:space="preserve"> </w:t>
      </w:r>
      <w:r w:rsidR="00C51F6A" w:rsidRPr="00256FC2">
        <w:rPr>
          <w:rFonts w:ascii="Arial" w:hAnsi="Arial" w:cs="Arial"/>
          <w:sz w:val="20"/>
          <w:lang w:val="cs-CZ"/>
        </w:rPr>
        <w:t>Poskytovateli</w:t>
      </w:r>
      <w:r w:rsidR="00062CE9" w:rsidRPr="00256FC2">
        <w:rPr>
          <w:rFonts w:ascii="Arial" w:hAnsi="Arial" w:cs="Arial"/>
          <w:sz w:val="20"/>
          <w:lang w:val="cs-CZ"/>
        </w:rPr>
        <w:t>,</w:t>
      </w:r>
      <w:r w:rsidR="00C51F6A" w:rsidRPr="00256FC2">
        <w:rPr>
          <w:rFonts w:ascii="Arial" w:hAnsi="Arial" w:cs="Arial"/>
          <w:sz w:val="20"/>
          <w:lang w:val="cs-CZ"/>
        </w:rPr>
        <w:t xml:space="preserve"> </w:t>
      </w:r>
      <w:r w:rsidR="00327730" w:rsidRPr="00256FC2">
        <w:rPr>
          <w:rFonts w:ascii="Arial" w:hAnsi="Arial" w:cs="Arial"/>
          <w:sz w:val="20"/>
          <w:lang w:val="cs-CZ"/>
        </w:rPr>
        <w:t>viz kapitola 3.2.4.</w:t>
      </w:r>
      <w:r w:rsidR="00177B46" w:rsidRPr="00256FC2">
        <w:rPr>
          <w:rFonts w:ascii="Arial" w:hAnsi="Arial" w:cs="Arial"/>
          <w:sz w:val="20"/>
          <w:lang w:val="cs-CZ"/>
        </w:rPr>
        <w:t xml:space="preserve"> </w:t>
      </w:r>
      <w:r w:rsidR="00327730" w:rsidRPr="00256FC2">
        <w:rPr>
          <w:rFonts w:ascii="Arial" w:hAnsi="Arial" w:cs="Arial"/>
          <w:sz w:val="20"/>
          <w:lang w:val="cs-CZ"/>
        </w:rPr>
        <w:t xml:space="preserve">Reinstalace proběhne nejpozději </w:t>
      </w:r>
      <w:r w:rsidRPr="00256FC2">
        <w:rPr>
          <w:rFonts w:ascii="Arial" w:hAnsi="Arial" w:cs="Arial"/>
          <w:sz w:val="20"/>
          <w:lang w:val="cs-CZ"/>
        </w:rPr>
        <w:t xml:space="preserve">do </w:t>
      </w:r>
      <w:r w:rsidR="00E431F8" w:rsidRPr="00256FC2">
        <w:rPr>
          <w:rFonts w:ascii="Arial" w:hAnsi="Arial" w:cs="Arial"/>
          <w:sz w:val="20"/>
          <w:lang w:val="cs-CZ"/>
        </w:rPr>
        <w:t>30 dní</w:t>
      </w:r>
      <w:r w:rsidR="00344871" w:rsidRPr="00256FC2">
        <w:rPr>
          <w:rFonts w:ascii="Arial" w:hAnsi="Arial" w:cs="Arial"/>
          <w:sz w:val="20"/>
          <w:lang w:val="cs-CZ"/>
        </w:rPr>
        <w:t xml:space="preserve"> </w:t>
      </w:r>
      <w:r w:rsidRPr="00256FC2">
        <w:rPr>
          <w:rFonts w:ascii="Arial" w:hAnsi="Arial" w:cs="Arial"/>
          <w:sz w:val="20"/>
          <w:lang w:val="cs-CZ"/>
        </w:rPr>
        <w:t>ode dne zahájení poskytování Podpory.</w:t>
      </w:r>
      <w:r w:rsidR="000144F9" w:rsidRPr="00256FC2">
        <w:rPr>
          <w:rFonts w:ascii="Arial" w:hAnsi="Arial" w:cs="Arial"/>
          <w:sz w:val="20"/>
          <w:lang w:val="cs-CZ"/>
        </w:rPr>
        <w:t xml:space="preserve"> Reinstala</w:t>
      </w:r>
      <w:r w:rsidR="00560CE7" w:rsidRPr="00256FC2">
        <w:rPr>
          <w:rFonts w:ascii="Arial" w:hAnsi="Arial" w:cs="Arial"/>
          <w:sz w:val="20"/>
          <w:lang w:val="cs-CZ"/>
        </w:rPr>
        <w:t>ční</w:t>
      </w:r>
      <w:r w:rsidR="000144F9" w:rsidRPr="00256FC2">
        <w:rPr>
          <w:rFonts w:ascii="Arial" w:hAnsi="Arial" w:cs="Arial"/>
          <w:sz w:val="20"/>
          <w:lang w:val="cs-CZ"/>
        </w:rPr>
        <w:t xml:space="preserve"> a migra</w:t>
      </w:r>
      <w:r w:rsidR="00560CE7" w:rsidRPr="00256FC2">
        <w:rPr>
          <w:rFonts w:ascii="Arial" w:hAnsi="Arial" w:cs="Arial"/>
          <w:sz w:val="20"/>
          <w:lang w:val="cs-CZ"/>
        </w:rPr>
        <w:t>ční práce</w:t>
      </w:r>
      <w:r w:rsidR="000144F9" w:rsidRPr="00256FC2">
        <w:rPr>
          <w:rFonts w:ascii="Arial" w:hAnsi="Arial" w:cs="Arial"/>
          <w:sz w:val="20"/>
          <w:lang w:val="cs-CZ"/>
        </w:rPr>
        <w:t xml:space="preserve"> </w:t>
      </w:r>
      <w:r w:rsidR="00560CE7" w:rsidRPr="00256FC2">
        <w:rPr>
          <w:rFonts w:ascii="Arial" w:hAnsi="Arial" w:cs="Arial"/>
          <w:sz w:val="20"/>
          <w:lang w:val="cs-CZ"/>
        </w:rPr>
        <w:t>budou probíhat</w:t>
      </w:r>
      <w:r w:rsidR="000144F9" w:rsidRPr="00256FC2">
        <w:rPr>
          <w:rFonts w:ascii="Arial" w:hAnsi="Arial" w:cs="Arial"/>
          <w:sz w:val="20"/>
          <w:lang w:val="cs-CZ"/>
        </w:rPr>
        <w:t xml:space="preserve"> v době od pátku 18:30 do pondělí 6:00.</w:t>
      </w:r>
      <w:r w:rsidR="00F11811" w:rsidRPr="00256FC2">
        <w:rPr>
          <w:rFonts w:ascii="Arial" w:hAnsi="Arial" w:cs="Arial"/>
          <w:sz w:val="20"/>
          <w:lang w:val="cs-CZ"/>
        </w:rPr>
        <w:t xml:space="preserve"> </w:t>
      </w:r>
      <w:r w:rsidR="00630182" w:rsidRPr="00256FC2">
        <w:rPr>
          <w:rFonts w:ascii="Arial" w:hAnsi="Arial" w:cs="Arial"/>
          <w:sz w:val="20"/>
          <w:lang w:val="cs-CZ"/>
        </w:rPr>
        <w:t>O</w:t>
      </w:r>
      <w:r w:rsidR="00F11811" w:rsidRPr="00256FC2">
        <w:rPr>
          <w:rFonts w:ascii="Arial" w:hAnsi="Arial" w:cs="Arial"/>
          <w:sz w:val="20"/>
          <w:lang w:val="cs-CZ"/>
        </w:rPr>
        <w:t xml:space="preserve"> úspěšném provedení této jednorázově hrazené služby </w:t>
      </w:r>
      <w:r w:rsidR="00C3128F" w:rsidRPr="00256FC2">
        <w:rPr>
          <w:rFonts w:ascii="Arial" w:hAnsi="Arial" w:cs="Arial"/>
          <w:sz w:val="20"/>
          <w:lang w:val="cs-CZ"/>
        </w:rPr>
        <w:t>bude Pověřenými osobami</w:t>
      </w:r>
      <w:r w:rsidR="00F11811" w:rsidRPr="00256FC2">
        <w:rPr>
          <w:rFonts w:ascii="Arial" w:hAnsi="Arial" w:cs="Arial"/>
          <w:sz w:val="20"/>
          <w:lang w:val="cs-CZ"/>
        </w:rPr>
        <w:t xml:space="preserve"> obou Smluvních stran podepsán </w:t>
      </w:r>
      <w:r w:rsidR="00A72947" w:rsidRPr="00256FC2">
        <w:rPr>
          <w:rFonts w:ascii="Arial" w:hAnsi="Arial" w:cs="Arial"/>
          <w:sz w:val="20"/>
          <w:lang w:val="cs-CZ"/>
        </w:rPr>
        <w:t xml:space="preserve">příslušný </w:t>
      </w:r>
      <w:r w:rsidR="00F11811" w:rsidRPr="00256FC2">
        <w:rPr>
          <w:rFonts w:ascii="Arial" w:hAnsi="Arial" w:cs="Arial"/>
          <w:sz w:val="20"/>
          <w:lang w:val="cs-CZ"/>
        </w:rPr>
        <w:t>Akceptační protokol</w:t>
      </w:r>
      <w:r w:rsidR="00062CE9" w:rsidRPr="00256FC2">
        <w:rPr>
          <w:rFonts w:ascii="Arial" w:hAnsi="Arial" w:cs="Arial"/>
          <w:sz w:val="20"/>
          <w:lang w:val="cs-CZ"/>
        </w:rPr>
        <w:t xml:space="preserve"> </w:t>
      </w:r>
    </w:p>
    <w:p w14:paraId="68FE0762" w14:textId="77777777" w:rsidR="004E7DD3" w:rsidRPr="00256FC2" w:rsidRDefault="004E7DD3" w:rsidP="00A36982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</w:rPr>
      </w:pPr>
    </w:p>
    <w:p w14:paraId="68FE0763" w14:textId="77777777" w:rsidR="00552C2E" w:rsidRPr="00256FC2" w:rsidRDefault="00552C2E" w:rsidP="00E14EB3">
      <w:pPr>
        <w:pStyle w:val="Odstavecseseznamem"/>
        <w:numPr>
          <w:ilvl w:val="1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56FC2">
        <w:rPr>
          <w:rFonts w:ascii="Arial" w:hAnsi="Arial" w:cs="Arial"/>
          <w:b/>
          <w:sz w:val="20"/>
        </w:rPr>
        <w:t xml:space="preserve">Paušálně hrazené služby </w:t>
      </w:r>
      <w:r w:rsidR="001F0A39" w:rsidRPr="00256FC2">
        <w:rPr>
          <w:rFonts w:ascii="Arial" w:hAnsi="Arial" w:cs="Arial"/>
          <w:b/>
          <w:sz w:val="20"/>
        </w:rPr>
        <w:t>- řešení incidentů a monitoring</w:t>
      </w:r>
    </w:p>
    <w:p w14:paraId="68FE0764" w14:textId="77777777" w:rsidR="001F0A39" w:rsidRPr="00256FC2" w:rsidRDefault="001F0A39" w:rsidP="00DA7DDF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bCs/>
          <w:sz w:val="20"/>
          <w:lang w:val="cs-CZ"/>
        </w:rPr>
      </w:pPr>
    </w:p>
    <w:p w14:paraId="68FE0765" w14:textId="77777777" w:rsidR="00A36982" w:rsidRPr="00256FC2" w:rsidRDefault="00A36982" w:rsidP="00DA7DDF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  <w:r w:rsidRPr="00256FC2">
        <w:rPr>
          <w:rFonts w:ascii="Arial" w:hAnsi="Arial" w:cs="Arial"/>
          <w:bCs/>
          <w:sz w:val="20"/>
        </w:rPr>
        <w:t xml:space="preserve">Služby obsahují řešení incidentů </w:t>
      </w:r>
      <w:r w:rsidR="00BF4BDC" w:rsidRPr="00256FC2">
        <w:rPr>
          <w:rFonts w:ascii="Arial" w:hAnsi="Arial" w:cs="Arial"/>
          <w:bCs/>
          <w:sz w:val="20"/>
          <w:lang w:val="cs-CZ"/>
        </w:rPr>
        <w:t xml:space="preserve">podporovaného </w:t>
      </w:r>
      <w:r w:rsidRPr="00256FC2">
        <w:rPr>
          <w:rFonts w:ascii="Arial" w:hAnsi="Arial" w:cs="Arial"/>
          <w:bCs/>
          <w:sz w:val="20"/>
        </w:rPr>
        <w:t>systému CC</w:t>
      </w:r>
      <w:r w:rsidR="00C010E8" w:rsidRPr="00256FC2">
        <w:rPr>
          <w:rFonts w:ascii="Arial" w:hAnsi="Arial" w:cs="Arial"/>
          <w:bCs/>
          <w:sz w:val="20"/>
          <w:lang w:val="cs-CZ"/>
        </w:rPr>
        <w:t xml:space="preserve"> a</w:t>
      </w:r>
      <w:r w:rsidR="001F0A39" w:rsidRPr="00256FC2">
        <w:rPr>
          <w:rFonts w:ascii="Arial" w:hAnsi="Arial" w:cs="Arial"/>
          <w:bCs/>
          <w:sz w:val="20"/>
          <w:lang w:val="cs-CZ"/>
        </w:rPr>
        <w:t xml:space="preserve"> </w:t>
      </w:r>
      <w:r w:rsidRPr="00256FC2">
        <w:rPr>
          <w:rFonts w:ascii="Arial" w:hAnsi="Arial" w:cs="Arial"/>
          <w:bCs/>
          <w:sz w:val="20"/>
        </w:rPr>
        <w:t xml:space="preserve">monitoring </w:t>
      </w:r>
      <w:r w:rsidR="00BF4BDC" w:rsidRPr="00256FC2">
        <w:rPr>
          <w:rFonts w:ascii="Arial" w:hAnsi="Arial" w:cs="Arial"/>
          <w:bCs/>
          <w:sz w:val="20"/>
          <w:lang w:val="cs-CZ"/>
        </w:rPr>
        <w:t xml:space="preserve">podporovaného </w:t>
      </w:r>
      <w:r w:rsidRPr="00256FC2">
        <w:rPr>
          <w:rFonts w:ascii="Arial" w:hAnsi="Arial" w:cs="Arial"/>
          <w:bCs/>
          <w:sz w:val="20"/>
        </w:rPr>
        <w:t xml:space="preserve">systému CC. </w:t>
      </w:r>
    </w:p>
    <w:p w14:paraId="68FE0766" w14:textId="43A07021" w:rsidR="00C13D76" w:rsidRDefault="00C13D76" w:rsidP="00B455C9">
      <w:pPr>
        <w:suppressAutoHyphens/>
        <w:spacing w:before="120" w:after="120" w:line="280" w:lineRule="atLeast"/>
        <w:jc w:val="both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</w:rPr>
        <w:t xml:space="preserve">Služby podpory budou poskytovány </w:t>
      </w:r>
      <w:r w:rsidRPr="00256FC2">
        <w:rPr>
          <w:rFonts w:ascii="Arial" w:hAnsi="Arial" w:cs="Arial"/>
          <w:b/>
          <w:sz w:val="20"/>
        </w:rPr>
        <w:t>podporovanému systému CC</w:t>
      </w:r>
      <w:r w:rsidR="00B82AA9" w:rsidRPr="00256FC2">
        <w:rPr>
          <w:rFonts w:ascii="Arial" w:hAnsi="Arial" w:cs="Arial"/>
          <w:sz w:val="20"/>
          <w:szCs w:val="20"/>
        </w:rPr>
        <w:t xml:space="preserve">, </w:t>
      </w:r>
      <w:r w:rsidR="00B455C9" w:rsidRPr="00256FC2">
        <w:rPr>
          <w:rFonts w:ascii="Arial" w:hAnsi="Arial" w:cs="Arial"/>
          <w:sz w:val="20"/>
          <w:szCs w:val="20"/>
        </w:rPr>
        <w:t xml:space="preserve">jedná </w:t>
      </w:r>
      <w:r w:rsidR="00B82AA9" w:rsidRPr="00256FC2">
        <w:rPr>
          <w:rFonts w:ascii="Arial" w:hAnsi="Arial" w:cs="Arial"/>
          <w:sz w:val="20"/>
          <w:szCs w:val="20"/>
        </w:rPr>
        <w:t xml:space="preserve">se </w:t>
      </w:r>
      <w:r w:rsidR="00B455C9" w:rsidRPr="00256FC2">
        <w:rPr>
          <w:rFonts w:ascii="Arial" w:hAnsi="Arial" w:cs="Arial"/>
          <w:sz w:val="20"/>
          <w:szCs w:val="20"/>
        </w:rPr>
        <w:t xml:space="preserve">o </w:t>
      </w:r>
      <w:r w:rsidR="00B82AA9" w:rsidRPr="00256FC2">
        <w:rPr>
          <w:rFonts w:ascii="Arial" w:hAnsi="Arial" w:cs="Arial"/>
          <w:sz w:val="20"/>
          <w:szCs w:val="20"/>
        </w:rPr>
        <w:t>poskytování</w:t>
      </w:r>
      <w:r w:rsidR="00B82AA9">
        <w:rPr>
          <w:rFonts w:ascii="Arial" w:hAnsi="Arial" w:cs="Arial"/>
          <w:sz w:val="20"/>
          <w:szCs w:val="20"/>
        </w:rPr>
        <w:t xml:space="preserve"> </w:t>
      </w:r>
      <w:r w:rsidR="00B455C9">
        <w:rPr>
          <w:rFonts w:ascii="Arial" w:hAnsi="Arial" w:cs="Arial"/>
          <w:sz w:val="20"/>
          <w:szCs w:val="20"/>
        </w:rPr>
        <w:t>podpor</w:t>
      </w:r>
      <w:r w:rsidR="00B82AA9">
        <w:rPr>
          <w:rFonts w:ascii="Arial" w:hAnsi="Arial" w:cs="Arial"/>
          <w:sz w:val="20"/>
          <w:szCs w:val="20"/>
        </w:rPr>
        <w:t>y</w:t>
      </w:r>
      <w:r w:rsidR="00B455C9">
        <w:rPr>
          <w:rFonts w:ascii="Arial" w:hAnsi="Arial" w:cs="Arial"/>
          <w:sz w:val="20"/>
          <w:szCs w:val="20"/>
        </w:rPr>
        <w:t xml:space="preserve"> SW komponent aplikace FrontStage a její integrace na okolní systémy), </w:t>
      </w:r>
      <w:r w:rsidRPr="00FD0041">
        <w:rPr>
          <w:rFonts w:ascii="Arial" w:hAnsi="Arial" w:cs="Arial"/>
          <w:sz w:val="20"/>
        </w:rPr>
        <w:t>uvedeným v Příloze č. 1a včetně jejich customizací a konfigurací</w:t>
      </w:r>
      <w:r w:rsidR="00B455C9">
        <w:rPr>
          <w:rFonts w:ascii="Arial" w:hAnsi="Arial" w:cs="Arial"/>
          <w:sz w:val="20"/>
        </w:rPr>
        <w:t xml:space="preserve"> (vyjma výjimek viz kap. 3.2.2</w:t>
      </w:r>
      <w:r w:rsidR="00BC46BF">
        <w:rPr>
          <w:rFonts w:ascii="Arial" w:hAnsi="Arial" w:cs="Arial"/>
          <w:sz w:val="20"/>
        </w:rPr>
        <w:t xml:space="preserve"> této Přílohy č. 1</w:t>
      </w:r>
      <w:r w:rsidR="00B455C9">
        <w:rPr>
          <w:rFonts w:ascii="Arial" w:hAnsi="Arial" w:cs="Arial"/>
          <w:sz w:val="20"/>
        </w:rPr>
        <w:t>)</w:t>
      </w:r>
      <w:r w:rsidR="004C4890">
        <w:rPr>
          <w:rFonts w:ascii="Arial" w:hAnsi="Arial" w:cs="Arial"/>
          <w:sz w:val="20"/>
        </w:rPr>
        <w:t>.</w:t>
      </w:r>
      <w:r w:rsidR="00A36982" w:rsidRPr="00A36982">
        <w:rPr>
          <w:rFonts w:ascii="Arial" w:hAnsi="Arial" w:cs="Arial"/>
          <w:bCs/>
          <w:sz w:val="20"/>
        </w:rPr>
        <w:t xml:space="preserve"> </w:t>
      </w:r>
      <w:r w:rsidR="00E93D2C">
        <w:rPr>
          <w:rFonts w:ascii="Arial" w:hAnsi="Arial" w:cs="Arial"/>
          <w:bCs/>
          <w:sz w:val="20"/>
        </w:rPr>
        <w:t xml:space="preserve"> </w:t>
      </w:r>
    </w:p>
    <w:p w14:paraId="68FE0767" w14:textId="77777777" w:rsidR="006A4C63" w:rsidRDefault="006A4C63" w:rsidP="00DA7DDF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</w:p>
    <w:p w14:paraId="68FE0768" w14:textId="77777777" w:rsidR="006A4C63" w:rsidRPr="00256FC2" w:rsidRDefault="006A4C63" w:rsidP="00DA7DDF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  <w:r w:rsidRPr="00FD0041">
        <w:rPr>
          <w:rFonts w:ascii="Arial" w:hAnsi="Arial" w:cs="Arial"/>
          <w:sz w:val="20"/>
        </w:rPr>
        <w:t xml:space="preserve">Podpora se vztahuje </w:t>
      </w:r>
      <w:r w:rsidRPr="00256FC2">
        <w:rPr>
          <w:rFonts w:ascii="Arial" w:hAnsi="Arial" w:cs="Arial"/>
          <w:sz w:val="20"/>
        </w:rPr>
        <w:t xml:space="preserve">též na veškeré úpravy, změny, upgrade a update provedené dle </w:t>
      </w:r>
      <w:r w:rsidR="00C3128F" w:rsidRPr="00256FC2">
        <w:rPr>
          <w:rFonts w:ascii="Arial" w:hAnsi="Arial" w:cs="Arial"/>
          <w:sz w:val="20"/>
          <w:lang w:val="cs-CZ"/>
        </w:rPr>
        <w:t>S</w:t>
      </w:r>
      <w:r w:rsidRPr="00256FC2">
        <w:rPr>
          <w:rFonts w:ascii="Arial" w:hAnsi="Arial" w:cs="Arial"/>
          <w:sz w:val="20"/>
        </w:rPr>
        <w:t xml:space="preserve">mlouvy po dobu její účinnosti, tj. i upravené části </w:t>
      </w:r>
      <w:r w:rsidR="00B82AA9" w:rsidRPr="00256FC2">
        <w:rPr>
          <w:rFonts w:ascii="Arial" w:hAnsi="Arial" w:cs="Arial"/>
          <w:sz w:val="20"/>
          <w:lang w:val="cs-CZ"/>
        </w:rPr>
        <w:t xml:space="preserve">podporovaného </w:t>
      </w:r>
      <w:r w:rsidRPr="00256FC2">
        <w:rPr>
          <w:rFonts w:ascii="Arial" w:hAnsi="Arial" w:cs="Arial"/>
          <w:sz w:val="20"/>
        </w:rPr>
        <w:t xml:space="preserve">systému CC, které </w:t>
      </w:r>
      <w:r w:rsidR="00C51F6A" w:rsidRPr="00256FC2">
        <w:rPr>
          <w:rFonts w:ascii="Arial" w:hAnsi="Arial" w:cs="Arial"/>
          <w:sz w:val="20"/>
          <w:lang w:val="cs-CZ"/>
        </w:rPr>
        <w:t xml:space="preserve">budou </w:t>
      </w:r>
      <w:r w:rsidRPr="00256FC2">
        <w:rPr>
          <w:rFonts w:ascii="Arial" w:hAnsi="Arial" w:cs="Arial"/>
          <w:sz w:val="20"/>
        </w:rPr>
        <w:t>modifikovány na základě</w:t>
      </w:r>
      <w:r w:rsidR="00A318FC" w:rsidRPr="00256FC2">
        <w:rPr>
          <w:rFonts w:ascii="Arial" w:hAnsi="Arial"/>
          <w:sz w:val="20"/>
          <w:lang w:val="cs-CZ"/>
        </w:rPr>
        <w:t xml:space="preserve"> </w:t>
      </w:r>
      <w:r w:rsidR="00A318FC" w:rsidRPr="00256FC2">
        <w:rPr>
          <w:rFonts w:ascii="Arial" w:hAnsi="Arial" w:cs="Arial"/>
          <w:sz w:val="20"/>
          <w:lang w:val="cs-CZ"/>
        </w:rPr>
        <w:t>poskytnutí</w:t>
      </w:r>
      <w:r w:rsidRPr="00256FC2">
        <w:rPr>
          <w:rFonts w:ascii="Arial" w:hAnsi="Arial" w:cs="Arial"/>
          <w:sz w:val="20"/>
        </w:rPr>
        <w:t xml:space="preserve"> Doplňkových služeb sloužících k řešení nutných neodkladných změn během účinnosti </w:t>
      </w:r>
      <w:r w:rsidR="00C3128F" w:rsidRPr="00256FC2">
        <w:rPr>
          <w:rFonts w:ascii="Arial" w:hAnsi="Arial" w:cs="Arial"/>
          <w:sz w:val="20"/>
          <w:lang w:val="cs-CZ"/>
        </w:rPr>
        <w:t>S</w:t>
      </w:r>
      <w:r w:rsidRPr="00256FC2">
        <w:rPr>
          <w:rFonts w:ascii="Arial" w:hAnsi="Arial" w:cs="Arial"/>
          <w:sz w:val="20"/>
        </w:rPr>
        <w:t>mlouvy</w:t>
      </w:r>
      <w:r w:rsidR="00996C3D" w:rsidRPr="00256FC2">
        <w:rPr>
          <w:rFonts w:ascii="Arial" w:hAnsi="Arial" w:cs="Arial"/>
          <w:sz w:val="20"/>
          <w:lang w:val="cs-CZ"/>
        </w:rPr>
        <w:t>.</w:t>
      </w:r>
    </w:p>
    <w:p w14:paraId="68FE0769" w14:textId="77777777" w:rsidR="00322721" w:rsidRPr="00256FC2" w:rsidRDefault="00322721" w:rsidP="00DA7DDF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</w:p>
    <w:p w14:paraId="68FE076A" w14:textId="77777777" w:rsidR="00E93D2C" w:rsidRPr="00256FC2" w:rsidRDefault="00322721" w:rsidP="00E93D2C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56FC2">
        <w:rPr>
          <w:rFonts w:ascii="Arial" w:hAnsi="Arial" w:cs="Arial"/>
          <w:b/>
          <w:sz w:val="20"/>
        </w:rPr>
        <w:t xml:space="preserve">Nedílnou součástí </w:t>
      </w:r>
      <w:r w:rsidR="00E5729B" w:rsidRPr="00256FC2">
        <w:rPr>
          <w:rFonts w:ascii="Arial" w:hAnsi="Arial" w:cs="Arial"/>
          <w:b/>
          <w:sz w:val="20"/>
        </w:rPr>
        <w:t xml:space="preserve">paušálně hrazených </w:t>
      </w:r>
      <w:r w:rsidRPr="00256FC2">
        <w:rPr>
          <w:rFonts w:ascii="Arial" w:hAnsi="Arial" w:cs="Arial"/>
          <w:b/>
          <w:sz w:val="20"/>
        </w:rPr>
        <w:t>služeb podpory je</w:t>
      </w:r>
      <w:r w:rsidR="004A3BE9" w:rsidRPr="00256FC2">
        <w:rPr>
          <w:rFonts w:ascii="Arial" w:hAnsi="Arial" w:cs="Arial"/>
          <w:b/>
          <w:sz w:val="20"/>
        </w:rPr>
        <w:t>:</w:t>
      </w:r>
    </w:p>
    <w:p w14:paraId="68FE076B" w14:textId="77777777" w:rsidR="00E93D2C" w:rsidRPr="00256FC2" w:rsidRDefault="00E93D2C" w:rsidP="00E93D2C">
      <w:pPr>
        <w:pStyle w:val="Odstavecseseznamem"/>
        <w:autoSpaceDE w:val="0"/>
        <w:autoSpaceDN w:val="0"/>
        <w:adjustRightInd w:val="0"/>
        <w:ind w:left="1440"/>
        <w:rPr>
          <w:rFonts w:ascii="Arial" w:hAnsi="Arial" w:cs="Arial"/>
          <w:b/>
          <w:sz w:val="20"/>
        </w:rPr>
      </w:pPr>
    </w:p>
    <w:p w14:paraId="68FE076C" w14:textId="3567AB95" w:rsidR="00322721" w:rsidRPr="00256FC2" w:rsidRDefault="00617CFD" w:rsidP="00E93D2C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56FC2">
        <w:rPr>
          <w:rFonts w:ascii="Arial" w:hAnsi="Arial" w:cs="Arial"/>
          <w:sz w:val="20"/>
          <w:lang w:val="cs-CZ"/>
        </w:rPr>
        <w:t>M</w:t>
      </w:r>
      <w:r w:rsidR="00322721" w:rsidRPr="00256FC2">
        <w:rPr>
          <w:rFonts w:ascii="Arial" w:hAnsi="Arial" w:cs="Arial"/>
          <w:sz w:val="20"/>
        </w:rPr>
        <w:t>onitoring</w:t>
      </w:r>
      <w:r w:rsidR="00E93D2C" w:rsidRPr="00256FC2">
        <w:rPr>
          <w:rFonts w:ascii="Arial" w:hAnsi="Arial" w:cs="Arial"/>
          <w:sz w:val="20"/>
          <w:lang w:val="cs-CZ"/>
        </w:rPr>
        <w:t xml:space="preserve"> </w:t>
      </w:r>
      <w:r w:rsidR="00B82AA9" w:rsidRPr="00256FC2">
        <w:rPr>
          <w:rFonts w:ascii="Arial" w:hAnsi="Arial" w:cs="Arial"/>
          <w:sz w:val="20"/>
          <w:lang w:val="cs-CZ"/>
        </w:rPr>
        <w:t xml:space="preserve">podporovaného </w:t>
      </w:r>
      <w:r w:rsidR="00E93D2C" w:rsidRPr="00256FC2">
        <w:rPr>
          <w:rFonts w:ascii="Arial" w:hAnsi="Arial" w:cs="Arial"/>
          <w:sz w:val="20"/>
          <w:lang w:val="cs-CZ"/>
        </w:rPr>
        <w:t xml:space="preserve">systému CC. </w:t>
      </w:r>
      <w:r w:rsidR="00642E0F" w:rsidRPr="00256FC2">
        <w:rPr>
          <w:rFonts w:ascii="Arial" w:hAnsi="Arial" w:cs="Arial"/>
          <w:sz w:val="20"/>
        </w:rPr>
        <w:t>Monitoring je prováděn</w:t>
      </w:r>
      <w:r w:rsidR="00850AB0" w:rsidRPr="00256FC2">
        <w:rPr>
          <w:rFonts w:ascii="Arial" w:hAnsi="Arial" w:cs="Arial"/>
          <w:sz w:val="20"/>
        </w:rPr>
        <w:t xml:space="preserve"> v souladu s</w:t>
      </w:r>
      <w:r w:rsidR="00A318FC" w:rsidRPr="00256FC2">
        <w:rPr>
          <w:rFonts w:ascii="Arial" w:hAnsi="Arial" w:cs="Arial"/>
          <w:sz w:val="20"/>
          <w:lang w:val="cs-CZ"/>
        </w:rPr>
        <w:t xml:space="preserve"> Přílohou č. 2 Smlouvy </w:t>
      </w:r>
      <w:r w:rsidR="00256FC2">
        <w:rPr>
          <w:rFonts w:ascii="Arial" w:hAnsi="Arial" w:cs="Arial"/>
          <w:sz w:val="20"/>
          <w:lang w:val="cs-CZ"/>
        </w:rPr>
        <w:t>–</w:t>
      </w:r>
      <w:r w:rsidR="00850AB0" w:rsidRPr="00256FC2">
        <w:rPr>
          <w:rFonts w:ascii="Arial" w:hAnsi="Arial" w:cs="Arial"/>
          <w:sz w:val="20"/>
        </w:rPr>
        <w:t xml:space="preserve"> </w:t>
      </w:r>
      <w:r w:rsidR="00BD4797" w:rsidRPr="00256FC2">
        <w:rPr>
          <w:rFonts w:ascii="Arial" w:hAnsi="Arial" w:cs="Arial"/>
          <w:sz w:val="20"/>
        </w:rPr>
        <w:t xml:space="preserve">Standardy IS VZP – NIS </w:t>
      </w:r>
      <w:r w:rsidR="00A318FC" w:rsidRPr="00256FC2">
        <w:rPr>
          <w:rFonts w:ascii="Arial" w:hAnsi="Arial" w:cs="Arial"/>
          <w:sz w:val="20"/>
          <w:lang w:val="cs-CZ"/>
        </w:rPr>
        <w:t>vč. jejich příloh,</w:t>
      </w:r>
      <w:r w:rsidR="00A318FC" w:rsidRPr="00256FC2">
        <w:rPr>
          <w:rFonts w:ascii="Arial" w:hAnsi="Arial"/>
          <w:sz w:val="20"/>
          <w:lang w:val="cs-CZ"/>
        </w:rPr>
        <w:t xml:space="preserve"> </w:t>
      </w:r>
      <w:r w:rsidR="00642E0F" w:rsidRPr="00256FC2">
        <w:rPr>
          <w:rFonts w:ascii="Arial" w:hAnsi="Arial" w:cs="Arial"/>
          <w:sz w:val="20"/>
        </w:rPr>
        <w:t>m</w:t>
      </w:r>
      <w:r w:rsidR="00481C14" w:rsidRPr="00256FC2">
        <w:rPr>
          <w:rFonts w:ascii="Arial" w:hAnsi="Arial" w:cs="Arial"/>
          <w:sz w:val="20"/>
        </w:rPr>
        <w:t>onitorovacími nástroji</w:t>
      </w:r>
      <w:r w:rsidR="0065481B" w:rsidRPr="00256FC2">
        <w:rPr>
          <w:rFonts w:ascii="Arial" w:hAnsi="Arial" w:cs="Arial"/>
          <w:sz w:val="20"/>
        </w:rPr>
        <w:t xml:space="preserve"> VZP ČR</w:t>
      </w:r>
      <w:r w:rsidR="00850AB0" w:rsidRPr="00256FC2">
        <w:rPr>
          <w:rFonts w:ascii="Arial" w:hAnsi="Arial" w:cs="Arial"/>
          <w:sz w:val="20"/>
        </w:rPr>
        <w:t>,</w:t>
      </w:r>
      <w:r w:rsidRPr="00256FC2">
        <w:rPr>
          <w:rFonts w:ascii="Arial" w:hAnsi="Arial" w:cs="Arial"/>
          <w:sz w:val="20"/>
        </w:rPr>
        <w:t xml:space="preserve"> na základě požadavků</w:t>
      </w:r>
      <w:r w:rsidRPr="00E93D2C">
        <w:rPr>
          <w:rFonts w:ascii="Arial" w:hAnsi="Arial" w:cs="Arial"/>
          <w:sz w:val="20"/>
        </w:rPr>
        <w:t xml:space="preserve"> </w:t>
      </w:r>
      <w:r w:rsidR="00B455C9">
        <w:rPr>
          <w:rFonts w:ascii="Arial" w:hAnsi="Arial" w:cs="Arial"/>
          <w:sz w:val="20"/>
          <w:lang w:val="cs-CZ"/>
        </w:rPr>
        <w:t>Poskytovatele</w:t>
      </w:r>
      <w:r w:rsidR="004A3BE9" w:rsidRPr="00E93D2C">
        <w:rPr>
          <w:rFonts w:ascii="Arial" w:hAnsi="Arial" w:cs="Arial"/>
          <w:sz w:val="20"/>
        </w:rPr>
        <w:t xml:space="preserve">. </w:t>
      </w:r>
      <w:r w:rsidR="00C3128F">
        <w:rPr>
          <w:rFonts w:ascii="Arial" w:hAnsi="Arial" w:cs="Arial"/>
          <w:sz w:val="20"/>
          <w:lang w:val="cs-CZ"/>
        </w:rPr>
        <w:t>Poskyto</w:t>
      </w:r>
      <w:r w:rsidR="00C3128F" w:rsidRPr="00E93D2C">
        <w:rPr>
          <w:rFonts w:ascii="Arial" w:hAnsi="Arial" w:cs="Arial"/>
          <w:sz w:val="20"/>
        </w:rPr>
        <w:t xml:space="preserve">vatel </w:t>
      </w:r>
      <w:r w:rsidR="004A3BE9" w:rsidRPr="00E93D2C">
        <w:rPr>
          <w:rFonts w:ascii="Arial" w:hAnsi="Arial" w:cs="Arial"/>
          <w:sz w:val="20"/>
        </w:rPr>
        <w:t xml:space="preserve">je zodpovědný za </w:t>
      </w:r>
      <w:r w:rsidR="004A3BE9" w:rsidRPr="00256FC2">
        <w:rPr>
          <w:rFonts w:ascii="Arial" w:hAnsi="Arial" w:cs="Arial"/>
          <w:sz w:val="20"/>
        </w:rPr>
        <w:t>vyhodnocování udál</w:t>
      </w:r>
      <w:r w:rsidR="00095C7D" w:rsidRPr="00256FC2">
        <w:rPr>
          <w:rFonts w:ascii="Arial" w:hAnsi="Arial" w:cs="Arial"/>
          <w:sz w:val="20"/>
        </w:rPr>
        <w:t>ostí a</w:t>
      </w:r>
      <w:r w:rsidR="004A3BE9" w:rsidRPr="00256FC2">
        <w:rPr>
          <w:rFonts w:ascii="Arial" w:hAnsi="Arial" w:cs="Arial"/>
          <w:sz w:val="20"/>
        </w:rPr>
        <w:t xml:space="preserve"> na </w:t>
      </w:r>
      <w:r w:rsidR="00095C7D" w:rsidRPr="00256FC2">
        <w:rPr>
          <w:rFonts w:ascii="Arial" w:hAnsi="Arial" w:cs="Arial"/>
          <w:sz w:val="20"/>
        </w:rPr>
        <w:t xml:space="preserve">jejich </w:t>
      </w:r>
      <w:r w:rsidR="004A3BE9" w:rsidRPr="00256FC2">
        <w:rPr>
          <w:rFonts w:ascii="Arial" w:hAnsi="Arial" w:cs="Arial"/>
          <w:sz w:val="20"/>
        </w:rPr>
        <w:t xml:space="preserve">základě </w:t>
      </w:r>
      <w:r w:rsidR="00095C7D" w:rsidRPr="00256FC2">
        <w:rPr>
          <w:rFonts w:ascii="Arial" w:hAnsi="Arial" w:cs="Arial"/>
          <w:sz w:val="20"/>
        </w:rPr>
        <w:t xml:space="preserve">jedná tak, aby minimalizoval dopad na dostupnost </w:t>
      </w:r>
      <w:r w:rsidR="00B82AA9" w:rsidRPr="00256FC2">
        <w:rPr>
          <w:rFonts w:ascii="Arial" w:hAnsi="Arial" w:cs="Arial"/>
          <w:sz w:val="20"/>
          <w:lang w:val="cs-CZ"/>
        </w:rPr>
        <w:t xml:space="preserve">podporovaného </w:t>
      </w:r>
      <w:r w:rsidR="00095C7D" w:rsidRPr="00256FC2">
        <w:rPr>
          <w:rFonts w:ascii="Arial" w:hAnsi="Arial" w:cs="Arial"/>
          <w:sz w:val="20"/>
        </w:rPr>
        <w:t xml:space="preserve">systému </w:t>
      </w:r>
      <w:r w:rsidRPr="00256FC2">
        <w:rPr>
          <w:rFonts w:ascii="Arial" w:hAnsi="Arial" w:cs="Arial"/>
          <w:sz w:val="20"/>
        </w:rPr>
        <w:t xml:space="preserve">CC </w:t>
      </w:r>
      <w:r w:rsidR="00095C7D" w:rsidRPr="00256FC2">
        <w:rPr>
          <w:rFonts w:ascii="Arial" w:hAnsi="Arial" w:cs="Arial"/>
          <w:sz w:val="20"/>
        </w:rPr>
        <w:t>a to i preventivně</w:t>
      </w:r>
      <w:r w:rsidR="004A3BE9" w:rsidRPr="00256FC2">
        <w:rPr>
          <w:rFonts w:ascii="Arial" w:hAnsi="Arial" w:cs="Arial"/>
          <w:sz w:val="20"/>
        </w:rPr>
        <w:t>.</w:t>
      </w:r>
      <w:r w:rsidR="00850AB0" w:rsidRPr="00256FC2">
        <w:rPr>
          <w:rFonts w:ascii="Arial" w:hAnsi="Arial" w:cs="Arial"/>
          <w:sz w:val="20"/>
        </w:rPr>
        <w:t xml:space="preserve"> </w:t>
      </w:r>
      <w:r w:rsidR="00C3128F" w:rsidRPr="00256FC2">
        <w:rPr>
          <w:rFonts w:ascii="Arial" w:hAnsi="Arial" w:cs="Arial"/>
          <w:sz w:val="20"/>
          <w:lang w:val="cs-CZ"/>
        </w:rPr>
        <w:t>Poskyto</w:t>
      </w:r>
      <w:r w:rsidR="00C3128F" w:rsidRPr="00256FC2">
        <w:rPr>
          <w:rFonts w:ascii="Arial" w:hAnsi="Arial" w:cs="Arial"/>
          <w:sz w:val="20"/>
        </w:rPr>
        <w:t xml:space="preserve">vatel </w:t>
      </w:r>
      <w:r w:rsidRPr="00256FC2">
        <w:rPr>
          <w:rFonts w:ascii="Arial" w:hAnsi="Arial" w:cs="Arial"/>
          <w:sz w:val="20"/>
        </w:rPr>
        <w:t>kontinuálně udržuje nastavení monitoringu</w:t>
      </w:r>
      <w:r w:rsidR="00EC40C1" w:rsidRPr="00256FC2">
        <w:rPr>
          <w:rFonts w:ascii="Arial" w:hAnsi="Arial" w:cs="Arial"/>
          <w:sz w:val="20"/>
        </w:rPr>
        <w:t xml:space="preserve"> předáváním požadavků na změny Objednateli</w:t>
      </w:r>
      <w:r w:rsidRPr="00256FC2">
        <w:rPr>
          <w:rFonts w:ascii="Arial" w:hAnsi="Arial" w:cs="Arial"/>
          <w:sz w:val="20"/>
        </w:rPr>
        <w:t>.</w:t>
      </w:r>
      <w:r w:rsidR="00297F79" w:rsidRPr="00256FC2">
        <w:rPr>
          <w:rFonts w:ascii="Arial" w:hAnsi="Arial" w:cs="Arial"/>
          <w:sz w:val="20"/>
        </w:rPr>
        <w:t xml:space="preserve"> </w:t>
      </w:r>
      <w:r w:rsidR="00322721" w:rsidRPr="00256FC2">
        <w:rPr>
          <w:rFonts w:ascii="Arial" w:hAnsi="Arial" w:cs="Arial"/>
          <w:sz w:val="20"/>
        </w:rPr>
        <w:t xml:space="preserve">Podrobný popis pro monitorování v centrálním monitoringu VZP ČR je uveden v Příloze č. 1b Technické specifikace „Popis Call Centra VZP ČR pro externí monitorování“. </w:t>
      </w:r>
    </w:p>
    <w:p w14:paraId="68FE076D" w14:textId="77777777" w:rsidR="00095C7D" w:rsidRPr="00256FC2" w:rsidRDefault="00095C7D" w:rsidP="00617CFD">
      <w:pPr>
        <w:pStyle w:val="Odstavecseseznamem"/>
        <w:suppressAutoHyphens/>
        <w:spacing w:before="120" w:after="120" w:line="280" w:lineRule="atLeast"/>
        <w:ind w:left="774"/>
        <w:rPr>
          <w:rFonts w:ascii="Arial" w:hAnsi="Arial" w:cs="Arial"/>
          <w:sz w:val="20"/>
        </w:rPr>
      </w:pPr>
    </w:p>
    <w:p w14:paraId="68FE076E" w14:textId="6543811A" w:rsidR="00FE0D89" w:rsidRPr="0038091E" w:rsidRDefault="000C0E94" w:rsidP="00E93D2C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  <w:lang w:val="cs-CZ"/>
        </w:rPr>
      </w:pPr>
      <w:r w:rsidRPr="00256FC2">
        <w:rPr>
          <w:rFonts w:ascii="Arial" w:hAnsi="Arial" w:cs="Arial"/>
          <w:sz w:val="20"/>
          <w:lang w:val="cs-CZ"/>
        </w:rPr>
        <w:t>Dodání pravidelného</w:t>
      </w:r>
      <w:r w:rsidR="00673D6A" w:rsidRPr="00256FC2">
        <w:rPr>
          <w:rFonts w:ascii="Arial" w:hAnsi="Arial" w:cs="Arial"/>
          <w:sz w:val="20"/>
          <w:lang w:val="cs-CZ"/>
        </w:rPr>
        <w:t xml:space="preserve"> tříměsíčního </w:t>
      </w:r>
      <w:r w:rsidRPr="00256FC2">
        <w:rPr>
          <w:rFonts w:ascii="Arial" w:hAnsi="Arial" w:cs="Arial"/>
          <w:sz w:val="20"/>
          <w:lang w:val="cs-CZ"/>
        </w:rPr>
        <w:t xml:space="preserve">kapacitního reportu </w:t>
      </w:r>
      <w:r w:rsidR="00B82AA9" w:rsidRPr="00256FC2">
        <w:rPr>
          <w:rFonts w:ascii="Arial" w:hAnsi="Arial" w:cs="Arial"/>
          <w:sz w:val="20"/>
          <w:lang w:val="cs-CZ"/>
        </w:rPr>
        <w:t xml:space="preserve">podporovaného </w:t>
      </w:r>
      <w:r w:rsidRPr="00256FC2">
        <w:rPr>
          <w:rFonts w:ascii="Arial" w:hAnsi="Arial" w:cs="Arial"/>
          <w:sz w:val="20"/>
          <w:lang w:val="cs-CZ"/>
        </w:rPr>
        <w:t>systému CC</w:t>
      </w:r>
      <w:r w:rsidR="00673D6A" w:rsidRPr="00256FC2">
        <w:rPr>
          <w:rFonts w:ascii="Arial" w:hAnsi="Arial" w:cs="Arial"/>
          <w:sz w:val="20"/>
          <w:lang w:val="cs-CZ"/>
        </w:rPr>
        <w:t xml:space="preserve"> do 15 dnů od uplynutí předchozího tříměsíčního období</w:t>
      </w:r>
      <w:r w:rsidRPr="00256FC2">
        <w:rPr>
          <w:rFonts w:ascii="Arial" w:hAnsi="Arial" w:cs="Arial"/>
          <w:sz w:val="20"/>
          <w:lang w:val="cs-CZ"/>
        </w:rPr>
        <w:t>, který bude minimálně obsahovat vyhodnocení trendů zatížení CPU, obsazení RAM a diskových kapacit jednotlivých serverů a slovné vyhodnocení celkového stavu systému CC z pohledu kapacitního plánování, včetně upozornění na případné kapacitní</w:t>
      </w:r>
      <w:r w:rsidRPr="0038091E">
        <w:rPr>
          <w:rFonts w:ascii="Arial" w:hAnsi="Arial" w:cs="Arial"/>
          <w:sz w:val="20"/>
          <w:lang w:val="cs-CZ"/>
        </w:rPr>
        <w:t xml:space="preserve"> incidenty. Report bude dodáván </w:t>
      </w:r>
      <w:r w:rsidR="00673D6A">
        <w:rPr>
          <w:rFonts w:ascii="Arial" w:hAnsi="Arial" w:cs="Arial"/>
          <w:sz w:val="20"/>
          <w:lang w:val="cs-CZ"/>
        </w:rPr>
        <w:t xml:space="preserve">za </w:t>
      </w:r>
      <w:r w:rsidRPr="0038091E">
        <w:rPr>
          <w:rFonts w:ascii="Arial" w:hAnsi="Arial" w:cs="Arial"/>
          <w:sz w:val="20"/>
          <w:lang w:val="cs-CZ"/>
        </w:rPr>
        <w:t>každé tř</w:t>
      </w:r>
      <w:r w:rsidR="000C1F8D">
        <w:rPr>
          <w:rFonts w:ascii="Arial" w:hAnsi="Arial" w:cs="Arial"/>
          <w:sz w:val="20"/>
          <w:lang w:val="cs-CZ"/>
        </w:rPr>
        <w:t>í</w:t>
      </w:r>
      <w:r w:rsidRPr="0038091E">
        <w:rPr>
          <w:rFonts w:ascii="Arial" w:hAnsi="Arial" w:cs="Arial"/>
          <w:sz w:val="20"/>
          <w:lang w:val="cs-CZ"/>
        </w:rPr>
        <w:t>měsí</w:t>
      </w:r>
      <w:r w:rsidR="000C1F8D">
        <w:rPr>
          <w:rFonts w:ascii="Arial" w:hAnsi="Arial" w:cs="Arial"/>
          <w:sz w:val="20"/>
          <w:lang w:val="cs-CZ"/>
        </w:rPr>
        <w:t>ční období</w:t>
      </w:r>
      <w:r w:rsidRPr="0038091E">
        <w:rPr>
          <w:rFonts w:ascii="Arial" w:hAnsi="Arial" w:cs="Arial"/>
          <w:sz w:val="20"/>
          <w:lang w:val="cs-CZ"/>
        </w:rPr>
        <w:t xml:space="preserve"> počínaje </w:t>
      </w:r>
      <w:r w:rsidR="0059422A">
        <w:rPr>
          <w:rFonts w:ascii="Arial" w:hAnsi="Arial" w:cs="Arial"/>
          <w:sz w:val="20"/>
          <w:lang w:val="cs-CZ"/>
        </w:rPr>
        <w:t>dnem nabytí účinnosti</w:t>
      </w:r>
      <w:r w:rsidRPr="0038091E">
        <w:rPr>
          <w:rFonts w:ascii="Arial" w:hAnsi="Arial" w:cs="Arial"/>
          <w:sz w:val="20"/>
          <w:lang w:val="cs-CZ"/>
        </w:rPr>
        <w:t xml:space="preserve"> </w:t>
      </w:r>
      <w:r w:rsidR="00C3128F">
        <w:rPr>
          <w:rFonts w:ascii="Arial" w:hAnsi="Arial" w:cs="Arial"/>
          <w:sz w:val="20"/>
          <w:lang w:val="cs-CZ"/>
        </w:rPr>
        <w:t>S</w:t>
      </w:r>
      <w:r w:rsidRPr="0038091E">
        <w:rPr>
          <w:rFonts w:ascii="Arial" w:hAnsi="Arial" w:cs="Arial"/>
          <w:sz w:val="20"/>
          <w:lang w:val="cs-CZ"/>
        </w:rPr>
        <w:t xml:space="preserve">mlouvy. </w:t>
      </w:r>
      <w:r w:rsidR="00CD225E" w:rsidRPr="00C853B4">
        <w:rPr>
          <w:rFonts w:ascii="Arial" w:hAnsi="Arial" w:cs="Arial"/>
          <w:sz w:val="20"/>
        </w:rPr>
        <w:t>Prvním Vyhodnocovacím obdobím je doba od</w:t>
      </w:r>
      <w:r w:rsidR="00851CA5">
        <w:rPr>
          <w:rFonts w:ascii="Arial" w:hAnsi="Arial" w:cs="Arial"/>
          <w:sz w:val="20"/>
          <w:lang w:val="cs-CZ"/>
        </w:rPr>
        <w:t>e dne</w:t>
      </w:r>
      <w:r w:rsidR="00DE38BE">
        <w:rPr>
          <w:rFonts w:ascii="Arial" w:hAnsi="Arial" w:cs="Arial"/>
          <w:sz w:val="20"/>
        </w:rPr>
        <w:t xml:space="preserve"> zahájení poskytování </w:t>
      </w:r>
      <w:r w:rsidR="00DE38BE">
        <w:rPr>
          <w:rFonts w:ascii="Arial" w:hAnsi="Arial" w:cs="Arial"/>
          <w:sz w:val="20"/>
          <w:lang w:val="cs-CZ"/>
        </w:rPr>
        <w:t>P</w:t>
      </w:r>
      <w:r w:rsidR="00CD225E" w:rsidRPr="00C853B4">
        <w:rPr>
          <w:rFonts w:ascii="Arial" w:hAnsi="Arial" w:cs="Arial"/>
          <w:sz w:val="20"/>
        </w:rPr>
        <w:t xml:space="preserve">odpory dle Smlouvy do posledního dne </w:t>
      </w:r>
      <w:r w:rsidR="00851CA5">
        <w:rPr>
          <w:rFonts w:ascii="Arial" w:hAnsi="Arial" w:cs="Arial"/>
          <w:sz w:val="20"/>
          <w:lang w:val="cs-CZ"/>
        </w:rPr>
        <w:t xml:space="preserve">druhého </w:t>
      </w:r>
      <w:r w:rsidR="00CD225E" w:rsidRPr="00C853B4">
        <w:rPr>
          <w:rFonts w:ascii="Arial" w:hAnsi="Arial" w:cs="Arial"/>
          <w:sz w:val="20"/>
        </w:rPr>
        <w:t>kalendářního měsíce</w:t>
      </w:r>
      <w:r w:rsidR="00851CA5">
        <w:rPr>
          <w:rFonts w:ascii="Arial" w:hAnsi="Arial" w:cs="Arial"/>
          <w:sz w:val="20"/>
          <w:lang w:val="cs-CZ"/>
        </w:rPr>
        <w:t xml:space="preserve"> následujícího po měsíci</w:t>
      </w:r>
      <w:r w:rsidR="00CD225E" w:rsidRPr="00C853B4">
        <w:rPr>
          <w:rFonts w:ascii="Arial" w:hAnsi="Arial" w:cs="Arial"/>
          <w:sz w:val="20"/>
        </w:rPr>
        <w:t xml:space="preserve">, ve kterém bylo poskytování podpory dle Smlouvy zahájeno. Každé další </w:t>
      </w:r>
      <w:r w:rsidR="00CD225E">
        <w:rPr>
          <w:rFonts w:ascii="Arial" w:hAnsi="Arial" w:cs="Arial"/>
          <w:sz w:val="20"/>
        </w:rPr>
        <w:t xml:space="preserve">následující </w:t>
      </w:r>
      <w:r w:rsidR="00851CA5">
        <w:rPr>
          <w:rFonts w:ascii="Arial" w:hAnsi="Arial" w:cs="Arial"/>
          <w:sz w:val="20"/>
        </w:rPr>
        <w:t xml:space="preserve">Vyhodnocovací období trvá </w:t>
      </w:r>
      <w:r w:rsidR="00851CA5">
        <w:rPr>
          <w:rFonts w:ascii="Arial" w:hAnsi="Arial" w:cs="Arial"/>
          <w:sz w:val="20"/>
          <w:lang w:val="cs-CZ"/>
        </w:rPr>
        <w:t>3</w:t>
      </w:r>
      <w:r w:rsidR="00CD225E" w:rsidRPr="00C853B4">
        <w:rPr>
          <w:rFonts w:ascii="Arial" w:hAnsi="Arial" w:cs="Arial"/>
          <w:sz w:val="20"/>
        </w:rPr>
        <w:t xml:space="preserve"> kalendářní měsíc a běží od prvního do posledního dne příslušného </w:t>
      </w:r>
      <w:r w:rsidR="00CD225E">
        <w:rPr>
          <w:rFonts w:ascii="Arial" w:hAnsi="Arial" w:cs="Arial"/>
          <w:sz w:val="20"/>
        </w:rPr>
        <w:t xml:space="preserve">vždy následujícího </w:t>
      </w:r>
      <w:r w:rsidR="00CD225E" w:rsidRPr="00C853B4">
        <w:rPr>
          <w:rFonts w:ascii="Arial" w:hAnsi="Arial" w:cs="Arial"/>
          <w:sz w:val="20"/>
        </w:rPr>
        <w:t>kalendářního měsíce</w:t>
      </w:r>
      <w:r w:rsidR="00CD225E">
        <w:rPr>
          <w:rFonts w:ascii="Arial" w:hAnsi="Arial" w:cs="Arial"/>
          <w:sz w:val="20"/>
        </w:rPr>
        <w:t xml:space="preserve">. Posledním </w:t>
      </w:r>
      <w:r w:rsidR="00CD225E" w:rsidRPr="00C853B4">
        <w:rPr>
          <w:rFonts w:ascii="Arial" w:hAnsi="Arial" w:cs="Arial"/>
          <w:sz w:val="20"/>
        </w:rPr>
        <w:t>Vyhodnocovacím obdobím</w:t>
      </w:r>
      <w:r w:rsidR="00CD225E">
        <w:rPr>
          <w:rFonts w:ascii="Arial" w:hAnsi="Arial" w:cs="Arial"/>
          <w:sz w:val="20"/>
        </w:rPr>
        <w:t xml:space="preserve"> je období, které běží od prvního dne příslušného kalendářního měsíce a končí posledním dnem poskytování Podpory dle Smlouvy</w:t>
      </w:r>
    </w:p>
    <w:p w14:paraId="68FE076F" w14:textId="77777777" w:rsidR="00E12BD2" w:rsidRDefault="00E12BD2" w:rsidP="00FD0041">
      <w:pPr>
        <w:pStyle w:val="Odstavecseseznamem"/>
        <w:suppressAutoHyphens/>
        <w:spacing w:before="120" w:after="120" w:line="280" w:lineRule="atLeast"/>
        <w:rPr>
          <w:rFonts w:ascii="Arial" w:hAnsi="Arial" w:cs="Arial"/>
          <w:sz w:val="20"/>
          <w:lang w:val="cs-CZ"/>
        </w:rPr>
      </w:pPr>
    </w:p>
    <w:p w14:paraId="68FE0770" w14:textId="77777777" w:rsidR="00E12BD2" w:rsidRPr="0038091E" w:rsidRDefault="003765DA" w:rsidP="00FD0041">
      <w:pPr>
        <w:pStyle w:val="Odstavecseseznamem"/>
        <w:numPr>
          <w:ilvl w:val="3"/>
          <w:numId w:val="57"/>
        </w:numPr>
        <w:suppressAutoHyphens/>
        <w:autoSpaceDE w:val="0"/>
        <w:autoSpaceDN w:val="0"/>
        <w:adjustRightInd w:val="0"/>
        <w:spacing w:before="120" w:after="120" w:line="280" w:lineRule="atLeast"/>
        <w:rPr>
          <w:rFonts w:ascii="Arial" w:hAnsi="Arial" w:cs="Arial"/>
          <w:sz w:val="20"/>
          <w:lang w:val="cs-CZ"/>
        </w:rPr>
      </w:pPr>
      <w:r w:rsidRPr="0038091E">
        <w:rPr>
          <w:rFonts w:ascii="Arial" w:hAnsi="Arial" w:cs="Arial"/>
          <w:sz w:val="20"/>
          <w:lang w:val="cs-CZ"/>
        </w:rPr>
        <w:t>Správa (podpora) všech operačních systémů a SQL databáz</w:t>
      </w:r>
      <w:r w:rsidR="00B66BF2" w:rsidRPr="0038091E">
        <w:rPr>
          <w:rFonts w:ascii="Arial" w:hAnsi="Arial" w:cs="Arial"/>
          <w:sz w:val="20"/>
          <w:lang w:val="cs-CZ"/>
        </w:rPr>
        <w:t>í</w:t>
      </w:r>
      <w:r w:rsidRPr="0038091E">
        <w:rPr>
          <w:rFonts w:ascii="Arial" w:hAnsi="Arial" w:cs="Arial"/>
          <w:sz w:val="20"/>
          <w:lang w:val="cs-CZ"/>
        </w:rPr>
        <w:t xml:space="preserve">, které jsou na jednotlivých serverech nainstalovány. </w:t>
      </w:r>
    </w:p>
    <w:p w14:paraId="68FE0771" w14:textId="77777777" w:rsidR="004C4890" w:rsidRPr="004C4890" w:rsidRDefault="004C4890" w:rsidP="004C4890">
      <w:pPr>
        <w:pStyle w:val="Odstavecseseznamem"/>
        <w:rPr>
          <w:rFonts w:ascii="Arial" w:hAnsi="Arial" w:cs="Arial"/>
          <w:sz w:val="20"/>
          <w:lang w:val="cs-CZ"/>
        </w:rPr>
      </w:pPr>
    </w:p>
    <w:p w14:paraId="68FE0772" w14:textId="77777777" w:rsidR="00475ED7" w:rsidRPr="00552C2E" w:rsidRDefault="00475ED7" w:rsidP="00DA7DDF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</w:rPr>
      </w:pPr>
    </w:p>
    <w:p w14:paraId="68FE0773" w14:textId="77777777" w:rsidR="00C13D76" w:rsidRPr="00E93D2C" w:rsidRDefault="008D40E9" w:rsidP="00E93D2C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E93D2C">
        <w:rPr>
          <w:rFonts w:ascii="Arial" w:hAnsi="Arial" w:cs="Arial"/>
          <w:b/>
          <w:sz w:val="20"/>
        </w:rPr>
        <w:t>Součástí služeb podpory není:</w:t>
      </w:r>
    </w:p>
    <w:p w14:paraId="68FE0774" w14:textId="77777777" w:rsidR="00A36982" w:rsidRPr="00552C2E" w:rsidRDefault="00A36982" w:rsidP="00A36982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</w:rPr>
      </w:pPr>
    </w:p>
    <w:p w14:paraId="68FE0775" w14:textId="7A73F8E1" w:rsidR="003C56B3" w:rsidRPr="00256FC2" w:rsidRDefault="002048C8" w:rsidP="00E93D2C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  <w:lang w:val="cs-CZ"/>
        </w:rPr>
      </w:pPr>
      <w:r w:rsidRPr="00256FC2">
        <w:rPr>
          <w:rFonts w:ascii="Arial" w:hAnsi="Arial" w:cs="Arial"/>
          <w:sz w:val="20"/>
          <w:lang w:val="cs-CZ"/>
        </w:rPr>
        <w:t>T</w:t>
      </w:r>
      <w:r w:rsidR="00C13D76" w:rsidRPr="00256FC2">
        <w:rPr>
          <w:rFonts w:ascii="Arial" w:hAnsi="Arial" w:cs="Arial"/>
          <w:sz w:val="20"/>
          <w:lang w:val="cs-CZ"/>
        </w:rPr>
        <w:t>echnická podpora HW serverů</w:t>
      </w:r>
      <w:r w:rsidR="00F9032E" w:rsidRPr="00256FC2">
        <w:rPr>
          <w:rFonts w:ascii="Arial" w:hAnsi="Arial" w:cs="Arial"/>
          <w:sz w:val="20"/>
          <w:lang w:val="cs-CZ"/>
        </w:rPr>
        <w:t xml:space="preserve"> stávajících, případně i v budoucnu dodaných pro provoz systému CC Objednatelem</w:t>
      </w:r>
      <w:r w:rsidR="00E93D2C" w:rsidRPr="00256FC2">
        <w:rPr>
          <w:rFonts w:ascii="Arial" w:hAnsi="Arial" w:cs="Arial"/>
          <w:sz w:val="20"/>
          <w:lang w:val="cs-CZ"/>
        </w:rPr>
        <w:t xml:space="preserve">. Aktuální přehled HW serverů je </w:t>
      </w:r>
      <w:r w:rsidR="00256FC2">
        <w:rPr>
          <w:rFonts w:ascii="Arial" w:hAnsi="Arial" w:cs="Arial"/>
          <w:sz w:val="20"/>
          <w:lang w:val="cs-CZ"/>
        </w:rPr>
        <w:t>uveden v </w:t>
      </w:r>
      <w:r w:rsidR="00E93D2C" w:rsidRPr="00256FC2">
        <w:rPr>
          <w:rFonts w:ascii="Arial" w:hAnsi="Arial" w:cs="Arial"/>
          <w:sz w:val="20"/>
          <w:lang w:val="cs-CZ"/>
        </w:rPr>
        <w:t>Příloze č. 1a v kapitole 1.3</w:t>
      </w:r>
      <w:r w:rsidR="007E268A" w:rsidRPr="00256FC2">
        <w:rPr>
          <w:rFonts w:ascii="Arial" w:hAnsi="Arial" w:cs="Arial"/>
          <w:sz w:val="20"/>
          <w:lang w:val="cs-CZ"/>
        </w:rPr>
        <w:t>.</w:t>
      </w:r>
    </w:p>
    <w:p w14:paraId="68FE0776" w14:textId="77777777" w:rsidR="00F9032E" w:rsidRPr="00256FC2" w:rsidRDefault="00F9032E" w:rsidP="00FD0041">
      <w:pPr>
        <w:pStyle w:val="Odstavecseseznamem"/>
        <w:widowControl w:val="0"/>
        <w:spacing w:after="200" w:line="276" w:lineRule="auto"/>
        <w:ind w:left="1080"/>
        <w:jc w:val="left"/>
        <w:rPr>
          <w:rFonts w:ascii="Arial" w:hAnsi="Arial" w:cs="Arial"/>
          <w:i/>
          <w:color w:val="FF0000"/>
          <w:sz w:val="18"/>
          <w:szCs w:val="18"/>
        </w:rPr>
      </w:pPr>
    </w:p>
    <w:p w14:paraId="68FE0777" w14:textId="77777777" w:rsidR="000B67A2" w:rsidRPr="00256FC2" w:rsidRDefault="003C56B3" w:rsidP="00E93D2C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  <w:lang w:val="cs-CZ"/>
        </w:rPr>
      </w:pPr>
      <w:r w:rsidRPr="00256FC2">
        <w:rPr>
          <w:rFonts w:ascii="Arial" w:hAnsi="Arial" w:cs="Arial"/>
          <w:sz w:val="20"/>
          <w:lang w:val="cs-CZ"/>
        </w:rPr>
        <w:t>M</w:t>
      </w:r>
      <w:r w:rsidR="00C13D76" w:rsidRPr="00256FC2">
        <w:rPr>
          <w:rFonts w:ascii="Arial" w:hAnsi="Arial" w:cs="Arial"/>
          <w:sz w:val="20"/>
          <w:lang w:val="cs-CZ"/>
        </w:rPr>
        <w:t xml:space="preserve">aintenance </w:t>
      </w:r>
      <w:r w:rsidR="0059422A" w:rsidRPr="00256FC2">
        <w:rPr>
          <w:rFonts w:ascii="Arial" w:hAnsi="Arial" w:cs="Arial"/>
          <w:sz w:val="20"/>
          <w:lang w:val="cs-CZ"/>
        </w:rPr>
        <w:t xml:space="preserve">(podpora výrobce) SW produktů </w:t>
      </w:r>
      <w:r w:rsidR="00475ED7" w:rsidRPr="00256FC2">
        <w:rPr>
          <w:rFonts w:ascii="Arial" w:hAnsi="Arial" w:cs="Arial"/>
          <w:sz w:val="20"/>
          <w:lang w:val="cs-CZ"/>
        </w:rPr>
        <w:t xml:space="preserve">OS </w:t>
      </w:r>
      <w:r w:rsidR="00C13D76" w:rsidRPr="00256FC2">
        <w:rPr>
          <w:rFonts w:ascii="Arial" w:hAnsi="Arial" w:cs="Arial"/>
          <w:sz w:val="20"/>
          <w:lang w:val="cs-CZ"/>
        </w:rPr>
        <w:t xml:space="preserve">Windows serveru a </w:t>
      </w:r>
      <w:r w:rsidR="00475ED7" w:rsidRPr="00256FC2">
        <w:rPr>
          <w:rFonts w:ascii="Arial" w:hAnsi="Arial" w:cs="Arial"/>
          <w:sz w:val="20"/>
          <w:lang w:val="cs-CZ"/>
        </w:rPr>
        <w:t xml:space="preserve">MS </w:t>
      </w:r>
      <w:r w:rsidR="00C13D76" w:rsidRPr="00256FC2">
        <w:rPr>
          <w:rFonts w:ascii="Arial" w:hAnsi="Arial" w:cs="Arial"/>
          <w:sz w:val="20"/>
          <w:lang w:val="cs-CZ"/>
        </w:rPr>
        <w:t>SQL databáze</w:t>
      </w:r>
      <w:r w:rsidR="00F9032E" w:rsidRPr="00256FC2">
        <w:rPr>
          <w:rFonts w:ascii="Arial" w:hAnsi="Arial" w:cs="Arial"/>
          <w:sz w:val="20"/>
          <w:lang w:val="cs-CZ"/>
        </w:rPr>
        <w:t>, které zajišťuje Objednatel</w:t>
      </w:r>
      <w:r w:rsidR="0059422A" w:rsidRPr="00256FC2">
        <w:rPr>
          <w:rFonts w:ascii="Arial" w:hAnsi="Arial" w:cs="Arial"/>
          <w:sz w:val="20"/>
          <w:lang w:val="cs-CZ"/>
        </w:rPr>
        <w:t xml:space="preserve"> na základě jiných smluvních vztahů</w:t>
      </w:r>
      <w:r w:rsidR="00857A30" w:rsidRPr="00256FC2">
        <w:rPr>
          <w:rFonts w:ascii="Arial" w:hAnsi="Arial" w:cs="Arial"/>
          <w:sz w:val="20"/>
          <w:lang w:val="cs-CZ"/>
        </w:rPr>
        <w:t>.</w:t>
      </w:r>
    </w:p>
    <w:p w14:paraId="68FE0778" w14:textId="77777777" w:rsidR="00417363" w:rsidRPr="00256FC2" w:rsidRDefault="00417363" w:rsidP="00FD0041">
      <w:pPr>
        <w:pStyle w:val="Odstavecseseznamem"/>
        <w:widowControl w:val="0"/>
        <w:spacing w:after="200" w:line="276" w:lineRule="auto"/>
        <w:ind w:left="1080"/>
        <w:jc w:val="left"/>
        <w:rPr>
          <w:rFonts w:ascii="Arial" w:hAnsi="Arial" w:cs="Arial"/>
          <w:sz w:val="20"/>
          <w:lang w:val="cs-CZ"/>
        </w:rPr>
      </w:pPr>
    </w:p>
    <w:p w14:paraId="68FE0779" w14:textId="77777777" w:rsidR="000B67A2" w:rsidRPr="00256FC2" w:rsidRDefault="000B67A2" w:rsidP="00E93D2C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  <w:lang w:val="cs-CZ"/>
        </w:rPr>
      </w:pPr>
      <w:r w:rsidRPr="00256FC2">
        <w:rPr>
          <w:rFonts w:ascii="Arial" w:hAnsi="Arial" w:cs="Arial"/>
          <w:sz w:val="20"/>
          <w:lang w:val="cs-CZ"/>
        </w:rPr>
        <w:t>Síťová infrastruktura. Jedná se o síťovou infrastrukturu, p</w:t>
      </w:r>
      <w:r w:rsidR="003C56B3" w:rsidRPr="00256FC2">
        <w:rPr>
          <w:rFonts w:ascii="Arial" w:hAnsi="Arial" w:cs="Arial"/>
          <w:sz w:val="20"/>
          <w:lang w:val="cs-CZ"/>
        </w:rPr>
        <w:t xml:space="preserve">rostřednictvím které </w:t>
      </w:r>
      <w:r w:rsidRPr="00256FC2">
        <w:rPr>
          <w:rFonts w:ascii="Arial" w:hAnsi="Arial" w:cs="Arial"/>
          <w:sz w:val="20"/>
          <w:lang w:val="cs-CZ"/>
        </w:rPr>
        <w:t xml:space="preserve">probíhá veškerá komunikace </w:t>
      </w:r>
      <w:r w:rsidR="005105E9" w:rsidRPr="00256FC2">
        <w:rPr>
          <w:rFonts w:ascii="Arial" w:hAnsi="Arial" w:cs="Arial"/>
          <w:sz w:val="20"/>
          <w:lang w:val="cs-CZ"/>
        </w:rPr>
        <w:t xml:space="preserve">systému </w:t>
      </w:r>
      <w:r w:rsidR="003C56B3" w:rsidRPr="00256FC2">
        <w:rPr>
          <w:rFonts w:ascii="Arial" w:hAnsi="Arial" w:cs="Arial"/>
          <w:sz w:val="20"/>
          <w:lang w:val="cs-CZ"/>
        </w:rPr>
        <w:t xml:space="preserve">CC. </w:t>
      </w:r>
    </w:p>
    <w:p w14:paraId="68FE077A" w14:textId="77777777" w:rsidR="00E93D2C" w:rsidRPr="00E93D2C" w:rsidRDefault="00E93D2C" w:rsidP="00E93D2C">
      <w:pPr>
        <w:pStyle w:val="Odstavecseseznamem"/>
        <w:rPr>
          <w:rFonts w:ascii="Arial" w:hAnsi="Arial" w:cs="Arial"/>
          <w:sz w:val="20"/>
          <w:lang w:val="cs-CZ"/>
        </w:rPr>
      </w:pPr>
    </w:p>
    <w:p w14:paraId="68FE077B" w14:textId="77777777" w:rsidR="00E93D2C" w:rsidRDefault="00E93D2C" w:rsidP="00E93D2C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Telefonní přístroje</w:t>
      </w:r>
      <w:r w:rsidR="00906AE1">
        <w:rPr>
          <w:rFonts w:ascii="Arial" w:hAnsi="Arial" w:cs="Arial"/>
          <w:sz w:val="20"/>
          <w:lang w:val="cs-CZ"/>
        </w:rPr>
        <w:t xml:space="preserve"> </w:t>
      </w:r>
      <w:r w:rsidR="004B2FF2">
        <w:rPr>
          <w:rFonts w:ascii="Arial" w:hAnsi="Arial" w:cs="Arial"/>
          <w:sz w:val="20"/>
          <w:lang w:val="cs-CZ"/>
        </w:rPr>
        <w:t>–</w:t>
      </w:r>
      <w:r w:rsidR="00906AE1" w:rsidRPr="00906AE1">
        <w:rPr>
          <w:rFonts w:ascii="Arial" w:hAnsi="Arial" w:cs="Arial"/>
          <w:sz w:val="20"/>
          <w:lang w:val="cs-CZ"/>
        </w:rPr>
        <w:t xml:space="preserve"> </w:t>
      </w:r>
      <w:r w:rsidR="00906AE1" w:rsidRPr="00E93D2C">
        <w:rPr>
          <w:rFonts w:ascii="Arial" w:hAnsi="Arial" w:cs="Arial"/>
          <w:sz w:val="20"/>
          <w:lang w:val="cs-CZ"/>
        </w:rPr>
        <w:t>Přílo</w:t>
      </w:r>
      <w:r w:rsidR="00906AE1">
        <w:rPr>
          <w:rFonts w:ascii="Arial" w:hAnsi="Arial" w:cs="Arial"/>
          <w:sz w:val="20"/>
          <w:lang w:val="cs-CZ"/>
        </w:rPr>
        <w:t>ha</w:t>
      </w:r>
      <w:r w:rsidR="00906AE1" w:rsidRPr="00E93D2C">
        <w:rPr>
          <w:rFonts w:ascii="Arial" w:hAnsi="Arial" w:cs="Arial"/>
          <w:sz w:val="20"/>
          <w:lang w:val="cs-CZ"/>
        </w:rPr>
        <w:t xml:space="preserve"> č. 1a</w:t>
      </w:r>
      <w:r w:rsidR="004B2FF2">
        <w:rPr>
          <w:rFonts w:ascii="Arial" w:hAnsi="Arial" w:cs="Arial"/>
          <w:sz w:val="20"/>
          <w:lang w:val="cs-CZ"/>
        </w:rPr>
        <w:t>,</w:t>
      </w:r>
      <w:r w:rsidR="00906AE1">
        <w:rPr>
          <w:rFonts w:ascii="Arial" w:hAnsi="Arial" w:cs="Arial"/>
          <w:sz w:val="20"/>
          <w:lang w:val="cs-CZ"/>
        </w:rPr>
        <w:t xml:space="preserve"> kapitola 5.2</w:t>
      </w:r>
      <w:r w:rsidR="007E268A">
        <w:rPr>
          <w:rFonts w:ascii="Arial" w:hAnsi="Arial" w:cs="Arial"/>
          <w:sz w:val="20"/>
          <w:lang w:val="cs-CZ"/>
        </w:rPr>
        <w:t>.</w:t>
      </w:r>
    </w:p>
    <w:p w14:paraId="68FE077C" w14:textId="77777777" w:rsidR="00906AE1" w:rsidRPr="00906AE1" w:rsidRDefault="00906AE1" w:rsidP="00906AE1">
      <w:pPr>
        <w:pStyle w:val="Odstavecseseznamem"/>
        <w:rPr>
          <w:rFonts w:ascii="Arial" w:hAnsi="Arial" w:cs="Arial"/>
          <w:sz w:val="20"/>
          <w:lang w:val="cs-CZ"/>
        </w:rPr>
      </w:pPr>
    </w:p>
    <w:p w14:paraId="68FE077D" w14:textId="77777777" w:rsidR="00906AE1" w:rsidRDefault="00906AE1" w:rsidP="00906AE1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Náhlavní soupravy </w:t>
      </w:r>
      <w:r w:rsidR="004B2FF2">
        <w:rPr>
          <w:rFonts w:ascii="Arial" w:hAnsi="Arial" w:cs="Arial"/>
          <w:sz w:val="20"/>
          <w:lang w:val="cs-CZ"/>
        </w:rPr>
        <w:t>–</w:t>
      </w:r>
      <w:r w:rsidRPr="00906AE1">
        <w:rPr>
          <w:rFonts w:ascii="Arial" w:hAnsi="Arial" w:cs="Arial"/>
          <w:sz w:val="20"/>
          <w:lang w:val="cs-CZ"/>
        </w:rPr>
        <w:t xml:space="preserve"> </w:t>
      </w:r>
      <w:r w:rsidRPr="00E93D2C">
        <w:rPr>
          <w:rFonts w:ascii="Arial" w:hAnsi="Arial" w:cs="Arial"/>
          <w:sz w:val="20"/>
          <w:lang w:val="cs-CZ"/>
        </w:rPr>
        <w:t>Přílo</w:t>
      </w:r>
      <w:r>
        <w:rPr>
          <w:rFonts w:ascii="Arial" w:hAnsi="Arial" w:cs="Arial"/>
          <w:sz w:val="20"/>
          <w:lang w:val="cs-CZ"/>
        </w:rPr>
        <w:t>ha</w:t>
      </w:r>
      <w:r w:rsidRPr="00E93D2C">
        <w:rPr>
          <w:rFonts w:ascii="Arial" w:hAnsi="Arial" w:cs="Arial"/>
          <w:sz w:val="20"/>
          <w:lang w:val="cs-CZ"/>
        </w:rPr>
        <w:t xml:space="preserve"> č. 1a</w:t>
      </w:r>
      <w:r w:rsidR="004B2FF2">
        <w:rPr>
          <w:rFonts w:ascii="Arial" w:hAnsi="Arial" w:cs="Arial"/>
          <w:sz w:val="20"/>
          <w:lang w:val="cs-CZ"/>
        </w:rPr>
        <w:t>,</w:t>
      </w:r>
      <w:r w:rsidRPr="00E93D2C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kapitola 5.3</w:t>
      </w:r>
      <w:r w:rsidR="007E268A">
        <w:rPr>
          <w:rFonts w:ascii="Arial" w:hAnsi="Arial" w:cs="Arial"/>
          <w:sz w:val="20"/>
          <w:lang w:val="cs-CZ"/>
        </w:rPr>
        <w:t>.</w:t>
      </w:r>
    </w:p>
    <w:p w14:paraId="68FE077E" w14:textId="77777777" w:rsidR="004F2839" w:rsidRPr="004F2839" w:rsidRDefault="004F2839" w:rsidP="004F2839">
      <w:pPr>
        <w:pStyle w:val="Odstavecseseznamem"/>
        <w:rPr>
          <w:rFonts w:ascii="Arial" w:hAnsi="Arial" w:cs="Arial"/>
          <w:sz w:val="20"/>
          <w:lang w:val="cs-CZ"/>
        </w:rPr>
      </w:pPr>
    </w:p>
    <w:p w14:paraId="68FE077F" w14:textId="77777777" w:rsidR="004F2839" w:rsidRPr="004F2839" w:rsidRDefault="004F2839" w:rsidP="00906AE1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  <w:lang w:val="cs-CZ"/>
        </w:rPr>
      </w:pPr>
      <w:r w:rsidRPr="004F2839">
        <w:rPr>
          <w:rFonts w:ascii="Arial" w:hAnsi="Arial" w:cs="Arial"/>
          <w:sz w:val="20"/>
          <w:lang w:val="cs-CZ"/>
        </w:rPr>
        <w:t>L</w:t>
      </w:r>
      <w:r w:rsidRPr="004F2839">
        <w:rPr>
          <w:rFonts w:ascii="Arial" w:hAnsi="Arial" w:cs="Arial"/>
          <w:sz w:val="20"/>
        </w:rPr>
        <w:t>CD Panely pro informační wallboard</w:t>
      </w:r>
      <w:r w:rsidRPr="004F2839">
        <w:rPr>
          <w:rFonts w:ascii="Arial" w:hAnsi="Arial" w:cs="Arial"/>
          <w:sz w:val="20"/>
          <w:lang w:val="cs-CZ"/>
        </w:rPr>
        <w:t>y</w:t>
      </w:r>
      <w:r w:rsidR="007E7BFB">
        <w:rPr>
          <w:rFonts w:ascii="Arial" w:hAnsi="Arial" w:cs="Arial"/>
          <w:sz w:val="20"/>
          <w:lang w:val="cs-CZ"/>
        </w:rPr>
        <w:t xml:space="preserve"> – Příloha č. 1a</w:t>
      </w:r>
      <w:r w:rsidR="004B2FF2">
        <w:rPr>
          <w:rFonts w:ascii="Arial" w:hAnsi="Arial" w:cs="Arial"/>
          <w:sz w:val="20"/>
          <w:lang w:val="cs-CZ"/>
        </w:rPr>
        <w:t>,</w:t>
      </w:r>
      <w:r w:rsidR="007E7BFB">
        <w:rPr>
          <w:rFonts w:ascii="Arial" w:hAnsi="Arial" w:cs="Arial"/>
          <w:sz w:val="20"/>
          <w:lang w:val="cs-CZ"/>
        </w:rPr>
        <w:t xml:space="preserve"> kapitola 5.1</w:t>
      </w:r>
    </w:p>
    <w:p w14:paraId="68FE0780" w14:textId="77777777" w:rsidR="00906AE1" w:rsidRPr="00906AE1" w:rsidRDefault="00906AE1" w:rsidP="00906AE1">
      <w:pPr>
        <w:pStyle w:val="Odstavecseseznamem"/>
        <w:rPr>
          <w:rFonts w:ascii="Arial" w:hAnsi="Arial" w:cs="Arial"/>
          <w:sz w:val="20"/>
          <w:lang w:val="cs-CZ"/>
        </w:rPr>
      </w:pPr>
    </w:p>
    <w:p w14:paraId="68FE0781" w14:textId="77777777" w:rsidR="00906AE1" w:rsidRDefault="00906AE1" w:rsidP="00906AE1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PC uživatelů</w:t>
      </w:r>
      <w:r w:rsidR="007E268A">
        <w:rPr>
          <w:rFonts w:ascii="Arial" w:hAnsi="Arial" w:cs="Arial"/>
          <w:sz w:val="20"/>
          <w:lang w:val="cs-CZ"/>
        </w:rPr>
        <w:t>.</w:t>
      </w:r>
    </w:p>
    <w:p w14:paraId="68FE0782" w14:textId="77777777" w:rsidR="00906AE1" w:rsidRPr="00906AE1" w:rsidRDefault="00906AE1" w:rsidP="009C1017">
      <w:pPr>
        <w:pStyle w:val="Odstavecseseznamem"/>
        <w:rPr>
          <w:rFonts w:ascii="Arial" w:hAnsi="Arial" w:cs="Arial"/>
          <w:sz w:val="20"/>
          <w:lang w:val="cs-CZ"/>
        </w:rPr>
      </w:pPr>
    </w:p>
    <w:p w14:paraId="68FE0783" w14:textId="77777777" w:rsidR="00906AE1" w:rsidRPr="00E93D2C" w:rsidRDefault="00906AE1" w:rsidP="00906AE1">
      <w:pPr>
        <w:pStyle w:val="Odstavecseseznamem"/>
        <w:autoSpaceDE w:val="0"/>
        <w:autoSpaceDN w:val="0"/>
        <w:adjustRightInd w:val="0"/>
        <w:ind w:left="1800"/>
        <w:rPr>
          <w:rFonts w:ascii="Arial" w:hAnsi="Arial" w:cs="Arial"/>
          <w:sz w:val="20"/>
          <w:lang w:val="cs-CZ"/>
        </w:rPr>
      </w:pPr>
    </w:p>
    <w:p w14:paraId="68FE0784" w14:textId="77777777" w:rsidR="00D533D8" w:rsidRPr="00C13D76" w:rsidRDefault="00D533D8" w:rsidP="00D533D8">
      <w:pPr>
        <w:pStyle w:val="Odstavecseseznamem"/>
        <w:widowControl w:val="0"/>
        <w:spacing w:after="200" w:line="276" w:lineRule="auto"/>
        <w:ind w:left="1080"/>
        <w:jc w:val="left"/>
        <w:rPr>
          <w:rFonts w:ascii="Arial" w:hAnsi="Arial" w:cs="Arial"/>
          <w:sz w:val="22"/>
          <w:szCs w:val="22"/>
        </w:rPr>
      </w:pPr>
    </w:p>
    <w:p w14:paraId="68FE0785" w14:textId="77777777" w:rsidR="00D533D8" w:rsidRPr="00D533D8" w:rsidRDefault="00D533D8" w:rsidP="00906AE1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533D8">
        <w:rPr>
          <w:rFonts w:ascii="Arial" w:hAnsi="Arial" w:cs="Arial"/>
          <w:b/>
          <w:sz w:val="20"/>
        </w:rPr>
        <w:t>Způsob poskytování služeb podpory</w:t>
      </w:r>
    </w:p>
    <w:p w14:paraId="68FE0786" w14:textId="77777777" w:rsidR="00D533D8" w:rsidRDefault="00D533D8" w:rsidP="009C1017">
      <w:pPr>
        <w:ind w:left="1418" w:hanging="709"/>
        <w:rPr>
          <w:rFonts w:ascii="Arial" w:hAnsi="Arial" w:cs="Arial"/>
          <w:bCs/>
          <w:sz w:val="20"/>
        </w:rPr>
      </w:pPr>
      <w:r w:rsidRPr="004018E8">
        <w:rPr>
          <w:rFonts w:ascii="Arial" w:hAnsi="Arial" w:cs="Arial"/>
          <w:bCs/>
          <w:sz w:val="20"/>
        </w:rPr>
        <w:t>Služby budou poskytovány:</w:t>
      </w:r>
    </w:p>
    <w:p w14:paraId="68FE0787" w14:textId="77777777" w:rsidR="00D533D8" w:rsidRDefault="00D533D8" w:rsidP="009C1017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Arial" w:hAnsi="Arial" w:cs="Arial"/>
          <w:bCs/>
          <w:sz w:val="20"/>
        </w:rPr>
      </w:pPr>
      <w:r w:rsidRPr="004018E8">
        <w:rPr>
          <w:rFonts w:ascii="Arial" w:hAnsi="Arial" w:cs="Arial"/>
          <w:bCs/>
          <w:sz w:val="20"/>
        </w:rPr>
        <w:t>telefonickou konzultací</w:t>
      </w:r>
      <w:r w:rsidR="00620FBA">
        <w:rPr>
          <w:rFonts w:ascii="Arial" w:hAnsi="Arial" w:cs="Arial"/>
          <w:bCs/>
          <w:sz w:val="20"/>
        </w:rPr>
        <w:t>,</w:t>
      </w:r>
    </w:p>
    <w:p w14:paraId="68FE0788" w14:textId="77777777" w:rsidR="00D533D8" w:rsidRPr="00397B3B" w:rsidRDefault="00D533D8" w:rsidP="009C1017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Arial" w:hAnsi="Arial" w:cs="Arial"/>
          <w:bCs/>
          <w:sz w:val="20"/>
        </w:rPr>
      </w:pPr>
      <w:r w:rsidRPr="00397B3B">
        <w:rPr>
          <w:rFonts w:ascii="Arial" w:hAnsi="Arial" w:cs="Arial"/>
          <w:bCs/>
          <w:sz w:val="20"/>
        </w:rPr>
        <w:t xml:space="preserve">osobní přítomností pracovníků </w:t>
      </w:r>
      <w:r w:rsidR="00C3128F">
        <w:rPr>
          <w:rFonts w:ascii="Arial" w:hAnsi="Arial" w:cs="Arial"/>
          <w:bCs/>
          <w:sz w:val="20"/>
        </w:rPr>
        <w:t>P</w:t>
      </w:r>
      <w:r w:rsidRPr="00397B3B">
        <w:rPr>
          <w:rFonts w:ascii="Arial" w:hAnsi="Arial" w:cs="Arial"/>
          <w:bCs/>
          <w:sz w:val="20"/>
        </w:rPr>
        <w:t>oskytovatele v</w:t>
      </w:r>
      <w:r w:rsidR="0059422A">
        <w:rPr>
          <w:rFonts w:ascii="Arial" w:hAnsi="Arial" w:cs="Arial"/>
          <w:bCs/>
          <w:sz w:val="20"/>
        </w:rPr>
        <w:t xml:space="preserve"> jednotlivých </w:t>
      </w:r>
      <w:r w:rsidR="007A577E">
        <w:rPr>
          <w:rFonts w:ascii="Arial" w:hAnsi="Arial" w:cs="Arial"/>
          <w:bCs/>
          <w:sz w:val="20"/>
        </w:rPr>
        <w:t>místech plnění</w:t>
      </w:r>
      <w:r w:rsidR="0059422A">
        <w:rPr>
          <w:rFonts w:ascii="Arial" w:hAnsi="Arial" w:cs="Arial"/>
          <w:bCs/>
          <w:sz w:val="20"/>
        </w:rPr>
        <w:t xml:space="preserve"> (viz čl. IV. odst. 7 Smlouvy),</w:t>
      </w:r>
    </w:p>
    <w:p w14:paraId="68FE0789" w14:textId="77777777" w:rsidR="00D533D8" w:rsidRDefault="00D533D8" w:rsidP="009C1017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Arial" w:hAnsi="Arial" w:cs="Arial"/>
          <w:bCs/>
          <w:sz w:val="20"/>
        </w:rPr>
      </w:pPr>
      <w:r w:rsidRPr="00397B3B">
        <w:rPr>
          <w:rFonts w:ascii="Arial" w:hAnsi="Arial" w:cs="Arial"/>
          <w:bCs/>
          <w:sz w:val="20"/>
        </w:rPr>
        <w:t>vzdáleným připojením k server</w:t>
      </w:r>
      <w:r w:rsidR="0059422A">
        <w:rPr>
          <w:rFonts w:ascii="Arial" w:hAnsi="Arial" w:cs="Arial"/>
          <w:bCs/>
          <w:sz w:val="20"/>
        </w:rPr>
        <w:t>ům</w:t>
      </w:r>
      <w:r w:rsidRPr="00397B3B">
        <w:rPr>
          <w:rFonts w:ascii="Arial" w:hAnsi="Arial" w:cs="Arial"/>
          <w:bCs/>
          <w:sz w:val="20"/>
        </w:rPr>
        <w:t xml:space="preserve">, na </w:t>
      </w:r>
      <w:r w:rsidR="0059422A">
        <w:rPr>
          <w:rFonts w:ascii="Arial" w:hAnsi="Arial" w:cs="Arial"/>
          <w:bCs/>
          <w:sz w:val="20"/>
        </w:rPr>
        <w:t>nichž</w:t>
      </w:r>
      <w:r w:rsidR="0059422A" w:rsidRPr="00397B3B">
        <w:rPr>
          <w:rFonts w:ascii="Arial" w:hAnsi="Arial" w:cs="Arial"/>
          <w:bCs/>
          <w:sz w:val="20"/>
        </w:rPr>
        <w:t xml:space="preserve"> </w:t>
      </w:r>
      <w:r w:rsidRPr="00397B3B">
        <w:rPr>
          <w:rFonts w:ascii="Arial" w:hAnsi="Arial" w:cs="Arial"/>
          <w:bCs/>
          <w:sz w:val="20"/>
        </w:rPr>
        <w:t>jsou</w:t>
      </w:r>
      <w:r w:rsidR="0059422A">
        <w:rPr>
          <w:rFonts w:ascii="Arial" w:hAnsi="Arial" w:cs="Arial"/>
          <w:bCs/>
          <w:sz w:val="20"/>
        </w:rPr>
        <w:t>/budou</w:t>
      </w:r>
      <w:r w:rsidRPr="00397B3B">
        <w:rPr>
          <w:rFonts w:ascii="Arial" w:hAnsi="Arial" w:cs="Arial"/>
          <w:bCs/>
          <w:sz w:val="20"/>
        </w:rPr>
        <w:t xml:space="preserve"> instalovány </w:t>
      </w:r>
      <w:r w:rsidR="000C1F8D">
        <w:rPr>
          <w:rFonts w:ascii="Arial" w:hAnsi="Arial" w:cs="Arial"/>
          <w:bCs/>
          <w:sz w:val="20"/>
        </w:rPr>
        <w:t>komponenty aplikace FrontStage</w:t>
      </w:r>
      <w:r w:rsidR="000C1F8D" w:rsidRPr="00397B3B">
        <w:rPr>
          <w:rFonts w:ascii="Arial" w:hAnsi="Arial" w:cs="Arial"/>
          <w:bCs/>
          <w:sz w:val="20"/>
        </w:rPr>
        <w:t xml:space="preserve"> </w:t>
      </w:r>
      <w:r w:rsidRPr="00397B3B">
        <w:rPr>
          <w:rFonts w:ascii="Arial" w:hAnsi="Arial" w:cs="Arial"/>
          <w:bCs/>
          <w:sz w:val="20"/>
        </w:rPr>
        <w:t>za podmínek stanovených VZP ČR pro vzdálený přístup - VPN přístup (Virtual Private Network – vzdálený přístup do vnitřní sítě VZP ČR)</w:t>
      </w:r>
      <w:r w:rsidR="00EA081B">
        <w:rPr>
          <w:rFonts w:ascii="Arial" w:hAnsi="Arial" w:cs="Arial"/>
          <w:bCs/>
          <w:sz w:val="20"/>
        </w:rPr>
        <w:t xml:space="preserve"> (viz čl. XVI. odst. 4. Smlouvy)</w:t>
      </w:r>
      <w:r w:rsidRPr="00397B3B">
        <w:rPr>
          <w:rFonts w:ascii="Arial" w:hAnsi="Arial" w:cs="Arial"/>
          <w:bCs/>
          <w:sz w:val="20"/>
        </w:rPr>
        <w:t>.</w:t>
      </w:r>
    </w:p>
    <w:p w14:paraId="68FE078A" w14:textId="77777777" w:rsidR="00FD0041" w:rsidRDefault="00FD0041" w:rsidP="00FD0041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68FE078B" w14:textId="77777777" w:rsidR="002C3FE4" w:rsidRDefault="002C3FE4" w:rsidP="00906AE1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4018E8">
        <w:rPr>
          <w:rFonts w:ascii="Arial" w:hAnsi="Arial" w:cs="Arial"/>
          <w:b/>
          <w:sz w:val="20"/>
        </w:rPr>
        <w:t>Komunikace mezi VZP ČR a Poskytovatelem</w:t>
      </w:r>
    </w:p>
    <w:p w14:paraId="68FE078C" w14:textId="77777777" w:rsidR="002C3FE4" w:rsidRDefault="002C3FE4" w:rsidP="002C3FE4">
      <w:pPr>
        <w:spacing w:after="0" w:line="240" w:lineRule="auto"/>
        <w:ind w:left="1418"/>
        <w:jc w:val="both"/>
        <w:rPr>
          <w:rFonts w:ascii="Arial" w:hAnsi="Arial" w:cs="Arial"/>
          <w:bCs/>
          <w:sz w:val="20"/>
        </w:rPr>
      </w:pPr>
    </w:p>
    <w:p w14:paraId="68FE078D" w14:textId="22AF96A3" w:rsidR="002C3FE4" w:rsidRPr="00FF6E41" w:rsidRDefault="002C3FE4" w:rsidP="002C3FE4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 w:rsidRPr="00A01161">
        <w:rPr>
          <w:rFonts w:ascii="Arial" w:hAnsi="Arial" w:cs="Arial"/>
          <w:sz w:val="20"/>
        </w:rPr>
        <w:t xml:space="preserve">VZP ČR bude hlásit </w:t>
      </w:r>
      <w:r>
        <w:rPr>
          <w:rFonts w:ascii="Arial" w:hAnsi="Arial" w:cs="Arial"/>
          <w:sz w:val="20"/>
        </w:rPr>
        <w:t xml:space="preserve">servisní </w:t>
      </w:r>
      <w:r w:rsidRPr="00A01161">
        <w:rPr>
          <w:rFonts w:ascii="Arial" w:hAnsi="Arial" w:cs="Arial"/>
          <w:sz w:val="20"/>
        </w:rPr>
        <w:t>požadavek</w:t>
      </w:r>
      <w:r w:rsidR="00D80D90">
        <w:rPr>
          <w:rFonts w:ascii="Arial" w:hAnsi="Arial" w:cs="Arial"/>
          <w:sz w:val="20"/>
          <w:lang w:val="cs-CZ"/>
        </w:rPr>
        <w:t xml:space="preserve"> </w:t>
      </w:r>
      <w:r w:rsidRPr="00A01161">
        <w:rPr>
          <w:rFonts w:ascii="Arial" w:hAnsi="Arial" w:cs="Arial"/>
          <w:sz w:val="20"/>
        </w:rPr>
        <w:t>/</w:t>
      </w:r>
      <w:r w:rsidR="00D80D90">
        <w:rPr>
          <w:rFonts w:ascii="Arial" w:hAnsi="Arial" w:cs="Arial"/>
          <w:sz w:val="20"/>
          <w:lang w:val="cs-CZ"/>
        </w:rPr>
        <w:t xml:space="preserve"> </w:t>
      </w:r>
      <w:r w:rsidRPr="00A01161">
        <w:rPr>
          <w:rFonts w:ascii="Arial" w:hAnsi="Arial" w:cs="Arial"/>
          <w:sz w:val="20"/>
        </w:rPr>
        <w:t xml:space="preserve">incident (dále též „SP“) prostřednictvím </w:t>
      </w:r>
      <w:r>
        <w:rPr>
          <w:rFonts w:ascii="Arial" w:hAnsi="Arial" w:cs="Arial"/>
          <w:sz w:val="20"/>
        </w:rPr>
        <w:t>služby Service Desku</w:t>
      </w:r>
      <w:r w:rsidRPr="00A011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VZP </w:t>
      </w:r>
      <w:r w:rsidR="00630182">
        <w:rPr>
          <w:rFonts w:ascii="Arial" w:hAnsi="Arial" w:cs="Arial"/>
          <w:sz w:val="20"/>
          <w:lang w:val="cs-CZ"/>
        </w:rPr>
        <w:t>ČR (</w:t>
      </w:r>
      <w:r w:rsidRPr="00A01161">
        <w:rPr>
          <w:rFonts w:ascii="Arial" w:hAnsi="Arial" w:cs="Arial"/>
          <w:sz w:val="20"/>
        </w:rPr>
        <w:t xml:space="preserve">telefon 952 220 000, e-mail: </w:t>
      </w:r>
      <w:hyperlink r:id="rId14" w:history="1">
        <w:r w:rsidRPr="006A638C">
          <w:rPr>
            <w:rFonts w:ascii="Arial" w:hAnsi="Arial" w:cs="Arial"/>
            <w:sz w:val="20"/>
          </w:rPr>
          <w:t>servicedesk@vzp.cz</w:t>
        </w:r>
      </w:hyperlink>
      <w:r w:rsidRPr="006A638C">
        <w:rPr>
          <w:rFonts w:ascii="Arial" w:hAnsi="Arial" w:cs="Arial"/>
          <w:sz w:val="20"/>
        </w:rPr>
        <w:t>)</w:t>
      </w:r>
      <w:r w:rsidRPr="00A01161">
        <w:rPr>
          <w:rFonts w:ascii="Arial" w:hAnsi="Arial" w:cs="Arial"/>
          <w:sz w:val="20"/>
        </w:rPr>
        <w:t xml:space="preserve"> na </w:t>
      </w:r>
      <w:r>
        <w:rPr>
          <w:rFonts w:ascii="Arial" w:hAnsi="Arial" w:cs="Arial"/>
          <w:sz w:val="20"/>
        </w:rPr>
        <w:t>s</w:t>
      </w:r>
      <w:r w:rsidRPr="00A01161">
        <w:rPr>
          <w:rFonts w:ascii="Arial" w:hAnsi="Arial" w:cs="Arial"/>
          <w:sz w:val="20"/>
        </w:rPr>
        <w:t xml:space="preserve">ervisní dispečink </w:t>
      </w:r>
      <w:r>
        <w:rPr>
          <w:rFonts w:ascii="Arial" w:hAnsi="Arial" w:cs="Arial"/>
          <w:sz w:val="20"/>
        </w:rPr>
        <w:t xml:space="preserve">Poskytovatele </w:t>
      </w:r>
      <w:r w:rsidRPr="0065481B">
        <w:rPr>
          <w:rFonts w:ascii="Arial" w:hAnsi="Arial" w:cs="Arial"/>
          <w:sz w:val="20"/>
        </w:rPr>
        <w:t xml:space="preserve">(telefon: </w:t>
      </w:r>
      <w:r w:rsidR="00321E3A" w:rsidRPr="00321E3A">
        <w:rPr>
          <w:rFonts w:ascii="Arial" w:hAnsi="Arial" w:cs="Arial"/>
          <w:sz w:val="20"/>
        </w:rPr>
        <w:t>(telefon: +420 271 004 212, e-mail: servis@atlantis.cz).</w:t>
      </w:r>
    </w:p>
    <w:p w14:paraId="68FE078E" w14:textId="77777777" w:rsidR="002C3FE4" w:rsidRPr="00A01161" w:rsidRDefault="002C3FE4" w:rsidP="002C3FE4">
      <w:pPr>
        <w:pStyle w:val="Odstavecseseznamem"/>
        <w:tabs>
          <w:tab w:val="num" w:pos="709"/>
        </w:tabs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</w:p>
    <w:p w14:paraId="68FE078F" w14:textId="77777777" w:rsidR="002C3FE4" w:rsidRPr="00FF6E41" w:rsidRDefault="002C3FE4" w:rsidP="002C3FE4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 w:rsidRPr="00A01161">
        <w:rPr>
          <w:rFonts w:ascii="Arial" w:hAnsi="Arial" w:cs="Arial"/>
          <w:sz w:val="20"/>
        </w:rPr>
        <w:t xml:space="preserve">Komunikace </w:t>
      </w:r>
      <w:r>
        <w:rPr>
          <w:rFonts w:ascii="Arial" w:hAnsi="Arial" w:cs="Arial"/>
          <w:sz w:val="20"/>
        </w:rPr>
        <w:t xml:space="preserve">Poskytovatele </w:t>
      </w:r>
      <w:r w:rsidRPr="00A01161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>Servis Deskem</w:t>
      </w:r>
      <w:r w:rsidRPr="00A01161">
        <w:rPr>
          <w:rFonts w:ascii="Arial" w:hAnsi="Arial" w:cs="Arial"/>
          <w:sz w:val="20"/>
        </w:rPr>
        <w:t xml:space="preserve"> VZP ČR bude probíhat </w:t>
      </w:r>
      <w:r w:rsidR="00647EF5">
        <w:rPr>
          <w:rFonts w:ascii="Arial" w:hAnsi="Arial" w:cs="Arial"/>
          <w:sz w:val="20"/>
          <w:lang w:val="cs-CZ"/>
        </w:rPr>
        <w:t xml:space="preserve">v českém </w:t>
      </w:r>
      <w:r w:rsidR="00E067F1">
        <w:rPr>
          <w:rFonts w:ascii="Arial" w:hAnsi="Arial" w:cs="Arial"/>
          <w:sz w:val="20"/>
          <w:lang w:val="cs-CZ"/>
        </w:rPr>
        <w:t xml:space="preserve">nebo slovenském </w:t>
      </w:r>
      <w:r w:rsidR="00647EF5">
        <w:rPr>
          <w:rFonts w:ascii="Arial" w:hAnsi="Arial" w:cs="Arial"/>
          <w:sz w:val="20"/>
          <w:lang w:val="cs-CZ"/>
        </w:rPr>
        <w:t xml:space="preserve">jazyce a </w:t>
      </w:r>
      <w:r w:rsidRPr="00A01161">
        <w:rPr>
          <w:rFonts w:ascii="Arial" w:hAnsi="Arial" w:cs="Arial"/>
          <w:sz w:val="20"/>
        </w:rPr>
        <w:t>výhradně na bázi elektronické komunikace</w:t>
      </w:r>
      <w:r w:rsidR="00A550A3">
        <w:rPr>
          <w:rFonts w:ascii="Arial" w:hAnsi="Arial" w:cs="Arial"/>
          <w:sz w:val="20"/>
          <w:lang w:val="cs-CZ"/>
        </w:rPr>
        <w:t xml:space="preserve">. </w:t>
      </w:r>
      <w:r w:rsidR="00A550A3" w:rsidRPr="00A550A3">
        <w:rPr>
          <w:rFonts w:ascii="Arial" w:hAnsi="Arial" w:cs="Arial"/>
          <w:sz w:val="20"/>
          <w:lang w:val="cs-CZ"/>
        </w:rPr>
        <w:t xml:space="preserve">V případě potřeby jsou přílohy </w:t>
      </w:r>
      <w:r w:rsidR="00E067F1">
        <w:rPr>
          <w:rFonts w:ascii="Arial" w:hAnsi="Arial" w:cs="Arial"/>
          <w:sz w:val="20"/>
          <w:lang w:val="cs-CZ"/>
        </w:rPr>
        <w:t>e-</w:t>
      </w:r>
      <w:r w:rsidR="00A550A3" w:rsidRPr="00A550A3">
        <w:rPr>
          <w:rFonts w:ascii="Arial" w:hAnsi="Arial" w:cs="Arial"/>
          <w:sz w:val="20"/>
          <w:lang w:val="cs-CZ"/>
        </w:rPr>
        <w:t xml:space="preserve">mailu předávány zašifrované a zaheslované. </w:t>
      </w:r>
      <w:r w:rsidRPr="00A01161">
        <w:rPr>
          <w:rFonts w:ascii="Arial" w:hAnsi="Arial" w:cs="Arial"/>
          <w:sz w:val="20"/>
        </w:rPr>
        <w:t>Použití telefonní linky bude možné pouze v případě, kdy nebude možné využít e</w:t>
      </w:r>
      <w:r>
        <w:rPr>
          <w:rFonts w:ascii="Arial" w:hAnsi="Arial" w:cs="Arial"/>
          <w:sz w:val="20"/>
        </w:rPr>
        <w:t>-</w:t>
      </w:r>
      <w:r w:rsidRPr="00A01161">
        <w:rPr>
          <w:rFonts w:ascii="Arial" w:hAnsi="Arial" w:cs="Arial"/>
          <w:sz w:val="20"/>
        </w:rPr>
        <w:t xml:space="preserve">mailovou komunikaci. </w:t>
      </w:r>
    </w:p>
    <w:p w14:paraId="68FE0790" w14:textId="77777777" w:rsidR="00D533D8" w:rsidRDefault="00D533D8" w:rsidP="00C13D76">
      <w:pPr>
        <w:jc w:val="both"/>
        <w:rPr>
          <w:rFonts w:ascii="Arial" w:hAnsi="Arial" w:cs="Arial"/>
        </w:rPr>
      </w:pPr>
    </w:p>
    <w:p w14:paraId="68FE0791" w14:textId="77777777" w:rsidR="00FF6E41" w:rsidRPr="00906AE1" w:rsidRDefault="00D533D8" w:rsidP="00906AE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06AE1">
        <w:rPr>
          <w:rFonts w:ascii="Arial" w:hAnsi="Arial" w:cs="Arial"/>
          <w:sz w:val="20"/>
        </w:rPr>
        <w:t>Komunikace mezi VZP ČR a Poskytovatelem při řešení servisních požadavků na služby</w:t>
      </w:r>
      <w:r w:rsidR="00172CD6" w:rsidRPr="00906AE1">
        <w:rPr>
          <w:rFonts w:ascii="Arial" w:hAnsi="Arial" w:cs="Arial"/>
          <w:sz w:val="20"/>
        </w:rPr>
        <w:t xml:space="preserve"> </w:t>
      </w:r>
      <w:r w:rsidRPr="00D27F29">
        <w:rPr>
          <w:rFonts w:ascii="Arial" w:hAnsi="Arial" w:cs="Arial"/>
          <w:b/>
          <w:sz w:val="20"/>
        </w:rPr>
        <w:t>podpory</w:t>
      </w:r>
      <w:r w:rsidR="00FF6E41" w:rsidRPr="00D27F29">
        <w:rPr>
          <w:rFonts w:ascii="Arial" w:hAnsi="Arial" w:cs="Arial"/>
          <w:b/>
          <w:sz w:val="20"/>
        </w:rPr>
        <w:t xml:space="preserve"> </w:t>
      </w:r>
      <w:r w:rsidRPr="00D27F29">
        <w:rPr>
          <w:rFonts w:ascii="Arial" w:hAnsi="Arial" w:cs="Arial"/>
          <w:b/>
          <w:sz w:val="20"/>
        </w:rPr>
        <w:t>v</w:t>
      </w:r>
      <w:r w:rsidR="007E268A" w:rsidRPr="00D27F29">
        <w:rPr>
          <w:rFonts w:ascii="Arial" w:hAnsi="Arial" w:cs="Arial"/>
          <w:b/>
          <w:sz w:val="20"/>
        </w:rPr>
        <w:t xml:space="preserve"> </w:t>
      </w:r>
      <w:r w:rsidRPr="00D27F29">
        <w:rPr>
          <w:rFonts w:ascii="Arial" w:hAnsi="Arial" w:cs="Arial"/>
          <w:b/>
          <w:sz w:val="20"/>
        </w:rPr>
        <w:t>rámci paušáln</w:t>
      </w:r>
      <w:r w:rsidR="00C3128F" w:rsidRPr="00D27F29">
        <w:rPr>
          <w:rFonts w:ascii="Arial" w:hAnsi="Arial" w:cs="Arial"/>
          <w:b/>
          <w:sz w:val="20"/>
        </w:rPr>
        <w:t>ě hrazen</w:t>
      </w:r>
      <w:r w:rsidR="00630182" w:rsidRPr="00D27F29">
        <w:rPr>
          <w:rFonts w:ascii="Arial" w:hAnsi="Arial" w:cs="Arial"/>
          <w:b/>
          <w:sz w:val="20"/>
        </w:rPr>
        <w:t>ých</w:t>
      </w:r>
      <w:r w:rsidR="00C3128F" w:rsidRPr="00D27F29">
        <w:rPr>
          <w:rFonts w:ascii="Arial" w:hAnsi="Arial" w:cs="Arial"/>
          <w:b/>
          <w:sz w:val="20"/>
        </w:rPr>
        <w:t xml:space="preserve"> </w:t>
      </w:r>
      <w:r w:rsidR="00630182" w:rsidRPr="00D27F29">
        <w:rPr>
          <w:rFonts w:ascii="Arial" w:hAnsi="Arial" w:cs="Arial"/>
          <w:b/>
          <w:sz w:val="20"/>
        </w:rPr>
        <w:t>služeb</w:t>
      </w:r>
      <w:r w:rsidRPr="00906AE1">
        <w:rPr>
          <w:rFonts w:ascii="Arial" w:hAnsi="Arial" w:cs="Arial"/>
          <w:sz w:val="20"/>
        </w:rPr>
        <w:t xml:space="preserve"> </w:t>
      </w:r>
      <w:r w:rsidR="00FF6E41" w:rsidRPr="00906AE1">
        <w:rPr>
          <w:rFonts w:ascii="Arial" w:hAnsi="Arial" w:cs="Arial"/>
          <w:sz w:val="20"/>
        </w:rPr>
        <w:t>bude probíhat takto: Komunikace mezi VZP ČR a Poskytovatelem prostřednictvím Service Desku bude obsahovat minimálně tyto kroky:</w:t>
      </w:r>
    </w:p>
    <w:p w14:paraId="68FE0792" w14:textId="77777777" w:rsidR="00FF6E41" w:rsidRPr="00A01161" w:rsidRDefault="00FF6E41" w:rsidP="00FF6E41">
      <w:pPr>
        <w:pStyle w:val="Odstavecseseznamem"/>
        <w:autoSpaceDE w:val="0"/>
        <w:autoSpaceDN w:val="0"/>
        <w:adjustRightInd w:val="0"/>
        <w:ind w:left="1224"/>
        <w:rPr>
          <w:rFonts w:ascii="Arial" w:hAnsi="Arial" w:cs="Arial"/>
          <w:sz w:val="20"/>
        </w:rPr>
      </w:pPr>
    </w:p>
    <w:p w14:paraId="68FE0793" w14:textId="77777777" w:rsidR="00FF6E41" w:rsidRPr="00A01161" w:rsidRDefault="00FF6E41" w:rsidP="00FF6E41">
      <w:pPr>
        <w:pStyle w:val="Pr1Level1"/>
        <w:numPr>
          <w:ilvl w:val="0"/>
          <w:numId w:val="39"/>
        </w:numPr>
        <w:tabs>
          <w:tab w:val="left" w:pos="708"/>
        </w:tabs>
        <w:snapToGrid w:val="0"/>
        <w:spacing w:after="0"/>
        <w:ind w:left="709" w:firstLine="0"/>
        <w:jc w:val="both"/>
        <w:rPr>
          <w:rFonts w:ascii="Arial" w:hAnsi="Arial" w:cs="Arial"/>
          <w:b w:val="0"/>
        </w:rPr>
      </w:pPr>
      <w:r w:rsidRPr="00A01161">
        <w:rPr>
          <w:rFonts w:ascii="Arial" w:hAnsi="Arial" w:cs="Arial"/>
        </w:rPr>
        <w:t>Zadání SP, tj</w:t>
      </w:r>
      <w:r>
        <w:rPr>
          <w:rFonts w:ascii="Arial" w:hAnsi="Arial" w:cs="Arial"/>
        </w:rPr>
        <w:t>.</w:t>
      </w:r>
      <w:r w:rsidRPr="00A01161">
        <w:rPr>
          <w:rFonts w:ascii="Arial" w:hAnsi="Arial" w:cs="Arial"/>
        </w:rPr>
        <w:t xml:space="preserve"> popis SP ze strany VZP ČR</w:t>
      </w:r>
      <w:r w:rsidRPr="00A01161">
        <w:rPr>
          <w:rFonts w:ascii="Arial" w:hAnsi="Arial" w:cs="Arial"/>
          <w:b w:val="0"/>
        </w:rPr>
        <w:t xml:space="preserve"> (zaslání e-mailu</w:t>
      </w:r>
      <w:r>
        <w:rPr>
          <w:rFonts w:ascii="Arial" w:hAnsi="Arial" w:cs="Arial"/>
          <w:b w:val="0"/>
        </w:rPr>
        <w:t xml:space="preserve"> Poskytovateli</w:t>
      </w:r>
      <w:r w:rsidRPr="00A01161">
        <w:rPr>
          <w:rFonts w:ascii="Arial" w:hAnsi="Arial" w:cs="Arial"/>
          <w:b w:val="0"/>
        </w:rPr>
        <w:t>);</w:t>
      </w:r>
    </w:p>
    <w:p w14:paraId="68FE0794" w14:textId="77777777" w:rsidR="00FF6E41" w:rsidRDefault="00FF6E41" w:rsidP="00FF6E41">
      <w:pPr>
        <w:pStyle w:val="Pr1Level1"/>
        <w:numPr>
          <w:ilvl w:val="0"/>
          <w:numId w:val="39"/>
        </w:numPr>
        <w:tabs>
          <w:tab w:val="left" w:pos="1418"/>
        </w:tabs>
        <w:snapToGrid w:val="0"/>
        <w:spacing w:after="0"/>
        <w:ind w:left="1418" w:hanging="709"/>
        <w:jc w:val="both"/>
        <w:rPr>
          <w:rFonts w:ascii="Arial" w:hAnsi="Arial" w:cs="Arial"/>
          <w:b w:val="0"/>
        </w:rPr>
      </w:pPr>
      <w:r w:rsidRPr="00A01161">
        <w:rPr>
          <w:rFonts w:ascii="Arial" w:hAnsi="Arial" w:cs="Arial"/>
        </w:rPr>
        <w:t xml:space="preserve">Potvrzení přijetí nového SP </w:t>
      </w:r>
      <w:r>
        <w:rPr>
          <w:rFonts w:ascii="Arial" w:hAnsi="Arial" w:cs="Arial"/>
        </w:rPr>
        <w:t xml:space="preserve">Poskytovatelem </w:t>
      </w:r>
      <w:r w:rsidRPr="00A01161">
        <w:rPr>
          <w:rFonts w:ascii="Arial" w:hAnsi="Arial" w:cs="Arial"/>
          <w:b w:val="0"/>
        </w:rPr>
        <w:t xml:space="preserve">(zaslání e-mailu do VZP ČR </w:t>
      </w:r>
      <w:r w:rsidRPr="00256FC2">
        <w:rPr>
          <w:rFonts w:ascii="Arial" w:hAnsi="Arial" w:cs="Arial"/>
          <w:b w:val="0"/>
        </w:rPr>
        <w:t xml:space="preserve">včetně </w:t>
      </w:r>
      <w:r w:rsidR="004F2839" w:rsidRPr="00256FC2">
        <w:rPr>
          <w:rFonts w:ascii="Arial" w:hAnsi="Arial" w:cs="Arial"/>
          <w:b w:val="0"/>
        </w:rPr>
        <w:t>návrhu</w:t>
      </w:r>
      <w:r w:rsidRPr="00256FC2">
        <w:rPr>
          <w:rFonts w:ascii="Arial" w:hAnsi="Arial" w:cs="Arial"/>
          <w:b w:val="0"/>
        </w:rPr>
        <w:t xml:space="preserve"> termínu vy</w:t>
      </w:r>
      <w:r w:rsidRPr="00A01161">
        <w:rPr>
          <w:rFonts w:ascii="Arial" w:hAnsi="Arial" w:cs="Arial"/>
          <w:b w:val="0"/>
        </w:rPr>
        <w:t xml:space="preserve">řešení </w:t>
      </w:r>
      <w:r>
        <w:rPr>
          <w:rFonts w:ascii="Arial" w:hAnsi="Arial" w:cs="Arial"/>
          <w:b w:val="0"/>
        </w:rPr>
        <w:t xml:space="preserve">servisního </w:t>
      </w:r>
      <w:r w:rsidRPr="00A01161">
        <w:rPr>
          <w:rFonts w:ascii="Arial" w:hAnsi="Arial" w:cs="Arial"/>
          <w:b w:val="0"/>
        </w:rPr>
        <w:t>požadavku</w:t>
      </w:r>
      <w:r>
        <w:rPr>
          <w:rFonts w:ascii="Arial" w:hAnsi="Arial" w:cs="Arial"/>
          <w:b w:val="0"/>
        </w:rPr>
        <w:t>, pokud termín není stanoven Smlouvou.</w:t>
      </w:r>
    </w:p>
    <w:p w14:paraId="68FE0795" w14:textId="77777777" w:rsidR="00FF6E41" w:rsidRPr="00023564" w:rsidRDefault="00FF6E41" w:rsidP="00FF6E41">
      <w:pPr>
        <w:pStyle w:val="Pr1Level1"/>
        <w:numPr>
          <w:ilvl w:val="0"/>
          <w:numId w:val="39"/>
        </w:numPr>
        <w:tabs>
          <w:tab w:val="left" w:pos="1418"/>
        </w:tabs>
        <w:snapToGrid w:val="0"/>
        <w:spacing w:after="0"/>
        <w:ind w:left="1418" w:hanging="709"/>
        <w:jc w:val="both"/>
        <w:rPr>
          <w:rFonts w:ascii="Arial" w:hAnsi="Arial" w:cs="Arial"/>
          <w:b w:val="0"/>
        </w:rPr>
      </w:pPr>
      <w:r w:rsidRPr="00023564">
        <w:rPr>
          <w:rFonts w:ascii="Arial" w:hAnsi="Arial" w:cs="Arial"/>
        </w:rPr>
        <w:t xml:space="preserve">V odůvodněných případech odmítnutí SP Poskytovatelem </w:t>
      </w:r>
      <w:r w:rsidRPr="00023564">
        <w:rPr>
          <w:rFonts w:ascii="Arial" w:hAnsi="Arial" w:cs="Arial"/>
          <w:b w:val="0"/>
        </w:rPr>
        <w:t>(e-mail do VZP ČR) obsahující konkrétní důvod odmítnutí;</w:t>
      </w:r>
    </w:p>
    <w:p w14:paraId="68FE0796" w14:textId="3345BBA6" w:rsidR="004F2839" w:rsidRPr="004F2839" w:rsidRDefault="00F71921" w:rsidP="004F2839">
      <w:pPr>
        <w:pStyle w:val="Pr1Level1"/>
        <w:numPr>
          <w:ilvl w:val="0"/>
          <w:numId w:val="39"/>
        </w:numPr>
        <w:tabs>
          <w:tab w:val="left" w:pos="1418"/>
        </w:tabs>
        <w:snapToGrid w:val="0"/>
        <w:spacing w:after="0"/>
        <w:ind w:left="1418" w:hanging="709"/>
        <w:jc w:val="both"/>
        <w:rPr>
          <w:rFonts w:ascii="Arial" w:hAnsi="Arial" w:cs="Arial"/>
        </w:rPr>
      </w:pPr>
      <w:r w:rsidRPr="00F71921">
        <w:rPr>
          <w:rFonts w:ascii="Arial" w:hAnsi="Arial" w:cs="Arial"/>
        </w:rPr>
        <w:t xml:space="preserve">Vyřešení SP Poskytovatelem </w:t>
      </w:r>
      <w:r w:rsidR="00256FC2">
        <w:rPr>
          <w:rFonts w:ascii="Arial" w:hAnsi="Arial" w:cs="Arial"/>
          <w:b w:val="0"/>
        </w:rPr>
        <w:t>–</w:t>
      </w:r>
      <w:r w:rsidRPr="00F71921">
        <w:rPr>
          <w:rFonts w:ascii="Arial" w:hAnsi="Arial" w:cs="Arial"/>
          <w:b w:val="0"/>
        </w:rPr>
        <w:t xml:space="preserve"> (zaslání e-mailu do VZP ČR). </w:t>
      </w:r>
      <w:r w:rsidR="004F2839">
        <w:rPr>
          <w:rFonts w:ascii="Arial" w:hAnsi="Arial" w:cs="Arial"/>
          <w:b w:val="0"/>
        </w:rPr>
        <w:t>E</w:t>
      </w:r>
      <w:r w:rsidR="008F22C2">
        <w:rPr>
          <w:rFonts w:ascii="Arial" w:hAnsi="Arial" w:cs="Arial"/>
          <w:b w:val="0"/>
        </w:rPr>
        <w:t>-</w:t>
      </w:r>
      <w:r w:rsidR="004F2839">
        <w:rPr>
          <w:rFonts w:ascii="Arial" w:hAnsi="Arial" w:cs="Arial"/>
          <w:b w:val="0"/>
        </w:rPr>
        <w:t>mail obsahuje d</w:t>
      </w:r>
      <w:r w:rsidRPr="00F71921">
        <w:rPr>
          <w:rFonts w:ascii="Arial" w:hAnsi="Arial" w:cs="Arial"/>
          <w:b w:val="0"/>
        </w:rPr>
        <w:t>atum (okamžik) vyřešení servisního požadavku (které zahrnuje i předání dokumentace aktualizované v závislosti na způsobu řešení požadavku), za předpokladu následné akceptace předmětného řešení ze strany VZP ČR</w:t>
      </w:r>
      <w:r w:rsidR="00906AE1">
        <w:rPr>
          <w:rFonts w:ascii="Arial" w:hAnsi="Arial" w:cs="Arial"/>
          <w:b w:val="0"/>
        </w:rPr>
        <w:t>.</w:t>
      </w:r>
      <w:r w:rsidRPr="00F71921">
        <w:rPr>
          <w:rFonts w:ascii="Arial" w:hAnsi="Arial" w:cs="Arial"/>
          <w:b w:val="0"/>
        </w:rPr>
        <w:t xml:space="preserve"> V</w:t>
      </w:r>
      <w:r w:rsidR="00906AE1">
        <w:rPr>
          <w:rFonts w:ascii="Arial" w:hAnsi="Arial" w:cs="Arial"/>
          <w:b w:val="0"/>
        </w:rPr>
        <w:t xml:space="preserve"> </w:t>
      </w:r>
      <w:r w:rsidRPr="00F71921">
        <w:rPr>
          <w:rFonts w:ascii="Arial" w:hAnsi="Arial" w:cs="Arial"/>
          <w:b w:val="0"/>
        </w:rPr>
        <w:t>případě,</w:t>
      </w:r>
      <w:r w:rsidR="0027725C">
        <w:rPr>
          <w:rFonts w:ascii="Arial" w:hAnsi="Arial" w:cs="Arial"/>
          <w:b w:val="0"/>
        </w:rPr>
        <w:t xml:space="preserve"> </w:t>
      </w:r>
      <w:r w:rsidRPr="00F71921">
        <w:rPr>
          <w:rFonts w:ascii="Arial" w:hAnsi="Arial" w:cs="Arial"/>
          <w:b w:val="0"/>
        </w:rPr>
        <w:t>kdy předmětné řešení nebude akceptováno a servisní požadavek bude vrácen Poskytovateli, doby řešení se budou sčítat.</w:t>
      </w:r>
    </w:p>
    <w:p w14:paraId="68FE0797" w14:textId="77777777" w:rsidR="004F2839" w:rsidRPr="004F2839" w:rsidRDefault="004F2839" w:rsidP="004F2839">
      <w:pPr>
        <w:pStyle w:val="Pr1Level1"/>
        <w:numPr>
          <w:ilvl w:val="0"/>
          <w:numId w:val="39"/>
        </w:numPr>
        <w:tabs>
          <w:tab w:val="left" w:pos="1418"/>
        </w:tabs>
        <w:snapToGrid w:val="0"/>
        <w:spacing w:after="0"/>
        <w:ind w:left="1418" w:hanging="709"/>
        <w:jc w:val="both"/>
        <w:rPr>
          <w:rFonts w:ascii="Arial" w:hAnsi="Arial" w:cs="Arial"/>
        </w:rPr>
      </w:pPr>
      <w:r w:rsidRPr="004F2839">
        <w:rPr>
          <w:rFonts w:ascii="Arial" w:hAnsi="Arial" w:cs="Arial"/>
        </w:rPr>
        <w:t xml:space="preserve">Potvrzení o vyřešení </w:t>
      </w:r>
      <w:r w:rsidR="00D80D90">
        <w:rPr>
          <w:rFonts w:ascii="Arial" w:hAnsi="Arial" w:cs="Arial"/>
        </w:rPr>
        <w:t xml:space="preserve">servisního </w:t>
      </w:r>
      <w:r w:rsidRPr="004F2839">
        <w:rPr>
          <w:rFonts w:ascii="Arial" w:hAnsi="Arial" w:cs="Arial"/>
        </w:rPr>
        <w:t>požadavku</w:t>
      </w:r>
      <w:r w:rsidR="00245FE5">
        <w:rPr>
          <w:rFonts w:ascii="Arial" w:hAnsi="Arial" w:cs="Arial"/>
        </w:rPr>
        <w:t xml:space="preserve"> </w:t>
      </w:r>
      <w:r w:rsidRPr="00245FE5">
        <w:rPr>
          <w:rFonts w:ascii="Arial" w:hAnsi="Arial" w:cs="Arial"/>
          <w:b w:val="0"/>
        </w:rPr>
        <w:t xml:space="preserve">(zaslání e-mailu </w:t>
      </w:r>
      <w:r w:rsidR="00245FE5" w:rsidRPr="00245FE5">
        <w:rPr>
          <w:rFonts w:ascii="Arial" w:hAnsi="Arial" w:cs="Arial"/>
          <w:b w:val="0"/>
        </w:rPr>
        <w:t>Poskytovateli</w:t>
      </w:r>
      <w:r w:rsidR="00245FE5">
        <w:rPr>
          <w:rFonts w:ascii="Arial" w:hAnsi="Arial" w:cs="Arial"/>
        </w:rPr>
        <w:t xml:space="preserve">) </w:t>
      </w:r>
      <w:r w:rsidR="00245FE5" w:rsidRPr="00245FE5">
        <w:rPr>
          <w:rFonts w:ascii="Arial" w:hAnsi="Arial" w:cs="Arial"/>
          <w:b w:val="0"/>
        </w:rPr>
        <w:t xml:space="preserve">– </w:t>
      </w:r>
      <w:r w:rsidR="00245FE5">
        <w:rPr>
          <w:rFonts w:ascii="Arial" w:hAnsi="Arial" w:cs="Arial"/>
          <w:b w:val="0"/>
        </w:rPr>
        <w:t xml:space="preserve">e-mail obsahuje informaci o uzavření </w:t>
      </w:r>
      <w:r w:rsidR="00D80D90">
        <w:rPr>
          <w:rFonts w:ascii="Arial" w:hAnsi="Arial" w:cs="Arial"/>
          <w:b w:val="0"/>
        </w:rPr>
        <w:t xml:space="preserve">servisního </w:t>
      </w:r>
      <w:r w:rsidR="00245FE5">
        <w:rPr>
          <w:rFonts w:ascii="Arial" w:hAnsi="Arial" w:cs="Arial"/>
          <w:b w:val="0"/>
        </w:rPr>
        <w:t>požadavku ve VZP ČR</w:t>
      </w:r>
    </w:p>
    <w:p w14:paraId="68FE0798" w14:textId="77777777" w:rsidR="004F2839" w:rsidRPr="00F71921" w:rsidRDefault="004F2839" w:rsidP="004F2839">
      <w:pPr>
        <w:pStyle w:val="Pr1Level1"/>
        <w:numPr>
          <w:ilvl w:val="0"/>
          <w:numId w:val="0"/>
        </w:numPr>
        <w:tabs>
          <w:tab w:val="left" w:pos="1418"/>
        </w:tabs>
        <w:snapToGrid w:val="0"/>
        <w:spacing w:after="0"/>
        <w:ind w:left="1418"/>
        <w:jc w:val="both"/>
        <w:rPr>
          <w:rFonts w:ascii="Arial" w:hAnsi="Arial" w:cs="Arial"/>
        </w:rPr>
      </w:pPr>
    </w:p>
    <w:p w14:paraId="68FE0799" w14:textId="77777777" w:rsidR="00FF6E41" w:rsidRPr="002C3FE4" w:rsidRDefault="00FF6E41" w:rsidP="002C3FE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01161">
        <w:rPr>
          <w:rFonts w:ascii="Arial" w:hAnsi="Arial" w:cs="Arial"/>
          <w:sz w:val="20"/>
        </w:rPr>
        <w:t xml:space="preserve">VZP ČR si vyhrazuje možnost dotazu (e-mail) na stav nevyřešeného SP, na nějž </w:t>
      </w:r>
      <w:r>
        <w:rPr>
          <w:rFonts w:ascii="Arial" w:hAnsi="Arial" w:cs="Arial"/>
          <w:sz w:val="20"/>
        </w:rPr>
        <w:t xml:space="preserve">Poskytovatel </w:t>
      </w:r>
      <w:r w:rsidRPr="00A01161">
        <w:rPr>
          <w:rFonts w:ascii="Arial" w:hAnsi="Arial" w:cs="Arial"/>
          <w:sz w:val="20"/>
        </w:rPr>
        <w:t>odpoví nestrukturovaným e-mailem.</w:t>
      </w:r>
    </w:p>
    <w:p w14:paraId="68FE079A" w14:textId="77777777" w:rsidR="00620FBA" w:rsidRDefault="00620FBA" w:rsidP="00F71921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b/>
          <w:bCs/>
          <w:sz w:val="20"/>
        </w:rPr>
      </w:pPr>
    </w:p>
    <w:p w14:paraId="68FE079B" w14:textId="77777777" w:rsidR="00FD0041" w:rsidRPr="00317AA4" w:rsidRDefault="00FD0041" w:rsidP="00F71921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b/>
          <w:bCs/>
          <w:sz w:val="20"/>
        </w:rPr>
      </w:pPr>
    </w:p>
    <w:p w14:paraId="68FE079C" w14:textId="77777777" w:rsidR="00DA7DDF" w:rsidRPr="006010BB" w:rsidRDefault="00DA7DDF" w:rsidP="00906AE1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C3FE4">
        <w:rPr>
          <w:rFonts w:ascii="Arial" w:hAnsi="Arial" w:cs="Arial"/>
          <w:b/>
          <w:sz w:val="20"/>
        </w:rPr>
        <w:t>Parametry služby</w:t>
      </w:r>
      <w:r w:rsidRPr="00906AE1">
        <w:rPr>
          <w:rFonts w:ascii="Arial" w:hAnsi="Arial" w:cs="Arial"/>
          <w:b/>
          <w:sz w:val="20"/>
        </w:rPr>
        <w:t xml:space="preserve"> podpory</w:t>
      </w:r>
      <w:r w:rsidR="00F20893" w:rsidRPr="00906AE1">
        <w:rPr>
          <w:rFonts w:ascii="Arial" w:hAnsi="Arial" w:cs="Arial"/>
          <w:b/>
          <w:sz w:val="20"/>
        </w:rPr>
        <w:t xml:space="preserve"> a kategorizace priorit</w:t>
      </w:r>
    </w:p>
    <w:p w14:paraId="68FE079D" w14:textId="77777777" w:rsidR="006010BB" w:rsidRPr="002C3FE4" w:rsidRDefault="006010BB" w:rsidP="006010BB">
      <w:pPr>
        <w:pStyle w:val="Odstavecseseznamem"/>
        <w:autoSpaceDE w:val="0"/>
        <w:autoSpaceDN w:val="0"/>
        <w:adjustRightInd w:val="0"/>
        <w:ind w:left="1440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13D76" w:rsidRPr="00DA7DDF" w14:paraId="68FE079F" w14:textId="77777777" w:rsidTr="00C13D76">
        <w:tc>
          <w:tcPr>
            <w:tcW w:w="9288" w:type="dxa"/>
            <w:shd w:val="clear" w:color="auto" w:fill="F2F2F2" w:themeFill="background1" w:themeFillShade="F2"/>
          </w:tcPr>
          <w:p w14:paraId="68FE079E" w14:textId="77777777" w:rsidR="00C13D76" w:rsidRPr="00DA7DDF" w:rsidRDefault="00F20893" w:rsidP="00F20893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41">
              <w:rPr>
                <w:rFonts w:ascii="Arial" w:hAnsi="Arial" w:cs="Arial"/>
                <w:b/>
                <w:sz w:val="20"/>
                <w:szCs w:val="20"/>
              </w:rPr>
              <w:t>Tabulka 1 – Definice parametrů služeb podpory</w:t>
            </w:r>
          </w:p>
        </w:tc>
      </w:tr>
      <w:tr w:rsidR="00C13D76" w:rsidRPr="00DA7DDF" w14:paraId="68FE07F4" w14:textId="77777777" w:rsidTr="00C13D76">
        <w:tc>
          <w:tcPr>
            <w:tcW w:w="9288" w:type="dxa"/>
            <w:shd w:val="clear" w:color="auto" w:fill="auto"/>
          </w:tcPr>
          <w:p w14:paraId="68FE07A0" w14:textId="77777777" w:rsidR="00C13D76" w:rsidRPr="00FD0041" w:rsidRDefault="00C13D76" w:rsidP="00C13D7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41">
              <w:rPr>
                <w:rFonts w:ascii="Arial" w:hAnsi="Arial" w:cs="Arial"/>
                <w:sz w:val="20"/>
                <w:szCs w:val="20"/>
              </w:rPr>
              <w:t>Pro službu jsou stanoveny následující základní parametry:</w:t>
            </w:r>
          </w:p>
          <w:tbl>
            <w:tblPr>
              <w:tblW w:w="498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1600"/>
              <w:gridCol w:w="7442"/>
            </w:tblGrid>
            <w:tr w:rsidR="00C13D76" w:rsidRPr="00FD0041" w14:paraId="68FE07A3" w14:textId="77777777" w:rsidTr="00C13D76">
              <w:tc>
                <w:tcPr>
                  <w:tcW w:w="885" w:type="pct"/>
                  <w:shd w:val="clear" w:color="auto" w:fill="BFBFBF"/>
                </w:tcPr>
                <w:p w14:paraId="68FE07A1" w14:textId="77777777" w:rsidR="00C13D76" w:rsidRPr="00FD0041" w:rsidRDefault="00C13D76" w:rsidP="00C13D76">
                  <w:pPr>
                    <w:keepNext/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4115" w:type="pct"/>
                  <w:shd w:val="clear" w:color="auto" w:fill="BFBFBF"/>
                </w:tcPr>
                <w:p w14:paraId="68FE07A2" w14:textId="77777777" w:rsidR="00C13D76" w:rsidRPr="00FD0041" w:rsidRDefault="00C13D76" w:rsidP="00C13D76">
                  <w:pPr>
                    <w:keepNext/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sz w:val="20"/>
                      <w:szCs w:val="20"/>
                    </w:rPr>
                    <w:t>Definice</w:t>
                  </w:r>
                </w:p>
              </w:tc>
            </w:tr>
            <w:tr w:rsidR="00C13D76" w:rsidRPr="00FD0041" w14:paraId="68FE07A6" w14:textId="77777777" w:rsidTr="00C13D76">
              <w:tc>
                <w:tcPr>
                  <w:tcW w:w="885" w:type="pct"/>
                </w:tcPr>
                <w:p w14:paraId="68FE07A4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  <w:r w:rsidRPr="00FD0041">
                    <w:rPr>
                      <w:rFonts w:cs="Arial"/>
                      <w:b/>
                      <w:color w:val="auto"/>
                      <w:lang w:val="cs-CZ" w:eastAsia="cs-CZ"/>
                    </w:rPr>
                    <w:t xml:space="preserve">Reakční doba na požadavek </w:t>
                  </w:r>
                </w:p>
              </w:tc>
              <w:tc>
                <w:tcPr>
                  <w:tcW w:w="4115" w:type="pct"/>
                </w:tcPr>
                <w:p w14:paraId="68FE07A5" w14:textId="77777777" w:rsidR="00C13D76" w:rsidRPr="00FD0041" w:rsidRDefault="00C13D76" w:rsidP="004F2839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Reakční doba na požadavek = Čas potvrzení přijetí požadavku Poskytovatelem – Čas zadání </w:t>
                  </w:r>
                  <w:r w:rsidR="00C3128F">
                    <w:rPr>
                      <w:rFonts w:ascii="Arial" w:hAnsi="Arial" w:cs="Arial"/>
                      <w:sz w:val="20"/>
                      <w:szCs w:val="20"/>
                    </w:rPr>
                    <w:t>SP Objednatelem</w:t>
                  </w:r>
                  <w:r w:rsidR="00C3128F"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(v rámci </w:t>
                  </w:r>
                  <w:r w:rsidR="004F2839">
                    <w:rPr>
                      <w:rFonts w:ascii="Arial" w:hAnsi="Arial" w:cs="Arial"/>
                      <w:sz w:val="20"/>
                      <w:szCs w:val="20"/>
                    </w:rPr>
                    <w:t>Provozní doby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  <w:tr w:rsidR="00C13D76" w:rsidRPr="00FD0041" w14:paraId="68FE07AA" w14:textId="77777777" w:rsidTr="00C13D76">
              <w:tc>
                <w:tcPr>
                  <w:tcW w:w="885" w:type="pct"/>
                </w:tcPr>
                <w:p w14:paraId="68FE07A7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  <w:r w:rsidRPr="00FD0041">
                    <w:rPr>
                      <w:rFonts w:cs="Arial"/>
                      <w:b/>
                      <w:color w:val="auto"/>
                      <w:lang w:val="cs-CZ" w:eastAsia="cs-CZ"/>
                    </w:rPr>
                    <w:t>Doba vyřešení</w:t>
                  </w:r>
                </w:p>
              </w:tc>
              <w:tc>
                <w:tcPr>
                  <w:tcW w:w="4115" w:type="pct"/>
                </w:tcPr>
                <w:p w14:paraId="68FE07A8" w14:textId="62C00E02" w:rsidR="00C13D76" w:rsidRPr="00FD0041" w:rsidRDefault="00C13D76" w:rsidP="00C13D76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Vyřešením Incidentu se rozumí odstranění </w:t>
                  </w:r>
                  <w:r w:rsidR="006010BB">
                    <w:rPr>
                      <w:rFonts w:ascii="Arial" w:hAnsi="Arial" w:cs="Arial"/>
                      <w:sz w:val="20"/>
                      <w:szCs w:val="20"/>
                    </w:rPr>
                    <w:t>incidentu</w:t>
                  </w:r>
                  <w:r w:rsidR="006010BB"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a umožnění plné funkcionality a výkonnosti </w:t>
                  </w:r>
                  <w:r w:rsidRPr="00256FC2">
                    <w:rPr>
                      <w:rFonts w:ascii="Arial" w:hAnsi="Arial" w:cs="Arial"/>
                      <w:sz w:val="20"/>
                      <w:szCs w:val="20"/>
                    </w:rPr>
                    <w:t xml:space="preserve">všech </w:t>
                  </w:r>
                  <w:r w:rsidR="00906AE1" w:rsidRPr="00256FC2">
                    <w:rPr>
                      <w:rFonts w:ascii="Arial" w:hAnsi="Arial" w:cs="Arial"/>
                      <w:sz w:val="20"/>
                      <w:szCs w:val="20"/>
                    </w:rPr>
                    <w:t xml:space="preserve">částí </w:t>
                  </w:r>
                  <w:r w:rsidR="00CC1565" w:rsidRPr="00256FC2">
                    <w:rPr>
                      <w:rFonts w:ascii="Arial" w:hAnsi="Arial" w:cs="Arial"/>
                      <w:sz w:val="20"/>
                      <w:szCs w:val="20"/>
                    </w:rPr>
                    <w:t xml:space="preserve">podporovaného </w:t>
                  </w:r>
                  <w:r w:rsidR="00906AE1" w:rsidRPr="00256FC2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7E268A" w:rsidRPr="00256FC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 w:rsidR="00906AE1" w:rsidRPr="00256FC2">
                    <w:rPr>
                      <w:rFonts w:ascii="Arial" w:hAnsi="Arial" w:cs="Arial"/>
                      <w:sz w:val="20"/>
                      <w:szCs w:val="20"/>
                    </w:rPr>
                    <w:t>stému CC</w:t>
                  </w:r>
                  <w:r w:rsidRPr="00256FC2">
                    <w:rPr>
                      <w:rFonts w:ascii="Arial" w:hAnsi="Arial" w:cs="Arial"/>
                      <w:sz w:val="20"/>
                      <w:szCs w:val="20"/>
                    </w:rPr>
                    <w:t xml:space="preserve"> provozovaných ve VZP</w:t>
                  </w:r>
                  <w:r w:rsidR="007E268A" w:rsidRPr="00256FC2">
                    <w:rPr>
                      <w:rFonts w:ascii="Arial" w:hAnsi="Arial" w:cs="Arial"/>
                      <w:sz w:val="20"/>
                      <w:szCs w:val="20"/>
                    </w:rPr>
                    <w:t xml:space="preserve"> ČR</w:t>
                  </w:r>
                  <w:r w:rsidRPr="00256FC2">
                    <w:rPr>
                      <w:rFonts w:ascii="Arial" w:hAnsi="Arial" w:cs="Arial"/>
                      <w:sz w:val="20"/>
                      <w:szCs w:val="20"/>
                    </w:rPr>
                    <w:t>, případně dočasné náhradní řešení.</w:t>
                  </w:r>
                </w:p>
                <w:p w14:paraId="68FE07A9" w14:textId="77777777" w:rsidR="00C13D76" w:rsidRPr="00FD0041" w:rsidRDefault="00C13D76" w:rsidP="004F2839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Doba vyřešení </w:t>
                  </w:r>
                  <w:r w:rsidR="00C3128F">
                    <w:rPr>
                      <w:rFonts w:ascii="Arial" w:hAnsi="Arial" w:cs="Arial"/>
                      <w:sz w:val="20"/>
                      <w:szCs w:val="20"/>
                    </w:rPr>
                    <w:t>SP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 = (Čas potvrzení uzavření </w:t>
                  </w:r>
                  <w:r w:rsidR="00C3128F">
                    <w:rPr>
                      <w:rFonts w:ascii="Arial" w:hAnsi="Arial" w:cs="Arial"/>
                      <w:sz w:val="20"/>
                      <w:szCs w:val="20"/>
                    </w:rPr>
                    <w:t>SP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3128F">
                    <w:rPr>
                      <w:rFonts w:ascii="Arial" w:hAnsi="Arial" w:cs="Arial"/>
                      <w:sz w:val="20"/>
                      <w:szCs w:val="20"/>
                    </w:rPr>
                    <w:t>Objednatelem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 – čas potvrzení přijetí požadavku Poskytovatelem) – souhrnný čas oprávněných výjimek z plynutí lhůty pro vyřešení. (v rámci </w:t>
                  </w:r>
                  <w:r w:rsidR="004F2839">
                    <w:rPr>
                      <w:rFonts w:ascii="Arial" w:hAnsi="Arial" w:cs="Arial"/>
                      <w:sz w:val="20"/>
                      <w:szCs w:val="20"/>
                    </w:rPr>
                    <w:t>Provozní doby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</w:tbl>
          <w:p w14:paraId="68FE07AB" w14:textId="77777777" w:rsidR="00C13D76" w:rsidRPr="00FD0041" w:rsidRDefault="00C13D76" w:rsidP="00C13D7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E07AC" w14:textId="77777777" w:rsidR="00C13D76" w:rsidRPr="00FD0041" w:rsidRDefault="00C13D76" w:rsidP="00C13D7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41">
              <w:rPr>
                <w:rFonts w:ascii="Arial" w:hAnsi="Arial" w:cs="Arial"/>
                <w:sz w:val="20"/>
                <w:szCs w:val="20"/>
              </w:rPr>
              <w:t>Hodnota požadovaných parametrů služby je vztažena k následující kategorizaci incidentů formou stanovení jejich priority</w:t>
            </w:r>
            <w:r w:rsidR="00F20893" w:rsidRPr="00FD00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FE07AD" w14:textId="77777777" w:rsidR="00F20893" w:rsidRPr="00FD0041" w:rsidRDefault="00F20893" w:rsidP="00C13D7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E07AE" w14:textId="77777777" w:rsidR="00F20893" w:rsidRPr="00FD0041" w:rsidRDefault="00F20893" w:rsidP="00C13D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0041">
              <w:rPr>
                <w:rFonts w:ascii="Arial" w:hAnsi="Arial" w:cs="Arial"/>
                <w:b/>
                <w:sz w:val="20"/>
                <w:szCs w:val="20"/>
              </w:rPr>
              <w:t>Tabulka 2 – Kategorizace priorit</w:t>
            </w:r>
          </w:p>
          <w:tbl>
            <w:tblPr>
              <w:tblW w:w="9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13D76" w:rsidRPr="00FD0041" w14:paraId="68FE07B1" w14:textId="77777777" w:rsidTr="00C13D76">
              <w:trPr>
                <w:trHeight w:val="330"/>
              </w:trPr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AF" w14:textId="77777777" w:rsidR="00C13D76" w:rsidRPr="00FD0041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Priorita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B0" w14:textId="77777777" w:rsidR="00C13D76" w:rsidRPr="00FD0041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Specifikace</w:t>
                  </w:r>
                </w:p>
              </w:tc>
            </w:tr>
            <w:tr w:rsidR="00C13D76" w:rsidRPr="00FD0041" w14:paraId="68FE07B4" w14:textId="77777777" w:rsidTr="00C13D76">
              <w:trPr>
                <w:trHeight w:val="315"/>
              </w:trPr>
              <w:tc>
                <w:tcPr>
                  <w:tcW w:w="4601" w:type="dxa"/>
                  <w:shd w:val="clear" w:color="auto" w:fill="FFFFFF" w:themeFill="background1"/>
                  <w:noWrap/>
                  <w:vAlign w:val="bottom"/>
                  <w:hideMark/>
                </w:tcPr>
                <w:p w14:paraId="68FE07B2" w14:textId="77777777" w:rsidR="00C13D76" w:rsidRPr="00FD0041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Priorita 1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noWrap/>
                  <w:vAlign w:val="bottom"/>
                  <w:hideMark/>
                </w:tcPr>
                <w:p w14:paraId="68FE07B3" w14:textId="77777777" w:rsidR="00C13D76" w:rsidRPr="00FD0041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FD00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Havarijní incident</w:t>
                  </w:r>
                </w:p>
              </w:tc>
            </w:tr>
            <w:tr w:rsidR="00C13D76" w:rsidRPr="00FD0041" w14:paraId="68FE07B8" w14:textId="77777777" w:rsidTr="00C13D76">
              <w:trPr>
                <w:trHeight w:val="1260"/>
              </w:trPr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B5" w14:textId="77777777" w:rsidR="00C13D76" w:rsidRPr="00FD0041" w:rsidRDefault="00C13D76" w:rsidP="00C13D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(Prio 1)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B6" w14:textId="2DCC681E" w:rsidR="00C13D76" w:rsidRPr="00256FC2" w:rsidRDefault="00C13D76" w:rsidP="00C13D7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Všechny </w:t>
                  </w:r>
                  <w:r w:rsidR="00906AE1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klíčové </w:t>
                  </w: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části </w:t>
                  </w:r>
                  <w:r w:rsidR="00CC1565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podporovaného </w:t>
                  </w:r>
                  <w:r w:rsidR="00906AE1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systému</w:t>
                  </w: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CC jsou nefunkční a brání uživatelům provádět kritické obchodní funkce</w:t>
                  </w:r>
                </w:p>
                <w:p w14:paraId="68FE07B7" w14:textId="77777777" w:rsidR="00C13D76" w:rsidRPr="00256FC2" w:rsidRDefault="00C13D76" w:rsidP="00C13D76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Neexistuje náhradní aplikační řešení.</w:t>
                  </w:r>
                </w:p>
              </w:tc>
            </w:tr>
            <w:tr w:rsidR="00C13D76" w:rsidRPr="00FD0041" w14:paraId="68FE07BB" w14:textId="77777777" w:rsidTr="00C13D76">
              <w:trPr>
                <w:trHeight w:val="315"/>
              </w:trPr>
              <w:tc>
                <w:tcPr>
                  <w:tcW w:w="4601" w:type="dxa"/>
                  <w:shd w:val="clear" w:color="auto" w:fill="FFFFFF" w:themeFill="background1"/>
                  <w:noWrap/>
                  <w:vAlign w:val="bottom"/>
                  <w:hideMark/>
                </w:tcPr>
                <w:p w14:paraId="68FE07B9" w14:textId="77777777" w:rsidR="00C13D76" w:rsidRPr="00FD0041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Priorita 2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noWrap/>
                  <w:vAlign w:val="bottom"/>
                  <w:hideMark/>
                </w:tcPr>
                <w:p w14:paraId="68FE07BA" w14:textId="77777777" w:rsidR="00C13D76" w:rsidRPr="00256FC2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256FC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Kritický incident</w:t>
                  </w:r>
                </w:p>
              </w:tc>
            </w:tr>
            <w:tr w:rsidR="00C13D76" w:rsidRPr="00FD0041" w14:paraId="68FE07BE" w14:textId="77777777" w:rsidTr="00C13D76">
              <w:trPr>
                <w:trHeight w:val="1590"/>
              </w:trPr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BC" w14:textId="77777777" w:rsidR="00C13D76" w:rsidRPr="00FD0041" w:rsidRDefault="00C13D76" w:rsidP="00C13D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(Prio 2)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BD" w14:textId="5B3FFA45" w:rsidR="00C13D76" w:rsidRPr="00256FC2" w:rsidRDefault="00C13D76" w:rsidP="00906AE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Všechny nebo některé části </w:t>
                  </w:r>
                  <w:r w:rsidR="00CC1565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podporovaného  </w:t>
                  </w:r>
                  <w:r w:rsidR="00906AE1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systému</w:t>
                  </w: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CC fungují v omezeném provozu s dopadem na uživatele, nejsou ohroženy hlavní funkce služby, incidentem dotčený obchodní proces může pokračovat omezeným způsobem nebo existuje dočasné náhradní řešení. Nespadá svým charakterem do priority 1.</w:t>
                  </w:r>
                </w:p>
              </w:tc>
            </w:tr>
            <w:tr w:rsidR="00C13D76" w:rsidRPr="00FD0041" w14:paraId="68FE07C1" w14:textId="77777777" w:rsidTr="00C13D76">
              <w:trPr>
                <w:trHeight w:val="315"/>
              </w:trPr>
              <w:tc>
                <w:tcPr>
                  <w:tcW w:w="4601" w:type="dxa"/>
                  <w:shd w:val="clear" w:color="auto" w:fill="FFFFFF" w:themeFill="background1"/>
                  <w:noWrap/>
                  <w:vAlign w:val="bottom"/>
                  <w:hideMark/>
                </w:tcPr>
                <w:p w14:paraId="68FE07BF" w14:textId="77777777" w:rsidR="00C13D76" w:rsidRPr="00FD0041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Priorita 3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noWrap/>
                  <w:vAlign w:val="bottom"/>
                  <w:hideMark/>
                </w:tcPr>
                <w:p w14:paraId="68FE07C0" w14:textId="77777777" w:rsidR="00C13D76" w:rsidRPr="00FD0041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FD00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Vážný incident</w:t>
                  </w:r>
                </w:p>
              </w:tc>
            </w:tr>
            <w:tr w:rsidR="00C13D76" w:rsidRPr="00FD0041" w14:paraId="68FE07C4" w14:textId="77777777" w:rsidTr="00C13D76">
              <w:trPr>
                <w:trHeight w:val="1590"/>
              </w:trPr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C2" w14:textId="77777777" w:rsidR="00C13D76" w:rsidRPr="00FD0041" w:rsidRDefault="00C13D76" w:rsidP="00C13D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(Prio 3)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vAlign w:val="bottom"/>
                  <w:hideMark/>
                </w:tcPr>
                <w:p w14:paraId="68FE07C3" w14:textId="4AA60EA9" w:rsidR="00C13D76" w:rsidRPr="00256FC2" w:rsidRDefault="00C13D76" w:rsidP="00906AE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Většina částí </w:t>
                  </w:r>
                  <w:r w:rsidR="00CC1565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podporovaného </w:t>
                  </w:r>
                  <w:r w:rsidR="00906AE1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systému</w:t>
                  </w: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CC je funkční. Nejsou dostupné pouze některé nevýznamné funkcionality s plošným anebo skupinovým dopadem. Má nízký vliv na externího klienta. Nespadá svým charakterem do priority 1 či 2.</w:t>
                  </w:r>
                </w:p>
              </w:tc>
            </w:tr>
            <w:tr w:rsidR="00C13D76" w:rsidRPr="00FD0041" w14:paraId="68FE07C7" w14:textId="77777777" w:rsidTr="00C13D76">
              <w:trPr>
                <w:trHeight w:val="315"/>
              </w:trPr>
              <w:tc>
                <w:tcPr>
                  <w:tcW w:w="4601" w:type="dxa"/>
                  <w:shd w:val="clear" w:color="auto" w:fill="FFFFFF" w:themeFill="background1"/>
                  <w:noWrap/>
                  <w:vAlign w:val="bottom"/>
                  <w:hideMark/>
                </w:tcPr>
                <w:p w14:paraId="68FE07C5" w14:textId="77777777" w:rsidR="00C13D76" w:rsidRPr="00FD0041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Priorita 4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noWrap/>
                  <w:vAlign w:val="bottom"/>
                  <w:hideMark/>
                </w:tcPr>
                <w:p w14:paraId="68FE07C6" w14:textId="77777777" w:rsidR="00C13D76" w:rsidRPr="00256FC2" w:rsidRDefault="00C13D76" w:rsidP="00C13D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256FC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Běžný incident </w:t>
                  </w:r>
                </w:p>
              </w:tc>
            </w:tr>
            <w:tr w:rsidR="00C13D76" w:rsidRPr="00FD0041" w14:paraId="68FE07CA" w14:textId="77777777" w:rsidTr="00C13D76">
              <w:trPr>
                <w:trHeight w:val="1905"/>
              </w:trPr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C8" w14:textId="77777777" w:rsidR="00C13D76" w:rsidRPr="00FD0041" w:rsidRDefault="00C13D76" w:rsidP="00C13D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(Prio 4)</w:t>
                  </w:r>
                </w:p>
              </w:tc>
              <w:tc>
                <w:tcPr>
                  <w:tcW w:w="4601" w:type="dxa"/>
                  <w:shd w:val="clear" w:color="auto" w:fill="FFFFFF" w:themeFill="background1"/>
                  <w:vAlign w:val="center"/>
                  <w:hideMark/>
                </w:tcPr>
                <w:p w14:paraId="68FE07C9" w14:textId="153C8B66" w:rsidR="00C13D76" w:rsidRPr="00256FC2" w:rsidRDefault="00C13D76" w:rsidP="00906AE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Nemá zásadní vliv na činnost </w:t>
                  </w:r>
                  <w:r w:rsidR="00CC1565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podporovaného </w:t>
                  </w:r>
                  <w:r w:rsidR="00906AE1"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systému</w:t>
                  </w:r>
                  <w:r w:rsidRPr="00256F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CC, nedegraduje funkcionalitu z pohledu obchodních procesů, zásadně neomezuje uživatele v jejich každodenní práci, produktivita je na nezměněné úrovni, či se jedná o dopad na jednotlivce. Je ovlivněn pouze komfort práce uživatelů. Nespadá svým charakterem do priority 1 či 2 či 3.</w:t>
                  </w:r>
                </w:p>
              </w:tc>
            </w:tr>
          </w:tbl>
          <w:p w14:paraId="68FE07CB" w14:textId="77777777" w:rsidR="00C13D76" w:rsidRPr="00FD0041" w:rsidRDefault="00C13D76" w:rsidP="00C13D7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E07CC" w14:textId="77777777" w:rsidR="00C13D76" w:rsidRPr="00FD0041" w:rsidRDefault="00C13D76" w:rsidP="00C13D7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41">
              <w:rPr>
                <w:rFonts w:ascii="Arial" w:hAnsi="Arial" w:cs="Arial"/>
                <w:sz w:val="20"/>
                <w:szCs w:val="20"/>
              </w:rPr>
              <w:t xml:space="preserve">Pro poskytování služby řešení incidentů stanoví </w:t>
            </w:r>
            <w:r w:rsidR="00F20893" w:rsidRPr="00FD0041">
              <w:rPr>
                <w:rFonts w:ascii="Arial" w:hAnsi="Arial" w:cs="Arial"/>
                <w:sz w:val="20"/>
                <w:szCs w:val="20"/>
              </w:rPr>
              <w:t xml:space="preserve">VZP ČR </w:t>
            </w:r>
            <w:r w:rsidRPr="00FD0041">
              <w:rPr>
                <w:rFonts w:ascii="Arial" w:hAnsi="Arial" w:cs="Arial"/>
                <w:sz w:val="20"/>
                <w:szCs w:val="20"/>
              </w:rPr>
              <w:t xml:space="preserve">následující </w:t>
            </w:r>
            <w:r w:rsidR="00F20893" w:rsidRPr="00FD0041">
              <w:rPr>
                <w:rFonts w:ascii="Arial" w:hAnsi="Arial" w:cs="Arial"/>
                <w:sz w:val="20"/>
                <w:szCs w:val="20"/>
              </w:rPr>
              <w:t>cílové parametry služeb podpory v rámci paušáln</w:t>
            </w:r>
            <w:r w:rsidR="00C3128F">
              <w:rPr>
                <w:rFonts w:ascii="Arial" w:hAnsi="Arial" w:cs="Arial"/>
                <w:sz w:val="20"/>
                <w:szCs w:val="20"/>
              </w:rPr>
              <w:t>ě hrazených služeb</w:t>
            </w:r>
            <w:r w:rsidR="00F20893" w:rsidRPr="00FD0041">
              <w:rPr>
                <w:rFonts w:ascii="Arial" w:hAnsi="Arial" w:cs="Arial"/>
                <w:sz w:val="20"/>
                <w:szCs w:val="20"/>
              </w:rPr>
              <w:t xml:space="preserve"> v rámci SLA. </w:t>
            </w:r>
          </w:p>
          <w:p w14:paraId="68FE07CD" w14:textId="77777777" w:rsidR="00F20893" w:rsidRPr="00FD0041" w:rsidRDefault="00F20893" w:rsidP="00C13D7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E07CE" w14:textId="77777777" w:rsidR="00F20893" w:rsidRPr="00FD0041" w:rsidRDefault="00F20893" w:rsidP="00C13D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0041">
              <w:rPr>
                <w:rFonts w:ascii="Arial" w:hAnsi="Arial" w:cs="Arial"/>
                <w:b/>
                <w:sz w:val="20"/>
                <w:szCs w:val="20"/>
              </w:rPr>
              <w:t>Tabulka 3 – Cílová úroveň služeb podpory v rámci paušáln</w:t>
            </w:r>
            <w:r w:rsidR="00C3128F">
              <w:rPr>
                <w:rFonts w:ascii="Arial" w:hAnsi="Arial" w:cs="Arial"/>
                <w:b/>
                <w:sz w:val="20"/>
                <w:szCs w:val="20"/>
              </w:rPr>
              <w:t>ě hrazených služeb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1887"/>
              <w:gridCol w:w="1004"/>
              <w:gridCol w:w="6171"/>
            </w:tblGrid>
            <w:tr w:rsidR="00C13D76" w:rsidRPr="00FD0041" w14:paraId="68FE07D2" w14:textId="77777777" w:rsidTr="00C13D76">
              <w:trPr>
                <w:trHeight w:val="20"/>
              </w:trPr>
              <w:tc>
                <w:tcPr>
                  <w:tcW w:w="1041" w:type="pct"/>
                  <w:shd w:val="clear" w:color="auto" w:fill="BFBFBF"/>
                </w:tcPr>
                <w:p w14:paraId="68FE07CF" w14:textId="77777777" w:rsidR="00C13D76" w:rsidRPr="00FD0041" w:rsidRDefault="00C13D76" w:rsidP="00C13D76">
                  <w:pPr>
                    <w:keepNext/>
                    <w:keepLines/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554" w:type="pct"/>
                  <w:shd w:val="clear" w:color="auto" w:fill="BFBFBF"/>
                </w:tcPr>
                <w:p w14:paraId="68FE07D0" w14:textId="77777777" w:rsidR="00C13D76" w:rsidRPr="00FD0041" w:rsidRDefault="00C13D76" w:rsidP="00C13D76">
                  <w:pPr>
                    <w:keepNext/>
                    <w:keepLines/>
                    <w:spacing w:before="20" w:after="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Priorita</w:t>
                  </w:r>
                </w:p>
              </w:tc>
              <w:tc>
                <w:tcPr>
                  <w:tcW w:w="3405" w:type="pct"/>
                  <w:shd w:val="clear" w:color="auto" w:fill="BFBFBF"/>
                </w:tcPr>
                <w:p w14:paraId="68FE07D1" w14:textId="77777777" w:rsidR="00C13D76" w:rsidRPr="00FD0041" w:rsidRDefault="00C13D76" w:rsidP="00C13D76">
                  <w:pPr>
                    <w:keepNext/>
                    <w:keepLines/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b/>
                      <w:sz w:val="20"/>
                      <w:szCs w:val="20"/>
                    </w:rPr>
                    <w:t>Hodnota</w:t>
                  </w:r>
                </w:p>
              </w:tc>
            </w:tr>
            <w:tr w:rsidR="00C13D76" w:rsidRPr="00FD0041" w14:paraId="68FE07D6" w14:textId="77777777" w:rsidTr="00C13D76">
              <w:trPr>
                <w:trHeight w:val="20"/>
              </w:trPr>
              <w:tc>
                <w:tcPr>
                  <w:tcW w:w="1041" w:type="pct"/>
                  <w:vMerge w:val="restart"/>
                </w:tcPr>
                <w:p w14:paraId="68FE07D3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  <w:r w:rsidRPr="00FD0041">
                    <w:rPr>
                      <w:rFonts w:cs="Arial"/>
                      <w:b/>
                      <w:color w:val="auto"/>
                      <w:lang w:val="cs-CZ" w:eastAsia="cs-CZ"/>
                    </w:rPr>
                    <w:t xml:space="preserve">Reakční doba na </w:t>
                  </w:r>
                  <w:r w:rsidR="00084BC0">
                    <w:rPr>
                      <w:rFonts w:cs="Arial"/>
                      <w:b/>
                      <w:color w:val="auto"/>
                      <w:lang w:val="cs-CZ" w:eastAsia="cs-CZ"/>
                    </w:rPr>
                    <w:t xml:space="preserve">servisní </w:t>
                  </w:r>
                  <w:r w:rsidRPr="00FD0041">
                    <w:rPr>
                      <w:rFonts w:cs="Arial"/>
                      <w:b/>
                      <w:color w:val="auto"/>
                      <w:lang w:val="cs-CZ" w:eastAsia="cs-CZ"/>
                    </w:rPr>
                    <w:t>požadavek</w:t>
                  </w:r>
                </w:p>
              </w:tc>
              <w:tc>
                <w:tcPr>
                  <w:tcW w:w="554" w:type="pct"/>
                </w:tcPr>
                <w:p w14:paraId="68FE07D4" w14:textId="77777777" w:rsidR="00C13D76" w:rsidRPr="00FD0041" w:rsidRDefault="00C13D76" w:rsidP="00C13D76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5" w:type="pct"/>
                  <w:tcMar>
                    <w:left w:w="85" w:type="dxa"/>
                  </w:tcMar>
                </w:tcPr>
                <w:p w14:paraId="68FE07D5" w14:textId="77777777" w:rsidR="00C13D76" w:rsidRPr="00FD0041" w:rsidRDefault="00C13D76" w:rsidP="00080673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&lt; </w:t>
                  </w:r>
                  <w:r w:rsidR="00080673">
                    <w:rPr>
                      <w:rFonts w:ascii="Arial" w:hAnsi="Arial" w:cs="Arial"/>
                      <w:sz w:val="20"/>
                      <w:szCs w:val="20"/>
                    </w:rPr>
                    <w:t>30 minut</w:t>
                  </w:r>
                </w:p>
              </w:tc>
            </w:tr>
            <w:tr w:rsidR="00C13D76" w:rsidRPr="00FD0041" w14:paraId="68FE07DA" w14:textId="77777777" w:rsidTr="00C13D76">
              <w:trPr>
                <w:trHeight w:val="20"/>
              </w:trPr>
              <w:tc>
                <w:tcPr>
                  <w:tcW w:w="1041" w:type="pct"/>
                  <w:vMerge/>
                </w:tcPr>
                <w:p w14:paraId="68FE07D7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</w:p>
              </w:tc>
              <w:tc>
                <w:tcPr>
                  <w:tcW w:w="554" w:type="pct"/>
                </w:tcPr>
                <w:p w14:paraId="68FE07D8" w14:textId="77777777" w:rsidR="00C13D76" w:rsidRPr="00FD0041" w:rsidRDefault="00C13D76" w:rsidP="00C13D76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5" w:type="pct"/>
                  <w:tcMar>
                    <w:left w:w="85" w:type="dxa"/>
                  </w:tcMar>
                </w:tcPr>
                <w:p w14:paraId="68FE07D9" w14:textId="77777777" w:rsidR="00C13D76" w:rsidRPr="00FD0041" w:rsidRDefault="00C13D76" w:rsidP="00080673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&lt; </w:t>
                  </w:r>
                  <w:r w:rsidR="00080673">
                    <w:rPr>
                      <w:rFonts w:ascii="Arial" w:hAnsi="Arial" w:cs="Arial"/>
                      <w:sz w:val="20"/>
                      <w:szCs w:val="20"/>
                    </w:rPr>
                    <w:t>2 hodiny</w:t>
                  </w:r>
                </w:p>
              </w:tc>
            </w:tr>
            <w:tr w:rsidR="00C13D76" w:rsidRPr="00FD0041" w14:paraId="68FE07DE" w14:textId="77777777" w:rsidTr="00C13D76">
              <w:trPr>
                <w:trHeight w:val="20"/>
              </w:trPr>
              <w:tc>
                <w:tcPr>
                  <w:tcW w:w="1041" w:type="pct"/>
                  <w:vMerge/>
                </w:tcPr>
                <w:p w14:paraId="68FE07DB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</w:p>
              </w:tc>
              <w:tc>
                <w:tcPr>
                  <w:tcW w:w="554" w:type="pct"/>
                </w:tcPr>
                <w:p w14:paraId="68FE07DC" w14:textId="77777777" w:rsidR="00C13D76" w:rsidRPr="00FD0041" w:rsidRDefault="00C13D76" w:rsidP="00C13D76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5" w:type="pct"/>
                  <w:tcMar>
                    <w:left w:w="85" w:type="dxa"/>
                  </w:tcMar>
                </w:tcPr>
                <w:p w14:paraId="68FE07DD" w14:textId="77777777" w:rsidR="00C13D76" w:rsidRPr="00FD0041" w:rsidRDefault="00C13D76" w:rsidP="00C13D76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&lt; 8 hodin</w:t>
                  </w:r>
                </w:p>
              </w:tc>
            </w:tr>
            <w:tr w:rsidR="00C13D76" w:rsidRPr="00FD0041" w14:paraId="68FE07E2" w14:textId="77777777" w:rsidTr="00C13D76">
              <w:trPr>
                <w:trHeight w:val="20"/>
              </w:trPr>
              <w:tc>
                <w:tcPr>
                  <w:tcW w:w="1041" w:type="pct"/>
                  <w:vMerge/>
                </w:tcPr>
                <w:p w14:paraId="68FE07DF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</w:p>
              </w:tc>
              <w:tc>
                <w:tcPr>
                  <w:tcW w:w="554" w:type="pct"/>
                </w:tcPr>
                <w:p w14:paraId="68FE07E0" w14:textId="77777777" w:rsidR="00C13D76" w:rsidRPr="00FD0041" w:rsidRDefault="00C13D76" w:rsidP="00C13D76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5" w:type="pct"/>
                  <w:tcMar>
                    <w:left w:w="85" w:type="dxa"/>
                  </w:tcMar>
                </w:tcPr>
                <w:p w14:paraId="68FE07E1" w14:textId="77777777" w:rsidR="00C13D76" w:rsidRPr="00FD0041" w:rsidRDefault="00C13D76" w:rsidP="00C13D76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&lt; 8 hodin</w:t>
                  </w:r>
                </w:p>
              </w:tc>
            </w:tr>
            <w:tr w:rsidR="00C13D76" w:rsidRPr="00FD0041" w14:paraId="68FE07E6" w14:textId="77777777" w:rsidTr="00C13D76">
              <w:trPr>
                <w:trHeight w:val="20"/>
              </w:trPr>
              <w:tc>
                <w:tcPr>
                  <w:tcW w:w="1041" w:type="pct"/>
                  <w:vMerge w:val="restart"/>
                </w:tcPr>
                <w:p w14:paraId="68FE07E3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  <w:r w:rsidRPr="00FD0041">
                    <w:rPr>
                      <w:rFonts w:cs="Arial"/>
                      <w:b/>
                      <w:color w:val="auto"/>
                      <w:lang w:val="cs-CZ" w:eastAsia="cs-CZ"/>
                    </w:rPr>
                    <w:t xml:space="preserve">Doba vyřešení </w:t>
                  </w:r>
                  <w:r w:rsidR="00C3128F">
                    <w:rPr>
                      <w:rFonts w:cs="Arial"/>
                      <w:b/>
                      <w:color w:val="auto"/>
                      <w:lang w:val="cs-CZ" w:eastAsia="cs-CZ"/>
                    </w:rPr>
                    <w:t xml:space="preserve">servisního </w:t>
                  </w:r>
                  <w:r w:rsidRPr="00FD0041">
                    <w:rPr>
                      <w:rFonts w:cs="Arial"/>
                      <w:b/>
                      <w:color w:val="auto"/>
                      <w:lang w:val="cs-CZ" w:eastAsia="cs-CZ"/>
                    </w:rPr>
                    <w:t>požadavku</w:t>
                  </w:r>
                </w:p>
              </w:tc>
              <w:tc>
                <w:tcPr>
                  <w:tcW w:w="554" w:type="pct"/>
                </w:tcPr>
                <w:p w14:paraId="68FE07E4" w14:textId="77777777" w:rsidR="00C13D76" w:rsidRPr="00FD0041" w:rsidRDefault="00C13D76" w:rsidP="00C13D76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5" w:type="pct"/>
                  <w:tcMar>
                    <w:left w:w="85" w:type="dxa"/>
                  </w:tcMar>
                </w:tcPr>
                <w:p w14:paraId="68FE07E5" w14:textId="684D4DF8" w:rsidR="00C13D76" w:rsidRPr="00FD0041" w:rsidRDefault="00C13D76" w:rsidP="00FE58AC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předpokládá se co nejrychlejší řešení, doba výpadku musí být vyhodnocena v měsíčním reportu, nutno dodržet dostupnost 99% </w:t>
                  </w:r>
                  <w:r w:rsidR="00D533D8"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způsob stanovení </w:t>
                  </w:r>
                  <w:r w:rsidR="00FE58AC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ostupnosti a vyhodnocení je uveden </w:t>
                  </w:r>
                  <w:r w:rsidR="00EF10D0" w:rsidRPr="00FD0041">
                    <w:rPr>
                      <w:rFonts w:ascii="Arial" w:hAnsi="Arial" w:cs="Arial"/>
                      <w:sz w:val="20"/>
                      <w:szCs w:val="20"/>
                    </w:rPr>
                    <w:t>v článku 2</w:t>
                  </w:r>
                  <w:r w:rsidR="008460D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EF10D0"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této </w:t>
                  </w:r>
                  <w:r w:rsidR="008460D1">
                    <w:rPr>
                      <w:rFonts w:ascii="Arial" w:hAnsi="Arial" w:cs="Arial"/>
                      <w:sz w:val="20"/>
                      <w:szCs w:val="20"/>
                    </w:rPr>
                    <w:t>Přílohy č.</w:t>
                  </w:r>
                  <w:r w:rsidR="006010B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460D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256FC2">
                    <w:rPr>
                      <w:rFonts w:ascii="Arial" w:hAnsi="Arial" w:cs="Arial"/>
                      <w:sz w:val="20"/>
                      <w:szCs w:val="20"/>
                    </w:rPr>
                    <w:t xml:space="preserve"> – „Definice pojmů“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C13D76" w:rsidRPr="00FD0041" w14:paraId="68FE07EA" w14:textId="77777777" w:rsidTr="00C13D76">
              <w:trPr>
                <w:trHeight w:val="20"/>
              </w:trPr>
              <w:tc>
                <w:tcPr>
                  <w:tcW w:w="1041" w:type="pct"/>
                  <w:vMerge/>
                </w:tcPr>
                <w:p w14:paraId="68FE07E7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</w:p>
              </w:tc>
              <w:tc>
                <w:tcPr>
                  <w:tcW w:w="554" w:type="pct"/>
                </w:tcPr>
                <w:p w14:paraId="68FE07E8" w14:textId="77777777" w:rsidR="00C13D76" w:rsidRPr="00FD0041" w:rsidRDefault="00C13D76" w:rsidP="00C13D76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5" w:type="pct"/>
                  <w:tcMar>
                    <w:left w:w="85" w:type="dxa"/>
                  </w:tcMar>
                </w:tcPr>
                <w:p w14:paraId="68FE07E9" w14:textId="77777777" w:rsidR="00C13D76" w:rsidRPr="00FD0041" w:rsidRDefault="00C13D76" w:rsidP="00245FE5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nejpozději do </w:t>
                  </w:r>
                  <w:r w:rsidR="00245FE5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  <w:r w:rsidR="002B1B0F">
                    <w:rPr>
                      <w:rFonts w:ascii="Arial" w:hAnsi="Arial" w:cs="Arial"/>
                      <w:sz w:val="20"/>
                      <w:szCs w:val="20"/>
                    </w:rPr>
                    <w:t xml:space="preserve"> hodin </w:t>
                  </w:r>
                  <w:r w:rsidR="002B1B0F" w:rsidRPr="002B1B0F">
                    <w:rPr>
                      <w:rFonts w:ascii="Arial" w:hAnsi="Arial" w:cs="Arial"/>
                      <w:sz w:val="20"/>
                      <w:szCs w:val="20"/>
                    </w:rPr>
                    <w:t xml:space="preserve">od nahlášení </w:t>
                  </w:r>
                  <w:r w:rsidR="002B1B0F">
                    <w:rPr>
                      <w:rFonts w:ascii="Arial" w:hAnsi="Arial" w:cs="Arial"/>
                      <w:sz w:val="20"/>
                      <w:szCs w:val="20"/>
                    </w:rPr>
                    <w:t xml:space="preserve">incidentu </w:t>
                  </w:r>
                  <w:r w:rsidR="002B1B0F" w:rsidRPr="002B1B0F">
                    <w:rPr>
                      <w:rFonts w:ascii="Arial" w:hAnsi="Arial" w:cs="Arial"/>
                      <w:sz w:val="20"/>
                      <w:szCs w:val="20"/>
                    </w:rPr>
                    <w:t xml:space="preserve">v rámci </w:t>
                  </w:r>
                  <w:r w:rsidR="00245FE5">
                    <w:rPr>
                      <w:rFonts w:ascii="Arial" w:hAnsi="Arial" w:cs="Arial"/>
                      <w:sz w:val="20"/>
                      <w:szCs w:val="20"/>
                    </w:rPr>
                    <w:t>Provozní doby</w:t>
                  </w:r>
                </w:p>
              </w:tc>
            </w:tr>
            <w:tr w:rsidR="00C13D76" w:rsidRPr="00FD0041" w14:paraId="68FE07EE" w14:textId="77777777" w:rsidTr="00C13D76">
              <w:trPr>
                <w:trHeight w:val="20"/>
              </w:trPr>
              <w:tc>
                <w:tcPr>
                  <w:tcW w:w="1041" w:type="pct"/>
                  <w:vMerge/>
                </w:tcPr>
                <w:p w14:paraId="68FE07EB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</w:p>
              </w:tc>
              <w:tc>
                <w:tcPr>
                  <w:tcW w:w="554" w:type="pct"/>
                </w:tcPr>
                <w:p w14:paraId="68FE07EC" w14:textId="77777777" w:rsidR="00C13D76" w:rsidRPr="00FD0041" w:rsidRDefault="00C13D76" w:rsidP="00C13D76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5" w:type="pct"/>
                  <w:tcMar>
                    <w:left w:w="85" w:type="dxa"/>
                  </w:tcMar>
                </w:tcPr>
                <w:p w14:paraId="68FE07ED" w14:textId="77777777" w:rsidR="00C13D76" w:rsidRPr="00FD0041" w:rsidRDefault="00C13D76" w:rsidP="00C13D76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dle domluvy </w:t>
                  </w:r>
                  <w:r w:rsidR="00D009C5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mluvních stran</w:t>
                  </w:r>
                </w:p>
              </w:tc>
            </w:tr>
            <w:tr w:rsidR="00C13D76" w:rsidRPr="00DA7DDF" w14:paraId="68FE07F2" w14:textId="77777777" w:rsidTr="00C13D76">
              <w:trPr>
                <w:trHeight w:val="20"/>
              </w:trPr>
              <w:tc>
                <w:tcPr>
                  <w:tcW w:w="1041" w:type="pct"/>
                  <w:vMerge/>
                </w:tcPr>
                <w:p w14:paraId="68FE07EF" w14:textId="77777777" w:rsidR="00C13D76" w:rsidRPr="00FD0041" w:rsidRDefault="00C13D76" w:rsidP="00C13D76">
                  <w:pPr>
                    <w:pStyle w:val="TableText10Single"/>
                    <w:spacing w:before="20" w:after="20"/>
                    <w:rPr>
                      <w:rFonts w:cs="Arial"/>
                      <w:b/>
                      <w:color w:val="auto"/>
                      <w:lang w:val="cs-CZ" w:eastAsia="cs-CZ"/>
                    </w:rPr>
                  </w:pPr>
                </w:p>
              </w:tc>
              <w:tc>
                <w:tcPr>
                  <w:tcW w:w="554" w:type="pct"/>
                </w:tcPr>
                <w:p w14:paraId="68FE07F0" w14:textId="77777777" w:rsidR="00C13D76" w:rsidRPr="00FD0041" w:rsidRDefault="00C13D76" w:rsidP="00C13D76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5" w:type="pct"/>
                  <w:tcMar>
                    <w:left w:w="85" w:type="dxa"/>
                  </w:tcMar>
                </w:tcPr>
                <w:p w14:paraId="68FE07F1" w14:textId="77777777" w:rsidR="00C13D76" w:rsidRPr="00DA7DDF" w:rsidRDefault="00C13D76" w:rsidP="00C13D76">
                  <w:pPr>
                    <w:spacing w:before="20" w:after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 xml:space="preserve">dle domluvy </w:t>
                  </w:r>
                  <w:r w:rsidR="00D009C5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FD0041">
                    <w:rPr>
                      <w:rFonts w:ascii="Arial" w:hAnsi="Arial" w:cs="Arial"/>
                      <w:sz w:val="20"/>
                      <w:szCs w:val="20"/>
                    </w:rPr>
                    <w:t>mluvních stran</w:t>
                  </w:r>
                </w:p>
              </w:tc>
            </w:tr>
          </w:tbl>
          <w:p w14:paraId="68FE07F3" w14:textId="77777777" w:rsidR="00C13D76" w:rsidRPr="00DA7DDF" w:rsidRDefault="00C13D76" w:rsidP="00C13D76">
            <w:pPr>
              <w:pStyle w:val="Titulek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E07F5" w14:textId="77777777" w:rsidR="00C13D76" w:rsidRPr="00C837E2" w:rsidRDefault="00C13D76" w:rsidP="00C13D76">
      <w:pPr>
        <w:rPr>
          <w:sz w:val="20"/>
          <w:szCs w:val="20"/>
        </w:rPr>
      </w:pPr>
    </w:p>
    <w:p w14:paraId="68FE07F6" w14:textId="77777777" w:rsidR="00C13D76" w:rsidRPr="00256FC2" w:rsidRDefault="00C43AFF" w:rsidP="00C13D76">
      <w:pPr>
        <w:widowControl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Servisní </w:t>
      </w:r>
      <w:r w:rsidR="00C13D76" w:rsidRPr="00256FC2">
        <w:rPr>
          <w:rFonts w:ascii="Arial" w:hAnsi="Arial" w:cs="Arial"/>
          <w:sz w:val="20"/>
          <w:szCs w:val="20"/>
        </w:rPr>
        <w:t>požadavky s</w:t>
      </w:r>
      <w:r w:rsidR="00BA38E8" w:rsidRPr="00256FC2">
        <w:rPr>
          <w:rFonts w:ascii="Arial" w:hAnsi="Arial" w:cs="Arial"/>
          <w:sz w:val="20"/>
          <w:szCs w:val="20"/>
        </w:rPr>
        <w:t> </w:t>
      </w:r>
      <w:r w:rsidR="00CB3B77" w:rsidRPr="00256FC2">
        <w:rPr>
          <w:rFonts w:ascii="Arial" w:hAnsi="Arial" w:cs="Arial"/>
          <w:sz w:val="20"/>
          <w:szCs w:val="20"/>
        </w:rPr>
        <w:t>„Prio</w:t>
      </w:r>
      <w:r w:rsidR="00BA38E8" w:rsidRPr="00256FC2">
        <w:rPr>
          <w:rFonts w:ascii="Arial" w:hAnsi="Arial" w:cs="Arial"/>
          <w:sz w:val="20"/>
          <w:szCs w:val="20"/>
        </w:rPr>
        <w:t xml:space="preserve"> </w:t>
      </w:r>
      <w:r w:rsidR="00C13D76" w:rsidRPr="00256FC2">
        <w:rPr>
          <w:rFonts w:ascii="Arial" w:hAnsi="Arial" w:cs="Arial"/>
          <w:sz w:val="20"/>
          <w:szCs w:val="20"/>
        </w:rPr>
        <w:t>1</w:t>
      </w:r>
      <w:r w:rsidR="00CB3B77" w:rsidRPr="00256FC2">
        <w:rPr>
          <w:rFonts w:ascii="Arial" w:hAnsi="Arial" w:cs="Arial"/>
          <w:sz w:val="20"/>
          <w:szCs w:val="20"/>
        </w:rPr>
        <w:t>“</w:t>
      </w:r>
      <w:r w:rsidR="00C13D76" w:rsidRPr="00256FC2">
        <w:rPr>
          <w:rFonts w:ascii="Arial" w:hAnsi="Arial" w:cs="Arial"/>
          <w:sz w:val="20"/>
          <w:szCs w:val="20"/>
        </w:rPr>
        <w:t xml:space="preserve"> a </w:t>
      </w:r>
      <w:r w:rsidR="00CB3B77" w:rsidRPr="00256FC2">
        <w:rPr>
          <w:rFonts w:ascii="Arial" w:hAnsi="Arial" w:cs="Arial"/>
          <w:sz w:val="20"/>
          <w:szCs w:val="20"/>
        </w:rPr>
        <w:t xml:space="preserve">„Prio </w:t>
      </w:r>
      <w:r w:rsidR="00C13D76" w:rsidRPr="00256FC2">
        <w:rPr>
          <w:rFonts w:ascii="Arial" w:hAnsi="Arial" w:cs="Arial"/>
          <w:sz w:val="20"/>
          <w:szCs w:val="20"/>
        </w:rPr>
        <w:t>2</w:t>
      </w:r>
      <w:r w:rsidR="00CB3B77" w:rsidRPr="00256FC2">
        <w:rPr>
          <w:rFonts w:ascii="Arial" w:hAnsi="Arial" w:cs="Arial"/>
          <w:sz w:val="20"/>
          <w:szCs w:val="20"/>
        </w:rPr>
        <w:t>“</w:t>
      </w:r>
      <w:r w:rsidR="00C13D76" w:rsidRPr="00256FC2">
        <w:rPr>
          <w:rFonts w:ascii="Arial" w:hAnsi="Arial" w:cs="Arial"/>
          <w:sz w:val="20"/>
          <w:szCs w:val="20"/>
        </w:rPr>
        <w:t xml:space="preserve"> </w:t>
      </w:r>
      <w:r w:rsidRPr="00256FC2">
        <w:rPr>
          <w:rFonts w:ascii="Arial" w:hAnsi="Arial" w:cs="Arial"/>
          <w:sz w:val="20"/>
          <w:szCs w:val="20"/>
        </w:rPr>
        <w:t xml:space="preserve">v rámci poskytování Podpory se vztahují </w:t>
      </w:r>
      <w:r w:rsidR="00935A2F" w:rsidRPr="00256FC2">
        <w:rPr>
          <w:rFonts w:ascii="Arial" w:hAnsi="Arial" w:cs="Arial"/>
          <w:sz w:val="20"/>
          <w:szCs w:val="20"/>
        </w:rPr>
        <w:t xml:space="preserve">pouze </w:t>
      </w:r>
      <w:r w:rsidRPr="00256FC2">
        <w:rPr>
          <w:rFonts w:ascii="Arial" w:hAnsi="Arial" w:cs="Arial"/>
          <w:sz w:val="20"/>
          <w:szCs w:val="20"/>
        </w:rPr>
        <w:t xml:space="preserve">na incidenty v </w:t>
      </w:r>
      <w:r w:rsidR="00C13D76" w:rsidRPr="00256FC2">
        <w:rPr>
          <w:rFonts w:ascii="Arial" w:hAnsi="Arial" w:cs="Arial"/>
          <w:sz w:val="20"/>
          <w:szCs w:val="20"/>
        </w:rPr>
        <w:t>produkční</w:t>
      </w:r>
      <w:r w:rsidRPr="00256FC2">
        <w:rPr>
          <w:rFonts w:ascii="Arial" w:hAnsi="Arial" w:cs="Arial"/>
          <w:sz w:val="20"/>
          <w:szCs w:val="20"/>
        </w:rPr>
        <w:t>m</w:t>
      </w:r>
      <w:r w:rsidR="00C13D76" w:rsidRPr="00256FC2">
        <w:rPr>
          <w:rFonts w:ascii="Arial" w:hAnsi="Arial" w:cs="Arial"/>
          <w:sz w:val="20"/>
          <w:szCs w:val="20"/>
        </w:rPr>
        <w:t xml:space="preserve"> </w:t>
      </w:r>
      <w:r w:rsidR="00B05766" w:rsidRPr="00256FC2">
        <w:rPr>
          <w:rFonts w:ascii="Arial" w:hAnsi="Arial" w:cs="Arial"/>
          <w:sz w:val="20"/>
          <w:szCs w:val="20"/>
        </w:rPr>
        <w:t>prostředí</w:t>
      </w:r>
      <w:r w:rsidR="00C13D76" w:rsidRPr="00256FC2">
        <w:rPr>
          <w:rFonts w:ascii="Arial" w:hAnsi="Arial" w:cs="Arial"/>
          <w:sz w:val="20"/>
          <w:szCs w:val="20"/>
        </w:rPr>
        <w:t xml:space="preserve"> </w:t>
      </w:r>
      <w:r w:rsidR="00E3169B" w:rsidRPr="00256FC2">
        <w:rPr>
          <w:rFonts w:ascii="Arial" w:hAnsi="Arial" w:cs="Arial"/>
          <w:sz w:val="20"/>
          <w:szCs w:val="20"/>
        </w:rPr>
        <w:t xml:space="preserve">podporovaného </w:t>
      </w:r>
      <w:r w:rsidR="00C13D76" w:rsidRPr="00256FC2">
        <w:rPr>
          <w:rFonts w:ascii="Arial" w:hAnsi="Arial" w:cs="Arial"/>
          <w:sz w:val="20"/>
          <w:szCs w:val="20"/>
        </w:rPr>
        <w:t>systému C</w:t>
      </w:r>
      <w:r w:rsidR="002B1B0F" w:rsidRPr="00256FC2">
        <w:rPr>
          <w:rFonts w:ascii="Arial" w:hAnsi="Arial" w:cs="Arial"/>
          <w:sz w:val="20"/>
          <w:szCs w:val="20"/>
        </w:rPr>
        <w:t>C</w:t>
      </w:r>
      <w:r w:rsidR="00C13D76" w:rsidRPr="00256FC2">
        <w:rPr>
          <w:rFonts w:ascii="Arial" w:hAnsi="Arial" w:cs="Arial"/>
          <w:sz w:val="20"/>
          <w:szCs w:val="20"/>
        </w:rPr>
        <w:t>.</w:t>
      </w:r>
    </w:p>
    <w:p w14:paraId="68FE07F7" w14:textId="77777777" w:rsidR="00C13D76" w:rsidRPr="00256FC2" w:rsidRDefault="00C13D76" w:rsidP="00C13D76">
      <w:pPr>
        <w:widowControl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Vyřešením </w:t>
      </w:r>
      <w:r w:rsidR="00C3128F" w:rsidRPr="00256FC2">
        <w:rPr>
          <w:rFonts w:ascii="Arial" w:hAnsi="Arial" w:cs="Arial"/>
          <w:sz w:val="20"/>
          <w:szCs w:val="20"/>
        </w:rPr>
        <w:t xml:space="preserve">SP </w:t>
      </w:r>
      <w:r w:rsidRPr="00256FC2">
        <w:rPr>
          <w:rFonts w:ascii="Arial" w:hAnsi="Arial" w:cs="Arial"/>
          <w:sz w:val="20"/>
          <w:szCs w:val="20"/>
        </w:rPr>
        <w:t xml:space="preserve">se rozumí odstranění </w:t>
      </w:r>
      <w:r w:rsidR="006010BB" w:rsidRPr="00256FC2">
        <w:rPr>
          <w:rFonts w:ascii="Arial" w:hAnsi="Arial" w:cs="Arial"/>
          <w:sz w:val="20"/>
          <w:szCs w:val="20"/>
        </w:rPr>
        <w:t>incidentu</w:t>
      </w:r>
      <w:r w:rsidRPr="00256FC2">
        <w:rPr>
          <w:rFonts w:ascii="Arial" w:hAnsi="Arial" w:cs="Arial"/>
          <w:sz w:val="20"/>
          <w:szCs w:val="20"/>
        </w:rPr>
        <w:t xml:space="preserve"> a umožnění plné funkcionality a výkonnosti </w:t>
      </w:r>
      <w:r w:rsidR="00E3169B" w:rsidRPr="00256FC2">
        <w:rPr>
          <w:rFonts w:ascii="Arial" w:hAnsi="Arial" w:cs="Arial"/>
          <w:sz w:val="20"/>
          <w:szCs w:val="20"/>
        </w:rPr>
        <w:t xml:space="preserve">podporovaného </w:t>
      </w:r>
      <w:r w:rsidRPr="00256FC2">
        <w:rPr>
          <w:rFonts w:ascii="Arial" w:hAnsi="Arial" w:cs="Arial"/>
          <w:sz w:val="20"/>
          <w:szCs w:val="20"/>
        </w:rPr>
        <w:t>systému CC provozovaný</w:t>
      </w:r>
      <w:r w:rsidR="00935A2F" w:rsidRPr="00256FC2">
        <w:rPr>
          <w:rFonts w:ascii="Arial" w:hAnsi="Arial" w:cs="Arial"/>
          <w:sz w:val="20"/>
          <w:szCs w:val="20"/>
        </w:rPr>
        <w:t>m</w:t>
      </w:r>
      <w:r w:rsidRPr="00256FC2">
        <w:rPr>
          <w:rFonts w:ascii="Arial" w:hAnsi="Arial" w:cs="Arial"/>
          <w:sz w:val="20"/>
          <w:szCs w:val="20"/>
        </w:rPr>
        <w:t xml:space="preserve"> ve VZP ČR.</w:t>
      </w:r>
    </w:p>
    <w:p w14:paraId="68FE07F8" w14:textId="78B4FEF4" w:rsidR="00C13D76" w:rsidRPr="00C837E2" w:rsidRDefault="00C13D76" w:rsidP="00C13D76">
      <w:pPr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Za vyřešení </w:t>
      </w:r>
      <w:r w:rsidR="008F22C2" w:rsidRPr="00256FC2">
        <w:rPr>
          <w:rFonts w:ascii="Arial" w:hAnsi="Arial" w:cs="Arial"/>
          <w:sz w:val="20"/>
          <w:szCs w:val="20"/>
        </w:rPr>
        <w:t>i</w:t>
      </w:r>
      <w:r w:rsidRPr="00256FC2">
        <w:rPr>
          <w:rFonts w:ascii="Arial" w:hAnsi="Arial" w:cs="Arial"/>
          <w:sz w:val="20"/>
          <w:szCs w:val="20"/>
        </w:rPr>
        <w:t xml:space="preserve">ncidentu kategorie „Prio 1“, „Prio 2“ nebo „Prio 3“ se považuje i dodané a Objednatelem akceptované dočasné náhradní řešení nebo způsob obnovení základní funkčnosti </w:t>
      </w:r>
      <w:r w:rsidR="00CC1565" w:rsidRPr="00256FC2">
        <w:rPr>
          <w:rFonts w:ascii="Arial" w:hAnsi="Arial" w:cs="Arial"/>
          <w:color w:val="000000"/>
          <w:sz w:val="20"/>
          <w:szCs w:val="20"/>
        </w:rPr>
        <w:t>podporovaného</w:t>
      </w:r>
      <w:r w:rsidR="00CC1565" w:rsidRPr="00256FC2">
        <w:rPr>
          <w:rFonts w:ascii="Arial" w:hAnsi="Arial" w:cs="Arial"/>
          <w:sz w:val="20"/>
          <w:szCs w:val="20"/>
        </w:rPr>
        <w:t xml:space="preserve"> </w:t>
      </w:r>
      <w:r w:rsidRPr="00256FC2">
        <w:rPr>
          <w:rFonts w:ascii="Arial" w:hAnsi="Arial" w:cs="Arial"/>
          <w:sz w:val="20"/>
          <w:szCs w:val="20"/>
        </w:rPr>
        <w:t>systému</w:t>
      </w:r>
      <w:r w:rsidR="00084BC0" w:rsidRPr="00256FC2">
        <w:rPr>
          <w:rFonts w:ascii="Arial" w:hAnsi="Arial" w:cs="Arial"/>
          <w:sz w:val="20"/>
          <w:szCs w:val="20"/>
        </w:rPr>
        <w:t xml:space="preserve"> CC</w:t>
      </w:r>
      <w:r w:rsidRPr="00256FC2">
        <w:rPr>
          <w:rFonts w:ascii="Arial" w:hAnsi="Arial" w:cs="Arial"/>
          <w:sz w:val="20"/>
          <w:szCs w:val="20"/>
        </w:rPr>
        <w:t xml:space="preserve"> tak, aby </w:t>
      </w:r>
      <w:r w:rsidR="008F22C2" w:rsidRPr="00256FC2">
        <w:rPr>
          <w:rFonts w:ascii="Arial" w:hAnsi="Arial" w:cs="Arial"/>
          <w:sz w:val="20"/>
          <w:szCs w:val="20"/>
        </w:rPr>
        <w:t>i</w:t>
      </w:r>
      <w:r w:rsidRPr="00256FC2">
        <w:rPr>
          <w:rFonts w:ascii="Arial" w:hAnsi="Arial" w:cs="Arial"/>
          <w:sz w:val="20"/>
          <w:szCs w:val="20"/>
        </w:rPr>
        <w:t>ncident</w:t>
      </w:r>
      <w:r w:rsidRPr="00C837E2">
        <w:rPr>
          <w:rFonts w:ascii="Arial" w:hAnsi="Arial" w:cs="Arial"/>
          <w:sz w:val="20"/>
          <w:szCs w:val="20"/>
        </w:rPr>
        <w:t xml:space="preserve"> nebránil VZP ČR v jejích činnostech a plnění závazků vůči třetím osobám. V tomto případě se po vzájemné dohodě sníží závažnost Incidentu za účelem finální opravy dle oboustranné dohody.</w:t>
      </w:r>
    </w:p>
    <w:p w14:paraId="68FE07F9" w14:textId="77777777" w:rsidR="00C13D76" w:rsidRPr="00C837E2" w:rsidRDefault="00C13D76" w:rsidP="00C13D76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14:paraId="68FE07FA" w14:textId="77777777" w:rsidR="00C13D76" w:rsidRPr="00C837E2" w:rsidRDefault="00C13D76" w:rsidP="00C13D76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C837E2">
        <w:rPr>
          <w:rFonts w:ascii="Arial" w:hAnsi="Arial" w:cs="Arial"/>
          <w:b/>
          <w:sz w:val="20"/>
          <w:szCs w:val="20"/>
        </w:rPr>
        <w:t>Výjimky z plynutí lhůty pro vyřešení</w:t>
      </w:r>
      <w:r w:rsidR="00E536D0">
        <w:rPr>
          <w:rFonts w:ascii="Arial" w:hAnsi="Arial" w:cs="Arial"/>
          <w:b/>
          <w:sz w:val="20"/>
          <w:szCs w:val="20"/>
        </w:rPr>
        <w:t xml:space="preserve"> </w:t>
      </w:r>
      <w:r w:rsidR="008A4CE8">
        <w:rPr>
          <w:rFonts w:ascii="Arial" w:hAnsi="Arial" w:cs="Arial"/>
          <w:b/>
          <w:sz w:val="20"/>
          <w:szCs w:val="20"/>
        </w:rPr>
        <w:t>i</w:t>
      </w:r>
      <w:r w:rsidR="006010BB">
        <w:rPr>
          <w:rFonts w:ascii="Arial" w:hAnsi="Arial" w:cs="Arial"/>
          <w:b/>
          <w:sz w:val="20"/>
          <w:szCs w:val="20"/>
        </w:rPr>
        <w:t xml:space="preserve">ncidentu </w:t>
      </w:r>
      <w:r w:rsidR="00E536D0">
        <w:rPr>
          <w:rFonts w:ascii="Arial" w:hAnsi="Arial" w:cs="Arial"/>
          <w:b/>
          <w:sz w:val="20"/>
          <w:szCs w:val="20"/>
        </w:rPr>
        <w:t>a pro dobu výpadku</w:t>
      </w:r>
      <w:r w:rsidRPr="00C837E2">
        <w:rPr>
          <w:rFonts w:ascii="Arial" w:hAnsi="Arial" w:cs="Arial"/>
          <w:b/>
          <w:sz w:val="20"/>
          <w:szCs w:val="20"/>
        </w:rPr>
        <w:t>:</w:t>
      </w:r>
    </w:p>
    <w:p w14:paraId="68FE07FB" w14:textId="77777777" w:rsidR="00C13D76" w:rsidRPr="00C93DAC" w:rsidRDefault="00C13D76" w:rsidP="00C13D7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C93DAC">
        <w:rPr>
          <w:rFonts w:ascii="Arial" w:hAnsi="Arial" w:cs="Arial"/>
          <w:sz w:val="20"/>
          <w:szCs w:val="20"/>
        </w:rPr>
        <w:t>Do doby řešení se nezapočítává:</w:t>
      </w:r>
    </w:p>
    <w:p w14:paraId="68FE07FC" w14:textId="77777777" w:rsidR="00C13D76" w:rsidRPr="00C93DAC" w:rsidRDefault="00C13D76" w:rsidP="00C13D76">
      <w:pPr>
        <w:pStyle w:val="Odstavecseseznamem"/>
        <w:numPr>
          <w:ilvl w:val="0"/>
          <w:numId w:val="14"/>
        </w:numPr>
        <w:spacing w:before="60" w:after="60" w:line="276" w:lineRule="auto"/>
        <w:rPr>
          <w:rFonts w:ascii="Arial" w:hAnsi="Arial" w:cs="Arial"/>
          <w:sz w:val="20"/>
        </w:rPr>
      </w:pPr>
      <w:r w:rsidRPr="00C93DAC">
        <w:rPr>
          <w:rFonts w:ascii="Arial" w:hAnsi="Arial" w:cs="Arial"/>
          <w:sz w:val="20"/>
        </w:rPr>
        <w:t>doba, kdy Poskytovatel pro potřeby řešení</w:t>
      </w:r>
      <w:r w:rsidR="00084BC0">
        <w:rPr>
          <w:rFonts w:ascii="Arial" w:hAnsi="Arial" w:cs="Arial"/>
          <w:sz w:val="20"/>
          <w:lang w:val="cs-CZ"/>
        </w:rPr>
        <w:t xml:space="preserve"> servisního</w:t>
      </w:r>
      <w:r w:rsidRPr="00C93DAC">
        <w:rPr>
          <w:rFonts w:ascii="Arial" w:hAnsi="Arial" w:cs="Arial"/>
          <w:sz w:val="20"/>
        </w:rPr>
        <w:t xml:space="preserve"> požadavku oprávněně požádal Objednatele o doplnění nezbytných informací pro vyřešení </w:t>
      </w:r>
      <w:r w:rsidR="00084BC0">
        <w:rPr>
          <w:rFonts w:ascii="Arial" w:hAnsi="Arial" w:cs="Arial"/>
          <w:sz w:val="20"/>
          <w:lang w:val="cs-CZ"/>
        </w:rPr>
        <w:t xml:space="preserve">servisního </w:t>
      </w:r>
      <w:r w:rsidRPr="00C93DAC">
        <w:rPr>
          <w:rFonts w:ascii="Arial" w:hAnsi="Arial" w:cs="Arial"/>
          <w:sz w:val="20"/>
        </w:rPr>
        <w:t>požadavku až do jejich obdržení.</w:t>
      </w:r>
    </w:p>
    <w:p w14:paraId="68FE07FD" w14:textId="463100F1" w:rsidR="00C13D76" w:rsidRPr="00256FC2" w:rsidRDefault="00C13D76" w:rsidP="00C13D76">
      <w:pPr>
        <w:pStyle w:val="Odstavecseseznamem"/>
        <w:numPr>
          <w:ilvl w:val="0"/>
          <w:numId w:val="14"/>
        </w:numPr>
        <w:spacing w:before="60" w:after="60" w:line="276" w:lineRule="auto"/>
        <w:rPr>
          <w:rFonts w:ascii="Arial" w:hAnsi="Arial" w:cs="Arial"/>
          <w:sz w:val="20"/>
        </w:rPr>
      </w:pPr>
      <w:r w:rsidRPr="00C93DAC">
        <w:rPr>
          <w:rFonts w:ascii="Arial" w:hAnsi="Arial" w:cs="Arial"/>
          <w:sz w:val="20"/>
        </w:rPr>
        <w:t xml:space="preserve">doba, kdy </w:t>
      </w:r>
      <w:r w:rsidRPr="00256FC2">
        <w:rPr>
          <w:rFonts w:ascii="Arial" w:hAnsi="Arial" w:cs="Arial"/>
          <w:sz w:val="20"/>
        </w:rPr>
        <w:t xml:space="preserve">Poskytovatel pro potřeby řešení </w:t>
      </w:r>
      <w:r w:rsidR="00084BC0" w:rsidRPr="00256FC2">
        <w:rPr>
          <w:rFonts w:ascii="Arial" w:hAnsi="Arial" w:cs="Arial"/>
          <w:sz w:val="20"/>
          <w:lang w:val="cs-CZ"/>
        </w:rPr>
        <w:t xml:space="preserve">servisního </w:t>
      </w:r>
      <w:r w:rsidRPr="00256FC2">
        <w:rPr>
          <w:rFonts w:ascii="Arial" w:hAnsi="Arial" w:cs="Arial"/>
          <w:sz w:val="20"/>
        </w:rPr>
        <w:t>požadavku oprávněně požádal Objednatele o aktivaci vzdáleného přístupu do vnitřní sítě VZP ČR (zpřístupnění</w:t>
      </w:r>
      <w:r w:rsidR="00256FC2">
        <w:rPr>
          <w:rFonts w:ascii="Arial" w:hAnsi="Arial" w:cs="Arial"/>
          <w:sz w:val="20"/>
          <w:lang w:val="cs-CZ"/>
        </w:rPr>
        <w:t xml:space="preserve"> systému</w:t>
      </w:r>
      <w:r w:rsidRPr="00256FC2">
        <w:rPr>
          <w:rFonts w:ascii="Arial" w:hAnsi="Arial" w:cs="Arial"/>
          <w:sz w:val="20"/>
        </w:rPr>
        <w:t xml:space="preserve"> z důvodu Monitoringu nebo diagnostiky) až do vlastního zpřístupnění </w:t>
      </w:r>
      <w:r w:rsidR="00CC1565" w:rsidRPr="00256FC2">
        <w:rPr>
          <w:rFonts w:ascii="Arial" w:hAnsi="Arial" w:cs="Arial"/>
          <w:color w:val="000000"/>
          <w:sz w:val="20"/>
        </w:rPr>
        <w:t>podporovaného</w:t>
      </w:r>
      <w:r w:rsidR="00256FC2">
        <w:rPr>
          <w:rFonts w:ascii="Arial" w:hAnsi="Arial" w:cs="Arial"/>
          <w:color w:val="000000"/>
          <w:sz w:val="20"/>
          <w:lang w:val="cs-CZ"/>
        </w:rPr>
        <w:t xml:space="preserve"> systému</w:t>
      </w:r>
      <w:r w:rsidR="00CC1565" w:rsidRPr="00256FC2">
        <w:rPr>
          <w:rFonts w:ascii="Arial" w:hAnsi="Arial" w:cs="Arial"/>
          <w:sz w:val="20"/>
          <w:lang w:val="cs-CZ"/>
        </w:rPr>
        <w:t xml:space="preserve"> </w:t>
      </w:r>
      <w:r w:rsidR="002B1B0F" w:rsidRPr="00256FC2">
        <w:rPr>
          <w:rFonts w:ascii="Arial" w:hAnsi="Arial" w:cs="Arial"/>
          <w:sz w:val="20"/>
          <w:lang w:val="cs-CZ"/>
        </w:rPr>
        <w:t xml:space="preserve">CC </w:t>
      </w:r>
      <w:r w:rsidRPr="00256FC2">
        <w:rPr>
          <w:rFonts w:ascii="Arial" w:hAnsi="Arial" w:cs="Arial"/>
          <w:sz w:val="20"/>
        </w:rPr>
        <w:t>Poskytovateli.</w:t>
      </w:r>
    </w:p>
    <w:p w14:paraId="68FE07FE" w14:textId="77777777" w:rsidR="00C13D76" w:rsidRPr="00C93DAC" w:rsidRDefault="00C13D76" w:rsidP="00C13D76">
      <w:pPr>
        <w:pStyle w:val="Odstavecseseznamem"/>
        <w:numPr>
          <w:ilvl w:val="0"/>
          <w:numId w:val="14"/>
        </w:numPr>
        <w:spacing w:before="60" w:after="60" w:line="276" w:lineRule="auto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</w:rPr>
        <w:t xml:space="preserve">doba, kdy Poskytovatel pro potřeby řešení </w:t>
      </w:r>
      <w:r w:rsidR="00084BC0" w:rsidRPr="00256FC2">
        <w:rPr>
          <w:rFonts w:ascii="Arial" w:hAnsi="Arial" w:cs="Arial"/>
          <w:sz w:val="20"/>
          <w:lang w:val="cs-CZ"/>
        </w:rPr>
        <w:t xml:space="preserve">servisního </w:t>
      </w:r>
      <w:r w:rsidRPr="00256FC2">
        <w:rPr>
          <w:rFonts w:ascii="Arial" w:hAnsi="Arial" w:cs="Arial"/>
          <w:sz w:val="20"/>
        </w:rPr>
        <w:t>požadavku oprávněně požádal Objednatele</w:t>
      </w:r>
      <w:r w:rsidRPr="00C93DAC">
        <w:rPr>
          <w:rFonts w:ascii="Arial" w:hAnsi="Arial" w:cs="Arial"/>
          <w:sz w:val="20"/>
        </w:rPr>
        <w:t xml:space="preserve"> o zajištění součinnosti třetí strany, až do jejího poskytnutí</w:t>
      </w:r>
      <w:r w:rsidR="008460D1">
        <w:rPr>
          <w:rFonts w:ascii="Arial" w:hAnsi="Arial" w:cs="Arial"/>
          <w:sz w:val="20"/>
          <w:lang w:val="cs-CZ"/>
        </w:rPr>
        <w:t>.</w:t>
      </w:r>
    </w:p>
    <w:p w14:paraId="68FE07FF" w14:textId="31581A2C" w:rsidR="00C13D76" w:rsidRPr="00C837E2" w:rsidRDefault="00C13D76" w:rsidP="00C13D76">
      <w:pPr>
        <w:pStyle w:val="Odstavecseseznamem"/>
        <w:numPr>
          <w:ilvl w:val="0"/>
          <w:numId w:val="14"/>
        </w:numPr>
        <w:spacing w:before="60" w:after="60" w:line="276" w:lineRule="auto"/>
        <w:rPr>
          <w:rFonts w:ascii="Arial" w:hAnsi="Arial" w:cs="Arial"/>
          <w:sz w:val="20"/>
        </w:rPr>
      </w:pPr>
      <w:r w:rsidRPr="00C837E2">
        <w:rPr>
          <w:rFonts w:ascii="Arial" w:hAnsi="Arial" w:cs="Arial"/>
          <w:sz w:val="20"/>
        </w:rPr>
        <w:t>doba na otestování řešení Poskytovatele</w:t>
      </w:r>
      <w:r w:rsidR="00256FC2">
        <w:rPr>
          <w:rFonts w:ascii="Arial" w:hAnsi="Arial" w:cs="Arial"/>
          <w:sz w:val="20"/>
          <w:lang w:val="cs-CZ"/>
        </w:rPr>
        <w:t xml:space="preserve"> Objednatelem</w:t>
      </w:r>
      <w:r w:rsidR="008460D1">
        <w:rPr>
          <w:rFonts w:ascii="Arial" w:hAnsi="Arial" w:cs="Arial"/>
          <w:sz w:val="20"/>
          <w:lang w:val="cs-CZ"/>
        </w:rPr>
        <w:t>.</w:t>
      </w:r>
    </w:p>
    <w:p w14:paraId="68FE0800" w14:textId="77777777" w:rsidR="00C13D76" w:rsidRPr="00C837E2" w:rsidRDefault="00C13D76" w:rsidP="00C13D76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8FE0801" w14:textId="77777777" w:rsidR="00C13D76" w:rsidRPr="00C853B4" w:rsidRDefault="00C13D76" w:rsidP="00C13D7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C853B4">
        <w:rPr>
          <w:rFonts w:ascii="Arial" w:hAnsi="Arial" w:cs="Arial"/>
          <w:sz w:val="20"/>
          <w:szCs w:val="20"/>
        </w:rPr>
        <w:t>Sledování parametrů doba vyřešení</w:t>
      </w:r>
      <w:r w:rsidR="001757D2" w:rsidRPr="00C853B4">
        <w:rPr>
          <w:rFonts w:ascii="Arial" w:hAnsi="Arial" w:cs="Arial"/>
          <w:sz w:val="20"/>
          <w:szCs w:val="20"/>
        </w:rPr>
        <w:t xml:space="preserve"> a dostupnost</w:t>
      </w:r>
      <w:r w:rsidRPr="00C853B4">
        <w:rPr>
          <w:rFonts w:ascii="Arial" w:hAnsi="Arial" w:cs="Arial"/>
          <w:sz w:val="20"/>
          <w:szCs w:val="20"/>
        </w:rPr>
        <w:t xml:space="preserve"> se nevztahuje na stavy (servisní požadavky), pokud tyto:</w:t>
      </w:r>
    </w:p>
    <w:p w14:paraId="68FE0802" w14:textId="77777777" w:rsidR="00C13D76" w:rsidRPr="00256FC2" w:rsidRDefault="00C13D76" w:rsidP="00C13D76">
      <w:pPr>
        <w:pStyle w:val="Odstavecseseznamem"/>
        <w:numPr>
          <w:ilvl w:val="0"/>
          <w:numId w:val="14"/>
        </w:numPr>
        <w:spacing w:before="60" w:after="60" w:line="276" w:lineRule="auto"/>
        <w:rPr>
          <w:rFonts w:ascii="Arial" w:hAnsi="Arial" w:cs="Arial"/>
          <w:sz w:val="20"/>
        </w:rPr>
      </w:pPr>
      <w:r w:rsidRPr="00C853B4">
        <w:rPr>
          <w:rFonts w:ascii="Arial" w:hAnsi="Arial" w:cs="Arial"/>
          <w:sz w:val="20"/>
        </w:rPr>
        <w:t xml:space="preserve">prokazatelně </w:t>
      </w:r>
      <w:r w:rsidRPr="00256FC2">
        <w:rPr>
          <w:rFonts w:ascii="Arial" w:hAnsi="Arial" w:cs="Arial"/>
          <w:sz w:val="20"/>
        </w:rPr>
        <w:t xml:space="preserve">nevznikly na </w:t>
      </w:r>
      <w:r w:rsidR="0028727B" w:rsidRPr="00256FC2">
        <w:rPr>
          <w:rFonts w:ascii="Arial" w:hAnsi="Arial" w:cs="Arial"/>
          <w:sz w:val="20"/>
          <w:lang w:val="cs-CZ"/>
        </w:rPr>
        <w:t xml:space="preserve">částech </w:t>
      </w:r>
      <w:r w:rsidR="00DE38BE" w:rsidRPr="00256FC2">
        <w:rPr>
          <w:rFonts w:ascii="Arial" w:hAnsi="Arial" w:cs="Arial"/>
          <w:sz w:val="20"/>
          <w:lang w:val="cs-CZ"/>
        </w:rPr>
        <w:t xml:space="preserve">podporovaného </w:t>
      </w:r>
      <w:r w:rsidR="0028727B" w:rsidRPr="00256FC2">
        <w:rPr>
          <w:rFonts w:ascii="Arial" w:hAnsi="Arial" w:cs="Arial"/>
          <w:sz w:val="20"/>
          <w:lang w:val="cs-CZ"/>
        </w:rPr>
        <w:t>systém</w:t>
      </w:r>
      <w:r w:rsidR="00B508A6" w:rsidRPr="00256FC2">
        <w:rPr>
          <w:rFonts w:ascii="Arial" w:hAnsi="Arial" w:cs="Arial"/>
          <w:sz w:val="20"/>
          <w:lang w:val="cs-CZ"/>
        </w:rPr>
        <w:t>u</w:t>
      </w:r>
      <w:r w:rsidR="0028727B" w:rsidRPr="00256FC2">
        <w:rPr>
          <w:rFonts w:ascii="Arial" w:hAnsi="Arial" w:cs="Arial"/>
          <w:sz w:val="20"/>
          <w:lang w:val="cs-CZ"/>
        </w:rPr>
        <w:t xml:space="preserve"> </w:t>
      </w:r>
      <w:r w:rsidR="00C43AFF" w:rsidRPr="00256FC2">
        <w:rPr>
          <w:rFonts w:ascii="Arial" w:hAnsi="Arial" w:cs="Arial"/>
          <w:sz w:val="20"/>
          <w:lang w:val="cs-CZ"/>
        </w:rPr>
        <w:t xml:space="preserve">CC </w:t>
      </w:r>
      <w:r w:rsidR="0028727B" w:rsidRPr="00256FC2">
        <w:rPr>
          <w:rFonts w:ascii="Arial" w:hAnsi="Arial" w:cs="Arial"/>
          <w:sz w:val="20"/>
          <w:lang w:val="cs-CZ"/>
        </w:rPr>
        <w:t>podporovaného Poskytovatelem</w:t>
      </w:r>
      <w:r w:rsidR="008460D1" w:rsidRPr="00256FC2">
        <w:rPr>
          <w:rFonts w:ascii="Arial" w:hAnsi="Arial" w:cs="Arial"/>
          <w:sz w:val="20"/>
          <w:lang w:val="cs-CZ"/>
        </w:rPr>
        <w:t>;</w:t>
      </w:r>
    </w:p>
    <w:p w14:paraId="68FE0803" w14:textId="724A0B93" w:rsidR="00C13D76" w:rsidRPr="00256FC2" w:rsidRDefault="00C13D76" w:rsidP="00C13D76">
      <w:pPr>
        <w:pStyle w:val="Odstavecseseznamem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</w:rPr>
        <w:t>mají přímou souvislost s neoprávněným jednáním</w:t>
      </w:r>
      <w:r w:rsidRPr="00256FC2" w:rsidDel="00E04892">
        <w:rPr>
          <w:rFonts w:ascii="Arial" w:hAnsi="Arial" w:cs="Arial"/>
          <w:sz w:val="20"/>
          <w:lang w:val="cs-CZ"/>
        </w:rPr>
        <w:t xml:space="preserve"> </w:t>
      </w:r>
      <w:r w:rsidR="00E04892" w:rsidRPr="00256FC2">
        <w:rPr>
          <w:rFonts w:ascii="Arial" w:hAnsi="Arial" w:cs="Arial"/>
          <w:sz w:val="20"/>
          <w:lang w:val="cs-CZ"/>
        </w:rPr>
        <w:t>Objednatele.</w:t>
      </w:r>
    </w:p>
    <w:p w14:paraId="68FE0804" w14:textId="77777777" w:rsidR="00245FE5" w:rsidRPr="00256FC2" w:rsidRDefault="00245FE5" w:rsidP="00245FE5">
      <w:pPr>
        <w:rPr>
          <w:rFonts w:ascii="Arial" w:hAnsi="Arial" w:cs="Arial"/>
          <w:sz w:val="20"/>
        </w:rPr>
      </w:pPr>
    </w:p>
    <w:p w14:paraId="68FE0805" w14:textId="77777777" w:rsidR="00A60034" w:rsidRPr="00256FC2" w:rsidRDefault="00245FE5" w:rsidP="00245FE5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56FC2">
        <w:rPr>
          <w:rFonts w:ascii="Arial" w:hAnsi="Arial" w:cs="Arial"/>
          <w:b/>
          <w:sz w:val="20"/>
        </w:rPr>
        <w:t>Ostatní</w:t>
      </w:r>
    </w:p>
    <w:p w14:paraId="68FE0806" w14:textId="77777777" w:rsidR="00245FE5" w:rsidRPr="00256FC2" w:rsidRDefault="00245FE5" w:rsidP="00245FE5">
      <w:pPr>
        <w:pStyle w:val="Odstavecseseznamem"/>
        <w:autoSpaceDE w:val="0"/>
        <w:autoSpaceDN w:val="0"/>
        <w:adjustRightInd w:val="0"/>
        <w:ind w:left="1440"/>
        <w:rPr>
          <w:rFonts w:ascii="Arial" w:hAnsi="Arial" w:cs="Arial"/>
          <w:b/>
          <w:sz w:val="20"/>
        </w:rPr>
      </w:pPr>
    </w:p>
    <w:p w14:paraId="68FE0807" w14:textId="77777777" w:rsidR="006F0691" w:rsidRDefault="006F0691" w:rsidP="006F0691">
      <w:pPr>
        <w:jc w:val="both"/>
        <w:rPr>
          <w:rFonts w:ascii="Arial" w:hAnsi="Arial" w:cs="Arial"/>
          <w:sz w:val="20"/>
          <w:szCs w:val="20"/>
        </w:rPr>
      </w:pPr>
      <w:r w:rsidRPr="00256FC2">
        <w:rPr>
          <w:rFonts w:ascii="Arial" w:hAnsi="Arial" w:cs="Arial"/>
          <w:sz w:val="20"/>
          <w:szCs w:val="20"/>
        </w:rPr>
        <w:t xml:space="preserve">Poskytovatel akceptuje, že na straně uživatelských PC operátorů musí docházet k povyšování prostředí (OS, MS aplikace, IE, atd.) a současně garantuje, že bude jako součást Podpory řešit potřeby povyšování prostředí na operátorských PC za stranu jím </w:t>
      </w:r>
      <w:r w:rsidR="00AA3403" w:rsidRPr="00256FC2">
        <w:rPr>
          <w:rFonts w:ascii="Arial" w:hAnsi="Arial" w:cs="Arial"/>
          <w:sz w:val="20"/>
          <w:szCs w:val="20"/>
        </w:rPr>
        <w:t>podpor</w:t>
      </w:r>
      <w:r w:rsidR="00245FE5" w:rsidRPr="00256FC2">
        <w:rPr>
          <w:rFonts w:ascii="Arial" w:hAnsi="Arial" w:cs="Arial"/>
          <w:sz w:val="20"/>
          <w:szCs w:val="20"/>
        </w:rPr>
        <w:t>o</w:t>
      </w:r>
      <w:r w:rsidR="00AA3403" w:rsidRPr="00256FC2">
        <w:rPr>
          <w:rFonts w:ascii="Arial" w:hAnsi="Arial" w:cs="Arial"/>
          <w:sz w:val="20"/>
          <w:szCs w:val="20"/>
        </w:rPr>
        <w:t>vané</w:t>
      </w:r>
      <w:r w:rsidRPr="00256FC2">
        <w:rPr>
          <w:rFonts w:ascii="Arial" w:hAnsi="Arial" w:cs="Arial"/>
          <w:sz w:val="20"/>
          <w:szCs w:val="20"/>
        </w:rPr>
        <w:t xml:space="preserve"> technologie systému CC a aplikací systému CC</w:t>
      </w:r>
      <w:r w:rsidR="00C43AFF" w:rsidRPr="00256FC2">
        <w:rPr>
          <w:rFonts w:ascii="Arial" w:hAnsi="Arial" w:cs="Arial"/>
          <w:sz w:val="20"/>
          <w:szCs w:val="20"/>
        </w:rPr>
        <w:t xml:space="preserve">, a to v rámci </w:t>
      </w:r>
      <w:r w:rsidR="00A60034" w:rsidRPr="00256FC2">
        <w:rPr>
          <w:rFonts w:ascii="Arial" w:hAnsi="Arial" w:cs="Arial"/>
          <w:b/>
          <w:sz w:val="20"/>
        </w:rPr>
        <w:t>Paušálně</w:t>
      </w:r>
      <w:r w:rsidR="00A60034" w:rsidRPr="00C853B4">
        <w:rPr>
          <w:rFonts w:ascii="Arial" w:hAnsi="Arial" w:cs="Arial"/>
          <w:b/>
          <w:sz w:val="20"/>
        </w:rPr>
        <w:t xml:space="preserve"> hrazených služeb dle čl. III. odst. 2 bod 2.2</w:t>
      </w:r>
      <w:r w:rsidR="008F22C2">
        <w:rPr>
          <w:rFonts w:ascii="Arial" w:hAnsi="Arial" w:cs="Arial"/>
          <w:b/>
          <w:sz w:val="20"/>
        </w:rPr>
        <w:t xml:space="preserve"> Smlouvy</w:t>
      </w:r>
      <w:r w:rsidRPr="00C853B4">
        <w:rPr>
          <w:rFonts w:ascii="Arial" w:hAnsi="Arial" w:cs="Arial"/>
          <w:sz w:val="20"/>
          <w:szCs w:val="20"/>
        </w:rPr>
        <w:t>.</w:t>
      </w:r>
      <w:r w:rsidR="00A60034">
        <w:rPr>
          <w:rFonts w:ascii="Arial" w:hAnsi="Arial" w:cs="Arial"/>
          <w:sz w:val="20"/>
          <w:szCs w:val="20"/>
        </w:rPr>
        <w:t xml:space="preserve"> </w:t>
      </w:r>
    </w:p>
    <w:p w14:paraId="68FE0808" w14:textId="77777777" w:rsidR="00B05766" w:rsidRDefault="00B05766" w:rsidP="00C837E2">
      <w:pPr>
        <w:pStyle w:val="Odstavecseseznamem"/>
        <w:spacing w:after="200" w:line="276" w:lineRule="auto"/>
        <w:ind w:left="360"/>
        <w:jc w:val="left"/>
        <w:rPr>
          <w:rFonts w:ascii="Arial" w:hAnsi="Arial" w:cs="Arial"/>
          <w:sz w:val="20"/>
          <w:lang w:val="cs-CZ"/>
        </w:rPr>
      </w:pPr>
    </w:p>
    <w:p w14:paraId="68FE0809" w14:textId="5185EA69" w:rsidR="00B05766" w:rsidRPr="00256FC2" w:rsidRDefault="00B05766" w:rsidP="00E14EB3">
      <w:pPr>
        <w:pStyle w:val="Odstavecseseznamem"/>
        <w:numPr>
          <w:ilvl w:val="1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8091E">
        <w:rPr>
          <w:rFonts w:ascii="Arial" w:hAnsi="Arial" w:cs="Arial"/>
          <w:b/>
          <w:sz w:val="20"/>
        </w:rPr>
        <w:t xml:space="preserve">Paušálně hrazené služby - </w:t>
      </w:r>
      <w:r w:rsidRPr="00256FC2">
        <w:rPr>
          <w:rFonts w:ascii="Arial" w:hAnsi="Arial" w:cs="Arial"/>
          <w:b/>
          <w:sz w:val="20"/>
        </w:rPr>
        <w:t xml:space="preserve">opravy zranitelnosti </w:t>
      </w:r>
      <w:r w:rsidR="00B7707A" w:rsidRPr="00256FC2">
        <w:rPr>
          <w:rFonts w:ascii="Arial" w:hAnsi="Arial" w:cs="Arial"/>
          <w:b/>
          <w:sz w:val="20"/>
          <w:lang w:val="cs-CZ"/>
        </w:rPr>
        <w:t xml:space="preserve">podporovaného </w:t>
      </w:r>
      <w:r w:rsidRPr="00256FC2">
        <w:rPr>
          <w:rFonts w:ascii="Arial" w:hAnsi="Arial" w:cs="Arial"/>
          <w:b/>
          <w:sz w:val="20"/>
        </w:rPr>
        <w:t>systému CC</w:t>
      </w:r>
    </w:p>
    <w:p w14:paraId="68FE080A" w14:textId="77777777" w:rsidR="00935A2F" w:rsidRPr="00256FC2" w:rsidRDefault="00935A2F" w:rsidP="00935A2F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8FE080B" w14:textId="7CE5E8C6" w:rsidR="00B05766" w:rsidRPr="00256FC2" w:rsidRDefault="00084BC0" w:rsidP="00935A2F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  <w:lang w:val="cs-CZ"/>
        </w:rPr>
        <w:t>Poskytovatel</w:t>
      </w:r>
      <w:r w:rsidRPr="00256FC2">
        <w:rPr>
          <w:rFonts w:ascii="Arial" w:hAnsi="Arial" w:cs="Arial"/>
          <w:sz w:val="20"/>
        </w:rPr>
        <w:t xml:space="preserve"> </w:t>
      </w:r>
      <w:r w:rsidR="00B05766" w:rsidRPr="00256FC2">
        <w:rPr>
          <w:rFonts w:ascii="Arial" w:hAnsi="Arial" w:cs="Arial"/>
          <w:sz w:val="20"/>
        </w:rPr>
        <w:t>je povinen se seznamovat s obsahem podporovaného systému CC</w:t>
      </w:r>
      <w:r w:rsidR="00935A2F" w:rsidRPr="00256FC2">
        <w:rPr>
          <w:rFonts w:ascii="Arial" w:hAnsi="Arial" w:cs="Arial"/>
          <w:sz w:val="20"/>
          <w:lang w:val="cs-CZ"/>
        </w:rPr>
        <w:t xml:space="preserve"> (všech jeho podporovaných komponent) </w:t>
      </w:r>
      <w:r w:rsidR="00B05766" w:rsidRPr="00256FC2">
        <w:rPr>
          <w:rFonts w:ascii="Arial" w:hAnsi="Arial" w:cs="Arial"/>
          <w:sz w:val="20"/>
        </w:rPr>
        <w:t>publikovaných informací o zranitelnostech software a souvisejících opravných prostředcích a v zestručněné formě, bez zbytečného prodlení, o těchto zranitelnostech, které lze klasifikovat jako “střední”, “vysoké”, nebo „kritické“ ve smyslu</w:t>
      </w:r>
      <w:r w:rsidR="00B05766" w:rsidRPr="0038091E">
        <w:rPr>
          <w:rFonts w:ascii="Arial" w:hAnsi="Arial" w:cs="Arial"/>
          <w:sz w:val="20"/>
        </w:rPr>
        <w:t xml:space="preserve"> přílohy č. 2 k vyhlášce č. </w:t>
      </w:r>
      <w:r w:rsidR="00404AFA" w:rsidRPr="005C753E">
        <w:rPr>
          <w:rFonts w:ascii="Arial" w:hAnsi="Arial" w:cs="Arial"/>
          <w:sz w:val="20"/>
          <w:lang w:val="cs-CZ"/>
        </w:rPr>
        <w:t>82/2018</w:t>
      </w:r>
      <w:r w:rsidR="00B05766" w:rsidRPr="0038091E">
        <w:rPr>
          <w:rFonts w:ascii="Arial" w:hAnsi="Arial" w:cs="Arial"/>
          <w:sz w:val="20"/>
        </w:rPr>
        <w:t xml:space="preserve"> Sb.</w:t>
      </w:r>
      <w:r w:rsidR="005C753E">
        <w:rPr>
          <w:rFonts w:ascii="Arial" w:hAnsi="Arial" w:cs="Arial"/>
          <w:sz w:val="20"/>
          <w:lang w:val="cs-CZ"/>
        </w:rPr>
        <w:t>,</w:t>
      </w:r>
      <w:r w:rsidR="005C753E" w:rsidRPr="005C753E">
        <w:rPr>
          <w:rFonts w:ascii="Arial" w:hAnsi="Arial" w:cs="Arial"/>
          <w:sz w:val="20"/>
        </w:rPr>
        <w:t xml:space="preserve"> </w:t>
      </w:r>
      <w:r w:rsidR="005C753E" w:rsidRPr="005C753E">
        <w:rPr>
          <w:rFonts w:ascii="Arial" w:hAnsi="Arial" w:cs="Arial"/>
          <w:iCs/>
          <w:sz w:val="20"/>
        </w:rPr>
        <w:t>o</w:t>
      </w:r>
      <w:r w:rsidR="004B2FF2">
        <w:rPr>
          <w:rFonts w:ascii="Arial" w:hAnsi="Arial" w:cs="Arial"/>
          <w:iCs/>
          <w:sz w:val="20"/>
          <w:lang w:val="cs-CZ"/>
        </w:rPr>
        <w:t> </w:t>
      </w:r>
      <w:r w:rsidR="005C753E" w:rsidRPr="005C753E">
        <w:rPr>
          <w:rFonts w:ascii="Arial" w:hAnsi="Arial" w:cs="Arial"/>
          <w:iCs/>
          <w:sz w:val="20"/>
        </w:rPr>
        <w:t>bezpečnostních opatřeních, kybernetických bezpečnostních incidentech, reaktivních opatřeních, náležitostech podání v oblasti kybernetické bezpečnosti a likvidaci dat (vyhláška o kybernetické bezpečnosti)</w:t>
      </w:r>
      <w:r w:rsidR="00B05766" w:rsidRPr="0038091E">
        <w:rPr>
          <w:rFonts w:ascii="Arial" w:hAnsi="Arial" w:cs="Arial"/>
          <w:sz w:val="20"/>
        </w:rPr>
        <w:t xml:space="preserve"> dle stupnice pro hodnocení zranitelností, informovat VZP ČR, a to vč. navrhovaných nápravných opatření, dále je </w:t>
      </w:r>
      <w:r w:rsidR="00B329EC">
        <w:rPr>
          <w:rFonts w:ascii="Arial" w:hAnsi="Arial" w:cs="Arial"/>
          <w:sz w:val="20"/>
          <w:lang w:val="cs-CZ"/>
        </w:rPr>
        <w:t>Poskytovatel</w:t>
      </w:r>
      <w:r w:rsidR="00B329EC" w:rsidRPr="0038091E">
        <w:rPr>
          <w:rFonts w:ascii="Arial" w:hAnsi="Arial" w:cs="Arial"/>
          <w:sz w:val="20"/>
        </w:rPr>
        <w:t xml:space="preserve"> </w:t>
      </w:r>
      <w:r w:rsidR="00B05766" w:rsidRPr="0038091E">
        <w:rPr>
          <w:rFonts w:ascii="Arial" w:hAnsi="Arial" w:cs="Arial"/>
          <w:sz w:val="20"/>
        </w:rPr>
        <w:t xml:space="preserve">povinen bez zbytečného </w:t>
      </w:r>
      <w:r w:rsidR="00B05766" w:rsidRPr="00256FC2">
        <w:rPr>
          <w:rFonts w:ascii="Arial" w:hAnsi="Arial" w:cs="Arial"/>
          <w:sz w:val="20"/>
        </w:rPr>
        <w:t>prodlení zajistit nasazení těchto výrobcem systému poskytnutých opravných prostředků. </w:t>
      </w:r>
    </w:p>
    <w:p w14:paraId="68FE080C" w14:textId="77777777" w:rsidR="00B05766" w:rsidRPr="00256FC2" w:rsidRDefault="00B05766" w:rsidP="00B05766">
      <w:pPr>
        <w:pStyle w:val="Odstavecseseznamem"/>
        <w:ind w:left="426"/>
        <w:rPr>
          <w:rFonts w:ascii="Arial" w:hAnsi="Arial" w:cs="Arial"/>
          <w:sz w:val="20"/>
        </w:rPr>
      </w:pPr>
    </w:p>
    <w:p w14:paraId="68FE080D" w14:textId="24F235E7" w:rsidR="00935A2F" w:rsidRPr="0038091E" w:rsidRDefault="00A05BBA" w:rsidP="00935A2F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  <w:lang w:val="cs-CZ"/>
        </w:rPr>
        <w:t>Poskytovatel</w:t>
      </w:r>
      <w:r w:rsidRPr="00256FC2">
        <w:rPr>
          <w:rFonts w:ascii="Arial" w:hAnsi="Arial" w:cs="Arial"/>
          <w:sz w:val="20"/>
        </w:rPr>
        <w:t xml:space="preserve"> </w:t>
      </w:r>
      <w:r w:rsidR="00B05766" w:rsidRPr="00256FC2">
        <w:rPr>
          <w:rFonts w:ascii="Arial" w:hAnsi="Arial" w:cs="Arial"/>
          <w:sz w:val="20"/>
        </w:rPr>
        <w:t xml:space="preserve">je rovněž povinen provést opravu zranitelnosti </w:t>
      </w:r>
      <w:r w:rsidR="00B7707A" w:rsidRPr="00256FC2">
        <w:rPr>
          <w:rFonts w:ascii="Arial" w:hAnsi="Arial" w:cs="Arial"/>
          <w:sz w:val="20"/>
          <w:lang w:val="cs-CZ"/>
        </w:rPr>
        <w:t xml:space="preserve">podporovaného </w:t>
      </w:r>
      <w:r w:rsidR="00B05766" w:rsidRPr="00256FC2">
        <w:rPr>
          <w:rFonts w:ascii="Arial" w:hAnsi="Arial" w:cs="Arial"/>
          <w:sz w:val="20"/>
        </w:rPr>
        <w:t>systému CC, kterou identifikuje VZP ČR. VZP ČR si vyhrazuje právo provést klasifikaci zranitelnosti ve smyslu přílohy č. 2 k vyhlášce</w:t>
      </w:r>
      <w:r w:rsidR="00B05766" w:rsidRPr="0038091E">
        <w:rPr>
          <w:rFonts w:ascii="Arial" w:hAnsi="Arial" w:cs="Arial"/>
          <w:sz w:val="20"/>
        </w:rPr>
        <w:t xml:space="preserve"> č. </w:t>
      </w:r>
      <w:r w:rsidR="00404AFA">
        <w:rPr>
          <w:rFonts w:ascii="Arial" w:hAnsi="Arial" w:cs="Arial"/>
          <w:sz w:val="20"/>
          <w:lang w:val="cs-CZ"/>
        </w:rPr>
        <w:t>82/2018</w:t>
      </w:r>
      <w:r w:rsidR="00B05766" w:rsidRPr="0038091E">
        <w:rPr>
          <w:rFonts w:ascii="Arial" w:hAnsi="Arial" w:cs="Arial"/>
          <w:sz w:val="20"/>
        </w:rPr>
        <w:t xml:space="preserve"> Sb. dle stupnice pro hodnocení zranitelností a na základě této klasifikace zranitelnosti sjednává následující SLA: V případě, že VZP ČR identifikuje zranitelnost a jsou k této zranitelnosti k dispozici opravné prostředky, pak bude </w:t>
      </w:r>
      <w:r w:rsidR="00B329EC">
        <w:rPr>
          <w:rFonts w:ascii="Arial" w:hAnsi="Arial" w:cs="Arial"/>
          <w:sz w:val="20"/>
          <w:lang w:val="cs-CZ"/>
        </w:rPr>
        <w:t>Poskytovatelem</w:t>
      </w:r>
      <w:r w:rsidR="00B05766" w:rsidRPr="0038091E">
        <w:rPr>
          <w:rFonts w:ascii="Arial" w:hAnsi="Arial" w:cs="Arial"/>
          <w:sz w:val="20"/>
        </w:rPr>
        <w:t xml:space="preserve"> tato zranitelnost odstraněna; v případě, že nejsou k dispozici opravné prostředky, musí </w:t>
      </w:r>
      <w:r w:rsidR="00B329EC">
        <w:rPr>
          <w:rFonts w:ascii="Arial" w:hAnsi="Arial" w:cs="Arial"/>
          <w:sz w:val="20"/>
          <w:lang w:val="cs-CZ"/>
        </w:rPr>
        <w:t>Poskytovatel</w:t>
      </w:r>
      <w:r w:rsidR="00B05766" w:rsidRPr="0038091E">
        <w:rPr>
          <w:rFonts w:ascii="Arial" w:hAnsi="Arial" w:cs="Arial"/>
          <w:sz w:val="20"/>
        </w:rPr>
        <w:t xml:space="preserve"> iniciovat realizaci takových technických nebo procesních opatření, která dostatečně omezí dopad zranitelnosti, a to v obou případech následovně:</w:t>
      </w:r>
    </w:p>
    <w:p w14:paraId="68FE080E" w14:textId="77777777" w:rsidR="00935A2F" w:rsidRPr="0038091E" w:rsidRDefault="00935A2F" w:rsidP="00935A2F">
      <w:pPr>
        <w:pStyle w:val="Odstavecseseznamem"/>
        <w:rPr>
          <w:rFonts w:ascii="Arial" w:hAnsi="Arial" w:cs="Arial"/>
          <w:sz w:val="20"/>
        </w:rPr>
      </w:pPr>
    </w:p>
    <w:p w14:paraId="68FE080F" w14:textId="77777777" w:rsidR="00935A2F" w:rsidRPr="0038091E" w:rsidRDefault="00B05766" w:rsidP="00935A2F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8091E">
        <w:rPr>
          <w:rFonts w:ascii="Arial" w:hAnsi="Arial" w:cs="Arial"/>
          <w:sz w:val="20"/>
        </w:rPr>
        <w:t>nejpozději do pěti (5) pracovních dnů od předání nálezu</w:t>
      </w:r>
      <w:r w:rsidR="006F0691" w:rsidRPr="0038091E">
        <w:rPr>
          <w:rFonts w:ascii="Arial" w:hAnsi="Arial" w:cs="Arial"/>
          <w:sz w:val="20"/>
          <w:lang w:val="cs-CZ"/>
        </w:rPr>
        <w:t xml:space="preserve"> </w:t>
      </w:r>
      <w:r w:rsidRPr="0038091E">
        <w:rPr>
          <w:rFonts w:ascii="Arial" w:hAnsi="Arial" w:cs="Arial"/>
          <w:sz w:val="20"/>
        </w:rPr>
        <w:t xml:space="preserve">zranitelnosti </w:t>
      </w:r>
      <w:r w:rsidR="00A05BBA">
        <w:rPr>
          <w:rFonts w:ascii="Arial" w:hAnsi="Arial" w:cs="Arial"/>
          <w:sz w:val="20"/>
          <w:lang w:val="cs-CZ"/>
        </w:rPr>
        <w:t>Poskytovateli</w:t>
      </w:r>
      <w:r w:rsidRPr="0038091E">
        <w:rPr>
          <w:rFonts w:ascii="Arial" w:hAnsi="Arial" w:cs="Arial"/>
          <w:sz w:val="20"/>
        </w:rPr>
        <w:t>, v případě, že se jedná o zranitelnost s klasifikací “kritická“,</w:t>
      </w:r>
    </w:p>
    <w:p w14:paraId="68FE0810" w14:textId="1B1FDD0F" w:rsidR="00935A2F" w:rsidRPr="0038091E" w:rsidRDefault="00B05766" w:rsidP="00935A2F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8091E">
        <w:rPr>
          <w:rFonts w:ascii="Arial" w:hAnsi="Arial" w:cs="Arial"/>
          <w:sz w:val="20"/>
        </w:rPr>
        <w:t xml:space="preserve">nejpozději do deseti (10) pracovních dnů od předání nálezu zranitelnosti </w:t>
      </w:r>
      <w:r w:rsidR="00A05BBA">
        <w:rPr>
          <w:rFonts w:ascii="Arial" w:hAnsi="Arial" w:cs="Arial"/>
          <w:sz w:val="20"/>
          <w:lang w:val="cs-CZ"/>
        </w:rPr>
        <w:t>Poskytovateli</w:t>
      </w:r>
      <w:r w:rsidR="00A05BBA" w:rsidRPr="0038091E">
        <w:rPr>
          <w:rFonts w:ascii="Arial" w:hAnsi="Arial" w:cs="Arial"/>
          <w:sz w:val="20"/>
        </w:rPr>
        <w:t xml:space="preserve"> </w:t>
      </w:r>
      <w:r w:rsidRPr="0038091E">
        <w:rPr>
          <w:rFonts w:ascii="Arial" w:hAnsi="Arial" w:cs="Arial"/>
          <w:sz w:val="20"/>
          <w:lang w:val="en-US"/>
        </w:rPr>
        <w:t xml:space="preserve">(viz </w:t>
      </w:r>
      <w:r w:rsidRPr="0038091E">
        <w:rPr>
          <w:rFonts w:ascii="Arial" w:hAnsi="Arial" w:cs="Arial"/>
          <w:sz w:val="20"/>
        </w:rPr>
        <w:t>výše</w:t>
      </w:r>
      <w:r w:rsidRPr="0038091E">
        <w:rPr>
          <w:rFonts w:ascii="Arial" w:hAnsi="Arial" w:cs="Arial"/>
          <w:sz w:val="20"/>
          <w:lang w:val="en-US"/>
        </w:rPr>
        <w:t>)</w:t>
      </w:r>
      <w:r w:rsidRPr="0038091E">
        <w:rPr>
          <w:rFonts w:ascii="Arial" w:hAnsi="Arial" w:cs="Arial"/>
          <w:sz w:val="20"/>
        </w:rPr>
        <w:t>, v případě, že se jedná o zranitelnost s klasifikací “vysoká“,</w:t>
      </w:r>
    </w:p>
    <w:p w14:paraId="68FE0811" w14:textId="307035EF" w:rsidR="00B05766" w:rsidRPr="0038091E" w:rsidRDefault="00B05766" w:rsidP="00935A2F">
      <w:pPr>
        <w:pStyle w:val="Odstavecseseznamem"/>
        <w:numPr>
          <w:ilvl w:val="3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8091E">
        <w:rPr>
          <w:rFonts w:ascii="Arial" w:hAnsi="Arial" w:cs="Arial"/>
          <w:sz w:val="20"/>
        </w:rPr>
        <w:t xml:space="preserve">nejpozději do dvaceti (20) pracovních dní od předání nálezu zranitelnosti </w:t>
      </w:r>
      <w:r w:rsidR="00A05BBA">
        <w:rPr>
          <w:rFonts w:ascii="Arial" w:hAnsi="Arial" w:cs="Arial"/>
          <w:sz w:val="20"/>
          <w:lang w:val="cs-CZ"/>
        </w:rPr>
        <w:t>Poskytovateli</w:t>
      </w:r>
      <w:r w:rsidRPr="0038091E">
        <w:rPr>
          <w:rFonts w:ascii="Arial" w:hAnsi="Arial" w:cs="Arial"/>
          <w:sz w:val="20"/>
        </w:rPr>
        <w:t>, v případě, že VZP ČR identifikuje zranitelnost s klasifikací “střední”</w:t>
      </w:r>
      <w:r w:rsidR="00D27F29">
        <w:rPr>
          <w:rFonts w:ascii="Arial" w:hAnsi="Arial" w:cs="Arial"/>
          <w:sz w:val="20"/>
          <w:lang w:val="cs-CZ"/>
        </w:rPr>
        <w:t>.</w:t>
      </w:r>
    </w:p>
    <w:p w14:paraId="68FE0812" w14:textId="77777777" w:rsidR="00B05766" w:rsidRPr="0038091E" w:rsidRDefault="00B05766" w:rsidP="006F0691">
      <w:pPr>
        <w:pStyle w:val="Odstavecseseznamem"/>
        <w:tabs>
          <w:tab w:val="left" w:pos="567"/>
        </w:tabs>
        <w:ind w:left="426"/>
        <w:rPr>
          <w:rFonts w:ascii="Arial" w:hAnsi="Arial" w:cs="Arial"/>
          <w:sz w:val="20"/>
        </w:rPr>
      </w:pPr>
    </w:p>
    <w:p w14:paraId="68FE0813" w14:textId="77777777" w:rsidR="006F0691" w:rsidRPr="0038091E" w:rsidRDefault="00B05766" w:rsidP="00935A2F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8091E">
        <w:rPr>
          <w:rFonts w:ascii="Arial" w:hAnsi="Arial" w:cs="Arial"/>
          <w:sz w:val="20"/>
        </w:rPr>
        <w:t xml:space="preserve">VZP ČR se zavazuje poskytnout nezbytnou součinnost pro nasazení opravných prostředků. Stanovení časového rozvrhu realizace je však plně v kompetenci VZP ČR.  </w:t>
      </w:r>
    </w:p>
    <w:p w14:paraId="68FE0814" w14:textId="77777777" w:rsidR="006F0691" w:rsidRPr="0038091E" w:rsidRDefault="006F0691" w:rsidP="00935A2F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8091E">
        <w:rPr>
          <w:rFonts w:ascii="Arial" w:hAnsi="Arial" w:cs="Arial"/>
          <w:sz w:val="20"/>
        </w:rPr>
        <w:t>Součástí služby je tedy i aktualizace (instalace) opravných patchů operačních systému a SQL databází,</w:t>
      </w:r>
      <w:r w:rsidR="00A05BBA">
        <w:rPr>
          <w:rFonts w:ascii="Arial" w:hAnsi="Arial" w:cs="Arial"/>
          <w:sz w:val="20"/>
          <w:lang w:val="cs-CZ"/>
        </w:rPr>
        <w:t xml:space="preserve"> </w:t>
      </w:r>
      <w:r w:rsidRPr="0038091E">
        <w:rPr>
          <w:rFonts w:ascii="Arial" w:hAnsi="Arial" w:cs="Arial"/>
          <w:sz w:val="20"/>
        </w:rPr>
        <w:t>která je nutná pro správnou funkci Call Centra VZP ČR.</w:t>
      </w:r>
    </w:p>
    <w:p w14:paraId="68FE0815" w14:textId="77777777" w:rsidR="006F0691" w:rsidRPr="0038091E" w:rsidRDefault="006F0691" w:rsidP="006F0691">
      <w:pPr>
        <w:pStyle w:val="Odstavecseseznamem"/>
        <w:ind w:left="1004"/>
        <w:rPr>
          <w:rFonts w:ascii="Arial" w:hAnsi="Arial" w:cs="Arial"/>
          <w:sz w:val="20"/>
        </w:rPr>
      </w:pPr>
    </w:p>
    <w:p w14:paraId="68FE0816" w14:textId="01CB751F" w:rsidR="00C13D76" w:rsidRPr="0038091E" w:rsidRDefault="00C13D76" w:rsidP="00935A2F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8091E">
        <w:rPr>
          <w:rFonts w:ascii="Arial" w:hAnsi="Arial" w:cs="Arial"/>
          <w:sz w:val="20"/>
        </w:rPr>
        <w:t>Poskytovatel zajistí, aby vešker</w:t>
      </w:r>
      <w:r w:rsidRPr="0038091E" w:rsidDel="00DE1EC5">
        <w:rPr>
          <w:rFonts w:ascii="Arial" w:hAnsi="Arial" w:cs="Arial"/>
          <w:sz w:val="20"/>
        </w:rPr>
        <w:t>é</w:t>
      </w:r>
      <w:r w:rsidRPr="0038091E">
        <w:rPr>
          <w:rFonts w:ascii="Arial" w:hAnsi="Arial" w:cs="Arial"/>
          <w:sz w:val="20"/>
        </w:rPr>
        <w:t xml:space="preserve"> aplikační SW moduly a licence</w:t>
      </w:r>
      <w:r w:rsidR="00A74A50" w:rsidRPr="0038091E">
        <w:rPr>
          <w:rFonts w:ascii="Arial" w:hAnsi="Arial" w:cs="Arial"/>
          <w:sz w:val="20"/>
        </w:rPr>
        <w:t xml:space="preserve"> (vyjma vyjmenovaného v bodě 3</w:t>
      </w:r>
      <w:r w:rsidR="00A74A50" w:rsidRPr="00EA081B">
        <w:rPr>
          <w:rFonts w:ascii="Arial" w:hAnsi="Arial" w:cs="Arial"/>
          <w:sz w:val="20"/>
        </w:rPr>
        <w:t>.</w:t>
      </w:r>
      <w:r w:rsidR="001E58B5" w:rsidRPr="00EA081B">
        <w:rPr>
          <w:rFonts w:ascii="Arial" w:hAnsi="Arial" w:cs="Arial"/>
          <w:sz w:val="20"/>
          <w:lang w:val="cs-CZ"/>
        </w:rPr>
        <w:t>2</w:t>
      </w:r>
      <w:r w:rsidR="00A74A50" w:rsidRPr="0038091E">
        <w:rPr>
          <w:rFonts w:ascii="Arial" w:hAnsi="Arial" w:cs="Arial"/>
          <w:sz w:val="20"/>
        </w:rPr>
        <w:t>.2)</w:t>
      </w:r>
      <w:r w:rsidRPr="0038091E">
        <w:rPr>
          <w:rFonts w:ascii="Arial" w:hAnsi="Arial" w:cs="Arial"/>
          <w:sz w:val="20"/>
        </w:rPr>
        <w:t xml:space="preserve"> byly kryty standardní podporou výrobce zahrnující minimálně opravné moduly, upgrade na vyšší verze, technické konzultace (Hotline, znalostní DB, atd.). </w:t>
      </w:r>
    </w:p>
    <w:p w14:paraId="68FE0817" w14:textId="77777777" w:rsidR="00C13D76" w:rsidRPr="0038091E" w:rsidRDefault="00C13D76" w:rsidP="00935A2F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8091E">
        <w:rPr>
          <w:rFonts w:ascii="Arial" w:hAnsi="Arial" w:cs="Arial"/>
          <w:sz w:val="20"/>
        </w:rPr>
        <w:t xml:space="preserve">Poskytovatel zajistí, aby VZP ČR měla přístup svých vybraných pracovníků k telefonické podpoře (Hotline) pro konzultaci případných problémů v dodaném systému </w:t>
      </w:r>
      <w:r w:rsidRPr="00EA081B">
        <w:rPr>
          <w:rFonts w:ascii="Arial" w:hAnsi="Arial" w:cs="Arial"/>
          <w:sz w:val="20"/>
        </w:rPr>
        <w:t>s odborníky výrobce SW</w:t>
      </w:r>
      <w:r w:rsidR="007E10BF" w:rsidRPr="0038091E">
        <w:rPr>
          <w:rFonts w:ascii="Arial" w:hAnsi="Arial" w:cs="Arial"/>
          <w:sz w:val="20"/>
        </w:rPr>
        <w:t>.</w:t>
      </w:r>
    </w:p>
    <w:p w14:paraId="68FE0818" w14:textId="77777777" w:rsidR="00C13D76" w:rsidRPr="00C13D76" w:rsidRDefault="00C13D76" w:rsidP="00C13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FE0819" w14:textId="77777777" w:rsidR="001F0A39" w:rsidRPr="00256FC2" w:rsidRDefault="001F0A39" w:rsidP="00E14EB3">
      <w:pPr>
        <w:pStyle w:val="Odstavecseseznamem"/>
        <w:numPr>
          <w:ilvl w:val="1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A4C63">
        <w:rPr>
          <w:rFonts w:ascii="Arial" w:hAnsi="Arial" w:cs="Arial"/>
          <w:b/>
          <w:sz w:val="20"/>
        </w:rPr>
        <w:t>Služby na vyžádání zvlášť hrazené</w:t>
      </w:r>
      <w:r w:rsidRPr="00935A2F">
        <w:rPr>
          <w:rFonts w:ascii="Arial" w:hAnsi="Arial" w:cs="Arial"/>
          <w:b/>
          <w:sz w:val="20"/>
        </w:rPr>
        <w:t xml:space="preserve"> (Doplňkové služby)</w:t>
      </w:r>
    </w:p>
    <w:p w14:paraId="1BF0D18B" w14:textId="77777777" w:rsidR="00256FC2" w:rsidRPr="006A4C63" w:rsidRDefault="00256FC2" w:rsidP="00256FC2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8FE081A" w14:textId="77777777" w:rsidR="00D07E38" w:rsidRPr="00256FC2" w:rsidRDefault="00D07E38" w:rsidP="00D07E38">
      <w:pPr>
        <w:pStyle w:val="Odstavecseseznamem"/>
        <w:widowControl w:val="0"/>
        <w:ind w:left="360"/>
        <w:rPr>
          <w:rFonts w:ascii="Arial" w:hAnsi="Arial" w:cs="Arial"/>
          <w:sz w:val="20"/>
        </w:rPr>
      </w:pPr>
      <w:r w:rsidRPr="00D07E38">
        <w:rPr>
          <w:rFonts w:ascii="Arial" w:hAnsi="Arial" w:cs="Arial"/>
          <w:sz w:val="20"/>
        </w:rPr>
        <w:t xml:space="preserve">Jedná se o podporu </w:t>
      </w:r>
      <w:r w:rsidRPr="00256FC2">
        <w:rPr>
          <w:rFonts w:ascii="Arial" w:hAnsi="Arial" w:cs="Arial"/>
          <w:sz w:val="20"/>
        </w:rPr>
        <w:t>poskytovanou na vyžádání Objednatele. Služby zahrnují:</w:t>
      </w:r>
    </w:p>
    <w:p w14:paraId="68FE081B" w14:textId="77777777" w:rsidR="00D07E38" w:rsidRPr="00256FC2" w:rsidRDefault="002E26D9" w:rsidP="006D0D45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</w:rPr>
        <w:t>k</w:t>
      </w:r>
      <w:r w:rsidR="00D07E38" w:rsidRPr="00256FC2">
        <w:rPr>
          <w:rFonts w:ascii="Arial" w:hAnsi="Arial" w:cs="Arial"/>
          <w:sz w:val="20"/>
        </w:rPr>
        <w:t xml:space="preserve">onzultace a analýzy systému CC, </w:t>
      </w:r>
    </w:p>
    <w:p w14:paraId="68FE081C" w14:textId="77777777" w:rsidR="00D07E38" w:rsidRPr="00256FC2" w:rsidRDefault="00D07E38" w:rsidP="006D0D45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</w:rPr>
        <w:t>obnovu operačního systému a veškerých aplikačních a databázových SW a to včetně jejich nastavení v případě HW poruchy serveru – systému CC,</w:t>
      </w:r>
    </w:p>
    <w:p w14:paraId="68FE081D" w14:textId="77777777" w:rsidR="00D07E38" w:rsidRPr="00256FC2" w:rsidRDefault="00D07E38" w:rsidP="006D0D45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</w:rPr>
        <w:t xml:space="preserve">migraci operačního systému a veškerých aplikačních nebo databázových SW (s výjimkou plnění dle čl. II. odst. 2. bodu 2.1 Smlouvy). V případě záměny některého ze stávajících serverů na jiný server (server zajistí VZP ČR na své náklady) a to z důvodu nedostatečné performance, zvýšené četnosti poruch serveru nebo jiných závažných důvodů, musí podpora obsahovat zajištění migrace operačního systému a veškerých aplikačních nebo databázových SW a to včetně jejich nastavení, které jsou na daném serveru provozovány a jsou nezbytně nutné pro provoz systému CC. Součástí migrace musí být i migrace provozních dat. </w:t>
      </w:r>
    </w:p>
    <w:p w14:paraId="68FE081E" w14:textId="77777777" w:rsidR="00D07E38" w:rsidRPr="0062452A" w:rsidRDefault="00D07E38" w:rsidP="006D0D45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56FC2">
        <w:rPr>
          <w:rFonts w:ascii="Arial" w:hAnsi="Arial" w:cs="Arial"/>
          <w:sz w:val="20"/>
        </w:rPr>
        <w:t>provádění úprav podporovaného systému CC dle</w:t>
      </w:r>
      <w:r w:rsidRPr="0062452A">
        <w:rPr>
          <w:rFonts w:ascii="Arial" w:hAnsi="Arial" w:cs="Arial"/>
          <w:sz w:val="20"/>
        </w:rPr>
        <w:t xml:space="preserve"> požadavků VZP ČR, a to i s předpokladem zásahu do zdrojových kódů SW včetně předání související aktualizované provozní a uživatelské dokumentace</w:t>
      </w:r>
      <w:r w:rsidR="006D0D45" w:rsidRPr="0062452A">
        <w:rPr>
          <w:rFonts w:ascii="Arial" w:hAnsi="Arial" w:cs="Arial"/>
          <w:sz w:val="20"/>
        </w:rPr>
        <w:t>.</w:t>
      </w:r>
    </w:p>
    <w:p w14:paraId="68FE081F" w14:textId="77777777" w:rsidR="006D0D45" w:rsidRPr="0062452A" w:rsidRDefault="006D0D45" w:rsidP="0062452A">
      <w:pPr>
        <w:pStyle w:val="Odstavecseseznamem"/>
        <w:autoSpaceDE w:val="0"/>
        <w:autoSpaceDN w:val="0"/>
        <w:adjustRightInd w:val="0"/>
        <w:ind w:left="1440"/>
        <w:rPr>
          <w:rFonts w:ascii="Arial" w:hAnsi="Arial" w:cs="Arial"/>
          <w:sz w:val="20"/>
        </w:rPr>
      </w:pPr>
    </w:p>
    <w:p w14:paraId="68FE0820" w14:textId="77777777" w:rsidR="00D07E38" w:rsidRPr="0062452A" w:rsidRDefault="00D07E38" w:rsidP="00D07E38">
      <w:pPr>
        <w:pStyle w:val="Odstavecseseznamem"/>
        <w:widowControl w:val="0"/>
        <w:ind w:left="360"/>
        <w:rPr>
          <w:rFonts w:ascii="Arial" w:hAnsi="Arial" w:cs="Arial"/>
          <w:sz w:val="20"/>
        </w:rPr>
      </w:pPr>
      <w:r w:rsidRPr="00D07E38">
        <w:rPr>
          <w:rFonts w:ascii="Arial" w:hAnsi="Arial" w:cs="Arial"/>
          <w:sz w:val="20"/>
        </w:rPr>
        <w:t xml:space="preserve">Doplňkové služby budou čerpány </w:t>
      </w:r>
      <w:r w:rsidRPr="0062452A">
        <w:rPr>
          <w:rFonts w:ascii="Arial" w:hAnsi="Arial" w:cs="Arial"/>
          <w:sz w:val="20"/>
        </w:rPr>
        <w:t>v předpokládaném rozsahu 2 800 člověkohodin</w:t>
      </w:r>
      <w:r w:rsidRPr="00D07E38">
        <w:rPr>
          <w:rFonts w:ascii="Arial" w:hAnsi="Arial" w:cs="Arial"/>
          <w:sz w:val="20"/>
        </w:rPr>
        <w:t xml:space="preserve"> </w:t>
      </w:r>
      <w:r w:rsidRPr="0062452A">
        <w:rPr>
          <w:rFonts w:ascii="Arial" w:hAnsi="Arial" w:cs="Arial"/>
          <w:sz w:val="20"/>
        </w:rPr>
        <w:t>za období 48 měsíců účinnosti Smlouvy</w:t>
      </w:r>
      <w:r w:rsidRPr="00D07E38">
        <w:rPr>
          <w:rFonts w:ascii="Arial" w:hAnsi="Arial" w:cs="Arial"/>
          <w:sz w:val="20"/>
        </w:rPr>
        <w:t>. Objednatel si u Doplňkových služeb vyhrazuje právo objednávat plnění dle svých provozních potřeb. Tato Smlouva nezavazuje Objednatele k objednávce Doplňkových služeb v jakémkoliv minimálním množství (co do rozsahu plnění nebo jeho finančního objemu).</w:t>
      </w:r>
    </w:p>
    <w:p w14:paraId="68FE0821" w14:textId="77777777" w:rsidR="006D0D45" w:rsidRPr="0062452A" w:rsidRDefault="006D0D45" w:rsidP="00D07E38">
      <w:pPr>
        <w:pStyle w:val="Odstavecseseznamem"/>
        <w:widowControl w:val="0"/>
        <w:ind w:left="360"/>
        <w:rPr>
          <w:rFonts w:ascii="Arial" w:hAnsi="Arial" w:cs="Arial"/>
          <w:sz w:val="20"/>
        </w:rPr>
      </w:pPr>
    </w:p>
    <w:p w14:paraId="68FE0822" w14:textId="399E805B" w:rsidR="00D07E38" w:rsidRPr="00D07E38" w:rsidRDefault="006D0D45" w:rsidP="00D07E38">
      <w:pPr>
        <w:pStyle w:val="Odstavecseseznamem"/>
        <w:widowControl w:val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poskytnutí služby dle bodu</w:t>
      </w:r>
      <w:r w:rsidRPr="0062452A">
        <w:rPr>
          <w:rFonts w:ascii="Arial" w:hAnsi="Arial" w:cs="Arial"/>
          <w:sz w:val="20"/>
        </w:rPr>
        <w:t xml:space="preserve"> </w:t>
      </w:r>
      <w:r w:rsidR="00F07EFC">
        <w:rPr>
          <w:rFonts w:ascii="Arial" w:hAnsi="Arial" w:cs="Arial"/>
          <w:sz w:val="20"/>
          <w:lang w:val="cs-CZ"/>
        </w:rPr>
        <w:t xml:space="preserve">3.4.1, </w:t>
      </w:r>
      <w:r w:rsidRPr="0062452A">
        <w:rPr>
          <w:rFonts w:ascii="Arial" w:hAnsi="Arial" w:cs="Arial"/>
          <w:sz w:val="20"/>
        </w:rPr>
        <w:t>3.4.</w:t>
      </w:r>
      <w:r w:rsidR="00AB5259">
        <w:rPr>
          <w:rFonts w:ascii="Arial" w:hAnsi="Arial" w:cs="Arial"/>
          <w:sz w:val="20"/>
          <w:lang w:val="cs-CZ"/>
        </w:rPr>
        <w:t>2</w:t>
      </w:r>
      <w:r w:rsidRPr="0062452A">
        <w:rPr>
          <w:rFonts w:ascii="Arial" w:hAnsi="Arial" w:cs="Arial"/>
          <w:sz w:val="20"/>
        </w:rPr>
        <w:t>, 3.4.</w:t>
      </w:r>
      <w:r w:rsidR="00AB5259">
        <w:rPr>
          <w:rFonts w:ascii="Arial" w:hAnsi="Arial" w:cs="Arial"/>
          <w:sz w:val="20"/>
          <w:lang w:val="cs-CZ"/>
        </w:rPr>
        <w:t>3</w:t>
      </w:r>
      <w:r w:rsidRPr="0062452A">
        <w:rPr>
          <w:rFonts w:ascii="Arial" w:hAnsi="Arial" w:cs="Arial"/>
          <w:sz w:val="20"/>
        </w:rPr>
        <w:t xml:space="preserve"> a 3.4.</w:t>
      </w:r>
      <w:r w:rsidR="00AB5259">
        <w:rPr>
          <w:rFonts w:ascii="Arial" w:hAnsi="Arial" w:cs="Arial"/>
          <w:sz w:val="20"/>
          <w:lang w:val="cs-CZ"/>
        </w:rPr>
        <w:t>4</w:t>
      </w:r>
      <w:r w:rsidR="00D07E38" w:rsidRPr="00D07E38">
        <w:rPr>
          <w:rFonts w:ascii="Arial" w:hAnsi="Arial" w:cs="Arial"/>
          <w:sz w:val="20"/>
        </w:rPr>
        <w:t xml:space="preserve"> bude </w:t>
      </w:r>
      <w:r w:rsidRPr="0062452A">
        <w:rPr>
          <w:rFonts w:ascii="Arial" w:hAnsi="Arial" w:cs="Arial"/>
          <w:sz w:val="20"/>
        </w:rPr>
        <w:t>Smluvní</w:t>
      </w:r>
      <w:r w:rsidR="0062452A">
        <w:rPr>
          <w:rFonts w:ascii="Arial" w:hAnsi="Arial" w:cs="Arial"/>
          <w:sz w:val="20"/>
          <w:lang w:val="cs-CZ"/>
        </w:rPr>
        <w:t>mi</w:t>
      </w:r>
      <w:r w:rsidRPr="0062452A">
        <w:rPr>
          <w:rFonts w:ascii="Arial" w:hAnsi="Arial" w:cs="Arial"/>
          <w:sz w:val="20"/>
        </w:rPr>
        <w:t xml:space="preserve"> stranami pode</w:t>
      </w:r>
      <w:r w:rsidR="00D07E38" w:rsidRPr="00D07E38">
        <w:rPr>
          <w:rFonts w:ascii="Arial" w:hAnsi="Arial" w:cs="Arial"/>
          <w:sz w:val="20"/>
        </w:rPr>
        <w:t xml:space="preserve">psán příslušný Akceptační protokol. </w:t>
      </w:r>
    </w:p>
    <w:p w14:paraId="68FE0827" w14:textId="77777777" w:rsidR="006A4C63" w:rsidRDefault="006A4C63" w:rsidP="006D0D45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b/>
          <w:sz w:val="20"/>
          <w:lang w:val="cs-CZ"/>
        </w:rPr>
      </w:pPr>
    </w:p>
    <w:p w14:paraId="68FE0828" w14:textId="77777777" w:rsidR="00417363" w:rsidRPr="00935A2F" w:rsidRDefault="00417363" w:rsidP="00935A2F">
      <w:pPr>
        <w:pStyle w:val="Odstavecseseznamem"/>
        <w:numPr>
          <w:ilvl w:val="2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935A2F">
        <w:rPr>
          <w:rFonts w:ascii="Arial" w:hAnsi="Arial" w:cs="Arial"/>
          <w:b/>
          <w:sz w:val="20"/>
        </w:rPr>
        <w:t xml:space="preserve">Komunikace mezi VZP ČR a Poskytovatelem při řešení servisních požadavků na služby </w:t>
      </w:r>
      <w:r w:rsidR="006A4C63" w:rsidRPr="006A4C63">
        <w:rPr>
          <w:rFonts w:ascii="Arial" w:hAnsi="Arial" w:cs="Arial"/>
          <w:b/>
          <w:sz w:val="20"/>
        </w:rPr>
        <w:t>na vyžádání zvlášť hrazené</w:t>
      </w:r>
      <w:r w:rsidR="006A4C63" w:rsidRPr="00935A2F">
        <w:rPr>
          <w:rFonts w:ascii="Arial" w:hAnsi="Arial" w:cs="Arial"/>
          <w:b/>
          <w:sz w:val="20"/>
        </w:rPr>
        <w:t xml:space="preserve"> (Doplňkové služby) </w:t>
      </w:r>
      <w:r w:rsidRPr="00935A2F">
        <w:rPr>
          <w:rFonts w:ascii="Arial" w:hAnsi="Arial" w:cs="Arial"/>
          <w:b/>
          <w:sz w:val="20"/>
        </w:rPr>
        <w:t>bude obsahovat minimálně tyto kroky:</w:t>
      </w:r>
    </w:p>
    <w:p w14:paraId="68FE0829" w14:textId="77777777" w:rsidR="00417363" w:rsidRPr="002C3FE4" w:rsidRDefault="00417363" w:rsidP="00417363">
      <w:pPr>
        <w:pStyle w:val="Odstavecseseznamem"/>
        <w:autoSpaceDE w:val="0"/>
        <w:autoSpaceDN w:val="0"/>
        <w:adjustRightInd w:val="0"/>
        <w:ind w:left="504"/>
        <w:rPr>
          <w:rFonts w:ascii="Arial" w:hAnsi="Arial" w:cs="Arial"/>
          <w:b/>
          <w:sz w:val="20"/>
        </w:rPr>
      </w:pPr>
    </w:p>
    <w:p w14:paraId="68FE082A" w14:textId="77777777" w:rsidR="00417363" w:rsidRPr="004018E8" w:rsidRDefault="00417363" w:rsidP="00417363">
      <w:pPr>
        <w:numPr>
          <w:ilvl w:val="2"/>
          <w:numId w:val="22"/>
        </w:numPr>
        <w:spacing w:after="120" w:line="240" w:lineRule="auto"/>
        <w:ind w:right="-1"/>
        <w:jc w:val="both"/>
        <w:rPr>
          <w:rFonts w:ascii="Arial" w:hAnsi="Arial" w:cs="Arial"/>
          <w:color w:val="0C120C"/>
          <w:sz w:val="20"/>
        </w:rPr>
      </w:pPr>
      <w:r w:rsidRPr="00F71921">
        <w:rPr>
          <w:rFonts w:ascii="Arial" w:hAnsi="Arial" w:cs="Arial"/>
          <w:b/>
          <w:color w:val="0C120C"/>
          <w:sz w:val="20"/>
        </w:rPr>
        <w:t>Zadání SP</w:t>
      </w:r>
      <w:r>
        <w:rPr>
          <w:rFonts w:ascii="Arial" w:hAnsi="Arial" w:cs="Arial"/>
          <w:color w:val="0C120C"/>
          <w:sz w:val="20"/>
        </w:rPr>
        <w:t xml:space="preserve"> </w:t>
      </w:r>
      <w:r w:rsidRPr="004018E8">
        <w:rPr>
          <w:rFonts w:ascii="Arial" w:hAnsi="Arial" w:cs="Arial"/>
          <w:color w:val="0C120C"/>
          <w:sz w:val="20"/>
        </w:rPr>
        <w:t xml:space="preserve">ze strany Objednatele (VZP ČR) včetně jeho specifikace a požadavku na předpokládaný časový rámec jeho splnění </w:t>
      </w:r>
      <w:r w:rsidRPr="004018E8">
        <w:rPr>
          <w:rFonts w:ascii="Arial" w:hAnsi="Arial" w:cs="Arial"/>
          <w:color w:val="2F342F"/>
          <w:sz w:val="20"/>
        </w:rPr>
        <w:t xml:space="preserve">- </w:t>
      </w:r>
      <w:r w:rsidRPr="004018E8">
        <w:rPr>
          <w:rFonts w:ascii="Arial" w:hAnsi="Arial" w:cs="Arial"/>
          <w:color w:val="0C120C"/>
          <w:sz w:val="20"/>
        </w:rPr>
        <w:t>(zaslání e-</w:t>
      </w:r>
      <w:r>
        <w:rPr>
          <w:rFonts w:ascii="Arial" w:hAnsi="Arial" w:cs="Arial"/>
          <w:color w:val="0C120C"/>
          <w:sz w:val="20"/>
        </w:rPr>
        <w:t>mailu</w:t>
      </w:r>
      <w:r w:rsidRPr="004018E8">
        <w:rPr>
          <w:rFonts w:ascii="Arial" w:hAnsi="Arial" w:cs="Arial"/>
          <w:color w:val="0C120C"/>
          <w:sz w:val="20"/>
        </w:rPr>
        <w:t xml:space="preserve"> Poskytovateli);</w:t>
      </w:r>
    </w:p>
    <w:p w14:paraId="68FE082B" w14:textId="77777777" w:rsidR="00417363" w:rsidRPr="004018E8" w:rsidRDefault="00417363" w:rsidP="00417363">
      <w:pPr>
        <w:numPr>
          <w:ilvl w:val="2"/>
          <w:numId w:val="22"/>
        </w:numPr>
        <w:spacing w:after="120" w:line="240" w:lineRule="auto"/>
        <w:ind w:right="-1"/>
        <w:jc w:val="both"/>
        <w:rPr>
          <w:rFonts w:ascii="Arial" w:hAnsi="Arial" w:cs="Arial"/>
          <w:color w:val="0C120C"/>
          <w:sz w:val="20"/>
        </w:rPr>
      </w:pPr>
      <w:r w:rsidRPr="004018E8">
        <w:rPr>
          <w:rFonts w:ascii="Arial" w:hAnsi="Arial" w:cs="Arial"/>
          <w:color w:val="0C120C"/>
          <w:sz w:val="20"/>
        </w:rPr>
        <w:t xml:space="preserve">Potvrzení přijetí SP </w:t>
      </w:r>
      <w:r>
        <w:rPr>
          <w:rFonts w:ascii="Arial" w:hAnsi="Arial" w:cs="Arial"/>
          <w:color w:val="0C120C"/>
          <w:sz w:val="20"/>
        </w:rPr>
        <w:t xml:space="preserve">kontaktním místem </w:t>
      </w:r>
      <w:r w:rsidRPr="004018E8">
        <w:rPr>
          <w:rFonts w:ascii="Arial" w:hAnsi="Arial" w:cs="Arial"/>
          <w:color w:val="0C120C"/>
          <w:sz w:val="20"/>
        </w:rPr>
        <w:t>Poskytovatele - (reakce - zaslání e-</w:t>
      </w:r>
      <w:r>
        <w:rPr>
          <w:rFonts w:ascii="Arial" w:hAnsi="Arial" w:cs="Arial"/>
          <w:color w:val="0C120C"/>
          <w:sz w:val="20"/>
        </w:rPr>
        <w:t>mailu</w:t>
      </w:r>
      <w:r w:rsidRPr="004018E8">
        <w:rPr>
          <w:rFonts w:ascii="Arial" w:hAnsi="Arial" w:cs="Arial"/>
          <w:color w:val="0C120C"/>
          <w:sz w:val="20"/>
        </w:rPr>
        <w:t xml:space="preserve"> do VZP ČR včetně návrhu řešení a doby plnění s předpokládanou maximální cenou)</w:t>
      </w:r>
    </w:p>
    <w:p w14:paraId="68FE082C" w14:textId="77777777" w:rsidR="00417363" w:rsidRPr="004018E8" w:rsidRDefault="00417363" w:rsidP="00417363">
      <w:pPr>
        <w:numPr>
          <w:ilvl w:val="2"/>
          <w:numId w:val="22"/>
        </w:numPr>
        <w:spacing w:after="120" w:line="240" w:lineRule="auto"/>
        <w:ind w:right="-1"/>
        <w:jc w:val="both"/>
        <w:rPr>
          <w:rFonts w:ascii="Arial" w:hAnsi="Arial" w:cs="Arial"/>
          <w:color w:val="0C120C"/>
          <w:sz w:val="20"/>
        </w:rPr>
      </w:pPr>
      <w:r w:rsidRPr="004018E8">
        <w:rPr>
          <w:rFonts w:ascii="Arial" w:hAnsi="Arial" w:cs="Arial"/>
          <w:color w:val="0C120C"/>
          <w:sz w:val="20"/>
        </w:rPr>
        <w:t>Akceptace návrhu</w:t>
      </w:r>
      <w:r>
        <w:rPr>
          <w:rFonts w:ascii="Arial" w:hAnsi="Arial" w:cs="Arial"/>
          <w:color w:val="0C120C"/>
          <w:sz w:val="20"/>
        </w:rPr>
        <w:t xml:space="preserve"> řešení</w:t>
      </w:r>
      <w:r w:rsidRPr="004018E8">
        <w:rPr>
          <w:rFonts w:ascii="Arial" w:hAnsi="Arial" w:cs="Arial"/>
          <w:color w:val="0C120C"/>
          <w:sz w:val="20"/>
        </w:rPr>
        <w:t>, doby plnění</w:t>
      </w:r>
      <w:r>
        <w:rPr>
          <w:rFonts w:ascii="Arial" w:hAnsi="Arial" w:cs="Arial"/>
          <w:color w:val="0C120C"/>
          <w:sz w:val="20"/>
        </w:rPr>
        <w:t>, počet člověkohodin</w:t>
      </w:r>
      <w:r w:rsidRPr="004018E8">
        <w:rPr>
          <w:rFonts w:ascii="Arial" w:hAnsi="Arial" w:cs="Arial"/>
          <w:color w:val="0C120C"/>
          <w:sz w:val="20"/>
        </w:rPr>
        <w:t xml:space="preserve"> a maximální ceny </w:t>
      </w:r>
      <w:r>
        <w:rPr>
          <w:rFonts w:ascii="Arial" w:hAnsi="Arial" w:cs="Arial"/>
          <w:color w:val="0C120C"/>
          <w:sz w:val="20"/>
        </w:rPr>
        <w:t>Doplňkové služby</w:t>
      </w:r>
      <w:r w:rsidRPr="004018E8">
        <w:rPr>
          <w:rFonts w:ascii="Arial" w:hAnsi="Arial" w:cs="Arial"/>
          <w:color w:val="0C120C"/>
          <w:sz w:val="20"/>
        </w:rPr>
        <w:t xml:space="preserve"> (zaslání e-</w:t>
      </w:r>
      <w:r>
        <w:rPr>
          <w:rFonts w:ascii="Arial" w:hAnsi="Arial" w:cs="Arial"/>
          <w:color w:val="0C120C"/>
          <w:sz w:val="20"/>
        </w:rPr>
        <w:t>mailu</w:t>
      </w:r>
      <w:r w:rsidRPr="004018E8">
        <w:rPr>
          <w:rFonts w:ascii="Arial" w:hAnsi="Arial" w:cs="Arial"/>
          <w:color w:val="0C120C"/>
          <w:sz w:val="20"/>
        </w:rPr>
        <w:t xml:space="preserve"> Poskytovateli), </w:t>
      </w:r>
    </w:p>
    <w:p w14:paraId="68FE082D" w14:textId="16C44DE7" w:rsidR="00417363" w:rsidRPr="00317AA4" w:rsidRDefault="00417363" w:rsidP="0041736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317AA4">
        <w:rPr>
          <w:rFonts w:ascii="Arial" w:hAnsi="Arial" w:cs="Arial"/>
          <w:b/>
          <w:color w:val="0C120C"/>
          <w:sz w:val="20"/>
        </w:rPr>
        <w:t>Vyřešení</w:t>
      </w:r>
      <w:r>
        <w:rPr>
          <w:rFonts w:ascii="Arial" w:hAnsi="Arial" w:cs="Arial"/>
          <w:b/>
          <w:color w:val="0C120C"/>
          <w:sz w:val="20"/>
        </w:rPr>
        <w:t xml:space="preserve"> servisního</w:t>
      </w:r>
      <w:r w:rsidRPr="00317AA4">
        <w:rPr>
          <w:rFonts w:ascii="Arial" w:hAnsi="Arial" w:cs="Arial"/>
          <w:b/>
          <w:color w:val="0C120C"/>
          <w:sz w:val="20"/>
        </w:rPr>
        <w:t xml:space="preserve"> požadavku</w:t>
      </w:r>
      <w:r w:rsidRPr="00317AA4">
        <w:rPr>
          <w:rFonts w:ascii="Arial" w:hAnsi="Arial" w:cs="Arial"/>
          <w:color w:val="0C120C"/>
          <w:sz w:val="20"/>
        </w:rPr>
        <w:t xml:space="preserve"> Poskytovatelem</w:t>
      </w:r>
      <w:r>
        <w:rPr>
          <w:rFonts w:ascii="Arial" w:hAnsi="Arial" w:cs="Arial"/>
          <w:color w:val="0C120C"/>
          <w:sz w:val="20"/>
        </w:rPr>
        <w:t>, tj. provedení Doplňkové služby</w:t>
      </w:r>
      <w:r w:rsidRPr="00317AA4">
        <w:rPr>
          <w:rFonts w:ascii="Arial" w:hAnsi="Arial" w:cs="Arial"/>
          <w:color w:val="0C120C"/>
          <w:sz w:val="20"/>
        </w:rPr>
        <w:t xml:space="preserve">, předání příslušné dokumentace </w:t>
      </w:r>
      <w:r w:rsidRPr="00317AA4">
        <w:rPr>
          <w:rFonts w:ascii="Arial" w:hAnsi="Arial" w:cs="Arial"/>
          <w:sz w:val="20"/>
        </w:rPr>
        <w:t>aktualizované v závislosti na způsob</w:t>
      </w:r>
      <w:r w:rsidR="00125BB6">
        <w:rPr>
          <w:rFonts w:ascii="Arial" w:hAnsi="Arial" w:cs="Arial"/>
          <w:sz w:val="20"/>
        </w:rPr>
        <w:t>u</w:t>
      </w:r>
      <w:r w:rsidRPr="00317AA4">
        <w:rPr>
          <w:rFonts w:ascii="Arial" w:hAnsi="Arial" w:cs="Arial"/>
          <w:sz w:val="20"/>
        </w:rPr>
        <w:t xml:space="preserve"> řešení</w:t>
      </w:r>
      <w:r>
        <w:rPr>
          <w:rFonts w:ascii="Arial" w:hAnsi="Arial" w:cs="Arial"/>
          <w:sz w:val="20"/>
        </w:rPr>
        <w:t xml:space="preserve"> servisního</w:t>
      </w:r>
      <w:r w:rsidRPr="00317AA4">
        <w:rPr>
          <w:rFonts w:ascii="Arial" w:hAnsi="Arial" w:cs="Arial"/>
          <w:sz w:val="20"/>
        </w:rPr>
        <w:t xml:space="preserve"> požadavku</w:t>
      </w:r>
      <w:r w:rsidR="00125BB6">
        <w:rPr>
          <w:rFonts w:ascii="Arial" w:hAnsi="Arial" w:cs="Arial"/>
          <w:sz w:val="20"/>
        </w:rPr>
        <w:t>. SP je považován za vyřešený</w:t>
      </w:r>
      <w:r w:rsidRPr="00317AA4">
        <w:rPr>
          <w:rFonts w:ascii="Arial" w:hAnsi="Arial" w:cs="Arial"/>
          <w:color w:val="0C120C"/>
          <w:sz w:val="20"/>
        </w:rPr>
        <w:t xml:space="preserve"> </w:t>
      </w:r>
      <w:r w:rsidRPr="00935A2F">
        <w:rPr>
          <w:rFonts w:ascii="Arial" w:hAnsi="Arial" w:cs="Arial"/>
          <w:color w:val="0C120C"/>
          <w:sz w:val="20"/>
        </w:rPr>
        <w:t>dnem podpisu Akceptačního protokolu</w:t>
      </w:r>
      <w:r w:rsidRPr="00317AA4">
        <w:rPr>
          <w:rFonts w:ascii="Arial" w:hAnsi="Arial" w:cs="Arial"/>
          <w:color w:val="0C120C"/>
          <w:sz w:val="20"/>
        </w:rPr>
        <w:t xml:space="preserve"> </w:t>
      </w:r>
      <w:r>
        <w:rPr>
          <w:rFonts w:ascii="Arial" w:hAnsi="Arial" w:cs="Arial"/>
          <w:color w:val="0C120C"/>
          <w:sz w:val="20"/>
        </w:rPr>
        <w:t>o provedení Doplňkové služby</w:t>
      </w:r>
      <w:r w:rsidR="00AE2D91">
        <w:rPr>
          <w:rFonts w:ascii="Arial" w:hAnsi="Arial" w:cs="Arial"/>
          <w:color w:val="0C120C"/>
          <w:sz w:val="20"/>
        </w:rPr>
        <w:t>.</w:t>
      </w:r>
      <w:r w:rsidR="00E3169B">
        <w:rPr>
          <w:rFonts w:ascii="Arial" w:hAnsi="Arial" w:cs="Arial"/>
          <w:color w:val="0C120C"/>
          <w:sz w:val="20"/>
        </w:rPr>
        <w:t xml:space="preserve"> </w:t>
      </w:r>
    </w:p>
    <w:p w14:paraId="68FE082E" w14:textId="77777777" w:rsidR="00417363" w:rsidRDefault="00417363" w:rsidP="001F0A39">
      <w:pPr>
        <w:pStyle w:val="Odstavecseseznamem"/>
        <w:suppressAutoHyphens/>
        <w:spacing w:before="120" w:after="120" w:line="280" w:lineRule="atLeast"/>
        <w:ind w:left="0"/>
        <w:rPr>
          <w:rFonts w:ascii="Arial" w:hAnsi="Arial" w:cs="Arial"/>
          <w:sz w:val="20"/>
          <w:lang w:val="cs-CZ"/>
        </w:rPr>
      </w:pPr>
    </w:p>
    <w:p w14:paraId="68FE082F" w14:textId="77777777" w:rsidR="00C837E2" w:rsidRPr="001E58B5" w:rsidRDefault="00C837E2" w:rsidP="00E14EB3">
      <w:pPr>
        <w:pStyle w:val="Odstavecseseznamem"/>
        <w:numPr>
          <w:ilvl w:val="1"/>
          <w:numId w:val="57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5D7">
        <w:rPr>
          <w:rFonts w:ascii="Arial" w:hAnsi="Arial" w:cs="Arial"/>
          <w:b/>
          <w:sz w:val="20"/>
        </w:rPr>
        <w:t>Součinnost VZP ČR</w:t>
      </w:r>
    </w:p>
    <w:p w14:paraId="68FE0830" w14:textId="77777777" w:rsidR="001E58B5" w:rsidRPr="00D835D7" w:rsidRDefault="001E58B5" w:rsidP="001E58B5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8FE0831" w14:textId="77777777" w:rsidR="00C13D76" w:rsidRPr="00C837E2" w:rsidRDefault="00C13D76" w:rsidP="00C13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7E2">
        <w:rPr>
          <w:rFonts w:ascii="Arial" w:hAnsi="Arial" w:cs="Arial"/>
          <w:color w:val="000000"/>
          <w:sz w:val="20"/>
          <w:szCs w:val="20"/>
        </w:rPr>
        <w:t>VZP ČR bude poskytovat Poskytovateli nezbytnou součinnost, jež spočívá zejména v následujících povinnostech:</w:t>
      </w:r>
    </w:p>
    <w:p w14:paraId="68FE0832" w14:textId="77777777" w:rsidR="00C837E2" w:rsidRPr="00A05BBA" w:rsidRDefault="00C837E2" w:rsidP="00A05BBA">
      <w:pPr>
        <w:pStyle w:val="Odstavecseseznamem"/>
        <w:autoSpaceDE w:val="0"/>
        <w:autoSpaceDN w:val="0"/>
        <w:adjustRightInd w:val="0"/>
        <w:ind w:left="792"/>
        <w:rPr>
          <w:rFonts w:ascii="Arial" w:hAnsi="Arial" w:cs="Arial"/>
          <w:vanish/>
          <w:color w:val="000000"/>
          <w:sz w:val="20"/>
        </w:rPr>
      </w:pPr>
    </w:p>
    <w:p w14:paraId="68FE0833" w14:textId="77777777" w:rsidR="00C13D76" w:rsidRPr="00C837E2" w:rsidRDefault="00C13D76" w:rsidP="00C837E2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C837E2">
        <w:rPr>
          <w:rFonts w:ascii="Arial" w:hAnsi="Arial" w:cs="Arial"/>
          <w:color w:val="000000"/>
          <w:sz w:val="20"/>
        </w:rPr>
        <w:t>Uchovávat záložní data nezbytná pro nahrazení důležitých dat VZP ČR v případě jejich ztráty z jakékoliv příčiny.</w:t>
      </w:r>
    </w:p>
    <w:p w14:paraId="68FE0834" w14:textId="77777777" w:rsidR="00C13D76" w:rsidRPr="00C837E2" w:rsidRDefault="00C13D76" w:rsidP="00C837E2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C837E2">
        <w:rPr>
          <w:rFonts w:ascii="Arial" w:hAnsi="Arial" w:cs="Arial"/>
          <w:color w:val="000000"/>
          <w:sz w:val="20"/>
        </w:rPr>
        <w:t>Předávat Poskytovateli nezbytné informace o veškerých změnách a o aktuálním stavu všech skutečností, které mohou mít nebo mají vliv na funkčnost systému kontaktního centra a další informace, které se stanou pro funkčnost systému kontaktního centra nezbytné.</w:t>
      </w:r>
    </w:p>
    <w:p w14:paraId="68FE0835" w14:textId="77777777" w:rsidR="00C13D76" w:rsidRPr="00C837E2" w:rsidRDefault="00C13D76" w:rsidP="00C837E2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C837E2">
        <w:rPr>
          <w:rFonts w:ascii="Arial" w:hAnsi="Arial" w:cs="Arial"/>
          <w:color w:val="000000"/>
          <w:sz w:val="20"/>
        </w:rPr>
        <w:t>Ohlásit Poskytovateli jakoukoli případnou závadu nebo odchylku podporovaného systému</w:t>
      </w:r>
      <w:r w:rsidR="00C837E2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C837E2">
        <w:rPr>
          <w:rFonts w:ascii="Arial" w:hAnsi="Arial" w:cs="Arial"/>
          <w:color w:val="000000"/>
          <w:sz w:val="20"/>
        </w:rPr>
        <w:t>bezprostředně po jejím zjištění.</w:t>
      </w:r>
    </w:p>
    <w:p w14:paraId="68FE0836" w14:textId="77777777" w:rsidR="00C13D76" w:rsidRPr="00C837E2" w:rsidRDefault="00C13D76" w:rsidP="00C837E2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C837E2">
        <w:rPr>
          <w:rFonts w:ascii="Arial" w:hAnsi="Arial" w:cs="Arial"/>
          <w:color w:val="000000"/>
          <w:sz w:val="20"/>
        </w:rPr>
        <w:t xml:space="preserve">Umožnit </w:t>
      </w:r>
      <w:r w:rsidR="00A05BBA">
        <w:rPr>
          <w:rFonts w:ascii="Arial" w:hAnsi="Arial" w:cs="Arial"/>
          <w:color w:val="000000"/>
          <w:sz w:val="20"/>
          <w:lang w:val="cs-CZ"/>
        </w:rPr>
        <w:t>P</w:t>
      </w:r>
      <w:r w:rsidRPr="00C837E2">
        <w:rPr>
          <w:rFonts w:ascii="Arial" w:hAnsi="Arial" w:cs="Arial"/>
          <w:color w:val="000000"/>
          <w:sz w:val="20"/>
        </w:rPr>
        <w:t xml:space="preserve">ověřeným osobám Poskytovatele přístup do všech míst a v celém časovém rozsahu, </w:t>
      </w:r>
      <w:r w:rsidR="00F26F74">
        <w:rPr>
          <w:rFonts w:ascii="Arial" w:hAnsi="Arial" w:cs="Arial"/>
          <w:color w:val="000000"/>
          <w:sz w:val="20"/>
          <w:lang w:val="cs-CZ"/>
        </w:rPr>
        <w:t>tedy v místech a čase,</w:t>
      </w:r>
      <w:r w:rsidR="00A05BBA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C837E2">
        <w:rPr>
          <w:rFonts w:ascii="Arial" w:hAnsi="Arial" w:cs="Arial"/>
          <w:color w:val="000000"/>
          <w:sz w:val="20"/>
        </w:rPr>
        <w:t>kdy</w:t>
      </w:r>
      <w:r w:rsidR="00A05BBA">
        <w:rPr>
          <w:rFonts w:ascii="Arial" w:hAnsi="Arial" w:cs="Arial"/>
          <w:color w:val="000000"/>
          <w:sz w:val="20"/>
          <w:lang w:val="cs-CZ"/>
        </w:rPr>
        <w:t>ž</w:t>
      </w:r>
      <w:r w:rsidRPr="00C837E2">
        <w:rPr>
          <w:rFonts w:ascii="Arial" w:hAnsi="Arial" w:cs="Arial"/>
          <w:color w:val="000000"/>
          <w:sz w:val="20"/>
        </w:rPr>
        <w:t xml:space="preserve"> bude docházet k realizaci </w:t>
      </w:r>
      <w:r w:rsidR="00F26F74">
        <w:rPr>
          <w:rFonts w:ascii="Arial" w:hAnsi="Arial" w:cs="Arial"/>
          <w:color w:val="000000"/>
          <w:sz w:val="20"/>
          <w:lang w:val="cs-CZ"/>
        </w:rPr>
        <w:t xml:space="preserve">poskytování </w:t>
      </w:r>
      <w:r w:rsidRPr="00C837E2">
        <w:rPr>
          <w:rFonts w:ascii="Arial" w:hAnsi="Arial" w:cs="Arial"/>
          <w:color w:val="000000"/>
          <w:sz w:val="20"/>
        </w:rPr>
        <w:t>podpory dle této Smlouvy.</w:t>
      </w:r>
    </w:p>
    <w:p w14:paraId="68FE0837" w14:textId="77777777" w:rsidR="00C13D76" w:rsidRPr="00C837E2" w:rsidRDefault="00C13D76" w:rsidP="00C837E2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C837E2">
        <w:rPr>
          <w:rFonts w:ascii="Arial" w:hAnsi="Arial" w:cs="Arial"/>
          <w:color w:val="000000"/>
          <w:sz w:val="20"/>
        </w:rPr>
        <w:t xml:space="preserve">Umožnit v požadované míře řízený vzdálený přístup </w:t>
      </w:r>
      <w:r w:rsidR="00125BB6">
        <w:rPr>
          <w:rFonts w:ascii="Arial" w:hAnsi="Arial" w:cs="Arial"/>
          <w:color w:val="000000"/>
          <w:sz w:val="20"/>
          <w:lang w:val="cs-CZ"/>
        </w:rPr>
        <w:t>k tomu oprávněným</w:t>
      </w:r>
      <w:r w:rsidR="00A05BBA" w:rsidRPr="00C837E2">
        <w:rPr>
          <w:rFonts w:ascii="Arial" w:hAnsi="Arial" w:cs="Arial"/>
          <w:color w:val="000000"/>
          <w:sz w:val="20"/>
        </w:rPr>
        <w:t xml:space="preserve"> </w:t>
      </w:r>
      <w:r w:rsidRPr="00C837E2">
        <w:rPr>
          <w:rFonts w:ascii="Arial" w:hAnsi="Arial" w:cs="Arial"/>
          <w:color w:val="000000"/>
          <w:sz w:val="20"/>
        </w:rPr>
        <w:t>osobám Poskytovatele.</w:t>
      </w:r>
    </w:p>
    <w:p w14:paraId="68FE0838" w14:textId="77777777" w:rsidR="00C13D76" w:rsidRPr="00C837E2" w:rsidRDefault="00C13D76" w:rsidP="00C837E2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C837E2">
        <w:rPr>
          <w:rFonts w:ascii="Arial" w:hAnsi="Arial" w:cs="Arial"/>
          <w:color w:val="000000"/>
          <w:sz w:val="20"/>
        </w:rPr>
        <w:t xml:space="preserve">Umožnit </w:t>
      </w:r>
      <w:r w:rsidR="00C837E2">
        <w:rPr>
          <w:rFonts w:ascii="Arial" w:hAnsi="Arial" w:cs="Arial"/>
          <w:color w:val="000000"/>
          <w:sz w:val="20"/>
          <w:lang w:val="cs-CZ"/>
        </w:rPr>
        <w:t xml:space="preserve">Poskytovateli </w:t>
      </w:r>
      <w:r w:rsidRPr="00C837E2">
        <w:rPr>
          <w:rFonts w:ascii="Arial" w:hAnsi="Arial" w:cs="Arial"/>
          <w:color w:val="000000"/>
          <w:sz w:val="20"/>
        </w:rPr>
        <w:t>získat pouze potřebná data</w:t>
      </w:r>
      <w:r w:rsidR="00F26F74">
        <w:rPr>
          <w:rFonts w:ascii="Arial" w:hAnsi="Arial" w:cs="Arial"/>
          <w:color w:val="000000"/>
          <w:sz w:val="20"/>
          <w:lang w:val="cs-CZ"/>
        </w:rPr>
        <w:t xml:space="preserve"> nutná</w:t>
      </w:r>
      <w:r w:rsidRPr="00C837E2">
        <w:rPr>
          <w:rFonts w:ascii="Arial" w:hAnsi="Arial" w:cs="Arial"/>
          <w:color w:val="000000"/>
          <w:sz w:val="20"/>
        </w:rPr>
        <w:t xml:space="preserve"> </w:t>
      </w:r>
      <w:r w:rsidR="00F26F74">
        <w:rPr>
          <w:rFonts w:ascii="Arial" w:hAnsi="Arial" w:cs="Arial"/>
          <w:color w:val="000000"/>
          <w:sz w:val="20"/>
          <w:lang w:val="cs-CZ"/>
        </w:rPr>
        <w:t xml:space="preserve">pro poskytování podpory </w:t>
      </w:r>
      <w:r w:rsidRPr="00C837E2">
        <w:rPr>
          <w:rFonts w:ascii="Arial" w:hAnsi="Arial" w:cs="Arial"/>
          <w:color w:val="000000"/>
          <w:sz w:val="20"/>
        </w:rPr>
        <w:t>a provádět vzdálenou analýzu problému.</w:t>
      </w:r>
    </w:p>
    <w:p w14:paraId="68FE0839" w14:textId="77777777" w:rsidR="00C837E2" w:rsidRPr="00C837E2" w:rsidRDefault="00C837E2" w:rsidP="00C837E2">
      <w:pPr>
        <w:pStyle w:val="Odstavecseseznamem"/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0"/>
        </w:rPr>
      </w:pPr>
    </w:p>
    <w:p w14:paraId="68FE083A" w14:textId="77777777" w:rsidR="00957D85" w:rsidRPr="00925770" w:rsidRDefault="00957D85" w:rsidP="00B05766">
      <w:pPr>
        <w:keepNext/>
        <w:numPr>
          <w:ilvl w:val="0"/>
          <w:numId w:val="5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925770">
        <w:rPr>
          <w:rFonts w:ascii="Arial" w:hAnsi="Arial" w:cs="Arial"/>
          <w:b/>
          <w:bCs/>
          <w:kern w:val="32"/>
          <w:sz w:val="24"/>
          <w:szCs w:val="24"/>
        </w:rPr>
        <w:t>Přílohy</w:t>
      </w:r>
    </w:p>
    <w:p w14:paraId="68FE083B" w14:textId="77777777" w:rsidR="00957D85" w:rsidRPr="00925770" w:rsidRDefault="00957D85" w:rsidP="00B02CFE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68FE083C" w14:textId="77777777" w:rsidR="00957D85" w:rsidRPr="00C93DAC" w:rsidRDefault="00957D85" w:rsidP="00B02C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DAC">
        <w:rPr>
          <w:rFonts w:ascii="Arial" w:hAnsi="Arial" w:cs="Arial"/>
          <w:sz w:val="20"/>
          <w:szCs w:val="20"/>
        </w:rPr>
        <w:t>Nedílnou součástí této Technické specifikace jsou přílohy:</w:t>
      </w:r>
    </w:p>
    <w:p w14:paraId="68FE083D" w14:textId="77777777" w:rsidR="007900CA" w:rsidRPr="00C93DAC" w:rsidRDefault="007900CA" w:rsidP="009E18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FE083E" w14:textId="77777777" w:rsidR="007900CA" w:rsidRPr="00C93DAC" w:rsidRDefault="007D64FE" w:rsidP="007D64FE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</w:rPr>
      </w:pPr>
      <w:r w:rsidRPr="00C93DAC">
        <w:rPr>
          <w:rFonts w:ascii="Arial" w:hAnsi="Arial" w:cs="Arial"/>
          <w:sz w:val="20"/>
        </w:rPr>
        <w:t>Příloha</w:t>
      </w:r>
      <w:r w:rsidR="00322721" w:rsidRPr="00C93DAC">
        <w:rPr>
          <w:rFonts w:ascii="Arial" w:hAnsi="Arial" w:cs="Arial"/>
          <w:sz w:val="20"/>
        </w:rPr>
        <w:t xml:space="preserve"> č. 1a </w:t>
      </w:r>
      <w:r w:rsidR="004B2FF2">
        <w:rPr>
          <w:rFonts w:ascii="Arial" w:hAnsi="Arial" w:cs="Arial"/>
          <w:sz w:val="20"/>
          <w:lang w:val="cs-CZ"/>
        </w:rPr>
        <w:t>–</w:t>
      </w:r>
      <w:r w:rsidR="008F22C2">
        <w:rPr>
          <w:rFonts w:ascii="Arial" w:hAnsi="Arial" w:cs="Arial"/>
          <w:sz w:val="20"/>
          <w:lang w:val="cs-CZ"/>
        </w:rPr>
        <w:t xml:space="preserve"> </w:t>
      </w:r>
      <w:r w:rsidR="00322721" w:rsidRPr="00C93DAC">
        <w:rPr>
          <w:rFonts w:ascii="Arial" w:hAnsi="Arial" w:cs="Arial"/>
          <w:sz w:val="20"/>
        </w:rPr>
        <w:t>Popis systému Call Centra VZP ČR,</w:t>
      </w:r>
    </w:p>
    <w:p w14:paraId="68FE083F" w14:textId="77777777" w:rsidR="007D64FE" w:rsidRPr="00BB2325" w:rsidRDefault="007D64FE" w:rsidP="007D64FE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</w:rPr>
      </w:pPr>
      <w:r w:rsidRPr="00C93DAC">
        <w:rPr>
          <w:rFonts w:ascii="Arial" w:hAnsi="Arial" w:cs="Arial"/>
          <w:sz w:val="20"/>
        </w:rPr>
        <w:t>Příloha č. 1b</w:t>
      </w:r>
      <w:r w:rsidR="008F22C2" w:rsidRPr="009C1017">
        <w:rPr>
          <w:rFonts w:ascii="Arial" w:hAnsi="Arial"/>
          <w:sz w:val="20"/>
          <w:lang w:val="cs-CZ"/>
        </w:rPr>
        <w:t xml:space="preserve"> </w:t>
      </w:r>
      <w:r w:rsidR="004B2FF2">
        <w:rPr>
          <w:rFonts w:ascii="Arial" w:hAnsi="Arial" w:cs="Arial"/>
          <w:sz w:val="20"/>
          <w:lang w:val="cs-CZ"/>
        </w:rPr>
        <w:t>–</w:t>
      </w:r>
      <w:r w:rsidRPr="00C93DAC">
        <w:rPr>
          <w:rFonts w:ascii="Arial" w:hAnsi="Arial" w:cs="Arial"/>
          <w:sz w:val="20"/>
        </w:rPr>
        <w:t xml:space="preserve"> Popis Call Centra VZP ČR pro externí monitorování.</w:t>
      </w:r>
    </w:p>
    <w:p w14:paraId="68FE0840" w14:textId="77777777" w:rsidR="004F5815" w:rsidRPr="006A4C63" w:rsidRDefault="004F5815" w:rsidP="004F5815">
      <w:pPr>
        <w:widowControl w:val="0"/>
        <w:jc w:val="both"/>
        <w:rPr>
          <w:rFonts w:ascii="Arial" w:hAnsi="Arial" w:cs="Arial"/>
          <w:sz w:val="20"/>
        </w:rPr>
      </w:pPr>
    </w:p>
    <w:sectPr w:rsidR="004F5815" w:rsidRPr="006A4C63" w:rsidSect="00592D1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A1CA74" w15:done="0"/>
  <w15:commentEx w15:paraId="4CD82806" w15:done="0"/>
  <w15:commentEx w15:paraId="314601DF" w15:done="0"/>
  <w15:commentEx w15:paraId="76FBB789" w15:done="0"/>
  <w15:commentEx w15:paraId="12EB2C31" w15:done="0"/>
  <w15:commentEx w15:paraId="3859C985" w15:done="0"/>
  <w15:commentEx w15:paraId="0206E35F" w15:done="0"/>
  <w15:commentEx w15:paraId="7DA24118" w15:done="0"/>
  <w15:commentEx w15:paraId="7D44F761" w15:done="0"/>
  <w15:commentEx w15:paraId="43DE53E5" w15:done="0"/>
  <w15:commentEx w15:paraId="3796F311" w15:done="0"/>
  <w15:commentEx w15:paraId="6537570B" w15:done="0"/>
  <w15:commentEx w15:paraId="08AE2673" w15:done="0"/>
  <w15:commentEx w15:paraId="726457DC" w15:done="0"/>
  <w15:commentEx w15:paraId="6A1F0788" w15:done="0"/>
  <w15:commentEx w15:paraId="6C15B27F" w15:done="0"/>
  <w15:commentEx w15:paraId="6970C4AD" w15:done="0"/>
  <w15:commentEx w15:paraId="04B8CBBF" w15:done="0"/>
  <w15:commentEx w15:paraId="4DD57423" w15:done="0"/>
  <w15:commentEx w15:paraId="24E4F61C" w15:done="0"/>
  <w15:commentEx w15:paraId="05CD7695" w15:done="0"/>
  <w15:commentEx w15:paraId="7B84EE7E" w15:done="0"/>
  <w15:commentEx w15:paraId="73D985E2" w15:done="0"/>
  <w15:commentEx w15:paraId="4FE7AC1D" w15:done="0"/>
  <w15:commentEx w15:paraId="3878B005" w15:done="0"/>
  <w15:commentEx w15:paraId="773B74F7" w15:done="0"/>
  <w15:commentEx w15:paraId="28B191E2" w15:done="0"/>
  <w15:commentEx w15:paraId="7B991BB8" w15:done="0"/>
  <w15:commentEx w15:paraId="0199985E" w15:done="0"/>
  <w15:commentEx w15:paraId="7E49747E" w15:done="0"/>
  <w15:commentEx w15:paraId="133F1A73" w15:done="0"/>
  <w15:commentEx w15:paraId="77EF53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ED94C" w14:textId="77777777" w:rsidR="00CE37EB" w:rsidRDefault="00CE37EB" w:rsidP="006E698F">
      <w:pPr>
        <w:spacing w:after="0" w:line="240" w:lineRule="auto"/>
      </w:pPr>
      <w:r>
        <w:separator/>
      </w:r>
    </w:p>
  </w:endnote>
  <w:endnote w:type="continuationSeparator" w:id="0">
    <w:p w14:paraId="165C733E" w14:textId="77777777" w:rsidR="00CE37EB" w:rsidRDefault="00CE37EB" w:rsidP="006E698F">
      <w:pPr>
        <w:spacing w:after="0" w:line="240" w:lineRule="auto"/>
      </w:pPr>
      <w:r>
        <w:continuationSeparator/>
      </w:r>
    </w:p>
  </w:endnote>
  <w:endnote w:type="continuationNotice" w:id="1">
    <w:p w14:paraId="51B7289F" w14:textId="77777777" w:rsidR="00CE37EB" w:rsidRDefault="00CE3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E0856" w14:textId="77777777" w:rsidR="00E7525C" w:rsidRDefault="00E7525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2A10" w:rsidRPr="00D32A10">
      <w:rPr>
        <w:noProof/>
        <w:lang w:val="cs-CZ"/>
      </w:rPr>
      <w:t>1</w:t>
    </w:r>
    <w:r>
      <w:fldChar w:fldCharType="end"/>
    </w:r>
  </w:p>
  <w:p w14:paraId="68FE0857" w14:textId="77777777" w:rsidR="00E7525C" w:rsidRDefault="00E752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1052A" w14:textId="77777777" w:rsidR="00CE37EB" w:rsidRDefault="00CE37EB" w:rsidP="006E698F">
      <w:pPr>
        <w:spacing w:after="0" w:line="240" w:lineRule="auto"/>
      </w:pPr>
      <w:r>
        <w:separator/>
      </w:r>
    </w:p>
  </w:footnote>
  <w:footnote w:type="continuationSeparator" w:id="0">
    <w:p w14:paraId="04257387" w14:textId="77777777" w:rsidR="00CE37EB" w:rsidRDefault="00CE37EB" w:rsidP="006E698F">
      <w:pPr>
        <w:spacing w:after="0" w:line="240" w:lineRule="auto"/>
      </w:pPr>
      <w:r>
        <w:continuationSeparator/>
      </w:r>
    </w:p>
  </w:footnote>
  <w:footnote w:type="continuationNotice" w:id="1">
    <w:p w14:paraId="0C830EF5" w14:textId="77777777" w:rsidR="00CE37EB" w:rsidRDefault="00CE3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E0855" w14:textId="77777777" w:rsidR="00E14EB3" w:rsidRDefault="00E14E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E09BA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B17A75"/>
    <w:multiLevelType w:val="multilevel"/>
    <w:tmpl w:val="CA022E26"/>
    <w:lvl w:ilvl="0">
      <w:start w:val="1"/>
      <w:numFmt w:val="decimal"/>
      <w:pStyle w:val="Pr1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r1Level11"/>
      <w:isLgl/>
      <w:lvlText w:val="%1.%2."/>
      <w:lvlJc w:val="left"/>
      <w:pPr>
        <w:tabs>
          <w:tab w:val="num" w:pos="1060"/>
        </w:tabs>
        <w:ind w:left="35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8C0"/>
    <w:multiLevelType w:val="multilevel"/>
    <w:tmpl w:val="1872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C5B40AC"/>
    <w:multiLevelType w:val="multilevel"/>
    <w:tmpl w:val="8F261E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0C776AAE"/>
    <w:multiLevelType w:val="multilevel"/>
    <w:tmpl w:val="3BDE0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33339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33339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224805"/>
    <w:multiLevelType w:val="hybridMultilevel"/>
    <w:tmpl w:val="4316F168"/>
    <w:lvl w:ilvl="0" w:tplc="5EDA488E">
      <w:start w:val="1"/>
      <w:numFmt w:val="decimal"/>
      <w:lvlText w:val="3.%1.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025AB"/>
    <w:multiLevelType w:val="multilevel"/>
    <w:tmpl w:val="9F4CCFF0"/>
    <w:lvl w:ilvl="0">
      <w:start w:val="3"/>
      <w:numFmt w:val="decimal"/>
      <w:lvlText w:val="%1."/>
      <w:lvlJc w:val="left"/>
      <w:pPr>
        <w:ind w:left="5889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7329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9129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56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2369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3809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5609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704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849" w:hanging="1800"/>
      </w:pPr>
      <w:rPr>
        <w:rFonts w:ascii="Arial" w:hAnsi="Arial" w:cs="Arial" w:hint="default"/>
        <w:sz w:val="20"/>
      </w:rPr>
    </w:lvl>
  </w:abstractNum>
  <w:abstractNum w:abstractNumId="8">
    <w:nsid w:val="11EE00C9"/>
    <w:multiLevelType w:val="multilevel"/>
    <w:tmpl w:val="E5C8A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27139D"/>
    <w:multiLevelType w:val="hybridMultilevel"/>
    <w:tmpl w:val="BEFC655C"/>
    <w:lvl w:ilvl="0" w:tplc="D602C04A">
      <w:start w:val="1"/>
      <w:numFmt w:val="decimal"/>
      <w:lvlText w:val="1.%1"/>
      <w:lvlJc w:val="left"/>
      <w:pPr>
        <w:ind w:left="1261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0">
    <w:nsid w:val="174607F7"/>
    <w:multiLevelType w:val="hybridMultilevel"/>
    <w:tmpl w:val="60588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33638"/>
    <w:multiLevelType w:val="hybridMultilevel"/>
    <w:tmpl w:val="5C883716"/>
    <w:lvl w:ilvl="0" w:tplc="5EDA488E">
      <w:start w:val="1"/>
      <w:numFmt w:val="decimal"/>
      <w:lvlText w:val="3.%1.1"/>
      <w:lvlJc w:val="left"/>
      <w:pPr>
        <w:ind w:left="10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>
      <w:start w:val="1"/>
      <w:numFmt w:val="decimal"/>
      <w:lvlText w:val="%4."/>
      <w:lvlJc w:val="left"/>
      <w:pPr>
        <w:ind w:left="3220" w:hanging="360"/>
      </w:pPr>
    </w:lvl>
    <w:lvl w:ilvl="4" w:tplc="04050019">
      <w:start w:val="1"/>
      <w:numFmt w:val="lowerLetter"/>
      <w:lvlText w:val="%5."/>
      <w:lvlJc w:val="left"/>
      <w:pPr>
        <w:ind w:left="3940" w:hanging="360"/>
      </w:pPr>
    </w:lvl>
    <w:lvl w:ilvl="5" w:tplc="0405001B">
      <w:start w:val="1"/>
      <w:numFmt w:val="lowerRoman"/>
      <w:lvlText w:val="%6."/>
      <w:lvlJc w:val="right"/>
      <w:pPr>
        <w:ind w:left="4660" w:hanging="180"/>
      </w:pPr>
    </w:lvl>
    <w:lvl w:ilvl="6" w:tplc="0405000F">
      <w:start w:val="1"/>
      <w:numFmt w:val="decimal"/>
      <w:lvlText w:val="%7."/>
      <w:lvlJc w:val="left"/>
      <w:pPr>
        <w:ind w:left="5380" w:hanging="360"/>
      </w:pPr>
    </w:lvl>
    <w:lvl w:ilvl="7" w:tplc="04050019">
      <w:start w:val="1"/>
      <w:numFmt w:val="lowerLetter"/>
      <w:lvlText w:val="%8."/>
      <w:lvlJc w:val="left"/>
      <w:pPr>
        <w:ind w:left="6100" w:hanging="360"/>
      </w:pPr>
    </w:lvl>
    <w:lvl w:ilvl="8" w:tplc="0405001B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262929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0060B"/>
    <w:multiLevelType w:val="hybridMultilevel"/>
    <w:tmpl w:val="762E5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5EE1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2DF6"/>
    <w:multiLevelType w:val="hybridMultilevel"/>
    <w:tmpl w:val="D01A1B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BA2F3B"/>
    <w:multiLevelType w:val="hybridMultilevel"/>
    <w:tmpl w:val="C122E842"/>
    <w:lvl w:ilvl="0" w:tplc="CD2C8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59AF"/>
    <w:multiLevelType w:val="multilevel"/>
    <w:tmpl w:val="2A6610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0D51812"/>
    <w:multiLevelType w:val="multilevel"/>
    <w:tmpl w:val="FBB4E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D97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20D6202"/>
    <w:multiLevelType w:val="multilevel"/>
    <w:tmpl w:val="54A826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</w:rPr>
    </w:lvl>
  </w:abstractNum>
  <w:abstractNum w:abstractNumId="26">
    <w:nsid w:val="35A07AA7"/>
    <w:multiLevelType w:val="multilevel"/>
    <w:tmpl w:val="02E6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98379C9"/>
    <w:multiLevelType w:val="hybridMultilevel"/>
    <w:tmpl w:val="E62CC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B4BEB"/>
    <w:multiLevelType w:val="hybridMultilevel"/>
    <w:tmpl w:val="7D4AE126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4B442D8E"/>
    <w:multiLevelType w:val="hybridMultilevel"/>
    <w:tmpl w:val="D1645E3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BCF0588"/>
    <w:multiLevelType w:val="hybridMultilevel"/>
    <w:tmpl w:val="8AEC233C"/>
    <w:lvl w:ilvl="0" w:tplc="225CA67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4C64534B"/>
    <w:multiLevelType w:val="hybridMultilevel"/>
    <w:tmpl w:val="209EA3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BD2ECA"/>
    <w:multiLevelType w:val="hybridMultilevel"/>
    <w:tmpl w:val="53F0A7A0"/>
    <w:lvl w:ilvl="0" w:tplc="5EDA488E">
      <w:start w:val="1"/>
      <w:numFmt w:val="decimal"/>
      <w:lvlText w:val="3.%1.1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CCB451C"/>
    <w:multiLevelType w:val="hybridMultilevel"/>
    <w:tmpl w:val="1A00E0E6"/>
    <w:lvl w:ilvl="0" w:tplc="0DFE3A76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434910"/>
    <w:multiLevelType w:val="multilevel"/>
    <w:tmpl w:val="DD78E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DE511A3"/>
    <w:multiLevelType w:val="hybridMultilevel"/>
    <w:tmpl w:val="9A60C2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2E7E1D"/>
    <w:multiLevelType w:val="multilevel"/>
    <w:tmpl w:val="D320EF82"/>
    <w:lvl w:ilvl="0">
      <w:start w:val="3"/>
      <w:numFmt w:val="decimal"/>
      <w:lvlText w:val="%1"/>
      <w:lvlJc w:val="left"/>
      <w:pPr>
        <w:ind w:left="435" w:hanging="435"/>
      </w:pPr>
      <w:rPr>
        <w:rFonts w:ascii="Calibri" w:hAnsi="Calibri" w:cs="Times New Roman" w:hint="default"/>
        <w:sz w:val="22"/>
      </w:rPr>
    </w:lvl>
    <w:lvl w:ilvl="1">
      <w:start w:val="2"/>
      <w:numFmt w:val="decimal"/>
      <w:lvlText w:val="%1.%2"/>
      <w:lvlJc w:val="left"/>
      <w:pPr>
        <w:ind w:left="2065" w:hanging="435"/>
      </w:pPr>
      <w:rPr>
        <w:rFonts w:ascii="Calibri" w:hAnsi="Calibri" w:cs="Times New Roman" w:hint="default"/>
        <w:sz w:val="22"/>
      </w:rPr>
    </w:lvl>
    <w:lvl w:ilvl="2">
      <w:start w:val="2"/>
      <w:numFmt w:val="decimal"/>
      <w:lvlText w:val="%1.%2.%3"/>
      <w:lvlJc w:val="left"/>
      <w:pPr>
        <w:ind w:left="398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61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923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122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285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840" w:hanging="1800"/>
      </w:pPr>
      <w:rPr>
        <w:rFonts w:ascii="Calibri" w:hAnsi="Calibri" w:cs="Times New Roman" w:hint="default"/>
        <w:sz w:val="22"/>
      </w:rPr>
    </w:lvl>
  </w:abstractNum>
  <w:abstractNum w:abstractNumId="38">
    <w:nsid w:val="555577F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A536385"/>
    <w:multiLevelType w:val="multilevel"/>
    <w:tmpl w:val="80FA6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5D2D4D"/>
    <w:multiLevelType w:val="hybridMultilevel"/>
    <w:tmpl w:val="369C4A1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F17005"/>
    <w:multiLevelType w:val="multilevel"/>
    <w:tmpl w:val="6F86E7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63AE57BE"/>
    <w:multiLevelType w:val="hybridMultilevel"/>
    <w:tmpl w:val="B3041340"/>
    <w:lvl w:ilvl="0" w:tplc="0DFE3A76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646FD1"/>
    <w:multiLevelType w:val="hybridMultilevel"/>
    <w:tmpl w:val="F5A6A2C0"/>
    <w:lvl w:ilvl="0" w:tplc="5EDA488E">
      <w:start w:val="1"/>
      <w:numFmt w:val="decimal"/>
      <w:lvlText w:val="3.%1.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16154E"/>
    <w:multiLevelType w:val="hybridMultilevel"/>
    <w:tmpl w:val="F058E502"/>
    <w:lvl w:ilvl="0" w:tplc="A09C2934">
      <w:start w:val="1"/>
      <w:numFmt w:val="decimal"/>
      <w:lvlText w:val="3.%1"/>
      <w:lvlJc w:val="left"/>
      <w:pPr>
        <w:ind w:left="3621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B430DC"/>
    <w:multiLevelType w:val="multilevel"/>
    <w:tmpl w:val="5DA61E8E"/>
    <w:lvl w:ilvl="0">
      <w:start w:val="3"/>
      <w:numFmt w:val="decimal"/>
      <w:lvlText w:val="%1"/>
      <w:lvlJc w:val="left"/>
      <w:pPr>
        <w:ind w:left="435" w:hanging="43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ascii="Arial" w:hAnsi="Arial" w:cs="Arial" w:hint="default"/>
        <w:sz w:val="20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48">
    <w:nsid w:val="67CE0D34"/>
    <w:multiLevelType w:val="hybridMultilevel"/>
    <w:tmpl w:val="54524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AB515C"/>
    <w:multiLevelType w:val="multilevel"/>
    <w:tmpl w:val="AD4CA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CAC5E57"/>
    <w:multiLevelType w:val="multilevel"/>
    <w:tmpl w:val="0854F8C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>
    <w:nsid w:val="6D830BDC"/>
    <w:multiLevelType w:val="multilevel"/>
    <w:tmpl w:val="15B8BA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>
    <w:nsid w:val="712B5B6A"/>
    <w:multiLevelType w:val="hybridMultilevel"/>
    <w:tmpl w:val="73563CFE"/>
    <w:lvl w:ilvl="0" w:tplc="DDFA479E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EF7881"/>
    <w:multiLevelType w:val="hybridMultilevel"/>
    <w:tmpl w:val="98DA6D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2A76EF"/>
    <w:multiLevelType w:val="hybridMultilevel"/>
    <w:tmpl w:val="B3041340"/>
    <w:lvl w:ilvl="0" w:tplc="0DFE3A76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0F49BE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auto"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33339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33339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0"/>
  </w:num>
  <w:num w:numId="5">
    <w:abstractNumId w:val="11"/>
  </w:num>
  <w:num w:numId="6">
    <w:abstractNumId w:val="14"/>
  </w:num>
  <w:num w:numId="7">
    <w:abstractNumId w:val="27"/>
  </w:num>
  <w:num w:numId="8">
    <w:abstractNumId w:val="53"/>
  </w:num>
  <w:num w:numId="9">
    <w:abstractNumId w:val="20"/>
  </w:num>
  <w:num w:numId="10">
    <w:abstractNumId w:val="41"/>
  </w:num>
  <w:num w:numId="11">
    <w:abstractNumId w:val="23"/>
  </w:num>
  <w:num w:numId="12">
    <w:abstractNumId w:val="2"/>
  </w:num>
  <w:num w:numId="13">
    <w:abstractNumId w:val="16"/>
  </w:num>
  <w:num w:numId="14">
    <w:abstractNumId w:val="32"/>
  </w:num>
  <w:num w:numId="15">
    <w:abstractNumId w:val="5"/>
  </w:num>
  <w:num w:numId="16">
    <w:abstractNumId w:val="34"/>
  </w:num>
  <w:num w:numId="17">
    <w:abstractNumId w:val="46"/>
  </w:num>
  <w:num w:numId="18">
    <w:abstractNumId w:val="45"/>
  </w:num>
  <w:num w:numId="19">
    <w:abstractNumId w:val="35"/>
  </w:num>
  <w:num w:numId="20">
    <w:abstractNumId w:val="0"/>
  </w:num>
  <w:num w:numId="21">
    <w:abstractNumId w:val="26"/>
  </w:num>
  <w:num w:numId="22">
    <w:abstractNumId w:val="21"/>
  </w:num>
  <w:num w:numId="23">
    <w:abstractNumId w:val="30"/>
  </w:num>
  <w:num w:numId="24">
    <w:abstractNumId w:val="9"/>
  </w:num>
  <w:num w:numId="25">
    <w:abstractNumId w:val="6"/>
  </w:num>
  <w:num w:numId="26">
    <w:abstractNumId w:val="44"/>
  </w:num>
  <w:num w:numId="27">
    <w:abstractNumId w:val="24"/>
  </w:num>
  <w:num w:numId="28">
    <w:abstractNumId w:val="3"/>
  </w:num>
  <w:num w:numId="29">
    <w:abstractNumId w:val="55"/>
  </w:num>
  <w:num w:numId="30">
    <w:abstractNumId w:val="13"/>
  </w:num>
  <w:num w:numId="31">
    <w:abstractNumId w:val="49"/>
  </w:num>
  <w:num w:numId="32">
    <w:abstractNumId w:val="10"/>
  </w:num>
  <w:num w:numId="33">
    <w:abstractNumId w:val="19"/>
  </w:num>
  <w:num w:numId="34">
    <w:abstractNumId w:val="8"/>
  </w:num>
  <w:num w:numId="35">
    <w:abstractNumId w:val="42"/>
  </w:num>
  <w:num w:numId="36">
    <w:abstractNumId w:val="38"/>
  </w:num>
  <w:num w:numId="37">
    <w:abstractNumId w:val="33"/>
  </w:num>
  <w:num w:numId="38">
    <w:abstractNumId w:val="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"/>
  </w:num>
  <w:num w:numId="42">
    <w:abstractNumId w:val="1"/>
  </w:num>
  <w:num w:numId="43">
    <w:abstractNumId w:val="29"/>
  </w:num>
  <w:num w:numId="44">
    <w:abstractNumId w:val="48"/>
  </w:num>
  <w:num w:numId="45">
    <w:abstractNumId w:val="15"/>
  </w:num>
  <w:num w:numId="46">
    <w:abstractNumId w:val="36"/>
  </w:num>
  <w:num w:numId="47">
    <w:abstractNumId w:val="28"/>
  </w:num>
  <w:num w:numId="48">
    <w:abstractNumId w:val="39"/>
  </w:num>
  <w:num w:numId="49">
    <w:abstractNumId w:val="25"/>
  </w:num>
  <w:num w:numId="50">
    <w:abstractNumId w:val="37"/>
  </w:num>
  <w:num w:numId="51">
    <w:abstractNumId w:val="47"/>
  </w:num>
  <w:num w:numId="52">
    <w:abstractNumId w:val="7"/>
  </w:num>
  <w:num w:numId="53">
    <w:abstractNumId w:val="43"/>
  </w:num>
  <w:num w:numId="54">
    <w:abstractNumId w:val="50"/>
  </w:num>
  <w:num w:numId="55">
    <w:abstractNumId w:val="4"/>
  </w:num>
  <w:num w:numId="56">
    <w:abstractNumId w:val="52"/>
  </w:num>
  <w:num w:numId="57">
    <w:abstractNumId w:val="51"/>
  </w:num>
  <w:num w:numId="58">
    <w:abstractNumId w:val="54"/>
  </w:num>
  <w:num w:numId="59">
    <w:abstractNumId w:val="18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as.konicek@op99.vzp.cz">
    <w15:presenceInfo w15:providerId="None" w15:userId="lukas.konicek@op99.vzp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oNotTrackFormatting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E"/>
    <w:rsid w:val="00000170"/>
    <w:rsid w:val="00000E6F"/>
    <w:rsid w:val="000012AF"/>
    <w:rsid w:val="000045E0"/>
    <w:rsid w:val="00004F78"/>
    <w:rsid w:val="0000565D"/>
    <w:rsid w:val="00005C51"/>
    <w:rsid w:val="00011584"/>
    <w:rsid w:val="000115EA"/>
    <w:rsid w:val="0001209A"/>
    <w:rsid w:val="000127F5"/>
    <w:rsid w:val="000144F9"/>
    <w:rsid w:val="00014F6D"/>
    <w:rsid w:val="000150A3"/>
    <w:rsid w:val="00016EC1"/>
    <w:rsid w:val="00020801"/>
    <w:rsid w:val="000238E2"/>
    <w:rsid w:val="0002526C"/>
    <w:rsid w:val="00026DA6"/>
    <w:rsid w:val="00027367"/>
    <w:rsid w:val="00027769"/>
    <w:rsid w:val="00031CB6"/>
    <w:rsid w:val="00031F5D"/>
    <w:rsid w:val="0003419C"/>
    <w:rsid w:val="000352BD"/>
    <w:rsid w:val="0003754D"/>
    <w:rsid w:val="000407BC"/>
    <w:rsid w:val="00042B84"/>
    <w:rsid w:val="0004652D"/>
    <w:rsid w:val="000466CB"/>
    <w:rsid w:val="00046FFF"/>
    <w:rsid w:val="0004751A"/>
    <w:rsid w:val="0005056E"/>
    <w:rsid w:val="00051FB2"/>
    <w:rsid w:val="000523EA"/>
    <w:rsid w:val="00052652"/>
    <w:rsid w:val="0005282A"/>
    <w:rsid w:val="00053F70"/>
    <w:rsid w:val="00054586"/>
    <w:rsid w:val="0005463F"/>
    <w:rsid w:val="00054827"/>
    <w:rsid w:val="000575B9"/>
    <w:rsid w:val="000625BD"/>
    <w:rsid w:val="00062B89"/>
    <w:rsid w:val="00062CE9"/>
    <w:rsid w:val="00063A1E"/>
    <w:rsid w:val="000642FC"/>
    <w:rsid w:val="00065F34"/>
    <w:rsid w:val="000660C3"/>
    <w:rsid w:val="00066E98"/>
    <w:rsid w:val="000706D1"/>
    <w:rsid w:val="00070B98"/>
    <w:rsid w:val="00071C0C"/>
    <w:rsid w:val="00073599"/>
    <w:rsid w:val="000738BB"/>
    <w:rsid w:val="000769E3"/>
    <w:rsid w:val="00076EFE"/>
    <w:rsid w:val="00080673"/>
    <w:rsid w:val="0008084C"/>
    <w:rsid w:val="00081B20"/>
    <w:rsid w:val="0008350D"/>
    <w:rsid w:val="0008449B"/>
    <w:rsid w:val="00084BC0"/>
    <w:rsid w:val="00086983"/>
    <w:rsid w:val="00087438"/>
    <w:rsid w:val="00090890"/>
    <w:rsid w:val="000929DB"/>
    <w:rsid w:val="00093EAA"/>
    <w:rsid w:val="00094B84"/>
    <w:rsid w:val="00095319"/>
    <w:rsid w:val="00095851"/>
    <w:rsid w:val="00095C7D"/>
    <w:rsid w:val="00095E70"/>
    <w:rsid w:val="000977CF"/>
    <w:rsid w:val="000A0B52"/>
    <w:rsid w:val="000A0DC9"/>
    <w:rsid w:val="000A28BD"/>
    <w:rsid w:val="000A29C3"/>
    <w:rsid w:val="000A2A26"/>
    <w:rsid w:val="000A2D35"/>
    <w:rsid w:val="000A352D"/>
    <w:rsid w:val="000A3D6A"/>
    <w:rsid w:val="000A4740"/>
    <w:rsid w:val="000A5BB8"/>
    <w:rsid w:val="000B0D2A"/>
    <w:rsid w:val="000B1779"/>
    <w:rsid w:val="000B2B06"/>
    <w:rsid w:val="000B3902"/>
    <w:rsid w:val="000B41DA"/>
    <w:rsid w:val="000B4B91"/>
    <w:rsid w:val="000B67A2"/>
    <w:rsid w:val="000B67C1"/>
    <w:rsid w:val="000B7126"/>
    <w:rsid w:val="000C0E94"/>
    <w:rsid w:val="000C17DB"/>
    <w:rsid w:val="000C1F8D"/>
    <w:rsid w:val="000C2BD0"/>
    <w:rsid w:val="000C4F11"/>
    <w:rsid w:val="000C5766"/>
    <w:rsid w:val="000C69DC"/>
    <w:rsid w:val="000C78E7"/>
    <w:rsid w:val="000C7B37"/>
    <w:rsid w:val="000D05E4"/>
    <w:rsid w:val="000D3F4B"/>
    <w:rsid w:val="000D45C6"/>
    <w:rsid w:val="000D53F3"/>
    <w:rsid w:val="000D5EAA"/>
    <w:rsid w:val="000D61A1"/>
    <w:rsid w:val="000D7139"/>
    <w:rsid w:val="000D7987"/>
    <w:rsid w:val="000D7BA0"/>
    <w:rsid w:val="000E0216"/>
    <w:rsid w:val="000E158A"/>
    <w:rsid w:val="000E22C4"/>
    <w:rsid w:val="000E2427"/>
    <w:rsid w:val="000E5CC5"/>
    <w:rsid w:val="000E5E7A"/>
    <w:rsid w:val="000F1072"/>
    <w:rsid w:val="000F12C0"/>
    <w:rsid w:val="000F1E5D"/>
    <w:rsid w:val="000F220F"/>
    <w:rsid w:val="000F3F39"/>
    <w:rsid w:val="000F4AD5"/>
    <w:rsid w:val="000F6530"/>
    <w:rsid w:val="000F73F9"/>
    <w:rsid w:val="000F7F37"/>
    <w:rsid w:val="00100597"/>
    <w:rsid w:val="001005AE"/>
    <w:rsid w:val="00101CE2"/>
    <w:rsid w:val="001033FD"/>
    <w:rsid w:val="00103553"/>
    <w:rsid w:val="00103AFB"/>
    <w:rsid w:val="001041AD"/>
    <w:rsid w:val="00104204"/>
    <w:rsid w:val="00104BAB"/>
    <w:rsid w:val="00105C76"/>
    <w:rsid w:val="001060B4"/>
    <w:rsid w:val="001074F9"/>
    <w:rsid w:val="001077D0"/>
    <w:rsid w:val="001109FB"/>
    <w:rsid w:val="00111453"/>
    <w:rsid w:val="00116C5D"/>
    <w:rsid w:val="001207D0"/>
    <w:rsid w:val="0012155D"/>
    <w:rsid w:val="001229E3"/>
    <w:rsid w:val="00124598"/>
    <w:rsid w:val="00125BB6"/>
    <w:rsid w:val="00130BAE"/>
    <w:rsid w:val="00131019"/>
    <w:rsid w:val="00132D80"/>
    <w:rsid w:val="00134406"/>
    <w:rsid w:val="00134AED"/>
    <w:rsid w:val="00135288"/>
    <w:rsid w:val="001449C9"/>
    <w:rsid w:val="00145A21"/>
    <w:rsid w:val="00147875"/>
    <w:rsid w:val="00152976"/>
    <w:rsid w:val="00152B78"/>
    <w:rsid w:val="00153927"/>
    <w:rsid w:val="00153B24"/>
    <w:rsid w:val="0015411F"/>
    <w:rsid w:val="00156A4A"/>
    <w:rsid w:val="00156B62"/>
    <w:rsid w:val="00156DDD"/>
    <w:rsid w:val="001577F2"/>
    <w:rsid w:val="00157FE9"/>
    <w:rsid w:val="001601E6"/>
    <w:rsid w:val="0016195B"/>
    <w:rsid w:val="00162ABF"/>
    <w:rsid w:val="0016302D"/>
    <w:rsid w:val="00163408"/>
    <w:rsid w:val="00163A9D"/>
    <w:rsid w:val="001656AF"/>
    <w:rsid w:val="00172CD6"/>
    <w:rsid w:val="001757D2"/>
    <w:rsid w:val="00175C1C"/>
    <w:rsid w:val="00175FA5"/>
    <w:rsid w:val="00177B46"/>
    <w:rsid w:val="00177DC6"/>
    <w:rsid w:val="00180B03"/>
    <w:rsid w:val="00180B14"/>
    <w:rsid w:val="00181A86"/>
    <w:rsid w:val="00181EE9"/>
    <w:rsid w:val="00185C56"/>
    <w:rsid w:val="0019412B"/>
    <w:rsid w:val="00194E5E"/>
    <w:rsid w:val="0019706E"/>
    <w:rsid w:val="00197D8D"/>
    <w:rsid w:val="001A2A6E"/>
    <w:rsid w:val="001A34B0"/>
    <w:rsid w:val="001A4679"/>
    <w:rsid w:val="001A6AC2"/>
    <w:rsid w:val="001A7396"/>
    <w:rsid w:val="001A7825"/>
    <w:rsid w:val="001B0562"/>
    <w:rsid w:val="001B0697"/>
    <w:rsid w:val="001B1862"/>
    <w:rsid w:val="001B23E9"/>
    <w:rsid w:val="001B40E9"/>
    <w:rsid w:val="001B5513"/>
    <w:rsid w:val="001B6592"/>
    <w:rsid w:val="001C1749"/>
    <w:rsid w:val="001C3C3A"/>
    <w:rsid w:val="001C4BFE"/>
    <w:rsid w:val="001C4DE9"/>
    <w:rsid w:val="001C6B13"/>
    <w:rsid w:val="001D30CE"/>
    <w:rsid w:val="001D68A4"/>
    <w:rsid w:val="001D784B"/>
    <w:rsid w:val="001D7D64"/>
    <w:rsid w:val="001E0099"/>
    <w:rsid w:val="001E13F1"/>
    <w:rsid w:val="001E1564"/>
    <w:rsid w:val="001E1868"/>
    <w:rsid w:val="001E1C63"/>
    <w:rsid w:val="001E2060"/>
    <w:rsid w:val="001E4B0E"/>
    <w:rsid w:val="001E50E5"/>
    <w:rsid w:val="001E58B5"/>
    <w:rsid w:val="001E6A9B"/>
    <w:rsid w:val="001E76A6"/>
    <w:rsid w:val="001E7D69"/>
    <w:rsid w:val="001F0A39"/>
    <w:rsid w:val="001F1693"/>
    <w:rsid w:val="001F1B24"/>
    <w:rsid w:val="001F476F"/>
    <w:rsid w:val="001F4D64"/>
    <w:rsid w:val="001F5386"/>
    <w:rsid w:val="001F561A"/>
    <w:rsid w:val="001F589C"/>
    <w:rsid w:val="001F6E49"/>
    <w:rsid w:val="001F6E5A"/>
    <w:rsid w:val="001F79E3"/>
    <w:rsid w:val="00201BC8"/>
    <w:rsid w:val="002033BF"/>
    <w:rsid w:val="00203645"/>
    <w:rsid w:val="00204106"/>
    <w:rsid w:val="002048C8"/>
    <w:rsid w:val="00206A2F"/>
    <w:rsid w:val="00206DF2"/>
    <w:rsid w:val="0020744E"/>
    <w:rsid w:val="00210B2B"/>
    <w:rsid w:val="00210BDF"/>
    <w:rsid w:val="002119AF"/>
    <w:rsid w:val="00212CF4"/>
    <w:rsid w:val="00213196"/>
    <w:rsid w:val="00213753"/>
    <w:rsid w:val="00215A4C"/>
    <w:rsid w:val="002163A6"/>
    <w:rsid w:val="00223FEC"/>
    <w:rsid w:val="00226108"/>
    <w:rsid w:val="002269F0"/>
    <w:rsid w:val="00230025"/>
    <w:rsid w:val="00230591"/>
    <w:rsid w:val="00230E02"/>
    <w:rsid w:val="00232687"/>
    <w:rsid w:val="002349AA"/>
    <w:rsid w:val="00237BD8"/>
    <w:rsid w:val="00240117"/>
    <w:rsid w:val="00241577"/>
    <w:rsid w:val="00242AC4"/>
    <w:rsid w:val="002435DD"/>
    <w:rsid w:val="0024376D"/>
    <w:rsid w:val="0024481C"/>
    <w:rsid w:val="00245FE5"/>
    <w:rsid w:val="00246278"/>
    <w:rsid w:val="002463BB"/>
    <w:rsid w:val="00250B2B"/>
    <w:rsid w:val="00251CC4"/>
    <w:rsid w:val="002569D4"/>
    <w:rsid w:val="00256FC2"/>
    <w:rsid w:val="00257FE3"/>
    <w:rsid w:val="00260DBF"/>
    <w:rsid w:val="00260E5D"/>
    <w:rsid w:val="00261C5E"/>
    <w:rsid w:val="002629CC"/>
    <w:rsid w:val="00265857"/>
    <w:rsid w:val="00265DBE"/>
    <w:rsid w:val="00266844"/>
    <w:rsid w:val="002724D8"/>
    <w:rsid w:val="00275A59"/>
    <w:rsid w:val="0027725C"/>
    <w:rsid w:val="00277B27"/>
    <w:rsid w:val="0028098D"/>
    <w:rsid w:val="0028118D"/>
    <w:rsid w:val="00282BAB"/>
    <w:rsid w:val="00284FFB"/>
    <w:rsid w:val="00285434"/>
    <w:rsid w:val="00287273"/>
    <w:rsid w:val="0028727B"/>
    <w:rsid w:val="00287CA8"/>
    <w:rsid w:val="00291503"/>
    <w:rsid w:val="00292E14"/>
    <w:rsid w:val="0029451D"/>
    <w:rsid w:val="00295B93"/>
    <w:rsid w:val="00295FEB"/>
    <w:rsid w:val="00296A80"/>
    <w:rsid w:val="00296B40"/>
    <w:rsid w:val="002972BA"/>
    <w:rsid w:val="00297F79"/>
    <w:rsid w:val="002A0090"/>
    <w:rsid w:val="002A39A3"/>
    <w:rsid w:val="002A421C"/>
    <w:rsid w:val="002A5EEC"/>
    <w:rsid w:val="002A6B53"/>
    <w:rsid w:val="002A711D"/>
    <w:rsid w:val="002A73F6"/>
    <w:rsid w:val="002B0012"/>
    <w:rsid w:val="002B1B0F"/>
    <w:rsid w:val="002B24FC"/>
    <w:rsid w:val="002B345F"/>
    <w:rsid w:val="002B4806"/>
    <w:rsid w:val="002B48B4"/>
    <w:rsid w:val="002B721A"/>
    <w:rsid w:val="002C0350"/>
    <w:rsid w:val="002C27BE"/>
    <w:rsid w:val="002C332E"/>
    <w:rsid w:val="002C3529"/>
    <w:rsid w:val="002C3FE4"/>
    <w:rsid w:val="002C42AA"/>
    <w:rsid w:val="002C4955"/>
    <w:rsid w:val="002C5719"/>
    <w:rsid w:val="002C5F9C"/>
    <w:rsid w:val="002C68C1"/>
    <w:rsid w:val="002D4C40"/>
    <w:rsid w:val="002D4EA3"/>
    <w:rsid w:val="002D5179"/>
    <w:rsid w:val="002D68F1"/>
    <w:rsid w:val="002D7C84"/>
    <w:rsid w:val="002E1E90"/>
    <w:rsid w:val="002E26D9"/>
    <w:rsid w:val="002F1E64"/>
    <w:rsid w:val="002F1F0A"/>
    <w:rsid w:val="002F34BE"/>
    <w:rsid w:val="002F373B"/>
    <w:rsid w:val="002F3B5B"/>
    <w:rsid w:val="002F3F84"/>
    <w:rsid w:val="002F5BA9"/>
    <w:rsid w:val="002F600E"/>
    <w:rsid w:val="002F64F1"/>
    <w:rsid w:val="003006DA"/>
    <w:rsid w:val="003012CA"/>
    <w:rsid w:val="0030242C"/>
    <w:rsid w:val="00305761"/>
    <w:rsid w:val="00305CCE"/>
    <w:rsid w:val="00306160"/>
    <w:rsid w:val="00306FE1"/>
    <w:rsid w:val="00307597"/>
    <w:rsid w:val="00307B21"/>
    <w:rsid w:val="00310254"/>
    <w:rsid w:val="00311305"/>
    <w:rsid w:val="00313D07"/>
    <w:rsid w:val="003144B9"/>
    <w:rsid w:val="00314D42"/>
    <w:rsid w:val="00314DC0"/>
    <w:rsid w:val="00315F5A"/>
    <w:rsid w:val="003165CF"/>
    <w:rsid w:val="0031695C"/>
    <w:rsid w:val="003176E9"/>
    <w:rsid w:val="00321C85"/>
    <w:rsid w:val="00321E3A"/>
    <w:rsid w:val="00321E77"/>
    <w:rsid w:val="00321F94"/>
    <w:rsid w:val="00322721"/>
    <w:rsid w:val="00324961"/>
    <w:rsid w:val="003262E8"/>
    <w:rsid w:val="00327730"/>
    <w:rsid w:val="00327C94"/>
    <w:rsid w:val="00331E9D"/>
    <w:rsid w:val="00332115"/>
    <w:rsid w:val="00333ECA"/>
    <w:rsid w:val="00334119"/>
    <w:rsid w:val="003352AA"/>
    <w:rsid w:val="00335F2C"/>
    <w:rsid w:val="0033693B"/>
    <w:rsid w:val="0033733B"/>
    <w:rsid w:val="00344871"/>
    <w:rsid w:val="0034544E"/>
    <w:rsid w:val="00345CC1"/>
    <w:rsid w:val="00346DC5"/>
    <w:rsid w:val="003474A9"/>
    <w:rsid w:val="0034760D"/>
    <w:rsid w:val="003476DA"/>
    <w:rsid w:val="003478AB"/>
    <w:rsid w:val="00351E2C"/>
    <w:rsid w:val="003531A2"/>
    <w:rsid w:val="0035424C"/>
    <w:rsid w:val="00355343"/>
    <w:rsid w:val="00355478"/>
    <w:rsid w:val="0035747F"/>
    <w:rsid w:val="0036099E"/>
    <w:rsid w:val="00360E6A"/>
    <w:rsid w:val="00362AD7"/>
    <w:rsid w:val="00364A25"/>
    <w:rsid w:val="00364BDE"/>
    <w:rsid w:val="0037130A"/>
    <w:rsid w:val="003727E9"/>
    <w:rsid w:val="00373280"/>
    <w:rsid w:val="00373F8A"/>
    <w:rsid w:val="00374626"/>
    <w:rsid w:val="003765B5"/>
    <w:rsid w:val="003765DA"/>
    <w:rsid w:val="00376670"/>
    <w:rsid w:val="00376BFF"/>
    <w:rsid w:val="00377D00"/>
    <w:rsid w:val="0038012E"/>
    <w:rsid w:val="0038091E"/>
    <w:rsid w:val="00380FA0"/>
    <w:rsid w:val="00381801"/>
    <w:rsid w:val="00382ABA"/>
    <w:rsid w:val="0038395D"/>
    <w:rsid w:val="00384D0D"/>
    <w:rsid w:val="003853AC"/>
    <w:rsid w:val="00385BEB"/>
    <w:rsid w:val="003860F8"/>
    <w:rsid w:val="00387613"/>
    <w:rsid w:val="00387802"/>
    <w:rsid w:val="00390E8A"/>
    <w:rsid w:val="00391AE2"/>
    <w:rsid w:val="00392792"/>
    <w:rsid w:val="0039320E"/>
    <w:rsid w:val="0039364A"/>
    <w:rsid w:val="003950A3"/>
    <w:rsid w:val="003950A6"/>
    <w:rsid w:val="00397C77"/>
    <w:rsid w:val="003A0C8A"/>
    <w:rsid w:val="003A1689"/>
    <w:rsid w:val="003A1924"/>
    <w:rsid w:val="003A339D"/>
    <w:rsid w:val="003A3BF4"/>
    <w:rsid w:val="003A45C9"/>
    <w:rsid w:val="003A76AE"/>
    <w:rsid w:val="003B086C"/>
    <w:rsid w:val="003B0FB7"/>
    <w:rsid w:val="003B5710"/>
    <w:rsid w:val="003B616A"/>
    <w:rsid w:val="003B7BD7"/>
    <w:rsid w:val="003C18E0"/>
    <w:rsid w:val="003C4908"/>
    <w:rsid w:val="003C56B3"/>
    <w:rsid w:val="003C6E01"/>
    <w:rsid w:val="003D183C"/>
    <w:rsid w:val="003D2244"/>
    <w:rsid w:val="003D2D40"/>
    <w:rsid w:val="003D2E4E"/>
    <w:rsid w:val="003D355D"/>
    <w:rsid w:val="003D365D"/>
    <w:rsid w:val="003D3E49"/>
    <w:rsid w:val="003D4D77"/>
    <w:rsid w:val="003D68AC"/>
    <w:rsid w:val="003D7B22"/>
    <w:rsid w:val="003D7DDD"/>
    <w:rsid w:val="003E14E8"/>
    <w:rsid w:val="003E2613"/>
    <w:rsid w:val="003E29A6"/>
    <w:rsid w:val="003E5045"/>
    <w:rsid w:val="003E587A"/>
    <w:rsid w:val="003E5E56"/>
    <w:rsid w:val="003E6623"/>
    <w:rsid w:val="003E67F0"/>
    <w:rsid w:val="003F070E"/>
    <w:rsid w:val="003F3402"/>
    <w:rsid w:val="003F6E06"/>
    <w:rsid w:val="003F7788"/>
    <w:rsid w:val="003F7F33"/>
    <w:rsid w:val="00400071"/>
    <w:rsid w:val="00404AFA"/>
    <w:rsid w:val="00404C56"/>
    <w:rsid w:val="0040730A"/>
    <w:rsid w:val="00410525"/>
    <w:rsid w:val="0041157B"/>
    <w:rsid w:val="00411F2C"/>
    <w:rsid w:val="0041365E"/>
    <w:rsid w:val="00415B5E"/>
    <w:rsid w:val="004167A2"/>
    <w:rsid w:val="00417363"/>
    <w:rsid w:val="00421CBC"/>
    <w:rsid w:val="00424C91"/>
    <w:rsid w:val="0042571B"/>
    <w:rsid w:val="00425BF1"/>
    <w:rsid w:val="00425D8D"/>
    <w:rsid w:val="0042649B"/>
    <w:rsid w:val="00426C31"/>
    <w:rsid w:val="004275C6"/>
    <w:rsid w:val="004313DA"/>
    <w:rsid w:val="004323F0"/>
    <w:rsid w:val="00433119"/>
    <w:rsid w:val="004338C2"/>
    <w:rsid w:val="0043490F"/>
    <w:rsid w:val="004376A8"/>
    <w:rsid w:val="00437874"/>
    <w:rsid w:val="0044119D"/>
    <w:rsid w:val="004412A5"/>
    <w:rsid w:val="00444A20"/>
    <w:rsid w:val="00450712"/>
    <w:rsid w:val="00451D7B"/>
    <w:rsid w:val="00460068"/>
    <w:rsid w:val="00464036"/>
    <w:rsid w:val="00464D4A"/>
    <w:rsid w:val="00465293"/>
    <w:rsid w:val="00465440"/>
    <w:rsid w:val="004668A4"/>
    <w:rsid w:val="00472035"/>
    <w:rsid w:val="004720A8"/>
    <w:rsid w:val="004725C3"/>
    <w:rsid w:val="00472A92"/>
    <w:rsid w:val="00473BD2"/>
    <w:rsid w:val="004747B9"/>
    <w:rsid w:val="004751B8"/>
    <w:rsid w:val="00475AA6"/>
    <w:rsid w:val="00475ED7"/>
    <w:rsid w:val="0047678E"/>
    <w:rsid w:val="00477B5C"/>
    <w:rsid w:val="00481C14"/>
    <w:rsid w:val="00482217"/>
    <w:rsid w:val="00482EB9"/>
    <w:rsid w:val="00487E12"/>
    <w:rsid w:val="00490335"/>
    <w:rsid w:val="004939BD"/>
    <w:rsid w:val="00494850"/>
    <w:rsid w:val="004958BE"/>
    <w:rsid w:val="0049609B"/>
    <w:rsid w:val="00496B48"/>
    <w:rsid w:val="004A092B"/>
    <w:rsid w:val="004A1E48"/>
    <w:rsid w:val="004A37AE"/>
    <w:rsid w:val="004A3BE9"/>
    <w:rsid w:val="004A562A"/>
    <w:rsid w:val="004A5D66"/>
    <w:rsid w:val="004A6131"/>
    <w:rsid w:val="004B000C"/>
    <w:rsid w:val="004B0DF9"/>
    <w:rsid w:val="004B1DED"/>
    <w:rsid w:val="004B23D0"/>
    <w:rsid w:val="004B2D9C"/>
    <w:rsid w:val="004B2FF2"/>
    <w:rsid w:val="004B37BC"/>
    <w:rsid w:val="004B3A1B"/>
    <w:rsid w:val="004B4890"/>
    <w:rsid w:val="004B61FD"/>
    <w:rsid w:val="004B636D"/>
    <w:rsid w:val="004B7239"/>
    <w:rsid w:val="004C0E8B"/>
    <w:rsid w:val="004C1695"/>
    <w:rsid w:val="004C180E"/>
    <w:rsid w:val="004C19D5"/>
    <w:rsid w:val="004C1ED7"/>
    <w:rsid w:val="004C2E1F"/>
    <w:rsid w:val="004C2E99"/>
    <w:rsid w:val="004C2F42"/>
    <w:rsid w:val="004C3C3D"/>
    <w:rsid w:val="004C4890"/>
    <w:rsid w:val="004C4CCA"/>
    <w:rsid w:val="004C6881"/>
    <w:rsid w:val="004C6C25"/>
    <w:rsid w:val="004C7646"/>
    <w:rsid w:val="004D01E4"/>
    <w:rsid w:val="004D0544"/>
    <w:rsid w:val="004D1592"/>
    <w:rsid w:val="004D1BBD"/>
    <w:rsid w:val="004D2955"/>
    <w:rsid w:val="004D60CB"/>
    <w:rsid w:val="004E0602"/>
    <w:rsid w:val="004E0A63"/>
    <w:rsid w:val="004E1354"/>
    <w:rsid w:val="004E1EF1"/>
    <w:rsid w:val="004E2DFC"/>
    <w:rsid w:val="004E33BB"/>
    <w:rsid w:val="004E348E"/>
    <w:rsid w:val="004E3CB9"/>
    <w:rsid w:val="004E4240"/>
    <w:rsid w:val="004E464C"/>
    <w:rsid w:val="004E6882"/>
    <w:rsid w:val="004E7DD3"/>
    <w:rsid w:val="004F0052"/>
    <w:rsid w:val="004F2839"/>
    <w:rsid w:val="004F4D25"/>
    <w:rsid w:val="004F5122"/>
    <w:rsid w:val="004F5815"/>
    <w:rsid w:val="004F7291"/>
    <w:rsid w:val="004F7A7F"/>
    <w:rsid w:val="00500CD6"/>
    <w:rsid w:val="005026C1"/>
    <w:rsid w:val="00504508"/>
    <w:rsid w:val="005054C1"/>
    <w:rsid w:val="00505E62"/>
    <w:rsid w:val="005071F2"/>
    <w:rsid w:val="005102CA"/>
    <w:rsid w:val="005105E9"/>
    <w:rsid w:val="00512556"/>
    <w:rsid w:val="00513B25"/>
    <w:rsid w:val="00514641"/>
    <w:rsid w:val="005147D0"/>
    <w:rsid w:val="00514CB6"/>
    <w:rsid w:val="005166B6"/>
    <w:rsid w:val="00517363"/>
    <w:rsid w:val="00521425"/>
    <w:rsid w:val="00524345"/>
    <w:rsid w:val="00525E98"/>
    <w:rsid w:val="00527C4D"/>
    <w:rsid w:val="00533598"/>
    <w:rsid w:val="00533606"/>
    <w:rsid w:val="005344CE"/>
    <w:rsid w:val="00534CB8"/>
    <w:rsid w:val="00535194"/>
    <w:rsid w:val="00537A7A"/>
    <w:rsid w:val="00537F9D"/>
    <w:rsid w:val="0054151E"/>
    <w:rsid w:val="00542563"/>
    <w:rsid w:val="00544C3F"/>
    <w:rsid w:val="0054675A"/>
    <w:rsid w:val="00547037"/>
    <w:rsid w:val="005470EA"/>
    <w:rsid w:val="00551864"/>
    <w:rsid w:val="00552C2E"/>
    <w:rsid w:val="005541A7"/>
    <w:rsid w:val="00554A4A"/>
    <w:rsid w:val="00555EE1"/>
    <w:rsid w:val="005600A4"/>
    <w:rsid w:val="00560CE7"/>
    <w:rsid w:val="0056297C"/>
    <w:rsid w:val="00562F39"/>
    <w:rsid w:val="00563244"/>
    <w:rsid w:val="00565382"/>
    <w:rsid w:val="005658B7"/>
    <w:rsid w:val="00565A5D"/>
    <w:rsid w:val="00565B44"/>
    <w:rsid w:val="00565B83"/>
    <w:rsid w:val="005668E3"/>
    <w:rsid w:val="00567D3F"/>
    <w:rsid w:val="0057030A"/>
    <w:rsid w:val="0057268F"/>
    <w:rsid w:val="00573959"/>
    <w:rsid w:val="00575BE4"/>
    <w:rsid w:val="0057750C"/>
    <w:rsid w:val="00580776"/>
    <w:rsid w:val="005815E6"/>
    <w:rsid w:val="005817F3"/>
    <w:rsid w:val="00581D30"/>
    <w:rsid w:val="00584BE1"/>
    <w:rsid w:val="0058703E"/>
    <w:rsid w:val="0058756A"/>
    <w:rsid w:val="0058765B"/>
    <w:rsid w:val="005878CF"/>
    <w:rsid w:val="00590175"/>
    <w:rsid w:val="00592D14"/>
    <w:rsid w:val="0059309A"/>
    <w:rsid w:val="005933F1"/>
    <w:rsid w:val="0059422A"/>
    <w:rsid w:val="00596C5E"/>
    <w:rsid w:val="00596F84"/>
    <w:rsid w:val="005A096F"/>
    <w:rsid w:val="005A0F24"/>
    <w:rsid w:val="005A1478"/>
    <w:rsid w:val="005A2551"/>
    <w:rsid w:val="005A2762"/>
    <w:rsid w:val="005A29D0"/>
    <w:rsid w:val="005A3C08"/>
    <w:rsid w:val="005A42DB"/>
    <w:rsid w:val="005A680F"/>
    <w:rsid w:val="005A7195"/>
    <w:rsid w:val="005B3E98"/>
    <w:rsid w:val="005B4356"/>
    <w:rsid w:val="005B7FDD"/>
    <w:rsid w:val="005C1429"/>
    <w:rsid w:val="005C1CFD"/>
    <w:rsid w:val="005C2467"/>
    <w:rsid w:val="005C2C00"/>
    <w:rsid w:val="005C4B81"/>
    <w:rsid w:val="005C6610"/>
    <w:rsid w:val="005C6FB5"/>
    <w:rsid w:val="005C753E"/>
    <w:rsid w:val="005C75ED"/>
    <w:rsid w:val="005C7890"/>
    <w:rsid w:val="005D0174"/>
    <w:rsid w:val="005D1866"/>
    <w:rsid w:val="005D1937"/>
    <w:rsid w:val="005D212D"/>
    <w:rsid w:val="005D371A"/>
    <w:rsid w:val="005D3924"/>
    <w:rsid w:val="005D4BCC"/>
    <w:rsid w:val="005D4DC6"/>
    <w:rsid w:val="005D5752"/>
    <w:rsid w:val="005E4D32"/>
    <w:rsid w:val="005E6904"/>
    <w:rsid w:val="005F2450"/>
    <w:rsid w:val="005F495B"/>
    <w:rsid w:val="005F52AE"/>
    <w:rsid w:val="005F5D03"/>
    <w:rsid w:val="005F7C54"/>
    <w:rsid w:val="006010BB"/>
    <w:rsid w:val="00602914"/>
    <w:rsid w:val="0060629D"/>
    <w:rsid w:val="00606557"/>
    <w:rsid w:val="006067BF"/>
    <w:rsid w:val="00610A4B"/>
    <w:rsid w:val="00611091"/>
    <w:rsid w:val="00611966"/>
    <w:rsid w:val="0061255F"/>
    <w:rsid w:val="006139C9"/>
    <w:rsid w:val="00614187"/>
    <w:rsid w:val="00615D43"/>
    <w:rsid w:val="00616C00"/>
    <w:rsid w:val="00617CFD"/>
    <w:rsid w:val="006201C7"/>
    <w:rsid w:val="00620484"/>
    <w:rsid w:val="00620FBA"/>
    <w:rsid w:val="006211FA"/>
    <w:rsid w:val="00622722"/>
    <w:rsid w:val="00623AF7"/>
    <w:rsid w:val="0062452A"/>
    <w:rsid w:val="006250E3"/>
    <w:rsid w:val="006252DC"/>
    <w:rsid w:val="00625631"/>
    <w:rsid w:val="00626014"/>
    <w:rsid w:val="00626DD6"/>
    <w:rsid w:val="00626E33"/>
    <w:rsid w:val="00630182"/>
    <w:rsid w:val="006307EA"/>
    <w:rsid w:val="00631ED8"/>
    <w:rsid w:val="00632125"/>
    <w:rsid w:val="0063215D"/>
    <w:rsid w:val="00633161"/>
    <w:rsid w:val="006334EA"/>
    <w:rsid w:val="0064072C"/>
    <w:rsid w:val="00641487"/>
    <w:rsid w:val="00642E0F"/>
    <w:rsid w:val="00643063"/>
    <w:rsid w:val="006446D4"/>
    <w:rsid w:val="00647CAC"/>
    <w:rsid w:val="00647ED2"/>
    <w:rsid w:val="00647EF5"/>
    <w:rsid w:val="00647F09"/>
    <w:rsid w:val="0065087F"/>
    <w:rsid w:val="006510CC"/>
    <w:rsid w:val="0065255E"/>
    <w:rsid w:val="00652F12"/>
    <w:rsid w:val="006531FE"/>
    <w:rsid w:val="0065419D"/>
    <w:rsid w:val="0065481B"/>
    <w:rsid w:val="00654E7A"/>
    <w:rsid w:val="00655A57"/>
    <w:rsid w:val="0065766E"/>
    <w:rsid w:val="006603AD"/>
    <w:rsid w:val="00660E33"/>
    <w:rsid w:val="006615A6"/>
    <w:rsid w:val="0066265F"/>
    <w:rsid w:val="00664383"/>
    <w:rsid w:val="00665B3B"/>
    <w:rsid w:val="00665DAF"/>
    <w:rsid w:val="006715B4"/>
    <w:rsid w:val="0067178A"/>
    <w:rsid w:val="00673D6A"/>
    <w:rsid w:val="00673DF2"/>
    <w:rsid w:val="00675C44"/>
    <w:rsid w:val="006858CC"/>
    <w:rsid w:val="006858D1"/>
    <w:rsid w:val="0069234E"/>
    <w:rsid w:val="0069370F"/>
    <w:rsid w:val="006A2FBE"/>
    <w:rsid w:val="006A4BC5"/>
    <w:rsid w:val="006A4C63"/>
    <w:rsid w:val="006A5CCF"/>
    <w:rsid w:val="006A638C"/>
    <w:rsid w:val="006A6D89"/>
    <w:rsid w:val="006A7EB7"/>
    <w:rsid w:val="006B202C"/>
    <w:rsid w:val="006B205B"/>
    <w:rsid w:val="006B2A6D"/>
    <w:rsid w:val="006B3B63"/>
    <w:rsid w:val="006B3D6B"/>
    <w:rsid w:val="006B5314"/>
    <w:rsid w:val="006B5399"/>
    <w:rsid w:val="006B56EE"/>
    <w:rsid w:val="006B5E6D"/>
    <w:rsid w:val="006B5FE2"/>
    <w:rsid w:val="006B66C3"/>
    <w:rsid w:val="006B6ACD"/>
    <w:rsid w:val="006B6C33"/>
    <w:rsid w:val="006B7403"/>
    <w:rsid w:val="006B7F3C"/>
    <w:rsid w:val="006C21D2"/>
    <w:rsid w:val="006C3468"/>
    <w:rsid w:val="006C5459"/>
    <w:rsid w:val="006C566B"/>
    <w:rsid w:val="006C609B"/>
    <w:rsid w:val="006D0808"/>
    <w:rsid w:val="006D0D45"/>
    <w:rsid w:val="006D42D5"/>
    <w:rsid w:val="006D460D"/>
    <w:rsid w:val="006D4F2F"/>
    <w:rsid w:val="006D5987"/>
    <w:rsid w:val="006D5D2D"/>
    <w:rsid w:val="006D7F84"/>
    <w:rsid w:val="006E0975"/>
    <w:rsid w:val="006E1070"/>
    <w:rsid w:val="006E196A"/>
    <w:rsid w:val="006E4664"/>
    <w:rsid w:val="006E4B5D"/>
    <w:rsid w:val="006E4B6D"/>
    <w:rsid w:val="006E6681"/>
    <w:rsid w:val="006E698F"/>
    <w:rsid w:val="006E6E52"/>
    <w:rsid w:val="006E75FF"/>
    <w:rsid w:val="006F0691"/>
    <w:rsid w:val="006F0CA3"/>
    <w:rsid w:val="006F1A7B"/>
    <w:rsid w:val="006F1B0D"/>
    <w:rsid w:val="006F1D91"/>
    <w:rsid w:val="006F326A"/>
    <w:rsid w:val="006F3ADA"/>
    <w:rsid w:val="006F61BB"/>
    <w:rsid w:val="006F66F9"/>
    <w:rsid w:val="007023F8"/>
    <w:rsid w:val="007024FA"/>
    <w:rsid w:val="00703116"/>
    <w:rsid w:val="007032C0"/>
    <w:rsid w:val="007035D1"/>
    <w:rsid w:val="00704BE7"/>
    <w:rsid w:val="00707483"/>
    <w:rsid w:val="0070767C"/>
    <w:rsid w:val="00707CB5"/>
    <w:rsid w:val="00707EF6"/>
    <w:rsid w:val="00707F61"/>
    <w:rsid w:val="0071054D"/>
    <w:rsid w:val="007125A0"/>
    <w:rsid w:val="00713227"/>
    <w:rsid w:val="00713CDB"/>
    <w:rsid w:val="00717544"/>
    <w:rsid w:val="007207DF"/>
    <w:rsid w:val="00720E98"/>
    <w:rsid w:val="007236E9"/>
    <w:rsid w:val="007249CC"/>
    <w:rsid w:val="00724D18"/>
    <w:rsid w:val="007253C3"/>
    <w:rsid w:val="00730071"/>
    <w:rsid w:val="00730675"/>
    <w:rsid w:val="00730C6E"/>
    <w:rsid w:val="007329E7"/>
    <w:rsid w:val="0073467A"/>
    <w:rsid w:val="00735A7D"/>
    <w:rsid w:val="0073648D"/>
    <w:rsid w:val="00737D74"/>
    <w:rsid w:val="00740310"/>
    <w:rsid w:val="007408FD"/>
    <w:rsid w:val="00740CC6"/>
    <w:rsid w:val="00746B7B"/>
    <w:rsid w:val="0074735B"/>
    <w:rsid w:val="00750F5A"/>
    <w:rsid w:val="007513BA"/>
    <w:rsid w:val="0075193D"/>
    <w:rsid w:val="00751E16"/>
    <w:rsid w:val="00752834"/>
    <w:rsid w:val="007541BE"/>
    <w:rsid w:val="00755A53"/>
    <w:rsid w:val="00756228"/>
    <w:rsid w:val="0076326A"/>
    <w:rsid w:val="007637E3"/>
    <w:rsid w:val="007667E5"/>
    <w:rsid w:val="00767429"/>
    <w:rsid w:val="00770FAC"/>
    <w:rsid w:val="0077291D"/>
    <w:rsid w:val="00773037"/>
    <w:rsid w:val="0077375D"/>
    <w:rsid w:val="007755BE"/>
    <w:rsid w:val="00775AFF"/>
    <w:rsid w:val="007805DD"/>
    <w:rsid w:val="00780A85"/>
    <w:rsid w:val="007825C3"/>
    <w:rsid w:val="00782F76"/>
    <w:rsid w:val="00782FBD"/>
    <w:rsid w:val="00783548"/>
    <w:rsid w:val="00783561"/>
    <w:rsid w:val="00783758"/>
    <w:rsid w:val="00783B61"/>
    <w:rsid w:val="00784F59"/>
    <w:rsid w:val="00787533"/>
    <w:rsid w:val="00787605"/>
    <w:rsid w:val="007900CA"/>
    <w:rsid w:val="00790B51"/>
    <w:rsid w:val="00792251"/>
    <w:rsid w:val="00792F2F"/>
    <w:rsid w:val="00793720"/>
    <w:rsid w:val="00797D01"/>
    <w:rsid w:val="007A1221"/>
    <w:rsid w:val="007A1A1C"/>
    <w:rsid w:val="007A1D99"/>
    <w:rsid w:val="007A26A4"/>
    <w:rsid w:val="007A53F0"/>
    <w:rsid w:val="007A56E4"/>
    <w:rsid w:val="007A577E"/>
    <w:rsid w:val="007A6261"/>
    <w:rsid w:val="007A6D31"/>
    <w:rsid w:val="007B0770"/>
    <w:rsid w:val="007B1E9C"/>
    <w:rsid w:val="007B2AB9"/>
    <w:rsid w:val="007B3D29"/>
    <w:rsid w:val="007B3DA1"/>
    <w:rsid w:val="007B52D7"/>
    <w:rsid w:val="007B62B7"/>
    <w:rsid w:val="007B668E"/>
    <w:rsid w:val="007B7A94"/>
    <w:rsid w:val="007B7B4C"/>
    <w:rsid w:val="007C0B08"/>
    <w:rsid w:val="007C4D4B"/>
    <w:rsid w:val="007C7103"/>
    <w:rsid w:val="007C7414"/>
    <w:rsid w:val="007C7F36"/>
    <w:rsid w:val="007D03B0"/>
    <w:rsid w:val="007D26C7"/>
    <w:rsid w:val="007D2A3A"/>
    <w:rsid w:val="007D3F05"/>
    <w:rsid w:val="007D4D4F"/>
    <w:rsid w:val="007D4F4B"/>
    <w:rsid w:val="007D5478"/>
    <w:rsid w:val="007D552B"/>
    <w:rsid w:val="007D615C"/>
    <w:rsid w:val="007D64FE"/>
    <w:rsid w:val="007D7025"/>
    <w:rsid w:val="007D71F4"/>
    <w:rsid w:val="007E022B"/>
    <w:rsid w:val="007E037C"/>
    <w:rsid w:val="007E0514"/>
    <w:rsid w:val="007E10BF"/>
    <w:rsid w:val="007E25AF"/>
    <w:rsid w:val="007E268A"/>
    <w:rsid w:val="007E4B0C"/>
    <w:rsid w:val="007E4D8C"/>
    <w:rsid w:val="007E5155"/>
    <w:rsid w:val="007E7BFB"/>
    <w:rsid w:val="007F0472"/>
    <w:rsid w:val="007F10F6"/>
    <w:rsid w:val="007F1599"/>
    <w:rsid w:val="007F270B"/>
    <w:rsid w:val="007F339C"/>
    <w:rsid w:val="007F384A"/>
    <w:rsid w:val="007F38C1"/>
    <w:rsid w:val="007F46FA"/>
    <w:rsid w:val="007F6F47"/>
    <w:rsid w:val="008010A9"/>
    <w:rsid w:val="00803986"/>
    <w:rsid w:val="00806429"/>
    <w:rsid w:val="00810529"/>
    <w:rsid w:val="00810B9F"/>
    <w:rsid w:val="0081195A"/>
    <w:rsid w:val="00811A74"/>
    <w:rsid w:val="00815E08"/>
    <w:rsid w:val="0081620A"/>
    <w:rsid w:val="008215AD"/>
    <w:rsid w:val="00821EC7"/>
    <w:rsid w:val="0082279B"/>
    <w:rsid w:val="00823895"/>
    <w:rsid w:val="00824AB7"/>
    <w:rsid w:val="00824E62"/>
    <w:rsid w:val="00826BF1"/>
    <w:rsid w:val="00826EA0"/>
    <w:rsid w:val="00831137"/>
    <w:rsid w:val="00831E78"/>
    <w:rsid w:val="00833486"/>
    <w:rsid w:val="00833EA5"/>
    <w:rsid w:val="00834130"/>
    <w:rsid w:val="00835FA5"/>
    <w:rsid w:val="00836F5A"/>
    <w:rsid w:val="008433A8"/>
    <w:rsid w:val="00843CB7"/>
    <w:rsid w:val="0084435F"/>
    <w:rsid w:val="008460D1"/>
    <w:rsid w:val="00850AB0"/>
    <w:rsid w:val="00851320"/>
    <w:rsid w:val="0085168E"/>
    <w:rsid w:val="00851CA5"/>
    <w:rsid w:val="00852704"/>
    <w:rsid w:val="008540F6"/>
    <w:rsid w:val="00855CE2"/>
    <w:rsid w:val="00857A30"/>
    <w:rsid w:val="008613E2"/>
    <w:rsid w:val="008616A9"/>
    <w:rsid w:val="008632D1"/>
    <w:rsid w:val="00865218"/>
    <w:rsid w:val="00866293"/>
    <w:rsid w:val="008673F8"/>
    <w:rsid w:val="00871F4A"/>
    <w:rsid w:val="00875AF5"/>
    <w:rsid w:val="00876692"/>
    <w:rsid w:val="00880CC3"/>
    <w:rsid w:val="00881AC4"/>
    <w:rsid w:val="0088311B"/>
    <w:rsid w:val="00883D8F"/>
    <w:rsid w:val="00884018"/>
    <w:rsid w:val="00884E24"/>
    <w:rsid w:val="008863A9"/>
    <w:rsid w:val="008869F0"/>
    <w:rsid w:val="00887307"/>
    <w:rsid w:val="00890E4F"/>
    <w:rsid w:val="00891533"/>
    <w:rsid w:val="0089379B"/>
    <w:rsid w:val="008949B7"/>
    <w:rsid w:val="008A171F"/>
    <w:rsid w:val="008A2AC4"/>
    <w:rsid w:val="008A36A2"/>
    <w:rsid w:val="008A40F9"/>
    <w:rsid w:val="008A4CE8"/>
    <w:rsid w:val="008A6279"/>
    <w:rsid w:val="008A6561"/>
    <w:rsid w:val="008A7716"/>
    <w:rsid w:val="008A7817"/>
    <w:rsid w:val="008B00BC"/>
    <w:rsid w:val="008B18EB"/>
    <w:rsid w:val="008B2567"/>
    <w:rsid w:val="008B2729"/>
    <w:rsid w:val="008B40DC"/>
    <w:rsid w:val="008B67BC"/>
    <w:rsid w:val="008B76F3"/>
    <w:rsid w:val="008C02D3"/>
    <w:rsid w:val="008C1702"/>
    <w:rsid w:val="008C1B93"/>
    <w:rsid w:val="008C428C"/>
    <w:rsid w:val="008C5163"/>
    <w:rsid w:val="008C7039"/>
    <w:rsid w:val="008C7232"/>
    <w:rsid w:val="008C7CC1"/>
    <w:rsid w:val="008D2A2A"/>
    <w:rsid w:val="008D3607"/>
    <w:rsid w:val="008D40E9"/>
    <w:rsid w:val="008D5AE0"/>
    <w:rsid w:val="008E06DF"/>
    <w:rsid w:val="008E1CB7"/>
    <w:rsid w:val="008E29C5"/>
    <w:rsid w:val="008E3797"/>
    <w:rsid w:val="008E6579"/>
    <w:rsid w:val="008E7149"/>
    <w:rsid w:val="008F04CC"/>
    <w:rsid w:val="008F0E7C"/>
    <w:rsid w:val="008F0F56"/>
    <w:rsid w:val="008F211B"/>
    <w:rsid w:val="008F22C2"/>
    <w:rsid w:val="008F28C1"/>
    <w:rsid w:val="008F768E"/>
    <w:rsid w:val="00900BA3"/>
    <w:rsid w:val="009010E7"/>
    <w:rsid w:val="009017F4"/>
    <w:rsid w:val="009036F4"/>
    <w:rsid w:val="00903EC0"/>
    <w:rsid w:val="00906AE1"/>
    <w:rsid w:val="00911210"/>
    <w:rsid w:val="00911765"/>
    <w:rsid w:val="009130F3"/>
    <w:rsid w:val="00913906"/>
    <w:rsid w:val="009149AE"/>
    <w:rsid w:val="009159D7"/>
    <w:rsid w:val="00916462"/>
    <w:rsid w:val="009169CE"/>
    <w:rsid w:val="00917167"/>
    <w:rsid w:val="00921B8B"/>
    <w:rsid w:val="00924BCE"/>
    <w:rsid w:val="009250CB"/>
    <w:rsid w:val="0092799B"/>
    <w:rsid w:val="00927DB9"/>
    <w:rsid w:val="00930A77"/>
    <w:rsid w:val="0093171F"/>
    <w:rsid w:val="00932498"/>
    <w:rsid w:val="00932E2D"/>
    <w:rsid w:val="00934A29"/>
    <w:rsid w:val="0093502E"/>
    <w:rsid w:val="00935834"/>
    <w:rsid w:val="00935A2F"/>
    <w:rsid w:val="00935F90"/>
    <w:rsid w:val="009371A1"/>
    <w:rsid w:val="00937763"/>
    <w:rsid w:val="009400F3"/>
    <w:rsid w:val="0094039C"/>
    <w:rsid w:val="00940E48"/>
    <w:rsid w:val="00941B82"/>
    <w:rsid w:val="0094215F"/>
    <w:rsid w:val="009466D2"/>
    <w:rsid w:val="00946842"/>
    <w:rsid w:val="00946DCE"/>
    <w:rsid w:val="00947315"/>
    <w:rsid w:val="00950115"/>
    <w:rsid w:val="00950977"/>
    <w:rsid w:val="009522F1"/>
    <w:rsid w:val="009541C2"/>
    <w:rsid w:val="0095455E"/>
    <w:rsid w:val="00954BDF"/>
    <w:rsid w:val="00957D85"/>
    <w:rsid w:val="009610F3"/>
    <w:rsid w:val="0096278B"/>
    <w:rsid w:val="00962A60"/>
    <w:rsid w:val="00963B3C"/>
    <w:rsid w:val="009647FE"/>
    <w:rsid w:val="00965D6B"/>
    <w:rsid w:val="00965E49"/>
    <w:rsid w:val="009668D8"/>
    <w:rsid w:val="0096711D"/>
    <w:rsid w:val="00971A85"/>
    <w:rsid w:val="009725A7"/>
    <w:rsid w:val="0097263E"/>
    <w:rsid w:val="00973ABE"/>
    <w:rsid w:val="00974F74"/>
    <w:rsid w:val="009757AE"/>
    <w:rsid w:val="00975CF5"/>
    <w:rsid w:val="0097617A"/>
    <w:rsid w:val="009803C5"/>
    <w:rsid w:val="00983DDC"/>
    <w:rsid w:val="00984600"/>
    <w:rsid w:val="009874D1"/>
    <w:rsid w:val="009877EE"/>
    <w:rsid w:val="0099189F"/>
    <w:rsid w:val="0099226E"/>
    <w:rsid w:val="00992712"/>
    <w:rsid w:val="00993498"/>
    <w:rsid w:val="00993889"/>
    <w:rsid w:val="00994150"/>
    <w:rsid w:val="00996C3D"/>
    <w:rsid w:val="009A0EDE"/>
    <w:rsid w:val="009A167C"/>
    <w:rsid w:val="009A21FC"/>
    <w:rsid w:val="009A2AE9"/>
    <w:rsid w:val="009A406D"/>
    <w:rsid w:val="009A4C8E"/>
    <w:rsid w:val="009A537F"/>
    <w:rsid w:val="009A60B5"/>
    <w:rsid w:val="009B0226"/>
    <w:rsid w:val="009B0508"/>
    <w:rsid w:val="009B05BF"/>
    <w:rsid w:val="009B516C"/>
    <w:rsid w:val="009B60DE"/>
    <w:rsid w:val="009B6781"/>
    <w:rsid w:val="009B7367"/>
    <w:rsid w:val="009B7B6E"/>
    <w:rsid w:val="009C0EF3"/>
    <w:rsid w:val="009C1017"/>
    <w:rsid w:val="009C1443"/>
    <w:rsid w:val="009C175D"/>
    <w:rsid w:val="009C1F70"/>
    <w:rsid w:val="009C32FD"/>
    <w:rsid w:val="009C551A"/>
    <w:rsid w:val="009C6271"/>
    <w:rsid w:val="009C6E9A"/>
    <w:rsid w:val="009C7266"/>
    <w:rsid w:val="009C7A52"/>
    <w:rsid w:val="009D159A"/>
    <w:rsid w:val="009D16D8"/>
    <w:rsid w:val="009D1A92"/>
    <w:rsid w:val="009D33CD"/>
    <w:rsid w:val="009D3F48"/>
    <w:rsid w:val="009D4E59"/>
    <w:rsid w:val="009D53E8"/>
    <w:rsid w:val="009D5470"/>
    <w:rsid w:val="009D59B3"/>
    <w:rsid w:val="009D62C5"/>
    <w:rsid w:val="009D6C15"/>
    <w:rsid w:val="009D6F3E"/>
    <w:rsid w:val="009E0248"/>
    <w:rsid w:val="009E1837"/>
    <w:rsid w:val="009E2827"/>
    <w:rsid w:val="009E2A50"/>
    <w:rsid w:val="009E2E41"/>
    <w:rsid w:val="009E4658"/>
    <w:rsid w:val="009E4C43"/>
    <w:rsid w:val="009E4DC0"/>
    <w:rsid w:val="009E5FDA"/>
    <w:rsid w:val="009E70E3"/>
    <w:rsid w:val="009E7E82"/>
    <w:rsid w:val="009F05B0"/>
    <w:rsid w:val="009F0D97"/>
    <w:rsid w:val="009F126F"/>
    <w:rsid w:val="009F17B4"/>
    <w:rsid w:val="009F4052"/>
    <w:rsid w:val="009F4A06"/>
    <w:rsid w:val="009F5AAE"/>
    <w:rsid w:val="00A000FD"/>
    <w:rsid w:val="00A003FE"/>
    <w:rsid w:val="00A0519C"/>
    <w:rsid w:val="00A054FD"/>
    <w:rsid w:val="00A05BBA"/>
    <w:rsid w:val="00A129E4"/>
    <w:rsid w:val="00A132EB"/>
    <w:rsid w:val="00A139D5"/>
    <w:rsid w:val="00A13F33"/>
    <w:rsid w:val="00A153D5"/>
    <w:rsid w:val="00A16625"/>
    <w:rsid w:val="00A17319"/>
    <w:rsid w:val="00A20F27"/>
    <w:rsid w:val="00A21FF4"/>
    <w:rsid w:val="00A24755"/>
    <w:rsid w:val="00A24FC6"/>
    <w:rsid w:val="00A259EF"/>
    <w:rsid w:val="00A26A97"/>
    <w:rsid w:val="00A26F95"/>
    <w:rsid w:val="00A27933"/>
    <w:rsid w:val="00A279D2"/>
    <w:rsid w:val="00A30398"/>
    <w:rsid w:val="00A3078D"/>
    <w:rsid w:val="00A30A2C"/>
    <w:rsid w:val="00A318FC"/>
    <w:rsid w:val="00A3317E"/>
    <w:rsid w:val="00A33895"/>
    <w:rsid w:val="00A33969"/>
    <w:rsid w:val="00A341B1"/>
    <w:rsid w:val="00A36982"/>
    <w:rsid w:val="00A36BC8"/>
    <w:rsid w:val="00A36CFC"/>
    <w:rsid w:val="00A36D01"/>
    <w:rsid w:val="00A4218D"/>
    <w:rsid w:val="00A4286D"/>
    <w:rsid w:val="00A45266"/>
    <w:rsid w:val="00A45617"/>
    <w:rsid w:val="00A45648"/>
    <w:rsid w:val="00A516EA"/>
    <w:rsid w:val="00A550A3"/>
    <w:rsid w:val="00A56C7F"/>
    <w:rsid w:val="00A5737B"/>
    <w:rsid w:val="00A60034"/>
    <w:rsid w:val="00A6004B"/>
    <w:rsid w:val="00A60D7C"/>
    <w:rsid w:val="00A61DB7"/>
    <w:rsid w:val="00A62166"/>
    <w:rsid w:val="00A6527B"/>
    <w:rsid w:val="00A65D2D"/>
    <w:rsid w:val="00A65EF8"/>
    <w:rsid w:val="00A67250"/>
    <w:rsid w:val="00A70391"/>
    <w:rsid w:val="00A71ADB"/>
    <w:rsid w:val="00A71CFA"/>
    <w:rsid w:val="00A7291E"/>
    <w:rsid w:val="00A72947"/>
    <w:rsid w:val="00A7354A"/>
    <w:rsid w:val="00A74A50"/>
    <w:rsid w:val="00A74EED"/>
    <w:rsid w:val="00A823F3"/>
    <w:rsid w:val="00A82894"/>
    <w:rsid w:val="00A83F60"/>
    <w:rsid w:val="00A84D57"/>
    <w:rsid w:val="00A90312"/>
    <w:rsid w:val="00A9144E"/>
    <w:rsid w:val="00A91B89"/>
    <w:rsid w:val="00A93AA1"/>
    <w:rsid w:val="00A93D74"/>
    <w:rsid w:val="00A95618"/>
    <w:rsid w:val="00A95670"/>
    <w:rsid w:val="00A95DE9"/>
    <w:rsid w:val="00A9630A"/>
    <w:rsid w:val="00A97D7C"/>
    <w:rsid w:val="00AA01E9"/>
    <w:rsid w:val="00AA2475"/>
    <w:rsid w:val="00AA2B40"/>
    <w:rsid w:val="00AA3403"/>
    <w:rsid w:val="00AA4762"/>
    <w:rsid w:val="00AA6E4A"/>
    <w:rsid w:val="00AB0CB3"/>
    <w:rsid w:val="00AB41A5"/>
    <w:rsid w:val="00AB5259"/>
    <w:rsid w:val="00AB5589"/>
    <w:rsid w:val="00AB7FB2"/>
    <w:rsid w:val="00AC005E"/>
    <w:rsid w:val="00AC1C3D"/>
    <w:rsid w:val="00AC2F14"/>
    <w:rsid w:val="00AC2F9B"/>
    <w:rsid w:val="00AC3C6F"/>
    <w:rsid w:val="00AC627E"/>
    <w:rsid w:val="00AD0E54"/>
    <w:rsid w:val="00AD41D9"/>
    <w:rsid w:val="00AD456B"/>
    <w:rsid w:val="00AD6E41"/>
    <w:rsid w:val="00AD784C"/>
    <w:rsid w:val="00AE0340"/>
    <w:rsid w:val="00AE0C6B"/>
    <w:rsid w:val="00AE1E84"/>
    <w:rsid w:val="00AE2D91"/>
    <w:rsid w:val="00AE3B3A"/>
    <w:rsid w:val="00AE53B4"/>
    <w:rsid w:val="00AF0166"/>
    <w:rsid w:val="00AF0555"/>
    <w:rsid w:val="00AF1C15"/>
    <w:rsid w:val="00AF1F65"/>
    <w:rsid w:val="00AF2033"/>
    <w:rsid w:val="00AF4FCB"/>
    <w:rsid w:val="00AF52B2"/>
    <w:rsid w:val="00AF5B9D"/>
    <w:rsid w:val="00AF7F9F"/>
    <w:rsid w:val="00B002D7"/>
    <w:rsid w:val="00B00978"/>
    <w:rsid w:val="00B00FA6"/>
    <w:rsid w:val="00B0115D"/>
    <w:rsid w:val="00B02CFE"/>
    <w:rsid w:val="00B02EE1"/>
    <w:rsid w:val="00B05766"/>
    <w:rsid w:val="00B117E1"/>
    <w:rsid w:val="00B13EBC"/>
    <w:rsid w:val="00B159B2"/>
    <w:rsid w:val="00B15B4C"/>
    <w:rsid w:val="00B17B4B"/>
    <w:rsid w:val="00B20674"/>
    <w:rsid w:val="00B20E34"/>
    <w:rsid w:val="00B22811"/>
    <w:rsid w:val="00B2298C"/>
    <w:rsid w:val="00B25DE1"/>
    <w:rsid w:val="00B26E7A"/>
    <w:rsid w:val="00B2768B"/>
    <w:rsid w:val="00B312C7"/>
    <w:rsid w:val="00B31547"/>
    <w:rsid w:val="00B31AA4"/>
    <w:rsid w:val="00B329EC"/>
    <w:rsid w:val="00B32BD2"/>
    <w:rsid w:val="00B36638"/>
    <w:rsid w:val="00B42136"/>
    <w:rsid w:val="00B43A3A"/>
    <w:rsid w:val="00B44419"/>
    <w:rsid w:val="00B44450"/>
    <w:rsid w:val="00B44D6E"/>
    <w:rsid w:val="00B455C9"/>
    <w:rsid w:val="00B4643B"/>
    <w:rsid w:val="00B508A6"/>
    <w:rsid w:val="00B53FD6"/>
    <w:rsid w:val="00B54AC0"/>
    <w:rsid w:val="00B54AFC"/>
    <w:rsid w:val="00B54BF3"/>
    <w:rsid w:val="00B54F42"/>
    <w:rsid w:val="00B54FD1"/>
    <w:rsid w:val="00B56D24"/>
    <w:rsid w:val="00B601FD"/>
    <w:rsid w:val="00B603F0"/>
    <w:rsid w:val="00B667DD"/>
    <w:rsid w:val="00B66B09"/>
    <w:rsid w:val="00B66BF2"/>
    <w:rsid w:val="00B6745C"/>
    <w:rsid w:val="00B718C9"/>
    <w:rsid w:val="00B7248A"/>
    <w:rsid w:val="00B72745"/>
    <w:rsid w:val="00B731AF"/>
    <w:rsid w:val="00B7366F"/>
    <w:rsid w:val="00B75C7B"/>
    <w:rsid w:val="00B75D95"/>
    <w:rsid w:val="00B7640B"/>
    <w:rsid w:val="00B7707A"/>
    <w:rsid w:val="00B77B55"/>
    <w:rsid w:val="00B82AA9"/>
    <w:rsid w:val="00B82DC2"/>
    <w:rsid w:val="00B85904"/>
    <w:rsid w:val="00B85B5E"/>
    <w:rsid w:val="00B86538"/>
    <w:rsid w:val="00B8693A"/>
    <w:rsid w:val="00B86C11"/>
    <w:rsid w:val="00B90EC0"/>
    <w:rsid w:val="00B922BF"/>
    <w:rsid w:val="00B9255F"/>
    <w:rsid w:val="00B926C1"/>
    <w:rsid w:val="00B927BD"/>
    <w:rsid w:val="00B92C2C"/>
    <w:rsid w:val="00B92EAA"/>
    <w:rsid w:val="00B9797A"/>
    <w:rsid w:val="00BA1F2A"/>
    <w:rsid w:val="00BA24B2"/>
    <w:rsid w:val="00BA2D68"/>
    <w:rsid w:val="00BA38E8"/>
    <w:rsid w:val="00BA4826"/>
    <w:rsid w:val="00BA4D2E"/>
    <w:rsid w:val="00BA59B5"/>
    <w:rsid w:val="00BA601C"/>
    <w:rsid w:val="00BA6599"/>
    <w:rsid w:val="00BA7601"/>
    <w:rsid w:val="00BB0F4A"/>
    <w:rsid w:val="00BB2325"/>
    <w:rsid w:val="00BB26CB"/>
    <w:rsid w:val="00BB2DAF"/>
    <w:rsid w:val="00BB36B6"/>
    <w:rsid w:val="00BB5875"/>
    <w:rsid w:val="00BB5D13"/>
    <w:rsid w:val="00BB6641"/>
    <w:rsid w:val="00BB67FA"/>
    <w:rsid w:val="00BB6A25"/>
    <w:rsid w:val="00BB7DFC"/>
    <w:rsid w:val="00BC193B"/>
    <w:rsid w:val="00BC2449"/>
    <w:rsid w:val="00BC25FA"/>
    <w:rsid w:val="00BC2A27"/>
    <w:rsid w:val="00BC46BF"/>
    <w:rsid w:val="00BC4BE9"/>
    <w:rsid w:val="00BC5133"/>
    <w:rsid w:val="00BC528C"/>
    <w:rsid w:val="00BC59F4"/>
    <w:rsid w:val="00BC74B8"/>
    <w:rsid w:val="00BD05C0"/>
    <w:rsid w:val="00BD4247"/>
    <w:rsid w:val="00BD4797"/>
    <w:rsid w:val="00BE310F"/>
    <w:rsid w:val="00BE4F18"/>
    <w:rsid w:val="00BE570D"/>
    <w:rsid w:val="00BE767F"/>
    <w:rsid w:val="00BF006D"/>
    <w:rsid w:val="00BF02A1"/>
    <w:rsid w:val="00BF02E4"/>
    <w:rsid w:val="00BF0705"/>
    <w:rsid w:val="00BF08BE"/>
    <w:rsid w:val="00BF4045"/>
    <w:rsid w:val="00BF4BDC"/>
    <w:rsid w:val="00BF6F1C"/>
    <w:rsid w:val="00C000C8"/>
    <w:rsid w:val="00C010E8"/>
    <w:rsid w:val="00C018D1"/>
    <w:rsid w:val="00C0370A"/>
    <w:rsid w:val="00C03CC0"/>
    <w:rsid w:val="00C055B0"/>
    <w:rsid w:val="00C113E8"/>
    <w:rsid w:val="00C13624"/>
    <w:rsid w:val="00C13D76"/>
    <w:rsid w:val="00C14BF1"/>
    <w:rsid w:val="00C14C37"/>
    <w:rsid w:val="00C14DD1"/>
    <w:rsid w:val="00C16F0A"/>
    <w:rsid w:val="00C22DB9"/>
    <w:rsid w:val="00C2325F"/>
    <w:rsid w:val="00C25DBC"/>
    <w:rsid w:val="00C26C71"/>
    <w:rsid w:val="00C3128F"/>
    <w:rsid w:val="00C3228B"/>
    <w:rsid w:val="00C32309"/>
    <w:rsid w:val="00C333BB"/>
    <w:rsid w:val="00C33614"/>
    <w:rsid w:val="00C3608B"/>
    <w:rsid w:val="00C368DD"/>
    <w:rsid w:val="00C40106"/>
    <w:rsid w:val="00C42B71"/>
    <w:rsid w:val="00C4313F"/>
    <w:rsid w:val="00C43AFF"/>
    <w:rsid w:val="00C44BED"/>
    <w:rsid w:val="00C44EB5"/>
    <w:rsid w:val="00C4596C"/>
    <w:rsid w:val="00C4672A"/>
    <w:rsid w:val="00C46B65"/>
    <w:rsid w:val="00C4793F"/>
    <w:rsid w:val="00C47977"/>
    <w:rsid w:val="00C503D7"/>
    <w:rsid w:val="00C51F6A"/>
    <w:rsid w:val="00C52DD6"/>
    <w:rsid w:val="00C541FD"/>
    <w:rsid w:val="00C54DF9"/>
    <w:rsid w:val="00C55A87"/>
    <w:rsid w:val="00C57C1D"/>
    <w:rsid w:val="00C6078D"/>
    <w:rsid w:val="00C60E17"/>
    <w:rsid w:val="00C62CC0"/>
    <w:rsid w:val="00C65161"/>
    <w:rsid w:val="00C65354"/>
    <w:rsid w:val="00C66BDF"/>
    <w:rsid w:val="00C67EE8"/>
    <w:rsid w:val="00C7243C"/>
    <w:rsid w:val="00C72CFD"/>
    <w:rsid w:val="00C72DB6"/>
    <w:rsid w:val="00C740A1"/>
    <w:rsid w:val="00C74E30"/>
    <w:rsid w:val="00C750B8"/>
    <w:rsid w:val="00C76CAF"/>
    <w:rsid w:val="00C77489"/>
    <w:rsid w:val="00C778C1"/>
    <w:rsid w:val="00C80654"/>
    <w:rsid w:val="00C81F46"/>
    <w:rsid w:val="00C826D1"/>
    <w:rsid w:val="00C83766"/>
    <w:rsid w:val="00C837E2"/>
    <w:rsid w:val="00C84440"/>
    <w:rsid w:val="00C853B4"/>
    <w:rsid w:val="00C86AC7"/>
    <w:rsid w:val="00C87BD2"/>
    <w:rsid w:val="00C9035D"/>
    <w:rsid w:val="00C91323"/>
    <w:rsid w:val="00C924C5"/>
    <w:rsid w:val="00C937B6"/>
    <w:rsid w:val="00C93DAC"/>
    <w:rsid w:val="00C95085"/>
    <w:rsid w:val="00C960E5"/>
    <w:rsid w:val="00C96307"/>
    <w:rsid w:val="00C96C36"/>
    <w:rsid w:val="00C979E8"/>
    <w:rsid w:val="00C97C33"/>
    <w:rsid w:val="00CA01D0"/>
    <w:rsid w:val="00CA28FE"/>
    <w:rsid w:val="00CA524D"/>
    <w:rsid w:val="00CA5736"/>
    <w:rsid w:val="00CB14E6"/>
    <w:rsid w:val="00CB247D"/>
    <w:rsid w:val="00CB3B77"/>
    <w:rsid w:val="00CC1565"/>
    <w:rsid w:val="00CC19ED"/>
    <w:rsid w:val="00CC1EBD"/>
    <w:rsid w:val="00CC2F14"/>
    <w:rsid w:val="00CC49D7"/>
    <w:rsid w:val="00CC7388"/>
    <w:rsid w:val="00CD1A06"/>
    <w:rsid w:val="00CD2054"/>
    <w:rsid w:val="00CD225E"/>
    <w:rsid w:val="00CD30BF"/>
    <w:rsid w:val="00CD31FB"/>
    <w:rsid w:val="00CD36F2"/>
    <w:rsid w:val="00CD3FC0"/>
    <w:rsid w:val="00CD5934"/>
    <w:rsid w:val="00CD5CCB"/>
    <w:rsid w:val="00CD7286"/>
    <w:rsid w:val="00CD7A77"/>
    <w:rsid w:val="00CE0066"/>
    <w:rsid w:val="00CE1729"/>
    <w:rsid w:val="00CE2154"/>
    <w:rsid w:val="00CE33F6"/>
    <w:rsid w:val="00CE359F"/>
    <w:rsid w:val="00CE37EB"/>
    <w:rsid w:val="00CE6039"/>
    <w:rsid w:val="00CE72B2"/>
    <w:rsid w:val="00CF0432"/>
    <w:rsid w:val="00CF053C"/>
    <w:rsid w:val="00CF2647"/>
    <w:rsid w:val="00CF29E8"/>
    <w:rsid w:val="00CF4F8D"/>
    <w:rsid w:val="00CF548E"/>
    <w:rsid w:val="00CF5D3C"/>
    <w:rsid w:val="00CF69D2"/>
    <w:rsid w:val="00CF6A4E"/>
    <w:rsid w:val="00D009C5"/>
    <w:rsid w:val="00D01397"/>
    <w:rsid w:val="00D0169C"/>
    <w:rsid w:val="00D04402"/>
    <w:rsid w:val="00D053F5"/>
    <w:rsid w:val="00D06260"/>
    <w:rsid w:val="00D076A3"/>
    <w:rsid w:val="00D076BD"/>
    <w:rsid w:val="00D07E38"/>
    <w:rsid w:val="00D11B7A"/>
    <w:rsid w:val="00D128E0"/>
    <w:rsid w:val="00D12A1C"/>
    <w:rsid w:val="00D145AE"/>
    <w:rsid w:val="00D16983"/>
    <w:rsid w:val="00D2012E"/>
    <w:rsid w:val="00D22749"/>
    <w:rsid w:val="00D243B3"/>
    <w:rsid w:val="00D25872"/>
    <w:rsid w:val="00D2643D"/>
    <w:rsid w:val="00D26D8E"/>
    <w:rsid w:val="00D27242"/>
    <w:rsid w:val="00D275A4"/>
    <w:rsid w:val="00D27705"/>
    <w:rsid w:val="00D27F29"/>
    <w:rsid w:val="00D307C1"/>
    <w:rsid w:val="00D31231"/>
    <w:rsid w:val="00D32A10"/>
    <w:rsid w:val="00D32FBA"/>
    <w:rsid w:val="00D33E95"/>
    <w:rsid w:val="00D3485B"/>
    <w:rsid w:val="00D3778E"/>
    <w:rsid w:val="00D4049C"/>
    <w:rsid w:val="00D42BA4"/>
    <w:rsid w:val="00D43196"/>
    <w:rsid w:val="00D43CE5"/>
    <w:rsid w:val="00D456FD"/>
    <w:rsid w:val="00D47BC4"/>
    <w:rsid w:val="00D500EF"/>
    <w:rsid w:val="00D51A0A"/>
    <w:rsid w:val="00D529C7"/>
    <w:rsid w:val="00D52C34"/>
    <w:rsid w:val="00D52DBF"/>
    <w:rsid w:val="00D53195"/>
    <w:rsid w:val="00D533D8"/>
    <w:rsid w:val="00D54335"/>
    <w:rsid w:val="00D5529D"/>
    <w:rsid w:val="00D56A67"/>
    <w:rsid w:val="00D56B95"/>
    <w:rsid w:val="00D57355"/>
    <w:rsid w:val="00D57617"/>
    <w:rsid w:val="00D63079"/>
    <w:rsid w:val="00D63120"/>
    <w:rsid w:val="00D644EE"/>
    <w:rsid w:val="00D65546"/>
    <w:rsid w:val="00D65841"/>
    <w:rsid w:val="00D66832"/>
    <w:rsid w:val="00D7044B"/>
    <w:rsid w:val="00D71500"/>
    <w:rsid w:val="00D71D13"/>
    <w:rsid w:val="00D74C69"/>
    <w:rsid w:val="00D75014"/>
    <w:rsid w:val="00D7569F"/>
    <w:rsid w:val="00D75D3A"/>
    <w:rsid w:val="00D80D90"/>
    <w:rsid w:val="00D817E3"/>
    <w:rsid w:val="00D8207A"/>
    <w:rsid w:val="00D828A8"/>
    <w:rsid w:val="00D835D7"/>
    <w:rsid w:val="00D841A3"/>
    <w:rsid w:val="00D86A17"/>
    <w:rsid w:val="00D86EE6"/>
    <w:rsid w:val="00D87837"/>
    <w:rsid w:val="00D90181"/>
    <w:rsid w:val="00D907E2"/>
    <w:rsid w:val="00D910D4"/>
    <w:rsid w:val="00D9162F"/>
    <w:rsid w:val="00D92940"/>
    <w:rsid w:val="00D92C1F"/>
    <w:rsid w:val="00D962F2"/>
    <w:rsid w:val="00D96C97"/>
    <w:rsid w:val="00DA068D"/>
    <w:rsid w:val="00DA0805"/>
    <w:rsid w:val="00DA091F"/>
    <w:rsid w:val="00DA09BF"/>
    <w:rsid w:val="00DA111C"/>
    <w:rsid w:val="00DA2C55"/>
    <w:rsid w:val="00DA3328"/>
    <w:rsid w:val="00DA34EE"/>
    <w:rsid w:val="00DA493E"/>
    <w:rsid w:val="00DA4ACC"/>
    <w:rsid w:val="00DA4EEE"/>
    <w:rsid w:val="00DA5885"/>
    <w:rsid w:val="00DA5CBF"/>
    <w:rsid w:val="00DA69FB"/>
    <w:rsid w:val="00DA7504"/>
    <w:rsid w:val="00DA7DDF"/>
    <w:rsid w:val="00DB19E7"/>
    <w:rsid w:val="00DB702F"/>
    <w:rsid w:val="00DC1FA5"/>
    <w:rsid w:val="00DC3F90"/>
    <w:rsid w:val="00DC5752"/>
    <w:rsid w:val="00DC6037"/>
    <w:rsid w:val="00DC62FA"/>
    <w:rsid w:val="00DC733E"/>
    <w:rsid w:val="00DC74B5"/>
    <w:rsid w:val="00DD0E2C"/>
    <w:rsid w:val="00DD4D5A"/>
    <w:rsid w:val="00DD51BB"/>
    <w:rsid w:val="00DD536C"/>
    <w:rsid w:val="00DD7CF9"/>
    <w:rsid w:val="00DE1808"/>
    <w:rsid w:val="00DE1EC5"/>
    <w:rsid w:val="00DE38BE"/>
    <w:rsid w:val="00DE5FB0"/>
    <w:rsid w:val="00DE703C"/>
    <w:rsid w:val="00DF08C5"/>
    <w:rsid w:val="00DF0D38"/>
    <w:rsid w:val="00DF184A"/>
    <w:rsid w:val="00DF1E6D"/>
    <w:rsid w:val="00DF2272"/>
    <w:rsid w:val="00DF399A"/>
    <w:rsid w:val="00DF450E"/>
    <w:rsid w:val="00DF4C53"/>
    <w:rsid w:val="00DF6A63"/>
    <w:rsid w:val="00DF7317"/>
    <w:rsid w:val="00DF7895"/>
    <w:rsid w:val="00E006B6"/>
    <w:rsid w:val="00E00D61"/>
    <w:rsid w:val="00E0351A"/>
    <w:rsid w:val="00E0482C"/>
    <w:rsid w:val="00E04892"/>
    <w:rsid w:val="00E049FD"/>
    <w:rsid w:val="00E05A1C"/>
    <w:rsid w:val="00E0661A"/>
    <w:rsid w:val="00E067F1"/>
    <w:rsid w:val="00E10543"/>
    <w:rsid w:val="00E12B37"/>
    <w:rsid w:val="00E12BD2"/>
    <w:rsid w:val="00E13540"/>
    <w:rsid w:val="00E13D66"/>
    <w:rsid w:val="00E14EB3"/>
    <w:rsid w:val="00E15950"/>
    <w:rsid w:val="00E15EB0"/>
    <w:rsid w:val="00E1678B"/>
    <w:rsid w:val="00E17823"/>
    <w:rsid w:val="00E17F97"/>
    <w:rsid w:val="00E212C1"/>
    <w:rsid w:val="00E24612"/>
    <w:rsid w:val="00E247D9"/>
    <w:rsid w:val="00E24EB0"/>
    <w:rsid w:val="00E26351"/>
    <w:rsid w:val="00E2708F"/>
    <w:rsid w:val="00E27549"/>
    <w:rsid w:val="00E313FB"/>
    <w:rsid w:val="00E3169B"/>
    <w:rsid w:val="00E317B7"/>
    <w:rsid w:val="00E318E9"/>
    <w:rsid w:val="00E32E8C"/>
    <w:rsid w:val="00E333A0"/>
    <w:rsid w:val="00E33C36"/>
    <w:rsid w:val="00E33E1A"/>
    <w:rsid w:val="00E34050"/>
    <w:rsid w:val="00E34665"/>
    <w:rsid w:val="00E363FA"/>
    <w:rsid w:val="00E36E5E"/>
    <w:rsid w:val="00E3780E"/>
    <w:rsid w:val="00E37BCD"/>
    <w:rsid w:val="00E37C68"/>
    <w:rsid w:val="00E403EB"/>
    <w:rsid w:val="00E40463"/>
    <w:rsid w:val="00E42B32"/>
    <w:rsid w:val="00E431F8"/>
    <w:rsid w:val="00E448F7"/>
    <w:rsid w:val="00E45A55"/>
    <w:rsid w:val="00E45E4F"/>
    <w:rsid w:val="00E474F5"/>
    <w:rsid w:val="00E47FBC"/>
    <w:rsid w:val="00E508C4"/>
    <w:rsid w:val="00E50B69"/>
    <w:rsid w:val="00E51697"/>
    <w:rsid w:val="00E52830"/>
    <w:rsid w:val="00E52CC5"/>
    <w:rsid w:val="00E52DA8"/>
    <w:rsid w:val="00E536D0"/>
    <w:rsid w:val="00E542CE"/>
    <w:rsid w:val="00E54EFE"/>
    <w:rsid w:val="00E5729B"/>
    <w:rsid w:val="00E57380"/>
    <w:rsid w:val="00E60823"/>
    <w:rsid w:val="00E61FB1"/>
    <w:rsid w:val="00E6325F"/>
    <w:rsid w:val="00E64A34"/>
    <w:rsid w:val="00E65751"/>
    <w:rsid w:val="00E665CC"/>
    <w:rsid w:val="00E66824"/>
    <w:rsid w:val="00E67818"/>
    <w:rsid w:val="00E72456"/>
    <w:rsid w:val="00E72798"/>
    <w:rsid w:val="00E72C9A"/>
    <w:rsid w:val="00E73488"/>
    <w:rsid w:val="00E73508"/>
    <w:rsid w:val="00E739A6"/>
    <w:rsid w:val="00E7525C"/>
    <w:rsid w:val="00E752B9"/>
    <w:rsid w:val="00E81B79"/>
    <w:rsid w:val="00E82F33"/>
    <w:rsid w:val="00E83356"/>
    <w:rsid w:val="00E845ED"/>
    <w:rsid w:val="00E84768"/>
    <w:rsid w:val="00E86A00"/>
    <w:rsid w:val="00E875FA"/>
    <w:rsid w:val="00E908B0"/>
    <w:rsid w:val="00E9222B"/>
    <w:rsid w:val="00E92908"/>
    <w:rsid w:val="00E92D69"/>
    <w:rsid w:val="00E93D2C"/>
    <w:rsid w:val="00E961F5"/>
    <w:rsid w:val="00E9651E"/>
    <w:rsid w:val="00E9655C"/>
    <w:rsid w:val="00EA036A"/>
    <w:rsid w:val="00EA081B"/>
    <w:rsid w:val="00EA1053"/>
    <w:rsid w:val="00EA31A3"/>
    <w:rsid w:val="00EA325C"/>
    <w:rsid w:val="00EA3D59"/>
    <w:rsid w:val="00EA5221"/>
    <w:rsid w:val="00EA6A36"/>
    <w:rsid w:val="00EA7EE8"/>
    <w:rsid w:val="00EB308D"/>
    <w:rsid w:val="00EB4E1F"/>
    <w:rsid w:val="00EB5321"/>
    <w:rsid w:val="00EB5A11"/>
    <w:rsid w:val="00EB7099"/>
    <w:rsid w:val="00EC083A"/>
    <w:rsid w:val="00EC11ED"/>
    <w:rsid w:val="00EC1902"/>
    <w:rsid w:val="00EC1DAC"/>
    <w:rsid w:val="00EC2A7A"/>
    <w:rsid w:val="00EC40C1"/>
    <w:rsid w:val="00EC42BD"/>
    <w:rsid w:val="00EC4620"/>
    <w:rsid w:val="00EC5F1E"/>
    <w:rsid w:val="00EC7478"/>
    <w:rsid w:val="00EC75EC"/>
    <w:rsid w:val="00ED2048"/>
    <w:rsid w:val="00ED2BB6"/>
    <w:rsid w:val="00ED2E2D"/>
    <w:rsid w:val="00ED3B23"/>
    <w:rsid w:val="00ED47C4"/>
    <w:rsid w:val="00ED4F81"/>
    <w:rsid w:val="00ED6EDA"/>
    <w:rsid w:val="00ED720E"/>
    <w:rsid w:val="00EE0A4D"/>
    <w:rsid w:val="00EE2C4A"/>
    <w:rsid w:val="00EE396A"/>
    <w:rsid w:val="00EE40BF"/>
    <w:rsid w:val="00EE4369"/>
    <w:rsid w:val="00EE5BAF"/>
    <w:rsid w:val="00EE6A48"/>
    <w:rsid w:val="00EF1022"/>
    <w:rsid w:val="00EF10D0"/>
    <w:rsid w:val="00EF19D0"/>
    <w:rsid w:val="00EF3ABA"/>
    <w:rsid w:val="00EF3DFB"/>
    <w:rsid w:val="00EF42D3"/>
    <w:rsid w:val="00EF5833"/>
    <w:rsid w:val="00EF6CF3"/>
    <w:rsid w:val="00EF70B6"/>
    <w:rsid w:val="00EF73C7"/>
    <w:rsid w:val="00F003C6"/>
    <w:rsid w:val="00F01E82"/>
    <w:rsid w:val="00F036E2"/>
    <w:rsid w:val="00F03D27"/>
    <w:rsid w:val="00F05CFA"/>
    <w:rsid w:val="00F0623E"/>
    <w:rsid w:val="00F07EFC"/>
    <w:rsid w:val="00F104C2"/>
    <w:rsid w:val="00F11811"/>
    <w:rsid w:val="00F12876"/>
    <w:rsid w:val="00F1511F"/>
    <w:rsid w:val="00F1524D"/>
    <w:rsid w:val="00F15A7C"/>
    <w:rsid w:val="00F169DB"/>
    <w:rsid w:val="00F16B26"/>
    <w:rsid w:val="00F17830"/>
    <w:rsid w:val="00F17A86"/>
    <w:rsid w:val="00F17EF3"/>
    <w:rsid w:val="00F20893"/>
    <w:rsid w:val="00F213B9"/>
    <w:rsid w:val="00F22D66"/>
    <w:rsid w:val="00F22D80"/>
    <w:rsid w:val="00F25D71"/>
    <w:rsid w:val="00F26B7A"/>
    <w:rsid w:val="00F26DA2"/>
    <w:rsid w:val="00F26F74"/>
    <w:rsid w:val="00F305DC"/>
    <w:rsid w:val="00F33C86"/>
    <w:rsid w:val="00F33F2B"/>
    <w:rsid w:val="00F345B3"/>
    <w:rsid w:val="00F357EC"/>
    <w:rsid w:val="00F362A4"/>
    <w:rsid w:val="00F3641B"/>
    <w:rsid w:val="00F37DC9"/>
    <w:rsid w:val="00F4006A"/>
    <w:rsid w:val="00F413D6"/>
    <w:rsid w:val="00F44F98"/>
    <w:rsid w:val="00F47824"/>
    <w:rsid w:val="00F534CB"/>
    <w:rsid w:val="00F53536"/>
    <w:rsid w:val="00F55E66"/>
    <w:rsid w:val="00F562D8"/>
    <w:rsid w:val="00F57087"/>
    <w:rsid w:val="00F60FDB"/>
    <w:rsid w:val="00F61577"/>
    <w:rsid w:val="00F61A56"/>
    <w:rsid w:val="00F638A1"/>
    <w:rsid w:val="00F654A6"/>
    <w:rsid w:val="00F654F0"/>
    <w:rsid w:val="00F660B2"/>
    <w:rsid w:val="00F663DA"/>
    <w:rsid w:val="00F66ACD"/>
    <w:rsid w:val="00F67182"/>
    <w:rsid w:val="00F7164B"/>
    <w:rsid w:val="00F71921"/>
    <w:rsid w:val="00F730DF"/>
    <w:rsid w:val="00F755F7"/>
    <w:rsid w:val="00F769F9"/>
    <w:rsid w:val="00F837F8"/>
    <w:rsid w:val="00F83D35"/>
    <w:rsid w:val="00F8402A"/>
    <w:rsid w:val="00F842EC"/>
    <w:rsid w:val="00F84708"/>
    <w:rsid w:val="00F859DF"/>
    <w:rsid w:val="00F85EFA"/>
    <w:rsid w:val="00F86EE3"/>
    <w:rsid w:val="00F90321"/>
    <w:rsid w:val="00F9032E"/>
    <w:rsid w:val="00F9142E"/>
    <w:rsid w:val="00F9183E"/>
    <w:rsid w:val="00F92944"/>
    <w:rsid w:val="00F948B3"/>
    <w:rsid w:val="00F95AF7"/>
    <w:rsid w:val="00F963CA"/>
    <w:rsid w:val="00F97C0B"/>
    <w:rsid w:val="00FA0914"/>
    <w:rsid w:val="00FA108E"/>
    <w:rsid w:val="00FA1114"/>
    <w:rsid w:val="00FA1767"/>
    <w:rsid w:val="00FA233E"/>
    <w:rsid w:val="00FA336A"/>
    <w:rsid w:val="00FA3996"/>
    <w:rsid w:val="00FA692E"/>
    <w:rsid w:val="00FB2B17"/>
    <w:rsid w:val="00FB2C71"/>
    <w:rsid w:val="00FB2EDA"/>
    <w:rsid w:val="00FB57F2"/>
    <w:rsid w:val="00FB6516"/>
    <w:rsid w:val="00FB68E0"/>
    <w:rsid w:val="00FC1AA8"/>
    <w:rsid w:val="00FC1B9D"/>
    <w:rsid w:val="00FC39CE"/>
    <w:rsid w:val="00FC5680"/>
    <w:rsid w:val="00FC57BB"/>
    <w:rsid w:val="00FC656B"/>
    <w:rsid w:val="00FC6F40"/>
    <w:rsid w:val="00FC7F1A"/>
    <w:rsid w:val="00FD0041"/>
    <w:rsid w:val="00FD1D27"/>
    <w:rsid w:val="00FD2B4F"/>
    <w:rsid w:val="00FD3CBB"/>
    <w:rsid w:val="00FD4F93"/>
    <w:rsid w:val="00FD5C95"/>
    <w:rsid w:val="00FD6275"/>
    <w:rsid w:val="00FD6815"/>
    <w:rsid w:val="00FD6C59"/>
    <w:rsid w:val="00FD732B"/>
    <w:rsid w:val="00FE0C16"/>
    <w:rsid w:val="00FE0D89"/>
    <w:rsid w:val="00FE0EDD"/>
    <w:rsid w:val="00FE100A"/>
    <w:rsid w:val="00FE3D2D"/>
    <w:rsid w:val="00FE58AC"/>
    <w:rsid w:val="00FF13F7"/>
    <w:rsid w:val="00FF2B11"/>
    <w:rsid w:val="00FF5D56"/>
    <w:rsid w:val="00FF5E70"/>
    <w:rsid w:val="00FF62E2"/>
    <w:rsid w:val="00FF6E41"/>
    <w:rsid w:val="00FF736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0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stavec se seznamem a odrážkou,1 úroveň Odstavec se seznamem,Bullet Number,Nad,Odstavec cíl se seznamem,Odstavec se seznamem5,Odstavec_muj,Odrazky,Bullet List,lp1,Puce,Use Case List Paragraph,Heading2,Bullet for no #'s,Body Bullet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uiPriority w:val="99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stavec se seznamem a odrážkou Char,1 úroveň Odstavec se seznamem Char,Bullet Number Char,Nad Char,Odstavec cíl se seznamem Char,Odstavec se seznamem5 Char,Odstavec_muj Char,Odrazky Char,Bullet List Char,lp1 Char,Puce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Text10Single">
    <w:name w:val="*Table Text 10 Single"/>
    <w:basedOn w:val="Normln"/>
    <w:rsid w:val="00C13D76"/>
    <w:pPr>
      <w:spacing w:after="0" w:line="240" w:lineRule="auto"/>
    </w:pPr>
    <w:rPr>
      <w:rFonts w:ascii="Arial" w:hAnsi="Arial"/>
      <w:color w:val="000000"/>
      <w:sz w:val="20"/>
      <w:szCs w:val="20"/>
      <w:lang w:val="en-US" w:eastAsia="en-US"/>
    </w:rPr>
  </w:style>
  <w:style w:type="paragraph" w:styleId="Seznamsodrkami2">
    <w:name w:val="List Bullet 2"/>
    <w:basedOn w:val="Normln"/>
    <w:unhideWhenUsed/>
    <w:rsid w:val="00C837E2"/>
    <w:pPr>
      <w:numPr>
        <w:numId w:val="20"/>
      </w:numPr>
      <w:spacing w:before="120" w:after="0" w:line="288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Pr1Level1">
    <w:name w:val="Pr1_Level1"/>
    <w:basedOn w:val="Zkladntext"/>
    <w:rsid w:val="00FF6E41"/>
    <w:pPr>
      <w:numPr>
        <w:numId w:val="38"/>
      </w:numPr>
    </w:pPr>
    <w:rPr>
      <w:rFonts w:ascii="Times New Roman" w:hAnsi="Times New Roman"/>
      <w:b/>
      <w:snapToGrid w:val="0"/>
      <w:color w:val="000000"/>
      <w:sz w:val="20"/>
      <w:szCs w:val="20"/>
      <w:lang w:val="cs-CZ" w:eastAsia="en-US"/>
    </w:rPr>
  </w:style>
  <w:style w:type="paragraph" w:customStyle="1" w:styleId="Pr1Level11">
    <w:name w:val="Pr1_Level 1.1."/>
    <w:basedOn w:val="Zkladntext"/>
    <w:rsid w:val="00FF6E41"/>
    <w:pPr>
      <w:numPr>
        <w:ilvl w:val="1"/>
        <w:numId w:val="38"/>
      </w:numPr>
    </w:pPr>
    <w:rPr>
      <w:rFonts w:ascii="Times New Roman" w:hAnsi="Times New Roman"/>
      <w:b/>
      <w:snapToGrid w:val="0"/>
      <w:color w:val="000000"/>
      <w:sz w:val="20"/>
      <w:szCs w:val="20"/>
      <w:lang w:val="cs-CZ" w:eastAsia="en-US"/>
    </w:rPr>
  </w:style>
  <w:style w:type="character" w:customStyle="1" w:styleId="h1a5">
    <w:name w:val="h1a5"/>
    <w:basedOn w:val="Standardnpsmoodstavce"/>
    <w:rsid w:val="005C753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Bezmezer">
    <w:name w:val="No Spacing"/>
    <w:uiPriority w:val="1"/>
    <w:qFormat/>
    <w:rsid w:val="00D07E3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stavec se seznamem a odrážkou,1 úroveň Odstavec se seznamem,Bullet Number,Nad,Odstavec cíl se seznamem,Odstavec se seznamem5,Odstavec_muj,Odrazky,Bullet List,lp1,Puce,Use Case List Paragraph,Heading2,Bullet for no #'s,Body Bullet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uiPriority w:val="99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stavec se seznamem a odrážkou Char,1 úroveň Odstavec se seznamem Char,Bullet Number Char,Nad Char,Odstavec cíl se seznamem Char,Odstavec se seznamem5 Char,Odstavec_muj Char,Odrazky Char,Bullet List Char,lp1 Char,Puce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Text10Single">
    <w:name w:val="*Table Text 10 Single"/>
    <w:basedOn w:val="Normln"/>
    <w:rsid w:val="00C13D76"/>
    <w:pPr>
      <w:spacing w:after="0" w:line="240" w:lineRule="auto"/>
    </w:pPr>
    <w:rPr>
      <w:rFonts w:ascii="Arial" w:hAnsi="Arial"/>
      <w:color w:val="000000"/>
      <w:sz w:val="20"/>
      <w:szCs w:val="20"/>
      <w:lang w:val="en-US" w:eastAsia="en-US"/>
    </w:rPr>
  </w:style>
  <w:style w:type="paragraph" w:styleId="Seznamsodrkami2">
    <w:name w:val="List Bullet 2"/>
    <w:basedOn w:val="Normln"/>
    <w:unhideWhenUsed/>
    <w:rsid w:val="00C837E2"/>
    <w:pPr>
      <w:numPr>
        <w:numId w:val="20"/>
      </w:numPr>
      <w:spacing w:before="120" w:after="0" w:line="288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Pr1Level1">
    <w:name w:val="Pr1_Level1"/>
    <w:basedOn w:val="Zkladntext"/>
    <w:rsid w:val="00FF6E41"/>
    <w:pPr>
      <w:numPr>
        <w:numId w:val="38"/>
      </w:numPr>
    </w:pPr>
    <w:rPr>
      <w:rFonts w:ascii="Times New Roman" w:hAnsi="Times New Roman"/>
      <w:b/>
      <w:snapToGrid w:val="0"/>
      <w:color w:val="000000"/>
      <w:sz w:val="20"/>
      <w:szCs w:val="20"/>
      <w:lang w:val="cs-CZ" w:eastAsia="en-US"/>
    </w:rPr>
  </w:style>
  <w:style w:type="paragraph" w:customStyle="1" w:styleId="Pr1Level11">
    <w:name w:val="Pr1_Level 1.1."/>
    <w:basedOn w:val="Zkladntext"/>
    <w:rsid w:val="00FF6E41"/>
    <w:pPr>
      <w:numPr>
        <w:ilvl w:val="1"/>
        <w:numId w:val="38"/>
      </w:numPr>
    </w:pPr>
    <w:rPr>
      <w:rFonts w:ascii="Times New Roman" w:hAnsi="Times New Roman"/>
      <w:b/>
      <w:snapToGrid w:val="0"/>
      <w:color w:val="000000"/>
      <w:sz w:val="20"/>
      <w:szCs w:val="20"/>
      <w:lang w:val="cs-CZ" w:eastAsia="en-US"/>
    </w:rPr>
  </w:style>
  <w:style w:type="character" w:customStyle="1" w:styleId="h1a5">
    <w:name w:val="h1a5"/>
    <w:basedOn w:val="Standardnpsmoodstavce"/>
    <w:rsid w:val="005C753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Bezmezer">
    <w:name w:val="No Spacing"/>
    <w:uiPriority w:val="1"/>
    <w:qFormat/>
    <w:rsid w:val="00D07E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servicedesk@v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zzhistorie9f8d9797_x002d_548b_x002d_4196_x002d_9d56_x002d_f0291eab38e2"><![CDATA[<?xml version="1.0" encoding="utf-16"?>
<HistorieAll xmlns:xsi="http://www.w3.org/2001/XMLSchema-instance" xmlns:xsd="http://www.w3.org/2001/XMLSchema">
  <AktualniComment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AktualniComment>
  <Historie>
    <HistorieMy>
      <OdLogin>VZP\peskv99</OdLogin>
      <Odname>Pešková Václava (VZP ČR Ústředí)</Odname>
      <m_Kdy>2011-09-09T10:25:01.1713259+02:00</m_Kdy>
      <strKdy>9.9.2011</strKdy>
      <Nazor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Nazor>
      <Akce>Pracovní postup byl zahájen.</Akce>
      <Kdy>2011-09-09T10:25:01.1713259+02:00</Kdy>
    </HistorieMy>
    <HistorieMy>
      <OdLogin>VZP\novov991</OdLogin>
      <Odname>Novotný Vladan Ing. (VZP ČR Ústředí)</Odname>
      <m_Kdy>2011-09-09T14:42:03.1181303+02:00</m_Kdy>
      <strKdy>9.9.2011</strKdy>
      <Nazor>Připomínky formou revizí a komentářů v dokumentu.
vn</Nazor>
      <Akce>Recenzi uživatele Novotný Vladan Ing. (VZP ČR Ústředí) provedl uživatel Novotný Vladan Ing. (VZP ČR Ústředí).</Akce>
      <Kdy>2011-09-09T14:42:03.1181303+02:00</Kdy>
    </HistorieMy>
    <HistorieMy>
      <OdLogin>VZP\legac19</OdLogin>
      <Odname>Legát Ctibor (VZP ČR Ústředí)</Odname>
      <m_Kdy>2011-09-09T14:52:38.6731403+02:00</m_Kdy>
      <strKdy>9.9.2011</strKdy>
      <Nazor>bez připomínek</Nazor>
      <Akce>Recenzi uživatele Legát Ctibor (VZP ČR Ústředí) provedl uživatel Legát Ctibor (VZP ČR Ústředí).</Akce>
      <Kdy>2011-09-09T14:52:38.6731403+02:00</Kdy>
    </HistorieMy>
    <HistorieMy>
      <OdLogin>VZP\maxah19</OdLogin>
      <Odname>Maxa Hubert Ing. (VZP ČR Ústředí)</Odname>
      <m_Kdy>2011-09-12T17:02:40.7442047+02:00</m_Kdy>
      <strKdy>12.9.2011</strKdy>
      <Nazor>Bez připomínek</Nazor>
      <Akce>Recenzi uživatele Maxa Hubert Ing. (VZP ČR Ústředí) provedl uživatel Maxa Hubert Ing. (VZP ČR Ústředí).</Akce>
      <Kdy>2011-09-12T17:02:40.7442047+02:00</Kdy>
    </HistorieMy>
    <HistorieMy>
      <OdLogin>VZP\siree99</OdLogin>
      <Odname>Šírek Evžen Ing. (VZP ČR Ústředí)</Odname>
      <m_Kdy>2011-09-14T07:08:02.0995876+02:00</m_Kdy>
      <strKdy>14.9.2011</strKdy>
      <Nazor>Bez připomínek.</Nazor>
      <Akce>Recenzi uživatele Šírek Evžen Ing. (VZP ČR Ústředí) provedl uživatel Šírek Evžen Ing. (VZP ČR Ústředí).</Akce>
      <Kdy>2011-09-14T07:08:02.0995876+02:00</Kdy>
    </HistorieMy>
    <HistorieMy>
      <OdLogin>VZP\birih99</OdLogin>
      <Odname>Biriczová Hana Ing. MBA (VZP ČR Ústředí)</Odname>
      <m_Kdy>2011-09-21T12:22:23.3917418+02:00</m_Kdy>
      <strKdy>21.9.2011</strKdy>
      <Nazor>bez připomínek.</Nazor>
      <Akce>Recenzi uživatele Biriczová Hana Ing. MBA (VZP ČR Ústředí) provedl uživatel Biriczová Hana Ing. MBA (VZP ČR Ústředí).</Akce>
      <Kdy>2011-09-21T12:22:23.3917418+02:00</Kdy>
    </HistorieMy>
    <HistorieMy>
      <OdLogin>VZP\peskv99</OdLogin>
      <Odname>Pešková Václava (VZP ČR Ústředí)</Odname>
      <m_Kdy>2011-09-21T12:22:23.7823193+02:00</m_Kdy>
      <strKdy>21.9.2011</strKdy>
      <Nazor />
      <Akce>Pracovní postup byl dokončen.</Akce>
      <Kdy>2011-09-21T12:22:23.7823193+02:00</Kdy>
    </HistorieMy>
  </Historie>
</HistorieAll>]]></LongProp>
  <LongProp xmlns="" name="zzhistorie383b6eec_x002d_5a75_x002d_42da_x002d_b348_x002d_fed4707eb099"><![CDATA[<?xml version="1.0" encoding="utf-16"?>
<HistorieAll xmlns:xsi="http://www.w3.org/2001/XMLSchema-instance" xmlns:xsd="http://www.w3.org/2001/XMLSchema">
  <AktualniComment>Vážené kolegyně a kolegové,
dovoluji si Vás požádat o připomínky k zadávacím dokumentům k připravované veřejné zakázce BRUPP 2011.
Druh řízení JŘBU
Garant IT Ing. T. Šácha
Děkuji za spolupráci
S pozdravem
V.Pešková</AktualniComment>
  <Historie>
    <HistorieMy>
      <OdLogin>VZP\peskv99</OdLogin>
      <Odname>Pešková Václava (VZP ČR Ústředí)</Odname>
      <m_Kdy>2011-10-12T08:43:01.7663784+02:00</m_Kdy>
      <strKdy>12.10.2011</strKdy>
      <Nazor>Vážené kolegyně a kolegové,
dovoluji si Vás požádat o připomínky k zadávacím dokumentům k připravované veřejné zakázce BRUPP 2011.
Druh řízení JŘBU
Garant IT Ing. T. Šácha
Děkuji za spolupráci
S pozdravem
V.Pešková</Nazor>
      <Akce>Pracovní postup byl zahájen.</Akce>
      <Kdy>2011-10-12T08:43:01.7663784+02:00</Kdy>
    </HistorieMy>
    <HistorieMy>
      <OdLogin>VZP\maxah19</OdLogin>
      <Odname>Maxa Hubert Ing. (VZP ČR Ústředí)</Odname>
      <m_Kdy>2011-10-12T08:54:45.9160164+02:00</m_Kdy>
      <strKdy>12.10.2011</strKdy>
      <Nazor>Bez připomínek</Nazor>
      <Akce>Recenzi uživatele Maxa Hubert Ing. (VZP ČR Ústředí) provedl uživatel Maxa Hubert Ing. (VZP ČR Ústředí).</Akce>
      <Kdy>2011-10-12T08:54:45.9160164+02:00</Kdy>
    </HistorieMy>
    <HistorieMy>
      <OdLogin>VZP\novov991</OdLogin>
      <Odname>Novotný Vladan Ing. (VZP ČR Ústředí)</Odname>
      <m_Kdy>2011-10-16T21:50:44.6973926+02:00</m_Kdy>
      <strKdy>16.10.2011</strKdy>
      <Nazor>Připomínky v dokumentu</Nazor>
      <Akce>Recenzi uživatele Novotný Vladan Ing. (VZP ČR Ústředí) provedl uživatel Novotný Vladan Ing. (VZP ČR Ústředí).</Akce>
      <Kdy>2011-10-16T21:50:44.6973926+02:00</Kdy>
    </HistorieMy>
    <HistorieMy>
      <OdLogin>VZP\siree99</OdLogin>
      <Odname>Šírek Evžen Ing. (VZP ČR Ústředí)</Odname>
      <m_Kdy>2011-10-17T07:54:45.251069+02:00</m_Kdy>
      <strKdy>17.10.2011</strKdy>
      <Nazor>Bez připomínek.</Nazor>
      <Akce>Recenzi uživatele Šírek Evžen Ing. (VZP ČR Ústředí) provedl uživatel Šírek Evžen Ing. (VZP ČR Ústředí).</Akce>
      <Kdy>2011-10-17T07:54:45.251069+02:00</Kdy>
    </HistorieMy>
    <HistorieMy>
      <OdLogin>VZP\birih99</OdLogin>
      <Odname>Biriczová Hana Ing. MBA (VZP ČR Ústředí)</Odname>
      <m_Kdy>2011-10-17T17:08:46.089382+02:00</m_Kdy>
      <strKdy>17.10.2011</strKdy>
      <Nazor>Bez připomínek</Nazor>
      <Akce>Recenzi uživatele Biriczová Hana Ing. MBA (VZP ČR Ústředí) provedl uživatel Biriczová Hana Ing. MBA (VZP ČR Ústředí).</Akce>
      <Kdy>2011-10-17T17:08:46.089382+02:00</Kdy>
    </HistorieMy>
    <HistorieMy>
      <OdLogin>VZP\peskv99</OdLogin>
      <Odname>Pešková Václava (VZP ČR Ústředí)</Odname>
      <m_Kdy>2011-10-19T12:45:34.3212396+02:00</m_Kdy>
      <strKdy>19.10.2011</strKdy>
      <Nazor>19.10.2011 ukončeno pracovním postupem. V.Pešková</Nazor>
      <Akce>Recenzi uživatele Nováková Dana PaedDr. (VZP ČR Ústředí) provedl uživatel Pešková Václava (VZP ČR Ústředí).</Akce>
      <Kdy>2011-10-19T12:45:34.3212396+02:00</Kdy>
    </HistorieMy>
    <HistorieMy>
      <OdLogin>VZP\peskv99</OdLogin>
      <Odname>Pešková Václava (VZP ČR Ústředí)</Odname>
      <m_Kdy>2011-10-19T12:45:42.4619688+02:00</m_Kdy>
      <strKdy>19.10.2011</strKdy>
      <Nazor>19.10.2011 ukončeno pracovním postupem. V.Pešková</Nazor>
      <Akce>Recenzi uživatele Procházka Miloslav Ing. (VZP ČR Ústředí) provedl uživatel Pešková Václava (VZP ČR Ústředí).</Akce>
      <Kdy>2011-10-19T12:45:42.4619688+02:00</Kdy>
    </HistorieMy>
    <HistorieMy>
      <OdLogin>VZP\peskv99</OdLogin>
      <Odname>Pešková Václava (VZP ČR Ústředí)</Odname>
      <m_Kdy>2011-10-19T12:45:52.1495928+02:00</m_Kdy>
      <strKdy>19.10.2011</strKdy>
      <Nazor>19.10.2011 ukončeno pracovním postupem. V.Pešková</Nazor>
      <Akce>Recenzi uživatele Legát Ctibor (VZP ČR Ústředí) provedl uživatel Pešková Václava (VZP ČR Ústředí).</Akce>
      <Kdy>2011-10-19T12:45:52.1495928+02:00</Kdy>
    </HistorieMy>
    <HistorieMy>
      <OdLogin>VZP\peskv99</OdLogin>
      <Odname>Pešková Václava (VZP ČR Ústředí)</Odname>
      <m_Kdy>2011-10-19T12:45:52.477722+02:00</m_Kdy>
      <strKdy>19.10.2011</strKdy>
      <Nazor />
      <Akce>Pracovní postup byl dokončen.</Akce>
      <Kdy>2011-10-19T12:45:52.477722+02:00</Kdy>
    </HistorieMy>
  </Historie>
</HistorieAll>]]></LongProp>
  <LongProp xmlns="" name="zzhistorie685ec884_x002d_669c_x002d_48e3_x002d_8266_x002d_2785e954b0a5"><![CDATA[<?xml version="1.0" encoding="utf-16"?>
<HistorieAll xmlns:xsi="http://www.w3.org/2001/XMLSchema-instance" xmlns:xsd="http://www.w3.org/2001/XMLSchema">
  <AktualniComment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AktualniComment>
  <Historie>
    <HistorieMy>
      <OdLogin>VZP\peskv99</OdLogin>
      <Odname>Pešková Václava (VZP ČR Ústředí)</Odname>
      <m_Kdy>2013-05-24T12:13:12.7400642+02:00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Pracovní postup byl zahájen.</Akce>
      <Kdy>2013-05-24T12:13:12.7400642+02:00</Kdy>
    </HistorieMy>
    <HistorieMy>
      <OdLogin>VZP\peskv99</OdLogin>
      <Odname>Pešková Václava (VZP ČR Ústředí)</Odname>
      <m_Kdy>2013-05-24T12:14:36.7567646+02:00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Aktualizace - Přidání uživatele(ů) ' Oliberius Luděk (VZP ČR Ústředí) '</Akce>
      <Kdy>2013-05-24T12:14:36.7567646+02:00</Kdy>
    </HistorieMy>
    <HistorieMy>
      <OdLogin>VZP\mrazj32</OdLogin>
      <Odname>Mrázek Jiří Ing. MBA (VZP ČR Ústředí)</Odname>
      <m_Kdy>2013-05-24T12:28:52.0802126+02:00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Mrázek Jiří Ing. MBA (VZP ČR Ústředí) na uživatele Melkus Roman Ing. (VZP ČR Ústředí).</Akce>
      <Kdy>2013-05-24T12:28:52.0802126+02:00</Kdy>
    </HistorieMy>
    <HistorieMy>
      <OdLogin>VZP\melkr99</OdLogin>
      <Odname>Melkus Roman Ing. (VZP ČR Ústředí)</Odname>
      <m_Kdy>2013-05-24T13:29:19.8079713+02:00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Melkus Roman Ing. (VZP ČR Ústředí) na uživatele Hakl Miroslav Ing. (VZP ČR Ústředí).</Akce>
      <Kdy>2013-05-24T13:29:19.8079713+02:00</Kdy>
    </HistorieMy>
    <HistorieMy>
      <OdLogin>VZP\melkr99</OdLogin>
      <Odname>Melkus Roman Ing. (VZP ČR Ústředí)</Odname>
      <m_Kdy>2013-05-24T14:24:12.7689717+02:00</m_Kdy>
      <strKdy>24.5.2013</strKdy>
      <Nazor>Bez připomínek.</Nazor>
      <Akce>Recenzi uživatele Melkus Roman Ing. (VZP ČR Ústředí) provedl uživatel Melkus Roman Ing. (VZP ČR Ústředí).</Akce>
      <Kdy>2013-05-24T14:24:12.7689717+02:00</Kdy>
    </HistorieMy>
    <HistorieMy>
      <OdLogin>VZP\legac19</OdLogin>
      <Odname>Legát Ctibor (VZP ČR Ústředí)</Odname>
      <m_Kdy>2013-05-27T08:33:11.6801015+02:00</m_Kdy>
      <strKdy>27.5.2013</strKdy>
      <Nazor>bez připomínek</Nazor>
      <Akce>Recenzi uživatele Legát Ctibor (VZP ČR Ústředí) provedl uživatel Legát Ctibor (VZP ČR Ústředí).</Akce>
      <Kdy>2013-05-27T08:33:11.6801015+02:00</Kdy>
    </HistorieMy>
    <HistorieMy>
      <OdLogin>VZP\sovod99</OdLogin>
      <Odname>Sovová Dana Ing. MBA (VZP ČR Ústředí)</Odname>
      <m_Kdy>2013-05-27T13:43:38.0805597+02:00</m_Kdy>
      <strKdy>27.5.2013</strKdy>
      <Nazor>úpravy pro část finance jsou využitelné i při zpracování úloh za minulá období (=2012 a předcházející). prosím o zohlednění v harmonogramu, vhodný je dřívější termín realizace než uváděné datum 15/8. děkuji sovová</Nazor>
      <Akce>Recenzi uživatele Sovová Dana Ing. MBA (VZP ČR Ústředí) provedl uživatel Sovová Dana Ing. MBA (VZP ČR Ústředí).</Akce>
      <Kdy>2013-05-27T13:43:38.0805597+02:00</Kdy>
    </HistorieMy>
    <HistorieMy>
      <OdLogin>VZP\novad993</OdLogin>
      <Odname>Nováková Dana PaedDr. (VZP ČR Ústředí)</Odname>
      <m_Kdy>2013-05-28T16:03:10.5774913+02:00</m_Kdy>
      <strKdy>28.5.2013</strKdy>
      <Nazor>bez připomínek</Nazor>
      <Akce>Recenzi uživatele Nováková Dana PaedDr. (VZP ČR Ústředí) provedl uživatel Nováková Dana PaedDr. (VZP ČR Ústředí).</Akce>
      <Kdy>2013-05-28T16:03:10.5774913+02:00</Kdy>
    </HistorieMy>
    <HistorieMy>
      <OdLogin>VZP\haklm99</OdLogin>
      <Odname>Hakl Miroslav Ing. (VZP ČR Ústředí)</Odname>
      <m_Kdy>2013-05-28T19:07:09.7812955+02:00</m_Kdy>
      <strKdy>28.5.2013</strKdy>
      <Nazor>Připomínky vloženy do připomínkovaného návrhu formou revize/komentářů.</Nazor>
      <Akce>Recenzi uživatele Hakl Miroslav Ing. (VZP ČR Ústředí) provedl uživatel Hakl Miroslav Ing. (VZP ČR Ústředí).</Akce>
      <Kdy>2013-05-28T19:07:09.7812955+02:00</Kdy>
    </HistorieMy>
    <HistorieMy>
      <OdLogin>VZP\novov991</OdLogin>
      <Odname>Novotný Vladan Ing. (VZP ČR Ústředí)</Odname>
      <m_Kdy>2013-05-29T16:53:52.6317182+02:00</m_Kdy>
      <strKdy>29.5.2013</strKdy>
      <Nazor>Bez připomínek
Vladan Novotný</Nazor>
      <Akce>Recenzi uživatele Novotný Vladan Ing. (VZP ČR Ústředí) provedl uživatel Novotný Vladan Ing. (VZP ČR Ústředí).</Akce>
      <Kdy>2013-05-29T16:53:52.6317182+02:00</Kdy>
    </HistorieMy>
    <HistorieMy>
      <OdLogin>VZP\adamm91</OdLogin>
      <Odname>Adámek Michal Bc. (VZP ČR Ústředí)</Odname>
      <m_Kdy>2013-05-29T22:21:17.2758494+02:00</m_Kdy>
      <strKdy>29.5.2013</strKdy>
      <Nazor>K tomuto dokumentu nemám připomínky.
Celkově:
1) Jak bude řešen support po skončení projektu?
2) Doplnit do zadávací dokumentace informaci, že v průběhu projektu dojde k migraci na WIN7</Nazor>
      <Akce>Recenzi uživatele Adámek Michal Bc. (VZP ČR Ústředí) provedl uživatel Adámek Michal Bc. (VZP ČR Ústředí).</Akce>
      <Kdy>2013-05-29T22:21:17.2758494+02:00</Kdy>
    </HistorieMy>
    <HistorieMy>
      <OdLogin>VZP\komil62</OdLogin>
      <Odname>Komínek Ladislav Ing. (VZP ČR Ústředí)</Odname>
      <m_Kdy>2013-05-31T08:21:05.1740414+02:00</m_Kdy>
      <strKdy>31.5.2013</strKdy>
      <Nazor>bez připomínek</Nazor>
      <Akce>Recenzi uživatele Komínek Ladislav Ing. (VZP ČR Ústředí) provedl uživatel Komínek Ladislav Ing. (VZP ČR Ústředí).</Akce>
      <Kdy>2013-05-31T08:21:05.1740414+02:00</Kdy>
    </HistorieMy>
  </Historie>
</HistorieAll>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5" ma:contentTypeDescription="Vytvořit nový dokument" ma:contentTypeScope="" ma:versionID="f15a30c9db5724559727eae8ced52796">
  <xsd:schema xmlns:xsd="http://www.w3.org/2001/XMLSchema" xmlns:xs="http://www.w3.org/2001/XMLSchema" xmlns:p="http://schemas.microsoft.com/office/2006/metadata/properties" xmlns:ns3="5386a7db-36dc-47e8-aacb-0d5051febeea" xmlns:ns4="189c7478-f36e-4d06-b026-5479ab3e2b44" targetNamespace="http://schemas.microsoft.com/office/2006/metadata/properties" ma:root="true" ma:fieldsID="95573407afdf44c1e4656b61c5dee067" ns3:_="" ns4:_="">
    <xsd:import namespace="5386a7db-36dc-47e8-aacb-0d5051febeea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3:VZP_WorkflowHistoryBoolea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14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7CC3-3D6A-482B-8A5B-ACE9C4DA3A3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B10A6B0-9C08-4705-A182-929FE52B0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A240A-6BC4-48FF-B57C-65BC8B07E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7E682-CE0B-4DA0-84D5-A02EAA222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D05782-47EA-4E8E-A328-47D0782C5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1DB856-C3B2-446D-B9B9-77DC9B5A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3347</Words>
  <Characters>19754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jiri.enoch@vzp.cz</dc:creator>
  <cp:lastModifiedBy>Kristýna Princová</cp:lastModifiedBy>
  <cp:revision>2</cp:revision>
  <cp:lastPrinted>2013-09-27T10:29:00Z</cp:lastPrinted>
  <dcterms:created xsi:type="dcterms:W3CDTF">2019-07-03T13:37:00Z</dcterms:created>
  <dcterms:modified xsi:type="dcterms:W3CDTF">2019-07-03T13:37:00Z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9f8d9797-548b-4196-9d56-f0291eab38e2">
    <vt:lpwstr>&lt;?xml version="1.0" encoding="utf-16"?&gt;_x000d_
&lt;HistorieAll xmlns:xsi="http://www.w3.org/2001/XMLSchema-instance" xmlns:xsd="http://www.w3.org/2001/XMLSchema"&gt;_x000d_
  &lt;AktualniComment&gt;Vážení kolegové,_x000d_
dovoluji si Vás požádat o připomínky k zadávacím dokumentům  pr</vt:lpwstr>
  </property>
  <property fmtid="{D5CDD505-2E9C-101B-9397-08002B2CF9AE}" pid="3" name="zzhistorie383b6eec-5a75-42da-b348-fed4707eb099">
    <vt:lpwstr>&lt;?xml version="1.0" encoding="utf-16"?&gt;_x000d_
&lt;HistorieAll xmlns:xsi="http://www.w3.org/2001/XMLSchema-instance" xmlns:xsd="http://www.w3.org/2001/XMLSchema"&gt;_x000d_
  &lt;AktualniComment&gt;Vážené kolegyně a kolegové,_x000d_
dovoluji si Vás požádat o připomínky k zadávacím dok</vt:lpwstr>
  </property>
  <property fmtid="{D5CDD505-2E9C-101B-9397-08002B2CF9AE}" pid="4" name="zzhistorie685ec884-669c-48e3-8266-2785e954b0a5">
    <vt:lpwstr>&lt;?xml version="1.0" encoding="utf-16"?&gt;_x000d_
&lt;HistorieAll xmlns:xsi="http://www.w3.org/2001/XMLSchema-instance" xmlns:xsd="http://www.w3.org/2001/XMLSchema"&gt;_x000d_
  &lt;AktualniComment&gt;Dobrý den, _x000d_
dovoluji si Vás požádat o připomínky k zadávacím dokumentům, které s</vt:lpwstr>
  </property>
  <property fmtid="{D5CDD505-2E9C-101B-9397-08002B2CF9AE}" pid="5" name="zzhistorie71956ed7-f39a-40f1-8858-a9f83cc6db11">
    <vt:lpwstr>&lt;?xml version="1.0" encoding="utf-16"?&gt;_x000d_
&lt;HistorieAll xmlns:xsi="http://www.w3.org/2001/XMLSchema-instance" xmlns:xsd="http://www.w3.org/2001/XMLSchema"&gt;_x000d_
  &lt;AktualniComment&gt;Dobrý den, _x000d_
dovoluji si Vás požádat o připomínky k návrhu ZD k připravované VZ Z</vt:lpwstr>
  </property>
  <property fmtid="{D5CDD505-2E9C-101B-9397-08002B2CF9AE}" pid="6" name="ContentTypeId">
    <vt:lpwstr>0x010100C558EDF2B3ED6243BB2AD3673F3B7728</vt:lpwstr>
  </property>
</Properties>
</file>